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FC8D30C" w14:textId="77777777" w:rsidR="008C6915" w:rsidRDefault="008C6915" w:rsidP="00350B5B">
      <w:pPr>
        <w:pStyle w:val="Bezmezer"/>
        <w:jc w:val="center"/>
        <w:rPr>
          <w:b/>
          <w:sz w:val="72"/>
          <w:szCs w:val="72"/>
        </w:rPr>
      </w:pPr>
    </w:p>
    <w:p w14:paraId="26553393" w14:textId="77777777" w:rsidR="005257D0" w:rsidRPr="00EA0A6B" w:rsidRDefault="005257D0" w:rsidP="00350B5B">
      <w:pPr>
        <w:pStyle w:val="Bezmezer"/>
        <w:jc w:val="center"/>
        <w:rPr>
          <w:b/>
          <w:sz w:val="72"/>
          <w:szCs w:val="72"/>
        </w:rPr>
      </w:pPr>
      <w:r w:rsidRPr="00EA0A6B">
        <w:rPr>
          <w:b/>
          <w:sz w:val="72"/>
          <w:szCs w:val="72"/>
        </w:rPr>
        <w:t>TECHNICKÁ ZPRÁVA</w:t>
      </w:r>
    </w:p>
    <w:p w14:paraId="2DA85B6E" w14:textId="77777777" w:rsidR="00350B5B" w:rsidRDefault="00350B5B" w:rsidP="00350B5B">
      <w:pPr>
        <w:pStyle w:val="Bezmezer"/>
        <w:rPr>
          <w:sz w:val="32"/>
          <w:szCs w:val="32"/>
        </w:rPr>
      </w:pPr>
    </w:p>
    <w:p w14:paraId="2EC85A50" w14:textId="77777777" w:rsidR="001D4F02" w:rsidRDefault="00EA0A6B" w:rsidP="00350B5B">
      <w:pPr>
        <w:pStyle w:val="Bezmezer"/>
        <w:rPr>
          <w:sz w:val="32"/>
          <w:szCs w:val="32"/>
        </w:rPr>
      </w:pPr>
      <w:r>
        <w:rPr>
          <w:sz w:val="32"/>
          <w:szCs w:val="32"/>
        </w:rPr>
        <w:tab/>
      </w:r>
    </w:p>
    <w:p w14:paraId="573D7040" w14:textId="6DD3C3C9" w:rsidR="003D54A5" w:rsidRDefault="00D266C8" w:rsidP="00EA0A6B">
      <w:pPr>
        <w:pStyle w:val="Bezmezer"/>
        <w:tabs>
          <w:tab w:val="left" w:pos="3402"/>
          <w:tab w:val="right" w:pos="9072"/>
        </w:tabs>
        <w:ind w:left="2124" w:hanging="2122"/>
        <w:rPr>
          <w:sz w:val="32"/>
          <w:szCs w:val="32"/>
        </w:rPr>
      </w:pPr>
      <w:r w:rsidRPr="00D266C8">
        <w:rPr>
          <w:b/>
          <w:sz w:val="32"/>
          <w:szCs w:val="32"/>
        </w:rPr>
        <w:t>NÁZEV AKCE:</w:t>
      </w:r>
      <w:r>
        <w:rPr>
          <w:sz w:val="32"/>
          <w:szCs w:val="32"/>
        </w:rPr>
        <w:tab/>
      </w:r>
      <w:r w:rsidR="00C03CF7">
        <w:rPr>
          <w:sz w:val="32"/>
          <w:szCs w:val="32"/>
        </w:rPr>
        <w:t>Aktualizace projektu na obnovení řídícího systému ovládání PK</w:t>
      </w:r>
    </w:p>
    <w:p w14:paraId="6B082223" w14:textId="77777777" w:rsidR="008C7EEF" w:rsidRDefault="008C7EEF" w:rsidP="00EA0A6B">
      <w:pPr>
        <w:pStyle w:val="Bezmezer"/>
        <w:tabs>
          <w:tab w:val="left" w:pos="3402"/>
          <w:tab w:val="right" w:pos="9072"/>
        </w:tabs>
        <w:ind w:left="2124" w:hanging="2122"/>
        <w:rPr>
          <w:sz w:val="32"/>
          <w:szCs w:val="32"/>
        </w:rPr>
      </w:pPr>
    </w:p>
    <w:p w14:paraId="4F513BE3" w14:textId="77777777" w:rsidR="003D54A5" w:rsidRDefault="003D54A5" w:rsidP="00D266C8">
      <w:pPr>
        <w:pStyle w:val="Bezmezer"/>
        <w:tabs>
          <w:tab w:val="left" w:pos="3402"/>
          <w:tab w:val="right" w:pos="9072"/>
        </w:tabs>
        <w:ind w:firstLine="2"/>
        <w:rPr>
          <w:sz w:val="32"/>
          <w:szCs w:val="32"/>
        </w:rPr>
      </w:pPr>
    </w:p>
    <w:p w14:paraId="7A735AA3" w14:textId="77777777" w:rsidR="00B019D3" w:rsidRDefault="00B019D3" w:rsidP="00D266C8">
      <w:pPr>
        <w:pStyle w:val="Bezmezer"/>
        <w:tabs>
          <w:tab w:val="left" w:pos="3402"/>
          <w:tab w:val="right" w:pos="9072"/>
        </w:tabs>
        <w:ind w:firstLine="2"/>
        <w:rPr>
          <w:sz w:val="32"/>
          <w:szCs w:val="32"/>
        </w:rPr>
      </w:pPr>
    </w:p>
    <w:p w14:paraId="366923FD" w14:textId="3BDD2D32" w:rsidR="00350B5B" w:rsidRPr="005A2709" w:rsidRDefault="005257D0" w:rsidP="005F5944">
      <w:pPr>
        <w:pStyle w:val="Bezmezer"/>
        <w:tabs>
          <w:tab w:val="left" w:pos="3402"/>
        </w:tabs>
        <w:rPr>
          <w:sz w:val="32"/>
          <w:szCs w:val="32"/>
        </w:rPr>
      </w:pPr>
      <w:r w:rsidRPr="00D266C8">
        <w:rPr>
          <w:b/>
          <w:sz w:val="32"/>
          <w:szCs w:val="32"/>
        </w:rPr>
        <w:t>INVESTOR</w:t>
      </w:r>
      <w:r w:rsidR="00350B5B" w:rsidRPr="00D266C8">
        <w:rPr>
          <w:b/>
          <w:sz w:val="32"/>
          <w:szCs w:val="32"/>
        </w:rPr>
        <w:t>:</w:t>
      </w:r>
      <w:r w:rsidR="00350B5B">
        <w:rPr>
          <w:sz w:val="32"/>
          <w:szCs w:val="32"/>
        </w:rPr>
        <w:tab/>
      </w:r>
      <w:r w:rsidR="00C03CF7">
        <w:rPr>
          <w:sz w:val="32"/>
          <w:szCs w:val="32"/>
        </w:rPr>
        <w:t>Povodí Vltavy, s.p.</w:t>
      </w:r>
      <w:r w:rsidR="00350B5B">
        <w:rPr>
          <w:sz w:val="32"/>
          <w:szCs w:val="32"/>
        </w:rPr>
        <w:tab/>
      </w:r>
    </w:p>
    <w:p w14:paraId="7A9675A7" w14:textId="77777777" w:rsidR="001F237B" w:rsidRPr="005A2709" w:rsidRDefault="001F237B" w:rsidP="001F237B">
      <w:pPr>
        <w:pStyle w:val="Bezmezer"/>
        <w:tabs>
          <w:tab w:val="left" w:pos="3402"/>
        </w:tabs>
        <w:rPr>
          <w:sz w:val="32"/>
          <w:szCs w:val="32"/>
        </w:rPr>
      </w:pPr>
    </w:p>
    <w:p w14:paraId="792C7236" w14:textId="392FA92F" w:rsidR="00350B5B" w:rsidRDefault="00F57B7F" w:rsidP="005F5944">
      <w:pPr>
        <w:pStyle w:val="Bezmezer"/>
        <w:tabs>
          <w:tab w:val="left" w:pos="3402"/>
        </w:tabs>
        <w:rPr>
          <w:sz w:val="32"/>
          <w:szCs w:val="32"/>
        </w:rPr>
      </w:pPr>
      <w:r w:rsidRPr="00D266C8">
        <w:rPr>
          <w:b/>
          <w:sz w:val="32"/>
          <w:szCs w:val="32"/>
        </w:rPr>
        <w:t>PROVOZOVATEL:</w:t>
      </w:r>
      <w:r w:rsidR="00350B5B">
        <w:rPr>
          <w:sz w:val="32"/>
          <w:szCs w:val="32"/>
        </w:rPr>
        <w:tab/>
      </w:r>
      <w:r w:rsidR="00C03CF7">
        <w:rPr>
          <w:sz w:val="32"/>
          <w:szCs w:val="32"/>
        </w:rPr>
        <w:t>Povodí Vltavy, s.p.</w:t>
      </w:r>
    </w:p>
    <w:p w14:paraId="39268D36" w14:textId="77777777" w:rsidR="00F57B7F" w:rsidRPr="00F57B7F" w:rsidRDefault="00350B5B" w:rsidP="001F237B">
      <w:pPr>
        <w:pStyle w:val="Bezmezer"/>
        <w:tabs>
          <w:tab w:val="left" w:pos="3402"/>
        </w:tabs>
        <w:rPr>
          <w:sz w:val="32"/>
          <w:szCs w:val="32"/>
        </w:rPr>
      </w:pPr>
      <w:r>
        <w:rPr>
          <w:sz w:val="32"/>
          <w:szCs w:val="32"/>
        </w:rPr>
        <w:tab/>
      </w:r>
      <w:r w:rsidR="00F57B7F">
        <w:rPr>
          <w:sz w:val="32"/>
          <w:szCs w:val="32"/>
        </w:rPr>
        <w:tab/>
      </w:r>
    </w:p>
    <w:p w14:paraId="17041362" w14:textId="439D4A55" w:rsidR="00F57B7F" w:rsidRDefault="00350B5B" w:rsidP="005A2709">
      <w:pPr>
        <w:pStyle w:val="Bezmezer"/>
        <w:tabs>
          <w:tab w:val="left" w:pos="3402"/>
        </w:tabs>
        <w:rPr>
          <w:sz w:val="32"/>
          <w:szCs w:val="32"/>
        </w:rPr>
      </w:pPr>
      <w:r w:rsidRPr="00D266C8">
        <w:rPr>
          <w:b/>
          <w:sz w:val="32"/>
          <w:szCs w:val="32"/>
        </w:rPr>
        <w:t>MÍSTO:</w:t>
      </w:r>
      <w:r>
        <w:rPr>
          <w:sz w:val="32"/>
          <w:szCs w:val="32"/>
        </w:rPr>
        <w:tab/>
      </w:r>
      <w:r w:rsidR="00C03CF7">
        <w:rPr>
          <w:sz w:val="32"/>
          <w:szCs w:val="32"/>
        </w:rPr>
        <w:t>PK Hořín</w:t>
      </w:r>
    </w:p>
    <w:p w14:paraId="12684403" w14:textId="77777777" w:rsidR="00350B5B" w:rsidRDefault="00350B5B" w:rsidP="00350B5B">
      <w:pPr>
        <w:pStyle w:val="Bezmezer"/>
        <w:tabs>
          <w:tab w:val="left" w:pos="3402"/>
        </w:tabs>
        <w:rPr>
          <w:sz w:val="32"/>
          <w:szCs w:val="32"/>
        </w:rPr>
      </w:pPr>
      <w:r>
        <w:rPr>
          <w:sz w:val="32"/>
          <w:szCs w:val="32"/>
        </w:rPr>
        <w:tab/>
      </w:r>
    </w:p>
    <w:p w14:paraId="0D0BF970" w14:textId="2875336F" w:rsidR="00350B5B" w:rsidRDefault="00F57B7F" w:rsidP="00CA4A29">
      <w:pPr>
        <w:pStyle w:val="Bezmezer"/>
        <w:tabs>
          <w:tab w:val="left" w:pos="3402"/>
        </w:tabs>
        <w:ind w:left="3402" w:hanging="3402"/>
        <w:rPr>
          <w:sz w:val="32"/>
          <w:szCs w:val="32"/>
        </w:rPr>
      </w:pPr>
      <w:r w:rsidRPr="00D266C8">
        <w:rPr>
          <w:b/>
          <w:sz w:val="32"/>
          <w:szCs w:val="32"/>
        </w:rPr>
        <w:t>STUPEŇ PROJEKTU:</w:t>
      </w:r>
      <w:r w:rsidR="00350B5B">
        <w:rPr>
          <w:sz w:val="32"/>
          <w:szCs w:val="32"/>
        </w:rPr>
        <w:tab/>
      </w:r>
      <w:r w:rsidR="00C03CF7">
        <w:rPr>
          <w:sz w:val="32"/>
          <w:szCs w:val="32"/>
        </w:rPr>
        <w:t>DVZ</w:t>
      </w:r>
      <w:r w:rsidR="0087237E">
        <w:rPr>
          <w:sz w:val="32"/>
          <w:szCs w:val="32"/>
        </w:rPr>
        <w:t xml:space="preserve"> (</w:t>
      </w:r>
      <w:r w:rsidR="00C03CF7">
        <w:rPr>
          <w:sz w:val="32"/>
          <w:szCs w:val="32"/>
        </w:rPr>
        <w:t>dokumentace pro výběr zhotovitele</w:t>
      </w:r>
      <w:r w:rsidR="0087237E">
        <w:rPr>
          <w:sz w:val="32"/>
          <w:szCs w:val="32"/>
        </w:rPr>
        <w:t>)</w:t>
      </w:r>
    </w:p>
    <w:p w14:paraId="348EF3FE" w14:textId="77777777" w:rsidR="00CA4A29" w:rsidRDefault="00CA4A29" w:rsidP="00CA4A29">
      <w:pPr>
        <w:pStyle w:val="Bezmezer"/>
        <w:tabs>
          <w:tab w:val="left" w:pos="3402"/>
        </w:tabs>
        <w:ind w:left="3402" w:hanging="3402"/>
        <w:rPr>
          <w:sz w:val="32"/>
          <w:szCs w:val="32"/>
        </w:rPr>
      </w:pPr>
    </w:p>
    <w:p w14:paraId="1F6CED92" w14:textId="3B2792F7" w:rsidR="008E6069" w:rsidRDefault="008E6069" w:rsidP="00EA0A6B">
      <w:pPr>
        <w:pStyle w:val="Bezmezer"/>
        <w:tabs>
          <w:tab w:val="left" w:pos="3402"/>
        </w:tabs>
        <w:rPr>
          <w:sz w:val="32"/>
          <w:szCs w:val="32"/>
        </w:rPr>
      </w:pPr>
      <w:r>
        <w:rPr>
          <w:b/>
          <w:sz w:val="32"/>
          <w:szCs w:val="32"/>
        </w:rPr>
        <w:t>VYPRACOVAL</w:t>
      </w:r>
      <w:r w:rsidR="00350B5B" w:rsidRPr="00D266C8">
        <w:rPr>
          <w:b/>
          <w:sz w:val="32"/>
          <w:szCs w:val="32"/>
        </w:rPr>
        <w:t>:</w:t>
      </w:r>
      <w:r w:rsidR="00350B5B">
        <w:rPr>
          <w:sz w:val="32"/>
          <w:szCs w:val="32"/>
        </w:rPr>
        <w:tab/>
      </w:r>
      <w:r w:rsidR="00272B95">
        <w:rPr>
          <w:sz w:val="32"/>
          <w:szCs w:val="32"/>
        </w:rPr>
        <w:t>Jiří Pecina</w:t>
      </w:r>
    </w:p>
    <w:p w14:paraId="30E2B023" w14:textId="571844AC" w:rsidR="008E6069" w:rsidRPr="008E6069" w:rsidRDefault="008E6069" w:rsidP="00EA0A6B">
      <w:pPr>
        <w:pStyle w:val="Bezmezer"/>
        <w:tabs>
          <w:tab w:val="left" w:pos="3402"/>
        </w:tabs>
        <w:rPr>
          <w:b/>
          <w:sz w:val="32"/>
          <w:szCs w:val="32"/>
        </w:rPr>
      </w:pPr>
      <w:r w:rsidRPr="008E6069">
        <w:rPr>
          <w:b/>
          <w:sz w:val="32"/>
          <w:szCs w:val="32"/>
        </w:rPr>
        <w:t>SCHVÁLIL:</w:t>
      </w:r>
      <w:r>
        <w:rPr>
          <w:b/>
          <w:sz w:val="32"/>
          <w:szCs w:val="32"/>
        </w:rPr>
        <w:tab/>
      </w:r>
      <w:r w:rsidR="00272B95">
        <w:rPr>
          <w:sz w:val="32"/>
          <w:szCs w:val="32"/>
        </w:rPr>
        <w:t>Ing. Milan Svoboda</w:t>
      </w:r>
    </w:p>
    <w:p w14:paraId="038C0E1A" w14:textId="77777777" w:rsidR="008C7EEF" w:rsidRDefault="008C7EEF" w:rsidP="003D54A5">
      <w:pPr>
        <w:pStyle w:val="Bezmezer"/>
        <w:tabs>
          <w:tab w:val="left" w:pos="3402"/>
        </w:tabs>
        <w:rPr>
          <w:sz w:val="32"/>
          <w:szCs w:val="32"/>
        </w:rPr>
      </w:pPr>
    </w:p>
    <w:p w14:paraId="2F05B7B0" w14:textId="77777777" w:rsidR="00350B5B" w:rsidRDefault="003D54A5" w:rsidP="003D54A5">
      <w:pPr>
        <w:pStyle w:val="Bezmezer"/>
        <w:tabs>
          <w:tab w:val="left" w:pos="3402"/>
        </w:tabs>
        <w:rPr>
          <w:sz w:val="32"/>
          <w:szCs w:val="32"/>
        </w:rPr>
      </w:pPr>
      <w:r>
        <w:rPr>
          <w:sz w:val="32"/>
          <w:szCs w:val="32"/>
        </w:rPr>
        <w:tab/>
      </w:r>
    </w:p>
    <w:p w14:paraId="0964B647" w14:textId="6C72FD86" w:rsidR="00F57B7F" w:rsidRPr="00AB3B9D" w:rsidRDefault="00F57B7F" w:rsidP="00AB3B9D">
      <w:pPr>
        <w:pStyle w:val="Bezmezer"/>
        <w:tabs>
          <w:tab w:val="left" w:pos="5670"/>
        </w:tabs>
        <w:rPr>
          <w:sz w:val="32"/>
          <w:szCs w:val="32"/>
        </w:rPr>
      </w:pPr>
      <w:r w:rsidRPr="00D266C8">
        <w:rPr>
          <w:b/>
          <w:sz w:val="32"/>
          <w:szCs w:val="32"/>
        </w:rPr>
        <w:t>ČÍSLO TECHNICKÉ ZPRÁVY:</w:t>
      </w:r>
      <w:r w:rsidR="00350B5B">
        <w:rPr>
          <w:sz w:val="32"/>
          <w:szCs w:val="32"/>
        </w:rPr>
        <w:tab/>
      </w:r>
      <w:r w:rsidR="00350B5B" w:rsidRPr="009A1A2F">
        <w:rPr>
          <w:sz w:val="32"/>
          <w:szCs w:val="32"/>
        </w:rPr>
        <w:t>TZ-</w:t>
      </w:r>
      <w:r w:rsidR="00CC3387">
        <w:rPr>
          <w:sz w:val="32"/>
          <w:szCs w:val="32"/>
        </w:rPr>
        <w:t>1</w:t>
      </w:r>
      <w:r w:rsidR="00C03CF7">
        <w:rPr>
          <w:sz w:val="32"/>
          <w:szCs w:val="32"/>
        </w:rPr>
        <w:t>802</w:t>
      </w:r>
      <w:r w:rsidR="00FF7807">
        <w:rPr>
          <w:sz w:val="32"/>
          <w:szCs w:val="32"/>
        </w:rPr>
        <w:t>_rev1</w:t>
      </w:r>
    </w:p>
    <w:p w14:paraId="77B18560" w14:textId="77777777" w:rsidR="00EA0A6B" w:rsidRDefault="00EA0A6B" w:rsidP="001F237B">
      <w:pPr>
        <w:pStyle w:val="Bezmezer"/>
        <w:tabs>
          <w:tab w:val="left" w:pos="5670"/>
        </w:tabs>
        <w:rPr>
          <w:b/>
          <w:sz w:val="32"/>
          <w:szCs w:val="32"/>
        </w:rPr>
      </w:pPr>
    </w:p>
    <w:p w14:paraId="7056ADEE" w14:textId="0D703A9E" w:rsidR="00350B5B" w:rsidRDefault="00350B5B" w:rsidP="00673B39">
      <w:pPr>
        <w:pStyle w:val="Bezmezer"/>
        <w:tabs>
          <w:tab w:val="left" w:pos="5670"/>
        </w:tabs>
        <w:rPr>
          <w:sz w:val="32"/>
          <w:szCs w:val="32"/>
        </w:rPr>
      </w:pPr>
      <w:r w:rsidRPr="00AB3B9D">
        <w:rPr>
          <w:b/>
          <w:sz w:val="32"/>
          <w:szCs w:val="32"/>
        </w:rPr>
        <w:t>POČET PŘÍLOH:</w:t>
      </w:r>
      <w:r w:rsidRPr="00AB3B9D">
        <w:rPr>
          <w:sz w:val="32"/>
          <w:szCs w:val="32"/>
        </w:rPr>
        <w:tab/>
      </w:r>
      <w:r w:rsidR="00D31A18">
        <w:rPr>
          <w:sz w:val="32"/>
          <w:szCs w:val="32"/>
        </w:rPr>
        <w:t>2</w:t>
      </w:r>
    </w:p>
    <w:p w14:paraId="485B7F9E" w14:textId="77777777" w:rsidR="00D266C8" w:rsidRDefault="00D266C8" w:rsidP="00350B5B">
      <w:pPr>
        <w:pStyle w:val="Bezmezer"/>
        <w:tabs>
          <w:tab w:val="left" w:pos="5670"/>
        </w:tabs>
        <w:rPr>
          <w:sz w:val="32"/>
          <w:szCs w:val="32"/>
        </w:rPr>
      </w:pPr>
    </w:p>
    <w:p w14:paraId="793BA97C" w14:textId="01EBA293" w:rsidR="003D54A5" w:rsidRDefault="00D266C8" w:rsidP="00EA0A6B">
      <w:pPr>
        <w:pStyle w:val="Bezmezer"/>
        <w:tabs>
          <w:tab w:val="left" w:pos="5670"/>
        </w:tabs>
        <w:rPr>
          <w:sz w:val="32"/>
          <w:szCs w:val="32"/>
        </w:rPr>
      </w:pPr>
      <w:r w:rsidRPr="00D266C8">
        <w:rPr>
          <w:b/>
          <w:sz w:val="32"/>
          <w:szCs w:val="32"/>
        </w:rPr>
        <w:t>DATUM VYPRACOVÁNÍ:</w:t>
      </w:r>
      <w:r>
        <w:rPr>
          <w:b/>
          <w:sz w:val="32"/>
          <w:szCs w:val="32"/>
        </w:rPr>
        <w:tab/>
      </w:r>
      <w:r w:rsidR="00D31A18" w:rsidRPr="00D31A18">
        <w:rPr>
          <w:sz w:val="32"/>
          <w:szCs w:val="32"/>
        </w:rPr>
        <w:t>29</w:t>
      </w:r>
      <w:r w:rsidR="005861D2" w:rsidRPr="00D31A18">
        <w:rPr>
          <w:sz w:val="32"/>
          <w:szCs w:val="32"/>
        </w:rPr>
        <w:t>.</w:t>
      </w:r>
      <w:r w:rsidR="00081F6B" w:rsidRPr="00D31A18">
        <w:rPr>
          <w:sz w:val="32"/>
          <w:szCs w:val="32"/>
        </w:rPr>
        <w:t xml:space="preserve"> </w:t>
      </w:r>
      <w:r w:rsidR="00C03CF7" w:rsidRPr="00D31A18">
        <w:rPr>
          <w:sz w:val="32"/>
          <w:szCs w:val="32"/>
        </w:rPr>
        <w:t>1</w:t>
      </w:r>
      <w:r w:rsidR="00D31A18" w:rsidRPr="00D31A18">
        <w:rPr>
          <w:sz w:val="32"/>
          <w:szCs w:val="32"/>
        </w:rPr>
        <w:t>1</w:t>
      </w:r>
      <w:r w:rsidR="00081F6B" w:rsidRPr="00D31A18">
        <w:rPr>
          <w:sz w:val="32"/>
          <w:szCs w:val="32"/>
        </w:rPr>
        <w:t>. 20</w:t>
      </w:r>
      <w:r w:rsidR="009B6503" w:rsidRPr="00D31A18">
        <w:rPr>
          <w:sz w:val="32"/>
          <w:szCs w:val="32"/>
        </w:rPr>
        <w:t>2</w:t>
      </w:r>
      <w:r w:rsidR="0087237E" w:rsidRPr="00D31A18">
        <w:rPr>
          <w:sz w:val="32"/>
          <w:szCs w:val="32"/>
        </w:rPr>
        <w:t>4</w:t>
      </w:r>
    </w:p>
    <w:p w14:paraId="00E1F921" w14:textId="77777777" w:rsidR="008C7EEF" w:rsidRDefault="008C7EEF" w:rsidP="00EA0A6B">
      <w:pPr>
        <w:pStyle w:val="Bezmezer"/>
        <w:tabs>
          <w:tab w:val="left" w:pos="5670"/>
        </w:tabs>
        <w:rPr>
          <w:sz w:val="32"/>
          <w:szCs w:val="32"/>
        </w:rPr>
      </w:pPr>
    </w:p>
    <w:p w14:paraId="781F1CDC" w14:textId="77777777" w:rsidR="008C7EEF" w:rsidRDefault="008C7EEF" w:rsidP="00EA0A6B">
      <w:pPr>
        <w:pStyle w:val="Bezmezer"/>
        <w:tabs>
          <w:tab w:val="left" w:pos="5670"/>
        </w:tabs>
        <w:rPr>
          <w:sz w:val="32"/>
          <w:szCs w:val="32"/>
        </w:rPr>
      </w:pPr>
    </w:p>
    <w:p w14:paraId="3B608924" w14:textId="77777777" w:rsidR="00CA4A29" w:rsidRDefault="00CA4A29" w:rsidP="00EA0A6B">
      <w:pPr>
        <w:pStyle w:val="Bezmezer"/>
        <w:tabs>
          <w:tab w:val="left" w:pos="5670"/>
        </w:tabs>
        <w:rPr>
          <w:sz w:val="32"/>
          <w:szCs w:val="32"/>
        </w:rPr>
      </w:pPr>
    </w:p>
    <w:p w14:paraId="1D2B1E37" w14:textId="77777777" w:rsidR="00272B95" w:rsidRDefault="00272B95" w:rsidP="00EA0A6B">
      <w:pPr>
        <w:pStyle w:val="Bezmezer"/>
        <w:tabs>
          <w:tab w:val="left" w:pos="5670"/>
        </w:tabs>
        <w:rPr>
          <w:sz w:val="32"/>
          <w:szCs w:val="32"/>
        </w:rPr>
      </w:pPr>
    </w:p>
    <w:p w14:paraId="4023497C" w14:textId="77777777" w:rsidR="00CA4A29" w:rsidRDefault="00CA4A29" w:rsidP="00EA0A6B">
      <w:pPr>
        <w:pStyle w:val="Bezmezer"/>
        <w:tabs>
          <w:tab w:val="left" w:pos="5670"/>
        </w:tabs>
        <w:rPr>
          <w:sz w:val="32"/>
          <w:szCs w:val="32"/>
        </w:rPr>
      </w:pPr>
    </w:p>
    <w:p w14:paraId="77607758" w14:textId="77777777" w:rsidR="00D0677A" w:rsidRDefault="00D0677A" w:rsidP="00C05952">
      <w:pPr>
        <w:pStyle w:val="Nadpis1"/>
      </w:pPr>
      <w:bookmarkStart w:id="0" w:name="_Toc187221238"/>
      <w:r>
        <w:lastRenderedPageBreak/>
        <w:t>Obsah</w:t>
      </w:r>
      <w:bookmarkEnd w:id="0"/>
    </w:p>
    <w:p w14:paraId="3BB3D231" w14:textId="59B8E93E" w:rsidR="00FF7807" w:rsidRDefault="00D0677A">
      <w:pPr>
        <w:pStyle w:val="Obsah1"/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_Toc187221238" w:history="1">
        <w:r w:rsidR="00FF7807" w:rsidRPr="008F7E90">
          <w:rPr>
            <w:rStyle w:val="Hypertextovodkaz"/>
            <w:noProof/>
          </w:rPr>
          <w:t>1</w:t>
        </w:r>
        <w:r w:rsidR="00FF7807"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="00FF7807" w:rsidRPr="008F7E90">
          <w:rPr>
            <w:rStyle w:val="Hypertextovodkaz"/>
            <w:noProof/>
          </w:rPr>
          <w:t>Obsah</w:t>
        </w:r>
        <w:r w:rsidR="00FF7807">
          <w:rPr>
            <w:noProof/>
            <w:webHidden/>
          </w:rPr>
          <w:tab/>
        </w:r>
        <w:r w:rsidR="00FF7807">
          <w:rPr>
            <w:noProof/>
            <w:webHidden/>
          </w:rPr>
          <w:fldChar w:fldCharType="begin"/>
        </w:r>
        <w:r w:rsidR="00FF7807">
          <w:rPr>
            <w:noProof/>
            <w:webHidden/>
          </w:rPr>
          <w:instrText xml:space="preserve"> PAGEREF _Toc187221238 \h </w:instrText>
        </w:r>
        <w:r w:rsidR="00FF7807">
          <w:rPr>
            <w:noProof/>
            <w:webHidden/>
          </w:rPr>
        </w:r>
        <w:r w:rsidR="00FF7807">
          <w:rPr>
            <w:noProof/>
            <w:webHidden/>
          </w:rPr>
          <w:fldChar w:fldCharType="separate"/>
        </w:r>
        <w:r w:rsidR="00FF7807">
          <w:rPr>
            <w:noProof/>
            <w:webHidden/>
          </w:rPr>
          <w:t>2</w:t>
        </w:r>
        <w:r w:rsidR="00FF7807">
          <w:rPr>
            <w:noProof/>
            <w:webHidden/>
          </w:rPr>
          <w:fldChar w:fldCharType="end"/>
        </w:r>
      </w:hyperlink>
    </w:p>
    <w:p w14:paraId="7C9379C3" w14:textId="2AC5FAEA" w:rsidR="00FF7807" w:rsidRDefault="00FF7807">
      <w:pPr>
        <w:pStyle w:val="Obsah1"/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239" w:history="1">
        <w:r w:rsidRPr="008F7E90">
          <w:rPr>
            <w:rStyle w:val="Hypertextovodkaz"/>
            <w:noProof/>
          </w:rPr>
          <w:t>1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VŠEOBECNĚ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_Toc187221239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40B3377C" w14:textId="53DE7A49" w:rsidR="00FF7807" w:rsidRDefault="00FF7807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240" w:history="1">
        <w:r w:rsidRPr="008F7E90">
          <w:rPr>
            <w:rStyle w:val="Hypertextovodkaz"/>
            <w:noProof/>
          </w:rPr>
          <w:t>1.1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Předmět projektu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_Toc187221240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36645D73" w14:textId="7353DA36" w:rsidR="00FF7807" w:rsidRDefault="00FF7807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241" w:history="1">
        <w:r w:rsidRPr="008F7E90">
          <w:rPr>
            <w:rStyle w:val="Hypertextovodkaz"/>
            <w:noProof/>
          </w:rPr>
          <w:t>1.2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Podklady pro projekt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_Toc187221241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4361D09B" w14:textId="456BA934" w:rsidR="00FF7807" w:rsidRDefault="00FF7807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242" w:history="1">
        <w:r w:rsidRPr="008F7E90">
          <w:rPr>
            <w:rStyle w:val="Hypertextovodkaz"/>
            <w:noProof/>
          </w:rPr>
          <w:t>1.3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Normy a předpisy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_Toc187221242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1A8C9D42" w14:textId="2D2308FF" w:rsidR="00FF7807" w:rsidRDefault="00FF7807">
      <w:pPr>
        <w:pStyle w:val="Obsah1"/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243" w:history="1">
        <w:r w:rsidRPr="008F7E90">
          <w:rPr>
            <w:rStyle w:val="Hypertextovodkaz"/>
            <w:noProof/>
          </w:rPr>
          <w:t>2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POPIS PROJEKTOVÉ DOKUMENTACE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_Toc187221243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1F79A360" w14:textId="418C881A" w:rsidR="00FF7807" w:rsidRDefault="00FF7807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244" w:history="1">
        <w:r w:rsidRPr="008F7E90">
          <w:rPr>
            <w:rStyle w:val="Hypertextovodkaz"/>
            <w:noProof/>
          </w:rPr>
          <w:t>2.1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DVZ – Dokumentace pro výběr zhotovitele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_Toc187221244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187D6EC6" w14:textId="378B4456" w:rsidR="00FF7807" w:rsidRDefault="00FF7807">
      <w:pPr>
        <w:pStyle w:val="Obsah3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245" w:history="1">
        <w:r w:rsidRPr="008F7E90">
          <w:rPr>
            <w:rStyle w:val="Hypertextovodkaz"/>
            <w:noProof/>
          </w:rPr>
          <w:t>2.1.1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Stručný obsah dokumentace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_Toc187221245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1F0F4DB1" w14:textId="0419D506" w:rsidR="00FF7807" w:rsidRDefault="00FF7807">
      <w:pPr>
        <w:pStyle w:val="Obsah3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246" w:history="1">
        <w:r w:rsidRPr="008F7E90">
          <w:rPr>
            <w:rStyle w:val="Hypertextovodkaz"/>
            <w:noProof/>
          </w:rPr>
          <w:t>2.1.2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Značení prvků v dokumentaci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_Toc187221246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292435C6" w14:textId="719CA40F" w:rsidR="00FF7807" w:rsidRDefault="00FF7807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247" w:history="1">
        <w:r w:rsidRPr="008F7E90">
          <w:rPr>
            <w:rStyle w:val="Hypertextovodkaz"/>
            <w:noProof/>
          </w:rPr>
          <w:t>2.2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Další stupně projektové dokumentace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_Toc187221247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6D2FC8CA" w14:textId="07824DF6" w:rsidR="00FF7807" w:rsidRDefault="00FF7807">
      <w:pPr>
        <w:pStyle w:val="Obsah3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248" w:history="1">
        <w:r w:rsidRPr="008F7E90">
          <w:rPr>
            <w:rStyle w:val="Hypertextovodkaz"/>
            <w:noProof/>
          </w:rPr>
          <w:t>2.2.1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RDS – Realizační dokumentace stavby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_Toc187221248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5D36E1BF" w14:textId="61806BA1" w:rsidR="00FF7807" w:rsidRDefault="00FF7807">
      <w:pPr>
        <w:pStyle w:val="Obsah3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249" w:history="1">
        <w:r w:rsidRPr="008F7E90">
          <w:rPr>
            <w:rStyle w:val="Hypertextovodkaz"/>
            <w:noProof/>
          </w:rPr>
          <w:t>2.2.2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DSPS – Dokumentace skutečného provedení stavby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_Toc187221249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1D7F39AD" w14:textId="7DCC2B93" w:rsidR="00FF7807" w:rsidRDefault="00FF7807">
      <w:pPr>
        <w:pStyle w:val="Obsah1"/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250" w:history="1">
        <w:r w:rsidRPr="008F7E90">
          <w:rPr>
            <w:rStyle w:val="Hypertextovodkaz"/>
            <w:noProof/>
          </w:rPr>
          <w:t>3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POPIS ZAŘÍZENÍ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_Toc187221250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34D45ACB" w14:textId="33FB4511" w:rsidR="00FF7807" w:rsidRDefault="00FF7807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251" w:history="1">
        <w:r w:rsidRPr="008F7E90">
          <w:rPr>
            <w:rStyle w:val="Hypertextovodkaz"/>
            <w:noProof/>
          </w:rPr>
          <w:t>3.1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Popis technologie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_Toc187221251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51ABF962" w14:textId="6313DE1A" w:rsidR="00FF7807" w:rsidRDefault="00FF7807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252" w:history="1">
        <w:r w:rsidRPr="008F7E90">
          <w:rPr>
            <w:rStyle w:val="Hypertextovodkaz"/>
            <w:noProof/>
          </w:rPr>
          <w:t>3.2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Všeobecně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_Toc187221252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4D8B040F" w14:textId="21BA029F" w:rsidR="00FF7807" w:rsidRDefault="00FF7807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253" w:history="1">
        <w:r w:rsidRPr="008F7E90">
          <w:rPr>
            <w:rStyle w:val="Hypertextovodkaz"/>
            <w:noProof/>
          </w:rPr>
          <w:t>3.3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Nová koncepce rozváděčů a ovládacích skříní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_Toc187221253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69279D05" w14:textId="0BC61DFE" w:rsidR="00FF7807" w:rsidRDefault="00FF7807">
      <w:pPr>
        <w:pStyle w:val="Obsah3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254" w:history="1">
        <w:r w:rsidRPr="008F7E90">
          <w:rPr>
            <w:rStyle w:val="Hypertextovodkaz"/>
            <w:noProof/>
          </w:rPr>
          <w:t>3.3.1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Rozváděče, které nejsou součástí tohoto projektu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_Toc187221254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2FBFC666" w14:textId="326A5D8D" w:rsidR="00FF7807" w:rsidRDefault="00FF7807">
      <w:pPr>
        <w:pStyle w:val="Obsah3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255" w:history="1">
        <w:r w:rsidRPr="008F7E90">
          <w:rPr>
            <w:rStyle w:val="Hypertextovodkaz"/>
            <w:noProof/>
          </w:rPr>
          <w:t>3.3.2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Rozváděče a ovládací skříně, které jsou součástí tohoto projektu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_Toc187221255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6B2AFB03" w14:textId="613D6E00" w:rsidR="00FF7807" w:rsidRDefault="00FF7807">
      <w:pPr>
        <w:pStyle w:val="Obsah3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256" w:history="1">
        <w:r w:rsidRPr="008F7E90">
          <w:rPr>
            <w:rStyle w:val="Hypertextovodkaz"/>
            <w:noProof/>
          </w:rPr>
          <w:t>3.3.3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Stojany pro nové rozváděče RT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_Toc187221256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6AEC98A0" w14:textId="0AE5C9AC" w:rsidR="00FF7807" w:rsidRDefault="00FF7807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257" w:history="1">
        <w:r w:rsidRPr="008F7E90">
          <w:rPr>
            <w:rStyle w:val="Hypertextovodkaz"/>
            <w:noProof/>
          </w:rPr>
          <w:t>3.4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Hlavní přívod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_Toc187221257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14:paraId="11A819C1" w14:textId="55C45432" w:rsidR="00FF7807" w:rsidRDefault="00FF7807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258" w:history="1">
        <w:r w:rsidRPr="008F7E90">
          <w:rPr>
            <w:rStyle w:val="Hypertextovodkaz"/>
            <w:noProof/>
          </w:rPr>
          <w:t>3.5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Osvětlení venkovních prostor plavebních komor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_Toc187221258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14:paraId="78F0BCAE" w14:textId="337B4C79" w:rsidR="00FF7807" w:rsidRDefault="00FF7807">
      <w:pPr>
        <w:pStyle w:val="Obsah3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259" w:history="1">
        <w:r w:rsidRPr="008F7E90">
          <w:rPr>
            <w:rStyle w:val="Hypertextovodkaz"/>
            <w:noProof/>
          </w:rPr>
          <w:t>3.5.1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Popis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_Toc187221259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14:paraId="4683488F" w14:textId="103001F4" w:rsidR="00FF7807" w:rsidRDefault="00FF7807">
      <w:pPr>
        <w:pStyle w:val="Obsah3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260" w:history="1">
        <w:r w:rsidRPr="008F7E90">
          <w:rPr>
            <w:rStyle w:val="Hypertextovodkaz"/>
            <w:noProof/>
          </w:rPr>
          <w:t>3.5.2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Okruhy osvětlení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_Toc187221260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14:paraId="35837EC6" w14:textId="15D52FEB" w:rsidR="00FF7807" w:rsidRDefault="00FF7807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261" w:history="1">
        <w:r w:rsidRPr="008F7E90">
          <w:rPr>
            <w:rStyle w:val="Hypertextovodkaz"/>
            <w:noProof/>
          </w:rPr>
          <w:t>3.6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Zásuvkové skříně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_Toc187221261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10A35031" w14:textId="57A2E2A3" w:rsidR="00FF7807" w:rsidRDefault="00FF7807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262" w:history="1">
        <w:r w:rsidRPr="008F7E90">
          <w:rPr>
            <w:rStyle w:val="Hypertextovodkaz"/>
            <w:noProof/>
          </w:rPr>
          <w:t>3.7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Hydraulické agregáty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_Toc187221262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14:paraId="64482E9B" w14:textId="648880B3" w:rsidR="00FF7807" w:rsidRDefault="00FF7807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263" w:history="1">
        <w:r w:rsidRPr="008F7E90">
          <w:rPr>
            <w:rStyle w:val="Hypertextovodkaz"/>
            <w:noProof/>
          </w:rPr>
          <w:t>3.8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Měření veličin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_Toc187221263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14:paraId="4030E319" w14:textId="0960D94B" w:rsidR="00FF7807" w:rsidRDefault="00FF7807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264" w:history="1">
        <w:r w:rsidRPr="008F7E90">
          <w:rPr>
            <w:rStyle w:val="Hypertextovodkaz"/>
            <w:noProof/>
          </w:rPr>
          <w:t>3.9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Základní popis provozu plavebních komor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_Toc187221264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14:paraId="2E851A6A" w14:textId="1938FF8D" w:rsidR="00FF7807" w:rsidRDefault="00FF7807">
      <w:pPr>
        <w:pStyle w:val="Obsah3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265" w:history="1">
        <w:r w:rsidRPr="008F7E90">
          <w:rPr>
            <w:rStyle w:val="Hypertextovodkaz"/>
            <w:noProof/>
          </w:rPr>
          <w:t>3.9.1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Základní režimy ovládání plavební komory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_Toc187221265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14:paraId="4353104D" w14:textId="489F777E" w:rsidR="00FF7807" w:rsidRDefault="00FF7807">
      <w:pPr>
        <w:pStyle w:val="Obsah3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266" w:history="1">
        <w:r w:rsidRPr="008F7E90">
          <w:rPr>
            <w:rStyle w:val="Hypertextovodkaz"/>
            <w:noProof/>
          </w:rPr>
          <w:t>3.9.2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SERVISNÍ režim ovládání hydraulických agregátů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_Toc187221266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14:paraId="64A531DD" w14:textId="2DF08A67" w:rsidR="00FF7807" w:rsidRDefault="00FF7807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267" w:history="1">
        <w:r w:rsidRPr="008F7E90">
          <w:rPr>
            <w:rStyle w:val="Hypertextovodkaz"/>
            <w:noProof/>
          </w:rPr>
          <w:t>3.10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Velká plavební komora (VPK)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_Toc187221267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14:paraId="3076C799" w14:textId="503630F7" w:rsidR="00FF7807" w:rsidRDefault="00FF7807">
      <w:pPr>
        <w:pStyle w:val="Obsah3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268" w:history="1">
        <w:r w:rsidRPr="008F7E90">
          <w:rPr>
            <w:rStyle w:val="Hypertextovodkaz"/>
            <w:noProof/>
          </w:rPr>
          <w:t>3.10.1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VPK - Horní ohlaví – Levá strana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_Toc187221268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14:paraId="57D40A07" w14:textId="0592F9DE" w:rsidR="00FF7807" w:rsidRDefault="00FF7807">
      <w:pPr>
        <w:pStyle w:val="Obsah3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269" w:history="1">
        <w:r w:rsidRPr="008F7E90">
          <w:rPr>
            <w:rStyle w:val="Hypertextovodkaz"/>
            <w:noProof/>
          </w:rPr>
          <w:t>3.10.2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VPK - Horní ohlaví – Pravá strana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_Toc187221269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14:paraId="7C919963" w14:textId="45312EE7" w:rsidR="00FF7807" w:rsidRDefault="00FF7807">
      <w:pPr>
        <w:pStyle w:val="Obsah3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270" w:history="1">
        <w:r w:rsidRPr="008F7E90">
          <w:rPr>
            <w:rStyle w:val="Hypertextovodkaz"/>
            <w:noProof/>
          </w:rPr>
          <w:t>3.10.3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VPK - Dolní ohlaví – Levá strana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_Toc187221270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14:paraId="78B66BEA" w14:textId="0328CB74" w:rsidR="00FF7807" w:rsidRDefault="00FF7807">
      <w:pPr>
        <w:pStyle w:val="Obsah3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271" w:history="1">
        <w:r w:rsidRPr="008F7E90">
          <w:rPr>
            <w:rStyle w:val="Hypertextovodkaz"/>
            <w:noProof/>
          </w:rPr>
          <w:t>3.10.4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VPK - Dolní ohlaví – Pravá strana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_Toc187221271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14:paraId="0956E114" w14:textId="37853304" w:rsidR="00FF7807" w:rsidRDefault="00FF7807">
      <w:pPr>
        <w:pStyle w:val="Obsah3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272" w:history="1">
        <w:r w:rsidRPr="008F7E90">
          <w:rPr>
            <w:rStyle w:val="Hypertextovodkaz"/>
            <w:noProof/>
          </w:rPr>
          <w:t>3.10.5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VPK - Bublinkování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_Toc187221272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14:paraId="6505737C" w14:textId="61355032" w:rsidR="00FF7807" w:rsidRDefault="00FF7807">
      <w:pPr>
        <w:pStyle w:val="Obsah3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273" w:history="1">
        <w:r w:rsidRPr="008F7E90">
          <w:rPr>
            <w:rStyle w:val="Hypertextovodkaz"/>
            <w:noProof/>
          </w:rPr>
          <w:t>3.10.6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VPK - Vjezdová a výjezdová signalizace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_Toc187221273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14:paraId="1D2C573B" w14:textId="1ABCFACE" w:rsidR="00FF7807" w:rsidRDefault="00FF7807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274" w:history="1">
        <w:r w:rsidRPr="008F7E90">
          <w:rPr>
            <w:rStyle w:val="Hypertextovodkaz"/>
            <w:noProof/>
          </w:rPr>
          <w:t>3.11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Malá plavební komora (MPK)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_Toc187221274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14:paraId="491B3D96" w14:textId="1F7F6B58" w:rsidR="00FF7807" w:rsidRDefault="00FF7807">
      <w:pPr>
        <w:pStyle w:val="Obsah3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275" w:history="1">
        <w:r w:rsidRPr="008F7E90">
          <w:rPr>
            <w:rStyle w:val="Hypertextovodkaz"/>
            <w:noProof/>
          </w:rPr>
          <w:t>3.11.1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MPK - Horní ohlaví – Levá strana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_Toc187221275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14:paraId="35168473" w14:textId="7269B1A7" w:rsidR="00FF7807" w:rsidRDefault="00FF7807">
      <w:pPr>
        <w:pStyle w:val="Obsah3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276" w:history="1">
        <w:r w:rsidRPr="008F7E90">
          <w:rPr>
            <w:rStyle w:val="Hypertextovodkaz"/>
            <w:noProof/>
          </w:rPr>
          <w:t>3.11.2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MPK - Horní ohlaví – Pravá strana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_Toc187221276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14:paraId="3BE40B44" w14:textId="6A4CB1F6" w:rsidR="00FF7807" w:rsidRDefault="00FF7807">
      <w:pPr>
        <w:pStyle w:val="Obsah3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277" w:history="1">
        <w:r w:rsidRPr="008F7E90">
          <w:rPr>
            <w:rStyle w:val="Hypertextovodkaz"/>
            <w:noProof/>
          </w:rPr>
          <w:t>3.11.3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MPK - Dolní ohlaví – Levá strana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_Toc187221277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14:paraId="3691013A" w14:textId="1BB40717" w:rsidR="00FF7807" w:rsidRDefault="00FF7807">
      <w:pPr>
        <w:pStyle w:val="Obsah3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278" w:history="1">
        <w:r w:rsidRPr="008F7E90">
          <w:rPr>
            <w:rStyle w:val="Hypertextovodkaz"/>
            <w:noProof/>
          </w:rPr>
          <w:t>3.11.4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MPK - Dolní ohlaví – Pravá strana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_Toc187221278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14:paraId="73E8D985" w14:textId="1D9E7256" w:rsidR="00FF7807" w:rsidRDefault="00FF7807">
      <w:pPr>
        <w:pStyle w:val="Obsah3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279" w:history="1">
        <w:r w:rsidRPr="008F7E90">
          <w:rPr>
            <w:rStyle w:val="Hypertextovodkaz"/>
            <w:noProof/>
          </w:rPr>
          <w:t>3.11.5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MPK - Bublinkování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_Toc187221279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14:paraId="46EDC026" w14:textId="1C2C0DB7" w:rsidR="00FF7807" w:rsidRDefault="00FF7807">
      <w:pPr>
        <w:pStyle w:val="Obsah3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280" w:history="1">
        <w:r w:rsidRPr="008F7E90">
          <w:rPr>
            <w:rStyle w:val="Hypertextovodkaz"/>
            <w:noProof/>
          </w:rPr>
          <w:t>3.11.6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MPK - Vjezdová a výjezdová signalizace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_Toc187221280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14:paraId="29F13CF6" w14:textId="672592FE" w:rsidR="00FF7807" w:rsidRDefault="00FF7807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281" w:history="1">
        <w:r w:rsidRPr="008F7E90">
          <w:rPr>
            <w:rStyle w:val="Hypertextovodkaz"/>
            <w:noProof/>
          </w:rPr>
          <w:t>3.12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Bezpečnost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_Toc187221281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14:paraId="26BC63F7" w14:textId="78AABB5A" w:rsidR="00FF7807" w:rsidRDefault="00FF7807">
      <w:pPr>
        <w:pStyle w:val="Obsah3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282" w:history="1">
        <w:r w:rsidRPr="008F7E90">
          <w:rPr>
            <w:rStyle w:val="Hypertextovodkaz"/>
            <w:noProof/>
          </w:rPr>
          <w:t>3.12.1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Posouzení rizik / Návrh opatření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_Toc187221282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14:paraId="2453AFDB" w14:textId="1C85CACC" w:rsidR="00FF7807" w:rsidRDefault="00FF7807">
      <w:pPr>
        <w:pStyle w:val="Obsah3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283" w:history="1">
        <w:r w:rsidRPr="008F7E90">
          <w:rPr>
            <w:rStyle w:val="Hypertextovodkaz"/>
            <w:noProof/>
          </w:rPr>
          <w:t>3.12.2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Validace bezpečnosti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_Toc187221283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14:paraId="398E3615" w14:textId="23A1CCF9" w:rsidR="00FF7807" w:rsidRDefault="00FF7807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284" w:history="1">
        <w:r w:rsidRPr="008F7E90">
          <w:rPr>
            <w:rStyle w:val="Hypertextovodkaz"/>
            <w:noProof/>
          </w:rPr>
          <w:t>3.13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Řídicí systém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_Toc187221284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14:paraId="1FBD8F16" w14:textId="1E22080C" w:rsidR="00FF7807" w:rsidRDefault="00FF7807">
      <w:pPr>
        <w:pStyle w:val="Obsah3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285" w:history="1">
        <w:r w:rsidRPr="008F7E90">
          <w:rPr>
            <w:rStyle w:val="Hypertextovodkaz"/>
            <w:noProof/>
          </w:rPr>
          <w:t>3.13.1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Popis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_Toc187221285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14:paraId="4626EF19" w14:textId="25ECC06F" w:rsidR="00FF7807" w:rsidRDefault="00FF7807">
      <w:pPr>
        <w:pStyle w:val="Obsah3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286" w:history="1">
        <w:r w:rsidRPr="008F7E90">
          <w:rPr>
            <w:rStyle w:val="Hypertextovodkaz"/>
            <w:noProof/>
          </w:rPr>
          <w:t>3.13.2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Operátorský počítač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_Toc187221286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28</w:t>
        </w:r>
        <w:r>
          <w:rPr>
            <w:noProof/>
            <w:webHidden/>
          </w:rPr>
          <w:fldChar w:fldCharType="end"/>
        </w:r>
      </w:hyperlink>
    </w:p>
    <w:p w14:paraId="5EAF5D15" w14:textId="2CE94F72" w:rsidR="00FF7807" w:rsidRDefault="00FF7807">
      <w:pPr>
        <w:pStyle w:val="Obsah3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287" w:history="1">
        <w:r w:rsidRPr="008F7E90">
          <w:rPr>
            <w:rStyle w:val="Hypertextovodkaz"/>
            <w:noProof/>
          </w:rPr>
          <w:t>3.13.3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PLC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_Toc187221287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28</w:t>
        </w:r>
        <w:r>
          <w:rPr>
            <w:noProof/>
            <w:webHidden/>
          </w:rPr>
          <w:fldChar w:fldCharType="end"/>
        </w:r>
      </w:hyperlink>
    </w:p>
    <w:p w14:paraId="0892E804" w14:textId="0EEE83E8" w:rsidR="00FF7807" w:rsidRDefault="00FF7807">
      <w:pPr>
        <w:pStyle w:val="Obsah3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288" w:history="1">
        <w:r w:rsidRPr="008F7E90">
          <w:rPr>
            <w:rStyle w:val="Hypertextovodkaz"/>
            <w:noProof/>
          </w:rPr>
          <w:t>3.13.4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Operátorské panely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_Toc187221288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29</w:t>
        </w:r>
        <w:r>
          <w:rPr>
            <w:noProof/>
            <w:webHidden/>
          </w:rPr>
          <w:fldChar w:fldCharType="end"/>
        </w:r>
      </w:hyperlink>
    </w:p>
    <w:p w14:paraId="06DB9ED3" w14:textId="443AB938" w:rsidR="00FF7807" w:rsidRDefault="00FF7807">
      <w:pPr>
        <w:pStyle w:val="Obsah3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289" w:history="1">
        <w:r w:rsidRPr="008F7E90">
          <w:rPr>
            <w:rStyle w:val="Hypertextovodkaz"/>
            <w:noProof/>
          </w:rPr>
          <w:t>3.13.5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Komunikační schéma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_Toc187221289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29</w:t>
        </w:r>
        <w:r>
          <w:rPr>
            <w:noProof/>
            <w:webHidden/>
          </w:rPr>
          <w:fldChar w:fldCharType="end"/>
        </w:r>
      </w:hyperlink>
    </w:p>
    <w:p w14:paraId="3268AF10" w14:textId="21C99E53" w:rsidR="00FF7807" w:rsidRDefault="00FF7807">
      <w:pPr>
        <w:pStyle w:val="Obsah3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290" w:history="1">
        <w:r w:rsidRPr="008F7E90">
          <w:rPr>
            <w:rStyle w:val="Hypertextovodkaz"/>
            <w:noProof/>
          </w:rPr>
          <w:t>3.13.6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Programy PLC, Vizualizace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_Toc187221290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29</w:t>
        </w:r>
        <w:r>
          <w:rPr>
            <w:noProof/>
            <w:webHidden/>
          </w:rPr>
          <w:fldChar w:fldCharType="end"/>
        </w:r>
      </w:hyperlink>
    </w:p>
    <w:p w14:paraId="7510CB4E" w14:textId="4FAFCCFC" w:rsidR="00FF7807" w:rsidRDefault="00FF7807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291" w:history="1">
        <w:r w:rsidRPr="008F7E90">
          <w:rPr>
            <w:rStyle w:val="Hypertextovodkaz"/>
            <w:noProof/>
          </w:rPr>
          <w:t>3.14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Demontážní práce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_Toc187221291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31</w:t>
        </w:r>
        <w:r>
          <w:rPr>
            <w:noProof/>
            <w:webHidden/>
          </w:rPr>
          <w:fldChar w:fldCharType="end"/>
        </w:r>
      </w:hyperlink>
    </w:p>
    <w:p w14:paraId="20546F04" w14:textId="082FC9E3" w:rsidR="00FF7807" w:rsidRDefault="00FF7807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292" w:history="1">
        <w:r w:rsidRPr="008F7E90">
          <w:rPr>
            <w:rStyle w:val="Hypertextovodkaz"/>
            <w:noProof/>
          </w:rPr>
          <w:t>3.15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Montážní práce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_Toc187221292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31</w:t>
        </w:r>
        <w:r>
          <w:rPr>
            <w:noProof/>
            <w:webHidden/>
          </w:rPr>
          <w:fldChar w:fldCharType="end"/>
        </w:r>
      </w:hyperlink>
    </w:p>
    <w:p w14:paraId="6233B3B5" w14:textId="71057276" w:rsidR="00FF7807" w:rsidRDefault="00FF7807">
      <w:pPr>
        <w:pStyle w:val="Obsah1"/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293" w:history="1">
        <w:r w:rsidRPr="008F7E90">
          <w:rPr>
            <w:rStyle w:val="Hypertextovodkaz"/>
            <w:noProof/>
          </w:rPr>
          <w:t>4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ZÁKLADNÍ TECHNICKÉ ÚDAJE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_Toc187221293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32</w:t>
        </w:r>
        <w:r>
          <w:rPr>
            <w:noProof/>
            <w:webHidden/>
          </w:rPr>
          <w:fldChar w:fldCharType="end"/>
        </w:r>
      </w:hyperlink>
    </w:p>
    <w:p w14:paraId="74821CFD" w14:textId="252CD5B3" w:rsidR="00FF7807" w:rsidRDefault="00FF7807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294" w:history="1">
        <w:r w:rsidRPr="008F7E90">
          <w:rPr>
            <w:rStyle w:val="Hypertextovodkaz"/>
            <w:noProof/>
          </w:rPr>
          <w:t>4.1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Stanovení prostředí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_Toc187221294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32</w:t>
        </w:r>
        <w:r>
          <w:rPr>
            <w:noProof/>
            <w:webHidden/>
          </w:rPr>
          <w:fldChar w:fldCharType="end"/>
        </w:r>
      </w:hyperlink>
    </w:p>
    <w:p w14:paraId="3E9F07E0" w14:textId="1220E7B7" w:rsidR="00FF7807" w:rsidRDefault="00FF7807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295" w:history="1">
        <w:r w:rsidRPr="008F7E90">
          <w:rPr>
            <w:rStyle w:val="Hypertextovodkaz"/>
            <w:noProof/>
          </w:rPr>
          <w:t>4.2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Použité napěťové soustavy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_Toc187221295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34</w:t>
        </w:r>
        <w:r>
          <w:rPr>
            <w:noProof/>
            <w:webHidden/>
          </w:rPr>
          <w:fldChar w:fldCharType="end"/>
        </w:r>
      </w:hyperlink>
    </w:p>
    <w:p w14:paraId="75FE00DA" w14:textId="4E8BE2EF" w:rsidR="00FF7807" w:rsidRDefault="00FF7807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296" w:history="1">
        <w:r w:rsidRPr="008F7E90">
          <w:rPr>
            <w:rStyle w:val="Hypertextovodkaz"/>
            <w:noProof/>
          </w:rPr>
          <w:t>4.3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Jmenovitý proud rozváděčů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_Toc187221296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34</w:t>
        </w:r>
        <w:r>
          <w:rPr>
            <w:noProof/>
            <w:webHidden/>
          </w:rPr>
          <w:fldChar w:fldCharType="end"/>
        </w:r>
      </w:hyperlink>
    </w:p>
    <w:p w14:paraId="2C739B4A" w14:textId="357410C0" w:rsidR="00FF7807" w:rsidRDefault="00FF7807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297" w:history="1">
        <w:r w:rsidRPr="008F7E90">
          <w:rPr>
            <w:rStyle w:val="Hypertextovodkaz"/>
            <w:noProof/>
          </w:rPr>
          <w:t>4.4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Ochrana proti zkratu a přetížení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_Toc187221297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34</w:t>
        </w:r>
        <w:r>
          <w:rPr>
            <w:noProof/>
            <w:webHidden/>
          </w:rPr>
          <w:fldChar w:fldCharType="end"/>
        </w:r>
      </w:hyperlink>
    </w:p>
    <w:p w14:paraId="6A193588" w14:textId="35E3F253" w:rsidR="00FF7807" w:rsidRDefault="00FF7807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298" w:history="1">
        <w:r w:rsidRPr="008F7E90">
          <w:rPr>
            <w:rStyle w:val="Hypertextovodkaz"/>
            <w:noProof/>
          </w:rPr>
          <w:t>4.5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Ochrana před úrazem elektrickým proudem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_Toc187221298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34</w:t>
        </w:r>
        <w:r>
          <w:rPr>
            <w:noProof/>
            <w:webHidden/>
          </w:rPr>
          <w:fldChar w:fldCharType="end"/>
        </w:r>
      </w:hyperlink>
    </w:p>
    <w:p w14:paraId="64277F77" w14:textId="73A968C9" w:rsidR="00FF7807" w:rsidRDefault="00FF7807">
      <w:pPr>
        <w:pStyle w:val="Obsah3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299" w:history="1">
        <w:r w:rsidRPr="008F7E90">
          <w:rPr>
            <w:rStyle w:val="Hypertextovodkaz"/>
            <w:noProof/>
          </w:rPr>
          <w:t>4.5.1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Ochranné opatření – Automatické odpojení od zdroje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_Toc187221299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34</w:t>
        </w:r>
        <w:r>
          <w:rPr>
            <w:noProof/>
            <w:webHidden/>
          </w:rPr>
          <w:fldChar w:fldCharType="end"/>
        </w:r>
      </w:hyperlink>
    </w:p>
    <w:p w14:paraId="5A51E8FF" w14:textId="01D581E0" w:rsidR="00FF7807" w:rsidRDefault="00FF7807">
      <w:pPr>
        <w:pStyle w:val="Obsah3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300" w:history="1">
        <w:r w:rsidRPr="008F7E90">
          <w:rPr>
            <w:rStyle w:val="Hypertextovodkaz"/>
            <w:noProof/>
          </w:rPr>
          <w:t>4.5.2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Doplňková ochrana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_Toc187221300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35</w:t>
        </w:r>
        <w:r>
          <w:rPr>
            <w:noProof/>
            <w:webHidden/>
          </w:rPr>
          <w:fldChar w:fldCharType="end"/>
        </w:r>
      </w:hyperlink>
    </w:p>
    <w:p w14:paraId="136466A4" w14:textId="0FA55AF7" w:rsidR="00FF7807" w:rsidRDefault="00FF7807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301" w:history="1">
        <w:r w:rsidRPr="008F7E90">
          <w:rPr>
            <w:rStyle w:val="Hypertextovodkaz"/>
            <w:noProof/>
          </w:rPr>
          <w:t>4.6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Ochrana před úderem blesku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_Toc187221301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35</w:t>
        </w:r>
        <w:r>
          <w:rPr>
            <w:noProof/>
            <w:webHidden/>
          </w:rPr>
          <w:fldChar w:fldCharType="end"/>
        </w:r>
      </w:hyperlink>
    </w:p>
    <w:p w14:paraId="0DC2598E" w14:textId="24268ABC" w:rsidR="00FF7807" w:rsidRDefault="00FF7807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302" w:history="1">
        <w:r w:rsidRPr="008F7E90">
          <w:rPr>
            <w:rStyle w:val="Hypertextovodkaz"/>
            <w:noProof/>
          </w:rPr>
          <w:t>4.7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Ochrana před účinky přepětí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_Toc187221302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35</w:t>
        </w:r>
        <w:r>
          <w:rPr>
            <w:noProof/>
            <w:webHidden/>
          </w:rPr>
          <w:fldChar w:fldCharType="end"/>
        </w:r>
      </w:hyperlink>
    </w:p>
    <w:p w14:paraId="73F243FF" w14:textId="24D8BDA1" w:rsidR="00FF7807" w:rsidRDefault="00FF7807">
      <w:pPr>
        <w:pStyle w:val="Obsah1"/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303" w:history="1">
        <w:r w:rsidRPr="008F7E90">
          <w:rPr>
            <w:rStyle w:val="Hypertextovodkaz"/>
            <w:noProof/>
          </w:rPr>
          <w:t>5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POKYNY PRO MONTÁŽ A SOUHRNÉ ŘEŠENÍ STAVBY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_Toc187221303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36</w:t>
        </w:r>
        <w:r>
          <w:rPr>
            <w:noProof/>
            <w:webHidden/>
          </w:rPr>
          <w:fldChar w:fldCharType="end"/>
        </w:r>
      </w:hyperlink>
    </w:p>
    <w:p w14:paraId="30277C4F" w14:textId="6BBFCF0D" w:rsidR="00FF7807" w:rsidRDefault="00FF7807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304" w:history="1">
        <w:r w:rsidRPr="008F7E90">
          <w:rPr>
            <w:rStyle w:val="Hypertextovodkaz"/>
            <w:noProof/>
          </w:rPr>
          <w:t>5.1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Základní požadavky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_Toc187221304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36</w:t>
        </w:r>
        <w:r>
          <w:rPr>
            <w:noProof/>
            <w:webHidden/>
          </w:rPr>
          <w:fldChar w:fldCharType="end"/>
        </w:r>
      </w:hyperlink>
    </w:p>
    <w:p w14:paraId="75D8A11D" w14:textId="17CBA5F1" w:rsidR="00FF7807" w:rsidRDefault="00FF7807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305" w:history="1">
        <w:r w:rsidRPr="008F7E90">
          <w:rPr>
            <w:rStyle w:val="Hypertextovodkaz"/>
            <w:noProof/>
          </w:rPr>
          <w:t>5.2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Kabely a kabelové trasy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_Toc187221305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36</w:t>
        </w:r>
        <w:r>
          <w:rPr>
            <w:noProof/>
            <w:webHidden/>
          </w:rPr>
          <w:fldChar w:fldCharType="end"/>
        </w:r>
      </w:hyperlink>
    </w:p>
    <w:p w14:paraId="12A9BB24" w14:textId="4808AFF6" w:rsidR="00FF7807" w:rsidRDefault="00FF7807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306" w:history="1">
        <w:r w:rsidRPr="008F7E90">
          <w:rPr>
            <w:rStyle w:val="Hypertextovodkaz"/>
            <w:noProof/>
          </w:rPr>
          <w:t>5.3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Bezpečnost a ochrana zdraví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_Toc187221306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36</w:t>
        </w:r>
        <w:r>
          <w:rPr>
            <w:noProof/>
            <w:webHidden/>
          </w:rPr>
          <w:fldChar w:fldCharType="end"/>
        </w:r>
      </w:hyperlink>
    </w:p>
    <w:p w14:paraId="147D133F" w14:textId="5DFCBF6A" w:rsidR="00FF7807" w:rsidRDefault="00FF7807">
      <w:pPr>
        <w:pStyle w:val="Obsah1"/>
        <w:rPr>
          <w:rFonts w:asciiTheme="minorHAnsi" w:eastAsiaTheme="minorEastAsia" w:hAnsiTheme="minorHAnsi" w:cstheme="minorBidi"/>
          <w:noProof/>
          <w:kern w:val="2"/>
          <w:lang w:eastAsia="cs-CZ"/>
          <w14:ligatures w14:val="standardContextual"/>
        </w:rPr>
      </w:pPr>
      <w:hyperlink w:anchor="_Toc187221307" w:history="1">
        <w:r w:rsidRPr="008F7E90">
          <w:rPr>
            <w:rStyle w:val="Hypertextovodkaz"/>
            <w:noProof/>
          </w:rPr>
          <w:t>6</w:t>
        </w:r>
        <w:r>
          <w:rPr>
            <w:rFonts w:asciiTheme="minorHAnsi" w:eastAsiaTheme="minorEastAsia" w:hAnsiTheme="minorHAnsi" w:cstheme="minorBidi"/>
            <w:noProof/>
            <w:kern w:val="2"/>
            <w:lang w:eastAsia="cs-CZ"/>
            <w14:ligatures w14:val="standardContextual"/>
          </w:rPr>
          <w:tab/>
        </w:r>
        <w:r w:rsidRPr="008F7E90">
          <w:rPr>
            <w:rStyle w:val="Hypertextovodkaz"/>
            <w:noProof/>
          </w:rPr>
          <w:t>ZÁVĚR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_Toc187221307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37</w:t>
        </w:r>
        <w:r>
          <w:rPr>
            <w:noProof/>
            <w:webHidden/>
          </w:rPr>
          <w:fldChar w:fldCharType="end"/>
        </w:r>
      </w:hyperlink>
    </w:p>
    <w:p w14:paraId="58AFB7AE" w14:textId="1D581016" w:rsidR="00A71B90" w:rsidRDefault="00D0677A" w:rsidP="00230880">
      <w:pPr>
        <w:pStyle w:val="Bezmezer"/>
      </w:pPr>
      <w:r>
        <w:fldChar w:fldCharType="end"/>
      </w:r>
    </w:p>
    <w:p w14:paraId="7766034F" w14:textId="0A4140AA" w:rsidR="00D31A18" w:rsidRPr="00D31A18" w:rsidRDefault="00D31A18" w:rsidP="00230880">
      <w:pPr>
        <w:pStyle w:val="Bezmezer"/>
        <w:rPr>
          <w:b/>
          <w:bCs/>
        </w:rPr>
      </w:pPr>
      <w:r w:rsidRPr="00D31A18">
        <w:rPr>
          <w:b/>
          <w:bCs/>
        </w:rPr>
        <w:t>Přílohy:</w:t>
      </w:r>
    </w:p>
    <w:p w14:paraId="1EB56A99" w14:textId="504FE7C6" w:rsidR="00D31A18" w:rsidRDefault="00D31A18" w:rsidP="00230880">
      <w:pPr>
        <w:pStyle w:val="Bezmezer"/>
      </w:pPr>
      <w:r>
        <w:t>Příloha 1:</w:t>
      </w:r>
      <w:r>
        <w:tab/>
        <w:t>Tabulka soupisu skupin</w:t>
      </w:r>
    </w:p>
    <w:p w14:paraId="2D34F7AA" w14:textId="22623BD1" w:rsidR="00D31A18" w:rsidRDefault="00D31A18" w:rsidP="00230880">
      <w:pPr>
        <w:pStyle w:val="Bezmezer"/>
      </w:pPr>
      <w:r>
        <w:t>Příloha 2:</w:t>
      </w:r>
      <w:r>
        <w:tab/>
        <w:t>Posouzení bezpečnosti stroje – Návrh opatření na základě rizik Vodního Díla Hořín</w:t>
      </w:r>
    </w:p>
    <w:p w14:paraId="31C36F4F" w14:textId="77777777" w:rsidR="00E76A87" w:rsidRDefault="00E76A87" w:rsidP="00BF6B74">
      <w:pPr>
        <w:pStyle w:val="Nadpis1-TZ"/>
      </w:pPr>
      <w:bookmarkStart w:id="1" w:name="_Toc187221239"/>
      <w:r>
        <w:lastRenderedPageBreak/>
        <w:t>VŠEOBECNĚ</w:t>
      </w:r>
      <w:bookmarkEnd w:id="1"/>
    </w:p>
    <w:p w14:paraId="3191F262" w14:textId="77777777" w:rsidR="00E76A87" w:rsidRDefault="00D0677A" w:rsidP="00E76A87">
      <w:pPr>
        <w:pStyle w:val="Nadpis2-TZ"/>
      </w:pPr>
      <w:bookmarkStart w:id="2" w:name="_Ref90284167"/>
      <w:bookmarkStart w:id="3" w:name="_Toc187221240"/>
      <w:r>
        <w:t>Předmět projektu</w:t>
      </w:r>
      <w:bookmarkEnd w:id="2"/>
      <w:bookmarkEnd w:id="3"/>
    </w:p>
    <w:p w14:paraId="1AA94AAD" w14:textId="42FC1A16" w:rsidR="00CB7CC6" w:rsidRPr="00CB7CC6" w:rsidRDefault="00C64F01" w:rsidP="00C64F01">
      <w:pPr>
        <w:pStyle w:val="Bezmezer"/>
        <w:rPr>
          <w:b/>
          <w:bCs/>
        </w:rPr>
      </w:pPr>
      <w:r w:rsidRPr="00CB7CC6">
        <w:rPr>
          <w:b/>
          <w:bCs/>
        </w:rPr>
        <w:t>Předmětem projektu je</w:t>
      </w:r>
      <w:r w:rsidR="00CB7CC6" w:rsidRPr="00CB7CC6">
        <w:rPr>
          <w:b/>
          <w:bCs/>
        </w:rPr>
        <w:t>:</w:t>
      </w:r>
    </w:p>
    <w:p w14:paraId="48B3E7DF" w14:textId="3DCC9F21" w:rsidR="00CB7CC6" w:rsidRPr="00CB7CC6" w:rsidRDefault="00CB7CC6" w:rsidP="00C64F01">
      <w:pPr>
        <w:pStyle w:val="Bezmezer"/>
      </w:pPr>
      <w:r w:rsidRPr="00CB7CC6">
        <w:t>Dokumentace elektro s názvem:</w:t>
      </w:r>
    </w:p>
    <w:p w14:paraId="1BF8EC2D" w14:textId="275AFDB1" w:rsidR="00CB7CC6" w:rsidRPr="00CB7CC6" w:rsidRDefault="00CB7CC6" w:rsidP="00C64F01">
      <w:pPr>
        <w:pStyle w:val="Bezmezer"/>
      </w:pPr>
      <w:r w:rsidRPr="00CB7CC6">
        <w:t>„PK Hořín – aktualizace projektu na obnovu řídicího systému ovládání PK“,</w:t>
      </w:r>
    </w:p>
    <w:p w14:paraId="3286824C" w14:textId="20FF6D4A" w:rsidR="00C64F01" w:rsidRPr="00CB7CC6" w:rsidRDefault="00272B95" w:rsidP="00C64F01">
      <w:pPr>
        <w:pStyle w:val="Bezmezer"/>
      </w:pPr>
      <w:r w:rsidRPr="00CB7CC6">
        <w:t xml:space="preserve">která bude sloužit pro </w:t>
      </w:r>
      <w:r w:rsidR="00027FBF" w:rsidRPr="00CB7CC6">
        <w:t>výběr zhotovitele</w:t>
      </w:r>
      <w:r w:rsidR="00CB7CC6" w:rsidRPr="00CB7CC6">
        <w:t>.</w:t>
      </w:r>
      <w:r w:rsidR="00C64F01" w:rsidRPr="00CB7CC6">
        <w:rPr>
          <w:bCs/>
        </w:rPr>
        <w:t xml:space="preserve"> </w:t>
      </w:r>
      <w:r w:rsidR="00CB7CC6" w:rsidRPr="00CB7CC6">
        <w:rPr>
          <w:bCs/>
        </w:rPr>
        <w:t>Dokumentace je vypracovaná do stupně DVZ a její součástí je i výkaz výměr.</w:t>
      </w:r>
      <w:r w:rsidR="00C64F01" w:rsidRPr="00CB7CC6">
        <w:rPr>
          <w:b/>
        </w:rPr>
        <w:t xml:space="preserve"> </w:t>
      </w:r>
    </w:p>
    <w:p w14:paraId="3F0F7D44" w14:textId="77777777" w:rsidR="003811F7" w:rsidRPr="00CB7CC6" w:rsidRDefault="003811F7" w:rsidP="00245EAF">
      <w:pPr>
        <w:pStyle w:val="Bezmezer"/>
      </w:pPr>
    </w:p>
    <w:p w14:paraId="50455EDC" w14:textId="77777777" w:rsidR="00245EAF" w:rsidRPr="00CB7CC6" w:rsidRDefault="00245EAF" w:rsidP="00245EAF">
      <w:pPr>
        <w:pStyle w:val="Bezmezer"/>
        <w:rPr>
          <w:b/>
        </w:rPr>
      </w:pPr>
      <w:r w:rsidRPr="00CB7CC6">
        <w:rPr>
          <w:b/>
        </w:rPr>
        <w:t>Předmětem projektu není:</w:t>
      </w:r>
    </w:p>
    <w:p w14:paraId="2D59DA40" w14:textId="570ECF31" w:rsidR="00D60AA4" w:rsidRDefault="00D60AA4" w:rsidP="00245EAF">
      <w:pPr>
        <w:pStyle w:val="Bezmezer"/>
      </w:pPr>
      <w:r>
        <w:t>Hlavní přívod, záložní agregát a automatický záskok při výpadku napájení</w:t>
      </w:r>
    </w:p>
    <w:p w14:paraId="5B179D5A" w14:textId="741038A4" w:rsidR="00245EAF" w:rsidRPr="00CB7CC6" w:rsidRDefault="00245EAF" w:rsidP="00245EAF">
      <w:pPr>
        <w:pStyle w:val="Bezmezer"/>
      </w:pPr>
      <w:r w:rsidRPr="00CB7CC6">
        <w:t>Hromosvody</w:t>
      </w:r>
    </w:p>
    <w:p w14:paraId="33FC5E56" w14:textId="77777777" w:rsidR="00245EAF" w:rsidRDefault="00245EAF" w:rsidP="00245EAF">
      <w:pPr>
        <w:pStyle w:val="Bezmezer"/>
      </w:pPr>
      <w:r w:rsidRPr="00CB7CC6">
        <w:t>Uzemnění</w:t>
      </w:r>
    </w:p>
    <w:p w14:paraId="155DED66" w14:textId="29AC9D39" w:rsidR="00CB7CC6" w:rsidRDefault="00CB7CC6" w:rsidP="00245EAF">
      <w:pPr>
        <w:pStyle w:val="Bezmezer"/>
      </w:pPr>
      <w:r>
        <w:t>Stavební elektro objektu velínu a rozvodny</w:t>
      </w:r>
    </w:p>
    <w:p w14:paraId="6812FDD8" w14:textId="1B2D5993" w:rsidR="00CB7CC6" w:rsidRPr="00CB7CC6" w:rsidRDefault="00CB7CC6" w:rsidP="00245EAF">
      <w:pPr>
        <w:pStyle w:val="Bezmezer"/>
      </w:pPr>
      <w:r>
        <w:t>Komunikace a datové rozváděče</w:t>
      </w:r>
    </w:p>
    <w:p w14:paraId="09541631" w14:textId="77777777" w:rsidR="00D0677A" w:rsidRDefault="00D0677A" w:rsidP="00B96A75">
      <w:pPr>
        <w:pStyle w:val="Nadpis2-TZ"/>
      </w:pPr>
      <w:bookmarkStart w:id="4" w:name="_Toc187221241"/>
      <w:r>
        <w:t>Podklady pro projekt</w:t>
      </w:r>
      <w:bookmarkEnd w:id="4"/>
    </w:p>
    <w:p w14:paraId="79E41E1A" w14:textId="77777777" w:rsidR="00245EAF" w:rsidRDefault="00245EAF" w:rsidP="005A2709">
      <w:pPr>
        <w:pStyle w:val="Bezmezer"/>
        <w:rPr>
          <w:snapToGrid w:val="0"/>
        </w:rPr>
      </w:pPr>
      <w:r>
        <w:t>Podkladem pro zpracování projektu jsou</w:t>
      </w:r>
      <w:r w:rsidR="005A2709">
        <w:t>:</w:t>
      </w:r>
    </w:p>
    <w:p w14:paraId="3F63D683" w14:textId="798BE4A4" w:rsidR="00245EAF" w:rsidRDefault="00272B95" w:rsidP="008E0EBB">
      <w:pPr>
        <w:pStyle w:val="Bezmezer"/>
        <w:numPr>
          <w:ilvl w:val="0"/>
          <w:numId w:val="2"/>
        </w:numPr>
      </w:pPr>
      <w:r>
        <w:t>Obhlídka místa a požadavky provozovatele</w:t>
      </w:r>
    </w:p>
    <w:p w14:paraId="5608A44C" w14:textId="05176445" w:rsidR="00CB7CC6" w:rsidRDefault="00CB7CC6" w:rsidP="008E0EBB">
      <w:pPr>
        <w:pStyle w:val="Bezmezer"/>
        <w:numPr>
          <w:ilvl w:val="0"/>
          <w:numId w:val="2"/>
        </w:numPr>
      </w:pPr>
      <w:r>
        <w:t xml:space="preserve">Původní projet elektro platný do </w:t>
      </w:r>
      <w:r w:rsidR="00D31A18">
        <w:t>roku 2023</w:t>
      </w:r>
    </w:p>
    <w:p w14:paraId="7C664CCD" w14:textId="77777777" w:rsidR="00025317" w:rsidRDefault="00025317" w:rsidP="00CB223C">
      <w:pPr>
        <w:pStyle w:val="Nadpis2-TZ"/>
      </w:pPr>
      <w:bookmarkStart w:id="5" w:name="_Toc108086654"/>
      <w:bookmarkStart w:id="6" w:name="_Toc187221242"/>
      <w:r>
        <w:t>Normy a předpisy</w:t>
      </w:r>
      <w:bookmarkEnd w:id="5"/>
      <w:bookmarkEnd w:id="6"/>
    </w:p>
    <w:p w14:paraId="7B9D5259" w14:textId="2F56F6B4" w:rsidR="00025317" w:rsidRDefault="00025317" w:rsidP="00025317">
      <w:pPr>
        <w:pStyle w:val="Bezmezer"/>
      </w:pPr>
      <w:r>
        <w:t>Projekt elektro je zhotoven dle platných norem ČSN EN k datu zpracování projektu (</w:t>
      </w:r>
      <w:r w:rsidR="00272B95">
        <w:t>srpen</w:t>
      </w:r>
      <w:r>
        <w:t xml:space="preserve"> 202</w:t>
      </w:r>
      <w:r w:rsidR="00A2054D">
        <w:t>4</w:t>
      </w:r>
      <w:r>
        <w:t>), jedná se zejména o:</w:t>
      </w:r>
    </w:p>
    <w:p w14:paraId="5D6D2687" w14:textId="77777777" w:rsidR="00025317" w:rsidRDefault="00025317" w:rsidP="00025317">
      <w:pPr>
        <w:pStyle w:val="Bezmezer"/>
      </w:pPr>
    </w:p>
    <w:p w14:paraId="3F6BEF2C" w14:textId="77777777" w:rsidR="00025317" w:rsidRPr="00443C13" w:rsidRDefault="00025317" w:rsidP="00025317">
      <w:pPr>
        <w:pStyle w:val="Bezmezer"/>
        <w:rPr>
          <w:b/>
          <w:bCs/>
        </w:rPr>
      </w:pPr>
      <w:r w:rsidRPr="00443C13">
        <w:rPr>
          <w:b/>
          <w:bCs/>
        </w:rPr>
        <w:t>Soubor norem 33 2000, zejména pak:</w:t>
      </w:r>
    </w:p>
    <w:p w14:paraId="2AC33491" w14:textId="77777777" w:rsidR="00025317" w:rsidRDefault="00025317" w:rsidP="00025317">
      <w:pPr>
        <w:pStyle w:val="Bezmezer"/>
      </w:pPr>
    </w:p>
    <w:p w14:paraId="1DC46064" w14:textId="77777777" w:rsidR="00025317" w:rsidRPr="00DD7090" w:rsidRDefault="00025317" w:rsidP="00025317">
      <w:pPr>
        <w:pStyle w:val="Bezmezer"/>
        <w:rPr>
          <w:u w:val="single"/>
        </w:rPr>
      </w:pPr>
      <w:r w:rsidRPr="00DD7090">
        <w:rPr>
          <w:u w:val="single"/>
        </w:rPr>
        <w:t>Část 1 – Základní hlediska, stanovení základních charakteristik, definice</w:t>
      </w:r>
    </w:p>
    <w:p w14:paraId="11B29B45" w14:textId="77777777" w:rsidR="00025317" w:rsidRDefault="00025317" w:rsidP="00025317">
      <w:pPr>
        <w:pStyle w:val="Bezmezer"/>
      </w:pPr>
      <w:r>
        <w:t xml:space="preserve">ČSN 33 2000-1 </w:t>
      </w:r>
      <w:r>
        <w:tab/>
        <w:t>ed. 2</w:t>
      </w:r>
      <w:r>
        <w:tab/>
      </w:r>
      <w:r>
        <w:tab/>
      </w:r>
    </w:p>
    <w:p w14:paraId="0BFB6FB9" w14:textId="77777777" w:rsidR="00025317" w:rsidRDefault="00025317" w:rsidP="00025317">
      <w:pPr>
        <w:pStyle w:val="Bezmezer"/>
      </w:pPr>
      <w:r>
        <w:t>Základní hlediska, stanovení základních charakteristik, definice</w:t>
      </w:r>
    </w:p>
    <w:p w14:paraId="47F9D4E3" w14:textId="77777777" w:rsidR="00025317" w:rsidRDefault="00025317" w:rsidP="00025317">
      <w:pPr>
        <w:pStyle w:val="Bezmezer"/>
      </w:pPr>
    </w:p>
    <w:p w14:paraId="5668E9A5" w14:textId="77777777" w:rsidR="00025317" w:rsidRPr="00DD7090" w:rsidRDefault="00025317" w:rsidP="00025317">
      <w:pPr>
        <w:pStyle w:val="Bezmezer"/>
        <w:rPr>
          <w:u w:val="single"/>
        </w:rPr>
      </w:pPr>
      <w:r w:rsidRPr="00DD7090">
        <w:rPr>
          <w:u w:val="single"/>
        </w:rPr>
        <w:t>Část 4 – Bezpečnost</w:t>
      </w:r>
    </w:p>
    <w:p w14:paraId="11D84F56" w14:textId="77777777" w:rsidR="00025317" w:rsidRDefault="00025317" w:rsidP="00025317">
      <w:pPr>
        <w:pStyle w:val="Bezmezer"/>
      </w:pPr>
      <w:r w:rsidRPr="009E2443">
        <w:t>ČSN 33 2000-4-41 ed. 3</w:t>
      </w:r>
    </w:p>
    <w:p w14:paraId="32685B67" w14:textId="77777777" w:rsidR="00025317" w:rsidRDefault="00025317" w:rsidP="00025317">
      <w:pPr>
        <w:pStyle w:val="Bezmezer"/>
      </w:pPr>
      <w:r w:rsidRPr="009E2443">
        <w:t>Ochranná opatření pro zajištění bezpečnosti - Ochrana před úrazem elektrickým proudem</w:t>
      </w:r>
    </w:p>
    <w:p w14:paraId="68874AFE" w14:textId="77777777" w:rsidR="00025317" w:rsidRDefault="00025317" w:rsidP="00025317">
      <w:pPr>
        <w:pStyle w:val="Bezmezer"/>
      </w:pPr>
    </w:p>
    <w:p w14:paraId="2954E48A" w14:textId="77777777" w:rsidR="00025317" w:rsidRPr="00FA13B5" w:rsidRDefault="00025317" w:rsidP="00025317">
      <w:pPr>
        <w:pStyle w:val="Bezmezer"/>
      </w:pPr>
      <w:r w:rsidRPr="00FA13B5">
        <w:t>ČSN 33 2</w:t>
      </w:r>
      <w:r>
        <w:t>000-4-42 ed. 2</w:t>
      </w:r>
      <w:r w:rsidRPr="00FA13B5">
        <w:tab/>
      </w:r>
    </w:p>
    <w:p w14:paraId="38D05C0C" w14:textId="77777777" w:rsidR="00025317" w:rsidRDefault="00025317" w:rsidP="00025317">
      <w:pPr>
        <w:pStyle w:val="Bezmezer"/>
      </w:pPr>
      <w:r>
        <w:t>Elektrické instalace nízkého napětí – Bezpečnost – Ochrana před účinky tepla</w:t>
      </w:r>
    </w:p>
    <w:p w14:paraId="2C681100" w14:textId="77777777" w:rsidR="00025317" w:rsidRDefault="00025317" w:rsidP="00025317">
      <w:pPr>
        <w:pStyle w:val="Bezmezer"/>
      </w:pPr>
    </w:p>
    <w:p w14:paraId="2F610245" w14:textId="77777777" w:rsidR="00025317" w:rsidRPr="00DD7090" w:rsidRDefault="00025317" w:rsidP="00025317">
      <w:pPr>
        <w:pStyle w:val="Bezmezer"/>
        <w:rPr>
          <w:u w:val="single"/>
        </w:rPr>
      </w:pPr>
      <w:r w:rsidRPr="00DD7090">
        <w:rPr>
          <w:u w:val="single"/>
        </w:rPr>
        <w:t>Část 5 – Výběr a stavba elektrických zařízení</w:t>
      </w:r>
    </w:p>
    <w:p w14:paraId="37A0DFAB" w14:textId="62FCE5E3" w:rsidR="00025317" w:rsidRDefault="00025317" w:rsidP="00025317">
      <w:pPr>
        <w:pStyle w:val="Bezmezer"/>
      </w:pPr>
      <w:r>
        <w:t>ČSN 33 2000-5-51 ed.3</w:t>
      </w:r>
      <w:r>
        <w:tab/>
      </w:r>
      <w:r w:rsidR="00272B95">
        <w:t>Z1+Z2</w:t>
      </w:r>
    </w:p>
    <w:p w14:paraId="31B16B5A" w14:textId="77777777" w:rsidR="00025317" w:rsidRDefault="00025317" w:rsidP="00025317">
      <w:pPr>
        <w:pStyle w:val="Bezmezer"/>
      </w:pPr>
      <w:r>
        <w:t>Výběr a stavba elektrických zařízení – Všeobecné předpisy</w:t>
      </w:r>
    </w:p>
    <w:p w14:paraId="7E70396D" w14:textId="77777777" w:rsidR="00025317" w:rsidRDefault="00025317" w:rsidP="00025317">
      <w:pPr>
        <w:pStyle w:val="Bezmezer"/>
      </w:pPr>
    </w:p>
    <w:p w14:paraId="325813B8" w14:textId="77777777" w:rsidR="00025317" w:rsidRDefault="00025317" w:rsidP="00025317">
      <w:pPr>
        <w:pStyle w:val="Bezmezer"/>
      </w:pPr>
      <w:r>
        <w:t>ČSN 33 2000-5-52 ed.2</w:t>
      </w:r>
      <w:r>
        <w:tab/>
      </w:r>
    </w:p>
    <w:p w14:paraId="77F93CE7" w14:textId="77777777" w:rsidR="00025317" w:rsidRDefault="00025317" w:rsidP="00025317">
      <w:pPr>
        <w:pStyle w:val="Bezmezer"/>
      </w:pPr>
      <w:r>
        <w:t>Výběr a stavba elektrických zařízení. Elektrická vedení.</w:t>
      </w:r>
    </w:p>
    <w:p w14:paraId="2FA25990" w14:textId="77777777" w:rsidR="00025317" w:rsidRDefault="00025317" w:rsidP="00025317">
      <w:pPr>
        <w:pStyle w:val="Bezmezer"/>
      </w:pPr>
    </w:p>
    <w:p w14:paraId="0252B5AB" w14:textId="77777777" w:rsidR="00025317" w:rsidRDefault="00025317" w:rsidP="00025317">
      <w:pPr>
        <w:pStyle w:val="Bezmezer"/>
      </w:pPr>
      <w:bookmarkStart w:id="7" w:name="OLE_LINK1"/>
      <w:bookmarkStart w:id="8" w:name="OLE_LINK2"/>
      <w:r>
        <w:t>ČSN 33 2000-5-54 ed.3</w:t>
      </w:r>
      <w:r>
        <w:tab/>
      </w:r>
      <w:r>
        <w:tab/>
      </w:r>
    </w:p>
    <w:p w14:paraId="3A10181F" w14:textId="77777777" w:rsidR="00025317" w:rsidRDefault="00025317" w:rsidP="00025317">
      <w:pPr>
        <w:pStyle w:val="Bezmezer"/>
      </w:pPr>
      <w:r>
        <w:t>Výběr a stavba elektrických zařízení. Uzemnění a ochranné vodiče.</w:t>
      </w:r>
    </w:p>
    <w:bookmarkEnd w:id="7"/>
    <w:bookmarkEnd w:id="8"/>
    <w:p w14:paraId="167A1D2E" w14:textId="77777777" w:rsidR="00025317" w:rsidRDefault="00025317" w:rsidP="00025317">
      <w:pPr>
        <w:pStyle w:val="Bezmezer"/>
      </w:pPr>
    </w:p>
    <w:p w14:paraId="65BE35DD" w14:textId="77777777" w:rsidR="00025317" w:rsidRPr="00647B74" w:rsidRDefault="00025317" w:rsidP="00025317">
      <w:pPr>
        <w:pStyle w:val="Bezmezer"/>
        <w:rPr>
          <w:u w:val="single"/>
        </w:rPr>
      </w:pPr>
      <w:r w:rsidRPr="00647B74">
        <w:rPr>
          <w:u w:val="single"/>
        </w:rPr>
        <w:lastRenderedPageBreak/>
        <w:t>Část 6 - Revize</w:t>
      </w:r>
    </w:p>
    <w:p w14:paraId="4D255C6A" w14:textId="77777777" w:rsidR="00025317" w:rsidRDefault="00025317" w:rsidP="00025317">
      <w:pPr>
        <w:pStyle w:val="Bezmezer"/>
      </w:pPr>
      <w:r>
        <w:t>ČSN 33 2000-6 ed. 2</w:t>
      </w:r>
      <w:r>
        <w:tab/>
      </w:r>
      <w:r>
        <w:tab/>
      </w:r>
    </w:p>
    <w:p w14:paraId="2D573563" w14:textId="77777777" w:rsidR="00025317" w:rsidRDefault="00025317" w:rsidP="00025317">
      <w:pPr>
        <w:pStyle w:val="Bezmezer"/>
      </w:pPr>
      <w:r>
        <w:t>Elektrické instalace nízkého napětí - Revize.</w:t>
      </w:r>
    </w:p>
    <w:p w14:paraId="05A7D981" w14:textId="77777777" w:rsidR="00025317" w:rsidRDefault="00025317" w:rsidP="00025317">
      <w:pPr>
        <w:pStyle w:val="Bezmezer"/>
      </w:pPr>
    </w:p>
    <w:p w14:paraId="134FE8BB" w14:textId="77777777" w:rsidR="00025317" w:rsidRPr="00443C13" w:rsidRDefault="00025317" w:rsidP="00025317">
      <w:pPr>
        <w:pStyle w:val="Bezmezer"/>
        <w:rPr>
          <w:b/>
          <w:bCs/>
          <w:u w:val="single"/>
        </w:rPr>
      </w:pPr>
      <w:r w:rsidRPr="00443C13">
        <w:rPr>
          <w:b/>
          <w:bCs/>
          <w:u w:val="single"/>
        </w:rPr>
        <w:t>Další normy:</w:t>
      </w:r>
    </w:p>
    <w:p w14:paraId="7BA0109E" w14:textId="77777777" w:rsidR="00025317" w:rsidRDefault="00025317" w:rsidP="00025317">
      <w:pPr>
        <w:pStyle w:val="Bezmezer"/>
      </w:pPr>
    </w:p>
    <w:p w14:paraId="46AA7090" w14:textId="77777777" w:rsidR="00025317" w:rsidRDefault="00025317" w:rsidP="00025317">
      <w:pPr>
        <w:pStyle w:val="Bezmezer"/>
      </w:pPr>
      <w:r>
        <w:t>ČSN EN 61140 ed. 3</w:t>
      </w:r>
      <w:r>
        <w:tab/>
      </w:r>
      <w:r>
        <w:tab/>
      </w:r>
    </w:p>
    <w:p w14:paraId="13AD2533" w14:textId="77777777" w:rsidR="00025317" w:rsidRDefault="00025317" w:rsidP="00025317">
      <w:pPr>
        <w:pStyle w:val="Bezmezer"/>
      </w:pPr>
      <w:r>
        <w:t>Společná hlediska pro instalaci a zařízení</w:t>
      </w:r>
    </w:p>
    <w:p w14:paraId="7478C3AE" w14:textId="77777777" w:rsidR="00025317" w:rsidRDefault="00025317" w:rsidP="00025317">
      <w:pPr>
        <w:pStyle w:val="Bezmezer"/>
      </w:pPr>
    </w:p>
    <w:p w14:paraId="57F7E637" w14:textId="77777777" w:rsidR="00025317" w:rsidRDefault="00025317" w:rsidP="00025317">
      <w:pPr>
        <w:pStyle w:val="Bezmezer"/>
      </w:pPr>
      <w:r>
        <w:t>ČSN EN 61439-1 ed. 2</w:t>
      </w:r>
      <w:r>
        <w:tab/>
      </w:r>
      <w:r>
        <w:tab/>
      </w:r>
    </w:p>
    <w:p w14:paraId="5C47BD7F" w14:textId="77777777" w:rsidR="00025317" w:rsidRDefault="00025317" w:rsidP="00025317">
      <w:pPr>
        <w:pStyle w:val="Bezmezer"/>
      </w:pPr>
      <w:r>
        <w:t>Rozvaděče nízkého napětí – Část 1: Všeobecná ustanovení</w:t>
      </w:r>
    </w:p>
    <w:p w14:paraId="473D9218" w14:textId="77777777" w:rsidR="00025317" w:rsidRDefault="00025317" w:rsidP="00025317">
      <w:pPr>
        <w:pStyle w:val="Bezmezer"/>
      </w:pPr>
    </w:p>
    <w:p w14:paraId="5591C33C" w14:textId="77777777" w:rsidR="00272B95" w:rsidRDefault="00272B95" w:rsidP="00272B95">
      <w:pPr>
        <w:pStyle w:val="Bezmezer"/>
      </w:pPr>
      <w:r>
        <w:t>ČSN EN 12464-1</w:t>
      </w:r>
    </w:p>
    <w:p w14:paraId="53FBA9FD" w14:textId="77777777" w:rsidR="00272B95" w:rsidRDefault="00272B95" w:rsidP="00272B95">
      <w:pPr>
        <w:pStyle w:val="Bezmezer"/>
      </w:pPr>
      <w:r>
        <w:t>Světlo a osvětlení – Osvětlení pracovních prostorů – Část 1: Vnitřní pracovní prostory</w:t>
      </w:r>
    </w:p>
    <w:p w14:paraId="12215F32" w14:textId="77777777" w:rsidR="00CC3387" w:rsidRDefault="00CC3387" w:rsidP="00025317">
      <w:pPr>
        <w:pStyle w:val="Bezmezer"/>
      </w:pPr>
    </w:p>
    <w:p w14:paraId="0B587955" w14:textId="77777777" w:rsidR="00025317" w:rsidRDefault="00025317" w:rsidP="00025317">
      <w:pPr>
        <w:pStyle w:val="Bezmezer"/>
      </w:pPr>
    </w:p>
    <w:p w14:paraId="211DC45A" w14:textId="17525486" w:rsidR="003D0547" w:rsidRDefault="00C816A9" w:rsidP="00C816A9">
      <w:pPr>
        <w:pStyle w:val="Nadpis1-TZ"/>
      </w:pPr>
      <w:bookmarkStart w:id="9" w:name="_Toc187221243"/>
      <w:r>
        <w:lastRenderedPageBreak/>
        <w:t>POPIS PROJEKTOVÉ DOKUMENTACE</w:t>
      </w:r>
      <w:bookmarkEnd w:id="9"/>
    </w:p>
    <w:p w14:paraId="6ADC9EB4" w14:textId="4D76D215" w:rsidR="000F53C5" w:rsidRDefault="000F53C5" w:rsidP="000A35F3">
      <w:pPr>
        <w:pStyle w:val="Nadpis2-TZ"/>
      </w:pPr>
      <w:bookmarkStart w:id="10" w:name="_Toc187221244"/>
      <w:r>
        <w:t>DVZ – Dokumentace pro výběr zhotovitele</w:t>
      </w:r>
      <w:bookmarkEnd w:id="10"/>
    </w:p>
    <w:p w14:paraId="39A096DB" w14:textId="163AB9E0" w:rsidR="00A439BE" w:rsidRPr="00A439BE" w:rsidRDefault="00A439BE" w:rsidP="00A439BE">
      <w:pPr>
        <w:pStyle w:val="Nadpis3-TZ"/>
      </w:pPr>
      <w:bookmarkStart w:id="11" w:name="_Toc187221245"/>
      <w:r>
        <w:t>Stručný obsah dokumentace</w:t>
      </w:r>
      <w:bookmarkEnd w:id="11"/>
    </w:p>
    <w:p w14:paraId="6FC8A911" w14:textId="1671F6A5" w:rsidR="00113BD0" w:rsidRDefault="000F53C5" w:rsidP="005F5944">
      <w:pPr>
        <w:pStyle w:val="Bezmezer"/>
      </w:pPr>
      <w:r>
        <w:t xml:space="preserve">Tato dokumentace je vypracována do stupně DVZ (Dokumentace pro výběr zhotovitele). Jedná se o dokumentaci vypracovanou dle vyhlášky č 169/2016 sb. V rozsahu pro provádění stavby. </w:t>
      </w:r>
      <w:r w:rsidR="0053252A">
        <w:t>V soupisech materiálů jsou pro ilustraci specifikovány jednotlivé prvky. Tyto prvky je možné nahradit při realizaci jinými, avšak ve stejné nebo lepší kvalitě.</w:t>
      </w:r>
    </w:p>
    <w:p w14:paraId="4DB480F7" w14:textId="77777777" w:rsidR="00113BD0" w:rsidRDefault="00113BD0" w:rsidP="005F5944">
      <w:pPr>
        <w:pStyle w:val="Bezmezer"/>
      </w:pPr>
    </w:p>
    <w:p w14:paraId="0E02661F" w14:textId="3DD273E2" w:rsidR="003D0547" w:rsidRDefault="000F53C5" w:rsidP="005F5944">
      <w:pPr>
        <w:pStyle w:val="Bezmezer"/>
      </w:pPr>
      <w:r>
        <w:t>Součástí této dokumentace tak jsou:</w:t>
      </w:r>
    </w:p>
    <w:p w14:paraId="7F6D15F0" w14:textId="3506541A" w:rsidR="000F53C5" w:rsidRPr="000A35F3" w:rsidRDefault="0053252A" w:rsidP="000F53C5">
      <w:pPr>
        <w:pStyle w:val="Bezmezer"/>
        <w:numPr>
          <w:ilvl w:val="0"/>
          <w:numId w:val="25"/>
        </w:numPr>
        <w:rPr>
          <w:b/>
          <w:bCs/>
        </w:rPr>
      </w:pPr>
      <w:r>
        <w:rPr>
          <w:b/>
          <w:bCs/>
        </w:rPr>
        <w:t>Úvodní list a obsah dokumentace</w:t>
      </w:r>
    </w:p>
    <w:p w14:paraId="024BC9CB" w14:textId="654BC164" w:rsidR="000F53C5" w:rsidRPr="000A35F3" w:rsidRDefault="0053252A" w:rsidP="00011969">
      <w:pPr>
        <w:pStyle w:val="Bezmezer"/>
        <w:numPr>
          <w:ilvl w:val="0"/>
          <w:numId w:val="25"/>
        </w:numPr>
        <w:rPr>
          <w:b/>
          <w:bCs/>
        </w:rPr>
      </w:pPr>
      <w:r>
        <w:rPr>
          <w:b/>
          <w:bCs/>
        </w:rPr>
        <w:t>Textová část</w:t>
      </w:r>
    </w:p>
    <w:p w14:paraId="5305ED5A" w14:textId="284E81E3" w:rsidR="0053252A" w:rsidRDefault="0053252A" w:rsidP="0053252A">
      <w:pPr>
        <w:pStyle w:val="Bezmezer"/>
        <w:numPr>
          <w:ilvl w:val="0"/>
          <w:numId w:val="25"/>
        </w:numPr>
        <w:rPr>
          <w:b/>
          <w:bCs/>
        </w:rPr>
      </w:pPr>
      <w:r>
        <w:rPr>
          <w:b/>
          <w:bCs/>
        </w:rPr>
        <w:t>Výkresová část</w:t>
      </w:r>
    </w:p>
    <w:p w14:paraId="58044FE4" w14:textId="77777777" w:rsidR="0053252A" w:rsidRDefault="0053252A" w:rsidP="0053252A">
      <w:pPr>
        <w:pStyle w:val="Bezmezer"/>
        <w:rPr>
          <w:b/>
          <w:bCs/>
        </w:rPr>
      </w:pPr>
    </w:p>
    <w:p w14:paraId="46C8D57A" w14:textId="2721D565" w:rsidR="0053252A" w:rsidRPr="0053252A" w:rsidRDefault="0053252A" w:rsidP="0053252A">
      <w:pPr>
        <w:pStyle w:val="Bezmezer"/>
      </w:pPr>
      <w:r w:rsidRPr="0053252A">
        <w:t xml:space="preserve"> Podrobně je obsah dokumentace zřejmý z obsahu dokumentace.</w:t>
      </w:r>
    </w:p>
    <w:p w14:paraId="106FD64B" w14:textId="66B25B93" w:rsidR="000A35F3" w:rsidRDefault="000A35F3" w:rsidP="000A35F3">
      <w:pPr>
        <w:pStyle w:val="Bezmezer"/>
      </w:pPr>
    </w:p>
    <w:p w14:paraId="28C3A886" w14:textId="619F13F7" w:rsidR="000A35F3" w:rsidRDefault="000A35F3" w:rsidP="00A439BE">
      <w:pPr>
        <w:pStyle w:val="Nadpis3-TZ"/>
      </w:pPr>
      <w:bookmarkStart w:id="12" w:name="_Toc187221246"/>
      <w:r>
        <w:t>Značení prvků v dokumentaci</w:t>
      </w:r>
      <w:bookmarkEnd w:id="12"/>
    </w:p>
    <w:p w14:paraId="19ED75F9" w14:textId="7FA50234" w:rsidR="000A35F3" w:rsidRDefault="000A35F3" w:rsidP="000A35F3">
      <w:pPr>
        <w:pStyle w:val="Bezmezer"/>
      </w:pPr>
      <w:r>
        <w:t xml:space="preserve">Po dohodě s investorem byla pro účel tohoto projektu celá technologie rozdělena do jednotlivých skupin označených čtyřmístným číslem. Soupis těchto skupin je součástí této projektové dokumentace jako </w:t>
      </w:r>
      <w:r w:rsidR="00D31A18">
        <w:t>příloha číslo 1</w:t>
      </w:r>
      <w:r>
        <w:t>.</w:t>
      </w:r>
    </w:p>
    <w:p w14:paraId="13D5CBFA" w14:textId="77777777" w:rsidR="000A35F3" w:rsidRDefault="000A35F3" w:rsidP="000A35F3">
      <w:pPr>
        <w:pStyle w:val="Bezmezer"/>
      </w:pPr>
    </w:p>
    <w:p w14:paraId="4DF55285" w14:textId="7E87DBE9" w:rsidR="000A35F3" w:rsidRPr="00A439BE" w:rsidRDefault="000A35F3" w:rsidP="000A35F3">
      <w:pPr>
        <w:pStyle w:val="Bezmezer"/>
        <w:rPr>
          <w:b/>
          <w:bCs/>
        </w:rPr>
      </w:pPr>
      <w:r w:rsidRPr="00A439BE">
        <w:rPr>
          <w:b/>
          <w:bCs/>
        </w:rPr>
        <w:t>Způsob značení prvků v dokumentaci elektro:</w:t>
      </w:r>
    </w:p>
    <w:p w14:paraId="221E71FE" w14:textId="6AAFF440" w:rsidR="000A35F3" w:rsidRDefault="000A35F3" w:rsidP="000A35F3">
      <w:pPr>
        <w:pStyle w:val="Bezmezer"/>
      </w:pPr>
      <w:r w:rsidRPr="00A439BE">
        <w:rPr>
          <w:b/>
          <w:bCs/>
          <w:sz w:val="32"/>
          <w:szCs w:val="32"/>
        </w:rPr>
        <w:t>=</w:t>
      </w:r>
      <w:r w:rsidR="00A439BE">
        <w:rPr>
          <w:b/>
          <w:bCs/>
          <w:sz w:val="32"/>
          <w:szCs w:val="32"/>
        </w:rPr>
        <w:t xml:space="preserve"> </w:t>
      </w:r>
      <w:r>
        <w:t>XXXX (číslo skupiny)</w:t>
      </w:r>
    </w:p>
    <w:p w14:paraId="55BC82E8" w14:textId="7B3A3CF3" w:rsidR="000A35F3" w:rsidRDefault="000A35F3" w:rsidP="000A35F3">
      <w:pPr>
        <w:pStyle w:val="Bezmezer"/>
      </w:pPr>
      <w:r w:rsidRPr="00A439BE">
        <w:rPr>
          <w:b/>
          <w:bCs/>
          <w:sz w:val="32"/>
          <w:szCs w:val="32"/>
        </w:rPr>
        <w:t>+</w:t>
      </w:r>
      <w:r w:rsidR="00A439BE">
        <w:rPr>
          <w:b/>
          <w:bCs/>
          <w:sz w:val="32"/>
          <w:szCs w:val="32"/>
        </w:rPr>
        <w:t xml:space="preserve"> </w:t>
      </w:r>
      <w:r>
        <w:t xml:space="preserve">XXXX (umístění prvků v technologii / </w:t>
      </w:r>
      <w:r w:rsidR="00A439BE">
        <w:t>rozváděči</w:t>
      </w:r>
      <w:r>
        <w:t xml:space="preserve"> atd.)</w:t>
      </w:r>
    </w:p>
    <w:p w14:paraId="0C33222B" w14:textId="5118D67E" w:rsidR="000A35F3" w:rsidRDefault="00A439BE" w:rsidP="00A439BE">
      <w:pPr>
        <w:pStyle w:val="Bezmezer"/>
      </w:pPr>
      <w:r w:rsidRPr="00A439BE">
        <w:rPr>
          <w:b/>
          <w:bCs/>
          <w:sz w:val="32"/>
          <w:szCs w:val="32"/>
        </w:rPr>
        <w:t>-</w:t>
      </w:r>
      <w:r>
        <w:t xml:space="preserve">   </w:t>
      </w:r>
      <w:r w:rsidR="000A35F3">
        <w:t>XXXX (konkrétní značení prvku)</w:t>
      </w:r>
      <w:r>
        <w:t xml:space="preserve"> </w:t>
      </w:r>
    </w:p>
    <w:p w14:paraId="22808D60" w14:textId="77777777" w:rsidR="00A439BE" w:rsidRDefault="00A439BE" w:rsidP="000A35F3">
      <w:pPr>
        <w:pStyle w:val="Bezmezer"/>
      </w:pPr>
    </w:p>
    <w:p w14:paraId="38B3041C" w14:textId="712E9114" w:rsidR="000A35F3" w:rsidRPr="00A439BE" w:rsidRDefault="000A35F3" w:rsidP="000A35F3">
      <w:pPr>
        <w:pStyle w:val="Bezmezer"/>
        <w:rPr>
          <w:u w:val="single"/>
        </w:rPr>
      </w:pPr>
      <w:r w:rsidRPr="00A439BE">
        <w:rPr>
          <w:u w:val="single"/>
        </w:rPr>
        <w:t>Příklad</w:t>
      </w:r>
      <w:r w:rsidR="00A439BE" w:rsidRPr="00A439BE">
        <w:rPr>
          <w:u w:val="single"/>
        </w:rPr>
        <w:t xml:space="preserve"> 1</w:t>
      </w:r>
    </w:p>
    <w:p w14:paraId="35746DB2" w14:textId="341263FD" w:rsidR="000A35F3" w:rsidRDefault="000A35F3" w:rsidP="000A35F3">
      <w:pPr>
        <w:pStyle w:val="Bezmezer"/>
      </w:pPr>
      <w:r>
        <w:t>=3113</w:t>
      </w:r>
    </w:p>
    <w:p w14:paraId="55306AA8" w14:textId="2E898E73" w:rsidR="000A35F3" w:rsidRDefault="000A35F3" w:rsidP="000A35F3">
      <w:pPr>
        <w:pStyle w:val="Bezmezer"/>
      </w:pPr>
      <w:r>
        <w:t>+RT10</w:t>
      </w:r>
    </w:p>
    <w:p w14:paraId="745D3135" w14:textId="2C76EBEE" w:rsidR="000A35F3" w:rsidRDefault="000A35F3" w:rsidP="000A35F3">
      <w:pPr>
        <w:pStyle w:val="Bezmezer"/>
      </w:pPr>
      <w:r>
        <w:t>-KM1</w:t>
      </w:r>
    </w:p>
    <w:p w14:paraId="3B1B7BCF" w14:textId="28D0E6AF" w:rsidR="00A439BE" w:rsidRDefault="000A35F3" w:rsidP="00A439BE">
      <w:pPr>
        <w:pStyle w:val="Bezmezer"/>
      </w:pPr>
      <w:r>
        <w:t>Znamená</w:t>
      </w:r>
      <w:r w:rsidR="00A439BE">
        <w:t>:</w:t>
      </w:r>
      <w:r w:rsidR="00A439BE">
        <w:tab/>
      </w:r>
      <w:r>
        <w:t>prvek</w:t>
      </w:r>
      <w:r w:rsidR="00A439BE">
        <w:t xml:space="preserve"> (v tomto případě stykač)</w:t>
      </w:r>
      <w:r>
        <w:t xml:space="preserve"> ve skupině 3113</w:t>
      </w:r>
    </w:p>
    <w:p w14:paraId="7025576A" w14:textId="77777777" w:rsidR="00A439BE" w:rsidRDefault="000A35F3" w:rsidP="00A439BE">
      <w:pPr>
        <w:pStyle w:val="Bezmezer"/>
        <w:ind w:left="708" w:firstLine="708"/>
      </w:pPr>
      <w:r>
        <w:t>umístěn v rozváděči RT10</w:t>
      </w:r>
    </w:p>
    <w:p w14:paraId="36F4AC40" w14:textId="44B32CF7" w:rsidR="000A35F3" w:rsidRDefault="000A35F3" w:rsidP="00A439BE">
      <w:pPr>
        <w:pStyle w:val="Bezmezer"/>
        <w:ind w:left="708" w:firstLine="708"/>
      </w:pPr>
      <w:r>
        <w:t>označen v rozváděči KM1</w:t>
      </w:r>
    </w:p>
    <w:p w14:paraId="5B71A6C0" w14:textId="77777777" w:rsidR="00A439BE" w:rsidRDefault="00A439BE" w:rsidP="000A35F3">
      <w:pPr>
        <w:pStyle w:val="Bezmezer"/>
      </w:pPr>
    </w:p>
    <w:p w14:paraId="38E6FA83" w14:textId="154C57FD" w:rsidR="00A439BE" w:rsidRPr="00A439BE" w:rsidRDefault="00A439BE" w:rsidP="000A35F3">
      <w:pPr>
        <w:pStyle w:val="Bezmezer"/>
        <w:rPr>
          <w:u w:val="single"/>
        </w:rPr>
      </w:pPr>
      <w:r w:rsidRPr="00A439BE">
        <w:rPr>
          <w:u w:val="single"/>
        </w:rPr>
        <w:t>Příklad 2</w:t>
      </w:r>
    </w:p>
    <w:p w14:paraId="7D59E6BF" w14:textId="4A749AE8" w:rsidR="00A439BE" w:rsidRDefault="00A439BE" w:rsidP="000A35F3">
      <w:pPr>
        <w:pStyle w:val="Bezmezer"/>
      </w:pPr>
      <w:r>
        <w:t>=3113</w:t>
      </w:r>
    </w:p>
    <w:p w14:paraId="0107A4CC" w14:textId="0EEC0190" w:rsidR="00A439BE" w:rsidRDefault="00A439BE" w:rsidP="000A35F3">
      <w:pPr>
        <w:pStyle w:val="Bezmezer"/>
      </w:pPr>
      <w:r>
        <w:t>+VPK</w:t>
      </w:r>
    </w:p>
    <w:p w14:paraId="3FA18196" w14:textId="37E4D70B" w:rsidR="00A439BE" w:rsidRDefault="00A439BE" w:rsidP="000A35F3">
      <w:pPr>
        <w:pStyle w:val="Bezmezer"/>
      </w:pPr>
      <w:r>
        <w:t>-M1</w:t>
      </w:r>
    </w:p>
    <w:p w14:paraId="4BC682D9" w14:textId="77777777" w:rsidR="00A439BE" w:rsidRDefault="00A439BE" w:rsidP="00A439BE">
      <w:pPr>
        <w:pStyle w:val="Bezmezer"/>
      </w:pPr>
      <w:r>
        <w:t xml:space="preserve">Znamená: </w:t>
      </w:r>
      <w:r>
        <w:tab/>
        <w:t>prvek (v tomto případě motor) ve skupině 3113</w:t>
      </w:r>
    </w:p>
    <w:p w14:paraId="147C02A7" w14:textId="77777777" w:rsidR="00A439BE" w:rsidRDefault="00A439BE" w:rsidP="00A439BE">
      <w:pPr>
        <w:pStyle w:val="Bezmezer"/>
        <w:ind w:left="708" w:firstLine="708"/>
      </w:pPr>
      <w:r>
        <w:t>umístěn v technologii VPK</w:t>
      </w:r>
    </w:p>
    <w:p w14:paraId="1C82F1DF" w14:textId="5310C8B5" w:rsidR="00A439BE" w:rsidRDefault="00A439BE" w:rsidP="00A439BE">
      <w:pPr>
        <w:pStyle w:val="Bezmezer"/>
        <w:ind w:left="708" w:firstLine="708"/>
      </w:pPr>
      <w:r>
        <w:t>Označen M1</w:t>
      </w:r>
    </w:p>
    <w:p w14:paraId="56174560" w14:textId="6685C8B5" w:rsidR="00A439BE" w:rsidRDefault="00A439BE" w:rsidP="000A35F3">
      <w:pPr>
        <w:pStyle w:val="Bezmezer"/>
      </w:pPr>
    </w:p>
    <w:p w14:paraId="0AB23B7C" w14:textId="3E9FE4F2" w:rsidR="00A439BE" w:rsidRDefault="00A439BE" w:rsidP="00A439BE">
      <w:pPr>
        <w:pStyle w:val="Nadpis2-TZ"/>
      </w:pPr>
      <w:bookmarkStart w:id="13" w:name="_Toc187221247"/>
      <w:r>
        <w:t>Další stupně projektové dokumentace</w:t>
      </w:r>
      <w:bookmarkEnd w:id="13"/>
    </w:p>
    <w:p w14:paraId="6801BA68" w14:textId="158755CF" w:rsidR="00A439BE" w:rsidRDefault="00A439BE" w:rsidP="00A439BE">
      <w:pPr>
        <w:pStyle w:val="Bezmezer"/>
      </w:pPr>
      <w:r>
        <w:t>Součástí realizace stavby bud</w:t>
      </w:r>
      <w:r w:rsidR="0002402C">
        <w:t xml:space="preserve">ou i další stupně projektové dokumentace. </w:t>
      </w:r>
      <w:r>
        <w:t xml:space="preserve"> </w:t>
      </w:r>
    </w:p>
    <w:p w14:paraId="4725AFFE" w14:textId="00AF7403" w:rsidR="00A439BE" w:rsidRPr="00D31A18" w:rsidRDefault="00A439BE" w:rsidP="00A439BE">
      <w:pPr>
        <w:pStyle w:val="Bezmezer"/>
      </w:pPr>
      <w:r w:rsidRPr="00D31A18">
        <w:lastRenderedPageBreak/>
        <w:t>Vypracování t</w:t>
      </w:r>
      <w:r w:rsidR="0002402C" w:rsidRPr="00D31A18">
        <w:t>ěchto dokumentací jsou uvedeny jako položky ve výkazu výměr.</w:t>
      </w:r>
      <w:r w:rsidRPr="00D31A18">
        <w:t xml:space="preserve"> </w:t>
      </w:r>
    </w:p>
    <w:p w14:paraId="350A2774" w14:textId="77777777" w:rsidR="00A439BE" w:rsidRDefault="00A439BE" w:rsidP="00A439BE">
      <w:pPr>
        <w:pStyle w:val="Bezmezer"/>
      </w:pPr>
    </w:p>
    <w:p w14:paraId="7DC31313" w14:textId="4D975AAF" w:rsidR="0002402C" w:rsidRDefault="0002402C" w:rsidP="0002402C">
      <w:pPr>
        <w:pStyle w:val="Nadpis3-TZ"/>
      </w:pPr>
      <w:bookmarkStart w:id="14" w:name="_Ref180053008"/>
      <w:bookmarkStart w:id="15" w:name="_Toc187221248"/>
      <w:r>
        <w:t>RDS – Realizační dokumentace stavby</w:t>
      </w:r>
      <w:bookmarkEnd w:id="14"/>
      <w:bookmarkEnd w:id="15"/>
    </w:p>
    <w:p w14:paraId="566FFF46" w14:textId="77777777" w:rsidR="0002402C" w:rsidRDefault="0002402C" w:rsidP="00A439BE">
      <w:pPr>
        <w:pStyle w:val="Bezmezer"/>
        <w:rPr>
          <w:b/>
          <w:bCs/>
          <w:color w:val="538135" w:themeColor="accent6" w:themeShade="BF"/>
          <w:u w:val="single"/>
          <w:lang w:eastAsia="x-none"/>
        </w:rPr>
      </w:pPr>
    </w:p>
    <w:p w14:paraId="57618B40" w14:textId="21A1153F" w:rsidR="00A439BE" w:rsidRPr="00113BD0" w:rsidRDefault="00A439BE" w:rsidP="00A439BE">
      <w:pPr>
        <w:pStyle w:val="Bezmezer"/>
        <w:rPr>
          <w:lang w:eastAsia="x-none"/>
        </w:rPr>
      </w:pPr>
      <w:r w:rsidRPr="00113BD0">
        <w:rPr>
          <w:b/>
          <w:bCs/>
          <w:u w:val="single"/>
          <w:lang w:eastAsia="x-none"/>
        </w:rPr>
        <w:t xml:space="preserve">Realizační dokumentace stavby </w:t>
      </w:r>
      <w:r w:rsidRPr="00113BD0">
        <w:rPr>
          <w:lang w:eastAsia="x-none"/>
        </w:rPr>
        <w:t>bude obsahovat mimo jiné</w:t>
      </w:r>
      <w:r w:rsidR="0002402C" w:rsidRPr="00113BD0">
        <w:rPr>
          <w:lang w:eastAsia="x-none"/>
        </w:rPr>
        <w:t>:</w:t>
      </w:r>
    </w:p>
    <w:p w14:paraId="1B469320" w14:textId="77777777" w:rsidR="00A439BE" w:rsidRPr="00113BD0" w:rsidRDefault="00A439BE" w:rsidP="00A439BE">
      <w:pPr>
        <w:pStyle w:val="Bezmezer"/>
        <w:rPr>
          <w:lang w:eastAsia="x-none"/>
        </w:rPr>
      </w:pPr>
    </w:p>
    <w:p w14:paraId="2042CF94" w14:textId="6A8ABF31" w:rsidR="00745B9B" w:rsidRPr="00113BD0" w:rsidRDefault="00745B9B" w:rsidP="00745B9B">
      <w:pPr>
        <w:pStyle w:val="Bezmezer"/>
        <w:numPr>
          <w:ilvl w:val="0"/>
          <w:numId w:val="28"/>
        </w:numPr>
        <w:rPr>
          <w:lang w:eastAsia="x-none"/>
        </w:rPr>
      </w:pPr>
      <w:r w:rsidRPr="00113BD0">
        <w:rPr>
          <w:lang w:eastAsia="x-none"/>
        </w:rPr>
        <w:t>Projektovou dokumentaci elektro, která bude obsahovat</w:t>
      </w:r>
    </w:p>
    <w:p w14:paraId="2E379298" w14:textId="657B9CB0" w:rsidR="006D0205" w:rsidRDefault="006D0205" w:rsidP="00745B9B">
      <w:pPr>
        <w:pStyle w:val="Bezmezer"/>
        <w:numPr>
          <w:ilvl w:val="1"/>
          <w:numId w:val="28"/>
        </w:numPr>
        <w:rPr>
          <w:lang w:eastAsia="x-none"/>
        </w:rPr>
      </w:pPr>
      <w:r>
        <w:rPr>
          <w:lang w:eastAsia="x-none"/>
        </w:rPr>
        <w:t>Protokol o určení vnějších vlivů, vypracovaný odbornou komisí dle aktuálně platných norem</w:t>
      </w:r>
    </w:p>
    <w:p w14:paraId="2DC20198" w14:textId="55B224B8" w:rsidR="00745B9B" w:rsidRPr="00113BD0" w:rsidRDefault="00A439BE" w:rsidP="00745B9B">
      <w:pPr>
        <w:pStyle w:val="Bezmezer"/>
        <w:numPr>
          <w:ilvl w:val="1"/>
          <w:numId w:val="28"/>
        </w:numPr>
        <w:rPr>
          <w:lang w:eastAsia="x-none"/>
        </w:rPr>
      </w:pPr>
      <w:r w:rsidRPr="00113BD0">
        <w:rPr>
          <w:lang w:eastAsia="x-none"/>
        </w:rPr>
        <w:t>technickou zprávu s technickým popisem řešení</w:t>
      </w:r>
    </w:p>
    <w:p w14:paraId="722FF60A" w14:textId="2CFC4136" w:rsidR="00745B9B" w:rsidRPr="00113BD0" w:rsidRDefault="00A439BE" w:rsidP="00745B9B">
      <w:pPr>
        <w:pStyle w:val="Bezmezer"/>
        <w:numPr>
          <w:ilvl w:val="1"/>
          <w:numId w:val="28"/>
        </w:numPr>
        <w:rPr>
          <w:lang w:eastAsia="x-none"/>
        </w:rPr>
      </w:pPr>
      <w:r w:rsidRPr="00113BD0">
        <w:rPr>
          <w:lang w:eastAsia="x-none"/>
        </w:rPr>
        <w:t>specifikaci zařízení s funkčním označením přístrojů v</w:t>
      </w:r>
      <w:r w:rsidR="00745B9B" w:rsidRPr="00113BD0">
        <w:rPr>
          <w:lang w:eastAsia="x-none"/>
        </w:rPr>
        <w:t> </w:t>
      </w:r>
      <w:r w:rsidRPr="00113BD0">
        <w:rPr>
          <w:lang w:eastAsia="x-none"/>
        </w:rPr>
        <w:t>dokumentaci</w:t>
      </w:r>
    </w:p>
    <w:p w14:paraId="63CB6076" w14:textId="77777777" w:rsidR="00745B9B" w:rsidRPr="00113BD0" w:rsidRDefault="00A439BE" w:rsidP="00745B9B">
      <w:pPr>
        <w:pStyle w:val="Bezmezer"/>
        <w:numPr>
          <w:ilvl w:val="1"/>
          <w:numId w:val="28"/>
        </w:numPr>
        <w:rPr>
          <w:lang w:eastAsia="x-none"/>
        </w:rPr>
      </w:pPr>
      <w:r w:rsidRPr="00113BD0">
        <w:rPr>
          <w:lang w:eastAsia="x-none"/>
        </w:rPr>
        <w:t>obvodová schémata rozváděčů</w:t>
      </w:r>
    </w:p>
    <w:p w14:paraId="634AAAF0" w14:textId="60393557" w:rsidR="00745B9B" w:rsidRPr="00113BD0" w:rsidRDefault="00745B9B" w:rsidP="00745B9B">
      <w:pPr>
        <w:pStyle w:val="Bezmezer"/>
        <w:numPr>
          <w:ilvl w:val="2"/>
          <w:numId w:val="28"/>
        </w:numPr>
        <w:rPr>
          <w:lang w:eastAsia="x-none"/>
        </w:rPr>
      </w:pPr>
      <w:r w:rsidRPr="00113BD0">
        <w:rPr>
          <w:lang w:eastAsia="x-none"/>
        </w:rPr>
        <w:t>V obvodových schématech budou v dokumentaci odkazy jak kontaktů k přístrojům (cívkám apod.), tak přístrojů ke kontaktům. Dokumentace bude obsahovat vysvětlivky značení, struktury dokumentace a popis odkazů</w:t>
      </w:r>
    </w:p>
    <w:p w14:paraId="69F82760" w14:textId="77777777" w:rsidR="00745B9B" w:rsidRPr="00113BD0" w:rsidRDefault="00A439BE" w:rsidP="00745B9B">
      <w:pPr>
        <w:pStyle w:val="Bezmezer"/>
        <w:numPr>
          <w:ilvl w:val="1"/>
          <w:numId w:val="28"/>
        </w:numPr>
        <w:rPr>
          <w:lang w:eastAsia="x-none"/>
        </w:rPr>
      </w:pPr>
      <w:r w:rsidRPr="00113BD0">
        <w:rPr>
          <w:lang w:eastAsia="x-none"/>
        </w:rPr>
        <w:t>pohledy na rozváděče s označením a určením funkce ovládacích a signalizačních prvků</w:t>
      </w:r>
    </w:p>
    <w:p w14:paraId="224AA1C6" w14:textId="77777777" w:rsidR="00745B9B" w:rsidRPr="00113BD0" w:rsidRDefault="00A439BE" w:rsidP="00745B9B">
      <w:pPr>
        <w:pStyle w:val="Bezmezer"/>
        <w:numPr>
          <w:ilvl w:val="1"/>
          <w:numId w:val="28"/>
        </w:numPr>
        <w:rPr>
          <w:lang w:eastAsia="x-none"/>
        </w:rPr>
      </w:pPr>
      <w:r w:rsidRPr="00113BD0">
        <w:rPr>
          <w:lang w:eastAsia="x-none"/>
        </w:rPr>
        <w:t>vnitřní uspořádání zařízení v rozváděčích včetně rozvržení svorkovnic</w:t>
      </w:r>
    </w:p>
    <w:p w14:paraId="715EBE50" w14:textId="77777777" w:rsidR="00745B9B" w:rsidRPr="00113BD0" w:rsidRDefault="00A439BE" w:rsidP="00745B9B">
      <w:pPr>
        <w:pStyle w:val="Bezmezer"/>
        <w:numPr>
          <w:ilvl w:val="1"/>
          <w:numId w:val="28"/>
        </w:numPr>
        <w:rPr>
          <w:lang w:eastAsia="x-none"/>
        </w:rPr>
      </w:pPr>
      <w:r w:rsidRPr="00113BD0">
        <w:rPr>
          <w:lang w:eastAsia="x-none"/>
        </w:rPr>
        <w:t>blokové schéma řídícího systému</w:t>
      </w:r>
    </w:p>
    <w:p w14:paraId="39900352" w14:textId="77777777" w:rsidR="00745B9B" w:rsidRPr="00113BD0" w:rsidRDefault="00A439BE" w:rsidP="00745B9B">
      <w:pPr>
        <w:pStyle w:val="Bezmezer"/>
        <w:numPr>
          <w:ilvl w:val="1"/>
          <w:numId w:val="28"/>
        </w:numPr>
        <w:rPr>
          <w:lang w:eastAsia="x-none"/>
        </w:rPr>
      </w:pPr>
      <w:r w:rsidRPr="00113BD0">
        <w:rPr>
          <w:lang w:eastAsia="x-none"/>
        </w:rPr>
        <w:t>kabelové tabulky</w:t>
      </w:r>
    </w:p>
    <w:p w14:paraId="5AC1B9F1" w14:textId="29AB0EAC" w:rsidR="00A439BE" w:rsidRPr="00113BD0" w:rsidRDefault="00A439BE" w:rsidP="00745B9B">
      <w:pPr>
        <w:pStyle w:val="Bezmezer"/>
        <w:numPr>
          <w:ilvl w:val="1"/>
          <w:numId w:val="28"/>
        </w:numPr>
        <w:rPr>
          <w:lang w:eastAsia="x-none"/>
        </w:rPr>
      </w:pPr>
      <w:r w:rsidRPr="00113BD0">
        <w:rPr>
          <w:lang w:eastAsia="x-none"/>
        </w:rPr>
        <w:t>dispoziční výkresy a výkresy kabelových tras apod</w:t>
      </w:r>
    </w:p>
    <w:p w14:paraId="2537EED4" w14:textId="0D633756" w:rsidR="00745B9B" w:rsidRPr="00113BD0" w:rsidRDefault="00745B9B" w:rsidP="00745B9B">
      <w:pPr>
        <w:pStyle w:val="Bezmezer"/>
        <w:numPr>
          <w:ilvl w:val="1"/>
          <w:numId w:val="28"/>
        </w:numPr>
        <w:rPr>
          <w:lang w:eastAsia="x-none"/>
        </w:rPr>
      </w:pPr>
      <w:r w:rsidRPr="00113BD0">
        <w:rPr>
          <w:lang w:eastAsia="x-none"/>
        </w:rPr>
        <w:t>Přesný konstrukční návrh stojanu pro nové rozváděče RT umístěné v technologii</w:t>
      </w:r>
    </w:p>
    <w:p w14:paraId="275A4764" w14:textId="77777777" w:rsidR="00745B9B" w:rsidRPr="00113BD0" w:rsidRDefault="00A439BE" w:rsidP="00745B9B">
      <w:pPr>
        <w:pStyle w:val="Bezmezer"/>
        <w:numPr>
          <w:ilvl w:val="0"/>
          <w:numId w:val="28"/>
        </w:numPr>
        <w:rPr>
          <w:lang w:eastAsia="x-none"/>
        </w:rPr>
      </w:pPr>
      <w:r w:rsidRPr="00113BD0">
        <w:rPr>
          <w:lang w:eastAsia="x-none"/>
        </w:rPr>
        <w:t>Dále bude obsahovat dokumentaci k aplikačním programům.</w:t>
      </w:r>
    </w:p>
    <w:p w14:paraId="35E889CA" w14:textId="75E9E960" w:rsidR="00745B9B" w:rsidRPr="00113BD0" w:rsidRDefault="00745B9B" w:rsidP="00745B9B">
      <w:pPr>
        <w:pStyle w:val="Bezmezer"/>
        <w:numPr>
          <w:ilvl w:val="1"/>
          <w:numId w:val="28"/>
        </w:numPr>
        <w:rPr>
          <w:lang w:eastAsia="x-none"/>
        </w:rPr>
      </w:pPr>
      <w:r w:rsidRPr="00113BD0">
        <w:rPr>
          <w:lang w:eastAsia="x-none"/>
        </w:rPr>
        <w:t>funkční a SW dokumentaci</w:t>
      </w:r>
    </w:p>
    <w:p w14:paraId="3E3FAF28" w14:textId="67577209" w:rsidR="00745B9B" w:rsidRPr="00113BD0" w:rsidRDefault="0002402C" w:rsidP="00745B9B">
      <w:pPr>
        <w:pStyle w:val="Bezmezer"/>
        <w:numPr>
          <w:ilvl w:val="1"/>
          <w:numId w:val="28"/>
        </w:numPr>
        <w:rPr>
          <w:lang w:eastAsia="x-none"/>
        </w:rPr>
      </w:pPr>
      <w:r w:rsidRPr="00113BD0">
        <w:rPr>
          <w:lang w:eastAsia="x-none"/>
        </w:rPr>
        <w:t>d</w:t>
      </w:r>
      <w:r w:rsidR="00A439BE" w:rsidRPr="00113BD0">
        <w:rPr>
          <w:lang w:eastAsia="x-none"/>
        </w:rPr>
        <w:t>okumentace k programům bude obsahovat detailní funkční popis</w:t>
      </w:r>
    </w:p>
    <w:p w14:paraId="02B87311" w14:textId="77777777" w:rsidR="00745B9B" w:rsidRPr="00113BD0" w:rsidRDefault="00A439BE" w:rsidP="00745B9B">
      <w:pPr>
        <w:pStyle w:val="Bezmezer"/>
        <w:numPr>
          <w:ilvl w:val="1"/>
          <w:numId w:val="28"/>
        </w:numPr>
        <w:rPr>
          <w:lang w:eastAsia="x-none"/>
        </w:rPr>
      </w:pPr>
      <w:r w:rsidRPr="00113BD0">
        <w:rPr>
          <w:lang w:eastAsia="x-none"/>
        </w:rPr>
        <w:t>algoritmy s popisem, v případě použití funkčních bloků bude dokumentace obsahovat i popis funkčních bloků</w:t>
      </w:r>
    </w:p>
    <w:p w14:paraId="727B7CBE" w14:textId="77777777" w:rsidR="00745B9B" w:rsidRPr="00113BD0" w:rsidRDefault="00A439BE" w:rsidP="00745B9B">
      <w:pPr>
        <w:pStyle w:val="Bezmezer"/>
        <w:numPr>
          <w:ilvl w:val="1"/>
          <w:numId w:val="28"/>
        </w:numPr>
        <w:rPr>
          <w:lang w:eastAsia="x-none"/>
        </w:rPr>
      </w:pPr>
      <w:r w:rsidRPr="00113BD0">
        <w:rPr>
          <w:lang w:eastAsia="x-none"/>
        </w:rPr>
        <w:t>specifikaci parametrizace měřících bloků</w:t>
      </w:r>
    </w:p>
    <w:p w14:paraId="028045F5" w14:textId="77777777" w:rsidR="00745B9B" w:rsidRPr="00113BD0" w:rsidRDefault="00A439BE" w:rsidP="00745B9B">
      <w:pPr>
        <w:pStyle w:val="Bezmezer"/>
        <w:numPr>
          <w:ilvl w:val="1"/>
          <w:numId w:val="28"/>
        </w:numPr>
        <w:rPr>
          <w:lang w:eastAsia="x-none"/>
        </w:rPr>
      </w:pPr>
      <w:r w:rsidRPr="00113BD0">
        <w:rPr>
          <w:lang w:eastAsia="x-none"/>
        </w:rPr>
        <w:t>seznam vstupů, výstupů a vnitřních proměnných</w:t>
      </w:r>
    </w:p>
    <w:p w14:paraId="0FD72326" w14:textId="16096ADF" w:rsidR="00A439BE" w:rsidRPr="00113BD0" w:rsidRDefault="00745B9B" w:rsidP="00745B9B">
      <w:pPr>
        <w:pStyle w:val="Bezmezer"/>
        <w:numPr>
          <w:ilvl w:val="1"/>
          <w:numId w:val="28"/>
        </w:numPr>
        <w:rPr>
          <w:lang w:eastAsia="x-none"/>
        </w:rPr>
      </w:pPr>
      <w:r w:rsidRPr="00113BD0">
        <w:rPr>
          <w:lang w:eastAsia="x-none"/>
        </w:rPr>
        <w:t>u</w:t>
      </w:r>
      <w:r w:rsidR="00A439BE" w:rsidRPr="00113BD0">
        <w:rPr>
          <w:lang w:eastAsia="x-none"/>
        </w:rPr>
        <w:t xml:space="preserve"> vstupů a výstupů bude zcela zřejmé z popisu, jak bude tento vstup zpracován např. jak je zařazen do signalizace, poruchových limitních stavů a od nich odvozená funkce.</w:t>
      </w:r>
    </w:p>
    <w:p w14:paraId="6A431DFF" w14:textId="77777777" w:rsidR="00745B9B" w:rsidRPr="00113BD0" w:rsidRDefault="00745B9B" w:rsidP="00A439BE">
      <w:pPr>
        <w:pStyle w:val="Bezmezer"/>
        <w:rPr>
          <w:lang w:eastAsia="x-none"/>
        </w:rPr>
      </w:pPr>
    </w:p>
    <w:p w14:paraId="2BB7EE6F" w14:textId="2BE2AADC" w:rsidR="00A439BE" w:rsidRPr="00113BD0" w:rsidRDefault="00745B9B" w:rsidP="00A439BE">
      <w:pPr>
        <w:pStyle w:val="Bezmezer"/>
        <w:rPr>
          <w:lang w:eastAsia="x-none"/>
        </w:rPr>
      </w:pPr>
      <w:r w:rsidRPr="00113BD0">
        <w:rPr>
          <w:lang w:eastAsia="x-none"/>
        </w:rPr>
        <w:t>Součástí této dokumentace bude i h</w:t>
      </w:r>
      <w:r w:rsidR="00A439BE" w:rsidRPr="00113BD0">
        <w:rPr>
          <w:lang w:eastAsia="x-none"/>
        </w:rPr>
        <w:t>armonogram prací s vyznačením přejímek a kontrol</w:t>
      </w:r>
      <w:r w:rsidRPr="00113BD0">
        <w:rPr>
          <w:lang w:eastAsia="x-none"/>
        </w:rPr>
        <w:t>.</w:t>
      </w:r>
    </w:p>
    <w:p w14:paraId="2D12AF9C" w14:textId="77777777" w:rsidR="00A439BE" w:rsidRDefault="00A439BE" w:rsidP="00A439BE">
      <w:pPr>
        <w:pStyle w:val="Bezmezer"/>
      </w:pPr>
    </w:p>
    <w:p w14:paraId="357E3121" w14:textId="20441395" w:rsidR="0002402C" w:rsidRDefault="0002402C" w:rsidP="0002402C">
      <w:pPr>
        <w:pStyle w:val="Nadpis3-TZ"/>
      </w:pPr>
      <w:bookmarkStart w:id="16" w:name="_Toc187221249"/>
      <w:r>
        <w:t>DSPS – Dokumentace skutečného provedení stavby</w:t>
      </w:r>
      <w:bookmarkEnd w:id="16"/>
    </w:p>
    <w:p w14:paraId="70F9841A" w14:textId="77777777" w:rsidR="0002402C" w:rsidRDefault="0002402C" w:rsidP="00A439BE">
      <w:pPr>
        <w:pStyle w:val="Bezmezer"/>
      </w:pPr>
    </w:p>
    <w:p w14:paraId="5663F81B" w14:textId="6E783985" w:rsidR="00DA2F79" w:rsidRPr="00113BD0" w:rsidRDefault="006121CE" w:rsidP="0002402C">
      <w:pPr>
        <w:pStyle w:val="Bezmezer"/>
        <w:rPr>
          <w:lang w:eastAsia="x-none"/>
        </w:rPr>
      </w:pPr>
      <w:r w:rsidRPr="00113BD0">
        <w:rPr>
          <w:b/>
          <w:bCs/>
          <w:u w:val="single"/>
          <w:lang w:eastAsia="x-none"/>
        </w:rPr>
        <w:t xml:space="preserve">Dokumentace skutečného provedení </w:t>
      </w:r>
      <w:r w:rsidRPr="00113BD0">
        <w:rPr>
          <w:lang w:eastAsia="x-none"/>
        </w:rPr>
        <w:t>bude</w:t>
      </w:r>
      <w:r w:rsidR="00DA2F79" w:rsidRPr="00113BD0">
        <w:rPr>
          <w:lang w:eastAsia="x-none"/>
        </w:rPr>
        <w:t xml:space="preserve"> obsahovat mimo jiné:</w:t>
      </w:r>
    </w:p>
    <w:p w14:paraId="2682A58A" w14:textId="5DEEDF79" w:rsidR="0002402C" w:rsidRPr="00113BD0" w:rsidRDefault="00DA2F79" w:rsidP="00D31A18">
      <w:pPr>
        <w:pStyle w:val="Bezmezer"/>
        <w:numPr>
          <w:ilvl w:val="0"/>
          <w:numId w:val="30"/>
        </w:numPr>
        <w:rPr>
          <w:lang w:eastAsia="x-none"/>
        </w:rPr>
      </w:pPr>
      <w:r w:rsidRPr="00113BD0">
        <w:rPr>
          <w:lang w:eastAsia="x-none"/>
        </w:rPr>
        <w:t>Projektovou dokumentaci elektro a Dokumentaci k aplikačním programům</w:t>
      </w:r>
      <w:r w:rsidR="00D31A18">
        <w:rPr>
          <w:lang w:eastAsia="x-none"/>
        </w:rPr>
        <w:t>, k</w:t>
      </w:r>
      <w:r w:rsidRPr="00113BD0">
        <w:rPr>
          <w:lang w:eastAsia="x-none"/>
        </w:rPr>
        <w:t xml:space="preserve">terá </w:t>
      </w:r>
      <w:r w:rsidR="0002402C" w:rsidRPr="00113BD0">
        <w:rPr>
          <w:lang w:eastAsia="x-none"/>
        </w:rPr>
        <w:t>svým obsahem</w:t>
      </w:r>
      <w:r w:rsidRPr="00113BD0">
        <w:rPr>
          <w:lang w:eastAsia="x-none"/>
        </w:rPr>
        <w:t xml:space="preserve"> bude</w:t>
      </w:r>
      <w:r w:rsidR="0002402C" w:rsidRPr="00113BD0">
        <w:rPr>
          <w:lang w:eastAsia="x-none"/>
        </w:rPr>
        <w:t xml:space="preserve"> odpovídat dokument</w:t>
      </w:r>
      <w:r w:rsidRPr="00113BD0">
        <w:rPr>
          <w:lang w:eastAsia="x-none"/>
        </w:rPr>
        <w:t>ům</w:t>
      </w:r>
      <w:r w:rsidR="0002402C" w:rsidRPr="00113BD0">
        <w:rPr>
          <w:lang w:eastAsia="x-none"/>
        </w:rPr>
        <w:t xml:space="preserve"> ve stupni RDS, avšak do tohoto stupně dokumentace budou promítnuty veškeré změny a úpravy provedené v průběhu výroby, montáže, uvádění do provozu a zkoušek zařízení. V případě, že investor zjistí, že je v této dokumentaci nesoulad, dodavatel zajistí prověření platnosti souvisejících částí dokumentace, kde se vyskytl nesoulad a provede bezplatně opravu dokumentace ve všech předaných sadách a v datové formě.</w:t>
      </w:r>
    </w:p>
    <w:p w14:paraId="4F3FA81E" w14:textId="5E118F59" w:rsidR="0002402C" w:rsidRPr="00113BD0" w:rsidRDefault="00DA2F79" w:rsidP="00DA2F79">
      <w:pPr>
        <w:pStyle w:val="Bezmezer"/>
        <w:numPr>
          <w:ilvl w:val="0"/>
          <w:numId w:val="30"/>
        </w:numPr>
        <w:rPr>
          <w:lang w:eastAsia="x-none"/>
        </w:rPr>
      </w:pPr>
      <w:r w:rsidRPr="00113BD0">
        <w:rPr>
          <w:lang w:eastAsia="x-none"/>
        </w:rPr>
        <w:t>N</w:t>
      </w:r>
      <w:r w:rsidR="0002402C" w:rsidRPr="00113BD0">
        <w:rPr>
          <w:lang w:eastAsia="x-none"/>
        </w:rPr>
        <w:t>ávod</w:t>
      </w:r>
      <w:r w:rsidRPr="00113BD0">
        <w:rPr>
          <w:lang w:eastAsia="x-none"/>
        </w:rPr>
        <w:t>y</w:t>
      </w:r>
      <w:r w:rsidR="0002402C" w:rsidRPr="00113BD0">
        <w:rPr>
          <w:lang w:eastAsia="x-none"/>
        </w:rPr>
        <w:t xml:space="preserve"> pro údržbu / obsluhu dodaného zařízení</w:t>
      </w:r>
    </w:p>
    <w:p w14:paraId="5B6091A7" w14:textId="4DA83C9A" w:rsidR="00DA2F79" w:rsidRPr="00113BD0" w:rsidRDefault="00DA2F79" w:rsidP="00DA2F79">
      <w:pPr>
        <w:pStyle w:val="Bezmezer"/>
        <w:numPr>
          <w:ilvl w:val="0"/>
          <w:numId w:val="30"/>
        </w:numPr>
        <w:rPr>
          <w:lang w:eastAsia="x-none"/>
        </w:rPr>
      </w:pPr>
      <w:r w:rsidRPr="00113BD0">
        <w:rPr>
          <w:lang w:eastAsia="x-none"/>
        </w:rPr>
        <w:t>Revizní zprávy a příslušná prohlášení o shodě a další certifikáty</w:t>
      </w:r>
    </w:p>
    <w:p w14:paraId="74B12BC8" w14:textId="77777777" w:rsidR="00DA2F79" w:rsidRPr="00113BD0" w:rsidRDefault="00DA2F79" w:rsidP="00113BD0">
      <w:pPr>
        <w:pStyle w:val="Bezmezer"/>
        <w:ind w:left="720"/>
        <w:rPr>
          <w:lang w:eastAsia="x-none"/>
        </w:rPr>
      </w:pPr>
    </w:p>
    <w:p w14:paraId="6C318E98" w14:textId="77777777" w:rsidR="0002402C" w:rsidRDefault="0002402C" w:rsidP="0002402C">
      <w:pPr>
        <w:pStyle w:val="Bezmezer"/>
        <w:rPr>
          <w:color w:val="538135" w:themeColor="accent6" w:themeShade="BF"/>
          <w:lang w:eastAsia="x-none"/>
        </w:rPr>
      </w:pPr>
    </w:p>
    <w:p w14:paraId="37479DEA" w14:textId="64AF7D68" w:rsidR="0002402C" w:rsidRDefault="0002402C" w:rsidP="006121CE">
      <w:pPr>
        <w:pStyle w:val="Bezmezer"/>
        <w:rPr>
          <w:color w:val="538135" w:themeColor="accent6" w:themeShade="BF"/>
          <w:lang w:eastAsia="x-none"/>
        </w:rPr>
      </w:pPr>
      <w:r w:rsidRPr="00113BD0">
        <w:rPr>
          <w:lang w:eastAsia="x-none"/>
        </w:rPr>
        <w:lastRenderedPageBreak/>
        <w:t xml:space="preserve">Dokumentace skutečného stavu bude předána v počtu tří výtisků papírové formy a dvou sadách v digitální formě, jednou ve formátu pdf </w:t>
      </w:r>
      <w:r w:rsidRPr="003B1E7B">
        <w:rPr>
          <w:lang w:eastAsia="x-none"/>
        </w:rPr>
        <w:t>a jednou v editovatelné formě ve formátech dwg, xls a doc</w:t>
      </w:r>
      <w:r w:rsidRPr="00113BD0">
        <w:rPr>
          <w:color w:val="FF0000"/>
          <w:lang w:eastAsia="x-none"/>
        </w:rPr>
        <w:t xml:space="preserve">. </w:t>
      </w:r>
    </w:p>
    <w:p w14:paraId="7DDCC6E2" w14:textId="77777777" w:rsidR="0002402C" w:rsidRDefault="0002402C" w:rsidP="006121CE">
      <w:pPr>
        <w:pStyle w:val="Bezmezer"/>
        <w:rPr>
          <w:color w:val="538135" w:themeColor="accent6" w:themeShade="BF"/>
          <w:lang w:eastAsia="x-none"/>
        </w:rPr>
      </w:pPr>
    </w:p>
    <w:p w14:paraId="69A476FD" w14:textId="77777777" w:rsidR="006121CE" w:rsidRPr="00A439BE" w:rsidRDefault="006121CE" w:rsidP="00A439BE">
      <w:pPr>
        <w:pStyle w:val="Bezmezer"/>
      </w:pPr>
    </w:p>
    <w:p w14:paraId="0D147A4C" w14:textId="6776258B" w:rsidR="00E8191D" w:rsidRDefault="00E8191D" w:rsidP="00E8191D">
      <w:pPr>
        <w:pStyle w:val="Nadpis1-TZ"/>
      </w:pPr>
      <w:bookmarkStart w:id="17" w:name="_Toc187221250"/>
      <w:r>
        <w:lastRenderedPageBreak/>
        <w:t>POPIS ZAŘÍZENÍ</w:t>
      </w:r>
      <w:bookmarkEnd w:id="17"/>
    </w:p>
    <w:p w14:paraId="2AABD4C0" w14:textId="309DFBBF" w:rsidR="00566C3F" w:rsidRDefault="00566C3F" w:rsidP="00566C3F">
      <w:pPr>
        <w:pStyle w:val="Nadpis2-TZ"/>
      </w:pPr>
      <w:bookmarkStart w:id="18" w:name="_Hlk137713824"/>
      <w:bookmarkStart w:id="19" w:name="_Toc187221251"/>
      <w:r>
        <w:t>Popis technologie</w:t>
      </w:r>
      <w:bookmarkEnd w:id="19"/>
    </w:p>
    <w:bookmarkEnd w:id="18"/>
    <w:p w14:paraId="1202A75E" w14:textId="43293F27" w:rsidR="00364B96" w:rsidRDefault="00A77F79" w:rsidP="00AF11F0">
      <w:pPr>
        <w:pStyle w:val="Bezmezer"/>
      </w:pPr>
      <w:r>
        <w:t>Vodní dílo Hořín je tvořeno dvěma plavebními komorami:</w:t>
      </w:r>
    </w:p>
    <w:p w14:paraId="66182BAF" w14:textId="38C3B244" w:rsidR="00A77F79" w:rsidRDefault="00A77F79" w:rsidP="008E0EBB">
      <w:pPr>
        <w:pStyle w:val="Bezmezer"/>
        <w:numPr>
          <w:ilvl w:val="0"/>
          <w:numId w:val="6"/>
        </w:numPr>
      </w:pPr>
      <w:r>
        <w:t>Velká plavební komora (VPK)</w:t>
      </w:r>
    </w:p>
    <w:p w14:paraId="3646DE9A" w14:textId="15E26378" w:rsidR="00A77F79" w:rsidRDefault="00A77F79" w:rsidP="008E0EBB">
      <w:pPr>
        <w:pStyle w:val="Bezmezer"/>
        <w:numPr>
          <w:ilvl w:val="0"/>
          <w:numId w:val="6"/>
        </w:numPr>
      </w:pPr>
      <w:r>
        <w:t>Malá plavební komora (MPK)</w:t>
      </w:r>
    </w:p>
    <w:p w14:paraId="4BFA8008" w14:textId="0344E5C7" w:rsidR="00A77F79" w:rsidRDefault="00A77F79" w:rsidP="00A77F79">
      <w:pPr>
        <w:pStyle w:val="Bezmezer"/>
      </w:pPr>
      <w:r>
        <w:t>Celá sestava včetně všech instalovaných zařízení potřebných pro provoz obou plavebních komor jsou nejlépe patrné z technologického schéma, které je součástí této projektové dokumentace.</w:t>
      </w:r>
    </w:p>
    <w:p w14:paraId="4D58F0E4" w14:textId="3ED299C7" w:rsidR="00364B96" w:rsidRDefault="00134468" w:rsidP="00364B96">
      <w:pPr>
        <w:pStyle w:val="Nadpis2-TZ"/>
      </w:pPr>
      <w:bookmarkStart w:id="20" w:name="_Toc187221252"/>
      <w:r>
        <w:t>Všeobecně</w:t>
      </w:r>
      <w:bookmarkEnd w:id="20"/>
    </w:p>
    <w:p w14:paraId="0CAA0708" w14:textId="30623FEF" w:rsidR="005E4EF7" w:rsidRDefault="00A77F79" w:rsidP="00364B96">
      <w:pPr>
        <w:pStyle w:val="Bezmezer"/>
      </w:pPr>
      <w:r>
        <w:t>Původní elektroinstalace řídícího systému ovládání PK Hořín byla provedena jako centralizovaná, kdy veškerá kabeláž byla vedena do rozváděčů umístěných v rozvodně umístěné pod velínem plavební komory. V těchto rozváděčích byly umístěny veškeré silové, ale i slaboproudé obvody včetně PLC. V technologii byly rozmístěné čtyři ovládací skříně (R2, R3, R4, R5) pro možnost ovládání plavebních komor v ručním režimu. Navíc byly v těchto ovládacích skříních umístěny operátorské panely pro možnost ovládat plavební komory z těchto panelů.</w:t>
      </w:r>
      <w:r w:rsidR="00134468">
        <w:t xml:space="preserve"> Ve velínu umístěném nad rozvodnou byl osazen operátorský počítač, ze kterého bylo možné ovládat celou plavební komoru.</w:t>
      </w:r>
    </w:p>
    <w:p w14:paraId="4A9CB9A5" w14:textId="77777777" w:rsidR="00134468" w:rsidRDefault="00134468" w:rsidP="00364B96">
      <w:pPr>
        <w:pStyle w:val="Bezmezer"/>
      </w:pPr>
    </w:p>
    <w:p w14:paraId="5EF1938C" w14:textId="67D29F1C" w:rsidR="00134468" w:rsidRDefault="00134468" w:rsidP="00364B96">
      <w:pPr>
        <w:pStyle w:val="Bezmezer"/>
      </w:pPr>
      <w:r>
        <w:t>Tento, zjednodušeně popsaný, stav platil až do vyhoření rozvodny PK Hořín v roce 2024, kdy byly v rozvodně kompletně zničeny všechny stávající rozváděče. Tím vznikl stav, kdy byly z těchto zničených rozváděčů odpojeny veškeré kabely, přičemž některé by bylo možné a některé naopak nebylo možné znova použít.</w:t>
      </w:r>
    </w:p>
    <w:p w14:paraId="20660E1F" w14:textId="77777777" w:rsidR="00134468" w:rsidRDefault="00134468" w:rsidP="00364B96">
      <w:pPr>
        <w:pStyle w:val="Bezmezer"/>
      </w:pPr>
    </w:p>
    <w:p w14:paraId="56D67591" w14:textId="7FCE0E0A" w:rsidR="00134468" w:rsidRDefault="00134468" w:rsidP="00364B96">
      <w:pPr>
        <w:pStyle w:val="Bezmezer"/>
      </w:pPr>
      <w:r>
        <w:t>Po této události vznikly nové požadavky na elektroinstalaci řídícího systému ovládání plavebních komor Hořín. Tyto nové požadavky jsou zahrnuty a postupně popsány v této technické zprávě</w:t>
      </w:r>
    </w:p>
    <w:p w14:paraId="2F81A7B8" w14:textId="77777777" w:rsidR="00D60AA4" w:rsidRDefault="00D60AA4" w:rsidP="00364B96">
      <w:pPr>
        <w:pStyle w:val="Bezmezer"/>
      </w:pPr>
    </w:p>
    <w:p w14:paraId="16153056" w14:textId="76522616" w:rsidR="00D60AA4" w:rsidRDefault="00D60AA4" w:rsidP="00D60AA4">
      <w:pPr>
        <w:pStyle w:val="Nadpis2-TZ"/>
      </w:pPr>
      <w:bookmarkStart w:id="21" w:name="_Toc187221253"/>
      <w:r>
        <w:t>Nová koncepce rozváděčů</w:t>
      </w:r>
      <w:r w:rsidR="00FD1434">
        <w:t xml:space="preserve"> a ovládacích skříní</w:t>
      </w:r>
      <w:bookmarkEnd w:id="21"/>
    </w:p>
    <w:p w14:paraId="47F78725" w14:textId="22410159" w:rsidR="00D60AA4" w:rsidRDefault="00D60AA4" w:rsidP="00D60AA4">
      <w:pPr>
        <w:pStyle w:val="Bezmezer"/>
      </w:pPr>
      <w:r>
        <w:t>Jeden ze základních požadavků</w:t>
      </w:r>
      <w:r w:rsidR="003B1E7B">
        <w:t xml:space="preserve"> povodí Vltavy</w:t>
      </w:r>
      <w:r>
        <w:t xml:space="preserve"> je umístění technologických rozváděčů mimo rozvodnu – přímo k jednotlivým technologickým celkům.</w:t>
      </w:r>
    </w:p>
    <w:p w14:paraId="799E11DD" w14:textId="77777777" w:rsidR="00DB6351" w:rsidRDefault="00DB6351" w:rsidP="00D60AA4">
      <w:pPr>
        <w:pStyle w:val="Bezmezer"/>
      </w:pPr>
    </w:p>
    <w:p w14:paraId="00433084" w14:textId="308D9502" w:rsidR="00D60AA4" w:rsidRDefault="00DB6351" w:rsidP="00D60AA4">
      <w:pPr>
        <w:pStyle w:val="Bezmezer"/>
      </w:pPr>
      <w:r>
        <w:t>Na následujícím obrázku je blokově naznačená sestava všech rozváděčů, jejich umístění, příslušnost k jednotlivým částem technologie a je zde blokově naznačeno místo napájení každého rozváděče.</w:t>
      </w:r>
    </w:p>
    <w:p w14:paraId="109FD421" w14:textId="28C000A5" w:rsidR="00DB6351" w:rsidRDefault="00DB6351" w:rsidP="00D60AA4">
      <w:pPr>
        <w:pStyle w:val="Bezmezer"/>
      </w:pPr>
    </w:p>
    <w:p w14:paraId="455B6B44" w14:textId="69C10802" w:rsidR="00DB6351" w:rsidRDefault="00DB6351" w:rsidP="00D60AA4">
      <w:pPr>
        <w:pStyle w:val="Bezmezer"/>
      </w:pPr>
      <w:r>
        <w:object w:dxaOrig="8925" w:dyaOrig="12630" w14:anchorId="2D5D31EF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6.25pt;height:631.5pt" o:ole="">
            <v:imagedata r:id="rId8" o:title=""/>
          </v:shape>
          <o:OLEObject Type="Embed" ProgID="AcroExch.Document.DC" ShapeID="_x0000_i1025" DrawAspect="Content" ObjectID="_1797833997" r:id="rId9"/>
        </w:object>
      </w:r>
    </w:p>
    <w:p w14:paraId="4B48A666" w14:textId="454F3368" w:rsidR="00DB6351" w:rsidRPr="00D60AA4" w:rsidRDefault="00DB6351" w:rsidP="00D60AA4">
      <w:pPr>
        <w:pStyle w:val="Bezmezer"/>
      </w:pPr>
    </w:p>
    <w:p w14:paraId="2F5B80C5" w14:textId="77777777" w:rsidR="005E4EF7" w:rsidRDefault="005E4EF7" w:rsidP="00364B96">
      <w:pPr>
        <w:pStyle w:val="Bezmezer"/>
      </w:pPr>
    </w:p>
    <w:p w14:paraId="26EDDB32" w14:textId="745BB483" w:rsidR="009E59E7" w:rsidRPr="009E59E7" w:rsidRDefault="009E59E7" w:rsidP="00FD1434">
      <w:pPr>
        <w:pStyle w:val="Nadpis3-TZ"/>
      </w:pPr>
      <w:bookmarkStart w:id="22" w:name="_Toc187221254"/>
      <w:r w:rsidRPr="009E59E7">
        <w:lastRenderedPageBreak/>
        <w:t>Rozváděče, které nejsou součástí tohoto projektu</w:t>
      </w:r>
      <w:bookmarkEnd w:id="22"/>
    </w:p>
    <w:p w14:paraId="6912C729" w14:textId="67CE3D64" w:rsidR="00F102AB" w:rsidRPr="00694C7F" w:rsidRDefault="00694C7F" w:rsidP="003F588F">
      <w:pPr>
        <w:pStyle w:val="Nadpis4"/>
      </w:pPr>
      <w:r w:rsidRPr="00694C7F">
        <w:t>R</w:t>
      </w:r>
      <w:r>
        <w:t>ZM</w:t>
      </w:r>
      <w:r w:rsidR="008E2614">
        <w:t xml:space="preserve"> – Hlavní rozváděč plavební komory</w:t>
      </w:r>
    </w:p>
    <w:p w14:paraId="69FEA8B2" w14:textId="19714A12" w:rsidR="00694C7F" w:rsidRDefault="00694C7F" w:rsidP="00501089">
      <w:pPr>
        <w:pStyle w:val="Bezmezer"/>
      </w:pPr>
      <w:r>
        <w:t xml:space="preserve">Rozváděč RMZ je hlavní rozváděč vodního díla, který mimo jiné řeší hlavní přívod ze sítě a hlavní přívod ze záložního zdroje, a to včetně jejich automatického přepínání. Technologické rozváděče RT (pro ovládání plavebních komor) jsou napájeny právě z tohoto rozváděče, a to jedním </w:t>
      </w:r>
      <w:r w:rsidR="003B1E7B">
        <w:t>kabelem – vývod</w:t>
      </w:r>
      <w:r w:rsidR="00D063B1">
        <w:t xml:space="preserve"> označený v dokumentaci rozváděče RZM jako “PK“ – jištěný jističem J2RV50A / 145A.</w:t>
      </w:r>
    </w:p>
    <w:p w14:paraId="1F5F50DF" w14:textId="77777777" w:rsidR="00D063B1" w:rsidRDefault="00D063B1" w:rsidP="00501089">
      <w:pPr>
        <w:pStyle w:val="Bezmezer"/>
      </w:pPr>
    </w:p>
    <w:p w14:paraId="07CD3B21" w14:textId="77777777" w:rsidR="00694C7F" w:rsidRDefault="00694C7F" w:rsidP="00501089">
      <w:pPr>
        <w:pStyle w:val="Bezmezer"/>
      </w:pPr>
      <w:r>
        <w:t>Rozváděč RZM je umístěn v 1.NP za vstupními dveřmi od plavebních komor.</w:t>
      </w:r>
    </w:p>
    <w:p w14:paraId="36EBFF98" w14:textId="77777777" w:rsidR="00694C7F" w:rsidRDefault="00694C7F" w:rsidP="00501089">
      <w:pPr>
        <w:pStyle w:val="Bezmezer"/>
      </w:pPr>
    </w:p>
    <w:p w14:paraId="045F75E5" w14:textId="5DEC2A94" w:rsidR="00D063B1" w:rsidRDefault="00694C7F" w:rsidP="00501089">
      <w:pPr>
        <w:pStyle w:val="Bezmezer"/>
      </w:pPr>
      <w:r w:rsidRPr="005169F3">
        <w:t>Rozváděč RZM není součástí této projektové dokumentace</w:t>
      </w:r>
      <w:r w:rsidR="00D063B1" w:rsidRPr="005169F3">
        <w:t>,</w:t>
      </w:r>
      <w:r w:rsidR="00D063B1">
        <w:t xml:space="preserve"> ale byla pro něj vypracovaná samostatná dokumentace s názvem “Úprava ohlaví PK Hořín“. Tuto dokumentaci je možné získat přímo u investora: Povodí Vltavy, s.p.</w:t>
      </w:r>
    </w:p>
    <w:p w14:paraId="1A172851" w14:textId="77777777" w:rsidR="00D063B1" w:rsidRDefault="00D063B1" w:rsidP="00501089">
      <w:pPr>
        <w:pStyle w:val="Bezmezer"/>
      </w:pPr>
    </w:p>
    <w:p w14:paraId="0FAD703C" w14:textId="68890A9D" w:rsidR="00D063B1" w:rsidRPr="00D063B1" w:rsidRDefault="00D063B1" w:rsidP="00FD1434">
      <w:pPr>
        <w:pStyle w:val="Nadpis4"/>
      </w:pPr>
      <w:r w:rsidRPr="00D063B1">
        <w:t>RS1</w:t>
      </w:r>
      <w:r w:rsidR="008E2614">
        <w:t xml:space="preserve"> – Rozváděč pro elektroinstalace objektu</w:t>
      </w:r>
    </w:p>
    <w:p w14:paraId="5D51E7D2" w14:textId="3D7DBB64" w:rsidR="00D063B1" w:rsidRDefault="00D063B1" w:rsidP="00501089">
      <w:pPr>
        <w:pStyle w:val="Bezmezer"/>
      </w:pPr>
      <w:r>
        <w:t xml:space="preserve">Je rozváděč pro elektroinstalaci objektu velínu. </w:t>
      </w:r>
    </w:p>
    <w:p w14:paraId="4F12B5BD" w14:textId="77777777" w:rsidR="00D063B1" w:rsidRDefault="00D063B1" w:rsidP="00501089">
      <w:pPr>
        <w:pStyle w:val="Bezmezer"/>
      </w:pPr>
      <w:r>
        <w:t xml:space="preserve">Mimo hlavní přívod pro rozváděč RS1 </w:t>
      </w:r>
      <w:r w:rsidRPr="005169F3">
        <w:t>není dokumentace rozváděče RS1 součástí této dokumentace.</w:t>
      </w:r>
    </w:p>
    <w:p w14:paraId="329E981E" w14:textId="3C0EE4E5" w:rsidR="00D063B1" w:rsidRDefault="00D063B1" w:rsidP="00501089">
      <w:pPr>
        <w:pStyle w:val="Bezmezer"/>
      </w:pPr>
      <w:r>
        <w:t>Hlavní přívod pro rozváděč RS1 bude zapojen z technologického rozváděče RT0</w:t>
      </w:r>
      <w:r w:rsidR="003B1E7B">
        <w:t>, kde je pro toto připraven jištěný vývod</w:t>
      </w:r>
      <w:r>
        <w:t xml:space="preserve">. </w:t>
      </w:r>
    </w:p>
    <w:p w14:paraId="143BC137" w14:textId="77777777" w:rsidR="00D063B1" w:rsidRDefault="00D063B1" w:rsidP="00501089">
      <w:pPr>
        <w:pStyle w:val="Bezmezer"/>
      </w:pPr>
    </w:p>
    <w:p w14:paraId="673F253A" w14:textId="266460BC" w:rsidR="00C05952" w:rsidRPr="009E59E7" w:rsidRDefault="00C05952" w:rsidP="00FD1434">
      <w:pPr>
        <w:pStyle w:val="Nadpis3-TZ"/>
      </w:pPr>
      <w:bookmarkStart w:id="23" w:name="_Toc187221255"/>
      <w:r w:rsidRPr="009E59E7">
        <w:t>Rozváděče</w:t>
      </w:r>
      <w:r w:rsidR="00FD1434">
        <w:t xml:space="preserve"> a ovládací skříně,</w:t>
      </w:r>
      <w:r w:rsidRPr="009E59E7">
        <w:t xml:space="preserve"> které jsou součástí tohoto projektu</w:t>
      </w:r>
      <w:bookmarkEnd w:id="23"/>
    </w:p>
    <w:p w14:paraId="727A4A04" w14:textId="7AC9ACA8" w:rsidR="00D063B1" w:rsidRPr="00D063B1" w:rsidRDefault="00D063B1" w:rsidP="003F588F">
      <w:pPr>
        <w:pStyle w:val="Nadpis4"/>
      </w:pPr>
      <w:r w:rsidRPr="00D063B1">
        <w:t>RT</w:t>
      </w:r>
      <w:r w:rsidR="009D4B78">
        <w:t>0</w:t>
      </w:r>
      <w:r w:rsidR="008E2614">
        <w:t xml:space="preserve"> – Technologický rozváděč - distribuční</w:t>
      </w:r>
    </w:p>
    <w:p w14:paraId="1C9FB2C9" w14:textId="3E8BFC96" w:rsidR="009D4B78" w:rsidRDefault="00097F2E" w:rsidP="00501089">
      <w:pPr>
        <w:pStyle w:val="Bezmezer"/>
      </w:pPr>
      <w:r>
        <w:t xml:space="preserve">Rozváděč RT0 bude nový rozváděč, který </w:t>
      </w:r>
      <w:r w:rsidR="009D4B78">
        <w:t>slouží jako rozváděč distribuční. Z tohoto rozváděče jsou silově napájeny všechny další technologické rozváděče</w:t>
      </w:r>
      <w:r w:rsidR="008E2614">
        <w:t xml:space="preserve"> RT,</w:t>
      </w:r>
      <w:r w:rsidR="009D4B78">
        <w:t xml:space="preserve"> rozváděč RS1</w:t>
      </w:r>
      <w:r w:rsidR="008E2614">
        <w:t xml:space="preserve"> a z tohoto rozváděče bude </w:t>
      </w:r>
      <w:r w:rsidR="003B1E7B">
        <w:t>nepájeno</w:t>
      </w:r>
      <w:r w:rsidR="008E2614">
        <w:t xml:space="preserve"> osvětlení plavebních komor a zásuvkové skříně umístěné na společných stojanech s technologickými rozváděči RT10-13 a RT20-23.</w:t>
      </w:r>
    </w:p>
    <w:p w14:paraId="66F72CE3" w14:textId="77777777" w:rsidR="009D4B78" w:rsidRDefault="009D4B78" w:rsidP="00501089">
      <w:pPr>
        <w:pStyle w:val="Bezmezer"/>
      </w:pPr>
      <w:r>
        <w:t>Rozváděč RT0 bude umístěn v původní rozvodně pod velínem plavební komory.</w:t>
      </w:r>
    </w:p>
    <w:p w14:paraId="737C082A" w14:textId="77777777" w:rsidR="00097F2E" w:rsidRDefault="00097F2E" w:rsidP="00501089">
      <w:pPr>
        <w:pStyle w:val="Bezmezer"/>
      </w:pPr>
    </w:p>
    <w:p w14:paraId="017C4B00" w14:textId="6B337931" w:rsidR="00097F2E" w:rsidRPr="003B1E7B" w:rsidRDefault="00097F2E" w:rsidP="00501089">
      <w:pPr>
        <w:pStyle w:val="Bezmezer"/>
      </w:pPr>
      <w:r w:rsidRPr="003B1E7B">
        <w:t>Součástí projektové dokumentace – Výkresové části – je podrobný nákres tohoto rozváděče.</w:t>
      </w:r>
    </w:p>
    <w:p w14:paraId="183ECCE6" w14:textId="77777777" w:rsidR="009D4B78" w:rsidRDefault="009D4B78" w:rsidP="00501089">
      <w:pPr>
        <w:pStyle w:val="Bezmezer"/>
      </w:pPr>
    </w:p>
    <w:p w14:paraId="11AC9D76" w14:textId="67F64C45" w:rsidR="009D4B78" w:rsidRPr="009D4B78" w:rsidRDefault="009D4B78" w:rsidP="003F588F">
      <w:pPr>
        <w:pStyle w:val="Nadpis4"/>
      </w:pPr>
      <w:r w:rsidRPr="009D4B78">
        <w:t>RT10, RT11, RT12, RT13</w:t>
      </w:r>
      <w:r w:rsidR="008E2614">
        <w:t xml:space="preserve"> a RT20, RT21, RT22, RT23</w:t>
      </w:r>
    </w:p>
    <w:p w14:paraId="53086623" w14:textId="0795BF50" w:rsidR="00793818" w:rsidRDefault="009D4B78" w:rsidP="00501089">
      <w:pPr>
        <w:pStyle w:val="Bezmezer"/>
      </w:pPr>
      <w:r>
        <w:t>Jsou</w:t>
      </w:r>
      <w:r w:rsidR="008E2614">
        <w:t xml:space="preserve"> nové </w:t>
      </w:r>
      <w:r>
        <w:t xml:space="preserve">technologické rozváděče. Tyto rozváděče </w:t>
      </w:r>
      <w:r w:rsidR="008E2614">
        <w:t>budou</w:t>
      </w:r>
      <w:r>
        <w:t xml:space="preserve"> umístěny přímo u jednotlivých ohlaví</w:t>
      </w:r>
      <w:r w:rsidR="008E2614">
        <w:t xml:space="preserve"> takto</w:t>
      </w:r>
      <w:r w:rsidR="00BE0E3E">
        <w:t>:</w:t>
      </w:r>
    </w:p>
    <w:p w14:paraId="72C750D0" w14:textId="77777777" w:rsidR="00C86C4C" w:rsidRDefault="00C86C4C" w:rsidP="00501089">
      <w:pPr>
        <w:pStyle w:val="Bezmezer"/>
      </w:pPr>
    </w:p>
    <w:p w14:paraId="745B5DA1" w14:textId="03110754" w:rsidR="008E2614" w:rsidRDefault="008E2614" w:rsidP="00501089">
      <w:pPr>
        <w:pStyle w:val="Bezmezer"/>
      </w:pPr>
      <w:r>
        <w:t>Velká plavební komora (VPK)</w:t>
      </w:r>
    </w:p>
    <w:p w14:paraId="4E49CB30" w14:textId="72F8FD60" w:rsidR="0053350D" w:rsidRDefault="00793818" w:rsidP="00501089">
      <w:pPr>
        <w:pStyle w:val="Bezmezer"/>
      </w:pPr>
      <w:r>
        <w:t xml:space="preserve">RT10 – je rozváděč </w:t>
      </w:r>
      <w:r w:rsidR="0053350D">
        <w:t>pro – VPK-Horní ohlaví / Levá strana</w:t>
      </w:r>
    </w:p>
    <w:p w14:paraId="65053B2B" w14:textId="397EE714" w:rsidR="0053350D" w:rsidRDefault="0053350D" w:rsidP="00501089">
      <w:pPr>
        <w:pStyle w:val="Bezmezer"/>
      </w:pPr>
      <w:r>
        <w:t>RT11 – je rozváděč pro – VPK-Horní ohlaví / Pravá strana</w:t>
      </w:r>
    </w:p>
    <w:p w14:paraId="57B00DA9" w14:textId="11247381" w:rsidR="0053350D" w:rsidRDefault="0053350D" w:rsidP="00501089">
      <w:pPr>
        <w:pStyle w:val="Bezmezer"/>
      </w:pPr>
      <w:r>
        <w:t>RT12 – je rozváděč pro – VPK-Dolní ohlaví / Levá strana</w:t>
      </w:r>
    </w:p>
    <w:p w14:paraId="797224E9" w14:textId="76B7C93D" w:rsidR="0053350D" w:rsidRDefault="0053350D" w:rsidP="00501089">
      <w:pPr>
        <w:pStyle w:val="Bezmezer"/>
      </w:pPr>
      <w:r>
        <w:t>RT13 – je rozváděč pro – VPK-Dolní ohlaví / Pravá strana</w:t>
      </w:r>
    </w:p>
    <w:p w14:paraId="70568E4D" w14:textId="77777777" w:rsidR="008E2614" w:rsidRDefault="008E2614" w:rsidP="00501089">
      <w:pPr>
        <w:pStyle w:val="Bezmezer"/>
      </w:pPr>
    </w:p>
    <w:p w14:paraId="67EA2423" w14:textId="189107FC" w:rsidR="008E2614" w:rsidRDefault="008E2614" w:rsidP="00501089">
      <w:pPr>
        <w:pStyle w:val="Bezmezer"/>
      </w:pPr>
      <w:r>
        <w:t>Malá plavební komora (MPK)</w:t>
      </w:r>
    </w:p>
    <w:p w14:paraId="42C0C57D" w14:textId="77777777" w:rsidR="008E2614" w:rsidRDefault="008E2614" w:rsidP="008E2614">
      <w:pPr>
        <w:pStyle w:val="Bezmezer"/>
      </w:pPr>
      <w:r>
        <w:t>RT20 – je rozváděč pro – MPK-Horní ohlaví / Levá strana</w:t>
      </w:r>
    </w:p>
    <w:p w14:paraId="78652D4A" w14:textId="77777777" w:rsidR="008E2614" w:rsidRDefault="008E2614" w:rsidP="008E2614">
      <w:pPr>
        <w:pStyle w:val="Bezmezer"/>
      </w:pPr>
      <w:r>
        <w:t>RT21 – je rozváděč pro – MPK-Horní ohlaví / Pravá strana</w:t>
      </w:r>
    </w:p>
    <w:p w14:paraId="5C876AC4" w14:textId="77777777" w:rsidR="008E2614" w:rsidRDefault="008E2614" w:rsidP="008E2614">
      <w:pPr>
        <w:pStyle w:val="Bezmezer"/>
      </w:pPr>
      <w:r>
        <w:t>RT22 – je rozváděč pro – MPK-Dolní ohlaví / Levá strana</w:t>
      </w:r>
    </w:p>
    <w:p w14:paraId="22C6E15F" w14:textId="5217B6D8" w:rsidR="008E2614" w:rsidRDefault="008E2614" w:rsidP="008E2614">
      <w:pPr>
        <w:pStyle w:val="Bezmezer"/>
      </w:pPr>
      <w:r>
        <w:t>RT23 – je rozváděč pro – MPK-Dolní ohlaví / Pravá strana</w:t>
      </w:r>
    </w:p>
    <w:p w14:paraId="7D847B9B" w14:textId="77777777" w:rsidR="00C86C4C" w:rsidRDefault="00C86C4C" w:rsidP="00501089">
      <w:pPr>
        <w:pStyle w:val="Bezmezer"/>
      </w:pPr>
    </w:p>
    <w:p w14:paraId="19B6F06D" w14:textId="2E0813F3" w:rsidR="00D063B1" w:rsidRDefault="00793818" w:rsidP="00501089">
      <w:pPr>
        <w:pStyle w:val="Bezmezer"/>
      </w:pPr>
      <w:r>
        <w:lastRenderedPageBreak/>
        <w:t>Z těchto rozváděčů jsou zapojen</w:t>
      </w:r>
      <w:r w:rsidR="0053350D">
        <w:t>a</w:t>
      </w:r>
      <w:r>
        <w:t xml:space="preserve"> vešker</w:t>
      </w:r>
      <w:r w:rsidR="0053350D">
        <w:t>á</w:t>
      </w:r>
      <w:r>
        <w:t xml:space="preserve"> zařízení související s daným ohlavím</w:t>
      </w:r>
      <w:r w:rsidR="00C86C4C">
        <w:t xml:space="preserve"> příslušné strany</w:t>
      </w:r>
      <w:r>
        <w:t xml:space="preserve"> </w:t>
      </w:r>
      <w:r w:rsidR="008E2614">
        <w:t xml:space="preserve">příslušné plavební </w:t>
      </w:r>
      <w:r>
        <w:t xml:space="preserve">komory. V každém z těchto rozváděčů je osazena periferie PLC. Na dveřích každého z těchto rozváděčů jsou umístěny ovladače pro možnost ovládání dané části ohlaví v Nouzovém režimu </w:t>
      </w:r>
      <w:r w:rsidR="008E2614">
        <w:t xml:space="preserve">a na každém z těchto rozváděčů je umístěn přepínač NORMÁLNÍ – NOUZOVÝ / SERVISNÍ režim </w:t>
      </w:r>
      <w:r>
        <w:t>(viz další popis).</w:t>
      </w:r>
    </w:p>
    <w:p w14:paraId="7EA5DAE7" w14:textId="77777777" w:rsidR="009D4B78" w:rsidRDefault="009D4B78" w:rsidP="00501089">
      <w:pPr>
        <w:pStyle w:val="Bezmezer"/>
      </w:pPr>
    </w:p>
    <w:p w14:paraId="5CCEF3F9" w14:textId="4C8A18A8" w:rsidR="00BE0E3E" w:rsidRDefault="00BE0E3E" w:rsidP="00501089">
      <w:pPr>
        <w:pStyle w:val="Bezmezer"/>
      </w:pPr>
      <w:r>
        <w:t xml:space="preserve">Vzhledem k tomu, že tyto rozváděče budou umístěny ve venkovním prostoru, je nutné při volbě typu skříně, ale i při návrhu přístrojů dbát na tuto okolnost a volit takové přístroje, </w:t>
      </w:r>
      <w:r w:rsidRPr="00074E48">
        <w:rPr>
          <w:b/>
          <w:bCs/>
        </w:rPr>
        <w:t>které jsou vhodné pro používání při nízkých a vysokých teplotách</w:t>
      </w:r>
      <w:r w:rsidR="00074E48">
        <w:t xml:space="preserve"> – viz tabulka vnějších vlivů uvedená v této TZ.</w:t>
      </w:r>
    </w:p>
    <w:p w14:paraId="678A7313" w14:textId="77777777" w:rsidR="00BE0E3E" w:rsidRDefault="00BE0E3E" w:rsidP="00501089">
      <w:pPr>
        <w:pStyle w:val="Bezmezer"/>
      </w:pPr>
    </w:p>
    <w:p w14:paraId="1518C5B8" w14:textId="47F46157" w:rsidR="009D4B78" w:rsidRPr="00BE0E3E" w:rsidRDefault="009D4B78" w:rsidP="003F588F">
      <w:pPr>
        <w:pStyle w:val="Nadpis4"/>
      </w:pPr>
      <w:r w:rsidRPr="00BE0E3E">
        <w:t>MS10, MS11</w:t>
      </w:r>
      <w:r w:rsidR="00BE0E3E" w:rsidRPr="00BE0E3E">
        <w:t xml:space="preserve"> a MS20, MS21 – ovládací skříně</w:t>
      </w:r>
    </w:p>
    <w:p w14:paraId="3FDEFD11" w14:textId="7AD0D5AD" w:rsidR="00C86C4C" w:rsidRDefault="009D4B78" w:rsidP="00501089">
      <w:pPr>
        <w:pStyle w:val="Bezmezer"/>
      </w:pPr>
      <w:r>
        <w:t xml:space="preserve">Jsou ovládací </w:t>
      </w:r>
      <w:r w:rsidR="0053350D">
        <w:t>skříně</w:t>
      </w:r>
      <w:r w:rsidR="003F588F">
        <w:t xml:space="preserve">, které se </w:t>
      </w:r>
      <w:r w:rsidR="00C86C4C">
        <w:t>nacházející</w:t>
      </w:r>
      <w:r w:rsidR="003F588F">
        <w:t xml:space="preserve"> </w:t>
      </w:r>
      <w:r w:rsidR="00C86C4C">
        <w:t xml:space="preserve">na středové zdi, vždy u příslušného ohlaví. </w:t>
      </w:r>
      <w:r w:rsidR="008E4927">
        <w:t xml:space="preserve">Tyto skříně byly původně označeny jako </w:t>
      </w:r>
      <w:r w:rsidR="00C86C4C">
        <w:t>ovládací skříně</w:t>
      </w:r>
      <w:r w:rsidR="008E4927">
        <w:t xml:space="preserve"> R2, R3</w:t>
      </w:r>
      <w:r w:rsidR="00BE0E3E">
        <w:t xml:space="preserve"> a R3, R4</w:t>
      </w:r>
      <w:r w:rsidR="00C86C4C">
        <w:t xml:space="preserve"> a v této projektové dokumentaci se předpokládá, že tyto původní </w:t>
      </w:r>
      <w:r w:rsidR="008E2614">
        <w:t xml:space="preserve">ovládací </w:t>
      </w:r>
      <w:r w:rsidR="00C86C4C">
        <w:t>skříně zůstanou zachovány, pouze budou upraveny dveře těchto ovládacích skříní, a to buďto zaslepením již nepotřebných otvorů po stávajících ovladačích nebo budou vyrobeny dveře nové. Nově budou na dveřích těchto rozváděčů umístěny velké operátorské panely.</w:t>
      </w:r>
    </w:p>
    <w:p w14:paraId="3AA975CF" w14:textId="5E71A6A3" w:rsidR="00311672" w:rsidRDefault="00311672" w:rsidP="00501089">
      <w:pPr>
        <w:pStyle w:val="Bezmezer"/>
      </w:pPr>
    </w:p>
    <w:p w14:paraId="29A7AD8F" w14:textId="3250BD0F" w:rsidR="00BE0E3E" w:rsidRDefault="00311672" w:rsidP="00501089">
      <w:pPr>
        <w:pStyle w:val="Bezmezer"/>
      </w:pPr>
      <w:r>
        <w:t xml:space="preserve">Vzhledem k tomu, že tyto ovládací skříně budou umístěny ve venkovním prostoru, je nutné, aby operátorské panely a </w:t>
      </w:r>
      <w:r w:rsidR="00BE0E3E">
        <w:t xml:space="preserve">veškerá výzbroj v těchto ovládacích skříních </w:t>
      </w:r>
      <w:r>
        <w:t>byla</w:t>
      </w:r>
      <w:r w:rsidR="00BE0E3E">
        <w:t xml:space="preserve"> vhodná pro použití při </w:t>
      </w:r>
      <w:r>
        <w:t>nízkých</w:t>
      </w:r>
      <w:r w:rsidR="00BE0E3E">
        <w:t xml:space="preserve"> a vysokých teplotách.</w:t>
      </w:r>
    </w:p>
    <w:p w14:paraId="425D6567" w14:textId="1EBC7B9D" w:rsidR="008E4927" w:rsidRDefault="00C86C4C" w:rsidP="00501089">
      <w:pPr>
        <w:pStyle w:val="Bezmezer"/>
      </w:pPr>
      <w:r>
        <w:t xml:space="preserve"> </w:t>
      </w:r>
    </w:p>
    <w:p w14:paraId="79AD7E76" w14:textId="7DCF0718" w:rsidR="00BE0E3E" w:rsidRDefault="00BE0E3E" w:rsidP="00501089">
      <w:pPr>
        <w:pStyle w:val="Bezmezer"/>
      </w:pPr>
      <w:r>
        <w:t>Ovládací skříně pro velkou plavební komoru (VPK)</w:t>
      </w:r>
    </w:p>
    <w:p w14:paraId="318F8C9D" w14:textId="77777777" w:rsidR="0053350D" w:rsidRDefault="0053350D" w:rsidP="00501089">
      <w:pPr>
        <w:pStyle w:val="Bezmezer"/>
      </w:pPr>
      <w:r>
        <w:t>MS10 – Ovládací skříň – VPK Horní ohlaví</w:t>
      </w:r>
    </w:p>
    <w:p w14:paraId="660BF978" w14:textId="77777777" w:rsidR="0053350D" w:rsidRDefault="0053350D" w:rsidP="00501089">
      <w:pPr>
        <w:pStyle w:val="Bezmezer"/>
      </w:pPr>
      <w:r>
        <w:t>MS11 – Ovládací skříň – VPK Dolní ohlaví</w:t>
      </w:r>
    </w:p>
    <w:p w14:paraId="4105D4E5" w14:textId="77777777" w:rsidR="00BE0E3E" w:rsidRDefault="00BE0E3E" w:rsidP="00501089">
      <w:pPr>
        <w:pStyle w:val="Bezmezer"/>
      </w:pPr>
    </w:p>
    <w:p w14:paraId="002354AE" w14:textId="2633B4C5" w:rsidR="00BE0E3E" w:rsidRDefault="00BE0E3E" w:rsidP="00501089">
      <w:pPr>
        <w:pStyle w:val="Bezmezer"/>
      </w:pPr>
      <w:r>
        <w:t>Ovládací skříně pro malou plavební komoru (MPK)</w:t>
      </w:r>
    </w:p>
    <w:p w14:paraId="07B27C95" w14:textId="77777777" w:rsidR="00BE0E3E" w:rsidRDefault="00BE0E3E" w:rsidP="00BE0E3E">
      <w:pPr>
        <w:pStyle w:val="Bezmezer"/>
      </w:pPr>
      <w:r>
        <w:t>MS10 – Ovládací skříň – VPK Horní ohlaví</w:t>
      </w:r>
    </w:p>
    <w:p w14:paraId="65620C69" w14:textId="77777777" w:rsidR="00BE0E3E" w:rsidRDefault="00BE0E3E" w:rsidP="00BE0E3E">
      <w:pPr>
        <w:pStyle w:val="Bezmezer"/>
      </w:pPr>
      <w:r>
        <w:t>MS11 – Ovládací skříň – VPK Dolní ohlaví</w:t>
      </w:r>
    </w:p>
    <w:p w14:paraId="38DB0CAE" w14:textId="77777777" w:rsidR="00BE0E3E" w:rsidRDefault="00BE0E3E" w:rsidP="00501089">
      <w:pPr>
        <w:pStyle w:val="Bezmezer"/>
      </w:pPr>
    </w:p>
    <w:p w14:paraId="7ECCBACD" w14:textId="77777777" w:rsidR="00C86C4C" w:rsidRDefault="00C86C4C" w:rsidP="00501089">
      <w:pPr>
        <w:pStyle w:val="Bezmezer"/>
      </w:pPr>
    </w:p>
    <w:p w14:paraId="6E9720E0" w14:textId="14503BD0" w:rsidR="008E2614" w:rsidRPr="00074E48" w:rsidRDefault="008E2614" w:rsidP="008E2614">
      <w:pPr>
        <w:pStyle w:val="Bezmezer"/>
      </w:pPr>
      <w:r w:rsidRPr="00074E48">
        <w:t>Součástí projektové dokumentace – Výkresové části – jsou také podrobné nákresy těchto ovládacích skříní.</w:t>
      </w:r>
    </w:p>
    <w:p w14:paraId="45BFBBFC" w14:textId="77777777" w:rsidR="009D4B78" w:rsidRDefault="009D4B78" w:rsidP="00501089">
      <w:pPr>
        <w:pStyle w:val="Bezmezer"/>
      </w:pPr>
    </w:p>
    <w:p w14:paraId="263E43CE" w14:textId="66B3C6C7" w:rsidR="009D4B78" w:rsidRPr="00BE0E3E" w:rsidRDefault="009D4B78" w:rsidP="009D4B78">
      <w:pPr>
        <w:pStyle w:val="Bezmezer"/>
        <w:rPr>
          <w:b/>
          <w:bCs/>
          <w:u w:val="single"/>
        </w:rPr>
      </w:pPr>
      <w:r w:rsidRPr="00BE0E3E">
        <w:rPr>
          <w:b/>
          <w:bCs/>
          <w:u w:val="single"/>
        </w:rPr>
        <w:t>DT1</w:t>
      </w:r>
    </w:p>
    <w:p w14:paraId="499D247F" w14:textId="77777777" w:rsidR="00D3049E" w:rsidRDefault="00BE0E3E" w:rsidP="009D4B78">
      <w:pPr>
        <w:pStyle w:val="Bezmezer"/>
      </w:pPr>
      <w:r>
        <w:t xml:space="preserve">Je nový </w:t>
      </w:r>
      <w:r w:rsidR="009D4B78">
        <w:t>rozváděč umístěný v původní rozvodně pod velínem plavební komory. V tomto rozváděči budou umístěny</w:t>
      </w:r>
      <w:r w:rsidR="00D3049E">
        <w:t xml:space="preserve"> 3 CPU.</w:t>
      </w:r>
    </w:p>
    <w:p w14:paraId="0ACE2EB1" w14:textId="77777777" w:rsidR="00D3049E" w:rsidRDefault="00D3049E" w:rsidP="009D4B78">
      <w:pPr>
        <w:pStyle w:val="Bezmezer"/>
      </w:pPr>
      <w:r>
        <w:t>CPU0 – pro pomocná zařízení (technologická měření, signály z MVE, atd.)</w:t>
      </w:r>
    </w:p>
    <w:p w14:paraId="6DF9EB83" w14:textId="77777777" w:rsidR="00D3049E" w:rsidRDefault="00D3049E" w:rsidP="009D4B78">
      <w:pPr>
        <w:pStyle w:val="Bezmezer"/>
      </w:pPr>
      <w:r>
        <w:t>CPU1 – pro technologii VPK</w:t>
      </w:r>
    </w:p>
    <w:p w14:paraId="66F5CA6F" w14:textId="139B8F9F" w:rsidR="009D4B78" w:rsidRDefault="00D3049E" w:rsidP="009D4B78">
      <w:pPr>
        <w:pStyle w:val="Bezmezer"/>
      </w:pPr>
      <w:r>
        <w:t>CPU2 – pro technologii MPK</w:t>
      </w:r>
    </w:p>
    <w:p w14:paraId="56039AD3" w14:textId="77777777" w:rsidR="00D3049E" w:rsidRDefault="00D3049E" w:rsidP="009D4B78">
      <w:pPr>
        <w:pStyle w:val="Bezmezer"/>
      </w:pPr>
    </w:p>
    <w:p w14:paraId="2F184D5B" w14:textId="48221008" w:rsidR="00D3049E" w:rsidRPr="00074E48" w:rsidRDefault="00D3049E" w:rsidP="009D4B78">
      <w:pPr>
        <w:pStyle w:val="Bezmezer"/>
      </w:pPr>
      <w:r w:rsidRPr="00074E48">
        <w:t>Všechna tato CPU budou zapojena za UPS</w:t>
      </w:r>
    </w:p>
    <w:p w14:paraId="574E2DA6" w14:textId="77777777" w:rsidR="009D4B78" w:rsidRDefault="009D4B78" w:rsidP="00501089">
      <w:pPr>
        <w:pStyle w:val="Bezmezer"/>
      </w:pPr>
    </w:p>
    <w:p w14:paraId="6D140A97" w14:textId="71FD2E0C" w:rsidR="00BE0E3E" w:rsidRPr="00074E48" w:rsidRDefault="00BE0E3E" w:rsidP="00BE0E3E">
      <w:pPr>
        <w:pStyle w:val="Bezmezer"/>
      </w:pPr>
      <w:r w:rsidRPr="00074E48">
        <w:t>Součástí projektové dokumentace – Výkresové části – jsou také podrobný nákres tohoto rozváděče.</w:t>
      </w:r>
    </w:p>
    <w:p w14:paraId="00E1AF70" w14:textId="77777777" w:rsidR="00BE0E3E" w:rsidRDefault="00BE0E3E" w:rsidP="00501089">
      <w:pPr>
        <w:pStyle w:val="Bezmezer"/>
      </w:pPr>
    </w:p>
    <w:p w14:paraId="266D3EF4" w14:textId="6E2A6442" w:rsidR="00CE11D8" w:rsidRDefault="00CE11D8" w:rsidP="00DD422A">
      <w:pPr>
        <w:pStyle w:val="Nadpis3-TZ"/>
      </w:pPr>
      <w:bookmarkStart w:id="24" w:name="_Toc187221256"/>
      <w:r>
        <w:t>Stojany pro nové rozváděče RT</w:t>
      </w:r>
      <w:bookmarkEnd w:id="24"/>
    </w:p>
    <w:p w14:paraId="07998ABE" w14:textId="77777777" w:rsidR="00CE11D8" w:rsidRPr="00C86C4C" w:rsidRDefault="00CE11D8" w:rsidP="00CE11D8">
      <w:pPr>
        <w:pStyle w:val="Bezmezer"/>
        <w:rPr>
          <w:u w:val="single"/>
        </w:rPr>
      </w:pPr>
      <w:r w:rsidRPr="00C86C4C">
        <w:rPr>
          <w:u w:val="single"/>
        </w:rPr>
        <w:t>Stojany pro umístění rozváděčů RT10, RT11, RT12, RT13</w:t>
      </w:r>
      <w:r>
        <w:rPr>
          <w:u w:val="single"/>
        </w:rPr>
        <w:t xml:space="preserve"> a RT20, RT21, RT22, RT23</w:t>
      </w:r>
    </w:p>
    <w:p w14:paraId="286C57CB" w14:textId="1398346D" w:rsidR="00CE11D8" w:rsidRDefault="00CE11D8" w:rsidP="00CE11D8">
      <w:pPr>
        <w:pStyle w:val="Bezmezer"/>
      </w:pPr>
      <w:r>
        <w:lastRenderedPageBreak/>
        <w:t>Pro každý z těchto rozváděčů bude vyroben nový stojan,</w:t>
      </w:r>
      <w:r w:rsidR="00446083">
        <w:t xml:space="preserve"> pro rozváděče RT13 a RT22 bude jeden společný stojan. Všechny tyto nové stojany budou umístěny </w:t>
      </w:r>
      <w:r>
        <w:t>v místě dnešních stojanů, na kterých jsou v současnosti umístěny zásuvkové skříně. Součástí této dokumentace je i jednoduchý návrh konstrukce tohoto stojanu. Přesná podoba stojanu bude upřesněna až při realizaci, kdy bude nutná konzultace s investorem o jeho konečné podobě.</w:t>
      </w:r>
      <w:r w:rsidR="00446083">
        <w:t xml:space="preserve"> </w:t>
      </w:r>
    </w:p>
    <w:p w14:paraId="3FACA1B5" w14:textId="129C9074" w:rsidR="00446083" w:rsidRDefault="00446083" w:rsidP="00CE11D8">
      <w:pPr>
        <w:pStyle w:val="Bezmezer"/>
      </w:pPr>
      <w:r>
        <w:t xml:space="preserve">Na těchto nových </w:t>
      </w:r>
      <w:r w:rsidR="00074E48">
        <w:t>stojanech budou</w:t>
      </w:r>
      <w:r>
        <w:t xml:space="preserve"> umístěné i nové zásuvkové skříně a na společném stojanu pro rozváděče RT13 a RT22 (stojan dolní ohlaví), bude navíc ponecháno místo pro umístění zásuvky FLYGHT.</w:t>
      </w:r>
    </w:p>
    <w:p w14:paraId="472CA71E" w14:textId="77777777" w:rsidR="00446083" w:rsidRDefault="00446083" w:rsidP="00CE11D8">
      <w:pPr>
        <w:pStyle w:val="Bezmezer"/>
      </w:pPr>
    </w:p>
    <w:p w14:paraId="5F70C622" w14:textId="3CA113D6" w:rsidR="00CE11D8" w:rsidRPr="00074E48" w:rsidRDefault="00CE11D8" w:rsidP="00CE11D8">
      <w:pPr>
        <w:pStyle w:val="Bezmezer"/>
      </w:pPr>
      <w:r w:rsidRPr="00074E48">
        <w:t>Stojany budou k zemi ukotveny pomocí chemických kotev. V případě stojanu pro rozváděče RT21 a RT23 (MPK/HO a DO/PS) bude nutné nejprve vybetonovat pod tyto nové stojany nové betonové nové patky.</w:t>
      </w:r>
    </w:p>
    <w:p w14:paraId="046DF9D2" w14:textId="77777777" w:rsidR="00CE11D8" w:rsidRDefault="00CE11D8" w:rsidP="00CE11D8">
      <w:pPr>
        <w:pStyle w:val="Bezmezer"/>
      </w:pPr>
    </w:p>
    <w:p w14:paraId="6526250C" w14:textId="7F82FF08" w:rsidR="00A7704B" w:rsidRDefault="00A7704B" w:rsidP="00A7704B">
      <w:pPr>
        <w:pStyle w:val="Nadpis4"/>
      </w:pPr>
      <w:r>
        <w:t>Přesná podoba stojanů</w:t>
      </w:r>
    </w:p>
    <w:p w14:paraId="1EBDCF5F" w14:textId="6C46FF0D" w:rsidR="00A7704B" w:rsidRDefault="00A7704B" w:rsidP="00CE11D8">
      <w:pPr>
        <w:pStyle w:val="Bezmezer"/>
      </w:pPr>
      <w:r>
        <w:t>V době vypracování této projektové dokumentace nebyla na straně  zadavatele (Povodí Vltavy, s.p.) jasná shoda na vzhled a provedení nových stojanů. Proto je nutné počítat s tím, že při realizaci stavby bude nutná komunikace se zástupci Povodí Vltavy ohledně tohoto téma.</w:t>
      </w:r>
    </w:p>
    <w:p w14:paraId="56045CD9" w14:textId="6CAE7BA5" w:rsidR="00A7704B" w:rsidRDefault="00A7704B" w:rsidP="00CE11D8">
      <w:pPr>
        <w:pStyle w:val="Bezmezer"/>
      </w:pPr>
      <w:r>
        <w:t>Výkresy, které jsou součástí této dokumentace je tedy nutné považovat pouze za ilustrativní.</w:t>
      </w:r>
    </w:p>
    <w:p w14:paraId="7842CA73" w14:textId="77777777" w:rsidR="00A7704B" w:rsidRDefault="00A7704B" w:rsidP="00CE11D8">
      <w:pPr>
        <w:pStyle w:val="Bezmezer"/>
      </w:pPr>
    </w:p>
    <w:p w14:paraId="134E4C4D" w14:textId="56EEB955" w:rsidR="00694C7F" w:rsidRDefault="00694C7F" w:rsidP="00991661">
      <w:pPr>
        <w:pStyle w:val="Nadpis2-TZ"/>
      </w:pPr>
      <w:r>
        <w:t xml:space="preserve"> </w:t>
      </w:r>
      <w:bookmarkStart w:id="25" w:name="_Toc187221257"/>
      <w:r w:rsidR="00793818">
        <w:t>Hlavní přívod</w:t>
      </w:r>
      <w:bookmarkEnd w:id="25"/>
    </w:p>
    <w:p w14:paraId="00775341" w14:textId="10B52DDD" w:rsidR="00793818" w:rsidRPr="00575531" w:rsidRDefault="00793818" w:rsidP="00793818">
      <w:r w:rsidRPr="00991661">
        <w:t>Hlavní přívod pro technologické rozváděče RT bude zapojen z hlavního rozváděče plavební komory, RZM</w:t>
      </w:r>
      <w:r w:rsidR="00311672" w:rsidRPr="00991661">
        <w:t xml:space="preserve"> a to z pro tento účel připraveného vývodu označeného jako PK</w:t>
      </w:r>
      <w:r w:rsidR="00311672" w:rsidRPr="00311672">
        <w:rPr>
          <w:color w:val="FF0000"/>
        </w:rPr>
        <w:t xml:space="preserve">. </w:t>
      </w:r>
      <w:r w:rsidR="00311672" w:rsidRPr="00575531">
        <w:t xml:space="preserve">Jako hlavní přívodní kabel bude použit </w:t>
      </w:r>
      <w:r w:rsidR="00575531" w:rsidRPr="00575531">
        <w:t>2x AYKY 4Jx35.</w:t>
      </w:r>
    </w:p>
    <w:p w14:paraId="57E03FBE" w14:textId="14ED9091" w:rsidR="00991661" w:rsidRDefault="00991661" w:rsidP="00991661">
      <w:pPr>
        <w:pStyle w:val="Nadpis2-TZ"/>
      </w:pPr>
      <w:bookmarkStart w:id="26" w:name="_Toc187221258"/>
      <w:r>
        <w:t>Osvětlení venkovních prostor plavebních komor</w:t>
      </w:r>
      <w:bookmarkEnd w:id="26"/>
    </w:p>
    <w:p w14:paraId="152C410A" w14:textId="249AFABD" w:rsidR="00113BD0" w:rsidRDefault="00113BD0" w:rsidP="00113BD0">
      <w:pPr>
        <w:pStyle w:val="Nadpis3-TZ"/>
      </w:pPr>
      <w:bookmarkStart w:id="27" w:name="_Toc187221259"/>
      <w:r>
        <w:t>Popis</w:t>
      </w:r>
      <w:bookmarkEnd w:id="27"/>
    </w:p>
    <w:p w14:paraId="4D25EE57" w14:textId="4084D9E9" w:rsidR="00113BD0" w:rsidRDefault="00074E48" w:rsidP="006914A1">
      <w:pPr>
        <w:pStyle w:val="Bezmezer"/>
      </w:pPr>
      <w:r>
        <w:t>Součástí této projektové dokumentace je pouze znovu připojení stávajících venkovních svítidel</w:t>
      </w:r>
      <w:r w:rsidR="00113BD0" w:rsidRPr="00113BD0">
        <w:t>, přičemž se nebude nijak měnit jejich typ a ani počty. Stejně tak zůstanou zachovány jednotlivé okruhy</w:t>
      </w:r>
      <w:r>
        <w:t xml:space="preserve"> tak, jak je zřejmé z původní dokumentace</w:t>
      </w:r>
      <w:r w:rsidR="00113BD0">
        <w:t xml:space="preserve"> elektro.</w:t>
      </w:r>
    </w:p>
    <w:p w14:paraId="46A25CFD" w14:textId="77777777" w:rsidR="00113BD0" w:rsidRDefault="00113BD0" w:rsidP="006914A1">
      <w:pPr>
        <w:pStyle w:val="Bezmezer"/>
      </w:pPr>
    </w:p>
    <w:p w14:paraId="7C18343F" w14:textId="150582F0" w:rsidR="00113BD0" w:rsidRDefault="00113BD0" w:rsidP="00113BD0">
      <w:pPr>
        <w:pStyle w:val="Nadpis3-TZ"/>
      </w:pPr>
      <w:bookmarkStart w:id="28" w:name="_Toc187221260"/>
      <w:r>
        <w:t>Okruhy osvětlení</w:t>
      </w:r>
      <w:bookmarkEnd w:id="28"/>
    </w:p>
    <w:p w14:paraId="4F861FD0" w14:textId="43D49EA8" w:rsidR="00CF7F51" w:rsidRDefault="00CF7F51" w:rsidP="00A47932">
      <w:pPr>
        <w:pStyle w:val="Nadpis4"/>
      </w:pPr>
      <w:r>
        <w:t>Světelné okruhy zapínané automaticky fotobuňkou nebo ručně</w:t>
      </w:r>
    </w:p>
    <w:p w14:paraId="7C01EB96" w14:textId="5D82A556" w:rsidR="00A47932" w:rsidRPr="00BC10A6" w:rsidRDefault="00113BD0" w:rsidP="00BC10A6">
      <w:pPr>
        <w:pStyle w:val="Bezmezer"/>
        <w:rPr>
          <w:b/>
          <w:bCs/>
        </w:rPr>
      </w:pPr>
      <w:r w:rsidRPr="00CF7F51">
        <w:rPr>
          <w:b/>
          <w:bCs/>
        </w:rPr>
        <w:t xml:space="preserve">Osvětlení levé strany </w:t>
      </w:r>
      <w:r w:rsidR="0026528B" w:rsidRPr="00CF7F51">
        <w:rPr>
          <w:b/>
          <w:bCs/>
        </w:rPr>
        <w:t>VPK</w:t>
      </w:r>
    </w:p>
    <w:p w14:paraId="1BE4F90B" w14:textId="04F9BE30" w:rsidR="0026528B" w:rsidRPr="00BC10A6" w:rsidRDefault="0026528B" w:rsidP="0026528B">
      <w:pPr>
        <w:pStyle w:val="Bezmezer"/>
        <w:numPr>
          <w:ilvl w:val="0"/>
          <w:numId w:val="32"/>
        </w:numPr>
      </w:pPr>
      <w:r w:rsidRPr="00BC10A6">
        <w:t>Osvětlení levé strany VPK je tvořeno celkem šesti sloupy veřejného osvětlení</w:t>
      </w:r>
    </w:p>
    <w:p w14:paraId="56086920" w14:textId="77777777" w:rsidR="0026528B" w:rsidRPr="00BC10A6" w:rsidRDefault="0026528B" w:rsidP="0026528B">
      <w:pPr>
        <w:pStyle w:val="Bezmezer"/>
        <w:numPr>
          <w:ilvl w:val="0"/>
          <w:numId w:val="32"/>
        </w:numPr>
      </w:pPr>
      <w:r w:rsidRPr="00BC10A6">
        <w:t>Tato svítidla zůstanou zachována původní</w:t>
      </w:r>
    </w:p>
    <w:p w14:paraId="2830B628" w14:textId="6ACFBDC7" w:rsidR="0026528B" w:rsidRPr="00BC10A6" w:rsidRDefault="0026528B" w:rsidP="0026528B">
      <w:pPr>
        <w:pStyle w:val="Bezmezer"/>
        <w:numPr>
          <w:ilvl w:val="0"/>
          <w:numId w:val="32"/>
        </w:numPr>
      </w:pPr>
      <w:r w:rsidRPr="00BC10A6">
        <w:t>Rozsvěcení svítidel bude automatické (pomocí soumrakového snímače) nebo</w:t>
      </w:r>
      <w:r w:rsidR="00A47932" w:rsidRPr="00BC10A6">
        <w:t xml:space="preserve"> bude možné světla rozsvítit ručně pomocí ovladačů, které budou umístěné na rozváděči RT0</w:t>
      </w:r>
    </w:p>
    <w:p w14:paraId="5ACC68D7" w14:textId="5D769ED2" w:rsidR="00A47932" w:rsidRPr="00BC10A6" w:rsidRDefault="00A47932" w:rsidP="0026528B">
      <w:pPr>
        <w:pStyle w:val="Bezmezer"/>
        <w:numPr>
          <w:ilvl w:val="0"/>
          <w:numId w:val="32"/>
        </w:numPr>
      </w:pPr>
      <w:r w:rsidRPr="00BC10A6">
        <w:t>Kabely mezi jednotlivými svítidly zůstanou stávající, vyměněn budou pouze kabel vedoucí z rozváděče RT0 do prvního sloupu</w:t>
      </w:r>
    </w:p>
    <w:p w14:paraId="3414FE6F" w14:textId="77777777" w:rsidR="00CF7F51" w:rsidRDefault="00CF7F51" w:rsidP="00CF7F51">
      <w:pPr>
        <w:pStyle w:val="Bezmezer"/>
        <w:rPr>
          <w:b/>
          <w:bCs/>
        </w:rPr>
      </w:pPr>
    </w:p>
    <w:p w14:paraId="1F5615A0" w14:textId="39BA1DC6" w:rsidR="0026528B" w:rsidRPr="00CF7F51" w:rsidRDefault="0026528B" w:rsidP="00CF7F51">
      <w:pPr>
        <w:pStyle w:val="Bezmezer"/>
        <w:rPr>
          <w:b/>
          <w:bCs/>
        </w:rPr>
      </w:pPr>
      <w:r w:rsidRPr="00CF7F51">
        <w:rPr>
          <w:b/>
          <w:bCs/>
        </w:rPr>
        <w:t>Osvětlení pravé strany VPK</w:t>
      </w:r>
    </w:p>
    <w:p w14:paraId="5A44A055" w14:textId="77892F1B" w:rsidR="007B0272" w:rsidRPr="00BC10A6" w:rsidRDefault="007B0272" w:rsidP="007B0272">
      <w:pPr>
        <w:pStyle w:val="Bezmezer"/>
        <w:numPr>
          <w:ilvl w:val="0"/>
          <w:numId w:val="32"/>
        </w:numPr>
      </w:pPr>
      <w:r w:rsidRPr="00BC10A6">
        <w:t>Osvětlení pravé strany VPK je tvořeno celkem pěti sloupy veřejného osvětlení</w:t>
      </w:r>
    </w:p>
    <w:p w14:paraId="15C7B9DE" w14:textId="77777777" w:rsidR="007B0272" w:rsidRPr="00BC10A6" w:rsidRDefault="007B0272" w:rsidP="007B0272">
      <w:pPr>
        <w:pStyle w:val="Bezmezer"/>
        <w:numPr>
          <w:ilvl w:val="0"/>
          <w:numId w:val="32"/>
        </w:numPr>
      </w:pPr>
      <w:r w:rsidRPr="00BC10A6">
        <w:t>Tato svítidla zůstanou zachována původní</w:t>
      </w:r>
    </w:p>
    <w:p w14:paraId="2A323D16" w14:textId="77777777" w:rsidR="007B0272" w:rsidRPr="00BC10A6" w:rsidRDefault="007B0272" w:rsidP="007B0272">
      <w:pPr>
        <w:pStyle w:val="Bezmezer"/>
        <w:numPr>
          <w:ilvl w:val="0"/>
          <w:numId w:val="32"/>
        </w:numPr>
      </w:pPr>
      <w:r w:rsidRPr="00BC10A6">
        <w:lastRenderedPageBreak/>
        <w:t>Rozsvěcení svítidel bude automatické (pomocí soumrakového snímače) nebo bude možné světla rozsvítit ručně pomocí ovladačů, které budou umístěné na rozváděči RT0</w:t>
      </w:r>
    </w:p>
    <w:p w14:paraId="645E3AC0" w14:textId="3E739FFE" w:rsidR="007B0272" w:rsidRPr="00BC10A6" w:rsidRDefault="007B0272" w:rsidP="007B0272">
      <w:pPr>
        <w:pStyle w:val="Bezmezer"/>
        <w:numPr>
          <w:ilvl w:val="0"/>
          <w:numId w:val="32"/>
        </w:numPr>
      </w:pPr>
      <w:r w:rsidRPr="00BC10A6">
        <w:t>Kabely mezi jednotlivými svítidly zůstanou stávající, vyměněn budou pouze kabel vedoucí z rozváděče RT0 do prvního sloupu a k osvětlení dolních vrat</w:t>
      </w:r>
    </w:p>
    <w:p w14:paraId="396CDC0C" w14:textId="77777777" w:rsidR="007B0272" w:rsidRDefault="007B0272" w:rsidP="007B0272"/>
    <w:p w14:paraId="2487BE3B" w14:textId="0699A6A4" w:rsidR="007B0272" w:rsidRPr="00CF7F51" w:rsidRDefault="007B0272" w:rsidP="00CF7F51">
      <w:pPr>
        <w:pStyle w:val="Bezmezer"/>
        <w:rPr>
          <w:b/>
          <w:bCs/>
        </w:rPr>
      </w:pPr>
      <w:r w:rsidRPr="00CF7F51">
        <w:rPr>
          <w:b/>
          <w:bCs/>
        </w:rPr>
        <w:t>Osvětlení levé strany MPK</w:t>
      </w:r>
    </w:p>
    <w:p w14:paraId="4936083F" w14:textId="35DCBB65" w:rsidR="007B0272" w:rsidRPr="00BC10A6" w:rsidRDefault="007B0272" w:rsidP="007B0272">
      <w:pPr>
        <w:pStyle w:val="Bezmezer"/>
        <w:numPr>
          <w:ilvl w:val="0"/>
          <w:numId w:val="32"/>
        </w:numPr>
      </w:pPr>
      <w:r w:rsidRPr="00BC10A6">
        <w:t>Osvětlení levé strany MPK je tvořeno celkem třemi sloupy veřejného osvětlení</w:t>
      </w:r>
    </w:p>
    <w:p w14:paraId="38E72CBB" w14:textId="77777777" w:rsidR="007B0272" w:rsidRPr="00BC10A6" w:rsidRDefault="007B0272" w:rsidP="007B0272">
      <w:pPr>
        <w:pStyle w:val="Bezmezer"/>
        <w:numPr>
          <w:ilvl w:val="0"/>
          <w:numId w:val="32"/>
        </w:numPr>
      </w:pPr>
      <w:r w:rsidRPr="00BC10A6">
        <w:t>Tato svítidla zůstanou zachována původní</w:t>
      </w:r>
    </w:p>
    <w:p w14:paraId="17ABE597" w14:textId="77777777" w:rsidR="007B0272" w:rsidRPr="00BC10A6" w:rsidRDefault="007B0272" w:rsidP="007B0272">
      <w:pPr>
        <w:pStyle w:val="Bezmezer"/>
        <w:numPr>
          <w:ilvl w:val="0"/>
          <w:numId w:val="32"/>
        </w:numPr>
      </w:pPr>
      <w:r w:rsidRPr="00BC10A6">
        <w:t>Rozsvěcení svítidel bude automatické (pomocí soumrakového snímače) nebo bude možné světla rozsvítit ručně pomocí ovladačů, které budou umístěné na rozváděči RT0</w:t>
      </w:r>
    </w:p>
    <w:p w14:paraId="38939BA9" w14:textId="2E1A8C25" w:rsidR="007B0272" w:rsidRPr="00BC10A6" w:rsidRDefault="007B0272" w:rsidP="007B0272">
      <w:pPr>
        <w:pStyle w:val="Bezmezer"/>
        <w:numPr>
          <w:ilvl w:val="0"/>
          <w:numId w:val="32"/>
        </w:numPr>
      </w:pPr>
      <w:r w:rsidRPr="00BC10A6">
        <w:t>Kabely mezi jednotlivými svítidly zůstanou stávající, vyměněn budou pouze kabel vedoucí z rozváděče RT0 do prvního sloupu a k osvětlení dolních vrat</w:t>
      </w:r>
    </w:p>
    <w:p w14:paraId="7D030292" w14:textId="77777777" w:rsidR="007B0272" w:rsidRDefault="007B0272" w:rsidP="007B0272"/>
    <w:p w14:paraId="6951D759" w14:textId="76BE79FE" w:rsidR="007B0272" w:rsidRPr="00CF7F51" w:rsidRDefault="007B0272" w:rsidP="00CF7F51">
      <w:pPr>
        <w:pStyle w:val="Bezmezer"/>
        <w:rPr>
          <w:b/>
          <w:bCs/>
        </w:rPr>
      </w:pPr>
      <w:r w:rsidRPr="00CF7F51">
        <w:rPr>
          <w:b/>
          <w:bCs/>
        </w:rPr>
        <w:t>Osvětlení pravé strany MPK + mostovka</w:t>
      </w:r>
    </w:p>
    <w:p w14:paraId="5A585F58" w14:textId="1BBC4F9A" w:rsidR="007B0272" w:rsidRPr="00BC10A6" w:rsidRDefault="007B0272" w:rsidP="007B0272">
      <w:pPr>
        <w:pStyle w:val="Bezmezer"/>
        <w:numPr>
          <w:ilvl w:val="0"/>
          <w:numId w:val="32"/>
        </w:numPr>
      </w:pPr>
      <w:r w:rsidRPr="00BC10A6">
        <w:t>Osvětlení pravé strany MPK je tvořeno celkem třemi sloupy veřejného osvětlení</w:t>
      </w:r>
    </w:p>
    <w:p w14:paraId="0B4E992D" w14:textId="77777777" w:rsidR="007B0272" w:rsidRPr="00BC10A6" w:rsidRDefault="007B0272" w:rsidP="007B0272">
      <w:pPr>
        <w:pStyle w:val="Bezmezer"/>
        <w:numPr>
          <w:ilvl w:val="0"/>
          <w:numId w:val="32"/>
        </w:numPr>
      </w:pPr>
      <w:r w:rsidRPr="00BC10A6">
        <w:t>Tato svítidla zůstanou zachována původní</w:t>
      </w:r>
    </w:p>
    <w:p w14:paraId="6156FD88" w14:textId="77777777" w:rsidR="007B0272" w:rsidRPr="00BC10A6" w:rsidRDefault="007B0272" w:rsidP="007B0272">
      <w:pPr>
        <w:pStyle w:val="Bezmezer"/>
        <w:numPr>
          <w:ilvl w:val="0"/>
          <w:numId w:val="32"/>
        </w:numPr>
      </w:pPr>
      <w:r w:rsidRPr="00BC10A6">
        <w:t>Rozsvěcení svítidel bude automatické (pomocí soumrakového snímače) nebo bude možné světla rozsvítit ručně pomocí ovladačů, které budou umístěné na rozváděči RT0</w:t>
      </w:r>
    </w:p>
    <w:p w14:paraId="61492E5C" w14:textId="70F8B1C8" w:rsidR="007B0272" w:rsidRPr="00BC10A6" w:rsidRDefault="007B0272" w:rsidP="007B0272">
      <w:pPr>
        <w:pStyle w:val="Bezmezer"/>
        <w:numPr>
          <w:ilvl w:val="0"/>
          <w:numId w:val="32"/>
        </w:numPr>
      </w:pPr>
      <w:r w:rsidRPr="00BC10A6">
        <w:t>Kabely mezi jednotlivými svítidly zůstanou stávající, vyměněn budou pouze kabel vedoucí z rozváděče RT0 do prvního sloupu a k osvětlení mostovky</w:t>
      </w:r>
    </w:p>
    <w:p w14:paraId="38A981FF" w14:textId="77777777" w:rsidR="00CF7F51" w:rsidRDefault="00CF7F51" w:rsidP="00CF7F51">
      <w:pPr>
        <w:pStyle w:val="Bezmezer"/>
        <w:rPr>
          <w:b/>
          <w:bCs/>
        </w:rPr>
      </w:pPr>
    </w:p>
    <w:p w14:paraId="434438D5" w14:textId="4ED7677A" w:rsidR="007B0272" w:rsidRPr="00CF7F51" w:rsidRDefault="007B0272" w:rsidP="00CF7F51">
      <w:pPr>
        <w:pStyle w:val="Bezmezer"/>
        <w:rPr>
          <w:b/>
          <w:bCs/>
        </w:rPr>
      </w:pPr>
      <w:r w:rsidRPr="00CF7F51">
        <w:rPr>
          <w:b/>
          <w:bCs/>
        </w:rPr>
        <w:t>Osvětlení dolní rejda</w:t>
      </w:r>
    </w:p>
    <w:p w14:paraId="11E61646" w14:textId="3778C31C" w:rsidR="00CF7F51" w:rsidRPr="00BC10A6" w:rsidRDefault="00BC10A6" w:rsidP="00CF7F51">
      <w:pPr>
        <w:pStyle w:val="Bezmezer"/>
        <w:numPr>
          <w:ilvl w:val="0"/>
          <w:numId w:val="32"/>
        </w:numPr>
      </w:pPr>
      <w:r w:rsidRPr="00BC10A6">
        <w:t>Osvětlení dolní rejdy zůstane stávající, pouze bude vyměněn kabel k prvnímu svítidlu</w:t>
      </w:r>
    </w:p>
    <w:p w14:paraId="0ABB260B" w14:textId="77777777" w:rsidR="00CF7F51" w:rsidRDefault="00CF7F51" w:rsidP="00CF7F51">
      <w:pPr>
        <w:pStyle w:val="Bezmezer"/>
      </w:pPr>
    </w:p>
    <w:p w14:paraId="555427F7" w14:textId="21D530BA" w:rsidR="007B0272" w:rsidRDefault="00CF7F51" w:rsidP="00CF7F51">
      <w:pPr>
        <w:pStyle w:val="Nadpis4"/>
      </w:pPr>
      <w:r>
        <w:t>Světla zapínaná pouze ručně</w:t>
      </w:r>
    </w:p>
    <w:p w14:paraId="207FCFBE" w14:textId="1AD4FB99" w:rsidR="00CF7F51" w:rsidRDefault="00CF7F51" w:rsidP="00CF7F51">
      <w:pPr>
        <w:pStyle w:val="Bezmezer"/>
        <w:rPr>
          <w:b/>
          <w:bCs/>
        </w:rPr>
      </w:pPr>
      <w:r w:rsidRPr="00CF7F51">
        <w:rPr>
          <w:b/>
          <w:bCs/>
        </w:rPr>
        <w:t xml:space="preserve">VPK – </w:t>
      </w:r>
      <w:r>
        <w:rPr>
          <w:b/>
          <w:bCs/>
        </w:rPr>
        <w:t>Horní</w:t>
      </w:r>
      <w:r w:rsidRPr="00CF7F51">
        <w:rPr>
          <w:b/>
          <w:bCs/>
        </w:rPr>
        <w:t xml:space="preserve"> ohlaví – halogenové svítidlo</w:t>
      </w:r>
    </w:p>
    <w:p w14:paraId="1D95A1FB" w14:textId="77777777" w:rsidR="00CF7F51" w:rsidRDefault="00CF7F51" w:rsidP="00CF7F51">
      <w:pPr>
        <w:pStyle w:val="Bezmezer"/>
      </w:pPr>
    </w:p>
    <w:p w14:paraId="3A1C21E0" w14:textId="7201865C" w:rsidR="00CF7F51" w:rsidRDefault="00CF7F51" w:rsidP="00CF7F51">
      <w:pPr>
        <w:pStyle w:val="Bezmezer"/>
        <w:rPr>
          <w:b/>
          <w:bCs/>
        </w:rPr>
      </w:pPr>
      <w:r w:rsidRPr="00CF7F51">
        <w:rPr>
          <w:b/>
          <w:bCs/>
        </w:rPr>
        <w:t xml:space="preserve">VPK – </w:t>
      </w:r>
      <w:r>
        <w:rPr>
          <w:b/>
          <w:bCs/>
        </w:rPr>
        <w:t>Dolní</w:t>
      </w:r>
      <w:r w:rsidRPr="00CF7F51">
        <w:rPr>
          <w:b/>
          <w:bCs/>
        </w:rPr>
        <w:t xml:space="preserve"> ohlaví – halogenové svítidlo</w:t>
      </w:r>
    </w:p>
    <w:p w14:paraId="1E52A268" w14:textId="77777777" w:rsidR="00CF7F51" w:rsidRDefault="00CF7F51" w:rsidP="00CF7F51">
      <w:pPr>
        <w:pStyle w:val="Bezmezer"/>
      </w:pPr>
    </w:p>
    <w:p w14:paraId="632D334A" w14:textId="041409E0" w:rsidR="00CF7F51" w:rsidRDefault="00CF7F51" w:rsidP="00CF7F51">
      <w:pPr>
        <w:pStyle w:val="Bezmezer"/>
        <w:rPr>
          <w:b/>
          <w:bCs/>
        </w:rPr>
      </w:pPr>
      <w:r>
        <w:rPr>
          <w:b/>
          <w:bCs/>
        </w:rPr>
        <w:t>MPK</w:t>
      </w:r>
      <w:r w:rsidRPr="00CF7F51">
        <w:rPr>
          <w:b/>
          <w:bCs/>
        </w:rPr>
        <w:t xml:space="preserve"> – </w:t>
      </w:r>
      <w:r>
        <w:rPr>
          <w:b/>
          <w:bCs/>
        </w:rPr>
        <w:t>Horní</w:t>
      </w:r>
      <w:r w:rsidRPr="00CF7F51">
        <w:rPr>
          <w:b/>
          <w:bCs/>
        </w:rPr>
        <w:t xml:space="preserve"> ohlaví – halogenové svítidlo</w:t>
      </w:r>
    </w:p>
    <w:p w14:paraId="581590F9" w14:textId="77777777" w:rsidR="00CF7F51" w:rsidRDefault="00CF7F51" w:rsidP="00CF7F51">
      <w:pPr>
        <w:pStyle w:val="Bezmezer"/>
      </w:pPr>
    </w:p>
    <w:p w14:paraId="4E677A4C" w14:textId="031AA19B" w:rsidR="00CF7F51" w:rsidRDefault="00CF7F51" w:rsidP="00CF7F51">
      <w:pPr>
        <w:pStyle w:val="Bezmezer"/>
        <w:rPr>
          <w:b/>
          <w:bCs/>
        </w:rPr>
      </w:pPr>
      <w:r>
        <w:rPr>
          <w:b/>
          <w:bCs/>
        </w:rPr>
        <w:t>M</w:t>
      </w:r>
      <w:r w:rsidRPr="00CF7F51">
        <w:rPr>
          <w:b/>
          <w:bCs/>
        </w:rPr>
        <w:t xml:space="preserve">PK – </w:t>
      </w:r>
      <w:r>
        <w:rPr>
          <w:b/>
          <w:bCs/>
        </w:rPr>
        <w:t>Dolní</w:t>
      </w:r>
      <w:r w:rsidRPr="00CF7F51">
        <w:rPr>
          <w:b/>
          <w:bCs/>
        </w:rPr>
        <w:t xml:space="preserve"> ohlaví – halogenové svítidlo</w:t>
      </w:r>
    </w:p>
    <w:p w14:paraId="044990AE" w14:textId="77777777" w:rsidR="00BC10A6" w:rsidRDefault="00BC10A6" w:rsidP="00CF7F51">
      <w:pPr>
        <w:pStyle w:val="Bezmezer"/>
        <w:rPr>
          <w:b/>
          <w:bCs/>
        </w:rPr>
      </w:pPr>
    </w:p>
    <w:p w14:paraId="5825FEED" w14:textId="5BAF133F" w:rsidR="00BC10A6" w:rsidRDefault="00BC10A6" w:rsidP="00CF7F51">
      <w:pPr>
        <w:pStyle w:val="Bezmezer"/>
        <w:rPr>
          <w:b/>
          <w:bCs/>
        </w:rPr>
      </w:pPr>
      <w:r>
        <w:rPr>
          <w:b/>
          <w:bCs/>
        </w:rPr>
        <w:t>Osvětlení kanálu mostovky</w:t>
      </w:r>
    </w:p>
    <w:p w14:paraId="47F8A34C" w14:textId="77777777" w:rsidR="00CF7F51" w:rsidRDefault="00CF7F51" w:rsidP="00CF7F51">
      <w:pPr>
        <w:pStyle w:val="Bezmezer"/>
      </w:pPr>
    </w:p>
    <w:p w14:paraId="6A20EDED" w14:textId="7DE8C620" w:rsidR="00554AC5" w:rsidRDefault="00BC10A6" w:rsidP="00CF7F51">
      <w:pPr>
        <w:pStyle w:val="Bezmezer"/>
      </w:pPr>
      <w:r>
        <w:t>Pro všechna tato svítidla jsou v této projektové dokumentaci uvažovány nové kabely.</w:t>
      </w:r>
    </w:p>
    <w:p w14:paraId="55BA7637" w14:textId="77777777" w:rsidR="00554AC5" w:rsidRDefault="00554AC5" w:rsidP="00CF7F51">
      <w:pPr>
        <w:pStyle w:val="Bezmezer"/>
      </w:pPr>
    </w:p>
    <w:p w14:paraId="19D1FC47" w14:textId="7B58B686" w:rsidR="00554AC5" w:rsidRDefault="00554AC5" w:rsidP="00554AC5">
      <w:pPr>
        <w:pStyle w:val="Nadpis4"/>
      </w:pPr>
      <w:r>
        <w:t>Rezervy</w:t>
      </w:r>
    </w:p>
    <w:p w14:paraId="01FBC529" w14:textId="495D3D91" w:rsidR="00554AC5" w:rsidRDefault="00554AC5" w:rsidP="00CF7F51">
      <w:pPr>
        <w:pStyle w:val="Bezmezer"/>
      </w:pPr>
      <w:r>
        <w:t>V této projektové dokumentaci jsou ponechány pro případné další světelné okruhy tyto rezervy:</w:t>
      </w:r>
    </w:p>
    <w:p w14:paraId="0B81A728" w14:textId="712B5299" w:rsidR="00554AC5" w:rsidRPr="00554AC5" w:rsidRDefault="00554AC5" w:rsidP="00CF7F51">
      <w:pPr>
        <w:pStyle w:val="Bezmezer"/>
        <w:rPr>
          <w:b/>
          <w:bCs/>
        </w:rPr>
      </w:pPr>
      <w:r w:rsidRPr="00554AC5">
        <w:rPr>
          <w:b/>
          <w:bCs/>
        </w:rPr>
        <w:t>Pro svítidla ovládaná fotobuňkou nebo ručně</w:t>
      </w:r>
    </w:p>
    <w:p w14:paraId="4F1EE0C5" w14:textId="642F11D2" w:rsidR="00554AC5" w:rsidRDefault="00554AC5" w:rsidP="00554AC5">
      <w:pPr>
        <w:pStyle w:val="Bezmezer"/>
        <w:numPr>
          <w:ilvl w:val="0"/>
          <w:numId w:val="33"/>
        </w:numPr>
      </w:pPr>
      <w:r>
        <w:t>Jsou připraveny celkem 3 rezervní vývody 16A/230VAC</w:t>
      </w:r>
    </w:p>
    <w:p w14:paraId="56EC4872" w14:textId="1A4EEAA4" w:rsidR="00554AC5" w:rsidRDefault="00554AC5" w:rsidP="00554AC5">
      <w:pPr>
        <w:pStyle w:val="Bezmezer"/>
        <w:numPr>
          <w:ilvl w:val="0"/>
          <w:numId w:val="33"/>
        </w:numPr>
      </w:pPr>
      <w:r>
        <w:t>Tyto rezervní vývody však nebudou vybaveny ovladači, pouze je pro ně v zapojení udělaná příprava</w:t>
      </w:r>
    </w:p>
    <w:p w14:paraId="050E7F65" w14:textId="16E8C7ED" w:rsidR="00554AC5" w:rsidRDefault="00554AC5" w:rsidP="00554AC5">
      <w:pPr>
        <w:pStyle w:val="Bezmezer"/>
        <w:numPr>
          <w:ilvl w:val="0"/>
          <w:numId w:val="33"/>
        </w:numPr>
      </w:pPr>
      <w:r>
        <w:t>Případné ovladače se doplní při realizaci</w:t>
      </w:r>
    </w:p>
    <w:p w14:paraId="307416E1" w14:textId="3D281028" w:rsidR="00D3049E" w:rsidRPr="00D3049E" w:rsidRDefault="00D3049E" w:rsidP="00D3049E">
      <w:pPr>
        <w:pStyle w:val="Bezmezer"/>
        <w:rPr>
          <w:b/>
          <w:bCs/>
        </w:rPr>
      </w:pPr>
      <w:r w:rsidRPr="00D3049E">
        <w:rPr>
          <w:b/>
          <w:bCs/>
        </w:rPr>
        <w:t>Pro svítidla ovládaná pouze ručně nebo pomocí vypínačů</w:t>
      </w:r>
    </w:p>
    <w:p w14:paraId="0BBD8D1A" w14:textId="55F7C632" w:rsidR="00D3049E" w:rsidRDefault="00D3049E" w:rsidP="00D3049E">
      <w:pPr>
        <w:pStyle w:val="Bezmezer"/>
        <w:numPr>
          <w:ilvl w:val="0"/>
          <w:numId w:val="33"/>
        </w:numPr>
      </w:pPr>
      <w:r>
        <w:t>Jsou připraveny celkem 3 rezervní vývody 10A/230VAC</w:t>
      </w:r>
    </w:p>
    <w:p w14:paraId="46398B52" w14:textId="77777777" w:rsidR="00D3049E" w:rsidRPr="00CF7F51" w:rsidRDefault="00D3049E" w:rsidP="00D3049E">
      <w:pPr>
        <w:pStyle w:val="Bezmezer"/>
      </w:pPr>
    </w:p>
    <w:p w14:paraId="360B04B8" w14:textId="3BFBF2A5" w:rsidR="00991661" w:rsidRDefault="00991661" w:rsidP="00991661">
      <w:pPr>
        <w:pStyle w:val="Nadpis2-TZ"/>
      </w:pPr>
      <w:bookmarkStart w:id="29" w:name="_Toc187221261"/>
      <w:r>
        <w:t>Zásuvkové skříně</w:t>
      </w:r>
      <w:bookmarkEnd w:id="29"/>
    </w:p>
    <w:p w14:paraId="0D9EA209" w14:textId="37B4E9CE" w:rsidR="00B6661B" w:rsidRPr="00B6661B" w:rsidRDefault="00B6661B" w:rsidP="009A2641">
      <w:pPr>
        <w:pStyle w:val="Nadpis4"/>
      </w:pPr>
      <w:r w:rsidRPr="00B6661B">
        <w:t>Stávající stav</w:t>
      </w:r>
    </w:p>
    <w:p w14:paraId="1ADE9932" w14:textId="0B150459" w:rsidR="00B6661B" w:rsidRDefault="00B6661B" w:rsidP="00B6661B">
      <w:pPr>
        <w:pStyle w:val="Bezmezer"/>
      </w:pPr>
      <w:r>
        <w:t>V současnosti je po technologii rozmístěno celkem 7 sestav zásuvkových skříní označených jako ZS1 až ZS7. Tyto zásuvkové skříně jsou umístěné na samostatných stojanech vždy v blízkosti některého ohlaví.</w:t>
      </w:r>
    </w:p>
    <w:p w14:paraId="5E475493" w14:textId="3755425B" w:rsidR="00BC10A6" w:rsidRDefault="00BC10A6" w:rsidP="00B6661B">
      <w:pPr>
        <w:pStyle w:val="Bezmezer"/>
      </w:pPr>
      <w:r>
        <w:t>Navíc byla v prostoru dolní rejdy umístěna další zásuvková skříň ZS8.</w:t>
      </w:r>
    </w:p>
    <w:p w14:paraId="7A93E79D" w14:textId="77777777" w:rsidR="005E62CE" w:rsidRDefault="005E62CE" w:rsidP="00B6661B">
      <w:pPr>
        <w:pStyle w:val="Bezmezer"/>
      </w:pPr>
    </w:p>
    <w:p w14:paraId="1B388F68" w14:textId="4C995ACE" w:rsidR="00B6661B" w:rsidRDefault="005E62CE" w:rsidP="00B6661B">
      <w:pPr>
        <w:pStyle w:val="Bezmezer"/>
      </w:pPr>
      <w:r>
        <w:rPr>
          <w:noProof/>
        </w:rPr>
        <w:drawing>
          <wp:inline distT="0" distB="0" distL="0" distR="0" wp14:anchorId="06F5C3F0" wp14:editId="7733C8D3">
            <wp:extent cx="5748655" cy="4349115"/>
            <wp:effectExtent l="0" t="0" r="4445" b="0"/>
            <wp:docPr id="844403080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8655" cy="4349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69FE6E" w14:textId="77777777" w:rsidR="005E62CE" w:rsidRDefault="005E62CE" w:rsidP="00B6661B">
      <w:pPr>
        <w:pStyle w:val="Bezmezer"/>
      </w:pPr>
    </w:p>
    <w:p w14:paraId="7AC6E575" w14:textId="46619567" w:rsidR="008A6F7E" w:rsidRPr="008A6F7E" w:rsidRDefault="008A6F7E" w:rsidP="009A2641">
      <w:pPr>
        <w:pStyle w:val="Nadpis4"/>
      </w:pPr>
      <w:r w:rsidRPr="008A6F7E">
        <w:t>Nový stav</w:t>
      </w:r>
    </w:p>
    <w:p w14:paraId="09BB1B94" w14:textId="1983D47B" w:rsidR="005E62CE" w:rsidRDefault="005E62CE" w:rsidP="00B6661B">
      <w:pPr>
        <w:pStyle w:val="Bezmezer"/>
      </w:pPr>
      <w:r>
        <w:t>Tyto stávající zásuvkové skříně budou všechny demontovány a budou nahrazeny novými zásuvkovými skříněmi, přičemž každá bude obsahovat tyto zásuvky:</w:t>
      </w:r>
    </w:p>
    <w:p w14:paraId="6A1DA6A6" w14:textId="77777777" w:rsidR="005E62CE" w:rsidRDefault="005E62CE" w:rsidP="008E0EBB">
      <w:pPr>
        <w:pStyle w:val="Bezmezer"/>
        <w:numPr>
          <w:ilvl w:val="0"/>
          <w:numId w:val="9"/>
        </w:numPr>
        <w:jc w:val="left"/>
      </w:pPr>
      <w:r>
        <w:t>1x63A/400VAC</w:t>
      </w:r>
    </w:p>
    <w:p w14:paraId="0E8F1CC1" w14:textId="77777777" w:rsidR="005E62CE" w:rsidRDefault="005E62CE" w:rsidP="008E0EBB">
      <w:pPr>
        <w:pStyle w:val="Bezmezer"/>
        <w:numPr>
          <w:ilvl w:val="0"/>
          <w:numId w:val="9"/>
        </w:numPr>
        <w:jc w:val="left"/>
      </w:pPr>
      <w:r>
        <w:t>1x32A/400VAC</w:t>
      </w:r>
    </w:p>
    <w:p w14:paraId="234EC18D" w14:textId="77777777" w:rsidR="005E62CE" w:rsidRDefault="005E62CE" w:rsidP="008E0EBB">
      <w:pPr>
        <w:pStyle w:val="Bezmezer"/>
        <w:numPr>
          <w:ilvl w:val="0"/>
          <w:numId w:val="9"/>
        </w:numPr>
        <w:jc w:val="left"/>
      </w:pPr>
      <w:r>
        <w:t>2x16A/230VAC</w:t>
      </w:r>
    </w:p>
    <w:p w14:paraId="16FF5658" w14:textId="3D98475B" w:rsidR="006914A1" w:rsidRDefault="008A6F7E" w:rsidP="00B6661B">
      <w:pPr>
        <w:pStyle w:val="Bezmezer"/>
      </w:pPr>
      <w:r>
        <w:t>Počet a umístění zásuvkových skříní zůstane zachován stejný</w:t>
      </w:r>
      <w:r w:rsidR="006914A1">
        <w:t>, bude tedy celkem 7 zásuvkových skříní.</w:t>
      </w:r>
    </w:p>
    <w:p w14:paraId="136F98D5" w14:textId="5CA02052" w:rsidR="005E62CE" w:rsidRDefault="005E62CE" w:rsidP="00B6661B">
      <w:pPr>
        <w:pStyle w:val="Bezmezer"/>
      </w:pPr>
      <w:r>
        <w:t xml:space="preserve">Spolu se stávajícími zásuvkovými skříněmi budou demontovány i stávající stojany. Nové zásuvkové </w:t>
      </w:r>
      <w:r w:rsidR="008A6F7E">
        <w:t>skříně pak budou umístěny na nových stojanech spolu s technologickými rozváděči RT.</w:t>
      </w:r>
    </w:p>
    <w:p w14:paraId="18356B69" w14:textId="77777777" w:rsidR="008A6F7E" w:rsidRDefault="008A6F7E" w:rsidP="00B6661B">
      <w:pPr>
        <w:pStyle w:val="Bezmezer"/>
      </w:pPr>
    </w:p>
    <w:p w14:paraId="76C5BA32" w14:textId="15F64C52" w:rsidR="008A6F7E" w:rsidRPr="006914A1" w:rsidRDefault="008A6F7E" w:rsidP="00B6661B">
      <w:pPr>
        <w:pStyle w:val="Bezmezer"/>
        <w:rPr>
          <w:b/>
          <w:bCs/>
          <w:u w:val="single"/>
        </w:rPr>
      </w:pPr>
      <w:r w:rsidRPr="006914A1">
        <w:rPr>
          <w:b/>
          <w:bCs/>
          <w:u w:val="single"/>
        </w:rPr>
        <w:t>Zásuvkové okruhy</w:t>
      </w:r>
    </w:p>
    <w:p w14:paraId="741C3602" w14:textId="7626B097" w:rsidR="006914A1" w:rsidRDefault="006914A1" w:rsidP="00B6661B">
      <w:pPr>
        <w:pStyle w:val="Bezmezer"/>
      </w:pPr>
      <w:r>
        <w:t>Nové zásuvkové skříně budou zapojeny z rozváděče RT0 a budou rozděleny do tří okruhů takto:</w:t>
      </w:r>
    </w:p>
    <w:p w14:paraId="0F3CD91A" w14:textId="50F45024" w:rsidR="008A6F7E" w:rsidRDefault="008A6F7E" w:rsidP="008E0EBB">
      <w:pPr>
        <w:pStyle w:val="Bezmezer"/>
        <w:numPr>
          <w:ilvl w:val="0"/>
          <w:numId w:val="10"/>
        </w:numPr>
      </w:pPr>
      <w:r>
        <w:t>VPK / Levá strana</w:t>
      </w:r>
    </w:p>
    <w:p w14:paraId="43E1CAD0" w14:textId="2C4B8A18" w:rsidR="008A6F7E" w:rsidRDefault="008A6F7E" w:rsidP="008E0EBB">
      <w:pPr>
        <w:pStyle w:val="Bezmezer"/>
        <w:numPr>
          <w:ilvl w:val="1"/>
          <w:numId w:val="10"/>
        </w:numPr>
      </w:pPr>
      <w:r>
        <w:lastRenderedPageBreak/>
        <w:t>ZS1, ZS2</w:t>
      </w:r>
    </w:p>
    <w:p w14:paraId="07B579E6" w14:textId="6149DDD9" w:rsidR="008A6F7E" w:rsidRDefault="008A6F7E" w:rsidP="008E0EBB">
      <w:pPr>
        <w:pStyle w:val="Bezmezer"/>
        <w:numPr>
          <w:ilvl w:val="0"/>
          <w:numId w:val="10"/>
        </w:numPr>
      </w:pPr>
      <w:r>
        <w:t>Středová zeď</w:t>
      </w:r>
    </w:p>
    <w:p w14:paraId="07E21EF3" w14:textId="1562A5D8" w:rsidR="008A6F7E" w:rsidRDefault="008A6F7E" w:rsidP="008E0EBB">
      <w:pPr>
        <w:pStyle w:val="Bezmezer"/>
        <w:numPr>
          <w:ilvl w:val="1"/>
          <w:numId w:val="10"/>
        </w:numPr>
      </w:pPr>
      <w:r>
        <w:t>ZS3, ZS4, ZS5</w:t>
      </w:r>
    </w:p>
    <w:p w14:paraId="6C6CC88E" w14:textId="2DE5DBD0" w:rsidR="008A6F7E" w:rsidRDefault="008A6F7E" w:rsidP="008E0EBB">
      <w:pPr>
        <w:pStyle w:val="Bezmezer"/>
        <w:numPr>
          <w:ilvl w:val="0"/>
          <w:numId w:val="10"/>
        </w:numPr>
      </w:pPr>
      <w:r>
        <w:t>MPK/Pravá strana</w:t>
      </w:r>
    </w:p>
    <w:p w14:paraId="200672E0" w14:textId="41BBF26B" w:rsidR="008A6F7E" w:rsidRDefault="008A6F7E" w:rsidP="008E0EBB">
      <w:pPr>
        <w:pStyle w:val="Bezmezer"/>
        <w:numPr>
          <w:ilvl w:val="1"/>
          <w:numId w:val="10"/>
        </w:numPr>
      </w:pPr>
      <w:r>
        <w:t>ZS6, ZS7</w:t>
      </w:r>
    </w:p>
    <w:p w14:paraId="4169E7C0" w14:textId="481E8137" w:rsidR="004268A2" w:rsidRPr="00BC10A6" w:rsidRDefault="004268A2" w:rsidP="004268A2">
      <w:pPr>
        <w:pStyle w:val="Bezmezer"/>
        <w:numPr>
          <w:ilvl w:val="0"/>
          <w:numId w:val="10"/>
        </w:numPr>
      </w:pPr>
      <w:r w:rsidRPr="00BC10A6">
        <w:t>Dolní rejda</w:t>
      </w:r>
    </w:p>
    <w:p w14:paraId="798C55A5" w14:textId="4E956C2E" w:rsidR="004268A2" w:rsidRPr="004268A2" w:rsidRDefault="004268A2" w:rsidP="004268A2">
      <w:pPr>
        <w:pStyle w:val="Bezmezer"/>
        <w:numPr>
          <w:ilvl w:val="1"/>
          <w:numId w:val="10"/>
        </w:numPr>
        <w:rPr>
          <w:color w:val="FF0000"/>
        </w:rPr>
      </w:pPr>
      <w:r w:rsidRPr="00BC10A6">
        <w:t xml:space="preserve">ZS8 </w:t>
      </w:r>
      <w:r w:rsidR="00BC10A6" w:rsidRPr="00BC10A6">
        <w:t>(s touto zásuvkovou skříní se v tomto stupni dokumentace nepočítá)</w:t>
      </w:r>
    </w:p>
    <w:p w14:paraId="2939A1A1" w14:textId="77777777" w:rsidR="008A6F7E" w:rsidRDefault="008A6F7E" w:rsidP="00B6661B">
      <w:pPr>
        <w:pStyle w:val="Bezmezer"/>
      </w:pPr>
    </w:p>
    <w:p w14:paraId="1F2D52A0" w14:textId="72807663" w:rsidR="008A6F7E" w:rsidRDefault="006914A1" w:rsidP="00B6661B">
      <w:pPr>
        <w:pStyle w:val="Bezmezer"/>
      </w:pPr>
      <w:r>
        <w:t>V této projektové dokumentaci se počítá s tím, že pro zapojení všech zásuvkových skříní budou použity nové kabely.</w:t>
      </w:r>
    </w:p>
    <w:p w14:paraId="4AA9E490" w14:textId="77777777" w:rsidR="008A6F7E" w:rsidRDefault="008A6F7E" w:rsidP="00B6661B">
      <w:pPr>
        <w:pStyle w:val="Bezmezer"/>
      </w:pPr>
    </w:p>
    <w:p w14:paraId="024C89E2" w14:textId="6F9A441C" w:rsidR="009A2641" w:rsidRDefault="009A2641" w:rsidP="009A2641">
      <w:pPr>
        <w:pStyle w:val="Nadpis4"/>
      </w:pPr>
      <w:r>
        <w:t>Zásuvka pro čerpadlo FLYGT</w:t>
      </w:r>
    </w:p>
    <w:p w14:paraId="3DECD894" w14:textId="09F1BE29" w:rsidR="009A2641" w:rsidRDefault="009A2641" w:rsidP="00B6661B">
      <w:pPr>
        <w:pStyle w:val="Bezmezer"/>
      </w:pPr>
      <w:r>
        <w:t>Při návrhu stojanu pro rozváděče RT13 a RT22 musí být pamatováno, že na tomto stojanu bude navíc umístěna zásuvka pro připojení čerpadla FLYGT, což představuje zásuvku 1x 400VAC/120A.</w:t>
      </w:r>
    </w:p>
    <w:p w14:paraId="45882629" w14:textId="68B59126" w:rsidR="009A2641" w:rsidRDefault="009A2641" w:rsidP="00B6661B">
      <w:pPr>
        <w:pStyle w:val="Bezmezer"/>
      </w:pPr>
      <w:r>
        <w:t>Kabel a vývod pro tuto zásuvku není součástí této projektové dokumentace.</w:t>
      </w:r>
    </w:p>
    <w:p w14:paraId="1557D734" w14:textId="7325664C" w:rsidR="00C5700E" w:rsidRDefault="00C5700E" w:rsidP="00C5700E">
      <w:pPr>
        <w:pStyle w:val="Nadpis2-TZ"/>
      </w:pPr>
      <w:bookmarkStart w:id="30" w:name="_Ref179900443"/>
      <w:bookmarkStart w:id="31" w:name="_Toc187221262"/>
      <w:r>
        <w:t>Hydraulické agregáty</w:t>
      </w:r>
      <w:bookmarkEnd w:id="30"/>
      <w:bookmarkEnd w:id="31"/>
    </w:p>
    <w:p w14:paraId="20F7036C" w14:textId="7A421924" w:rsidR="006F4E14" w:rsidRDefault="006F4E14" w:rsidP="006F4E14">
      <w:pPr>
        <w:pStyle w:val="Bezmezer"/>
      </w:pPr>
      <w:r>
        <w:t>Hydraulické agregáty slouží pro ovládání pohybu vrat komor. Každá komora má dvoje vrata, každá vrata jsou složena ze dvou vrátní, každá vráteň má vlastní hydraulický agregát. Je tedy celkem 8 hydraulických agregátů.</w:t>
      </w:r>
    </w:p>
    <w:p w14:paraId="2C48C3BB" w14:textId="5B2F5D66" w:rsidR="006F4E14" w:rsidRPr="006F4E14" w:rsidRDefault="006F4E14" w:rsidP="00C96966">
      <w:pPr>
        <w:pStyle w:val="Nadpis4"/>
      </w:pPr>
      <w:r w:rsidRPr="006F4E14">
        <w:t>Současný stav</w:t>
      </w:r>
    </w:p>
    <w:p w14:paraId="13CBA738" w14:textId="410AFDB5" w:rsidR="006F4E14" w:rsidRDefault="006F4E14" w:rsidP="00C5700E">
      <w:pPr>
        <w:pStyle w:val="Bezmezer"/>
      </w:pPr>
      <w:r>
        <w:t>Veškeré elektro vybavení každého z agregátů bylo zapojeno do některého ze stávajících rozváděčů umístěných v rozvodně budovy velínu. Hydraulické agregáty bylo možné ovládat buď automaticky z PLC nebo ručně</w:t>
      </w:r>
      <w:r w:rsidR="00430812">
        <w:t xml:space="preserve"> pomocí ovladačů umístěných v příslušné ovládací skříňce R2, R3, R4 nebo R5</w:t>
      </w:r>
      <w:r w:rsidR="008D2003">
        <w:t>, případně z operátorských panelů umístěných ve stejných skříňkách.</w:t>
      </w:r>
    </w:p>
    <w:p w14:paraId="0D0A3031" w14:textId="165EB922" w:rsidR="006F4E14" w:rsidRPr="00430812" w:rsidRDefault="00430812" w:rsidP="00C96966">
      <w:pPr>
        <w:pStyle w:val="Nadpis4"/>
      </w:pPr>
      <w:r w:rsidRPr="00430812">
        <w:t>Nový stav</w:t>
      </w:r>
    </w:p>
    <w:p w14:paraId="187123EF" w14:textId="37A70B0F" w:rsidR="00430812" w:rsidRDefault="008D2003" w:rsidP="00C5700E">
      <w:pPr>
        <w:pStyle w:val="Bezmezer"/>
      </w:pPr>
      <w:r>
        <w:t xml:space="preserve">Zůstanou stávající hydraulické agregáty. </w:t>
      </w:r>
      <w:r w:rsidR="00430812">
        <w:t>Každý hydraulický agregát bude zapojen do vlastního rozváděče RTxx dle příslušnosti ke konkrétnímu ohlaví</w:t>
      </w:r>
      <w:r>
        <w:t xml:space="preserve"> /</w:t>
      </w:r>
      <w:r w:rsidR="00430812">
        <w:t xml:space="preserve"> konkrétní strany. Ovládání hydraulických agregátů bude buď v NORMÁLNÍM režimu, tedy z PLC nebo v režimu NOUZOV</w:t>
      </w:r>
      <w:r w:rsidR="00A17D77">
        <w:t>É</w:t>
      </w:r>
      <w:r w:rsidR="00430812">
        <w:t>M pomocí ovladačů umístěných přímo na dveřích každého z rozváděčů RTxx. Ovládání v režimu NOUZOV</w:t>
      </w:r>
      <w:r w:rsidR="00A17D77">
        <w:t>É</w:t>
      </w:r>
      <w:r w:rsidR="00430812">
        <w:t>M je bez PLC, ovladače jsou zapojeny přímo do ovládacích obvodů.</w:t>
      </w:r>
    </w:p>
    <w:p w14:paraId="3C533CA2" w14:textId="6D1C616F" w:rsidR="00C96966" w:rsidRDefault="00C96966" w:rsidP="00C96966">
      <w:pPr>
        <w:pStyle w:val="Nadpis4"/>
      </w:pPr>
      <w:r>
        <w:t>Režim SERVIS pro servisní práce na hydraulickém agregátu</w:t>
      </w:r>
    </w:p>
    <w:p w14:paraId="32D0677E" w14:textId="353CF5FE" w:rsidR="00C96966" w:rsidRDefault="00430812" w:rsidP="00C5700E">
      <w:pPr>
        <w:pStyle w:val="Bezmezer"/>
      </w:pPr>
      <w:r>
        <w:t xml:space="preserve">Dle požadavků investora bude navíc možné každý hydraulický agregát ovládat v režimu SERVIS pomocí speciální přenosné ovládací skříně. Tento servisní režim bude sloužit výhradně pouze pro servis hydraulického agregátu. SERVISNÍ režim bude možné aktivovat pomocí k tomu určeného přepínače, který </w:t>
      </w:r>
      <w:r w:rsidR="00A17D77">
        <w:t>bude</w:t>
      </w:r>
      <w:r>
        <w:t xml:space="preserve"> vždy umístěn na dveřích rozváděče RTxx. Každý hydraulický </w:t>
      </w:r>
      <w:r w:rsidR="00C96966">
        <w:t>agregát</w:t>
      </w:r>
      <w:r>
        <w:t xml:space="preserve"> tedy </w:t>
      </w:r>
      <w:r w:rsidR="00C96966">
        <w:t>bude</w:t>
      </w:r>
      <w:r>
        <w:t xml:space="preserve"> mít vlastní </w:t>
      </w:r>
      <w:r w:rsidR="00C96966">
        <w:t>přepínač.</w:t>
      </w:r>
      <w:r w:rsidR="006F4E14">
        <w:t xml:space="preserve"> </w:t>
      </w:r>
      <w:r w:rsidR="00C96966">
        <w:t>Po přepnutí do polohy SERVIS nebude možné hydraulický agregát ovládat v žádném jiném režimu.</w:t>
      </w:r>
    </w:p>
    <w:p w14:paraId="220F8305" w14:textId="77777777" w:rsidR="00A17D77" w:rsidRDefault="00A17D77" w:rsidP="00C5700E">
      <w:pPr>
        <w:pStyle w:val="Bezmezer"/>
      </w:pPr>
    </w:p>
    <w:p w14:paraId="5CE35190" w14:textId="6E1970A2" w:rsidR="00A17D77" w:rsidRPr="00A17D77" w:rsidRDefault="00A17D77" w:rsidP="00C5700E">
      <w:pPr>
        <w:pStyle w:val="Bezmezer"/>
        <w:rPr>
          <w:u w:val="single"/>
        </w:rPr>
      </w:pPr>
      <w:r w:rsidRPr="00A17D77">
        <w:rPr>
          <w:u w:val="single"/>
        </w:rPr>
        <w:t>Přenosná ovládací skříň</w:t>
      </w:r>
    </w:p>
    <w:p w14:paraId="220CC01A" w14:textId="682339F5" w:rsidR="00A17D77" w:rsidRDefault="00A17D77" w:rsidP="00C5700E">
      <w:pPr>
        <w:pStyle w:val="Bezmezer"/>
      </w:pPr>
      <w:r>
        <w:t>Přenosná ovládací skříň bude osazena všemi potřebnými ovladači pro možnost ovládání jednotlivých ventilů a hlavního pohonu hydraulického agregátu. Tato přenosná ovládací skříň se bude do konkrétního rozváděče RTxx připojovat pomocí k tomu určeného konektoru. Připojení této přenosné ovládací skříně bude signalizováno do PLC. Přenosná ovládací skříň bude mít gumový kabel o délce 15m.</w:t>
      </w:r>
    </w:p>
    <w:p w14:paraId="39AE24BA" w14:textId="77777777" w:rsidR="00C96966" w:rsidRDefault="00C96966" w:rsidP="00C96966">
      <w:pPr>
        <w:pStyle w:val="Nadpis4"/>
      </w:pPr>
      <w:r>
        <w:lastRenderedPageBreak/>
        <w:t>Změny v zapojení hydraulických agregátů</w:t>
      </w:r>
    </w:p>
    <w:p w14:paraId="5C8876A5" w14:textId="77777777" w:rsidR="00C96966" w:rsidRDefault="00C96966" w:rsidP="00C5700E">
      <w:pPr>
        <w:pStyle w:val="Bezmezer"/>
      </w:pPr>
      <w:r>
        <w:t>Dle požadavku investora bude zapojení každého hydraulického agregátu upraveno tak, aby bylo možné provést snadnou výměnu samotného agregátu v případě jeho poruchy. Tato změna v zapojení spočívá:</w:t>
      </w:r>
    </w:p>
    <w:p w14:paraId="1ECBD329" w14:textId="77777777" w:rsidR="00C96966" w:rsidRDefault="00C96966" w:rsidP="00C5700E">
      <w:pPr>
        <w:pStyle w:val="Bezmezer"/>
      </w:pPr>
    </w:p>
    <w:p w14:paraId="6567F6B0" w14:textId="606FB78B" w:rsidR="00C96966" w:rsidRPr="00C96966" w:rsidRDefault="00C96966" w:rsidP="00C5700E">
      <w:pPr>
        <w:pStyle w:val="Bezmezer"/>
        <w:rPr>
          <w:u w:val="single"/>
        </w:rPr>
      </w:pPr>
      <w:r w:rsidRPr="00C96966">
        <w:rPr>
          <w:u w:val="single"/>
        </w:rPr>
        <w:t>Zapojení solenoidových ventilů, topení a snímačů hydraulického agregátu</w:t>
      </w:r>
    </w:p>
    <w:p w14:paraId="189DBDA8" w14:textId="4C5D3CD2" w:rsidR="00C5700E" w:rsidRDefault="00C96966" w:rsidP="00C5700E">
      <w:pPr>
        <w:pStyle w:val="Bezmezer"/>
      </w:pPr>
      <w:r>
        <w:t>Všechny solenoidové ventily, topení a snímače hydraulického agregátu budou zapojeny přes svorkovnicovou skříňku, která bude vždy umístěná v blízkosti agregátu (např. společně pod jedním krytem). Kabely vedoucí z příslušného rozváděče RTxx pak budou k této svorkovnicové skříňce připojeny pomocí konektorů.</w:t>
      </w:r>
      <w:r w:rsidR="00C5700E">
        <w:t xml:space="preserve"> </w:t>
      </w:r>
    </w:p>
    <w:p w14:paraId="54881D86" w14:textId="77777777" w:rsidR="00C96966" w:rsidRDefault="00C96966" w:rsidP="00C5700E">
      <w:pPr>
        <w:pStyle w:val="Bezmezer"/>
      </w:pPr>
    </w:p>
    <w:p w14:paraId="5C7E8F46" w14:textId="1801B32F" w:rsidR="00C96966" w:rsidRPr="00FD5126" w:rsidRDefault="00C96966" w:rsidP="00C5700E">
      <w:pPr>
        <w:pStyle w:val="Bezmezer"/>
        <w:rPr>
          <w:u w:val="single"/>
        </w:rPr>
      </w:pPr>
      <w:r w:rsidRPr="00FD5126">
        <w:rPr>
          <w:u w:val="single"/>
        </w:rPr>
        <w:t>Zapojení hlavního pohonu agregátu</w:t>
      </w:r>
    </w:p>
    <w:p w14:paraId="08A23104" w14:textId="14E1E633" w:rsidR="00C96966" w:rsidRDefault="00C96966" w:rsidP="00C5700E">
      <w:pPr>
        <w:pStyle w:val="Bezmezer"/>
      </w:pPr>
      <w:r>
        <w:t>Bude vždy přes zásuvku 400VAC/příslušné ampéráže dle velikosti pohonu/IP44</w:t>
      </w:r>
      <w:r w:rsidR="008E0EBB">
        <w:t>.</w:t>
      </w:r>
    </w:p>
    <w:p w14:paraId="1BA858C7" w14:textId="77777777" w:rsidR="006F4E14" w:rsidRDefault="006F4E14" w:rsidP="00C5700E">
      <w:pPr>
        <w:pStyle w:val="Bezmezer"/>
      </w:pPr>
    </w:p>
    <w:p w14:paraId="5DB7E3BE" w14:textId="77777777" w:rsidR="007F7BCF" w:rsidRPr="008D2003" w:rsidRDefault="007F7BCF" w:rsidP="008D2003">
      <w:pPr>
        <w:pStyle w:val="Bezmezer"/>
      </w:pPr>
    </w:p>
    <w:p w14:paraId="5E350566" w14:textId="658E4E94" w:rsidR="008245C8" w:rsidRDefault="008245C8" w:rsidP="008245C8">
      <w:pPr>
        <w:pStyle w:val="Nadpis2-TZ"/>
      </w:pPr>
      <w:bookmarkStart w:id="32" w:name="_Toc187221263"/>
      <w:r>
        <w:t>Měření veličin</w:t>
      </w:r>
      <w:bookmarkEnd w:id="32"/>
    </w:p>
    <w:p w14:paraId="658DAABE" w14:textId="68B406D4" w:rsidR="008245C8" w:rsidRDefault="008245C8" w:rsidP="008245C8">
      <w:pPr>
        <w:pStyle w:val="Bezmezer"/>
        <w:rPr>
          <w:rFonts w:cs="Calibri"/>
        </w:rPr>
      </w:pPr>
      <w:r>
        <w:rPr>
          <w:rFonts w:cs="Calibri"/>
        </w:rPr>
        <w:t xml:space="preserve">Na </w:t>
      </w:r>
      <w:r w:rsidR="00580A99">
        <w:rPr>
          <w:rFonts w:cs="Calibri"/>
        </w:rPr>
        <w:t xml:space="preserve">VD Hořín </w:t>
      </w:r>
      <w:r>
        <w:rPr>
          <w:rFonts w:cs="Calibri"/>
        </w:rPr>
        <w:t>se měří všeobecné veličiny, důležité jak pro provoz</w:t>
      </w:r>
      <w:r w:rsidR="00580A99">
        <w:rPr>
          <w:rFonts w:cs="Calibri"/>
        </w:rPr>
        <w:t xml:space="preserve"> plavebních komor</w:t>
      </w:r>
      <w:r>
        <w:rPr>
          <w:rFonts w:cs="Calibri"/>
        </w:rPr>
        <w:t xml:space="preserve">, tak i pro přenos do TBD Povodí Vltavy. </w:t>
      </w:r>
      <w:r w:rsidR="00A66AF4">
        <w:rPr>
          <w:rFonts w:cs="Calibri"/>
        </w:rPr>
        <w:t>Všechna tato měření budou zapojena do nového rozváděče DT1 umístěného v rozvodně pod velínem plavební komory</w:t>
      </w:r>
      <w:r w:rsidR="00A17D77">
        <w:rPr>
          <w:rFonts w:cs="Calibri"/>
        </w:rPr>
        <w:t xml:space="preserve"> a budou obsluhována vlastním CPU nezávislým na kterékoliv plavební komoře.</w:t>
      </w:r>
    </w:p>
    <w:p w14:paraId="08BAEE6F" w14:textId="56ED48DD" w:rsidR="00580A99" w:rsidRDefault="00580A99" w:rsidP="009C6BC6">
      <w:pPr>
        <w:pStyle w:val="Nadpis4"/>
      </w:pPr>
      <w:r>
        <w:t>Měření hladiny nad komorou (horní voda)</w:t>
      </w:r>
    </w:p>
    <w:p w14:paraId="7F71C622" w14:textId="52A672C2" w:rsidR="009C6BC6" w:rsidRDefault="009C6BC6" w:rsidP="009C6BC6">
      <w:pPr>
        <w:pStyle w:val="Bezmezer"/>
        <w:numPr>
          <w:ilvl w:val="0"/>
          <w:numId w:val="13"/>
        </w:numPr>
      </w:pPr>
      <w:r>
        <w:t>Bude vyměněna stávající sonda za novou – předpokládaný typ LMP308…..</w:t>
      </w:r>
    </w:p>
    <w:p w14:paraId="09A7D6E9" w14:textId="49404101" w:rsidR="009C6BC6" w:rsidRDefault="009C6BC6" w:rsidP="009C6BC6">
      <w:pPr>
        <w:pStyle w:val="Bezmezer"/>
        <w:numPr>
          <w:ilvl w:val="0"/>
          <w:numId w:val="13"/>
        </w:numPr>
      </w:pPr>
      <w:r>
        <w:t>Stávající krabice včetně přepěťové ochrany zůstane</w:t>
      </w:r>
    </w:p>
    <w:p w14:paraId="5037BA4F" w14:textId="31CA1683" w:rsidR="009C6BC6" w:rsidRDefault="009C6BC6" w:rsidP="009C6BC6">
      <w:pPr>
        <w:pStyle w:val="Bezmezer"/>
        <w:numPr>
          <w:ilvl w:val="0"/>
          <w:numId w:val="13"/>
        </w:numPr>
      </w:pPr>
      <w:r>
        <w:t>Nově bude natažen nový kabel až do rozváděče DT1</w:t>
      </w:r>
    </w:p>
    <w:p w14:paraId="21411223" w14:textId="77777777" w:rsidR="00580A99" w:rsidRDefault="00580A99" w:rsidP="009C6BC6">
      <w:pPr>
        <w:pStyle w:val="Nadpis4"/>
      </w:pPr>
      <w:r>
        <w:t>M</w:t>
      </w:r>
      <w:r w:rsidR="008245C8">
        <w:t>ěření hladiny pod komorou (</w:t>
      </w:r>
      <w:r>
        <w:t>d</w:t>
      </w:r>
      <w:r w:rsidR="008245C8">
        <w:t>olní voda),</w:t>
      </w:r>
    </w:p>
    <w:p w14:paraId="74DD44DA" w14:textId="77777777" w:rsidR="009C6BC6" w:rsidRDefault="009C6BC6" w:rsidP="009C6BC6">
      <w:pPr>
        <w:pStyle w:val="Bezmezer"/>
        <w:numPr>
          <w:ilvl w:val="0"/>
          <w:numId w:val="13"/>
        </w:numPr>
      </w:pPr>
      <w:r>
        <w:t>Bude vyměněna stávající sonda za novou – předpokládaný typ LMP308…..</w:t>
      </w:r>
    </w:p>
    <w:p w14:paraId="67A75AFA" w14:textId="77777777" w:rsidR="009C6BC6" w:rsidRDefault="009C6BC6" w:rsidP="009C6BC6">
      <w:pPr>
        <w:pStyle w:val="Bezmezer"/>
        <w:numPr>
          <w:ilvl w:val="0"/>
          <w:numId w:val="13"/>
        </w:numPr>
      </w:pPr>
      <w:r>
        <w:t>Stávající krabice včetně přepěťové ochrany zůstane</w:t>
      </w:r>
    </w:p>
    <w:p w14:paraId="1A5A055C" w14:textId="7E321A75" w:rsidR="009C6BC6" w:rsidRPr="009D15F2" w:rsidRDefault="00F45EAD" w:rsidP="009C6BC6">
      <w:pPr>
        <w:pStyle w:val="Bezmezer"/>
        <w:numPr>
          <w:ilvl w:val="0"/>
          <w:numId w:val="13"/>
        </w:numPr>
      </w:pPr>
      <w:r w:rsidRPr="009D15F2">
        <w:t>Stávající kabel bude použit a bude zapojen do nového rozváděče DT1. V případě, že nebude dostačovat jeho délka, bude tento kabel v rozvodně nastaven přes svorkovnicovou skříňku.</w:t>
      </w:r>
    </w:p>
    <w:p w14:paraId="45754CA1" w14:textId="77777777" w:rsidR="009C6BC6" w:rsidRDefault="009C6BC6" w:rsidP="009C6BC6">
      <w:pPr>
        <w:pStyle w:val="Nadpis4"/>
      </w:pPr>
      <w:r>
        <w:t>Měření hladiny ve velké plavební komoře (VPK)</w:t>
      </w:r>
    </w:p>
    <w:p w14:paraId="157297BD" w14:textId="77777777" w:rsidR="009C6BC6" w:rsidRDefault="009C6BC6" w:rsidP="009C6BC6">
      <w:pPr>
        <w:pStyle w:val="Bezmezer"/>
        <w:numPr>
          <w:ilvl w:val="0"/>
          <w:numId w:val="13"/>
        </w:numPr>
      </w:pPr>
      <w:r>
        <w:t>Bude vyměněna stávající sonda za novou – předpokládaný typ LMP308…..</w:t>
      </w:r>
    </w:p>
    <w:p w14:paraId="6833ECAC" w14:textId="23772AE7" w:rsidR="009C6BC6" w:rsidRPr="00FB2346" w:rsidRDefault="009C6BC6" w:rsidP="009C6BC6">
      <w:pPr>
        <w:pStyle w:val="Bezmezer"/>
        <w:numPr>
          <w:ilvl w:val="0"/>
          <w:numId w:val="13"/>
        </w:numPr>
      </w:pPr>
      <w:r w:rsidRPr="00FB2346">
        <w:t xml:space="preserve">Stávající krabice </w:t>
      </w:r>
      <w:r w:rsidR="00A66AF4" w:rsidRPr="00FB2346">
        <w:t>bude doplněna o novou přepěťovou ochranu</w:t>
      </w:r>
    </w:p>
    <w:p w14:paraId="2B0B7979" w14:textId="77777777" w:rsidR="009C6BC6" w:rsidRDefault="009C6BC6" w:rsidP="009C6BC6">
      <w:pPr>
        <w:pStyle w:val="Bezmezer"/>
        <w:numPr>
          <w:ilvl w:val="0"/>
          <w:numId w:val="13"/>
        </w:numPr>
      </w:pPr>
      <w:r>
        <w:t>Nově bude natažen nový kabel až do rozváděče DT1</w:t>
      </w:r>
    </w:p>
    <w:p w14:paraId="48442129" w14:textId="40BA0703" w:rsidR="00580A99" w:rsidRDefault="00580A99" w:rsidP="009C6BC6">
      <w:pPr>
        <w:pStyle w:val="Nadpis4"/>
      </w:pPr>
      <w:r>
        <w:t>Měření hladiny v malé plavební komoře (MPK)</w:t>
      </w:r>
    </w:p>
    <w:p w14:paraId="62730D34" w14:textId="77777777" w:rsidR="009C6BC6" w:rsidRDefault="009C6BC6" w:rsidP="009C6BC6">
      <w:pPr>
        <w:pStyle w:val="Bezmezer"/>
        <w:numPr>
          <w:ilvl w:val="0"/>
          <w:numId w:val="13"/>
        </w:numPr>
      </w:pPr>
      <w:r>
        <w:t>Bude vyměněna stávající sonda za novou – předpokládaný typ LMP308…..</w:t>
      </w:r>
    </w:p>
    <w:p w14:paraId="72CE7F25" w14:textId="77777777" w:rsidR="009C6BC6" w:rsidRDefault="009C6BC6" w:rsidP="009C6BC6">
      <w:pPr>
        <w:pStyle w:val="Bezmezer"/>
        <w:numPr>
          <w:ilvl w:val="0"/>
          <w:numId w:val="13"/>
        </w:numPr>
      </w:pPr>
      <w:r>
        <w:t>Stávající krabice včetně přepěťové ochrany zůstane</w:t>
      </w:r>
    </w:p>
    <w:p w14:paraId="76F0A6EC" w14:textId="77777777" w:rsidR="009C6BC6" w:rsidRDefault="009C6BC6" w:rsidP="009C6BC6">
      <w:pPr>
        <w:pStyle w:val="Bezmezer"/>
        <w:numPr>
          <w:ilvl w:val="0"/>
          <w:numId w:val="13"/>
        </w:numPr>
      </w:pPr>
      <w:r>
        <w:t>Nově bude natažen nový kabel až do rozváděče DT1</w:t>
      </w:r>
    </w:p>
    <w:p w14:paraId="1183E2C4" w14:textId="77777777" w:rsidR="009C6BC6" w:rsidRDefault="009C6BC6" w:rsidP="009C6BC6">
      <w:pPr>
        <w:pStyle w:val="Nadpis4"/>
      </w:pPr>
      <w:r>
        <w:t>Měření teploty vody</w:t>
      </w:r>
    </w:p>
    <w:p w14:paraId="73A6D62A" w14:textId="7AD56693" w:rsidR="009C6BC6" w:rsidRDefault="009C6BC6" w:rsidP="009C6BC6">
      <w:pPr>
        <w:pStyle w:val="Bezmezer"/>
        <w:numPr>
          <w:ilvl w:val="0"/>
          <w:numId w:val="15"/>
        </w:numPr>
      </w:pPr>
      <w:r>
        <w:t>Snímač zůstane stávající</w:t>
      </w:r>
    </w:p>
    <w:p w14:paraId="65C7428E" w14:textId="77777777" w:rsidR="009C6BC6" w:rsidRDefault="009C6BC6" w:rsidP="009C6BC6">
      <w:pPr>
        <w:pStyle w:val="Bezmezer"/>
        <w:numPr>
          <w:ilvl w:val="0"/>
          <w:numId w:val="15"/>
        </w:numPr>
      </w:pPr>
      <w:r>
        <w:t>Nově bude natažen nový kabel až do rozváděče DT1</w:t>
      </w:r>
    </w:p>
    <w:p w14:paraId="04CF5C18" w14:textId="77777777" w:rsidR="008D56BF" w:rsidRDefault="008D56BF" w:rsidP="009C6BC6">
      <w:pPr>
        <w:pStyle w:val="Nadpis4"/>
      </w:pPr>
      <w:r>
        <w:t>Měření teploty vzduchu</w:t>
      </w:r>
    </w:p>
    <w:p w14:paraId="633478E3" w14:textId="77777777" w:rsidR="009C6BC6" w:rsidRDefault="009C6BC6" w:rsidP="009C6BC6">
      <w:pPr>
        <w:pStyle w:val="Bezmezer"/>
        <w:numPr>
          <w:ilvl w:val="0"/>
          <w:numId w:val="15"/>
        </w:numPr>
      </w:pPr>
      <w:r>
        <w:t>Snímač zůstane stávající</w:t>
      </w:r>
    </w:p>
    <w:p w14:paraId="6F0E757A" w14:textId="77777777" w:rsidR="009C6BC6" w:rsidRDefault="009C6BC6" w:rsidP="009C6BC6">
      <w:pPr>
        <w:pStyle w:val="Bezmezer"/>
        <w:numPr>
          <w:ilvl w:val="0"/>
          <w:numId w:val="15"/>
        </w:numPr>
      </w:pPr>
      <w:r>
        <w:t>Nově bude natažen nový kabel až do rozváděče DT1</w:t>
      </w:r>
    </w:p>
    <w:p w14:paraId="6EFBC690" w14:textId="33CB670F" w:rsidR="008D56BF" w:rsidRDefault="008D56BF" w:rsidP="009C6BC6">
      <w:pPr>
        <w:pStyle w:val="Nadpis4"/>
      </w:pPr>
      <w:r>
        <w:lastRenderedPageBreak/>
        <w:t>Měření rychlosti</w:t>
      </w:r>
      <w:r w:rsidR="009C6BC6">
        <w:t xml:space="preserve"> a</w:t>
      </w:r>
      <w:r>
        <w:t xml:space="preserve"> směru větru</w:t>
      </w:r>
      <w:r w:rsidR="009C6BC6">
        <w:t xml:space="preserve"> a snímač vlhkosti vzduchu</w:t>
      </w:r>
    </w:p>
    <w:p w14:paraId="0919FD45" w14:textId="413AAB10" w:rsidR="00A66AF4" w:rsidRDefault="00A66AF4" w:rsidP="00A66AF4">
      <w:pPr>
        <w:pStyle w:val="Bezmezer"/>
        <w:numPr>
          <w:ilvl w:val="0"/>
          <w:numId w:val="15"/>
        </w:numPr>
      </w:pPr>
      <w:r>
        <w:t>Snímače zůstanou stávající</w:t>
      </w:r>
    </w:p>
    <w:p w14:paraId="4515E335" w14:textId="7BE27749" w:rsidR="00A66AF4" w:rsidRDefault="00A66AF4" w:rsidP="00A66AF4">
      <w:pPr>
        <w:pStyle w:val="Bezmezer"/>
        <w:numPr>
          <w:ilvl w:val="0"/>
          <w:numId w:val="15"/>
        </w:numPr>
      </w:pPr>
      <w:r>
        <w:t>Nově bude natažen nový kabel ze svorkovnicové krabice až do rozváděče DT1</w:t>
      </w:r>
    </w:p>
    <w:p w14:paraId="06DC3203" w14:textId="1DF38EA0" w:rsidR="008245C8" w:rsidRDefault="008D56BF" w:rsidP="009C6BC6">
      <w:pPr>
        <w:pStyle w:val="Nadpis4"/>
      </w:pPr>
      <w:r>
        <w:t>Měření srážek</w:t>
      </w:r>
      <w:r w:rsidR="008245C8">
        <w:t xml:space="preserve"> </w:t>
      </w:r>
    </w:p>
    <w:p w14:paraId="6D17FECE" w14:textId="77777777" w:rsidR="00A66AF4" w:rsidRDefault="00A66AF4" w:rsidP="00A66AF4">
      <w:pPr>
        <w:pStyle w:val="Bezmezer"/>
        <w:numPr>
          <w:ilvl w:val="0"/>
          <w:numId w:val="16"/>
        </w:numPr>
        <w:rPr>
          <w:rFonts w:cs="Calibri"/>
        </w:rPr>
      </w:pPr>
      <w:r>
        <w:rPr>
          <w:rFonts w:cs="Calibri"/>
        </w:rPr>
        <w:t>Je nově doplněný snímač</w:t>
      </w:r>
    </w:p>
    <w:p w14:paraId="24EF0BBE" w14:textId="12B83B7D" w:rsidR="009C6BC6" w:rsidRDefault="00A66AF4" w:rsidP="00A66AF4">
      <w:pPr>
        <w:pStyle w:val="Bezmezer"/>
        <w:numPr>
          <w:ilvl w:val="0"/>
          <w:numId w:val="16"/>
        </w:numPr>
        <w:rPr>
          <w:rFonts w:cs="Calibri"/>
        </w:rPr>
      </w:pPr>
      <w:r>
        <w:rPr>
          <w:rFonts w:cs="Calibri"/>
        </w:rPr>
        <w:t>Kabely budou nataženy kompletně nové až do rozváděče DT1</w:t>
      </w:r>
    </w:p>
    <w:p w14:paraId="6E468561" w14:textId="68904720" w:rsidR="009C6BC6" w:rsidRDefault="00D3049E" w:rsidP="00D3049E">
      <w:pPr>
        <w:pStyle w:val="Nadpis4"/>
      </w:pPr>
      <w:r>
        <w:t>Signály z MVE</w:t>
      </w:r>
    </w:p>
    <w:p w14:paraId="4E427059" w14:textId="7CAEB77B" w:rsidR="00D3049E" w:rsidRDefault="00D3049E" w:rsidP="00D3049E">
      <w:pPr>
        <w:pStyle w:val="Bezmezer"/>
        <w:numPr>
          <w:ilvl w:val="0"/>
          <w:numId w:val="34"/>
        </w:numPr>
        <w:rPr>
          <w:rFonts w:cs="Calibri"/>
        </w:rPr>
      </w:pPr>
      <w:r>
        <w:rPr>
          <w:rFonts w:cs="Calibri"/>
        </w:rPr>
        <w:t>V původním projektu byly do PLC zavedeny dva signály z MVE</w:t>
      </w:r>
    </w:p>
    <w:p w14:paraId="73134330" w14:textId="65BFC249" w:rsidR="00D3049E" w:rsidRDefault="00D3049E" w:rsidP="00D3049E">
      <w:pPr>
        <w:pStyle w:val="Bezmezer"/>
        <w:numPr>
          <w:ilvl w:val="1"/>
          <w:numId w:val="34"/>
        </w:numPr>
        <w:rPr>
          <w:rFonts w:cs="Calibri"/>
        </w:rPr>
      </w:pPr>
      <w:r>
        <w:rPr>
          <w:rFonts w:cs="Calibri"/>
        </w:rPr>
        <w:t>Nátok do MVE otevřen</w:t>
      </w:r>
    </w:p>
    <w:p w14:paraId="321F0595" w14:textId="47AC72BD" w:rsidR="00D3049E" w:rsidRDefault="00D3049E" w:rsidP="00D3049E">
      <w:pPr>
        <w:pStyle w:val="Bezmezer"/>
        <w:numPr>
          <w:ilvl w:val="1"/>
          <w:numId w:val="34"/>
        </w:numPr>
        <w:rPr>
          <w:rFonts w:cs="Calibri"/>
        </w:rPr>
      </w:pPr>
      <w:r>
        <w:rPr>
          <w:rFonts w:cs="Calibri"/>
        </w:rPr>
        <w:t>Nátok do MVE zavřen</w:t>
      </w:r>
    </w:p>
    <w:p w14:paraId="386C1259" w14:textId="377425F6" w:rsidR="00D3049E" w:rsidRDefault="00DC41D9" w:rsidP="00D3049E">
      <w:pPr>
        <w:pStyle w:val="Bezmezer"/>
        <w:numPr>
          <w:ilvl w:val="0"/>
          <w:numId w:val="34"/>
        </w:numPr>
        <w:rPr>
          <w:rFonts w:cs="Calibri"/>
        </w:rPr>
      </w:pPr>
      <w:r>
        <w:rPr>
          <w:rFonts w:cs="Calibri"/>
        </w:rPr>
        <w:t>Tyto signály nebudou do PLC PK zavedeny</w:t>
      </w:r>
    </w:p>
    <w:p w14:paraId="4EA49BF5" w14:textId="34E0503D" w:rsidR="006D0205" w:rsidRDefault="006D0205" w:rsidP="00D3049E">
      <w:pPr>
        <w:pStyle w:val="Bezmezer"/>
        <w:numPr>
          <w:ilvl w:val="0"/>
          <w:numId w:val="34"/>
        </w:numPr>
        <w:rPr>
          <w:rFonts w:cs="Calibri"/>
        </w:rPr>
      </w:pPr>
      <w:r>
        <w:rPr>
          <w:rFonts w:cs="Calibri"/>
        </w:rPr>
        <w:t>Stávající kabel z MVE bude při realizaci nalezen</w:t>
      </w:r>
      <w:r w:rsidR="00DC41D9">
        <w:rPr>
          <w:rFonts w:cs="Calibri"/>
        </w:rPr>
        <w:t xml:space="preserve"> a označen pro případné použití mimo systém PK</w:t>
      </w:r>
    </w:p>
    <w:p w14:paraId="16DA1A53" w14:textId="01DC34BB" w:rsidR="00027FBF" w:rsidRDefault="00991661" w:rsidP="00027FBF">
      <w:pPr>
        <w:pStyle w:val="Nadpis2-TZ"/>
      </w:pPr>
      <w:bookmarkStart w:id="33" w:name="_Toc187221264"/>
      <w:r>
        <w:t xml:space="preserve">Základní popis </w:t>
      </w:r>
      <w:r w:rsidR="00027FBF">
        <w:t>provozu plavebních komor</w:t>
      </w:r>
      <w:bookmarkEnd w:id="33"/>
    </w:p>
    <w:p w14:paraId="5D1B5D84" w14:textId="737E2DC1" w:rsidR="00C5700E" w:rsidRPr="00C5700E" w:rsidRDefault="00C5700E" w:rsidP="00C5700E">
      <w:pPr>
        <w:pStyle w:val="Bezmezer"/>
      </w:pPr>
      <w:r>
        <w:t>V této technické zprávě není podrobný popis ovládání plavební komory. Tento podrobný popis musí být vypracován v dalším stupni projektové dokumentace.</w:t>
      </w:r>
    </w:p>
    <w:p w14:paraId="36433B58" w14:textId="2992E32F" w:rsidR="0012607D" w:rsidRDefault="00C5700E" w:rsidP="006914A1">
      <w:pPr>
        <w:pStyle w:val="Nadpis3-TZ"/>
      </w:pPr>
      <w:bookmarkStart w:id="34" w:name="_Toc187221265"/>
      <w:r>
        <w:t xml:space="preserve">Základní režimy ovládání </w:t>
      </w:r>
      <w:r w:rsidR="00991661">
        <w:t>plavební komory</w:t>
      </w:r>
      <w:bookmarkEnd w:id="34"/>
    </w:p>
    <w:p w14:paraId="32A7293C" w14:textId="6FC554B9" w:rsidR="006914A1" w:rsidRDefault="006914A1" w:rsidP="006914A1">
      <w:pPr>
        <w:pStyle w:val="Bezmezer"/>
        <w:jc w:val="left"/>
      </w:pPr>
      <w:r w:rsidRPr="00946BEC">
        <w:t>Každá plavební komora může být provozována ve dvou základních režimech</w:t>
      </w:r>
      <w:r w:rsidR="00C5700E">
        <w:t>:</w:t>
      </w:r>
    </w:p>
    <w:p w14:paraId="1F56CDA8" w14:textId="77777777" w:rsidR="00C5700E" w:rsidRPr="00946BEC" w:rsidRDefault="00C5700E" w:rsidP="006914A1">
      <w:pPr>
        <w:pStyle w:val="Bezmezer"/>
        <w:jc w:val="left"/>
      </w:pPr>
    </w:p>
    <w:p w14:paraId="51E5A243" w14:textId="1AF943B4" w:rsidR="006914A1" w:rsidRPr="00946BEC" w:rsidRDefault="006914A1" w:rsidP="008E0EBB">
      <w:pPr>
        <w:pStyle w:val="Bezmezer"/>
        <w:numPr>
          <w:ilvl w:val="0"/>
          <w:numId w:val="8"/>
        </w:numPr>
        <w:jc w:val="left"/>
      </w:pPr>
      <w:r w:rsidRPr="00946BEC">
        <w:t>N</w:t>
      </w:r>
      <w:r>
        <w:t>ORMÁLNÍ</w:t>
      </w:r>
      <w:r w:rsidRPr="00946BEC">
        <w:t xml:space="preserve"> </w:t>
      </w:r>
      <w:r w:rsidR="00C5700E">
        <w:t xml:space="preserve"> - </w:t>
      </w:r>
      <w:r w:rsidRPr="00946BEC">
        <w:t>(automatický - plně řízený PLC)</w:t>
      </w:r>
    </w:p>
    <w:p w14:paraId="60F35282" w14:textId="368B82A2" w:rsidR="0012607D" w:rsidRDefault="006914A1" w:rsidP="008E0EBB">
      <w:pPr>
        <w:pStyle w:val="Bezmezer"/>
        <w:numPr>
          <w:ilvl w:val="0"/>
          <w:numId w:val="8"/>
        </w:numPr>
        <w:jc w:val="left"/>
      </w:pPr>
      <w:r w:rsidRPr="00946BEC">
        <w:t>N</w:t>
      </w:r>
      <w:r>
        <w:t>OUZOVÝ</w:t>
      </w:r>
      <w:r w:rsidRPr="00946BEC">
        <w:t xml:space="preserve"> </w:t>
      </w:r>
      <w:r w:rsidR="0012607D">
        <w:t>(MOS)</w:t>
      </w:r>
      <w:r w:rsidR="00C5700E">
        <w:t xml:space="preserve"> - </w:t>
      </w:r>
      <w:r w:rsidRPr="00946BEC">
        <w:t>(ruční - ovládaný pomocí ovladačů z příslušných rozváděčů</w:t>
      </w:r>
      <w:r>
        <w:t xml:space="preserve"> RT</w:t>
      </w:r>
      <w:r w:rsidRPr="00946BEC">
        <w:t xml:space="preserve"> - bez PLC)</w:t>
      </w:r>
    </w:p>
    <w:p w14:paraId="76D8A1D5" w14:textId="77777777" w:rsidR="00C5700E" w:rsidRDefault="00C5700E" w:rsidP="006914A1">
      <w:pPr>
        <w:pStyle w:val="Bezmezer"/>
        <w:jc w:val="left"/>
      </w:pPr>
    </w:p>
    <w:p w14:paraId="2DCC12AB" w14:textId="24878A3D" w:rsidR="006914A1" w:rsidRPr="00946BEC" w:rsidRDefault="006914A1" w:rsidP="006914A1">
      <w:pPr>
        <w:pStyle w:val="Bezmezer"/>
        <w:jc w:val="left"/>
      </w:pPr>
      <w:r>
        <w:t xml:space="preserve">Volbu režimu NORMÁLNÍ / NOUZOVÝ je možné provést pro každou plavební komoru samostatně pomocí příslušného ovladače umístěného </w:t>
      </w:r>
      <w:r w:rsidRPr="00FB2346">
        <w:t xml:space="preserve">na </w:t>
      </w:r>
      <w:r w:rsidR="00FB2346" w:rsidRPr="00FB2346">
        <w:t>v prostoru velínu (protože v době vypracování této dokumentace nebylo jasné rozložení velínu, musí být přesné místo tohoto přepínače vyřešeno až při realizaci)</w:t>
      </w:r>
      <w:r w:rsidRPr="00FB2346">
        <w:t xml:space="preserve"> </w:t>
      </w:r>
    </w:p>
    <w:p w14:paraId="42D1CC2C" w14:textId="77777777" w:rsidR="006914A1" w:rsidRDefault="006914A1" w:rsidP="006914A1">
      <w:pPr>
        <w:pStyle w:val="Bezmezer"/>
        <w:jc w:val="left"/>
      </w:pPr>
    </w:p>
    <w:p w14:paraId="15707223" w14:textId="366AD384" w:rsidR="00C5700E" w:rsidRDefault="00C5700E" w:rsidP="006914A1">
      <w:pPr>
        <w:pStyle w:val="Bezmezer"/>
        <w:jc w:val="left"/>
      </w:pPr>
      <w:r>
        <w:t>Plavební komory budou prioritně ovládány v režimu NORMÁLNÍM.</w:t>
      </w:r>
    </w:p>
    <w:p w14:paraId="581E9253" w14:textId="519290ED" w:rsidR="00C5700E" w:rsidRDefault="00C5700E" w:rsidP="00C5700E">
      <w:pPr>
        <w:pStyle w:val="Nadpis3-TZ"/>
      </w:pPr>
      <w:bookmarkStart w:id="35" w:name="_Toc187221266"/>
      <w:r>
        <w:t>SERVISNÍ režim ovládání hydraulických agregátů</w:t>
      </w:r>
      <w:bookmarkEnd w:id="35"/>
    </w:p>
    <w:p w14:paraId="0B456658" w14:textId="65DB8F17" w:rsidR="006914A1" w:rsidRPr="00946BEC" w:rsidRDefault="0012607D" w:rsidP="006914A1">
      <w:pPr>
        <w:pStyle w:val="Bezmezer"/>
        <w:jc w:val="left"/>
      </w:pPr>
      <w:r>
        <w:t>K</w:t>
      </w:r>
      <w:r w:rsidR="006914A1">
        <w:t>aždý</w:t>
      </w:r>
      <w:r w:rsidR="006914A1" w:rsidRPr="00946BEC">
        <w:t xml:space="preserve"> hydraulický agregát může být, a pouze pro servisní účely, provozován v režimu SERVISNÍM</w:t>
      </w:r>
    </w:p>
    <w:p w14:paraId="4E4FA252" w14:textId="7BA0932A" w:rsidR="00027FBF" w:rsidRDefault="006914A1" w:rsidP="006914A1">
      <w:pPr>
        <w:pStyle w:val="Bezmezer"/>
      </w:pPr>
      <w:r w:rsidRPr="00946BEC">
        <w:t xml:space="preserve">Volba </w:t>
      </w:r>
      <w:r w:rsidR="00C5700E">
        <w:t>tohoto režimu se volí pro každý hydraulický agregát samostatně a to příslušným ovladačem umístěným na rozváděči RTxx, vždy u konkrétního ohlaví. Po přepnutí tohoto přepínače do polohy SARVIS pak už není možné ovládat hydraulický agregát v režimu NORMÁLNÍM nebo NOUZOVÝM.</w:t>
      </w:r>
    </w:p>
    <w:p w14:paraId="5D0FF558" w14:textId="77777777" w:rsidR="008245C8" w:rsidRDefault="008245C8" w:rsidP="006914A1">
      <w:pPr>
        <w:pStyle w:val="Bezmezer"/>
      </w:pPr>
    </w:p>
    <w:p w14:paraId="785C1678" w14:textId="0EB84BC0" w:rsidR="008245C8" w:rsidRDefault="00A66AF4" w:rsidP="008245C8">
      <w:pPr>
        <w:pStyle w:val="Nadpis2-TZ"/>
      </w:pPr>
      <w:bookmarkStart w:id="36" w:name="_Toc187221267"/>
      <w:r>
        <w:t>Velká plavební komora (VPK)</w:t>
      </w:r>
      <w:bookmarkEnd w:id="36"/>
    </w:p>
    <w:p w14:paraId="07ABE47E" w14:textId="48A19BAC" w:rsidR="008245C8" w:rsidRDefault="00F67E08" w:rsidP="008245C8">
      <w:pPr>
        <w:pStyle w:val="Nadpis3-TZ"/>
      </w:pPr>
      <w:bookmarkStart w:id="37" w:name="_Toc187221268"/>
      <w:r>
        <w:t xml:space="preserve">VPK - </w:t>
      </w:r>
      <w:r w:rsidR="00A66AF4">
        <w:t xml:space="preserve">Horní ohlaví </w:t>
      </w:r>
      <w:r w:rsidR="00C95790">
        <w:t>– Levá strana</w:t>
      </w:r>
      <w:bookmarkEnd w:id="37"/>
    </w:p>
    <w:p w14:paraId="48914645" w14:textId="58097ACF" w:rsidR="00D74632" w:rsidRDefault="00D74632" w:rsidP="00D74632">
      <w:pPr>
        <w:pStyle w:val="Nadpis4"/>
      </w:pPr>
      <w:r>
        <w:t>Zapojeno do rozváděče</w:t>
      </w:r>
    </w:p>
    <w:p w14:paraId="0F34183A" w14:textId="546EBE4D" w:rsidR="00A66AF4" w:rsidRDefault="00A66AF4" w:rsidP="006C665D">
      <w:pPr>
        <w:pStyle w:val="Bezmezer"/>
      </w:pPr>
      <w:r>
        <w:t xml:space="preserve">Všechna zařízení </w:t>
      </w:r>
      <w:r w:rsidR="0077233C">
        <w:t>VPK/</w:t>
      </w:r>
      <w:r>
        <w:t>HO/LS budou zapojena do rozváděče RT</w:t>
      </w:r>
      <w:r w:rsidR="006C665D">
        <w:t xml:space="preserve">10. </w:t>
      </w:r>
      <w:r>
        <w:t xml:space="preserve"> </w:t>
      </w:r>
    </w:p>
    <w:p w14:paraId="01302A40" w14:textId="59733413" w:rsidR="006C665D" w:rsidRPr="006C665D" w:rsidRDefault="006C665D" w:rsidP="00C95790">
      <w:pPr>
        <w:pStyle w:val="Nadpis4"/>
      </w:pPr>
      <w:r w:rsidRPr="006C665D">
        <w:t>Hydraulick</w:t>
      </w:r>
      <w:r w:rsidR="002479F7">
        <w:t>ý agregát</w:t>
      </w:r>
    </w:p>
    <w:p w14:paraId="0F1258AF" w14:textId="77777777" w:rsidR="00C95790" w:rsidRDefault="002479F7" w:rsidP="00C95790">
      <w:pPr>
        <w:pStyle w:val="Bezmezer"/>
        <w:numPr>
          <w:ilvl w:val="0"/>
          <w:numId w:val="18"/>
        </w:numPr>
      </w:pPr>
      <w:r>
        <w:t xml:space="preserve">Levá strana horního ohlaví má svůj vlastní </w:t>
      </w:r>
      <w:r w:rsidR="006C665D">
        <w:t>agregát.</w:t>
      </w:r>
    </w:p>
    <w:p w14:paraId="4645F1EB" w14:textId="4DE0F263" w:rsidR="006C665D" w:rsidRDefault="002479F7" w:rsidP="00C95790">
      <w:pPr>
        <w:pStyle w:val="Bezmezer"/>
        <w:numPr>
          <w:ilvl w:val="0"/>
          <w:numId w:val="18"/>
        </w:numPr>
      </w:pPr>
      <w:r>
        <w:lastRenderedPageBreak/>
        <w:t xml:space="preserve">Tento hydraulický agregát zůstane </w:t>
      </w:r>
      <w:r w:rsidR="006C665D">
        <w:t xml:space="preserve">stávající, avšak </w:t>
      </w:r>
      <w:r>
        <w:t xml:space="preserve">v jeho zapojení </w:t>
      </w:r>
      <w:r w:rsidR="006C665D">
        <w:t>budou provedeny úpravy</w:t>
      </w:r>
      <w:r>
        <w:t xml:space="preserve"> </w:t>
      </w:r>
      <w:r w:rsidR="006C665D">
        <w:t>popisované v</w:t>
      </w:r>
      <w:r>
        <w:t xml:space="preserve"> samostatné </w:t>
      </w:r>
      <w:r w:rsidR="006C665D">
        <w:t xml:space="preserve">kapitole </w:t>
      </w:r>
      <w:r w:rsidR="006C665D">
        <w:fldChar w:fldCharType="begin"/>
      </w:r>
      <w:r w:rsidR="006C665D">
        <w:instrText xml:space="preserve"> REF _Ref179900443 \r \h </w:instrText>
      </w:r>
      <w:r w:rsidR="006C665D">
        <w:fldChar w:fldCharType="separate"/>
      </w:r>
      <w:r w:rsidR="006C665D">
        <w:t>2.7</w:t>
      </w:r>
      <w:r w:rsidR="006C665D">
        <w:fldChar w:fldCharType="end"/>
      </w:r>
      <w:r w:rsidR="006C665D">
        <w:t>.</w:t>
      </w:r>
    </w:p>
    <w:p w14:paraId="4E355B23" w14:textId="59AA183C" w:rsidR="006C665D" w:rsidRDefault="006C665D" w:rsidP="00C95790">
      <w:pPr>
        <w:pStyle w:val="Bezmezer"/>
        <w:numPr>
          <w:ilvl w:val="0"/>
          <w:numId w:val="18"/>
        </w:numPr>
      </w:pPr>
      <w:r>
        <w:t xml:space="preserve">Z důvodu jiného způsobu zapojení jsou v této projektové dokumentaci </w:t>
      </w:r>
      <w:r w:rsidR="002479F7">
        <w:t xml:space="preserve">pro hydraulický agregát </w:t>
      </w:r>
      <w:r>
        <w:t xml:space="preserve">všechny kabely </w:t>
      </w:r>
      <w:r w:rsidR="00C95790">
        <w:t xml:space="preserve">uvažovány </w:t>
      </w:r>
      <w:r>
        <w:t>nov</w:t>
      </w:r>
      <w:r w:rsidR="002479F7">
        <w:t>é</w:t>
      </w:r>
      <w:r>
        <w:t xml:space="preserve"> včetně nových svorkovnicových krabic.</w:t>
      </w:r>
    </w:p>
    <w:p w14:paraId="0DEE5EFE" w14:textId="77777777" w:rsidR="006C665D" w:rsidRDefault="006C665D" w:rsidP="006C665D">
      <w:pPr>
        <w:pStyle w:val="Bezmezer"/>
      </w:pPr>
    </w:p>
    <w:p w14:paraId="3A6D0BDF" w14:textId="786B40F6" w:rsidR="006C665D" w:rsidRPr="006C665D" w:rsidRDefault="006C665D" w:rsidP="00C95790">
      <w:pPr>
        <w:pStyle w:val="Nadpis4"/>
      </w:pPr>
      <w:r w:rsidRPr="006C665D">
        <w:t>Snímače</w:t>
      </w:r>
    </w:p>
    <w:p w14:paraId="71EE7F9B" w14:textId="685E9A9B" w:rsidR="006C665D" w:rsidRPr="001173EB" w:rsidRDefault="001173EB" w:rsidP="006C665D">
      <w:pPr>
        <w:pStyle w:val="Bezmezer"/>
        <w:rPr>
          <w:u w:val="single"/>
        </w:rPr>
      </w:pPr>
      <w:r w:rsidRPr="001173EB">
        <w:rPr>
          <w:u w:val="single"/>
        </w:rPr>
        <w:t>Levá vráteň</w:t>
      </w:r>
      <w:r>
        <w:rPr>
          <w:u w:val="single"/>
        </w:rPr>
        <w:t xml:space="preserve"> – snímače polohy</w:t>
      </w:r>
    </w:p>
    <w:p w14:paraId="7BDDFB6B" w14:textId="7FB9FAEC" w:rsidR="001173EB" w:rsidRPr="00FB2346" w:rsidRDefault="001173EB" w:rsidP="001173EB">
      <w:pPr>
        <w:pStyle w:val="Bezmezer"/>
        <w:numPr>
          <w:ilvl w:val="0"/>
          <w:numId w:val="17"/>
        </w:numPr>
      </w:pPr>
      <w:r w:rsidRPr="00FB2346">
        <w:t xml:space="preserve">Polohy vrátně jsou v současnosti snímány snímači </w:t>
      </w:r>
      <w:r w:rsidR="00FB2346" w:rsidRPr="00FB2346">
        <w:t>různých druhů</w:t>
      </w:r>
    </w:p>
    <w:p w14:paraId="2A07B098" w14:textId="54E20031" w:rsidR="001173EB" w:rsidRPr="00FB2346" w:rsidRDefault="002479F7" w:rsidP="001173EB">
      <w:pPr>
        <w:pStyle w:val="Bezmezer"/>
        <w:numPr>
          <w:ilvl w:val="0"/>
          <w:numId w:val="17"/>
        </w:numPr>
      </w:pPr>
      <w:r w:rsidRPr="00FB2346">
        <w:t>Všechny tyto snímače budu nahrazeny snímači novými (indukční, třívodičový typ, 24VDC)</w:t>
      </w:r>
    </w:p>
    <w:p w14:paraId="665091EF" w14:textId="37922193" w:rsidR="0077233C" w:rsidRPr="00FB2346" w:rsidRDefault="0077233C" w:rsidP="0077233C">
      <w:pPr>
        <w:pStyle w:val="Bezmezer"/>
        <w:numPr>
          <w:ilvl w:val="0"/>
          <w:numId w:val="17"/>
        </w:numPr>
      </w:pPr>
      <w:r w:rsidRPr="00FB2346">
        <w:t>Všechny tyto snímače budou zapojeny přes novou svorkovnicovou krabici, ze které bude do rozváděče RT10 natažen nový kabel</w:t>
      </w:r>
    </w:p>
    <w:p w14:paraId="5D28051B" w14:textId="77777777" w:rsidR="002479F7" w:rsidRDefault="002479F7" w:rsidP="006C665D">
      <w:pPr>
        <w:pStyle w:val="Bezmezer"/>
        <w:rPr>
          <w:u w:val="single"/>
        </w:rPr>
      </w:pPr>
    </w:p>
    <w:p w14:paraId="1D8EC2EF" w14:textId="3E8E7EE4" w:rsidR="006C665D" w:rsidRPr="002479F7" w:rsidRDefault="00C95790" w:rsidP="006C665D">
      <w:pPr>
        <w:pStyle w:val="Bezmezer"/>
        <w:rPr>
          <w:u w:val="single"/>
        </w:rPr>
      </w:pPr>
      <w:r>
        <w:rPr>
          <w:u w:val="single"/>
        </w:rPr>
        <w:t>Levý s</w:t>
      </w:r>
      <w:r w:rsidR="002479F7" w:rsidRPr="002479F7">
        <w:rPr>
          <w:u w:val="single"/>
        </w:rPr>
        <w:t>egment – snímače polohy</w:t>
      </w:r>
    </w:p>
    <w:p w14:paraId="66FEA21E" w14:textId="77777777" w:rsidR="00FB2346" w:rsidRPr="00FB2346" w:rsidRDefault="00FB2346" w:rsidP="00FB2346">
      <w:pPr>
        <w:pStyle w:val="Bezmezer"/>
        <w:numPr>
          <w:ilvl w:val="0"/>
          <w:numId w:val="17"/>
        </w:numPr>
      </w:pPr>
      <w:r w:rsidRPr="00FB2346">
        <w:t>Polohy vrátně jsou v současnosti snímány snímači různých druhů</w:t>
      </w:r>
    </w:p>
    <w:p w14:paraId="52972E94" w14:textId="77777777" w:rsidR="002479F7" w:rsidRPr="00FB2346" w:rsidRDefault="002479F7" w:rsidP="002479F7">
      <w:pPr>
        <w:pStyle w:val="Bezmezer"/>
        <w:numPr>
          <w:ilvl w:val="0"/>
          <w:numId w:val="17"/>
        </w:numPr>
      </w:pPr>
      <w:r w:rsidRPr="00FB2346">
        <w:t>Všechny tyto snímače budu nahrazeny snímači novými (indukční, třívodičový typ, 24VDC)</w:t>
      </w:r>
    </w:p>
    <w:p w14:paraId="7C0D4A72" w14:textId="3160B6C6" w:rsidR="0077233C" w:rsidRPr="00FB2346" w:rsidRDefault="0077233C" w:rsidP="0077233C">
      <w:pPr>
        <w:pStyle w:val="Bezmezer"/>
        <w:numPr>
          <w:ilvl w:val="0"/>
          <w:numId w:val="17"/>
        </w:numPr>
      </w:pPr>
      <w:r w:rsidRPr="00FB2346">
        <w:t>Všechny tyto snímače budou zapojeny přes novou svorkovnicovou krabici, ze které bude do rozváděče RT10 natažen nový kabel</w:t>
      </w:r>
    </w:p>
    <w:p w14:paraId="0A8E8C5C" w14:textId="77777777" w:rsidR="002479F7" w:rsidRPr="00FB2346" w:rsidRDefault="002479F7" w:rsidP="006C665D">
      <w:pPr>
        <w:pStyle w:val="Bezmezer"/>
      </w:pPr>
    </w:p>
    <w:p w14:paraId="2A93A79F" w14:textId="59918B5F" w:rsidR="00C95790" w:rsidRDefault="00F67E08" w:rsidP="00C95790">
      <w:pPr>
        <w:pStyle w:val="Nadpis3-TZ"/>
      </w:pPr>
      <w:bookmarkStart w:id="38" w:name="_Toc187221269"/>
      <w:r>
        <w:t xml:space="preserve">VPK - </w:t>
      </w:r>
      <w:r w:rsidR="00C95790">
        <w:t>Horní ohlaví – Pravá strana</w:t>
      </w:r>
      <w:bookmarkEnd w:id="38"/>
    </w:p>
    <w:p w14:paraId="45D722D4" w14:textId="3E832843" w:rsidR="00D74632" w:rsidRDefault="00D74632" w:rsidP="00D74632">
      <w:pPr>
        <w:pStyle w:val="Nadpis4"/>
      </w:pPr>
      <w:r>
        <w:t>Zapojeno do rozváděče</w:t>
      </w:r>
    </w:p>
    <w:p w14:paraId="7D924D82" w14:textId="5E3A470A" w:rsidR="00C95790" w:rsidRDefault="00C95790" w:rsidP="00C95790">
      <w:pPr>
        <w:pStyle w:val="Bezmezer"/>
      </w:pPr>
      <w:r>
        <w:t>Všechna zařízení související s VPK/HO/</w:t>
      </w:r>
      <w:r w:rsidR="0077233C">
        <w:t>PS</w:t>
      </w:r>
      <w:r>
        <w:t xml:space="preserve"> budou zapojena do rozváděče RT11.  </w:t>
      </w:r>
    </w:p>
    <w:p w14:paraId="5556981E" w14:textId="77777777" w:rsidR="00C95790" w:rsidRPr="006C665D" w:rsidRDefault="00C95790" w:rsidP="00C95790">
      <w:pPr>
        <w:pStyle w:val="Nadpis4"/>
      </w:pPr>
      <w:r w:rsidRPr="006C665D">
        <w:t>Hydraulick</w:t>
      </w:r>
      <w:r>
        <w:t>ý agregát</w:t>
      </w:r>
    </w:p>
    <w:p w14:paraId="7616A869" w14:textId="390755AA" w:rsidR="00C95790" w:rsidRDefault="00C95790" w:rsidP="00C95790">
      <w:pPr>
        <w:pStyle w:val="Bezmezer"/>
        <w:numPr>
          <w:ilvl w:val="0"/>
          <w:numId w:val="18"/>
        </w:numPr>
      </w:pPr>
      <w:r>
        <w:t>Pravá strana horního ohlaví má svůj vlastní agregát.</w:t>
      </w:r>
    </w:p>
    <w:p w14:paraId="5E47CB77" w14:textId="77777777" w:rsidR="00C95790" w:rsidRDefault="00C95790" w:rsidP="00C95790">
      <w:pPr>
        <w:pStyle w:val="Bezmezer"/>
        <w:numPr>
          <w:ilvl w:val="0"/>
          <w:numId w:val="18"/>
        </w:numPr>
      </w:pPr>
      <w:r>
        <w:t xml:space="preserve">Tento hydraulický agregát zůstane stávající, avšak v jeho zapojení budou provedeny úpravy popisované v samostatné kapitole </w:t>
      </w:r>
      <w:r>
        <w:fldChar w:fldCharType="begin"/>
      </w:r>
      <w:r>
        <w:instrText xml:space="preserve"> REF _Ref179900443 \r \h </w:instrText>
      </w:r>
      <w:r>
        <w:fldChar w:fldCharType="separate"/>
      </w:r>
      <w:r>
        <w:t>2.7</w:t>
      </w:r>
      <w:r>
        <w:fldChar w:fldCharType="end"/>
      </w:r>
      <w:r>
        <w:t>.</w:t>
      </w:r>
    </w:p>
    <w:p w14:paraId="03556FDF" w14:textId="24AF4E9D" w:rsidR="00C95790" w:rsidRDefault="00C95790" w:rsidP="00C95790">
      <w:pPr>
        <w:pStyle w:val="Bezmezer"/>
        <w:numPr>
          <w:ilvl w:val="0"/>
          <w:numId w:val="18"/>
        </w:numPr>
      </w:pPr>
      <w:r>
        <w:t>Z důvodu jiného způsobu zapojení jsou v této projektové dokumentaci pro hydraulický agregát všechny kabely uvažovány nové včetně nových svorkovnicových krabic.</w:t>
      </w:r>
    </w:p>
    <w:p w14:paraId="7FB1771B" w14:textId="77777777" w:rsidR="00C95790" w:rsidRDefault="00C95790" w:rsidP="00C95790">
      <w:pPr>
        <w:pStyle w:val="Bezmezer"/>
      </w:pPr>
    </w:p>
    <w:p w14:paraId="56333062" w14:textId="77777777" w:rsidR="00C95790" w:rsidRPr="006C665D" w:rsidRDefault="00C95790" w:rsidP="00C95790">
      <w:pPr>
        <w:pStyle w:val="Nadpis4"/>
      </w:pPr>
      <w:r w:rsidRPr="006C665D">
        <w:t>Snímače</w:t>
      </w:r>
    </w:p>
    <w:p w14:paraId="04D40DD3" w14:textId="69B48065" w:rsidR="00C95790" w:rsidRPr="001173EB" w:rsidRDefault="00C95790" w:rsidP="00C95790">
      <w:pPr>
        <w:pStyle w:val="Bezmezer"/>
        <w:rPr>
          <w:u w:val="single"/>
        </w:rPr>
      </w:pPr>
      <w:r>
        <w:rPr>
          <w:u w:val="single"/>
        </w:rPr>
        <w:t>Pravá</w:t>
      </w:r>
      <w:r w:rsidRPr="001173EB">
        <w:rPr>
          <w:u w:val="single"/>
        </w:rPr>
        <w:t xml:space="preserve"> vráteň</w:t>
      </w:r>
      <w:r>
        <w:rPr>
          <w:u w:val="single"/>
        </w:rPr>
        <w:t xml:space="preserve"> – snímače polohy</w:t>
      </w:r>
    </w:p>
    <w:p w14:paraId="5623128C" w14:textId="541418BA" w:rsidR="00C95790" w:rsidRPr="00FB2346" w:rsidRDefault="00C95790" w:rsidP="00C95790">
      <w:pPr>
        <w:pStyle w:val="Bezmezer"/>
        <w:numPr>
          <w:ilvl w:val="0"/>
          <w:numId w:val="17"/>
        </w:numPr>
      </w:pPr>
      <w:r w:rsidRPr="00FB2346">
        <w:t xml:space="preserve">Polohy vrátně jsou v současnosti snímány snímači </w:t>
      </w:r>
      <w:r w:rsidR="00FB2346" w:rsidRPr="00FB2346">
        <w:t>různých druhů</w:t>
      </w:r>
    </w:p>
    <w:p w14:paraId="1A8B55DC" w14:textId="77777777" w:rsidR="00C95790" w:rsidRPr="00FB2346" w:rsidRDefault="00C95790" w:rsidP="00C95790">
      <w:pPr>
        <w:pStyle w:val="Bezmezer"/>
        <w:numPr>
          <w:ilvl w:val="0"/>
          <w:numId w:val="17"/>
        </w:numPr>
      </w:pPr>
      <w:r w:rsidRPr="00FB2346">
        <w:t>Všechny tyto snímače budu nahrazeny snímači novými (indukční, třívodičový typ, 24VDC)</w:t>
      </w:r>
    </w:p>
    <w:p w14:paraId="7C1EC630" w14:textId="364B0DC2" w:rsidR="0077233C" w:rsidRPr="00FB2346" w:rsidRDefault="0077233C" w:rsidP="0077233C">
      <w:pPr>
        <w:pStyle w:val="Bezmezer"/>
        <w:numPr>
          <w:ilvl w:val="0"/>
          <w:numId w:val="17"/>
        </w:numPr>
      </w:pPr>
      <w:r w:rsidRPr="00FB2346">
        <w:t>Všechny tyto snímače budou zapojeny přes novou svorkovnicovou krabici, ze které bude do rozváděče RT11 natažen nový kabel</w:t>
      </w:r>
    </w:p>
    <w:p w14:paraId="64443F51" w14:textId="77777777" w:rsidR="00C95790" w:rsidRPr="00FB2346" w:rsidRDefault="00C95790" w:rsidP="00C95790">
      <w:pPr>
        <w:pStyle w:val="Bezmezer"/>
        <w:rPr>
          <w:u w:val="single"/>
        </w:rPr>
      </w:pPr>
    </w:p>
    <w:p w14:paraId="293DF53F" w14:textId="735FCE08" w:rsidR="00C95790" w:rsidRPr="00FB2346" w:rsidRDefault="00616297" w:rsidP="00C95790">
      <w:pPr>
        <w:pStyle w:val="Bezmezer"/>
        <w:rPr>
          <w:u w:val="single"/>
        </w:rPr>
      </w:pPr>
      <w:r w:rsidRPr="00FB2346">
        <w:rPr>
          <w:u w:val="single"/>
        </w:rPr>
        <w:t>Pravý</w:t>
      </w:r>
      <w:r w:rsidR="00C95790" w:rsidRPr="00FB2346">
        <w:rPr>
          <w:u w:val="single"/>
        </w:rPr>
        <w:t xml:space="preserve"> segment – snímače polohy</w:t>
      </w:r>
    </w:p>
    <w:p w14:paraId="48F63E2A" w14:textId="227091C9" w:rsidR="00C95790" w:rsidRPr="00FB2346" w:rsidRDefault="00C95790" w:rsidP="00C95790">
      <w:pPr>
        <w:pStyle w:val="Bezmezer"/>
        <w:numPr>
          <w:ilvl w:val="0"/>
          <w:numId w:val="17"/>
        </w:numPr>
      </w:pPr>
      <w:r w:rsidRPr="00FB2346">
        <w:t xml:space="preserve">Polohy levého segmentu jsou v současnosti snímány snímači </w:t>
      </w:r>
      <w:r w:rsidR="00FB2346" w:rsidRPr="00FB2346">
        <w:t>různých druhů</w:t>
      </w:r>
    </w:p>
    <w:p w14:paraId="29BBA7A7" w14:textId="77777777" w:rsidR="00C95790" w:rsidRPr="00FB2346" w:rsidRDefault="00C95790" w:rsidP="00C95790">
      <w:pPr>
        <w:pStyle w:val="Bezmezer"/>
        <w:numPr>
          <w:ilvl w:val="0"/>
          <w:numId w:val="17"/>
        </w:numPr>
      </w:pPr>
      <w:r w:rsidRPr="00FB2346">
        <w:t>Všechny tyto snímače budu nahrazeny snímači novými (indukční, třívodičový typ, 24VDC)</w:t>
      </w:r>
    </w:p>
    <w:p w14:paraId="08E5C6F2" w14:textId="2B0BD60A" w:rsidR="009D439C" w:rsidRPr="00FB2346" w:rsidRDefault="009D439C" w:rsidP="009D439C">
      <w:pPr>
        <w:pStyle w:val="Bezmezer"/>
        <w:numPr>
          <w:ilvl w:val="0"/>
          <w:numId w:val="17"/>
        </w:numPr>
      </w:pPr>
      <w:r w:rsidRPr="00FB2346">
        <w:t>Všechny tyto snímače budou zapojeny přes novou svorkovnicovou krabici, ze které bude do rozváděče RT11 natažen nový kabel</w:t>
      </w:r>
    </w:p>
    <w:p w14:paraId="0D9A75F4" w14:textId="77777777" w:rsidR="00A66AF4" w:rsidRPr="00A66AF4" w:rsidRDefault="00A66AF4" w:rsidP="00A66AF4"/>
    <w:p w14:paraId="7B6D6F39" w14:textId="127B0CD5" w:rsidR="008245C8" w:rsidRDefault="00F67E08" w:rsidP="00C95790">
      <w:pPr>
        <w:pStyle w:val="Nadpis3-TZ"/>
      </w:pPr>
      <w:bookmarkStart w:id="39" w:name="_Toc187221270"/>
      <w:r>
        <w:lastRenderedPageBreak/>
        <w:t xml:space="preserve">VPK - </w:t>
      </w:r>
      <w:r w:rsidR="00C95790">
        <w:t>Dolní ohlaví – Levá strana</w:t>
      </w:r>
      <w:bookmarkEnd w:id="39"/>
    </w:p>
    <w:p w14:paraId="57EE5AC7" w14:textId="77777777" w:rsidR="00616297" w:rsidRDefault="00616297" w:rsidP="00616297">
      <w:pPr>
        <w:pStyle w:val="Nadpis4"/>
      </w:pPr>
      <w:r>
        <w:t>Zapojeno do rozváděče</w:t>
      </w:r>
    </w:p>
    <w:p w14:paraId="6E1D76EF" w14:textId="0E4D29E3" w:rsidR="00616297" w:rsidRDefault="00616297" w:rsidP="00616297">
      <w:pPr>
        <w:pStyle w:val="Bezmezer"/>
      </w:pPr>
      <w:r>
        <w:t>Všechna zařízení související s VPK/</w:t>
      </w:r>
      <w:r w:rsidR="0077233C">
        <w:t>D</w:t>
      </w:r>
      <w:r>
        <w:t xml:space="preserve">O/LS budou zapojena do rozváděče RT12.  </w:t>
      </w:r>
    </w:p>
    <w:p w14:paraId="7B689C37" w14:textId="77777777" w:rsidR="00616297" w:rsidRPr="006C665D" w:rsidRDefault="00616297" w:rsidP="00616297">
      <w:pPr>
        <w:pStyle w:val="Nadpis4"/>
      </w:pPr>
      <w:r w:rsidRPr="006C665D">
        <w:t>Hydraulick</w:t>
      </w:r>
      <w:r>
        <w:t>ý agregát</w:t>
      </w:r>
    </w:p>
    <w:p w14:paraId="773DF1AC" w14:textId="582056BF" w:rsidR="00616297" w:rsidRDefault="00616297" w:rsidP="00616297">
      <w:pPr>
        <w:pStyle w:val="Bezmezer"/>
        <w:numPr>
          <w:ilvl w:val="0"/>
          <w:numId w:val="18"/>
        </w:numPr>
      </w:pPr>
      <w:r>
        <w:t>Levá strana dolního ohlaví má svůj vlastní agregát.</w:t>
      </w:r>
    </w:p>
    <w:p w14:paraId="1E6D51E4" w14:textId="77777777" w:rsidR="00616297" w:rsidRDefault="00616297" w:rsidP="00616297">
      <w:pPr>
        <w:pStyle w:val="Bezmezer"/>
        <w:numPr>
          <w:ilvl w:val="0"/>
          <w:numId w:val="18"/>
        </w:numPr>
      </w:pPr>
      <w:r>
        <w:t xml:space="preserve">Tento hydraulický agregát zůstane stávající, avšak v jeho zapojení budou provedeny úpravy popisované v samostatné kapitole </w:t>
      </w:r>
      <w:r>
        <w:fldChar w:fldCharType="begin"/>
      </w:r>
      <w:r>
        <w:instrText xml:space="preserve"> REF _Ref179900443 \r \h </w:instrText>
      </w:r>
      <w:r>
        <w:fldChar w:fldCharType="separate"/>
      </w:r>
      <w:r>
        <w:t>2.7</w:t>
      </w:r>
      <w:r>
        <w:fldChar w:fldCharType="end"/>
      </w:r>
      <w:r>
        <w:t>.</w:t>
      </w:r>
    </w:p>
    <w:p w14:paraId="62EB5BC9" w14:textId="77777777" w:rsidR="00616297" w:rsidRDefault="00616297" w:rsidP="00616297">
      <w:pPr>
        <w:pStyle w:val="Bezmezer"/>
        <w:numPr>
          <w:ilvl w:val="0"/>
          <w:numId w:val="18"/>
        </w:numPr>
      </w:pPr>
      <w:r>
        <w:t>Z důvodu jiného způsobu zapojení jsou v této projektové dokumentaci pro hydraulický agregát všechny kabely uvažovány nové včetně nových svorkovnicových krabic.</w:t>
      </w:r>
    </w:p>
    <w:p w14:paraId="7A2D248E" w14:textId="77777777" w:rsidR="00616297" w:rsidRDefault="00616297" w:rsidP="00616297">
      <w:pPr>
        <w:pStyle w:val="Bezmezer"/>
      </w:pPr>
    </w:p>
    <w:p w14:paraId="30E04310" w14:textId="5168C8BA" w:rsidR="00616297" w:rsidRPr="006C665D" w:rsidRDefault="00616297" w:rsidP="00616297">
      <w:pPr>
        <w:pStyle w:val="Nadpis4"/>
      </w:pPr>
      <w:r w:rsidRPr="006C665D">
        <w:t>Snímače</w:t>
      </w:r>
      <w:r w:rsidR="00452F84">
        <w:t xml:space="preserve"> – vráteň a stavítko</w:t>
      </w:r>
    </w:p>
    <w:p w14:paraId="267990CF" w14:textId="797BB67E" w:rsidR="00616297" w:rsidRPr="001173EB" w:rsidRDefault="00452F84" w:rsidP="00616297">
      <w:pPr>
        <w:pStyle w:val="Bezmezer"/>
        <w:rPr>
          <w:u w:val="single"/>
        </w:rPr>
      </w:pPr>
      <w:r>
        <w:rPr>
          <w:u w:val="single"/>
        </w:rPr>
        <w:t>Levá</w:t>
      </w:r>
      <w:r w:rsidR="00616297" w:rsidRPr="001173EB">
        <w:rPr>
          <w:u w:val="single"/>
        </w:rPr>
        <w:t xml:space="preserve"> vráteň</w:t>
      </w:r>
      <w:r w:rsidR="00616297">
        <w:rPr>
          <w:u w:val="single"/>
        </w:rPr>
        <w:t xml:space="preserve"> – snímače polohy</w:t>
      </w:r>
    </w:p>
    <w:p w14:paraId="20B5206E" w14:textId="207DA10E" w:rsidR="00616297" w:rsidRPr="009616F2" w:rsidRDefault="00616297" w:rsidP="00616297">
      <w:pPr>
        <w:pStyle w:val="Bezmezer"/>
        <w:numPr>
          <w:ilvl w:val="0"/>
          <w:numId w:val="17"/>
        </w:numPr>
      </w:pPr>
      <w:r w:rsidRPr="009616F2">
        <w:t xml:space="preserve">Polohy vrátně jsou v současnosti snímány snímači </w:t>
      </w:r>
      <w:r w:rsidR="009616F2" w:rsidRPr="009616F2">
        <w:t>snímači různých druhů</w:t>
      </w:r>
    </w:p>
    <w:p w14:paraId="03030E39" w14:textId="77777777" w:rsidR="009616F2" w:rsidRDefault="009616F2" w:rsidP="009616F2">
      <w:pPr>
        <w:pStyle w:val="Bezmezer"/>
        <w:numPr>
          <w:ilvl w:val="0"/>
          <w:numId w:val="17"/>
        </w:numPr>
      </w:pPr>
      <w:r w:rsidRPr="00FB2346">
        <w:t>Všechny tyto snímače budu nahrazeny snímači novými (indukční, třívodičový typ, 24VDC)</w:t>
      </w:r>
    </w:p>
    <w:p w14:paraId="248C5C0A" w14:textId="6D680866" w:rsidR="009616F2" w:rsidRPr="00FB2346" w:rsidRDefault="009616F2" w:rsidP="009616F2">
      <w:pPr>
        <w:pStyle w:val="Bezmezer"/>
        <w:numPr>
          <w:ilvl w:val="0"/>
          <w:numId w:val="17"/>
        </w:numPr>
      </w:pPr>
      <w:r w:rsidRPr="00FB2346">
        <w:t>Všechny tyto snímače budou zapojeny přes novou svorkovnicovou krabici, ze které bude do rozváděče RT1</w:t>
      </w:r>
      <w:r>
        <w:t>2</w:t>
      </w:r>
      <w:r w:rsidRPr="00FB2346">
        <w:t xml:space="preserve"> natažen nový kabel</w:t>
      </w:r>
    </w:p>
    <w:p w14:paraId="4093DF42" w14:textId="77777777" w:rsidR="00616297" w:rsidRDefault="00616297" w:rsidP="00616297">
      <w:pPr>
        <w:pStyle w:val="Bezmezer"/>
        <w:rPr>
          <w:u w:val="single"/>
        </w:rPr>
      </w:pPr>
    </w:p>
    <w:p w14:paraId="03E8AEE9" w14:textId="1FB5A2D5" w:rsidR="00616297" w:rsidRPr="002479F7" w:rsidRDefault="00452F84" w:rsidP="00616297">
      <w:pPr>
        <w:pStyle w:val="Bezmezer"/>
        <w:rPr>
          <w:u w:val="single"/>
        </w:rPr>
      </w:pPr>
      <w:r>
        <w:rPr>
          <w:u w:val="single"/>
        </w:rPr>
        <w:t>Levé stavítko</w:t>
      </w:r>
      <w:r w:rsidR="00616297" w:rsidRPr="002479F7">
        <w:rPr>
          <w:u w:val="single"/>
        </w:rPr>
        <w:t xml:space="preserve"> – snímače polohy</w:t>
      </w:r>
    </w:p>
    <w:p w14:paraId="6015CC12" w14:textId="77777777" w:rsidR="009616F2" w:rsidRPr="009616F2" w:rsidRDefault="009616F2" w:rsidP="009616F2">
      <w:pPr>
        <w:pStyle w:val="Bezmezer"/>
        <w:numPr>
          <w:ilvl w:val="0"/>
          <w:numId w:val="17"/>
        </w:numPr>
      </w:pPr>
      <w:r w:rsidRPr="009616F2">
        <w:t>Polohy vrátně jsou v současnosti snímány snímači snímači různých druhů</w:t>
      </w:r>
    </w:p>
    <w:p w14:paraId="3F42AF32" w14:textId="77777777" w:rsidR="009616F2" w:rsidRDefault="009616F2" w:rsidP="009616F2">
      <w:pPr>
        <w:pStyle w:val="Bezmezer"/>
        <w:numPr>
          <w:ilvl w:val="0"/>
          <w:numId w:val="17"/>
        </w:numPr>
      </w:pPr>
      <w:r w:rsidRPr="00FB2346">
        <w:t>Všechny tyto snímače budu nahrazeny snímači novými (indukční, třívodičový typ, 24VDC)</w:t>
      </w:r>
    </w:p>
    <w:p w14:paraId="7C47F723" w14:textId="77777777" w:rsidR="009616F2" w:rsidRPr="00FB2346" w:rsidRDefault="009616F2" w:rsidP="009616F2">
      <w:pPr>
        <w:pStyle w:val="Bezmezer"/>
        <w:numPr>
          <w:ilvl w:val="0"/>
          <w:numId w:val="17"/>
        </w:numPr>
      </w:pPr>
      <w:r w:rsidRPr="00FB2346">
        <w:t>Všechny tyto snímače budou zapojeny přes novou svorkovnicovou krabici, ze které bude do rozváděče RT1</w:t>
      </w:r>
      <w:r>
        <w:t>2</w:t>
      </w:r>
      <w:r w:rsidRPr="00FB2346">
        <w:t xml:space="preserve"> natažen nový kabel</w:t>
      </w:r>
    </w:p>
    <w:p w14:paraId="410C7107" w14:textId="77777777" w:rsidR="00452F84" w:rsidRDefault="00452F84" w:rsidP="00452F84">
      <w:pPr>
        <w:pStyle w:val="Bezmezer"/>
        <w:rPr>
          <w:color w:val="ED0000"/>
        </w:rPr>
      </w:pPr>
    </w:p>
    <w:p w14:paraId="23FE87B2" w14:textId="3AD2B8E8" w:rsidR="00452F84" w:rsidRPr="00ED7735" w:rsidRDefault="00452F84" w:rsidP="00452F84">
      <w:pPr>
        <w:pStyle w:val="Bezmezer"/>
        <w:rPr>
          <w:u w:val="single"/>
        </w:rPr>
      </w:pPr>
      <w:r w:rsidRPr="00ED7735">
        <w:rPr>
          <w:u w:val="single"/>
        </w:rPr>
        <w:t>Svorkovnicová skříňka</w:t>
      </w:r>
    </w:p>
    <w:p w14:paraId="0D3F0DA7" w14:textId="3B5B5ECC" w:rsidR="00452F84" w:rsidRPr="00ED7735" w:rsidRDefault="00452F84" w:rsidP="00452F84">
      <w:pPr>
        <w:pStyle w:val="Bezmezer"/>
      </w:pPr>
      <w:r w:rsidRPr="00ED7735">
        <w:t>Snímače levé vrátně a snímače levého stavítka jsou zapojeny přes společnou svorkovnicovou skříňku. Tato svorkovnicová skřínka zůstane stávající. Vyměněn bude kabel z této skříňky do nového rozváděče RT12</w:t>
      </w:r>
    </w:p>
    <w:p w14:paraId="0B176A54" w14:textId="77777777" w:rsidR="00C95790" w:rsidRDefault="00C95790" w:rsidP="00C95790">
      <w:pPr>
        <w:pStyle w:val="Bezmezer"/>
      </w:pPr>
    </w:p>
    <w:p w14:paraId="01C3DC69" w14:textId="6E48026E" w:rsidR="00452F84" w:rsidRDefault="00452F84" w:rsidP="00452F84">
      <w:pPr>
        <w:pStyle w:val="Nadpis4"/>
      </w:pPr>
      <w:r>
        <w:t>Snímače – levý segment</w:t>
      </w:r>
    </w:p>
    <w:p w14:paraId="41472FF1" w14:textId="4AD7DC6A" w:rsidR="00036D2D" w:rsidRPr="00ED7735" w:rsidRDefault="00036D2D" w:rsidP="00036D2D">
      <w:pPr>
        <w:pStyle w:val="Bezmezer"/>
        <w:numPr>
          <w:ilvl w:val="0"/>
          <w:numId w:val="17"/>
        </w:numPr>
      </w:pPr>
      <w:r w:rsidRPr="00ED7735">
        <w:t>Polohy levého segmentu jsou v současnosti snímány snímači</w:t>
      </w:r>
      <w:r w:rsidR="00ED7735" w:rsidRPr="00ED7735">
        <w:t xml:space="preserve"> různých druhů</w:t>
      </w:r>
    </w:p>
    <w:p w14:paraId="5CC2962C" w14:textId="77777777" w:rsidR="00ED7735" w:rsidRDefault="00ED7735" w:rsidP="00ED7735">
      <w:pPr>
        <w:pStyle w:val="Bezmezer"/>
        <w:numPr>
          <w:ilvl w:val="0"/>
          <w:numId w:val="17"/>
        </w:numPr>
      </w:pPr>
      <w:r w:rsidRPr="00FB2346">
        <w:t>Všechny tyto snímače budu nahrazeny snímači novými (indukční, třívodičový typ, 24VDC)</w:t>
      </w:r>
    </w:p>
    <w:p w14:paraId="3007EDBA" w14:textId="77777777" w:rsidR="00ED7735" w:rsidRPr="00FB2346" w:rsidRDefault="00ED7735" w:rsidP="00ED7735">
      <w:pPr>
        <w:pStyle w:val="Bezmezer"/>
        <w:numPr>
          <w:ilvl w:val="0"/>
          <w:numId w:val="17"/>
        </w:numPr>
      </w:pPr>
      <w:r w:rsidRPr="00FB2346">
        <w:t>Všechny tyto snímače budou zapojeny přes novou svorkovnicovou krabici, ze které bude do rozváděče RT1</w:t>
      </w:r>
      <w:r>
        <w:t>2</w:t>
      </w:r>
      <w:r w:rsidRPr="00FB2346">
        <w:t xml:space="preserve"> natažen nový kabel</w:t>
      </w:r>
    </w:p>
    <w:p w14:paraId="11A52CE9" w14:textId="77777777" w:rsidR="00452F84" w:rsidRPr="00C95790" w:rsidRDefault="00452F84" w:rsidP="00C95790">
      <w:pPr>
        <w:pStyle w:val="Bezmezer"/>
      </w:pPr>
    </w:p>
    <w:p w14:paraId="18643E48" w14:textId="0FE22DFF" w:rsidR="00C95790" w:rsidRDefault="00F67E08" w:rsidP="00C95790">
      <w:pPr>
        <w:pStyle w:val="Nadpis3-TZ"/>
      </w:pPr>
      <w:bookmarkStart w:id="40" w:name="_Toc187221271"/>
      <w:r>
        <w:t xml:space="preserve">VPK - </w:t>
      </w:r>
      <w:r w:rsidR="00C95790">
        <w:t>Dolní ohlaví – Pravá strana</w:t>
      </w:r>
      <w:bookmarkEnd w:id="40"/>
    </w:p>
    <w:p w14:paraId="335C053C" w14:textId="77777777" w:rsidR="00036D2D" w:rsidRDefault="00036D2D" w:rsidP="00036D2D">
      <w:pPr>
        <w:pStyle w:val="Nadpis4"/>
      </w:pPr>
      <w:r>
        <w:t>Zapojeno do rozváděče</w:t>
      </w:r>
    </w:p>
    <w:p w14:paraId="6C419EE5" w14:textId="78D8B181" w:rsidR="00036D2D" w:rsidRDefault="00036D2D" w:rsidP="00036D2D">
      <w:pPr>
        <w:pStyle w:val="Bezmezer"/>
      </w:pPr>
      <w:r>
        <w:t>Všechna zařízení související s VPK/</w:t>
      </w:r>
      <w:r w:rsidR="0077233C">
        <w:t>D</w:t>
      </w:r>
      <w:r>
        <w:t>O/</w:t>
      </w:r>
      <w:r w:rsidR="0077233C">
        <w:t>P</w:t>
      </w:r>
      <w:r>
        <w:t xml:space="preserve">S budou zapojena do rozváděče RT13.  </w:t>
      </w:r>
    </w:p>
    <w:p w14:paraId="2C7997B3" w14:textId="77777777" w:rsidR="00036D2D" w:rsidRPr="006C665D" w:rsidRDefault="00036D2D" w:rsidP="00036D2D">
      <w:pPr>
        <w:pStyle w:val="Nadpis4"/>
      </w:pPr>
      <w:r w:rsidRPr="006C665D">
        <w:t>Hydraulick</w:t>
      </w:r>
      <w:r>
        <w:t>ý agregát</w:t>
      </w:r>
    </w:p>
    <w:p w14:paraId="4FBD8611" w14:textId="1D3B7FFB" w:rsidR="00036D2D" w:rsidRDefault="00036D2D" w:rsidP="00036D2D">
      <w:pPr>
        <w:pStyle w:val="Bezmezer"/>
        <w:numPr>
          <w:ilvl w:val="0"/>
          <w:numId w:val="18"/>
        </w:numPr>
      </w:pPr>
      <w:r>
        <w:t>Pravá strana dolního ohlaví má svůj vlastní agregát.</w:t>
      </w:r>
    </w:p>
    <w:p w14:paraId="34CD246D" w14:textId="77777777" w:rsidR="00036D2D" w:rsidRDefault="00036D2D" w:rsidP="00036D2D">
      <w:pPr>
        <w:pStyle w:val="Bezmezer"/>
        <w:numPr>
          <w:ilvl w:val="0"/>
          <w:numId w:val="18"/>
        </w:numPr>
      </w:pPr>
      <w:r>
        <w:t xml:space="preserve">Tento hydraulický agregát zůstane stávající, avšak v jeho zapojení budou provedeny úpravy popisované v samostatné kapitole </w:t>
      </w:r>
      <w:r>
        <w:fldChar w:fldCharType="begin"/>
      </w:r>
      <w:r>
        <w:instrText xml:space="preserve"> REF _Ref179900443 \r \h </w:instrText>
      </w:r>
      <w:r>
        <w:fldChar w:fldCharType="separate"/>
      </w:r>
      <w:r>
        <w:t>2.7</w:t>
      </w:r>
      <w:r>
        <w:fldChar w:fldCharType="end"/>
      </w:r>
      <w:r>
        <w:t>.</w:t>
      </w:r>
    </w:p>
    <w:p w14:paraId="3CFB32CE" w14:textId="77777777" w:rsidR="00036D2D" w:rsidRDefault="00036D2D" w:rsidP="00036D2D">
      <w:pPr>
        <w:pStyle w:val="Bezmezer"/>
        <w:numPr>
          <w:ilvl w:val="0"/>
          <w:numId w:val="18"/>
        </w:numPr>
      </w:pPr>
      <w:r>
        <w:t>Z důvodu jiného způsobu zapojení jsou v této projektové dokumentaci pro hydraulický agregát všechny kabely uvažovány nové včetně nových svorkovnicových krabic.</w:t>
      </w:r>
    </w:p>
    <w:p w14:paraId="0BD8CE13" w14:textId="77777777" w:rsidR="00036D2D" w:rsidRDefault="00036D2D" w:rsidP="00036D2D">
      <w:pPr>
        <w:pStyle w:val="Bezmezer"/>
      </w:pPr>
    </w:p>
    <w:p w14:paraId="17665C16" w14:textId="77777777" w:rsidR="00036D2D" w:rsidRPr="006C665D" w:rsidRDefault="00036D2D" w:rsidP="00036D2D">
      <w:pPr>
        <w:pStyle w:val="Nadpis4"/>
      </w:pPr>
      <w:r w:rsidRPr="006C665D">
        <w:t>Snímače</w:t>
      </w:r>
      <w:r>
        <w:t xml:space="preserve"> – vráteň a stavítko</w:t>
      </w:r>
    </w:p>
    <w:p w14:paraId="4CE77FC6" w14:textId="1362BF63" w:rsidR="00036D2D" w:rsidRPr="001173EB" w:rsidRDefault="00036D2D" w:rsidP="00036D2D">
      <w:pPr>
        <w:pStyle w:val="Bezmezer"/>
        <w:rPr>
          <w:u w:val="single"/>
        </w:rPr>
      </w:pPr>
      <w:r>
        <w:rPr>
          <w:u w:val="single"/>
        </w:rPr>
        <w:t>Pravá</w:t>
      </w:r>
      <w:r w:rsidRPr="001173EB">
        <w:rPr>
          <w:u w:val="single"/>
        </w:rPr>
        <w:t xml:space="preserve"> vráteň</w:t>
      </w:r>
      <w:r>
        <w:rPr>
          <w:u w:val="single"/>
        </w:rPr>
        <w:t xml:space="preserve"> – snímače polohy</w:t>
      </w:r>
    </w:p>
    <w:p w14:paraId="681DA937" w14:textId="5932B0DD" w:rsidR="00036D2D" w:rsidRPr="00ED7735" w:rsidRDefault="00036D2D" w:rsidP="00036D2D">
      <w:pPr>
        <w:pStyle w:val="Bezmezer"/>
        <w:numPr>
          <w:ilvl w:val="0"/>
          <w:numId w:val="17"/>
        </w:numPr>
      </w:pPr>
      <w:r w:rsidRPr="00ED7735">
        <w:t>Polohy vrátně jsou v současnosti snímány snímači</w:t>
      </w:r>
      <w:r w:rsidR="00ED7735" w:rsidRPr="00ED7735">
        <w:t xml:space="preserve"> různých druhů</w:t>
      </w:r>
    </w:p>
    <w:p w14:paraId="7F3BBF68" w14:textId="77777777" w:rsidR="00ED7735" w:rsidRDefault="00ED7735" w:rsidP="00ED7735">
      <w:pPr>
        <w:pStyle w:val="Bezmezer"/>
        <w:numPr>
          <w:ilvl w:val="0"/>
          <w:numId w:val="17"/>
        </w:numPr>
      </w:pPr>
      <w:r w:rsidRPr="00FB2346">
        <w:t>Všechny tyto snímače budu nahrazeny snímači novými (indukční, třívodičový typ, 24VDC)</w:t>
      </w:r>
    </w:p>
    <w:p w14:paraId="5458FBE5" w14:textId="77777777" w:rsidR="00036D2D" w:rsidRDefault="00036D2D" w:rsidP="00036D2D">
      <w:pPr>
        <w:pStyle w:val="Bezmezer"/>
        <w:rPr>
          <w:u w:val="single"/>
        </w:rPr>
      </w:pPr>
    </w:p>
    <w:p w14:paraId="74C450A9" w14:textId="3F246D07" w:rsidR="00036D2D" w:rsidRPr="002479F7" w:rsidRDefault="00036D2D" w:rsidP="00036D2D">
      <w:pPr>
        <w:pStyle w:val="Bezmezer"/>
        <w:rPr>
          <w:u w:val="single"/>
        </w:rPr>
      </w:pPr>
      <w:r>
        <w:rPr>
          <w:u w:val="single"/>
        </w:rPr>
        <w:t>Pravé stavítko</w:t>
      </w:r>
      <w:r w:rsidRPr="002479F7">
        <w:rPr>
          <w:u w:val="single"/>
        </w:rPr>
        <w:t xml:space="preserve"> – snímače polohy</w:t>
      </w:r>
    </w:p>
    <w:p w14:paraId="2A5766BF" w14:textId="75C56E22" w:rsidR="00036D2D" w:rsidRPr="00ED7735" w:rsidRDefault="00036D2D" w:rsidP="00036D2D">
      <w:pPr>
        <w:pStyle w:val="Bezmezer"/>
        <w:numPr>
          <w:ilvl w:val="0"/>
          <w:numId w:val="17"/>
        </w:numPr>
      </w:pPr>
      <w:r w:rsidRPr="00ED7735">
        <w:t>Polohy pravého stavítka jsou v současnosti snímány snímači</w:t>
      </w:r>
      <w:r w:rsidR="00ED7735" w:rsidRPr="00ED7735">
        <w:t xml:space="preserve"> různých druhů</w:t>
      </w:r>
    </w:p>
    <w:p w14:paraId="1E9CA24C" w14:textId="77777777" w:rsidR="00ED7735" w:rsidRDefault="00ED7735" w:rsidP="00ED7735">
      <w:pPr>
        <w:pStyle w:val="Bezmezer"/>
        <w:numPr>
          <w:ilvl w:val="0"/>
          <w:numId w:val="17"/>
        </w:numPr>
      </w:pPr>
      <w:r w:rsidRPr="00FB2346">
        <w:t>Všechny tyto snímače budu nahrazeny snímači novými (indukční, třívodičový typ, 24VDC)</w:t>
      </w:r>
    </w:p>
    <w:p w14:paraId="7CB0F447" w14:textId="77777777" w:rsidR="00036D2D" w:rsidRDefault="00036D2D" w:rsidP="00036D2D">
      <w:pPr>
        <w:pStyle w:val="Bezmezer"/>
        <w:rPr>
          <w:color w:val="ED0000"/>
        </w:rPr>
      </w:pPr>
    </w:p>
    <w:p w14:paraId="2B9847FF" w14:textId="77777777" w:rsidR="00036D2D" w:rsidRPr="00ED7735" w:rsidRDefault="00036D2D" w:rsidP="00036D2D">
      <w:pPr>
        <w:pStyle w:val="Bezmezer"/>
        <w:rPr>
          <w:u w:val="single"/>
        </w:rPr>
      </w:pPr>
      <w:r w:rsidRPr="00ED7735">
        <w:rPr>
          <w:u w:val="single"/>
        </w:rPr>
        <w:t>Svorkovnicová skříňka</w:t>
      </w:r>
    </w:p>
    <w:p w14:paraId="0C0ED363" w14:textId="4D4A9770" w:rsidR="00036D2D" w:rsidRPr="00ED7735" w:rsidRDefault="00036D2D" w:rsidP="00036D2D">
      <w:pPr>
        <w:pStyle w:val="Bezmezer"/>
      </w:pPr>
      <w:r w:rsidRPr="00ED7735">
        <w:t>Snímače pravé vrátně a snímače pravého stavítka jsou zapojeny přes společnou svorkovnicovou skříňku. Tato svorkovnicová skřínka zůstane stávající. Vyměněn bude kabel z této skříňky do nového rozváděče RT13</w:t>
      </w:r>
    </w:p>
    <w:p w14:paraId="2FD036F6" w14:textId="77777777" w:rsidR="00036D2D" w:rsidRDefault="00036D2D" w:rsidP="00036D2D">
      <w:pPr>
        <w:pStyle w:val="Bezmezer"/>
      </w:pPr>
    </w:p>
    <w:p w14:paraId="61D94578" w14:textId="0049EFE4" w:rsidR="00036D2D" w:rsidRDefault="00036D2D" w:rsidP="00036D2D">
      <w:pPr>
        <w:pStyle w:val="Nadpis4"/>
      </w:pPr>
      <w:r>
        <w:t>Snímače – pravý segment</w:t>
      </w:r>
    </w:p>
    <w:p w14:paraId="674AFF15" w14:textId="39073B03" w:rsidR="00036D2D" w:rsidRPr="00ED7735" w:rsidRDefault="00036D2D" w:rsidP="00036D2D">
      <w:pPr>
        <w:pStyle w:val="Bezmezer"/>
        <w:numPr>
          <w:ilvl w:val="0"/>
          <w:numId w:val="17"/>
        </w:numPr>
      </w:pPr>
      <w:r w:rsidRPr="00ED7735">
        <w:t xml:space="preserve">Polohy pravého segmentu jsou v současnosti snímány snímači </w:t>
      </w:r>
      <w:r w:rsidR="00ED7735" w:rsidRPr="00ED7735">
        <w:t>různých druhů</w:t>
      </w:r>
    </w:p>
    <w:p w14:paraId="64744892" w14:textId="7BD1AA85" w:rsidR="00ED7735" w:rsidRPr="00ED7735" w:rsidRDefault="00ED7735" w:rsidP="00ED7735">
      <w:pPr>
        <w:pStyle w:val="Bezmezer"/>
        <w:numPr>
          <w:ilvl w:val="0"/>
          <w:numId w:val="17"/>
        </w:numPr>
      </w:pPr>
      <w:r w:rsidRPr="00ED7735">
        <w:t>Všechny tyto snímače budu nahrazeny snímači novými (indukční, třívodičový typ, 24VDC)</w:t>
      </w:r>
    </w:p>
    <w:p w14:paraId="4328B773" w14:textId="2F98DD9E" w:rsidR="00036D2D" w:rsidRPr="00ED7735" w:rsidRDefault="00ED7735" w:rsidP="00036D2D">
      <w:pPr>
        <w:pStyle w:val="Bezmezer"/>
        <w:numPr>
          <w:ilvl w:val="0"/>
          <w:numId w:val="17"/>
        </w:numPr>
      </w:pPr>
      <w:r w:rsidRPr="00ED7735">
        <w:t>Stávající svorkovnicová skříň zůstane zachována</w:t>
      </w:r>
    </w:p>
    <w:p w14:paraId="0C12830F" w14:textId="265281D2" w:rsidR="00036D2D" w:rsidRPr="00ED7735" w:rsidRDefault="00036D2D" w:rsidP="00036D2D">
      <w:pPr>
        <w:pStyle w:val="Bezmezer"/>
        <w:numPr>
          <w:ilvl w:val="0"/>
          <w:numId w:val="17"/>
        </w:numPr>
      </w:pPr>
      <w:r w:rsidRPr="00ED7735">
        <w:t>Vyměněn bude však kabel z této svorkovnicové skříně do rozváděče RT13</w:t>
      </w:r>
    </w:p>
    <w:p w14:paraId="7965041F" w14:textId="77777777" w:rsidR="00036D2D" w:rsidRDefault="00036D2D" w:rsidP="00036D2D">
      <w:pPr>
        <w:pStyle w:val="Bezmezer"/>
      </w:pPr>
    </w:p>
    <w:p w14:paraId="114B866D" w14:textId="1844E8C3" w:rsidR="00F67E08" w:rsidRPr="006F4E14" w:rsidRDefault="00F67E08" w:rsidP="00F67E08">
      <w:pPr>
        <w:pStyle w:val="Nadpis3-TZ"/>
      </w:pPr>
      <w:bookmarkStart w:id="41" w:name="_Toc187221272"/>
      <w:r>
        <w:t>VPK - Bublinkování</w:t>
      </w:r>
      <w:bookmarkEnd w:id="41"/>
    </w:p>
    <w:p w14:paraId="22D8BACE" w14:textId="05BAA791" w:rsidR="002D1625" w:rsidRDefault="002D1625" w:rsidP="002D1625">
      <w:pPr>
        <w:pStyle w:val="Nadpis4"/>
      </w:pPr>
      <w:r>
        <w:t>Popis</w:t>
      </w:r>
    </w:p>
    <w:p w14:paraId="2D6DBA76" w14:textId="2175E950" w:rsidR="00F67E08" w:rsidRDefault="00F67E08" w:rsidP="00F67E08">
      <w:pPr>
        <w:pStyle w:val="Bezmezer"/>
      </w:pPr>
      <w:r>
        <w:t xml:space="preserve">Velká plavební komora je vybavena tzv. bublinkováním. Jedná se o kompresor, ze kterého je vyvedeno potrubí k hornímu a dolnímu ohlaví. Bublinkování slouží k uvolnění případných naplavenin u obou vrátní daného ohlaví. Uvolnění probíhá tím způsobem, že se po zapnutí bublinkování </w:t>
      </w:r>
      <w:r w:rsidR="002D1625">
        <w:t xml:space="preserve">(pohonu kompresoru a příslušného </w:t>
      </w:r>
      <w:r w:rsidR="00F45EAD">
        <w:t>ventilu</w:t>
      </w:r>
      <w:r w:rsidR="002D1625">
        <w:t xml:space="preserve"> v potrubí bu</w:t>
      </w:r>
      <w:r w:rsidR="00F45EAD">
        <w:t>ď</w:t>
      </w:r>
      <w:r w:rsidR="002D1625">
        <w:t xml:space="preserve"> pro horní nebo dolní ohlaví) se </w:t>
      </w:r>
      <w:r>
        <w:t>začne čeřit voda v prostoru dovírání vrat na zeď plavební komory a tím dojde k pohybu případných naplavenin.</w:t>
      </w:r>
    </w:p>
    <w:p w14:paraId="6596F9A9" w14:textId="77777777" w:rsidR="00F67E08" w:rsidRDefault="00F67E08" w:rsidP="00F67E08">
      <w:pPr>
        <w:pStyle w:val="Bezmezer"/>
      </w:pPr>
    </w:p>
    <w:p w14:paraId="026A90D0" w14:textId="41460320" w:rsidR="002D1625" w:rsidRDefault="002D1625" w:rsidP="002D1625">
      <w:pPr>
        <w:pStyle w:val="Nadpis4"/>
      </w:pPr>
      <w:r>
        <w:t>Zapojeno do rozváděče</w:t>
      </w:r>
    </w:p>
    <w:p w14:paraId="2FB6FFB7" w14:textId="0A588ECA" w:rsidR="00F67E08" w:rsidRDefault="002D1625" w:rsidP="00F67E08">
      <w:pPr>
        <w:pStyle w:val="Bezmezer"/>
      </w:pPr>
      <w:r>
        <w:t xml:space="preserve">Veškeré elektro vybavení bublinkování VPK bude zapojeno do </w:t>
      </w:r>
      <w:r w:rsidR="00F67E08">
        <w:t>rozváděč</w:t>
      </w:r>
      <w:r>
        <w:t>e</w:t>
      </w:r>
      <w:r w:rsidR="00F67E08">
        <w:t xml:space="preserve"> RT12 (dolní ohlaví / levá strana)</w:t>
      </w:r>
      <w:r>
        <w:t>.</w:t>
      </w:r>
    </w:p>
    <w:p w14:paraId="1CF20170" w14:textId="0CEC7E38" w:rsidR="002D1625" w:rsidRDefault="002D1625" w:rsidP="002D1625">
      <w:pPr>
        <w:pStyle w:val="Nadpis4"/>
      </w:pPr>
      <w:r>
        <w:t>Kabely a svorkovnicové skříně</w:t>
      </w:r>
    </w:p>
    <w:p w14:paraId="1B6E058A" w14:textId="29F6063A" w:rsidR="002D1625" w:rsidRDefault="002D1625" w:rsidP="00F67E08">
      <w:pPr>
        <w:pStyle w:val="Bezmezer"/>
      </w:pPr>
      <w:r>
        <w:t>V této projektové dokumentaci je uvažováno, že zapojení ventilů a pohonu kompresoru přes stávající svorkovnicovou skříňku zůstane stávající. Nově však budou nataženy nové kabely z této svorkovnicové skříňky do rozváděče RT12.</w:t>
      </w:r>
    </w:p>
    <w:p w14:paraId="37F71D0A" w14:textId="77777777" w:rsidR="002D1625" w:rsidRDefault="002D1625" w:rsidP="00F67E08">
      <w:pPr>
        <w:pStyle w:val="Bezmezer"/>
      </w:pPr>
    </w:p>
    <w:p w14:paraId="1A7CEDBE" w14:textId="21B65E29" w:rsidR="00F67E08" w:rsidRDefault="002D1625" w:rsidP="002D1625">
      <w:pPr>
        <w:pStyle w:val="Nadpis4"/>
      </w:pPr>
      <w:r>
        <w:t>Způsob ovládání</w:t>
      </w:r>
    </w:p>
    <w:p w14:paraId="45B958D5" w14:textId="77777777" w:rsidR="00F67E08" w:rsidRDefault="00F67E08" w:rsidP="00F67E08">
      <w:pPr>
        <w:pStyle w:val="Bezmezer"/>
      </w:pPr>
      <w:r>
        <w:t>Bublinkování je možné ovládat v NORMÁLNÍM i NOUZOVÉM režimu.</w:t>
      </w:r>
    </w:p>
    <w:p w14:paraId="7291AFCE" w14:textId="0DA66C9D" w:rsidR="00F67E08" w:rsidRDefault="00F67E08" w:rsidP="00F67E08">
      <w:pPr>
        <w:pStyle w:val="Bezmezer"/>
      </w:pPr>
      <w:r>
        <w:t xml:space="preserve">Pro ovládání v NOUZOVÉM režimu jsou </w:t>
      </w:r>
      <w:r w:rsidR="002D1625">
        <w:t xml:space="preserve">pouze </w:t>
      </w:r>
      <w:r>
        <w:t>na dveřích rozváděč</w:t>
      </w:r>
      <w:r w:rsidR="002D1625">
        <w:t>e</w:t>
      </w:r>
      <w:r>
        <w:t xml:space="preserve"> RT12 umístěné příslušné ovladače.</w:t>
      </w:r>
    </w:p>
    <w:p w14:paraId="12BDAABB" w14:textId="77777777" w:rsidR="00F67E08" w:rsidRDefault="00F67E08" w:rsidP="00036D2D">
      <w:pPr>
        <w:pStyle w:val="Bezmezer"/>
      </w:pPr>
    </w:p>
    <w:p w14:paraId="39E5A639" w14:textId="66B5E4BA" w:rsidR="00F45EAD" w:rsidRDefault="00F45EAD" w:rsidP="002C76AA">
      <w:pPr>
        <w:pStyle w:val="Nadpis3-TZ"/>
      </w:pPr>
      <w:bookmarkStart w:id="42" w:name="_Toc187221273"/>
      <w:r>
        <w:lastRenderedPageBreak/>
        <w:t>VPK - Vjezdová a výjezdová signalizace</w:t>
      </w:r>
      <w:bookmarkEnd w:id="42"/>
    </w:p>
    <w:p w14:paraId="092955C4" w14:textId="1998E806" w:rsidR="00F45EAD" w:rsidRDefault="00F45EAD" w:rsidP="00F45EAD">
      <w:pPr>
        <w:pStyle w:val="Nadpis4"/>
      </w:pPr>
      <w:r>
        <w:t>Popis</w:t>
      </w:r>
    </w:p>
    <w:p w14:paraId="223F39DE" w14:textId="77777777" w:rsidR="004945F5" w:rsidRDefault="00F45EAD" w:rsidP="00F45EAD">
      <w:pPr>
        <w:pStyle w:val="Bezmezer"/>
      </w:pPr>
      <w:r>
        <w:t xml:space="preserve">Velká plavební komora je na obou stranách vybavena vjezdovou a výjezdovou signalizací (semafory). Tato vjezdová a výjezdová signalizace zůstane zachována. </w:t>
      </w:r>
    </w:p>
    <w:p w14:paraId="1DDDC60B" w14:textId="77777777" w:rsidR="002C76AA" w:rsidRDefault="002C76AA" w:rsidP="00F45EAD">
      <w:pPr>
        <w:pStyle w:val="Bezmezer"/>
      </w:pPr>
    </w:p>
    <w:p w14:paraId="687531F4" w14:textId="7663B280" w:rsidR="004945F5" w:rsidRDefault="004945F5" w:rsidP="00F45EAD">
      <w:pPr>
        <w:pStyle w:val="Bezmezer"/>
      </w:pPr>
      <w:r>
        <w:t>Vjezdová signalizace</w:t>
      </w:r>
      <w:r w:rsidR="002C76AA">
        <w:t xml:space="preserve"> je vybavena:</w:t>
      </w:r>
    </w:p>
    <w:p w14:paraId="5C3FEDED" w14:textId="12AA5288" w:rsidR="004945F5" w:rsidRDefault="004945F5" w:rsidP="002C76AA">
      <w:pPr>
        <w:pStyle w:val="Bezmezer"/>
        <w:numPr>
          <w:ilvl w:val="0"/>
          <w:numId w:val="19"/>
        </w:numPr>
      </w:pPr>
      <w:r>
        <w:t>Horní červený semafor</w:t>
      </w:r>
    </w:p>
    <w:p w14:paraId="37884325" w14:textId="63735373" w:rsidR="002C76AA" w:rsidRDefault="002C76AA" w:rsidP="002C76AA">
      <w:pPr>
        <w:pStyle w:val="Bezmezer"/>
        <w:numPr>
          <w:ilvl w:val="0"/>
          <w:numId w:val="19"/>
        </w:numPr>
      </w:pPr>
      <w:r>
        <w:t>Dolní červený semafor</w:t>
      </w:r>
    </w:p>
    <w:p w14:paraId="17DFF313" w14:textId="30156771" w:rsidR="002C76AA" w:rsidRDefault="002C76AA" w:rsidP="002C76AA">
      <w:pPr>
        <w:pStyle w:val="Bezmezer"/>
        <w:numPr>
          <w:ilvl w:val="0"/>
          <w:numId w:val="19"/>
        </w:numPr>
      </w:pPr>
      <w:r>
        <w:t>Zelený semafor</w:t>
      </w:r>
    </w:p>
    <w:p w14:paraId="461F53CC" w14:textId="11741060" w:rsidR="002C76AA" w:rsidRDefault="002C76AA" w:rsidP="002C76AA">
      <w:pPr>
        <w:pStyle w:val="Bezmezer"/>
      </w:pPr>
      <w:r>
        <w:t>Výjezdová signalizace je vybavena</w:t>
      </w:r>
    </w:p>
    <w:p w14:paraId="61EB8055" w14:textId="05B40AFC" w:rsidR="002C76AA" w:rsidRDefault="002C76AA" w:rsidP="002C76AA">
      <w:pPr>
        <w:pStyle w:val="Bezmezer"/>
        <w:numPr>
          <w:ilvl w:val="0"/>
          <w:numId w:val="21"/>
        </w:numPr>
      </w:pPr>
      <w:r>
        <w:t>Červený semafor</w:t>
      </w:r>
    </w:p>
    <w:p w14:paraId="7C15B0CC" w14:textId="6317D40C" w:rsidR="002C76AA" w:rsidRDefault="002C76AA" w:rsidP="002C76AA">
      <w:pPr>
        <w:pStyle w:val="Bezmezer"/>
        <w:numPr>
          <w:ilvl w:val="0"/>
          <w:numId w:val="20"/>
        </w:numPr>
      </w:pPr>
      <w:r>
        <w:t>Zelený semafor</w:t>
      </w:r>
    </w:p>
    <w:p w14:paraId="677B39EB" w14:textId="77777777" w:rsidR="004945F5" w:rsidRDefault="004945F5" w:rsidP="00F45EAD">
      <w:pPr>
        <w:pStyle w:val="Bezmezer"/>
      </w:pPr>
    </w:p>
    <w:p w14:paraId="3A269F37" w14:textId="7745592C" w:rsidR="00F45EAD" w:rsidRDefault="00F45EAD" w:rsidP="00F45EAD">
      <w:pPr>
        <w:pStyle w:val="Bezmezer"/>
      </w:pPr>
      <w:r>
        <w:t xml:space="preserve">Nově budou jednotlivé semafory zapojeny do technologických rozváděčů RT </w:t>
      </w:r>
      <w:r w:rsidR="002C76AA">
        <w:t>dle jejich umístění v blízkosti ohlaví.</w:t>
      </w:r>
    </w:p>
    <w:p w14:paraId="76B6D7E5" w14:textId="65D9E4EB" w:rsidR="00F45EAD" w:rsidRDefault="00F45EAD" w:rsidP="00F45EAD">
      <w:pPr>
        <w:pStyle w:val="Nadpis4"/>
      </w:pPr>
      <w:r>
        <w:t>Zapojeno do rozváděče</w:t>
      </w:r>
    </w:p>
    <w:p w14:paraId="5F856101" w14:textId="5F888DB7" w:rsidR="00F45EAD" w:rsidRDefault="00F45EAD" w:rsidP="00F45EAD">
      <w:pPr>
        <w:pStyle w:val="Bezmezer"/>
      </w:pPr>
      <w:r>
        <w:t xml:space="preserve">Horní ohlaví </w:t>
      </w:r>
      <w:r w:rsidR="002C76AA">
        <w:t xml:space="preserve"> - Vjezdová a výjezdová signalizace - </w:t>
      </w:r>
      <w:r>
        <w:t>do rozváděče RT11 (pravá strana ohlaví)</w:t>
      </w:r>
    </w:p>
    <w:p w14:paraId="1AE74419" w14:textId="4FAE3373" w:rsidR="00F45EAD" w:rsidRDefault="00F45EAD" w:rsidP="00F45EAD">
      <w:pPr>
        <w:pStyle w:val="Bezmezer"/>
      </w:pPr>
      <w:r>
        <w:t>Dolní ohlaví -</w:t>
      </w:r>
      <w:r w:rsidR="002C76AA">
        <w:t xml:space="preserve"> Vjezdová a výjezdová signalizace - </w:t>
      </w:r>
      <w:r>
        <w:t>do rozváděče RT13 (pravá strana ohlaví)</w:t>
      </w:r>
    </w:p>
    <w:p w14:paraId="75A21A77" w14:textId="77777777" w:rsidR="004945F5" w:rsidRDefault="004945F5" w:rsidP="00F45EAD">
      <w:pPr>
        <w:pStyle w:val="Bezmezer"/>
      </w:pPr>
    </w:p>
    <w:p w14:paraId="0D6BAF22" w14:textId="77777777" w:rsidR="002C76AA" w:rsidRDefault="002C76AA" w:rsidP="002C76AA">
      <w:pPr>
        <w:pStyle w:val="Nadpis4"/>
      </w:pPr>
      <w:r>
        <w:t>Kabely a svorkovnicové skříně</w:t>
      </w:r>
    </w:p>
    <w:p w14:paraId="772A51A3" w14:textId="65A7ACE4" w:rsidR="002C76AA" w:rsidRDefault="002C76AA" w:rsidP="002C76AA">
      <w:pPr>
        <w:pStyle w:val="Bezmezer"/>
      </w:pPr>
      <w:r>
        <w:t xml:space="preserve">V této projektové dokumentaci se předpokládá, že budou vyměněny stávající svorkovnicové krabice za nové (důvodem je jejich špatný stav). Zároveň budou vyměněny veškeré kabely. </w:t>
      </w:r>
    </w:p>
    <w:p w14:paraId="12F2F347" w14:textId="77777777" w:rsidR="002C76AA" w:rsidRDefault="002C76AA" w:rsidP="00F45EAD">
      <w:pPr>
        <w:pStyle w:val="Bezmezer"/>
      </w:pPr>
    </w:p>
    <w:p w14:paraId="6879D989" w14:textId="77777777" w:rsidR="00F45EAD" w:rsidRDefault="00F45EAD" w:rsidP="00F45EAD">
      <w:pPr>
        <w:pStyle w:val="Nadpis4"/>
      </w:pPr>
      <w:r>
        <w:t>Ruční ovládání vjezdové signalizace</w:t>
      </w:r>
    </w:p>
    <w:p w14:paraId="259B5089" w14:textId="77777777" w:rsidR="00F45EAD" w:rsidRDefault="00F45EAD" w:rsidP="00F45EAD">
      <w:pPr>
        <w:pStyle w:val="Bezmezer"/>
      </w:pPr>
      <w:r>
        <w:t>Při ovládání plavební komory v NOUZOVÉM režimu může obsluha ovládat vjezdovou signalizaci pomocí přepínače. Tento přepínač je vždy pro dané ohlaví pouze jeden a je umístěn na dveřích příslušného rozváděče RT na středové zdi.</w:t>
      </w:r>
    </w:p>
    <w:p w14:paraId="526D6399" w14:textId="77777777" w:rsidR="00F45EAD" w:rsidRDefault="00F45EAD" w:rsidP="00F45EAD">
      <w:pPr>
        <w:pStyle w:val="Bezmezer"/>
      </w:pPr>
      <w:r>
        <w:t>VPK – Horní ohlaví</w:t>
      </w:r>
      <w:r>
        <w:tab/>
        <w:t xml:space="preserve"> – na rozváděči RT11</w:t>
      </w:r>
    </w:p>
    <w:p w14:paraId="4992B787" w14:textId="77777777" w:rsidR="00F45EAD" w:rsidRDefault="00F45EAD" w:rsidP="00F45EAD">
      <w:pPr>
        <w:pStyle w:val="Bezmezer"/>
      </w:pPr>
      <w:r>
        <w:t>VPK – Dolní ohlaví</w:t>
      </w:r>
      <w:r>
        <w:tab/>
        <w:t xml:space="preserve"> – na rozváděči RT13</w:t>
      </w:r>
    </w:p>
    <w:p w14:paraId="7B7B07C2" w14:textId="77777777" w:rsidR="00F45EAD" w:rsidRDefault="00F45EAD" w:rsidP="00036D2D">
      <w:pPr>
        <w:pStyle w:val="Bezmezer"/>
      </w:pPr>
    </w:p>
    <w:p w14:paraId="5E9B411D" w14:textId="562C0403" w:rsidR="00036D2D" w:rsidRDefault="00036D2D" w:rsidP="00036D2D">
      <w:pPr>
        <w:pStyle w:val="Nadpis2-TZ"/>
      </w:pPr>
      <w:bookmarkStart w:id="43" w:name="_Toc187221274"/>
      <w:r>
        <w:t>Malá plavební komora (MPK)</w:t>
      </w:r>
      <w:bookmarkEnd w:id="43"/>
    </w:p>
    <w:p w14:paraId="0C689548" w14:textId="0ADFF4C3" w:rsidR="00036D2D" w:rsidRPr="00036D2D" w:rsidRDefault="00F67E08" w:rsidP="0077233C">
      <w:pPr>
        <w:pStyle w:val="Nadpis3-TZ"/>
      </w:pPr>
      <w:bookmarkStart w:id="44" w:name="_Toc187221275"/>
      <w:r>
        <w:t xml:space="preserve">MPK - </w:t>
      </w:r>
      <w:r w:rsidR="0077233C">
        <w:t xml:space="preserve">Horní ohlaví – </w:t>
      </w:r>
      <w:r w:rsidR="009D439C">
        <w:t>L</w:t>
      </w:r>
      <w:r w:rsidR="0077233C">
        <w:t>evá strana</w:t>
      </w:r>
      <w:bookmarkEnd w:id="44"/>
    </w:p>
    <w:p w14:paraId="55BDB6A9" w14:textId="77777777" w:rsidR="0077233C" w:rsidRDefault="0077233C" w:rsidP="0077233C">
      <w:pPr>
        <w:pStyle w:val="Nadpis4"/>
      </w:pPr>
      <w:r>
        <w:t>Zapojeno do rozváděče</w:t>
      </w:r>
    </w:p>
    <w:p w14:paraId="6A154D8E" w14:textId="123F1AFF" w:rsidR="0077233C" w:rsidRDefault="0077233C" w:rsidP="0077233C">
      <w:pPr>
        <w:pStyle w:val="Bezmezer"/>
      </w:pPr>
      <w:r>
        <w:t xml:space="preserve">Všechna zařízení související s MPK/HO/LS budou zapojena do rozváděče RT20.  </w:t>
      </w:r>
    </w:p>
    <w:p w14:paraId="4E4D2A76" w14:textId="77777777" w:rsidR="0077233C" w:rsidRPr="006C665D" w:rsidRDefault="0077233C" w:rsidP="0077233C">
      <w:pPr>
        <w:pStyle w:val="Nadpis4"/>
      </w:pPr>
      <w:r w:rsidRPr="006C665D">
        <w:t>Hydraulick</w:t>
      </w:r>
      <w:r>
        <w:t>ý agregát</w:t>
      </w:r>
    </w:p>
    <w:p w14:paraId="0162BD99" w14:textId="1757E8B7" w:rsidR="0077233C" w:rsidRDefault="0077233C" w:rsidP="0077233C">
      <w:pPr>
        <w:pStyle w:val="Bezmezer"/>
        <w:numPr>
          <w:ilvl w:val="0"/>
          <w:numId w:val="18"/>
        </w:numPr>
      </w:pPr>
      <w:r>
        <w:t xml:space="preserve">Levá strana </w:t>
      </w:r>
      <w:r w:rsidR="009D439C">
        <w:t>horního</w:t>
      </w:r>
      <w:r>
        <w:t xml:space="preserve"> ohlaví má svůj vlastní agregát.</w:t>
      </w:r>
    </w:p>
    <w:p w14:paraId="44104A0F" w14:textId="77777777" w:rsidR="0077233C" w:rsidRDefault="0077233C" w:rsidP="0077233C">
      <w:pPr>
        <w:pStyle w:val="Bezmezer"/>
        <w:numPr>
          <w:ilvl w:val="0"/>
          <w:numId w:val="18"/>
        </w:numPr>
      </w:pPr>
      <w:r>
        <w:t xml:space="preserve">Tento hydraulický agregát zůstane stávající, avšak v jeho zapojení budou provedeny úpravy popisované v samostatné kapitole </w:t>
      </w:r>
      <w:r>
        <w:fldChar w:fldCharType="begin"/>
      </w:r>
      <w:r>
        <w:instrText xml:space="preserve"> REF _Ref179900443 \r \h </w:instrText>
      </w:r>
      <w:r>
        <w:fldChar w:fldCharType="separate"/>
      </w:r>
      <w:r>
        <w:t>2.7</w:t>
      </w:r>
      <w:r>
        <w:fldChar w:fldCharType="end"/>
      </w:r>
      <w:r>
        <w:t>.</w:t>
      </w:r>
    </w:p>
    <w:p w14:paraId="3FF5F31F" w14:textId="77777777" w:rsidR="0077233C" w:rsidRDefault="0077233C" w:rsidP="0077233C">
      <w:pPr>
        <w:pStyle w:val="Bezmezer"/>
        <w:numPr>
          <w:ilvl w:val="0"/>
          <w:numId w:val="18"/>
        </w:numPr>
      </w:pPr>
      <w:r>
        <w:t>Z důvodu jiného způsobu zapojení jsou v této projektové dokumentaci pro hydraulický agregát všechny kabely uvažovány nové včetně nových svorkovnicových krabic.</w:t>
      </w:r>
    </w:p>
    <w:p w14:paraId="597CD11D" w14:textId="77777777" w:rsidR="0077233C" w:rsidRDefault="0077233C" w:rsidP="0077233C">
      <w:pPr>
        <w:pStyle w:val="Bezmezer"/>
      </w:pPr>
    </w:p>
    <w:p w14:paraId="246F321C" w14:textId="77777777" w:rsidR="0077233C" w:rsidRPr="006C665D" w:rsidRDefault="0077233C" w:rsidP="0077233C">
      <w:pPr>
        <w:pStyle w:val="Nadpis4"/>
      </w:pPr>
      <w:r w:rsidRPr="006C665D">
        <w:lastRenderedPageBreak/>
        <w:t>Snímače</w:t>
      </w:r>
    </w:p>
    <w:p w14:paraId="58E21737" w14:textId="77777777" w:rsidR="0077233C" w:rsidRPr="001173EB" w:rsidRDefault="0077233C" w:rsidP="0077233C">
      <w:pPr>
        <w:pStyle w:val="Bezmezer"/>
        <w:rPr>
          <w:u w:val="single"/>
        </w:rPr>
      </w:pPr>
      <w:r w:rsidRPr="001173EB">
        <w:rPr>
          <w:u w:val="single"/>
        </w:rPr>
        <w:t>Levá vráteň</w:t>
      </w:r>
      <w:r>
        <w:rPr>
          <w:u w:val="single"/>
        </w:rPr>
        <w:t xml:space="preserve"> – snímače polohy</w:t>
      </w:r>
    </w:p>
    <w:p w14:paraId="74A177E9" w14:textId="336FC8C5" w:rsidR="0077233C" w:rsidRPr="00BF1D22" w:rsidRDefault="0077233C" w:rsidP="0077233C">
      <w:pPr>
        <w:pStyle w:val="Bezmezer"/>
        <w:numPr>
          <w:ilvl w:val="0"/>
          <w:numId w:val="17"/>
        </w:numPr>
      </w:pPr>
      <w:r w:rsidRPr="00BF1D22">
        <w:t>Polohy vrátně jsou v současnosti snímány snímači</w:t>
      </w:r>
      <w:r w:rsidR="00BF1D22" w:rsidRPr="00BF1D22">
        <w:t>, které jsou ve špatném technickém stavu</w:t>
      </w:r>
    </w:p>
    <w:p w14:paraId="71822B2A" w14:textId="77777777" w:rsidR="0077233C" w:rsidRPr="00BF1D22" w:rsidRDefault="0077233C" w:rsidP="0077233C">
      <w:pPr>
        <w:pStyle w:val="Bezmezer"/>
        <w:numPr>
          <w:ilvl w:val="0"/>
          <w:numId w:val="17"/>
        </w:numPr>
      </w:pPr>
      <w:r w:rsidRPr="00BF1D22">
        <w:t>Všechny tyto snímače budu nahrazeny snímači novými (indukční, třívodičový typ, 24VDC)</w:t>
      </w:r>
    </w:p>
    <w:p w14:paraId="29BEDE79" w14:textId="04501360" w:rsidR="0077233C" w:rsidRPr="00BF1D22" w:rsidRDefault="0077233C" w:rsidP="0077233C">
      <w:pPr>
        <w:pStyle w:val="Bezmezer"/>
        <w:numPr>
          <w:ilvl w:val="0"/>
          <w:numId w:val="17"/>
        </w:numPr>
      </w:pPr>
      <w:r w:rsidRPr="00BF1D22">
        <w:t>Všechny tyto snímače budou zapojeny přes novou svorkovnicovou krabici, ze které bude do rozváděče RT20 natažen nový kabel</w:t>
      </w:r>
    </w:p>
    <w:p w14:paraId="1A69974F" w14:textId="77777777" w:rsidR="0077233C" w:rsidRDefault="0077233C" w:rsidP="0077233C">
      <w:pPr>
        <w:pStyle w:val="Bezmezer"/>
        <w:rPr>
          <w:u w:val="single"/>
        </w:rPr>
      </w:pPr>
    </w:p>
    <w:p w14:paraId="5FDE72E3" w14:textId="77777777" w:rsidR="0077233C" w:rsidRPr="002479F7" w:rsidRDefault="0077233C" w:rsidP="0077233C">
      <w:pPr>
        <w:pStyle w:val="Bezmezer"/>
        <w:rPr>
          <w:u w:val="single"/>
        </w:rPr>
      </w:pPr>
      <w:r>
        <w:rPr>
          <w:u w:val="single"/>
        </w:rPr>
        <w:t>Levý s</w:t>
      </w:r>
      <w:r w:rsidRPr="002479F7">
        <w:rPr>
          <w:u w:val="single"/>
        </w:rPr>
        <w:t>egment – snímače polohy</w:t>
      </w:r>
    </w:p>
    <w:p w14:paraId="27D3AE19" w14:textId="77777777" w:rsidR="00BF1D22" w:rsidRPr="00BF1D22" w:rsidRDefault="00BF1D22" w:rsidP="00BF1D22">
      <w:pPr>
        <w:pStyle w:val="Bezmezer"/>
        <w:numPr>
          <w:ilvl w:val="0"/>
          <w:numId w:val="17"/>
        </w:numPr>
      </w:pPr>
      <w:r w:rsidRPr="00BF1D22">
        <w:t>Polohy vrátně jsou v současnosti snímány snímači, které jsou ve špatném technickém stavu</w:t>
      </w:r>
    </w:p>
    <w:p w14:paraId="7E0CE832" w14:textId="77777777" w:rsidR="0077233C" w:rsidRPr="00BF1D22" w:rsidRDefault="0077233C" w:rsidP="0077233C">
      <w:pPr>
        <w:pStyle w:val="Bezmezer"/>
        <w:numPr>
          <w:ilvl w:val="0"/>
          <w:numId w:val="17"/>
        </w:numPr>
      </w:pPr>
      <w:r w:rsidRPr="00BF1D22">
        <w:t>Všechny tyto snímače budu nahrazeny snímači novými (indukční, třívodičový typ, 24VDC)</w:t>
      </w:r>
    </w:p>
    <w:p w14:paraId="243B587A" w14:textId="77777777" w:rsidR="0077233C" w:rsidRPr="00BF1D22" w:rsidRDefault="0077233C" w:rsidP="0077233C">
      <w:pPr>
        <w:pStyle w:val="Bezmezer"/>
        <w:numPr>
          <w:ilvl w:val="0"/>
          <w:numId w:val="17"/>
        </w:numPr>
      </w:pPr>
      <w:r w:rsidRPr="00BF1D22">
        <w:t>Všechny tyto snímače budou zapojeny přes novou svorkovnicovou krabici, ze které bude do rozváděče RT20 natažen nový kabel</w:t>
      </w:r>
    </w:p>
    <w:p w14:paraId="2887036D" w14:textId="77777777" w:rsidR="00036D2D" w:rsidRDefault="00036D2D" w:rsidP="00036D2D">
      <w:pPr>
        <w:pStyle w:val="Bezmezer"/>
      </w:pPr>
    </w:p>
    <w:p w14:paraId="2349C1C1" w14:textId="4EEC5D9B" w:rsidR="009D439C" w:rsidRPr="00036D2D" w:rsidRDefault="00F67E08" w:rsidP="009D439C">
      <w:pPr>
        <w:pStyle w:val="Nadpis3-TZ"/>
      </w:pPr>
      <w:bookmarkStart w:id="45" w:name="_Toc187221276"/>
      <w:r>
        <w:t xml:space="preserve">MPK - </w:t>
      </w:r>
      <w:r w:rsidR="009D439C">
        <w:t>Horní ohlaví – Pravá strana</w:t>
      </w:r>
      <w:bookmarkEnd w:id="45"/>
    </w:p>
    <w:p w14:paraId="5F9AC641" w14:textId="77777777" w:rsidR="009D439C" w:rsidRDefault="009D439C" w:rsidP="009D439C">
      <w:pPr>
        <w:pStyle w:val="Nadpis4"/>
      </w:pPr>
      <w:r>
        <w:t>Zapojeno do rozváděče</w:t>
      </w:r>
    </w:p>
    <w:p w14:paraId="4FB48DD8" w14:textId="41A5DCEA" w:rsidR="009D439C" w:rsidRDefault="009D439C" w:rsidP="009D439C">
      <w:pPr>
        <w:pStyle w:val="Bezmezer"/>
      </w:pPr>
      <w:r>
        <w:t xml:space="preserve">Všechna zařízení související s MPK/HO/PS budou zapojena do rozváděče RT21.  </w:t>
      </w:r>
    </w:p>
    <w:p w14:paraId="5CB27654" w14:textId="77777777" w:rsidR="009D439C" w:rsidRPr="006C665D" w:rsidRDefault="009D439C" w:rsidP="009D439C">
      <w:pPr>
        <w:pStyle w:val="Nadpis4"/>
      </w:pPr>
      <w:r w:rsidRPr="006C665D">
        <w:t>Hydraulick</w:t>
      </w:r>
      <w:r>
        <w:t>ý agregát</w:t>
      </w:r>
    </w:p>
    <w:p w14:paraId="45724CB5" w14:textId="308993E8" w:rsidR="009D439C" w:rsidRDefault="009D439C" w:rsidP="009D439C">
      <w:pPr>
        <w:pStyle w:val="Bezmezer"/>
        <w:numPr>
          <w:ilvl w:val="0"/>
          <w:numId w:val="18"/>
        </w:numPr>
      </w:pPr>
      <w:r>
        <w:t>Pravá strana horního ohlaví má svůj vlastní agregát.</w:t>
      </w:r>
    </w:p>
    <w:p w14:paraId="4CF58D93" w14:textId="77777777" w:rsidR="009D439C" w:rsidRDefault="009D439C" w:rsidP="009D439C">
      <w:pPr>
        <w:pStyle w:val="Bezmezer"/>
        <w:numPr>
          <w:ilvl w:val="0"/>
          <w:numId w:val="18"/>
        </w:numPr>
      </w:pPr>
      <w:r>
        <w:t xml:space="preserve">Tento hydraulický agregát zůstane stávající, avšak v jeho zapojení budou provedeny úpravy popisované v samostatné kapitole </w:t>
      </w:r>
      <w:r>
        <w:fldChar w:fldCharType="begin"/>
      </w:r>
      <w:r>
        <w:instrText xml:space="preserve"> REF _Ref179900443 \r \h </w:instrText>
      </w:r>
      <w:r>
        <w:fldChar w:fldCharType="separate"/>
      </w:r>
      <w:r>
        <w:t>2.7</w:t>
      </w:r>
      <w:r>
        <w:fldChar w:fldCharType="end"/>
      </w:r>
      <w:r>
        <w:t>.</w:t>
      </w:r>
    </w:p>
    <w:p w14:paraId="034527BC" w14:textId="77777777" w:rsidR="009D439C" w:rsidRDefault="009D439C" w:rsidP="009D439C">
      <w:pPr>
        <w:pStyle w:val="Bezmezer"/>
        <w:numPr>
          <w:ilvl w:val="0"/>
          <w:numId w:val="18"/>
        </w:numPr>
      </w:pPr>
      <w:r>
        <w:t>Z důvodu jiného způsobu zapojení jsou v této projektové dokumentaci pro hydraulický agregát všechny kabely uvažovány nové včetně nových svorkovnicových krabic.</w:t>
      </w:r>
    </w:p>
    <w:p w14:paraId="0F11F6EC" w14:textId="77777777" w:rsidR="009D439C" w:rsidRDefault="009D439C" w:rsidP="009D439C">
      <w:pPr>
        <w:pStyle w:val="Bezmezer"/>
      </w:pPr>
    </w:p>
    <w:p w14:paraId="3F3A61E0" w14:textId="77777777" w:rsidR="009D439C" w:rsidRPr="006C665D" w:rsidRDefault="009D439C" w:rsidP="009D439C">
      <w:pPr>
        <w:pStyle w:val="Nadpis4"/>
      </w:pPr>
      <w:r w:rsidRPr="006C665D">
        <w:t>Snímače</w:t>
      </w:r>
    </w:p>
    <w:p w14:paraId="3DC9AA50" w14:textId="5D9FAE8E" w:rsidR="009D439C" w:rsidRPr="001173EB" w:rsidRDefault="009D439C" w:rsidP="009D439C">
      <w:pPr>
        <w:pStyle w:val="Bezmezer"/>
        <w:rPr>
          <w:u w:val="single"/>
        </w:rPr>
      </w:pPr>
      <w:r>
        <w:rPr>
          <w:u w:val="single"/>
        </w:rPr>
        <w:t>Pravá</w:t>
      </w:r>
      <w:r w:rsidRPr="001173EB">
        <w:rPr>
          <w:u w:val="single"/>
        </w:rPr>
        <w:t xml:space="preserve"> vráteň</w:t>
      </w:r>
      <w:r>
        <w:rPr>
          <w:u w:val="single"/>
        </w:rPr>
        <w:t xml:space="preserve"> – snímače polohy</w:t>
      </w:r>
    </w:p>
    <w:p w14:paraId="7ECAB8D0" w14:textId="77777777" w:rsidR="00BF1D22" w:rsidRPr="00BF1D22" w:rsidRDefault="00BF1D22" w:rsidP="00BF1D22">
      <w:pPr>
        <w:pStyle w:val="Bezmezer"/>
        <w:numPr>
          <w:ilvl w:val="0"/>
          <w:numId w:val="17"/>
        </w:numPr>
      </w:pPr>
      <w:r w:rsidRPr="00BF1D22">
        <w:t>Polohy vrátně jsou v současnosti snímány snímači, které jsou ve špatném technickém stavu</w:t>
      </w:r>
    </w:p>
    <w:p w14:paraId="5E16CFFF" w14:textId="77777777" w:rsidR="009D439C" w:rsidRPr="00BF1D22" w:rsidRDefault="009D439C" w:rsidP="009D439C">
      <w:pPr>
        <w:pStyle w:val="Bezmezer"/>
        <w:numPr>
          <w:ilvl w:val="0"/>
          <w:numId w:val="17"/>
        </w:numPr>
      </w:pPr>
      <w:r w:rsidRPr="00BF1D22">
        <w:t>Všechny tyto snímače budu nahrazeny snímači novými (indukční, třívodičový typ, 24VDC)</w:t>
      </w:r>
    </w:p>
    <w:p w14:paraId="2C36426E" w14:textId="27A460DC" w:rsidR="009D439C" w:rsidRPr="00BF1D22" w:rsidRDefault="009D439C" w:rsidP="009D439C">
      <w:pPr>
        <w:pStyle w:val="Bezmezer"/>
        <w:numPr>
          <w:ilvl w:val="0"/>
          <w:numId w:val="17"/>
        </w:numPr>
      </w:pPr>
      <w:r w:rsidRPr="00BF1D22">
        <w:t>Všechny tyto snímače budou zapojeny přes novou svorkovnicovou krabici, ze které bude do rozváděče RT21 natažen nový kabel</w:t>
      </w:r>
    </w:p>
    <w:p w14:paraId="389F32CE" w14:textId="77777777" w:rsidR="009D439C" w:rsidRDefault="009D439C" w:rsidP="009D439C">
      <w:pPr>
        <w:pStyle w:val="Bezmezer"/>
        <w:rPr>
          <w:u w:val="single"/>
        </w:rPr>
      </w:pPr>
    </w:p>
    <w:p w14:paraId="4E6CCF31" w14:textId="0204E336" w:rsidR="009D439C" w:rsidRPr="002479F7" w:rsidRDefault="009D439C" w:rsidP="009D439C">
      <w:pPr>
        <w:pStyle w:val="Bezmezer"/>
        <w:rPr>
          <w:u w:val="single"/>
        </w:rPr>
      </w:pPr>
      <w:r>
        <w:rPr>
          <w:u w:val="single"/>
        </w:rPr>
        <w:t>Pravý s</w:t>
      </w:r>
      <w:r w:rsidRPr="002479F7">
        <w:rPr>
          <w:u w:val="single"/>
        </w:rPr>
        <w:t>egment – snímače polohy</w:t>
      </w:r>
    </w:p>
    <w:p w14:paraId="42210B8F" w14:textId="77777777" w:rsidR="00BF1D22" w:rsidRPr="00BF1D22" w:rsidRDefault="00BF1D22" w:rsidP="00BF1D22">
      <w:pPr>
        <w:pStyle w:val="Bezmezer"/>
        <w:numPr>
          <w:ilvl w:val="0"/>
          <w:numId w:val="17"/>
        </w:numPr>
      </w:pPr>
      <w:r w:rsidRPr="00BF1D22">
        <w:t>Polohy vrátně jsou v současnosti snímány snímači, které jsou ve špatném technickém stavu</w:t>
      </w:r>
    </w:p>
    <w:p w14:paraId="4D3BB422" w14:textId="77777777" w:rsidR="009D439C" w:rsidRPr="00BF1D22" w:rsidRDefault="009D439C" w:rsidP="009D439C">
      <w:pPr>
        <w:pStyle w:val="Bezmezer"/>
        <w:numPr>
          <w:ilvl w:val="0"/>
          <w:numId w:val="17"/>
        </w:numPr>
      </w:pPr>
      <w:r w:rsidRPr="00BF1D22">
        <w:t>Všechny tyto snímače budu nahrazeny snímači novými (indukční, třívodičový typ, 24VDC)</w:t>
      </w:r>
    </w:p>
    <w:p w14:paraId="0645152B" w14:textId="6F614D9B" w:rsidR="009D439C" w:rsidRPr="00BF1D22" w:rsidRDefault="009D439C" w:rsidP="00036D2D">
      <w:pPr>
        <w:pStyle w:val="Bezmezer"/>
        <w:numPr>
          <w:ilvl w:val="0"/>
          <w:numId w:val="17"/>
        </w:numPr>
      </w:pPr>
      <w:r w:rsidRPr="00BF1D22">
        <w:t>Všechny tyto snímače budou zapojeny přes novou svorkovnicovou krabici, ze které bude do rozváděče RT21 natažen nový kabel</w:t>
      </w:r>
    </w:p>
    <w:p w14:paraId="10CE40D3" w14:textId="77777777" w:rsidR="009D439C" w:rsidRDefault="009D439C" w:rsidP="009D439C">
      <w:pPr>
        <w:pStyle w:val="Bezmezer"/>
      </w:pPr>
    </w:p>
    <w:p w14:paraId="4688FCC1" w14:textId="29F59306" w:rsidR="009D439C" w:rsidRPr="00036D2D" w:rsidRDefault="00F67E08" w:rsidP="009D439C">
      <w:pPr>
        <w:pStyle w:val="Nadpis3-TZ"/>
      </w:pPr>
      <w:bookmarkStart w:id="46" w:name="_Toc187221277"/>
      <w:r>
        <w:t xml:space="preserve">MPK - </w:t>
      </w:r>
      <w:r w:rsidR="009D439C">
        <w:t>Dolní ohlaví – Levá strana</w:t>
      </w:r>
      <w:bookmarkEnd w:id="46"/>
    </w:p>
    <w:p w14:paraId="1055630A" w14:textId="77777777" w:rsidR="009D439C" w:rsidRDefault="009D439C" w:rsidP="009D439C">
      <w:pPr>
        <w:pStyle w:val="Nadpis4"/>
      </w:pPr>
      <w:r>
        <w:t>Zapojeno do rozváděče</w:t>
      </w:r>
    </w:p>
    <w:p w14:paraId="36C531D4" w14:textId="104AA125" w:rsidR="009D439C" w:rsidRDefault="009D439C" w:rsidP="009D439C">
      <w:pPr>
        <w:pStyle w:val="Bezmezer"/>
      </w:pPr>
      <w:r>
        <w:t xml:space="preserve">Všechna zařízení související s MPK/DO/LS budou zapojena do rozváděče RT22.  </w:t>
      </w:r>
    </w:p>
    <w:p w14:paraId="46155886" w14:textId="77777777" w:rsidR="009D439C" w:rsidRPr="006C665D" w:rsidRDefault="009D439C" w:rsidP="009D439C">
      <w:pPr>
        <w:pStyle w:val="Nadpis4"/>
      </w:pPr>
      <w:r w:rsidRPr="006C665D">
        <w:t>Hydraulick</w:t>
      </w:r>
      <w:r>
        <w:t>ý agregát</w:t>
      </w:r>
    </w:p>
    <w:p w14:paraId="3BF1E399" w14:textId="251C5062" w:rsidR="009D439C" w:rsidRDefault="009D439C" w:rsidP="009D439C">
      <w:pPr>
        <w:pStyle w:val="Bezmezer"/>
        <w:numPr>
          <w:ilvl w:val="0"/>
          <w:numId w:val="18"/>
        </w:numPr>
      </w:pPr>
      <w:r>
        <w:t>Levá strana dolního ohlaví má svůj vlastní agregát.</w:t>
      </w:r>
    </w:p>
    <w:p w14:paraId="49B53308" w14:textId="77777777" w:rsidR="009D439C" w:rsidRDefault="009D439C" w:rsidP="009D439C">
      <w:pPr>
        <w:pStyle w:val="Bezmezer"/>
        <w:numPr>
          <w:ilvl w:val="0"/>
          <w:numId w:val="18"/>
        </w:numPr>
      </w:pPr>
      <w:r>
        <w:t xml:space="preserve">Tento hydraulický agregát zůstane stávající, avšak v jeho zapojení budou provedeny úpravy popisované v samostatné kapitole </w:t>
      </w:r>
      <w:r>
        <w:fldChar w:fldCharType="begin"/>
      </w:r>
      <w:r>
        <w:instrText xml:space="preserve"> REF _Ref179900443 \r \h </w:instrText>
      </w:r>
      <w:r>
        <w:fldChar w:fldCharType="separate"/>
      </w:r>
      <w:r>
        <w:t>2.7</w:t>
      </w:r>
      <w:r>
        <w:fldChar w:fldCharType="end"/>
      </w:r>
      <w:r>
        <w:t>.</w:t>
      </w:r>
    </w:p>
    <w:p w14:paraId="47739A90" w14:textId="77777777" w:rsidR="009D439C" w:rsidRDefault="009D439C" w:rsidP="009D439C">
      <w:pPr>
        <w:pStyle w:val="Bezmezer"/>
        <w:numPr>
          <w:ilvl w:val="0"/>
          <w:numId w:val="18"/>
        </w:numPr>
      </w:pPr>
      <w:r>
        <w:lastRenderedPageBreak/>
        <w:t>Z důvodu jiného způsobu zapojení jsou v této projektové dokumentaci pro hydraulický agregát všechny kabely uvažovány nové včetně nových svorkovnicových krabic.</w:t>
      </w:r>
    </w:p>
    <w:p w14:paraId="38FD6C4A" w14:textId="77777777" w:rsidR="009D439C" w:rsidRDefault="009D439C" w:rsidP="009D439C">
      <w:pPr>
        <w:pStyle w:val="Bezmezer"/>
      </w:pPr>
    </w:p>
    <w:p w14:paraId="6D3034E3" w14:textId="77777777" w:rsidR="009D439C" w:rsidRPr="006C665D" w:rsidRDefault="009D439C" w:rsidP="009D439C">
      <w:pPr>
        <w:pStyle w:val="Nadpis4"/>
      </w:pPr>
      <w:r w:rsidRPr="006C665D">
        <w:t>Snímače</w:t>
      </w:r>
    </w:p>
    <w:p w14:paraId="6D69D8C8" w14:textId="18AC764A" w:rsidR="009D439C" w:rsidRPr="001173EB" w:rsidRDefault="009D439C" w:rsidP="009D439C">
      <w:pPr>
        <w:pStyle w:val="Bezmezer"/>
        <w:rPr>
          <w:u w:val="single"/>
        </w:rPr>
      </w:pPr>
      <w:r>
        <w:rPr>
          <w:u w:val="single"/>
        </w:rPr>
        <w:t xml:space="preserve">Dolní ohlaví - </w:t>
      </w:r>
      <w:r w:rsidRPr="001173EB">
        <w:rPr>
          <w:u w:val="single"/>
        </w:rPr>
        <w:t>Levá vráteň</w:t>
      </w:r>
      <w:r>
        <w:rPr>
          <w:u w:val="single"/>
        </w:rPr>
        <w:t xml:space="preserve"> – snímače polohy</w:t>
      </w:r>
    </w:p>
    <w:p w14:paraId="08C53A81" w14:textId="77777777" w:rsidR="00BF1D22" w:rsidRPr="00BF1D22" w:rsidRDefault="00BF1D22" w:rsidP="00BF1D22">
      <w:pPr>
        <w:pStyle w:val="Bezmezer"/>
        <w:numPr>
          <w:ilvl w:val="0"/>
          <w:numId w:val="17"/>
        </w:numPr>
      </w:pPr>
      <w:r w:rsidRPr="00BF1D22">
        <w:t>Polohy vrátně jsou v současnosti snímány snímači, které jsou ve špatném technickém stavu</w:t>
      </w:r>
    </w:p>
    <w:p w14:paraId="0B0AA944" w14:textId="77777777" w:rsidR="009D439C" w:rsidRPr="00BF1D22" w:rsidRDefault="009D439C" w:rsidP="009D439C">
      <w:pPr>
        <w:pStyle w:val="Bezmezer"/>
        <w:numPr>
          <w:ilvl w:val="0"/>
          <w:numId w:val="17"/>
        </w:numPr>
      </w:pPr>
      <w:r w:rsidRPr="00BF1D22">
        <w:t>Všechny tyto snímače budu nahrazeny snímači novými (indukční, třívodičový typ, 24VDC)</w:t>
      </w:r>
    </w:p>
    <w:p w14:paraId="330C3DB7" w14:textId="5E0A55C8" w:rsidR="009D439C" w:rsidRPr="00BF1D22" w:rsidRDefault="009D439C" w:rsidP="009D439C">
      <w:pPr>
        <w:pStyle w:val="Bezmezer"/>
        <w:numPr>
          <w:ilvl w:val="0"/>
          <w:numId w:val="17"/>
        </w:numPr>
      </w:pPr>
      <w:r w:rsidRPr="00BF1D22">
        <w:t>Všechny tyto snímače budou zapojeny přes novou svorkovnicovou krabici, ze které bude do rozváděče RT22 natažen nový kabel</w:t>
      </w:r>
    </w:p>
    <w:p w14:paraId="77A86F2B" w14:textId="77777777" w:rsidR="009D439C" w:rsidRDefault="009D439C" w:rsidP="009D439C">
      <w:pPr>
        <w:pStyle w:val="Bezmezer"/>
        <w:rPr>
          <w:u w:val="single"/>
        </w:rPr>
      </w:pPr>
    </w:p>
    <w:p w14:paraId="13BDAEB9" w14:textId="637D5E42" w:rsidR="009D439C" w:rsidRPr="002479F7" w:rsidRDefault="009D439C" w:rsidP="009D439C">
      <w:pPr>
        <w:pStyle w:val="Bezmezer"/>
        <w:rPr>
          <w:u w:val="single"/>
        </w:rPr>
      </w:pPr>
      <w:r>
        <w:rPr>
          <w:u w:val="single"/>
        </w:rPr>
        <w:t>Dolní ohlaví - Levý s</w:t>
      </w:r>
      <w:r w:rsidRPr="002479F7">
        <w:rPr>
          <w:u w:val="single"/>
        </w:rPr>
        <w:t>egment – snímače polohy</w:t>
      </w:r>
    </w:p>
    <w:p w14:paraId="6EE4AA79" w14:textId="3BD8D758" w:rsidR="009D439C" w:rsidRPr="00BF1D22" w:rsidRDefault="00BF1D22" w:rsidP="00BF1D22">
      <w:pPr>
        <w:pStyle w:val="Bezmezer"/>
        <w:numPr>
          <w:ilvl w:val="0"/>
          <w:numId w:val="17"/>
        </w:numPr>
      </w:pPr>
      <w:r w:rsidRPr="00BF1D22">
        <w:t>Polohy vrátně jsou v současnosti snímány snímači, které jsou ve špatném technickém stavu</w:t>
      </w:r>
    </w:p>
    <w:p w14:paraId="556CD7CC" w14:textId="77777777" w:rsidR="009D439C" w:rsidRPr="00BF1D22" w:rsidRDefault="009D439C" w:rsidP="009D439C">
      <w:pPr>
        <w:pStyle w:val="Bezmezer"/>
        <w:numPr>
          <w:ilvl w:val="0"/>
          <w:numId w:val="17"/>
        </w:numPr>
      </w:pPr>
      <w:r w:rsidRPr="00BF1D22">
        <w:t>Všechny tyto snímače budu nahrazeny snímači novými (indukční, třívodičový typ, 24VDC)</w:t>
      </w:r>
    </w:p>
    <w:p w14:paraId="4B9F800E" w14:textId="38756CC4" w:rsidR="009D439C" w:rsidRPr="00BF1D22" w:rsidRDefault="009D439C" w:rsidP="009D439C">
      <w:pPr>
        <w:pStyle w:val="Bezmezer"/>
        <w:numPr>
          <w:ilvl w:val="0"/>
          <w:numId w:val="17"/>
        </w:numPr>
      </w:pPr>
      <w:r w:rsidRPr="00BF1D22">
        <w:t>Všechny tyto snímače budou zapojeny přes novou svorkovnicovou krabici, ze které bude do rozváděče RT22 natažen nový kabel</w:t>
      </w:r>
    </w:p>
    <w:p w14:paraId="6FF24660" w14:textId="77777777" w:rsidR="009D439C" w:rsidRDefault="009D439C" w:rsidP="009D439C">
      <w:pPr>
        <w:pStyle w:val="Bezmezer"/>
      </w:pPr>
    </w:p>
    <w:p w14:paraId="6B294450" w14:textId="6A0D0729" w:rsidR="009D439C" w:rsidRPr="00036D2D" w:rsidRDefault="00F67E08" w:rsidP="009D439C">
      <w:pPr>
        <w:pStyle w:val="Nadpis3-TZ"/>
      </w:pPr>
      <w:bookmarkStart w:id="47" w:name="_Toc187221278"/>
      <w:r>
        <w:t xml:space="preserve">MPK - </w:t>
      </w:r>
      <w:r w:rsidR="009D439C">
        <w:t>Dolní ohlaví – Pravá strana</w:t>
      </w:r>
      <w:bookmarkEnd w:id="47"/>
    </w:p>
    <w:p w14:paraId="292E96AB" w14:textId="77777777" w:rsidR="009D439C" w:rsidRDefault="009D439C" w:rsidP="009D439C">
      <w:pPr>
        <w:pStyle w:val="Nadpis4"/>
      </w:pPr>
      <w:r>
        <w:t>Zapojeno do rozváděče</w:t>
      </w:r>
    </w:p>
    <w:p w14:paraId="7B56DD48" w14:textId="2099E174" w:rsidR="009D439C" w:rsidRDefault="009D439C" w:rsidP="009D439C">
      <w:pPr>
        <w:pStyle w:val="Bezmezer"/>
      </w:pPr>
      <w:r>
        <w:t xml:space="preserve">Všechna zařízení související s MPK/DO/LS budou zapojena do rozváděče RT23.  </w:t>
      </w:r>
    </w:p>
    <w:p w14:paraId="4E741814" w14:textId="77777777" w:rsidR="009D439C" w:rsidRPr="006C665D" w:rsidRDefault="009D439C" w:rsidP="009D439C">
      <w:pPr>
        <w:pStyle w:val="Nadpis4"/>
      </w:pPr>
      <w:r w:rsidRPr="006C665D">
        <w:t>Hydraulick</w:t>
      </w:r>
      <w:r>
        <w:t>ý agregát</w:t>
      </w:r>
    </w:p>
    <w:p w14:paraId="56CC9A18" w14:textId="47230690" w:rsidR="009D439C" w:rsidRDefault="00F67E08" w:rsidP="009D439C">
      <w:pPr>
        <w:pStyle w:val="Bezmezer"/>
        <w:numPr>
          <w:ilvl w:val="0"/>
          <w:numId w:val="18"/>
        </w:numPr>
      </w:pPr>
      <w:r>
        <w:t>Pravá</w:t>
      </w:r>
      <w:r w:rsidR="009D439C">
        <w:t xml:space="preserve"> strana dolního ohlaví má svůj vlastní agregát.</w:t>
      </w:r>
    </w:p>
    <w:p w14:paraId="02407AF7" w14:textId="77777777" w:rsidR="009D439C" w:rsidRDefault="009D439C" w:rsidP="009D439C">
      <w:pPr>
        <w:pStyle w:val="Bezmezer"/>
        <w:numPr>
          <w:ilvl w:val="0"/>
          <w:numId w:val="18"/>
        </w:numPr>
      </w:pPr>
      <w:r>
        <w:t xml:space="preserve">Tento hydraulický agregát zůstane stávající, avšak v jeho zapojení budou provedeny úpravy popisované v samostatné kapitole </w:t>
      </w:r>
      <w:r>
        <w:fldChar w:fldCharType="begin"/>
      </w:r>
      <w:r>
        <w:instrText xml:space="preserve"> REF _Ref179900443 \r \h </w:instrText>
      </w:r>
      <w:r>
        <w:fldChar w:fldCharType="separate"/>
      </w:r>
      <w:r>
        <w:t>2.7</w:t>
      </w:r>
      <w:r>
        <w:fldChar w:fldCharType="end"/>
      </w:r>
      <w:r>
        <w:t>.</w:t>
      </w:r>
    </w:p>
    <w:p w14:paraId="7EBA0CF3" w14:textId="77777777" w:rsidR="009D439C" w:rsidRDefault="009D439C" w:rsidP="009D439C">
      <w:pPr>
        <w:pStyle w:val="Bezmezer"/>
        <w:numPr>
          <w:ilvl w:val="0"/>
          <w:numId w:val="18"/>
        </w:numPr>
      </w:pPr>
      <w:r>
        <w:t>Z důvodu jiného způsobu zapojení jsou v této projektové dokumentaci pro hydraulický agregát všechny kabely uvažovány nové včetně nových svorkovnicových krabic.</w:t>
      </w:r>
    </w:p>
    <w:p w14:paraId="428FC176" w14:textId="77777777" w:rsidR="009D439C" w:rsidRDefault="009D439C" w:rsidP="009D439C">
      <w:pPr>
        <w:pStyle w:val="Bezmezer"/>
      </w:pPr>
    </w:p>
    <w:p w14:paraId="1FFDAE1A" w14:textId="77777777" w:rsidR="009D439C" w:rsidRPr="006C665D" w:rsidRDefault="009D439C" w:rsidP="009D439C">
      <w:pPr>
        <w:pStyle w:val="Nadpis4"/>
      </w:pPr>
      <w:r w:rsidRPr="006C665D">
        <w:t>Snímače</w:t>
      </w:r>
    </w:p>
    <w:p w14:paraId="620CD3F1" w14:textId="29E461D9" w:rsidR="009D439C" w:rsidRPr="001173EB" w:rsidRDefault="009D439C" w:rsidP="009D439C">
      <w:pPr>
        <w:pStyle w:val="Bezmezer"/>
        <w:rPr>
          <w:u w:val="single"/>
        </w:rPr>
      </w:pPr>
      <w:r>
        <w:rPr>
          <w:u w:val="single"/>
        </w:rPr>
        <w:t xml:space="preserve">Dolní ohlaví - </w:t>
      </w:r>
      <w:r w:rsidR="00F67E08">
        <w:rPr>
          <w:u w:val="single"/>
        </w:rPr>
        <w:t>Pravá</w:t>
      </w:r>
      <w:r w:rsidRPr="001173EB">
        <w:rPr>
          <w:u w:val="single"/>
        </w:rPr>
        <w:t xml:space="preserve"> vráteň</w:t>
      </w:r>
      <w:r>
        <w:rPr>
          <w:u w:val="single"/>
        </w:rPr>
        <w:t xml:space="preserve"> – snímače polohy</w:t>
      </w:r>
    </w:p>
    <w:p w14:paraId="08CA0CAF" w14:textId="77777777" w:rsidR="00BF1D22" w:rsidRPr="00BF1D22" w:rsidRDefault="00BF1D22" w:rsidP="00BF1D22">
      <w:pPr>
        <w:pStyle w:val="Bezmezer"/>
        <w:numPr>
          <w:ilvl w:val="0"/>
          <w:numId w:val="17"/>
        </w:numPr>
      </w:pPr>
      <w:r w:rsidRPr="00BF1D22">
        <w:t>Polohy vrátně jsou v současnosti snímány snímači, které jsou ve špatném technickém stavu</w:t>
      </w:r>
    </w:p>
    <w:p w14:paraId="2128F6D9" w14:textId="77777777" w:rsidR="009D439C" w:rsidRPr="00BF1D22" w:rsidRDefault="009D439C" w:rsidP="009D439C">
      <w:pPr>
        <w:pStyle w:val="Bezmezer"/>
        <w:numPr>
          <w:ilvl w:val="0"/>
          <w:numId w:val="17"/>
        </w:numPr>
      </w:pPr>
      <w:r w:rsidRPr="00BF1D22">
        <w:t>Všechny tyto snímače budu nahrazeny snímači novými (indukční, třívodičový typ, 24VDC)</w:t>
      </w:r>
    </w:p>
    <w:p w14:paraId="3B92A3CC" w14:textId="14CAEF70" w:rsidR="009D439C" w:rsidRPr="00BF1D22" w:rsidRDefault="009D439C" w:rsidP="009D439C">
      <w:pPr>
        <w:pStyle w:val="Bezmezer"/>
        <w:numPr>
          <w:ilvl w:val="0"/>
          <w:numId w:val="17"/>
        </w:numPr>
      </w:pPr>
      <w:r w:rsidRPr="00BF1D22">
        <w:t>Všechny tyto snímače budou zapojeny přes novou svorkovnicovou krabici, ze které bude do rozváděče RT2</w:t>
      </w:r>
      <w:r w:rsidR="00F67E08" w:rsidRPr="00BF1D22">
        <w:t>3</w:t>
      </w:r>
      <w:r w:rsidRPr="00BF1D22">
        <w:t xml:space="preserve"> natažen nový kabel</w:t>
      </w:r>
    </w:p>
    <w:p w14:paraId="03A28F19" w14:textId="77777777" w:rsidR="009D439C" w:rsidRDefault="009D439C" w:rsidP="009D439C">
      <w:pPr>
        <w:pStyle w:val="Bezmezer"/>
        <w:rPr>
          <w:u w:val="single"/>
        </w:rPr>
      </w:pPr>
    </w:p>
    <w:p w14:paraId="0E585839" w14:textId="1D8E07F0" w:rsidR="009D439C" w:rsidRPr="002479F7" w:rsidRDefault="009D439C" w:rsidP="009D439C">
      <w:pPr>
        <w:pStyle w:val="Bezmezer"/>
        <w:rPr>
          <w:u w:val="single"/>
        </w:rPr>
      </w:pPr>
      <w:r>
        <w:rPr>
          <w:u w:val="single"/>
        </w:rPr>
        <w:t xml:space="preserve">Dolní ohlaví - </w:t>
      </w:r>
      <w:r w:rsidR="00F67E08">
        <w:rPr>
          <w:u w:val="single"/>
        </w:rPr>
        <w:t>Pravý</w:t>
      </w:r>
      <w:r>
        <w:rPr>
          <w:u w:val="single"/>
        </w:rPr>
        <w:t xml:space="preserve"> s</w:t>
      </w:r>
      <w:r w:rsidRPr="002479F7">
        <w:rPr>
          <w:u w:val="single"/>
        </w:rPr>
        <w:t>egment – snímače polohy</w:t>
      </w:r>
    </w:p>
    <w:p w14:paraId="4A555484" w14:textId="77777777" w:rsidR="00BF1D22" w:rsidRPr="00BF1D22" w:rsidRDefault="00BF1D22" w:rsidP="00BF1D22">
      <w:pPr>
        <w:pStyle w:val="Bezmezer"/>
        <w:numPr>
          <w:ilvl w:val="0"/>
          <w:numId w:val="17"/>
        </w:numPr>
      </w:pPr>
      <w:r w:rsidRPr="00BF1D22">
        <w:t>Polohy vrátně jsou v současnosti snímány snímači, které jsou ve špatném technickém stavu</w:t>
      </w:r>
    </w:p>
    <w:p w14:paraId="3FF23C9D" w14:textId="77777777" w:rsidR="009D439C" w:rsidRPr="00BF1D22" w:rsidRDefault="009D439C" w:rsidP="009D439C">
      <w:pPr>
        <w:pStyle w:val="Bezmezer"/>
        <w:numPr>
          <w:ilvl w:val="0"/>
          <w:numId w:val="17"/>
        </w:numPr>
      </w:pPr>
      <w:r w:rsidRPr="00BF1D22">
        <w:t>Všechny tyto snímače budu nahrazeny snímači novými (indukční, třívodičový typ, 24VDC)</w:t>
      </w:r>
    </w:p>
    <w:p w14:paraId="4B0C2B60" w14:textId="013104BB" w:rsidR="009D439C" w:rsidRPr="00BF1D22" w:rsidRDefault="009D439C" w:rsidP="009D439C">
      <w:pPr>
        <w:pStyle w:val="Bezmezer"/>
        <w:numPr>
          <w:ilvl w:val="0"/>
          <w:numId w:val="17"/>
        </w:numPr>
      </w:pPr>
      <w:r w:rsidRPr="00BF1D22">
        <w:t>Všechny tyto snímače budou zapojeny přes novou svorkovnicovou krabici, ze které bude do rozváděče RT2</w:t>
      </w:r>
      <w:r w:rsidR="00F67E08" w:rsidRPr="00BF1D22">
        <w:t>3</w:t>
      </w:r>
      <w:r w:rsidRPr="00BF1D22">
        <w:t xml:space="preserve"> natažen nový kabel</w:t>
      </w:r>
    </w:p>
    <w:p w14:paraId="0C09B31E" w14:textId="77777777" w:rsidR="009D439C" w:rsidRDefault="009D439C" w:rsidP="009D439C">
      <w:pPr>
        <w:pStyle w:val="Bezmezer"/>
      </w:pPr>
    </w:p>
    <w:p w14:paraId="61285CF4" w14:textId="57BCDF67" w:rsidR="002D1625" w:rsidRPr="006F4E14" w:rsidRDefault="002D1625" w:rsidP="002D1625">
      <w:pPr>
        <w:pStyle w:val="Nadpis3-TZ"/>
      </w:pPr>
      <w:bookmarkStart w:id="48" w:name="_Toc187221279"/>
      <w:r>
        <w:t>MPK - Bublinkování</w:t>
      </w:r>
      <w:bookmarkEnd w:id="48"/>
    </w:p>
    <w:p w14:paraId="6482ED55" w14:textId="77777777" w:rsidR="002D1625" w:rsidRDefault="002D1625" w:rsidP="002D1625">
      <w:pPr>
        <w:pStyle w:val="Nadpis4"/>
      </w:pPr>
      <w:r>
        <w:t>Popis</w:t>
      </w:r>
    </w:p>
    <w:p w14:paraId="0DD7B6EA" w14:textId="0681DA38" w:rsidR="002D1625" w:rsidRDefault="002D1625" w:rsidP="002D1625">
      <w:pPr>
        <w:pStyle w:val="Bezmezer"/>
      </w:pPr>
      <w:r>
        <w:t xml:space="preserve">Malá plavební komora je vybavena tzv. bublinkováním. Jedná se o kompresor, ze kterého je vyvedeno potrubí k hornímu a dolnímu ohlaví. Bublinkování slouží k uvolnění případných naplavenin u obou </w:t>
      </w:r>
      <w:r>
        <w:lastRenderedPageBreak/>
        <w:t xml:space="preserve">vrátní daného ohlaví. Uvolnění probíhá tím způsobem, že se po zapnutí bublinkování (pohonu kompresoru a příslušného </w:t>
      </w:r>
      <w:r w:rsidR="00F45EAD">
        <w:t>ventilu</w:t>
      </w:r>
      <w:r>
        <w:t xml:space="preserve"> v potrubí bu</w:t>
      </w:r>
      <w:r w:rsidR="00F45EAD">
        <w:t>ď</w:t>
      </w:r>
      <w:r>
        <w:t xml:space="preserve"> pro horní nebo dolní ohlaví) se začne čeřit voda v prostoru dovírání vrat na zeď plavební komory a tím dojde k pohybu případných naplavenin.</w:t>
      </w:r>
    </w:p>
    <w:p w14:paraId="2790EB1A" w14:textId="77777777" w:rsidR="002D1625" w:rsidRDefault="002D1625" w:rsidP="002D1625">
      <w:pPr>
        <w:pStyle w:val="Bezmezer"/>
      </w:pPr>
    </w:p>
    <w:p w14:paraId="7D9811D8" w14:textId="77777777" w:rsidR="002D1625" w:rsidRDefault="002D1625" w:rsidP="002D1625">
      <w:pPr>
        <w:pStyle w:val="Nadpis4"/>
      </w:pPr>
      <w:r>
        <w:t>Zapojeno do rozváděče</w:t>
      </w:r>
    </w:p>
    <w:p w14:paraId="4DF17DA9" w14:textId="65DAD02E" w:rsidR="002D1625" w:rsidRDefault="002D1625" w:rsidP="002D1625">
      <w:pPr>
        <w:pStyle w:val="Bezmezer"/>
      </w:pPr>
      <w:r>
        <w:t>Veškeré elektro vybavení bublinkování VPK bude zapojeno do rozváděče RT23 (dolní ohlaví / pravá strana).</w:t>
      </w:r>
    </w:p>
    <w:p w14:paraId="446E8F57" w14:textId="77777777" w:rsidR="002D1625" w:rsidRDefault="002D1625" w:rsidP="002D1625">
      <w:pPr>
        <w:pStyle w:val="Nadpis4"/>
      </w:pPr>
      <w:r>
        <w:t>Kabely a svorkovnicové skříně</w:t>
      </w:r>
    </w:p>
    <w:p w14:paraId="607DD95D" w14:textId="14BB7097" w:rsidR="002D1625" w:rsidRDefault="002D1625" w:rsidP="002D1625">
      <w:pPr>
        <w:pStyle w:val="Bezmezer"/>
      </w:pPr>
      <w:r>
        <w:t>V této projektové dokumentaci je uvažováno, že zapojení ventilů a pohonu kompresoru přes stávající svorkovnicovou skříňku zůstane stávající. Nově však budou nataženy nové kabely z této svorkovnicové skříňky do rozváděče RT23.</w:t>
      </w:r>
    </w:p>
    <w:p w14:paraId="5708C00B" w14:textId="77777777" w:rsidR="002D1625" w:rsidRDefault="002D1625" w:rsidP="002D1625">
      <w:pPr>
        <w:pStyle w:val="Bezmezer"/>
      </w:pPr>
    </w:p>
    <w:p w14:paraId="05BC381F" w14:textId="77777777" w:rsidR="002D1625" w:rsidRDefault="002D1625" w:rsidP="002D1625">
      <w:pPr>
        <w:pStyle w:val="Nadpis4"/>
      </w:pPr>
      <w:r>
        <w:t>Způsob ovládání</w:t>
      </w:r>
    </w:p>
    <w:p w14:paraId="20C1B3BD" w14:textId="77777777" w:rsidR="002D1625" w:rsidRDefault="002D1625" w:rsidP="002D1625">
      <w:pPr>
        <w:pStyle w:val="Bezmezer"/>
      </w:pPr>
      <w:r>
        <w:t>Bublinkování je možné ovládat v NORMÁLNÍM i NOUZOVÉM režimu.</w:t>
      </w:r>
    </w:p>
    <w:p w14:paraId="42190F29" w14:textId="3C2FAEE5" w:rsidR="002D1625" w:rsidRDefault="002D1625" w:rsidP="002D1625">
      <w:pPr>
        <w:pStyle w:val="Bezmezer"/>
      </w:pPr>
      <w:r>
        <w:t>Pro ovládání v NOUZOVÉM režimu jsou pouze na dveřích rozváděče RT</w:t>
      </w:r>
      <w:r w:rsidR="00F45EAD">
        <w:t>23</w:t>
      </w:r>
      <w:r>
        <w:t xml:space="preserve"> umístěné příslušné ovladače.</w:t>
      </w:r>
    </w:p>
    <w:p w14:paraId="59D5263A" w14:textId="77777777" w:rsidR="002D1625" w:rsidRDefault="002D1625" w:rsidP="009D439C">
      <w:pPr>
        <w:pStyle w:val="Bezmezer"/>
      </w:pPr>
    </w:p>
    <w:p w14:paraId="2DEFD7B4" w14:textId="1E3848E8" w:rsidR="002C76AA" w:rsidRDefault="002C76AA" w:rsidP="002C76AA">
      <w:pPr>
        <w:pStyle w:val="Nadpis3-TZ"/>
      </w:pPr>
      <w:bookmarkStart w:id="49" w:name="_Toc187221280"/>
      <w:r>
        <w:t>MPK - Vjezdová a výjezdová signalizace</w:t>
      </w:r>
      <w:bookmarkEnd w:id="49"/>
    </w:p>
    <w:p w14:paraId="6532EE87" w14:textId="77777777" w:rsidR="002C76AA" w:rsidRDefault="002C76AA" w:rsidP="002C76AA">
      <w:pPr>
        <w:pStyle w:val="Nadpis4"/>
      </w:pPr>
      <w:r>
        <w:t>Popis</w:t>
      </w:r>
    </w:p>
    <w:p w14:paraId="6DF59E96" w14:textId="1AB1CD89" w:rsidR="002C76AA" w:rsidRDefault="002C76AA" w:rsidP="002C76AA">
      <w:pPr>
        <w:pStyle w:val="Bezmezer"/>
      </w:pPr>
      <w:r>
        <w:t xml:space="preserve">Malá plavební komora je na obou stranách vybavena vjezdovou a výjezdovou signalizací (semafory). Tato vjezdová a výjezdová signalizace zůstane zachována. </w:t>
      </w:r>
    </w:p>
    <w:p w14:paraId="02D1CFC4" w14:textId="77777777" w:rsidR="002C76AA" w:rsidRDefault="002C76AA" w:rsidP="002C76AA">
      <w:pPr>
        <w:pStyle w:val="Bezmezer"/>
      </w:pPr>
    </w:p>
    <w:p w14:paraId="461C3BA3" w14:textId="77777777" w:rsidR="002C76AA" w:rsidRDefault="002C76AA" w:rsidP="002C76AA">
      <w:pPr>
        <w:pStyle w:val="Bezmezer"/>
      </w:pPr>
      <w:r>
        <w:t>Vjezdová signalizace je vybavena:</w:t>
      </w:r>
    </w:p>
    <w:p w14:paraId="4428C737" w14:textId="77777777" w:rsidR="002C76AA" w:rsidRDefault="002C76AA" w:rsidP="002C76AA">
      <w:pPr>
        <w:pStyle w:val="Bezmezer"/>
        <w:numPr>
          <w:ilvl w:val="0"/>
          <w:numId w:val="19"/>
        </w:numPr>
      </w:pPr>
      <w:r>
        <w:t>Horní červený semafor</w:t>
      </w:r>
    </w:p>
    <w:p w14:paraId="6B6F6225" w14:textId="77777777" w:rsidR="002C76AA" w:rsidRDefault="002C76AA" w:rsidP="002C76AA">
      <w:pPr>
        <w:pStyle w:val="Bezmezer"/>
        <w:numPr>
          <w:ilvl w:val="0"/>
          <w:numId w:val="19"/>
        </w:numPr>
      </w:pPr>
      <w:r>
        <w:t>Dolní červený semafor</w:t>
      </w:r>
    </w:p>
    <w:p w14:paraId="2B150520" w14:textId="77777777" w:rsidR="002C76AA" w:rsidRDefault="002C76AA" w:rsidP="002C76AA">
      <w:pPr>
        <w:pStyle w:val="Bezmezer"/>
        <w:numPr>
          <w:ilvl w:val="0"/>
          <w:numId w:val="19"/>
        </w:numPr>
      </w:pPr>
      <w:r>
        <w:t>Zelený semafor</w:t>
      </w:r>
    </w:p>
    <w:p w14:paraId="607274D0" w14:textId="77777777" w:rsidR="002C76AA" w:rsidRDefault="002C76AA" w:rsidP="002C76AA">
      <w:pPr>
        <w:pStyle w:val="Bezmezer"/>
      </w:pPr>
      <w:r>
        <w:t>Výjezdová signalizace je vybavena</w:t>
      </w:r>
    </w:p>
    <w:p w14:paraId="21F847C0" w14:textId="77777777" w:rsidR="002C76AA" w:rsidRDefault="002C76AA" w:rsidP="002C76AA">
      <w:pPr>
        <w:pStyle w:val="Bezmezer"/>
        <w:numPr>
          <w:ilvl w:val="0"/>
          <w:numId w:val="21"/>
        </w:numPr>
      </w:pPr>
      <w:r>
        <w:t>Červený semafor</w:t>
      </w:r>
    </w:p>
    <w:p w14:paraId="4CE551B6" w14:textId="77777777" w:rsidR="002C76AA" w:rsidRDefault="002C76AA" w:rsidP="002C76AA">
      <w:pPr>
        <w:pStyle w:val="Bezmezer"/>
        <w:numPr>
          <w:ilvl w:val="0"/>
          <w:numId w:val="20"/>
        </w:numPr>
      </w:pPr>
      <w:r>
        <w:t>Zelený semafor</w:t>
      </w:r>
    </w:p>
    <w:p w14:paraId="147C9F77" w14:textId="77777777" w:rsidR="002C76AA" w:rsidRDefault="002C76AA" w:rsidP="002C76AA">
      <w:pPr>
        <w:pStyle w:val="Bezmezer"/>
      </w:pPr>
    </w:p>
    <w:p w14:paraId="0BFE64BC" w14:textId="77777777" w:rsidR="002C76AA" w:rsidRDefault="002C76AA" w:rsidP="002C76AA">
      <w:pPr>
        <w:pStyle w:val="Bezmezer"/>
      </w:pPr>
      <w:r>
        <w:t>Nově budou jednotlivé semafory zapojeny do technologických rozváděčů RT dle jejich umístění v blízkosti ohlaví.</w:t>
      </w:r>
    </w:p>
    <w:p w14:paraId="396B453B" w14:textId="77777777" w:rsidR="002C76AA" w:rsidRDefault="002C76AA" w:rsidP="002C76AA">
      <w:pPr>
        <w:pStyle w:val="Nadpis4"/>
      </w:pPr>
      <w:r>
        <w:t>Zapojeno do rozváděče</w:t>
      </w:r>
    </w:p>
    <w:p w14:paraId="634BC677" w14:textId="44809BA4" w:rsidR="002C76AA" w:rsidRDefault="002C76AA" w:rsidP="002C76AA">
      <w:pPr>
        <w:pStyle w:val="Bezmezer"/>
      </w:pPr>
      <w:r>
        <w:t>Horní ohlaví  - Vjezdová a výjezdová signalizace - do rozváděče RT</w:t>
      </w:r>
      <w:r w:rsidR="00175881">
        <w:t>20</w:t>
      </w:r>
      <w:r>
        <w:t xml:space="preserve"> (pravá strana ohlaví)</w:t>
      </w:r>
    </w:p>
    <w:p w14:paraId="6D09C1DB" w14:textId="5357E149" w:rsidR="002C76AA" w:rsidRDefault="002C76AA" w:rsidP="002C76AA">
      <w:pPr>
        <w:pStyle w:val="Bezmezer"/>
      </w:pPr>
      <w:r>
        <w:t>Dolní ohlaví - Vjezdová a výjezdová signalizace - do rozváděče RT</w:t>
      </w:r>
      <w:r w:rsidR="00175881">
        <w:t>22</w:t>
      </w:r>
      <w:r>
        <w:t xml:space="preserve"> (pravá strana ohlaví)</w:t>
      </w:r>
    </w:p>
    <w:p w14:paraId="2A5EEDB7" w14:textId="77777777" w:rsidR="002C76AA" w:rsidRDefault="002C76AA" w:rsidP="002C76AA">
      <w:pPr>
        <w:pStyle w:val="Bezmezer"/>
      </w:pPr>
    </w:p>
    <w:p w14:paraId="16D24266" w14:textId="77777777" w:rsidR="002C76AA" w:rsidRDefault="002C76AA" w:rsidP="002C76AA">
      <w:pPr>
        <w:pStyle w:val="Nadpis4"/>
      </w:pPr>
      <w:r>
        <w:t>Kabely a svorkovnicové skříně</w:t>
      </w:r>
    </w:p>
    <w:p w14:paraId="1B4A1062" w14:textId="77777777" w:rsidR="002C76AA" w:rsidRDefault="002C76AA" w:rsidP="002C76AA">
      <w:pPr>
        <w:pStyle w:val="Bezmezer"/>
      </w:pPr>
      <w:r>
        <w:t xml:space="preserve">V této projektové dokumentaci se předpokládá, že budou vyměněny stávající svorkovnicové krabice za nové (důvodem je jejich špatný stav). Zároveň budou vyměněny veškeré kabely. </w:t>
      </w:r>
    </w:p>
    <w:p w14:paraId="03634477" w14:textId="77777777" w:rsidR="002C76AA" w:rsidRDefault="002C76AA" w:rsidP="002C76AA">
      <w:pPr>
        <w:pStyle w:val="Bezmezer"/>
      </w:pPr>
    </w:p>
    <w:p w14:paraId="124639F0" w14:textId="77777777" w:rsidR="002C76AA" w:rsidRDefault="002C76AA" w:rsidP="002C76AA">
      <w:pPr>
        <w:pStyle w:val="Nadpis4"/>
      </w:pPr>
      <w:r>
        <w:t>Ruční ovládání vjezdové signalizace</w:t>
      </w:r>
    </w:p>
    <w:p w14:paraId="2B296236" w14:textId="77777777" w:rsidR="002C76AA" w:rsidRDefault="002C76AA" w:rsidP="002C76AA">
      <w:pPr>
        <w:pStyle w:val="Bezmezer"/>
      </w:pPr>
      <w:r>
        <w:t>Při ovládání plavební komory v NOUZOVÉM režimu může obsluha ovládat vjezdovou signalizaci pomocí přepínače. Tento přepínač je vždy pro dané ohlaví pouze jeden a je umístěn na dveřích příslušného rozváděče RT na středové zdi.</w:t>
      </w:r>
    </w:p>
    <w:p w14:paraId="6DA98A08" w14:textId="5DD04D56" w:rsidR="002C76AA" w:rsidRDefault="002C76AA" w:rsidP="002C76AA">
      <w:pPr>
        <w:pStyle w:val="Bezmezer"/>
      </w:pPr>
      <w:r>
        <w:lastRenderedPageBreak/>
        <w:t>VPK – Horní ohlaví</w:t>
      </w:r>
      <w:r>
        <w:tab/>
        <w:t xml:space="preserve"> – na rozváděči RT</w:t>
      </w:r>
      <w:r w:rsidR="00175881">
        <w:t>20</w:t>
      </w:r>
    </w:p>
    <w:p w14:paraId="1C213BA3" w14:textId="0DB12D2F" w:rsidR="002C76AA" w:rsidRDefault="002C76AA" w:rsidP="002C76AA">
      <w:pPr>
        <w:pStyle w:val="Bezmezer"/>
      </w:pPr>
      <w:r>
        <w:t>VPK – Dolní ohlaví</w:t>
      </w:r>
      <w:r>
        <w:tab/>
        <w:t xml:space="preserve"> – na rozváděči RT</w:t>
      </w:r>
      <w:r w:rsidR="00175881">
        <w:t>22</w:t>
      </w:r>
    </w:p>
    <w:p w14:paraId="542516FD" w14:textId="77777777" w:rsidR="002C76AA" w:rsidRDefault="002C76AA" w:rsidP="009D439C">
      <w:pPr>
        <w:pStyle w:val="Bezmezer"/>
      </w:pPr>
    </w:p>
    <w:p w14:paraId="36FF89B3" w14:textId="77777777" w:rsidR="00A17D77" w:rsidRDefault="00A17D77" w:rsidP="00A17D77">
      <w:pPr>
        <w:pStyle w:val="Nadpis2-TZ"/>
      </w:pPr>
      <w:bookmarkStart w:id="50" w:name="_Toc187221281"/>
      <w:r>
        <w:t>Bezpečnost</w:t>
      </w:r>
      <w:bookmarkEnd w:id="50"/>
    </w:p>
    <w:p w14:paraId="4CB674CA" w14:textId="1230558D" w:rsidR="00A863C7" w:rsidRDefault="00A863C7" w:rsidP="00A863C7">
      <w:pPr>
        <w:pStyle w:val="Nadpis3-TZ"/>
      </w:pPr>
      <w:bookmarkStart w:id="51" w:name="_Toc187221282"/>
      <w:r>
        <w:t>Posouzení rizik / Návrh opatření</w:t>
      </w:r>
      <w:bookmarkEnd w:id="51"/>
    </w:p>
    <w:p w14:paraId="045264FC" w14:textId="5AD5875A" w:rsidR="00A17D77" w:rsidRPr="00BE61B9" w:rsidRDefault="00A17D77" w:rsidP="00A17D77">
      <w:pPr>
        <w:pStyle w:val="Bezmezer"/>
      </w:pPr>
      <w:r w:rsidRPr="00BE61B9">
        <w:t>Součástí této projektové dokumentace jsou tyto dokumenty vypracované firmou SICK</w:t>
      </w:r>
      <w:r w:rsidR="00BF1D22" w:rsidRPr="00BE61B9">
        <w:t xml:space="preserve"> (Příloha číslo 2 této TZ)</w:t>
      </w:r>
    </w:p>
    <w:p w14:paraId="67F8B990" w14:textId="77777777" w:rsidR="00A17D77" w:rsidRPr="00BE61B9" w:rsidRDefault="00A17D77" w:rsidP="00A17D77">
      <w:pPr>
        <w:pStyle w:val="Bezmezer"/>
        <w:numPr>
          <w:ilvl w:val="0"/>
          <w:numId w:val="11"/>
        </w:numPr>
      </w:pPr>
      <w:r w:rsidRPr="00BE61B9">
        <w:t>Posouzení bezpečnosti stroje – Posouzení rizik vodního díla Hořín</w:t>
      </w:r>
    </w:p>
    <w:p w14:paraId="4BF3B4FC" w14:textId="77777777" w:rsidR="00A17D77" w:rsidRPr="00BE61B9" w:rsidRDefault="00A17D77" w:rsidP="00A17D77">
      <w:pPr>
        <w:pStyle w:val="Bezmezer"/>
        <w:ind w:left="360"/>
      </w:pPr>
      <w:r w:rsidRPr="00BE61B9">
        <w:t>a na něj navazující dokument</w:t>
      </w:r>
    </w:p>
    <w:p w14:paraId="5F73020F" w14:textId="77777777" w:rsidR="00A17D77" w:rsidRPr="00BE61B9" w:rsidRDefault="00A17D77" w:rsidP="00A17D77">
      <w:pPr>
        <w:pStyle w:val="Bezmezer"/>
        <w:numPr>
          <w:ilvl w:val="0"/>
          <w:numId w:val="11"/>
        </w:numPr>
      </w:pPr>
      <w:r w:rsidRPr="00BE61B9">
        <w:t>Návrh opatření ke zvýšení bezpečnosti vodního díla Hořín</w:t>
      </w:r>
    </w:p>
    <w:p w14:paraId="5A22E379" w14:textId="77777777" w:rsidR="00A17D77" w:rsidRPr="00BE61B9" w:rsidRDefault="00A17D77" w:rsidP="00A17D77">
      <w:pPr>
        <w:pStyle w:val="Bezmezer"/>
      </w:pPr>
    </w:p>
    <w:p w14:paraId="077D73A0" w14:textId="77777777" w:rsidR="00A17D77" w:rsidRPr="00BE61B9" w:rsidRDefault="00A17D77" w:rsidP="00A17D77">
      <w:pPr>
        <w:pStyle w:val="Bezmezer"/>
      </w:pPr>
      <w:r w:rsidRPr="00BE61B9">
        <w:t>Oba tyto dokumenty byly vypracovány pro plavební komory vodního díla Hořín.</w:t>
      </w:r>
    </w:p>
    <w:p w14:paraId="72C96C5B" w14:textId="77777777" w:rsidR="00A17D77" w:rsidRPr="00BE61B9" w:rsidRDefault="00A17D77" w:rsidP="00A17D77">
      <w:pPr>
        <w:pStyle w:val="Bezmezer"/>
      </w:pPr>
    </w:p>
    <w:p w14:paraId="344ED7D8" w14:textId="77777777" w:rsidR="00A17D77" w:rsidRPr="00BE61B9" w:rsidRDefault="00A17D77" w:rsidP="00A17D77">
      <w:pPr>
        <w:pStyle w:val="Bezmezer"/>
      </w:pPr>
      <w:r w:rsidRPr="00BE61B9">
        <w:t>V dokumentu Posouzení bezpečnosti stroje jsou formou tabulek identifikována jednotlivá rizika a v dokumentu Návrh opatření ke zvýšení bezpečnosti vodního díla Hořín jsou pak navržena pro jednotlivá rizika opatření pro jejich odstranění nebo snížení.</w:t>
      </w:r>
    </w:p>
    <w:p w14:paraId="4FBB4BD0" w14:textId="77777777" w:rsidR="00A17D77" w:rsidRPr="00BE61B9" w:rsidRDefault="00A17D77" w:rsidP="00A17D77">
      <w:pPr>
        <w:pStyle w:val="Bezmezer"/>
      </w:pPr>
    </w:p>
    <w:p w14:paraId="5F585C4D" w14:textId="77777777" w:rsidR="00A17D77" w:rsidRPr="00BE61B9" w:rsidRDefault="00A17D77" w:rsidP="00A17D77">
      <w:pPr>
        <w:pStyle w:val="Bezmezer"/>
      </w:pPr>
      <w:r w:rsidRPr="00BE61B9">
        <w:t>Požadavky plynoucí z obou těchto dokumentů byly zahrnuty do způsobu zapojení a do volby jednotlivých přístrojů na straně elektro.</w:t>
      </w:r>
    </w:p>
    <w:p w14:paraId="5BD9EBD5" w14:textId="77777777" w:rsidR="00A17D77" w:rsidRPr="00BE61B9" w:rsidRDefault="00A17D77" w:rsidP="00A17D77">
      <w:pPr>
        <w:pStyle w:val="Bezmezer"/>
      </w:pPr>
    </w:p>
    <w:p w14:paraId="52393FDE" w14:textId="77777777" w:rsidR="00A17D77" w:rsidRPr="00BE61B9" w:rsidRDefault="00A17D77" w:rsidP="00A17D77">
      <w:pPr>
        <w:pStyle w:val="Bezmezer"/>
      </w:pPr>
      <w:r w:rsidRPr="00BE61B9">
        <w:t xml:space="preserve">V této projektové dokumentaci však nejsou řešeny požadavky, které budou vyžadovat mechanické úpravy stávajícího zařízení, vznik krytů, zábran nebo vypracování nových organizačních nebo jiných předpisů, návodů a dalších dokumentů, které jsou vyžadovány ve výše zmíněných dokumentech vypracovaných firmou SICK. </w:t>
      </w:r>
    </w:p>
    <w:p w14:paraId="7953FA4B" w14:textId="77777777" w:rsidR="00A17D77" w:rsidRPr="00BE61B9" w:rsidRDefault="00A17D77" w:rsidP="00A17D77">
      <w:pPr>
        <w:pStyle w:val="Bezmezer"/>
      </w:pPr>
    </w:p>
    <w:p w14:paraId="20388D6F" w14:textId="78C7616C" w:rsidR="00A863C7" w:rsidRPr="00BE61B9" w:rsidRDefault="00A863C7" w:rsidP="00A863C7">
      <w:pPr>
        <w:pStyle w:val="Nadpis3-TZ"/>
        <w:rPr>
          <w:color w:val="auto"/>
        </w:rPr>
      </w:pPr>
      <w:bookmarkStart w:id="52" w:name="_Toc187221283"/>
      <w:r w:rsidRPr="00BE61B9">
        <w:rPr>
          <w:color w:val="auto"/>
        </w:rPr>
        <w:t>Validace bezpečnosti</w:t>
      </w:r>
      <w:bookmarkEnd w:id="52"/>
    </w:p>
    <w:p w14:paraId="1D0144F9" w14:textId="07F19B0A" w:rsidR="00A863C7" w:rsidRPr="00BE61B9" w:rsidRDefault="00A863C7" w:rsidP="00A17D77">
      <w:pPr>
        <w:pStyle w:val="Bezmezer"/>
      </w:pPr>
      <w:r w:rsidRPr="00BE61B9">
        <w:t>V rámci zkoušek bude provedena validace bezpečnosti, kdy bude nezávislou osobou posouzeno konečné řešení s navrhovaným řešením popisovaným v dokumentu “Návrh opatření na základě posouzení rizik Vodního díla Hořín“. Validace bude provedena v souladu s platnou legislativou (ISO 13849, IEC 62061, IEC 61508). Výsledkem bude srozumitelný validační protokol.</w:t>
      </w:r>
    </w:p>
    <w:p w14:paraId="7E1CEEBB" w14:textId="77777777" w:rsidR="00A17D77" w:rsidRDefault="00A17D77" w:rsidP="009D439C">
      <w:pPr>
        <w:pStyle w:val="Bezmezer"/>
      </w:pPr>
    </w:p>
    <w:p w14:paraId="41A74CDA" w14:textId="1C5D9F25" w:rsidR="00A17D77" w:rsidRDefault="00AA6417" w:rsidP="00A17D77">
      <w:pPr>
        <w:pStyle w:val="Nadpis2-TZ"/>
      </w:pPr>
      <w:bookmarkStart w:id="53" w:name="_Toc187221284"/>
      <w:r>
        <w:t>Řídicí systém</w:t>
      </w:r>
      <w:bookmarkEnd w:id="53"/>
    </w:p>
    <w:p w14:paraId="2FBD6E6F" w14:textId="1F763E49" w:rsidR="00AA6417" w:rsidRDefault="00AA6417" w:rsidP="00AA6417">
      <w:pPr>
        <w:pStyle w:val="Nadpis3-TZ"/>
      </w:pPr>
      <w:bookmarkStart w:id="54" w:name="_Toc187221285"/>
      <w:r>
        <w:t>Popis</w:t>
      </w:r>
      <w:bookmarkEnd w:id="54"/>
    </w:p>
    <w:p w14:paraId="6E5927FE" w14:textId="56146C09" w:rsidR="00AA6417" w:rsidRDefault="00AA6417" w:rsidP="00AA6417">
      <w:pPr>
        <w:pStyle w:val="Bezmezer"/>
      </w:pPr>
      <w:r w:rsidRPr="00182DDB">
        <w:t xml:space="preserve">Řídící systém </w:t>
      </w:r>
      <w:r>
        <w:t>bude</w:t>
      </w:r>
      <w:r w:rsidRPr="00182DDB">
        <w:t xml:space="preserve"> realizován v souladu s ustanovením souboru norem ČSN EN 61131, který se zabývá programovatelnými řídícími jednotkami. </w:t>
      </w:r>
    </w:p>
    <w:p w14:paraId="4C8FA8CE" w14:textId="77777777" w:rsidR="00AA6417" w:rsidRDefault="00AA6417" w:rsidP="00AA6417">
      <w:pPr>
        <w:pStyle w:val="Bezmezer"/>
      </w:pPr>
    </w:p>
    <w:p w14:paraId="6A261588" w14:textId="5A0E55B5" w:rsidR="00AA6417" w:rsidRDefault="00AA6417" w:rsidP="00AA6417">
      <w:pPr>
        <w:pStyle w:val="Bezmezer"/>
      </w:pPr>
      <w:r>
        <w:t xml:space="preserve">Řídicí systém je tvořen </w:t>
      </w:r>
      <w:r w:rsidRPr="00182DDB">
        <w:t>dvouúrovňovým systémem, kd</w:t>
      </w:r>
      <w:r>
        <w:t>y na nejvyšší úrovni je operátorský počítač a další úroveň tvoří jednotlivá PLC včetně operátorských panelů umístěných v</w:t>
      </w:r>
      <w:r w:rsidR="00612996">
        <w:t> </w:t>
      </w:r>
      <w:r>
        <w:t>technologii</w:t>
      </w:r>
      <w:r w:rsidR="00612996">
        <w:t>. Obě tyto úrovně jsou propojené komunikační linkou Ethernet</w:t>
      </w:r>
      <w:r w:rsidR="00BD2FE5">
        <w:t>, její návrh a osazení potřebnými komponenty však není součástí tohoto proje</w:t>
      </w:r>
      <w:r w:rsidR="004D6029">
        <w:t>k</w:t>
      </w:r>
      <w:r w:rsidR="00BD2FE5">
        <w:t>tu.</w:t>
      </w:r>
    </w:p>
    <w:p w14:paraId="5FF0A88E" w14:textId="77777777" w:rsidR="00D07744" w:rsidRDefault="00D07744" w:rsidP="00AA6417">
      <w:pPr>
        <w:pStyle w:val="Bezmezer"/>
      </w:pPr>
    </w:p>
    <w:p w14:paraId="17798AA2" w14:textId="77777777" w:rsidR="00D07744" w:rsidRPr="00D07744" w:rsidRDefault="00D07744" w:rsidP="00D07744"/>
    <w:p w14:paraId="061E4561" w14:textId="605C2019" w:rsidR="00AA6417" w:rsidRDefault="00612996" w:rsidP="00612996">
      <w:pPr>
        <w:pStyle w:val="Nadpis3-TZ"/>
      </w:pPr>
      <w:bookmarkStart w:id="55" w:name="_Toc187221286"/>
      <w:r>
        <w:lastRenderedPageBreak/>
        <w:t>Operátorský počítač</w:t>
      </w:r>
      <w:bookmarkEnd w:id="55"/>
    </w:p>
    <w:p w14:paraId="22BDFF3B" w14:textId="5A6665E4" w:rsidR="00AA6417" w:rsidRDefault="004C341D" w:rsidP="00AA6417">
      <w:pPr>
        <w:pStyle w:val="Bezmezer"/>
      </w:pPr>
      <w:r>
        <w:t>Operátorský počítač není součástí tohoto projektu. Pro řízení technologie plavebních komor bude použit stávající počítač, který nyní slouží pro řízení mostů.</w:t>
      </w:r>
      <w:r w:rsidR="00BD2FE5">
        <w:t xml:space="preserve"> Stejně tak není součástí tohoto projektu řešení propojení vzájemných komunikací Operátorský počítač / PLC, myšleno vybudování této komunikace včetně dodávky potřebných komponentů, kterými jsou switche, kabeláže, atd.</w:t>
      </w:r>
    </w:p>
    <w:p w14:paraId="173792E1" w14:textId="616D7400" w:rsidR="00BD2FE5" w:rsidRDefault="00BD2FE5" w:rsidP="00AA6417">
      <w:pPr>
        <w:pStyle w:val="Bezmezer"/>
      </w:pPr>
      <w:r>
        <w:t>Ve výkazu výměr je uvedena položka související s rozšířením stávajícího programového vybavení tohoto operátorského počítače o technologii vizualizace plavebních komor.</w:t>
      </w:r>
    </w:p>
    <w:p w14:paraId="68527E8B" w14:textId="77777777" w:rsidR="00BD2FE5" w:rsidRDefault="00BD2FE5" w:rsidP="00AA6417">
      <w:pPr>
        <w:pStyle w:val="Bezmezer"/>
      </w:pPr>
    </w:p>
    <w:p w14:paraId="4B58F1DB" w14:textId="1C640F17" w:rsidR="00BD2FE5" w:rsidRDefault="00BD2FE5" w:rsidP="00BD2FE5">
      <w:pPr>
        <w:pStyle w:val="Nadpis3-TZ"/>
      </w:pPr>
      <w:bookmarkStart w:id="56" w:name="_Toc187221287"/>
      <w:r>
        <w:t>PLC</w:t>
      </w:r>
      <w:bookmarkEnd w:id="56"/>
    </w:p>
    <w:p w14:paraId="4997D217" w14:textId="1A2AFF46" w:rsidR="002A58BC" w:rsidRDefault="002A58BC" w:rsidP="002A58BC">
      <w:pPr>
        <w:pStyle w:val="Nadpis4"/>
      </w:pPr>
      <w:r>
        <w:t>Počet CPU</w:t>
      </w:r>
    </w:p>
    <w:p w14:paraId="4A3C2F1F" w14:textId="0DC63E06" w:rsidR="00A17D77" w:rsidRDefault="00A17D77" w:rsidP="00A17D77">
      <w:pPr>
        <w:pStyle w:val="Bezmezer"/>
      </w:pPr>
      <w:r>
        <w:t>Dle požadavku investora bude pro řízení každé plavební komory použito samostatné PLC a další samostatné PLC bude použito pro ostatní zařízení vodního díla, která nespadají přímo do konkrétní plavební komory, konkrétně se jedná o různá měření, komunikace s elektrárnou, atd.</w:t>
      </w:r>
    </w:p>
    <w:p w14:paraId="01E88FA2" w14:textId="77777777" w:rsidR="00A17D77" w:rsidRDefault="00A17D77" w:rsidP="00A17D77">
      <w:pPr>
        <w:pStyle w:val="Bezmezer"/>
      </w:pPr>
    </w:p>
    <w:p w14:paraId="51DAE562" w14:textId="77777777" w:rsidR="00A17D77" w:rsidRDefault="00A17D77" w:rsidP="00A17D77">
      <w:pPr>
        <w:pStyle w:val="Bezmezer"/>
      </w:pPr>
      <w:r>
        <w:t>Celkem jsou tedy použita tři samostatně fungující CPU:</w:t>
      </w:r>
    </w:p>
    <w:p w14:paraId="32AB0393" w14:textId="74879121" w:rsidR="00D3049E" w:rsidRDefault="00D3049E" w:rsidP="00F62150">
      <w:pPr>
        <w:pStyle w:val="Bezmezer"/>
        <w:numPr>
          <w:ilvl w:val="0"/>
          <w:numId w:val="11"/>
        </w:numPr>
      </w:pPr>
      <w:r>
        <w:t>CPU0 pro technologická měření, signály z MVE, atd.</w:t>
      </w:r>
    </w:p>
    <w:p w14:paraId="559ECEE6" w14:textId="0FD78CB0" w:rsidR="00A17D77" w:rsidRDefault="00A17D77" w:rsidP="00A17D77">
      <w:pPr>
        <w:pStyle w:val="Bezmezer"/>
        <w:numPr>
          <w:ilvl w:val="0"/>
          <w:numId w:val="11"/>
        </w:numPr>
      </w:pPr>
      <w:r>
        <w:t>CPU</w:t>
      </w:r>
      <w:r w:rsidR="00D3049E">
        <w:t>1</w:t>
      </w:r>
      <w:r>
        <w:t xml:space="preserve"> pro velkou plavební komoru</w:t>
      </w:r>
    </w:p>
    <w:p w14:paraId="4874266B" w14:textId="5B3CEC6A" w:rsidR="00A17D77" w:rsidRDefault="00A17D77" w:rsidP="00A17D77">
      <w:pPr>
        <w:pStyle w:val="Bezmezer"/>
        <w:numPr>
          <w:ilvl w:val="0"/>
          <w:numId w:val="11"/>
        </w:numPr>
      </w:pPr>
      <w:r>
        <w:t>CPU</w:t>
      </w:r>
      <w:r w:rsidR="00D3049E">
        <w:t>2</w:t>
      </w:r>
      <w:r>
        <w:t xml:space="preserve"> pro malou plavební komoru</w:t>
      </w:r>
    </w:p>
    <w:p w14:paraId="3DE4AB99" w14:textId="77777777" w:rsidR="00A17D77" w:rsidRDefault="00A17D77" w:rsidP="00A17D77">
      <w:pPr>
        <w:pStyle w:val="Bezmezer"/>
      </w:pPr>
    </w:p>
    <w:p w14:paraId="733C62A7" w14:textId="47E4847E" w:rsidR="002A58BC" w:rsidRDefault="002A58BC" w:rsidP="002A58BC">
      <w:pPr>
        <w:pStyle w:val="Nadpis4"/>
      </w:pPr>
      <w:r>
        <w:t>Umístění a provedení PLC a periferií PLC</w:t>
      </w:r>
    </w:p>
    <w:p w14:paraId="0897D5F1" w14:textId="7C46CE13" w:rsidR="00A17D77" w:rsidRDefault="00A17D77" w:rsidP="00B3347D">
      <w:pPr>
        <w:pStyle w:val="Bezmezer"/>
        <w:numPr>
          <w:ilvl w:val="0"/>
          <w:numId w:val="11"/>
        </w:numPr>
      </w:pPr>
      <w:r>
        <w:t>Všechna CPU budou umístěna ve společném rozváděči DT1 umístěném v rozvodně pod velínem PK. CPU pro malou i velkou komoru budou v provedení SAFETY tak, aby bylo možné naprogramovat potřebné bezpečnostní funkce dle požadavků popsaných v kapitole Bezpečnost</w:t>
      </w:r>
      <w:r w:rsidR="00BF1D22">
        <w:t>, resp. tak, je uvedeno v dokumentu Návrh opatření ke zvýšení bezpečnosti vodního díla Hořín</w:t>
      </w:r>
    </w:p>
    <w:p w14:paraId="43F72B5C" w14:textId="77777777" w:rsidR="00A17D77" w:rsidRDefault="00A17D77" w:rsidP="00A17D77">
      <w:pPr>
        <w:pStyle w:val="Bezmezer"/>
      </w:pPr>
    </w:p>
    <w:p w14:paraId="7C4733B9" w14:textId="6F7CB4BD" w:rsidR="00A17D77" w:rsidRDefault="00A17D77" w:rsidP="00A17D77">
      <w:pPr>
        <w:pStyle w:val="Bezmezer"/>
      </w:pPr>
      <w:r>
        <w:t xml:space="preserve">V technologických rozváděčích RT umístěných u jednotlivých ohlaví budou umístěné periferie (vzdálené vstupy / výstupy), které budou s příslušným CPU propojeny komunikační linkou. </w:t>
      </w:r>
      <w:r w:rsidR="00BD2FE5">
        <w:t>Některé z karet těchto periferií jsou opět v provedení SAFETY.</w:t>
      </w:r>
    </w:p>
    <w:p w14:paraId="1C8D42A6" w14:textId="28641E6B" w:rsidR="00BD2FE5" w:rsidRPr="00BD2FE5" w:rsidRDefault="00BD2FE5" w:rsidP="002A58BC">
      <w:pPr>
        <w:pStyle w:val="Nadpis4"/>
      </w:pPr>
      <w:r w:rsidRPr="00BD2FE5">
        <w:t>Komunikace mezi PLC a jednotlivými periferiemi umístěnými v rozváděčích DT</w:t>
      </w:r>
    </w:p>
    <w:p w14:paraId="3B7EBEA4" w14:textId="79C85ED7" w:rsidR="00BD2FE5" w:rsidRDefault="00BD2FE5" w:rsidP="00A17D77">
      <w:pPr>
        <w:pStyle w:val="Bezmezer"/>
      </w:pPr>
      <w:r>
        <w:t>Vzhledem k tomu, že technologick</w:t>
      </w:r>
      <w:r w:rsidR="002A58BC">
        <w:t>á</w:t>
      </w:r>
      <w:r>
        <w:t xml:space="preserve"> CPU bud</w:t>
      </w:r>
      <w:r w:rsidR="002A58BC">
        <w:t>ou</w:t>
      </w:r>
      <w:r>
        <w:t xml:space="preserve"> v provedení SAFETY a i některé z karet umístěných v periferiích v rozváděčích RT jsou v tomto provedení, musí být komunikace mezi CPU a těmito periferiemi v zabezpečeném provedení (umožňující </w:t>
      </w:r>
      <w:r w:rsidR="002A58BC">
        <w:t>přenos bezpečnostních signálů i v úrovni SIL3). V této projektové dokumentaci proto navrhujeme pro každou plavební komoru použít kruhovou topologii – zabezpečené provedení.</w:t>
      </w:r>
    </w:p>
    <w:p w14:paraId="70F21136" w14:textId="67908B55" w:rsidR="002A58BC" w:rsidRDefault="002A58BC" w:rsidP="002A58BC">
      <w:pPr>
        <w:pStyle w:val="Nadpis4"/>
      </w:pPr>
      <w:r>
        <w:t>Speciální požadavek na odolnost</w:t>
      </w:r>
    </w:p>
    <w:p w14:paraId="4494C03E" w14:textId="538E8963" w:rsidR="002A58BC" w:rsidRDefault="002A58BC" w:rsidP="002A58BC">
      <w:pPr>
        <w:pStyle w:val="Bezmezer"/>
      </w:pPr>
      <w:r>
        <w:t>Periferie PLC budou umístěny v rozváděčích ve venkovním prostředí, proto musí být tyto komponenty v provedení odolávajícím nízkých a vysokých teplot (-2</w:t>
      </w:r>
      <w:r w:rsidR="00BF1D22">
        <w:t>0</w:t>
      </w:r>
      <w:r>
        <w:t>°C – 60°C)</w:t>
      </w:r>
    </w:p>
    <w:p w14:paraId="7EB6C446" w14:textId="77777777" w:rsidR="002A58BC" w:rsidRDefault="002A58BC" w:rsidP="00A17D77">
      <w:pPr>
        <w:pStyle w:val="Bezmezer"/>
      </w:pPr>
    </w:p>
    <w:p w14:paraId="18BD98B0" w14:textId="77777777" w:rsidR="00D07744" w:rsidRDefault="00D07744" w:rsidP="00D07744">
      <w:pPr>
        <w:pStyle w:val="Nadpis4"/>
      </w:pPr>
      <w:r>
        <w:t>Kybernetická bezpečnost</w:t>
      </w:r>
    </w:p>
    <w:p w14:paraId="3C9766EA" w14:textId="77777777" w:rsidR="00D07744" w:rsidRPr="00D07744" w:rsidRDefault="00D07744" w:rsidP="00D07744">
      <w:pPr>
        <w:pStyle w:val="Bezmezer"/>
      </w:pPr>
      <w:r w:rsidRPr="00D07744">
        <w:t>Systém musí být v souladu s normou IEC - 62443.</w:t>
      </w:r>
    </w:p>
    <w:p w14:paraId="1753E3B8" w14:textId="77777777" w:rsidR="00D07744" w:rsidRPr="00D07744" w:rsidRDefault="00D07744" w:rsidP="00D07744">
      <w:pPr>
        <w:pStyle w:val="Bezmezer"/>
      </w:pPr>
      <w:r w:rsidRPr="00D07744">
        <w:t>Systém MUSÍ mít certifikaci Achilles úrovně 2.</w:t>
      </w:r>
    </w:p>
    <w:p w14:paraId="0853D2FA" w14:textId="77777777" w:rsidR="00D07744" w:rsidRPr="00D07744" w:rsidRDefault="00D07744" w:rsidP="00D07744">
      <w:pPr>
        <w:pStyle w:val="Bezmezer"/>
      </w:pPr>
      <w:r w:rsidRPr="00D07744">
        <w:t>Systém musel úspěšně projít testem CSPN.</w:t>
      </w:r>
    </w:p>
    <w:p w14:paraId="12D17F17" w14:textId="77777777" w:rsidR="00D07744" w:rsidRPr="00D07744" w:rsidRDefault="00D07744" w:rsidP="00D07744">
      <w:pPr>
        <w:pStyle w:val="Bezmezer"/>
      </w:pPr>
      <w:r w:rsidRPr="00D07744">
        <w:t>Systém musel úspěšně projít testem CitSec.</w:t>
      </w:r>
    </w:p>
    <w:p w14:paraId="0A0546A9" w14:textId="77777777" w:rsidR="00D07744" w:rsidRPr="00D07744" w:rsidRDefault="00D07744" w:rsidP="00D07744">
      <w:pPr>
        <w:pStyle w:val="Bezmezer"/>
      </w:pPr>
      <w:r w:rsidRPr="00D07744">
        <w:lastRenderedPageBreak/>
        <w:t>Systém musí být schopen zabezpečit komunikaci mezi PLC a inženýrskou stanicí zajišťující autentizaci a integritu dat.</w:t>
      </w:r>
    </w:p>
    <w:p w14:paraId="077488CE" w14:textId="77777777" w:rsidR="00D07744" w:rsidRPr="00D07744" w:rsidRDefault="00D07744" w:rsidP="00D07744">
      <w:pPr>
        <w:pStyle w:val="Bezmezer"/>
      </w:pPr>
      <w:r w:rsidRPr="00D07744">
        <w:t>Systém musí být schopen ukládat (logovat) jakékoli události zabezpečení PAC do i databáze SYSLOG.</w:t>
      </w:r>
    </w:p>
    <w:p w14:paraId="1CB0FE49" w14:textId="77777777" w:rsidR="00D07744" w:rsidRPr="00D07744" w:rsidRDefault="00D07744" w:rsidP="00D07744">
      <w:pPr>
        <w:pStyle w:val="Bezmezer"/>
      </w:pPr>
      <w:r w:rsidRPr="00D07744">
        <w:t>Interní firmware CPU musí být digitálně podepsán a šifrován.</w:t>
      </w:r>
    </w:p>
    <w:p w14:paraId="4D17F9E1" w14:textId="77777777" w:rsidR="00D07744" w:rsidRPr="00D07744" w:rsidRDefault="00D07744" w:rsidP="00D07744">
      <w:pPr>
        <w:pStyle w:val="Bezmezer"/>
      </w:pPr>
      <w:r w:rsidRPr="00D07744">
        <w:t>Před stažením aplikace a při spuštění systému musí proběhnout zkontrola integrity firmwaru.</w:t>
      </w:r>
    </w:p>
    <w:p w14:paraId="2BDA11E5" w14:textId="77777777" w:rsidR="00D07744" w:rsidRPr="00D07744" w:rsidRDefault="00D07744" w:rsidP="00D07744">
      <w:pPr>
        <w:pStyle w:val="Bezmezer"/>
      </w:pPr>
      <w:r w:rsidRPr="00D07744">
        <w:t>Uživatel musí být schopen deaktivovat následující ethernetové služby: FTP / TFTP / HTTP / EIP / DHCP / BOOTP / SNMP.</w:t>
      </w:r>
    </w:p>
    <w:p w14:paraId="263F30DA" w14:textId="6141E2E6" w:rsidR="00753C78" w:rsidRPr="00D07744" w:rsidRDefault="00D07744" w:rsidP="00D07744">
      <w:pPr>
        <w:pStyle w:val="Bezmezer"/>
      </w:pPr>
      <w:r w:rsidRPr="00D07744">
        <w:t>Systém poskytuje seznam povolených uživatelů s možností přístupu pro každý protokol a každou připojenou IP adresu.</w:t>
      </w:r>
    </w:p>
    <w:p w14:paraId="12D37092" w14:textId="77777777" w:rsidR="00D07744" w:rsidRPr="00D07744" w:rsidRDefault="00D07744" w:rsidP="00D07744">
      <w:pPr>
        <w:pStyle w:val="Bezmezer"/>
      </w:pPr>
      <w:r w:rsidRPr="00D07744">
        <w:t>Jakákoli změna provozního režimu systému (spuštění / zastavení / úpravy programu ...) musí být ověřena (autentifikace).</w:t>
      </w:r>
    </w:p>
    <w:p w14:paraId="04BB1913" w14:textId="77777777" w:rsidR="00D07744" w:rsidRDefault="00D07744" w:rsidP="00A17D77">
      <w:pPr>
        <w:pStyle w:val="Bezmezer"/>
      </w:pPr>
    </w:p>
    <w:p w14:paraId="24AC7C67" w14:textId="0E94910E" w:rsidR="00753C78" w:rsidRDefault="00753C78" w:rsidP="00753C78">
      <w:pPr>
        <w:pStyle w:val="Nadpis4"/>
      </w:pPr>
      <w:r>
        <w:t>Volba typu PLC</w:t>
      </w:r>
    </w:p>
    <w:p w14:paraId="54F359D0" w14:textId="4339E963" w:rsidR="00753C78" w:rsidRDefault="00753C78" w:rsidP="00A17D77">
      <w:pPr>
        <w:pStyle w:val="Bezmezer"/>
      </w:pPr>
      <w:r>
        <w:t xml:space="preserve">Dle požadavku zadavatele (Povodí Vltavy, s.p.) musí být při volbě typu PLC dodržena kompatibilita se stávajícím PLC, které je nyní použito pro řízení technologie zdvihání mostů. Z tohoto důvodu jsou v soupisu materiálu u položek souvisejících s PLC uvedeny konkrétní typy. </w:t>
      </w:r>
    </w:p>
    <w:p w14:paraId="0FEDF24E" w14:textId="77777777" w:rsidR="00FC1EDC" w:rsidRPr="00036D2D" w:rsidRDefault="00FC1EDC" w:rsidP="00FC1EDC">
      <w:pPr>
        <w:pStyle w:val="Nadpis3-TZ"/>
      </w:pPr>
      <w:bookmarkStart w:id="57" w:name="_Toc187221288"/>
      <w:r>
        <w:t>Operátorské panely</w:t>
      </w:r>
      <w:bookmarkEnd w:id="57"/>
    </w:p>
    <w:p w14:paraId="62B345E5" w14:textId="5E135E9B" w:rsidR="00FC1EDC" w:rsidRDefault="00FC1EDC" w:rsidP="00A17D77">
      <w:pPr>
        <w:pStyle w:val="Bezmezer"/>
      </w:pPr>
      <w:r>
        <w:t>Pro technologii plavebních komor bude použito celkem 5 operátorských panelů.</w:t>
      </w:r>
    </w:p>
    <w:p w14:paraId="1D64999E" w14:textId="77777777" w:rsidR="00FC1EDC" w:rsidRDefault="00FC1EDC" w:rsidP="00A17D77">
      <w:pPr>
        <w:pStyle w:val="Bezmezer"/>
      </w:pPr>
    </w:p>
    <w:p w14:paraId="600907DA" w14:textId="24E343C3" w:rsidR="00FC1EDC" w:rsidRDefault="00FC1EDC" w:rsidP="00FC1EDC">
      <w:pPr>
        <w:pStyle w:val="Nadpis4"/>
      </w:pPr>
      <w:r>
        <w:t>Operátorský panel na velínu</w:t>
      </w:r>
    </w:p>
    <w:p w14:paraId="365B3E2D" w14:textId="7E5FA5A1" w:rsidR="00FC1EDC" w:rsidRDefault="00FC1EDC" w:rsidP="00FC1EDC">
      <w:pPr>
        <w:pStyle w:val="Bezmezer"/>
      </w:pPr>
      <w:r>
        <w:t xml:space="preserve">Ve velínu </w:t>
      </w:r>
      <w:r w:rsidRPr="00F03E44">
        <w:t>(</w:t>
      </w:r>
      <w:r w:rsidR="00F03E44" w:rsidRPr="00F03E44">
        <w:t>přesné místo bude stanoveno v dalším stupni projektové dokumentace</w:t>
      </w:r>
      <w:r w:rsidR="00F03E44">
        <w:t>)</w:t>
      </w:r>
      <w:r w:rsidRPr="00F03E44">
        <w:t xml:space="preserve"> </w:t>
      </w:r>
      <w:r>
        <w:t>bude umístěn jeden operátorský panel, jehož minimální velikost bude 12“</w:t>
      </w:r>
      <w:r w:rsidR="002A4543">
        <w:t>.</w:t>
      </w:r>
      <w:r w:rsidR="00ED0E24">
        <w:t xml:space="preserve"> Z tohoto operátorského panelu bude možné v NORMÁLNÍM režimu ovládat obě plavební komory.</w:t>
      </w:r>
    </w:p>
    <w:p w14:paraId="071F344A" w14:textId="77777777" w:rsidR="00ED0E24" w:rsidRDefault="00ED0E24" w:rsidP="00FC1EDC">
      <w:pPr>
        <w:pStyle w:val="Bezmezer"/>
      </w:pPr>
    </w:p>
    <w:p w14:paraId="24E437DB" w14:textId="4C31ACA5" w:rsidR="00FC1EDC" w:rsidRPr="00FC1EDC" w:rsidRDefault="00FC1EDC" w:rsidP="00FC1EDC">
      <w:pPr>
        <w:pStyle w:val="Nadpis4"/>
      </w:pPr>
      <w:r>
        <w:t>Operátorské panely v technologii (v ovládacích skříňkách MS10, MS11 a MS20, MS21)</w:t>
      </w:r>
    </w:p>
    <w:p w14:paraId="64B4D4B2" w14:textId="67700CCC" w:rsidR="00FC1EDC" w:rsidRDefault="00FC1EDC" w:rsidP="00FC1EDC">
      <w:pPr>
        <w:pStyle w:val="Bezmezer"/>
      </w:pPr>
      <w:r>
        <w:t xml:space="preserve">V ovládacích skříňkách MS10, MS11 (Velká plavební komora) a MS20, MS21 (malá plavební komora) budou umístěny operátorské panely, jehož minimální velikost bude 7“. Tyto panely musí být v provedení </w:t>
      </w:r>
      <w:r w:rsidR="002A4543">
        <w:t>odolávajícím nízkých a vysokých teplot (-25°C – 60°C).</w:t>
      </w:r>
      <w:r w:rsidR="00ED0E24">
        <w:t xml:space="preserve"> Pomocí těchto operátorských panelů bude možné ovládat celou plavební komoru.</w:t>
      </w:r>
    </w:p>
    <w:p w14:paraId="7075B2BF" w14:textId="77777777" w:rsidR="00FC1EDC" w:rsidRDefault="00FC1EDC" w:rsidP="00A17D77">
      <w:pPr>
        <w:pStyle w:val="Bezmezer"/>
      </w:pPr>
    </w:p>
    <w:p w14:paraId="3353CBB1" w14:textId="7E28AE79" w:rsidR="00A17D77" w:rsidRDefault="002A58BC" w:rsidP="00FC1EDC">
      <w:pPr>
        <w:pStyle w:val="Nadpis3-TZ"/>
      </w:pPr>
      <w:bookmarkStart w:id="58" w:name="_Toc187221289"/>
      <w:r>
        <w:t>Komunikační schéma</w:t>
      </w:r>
      <w:bookmarkEnd w:id="58"/>
    </w:p>
    <w:p w14:paraId="7CCC4EF3" w14:textId="148CB772" w:rsidR="002A58BC" w:rsidRDefault="002A58BC" w:rsidP="002A58BC">
      <w:r>
        <w:t xml:space="preserve">Součástí této projektové dokumentace je </w:t>
      </w:r>
      <w:r w:rsidR="00D07744">
        <w:t xml:space="preserve">blokové </w:t>
      </w:r>
      <w:r>
        <w:t>komunikační schéma, ze kterého je nejlépe patrná celá sestava a vzájemné propojení.</w:t>
      </w:r>
    </w:p>
    <w:p w14:paraId="797F66B3" w14:textId="77777777" w:rsidR="00ED0E24" w:rsidRDefault="00ED0E24" w:rsidP="002A58BC"/>
    <w:p w14:paraId="1E7D35E7" w14:textId="77777777" w:rsidR="00ED0E24" w:rsidRDefault="00ED0E24" w:rsidP="00ED0E24">
      <w:pPr>
        <w:pStyle w:val="Nadpis3-TZ"/>
      </w:pPr>
      <w:bookmarkStart w:id="59" w:name="_Toc187221290"/>
      <w:r>
        <w:t>Programy PLC, Vizualizace</w:t>
      </w:r>
      <w:bookmarkEnd w:id="59"/>
    </w:p>
    <w:p w14:paraId="08C933EF" w14:textId="5A6CB82F" w:rsidR="00B0301C" w:rsidRDefault="00B0301C" w:rsidP="00B0301C">
      <w:pPr>
        <w:pStyle w:val="Nadpis4"/>
      </w:pPr>
      <w:r>
        <w:t>Obecně</w:t>
      </w:r>
    </w:p>
    <w:p w14:paraId="5A632D99" w14:textId="55C52FD7" w:rsidR="00ED0E24" w:rsidRDefault="00ED0E24" w:rsidP="00ED0E24">
      <w:pPr>
        <w:pStyle w:val="Bezmezer"/>
      </w:pPr>
      <w:r>
        <w:t>Součástí této projektové dokumentace není podrobný popis funkce plavebních komor a podrobný popis / požadavky na vizualizaci. Tyto popisy musí být vypracovány dodavatelskou firmou a schváleny investorem při realizaci zakázky.</w:t>
      </w:r>
    </w:p>
    <w:p w14:paraId="7FA228AD" w14:textId="77777777" w:rsidR="00ED0E24" w:rsidRDefault="00ED0E24" w:rsidP="00ED0E24">
      <w:pPr>
        <w:pStyle w:val="Bezmezer"/>
      </w:pPr>
    </w:p>
    <w:p w14:paraId="3A3B829D" w14:textId="580FC316" w:rsidR="00ED0E24" w:rsidRPr="009910C9" w:rsidRDefault="00ED0E24" w:rsidP="00ED0E24">
      <w:pPr>
        <w:pStyle w:val="Bezmezer"/>
        <w:rPr>
          <w:color w:val="FF0000"/>
        </w:rPr>
      </w:pPr>
      <w:r>
        <w:lastRenderedPageBreak/>
        <w:t>Součástí výkazu výměr je položka jak pro vznik popisu, tak i položka související s tvorbou programů PLC a vizualizace</w:t>
      </w:r>
      <w:r w:rsidRPr="00315A9F">
        <w:t>.</w:t>
      </w:r>
      <w:r w:rsidR="00B60C41" w:rsidRPr="00315A9F">
        <w:t xml:space="preserve"> </w:t>
      </w:r>
    </w:p>
    <w:p w14:paraId="1C150217" w14:textId="77777777" w:rsidR="00BF1D22" w:rsidRDefault="00BF1D22" w:rsidP="00ED0E24">
      <w:pPr>
        <w:pStyle w:val="Bezmezer"/>
      </w:pPr>
    </w:p>
    <w:p w14:paraId="640A8E55" w14:textId="4489CD3C" w:rsidR="00BF1D22" w:rsidRDefault="00ED0E24" w:rsidP="00ED0E24">
      <w:pPr>
        <w:pStyle w:val="Bezmezer"/>
      </w:pPr>
      <w:r>
        <w:t xml:space="preserve">Nutným předpokladem pro tuto část je znalost zvyklostí daného provozu plavebních komor. </w:t>
      </w:r>
    </w:p>
    <w:p w14:paraId="31B1360F" w14:textId="77777777" w:rsidR="00BF1D22" w:rsidRDefault="00BF1D22" w:rsidP="00ED0E24">
      <w:pPr>
        <w:pStyle w:val="Bezmezer"/>
      </w:pPr>
    </w:p>
    <w:p w14:paraId="4CA80D75" w14:textId="5323567D" w:rsidR="00BF1D22" w:rsidRDefault="00BF1D22" w:rsidP="00BF1D22">
      <w:pPr>
        <w:pStyle w:val="Nadpis4"/>
      </w:pPr>
      <w:r>
        <w:t>Provázanost na ŘS zvedání mostů</w:t>
      </w:r>
    </w:p>
    <w:p w14:paraId="0FC911A4" w14:textId="77777777" w:rsidR="001C01F2" w:rsidRDefault="00BF1D22" w:rsidP="00ED0E24">
      <w:pPr>
        <w:pStyle w:val="Bezmezer"/>
      </w:pPr>
      <w:r>
        <w:t>Při tvorbě softwaru je nutné zohlednit i nutnou provázanost na stávající řídicí systém zvedání mostů</w:t>
      </w:r>
      <w:r w:rsidR="001C01F2">
        <w:t>, kdy nově osazená PLC a programové vybavení pro plavební komory musí umožnovat propojení se stávajícím PLC řízení mostů.</w:t>
      </w:r>
    </w:p>
    <w:p w14:paraId="1C137EA3" w14:textId="232DC899" w:rsidR="00B0301C" w:rsidRDefault="001C01F2" w:rsidP="00ED0E24">
      <w:pPr>
        <w:pStyle w:val="Bezmezer"/>
      </w:pPr>
      <w:r>
        <w:t>Vizualizace plavebních komor a zvedání mostů bude realizována dle požadavků povodí Vltavy, s.p. na společném počítači a na společném SCADA systému.</w:t>
      </w:r>
      <w:r w:rsidR="00BF1D22">
        <w:t xml:space="preserve"> </w:t>
      </w:r>
    </w:p>
    <w:p w14:paraId="7D405F62" w14:textId="1F173F11" w:rsidR="00B0301C" w:rsidRDefault="00B0301C" w:rsidP="00B0301C">
      <w:pPr>
        <w:pStyle w:val="Nadpis4"/>
      </w:pPr>
      <w:r>
        <w:t>Základní požadavky na software</w:t>
      </w:r>
      <w:r w:rsidR="001C01F2">
        <w:t xml:space="preserve"> PLC</w:t>
      </w:r>
    </w:p>
    <w:p w14:paraId="7FE8CEEA" w14:textId="28B25472" w:rsidR="00B0301C" w:rsidRPr="00182DDB" w:rsidRDefault="00B0301C" w:rsidP="00B0301C">
      <w:pPr>
        <w:pStyle w:val="Bezmezer"/>
      </w:pPr>
      <w:r w:rsidRPr="00182DDB">
        <w:t xml:space="preserve">Programovatelný automat  </w:t>
      </w:r>
      <w:r>
        <w:t xml:space="preserve">(PLC) </w:t>
      </w:r>
      <w:r w:rsidRPr="00182DDB">
        <w:t xml:space="preserve">provádí vlastní ovládání mechanismů na PK a to buď na základě povelů od operátorského počítače z velínu nebo </w:t>
      </w:r>
      <w:r>
        <w:t xml:space="preserve">z </w:t>
      </w:r>
      <w:r w:rsidRPr="00182DDB">
        <w:t>místního ovládání pomocí povelů z ovládacích panelů umístěných v ovládacích skříňkách na jednotlivých ohlavích.</w:t>
      </w:r>
    </w:p>
    <w:p w14:paraId="2156ED35" w14:textId="77777777" w:rsidR="00B0301C" w:rsidRPr="00182DDB" w:rsidRDefault="00B0301C" w:rsidP="00B0301C">
      <w:pPr>
        <w:pStyle w:val="Bezmezer"/>
      </w:pPr>
    </w:p>
    <w:p w14:paraId="712369C4" w14:textId="3C13D611" w:rsidR="00B0301C" w:rsidRPr="00182DDB" w:rsidRDefault="00B0301C" w:rsidP="00B0301C">
      <w:pPr>
        <w:pStyle w:val="Bezmezer"/>
      </w:pPr>
      <w:r w:rsidRPr="00182DDB">
        <w:t xml:space="preserve">Aplikační sw počítače a PLC automatu </w:t>
      </w:r>
      <w:r>
        <w:t>musí být</w:t>
      </w:r>
      <w:r w:rsidRPr="00182DDB">
        <w:t xml:space="preserve"> před vlastním zprovozněním na PK podroben</w:t>
      </w:r>
      <w:r>
        <w:t>y</w:t>
      </w:r>
      <w:r w:rsidRPr="00182DDB">
        <w:t xml:space="preserve"> dostatečnému testování v simulačním režimu, aby byla prověřena jeho funkčnost a vyloučilo se tak riziko poškození ovládané technologie. </w:t>
      </w:r>
    </w:p>
    <w:p w14:paraId="769D6981" w14:textId="77777777" w:rsidR="00B0301C" w:rsidRPr="00182DDB" w:rsidRDefault="00B0301C" w:rsidP="00B0301C">
      <w:pPr>
        <w:pStyle w:val="Bezmezer"/>
      </w:pPr>
    </w:p>
    <w:p w14:paraId="0FE569E2" w14:textId="18F22D15" w:rsidR="00B0301C" w:rsidRPr="00182DDB" w:rsidRDefault="00B0301C" w:rsidP="00EB293F">
      <w:pPr>
        <w:pStyle w:val="Nadpis4"/>
      </w:pPr>
      <w:r w:rsidRPr="00182DDB">
        <w:t>Operátorský počítač zajišťuje</w:t>
      </w:r>
      <w:r>
        <w:t xml:space="preserve"> zejména</w:t>
      </w:r>
      <w:r w:rsidRPr="00182DDB">
        <w:t>:</w:t>
      </w:r>
    </w:p>
    <w:p w14:paraId="6F1BCBDB" w14:textId="77777777" w:rsidR="00B0301C" w:rsidRPr="00182DDB" w:rsidRDefault="00B0301C" w:rsidP="00B0301C">
      <w:pPr>
        <w:pStyle w:val="Bezmezer"/>
        <w:numPr>
          <w:ilvl w:val="0"/>
          <w:numId w:val="23"/>
        </w:numPr>
      </w:pPr>
      <w:r w:rsidRPr="00182DDB">
        <w:t>vizualizaci poloh mechanismů na PK, chodu pohonů, stavu světelných návěští, hodnot měřených analogových veličin</w:t>
      </w:r>
    </w:p>
    <w:p w14:paraId="186878B6" w14:textId="77777777" w:rsidR="00B0301C" w:rsidRPr="00182DDB" w:rsidRDefault="00B0301C" w:rsidP="00EB293F">
      <w:pPr>
        <w:pStyle w:val="Bezmezer"/>
        <w:numPr>
          <w:ilvl w:val="0"/>
          <w:numId w:val="23"/>
        </w:numPr>
      </w:pPr>
      <w:r w:rsidRPr="00182DDB">
        <w:t>zobrazení poruchových stavů</w:t>
      </w:r>
    </w:p>
    <w:p w14:paraId="7AEBA42C" w14:textId="77777777" w:rsidR="00B0301C" w:rsidRPr="00182DDB" w:rsidRDefault="00B0301C" w:rsidP="00EB293F">
      <w:pPr>
        <w:pStyle w:val="Bezmezer"/>
        <w:numPr>
          <w:ilvl w:val="0"/>
          <w:numId w:val="23"/>
        </w:numPr>
      </w:pPr>
      <w:r w:rsidRPr="00182DDB">
        <w:t>povelování PLC pro ovládání PK na základě ověření (jméno a heslo pověřeného pracovníka)</w:t>
      </w:r>
    </w:p>
    <w:p w14:paraId="3D0625D1" w14:textId="77777777" w:rsidR="00B0301C" w:rsidRPr="00182DDB" w:rsidRDefault="00B0301C" w:rsidP="00EB293F">
      <w:pPr>
        <w:pStyle w:val="Bezmezer"/>
        <w:numPr>
          <w:ilvl w:val="0"/>
          <w:numId w:val="23"/>
        </w:numPr>
      </w:pPr>
      <w:r w:rsidRPr="00182DDB">
        <w:t>zobrazení stavu průběhu automatického manipulačního cyklu</w:t>
      </w:r>
    </w:p>
    <w:p w14:paraId="2FE5AA41" w14:textId="77777777" w:rsidR="00B0301C" w:rsidRPr="00182DDB" w:rsidRDefault="00B0301C" w:rsidP="00EB293F">
      <w:pPr>
        <w:pStyle w:val="Bezmezer"/>
        <w:numPr>
          <w:ilvl w:val="0"/>
          <w:numId w:val="23"/>
        </w:numPr>
      </w:pPr>
      <w:r w:rsidRPr="00182DDB">
        <w:t>zapisování údajů pro potřeby plavebního deníku</w:t>
      </w:r>
    </w:p>
    <w:p w14:paraId="18C14599" w14:textId="77777777" w:rsidR="00B0301C" w:rsidRPr="00182DDB" w:rsidRDefault="00B0301C" w:rsidP="00EB293F">
      <w:pPr>
        <w:pStyle w:val="Bezmezer"/>
        <w:numPr>
          <w:ilvl w:val="0"/>
          <w:numId w:val="23"/>
        </w:numPr>
      </w:pPr>
      <w:r w:rsidRPr="00182DDB">
        <w:t>sběr dat – evidence hladin a teplot.</w:t>
      </w:r>
    </w:p>
    <w:p w14:paraId="4997CB15" w14:textId="77777777" w:rsidR="00B0301C" w:rsidRPr="00182DDB" w:rsidRDefault="00B0301C" w:rsidP="00B0301C">
      <w:pPr>
        <w:pStyle w:val="Bezmezer"/>
      </w:pPr>
    </w:p>
    <w:p w14:paraId="20739523" w14:textId="58B1E37B" w:rsidR="00B0301C" w:rsidRPr="00182DDB" w:rsidRDefault="00EB293F" w:rsidP="00EB293F">
      <w:pPr>
        <w:pStyle w:val="Bezmezer"/>
        <w:numPr>
          <w:ilvl w:val="0"/>
          <w:numId w:val="23"/>
        </w:numPr>
      </w:pPr>
      <w:r>
        <w:t>umožňuje změny</w:t>
      </w:r>
      <w:r w:rsidR="00B0301C" w:rsidRPr="00182DDB">
        <w:t xml:space="preserve"> parametrů snímaných veličin</w:t>
      </w:r>
    </w:p>
    <w:p w14:paraId="0D2D119F" w14:textId="37BBF257" w:rsidR="00B0301C" w:rsidRPr="00182DDB" w:rsidRDefault="00EB293F" w:rsidP="00EB293F">
      <w:pPr>
        <w:pStyle w:val="Bezmezer"/>
        <w:numPr>
          <w:ilvl w:val="0"/>
          <w:numId w:val="23"/>
        </w:numPr>
      </w:pPr>
      <w:r>
        <w:t>umožňuje</w:t>
      </w:r>
      <w:r w:rsidR="00B0301C" w:rsidRPr="00182DDB">
        <w:t xml:space="preserve"> změny parametrů generovaných veličin</w:t>
      </w:r>
    </w:p>
    <w:p w14:paraId="1509B331" w14:textId="39D11EC4" w:rsidR="00B0301C" w:rsidRPr="00182DDB" w:rsidRDefault="00EB293F" w:rsidP="00EB293F">
      <w:pPr>
        <w:pStyle w:val="Bezmezer"/>
        <w:numPr>
          <w:ilvl w:val="0"/>
          <w:numId w:val="23"/>
        </w:numPr>
      </w:pPr>
      <w:r>
        <w:t>umožňuje</w:t>
      </w:r>
      <w:r w:rsidRPr="00182DDB">
        <w:t xml:space="preserve"> </w:t>
      </w:r>
      <w:r w:rsidR="00B0301C" w:rsidRPr="00182DDB">
        <w:t>změny parametrů zapisovaných údajů</w:t>
      </w:r>
    </w:p>
    <w:p w14:paraId="302C1BA5" w14:textId="6776E312" w:rsidR="00B0301C" w:rsidRPr="00182DDB" w:rsidRDefault="00EB293F" w:rsidP="00EB293F">
      <w:pPr>
        <w:pStyle w:val="Bezmezer"/>
        <w:numPr>
          <w:ilvl w:val="0"/>
          <w:numId w:val="23"/>
        </w:numPr>
      </w:pPr>
      <w:r>
        <w:t>umožňuje</w:t>
      </w:r>
      <w:r w:rsidR="00B0301C" w:rsidRPr="00182DDB">
        <w:t xml:space="preserve"> změny parametrů ovládání</w:t>
      </w:r>
    </w:p>
    <w:p w14:paraId="272D4F4D" w14:textId="230D11A3" w:rsidR="00B0301C" w:rsidRPr="00182DDB" w:rsidRDefault="00EB293F" w:rsidP="008632C7">
      <w:pPr>
        <w:pStyle w:val="Bezmezer"/>
        <w:numPr>
          <w:ilvl w:val="0"/>
          <w:numId w:val="23"/>
        </w:numPr>
      </w:pPr>
      <w:r>
        <w:t>umožňuje</w:t>
      </w:r>
      <w:r w:rsidR="00B0301C" w:rsidRPr="00182DDB">
        <w:t xml:space="preserve"> změny parametrů alarmových signálů</w:t>
      </w:r>
    </w:p>
    <w:p w14:paraId="104805F5" w14:textId="77777777" w:rsidR="00B0301C" w:rsidRPr="00182DDB" w:rsidRDefault="00B0301C" w:rsidP="00B0301C">
      <w:pPr>
        <w:pStyle w:val="Bezmezer"/>
      </w:pPr>
    </w:p>
    <w:p w14:paraId="36193855" w14:textId="17374528" w:rsidR="00B0301C" w:rsidRPr="00182DDB" w:rsidRDefault="00B0301C" w:rsidP="00EB293F">
      <w:pPr>
        <w:pStyle w:val="Nadpis4"/>
      </w:pPr>
      <w:r w:rsidRPr="00182DDB">
        <w:t>Ovládací panely v</w:t>
      </w:r>
      <w:r w:rsidR="00EB293F">
        <w:t>e</w:t>
      </w:r>
      <w:r w:rsidRPr="00182DDB">
        <w:t> skřínkách na ohlavích zajišťují</w:t>
      </w:r>
      <w:r w:rsidR="00EB293F">
        <w:t xml:space="preserve"> zejména</w:t>
      </w:r>
      <w:r w:rsidRPr="00182DDB">
        <w:t>:</w:t>
      </w:r>
    </w:p>
    <w:p w14:paraId="0092F4CB" w14:textId="77777777" w:rsidR="00B0301C" w:rsidRPr="00182DDB" w:rsidRDefault="00B0301C" w:rsidP="00EB293F">
      <w:pPr>
        <w:pStyle w:val="Bezmezer"/>
        <w:numPr>
          <w:ilvl w:val="0"/>
          <w:numId w:val="24"/>
        </w:numPr>
      </w:pPr>
      <w:r w:rsidRPr="00182DDB">
        <w:t>zobrazení poruchových stavů</w:t>
      </w:r>
    </w:p>
    <w:p w14:paraId="20C5B00B" w14:textId="77777777" w:rsidR="00B0301C" w:rsidRPr="00182DDB" w:rsidRDefault="00B0301C" w:rsidP="00EB293F">
      <w:pPr>
        <w:pStyle w:val="Bezmezer"/>
        <w:numPr>
          <w:ilvl w:val="0"/>
          <w:numId w:val="24"/>
        </w:numPr>
      </w:pPr>
      <w:r w:rsidRPr="00182DDB">
        <w:t>ovládání MPK nebo VPK  na úrovni přímého ovládání jednotlivých mechanismů(zapnout/vypnout)  se zajištěním kontroly správnosti (možnosti provedení) povelu při zapnutém místním ovládání</w:t>
      </w:r>
    </w:p>
    <w:p w14:paraId="5AFF547C" w14:textId="77777777" w:rsidR="00B0301C" w:rsidRPr="00182DDB" w:rsidRDefault="00B0301C" w:rsidP="00EB293F">
      <w:pPr>
        <w:pStyle w:val="Bezmezer"/>
        <w:numPr>
          <w:ilvl w:val="0"/>
          <w:numId w:val="24"/>
        </w:numPr>
      </w:pPr>
      <w:r w:rsidRPr="00182DDB">
        <w:t>plnohodnotné ovládání jako z OPC</w:t>
      </w:r>
    </w:p>
    <w:p w14:paraId="6D4BBC2A" w14:textId="4FB3277C" w:rsidR="00ED0E24" w:rsidRDefault="001C01F2" w:rsidP="001C01F2">
      <w:pPr>
        <w:pStyle w:val="Nadpis4"/>
      </w:pPr>
      <w:r>
        <w:t>Operátorské PC</w:t>
      </w:r>
    </w:p>
    <w:p w14:paraId="589F6DC7" w14:textId="69E1F00A" w:rsidR="001C01F2" w:rsidRDefault="001C01F2" w:rsidP="001C01F2">
      <w:pPr>
        <w:pStyle w:val="Bezmezer"/>
      </w:pPr>
      <w:r>
        <w:t>Bude společné jak pro technologii plavebních komor, tak pro technologii zvedání mostů.</w:t>
      </w:r>
    </w:p>
    <w:p w14:paraId="1C6F9D7D" w14:textId="3BD60362" w:rsidR="001C01F2" w:rsidRDefault="001C01F2" w:rsidP="001C01F2">
      <w:pPr>
        <w:pStyle w:val="Bezmezer"/>
      </w:pPr>
      <w:r>
        <w:lastRenderedPageBreak/>
        <w:t xml:space="preserve">V současnosti je </w:t>
      </w:r>
      <w:r w:rsidR="008D68A4">
        <w:t xml:space="preserve">pro </w:t>
      </w:r>
      <w:r>
        <w:t xml:space="preserve">technologii zvedání mostů použita SCADA Promotic a dle požadavků povodí Vltavy, s.p. bude vizualizace plavebních komor </w:t>
      </w:r>
      <w:r w:rsidR="008D68A4">
        <w:t>rozšířením této stávající vizualizace na stejném (stávajícím) počítači.</w:t>
      </w:r>
    </w:p>
    <w:p w14:paraId="38DA3E68" w14:textId="7B3A3E54" w:rsidR="001C01F2" w:rsidRPr="001C01F2" w:rsidRDefault="001C01F2" w:rsidP="001C01F2">
      <w:pPr>
        <w:pStyle w:val="Bezmezer"/>
      </w:pPr>
    </w:p>
    <w:p w14:paraId="08A54906" w14:textId="6214C4E8" w:rsidR="00ED0E24" w:rsidRDefault="00ED0E24" w:rsidP="00ED0E24">
      <w:pPr>
        <w:pStyle w:val="Nadpis2-TZ"/>
      </w:pPr>
      <w:bookmarkStart w:id="60" w:name="_Toc187221291"/>
      <w:r>
        <w:t>Demontážní práce</w:t>
      </w:r>
      <w:bookmarkEnd w:id="60"/>
    </w:p>
    <w:p w14:paraId="211E5210" w14:textId="715144C0" w:rsidR="00ED0E24" w:rsidRDefault="00B0301C" w:rsidP="00ED0E24">
      <w:pPr>
        <w:pStyle w:val="Bezmezer"/>
      </w:pPr>
      <w:r>
        <w:t>Součástí budoucí zakázky budou i demontážní práce spočívající v likvidaci původních kabelů jednotlivých zařízení, a to včetně stažení ze stávajících kabelových tras.</w:t>
      </w:r>
    </w:p>
    <w:p w14:paraId="0A45A228" w14:textId="77777777" w:rsidR="00B0301C" w:rsidRDefault="00B0301C" w:rsidP="00ED0E24">
      <w:pPr>
        <w:pStyle w:val="Bezmezer"/>
      </w:pPr>
    </w:p>
    <w:p w14:paraId="5A11F9F7" w14:textId="0C6F2E96" w:rsidR="00B0301C" w:rsidRDefault="00B0301C" w:rsidP="00B0301C">
      <w:pPr>
        <w:pStyle w:val="Nadpis2-TZ"/>
      </w:pPr>
      <w:bookmarkStart w:id="61" w:name="_Toc187221292"/>
      <w:r>
        <w:t>Montážní práce</w:t>
      </w:r>
      <w:bookmarkEnd w:id="61"/>
    </w:p>
    <w:p w14:paraId="3F83A553" w14:textId="6BCFC002" w:rsidR="00B0301C" w:rsidRPr="008D68A4" w:rsidRDefault="00B0301C" w:rsidP="00B0301C">
      <w:pPr>
        <w:pStyle w:val="Bezmezer"/>
      </w:pPr>
      <w:r w:rsidRPr="008D68A4">
        <w:t>Jednotlivé montážní práce jsou specifikovány ve výkazu výměr.</w:t>
      </w:r>
    </w:p>
    <w:p w14:paraId="196D6853" w14:textId="3C0FE144" w:rsidR="00D0677A" w:rsidRDefault="00D0677A" w:rsidP="00D0677A">
      <w:pPr>
        <w:pStyle w:val="Nadpis1-TZ"/>
      </w:pPr>
      <w:bookmarkStart w:id="62" w:name="_Toc187221293"/>
      <w:r>
        <w:lastRenderedPageBreak/>
        <w:t>ZÁKLADNÍ TECHNICKÉ ÚDAJE</w:t>
      </w:r>
      <w:bookmarkEnd w:id="62"/>
    </w:p>
    <w:p w14:paraId="1547FFF0" w14:textId="77777777" w:rsidR="00D0677A" w:rsidRDefault="00D0677A" w:rsidP="00245EAF">
      <w:pPr>
        <w:pStyle w:val="Nadpis2-TZ"/>
      </w:pPr>
      <w:bookmarkStart w:id="63" w:name="_Toc187221294"/>
      <w:r>
        <w:t>Stanovení prostředí</w:t>
      </w:r>
      <w:bookmarkEnd w:id="63"/>
    </w:p>
    <w:p w14:paraId="582FBF60" w14:textId="300C4E1A" w:rsidR="00796CC2" w:rsidRDefault="006D0205" w:rsidP="00796CC2">
      <w:pPr>
        <w:pStyle w:val="Bezmezer"/>
      </w:pPr>
      <w:bookmarkStart w:id="64" w:name="_Hlk138073676"/>
      <w:r>
        <w:t xml:space="preserve">Součástí této projektové dokumentace není protokol o určení vnějších vlivů. Tento protokol musí být vypracován odbornou komisí v dalším stupni projektové dokumentace (RDS) dodavatelem stavby, viz obsah dokumentace RDS v kapitole </w:t>
      </w:r>
      <w:r>
        <w:fldChar w:fldCharType="begin"/>
      </w:r>
      <w:r>
        <w:instrText xml:space="preserve"> REF _Ref180053008 \r \h </w:instrText>
      </w:r>
      <w:r>
        <w:fldChar w:fldCharType="separate"/>
      </w:r>
      <w:r>
        <w:t>2.2.1</w:t>
      </w:r>
      <w:r>
        <w:fldChar w:fldCharType="end"/>
      </w:r>
    </w:p>
    <w:p w14:paraId="6C7EB1EF" w14:textId="77777777" w:rsidR="006D0205" w:rsidRDefault="006D0205" w:rsidP="00796CC2">
      <w:pPr>
        <w:pStyle w:val="Bezmezer"/>
      </w:pPr>
    </w:p>
    <w:p w14:paraId="69F6EAC8" w14:textId="6AE48737" w:rsidR="006D0205" w:rsidRDefault="006D0205" w:rsidP="00796CC2">
      <w:pPr>
        <w:pStyle w:val="Bezmezer"/>
      </w:pPr>
      <w:r>
        <w:t xml:space="preserve">Při vypracovávání této projektové dokumentace ve stupni </w:t>
      </w:r>
      <w:r w:rsidR="008D68A4">
        <w:t>DVZ</w:t>
      </w:r>
      <w:r>
        <w:t xml:space="preserve"> se předpokládají tyto vnější vlivy:</w:t>
      </w:r>
    </w:p>
    <w:p w14:paraId="193E8F8A" w14:textId="77777777" w:rsidR="006D0205" w:rsidRDefault="006D0205" w:rsidP="00796CC2">
      <w:pPr>
        <w:pStyle w:val="Bezmezer"/>
      </w:pPr>
    </w:p>
    <w:tbl>
      <w:tblPr>
        <w:tblW w:w="9498" w:type="dxa"/>
        <w:tblInd w:w="-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05"/>
        <w:gridCol w:w="555"/>
        <w:gridCol w:w="26"/>
        <w:gridCol w:w="581"/>
        <w:gridCol w:w="2003"/>
        <w:gridCol w:w="1276"/>
        <w:gridCol w:w="1134"/>
        <w:gridCol w:w="1418"/>
      </w:tblGrid>
      <w:tr w:rsidR="006D0205" w:rsidRPr="00090658" w14:paraId="10D32F38" w14:textId="77777777" w:rsidTr="006D0205">
        <w:trPr>
          <w:cantSplit/>
          <w:trHeight w:val="311"/>
        </w:trPr>
        <w:tc>
          <w:tcPr>
            <w:tcW w:w="3086" w:type="dxa"/>
            <w:gridSpan w:val="3"/>
            <w:tcBorders>
              <w:top w:val="single" w:sz="12" w:space="0" w:color="auto"/>
              <w:left w:val="single" w:sz="12" w:space="0" w:color="auto"/>
              <w:right w:val="single" w:sz="2" w:space="0" w:color="auto"/>
            </w:tcBorders>
            <w:shd w:val="clear" w:color="auto" w:fill="auto"/>
            <w:noWrap/>
          </w:tcPr>
          <w:p w14:paraId="517ECA90" w14:textId="77777777" w:rsidR="006D0205" w:rsidRDefault="006D0205" w:rsidP="007424FF">
            <w:pPr>
              <w:pStyle w:val="Bezmez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 xml:space="preserve">Prostor             </w:t>
            </w:r>
          </w:p>
        </w:tc>
        <w:tc>
          <w:tcPr>
            <w:tcW w:w="581" w:type="dxa"/>
            <w:tcBorders>
              <w:top w:val="single" w:sz="12" w:space="0" w:color="auto"/>
              <w:left w:val="single" w:sz="2" w:space="0" w:color="auto"/>
              <w:right w:val="single" w:sz="2" w:space="0" w:color="auto"/>
            </w:tcBorders>
            <w:shd w:val="clear" w:color="auto" w:fill="auto"/>
          </w:tcPr>
          <w:p w14:paraId="082DD267" w14:textId="77777777" w:rsidR="006D0205" w:rsidRDefault="006D0205" w:rsidP="007424FF">
            <w:pPr>
              <w:pStyle w:val="Bezmez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Číslo</w:t>
            </w:r>
          </w:p>
        </w:tc>
        <w:tc>
          <w:tcPr>
            <w:tcW w:w="5831" w:type="dxa"/>
            <w:gridSpan w:val="4"/>
            <w:tcBorders>
              <w:top w:val="single" w:sz="12" w:space="0" w:color="auto"/>
              <w:left w:val="single" w:sz="2" w:space="0" w:color="auto"/>
              <w:right w:val="single" w:sz="12" w:space="0" w:color="auto"/>
            </w:tcBorders>
          </w:tcPr>
          <w:p w14:paraId="60ED75F5" w14:textId="77777777" w:rsidR="006D0205" w:rsidRDefault="006D0205" w:rsidP="007424FF">
            <w:pPr>
              <w:pStyle w:val="Bezmez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Název prostoru</w:t>
            </w:r>
          </w:p>
        </w:tc>
      </w:tr>
      <w:tr w:rsidR="006D0205" w:rsidRPr="00090658" w14:paraId="40097FDF" w14:textId="77777777" w:rsidTr="006D0205">
        <w:trPr>
          <w:cantSplit/>
          <w:trHeight w:val="597"/>
        </w:trPr>
        <w:tc>
          <w:tcPr>
            <w:tcW w:w="3086" w:type="dxa"/>
            <w:gridSpan w:val="3"/>
            <w:tcBorders>
              <w:top w:val="single" w:sz="12" w:space="0" w:color="auto"/>
              <w:left w:val="single" w:sz="12" w:space="0" w:color="auto"/>
              <w:right w:val="single" w:sz="2" w:space="0" w:color="auto"/>
            </w:tcBorders>
            <w:shd w:val="clear" w:color="auto" w:fill="auto"/>
            <w:noWrap/>
          </w:tcPr>
          <w:p w14:paraId="49E77B8E" w14:textId="52A9FB62" w:rsidR="006D0205" w:rsidRDefault="009A0275" w:rsidP="006D0205">
            <w:pPr>
              <w:pStyle w:val="Bezmez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Velká plavební komora</w:t>
            </w:r>
            <w:r w:rsidR="004734DE">
              <w:rPr>
                <w:b/>
                <w:sz w:val="18"/>
                <w:szCs w:val="18"/>
              </w:rPr>
              <w:t xml:space="preserve"> – PK Hořín</w:t>
            </w:r>
          </w:p>
          <w:p w14:paraId="43B42C9C" w14:textId="074B1B78" w:rsidR="009A0275" w:rsidRPr="00090658" w:rsidRDefault="009A0275" w:rsidP="006D0205">
            <w:pPr>
              <w:pStyle w:val="Bezmez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Malá plavební komora</w:t>
            </w:r>
            <w:r w:rsidR="004734DE">
              <w:rPr>
                <w:b/>
                <w:sz w:val="18"/>
                <w:szCs w:val="18"/>
              </w:rPr>
              <w:t xml:space="preserve"> – PK Hořín</w:t>
            </w:r>
          </w:p>
        </w:tc>
        <w:tc>
          <w:tcPr>
            <w:tcW w:w="581" w:type="dxa"/>
            <w:tcBorders>
              <w:top w:val="single" w:sz="12" w:space="0" w:color="auto"/>
              <w:left w:val="single" w:sz="2" w:space="0" w:color="auto"/>
              <w:right w:val="single" w:sz="2" w:space="0" w:color="auto"/>
            </w:tcBorders>
            <w:shd w:val="clear" w:color="auto" w:fill="auto"/>
          </w:tcPr>
          <w:p w14:paraId="7220244D" w14:textId="77777777" w:rsidR="006D0205" w:rsidRPr="00090658" w:rsidRDefault="006D0205" w:rsidP="007424FF">
            <w:pPr>
              <w:pStyle w:val="Bezmezer"/>
              <w:rPr>
                <w:b/>
                <w:sz w:val="18"/>
                <w:szCs w:val="18"/>
              </w:rPr>
            </w:pPr>
          </w:p>
        </w:tc>
        <w:tc>
          <w:tcPr>
            <w:tcW w:w="5831" w:type="dxa"/>
            <w:gridSpan w:val="4"/>
            <w:tcBorders>
              <w:top w:val="single" w:sz="12" w:space="0" w:color="auto"/>
              <w:left w:val="single" w:sz="2" w:space="0" w:color="auto"/>
              <w:right w:val="single" w:sz="12" w:space="0" w:color="auto"/>
            </w:tcBorders>
          </w:tcPr>
          <w:p w14:paraId="2BF062C2" w14:textId="5C2E78A6" w:rsidR="006D0205" w:rsidRPr="00090658" w:rsidRDefault="009A0275" w:rsidP="007424FF">
            <w:pPr>
              <w:pStyle w:val="Bezmez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Venkovní prostor</w:t>
            </w:r>
          </w:p>
        </w:tc>
      </w:tr>
      <w:tr w:rsidR="006D0205" w:rsidRPr="00090658" w14:paraId="65403CDF" w14:textId="77777777" w:rsidTr="006D0205">
        <w:trPr>
          <w:cantSplit/>
          <w:trHeight w:val="291"/>
        </w:trPr>
        <w:tc>
          <w:tcPr>
            <w:tcW w:w="9498" w:type="dxa"/>
            <w:gridSpan w:val="8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auto"/>
            <w:noWrap/>
          </w:tcPr>
          <w:p w14:paraId="477B6E38" w14:textId="77777777" w:rsidR="006D0205" w:rsidRDefault="006D0205" w:rsidP="007424FF">
            <w:pPr>
              <w:pStyle w:val="Bezmezer"/>
              <w:rPr>
                <w:b/>
                <w:sz w:val="18"/>
                <w:szCs w:val="18"/>
              </w:rPr>
            </w:pPr>
          </w:p>
        </w:tc>
      </w:tr>
      <w:tr w:rsidR="006D0205" w:rsidRPr="00090658" w14:paraId="129CB2F5" w14:textId="77777777" w:rsidTr="006D0205">
        <w:trPr>
          <w:cantSplit/>
          <w:trHeight w:val="597"/>
        </w:trPr>
        <w:tc>
          <w:tcPr>
            <w:tcW w:w="2505" w:type="dxa"/>
            <w:vMerge w:val="restart"/>
            <w:tcBorders>
              <w:top w:val="single" w:sz="12" w:space="0" w:color="auto"/>
              <w:left w:val="single" w:sz="12" w:space="0" w:color="auto"/>
              <w:right w:val="single" w:sz="2" w:space="0" w:color="auto"/>
            </w:tcBorders>
            <w:shd w:val="clear" w:color="auto" w:fill="auto"/>
            <w:noWrap/>
            <w:vAlign w:val="center"/>
          </w:tcPr>
          <w:p w14:paraId="6C6C31BE" w14:textId="77777777" w:rsidR="006D0205" w:rsidRPr="00090658" w:rsidRDefault="006D0205" w:rsidP="007424FF">
            <w:pPr>
              <w:pStyle w:val="Bezmezer"/>
              <w:rPr>
                <w:b/>
                <w:sz w:val="18"/>
                <w:szCs w:val="18"/>
              </w:rPr>
            </w:pPr>
            <w:r w:rsidRPr="00090658">
              <w:rPr>
                <w:b/>
                <w:sz w:val="18"/>
                <w:szCs w:val="18"/>
              </w:rPr>
              <w:t>Vnější vliv</w:t>
            </w:r>
          </w:p>
        </w:tc>
        <w:tc>
          <w:tcPr>
            <w:tcW w:w="555" w:type="dxa"/>
            <w:vMerge w:val="restart"/>
            <w:tcBorders>
              <w:top w:val="single" w:sz="12" w:space="0" w:color="auto"/>
              <w:left w:val="single" w:sz="2" w:space="0" w:color="auto"/>
              <w:right w:val="single" w:sz="2" w:space="0" w:color="auto"/>
            </w:tcBorders>
            <w:shd w:val="clear" w:color="auto" w:fill="auto"/>
            <w:noWrap/>
            <w:textDirection w:val="btLr"/>
          </w:tcPr>
          <w:p w14:paraId="0DBD3419" w14:textId="77777777" w:rsidR="006D0205" w:rsidRPr="00090658" w:rsidRDefault="006D0205" w:rsidP="007424FF">
            <w:pPr>
              <w:pStyle w:val="Bezmezer"/>
              <w:ind w:left="113" w:right="113"/>
              <w:rPr>
                <w:b/>
                <w:sz w:val="18"/>
                <w:szCs w:val="18"/>
              </w:rPr>
            </w:pPr>
            <w:r w:rsidRPr="00090658">
              <w:rPr>
                <w:b/>
                <w:sz w:val="18"/>
                <w:szCs w:val="18"/>
              </w:rPr>
              <w:t>Kód</w:t>
            </w:r>
          </w:p>
        </w:tc>
        <w:tc>
          <w:tcPr>
            <w:tcW w:w="607" w:type="dxa"/>
            <w:gridSpan w:val="2"/>
            <w:vMerge w:val="restart"/>
            <w:tcBorders>
              <w:top w:val="single" w:sz="12" w:space="0" w:color="auto"/>
              <w:left w:val="single" w:sz="2" w:space="0" w:color="auto"/>
              <w:right w:val="single" w:sz="2" w:space="0" w:color="auto"/>
            </w:tcBorders>
            <w:shd w:val="clear" w:color="auto" w:fill="auto"/>
            <w:noWrap/>
            <w:textDirection w:val="btLr"/>
          </w:tcPr>
          <w:p w14:paraId="2E84501E" w14:textId="77777777" w:rsidR="006D0205" w:rsidRPr="00090658" w:rsidRDefault="006D0205" w:rsidP="007424FF">
            <w:pPr>
              <w:pStyle w:val="Bezmezer"/>
              <w:ind w:left="113" w:right="113"/>
              <w:rPr>
                <w:b/>
                <w:sz w:val="18"/>
                <w:szCs w:val="18"/>
              </w:rPr>
            </w:pPr>
            <w:r w:rsidRPr="00090658">
              <w:rPr>
                <w:b/>
                <w:sz w:val="18"/>
                <w:szCs w:val="18"/>
              </w:rPr>
              <w:t>Rozsah</w:t>
            </w:r>
          </w:p>
        </w:tc>
        <w:tc>
          <w:tcPr>
            <w:tcW w:w="2003" w:type="dxa"/>
            <w:vMerge w:val="restart"/>
            <w:tcBorders>
              <w:top w:val="single" w:sz="12" w:space="0" w:color="auto"/>
              <w:left w:val="single" w:sz="2" w:space="0" w:color="auto"/>
              <w:right w:val="single" w:sz="2" w:space="0" w:color="auto"/>
            </w:tcBorders>
          </w:tcPr>
          <w:p w14:paraId="250248BF" w14:textId="77777777" w:rsidR="006D0205" w:rsidRPr="00090658" w:rsidRDefault="006D0205" w:rsidP="007424FF">
            <w:pPr>
              <w:pStyle w:val="Bezmezer"/>
              <w:rPr>
                <w:b/>
                <w:sz w:val="18"/>
                <w:szCs w:val="18"/>
              </w:rPr>
            </w:pPr>
            <w:r w:rsidRPr="00090658">
              <w:rPr>
                <w:b/>
                <w:sz w:val="18"/>
                <w:szCs w:val="18"/>
              </w:rPr>
              <w:t>Třída a popis vnějšího vlivu</w:t>
            </w:r>
          </w:p>
        </w:tc>
        <w:tc>
          <w:tcPr>
            <w:tcW w:w="3828" w:type="dxa"/>
            <w:gridSpan w:val="3"/>
            <w:tcBorders>
              <w:top w:val="single" w:sz="12" w:space="0" w:color="auto"/>
              <w:left w:val="single" w:sz="2" w:space="0" w:color="auto"/>
              <w:right w:val="single" w:sz="12" w:space="0" w:color="auto"/>
            </w:tcBorders>
            <w:shd w:val="clear" w:color="auto" w:fill="auto"/>
            <w:noWrap/>
          </w:tcPr>
          <w:p w14:paraId="63AD838D" w14:textId="77777777" w:rsidR="006D0205" w:rsidRPr="00090658" w:rsidRDefault="006D0205" w:rsidP="007424FF">
            <w:pPr>
              <w:pStyle w:val="Bezmezer"/>
              <w:rPr>
                <w:b/>
                <w:sz w:val="18"/>
                <w:szCs w:val="18"/>
              </w:rPr>
            </w:pPr>
            <w:r w:rsidRPr="00090658">
              <w:rPr>
                <w:b/>
                <w:sz w:val="18"/>
                <w:szCs w:val="18"/>
              </w:rPr>
              <w:t>Prostory z pohledu úrazu elektrickým proudem</w:t>
            </w:r>
            <w:r>
              <w:rPr>
                <w:b/>
                <w:sz w:val="18"/>
                <w:szCs w:val="18"/>
              </w:rPr>
              <w:t xml:space="preserve"> (dle TNI 33 2000-5-51 (2022)</w:t>
            </w:r>
          </w:p>
        </w:tc>
      </w:tr>
      <w:tr w:rsidR="006D0205" w:rsidRPr="00090658" w14:paraId="1FCBDCE3" w14:textId="77777777" w:rsidTr="006D0205">
        <w:trPr>
          <w:cantSplit/>
          <w:trHeight w:val="129"/>
        </w:trPr>
        <w:tc>
          <w:tcPr>
            <w:tcW w:w="2505" w:type="dxa"/>
            <w:vMerge/>
            <w:tcBorders>
              <w:left w:val="single" w:sz="12" w:space="0" w:color="auto"/>
              <w:bottom w:val="single" w:sz="12" w:space="0" w:color="auto"/>
              <w:right w:val="single" w:sz="2" w:space="0" w:color="auto"/>
            </w:tcBorders>
            <w:shd w:val="clear" w:color="auto" w:fill="auto"/>
            <w:noWrap/>
            <w:textDirection w:val="btLr"/>
          </w:tcPr>
          <w:p w14:paraId="208A28B6" w14:textId="77777777" w:rsidR="006D0205" w:rsidRPr="00090658" w:rsidRDefault="006D0205" w:rsidP="007424FF">
            <w:pPr>
              <w:pStyle w:val="Bezmezer"/>
              <w:ind w:left="113" w:right="113"/>
              <w:rPr>
                <w:b/>
                <w:sz w:val="18"/>
                <w:szCs w:val="18"/>
              </w:rPr>
            </w:pPr>
          </w:p>
        </w:tc>
        <w:tc>
          <w:tcPr>
            <w:tcW w:w="555" w:type="dxa"/>
            <w:vMerge/>
            <w:tcBorders>
              <w:left w:val="single" w:sz="2" w:space="0" w:color="auto"/>
              <w:bottom w:val="single" w:sz="12" w:space="0" w:color="auto"/>
              <w:right w:val="single" w:sz="2" w:space="0" w:color="auto"/>
            </w:tcBorders>
            <w:shd w:val="clear" w:color="auto" w:fill="auto"/>
            <w:noWrap/>
            <w:textDirection w:val="btLr"/>
          </w:tcPr>
          <w:p w14:paraId="6F48A16F" w14:textId="77777777" w:rsidR="006D0205" w:rsidRPr="00090658" w:rsidRDefault="006D0205" w:rsidP="007424FF">
            <w:pPr>
              <w:pStyle w:val="Bezmezer"/>
              <w:ind w:left="113" w:right="113"/>
              <w:rPr>
                <w:b/>
                <w:sz w:val="18"/>
                <w:szCs w:val="18"/>
              </w:rPr>
            </w:pPr>
          </w:p>
        </w:tc>
        <w:tc>
          <w:tcPr>
            <w:tcW w:w="607" w:type="dxa"/>
            <w:gridSpan w:val="2"/>
            <w:vMerge/>
            <w:tcBorders>
              <w:left w:val="single" w:sz="2" w:space="0" w:color="auto"/>
              <w:bottom w:val="single" w:sz="12" w:space="0" w:color="auto"/>
              <w:right w:val="single" w:sz="2" w:space="0" w:color="auto"/>
            </w:tcBorders>
            <w:shd w:val="clear" w:color="auto" w:fill="auto"/>
            <w:noWrap/>
            <w:textDirection w:val="btLr"/>
          </w:tcPr>
          <w:p w14:paraId="50661EED" w14:textId="77777777" w:rsidR="006D0205" w:rsidRPr="00090658" w:rsidRDefault="006D0205" w:rsidP="007424FF">
            <w:pPr>
              <w:pStyle w:val="Bezmezer"/>
              <w:ind w:left="113" w:right="113"/>
              <w:rPr>
                <w:b/>
                <w:sz w:val="18"/>
                <w:szCs w:val="18"/>
              </w:rPr>
            </w:pPr>
          </w:p>
        </w:tc>
        <w:tc>
          <w:tcPr>
            <w:tcW w:w="2003" w:type="dxa"/>
            <w:vMerge/>
            <w:tcBorders>
              <w:left w:val="single" w:sz="2" w:space="0" w:color="auto"/>
              <w:bottom w:val="single" w:sz="12" w:space="0" w:color="auto"/>
              <w:right w:val="single" w:sz="2" w:space="0" w:color="auto"/>
            </w:tcBorders>
          </w:tcPr>
          <w:p w14:paraId="78BD50D2" w14:textId="77777777" w:rsidR="006D0205" w:rsidRPr="00090658" w:rsidRDefault="006D0205" w:rsidP="007424FF">
            <w:pPr>
              <w:pStyle w:val="Bezmezer"/>
              <w:rPr>
                <w:b/>
                <w:sz w:val="18"/>
                <w:szCs w:val="18"/>
              </w:rPr>
            </w:pPr>
          </w:p>
        </w:tc>
        <w:tc>
          <w:tcPr>
            <w:tcW w:w="1276" w:type="dxa"/>
            <w:tcBorders>
              <w:left w:val="single" w:sz="2" w:space="0" w:color="auto"/>
              <w:bottom w:val="single" w:sz="12" w:space="0" w:color="auto"/>
              <w:right w:val="single" w:sz="2" w:space="0" w:color="auto"/>
            </w:tcBorders>
            <w:shd w:val="clear" w:color="auto" w:fill="auto"/>
            <w:noWrap/>
            <w:vAlign w:val="center"/>
          </w:tcPr>
          <w:p w14:paraId="11D2899E" w14:textId="77777777" w:rsidR="006D0205" w:rsidRPr="00090658" w:rsidRDefault="006D0205" w:rsidP="007424FF">
            <w:pPr>
              <w:pStyle w:val="Bezmezer"/>
              <w:rPr>
                <w:b/>
                <w:sz w:val="18"/>
                <w:szCs w:val="18"/>
              </w:rPr>
            </w:pPr>
            <w:r w:rsidRPr="00090658">
              <w:rPr>
                <w:b/>
                <w:sz w:val="18"/>
                <w:szCs w:val="18"/>
              </w:rPr>
              <w:t>N</w:t>
            </w:r>
            <w:r>
              <w:rPr>
                <w:b/>
                <w:sz w:val="18"/>
                <w:szCs w:val="18"/>
              </w:rPr>
              <w:t>ormální</w:t>
            </w:r>
          </w:p>
        </w:tc>
        <w:tc>
          <w:tcPr>
            <w:tcW w:w="1134" w:type="dxa"/>
            <w:tcBorders>
              <w:left w:val="single" w:sz="2" w:space="0" w:color="auto"/>
              <w:bottom w:val="single" w:sz="12" w:space="0" w:color="auto"/>
              <w:right w:val="single" w:sz="2" w:space="0" w:color="auto"/>
            </w:tcBorders>
            <w:shd w:val="clear" w:color="auto" w:fill="auto"/>
            <w:noWrap/>
            <w:vAlign w:val="center"/>
          </w:tcPr>
          <w:p w14:paraId="54F639A7" w14:textId="77777777" w:rsidR="006D0205" w:rsidRPr="00090658" w:rsidRDefault="006D0205" w:rsidP="007424FF">
            <w:pPr>
              <w:pStyle w:val="Bezmez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Abnormální</w:t>
            </w:r>
          </w:p>
        </w:tc>
        <w:tc>
          <w:tcPr>
            <w:tcW w:w="1418" w:type="dxa"/>
            <w:tcBorders>
              <w:left w:val="single" w:sz="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050EB1E9" w14:textId="77777777" w:rsidR="006D0205" w:rsidRPr="00090658" w:rsidRDefault="006D0205" w:rsidP="007424FF">
            <w:pPr>
              <w:pStyle w:val="Bezmez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Osvědčení TIČR</w:t>
            </w:r>
          </w:p>
        </w:tc>
      </w:tr>
      <w:tr w:rsidR="006D0205" w:rsidRPr="00090658" w14:paraId="7ED56882" w14:textId="77777777" w:rsidTr="006D0205">
        <w:trPr>
          <w:cantSplit/>
          <w:trHeight w:val="300"/>
        </w:trPr>
        <w:tc>
          <w:tcPr>
            <w:tcW w:w="2505" w:type="dxa"/>
            <w:tcBorders>
              <w:top w:val="single" w:sz="1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  <w:noWrap/>
            <w:hideMark/>
          </w:tcPr>
          <w:p w14:paraId="6AE5AE81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Teplota okolí</w:t>
            </w:r>
          </w:p>
        </w:tc>
        <w:tc>
          <w:tcPr>
            <w:tcW w:w="555" w:type="dxa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  <w:noWrap/>
            <w:hideMark/>
          </w:tcPr>
          <w:p w14:paraId="086473FE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AA</w:t>
            </w:r>
          </w:p>
        </w:tc>
        <w:tc>
          <w:tcPr>
            <w:tcW w:w="607" w:type="dxa"/>
            <w:gridSpan w:val="2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  <w:noWrap/>
            <w:hideMark/>
          </w:tcPr>
          <w:p w14:paraId="10C284C2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1-8</w:t>
            </w:r>
          </w:p>
        </w:tc>
        <w:tc>
          <w:tcPr>
            <w:tcW w:w="2003" w:type="dxa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</w:tcPr>
          <w:p w14:paraId="116BC3C5" w14:textId="77777777" w:rsidR="006D0205" w:rsidRPr="00A07CEE" w:rsidRDefault="006D0205" w:rsidP="007424FF">
            <w:pPr>
              <w:pStyle w:val="Bezmezer"/>
              <w:rPr>
                <w:bCs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 xml:space="preserve">AA3  </w:t>
            </w:r>
            <w:r w:rsidRPr="00A07CEE">
              <w:rPr>
                <w:bCs/>
                <w:sz w:val="18"/>
                <w:szCs w:val="18"/>
              </w:rPr>
              <w:t>(-25°C +5°C)</w:t>
            </w:r>
          </w:p>
          <w:p w14:paraId="6E42265E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b/>
                <w:sz w:val="18"/>
                <w:szCs w:val="18"/>
              </w:rPr>
              <w:t>AA5</w:t>
            </w:r>
            <w:r w:rsidRPr="00090658">
              <w:rPr>
                <w:sz w:val="18"/>
                <w:szCs w:val="18"/>
              </w:rPr>
              <w:t xml:space="preserve">  (+5°C  +40°C)</w:t>
            </w:r>
          </w:p>
        </w:tc>
        <w:tc>
          <w:tcPr>
            <w:tcW w:w="1276" w:type="dxa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  <w:noWrap/>
            <w:vAlign w:val="center"/>
          </w:tcPr>
          <w:p w14:paraId="7AC6E120" w14:textId="77777777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  <w:noWrap/>
            <w:vAlign w:val="center"/>
          </w:tcPr>
          <w:p w14:paraId="3AB787EE" w14:textId="77777777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X</w:t>
            </w:r>
          </w:p>
        </w:tc>
        <w:tc>
          <w:tcPr>
            <w:tcW w:w="1418" w:type="dxa"/>
            <w:tcBorders>
              <w:top w:val="single" w:sz="12" w:space="0" w:color="auto"/>
              <w:left w:val="single" w:sz="2" w:space="0" w:color="auto"/>
              <w:bottom w:val="single" w:sz="2" w:space="0" w:color="auto"/>
            </w:tcBorders>
            <w:shd w:val="clear" w:color="auto" w:fill="auto"/>
            <w:noWrap/>
            <w:vAlign w:val="center"/>
          </w:tcPr>
          <w:p w14:paraId="2DE68051" w14:textId="77777777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</w:tr>
      <w:tr w:rsidR="006D0205" w:rsidRPr="00090658" w14:paraId="5C930295" w14:textId="77777777" w:rsidTr="006D0205">
        <w:trPr>
          <w:cantSplit/>
          <w:trHeight w:val="285"/>
        </w:trPr>
        <w:tc>
          <w:tcPr>
            <w:tcW w:w="2505" w:type="dxa"/>
            <w:tcBorders>
              <w:top w:val="single" w:sz="2" w:space="0" w:color="auto"/>
            </w:tcBorders>
            <w:shd w:val="clear" w:color="auto" w:fill="auto"/>
            <w:noWrap/>
            <w:hideMark/>
          </w:tcPr>
          <w:p w14:paraId="5C172F32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Atmosférické podmínky okolí</w:t>
            </w:r>
          </w:p>
        </w:tc>
        <w:tc>
          <w:tcPr>
            <w:tcW w:w="555" w:type="dxa"/>
            <w:tcBorders>
              <w:top w:val="single" w:sz="2" w:space="0" w:color="auto"/>
            </w:tcBorders>
            <w:shd w:val="clear" w:color="auto" w:fill="auto"/>
            <w:noWrap/>
            <w:hideMark/>
          </w:tcPr>
          <w:p w14:paraId="007A87A1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AB</w:t>
            </w:r>
          </w:p>
        </w:tc>
        <w:tc>
          <w:tcPr>
            <w:tcW w:w="607" w:type="dxa"/>
            <w:gridSpan w:val="2"/>
            <w:tcBorders>
              <w:top w:val="single" w:sz="2" w:space="0" w:color="auto"/>
              <w:right w:val="single" w:sz="2" w:space="0" w:color="auto"/>
            </w:tcBorders>
            <w:shd w:val="clear" w:color="auto" w:fill="auto"/>
            <w:noWrap/>
            <w:hideMark/>
          </w:tcPr>
          <w:p w14:paraId="77B1E5A1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1-8</w:t>
            </w:r>
          </w:p>
        </w:tc>
        <w:tc>
          <w:tcPr>
            <w:tcW w:w="20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</w:tcPr>
          <w:p w14:paraId="7EC34FE4" w14:textId="77777777" w:rsidR="006D0205" w:rsidRDefault="006D0205" w:rsidP="007424FF">
            <w:pPr>
              <w:pStyle w:val="Bezmezer"/>
              <w:rPr>
                <w:b/>
                <w:sz w:val="18"/>
                <w:szCs w:val="18"/>
              </w:rPr>
            </w:pPr>
            <w:r w:rsidRPr="00090658">
              <w:rPr>
                <w:b/>
                <w:sz w:val="18"/>
                <w:szCs w:val="18"/>
              </w:rPr>
              <w:t>AB</w:t>
            </w:r>
            <w:r>
              <w:rPr>
                <w:b/>
                <w:sz w:val="18"/>
                <w:szCs w:val="18"/>
              </w:rPr>
              <w:t>3</w:t>
            </w:r>
            <w:r w:rsidRPr="00090658">
              <w:rPr>
                <w:sz w:val="18"/>
                <w:szCs w:val="18"/>
              </w:rPr>
              <w:t xml:space="preserve">  (</w:t>
            </w:r>
            <w:r>
              <w:rPr>
                <w:sz w:val="18"/>
                <w:szCs w:val="18"/>
              </w:rPr>
              <w:t>-2</w:t>
            </w:r>
            <w:r w:rsidRPr="00090658">
              <w:rPr>
                <w:sz w:val="18"/>
                <w:szCs w:val="18"/>
              </w:rPr>
              <w:t>5°C  +</w:t>
            </w:r>
            <w:r>
              <w:rPr>
                <w:sz w:val="18"/>
                <w:szCs w:val="18"/>
              </w:rPr>
              <w:t>5</w:t>
            </w:r>
            <w:r w:rsidRPr="00090658">
              <w:rPr>
                <w:sz w:val="18"/>
                <w:szCs w:val="18"/>
              </w:rPr>
              <w:t>°C)</w:t>
            </w:r>
          </w:p>
          <w:p w14:paraId="25DCD3B1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b/>
                <w:sz w:val="18"/>
                <w:szCs w:val="18"/>
              </w:rPr>
              <w:t>AB5</w:t>
            </w:r>
            <w:r w:rsidRPr="00090658">
              <w:rPr>
                <w:sz w:val="18"/>
                <w:szCs w:val="18"/>
              </w:rPr>
              <w:t xml:space="preserve">  (+5°C  +40°C)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</w:tcBorders>
            <w:shd w:val="clear" w:color="auto" w:fill="auto"/>
            <w:noWrap/>
            <w:vAlign w:val="center"/>
          </w:tcPr>
          <w:p w14:paraId="23B1FC81" w14:textId="77777777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single" w:sz="2" w:space="0" w:color="auto"/>
            </w:tcBorders>
            <w:shd w:val="clear" w:color="auto" w:fill="auto"/>
            <w:noWrap/>
            <w:vAlign w:val="center"/>
          </w:tcPr>
          <w:p w14:paraId="7E30941C" w14:textId="77777777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X</w:t>
            </w:r>
          </w:p>
        </w:tc>
        <w:tc>
          <w:tcPr>
            <w:tcW w:w="1418" w:type="dxa"/>
            <w:tcBorders>
              <w:top w:val="single" w:sz="2" w:space="0" w:color="auto"/>
            </w:tcBorders>
            <w:shd w:val="clear" w:color="auto" w:fill="auto"/>
            <w:noWrap/>
            <w:vAlign w:val="center"/>
          </w:tcPr>
          <w:p w14:paraId="28AEFFAB" w14:textId="77777777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</w:tr>
      <w:tr w:rsidR="006D0205" w:rsidRPr="00090658" w14:paraId="145C4C65" w14:textId="77777777" w:rsidTr="006D0205">
        <w:trPr>
          <w:cantSplit/>
          <w:trHeight w:val="285"/>
        </w:trPr>
        <w:tc>
          <w:tcPr>
            <w:tcW w:w="2505" w:type="dxa"/>
            <w:shd w:val="clear" w:color="auto" w:fill="auto"/>
            <w:noWrap/>
            <w:hideMark/>
          </w:tcPr>
          <w:p w14:paraId="0ED70891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Nadmořská výška</w:t>
            </w:r>
          </w:p>
        </w:tc>
        <w:tc>
          <w:tcPr>
            <w:tcW w:w="555" w:type="dxa"/>
            <w:shd w:val="clear" w:color="auto" w:fill="auto"/>
            <w:noWrap/>
            <w:hideMark/>
          </w:tcPr>
          <w:p w14:paraId="6A704E82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AC</w:t>
            </w:r>
          </w:p>
        </w:tc>
        <w:tc>
          <w:tcPr>
            <w:tcW w:w="607" w:type="dxa"/>
            <w:gridSpan w:val="2"/>
            <w:tcBorders>
              <w:right w:val="single" w:sz="2" w:space="0" w:color="auto"/>
            </w:tcBorders>
            <w:shd w:val="clear" w:color="auto" w:fill="auto"/>
            <w:noWrap/>
            <w:hideMark/>
          </w:tcPr>
          <w:p w14:paraId="7180B507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1-2</w:t>
            </w:r>
          </w:p>
        </w:tc>
        <w:tc>
          <w:tcPr>
            <w:tcW w:w="20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1ADCBA5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b/>
                <w:sz w:val="18"/>
                <w:szCs w:val="18"/>
              </w:rPr>
              <w:t xml:space="preserve">AC1 </w:t>
            </w:r>
            <w:r w:rsidRPr="00090658">
              <w:rPr>
                <w:sz w:val="18"/>
                <w:szCs w:val="18"/>
              </w:rPr>
              <w:t xml:space="preserve"> (do 2000m)</w:t>
            </w:r>
          </w:p>
        </w:tc>
        <w:tc>
          <w:tcPr>
            <w:tcW w:w="1276" w:type="dxa"/>
            <w:tcBorders>
              <w:left w:val="single" w:sz="2" w:space="0" w:color="auto"/>
            </w:tcBorders>
            <w:shd w:val="clear" w:color="auto" w:fill="auto"/>
            <w:noWrap/>
            <w:vAlign w:val="center"/>
          </w:tcPr>
          <w:p w14:paraId="336A6DC1" w14:textId="77777777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X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14:paraId="150165D9" w14:textId="77777777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  <w:tc>
          <w:tcPr>
            <w:tcW w:w="1418" w:type="dxa"/>
            <w:shd w:val="clear" w:color="auto" w:fill="auto"/>
            <w:noWrap/>
            <w:vAlign w:val="center"/>
          </w:tcPr>
          <w:p w14:paraId="71ACFC69" w14:textId="77777777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</w:tr>
      <w:tr w:rsidR="006D0205" w:rsidRPr="00090658" w14:paraId="0AD5CA83" w14:textId="77777777" w:rsidTr="006D0205">
        <w:trPr>
          <w:cantSplit/>
          <w:trHeight w:val="285"/>
        </w:trPr>
        <w:tc>
          <w:tcPr>
            <w:tcW w:w="2505" w:type="dxa"/>
            <w:shd w:val="clear" w:color="auto" w:fill="auto"/>
            <w:noWrap/>
            <w:hideMark/>
          </w:tcPr>
          <w:p w14:paraId="33EB8919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Výskyt voda</w:t>
            </w:r>
          </w:p>
        </w:tc>
        <w:tc>
          <w:tcPr>
            <w:tcW w:w="555" w:type="dxa"/>
            <w:shd w:val="clear" w:color="auto" w:fill="auto"/>
            <w:noWrap/>
            <w:hideMark/>
          </w:tcPr>
          <w:p w14:paraId="6DF745B7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AD</w:t>
            </w:r>
          </w:p>
        </w:tc>
        <w:tc>
          <w:tcPr>
            <w:tcW w:w="607" w:type="dxa"/>
            <w:gridSpan w:val="2"/>
            <w:tcBorders>
              <w:right w:val="single" w:sz="2" w:space="0" w:color="auto"/>
            </w:tcBorders>
            <w:shd w:val="clear" w:color="auto" w:fill="auto"/>
            <w:noWrap/>
            <w:hideMark/>
          </w:tcPr>
          <w:p w14:paraId="423A822E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1-8</w:t>
            </w:r>
          </w:p>
        </w:tc>
        <w:tc>
          <w:tcPr>
            <w:tcW w:w="20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</w:tcPr>
          <w:p w14:paraId="59A0EC8F" w14:textId="77777777" w:rsidR="006D0205" w:rsidRPr="00B322C3" w:rsidRDefault="006D0205" w:rsidP="007424FF">
            <w:pPr>
              <w:pStyle w:val="Bezmezer"/>
              <w:rPr>
                <w:sz w:val="18"/>
                <w:szCs w:val="18"/>
              </w:rPr>
            </w:pPr>
            <w:r w:rsidRPr="00B322C3">
              <w:rPr>
                <w:b/>
                <w:sz w:val="18"/>
                <w:szCs w:val="18"/>
              </w:rPr>
              <w:t>AD</w:t>
            </w:r>
            <w:r>
              <w:rPr>
                <w:b/>
                <w:sz w:val="18"/>
                <w:szCs w:val="18"/>
              </w:rPr>
              <w:t>2</w:t>
            </w:r>
            <w:r w:rsidRPr="00B322C3">
              <w:rPr>
                <w:sz w:val="18"/>
                <w:szCs w:val="18"/>
              </w:rPr>
              <w:t xml:space="preserve"> (</w:t>
            </w:r>
            <w:r>
              <w:rPr>
                <w:sz w:val="18"/>
                <w:szCs w:val="18"/>
              </w:rPr>
              <w:t>volně padající kapky</w:t>
            </w:r>
            <w:r w:rsidRPr="00B322C3">
              <w:rPr>
                <w:sz w:val="18"/>
                <w:szCs w:val="18"/>
              </w:rPr>
              <w:t>)</w:t>
            </w:r>
          </w:p>
          <w:p w14:paraId="0DA01F97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406315">
              <w:rPr>
                <w:b/>
                <w:bCs/>
                <w:sz w:val="18"/>
                <w:szCs w:val="18"/>
              </w:rPr>
              <w:t>AD4</w:t>
            </w:r>
            <w:r>
              <w:rPr>
                <w:sz w:val="18"/>
                <w:szCs w:val="18"/>
              </w:rPr>
              <w:t xml:space="preserve"> (Stříkající voda)</w:t>
            </w:r>
          </w:p>
        </w:tc>
        <w:tc>
          <w:tcPr>
            <w:tcW w:w="1276" w:type="dxa"/>
            <w:tcBorders>
              <w:left w:val="single" w:sz="2" w:space="0" w:color="auto"/>
            </w:tcBorders>
            <w:shd w:val="clear" w:color="auto" w:fill="auto"/>
            <w:noWrap/>
            <w:vAlign w:val="center"/>
          </w:tcPr>
          <w:p w14:paraId="52E89E13" w14:textId="77777777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  <w:tc>
          <w:tcPr>
            <w:tcW w:w="1134" w:type="dxa"/>
            <w:shd w:val="clear" w:color="auto" w:fill="auto"/>
            <w:noWrap/>
            <w:vAlign w:val="center"/>
          </w:tcPr>
          <w:p w14:paraId="41051DE9" w14:textId="77777777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X</w:t>
            </w:r>
          </w:p>
        </w:tc>
        <w:tc>
          <w:tcPr>
            <w:tcW w:w="1418" w:type="dxa"/>
            <w:shd w:val="clear" w:color="auto" w:fill="auto"/>
            <w:noWrap/>
            <w:vAlign w:val="center"/>
          </w:tcPr>
          <w:p w14:paraId="7C5959C5" w14:textId="77777777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</w:tr>
      <w:tr w:rsidR="006D0205" w:rsidRPr="00090658" w14:paraId="150F974E" w14:textId="77777777" w:rsidTr="006D0205">
        <w:trPr>
          <w:cantSplit/>
          <w:trHeight w:val="285"/>
        </w:trPr>
        <w:tc>
          <w:tcPr>
            <w:tcW w:w="2505" w:type="dxa"/>
            <w:shd w:val="clear" w:color="auto" w:fill="auto"/>
            <w:noWrap/>
            <w:hideMark/>
          </w:tcPr>
          <w:p w14:paraId="46C6C574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Výskyt cizích pevných těles</w:t>
            </w:r>
          </w:p>
        </w:tc>
        <w:tc>
          <w:tcPr>
            <w:tcW w:w="555" w:type="dxa"/>
            <w:shd w:val="clear" w:color="auto" w:fill="auto"/>
            <w:noWrap/>
            <w:hideMark/>
          </w:tcPr>
          <w:p w14:paraId="5291C004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AE</w:t>
            </w:r>
          </w:p>
        </w:tc>
        <w:tc>
          <w:tcPr>
            <w:tcW w:w="607" w:type="dxa"/>
            <w:gridSpan w:val="2"/>
            <w:tcBorders>
              <w:right w:val="single" w:sz="2" w:space="0" w:color="auto"/>
            </w:tcBorders>
            <w:shd w:val="clear" w:color="auto" w:fill="auto"/>
            <w:noWrap/>
            <w:hideMark/>
          </w:tcPr>
          <w:p w14:paraId="3C80413B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1-6</w:t>
            </w:r>
          </w:p>
        </w:tc>
        <w:tc>
          <w:tcPr>
            <w:tcW w:w="20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</w:tcPr>
          <w:p w14:paraId="1F533DDE" w14:textId="77777777" w:rsidR="006D0205" w:rsidRPr="00BC39F7" w:rsidRDefault="006D0205" w:rsidP="007424FF">
            <w:pPr>
              <w:pStyle w:val="Bezmezer"/>
              <w:rPr>
                <w:sz w:val="18"/>
                <w:szCs w:val="18"/>
              </w:rPr>
            </w:pPr>
            <w:r w:rsidRPr="00BC39F7">
              <w:rPr>
                <w:b/>
                <w:sz w:val="18"/>
                <w:szCs w:val="18"/>
              </w:rPr>
              <w:t>AE</w:t>
            </w:r>
            <w:r>
              <w:rPr>
                <w:b/>
                <w:sz w:val="18"/>
                <w:szCs w:val="18"/>
              </w:rPr>
              <w:t>1</w:t>
            </w:r>
            <w:r w:rsidRPr="00BC39F7">
              <w:rPr>
                <w:sz w:val="18"/>
                <w:szCs w:val="18"/>
              </w:rPr>
              <w:t xml:space="preserve"> (</w:t>
            </w:r>
            <w:r>
              <w:rPr>
                <w:sz w:val="18"/>
                <w:szCs w:val="18"/>
              </w:rPr>
              <w:t>Zanedbatelný</w:t>
            </w:r>
            <w:r w:rsidRPr="00BC39F7">
              <w:rPr>
                <w:sz w:val="18"/>
                <w:szCs w:val="18"/>
              </w:rPr>
              <w:t>)</w:t>
            </w:r>
          </w:p>
          <w:p w14:paraId="5779216C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Požadavek na krytí IP5X</w:t>
            </w:r>
          </w:p>
        </w:tc>
        <w:tc>
          <w:tcPr>
            <w:tcW w:w="1276" w:type="dxa"/>
            <w:tcBorders>
              <w:left w:val="single" w:sz="2" w:space="0" w:color="auto"/>
            </w:tcBorders>
            <w:shd w:val="clear" w:color="auto" w:fill="auto"/>
            <w:noWrap/>
            <w:vAlign w:val="center"/>
          </w:tcPr>
          <w:p w14:paraId="5D0419C7" w14:textId="77777777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X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14:paraId="015DD691" w14:textId="77777777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  <w:tc>
          <w:tcPr>
            <w:tcW w:w="1418" w:type="dxa"/>
            <w:shd w:val="clear" w:color="auto" w:fill="auto"/>
            <w:noWrap/>
            <w:vAlign w:val="center"/>
          </w:tcPr>
          <w:p w14:paraId="07FD220A" w14:textId="77777777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</w:tr>
      <w:tr w:rsidR="006D0205" w:rsidRPr="00090658" w14:paraId="57F82484" w14:textId="77777777" w:rsidTr="006D0205">
        <w:trPr>
          <w:cantSplit/>
          <w:trHeight w:val="285"/>
        </w:trPr>
        <w:tc>
          <w:tcPr>
            <w:tcW w:w="2505" w:type="dxa"/>
            <w:shd w:val="clear" w:color="auto" w:fill="auto"/>
            <w:noWrap/>
            <w:hideMark/>
          </w:tcPr>
          <w:p w14:paraId="122C36C3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Výskyt korozivních nebo znečišťujících látek</w:t>
            </w:r>
          </w:p>
        </w:tc>
        <w:tc>
          <w:tcPr>
            <w:tcW w:w="555" w:type="dxa"/>
            <w:shd w:val="clear" w:color="auto" w:fill="auto"/>
            <w:noWrap/>
            <w:hideMark/>
          </w:tcPr>
          <w:p w14:paraId="453D8123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AF</w:t>
            </w:r>
          </w:p>
        </w:tc>
        <w:tc>
          <w:tcPr>
            <w:tcW w:w="607" w:type="dxa"/>
            <w:gridSpan w:val="2"/>
            <w:tcBorders>
              <w:right w:val="single" w:sz="2" w:space="0" w:color="auto"/>
            </w:tcBorders>
            <w:shd w:val="clear" w:color="auto" w:fill="auto"/>
            <w:noWrap/>
            <w:hideMark/>
          </w:tcPr>
          <w:p w14:paraId="638FF6F0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1-4</w:t>
            </w:r>
          </w:p>
        </w:tc>
        <w:tc>
          <w:tcPr>
            <w:tcW w:w="20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</w:tcPr>
          <w:p w14:paraId="250147D4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AF1</w:t>
            </w:r>
            <w:r>
              <w:rPr>
                <w:sz w:val="18"/>
                <w:szCs w:val="18"/>
              </w:rPr>
              <w:t xml:space="preserve">  (Atmosférický</w:t>
            </w:r>
            <w:r w:rsidRPr="00090658">
              <w:rPr>
                <w:sz w:val="18"/>
                <w:szCs w:val="18"/>
              </w:rPr>
              <w:t>)</w:t>
            </w:r>
          </w:p>
          <w:p w14:paraId="3D2D6669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</w:p>
        </w:tc>
        <w:tc>
          <w:tcPr>
            <w:tcW w:w="1276" w:type="dxa"/>
            <w:tcBorders>
              <w:left w:val="single" w:sz="2" w:space="0" w:color="auto"/>
            </w:tcBorders>
            <w:shd w:val="clear" w:color="auto" w:fill="auto"/>
            <w:noWrap/>
            <w:vAlign w:val="center"/>
          </w:tcPr>
          <w:p w14:paraId="11BE8E2F" w14:textId="77777777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X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14:paraId="566151DA" w14:textId="77777777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  <w:tc>
          <w:tcPr>
            <w:tcW w:w="1418" w:type="dxa"/>
            <w:shd w:val="clear" w:color="auto" w:fill="auto"/>
            <w:noWrap/>
            <w:vAlign w:val="center"/>
          </w:tcPr>
          <w:p w14:paraId="6E8DFB8C" w14:textId="77777777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</w:tr>
      <w:tr w:rsidR="006D0205" w:rsidRPr="00090658" w14:paraId="7B00CFBC" w14:textId="77777777" w:rsidTr="006D0205">
        <w:trPr>
          <w:cantSplit/>
          <w:trHeight w:val="285"/>
        </w:trPr>
        <w:tc>
          <w:tcPr>
            <w:tcW w:w="2505" w:type="dxa"/>
            <w:shd w:val="clear" w:color="auto" w:fill="auto"/>
            <w:noWrap/>
            <w:hideMark/>
          </w:tcPr>
          <w:p w14:paraId="659DC321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Mechanická namáhání</w:t>
            </w:r>
          </w:p>
        </w:tc>
        <w:tc>
          <w:tcPr>
            <w:tcW w:w="555" w:type="dxa"/>
            <w:shd w:val="clear" w:color="auto" w:fill="auto"/>
            <w:noWrap/>
            <w:hideMark/>
          </w:tcPr>
          <w:p w14:paraId="7053A765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AG</w:t>
            </w:r>
          </w:p>
        </w:tc>
        <w:tc>
          <w:tcPr>
            <w:tcW w:w="607" w:type="dxa"/>
            <w:gridSpan w:val="2"/>
            <w:tcBorders>
              <w:right w:val="single" w:sz="2" w:space="0" w:color="auto"/>
            </w:tcBorders>
            <w:shd w:val="clear" w:color="auto" w:fill="auto"/>
            <w:noWrap/>
            <w:hideMark/>
          </w:tcPr>
          <w:p w14:paraId="5449C8CC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1-3</w:t>
            </w:r>
          </w:p>
        </w:tc>
        <w:tc>
          <w:tcPr>
            <w:tcW w:w="20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DA924BC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b/>
                <w:sz w:val="18"/>
                <w:szCs w:val="18"/>
              </w:rPr>
              <w:t>AG</w:t>
            </w:r>
            <w:r>
              <w:rPr>
                <w:b/>
                <w:sz w:val="18"/>
                <w:szCs w:val="18"/>
              </w:rPr>
              <w:t>1</w:t>
            </w:r>
            <w:r w:rsidRPr="00090658">
              <w:rPr>
                <w:sz w:val="18"/>
                <w:szCs w:val="18"/>
              </w:rPr>
              <w:t xml:space="preserve"> (</w:t>
            </w:r>
            <w:r>
              <w:rPr>
                <w:sz w:val="18"/>
                <w:szCs w:val="18"/>
              </w:rPr>
              <w:t>Normání)</w:t>
            </w:r>
          </w:p>
        </w:tc>
        <w:tc>
          <w:tcPr>
            <w:tcW w:w="1276" w:type="dxa"/>
            <w:tcBorders>
              <w:left w:val="single" w:sz="2" w:space="0" w:color="auto"/>
            </w:tcBorders>
            <w:shd w:val="clear" w:color="auto" w:fill="auto"/>
            <w:noWrap/>
            <w:vAlign w:val="center"/>
          </w:tcPr>
          <w:p w14:paraId="4CF305FB" w14:textId="77777777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X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14:paraId="2239452D" w14:textId="77777777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  <w:tc>
          <w:tcPr>
            <w:tcW w:w="1418" w:type="dxa"/>
            <w:shd w:val="clear" w:color="auto" w:fill="auto"/>
            <w:noWrap/>
            <w:vAlign w:val="center"/>
          </w:tcPr>
          <w:p w14:paraId="0A1FA4C5" w14:textId="77777777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</w:tr>
      <w:tr w:rsidR="006D0205" w:rsidRPr="00090658" w14:paraId="7799D185" w14:textId="77777777" w:rsidTr="006D0205">
        <w:trPr>
          <w:cantSplit/>
          <w:trHeight w:val="285"/>
        </w:trPr>
        <w:tc>
          <w:tcPr>
            <w:tcW w:w="2505" w:type="dxa"/>
            <w:shd w:val="clear" w:color="auto" w:fill="auto"/>
            <w:noWrap/>
            <w:hideMark/>
          </w:tcPr>
          <w:p w14:paraId="692E6C03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Vibrace</w:t>
            </w:r>
          </w:p>
        </w:tc>
        <w:tc>
          <w:tcPr>
            <w:tcW w:w="555" w:type="dxa"/>
            <w:shd w:val="clear" w:color="auto" w:fill="auto"/>
            <w:noWrap/>
            <w:hideMark/>
          </w:tcPr>
          <w:p w14:paraId="34F28DBA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AH</w:t>
            </w:r>
          </w:p>
        </w:tc>
        <w:tc>
          <w:tcPr>
            <w:tcW w:w="607" w:type="dxa"/>
            <w:gridSpan w:val="2"/>
            <w:tcBorders>
              <w:right w:val="single" w:sz="2" w:space="0" w:color="auto"/>
            </w:tcBorders>
            <w:shd w:val="clear" w:color="auto" w:fill="auto"/>
            <w:noWrap/>
            <w:hideMark/>
          </w:tcPr>
          <w:p w14:paraId="5833DBDB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1-3</w:t>
            </w:r>
          </w:p>
        </w:tc>
        <w:tc>
          <w:tcPr>
            <w:tcW w:w="20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8863EBE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b/>
                <w:sz w:val="18"/>
                <w:szCs w:val="18"/>
              </w:rPr>
              <w:t>AH</w:t>
            </w:r>
            <w:r>
              <w:rPr>
                <w:b/>
                <w:sz w:val="18"/>
                <w:szCs w:val="18"/>
              </w:rPr>
              <w:t>1</w:t>
            </w:r>
            <w:r w:rsidRPr="00090658">
              <w:rPr>
                <w:sz w:val="18"/>
                <w:szCs w:val="18"/>
              </w:rPr>
              <w:t xml:space="preserve"> (</w:t>
            </w:r>
            <w:r>
              <w:rPr>
                <w:sz w:val="18"/>
                <w:szCs w:val="18"/>
              </w:rPr>
              <w:t>Normální)</w:t>
            </w:r>
          </w:p>
        </w:tc>
        <w:tc>
          <w:tcPr>
            <w:tcW w:w="1276" w:type="dxa"/>
            <w:tcBorders>
              <w:left w:val="single" w:sz="2" w:space="0" w:color="auto"/>
            </w:tcBorders>
            <w:shd w:val="clear" w:color="auto" w:fill="auto"/>
            <w:noWrap/>
            <w:vAlign w:val="center"/>
          </w:tcPr>
          <w:p w14:paraId="3121E53A" w14:textId="77777777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X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14:paraId="7C63B29D" w14:textId="77777777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  <w:tc>
          <w:tcPr>
            <w:tcW w:w="1418" w:type="dxa"/>
            <w:shd w:val="clear" w:color="auto" w:fill="auto"/>
            <w:noWrap/>
            <w:vAlign w:val="center"/>
          </w:tcPr>
          <w:p w14:paraId="17C83B5B" w14:textId="77777777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</w:tr>
      <w:tr w:rsidR="006D0205" w:rsidRPr="00090658" w14:paraId="5845B78B" w14:textId="77777777" w:rsidTr="006D0205">
        <w:trPr>
          <w:cantSplit/>
          <w:trHeight w:val="285"/>
        </w:trPr>
        <w:tc>
          <w:tcPr>
            <w:tcW w:w="2505" w:type="dxa"/>
            <w:shd w:val="clear" w:color="auto" w:fill="auto"/>
            <w:noWrap/>
            <w:hideMark/>
          </w:tcPr>
          <w:p w14:paraId="6307D5BF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 xml:space="preserve">Výskyt rostlin nebo plísní </w:t>
            </w:r>
          </w:p>
        </w:tc>
        <w:tc>
          <w:tcPr>
            <w:tcW w:w="555" w:type="dxa"/>
            <w:shd w:val="clear" w:color="auto" w:fill="auto"/>
            <w:noWrap/>
            <w:hideMark/>
          </w:tcPr>
          <w:p w14:paraId="3E9FF919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AK</w:t>
            </w:r>
          </w:p>
        </w:tc>
        <w:tc>
          <w:tcPr>
            <w:tcW w:w="607" w:type="dxa"/>
            <w:gridSpan w:val="2"/>
            <w:tcBorders>
              <w:right w:val="single" w:sz="2" w:space="0" w:color="auto"/>
            </w:tcBorders>
            <w:shd w:val="clear" w:color="auto" w:fill="auto"/>
            <w:noWrap/>
            <w:hideMark/>
          </w:tcPr>
          <w:p w14:paraId="1A23FF76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1-2</w:t>
            </w:r>
          </w:p>
        </w:tc>
        <w:tc>
          <w:tcPr>
            <w:tcW w:w="20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20C215D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b/>
                <w:sz w:val="18"/>
                <w:szCs w:val="18"/>
              </w:rPr>
              <w:t>AK1</w:t>
            </w:r>
            <w:r w:rsidRPr="00090658">
              <w:rPr>
                <w:sz w:val="18"/>
                <w:szCs w:val="18"/>
              </w:rPr>
              <w:t xml:space="preserve"> (Bez nebezpečí)</w:t>
            </w:r>
          </w:p>
        </w:tc>
        <w:tc>
          <w:tcPr>
            <w:tcW w:w="1276" w:type="dxa"/>
            <w:tcBorders>
              <w:left w:val="single" w:sz="2" w:space="0" w:color="auto"/>
            </w:tcBorders>
            <w:shd w:val="clear" w:color="auto" w:fill="auto"/>
            <w:noWrap/>
            <w:vAlign w:val="center"/>
          </w:tcPr>
          <w:p w14:paraId="5668E246" w14:textId="77777777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X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14:paraId="10BD6A14" w14:textId="77777777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  <w:tc>
          <w:tcPr>
            <w:tcW w:w="1418" w:type="dxa"/>
            <w:shd w:val="clear" w:color="auto" w:fill="auto"/>
            <w:noWrap/>
            <w:vAlign w:val="center"/>
          </w:tcPr>
          <w:p w14:paraId="4D9B4227" w14:textId="77777777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</w:tr>
      <w:tr w:rsidR="006D0205" w:rsidRPr="00090658" w14:paraId="6D91DE8C" w14:textId="77777777" w:rsidTr="006D0205">
        <w:trPr>
          <w:cantSplit/>
          <w:trHeight w:val="285"/>
        </w:trPr>
        <w:tc>
          <w:tcPr>
            <w:tcW w:w="2505" w:type="dxa"/>
            <w:shd w:val="clear" w:color="auto" w:fill="auto"/>
            <w:noWrap/>
            <w:hideMark/>
          </w:tcPr>
          <w:p w14:paraId="059F467C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Výskyt živočichů</w:t>
            </w:r>
          </w:p>
        </w:tc>
        <w:tc>
          <w:tcPr>
            <w:tcW w:w="555" w:type="dxa"/>
            <w:shd w:val="clear" w:color="auto" w:fill="auto"/>
            <w:noWrap/>
            <w:hideMark/>
          </w:tcPr>
          <w:p w14:paraId="4A5FC79B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AL</w:t>
            </w:r>
          </w:p>
        </w:tc>
        <w:tc>
          <w:tcPr>
            <w:tcW w:w="607" w:type="dxa"/>
            <w:gridSpan w:val="2"/>
            <w:tcBorders>
              <w:right w:val="single" w:sz="2" w:space="0" w:color="auto"/>
            </w:tcBorders>
            <w:shd w:val="clear" w:color="auto" w:fill="auto"/>
            <w:noWrap/>
            <w:hideMark/>
          </w:tcPr>
          <w:p w14:paraId="577966DD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1-2</w:t>
            </w:r>
          </w:p>
        </w:tc>
        <w:tc>
          <w:tcPr>
            <w:tcW w:w="20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76C1927" w14:textId="6DD5DE28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b/>
                <w:sz w:val="18"/>
                <w:szCs w:val="18"/>
              </w:rPr>
              <w:t>AL</w:t>
            </w:r>
            <w:r w:rsidR="009A0275">
              <w:rPr>
                <w:b/>
                <w:sz w:val="18"/>
                <w:szCs w:val="18"/>
              </w:rPr>
              <w:t>2</w:t>
            </w:r>
            <w:r w:rsidRPr="00090658">
              <w:rPr>
                <w:sz w:val="18"/>
                <w:szCs w:val="18"/>
              </w:rPr>
              <w:t xml:space="preserve"> (</w:t>
            </w:r>
            <w:r w:rsidR="009A0275">
              <w:rPr>
                <w:sz w:val="18"/>
                <w:szCs w:val="18"/>
              </w:rPr>
              <w:t>Nebezpečný</w:t>
            </w:r>
            <w:r w:rsidRPr="00090658">
              <w:rPr>
                <w:sz w:val="18"/>
                <w:szCs w:val="18"/>
              </w:rPr>
              <w:t>)</w:t>
            </w:r>
          </w:p>
        </w:tc>
        <w:tc>
          <w:tcPr>
            <w:tcW w:w="1276" w:type="dxa"/>
            <w:tcBorders>
              <w:left w:val="single" w:sz="2" w:space="0" w:color="auto"/>
            </w:tcBorders>
            <w:shd w:val="clear" w:color="auto" w:fill="auto"/>
            <w:noWrap/>
            <w:vAlign w:val="center"/>
          </w:tcPr>
          <w:p w14:paraId="390DEA73" w14:textId="77777777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X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14:paraId="65E80C3A" w14:textId="77777777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  <w:tc>
          <w:tcPr>
            <w:tcW w:w="1418" w:type="dxa"/>
            <w:shd w:val="clear" w:color="auto" w:fill="auto"/>
            <w:noWrap/>
            <w:vAlign w:val="center"/>
          </w:tcPr>
          <w:p w14:paraId="1229EDBB" w14:textId="77777777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</w:tr>
      <w:tr w:rsidR="006D0205" w:rsidRPr="00090658" w14:paraId="2E9ACEF7" w14:textId="77777777" w:rsidTr="006D0205">
        <w:trPr>
          <w:cantSplit/>
          <w:trHeight w:val="285"/>
        </w:trPr>
        <w:tc>
          <w:tcPr>
            <w:tcW w:w="2505" w:type="dxa"/>
            <w:shd w:val="clear" w:color="auto" w:fill="auto"/>
            <w:noWrap/>
            <w:hideMark/>
          </w:tcPr>
          <w:p w14:paraId="101382DE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Elektromagnetická, elektrostatická nebo ionizující působení</w:t>
            </w:r>
          </w:p>
        </w:tc>
        <w:tc>
          <w:tcPr>
            <w:tcW w:w="555" w:type="dxa"/>
            <w:shd w:val="clear" w:color="auto" w:fill="auto"/>
            <w:noWrap/>
            <w:hideMark/>
          </w:tcPr>
          <w:p w14:paraId="5790489A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AM</w:t>
            </w:r>
          </w:p>
        </w:tc>
        <w:tc>
          <w:tcPr>
            <w:tcW w:w="607" w:type="dxa"/>
            <w:gridSpan w:val="2"/>
            <w:tcBorders>
              <w:right w:val="single" w:sz="2" w:space="0" w:color="auto"/>
            </w:tcBorders>
            <w:shd w:val="clear" w:color="auto" w:fill="auto"/>
            <w:noWrap/>
            <w:hideMark/>
          </w:tcPr>
          <w:p w14:paraId="553E2080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 </w:t>
            </w:r>
          </w:p>
        </w:tc>
        <w:tc>
          <w:tcPr>
            <w:tcW w:w="20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</w:tcPr>
          <w:p w14:paraId="4B719F33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bookmarkStart w:id="65" w:name="_Hlk95914454"/>
            <w:r w:rsidRPr="00090658">
              <w:rPr>
                <w:b/>
                <w:sz w:val="18"/>
                <w:szCs w:val="18"/>
              </w:rPr>
              <w:t>AM1-2</w:t>
            </w:r>
            <w:r w:rsidRPr="00090658">
              <w:rPr>
                <w:sz w:val="18"/>
                <w:szCs w:val="18"/>
              </w:rPr>
              <w:t xml:space="preserve"> </w:t>
            </w:r>
            <w:bookmarkEnd w:id="65"/>
            <w:r w:rsidRPr="00090658">
              <w:rPr>
                <w:sz w:val="18"/>
                <w:szCs w:val="18"/>
              </w:rPr>
              <w:t>(Normální úroveň)</w:t>
            </w:r>
          </w:p>
          <w:p w14:paraId="60F5330E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</w:p>
        </w:tc>
        <w:tc>
          <w:tcPr>
            <w:tcW w:w="1276" w:type="dxa"/>
            <w:tcBorders>
              <w:left w:val="single" w:sz="2" w:space="0" w:color="auto"/>
            </w:tcBorders>
            <w:shd w:val="clear" w:color="auto" w:fill="auto"/>
            <w:noWrap/>
            <w:vAlign w:val="center"/>
          </w:tcPr>
          <w:p w14:paraId="39B47D86" w14:textId="77777777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X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14:paraId="5C40448F" w14:textId="77777777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  <w:tc>
          <w:tcPr>
            <w:tcW w:w="1418" w:type="dxa"/>
            <w:shd w:val="clear" w:color="auto" w:fill="auto"/>
            <w:noWrap/>
            <w:vAlign w:val="center"/>
          </w:tcPr>
          <w:p w14:paraId="28931BB6" w14:textId="77777777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</w:tr>
      <w:tr w:rsidR="006D0205" w:rsidRPr="00090658" w14:paraId="6FB5AE35" w14:textId="77777777" w:rsidTr="006D0205">
        <w:trPr>
          <w:cantSplit/>
          <w:trHeight w:val="285"/>
        </w:trPr>
        <w:tc>
          <w:tcPr>
            <w:tcW w:w="2505" w:type="dxa"/>
            <w:shd w:val="clear" w:color="auto" w:fill="auto"/>
            <w:noWrap/>
            <w:hideMark/>
          </w:tcPr>
          <w:p w14:paraId="040295E7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Sluneční záření</w:t>
            </w:r>
          </w:p>
        </w:tc>
        <w:tc>
          <w:tcPr>
            <w:tcW w:w="555" w:type="dxa"/>
            <w:shd w:val="clear" w:color="auto" w:fill="auto"/>
            <w:noWrap/>
            <w:hideMark/>
          </w:tcPr>
          <w:p w14:paraId="723D6CEC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AN</w:t>
            </w:r>
          </w:p>
        </w:tc>
        <w:tc>
          <w:tcPr>
            <w:tcW w:w="607" w:type="dxa"/>
            <w:gridSpan w:val="2"/>
            <w:tcBorders>
              <w:right w:val="single" w:sz="2" w:space="0" w:color="auto"/>
            </w:tcBorders>
            <w:shd w:val="clear" w:color="auto" w:fill="auto"/>
            <w:noWrap/>
            <w:hideMark/>
          </w:tcPr>
          <w:p w14:paraId="398887CE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1-3</w:t>
            </w:r>
          </w:p>
        </w:tc>
        <w:tc>
          <w:tcPr>
            <w:tcW w:w="20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5CEBD3B" w14:textId="77777777" w:rsidR="006D0205" w:rsidRPr="00792EC2" w:rsidRDefault="006D0205" w:rsidP="007424FF">
            <w:pPr>
              <w:pStyle w:val="Bezmezer"/>
              <w:rPr>
                <w:bCs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 xml:space="preserve">AN1 </w:t>
            </w:r>
            <w:r w:rsidRPr="00792EC2">
              <w:rPr>
                <w:bCs/>
                <w:sz w:val="18"/>
                <w:szCs w:val="18"/>
              </w:rPr>
              <w:t>(Nízká)</w:t>
            </w:r>
          </w:p>
          <w:p w14:paraId="273E60A5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b/>
                <w:sz w:val="18"/>
                <w:szCs w:val="18"/>
              </w:rPr>
              <w:t>AN</w:t>
            </w:r>
            <w:r>
              <w:rPr>
                <w:b/>
                <w:sz w:val="18"/>
                <w:szCs w:val="18"/>
              </w:rPr>
              <w:t>2</w:t>
            </w:r>
            <w:r w:rsidRPr="00090658">
              <w:rPr>
                <w:sz w:val="18"/>
                <w:szCs w:val="18"/>
              </w:rPr>
              <w:t xml:space="preserve"> (</w:t>
            </w:r>
            <w:r>
              <w:rPr>
                <w:sz w:val="18"/>
                <w:szCs w:val="18"/>
              </w:rPr>
              <w:t>Střední)</w:t>
            </w:r>
          </w:p>
        </w:tc>
        <w:tc>
          <w:tcPr>
            <w:tcW w:w="1276" w:type="dxa"/>
            <w:tcBorders>
              <w:left w:val="single" w:sz="2" w:space="0" w:color="auto"/>
            </w:tcBorders>
            <w:shd w:val="clear" w:color="auto" w:fill="auto"/>
            <w:noWrap/>
            <w:vAlign w:val="center"/>
          </w:tcPr>
          <w:p w14:paraId="1F0E561C" w14:textId="77777777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X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14:paraId="040A448C" w14:textId="77777777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X</w:t>
            </w:r>
          </w:p>
        </w:tc>
        <w:tc>
          <w:tcPr>
            <w:tcW w:w="1418" w:type="dxa"/>
            <w:shd w:val="clear" w:color="auto" w:fill="auto"/>
            <w:noWrap/>
            <w:vAlign w:val="center"/>
          </w:tcPr>
          <w:p w14:paraId="18F45035" w14:textId="77777777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</w:tr>
      <w:tr w:rsidR="006D0205" w:rsidRPr="00090658" w14:paraId="2D57BDA5" w14:textId="77777777" w:rsidTr="006D0205">
        <w:trPr>
          <w:cantSplit/>
          <w:trHeight w:val="285"/>
        </w:trPr>
        <w:tc>
          <w:tcPr>
            <w:tcW w:w="2505" w:type="dxa"/>
            <w:shd w:val="clear" w:color="auto" w:fill="auto"/>
            <w:noWrap/>
            <w:hideMark/>
          </w:tcPr>
          <w:p w14:paraId="27E926DC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Seismické účinky</w:t>
            </w:r>
          </w:p>
        </w:tc>
        <w:tc>
          <w:tcPr>
            <w:tcW w:w="555" w:type="dxa"/>
            <w:shd w:val="clear" w:color="auto" w:fill="auto"/>
            <w:noWrap/>
            <w:hideMark/>
          </w:tcPr>
          <w:p w14:paraId="36848649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AP</w:t>
            </w:r>
          </w:p>
        </w:tc>
        <w:tc>
          <w:tcPr>
            <w:tcW w:w="607" w:type="dxa"/>
            <w:gridSpan w:val="2"/>
            <w:tcBorders>
              <w:right w:val="single" w:sz="2" w:space="0" w:color="auto"/>
            </w:tcBorders>
            <w:shd w:val="clear" w:color="auto" w:fill="auto"/>
            <w:noWrap/>
            <w:hideMark/>
          </w:tcPr>
          <w:p w14:paraId="1520797C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1-4</w:t>
            </w:r>
          </w:p>
        </w:tc>
        <w:tc>
          <w:tcPr>
            <w:tcW w:w="20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9E15128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b/>
                <w:sz w:val="18"/>
                <w:szCs w:val="18"/>
              </w:rPr>
              <w:t>AP1</w:t>
            </w:r>
            <w:r w:rsidRPr="00090658">
              <w:rPr>
                <w:sz w:val="18"/>
                <w:szCs w:val="18"/>
              </w:rPr>
              <w:t xml:space="preserve"> (Zanedbatelné)</w:t>
            </w:r>
          </w:p>
        </w:tc>
        <w:tc>
          <w:tcPr>
            <w:tcW w:w="1276" w:type="dxa"/>
            <w:tcBorders>
              <w:left w:val="single" w:sz="2" w:space="0" w:color="auto"/>
            </w:tcBorders>
            <w:shd w:val="clear" w:color="auto" w:fill="auto"/>
            <w:noWrap/>
            <w:vAlign w:val="center"/>
          </w:tcPr>
          <w:p w14:paraId="73F32D77" w14:textId="77777777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X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14:paraId="53242870" w14:textId="77777777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  <w:tc>
          <w:tcPr>
            <w:tcW w:w="1418" w:type="dxa"/>
            <w:shd w:val="clear" w:color="auto" w:fill="auto"/>
            <w:noWrap/>
            <w:vAlign w:val="center"/>
          </w:tcPr>
          <w:p w14:paraId="2D30346B" w14:textId="77777777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</w:tr>
      <w:tr w:rsidR="006D0205" w:rsidRPr="00090658" w14:paraId="23E686B8" w14:textId="77777777" w:rsidTr="006D0205">
        <w:trPr>
          <w:cantSplit/>
          <w:trHeight w:val="285"/>
        </w:trPr>
        <w:tc>
          <w:tcPr>
            <w:tcW w:w="2505" w:type="dxa"/>
            <w:shd w:val="clear" w:color="auto" w:fill="auto"/>
            <w:noWrap/>
            <w:hideMark/>
          </w:tcPr>
          <w:p w14:paraId="1A133571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Bouřková činnost, počet bouřkových dní v roce</w:t>
            </w:r>
          </w:p>
        </w:tc>
        <w:tc>
          <w:tcPr>
            <w:tcW w:w="555" w:type="dxa"/>
            <w:shd w:val="clear" w:color="auto" w:fill="auto"/>
            <w:noWrap/>
            <w:hideMark/>
          </w:tcPr>
          <w:p w14:paraId="6DF5E300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AQ</w:t>
            </w:r>
          </w:p>
        </w:tc>
        <w:tc>
          <w:tcPr>
            <w:tcW w:w="607" w:type="dxa"/>
            <w:gridSpan w:val="2"/>
            <w:tcBorders>
              <w:right w:val="single" w:sz="2" w:space="0" w:color="auto"/>
            </w:tcBorders>
            <w:shd w:val="clear" w:color="auto" w:fill="auto"/>
            <w:noWrap/>
            <w:hideMark/>
          </w:tcPr>
          <w:p w14:paraId="0D1264A0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1-3</w:t>
            </w:r>
          </w:p>
        </w:tc>
        <w:tc>
          <w:tcPr>
            <w:tcW w:w="20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5AAF7B7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b/>
                <w:sz w:val="18"/>
                <w:szCs w:val="18"/>
              </w:rPr>
              <w:t>AQ2</w:t>
            </w:r>
            <w:r w:rsidRPr="00090658">
              <w:rPr>
                <w:sz w:val="18"/>
                <w:szCs w:val="18"/>
              </w:rPr>
              <w:t xml:space="preserve"> (Nepřímé ohrožení)</w:t>
            </w:r>
          </w:p>
        </w:tc>
        <w:tc>
          <w:tcPr>
            <w:tcW w:w="1276" w:type="dxa"/>
            <w:tcBorders>
              <w:left w:val="single" w:sz="2" w:space="0" w:color="auto"/>
            </w:tcBorders>
            <w:shd w:val="clear" w:color="auto" w:fill="auto"/>
            <w:noWrap/>
            <w:vAlign w:val="center"/>
          </w:tcPr>
          <w:p w14:paraId="5AEDD3B0" w14:textId="77777777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X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14:paraId="70DEE738" w14:textId="77777777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  <w:tc>
          <w:tcPr>
            <w:tcW w:w="1418" w:type="dxa"/>
            <w:shd w:val="clear" w:color="auto" w:fill="auto"/>
            <w:noWrap/>
            <w:vAlign w:val="center"/>
          </w:tcPr>
          <w:p w14:paraId="325938D8" w14:textId="77777777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</w:tr>
      <w:tr w:rsidR="006D0205" w:rsidRPr="00090658" w14:paraId="765F1BC4" w14:textId="77777777" w:rsidTr="006D0205">
        <w:trPr>
          <w:cantSplit/>
          <w:trHeight w:val="285"/>
        </w:trPr>
        <w:tc>
          <w:tcPr>
            <w:tcW w:w="2505" w:type="dxa"/>
            <w:shd w:val="clear" w:color="auto" w:fill="auto"/>
            <w:noWrap/>
            <w:hideMark/>
          </w:tcPr>
          <w:p w14:paraId="5DCB08EC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Pohyb vzduchu</w:t>
            </w:r>
          </w:p>
        </w:tc>
        <w:tc>
          <w:tcPr>
            <w:tcW w:w="555" w:type="dxa"/>
            <w:shd w:val="clear" w:color="auto" w:fill="auto"/>
            <w:noWrap/>
            <w:hideMark/>
          </w:tcPr>
          <w:p w14:paraId="51223BE5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AR</w:t>
            </w:r>
          </w:p>
        </w:tc>
        <w:tc>
          <w:tcPr>
            <w:tcW w:w="607" w:type="dxa"/>
            <w:gridSpan w:val="2"/>
            <w:tcBorders>
              <w:right w:val="single" w:sz="2" w:space="0" w:color="auto"/>
            </w:tcBorders>
            <w:shd w:val="clear" w:color="auto" w:fill="auto"/>
            <w:noWrap/>
            <w:hideMark/>
          </w:tcPr>
          <w:p w14:paraId="2960AB31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1-3</w:t>
            </w:r>
          </w:p>
        </w:tc>
        <w:tc>
          <w:tcPr>
            <w:tcW w:w="20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C9438F6" w14:textId="0F908CB1" w:rsidR="006D0205" w:rsidRPr="00FC0041" w:rsidRDefault="006D0205" w:rsidP="007424FF">
            <w:pPr>
              <w:pStyle w:val="Bezmezer"/>
              <w:rPr>
                <w:sz w:val="18"/>
                <w:szCs w:val="18"/>
                <w:highlight w:val="yellow"/>
              </w:rPr>
            </w:pPr>
            <w:r w:rsidRPr="007E24E0">
              <w:rPr>
                <w:b/>
                <w:sz w:val="18"/>
                <w:szCs w:val="18"/>
              </w:rPr>
              <w:t>AR</w:t>
            </w:r>
            <w:r w:rsidR="009A0275">
              <w:rPr>
                <w:b/>
                <w:sz w:val="18"/>
                <w:szCs w:val="18"/>
              </w:rPr>
              <w:t>2</w:t>
            </w:r>
            <w:r w:rsidRPr="007E24E0">
              <w:rPr>
                <w:sz w:val="18"/>
                <w:szCs w:val="18"/>
              </w:rPr>
              <w:t xml:space="preserve"> (</w:t>
            </w:r>
            <w:r w:rsidR="009A0275">
              <w:rPr>
                <w:sz w:val="18"/>
                <w:szCs w:val="18"/>
              </w:rPr>
              <w:t>Střední</w:t>
            </w:r>
            <w:r w:rsidRPr="007E24E0">
              <w:rPr>
                <w:sz w:val="18"/>
                <w:szCs w:val="18"/>
              </w:rPr>
              <w:t>)</w:t>
            </w:r>
          </w:p>
        </w:tc>
        <w:tc>
          <w:tcPr>
            <w:tcW w:w="1276" w:type="dxa"/>
            <w:tcBorders>
              <w:left w:val="single" w:sz="2" w:space="0" w:color="auto"/>
            </w:tcBorders>
            <w:shd w:val="clear" w:color="auto" w:fill="auto"/>
            <w:noWrap/>
            <w:vAlign w:val="center"/>
          </w:tcPr>
          <w:p w14:paraId="5D5A1E1E" w14:textId="77777777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X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14:paraId="65423C56" w14:textId="05523397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  <w:tc>
          <w:tcPr>
            <w:tcW w:w="1418" w:type="dxa"/>
            <w:shd w:val="clear" w:color="auto" w:fill="auto"/>
            <w:noWrap/>
            <w:vAlign w:val="center"/>
          </w:tcPr>
          <w:p w14:paraId="3911AE79" w14:textId="77777777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</w:tr>
      <w:tr w:rsidR="006D0205" w:rsidRPr="00090658" w14:paraId="3B294D29" w14:textId="77777777" w:rsidTr="006D0205">
        <w:trPr>
          <w:cantSplit/>
          <w:trHeight w:val="285"/>
        </w:trPr>
        <w:tc>
          <w:tcPr>
            <w:tcW w:w="2505" w:type="dxa"/>
            <w:shd w:val="clear" w:color="auto" w:fill="auto"/>
            <w:noWrap/>
            <w:hideMark/>
          </w:tcPr>
          <w:p w14:paraId="39B916CE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Vítr</w:t>
            </w:r>
          </w:p>
        </w:tc>
        <w:tc>
          <w:tcPr>
            <w:tcW w:w="555" w:type="dxa"/>
            <w:shd w:val="clear" w:color="auto" w:fill="auto"/>
            <w:noWrap/>
            <w:hideMark/>
          </w:tcPr>
          <w:p w14:paraId="0CACA632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AS</w:t>
            </w:r>
          </w:p>
        </w:tc>
        <w:tc>
          <w:tcPr>
            <w:tcW w:w="607" w:type="dxa"/>
            <w:gridSpan w:val="2"/>
            <w:tcBorders>
              <w:right w:val="single" w:sz="2" w:space="0" w:color="auto"/>
            </w:tcBorders>
            <w:shd w:val="clear" w:color="auto" w:fill="auto"/>
            <w:noWrap/>
            <w:hideMark/>
          </w:tcPr>
          <w:p w14:paraId="567078F8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1-3</w:t>
            </w:r>
          </w:p>
        </w:tc>
        <w:tc>
          <w:tcPr>
            <w:tcW w:w="20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3DDB3C3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b/>
                <w:sz w:val="18"/>
                <w:szCs w:val="18"/>
              </w:rPr>
              <w:t>AS</w:t>
            </w:r>
            <w:r>
              <w:rPr>
                <w:b/>
                <w:sz w:val="18"/>
                <w:szCs w:val="18"/>
              </w:rPr>
              <w:t>2</w:t>
            </w:r>
            <w:r w:rsidRPr="00090658">
              <w:rPr>
                <w:sz w:val="18"/>
                <w:szCs w:val="18"/>
              </w:rPr>
              <w:t xml:space="preserve"> (</w:t>
            </w:r>
            <w:r>
              <w:rPr>
                <w:sz w:val="18"/>
                <w:szCs w:val="18"/>
              </w:rPr>
              <w:t>Střední</w:t>
            </w:r>
            <w:r w:rsidRPr="00090658">
              <w:rPr>
                <w:sz w:val="18"/>
                <w:szCs w:val="18"/>
              </w:rPr>
              <w:t>)</w:t>
            </w:r>
          </w:p>
        </w:tc>
        <w:tc>
          <w:tcPr>
            <w:tcW w:w="1276" w:type="dxa"/>
            <w:tcBorders>
              <w:left w:val="single" w:sz="2" w:space="0" w:color="auto"/>
            </w:tcBorders>
            <w:shd w:val="clear" w:color="auto" w:fill="auto"/>
            <w:noWrap/>
            <w:vAlign w:val="center"/>
          </w:tcPr>
          <w:p w14:paraId="5B46085E" w14:textId="77777777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  <w:tc>
          <w:tcPr>
            <w:tcW w:w="1134" w:type="dxa"/>
            <w:shd w:val="clear" w:color="auto" w:fill="auto"/>
            <w:noWrap/>
            <w:vAlign w:val="center"/>
          </w:tcPr>
          <w:p w14:paraId="28BBF7C2" w14:textId="77777777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X</w:t>
            </w:r>
          </w:p>
        </w:tc>
        <w:tc>
          <w:tcPr>
            <w:tcW w:w="1418" w:type="dxa"/>
            <w:shd w:val="clear" w:color="auto" w:fill="auto"/>
            <w:noWrap/>
            <w:vAlign w:val="center"/>
          </w:tcPr>
          <w:p w14:paraId="4E1C9FBF" w14:textId="77777777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</w:tr>
      <w:tr w:rsidR="006D0205" w:rsidRPr="00090658" w14:paraId="578D0D2C" w14:textId="77777777" w:rsidTr="006D0205">
        <w:trPr>
          <w:cantSplit/>
          <w:trHeight w:val="285"/>
        </w:trPr>
        <w:tc>
          <w:tcPr>
            <w:tcW w:w="2505" w:type="dxa"/>
            <w:shd w:val="clear" w:color="auto" w:fill="auto"/>
            <w:noWrap/>
            <w:hideMark/>
          </w:tcPr>
          <w:p w14:paraId="3A81F184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Schopnost osob</w:t>
            </w:r>
          </w:p>
        </w:tc>
        <w:tc>
          <w:tcPr>
            <w:tcW w:w="555" w:type="dxa"/>
            <w:shd w:val="clear" w:color="auto" w:fill="auto"/>
            <w:noWrap/>
            <w:hideMark/>
          </w:tcPr>
          <w:p w14:paraId="261B23B4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BA</w:t>
            </w:r>
          </w:p>
        </w:tc>
        <w:tc>
          <w:tcPr>
            <w:tcW w:w="607" w:type="dxa"/>
            <w:gridSpan w:val="2"/>
            <w:tcBorders>
              <w:right w:val="single" w:sz="2" w:space="0" w:color="auto"/>
            </w:tcBorders>
            <w:shd w:val="clear" w:color="auto" w:fill="auto"/>
            <w:noWrap/>
            <w:hideMark/>
          </w:tcPr>
          <w:p w14:paraId="7A35868E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1-5</w:t>
            </w:r>
          </w:p>
        </w:tc>
        <w:tc>
          <w:tcPr>
            <w:tcW w:w="20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277F171" w14:textId="0D45B071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b/>
                <w:sz w:val="18"/>
                <w:szCs w:val="18"/>
              </w:rPr>
              <w:t>BA</w:t>
            </w:r>
            <w:r w:rsidR="009A0275">
              <w:rPr>
                <w:b/>
                <w:sz w:val="18"/>
                <w:szCs w:val="18"/>
              </w:rPr>
              <w:t>4</w:t>
            </w:r>
            <w:r w:rsidRPr="00090658">
              <w:rPr>
                <w:sz w:val="18"/>
                <w:szCs w:val="18"/>
              </w:rPr>
              <w:t xml:space="preserve"> </w:t>
            </w:r>
            <w:r w:rsidR="004C0170">
              <w:rPr>
                <w:sz w:val="18"/>
                <w:szCs w:val="18"/>
              </w:rPr>
              <w:t>(</w:t>
            </w:r>
            <w:r w:rsidR="009A0275">
              <w:rPr>
                <w:sz w:val="18"/>
                <w:szCs w:val="18"/>
              </w:rPr>
              <w:t>Poučené osoby</w:t>
            </w:r>
            <w:r w:rsidR="004C0170">
              <w:rPr>
                <w:sz w:val="18"/>
                <w:szCs w:val="18"/>
              </w:rPr>
              <w:t>)</w:t>
            </w:r>
          </w:p>
        </w:tc>
        <w:tc>
          <w:tcPr>
            <w:tcW w:w="1276" w:type="dxa"/>
            <w:tcBorders>
              <w:left w:val="single" w:sz="2" w:space="0" w:color="auto"/>
            </w:tcBorders>
            <w:shd w:val="clear" w:color="auto" w:fill="auto"/>
            <w:noWrap/>
            <w:vAlign w:val="center"/>
          </w:tcPr>
          <w:p w14:paraId="7E765FA1" w14:textId="09365B1E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  <w:tc>
          <w:tcPr>
            <w:tcW w:w="1134" w:type="dxa"/>
            <w:shd w:val="clear" w:color="auto" w:fill="auto"/>
            <w:noWrap/>
            <w:vAlign w:val="center"/>
          </w:tcPr>
          <w:p w14:paraId="1E3F8CC4" w14:textId="458E8FFB" w:rsidR="006D0205" w:rsidRPr="00090658" w:rsidRDefault="004C0170" w:rsidP="007424FF">
            <w:pPr>
              <w:pStyle w:val="Bezmezer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X</w:t>
            </w:r>
          </w:p>
        </w:tc>
        <w:tc>
          <w:tcPr>
            <w:tcW w:w="1418" w:type="dxa"/>
            <w:shd w:val="clear" w:color="auto" w:fill="auto"/>
            <w:noWrap/>
            <w:vAlign w:val="center"/>
          </w:tcPr>
          <w:p w14:paraId="0707F6A0" w14:textId="77777777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</w:tr>
      <w:tr w:rsidR="006D0205" w:rsidRPr="00090658" w14:paraId="34559145" w14:textId="77777777" w:rsidTr="006D0205">
        <w:trPr>
          <w:cantSplit/>
          <w:trHeight w:val="285"/>
        </w:trPr>
        <w:tc>
          <w:tcPr>
            <w:tcW w:w="2505" w:type="dxa"/>
            <w:shd w:val="clear" w:color="auto" w:fill="auto"/>
            <w:noWrap/>
            <w:hideMark/>
          </w:tcPr>
          <w:p w14:paraId="593F41E6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Dotyk osob s potenciálem země</w:t>
            </w:r>
          </w:p>
        </w:tc>
        <w:tc>
          <w:tcPr>
            <w:tcW w:w="555" w:type="dxa"/>
            <w:shd w:val="clear" w:color="auto" w:fill="auto"/>
            <w:noWrap/>
            <w:hideMark/>
          </w:tcPr>
          <w:p w14:paraId="6AD00A7D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BC</w:t>
            </w:r>
          </w:p>
        </w:tc>
        <w:tc>
          <w:tcPr>
            <w:tcW w:w="607" w:type="dxa"/>
            <w:gridSpan w:val="2"/>
            <w:tcBorders>
              <w:right w:val="single" w:sz="2" w:space="0" w:color="auto"/>
            </w:tcBorders>
            <w:shd w:val="clear" w:color="auto" w:fill="auto"/>
            <w:noWrap/>
            <w:hideMark/>
          </w:tcPr>
          <w:p w14:paraId="4A2F59DE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1-4</w:t>
            </w:r>
          </w:p>
        </w:tc>
        <w:tc>
          <w:tcPr>
            <w:tcW w:w="20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</w:tcPr>
          <w:p w14:paraId="15976840" w14:textId="1BB7923B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BC</w:t>
            </w:r>
            <w:r w:rsidR="004C0170">
              <w:rPr>
                <w:b/>
                <w:sz w:val="18"/>
                <w:szCs w:val="18"/>
              </w:rPr>
              <w:t>3</w:t>
            </w:r>
            <w:r>
              <w:rPr>
                <w:sz w:val="18"/>
                <w:szCs w:val="18"/>
              </w:rPr>
              <w:t xml:space="preserve"> (</w:t>
            </w:r>
            <w:r w:rsidR="004C0170">
              <w:rPr>
                <w:sz w:val="18"/>
                <w:szCs w:val="18"/>
              </w:rPr>
              <w:t>Častý</w:t>
            </w:r>
            <w:r w:rsidRPr="00090658">
              <w:rPr>
                <w:sz w:val="18"/>
                <w:szCs w:val="18"/>
              </w:rPr>
              <w:t>)</w:t>
            </w:r>
          </w:p>
        </w:tc>
        <w:tc>
          <w:tcPr>
            <w:tcW w:w="1276" w:type="dxa"/>
            <w:tcBorders>
              <w:left w:val="single" w:sz="2" w:space="0" w:color="auto"/>
            </w:tcBorders>
            <w:shd w:val="clear" w:color="auto" w:fill="auto"/>
            <w:noWrap/>
            <w:vAlign w:val="center"/>
          </w:tcPr>
          <w:p w14:paraId="6C87277A" w14:textId="77777777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  <w:tc>
          <w:tcPr>
            <w:tcW w:w="1134" w:type="dxa"/>
            <w:shd w:val="clear" w:color="auto" w:fill="auto"/>
            <w:noWrap/>
            <w:vAlign w:val="center"/>
          </w:tcPr>
          <w:p w14:paraId="1802776C" w14:textId="77777777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X</w:t>
            </w:r>
          </w:p>
        </w:tc>
        <w:tc>
          <w:tcPr>
            <w:tcW w:w="1418" w:type="dxa"/>
            <w:shd w:val="clear" w:color="auto" w:fill="auto"/>
            <w:noWrap/>
            <w:vAlign w:val="center"/>
          </w:tcPr>
          <w:p w14:paraId="31AC26B4" w14:textId="77777777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</w:tr>
      <w:tr w:rsidR="006D0205" w:rsidRPr="00090658" w14:paraId="0526BF99" w14:textId="77777777" w:rsidTr="006D0205">
        <w:trPr>
          <w:cantSplit/>
          <w:trHeight w:val="285"/>
        </w:trPr>
        <w:tc>
          <w:tcPr>
            <w:tcW w:w="2505" w:type="dxa"/>
            <w:shd w:val="clear" w:color="auto" w:fill="auto"/>
            <w:noWrap/>
            <w:hideMark/>
          </w:tcPr>
          <w:p w14:paraId="51B2E1A7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Podmínky úniku v případě nebezpečí</w:t>
            </w:r>
          </w:p>
        </w:tc>
        <w:tc>
          <w:tcPr>
            <w:tcW w:w="555" w:type="dxa"/>
            <w:shd w:val="clear" w:color="auto" w:fill="auto"/>
            <w:noWrap/>
            <w:hideMark/>
          </w:tcPr>
          <w:p w14:paraId="5687987C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BD</w:t>
            </w:r>
          </w:p>
        </w:tc>
        <w:tc>
          <w:tcPr>
            <w:tcW w:w="607" w:type="dxa"/>
            <w:gridSpan w:val="2"/>
            <w:tcBorders>
              <w:right w:val="single" w:sz="2" w:space="0" w:color="auto"/>
            </w:tcBorders>
            <w:shd w:val="clear" w:color="auto" w:fill="auto"/>
            <w:noWrap/>
            <w:hideMark/>
          </w:tcPr>
          <w:p w14:paraId="2AF1BE91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1-4</w:t>
            </w:r>
          </w:p>
        </w:tc>
        <w:tc>
          <w:tcPr>
            <w:tcW w:w="20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</w:tcPr>
          <w:p w14:paraId="17287B46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b/>
                <w:sz w:val="18"/>
                <w:szCs w:val="18"/>
              </w:rPr>
              <w:t>BD</w:t>
            </w:r>
            <w:r>
              <w:rPr>
                <w:b/>
                <w:sz w:val="18"/>
                <w:szCs w:val="18"/>
              </w:rPr>
              <w:t>2</w:t>
            </w:r>
            <w:r w:rsidRPr="00090658">
              <w:rPr>
                <w:sz w:val="18"/>
                <w:szCs w:val="18"/>
              </w:rPr>
              <w:t xml:space="preserve"> (</w:t>
            </w:r>
            <w:r>
              <w:rPr>
                <w:sz w:val="18"/>
                <w:szCs w:val="18"/>
              </w:rPr>
              <w:t>Malá hustota – obtížný únik</w:t>
            </w:r>
            <w:r w:rsidRPr="00090658">
              <w:rPr>
                <w:sz w:val="18"/>
                <w:szCs w:val="18"/>
              </w:rPr>
              <w:t>)</w:t>
            </w:r>
          </w:p>
        </w:tc>
        <w:tc>
          <w:tcPr>
            <w:tcW w:w="1276" w:type="dxa"/>
            <w:tcBorders>
              <w:left w:val="single" w:sz="2" w:space="0" w:color="auto"/>
            </w:tcBorders>
            <w:shd w:val="clear" w:color="auto" w:fill="auto"/>
            <w:noWrap/>
            <w:vAlign w:val="center"/>
          </w:tcPr>
          <w:p w14:paraId="070DE18F" w14:textId="77777777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  <w:tc>
          <w:tcPr>
            <w:tcW w:w="1134" w:type="dxa"/>
            <w:shd w:val="clear" w:color="auto" w:fill="auto"/>
            <w:noWrap/>
            <w:vAlign w:val="center"/>
          </w:tcPr>
          <w:p w14:paraId="3A92D61C" w14:textId="77777777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X</w:t>
            </w:r>
          </w:p>
        </w:tc>
        <w:tc>
          <w:tcPr>
            <w:tcW w:w="1418" w:type="dxa"/>
            <w:shd w:val="clear" w:color="auto" w:fill="auto"/>
            <w:noWrap/>
            <w:vAlign w:val="center"/>
          </w:tcPr>
          <w:p w14:paraId="2E2CBBA0" w14:textId="77777777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</w:tr>
      <w:tr w:rsidR="006D0205" w:rsidRPr="00090658" w14:paraId="01083DE4" w14:textId="77777777" w:rsidTr="006D0205">
        <w:trPr>
          <w:cantSplit/>
          <w:trHeight w:val="542"/>
        </w:trPr>
        <w:tc>
          <w:tcPr>
            <w:tcW w:w="2505" w:type="dxa"/>
            <w:shd w:val="clear" w:color="auto" w:fill="auto"/>
            <w:noWrap/>
            <w:hideMark/>
          </w:tcPr>
          <w:p w14:paraId="3A90F539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Povaha zpracovávaných nebo skladovaných látek</w:t>
            </w:r>
          </w:p>
        </w:tc>
        <w:tc>
          <w:tcPr>
            <w:tcW w:w="555" w:type="dxa"/>
            <w:shd w:val="clear" w:color="auto" w:fill="auto"/>
            <w:noWrap/>
            <w:hideMark/>
          </w:tcPr>
          <w:p w14:paraId="661C5EBA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BE</w:t>
            </w:r>
          </w:p>
        </w:tc>
        <w:tc>
          <w:tcPr>
            <w:tcW w:w="607" w:type="dxa"/>
            <w:gridSpan w:val="2"/>
            <w:tcBorders>
              <w:right w:val="single" w:sz="2" w:space="0" w:color="auto"/>
            </w:tcBorders>
            <w:shd w:val="clear" w:color="auto" w:fill="auto"/>
            <w:noWrap/>
            <w:hideMark/>
          </w:tcPr>
          <w:p w14:paraId="696AE94C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 </w:t>
            </w:r>
          </w:p>
        </w:tc>
        <w:tc>
          <w:tcPr>
            <w:tcW w:w="20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</w:tcPr>
          <w:p w14:paraId="4584FFBF" w14:textId="77777777" w:rsidR="006D0205" w:rsidRPr="00571D73" w:rsidRDefault="006D0205" w:rsidP="007424FF">
            <w:pPr>
              <w:pStyle w:val="Bezmezer"/>
              <w:rPr>
                <w:sz w:val="18"/>
                <w:szCs w:val="18"/>
              </w:rPr>
            </w:pPr>
            <w:r w:rsidRPr="00571D73">
              <w:rPr>
                <w:b/>
                <w:bCs/>
                <w:sz w:val="18"/>
                <w:szCs w:val="18"/>
              </w:rPr>
              <w:t>BE1</w:t>
            </w:r>
            <w:r w:rsidRPr="00571D73">
              <w:rPr>
                <w:sz w:val="18"/>
                <w:szCs w:val="18"/>
              </w:rPr>
              <w:t xml:space="preserve"> (Bez významného nebezpečí)</w:t>
            </w:r>
          </w:p>
          <w:p w14:paraId="1A5414E3" w14:textId="77777777" w:rsidR="006D0205" w:rsidRPr="002F214B" w:rsidRDefault="006D0205" w:rsidP="007424FF">
            <w:pPr>
              <w:pStyle w:val="Bezmezer"/>
              <w:rPr>
                <w:color w:val="FF0000"/>
                <w:sz w:val="18"/>
                <w:szCs w:val="18"/>
              </w:rPr>
            </w:pPr>
          </w:p>
        </w:tc>
        <w:tc>
          <w:tcPr>
            <w:tcW w:w="1276" w:type="dxa"/>
            <w:tcBorders>
              <w:left w:val="single" w:sz="2" w:space="0" w:color="auto"/>
            </w:tcBorders>
            <w:shd w:val="clear" w:color="auto" w:fill="auto"/>
            <w:vAlign w:val="center"/>
          </w:tcPr>
          <w:p w14:paraId="26B1FB6B" w14:textId="77777777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X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14:paraId="1506FF21" w14:textId="77777777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  <w:tc>
          <w:tcPr>
            <w:tcW w:w="1418" w:type="dxa"/>
            <w:shd w:val="clear" w:color="auto" w:fill="auto"/>
            <w:noWrap/>
            <w:vAlign w:val="center"/>
          </w:tcPr>
          <w:p w14:paraId="487664DD" w14:textId="77777777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</w:tr>
      <w:tr w:rsidR="006D0205" w:rsidRPr="00090658" w14:paraId="2AF2334F" w14:textId="77777777" w:rsidTr="006D0205">
        <w:trPr>
          <w:cantSplit/>
          <w:trHeight w:val="285"/>
        </w:trPr>
        <w:tc>
          <w:tcPr>
            <w:tcW w:w="2505" w:type="dxa"/>
            <w:shd w:val="clear" w:color="auto" w:fill="auto"/>
            <w:noWrap/>
            <w:hideMark/>
          </w:tcPr>
          <w:p w14:paraId="343B11DF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Stavební materiály</w:t>
            </w:r>
          </w:p>
        </w:tc>
        <w:tc>
          <w:tcPr>
            <w:tcW w:w="555" w:type="dxa"/>
            <w:shd w:val="clear" w:color="auto" w:fill="auto"/>
            <w:noWrap/>
            <w:hideMark/>
          </w:tcPr>
          <w:p w14:paraId="59295AC6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CA</w:t>
            </w:r>
          </w:p>
        </w:tc>
        <w:tc>
          <w:tcPr>
            <w:tcW w:w="607" w:type="dxa"/>
            <w:gridSpan w:val="2"/>
            <w:tcBorders>
              <w:right w:val="single" w:sz="2" w:space="0" w:color="auto"/>
            </w:tcBorders>
            <w:shd w:val="clear" w:color="auto" w:fill="auto"/>
            <w:noWrap/>
            <w:hideMark/>
          </w:tcPr>
          <w:p w14:paraId="228C3D34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1-2</w:t>
            </w:r>
          </w:p>
        </w:tc>
        <w:tc>
          <w:tcPr>
            <w:tcW w:w="20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914B8D2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b/>
                <w:sz w:val="18"/>
                <w:szCs w:val="18"/>
              </w:rPr>
              <w:t>CA1</w:t>
            </w:r>
            <w:r w:rsidRPr="00090658">
              <w:rPr>
                <w:sz w:val="18"/>
                <w:szCs w:val="18"/>
              </w:rPr>
              <w:t xml:space="preserve"> (nehořlavé)</w:t>
            </w:r>
          </w:p>
        </w:tc>
        <w:tc>
          <w:tcPr>
            <w:tcW w:w="1276" w:type="dxa"/>
            <w:tcBorders>
              <w:left w:val="single" w:sz="2" w:space="0" w:color="auto"/>
            </w:tcBorders>
            <w:shd w:val="clear" w:color="auto" w:fill="auto"/>
            <w:noWrap/>
            <w:vAlign w:val="center"/>
          </w:tcPr>
          <w:p w14:paraId="2B0354B0" w14:textId="77777777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X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14:paraId="39D4BC47" w14:textId="77777777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  <w:tc>
          <w:tcPr>
            <w:tcW w:w="1418" w:type="dxa"/>
            <w:shd w:val="clear" w:color="auto" w:fill="auto"/>
            <w:noWrap/>
            <w:vAlign w:val="center"/>
          </w:tcPr>
          <w:p w14:paraId="3147CF8D" w14:textId="77777777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</w:tr>
      <w:tr w:rsidR="006D0205" w:rsidRPr="00090658" w14:paraId="677A629C" w14:textId="77777777" w:rsidTr="006D0205">
        <w:trPr>
          <w:cantSplit/>
          <w:trHeight w:val="300"/>
        </w:trPr>
        <w:tc>
          <w:tcPr>
            <w:tcW w:w="2505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28A7246F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lastRenderedPageBreak/>
              <w:t>Konstrukce budovy</w:t>
            </w:r>
          </w:p>
        </w:tc>
        <w:tc>
          <w:tcPr>
            <w:tcW w:w="555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2F2D7BC9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CB</w:t>
            </w:r>
          </w:p>
        </w:tc>
        <w:tc>
          <w:tcPr>
            <w:tcW w:w="607" w:type="dxa"/>
            <w:gridSpan w:val="2"/>
            <w:tcBorders>
              <w:bottom w:val="single" w:sz="4" w:space="0" w:color="auto"/>
              <w:right w:val="single" w:sz="2" w:space="0" w:color="auto"/>
            </w:tcBorders>
            <w:shd w:val="clear" w:color="auto" w:fill="auto"/>
            <w:noWrap/>
            <w:hideMark/>
          </w:tcPr>
          <w:p w14:paraId="7EF2901A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1-4</w:t>
            </w:r>
          </w:p>
        </w:tc>
        <w:tc>
          <w:tcPr>
            <w:tcW w:w="20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A8F3D97" w14:textId="77777777" w:rsidR="006D0205" w:rsidRPr="00090658" w:rsidRDefault="006D0205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b/>
                <w:sz w:val="18"/>
                <w:szCs w:val="18"/>
              </w:rPr>
              <w:t>CB1</w:t>
            </w:r>
            <w:r w:rsidRPr="00090658">
              <w:rPr>
                <w:sz w:val="18"/>
                <w:szCs w:val="18"/>
              </w:rPr>
              <w:t xml:space="preserve"> (Zanedbatelné nebezpečí</w:t>
            </w:r>
          </w:p>
        </w:tc>
        <w:tc>
          <w:tcPr>
            <w:tcW w:w="1276" w:type="dxa"/>
            <w:tcBorders>
              <w:left w:val="single" w:sz="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243AA558" w14:textId="77777777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X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78E5F27D" w14:textId="77777777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  <w:tc>
          <w:tcPr>
            <w:tcW w:w="1418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2894973A" w14:textId="77777777" w:rsidR="006D0205" w:rsidRPr="00090658" w:rsidRDefault="006D0205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</w:tr>
    </w:tbl>
    <w:p w14:paraId="36674F6E" w14:textId="77777777" w:rsidR="006D0205" w:rsidRDefault="006D0205" w:rsidP="00796CC2">
      <w:pPr>
        <w:pStyle w:val="Bezmezer"/>
      </w:pPr>
    </w:p>
    <w:tbl>
      <w:tblPr>
        <w:tblW w:w="9498" w:type="dxa"/>
        <w:tblInd w:w="-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05"/>
        <w:gridCol w:w="555"/>
        <w:gridCol w:w="26"/>
        <w:gridCol w:w="581"/>
        <w:gridCol w:w="2003"/>
        <w:gridCol w:w="1276"/>
        <w:gridCol w:w="1134"/>
        <w:gridCol w:w="1418"/>
      </w:tblGrid>
      <w:tr w:rsidR="004C0170" w:rsidRPr="00090658" w14:paraId="68995A99" w14:textId="77777777" w:rsidTr="007424FF">
        <w:trPr>
          <w:cantSplit/>
          <w:trHeight w:val="311"/>
        </w:trPr>
        <w:tc>
          <w:tcPr>
            <w:tcW w:w="3086" w:type="dxa"/>
            <w:gridSpan w:val="3"/>
            <w:tcBorders>
              <w:top w:val="single" w:sz="12" w:space="0" w:color="auto"/>
              <w:left w:val="single" w:sz="12" w:space="0" w:color="auto"/>
              <w:right w:val="single" w:sz="2" w:space="0" w:color="auto"/>
            </w:tcBorders>
            <w:shd w:val="clear" w:color="auto" w:fill="auto"/>
            <w:noWrap/>
          </w:tcPr>
          <w:p w14:paraId="704C21DC" w14:textId="77777777" w:rsidR="004C0170" w:rsidRDefault="004C0170" w:rsidP="007424FF">
            <w:pPr>
              <w:pStyle w:val="Bezmez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 xml:space="preserve">Prostor             </w:t>
            </w:r>
          </w:p>
        </w:tc>
        <w:tc>
          <w:tcPr>
            <w:tcW w:w="581" w:type="dxa"/>
            <w:tcBorders>
              <w:top w:val="single" w:sz="12" w:space="0" w:color="auto"/>
              <w:left w:val="single" w:sz="2" w:space="0" w:color="auto"/>
              <w:right w:val="single" w:sz="2" w:space="0" w:color="auto"/>
            </w:tcBorders>
            <w:shd w:val="clear" w:color="auto" w:fill="auto"/>
          </w:tcPr>
          <w:p w14:paraId="33BBF3DA" w14:textId="77777777" w:rsidR="004C0170" w:rsidRDefault="004C0170" w:rsidP="007424FF">
            <w:pPr>
              <w:pStyle w:val="Bezmez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Číslo</w:t>
            </w:r>
          </w:p>
        </w:tc>
        <w:tc>
          <w:tcPr>
            <w:tcW w:w="5831" w:type="dxa"/>
            <w:gridSpan w:val="4"/>
            <w:tcBorders>
              <w:top w:val="single" w:sz="12" w:space="0" w:color="auto"/>
              <w:left w:val="single" w:sz="2" w:space="0" w:color="auto"/>
              <w:right w:val="single" w:sz="12" w:space="0" w:color="auto"/>
            </w:tcBorders>
          </w:tcPr>
          <w:p w14:paraId="4C86C0A5" w14:textId="77777777" w:rsidR="004C0170" w:rsidRDefault="004C0170" w:rsidP="007424FF">
            <w:pPr>
              <w:pStyle w:val="Bezmez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Název prostoru</w:t>
            </w:r>
          </w:p>
        </w:tc>
      </w:tr>
      <w:tr w:rsidR="004C0170" w:rsidRPr="00090658" w14:paraId="431F2DA6" w14:textId="77777777" w:rsidTr="007424FF">
        <w:trPr>
          <w:cantSplit/>
          <w:trHeight w:val="597"/>
        </w:trPr>
        <w:tc>
          <w:tcPr>
            <w:tcW w:w="3086" w:type="dxa"/>
            <w:gridSpan w:val="3"/>
            <w:tcBorders>
              <w:top w:val="single" w:sz="12" w:space="0" w:color="auto"/>
              <w:left w:val="single" w:sz="12" w:space="0" w:color="auto"/>
              <w:right w:val="single" w:sz="2" w:space="0" w:color="auto"/>
            </w:tcBorders>
            <w:shd w:val="clear" w:color="auto" w:fill="auto"/>
            <w:noWrap/>
          </w:tcPr>
          <w:p w14:paraId="4651A0F5" w14:textId="049023D4" w:rsidR="004C0170" w:rsidRPr="00090658" w:rsidRDefault="004734DE" w:rsidP="007424FF">
            <w:pPr>
              <w:pStyle w:val="Bezmez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PK Hořín</w:t>
            </w:r>
          </w:p>
        </w:tc>
        <w:tc>
          <w:tcPr>
            <w:tcW w:w="581" w:type="dxa"/>
            <w:tcBorders>
              <w:top w:val="single" w:sz="12" w:space="0" w:color="auto"/>
              <w:left w:val="single" w:sz="2" w:space="0" w:color="auto"/>
              <w:right w:val="single" w:sz="2" w:space="0" w:color="auto"/>
            </w:tcBorders>
            <w:shd w:val="clear" w:color="auto" w:fill="auto"/>
          </w:tcPr>
          <w:p w14:paraId="4498A0F5" w14:textId="77777777" w:rsidR="004C0170" w:rsidRPr="00090658" w:rsidRDefault="004C0170" w:rsidP="007424FF">
            <w:pPr>
              <w:pStyle w:val="Bezmezer"/>
              <w:rPr>
                <w:b/>
                <w:sz w:val="18"/>
                <w:szCs w:val="18"/>
              </w:rPr>
            </w:pPr>
          </w:p>
        </w:tc>
        <w:tc>
          <w:tcPr>
            <w:tcW w:w="5831" w:type="dxa"/>
            <w:gridSpan w:val="4"/>
            <w:tcBorders>
              <w:top w:val="single" w:sz="12" w:space="0" w:color="auto"/>
              <w:left w:val="single" w:sz="2" w:space="0" w:color="auto"/>
              <w:right w:val="single" w:sz="12" w:space="0" w:color="auto"/>
            </w:tcBorders>
          </w:tcPr>
          <w:p w14:paraId="2E63BB8F" w14:textId="60AD045B" w:rsidR="004C0170" w:rsidRPr="00090658" w:rsidRDefault="004734DE" w:rsidP="007424FF">
            <w:pPr>
              <w:pStyle w:val="Bezmez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Rozvodna a velín</w:t>
            </w:r>
          </w:p>
        </w:tc>
      </w:tr>
      <w:tr w:rsidR="004C0170" w:rsidRPr="00090658" w14:paraId="59F13CD0" w14:textId="77777777" w:rsidTr="007424FF">
        <w:trPr>
          <w:cantSplit/>
          <w:trHeight w:val="291"/>
        </w:trPr>
        <w:tc>
          <w:tcPr>
            <w:tcW w:w="9498" w:type="dxa"/>
            <w:gridSpan w:val="8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auto"/>
            <w:noWrap/>
          </w:tcPr>
          <w:p w14:paraId="1E2704D6" w14:textId="77777777" w:rsidR="004C0170" w:rsidRDefault="004C0170" w:rsidP="007424FF">
            <w:pPr>
              <w:pStyle w:val="Bezmezer"/>
              <w:rPr>
                <w:b/>
                <w:sz w:val="18"/>
                <w:szCs w:val="18"/>
              </w:rPr>
            </w:pPr>
          </w:p>
        </w:tc>
      </w:tr>
      <w:tr w:rsidR="004C0170" w:rsidRPr="00090658" w14:paraId="6298B215" w14:textId="77777777" w:rsidTr="007424FF">
        <w:trPr>
          <w:cantSplit/>
          <w:trHeight w:val="597"/>
        </w:trPr>
        <w:tc>
          <w:tcPr>
            <w:tcW w:w="2505" w:type="dxa"/>
            <w:vMerge w:val="restart"/>
            <w:tcBorders>
              <w:top w:val="single" w:sz="12" w:space="0" w:color="auto"/>
              <w:left w:val="single" w:sz="12" w:space="0" w:color="auto"/>
              <w:right w:val="single" w:sz="2" w:space="0" w:color="auto"/>
            </w:tcBorders>
            <w:shd w:val="clear" w:color="auto" w:fill="auto"/>
            <w:noWrap/>
            <w:vAlign w:val="center"/>
          </w:tcPr>
          <w:p w14:paraId="16B6E4D0" w14:textId="77777777" w:rsidR="004C0170" w:rsidRPr="00090658" w:rsidRDefault="004C0170" w:rsidP="007424FF">
            <w:pPr>
              <w:pStyle w:val="Bezmezer"/>
              <w:rPr>
                <w:b/>
                <w:sz w:val="18"/>
                <w:szCs w:val="18"/>
              </w:rPr>
            </w:pPr>
            <w:r w:rsidRPr="00090658">
              <w:rPr>
                <w:b/>
                <w:sz w:val="18"/>
                <w:szCs w:val="18"/>
              </w:rPr>
              <w:t>Vnější vliv</w:t>
            </w:r>
          </w:p>
        </w:tc>
        <w:tc>
          <w:tcPr>
            <w:tcW w:w="555" w:type="dxa"/>
            <w:vMerge w:val="restart"/>
            <w:tcBorders>
              <w:top w:val="single" w:sz="12" w:space="0" w:color="auto"/>
              <w:left w:val="single" w:sz="2" w:space="0" w:color="auto"/>
              <w:right w:val="single" w:sz="2" w:space="0" w:color="auto"/>
            </w:tcBorders>
            <w:shd w:val="clear" w:color="auto" w:fill="auto"/>
            <w:noWrap/>
            <w:textDirection w:val="btLr"/>
          </w:tcPr>
          <w:p w14:paraId="0174AC99" w14:textId="77777777" w:rsidR="004C0170" w:rsidRPr="00090658" w:rsidRDefault="004C0170" w:rsidP="007424FF">
            <w:pPr>
              <w:pStyle w:val="Bezmezer"/>
              <w:ind w:left="113" w:right="113"/>
              <w:rPr>
                <w:b/>
                <w:sz w:val="18"/>
                <w:szCs w:val="18"/>
              </w:rPr>
            </w:pPr>
            <w:r w:rsidRPr="00090658">
              <w:rPr>
                <w:b/>
                <w:sz w:val="18"/>
                <w:szCs w:val="18"/>
              </w:rPr>
              <w:t>Kód</w:t>
            </w:r>
          </w:p>
        </w:tc>
        <w:tc>
          <w:tcPr>
            <w:tcW w:w="607" w:type="dxa"/>
            <w:gridSpan w:val="2"/>
            <w:vMerge w:val="restart"/>
            <w:tcBorders>
              <w:top w:val="single" w:sz="12" w:space="0" w:color="auto"/>
              <w:left w:val="single" w:sz="2" w:space="0" w:color="auto"/>
              <w:right w:val="single" w:sz="2" w:space="0" w:color="auto"/>
            </w:tcBorders>
            <w:shd w:val="clear" w:color="auto" w:fill="auto"/>
            <w:noWrap/>
            <w:textDirection w:val="btLr"/>
          </w:tcPr>
          <w:p w14:paraId="740E236C" w14:textId="77777777" w:rsidR="004C0170" w:rsidRPr="00090658" w:rsidRDefault="004C0170" w:rsidP="007424FF">
            <w:pPr>
              <w:pStyle w:val="Bezmezer"/>
              <w:ind w:left="113" w:right="113"/>
              <w:rPr>
                <w:b/>
                <w:sz w:val="18"/>
                <w:szCs w:val="18"/>
              </w:rPr>
            </w:pPr>
            <w:r w:rsidRPr="00090658">
              <w:rPr>
                <w:b/>
                <w:sz w:val="18"/>
                <w:szCs w:val="18"/>
              </w:rPr>
              <w:t>Rozsah</w:t>
            </w:r>
          </w:p>
        </w:tc>
        <w:tc>
          <w:tcPr>
            <w:tcW w:w="2003" w:type="dxa"/>
            <w:vMerge w:val="restart"/>
            <w:tcBorders>
              <w:top w:val="single" w:sz="12" w:space="0" w:color="auto"/>
              <w:left w:val="single" w:sz="2" w:space="0" w:color="auto"/>
              <w:right w:val="single" w:sz="2" w:space="0" w:color="auto"/>
            </w:tcBorders>
          </w:tcPr>
          <w:p w14:paraId="5D71EF21" w14:textId="77777777" w:rsidR="004C0170" w:rsidRPr="00090658" w:rsidRDefault="004C0170" w:rsidP="007424FF">
            <w:pPr>
              <w:pStyle w:val="Bezmezer"/>
              <w:rPr>
                <w:b/>
                <w:sz w:val="18"/>
                <w:szCs w:val="18"/>
              </w:rPr>
            </w:pPr>
            <w:r w:rsidRPr="00090658">
              <w:rPr>
                <w:b/>
                <w:sz w:val="18"/>
                <w:szCs w:val="18"/>
              </w:rPr>
              <w:t>Třída a popis vnějšího vlivu</w:t>
            </w:r>
          </w:p>
        </w:tc>
        <w:tc>
          <w:tcPr>
            <w:tcW w:w="3828" w:type="dxa"/>
            <w:gridSpan w:val="3"/>
            <w:tcBorders>
              <w:top w:val="single" w:sz="12" w:space="0" w:color="auto"/>
              <w:left w:val="single" w:sz="2" w:space="0" w:color="auto"/>
              <w:right w:val="single" w:sz="12" w:space="0" w:color="auto"/>
            </w:tcBorders>
            <w:shd w:val="clear" w:color="auto" w:fill="auto"/>
            <w:noWrap/>
          </w:tcPr>
          <w:p w14:paraId="76EFA4F8" w14:textId="77777777" w:rsidR="004C0170" w:rsidRPr="00090658" w:rsidRDefault="004C0170" w:rsidP="007424FF">
            <w:pPr>
              <w:pStyle w:val="Bezmezer"/>
              <w:rPr>
                <w:b/>
                <w:sz w:val="18"/>
                <w:szCs w:val="18"/>
              </w:rPr>
            </w:pPr>
            <w:r w:rsidRPr="00090658">
              <w:rPr>
                <w:b/>
                <w:sz w:val="18"/>
                <w:szCs w:val="18"/>
              </w:rPr>
              <w:t>Prostory z pohledu úrazu elektrickým proudem</w:t>
            </w:r>
            <w:r>
              <w:rPr>
                <w:b/>
                <w:sz w:val="18"/>
                <w:szCs w:val="18"/>
              </w:rPr>
              <w:t xml:space="preserve"> (dle TNI 33 2000-5-51 (2022)</w:t>
            </w:r>
          </w:p>
        </w:tc>
      </w:tr>
      <w:tr w:rsidR="004C0170" w:rsidRPr="00090658" w14:paraId="29F04140" w14:textId="77777777" w:rsidTr="007424FF">
        <w:trPr>
          <w:cantSplit/>
          <w:trHeight w:val="129"/>
        </w:trPr>
        <w:tc>
          <w:tcPr>
            <w:tcW w:w="2505" w:type="dxa"/>
            <w:vMerge/>
            <w:tcBorders>
              <w:left w:val="single" w:sz="12" w:space="0" w:color="auto"/>
              <w:bottom w:val="single" w:sz="12" w:space="0" w:color="auto"/>
              <w:right w:val="single" w:sz="2" w:space="0" w:color="auto"/>
            </w:tcBorders>
            <w:shd w:val="clear" w:color="auto" w:fill="auto"/>
            <w:noWrap/>
            <w:textDirection w:val="btLr"/>
          </w:tcPr>
          <w:p w14:paraId="16F4B05D" w14:textId="77777777" w:rsidR="004C0170" w:rsidRPr="00090658" w:rsidRDefault="004C0170" w:rsidP="007424FF">
            <w:pPr>
              <w:pStyle w:val="Bezmezer"/>
              <w:ind w:left="113" w:right="113"/>
              <w:rPr>
                <w:b/>
                <w:sz w:val="18"/>
                <w:szCs w:val="18"/>
              </w:rPr>
            </w:pPr>
          </w:p>
        </w:tc>
        <w:tc>
          <w:tcPr>
            <w:tcW w:w="555" w:type="dxa"/>
            <w:vMerge/>
            <w:tcBorders>
              <w:left w:val="single" w:sz="2" w:space="0" w:color="auto"/>
              <w:bottom w:val="single" w:sz="12" w:space="0" w:color="auto"/>
              <w:right w:val="single" w:sz="2" w:space="0" w:color="auto"/>
            </w:tcBorders>
            <w:shd w:val="clear" w:color="auto" w:fill="auto"/>
            <w:noWrap/>
            <w:textDirection w:val="btLr"/>
          </w:tcPr>
          <w:p w14:paraId="441EA65E" w14:textId="77777777" w:rsidR="004C0170" w:rsidRPr="00090658" w:rsidRDefault="004C0170" w:rsidP="007424FF">
            <w:pPr>
              <w:pStyle w:val="Bezmezer"/>
              <w:ind w:left="113" w:right="113"/>
              <w:rPr>
                <w:b/>
                <w:sz w:val="18"/>
                <w:szCs w:val="18"/>
              </w:rPr>
            </w:pPr>
          </w:p>
        </w:tc>
        <w:tc>
          <w:tcPr>
            <w:tcW w:w="607" w:type="dxa"/>
            <w:gridSpan w:val="2"/>
            <w:vMerge/>
            <w:tcBorders>
              <w:left w:val="single" w:sz="2" w:space="0" w:color="auto"/>
              <w:bottom w:val="single" w:sz="12" w:space="0" w:color="auto"/>
              <w:right w:val="single" w:sz="2" w:space="0" w:color="auto"/>
            </w:tcBorders>
            <w:shd w:val="clear" w:color="auto" w:fill="auto"/>
            <w:noWrap/>
            <w:textDirection w:val="btLr"/>
          </w:tcPr>
          <w:p w14:paraId="66E14208" w14:textId="77777777" w:rsidR="004C0170" w:rsidRPr="00090658" w:rsidRDefault="004C0170" w:rsidP="007424FF">
            <w:pPr>
              <w:pStyle w:val="Bezmezer"/>
              <w:ind w:left="113" w:right="113"/>
              <w:rPr>
                <w:b/>
                <w:sz w:val="18"/>
                <w:szCs w:val="18"/>
              </w:rPr>
            </w:pPr>
          </w:p>
        </w:tc>
        <w:tc>
          <w:tcPr>
            <w:tcW w:w="2003" w:type="dxa"/>
            <w:vMerge/>
            <w:tcBorders>
              <w:left w:val="single" w:sz="2" w:space="0" w:color="auto"/>
              <w:bottom w:val="single" w:sz="12" w:space="0" w:color="auto"/>
              <w:right w:val="single" w:sz="2" w:space="0" w:color="auto"/>
            </w:tcBorders>
          </w:tcPr>
          <w:p w14:paraId="6AAF1D99" w14:textId="77777777" w:rsidR="004C0170" w:rsidRPr="00090658" w:rsidRDefault="004C0170" w:rsidP="007424FF">
            <w:pPr>
              <w:pStyle w:val="Bezmezer"/>
              <w:rPr>
                <w:b/>
                <w:sz w:val="18"/>
                <w:szCs w:val="18"/>
              </w:rPr>
            </w:pPr>
          </w:p>
        </w:tc>
        <w:tc>
          <w:tcPr>
            <w:tcW w:w="1276" w:type="dxa"/>
            <w:tcBorders>
              <w:left w:val="single" w:sz="2" w:space="0" w:color="auto"/>
              <w:bottom w:val="single" w:sz="12" w:space="0" w:color="auto"/>
              <w:right w:val="single" w:sz="2" w:space="0" w:color="auto"/>
            </w:tcBorders>
            <w:shd w:val="clear" w:color="auto" w:fill="auto"/>
            <w:noWrap/>
            <w:vAlign w:val="center"/>
          </w:tcPr>
          <w:p w14:paraId="5B0F579D" w14:textId="77777777" w:rsidR="004C0170" w:rsidRPr="00090658" w:rsidRDefault="004C0170" w:rsidP="007424FF">
            <w:pPr>
              <w:pStyle w:val="Bezmezer"/>
              <w:rPr>
                <w:b/>
                <w:sz w:val="18"/>
                <w:szCs w:val="18"/>
              </w:rPr>
            </w:pPr>
            <w:r w:rsidRPr="00090658">
              <w:rPr>
                <w:b/>
                <w:sz w:val="18"/>
                <w:szCs w:val="18"/>
              </w:rPr>
              <w:t>N</w:t>
            </w:r>
            <w:r>
              <w:rPr>
                <w:b/>
                <w:sz w:val="18"/>
                <w:szCs w:val="18"/>
              </w:rPr>
              <w:t>ormální</w:t>
            </w:r>
          </w:p>
        </w:tc>
        <w:tc>
          <w:tcPr>
            <w:tcW w:w="1134" w:type="dxa"/>
            <w:tcBorders>
              <w:left w:val="single" w:sz="2" w:space="0" w:color="auto"/>
              <w:bottom w:val="single" w:sz="12" w:space="0" w:color="auto"/>
              <w:right w:val="single" w:sz="2" w:space="0" w:color="auto"/>
            </w:tcBorders>
            <w:shd w:val="clear" w:color="auto" w:fill="auto"/>
            <w:noWrap/>
            <w:vAlign w:val="center"/>
          </w:tcPr>
          <w:p w14:paraId="76A1047D" w14:textId="77777777" w:rsidR="004C0170" w:rsidRPr="00090658" w:rsidRDefault="004C0170" w:rsidP="007424FF">
            <w:pPr>
              <w:pStyle w:val="Bezmez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Abnormální</w:t>
            </w:r>
          </w:p>
        </w:tc>
        <w:tc>
          <w:tcPr>
            <w:tcW w:w="1418" w:type="dxa"/>
            <w:tcBorders>
              <w:left w:val="single" w:sz="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1A36232D" w14:textId="77777777" w:rsidR="004C0170" w:rsidRPr="00090658" w:rsidRDefault="004C0170" w:rsidP="007424FF">
            <w:pPr>
              <w:pStyle w:val="Bezmez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Osvědčení TIČR</w:t>
            </w:r>
          </w:p>
        </w:tc>
      </w:tr>
      <w:tr w:rsidR="004C0170" w:rsidRPr="00090658" w14:paraId="6C81E4DF" w14:textId="77777777" w:rsidTr="007424FF">
        <w:trPr>
          <w:cantSplit/>
          <w:trHeight w:val="300"/>
        </w:trPr>
        <w:tc>
          <w:tcPr>
            <w:tcW w:w="2505" w:type="dxa"/>
            <w:tcBorders>
              <w:top w:val="single" w:sz="1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  <w:noWrap/>
            <w:hideMark/>
          </w:tcPr>
          <w:p w14:paraId="01040E2B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Teplota okolí</w:t>
            </w:r>
          </w:p>
        </w:tc>
        <w:tc>
          <w:tcPr>
            <w:tcW w:w="555" w:type="dxa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  <w:noWrap/>
            <w:hideMark/>
          </w:tcPr>
          <w:p w14:paraId="13A039E7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AA</w:t>
            </w:r>
          </w:p>
        </w:tc>
        <w:tc>
          <w:tcPr>
            <w:tcW w:w="607" w:type="dxa"/>
            <w:gridSpan w:val="2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  <w:noWrap/>
            <w:hideMark/>
          </w:tcPr>
          <w:p w14:paraId="04DA01D4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1-8</w:t>
            </w:r>
          </w:p>
        </w:tc>
        <w:tc>
          <w:tcPr>
            <w:tcW w:w="2003" w:type="dxa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</w:tcPr>
          <w:p w14:paraId="150923FF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b/>
                <w:sz w:val="18"/>
                <w:szCs w:val="18"/>
              </w:rPr>
              <w:t>AA5</w:t>
            </w:r>
            <w:r w:rsidRPr="00090658">
              <w:rPr>
                <w:sz w:val="18"/>
                <w:szCs w:val="18"/>
              </w:rPr>
              <w:t xml:space="preserve">  (+5°C  +40°C)</w:t>
            </w:r>
          </w:p>
        </w:tc>
        <w:tc>
          <w:tcPr>
            <w:tcW w:w="1276" w:type="dxa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  <w:noWrap/>
            <w:vAlign w:val="center"/>
          </w:tcPr>
          <w:p w14:paraId="1AB6A563" w14:textId="067AEA60" w:rsidR="004C0170" w:rsidRPr="00090658" w:rsidRDefault="004734DE" w:rsidP="007424FF">
            <w:pPr>
              <w:pStyle w:val="Bezmezer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X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  <w:noWrap/>
            <w:vAlign w:val="center"/>
          </w:tcPr>
          <w:p w14:paraId="6BF37FD5" w14:textId="347E1308" w:rsidR="004C0170" w:rsidRPr="00090658" w:rsidRDefault="004C0170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  <w:tc>
          <w:tcPr>
            <w:tcW w:w="1418" w:type="dxa"/>
            <w:tcBorders>
              <w:top w:val="single" w:sz="12" w:space="0" w:color="auto"/>
              <w:left w:val="single" w:sz="2" w:space="0" w:color="auto"/>
              <w:bottom w:val="single" w:sz="2" w:space="0" w:color="auto"/>
            </w:tcBorders>
            <w:shd w:val="clear" w:color="auto" w:fill="auto"/>
            <w:noWrap/>
            <w:vAlign w:val="center"/>
          </w:tcPr>
          <w:p w14:paraId="777C0968" w14:textId="77777777" w:rsidR="004C0170" w:rsidRPr="00090658" w:rsidRDefault="004C0170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</w:tr>
      <w:tr w:rsidR="004C0170" w:rsidRPr="00090658" w14:paraId="6621E332" w14:textId="77777777" w:rsidTr="007424FF">
        <w:trPr>
          <w:cantSplit/>
          <w:trHeight w:val="285"/>
        </w:trPr>
        <w:tc>
          <w:tcPr>
            <w:tcW w:w="2505" w:type="dxa"/>
            <w:tcBorders>
              <w:top w:val="single" w:sz="2" w:space="0" w:color="auto"/>
            </w:tcBorders>
            <w:shd w:val="clear" w:color="auto" w:fill="auto"/>
            <w:noWrap/>
            <w:hideMark/>
          </w:tcPr>
          <w:p w14:paraId="4E363639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Atmosférické podmínky okolí</w:t>
            </w:r>
          </w:p>
        </w:tc>
        <w:tc>
          <w:tcPr>
            <w:tcW w:w="555" w:type="dxa"/>
            <w:tcBorders>
              <w:top w:val="single" w:sz="2" w:space="0" w:color="auto"/>
            </w:tcBorders>
            <w:shd w:val="clear" w:color="auto" w:fill="auto"/>
            <w:noWrap/>
            <w:hideMark/>
          </w:tcPr>
          <w:p w14:paraId="10CB0240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AB</w:t>
            </w:r>
          </w:p>
        </w:tc>
        <w:tc>
          <w:tcPr>
            <w:tcW w:w="607" w:type="dxa"/>
            <w:gridSpan w:val="2"/>
            <w:tcBorders>
              <w:top w:val="single" w:sz="2" w:space="0" w:color="auto"/>
              <w:right w:val="single" w:sz="2" w:space="0" w:color="auto"/>
            </w:tcBorders>
            <w:shd w:val="clear" w:color="auto" w:fill="auto"/>
            <w:noWrap/>
            <w:hideMark/>
          </w:tcPr>
          <w:p w14:paraId="5722070C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1-8</w:t>
            </w:r>
          </w:p>
        </w:tc>
        <w:tc>
          <w:tcPr>
            <w:tcW w:w="20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</w:tcPr>
          <w:p w14:paraId="60546786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b/>
                <w:sz w:val="18"/>
                <w:szCs w:val="18"/>
              </w:rPr>
              <w:t>AB5</w:t>
            </w:r>
            <w:r w:rsidRPr="00090658">
              <w:rPr>
                <w:sz w:val="18"/>
                <w:szCs w:val="18"/>
              </w:rPr>
              <w:t xml:space="preserve">  (+5°C  +40°C)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</w:tcBorders>
            <w:shd w:val="clear" w:color="auto" w:fill="auto"/>
            <w:noWrap/>
            <w:vAlign w:val="center"/>
          </w:tcPr>
          <w:p w14:paraId="21145985" w14:textId="63ACEF8C" w:rsidR="004C0170" w:rsidRPr="00090658" w:rsidRDefault="004734DE" w:rsidP="007424FF">
            <w:pPr>
              <w:pStyle w:val="Bezmezer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X</w:t>
            </w:r>
          </w:p>
        </w:tc>
        <w:tc>
          <w:tcPr>
            <w:tcW w:w="1134" w:type="dxa"/>
            <w:tcBorders>
              <w:top w:val="single" w:sz="2" w:space="0" w:color="auto"/>
            </w:tcBorders>
            <w:shd w:val="clear" w:color="auto" w:fill="auto"/>
            <w:noWrap/>
            <w:vAlign w:val="center"/>
          </w:tcPr>
          <w:p w14:paraId="24BB14FE" w14:textId="7C6EBF4C" w:rsidR="004C0170" w:rsidRPr="00090658" w:rsidRDefault="004C0170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  <w:tc>
          <w:tcPr>
            <w:tcW w:w="1418" w:type="dxa"/>
            <w:tcBorders>
              <w:top w:val="single" w:sz="2" w:space="0" w:color="auto"/>
            </w:tcBorders>
            <w:shd w:val="clear" w:color="auto" w:fill="auto"/>
            <w:noWrap/>
            <w:vAlign w:val="center"/>
          </w:tcPr>
          <w:p w14:paraId="3821074D" w14:textId="77777777" w:rsidR="004C0170" w:rsidRPr="00090658" w:rsidRDefault="004C0170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</w:tr>
      <w:tr w:rsidR="004C0170" w:rsidRPr="00090658" w14:paraId="40F25293" w14:textId="77777777" w:rsidTr="007424FF">
        <w:trPr>
          <w:cantSplit/>
          <w:trHeight w:val="285"/>
        </w:trPr>
        <w:tc>
          <w:tcPr>
            <w:tcW w:w="2505" w:type="dxa"/>
            <w:shd w:val="clear" w:color="auto" w:fill="auto"/>
            <w:noWrap/>
            <w:hideMark/>
          </w:tcPr>
          <w:p w14:paraId="3D15E748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Nadmořská výška</w:t>
            </w:r>
          </w:p>
        </w:tc>
        <w:tc>
          <w:tcPr>
            <w:tcW w:w="555" w:type="dxa"/>
            <w:shd w:val="clear" w:color="auto" w:fill="auto"/>
            <w:noWrap/>
            <w:hideMark/>
          </w:tcPr>
          <w:p w14:paraId="0C568123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AC</w:t>
            </w:r>
          </w:p>
        </w:tc>
        <w:tc>
          <w:tcPr>
            <w:tcW w:w="607" w:type="dxa"/>
            <w:gridSpan w:val="2"/>
            <w:tcBorders>
              <w:right w:val="single" w:sz="2" w:space="0" w:color="auto"/>
            </w:tcBorders>
            <w:shd w:val="clear" w:color="auto" w:fill="auto"/>
            <w:noWrap/>
            <w:hideMark/>
          </w:tcPr>
          <w:p w14:paraId="6DA4D63B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1-2</w:t>
            </w:r>
          </w:p>
        </w:tc>
        <w:tc>
          <w:tcPr>
            <w:tcW w:w="20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7BB9050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b/>
                <w:sz w:val="18"/>
                <w:szCs w:val="18"/>
              </w:rPr>
              <w:t xml:space="preserve">AC1 </w:t>
            </w:r>
            <w:r w:rsidRPr="00090658">
              <w:rPr>
                <w:sz w:val="18"/>
                <w:szCs w:val="18"/>
              </w:rPr>
              <w:t xml:space="preserve"> (do 2000m)</w:t>
            </w:r>
          </w:p>
        </w:tc>
        <w:tc>
          <w:tcPr>
            <w:tcW w:w="1276" w:type="dxa"/>
            <w:tcBorders>
              <w:left w:val="single" w:sz="2" w:space="0" w:color="auto"/>
            </w:tcBorders>
            <w:shd w:val="clear" w:color="auto" w:fill="auto"/>
            <w:noWrap/>
            <w:vAlign w:val="center"/>
          </w:tcPr>
          <w:p w14:paraId="219C4912" w14:textId="77777777" w:rsidR="004C0170" w:rsidRPr="00090658" w:rsidRDefault="004C0170" w:rsidP="007424FF">
            <w:pPr>
              <w:pStyle w:val="Bezmezer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X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14:paraId="03AC029F" w14:textId="77777777" w:rsidR="004C0170" w:rsidRPr="00090658" w:rsidRDefault="004C0170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  <w:tc>
          <w:tcPr>
            <w:tcW w:w="1418" w:type="dxa"/>
            <w:shd w:val="clear" w:color="auto" w:fill="auto"/>
            <w:noWrap/>
            <w:vAlign w:val="center"/>
          </w:tcPr>
          <w:p w14:paraId="78ED4162" w14:textId="77777777" w:rsidR="004C0170" w:rsidRPr="00090658" w:rsidRDefault="004C0170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</w:tr>
      <w:tr w:rsidR="004C0170" w:rsidRPr="00090658" w14:paraId="53D0B5E3" w14:textId="77777777" w:rsidTr="007424FF">
        <w:trPr>
          <w:cantSplit/>
          <w:trHeight w:val="285"/>
        </w:trPr>
        <w:tc>
          <w:tcPr>
            <w:tcW w:w="2505" w:type="dxa"/>
            <w:shd w:val="clear" w:color="auto" w:fill="auto"/>
            <w:noWrap/>
            <w:hideMark/>
          </w:tcPr>
          <w:p w14:paraId="2B56A28D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Výskyt voda</w:t>
            </w:r>
          </w:p>
        </w:tc>
        <w:tc>
          <w:tcPr>
            <w:tcW w:w="555" w:type="dxa"/>
            <w:shd w:val="clear" w:color="auto" w:fill="auto"/>
            <w:noWrap/>
            <w:hideMark/>
          </w:tcPr>
          <w:p w14:paraId="35A6CA33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AD</w:t>
            </w:r>
          </w:p>
        </w:tc>
        <w:tc>
          <w:tcPr>
            <w:tcW w:w="607" w:type="dxa"/>
            <w:gridSpan w:val="2"/>
            <w:tcBorders>
              <w:right w:val="single" w:sz="2" w:space="0" w:color="auto"/>
            </w:tcBorders>
            <w:shd w:val="clear" w:color="auto" w:fill="auto"/>
            <w:noWrap/>
            <w:hideMark/>
          </w:tcPr>
          <w:p w14:paraId="5AA7CB3C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1-8</w:t>
            </w:r>
          </w:p>
        </w:tc>
        <w:tc>
          <w:tcPr>
            <w:tcW w:w="20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</w:tcPr>
          <w:p w14:paraId="36DA7783" w14:textId="6DCC5826" w:rsidR="004C0170" w:rsidRPr="00090658" w:rsidRDefault="004C0170" w:rsidP="004734DE">
            <w:pPr>
              <w:pStyle w:val="Bezmezer"/>
              <w:rPr>
                <w:sz w:val="18"/>
                <w:szCs w:val="18"/>
              </w:rPr>
            </w:pPr>
            <w:r w:rsidRPr="00B322C3">
              <w:rPr>
                <w:b/>
                <w:sz w:val="18"/>
                <w:szCs w:val="18"/>
              </w:rPr>
              <w:t>AD</w:t>
            </w:r>
            <w:r w:rsidR="004734DE">
              <w:rPr>
                <w:b/>
                <w:sz w:val="18"/>
                <w:szCs w:val="18"/>
              </w:rPr>
              <w:t>1</w:t>
            </w:r>
            <w:r w:rsidRPr="00B322C3">
              <w:rPr>
                <w:sz w:val="18"/>
                <w:szCs w:val="18"/>
              </w:rPr>
              <w:t xml:space="preserve"> (</w:t>
            </w:r>
            <w:r w:rsidR="004734DE">
              <w:rPr>
                <w:sz w:val="18"/>
                <w:szCs w:val="18"/>
              </w:rPr>
              <w:t>zanedbatelný</w:t>
            </w:r>
            <w:r>
              <w:rPr>
                <w:sz w:val="18"/>
                <w:szCs w:val="18"/>
              </w:rPr>
              <w:t>)</w:t>
            </w:r>
          </w:p>
        </w:tc>
        <w:tc>
          <w:tcPr>
            <w:tcW w:w="1276" w:type="dxa"/>
            <w:tcBorders>
              <w:left w:val="single" w:sz="2" w:space="0" w:color="auto"/>
            </w:tcBorders>
            <w:shd w:val="clear" w:color="auto" w:fill="auto"/>
            <w:noWrap/>
            <w:vAlign w:val="center"/>
          </w:tcPr>
          <w:p w14:paraId="7627B454" w14:textId="535EA5CF" w:rsidR="004C0170" w:rsidRPr="00090658" w:rsidRDefault="004734DE" w:rsidP="007424FF">
            <w:pPr>
              <w:pStyle w:val="Bezmezer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X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14:paraId="6C3DEF40" w14:textId="710BE7B7" w:rsidR="004C0170" w:rsidRPr="00090658" w:rsidRDefault="004C0170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  <w:tc>
          <w:tcPr>
            <w:tcW w:w="1418" w:type="dxa"/>
            <w:shd w:val="clear" w:color="auto" w:fill="auto"/>
            <w:noWrap/>
            <w:vAlign w:val="center"/>
          </w:tcPr>
          <w:p w14:paraId="1F106A74" w14:textId="77777777" w:rsidR="004C0170" w:rsidRPr="00090658" w:rsidRDefault="004C0170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</w:tr>
      <w:tr w:rsidR="004C0170" w:rsidRPr="00090658" w14:paraId="3297D953" w14:textId="77777777" w:rsidTr="007424FF">
        <w:trPr>
          <w:cantSplit/>
          <w:trHeight w:val="285"/>
        </w:trPr>
        <w:tc>
          <w:tcPr>
            <w:tcW w:w="2505" w:type="dxa"/>
            <w:shd w:val="clear" w:color="auto" w:fill="auto"/>
            <w:noWrap/>
            <w:hideMark/>
          </w:tcPr>
          <w:p w14:paraId="08DEA5D4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Výskyt cizích pevných těles</w:t>
            </w:r>
          </w:p>
        </w:tc>
        <w:tc>
          <w:tcPr>
            <w:tcW w:w="555" w:type="dxa"/>
            <w:shd w:val="clear" w:color="auto" w:fill="auto"/>
            <w:noWrap/>
            <w:hideMark/>
          </w:tcPr>
          <w:p w14:paraId="608C59C1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AE</w:t>
            </w:r>
          </w:p>
        </w:tc>
        <w:tc>
          <w:tcPr>
            <w:tcW w:w="607" w:type="dxa"/>
            <w:gridSpan w:val="2"/>
            <w:tcBorders>
              <w:right w:val="single" w:sz="2" w:space="0" w:color="auto"/>
            </w:tcBorders>
            <w:shd w:val="clear" w:color="auto" w:fill="auto"/>
            <w:noWrap/>
            <w:hideMark/>
          </w:tcPr>
          <w:p w14:paraId="035C339C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1-6</w:t>
            </w:r>
          </w:p>
        </w:tc>
        <w:tc>
          <w:tcPr>
            <w:tcW w:w="20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</w:tcPr>
          <w:p w14:paraId="033489C5" w14:textId="77777777" w:rsidR="004C0170" w:rsidRPr="00BC39F7" w:rsidRDefault="004C0170" w:rsidP="007424FF">
            <w:pPr>
              <w:pStyle w:val="Bezmezer"/>
              <w:rPr>
                <w:sz w:val="18"/>
                <w:szCs w:val="18"/>
              </w:rPr>
            </w:pPr>
            <w:r w:rsidRPr="00BC39F7">
              <w:rPr>
                <w:b/>
                <w:sz w:val="18"/>
                <w:szCs w:val="18"/>
              </w:rPr>
              <w:t>AE</w:t>
            </w:r>
            <w:r>
              <w:rPr>
                <w:b/>
                <w:sz w:val="18"/>
                <w:szCs w:val="18"/>
              </w:rPr>
              <w:t>1</w:t>
            </w:r>
            <w:r w:rsidRPr="00BC39F7">
              <w:rPr>
                <w:sz w:val="18"/>
                <w:szCs w:val="18"/>
              </w:rPr>
              <w:t xml:space="preserve"> (</w:t>
            </w:r>
            <w:r>
              <w:rPr>
                <w:sz w:val="18"/>
                <w:szCs w:val="18"/>
              </w:rPr>
              <w:t>Zanedbatelný</w:t>
            </w:r>
            <w:r w:rsidRPr="00BC39F7">
              <w:rPr>
                <w:sz w:val="18"/>
                <w:szCs w:val="18"/>
              </w:rPr>
              <w:t>)</w:t>
            </w:r>
          </w:p>
          <w:p w14:paraId="1195F07C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Požadavek na krytí IP5X</w:t>
            </w:r>
          </w:p>
        </w:tc>
        <w:tc>
          <w:tcPr>
            <w:tcW w:w="1276" w:type="dxa"/>
            <w:tcBorders>
              <w:left w:val="single" w:sz="2" w:space="0" w:color="auto"/>
            </w:tcBorders>
            <w:shd w:val="clear" w:color="auto" w:fill="auto"/>
            <w:noWrap/>
            <w:vAlign w:val="center"/>
          </w:tcPr>
          <w:p w14:paraId="40377514" w14:textId="77777777" w:rsidR="004C0170" w:rsidRPr="00090658" w:rsidRDefault="004C0170" w:rsidP="007424FF">
            <w:pPr>
              <w:pStyle w:val="Bezmezer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X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14:paraId="2A935B4E" w14:textId="77777777" w:rsidR="004C0170" w:rsidRPr="00090658" w:rsidRDefault="004C0170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  <w:tc>
          <w:tcPr>
            <w:tcW w:w="1418" w:type="dxa"/>
            <w:shd w:val="clear" w:color="auto" w:fill="auto"/>
            <w:noWrap/>
            <w:vAlign w:val="center"/>
          </w:tcPr>
          <w:p w14:paraId="72228D69" w14:textId="77777777" w:rsidR="004C0170" w:rsidRPr="00090658" w:rsidRDefault="004C0170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</w:tr>
      <w:tr w:rsidR="004C0170" w:rsidRPr="00090658" w14:paraId="78376808" w14:textId="77777777" w:rsidTr="007424FF">
        <w:trPr>
          <w:cantSplit/>
          <w:trHeight w:val="285"/>
        </w:trPr>
        <w:tc>
          <w:tcPr>
            <w:tcW w:w="2505" w:type="dxa"/>
            <w:shd w:val="clear" w:color="auto" w:fill="auto"/>
            <w:noWrap/>
            <w:hideMark/>
          </w:tcPr>
          <w:p w14:paraId="06791973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Výskyt korozivních nebo znečišťujících látek</w:t>
            </w:r>
          </w:p>
        </w:tc>
        <w:tc>
          <w:tcPr>
            <w:tcW w:w="555" w:type="dxa"/>
            <w:shd w:val="clear" w:color="auto" w:fill="auto"/>
            <w:noWrap/>
            <w:hideMark/>
          </w:tcPr>
          <w:p w14:paraId="6ED21183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AF</w:t>
            </w:r>
          </w:p>
        </w:tc>
        <w:tc>
          <w:tcPr>
            <w:tcW w:w="607" w:type="dxa"/>
            <w:gridSpan w:val="2"/>
            <w:tcBorders>
              <w:right w:val="single" w:sz="2" w:space="0" w:color="auto"/>
            </w:tcBorders>
            <w:shd w:val="clear" w:color="auto" w:fill="auto"/>
            <w:noWrap/>
            <w:hideMark/>
          </w:tcPr>
          <w:p w14:paraId="0BF6CC66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1-4</w:t>
            </w:r>
          </w:p>
        </w:tc>
        <w:tc>
          <w:tcPr>
            <w:tcW w:w="20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</w:tcPr>
          <w:p w14:paraId="160C17A2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AF1</w:t>
            </w:r>
            <w:r>
              <w:rPr>
                <w:sz w:val="18"/>
                <w:szCs w:val="18"/>
              </w:rPr>
              <w:t xml:space="preserve">  (Atmosférický</w:t>
            </w:r>
            <w:r w:rsidRPr="00090658">
              <w:rPr>
                <w:sz w:val="18"/>
                <w:szCs w:val="18"/>
              </w:rPr>
              <w:t>)</w:t>
            </w:r>
          </w:p>
          <w:p w14:paraId="68F36CA1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</w:p>
        </w:tc>
        <w:tc>
          <w:tcPr>
            <w:tcW w:w="1276" w:type="dxa"/>
            <w:tcBorders>
              <w:left w:val="single" w:sz="2" w:space="0" w:color="auto"/>
            </w:tcBorders>
            <w:shd w:val="clear" w:color="auto" w:fill="auto"/>
            <w:noWrap/>
            <w:vAlign w:val="center"/>
          </w:tcPr>
          <w:p w14:paraId="5D9B40F7" w14:textId="77777777" w:rsidR="004C0170" w:rsidRPr="00090658" w:rsidRDefault="004C0170" w:rsidP="007424FF">
            <w:pPr>
              <w:pStyle w:val="Bezmezer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X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14:paraId="281833D3" w14:textId="77777777" w:rsidR="004C0170" w:rsidRPr="00090658" w:rsidRDefault="004C0170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  <w:tc>
          <w:tcPr>
            <w:tcW w:w="1418" w:type="dxa"/>
            <w:shd w:val="clear" w:color="auto" w:fill="auto"/>
            <w:noWrap/>
            <w:vAlign w:val="center"/>
          </w:tcPr>
          <w:p w14:paraId="4388F54D" w14:textId="77777777" w:rsidR="004C0170" w:rsidRPr="00090658" w:rsidRDefault="004C0170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</w:tr>
      <w:tr w:rsidR="004C0170" w:rsidRPr="00090658" w14:paraId="11B19387" w14:textId="77777777" w:rsidTr="007424FF">
        <w:trPr>
          <w:cantSplit/>
          <w:trHeight w:val="285"/>
        </w:trPr>
        <w:tc>
          <w:tcPr>
            <w:tcW w:w="2505" w:type="dxa"/>
            <w:shd w:val="clear" w:color="auto" w:fill="auto"/>
            <w:noWrap/>
            <w:hideMark/>
          </w:tcPr>
          <w:p w14:paraId="009EEBAD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Mechanická namáhání</w:t>
            </w:r>
          </w:p>
        </w:tc>
        <w:tc>
          <w:tcPr>
            <w:tcW w:w="555" w:type="dxa"/>
            <w:shd w:val="clear" w:color="auto" w:fill="auto"/>
            <w:noWrap/>
            <w:hideMark/>
          </w:tcPr>
          <w:p w14:paraId="6BC40D8F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AG</w:t>
            </w:r>
          </w:p>
        </w:tc>
        <w:tc>
          <w:tcPr>
            <w:tcW w:w="607" w:type="dxa"/>
            <w:gridSpan w:val="2"/>
            <w:tcBorders>
              <w:right w:val="single" w:sz="2" w:space="0" w:color="auto"/>
            </w:tcBorders>
            <w:shd w:val="clear" w:color="auto" w:fill="auto"/>
            <w:noWrap/>
            <w:hideMark/>
          </w:tcPr>
          <w:p w14:paraId="5B490C41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1-3</w:t>
            </w:r>
          </w:p>
        </w:tc>
        <w:tc>
          <w:tcPr>
            <w:tcW w:w="20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C67EECF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b/>
                <w:sz w:val="18"/>
                <w:szCs w:val="18"/>
              </w:rPr>
              <w:t>AG</w:t>
            </w:r>
            <w:r>
              <w:rPr>
                <w:b/>
                <w:sz w:val="18"/>
                <w:szCs w:val="18"/>
              </w:rPr>
              <w:t>1</w:t>
            </w:r>
            <w:r w:rsidRPr="00090658">
              <w:rPr>
                <w:sz w:val="18"/>
                <w:szCs w:val="18"/>
              </w:rPr>
              <w:t xml:space="preserve"> (</w:t>
            </w:r>
            <w:r>
              <w:rPr>
                <w:sz w:val="18"/>
                <w:szCs w:val="18"/>
              </w:rPr>
              <w:t>Normání)</w:t>
            </w:r>
          </w:p>
        </w:tc>
        <w:tc>
          <w:tcPr>
            <w:tcW w:w="1276" w:type="dxa"/>
            <w:tcBorders>
              <w:left w:val="single" w:sz="2" w:space="0" w:color="auto"/>
            </w:tcBorders>
            <w:shd w:val="clear" w:color="auto" w:fill="auto"/>
            <w:noWrap/>
            <w:vAlign w:val="center"/>
          </w:tcPr>
          <w:p w14:paraId="5A4142D4" w14:textId="77777777" w:rsidR="004C0170" w:rsidRPr="00090658" w:rsidRDefault="004C0170" w:rsidP="007424FF">
            <w:pPr>
              <w:pStyle w:val="Bezmezer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X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14:paraId="14ADB1BC" w14:textId="77777777" w:rsidR="004C0170" w:rsidRPr="00090658" w:rsidRDefault="004C0170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  <w:tc>
          <w:tcPr>
            <w:tcW w:w="1418" w:type="dxa"/>
            <w:shd w:val="clear" w:color="auto" w:fill="auto"/>
            <w:noWrap/>
            <w:vAlign w:val="center"/>
          </w:tcPr>
          <w:p w14:paraId="6688304B" w14:textId="77777777" w:rsidR="004C0170" w:rsidRPr="00090658" w:rsidRDefault="004C0170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</w:tr>
      <w:tr w:rsidR="004C0170" w:rsidRPr="00090658" w14:paraId="45912B92" w14:textId="77777777" w:rsidTr="007424FF">
        <w:trPr>
          <w:cantSplit/>
          <w:trHeight w:val="285"/>
        </w:trPr>
        <w:tc>
          <w:tcPr>
            <w:tcW w:w="2505" w:type="dxa"/>
            <w:shd w:val="clear" w:color="auto" w:fill="auto"/>
            <w:noWrap/>
            <w:hideMark/>
          </w:tcPr>
          <w:p w14:paraId="64755332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Vibrace</w:t>
            </w:r>
          </w:p>
        </w:tc>
        <w:tc>
          <w:tcPr>
            <w:tcW w:w="555" w:type="dxa"/>
            <w:shd w:val="clear" w:color="auto" w:fill="auto"/>
            <w:noWrap/>
            <w:hideMark/>
          </w:tcPr>
          <w:p w14:paraId="04058500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AH</w:t>
            </w:r>
          </w:p>
        </w:tc>
        <w:tc>
          <w:tcPr>
            <w:tcW w:w="607" w:type="dxa"/>
            <w:gridSpan w:val="2"/>
            <w:tcBorders>
              <w:right w:val="single" w:sz="2" w:space="0" w:color="auto"/>
            </w:tcBorders>
            <w:shd w:val="clear" w:color="auto" w:fill="auto"/>
            <w:noWrap/>
            <w:hideMark/>
          </w:tcPr>
          <w:p w14:paraId="62CC10B0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1-3</w:t>
            </w:r>
          </w:p>
        </w:tc>
        <w:tc>
          <w:tcPr>
            <w:tcW w:w="20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9A918E9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b/>
                <w:sz w:val="18"/>
                <w:szCs w:val="18"/>
              </w:rPr>
              <w:t>AH</w:t>
            </w:r>
            <w:r>
              <w:rPr>
                <w:b/>
                <w:sz w:val="18"/>
                <w:szCs w:val="18"/>
              </w:rPr>
              <w:t>1</w:t>
            </w:r>
            <w:r w:rsidRPr="00090658">
              <w:rPr>
                <w:sz w:val="18"/>
                <w:szCs w:val="18"/>
              </w:rPr>
              <w:t xml:space="preserve"> (</w:t>
            </w:r>
            <w:r>
              <w:rPr>
                <w:sz w:val="18"/>
                <w:szCs w:val="18"/>
              </w:rPr>
              <w:t>Normální)</w:t>
            </w:r>
          </w:p>
        </w:tc>
        <w:tc>
          <w:tcPr>
            <w:tcW w:w="1276" w:type="dxa"/>
            <w:tcBorders>
              <w:left w:val="single" w:sz="2" w:space="0" w:color="auto"/>
            </w:tcBorders>
            <w:shd w:val="clear" w:color="auto" w:fill="auto"/>
            <w:noWrap/>
            <w:vAlign w:val="center"/>
          </w:tcPr>
          <w:p w14:paraId="772D8ED7" w14:textId="77777777" w:rsidR="004C0170" w:rsidRPr="00090658" w:rsidRDefault="004C0170" w:rsidP="007424FF">
            <w:pPr>
              <w:pStyle w:val="Bezmezer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X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14:paraId="29CDB309" w14:textId="77777777" w:rsidR="004C0170" w:rsidRPr="00090658" w:rsidRDefault="004C0170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  <w:tc>
          <w:tcPr>
            <w:tcW w:w="1418" w:type="dxa"/>
            <w:shd w:val="clear" w:color="auto" w:fill="auto"/>
            <w:noWrap/>
            <w:vAlign w:val="center"/>
          </w:tcPr>
          <w:p w14:paraId="535A2D85" w14:textId="77777777" w:rsidR="004C0170" w:rsidRPr="00090658" w:rsidRDefault="004C0170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</w:tr>
      <w:tr w:rsidR="004C0170" w:rsidRPr="00090658" w14:paraId="4243FBD9" w14:textId="77777777" w:rsidTr="007424FF">
        <w:trPr>
          <w:cantSplit/>
          <w:trHeight w:val="285"/>
        </w:trPr>
        <w:tc>
          <w:tcPr>
            <w:tcW w:w="2505" w:type="dxa"/>
            <w:shd w:val="clear" w:color="auto" w:fill="auto"/>
            <w:noWrap/>
            <w:hideMark/>
          </w:tcPr>
          <w:p w14:paraId="6D415B39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 xml:space="preserve">Výskyt rostlin nebo plísní </w:t>
            </w:r>
          </w:p>
        </w:tc>
        <w:tc>
          <w:tcPr>
            <w:tcW w:w="555" w:type="dxa"/>
            <w:shd w:val="clear" w:color="auto" w:fill="auto"/>
            <w:noWrap/>
            <w:hideMark/>
          </w:tcPr>
          <w:p w14:paraId="7F559C14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AK</w:t>
            </w:r>
          </w:p>
        </w:tc>
        <w:tc>
          <w:tcPr>
            <w:tcW w:w="607" w:type="dxa"/>
            <w:gridSpan w:val="2"/>
            <w:tcBorders>
              <w:right w:val="single" w:sz="2" w:space="0" w:color="auto"/>
            </w:tcBorders>
            <w:shd w:val="clear" w:color="auto" w:fill="auto"/>
            <w:noWrap/>
            <w:hideMark/>
          </w:tcPr>
          <w:p w14:paraId="1251AD92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1-2</w:t>
            </w:r>
          </w:p>
        </w:tc>
        <w:tc>
          <w:tcPr>
            <w:tcW w:w="20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27C68B8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b/>
                <w:sz w:val="18"/>
                <w:szCs w:val="18"/>
              </w:rPr>
              <w:t>AK1</w:t>
            </w:r>
            <w:r w:rsidRPr="00090658">
              <w:rPr>
                <w:sz w:val="18"/>
                <w:szCs w:val="18"/>
              </w:rPr>
              <w:t xml:space="preserve"> (Bez nebezpečí)</w:t>
            </w:r>
          </w:p>
        </w:tc>
        <w:tc>
          <w:tcPr>
            <w:tcW w:w="1276" w:type="dxa"/>
            <w:tcBorders>
              <w:left w:val="single" w:sz="2" w:space="0" w:color="auto"/>
            </w:tcBorders>
            <w:shd w:val="clear" w:color="auto" w:fill="auto"/>
            <w:noWrap/>
            <w:vAlign w:val="center"/>
          </w:tcPr>
          <w:p w14:paraId="59CA3AE7" w14:textId="77777777" w:rsidR="004C0170" w:rsidRPr="00090658" w:rsidRDefault="004C0170" w:rsidP="007424FF">
            <w:pPr>
              <w:pStyle w:val="Bezmezer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X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14:paraId="3E428483" w14:textId="77777777" w:rsidR="004C0170" w:rsidRPr="00090658" w:rsidRDefault="004C0170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  <w:tc>
          <w:tcPr>
            <w:tcW w:w="1418" w:type="dxa"/>
            <w:shd w:val="clear" w:color="auto" w:fill="auto"/>
            <w:noWrap/>
            <w:vAlign w:val="center"/>
          </w:tcPr>
          <w:p w14:paraId="18E27234" w14:textId="77777777" w:rsidR="004C0170" w:rsidRPr="00090658" w:rsidRDefault="004C0170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</w:tr>
      <w:tr w:rsidR="004C0170" w:rsidRPr="00090658" w14:paraId="5322EB41" w14:textId="77777777" w:rsidTr="007424FF">
        <w:trPr>
          <w:cantSplit/>
          <w:trHeight w:val="285"/>
        </w:trPr>
        <w:tc>
          <w:tcPr>
            <w:tcW w:w="2505" w:type="dxa"/>
            <w:shd w:val="clear" w:color="auto" w:fill="auto"/>
            <w:noWrap/>
            <w:hideMark/>
          </w:tcPr>
          <w:p w14:paraId="45218E32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Výskyt živočichů</w:t>
            </w:r>
          </w:p>
        </w:tc>
        <w:tc>
          <w:tcPr>
            <w:tcW w:w="555" w:type="dxa"/>
            <w:shd w:val="clear" w:color="auto" w:fill="auto"/>
            <w:noWrap/>
            <w:hideMark/>
          </w:tcPr>
          <w:p w14:paraId="3358F041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AL</w:t>
            </w:r>
          </w:p>
        </w:tc>
        <w:tc>
          <w:tcPr>
            <w:tcW w:w="607" w:type="dxa"/>
            <w:gridSpan w:val="2"/>
            <w:tcBorders>
              <w:right w:val="single" w:sz="2" w:space="0" w:color="auto"/>
            </w:tcBorders>
            <w:shd w:val="clear" w:color="auto" w:fill="auto"/>
            <w:noWrap/>
            <w:hideMark/>
          </w:tcPr>
          <w:p w14:paraId="7605AA27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1-2</w:t>
            </w:r>
          </w:p>
        </w:tc>
        <w:tc>
          <w:tcPr>
            <w:tcW w:w="20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25D9161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b/>
                <w:sz w:val="18"/>
                <w:szCs w:val="18"/>
              </w:rPr>
              <w:t>AL</w:t>
            </w:r>
            <w:r>
              <w:rPr>
                <w:b/>
                <w:sz w:val="18"/>
                <w:szCs w:val="18"/>
              </w:rPr>
              <w:t>2</w:t>
            </w:r>
            <w:r w:rsidRPr="00090658">
              <w:rPr>
                <w:sz w:val="18"/>
                <w:szCs w:val="18"/>
              </w:rPr>
              <w:t xml:space="preserve"> (</w:t>
            </w:r>
            <w:r>
              <w:rPr>
                <w:sz w:val="18"/>
                <w:szCs w:val="18"/>
              </w:rPr>
              <w:t>Nebezpečný</w:t>
            </w:r>
            <w:r w:rsidRPr="00090658">
              <w:rPr>
                <w:sz w:val="18"/>
                <w:szCs w:val="18"/>
              </w:rPr>
              <w:t>)</w:t>
            </w:r>
          </w:p>
        </w:tc>
        <w:tc>
          <w:tcPr>
            <w:tcW w:w="1276" w:type="dxa"/>
            <w:tcBorders>
              <w:left w:val="single" w:sz="2" w:space="0" w:color="auto"/>
            </w:tcBorders>
            <w:shd w:val="clear" w:color="auto" w:fill="auto"/>
            <w:noWrap/>
            <w:vAlign w:val="center"/>
          </w:tcPr>
          <w:p w14:paraId="6A9F0FC6" w14:textId="77777777" w:rsidR="004C0170" w:rsidRPr="00090658" w:rsidRDefault="004C0170" w:rsidP="007424FF">
            <w:pPr>
              <w:pStyle w:val="Bezmezer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X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14:paraId="732D2174" w14:textId="77777777" w:rsidR="004C0170" w:rsidRPr="00090658" w:rsidRDefault="004C0170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  <w:tc>
          <w:tcPr>
            <w:tcW w:w="1418" w:type="dxa"/>
            <w:shd w:val="clear" w:color="auto" w:fill="auto"/>
            <w:noWrap/>
            <w:vAlign w:val="center"/>
          </w:tcPr>
          <w:p w14:paraId="25694904" w14:textId="77777777" w:rsidR="004C0170" w:rsidRPr="00090658" w:rsidRDefault="004C0170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</w:tr>
      <w:tr w:rsidR="004C0170" w:rsidRPr="00090658" w14:paraId="3BC6DEBB" w14:textId="77777777" w:rsidTr="007424FF">
        <w:trPr>
          <w:cantSplit/>
          <w:trHeight w:val="285"/>
        </w:trPr>
        <w:tc>
          <w:tcPr>
            <w:tcW w:w="2505" w:type="dxa"/>
            <w:shd w:val="clear" w:color="auto" w:fill="auto"/>
            <w:noWrap/>
            <w:hideMark/>
          </w:tcPr>
          <w:p w14:paraId="7DA7FD6B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Elektromagnetická, elektrostatická nebo ionizující působení</w:t>
            </w:r>
          </w:p>
        </w:tc>
        <w:tc>
          <w:tcPr>
            <w:tcW w:w="555" w:type="dxa"/>
            <w:shd w:val="clear" w:color="auto" w:fill="auto"/>
            <w:noWrap/>
            <w:hideMark/>
          </w:tcPr>
          <w:p w14:paraId="30B1E5C9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AM</w:t>
            </w:r>
          </w:p>
        </w:tc>
        <w:tc>
          <w:tcPr>
            <w:tcW w:w="607" w:type="dxa"/>
            <w:gridSpan w:val="2"/>
            <w:tcBorders>
              <w:right w:val="single" w:sz="2" w:space="0" w:color="auto"/>
            </w:tcBorders>
            <w:shd w:val="clear" w:color="auto" w:fill="auto"/>
            <w:noWrap/>
            <w:hideMark/>
          </w:tcPr>
          <w:p w14:paraId="33C929DC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 </w:t>
            </w:r>
          </w:p>
        </w:tc>
        <w:tc>
          <w:tcPr>
            <w:tcW w:w="20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</w:tcPr>
          <w:p w14:paraId="4757AE98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b/>
                <w:sz w:val="18"/>
                <w:szCs w:val="18"/>
              </w:rPr>
              <w:t>AM1-2</w:t>
            </w:r>
            <w:r w:rsidRPr="00090658">
              <w:rPr>
                <w:sz w:val="18"/>
                <w:szCs w:val="18"/>
              </w:rPr>
              <w:t xml:space="preserve"> (Normální úroveň)</w:t>
            </w:r>
          </w:p>
          <w:p w14:paraId="09D1D69D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</w:p>
        </w:tc>
        <w:tc>
          <w:tcPr>
            <w:tcW w:w="1276" w:type="dxa"/>
            <w:tcBorders>
              <w:left w:val="single" w:sz="2" w:space="0" w:color="auto"/>
            </w:tcBorders>
            <w:shd w:val="clear" w:color="auto" w:fill="auto"/>
            <w:noWrap/>
            <w:vAlign w:val="center"/>
          </w:tcPr>
          <w:p w14:paraId="5222ECE5" w14:textId="77777777" w:rsidR="004C0170" w:rsidRPr="00090658" w:rsidRDefault="004C0170" w:rsidP="007424FF">
            <w:pPr>
              <w:pStyle w:val="Bezmezer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X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14:paraId="20E6FF4F" w14:textId="77777777" w:rsidR="004C0170" w:rsidRPr="00090658" w:rsidRDefault="004C0170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  <w:tc>
          <w:tcPr>
            <w:tcW w:w="1418" w:type="dxa"/>
            <w:shd w:val="clear" w:color="auto" w:fill="auto"/>
            <w:noWrap/>
            <w:vAlign w:val="center"/>
          </w:tcPr>
          <w:p w14:paraId="58DD45AD" w14:textId="77777777" w:rsidR="004C0170" w:rsidRPr="00090658" w:rsidRDefault="004C0170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</w:tr>
      <w:tr w:rsidR="004C0170" w:rsidRPr="00090658" w14:paraId="6257C01D" w14:textId="77777777" w:rsidTr="007424FF">
        <w:trPr>
          <w:cantSplit/>
          <w:trHeight w:val="285"/>
        </w:trPr>
        <w:tc>
          <w:tcPr>
            <w:tcW w:w="2505" w:type="dxa"/>
            <w:shd w:val="clear" w:color="auto" w:fill="auto"/>
            <w:noWrap/>
            <w:hideMark/>
          </w:tcPr>
          <w:p w14:paraId="575B8074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Sluneční záření</w:t>
            </w:r>
          </w:p>
        </w:tc>
        <w:tc>
          <w:tcPr>
            <w:tcW w:w="555" w:type="dxa"/>
            <w:shd w:val="clear" w:color="auto" w:fill="auto"/>
            <w:noWrap/>
            <w:hideMark/>
          </w:tcPr>
          <w:p w14:paraId="6C5BB7C8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AN</w:t>
            </w:r>
          </w:p>
        </w:tc>
        <w:tc>
          <w:tcPr>
            <w:tcW w:w="607" w:type="dxa"/>
            <w:gridSpan w:val="2"/>
            <w:tcBorders>
              <w:right w:val="single" w:sz="2" w:space="0" w:color="auto"/>
            </w:tcBorders>
            <w:shd w:val="clear" w:color="auto" w:fill="auto"/>
            <w:noWrap/>
            <w:hideMark/>
          </w:tcPr>
          <w:p w14:paraId="15A6651A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1-3</w:t>
            </w:r>
          </w:p>
        </w:tc>
        <w:tc>
          <w:tcPr>
            <w:tcW w:w="20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A0933E4" w14:textId="5912FC53" w:rsidR="004C0170" w:rsidRPr="004734DE" w:rsidRDefault="004C0170" w:rsidP="007424FF">
            <w:pPr>
              <w:pStyle w:val="Bezmezer"/>
              <w:rPr>
                <w:bCs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 xml:space="preserve">AN1 </w:t>
            </w:r>
            <w:r w:rsidRPr="00792EC2">
              <w:rPr>
                <w:bCs/>
                <w:sz w:val="18"/>
                <w:szCs w:val="18"/>
              </w:rPr>
              <w:t>(Nízká)</w:t>
            </w:r>
          </w:p>
        </w:tc>
        <w:tc>
          <w:tcPr>
            <w:tcW w:w="1276" w:type="dxa"/>
            <w:tcBorders>
              <w:left w:val="single" w:sz="2" w:space="0" w:color="auto"/>
            </w:tcBorders>
            <w:shd w:val="clear" w:color="auto" w:fill="auto"/>
            <w:noWrap/>
            <w:vAlign w:val="center"/>
          </w:tcPr>
          <w:p w14:paraId="6E187ABB" w14:textId="77777777" w:rsidR="004C0170" w:rsidRPr="00090658" w:rsidRDefault="004C0170" w:rsidP="007424FF">
            <w:pPr>
              <w:pStyle w:val="Bezmezer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X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14:paraId="3C294E05" w14:textId="4866DBB0" w:rsidR="004C0170" w:rsidRPr="00090658" w:rsidRDefault="004C0170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  <w:tc>
          <w:tcPr>
            <w:tcW w:w="1418" w:type="dxa"/>
            <w:shd w:val="clear" w:color="auto" w:fill="auto"/>
            <w:noWrap/>
            <w:vAlign w:val="center"/>
          </w:tcPr>
          <w:p w14:paraId="17A2F9D9" w14:textId="77777777" w:rsidR="004C0170" w:rsidRPr="00090658" w:rsidRDefault="004C0170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</w:tr>
      <w:tr w:rsidR="004C0170" w:rsidRPr="00090658" w14:paraId="75F5BA5C" w14:textId="77777777" w:rsidTr="007424FF">
        <w:trPr>
          <w:cantSplit/>
          <w:trHeight w:val="285"/>
        </w:trPr>
        <w:tc>
          <w:tcPr>
            <w:tcW w:w="2505" w:type="dxa"/>
            <w:shd w:val="clear" w:color="auto" w:fill="auto"/>
            <w:noWrap/>
            <w:hideMark/>
          </w:tcPr>
          <w:p w14:paraId="5B7200E9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Seismické účinky</w:t>
            </w:r>
          </w:p>
        </w:tc>
        <w:tc>
          <w:tcPr>
            <w:tcW w:w="555" w:type="dxa"/>
            <w:shd w:val="clear" w:color="auto" w:fill="auto"/>
            <w:noWrap/>
            <w:hideMark/>
          </w:tcPr>
          <w:p w14:paraId="3F99C575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AP</w:t>
            </w:r>
          </w:p>
        </w:tc>
        <w:tc>
          <w:tcPr>
            <w:tcW w:w="607" w:type="dxa"/>
            <w:gridSpan w:val="2"/>
            <w:tcBorders>
              <w:right w:val="single" w:sz="2" w:space="0" w:color="auto"/>
            </w:tcBorders>
            <w:shd w:val="clear" w:color="auto" w:fill="auto"/>
            <w:noWrap/>
            <w:hideMark/>
          </w:tcPr>
          <w:p w14:paraId="0938F90B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1-4</w:t>
            </w:r>
          </w:p>
        </w:tc>
        <w:tc>
          <w:tcPr>
            <w:tcW w:w="20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9B6BECF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b/>
                <w:sz w:val="18"/>
                <w:szCs w:val="18"/>
              </w:rPr>
              <w:t>AP1</w:t>
            </w:r>
            <w:r w:rsidRPr="00090658">
              <w:rPr>
                <w:sz w:val="18"/>
                <w:szCs w:val="18"/>
              </w:rPr>
              <w:t xml:space="preserve"> (Zanedbatelné)</w:t>
            </w:r>
          </w:p>
        </w:tc>
        <w:tc>
          <w:tcPr>
            <w:tcW w:w="1276" w:type="dxa"/>
            <w:tcBorders>
              <w:left w:val="single" w:sz="2" w:space="0" w:color="auto"/>
            </w:tcBorders>
            <w:shd w:val="clear" w:color="auto" w:fill="auto"/>
            <w:noWrap/>
            <w:vAlign w:val="center"/>
          </w:tcPr>
          <w:p w14:paraId="22C304A9" w14:textId="77777777" w:rsidR="004C0170" w:rsidRPr="00090658" w:rsidRDefault="004C0170" w:rsidP="007424FF">
            <w:pPr>
              <w:pStyle w:val="Bezmezer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X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14:paraId="2E968BBB" w14:textId="77777777" w:rsidR="004C0170" w:rsidRPr="00090658" w:rsidRDefault="004C0170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  <w:tc>
          <w:tcPr>
            <w:tcW w:w="1418" w:type="dxa"/>
            <w:shd w:val="clear" w:color="auto" w:fill="auto"/>
            <w:noWrap/>
            <w:vAlign w:val="center"/>
          </w:tcPr>
          <w:p w14:paraId="607B5195" w14:textId="77777777" w:rsidR="004C0170" w:rsidRPr="00090658" w:rsidRDefault="004C0170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</w:tr>
      <w:tr w:rsidR="004C0170" w:rsidRPr="00090658" w14:paraId="64019ABE" w14:textId="77777777" w:rsidTr="007424FF">
        <w:trPr>
          <w:cantSplit/>
          <w:trHeight w:val="285"/>
        </w:trPr>
        <w:tc>
          <w:tcPr>
            <w:tcW w:w="2505" w:type="dxa"/>
            <w:shd w:val="clear" w:color="auto" w:fill="auto"/>
            <w:noWrap/>
            <w:hideMark/>
          </w:tcPr>
          <w:p w14:paraId="6EFB5793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Bouřková činnost, počet bouřkových dní v roce</w:t>
            </w:r>
          </w:p>
        </w:tc>
        <w:tc>
          <w:tcPr>
            <w:tcW w:w="555" w:type="dxa"/>
            <w:shd w:val="clear" w:color="auto" w:fill="auto"/>
            <w:noWrap/>
            <w:hideMark/>
          </w:tcPr>
          <w:p w14:paraId="3B5BA1DB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AQ</w:t>
            </w:r>
          </w:p>
        </w:tc>
        <w:tc>
          <w:tcPr>
            <w:tcW w:w="607" w:type="dxa"/>
            <w:gridSpan w:val="2"/>
            <w:tcBorders>
              <w:right w:val="single" w:sz="2" w:space="0" w:color="auto"/>
            </w:tcBorders>
            <w:shd w:val="clear" w:color="auto" w:fill="auto"/>
            <w:noWrap/>
            <w:hideMark/>
          </w:tcPr>
          <w:p w14:paraId="455D2759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1-3</w:t>
            </w:r>
          </w:p>
        </w:tc>
        <w:tc>
          <w:tcPr>
            <w:tcW w:w="20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1BB648A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b/>
                <w:sz w:val="18"/>
                <w:szCs w:val="18"/>
              </w:rPr>
              <w:t>AQ2</w:t>
            </w:r>
            <w:r w:rsidRPr="00090658">
              <w:rPr>
                <w:sz w:val="18"/>
                <w:szCs w:val="18"/>
              </w:rPr>
              <w:t xml:space="preserve"> (Nepřímé ohrožení)</w:t>
            </w:r>
          </w:p>
        </w:tc>
        <w:tc>
          <w:tcPr>
            <w:tcW w:w="1276" w:type="dxa"/>
            <w:tcBorders>
              <w:left w:val="single" w:sz="2" w:space="0" w:color="auto"/>
            </w:tcBorders>
            <w:shd w:val="clear" w:color="auto" w:fill="auto"/>
            <w:noWrap/>
            <w:vAlign w:val="center"/>
          </w:tcPr>
          <w:p w14:paraId="2D0CC87E" w14:textId="77777777" w:rsidR="004C0170" w:rsidRPr="00090658" w:rsidRDefault="004C0170" w:rsidP="007424FF">
            <w:pPr>
              <w:pStyle w:val="Bezmezer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X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14:paraId="5E7452C1" w14:textId="77777777" w:rsidR="004C0170" w:rsidRPr="00090658" w:rsidRDefault="004C0170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  <w:tc>
          <w:tcPr>
            <w:tcW w:w="1418" w:type="dxa"/>
            <w:shd w:val="clear" w:color="auto" w:fill="auto"/>
            <w:noWrap/>
            <w:vAlign w:val="center"/>
          </w:tcPr>
          <w:p w14:paraId="2F978CCF" w14:textId="77777777" w:rsidR="004C0170" w:rsidRPr="00090658" w:rsidRDefault="004C0170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</w:tr>
      <w:tr w:rsidR="004C0170" w:rsidRPr="00090658" w14:paraId="010AB298" w14:textId="77777777" w:rsidTr="007424FF">
        <w:trPr>
          <w:cantSplit/>
          <w:trHeight w:val="285"/>
        </w:trPr>
        <w:tc>
          <w:tcPr>
            <w:tcW w:w="2505" w:type="dxa"/>
            <w:shd w:val="clear" w:color="auto" w:fill="auto"/>
            <w:noWrap/>
            <w:hideMark/>
          </w:tcPr>
          <w:p w14:paraId="2C9A580C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Pohyb vzduchu</w:t>
            </w:r>
          </w:p>
        </w:tc>
        <w:tc>
          <w:tcPr>
            <w:tcW w:w="555" w:type="dxa"/>
            <w:shd w:val="clear" w:color="auto" w:fill="auto"/>
            <w:noWrap/>
            <w:hideMark/>
          </w:tcPr>
          <w:p w14:paraId="383082DA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AR</w:t>
            </w:r>
          </w:p>
        </w:tc>
        <w:tc>
          <w:tcPr>
            <w:tcW w:w="607" w:type="dxa"/>
            <w:gridSpan w:val="2"/>
            <w:tcBorders>
              <w:right w:val="single" w:sz="2" w:space="0" w:color="auto"/>
            </w:tcBorders>
            <w:shd w:val="clear" w:color="auto" w:fill="auto"/>
            <w:noWrap/>
            <w:hideMark/>
          </w:tcPr>
          <w:p w14:paraId="3818AB67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1-3</w:t>
            </w:r>
          </w:p>
        </w:tc>
        <w:tc>
          <w:tcPr>
            <w:tcW w:w="20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5746FD4" w14:textId="24E9D398" w:rsidR="004C0170" w:rsidRPr="00FC0041" w:rsidRDefault="004C0170" w:rsidP="007424FF">
            <w:pPr>
              <w:pStyle w:val="Bezmezer"/>
              <w:rPr>
                <w:sz w:val="18"/>
                <w:szCs w:val="18"/>
                <w:highlight w:val="yellow"/>
              </w:rPr>
            </w:pPr>
            <w:r w:rsidRPr="007E24E0">
              <w:rPr>
                <w:b/>
                <w:sz w:val="18"/>
                <w:szCs w:val="18"/>
              </w:rPr>
              <w:t>AR</w:t>
            </w:r>
            <w:r w:rsidR="004734DE">
              <w:rPr>
                <w:b/>
                <w:sz w:val="18"/>
                <w:szCs w:val="18"/>
              </w:rPr>
              <w:t>1</w:t>
            </w:r>
            <w:r w:rsidRPr="007E24E0">
              <w:rPr>
                <w:sz w:val="18"/>
                <w:szCs w:val="18"/>
              </w:rPr>
              <w:t xml:space="preserve"> (</w:t>
            </w:r>
            <w:r w:rsidR="004734DE">
              <w:rPr>
                <w:sz w:val="18"/>
                <w:szCs w:val="18"/>
              </w:rPr>
              <w:t>Pomalý</w:t>
            </w:r>
            <w:r w:rsidRPr="007E24E0">
              <w:rPr>
                <w:sz w:val="18"/>
                <w:szCs w:val="18"/>
              </w:rPr>
              <w:t>)</w:t>
            </w:r>
          </w:p>
        </w:tc>
        <w:tc>
          <w:tcPr>
            <w:tcW w:w="1276" w:type="dxa"/>
            <w:tcBorders>
              <w:left w:val="single" w:sz="2" w:space="0" w:color="auto"/>
            </w:tcBorders>
            <w:shd w:val="clear" w:color="auto" w:fill="auto"/>
            <w:noWrap/>
            <w:vAlign w:val="center"/>
          </w:tcPr>
          <w:p w14:paraId="7EF2D095" w14:textId="77777777" w:rsidR="004C0170" w:rsidRPr="00090658" w:rsidRDefault="004C0170" w:rsidP="007424FF">
            <w:pPr>
              <w:pStyle w:val="Bezmezer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X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14:paraId="4438E9A7" w14:textId="77777777" w:rsidR="004C0170" w:rsidRPr="00090658" w:rsidRDefault="004C0170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  <w:tc>
          <w:tcPr>
            <w:tcW w:w="1418" w:type="dxa"/>
            <w:shd w:val="clear" w:color="auto" w:fill="auto"/>
            <w:noWrap/>
            <w:vAlign w:val="center"/>
          </w:tcPr>
          <w:p w14:paraId="56687984" w14:textId="77777777" w:rsidR="004C0170" w:rsidRPr="00090658" w:rsidRDefault="004C0170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</w:tr>
      <w:tr w:rsidR="004C0170" w:rsidRPr="00090658" w14:paraId="41C472E9" w14:textId="77777777" w:rsidTr="007424FF">
        <w:trPr>
          <w:cantSplit/>
          <w:trHeight w:val="285"/>
        </w:trPr>
        <w:tc>
          <w:tcPr>
            <w:tcW w:w="2505" w:type="dxa"/>
            <w:shd w:val="clear" w:color="auto" w:fill="auto"/>
            <w:noWrap/>
            <w:hideMark/>
          </w:tcPr>
          <w:p w14:paraId="12722B71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Vítr</w:t>
            </w:r>
          </w:p>
        </w:tc>
        <w:tc>
          <w:tcPr>
            <w:tcW w:w="555" w:type="dxa"/>
            <w:shd w:val="clear" w:color="auto" w:fill="auto"/>
            <w:noWrap/>
            <w:hideMark/>
          </w:tcPr>
          <w:p w14:paraId="40F946B3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AS</w:t>
            </w:r>
          </w:p>
        </w:tc>
        <w:tc>
          <w:tcPr>
            <w:tcW w:w="607" w:type="dxa"/>
            <w:gridSpan w:val="2"/>
            <w:tcBorders>
              <w:right w:val="single" w:sz="2" w:space="0" w:color="auto"/>
            </w:tcBorders>
            <w:shd w:val="clear" w:color="auto" w:fill="auto"/>
            <w:noWrap/>
            <w:hideMark/>
          </w:tcPr>
          <w:p w14:paraId="361A0C4B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1-3</w:t>
            </w:r>
          </w:p>
        </w:tc>
        <w:tc>
          <w:tcPr>
            <w:tcW w:w="20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0567184" w14:textId="7F4FC225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b/>
                <w:sz w:val="18"/>
                <w:szCs w:val="18"/>
              </w:rPr>
              <w:t>AS</w:t>
            </w:r>
            <w:r w:rsidR="004734DE">
              <w:rPr>
                <w:b/>
                <w:sz w:val="18"/>
                <w:szCs w:val="18"/>
              </w:rPr>
              <w:t>1</w:t>
            </w:r>
            <w:r w:rsidRPr="00090658">
              <w:rPr>
                <w:sz w:val="18"/>
                <w:szCs w:val="18"/>
              </w:rPr>
              <w:t xml:space="preserve"> (</w:t>
            </w:r>
            <w:r w:rsidR="004734DE">
              <w:rPr>
                <w:sz w:val="18"/>
                <w:szCs w:val="18"/>
              </w:rPr>
              <w:t>Malý</w:t>
            </w:r>
            <w:r w:rsidRPr="00090658">
              <w:rPr>
                <w:sz w:val="18"/>
                <w:szCs w:val="18"/>
              </w:rPr>
              <w:t>)</w:t>
            </w:r>
          </w:p>
        </w:tc>
        <w:tc>
          <w:tcPr>
            <w:tcW w:w="1276" w:type="dxa"/>
            <w:tcBorders>
              <w:left w:val="single" w:sz="2" w:space="0" w:color="auto"/>
            </w:tcBorders>
            <w:shd w:val="clear" w:color="auto" w:fill="auto"/>
            <w:noWrap/>
            <w:vAlign w:val="center"/>
          </w:tcPr>
          <w:p w14:paraId="2F4D8762" w14:textId="1B830E27" w:rsidR="004C0170" w:rsidRPr="00090658" w:rsidRDefault="004734DE" w:rsidP="007424FF">
            <w:pPr>
              <w:pStyle w:val="Bezmezer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X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14:paraId="4C4F7771" w14:textId="0DC2A565" w:rsidR="004C0170" w:rsidRPr="00090658" w:rsidRDefault="004C0170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  <w:tc>
          <w:tcPr>
            <w:tcW w:w="1418" w:type="dxa"/>
            <w:shd w:val="clear" w:color="auto" w:fill="auto"/>
            <w:noWrap/>
            <w:vAlign w:val="center"/>
          </w:tcPr>
          <w:p w14:paraId="1FA616C6" w14:textId="77777777" w:rsidR="004C0170" w:rsidRPr="00090658" w:rsidRDefault="004C0170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</w:tr>
      <w:tr w:rsidR="004C0170" w:rsidRPr="00090658" w14:paraId="5AA6E2CE" w14:textId="77777777" w:rsidTr="007424FF">
        <w:trPr>
          <w:cantSplit/>
          <w:trHeight w:val="285"/>
        </w:trPr>
        <w:tc>
          <w:tcPr>
            <w:tcW w:w="2505" w:type="dxa"/>
            <w:shd w:val="clear" w:color="auto" w:fill="auto"/>
            <w:noWrap/>
            <w:hideMark/>
          </w:tcPr>
          <w:p w14:paraId="28792B57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Schopnost osob</w:t>
            </w:r>
          </w:p>
        </w:tc>
        <w:tc>
          <w:tcPr>
            <w:tcW w:w="555" w:type="dxa"/>
            <w:shd w:val="clear" w:color="auto" w:fill="auto"/>
            <w:noWrap/>
            <w:hideMark/>
          </w:tcPr>
          <w:p w14:paraId="4B806226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BA</w:t>
            </w:r>
          </w:p>
        </w:tc>
        <w:tc>
          <w:tcPr>
            <w:tcW w:w="607" w:type="dxa"/>
            <w:gridSpan w:val="2"/>
            <w:tcBorders>
              <w:right w:val="single" w:sz="2" w:space="0" w:color="auto"/>
            </w:tcBorders>
            <w:shd w:val="clear" w:color="auto" w:fill="auto"/>
            <w:noWrap/>
            <w:hideMark/>
          </w:tcPr>
          <w:p w14:paraId="174238D4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1-5</w:t>
            </w:r>
          </w:p>
        </w:tc>
        <w:tc>
          <w:tcPr>
            <w:tcW w:w="20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28ADB81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b/>
                <w:sz w:val="18"/>
                <w:szCs w:val="18"/>
              </w:rPr>
              <w:t>BA</w:t>
            </w:r>
            <w:r>
              <w:rPr>
                <w:b/>
                <w:sz w:val="18"/>
                <w:szCs w:val="18"/>
              </w:rPr>
              <w:t>4</w:t>
            </w:r>
            <w:r w:rsidRPr="00090658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(Poučené osoby)</w:t>
            </w:r>
          </w:p>
        </w:tc>
        <w:tc>
          <w:tcPr>
            <w:tcW w:w="1276" w:type="dxa"/>
            <w:tcBorders>
              <w:left w:val="single" w:sz="2" w:space="0" w:color="auto"/>
            </w:tcBorders>
            <w:shd w:val="clear" w:color="auto" w:fill="auto"/>
            <w:noWrap/>
            <w:vAlign w:val="center"/>
          </w:tcPr>
          <w:p w14:paraId="0413D070" w14:textId="77777777" w:rsidR="004C0170" w:rsidRPr="00090658" w:rsidRDefault="004C0170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  <w:tc>
          <w:tcPr>
            <w:tcW w:w="1134" w:type="dxa"/>
            <w:shd w:val="clear" w:color="auto" w:fill="auto"/>
            <w:noWrap/>
            <w:vAlign w:val="center"/>
          </w:tcPr>
          <w:p w14:paraId="073013BC" w14:textId="77777777" w:rsidR="004C0170" w:rsidRPr="00090658" w:rsidRDefault="004C0170" w:rsidP="007424FF">
            <w:pPr>
              <w:pStyle w:val="Bezmezer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X</w:t>
            </w:r>
          </w:p>
        </w:tc>
        <w:tc>
          <w:tcPr>
            <w:tcW w:w="1418" w:type="dxa"/>
            <w:shd w:val="clear" w:color="auto" w:fill="auto"/>
            <w:noWrap/>
            <w:vAlign w:val="center"/>
          </w:tcPr>
          <w:p w14:paraId="5A71CBDE" w14:textId="77777777" w:rsidR="004C0170" w:rsidRPr="00090658" w:rsidRDefault="004C0170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</w:tr>
      <w:tr w:rsidR="004C0170" w:rsidRPr="00090658" w14:paraId="27B71B0E" w14:textId="77777777" w:rsidTr="007424FF">
        <w:trPr>
          <w:cantSplit/>
          <w:trHeight w:val="285"/>
        </w:trPr>
        <w:tc>
          <w:tcPr>
            <w:tcW w:w="2505" w:type="dxa"/>
            <w:shd w:val="clear" w:color="auto" w:fill="auto"/>
            <w:noWrap/>
            <w:hideMark/>
          </w:tcPr>
          <w:p w14:paraId="4F57ECE6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Dotyk osob s potenciálem země</w:t>
            </w:r>
          </w:p>
        </w:tc>
        <w:tc>
          <w:tcPr>
            <w:tcW w:w="555" w:type="dxa"/>
            <w:shd w:val="clear" w:color="auto" w:fill="auto"/>
            <w:noWrap/>
            <w:hideMark/>
          </w:tcPr>
          <w:p w14:paraId="7B281B41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BC</w:t>
            </w:r>
          </w:p>
        </w:tc>
        <w:tc>
          <w:tcPr>
            <w:tcW w:w="607" w:type="dxa"/>
            <w:gridSpan w:val="2"/>
            <w:tcBorders>
              <w:right w:val="single" w:sz="2" w:space="0" w:color="auto"/>
            </w:tcBorders>
            <w:shd w:val="clear" w:color="auto" w:fill="auto"/>
            <w:noWrap/>
            <w:hideMark/>
          </w:tcPr>
          <w:p w14:paraId="4CAA7570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1-4</w:t>
            </w:r>
          </w:p>
        </w:tc>
        <w:tc>
          <w:tcPr>
            <w:tcW w:w="20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</w:tcPr>
          <w:p w14:paraId="42682806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BC3</w:t>
            </w:r>
            <w:r>
              <w:rPr>
                <w:sz w:val="18"/>
                <w:szCs w:val="18"/>
              </w:rPr>
              <w:t xml:space="preserve"> (Častý</w:t>
            </w:r>
            <w:r w:rsidRPr="00090658">
              <w:rPr>
                <w:sz w:val="18"/>
                <w:szCs w:val="18"/>
              </w:rPr>
              <w:t>)</w:t>
            </w:r>
          </w:p>
        </w:tc>
        <w:tc>
          <w:tcPr>
            <w:tcW w:w="1276" w:type="dxa"/>
            <w:tcBorders>
              <w:left w:val="single" w:sz="2" w:space="0" w:color="auto"/>
            </w:tcBorders>
            <w:shd w:val="clear" w:color="auto" w:fill="auto"/>
            <w:noWrap/>
            <w:vAlign w:val="center"/>
          </w:tcPr>
          <w:p w14:paraId="30D43BF5" w14:textId="77777777" w:rsidR="004C0170" w:rsidRPr="00090658" w:rsidRDefault="004C0170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  <w:tc>
          <w:tcPr>
            <w:tcW w:w="1134" w:type="dxa"/>
            <w:shd w:val="clear" w:color="auto" w:fill="auto"/>
            <w:noWrap/>
            <w:vAlign w:val="center"/>
          </w:tcPr>
          <w:p w14:paraId="590CEE4F" w14:textId="77777777" w:rsidR="004C0170" w:rsidRPr="00090658" w:rsidRDefault="004C0170" w:rsidP="007424FF">
            <w:pPr>
              <w:pStyle w:val="Bezmezer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X</w:t>
            </w:r>
          </w:p>
        </w:tc>
        <w:tc>
          <w:tcPr>
            <w:tcW w:w="1418" w:type="dxa"/>
            <w:shd w:val="clear" w:color="auto" w:fill="auto"/>
            <w:noWrap/>
            <w:vAlign w:val="center"/>
          </w:tcPr>
          <w:p w14:paraId="601F3167" w14:textId="77777777" w:rsidR="004C0170" w:rsidRPr="00090658" w:rsidRDefault="004C0170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</w:tr>
      <w:tr w:rsidR="004C0170" w:rsidRPr="00090658" w14:paraId="11AFBAC7" w14:textId="77777777" w:rsidTr="007424FF">
        <w:trPr>
          <w:cantSplit/>
          <w:trHeight w:val="285"/>
        </w:trPr>
        <w:tc>
          <w:tcPr>
            <w:tcW w:w="2505" w:type="dxa"/>
            <w:shd w:val="clear" w:color="auto" w:fill="auto"/>
            <w:noWrap/>
            <w:hideMark/>
          </w:tcPr>
          <w:p w14:paraId="3695AB5F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Podmínky úniku v případě nebezpečí</w:t>
            </w:r>
          </w:p>
        </w:tc>
        <w:tc>
          <w:tcPr>
            <w:tcW w:w="555" w:type="dxa"/>
            <w:shd w:val="clear" w:color="auto" w:fill="auto"/>
            <w:noWrap/>
            <w:hideMark/>
          </w:tcPr>
          <w:p w14:paraId="26DC39B3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BD</w:t>
            </w:r>
          </w:p>
        </w:tc>
        <w:tc>
          <w:tcPr>
            <w:tcW w:w="607" w:type="dxa"/>
            <w:gridSpan w:val="2"/>
            <w:tcBorders>
              <w:right w:val="single" w:sz="2" w:space="0" w:color="auto"/>
            </w:tcBorders>
            <w:shd w:val="clear" w:color="auto" w:fill="auto"/>
            <w:noWrap/>
            <w:hideMark/>
          </w:tcPr>
          <w:p w14:paraId="699E47DD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1-4</w:t>
            </w:r>
          </w:p>
        </w:tc>
        <w:tc>
          <w:tcPr>
            <w:tcW w:w="20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</w:tcPr>
          <w:p w14:paraId="7837E031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b/>
                <w:sz w:val="18"/>
                <w:szCs w:val="18"/>
              </w:rPr>
              <w:t>BD</w:t>
            </w:r>
            <w:r>
              <w:rPr>
                <w:b/>
                <w:sz w:val="18"/>
                <w:szCs w:val="18"/>
              </w:rPr>
              <w:t>2</w:t>
            </w:r>
            <w:r w:rsidRPr="00090658">
              <w:rPr>
                <w:sz w:val="18"/>
                <w:szCs w:val="18"/>
              </w:rPr>
              <w:t xml:space="preserve"> (</w:t>
            </w:r>
            <w:r>
              <w:rPr>
                <w:sz w:val="18"/>
                <w:szCs w:val="18"/>
              </w:rPr>
              <w:t>Malá hustota – obtížný únik</w:t>
            </w:r>
            <w:r w:rsidRPr="00090658">
              <w:rPr>
                <w:sz w:val="18"/>
                <w:szCs w:val="18"/>
              </w:rPr>
              <w:t>)</w:t>
            </w:r>
          </w:p>
        </w:tc>
        <w:tc>
          <w:tcPr>
            <w:tcW w:w="1276" w:type="dxa"/>
            <w:tcBorders>
              <w:left w:val="single" w:sz="2" w:space="0" w:color="auto"/>
            </w:tcBorders>
            <w:shd w:val="clear" w:color="auto" w:fill="auto"/>
            <w:noWrap/>
            <w:vAlign w:val="center"/>
          </w:tcPr>
          <w:p w14:paraId="12A0C21F" w14:textId="77777777" w:rsidR="004C0170" w:rsidRPr="00090658" w:rsidRDefault="004C0170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  <w:tc>
          <w:tcPr>
            <w:tcW w:w="1134" w:type="dxa"/>
            <w:shd w:val="clear" w:color="auto" w:fill="auto"/>
            <w:noWrap/>
            <w:vAlign w:val="center"/>
          </w:tcPr>
          <w:p w14:paraId="3C43DEBA" w14:textId="77777777" w:rsidR="004C0170" w:rsidRPr="00090658" w:rsidRDefault="004C0170" w:rsidP="007424FF">
            <w:pPr>
              <w:pStyle w:val="Bezmezer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X</w:t>
            </w:r>
          </w:p>
        </w:tc>
        <w:tc>
          <w:tcPr>
            <w:tcW w:w="1418" w:type="dxa"/>
            <w:shd w:val="clear" w:color="auto" w:fill="auto"/>
            <w:noWrap/>
            <w:vAlign w:val="center"/>
          </w:tcPr>
          <w:p w14:paraId="12C459A5" w14:textId="77777777" w:rsidR="004C0170" w:rsidRPr="00090658" w:rsidRDefault="004C0170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</w:tr>
      <w:tr w:rsidR="004C0170" w:rsidRPr="00090658" w14:paraId="674909AB" w14:textId="77777777" w:rsidTr="007424FF">
        <w:trPr>
          <w:cantSplit/>
          <w:trHeight w:val="542"/>
        </w:trPr>
        <w:tc>
          <w:tcPr>
            <w:tcW w:w="2505" w:type="dxa"/>
            <w:shd w:val="clear" w:color="auto" w:fill="auto"/>
            <w:noWrap/>
            <w:hideMark/>
          </w:tcPr>
          <w:p w14:paraId="1D9D21BD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Povaha zpracovávaných nebo skladovaných látek</w:t>
            </w:r>
          </w:p>
        </w:tc>
        <w:tc>
          <w:tcPr>
            <w:tcW w:w="555" w:type="dxa"/>
            <w:shd w:val="clear" w:color="auto" w:fill="auto"/>
            <w:noWrap/>
            <w:hideMark/>
          </w:tcPr>
          <w:p w14:paraId="3024010A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BE</w:t>
            </w:r>
          </w:p>
        </w:tc>
        <w:tc>
          <w:tcPr>
            <w:tcW w:w="607" w:type="dxa"/>
            <w:gridSpan w:val="2"/>
            <w:tcBorders>
              <w:right w:val="single" w:sz="2" w:space="0" w:color="auto"/>
            </w:tcBorders>
            <w:shd w:val="clear" w:color="auto" w:fill="auto"/>
            <w:noWrap/>
            <w:hideMark/>
          </w:tcPr>
          <w:p w14:paraId="7048AB01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 </w:t>
            </w:r>
          </w:p>
        </w:tc>
        <w:tc>
          <w:tcPr>
            <w:tcW w:w="20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</w:tcPr>
          <w:p w14:paraId="2ED5456B" w14:textId="77777777" w:rsidR="004C0170" w:rsidRPr="00571D73" w:rsidRDefault="004C0170" w:rsidP="007424FF">
            <w:pPr>
              <w:pStyle w:val="Bezmezer"/>
              <w:rPr>
                <w:sz w:val="18"/>
                <w:szCs w:val="18"/>
              </w:rPr>
            </w:pPr>
            <w:r w:rsidRPr="00571D73">
              <w:rPr>
                <w:b/>
                <w:bCs/>
                <w:sz w:val="18"/>
                <w:szCs w:val="18"/>
              </w:rPr>
              <w:t>BE1</w:t>
            </w:r>
            <w:r w:rsidRPr="00571D73">
              <w:rPr>
                <w:sz w:val="18"/>
                <w:szCs w:val="18"/>
              </w:rPr>
              <w:t xml:space="preserve"> (Bez významného nebezpečí)</w:t>
            </w:r>
          </w:p>
          <w:p w14:paraId="46D4DDAE" w14:textId="77777777" w:rsidR="004C0170" w:rsidRPr="002F214B" w:rsidRDefault="004C0170" w:rsidP="007424FF">
            <w:pPr>
              <w:pStyle w:val="Bezmezer"/>
              <w:rPr>
                <w:color w:val="FF0000"/>
                <w:sz w:val="18"/>
                <w:szCs w:val="18"/>
              </w:rPr>
            </w:pPr>
          </w:p>
        </w:tc>
        <w:tc>
          <w:tcPr>
            <w:tcW w:w="1276" w:type="dxa"/>
            <w:tcBorders>
              <w:left w:val="single" w:sz="2" w:space="0" w:color="auto"/>
            </w:tcBorders>
            <w:shd w:val="clear" w:color="auto" w:fill="auto"/>
            <w:vAlign w:val="center"/>
          </w:tcPr>
          <w:p w14:paraId="6F4944CF" w14:textId="77777777" w:rsidR="004C0170" w:rsidRPr="00090658" w:rsidRDefault="004C0170" w:rsidP="007424FF">
            <w:pPr>
              <w:pStyle w:val="Bezmezer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X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14:paraId="68E1A8EA" w14:textId="77777777" w:rsidR="004C0170" w:rsidRPr="00090658" w:rsidRDefault="004C0170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  <w:tc>
          <w:tcPr>
            <w:tcW w:w="1418" w:type="dxa"/>
            <w:shd w:val="clear" w:color="auto" w:fill="auto"/>
            <w:noWrap/>
            <w:vAlign w:val="center"/>
          </w:tcPr>
          <w:p w14:paraId="341A129E" w14:textId="77777777" w:rsidR="004C0170" w:rsidRPr="00090658" w:rsidRDefault="004C0170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</w:tr>
      <w:tr w:rsidR="004C0170" w:rsidRPr="00090658" w14:paraId="54B94193" w14:textId="77777777" w:rsidTr="007424FF">
        <w:trPr>
          <w:cantSplit/>
          <w:trHeight w:val="285"/>
        </w:trPr>
        <w:tc>
          <w:tcPr>
            <w:tcW w:w="2505" w:type="dxa"/>
            <w:shd w:val="clear" w:color="auto" w:fill="auto"/>
            <w:noWrap/>
            <w:hideMark/>
          </w:tcPr>
          <w:p w14:paraId="7804CFE4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Stavební materiály</w:t>
            </w:r>
          </w:p>
        </w:tc>
        <w:tc>
          <w:tcPr>
            <w:tcW w:w="555" w:type="dxa"/>
            <w:shd w:val="clear" w:color="auto" w:fill="auto"/>
            <w:noWrap/>
            <w:hideMark/>
          </w:tcPr>
          <w:p w14:paraId="6BA857CF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CA</w:t>
            </w:r>
          </w:p>
        </w:tc>
        <w:tc>
          <w:tcPr>
            <w:tcW w:w="607" w:type="dxa"/>
            <w:gridSpan w:val="2"/>
            <w:tcBorders>
              <w:right w:val="single" w:sz="2" w:space="0" w:color="auto"/>
            </w:tcBorders>
            <w:shd w:val="clear" w:color="auto" w:fill="auto"/>
            <w:noWrap/>
            <w:hideMark/>
          </w:tcPr>
          <w:p w14:paraId="343D9550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1-2</w:t>
            </w:r>
          </w:p>
        </w:tc>
        <w:tc>
          <w:tcPr>
            <w:tcW w:w="20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995F44E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b/>
                <w:sz w:val="18"/>
                <w:szCs w:val="18"/>
              </w:rPr>
              <w:t>CA1</w:t>
            </w:r>
            <w:r w:rsidRPr="00090658">
              <w:rPr>
                <w:sz w:val="18"/>
                <w:szCs w:val="18"/>
              </w:rPr>
              <w:t xml:space="preserve"> (nehořlavé)</w:t>
            </w:r>
          </w:p>
        </w:tc>
        <w:tc>
          <w:tcPr>
            <w:tcW w:w="1276" w:type="dxa"/>
            <w:tcBorders>
              <w:left w:val="single" w:sz="2" w:space="0" w:color="auto"/>
            </w:tcBorders>
            <w:shd w:val="clear" w:color="auto" w:fill="auto"/>
            <w:noWrap/>
            <w:vAlign w:val="center"/>
          </w:tcPr>
          <w:p w14:paraId="48CA30CC" w14:textId="77777777" w:rsidR="004C0170" w:rsidRPr="00090658" w:rsidRDefault="004C0170" w:rsidP="007424FF">
            <w:pPr>
              <w:pStyle w:val="Bezmezer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X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14:paraId="0FBEE17F" w14:textId="77777777" w:rsidR="004C0170" w:rsidRPr="00090658" w:rsidRDefault="004C0170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  <w:tc>
          <w:tcPr>
            <w:tcW w:w="1418" w:type="dxa"/>
            <w:shd w:val="clear" w:color="auto" w:fill="auto"/>
            <w:noWrap/>
            <w:vAlign w:val="center"/>
          </w:tcPr>
          <w:p w14:paraId="28DD8161" w14:textId="77777777" w:rsidR="004C0170" w:rsidRPr="00090658" w:rsidRDefault="004C0170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</w:tr>
      <w:tr w:rsidR="004C0170" w:rsidRPr="00090658" w14:paraId="1ED2E4F6" w14:textId="77777777" w:rsidTr="007424FF">
        <w:trPr>
          <w:cantSplit/>
          <w:trHeight w:val="300"/>
        </w:trPr>
        <w:tc>
          <w:tcPr>
            <w:tcW w:w="2505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62158E59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Konstrukce budovy</w:t>
            </w:r>
          </w:p>
        </w:tc>
        <w:tc>
          <w:tcPr>
            <w:tcW w:w="555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7002E663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CB</w:t>
            </w:r>
          </w:p>
        </w:tc>
        <w:tc>
          <w:tcPr>
            <w:tcW w:w="607" w:type="dxa"/>
            <w:gridSpan w:val="2"/>
            <w:tcBorders>
              <w:bottom w:val="single" w:sz="4" w:space="0" w:color="auto"/>
              <w:right w:val="single" w:sz="2" w:space="0" w:color="auto"/>
            </w:tcBorders>
            <w:shd w:val="clear" w:color="auto" w:fill="auto"/>
            <w:noWrap/>
            <w:hideMark/>
          </w:tcPr>
          <w:p w14:paraId="3A4D600C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sz w:val="18"/>
                <w:szCs w:val="18"/>
              </w:rPr>
              <w:t>1-4</w:t>
            </w:r>
          </w:p>
        </w:tc>
        <w:tc>
          <w:tcPr>
            <w:tcW w:w="20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56A7E68" w14:textId="77777777" w:rsidR="004C0170" w:rsidRPr="00090658" w:rsidRDefault="004C0170" w:rsidP="007424FF">
            <w:pPr>
              <w:pStyle w:val="Bezmezer"/>
              <w:rPr>
                <w:sz w:val="18"/>
                <w:szCs w:val="18"/>
              </w:rPr>
            </w:pPr>
            <w:r w:rsidRPr="00090658">
              <w:rPr>
                <w:b/>
                <w:sz w:val="18"/>
                <w:szCs w:val="18"/>
              </w:rPr>
              <w:t>CB1</w:t>
            </w:r>
            <w:r w:rsidRPr="00090658">
              <w:rPr>
                <w:sz w:val="18"/>
                <w:szCs w:val="18"/>
              </w:rPr>
              <w:t xml:space="preserve"> (Zanedbatelné nebezpečí</w:t>
            </w:r>
          </w:p>
        </w:tc>
        <w:tc>
          <w:tcPr>
            <w:tcW w:w="1276" w:type="dxa"/>
            <w:tcBorders>
              <w:left w:val="single" w:sz="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218031A7" w14:textId="77777777" w:rsidR="004C0170" w:rsidRPr="00090658" w:rsidRDefault="004C0170" w:rsidP="007424FF">
            <w:pPr>
              <w:pStyle w:val="Bezmezer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X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4DFD8D4A" w14:textId="77777777" w:rsidR="004C0170" w:rsidRPr="00090658" w:rsidRDefault="004C0170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  <w:tc>
          <w:tcPr>
            <w:tcW w:w="1418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13221D83" w14:textId="77777777" w:rsidR="004C0170" w:rsidRPr="00090658" w:rsidRDefault="004C0170" w:rsidP="007424FF">
            <w:pPr>
              <w:pStyle w:val="Bezmezer"/>
              <w:jc w:val="center"/>
              <w:rPr>
                <w:sz w:val="18"/>
                <w:szCs w:val="18"/>
              </w:rPr>
            </w:pPr>
          </w:p>
        </w:tc>
      </w:tr>
    </w:tbl>
    <w:p w14:paraId="1012CBAF" w14:textId="77777777" w:rsidR="004C0170" w:rsidRDefault="004C0170" w:rsidP="00796CC2">
      <w:pPr>
        <w:pStyle w:val="Bezmezer"/>
      </w:pPr>
    </w:p>
    <w:p w14:paraId="1D7920B0" w14:textId="205BB369" w:rsidR="004734DE" w:rsidRDefault="004734DE" w:rsidP="00796CC2">
      <w:pPr>
        <w:pStyle w:val="Bezmezer"/>
      </w:pPr>
      <w:r>
        <w:t>Z uvedených tabulek plynou:</w:t>
      </w:r>
    </w:p>
    <w:p w14:paraId="25DE58DD" w14:textId="729CBFDC" w:rsidR="004734DE" w:rsidRDefault="00972E14" w:rsidP="004734DE">
      <w:pPr>
        <w:pStyle w:val="Bezmezer"/>
        <w:numPr>
          <w:ilvl w:val="0"/>
          <w:numId w:val="35"/>
        </w:numPr>
      </w:pPr>
      <w:r>
        <w:t>Zejména požadavky</w:t>
      </w:r>
      <w:r w:rsidR="004734DE">
        <w:t xml:space="preserve"> na výběr komponentů použitých ve venkovním prostředí,</w:t>
      </w:r>
    </w:p>
    <w:p w14:paraId="3BA277EE" w14:textId="47203D5D" w:rsidR="004734DE" w:rsidRDefault="004734DE" w:rsidP="00966C6A">
      <w:pPr>
        <w:pStyle w:val="Bezmezer"/>
        <w:numPr>
          <w:ilvl w:val="1"/>
          <w:numId w:val="35"/>
        </w:numPr>
      </w:pPr>
      <w:r>
        <w:t>vliv AA, AB -  kdy musí být zaručena odolnost proti nízkým a vysokým teplotám</w:t>
      </w:r>
    </w:p>
    <w:p w14:paraId="1A4D9A59" w14:textId="064C63EF" w:rsidR="004734DE" w:rsidRDefault="004734DE" w:rsidP="004734DE">
      <w:pPr>
        <w:pStyle w:val="Bezmezer"/>
        <w:numPr>
          <w:ilvl w:val="1"/>
          <w:numId w:val="35"/>
        </w:numPr>
      </w:pPr>
      <w:r>
        <w:t>vliv AD - kdy musí být zaručeno dostatečné krytí min IPX4</w:t>
      </w:r>
    </w:p>
    <w:p w14:paraId="74B318EB" w14:textId="6DFE37A0" w:rsidR="004734DE" w:rsidRDefault="004734DE" w:rsidP="004734DE">
      <w:pPr>
        <w:pStyle w:val="Bezmezer"/>
        <w:numPr>
          <w:ilvl w:val="1"/>
          <w:numId w:val="35"/>
        </w:numPr>
      </w:pPr>
      <w:r>
        <w:t>vliv AN - kdy musí být zaručena odolnost proti slunečnímu záření</w:t>
      </w:r>
    </w:p>
    <w:p w14:paraId="724F7AA5" w14:textId="6CF05582" w:rsidR="004734DE" w:rsidRDefault="004734DE" w:rsidP="004734DE">
      <w:pPr>
        <w:pStyle w:val="Bezmezer"/>
        <w:numPr>
          <w:ilvl w:val="1"/>
          <w:numId w:val="35"/>
        </w:numPr>
      </w:pPr>
      <w:r>
        <w:t>vliv AS - kdy musí být zaručena pevná montáž, odolná silným větrům</w:t>
      </w:r>
    </w:p>
    <w:p w14:paraId="52EB83A7" w14:textId="77777777" w:rsidR="0083623B" w:rsidRDefault="00D0677A" w:rsidP="000C0DC5">
      <w:pPr>
        <w:pStyle w:val="Nadpis2-TZ"/>
      </w:pPr>
      <w:bookmarkStart w:id="66" w:name="_Toc187221295"/>
      <w:bookmarkEnd w:id="64"/>
      <w:r>
        <w:lastRenderedPageBreak/>
        <w:t>Použité napěťové soustavy</w:t>
      </w:r>
      <w:bookmarkEnd w:id="66"/>
    </w:p>
    <w:p w14:paraId="302684B2" w14:textId="54DAEBAF" w:rsidR="00673B39" w:rsidRPr="008D68A4" w:rsidRDefault="000C0DC5" w:rsidP="008E0EBB">
      <w:pPr>
        <w:pStyle w:val="Bezmezer"/>
        <w:numPr>
          <w:ilvl w:val="0"/>
          <w:numId w:val="3"/>
        </w:numPr>
      </w:pPr>
      <w:r w:rsidRPr="008D68A4">
        <w:t>3x400V, 50 Hz, TN-</w:t>
      </w:r>
      <w:r w:rsidR="0064709F" w:rsidRPr="008D68A4">
        <w:t>C-</w:t>
      </w:r>
      <w:r w:rsidR="006B4115" w:rsidRPr="008D68A4">
        <w:t>S</w:t>
      </w:r>
    </w:p>
    <w:p w14:paraId="50BD7123" w14:textId="222C1699" w:rsidR="0083623B" w:rsidRDefault="006805BB" w:rsidP="000C0DC5">
      <w:pPr>
        <w:pStyle w:val="Nadpis2-TZ"/>
      </w:pPr>
      <w:bookmarkStart w:id="67" w:name="_Toc187221296"/>
      <w:r>
        <w:t>Jmenovitý proud rozváděč</w:t>
      </w:r>
      <w:r w:rsidR="007D570D">
        <w:t>ů</w:t>
      </w:r>
      <w:bookmarkEnd w:id="67"/>
    </w:p>
    <w:p w14:paraId="5B5E4A70" w14:textId="7F17BC0B" w:rsidR="00EE40D3" w:rsidRDefault="006805BB" w:rsidP="00E42A39">
      <w:pPr>
        <w:pStyle w:val="Bezmezer"/>
      </w:pPr>
      <w:r>
        <w:t>Jmenovitý proud rozváděče</w:t>
      </w:r>
      <w:r w:rsidR="007D570D">
        <w:t xml:space="preserve"> </w:t>
      </w:r>
      <w:r w:rsidR="00D27699">
        <w:t>R</w:t>
      </w:r>
      <w:r w:rsidR="007D570D">
        <w:t>T0</w:t>
      </w:r>
      <w:r w:rsidR="00D27699">
        <w:tab/>
      </w:r>
      <w:r w:rsidR="007D570D">
        <w:tab/>
      </w:r>
      <w:r w:rsidR="007D570D">
        <w:tab/>
      </w:r>
      <w:r w:rsidR="007D570D">
        <w:tab/>
      </w:r>
      <w:r w:rsidR="007D570D">
        <w:tab/>
      </w:r>
      <w:r w:rsidR="007D570D" w:rsidRPr="007D570D">
        <w:t>160</w:t>
      </w:r>
      <w:r w:rsidRPr="007D570D">
        <w:t>A</w:t>
      </w:r>
    </w:p>
    <w:p w14:paraId="2906D725" w14:textId="19C64845" w:rsidR="007D570D" w:rsidRDefault="007D570D" w:rsidP="00E42A39">
      <w:pPr>
        <w:pStyle w:val="Bezmezer"/>
      </w:pPr>
      <w:r>
        <w:t>Jmenovitý proud rozváděče DT1</w:t>
      </w:r>
      <w:r>
        <w:tab/>
      </w:r>
      <w:r>
        <w:tab/>
      </w:r>
      <w:r>
        <w:tab/>
      </w:r>
      <w:r>
        <w:tab/>
      </w:r>
      <w:r>
        <w:tab/>
        <w:t>20A</w:t>
      </w:r>
    </w:p>
    <w:p w14:paraId="2ABF4E5B" w14:textId="4C95FD5D" w:rsidR="007D570D" w:rsidRDefault="007D570D" w:rsidP="007D570D">
      <w:pPr>
        <w:pStyle w:val="Bezmezer"/>
      </w:pPr>
      <w:r>
        <w:t>Jmenovitý proud rozváděčů RT10, 11, 12, 13, RT20, 21, 22, 23</w:t>
      </w:r>
      <w:r>
        <w:tab/>
      </w:r>
      <w:r>
        <w:tab/>
        <w:t>32A</w:t>
      </w:r>
    </w:p>
    <w:p w14:paraId="39DDEDFA" w14:textId="77777777" w:rsidR="00EE40D3" w:rsidRDefault="00EE40D3" w:rsidP="00E42A39">
      <w:pPr>
        <w:pStyle w:val="Bezmezer"/>
      </w:pPr>
    </w:p>
    <w:p w14:paraId="59A53EC6" w14:textId="77777777" w:rsidR="0083623B" w:rsidRDefault="0083623B" w:rsidP="0083623B">
      <w:pPr>
        <w:pStyle w:val="Nadpis2-TZ"/>
      </w:pPr>
      <w:bookmarkStart w:id="68" w:name="_Toc187221297"/>
      <w:r>
        <w:t>Ochrana proti zkratu a přetížení</w:t>
      </w:r>
      <w:bookmarkEnd w:id="68"/>
    </w:p>
    <w:p w14:paraId="33660FE4" w14:textId="77777777" w:rsidR="000C0DC5" w:rsidRDefault="004A2155" w:rsidP="000C0DC5">
      <w:pPr>
        <w:pStyle w:val="Bezmezer"/>
      </w:pPr>
      <w:r>
        <w:t xml:space="preserve">Bude </w:t>
      </w:r>
      <w:r w:rsidR="000C0DC5">
        <w:t>provedena pomocí jistících přístrojů (jističů, pojistek, motorových spouštěčů).</w:t>
      </w:r>
    </w:p>
    <w:p w14:paraId="6D7C6F1F" w14:textId="77777777" w:rsidR="0083623B" w:rsidRDefault="0083623B" w:rsidP="0083623B">
      <w:pPr>
        <w:pStyle w:val="Nadpis2-TZ"/>
      </w:pPr>
      <w:bookmarkStart w:id="69" w:name="_Toc187221298"/>
      <w:r>
        <w:t>Ochrana před úrazem elektrickým proudem</w:t>
      </w:r>
      <w:bookmarkEnd w:id="69"/>
    </w:p>
    <w:p w14:paraId="59BFFB89" w14:textId="77777777" w:rsidR="0083623B" w:rsidRDefault="0083623B" w:rsidP="000D0FFC">
      <w:pPr>
        <w:pStyle w:val="Nadpis3-TZ"/>
      </w:pPr>
      <w:bookmarkStart w:id="70" w:name="_Toc187221299"/>
      <w:r>
        <w:t>Ochrann</w:t>
      </w:r>
      <w:r w:rsidR="00876ADB">
        <w:t>é</w:t>
      </w:r>
      <w:r>
        <w:t xml:space="preserve"> opatření</w:t>
      </w:r>
      <w:r w:rsidR="00160EAC">
        <w:t xml:space="preserve"> – Automatické odpojení od zdroje</w:t>
      </w:r>
      <w:bookmarkEnd w:id="70"/>
    </w:p>
    <w:p w14:paraId="3521999A" w14:textId="77777777" w:rsidR="00876ADB" w:rsidRPr="000B4561" w:rsidRDefault="00876ADB" w:rsidP="003D0547">
      <w:pPr>
        <w:pStyle w:val="Bezmezer"/>
        <w:rPr>
          <w:bCs/>
        </w:rPr>
      </w:pPr>
      <w:r w:rsidRPr="000B4561">
        <w:rPr>
          <w:bCs/>
        </w:rPr>
        <w:t>Jako ochranné opatření je použito Automatické odpo</w:t>
      </w:r>
      <w:r w:rsidR="000B4561" w:rsidRPr="000B4561">
        <w:rPr>
          <w:bCs/>
        </w:rPr>
        <w:t>jení od zdroje, jehož:</w:t>
      </w:r>
    </w:p>
    <w:p w14:paraId="650E72D3" w14:textId="77777777" w:rsidR="00745AFB" w:rsidRDefault="00745AFB" w:rsidP="008E0EBB">
      <w:pPr>
        <w:pStyle w:val="Bezmezer"/>
        <w:numPr>
          <w:ilvl w:val="0"/>
          <w:numId w:val="3"/>
        </w:numPr>
        <w:rPr>
          <w:bCs/>
        </w:rPr>
      </w:pPr>
      <w:r w:rsidRPr="008436CB">
        <w:rPr>
          <w:b/>
        </w:rPr>
        <w:t>Základní ochrana</w:t>
      </w:r>
      <w:r w:rsidR="000B4561" w:rsidRPr="000B4561">
        <w:rPr>
          <w:bCs/>
        </w:rPr>
        <w:t xml:space="preserve"> je zajištěna základní izolací živých částí, přepážkami a kryty v souladu s přílohou A ČSN 33 2000-4-41</w:t>
      </w:r>
      <w:r w:rsidR="000B4561">
        <w:rPr>
          <w:bCs/>
        </w:rPr>
        <w:t xml:space="preserve"> ed. 3</w:t>
      </w:r>
    </w:p>
    <w:p w14:paraId="7657E63C" w14:textId="77777777" w:rsidR="000B4561" w:rsidRPr="000B4561" w:rsidRDefault="000B4561" w:rsidP="008E0EBB">
      <w:pPr>
        <w:pStyle w:val="Bezmezer"/>
        <w:numPr>
          <w:ilvl w:val="0"/>
          <w:numId w:val="3"/>
        </w:numPr>
        <w:rPr>
          <w:bCs/>
        </w:rPr>
      </w:pPr>
      <w:r w:rsidRPr="008436CB">
        <w:rPr>
          <w:b/>
        </w:rPr>
        <w:t>Ochrana při poruše</w:t>
      </w:r>
      <w:r>
        <w:rPr>
          <w:bCs/>
        </w:rPr>
        <w:t xml:space="preserve"> je zajištěna ochranným pospojováním a automatickým odpojením v případě poruchy v souladu s článkem 411.3 až 411.6 ČSN 332000-4-41 ed.3</w:t>
      </w:r>
    </w:p>
    <w:p w14:paraId="252886FB" w14:textId="77777777" w:rsidR="00745AFB" w:rsidRDefault="00745AFB" w:rsidP="003D0547">
      <w:pPr>
        <w:pStyle w:val="Bezmezer"/>
        <w:rPr>
          <w:bCs/>
        </w:rPr>
      </w:pPr>
    </w:p>
    <w:p w14:paraId="445EFA04" w14:textId="613EF032" w:rsidR="00745AFB" w:rsidRPr="00160EAC" w:rsidRDefault="00972E14" w:rsidP="00160EAC">
      <w:pPr>
        <w:pStyle w:val="Bezmezer"/>
        <w:rPr>
          <w:b/>
          <w:bCs/>
        </w:rPr>
      </w:pPr>
      <w:r>
        <w:rPr>
          <w:b/>
          <w:bCs/>
        </w:rPr>
        <w:t>Obecné p</w:t>
      </w:r>
      <w:r w:rsidR="00160EAC" w:rsidRPr="00160EAC">
        <w:rPr>
          <w:b/>
          <w:bCs/>
        </w:rPr>
        <w:t>ožadavky na ochranu při poruše</w:t>
      </w:r>
    </w:p>
    <w:p w14:paraId="0AAA3CFB" w14:textId="77777777" w:rsidR="00160EAC" w:rsidRPr="00160EAC" w:rsidRDefault="00160EAC" w:rsidP="00160EAC">
      <w:pPr>
        <w:pStyle w:val="Bezmezer"/>
        <w:rPr>
          <w:u w:val="single"/>
        </w:rPr>
      </w:pPr>
      <w:r w:rsidRPr="00160EAC">
        <w:rPr>
          <w:u w:val="single"/>
        </w:rPr>
        <w:t>Ochranné uzemnění</w:t>
      </w:r>
    </w:p>
    <w:p w14:paraId="441A69E6" w14:textId="4F31A916" w:rsidR="00160EAC" w:rsidRDefault="00160EAC" w:rsidP="00160EAC">
      <w:pPr>
        <w:pStyle w:val="Bezmezer"/>
      </w:pPr>
      <w:r>
        <w:t>Dle ČSN 33 2000-4-41 ed. 3, čl. 411.3.1.1 musí být všechny neživé části spojeny s ochranným vodičem. Toto spojení musí splňovat přesně stanovené podmínky způsobu uzemnění sítě (TN-</w:t>
      </w:r>
      <w:r w:rsidR="006B4115">
        <w:t>C-S)</w:t>
      </w:r>
    </w:p>
    <w:p w14:paraId="445D678F" w14:textId="77777777" w:rsidR="00160EAC" w:rsidRDefault="00160EAC" w:rsidP="00160EAC">
      <w:pPr>
        <w:pStyle w:val="Bezmezer"/>
      </w:pPr>
      <w:r>
        <w:t>Tato projektová dokumentace neřeší uzemnění.</w:t>
      </w:r>
    </w:p>
    <w:p w14:paraId="4E5AABF8" w14:textId="77777777" w:rsidR="00160EAC" w:rsidRDefault="00160EAC" w:rsidP="00160EAC">
      <w:pPr>
        <w:pStyle w:val="Bezmezer"/>
      </w:pPr>
    </w:p>
    <w:p w14:paraId="07842CD4" w14:textId="77777777" w:rsidR="00160EAC" w:rsidRPr="00160EAC" w:rsidRDefault="00160EAC" w:rsidP="00160EAC">
      <w:pPr>
        <w:pStyle w:val="Bezmezer"/>
        <w:rPr>
          <w:u w:val="single"/>
        </w:rPr>
      </w:pPr>
      <w:r w:rsidRPr="00160EAC">
        <w:rPr>
          <w:u w:val="single"/>
        </w:rPr>
        <w:t>Ochranné pospojování</w:t>
      </w:r>
    </w:p>
    <w:p w14:paraId="74B86B6C" w14:textId="77777777" w:rsidR="00160EAC" w:rsidRDefault="00160EAC" w:rsidP="00160EAC">
      <w:pPr>
        <w:pStyle w:val="Bezmezer"/>
      </w:pPr>
      <w:r>
        <w:t xml:space="preserve">Dle ČSN 33 2000-4-41 ed. 3, čl. 411.3.1.2 (viz. také </w:t>
      </w:r>
    </w:p>
    <w:p w14:paraId="61FE0718" w14:textId="77777777" w:rsidR="00160EAC" w:rsidRDefault="00160EAC" w:rsidP="00160EAC">
      <w:pPr>
        <w:pStyle w:val="Bezmezer"/>
      </w:pPr>
      <w:r>
        <w:t>ČSN EN 61140 ed. 3),  „Ochranné pospojování“ musí být navzájem spojeny ochranný vodič, uzemňovací přívod a dále uvedené vodivé části:</w:t>
      </w:r>
    </w:p>
    <w:p w14:paraId="6962FD1B" w14:textId="77777777" w:rsidR="00160EAC" w:rsidRDefault="00160EAC" w:rsidP="00160EAC">
      <w:pPr>
        <w:pStyle w:val="Bezmezer"/>
      </w:pPr>
      <w:r>
        <w:t xml:space="preserve"> - kovová potrubí uvnitř domu pro zásobování (např. vodou, plynem)</w:t>
      </w:r>
    </w:p>
    <w:p w14:paraId="1594E966" w14:textId="77777777" w:rsidR="00160EAC" w:rsidRDefault="00160EAC" w:rsidP="00160EAC">
      <w:pPr>
        <w:pStyle w:val="Bezmezer"/>
      </w:pPr>
      <w:r>
        <w:t xml:space="preserve"> - kovové konstrukční části, pokud jsou při normálním použití dosažitelné</w:t>
      </w:r>
    </w:p>
    <w:p w14:paraId="0CCAB9D0" w14:textId="77777777" w:rsidR="00160EAC" w:rsidRDefault="00160EAC" w:rsidP="00160EAC">
      <w:pPr>
        <w:pStyle w:val="Bezmezer"/>
      </w:pPr>
      <w:r>
        <w:t xml:space="preserve"> - kovové ústřední topení a klimatizace</w:t>
      </w:r>
    </w:p>
    <w:p w14:paraId="5847062D" w14:textId="77777777" w:rsidR="00160EAC" w:rsidRDefault="00160EAC" w:rsidP="00160EAC">
      <w:pPr>
        <w:pStyle w:val="Bezmezer"/>
      </w:pPr>
      <w:r>
        <w:t xml:space="preserve"> - kovová konstrukční výztuž betonu v případech, kdy je tato výztuž přístupná</w:t>
      </w:r>
    </w:p>
    <w:p w14:paraId="37C4CD3B" w14:textId="77777777" w:rsidR="00160EAC" w:rsidRDefault="00160EAC" w:rsidP="00160EAC">
      <w:pPr>
        <w:pStyle w:val="Bezmezer"/>
      </w:pPr>
      <w:r>
        <w:t>Jsou-li takové části přiváděny do budovy zvenku, musí být pospojovány, pokud možno, co nejblíže k místu, kde vstupují do budovy.</w:t>
      </w:r>
    </w:p>
    <w:p w14:paraId="140224F5" w14:textId="77777777" w:rsidR="00160EAC" w:rsidRDefault="00160EAC" w:rsidP="00160EAC">
      <w:pPr>
        <w:pStyle w:val="Bezmezer"/>
      </w:pPr>
    </w:p>
    <w:p w14:paraId="31507A49" w14:textId="77777777" w:rsidR="00160EAC" w:rsidRDefault="00160EAC" w:rsidP="00160EAC">
      <w:pPr>
        <w:pStyle w:val="Bezmezer"/>
      </w:pPr>
      <w:r>
        <w:t>Ochranné vodiče pro ochranné pospojování budou použity dle ČSN 33 2000-5-54, kapitoly 544.1.</w:t>
      </w:r>
    </w:p>
    <w:p w14:paraId="77700D98" w14:textId="77777777" w:rsidR="00160EAC" w:rsidRDefault="00160EAC" w:rsidP="00160EAC">
      <w:pPr>
        <w:pStyle w:val="Bezmezer"/>
      </w:pPr>
      <w:r>
        <w:t>Průřez vodičů ochranného pospojování určených pro připojení k hlavní uzemňovací svorce nesmí být menší, než je polovina průřezu vodiče ochranného uzemnění (vodič označený PE), jehož průřez je v instalaci největší, a nesmí být menší, než:</w:t>
      </w:r>
    </w:p>
    <w:p w14:paraId="20C68093" w14:textId="77777777" w:rsidR="00160EAC" w:rsidRDefault="00160EAC" w:rsidP="008E0EBB">
      <w:pPr>
        <w:pStyle w:val="Bezmezer"/>
        <w:numPr>
          <w:ilvl w:val="0"/>
          <w:numId w:val="4"/>
        </w:numPr>
      </w:pPr>
      <w:r>
        <w:t>6mm</w:t>
      </w:r>
      <w:r>
        <w:rPr>
          <w:vertAlign w:val="superscript"/>
        </w:rPr>
        <w:t>2</w:t>
      </w:r>
      <w:r>
        <w:t xml:space="preserve"> – Cu</w:t>
      </w:r>
    </w:p>
    <w:p w14:paraId="7A3F40B8" w14:textId="77777777" w:rsidR="00160EAC" w:rsidRDefault="00160EAC" w:rsidP="008E0EBB">
      <w:pPr>
        <w:pStyle w:val="Bezmezer"/>
        <w:numPr>
          <w:ilvl w:val="0"/>
          <w:numId w:val="4"/>
        </w:numPr>
      </w:pPr>
      <w:r>
        <w:t>16mm</w:t>
      </w:r>
      <w:r>
        <w:rPr>
          <w:vertAlign w:val="superscript"/>
        </w:rPr>
        <w:t>2</w:t>
      </w:r>
      <w:r>
        <w:t xml:space="preserve"> – Al</w:t>
      </w:r>
    </w:p>
    <w:p w14:paraId="67A2D152" w14:textId="77777777" w:rsidR="00160EAC" w:rsidRDefault="00160EAC" w:rsidP="008E0EBB">
      <w:pPr>
        <w:pStyle w:val="Bezmezer"/>
        <w:numPr>
          <w:ilvl w:val="0"/>
          <w:numId w:val="4"/>
        </w:numPr>
      </w:pPr>
      <w:r>
        <w:t>50mm</w:t>
      </w:r>
      <w:r>
        <w:rPr>
          <w:vertAlign w:val="superscript"/>
        </w:rPr>
        <w:t>2</w:t>
      </w:r>
      <w:r>
        <w:t xml:space="preserve"> - Fe</w:t>
      </w:r>
    </w:p>
    <w:p w14:paraId="6C452801" w14:textId="77777777" w:rsidR="00160EAC" w:rsidRPr="0003515C" w:rsidRDefault="00160EAC" w:rsidP="00160EAC">
      <w:pPr>
        <w:pStyle w:val="Bezmezer"/>
      </w:pPr>
      <w:r>
        <w:t>Průřez vodičů ochranného pospojování určených pro připojení k hlavní uzemňovací svorce nemusí být větší, než 25mm</w:t>
      </w:r>
      <w:r>
        <w:rPr>
          <w:vertAlign w:val="superscript"/>
        </w:rPr>
        <w:t>2</w:t>
      </w:r>
      <w:r>
        <w:t xml:space="preserve"> Cu nebo ekvivalentní průřez pro jiné vodiče.</w:t>
      </w:r>
    </w:p>
    <w:p w14:paraId="341C99D0" w14:textId="5A12D9AF" w:rsidR="00160EAC" w:rsidRDefault="00160EAC" w:rsidP="00160EAC">
      <w:pPr>
        <w:pStyle w:val="Bezmezer"/>
      </w:pPr>
      <w:r>
        <w:lastRenderedPageBreak/>
        <w:t>Velké ocelové konstrukce jednotlivých technologických částí budou tedy pospojeny na „svorku ochranného pospojování vodičem CY25.</w:t>
      </w:r>
    </w:p>
    <w:p w14:paraId="182E2FB4" w14:textId="77777777" w:rsidR="00972E14" w:rsidRDefault="00972E14" w:rsidP="00160EAC">
      <w:pPr>
        <w:pStyle w:val="Bezmezer"/>
      </w:pPr>
    </w:p>
    <w:p w14:paraId="01FB9A7D" w14:textId="1B660F4A" w:rsidR="00972E14" w:rsidRPr="00160EAC" w:rsidRDefault="00972E14" w:rsidP="00160EAC">
      <w:pPr>
        <w:pStyle w:val="Bezmezer"/>
        <w:rPr>
          <w:bCs/>
        </w:rPr>
      </w:pPr>
      <w:r>
        <w:t>Všechny velké kovové konstrukce budou připojeny na stávající zemníci soustavu. Stejně tak budou na tuto zemnící soustavu připojeny konstrukce nových stojanů s rozváděči RT. Pro toto pospojení budou použity vodiče CY25.</w:t>
      </w:r>
    </w:p>
    <w:p w14:paraId="48458652" w14:textId="77777777" w:rsidR="00876ADB" w:rsidRDefault="00876ADB" w:rsidP="003D0547">
      <w:pPr>
        <w:pStyle w:val="Bezmezer"/>
        <w:rPr>
          <w:b/>
        </w:rPr>
      </w:pPr>
    </w:p>
    <w:p w14:paraId="2E3ED5C0" w14:textId="77777777" w:rsidR="003D0547" w:rsidRDefault="00160EAC" w:rsidP="00160EAC">
      <w:pPr>
        <w:pStyle w:val="Nadpis3-TZ"/>
      </w:pPr>
      <w:bookmarkStart w:id="71" w:name="_Toc187221300"/>
      <w:r>
        <w:t>Doplňková ochrana</w:t>
      </w:r>
      <w:bookmarkEnd w:id="71"/>
    </w:p>
    <w:p w14:paraId="3B9AF80C" w14:textId="698FF400" w:rsidR="00160EAC" w:rsidRPr="00AC0D88" w:rsidRDefault="00564F60" w:rsidP="003D0547">
      <w:pPr>
        <w:pStyle w:val="Bezmezer"/>
      </w:pPr>
      <w:r>
        <w:t>Elektrická instalace bude navíc doplněna o doplňující ochranné pospojení</w:t>
      </w:r>
      <w:r w:rsidR="00DA1883">
        <w:t xml:space="preserve"> dle článku 415.2 ČSN 33 2000-4-41 ed. 3</w:t>
      </w:r>
    </w:p>
    <w:p w14:paraId="432AC145" w14:textId="77777777" w:rsidR="00AC0D88" w:rsidRDefault="00AC0D88" w:rsidP="003D0547">
      <w:pPr>
        <w:pStyle w:val="Bezmezer"/>
        <w:rPr>
          <w:u w:val="single"/>
        </w:rPr>
      </w:pPr>
    </w:p>
    <w:p w14:paraId="5A4556E5" w14:textId="77777777" w:rsidR="003D0547" w:rsidRPr="0003515C" w:rsidRDefault="003D0547" w:rsidP="003D0547">
      <w:pPr>
        <w:pStyle w:val="Bezmezer"/>
        <w:rPr>
          <w:u w:val="single"/>
        </w:rPr>
      </w:pPr>
      <w:r w:rsidRPr="0003515C">
        <w:rPr>
          <w:u w:val="single"/>
        </w:rPr>
        <w:t>Vodiče doplňujícího ochranného pospojení</w:t>
      </w:r>
    </w:p>
    <w:p w14:paraId="31237F6F" w14:textId="77777777" w:rsidR="003D0547" w:rsidRDefault="003D0547" w:rsidP="003D0547">
      <w:pPr>
        <w:pStyle w:val="Bezmezer"/>
      </w:pPr>
      <w:r>
        <w:t>Budou voleny dle ČSN 33 2000-5-54 ed.3 – kap 544.2.</w:t>
      </w:r>
    </w:p>
    <w:p w14:paraId="39DCA2E9" w14:textId="77777777" w:rsidR="003D0547" w:rsidRDefault="003D0547" w:rsidP="008E0EBB">
      <w:pPr>
        <w:pStyle w:val="Bezmezer"/>
        <w:numPr>
          <w:ilvl w:val="0"/>
          <w:numId w:val="5"/>
        </w:numPr>
      </w:pPr>
      <w:r>
        <w:t>Vodič ochranného pospojování spojující navzájem dvě neživé části nesmí mít vodivost menší, než je vodivost tenčího z ochranných vodičů připojených k neživým částem.</w:t>
      </w:r>
    </w:p>
    <w:p w14:paraId="60629976" w14:textId="77777777" w:rsidR="003D0547" w:rsidRDefault="003D0547" w:rsidP="008E0EBB">
      <w:pPr>
        <w:pStyle w:val="Bezmezer"/>
        <w:numPr>
          <w:ilvl w:val="0"/>
          <w:numId w:val="5"/>
        </w:numPr>
      </w:pPr>
      <w:r>
        <w:t>Vodič ochranného pospojování spojující neživé části s cizími vodivými částmi nesmí mít vodivost menší, než je polovina vodivosti odpovídající průřezu příslušného ochranného vodiče</w:t>
      </w:r>
    </w:p>
    <w:p w14:paraId="41A63562" w14:textId="77777777" w:rsidR="003D0547" w:rsidRDefault="003D0547" w:rsidP="008E0EBB">
      <w:pPr>
        <w:pStyle w:val="Bezmezer"/>
        <w:numPr>
          <w:ilvl w:val="0"/>
          <w:numId w:val="5"/>
        </w:numPr>
      </w:pPr>
      <w:r>
        <w:t>Minimální průřez vodičů ochranného pospojování pro doplňující pospojování mezi dvěma cizími vodivými částmi musí splňovat požadavek článku 543.1.3 normy ČSN 33 2000-5-54 ed.3.</w:t>
      </w:r>
    </w:p>
    <w:p w14:paraId="205AD190" w14:textId="77777777" w:rsidR="003D0547" w:rsidRDefault="003D0547" w:rsidP="008E0EBB">
      <w:pPr>
        <w:pStyle w:val="Bezmezer"/>
        <w:numPr>
          <w:ilvl w:val="1"/>
          <w:numId w:val="5"/>
        </w:numPr>
      </w:pPr>
      <w:r>
        <w:t>Průřez žádného ochranného vodiče, který není součástí kabelu nebo který není ve společném obložení s vodiči vedení nesmí být menší, než:</w:t>
      </w:r>
    </w:p>
    <w:p w14:paraId="57263670" w14:textId="77777777" w:rsidR="003D0547" w:rsidRDefault="003D0547" w:rsidP="008E0EBB">
      <w:pPr>
        <w:pStyle w:val="Bezmezer"/>
        <w:numPr>
          <w:ilvl w:val="2"/>
          <w:numId w:val="5"/>
        </w:numPr>
      </w:pPr>
      <w:r>
        <w:t>2,5mm</w:t>
      </w:r>
      <w:r>
        <w:rPr>
          <w:vertAlign w:val="superscript"/>
        </w:rPr>
        <w:t>2</w:t>
      </w:r>
      <w:r>
        <w:t xml:space="preserve"> Cu nebo 16mm</w:t>
      </w:r>
      <w:r>
        <w:rPr>
          <w:vertAlign w:val="superscript"/>
        </w:rPr>
        <w:t>2</w:t>
      </w:r>
      <w:r>
        <w:t xml:space="preserve"> AL – pokud je chráněn před mechanickým poškozením</w:t>
      </w:r>
    </w:p>
    <w:p w14:paraId="70033835" w14:textId="77777777" w:rsidR="00045AA1" w:rsidRDefault="003D0547" w:rsidP="008E0EBB">
      <w:pPr>
        <w:pStyle w:val="Bezmezer"/>
        <w:numPr>
          <w:ilvl w:val="2"/>
          <w:numId w:val="5"/>
        </w:numPr>
      </w:pPr>
      <w:r>
        <w:t>4mm</w:t>
      </w:r>
      <w:r>
        <w:rPr>
          <w:vertAlign w:val="superscript"/>
        </w:rPr>
        <w:t>2</w:t>
      </w:r>
      <w:r>
        <w:t xml:space="preserve"> Cu nebo 16mm</w:t>
      </w:r>
      <w:r>
        <w:rPr>
          <w:vertAlign w:val="superscript"/>
        </w:rPr>
        <w:t>2</w:t>
      </w:r>
      <w:r>
        <w:t xml:space="preserve"> Al – pokud není chráněn před mechanickým poškozením</w:t>
      </w:r>
    </w:p>
    <w:p w14:paraId="66552E1F" w14:textId="77777777" w:rsidR="00972E14" w:rsidRDefault="00972E14" w:rsidP="003D0547">
      <w:pPr>
        <w:pStyle w:val="Bezmezer"/>
      </w:pPr>
    </w:p>
    <w:p w14:paraId="46903B12" w14:textId="7E7EECF3" w:rsidR="000C0DC5" w:rsidRDefault="00972E14" w:rsidP="003D0547">
      <w:pPr>
        <w:pStyle w:val="Bezmezer"/>
      </w:pPr>
      <w:r>
        <w:t>Tam, kde to bude možné bude navíc provedeno doplňující ochranné pospojení.</w:t>
      </w:r>
    </w:p>
    <w:p w14:paraId="3F8C09EA" w14:textId="77777777" w:rsidR="005350AC" w:rsidRDefault="005350AC" w:rsidP="005350AC">
      <w:pPr>
        <w:pStyle w:val="Nadpis2-TZ"/>
      </w:pPr>
      <w:bookmarkStart w:id="72" w:name="_Toc187221301"/>
      <w:r>
        <w:t>Ochrana před úderem blesku</w:t>
      </w:r>
      <w:bookmarkEnd w:id="72"/>
    </w:p>
    <w:p w14:paraId="7A652EA5" w14:textId="77777777" w:rsidR="00C218FD" w:rsidRDefault="00C218FD" w:rsidP="003865D5">
      <w:pPr>
        <w:pStyle w:val="Bezmezer"/>
      </w:pPr>
      <w:r>
        <w:t>Tato projektová dokumentace neřeší ochranu před úderem blesku.</w:t>
      </w:r>
    </w:p>
    <w:p w14:paraId="0CB9E9A2" w14:textId="77777777" w:rsidR="00A43D7A" w:rsidRDefault="00A43D7A" w:rsidP="003865D5">
      <w:pPr>
        <w:pStyle w:val="Bezmezer"/>
      </w:pPr>
    </w:p>
    <w:p w14:paraId="5410DAAC" w14:textId="77777777" w:rsidR="00A43D7A" w:rsidRDefault="00A43D7A" w:rsidP="00A43D7A">
      <w:pPr>
        <w:pStyle w:val="Nadpis2-TZ"/>
      </w:pPr>
      <w:bookmarkStart w:id="73" w:name="_Toc108086667"/>
      <w:bookmarkStart w:id="74" w:name="_Toc187221302"/>
      <w:r>
        <w:t>Ochrana před účinky přepětí</w:t>
      </w:r>
      <w:bookmarkEnd w:id="73"/>
      <w:bookmarkEnd w:id="74"/>
    </w:p>
    <w:p w14:paraId="364B775C" w14:textId="27D2442E" w:rsidR="007D570D" w:rsidRPr="003042FF" w:rsidRDefault="007D570D" w:rsidP="00564F60">
      <w:pPr>
        <w:pStyle w:val="Bezmezer"/>
      </w:pPr>
      <w:r w:rsidRPr="003042FF">
        <w:t>Rozváděč RT0</w:t>
      </w:r>
      <w:r w:rsidR="003042FF" w:rsidRPr="003042FF">
        <w:t xml:space="preserve"> a v každém rozváděči RTxx umístěném přímo v technologii</w:t>
      </w:r>
      <w:r w:rsidRPr="003042FF">
        <w:t xml:space="preserve"> </w:t>
      </w:r>
      <w:r w:rsidR="003042FF" w:rsidRPr="003042FF">
        <w:t>bue</w:t>
      </w:r>
      <w:r w:rsidRPr="003042FF">
        <w:t xml:space="preserve"> osazena </w:t>
      </w:r>
      <w:r w:rsidR="003042FF" w:rsidRPr="003042FF">
        <w:t xml:space="preserve">kombinovaná </w:t>
      </w:r>
      <w:r w:rsidRPr="003042FF">
        <w:t>přepěťová ochrana</w:t>
      </w:r>
      <w:r w:rsidR="003042FF" w:rsidRPr="003042FF">
        <w:t xml:space="preserve"> typ 1 + 2 . Všechny analogové signály budou zapojeny přes přepěťové ochrany na obou stranách kabelů.</w:t>
      </w:r>
    </w:p>
    <w:p w14:paraId="491315EA" w14:textId="77777777" w:rsidR="003042FF" w:rsidRDefault="003042FF" w:rsidP="00564F60">
      <w:pPr>
        <w:pStyle w:val="Bezmezer"/>
        <w:rPr>
          <w:color w:val="FF0000"/>
        </w:rPr>
      </w:pPr>
    </w:p>
    <w:p w14:paraId="0BC65E00" w14:textId="498A4AD2" w:rsidR="00A43D7A" w:rsidRDefault="00783D0D" w:rsidP="003865D5">
      <w:pPr>
        <w:pStyle w:val="Bezmezer"/>
      </w:pPr>
      <w:r>
        <w:t>Každý rozváděč RTxx umístěný v technologii bude připojen na stávající zemnící soustavu pomocí vodiče CY25.</w:t>
      </w:r>
    </w:p>
    <w:p w14:paraId="2F1AB527" w14:textId="77777777" w:rsidR="003865D5" w:rsidRPr="003865D5" w:rsidRDefault="003865D5" w:rsidP="003865D5">
      <w:pPr>
        <w:pStyle w:val="Bezmezer"/>
      </w:pPr>
    </w:p>
    <w:p w14:paraId="2EA46F56" w14:textId="12388C4D" w:rsidR="006023CC" w:rsidRDefault="006023CC" w:rsidP="006023CC">
      <w:pPr>
        <w:pStyle w:val="Nadpis1-TZ"/>
        <w:ind w:left="431" w:hanging="431"/>
      </w:pPr>
      <w:bookmarkStart w:id="75" w:name="_Toc442181666"/>
      <w:bookmarkStart w:id="76" w:name="_Toc503175574"/>
      <w:bookmarkStart w:id="77" w:name="_Toc33702098"/>
      <w:bookmarkStart w:id="78" w:name="_Toc187221303"/>
      <w:r>
        <w:lastRenderedPageBreak/>
        <w:t>POKYNY PRO MONTÁŽ A SOUHRNÉ ŘEŠENÍ STAVBY</w:t>
      </w:r>
      <w:bookmarkEnd w:id="75"/>
      <w:bookmarkEnd w:id="76"/>
      <w:bookmarkEnd w:id="77"/>
      <w:bookmarkEnd w:id="78"/>
    </w:p>
    <w:p w14:paraId="04F4BBFA" w14:textId="77777777" w:rsidR="00681F69" w:rsidRPr="00681F69" w:rsidRDefault="00681F69" w:rsidP="00681F69">
      <w:pPr>
        <w:pStyle w:val="Bezmezer"/>
      </w:pPr>
    </w:p>
    <w:p w14:paraId="75500BBC" w14:textId="77777777" w:rsidR="006023CC" w:rsidRDefault="006023CC" w:rsidP="006023CC">
      <w:pPr>
        <w:pStyle w:val="Nadpis2-TZ"/>
        <w:ind w:left="862" w:hanging="578"/>
      </w:pPr>
      <w:bookmarkStart w:id="79" w:name="_Toc442181667"/>
      <w:bookmarkStart w:id="80" w:name="_Toc503175575"/>
      <w:bookmarkStart w:id="81" w:name="_Toc33702099"/>
      <w:bookmarkStart w:id="82" w:name="_Toc187221304"/>
      <w:r>
        <w:t>Základní požadavky</w:t>
      </w:r>
      <w:bookmarkEnd w:id="79"/>
      <w:bookmarkEnd w:id="80"/>
      <w:bookmarkEnd w:id="81"/>
      <w:bookmarkEnd w:id="82"/>
    </w:p>
    <w:p w14:paraId="1ADF0ECE" w14:textId="77777777" w:rsidR="006023CC" w:rsidRDefault="006023CC" w:rsidP="006023CC">
      <w:pPr>
        <w:pStyle w:val="Bezmezer"/>
      </w:pPr>
      <w:r>
        <w:t>Projektované montážní práce jsou pro znalého dodavatele běžné a nevyžadují zvláštního upozornění. Při provádění kabelových rozvodů je třeba dbát dodržování příslušných ČSN, zejména tykajících se souběhu a křižování se silovým vedením – týká se souběhu komunikačních a signálových kabelů.</w:t>
      </w:r>
    </w:p>
    <w:p w14:paraId="7A47B0B3" w14:textId="77777777" w:rsidR="006023CC" w:rsidRDefault="006023CC" w:rsidP="006023CC">
      <w:pPr>
        <w:pStyle w:val="Bezmezer"/>
      </w:pPr>
      <w:r>
        <w:t>Při montážních pracích je třeba postupovat dle projektové dokumentace a používat prvky uvedené v této dokumentaci.</w:t>
      </w:r>
    </w:p>
    <w:p w14:paraId="2B52C840" w14:textId="77777777" w:rsidR="006023CC" w:rsidRDefault="006023CC" w:rsidP="006023CC">
      <w:pPr>
        <w:pStyle w:val="Nadpis2-TZ"/>
        <w:ind w:left="862" w:hanging="578"/>
      </w:pPr>
      <w:bookmarkStart w:id="83" w:name="_Toc442181668"/>
      <w:bookmarkStart w:id="84" w:name="_Toc503175576"/>
      <w:bookmarkStart w:id="85" w:name="_Toc33702100"/>
      <w:bookmarkStart w:id="86" w:name="_Toc187221305"/>
      <w:r>
        <w:t>Kabel</w:t>
      </w:r>
      <w:bookmarkEnd w:id="83"/>
      <w:r>
        <w:t>y a kabelové trasy</w:t>
      </w:r>
      <w:bookmarkEnd w:id="84"/>
      <w:bookmarkEnd w:id="85"/>
      <w:bookmarkEnd w:id="86"/>
    </w:p>
    <w:p w14:paraId="32747B87" w14:textId="4159094D" w:rsidR="00685CCB" w:rsidRPr="00685CCB" w:rsidRDefault="00685CCB" w:rsidP="006023CC">
      <w:pPr>
        <w:pStyle w:val="Bezmezer"/>
        <w:rPr>
          <w:b/>
          <w:bCs/>
        </w:rPr>
      </w:pPr>
      <w:r w:rsidRPr="00685CCB">
        <w:rPr>
          <w:b/>
          <w:bCs/>
        </w:rPr>
        <w:t>Kabely pro technologii</w:t>
      </w:r>
    </w:p>
    <w:p w14:paraId="3E77F51F" w14:textId="11A5F4B2" w:rsidR="006023CC" w:rsidRDefault="006023CC" w:rsidP="006023CC">
      <w:pPr>
        <w:pStyle w:val="Bezmezer"/>
      </w:pPr>
      <w:r>
        <w:t>Ve smyslu ČSN 73 0848 nově instalované kabely</w:t>
      </w:r>
      <w:r w:rsidR="00685CCB">
        <w:t xml:space="preserve"> pro technologii</w:t>
      </w:r>
      <w:r>
        <w:t xml:space="preserve"> neslouží pro požárně bezpečnostní zařízení.</w:t>
      </w:r>
      <w:r w:rsidR="00685CCB">
        <w:t xml:space="preserve"> </w:t>
      </w:r>
      <w:r>
        <w:t xml:space="preserve">Všechny </w:t>
      </w:r>
      <w:r w:rsidR="00685CCB">
        <w:t xml:space="preserve">tyto kabely </w:t>
      </w:r>
      <w:r>
        <w:t xml:space="preserve">budou v provedení samozhášející a odolné proti působení plamene dle ČSN EN 60332-1. </w:t>
      </w:r>
    </w:p>
    <w:p w14:paraId="02A14F44" w14:textId="77777777" w:rsidR="00685CCB" w:rsidRDefault="00685CCB" w:rsidP="006023CC">
      <w:pPr>
        <w:pStyle w:val="Bezmezer"/>
      </w:pPr>
    </w:p>
    <w:p w14:paraId="6D793818" w14:textId="77777777" w:rsidR="006023CC" w:rsidRPr="005503E2" w:rsidRDefault="006023CC" w:rsidP="006023CC">
      <w:pPr>
        <w:pStyle w:val="Bezmezer"/>
        <w:rPr>
          <w:b/>
          <w:u w:val="single"/>
        </w:rPr>
      </w:pPr>
      <w:r w:rsidRPr="005503E2">
        <w:rPr>
          <w:b/>
          <w:u w:val="single"/>
        </w:rPr>
        <w:t>Kabelové trasy</w:t>
      </w:r>
    </w:p>
    <w:p w14:paraId="5E69D92B" w14:textId="0E2AC40E" w:rsidR="00D65B76" w:rsidRDefault="00765FE2" w:rsidP="006023CC">
      <w:pPr>
        <w:pStyle w:val="Bezmezer"/>
      </w:pPr>
      <w:r>
        <w:t>Předpokládá se maximální využití stávajících kabelových tras, pouze budou muset být zhotoveny nové prostupy k novým stojanům s rozváděči RTxx. Tyto prostupy jsou položkou ve výkazu výměr.</w:t>
      </w:r>
    </w:p>
    <w:p w14:paraId="67CD45AD" w14:textId="77777777" w:rsidR="00765FE2" w:rsidRDefault="00765FE2" w:rsidP="006023CC">
      <w:pPr>
        <w:pStyle w:val="Bezmezer"/>
      </w:pPr>
    </w:p>
    <w:p w14:paraId="1B8AEB93" w14:textId="77777777" w:rsidR="00765FE2" w:rsidRDefault="00765FE2" w:rsidP="006023CC">
      <w:pPr>
        <w:pStyle w:val="Bezmezer"/>
      </w:pPr>
      <w:r>
        <w:t>Dále je nutné počítat s opravou stávajících nebo doplněním nových tras po jednotlivých stávajících konstrukcích. Toto však bude jasné až při samotné realizaci.</w:t>
      </w:r>
    </w:p>
    <w:p w14:paraId="10770176" w14:textId="3B7C1D7A" w:rsidR="00765FE2" w:rsidRPr="00783D0D" w:rsidRDefault="00765FE2" w:rsidP="006023CC">
      <w:pPr>
        <w:pStyle w:val="Bezmezer"/>
      </w:pPr>
      <w:r w:rsidRPr="00783D0D">
        <w:t>Pro tento materiál je ve výkazu výměr samostatná položka.</w:t>
      </w:r>
    </w:p>
    <w:p w14:paraId="1DBD288E" w14:textId="77777777" w:rsidR="00D65B76" w:rsidRDefault="00D65B76" w:rsidP="006023CC">
      <w:pPr>
        <w:pStyle w:val="Bezmezer"/>
      </w:pPr>
    </w:p>
    <w:p w14:paraId="7CC99292" w14:textId="23839834" w:rsidR="006023CC" w:rsidRDefault="006023CC" w:rsidP="006023CC">
      <w:pPr>
        <w:pStyle w:val="Bezmezer"/>
      </w:pPr>
      <w:r>
        <w:t xml:space="preserve">Kabely budou kladeny tak, aby nemohlo dojít k jejich mechanickému poškození. </w:t>
      </w:r>
    </w:p>
    <w:p w14:paraId="5C08D3B6" w14:textId="77777777" w:rsidR="006023CC" w:rsidRDefault="006023CC" w:rsidP="006023CC">
      <w:pPr>
        <w:pStyle w:val="Bezmezer"/>
      </w:pPr>
    </w:p>
    <w:p w14:paraId="59AEE3E1" w14:textId="77777777" w:rsidR="006023CC" w:rsidRPr="001F60CC" w:rsidRDefault="006023CC" w:rsidP="001F60CC">
      <w:pPr>
        <w:pStyle w:val="Bezmezer"/>
        <w:rPr>
          <w:b/>
          <w:u w:val="single"/>
        </w:rPr>
      </w:pPr>
      <w:bookmarkStart w:id="87" w:name="_Toc442181669"/>
      <w:bookmarkStart w:id="88" w:name="_Toc503175577"/>
      <w:bookmarkStart w:id="89" w:name="_Toc33702101"/>
      <w:r w:rsidRPr="001F60CC">
        <w:rPr>
          <w:b/>
          <w:u w:val="single"/>
        </w:rPr>
        <w:t>Označování kabelů</w:t>
      </w:r>
      <w:bookmarkEnd w:id="87"/>
      <w:bookmarkEnd w:id="88"/>
      <w:bookmarkEnd w:id="89"/>
    </w:p>
    <w:p w14:paraId="256904C2" w14:textId="1C1AFE19" w:rsidR="006023CC" w:rsidRDefault="006023CC" w:rsidP="006023CC">
      <w:pPr>
        <w:pStyle w:val="Bezmezer"/>
      </w:pPr>
      <w:r>
        <w:t xml:space="preserve">Všechny kabely budou na obou koncích řádně </w:t>
      </w:r>
      <w:r w:rsidR="00D65B76">
        <w:t>označeny,</w:t>
      </w:r>
      <w:r>
        <w:t xml:space="preserve"> a to pomocí štítků pro označování kabelů a tak, aby popis</w:t>
      </w:r>
      <w:r w:rsidR="00765FE2">
        <w:t xml:space="preserve"> byl a v souladu s dokumentací elektro.</w:t>
      </w:r>
      <w:r>
        <w:t xml:space="preserve"> </w:t>
      </w:r>
      <w:r w:rsidR="00765FE2">
        <w:t>Zvláštní pozornost musí být věnována způsobu značení, kdy musí každý štítek odolávat i náročnému venkovnímu prostředí.</w:t>
      </w:r>
    </w:p>
    <w:p w14:paraId="48E84E08" w14:textId="77777777" w:rsidR="006023CC" w:rsidRDefault="006023CC" w:rsidP="006023CC">
      <w:pPr>
        <w:pStyle w:val="Bezmezer"/>
      </w:pPr>
    </w:p>
    <w:p w14:paraId="130674A8" w14:textId="77777777" w:rsidR="006023CC" w:rsidRDefault="006023CC" w:rsidP="006023CC">
      <w:pPr>
        <w:pStyle w:val="Nadpis2-TZ"/>
        <w:ind w:left="862" w:hanging="578"/>
      </w:pPr>
      <w:bookmarkStart w:id="90" w:name="_Toc442181670"/>
      <w:bookmarkStart w:id="91" w:name="_Toc503175578"/>
      <w:bookmarkStart w:id="92" w:name="_Toc33702102"/>
      <w:bookmarkStart w:id="93" w:name="_Toc187221306"/>
      <w:r>
        <w:t>Bezpečnost a ochrana zdraví</w:t>
      </w:r>
      <w:bookmarkEnd w:id="90"/>
      <w:bookmarkEnd w:id="91"/>
      <w:bookmarkEnd w:id="92"/>
      <w:bookmarkEnd w:id="93"/>
    </w:p>
    <w:p w14:paraId="79B60C25" w14:textId="24E15ABD" w:rsidR="006023CC" w:rsidRDefault="006023CC" w:rsidP="006023CC">
      <w:pPr>
        <w:pStyle w:val="Bezmezer"/>
      </w:pPr>
      <w:r>
        <w:t xml:space="preserve">Všechny práce na elektrickém zařízení smí provádět pouze osoby s příslušnou kvalifikací dle </w:t>
      </w:r>
      <w:r w:rsidR="00CB223C">
        <w:t>nařízení vlády číslo 194/2022 sb.</w:t>
      </w:r>
      <w:r>
        <w:t xml:space="preserve"> Při provádění všech prací je třeba respektovat ustanovení norem, čímž je dán předpoklad pro bezpečnost práce. </w:t>
      </w:r>
    </w:p>
    <w:p w14:paraId="57FCF3B5" w14:textId="77777777" w:rsidR="006023CC" w:rsidRDefault="006023CC" w:rsidP="006023CC">
      <w:pPr>
        <w:pStyle w:val="Bezmezer"/>
      </w:pPr>
      <w:r>
        <w:t>Při práci je nutno bezpodmínečně dbát místních bezpečnostních předpisů, zejména pak je nutné používání ochranných pomůcek. Při práci je třeba dbát ohled k jiným profesím pracujícím současně na stejném místě.</w:t>
      </w:r>
    </w:p>
    <w:p w14:paraId="5F141A77" w14:textId="77777777" w:rsidR="00891671" w:rsidRDefault="00891671" w:rsidP="009A54EE">
      <w:pPr>
        <w:pStyle w:val="Bezmezer"/>
      </w:pPr>
    </w:p>
    <w:p w14:paraId="214841D1" w14:textId="77777777" w:rsidR="00B067FB" w:rsidRDefault="00D02E93" w:rsidP="00D02E93">
      <w:pPr>
        <w:pStyle w:val="Nadpis1-TZ"/>
      </w:pPr>
      <w:bookmarkStart w:id="94" w:name="_Toc187221307"/>
      <w:r>
        <w:lastRenderedPageBreak/>
        <w:t>ZÁVĚR</w:t>
      </w:r>
      <w:bookmarkEnd w:id="94"/>
    </w:p>
    <w:p w14:paraId="6C11A8B1" w14:textId="77777777" w:rsidR="00891671" w:rsidRDefault="00891671" w:rsidP="009A54EE">
      <w:pPr>
        <w:pStyle w:val="Bezmezer"/>
      </w:pPr>
    </w:p>
    <w:p w14:paraId="7C819039" w14:textId="43A4296A" w:rsidR="006F167B" w:rsidRDefault="00564F60" w:rsidP="006F167B">
      <w:pPr>
        <w:pStyle w:val="Bezmezer"/>
      </w:pPr>
      <w:r>
        <w:t>Před uvedením do provozu musí být na elektroinstalaci zhotovena výchozí revize elektro dle platných norem</w:t>
      </w:r>
      <w:r w:rsidR="006F167B">
        <w:t>.</w:t>
      </w:r>
    </w:p>
    <w:p w14:paraId="7D5AF075" w14:textId="77777777" w:rsidR="007A07B9" w:rsidRDefault="007A07B9" w:rsidP="009A54EE">
      <w:pPr>
        <w:pStyle w:val="Bezmezer"/>
      </w:pPr>
    </w:p>
    <w:p w14:paraId="24C7B470" w14:textId="77777777" w:rsidR="00F96D02" w:rsidRDefault="00F96D02" w:rsidP="009A54EE">
      <w:pPr>
        <w:pStyle w:val="Bezmezer"/>
      </w:pPr>
    </w:p>
    <w:p w14:paraId="1C61F0F3" w14:textId="77777777" w:rsidR="00F96D02" w:rsidRDefault="00F96D02" w:rsidP="009A54EE">
      <w:pPr>
        <w:pStyle w:val="Bezmezer"/>
      </w:pPr>
    </w:p>
    <w:p w14:paraId="74655FF5" w14:textId="77777777" w:rsidR="007A07B9" w:rsidRDefault="007A07B9" w:rsidP="007A07B9">
      <w:pPr>
        <w:pStyle w:val="Bezmezer"/>
        <w:jc w:val="right"/>
      </w:pPr>
      <w:r>
        <w:t>Vypracoval</w:t>
      </w:r>
    </w:p>
    <w:p w14:paraId="701F375B" w14:textId="56ED0D3C" w:rsidR="007A07B9" w:rsidRDefault="000A777B" w:rsidP="007A07B9">
      <w:pPr>
        <w:pStyle w:val="Bezmezer"/>
        <w:jc w:val="right"/>
      </w:pPr>
      <w:r>
        <w:t>Pecina Jiří</w:t>
      </w:r>
    </w:p>
    <w:p w14:paraId="5F2197AD" w14:textId="738122E0" w:rsidR="00F30CF0" w:rsidRDefault="00F30CF0" w:rsidP="007A07B9">
      <w:pPr>
        <w:pStyle w:val="Bezmezer"/>
        <w:jc w:val="right"/>
      </w:pPr>
    </w:p>
    <w:p w14:paraId="3C23DF11" w14:textId="47316B1D" w:rsidR="00F30CF0" w:rsidRDefault="00F30CF0" w:rsidP="007A07B9">
      <w:pPr>
        <w:pStyle w:val="Bezmezer"/>
        <w:jc w:val="right"/>
      </w:pPr>
    </w:p>
    <w:p w14:paraId="4DE70C81" w14:textId="33D789F4" w:rsidR="00F30CF0" w:rsidRDefault="00F30CF0" w:rsidP="007A07B9">
      <w:pPr>
        <w:pStyle w:val="Bezmezer"/>
        <w:jc w:val="right"/>
      </w:pPr>
    </w:p>
    <w:p w14:paraId="6ED42E5A" w14:textId="28B42870" w:rsidR="00F30CF0" w:rsidRDefault="00F30CF0" w:rsidP="007A07B9">
      <w:pPr>
        <w:pStyle w:val="Bezmezer"/>
        <w:jc w:val="right"/>
      </w:pPr>
    </w:p>
    <w:p w14:paraId="656F5593" w14:textId="7B32D9D7" w:rsidR="00F30CF0" w:rsidRDefault="00F30CF0" w:rsidP="007A07B9">
      <w:pPr>
        <w:pStyle w:val="Bezmezer"/>
        <w:jc w:val="right"/>
      </w:pPr>
    </w:p>
    <w:p w14:paraId="68DC0D75" w14:textId="2BF6D437" w:rsidR="00F30CF0" w:rsidRDefault="00F30CF0" w:rsidP="007A07B9">
      <w:pPr>
        <w:pStyle w:val="Bezmezer"/>
        <w:jc w:val="right"/>
      </w:pPr>
    </w:p>
    <w:p w14:paraId="789B99E9" w14:textId="77777777" w:rsidR="009A54EE" w:rsidRDefault="009A54EE" w:rsidP="009A54EE">
      <w:pPr>
        <w:pStyle w:val="Bezmezer"/>
      </w:pPr>
    </w:p>
    <w:p w14:paraId="046C8997" w14:textId="34028ADB" w:rsidR="00F0099F" w:rsidRPr="009A54EE" w:rsidRDefault="00F0099F" w:rsidP="009A54EE">
      <w:pPr>
        <w:pStyle w:val="Bezmezer"/>
        <w:jc w:val="right"/>
      </w:pPr>
    </w:p>
    <w:sectPr w:rsidR="00F0099F" w:rsidRPr="009A54EE" w:rsidSect="006D0205">
      <w:headerReference w:type="default" r:id="rId11"/>
      <w:footerReference w:type="default" r:id="rId12"/>
      <w:pgSz w:w="11906" w:h="16838"/>
      <w:pgMar w:top="1985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DEE0608" w14:textId="77777777" w:rsidR="00872306" w:rsidRDefault="00872306" w:rsidP="001D4F02">
      <w:pPr>
        <w:spacing w:after="0" w:line="240" w:lineRule="auto"/>
      </w:pPr>
      <w:r>
        <w:separator/>
      </w:r>
    </w:p>
  </w:endnote>
  <w:endnote w:type="continuationSeparator" w:id="0">
    <w:p w14:paraId="2551B19E" w14:textId="77777777" w:rsidR="00872306" w:rsidRDefault="00872306" w:rsidP="001D4F0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977443163"/>
      <w:docPartObj>
        <w:docPartGallery w:val="Page Numbers (Bottom of Page)"/>
        <w:docPartUnique/>
      </w:docPartObj>
    </w:sdtPr>
    <w:sdtEndPr/>
    <w:sdtContent>
      <w:sdt>
        <w:sdtPr>
          <w:id w:val="1728636285"/>
          <w:docPartObj>
            <w:docPartGallery w:val="Page Numbers (Top of Page)"/>
            <w:docPartUnique/>
          </w:docPartObj>
        </w:sdtPr>
        <w:sdtEndPr/>
        <w:sdtContent>
          <w:p w14:paraId="5CAEFE50" w14:textId="203D098B" w:rsidR="00CC5581" w:rsidRDefault="00CC5581">
            <w:pPr>
              <w:pStyle w:val="Zpat"/>
              <w:jc w:val="center"/>
            </w:pPr>
            <w:r>
              <w:t xml:space="preserve">Stránka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C56827">
              <w:rPr>
                <w:b/>
                <w:bCs/>
                <w:noProof/>
              </w:rPr>
              <w:t>11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z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C56827">
              <w:rPr>
                <w:b/>
                <w:bCs/>
                <w:noProof/>
              </w:rPr>
              <w:t>11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3EA4F8AE" w14:textId="77777777" w:rsidR="00CC5581" w:rsidRDefault="00CC5581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430CC8E" w14:textId="77777777" w:rsidR="00872306" w:rsidRDefault="00872306" w:rsidP="001D4F02">
      <w:pPr>
        <w:spacing w:after="0" w:line="240" w:lineRule="auto"/>
      </w:pPr>
      <w:r>
        <w:separator/>
      </w:r>
    </w:p>
  </w:footnote>
  <w:footnote w:type="continuationSeparator" w:id="0">
    <w:p w14:paraId="5E12DC39" w14:textId="77777777" w:rsidR="00872306" w:rsidRDefault="00872306" w:rsidP="001D4F0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4AFAF7C" w14:textId="53FB813E" w:rsidR="00A2676B" w:rsidRDefault="00A2676B" w:rsidP="003D54A5">
    <w:pPr>
      <w:pStyle w:val="Zhlav"/>
    </w:pPr>
    <w:r w:rsidRPr="003D54A5">
      <w:t>Technická zpráva</w:t>
    </w:r>
    <w:r w:rsidR="003777D2">
      <w:t xml:space="preserve"> </w:t>
    </w:r>
  </w:p>
  <w:p w14:paraId="22EBFCA5" w14:textId="352B3111" w:rsidR="00D84C69" w:rsidRDefault="00C03CF7" w:rsidP="009D5611">
    <w:pPr>
      <w:pStyle w:val="Bezmezer"/>
      <w:rPr>
        <w:b/>
      </w:rPr>
    </w:pPr>
    <w:r>
      <w:rPr>
        <w:b/>
      </w:rPr>
      <w:t>Povodí Vltavy, s.p.</w:t>
    </w:r>
  </w:p>
  <w:p w14:paraId="5247FC30" w14:textId="7A6B8CBD" w:rsidR="009D5611" w:rsidRPr="009D5611" w:rsidRDefault="00C03CF7" w:rsidP="009D5611">
    <w:pPr>
      <w:pStyle w:val="Bezmezer"/>
      <w:rPr>
        <w:b/>
      </w:rPr>
    </w:pPr>
    <w:r>
      <w:rPr>
        <w:b/>
      </w:rPr>
      <w:t>PK Hořín – aktualizace projektu na obnovu řídicího systému ovládání PK</w:t>
    </w:r>
  </w:p>
  <w:p w14:paraId="2EA2AAC2" w14:textId="1AE4559D" w:rsidR="00A2676B" w:rsidRPr="003D54A5" w:rsidRDefault="00A2676B" w:rsidP="00EA0A6B">
    <w:pPr>
      <w:pStyle w:val="Zhlav"/>
      <w:pBdr>
        <w:bottom w:val="single" w:sz="4" w:space="1" w:color="auto"/>
      </w:pBdr>
    </w:pPr>
    <w:r>
      <w:t xml:space="preserve">Číslo </w:t>
    </w:r>
    <w:r w:rsidRPr="00AB3B9D">
      <w:t xml:space="preserve">zprávy: </w:t>
    </w:r>
    <w:r w:rsidRPr="009A1A2F">
      <w:t>TZ-</w:t>
    </w:r>
    <w:r w:rsidR="00CC3387">
      <w:t>1</w:t>
    </w:r>
    <w:r w:rsidR="00C03CF7">
      <w:t>802</w:t>
    </w:r>
    <w:r>
      <w:tab/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4F2FD4"/>
    <w:multiLevelType w:val="hybridMultilevel"/>
    <w:tmpl w:val="41FE41E8"/>
    <w:lvl w:ilvl="0" w:tplc="0405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4130B9D"/>
    <w:multiLevelType w:val="multilevel"/>
    <w:tmpl w:val="650637F2"/>
    <w:lvl w:ilvl="0">
      <w:start w:val="1"/>
      <w:numFmt w:val="decimal"/>
      <w:pStyle w:val="Nadpis1-TZ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Nadpis2-TZ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Nadpis3-TZ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" w15:restartNumberingAfterBreak="0">
    <w:nsid w:val="066D34C1"/>
    <w:multiLevelType w:val="hybridMultilevel"/>
    <w:tmpl w:val="0C2EB97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2068A8"/>
    <w:multiLevelType w:val="multilevel"/>
    <w:tmpl w:val="9D98621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0AF16A04"/>
    <w:multiLevelType w:val="hybridMultilevel"/>
    <w:tmpl w:val="73FAD27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D424A58"/>
    <w:multiLevelType w:val="hybridMultilevel"/>
    <w:tmpl w:val="5C0A677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6962F78"/>
    <w:multiLevelType w:val="hybridMultilevel"/>
    <w:tmpl w:val="9D16F73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E915360"/>
    <w:multiLevelType w:val="hybridMultilevel"/>
    <w:tmpl w:val="960CAE5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1892B8F"/>
    <w:multiLevelType w:val="hybridMultilevel"/>
    <w:tmpl w:val="8F648FA6"/>
    <w:lvl w:ilvl="0" w:tplc="48BCDC5E">
      <w:start w:val="3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  <w:b/>
        <w:sz w:val="32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2013818"/>
    <w:multiLevelType w:val="hybridMultilevel"/>
    <w:tmpl w:val="7CF8BBF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9834AD8"/>
    <w:multiLevelType w:val="hybridMultilevel"/>
    <w:tmpl w:val="F1EEF99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C6B4C68"/>
    <w:multiLevelType w:val="hybridMultilevel"/>
    <w:tmpl w:val="CA2C931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EB1048B"/>
    <w:multiLevelType w:val="hybridMultilevel"/>
    <w:tmpl w:val="F4005B9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0D760D6"/>
    <w:multiLevelType w:val="hybridMultilevel"/>
    <w:tmpl w:val="442A61AC"/>
    <w:lvl w:ilvl="0" w:tplc="AE5EF70C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35EF4471"/>
    <w:multiLevelType w:val="hybridMultilevel"/>
    <w:tmpl w:val="534AD1A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45075C5"/>
    <w:multiLevelType w:val="hybridMultilevel"/>
    <w:tmpl w:val="97E01AE6"/>
    <w:lvl w:ilvl="0" w:tplc="040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A6E2A90"/>
    <w:multiLevelType w:val="hybridMultilevel"/>
    <w:tmpl w:val="27CE745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C9D66A1"/>
    <w:multiLevelType w:val="multilevel"/>
    <w:tmpl w:val="66F8D766"/>
    <w:lvl w:ilvl="0">
      <w:start w:val="1"/>
      <w:numFmt w:val="decimal"/>
      <w:pStyle w:val="Nadpis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Nadpis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Nadpis4-TZ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none"/>
      <w:pStyle w:val="Nadpis4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8" w15:restartNumberingAfterBreak="0">
    <w:nsid w:val="50C3122D"/>
    <w:multiLevelType w:val="hybridMultilevel"/>
    <w:tmpl w:val="0DA0156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0DF34C4"/>
    <w:multiLevelType w:val="hybridMultilevel"/>
    <w:tmpl w:val="22407DB8"/>
    <w:lvl w:ilvl="0" w:tplc="040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71E714D"/>
    <w:multiLevelType w:val="hybridMultilevel"/>
    <w:tmpl w:val="65C6E12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93C2400"/>
    <w:multiLevelType w:val="hybridMultilevel"/>
    <w:tmpl w:val="5A5CE974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C020E40"/>
    <w:multiLevelType w:val="hybridMultilevel"/>
    <w:tmpl w:val="9C3410F2"/>
    <w:lvl w:ilvl="0" w:tplc="040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F881F7C"/>
    <w:multiLevelType w:val="hybridMultilevel"/>
    <w:tmpl w:val="DF92980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0101980"/>
    <w:multiLevelType w:val="hybridMultilevel"/>
    <w:tmpl w:val="BFA0D95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06375C0"/>
    <w:multiLevelType w:val="hybridMultilevel"/>
    <w:tmpl w:val="36385E5E"/>
    <w:lvl w:ilvl="0" w:tplc="9F1802F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EB6C5054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9329510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94BA3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9F4EAE6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8D21CFC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3681ABA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2A4B28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F6EBD70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4F565DA"/>
    <w:multiLevelType w:val="hybridMultilevel"/>
    <w:tmpl w:val="5DFAD7A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BFA13A0"/>
    <w:multiLevelType w:val="hybridMultilevel"/>
    <w:tmpl w:val="DDEC578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C80379F"/>
    <w:multiLevelType w:val="hybridMultilevel"/>
    <w:tmpl w:val="34B0B356"/>
    <w:lvl w:ilvl="0" w:tplc="04050001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29" w15:restartNumberingAfterBreak="0">
    <w:nsid w:val="6F247E5E"/>
    <w:multiLevelType w:val="hybridMultilevel"/>
    <w:tmpl w:val="7564EF96"/>
    <w:lvl w:ilvl="0" w:tplc="040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2063092"/>
    <w:multiLevelType w:val="hybridMultilevel"/>
    <w:tmpl w:val="139814F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3D616CF"/>
    <w:multiLevelType w:val="hybridMultilevel"/>
    <w:tmpl w:val="9498129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641699C"/>
    <w:multiLevelType w:val="hybridMultilevel"/>
    <w:tmpl w:val="2E7840C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CD5385B"/>
    <w:multiLevelType w:val="hybridMultilevel"/>
    <w:tmpl w:val="990E4BD4"/>
    <w:lvl w:ilvl="0" w:tplc="040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E6827CD"/>
    <w:multiLevelType w:val="hybridMultilevel"/>
    <w:tmpl w:val="2C7C117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73845260">
    <w:abstractNumId w:val="1"/>
  </w:num>
  <w:num w:numId="2" w16cid:durableId="1198004030">
    <w:abstractNumId w:val="25"/>
  </w:num>
  <w:num w:numId="3" w16cid:durableId="149639101">
    <w:abstractNumId w:val="14"/>
  </w:num>
  <w:num w:numId="4" w16cid:durableId="999505669">
    <w:abstractNumId w:val="5"/>
  </w:num>
  <w:num w:numId="5" w16cid:durableId="52654976">
    <w:abstractNumId w:val="24"/>
  </w:num>
  <w:num w:numId="6" w16cid:durableId="1913730101">
    <w:abstractNumId w:val="6"/>
  </w:num>
  <w:num w:numId="7" w16cid:durableId="385644703">
    <w:abstractNumId w:val="17"/>
  </w:num>
  <w:num w:numId="8" w16cid:durableId="471750523">
    <w:abstractNumId w:val="3"/>
  </w:num>
  <w:num w:numId="9" w16cid:durableId="1499031171">
    <w:abstractNumId w:val="0"/>
  </w:num>
  <w:num w:numId="10" w16cid:durableId="55015466">
    <w:abstractNumId w:val="10"/>
  </w:num>
  <w:num w:numId="11" w16cid:durableId="2070424222">
    <w:abstractNumId w:val="9"/>
  </w:num>
  <w:num w:numId="12" w16cid:durableId="789012462">
    <w:abstractNumId w:val="28"/>
  </w:num>
  <w:num w:numId="13" w16cid:durableId="1570533366">
    <w:abstractNumId w:val="34"/>
  </w:num>
  <w:num w:numId="14" w16cid:durableId="1065494599">
    <w:abstractNumId w:val="31"/>
  </w:num>
  <w:num w:numId="15" w16cid:durableId="1559631621">
    <w:abstractNumId w:val="20"/>
  </w:num>
  <w:num w:numId="16" w16cid:durableId="635839331">
    <w:abstractNumId w:val="18"/>
  </w:num>
  <w:num w:numId="17" w16cid:durableId="1943803267">
    <w:abstractNumId w:val="26"/>
  </w:num>
  <w:num w:numId="18" w16cid:durableId="196090003">
    <w:abstractNumId w:val="27"/>
  </w:num>
  <w:num w:numId="19" w16cid:durableId="1181242743">
    <w:abstractNumId w:val="2"/>
  </w:num>
  <w:num w:numId="20" w16cid:durableId="1124543929">
    <w:abstractNumId w:val="16"/>
  </w:num>
  <w:num w:numId="21" w16cid:durableId="267585783">
    <w:abstractNumId w:val="12"/>
  </w:num>
  <w:num w:numId="22" w16cid:durableId="1143082331">
    <w:abstractNumId w:val="13"/>
  </w:num>
  <w:num w:numId="23" w16cid:durableId="1792283258">
    <w:abstractNumId w:val="32"/>
  </w:num>
  <w:num w:numId="24" w16cid:durableId="1846941881">
    <w:abstractNumId w:val="11"/>
  </w:num>
  <w:num w:numId="25" w16cid:durableId="932591660">
    <w:abstractNumId w:val="21"/>
  </w:num>
  <w:num w:numId="26" w16cid:durableId="1453088591">
    <w:abstractNumId w:val="8"/>
  </w:num>
  <w:num w:numId="27" w16cid:durableId="1834568203">
    <w:abstractNumId w:val="30"/>
  </w:num>
  <w:num w:numId="28" w16cid:durableId="1096707318">
    <w:abstractNumId w:val="23"/>
  </w:num>
  <w:num w:numId="29" w16cid:durableId="778837087">
    <w:abstractNumId w:val="7"/>
  </w:num>
  <w:num w:numId="30" w16cid:durableId="658851274">
    <w:abstractNumId w:val="4"/>
  </w:num>
  <w:num w:numId="31" w16cid:durableId="184944876">
    <w:abstractNumId w:val="29"/>
  </w:num>
  <w:num w:numId="32" w16cid:durableId="142043361">
    <w:abstractNumId w:val="19"/>
  </w:num>
  <w:num w:numId="33" w16cid:durableId="815143756">
    <w:abstractNumId w:val="22"/>
  </w:num>
  <w:num w:numId="34" w16cid:durableId="1250043590">
    <w:abstractNumId w:val="15"/>
  </w:num>
  <w:num w:numId="35" w16cid:durableId="1321545166">
    <w:abstractNumId w:val="33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257D0"/>
    <w:rsid w:val="00000648"/>
    <w:rsid w:val="00001185"/>
    <w:rsid w:val="00001529"/>
    <w:rsid w:val="00001DB9"/>
    <w:rsid w:val="00002814"/>
    <w:rsid w:val="00005D3C"/>
    <w:rsid w:val="00006497"/>
    <w:rsid w:val="00006687"/>
    <w:rsid w:val="00011969"/>
    <w:rsid w:val="00014685"/>
    <w:rsid w:val="00017E88"/>
    <w:rsid w:val="0002002B"/>
    <w:rsid w:val="00022972"/>
    <w:rsid w:val="0002402C"/>
    <w:rsid w:val="00025317"/>
    <w:rsid w:val="00027FBF"/>
    <w:rsid w:val="00030721"/>
    <w:rsid w:val="00031A0E"/>
    <w:rsid w:val="000333D6"/>
    <w:rsid w:val="00033785"/>
    <w:rsid w:val="00034243"/>
    <w:rsid w:val="0003485F"/>
    <w:rsid w:val="00036203"/>
    <w:rsid w:val="00036694"/>
    <w:rsid w:val="00036CF7"/>
    <w:rsid w:val="00036D2D"/>
    <w:rsid w:val="00040C15"/>
    <w:rsid w:val="00041A64"/>
    <w:rsid w:val="00045AA1"/>
    <w:rsid w:val="00051400"/>
    <w:rsid w:val="00053473"/>
    <w:rsid w:val="00053D4D"/>
    <w:rsid w:val="000554AF"/>
    <w:rsid w:val="00056429"/>
    <w:rsid w:val="00060172"/>
    <w:rsid w:val="00060415"/>
    <w:rsid w:val="00066396"/>
    <w:rsid w:val="000705F1"/>
    <w:rsid w:val="00070F4D"/>
    <w:rsid w:val="00074504"/>
    <w:rsid w:val="00074BE6"/>
    <w:rsid w:val="00074E48"/>
    <w:rsid w:val="0007697E"/>
    <w:rsid w:val="00081F6B"/>
    <w:rsid w:val="000839AF"/>
    <w:rsid w:val="00083B29"/>
    <w:rsid w:val="0009193C"/>
    <w:rsid w:val="00093CA9"/>
    <w:rsid w:val="000958B0"/>
    <w:rsid w:val="00097F2E"/>
    <w:rsid w:val="000A020B"/>
    <w:rsid w:val="000A3294"/>
    <w:rsid w:val="000A33F5"/>
    <w:rsid w:val="000A3536"/>
    <w:rsid w:val="000A35F3"/>
    <w:rsid w:val="000A47CD"/>
    <w:rsid w:val="000A6C86"/>
    <w:rsid w:val="000A777B"/>
    <w:rsid w:val="000B275C"/>
    <w:rsid w:val="000B43DF"/>
    <w:rsid w:val="000B4561"/>
    <w:rsid w:val="000B519B"/>
    <w:rsid w:val="000B58EE"/>
    <w:rsid w:val="000B6962"/>
    <w:rsid w:val="000B7935"/>
    <w:rsid w:val="000C0DC5"/>
    <w:rsid w:val="000C26F7"/>
    <w:rsid w:val="000C63E5"/>
    <w:rsid w:val="000D0FFC"/>
    <w:rsid w:val="000D1684"/>
    <w:rsid w:val="000D2010"/>
    <w:rsid w:val="000D203B"/>
    <w:rsid w:val="000D43F2"/>
    <w:rsid w:val="000D487A"/>
    <w:rsid w:val="000D487F"/>
    <w:rsid w:val="000E2D63"/>
    <w:rsid w:val="000E3208"/>
    <w:rsid w:val="000E3F86"/>
    <w:rsid w:val="000F0539"/>
    <w:rsid w:val="000F27F7"/>
    <w:rsid w:val="000F33F3"/>
    <w:rsid w:val="000F53C5"/>
    <w:rsid w:val="000F6237"/>
    <w:rsid w:val="000F7856"/>
    <w:rsid w:val="00102A77"/>
    <w:rsid w:val="0010632C"/>
    <w:rsid w:val="00111ED5"/>
    <w:rsid w:val="00112FBB"/>
    <w:rsid w:val="00113B74"/>
    <w:rsid w:val="00113BD0"/>
    <w:rsid w:val="00114C0A"/>
    <w:rsid w:val="001173EB"/>
    <w:rsid w:val="00117433"/>
    <w:rsid w:val="00121372"/>
    <w:rsid w:val="0012607D"/>
    <w:rsid w:val="00126542"/>
    <w:rsid w:val="0013056E"/>
    <w:rsid w:val="001332E2"/>
    <w:rsid w:val="00133EC9"/>
    <w:rsid w:val="00134468"/>
    <w:rsid w:val="0014516E"/>
    <w:rsid w:val="001463E2"/>
    <w:rsid w:val="0014686C"/>
    <w:rsid w:val="00150CD2"/>
    <w:rsid w:val="00151C91"/>
    <w:rsid w:val="001531E5"/>
    <w:rsid w:val="00154782"/>
    <w:rsid w:val="001556D7"/>
    <w:rsid w:val="00160EAC"/>
    <w:rsid w:val="00162586"/>
    <w:rsid w:val="00163296"/>
    <w:rsid w:val="00175881"/>
    <w:rsid w:val="0018534D"/>
    <w:rsid w:val="00185DDD"/>
    <w:rsid w:val="00186AEB"/>
    <w:rsid w:val="00194FF3"/>
    <w:rsid w:val="001962DA"/>
    <w:rsid w:val="001A25C5"/>
    <w:rsid w:val="001A5606"/>
    <w:rsid w:val="001A69B7"/>
    <w:rsid w:val="001B0310"/>
    <w:rsid w:val="001B3B11"/>
    <w:rsid w:val="001B3F04"/>
    <w:rsid w:val="001C01F2"/>
    <w:rsid w:val="001C20FF"/>
    <w:rsid w:val="001C43F3"/>
    <w:rsid w:val="001C47DD"/>
    <w:rsid w:val="001D1B7B"/>
    <w:rsid w:val="001D4F02"/>
    <w:rsid w:val="001D4F1C"/>
    <w:rsid w:val="001D52FB"/>
    <w:rsid w:val="001E17F8"/>
    <w:rsid w:val="001E3AF0"/>
    <w:rsid w:val="001E47B9"/>
    <w:rsid w:val="001E70D0"/>
    <w:rsid w:val="001F171E"/>
    <w:rsid w:val="001F237B"/>
    <w:rsid w:val="001F23EA"/>
    <w:rsid w:val="001F3549"/>
    <w:rsid w:val="001F44F1"/>
    <w:rsid w:val="001F51DA"/>
    <w:rsid w:val="001F60CC"/>
    <w:rsid w:val="001F60EE"/>
    <w:rsid w:val="00200DA7"/>
    <w:rsid w:val="0020654D"/>
    <w:rsid w:val="00207865"/>
    <w:rsid w:val="00212601"/>
    <w:rsid w:val="00213715"/>
    <w:rsid w:val="00216A69"/>
    <w:rsid w:val="00221BF1"/>
    <w:rsid w:val="00225382"/>
    <w:rsid w:val="002269D8"/>
    <w:rsid w:val="002277E6"/>
    <w:rsid w:val="00230880"/>
    <w:rsid w:val="00231845"/>
    <w:rsid w:val="00240754"/>
    <w:rsid w:val="002411D5"/>
    <w:rsid w:val="00245253"/>
    <w:rsid w:val="00245EAF"/>
    <w:rsid w:val="002479F7"/>
    <w:rsid w:val="00250A46"/>
    <w:rsid w:val="002524FA"/>
    <w:rsid w:val="00255067"/>
    <w:rsid w:val="002560F4"/>
    <w:rsid w:val="002577C5"/>
    <w:rsid w:val="002600EA"/>
    <w:rsid w:val="00262C74"/>
    <w:rsid w:val="0026528B"/>
    <w:rsid w:val="00266141"/>
    <w:rsid w:val="0026639D"/>
    <w:rsid w:val="00272B95"/>
    <w:rsid w:val="00277097"/>
    <w:rsid w:val="00277EFB"/>
    <w:rsid w:val="00280530"/>
    <w:rsid w:val="00282D61"/>
    <w:rsid w:val="0028689D"/>
    <w:rsid w:val="00287CB8"/>
    <w:rsid w:val="0029158E"/>
    <w:rsid w:val="002916AF"/>
    <w:rsid w:val="002941BD"/>
    <w:rsid w:val="00295BE8"/>
    <w:rsid w:val="002A1AFB"/>
    <w:rsid w:val="002A1E2E"/>
    <w:rsid w:val="002A4543"/>
    <w:rsid w:val="002A58BC"/>
    <w:rsid w:val="002A6184"/>
    <w:rsid w:val="002B25F1"/>
    <w:rsid w:val="002B6421"/>
    <w:rsid w:val="002C2FD2"/>
    <w:rsid w:val="002C380E"/>
    <w:rsid w:val="002C42F6"/>
    <w:rsid w:val="002C76AA"/>
    <w:rsid w:val="002D0FCA"/>
    <w:rsid w:val="002D1625"/>
    <w:rsid w:val="002D40F3"/>
    <w:rsid w:val="002E035A"/>
    <w:rsid w:val="002E043E"/>
    <w:rsid w:val="002E239F"/>
    <w:rsid w:val="002E3363"/>
    <w:rsid w:val="002E47D7"/>
    <w:rsid w:val="002E6AA1"/>
    <w:rsid w:val="002E71DB"/>
    <w:rsid w:val="002F0AE6"/>
    <w:rsid w:val="002F2265"/>
    <w:rsid w:val="003042FF"/>
    <w:rsid w:val="00306181"/>
    <w:rsid w:val="00306B3D"/>
    <w:rsid w:val="0030766A"/>
    <w:rsid w:val="00311672"/>
    <w:rsid w:val="0031565E"/>
    <w:rsid w:val="00315A9F"/>
    <w:rsid w:val="003170C4"/>
    <w:rsid w:val="003244C4"/>
    <w:rsid w:val="00325951"/>
    <w:rsid w:val="00326969"/>
    <w:rsid w:val="00326A53"/>
    <w:rsid w:val="0033196C"/>
    <w:rsid w:val="003329A8"/>
    <w:rsid w:val="00334AD4"/>
    <w:rsid w:val="00336894"/>
    <w:rsid w:val="00347083"/>
    <w:rsid w:val="00350B5B"/>
    <w:rsid w:val="00352776"/>
    <w:rsid w:val="0035297B"/>
    <w:rsid w:val="003530BF"/>
    <w:rsid w:val="003540AE"/>
    <w:rsid w:val="00354ADE"/>
    <w:rsid w:val="0035570D"/>
    <w:rsid w:val="00355FE6"/>
    <w:rsid w:val="0036054F"/>
    <w:rsid w:val="00362B14"/>
    <w:rsid w:val="00364B96"/>
    <w:rsid w:val="003665E8"/>
    <w:rsid w:val="0036685A"/>
    <w:rsid w:val="00370BDE"/>
    <w:rsid w:val="00371AE5"/>
    <w:rsid w:val="003765A3"/>
    <w:rsid w:val="003777D2"/>
    <w:rsid w:val="003811F7"/>
    <w:rsid w:val="003813EB"/>
    <w:rsid w:val="00385258"/>
    <w:rsid w:val="00385ABC"/>
    <w:rsid w:val="0038628A"/>
    <w:rsid w:val="003865D5"/>
    <w:rsid w:val="003921AF"/>
    <w:rsid w:val="003925C0"/>
    <w:rsid w:val="00394297"/>
    <w:rsid w:val="003943BB"/>
    <w:rsid w:val="00396D0A"/>
    <w:rsid w:val="003A3F77"/>
    <w:rsid w:val="003A5256"/>
    <w:rsid w:val="003B11C2"/>
    <w:rsid w:val="003B1E7B"/>
    <w:rsid w:val="003B462E"/>
    <w:rsid w:val="003B72FC"/>
    <w:rsid w:val="003C2EFF"/>
    <w:rsid w:val="003C497E"/>
    <w:rsid w:val="003D0547"/>
    <w:rsid w:val="003D54A5"/>
    <w:rsid w:val="003E27F1"/>
    <w:rsid w:val="003E477E"/>
    <w:rsid w:val="003F588F"/>
    <w:rsid w:val="003F5CBF"/>
    <w:rsid w:val="003F5DE8"/>
    <w:rsid w:val="00402449"/>
    <w:rsid w:val="00403C70"/>
    <w:rsid w:val="00403FC2"/>
    <w:rsid w:val="00403FD8"/>
    <w:rsid w:val="0040609A"/>
    <w:rsid w:val="00413DCC"/>
    <w:rsid w:val="00417A8F"/>
    <w:rsid w:val="00421606"/>
    <w:rsid w:val="0042666A"/>
    <w:rsid w:val="004268A2"/>
    <w:rsid w:val="00430812"/>
    <w:rsid w:val="00434C08"/>
    <w:rsid w:val="00437287"/>
    <w:rsid w:val="004424E2"/>
    <w:rsid w:val="00442BF8"/>
    <w:rsid w:val="00442F57"/>
    <w:rsid w:val="00443CC9"/>
    <w:rsid w:val="00446083"/>
    <w:rsid w:val="00451197"/>
    <w:rsid w:val="00452F84"/>
    <w:rsid w:val="004609B4"/>
    <w:rsid w:val="004623E5"/>
    <w:rsid w:val="00465FD7"/>
    <w:rsid w:val="00466D97"/>
    <w:rsid w:val="004734DE"/>
    <w:rsid w:val="004752EC"/>
    <w:rsid w:val="004765D1"/>
    <w:rsid w:val="00476D36"/>
    <w:rsid w:val="00482DE2"/>
    <w:rsid w:val="004849AF"/>
    <w:rsid w:val="00485A74"/>
    <w:rsid w:val="004945F5"/>
    <w:rsid w:val="004961C1"/>
    <w:rsid w:val="00496F4C"/>
    <w:rsid w:val="00497F5F"/>
    <w:rsid w:val="004A0554"/>
    <w:rsid w:val="004A2155"/>
    <w:rsid w:val="004A272B"/>
    <w:rsid w:val="004A4D88"/>
    <w:rsid w:val="004A7C4C"/>
    <w:rsid w:val="004B0A1C"/>
    <w:rsid w:val="004B62A1"/>
    <w:rsid w:val="004B705B"/>
    <w:rsid w:val="004C0170"/>
    <w:rsid w:val="004C341D"/>
    <w:rsid w:val="004C413E"/>
    <w:rsid w:val="004D048D"/>
    <w:rsid w:val="004D0FB5"/>
    <w:rsid w:val="004D1341"/>
    <w:rsid w:val="004D28DB"/>
    <w:rsid w:val="004D2FCA"/>
    <w:rsid w:val="004D6029"/>
    <w:rsid w:val="004D6426"/>
    <w:rsid w:val="004E06B7"/>
    <w:rsid w:val="004E76B6"/>
    <w:rsid w:val="004F213F"/>
    <w:rsid w:val="004F2352"/>
    <w:rsid w:val="00501089"/>
    <w:rsid w:val="005015DF"/>
    <w:rsid w:val="00503B98"/>
    <w:rsid w:val="00505643"/>
    <w:rsid w:val="00506E5E"/>
    <w:rsid w:val="005105A6"/>
    <w:rsid w:val="00512BB7"/>
    <w:rsid w:val="0051622A"/>
    <w:rsid w:val="005169F3"/>
    <w:rsid w:val="00517BDB"/>
    <w:rsid w:val="005202F0"/>
    <w:rsid w:val="00521FD1"/>
    <w:rsid w:val="00521FE3"/>
    <w:rsid w:val="005257D0"/>
    <w:rsid w:val="005266BC"/>
    <w:rsid w:val="005308D9"/>
    <w:rsid w:val="00532496"/>
    <w:rsid w:val="0053252A"/>
    <w:rsid w:val="0053350D"/>
    <w:rsid w:val="005350AC"/>
    <w:rsid w:val="005354CF"/>
    <w:rsid w:val="00536B52"/>
    <w:rsid w:val="005430A6"/>
    <w:rsid w:val="005432C3"/>
    <w:rsid w:val="00544A85"/>
    <w:rsid w:val="0055291F"/>
    <w:rsid w:val="005542D7"/>
    <w:rsid w:val="00554AC5"/>
    <w:rsid w:val="00554DAD"/>
    <w:rsid w:val="005561F6"/>
    <w:rsid w:val="00557E63"/>
    <w:rsid w:val="0056282F"/>
    <w:rsid w:val="00562B0C"/>
    <w:rsid w:val="00564F60"/>
    <w:rsid w:val="00565D30"/>
    <w:rsid w:val="00566C3F"/>
    <w:rsid w:val="0057160B"/>
    <w:rsid w:val="0057493B"/>
    <w:rsid w:val="00575531"/>
    <w:rsid w:val="005765D3"/>
    <w:rsid w:val="005801F3"/>
    <w:rsid w:val="00580A99"/>
    <w:rsid w:val="00581ACD"/>
    <w:rsid w:val="005861D2"/>
    <w:rsid w:val="005872C5"/>
    <w:rsid w:val="005872E9"/>
    <w:rsid w:val="00590B18"/>
    <w:rsid w:val="00596401"/>
    <w:rsid w:val="005972C6"/>
    <w:rsid w:val="005A2709"/>
    <w:rsid w:val="005A2F0F"/>
    <w:rsid w:val="005A323A"/>
    <w:rsid w:val="005A74F7"/>
    <w:rsid w:val="005B37E5"/>
    <w:rsid w:val="005B3F84"/>
    <w:rsid w:val="005B4F3C"/>
    <w:rsid w:val="005C1AA7"/>
    <w:rsid w:val="005C4438"/>
    <w:rsid w:val="005C66EA"/>
    <w:rsid w:val="005C6BC2"/>
    <w:rsid w:val="005D63DA"/>
    <w:rsid w:val="005D724A"/>
    <w:rsid w:val="005D7F94"/>
    <w:rsid w:val="005E0EFB"/>
    <w:rsid w:val="005E2775"/>
    <w:rsid w:val="005E2F1D"/>
    <w:rsid w:val="005E2F49"/>
    <w:rsid w:val="005E4E20"/>
    <w:rsid w:val="005E4EF7"/>
    <w:rsid w:val="005E55DD"/>
    <w:rsid w:val="005E62CE"/>
    <w:rsid w:val="005F0A73"/>
    <w:rsid w:val="005F0CFD"/>
    <w:rsid w:val="005F2761"/>
    <w:rsid w:val="005F5944"/>
    <w:rsid w:val="005F6304"/>
    <w:rsid w:val="006023CC"/>
    <w:rsid w:val="00602F6E"/>
    <w:rsid w:val="00603073"/>
    <w:rsid w:val="006055CD"/>
    <w:rsid w:val="00606BF6"/>
    <w:rsid w:val="006121CE"/>
    <w:rsid w:val="00612996"/>
    <w:rsid w:val="00614061"/>
    <w:rsid w:val="00616297"/>
    <w:rsid w:val="00616EF9"/>
    <w:rsid w:val="006173D9"/>
    <w:rsid w:val="0062514F"/>
    <w:rsid w:val="006301BF"/>
    <w:rsid w:val="0063542A"/>
    <w:rsid w:val="00640862"/>
    <w:rsid w:val="00645858"/>
    <w:rsid w:val="0064661C"/>
    <w:rsid w:val="0064709F"/>
    <w:rsid w:val="00647529"/>
    <w:rsid w:val="00647F77"/>
    <w:rsid w:val="00654F43"/>
    <w:rsid w:val="00655457"/>
    <w:rsid w:val="00661785"/>
    <w:rsid w:val="00665A6B"/>
    <w:rsid w:val="00673B39"/>
    <w:rsid w:val="006750FB"/>
    <w:rsid w:val="00675FDE"/>
    <w:rsid w:val="00676D32"/>
    <w:rsid w:val="006805BB"/>
    <w:rsid w:val="00681831"/>
    <w:rsid w:val="0068186A"/>
    <w:rsid w:val="00681F69"/>
    <w:rsid w:val="00685CCB"/>
    <w:rsid w:val="0069037D"/>
    <w:rsid w:val="006914A1"/>
    <w:rsid w:val="006924AA"/>
    <w:rsid w:val="00694C7F"/>
    <w:rsid w:val="006A0DD1"/>
    <w:rsid w:val="006A4283"/>
    <w:rsid w:val="006A5388"/>
    <w:rsid w:val="006B0618"/>
    <w:rsid w:val="006B2E5C"/>
    <w:rsid w:val="006B4115"/>
    <w:rsid w:val="006B5D92"/>
    <w:rsid w:val="006C1AD1"/>
    <w:rsid w:val="006C665D"/>
    <w:rsid w:val="006D0205"/>
    <w:rsid w:val="006D3122"/>
    <w:rsid w:val="006D3C3D"/>
    <w:rsid w:val="006D51FF"/>
    <w:rsid w:val="006E050D"/>
    <w:rsid w:val="006E4C49"/>
    <w:rsid w:val="006E77A7"/>
    <w:rsid w:val="006F167B"/>
    <w:rsid w:val="006F4E14"/>
    <w:rsid w:val="006F7EA7"/>
    <w:rsid w:val="0070302F"/>
    <w:rsid w:val="007044B6"/>
    <w:rsid w:val="00711C42"/>
    <w:rsid w:val="00711DC7"/>
    <w:rsid w:val="00713227"/>
    <w:rsid w:val="00716821"/>
    <w:rsid w:val="00721080"/>
    <w:rsid w:val="0072241B"/>
    <w:rsid w:val="007226D9"/>
    <w:rsid w:val="007228F5"/>
    <w:rsid w:val="00722BD4"/>
    <w:rsid w:val="00726A97"/>
    <w:rsid w:val="00726DEF"/>
    <w:rsid w:val="00731C07"/>
    <w:rsid w:val="00737FBC"/>
    <w:rsid w:val="00740B1A"/>
    <w:rsid w:val="007440EE"/>
    <w:rsid w:val="00745570"/>
    <w:rsid w:val="00745AFB"/>
    <w:rsid w:val="00745B9B"/>
    <w:rsid w:val="0075354B"/>
    <w:rsid w:val="00753C78"/>
    <w:rsid w:val="00757F0D"/>
    <w:rsid w:val="00763CF7"/>
    <w:rsid w:val="007658BA"/>
    <w:rsid w:val="00765B29"/>
    <w:rsid w:val="00765CD9"/>
    <w:rsid w:val="00765FE2"/>
    <w:rsid w:val="007663B0"/>
    <w:rsid w:val="00770B5F"/>
    <w:rsid w:val="0077106F"/>
    <w:rsid w:val="0077233C"/>
    <w:rsid w:val="0077233F"/>
    <w:rsid w:val="00772B58"/>
    <w:rsid w:val="00780A6D"/>
    <w:rsid w:val="007816E7"/>
    <w:rsid w:val="00782E1D"/>
    <w:rsid w:val="00782F73"/>
    <w:rsid w:val="00783D0D"/>
    <w:rsid w:val="007861C1"/>
    <w:rsid w:val="00790D06"/>
    <w:rsid w:val="007925D3"/>
    <w:rsid w:val="00792B0E"/>
    <w:rsid w:val="00793818"/>
    <w:rsid w:val="00794D91"/>
    <w:rsid w:val="007966E1"/>
    <w:rsid w:val="00796CC2"/>
    <w:rsid w:val="007A07B9"/>
    <w:rsid w:val="007A26C5"/>
    <w:rsid w:val="007B0272"/>
    <w:rsid w:val="007C75C7"/>
    <w:rsid w:val="007D294C"/>
    <w:rsid w:val="007D4549"/>
    <w:rsid w:val="007D4AFA"/>
    <w:rsid w:val="007D570D"/>
    <w:rsid w:val="007D7F36"/>
    <w:rsid w:val="007E2753"/>
    <w:rsid w:val="007E3D4F"/>
    <w:rsid w:val="007E4BA4"/>
    <w:rsid w:val="007F521E"/>
    <w:rsid w:val="007F5578"/>
    <w:rsid w:val="007F7BCF"/>
    <w:rsid w:val="008028ED"/>
    <w:rsid w:val="008029EE"/>
    <w:rsid w:val="0080319A"/>
    <w:rsid w:val="0080422B"/>
    <w:rsid w:val="008070C1"/>
    <w:rsid w:val="0081033E"/>
    <w:rsid w:val="00810D61"/>
    <w:rsid w:val="00813E33"/>
    <w:rsid w:val="0081528E"/>
    <w:rsid w:val="00822F7A"/>
    <w:rsid w:val="00823A8E"/>
    <w:rsid w:val="00824115"/>
    <w:rsid w:val="008245C8"/>
    <w:rsid w:val="008249B2"/>
    <w:rsid w:val="00825A32"/>
    <w:rsid w:val="00830E4A"/>
    <w:rsid w:val="00831042"/>
    <w:rsid w:val="008336E3"/>
    <w:rsid w:val="0083623B"/>
    <w:rsid w:val="00836C51"/>
    <w:rsid w:val="008434DE"/>
    <w:rsid w:val="008436CB"/>
    <w:rsid w:val="0084768D"/>
    <w:rsid w:val="00850080"/>
    <w:rsid w:val="008506D5"/>
    <w:rsid w:val="00850B85"/>
    <w:rsid w:val="008540D5"/>
    <w:rsid w:val="00855689"/>
    <w:rsid w:val="0085688B"/>
    <w:rsid w:val="00857BE6"/>
    <w:rsid w:val="00857C70"/>
    <w:rsid w:val="008632C7"/>
    <w:rsid w:val="00863352"/>
    <w:rsid w:val="0087028F"/>
    <w:rsid w:val="00872306"/>
    <w:rsid w:val="0087237E"/>
    <w:rsid w:val="0087394C"/>
    <w:rsid w:val="00875900"/>
    <w:rsid w:val="00875C9A"/>
    <w:rsid w:val="00876ADB"/>
    <w:rsid w:val="0088269E"/>
    <w:rsid w:val="00884576"/>
    <w:rsid w:val="008845C6"/>
    <w:rsid w:val="00887B95"/>
    <w:rsid w:val="00891671"/>
    <w:rsid w:val="008936C4"/>
    <w:rsid w:val="00896D95"/>
    <w:rsid w:val="008A4212"/>
    <w:rsid w:val="008A6F7E"/>
    <w:rsid w:val="008B12E6"/>
    <w:rsid w:val="008B1AB7"/>
    <w:rsid w:val="008B63DC"/>
    <w:rsid w:val="008C0913"/>
    <w:rsid w:val="008C41C0"/>
    <w:rsid w:val="008C59D6"/>
    <w:rsid w:val="008C6915"/>
    <w:rsid w:val="008C7EEF"/>
    <w:rsid w:val="008D1AE9"/>
    <w:rsid w:val="008D1ED0"/>
    <w:rsid w:val="008D2003"/>
    <w:rsid w:val="008D2860"/>
    <w:rsid w:val="008D3588"/>
    <w:rsid w:val="008D56BF"/>
    <w:rsid w:val="008D68A4"/>
    <w:rsid w:val="008D7DC3"/>
    <w:rsid w:val="008E0081"/>
    <w:rsid w:val="008E0EBB"/>
    <w:rsid w:val="008E2614"/>
    <w:rsid w:val="008E4927"/>
    <w:rsid w:val="008E6069"/>
    <w:rsid w:val="008E6381"/>
    <w:rsid w:val="008E768E"/>
    <w:rsid w:val="008F5386"/>
    <w:rsid w:val="008F5F36"/>
    <w:rsid w:val="008F63E0"/>
    <w:rsid w:val="008F6512"/>
    <w:rsid w:val="008F7349"/>
    <w:rsid w:val="00901E5A"/>
    <w:rsid w:val="00904AB1"/>
    <w:rsid w:val="009064AD"/>
    <w:rsid w:val="00906520"/>
    <w:rsid w:val="00910C22"/>
    <w:rsid w:val="00916F45"/>
    <w:rsid w:val="00933A2B"/>
    <w:rsid w:val="00941BCE"/>
    <w:rsid w:val="00942139"/>
    <w:rsid w:val="00943474"/>
    <w:rsid w:val="00943A57"/>
    <w:rsid w:val="0094714D"/>
    <w:rsid w:val="009520EC"/>
    <w:rsid w:val="00953787"/>
    <w:rsid w:val="0095380D"/>
    <w:rsid w:val="0095689E"/>
    <w:rsid w:val="009608F2"/>
    <w:rsid w:val="00960E67"/>
    <w:rsid w:val="009616F2"/>
    <w:rsid w:val="0096297A"/>
    <w:rsid w:val="009651E3"/>
    <w:rsid w:val="009669DB"/>
    <w:rsid w:val="00967718"/>
    <w:rsid w:val="00967A4E"/>
    <w:rsid w:val="00972904"/>
    <w:rsid w:val="00972E14"/>
    <w:rsid w:val="0097491E"/>
    <w:rsid w:val="00975AA3"/>
    <w:rsid w:val="009768AC"/>
    <w:rsid w:val="0098071C"/>
    <w:rsid w:val="00982487"/>
    <w:rsid w:val="00985624"/>
    <w:rsid w:val="009910C9"/>
    <w:rsid w:val="00991661"/>
    <w:rsid w:val="00994171"/>
    <w:rsid w:val="009A0275"/>
    <w:rsid w:val="009A0E53"/>
    <w:rsid w:val="009A1A2F"/>
    <w:rsid w:val="009A2641"/>
    <w:rsid w:val="009A4A1B"/>
    <w:rsid w:val="009A54EE"/>
    <w:rsid w:val="009B3C48"/>
    <w:rsid w:val="009B4F56"/>
    <w:rsid w:val="009B589D"/>
    <w:rsid w:val="009B6503"/>
    <w:rsid w:val="009C5A5F"/>
    <w:rsid w:val="009C6011"/>
    <w:rsid w:val="009C6BC6"/>
    <w:rsid w:val="009C6E8F"/>
    <w:rsid w:val="009D07D9"/>
    <w:rsid w:val="009D15F2"/>
    <w:rsid w:val="009D403D"/>
    <w:rsid w:val="009D439C"/>
    <w:rsid w:val="009D4B78"/>
    <w:rsid w:val="009D5013"/>
    <w:rsid w:val="009D5260"/>
    <w:rsid w:val="009D5611"/>
    <w:rsid w:val="009E18B7"/>
    <w:rsid w:val="009E2443"/>
    <w:rsid w:val="009E323D"/>
    <w:rsid w:val="009E348F"/>
    <w:rsid w:val="009E3E0A"/>
    <w:rsid w:val="009E59E7"/>
    <w:rsid w:val="009E5B6E"/>
    <w:rsid w:val="009F4169"/>
    <w:rsid w:val="009F7BA1"/>
    <w:rsid w:val="00A00C88"/>
    <w:rsid w:val="00A0232A"/>
    <w:rsid w:val="00A034B3"/>
    <w:rsid w:val="00A04107"/>
    <w:rsid w:val="00A06F43"/>
    <w:rsid w:val="00A074B0"/>
    <w:rsid w:val="00A140E2"/>
    <w:rsid w:val="00A16025"/>
    <w:rsid w:val="00A17D77"/>
    <w:rsid w:val="00A2054D"/>
    <w:rsid w:val="00A209D4"/>
    <w:rsid w:val="00A214F1"/>
    <w:rsid w:val="00A2152E"/>
    <w:rsid w:val="00A22D58"/>
    <w:rsid w:val="00A2676B"/>
    <w:rsid w:val="00A3249A"/>
    <w:rsid w:val="00A337A6"/>
    <w:rsid w:val="00A35834"/>
    <w:rsid w:val="00A4052B"/>
    <w:rsid w:val="00A4159A"/>
    <w:rsid w:val="00A41C48"/>
    <w:rsid w:val="00A42086"/>
    <w:rsid w:val="00A439BE"/>
    <w:rsid w:val="00A43D7A"/>
    <w:rsid w:val="00A46D9A"/>
    <w:rsid w:val="00A47932"/>
    <w:rsid w:val="00A47F74"/>
    <w:rsid w:val="00A50614"/>
    <w:rsid w:val="00A66727"/>
    <w:rsid w:val="00A66AF4"/>
    <w:rsid w:val="00A71B90"/>
    <w:rsid w:val="00A7704B"/>
    <w:rsid w:val="00A77DB4"/>
    <w:rsid w:val="00A77F79"/>
    <w:rsid w:val="00A8022F"/>
    <w:rsid w:val="00A86277"/>
    <w:rsid w:val="00A863C7"/>
    <w:rsid w:val="00A86ACF"/>
    <w:rsid w:val="00A9200A"/>
    <w:rsid w:val="00A97848"/>
    <w:rsid w:val="00A9798B"/>
    <w:rsid w:val="00AA00F2"/>
    <w:rsid w:val="00AA0FD8"/>
    <w:rsid w:val="00AA29C3"/>
    <w:rsid w:val="00AA5493"/>
    <w:rsid w:val="00AA5FA4"/>
    <w:rsid w:val="00AA6006"/>
    <w:rsid w:val="00AA6417"/>
    <w:rsid w:val="00AA641D"/>
    <w:rsid w:val="00AB3229"/>
    <w:rsid w:val="00AB3B9D"/>
    <w:rsid w:val="00AB3E42"/>
    <w:rsid w:val="00AC0D88"/>
    <w:rsid w:val="00AC15BD"/>
    <w:rsid w:val="00AC2EBC"/>
    <w:rsid w:val="00AC7347"/>
    <w:rsid w:val="00AC79FD"/>
    <w:rsid w:val="00AD1CD0"/>
    <w:rsid w:val="00AD22AD"/>
    <w:rsid w:val="00AD55E8"/>
    <w:rsid w:val="00AE4CA6"/>
    <w:rsid w:val="00AF11F0"/>
    <w:rsid w:val="00AF5123"/>
    <w:rsid w:val="00AF7E0A"/>
    <w:rsid w:val="00B019D3"/>
    <w:rsid w:val="00B0301C"/>
    <w:rsid w:val="00B044CF"/>
    <w:rsid w:val="00B04C2D"/>
    <w:rsid w:val="00B067FB"/>
    <w:rsid w:val="00B06B04"/>
    <w:rsid w:val="00B12B5A"/>
    <w:rsid w:val="00B16D46"/>
    <w:rsid w:val="00B275C0"/>
    <w:rsid w:val="00B3306B"/>
    <w:rsid w:val="00B332AA"/>
    <w:rsid w:val="00B348F5"/>
    <w:rsid w:val="00B355F3"/>
    <w:rsid w:val="00B35FA9"/>
    <w:rsid w:val="00B40A1E"/>
    <w:rsid w:val="00B42067"/>
    <w:rsid w:val="00B4567E"/>
    <w:rsid w:val="00B45AA0"/>
    <w:rsid w:val="00B47138"/>
    <w:rsid w:val="00B528D9"/>
    <w:rsid w:val="00B53D26"/>
    <w:rsid w:val="00B60C41"/>
    <w:rsid w:val="00B60EAC"/>
    <w:rsid w:val="00B6661B"/>
    <w:rsid w:val="00B67EE9"/>
    <w:rsid w:val="00B706F9"/>
    <w:rsid w:val="00B722A0"/>
    <w:rsid w:val="00B7304F"/>
    <w:rsid w:val="00B8090E"/>
    <w:rsid w:val="00B810AB"/>
    <w:rsid w:val="00B82C7C"/>
    <w:rsid w:val="00B86883"/>
    <w:rsid w:val="00B96A75"/>
    <w:rsid w:val="00B975FD"/>
    <w:rsid w:val="00BA196E"/>
    <w:rsid w:val="00BA5FCC"/>
    <w:rsid w:val="00BA7A3E"/>
    <w:rsid w:val="00BB036D"/>
    <w:rsid w:val="00BB26F1"/>
    <w:rsid w:val="00BB4EEC"/>
    <w:rsid w:val="00BB6AF8"/>
    <w:rsid w:val="00BB6C93"/>
    <w:rsid w:val="00BC061B"/>
    <w:rsid w:val="00BC10A6"/>
    <w:rsid w:val="00BC2135"/>
    <w:rsid w:val="00BC5C6C"/>
    <w:rsid w:val="00BD2FE5"/>
    <w:rsid w:val="00BD31D3"/>
    <w:rsid w:val="00BD404C"/>
    <w:rsid w:val="00BD4D8F"/>
    <w:rsid w:val="00BE0204"/>
    <w:rsid w:val="00BE0E3E"/>
    <w:rsid w:val="00BE594D"/>
    <w:rsid w:val="00BE61B9"/>
    <w:rsid w:val="00BE6504"/>
    <w:rsid w:val="00BF1D22"/>
    <w:rsid w:val="00BF6B74"/>
    <w:rsid w:val="00C00FCB"/>
    <w:rsid w:val="00C01A6E"/>
    <w:rsid w:val="00C03506"/>
    <w:rsid w:val="00C03CF7"/>
    <w:rsid w:val="00C05952"/>
    <w:rsid w:val="00C05965"/>
    <w:rsid w:val="00C06F64"/>
    <w:rsid w:val="00C139CF"/>
    <w:rsid w:val="00C13FC8"/>
    <w:rsid w:val="00C16397"/>
    <w:rsid w:val="00C218FD"/>
    <w:rsid w:val="00C230DD"/>
    <w:rsid w:val="00C25B94"/>
    <w:rsid w:val="00C31105"/>
    <w:rsid w:val="00C323C0"/>
    <w:rsid w:val="00C40578"/>
    <w:rsid w:val="00C41442"/>
    <w:rsid w:val="00C4295D"/>
    <w:rsid w:val="00C43098"/>
    <w:rsid w:val="00C457D9"/>
    <w:rsid w:val="00C47C43"/>
    <w:rsid w:val="00C47F63"/>
    <w:rsid w:val="00C52869"/>
    <w:rsid w:val="00C53346"/>
    <w:rsid w:val="00C53EC8"/>
    <w:rsid w:val="00C56827"/>
    <w:rsid w:val="00C5700E"/>
    <w:rsid w:val="00C63C7C"/>
    <w:rsid w:val="00C64F01"/>
    <w:rsid w:val="00C6724A"/>
    <w:rsid w:val="00C7064D"/>
    <w:rsid w:val="00C74F41"/>
    <w:rsid w:val="00C816A9"/>
    <w:rsid w:val="00C81850"/>
    <w:rsid w:val="00C85709"/>
    <w:rsid w:val="00C863E7"/>
    <w:rsid w:val="00C86C4C"/>
    <w:rsid w:val="00C90AE1"/>
    <w:rsid w:val="00C919C9"/>
    <w:rsid w:val="00C93F7F"/>
    <w:rsid w:val="00C949FD"/>
    <w:rsid w:val="00C95790"/>
    <w:rsid w:val="00C96966"/>
    <w:rsid w:val="00CA08BD"/>
    <w:rsid w:val="00CA3808"/>
    <w:rsid w:val="00CA4A29"/>
    <w:rsid w:val="00CA61A0"/>
    <w:rsid w:val="00CB0D5E"/>
    <w:rsid w:val="00CB223C"/>
    <w:rsid w:val="00CB7CC6"/>
    <w:rsid w:val="00CC2642"/>
    <w:rsid w:val="00CC3387"/>
    <w:rsid w:val="00CC41CC"/>
    <w:rsid w:val="00CC45A4"/>
    <w:rsid w:val="00CC46C8"/>
    <w:rsid w:val="00CC5581"/>
    <w:rsid w:val="00CC7A7F"/>
    <w:rsid w:val="00CD1376"/>
    <w:rsid w:val="00CD39F0"/>
    <w:rsid w:val="00CD4A68"/>
    <w:rsid w:val="00CD4C7D"/>
    <w:rsid w:val="00CD5217"/>
    <w:rsid w:val="00CD665E"/>
    <w:rsid w:val="00CD6ED0"/>
    <w:rsid w:val="00CE0F8B"/>
    <w:rsid w:val="00CE11D8"/>
    <w:rsid w:val="00CE2B5B"/>
    <w:rsid w:val="00CE45B0"/>
    <w:rsid w:val="00CE4EEF"/>
    <w:rsid w:val="00CF112B"/>
    <w:rsid w:val="00CF22F1"/>
    <w:rsid w:val="00CF7F51"/>
    <w:rsid w:val="00D02E93"/>
    <w:rsid w:val="00D063B1"/>
    <w:rsid w:val="00D0677A"/>
    <w:rsid w:val="00D07744"/>
    <w:rsid w:val="00D11344"/>
    <w:rsid w:val="00D115A2"/>
    <w:rsid w:val="00D15C52"/>
    <w:rsid w:val="00D15EE4"/>
    <w:rsid w:val="00D23D02"/>
    <w:rsid w:val="00D257B2"/>
    <w:rsid w:val="00D266C8"/>
    <w:rsid w:val="00D27699"/>
    <w:rsid w:val="00D3049E"/>
    <w:rsid w:val="00D307EC"/>
    <w:rsid w:val="00D31A18"/>
    <w:rsid w:val="00D31F1D"/>
    <w:rsid w:val="00D331BC"/>
    <w:rsid w:val="00D36D86"/>
    <w:rsid w:val="00D40F91"/>
    <w:rsid w:val="00D45843"/>
    <w:rsid w:val="00D50B76"/>
    <w:rsid w:val="00D603A0"/>
    <w:rsid w:val="00D60AA4"/>
    <w:rsid w:val="00D61629"/>
    <w:rsid w:val="00D62A6C"/>
    <w:rsid w:val="00D64233"/>
    <w:rsid w:val="00D65B76"/>
    <w:rsid w:val="00D70092"/>
    <w:rsid w:val="00D720A5"/>
    <w:rsid w:val="00D74632"/>
    <w:rsid w:val="00D81A68"/>
    <w:rsid w:val="00D84C69"/>
    <w:rsid w:val="00D900A2"/>
    <w:rsid w:val="00D911C7"/>
    <w:rsid w:val="00D9211F"/>
    <w:rsid w:val="00D92644"/>
    <w:rsid w:val="00D9574A"/>
    <w:rsid w:val="00D962CB"/>
    <w:rsid w:val="00D96C36"/>
    <w:rsid w:val="00D97945"/>
    <w:rsid w:val="00DA0095"/>
    <w:rsid w:val="00DA153F"/>
    <w:rsid w:val="00DA1883"/>
    <w:rsid w:val="00DA2F79"/>
    <w:rsid w:val="00DA59E7"/>
    <w:rsid w:val="00DA62F1"/>
    <w:rsid w:val="00DB0302"/>
    <w:rsid w:val="00DB1808"/>
    <w:rsid w:val="00DB3608"/>
    <w:rsid w:val="00DB6351"/>
    <w:rsid w:val="00DC41D9"/>
    <w:rsid w:val="00DC66A2"/>
    <w:rsid w:val="00DC79C4"/>
    <w:rsid w:val="00DD048F"/>
    <w:rsid w:val="00DE3D8B"/>
    <w:rsid w:val="00DF014E"/>
    <w:rsid w:val="00DF082E"/>
    <w:rsid w:val="00DF268D"/>
    <w:rsid w:val="00DF4AD1"/>
    <w:rsid w:val="00DF598E"/>
    <w:rsid w:val="00E002DC"/>
    <w:rsid w:val="00E01066"/>
    <w:rsid w:val="00E04B46"/>
    <w:rsid w:val="00E10961"/>
    <w:rsid w:val="00E1153E"/>
    <w:rsid w:val="00E12E1B"/>
    <w:rsid w:val="00E17AF0"/>
    <w:rsid w:val="00E23986"/>
    <w:rsid w:val="00E23CEE"/>
    <w:rsid w:val="00E25754"/>
    <w:rsid w:val="00E2641A"/>
    <w:rsid w:val="00E323C4"/>
    <w:rsid w:val="00E329F2"/>
    <w:rsid w:val="00E3312C"/>
    <w:rsid w:val="00E331F9"/>
    <w:rsid w:val="00E401BB"/>
    <w:rsid w:val="00E42A39"/>
    <w:rsid w:val="00E467B0"/>
    <w:rsid w:val="00E47436"/>
    <w:rsid w:val="00E47766"/>
    <w:rsid w:val="00E5467D"/>
    <w:rsid w:val="00E56C11"/>
    <w:rsid w:val="00E667D8"/>
    <w:rsid w:val="00E677EA"/>
    <w:rsid w:val="00E7012B"/>
    <w:rsid w:val="00E76A87"/>
    <w:rsid w:val="00E8087A"/>
    <w:rsid w:val="00E8191D"/>
    <w:rsid w:val="00E85853"/>
    <w:rsid w:val="00E87993"/>
    <w:rsid w:val="00E97058"/>
    <w:rsid w:val="00EA0A6B"/>
    <w:rsid w:val="00EA1D53"/>
    <w:rsid w:val="00EA244A"/>
    <w:rsid w:val="00EA2572"/>
    <w:rsid w:val="00EA39A4"/>
    <w:rsid w:val="00EA403B"/>
    <w:rsid w:val="00EA5F04"/>
    <w:rsid w:val="00EA5F8E"/>
    <w:rsid w:val="00EB293F"/>
    <w:rsid w:val="00EB5C39"/>
    <w:rsid w:val="00EC7D4A"/>
    <w:rsid w:val="00ED0E24"/>
    <w:rsid w:val="00ED2055"/>
    <w:rsid w:val="00ED21F5"/>
    <w:rsid w:val="00ED2424"/>
    <w:rsid w:val="00ED461A"/>
    <w:rsid w:val="00ED7735"/>
    <w:rsid w:val="00EE1052"/>
    <w:rsid w:val="00EE40D3"/>
    <w:rsid w:val="00EE6CB6"/>
    <w:rsid w:val="00EF0CE3"/>
    <w:rsid w:val="00EF2D88"/>
    <w:rsid w:val="00EF6B86"/>
    <w:rsid w:val="00F0099F"/>
    <w:rsid w:val="00F026E8"/>
    <w:rsid w:val="00F03E44"/>
    <w:rsid w:val="00F05B44"/>
    <w:rsid w:val="00F0650A"/>
    <w:rsid w:val="00F102AB"/>
    <w:rsid w:val="00F1484A"/>
    <w:rsid w:val="00F14C95"/>
    <w:rsid w:val="00F167B3"/>
    <w:rsid w:val="00F264E5"/>
    <w:rsid w:val="00F30CF0"/>
    <w:rsid w:val="00F31C21"/>
    <w:rsid w:val="00F324BB"/>
    <w:rsid w:val="00F36C53"/>
    <w:rsid w:val="00F44C76"/>
    <w:rsid w:val="00F457DF"/>
    <w:rsid w:val="00F45EAD"/>
    <w:rsid w:val="00F5268A"/>
    <w:rsid w:val="00F544A3"/>
    <w:rsid w:val="00F57B7F"/>
    <w:rsid w:val="00F63510"/>
    <w:rsid w:val="00F644CE"/>
    <w:rsid w:val="00F67E08"/>
    <w:rsid w:val="00F70F39"/>
    <w:rsid w:val="00F717E0"/>
    <w:rsid w:val="00F72633"/>
    <w:rsid w:val="00F73446"/>
    <w:rsid w:val="00F750A1"/>
    <w:rsid w:val="00F76E5B"/>
    <w:rsid w:val="00F778D4"/>
    <w:rsid w:val="00F77C99"/>
    <w:rsid w:val="00F83484"/>
    <w:rsid w:val="00F85485"/>
    <w:rsid w:val="00F86FD5"/>
    <w:rsid w:val="00F9045C"/>
    <w:rsid w:val="00F9203E"/>
    <w:rsid w:val="00F9499E"/>
    <w:rsid w:val="00F96D02"/>
    <w:rsid w:val="00F979A1"/>
    <w:rsid w:val="00FA148B"/>
    <w:rsid w:val="00FA31B4"/>
    <w:rsid w:val="00FA75FF"/>
    <w:rsid w:val="00FB2346"/>
    <w:rsid w:val="00FB322F"/>
    <w:rsid w:val="00FC0C13"/>
    <w:rsid w:val="00FC1EDC"/>
    <w:rsid w:val="00FC3238"/>
    <w:rsid w:val="00FC54FE"/>
    <w:rsid w:val="00FC64B9"/>
    <w:rsid w:val="00FD1434"/>
    <w:rsid w:val="00FD3299"/>
    <w:rsid w:val="00FD4437"/>
    <w:rsid w:val="00FD5126"/>
    <w:rsid w:val="00FD5790"/>
    <w:rsid w:val="00FD6682"/>
    <w:rsid w:val="00FE007D"/>
    <w:rsid w:val="00FE2A1A"/>
    <w:rsid w:val="00FE4D6A"/>
    <w:rsid w:val="00FE5EF9"/>
    <w:rsid w:val="00FE717D"/>
    <w:rsid w:val="00FF03E7"/>
    <w:rsid w:val="00FF0872"/>
    <w:rsid w:val="00FF2FCB"/>
    <w:rsid w:val="00FF40B0"/>
    <w:rsid w:val="00FF478B"/>
    <w:rsid w:val="00FF7418"/>
    <w:rsid w:val="00FF78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1"/>
    <o:shapelayout v:ext="edit">
      <o:idmap v:ext="edit" data="2"/>
    </o:shapelayout>
  </w:shapeDefaults>
  <w:decimalSymbol w:val=","/>
  <w:listSeparator w:val=";"/>
  <w14:docId w14:val="52181969"/>
  <w15:chartTrackingRefBased/>
  <w15:docId w15:val="{3FAB5193-7C27-4AF8-9D30-47ACC3B4E2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512BB7"/>
    <w:pPr>
      <w:spacing w:after="200" w:line="276" w:lineRule="auto"/>
    </w:pPr>
    <w:rPr>
      <w:sz w:val="22"/>
      <w:szCs w:val="22"/>
      <w:lang w:eastAsia="en-US"/>
    </w:rPr>
  </w:style>
  <w:style w:type="paragraph" w:styleId="Nadpis1">
    <w:name w:val="heading 1"/>
    <w:basedOn w:val="Normln"/>
    <w:next w:val="Normln"/>
    <w:link w:val="Nadpis1Char"/>
    <w:qFormat/>
    <w:rsid w:val="000D0FFC"/>
    <w:pPr>
      <w:keepNext/>
      <w:keepLines/>
      <w:numPr>
        <w:numId w:val="7"/>
      </w:numPr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Nadpis2">
    <w:name w:val="heading 2"/>
    <w:basedOn w:val="Normln"/>
    <w:next w:val="Normln"/>
    <w:link w:val="Nadpis2Char"/>
    <w:qFormat/>
    <w:rsid w:val="000D0FFC"/>
    <w:pPr>
      <w:keepNext/>
      <w:keepLines/>
      <w:numPr>
        <w:ilvl w:val="1"/>
        <w:numId w:val="7"/>
      </w:numPr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Nadpis3">
    <w:name w:val="heading 3"/>
    <w:basedOn w:val="Normln"/>
    <w:next w:val="Normln"/>
    <w:link w:val="Nadpis3Char"/>
    <w:qFormat/>
    <w:rsid w:val="000D0FFC"/>
    <w:pPr>
      <w:keepNext/>
      <w:keepLines/>
      <w:spacing w:before="200" w:after="0"/>
      <w:outlineLvl w:val="2"/>
    </w:pPr>
    <w:rPr>
      <w:rFonts w:ascii="Cambria" w:eastAsia="Times New Roman" w:hAnsi="Cambria"/>
      <w:b/>
      <w:bCs/>
      <w:color w:val="4F81BD"/>
    </w:rPr>
  </w:style>
  <w:style w:type="paragraph" w:styleId="Nadpis4">
    <w:name w:val="heading 4"/>
    <w:basedOn w:val="Nadpis4-TZ"/>
    <w:next w:val="Normln"/>
    <w:link w:val="Nadpis4Char"/>
    <w:uiPriority w:val="9"/>
    <w:qFormat/>
    <w:rsid w:val="00E76A87"/>
    <w:pPr>
      <w:numPr>
        <w:ilvl w:val="3"/>
      </w:numPr>
    </w:pPr>
    <w:rPr>
      <w:b w:val="0"/>
      <w:bCs w:val="0"/>
      <w:i/>
      <w:iCs/>
    </w:rPr>
  </w:style>
  <w:style w:type="paragraph" w:styleId="Nadpis5">
    <w:name w:val="heading 5"/>
    <w:basedOn w:val="Normln"/>
    <w:next w:val="Normln"/>
    <w:link w:val="Nadpis5Char"/>
    <w:uiPriority w:val="9"/>
    <w:qFormat/>
    <w:rsid w:val="00E76A87"/>
    <w:pPr>
      <w:keepNext/>
      <w:keepLines/>
      <w:numPr>
        <w:ilvl w:val="4"/>
        <w:numId w:val="7"/>
      </w:numPr>
      <w:spacing w:before="200" w:after="0"/>
      <w:outlineLvl w:val="4"/>
    </w:pPr>
    <w:rPr>
      <w:rFonts w:ascii="Cambria" w:eastAsia="Times New Roman" w:hAnsi="Cambria"/>
      <w:color w:val="243F60"/>
    </w:rPr>
  </w:style>
  <w:style w:type="paragraph" w:styleId="Nadpis6">
    <w:name w:val="heading 6"/>
    <w:basedOn w:val="Normln"/>
    <w:next w:val="Normln"/>
    <w:link w:val="Nadpis6Char"/>
    <w:uiPriority w:val="9"/>
    <w:qFormat/>
    <w:rsid w:val="00E76A87"/>
    <w:pPr>
      <w:keepNext/>
      <w:keepLines/>
      <w:numPr>
        <w:ilvl w:val="5"/>
        <w:numId w:val="7"/>
      </w:numPr>
      <w:spacing w:before="200" w:after="0"/>
      <w:outlineLvl w:val="5"/>
    </w:pPr>
    <w:rPr>
      <w:rFonts w:ascii="Cambria" w:eastAsia="Times New Roman" w:hAnsi="Cambria"/>
      <w:i/>
      <w:iCs/>
      <w:color w:val="243F60"/>
    </w:rPr>
  </w:style>
  <w:style w:type="paragraph" w:styleId="Nadpis7">
    <w:name w:val="heading 7"/>
    <w:basedOn w:val="Normln"/>
    <w:next w:val="Normln"/>
    <w:link w:val="Nadpis7Char"/>
    <w:uiPriority w:val="9"/>
    <w:qFormat/>
    <w:rsid w:val="00E76A87"/>
    <w:pPr>
      <w:keepNext/>
      <w:keepLines/>
      <w:numPr>
        <w:ilvl w:val="6"/>
        <w:numId w:val="7"/>
      </w:numPr>
      <w:spacing w:before="200" w:after="0"/>
      <w:outlineLvl w:val="6"/>
    </w:pPr>
    <w:rPr>
      <w:rFonts w:ascii="Cambria" w:eastAsia="Times New Roman" w:hAnsi="Cambria"/>
      <w:i/>
      <w:iCs/>
      <w:color w:val="404040"/>
    </w:rPr>
  </w:style>
  <w:style w:type="paragraph" w:styleId="Nadpis8">
    <w:name w:val="heading 8"/>
    <w:basedOn w:val="Normln"/>
    <w:next w:val="Normln"/>
    <w:link w:val="Nadpis8Char"/>
    <w:uiPriority w:val="9"/>
    <w:qFormat/>
    <w:rsid w:val="00E76A87"/>
    <w:pPr>
      <w:keepNext/>
      <w:keepLines/>
      <w:numPr>
        <w:ilvl w:val="7"/>
        <w:numId w:val="7"/>
      </w:numPr>
      <w:spacing w:before="200" w:after="0"/>
      <w:outlineLvl w:val="7"/>
    </w:pPr>
    <w:rPr>
      <w:rFonts w:ascii="Cambria" w:eastAsia="Times New Roman" w:hAnsi="Cambria"/>
      <w:color w:val="404040"/>
      <w:sz w:val="20"/>
      <w:szCs w:val="20"/>
    </w:rPr>
  </w:style>
  <w:style w:type="paragraph" w:styleId="Nadpis9">
    <w:name w:val="heading 9"/>
    <w:basedOn w:val="Normln"/>
    <w:next w:val="Normln"/>
    <w:link w:val="Nadpis9Char"/>
    <w:uiPriority w:val="9"/>
    <w:qFormat/>
    <w:rsid w:val="00E76A87"/>
    <w:pPr>
      <w:keepNext/>
      <w:keepLines/>
      <w:numPr>
        <w:ilvl w:val="8"/>
        <w:numId w:val="7"/>
      </w:numPr>
      <w:spacing w:before="200" w:after="0"/>
      <w:outlineLvl w:val="8"/>
    </w:pPr>
    <w:rPr>
      <w:rFonts w:ascii="Cambria" w:eastAsia="Times New Roman" w:hAnsi="Cambria"/>
      <w:i/>
      <w:iCs/>
      <w:color w:val="404040"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Bezmezer">
    <w:name w:val="No Spacing"/>
    <w:link w:val="BezmezerChar"/>
    <w:uiPriority w:val="1"/>
    <w:qFormat/>
    <w:rsid w:val="00ED2055"/>
    <w:pPr>
      <w:jc w:val="both"/>
    </w:pPr>
    <w:rPr>
      <w:sz w:val="22"/>
      <w:szCs w:val="22"/>
      <w:lang w:eastAsia="en-US"/>
    </w:rPr>
  </w:style>
  <w:style w:type="paragraph" w:styleId="Zhlav">
    <w:name w:val="header"/>
    <w:basedOn w:val="Normln"/>
    <w:link w:val="ZhlavChar"/>
    <w:unhideWhenUsed/>
    <w:rsid w:val="001D4F0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rsid w:val="001D4F02"/>
  </w:style>
  <w:style w:type="paragraph" w:styleId="Zpat">
    <w:name w:val="footer"/>
    <w:basedOn w:val="Normln"/>
    <w:link w:val="ZpatChar"/>
    <w:uiPriority w:val="99"/>
    <w:unhideWhenUsed/>
    <w:rsid w:val="001D4F0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1D4F02"/>
  </w:style>
  <w:style w:type="character" w:customStyle="1" w:styleId="Nadpis1Char">
    <w:name w:val="Nadpis 1 Char"/>
    <w:link w:val="Nadpis1"/>
    <w:rsid w:val="00E76A87"/>
    <w:rPr>
      <w:rFonts w:ascii="Cambria" w:eastAsia="Times New Roman" w:hAnsi="Cambria"/>
      <w:b/>
      <w:bCs/>
      <w:color w:val="365F91"/>
      <w:sz w:val="28"/>
      <w:szCs w:val="28"/>
      <w:lang w:eastAsia="en-US"/>
    </w:rPr>
  </w:style>
  <w:style w:type="paragraph" w:customStyle="1" w:styleId="Rozvrendokumentu">
    <w:name w:val="Rozvržení dokumentu"/>
    <w:basedOn w:val="Normln"/>
    <w:link w:val="RozvrendokumentuChar"/>
    <w:uiPriority w:val="99"/>
    <w:semiHidden/>
    <w:unhideWhenUsed/>
    <w:rsid w:val="00E76A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RozvrendokumentuChar">
    <w:name w:val="Rozvržení dokumentu Char"/>
    <w:link w:val="Rozvrendokumentu"/>
    <w:uiPriority w:val="99"/>
    <w:semiHidden/>
    <w:rsid w:val="00E76A87"/>
    <w:rPr>
      <w:rFonts w:ascii="Tahoma" w:hAnsi="Tahoma" w:cs="Tahoma"/>
      <w:sz w:val="16"/>
      <w:szCs w:val="16"/>
    </w:rPr>
  </w:style>
  <w:style w:type="paragraph" w:customStyle="1" w:styleId="Nadpis1-TZ">
    <w:name w:val="Nadpis 1 - TZ"/>
    <w:basedOn w:val="Nadpis1"/>
    <w:next w:val="Bezmezer"/>
    <w:qFormat/>
    <w:rsid w:val="00BF6B74"/>
    <w:pPr>
      <w:pageBreakBefore/>
      <w:numPr>
        <w:numId w:val="1"/>
      </w:numPr>
      <w:spacing w:after="120"/>
    </w:pPr>
  </w:style>
  <w:style w:type="character" w:customStyle="1" w:styleId="Nadpis2Char">
    <w:name w:val="Nadpis 2 Char"/>
    <w:link w:val="Nadpis2"/>
    <w:rsid w:val="00E76A87"/>
    <w:rPr>
      <w:rFonts w:ascii="Cambria" w:eastAsia="Times New Roman" w:hAnsi="Cambria"/>
      <w:b/>
      <w:bCs/>
      <w:color w:val="4F81BD"/>
      <w:sz w:val="26"/>
      <w:szCs w:val="26"/>
      <w:lang w:eastAsia="en-US"/>
    </w:rPr>
  </w:style>
  <w:style w:type="paragraph" w:customStyle="1" w:styleId="Nadpis2-TZ">
    <w:name w:val="Nadpis 2 - TZ"/>
    <w:basedOn w:val="Nadpis2"/>
    <w:next w:val="Bezmezer"/>
    <w:qFormat/>
    <w:rsid w:val="00FA75FF"/>
    <w:pPr>
      <w:numPr>
        <w:numId w:val="1"/>
      </w:numPr>
      <w:spacing w:after="120"/>
    </w:pPr>
  </w:style>
  <w:style w:type="character" w:customStyle="1" w:styleId="Nadpis3Char">
    <w:name w:val="Nadpis 3 Char"/>
    <w:link w:val="Nadpis3"/>
    <w:uiPriority w:val="9"/>
    <w:rsid w:val="00E76A87"/>
    <w:rPr>
      <w:rFonts w:ascii="Cambria" w:eastAsia="Times New Roman" w:hAnsi="Cambria" w:cs="Times New Roman"/>
      <w:b/>
      <w:bCs/>
      <w:color w:val="4F81BD"/>
    </w:rPr>
  </w:style>
  <w:style w:type="paragraph" w:customStyle="1" w:styleId="Nadpis3-TZ">
    <w:name w:val="Nadpis 3 - TZ"/>
    <w:basedOn w:val="Nadpis3"/>
    <w:next w:val="Bezmezer"/>
    <w:qFormat/>
    <w:rsid w:val="000D487A"/>
    <w:pPr>
      <w:numPr>
        <w:ilvl w:val="2"/>
        <w:numId w:val="1"/>
      </w:numPr>
      <w:spacing w:after="120"/>
    </w:pPr>
  </w:style>
  <w:style w:type="character" w:customStyle="1" w:styleId="Nadpis4Char">
    <w:name w:val="Nadpis 4 Char"/>
    <w:link w:val="Nadpis4"/>
    <w:uiPriority w:val="9"/>
    <w:rsid w:val="009E59E7"/>
    <w:rPr>
      <w:rFonts w:ascii="Cambria" w:eastAsia="Times New Roman" w:hAnsi="Cambria"/>
      <w:i/>
      <w:iCs/>
      <w:color w:val="4F81BD"/>
      <w:sz w:val="22"/>
      <w:szCs w:val="22"/>
      <w:lang w:eastAsia="en-US"/>
    </w:rPr>
  </w:style>
  <w:style w:type="character" w:customStyle="1" w:styleId="Nadpis5Char">
    <w:name w:val="Nadpis 5 Char"/>
    <w:link w:val="Nadpis5"/>
    <w:uiPriority w:val="9"/>
    <w:rsid w:val="00E76A87"/>
    <w:rPr>
      <w:rFonts w:ascii="Cambria" w:eastAsia="Times New Roman" w:hAnsi="Cambria"/>
      <w:color w:val="243F60"/>
      <w:sz w:val="22"/>
      <w:szCs w:val="22"/>
      <w:lang w:eastAsia="en-US"/>
    </w:rPr>
  </w:style>
  <w:style w:type="character" w:customStyle="1" w:styleId="Nadpis6Char">
    <w:name w:val="Nadpis 6 Char"/>
    <w:link w:val="Nadpis6"/>
    <w:uiPriority w:val="9"/>
    <w:rsid w:val="00E76A87"/>
    <w:rPr>
      <w:rFonts w:ascii="Cambria" w:eastAsia="Times New Roman" w:hAnsi="Cambria"/>
      <w:i/>
      <w:iCs/>
      <w:color w:val="243F60"/>
      <w:sz w:val="22"/>
      <w:szCs w:val="22"/>
      <w:lang w:eastAsia="en-US"/>
    </w:rPr>
  </w:style>
  <w:style w:type="character" w:customStyle="1" w:styleId="Nadpis7Char">
    <w:name w:val="Nadpis 7 Char"/>
    <w:link w:val="Nadpis7"/>
    <w:uiPriority w:val="9"/>
    <w:rsid w:val="00E76A87"/>
    <w:rPr>
      <w:rFonts w:ascii="Cambria" w:eastAsia="Times New Roman" w:hAnsi="Cambria"/>
      <w:i/>
      <w:iCs/>
      <w:color w:val="404040"/>
      <w:sz w:val="22"/>
      <w:szCs w:val="22"/>
      <w:lang w:eastAsia="en-US"/>
    </w:rPr>
  </w:style>
  <w:style w:type="character" w:customStyle="1" w:styleId="Nadpis8Char">
    <w:name w:val="Nadpis 8 Char"/>
    <w:link w:val="Nadpis8"/>
    <w:uiPriority w:val="9"/>
    <w:rsid w:val="00E76A87"/>
    <w:rPr>
      <w:rFonts w:ascii="Cambria" w:eastAsia="Times New Roman" w:hAnsi="Cambria"/>
      <w:color w:val="404040"/>
      <w:lang w:eastAsia="en-US"/>
    </w:rPr>
  </w:style>
  <w:style w:type="character" w:customStyle="1" w:styleId="Nadpis9Char">
    <w:name w:val="Nadpis 9 Char"/>
    <w:link w:val="Nadpis9"/>
    <w:uiPriority w:val="9"/>
    <w:rsid w:val="00E76A87"/>
    <w:rPr>
      <w:rFonts w:ascii="Cambria" w:eastAsia="Times New Roman" w:hAnsi="Cambria"/>
      <w:i/>
      <w:iCs/>
      <w:color w:val="404040"/>
      <w:lang w:eastAsia="en-US"/>
    </w:rPr>
  </w:style>
  <w:style w:type="paragraph" w:styleId="Nadpisobsahu">
    <w:name w:val="TOC Heading"/>
    <w:basedOn w:val="Nadpis1"/>
    <w:next w:val="Normln"/>
    <w:uiPriority w:val="39"/>
    <w:qFormat/>
    <w:rsid w:val="00D0677A"/>
    <w:pPr>
      <w:outlineLvl w:val="9"/>
    </w:pPr>
  </w:style>
  <w:style w:type="paragraph" w:styleId="Obsah1">
    <w:name w:val="toc 1"/>
    <w:basedOn w:val="Normln"/>
    <w:next w:val="Normln"/>
    <w:autoRedefine/>
    <w:uiPriority w:val="39"/>
    <w:unhideWhenUsed/>
    <w:rsid w:val="00231845"/>
    <w:pPr>
      <w:tabs>
        <w:tab w:val="left" w:pos="440"/>
        <w:tab w:val="right" w:leader="dot" w:pos="9060"/>
      </w:tabs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D0677A"/>
    <w:pPr>
      <w:spacing w:after="100"/>
      <w:ind w:left="220"/>
    </w:pPr>
  </w:style>
  <w:style w:type="character" w:styleId="Hypertextovodkaz">
    <w:name w:val="Hyperlink"/>
    <w:uiPriority w:val="99"/>
    <w:unhideWhenUsed/>
    <w:rsid w:val="00D0677A"/>
    <w:rPr>
      <w:color w:val="0000FF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D0677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rsid w:val="00D0677A"/>
    <w:rPr>
      <w:rFonts w:ascii="Tahoma" w:hAnsi="Tahoma" w:cs="Tahoma"/>
      <w:sz w:val="16"/>
      <w:szCs w:val="16"/>
    </w:rPr>
  </w:style>
  <w:style w:type="paragraph" w:styleId="Zkladntext3">
    <w:name w:val="Body Text 3"/>
    <w:basedOn w:val="Normln"/>
    <w:link w:val="Zkladntext3Char"/>
    <w:rsid w:val="00245EAF"/>
    <w:pPr>
      <w:spacing w:after="0" w:line="240" w:lineRule="auto"/>
      <w:jc w:val="both"/>
    </w:pPr>
    <w:rPr>
      <w:rFonts w:ascii="Arial" w:eastAsia="Times New Roman" w:hAnsi="Arial"/>
      <w:snapToGrid w:val="0"/>
      <w:sz w:val="24"/>
      <w:szCs w:val="20"/>
      <w:lang w:eastAsia="cs-CZ"/>
    </w:rPr>
  </w:style>
  <w:style w:type="character" w:customStyle="1" w:styleId="Zkladntext3Char">
    <w:name w:val="Základní text 3 Char"/>
    <w:link w:val="Zkladntext3"/>
    <w:rsid w:val="00245EAF"/>
    <w:rPr>
      <w:rFonts w:ascii="Arial" w:eastAsia="Times New Roman" w:hAnsi="Arial"/>
      <w:snapToGrid w:val="0"/>
      <w:sz w:val="24"/>
    </w:rPr>
  </w:style>
  <w:style w:type="paragraph" w:styleId="Obsah4">
    <w:name w:val="toc 4"/>
    <w:basedOn w:val="Normln"/>
    <w:next w:val="Normln"/>
    <w:autoRedefine/>
    <w:uiPriority w:val="39"/>
    <w:semiHidden/>
    <w:unhideWhenUsed/>
    <w:rsid w:val="00245EAF"/>
    <w:pPr>
      <w:ind w:left="660"/>
    </w:pPr>
  </w:style>
  <w:style w:type="paragraph" w:customStyle="1" w:styleId="Zkladntext21">
    <w:name w:val="Základní text 21"/>
    <w:basedOn w:val="Normln"/>
    <w:rsid w:val="00245EAF"/>
    <w:pPr>
      <w:spacing w:after="0" w:line="240" w:lineRule="auto"/>
      <w:ind w:firstLine="708"/>
      <w:jc w:val="both"/>
    </w:pPr>
    <w:rPr>
      <w:rFonts w:ascii="Arial" w:eastAsia="Times New Roman" w:hAnsi="Arial"/>
      <w:color w:val="008080"/>
      <w:sz w:val="24"/>
      <w:szCs w:val="20"/>
      <w:lang w:eastAsia="cs-CZ"/>
    </w:rPr>
  </w:style>
  <w:style w:type="paragraph" w:styleId="Zkladntext">
    <w:name w:val="Body Text"/>
    <w:basedOn w:val="Normln"/>
    <w:link w:val="ZkladntextChar"/>
    <w:uiPriority w:val="99"/>
    <w:semiHidden/>
    <w:unhideWhenUsed/>
    <w:rsid w:val="008249B2"/>
    <w:pPr>
      <w:spacing w:after="120"/>
    </w:pPr>
  </w:style>
  <w:style w:type="character" w:customStyle="1" w:styleId="ZkladntextChar">
    <w:name w:val="Základní text Char"/>
    <w:link w:val="Zkladntext"/>
    <w:uiPriority w:val="99"/>
    <w:semiHidden/>
    <w:rsid w:val="008249B2"/>
    <w:rPr>
      <w:sz w:val="22"/>
      <w:szCs w:val="22"/>
      <w:lang w:eastAsia="en-US"/>
    </w:rPr>
  </w:style>
  <w:style w:type="table" w:styleId="Mkatabulky">
    <w:name w:val="Table Grid"/>
    <w:basedOn w:val="Normlntabulka"/>
    <w:uiPriority w:val="59"/>
    <w:rsid w:val="00EA403B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Nadpis4-TZ">
    <w:name w:val="Nadpis 4 - TZ"/>
    <w:basedOn w:val="Nadpis3"/>
    <w:next w:val="Bezmezer"/>
    <w:qFormat/>
    <w:rsid w:val="00C31105"/>
    <w:pPr>
      <w:numPr>
        <w:ilvl w:val="2"/>
        <w:numId w:val="7"/>
      </w:numPr>
      <w:outlineLvl w:val="3"/>
    </w:pPr>
  </w:style>
  <w:style w:type="paragraph" w:styleId="Zkladntextodsazen">
    <w:name w:val="Body Text Indent"/>
    <w:basedOn w:val="Normln"/>
    <w:link w:val="ZkladntextodsazenChar"/>
    <w:uiPriority w:val="99"/>
    <w:semiHidden/>
    <w:unhideWhenUsed/>
    <w:rsid w:val="00FD5790"/>
    <w:pPr>
      <w:spacing w:after="120"/>
      <w:ind w:left="283"/>
    </w:pPr>
  </w:style>
  <w:style w:type="character" w:customStyle="1" w:styleId="ZkladntextodsazenChar">
    <w:name w:val="Základní text odsazený Char"/>
    <w:link w:val="Zkladntextodsazen"/>
    <w:uiPriority w:val="99"/>
    <w:semiHidden/>
    <w:rsid w:val="00FD5790"/>
    <w:rPr>
      <w:sz w:val="22"/>
      <w:szCs w:val="22"/>
      <w:lang w:eastAsia="en-US"/>
    </w:rPr>
  </w:style>
  <w:style w:type="paragraph" w:customStyle="1" w:styleId="Textpsmene">
    <w:name w:val="Text písmene"/>
    <w:basedOn w:val="Normln"/>
    <w:rsid w:val="00262C74"/>
    <w:pPr>
      <w:tabs>
        <w:tab w:val="num" w:pos="425"/>
      </w:tabs>
      <w:spacing w:after="0" w:line="240" w:lineRule="auto"/>
      <w:ind w:left="425" w:hanging="425"/>
      <w:jc w:val="both"/>
      <w:outlineLvl w:val="7"/>
    </w:pPr>
    <w:rPr>
      <w:rFonts w:ascii="Times New Roman" w:eastAsia="Times New Roman" w:hAnsi="Times New Roman"/>
      <w:sz w:val="24"/>
      <w:szCs w:val="20"/>
      <w:lang w:eastAsia="cs-CZ"/>
    </w:rPr>
  </w:style>
  <w:style w:type="paragraph" w:styleId="Obsah3">
    <w:name w:val="toc 3"/>
    <w:basedOn w:val="Normln"/>
    <w:next w:val="Normln"/>
    <w:autoRedefine/>
    <w:uiPriority w:val="39"/>
    <w:unhideWhenUsed/>
    <w:rsid w:val="00F96D02"/>
    <w:pPr>
      <w:ind w:left="440"/>
    </w:pPr>
  </w:style>
  <w:style w:type="character" w:customStyle="1" w:styleId="BezmezerChar">
    <w:name w:val="Bez mezer Char"/>
    <w:link w:val="Bezmezer"/>
    <w:uiPriority w:val="1"/>
    <w:rsid w:val="000C26F7"/>
    <w:rPr>
      <w:sz w:val="22"/>
      <w:szCs w:val="22"/>
      <w:lang w:eastAsia="en-US"/>
    </w:rPr>
  </w:style>
  <w:style w:type="character" w:styleId="Odkaznakoment">
    <w:name w:val="annotation reference"/>
    <w:uiPriority w:val="99"/>
    <w:semiHidden/>
    <w:unhideWhenUsed/>
    <w:rsid w:val="005E0EFB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5E0EFB"/>
    <w:rPr>
      <w:sz w:val="20"/>
      <w:szCs w:val="20"/>
    </w:rPr>
  </w:style>
  <w:style w:type="character" w:customStyle="1" w:styleId="TextkomenteChar">
    <w:name w:val="Text komentáře Char"/>
    <w:link w:val="Textkomente"/>
    <w:uiPriority w:val="99"/>
    <w:semiHidden/>
    <w:rsid w:val="005E0EFB"/>
    <w:rPr>
      <w:lang w:eastAsia="en-US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5E0EFB"/>
    <w:rPr>
      <w:b/>
      <w:bCs/>
    </w:rPr>
  </w:style>
  <w:style w:type="character" w:customStyle="1" w:styleId="PedmtkomenteChar">
    <w:name w:val="Předmět komentáře Char"/>
    <w:link w:val="Pedmtkomente"/>
    <w:uiPriority w:val="99"/>
    <w:semiHidden/>
    <w:rsid w:val="005E0EFB"/>
    <w:rPr>
      <w:b/>
      <w:bCs/>
      <w:lang w:eastAsia="en-US"/>
    </w:rPr>
  </w:style>
  <w:style w:type="paragraph" w:customStyle="1" w:styleId="-wm-msonormal">
    <w:name w:val="-wm-msonormal"/>
    <w:basedOn w:val="Normln"/>
    <w:rsid w:val="00017E88"/>
    <w:pPr>
      <w:spacing w:before="100" w:beforeAutospacing="1" w:after="100" w:afterAutospacing="1" w:line="240" w:lineRule="auto"/>
    </w:pPr>
    <w:rPr>
      <w:rFonts w:cs="Calibri"/>
      <w:lang w:eastAsia="cs-CZ"/>
    </w:rPr>
  </w:style>
  <w:style w:type="paragraph" w:styleId="Odstavecseseznamem">
    <w:name w:val="List Paragraph"/>
    <w:basedOn w:val="Normln"/>
    <w:link w:val="OdstavecseseznamemChar"/>
    <w:uiPriority w:val="34"/>
    <w:qFormat/>
    <w:rsid w:val="00231845"/>
    <w:pPr>
      <w:ind w:left="720"/>
      <w:contextualSpacing/>
    </w:pPr>
  </w:style>
  <w:style w:type="paragraph" w:customStyle="1" w:styleId="l2">
    <w:name w:val="l2"/>
    <w:basedOn w:val="Normln"/>
    <w:rsid w:val="00681F6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cs-CZ"/>
    </w:rPr>
  </w:style>
  <w:style w:type="character" w:customStyle="1" w:styleId="OdstavecseseznamemChar">
    <w:name w:val="Odstavec se seznamem Char"/>
    <w:basedOn w:val="Standardnpsmoodstavce"/>
    <w:link w:val="Odstavecseseznamem"/>
    <w:uiPriority w:val="34"/>
    <w:rsid w:val="00D07744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0831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27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34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56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01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609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443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072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264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569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407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306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421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89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290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486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234DBC5-CFE9-4DB8-8460-2745D4D5D0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37</Pages>
  <Words>8813</Words>
  <Characters>57018</Characters>
  <Application>Microsoft Office Word</Application>
  <DocSecurity>0</DocSecurity>
  <Lines>475</Lines>
  <Paragraphs>131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TECHNICKÁ ZPRÁVA</vt:lpstr>
    </vt:vector>
  </TitlesOfParts>
  <Company/>
  <LinksUpToDate>false</LinksUpToDate>
  <CharactersWithSpaces>65700</CharactersWithSpaces>
  <SharedDoc>false</SharedDoc>
  <HLinks>
    <vt:vector size="180" baseType="variant">
      <vt:variant>
        <vt:i4>1441852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_Toc95225127</vt:lpwstr>
      </vt:variant>
      <vt:variant>
        <vt:i4>1507388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_Toc95225126</vt:lpwstr>
      </vt:variant>
      <vt:variant>
        <vt:i4>1310780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_Toc95225125</vt:lpwstr>
      </vt:variant>
      <vt:variant>
        <vt:i4>1376316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_Toc95225124</vt:lpwstr>
      </vt:variant>
      <vt:variant>
        <vt:i4>1179708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_Toc95225123</vt:lpwstr>
      </vt:variant>
      <vt:variant>
        <vt:i4>1245244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_Toc95225122</vt:lpwstr>
      </vt:variant>
      <vt:variant>
        <vt:i4>1048636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_Toc95225121</vt:lpwstr>
      </vt:variant>
      <vt:variant>
        <vt:i4>1114172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_Toc95225120</vt:lpwstr>
      </vt:variant>
      <vt:variant>
        <vt:i4>1572927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_Toc95225119</vt:lpwstr>
      </vt:variant>
      <vt:variant>
        <vt:i4>1638463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_Toc95225118</vt:lpwstr>
      </vt:variant>
      <vt:variant>
        <vt:i4>1441855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_Toc95225117</vt:lpwstr>
      </vt:variant>
      <vt:variant>
        <vt:i4>1507391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_Toc95225116</vt:lpwstr>
      </vt:variant>
      <vt:variant>
        <vt:i4>1310783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_Toc95225115</vt:lpwstr>
      </vt:variant>
      <vt:variant>
        <vt:i4>1376319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_Toc95225114</vt:lpwstr>
      </vt:variant>
      <vt:variant>
        <vt:i4>1179711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_Toc95225113</vt:lpwstr>
      </vt:variant>
      <vt:variant>
        <vt:i4>1245247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_Toc95225112</vt:lpwstr>
      </vt:variant>
      <vt:variant>
        <vt:i4>1048639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_Toc95225111</vt:lpwstr>
      </vt:variant>
      <vt:variant>
        <vt:i4>1114175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_Toc95225110</vt:lpwstr>
      </vt:variant>
      <vt:variant>
        <vt:i4>1572926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_Toc95225109</vt:lpwstr>
      </vt:variant>
      <vt:variant>
        <vt:i4>1638462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_Toc95225108</vt:lpwstr>
      </vt:variant>
      <vt:variant>
        <vt:i4>1441854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_Toc95225107</vt:lpwstr>
      </vt:variant>
      <vt:variant>
        <vt:i4>1507390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_Toc95225106</vt:lpwstr>
      </vt:variant>
      <vt:variant>
        <vt:i4>1310782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_Toc95225105</vt:lpwstr>
      </vt:variant>
      <vt:variant>
        <vt:i4>1376318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_Toc95225104</vt:lpwstr>
      </vt:variant>
      <vt:variant>
        <vt:i4>1179710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_Toc95225103</vt:lpwstr>
      </vt:variant>
      <vt:variant>
        <vt:i4>1245246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_Toc95225102</vt:lpwstr>
      </vt:variant>
      <vt:variant>
        <vt:i4>1048638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_Toc95225101</vt:lpwstr>
      </vt:variant>
      <vt:variant>
        <vt:i4>1114174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_Toc95225100</vt:lpwstr>
      </vt:variant>
      <vt:variant>
        <vt:i4>1638455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_Toc95225099</vt:lpwstr>
      </vt:variant>
      <vt:variant>
        <vt:i4>1572919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_Toc95225098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TECHNICKÁ ZPRÁVA</dc:title>
  <dc:subject/>
  <dc:creator>Pecina</dc:creator>
  <cp:keywords/>
  <dc:description/>
  <cp:lastModifiedBy>Pecina Jiří</cp:lastModifiedBy>
  <cp:revision>10</cp:revision>
  <cp:lastPrinted>2024-10-14T13:45:00Z</cp:lastPrinted>
  <dcterms:created xsi:type="dcterms:W3CDTF">2025-01-02T13:27:00Z</dcterms:created>
  <dcterms:modified xsi:type="dcterms:W3CDTF">2025-01-08T08:34:00Z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27982b5ecb9b47cf134d966b39d071bd4861b75b62347c76ef77b1922f78e057</vt:lpwstr>
  </property>
</Properties>
</file>