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389679" w14:textId="77777777" w:rsidR="008A6069" w:rsidRDefault="008A6069" w:rsidP="008A6069">
      <w:pPr>
        <w:ind w:left="2832" w:firstLine="708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ZADÁNÍ ROZSAHU STAVBY</w:t>
      </w:r>
    </w:p>
    <w:p w14:paraId="6CF175BF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Základní údaje</w:t>
      </w:r>
    </w:p>
    <w:p w14:paraId="063F1FC5" w14:textId="77777777" w:rsidR="008A6069" w:rsidRDefault="008A6069" w:rsidP="008A6069">
      <w:pPr>
        <w:pStyle w:val="Odstavecseseznamem"/>
        <w:spacing w:before="200"/>
        <w:ind w:left="714"/>
        <w:jc w:val="both"/>
        <w:rPr>
          <w:rFonts w:ascii="Arial" w:hAnsi="Arial" w:cs="Arial"/>
          <w:b/>
        </w:rPr>
      </w:pPr>
    </w:p>
    <w:p w14:paraId="3EB273F3" w14:textId="77777777" w:rsidR="008A6069" w:rsidRDefault="008A6069" w:rsidP="008A606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Název stavby: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FE01E2">
        <w:rPr>
          <w:rFonts w:ascii="Arial" w:hAnsi="Arial" w:cs="Arial"/>
          <w:b/>
        </w:rPr>
        <w:t>V</w:t>
      </w:r>
      <w:r>
        <w:rPr>
          <w:rFonts w:ascii="Arial" w:hAnsi="Arial" w:cs="Arial"/>
          <w:b/>
        </w:rPr>
        <w:t>N Těšetice, závlahové potrubí - výměna</w:t>
      </w:r>
    </w:p>
    <w:p w14:paraId="130C6452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Vodní tok: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proofErr w:type="spellStart"/>
      <w:r>
        <w:rPr>
          <w:rFonts w:ascii="Arial" w:hAnsi="Arial" w:cs="Arial"/>
        </w:rPr>
        <w:t>Únanovka</w:t>
      </w:r>
      <w:proofErr w:type="spellEnd"/>
      <w:r w:rsidRPr="00423CB2">
        <w:rPr>
          <w:rFonts w:ascii="Arial" w:hAnsi="Arial" w:cs="Arial"/>
        </w:rPr>
        <w:t xml:space="preserve">, ř. km </w:t>
      </w:r>
      <w:r>
        <w:rPr>
          <w:rFonts w:ascii="Arial" w:hAnsi="Arial" w:cs="Arial"/>
        </w:rPr>
        <w:t>6,3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</w:p>
    <w:p w14:paraId="5D7169EA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>Číslo hydrologického pořadí:</w:t>
      </w:r>
      <w:r w:rsidRPr="00423CB2">
        <w:rPr>
          <w:rFonts w:ascii="Arial" w:hAnsi="Arial" w:cs="Arial"/>
        </w:rPr>
        <w:tab/>
        <w:t>4-14-0</w:t>
      </w:r>
      <w:r>
        <w:rPr>
          <w:rFonts w:ascii="Arial" w:hAnsi="Arial" w:cs="Arial"/>
        </w:rPr>
        <w:t>3</w:t>
      </w:r>
      <w:r w:rsidRPr="00423CB2">
        <w:rPr>
          <w:rFonts w:ascii="Arial" w:hAnsi="Arial" w:cs="Arial"/>
        </w:rPr>
        <w:t>-0</w:t>
      </w:r>
      <w:r>
        <w:rPr>
          <w:rFonts w:ascii="Arial" w:hAnsi="Arial" w:cs="Arial"/>
        </w:rPr>
        <w:t>36</w:t>
      </w:r>
    </w:p>
    <w:p w14:paraId="62F924D3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Místo stavby (k. </w:t>
      </w:r>
      <w:proofErr w:type="spellStart"/>
      <w:r w:rsidRPr="00423CB2">
        <w:rPr>
          <w:rFonts w:ascii="Arial" w:hAnsi="Arial" w:cs="Arial"/>
        </w:rPr>
        <w:t>ú.</w:t>
      </w:r>
      <w:proofErr w:type="spellEnd"/>
      <w:r w:rsidRPr="00423CB2">
        <w:rPr>
          <w:rFonts w:ascii="Arial" w:hAnsi="Arial" w:cs="Arial"/>
        </w:rPr>
        <w:t xml:space="preserve">):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>
        <w:rPr>
          <w:rFonts w:ascii="Arial" w:hAnsi="Arial" w:cs="Arial"/>
        </w:rPr>
        <w:t>Kyjovice</w:t>
      </w:r>
      <w:r w:rsidRPr="00423CB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594318</w:t>
      </w:r>
      <w:r w:rsidRPr="00423CB2">
        <w:rPr>
          <w:rFonts w:ascii="Arial" w:hAnsi="Arial" w:cs="Arial"/>
        </w:rPr>
        <w:t xml:space="preserve">, </w:t>
      </w:r>
      <w:proofErr w:type="spellStart"/>
      <w:r>
        <w:rPr>
          <w:rFonts w:ascii="Arial" w:hAnsi="Arial" w:cs="Arial"/>
        </w:rPr>
        <w:t>p.č</w:t>
      </w:r>
      <w:proofErr w:type="spellEnd"/>
      <w:r>
        <w:rPr>
          <w:rFonts w:ascii="Arial" w:hAnsi="Arial" w:cs="Arial"/>
        </w:rPr>
        <w:t>. 313/13</w:t>
      </w:r>
    </w:p>
    <w:p w14:paraId="0B06A54C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>Okres:</w:t>
      </w:r>
      <w:r w:rsidRPr="00423CB2">
        <w:rPr>
          <w:rFonts w:ascii="Arial" w:hAnsi="Arial" w:cs="Arial"/>
        </w:rPr>
        <w:tab/>
        <w:t xml:space="preserve">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>
        <w:rPr>
          <w:rFonts w:ascii="Arial" w:hAnsi="Arial" w:cs="Arial"/>
        </w:rPr>
        <w:t>Znojmo</w:t>
      </w:r>
    </w:p>
    <w:p w14:paraId="190004A4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Kraj: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>
        <w:rPr>
          <w:rFonts w:ascii="Arial" w:hAnsi="Arial" w:cs="Arial"/>
        </w:rPr>
        <w:t>Jihomoravský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</w:p>
    <w:p w14:paraId="30BECB9D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Charakter stavby: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  <w:t>oprava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</w:p>
    <w:p w14:paraId="22961D2E" w14:textId="359A3F9A" w:rsidR="008A6069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Majetek PM: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  <w:t>HM</w:t>
      </w:r>
      <w:r>
        <w:rPr>
          <w:rFonts w:ascii="Arial" w:hAnsi="Arial" w:cs="Arial"/>
        </w:rPr>
        <w:t xml:space="preserve"> 90358</w:t>
      </w:r>
      <w:r w:rsidR="006C33B0">
        <w:rPr>
          <w:rFonts w:ascii="Arial" w:hAnsi="Arial" w:cs="Arial"/>
        </w:rPr>
        <w:t>9</w:t>
      </w:r>
    </w:p>
    <w:p w14:paraId="73EA2AB3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</w:p>
    <w:p w14:paraId="1AE793C1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jc w:val="both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 xml:space="preserve">Časový plán </w:t>
      </w:r>
      <w:r>
        <w:rPr>
          <w:rFonts w:ascii="Arial" w:hAnsi="Arial" w:cs="Arial"/>
          <w:b/>
        </w:rPr>
        <w:t>stavby – předpoklad</w:t>
      </w:r>
    </w:p>
    <w:p w14:paraId="6BE7D882" w14:textId="687DFB6B" w:rsidR="008A6069" w:rsidRPr="00AD4871" w:rsidRDefault="008A6069" w:rsidP="008A606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Zahájení stavby:</w:t>
      </w:r>
      <w:r>
        <w:rPr>
          <w:rFonts w:ascii="Arial" w:hAnsi="Arial" w:cs="Arial"/>
        </w:rPr>
        <w:tab/>
        <w:t xml:space="preserve"> </w:t>
      </w:r>
      <w:r>
        <w:rPr>
          <w:rFonts w:ascii="Arial" w:hAnsi="Arial" w:cs="Arial"/>
        </w:rPr>
        <w:tab/>
        <w:t xml:space="preserve"> </w:t>
      </w:r>
      <w:r w:rsidR="00287D9A">
        <w:rPr>
          <w:rFonts w:ascii="Arial" w:hAnsi="Arial" w:cs="Arial"/>
        </w:rPr>
        <w:t>1. 10. 2025</w:t>
      </w:r>
    </w:p>
    <w:p w14:paraId="403D03D0" w14:textId="0095288A" w:rsidR="00287D9A" w:rsidRDefault="008A6069" w:rsidP="00287D9A">
      <w:pPr>
        <w:pStyle w:val="Odstavecseseznamem"/>
        <w:jc w:val="both"/>
        <w:rPr>
          <w:rFonts w:ascii="Arial" w:hAnsi="Arial" w:cs="Arial"/>
        </w:rPr>
      </w:pPr>
      <w:r w:rsidRPr="008A188B">
        <w:rPr>
          <w:rFonts w:ascii="Arial" w:hAnsi="Arial" w:cs="Arial"/>
        </w:rPr>
        <w:t>Ukončení stavby:</w:t>
      </w:r>
      <w:r w:rsidRPr="008A188B">
        <w:rPr>
          <w:rFonts w:ascii="Arial" w:hAnsi="Arial" w:cs="Arial"/>
        </w:rPr>
        <w:tab/>
      </w:r>
      <w:r w:rsidRPr="008A188B">
        <w:rPr>
          <w:rFonts w:ascii="Arial" w:hAnsi="Arial" w:cs="Arial"/>
        </w:rPr>
        <w:tab/>
      </w:r>
      <w:r w:rsidRPr="0004602C">
        <w:rPr>
          <w:rFonts w:ascii="Arial" w:hAnsi="Arial" w:cs="Arial"/>
        </w:rPr>
        <w:t xml:space="preserve"> </w:t>
      </w:r>
      <w:r w:rsidR="00344691">
        <w:rPr>
          <w:rFonts w:ascii="Arial" w:hAnsi="Arial" w:cs="Arial"/>
        </w:rPr>
        <w:t>31. 12. 2025</w:t>
      </w:r>
    </w:p>
    <w:p w14:paraId="0C26FA51" w14:textId="7035972A" w:rsidR="00287D9A" w:rsidRPr="00287D9A" w:rsidRDefault="00287D9A" w:rsidP="00287D9A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Realizace stavby nutná mimo čas využívání závlah.</w:t>
      </w:r>
    </w:p>
    <w:p w14:paraId="4FCFC132" w14:textId="77777777" w:rsidR="008A6069" w:rsidRPr="008E6EED" w:rsidRDefault="008A6069" w:rsidP="008A6069">
      <w:pPr>
        <w:pStyle w:val="Odstavecseseznamem"/>
        <w:jc w:val="both"/>
        <w:rPr>
          <w:rFonts w:ascii="Arial" w:hAnsi="Arial" w:cs="Arial"/>
          <w:highlight w:val="yellow"/>
        </w:rPr>
      </w:pPr>
    </w:p>
    <w:p w14:paraId="703379B9" w14:textId="77777777" w:rsidR="008A6069" w:rsidRDefault="008A6069" w:rsidP="008A6069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Popis současného stavu</w:t>
      </w:r>
    </w:p>
    <w:p w14:paraId="01D190E4" w14:textId="77777777" w:rsidR="008A6069" w:rsidRDefault="008A6069" w:rsidP="008A6069">
      <w:pPr>
        <w:pStyle w:val="Odstavecseseznamem"/>
        <w:spacing w:after="0"/>
        <w:ind w:left="714"/>
        <w:jc w:val="both"/>
        <w:rPr>
          <w:rFonts w:ascii="Arial" w:hAnsi="Arial" w:cs="Arial"/>
          <w:b/>
        </w:rPr>
      </w:pPr>
    </w:p>
    <w:p w14:paraId="5FB036D8" w14:textId="77777777" w:rsidR="008A6069" w:rsidRDefault="008A6069">
      <w:pPr>
        <w:pStyle w:val="Odstavecseseznamem"/>
        <w:spacing w:after="0" w:line="360" w:lineRule="auto"/>
        <w:ind w:left="714"/>
        <w:jc w:val="both"/>
        <w:rPr>
          <w:rFonts w:ascii="Arial" w:hAnsi="Arial" w:cs="Arial"/>
        </w:rPr>
      </w:pPr>
      <w:r w:rsidRPr="002C7990">
        <w:rPr>
          <w:rFonts w:ascii="Arial" w:hAnsi="Arial" w:cs="Arial"/>
        </w:rPr>
        <w:t xml:space="preserve">VN </w:t>
      </w:r>
      <w:r>
        <w:rPr>
          <w:rFonts w:ascii="Arial" w:hAnsi="Arial" w:cs="Arial"/>
        </w:rPr>
        <w:t xml:space="preserve">Těšetice – základní údaje </w:t>
      </w:r>
    </w:p>
    <w:p w14:paraId="0634E945" w14:textId="77777777" w:rsidR="008A6069" w:rsidRDefault="008A6069" w:rsidP="00195557">
      <w:pPr>
        <w:pStyle w:val="Odstavecseseznamem"/>
        <w:numPr>
          <w:ilvl w:val="0"/>
          <w:numId w:val="3"/>
        </w:numPr>
        <w:spacing w:after="0"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Výška hráze nad terénem  13,9 m.</w:t>
      </w:r>
    </w:p>
    <w:p w14:paraId="36E5BCA8" w14:textId="77777777" w:rsidR="008A6069" w:rsidRDefault="008A6069" w:rsidP="00195557">
      <w:pPr>
        <w:pStyle w:val="Odstavecseseznamem"/>
        <w:numPr>
          <w:ilvl w:val="0"/>
          <w:numId w:val="3"/>
        </w:numPr>
        <w:spacing w:after="0"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Hráz nehomogenní, sypaná. </w:t>
      </w:r>
    </w:p>
    <w:p w14:paraId="2683428A" w14:textId="77777777" w:rsidR="008A6069" w:rsidRDefault="008A6069" w:rsidP="00195557">
      <w:pPr>
        <w:pStyle w:val="Odstavecseseznamem"/>
        <w:numPr>
          <w:ilvl w:val="0"/>
          <w:numId w:val="3"/>
        </w:numPr>
        <w:spacing w:after="0"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Spodní výpusti 2 x DN 500, vyústěné do odpadní chodby.</w:t>
      </w:r>
    </w:p>
    <w:p w14:paraId="149C62E1" w14:textId="77777777" w:rsidR="008A6069" w:rsidRDefault="008A6069" w:rsidP="00195557">
      <w:pPr>
        <w:pStyle w:val="Odstavecseseznamem"/>
        <w:numPr>
          <w:ilvl w:val="0"/>
          <w:numId w:val="3"/>
        </w:numPr>
        <w:spacing w:after="0"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Vtok do závlahového potrubí je uzavírán šoupátkem ve funkčním objektu, který je umístěn na návodní straně hráze.</w:t>
      </w:r>
    </w:p>
    <w:p w14:paraId="4E8A14CC" w14:textId="77777777" w:rsidR="008A6069" w:rsidRDefault="008A6069">
      <w:pPr>
        <w:pStyle w:val="Odstavecseseznamem"/>
        <w:spacing w:after="0" w:line="360" w:lineRule="auto"/>
        <w:ind w:left="1074"/>
        <w:jc w:val="both"/>
        <w:rPr>
          <w:rFonts w:ascii="Arial" w:hAnsi="Arial" w:cs="Arial"/>
        </w:rPr>
      </w:pPr>
    </w:p>
    <w:p w14:paraId="224CC5C1" w14:textId="77777777" w:rsidR="008A6069" w:rsidRDefault="008A6069" w:rsidP="00195557">
      <w:pPr>
        <w:pStyle w:val="Odstavecseseznamem"/>
        <w:numPr>
          <w:ilvl w:val="0"/>
          <w:numId w:val="3"/>
        </w:numPr>
        <w:spacing w:after="0" w:line="240" w:lineRule="auto"/>
        <w:ind w:left="107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Odpadní chodba je dlouhá 61,0 m, vnitřní šířka 2,0 m, výška 2,50 m, spád chodby 3%. </w:t>
      </w:r>
    </w:p>
    <w:p w14:paraId="764B4950" w14:textId="06CFE0F1" w:rsidR="008A6069" w:rsidRDefault="008A6069" w:rsidP="00195557">
      <w:pPr>
        <w:pStyle w:val="Odstavecseseznamem"/>
        <w:spacing w:after="0" w:line="240" w:lineRule="auto"/>
        <w:ind w:left="1072"/>
        <w:jc w:val="both"/>
        <w:rPr>
          <w:rFonts w:ascii="Arial" w:hAnsi="Arial" w:cs="Arial"/>
        </w:rPr>
      </w:pPr>
      <w:r>
        <w:rPr>
          <w:rFonts w:ascii="Arial" w:hAnsi="Arial" w:cs="Arial"/>
        </w:rPr>
        <w:t>Pravá polovina dna chodby je zvýšená o 10 cm a tvoří chodník pro pochůzky obsluhujícího personál</w:t>
      </w:r>
      <w:r w:rsidR="002034E0">
        <w:rPr>
          <w:rFonts w:ascii="Arial" w:hAnsi="Arial" w:cs="Arial"/>
        </w:rPr>
        <w:t>u</w:t>
      </w:r>
      <w:r>
        <w:rPr>
          <w:rFonts w:ascii="Arial" w:hAnsi="Arial" w:cs="Arial"/>
        </w:rPr>
        <w:t xml:space="preserve">. Na levé stěně v chodbě je na konzolách umístěno závlahové potrubí DN 500 PN 6, celkové délky cca 60 m. Ve vzdálenosti 1,90 m od konce štoly odbočuje potrubí prostupem v levé stěně do armaturní šachty. V armaturní šachtě je osazeno </w:t>
      </w:r>
      <w:proofErr w:type="spellStart"/>
      <w:r>
        <w:rPr>
          <w:rFonts w:ascii="Arial" w:hAnsi="Arial" w:cs="Arial"/>
        </w:rPr>
        <w:t>kovotěsnící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víkové</w:t>
      </w:r>
      <w:proofErr w:type="spellEnd"/>
      <w:r>
        <w:rPr>
          <w:rFonts w:ascii="Arial" w:hAnsi="Arial" w:cs="Arial"/>
        </w:rPr>
        <w:t xml:space="preserve"> šoupátko s montážní vložkou. Výstupní potrubí z armaturní šachty není ve vlastnictví PM,</w:t>
      </w:r>
      <w:r w:rsidR="008812EE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s.p</w:t>
      </w:r>
      <w:proofErr w:type="spellEnd"/>
      <w:r>
        <w:rPr>
          <w:rFonts w:ascii="Arial" w:hAnsi="Arial" w:cs="Arial"/>
        </w:rPr>
        <w:t>. a není předmětem opravy.</w:t>
      </w:r>
    </w:p>
    <w:p w14:paraId="414877DA" w14:textId="77777777" w:rsidR="008A6069" w:rsidRDefault="008A6069" w:rsidP="00195557">
      <w:pPr>
        <w:pStyle w:val="Odstavecseseznamem"/>
        <w:numPr>
          <w:ilvl w:val="0"/>
          <w:numId w:val="3"/>
        </w:numPr>
        <w:spacing w:after="0" w:line="240" w:lineRule="auto"/>
        <w:ind w:left="1072"/>
        <w:jc w:val="both"/>
        <w:rPr>
          <w:rFonts w:ascii="Arial" w:hAnsi="Arial" w:cs="Arial"/>
        </w:rPr>
      </w:pPr>
      <w:r>
        <w:rPr>
          <w:rFonts w:ascii="Arial" w:hAnsi="Arial" w:cs="Arial"/>
        </w:rPr>
        <w:t>Voda je do čerpací stanice závlah přiváděna gravitačně. Výkon čerpací stanice je 217 l/s.</w:t>
      </w:r>
    </w:p>
    <w:p w14:paraId="446F8976" w14:textId="4CC96912" w:rsidR="008A6069" w:rsidRPr="008812EE" w:rsidRDefault="008A6069" w:rsidP="00195557">
      <w:pPr>
        <w:pStyle w:val="Odstavecseseznamem"/>
        <w:numPr>
          <w:ilvl w:val="0"/>
          <w:numId w:val="3"/>
        </w:numPr>
        <w:spacing w:after="0" w:line="240" w:lineRule="auto"/>
        <w:ind w:left="107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Odběry vody pro závlahy jsou prováděny v měsících 05 -10. </w:t>
      </w:r>
    </w:p>
    <w:p w14:paraId="05F95ABF" w14:textId="77777777" w:rsidR="008A6069" w:rsidRDefault="008A6069" w:rsidP="00195557">
      <w:pPr>
        <w:pStyle w:val="Odstavecseseznamem"/>
        <w:spacing w:line="360" w:lineRule="auto"/>
        <w:jc w:val="both"/>
        <w:rPr>
          <w:rFonts w:ascii="Arial" w:hAnsi="Arial" w:cs="Arial"/>
          <w:u w:val="single"/>
        </w:rPr>
      </w:pPr>
    </w:p>
    <w:p w14:paraId="4A1B13EC" w14:textId="77777777" w:rsidR="008A6069" w:rsidRPr="002C7990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Závlahové potrubí je po více než 40 letech provozu v nevyhovujícím stavu, korozní poškození jsou značná z vnitřní i vnější strany potrubí, této skutečnosti dále také přispívá vypouštění potrubí v zimních měsících. </w:t>
      </w:r>
    </w:p>
    <w:p w14:paraId="0BD829F7" w14:textId="77777777" w:rsidR="008A6069" w:rsidRPr="002C7990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Podpěry potrubí jsou v některých místech zeslabeny a je zde pozorován úbytek materiálu vzniklý hloubkovou korozí,</w:t>
      </w:r>
    </w:p>
    <w:p w14:paraId="7ECEAB6A" w14:textId="63275ECB" w:rsidR="008A6069" w:rsidRPr="002C7990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Šoupátko v armaturní šachtě je nefunkční, žebřík v armaturní šachtě (délky cca </w:t>
      </w:r>
      <w:r w:rsidR="002034E0">
        <w:rPr>
          <w:rFonts w:ascii="Arial" w:hAnsi="Arial" w:cs="Arial"/>
        </w:rPr>
        <w:br/>
      </w:r>
      <w:r>
        <w:rPr>
          <w:rFonts w:ascii="Arial" w:hAnsi="Arial" w:cs="Arial"/>
        </w:rPr>
        <w:t>2 m) je zkorodovaný, jeho kotvení do zdi je již v nevyhovujícím stavu.</w:t>
      </w:r>
    </w:p>
    <w:p w14:paraId="5992F4AC" w14:textId="77777777" w:rsidR="008A6069" w:rsidRPr="002C7990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Poklop do armaturní šachty není možné zabezpečit proti neoprávněné manipulaci.</w:t>
      </w:r>
    </w:p>
    <w:p w14:paraId="75C14B5D" w14:textId="77777777" w:rsidR="008A6069" w:rsidRPr="002C7990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Nátěrový systém potrubí byl </w:t>
      </w:r>
      <w:r w:rsidR="005238EA">
        <w:rPr>
          <w:rFonts w:ascii="Arial" w:hAnsi="Arial" w:cs="Arial"/>
        </w:rPr>
        <w:t xml:space="preserve">v </w:t>
      </w:r>
      <w:r>
        <w:rPr>
          <w:rFonts w:ascii="Arial" w:hAnsi="Arial" w:cs="Arial"/>
        </w:rPr>
        <w:t xml:space="preserve">minulých letech opraven, avšak s ohledem na zvýšenou vlhkost v odpadní chodbě se jedná pouze o dočasné řešení. </w:t>
      </w:r>
    </w:p>
    <w:p w14:paraId="137529AC" w14:textId="5C3E0B4C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rPr>
          <w:rFonts w:ascii="Arial" w:hAnsi="Arial" w:cs="Arial"/>
        </w:rPr>
      </w:pPr>
      <w:r w:rsidRPr="002C7990">
        <w:rPr>
          <w:rFonts w:ascii="Arial" w:hAnsi="Arial" w:cs="Arial"/>
        </w:rPr>
        <w:lastRenderedPageBreak/>
        <w:t xml:space="preserve">Ve dvou místech </w:t>
      </w:r>
      <w:r>
        <w:rPr>
          <w:rFonts w:ascii="Arial" w:hAnsi="Arial" w:cs="Arial"/>
        </w:rPr>
        <w:t xml:space="preserve">na potrubí odkapává průsaková voda a dochází zde k většímu koroznímu poškození. </w:t>
      </w:r>
    </w:p>
    <w:p w14:paraId="53443B8C" w14:textId="1C76DC31" w:rsidR="00396020" w:rsidRDefault="00396020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rPr>
          <w:rFonts w:ascii="Arial" w:hAnsi="Arial" w:cs="Arial"/>
        </w:rPr>
      </w:pPr>
      <w:r>
        <w:rPr>
          <w:rFonts w:ascii="Arial" w:hAnsi="Arial" w:cs="Arial"/>
        </w:rPr>
        <w:t>Potrubí nemá na celé své délce zhruba 60 m kompenzátor.</w:t>
      </w:r>
    </w:p>
    <w:p w14:paraId="16EA10E8" w14:textId="7C36326A" w:rsidR="008812EE" w:rsidRPr="002C7990" w:rsidRDefault="008812EE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rPr>
          <w:rFonts w:ascii="Arial" w:hAnsi="Arial" w:cs="Arial"/>
        </w:rPr>
      </w:pPr>
      <w:r>
        <w:rPr>
          <w:rFonts w:ascii="Arial" w:hAnsi="Arial" w:cs="Arial"/>
        </w:rPr>
        <w:t>Odpadní chodba a měřící body jsou v zimním období náchylné na promrzání.</w:t>
      </w:r>
    </w:p>
    <w:p w14:paraId="70899024" w14:textId="77777777" w:rsidR="008A6069" w:rsidRDefault="008A6069" w:rsidP="008A6069">
      <w:pPr>
        <w:pStyle w:val="Odstavecseseznamem"/>
      </w:pPr>
    </w:p>
    <w:p w14:paraId="686BBB0C" w14:textId="77777777" w:rsidR="008A6069" w:rsidRDefault="008A6069" w:rsidP="008A6069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 w:rsidRPr="004D09FC">
        <w:rPr>
          <w:rFonts w:ascii="Arial" w:hAnsi="Arial" w:cs="Arial"/>
          <w:b/>
        </w:rPr>
        <w:t>Účel opravy</w:t>
      </w:r>
    </w:p>
    <w:p w14:paraId="07F3B2E0" w14:textId="77777777" w:rsidR="008A6069" w:rsidRPr="004D09FC" w:rsidRDefault="008A6069" w:rsidP="008A6069">
      <w:pPr>
        <w:pStyle w:val="Odstavecseseznamem"/>
        <w:spacing w:after="0"/>
        <w:ind w:left="714"/>
        <w:jc w:val="both"/>
        <w:rPr>
          <w:rFonts w:ascii="Arial" w:hAnsi="Arial" w:cs="Arial"/>
          <w:b/>
        </w:rPr>
      </w:pPr>
    </w:p>
    <w:p w14:paraId="2B21E3FD" w14:textId="77777777" w:rsidR="008A6069" w:rsidRDefault="008A6069" w:rsidP="008A6069">
      <w:pPr>
        <w:ind w:left="708"/>
        <w:jc w:val="both"/>
        <w:rPr>
          <w:rFonts w:ascii="Arial" w:hAnsi="Arial" w:cs="Arial"/>
        </w:rPr>
      </w:pPr>
      <w:r>
        <w:rPr>
          <w:rFonts w:ascii="Arial" w:hAnsi="Arial" w:cs="Arial"/>
        </w:rPr>
        <w:t>Zajištění plné provozní spolehlivosti závlahového potrubí v odpadní chodbě a šoupátka DN 500 v armaturní šachtě.</w:t>
      </w:r>
    </w:p>
    <w:p w14:paraId="41940DE4" w14:textId="77777777" w:rsidR="008A6069" w:rsidRDefault="008A6069" w:rsidP="008A6069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Návrh technického řešení</w:t>
      </w:r>
    </w:p>
    <w:p w14:paraId="67E5C874" w14:textId="77777777" w:rsidR="008A6069" w:rsidRDefault="008A6069" w:rsidP="008A6069">
      <w:pPr>
        <w:spacing w:after="0"/>
        <w:jc w:val="both"/>
        <w:rPr>
          <w:rFonts w:ascii="Arial" w:hAnsi="Arial" w:cs="Arial"/>
          <w:b/>
        </w:rPr>
      </w:pPr>
    </w:p>
    <w:p w14:paraId="7548082B" w14:textId="77777777" w:rsidR="008A6069" w:rsidRPr="00131090" w:rsidRDefault="008A6069" w:rsidP="00195557">
      <w:pPr>
        <w:pStyle w:val="Odstavecseseznamem"/>
        <w:numPr>
          <w:ilvl w:val="0"/>
          <w:numId w:val="3"/>
        </w:numPr>
        <w:spacing w:after="0" w:line="240" w:lineRule="auto"/>
        <w:ind w:left="1071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Výkresová část nového potrubí a podpěr, objednání uzávěru, potrubí.  </w:t>
      </w:r>
    </w:p>
    <w:p w14:paraId="676E4764" w14:textId="77777777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Navrhnout a vyrobit provizorní vozík pro manipulaci s potrubím v chodbě. </w:t>
      </w:r>
    </w:p>
    <w:p w14:paraId="0CB5A537" w14:textId="77777777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Závlahové šoupátko ve funkčním objektu přehrady uzavřít a potrubí vypustit.</w:t>
      </w:r>
    </w:p>
    <w:p w14:paraId="2F8FF950" w14:textId="77777777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Potrubí DN 500 v odpadní chodbě odřezat a po dílech demontovat. </w:t>
      </w:r>
    </w:p>
    <w:p w14:paraId="415C2CBB" w14:textId="77777777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 pomocí autojeřábu uložit potrubí do </w:t>
      </w:r>
      <w:proofErr w:type="spellStart"/>
      <w:r>
        <w:rPr>
          <w:rFonts w:ascii="Arial" w:hAnsi="Arial" w:cs="Arial"/>
        </w:rPr>
        <w:t>podhrází</w:t>
      </w:r>
      <w:proofErr w:type="spellEnd"/>
      <w:r>
        <w:rPr>
          <w:rFonts w:ascii="Arial" w:hAnsi="Arial" w:cs="Arial"/>
        </w:rPr>
        <w:t xml:space="preserve"> a odkrýt strop armaturní šachty.</w:t>
      </w:r>
    </w:p>
    <w:p w14:paraId="082CE465" w14:textId="77777777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Kovový odpad bude předán zástupcům objednatele k druhotnému zpracování.</w:t>
      </w:r>
    </w:p>
    <w:p w14:paraId="3D429DBB" w14:textId="77777777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část potrubí - vyústění do chodby osadit zaslepovací přírubu. </w:t>
      </w:r>
    </w:p>
    <w:p w14:paraId="3FA9DAC3" w14:textId="77777777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Demontovat původní podpěry a krycí plechy potrubí.</w:t>
      </w:r>
    </w:p>
    <w:p w14:paraId="723A3DC8" w14:textId="77777777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Demontovat šoupátko a část potrubí z armaturní šachty.</w:t>
      </w:r>
    </w:p>
    <w:p w14:paraId="3F6124C8" w14:textId="77777777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Připravit prostup mezi odpadní chodbou a armaturní šachtou.</w:t>
      </w:r>
    </w:p>
    <w:p w14:paraId="0CCCE1B4" w14:textId="77777777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Demontovat žebřík v armaturní šachtě, nahradit ho novým žebříkem z korozivzdorné oceli.</w:t>
      </w:r>
    </w:p>
    <w:p w14:paraId="2AFB7016" w14:textId="4FAE32BE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Provést očištění a novou PKO zabetonované části původního potrubí (výusti z funkčního objektu).</w:t>
      </w:r>
      <w:r w:rsidR="00E63C2A">
        <w:rPr>
          <w:rFonts w:ascii="Arial" w:hAnsi="Arial" w:cs="Arial"/>
        </w:rPr>
        <w:t xml:space="preserve"> Minimální </w:t>
      </w:r>
      <w:proofErr w:type="spellStart"/>
      <w:r w:rsidR="00E63C2A">
        <w:rPr>
          <w:rFonts w:ascii="Arial" w:hAnsi="Arial" w:cs="Arial"/>
        </w:rPr>
        <w:t>tl</w:t>
      </w:r>
      <w:proofErr w:type="spellEnd"/>
      <w:r w:rsidR="00E63C2A">
        <w:rPr>
          <w:rFonts w:ascii="Arial" w:hAnsi="Arial" w:cs="Arial"/>
        </w:rPr>
        <w:t xml:space="preserve">. nátěru 150 </w:t>
      </w:r>
      <w:r w:rsidR="00E63C2A" w:rsidRPr="00E63C2A">
        <w:rPr>
          <w:rFonts w:ascii="Arial" w:hAnsi="Arial" w:cs="Arial"/>
          <w:color w:val="040C28"/>
          <w:szCs w:val="30"/>
        </w:rPr>
        <w:t>µm</w:t>
      </w:r>
      <w:r w:rsidR="00E63C2A">
        <w:rPr>
          <w:rFonts w:ascii="Arial" w:hAnsi="Arial" w:cs="Arial"/>
          <w:color w:val="040C28"/>
          <w:szCs w:val="30"/>
        </w:rPr>
        <w:t xml:space="preserve">, </w:t>
      </w:r>
      <w:r w:rsidR="00E63C2A">
        <w:rPr>
          <w:rFonts w:ascii="Arial" w:hAnsi="Arial" w:cs="Arial"/>
          <w:color w:val="000000"/>
          <w:sz w:val="23"/>
          <w:szCs w:val="23"/>
        </w:rPr>
        <w:t xml:space="preserve">dvousložková, polyamidovým </w:t>
      </w:r>
      <w:proofErr w:type="spellStart"/>
      <w:r w:rsidR="00E63C2A">
        <w:rPr>
          <w:rFonts w:ascii="Arial" w:hAnsi="Arial" w:cs="Arial"/>
          <w:color w:val="000000"/>
          <w:sz w:val="23"/>
          <w:szCs w:val="23"/>
        </w:rPr>
        <w:t>aduktem</w:t>
      </w:r>
      <w:proofErr w:type="spellEnd"/>
      <w:r w:rsidR="00E63C2A">
        <w:rPr>
          <w:rFonts w:ascii="Arial" w:hAnsi="Arial" w:cs="Arial"/>
          <w:color w:val="000000"/>
          <w:sz w:val="23"/>
          <w:szCs w:val="23"/>
        </w:rPr>
        <w:t xml:space="preserve"> tvrzená epoxidová nátěrová hmota.</w:t>
      </w:r>
      <w:r w:rsidR="00E63C2A" w:rsidRPr="00E63C2A">
        <w:rPr>
          <w:rFonts w:ascii="Arial" w:hAnsi="Arial" w:cs="Arial"/>
          <w:sz w:val="16"/>
        </w:rPr>
        <w:t xml:space="preserve"> </w:t>
      </w:r>
    </w:p>
    <w:p w14:paraId="0B07D097" w14:textId="77777777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Vyrobit a namontovat podpěry nového potrubí, dle původní varianty, </w:t>
      </w:r>
      <w:r w:rsidRPr="002C7990">
        <w:rPr>
          <w:rFonts w:ascii="Arial" w:hAnsi="Arial" w:cs="Arial"/>
          <w:u w:val="single"/>
        </w:rPr>
        <w:t>podpěry nesmí být v průtočném profilu.</w:t>
      </w:r>
      <w:r>
        <w:rPr>
          <w:rFonts w:ascii="Arial" w:hAnsi="Arial" w:cs="Arial"/>
        </w:rPr>
        <w:t xml:space="preserve"> (Podpěry zhotoveny z korozivzdorné oceli, spoj. materiál A2-70.)</w:t>
      </w:r>
    </w:p>
    <w:p w14:paraId="45D9E71B" w14:textId="77777777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Příprava nového potrubí, manipulace s potrubím v chodbě, přivaření přírub, osazení montážních vložek, dle původní varianty, montáž nového potrubí.</w:t>
      </w:r>
    </w:p>
    <w:p w14:paraId="5383BDC4" w14:textId="77777777" w:rsidR="008A6069" w:rsidRPr="002C7990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Osazení nového šoupátka, potrubí a montážní vložky do armaturní šachty. </w:t>
      </w:r>
    </w:p>
    <w:p w14:paraId="0013E292" w14:textId="0C6D5BA6" w:rsidR="008A6069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Zakrytí stropu armaturní šachty, novými betonovými stropními deskami, osazení nového uzamykatelného pok</w:t>
      </w:r>
      <w:r w:rsidR="00396020">
        <w:rPr>
          <w:rFonts w:ascii="Arial" w:hAnsi="Arial" w:cs="Arial"/>
        </w:rPr>
        <w:t>lopu</w:t>
      </w:r>
      <w:r w:rsidR="00E63C2A">
        <w:rPr>
          <w:rFonts w:ascii="Arial" w:hAnsi="Arial" w:cs="Arial"/>
        </w:rPr>
        <w:t>, zaizolování stropu proti vodě.</w:t>
      </w:r>
    </w:p>
    <w:p w14:paraId="15E7B0C4" w14:textId="7540DFB7" w:rsidR="008A6069" w:rsidRPr="001569B8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Montáž nových </w:t>
      </w:r>
      <w:r w:rsidR="00681BC9">
        <w:rPr>
          <w:rFonts w:ascii="Arial" w:hAnsi="Arial" w:cs="Arial"/>
        </w:rPr>
        <w:t>krycích</w:t>
      </w:r>
      <w:r>
        <w:rPr>
          <w:rFonts w:ascii="Arial" w:hAnsi="Arial" w:cs="Arial"/>
        </w:rPr>
        <w:t xml:space="preserve"> plechů z korozivzdorné oceli (zabránění průsaků stavební části a úkapům přímo na potrubí. </w:t>
      </w:r>
      <w:r w:rsidR="00CA6A12">
        <w:rPr>
          <w:rFonts w:ascii="Arial" w:hAnsi="Arial" w:cs="Arial"/>
        </w:rPr>
        <w:t>Tři</w:t>
      </w:r>
      <w:r>
        <w:rPr>
          <w:rFonts w:ascii="Arial" w:hAnsi="Arial" w:cs="Arial"/>
        </w:rPr>
        <w:t xml:space="preserve"> stříšky budou nad novým závlahovým potrubím a jejich </w:t>
      </w:r>
      <w:r w:rsidR="00CA6A12">
        <w:rPr>
          <w:rFonts w:ascii="Arial" w:hAnsi="Arial" w:cs="Arial"/>
        </w:rPr>
        <w:t>rozměry budou cca</w:t>
      </w:r>
      <w:r>
        <w:rPr>
          <w:rFonts w:ascii="Arial" w:hAnsi="Arial" w:cs="Arial"/>
        </w:rPr>
        <w:t xml:space="preserve"> 3 m x </w:t>
      </w:r>
      <w:r w:rsidR="00E358A2">
        <w:rPr>
          <w:rFonts w:ascii="Arial" w:hAnsi="Arial" w:cs="Arial"/>
        </w:rPr>
        <w:t>1 m, na konci každého plechu bude odtokový žlábek.</w:t>
      </w:r>
    </w:p>
    <w:p w14:paraId="74750BBE" w14:textId="77777777" w:rsidR="008A6069" w:rsidRPr="002C7990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Potrubí DN 508 x 4, mat. 1.4301 bude měněno dle původní dimenze.</w:t>
      </w:r>
    </w:p>
    <w:p w14:paraId="47010340" w14:textId="77777777" w:rsidR="00E63C2A" w:rsidRDefault="008A6069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Spojovací materiál kompletně A2-70, </w:t>
      </w:r>
      <w:r w:rsidR="00E63C2A">
        <w:rPr>
          <w:rFonts w:ascii="Arial" w:hAnsi="Arial" w:cs="Arial"/>
        </w:rPr>
        <w:t>A4-70, závity budou ošetřeny voděodolným mazivem na závity proti zadření.</w:t>
      </w:r>
    </w:p>
    <w:p w14:paraId="74B00BE1" w14:textId="419265E8" w:rsidR="00216311" w:rsidRDefault="00216311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 w:rsidRPr="00216311">
        <w:rPr>
          <w:rFonts w:ascii="Arial" w:hAnsi="Arial" w:cs="Arial"/>
        </w:rPr>
        <w:t>El. energie</w:t>
      </w:r>
      <w:r w:rsidR="00E83E5A">
        <w:rPr>
          <w:rFonts w:ascii="Arial" w:hAnsi="Arial" w:cs="Arial"/>
        </w:rPr>
        <w:t xml:space="preserve"> není v odpadní chodbě zavedena – zhotovitel si zajistí vlastní zdroj.</w:t>
      </w:r>
    </w:p>
    <w:p w14:paraId="7E23DA25" w14:textId="27F90914" w:rsidR="00396020" w:rsidRDefault="00396020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Navrhnout a na potrubí namontovat kompenzátor. </w:t>
      </w:r>
    </w:p>
    <w:p w14:paraId="20C49EAB" w14:textId="0C3BF4C8" w:rsidR="00216311" w:rsidRDefault="008812EE" w:rsidP="00195557">
      <w:pPr>
        <w:pStyle w:val="Odstavecseseznamem"/>
        <w:numPr>
          <w:ilvl w:val="0"/>
          <w:numId w:val="3"/>
        </w:numPr>
        <w:spacing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Na konec odpadní chodby namontovat demontovatelné lamelové clony, odolné UV záření a mrazu.</w:t>
      </w:r>
    </w:p>
    <w:p w14:paraId="732A420B" w14:textId="77777777" w:rsidR="008812EE" w:rsidRPr="008812EE" w:rsidRDefault="008812EE" w:rsidP="008812EE">
      <w:pPr>
        <w:pStyle w:val="Odstavecseseznamem"/>
        <w:ind w:left="1074"/>
        <w:rPr>
          <w:rFonts w:ascii="Arial" w:hAnsi="Arial" w:cs="Arial"/>
        </w:rPr>
      </w:pPr>
    </w:p>
    <w:p w14:paraId="3207B733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Členění stavby na stavební objekty</w:t>
      </w:r>
    </w:p>
    <w:p w14:paraId="6D0BF864" w14:textId="77777777" w:rsidR="008A6069" w:rsidRDefault="008A6069" w:rsidP="008A6069">
      <w:pPr>
        <w:pStyle w:val="Odstavecseseznamem"/>
        <w:spacing w:before="200" w:line="240" w:lineRule="auto"/>
        <w:jc w:val="both"/>
        <w:rPr>
          <w:rFonts w:ascii="Arial" w:hAnsi="Arial" w:cs="Arial"/>
          <w:b/>
        </w:rPr>
      </w:pPr>
    </w:p>
    <w:p w14:paraId="7F44FE7F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Stavba bude řešena jako celek.</w:t>
      </w:r>
    </w:p>
    <w:p w14:paraId="14E45D2E" w14:textId="01A8B7CE" w:rsidR="008A6069" w:rsidRDefault="008A6069" w:rsidP="008A6069">
      <w:pPr>
        <w:pStyle w:val="Odstavecseseznamem"/>
        <w:jc w:val="both"/>
      </w:pPr>
    </w:p>
    <w:p w14:paraId="40A00273" w14:textId="558ABA7D" w:rsidR="002034E0" w:rsidRDefault="002034E0" w:rsidP="008A6069">
      <w:pPr>
        <w:pStyle w:val="Odstavecseseznamem"/>
        <w:jc w:val="both"/>
      </w:pPr>
    </w:p>
    <w:p w14:paraId="46212201" w14:textId="77777777" w:rsidR="002034E0" w:rsidRDefault="002034E0" w:rsidP="008A6069">
      <w:pPr>
        <w:pStyle w:val="Odstavecseseznamem"/>
        <w:jc w:val="both"/>
      </w:pPr>
    </w:p>
    <w:p w14:paraId="17D757C0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 w:line="240" w:lineRule="auto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Výchozí podklady</w:t>
      </w:r>
    </w:p>
    <w:p w14:paraId="3CD82D57" w14:textId="77777777" w:rsidR="008A6069" w:rsidRPr="00783AFC" w:rsidRDefault="008A6069" w:rsidP="008A606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Podélný řez hrází</w:t>
      </w:r>
    </w:p>
    <w:p w14:paraId="4C5027FD" w14:textId="77777777" w:rsidR="008A6069" w:rsidRPr="00C35FAF" w:rsidRDefault="008A6069" w:rsidP="008A6069">
      <w:pPr>
        <w:pStyle w:val="Odstavecseseznamem"/>
        <w:jc w:val="both"/>
        <w:rPr>
          <w:rFonts w:ascii="Arial" w:hAnsi="Arial" w:cs="Arial"/>
        </w:rPr>
      </w:pPr>
      <w:r w:rsidRPr="00C35FAF">
        <w:rPr>
          <w:rFonts w:ascii="Arial" w:hAnsi="Arial" w:cs="Arial"/>
        </w:rPr>
        <w:t>Fotodokumentace</w:t>
      </w:r>
    </w:p>
    <w:p w14:paraId="3A1AF664" w14:textId="77777777" w:rsidR="008A6069" w:rsidRDefault="008A6069" w:rsidP="008A6069">
      <w:pPr>
        <w:pStyle w:val="Odstavecseseznamem"/>
        <w:jc w:val="both"/>
        <w:rPr>
          <w:rFonts w:ascii="Arial" w:hAnsi="Arial" w:cs="Arial"/>
        </w:rPr>
      </w:pPr>
    </w:p>
    <w:p w14:paraId="376B403B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Doplňující informace</w:t>
      </w:r>
    </w:p>
    <w:p w14:paraId="288BF279" w14:textId="77777777" w:rsidR="008A6069" w:rsidRDefault="008A6069" w:rsidP="008A6069">
      <w:pPr>
        <w:pStyle w:val="Odstavecseseznamem"/>
        <w:spacing w:before="200" w:line="240" w:lineRule="auto"/>
        <w:ind w:left="714"/>
        <w:jc w:val="both"/>
        <w:rPr>
          <w:rFonts w:ascii="Arial" w:hAnsi="Arial" w:cs="Arial"/>
          <w:b/>
        </w:rPr>
      </w:pPr>
    </w:p>
    <w:p w14:paraId="1BE1DA09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a) seznam cizích objektů, které budou stavbou dotčené:</w:t>
      </w:r>
    </w:p>
    <w:p w14:paraId="42764916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Nejsou dotčeny</w:t>
      </w:r>
    </w:p>
    <w:p w14:paraId="4EDEA536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</w:p>
    <w:p w14:paraId="4E74E8C0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b) přehled dotčených pozemků včetně vlastníků a uživatelů:</w:t>
      </w:r>
    </w:p>
    <w:p w14:paraId="7611E94F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Dotčené pozemky a přístupové trasy jsou v majetku vlastníka objektu</w:t>
      </w:r>
    </w:p>
    <w:p w14:paraId="28307A8E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</w:p>
    <w:p w14:paraId="66DA60FE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c) seznam účastníků dotčených stavbou:</w:t>
      </w:r>
    </w:p>
    <w:p w14:paraId="62C7CE15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Nejsou dotčeny</w:t>
      </w:r>
    </w:p>
    <w:p w14:paraId="2639E55B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162092DA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d) další požadavky na PD</w:t>
      </w:r>
    </w:p>
    <w:p w14:paraId="42A137E5" w14:textId="0E1B4DB3" w:rsidR="008A6069" w:rsidRPr="006C33B0" w:rsidRDefault="008A6069" w:rsidP="006C33B0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Oprava – bez PD</w:t>
      </w:r>
      <w:r w:rsidR="00B17F25">
        <w:rPr>
          <w:rFonts w:ascii="Arial" w:hAnsi="Arial" w:cs="Arial"/>
        </w:rPr>
        <w:t>, pouze výkresová dokumentace a  skutečné provedení stavby</w:t>
      </w:r>
    </w:p>
    <w:p w14:paraId="3DEA1D44" w14:textId="77777777" w:rsidR="008A6069" w:rsidRDefault="008A6069" w:rsidP="008A6069">
      <w:pPr>
        <w:pStyle w:val="Odstavecseseznamem"/>
        <w:jc w:val="both"/>
        <w:rPr>
          <w:rFonts w:ascii="Arial" w:hAnsi="Arial" w:cs="Arial"/>
          <w:b/>
        </w:rPr>
      </w:pPr>
    </w:p>
    <w:p w14:paraId="597181B5" w14:textId="77777777" w:rsidR="008A6069" w:rsidRDefault="008A6069" w:rsidP="008A6069">
      <w:pPr>
        <w:pStyle w:val="Odstavecseseznamem"/>
        <w:jc w:val="both"/>
        <w:rPr>
          <w:rFonts w:ascii="Arial" w:hAnsi="Arial" w:cs="Arial"/>
          <w:b/>
        </w:rPr>
      </w:pPr>
    </w:p>
    <w:p w14:paraId="7289EBF2" w14:textId="77777777" w:rsidR="008A6069" w:rsidRDefault="008A6069" w:rsidP="008A6069">
      <w:pPr>
        <w:pStyle w:val="Odstavecseseznamem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Upozornění:</w:t>
      </w:r>
    </w:p>
    <w:p w14:paraId="302D9209" w14:textId="77777777" w:rsidR="008A6069" w:rsidRPr="008821CA" w:rsidRDefault="008A6069" w:rsidP="008A6069">
      <w:pPr>
        <w:pStyle w:val="Odstavecseseznamem"/>
        <w:jc w:val="both"/>
        <w:rPr>
          <w:rFonts w:ascii="Arial" w:hAnsi="Arial" w:cs="Arial"/>
          <w:b/>
        </w:rPr>
      </w:pPr>
    </w:p>
    <w:p w14:paraId="5F482521" w14:textId="77777777" w:rsidR="008A6069" w:rsidRPr="008821CA" w:rsidRDefault="008A6069" w:rsidP="008A6069">
      <w:pPr>
        <w:pStyle w:val="Odstavecseseznamem"/>
        <w:numPr>
          <w:ilvl w:val="0"/>
          <w:numId w:val="2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Antikorozní ochrana části potrubí bude zhotovena dle normy ČSN EN ISO 12944, životnost VH.</w:t>
      </w:r>
    </w:p>
    <w:p w14:paraId="6DC5563A" w14:textId="77777777" w:rsidR="008A6069" w:rsidRDefault="008A6069" w:rsidP="008A6069">
      <w:pPr>
        <w:pStyle w:val="Odstavecseseznamem"/>
        <w:numPr>
          <w:ilvl w:val="0"/>
          <w:numId w:val="2"/>
        </w:numPr>
        <w:spacing w:line="360" w:lineRule="auto"/>
        <w:jc w:val="both"/>
        <w:rPr>
          <w:rFonts w:ascii="Arial" w:hAnsi="Arial" w:cs="Arial"/>
          <w:b/>
        </w:rPr>
      </w:pPr>
      <w:r w:rsidRPr="00177A30">
        <w:rPr>
          <w:rFonts w:ascii="Arial" w:hAnsi="Arial" w:cs="Arial"/>
          <w:b/>
        </w:rPr>
        <w:t>Práce budou probíhat tak</w:t>
      </w:r>
      <w:r>
        <w:rPr>
          <w:rFonts w:ascii="Arial" w:hAnsi="Arial" w:cs="Arial"/>
          <w:b/>
        </w:rPr>
        <w:t>,</w:t>
      </w:r>
      <w:r w:rsidRPr="00177A30">
        <w:rPr>
          <w:rFonts w:ascii="Arial" w:hAnsi="Arial" w:cs="Arial"/>
          <w:b/>
        </w:rPr>
        <w:t xml:space="preserve"> aby byla vždy jedna větev SV plně provozuschopná.</w:t>
      </w:r>
    </w:p>
    <w:p w14:paraId="4689D6D9" w14:textId="77777777" w:rsidR="008A6069" w:rsidRDefault="008A6069" w:rsidP="008A6069">
      <w:pPr>
        <w:pStyle w:val="Odstavecseseznamem"/>
        <w:numPr>
          <w:ilvl w:val="0"/>
          <w:numId w:val="2"/>
        </w:numPr>
        <w:spacing w:line="360" w:lineRule="auto"/>
        <w:jc w:val="both"/>
        <w:rPr>
          <w:rFonts w:ascii="Arial" w:hAnsi="Arial" w:cs="Arial"/>
          <w:b/>
        </w:rPr>
      </w:pPr>
      <w:r w:rsidRPr="00EF46A5">
        <w:rPr>
          <w:rFonts w:ascii="Arial" w:hAnsi="Arial" w:cs="Arial"/>
          <w:b/>
        </w:rPr>
        <w:t>Práce budou probíhat po dohodě s</w:t>
      </w:r>
      <w:r>
        <w:rPr>
          <w:rFonts w:ascii="Arial" w:hAnsi="Arial" w:cs="Arial"/>
          <w:b/>
        </w:rPr>
        <w:t> majitelem čerpací stanice závlah.</w:t>
      </w:r>
    </w:p>
    <w:p w14:paraId="31040C57" w14:textId="31320E7F" w:rsidR="008A6069" w:rsidRDefault="008A6069" w:rsidP="008A6069">
      <w:pPr>
        <w:pStyle w:val="Odstavecseseznamem"/>
        <w:numPr>
          <w:ilvl w:val="0"/>
          <w:numId w:val="2"/>
        </w:numPr>
        <w:spacing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Odpadní chodbu je nutno v době konání opravy ponechat volnou při nutnosti manipulace s vodou. </w:t>
      </w:r>
      <w:r w:rsidR="00D56293">
        <w:rPr>
          <w:rFonts w:ascii="Arial" w:hAnsi="Arial" w:cs="Arial"/>
          <w:b/>
        </w:rPr>
        <w:t>Za odpadní chodbou je vývar, ve kterém je stálé nadržení vody, hloubka cca 2 m.</w:t>
      </w:r>
    </w:p>
    <w:p w14:paraId="66EF23A2" w14:textId="630C97F2" w:rsidR="007D004D" w:rsidRDefault="007D004D" w:rsidP="008A6069">
      <w:pPr>
        <w:pStyle w:val="Odstavecseseznamem"/>
        <w:numPr>
          <w:ilvl w:val="0"/>
          <w:numId w:val="2"/>
        </w:numPr>
        <w:spacing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Odpadní chodbou protéká asanační průtok cca 5 l/s.</w:t>
      </w:r>
      <w:r w:rsidR="00D56293">
        <w:rPr>
          <w:rFonts w:ascii="Arial" w:hAnsi="Arial" w:cs="Arial"/>
          <w:b/>
        </w:rPr>
        <w:t xml:space="preserve"> </w:t>
      </w:r>
    </w:p>
    <w:p w14:paraId="035A205A" w14:textId="77777777" w:rsidR="00F971E3" w:rsidRDefault="00F971E3" w:rsidP="008A6069">
      <w:pPr>
        <w:pStyle w:val="Odstavecseseznamem"/>
        <w:numPr>
          <w:ilvl w:val="0"/>
          <w:numId w:val="2"/>
        </w:numPr>
        <w:spacing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K montáži potrubí nebudou používány rázové utahováky, veškerá šroubová spojení budou utažena momentovým klíčem! </w:t>
      </w:r>
    </w:p>
    <w:p w14:paraId="646FDEC1" w14:textId="77777777" w:rsidR="008A6069" w:rsidRPr="009B6B67" w:rsidRDefault="008A6069" w:rsidP="008A6069">
      <w:pPr>
        <w:pStyle w:val="Odstavecseseznamem"/>
        <w:jc w:val="both"/>
        <w:rPr>
          <w:rFonts w:ascii="Arial" w:hAnsi="Arial" w:cs="Arial"/>
          <w:b/>
        </w:rPr>
      </w:pPr>
    </w:p>
    <w:p w14:paraId="32C184AE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Vliv stavby na životní prostředí</w:t>
      </w:r>
    </w:p>
    <w:p w14:paraId="450BD6A3" w14:textId="77777777" w:rsidR="008A6069" w:rsidRDefault="008A6069" w:rsidP="008A6069">
      <w:pPr>
        <w:pStyle w:val="Odstavecseseznamem"/>
        <w:spacing w:before="200"/>
        <w:ind w:left="714"/>
        <w:jc w:val="both"/>
        <w:rPr>
          <w:rFonts w:ascii="Arial" w:hAnsi="Arial" w:cs="Arial"/>
          <w:b/>
        </w:rPr>
      </w:pPr>
    </w:p>
    <w:p w14:paraId="7235F35E" w14:textId="77777777" w:rsidR="008A6069" w:rsidRPr="009B6B67" w:rsidRDefault="008A6069" w:rsidP="008A6069">
      <w:pPr>
        <w:pStyle w:val="Odstavecseseznamem"/>
        <w:spacing w:before="200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Nemá vliv</w:t>
      </w:r>
    </w:p>
    <w:p w14:paraId="1AC65A48" w14:textId="77777777" w:rsidR="008A6069" w:rsidRDefault="008A6069" w:rsidP="008A6069">
      <w:pPr>
        <w:pStyle w:val="Odstavecseseznamem"/>
        <w:spacing w:before="200"/>
        <w:ind w:left="714"/>
        <w:jc w:val="both"/>
        <w:rPr>
          <w:rFonts w:ascii="Arial" w:hAnsi="Arial" w:cs="Arial"/>
        </w:rPr>
      </w:pPr>
    </w:p>
    <w:p w14:paraId="46823CD2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Přílohy</w:t>
      </w:r>
    </w:p>
    <w:p w14:paraId="0D6414C4" w14:textId="77777777" w:rsidR="008A6069" w:rsidRDefault="008A6069" w:rsidP="008A6069">
      <w:pPr>
        <w:pStyle w:val="Odstavecseseznamem"/>
        <w:spacing w:before="200"/>
        <w:ind w:left="714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</w:t>
      </w:r>
    </w:p>
    <w:p w14:paraId="537D59D3" w14:textId="77777777" w:rsidR="008A6069" w:rsidRPr="002C7990" w:rsidRDefault="008A6069" w:rsidP="008A6069">
      <w:pPr>
        <w:pStyle w:val="Odstavecseseznamem"/>
        <w:spacing w:before="200"/>
        <w:ind w:left="714"/>
        <w:jc w:val="both"/>
        <w:rPr>
          <w:rFonts w:ascii="Arial" w:hAnsi="Arial" w:cs="Arial"/>
        </w:rPr>
      </w:pPr>
      <w:r w:rsidRPr="002C7990">
        <w:rPr>
          <w:rFonts w:ascii="Arial" w:hAnsi="Arial" w:cs="Arial"/>
        </w:rPr>
        <w:t xml:space="preserve">Podélný řez hrází </w:t>
      </w:r>
    </w:p>
    <w:p w14:paraId="0AEBDD74" w14:textId="77777777" w:rsidR="008A6069" w:rsidRPr="002C7990" w:rsidRDefault="008A6069" w:rsidP="008A6069">
      <w:pPr>
        <w:pStyle w:val="Odstavecseseznamem"/>
        <w:spacing w:before="200"/>
        <w:ind w:left="714"/>
        <w:jc w:val="both"/>
        <w:rPr>
          <w:rFonts w:ascii="Arial" w:hAnsi="Arial" w:cs="Arial"/>
          <w:u w:val="single"/>
        </w:rPr>
      </w:pPr>
      <w:r w:rsidRPr="002C7990">
        <w:rPr>
          <w:rFonts w:ascii="Arial" w:hAnsi="Arial" w:cs="Arial"/>
        </w:rPr>
        <w:t>Foto</w:t>
      </w:r>
    </w:p>
    <w:p w14:paraId="159B70E7" w14:textId="77777777" w:rsidR="008A6069" w:rsidRPr="002C7990" w:rsidRDefault="008A6069" w:rsidP="008A6069">
      <w:pPr>
        <w:spacing w:before="200"/>
        <w:jc w:val="both"/>
        <w:rPr>
          <w:rFonts w:ascii="Arial" w:hAnsi="Arial" w:cs="Arial"/>
          <w:b/>
        </w:rPr>
      </w:pPr>
    </w:p>
    <w:p w14:paraId="07470585" w14:textId="77777777" w:rsidR="008A6069" w:rsidRPr="00CC7902" w:rsidRDefault="008A6069" w:rsidP="008A6069">
      <w:pPr>
        <w:jc w:val="both"/>
        <w:rPr>
          <w:rFonts w:ascii="Arial" w:hAnsi="Arial" w:cs="Arial"/>
        </w:rPr>
      </w:pPr>
      <w:r w:rsidRPr="00CC7902">
        <w:rPr>
          <w:rFonts w:ascii="Arial" w:hAnsi="Arial" w:cs="Arial"/>
        </w:rPr>
        <w:t xml:space="preserve">V Náměšti nad Oslavou </w:t>
      </w:r>
      <w:r>
        <w:rPr>
          <w:rFonts w:ascii="Arial" w:hAnsi="Arial" w:cs="Arial"/>
        </w:rPr>
        <w:t>2. 12. 2024</w:t>
      </w:r>
    </w:p>
    <w:p w14:paraId="4AAB6A40" w14:textId="77777777" w:rsidR="008A6069" w:rsidRPr="00CC7902" w:rsidRDefault="008A6069" w:rsidP="008A6069">
      <w:pPr>
        <w:jc w:val="both"/>
        <w:rPr>
          <w:rFonts w:ascii="Arial" w:hAnsi="Arial" w:cs="Arial"/>
        </w:rPr>
      </w:pPr>
      <w:r w:rsidRPr="00CC7902">
        <w:rPr>
          <w:rFonts w:ascii="Arial" w:hAnsi="Arial" w:cs="Arial"/>
        </w:rPr>
        <w:t>Zpracoval: Roman Pivnička</w:t>
      </w:r>
    </w:p>
    <w:p w14:paraId="2D17F62A" w14:textId="77777777" w:rsidR="008A6069" w:rsidRDefault="008A6069" w:rsidP="008A6069"/>
    <w:p w14:paraId="0B4B65BA" w14:textId="77777777" w:rsidR="00EA4E43" w:rsidRDefault="00EA4E43"/>
    <w:p w14:paraId="668A5A73" w14:textId="77777777" w:rsidR="00EA4E43" w:rsidRPr="00EA4E43" w:rsidRDefault="00EA4E43" w:rsidP="00EA4E43"/>
    <w:p w14:paraId="64BCCB5C" w14:textId="77777777" w:rsidR="00EA4E43" w:rsidRPr="00EA4E43" w:rsidRDefault="00EA4E43" w:rsidP="00EA4E43"/>
    <w:p w14:paraId="39D2839B" w14:textId="77777777" w:rsidR="00EA4E43" w:rsidRPr="00EA4E43" w:rsidRDefault="00EA4E43" w:rsidP="00EA4E43"/>
    <w:p w14:paraId="25161586" w14:textId="0193C2D0" w:rsidR="00B5329E" w:rsidRDefault="00B5329E" w:rsidP="00EA4E43"/>
    <w:p w14:paraId="5B4480AE" w14:textId="77777777" w:rsidR="00EA4E43" w:rsidRDefault="00EA4E43" w:rsidP="00EA4E43"/>
    <w:p w14:paraId="6E098C98" w14:textId="77777777" w:rsidR="00EA4E43" w:rsidRPr="00EA4E43" w:rsidRDefault="00EA4E43" w:rsidP="00EA4E43">
      <w:pPr>
        <w:rPr>
          <w:sz w:val="18"/>
        </w:rPr>
      </w:pPr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 wp14:anchorId="79F19C13" wp14:editId="44FD8A46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4798800" cy="3600000"/>
            <wp:effectExtent l="19050" t="19050" r="20955" b="19685"/>
            <wp:wrapTopAndBottom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D Těšetic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</w:r>
      <w:r>
        <w:rPr>
          <w:sz w:val="18"/>
        </w:rPr>
        <w:t>Obr. 1 pohled na hráz</w:t>
      </w:r>
    </w:p>
    <w:p w14:paraId="7F6386F2" w14:textId="77777777" w:rsidR="00EA4E43" w:rsidRDefault="00EA4E43" w:rsidP="00EA4E43">
      <w:r>
        <w:rPr>
          <w:noProof/>
          <w:lang w:eastAsia="cs-CZ"/>
        </w:rPr>
        <w:lastRenderedPageBreak/>
        <w:drawing>
          <wp:anchor distT="0" distB="0" distL="114300" distR="114300" simplePos="0" relativeHeight="251660288" behindDoc="0" locked="0" layoutInCell="1" allowOverlap="1" wp14:anchorId="4DAE858E" wp14:editId="3B468888">
            <wp:simplePos x="0" y="0"/>
            <wp:positionH relativeFrom="margin">
              <wp:align>center</wp:align>
            </wp:positionH>
            <wp:positionV relativeFrom="paragraph">
              <wp:posOffset>501650</wp:posOffset>
            </wp:positionV>
            <wp:extent cx="4798800" cy="3600000"/>
            <wp:effectExtent l="19050" t="19050" r="20955" b="19685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ohled ze  vzdušné strany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3CE920" w14:textId="77777777" w:rsidR="00EA4E43" w:rsidRPr="00EA4E43" w:rsidRDefault="00EA4E43" w:rsidP="00EA4E43">
      <w:pPr>
        <w:ind w:firstLine="708"/>
        <w:rPr>
          <w:sz w:val="18"/>
        </w:rPr>
      </w:pPr>
      <w:r>
        <w:t xml:space="preserve"> </w:t>
      </w:r>
    </w:p>
    <w:p w14:paraId="43C84A2A" w14:textId="77777777" w:rsidR="00EA4E43" w:rsidRPr="00EA4E43" w:rsidRDefault="00EA4E43" w:rsidP="00EA4E43">
      <w:pPr>
        <w:ind w:firstLine="708"/>
        <w:rPr>
          <w:sz w:val="18"/>
        </w:rPr>
      </w:pPr>
      <w:r>
        <w:rPr>
          <w:sz w:val="18"/>
        </w:rPr>
        <w:t>Obr. 2 Pohled na vzdušní stranu</w:t>
      </w:r>
    </w:p>
    <w:p w14:paraId="75D2096B" w14:textId="77777777" w:rsidR="00EA4E43" w:rsidRDefault="00EA4E43" w:rsidP="00EA4E43">
      <w:pPr>
        <w:tabs>
          <w:tab w:val="left" w:pos="673"/>
          <w:tab w:val="left" w:pos="2493"/>
        </w:tabs>
      </w:pPr>
      <w:r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 wp14:anchorId="1BF08B1F" wp14:editId="7615E333">
            <wp:simplePos x="0" y="0"/>
            <wp:positionH relativeFrom="margin">
              <wp:align>center</wp:align>
            </wp:positionH>
            <wp:positionV relativeFrom="paragraph">
              <wp:posOffset>19334</wp:posOffset>
            </wp:positionV>
            <wp:extent cx="4798800" cy="3600000"/>
            <wp:effectExtent l="19050" t="19050" r="20955" b="19685"/>
            <wp:wrapTopAndBottom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začátek potrubí v odpadní chodbě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  <w:t xml:space="preserve"> </w:t>
      </w:r>
      <w:r>
        <w:rPr>
          <w:sz w:val="18"/>
        </w:rPr>
        <w:t>Obr. 3 Závlahové potrubí DN 500</w:t>
      </w:r>
      <w:r>
        <w:tab/>
      </w:r>
    </w:p>
    <w:p w14:paraId="15C037BF" w14:textId="77777777" w:rsidR="00EA4E43" w:rsidRPr="00EA4E43" w:rsidRDefault="00EA4E43" w:rsidP="00EA4E43">
      <w:pPr>
        <w:tabs>
          <w:tab w:val="left" w:pos="2493"/>
        </w:tabs>
      </w:pPr>
      <w:r>
        <w:rPr>
          <w:noProof/>
          <w:lang w:eastAsia="cs-CZ"/>
        </w:rPr>
        <w:lastRenderedPageBreak/>
        <w:drawing>
          <wp:anchor distT="0" distB="0" distL="114300" distR="114300" simplePos="0" relativeHeight="251661312" behindDoc="0" locked="0" layoutInCell="1" allowOverlap="1" wp14:anchorId="40BA0B8C" wp14:editId="3C59C29E">
            <wp:simplePos x="0" y="0"/>
            <wp:positionH relativeFrom="margin">
              <wp:align>center</wp:align>
            </wp:positionH>
            <wp:positionV relativeFrom="paragraph">
              <wp:posOffset>488258</wp:posOffset>
            </wp:positionV>
            <wp:extent cx="4798800" cy="3600000"/>
            <wp:effectExtent l="19050" t="19050" r="20955" b="19685"/>
            <wp:wrapTopAndBottom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dbočka do armaturní šachty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276731" w14:textId="77777777" w:rsidR="00EA4E43" w:rsidRPr="00EA4E43" w:rsidRDefault="00EA4E43" w:rsidP="00EA4E43">
      <w:pPr>
        <w:ind w:firstLine="708"/>
        <w:rPr>
          <w:sz w:val="18"/>
        </w:rPr>
      </w:pPr>
    </w:p>
    <w:p w14:paraId="24AE7D3F" w14:textId="77777777" w:rsidR="00EA4E43" w:rsidRPr="00EA4E43" w:rsidRDefault="00EA4E43" w:rsidP="00EA4E43">
      <w:pPr>
        <w:ind w:firstLine="708"/>
        <w:rPr>
          <w:sz w:val="18"/>
        </w:rPr>
      </w:pPr>
      <w:r>
        <w:rPr>
          <w:sz w:val="18"/>
        </w:rPr>
        <w:t xml:space="preserve"> Obr. 4 odbočka do armaturní šachty</w:t>
      </w:r>
    </w:p>
    <w:p w14:paraId="5507A770" w14:textId="77777777" w:rsidR="00EA4E43" w:rsidRPr="00EA4E43" w:rsidRDefault="00EA4E43" w:rsidP="00EA4E43"/>
    <w:p w14:paraId="21AF4D74" w14:textId="77777777" w:rsidR="00EA4E43" w:rsidRPr="00EA4E43" w:rsidRDefault="00EA4E43" w:rsidP="00EA4E43">
      <w:pPr>
        <w:rPr>
          <w:sz w:val="18"/>
        </w:rPr>
      </w:pPr>
      <w:r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 wp14:anchorId="5A8BE92F" wp14:editId="447D9C58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4798800" cy="3600000"/>
            <wp:effectExtent l="19050" t="19050" r="20955" b="19685"/>
            <wp:wrapTopAndBottom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rmaturní šachta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  <w:t xml:space="preserve"> </w:t>
      </w:r>
      <w:r>
        <w:rPr>
          <w:sz w:val="18"/>
        </w:rPr>
        <w:t>Obr. 5 Armaturní šachta se šoupátkem DN 500</w:t>
      </w:r>
    </w:p>
    <w:p w14:paraId="5D3B25D8" w14:textId="77777777" w:rsidR="00EA4E43" w:rsidRPr="00EA4E43" w:rsidRDefault="00EA4E43" w:rsidP="00EA4E43"/>
    <w:p w14:paraId="4127ACFB" w14:textId="77777777" w:rsidR="00EA4E43" w:rsidRPr="00EA4E43" w:rsidRDefault="00EA4E43" w:rsidP="00EA4E43">
      <w:r>
        <w:rPr>
          <w:noProof/>
          <w:lang w:eastAsia="cs-CZ"/>
        </w:rPr>
        <w:lastRenderedPageBreak/>
        <w:drawing>
          <wp:anchor distT="0" distB="0" distL="114300" distR="114300" simplePos="0" relativeHeight="251663360" behindDoc="0" locked="0" layoutInCell="1" allowOverlap="1" wp14:anchorId="21E3C7DE" wp14:editId="3A7758B4">
            <wp:simplePos x="0" y="0"/>
            <wp:positionH relativeFrom="margin">
              <wp:align>center</wp:align>
            </wp:positionH>
            <wp:positionV relativeFrom="paragraph">
              <wp:posOffset>205703</wp:posOffset>
            </wp:positionV>
            <wp:extent cx="4798800" cy="3600000"/>
            <wp:effectExtent l="19050" t="19050" r="20955" b="19685"/>
            <wp:wrapTopAndBottom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oklop armaturní šachty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23E709" w14:textId="77777777" w:rsidR="00EA4E43" w:rsidRPr="00EA4E43" w:rsidRDefault="00EA4E43" w:rsidP="00EA4E43">
      <w:pPr>
        <w:ind w:firstLine="708"/>
        <w:rPr>
          <w:sz w:val="18"/>
        </w:rPr>
      </w:pPr>
      <w:r>
        <w:rPr>
          <w:sz w:val="18"/>
        </w:rPr>
        <w:t>Obr. 6 Poklop od armaturní šachty</w:t>
      </w:r>
    </w:p>
    <w:p w14:paraId="3E63138B" w14:textId="39902A0E" w:rsidR="00EA4E43" w:rsidRDefault="00EA4E43" w:rsidP="00EA4E43"/>
    <w:p w14:paraId="6AAA23C4" w14:textId="010F94CC" w:rsidR="00D56293" w:rsidRDefault="00D56293" w:rsidP="00EA4E43"/>
    <w:p w14:paraId="4DCC0EAE" w14:textId="56687347" w:rsidR="00D56293" w:rsidRPr="00D56293" w:rsidRDefault="00D56293" w:rsidP="00EA4E43">
      <w:pPr>
        <w:rPr>
          <w:sz w:val="18"/>
        </w:rPr>
      </w:pPr>
      <w:r>
        <w:rPr>
          <w:noProof/>
          <w:lang w:eastAsia="cs-CZ"/>
        </w:rPr>
        <w:drawing>
          <wp:anchor distT="0" distB="0" distL="114300" distR="114300" simplePos="0" relativeHeight="251664384" behindDoc="0" locked="0" layoutInCell="1" allowOverlap="1" wp14:anchorId="2E551169" wp14:editId="4E0ED8C1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4798800" cy="3600000"/>
            <wp:effectExtent l="19050" t="19050" r="20955" b="19685"/>
            <wp:wrapTopAndBottom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50114_09220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</w:r>
      <w:r>
        <w:rPr>
          <w:sz w:val="18"/>
        </w:rPr>
        <w:t>Obr. 7</w:t>
      </w:r>
      <w:r w:rsidR="006C33B0">
        <w:rPr>
          <w:sz w:val="18"/>
        </w:rPr>
        <w:t xml:space="preserve"> Pohled proti vodě, stálé odpouštění asanačního </w:t>
      </w:r>
      <w:r w:rsidR="00F578A0">
        <w:rPr>
          <w:sz w:val="18"/>
        </w:rPr>
        <w:t>průtoku.</w:t>
      </w:r>
    </w:p>
    <w:sectPr w:rsidR="00D56293" w:rsidRPr="00D56293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DBDEAF" w14:textId="77777777" w:rsidR="00F64028" w:rsidRDefault="00EA4E43">
      <w:pPr>
        <w:spacing w:after="0" w:line="240" w:lineRule="auto"/>
      </w:pPr>
      <w:r>
        <w:separator/>
      </w:r>
    </w:p>
  </w:endnote>
  <w:endnote w:type="continuationSeparator" w:id="0">
    <w:p w14:paraId="151218E3" w14:textId="77777777" w:rsidR="00F64028" w:rsidRDefault="00EA4E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26390155"/>
      <w:docPartObj>
        <w:docPartGallery w:val="Page Numbers (Bottom of Page)"/>
        <w:docPartUnique/>
      </w:docPartObj>
    </w:sdtPr>
    <w:sdtEndPr/>
    <w:sdtContent>
      <w:p w14:paraId="3BDB2438" w14:textId="0A64682D" w:rsidR="00D6216C" w:rsidRDefault="008A6069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3C2A">
          <w:rPr>
            <w:noProof/>
          </w:rPr>
          <w:t>6</w:t>
        </w:r>
        <w:r>
          <w:fldChar w:fldCharType="end"/>
        </w:r>
        <w:r>
          <w:t xml:space="preserve"> </w:t>
        </w:r>
      </w:p>
    </w:sdtContent>
  </w:sdt>
  <w:p w14:paraId="610954E1" w14:textId="77777777" w:rsidR="00D6216C" w:rsidRDefault="0019555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92CF0E" w14:textId="77777777" w:rsidR="00F64028" w:rsidRDefault="00EA4E43">
      <w:pPr>
        <w:spacing w:after="0" w:line="240" w:lineRule="auto"/>
      </w:pPr>
      <w:r>
        <w:separator/>
      </w:r>
    </w:p>
  </w:footnote>
  <w:footnote w:type="continuationSeparator" w:id="0">
    <w:p w14:paraId="302CC5A0" w14:textId="77777777" w:rsidR="00F64028" w:rsidRDefault="00EA4E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6B0E31"/>
    <w:multiLevelType w:val="hybridMultilevel"/>
    <w:tmpl w:val="B9C42002"/>
    <w:lvl w:ilvl="0" w:tplc="4ED26726">
      <w:numFmt w:val="bullet"/>
      <w:lvlText w:val="-"/>
      <w:lvlJc w:val="left"/>
      <w:pPr>
        <w:ind w:left="1074" w:hanging="360"/>
      </w:pPr>
      <w:rPr>
        <w:rFonts w:ascii="Arial" w:eastAsiaTheme="minorHAnsi" w:hAnsi="Arial" w:cs="Arial" w:hint="default"/>
      </w:rPr>
    </w:lvl>
    <w:lvl w:ilvl="1" w:tplc="04050003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1" w15:restartNumberingAfterBreak="0">
    <w:nsid w:val="18EE0F82"/>
    <w:multiLevelType w:val="hybridMultilevel"/>
    <w:tmpl w:val="61929B1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312DEB"/>
    <w:multiLevelType w:val="hybridMultilevel"/>
    <w:tmpl w:val="C81A0B3E"/>
    <w:lvl w:ilvl="0" w:tplc="11B49F6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0042"/>
    <w:rsid w:val="0004401F"/>
    <w:rsid w:val="000A4CE2"/>
    <w:rsid w:val="000C0042"/>
    <w:rsid w:val="001569B8"/>
    <w:rsid w:val="00195557"/>
    <w:rsid w:val="002034E0"/>
    <w:rsid w:val="00216311"/>
    <w:rsid w:val="00287D9A"/>
    <w:rsid w:val="00344691"/>
    <w:rsid w:val="00396020"/>
    <w:rsid w:val="005238EA"/>
    <w:rsid w:val="005267F8"/>
    <w:rsid w:val="00676127"/>
    <w:rsid w:val="00681BC9"/>
    <w:rsid w:val="006C33B0"/>
    <w:rsid w:val="007D004D"/>
    <w:rsid w:val="008812EE"/>
    <w:rsid w:val="008A6069"/>
    <w:rsid w:val="008E6EED"/>
    <w:rsid w:val="00927440"/>
    <w:rsid w:val="009A50F4"/>
    <w:rsid w:val="00B17F25"/>
    <w:rsid w:val="00B5329E"/>
    <w:rsid w:val="00CA6A12"/>
    <w:rsid w:val="00D56293"/>
    <w:rsid w:val="00E358A2"/>
    <w:rsid w:val="00E63C2A"/>
    <w:rsid w:val="00E83E5A"/>
    <w:rsid w:val="00EA4E43"/>
    <w:rsid w:val="00F578A0"/>
    <w:rsid w:val="00F64028"/>
    <w:rsid w:val="00F971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FF995A"/>
  <w15:chartTrackingRefBased/>
  <w15:docId w15:val="{657DFA7B-FE91-41B0-93BA-87ED8787F0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A6069"/>
    <w:pPr>
      <w:spacing w:after="200" w:line="276" w:lineRule="auto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8A6069"/>
    <w:pPr>
      <w:ind w:left="720"/>
      <w:contextualSpacing/>
    </w:pPr>
  </w:style>
  <w:style w:type="paragraph" w:styleId="Zpat">
    <w:name w:val="footer"/>
    <w:basedOn w:val="Normln"/>
    <w:link w:val="ZpatChar"/>
    <w:uiPriority w:val="99"/>
    <w:unhideWhenUsed/>
    <w:rsid w:val="008A60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A60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</TotalTime>
  <Pages>7</Pages>
  <Words>898</Words>
  <Characters>5301</Characters>
  <Application>Microsoft Office Word</Application>
  <DocSecurity>0</DocSecurity>
  <Lines>44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Pivnička Roman</dc:creator>
  <cp:keywords/>
  <dc:description/>
  <cp:lastModifiedBy>Kutílková Marie</cp:lastModifiedBy>
  <cp:revision>24</cp:revision>
  <dcterms:created xsi:type="dcterms:W3CDTF">2024-12-02T12:46:00Z</dcterms:created>
  <dcterms:modified xsi:type="dcterms:W3CDTF">2025-02-04T09:32:00Z</dcterms:modified>
</cp:coreProperties>
</file>