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DB2B39" w14:textId="2A7AD050" w:rsidR="00A409D4" w:rsidRPr="00873BE3" w:rsidRDefault="00870E8B" w:rsidP="005362B9">
      <w:pPr>
        <w:pStyle w:val="Nzev"/>
        <w:numPr>
          <w:ilvl w:val="0"/>
          <w:numId w:val="0"/>
        </w:numPr>
        <w:jc w:val="center"/>
        <w:rPr>
          <w:color w:val="auto"/>
        </w:rPr>
      </w:pPr>
      <w:r>
        <w:rPr>
          <w:color w:val="auto"/>
        </w:rPr>
        <w:t>S</w:t>
      </w:r>
      <w:r w:rsidR="006E294D">
        <w:rPr>
          <w:color w:val="auto"/>
        </w:rPr>
        <w:t xml:space="preserve">mlouva </w:t>
      </w:r>
      <w:r w:rsidR="009F0CA9">
        <w:rPr>
          <w:color w:val="auto"/>
        </w:rPr>
        <w:t>o poskytování služeb</w:t>
      </w:r>
    </w:p>
    <w:p w14:paraId="779C4E75" w14:textId="77777777" w:rsidR="0032700E" w:rsidRPr="00F23650" w:rsidRDefault="0032700E" w:rsidP="0032700E">
      <w:pPr>
        <w:pStyle w:val="Nzev"/>
        <w:numPr>
          <w:ilvl w:val="0"/>
          <w:numId w:val="0"/>
        </w:numPr>
        <w:jc w:val="center"/>
        <w:rPr>
          <w:sz w:val="40"/>
        </w:rPr>
      </w:pPr>
      <w:r w:rsidRPr="00F23650">
        <w:rPr>
          <w:sz w:val="40"/>
        </w:rPr>
        <w:t>GPS monitorovací systém vozidel</w:t>
      </w:r>
    </w:p>
    <w:p w14:paraId="3768CA88" w14:textId="7CF6CAEC" w:rsidR="00A409D4" w:rsidRPr="00CD06EC" w:rsidRDefault="00A409D4" w:rsidP="00A409D4">
      <w:pPr>
        <w:numPr>
          <w:ilvl w:val="0"/>
          <w:numId w:val="0"/>
        </w:numPr>
        <w:ind w:left="360" w:hanging="357"/>
        <w:jc w:val="center"/>
        <w:rPr>
          <w:rFonts w:ascii="Calibri" w:eastAsia="Calibri" w:hAnsi="Calibri"/>
        </w:rPr>
      </w:pPr>
      <w:r w:rsidRPr="00CD06EC">
        <w:rPr>
          <w:rFonts w:ascii="Calibri" w:eastAsia="Calibri" w:hAnsi="Calibri"/>
        </w:rPr>
        <w:t>uzavřená ve smyslu § 2</w:t>
      </w:r>
      <w:r w:rsidR="00613BC5">
        <w:rPr>
          <w:rFonts w:ascii="Calibri" w:eastAsia="Calibri" w:hAnsi="Calibri"/>
        </w:rPr>
        <w:t>2</w:t>
      </w:r>
      <w:r>
        <w:rPr>
          <w:rFonts w:ascii="Calibri" w:eastAsia="Calibri" w:hAnsi="Calibri"/>
        </w:rPr>
        <w:t>0</w:t>
      </w:r>
      <w:r w:rsidR="00613BC5">
        <w:rPr>
          <w:rFonts w:ascii="Calibri" w:eastAsia="Calibri" w:hAnsi="Calibri"/>
        </w:rPr>
        <w:t>1 a § 2631</w:t>
      </w:r>
      <w:r w:rsidRPr="00CD06EC">
        <w:rPr>
          <w:rFonts w:ascii="Calibri" w:eastAsia="Calibri" w:hAnsi="Calibri"/>
        </w:rPr>
        <w:t xml:space="preserve"> a násl. zákona č. 89/2012 Sb., občanský zákoník, ve znění pozdějších předpisů, </w:t>
      </w:r>
      <w:r w:rsidRPr="00CD06EC">
        <w:t>mezi</w:t>
      </w:r>
      <w:r w:rsidRPr="00CD06EC">
        <w:rPr>
          <w:rFonts w:ascii="Calibri" w:eastAsia="Calibri" w:hAnsi="Calibri"/>
        </w:rPr>
        <w:t xml:space="preserve"> níže uvedenými smluvními stranami</w:t>
      </w:r>
    </w:p>
    <w:p w14:paraId="4A2E9BD2" w14:textId="0FF6943E" w:rsidR="00A409D4" w:rsidRPr="00D01054" w:rsidRDefault="00A409D4" w:rsidP="005362B9">
      <w:pPr>
        <w:numPr>
          <w:ilvl w:val="0"/>
          <w:numId w:val="0"/>
        </w:numPr>
        <w:tabs>
          <w:tab w:val="left" w:pos="3119"/>
        </w:tabs>
        <w:spacing w:before="120" w:after="0"/>
        <w:rPr>
          <w:rFonts w:ascii="Calibri" w:eastAsia="Calibri" w:hAnsi="Calibri"/>
        </w:rPr>
      </w:pPr>
      <w:r w:rsidRPr="00D01054">
        <w:rPr>
          <w:rFonts w:ascii="Calibri" w:eastAsia="Calibri" w:hAnsi="Calibri"/>
        </w:rPr>
        <w:t xml:space="preserve">Evidenční číslo </w:t>
      </w:r>
      <w:r w:rsidR="00743C42">
        <w:rPr>
          <w:rFonts w:ascii="Calibri" w:eastAsia="Calibri" w:hAnsi="Calibri"/>
        </w:rPr>
        <w:t>nájemce</w:t>
      </w:r>
      <w:r w:rsidRPr="00D01054">
        <w:rPr>
          <w:rFonts w:ascii="Calibri" w:eastAsia="Calibri" w:hAnsi="Calibri"/>
        </w:rPr>
        <w:t>:</w:t>
      </w:r>
      <w:r w:rsidRPr="00D01054">
        <w:rPr>
          <w:rFonts w:ascii="Calibri" w:eastAsia="Calibri" w:hAnsi="Calibri"/>
        </w:rPr>
        <w:tab/>
      </w:r>
    </w:p>
    <w:p w14:paraId="791CAE03" w14:textId="64F2CD00" w:rsidR="00A409D4" w:rsidRPr="00D01054" w:rsidRDefault="00A409D4" w:rsidP="005362B9">
      <w:pPr>
        <w:numPr>
          <w:ilvl w:val="0"/>
          <w:numId w:val="0"/>
        </w:numPr>
        <w:tabs>
          <w:tab w:val="left" w:pos="3119"/>
        </w:tabs>
        <w:spacing w:before="120" w:after="120"/>
        <w:contextualSpacing/>
        <w:rPr>
          <w:rFonts w:ascii="Calibri" w:eastAsia="Calibri" w:hAnsi="Calibri"/>
        </w:rPr>
      </w:pPr>
      <w:r>
        <w:rPr>
          <w:rFonts w:ascii="Calibri" w:eastAsia="Calibri" w:hAnsi="Calibri"/>
        </w:rPr>
        <w:t xml:space="preserve">Číslo akce </w:t>
      </w:r>
      <w:r w:rsidR="00743C42">
        <w:rPr>
          <w:rFonts w:ascii="Calibri" w:eastAsia="Calibri" w:hAnsi="Calibri"/>
        </w:rPr>
        <w:t>nájemce</w:t>
      </w:r>
      <w:r w:rsidRPr="00D01054">
        <w:rPr>
          <w:rFonts w:ascii="Calibri" w:eastAsia="Calibri" w:hAnsi="Calibri"/>
        </w:rPr>
        <w:t>:</w:t>
      </w:r>
      <w:r w:rsidRPr="00D01054">
        <w:rPr>
          <w:rFonts w:ascii="Calibri" w:eastAsia="Calibri" w:hAnsi="Calibri"/>
        </w:rPr>
        <w:tab/>
      </w:r>
      <w:r w:rsidR="00673999" w:rsidRPr="00673999">
        <w:rPr>
          <w:rFonts w:ascii="Calibri" w:eastAsia="Calibri" w:hAnsi="Calibri"/>
        </w:rPr>
        <w:t>799240044</w:t>
      </w:r>
    </w:p>
    <w:p w14:paraId="5C4CAA6A" w14:textId="4AC4E0CB" w:rsidR="00A409D4" w:rsidRPr="00D01054" w:rsidRDefault="00A409D4" w:rsidP="005362B9">
      <w:pPr>
        <w:numPr>
          <w:ilvl w:val="0"/>
          <w:numId w:val="0"/>
        </w:numPr>
        <w:tabs>
          <w:tab w:val="left" w:pos="3119"/>
        </w:tabs>
        <w:spacing w:after="120"/>
        <w:rPr>
          <w:rFonts w:ascii="Calibri" w:eastAsia="Calibri" w:hAnsi="Calibri"/>
        </w:rPr>
      </w:pPr>
      <w:r w:rsidRPr="00D01054">
        <w:rPr>
          <w:rFonts w:ascii="Calibri" w:eastAsia="Calibri" w:hAnsi="Calibri"/>
        </w:rPr>
        <w:t xml:space="preserve">Evidenční číslo </w:t>
      </w:r>
      <w:r>
        <w:rPr>
          <w:rFonts w:ascii="Calibri" w:eastAsia="Calibri" w:hAnsi="Calibri"/>
        </w:rPr>
        <w:t>pro</w:t>
      </w:r>
      <w:r w:rsidR="00743C42">
        <w:rPr>
          <w:rFonts w:ascii="Calibri" w:eastAsia="Calibri" w:hAnsi="Calibri"/>
        </w:rPr>
        <w:t>najímatele</w:t>
      </w:r>
      <w:r w:rsidRPr="00D01054">
        <w:rPr>
          <w:rFonts w:ascii="Calibri" w:eastAsia="Calibri" w:hAnsi="Calibri"/>
        </w:rPr>
        <w:t>:</w:t>
      </w:r>
      <w:r w:rsidRPr="00D01054">
        <w:rPr>
          <w:rFonts w:ascii="Calibri" w:eastAsia="Calibri" w:hAnsi="Calibri"/>
        </w:rPr>
        <w:tab/>
      </w:r>
    </w:p>
    <w:p w14:paraId="04329222" w14:textId="7E406873" w:rsidR="00A409D4" w:rsidRPr="0068631D" w:rsidRDefault="00902903" w:rsidP="005362B9">
      <w:pPr>
        <w:numPr>
          <w:ilvl w:val="0"/>
          <w:numId w:val="0"/>
        </w:numPr>
        <w:tabs>
          <w:tab w:val="left" w:pos="3119"/>
        </w:tabs>
        <w:spacing w:before="120" w:after="120"/>
        <w:rPr>
          <w:b/>
          <w:bCs/>
        </w:rPr>
      </w:pPr>
      <w:r>
        <w:rPr>
          <w:b/>
          <w:bCs/>
        </w:rPr>
        <w:t>Nájemce</w:t>
      </w:r>
      <w:r w:rsidR="00A409D4" w:rsidRPr="0068631D">
        <w:rPr>
          <w:b/>
          <w:bCs/>
        </w:rPr>
        <w:t>:</w:t>
      </w:r>
    </w:p>
    <w:p w14:paraId="231CCBDD" w14:textId="77777777" w:rsidR="00A409D4" w:rsidRPr="005362B9" w:rsidRDefault="00A409D4" w:rsidP="005362B9">
      <w:pPr>
        <w:numPr>
          <w:ilvl w:val="0"/>
          <w:numId w:val="0"/>
        </w:numPr>
        <w:tabs>
          <w:tab w:val="left" w:pos="3119"/>
        </w:tabs>
        <w:spacing w:before="40" w:after="0"/>
        <w:contextualSpacing/>
        <w:rPr>
          <w:rFonts w:ascii="Calibri" w:eastAsia="Calibri" w:hAnsi="Calibri"/>
          <w:b/>
        </w:rPr>
      </w:pPr>
      <w:r>
        <w:rPr>
          <w:rFonts w:ascii="Calibri" w:eastAsia="Calibri" w:hAnsi="Calibri"/>
        </w:rPr>
        <w:t>Název</w:t>
      </w:r>
      <w:r w:rsidRPr="00D01054">
        <w:rPr>
          <w:rFonts w:ascii="Calibri" w:eastAsia="Calibri" w:hAnsi="Calibri"/>
        </w:rPr>
        <w:t>:</w:t>
      </w:r>
      <w:r w:rsidRPr="00D01054">
        <w:rPr>
          <w:rFonts w:ascii="Calibri" w:eastAsia="Calibri" w:hAnsi="Calibri"/>
        </w:rPr>
        <w:tab/>
      </w:r>
      <w:r w:rsidRPr="005362B9">
        <w:rPr>
          <w:rFonts w:ascii="Calibri" w:eastAsia="Calibri" w:hAnsi="Calibri"/>
          <w:b/>
        </w:rPr>
        <w:t xml:space="preserve">Povodí Labe, státní podnik </w:t>
      </w:r>
    </w:p>
    <w:p w14:paraId="22C5A8E4" w14:textId="77777777" w:rsidR="00A409D4" w:rsidRDefault="00A409D4" w:rsidP="005362B9">
      <w:pPr>
        <w:numPr>
          <w:ilvl w:val="0"/>
          <w:numId w:val="0"/>
        </w:numPr>
        <w:tabs>
          <w:tab w:val="left" w:pos="3119"/>
        </w:tabs>
        <w:spacing w:after="0"/>
        <w:contextualSpacing/>
        <w:rPr>
          <w:rFonts w:ascii="Calibri" w:eastAsia="Calibri" w:hAnsi="Calibri"/>
        </w:rPr>
      </w:pPr>
      <w:r>
        <w:rPr>
          <w:rFonts w:ascii="Calibri" w:eastAsia="Calibri" w:hAnsi="Calibri"/>
        </w:rPr>
        <w:t>Adresa sídla</w:t>
      </w:r>
      <w:r w:rsidRPr="00D01054">
        <w:rPr>
          <w:rFonts w:ascii="Calibri" w:eastAsia="Calibri" w:hAnsi="Calibri"/>
        </w:rPr>
        <w:t>:</w:t>
      </w:r>
      <w:r w:rsidRPr="00D01054">
        <w:rPr>
          <w:rFonts w:ascii="Calibri" w:eastAsia="Calibri" w:hAnsi="Calibri"/>
        </w:rPr>
        <w:tab/>
        <w:t>Víta Nejedlého 951/8</w:t>
      </w:r>
      <w:r>
        <w:rPr>
          <w:rFonts w:ascii="Calibri" w:eastAsia="Calibri" w:hAnsi="Calibri"/>
        </w:rPr>
        <w:t>,</w:t>
      </w:r>
      <w:r w:rsidRPr="00D01054">
        <w:rPr>
          <w:rFonts w:ascii="Calibri" w:eastAsia="Calibri" w:hAnsi="Calibri"/>
        </w:rPr>
        <w:t xml:space="preserve"> </w:t>
      </w:r>
      <w:r>
        <w:rPr>
          <w:rFonts w:ascii="Calibri" w:eastAsia="Calibri" w:hAnsi="Calibri"/>
        </w:rPr>
        <w:t>Slezské Předměstí,</w:t>
      </w:r>
    </w:p>
    <w:p w14:paraId="13ECF0DF" w14:textId="037BF4C1" w:rsidR="00A409D4" w:rsidRPr="00D01054" w:rsidRDefault="005362B9" w:rsidP="005362B9">
      <w:pPr>
        <w:numPr>
          <w:ilvl w:val="0"/>
          <w:numId w:val="0"/>
        </w:numPr>
        <w:tabs>
          <w:tab w:val="left" w:pos="3119"/>
        </w:tabs>
        <w:spacing w:after="0"/>
        <w:contextualSpacing/>
        <w:rPr>
          <w:rFonts w:ascii="Calibri" w:eastAsia="Calibri" w:hAnsi="Calibri"/>
        </w:rPr>
      </w:pPr>
      <w:r>
        <w:rPr>
          <w:rFonts w:ascii="Calibri" w:eastAsia="Calibri" w:hAnsi="Calibri"/>
        </w:rPr>
        <w:tab/>
      </w:r>
      <w:r w:rsidR="00A409D4" w:rsidRPr="00D01054">
        <w:rPr>
          <w:rFonts w:ascii="Calibri" w:eastAsia="Calibri" w:hAnsi="Calibri"/>
        </w:rPr>
        <w:t>500 03</w:t>
      </w:r>
      <w:r w:rsidR="00A409D4" w:rsidRPr="00FD2504">
        <w:rPr>
          <w:rFonts w:ascii="Calibri" w:eastAsia="Calibri" w:hAnsi="Calibri"/>
        </w:rPr>
        <w:t xml:space="preserve"> </w:t>
      </w:r>
      <w:r w:rsidR="00A409D4" w:rsidRPr="00D01054">
        <w:rPr>
          <w:rFonts w:ascii="Calibri" w:eastAsia="Calibri" w:hAnsi="Calibri"/>
        </w:rPr>
        <w:t>Hradec Králové,</w:t>
      </w:r>
    </w:p>
    <w:p w14:paraId="03E15DC7" w14:textId="77777777" w:rsidR="00A409D4" w:rsidRPr="00D01054" w:rsidRDefault="00A409D4" w:rsidP="005362B9">
      <w:pPr>
        <w:numPr>
          <w:ilvl w:val="0"/>
          <w:numId w:val="0"/>
        </w:numPr>
        <w:tabs>
          <w:tab w:val="left" w:pos="3119"/>
        </w:tabs>
        <w:spacing w:after="0"/>
        <w:contextualSpacing/>
        <w:rPr>
          <w:rFonts w:ascii="Calibri" w:eastAsia="Calibri" w:hAnsi="Calibri"/>
        </w:rPr>
      </w:pPr>
      <w:r w:rsidRPr="00D01054">
        <w:rPr>
          <w:rFonts w:ascii="Calibri" w:eastAsia="Calibri" w:hAnsi="Calibri"/>
        </w:rPr>
        <w:t>Statutární orgán:</w:t>
      </w:r>
      <w:r w:rsidRPr="00D01054">
        <w:rPr>
          <w:rFonts w:ascii="Calibri" w:eastAsia="Calibri" w:hAnsi="Calibri"/>
        </w:rPr>
        <w:tab/>
        <w:t>Ing. Marián Šebesta, generální ředitel</w:t>
      </w:r>
    </w:p>
    <w:p w14:paraId="77D748B2" w14:textId="7613F56F" w:rsidR="00A409D4" w:rsidRPr="00E90F4E" w:rsidRDefault="00A409D4" w:rsidP="005362B9">
      <w:pPr>
        <w:numPr>
          <w:ilvl w:val="0"/>
          <w:numId w:val="0"/>
        </w:numPr>
        <w:tabs>
          <w:tab w:val="left" w:pos="3119"/>
        </w:tabs>
        <w:spacing w:after="0"/>
        <w:contextualSpacing/>
        <w:rPr>
          <w:rFonts w:ascii="Calibri" w:eastAsia="Calibri" w:hAnsi="Calibri"/>
        </w:rPr>
      </w:pPr>
      <w:r w:rsidRPr="00E90F4E">
        <w:t>Osoba oprávněná k podpisu</w:t>
      </w:r>
      <w:r w:rsidRPr="005D40B5">
        <w:t>:</w:t>
      </w:r>
      <w:r w:rsidRPr="00E90F4E">
        <w:rPr>
          <w:rFonts w:ascii="Calibri" w:eastAsia="Calibri" w:hAnsi="Calibri"/>
        </w:rPr>
        <w:tab/>
      </w:r>
      <w:r w:rsidR="001D2114" w:rsidRPr="00F81D57">
        <w:rPr>
          <w:rFonts w:ascii="Calibri" w:eastAsia="Calibri" w:hAnsi="Calibri"/>
        </w:rPr>
        <w:t xml:space="preserve">Ing. </w:t>
      </w:r>
      <w:r w:rsidR="00F81D57" w:rsidRPr="00F81D57">
        <w:rPr>
          <w:rFonts w:ascii="Calibri" w:eastAsia="Calibri" w:hAnsi="Calibri"/>
        </w:rPr>
        <w:t>Pavel Řehák</w:t>
      </w:r>
      <w:r w:rsidR="001D2114" w:rsidRPr="00F81D57">
        <w:rPr>
          <w:rFonts w:ascii="Calibri" w:eastAsia="Calibri" w:hAnsi="Calibri"/>
        </w:rPr>
        <w:t xml:space="preserve">, </w:t>
      </w:r>
      <w:r w:rsidR="00F81D57" w:rsidRPr="00F81D57">
        <w:rPr>
          <w:rFonts w:ascii="Calibri" w:eastAsia="Calibri" w:hAnsi="Calibri"/>
        </w:rPr>
        <w:t>technický</w:t>
      </w:r>
      <w:r w:rsidR="001D2114" w:rsidRPr="00F81D57">
        <w:rPr>
          <w:rFonts w:ascii="Calibri" w:eastAsia="Calibri" w:hAnsi="Calibri"/>
        </w:rPr>
        <w:t xml:space="preserve"> ředitel</w:t>
      </w:r>
    </w:p>
    <w:p w14:paraId="190CD7B7" w14:textId="77777777" w:rsidR="00A409D4" w:rsidRDefault="00A409D4" w:rsidP="005362B9">
      <w:pPr>
        <w:numPr>
          <w:ilvl w:val="0"/>
          <w:numId w:val="0"/>
        </w:numPr>
        <w:tabs>
          <w:tab w:val="left" w:pos="3119"/>
        </w:tabs>
        <w:spacing w:after="0"/>
        <w:contextualSpacing/>
        <w:rPr>
          <w:rFonts w:ascii="Calibri" w:eastAsia="Calibri" w:hAnsi="Calibri"/>
        </w:rPr>
      </w:pPr>
      <w:r w:rsidRPr="00637E6F">
        <w:rPr>
          <w:rFonts w:ascii="Calibri" w:eastAsia="Calibri" w:hAnsi="Calibri"/>
        </w:rPr>
        <w:t xml:space="preserve">Zástupce </w:t>
      </w:r>
      <w:r>
        <w:rPr>
          <w:rFonts w:ascii="Calibri" w:eastAsia="Calibri" w:hAnsi="Calibri"/>
        </w:rPr>
        <w:t xml:space="preserve">pro věci technické: </w:t>
      </w:r>
      <w:r>
        <w:rPr>
          <w:rFonts w:ascii="Calibri" w:eastAsia="Calibri" w:hAnsi="Calibri"/>
        </w:rPr>
        <w:tab/>
      </w:r>
      <w:r w:rsidRPr="00637E6F">
        <w:rPr>
          <w:rFonts w:ascii="Calibri" w:eastAsia="Calibri" w:hAnsi="Calibri"/>
        </w:rPr>
        <w:t xml:space="preserve">Ing. Pavel </w:t>
      </w:r>
      <w:r>
        <w:rPr>
          <w:rFonts w:ascii="Calibri" w:eastAsia="Calibri" w:hAnsi="Calibri"/>
        </w:rPr>
        <w:t>Křivka Ph.D.</w:t>
      </w:r>
      <w:r w:rsidRPr="00637E6F">
        <w:rPr>
          <w:rFonts w:ascii="Calibri" w:eastAsia="Calibri" w:hAnsi="Calibri"/>
        </w:rPr>
        <w:t>, vedoucí odboru technickoprovozní činnost</w:t>
      </w:r>
      <w:r>
        <w:rPr>
          <w:rFonts w:ascii="Calibri" w:eastAsia="Calibri" w:hAnsi="Calibri"/>
        </w:rPr>
        <w:t>i</w:t>
      </w:r>
      <w:r w:rsidRPr="00637E6F">
        <w:rPr>
          <w:rFonts w:ascii="Calibri" w:eastAsia="Calibri" w:hAnsi="Calibri"/>
        </w:rPr>
        <w:tab/>
      </w:r>
      <w:r>
        <w:rPr>
          <w:rFonts w:ascii="Calibri" w:eastAsia="Calibri" w:hAnsi="Calibri"/>
        </w:rPr>
        <w:t>Ing. Jiří Paulus</w:t>
      </w:r>
      <w:r w:rsidRPr="00637E6F">
        <w:rPr>
          <w:rFonts w:ascii="Calibri" w:eastAsia="Calibri" w:hAnsi="Calibri"/>
        </w:rPr>
        <w:t>, odbor technickoprovozní činnost</w:t>
      </w:r>
      <w:r>
        <w:rPr>
          <w:rFonts w:ascii="Calibri" w:eastAsia="Calibri" w:hAnsi="Calibri"/>
        </w:rPr>
        <w:t>i</w:t>
      </w:r>
    </w:p>
    <w:p w14:paraId="1CBC557C" w14:textId="1CD47499" w:rsidR="00A409D4" w:rsidRPr="00637E6F" w:rsidRDefault="00A409D4" w:rsidP="005362B9">
      <w:pPr>
        <w:numPr>
          <w:ilvl w:val="0"/>
          <w:numId w:val="0"/>
        </w:numPr>
        <w:tabs>
          <w:tab w:val="left" w:pos="3119"/>
        </w:tabs>
        <w:spacing w:after="0"/>
        <w:contextualSpacing/>
        <w:rPr>
          <w:rFonts w:ascii="Calibri" w:eastAsia="Calibri" w:hAnsi="Calibri"/>
        </w:rPr>
      </w:pPr>
      <w:r>
        <w:rPr>
          <w:rFonts w:ascii="Calibri" w:eastAsia="Calibri" w:hAnsi="Calibri"/>
        </w:rPr>
        <w:tab/>
      </w:r>
      <w:r w:rsidRPr="00637E6F">
        <w:rPr>
          <w:rFonts w:ascii="Calibri" w:eastAsia="Calibri" w:hAnsi="Calibri"/>
        </w:rPr>
        <w:t>František Michálek, odbor technickoprovozní</w:t>
      </w:r>
      <w:r>
        <w:rPr>
          <w:rFonts w:ascii="Calibri" w:eastAsia="Calibri" w:hAnsi="Calibri"/>
        </w:rPr>
        <w:t xml:space="preserve"> činnosti</w:t>
      </w:r>
    </w:p>
    <w:p w14:paraId="00282CE6" w14:textId="03C5687C" w:rsidR="00A409D4" w:rsidRPr="00D01054" w:rsidRDefault="00A409D4" w:rsidP="005362B9">
      <w:pPr>
        <w:numPr>
          <w:ilvl w:val="0"/>
          <w:numId w:val="0"/>
        </w:numPr>
        <w:tabs>
          <w:tab w:val="left" w:pos="3119"/>
        </w:tabs>
        <w:spacing w:after="0"/>
        <w:contextualSpacing/>
        <w:rPr>
          <w:rFonts w:ascii="Calibri" w:eastAsia="Calibri" w:hAnsi="Calibri"/>
        </w:rPr>
      </w:pPr>
      <w:r w:rsidRPr="00D01054">
        <w:rPr>
          <w:rFonts w:ascii="Calibri" w:eastAsia="Calibri" w:hAnsi="Calibri"/>
        </w:rPr>
        <w:t>IČ:</w:t>
      </w:r>
      <w:r w:rsidRPr="00D01054">
        <w:rPr>
          <w:rFonts w:ascii="Calibri" w:eastAsia="Calibri" w:hAnsi="Calibri"/>
        </w:rPr>
        <w:tab/>
        <w:t>70890005</w:t>
      </w:r>
    </w:p>
    <w:p w14:paraId="204F2589" w14:textId="50E8EB08" w:rsidR="00A409D4" w:rsidRPr="00D01054" w:rsidRDefault="00A409D4" w:rsidP="005362B9">
      <w:pPr>
        <w:numPr>
          <w:ilvl w:val="0"/>
          <w:numId w:val="0"/>
        </w:numPr>
        <w:tabs>
          <w:tab w:val="left" w:pos="3119"/>
        </w:tabs>
        <w:spacing w:after="0"/>
        <w:contextualSpacing/>
        <w:rPr>
          <w:rFonts w:ascii="Calibri" w:eastAsia="Calibri" w:hAnsi="Calibri"/>
        </w:rPr>
      </w:pPr>
      <w:r w:rsidRPr="00D01054">
        <w:rPr>
          <w:rFonts w:ascii="Calibri" w:eastAsia="Calibri" w:hAnsi="Calibri"/>
        </w:rPr>
        <w:t>DIČ:</w:t>
      </w:r>
      <w:r w:rsidR="005362B9">
        <w:rPr>
          <w:rFonts w:ascii="Calibri" w:eastAsia="Calibri" w:hAnsi="Calibri"/>
        </w:rPr>
        <w:tab/>
      </w:r>
      <w:r w:rsidRPr="00D01054">
        <w:rPr>
          <w:rFonts w:ascii="Calibri" w:eastAsia="Calibri" w:hAnsi="Calibri"/>
        </w:rPr>
        <w:t>CZ70890005</w:t>
      </w:r>
    </w:p>
    <w:p w14:paraId="175FB22B" w14:textId="77777777" w:rsidR="00A409D4" w:rsidRPr="00D01054" w:rsidRDefault="00A409D4" w:rsidP="005362B9">
      <w:pPr>
        <w:numPr>
          <w:ilvl w:val="0"/>
          <w:numId w:val="0"/>
        </w:numPr>
        <w:tabs>
          <w:tab w:val="left" w:pos="3119"/>
        </w:tabs>
        <w:spacing w:after="0"/>
        <w:contextualSpacing/>
        <w:rPr>
          <w:rFonts w:ascii="Calibri" w:eastAsia="Calibri" w:hAnsi="Calibri"/>
        </w:rPr>
      </w:pPr>
      <w:r w:rsidRPr="00D01054">
        <w:rPr>
          <w:rFonts w:ascii="Calibri" w:eastAsia="Calibri" w:hAnsi="Calibri"/>
        </w:rPr>
        <w:t>Zápis v rejstříku:</w:t>
      </w:r>
      <w:r w:rsidRPr="00D01054">
        <w:rPr>
          <w:rFonts w:ascii="Calibri" w:eastAsia="Calibri" w:hAnsi="Calibri"/>
        </w:rPr>
        <w:tab/>
        <w:t xml:space="preserve">Krajského soudu v Hradci Králové </w:t>
      </w:r>
      <w:r>
        <w:rPr>
          <w:rFonts w:ascii="Calibri" w:eastAsia="Calibri" w:hAnsi="Calibri"/>
        </w:rPr>
        <w:t>oddíl A vložka</w:t>
      </w:r>
      <w:r w:rsidRPr="00D01054">
        <w:rPr>
          <w:rFonts w:ascii="Calibri" w:eastAsia="Calibri" w:hAnsi="Calibri"/>
        </w:rPr>
        <w:t xml:space="preserve"> 9473</w:t>
      </w:r>
    </w:p>
    <w:p w14:paraId="4D42E2BA" w14:textId="77777777" w:rsidR="00A409D4" w:rsidRDefault="00A409D4" w:rsidP="005362B9">
      <w:pPr>
        <w:numPr>
          <w:ilvl w:val="0"/>
          <w:numId w:val="0"/>
        </w:numPr>
        <w:tabs>
          <w:tab w:val="left" w:pos="3119"/>
        </w:tabs>
        <w:spacing w:after="0"/>
        <w:contextualSpacing/>
        <w:rPr>
          <w:rFonts w:ascii="Calibri" w:eastAsia="Calibri" w:hAnsi="Calibri"/>
        </w:rPr>
      </w:pPr>
      <w:r w:rsidRPr="00D01054">
        <w:rPr>
          <w:rFonts w:ascii="Calibri" w:eastAsia="Calibri" w:hAnsi="Calibri"/>
        </w:rPr>
        <w:t>Bankovní spojení:</w:t>
      </w:r>
      <w:r w:rsidRPr="00D01054">
        <w:rPr>
          <w:rFonts w:ascii="Calibri" w:eastAsia="Calibri" w:hAnsi="Calibri"/>
        </w:rPr>
        <w:tab/>
        <w:t>ČSOB Hradec Králové č. </w:t>
      </w:r>
      <w:proofErr w:type="spellStart"/>
      <w:r w:rsidRPr="00D01054">
        <w:rPr>
          <w:rFonts w:ascii="Calibri" w:eastAsia="Calibri" w:hAnsi="Calibri"/>
        </w:rPr>
        <w:t>ú.</w:t>
      </w:r>
      <w:proofErr w:type="spellEnd"/>
      <w:r w:rsidRPr="00D01054">
        <w:rPr>
          <w:rFonts w:ascii="Calibri" w:eastAsia="Calibri" w:hAnsi="Calibri"/>
        </w:rPr>
        <w:t xml:space="preserve"> 103914702/0300</w:t>
      </w:r>
    </w:p>
    <w:p w14:paraId="1A00E1E0" w14:textId="35B21A6C" w:rsidR="00A409D4" w:rsidRPr="00637E6F" w:rsidRDefault="00A409D4" w:rsidP="005362B9">
      <w:pPr>
        <w:numPr>
          <w:ilvl w:val="0"/>
          <w:numId w:val="0"/>
        </w:numPr>
        <w:tabs>
          <w:tab w:val="left" w:pos="3119"/>
        </w:tabs>
        <w:spacing w:after="0"/>
        <w:contextualSpacing/>
        <w:rPr>
          <w:rFonts w:ascii="Calibri" w:eastAsia="Calibri" w:hAnsi="Calibri"/>
        </w:rPr>
      </w:pPr>
      <w:r w:rsidRPr="00637E6F">
        <w:rPr>
          <w:rFonts w:ascii="Calibri" w:eastAsia="Calibri" w:hAnsi="Calibri"/>
        </w:rPr>
        <w:t xml:space="preserve">Tel: </w:t>
      </w:r>
      <w:r w:rsidRPr="00637E6F">
        <w:rPr>
          <w:rFonts w:ascii="Calibri" w:eastAsia="Calibri" w:hAnsi="Calibri"/>
        </w:rPr>
        <w:tab/>
        <w:t>495 088 111</w:t>
      </w:r>
    </w:p>
    <w:p w14:paraId="2EE5FBDC" w14:textId="77777777" w:rsidR="00A409D4" w:rsidRPr="00D01054" w:rsidRDefault="00A409D4" w:rsidP="005362B9">
      <w:pPr>
        <w:numPr>
          <w:ilvl w:val="0"/>
          <w:numId w:val="0"/>
        </w:numPr>
        <w:tabs>
          <w:tab w:val="left" w:pos="3119"/>
        </w:tabs>
        <w:spacing w:after="0"/>
        <w:contextualSpacing/>
        <w:rPr>
          <w:rFonts w:ascii="Calibri" w:eastAsia="Calibri" w:hAnsi="Calibri"/>
        </w:rPr>
      </w:pPr>
      <w:r w:rsidRPr="00637E6F">
        <w:rPr>
          <w:rFonts w:ascii="Calibri" w:eastAsia="Calibri" w:hAnsi="Calibri"/>
        </w:rPr>
        <w:t>E-mail:</w:t>
      </w:r>
      <w:r w:rsidRPr="00637E6F">
        <w:rPr>
          <w:rFonts w:ascii="Calibri" w:eastAsia="Calibri" w:hAnsi="Calibri"/>
        </w:rPr>
        <w:tab/>
      </w:r>
      <w:r w:rsidRPr="00EE6E97">
        <w:rPr>
          <w:rFonts w:ascii="Calibri" w:eastAsia="Calibri" w:hAnsi="Calibri"/>
        </w:rPr>
        <w:t>podatelna@pla.cz</w:t>
      </w:r>
    </w:p>
    <w:p w14:paraId="7C545226" w14:textId="6F9CE3A9" w:rsidR="0032700E" w:rsidRPr="00B94AB3" w:rsidRDefault="0032700E" w:rsidP="0032700E">
      <w:pPr>
        <w:numPr>
          <w:ilvl w:val="0"/>
          <w:numId w:val="0"/>
        </w:numPr>
        <w:spacing w:before="240" w:after="240" w:line="276" w:lineRule="auto"/>
        <w:rPr>
          <w:rFonts w:cs="Arial"/>
        </w:rPr>
      </w:pPr>
      <w:r w:rsidRPr="00B94AB3">
        <w:rPr>
          <w:rFonts w:cs="Arial"/>
        </w:rPr>
        <w:t>(dále jen jako „</w:t>
      </w:r>
      <w:r w:rsidR="00902903">
        <w:rPr>
          <w:rFonts w:cs="Arial"/>
          <w:b/>
        </w:rPr>
        <w:t>Nájemce</w:t>
      </w:r>
      <w:r w:rsidRPr="00B94AB3">
        <w:rPr>
          <w:rFonts w:cs="Arial"/>
        </w:rPr>
        <w:t xml:space="preserve">“) </w:t>
      </w:r>
    </w:p>
    <w:p w14:paraId="47FBE437" w14:textId="56477979" w:rsidR="00A409D4" w:rsidRPr="00D01054" w:rsidRDefault="005B1060" w:rsidP="005362B9">
      <w:pPr>
        <w:numPr>
          <w:ilvl w:val="0"/>
          <w:numId w:val="0"/>
        </w:numPr>
        <w:tabs>
          <w:tab w:val="left" w:pos="3119"/>
        </w:tabs>
        <w:spacing w:before="120" w:after="120"/>
        <w:rPr>
          <w:b/>
          <w:bCs/>
        </w:rPr>
      </w:pPr>
      <w:r>
        <w:rPr>
          <w:b/>
          <w:bCs/>
        </w:rPr>
        <w:t>Pronajímatel</w:t>
      </w:r>
      <w:r w:rsidR="00A409D4" w:rsidRPr="00D01054">
        <w:rPr>
          <w:b/>
          <w:bCs/>
        </w:rPr>
        <w:t>:</w:t>
      </w:r>
    </w:p>
    <w:p w14:paraId="256EDBC9" w14:textId="77777777" w:rsidR="00A409D4" w:rsidRPr="00B075D9" w:rsidRDefault="00A409D4" w:rsidP="005362B9">
      <w:pPr>
        <w:numPr>
          <w:ilvl w:val="0"/>
          <w:numId w:val="0"/>
        </w:numPr>
        <w:tabs>
          <w:tab w:val="left" w:pos="3119"/>
        </w:tabs>
        <w:spacing w:before="40" w:after="0"/>
        <w:contextualSpacing/>
        <w:rPr>
          <w:rFonts w:ascii="Calibri" w:eastAsia="Calibri" w:hAnsi="Calibri"/>
          <w:b/>
        </w:rPr>
      </w:pPr>
      <w:r w:rsidRPr="00B075D9">
        <w:rPr>
          <w:rFonts w:ascii="Calibri" w:eastAsia="Calibri" w:hAnsi="Calibri"/>
        </w:rPr>
        <w:t>Název:</w:t>
      </w:r>
      <w:r>
        <w:rPr>
          <w:rFonts w:ascii="Calibri" w:eastAsia="Calibri" w:hAnsi="Calibri"/>
        </w:rPr>
        <w:tab/>
      </w:r>
    </w:p>
    <w:p w14:paraId="28F284A3" w14:textId="77777777" w:rsidR="00A409D4" w:rsidRPr="00B075D9" w:rsidRDefault="00A409D4" w:rsidP="005362B9">
      <w:pPr>
        <w:numPr>
          <w:ilvl w:val="0"/>
          <w:numId w:val="0"/>
        </w:numPr>
        <w:tabs>
          <w:tab w:val="left" w:pos="3119"/>
        </w:tabs>
        <w:spacing w:after="0"/>
        <w:contextualSpacing/>
        <w:rPr>
          <w:rFonts w:ascii="Calibri" w:eastAsia="Calibri" w:hAnsi="Calibri"/>
        </w:rPr>
      </w:pPr>
      <w:r w:rsidRPr="00B075D9">
        <w:rPr>
          <w:rFonts w:ascii="Calibri" w:eastAsia="Calibri" w:hAnsi="Calibri"/>
        </w:rPr>
        <w:t>Adresa sídla:</w:t>
      </w:r>
      <w:r>
        <w:rPr>
          <w:rFonts w:ascii="Calibri" w:eastAsia="Calibri" w:hAnsi="Calibri"/>
        </w:rPr>
        <w:tab/>
      </w:r>
    </w:p>
    <w:p w14:paraId="7AD73A27" w14:textId="39F57DE3" w:rsidR="00A409D4" w:rsidRPr="00B075D9" w:rsidRDefault="00A409D4" w:rsidP="005362B9">
      <w:pPr>
        <w:numPr>
          <w:ilvl w:val="0"/>
          <w:numId w:val="0"/>
        </w:numPr>
        <w:tabs>
          <w:tab w:val="left" w:pos="3119"/>
        </w:tabs>
        <w:spacing w:after="0"/>
        <w:contextualSpacing/>
        <w:rPr>
          <w:rFonts w:ascii="Calibri" w:eastAsia="Calibri" w:hAnsi="Calibri"/>
        </w:rPr>
      </w:pPr>
      <w:r>
        <w:rPr>
          <w:rFonts w:ascii="Calibri" w:eastAsia="Calibri" w:hAnsi="Calibri"/>
        </w:rPr>
        <w:tab/>
      </w:r>
    </w:p>
    <w:p w14:paraId="2DDEDB50" w14:textId="77777777" w:rsidR="00A409D4" w:rsidRPr="00B075D9" w:rsidRDefault="00A409D4" w:rsidP="005362B9">
      <w:pPr>
        <w:numPr>
          <w:ilvl w:val="0"/>
          <w:numId w:val="0"/>
        </w:numPr>
        <w:tabs>
          <w:tab w:val="left" w:pos="3119"/>
        </w:tabs>
        <w:spacing w:after="0"/>
        <w:contextualSpacing/>
        <w:rPr>
          <w:rFonts w:ascii="Calibri" w:eastAsia="Calibri" w:hAnsi="Calibri"/>
        </w:rPr>
      </w:pPr>
      <w:r w:rsidRPr="00B075D9">
        <w:rPr>
          <w:rFonts w:ascii="Calibri" w:eastAsia="Calibri" w:hAnsi="Calibri"/>
        </w:rPr>
        <w:t>Statutární orgán:</w:t>
      </w:r>
      <w:r>
        <w:rPr>
          <w:rFonts w:ascii="Calibri" w:eastAsia="Calibri" w:hAnsi="Calibri"/>
        </w:rPr>
        <w:tab/>
      </w:r>
    </w:p>
    <w:p w14:paraId="59904A54" w14:textId="77777777" w:rsidR="00A409D4" w:rsidRPr="00B075D9" w:rsidRDefault="00A409D4" w:rsidP="005362B9">
      <w:pPr>
        <w:numPr>
          <w:ilvl w:val="0"/>
          <w:numId w:val="0"/>
        </w:numPr>
        <w:tabs>
          <w:tab w:val="left" w:pos="3119"/>
        </w:tabs>
        <w:spacing w:after="0"/>
        <w:contextualSpacing/>
        <w:rPr>
          <w:rFonts w:ascii="Calibri" w:eastAsia="Calibri" w:hAnsi="Calibri"/>
        </w:rPr>
      </w:pPr>
      <w:r w:rsidRPr="00B075D9">
        <w:rPr>
          <w:rFonts w:ascii="Calibri" w:eastAsia="Calibri" w:hAnsi="Calibri"/>
        </w:rPr>
        <w:t>Osoba oprávněná k podpisu:</w:t>
      </w:r>
      <w:r>
        <w:rPr>
          <w:rFonts w:ascii="Calibri" w:eastAsia="Calibri" w:hAnsi="Calibri"/>
        </w:rPr>
        <w:tab/>
      </w:r>
    </w:p>
    <w:p w14:paraId="0F80502F" w14:textId="77777777" w:rsidR="00A409D4" w:rsidRPr="00B075D9" w:rsidRDefault="00A409D4" w:rsidP="005362B9">
      <w:pPr>
        <w:numPr>
          <w:ilvl w:val="0"/>
          <w:numId w:val="0"/>
        </w:numPr>
        <w:tabs>
          <w:tab w:val="left" w:pos="3119"/>
        </w:tabs>
        <w:spacing w:after="0"/>
        <w:contextualSpacing/>
        <w:rPr>
          <w:rFonts w:ascii="Calibri" w:eastAsia="Calibri" w:hAnsi="Calibri"/>
        </w:rPr>
      </w:pPr>
      <w:r w:rsidRPr="00B075D9">
        <w:rPr>
          <w:rFonts w:ascii="Calibri" w:eastAsia="Calibri" w:hAnsi="Calibri"/>
        </w:rPr>
        <w:t>Zástupce pro věci technické:</w:t>
      </w:r>
      <w:r>
        <w:rPr>
          <w:rFonts w:ascii="Calibri" w:eastAsia="Calibri" w:hAnsi="Calibri"/>
        </w:rPr>
        <w:tab/>
      </w:r>
    </w:p>
    <w:p w14:paraId="4890E27B" w14:textId="2048984F" w:rsidR="00A409D4" w:rsidRPr="00B075D9" w:rsidRDefault="00A409D4" w:rsidP="005362B9">
      <w:pPr>
        <w:numPr>
          <w:ilvl w:val="0"/>
          <w:numId w:val="0"/>
        </w:numPr>
        <w:tabs>
          <w:tab w:val="left" w:pos="3119"/>
        </w:tabs>
        <w:spacing w:after="0"/>
        <w:contextualSpacing/>
        <w:rPr>
          <w:rFonts w:ascii="Calibri" w:eastAsia="Calibri" w:hAnsi="Calibri"/>
        </w:rPr>
      </w:pPr>
      <w:r w:rsidRPr="00B075D9">
        <w:rPr>
          <w:rFonts w:ascii="Calibri" w:eastAsia="Calibri" w:hAnsi="Calibri"/>
        </w:rPr>
        <w:t>IČ:</w:t>
      </w:r>
      <w:r>
        <w:rPr>
          <w:rFonts w:ascii="Calibri" w:eastAsia="Calibri" w:hAnsi="Calibri"/>
        </w:rPr>
        <w:tab/>
      </w:r>
    </w:p>
    <w:p w14:paraId="794D667E" w14:textId="77777777" w:rsidR="00A409D4" w:rsidRPr="00B075D9" w:rsidRDefault="00A409D4" w:rsidP="005362B9">
      <w:pPr>
        <w:numPr>
          <w:ilvl w:val="0"/>
          <w:numId w:val="0"/>
        </w:numPr>
        <w:tabs>
          <w:tab w:val="left" w:pos="3119"/>
        </w:tabs>
        <w:spacing w:after="0"/>
        <w:contextualSpacing/>
        <w:rPr>
          <w:rFonts w:ascii="Calibri" w:eastAsia="Calibri" w:hAnsi="Calibri"/>
        </w:rPr>
      </w:pPr>
      <w:r w:rsidRPr="00B075D9">
        <w:rPr>
          <w:rFonts w:ascii="Calibri" w:eastAsia="Calibri" w:hAnsi="Calibri"/>
        </w:rPr>
        <w:t>DIČ:</w:t>
      </w:r>
      <w:r>
        <w:rPr>
          <w:rFonts w:ascii="Calibri" w:eastAsia="Calibri" w:hAnsi="Calibri"/>
        </w:rPr>
        <w:tab/>
      </w:r>
    </w:p>
    <w:p w14:paraId="2961D980" w14:textId="77777777" w:rsidR="00A409D4" w:rsidRPr="00B075D9" w:rsidRDefault="00A409D4" w:rsidP="005362B9">
      <w:pPr>
        <w:numPr>
          <w:ilvl w:val="0"/>
          <w:numId w:val="0"/>
        </w:numPr>
        <w:tabs>
          <w:tab w:val="left" w:pos="3119"/>
        </w:tabs>
        <w:spacing w:after="0"/>
        <w:contextualSpacing/>
        <w:rPr>
          <w:rFonts w:ascii="Calibri" w:eastAsia="Calibri" w:hAnsi="Calibri"/>
        </w:rPr>
      </w:pPr>
      <w:r>
        <w:rPr>
          <w:rFonts w:ascii="Calibri" w:eastAsia="Calibri" w:hAnsi="Calibri"/>
        </w:rPr>
        <w:t>Zápis v rejstříku:</w:t>
      </w:r>
      <w:r>
        <w:rPr>
          <w:rFonts w:ascii="Calibri" w:eastAsia="Calibri" w:hAnsi="Calibri"/>
        </w:rPr>
        <w:tab/>
      </w:r>
    </w:p>
    <w:p w14:paraId="29E1C25E" w14:textId="77777777" w:rsidR="00A409D4" w:rsidRPr="00B075D9" w:rsidRDefault="00A409D4" w:rsidP="005362B9">
      <w:pPr>
        <w:numPr>
          <w:ilvl w:val="0"/>
          <w:numId w:val="0"/>
        </w:numPr>
        <w:tabs>
          <w:tab w:val="left" w:pos="3119"/>
        </w:tabs>
        <w:spacing w:after="0"/>
        <w:contextualSpacing/>
        <w:rPr>
          <w:rFonts w:ascii="Calibri" w:eastAsia="Calibri" w:hAnsi="Calibri"/>
        </w:rPr>
      </w:pPr>
      <w:r w:rsidRPr="00B075D9">
        <w:rPr>
          <w:rFonts w:ascii="Calibri" w:eastAsia="Calibri" w:hAnsi="Calibri"/>
        </w:rPr>
        <w:t>Bankovní spojení:</w:t>
      </w:r>
      <w:r>
        <w:rPr>
          <w:rFonts w:ascii="Calibri" w:eastAsia="Calibri" w:hAnsi="Calibri"/>
        </w:rPr>
        <w:tab/>
      </w:r>
    </w:p>
    <w:p w14:paraId="54EA52D5" w14:textId="1138F340" w:rsidR="00A409D4" w:rsidRPr="00B075D9" w:rsidRDefault="00A409D4" w:rsidP="005362B9">
      <w:pPr>
        <w:numPr>
          <w:ilvl w:val="0"/>
          <w:numId w:val="0"/>
        </w:numPr>
        <w:tabs>
          <w:tab w:val="left" w:pos="3119"/>
        </w:tabs>
        <w:spacing w:after="0"/>
        <w:contextualSpacing/>
        <w:rPr>
          <w:rFonts w:ascii="Calibri" w:eastAsia="Calibri" w:hAnsi="Calibri"/>
        </w:rPr>
      </w:pPr>
      <w:r>
        <w:rPr>
          <w:rFonts w:ascii="Calibri" w:eastAsia="Calibri" w:hAnsi="Calibri"/>
        </w:rPr>
        <w:t>Tel:</w:t>
      </w:r>
      <w:r>
        <w:rPr>
          <w:rFonts w:ascii="Calibri" w:eastAsia="Calibri" w:hAnsi="Calibri"/>
        </w:rPr>
        <w:tab/>
      </w:r>
    </w:p>
    <w:p w14:paraId="3C78A88B" w14:textId="29DC08DE" w:rsidR="00A409D4" w:rsidRDefault="00A409D4" w:rsidP="005362B9">
      <w:pPr>
        <w:numPr>
          <w:ilvl w:val="0"/>
          <w:numId w:val="0"/>
        </w:numPr>
        <w:tabs>
          <w:tab w:val="left" w:pos="3119"/>
        </w:tabs>
        <w:spacing w:after="0"/>
        <w:contextualSpacing/>
        <w:rPr>
          <w:rFonts w:ascii="Calibri" w:eastAsia="Calibri" w:hAnsi="Calibri"/>
        </w:rPr>
      </w:pPr>
      <w:r w:rsidRPr="00B075D9">
        <w:rPr>
          <w:rFonts w:ascii="Calibri" w:eastAsia="Calibri" w:hAnsi="Calibri"/>
        </w:rPr>
        <w:t>E-mail:</w:t>
      </w:r>
      <w:r>
        <w:rPr>
          <w:rFonts w:ascii="Calibri" w:eastAsia="Calibri" w:hAnsi="Calibri"/>
        </w:rPr>
        <w:tab/>
      </w:r>
    </w:p>
    <w:p w14:paraId="3A70B387" w14:textId="5DBE21AA" w:rsidR="0032700E" w:rsidRPr="00B94AB3" w:rsidRDefault="0032700E" w:rsidP="0032700E">
      <w:pPr>
        <w:numPr>
          <w:ilvl w:val="0"/>
          <w:numId w:val="0"/>
        </w:numPr>
        <w:spacing w:before="240" w:after="240" w:line="276" w:lineRule="auto"/>
        <w:rPr>
          <w:rFonts w:cs="Arial"/>
        </w:rPr>
      </w:pPr>
      <w:r w:rsidRPr="00B94AB3">
        <w:rPr>
          <w:rFonts w:cs="Arial"/>
        </w:rPr>
        <w:t>(dále jen jako „</w:t>
      </w:r>
      <w:r w:rsidR="005B1060">
        <w:rPr>
          <w:rFonts w:cs="Arial"/>
          <w:b/>
        </w:rPr>
        <w:t>Pronajíma</w:t>
      </w:r>
      <w:r w:rsidRPr="00B94AB3">
        <w:rPr>
          <w:rFonts w:cs="Arial"/>
          <w:b/>
        </w:rPr>
        <w:t>t</w:t>
      </w:r>
      <w:r>
        <w:rPr>
          <w:rFonts w:cs="Arial"/>
          <w:b/>
        </w:rPr>
        <w:t>e</w:t>
      </w:r>
      <w:r w:rsidRPr="00B94AB3">
        <w:rPr>
          <w:rFonts w:cs="Arial"/>
          <w:b/>
        </w:rPr>
        <w:t>l</w:t>
      </w:r>
      <w:r w:rsidRPr="00B94AB3">
        <w:rPr>
          <w:rFonts w:cs="Arial"/>
        </w:rPr>
        <w:t xml:space="preserve">“) </w:t>
      </w:r>
    </w:p>
    <w:p w14:paraId="59ED201E" w14:textId="77777777" w:rsidR="0032700E" w:rsidRPr="00F23650" w:rsidRDefault="0032700E" w:rsidP="0032700E">
      <w:pPr>
        <w:pStyle w:val="Nadpis1"/>
      </w:pPr>
      <w:r w:rsidRPr="00F23650">
        <w:t>Předmět smlouvy</w:t>
      </w:r>
    </w:p>
    <w:p w14:paraId="78F6126F" w14:textId="38B00216" w:rsidR="0032700E" w:rsidRPr="00F23650" w:rsidRDefault="0032700E" w:rsidP="0032700E">
      <w:r w:rsidRPr="00F23650">
        <w:t xml:space="preserve">Podkladem pro uzavření této smlouvy je nabídka </w:t>
      </w:r>
      <w:r w:rsidR="005B1060">
        <w:t>Pronajíma</w:t>
      </w:r>
      <w:r w:rsidRPr="00F23650">
        <w:t xml:space="preserve">tele ze dne ………… podaná pro </w:t>
      </w:r>
      <w:r w:rsidR="009F0CA9">
        <w:t xml:space="preserve">veřejnou zakázku </w:t>
      </w:r>
      <w:r w:rsidRPr="00F23650">
        <w:t>„GPS monitorovací systém vozidel“.</w:t>
      </w:r>
    </w:p>
    <w:p w14:paraId="132E2FFA" w14:textId="5A5DC45F" w:rsidR="0032700E" w:rsidRDefault="0032700E" w:rsidP="0032700E">
      <w:r w:rsidRPr="00F23650">
        <w:t xml:space="preserve">Smluvní strany touto smlouvou sjednávají podmínky vzájemné spolupráce při provozování GPS monitorovacího systému vozidel a jeho částí dle požadavku </w:t>
      </w:r>
      <w:r w:rsidR="005B1060">
        <w:t>Nájemce</w:t>
      </w:r>
      <w:r w:rsidRPr="00F23650">
        <w:t>.</w:t>
      </w:r>
    </w:p>
    <w:p w14:paraId="0F04DA02" w14:textId="39AA69E5" w:rsidR="007E62B4" w:rsidRPr="00F23650" w:rsidRDefault="007E62B4" w:rsidP="00A719BF">
      <w:r>
        <w:t xml:space="preserve">Vozidlem jsou pro plnění této smlouvy souhrnně označovány osobní a nákladní vozidla, traktory, stavební stroje a plavidla </w:t>
      </w:r>
      <w:r w:rsidR="005B1060">
        <w:t>Nájemce</w:t>
      </w:r>
      <w:r>
        <w:t xml:space="preserve">. </w:t>
      </w:r>
      <w:r w:rsidR="00815CB3">
        <w:t xml:space="preserve">Seznam vozidel </w:t>
      </w:r>
      <w:r w:rsidR="005B1060">
        <w:t>Nájemce</w:t>
      </w:r>
      <w:r w:rsidR="00AA0FBA">
        <w:t>,</w:t>
      </w:r>
      <w:r w:rsidR="00815CB3">
        <w:t xml:space="preserve"> </w:t>
      </w:r>
      <w:r w:rsidR="00A719BF">
        <w:t xml:space="preserve">druh a místa provádění montáží </w:t>
      </w:r>
      <w:r w:rsidR="00815CB3">
        <w:t>j</w:t>
      </w:r>
      <w:r w:rsidR="00AA0FBA">
        <w:t xml:space="preserve">sou </w:t>
      </w:r>
      <w:r w:rsidR="00815CB3">
        <w:t>uveden</w:t>
      </w:r>
      <w:r w:rsidR="00AA0FBA">
        <w:t>y</w:t>
      </w:r>
      <w:r w:rsidR="00815CB3">
        <w:t xml:space="preserve"> v</w:t>
      </w:r>
      <w:r w:rsidR="007D54E2">
        <w:t> </w:t>
      </w:r>
      <w:r w:rsidR="00A719BF" w:rsidRPr="00A719BF">
        <w:t>Přílo</w:t>
      </w:r>
      <w:r w:rsidR="00A719BF">
        <w:t>ze</w:t>
      </w:r>
      <w:r w:rsidR="007D54E2">
        <w:t xml:space="preserve"> zadávací dokumentace</w:t>
      </w:r>
      <w:r w:rsidR="00A719BF" w:rsidRPr="00A719BF">
        <w:t xml:space="preserve"> č. 1 </w:t>
      </w:r>
      <w:r w:rsidR="00AA0FBA">
        <w:t>–</w:t>
      </w:r>
      <w:r w:rsidR="00A719BF" w:rsidRPr="00A719BF">
        <w:t xml:space="preserve"> Seznam vozidel </w:t>
      </w:r>
      <w:r w:rsidR="005B1060">
        <w:t>Nájemc</w:t>
      </w:r>
      <w:r w:rsidR="00A719BF" w:rsidRPr="00A719BF">
        <w:t>e</w:t>
      </w:r>
      <w:r w:rsidR="0094092C">
        <w:t>,</w:t>
      </w:r>
      <w:r w:rsidR="00A719BF" w:rsidRPr="00A719BF">
        <w:t xml:space="preserve"> druh a místa provádění montáží</w:t>
      </w:r>
      <w:r w:rsidR="00AA0FBA">
        <w:t>.</w:t>
      </w:r>
    </w:p>
    <w:p w14:paraId="285814B6" w14:textId="66388D20" w:rsidR="0032700E" w:rsidRPr="008503DB" w:rsidRDefault="0032700E" w:rsidP="00F43E85">
      <w:pPr>
        <w:keepNext/>
      </w:pPr>
      <w:bookmarkStart w:id="0" w:name="_Ref190076175"/>
      <w:r w:rsidRPr="008503DB">
        <w:lastRenderedPageBreak/>
        <w:t xml:space="preserve">Předmětem díla </w:t>
      </w:r>
      <w:r w:rsidR="0092359C" w:rsidRPr="008503DB">
        <w:t>(</w:t>
      </w:r>
      <w:r w:rsidR="000A74B6" w:rsidRPr="008503DB">
        <w:t xml:space="preserve">dále </w:t>
      </w:r>
      <w:r w:rsidR="000A74B6" w:rsidRPr="008B2645">
        <w:t>je</w:t>
      </w:r>
      <w:r w:rsidR="00747577" w:rsidRPr="008B2645">
        <w:t xml:space="preserve">n též </w:t>
      </w:r>
      <w:r w:rsidR="0092359C" w:rsidRPr="008B2645">
        <w:t>služ</w:t>
      </w:r>
      <w:r w:rsidR="000A74B6" w:rsidRPr="008B2645">
        <w:t>b</w:t>
      </w:r>
      <w:r w:rsidR="0028108D" w:rsidRPr="008B2645">
        <w:t>y</w:t>
      </w:r>
      <w:r w:rsidR="0092359C" w:rsidRPr="008B2645">
        <w:t>)</w:t>
      </w:r>
      <w:r w:rsidR="0092359C" w:rsidRPr="008503DB">
        <w:t xml:space="preserve"> </w:t>
      </w:r>
      <w:r w:rsidRPr="008503DB">
        <w:t>je:</w:t>
      </w:r>
      <w:bookmarkEnd w:id="0"/>
    </w:p>
    <w:p w14:paraId="561F6574" w14:textId="540CA0B7" w:rsidR="0032700E" w:rsidRPr="00801BA8" w:rsidRDefault="0032700E" w:rsidP="00801C8C">
      <w:pPr>
        <w:keepNext/>
        <w:numPr>
          <w:ilvl w:val="1"/>
          <w:numId w:val="46"/>
        </w:numPr>
        <w:ind w:left="851" w:hanging="284"/>
      </w:pPr>
      <w:r w:rsidRPr="00801BA8">
        <w:t xml:space="preserve">pronájem GPS jednotek pro monitoring </w:t>
      </w:r>
      <w:r w:rsidR="004508FE" w:rsidRPr="00801BA8">
        <w:t>40</w:t>
      </w:r>
      <w:r w:rsidR="0094092C" w:rsidRPr="00801BA8">
        <w:t>0</w:t>
      </w:r>
      <w:r w:rsidR="004508FE" w:rsidRPr="00801BA8">
        <w:t xml:space="preserve"> </w:t>
      </w:r>
      <w:r w:rsidRPr="00801BA8">
        <w:t>ks</w:t>
      </w:r>
      <w:r w:rsidR="004508FE" w:rsidRPr="00801BA8">
        <w:t xml:space="preserve"> vozidel</w:t>
      </w:r>
      <w:r w:rsidR="0094092C" w:rsidRPr="00801BA8">
        <w:t xml:space="preserve"> včetně dalších požadavků uvedených </w:t>
      </w:r>
      <w:r w:rsidR="00801BA8" w:rsidRPr="00801BA8">
        <w:t>v Příloze zadávací dokumentace č. 1 – „Seznam vozidel Nájemce, druh a místa provádění montáží a Příloze zadávací dokumentace č. 2 - Technická specifikace monitorovacího systému a GPS jednotek</w:t>
      </w:r>
      <w:r w:rsidRPr="00801BA8">
        <w:t>,</w:t>
      </w:r>
    </w:p>
    <w:p w14:paraId="0D83FD18" w14:textId="5BC81B7D" w:rsidR="0032700E" w:rsidRPr="00F23650" w:rsidRDefault="0032700E" w:rsidP="00801C8C">
      <w:pPr>
        <w:numPr>
          <w:ilvl w:val="1"/>
          <w:numId w:val="46"/>
        </w:numPr>
        <w:ind w:left="851" w:hanging="284"/>
      </w:pPr>
      <w:r w:rsidRPr="00F23650">
        <w:t xml:space="preserve">prvotní montáž a </w:t>
      </w:r>
      <w:r w:rsidR="00EC6B1C">
        <w:t xml:space="preserve">poslední </w:t>
      </w:r>
      <w:r w:rsidRPr="00F23650">
        <w:t>demontáž</w:t>
      </w:r>
      <w:r w:rsidR="00EC6B1C">
        <w:t xml:space="preserve"> (k ukončení smlouvy) </w:t>
      </w:r>
      <w:r w:rsidRPr="00F23650">
        <w:t xml:space="preserve">GPS jednotek </w:t>
      </w:r>
      <w:r w:rsidR="00D07E0C">
        <w:t>do/</w:t>
      </w:r>
      <w:r w:rsidRPr="00F23650">
        <w:t xml:space="preserve">z vozidel </w:t>
      </w:r>
      <w:r w:rsidR="005B1060">
        <w:t>Nájemce</w:t>
      </w:r>
      <w:r w:rsidRPr="00F23650">
        <w:t>,</w:t>
      </w:r>
    </w:p>
    <w:p w14:paraId="414477C3" w14:textId="7F76BE8A" w:rsidR="00476F70" w:rsidRDefault="00476F70" w:rsidP="00801C8C">
      <w:pPr>
        <w:numPr>
          <w:ilvl w:val="1"/>
          <w:numId w:val="46"/>
        </w:numPr>
        <w:ind w:left="851" w:hanging="284"/>
      </w:pPr>
      <w:r>
        <w:t>přemontáž GPS jednotek mezi vozidly (demontáž a následná montáž GPS jednotky mezi vozidly způs</w:t>
      </w:r>
      <w:r w:rsidR="00FC2BD5">
        <w:t>o</w:t>
      </w:r>
      <w:r>
        <w:t xml:space="preserve">benou např. vlivem </w:t>
      </w:r>
      <w:r w:rsidR="00CE3C0F">
        <w:t>obnovy vozového parku) v počtu 3</w:t>
      </w:r>
      <w:r>
        <w:t>0</w:t>
      </w:r>
      <w:r w:rsidR="00FC2BD5">
        <w:t xml:space="preserve"> přemontáží </w:t>
      </w:r>
      <w:r w:rsidR="005952F3">
        <w:t xml:space="preserve">při </w:t>
      </w:r>
      <w:r w:rsidR="00FC2BD5">
        <w:t>15 výjezd</w:t>
      </w:r>
      <w:r w:rsidR="005952F3">
        <w:t>ech</w:t>
      </w:r>
      <w:r w:rsidR="00FC2BD5">
        <w:t xml:space="preserve"> na místa provádění montáží za 1 kalendářní rok.</w:t>
      </w:r>
    </w:p>
    <w:p w14:paraId="1B912F0E" w14:textId="6ADAB89B" w:rsidR="0032700E" w:rsidRPr="002C2983" w:rsidRDefault="0032700E" w:rsidP="00801C8C">
      <w:pPr>
        <w:numPr>
          <w:ilvl w:val="1"/>
          <w:numId w:val="46"/>
        </w:numPr>
        <w:ind w:left="851" w:hanging="284"/>
      </w:pPr>
      <w:r w:rsidRPr="002C2983">
        <w:t xml:space="preserve">zajištění přenosu dat mezi GPS jednotkou ve vozidle a systémem pro monitoring vozidel </w:t>
      </w:r>
      <w:r w:rsidR="005B1060" w:rsidRPr="002C2983">
        <w:t>Pronajíma</w:t>
      </w:r>
      <w:r w:rsidRPr="002C2983">
        <w:t>tele</w:t>
      </w:r>
      <w:r w:rsidR="002C2983" w:rsidRPr="002C2983">
        <w:t xml:space="preserve"> minimálně v rozsahu stanoveném v Přílo</w:t>
      </w:r>
      <w:r w:rsidR="001167E7">
        <w:t xml:space="preserve">ze zadávací dokumentace č. 1 – </w:t>
      </w:r>
      <w:r w:rsidR="002C2983" w:rsidRPr="002C2983">
        <w:t>Seznam vozidel Nájemce, druh a místa provádění montáží</w:t>
      </w:r>
    </w:p>
    <w:p w14:paraId="2BC6DB71" w14:textId="77777777" w:rsidR="0032700E" w:rsidRPr="00F23650" w:rsidRDefault="0032700E" w:rsidP="00801C8C">
      <w:pPr>
        <w:numPr>
          <w:ilvl w:val="1"/>
          <w:numId w:val="46"/>
        </w:numPr>
        <w:ind w:left="851" w:hanging="284"/>
      </w:pPr>
      <w:r w:rsidRPr="00F23650">
        <w:t>provoz systému pro monitoring vozidel a API rozhraní pro přenos dat,</w:t>
      </w:r>
    </w:p>
    <w:p w14:paraId="06DD501A" w14:textId="3CCDC466" w:rsidR="0032700E" w:rsidRPr="00F23650" w:rsidRDefault="0032700E" w:rsidP="00801C8C">
      <w:pPr>
        <w:numPr>
          <w:ilvl w:val="1"/>
          <w:numId w:val="46"/>
        </w:numPr>
        <w:ind w:left="851" w:hanging="284"/>
      </w:pPr>
      <w:r w:rsidRPr="00F23650">
        <w:t>zajištění servisních služeb pro správu monitorovacího systému</w:t>
      </w:r>
      <w:r w:rsidR="0064358E">
        <w:t xml:space="preserve"> a GPS jednotek</w:t>
      </w:r>
      <w:r w:rsidRPr="00F23650">
        <w:t>,</w:t>
      </w:r>
    </w:p>
    <w:p w14:paraId="7356A4F2" w14:textId="441CBBFD" w:rsidR="0032700E" w:rsidRPr="00F23650" w:rsidRDefault="0032700E" w:rsidP="00801C8C">
      <w:pPr>
        <w:numPr>
          <w:ilvl w:val="1"/>
          <w:numId w:val="46"/>
        </w:numPr>
        <w:ind w:left="851" w:hanging="284"/>
      </w:pPr>
      <w:r w:rsidRPr="00F23650">
        <w:t xml:space="preserve">školení zaměstnanců </w:t>
      </w:r>
      <w:r w:rsidR="005B1060">
        <w:t>Nájemce</w:t>
      </w:r>
      <w:r w:rsidRPr="00F23650">
        <w:t xml:space="preserve"> na praktické užívání softwarové aplikace </w:t>
      </w:r>
      <w:r w:rsidR="00331C8B">
        <w:t xml:space="preserve">GPS monitoringu vozidel dle </w:t>
      </w:r>
      <w:r w:rsidR="008E75C0">
        <w:t>čl</w:t>
      </w:r>
      <w:r w:rsidR="00BC36AF">
        <w:t>ánku</w:t>
      </w:r>
      <w:r w:rsidR="008E75C0">
        <w:t xml:space="preserve"> </w:t>
      </w:r>
      <w:r w:rsidR="00331C8B">
        <w:fldChar w:fldCharType="begin"/>
      </w:r>
      <w:r w:rsidR="00331C8B">
        <w:instrText xml:space="preserve"> REF _Ref169782961 \r \h </w:instrText>
      </w:r>
      <w:r w:rsidR="00331C8B">
        <w:fldChar w:fldCharType="separate"/>
      </w:r>
      <w:r w:rsidR="00F43196">
        <w:t>4</w:t>
      </w:r>
      <w:r w:rsidR="00331C8B">
        <w:fldChar w:fldCharType="end"/>
      </w:r>
      <w:r w:rsidR="008E75C0">
        <w:t xml:space="preserve"> smlouvy</w:t>
      </w:r>
      <w:r w:rsidRPr="00F23650">
        <w:t>.</w:t>
      </w:r>
    </w:p>
    <w:p w14:paraId="2D482261" w14:textId="79A5E757" w:rsidR="00B17ADA" w:rsidRDefault="005B1060" w:rsidP="00B17ADA">
      <w:r>
        <w:t>Pronajíma</w:t>
      </w:r>
      <w:r w:rsidR="00B17ADA" w:rsidRPr="00F23650">
        <w:t xml:space="preserve">tel bere na vědomí, že velikost a složení vozového parku </w:t>
      </w:r>
      <w:r>
        <w:t>Nájemc</w:t>
      </w:r>
      <w:r w:rsidR="00B17ADA" w:rsidRPr="00F23650">
        <w:t xml:space="preserve">e se může v průběhu </w:t>
      </w:r>
      <w:r w:rsidR="00621D44">
        <w:t xml:space="preserve">plnění smlouvy </w:t>
      </w:r>
      <w:r w:rsidR="00B17ADA" w:rsidRPr="00F23650">
        <w:t>měnit.</w:t>
      </w:r>
    </w:p>
    <w:p w14:paraId="4E7EA280" w14:textId="3F7D5803" w:rsidR="000A74B6" w:rsidRPr="004D6EB3" w:rsidRDefault="005B1060" w:rsidP="000A74B6">
      <w:r>
        <w:t>Pronajíma</w:t>
      </w:r>
      <w:r w:rsidR="000A74B6" w:rsidRPr="004D6EB3">
        <w:t xml:space="preserve">tel se zavazuje pronajmout </w:t>
      </w:r>
      <w:r w:rsidR="00902903">
        <w:t>Nájemc</w:t>
      </w:r>
      <w:r w:rsidR="000A74B6" w:rsidRPr="004D6EB3">
        <w:t>i kompletní GPS jednotky včetně příslušenství (</w:t>
      </w:r>
      <w:r w:rsidR="00D26913" w:rsidRPr="004D6EB3">
        <w:t xml:space="preserve">anténa, </w:t>
      </w:r>
      <w:r w:rsidR="000A74B6" w:rsidRPr="004D6EB3">
        <w:t xml:space="preserve">napájecí zdroj, </w:t>
      </w:r>
      <w:proofErr w:type="spellStart"/>
      <w:r w:rsidR="004E17D5" w:rsidRPr="004D6EB3">
        <w:t>sirénka</w:t>
      </w:r>
      <w:proofErr w:type="spellEnd"/>
      <w:r w:rsidR="008E293B">
        <w:t>,</w:t>
      </w:r>
      <w:r w:rsidR="00A76A56">
        <w:t xml:space="preserve"> </w:t>
      </w:r>
      <w:proofErr w:type="spellStart"/>
      <w:r w:rsidR="00A76A56">
        <w:t>sniffer</w:t>
      </w:r>
      <w:proofErr w:type="spellEnd"/>
      <w:r w:rsidR="00A76A56">
        <w:t>,</w:t>
      </w:r>
      <w:r w:rsidR="008E293B">
        <w:t xml:space="preserve"> RFID </w:t>
      </w:r>
      <w:r w:rsidR="008E293B" w:rsidRPr="0094092C">
        <w:t>čtečka čipů</w:t>
      </w:r>
      <w:r w:rsidR="005952F3" w:rsidRPr="0094092C">
        <w:t>,</w:t>
      </w:r>
      <w:r w:rsidR="000A74B6" w:rsidRPr="0094092C">
        <w:t xml:space="preserve"> případně přepínač služební</w:t>
      </w:r>
      <w:r w:rsidR="000A74B6" w:rsidRPr="004D6EB3">
        <w:t>/soukromé</w:t>
      </w:r>
      <w:r w:rsidR="0094092C">
        <w:t xml:space="preserve"> a případně další potřebné příslušenství</w:t>
      </w:r>
      <w:r w:rsidR="0094092C" w:rsidRPr="004D6EB3">
        <w:t>)</w:t>
      </w:r>
      <w:r w:rsidR="0094092C">
        <w:t xml:space="preserve"> dle </w:t>
      </w:r>
      <w:r w:rsidR="0094092C" w:rsidRPr="00A719BF">
        <w:t>Přílo</w:t>
      </w:r>
      <w:r w:rsidR="0094092C">
        <w:t>hy zadávací dokumentace</w:t>
      </w:r>
      <w:r w:rsidR="0094092C" w:rsidRPr="00A719BF">
        <w:t xml:space="preserve"> č. 1 </w:t>
      </w:r>
      <w:r w:rsidR="0094092C">
        <w:t>–</w:t>
      </w:r>
      <w:r w:rsidR="0094092C" w:rsidRPr="00A719BF">
        <w:t xml:space="preserve"> </w:t>
      </w:r>
      <w:bookmarkStart w:id="1" w:name="_GoBack"/>
      <w:bookmarkEnd w:id="1"/>
      <w:r w:rsidR="0094092C" w:rsidRPr="00A719BF">
        <w:t xml:space="preserve">Seznam vozidel </w:t>
      </w:r>
      <w:r w:rsidR="0094092C">
        <w:t>Nájemc</w:t>
      </w:r>
      <w:r w:rsidR="0094092C" w:rsidRPr="00A719BF">
        <w:t>e</w:t>
      </w:r>
      <w:r w:rsidR="0094092C">
        <w:t>,</w:t>
      </w:r>
      <w:r w:rsidR="0094092C" w:rsidRPr="00A719BF">
        <w:t xml:space="preserve"> druh a místa provádění montáží</w:t>
      </w:r>
      <w:r w:rsidR="0094092C">
        <w:t>.</w:t>
      </w:r>
    </w:p>
    <w:p w14:paraId="5E02DE42" w14:textId="3E7376C6" w:rsidR="0032700E" w:rsidRPr="00F23650" w:rsidRDefault="0032700E" w:rsidP="0032700E">
      <w:r w:rsidRPr="00F23650">
        <w:t>Za plnění</w:t>
      </w:r>
      <w:r w:rsidR="000A74B6">
        <w:t xml:space="preserve"> služeb</w:t>
      </w:r>
      <w:r w:rsidRPr="00F23650">
        <w:t xml:space="preserve"> je </w:t>
      </w:r>
      <w:r w:rsidR="00902903">
        <w:t>Nájemce</w:t>
      </w:r>
      <w:r w:rsidRPr="00F23650">
        <w:t xml:space="preserve"> povinen zaplatit </w:t>
      </w:r>
      <w:r w:rsidR="005B1060">
        <w:t>Pronajíma</w:t>
      </w:r>
      <w:r w:rsidRPr="00F23650">
        <w:t>teli odměnu sjednanou v </w:t>
      </w:r>
      <w:proofErr w:type="gramStart"/>
      <w:r w:rsidR="008E75C0">
        <w:t>odstavci</w:t>
      </w:r>
      <w:r w:rsidRPr="00F23650">
        <w:t xml:space="preserve"> </w:t>
      </w:r>
      <w:r w:rsidR="0092359C">
        <w:fldChar w:fldCharType="begin"/>
      </w:r>
      <w:r w:rsidR="0092359C">
        <w:instrText xml:space="preserve"> REF _Ref166676123 \r \h </w:instrText>
      </w:r>
      <w:r w:rsidR="0092359C">
        <w:fldChar w:fldCharType="separate"/>
      </w:r>
      <w:r w:rsidR="00F43196">
        <w:t>9.1</w:t>
      </w:r>
      <w:r w:rsidR="0092359C">
        <w:fldChar w:fldCharType="end"/>
      </w:r>
      <w:r w:rsidR="0092359C">
        <w:t xml:space="preserve"> </w:t>
      </w:r>
      <w:r w:rsidRPr="00F23650">
        <w:t>této</w:t>
      </w:r>
      <w:proofErr w:type="gramEnd"/>
      <w:r w:rsidRPr="00F23650">
        <w:t xml:space="preserve"> smlouvy.</w:t>
      </w:r>
    </w:p>
    <w:p w14:paraId="66912D55" w14:textId="299CF825" w:rsidR="0032700E" w:rsidRPr="00F23650" w:rsidRDefault="0032700E" w:rsidP="00555442">
      <w:pPr>
        <w:pStyle w:val="Nadpis1"/>
      </w:pPr>
      <w:r w:rsidRPr="00F23650">
        <w:t xml:space="preserve">Závazky a odpovědnost </w:t>
      </w:r>
      <w:r w:rsidR="005B1060">
        <w:t>Pronajíma</w:t>
      </w:r>
      <w:r w:rsidRPr="00F23650">
        <w:t xml:space="preserve">tele a </w:t>
      </w:r>
      <w:r w:rsidR="00902903">
        <w:t>Nájemce</w:t>
      </w:r>
    </w:p>
    <w:p w14:paraId="6A84FEB4" w14:textId="6A2072DA" w:rsidR="0032700E" w:rsidRPr="00F23650" w:rsidRDefault="005B1060" w:rsidP="0032700E">
      <w:r>
        <w:t>Pronajíma</w:t>
      </w:r>
      <w:r w:rsidR="0032700E" w:rsidRPr="00F23650">
        <w:t>tel prohlašuje, že má dostatečné znalosti, schopnosti a prostředky k řádnému plnění služeb, které jsou předmětem této smlouvy</w:t>
      </w:r>
      <w:r w:rsidR="007E62B4">
        <w:t xml:space="preserve">, tj. včetně montáže technických zařízení na plavidla </w:t>
      </w:r>
      <w:r w:rsidR="00902903">
        <w:t>Nájemce</w:t>
      </w:r>
      <w:r w:rsidR="007E62B4">
        <w:t xml:space="preserve"> včetně schválení příslušnými orgány</w:t>
      </w:r>
      <w:r w:rsidR="0032700E" w:rsidRPr="00F23650">
        <w:t>.</w:t>
      </w:r>
    </w:p>
    <w:p w14:paraId="5B20492B" w14:textId="45CBC7F3" w:rsidR="0092359C" w:rsidRPr="00F23650" w:rsidRDefault="005B1060" w:rsidP="0092359C">
      <w:r>
        <w:t>Pronajíma</w:t>
      </w:r>
      <w:r w:rsidR="0092359C" w:rsidRPr="00F23650">
        <w:t xml:space="preserve">tel zodpovídá </w:t>
      </w:r>
      <w:r w:rsidR="00902903">
        <w:t>Nájemc</w:t>
      </w:r>
      <w:r w:rsidR="0092359C" w:rsidRPr="00F23650">
        <w:t xml:space="preserve">i za kvalitu, všeobecnou a odbornou správnost poskytovaných služeb. </w:t>
      </w:r>
      <w:r>
        <w:t>Pronajíma</w:t>
      </w:r>
      <w:r w:rsidR="0092359C" w:rsidRPr="00F23650">
        <w:t xml:space="preserve">tel odpovídá za vady a škody způsobené </w:t>
      </w:r>
      <w:r w:rsidR="00902903">
        <w:t>Nájemc</w:t>
      </w:r>
      <w:r w:rsidR="0092359C" w:rsidRPr="00F23650">
        <w:t xml:space="preserve">i neodbornou nebo nekvalitní prací. Za škody způsobené na majetku, k němuž vykonává </w:t>
      </w:r>
      <w:r w:rsidR="00902903">
        <w:t>Nájemce</w:t>
      </w:r>
      <w:r w:rsidR="0092359C" w:rsidRPr="00F23650">
        <w:t xml:space="preserve"> vlastnická práva, vzniklé protiprávním jednáním </w:t>
      </w:r>
      <w:r>
        <w:t>Pronajíma</w:t>
      </w:r>
      <w:r w:rsidR="0092359C" w:rsidRPr="00F23650">
        <w:t xml:space="preserve">tele, je odpovědný </w:t>
      </w:r>
      <w:r>
        <w:t>Pronajíma</w:t>
      </w:r>
      <w:r w:rsidR="0092359C" w:rsidRPr="00F23650">
        <w:t>tel.</w:t>
      </w:r>
    </w:p>
    <w:p w14:paraId="48289B02" w14:textId="7423B3FF" w:rsidR="00D16594" w:rsidRPr="00F23650" w:rsidRDefault="005B1060" w:rsidP="00D16594">
      <w:r>
        <w:t>Pronajíma</w:t>
      </w:r>
      <w:r w:rsidR="00D16594" w:rsidRPr="00F23650">
        <w:t>tel odpovídá za to, že informace v monitorovacím systému jsou správné a odpovídají skutečnému stavu s přihlédnutím k technickým mo</w:t>
      </w:r>
      <w:r w:rsidR="00D16594">
        <w:t>žnostem monitorovaných vozidel.</w:t>
      </w:r>
    </w:p>
    <w:p w14:paraId="0B2C1DA7" w14:textId="1B5BCDA2" w:rsidR="0032700E" w:rsidRPr="00EF5010" w:rsidRDefault="005B1060" w:rsidP="0032700E">
      <w:r w:rsidRPr="00EF5010">
        <w:t>Pronajíma</w:t>
      </w:r>
      <w:r w:rsidR="0032700E" w:rsidRPr="00EF5010">
        <w:t xml:space="preserve">tel se zavazuje hlásit </w:t>
      </w:r>
      <w:r w:rsidR="00902903" w:rsidRPr="00EF5010">
        <w:t>Nájemc</w:t>
      </w:r>
      <w:r w:rsidR="0032700E" w:rsidRPr="00EF5010">
        <w:t>i plánované odstávky a aktualizace systému na serverech.</w:t>
      </w:r>
    </w:p>
    <w:p w14:paraId="53F74DB7" w14:textId="7B6884BC" w:rsidR="0032700E" w:rsidRPr="00EF5010" w:rsidRDefault="005B1060" w:rsidP="0032700E">
      <w:r w:rsidRPr="00EF5010">
        <w:t>Pronajíma</w:t>
      </w:r>
      <w:r w:rsidR="0032700E" w:rsidRPr="00EF5010">
        <w:t>tel se zavazuje, že při montáži GPS jednotky nebude porušena záruka vozidla (garantovaná výrobcem nebo prodejcem vozidla).</w:t>
      </w:r>
    </w:p>
    <w:p w14:paraId="73B91854" w14:textId="649FA411" w:rsidR="00723B35" w:rsidRPr="00EF5010" w:rsidRDefault="00723B35" w:rsidP="0032700E">
      <w:r w:rsidRPr="00EF5010">
        <w:t>Pronajímatel bere na vědomí, že ve vozidlech Nájemce jsou instalovány funkční GPS jednotky</w:t>
      </w:r>
      <w:r w:rsidR="006A07F5" w:rsidRPr="00EF5010">
        <w:t xml:space="preserve"> jako součásti dříve užívaného systému (dále též jako „původní GPS jednotky“)</w:t>
      </w:r>
      <w:r w:rsidRPr="00EF5010">
        <w:t xml:space="preserve">, </w:t>
      </w:r>
      <w:r w:rsidR="007D54E2">
        <w:t>které Nájemce využívá a počítá se</w:t>
      </w:r>
      <w:r w:rsidRPr="00EF5010">
        <w:t xml:space="preserve"> zachování</w:t>
      </w:r>
      <w:r w:rsidR="007D54E2">
        <w:t>m</w:t>
      </w:r>
      <w:r w:rsidRPr="00EF5010">
        <w:t xml:space="preserve"> jejich funkčnosti. V případě jejich poškození </w:t>
      </w:r>
      <w:r w:rsidR="007D54E2">
        <w:t xml:space="preserve">při montáži GPS jednotek </w:t>
      </w:r>
      <w:r w:rsidR="005D629E">
        <w:t xml:space="preserve">Pronajímatele </w:t>
      </w:r>
      <w:r w:rsidRPr="00EF5010">
        <w:t xml:space="preserve">bude Nájemce cenu za provedení opravy </w:t>
      </w:r>
      <w:r w:rsidR="006A07F5" w:rsidRPr="00EF5010">
        <w:t xml:space="preserve">původní </w:t>
      </w:r>
      <w:r w:rsidRPr="00EF5010">
        <w:t>G</w:t>
      </w:r>
      <w:r w:rsidR="00683AA9" w:rsidRPr="00EF5010">
        <w:t xml:space="preserve">PS jednotky po Pronajímateli vymáhat nebo uplatní ustanovení dle </w:t>
      </w:r>
      <w:proofErr w:type="gramStart"/>
      <w:r w:rsidR="00683AA9" w:rsidRPr="00EF5010">
        <w:t xml:space="preserve">odstavce </w:t>
      </w:r>
      <w:r w:rsidR="00683AA9" w:rsidRPr="00EF5010">
        <w:fldChar w:fldCharType="begin"/>
      </w:r>
      <w:r w:rsidR="00683AA9" w:rsidRPr="00EF5010">
        <w:instrText xml:space="preserve"> REF _Ref174962805 \r \h </w:instrText>
      </w:r>
      <w:r w:rsidR="00EF5010">
        <w:instrText xml:space="preserve"> \* MERGEFORMAT </w:instrText>
      </w:r>
      <w:r w:rsidR="00683AA9" w:rsidRPr="00EF5010">
        <w:fldChar w:fldCharType="separate"/>
      </w:r>
      <w:r w:rsidR="00683AA9" w:rsidRPr="00EF5010">
        <w:t>9.16</w:t>
      </w:r>
      <w:proofErr w:type="gramEnd"/>
      <w:r w:rsidR="00683AA9" w:rsidRPr="00EF5010">
        <w:fldChar w:fldCharType="end"/>
      </w:r>
      <w:r w:rsidR="00683AA9" w:rsidRPr="00EF5010">
        <w:t>.</w:t>
      </w:r>
    </w:p>
    <w:p w14:paraId="3BE96ED2" w14:textId="77777777" w:rsidR="00683AA9" w:rsidRPr="00EF5010" w:rsidRDefault="00683AA9" w:rsidP="00683AA9">
      <w:bookmarkStart w:id="2" w:name="_Ref167881084"/>
      <w:r w:rsidRPr="00EF5010">
        <w:t>Pronajímatel je povinen odevzdat před zahájením poskytování služby i všechny doklady stanovené právními předpisy ČR a další doklady vztahující se k poskytování služby touto smlouvou neupřesněné.</w:t>
      </w:r>
    </w:p>
    <w:p w14:paraId="054D4489" w14:textId="77777777" w:rsidR="00683AA9" w:rsidRDefault="00683AA9" w:rsidP="00683AA9">
      <w:bookmarkStart w:id="3" w:name="_Ref167883839"/>
      <w:r w:rsidRPr="00EF5010">
        <w:t xml:space="preserve">Pronajímatel se zavazuje, že do 10 kalendářních dní </w:t>
      </w:r>
      <w:r>
        <w:t>od obdržení výzvy k montáži, demontáži či  přemontáži (demontáž a následná montáž) GPS jednotky mezi vozidly (např. vlivem obnovy vozového parku) provede požadovanou činnost.</w:t>
      </w:r>
      <w:bookmarkEnd w:id="3"/>
    </w:p>
    <w:p w14:paraId="004AF1DF" w14:textId="77777777" w:rsidR="00683AA9" w:rsidRPr="00181BC1" w:rsidRDefault="00683AA9" w:rsidP="00683AA9">
      <w:r>
        <w:t>Pronajíma</w:t>
      </w:r>
      <w:r w:rsidRPr="00181BC1">
        <w:t xml:space="preserve">tel se zavazuje zavést vozidlo do systému </w:t>
      </w:r>
      <w:r>
        <w:t xml:space="preserve">GPS monitoringu vozidel </w:t>
      </w:r>
      <w:r w:rsidRPr="00181BC1">
        <w:t>nejpozději do 24 hodin od montáže GPS jednotky do vozidla.</w:t>
      </w:r>
    </w:p>
    <w:p w14:paraId="426EBAC2" w14:textId="77777777" w:rsidR="00683AA9" w:rsidRDefault="00683AA9" w:rsidP="00683AA9">
      <w:r>
        <w:t>Nájemce</w:t>
      </w:r>
      <w:r w:rsidRPr="00F23650">
        <w:t xml:space="preserve"> se zavazuje umožnit přístup zaměstnancům </w:t>
      </w:r>
      <w:r>
        <w:t>Pronajíma</w:t>
      </w:r>
      <w:r w:rsidRPr="00F23650">
        <w:t>tele do vozidel a prostor k provádění montáží, servisu</w:t>
      </w:r>
      <w:r>
        <w:t>, přemontáží</w:t>
      </w:r>
      <w:r w:rsidRPr="00F23650">
        <w:t xml:space="preserve"> a demontáží GPS jednotek. </w:t>
      </w:r>
      <w:r>
        <w:t>Nájemce</w:t>
      </w:r>
      <w:r w:rsidRPr="00F23650">
        <w:t xml:space="preserve"> se zavazuje poskytnout zaměstnancům </w:t>
      </w:r>
      <w:r>
        <w:t>Pronajíma</w:t>
      </w:r>
      <w:r w:rsidRPr="00F23650">
        <w:t xml:space="preserve">tele součinnost se zaměstnanci </w:t>
      </w:r>
      <w:r>
        <w:t>Nájemc</w:t>
      </w:r>
      <w:r w:rsidRPr="00F23650">
        <w:t>e.</w:t>
      </w:r>
    </w:p>
    <w:bookmarkEnd w:id="2"/>
    <w:p w14:paraId="3D744EB6" w14:textId="77777777" w:rsidR="0032700E" w:rsidRPr="00F23650" w:rsidRDefault="0032700E" w:rsidP="0032700E">
      <w:pPr>
        <w:pStyle w:val="Nadpis1"/>
      </w:pPr>
      <w:r w:rsidRPr="00F23650">
        <w:lastRenderedPageBreak/>
        <w:t>Základní technický popis</w:t>
      </w:r>
    </w:p>
    <w:p w14:paraId="3F78F7C2" w14:textId="07BF1F82" w:rsidR="006040CD" w:rsidRDefault="006040CD" w:rsidP="0032700E">
      <w:r>
        <w:t xml:space="preserve">GPS jednotky a jejich příslušenství použití pro montáž do vozidel </w:t>
      </w:r>
      <w:r w:rsidR="00902903">
        <w:t>Nájemc</w:t>
      </w:r>
      <w:r>
        <w:t>e budou vždy nové a nepoužité.</w:t>
      </w:r>
    </w:p>
    <w:p w14:paraId="31FC609A" w14:textId="19857F57" w:rsidR="0032700E" w:rsidRPr="00F23650" w:rsidRDefault="0032700E" w:rsidP="0032700E">
      <w:r w:rsidRPr="00F23650">
        <w:t>Služba</w:t>
      </w:r>
      <w:r w:rsidR="00D16594">
        <w:t xml:space="preserve"> monitoringu vozidel</w:t>
      </w:r>
      <w:r w:rsidRPr="00F23650">
        <w:t xml:space="preserve"> musí být plně hostovaná, tj. bez nutnosti jakýchkoliv investic do nového HW (PC nebo serveru) nebo upgrade stávajícího HW </w:t>
      </w:r>
      <w:r w:rsidR="00902903">
        <w:t>Nájemc</w:t>
      </w:r>
      <w:r w:rsidRPr="00F23650">
        <w:t xml:space="preserve">em a také bez nutnosti instalace jakéhokoliv speciálního SW do PC (koncových zařízení uživatelů) </w:t>
      </w:r>
      <w:r w:rsidR="00902903">
        <w:t>Nájemc</w:t>
      </w:r>
      <w:r w:rsidRPr="00F23650">
        <w:t>e.</w:t>
      </w:r>
    </w:p>
    <w:p w14:paraId="5D265425" w14:textId="330AE0B1" w:rsidR="00D16594" w:rsidRDefault="0032700E" w:rsidP="0032700E">
      <w:r w:rsidRPr="00F23650">
        <w:t xml:space="preserve">Přístup do monitorovacího systému bude přes webovou aplikaci, která bude provozována a zálohována u </w:t>
      </w:r>
      <w:r w:rsidR="005B1060">
        <w:t>Pronajíma</w:t>
      </w:r>
      <w:r w:rsidRPr="00F23650">
        <w:t>tele s neomezenou možností počtu uživate</w:t>
      </w:r>
      <w:r w:rsidR="00D16594">
        <w:t xml:space="preserve">lů </w:t>
      </w:r>
      <w:r w:rsidR="00902903">
        <w:t>Nájemce</w:t>
      </w:r>
      <w:r w:rsidR="00D16594">
        <w:t xml:space="preserve"> bez zpoplatnění.</w:t>
      </w:r>
    </w:p>
    <w:p w14:paraId="294C7AFD" w14:textId="27D52B42" w:rsidR="00522BC4" w:rsidRDefault="00522BC4" w:rsidP="00522BC4">
      <w:r w:rsidRPr="00D04983">
        <w:t>Monitorovací systém umožní on-line sledování vozidel, aktuální zobrazení polohy na mapě, možnost zadání vlastní lokalizace místa, ve kterém se vozidlo má pohybovat</w:t>
      </w:r>
      <w:r>
        <w:t>.</w:t>
      </w:r>
    </w:p>
    <w:p w14:paraId="368803C1" w14:textId="0AFA1960" w:rsidR="00522BC4" w:rsidRPr="002C2983" w:rsidRDefault="00522BC4" w:rsidP="00522BC4">
      <w:r w:rsidRPr="00F23650">
        <w:t xml:space="preserve">Požadované služby budou dostupné pro vozidla, která se pohybují na území České republiky. Při pohybu vozidel v rámci Evropy bude sledování probíhat v režimu off-line s ukládáním a přenosem dat po návratu </w:t>
      </w:r>
      <w:r w:rsidRPr="002C2983">
        <w:t>na území České republiky.</w:t>
      </w:r>
    </w:p>
    <w:p w14:paraId="52F66AA1" w14:textId="159DA52E" w:rsidR="0032700E" w:rsidRPr="002C2983" w:rsidRDefault="0032700E" w:rsidP="0032700E">
      <w:r w:rsidRPr="002C2983">
        <w:t xml:space="preserve">Monitorovací systém bude zajišťovat záznam, přenos a vyhodnocení provozních veličin dle požadavku </w:t>
      </w:r>
      <w:r w:rsidR="00902903" w:rsidRPr="002C2983">
        <w:t>Nájemc</w:t>
      </w:r>
      <w:r w:rsidRPr="002C2983">
        <w:t>e</w:t>
      </w:r>
      <w:r w:rsidR="00522BC4" w:rsidRPr="002C2983">
        <w:t>.</w:t>
      </w:r>
    </w:p>
    <w:p w14:paraId="07485843" w14:textId="103EE0C4" w:rsidR="00522BC4" w:rsidRPr="00D3323D" w:rsidRDefault="00522BC4" w:rsidP="00522BC4">
      <w:r w:rsidRPr="00D3323D">
        <w:t xml:space="preserve">Monitorovací systém umožní zavádění řidičů do systému </w:t>
      </w:r>
      <w:r w:rsidR="00902903">
        <w:t>Nájemc</w:t>
      </w:r>
      <w:r w:rsidRPr="00D3323D">
        <w:t>em.</w:t>
      </w:r>
    </w:p>
    <w:p w14:paraId="1C35D0BC" w14:textId="7EE7CDF4" w:rsidR="006040CD" w:rsidRPr="00D3323D" w:rsidRDefault="00522BC4" w:rsidP="006040CD">
      <w:r w:rsidRPr="00D3323D">
        <w:t xml:space="preserve">Monitorovací systém bude obsahovat možnost zpracování přehledu přístupů uživatelů </w:t>
      </w:r>
      <w:r w:rsidR="00902903">
        <w:t>Nájemc</w:t>
      </w:r>
      <w:r w:rsidRPr="00D3323D">
        <w:t>e a změn provedených v systému uživateli (logy)</w:t>
      </w:r>
      <w:r w:rsidR="00E725C2">
        <w:t xml:space="preserve"> minimálně těchto parametrů - SPZ, jméno kmenového řidiče, časy v jízdě, směr, cíl a druh (služební x soukromá) jízdy, počet km, počet m</w:t>
      </w:r>
      <w:r w:rsidR="00B179A6">
        <w:t>otohodin</w:t>
      </w:r>
      <w:r w:rsidR="00E725C2">
        <w:t>, stav nádrže v jízdě a koncov</w:t>
      </w:r>
      <w:r w:rsidR="00B179A6">
        <w:t>ý</w:t>
      </w:r>
      <w:r w:rsidR="00E725C2">
        <w:t xml:space="preserve"> stav tachometru, </w:t>
      </w:r>
      <w:r w:rsidR="00B179A6">
        <w:t xml:space="preserve">koncový stav </w:t>
      </w:r>
      <w:r w:rsidR="00E725C2">
        <w:t xml:space="preserve">počítadla motohodin a </w:t>
      </w:r>
      <w:r w:rsidR="00B179A6">
        <w:t xml:space="preserve">koncový stav </w:t>
      </w:r>
      <w:r w:rsidR="00E725C2">
        <w:t>nádrž</w:t>
      </w:r>
      <w:r w:rsidR="00B179A6">
        <w:t>e</w:t>
      </w:r>
      <w:r w:rsidRPr="00D3323D">
        <w:t>.</w:t>
      </w:r>
    </w:p>
    <w:p w14:paraId="3EF1A52D" w14:textId="54F15EFF" w:rsidR="00D3323D" w:rsidRPr="004D6EB3" w:rsidRDefault="006040CD" w:rsidP="00D3323D">
      <w:r w:rsidRPr="00D3323D">
        <w:t xml:space="preserve">Monitorovací systém bude pro </w:t>
      </w:r>
      <w:r w:rsidR="00902903">
        <w:t>Nájemc</w:t>
      </w:r>
      <w:r w:rsidRPr="00D3323D">
        <w:t>e provozován v českém jazyce.</w:t>
      </w:r>
    </w:p>
    <w:p w14:paraId="796ABB7D" w14:textId="5233BCD6" w:rsidR="00D3323D" w:rsidRPr="00801BA8" w:rsidRDefault="00D3323D" w:rsidP="00D3323D">
      <w:r w:rsidRPr="00801BA8">
        <w:t>Podrobné technické</w:t>
      </w:r>
      <w:r w:rsidR="00BF41C7" w:rsidRPr="00801BA8">
        <w:t xml:space="preserve"> a</w:t>
      </w:r>
      <w:r w:rsidRPr="00801BA8">
        <w:t xml:space="preserve"> funkční požadavky na monitorovací systém a GPS jednotky včetně jejich příslušenství jsou uvedeny v Příloze </w:t>
      </w:r>
      <w:r w:rsidR="00907A16" w:rsidRPr="00801BA8">
        <w:t xml:space="preserve">zadávací dokumentace </w:t>
      </w:r>
      <w:r w:rsidRPr="00801BA8">
        <w:t xml:space="preserve">č. 2 - Technická specifikace monitorovacího systému a GPS jednotek. </w:t>
      </w:r>
    </w:p>
    <w:p w14:paraId="5235164E" w14:textId="006C221A" w:rsidR="006040CD" w:rsidRDefault="00D3323D" w:rsidP="00BD67A2">
      <w:r w:rsidRPr="00D3323D">
        <w:t xml:space="preserve">Popis a formát přenášených dat mezi </w:t>
      </w:r>
      <w:r w:rsidR="00902903">
        <w:t>Nájemce</w:t>
      </w:r>
      <w:r w:rsidRPr="00D3323D">
        <w:t xml:space="preserve">m a </w:t>
      </w:r>
      <w:r w:rsidR="005B1060">
        <w:t>Pronajíma</w:t>
      </w:r>
      <w:r w:rsidR="00907A16">
        <w:t>telem je uveden P</w:t>
      </w:r>
      <w:r w:rsidRPr="00D3323D">
        <w:t>říloze</w:t>
      </w:r>
      <w:r w:rsidR="00907A16">
        <w:t xml:space="preserve"> zadávací dokumentac</w:t>
      </w:r>
      <w:r w:rsidR="00AF4804">
        <w:t>e</w:t>
      </w:r>
      <w:r w:rsidRPr="00D3323D">
        <w:t xml:space="preserve"> č. 3 - Popis formátu přenášených dat - struktura dat od </w:t>
      </w:r>
      <w:r w:rsidR="00902903">
        <w:t>Nájemc</w:t>
      </w:r>
      <w:r w:rsidRPr="00D3323D">
        <w:t>e k </w:t>
      </w:r>
      <w:r w:rsidR="005B1060">
        <w:t>Pronajíma</w:t>
      </w:r>
      <w:r w:rsidR="00AF4804">
        <w:t>teli a P</w:t>
      </w:r>
      <w:r w:rsidRPr="00D3323D">
        <w:t xml:space="preserve">říloze </w:t>
      </w:r>
      <w:r w:rsidR="00AF4804">
        <w:t xml:space="preserve">zadávací dokumentace </w:t>
      </w:r>
      <w:r w:rsidRPr="00D3323D">
        <w:t xml:space="preserve">č. 4 - Popis formátu přenášených dat - struktura dat od </w:t>
      </w:r>
      <w:r w:rsidR="005B1060">
        <w:t>Pronajíma</w:t>
      </w:r>
      <w:r w:rsidRPr="00D3323D">
        <w:t>tele k </w:t>
      </w:r>
      <w:r w:rsidR="00902903">
        <w:t>Nájemc</w:t>
      </w:r>
      <w:r w:rsidRPr="00D3323D">
        <w:t>i.</w:t>
      </w:r>
    </w:p>
    <w:p w14:paraId="4F64F086" w14:textId="024928FA" w:rsidR="003E00D2" w:rsidRPr="00F23650" w:rsidRDefault="003E00D2" w:rsidP="003E00D2">
      <w:r>
        <w:t xml:space="preserve">Monitorací systém bude ve zjednodušené verzi nájemci k dispozici prostřednictvím mobilní aplikace pro OS Android a </w:t>
      </w:r>
      <w:proofErr w:type="spellStart"/>
      <w:r>
        <w:t>iOS</w:t>
      </w:r>
      <w:proofErr w:type="spellEnd"/>
      <w:r>
        <w:t>. V mobilní aplikaci bude minimálně seznam vozidel, kniha jízd a základní info</w:t>
      </w:r>
      <w:r w:rsidR="00F70DAC">
        <w:t>rmace o vozidle (stav, rychlost</w:t>
      </w:r>
      <w:r>
        <w:t xml:space="preserve"> a zobrazení aktuální polohy) a o trase (zobrazení na mapě, časy zahájení a ukončení jízdy).</w:t>
      </w:r>
    </w:p>
    <w:p w14:paraId="6DF242C8" w14:textId="2EF2A80D" w:rsidR="00BE4D1C" w:rsidRDefault="00BE4D1C" w:rsidP="004D6EB3">
      <w:pPr>
        <w:pStyle w:val="Nadpis1"/>
      </w:pPr>
      <w:bookmarkStart w:id="4" w:name="_Ref169782961"/>
      <w:r>
        <w:t>Školení zaměstnanců</w:t>
      </w:r>
      <w:bookmarkEnd w:id="4"/>
    </w:p>
    <w:p w14:paraId="6CB9FF77" w14:textId="5C3EB64B" w:rsidR="00BE4D1C" w:rsidRDefault="00BE4D1C">
      <w:r>
        <w:rPr>
          <w:lang w:eastAsia="cs-CZ"/>
        </w:rPr>
        <w:t xml:space="preserve">V rámci zahájení služeb GPS monitoringu vozidel bude pro zaměstnance </w:t>
      </w:r>
      <w:r w:rsidR="00902903">
        <w:rPr>
          <w:lang w:eastAsia="cs-CZ"/>
        </w:rPr>
        <w:t>Nájemce</w:t>
      </w:r>
      <w:r>
        <w:rPr>
          <w:lang w:eastAsia="cs-CZ"/>
        </w:rPr>
        <w:t xml:space="preserve"> provedeno 5 školení.</w:t>
      </w:r>
    </w:p>
    <w:p w14:paraId="6DDBA597" w14:textId="538000D1" w:rsidR="00BE4D1C" w:rsidRDefault="00BE4D1C">
      <w:r>
        <w:rPr>
          <w:lang w:eastAsia="cs-CZ"/>
        </w:rPr>
        <w:t>Školení budou provedena na adresách:</w:t>
      </w:r>
    </w:p>
    <w:p w14:paraId="4979CB5D" w14:textId="649DD551" w:rsidR="00BE4D1C" w:rsidRDefault="00331C8B" w:rsidP="004D6EB3">
      <w:pPr>
        <w:numPr>
          <w:ilvl w:val="0"/>
          <w:numId w:val="0"/>
        </w:numPr>
        <w:ind w:left="567"/>
        <w:rPr>
          <w:lang w:eastAsia="cs-CZ"/>
        </w:rPr>
      </w:pPr>
      <w:r>
        <w:rPr>
          <w:lang w:eastAsia="cs-CZ"/>
        </w:rPr>
        <w:t xml:space="preserve">2x - Ředitelství státního podniku - </w:t>
      </w:r>
      <w:r w:rsidR="00BE4D1C" w:rsidRPr="004D6EB3">
        <w:rPr>
          <w:lang w:eastAsia="cs-CZ"/>
        </w:rPr>
        <w:t>Víta Nejedlého 951/8, Slezské Předměstí, 500 03  Hradec Králové</w:t>
      </w:r>
    </w:p>
    <w:p w14:paraId="5565BE1F" w14:textId="64AF14B8" w:rsidR="00331C8B" w:rsidRPr="004D6EB3" w:rsidRDefault="00331C8B" w:rsidP="004D6EB3">
      <w:pPr>
        <w:numPr>
          <w:ilvl w:val="0"/>
          <w:numId w:val="0"/>
        </w:numPr>
        <w:ind w:left="567"/>
        <w:rPr>
          <w:lang w:eastAsia="cs-CZ"/>
        </w:rPr>
      </w:pPr>
      <w:r>
        <w:rPr>
          <w:lang w:eastAsia="cs-CZ"/>
        </w:rPr>
        <w:t xml:space="preserve">1x - </w:t>
      </w:r>
      <w:r w:rsidRPr="004D6EB3">
        <w:rPr>
          <w:lang w:eastAsia="cs-CZ"/>
        </w:rPr>
        <w:t>Závod Jablonec nad Nisou</w:t>
      </w:r>
      <w:r>
        <w:rPr>
          <w:lang w:eastAsia="cs-CZ"/>
        </w:rPr>
        <w:t xml:space="preserve"> - </w:t>
      </w:r>
      <w:r w:rsidRPr="004D6EB3">
        <w:rPr>
          <w:lang w:eastAsia="cs-CZ"/>
        </w:rPr>
        <w:t>Želivského 5, 466 05  Jablonec nad Nisou</w:t>
      </w:r>
    </w:p>
    <w:p w14:paraId="74B8F043" w14:textId="6E4FECF7" w:rsidR="00331C8B" w:rsidRPr="004D6EB3" w:rsidRDefault="00331C8B" w:rsidP="004D6EB3">
      <w:pPr>
        <w:numPr>
          <w:ilvl w:val="0"/>
          <w:numId w:val="0"/>
        </w:numPr>
        <w:ind w:left="567"/>
        <w:rPr>
          <w:lang w:eastAsia="cs-CZ"/>
        </w:rPr>
      </w:pPr>
      <w:r>
        <w:rPr>
          <w:lang w:eastAsia="cs-CZ"/>
        </w:rPr>
        <w:t xml:space="preserve">1x - </w:t>
      </w:r>
      <w:r w:rsidRPr="004D6EB3">
        <w:rPr>
          <w:lang w:eastAsia="cs-CZ"/>
        </w:rPr>
        <w:t>Závod Pardubice</w:t>
      </w:r>
      <w:r>
        <w:rPr>
          <w:lang w:eastAsia="cs-CZ"/>
        </w:rPr>
        <w:t xml:space="preserve"> - Cihelna 135, 530 09  Pardubice</w:t>
      </w:r>
    </w:p>
    <w:p w14:paraId="1AF9687C" w14:textId="30F76338" w:rsidR="00331C8B" w:rsidRPr="004D6EB3" w:rsidRDefault="00331C8B" w:rsidP="004D6EB3">
      <w:pPr>
        <w:numPr>
          <w:ilvl w:val="0"/>
          <w:numId w:val="0"/>
        </w:numPr>
        <w:ind w:left="567"/>
        <w:rPr>
          <w:lang w:eastAsia="cs-CZ"/>
        </w:rPr>
      </w:pPr>
      <w:r>
        <w:rPr>
          <w:lang w:eastAsia="cs-CZ"/>
        </w:rPr>
        <w:t xml:space="preserve">1x - </w:t>
      </w:r>
      <w:r w:rsidRPr="004D6EB3">
        <w:rPr>
          <w:lang w:eastAsia="cs-CZ"/>
        </w:rPr>
        <w:t>Závod Roudnice nad Labem</w:t>
      </w:r>
      <w:r>
        <w:rPr>
          <w:lang w:eastAsia="cs-CZ"/>
        </w:rPr>
        <w:t xml:space="preserve"> - </w:t>
      </w:r>
      <w:r w:rsidRPr="004D6EB3">
        <w:rPr>
          <w:lang w:eastAsia="cs-CZ"/>
        </w:rPr>
        <w:t>Nábřežní 311, 413 01  Roudnice nad Labem</w:t>
      </w:r>
    </w:p>
    <w:p w14:paraId="14D74E9B" w14:textId="7E73BE66" w:rsidR="00BE4D1C" w:rsidRDefault="00BE4D1C">
      <w:r>
        <w:rPr>
          <w:lang w:eastAsia="cs-CZ"/>
        </w:rPr>
        <w:t xml:space="preserve">Rozsah školení je stanoven na min. 2 hodiny nebo dle požadavků </w:t>
      </w:r>
      <w:r w:rsidR="00902903">
        <w:rPr>
          <w:lang w:eastAsia="cs-CZ"/>
        </w:rPr>
        <w:t>Nájemc</w:t>
      </w:r>
      <w:r>
        <w:rPr>
          <w:lang w:eastAsia="cs-CZ"/>
        </w:rPr>
        <w:t>e.</w:t>
      </w:r>
    </w:p>
    <w:p w14:paraId="0C65232F" w14:textId="14F74C78" w:rsidR="00BE4D1C" w:rsidRDefault="00BE4D1C">
      <w:r>
        <w:rPr>
          <w:lang w:eastAsia="cs-CZ"/>
        </w:rPr>
        <w:t xml:space="preserve">V rámci školení budou použita data, která budou pocházet z GPS jednotek instalovaných ve vozidlech </w:t>
      </w:r>
      <w:r w:rsidR="00902903">
        <w:rPr>
          <w:lang w:eastAsia="cs-CZ"/>
        </w:rPr>
        <w:t>Nájemc</w:t>
      </w:r>
      <w:r>
        <w:rPr>
          <w:lang w:eastAsia="cs-CZ"/>
        </w:rPr>
        <w:t>e.</w:t>
      </w:r>
    </w:p>
    <w:p w14:paraId="066542A0" w14:textId="1B6FBD4F" w:rsidR="0032700E" w:rsidRPr="00F23650" w:rsidRDefault="0032700E" w:rsidP="0032700E">
      <w:pPr>
        <w:pStyle w:val="Nadpis1"/>
      </w:pPr>
      <w:r w:rsidRPr="00F23650">
        <w:t>Termíny</w:t>
      </w:r>
      <w:r w:rsidR="003712BF">
        <w:t xml:space="preserve"> </w:t>
      </w:r>
      <w:r w:rsidR="00F77608">
        <w:t>pro spuštění služby</w:t>
      </w:r>
    </w:p>
    <w:p w14:paraId="1F2990F5" w14:textId="2BCEA9E9" w:rsidR="00555442" w:rsidRDefault="005B1060" w:rsidP="00555442">
      <w:pPr>
        <w:rPr>
          <w:lang w:eastAsia="cs-CZ"/>
        </w:rPr>
      </w:pPr>
      <w:bookmarkStart w:id="5" w:name="_Ref167883843"/>
      <w:r>
        <w:rPr>
          <w:lang w:eastAsia="cs-CZ"/>
        </w:rPr>
        <w:t>Pronajíma</w:t>
      </w:r>
      <w:r w:rsidR="00555442">
        <w:rPr>
          <w:lang w:eastAsia="cs-CZ"/>
        </w:rPr>
        <w:t xml:space="preserve">tel se zavazuje v rámci </w:t>
      </w:r>
      <w:r w:rsidR="00D07E0C">
        <w:rPr>
          <w:lang w:eastAsia="cs-CZ"/>
        </w:rPr>
        <w:t xml:space="preserve">zahájení </w:t>
      </w:r>
      <w:r w:rsidR="00555442">
        <w:rPr>
          <w:lang w:eastAsia="cs-CZ"/>
        </w:rPr>
        <w:t>poskytování</w:t>
      </w:r>
      <w:r w:rsidR="00D07E0C">
        <w:rPr>
          <w:lang w:eastAsia="cs-CZ"/>
        </w:rPr>
        <w:t xml:space="preserve"> služb</w:t>
      </w:r>
      <w:r w:rsidR="0092359C">
        <w:rPr>
          <w:lang w:eastAsia="cs-CZ"/>
        </w:rPr>
        <w:t>y</w:t>
      </w:r>
      <w:r w:rsidR="00D07E0C">
        <w:rPr>
          <w:lang w:eastAsia="cs-CZ"/>
        </w:rPr>
        <w:t xml:space="preserve"> vozidel </w:t>
      </w:r>
      <w:r w:rsidR="00555442">
        <w:rPr>
          <w:lang w:eastAsia="cs-CZ"/>
        </w:rPr>
        <w:t>splnit následující termíny</w:t>
      </w:r>
      <w:r w:rsidR="00574DDD">
        <w:rPr>
          <w:lang w:eastAsia="cs-CZ"/>
        </w:rPr>
        <w:t xml:space="preserve"> počínající běžet dnem nabytí účinnosti této smlouvy</w:t>
      </w:r>
      <w:r w:rsidR="00555442">
        <w:rPr>
          <w:lang w:eastAsia="cs-CZ"/>
        </w:rPr>
        <w:t>:</w:t>
      </w:r>
      <w:bookmarkEnd w:id="5"/>
    </w:p>
    <w:p w14:paraId="206CAA81" w14:textId="4D862E24" w:rsidR="00D07E0C" w:rsidRPr="00D07E0C" w:rsidRDefault="00D07E0C" w:rsidP="00574DDD">
      <w:pPr>
        <w:keepNext/>
        <w:numPr>
          <w:ilvl w:val="0"/>
          <w:numId w:val="0"/>
        </w:numPr>
        <w:spacing w:after="0"/>
        <w:ind w:left="709"/>
        <w:rPr>
          <w:u w:val="single"/>
          <w:lang w:eastAsia="cs-CZ"/>
        </w:rPr>
      </w:pPr>
      <w:r w:rsidRPr="00D07E0C">
        <w:rPr>
          <w:u w:val="single"/>
          <w:lang w:eastAsia="cs-CZ"/>
        </w:rPr>
        <w:t>Do 10 kalendářních dnů:</w:t>
      </w:r>
    </w:p>
    <w:p w14:paraId="18AAB96F" w14:textId="2E4B0CEE" w:rsidR="00555442" w:rsidRDefault="00555442" w:rsidP="00574DDD">
      <w:pPr>
        <w:numPr>
          <w:ilvl w:val="0"/>
          <w:numId w:val="0"/>
        </w:numPr>
        <w:spacing w:after="0"/>
        <w:ind w:left="709"/>
        <w:rPr>
          <w:lang w:eastAsia="cs-CZ"/>
        </w:rPr>
      </w:pPr>
      <w:r>
        <w:rPr>
          <w:lang w:eastAsia="cs-CZ"/>
        </w:rPr>
        <w:t>Zahájení montáž</w:t>
      </w:r>
      <w:r w:rsidR="00E9451F">
        <w:rPr>
          <w:lang w:eastAsia="cs-CZ"/>
        </w:rPr>
        <w:t>í</w:t>
      </w:r>
      <w:r>
        <w:rPr>
          <w:lang w:eastAsia="cs-CZ"/>
        </w:rPr>
        <w:t xml:space="preserve"> GPS jednotek do </w:t>
      </w:r>
      <w:r w:rsidR="00F01767">
        <w:rPr>
          <w:lang w:eastAsia="cs-CZ"/>
        </w:rPr>
        <w:t xml:space="preserve">vozidel </w:t>
      </w:r>
      <w:r w:rsidR="00902903">
        <w:rPr>
          <w:lang w:eastAsia="cs-CZ"/>
        </w:rPr>
        <w:t>Nájemc</w:t>
      </w:r>
      <w:r w:rsidR="00D07E0C">
        <w:rPr>
          <w:lang w:eastAsia="cs-CZ"/>
        </w:rPr>
        <w:t>e</w:t>
      </w:r>
      <w:r w:rsidR="00F01767">
        <w:rPr>
          <w:lang w:eastAsia="cs-CZ"/>
        </w:rPr>
        <w:t>.</w:t>
      </w:r>
    </w:p>
    <w:p w14:paraId="05397BA2" w14:textId="1C672D42" w:rsidR="003712BF" w:rsidRDefault="003712BF" w:rsidP="00D07E0C">
      <w:pPr>
        <w:numPr>
          <w:ilvl w:val="0"/>
          <w:numId w:val="0"/>
        </w:numPr>
        <w:ind w:left="709"/>
        <w:rPr>
          <w:lang w:eastAsia="cs-CZ"/>
        </w:rPr>
      </w:pPr>
      <w:r>
        <w:rPr>
          <w:lang w:eastAsia="cs-CZ"/>
        </w:rPr>
        <w:t>Zahájení softwarových implementačních činností.</w:t>
      </w:r>
    </w:p>
    <w:p w14:paraId="39519F5D" w14:textId="00089E55" w:rsidR="00D07E0C" w:rsidRPr="00D07E0C" w:rsidRDefault="00D07E0C" w:rsidP="00876E4E">
      <w:pPr>
        <w:keepNext/>
        <w:numPr>
          <w:ilvl w:val="0"/>
          <w:numId w:val="0"/>
        </w:numPr>
        <w:spacing w:after="0"/>
        <w:ind w:left="709"/>
        <w:rPr>
          <w:u w:val="single"/>
          <w:lang w:eastAsia="cs-CZ"/>
        </w:rPr>
      </w:pPr>
      <w:r w:rsidRPr="00D07E0C">
        <w:rPr>
          <w:u w:val="single"/>
          <w:lang w:eastAsia="cs-CZ"/>
        </w:rPr>
        <w:t>Do 30 kalendářních dnů:</w:t>
      </w:r>
    </w:p>
    <w:p w14:paraId="65AECA24" w14:textId="2B7AF23C" w:rsidR="00D07E0C" w:rsidRDefault="001D2114" w:rsidP="00876E4E">
      <w:pPr>
        <w:keepNext/>
        <w:numPr>
          <w:ilvl w:val="0"/>
          <w:numId w:val="0"/>
        </w:numPr>
        <w:spacing w:after="0"/>
        <w:ind w:left="709"/>
        <w:rPr>
          <w:lang w:eastAsia="cs-CZ"/>
        </w:rPr>
      </w:pPr>
      <w:r>
        <w:rPr>
          <w:lang w:eastAsia="cs-CZ"/>
        </w:rPr>
        <w:t>Z</w:t>
      </w:r>
      <w:r w:rsidR="00574DDD">
        <w:rPr>
          <w:lang w:eastAsia="cs-CZ"/>
        </w:rPr>
        <w:t xml:space="preserve">ahájit </w:t>
      </w:r>
      <w:r w:rsidR="00D07E0C">
        <w:rPr>
          <w:lang w:eastAsia="cs-CZ"/>
        </w:rPr>
        <w:t xml:space="preserve">školení </w:t>
      </w:r>
      <w:r w:rsidR="00815CB3">
        <w:rPr>
          <w:lang w:eastAsia="cs-CZ"/>
        </w:rPr>
        <w:t xml:space="preserve">zaměstnanců </w:t>
      </w:r>
      <w:r w:rsidR="00902903">
        <w:rPr>
          <w:lang w:eastAsia="cs-CZ"/>
        </w:rPr>
        <w:t>Nájemc</w:t>
      </w:r>
      <w:r w:rsidR="00815CB3">
        <w:rPr>
          <w:lang w:eastAsia="cs-CZ"/>
        </w:rPr>
        <w:t xml:space="preserve">e </w:t>
      </w:r>
    </w:p>
    <w:p w14:paraId="0B249CE5" w14:textId="1E4D7A86" w:rsidR="00D07E0C" w:rsidRDefault="00D07E0C" w:rsidP="00D07E0C">
      <w:pPr>
        <w:numPr>
          <w:ilvl w:val="0"/>
          <w:numId w:val="0"/>
        </w:numPr>
        <w:ind w:left="709"/>
        <w:rPr>
          <w:lang w:eastAsia="cs-CZ"/>
        </w:rPr>
      </w:pPr>
      <w:r>
        <w:rPr>
          <w:lang w:eastAsia="cs-CZ"/>
        </w:rPr>
        <w:t xml:space="preserve">Otestování komunikace mezi systémy </w:t>
      </w:r>
      <w:r w:rsidR="00902903">
        <w:rPr>
          <w:lang w:eastAsia="cs-CZ"/>
        </w:rPr>
        <w:t>Nájemce</w:t>
      </w:r>
      <w:r>
        <w:rPr>
          <w:lang w:eastAsia="cs-CZ"/>
        </w:rPr>
        <w:t xml:space="preserve"> a </w:t>
      </w:r>
      <w:r w:rsidR="005B1060">
        <w:rPr>
          <w:lang w:eastAsia="cs-CZ"/>
        </w:rPr>
        <w:t>Pronajíma</w:t>
      </w:r>
      <w:r>
        <w:rPr>
          <w:lang w:eastAsia="cs-CZ"/>
        </w:rPr>
        <w:t>tel (funkčnost API rozhraní,</w:t>
      </w:r>
      <w:r w:rsidR="003712BF">
        <w:rPr>
          <w:lang w:eastAsia="cs-CZ"/>
        </w:rPr>
        <w:t xml:space="preserve"> otestování importu dat</w:t>
      </w:r>
      <w:r w:rsidR="0028108D">
        <w:rPr>
          <w:lang w:eastAsia="cs-CZ"/>
        </w:rPr>
        <w:t xml:space="preserve">, </w:t>
      </w:r>
      <w:r w:rsidR="0028108D" w:rsidRPr="00F23650">
        <w:t>praktické užívání softwarové aplikace</w:t>
      </w:r>
      <w:r w:rsidR="0028108D">
        <w:rPr>
          <w:lang w:eastAsia="cs-CZ"/>
        </w:rPr>
        <w:t xml:space="preserve"> </w:t>
      </w:r>
      <w:r w:rsidR="003712BF">
        <w:rPr>
          <w:lang w:eastAsia="cs-CZ"/>
        </w:rPr>
        <w:t>apod.).</w:t>
      </w:r>
    </w:p>
    <w:p w14:paraId="74347470" w14:textId="72C95E92" w:rsidR="00D07E0C" w:rsidRPr="00D07E0C" w:rsidRDefault="00A719BF" w:rsidP="00876E4E">
      <w:pPr>
        <w:keepNext/>
        <w:numPr>
          <w:ilvl w:val="0"/>
          <w:numId w:val="0"/>
        </w:numPr>
        <w:spacing w:after="0"/>
        <w:ind w:left="709"/>
        <w:rPr>
          <w:u w:val="single"/>
          <w:lang w:eastAsia="cs-CZ"/>
        </w:rPr>
      </w:pPr>
      <w:r>
        <w:rPr>
          <w:u w:val="single"/>
          <w:lang w:eastAsia="cs-CZ"/>
        </w:rPr>
        <w:t xml:space="preserve">Do </w:t>
      </w:r>
      <w:r w:rsidR="00743C42">
        <w:rPr>
          <w:u w:val="single"/>
          <w:lang w:eastAsia="cs-CZ"/>
        </w:rPr>
        <w:t>6</w:t>
      </w:r>
      <w:r>
        <w:rPr>
          <w:u w:val="single"/>
          <w:lang w:eastAsia="cs-CZ"/>
        </w:rPr>
        <w:t>0 kalendářních dnů:</w:t>
      </w:r>
    </w:p>
    <w:p w14:paraId="4078FBFB" w14:textId="09B452CC" w:rsidR="00555442" w:rsidRDefault="00555442" w:rsidP="00876E4E">
      <w:pPr>
        <w:keepNext/>
        <w:numPr>
          <w:ilvl w:val="0"/>
          <w:numId w:val="0"/>
        </w:numPr>
        <w:spacing w:after="0"/>
        <w:ind w:left="709"/>
        <w:rPr>
          <w:lang w:eastAsia="cs-CZ"/>
        </w:rPr>
      </w:pPr>
      <w:r>
        <w:rPr>
          <w:lang w:eastAsia="cs-CZ"/>
        </w:rPr>
        <w:t>Dokončení montáž</w:t>
      </w:r>
      <w:r w:rsidR="00E9451F">
        <w:rPr>
          <w:lang w:eastAsia="cs-CZ"/>
        </w:rPr>
        <w:t>í</w:t>
      </w:r>
      <w:r>
        <w:rPr>
          <w:lang w:eastAsia="cs-CZ"/>
        </w:rPr>
        <w:t xml:space="preserve"> GPS jednotek do </w:t>
      </w:r>
      <w:r w:rsidR="00902903">
        <w:rPr>
          <w:lang w:eastAsia="cs-CZ"/>
        </w:rPr>
        <w:t>Nájemce</w:t>
      </w:r>
      <w:r w:rsidR="003712BF">
        <w:rPr>
          <w:lang w:eastAsia="cs-CZ"/>
        </w:rPr>
        <w:t>.</w:t>
      </w:r>
    </w:p>
    <w:p w14:paraId="216AE50A" w14:textId="38C8216B" w:rsidR="003712BF" w:rsidRDefault="003712BF" w:rsidP="00D07E0C">
      <w:pPr>
        <w:numPr>
          <w:ilvl w:val="0"/>
          <w:numId w:val="0"/>
        </w:numPr>
        <w:ind w:left="709"/>
        <w:contextualSpacing/>
        <w:rPr>
          <w:lang w:eastAsia="cs-CZ"/>
        </w:rPr>
      </w:pPr>
      <w:r>
        <w:rPr>
          <w:lang w:eastAsia="cs-CZ"/>
        </w:rPr>
        <w:t>Dokončení softwarových implementačních činností.</w:t>
      </w:r>
    </w:p>
    <w:p w14:paraId="70B6EB2D" w14:textId="6BB47EB9" w:rsidR="000C67C0" w:rsidRDefault="008E293B" w:rsidP="00D07E0C">
      <w:pPr>
        <w:numPr>
          <w:ilvl w:val="0"/>
          <w:numId w:val="0"/>
        </w:numPr>
        <w:ind w:left="709"/>
        <w:rPr>
          <w:lang w:eastAsia="cs-CZ"/>
        </w:rPr>
      </w:pPr>
      <w:r>
        <w:rPr>
          <w:lang w:eastAsia="cs-CZ"/>
        </w:rPr>
        <w:t>Ověření plné funkčnosti systému</w:t>
      </w:r>
      <w:r w:rsidR="006723AD">
        <w:rPr>
          <w:lang w:eastAsia="cs-CZ"/>
        </w:rPr>
        <w:t>.</w:t>
      </w:r>
    </w:p>
    <w:p w14:paraId="622DBB8A" w14:textId="771E271A" w:rsidR="000E3F3D" w:rsidRPr="00F23650" w:rsidRDefault="000E3F3D" w:rsidP="000E3F3D">
      <w:pPr>
        <w:pStyle w:val="Nadpis1"/>
      </w:pPr>
      <w:r>
        <w:t>Záruka za jakost, servis a</w:t>
      </w:r>
      <w:r w:rsidRPr="00F23650">
        <w:t xml:space="preserve"> reklamace</w:t>
      </w:r>
    </w:p>
    <w:p w14:paraId="0F809792" w14:textId="4F219DA2" w:rsidR="000E3F3D" w:rsidRPr="00F23650" w:rsidRDefault="001D3265" w:rsidP="000E3F3D">
      <w:bookmarkStart w:id="6" w:name="_Ref167880857"/>
      <w:r>
        <w:t>Pronajímatel se touto smlouvou zavazuje, že veškeré služby uveden</w:t>
      </w:r>
      <w:r w:rsidR="00711DBB">
        <w:t>é</w:t>
      </w:r>
      <w:r>
        <w:t xml:space="preserve"> </w:t>
      </w:r>
      <w:r w:rsidR="00BC36AF">
        <w:t>dle</w:t>
      </w:r>
      <w:r>
        <w:t xml:space="preserve"> odst</w:t>
      </w:r>
      <w:r w:rsidR="00BC36AF">
        <w:t>avce</w:t>
      </w:r>
      <w:r>
        <w:t xml:space="preserve"> 1.4 budou zajištěny po celou dobu platnosti této smlouvy a bude tak zachována kontinuita i kvalita touto smlouvou požadovaných služeb.</w:t>
      </w:r>
      <w:bookmarkEnd w:id="6"/>
    </w:p>
    <w:p w14:paraId="534367DF" w14:textId="228711BC" w:rsidR="000E3F3D" w:rsidRPr="00F23650" w:rsidRDefault="000E3F3D" w:rsidP="000E3F3D">
      <w:bookmarkStart w:id="7" w:name="_Ref167880861"/>
      <w:r w:rsidRPr="00F23650">
        <w:t xml:space="preserve">V případě výskytu závady </w:t>
      </w:r>
      <w:r w:rsidR="00F77608">
        <w:t>při zajišťování služeb</w:t>
      </w:r>
      <w:r w:rsidR="009B6DB1">
        <w:t xml:space="preserve"> (software)</w:t>
      </w:r>
      <w:r w:rsidR="00F77608">
        <w:t>,</w:t>
      </w:r>
      <w:r w:rsidRPr="00F23650">
        <w:t xml:space="preserve"> provede </w:t>
      </w:r>
      <w:r w:rsidR="005B1060">
        <w:t>Pronajíma</w:t>
      </w:r>
      <w:r w:rsidRPr="00F23650">
        <w:t xml:space="preserve">tel do </w:t>
      </w:r>
      <w:r w:rsidR="003F544A">
        <w:t>2 pracovních dnů</w:t>
      </w:r>
      <w:r w:rsidRPr="00F23650">
        <w:t xml:space="preserve"> lokalizaci</w:t>
      </w:r>
      <w:r w:rsidR="00F77608">
        <w:t xml:space="preserve"> a nápravu </w:t>
      </w:r>
      <w:r w:rsidRPr="00F23650">
        <w:t>závady na vlastní náklady.</w:t>
      </w:r>
      <w:bookmarkEnd w:id="7"/>
    </w:p>
    <w:p w14:paraId="5BF4B9D1" w14:textId="59019591" w:rsidR="000E3F3D" w:rsidRPr="00F23650" w:rsidRDefault="000E3F3D" w:rsidP="000E3F3D">
      <w:bookmarkStart w:id="8" w:name="_Ref167883975"/>
      <w:r w:rsidRPr="00F23650">
        <w:t>V případě výskytu vady na GPS jednotce</w:t>
      </w:r>
      <w:r w:rsidR="002A33F8">
        <w:t xml:space="preserve"> (</w:t>
      </w:r>
      <w:r w:rsidR="009B6DB1">
        <w:t xml:space="preserve">hardware v </w:t>
      </w:r>
      <w:r w:rsidR="002A33F8">
        <w:t>konkrétním vozidle)</w:t>
      </w:r>
      <w:r w:rsidRPr="00F23650">
        <w:t xml:space="preserve"> provede </w:t>
      </w:r>
      <w:r w:rsidR="005B1060">
        <w:t>Pronajíma</w:t>
      </w:r>
      <w:r w:rsidRPr="00F23650">
        <w:t>tel do 5</w:t>
      </w:r>
      <w:r w:rsidR="00903EA7">
        <w:t xml:space="preserve"> </w:t>
      </w:r>
      <w:r w:rsidR="00461ED6">
        <w:t>pracovních</w:t>
      </w:r>
      <w:r w:rsidRPr="00F23650">
        <w:t xml:space="preserve"> dn</w:t>
      </w:r>
      <w:r w:rsidR="00461ED6">
        <w:t>ů</w:t>
      </w:r>
      <w:r w:rsidRPr="00F23650">
        <w:t xml:space="preserve"> od nahlášení vady </w:t>
      </w:r>
      <w:r w:rsidR="00902903">
        <w:t>Nájemc</w:t>
      </w:r>
      <w:r w:rsidRPr="00F23650">
        <w:t>em její opravu nebo výměnu</w:t>
      </w:r>
      <w:r w:rsidR="00F77608">
        <w:t xml:space="preserve"> na vlastní náklady</w:t>
      </w:r>
      <w:r w:rsidRPr="00F23650">
        <w:t>.</w:t>
      </w:r>
      <w:bookmarkEnd w:id="8"/>
    </w:p>
    <w:p w14:paraId="56895EAA" w14:textId="3BE330CC" w:rsidR="000E3F3D" w:rsidRDefault="000E3F3D" w:rsidP="000E3F3D">
      <w:r w:rsidRPr="00F23650">
        <w:t xml:space="preserve">Nahlašování závad </w:t>
      </w:r>
      <w:r w:rsidR="00F77608">
        <w:t>při zajišťování služeb</w:t>
      </w:r>
      <w:r>
        <w:t xml:space="preserve"> </w:t>
      </w:r>
      <w:r w:rsidRPr="00F23650">
        <w:t>se provádí pomocí webového rozhraní systému</w:t>
      </w:r>
      <w:r w:rsidR="00D175B1">
        <w:t xml:space="preserve"> nebo emailem kontaktním osobám.</w:t>
      </w:r>
    </w:p>
    <w:p w14:paraId="15D3CA58" w14:textId="7A19F327" w:rsidR="007C62A2" w:rsidRDefault="008F31DB" w:rsidP="005A2DBC">
      <w:bookmarkStart w:id="9" w:name="_Ref191756301"/>
      <w:r>
        <w:t xml:space="preserve">V případě, že dojde k poškození nebo zničení GPS jednotky nebo jejího příslušenství </w:t>
      </w:r>
      <w:r w:rsidR="00242DA2">
        <w:t>prokazatelně</w:t>
      </w:r>
      <w:r w:rsidR="00711DBB">
        <w:t xml:space="preserve"> z důvodu zavinění </w:t>
      </w:r>
      <w:r>
        <w:t>Nájemce</w:t>
      </w:r>
      <w:r w:rsidR="00711DBB">
        <w:t>, pak se Nájemce zavazuje nahradit pronajímateli škodu skutečně vzniklou</w:t>
      </w:r>
      <w:r w:rsidR="00803C60">
        <w:t>.</w:t>
      </w:r>
      <w:r w:rsidR="00711DBB">
        <w:t xml:space="preserve"> </w:t>
      </w:r>
      <w:bookmarkEnd w:id="9"/>
    </w:p>
    <w:p w14:paraId="6A028CEB" w14:textId="5810A000" w:rsidR="006B640B" w:rsidRDefault="00711DBB" w:rsidP="006B640B">
      <w:r>
        <w:t xml:space="preserve">V případě přemontáží GPS jednotek mezi vozidly nad rámec stanovený </w:t>
      </w:r>
      <w:r w:rsidR="0002610B">
        <w:t>dle</w:t>
      </w:r>
      <w:r>
        <w:t xml:space="preserve"> odst</w:t>
      </w:r>
      <w:r w:rsidR="00BC36AF">
        <w:t>avce</w:t>
      </w:r>
      <w:r w:rsidR="0002610B">
        <w:t xml:space="preserve"> 1.4</w:t>
      </w:r>
      <w:r>
        <w:t xml:space="preserve"> </w:t>
      </w:r>
      <w:r w:rsidR="00ED23D5">
        <w:t>písm</w:t>
      </w:r>
      <w:r w:rsidR="0002610B">
        <w:t>eno</w:t>
      </w:r>
      <w:r w:rsidR="00ED23D5">
        <w:t xml:space="preserve"> c</w:t>
      </w:r>
      <w:r w:rsidR="0002610B">
        <w:t>.</w:t>
      </w:r>
      <w:r w:rsidR="00ED23D5">
        <w:t xml:space="preserve"> </w:t>
      </w:r>
      <w:r>
        <w:t>této smlouvy</w:t>
      </w:r>
      <w:r w:rsidR="00ED23D5">
        <w:t>,</w:t>
      </w:r>
      <w:r>
        <w:t xml:space="preserve"> se každá </w:t>
      </w:r>
      <w:r w:rsidR="00ED23D5">
        <w:t xml:space="preserve">taková </w:t>
      </w:r>
      <w:r>
        <w:t>další přemon</w:t>
      </w:r>
      <w:r w:rsidR="0002610B">
        <w:t xml:space="preserve">táž a výjezd na místo </w:t>
      </w:r>
      <w:r>
        <w:t>řídí</w:t>
      </w:r>
      <w:r w:rsidR="00ED23D5">
        <w:t xml:space="preserve"> cenami uvedenými v příloze </w:t>
      </w:r>
      <w:r w:rsidR="00803C60">
        <w:t xml:space="preserve">této smlouvy </w:t>
      </w:r>
      <w:r w:rsidR="00ED23D5">
        <w:t xml:space="preserve">č. </w:t>
      </w:r>
      <w:r w:rsidR="00803C60">
        <w:t>1a - Ceník přemontáže</w:t>
      </w:r>
      <w:r w:rsidR="00ED23D5">
        <w:rPr>
          <w:szCs w:val="20"/>
        </w:rPr>
        <w:t xml:space="preserve">. </w:t>
      </w:r>
    </w:p>
    <w:p w14:paraId="7F85F5E6" w14:textId="2CE32238" w:rsidR="006B640B" w:rsidRDefault="006B640B" w:rsidP="006B640B">
      <w:r>
        <w:t>Na ceny uvedené v</w:t>
      </w:r>
      <w:r w:rsidR="00ED23D5">
        <w:t xml:space="preserve"> příloze </w:t>
      </w:r>
      <w:r w:rsidR="00803C60">
        <w:t xml:space="preserve">smlouvy </w:t>
      </w:r>
      <w:r w:rsidR="00ED23D5">
        <w:t>č.</w:t>
      </w:r>
      <w:r w:rsidR="00803C60">
        <w:t xml:space="preserve"> 1a - Ceník přemontáže</w:t>
      </w:r>
      <w:r w:rsidR="00ED23D5">
        <w:t xml:space="preserve"> </w:t>
      </w:r>
      <w:r>
        <w:t xml:space="preserve">se vztahuje ustanovení dle </w:t>
      </w:r>
      <w:proofErr w:type="gramStart"/>
      <w:r>
        <w:t xml:space="preserve">odstavce </w:t>
      </w:r>
      <w:r>
        <w:fldChar w:fldCharType="begin"/>
      </w:r>
      <w:r>
        <w:instrText xml:space="preserve"> REF _Ref190076216 \w \h </w:instrText>
      </w:r>
      <w:r>
        <w:fldChar w:fldCharType="separate"/>
      </w:r>
      <w:r>
        <w:t>9.5</w:t>
      </w:r>
      <w:r>
        <w:fldChar w:fldCharType="end"/>
      </w:r>
      <w:r w:rsidR="00EC029C">
        <w:t xml:space="preserve"> této</w:t>
      </w:r>
      <w:proofErr w:type="gramEnd"/>
      <w:r w:rsidR="00EC029C">
        <w:t xml:space="preserve"> smlouvy.</w:t>
      </w:r>
    </w:p>
    <w:p w14:paraId="6F6804B7" w14:textId="7C95A39E" w:rsidR="0032700E" w:rsidRPr="00F23650" w:rsidRDefault="0032700E" w:rsidP="00555442">
      <w:pPr>
        <w:pStyle w:val="Nadpis1"/>
      </w:pPr>
      <w:r w:rsidRPr="00F23650">
        <w:t xml:space="preserve">Doba plnění </w:t>
      </w:r>
      <w:r w:rsidR="005460C3">
        <w:t>služeb</w:t>
      </w:r>
    </w:p>
    <w:p w14:paraId="0489E4E2" w14:textId="62723167" w:rsidR="0032700E" w:rsidRPr="00810236" w:rsidRDefault="005B1060" w:rsidP="00876E4E">
      <w:r w:rsidRPr="00810236">
        <w:t>Pronajíma</w:t>
      </w:r>
      <w:r w:rsidR="0032700E" w:rsidRPr="00810236">
        <w:t xml:space="preserve">tel se zavazuje </w:t>
      </w:r>
      <w:r w:rsidR="005460C3" w:rsidRPr="00810236">
        <w:t xml:space="preserve">zajišťovat </w:t>
      </w:r>
      <w:r w:rsidR="001F677B" w:rsidRPr="00810236">
        <w:t xml:space="preserve">službu GPS </w:t>
      </w:r>
      <w:r w:rsidR="001F677B" w:rsidRPr="0094092C">
        <w:t>monitoringu vozidel</w:t>
      </w:r>
      <w:r w:rsidR="005460C3" w:rsidRPr="0094092C">
        <w:t xml:space="preserve"> </w:t>
      </w:r>
      <w:r w:rsidR="00F52340" w:rsidRPr="0094092C">
        <w:rPr>
          <w:b/>
        </w:rPr>
        <w:t xml:space="preserve">od </w:t>
      </w:r>
      <w:r w:rsidR="00ED23D5">
        <w:rPr>
          <w:b/>
        </w:rPr>
        <w:t>okamžiku účinnosti této smlouvy, nej</w:t>
      </w:r>
      <w:r w:rsidR="00693A68">
        <w:rPr>
          <w:b/>
        </w:rPr>
        <w:t xml:space="preserve">později </w:t>
      </w:r>
      <w:r w:rsidR="00ED23D5">
        <w:rPr>
          <w:b/>
        </w:rPr>
        <w:t xml:space="preserve">však od </w:t>
      </w:r>
      <w:r w:rsidR="00F52340" w:rsidRPr="0094092C">
        <w:rPr>
          <w:b/>
        </w:rPr>
        <w:t xml:space="preserve">1. </w:t>
      </w:r>
      <w:r w:rsidR="0094092C" w:rsidRPr="0094092C">
        <w:rPr>
          <w:b/>
        </w:rPr>
        <w:t>7</w:t>
      </w:r>
      <w:r w:rsidR="0032700E" w:rsidRPr="0094092C">
        <w:rPr>
          <w:b/>
        </w:rPr>
        <w:t>. 2025</w:t>
      </w:r>
      <w:r w:rsidR="00ED23D5">
        <w:rPr>
          <w:b/>
        </w:rPr>
        <w:t xml:space="preserve">, a to </w:t>
      </w:r>
      <w:r w:rsidR="006E2EC2" w:rsidRPr="0094092C">
        <w:rPr>
          <w:b/>
        </w:rPr>
        <w:t>na dobu</w:t>
      </w:r>
      <w:r w:rsidR="006E2EC2" w:rsidRPr="00810236">
        <w:rPr>
          <w:b/>
        </w:rPr>
        <w:t xml:space="preserve"> neurčitou.</w:t>
      </w:r>
    </w:p>
    <w:p w14:paraId="675BDF2A" w14:textId="7D024AB5" w:rsidR="001F677B" w:rsidRDefault="005B1060" w:rsidP="00876E4E">
      <w:r>
        <w:t>Pronajíma</w:t>
      </w:r>
      <w:r w:rsidR="001F677B" w:rsidRPr="00F23650">
        <w:t xml:space="preserve">tel se zavazuje </w:t>
      </w:r>
      <w:r w:rsidR="001F677B">
        <w:t xml:space="preserve">zajišťovat plnění </w:t>
      </w:r>
      <w:r w:rsidR="00E54A4C">
        <w:t xml:space="preserve">ostatních </w:t>
      </w:r>
      <w:r w:rsidR="001F677B">
        <w:t>služeb</w:t>
      </w:r>
      <w:r w:rsidR="00E652E3">
        <w:t xml:space="preserve"> a smluvních závazků</w:t>
      </w:r>
      <w:r w:rsidR="00E54A4C">
        <w:t xml:space="preserve"> </w:t>
      </w:r>
      <w:r w:rsidR="00B10807">
        <w:rPr>
          <w:b/>
        </w:rPr>
        <w:t>od naby</w:t>
      </w:r>
      <w:r w:rsidR="00E54A4C" w:rsidRPr="004D6EB3">
        <w:rPr>
          <w:b/>
        </w:rPr>
        <w:t>tí účinnosti smlouvy</w:t>
      </w:r>
      <w:r w:rsidR="00E652E3">
        <w:rPr>
          <w:b/>
        </w:rPr>
        <w:t xml:space="preserve"> do konce její platnosti</w:t>
      </w:r>
      <w:r w:rsidR="001F677B">
        <w:rPr>
          <w:b/>
        </w:rPr>
        <w:t>.</w:t>
      </w:r>
    </w:p>
    <w:p w14:paraId="4DFEE9BB" w14:textId="1D58893E" w:rsidR="00E652E3" w:rsidRPr="00F23650" w:rsidRDefault="00801C8C" w:rsidP="00E652E3">
      <w:pPr>
        <w:pStyle w:val="Nadpis1"/>
      </w:pPr>
      <w:r>
        <w:t>Ukončení a o</w:t>
      </w:r>
      <w:r w:rsidR="00E652E3" w:rsidRPr="00F23650">
        <w:t xml:space="preserve">dstoupení </w:t>
      </w:r>
      <w:r>
        <w:t xml:space="preserve">od </w:t>
      </w:r>
      <w:r w:rsidR="00E652E3" w:rsidRPr="00F23650">
        <w:t>smlouvy</w:t>
      </w:r>
    </w:p>
    <w:p w14:paraId="2D9168FD" w14:textId="69FC405E" w:rsidR="00F43E85" w:rsidRDefault="00F43E85" w:rsidP="00F43E85">
      <w:pPr>
        <w:numPr>
          <w:ilvl w:val="1"/>
          <w:numId w:val="18"/>
        </w:numPr>
        <w:ind w:left="567" w:hanging="567"/>
      </w:pPr>
      <w:r>
        <w:t>Smlouvu lze ukončit dohodou smluvních stran, jejíž součástí je i vypořádání vzájemných závazků a pohledávek.</w:t>
      </w:r>
    </w:p>
    <w:p w14:paraId="3A199E29" w14:textId="0A66D724" w:rsidR="00F43E85" w:rsidRPr="00F43E85" w:rsidRDefault="00F43E85" w:rsidP="00F43E85">
      <w:pPr>
        <w:numPr>
          <w:ilvl w:val="1"/>
          <w:numId w:val="18"/>
        </w:numPr>
        <w:ind w:left="567" w:hanging="567"/>
      </w:pPr>
      <w:r w:rsidRPr="00F43E85">
        <w:t xml:space="preserve">Smlouvu lze ukončit výpovědí smlouvy nejdříve po uplynutí </w:t>
      </w:r>
      <w:r w:rsidR="007D54E2">
        <w:t>4</w:t>
      </w:r>
      <w:r w:rsidRPr="00F43E85">
        <w:t xml:space="preserve"> let od účinnosti smlouvy, </w:t>
      </w:r>
      <w:r>
        <w:t>a to s výpovědní dobou v délce 9</w:t>
      </w:r>
      <w:r w:rsidRPr="00F43E85">
        <w:t xml:space="preserve"> měsíců. Výpovědní doba začíná běžet doručením písemné výpovědi této smlouvy druhé smluvní straně.</w:t>
      </w:r>
    </w:p>
    <w:p w14:paraId="72D73C3E" w14:textId="14CD9DD2" w:rsidR="002814BC" w:rsidRPr="00EF5010" w:rsidRDefault="002814BC" w:rsidP="00FC2BD5">
      <w:bookmarkStart w:id="10" w:name="_Ref174961989"/>
      <w:r>
        <w:t>Pronajíma</w:t>
      </w:r>
      <w:r w:rsidRPr="00AD0AF1">
        <w:t xml:space="preserve">tel </w:t>
      </w:r>
      <w:r>
        <w:t xml:space="preserve">GPS jednotek zahájí demontáž </w:t>
      </w:r>
      <w:r w:rsidRPr="00AD0AF1">
        <w:t>GPS jednot</w:t>
      </w:r>
      <w:r>
        <w:t>ek</w:t>
      </w:r>
      <w:r w:rsidRPr="00AD0AF1">
        <w:t xml:space="preserve"> z vozidel </w:t>
      </w:r>
      <w:r>
        <w:t>Nájemce nejdříve</w:t>
      </w:r>
      <w:r w:rsidRPr="00B274F8">
        <w:t xml:space="preserve"> </w:t>
      </w:r>
      <w:r>
        <w:t>3</w:t>
      </w:r>
      <w:r w:rsidRPr="00B274F8">
        <w:t xml:space="preserve"> měsíc</w:t>
      </w:r>
      <w:r>
        <w:t>e před</w:t>
      </w:r>
      <w:r w:rsidRPr="00B274F8">
        <w:t xml:space="preserve"> </w:t>
      </w:r>
      <w:r w:rsidRPr="00EF5010">
        <w:t>uplynutím výpovědní lhůty.</w:t>
      </w:r>
      <w:bookmarkEnd w:id="10"/>
    </w:p>
    <w:p w14:paraId="2F2C4FD1" w14:textId="79B7DF28" w:rsidR="006723AD" w:rsidRPr="00EF5010" w:rsidRDefault="006723AD" w:rsidP="00FC2BD5">
      <w:r w:rsidRPr="00EF5010">
        <w:t>Smluvní strany vzájemnou dohodou stanoví harmonogram demontáží GPS jednotek z vozidel Nájemce.</w:t>
      </w:r>
    </w:p>
    <w:p w14:paraId="15112525" w14:textId="77777777" w:rsidR="00D222A5" w:rsidRPr="00EF5010" w:rsidRDefault="00D222A5" w:rsidP="00D222A5">
      <w:r w:rsidRPr="00EF5010">
        <w:t>Archivace veškerých dat bude Pronajímatelem zajištěna na dobu 5 let od ukončení platnosti smlouvy.</w:t>
      </w:r>
    </w:p>
    <w:p w14:paraId="7B2154A1" w14:textId="1266E9D6" w:rsidR="00F43E85" w:rsidRPr="00EF5010" w:rsidRDefault="00801C8C" w:rsidP="00F43E85">
      <w:bookmarkStart w:id="11" w:name="_Ref173931949"/>
      <w:r w:rsidRPr="00EF5010">
        <w:t>Nájemce i pronajímatel</w:t>
      </w:r>
      <w:r w:rsidR="00F43E85" w:rsidRPr="00EF5010">
        <w:t xml:space="preserve"> jsou oprávněni odstoupit od smlouvy v případě podstatného porušení smluvních povinností druhou ze smluvních stran. Každá ze smluvních stran je oprávněna rovněž odstoupit od smlouvy, byl-li zjištěn úpadek druhé smluvní strany, podle zákona č. 182/2006 Sb., o úpadku a způsobech jeho řešení (insolvenční zákon), ve znění pozdějších předpisů.</w:t>
      </w:r>
    </w:p>
    <w:p w14:paraId="0DB7B791" w14:textId="60CB8161" w:rsidR="00AD57F5" w:rsidRPr="00EF5010" w:rsidRDefault="00AD57F5" w:rsidP="00AD57F5">
      <w:bookmarkStart w:id="12" w:name="_Ref174961776"/>
      <w:r w:rsidRPr="00EF5010">
        <w:t>V případě opakovaného</w:t>
      </w:r>
      <w:r w:rsidR="0049421D" w:rsidRPr="00EF5010">
        <w:t>,</w:t>
      </w:r>
      <w:r w:rsidRPr="00EF5010">
        <w:t xml:space="preserve"> </w:t>
      </w:r>
      <w:r w:rsidR="0049421D" w:rsidRPr="00EF5010">
        <w:t xml:space="preserve">dlouhodobě nebo </w:t>
      </w:r>
      <w:r w:rsidRPr="00EF5010">
        <w:t>trvajícího porušování smluvních závazků Pronajímatelem, má Nájemce právo jednostranně odstoupit od této smlouvy poté, kdy byl Pronajímatel písemně upozorněn na možnost odstoupení od smlouvy a byla mu poskytnuta dostatečná lhůta k nápravě závadného stavu, který Pronajímatel porušením této smlouvy způsobil.</w:t>
      </w:r>
      <w:bookmarkEnd w:id="12"/>
      <w:r w:rsidR="006723AD" w:rsidRPr="00EF5010">
        <w:t xml:space="preserve"> </w:t>
      </w:r>
      <w:bookmarkEnd w:id="11"/>
    </w:p>
    <w:p w14:paraId="7D573D48" w14:textId="524671A0" w:rsidR="00D222A5" w:rsidRPr="00EF5010" w:rsidRDefault="00090E92" w:rsidP="00D222A5">
      <w:bookmarkStart w:id="13" w:name="_Ref174961999"/>
      <w:r w:rsidRPr="00EF5010">
        <w:t>V případě odstoupení od smlouvy</w:t>
      </w:r>
      <w:r w:rsidR="00D222A5" w:rsidRPr="00EF5010">
        <w:t xml:space="preserve"> dle </w:t>
      </w:r>
      <w:proofErr w:type="gramStart"/>
      <w:r w:rsidR="008E75C0">
        <w:t xml:space="preserve">odstavců </w:t>
      </w:r>
      <w:r w:rsidR="00D222A5" w:rsidRPr="00EF5010">
        <w:fldChar w:fldCharType="begin"/>
      </w:r>
      <w:r w:rsidR="00D222A5" w:rsidRPr="00EF5010">
        <w:instrText xml:space="preserve"> REF _Ref173931949 \r \h </w:instrText>
      </w:r>
      <w:r w:rsidR="00A163FD" w:rsidRPr="00EF5010">
        <w:instrText xml:space="preserve"> \* MERGEFORMAT </w:instrText>
      </w:r>
      <w:r w:rsidR="00D222A5" w:rsidRPr="00EF5010">
        <w:fldChar w:fldCharType="separate"/>
      </w:r>
      <w:r w:rsidR="00F43196" w:rsidRPr="00EF5010">
        <w:t>8.6</w:t>
      </w:r>
      <w:r w:rsidR="00D222A5" w:rsidRPr="00EF5010">
        <w:fldChar w:fldCharType="end"/>
      </w:r>
      <w:r w:rsidR="0049421D" w:rsidRPr="00EF5010">
        <w:t xml:space="preserve"> a </w:t>
      </w:r>
      <w:r w:rsidR="0049421D" w:rsidRPr="00EF5010">
        <w:fldChar w:fldCharType="begin"/>
      </w:r>
      <w:r w:rsidR="0049421D" w:rsidRPr="00EF5010">
        <w:instrText xml:space="preserve"> REF _Ref174961776 \r \h </w:instrText>
      </w:r>
      <w:r w:rsidR="00A163FD" w:rsidRPr="00EF5010">
        <w:instrText xml:space="preserve"> \* MERGEFORMAT </w:instrText>
      </w:r>
      <w:r w:rsidR="0049421D" w:rsidRPr="00EF5010">
        <w:fldChar w:fldCharType="separate"/>
      </w:r>
      <w:r w:rsidR="0049421D" w:rsidRPr="00EF5010">
        <w:t>8.7</w:t>
      </w:r>
      <w:r w:rsidR="0049421D" w:rsidRPr="00EF5010">
        <w:fldChar w:fldCharType="end"/>
      </w:r>
      <w:r w:rsidR="0049421D" w:rsidRPr="00EF5010">
        <w:t xml:space="preserve">, </w:t>
      </w:r>
      <w:r w:rsidRPr="00EF5010">
        <w:t>se</w:t>
      </w:r>
      <w:proofErr w:type="gramEnd"/>
      <w:r w:rsidRPr="00EF5010">
        <w:t xml:space="preserve"> Pronajímatel zavazuje provést demontáž</w:t>
      </w:r>
      <w:r w:rsidR="00D222A5" w:rsidRPr="00EF5010">
        <w:t xml:space="preserve"> GPS jednotek z vozidel Nájemce</w:t>
      </w:r>
      <w:r w:rsidRPr="00EF5010">
        <w:t xml:space="preserve"> </w:t>
      </w:r>
      <w:r w:rsidR="005D57E0" w:rsidRPr="00EF5010">
        <w:t>do dvou měsíců od data doručení písemného oznámení o odstoupení</w:t>
      </w:r>
      <w:r w:rsidR="00D222A5" w:rsidRPr="00EF5010">
        <w:t>.</w:t>
      </w:r>
      <w:bookmarkEnd w:id="13"/>
    </w:p>
    <w:p w14:paraId="1BB0EEAA" w14:textId="27DD0DD7" w:rsidR="00F43E85" w:rsidRPr="00EF5010" w:rsidRDefault="00F43E85" w:rsidP="00723B35">
      <w:r w:rsidRPr="00EF5010">
        <w:t>Ukončení této smlouvy nemá vliv na trvání ustanovení týkajících se smluvních pokut, řešení sporů a dalších ustanovení, z jejichž povahy plyne, že mají zůstat v platnosti i po ukončení smlouvy.</w:t>
      </w:r>
    </w:p>
    <w:p w14:paraId="6668B896" w14:textId="16A3DB07" w:rsidR="005D57E0" w:rsidRPr="00EF5010" w:rsidRDefault="005D57E0" w:rsidP="00723B35">
      <w:r w:rsidRPr="00EF5010">
        <w:t xml:space="preserve">Pro účely tohoto </w:t>
      </w:r>
      <w:r w:rsidR="005A7906">
        <w:t>odstavce</w:t>
      </w:r>
      <w:r w:rsidRPr="00EF5010">
        <w:t xml:space="preserve"> se považuje písemná výpověď či pís</w:t>
      </w:r>
      <w:r w:rsidR="00A163FD" w:rsidRPr="00EF5010">
        <w:t>e</w:t>
      </w:r>
      <w:r w:rsidRPr="00EF5010">
        <w:t>mné odstoupení za do</w:t>
      </w:r>
      <w:r w:rsidR="00A163FD" w:rsidRPr="00EF5010">
        <w:t>r</w:t>
      </w:r>
      <w:r w:rsidRPr="00EF5010">
        <w:t>učen</w:t>
      </w:r>
      <w:r w:rsidR="00A163FD" w:rsidRPr="00EF5010">
        <w:t xml:space="preserve">é pátým dnem od odeslání za předpokladu, že bylo takové sdělení současně zasláno i na mailový kontakt protistrany. </w:t>
      </w:r>
    </w:p>
    <w:p w14:paraId="391E6414" w14:textId="05B200A4" w:rsidR="0032700E" w:rsidRPr="00F23650" w:rsidRDefault="00D2025F" w:rsidP="0032700E">
      <w:pPr>
        <w:pStyle w:val="Nadpis1"/>
      </w:pPr>
      <w:r>
        <w:t xml:space="preserve">Cena </w:t>
      </w:r>
      <w:r w:rsidR="00ED23D5">
        <w:t>služeb</w:t>
      </w:r>
      <w:r w:rsidR="0032700E" w:rsidRPr="00F23650">
        <w:t>, platební podmínky a fakturační podmínky</w:t>
      </w:r>
    </w:p>
    <w:p w14:paraId="5DF23306" w14:textId="40B2EA7F" w:rsidR="0032700E" w:rsidRPr="00F23650" w:rsidRDefault="00AC39A4" w:rsidP="0032700E">
      <w:bookmarkStart w:id="14" w:name="_Ref166676123"/>
      <w:r>
        <w:t xml:space="preserve">Jednotková </w:t>
      </w:r>
      <w:r w:rsidR="0032700E" w:rsidRPr="00F23650">
        <w:t xml:space="preserve">cena </w:t>
      </w:r>
      <w:r w:rsidR="00ED23D5">
        <w:t xml:space="preserve">souhrnně </w:t>
      </w:r>
      <w:r w:rsidR="005C562D">
        <w:t>za</w:t>
      </w:r>
      <w:r w:rsidR="00ED23D5">
        <w:t xml:space="preserve"> všechny </w:t>
      </w:r>
      <w:r w:rsidR="005C562D">
        <w:t xml:space="preserve">služby </w:t>
      </w:r>
      <w:r w:rsidR="00ED23D5">
        <w:t xml:space="preserve">uvedené </w:t>
      </w:r>
      <w:r w:rsidR="00BC36AF">
        <w:t>dle</w:t>
      </w:r>
      <w:r w:rsidR="00ED23D5">
        <w:t xml:space="preserve"> </w:t>
      </w:r>
      <w:proofErr w:type="gramStart"/>
      <w:r w:rsidR="00ED23D5">
        <w:t>odst</w:t>
      </w:r>
      <w:r w:rsidR="00BC36AF">
        <w:t>avce</w:t>
      </w:r>
      <w:r w:rsidR="00ED23D5">
        <w:t xml:space="preserve"> </w:t>
      </w:r>
      <w:r w:rsidR="00FE10B4">
        <w:fldChar w:fldCharType="begin"/>
      </w:r>
      <w:r w:rsidR="00FE10B4">
        <w:instrText xml:space="preserve"> REF _Ref190076175 \r \h </w:instrText>
      </w:r>
      <w:r w:rsidR="00FE10B4">
        <w:fldChar w:fldCharType="separate"/>
      </w:r>
      <w:r w:rsidR="00FE10B4">
        <w:t>1.4</w:t>
      </w:r>
      <w:r w:rsidR="00FE10B4">
        <w:fldChar w:fldCharType="end"/>
      </w:r>
      <w:r w:rsidR="005C562D">
        <w:t xml:space="preserve"> této</w:t>
      </w:r>
      <w:proofErr w:type="gramEnd"/>
      <w:r w:rsidR="005C562D">
        <w:t xml:space="preserve"> smlouvy</w:t>
      </w:r>
      <w:r w:rsidR="0032700E" w:rsidRPr="00F23650">
        <w:t xml:space="preserve"> se dohodou smluvních stran stanovuje jako cena smluvní a nejvýše přípustná, pevná po celou dobu </w:t>
      </w:r>
      <w:r w:rsidR="00E455AA">
        <w:t>plnění služeb</w:t>
      </w:r>
      <w:r w:rsidR="00C06AC2">
        <w:t xml:space="preserve"> (vyjma uplatnění výhrady dle </w:t>
      </w:r>
      <w:r w:rsidR="00F233E8">
        <w:t xml:space="preserve">odstavce </w:t>
      </w:r>
      <w:r w:rsidR="00FE10B4">
        <w:fldChar w:fldCharType="begin"/>
      </w:r>
      <w:r w:rsidR="00FE10B4">
        <w:instrText xml:space="preserve"> REF _Ref190076216 \r \h </w:instrText>
      </w:r>
      <w:r w:rsidR="00FE10B4">
        <w:fldChar w:fldCharType="separate"/>
      </w:r>
      <w:r w:rsidR="00FE10B4">
        <w:t>9.5</w:t>
      </w:r>
      <w:r w:rsidR="00FE10B4">
        <w:fldChar w:fldCharType="end"/>
      </w:r>
      <w:r w:rsidR="0004019A">
        <w:t xml:space="preserve"> </w:t>
      </w:r>
      <w:r w:rsidR="00C06AC2">
        <w:t>smlouvy)</w:t>
      </w:r>
      <w:r w:rsidR="00E455AA">
        <w:t xml:space="preserve"> </w:t>
      </w:r>
      <w:r w:rsidR="0032700E" w:rsidRPr="00F23650">
        <w:t xml:space="preserve">a je dána cenovou nabídkou </w:t>
      </w:r>
      <w:r w:rsidR="005B1060">
        <w:t>Pronajíma</w:t>
      </w:r>
      <w:r w:rsidR="0032700E" w:rsidRPr="00F23650">
        <w:t>tele ze</w:t>
      </w:r>
      <w:r w:rsidR="00693A68">
        <w:t> </w:t>
      </w:r>
      <w:r w:rsidR="0032700E" w:rsidRPr="00F23650">
        <w:t>dne</w:t>
      </w:r>
      <w:r w:rsidR="00693A68">
        <w:t> </w:t>
      </w:r>
      <w:r w:rsidR="0032700E" w:rsidRPr="00F23650">
        <w:t xml:space="preserve">................... </w:t>
      </w:r>
      <w:r>
        <w:t>Jednotková</w:t>
      </w:r>
      <w:r w:rsidR="0032700E" w:rsidRPr="00F23650">
        <w:t xml:space="preserve"> cena za </w:t>
      </w:r>
      <w:r w:rsidR="00E455AA">
        <w:t>poskytování služeb</w:t>
      </w:r>
      <w:r w:rsidR="0032700E" w:rsidRPr="00F23650">
        <w:t xml:space="preserve"> je stanovena dohodou smluvních stran takto:</w:t>
      </w:r>
      <w:bookmarkEnd w:id="14"/>
    </w:p>
    <w:p w14:paraId="2F9C4C44" w14:textId="12D29871" w:rsidR="0032700E" w:rsidRDefault="0032700E" w:rsidP="00876E4E">
      <w:pPr>
        <w:numPr>
          <w:ilvl w:val="0"/>
          <w:numId w:val="0"/>
        </w:numPr>
        <w:tabs>
          <w:tab w:val="left" w:pos="5670"/>
          <w:tab w:val="left" w:leader="dot" w:pos="7797"/>
        </w:tabs>
        <w:spacing w:before="120" w:after="80"/>
        <w:ind w:firstLine="567"/>
        <w:rPr>
          <w:b/>
        </w:rPr>
      </w:pPr>
      <w:r w:rsidRPr="00876E4E">
        <w:rPr>
          <w:b/>
        </w:rPr>
        <w:t xml:space="preserve">Cena </w:t>
      </w:r>
      <w:r w:rsidR="0065783C">
        <w:rPr>
          <w:b/>
        </w:rPr>
        <w:t xml:space="preserve">provozu služby na 1 vozidlo </w:t>
      </w:r>
      <w:r w:rsidRPr="00876E4E">
        <w:rPr>
          <w:b/>
        </w:rPr>
        <w:t>za 1 měsíc:</w:t>
      </w:r>
      <w:r w:rsidRPr="00876E4E">
        <w:rPr>
          <w:b/>
        </w:rPr>
        <w:tab/>
      </w:r>
      <w:r w:rsidR="00876E4E" w:rsidRPr="00876E4E">
        <w:rPr>
          <w:b/>
        </w:rPr>
        <w:t>=</w:t>
      </w:r>
      <w:r w:rsidRPr="00876E4E">
        <w:rPr>
          <w:b/>
        </w:rPr>
        <w:tab/>
        <w:t>Kč bez DPH</w:t>
      </w:r>
    </w:p>
    <w:p w14:paraId="342EE7DD" w14:textId="62F3590B" w:rsidR="00AC39A4" w:rsidRDefault="00AC39A4" w:rsidP="00AC39A4">
      <w:pPr>
        <w:numPr>
          <w:ilvl w:val="0"/>
          <w:numId w:val="0"/>
        </w:numPr>
        <w:tabs>
          <w:tab w:val="left" w:pos="5670"/>
          <w:tab w:val="left" w:leader="dot" w:pos="7797"/>
        </w:tabs>
        <w:spacing w:before="120" w:after="80"/>
        <w:ind w:left="567"/>
        <w:rPr>
          <w:b/>
        </w:rPr>
      </w:pPr>
    </w:p>
    <w:p w14:paraId="07B374E5" w14:textId="2F92D470" w:rsidR="0032700E" w:rsidRDefault="0032700E" w:rsidP="005C562D">
      <w:pPr>
        <w:spacing w:after="0"/>
        <w:contextualSpacing/>
      </w:pPr>
      <w:r w:rsidRPr="00F23650">
        <w:t>V</w:t>
      </w:r>
      <w:r w:rsidR="00AC39A4">
        <w:t xml:space="preserve"> jednotkové </w:t>
      </w:r>
      <w:r w:rsidRPr="00F23650">
        <w:t xml:space="preserve">ceně </w:t>
      </w:r>
      <w:r w:rsidR="00BB6D20">
        <w:t xml:space="preserve">dle předchozího odstavce </w:t>
      </w:r>
      <w:r w:rsidRPr="00F23650">
        <w:t xml:space="preserve">jsou zahrnuty </w:t>
      </w:r>
      <w:r w:rsidR="005C562D">
        <w:t xml:space="preserve">veškeré </w:t>
      </w:r>
      <w:r w:rsidR="00BC36AF">
        <w:t xml:space="preserve">služby a s tím spojené náklady </w:t>
      </w:r>
      <w:r w:rsidR="00ED23D5">
        <w:t>dle odst</w:t>
      </w:r>
      <w:r w:rsidR="0099798A">
        <w:t>avce</w:t>
      </w:r>
      <w:r w:rsidR="00BC36AF">
        <w:t xml:space="preserve"> 1.4</w:t>
      </w:r>
      <w:r w:rsidR="00ED23D5">
        <w:t xml:space="preserve"> této smlouvy. </w:t>
      </w:r>
    </w:p>
    <w:p w14:paraId="09D2ED35" w14:textId="0D1D6B6D" w:rsidR="0064358E" w:rsidRPr="00F23650" w:rsidRDefault="00060E48" w:rsidP="0032700E">
      <w:r>
        <w:t>Pronajímatel</w:t>
      </w:r>
      <w:r w:rsidR="00AF4804">
        <w:t xml:space="preserve"> se zavazuje poskyt</w:t>
      </w:r>
      <w:r>
        <w:t>n</w:t>
      </w:r>
      <w:r w:rsidR="00AF4804">
        <w:t>out</w:t>
      </w:r>
      <w:r>
        <w:t xml:space="preserve"> Nájemci</w:t>
      </w:r>
      <w:r w:rsidR="00AF4804">
        <w:t xml:space="preserve"> potřebný počet jednotek až do počtu 400 </w:t>
      </w:r>
      <w:r w:rsidR="004D415D">
        <w:t>k</w:t>
      </w:r>
      <w:r w:rsidR="00AF4804">
        <w:t>s, což je též předpokládaný počet pronajatých GPS jednotek</w:t>
      </w:r>
      <w:r>
        <w:t xml:space="preserve"> dle této smlouvy</w:t>
      </w:r>
      <w:r w:rsidR="00AF4804">
        <w:t>. V</w:t>
      </w:r>
      <w:r>
        <w:t> </w:t>
      </w:r>
      <w:r w:rsidR="00AF4804">
        <w:t>případě</w:t>
      </w:r>
      <w:r>
        <w:t xml:space="preserve"> rozšíření vozového parku či jiné rozhodné skutečnosti si </w:t>
      </w:r>
      <w:r w:rsidR="00AF4804">
        <w:t xml:space="preserve"> </w:t>
      </w:r>
      <w:r>
        <w:t xml:space="preserve">Nájemce vyhrazuje </w:t>
      </w:r>
      <w:r w:rsidR="003E00D2">
        <w:t>ve smy</w:t>
      </w:r>
      <w:r w:rsidR="00590401">
        <w:t xml:space="preserve">slu </w:t>
      </w:r>
      <w:proofErr w:type="spellStart"/>
      <w:r w:rsidR="00590401">
        <w:t>u</w:t>
      </w:r>
      <w:r w:rsidR="003E00D2">
        <w:t>s</w:t>
      </w:r>
      <w:r w:rsidR="00590401">
        <w:t>t</w:t>
      </w:r>
      <w:proofErr w:type="spellEnd"/>
      <w:r w:rsidR="003E00D2">
        <w:t>.</w:t>
      </w:r>
      <w:r w:rsidR="00590401">
        <w:t xml:space="preserve"> § 100 </w:t>
      </w:r>
      <w:r w:rsidR="001F096B">
        <w:t xml:space="preserve">zák. č. </w:t>
      </w:r>
      <w:r w:rsidR="00920977">
        <w:t>134/2016, o zadávání veřejných zakázek, ve znění pozdějších předpisů (dále též jako „ZZVZ“)</w:t>
      </w:r>
      <w:r>
        <w:t xml:space="preserve"> pronajmutí až 20 dalších GPS jednotek nad předpokládaný počet 400 </w:t>
      </w:r>
      <w:r w:rsidR="004D415D">
        <w:t>k</w:t>
      </w:r>
      <w:r>
        <w:t xml:space="preserve">s </w:t>
      </w:r>
      <w:r w:rsidR="006A3471">
        <w:t xml:space="preserve">za jednotkovou cenu </w:t>
      </w:r>
      <w:r w:rsidR="00ED23D5">
        <w:t xml:space="preserve">dle </w:t>
      </w:r>
      <w:r w:rsidR="0099798A">
        <w:t>odstavce</w:t>
      </w:r>
      <w:r w:rsidR="00ED23D5">
        <w:t xml:space="preserve"> 9.1 této smlouvy </w:t>
      </w:r>
      <w:r>
        <w:t>a pronajímatel se zavazuje tomuto př</w:t>
      </w:r>
      <w:r w:rsidR="00590401">
        <w:t>ípadnému uplatnění výhrady</w:t>
      </w:r>
      <w:r>
        <w:t xml:space="preserve"> vyhovět.</w:t>
      </w:r>
    </w:p>
    <w:p w14:paraId="0A98309D" w14:textId="72702271" w:rsidR="0032700E" w:rsidRDefault="0032700E" w:rsidP="0032700E">
      <w:r w:rsidRPr="00F23650">
        <w:t>V případě, že dojde ke změně počtu pro</w:t>
      </w:r>
      <w:r w:rsidR="0092359C">
        <w:t xml:space="preserve">vozovaných </w:t>
      </w:r>
      <w:r w:rsidRPr="00F23650">
        <w:t xml:space="preserve">GPS jednotek, má </w:t>
      </w:r>
      <w:r w:rsidR="005B1060">
        <w:t>Pronajíma</w:t>
      </w:r>
      <w:r w:rsidRPr="00F23650">
        <w:t>tel nárok na zaplacení ceny za poskytování služeb pouze v poměrné výši za každý započatý kalendářní měsíc, ve kterém byla služba poskytována.</w:t>
      </w:r>
    </w:p>
    <w:p w14:paraId="47854FF1" w14:textId="6F904099" w:rsidR="009004EA" w:rsidRPr="00EF5010" w:rsidRDefault="00B66048" w:rsidP="0028108D">
      <w:bookmarkStart w:id="15" w:name="_Ref190076216"/>
      <w:r>
        <w:t xml:space="preserve">Pronajímatel je oprávněn jednorázově zvýšit jednotkovou cenu za </w:t>
      </w:r>
      <w:r w:rsidR="00ED23D5">
        <w:t xml:space="preserve">služby dle této smlouvy </w:t>
      </w:r>
      <w:r>
        <w:t xml:space="preserve"> GPS jednotky </w:t>
      </w:r>
      <w:r w:rsidR="009004EA" w:rsidRPr="00E54A4C">
        <w:t xml:space="preserve">dle </w:t>
      </w:r>
      <w:proofErr w:type="gramStart"/>
      <w:r w:rsidR="009004EA" w:rsidRPr="00E54A4C">
        <w:t>odst</w:t>
      </w:r>
      <w:r w:rsidR="00372BC7" w:rsidRPr="00E54A4C">
        <w:t xml:space="preserve">avce </w:t>
      </w:r>
      <w:r w:rsidR="00372BC7" w:rsidRPr="003B1E08">
        <w:fldChar w:fldCharType="begin"/>
      </w:r>
      <w:r w:rsidR="00372BC7" w:rsidRPr="00E54A4C">
        <w:instrText xml:space="preserve"> REF _Ref166676123 \r \h </w:instrText>
      </w:r>
      <w:r w:rsidR="00805554" w:rsidRPr="00E54A4C">
        <w:instrText xml:space="preserve"> \* MERGEFORMAT </w:instrText>
      </w:r>
      <w:r w:rsidR="00372BC7" w:rsidRPr="003B1E08">
        <w:fldChar w:fldCharType="separate"/>
      </w:r>
      <w:r w:rsidR="00F43196">
        <w:t>9.1</w:t>
      </w:r>
      <w:r w:rsidR="00372BC7" w:rsidRPr="003B1E08">
        <w:fldChar w:fldCharType="end"/>
      </w:r>
      <w:r w:rsidR="006B640B">
        <w:t xml:space="preserve"> nebo</w:t>
      </w:r>
      <w:proofErr w:type="gramEnd"/>
      <w:r w:rsidR="006B640B">
        <w:t xml:space="preserve"> ceníku dle odstavce </w:t>
      </w:r>
      <w:r w:rsidR="006B640B">
        <w:fldChar w:fldCharType="begin"/>
      </w:r>
      <w:r w:rsidR="006B640B">
        <w:instrText xml:space="preserve"> REF _Ref191756301 \w \h </w:instrText>
      </w:r>
      <w:r w:rsidR="006B640B">
        <w:fldChar w:fldCharType="separate"/>
      </w:r>
      <w:r w:rsidR="006B640B">
        <w:t>6.5</w:t>
      </w:r>
      <w:r w:rsidR="006B640B">
        <w:fldChar w:fldCharType="end"/>
      </w:r>
      <w:r w:rsidR="009004EA" w:rsidRPr="00E54A4C">
        <w:t xml:space="preserve"> v souladu s § 100 odst</w:t>
      </w:r>
      <w:r w:rsidR="00BC36AF">
        <w:t>avce</w:t>
      </w:r>
      <w:r w:rsidR="009004EA" w:rsidRPr="00E54A4C">
        <w:t xml:space="preserve"> 1 ZZVZ, a to vždy k 1. 1. v každém roce trvání smlouvy počínaje 1. 1. 202</w:t>
      </w:r>
      <w:r w:rsidR="00CE3C0F">
        <w:t>7</w:t>
      </w:r>
      <w:r w:rsidR="009004EA" w:rsidRPr="00E54A4C">
        <w:t>, tj.</w:t>
      </w:r>
      <w:r w:rsidR="008E75C0">
        <w:t> </w:t>
      </w:r>
      <w:r w:rsidR="009004EA" w:rsidRPr="00E54A4C">
        <w:t>se</w:t>
      </w:r>
      <w:r>
        <w:t xml:space="preserve"> zohledněním inflace za rok 2026</w:t>
      </w:r>
      <w:r w:rsidR="009004EA" w:rsidRPr="00E54A4C">
        <w:t xml:space="preserve">, o částku odpovídající procentuální výši průměrného ročního Indexu cen tržních služeb v podnikatelské sféře za předcházející rok. Smluvní strany pro odstranění pochybností uvádějí, že k úpravě ceny dle tohoto ustanovení smlouvy není třeba </w:t>
      </w:r>
      <w:r w:rsidR="009004EA" w:rsidRPr="00EF5010">
        <w:t xml:space="preserve">uzavírat dodatek ke smlouvě. Smluvní strany však mohou z důvodu právní jistoty o navýšení ceny sepsat zápis podepsaný oběma smluvními stranami. </w:t>
      </w:r>
      <w:r w:rsidR="005B1060" w:rsidRPr="00EF5010">
        <w:t>Pronajíma</w:t>
      </w:r>
      <w:r w:rsidR="00BA59B1" w:rsidRPr="00EF5010">
        <w:t>tel</w:t>
      </w:r>
      <w:r w:rsidR="009004EA" w:rsidRPr="00EF5010">
        <w:t xml:space="preserve"> je povinen </w:t>
      </w:r>
      <w:r w:rsidR="00902903" w:rsidRPr="00EF5010">
        <w:t>Nájemce</w:t>
      </w:r>
      <w:r w:rsidR="009004EA" w:rsidRPr="00EF5010">
        <w:t xml:space="preserve"> o navýšení ceny postupem dle tohoto odstavce smlouvy předem informovat</w:t>
      </w:r>
      <w:r w:rsidR="00E54A4C" w:rsidRPr="00EF5010">
        <w:t xml:space="preserve"> </w:t>
      </w:r>
      <w:r w:rsidR="009004EA" w:rsidRPr="00EF5010">
        <w:t xml:space="preserve">a to společně se zasláním podkladů pro fakturaci dle </w:t>
      </w:r>
      <w:proofErr w:type="gramStart"/>
      <w:r w:rsidR="005B487E" w:rsidRPr="00EF5010">
        <w:t>odstavce</w:t>
      </w:r>
      <w:r w:rsidR="008E75C0">
        <w:t xml:space="preserve"> </w:t>
      </w:r>
      <w:r w:rsidR="008E75C0">
        <w:fldChar w:fldCharType="begin"/>
      </w:r>
      <w:r w:rsidR="008E75C0">
        <w:instrText xml:space="preserve"> REF _Ref167880012 \r \h </w:instrText>
      </w:r>
      <w:r w:rsidR="008E75C0">
        <w:fldChar w:fldCharType="separate"/>
      </w:r>
      <w:r w:rsidR="008E75C0">
        <w:t>9.11</w:t>
      </w:r>
      <w:proofErr w:type="gramEnd"/>
      <w:r w:rsidR="008E75C0">
        <w:fldChar w:fldCharType="end"/>
      </w:r>
      <w:r w:rsidR="00BC36AF">
        <w:t>.</w:t>
      </w:r>
      <w:r w:rsidR="009004EA" w:rsidRPr="00EF5010">
        <w:t xml:space="preserve"> V případě, že příslušné hodnoty indexu nebudou k datu první možné fakturace dosud uveřejněny, je poskytovatel oprávněn hodnotu příslušného navýšení ceny oproti již fakturované částce </w:t>
      </w:r>
      <w:proofErr w:type="spellStart"/>
      <w:r w:rsidR="009004EA" w:rsidRPr="00EF5010">
        <w:t>dofakturovat</w:t>
      </w:r>
      <w:proofErr w:type="spellEnd"/>
      <w:r w:rsidR="009004EA" w:rsidRPr="00EF5010">
        <w:t xml:space="preserve"> po jejich uveřejnění.</w:t>
      </w:r>
      <w:bookmarkEnd w:id="15"/>
    </w:p>
    <w:p w14:paraId="0B8DAC17" w14:textId="4D0EA166" w:rsidR="0032700E" w:rsidRPr="00EF5010" w:rsidRDefault="005B1060" w:rsidP="0032700E">
      <w:r w:rsidRPr="00EF5010">
        <w:t>Pronajíma</w:t>
      </w:r>
      <w:r w:rsidR="002A0B48" w:rsidRPr="00EF5010">
        <w:t xml:space="preserve">tel prohlašuje, že ceny za poskytování služby </w:t>
      </w:r>
      <w:r w:rsidR="0032700E" w:rsidRPr="00EF5010">
        <w:t xml:space="preserve">obsahují všechny související náklady a tato cena je nejvýše přípustná, kterou zaplatí </w:t>
      </w:r>
      <w:r w:rsidR="00902903" w:rsidRPr="00EF5010">
        <w:t>Nájemce</w:t>
      </w:r>
      <w:r w:rsidR="0032700E" w:rsidRPr="00EF5010">
        <w:t xml:space="preserve"> </w:t>
      </w:r>
      <w:r w:rsidRPr="00EF5010">
        <w:t>Pronajíma</w:t>
      </w:r>
      <w:r w:rsidR="0032700E" w:rsidRPr="00EF5010">
        <w:t>teli za splnění závazku sjednaného v této smlouvě</w:t>
      </w:r>
      <w:r w:rsidR="00786AC8" w:rsidRPr="00EF5010">
        <w:t xml:space="preserve"> na jím zveřejněný účet</w:t>
      </w:r>
      <w:r w:rsidR="0032700E" w:rsidRPr="00EF5010">
        <w:t>.</w:t>
      </w:r>
    </w:p>
    <w:p w14:paraId="4D967026" w14:textId="0F3C0642" w:rsidR="00BA59B1" w:rsidRPr="00EF5010" w:rsidRDefault="005B487E" w:rsidP="0032700E">
      <w:r w:rsidRPr="00EF5010">
        <w:t>Dodatečně platby za zvýšení funkcionalit (balíčky služeb) u vozidel, které baličky nevyužívají a jsou nahrazeny novými vozidly, které balíčky požadují (např. změna typu paliva z konve</w:t>
      </w:r>
      <w:r w:rsidR="004E17D5" w:rsidRPr="00EF5010">
        <w:t>n</w:t>
      </w:r>
      <w:r w:rsidRPr="00EF5010">
        <w:t>čního na elektřinu) se nepřipouštějí</w:t>
      </w:r>
      <w:r w:rsidR="004E17D5" w:rsidRPr="00EF5010">
        <w:t>,</w:t>
      </w:r>
      <w:r w:rsidRPr="00EF5010">
        <w:t xml:space="preserve"> respektive jsou zahrnuty do běžných funkcí systému požadovaných a popsaných </w:t>
      </w:r>
      <w:r w:rsidR="00902903" w:rsidRPr="00EF5010">
        <w:t>Nájemce</w:t>
      </w:r>
      <w:r w:rsidRPr="00EF5010">
        <w:t>m.</w:t>
      </w:r>
    </w:p>
    <w:p w14:paraId="550F928B" w14:textId="4822526D" w:rsidR="0032700E" w:rsidRPr="00EF5010" w:rsidRDefault="0032700E" w:rsidP="0032700E">
      <w:r w:rsidRPr="00EF5010">
        <w:t>Cena je sjednaná dohodou smluvních stran v souladu se zněním § 2 odst</w:t>
      </w:r>
      <w:r w:rsidR="00BC36AF">
        <w:t>avce</w:t>
      </w:r>
      <w:r w:rsidRPr="00EF5010">
        <w:t xml:space="preserve"> 2 zákona č. 526/1990 Sb., o</w:t>
      </w:r>
      <w:r w:rsidR="00F233E8">
        <w:t> </w:t>
      </w:r>
      <w:r w:rsidRPr="00EF5010">
        <w:t>cenách, ve znění pozdějších předpisů za řádné provedení smlouvy v dohodnutém termínu a kvalitě.</w:t>
      </w:r>
    </w:p>
    <w:p w14:paraId="5175D46F" w14:textId="642CA69E" w:rsidR="0032700E" w:rsidRPr="00EF5010" w:rsidRDefault="0032700E" w:rsidP="0032700E">
      <w:r w:rsidRPr="00EF5010">
        <w:t xml:space="preserve">Fakturačním obdobím poskytovaných služeb je kalendářní měsíc. Ceny </w:t>
      </w:r>
      <w:r w:rsidR="002A0B48" w:rsidRPr="00EF5010">
        <w:t>za poskytování služeb</w:t>
      </w:r>
      <w:r w:rsidRPr="00EF5010">
        <w:t xml:space="preserve"> budou </w:t>
      </w:r>
      <w:r w:rsidR="005B1060" w:rsidRPr="00EF5010">
        <w:t>Pronajíma</w:t>
      </w:r>
      <w:r w:rsidRPr="00EF5010">
        <w:t>telem fakturovány zpětně za kalendářní měsíc.</w:t>
      </w:r>
    </w:p>
    <w:p w14:paraId="2000E307" w14:textId="61362468" w:rsidR="0049421D" w:rsidRPr="00EF5010" w:rsidRDefault="0049421D" w:rsidP="0032700E">
      <w:r w:rsidRPr="00EF5010">
        <w:t>V období provádění demontáže</w:t>
      </w:r>
      <w:r w:rsidR="00723B35" w:rsidRPr="00EF5010">
        <w:t xml:space="preserve"> pronajatých GPS jednotek</w:t>
      </w:r>
      <w:r w:rsidRPr="00EF5010">
        <w:t xml:space="preserve"> dle </w:t>
      </w:r>
      <w:proofErr w:type="gramStart"/>
      <w:r w:rsidR="00085659">
        <w:t xml:space="preserve">odstavců </w:t>
      </w:r>
      <w:r w:rsidR="00723B35" w:rsidRPr="00EF5010">
        <w:fldChar w:fldCharType="begin"/>
      </w:r>
      <w:r w:rsidR="00723B35" w:rsidRPr="00EF5010">
        <w:instrText xml:space="preserve"> REF _Ref174961989 \r \h </w:instrText>
      </w:r>
      <w:r w:rsidR="00723B35" w:rsidRPr="00EF5010">
        <w:fldChar w:fldCharType="separate"/>
      </w:r>
      <w:r w:rsidR="00723B35" w:rsidRPr="00EF5010">
        <w:t>8.3</w:t>
      </w:r>
      <w:r w:rsidR="00723B35" w:rsidRPr="00EF5010">
        <w:fldChar w:fldCharType="end"/>
      </w:r>
      <w:r w:rsidR="00723B35" w:rsidRPr="00EF5010">
        <w:t xml:space="preserve"> a </w:t>
      </w:r>
      <w:r w:rsidR="00723B35" w:rsidRPr="00EF5010">
        <w:fldChar w:fldCharType="begin"/>
      </w:r>
      <w:r w:rsidR="00723B35" w:rsidRPr="00EF5010">
        <w:instrText xml:space="preserve"> REF _Ref174961999 \r \h </w:instrText>
      </w:r>
      <w:r w:rsidR="00723B35" w:rsidRPr="00EF5010">
        <w:fldChar w:fldCharType="separate"/>
      </w:r>
      <w:r w:rsidR="00723B35" w:rsidRPr="00EF5010">
        <w:t>8.8</w:t>
      </w:r>
      <w:r w:rsidR="00723B35" w:rsidRPr="00EF5010">
        <w:fldChar w:fldCharType="end"/>
      </w:r>
      <w:r w:rsidR="00723B35" w:rsidRPr="00EF5010">
        <w:t xml:space="preserve"> se</w:t>
      </w:r>
      <w:proofErr w:type="gramEnd"/>
      <w:r w:rsidR="00723B35" w:rsidRPr="00EF5010">
        <w:t xml:space="preserve"> platba za poskytování služeb pozdržuje a bude hrazena jednorázově po dokončení celé demontáže.</w:t>
      </w:r>
    </w:p>
    <w:p w14:paraId="285C1024" w14:textId="308048AA" w:rsidR="00805554" w:rsidRPr="00EF5010" w:rsidRDefault="00805554" w:rsidP="00805554">
      <w:bookmarkStart w:id="16" w:name="_Ref167880012"/>
      <w:r w:rsidRPr="00EF5010">
        <w:t>Daňový doklad musí mít náležitosti ve smyslu ustanovení zákona č. 235/2004 Sb., ve znění pozdějších předpisů a ustanovení § 435 odst</w:t>
      </w:r>
      <w:r w:rsidR="00BC36AF">
        <w:t>avce</w:t>
      </w:r>
      <w:r w:rsidRPr="00EF5010">
        <w:t xml:space="preserve"> 1 občanského zákoníku. Daňový doklad bez zákonných nebo sjednaných náležitostí nebude považována za řádný platební a daňový doklad a </w:t>
      </w:r>
      <w:r w:rsidR="00902903" w:rsidRPr="00EF5010">
        <w:t>Nájemce</w:t>
      </w:r>
      <w:r w:rsidRPr="00EF5010">
        <w:t xml:space="preserve"> má právo vrátit fakturu </w:t>
      </w:r>
      <w:r w:rsidR="005B1060" w:rsidRPr="00EF5010">
        <w:t>Pronajíma</w:t>
      </w:r>
      <w:r w:rsidRPr="00EF5010">
        <w:t xml:space="preserve">teli. V takovém případě poběží nová lhůta splatnosti ode dne doručení nové správné faktury </w:t>
      </w:r>
      <w:r w:rsidR="00902903" w:rsidRPr="00EF5010">
        <w:t>Nájemc</w:t>
      </w:r>
      <w:r w:rsidRPr="00EF5010">
        <w:t>i.</w:t>
      </w:r>
      <w:bookmarkEnd w:id="16"/>
    </w:p>
    <w:p w14:paraId="30637C6B" w14:textId="77777777" w:rsidR="0032700E" w:rsidRPr="00EF5010" w:rsidRDefault="0032700E" w:rsidP="0032700E">
      <w:r w:rsidRPr="00EF5010">
        <w:t>K uvedené ceně bude připočtena daň z přidané hodnoty v souladu se zákonem č. 235/2004 Sb., o dani z přidané hodnoty, ve znění pozdějších předpisů.</w:t>
      </w:r>
    </w:p>
    <w:p w14:paraId="73A8E365" w14:textId="173B3365" w:rsidR="0032700E" w:rsidRPr="00EF5010" w:rsidRDefault="005B1060" w:rsidP="0032700E">
      <w:r w:rsidRPr="00EF5010">
        <w:t>Pronajíma</w:t>
      </w:r>
      <w:r w:rsidR="0032700E" w:rsidRPr="00EF5010">
        <w:t xml:space="preserve">tel zajistí, aby daňový doklad byl </w:t>
      </w:r>
      <w:r w:rsidR="0032700E" w:rsidRPr="00EF5010">
        <w:rPr>
          <w:b/>
        </w:rPr>
        <w:t>označen číslem smlouvy</w:t>
      </w:r>
      <w:r w:rsidR="002A0B48" w:rsidRPr="00EF5010">
        <w:rPr>
          <w:b/>
        </w:rPr>
        <w:t xml:space="preserve"> a </w:t>
      </w:r>
      <w:r w:rsidR="0032700E" w:rsidRPr="00EF5010">
        <w:rPr>
          <w:b/>
        </w:rPr>
        <w:t xml:space="preserve">číslem akce </w:t>
      </w:r>
      <w:r w:rsidR="00902903" w:rsidRPr="00EF5010">
        <w:rPr>
          <w:b/>
        </w:rPr>
        <w:t>Nájemc</w:t>
      </w:r>
      <w:r w:rsidR="0032700E" w:rsidRPr="00EF5010">
        <w:rPr>
          <w:b/>
        </w:rPr>
        <w:t>e</w:t>
      </w:r>
      <w:r w:rsidR="0032700E" w:rsidRPr="00EF5010">
        <w:t xml:space="preserve"> v souladu s </w:t>
      </w:r>
      <w:r w:rsidR="003939F3" w:rsidRPr="00EF5010">
        <w:t>údaji uvedenými v</w:t>
      </w:r>
      <w:r w:rsidR="002A0B48" w:rsidRPr="00EF5010">
        <w:t> hlavičce této smlouvy</w:t>
      </w:r>
      <w:r w:rsidR="003939F3" w:rsidRPr="00EF5010">
        <w:t>.</w:t>
      </w:r>
    </w:p>
    <w:p w14:paraId="31288152" w14:textId="4AEE5039" w:rsidR="0032700E" w:rsidRPr="00EF5010" w:rsidRDefault="00902903" w:rsidP="0032700E">
      <w:r w:rsidRPr="00EF5010">
        <w:t>Nájemce</w:t>
      </w:r>
      <w:r w:rsidR="0032700E" w:rsidRPr="00EF5010">
        <w:t xml:space="preserve"> proplatí daňový doklad bezhotovostní platbou ve lhůtě splatnosti 30</w:t>
      </w:r>
      <w:r w:rsidR="00903EA7" w:rsidRPr="00EF5010">
        <w:t xml:space="preserve"> kalendářních</w:t>
      </w:r>
      <w:r w:rsidR="0032700E" w:rsidRPr="00EF5010">
        <w:t xml:space="preserve"> dnů po jeho doručení prostřednictvím svého peněžního ústavu. Za datum doručení se považuje razítko podatelny </w:t>
      </w:r>
      <w:r w:rsidRPr="00EF5010">
        <w:t>Nájemc</w:t>
      </w:r>
      <w:r w:rsidR="0032700E" w:rsidRPr="00EF5010">
        <w:t>e. Mezibankovní zúčtování není započítáno ve lhůtě splatnosti.</w:t>
      </w:r>
    </w:p>
    <w:p w14:paraId="68F9A668" w14:textId="5E84E4C8" w:rsidR="0032700E" w:rsidRPr="00EF5010" w:rsidRDefault="005B1060" w:rsidP="0032700E">
      <w:r w:rsidRPr="00EF5010">
        <w:t>Pronajíma</w:t>
      </w:r>
      <w:r w:rsidR="0032700E" w:rsidRPr="00EF5010">
        <w:t xml:space="preserve">tel se zavazuje ujednat si s poddodavateli, kteří se na jeho straně podílejí na realizaci </w:t>
      </w:r>
      <w:r w:rsidR="002A0B48" w:rsidRPr="00EF5010">
        <w:t>služby</w:t>
      </w:r>
      <w:r w:rsidR="0032700E" w:rsidRPr="00EF5010">
        <w:t>, stejnou nebo kratší dobu splatnosti daňových dokladů, jaká je sjednána v této Smlouvě.</w:t>
      </w:r>
    </w:p>
    <w:p w14:paraId="2B49BAE1" w14:textId="14CC166B" w:rsidR="007E11C7" w:rsidRPr="00EF5010" w:rsidRDefault="007E11C7" w:rsidP="00723B35">
      <w:bookmarkStart w:id="17" w:name="_Ref174962805"/>
      <w:r w:rsidRPr="00EF5010">
        <w:t xml:space="preserve">Nájemce je oprávněn kdykoli jednostranně započíst jakékoliv své pohledávky proti jakýmkoli pohledávkám Pronajímatele za </w:t>
      </w:r>
      <w:r w:rsidR="0078194F" w:rsidRPr="00EF5010">
        <w:t>Nájemcem</w:t>
      </w:r>
      <w:r w:rsidRPr="00EF5010">
        <w:t xml:space="preserve">, a to i v případě, kdy některá z pohledávek není dosud splatná. Smluvní strany se dohodly, že </w:t>
      </w:r>
      <w:r w:rsidR="0078194F" w:rsidRPr="00EF5010">
        <w:t>Pronajímatel</w:t>
      </w:r>
      <w:r w:rsidRPr="00EF5010">
        <w:t xml:space="preserve"> není oprávněn jednostranně započíst žádné své pohledávky proti pohledávkám </w:t>
      </w:r>
      <w:r w:rsidR="0078194F" w:rsidRPr="00EF5010">
        <w:t>Nájemce.</w:t>
      </w:r>
      <w:bookmarkEnd w:id="17"/>
    </w:p>
    <w:p w14:paraId="6CD0F2AA" w14:textId="77777777" w:rsidR="0032700E" w:rsidRPr="00EF5010" w:rsidRDefault="0032700E" w:rsidP="00EF5010">
      <w:pPr>
        <w:pStyle w:val="Nadpis1"/>
      </w:pPr>
      <w:r w:rsidRPr="00EF5010">
        <w:t>Smluvní pokuty</w:t>
      </w:r>
    </w:p>
    <w:p w14:paraId="26FA5D5E" w14:textId="78C0F18B" w:rsidR="0032700E" w:rsidRPr="00EF5010" w:rsidRDefault="0032700E" w:rsidP="0032700E">
      <w:r w:rsidRPr="00EF5010">
        <w:t xml:space="preserve">V případě nefunkční služby provozu monitorovacího systému nebo jeho dílčí funkcionality, popř. chybného zpracování dat zaplatí </w:t>
      </w:r>
      <w:r w:rsidR="005B1060" w:rsidRPr="00EF5010">
        <w:t>Pronajíma</w:t>
      </w:r>
      <w:r w:rsidRPr="00EF5010">
        <w:t xml:space="preserve">tel smluvní pokutu ve výši 15 000 Kč za každý započatý den prodlení s odstraněním vady ve lhůtě </w:t>
      </w:r>
      <w:r w:rsidR="00AA4F01" w:rsidRPr="00EF5010">
        <w:t xml:space="preserve">dle </w:t>
      </w:r>
      <w:proofErr w:type="gramStart"/>
      <w:r w:rsidR="00AA4F01" w:rsidRPr="00EF5010">
        <w:t xml:space="preserve">odstavců </w:t>
      </w:r>
      <w:r w:rsidR="00AA4F01" w:rsidRPr="00EF5010">
        <w:fldChar w:fldCharType="begin"/>
      </w:r>
      <w:r w:rsidR="00AA4F01" w:rsidRPr="00EF5010">
        <w:instrText xml:space="preserve"> REF _Ref167880861 \r \h </w:instrText>
      </w:r>
      <w:r w:rsidR="00AA4F01" w:rsidRPr="00EF5010">
        <w:fldChar w:fldCharType="separate"/>
      </w:r>
      <w:r w:rsidR="00F43196" w:rsidRPr="00EF5010">
        <w:t>6.2</w:t>
      </w:r>
      <w:r w:rsidR="00AA4F01" w:rsidRPr="00EF5010">
        <w:fldChar w:fldCharType="end"/>
      </w:r>
      <w:r w:rsidR="00AA4F01" w:rsidRPr="00EF5010">
        <w:t xml:space="preserve">, </w:t>
      </w:r>
      <w:r w:rsidRPr="00EF5010">
        <w:t>kromě</w:t>
      </w:r>
      <w:proofErr w:type="gramEnd"/>
      <w:r w:rsidRPr="00EF5010">
        <w:t xml:space="preserve"> případů zdržení způsobených zaměstnanci </w:t>
      </w:r>
      <w:r w:rsidR="00902903" w:rsidRPr="00EF5010">
        <w:t>Nájemc</w:t>
      </w:r>
      <w:r w:rsidRPr="00EF5010">
        <w:t xml:space="preserve">e nebo vyšší mocí, popř. jinými objektivními skutečnostmi, které nemohl </w:t>
      </w:r>
      <w:r w:rsidR="005B1060" w:rsidRPr="00EF5010">
        <w:t>Pronajíma</w:t>
      </w:r>
      <w:r w:rsidRPr="00EF5010">
        <w:t>tel ovlivnit</w:t>
      </w:r>
      <w:r w:rsidR="0061295B" w:rsidRPr="00EF5010">
        <w:t xml:space="preserve"> (</w:t>
      </w:r>
      <w:r w:rsidRPr="00EF5010">
        <w:t xml:space="preserve">např. výpadek nebo nedostupnost </w:t>
      </w:r>
      <w:r w:rsidR="002A0B48" w:rsidRPr="00EF5010">
        <w:t xml:space="preserve">telekomunikační </w:t>
      </w:r>
      <w:r w:rsidRPr="00EF5010">
        <w:t>sítě popřípadě jejich částí, při poruchách a nefunkčnosti SIM karet</w:t>
      </w:r>
      <w:r w:rsidR="00E54A4C" w:rsidRPr="00EF5010">
        <w:t>,</w:t>
      </w:r>
      <w:r w:rsidRPr="00EF5010">
        <w:t xml:space="preserve"> při výpadcích GPS signálu a zhoršení přesnosti určení polohy vlivem provozovatele systému GPS</w:t>
      </w:r>
      <w:r w:rsidR="0061295B" w:rsidRPr="00EF5010">
        <w:t>)</w:t>
      </w:r>
      <w:r w:rsidRPr="00EF5010">
        <w:t>.</w:t>
      </w:r>
    </w:p>
    <w:p w14:paraId="6DDCB17E" w14:textId="5A5013E8" w:rsidR="0032700E" w:rsidRPr="00EF5010" w:rsidRDefault="0032700E" w:rsidP="0032700E">
      <w:r w:rsidRPr="00EF5010">
        <w:t xml:space="preserve">V případě, že </w:t>
      </w:r>
      <w:r w:rsidR="005B1060" w:rsidRPr="00EF5010">
        <w:t>Pronajíma</w:t>
      </w:r>
      <w:r w:rsidRPr="00EF5010">
        <w:t xml:space="preserve">tel je v prodlení se zavedením vozidla do monitorovacího systému dle </w:t>
      </w:r>
      <w:r w:rsidR="00AA4F01" w:rsidRPr="00EF5010">
        <w:t>odstavce</w:t>
      </w:r>
      <w:r w:rsidR="00DE6163">
        <w:t xml:space="preserve"> 2.9</w:t>
      </w:r>
      <w:r w:rsidR="00AA4F01" w:rsidRPr="00EF5010">
        <w:t xml:space="preserve">, </w:t>
      </w:r>
      <w:r w:rsidRPr="00EF5010">
        <w:t xml:space="preserve">je </w:t>
      </w:r>
      <w:r w:rsidR="005B1060" w:rsidRPr="00EF5010">
        <w:t>Pronajíma</w:t>
      </w:r>
      <w:r w:rsidRPr="00EF5010">
        <w:t xml:space="preserve">tel povinen </w:t>
      </w:r>
      <w:r w:rsidR="00902903" w:rsidRPr="00EF5010">
        <w:t>Nájemc</w:t>
      </w:r>
      <w:r w:rsidRPr="00EF5010">
        <w:t xml:space="preserve">i zaplatit smluvní pokutu ve výši </w:t>
      </w:r>
      <w:r w:rsidR="007E11C7" w:rsidRPr="00EF5010">
        <w:t>1 0</w:t>
      </w:r>
      <w:r w:rsidRPr="00EF5010">
        <w:t>00 Kč za každý den a případ prodlení</w:t>
      </w:r>
      <w:r w:rsidR="0061295B" w:rsidRPr="00EF5010">
        <w:t xml:space="preserve"> (vozidlo)</w:t>
      </w:r>
      <w:r w:rsidRPr="00EF5010">
        <w:t>.</w:t>
      </w:r>
    </w:p>
    <w:p w14:paraId="46922084" w14:textId="58BBD94E" w:rsidR="0032700E" w:rsidRPr="00EF5010" w:rsidRDefault="0032700E" w:rsidP="0032700E">
      <w:r w:rsidRPr="00EF5010">
        <w:t xml:space="preserve">V případě, že </w:t>
      </w:r>
      <w:r w:rsidR="005B1060" w:rsidRPr="00EF5010">
        <w:t>Pronajíma</w:t>
      </w:r>
      <w:r w:rsidRPr="00EF5010">
        <w:t>tel je v prodlení s</w:t>
      </w:r>
      <w:r w:rsidR="00BF5842" w:rsidRPr="00EF5010">
        <w:t> </w:t>
      </w:r>
      <w:r w:rsidRPr="00EF5010">
        <w:t>montáží</w:t>
      </w:r>
      <w:r w:rsidR="00BF5842" w:rsidRPr="00EF5010">
        <w:t>, demontáží</w:t>
      </w:r>
      <w:r w:rsidRPr="00EF5010">
        <w:t xml:space="preserve"> </w:t>
      </w:r>
      <w:r w:rsidR="00026182" w:rsidRPr="00EF5010">
        <w:t xml:space="preserve">či přemontáží </w:t>
      </w:r>
      <w:r w:rsidRPr="00EF5010">
        <w:t>GPS jednot</w:t>
      </w:r>
      <w:r w:rsidR="00D02B60" w:rsidRPr="00EF5010">
        <w:t>e</w:t>
      </w:r>
      <w:r w:rsidRPr="00EF5010">
        <w:t>k do vozid</w:t>
      </w:r>
      <w:r w:rsidR="00026182" w:rsidRPr="00EF5010">
        <w:t>e</w:t>
      </w:r>
      <w:r w:rsidRPr="00EF5010">
        <w:t xml:space="preserve">l </w:t>
      </w:r>
      <w:r w:rsidR="00902903" w:rsidRPr="00EF5010">
        <w:t>Nájemce</w:t>
      </w:r>
      <w:r w:rsidRPr="00EF5010">
        <w:t xml:space="preserve"> dle </w:t>
      </w:r>
      <w:proofErr w:type="gramStart"/>
      <w:r w:rsidR="00026182" w:rsidRPr="00EF5010">
        <w:t>odstavc</w:t>
      </w:r>
      <w:r w:rsidR="00BF5842" w:rsidRPr="00EF5010">
        <w:t>e</w:t>
      </w:r>
      <w:r w:rsidR="005A7906">
        <w:t xml:space="preserve"> </w:t>
      </w:r>
      <w:r w:rsidR="005A7906">
        <w:fldChar w:fldCharType="begin"/>
      </w:r>
      <w:r w:rsidR="005A7906">
        <w:instrText xml:space="preserve"> REF _Ref167883839 \r \h </w:instrText>
      </w:r>
      <w:r w:rsidR="005A7906">
        <w:fldChar w:fldCharType="separate"/>
      </w:r>
      <w:r w:rsidR="005A7906">
        <w:t>2.8</w:t>
      </w:r>
      <w:r w:rsidR="005A7906">
        <w:fldChar w:fldCharType="end"/>
      </w:r>
      <w:r w:rsidR="00DE6163">
        <w:t>,</w:t>
      </w:r>
      <w:r w:rsidR="00026182" w:rsidRPr="00EF5010">
        <w:t xml:space="preserve"> </w:t>
      </w:r>
      <w:r w:rsidR="00BF5842" w:rsidRPr="00EF5010">
        <w:t>nebo</w:t>
      </w:r>
      <w:proofErr w:type="gramEnd"/>
      <w:r w:rsidR="00BF5842" w:rsidRPr="00EF5010">
        <w:t xml:space="preserve"> činností dle odstavce</w:t>
      </w:r>
      <w:r w:rsidR="00026182" w:rsidRPr="00EF5010">
        <w:t xml:space="preserve"> </w:t>
      </w:r>
      <w:r w:rsidR="00026182" w:rsidRPr="00EF5010">
        <w:fldChar w:fldCharType="begin"/>
      </w:r>
      <w:r w:rsidR="00026182" w:rsidRPr="00EF5010">
        <w:instrText xml:space="preserve"> REF _Ref167883843 \r \h  \* MERGEFORMAT </w:instrText>
      </w:r>
      <w:r w:rsidR="00026182" w:rsidRPr="00EF5010">
        <w:fldChar w:fldCharType="separate"/>
      </w:r>
      <w:r w:rsidR="00F43196" w:rsidRPr="00EF5010">
        <w:t>5.1</w:t>
      </w:r>
      <w:r w:rsidR="00026182" w:rsidRPr="00EF5010">
        <w:fldChar w:fldCharType="end"/>
      </w:r>
      <w:r w:rsidRPr="00EF5010">
        <w:t xml:space="preserve">, je </w:t>
      </w:r>
      <w:r w:rsidR="005B1060" w:rsidRPr="00EF5010">
        <w:t>Pronajíma</w:t>
      </w:r>
      <w:r w:rsidRPr="00EF5010">
        <w:t xml:space="preserve">tel povinen </w:t>
      </w:r>
      <w:r w:rsidR="00902903" w:rsidRPr="00EF5010">
        <w:t>Nájemc</w:t>
      </w:r>
      <w:r w:rsidRPr="00EF5010">
        <w:t>i z</w:t>
      </w:r>
      <w:r w:rsidR="007E11C7" w:rsidRPr="00EF5010">
        <w:t>aplatit smluvní pokutu ve výši 1 0</w:t>
      </w:r>
      <w:r w:rsidRPr="00EF5010">
        <w:t>00 Kč za každý den a případ prodlení</w:t>
      </w:r>
      <w:r w:rsidR="0061295B" w:rsidRPr="00EF5010">
        <w:t xml:space="preserve"> (vozidlo</w:t>
      </w:r>
      <w:r w:rsidR="00EC6EDA" w:rsidRPr="00EF5010">
        <w:t>/činnost</w:t>
      </w:r>
      <w:r w:rsidR="0061295B" w:rsidRPr="00EF5010">
        <w:t>)</w:t>
      </w:r>
      <w:r w:rsidRPr="00EF5010">
        <w:t>.</w:t>
      </w:r>
    </w:p>
    <w:p w14:paraId="6EF63799" w14:textId="700EEDFA" w:rsidR="0032700E" w:rsidRPr="00EF5010" w:rsidRDefault="0032700E" w:rsidP="0032700E">
      <w:r w:rsidRPr="00EF5010">
        <w:t xml:space="preserve">V případě, že </w:t>
      </w:r>
      <w:r w:rsidR="005B1060" w:rsidRPr="00EF5010">
        <w:t>Pronajíma</w:t>
      </w:r>
      <w:r w:rsidRPr="00EF5010">
        <w:t xml:space="preserve">tel je v prodlení s odstraněním vady na GPS jednotce dle </w:t>
      </w:r>
      <w:proofErr w:type="gramStart"/>
      <w:r w:rsidRPr="00EF5010">
        <w:t xml:space="preserve">odstavce </w:t>
      </w:r>
      <w:r w:rsidR="00026182" w:rsidRPr="00EF5010">
        <w:fldChar w:fldCharType="begin"/>
      </w:r>
      <w:r w:rsidR="00026182" w:rsidRPr="00EF5010">
        <w:instrText xml:space="preserve"> REF _Ref167883975 \r \h </w:instrText>
      </w:r>
      <w:r w:rsidR="002A33F8" w:rsidRPr="00EF5010">
        <w:instrText xml:space="preserve"> \* MERGEFORMAT </w:instrText>
      </w:r>
      <w:r w:rsidR="00026182" w:rsidRPr="00EF5010">
        <w:fldChar w:fldCharType="separate"/>
      </w:r>
      <w:r w:rsidR="00F43196" w:rsidRPr="00EF5010">
        <w:t>6.3</w:t>
      </w:r>
      <w:r w:rsidR="00026182" w:rsidRPr="00EF5010">
        <w:fldChar w:fldCharType="end"/>
      </w:r>
      <w:r w:rsidRPr="00EF5010">
        <w:t>, je</w:t>
      </w:r>
      <w:proofErr w:type="gramEnd"/>
      <w:r w:rsidRPr="00EF5010">
        <w:t xml:space="preserve"> </w:t>
      </w:r>
      <w:r w:rsidR="005B1060" w:rsidRPr="00EF5010">
        <w:t>Pronajíma</w:t>
      </w:r>
      <w:r w:rsidRPr="00EF5010">
        <w:t xml:space="preserve">tel povinen </w:t>
      </w:r>
      <w:r w:rsidR="00902903" w:rsidRPr="00EF5010">
        <w:t>Nájemc</w:t>
      </w:r>
      <w:r w:rsidRPr="00EF5010">
        <w:t>i z</w:t>
      </w:r>
      <w:r w:rsidR="007E11C7" w:rsidRPr="00EF5010">
        <w:t>aplatit smluvní pokutu ve výši 1 0</w:t>
      </w:r>
      <w:r w:rsidRPr="00EF5010">
        <w:t xml:space="preserve">00 Kč za každý den a případ prodlení, případně je </w:t>
      </w:r>
      <w:r w:rsidR="00902903" w:rsidRPr="00EF5010">
        <w:t>Nájemce</w:t>
      </w:r>
      <w:r w:rsidRPr="00EF5010">
        <w:t xml:space="preserve"> oprávněn odstranění vady provést sám nebo prostřednictvím třetí osoby na náklady </w:t>
      </w:r>
      <w:r w:rsidR="005B1060" w:rsidRPr="00EF5010">
        <w:t>Pronajíma</w:t>
      </w:r>
      <w:r w:rsidRPr="00EF5010">
        <w:t xml:space="preserve">tele. Náklady s tím spojené je </w:t>
      </w:r>
      <w:r w:rsidR="005B1060" w:rsidRPr="00EF5010">
        <w:t>Pronajíma</w:t>
      </w:r>
      <w:r w:rsidRPr="00EF5010">
        <w:t xml:space="preserve">tel povinen uhradit </w:t>
      </w:r>
      <w:r w:rsidR="00902903" w:rsidRPr="00EF5010">
        <w:t>Nájemc</w:t>
      </w:r>
      <w:r w:rsidRPr="00EF5010">
        <w:t xml:space="preserve">i do 15 </w:t>
      </w:r>
      <w:r w:rsidR="00903EA7" w:rsidRPr="00EF5010">
        <w:t xml:space="preserve">kalendářních </w:t>
      </w:r>
      <w:r w:rsidRPr="00EF5010">
        <w:t>dnů po obdržení písemné výzvy k úhradě.</w:t>
      </w:r>
    </w:p>
    <w:p w14:paraId="76BFEC01" w14:textId="4C3CD941" w:rsidR="0032700E" w:rsidRPr="00EF5010" w:rsidRDefault="0032700E" w:rsidP="0032700E">
      <w:r w:rsidRPr="00EF5010">
        <w:t xml:space="preserve">V případě prodlení </w:t>
      </w:r>
      <w:r w:rsidR="00902903" w:rsidRPr="00EF5010">
        <w:t>Nájemc</w:t>
      </w:r>
      <w:r w:rsidRPr="00EF5010">
        <w:t xml:space="preserve">e se zaplacením ceny </w:t>
      </w:r>
      <w:r w:rsidR="002A33F8" w:rsidRPr="00EF5010">
        <w:t xml:space="preserve">dle </w:t>
      </w:r>
      <w:proofErr w:type="gramStart"/>
      <w:r w:rsidR="002A33F8" w:rsidRPr="00EF5010">
        <w:t xml:space="preserve">odstavce </w:t>
      </w:r>
      <w:r w:rsidR="002A33F8" w:rsidRPr="00EF5010">
        <w:fldChar w:fldCharType="begin"/>
      </w:r>
      <w:r w:rsidR="002A33F8" w:rsidRPr="00EF5010">
        <w:instrText xml:space="preserve"> REF _Ref166676123 \r \h  \* MERGEFORMAT </w:instrText>
      </w:r>
      <w:r w:rsidR="002A33F8" w:rsidRPr="00EF5010">
        <w:fldChar w:fldCharType="separate"/>
      </w:r>
      <w:r w:rsidR="00F43196" w:rsidRPr="00EF5010">
        <w:t>9.1</w:t>
      </w:r>
      <w:r w:rsidR="002A33F8" w:rsidRPr="00EF5010">
        <w:fldChar w:fldCharType="end"/>
      </w:r>
      <w:r w:rsidR="004E17D5" w:rsidRPr="00EF5010">
        <w:t>,</w:t>
      </w:r>
      <w:r w:rsidRPr="00EF5010">
        <w:t xml:space="preserve"> je</w:t>
      </w:r>
      <w:proofErr w:type="gramEnd"/>
      <w:r w:rsidRPr="00EF5010">
        <w:t xml:space="preserve"> </w:t>
      </w:r>
      <w:r w:rsidR="00902903" w:rsidRPr="00EF5010">
        <w:t>Nájemce</w:t>
      </w:r>
      <w:r w:rsidRPr="00EF5010">
        <w:t xml:space="preserve"> povinen uhradit </w:t>
      </w:r>
      <w:r w:rsidR="005B1060" w:rsidRPr="00EF5010">
        <w:t>Pronajíma</w:t>
      </w:r>
      <w:r w:rsidRPr="00EF5010">
        <w:t xml:space="preserve">teli smluvní pokutu ve výši 0,2% z dlužné částky za každý den prodlení. </w:t>
      </w:r>
    </w:p>
    <w:p w14:paraId="3BCDD348" w14:textId="22F57173" w:rsidR="0032700E" w:rsidRPr="00EF5010" w:rsidRDefault="0032700E" w:rsidP="0032700E">
      <w:r w:rsidRPr="00EF5010">
        <w:t xml:space="preserve">Smluvní pokuty dle tohoto </w:t>
      </w:r>
      <w:r w:rsidR="005A7906">
        <w:t>odstavce</w:t>
      </w:r>
      <w:r w:rsidRPr="00EF5010">
        <w:t xml:space="preserve"> jsou splatné do 15</w:t>
      </w:r>
      <w:r w:rsidR="00903EA7" w:rsidRPr="00EF5010">
        <w:t xml:space="preserve"> kalendářních</w:t>
      </w:r>
      <w:r w:rsidRPr="00EF5010">
        <w:t xml:space="preserve"> dnů od písemné výzvy oprávněné strany k zaplacení smluvní pokuty. Zaplacením smluvní pokuty nezaniká </w:t>
      </w:r>
      <w:r w:rsidR="005B1060" w:rsidRPr="00EF5010">
        <w:t>Pronajíma</w:t>
      </w:r>
      <w:r w:rsidRPr="00EF5010">
        <w:t xml:space="preserve">teli povinnost nahradit </w:t>
      </w:r>
      <w:r w:rsidR="00902903" w:rsidRPr="00EF5010">
        <w:t>Nájemc</w:t>
      </w:r>
      <w:r w:rsidRPr="00EF5010">
        <w:t>i způsobenou škodu.</w:t>
      </w:r>
    </w:p>
    <w:p w14:paraId="1B46500A" w14:textId="77777777" w:rsidR="00BF5842" w:rsidRPr="00EF5010" w:rsidRDefault="00BF5842" w:rsidP="00BF5842">
      <w:r w:rsidRPr="00EF5010">
        <w:t>Smluvní strany nesou odpovědnost za způsobenou újmu v rámci platných právních předpisů a smlouvy. Pronajímatel plně odpovídá za plnění smlouvy rovněž v případě, že příslušnou část plnění poskytuje prostřednictvím třetí osoby (poddodavatele).</w:t>
      </w:r>
    </w:p>
    <w:p w14:paraId="5E9094FF" w14:textId="3FFBEB1C" w:rsidR="00786AC8" w:rsidRPr="00EF5010" w:rsidRDefault="00DF15A4" w:rsidP="00EF5010">
      <w:pPr>
        <w:pStyle w:val="Nadpis1"/>
      </w:pPr>
      <w:r w:rsidRPr="00EF5010">
        <w:t>Ochrana osobních údajů (GDPR)</w:t>
      </w:r>
    </w:p>
    <w:p w14:paraId="5A9557F4" w14:textId="357A2A3B" w:rsidR="000A1A8F" w:rsidRPr="00EF5010" w:rsidRDefault="000A1A8F" w:rsidP="004034A3">
      <w:pPr>
        <w:keepNext/>
        <w:spacing w:after="0"/>
      </w:pPr>
      <w:r w:rsidRPr="00EF5010">
        <w:t xml:space="preserve">Při poskytování </w:t>
      </w:r>
      <w:r w:rsidR="00D643DD" w:rsidRPr="00EF5010">
        <w:t xml:space="preserve">činností a </w:t>
      </w:r>
      <w:r w:rsidRPr="00EF5010">
        <w:t>služeb dle této smlouvy může docházet ke zpracování osobních údajů a smluvní strany proto sjednávají bližší podmínky zpracování osobních údajů:</w:t>
      </w:r>
    </w:p>
    <w:p w14:paraId="6BE3747F" w14:textId="34F50BC4" w:rsidR="00DF15A4" w:rsidRPr="00EF5010" w:rsidRDefault="000A1A8F" w:rsidP="004034A3">
      <w:pPr>
        <w:pStyle w:val="Odstavecseseznamem"/>
        <w:keepNext/>
        <w:numPr>
          <w:ilvl w:val="0"/>
          <w:numId w:val="33"/>
        </w:numPr>
        <w:ind w:left="851" w:hanging="284"/>
      </w:pPr>
      <w:r w:rsidRPr="00EF5010">
        <w:t>předmětem zpracování jsou tyto osobní údaje zaměstnanců Nájemce:</w:t>
      </w:r>
    </w:p>
    <w:p w14:paraId="63ECFF3B" w14:textId="2A656740" w:rsidR="00554E5B" w:rsidRPr="00EF5010" w:rsidRDefault="00846849" w:rsidP="004034A3">
      <w:pPr>
        <w:numPr>
          <w:ilvl w:val="0"/>
          <w:numId w:val="0"/>
        </w:numPr>
        <w:spacing w:after="0"/>
        <w:ind w:left="851"/>
      </w:pPr>
      <w:r w:rsidRPr="00EF5010">
        <w:t xml:space="preserve">jméno, příjmení, číslo čipu pro přihlašování, </w:t>
      </w:r>
      <w:proofErr w:type="spellStart"/>
      <w:r w:rsidRPr="00EF5010">
        <w:t>geolokační</w:t>
      </w:r>
      <w:proofErr w:type="spellEnd"/>
      <w:r w:rsidRPr="00EF5010">
        <w:t xml:space="preserve"> údaje zaměstnanců,</w:t>
      </w:r>
    </w:p>
    <w:p w14:paraId="3B4EF604" w14:textId="72794025" w:rsidR="000A1A8F" w:rsidRPr="00EF5010" w:rsidRDefault="000A1A8F" w:rsidP="004034A3">
      <w:pPr>
        <w:pStyle w:val="Odstavecseseznamem"/>
        <w:numPr>
          <w:ilvl w:val="0"/>
          <w:numId w:val="33"/>
        </w:numPr>
        <w:spacing w:after="40"/>
        <w:ind w:left="851" w:hanging="284"/>
        <w:contextualSpacing w:val="0"/>
      </w:pPr>
      <w:r w:rsidRPr="00EF5010">
        <w:t>předmětem zpracování nejsou citlivé osobní údaje</w:t>
      </w:r>
      <w:r w:rsidR="005D3C26" w:rsidRPr="00EF5010">
        <w:t>.</w:t>
      </w:r>
    </w:p>
    <w:p w14:paraId="701BFCD1" w14:textId="401DB746" w:rsidR="000A1A8F" w:rsidRPr="00EF5010" w:rsidRDefault="005D3C26" w:rsidP="00554E5B">
      <w:r w:rsidRPr="00EF5010">
        <w:t>Ú</w:t>
      </w:r>
      <w:r w:rsidR="000A1A8F" w:rsidRPr="00EF5010">
        <w:t>čelem zpracování je plnění této smlouvy</w:t>
      </w:r>
      <w:r w:rsidRPr="00EF5010">
        <w:t>.</w:t>
      </w:r>
    </w:p>
    <w:p w14:paraId="0C17110E" w14:textId="120793F2" w:rsidR="000A1A8F" w:rsidRPr="00EF5010" w:rsidRDefault="000A1A8F" w:rsidP="00DF15A4">
      <w:r w:rsidRPr="00EF5010">
        <w:t>Pronajímatel je povinen zpracovávat osobní údaje vždy pouze k</w:t>
      </w:r>
      <w:r w:rsidR="00D643DD" w:rsidRPr="00EF5010">
        <w:t xml:space="preserve"> </w:t>
      </w:r>
      <w:r w:rsidRPr="00EF5010">
        <w:t>účelu uvedenému v této smlouvě, v souladu s touto smlouvou</w:t>
      </w:r>
      <w:r w:rsidR="00987A65" w:rsidRPr="00EF5010">
        <w:t>, v souladu s platnými právními předpisy</w:t>
      </w:r>
      <w:r w:rsidRPr="00EF5010">
        <w:t xml:space="preserve"> a na doložený pokyn Nájemce; Pronajímatel se při plnění této smlouvy zavazuje používat vhodných technických a organizačních opatření tak, aby dané zpracování osobních údajů splňovalo požadavky Nařízení EP a Rady (EU) 2016/679 o ochraně fyzických osob</w:t>
      </w:r>
      <w:r w:rsidR="00D643DD" w:rsidRPr="00EF5010">
        <w:t xml:space="preserve"> </w:t>
      </w:r>
      <w:r w:rsidRPr="00EF5010">
        <w:t>v souvislosti se zpracováním osobních údajů a o volném pohybu těchto údajů a o zrušení směrnice 95/46/ES</w:t>
      </w:r>
      <w:r w:rsidR="00B10807" w:rsidRPr="00EF5010">
        <w:t xml:space="preserve">, dále jen „Nařízení“, </w:t>
      </w:r>
      <w:r w:rsidRPr="00EF5010">
        <w:t xml:space="preserve"> a dalších platných právních předpisů a aby byla zajištěna náležitá ochrana práv subjektů</w:t>
      </w:r>
      <w:r w:rsidR="005D3C26" w:rsidRPr="00EF5010">
        <w:t>.</w:t>
      </w:r>
    </w:p>
    <w:p w14:paraId="5B58F5EA" w14:textId="5D59D903" w:rsidR="000A1A8F" w:rsidRPr="00EF5010" w:rsidRDefault="00DF15A4" w:rsidP="00DF15A4">
      <w:r w:rsidRPr="00EF5010">
        <w:t>Z</w:t>
      </w:r>
      <w:r w:rsidR="00BD67A2" w:rsidRPr="00EF5010">
        <w:t xml:space="preserve">pracování osobních údajů Pronajímatelem </w:t>
      </w:r>
      <w:r w:rsidR="005D3C26" w:rsidRPr="00EF5010">
        <w:t>je</w:t>
      </w:r>
      <w:r w:rsidR="00BD67A2" w:rsidRPr="00EF5010">
        <w:t xml:space="preserve"> bezplatné</w:t>
      </w:r>
      <w:r w:rsidRPr="00EF5010">
        <w:t>.</w:t>
      </w:r>
    </w:p>
    <w:p w14:paraId="0F86BB22" w14:textId="071FFFD8" w:rsidR="00BD67A2" w:rsidRPr="00EF5010" w:rsidRDefault="00BD67A2" w:rsidP="004034A3">
      <w:pPr>
        <w:keepNext/>
        <w:spacing w:after="0"/>
      </w:pPr>
      <w:r w:rsidRPr="00EF5010">
        <w:t xml:space="preserve">Pronajímatel je povinen </w:t>
      </w:r>
      <w:r w:rsidR="00DF15A4" w:rsidRPr="00EF5010">
        <w:t>zajistit:</w:t>
      </w:r>
    </w:p>
    <w:p w14:paraId="78B22D3E" w14:textId="4D5AD838" w:rsidR="00BD67A2" w:rsidRPr="00EF5010" w:rsidRDefault="00BD67A2" w:rsidP="004034A3">
      <w:pPr>
        <w:pStyle w:val="Odstavecseseznamem"/>
        <w:numPr>
          <w:ilvl w:val="0"/>
          <w:numId w:val="43"/>
        </w:numPr>
        <w:ind w:left="851" w:hanging="284"/>
      </w:pPr>
      <w:r w:rsidRPr="00EF5010">
        <w:t>aby se osoby, které zpracovávají osobní údaje, zavázaly dodržovat povinnost mlčenlivosti ohledně všech osobních údajů, se kterými přijdou nebo mohou přijít při zpracování do styku, pokud takovou povinnost nestanoví přímo zákon;</w:t>
      </w:r>
    </w:p>
    <w:p w14:paraId="39E01AFA" w14:textId="4C988582" w:rsidR="00BD67A2" w:rsidRPr="00EF5010" w:rsidRDefault="00BD67A2" w:rsidP="00177BB1">
      <w:pPr>
        <w:pStyle w:val="Odstavecseseznamem"/>
        <w:ind w:left="851" w:hanging="284"/>
      </w:pPr>
      <w:r w:rsidRPr="00EF5010">
        <w:t xml:space="preserve">s přihlédnutím k povaze, rozsahu, kontextu a účelům zpracování i k různě pravděpodobným a různě závažným rizikům pro práva a svobody subjektů údajů vhodná technická a organizační opatření pro zabezpečení zpracování údajů odpovídající danému riziku, zejména </w:t>
      </w:r>
      <w:proofErr w:type="spellStart"/>
      <w:r w:rsidRPr="00EF5010">
        <w:t>pseudonymizaci</w:t>
      </w:r>
      <w:proofErr w:type="spellEnd"/>
      <w:r w:rsidRPr="00EF5010">
        <w:t xml:space="preserve"> a šifrování údajů, neustálou důvěrnost, integritu, dostupnost a odolnost systému, schopnost obnovení dostupnosti údajů a přístupu k nim v případě fyzických či technických incidentů;</w:t>
      </w:r>
    </w:p>
    <w:p w14:paraId="2B8DCC28" w14:textId="6F2B86A9" w:rsidR="00BD67A2" w:rsidRPr="00EF5010" w:rsidRDefault="00BD67A2" w:rsidP="00177BB1">
      <w:pPr>
        <w:pStyle w:val="Odstavecseseznamem"/>
        <w:ind w:left="851" w:hanging="284"/>
      </w:pPr>
      <w:r w:rsidRPr="00EF5010">
        <w:t>aby k osobním údajům neměly přístup nepovolané osoby, a to jak na úrovni software a hardware, tak do prostor, kde se osobní údaje nacházejí;</w:t>
      </w:r>
    </w:p>
    <w:p w14:paraId="4524E4E7" w14:textId="1A1CEC04" w:rsidR="00BD67A2" w:rsidRPr="00EF5010" w:rsidRDefault="00BD67A2" w:rsidP="00177BB1">
      <w:pPr>
        <w:pStyle w:val="Odstavecseseznamem"/>
        <w:ind w:left="851" w:hanging="284"/>
      </w:pPr>
      <w:r w:rsidRPr="00EF5010">
        <w:t>aby informační systémy, ve kterých se osobní údaje zpracovávají, případně jejich části či moduly, používaly pouze osoby s příslušným oprávněním; příslušné oprávnění udělovat v souladu s pravidlem minimalizace údajů</w:t>
      </w:r>
      <w:r w:rsidR="005D3C26" w:rsidRPr="00EF5010">
        <w:t>.</w:t>
      </w:r>
    </w:p>
    <w:p w14:paraId="51AA10FC" w14:textId="28CD9989" w:rsidR="00BD67A2" w:rsidRPr="00EF5010" w:rsidRDefault="00987A65" w:rsidP="00DF15A4">
      <w:r w:rsidRPr="00EF5010">
        <w:t xml:space="preserve">Pronajímatel je povinen </w:t>
      </w:r>
      <w:r w:rsidR="00BD67A2" w:rsidRPr="00EF5010">
        <w:t>pravidelně testovat, posuzovat a hodnotit účinnost zavedených opatření k zajištění zabezpečení zpracování osobních údajů</w:t>
      </w:r>
      <w:r w:rsidR="005D3C26" w:rsidRPr="00EF5010">
        <w:t>.</w:t>
      </w:r>
    </w:p>
    <w:p w14:paraId="07F1F066" w14:textId="7A80F088" w:rsidR="00D15848" w:rsidRPr="00EF5010" w:rsidRDefault="00D15848" w:rsidP="004034A3">
      <w:pPr>
        <w:spacing w:after="0"/>
      </w:pPr>
      <w:r w:rsidRPr="00EF5010">
        <w:t>Pronajímatel je dále povinen</w:t>
      </w:r>
      <w:r w:rsidR="005D3C26" w:rsidRPr="00EF5010">
        <w:t>:</w:t>
      </w:r>
    </w:p>
    <w:p w14:paraId="257FA109" w14:textId="060E70EA" w:rsidR="00D15848" w:rsidRPr="00EF5010" w:rsidRDefault="00D15848" w:rsidP="00177BB1">
      <w:pPr>
        <w:pStyle w:val="Odstavecseseznamem"/>
        <w:numPr>
          <w:ilvl w:val="0"/>
          <w:numId w:val="39"/>
        </w:numPr>
        <w:ind w:left="851" w:hanging="284"/>
      </w:pPr>
      <w:r w:rsidRPr="00EF5010">
        <w:t>poskytnout Nájemci veškerou součinnost při plnění Nájemcovy povinnosti reagovat na žádosti o výkon práva subjektů údajů;</w:t>
      </w:r>
    </w:p>
    <w:p w14:paraId="2A8A32B7" w14:textId="36C19127" w:rsidR="00D15848" w:rsidRPr="00EF5010" w:rsidRDefault="00D15848" w:rsidP="00177BB1">
      <w:pPr>
        <w:pStyle w:val="Odstavecseseznamem"/>
        <w:numPr>
          <w:ilvl w:val="0"/>
          <w:numId w:val="39"/>
        </w:numPr>
        <w:ind w:left="851" w:hanging="284"/>
      </w:pPr>
      <w:r w:rsidRPr="00EF5010">
        <w:t>poskytnout Nájemci takovou součinnost v souvislosti se zpracováním osobních údajů, aby Nájemce splnil všechny své povinnosti vyplývající z platných právních předpisů;</w:t>
      </w:r>
    </w:p>
    <w:p w14:paraId="1C301599" w14:textId="406E66FD" w:rsidR="00D15848" w:rsidRPr="00EF5010" w:rsidRDefault="00D15848" w:rsidP="00177BB1">
      <w:pPr>
        <w:pStyle w:val="Odstavecseseznamem"/>
        <w:numPr>
          <w:ilvl w:val="0"/>
          <w:numId w:val="39"/>
        </w:numPr>
        <w:ind w:left="851" w:hanging="284"/>
      </w:pPr>
      <w:r w:rsidRPr="00EF5010">
        <w:t>v případě zahájení správního řízení ze strany dohledového orgánu poskytnout veškerou součinnost pro doložení všech skutečností požadovaných ze strany dohledového orgánu;</w:t>
      </w:r>
    </w:p>
    <w:p w14:paraId="5108E334" w14:textId="42CEB06C" w:rsidR="00D15848" w:rsidRPr="00EF5010" w:rsidRDefault="00D15848" w:rsidP="00177BB1">
      <w:pPr>
        <w:pStyle w:val="Odstavecseseznamem"/>
        <w:numPr>
          <w:ilvl w:val="0"/>
          <w:numId w:val="39"/>
        </w:numPr>
        <w:ind w:left="851" w:hanging="284"/>
      </w:pPr>
      <w:r w:rsidRPr="00EF5010">
        <w:t>na žádost Nájemce vždy prokázat, že provedl v souladu s Nařízením všechna potřebná technická i organizační opatření tak</w:t>
      </w:r>
      <w:r w:rsidR="00987A65" w:rsidRPr="00EF5010">
        <w:t>,</w:t>
      </w:r>
      <w:r w:rsidRPr="00EF5010">
        <w:t xml:space="preserve"> aby osobní údaje byly dostatečně ochráněny;</w:t>
      </w:r>
    </w:p>
    <w:p w14:paraId="4F1AB279" w14:textId="59ABCC38" w:rsidR="00D15848" w:rsidRPr="00EF5010" w:rsidRDefault="00D15848" w:rsidP="00177BB1">
      <w:pPr>
        <w:pStyle w:val="Odstavecseseznamem"/>
        <w:numPr>
          <w:ilvl w:val="0"/>
          <w:numId w:val="39"/>
        </w:numPr>
        <w:ind w:left="851" w:hanging="284"/>
      </w:pPr>
      <w:r w:rsidRPr="00EF5010">
        <w:t>vést a průběžně aktualizovat záznamy o zpracování ve smyslu Nařízení;</w:t>
      </w:r>
    </w:p>
    <w:p w14:paraId="5C963136" w14:textId="76772C25" w:rsidR="00D15848" w:rsidRPr="00EF5010" w:rsidRDefault="00D15848" w:rsidP="00177BB1">
      <w:pPr>
        <w:pStyle w:val="Odstavecseseznamem"/>
        <w:numPr>
          <w:ilvl w:val="0"/>
          <w:numId w:val="39"/>
        </w:numPr>
        <w:ind w:left="851" w:hanging="284"/>
      </w:pPr>
      <w:r w:rsidRPr="00EF5010">
        <w:t>umožnit Nájemci ověřit, zda plní všechny své povinnosti vyplývají z této smlouvy a z Nařízení, a to včetně získání informací o používaných technických opatřeních, bezpečnostních opatřeních a včetně případného provedení testování;</w:t>
      </w:r>
    </w:p>
    <w:p w14:paraId="4BBA57DF" w14:textId="1FA757C1" w:rsidR="00D15848" w:rsidRPr="00EF5010" w:rsidRDefault="00D15848" w:rsidP="00177BB1">
      <w:pPr>
        <w:pStyle w:val="Odstavecseseznamem"/>
        <w:numPr>
          <w:ilvl w:val="0"/>
          <w:numId w:val="39"/>
        </w:numPr>
        <w:ind w:left="851" w:hanging="284"/>
      </w:pPr>
      <w:r w:rsidRPr="00EF5010">
        <w:t>za účelem kontroly plnění povinností umožnit Nájemci vstup do provozovny, případně jiného místa, kde jsou uchovávány osobní údaje</w:t>
      </w:r>
      <w:r w:rsidR="00DF15A4" w:rsidRPr="00EF5010">
        <w:t>.</w:t>
      </w:r>
    </w:p>
    <w:p w14:paraId="743C70B8" w14:textId="0223C381" w:rsidR="000A1A8F" w:rsidRPr="00EF5010" w:rsidRDefault="00D15848" w:rsidP="00DF15A4">
      <w:r w:rsidRPr="00EF5010">
        <w:t>Pronajímatel je oprávněn zapojit do zpracování osobních údajů dalšího zpracovatele, je-li to s ohledem na povahu věci a charakter poskytovaných služeb dle této smlouvy nezbytně nutné (zejména v případech tzv. subdodávek)</w:t>
      </w:r>
      <w:r w:rsidR="00987A65" w:rsidRPr="00EF5010">
        <w:t>.</w:t>
      </w:r>
      <w:r w:rsidRPr="00EF5010">
        <w:t xml:space="preserve"> Za tímto účelem Nájemce Pronajímateli uděluje k zapojení dalšího zpracovatele obecné povolení, přičemž Pronajímatel je vždy povinen Nájemce o zapojení dalšího zpracovatele písemně informovat tak, aby měl</w:t>
      </w:r>
      <w:r w:rsidR="00987A65" w:rsidRPr="00EF5010">
        <w:t xml:space="preserve"> Nájemce</w:t>
      </w:r>
      <w:r w:rsidRPr="00EF5010">
        <w:t xml:space="preserve"> příležitost vyslovit k zapojení dalšího zpracovatele námitky. V ostatních případech je k zapojení dalšího zpracovatele nutné předchozí udělení písemného konkrétního souhlasu Nájemce. Pronajímatel není oprávněn zapojit dalšího zpracovatele, pokud tento neposkytuje dostatečné záruky zavedení vhodných technických a organizačních opatření tak, aby zpracování osobních údajů dle této </w:t>
      </w:r>
      <w:r w:rsidR="00D643DD" w:rsidRPr="00EF5010">
        <w:t>s</w:t>
      </w:r>
      <w:r w:rsidRPr="00EF5010">
        <w:t xml:space="preserve">mlouvy, resp. navazující smlouvy o zpracování osobních údajů uzavřené mezi </w:t>
      </w:r>
      <w:r w:rsidR="00D643DD" w:rsidRPr="00EF5010">
        <w:t xml:space="preserve">Pronajímatelem </w:t>
      </w:r>
      <w:r w:rsidRPr="00EF5010">
        <w:t>a dalším zpra</w:t>
      </w:r>
      <w:r w:rsidR="00D643DD" w:rsidRPr="00EF5010">
        <w:t>covatelem, splňovalo požadavky N</w:t>
      </w:r>
      <w:r w:rsidRPr="00EF5010">
        <w:t>ařízení a aby byla zajištěna ochrana práv subjektu údajů</w:t>
      </w:r>
      <w:r w:rsidR="00D643DD" w:rsidRPr="00EF5010">
        <w:t xml:space="preserve">. Pronajímatel je povinen zajistit, aby další zpracovatel dodržoval veškeré povinnosti, které byly dohodnuty mezi Nájemcem a Pronajímatelem. Za plnění </w:t>
      </w:r>
      <w:r w:rsidR="00987A65" w:rsidRPr="00EF5010">
        <w:t xml:space="preserve">pro oblast ochrany osobních údajů </w:t>
      </w:r>
      <w:r w:rsidR="00D643DD" w:rsidRPr="00EF5010">
        <w:t>sjednaných povinností z této smlouvy a z platných právních předpisů dalším zpracovatelem odpovídá Pronajímatel tak, jako by tyto činnosti vykonával sám</w:t>
      </w:r>
      <w:r w:rsidR="00987A65" w:rsidRPr="00EF5010">
        <w:t>.</w:t>
      </w:r>
    </w:p>
    <w:p w14:paraId="37534F01" w14:textId="77777777" w:rsidR="0032700E" w:rsidRPr="00EF5010" w:rsidRDefault="0032700E" w:rsidP="00EF5010">
      <w:pPr>
        <w:pStyle w:val="Nadpis1"/>
      </w:pPr>
      <w:r w:rsidRPr="00EF5010">
        <w:t>Prevence protiprávních jednání</w:t>
      </w:r>
    </w:p>
    <w:p w14:paraId="120AB7B3" w14:textId="77777777" w:rsidR="0032700E" w:rsidRPr="00EF5010" w:rsidRDefault="0032700E" w:rsidP="0032700E">
      <w:r w:rsidRPr="00EF5010">
        <w:t>Smluvní strany stvrzují svými podpisy, že v průběhu vyjednávání o této Smlouvě vždy jednaly a postupovaly čestně a transparentně, a současně se zavazují, že takto budou jednat i při plnění této Smlouvy a veškerých činností s ní souvisejících.</w:t>
      </w:r>
    </w:p>
    <w:p w14:paraId="40361BCE" w14:textId="77777777" w:rsidR="0032700E" w:rsidRPr="00EF5010" w:rsidRDefault="0032700E" w:rsidP="0032700E">
      <w:r w:rsidRPr="00EF5010">
        <w:t>Smluvní strany se dále zavazují vždy jednat tak a přijmout taková opatření, aby nedošlo ke vzniku důvodného podezření na spáchání trestného činu či k samotnému jeho spáchání (včetně formy účastenství), tj. jednat tak, aby kterékoli ze smluvních stran nemohla být uznána odpovědnou podle zákona č. 418/2011 Sb., o trestní odpovědnosti právnických osob a řízení proti nim nebo uplatněna trestní odpovědnost fyzických osob (včetně zaměstnanců) podle trestního zákoníku, případně aby nebylo zahájeno trestní stíhání proti kterékoli ze smluvních stran, včetně jejích zaměstnanců podle platných právních předpisů.</w:t>
      </w:r>
    </w:p>
    <w:p w14:paraId="76D57624" w14:textId="01FDC614" w:rsidR="0032700E" w:rsidRPr="00EF5010" w:rsidRDefault="005B1060" w:rsidP="0032700E">
      <w:r w:rsidRPr="00EF5010">
        <w:t>Pronajíma</w:t>
      </w:r>
      <w:r w:rsidR="0032700E" w:rsidRPr="00EF5010">
        <w:t xml:space="preserve">tel prohlašuje, že se seznámil s Interním protikorupčním programem Povodí Labe, státní podnik a Etickým kodexem zaměstnanců Povodí Labe, státní podnik (dále společně jen „Program“; viz </w:t>
      </w:r>
      <w:hyperlink r:id="rId8" w:tgtFrame="_blank" w:history="1">
        <w:r w:rsidR="0032700E" w:rsidRPr="00EF5010">
          <w:rPr>
            <w:rStyle w:val="Hypertextovodkaz"/>
            <w:color w:val="auto"/>
          </w:rPr>
          <w:t>www.pla.cz).</w:t>
        </w:r>
      </w:hyperlink>
      <w:r w:rsidR="0032700E" w:rsidRPr="00EF5010">
        <w:t xml:space="preserve"> Smluvní strany se při plnění této Smlouvy zavazují po celou dobu jejího trvání dodržovat zásady a hodnoty Programu, pokud to jejich povaha umožňuje. </w:t>
      </w:r>
    </w:p>
    <w:p w14:paraId="762227C7" w14:textId="6EA90F5A" w:rsidR="0032700E" w:rsidRPr="00EF5010" w:rsidRDefault="0032700E" w:rsidP="0032700E">
      <w:r w:rsidRPr="00EF5010">
        <w:t xml:space="preserve">Smluvní strany se dále zavazují navzájem si neprodleně oznámit důvodné podezření ohledně možného naplnění skutkové podstaty jakéhokoli z trestných činů, zejména trestného činu korupční povahy, a to bez ohledu a nad rámec případné zákonné oznamovací povinnosti; obdobné platí ve vztahu k jednání, které je v rozporu se zásadami vyjádřenými v tomto </w:t>
      </w:r>
      <w:r w:rsidR="005A7906">
        <w:t>odstavci</w:t>
      </w:r>
      <w:r w:rsidRPr="00EF5010">
        <w:t>.</w:t>
      </w:r>
    </w:p>
    <w:p w14:paraId="175D024B" w14:textId="670589BC" w:rsidR="0032700E" w:rsidRPr="00EF5010" w:rsidRDefault="005B1060" w:rsidP="0032700E">
      <w:r w:rsidRPr="00EF5010">
        <w:t>Pronajíma</w:t>
      </w:r>
      <w:r w:rsidR="0032700E" w:rsidRPr="00EF5010">
        <w:t>tel se zavazuje naklá</w:t>
      </w:r>
      <w:r w:rsidR="005460C3" w:rsidRPr="00EF5010">
        <w:t xml:space="preserve">dat v rámci zajišťování plnění služby </w:t>
      </w:r>
      <w:r w:rsidR="0032700E" w:rsidRPr="00EF5010">
        <w:t>s informacemi, které lze považovat za důvěrné či osobní, v souladu s příslušnými právními předpisy</w:t>
      </w:r>
      <w:r w:rsidR="005460C3" w:rsidRPr="00EF5010">
        <w:t xml:space="preserve"> (GDPR)</w:t>
      </w:r>
      <w:r w:rsidR="0032700E" w:rsidRPr="00EF5010">
        <w:t>.</w:t>
      </w:r>
    </w:p>
    <w:p w14:paraId="662DBA9B" w14:textId="7D493C76" w:rsidR="0032700E" w:rsidRPr="00EF5010" w:rsidRDefault="0032700E" w:rsidP="00EF5010">
      <w:pPr>
        <w:pStyle w:val="Nadpis1"/>
      </w:pPr>
      <w:r w:rsidRPr="00EF5010">
        <w:t>Ostatní ujednání</w:t>
      </w:r>
    </w:p>
    <w:p w14:paraId="1929B519" w14:textId="49472F63" w:rsidR="00DF15A4" w:rsidRPr="00EF5010" w:rsidRDefault="007E11C7" w:rsidP="00DF15A4">
      <w:r w:rsidRPr="00EF5010">
        <w:t>Pronajímatel</w:t>
      </w:r>
      <w:r w:rsidR="00DF15A4" w:rsidRPr="00EF5010">
        <w:t xml:space="preserve"> je povinen při realizaci smlouvy respektovat veškeré závazné právní předpisy a platné české technické normy a platné bezpečnostní předpisy.</w:t>
      </w:r>
    </w:p>
    <w:p w14:paraId="7537CCA5" w14:textId="0AC1A560" w:rsidR="00683AA9" w:rsidRPr="00EF5010" w:rsidRDefault="00683AA9" w:rsidP="00060E48">
      <w:r w:rsidRPr="00EF5010">
        <w:t xml:space="preserve">Splnění smlouvy ze strany </w:t>
      </w:r>
      <w:r w:rsidR="005C2453" w:rsidRPr="00EF5010">
        <w:t>Pronajímatele</w:t>
      </w:r>
      <w:r w:rsidRPr="00EF5010">
        <w:t xml:space="preserve"> se stane nemožným, pokud nastoupí mimořádné nepředvídatelné a nepřekonatelné překážky vzniklé nezávisle na jeho vůli podle § 2913 odst</w:t>
      </w:r>
      <w:r w:rsidR="00BC36AF">
        <w:t>avce</w:t>
      </w:r>
      <w:r w:rsidRPr="00EF5010">
        <w:t xml:space="preserve"> 2 OZ. V takovém případě </w:t>
      </w:r>
      <w:r w:rsidR="005C2453" w:rsidRPr="00EF5010">
        <w:t>Pronajímatel a Nájemce</w:t>
      </w:r>
      <w:r w:rsidRPr="00EF5010">
        <w:t xml:space="preserve"> dohodnou opatření, aby dosáhli splnění účelu smlouvy, nebo se dohodnou na změně smlouvy.</w:t>
      </w:r>
    </w:p>
    <w:p w14:paraId="7FDF5A69" w14:textId="46D73CAE" w:rsidR="00683AA9" w:rsidRPr="00EF5010" w:rsidRDefault="00683AA9" w:rsidP="00060E48">
      <w:r w:rsidRPr="00EF5010">
        <w:t>Smluvní strana, u které nastal případ podle § 2913 odst</w:t>
      </w:r>
      <w:r w:rsidR="00BC36AF">
        <w:t>avce</w:t>
      </w:r>
      <w:r w:rsidRPr="00EF5010">
        <w:t xml:space="preserve"> 2 OZ, musí o tom uvědomit druhou smluvní stranu bezodkladně po vzniku takové okolnosti.</w:t>
      </w:r>
    </w:p>
    <w:p w14:paraId="4AF1CF64" w14:textId="380692DF" w:rsidR="00683AA9" w:rsidRPr="00EF5010" w:rsidRDefault="005C2453" w:rsidP="00060E48">
      <w:r w:rsidRPr="00EF5010">
        <w:t xml:space="preserve">Pronajímatel </w:t>
      </w:r>
      <w:r w:rsidR="00683AA9" w:rsidRPr="00EF5010">
        <w:t xml:space="preserve">nesmí bez předchozího písemného souhlasu </w:t>
      </w:r>
      <w:r w:rsidRPr="00EF5010">
        <w:t xml:space="preserve">Nájemce </w:t>
      </w:r>
      <w:r w:rsidR="00683AA9" w:rsidRPr="00EF5010">
        <w:t>postoupit tuto smlouvu nebo jakoukoliv její část, ani žádný prospěch či zájem v této smlouvě či na základě této smlouvy, ani postoupit či zastavit pohledávky z této smlouvy</w:t>
      </w:r>
      <w:r w:rsidRPr="00EF5010">
        <w:t>.</w:t>
      </w:r>
    </w:p>
    <w:p w14:paraId="701540D1" w14:textId="403879B4" w:rsidR="00DF15A4" w:rsidRPr="00EF5010" w:rsidRDefault="007E11C7" w:rsidP="00DF15A4">
      <w:r w:rsidRPr="00EF5010">
        <w:t>Pronajímatel</w:t>
      </w:r>
      <w:r w:rsidR="00683AA9" w:rsidRPr="00EF5010">
        <w:t xml:space="preserve"> </w:t>
      </w:r>
      <w:r w:rsidR="00DF15A4" w:rsidRPr="00EF5010">
        <w:t>se zavazuje minimalizovat negativní dopad své činnosti na životní prostředí při plnění předmětu smlouvy.</w:t>
      </w:r>
    </w:p>
    <w:p w14:paraId="7A648FBA" w14:textId="2F2FD42D" w:rsidR="00DF15A4" w:rsidRPr="00EF5010" w:rsidRDefault="00DF15A4" w:rsidP="00DF15A4">
      <w:r w:rsidRPr="00EF5010">
        <w:t>Veškerá jednání (včetně písemných dokumentů) budou vedena v českém jazyce.</w:t>
      </w:r>
    </w:p>
    <w:p w14:paraId="58EB8AF4" w14:textId="0BA32105" w:rsidR="007E11C7" w:rsidRPr="00EF5010" w:rsidRDefault="007E11C7" w:rsidP="007E11C7">
      <w:r w:rsidRPr="00EF5010">
        <w:t>Práva a povinnosti smluvních stran z této smlouvy přecházejí na jejich právní nástupce.</w:t>
      </w:r>
    </w:p>
    <w:p w14:paraId="035CB177" w14:textId="25A64432" w:rsidR="0032700E" w:rsidRPr="00EF5010" w:rsidRDefault="0032700E" w:rsidP="0032700E">
      <w:r w:rsidRPr="00EF5010">
        <w:t xml:space="preserve">Smluvní strany se dohodly, že jakékoliv doplňky nebo změny této smlouvy je možné učinit pouze písemnou dohodou smluvních stran, a to ve formě písemných dodatků, jejichž obsah bude odsouhlasen a následně podepsán oběma smluvními stranami. </w:t>
      </w:r>
    </w:p>
    <w:p w14:paraId="1610DDF4" w14:textId="7D2C37DF" w:rsidR="0032700E" w:rsidRPr="00EF5010" w:rsidRDefault="0032700E" w:rsidP="0032700E">
      <w:r w:rsidRPr="00EF5010">
        <w:t>Práva a povinnosti smluvních stran touto smlouvou výslovně neupravené se řídí zákonem č. 89/2012, Sb., občanský zákoník, ve znění pozdějších předpisů, a souvisejícími právními předpisy.</w:t>
      </w:r>
    </w:p>
    <w:p w14:paraId="246856B5" w14:textId="4455E3FC" w:rsidR="005C2453" w:rsidRPr="00EF5010" w:rsidRDefault="005C2453" w:rsidP="00060E48">
      <w:r w:rsidRPr="00EF5010">
        <w:t>V případě, že se některé ustanovení smlouvy stane neplatným, zůstávají ostatní ustanovení nadále v platnosti, ledaže právní předpis stanoví jinak. Smluvní strany se v takovém případě zavazují bez zbytečného odkladu zahájit jednání, jehož cílem bude nahrazení takového neplatného ustanovení ustanovením platným, které bude nejblíže účelu a smyslu neplatného ustanovení.</w:t>
      </w:r>
    </w:p>
    <w:p w14:paraId="2E181F67" w14:textId="35FDD124" w:rsidR="005C2453" w:rsidRPr="00EF5010" w:rsidRDefault="005C2453" w:rsidP="00060E48">
      <w:r w:rsidRPr="00EF5010">
        <w:t>Uzavřením této smlouvy Pronajímatel na sebe převzal nebezpečí změny okolností ve smyslu § 1765 odst</w:t>
      </w:r>
      <w:r w:rsidR="00BC36AF">
        <w:t>avce</w:t>
      </w:r>
      <w:r w:rsidR="0099798A">
        <w:t> </w:t>
      </w:r>
      <w:r w:rsidRPr="00EF5010">
        <w:t xml:space="preserve">2 OZ s výjimkou situace, kdy budou splněny podmínky pro aplikaci </w:t>
      </w:r>
      <w:r w:rsidRPr="004D415D">
        <w:t xml:space="preserve">inflační doložky dle </w:t>
      </w:r>
      <w:proofErr w:type="gramStart"/>
      <w:r w:rsidR="004D415D" w:rsidRPr="004D415D">
        <w:t>odstavce</w:t>
      </w:r>
      <w:r w:rsidR="00BB6D20">
        <w:t xml:space="preserve"> </w:t>
      </w:r>
      <w:r w:rsidR="004D415D" w:rsidRPr="004D415D">
        <w:fldChar w:fldCharType="begin"/>
      </w:r>
      <w:r w:rsidR="004D415D" w:rsidRPr="004D415D">
        <w:instrText xml:space="preserve"> REF _Ref190076216 \r \h </w:instrText>
      </w:r>
      <w:r w:rsidR="004D415D">
        <w:instrText xml:space="preserve"> \* MERGEFORMAT </w:instrText>
      </w:r>
      <w:r w:rsidR="004D415D" w:rsidRPr="004D415D">
        <w:fldChar w:fldCharType="separate"/>
      </w:r>
      <w:r w:rsidR="004D415D" w:rsidRPr="004D415D">
        <w:t>9.5</w:t>
      </w:r>
      <w:r w:rsidR="004D415D" w:rsidRPr="004D415D">
        <w:fldChar w:fldCharType="end"/>
      </w:r>
      <w:r w:rsidRPr="004D415D">
        <w:t xml:space="preserve"> této</w:t>
      </w:r>
      <w:proofErr w:type="gramEnd"/>
      <w:r w:rsidRPr="004D415D">
        <w:t xml:space="preserve"> smlouvy. Před uzavřením smlouvy zvážil hospodářskou, ekonomickou i faktickou situaci a je si plně vědom</w:t>
      </w:r>
      <w:r w:rsidRPr="00EF5010">
        <w:t xml:space="preserve"> okolností této smlouvy, jakož i okolností, které mohou po uzavření této smlouvy nastat. Tuto smlouvu nelze ve prospěch Pronajímatele měnit rozhodnutím soudu v jakékoliv její části.</w:t>
      </w:r>
    </w:p>
    <w:p w14:paraId="201F8434" w14:textId="63E20F03" w:rsidR="0032700E" w:rsidRPr="00EF5010" w:rsidRDefault="0032700E" w:rsidP="0032700E">
      <w:r w:rsidRPr="00EF5010">
        <w:t xml:space="preserve">Tato smlouva je vyhotovena v elektronické formě ve formátu PDF/A </w:t>
      </w:r>
      <w:proofErr w:type="spellStart"/>
      <w:r w:rsidRPr="00EF5010">
        <w:t>a</w:t>
      </w:r>
      <w:proofErr w:type="spellEnd"/>
      <w:r w:rsidRPr="00EF5010">
        <w:t xml:space="preserve"> je podepsaná platnými zaručenými elektronickými podpisy smluvních stran založenými na kvalifikovaných certifikátech. Každá ze smluvních stran obdrží smlouvu v elektronické formě s uznávanými elektronickými podpisy</w:t>
      </w:r>
      <w:r w:rsidR="005460C3" w:rsidRPr="00EF5010">
        <w:t xml:space="preserve"> smluvních stran.</w:t>
      </w:r>
    </w:p>
    <w:p w14:paraId="741F78F5" w14:textId="77777777" w:rsidR="0032700E" w:rsidRPr="00EF5010" w:rsidRDefault="0032700E" w:rsidP="0032700E">
      <w:r w:rsidRPr="00EF5010">
        <w:t>Účastníci potvrzují podpisem smlouvy, že souhlasí s tím, aby Povodí Labe, státní podnik uveřejnil smlouvu prostřednictvím registru smluv podle zák. č. 340/2015 Sb., o zvláštních podmínkách účinnosti některých smluv, uveřejňování těchto smluv a registru smluv (zákon o registru smluv).</w:t>
      </w:r>
    </w:p>
    <w:p w14:paraId="76704670" w14:textId="7AE96B50" w:rsidR="0032700E" w:rsidRDefault="0032700E" w:rsidP="0032700E">
      <w:r w:rsidRPr="00EF5010">
        <w:t>Účastníci prohlašují, že tuto smlouvu uzavřeli na základě své pravé a svobodné vůle, že při jejím uzavírání nejednali v tísni či za nevýhodných podmínek, smlouvu si řádně přečetli a s jejím obsahem plně souhlasí, což stvrzují svými vlastnoručními podpisy.</w:t>
      </w:r>
    </w:p>
    <w:p w14:paraId="67C6D345" w14:textId="70E3FB31" w:rsidR="00BB6D20" w:rsidRDefault="00BB6D20" w:rsidP="0032700E">
      <w:r>
        <w:t xml:space="preserve">Nedílnou součástí této smlouvy jsou následující přílohy: </w:t>
      </w:r>
    </w:p>
    <w:p w14:paraId="2509F2FC" w14:textId="2942A2F3" w:rsidR="00BB6D20" w:rsidRPr="00EF5010" w:rsidRDefault="00BB6D20" w:rsidP="00693A68">
      <w:pPr>
        <w:numPr>
          <w:ilvl w:val="0"/>
          <w:numId w:val="0"/>
        </w:numPr>
        <w:ind w:firstLine="567"/>
      </w:pPr>
      <w:r>
        <w:t>– příloha č. 1</w:t>
      </w:r>
      <w:r w:rsidR="00693A68">
        <w:t>a</w:t>
      </w:r>
      <w:r>
        <w:t xml:space="preserve"> </w:t>
      </w:r>
      <w:r w:rsidR="00693A68">
        <w:t>–</w:t>
      </w:r>
      <w:r>
        <w:t xml:space="preserve"> </w:t>
      </w:r>
      <w:r w:rsidR="00693A68">
        <w:t xml:space="preserve">Ceník přemontáže </w:t>
      </w:r>
    </w:p>
    <w:p w14:paraId="2A9A0D0C" w14:textId="77777777" w:rsidR="00EF04F7" w:rsidRDefault="00EF04F7" w:rsidP="004072FA">
      <w:pPr>
        <w:numPr>
          <w:ilvl w:val="0"/>
          <w:numId w:val="0"/>
        </w:numPr>
      </w:pPr>
    </w:p>
    <w:p w14:paraId="07406451" w14:textId="77777777" w:rsidR="009A13AE" w:rsidRDefault="009A13AE" w:rsidP="004072FA">
      <w:pPr>
        <w:numPr>
          <w:ilvl w:val="0"/>
          <w:numId w:val="0"/>
        </w:numPr>
        <w:sectPr w:rsidR="009A13AE" w:rsidSect="004072FA">
          <w:headerReference w:type="default" r:id="rId9"/>
          <w:footerReference w:type="default" r:id="rId10"/>
          <w:headerReference w:type="first" r:id="rId11"/>
          <w:type w:val="continuous"/>
          <w:pgSz w:w="11906" w:h="16838" w:code="9"/>
          <w:pgMar w:top="1560" w:right="1457" w:bottom="1418" w:left="1429" w:header="709" w:footer="709" w:gutter="0"/>
          <w:cols w:space="708"/>
          <w:docGrid w:linePitch="360"/>
        </w:sectPr>
      </w:pPr>
    </w:p>
    <w:p w14:paraId="11614959" w14:textId="46BC8B7B" w:rsidR="004072FA" w:rsidRDefault="004072FA" w:rsidP="004072FA">
      <w:pPr>
        <w:numPr>
          <w:ilvl w:val="0"/>
          <w:numId w:val="0"/>
        </w:numPr>
      </w:pPr>
    </w:p>
    <w:p w14:paraId="4A3FC593" w14:textId="6C602804" w:rsidR="00C041C7" w:rsidRDefault="00C041C7" w:rsidP="004072FA">
      <w:pPr>
        <w:numPr>
          <w:ilvl w:val="0"/>
          <w:numId w:val="0"/>
        </w:numPr>
      </w:pPr>
    </w:p>
    <w:p w14:paraId="3FEC06D5" w14:textId="77777777" w:rsidR="00C041C7" w:rsidRDefault="00C041C7" w:rsidP="004072FA">
      <w:pPr>
        <w:numPr>
          <w:ilvl w:val="0"/>
          <w:numId w:val="0"/>
        </w:numPr>
      </w:pPr>
    </w:p>
    <w:p w14:paraId="27B97835" w14:textId="77777777" w:rsidR="004072FA" w:rsidRDefault="004072FA" w:rsidP="004072FA">
      <w:pPr>
        <w:numPr>
          <w:ilvl w:val="0"/>
          <w:numId w:val="0"/>
        </w:numPr>
        <w:tabs>
          <w:tab w:val="center" w:leader="dot" w:pos="3969"/>
        </w:tabs>
        <w:suppressAutoHyphens/>
        <w:spacing w:after="0"/>
        <w:jc w:val="center"/>
      </w:pPr>
      <w:r>
        <w:tab/>
      </w:r>
    </w:p>
    <w:p w14:paraId="114556CF" w14:textId="3E21EC03" w:rsidR="004072FA" w:rsidRDefault="004072FA" w:rsidP="004072FA">
      <w:pPr>
        <w:numPr>
          <w:ilvl w:val="0"/>
          <w:numId w:val="0"/>
        </w:numPr>
        <w:jc w:val="center"/>
      </w:pPr>
      <w:r>
        <w:t xml:space="preserve">za </w:t>
      </w:r>
      <w:r w:rsidR="005B1060">
        <w:t>Pronajíma</w:t>
      </w:r>
      <w:r w:rsidR="003B1E08">
        <w:t>tele</w:t>
      </w:r>
    </w:p>
    <w:p w14:paraId="2C1FF69A" w14:textId="77777777" w:rsidR="004072FA" w:rsidRDefault="004072FA" w:rsidP="004072FA">
      <w:pPr>
        <w:numPr>
          <w:ilvl w:val="0"/>
          <w:numId w:val="0"/>
        </w:numPr>
        <w:spacing w:after="0"/>
        <w:jc w:val="center"/>
      </w:pPr>
    </w:p>
    <w:p w14:paraId="61443CA6" w14:textId="77777777" w:rsidR="004072FA" w:rsidRDefault="004072FA" w:rsidP="004072FA">
      <w:pPr>
        <w:numPr>
          <w:ilvl w:val="0"/>
          <w:numId w:val="0"/>
        </w:numPr>
        <w:jc w:val="center"/>
      </w:pPr>
    </w:p>
    <w:p w14:paraId="11D789D1" w14:textId="7DE29D6E" w:rsidR="004072FA" w:rsidRDefault="004072FA" w:rsidP="004072FA">
      <w:pPr>
        <w:numPr>
          <w:ilvl w:val="0"/>
          <w:numId w:val="0"/>
        </w:numPr>
        <w:jc w:val="center"/>
      </w:pPr>
      <w:r>
        <w:t>podepsán elektronicky</w:t>
      </w:r>
    </w:p>
    <w:p w14:paraId="161F1FAD" w14:textId="058EBDD6" w:rsidR="004072FA" w:rsidRDefault="00C041C7" w:rsidP="004072FA">
      <w:pPr>
        <w:numPr>
          <w:ilvl w:val="0"/>
          <w:numId w:val="0"/>
        </w:numPr>
      </w:pPr>
      <w:r>
        <w:br w:type="column"/>
      </w:r>
    </w:p>
    <w:p w14:paraId="50156932" w14:textId="42F44A22" w:rsidR="00C041C7" w:rsidRDefault="00C041C7" w:rsidP="004072FA">
      <w:pPr>
        <w:numPr>
          <w:ilvl w:val="0"/>
          <w:numId w:val="0"/>
        </w:numPr>
      </w:pPr>
    </w:p>
    <w:p w14:paraId="30CCDFF5" w14:textId="77777777" w:rsidR="00C041C7" w:rsidRDefault="00C041C7" w:rsidP="004072FA">
      <w:pPr>
        <w:numPr>
          <w:ilvl w:val="0"/>
          <w:numId w:val="0"/>
        </w:numPr>
      </w:pPr>
    </w:p>
    <w:p w14:paraId="3086928C" w14:textId="77777777" w:rsidR="004072FA" w:rsidRDefault="004072FA" w:rsidP="004072FA">
      <w:pPr>
        <w:numPr>
          <w:ilvl w:val="0"/>
          <w:numId w:val="0"/>
        </w:numPr>
        <w:tabs>
          <w:tab w:val="center" w:leader="dot" w:pos="3969"/>
        </w:tabs>
        <w:suppressAutoHyphens/>
        <w:spacing w:after="0"/>
        <w:jc w:val="center"/>
      </w:pPr>
      <w:r>
        <w:tab/>
      </w:r>
    </w:p>
    <w:p w14:paraId="35B0BFAE" w14:textId="0F723BD5" w:rsidR="004072FA" w:rsidRDefault="004072FA" w:rsidP="004072FA">
      <w:pPr>
        <w:numPr>
          <w:ilvl w:val="0"/>
          <w:numId w:val="0"/>
        </w:numPr>
        <w:jc w:val="center"/>
      </w:pPr>
      <w:r>
        <w:t xml:space="preserve">za </w:t>
      </w:r>
      <w:r w:rsidR="00902903">
        <w:t>Nájemce</w:t>
      </w:r>
    </w:p>
    <w:p w14:paraId="58B6403D" w14:textId="2F6DBA5B" w:rsidR="004072FA" w:rsidRDefault="003B1E08" w:rsidP="004072FA">
      <w:pPr>
        <w:numPr>
          <w:ilvl w:val="0"/>
          <w:numId w:val="0"/>
        </w:numPr>
        <w:spacing w:after="0"/>
        <w:jc w:val="center"/>
      </w:pPr>
      <w:r>
        <w:t xml:space="preserve">Ing. </w:t>
      </w:r>
      <w:r w:rsidR="0099372C">
        <w:t>Pavel Řehák</w:t>
      </w:r>
    </w:p>
    <w:p w14:paraId="62CB4FAE" w14:textId="5E57381A" w:rsidR="004072FA" w:rsidRDefault="0099372C" w:rsidP="004072FA">
      <w:pPr>
        <w:numPr>
          <w:ilvl w:val="0"/>
          <w:numId w:val="0"/>
        </w:numPr>
        <w:jc w:val="center"/>
      </w:pPr>
      <w:r>
        <w:t>technický</w:t>
      </w:r>
      <w:r w:rsidR="003B1E08">
        <w:t xml:space="preserve"> </w:t>
      </w:r>
      <w:r w:rsidR="004072FA">
        <w:t>ředitel</w:t>
      </w:r>
    </w:p>
    <w:p w14:paraId="6AB37AE7" w14:textId="2CBCB927" w:rsidR="004072FA" w:rsidRPr="005761FF" w:rsidRDefault="004072FA" w:rsidP="004072FA">
      <w:pPr>
        <w:numPr>
          <w:ilvl w:val="0"/>
          <w:numId w:val="0"/>
        </w:numPr>
        <w:jc w:val="center"/>
      </w:pPr>
      <w:r>
        <w:t>podepsán elektronicky</w:t>
      </w:r>
    </w:p>
    <w:sectPr w:rsidR="004072FA" w:rsidRPr="005761FF" w:rsidSect="004072FA">
      <w:type w:val="continuous"/>
      <w:pgSz w:w="11906" w:h="16838" w:code="9"/>
      <w:pgMar w:top="1560" w:right="1457" w:bottom="1418" w:left="1429" w:header="709"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66AE7E" w14:textId="77777777" w:rsidR="00633573" w:rsidRDefault="00633573" w:rsidP="00403E69">
      <w:pPr>
        <w:spacing w:after="0"/>
      </w:pPr>
      <w:r>
        <w:separator/>
      </w:r>
    </w:p>
  </w:endnote>
  <w:endnote w:type="continuationSeparator" w:id="0">
    <w:p w14:paraId="235C5BE1" w14:textId="77777777" w:rsidR="00633573" w:rsidRDefault="00633573" w:rsidP="00403E69">
      <w:pPr>
        <w:spacing w:after="0"/>
      </w:pPr>
      <w:r>
        <w:continuationSeparator/>
      </w:r>
    </w:p>
  </w:endnote>
  <w:endnote w:type="continuationNotice" w:id="1">
    <w:p w14:paraId="3B436B14" w14:textId="77777777" w:rsidR="00633573" w:rsidRDefault="0063357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9985926"/>
      <w:docPartObj>
        <w:docPartGallery w:val="Page Numbers (Bottom of Page)"/>
        <w:docPartUnique/>
      </w:docPartObj>
    </w:sdtPr>
    <w:sdtEndPr/>
    <w:sdtContent>
      <w:sdt>
        <w:sdtPr>
          <w:id w:val="1728636285"/>
          <w:docPartObj>
            <w:docPartGallery w:val="Page Numbers (Top of Page)"/>
            <w:docPartUnique/>
          </w:docPartObj>
        </w:sdtPr>
        <w:sdtEndPr/>
        <w:sdtContent>
          <w:p w14:paraId="537101B0" w14:textId="390047CA" w:rsidR="00711DBB" w:rsidRDefault="00711DBB" w:rsidP="00725487">
            <w:pPr>
              <w:pStyle w:val="Zpat"/>
              <w:numPr>
                <w:ilvl w:val="0"/>
                <w:numId w:val="0"/>
              </w:numPr>
              <w:jc w:val="center"/>
            </w:pPr>
            <w:r>
              <w:t xml:space="preserve">Stránka </w:t>
            </w:r>
            <w:r>
              <w:rPr>
                <w:b/>
                <w:bCs/>
                <w:sz w:val="24"/>
                <w:szCs w:val="24"/>
              </w:rPr>
              <w:fldChar w:fldCharType="begin"/>
            </w:r>
            <w:r>
              <w:rPr>
                <w:b/>
                <w:bCs/>
              </w:rPr>
              <w:instrText>PAGE</w:instrText>
            </w:r>
            <w:r>
              <w:rPr>
                <w:b/>
                <w:bCs/>
                <w:sz w:val="24"/>
                <w:szCs w:val="24"/>
              </w:rPr>
              <w:fldChar w:fldCharType="separate"/>
            </w:r>
            <w:r w:rsidR="001167E7">
              <w:rPr>
                <w:b/>
                <w:bCs/>
                <w:noProof/>
              </w:rPr>
              <w:t>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1167E7">
              <w:rPr>
                <w:b/>
                <w:bCs/>
                <w:noProof/>
              </w:rPr>
              <w:t>9</w:t>
            </w:r>
            <w:r>
              <w:rPr>
                <w:b/>
                <w:bCs/>
                <w:sz w:val="24"/>
                <w:szCs w:val="24"/>
              </w:rPr>
              <w:fldChar w:fldCharType="end"/>
            </w:r>
          </w:p>
        </w:sdtContent>
      </w:sdt>
    </w:sdtContent>
  </w:sdt>
  <w:p w14:paraId="74EDDB42" w14:textId="77777777" w:rsidR="00711DBB" w:rsidRDefault="00711DBB" w:rsidP="00725487">
    <w:pPr>
      <w:pStyle w:val="Zpat"/>
      <w:numPr>
        <w:ilvl w:val="0"/>
        <w:numId w:val="0"/>
      </w:num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CF7255" w14:textId="77777777" w:rsidR="00633573" w:rsidRDefault="00633573" w:rsidP="00403E69">
      <w:pPr>
        <w:spacing w:after="0"/>
      </w:pPr>
      <w:r>
        <w:separator/>
      </w:r>
    </w:p>
  </w:footnote>
  <w:footnote w:type="continuationSeparator" w:id="0">
    <w:p w14:paraId="3338C1BF" w14:textId="77777777" w:rsidR="00633573" w:rsidRDefault="00633573" w:rsidP="00403E69">
      <w:pPr>
        <w:spacing w:after="0"/>
      </w:pPr>
      <w:r>
        <w:continuationSeparator/>
      </w:r>
    </w:p>
  </w:footnote>
  <w:footnote w:type="continuationNotice" w:id="1">
    <w:p w14:paraId="39F0315F" w14:textId="77777777" w:rsidR="00633573" w:rsidRDefault="0063357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E352B" w14:textId="77777777" w:rsidR="00711DBB" w:rsidRDefault="00711DBB" w:rsidP="00725487">
    <w:pPr>
      <w:pStyle w:val="Zhlav"/>
      <w:numPr>
        <w:ilvl w:val="0"/>
        <w:numId w:val="0"/>
      </w:num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CB0AA" w14:textId="3BB9B23C" w:rsidR="00711DBB" w:rsidRDefault="00711DBB" w:rsidP="00725487">
    <w:pPr>
      <w:pStyle w:val="Zhlav"/>
      <w:numPr>
        <w:ilvl w:val="0"/>
        <w:numId w:val="0"/>
      </w:numPr>
      <w:tabs>
        <w:tab w:val="clear" w:pos="4536"/>
        <w:tab w:val="clear" w:pos="9072"/>
        <w:tab w:val="center" w:pos="5386"/>
      </w:tabs>
      <w:ind w:left="56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E3324"/>
    <w:multiLevelType w:val="multilevel"/>
    <w:tmpl w:val="33C215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4A4264B"/>
    <w:multiLevelType w:val="hybridMultilevel"/>
    <w:tmpl w:val="A16AF722"/>
    <w:lvl w:ilvl="0" w:tplc="6576FB1C">
      <w:start w:val="1"/>
      <w:numFmt w:val="lowerLetter"/>
      <w:pStyle w:val="Odstavecseseznamem"/>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EA2C43"/>
    <w:multiLevelType w:val="multilevel"/>
    <w:tmpl w:val="74B854E6"/>
    <w:lvl w:ilvl="0">
      <w:start w:val="1"/>
      <w:numFmt w:val="decimal"/>
      <w:lvlText w:val="%1"/>
      <w:lvlJc w:val="left"/>
      <w:pPr>
        <w:ind w:left="432" w:hanging="432"/>
      </w:pPr>
      <w:rPr>
        <w:rFonts w:hint="default"/>
      </w:rPr>
    </w:lvl>
    <w:lvl w:ilvl="1">
      <w:start w:val="1"/>
      <w:numFmt w:val="lowerLetter"/>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F2666E6"/>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C010475"/>
    <w:multiLevelType w:val="hybridMultilevel"/>
    <w:tmpl w:val="AE242D62"/>
    <w:lvl w:ilvl="0" w:tplc="5ED811C2">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786C92"/>
    <w:multiLevelType w:val="multilevel"/>
    <w:tmpl w:val="98B2782A"/>
    <w:lvl w:ilvl="0">
      <w:start w:val="1"/>
      <w:numFmt w:val="decimal"/>
      <w:pStyle w:val="Nadpis1"/>
      <w:lvlText w:val="%1"/>
      <w:lvlJc w:val="left"/>
      <w:pPr>
        <w:ind w:left="432" w:hanging="432"/>
      </w:pPr>
      <w:rPr>
        <w:rFonts w:hint="default"/>
      </w:rPr>
    </w:lvl>
    <w:lvl w:ilvl="1">
      <w:start w:val="1"/>
      <w:numFmt w:val="decimal"/>
      <w:pStyle w:val="Normln"/>
      <w:lvlText w:val="%1.%2"/>
      <w:lvlJc w:val="left"/>
      <w:pPr>
        <w:ind w:left="1569"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17256AD"/>
    <w:multiLevelType w:val="hybridMultilevel"/>
    <w:tmpl w:val="9FA4F700"/>
    <w:lvl w:ilvl="0" w:tplc="04050019">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970C6F"/>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73F5450"/>
    <w:multiLevelType w:val="hybridMultilevel"/>
    <w:tmpl w:val="122A3A42"/>
    <w:lvl w:ilvl="0" w:tplc="B3E616B2">
      <w:start w:val="1"/>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2DCF2D4B"/>
    <w:multiLevelType w:val="multilevel"/>
    <w:tmpl w:val="8172871E"/>
    <w:lvl w:ilvl="0">
      <w:start w:val="1"/>
      <w:numFmt w:val="decimal"/>
      <w:lvlText w:val="%1"/>
      <w:lvlJc w:val="left"/>
      <w:pPr>
        <w:ind w:left="432" w:hanging="432"/>
      </w:pPr>
      <w:rPr>
        <w:rFonts w:hint="default"/>
      </w:rPr>
    </w:lvl>
    <w:lvl w:ilvl="1">
      <w:start w:val="1"/>
      <w:numFmt w:val="lowerLetter"/>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32AF118A"/>
    <w:multiLevelType w:val="hybridMultilevel"/>
    <w:tmpl w:val="09765ED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15:restartNumberingAfterBreak="0">
    <w:nsid w:val="32C559F0"/>
    <w:multiLevelType w:val="hybridMultilevel"/>
    <w:tmpl w:val="8270AC4E"/>
    <w:lvl w:ilvl="0" w:tplc="C3762E28">
      <w:start w:val="1"/>
      <w:numFmt w:val="upperRoman"/>
      <w:lvlText w:val="%1."/>
      <w:lvlJc w:val="right"/>
      <w:pPr>
        <w:tabs>
          <w:tab w:val="num" w:pos="2665"/>
        </w:tabs>
        <w:ind w:left="2665" w:hanging="113"/>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7823470"/>
    <w:multiLevelType w:val="hybridMultilevel"/>
    <w:tmpl w:val="26DE7C18"/>
    <w:lvl w:ilvl="0" w:tplc="60A898E6">
      <w:start w:val="1"/>
      <w:numFmt w:val="decimal"/>
      <w:lvlText w:val="%1."/>
      <w:lvlJc w:val="left"/>
      <w:pPr>
        <w:ind w:left="715" w:hanging="360"/>
      </w:pPr>
    </w:lvl>
    <w:lvl w:ilvl="1" w:tplc="04050019">
      <w:start w:val="1"/>
      <w:numFmt w:val="lowerLetter"/>
      <w:lvlText w:val="%2."/>
      <w:lvlJc w:val="left"/>
      <w:pPr>
        <w:ind w:left="1435" w:hanging="360"/>
      </w:pPr>
    </w:lvl>
    <w:lvl w:ilvl="2" w:tplc="0405001B">
      <w:start w:val="1"/>
      <w:numFmt w:val="lowerRoman"/>
      <w:lvlText w:val="%3."/>
      <w:lvlJc w:val="right"/>
      <w:pPr>
        <w:ind w:left="2155" w:hanging="180"/>
      </w:pPr>
    </w:lvl>
    <w:lvl w:ilvl="3" w:tplc="0405000F">
      <w:start w:val="1"/>
      <w:numFmt w:val="decimal"/>
      <w:lvlText w:val="%4."/>
      <w:lvlJc w:val="left"/>
      <w:pPr>
        <w:ind w:left="2875" w:hanging="360"/>
      </w:pPr>
    </w:lvl>
    <w:lvl w:ilvl="4" w:tplc="04050019">
      <w:start w:val="1"/>
      <w:numFmt w:val="lowerLetter"/>
      <w:lvlText w:val="%5."/>
      <w:lvlJc w:val="left"/>
      <w:pPr>
        <w:ind w:left="3595" w:hanging="360"/>
      </w:pPr>
    </w:lvl>
    <w:lvl w:ilvl="5" w:tplc="0405001B">
      <w:start w:val="1"/>
      <w:numFmt w:val="lowerRoman"/>
      <w:lvlText w:val="%6."/>
      <w:lvlJc w:val="right"/>
      <w:pPr>
        <w:ind w:left="4315" w:hanging="180"/>
      </w:pPr>
    </w:lvl>
    <w:lvl w:ilvl="6" w:tplc="0405000F">
      <w:start w:val="1"/>
      <w:numFmt w:val="decimal"/>
      <w:lvlText w:val="%7."/>
      <w:lvlJc w:val="left"/>
      <w:pPr>
        <w:ind w:left="5035" w:hanging="360"/>
      </w:pPr>
    </w:lvl>
    <w:lvl w:ilvl="7" w:tplc="04050019">
      <w:start w:val="1"/>
      <w:numFmt w:val="lowerLetter"/>
      <w:lvlText w:val="%8."/>
      <w:lvlJc w:val="left"/>
      <w:pPr>
        <w:ind w:left="5755" w:hanging="360"/>
      </w:pPr>
    </w:lvl>
    <w:lvl w:ilvl="8" w:tplc="0405001B">
      <w:start w:val="1"/>
      <w:numFmt w:val="lowerRoman"/>
      <w:lvlText w:val="%9."/>
      <w:lvlJc w:val="right"/>
      <w:pPr>
        <w:ind w:left="6475" w:hanging="180"/>
      </w:pPr>
    </w:lvl>
  </w:abstractNum>
  <w:abstractNum w:abstractNumId="13" w15:restartNumberingAfterBreak="0">
    <w:nsid w:val="402B6991"/>
    <w:multiLevelType w:val="hybridMultilevel"/>
    <w:tmpl w:val="6D12D6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14BA2"/>
    <w:multiLevelType w:val="multilevel"/>
    <w:tmpl w:val="72CEB800"/>
    <w:lvl w:ilvl="0">
      <w:start w:val="1"/>
      <w:numFmt w:val="decimal"/>
      <w:lvlText w:val="%1"/>
      <w:lvlJc w:val="left"/>
      <w:pPr>
        <w:ind w:left="432" w:hanging="432"/>
      </w:pPr>
      <w:rPr>
        <w:rFonts w:hint="default"/>
      </w:rPr>
    </w:lvl>
    <w:lvl w:ilvl="1">
      <w:start w:val="1"/>
      <w:numFmt w:val="lowerLetter"/>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6393316"/>
    <w:multiLevelType w:val="multilevel"/>
    <w:tmpl w:val="13949BEA"/>
    <w:lvl w:ilvl="0">
      <w:start w:val="1"/>
      <w:numFmt w:val="decimal"/>
      <w:lvlText w:val="%1"/>
      <w:lvlJc w:val="left"/>
      <w:pPr>
        <w:ind w:left="432" w:hanging="432"/>
      </w:pPr>
      <w:rPr>
        <w:rFonts w:hint="default"/>
      </w:rPr>
    </w:lvl>
    <w:lvl w:ilvl="1">
      <w:start w:val="1"/>
      <w:numFmt w:val="lowerLetter"/>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90A4AE2"/>
    <w:multiLevelType w:val="hybridMultilevel"/>
    <w:tmpl w:val="3CCA9D4E"/>
    <w:lvl w:ilvl="0" w:tplc="2412190C">
      <w:start w:val="1"/>
      <w:numFmt w:val="decimal"/>
      <w:lvlText w:val="%1."/>
      <w:lvlJc w:val="left"/>
      <w:pPr>
        <w:ind w:left="720" w:hanging="360"/>
      </w:pPr>
      <w:rPr>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A9D1A86"/>
    <w:multiLevelType w:val="hybridMultilevel"/>
    <w:tmpl w:val="9E9685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EBA0180"/>
    <w:multiLevelType w:val="multilevel"/>
    <w:tmpl w:val="13949BEA"/>
    <w:lvl w:ilvl="0">
      <w:start w:val="1"/>
      <w:numFmt w:val="decimal"/>
      <w:lvlText w:val="%1"/>
      <w:lvlJc w:val="left"/>
      <w:pPr>
        <w:ind w:left="432" w:hanging="432"/>
      </w:pPr>
      <w:rPr>
        <w:rFonts w:hint="default"/>
      </w:rPr>
    </w:lvl>
    <w:lvl w:ilvl="1">
      <w:start w:val="1"/>
      <w:numFmt w:val="lowerLetter"/>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56FB1F3D"/>
    <w:multiLevelType w:val="multilevel"/>
    <w:tmpl w:val="13949BEA"/>
    <w:lvl w:ilvl="0">
      <w:start w:val="1"/>
      <w:numFmt w:val="decimal"/>
      <w:lvlText w:val="%1"/>
      <w:lvlJc w:val="left"/>
      <w:pPr>
        <w:ind w:left="432" w:hanging="432"/>
      </w:pPr>
      <w:rPr>
        <w:rFonts w:hint="default"/>
      </w:rPr>
    </w:lvl>
    <w:lvl w:ilvl="1">
      <w:start w:val="1"/>
      <w:numFmt w:val="lowerLetter"/>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5894688D"/>
    <w:multiLevelType w:val="multilevel"/>
    <w:tmpl w:val="84A8AD2C"/>
    <w:lvl w:ilvl="0">
      <w:start w:val="1"/>
      <w:numFmt w:val="decimal"/>
      <w:lvlText w:val="%1"/>
      <w:lvlJc w:val="left"/>
      <w:pPr>
        <w:ind w:left="432" w:hanging="432"/>
      </w:pPr>
      <w:rPr>
        <w:rFonts w:hint="default"/>
      </w:rPr>
    </w:lvl>
    <w:lvl w:ilvl="1">
      <w:start w:val="1"/>
      <w:numFmt w:val="lowerLetter"/>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1553275"/>
    <w:multiLevelType w:val="hybridMultilevel"/>
    <w:tmpl w:val="D472BADE"/>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650D7E46"/>
    <w:multiLevelType w:val="multilevel"/>
    <w:tmpl w:val="13949BEA"/>
    <w:lvl w:ilvl="0">
      <w:start w:val="1"/>
      <w:numFmt w:val="decimal"/>
      <w:lvlText w:val="%1"/>
      <w:lvlJc w:val="left"/>
      <w:pPr>
        <w:ind w:left="432" w:hanging="432"/>
      </w:pPr>
      <w:rPr>
        <w:rFonts w:hint="default"/>
      </w:rPr>
    </w:lvl>
    <w:lvl w:ilvl="1">
      <w:start w:val="1"/>
      <w:numFmt w:val="lowerLetter"/>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65D55D38"/>
    <w:multiLevelType w:val="hybridMultilevel"/>
    <w:tmpl w:val="E8349EBC"/>
    <w:lvl w:ilvl="0" w:tplc="04050019">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98139AE"/>
    <w:multiLevelType w:val="multilevel"/>
    <w:tmpl w:val="2D7C78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9DF6CA6"/>
    <w:multiLevelType w:val="multilevel"/>
    <w:tmpl w:val="13949BEA"/>
    <w:lvl w:ilvl="0">
      <w:start w:val="1"/>
      <w:numFmt w:val="decimal"/>
      <w:lvlText w:val="%1"/>
      <w:lvlJc w:val="left"/>
      <w:pPr>
        <w:ind w:left="432" w:hanging="432"/>
      </w:pPr>
      <w:rPr>
        <w:rFonts w:hint="default"/>
      </w:rPr>
    </w:lvl>
    <w:lvl w:ilvl="1">
      <w:start w:val="1"/>
      <w:numFmt w:val="lowerLetter"/>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6BCA7171"/>
    <w:multiLevelType w:val="multilevel"/>
    <w:tmpl w:val="7CAEC126"/>
    <w:lvl w:ilvl="0">
      <w:start w:val="1"/>
      <w:numFmt w:val="decimal"/>
      <w:lvlText w:val="%1"/>
      <w:lvlJc w:val="left"/>
      <w:pPr>
        <w:ind w:left="432" w:hanging="432"/>
      </w:pPr>
      <w:rPr>
        <w:rFonts w:hint="default"/>
      </w:rPr>
    </w:lvl>
    <w:lvl w:ilvl="1">
      <w:start w:val="1"/>
      <w:numFmt w:val="lowerLetter"/>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3346BA5"/>
    <w:multiLevelType w:val="hybridMultilevel"/>
    <w:tmpl w:val="DCB48008"/>
    <w:lvl w:ilvl="0" w:tplc="04050019">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8" w15:restartNumberingAfterBreak="0">
    <w:nsid w:val="75E75F92"/>
    <w:multiLevelType w:val="multilevel"/>
    <w:tmpl w:val="3BD6E0AA"/>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7A6B293C"/>
    <w:multiLevelType w:val="hybridMultilevel"/>
    <w:tmpl w:val="48A414CC"/>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hint="default"/>
      </w:rPr>
    </w:lvl>
    <w:lvl w:ilvl="8" w:tplc="04050005">
      <w:start w:val="1"/>
      <w:numFmt w:val="bullet"/>
      <w:lvlText w:val=""/>
      <w:lvlJc w:val="left"/>
      <w:pPr>
        <w:ind w:left="6828" w:hanging="360"/>
      </w:pPr>
      <w:rPr>
        <w:rFonts w:ascii="Wingdings" w:hAnsi="Wingdings" w:hint="default"/>
      </w:rPr>
    </w:lvl>
  </w:abstractNum>
  <w:abstractNum w:abstractNumId="30" w15:restartNumberingAfterBreak="0">
    <w:nsid w:val="7C465C3B"/>
    <w:multiLevelType w:val="multilevel"/>
    <w:tmpl w:val="2B941D56"/>
    <w:lvl w:ilvl="0">
      <w:start w:val="1"/>
      <w:numFmt w:val="decimal"/>
      <w:lvlText w:val="%1"/>
      <w:lvlJc w:val="left"/>
      <w:pPr>
        <w:ind w:left="432" w:hanging="432"/>
      </w:pPr>
      <w:rPr>
        <w:rFonts w:hint="default"/>
      </w:rPr>
    </w:lvl>
    <w:lvl w:ilvl="1">
      <w:start w:val="1"/>
      <w:numFmt w:val="lowerLetter"/>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7FAA6165"/>
    <w:multiLevelType w:val="hybridMultilevel"/>
    <w:tmpl w:val="5A12BE7C"/>
    <w:lvl w:ilvl="0" w:tplc="F9664AE4">
      <w:numFmt w:val="bullet"/>
      <w:lvlText w:val="-"/>
      <w:lvlJc w:val="left"/>
      <w:pPr>
        <w:ind w:left="927" w:hanging="360"/>
      </w:pPr>
      <w:rPr>
        <w:rFonts w:ascii="Calibri" w:eastAsiaTheme="minorHAns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5"/>
  </w:num>
  <w:num w:numId="2">
    <w:abstractNumId w:val="26"/>
  </w:num>
  <w:num w:numId="3">
    <w:abstractNumId w:val="25"/>
  </w:num>
  <w:num w:numId="4">
    <w:abstractNumId w:val="17"/>
  </w:num>
  <w:num w:numId="5">
    <w:abstractNumId w:val="15"/>
  </w:num>
  <w:num w:numId="6">
    <w:abstractNumId w:val="18"/>
  </w:num>
  <w:num w:numId="7">
    <w:abstractNumId w:val="22"/>
  </w:num>
  <w:num w:numId="8">
    <w:abstractNumId w:val="19"/>
  </w:num>
  <w:num w:numId="9">
    <w:abstractNumId w:val="30"/>
  </w:num>
  <w:num w:numId="10">
    <w:abstractNumId w:val="2"/>
  </w:num>
  <w:num w:numId="11">
    <w:abstractNumId w:val="14"/>
  </w:num>
  <w:num w:numId="12">
    <w:abstractNumId w:val="9"/>
  </w:num>
  <w:num w:numId="13">
    <w:abstractNumId w:val="20"/>
  </w:num>
  <w:num w:numId="14">
    <w:abstractNumId w:val="29"/>
  </w:num>
  <w:num w:numId="15">
    <w:abstractNumId w:val="3"/>
  </w:num>
  <w:num w:numId="16">
    <w:abstractNumId w:val="28"/>
  </w:num>
  <w:num w:numId="17">
    <w:abstractNumId w:val="11"/>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8"/>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1"/>
  </w:num>
  <w:num w:numId="24">
    <w:abstractNumId w:val="4"/>
  </w:num>
  <w:num w:numId="25">
    <w:abstractNumId w:val="16"/>
  </w:num>
  <w:num w:numId="26">
    <w:abstractNumId w:val="13"/>
  </w:num>
  <w:num w:numId="27">
    <w:abstractNumId w:val="5"/>
  </w:num>
  <w:num w:numId="28">
    <w:abstractNumId w:val="1"/>
  </w:num>
  <w:num w:numId="29">
    <w:abstractNumId w:val="23"/>
  </w:num>
  <w:num w:numId="30">
    <w:abstractNumId w:val="27"/>
  </w:num>
  <w:num w:numId="31">
    <w:abstractNumId w:val="5"/>
  </w:num>
  <w:num w:numId="32">
    <w:abstractNumId w:val="6"/>
  </w:num>
  <w:num w:numId="33">
    <w:abstractNumId w:val="1"/>
    <w:lvlOverride w:ilvl="0">
      <w:startOverride w:val="1"/>
    </w:lvlOverride>
  </w:num>
  <w:num w:numId="34">
    <w:abstractNumId w:val="1"/>
    <w:lvlOverride w:ilvl="0">
      <w:startOverride w:val="1"/>
    </w:lvlOverride>
  </w:num>
  <w:num w:numId="35">
    <w:abstractNumId w:val="1"/>
    <w:lvlOverride w:ilvl="0">
      <w:startOverride w:val="1"/>
    </w:lvlOverride>
  </w:num>
  <w:num w:numId="36">
    <w:abstractNumId w:val="1"/>
  </w:num>
  <w:num w:numId="37">
    <w:abstractNumId w:val="1"/>
  </w:num>
  <w:num w:numId="38">
    <w:abstractNumId w:val="1"/>
    <w:lvlOverride w:ilvl="0">
      <w:startOverride w:val="1"/>
    </w:lvlOverride>
  </w:num>
  <w:num w:numId="39">
    <w:abstractNumId w:val="1"/>
    <w:lvlOverride w:ilvl="0">
      <w:startOverride w:val="1"/>
    </w:lvlOverride>
  </w:num>
  <w:num w:numId="40">
    <w:abstractNumId w:val="1"/>
  </w:num>
  <w:num w:numId="41">
    <w:abstractNumId w:val="1"/>
    <w:lvlOverride w:ilvl="0">
      <w:startOverride w:val="1"/>
    </w:lvlOverride>
  </w:num>
  <w:num w:numId="42">
    <w:abstractNumId w:val="1"/>
  </w:num>
  <w:num w:numId="43">
    <w:abstractNumId w:val="1"/>
    <w:lvlOverride w:ilvl="0">
      <w:startOverride w:val="1"/>
    </w:lvlOverride>
  </w:num>
  <w:num w:numId="44">
    <w:abstractNumId w:val="7"/>
  </w:num>
  <w:num w:numId="45">
    <w:abstractNumId w:val="0"/>
  </w:num>
  <w:num w:numId="46">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defaultTabStop w:val="709"/>
  <w:hyphenationZone w:val="425"/>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A2A"/>
    <w:rsid w:val="000032C4"/>
    <w:rsid w:val="00003951"/>
    <w:rsid w:val="00005BAE"/>
    <w:rsid w:val="000075DB"/>
    <w:rsid w:val="00014A14"/>
    <w:rsid w:val="0002018A"/>
    <w:rsid w:val="000213AE"/>
    <w:rsid w:val="0002357A"/>
    <w:rsid w:val="00023DFA"/>
    <w:rsid w:val="00025FBF"/>
    <w:rsid w:val="0002610B"/>
    <w:rsid w:val="00026182"/>
    <w:rsid w:val="000321B6"/>
    <w:rsid w:val="0004019A"/>
    <w:rsid w:val="00060E48"/>
    <w:rsid w:val="000625B1"/>
    <w:rsid w:val="0006796D"/>
    <w:rsid w:val="000768F2"/>
    <w:rsid w:val="00076AA6"/>
    <w:rsid w:val="00076D44"/>
    <w:rsid w:val="00085659"/>
    <w:rsid w:val="000907D4"/>
    <w:rsid w:val="00090E92"/>
    <w:rsid w:val="000934A8"/>
    <w:rsid w:val="000A1A8F"/>
    <w:rsid w:val="000A74B6"/>
    <w:rsid w:val="000B20F7"/>
    <w:rsid w:val="000B21D0"/>
    <w:rsid w:val="000B2B20"/>
    <w:rsid w:val="000B54E3"/>
    <w:rsid w:val="000B6F21"/>
    <w:rsid w:val="000B7E3A"/>
    <w:rsid w:val="000B7E66"/>
    <w:rsid w:val="000C0E13"/>
    <w:rsid w:val="000C13B8"/>
    <w:rsid w:val="000C65C6"/>
    <w:rsid w:val="000C67C0"/>
    <w:rsid w:val="000D0592"/>
    <w:rsid w:val="000D26D6"/>
    <w:rsid w:val="000D3BFF"/>
    <w:rsid w:val="000E3F3D"/>
    <w:rsid w:val="000F2F7F"/>
    <w:rsid w:val="000F5802"/>
    <w:rsid w:val="000F586D"/>
    <w:rsid w:val="000F78AD"/>
    <w:rsid w:val="00100E30"/>
    <w:rsid w:val="00101BAF"/>
    <w:rsid w:val="001022B7"/>
    <w:rsid w:val="001050D8"/>
    <w:rsid w:val="00107151"/>
    <w:rsid w:val="00115728"/>
    <w:rsid w:val="001167E7"/>
    <w:rsid w:val="00120881"/>
    <w:rsid w:val="00133161"/>
    <w:rsid w:val="00137324"/>
    <w:rsid w:val="00141E45"/>
    <w:rsid w:val="001428DE"/>
    <w:rsid w:val="00142B5D"/>
    <w:rsid w:val="00143C36"/>
    <w:rsid w:val="001531BA"/>
    <w:rsid w:val="00153728"/>
    <w:rsid w:val="0015489E"/>
    <w:rsid w:val="00157563"/>
    <w:rsid w:val="001602AA"/>
    <w:rsid w:val="00162C94"/>
    <w:rsid w:val="0016787B"/>
    <w:rsid w:val="00171EAE"/>
    <w:rsid w:val="00173E1F"/>
    <w:rsid w:val="00177BB1"/>
    <w:rsid w:val="0018121A"/>
    <w:rsid w:val="00181BC1"/>
    <w:rsid w:val="00182E84"/>
    <w:rsid w:val="001848B9"/>
    <w:rsid w:val="00186625"/>
    <w:rsid w:val="00196E87"/>
    <w:rsid w:val="001A2752"/>
    <w:rsid w:val="001A3539"/>
    <w:rsid w:val="001B0AA4"/>
    <w:rsid w:val="001B2114"/>
    <w:rsid w:val="001C19EE"/>
    <w:rsid w:val="001C2B7D"/>
    <w:rsid w:val="001C4A40"/>
    <w:rsid w:val="001C7002"/>
    <w:rsid w:val="001D2114"/>
    <w:rsid w:val="001D23B6"/>
    <w:rsid w:val="001D3265"/>
    <w:rsid w:val="001D3F17"/>
    <w:rsid w:val="001D453B"/>
    <w:rsid w:val="001D4B1C"/>
    <w:rsid w:val="001D5694"/>
    <w:rsid w:val="001D5EA8"/>
    <w:rsid w:val="001D754E"/>
    <w:rsid w:val="001E0092"/>
    <w:rsid w:val="001E2BB0"/>
    <w:rsid w:val="001E3300"/>
    <w:rsid w:val="001F096B"/>
    <w:rsid w:val="001F0E25"/>
    <w:rsid w:val="001F2E63"/>
    <w:rsid w:val="001F677B"/>
    <w:rsid w:val="00205BA1"/>
    <w:rsid w:val="002102AE"/>
    <w:rsid w:val="002128FD"/>
    <w:rsid w:val="00214E28"/>
    <w:rsid w:val="00214FB1"/>
    <w:rsid w:val="00215F38"/>
    <w:rsid w:val="00225BCC"/>
    <w:rsid w:val="00236501"/>
    <w:rsid w:val="00237200"/>
    <w:rsid w:val="00242DA2"/>
    <w:rsid w:val="002440AA"/>
    <w:rsid w:val="00250189"/>
    <w:rsid w:val="00252ED8"/>
    <w:rsid w:val="002540B4"/>
    <w:rsid w:val="00262338"/>
    <w:rsid w:val="002642A7"/>
    <w:rsid w:val="00264695"/>
    <w:rsid w:val="0026653D"/>
    <w:rsid w:val="0027276E"/>
    <w:rsid w:val="00274D69"/>
    <w:rsid w:val="002751FB"/>
    <w:rsid w:val="00277535"/>
    <w:rsid w:val="0028108D"/>
    <w:rsid w:val="002814BC"/>
    <w:rsid w:val="00285056"/>
    <w:rsid w:val="00296135"/>
    <w:rsid w:val="002A0B48"/>
    <w:rsid w:val="002A33F8"/>
    <w:rsid w:val="002A4DAB"/>
    <w:rsid w:val="002A4ECF"/>
    <w:rsid w:val="002C2983"/>
    <w:rsid w:val="002C405A"/>
    <w:rsid w:val="002C620F"/>
    <w:rsid w:val="002D7B2C"/>
    <w:rsid w:val="002E0E52"/>
    <w:rsid w:val="002E2258"/>
    <w:rsid w:val="002E5443"/>
    <w:rsid w:val="002F3AB8"/>
    <w:rsid w:val="002F5CDD"/>
    <w:rsid w:val="002F601C"/>
    <w:rsid w:val="002F7FC5"/>
    <w:rsid w:val="00300ACA"/>
    <w:rsid w:val="00301988"/>
    <w:rsid w:val="00307271"/>
    <w:rsid w:val="0031266D"/>
    <w:rsid w:val="003168B4"/>
    <w:rsid w:val="00323E00"/>
    <w:rsid w:val="0032470E"/>
    <w:rsid w:val="003254FE"/>
    <w:rsid w:val="0032700E"/>
    <w:rsid w:val="00331C8B"/>
    <w:rsid w:val="00334D73"/>
    <w:rsid w:val="00334F20"/>
    <w:rsid w:val="00342A38"/>
    <w:rsid w:val="00354773"/>
    <w:rsid w:val="00357A4B"/>
    <w:rsid w:val="00365B42"/>
    <w:rsid w:val="003712BF"/>
    <w:rsid w:val="0037283D"/>
    <w:rsid w:val="00372BC7"/>
    <w:rsid w:val="00385FAA"/>
    <w:rsid w:val="003868F1"/>
    <w:rsid w:val="00386A21"/>
    <w:rsid w:val="003911FD"/>
    <w:rsid w:val="003939F3"/>
    <w:rsid w:val="00394E28"/>
    <w:rsid w:val="003A037E"/>
    <w:rsid w:val="003B1D67"/>
    <w:rsid w:val="003B1E08"/>
    <w:rsid w:val="003B2B1E"/>
    <w:rsid w:val="003B5BC9"/>
    <w:rsid w:val="003B67FF"/>
    <w:rsid w:val="003C6BB1"/>
    <w:rsid w:val="003C775B"/>
    <w:rsid w:val="003C7DEE"/>
    <w:rsid w:val="003D0389"/>
    <w:rsid w:val="003D0969"/>
    <w:rsid w:val="003D3971"/>
    <w:rsid w:val="003D3D01"/>
    <w:rsid w:val="003D42D5"/>
    <w:rsid w:val="003D5EEE"/>
    <w:rsid w:val="003E00D2"/>
    <w:rsid w:val="003E242E"/>
    <w:rsid w:val="003E3C05"/>
    <w:rsid w:val="003E5FD3"/>
    <w:rsid w:val="003F544A"/>
    <w:rsid w:val="003F777A"/>
    <w:rsid w:val="003F7D17"/>
    <w:rsid w:val="004034A3"/>
    <w:rsid w:val="00403E69"/>
    <w:rsid w:val="004069F5"/>
    <w:rsid w:val="004072FA"/>
    <w:rsid w:val="00407733"/>
    <w:rsid w:val="004102A7"/>
    <w:rsid w:val="0041587E"/>
    <w:rsid w:val="004164AA"/>
    <w:rsid w:val="00417DCC"/>
    <w:rsid w:val="004211BC"/>
    <w:rsid w:val="00430678"/>
    <w:rsid w:val="004310D8"/>
    <w:rsid w:val="00431DCA"/>
    <w:rsid w:val="00432168"/>
    <w:rsid w:val="00433FE4"/>
    <w:rsid w:val="004411D3"/>
    <w:rsid w:val="004425DA"/>
    <w:rsid w:val="00442AF1"/>
    <w:rsid w:val="00446B1E"/>
    <w:rsid w:val="004508FE"/>
    <w:rsid w:val="0045734C"/>
    <w:rsid w:val="0045780F"/>
    <w:rsid w:val="00461ED6"/>
    <w:rsid w:val="00464C85"/>
    <w:rsid w:val="004652AF"/>
    <w:rsid w:val="004677D9"/>
    <w:rsid w:val="00471451"/>
    <w:rsid w:val="00476F70"/>
    <w:rsid w:val="00480F0C"/>
    <w:rsid w:val="00485810"/>
    <w:rsid w:val="004859F5"/>
    <w:rsid w:val="0049421D"/>
    <w:rsid w:val="00494F36"/>
    <w:rsid w:val="004A4138"/>
    <w:rsid w:val="004B129B"/>
    <w:rsid w:val="004C602F"/>
    <w:rsid w:val="004C63FB"/>
    <w:rsid w:val="004C6F6A"/>
    <w:rsid w:val="004D030D"/>
    <w:rsid w:val="004D415D"/>
    <w:rsid w:val="004D6EB3"/>
    <w:rsid w:val="004D7C4C"/>
    <w:rsid w:val="004E135D"/>
    <w:rsid w:val="004E17D5"/>
    <w:rsid w:val="004E2630"/>
    <w:rsid w:val="004E3230"/>
    <w:rsid w:val="004E62BE"/>
    <w:rsid w:val="004F0E81"/>
    <w:rsid w:val="004F1F4B"/>
    <w:rsid w:val="004F24FA"/>
    <w:rsid w:val="004F536A"/>
    <w:rsid w:val="004F5CC9"/>
    <w:rsid w:val="004F676E"/>
    <w:rsid w:val="00511A50"/>
    <w:rsid w:val="00511A71"/>
    <w:rsid w:val="00513FBD"/>
    <w:rsid w:val="005209F5"/>
    <w:rsid w:val="00522BC4"/>
    <w:rsid w:val="00523E7E"/>
    <w:rsid w:val="005246D6"/>
    <w:rsid w:val="00524BCB"/>
    <w:rsid w:val="0052580F"/>
    <w:rsid w:val="00527073"/>
    <w:rsid w:val="00532AE5"/>
    <w:rsid w:val="005362B9"/>
    <w:rsid w:val="00544D47"/>
    <w:rsid w:val="005460C3"/>
    <w:rsid w:val="005518D2"/>
    <w:rsid w:val="00554E5B"/>
    <w:rsid w:val="00555442"/>
    <w:rsid w:val="00557426"/>
    <w:rsid w:val="00567EE3"/>
    <w:rsid w:val="00567F2B"/>
    <w:rsid w:val="00570F9A"/>
    <w:rsid w:val="00574DDD"/>
    <w:rsid w:val="0057508F"/>
    <w:rsid w:val="005761FF"/>
    <w:rsid w:val="00580E9B"/>
    <w:rsid w:val="0058217C"/>
    <w:rsid w:val="0058457C"/>
    <w:rsid w:val="00590401"/>
    <w:rsid w:val="00591C21"/>
    <w:rsid w:val="00593270"/>
    <w:rsid w:val="005937DF"/>
    <w:rsid w:val="005952F3"/>
    <w:rsid w:val="005A0C57"/>
    <w:rsid w:val="005A2784"/>
    <w:rsid w:val="005A2DBC"/>
    <w:rsid w:val="005A7906"/>
    <w:rsid w:val="005B1060"/>
    <w:rsid w:val="005B487E"/>
    <w:rsid w:val="005B52E7"/>
    <w:rsid w:val="005B79BB"/>
    <w:rsid w:val="005C2453"/>
    <w:rsid w:val="005C28D9"/>
    <w:rsid w:val="005C50C8"/>
    <w:rsid w:val="005C562D"/>
    <w:rsid w:val="005D3C26"/>
    <w:rsid w:val="005D57E0"/>
    <w:rsid w:val="005D6289"/>
    <w:rsid w:val="005D629E"/>
    <w:rsid w:val="005E5A22"/>
    <w:rsid w:val="005F014B"/>
    <w:rsid w:val="005F0B01"/>
    <w:rsid w:val="005F4E12"/>
    <w:rsid w:val="00603051"/>
    <w:rsid w:val="006040CD"/>
    <w:rsid w:val="00611A72"/>
    <w:rsid w:val="0061272E"/>
    <w:rsid w:val="0061295B"/>
    <w:rsid w:val="00613BC5"/>
    <w:rsid w:val="0061423B"/>
    <w:rsid w:val="00614F14"/>
    <w:rsid w:val="00616EBF"/>
    <w:rsid w:val="00620127"/>
    <w:rsid w:val="00620638"/>
    <w:rsid w:val="0062105A"/>
    <w:rsid w:val="00621D44"/>
    <w:rsid w:val="0062599E"/>
    <w:rsid w:val="0062603E"/>
    <w:rsid w:val="00633573"/>
    <w:rsid w:val="00633AA6"/>
    <w:rsid w:val="00637CE5"/>
    <w:rsid w:val="0064358E"/>
    <w:rsid w:val="00650C5C"/>
    <w:rsid w:val="006515B0"/>
    <w:rsid w:val="00655C01"/>
    <w:rsid w:val="0065783C"/>
    <w:rsid w:val="00661A3F"/>
    <w:rsid w:val="00664BD9"/>
    <w:rsid w:val="006668FC"/>
    <w:rsid w:val="0067239E"/>
    <w:rsid w:val="006723AD"/>
    <w:rsid w:val="00672864"/>
    <w:rsid w:val="00673140"/>
    <w:rsid w:val="00673999"/>
    <w:rsid w:val="0067592E"/>
    <w:rsid w:val="00683AA9"/>
    <w:rsid w:val="00687C7A"/>
    <w:rsid w:val="00690D39"/>
    <w:rsid w:val="00693A68"/>
    <w:rsid w:val="0069566E"/>
    <w:rsid w:val="006A07F5"/>
    <w:rsid w:val="006A3471"/>
    <w:rsid w:val="006A544C"/>
    <w:rsid w:val="006A5F57"/>
    <w:rsid w:val="006B0AD6"/>
    <w:rsid w:val="006B3CA6"/>
    <w:rsid w:val="006B417A"/>
    <w:rsid w:val="006B41D4"/>
    <w:rsid w:val="006B44D5"/>
    <w:rsid w:val="006B640B"/>
    <w:rsid w:val="006B7D1A"/>
    <w:rsid w:val="006C1DA4"/>
    <w:rsid w:val="006C5CE5"/>
    <w:rsid w:val="006C62D7"/>
    <w:rsid w:val="006D2108"/>
    <w:rsid w:val="006D7014"/>
    <w:rsid w:val="006E11EB"/>
    <w:rsid w:val="006E1E07"/>
    <w:rsid w:val="006E272A"/>
    <w:rsid w:val="006E294D"/>
    <w:rsid w:val="006E2BF0"/>
    <w:rsid w:val="006E2CA8"/>
    <w:rsid w:val="006E2EC2"/>
    <w:rsid w:val="006E4177"/>
    <w:rsid w:val="006F3A08"/>
    <w:rsid w:val="006F6FFC"/>
    <w:rsid w:val="006F7375"/>
    <w:rsid w:val="006F745A"/>
    <w:rsid w:val="00703662"/>
    <w:rsid w:val="0070419B"/>
    <w:rsid w:val="00710252"/>
    <w:rsid w:val="00711DBB"/>
    <w:rsid w:val="00713559"/>
    <w:rsid w:val="00714779"/>
    <w:rsid w:val="00720CAB"/>
    <w:rsid w:val="0072173D"/>
    <w:rsid w:val="007227B5"/>
    <w:rsid w:val="00722D8A"/>
    <w:rsid w:val="00723B35"/>
    <w:rsid w:val="00725487"/>
    <w:rsid w:val="0072696C"/>
    <w:rsid w:val="00726BA3"/>
    <w:rsid w:val="0073277B"/>
    <w:rsid w:val="007337B0"/>
    <w:rsid w:val="00736B82"/>
    <w:rsid w:val="007418C1"/>
    <w:rsid w:val="00741BF0"/>
    <w:rsid w:val="0074377C"/>
    <w:rsid w:val="00743C42"/>
    <w:rsid w:val="0074617C"/>
    <w:rsid w:val="007467E5"/>
    <w:rsid w:val="00747577"/>
    <w:rsid w:val="007477F4"/>
    <w:rsid w:val="0075251D"/>
    <w:rsid w:val="00755C93"/>
    <w:rsid w:val="007614DF"/>
    <w:rsid w:val="00763070"/>
    <w:rsid w:val="00767FCF"/>
    <w:rsid w:val="0077191D"/>
    <w:rsid w:val="0077436F"/>
    <w:rsid w:val="00776CD8"/>
    <w:rsid w:val="0078194F"/>
    <w:rsid w:val="00786AC8"/>
    <w:rsid w:val="00786EC5"/>
    <w:rsid w:val="007936EE"/>
    <w:rsid w:val="007A2EBE"/>
    <w:rsid w:val="007A4721"/>
    <w:rsid w:val="007A49C5"/>
    <w:rsid w:val="007A5E4E"/>
    <w:rsid w:val="007B0246"/>
    <w:rsid w:val="007B2FD7"/>
    <w:rsid w:val="007B7DD3"/>
    <w:rsid w:val="007C22FF"/>
    <w:rsid w:val="007C62A2"/>
    <w:rsid w:val="007D458B"/>
    <w:rsid w:val="007D5299"/>
    <w:rsid w:val="007D54E2"/>
    <w:rsid w:val="007E11C7"/>
    <w:rsid w:val="007E2512"/>
    <w:rsid w:val="007E30BD"/>
    <w:rsid w:val="007E62B4"/>
    <w:rsid w:val="007E746D"/>
    <w:rsid w:val="007F6E62"/>
    <w:rsid w:val="007F6FAE"/>
    <w:rsid w:val="00801BA8"/>
    <w:rsid w:val="00801C8C"/>
    <w:rsid w:val="00801DE9"/>
    <w:rsid w:val="008038FA"/>
    <w:rsid w:val="00803C60"/>
    <w:rsid w:val="00805554"/>
    <w:rsid w:val="00806488"/>
    <w:rsid w:val="00810236"/>
    <w:rsid w:val="00811DC6"/>
    <w:rsid w:val="00814742"/>
    <w:rsid w:val="008152CB"/>
    <w:rsid w:val="00815CB3"/>
    <w:rsid w:val="00816AB1"/>
    <w:rsid w:val="00820C31"/>
    <w:rsid w:val="00825CAA"/>
    <w:rsid w:val="008304D6"/>
    <w:rsid w:val="008378C3"/>
    <w:rsid w:val="008404BD"/>
    <w:rsid w:val="00840C5A"/>
    <w:rsid w:val="00846849"/>
    <w:rsid w:val="00847AD7"/>
    <w:rsid w:val="00850269"/>
    <w:rsid w:val="008503DB"/>
    <w:rsid w:val="00853D97"/>
    <w:rsid w:val="00854513"/>
    <w:rsid w:val="00854C4C"/>
    <w:rsid w:val="00855435"/>
    <w:rsid w:val="00855FF8"/>
    <w:rsid w:val="0085765E"/>
    <w:rsid w:val="00860051"/>
    <w:rsid w:val="008662E6"/>
    <w:rsid w:val="00867D69"/>
    <w:rsid w:val="008701D5"/>
    <w:rsid w:val="00870E8B"/>
    <w:rsid w:val="00874A44"/>
    <w:rsid w:val="00876E4E"/>
    <w:rsid w:val="00887D46"/>
    <w:rsid w:val="008904DF"/>
    <w:rsid w:val="00897143"/>
    <w:rsid w:val="00897507"/>
    <w:rsid w:val="008A28D4"/>
    <w:rsid w:val="008A52D2"/>
    <w:rsid w:val="008A7F81"/>
    <w:rsid w:val="008B1E98"/>
    <w:rsid w:val="008B2645"/>
    <w:rsid w:val="008B5588"/>
    <w:rsid w:val="008C32CD"/>
    <w:rsid w:val="008D0DE8"/>
    <w:rsid w:val="008D2A28"/>
    <w:rsid w:val="008D4FBA"/>
    <w:rsid w:val="008E293B"/>
    <w:rsid w:val="008E2B62"/>
    <w:rsid w:val="008E332F"/>
    <w:rsid w:val="008E75C0"/>
    <w:rsid w:val="008E7B22"/>
    <w:rsid w:val="008F2669"/>
    <w:rsid w:val="008F31DB"/>
    <w:rsid w:val="008F5D27"/>
    <w:rsid w:val="009004EA"/>
    <w:rsid w:val="00901DFA"/>
    <w:rsid w:val="00902903"/>
    <w:rsid w:val="00903EA7"/>
    <w:rsid w:val="009046FE"/>
    <w:rsid w:val="00904914"/>
    <w:rsid w:val="0090642B"/>
    <w:rsid w:val="009068BB"/>
    <w:rsid w:val="00907A16"/>
    <w:rsid w:val="00907F2D"/>
    <w:rsid w:val="009123A0"/>
    <w:rsid w:val="00912E31"/>
    <w:rsid w:val="00914A3D"/>
    <w:rsid w:val="009202DA"/>
    <w:rsid w:val="00920927"/>
    <w:rsid w:val="00920977"/>
    <w:rsid w:val="009227E7"/>
    <w:rsid w:val="0092359C"/>
    <w:rsid w:val="009266E5"/>
    <w:rsid w:val="0093267C"/>
    <w:rsid w:val="0093695E"/>
    <w:rsid w:val="00937B90"/>
    <w:rsid w:val="00937FA2"/>
    <w:rsid w:val="0094092C"/>
    <w:rsid w:val="0094194C"/>
    <w:rsid w:val="00941DBE"/>
    <w:rsid w:val="009456D4"/>
    <w:rsid w:val="0095098C"/>
    <w:rsid w:val="0095395D"/>
    <w:rsid w:val="00955BF1"/>
    <w:rsid w:val="00957F77"/>
    <w:rsid w:val="009623B7"/>
    <w:rsid w:val="00965A84"/>
    <w:rsid w:val="00972084"/>
    <w:rsid w:val="00974D4E"/>
    <w:rsid w:val="009877E7"/>
    <w:rsid w:val="00987A65"/>
    <w:rsid w:val="0099372C"/>
    <w:rsid w:val="00994831"/>
    <w:rsid w:val="00996373"/>
    <w:rsid w:val="0099798A"/>
    <w:rsid w:val="009A13AE"/>
    <w:rsid w:val="009A1A2A"/>
    <w:rsid w:val="009A3412"/>
    <w:rsid w:val="009A4D7E"/>
    <w:rsid w:val="009A62DF"/>
    <w:rsid w:val="009A6310"/>
    <w:rsid w:val="009A6CA1"/>
    <w:rsid w:val="009B6DB1"/>
    <w:rsid w:val="009B7CDB"/>
    <w:rsid w:val="009C1884"/>
    <w:rsid w:val="009C1C2D"/>
    <w:rsid w:val="009C63CE"/>
    <w:rsid w:val="009D32B2"/>
    <w:rsid w:val="009D3645"/>
    <w:rsid w:val="009D4F24"/>
    <w:rsid w:val="009D6BAA"/>
    <w:rsid w:val="009E3BBD"/>
    <w:rsid w:val="009F0116"/>
    <w:rsid w:val="009F048A"/>
    <w:rsid w:val="009F0CA9"/>
    <w:rsid w:val="009F4412"/>
    <w:rsid w:val="009F6356"/>
    <w:rsid w:val="009F7121"/>
    <w:rsid w:val="00A00208"/>
    <w:rsid w:val="00A05FF1"/>
    <w:rsid w:val="00A069EA"/>
    <w:rsid w:val="00A10781"/>
    <w:rsid w:val="00A14637"/>
    <w:rsid w:val="00A163FD"/>
    <w:rsid w:val="00A20125"/>
    <w:rsid w:val="00A34FF3"/>
    <w:rsid w:val="00A363BF"/>
    <w:rsid w:val="00A36B1E"/>
    <w:rsid w:val="00A37FE7"/>
    <w:rsid w:val="00A409D4"/>
    <w:rsid w:val="00A471C0"/>
    <w:rsid w:val="00A47215"/>
    <w:rsid w:val="00A50DC2"/>
    <w:rsid w:val="00A53EA1"/>
    <w:rsid w:val="00A53EBB"/>
    <w:rsid w:val="00A54FF1"/>
    <w:rsid w:val="00A557CC"/>
    <w:rsid w:val="00A55829"/>
    <w:rsid w:val="00A5762E"/>
    <w:rsid w:val="00A609D4"/>
    <w:rsid w:val="00A719BF"/>
    <w:rsid w:val="00A74473"/>
    <w:rsid w:val="00A76A56"/>
    <w:rsid w:val="00A77584"/>
    <w:rsid w:val="00A80364"/>
    <w:rsid w:val="00A80956"/>
    <w:rsid w:val="00A8400F"/>
    <w:rsid w:val="00A91A0F"/>
    <w:rsid w:val="00A93FCD"/>
    <w:rsid w:val="00A942BD"/>
    <w:rsid w:val="00A96D65"/>
    <w:rsid w:val="00A97743"/>
    <w:rsid w:val="00AA0FBA"/>
    <w:rsid w:val="00AA1F81"/>
    <w:rsid w:val="00AA3E27"/>
    <w:rsid w:val="00AA4F01"/>
    <w:rsid w:val="00AA5C5E"/>
    <w:rsid w:val="00AA6429"/>
    <w:rsid w:val="00AA7CCB"/>
    <w:rsid w:val="00AB43CA"/>
    <w:rsid w:val="00AB5395"/>
    <w:rsid w:val="00AC0246"/>
    <w:rsid w:val="00AC39A4"/>
    <w:rsid w:val="00AC6888"/>
    <w:rsid w:val="00AD0AF1"/>
    <w:rsid w:val="00AD57F5"/>
    <w:rsid w:val="00AD5B98"/>
    <w:rsid w:val="00AD79BB"/>
    <w:rsid w:val="00AD7E09"/>
    <w:rsid w:val="00AE2EBA"/>
    <w:rsid w:val="00AE2EFD"/>
    <w:rsid w:val="00AE3343"/>
    <w:rsid w:val="00AE55EC"/>
    <w:rsid w:val="00AE6090"/>
    <w:rsid w:val="00AE74B1"/>
    <w:rsid w:val="00AF285F"/>
    <w:rsid w:val="00AF2ECF"/>
    <w:rsid w:val="00AF35D1"/>
    <w:rsid w:val="00AF396A"/>
    <w:rsid w:val="00AF4804"/>
    <w:rsid w:val="00AF5C9C"/>
    <w:rsid w:val="00B01360"/>
    <w:rsid w:val="00B0234A"/>
    <w:rsid w:val="00B10807"/>
    <w:rsid w:val="00B11BC4"/>
    <w:rsid w:val="00B14A14"/>
    <w:rsid w:val="00B14D2A"/>
    <w:rsid w:val="00B16A90"/>
    <w:rsid w:val="00B179A6"/>
    <w:rsid w:val="00B17ADA"/>
    <w:rsid w:val="00B21F9D"/>
    <w:rsid w:val="00B23ECF"/>
    <w:rsid w:val="00B23EF3"/>
    <w:rsid w:val="00B26C45"/>
    <w:rsid w:val="00B309E0"/>
    <w:rsid w:val="00B33104"/>
    <w:rsid w:val="00B33782"/>
    <w:rsid w:val="00B36806"/>
    <w:rsid w:val="00B403B7"/>
    <w:rsid w:val="00B40819"/>
    <w:rsid w:val="00B4096F"/>
    <w:rsid w:val="00B43732"/>
    <w:rsid w:val="00B46B92"/>
    <w:rsid w:val="00B46D02"/>
    <w:rsid w:val="00B52780"/>
    <w:rsid w:val="00B54BB1"/>
    <w:rsid w:val="00B566EC"/>
    <w:rsid w:val="00B66048"/>
    <w:rsid w:val="00B73988"/>
    <w:rsid w:val="00B739B3"/>
    <w:rsid w:val="00B7575E"/>
    <w:rsid w:val="00B8580C"/>
    <w:rsid w:val="00B922E2"/>
    <w:rsid w:val="00B92638"/>
    <w:rsid w:val="00B92D95"/>
    <w:rsid w:val="00BA03A5"/>
    <w:rsid w:val="00BA1CBF"/>
    <w:rsid w:val="00BA59B1"/>
    <w:rsid w:val="00BB385C"/>
    <w:rsid w:val="00BB3B69"/>
    <w:rsid w:val="00BB6D20"/>
    <w:rsid w:val="00BB6F21"/>
    <w:rsid w:val="00BC09F1"/>
    <w:rsid w:val="00BC0E37"/>
    <w:rsid w:val="00BC36AF"/>
    <w:rsid w:val="00BC4F2A"/>
    <w:rsid w:val="00BD1195"/>
    <w:rsid w:val="00BD67A2"/>
    <w:rsid w:val="00BD69D0"/>
    <w:rsid w:val="00BE4D1C"/>
    <w:rsid w:val="00BE6AAF"/>
    <w:rsid w:val="00BE7FD1"/>
    <w:rsid w:val="00BF1C04"/>
    <w:rsid w:val="00BF2167"/>
    <w:rsid w:val="00BF41C7"/>
    <w:rsid w:val="00BF4A2B"/>
    <w:rsid w:val="00BF5842"/>
    <w:rsid w:val="00C031AC"/>
    <w:rsid w:val="00C041C7"/>
    <w:rsid w:val="00C06AC2"/>
    <w:rsid w:val="00C14167"/>
    <w:rsid w:val="00C2485B"/>
    <w:rsid w:val="00C25FCC"/>
    <w:rsid w:val="00C275ED"/>
    <w:rsid w:val="00C32B2D"/>
    <w:rsid w:val="00C351A4"/>
    <w:rsid w:val="00C35873"/>
    <w:rsid w:val="00C367D0"/>
    <w:rsid w:val="00C4136B"/>
    <w:rsid w:val="00C4582E"/>
    <w:rsid w:val="00C506EB"/>
    <w:rsid w:val="00C51D12"/>
    <w:rsid w:val="00C520BD"/>
    <w:rsid w:val="00C54052"/>
    <w:rsid w:val="00C631FC"/>
    <w:rsid w:val="00C638D7"/>
    <w:rsid w:val="00C65743"/>
    <w:rsid w:val="00C6685B"/>
    <w:rsid w:val="00C70171"/>
    <w:rsid w:val="00C71181"/>
    <w:rsid w:val="00C73E06"/>
    <w:rsid w:val="00C755BF"/>
    <w:rsid w:val="00C75A23"/>
    <w:rsid w:val="00C76FAC"/>
    <w:rsid w:val="00C807FD"/>
    <w:rsid w:val="00C86838"/>
    <w:rsid w:val="00C87770"/>
    <w:rsid w:val="00C90DD8"/>
    <w:rsid w:val="00C9594C"/>
    <w:rsid w:val="00CA6A12"/>
    <w:rsid w:val="00CA7D7C"/>
    <w:rsid w:val="00CC6512"/>
    <w:rsid w:val="00CC7976"/>
    <w:rsid w:val="00CC79CD"/>
    <w:rsid w:val="00CD587F"/>
    <w:rsid w:val="00CD63FE"/>
    <w:rsid w:val="00CD7330"/>
    <w:rsid w:val="00CE3C0F"/>
    <w:rsid w:val="00CE44D8"/>
    <w:rsid w:val="00CE6319"/>
    <w:rsid w:val="00CE6FDB"/>
    <w:rsid w:val="00CF1127"/>
    <w:rsid w:val="00CF2C4F"/>
    <w:rsid w:val="00CF52EB"/>
    <w:rsid w:val="00CF60D1"/>
    <w:rsid w:val="00D02B60"/>
    <w:rsid w:val="00D03433"/>
    <w:rsid w:val="00D05014"/>
    <w:rsid w:val="00D0510B"/>
    <w:rsid w:val="00D07E0C"/>
    <w:rsid w:val="00D11C43"/>
    <w:rsid w:val="00D1320A"/>
    <w:rsid w:val="00D15848"/>
    <w:rsid w:val="00D15991"/>
    <w:rsid w:val="00D16594"/>
    <w:rsid w:val="00D175B1"/>
    <w:rsid w:val="00D17AD8"/>
    <w:rsid w:val="00D17E2F"/>
    <w:rsid w:val="00D2025F"/>
    <w:rsid w:val="00D2047C"/>
    <w:rsid w:val="00D222A5"/>
    <w:rsid w:val="00D2421D"/>
    <w:rsid w:val="00D245A0"/>
    <w:rsid w:val="00D26913"/>
    <w:rsid w:val="00D26E0D"/>
    <w:rsid w:val="00D2701F"/>
    <w:rsid w:val="00D321A2"/>
    <w:rsid w:val="00D3323D"/>
    <w:rsid w:val="00D365A3"/>
    <w:rsid w:val="00D4367E"/>
    <w:rsid w:val="00D44F0B"/>
    <w:rsid w:val="00D52E07"/>
    <w:rsid w:val="00D60664"/>
    <w:rsid w:val="00D643DD"/>
    <w:rsid w:val="00D708BC"/>
    <w:rsid w:val="00D73C98"/>
    <w:rsid w:val="00D75A5B"/>
    <w:rsid w:val="00D81AD9"/>
    <w:rsid w:val="00D85CF2"/>
    <w:rsid w:val="00D90CB3"/>
    <w:rsid w:val="00D910FA"/>
    <w:rsid w:val="00D91A82"/>
    <w:rsid w:val="00DA0BBC"/>
    <w:rsid w:val="00DA1C5E"/>
    <w:rsid w:val="00DB2B90"/>
    <w:rsid w:val="00DB70AD"/>
    <w:rsid w:val="00DB7107"/>
    <w:rsid w:val="00DC2966"/>
    <w:rsid w:val="00DD1083"/>
    <w:rsid w:val="00DD129B"/>
    <w:rsid w:val="00DD3969"/>
    <w:rsid w:val="00DE37DB"/>
    <w:rsid w:val="00DE6163"/>
    <w:rsid w:val="00DE73CC"/>
    <w:rsid w:val="00DE7FDA"/>
    <w:rsid w:val="00DF1503"/>
    <w:rsid w:val="00DF15A4"/>
    <w:rsid w:val="00DF4B88"/>
    <w:rsid w:val="00E02566"/>
    <w:rsid w:val="00E047B6"/>
    <w:rsid w:val="00E140FC"/>
    <w:rsid w:val="00E14A09"/>
    <w:rsid w:val="00E15D6A"/>
    <w:rsid w:val="00E160A0"/>
    <w:rsid w:val="00E17E92"/>
    <w:rsid w:val="00E206AE"/>
    <w:rsid w:val="00E22B18"/>
    <w:rsid w:val="00E25D7A"/>
    <w:rsid w:val="00E34AE2"/>
    <w:rsid w:val="00E414D1"/>
    <w:rsid w:val="00E43615"/>
    <w:rsid w:val="00E455AA"/>
    <w:rsid w:val="00E54A4C"/>
    <w:rsid w:val="00E54BE4"/>
    <w:rsid w:val="00E553F9"/>
    <w:rsid w:val="00E56BE7"/>
    <w:rsid w:val="00E57BEE"/>
    <w:rsid w:val="00E64788"/>
    <w:rsid w:val="00E652E3"/>
    <w:rsid w:val="00E725C2"/>
    <w:rsid w:val="00E7688D"/>
    <w:rsid w:val="00E81A3A"/>
    <w:rsid w:val="00E82AC2"/>
    <w:rsid w:val="00E90B81"/>
    <w:rsid w:val="00E92834"/>
    <w:rsid w:val="00E9451F"/>
    <w:rsid w:val="00E94C3A"/>
    <w:rsid w:val="00E95B53"/>
    <w:rsid w:val="00E977B2"/>
    <w:rsid w:val="00EA0548"/>
    <w:rsid w:val="00EA104C"/>
    <w:rsid w:val="00EA7A5F"/>
    <w:rsid w:val="00EB1296"/>
    <w:rsid w:val="00EC029C"/>
    <w:rsid w:val="00EC6B1C"/>
    <w:rsid w:val="00EC6EDA"/>
    <w:rsid w:val="00EC72CD"/>
    <w:rsid w:val="00ED23D5"/>
    <w:rsid w:val="00ED24F5"/>
    <w:rsid w:val="00ED2A05"/>
    <w:rsid w:val="00ED470E"/>
    <w:rsid w:val="00EE1EA4"/>
    <w:rsid w:val="00EE6609"/>
    <w:rsid w:val="00EE6699"/>
    <w:rsid w:val="00EE7385"/>
    <w:rsid w:val="00EF04F7"/>
    <w:rsid w:val="00EF2BA5"/>
    <w:rsid w:val="00EF30FF"/>
    <w:rsid w:val="00EF3B47"/>
    <w:rsid w:val="00EF5010"/>
    <w:rsid w:val="00EF5089"/>
    <w:rsid w:val="00F002D3"/>
    <w:rsid w:val="00F01767"/>
    <w:rsid w:val="00F06484"/>
    <w:rsid w:val="00F233E8"/>
    <w:rsid w:val="00F27B9B"/>
    <w:rsid w:val="00F41A2C"/>
    <w:rsid w:val="00F43196"/>
    <w:rsid w:val="00F43E85"/>
    <w:rsid w:val="00F4490B"/>
    <w:rsid w:val="00F44A17"/>
    <w:rsid w:val="00F51B0B"/>
    <w:rsid w:val="00F52340"/>
    <w:rsid w:val="00F54CA3"/>
    <w:rsid w:val="00F64B01"/>
    <w:rsid w:val="00F661AC"/>
    <w:rsid w:val="00F6683B"/>
    <w:rsid w:val="00F70C18"/>
    <w:rsid w:val="00F70DAC"/>
    <w:rsid w:val="00F710F8"/>
    <w:rsid w:val="00F77608"/>
    <w:rsid w:val="00F77828"/>
    <w:rsid w:val="00F81D57"/>
    <w:rsid w:val="00F82B0C"/>
    <w:rsid w:val="00F83664"/>
    <w:rsid w:val="00F842C0"/>
    <w:rsid w:val="00F859D3"/>
    <w:rsid w:val="00F92364"/>
    <w:rsid w:val="00F934E6"/>
    <w:rsid w:val="00F97A71"/>
    <w:rsid w:val="00FB402F"/>
    <w:rsid w:val="00FC2BD5"/>
    <w:rsid w:val="00FC432A"/>
    <w:rsid w:val="00FC5773"/>
    <w:rsid w:val="00FD0F85"/>
    <w:rsid w:val="00FD1CDB"/>
    <w:rsid w:val="00FE10B4"/>
    <w:rsid w:val="00FE464D"/>
    <w:rsid w:val="00FE6142"/>
    <w:rsid w:val="00FE68B1"/>
    <w:rsid w:val="00FE76C6"/>
    <w:rsid w:val="00FF2A2A"/>
    <w:rsid w:val="00FF49F4"/>
    <w:rsid w:val="00FF60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19C097"/>
  <w15:chartTrackingRefBased/>
  <w15:docId w15:val="{1AAFA79F-5013-42E9-8DF2-8F61F09FC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25487"/>
    <w:pPr>
      <w:numPr>
        <w:ilvl w:val="1"/>
        <w:numId w:val="1"/>
      </w:numPr>
      <w:spacing w:after="40"/>
      <w:ind w:left="567" w:hanging="567"/>
      <w:jc w:val="both"/>
    </w:pPr>
    <w:rPr>
      <w:rFonts w:asciiTheme="minorHAnsi" w:eastAsiaTheme="minorHAnsi" w:hAnsiTheme="minorHAnsi" w:cstheme="minorBidi"/>
      <w:szCs w:val="22"/>
      <w:lang w:eastAsia="en-US"/>
    </w:rPr>
  </w:style>
  <w:style w:type="paragraph" w:styleId="Nadpis1">
    <w:name w:val="heading 1"/>
    <w:basedOn w:val="Normln"/>
    <w:next w:val="Normln"/>
    <w:link w:val="Nadpis1Char"/>
    <w:uiPriority w:val="9"/>
    <w:qFormat/>
    <w:rsid w:val="00EF5010"/>
    <w:pPr>
      <w:keepNext/>
      <w:keepLines/>
      <w:numPr>
        <w:ilvl w:val="0"/>
      </w:numPr>
      <w:spacing w:before="80" w:after="0"/>
      <w:ind w:left="454" w:hanging="454"/>
      <w:jc w:val="center"/>
      <w:outlineLvl w:val="0"/>
    </w:pPr>
    <w:rPr>
      <w:rFonts w:asciiTheme="majorHAnsi" w:eastAsiaTheme="majorEastAsia" w:hAnsiTheme="majorHAnsi" w:cstheme="majorBidi"/>
      <w:color w:val="2E74B5" w:themeColor="accent1" w:themeShade="BF"/>
      <w:sz w:val="28"/>
      <w:szCs w:val="32"/>
    </w:rPr>
  </w:style>
  <w:style w:type="paragraph" w:styleId="Nadpis2">
    <w:name w:val="heading 2"/>
    <w:basedOn w:val="Normln"/>
    <w:next w:val="Normln"/>
    <w:link w:val="Nadpis2Char"/>
    <w:unhideWhenUsed/>
    <w:qFormat/>
    <w:rsid w:val="005761F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03E69"/>
    <w:pPr>
      <w:tabs>
        <w:tab w:val="center" w:pos="4536"/>
        <w:tab w:val="right" w:pos="9072"/>
      </w:tabs>
      <w:spacing w:after="0"/>
    </w:pPr>
  </w:style>
  <w:style w:type="character" w:customStyle="1" w:styleId="ZhlavChar">
    <w:name w:val="Záhlaví Char"/>
    <w:basedOn w:val="Standardnpsmoodstavce"/>
    <w:link w:val="Zhlav"/>
    <w:uiPriority w:val="99"/>
    <w:rsid w:val="00403E69"/>
    <w:rPr>
      <w:rFonts w:asciiTheme="minorHAnsi" w:eastAsiaTheme="minorHAnsi" w:hAnsiTheme="minorHAnsi" w:cstheme="minorBidi"/>
      <w:szCs w:val="22"/>
      <w:lang w:eastAsia="en-US"/>
    </w:rPr>
  </w:style>
  <w:style w:type="paragraph" w:styleId="Zpat">
    <w:name w:val="footer"/>
    <w:basedOn w:val="Normln"/>
    <w:link w:val="ZpatChar"/>
    <w:uiPriority w:val="99"/>
    <w:unhideWhenUsed/>
    <w:rsid w:val="00403E69"/>
    <w:pPr>
      <w:tabs>
        <w:tab w:val="center" w:pos="4536"/>
        <w:tab w:val="right" w:pos="9072"/>
      </w:tabs>
      <w:spacing w:after="0"/>
    </w:pPr>
  </w:style>
  <w:style w:type="character" w:customStyle="1" w:styleId="ZpatChar">
    <w:name w:val="Zápatí Char"/>
    <w:basedOn w:val="Standardnpsmoodstavce"/>
    <w:link w:val="Zpat"/>
    <w:uiPriority w:val="99"/>
    <w:rsid w:val="00403E69"/>
    <w:rPr>
      <w:rFonts w:asciiTheme="minorHAnsi" w:eastAsiaTheme="minorHAnsi" w:hAnsiTheme="minorHAnsi" w:cstheme="minorBidi"/>
      <w:szCs w:val="22"/>
      <w:lang w:eastAsia="en-US"/>
    </w:rPr>
  </w:style>
  <w:style w:type="paragraph" w:styleId="Textbubliny">
    <w:name w:val="Balloon Text"/>
    <w:basedOn w:val="Normln"/>
    <w:link w:val="TextbublinyChar"/>
    <w:uiPriority w:val="99"/>
    <w:semiHidden/>
    <w:unhideWhenUsed/>
    <w:rsid w:val="00403E69"/>
    <w:pPr>
      <w:spacing w:after="0"/>
    </w:pPr>
    <w:rPr>
      <w:rFonts w:ascii="Tahoma" w:hAnsi="Tahoma" w:cs="Tahoma"/>
      <w:sz w:val="16"/>
      <w:szCs w:val="16"/>
    </w:rPr>
  </w:style>
  <w:style w:type="character" w:customStyle="1" w:styleId="TextbublinyChar">
    <w:name w:val="Text bubliny Char"/>
    <w:link w:val="Textbubliny"/>
    <w:uiPriority w:val="99"/>
    <w:semiHidden/>
    <w:rsid w:val="00403E69"/>
    <w:rPr>
      <w:rFonts w:ascii="Tahoma" w:eastAsiaTheme="minorHAnsi" w:hAnsi="Tahoma" w:cs="Tahoma"/>
      <w:sz w:val="16"/>
      <w:szCs w:val="16"/>
      <w:lang w:eastAsia="en-US"/>
    </w:rPr>
  </w:style>
  <w:style w:type="character" w:customStyle="1" w:styleId="preformatted">
    <w:name w:val="preformatted"/>
    <w:rsid w:val="009A1A2A"/>
    <w:rPr>
      <w:rFonts w:cs="Times New Roman"/>
    </w:rPr>
  </w:style>
  <w:style w:type="paragraph" w:styleId="Odstavecseseznamem">
    <w:name w:val="List Paragraph"/>
    <w:basedOn w:val="Normln"/>
    <w:uiPriority w:val="34"/>
    <w:qFormat/>
    <w:rsid w:val="00177BB1"/>
    <w:pPr>
      <w:numPr>
        <w:ilvl w:val="0"/>
        <w:numId w:val="28"/>
      </w:numPr>
      <w:spacing w:after="0"/>
      <w:contextualSpacing/>
    </w:pPr>
    <w:rPr>
      <w:rFonts w:eastAsia="Times New Roman" w:cstheme="minorHAnsi"/>
      <w:szCs w:val="20"/>
      <w:lang w:eastAsia="cs-CZ"/>
    </w:rPr>
  </w:style>
  <w:style w:type="paragraph" w:styleId="Zkladntext">
    <w:name w:val="Body Text"/>
    <w:basedOn w:val="Normln"/>
    <w:link w:val="ZkladntextChar"/>
    <w:rsid w:val="009A1A2A"/>
    <w:pPr>
      <w:widowControl w:val="0"/>
      <w:autoSpaceDE w:val="0"/>
      <w:autoSpaceDN w:val="0"/>
      <w:spacing w:after="0"/>
    </w:pPr>
    <w:rPr>
      <w:rFonts w:ascii="Times New Roman" w:eastAsia="Calibri" w:hAnsi="Times New Roman" w:cs="Times New Roman"/>
      <w:sz w:val="24"/>
      <w:szCs w:val="24"/>
      <w:lang w:eastAsia="cs-CZ"/>
    </w:rPr>
  </w:style>
  <w:style w:type="character" w:customStyle="1" w:styleId="ZkladntextChar">
    <w:name w:val="Základní text Char"/>
    <w:basedOn w:val="Standardnpsmoodstavce"/>
    <w:link w:val="Zkladntext"/>
    <w:rsid w:val="009A1A2A"/>
    <w:rPr>
      <w:rFonts w:ascii="Times New Roman" w:hAnsi="Times New Roman"/>
      <w:sz w:val="24"/>
      <w:szCs w:val="24"/>
    </w:rPr>
  </w:style>
  <w:style w:type="character" w:styleId="Odkaznakoment">
    <w:name w:val="annotation reference"/>
    <w:basedOn w:val="Standardnpsmoodstavce"/>
    <w:uiPriority w:val="99"/>
    <w:semiHidden/>
    <w:unhideWhenUsed/>
    <w:rsid w:val="009A1A2A"/>
    <w:rPr>
      <w:sz w:val="16"/>
      <w:szCs w:val="16"/>
    </w:rPr>
  </w:style>
  <w:style w:type="paragraph" w:styleId="Textkomente">
    <w:name w:val="annotation text"/>
    <w:basedOn w:val="Normln"/>
    <w:link w:val="TextkomenteChar"/>
    <w:uiPriority w:val="99"/>
    <w:semiHidden/>
    <w:unhideWhenUsed/>
    <w:rsid w:val="009A1A2A"/>
    <w:rPr>
      <w:szCs w:val="20"/>
    </w:rPr>
  </w:style>
  <w:style w:type="character" w:customStyle="1" w:styleId="TextkomenteChar">
    <w:name w:val="Text komentáře Char"/>
    <w:basedOn w:val="Standardnpsmoodstavce"/>
    <w:link w:val="Textkomente"/>
    <w:uiPriority w:val="99"/>
    <w:semiHidden/>
    <w:rsid w:val="009A1A2A"/>
    <w:rPr>
      <w:rFonts w:asciiTheme="minorHAnsi" w:eastAsiaTheme="minorHAnsi" w:hAnsiTheme="minorHAnsi" w:cstheme="minorBidi"/>
      <w:lang w:eastAsia="en-US"/>
    </w:rPr>
  </w:style>
  <w:style w:type="paragraph" w:styleId="Zkladntextodsazen3">
    <w:name w:val="Body Text Indent 3"/>
    <w:basedOn w:val="Normln"/>
    <w:link w:val="Zkladntextodsazen3Char"/>
    <w:uiPriority w:val="99"/>
    <w:semiHidden/>
    <w:unhideWhenUsed/>
    <w:rsid w:val="00E7688D"/>
    <w:pPr>
      <w:spacing w:after="120"/>
      <w:ind w:left="283"/>
    </w:pPr>
    <w:rPr>
      <w:rFonts w:ascii="Times New Roman" w:eastAsia="Calibri" w:hAnsi="Times New Roman" w:cs="Times New Roman"/>
      <w:sz w:val="16"/>
      <w:szCs w:val="16"/>
      <w:lang w:eastAsia="cs-CZ"/>
    </w:rPr>
  </w:style>
  <w:style w:type="character" w:customStyle="1" w:styleId="Zkladntextodsazen3Char">
    <w:name w:val="Základní text odsazený 3 Char"/>
    <w:basedOn w:val="Standardnpsmoodstavce"/>
    <w:link w:val="Zkladntextodsazen3"/>
    <w:uiPriority w:val="99"/>
    <w:semiHidden/>
    <w:rsid w:val="00E7688D"/>
    <w:rPr>
      <w:rFonts w:ascii="Times New Roman" w:hAnsi="Times New Roman"/>
      <w:sz w:val="16"/>
      <w:szCs w:val="16"/>
    </w:rPr>
  </w:style>
  <w:style w:type="paragraph" w:customStyle="1" w:styleId="Tab2">
    <w:name w:val="Tab2"/>
    <w:basedOn w:val="Normln"/>
    <w:rsid w:val="00E7688D"/>
    <w:pPr>
      <w:tabs>
        <w:tab w:val="right" w:pos="7088"/>
        <w:tab w:val="right" w:pos="8930"/>
      </w:tabs>
      <w:spacing w:after="0"/>
    </w:pPr>
    <w:rPr>
      <w:rFonts w:ascii="Times New Roman" w:eastAsia="Times New Roman" w:hAnsi="Times New Roman" w:cs="Times New Roman"/>
      <w:color w:val="000000"/>
      <w:sz w:val="24"/>
      <w:szCs w:val="20"/>
      <w:lang w:eastAsia="cs-CZ"/>
    </w:rPr>
  </w:style>
  <w:style w:type="paragraph" w:styleId="Pedmtkomente">
    <w:name w:val="annotation subject"/>
    <w:basedOn w:val="Textkomente"/>
    <w:next w:val="Textkomente"/>
    <w:link w:val="PedmtkomenteChar"/>
    <w:uiPriority w:val="99"/>
    <w:semiHidden/>
    <w:unhideWhenUsed/>
    <w:rsid w:val="001D453B"/>
    <w:rPr>
      <w:b/>
      <w:bCs/>
    </w:rPr>
  </w:style>
  <w:style w:type="character" w:customStyle="1" w:styleId="PedmtkomenteChar">
    <w:name w:val="Předmět komentáře Char"/>
    <w:basedOn w:val="TextkomenteChar"/>
    <w:link w:val="Pedmtkomente"/>
    <w:uiPriority w:val="99"/>
    <w:semiHidden/>
    <w:rsid w:val="001D453B"/>
    <w:rPr>
      <w:rFonts w:asciiTheme="minorHAnsi" w:eastAsiaTheme="minorHAnsi" w:hAnsiTheme="minorHAnsi" w:cstheme="minorBidi"/>
      <w:b/>
      <w:bCs/>
      <w:lang w:eastAsia="en-US"/>
    </w:rPr>
  </w:style>
  <w:style w:type="paragraph" w:styleId="Revize">
    <w:name w:val="Revision"/>
    <w:hidden/>
    <w:uiPriority w:val="99"/>
    <w:semiHidden/>
    <w:rsid w:val="002F601C"/>
    <w:rPr>
      <w:rFonts w:asciiTheme="minorHAnsi" w:eastAsiaTheme="minorHAnsi" w:hAnsiTheme="minorHAnsi" w:cstheme="minorBidi"/>
      <w:sz w:val="22"/>
      <w:szCs w:val="22"/>
      <w:lang w:eastAsia="en-US"/>
    </w:rPr>
  </w:style>
  <w:style w:type="paragraph" w:styleId="Nzev">
    <w:name w:val="Title"/>
    <w:basedOn w:val="Normln"/>
    <w:next w:val="Normln"/>
    <w:link w:val="NzevChar"/>
    <w:uiPriority w:val="10"/>
    <w:qFormat/>
    <w:rsid w:val="00A409D4"/>
    <w:pPr>
      <w:spacing w:after="0"/>
      <w:contextualSpacing/>
    </w:pPr>
    <w:rPr>
      <w:rFonts w:ascii="Calibri Light" w:eastAsia="Times New Roman" w:hAnsi="Calibri Light" w:cs="Times New Roman"/>
      <w:b/>
      <w:color w:val="5B9BD5" w:themeColor="accent1"/>
      <w:spacing w:val="-10"/>
      <w:kern w:val="28"/>
      <w:sz w:val="28"/>
      <w:szCs w:val="56"/>
    </w:rPr>
  </w:style>
  <w:style w:type="character" w:customStyle="1" w:styleId="NzevChar">
    <w:name w:val="Název Char"/>
    <w:basedOn w:val="Standardnpsmoodstavce"/>
    <w:link w:val="Nzev"/>
    <w:uiPriority w:val="10"/>
    <w:rsid w:val="00A409D4"/>
    <w:rPr>
      <w:rFonts w:ascii="Calibri Light" w:eastAsia="Times New Roman" w:hAnsi="Calibri Light"/>
      <w:b/>
      <w:color w:val="5B9BD5" w:themeColor="accent1"/>
      <w:spacing w:val="-10"/>
      <w:kern w:val="28"/>
      <w:sz w:val="28"/>
      <w:szCs w:val="56"/>
      <w:lang w:eastAsia="en-US"/>
    </w:rPr>
  </w:style>
  <w:style w:type="character" w:customStyle="1" w:styleId="Nadpis1Char">
    <w:name w:val="Nadpis 1 Char"/>
    <w:basedOn w:val="Standardnpsmoodstavce"/>
    <w:link w:val="Nadpis1"/>
    <w:uiPriority w:val="9"/>
    <w:rsid w:val="00EF5010"/>
    <w:rPr>
      <w:rFonts w:asciiTheme="majorHAnsi" w:eastAsiaTheme="majorEastAsia" w:hAnsiTheme="majorHAnsi" w:cstheme="majorBidi"/>
      <w:color w:val="2E74B5" w:themeColor="accent1" w:themeShade="BF"/>
      <w:sz w:val="28"/>
      <w:szCs w:val="32"/>
      <w:lang w:eastAsia="en-US"/>
    </w:rPr>
  </w:style>
  <w:style w:type="character" w:customStyle="1" w:styleId="Nadpis2Char">
    <w:name w:val="Nadpis 2 Char"/>
    <w:basedOn w:val="Standardnpsmoodstavce"/>
    <w:link w:val="Nadpis2"/>
    <w:uiPriority w:val="9"/>
    <w:rsid w:val="005761FF"/>
    <w:rPr>
      <w:rFonts w:asciiTheme="majorHAnsi" w:eastAsiaTheme="majorEastAsia" w:hAnsiTheme="majorHAnsi" w:cstheme="majorBidi"/>
      <w:color w:val="2E74B5" w:themeColor="accent1" w:themeShade="BF"/>
      <w:sz w:val="26"/>
      <w:szCs w:val="26"/>
      <w:lang w:eastAsia="en-US"/>
    </w:rPr>
  </w:style>
  <w:style w:type="character" w:styleId="Hypertextovodkaz">
    <w:name w:val="Hyperlink"/>
    <w:basedOn w:val="Standardnpsmoodstavce"/>
    <w:uiPriority w:val="99"/>
    <w:unhideWhenUsed/>
    <w:rsid w:val="005761FF"/>
    <w:rPr>
      <w:color w:val="0563C1" w:themeColor="hyperlink"/>
      <w:u w:val="single"/>
    </w:rPr>
  </w:style>
  <w:style w:type="paragraph" w:styleId="Bezmezer">
    <w:name w:val="No Spacing"/>
    <w:uiPriority w:val="1"/>
    <w:qFormat/>
    <w:rsid w:val="00955BF1"/>
    <w:pPr>
      <w:ind w:left="567" w:hanging="567"/>
      <w:jc w:val="both"/>
    </w:pPr>
    <w:rPr>
      <w:rFonts w:asciiTheme="minorHAnsi" w:eastAsiaTheme="minorHAnsi" w:hAnsiTheme="minorHAnsi" w:cstheme="minorBidi"/>
      <w:szCs w:val="22"/>
      <w:lang w:eastAsia="en-US"/>
    </w:rPr>
  </w:style>
  <w:style w:type="character" w:styleId="slostrnky">
    <w:name w:val="page number"/>
    <w:basedOn w:val="Standardnpsmoodstavce"/>
    <w:rsid w:val="00E34AE2"/>
  </w:style>
  <w:style w:type="character" w:styleId="Siln">
    <w:name w:val="Strong"/>
    <w:basedOn w:val="Standardnpsmoodstavce"/>
    <w:uiPriority w:val="22"/>
    <w:qFormat/>
    <w:rsid w:val="00331C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837832">
      <w:bodyDiv w:val="1"/>
      <w:marLeft w:val="0"/>
      <w:marRight w:val="0"/>
      <w:marTop w:val="0"/>
      <w:marBottom w:val="0"/>
      <w:divBdr>
        <w:top w:val="none" w:sz="0" w:space="0" w:color="auto"/>
        <w:left w:val="none" w:sz="0" w:space="0" w:color="auto"/>
        <w:bottom w:val="none" w:sz="0" w:space="0" w:color="auto"/>
        <w:right w:val="none" w:sz="0" w:space="0" w:color="auto"/>
      </w:divBdr>
    </w:div>
    <w:div w:id="194999727">
      <w:bodyDiv w:val="1"/>
      <w:marLeft w:val="0"/>
      <w:marRight w:val="0"/>
      <w:marTop w:val="0"/>
      <w:marBottom w:val="0"/>
      <w:divBdr>
        <w:top w:val="none" w:sz="0" w:space="0" w:color="auto"/>
        <w:left w:val="none" w:sz="0" w:space="0" w:color="auto"/>
        <w:bottom w:val="none" w:sz="0" w:space="0" w:color="auto"/>
        <w:right w:val="none" w:sz="0" w:space="0" w:color="auto"/>
      </w:divBdr>
    </w:div>
    <w:div w:id="334377754">
      <w:bodyDiv w:val="1"/>
      <w:marLeft w:val="0"/>
      <w:marRight w:val="0"/>
      <w:marTop w:val="0"/>
      <w:marBottom w:val="0"/>
      <w:divBdr>
        <w:top w:val="none" w:sz="0" w:space="0" w:color="auto"/>
        <w:left w:val="none" w:sz="0" w:space="0" w:color="auto"/>
        <w:bottom w:val="none" w:sz="0" w:space="0" w:color="auto"/>
        <w:right w:val="none" w:sz="0" w:space="0" w:color="auto"/>
      </w:divBdr>
    </w:div>
    <w:div w:id="589197700">
      <w:bodyDiv w:val="1"/>
      <w:marLeft w:val="0"/>
      <w:marRight w:val="0"/>
      <w:marTop w:val="0"/>
      <w:marBottom w:val="0"/>
      <w:divBdr>
        <w:top w:val="none" w:sz="0" w:space="0" w:color="auto"/>
        <w:left w:val="none" w:sz="0" w:space="0" w:color="auto"/>
        <w:bottom w:val="none" w:sz="0" w:space="0" w:color="auto"/>
        <w:right w:val="none" w:sz="0" w:space="0" w:color="auto"/>
      </w:divBdr>
    </w:div>
    <w:div w:id="899557161">
      <w:bodyDiv w:val="1"/>
      <w:marLeft w:val="0"/>
      <w:marRight w:val="0"/>
      <w:marTop w:val="0"/>
      <w:marBottom w:val="0"/>
      <w:divBdr>
        <w:top w:val="none" w:sz="0" w:space="0" w:color="auto"/>
        <w:left w:val="none" w:sz="0" w:space="0" w:color="auto"/>
        <w:bottom w:val="none" w:sz="0" w:space="0" w:color="auto"/>
        <w:right w:val="none" w:sz="0" w:space="0" w:color="auto"/>
      </w:divBdr>
    </w:div>
    <w:div w:id="930892545">
      <w:bodyDiv w:val="1"/>
      <w:marLeft w:val="0"/>
      <w:marRight w:val="0"/>
      <w:marTop w:val="0"/>
      <w:marBottom w:val="0"/>
      <w:divBdr>
        <w:top w:val="none" w:sz="0" w:space="0" w:color="auto"/>
        <w:left w:val="none" w:sz="0" w:space="0" w:color="auto"/>
        <w:bottom w:val="none" w:sz="0" w:space="0" w:color="auto"/>
        <w:right w:val="none" w:sz="0" w:space="0" w:color="auto"/>
      </w:divBdr>
    </w:div>
    <w:div w:id="946039754">
      <w:bodyDiv w:val="1"/>
      <w:marLeft w:val="0"/>
      <w:marRight w:val="0"/>
      <w:marTop w:val="0"/>
      <w:marBottom w:val="0"/>
      <w:divBdr>
        <w:top w:val="none" w:sz="0" w:space="0" w:color="auto"/>
        <w:left w:val="none" w:sz="0" w:space="0" w:color="auto"/>
        <w:bottom w:val="none" w:sz="0" w:space="0" w:color="auto"/>
        <w:right w:val="none" w:sz="0" w:space="0" w:color="auto"/>
      </w:divBdr>
    </w:div>
    <w:div w:id="1544248106">
      <w:bodyDiv w:val="1"/>
      <w:marLeft w:val="0"/>
      <w:marRight w:val="0"/>
      <w:marTop w:val="0"/>
      <w:marBottom w:val="0"/>
      <w:divBdr>
        <w:top w:val="none" w:sz="0" w:space="0" w:color="auto"/>
        <w:left w:val="none" w:sz="0" w:space="0" w:color="auto"/>
        <w:bottom w:val="none" w:sz="0" w:space="0" w:color="auto"/>
        <w:right w:val="none" w:sz="0" w:space="0" w:color="auto"/>
      </w:divBdr>
    </w:div>
    <w:div w:id="180126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rka\Desktop\Hlavi&#269;ka%20makovi&#269;ka%20a%20dost.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94243-D81B-425D-9BD3-81F31C3BE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Hlavička makovička a dost.dotx</Template>
  <TotalTime>20</TotalTime>
  <Pages>9</Pages>
  <Words>4478</Words>
  <Characters>26427</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30844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Jiří Paulus</dc:creator>
  <cp:keywords/>
  <cp:lastModifiedBy>Ing. Jiří Paulus</cp:lastModifiedBy>
  <cp:revision>5</cp:revision>
  <cp:lastPrinted>2024-08-19T06:20:00Z</cp:lastPrinted>
  <dcterms:created xsi:type="dcterms:W3CDTF">2025-03-03T14:23:00Z</dcterms:created>
  <dcterms:modified xsi:type="dcterms:W3CDTF">2025-03-03T14:53:00Z</dcterms:modified>
</cp:coreProperties>
</file>