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BD93D" w14:textId="77777777" w:rsidR="00681B4E" w:rsidRDefault="00000000">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339BDA04">
          <v:group id="_x0000_s4050" style="position:absolute;left:0;text-align:left;margin-left:-43.25pt;margin-top:-70.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8" o:title="CMYK2"/>
            </v:shape>
            <v:rect id="_x0000_s4051" style="position:absolute;left:1785;top:1811;width:1626;height:408;v-text-anchor:top" stroked="f" strokecolor="#333">
              <v:textbox inset="0,0,2.50014mm,1.3mm"/>
            </v:rect>
          </v:group>
        </w:pict>
      </w:r>
      <w:r w:rsidR="00A15839">
        <w:rPr>
          <w:noProof/>
        </w:rPr>
        <mc:AlternateContent>
          <mc:Choice Requires="wps">
            <w:drawing>
              <wp:inline distT="0" distB="0" distL="0" distR="0" wp14:anchorId="339BDA05" wp14:editId="339BDA06">
                <wp:extent cx="1746000" cy="666843"/>
                <wp:effectExtent l="0" t="0" r="0" b="0"/>
                <wp:docPr id="2"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339BDA0D" w14:textId="77777777" w:rsidR="00681B4E" w:rsidRDefault="00A15839">
                            <w:pPr>
                              <w:spacing w:after="60"/>
                              <w:jc w:val="center"/>
                            </w:pPr>
                            <w:r>
                              <w:rPr>
                                <w:sz w:val="18"/>
                              </w:rPr>
                              <w:t>MZE-19263/2025-11141</w:t>
                            </w:r>
                          </w:p>
                          <w:p w14:paraId="339BDA0E" w14:textId="77777777" w:rsidR="00681B4E" w:rsidRDefault="00A15839">
                            <w:pPr>
                              <w:jc w:val="center"/>
                            </w:pPr>
                            <w:r>
                              <w:rPr>
                                <w:noProof/>
                              </w:rPr>
                              <w:drawing>
                                <wp:inline distT="0" distB="0" distL="0" distR="0" wp14:anchorId="339BDA10" wp14:editId="339BDA11">
                                  <wp:extent cx="1733550" cy="285750"/>
                                  <wp:effectExtent l="0" t="0" r="0" b="0"/>
                                  <wp:docPr id="3"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339BDA0F" w14:textId="77777777" w:rsidR="00681B4E" w:rsidRDefault="00A15839">
                            <w:pPr>
                              <w:jc w:val="center"/>
                            </w:pPr>
                            <w:r>
                              <w:rPr>
                                <w:sz w:val="18"/>
                              </w:rPr>
                              <w:t>mzedms029127607</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339BDA05"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339BDA0D" w14:textId="77777777" w:rsidR="00681B4E" w:rsidRDefault="00A15839">
                      <w:pPr>
                        <w:spacing w:after="60"/>
                        <w:jc w:val="center"/>
                      </w:pPr>
                      <w:r>
                        <w:rPr>
                          <w:sz w:val="18"/>
                        </w:rPr>
                        <w:t>MZE-19263/2025-11141</w:t>
                      </w:r>
                    </w:p>
                    <w:p w14:paraId="339BDA0E" w14:textId="77777777" w:rsidR="00681B4E" w:rsidRDefault="00A15839">
                      <w:pPr>
                        <w:jc w:val="center"/>
                      </w:pPr>
                      <w:r>
                        <w:rPr>
                          <w:noProof/>
                        </w:rPr>
                        <w:drawing>
                          <wp:inline distT="0" distB="0" distL="0" distR="0" wp14:anchorId="339BDA10" wp14:editId="339BDA11">
                            <wp:extent cx="1733550" cy="285750"/>
                            <wp:effectExtent l="0" t="0" r="0" b="0"/>
                            <wp:docPr id="3"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3550" cy="285750"/>
                                    </a:xfrm>
                                    <a:prstGeom prst="rect">
                                      <a:avLst/>
                                    </a:prstGeom>
                                  </pic:spPr>
                                </pic:pic>
                              </a:graphicData>
                            </a:graphic>
                          </wp:inline>
                        </w:drawing>
                      </w:r>
                    </w:p>
                    <w:p w14:paraId="339BDA0F" w14:textId="77777777" w:rsidR="00681B4E" w:rsidRDefault="00A15839">
                      <w:pPr>
                        <w:jc w:val="center"/>
                      </w:pPr>
                      <w:r>
                        <w:rPr>
                          <w:sz w:val="18"/>
                        </w:rPr>
                        <w:t>mzedms029127607</w:t>
                      </w:r>
                    </w:p>
                  </w:txbxContent>
                </v:textbox>
                <w10:anchorlock/>
              </v:rect>
            </w:pict>
          </mc:Fallback>
        </mc:AlternateContent>
      </w:r>
    </w:p>
    <w:p w14:paraId="7506E893" w14:textId="77777777" w:rsidR="000075F8" w:rsidRPr="00C91F31" w:rsidRDefault="000075F8">
      <w:pPr>
        <w:pStyle w:val="Zkladntext"/>
        <w:spacing w:after="120" w:line="276" w:lineRule="auto"/>
        <w:jc w:val="center"/>
        <w:rPr>
          <w:rFonts w:ascii="Arial" w:hAnsi="Arial" w:cs="Arial"/>
          <w:caps/>
          <w:color w:val="000000"/>
          <w:spacing w:val="20"/>
          <w:sz w:val="20"/>
          <w:u w:val="single"/>
        </w:rPr>
      </w:pPr>
    </w:p>
    <w:p w14:paraId="339BD93F" w14:textId="68C552D0" w:rsidR="00681B4E" w:rsidRDefault="00A15839">
      <w:pPr>
        <w:pStyle w:val="Zkladntext"/>
        <w:spacing w:after="120" w:line="276" w:lineRule="auto"/>
        <w:jc w:val="center"/>
        <w:rPr>
          <w:rFonts w:ascii="Arial" w:hAnsi="Arial" w:cs="Arial"/>
          <w:caps/>
          <w:color w:val="000000"/>
          <w:spacing w:val="20"/>
          <w:sz w:val="28"/>
          <w:u w:val="single"/>
        </w:rPr>
      </w:pPr>
      <w:r>
        <w:rPr>
          <w:rFonts w:ascii="Arial" w:hAnsi="Arial" w:cs="Arial"/>
          <w:caps/>
          <w:color w:val="000000"/>
          <w:spacing w:val="20"/>
          <w:sz w:val="28"/>
          <w:u w:val="single"/>
        </w:rPr>
        <w:t xml:space="preserve">Smlouva o dílo </w:t>
      </w:r>
    </w:p>
    <w:p w14:paraId="339BD940" w14:textId="59826945" w:rsidR="00681B4E" w:rsidRDefault="00A15839">
      <w:pPr>
        <w:pStyle w:val="Zkladntext"/>
        <w:spacing w:before="120" w:line="276" w:lineRule="auto"/>
        <w:jc w:val="center"/>
        <w:rPr>
          <w:rFonts w:ascii="Arial" w:hAnsi="Arial" w:cs="Arial"/>
        </w:rPr>
      </w:pPr>
      <w:r>
        <w:rPr>
          <w:rFonts w:ascii="Arial" w:hAnsi="Arial" w:cs="Arial"/>
          <w:color w:val="000000"/>
        </w:rPr>
        <w:t>číslo smlouvy</w:t>
      </w:r>
      <w:r w:rsidR="00CC7E26">
        <w:rPr>
          <w:rFonts w:ascii="Arial" w:hAnsi="Arial" w:cs="Arial"/>
          <w:color w:val="000000"/>
        </w:rPr>
        <w:t xml:space="preserve"> objednatele</w:t>
      </w:r>
      <w:r>
        <w:rPr>
          <w:rFonts w:ascii="Arial" w:hAnsi="Arial" w:cs="Arial"/>
          <w:color w:val="000000"/>
        </w:rPr>
        <w:t>: 333</w:t>
      </w:r>
      <w:r>
        <w:rPr>
          <w:rFonts w:ascii="Arial" w:hAnsi="Arial" w:cs="Arial"/>
        </w:rPr>
        <w:t>-2025-11141</w:t>
      </w:r>
    </w:p>
    <w:p w14:paraId="16E49898" w14:textId="7D7A602F" w:rsidR="00CC7E26" w:rsidRDefault="00CC7E26" w:rsidP="00CC7E26">
      <w:pPr>
        <w:jc w:val="center"/>
        <w:rPr>
          <w:b/>
        </w:rPr>
      </w:pPr>
      <w:r>
        <w:rPr>
          <w:b/>
        </w:rPr>
        <w:t xml:space="preserve">č.j.: </w:t>
      </w:r>
      <w:r w:rsidR="00D45126">
        <w:rPr>
          <w:b/>
        </w:rPr>
        <w:t>MZE-19263/2025-11141</w:t>
      </w:r>
    </w:p>
    <w:p w14:paraId="339BD943" w14:textId="41059683" w:rsidR="00681B4E" w:rsidRDefault="00A15839">
      <w:pPr>
        <w:spacing w:after="120" w:line="276" w:lineRule="auto"/>
        <w:ind w:right="-14"/>
        <w:jc w:val="center"/>
        <w:rPr>
          <w:color w:val="000000"/>
          <w:szCs w:val="22"/>
        </w:rPr>
      </w:pPr>
      <w:r>
        <w:rPr>
          <w:color w:val="000000"/>
          <w:szCs w:val="22"/>
        </w:rPr>
        <w:t>uzavřená podle § 2586 a násl. zákona č. 89/2012 Sb., občanský zákoník, ve znění pozdějších předpisů (dále jen „občanský zákoník“), ve spojení s § 2623 a násl. občanského zákoníku</w:t>
      </w:r>
      <w:r>
        <w:rPr>
          <w:b/>
          <w:color w:val="000000"/>
        </w:rPr>
        <w:t xml:space="preserve"> </w:t>
      </w:r>
      <w:r>
        <w:rPr>
          <w:color w:val="000000"/>
          <w:szCs w:val="22"/>
        </w:rPr>
        <w:t>(dále jen „Smlouva“)</w:t>
      </w:r>
    </w:p>
    <w:p w14:paraId="5C72D94D" w14:textId="77777777" w:rsidR="000075F8" w:rsidRDefault="000075F8">
      <w:pPr>
        <w:pStyle w:val="Zkladntext"/>
        <w:spacing w:line="276" w:lineRule="auto"/>
        <w:rPr>
          <w:rFonts w:ascii="Arial" w:hAnsi="Arial" w:cs="Arial"/>
          <w:b w:val="0"/>
          <w:color w:val="000000"/>
          <w:sz w:val="22"/>
        </w:rPr>
      </w:pPr>
    </w:p>
    <w:p w14:paraId="339BD945" w14:textId="77777777" w:rsidR="00681B4E" w:rsidRDefault="00A15839">
      <w:pPr>
        <w:spacing w:line="276" w:lineRule="auto"/>
        <w:ind w:right="-11"/>
        <w:rPr>
          <w:b/>
          <w:color w:val="000000"/>
          <w:szCs w:val="22"/>
        </w:rPr>
      </w:pPr>
      <w:r>
        <w:rPr>
          <w:b/>
          <w:color w:val="000000"/>
          <w:szCs w:val="22"/>
        </w:rPr>
        <w:t>Smluvní strany:</w:t>
      </w:r>
    </w:p>
    <w:p w14:paraId="339BD946" w14:textId="77777777" w:rsidR="00681B4E" w:rsidRDefault="00681B4E">
      <w:pPr>
        <w:pStyle w:val="Zkladntext"/>
        <w:spacing w:line="276" w:lineRule="auto"/>
        <w:rPr>
          <w:rFonts w:ascii="Arial" w:hAnsi="Arial" w:cs="Arial"/>
          <w:color w:val="000000"/>
          <w:sz w:val="22"/>
        </w:rPr>
      </w:pPr>
    </w:p>
    <w:p w14:paraId="339BD947" w14:textId="77777777" w:rsidR="00681B4E" w:rsidRDefault="00A15839">
      <w:pPr>
        <w:spacing w:after="60" w:line="276" w:lineRule="auto"/>
        <w:ind w:right="-14"/>
        <w:rPr>
          <w:b/>
          <w:bCs/>
          <w:color w:val="000000"/>
          <w:szCs w:val="22"/>
        </w:rPr>
      </w:pPr>
      <w:r>
        <w:rPr>
          <w:b/>
          <w:bCs/>
          <w:color w:val="000000"/>
          <w:szCs w:val="22"/>
        </w:rPr>
        <w:t xml:space="preserve">Česká republika – Ministerstvo zemědělství </w:t>
      </w:r>
    </w:p>
    <w:p w14:paraId="339BD948" w14:textId="77777777" w:rsidR="00681B4E" w:rsidRDefault="00A15839">
      <w:pPr>
        <w:spacing w:after="60" w:line="276" w:lineRule="auto"/>
        <w:ind w:right="-14"/>
        <w:rPr>
          <w:color w:val="000000"/>
          <w:szCs w:val="22"/>
        </w:rPr>
      </w:pPr>
      <w:r>
        <w:rPr>
          <w:color w:val="000000"/>
          <w:szCs w:val="22"/>
        </w:rPr>
        <w:t xml:space="preserve">Se sídlem: </w:t>
      </w:r>
      <w:proofErr w:type="spellStart"/>
      <w:r>
        <w:rPr>
          <w:szCs w:val="22"/>
        </w:rPr>
        <w:t>Těšnov</w:t>
      </w:r>
      <w:proofErr w:type="spellEnd"/>
      <w:r>
        <w:rPr>
          <w:szCs w:val="22"/>
        </w:rPr>
        <w:t xml:space="preserve"> 65/17, 110 00 Praha 1 – Nové Město</w:t>
      </w:r>
    </w:p>
    <w:p w14:paraId="339BD949" w14:textId="77777777" w:rsidR="00681B4E" w:rsidRDefault="00A15839">
      <w:pPr>
        <w:spacing w:after="60" w:line="276" w:lineRule="auto"/>
        <w:ind w:right="-14"/>
        <w:rPr>
          <w:color w:val="000000"/>
          <w:szCs w:val="22"/>
        </w:rPr>
      </w:pPr>
      <w:r>
        <w:rPr>
          <w:color w:val="000000"/>
          <w:szCs w:val="22"/>
        </w:rPr>
        <w:t>IČO: 00020478</w:t>
      </w:r>
    </w:p>
    <w:p w14:paraId="339BD94A" w14:textId="77777777" w:rsidR="00681B4E" w:rsidRDefault="00A15839">
      <w:pPr>
        <w:spacing w:after="60" w:line="276" w:lineRule="auto"/>
        <w:ind w:right="-14"/>
        <w:rPr>
          <w:color w:val="000000"/>
          <w:szCs w:val="22"/>
        </w:rPr>
      </w:pPr>
      <w:r>
        <w:rPr>
          <w:color w:val="000000"/>
          <w:szCs w:val="22"/>
        </w:rPr>
        <w:t>DIČ: CZ00020478</w:t>
      </w:r>
    </w:p>
    <w:p w14:paraId="339BD94B" w14:textId="77777777" w:rsidR="00681B4E" w:rsidRDefault="00A15839">
      <w:pPr>
        <w:spacing w:after="60" w:line="276" w:lineRule="auto"/>
        <w:ind w:right="-14"/>
        <w:rPr>
          <w:color w:val="000000"/>
          <w:szCs w:val="22"/>
        </w:rPr>
      </w:pPr>
      <w:r>
        <w:rPr>
          <w:color w:val="000000"/>
          <w:szCs w:val="22"/>
        </w:rPr>
        <w:t>Bankovní spojení: Česká národní banka</w:t>
      </w:r>
    </w:p>
    <w:p w14:paraId="339BD94C" w14:textId="77777777" w:rsidR="00681B4E" w:rsidRDefault="00A15839">
      <w:pPr>
        <w:spacing w:after="60" w:line="276" w:lineRule="auto"/>
        <w:ind w:right="-14"/>
        <w:rPr>
          <w:color w:val="000000"/>
          <w:szCs w:val="22"/>
        </w:rPr>
      </w:pPr>
      <w:r>
        <w:rPr>
          <w:color w:val="000000"/>
          <w:szCs w:val="22"/>
        </w:rPr>
        <w:t>Číslo účtu: 1226001/0710</w:t>
      </w:r>
    </w:p>
    <w:p w14:paraId="339BD94D" w14:textId="77777777" w:rsidR="00681B4E" w:rsidRDefault="00A15839">
      <w:pPr>
        <w:spacing w:after="60" w:line="276" w:lineRule="auto"/>
        <w:ind w:right="-14"/>
        <w:rPr>
          <w:color w:val="000000"/>
          <w:szCs w:val="22"/>
        </w:rPr>
      </w:pPr>
      <w:r>
        <w:rPr>
          <w:color w:val="000000"/>
          <w:szCs w:val="22"/>
        </w:rPr>
        <w:t>Zastoupená: Mgr. Pavlem Brokešem, ředitelem odboru vnitřní správy</w:t>
      </w:r>
    </w:p>
    <w:p w14:paraId="339BD94E" w14:textId="77777777" w:rsidR="00681B4E" w:rsidRDefault="00A15839">
      <w:pPr>
        <w:spacing w:after="60" w:line="276" w:lineRule="auto"/>
        <w:ind w:right="-14"/>
        <w:rPr>
          <w:color w:val="000000"/>
          <w:szCs w:val="22"/>
        </w:rPr>
      </w:pPr>
      <w:r>
        <w:rPr>
          <w:color w:val="000000"/>
          <w:szCs w:val="22"/>
        </w:rPr>
        <w:t>Oprávněná osoba ve věcech technických: Hana Kasalová, oddělení správy majetku</w:t>
      </w:r>
    </w:p>
    <w:p w14:paraId="3119C461" w14:textId="77777777" w:rsidR="005C24AB" w:rsidRPr="000A2C41" w:rsidRDefault="005C24AB" w:rsidP="005C24AB">
      <w:pPr>
        <w:pStyle w:val="Normln1"/>
        <w:widowControl w:val="0"/>
        <w:tabs>
          <w:tab w:val="left" w:pos="567"/>
          <w:tab w:val="left" w:pos="2552"/>
          <w:tab w:val="left" w:pos="4962"/>
        </w:tabs>
        <w:suppressAutoHyphens w:val="0"/>
        <w:spacing w:line="276" w:lineRule="auto"/>
        <w:jc w:val="both"/>
        <w:rPr>
          <w:rFonts w:eastAsia="Albany"/>
          <w:sz w:val="22"/>
          <w:szCs w:val="22"/>
        </w:rPr>
      </w:pPr>
      <w:r w:rsidRPr="000A2C41">
        <w:rPr>
          <w:rFonts w:eastAsia="Albany"/>
          <w:sz w:val="22"/>
          <w:szCs w:val="22"/>
        </w:rPr>
        <w:t>ID datové schránky: yphaax8</w:t>
      </w:r>
    </w:p>
    <w:p w14:paraId="339BD94F" w14:textId="77777777" w:rsidR="00681B4E" w:rsidRDefault="00A15839" w:rsidP="005C57DC">
      <w:pPr>
        <w:spacing w:after="120" w:line="276" w:lineRule="auto"/>
        <w:ind w:right="-11"/>
        <w:rPr>
          <w:color w:val="000000"/>
          <w:szCs w:val="22"/>
        </w:rPr>
      </w:pPr>
      <w:r>
        <w:rPr>
          <w:color w:val="000000"/>
          <w:szCs w:val="22"/>
        </w:rPr>
        <w:t>(dále jen „objednatel“)</w:t>
      </w:r>
    </w:p>
    <w:p w14:paraId="339BD950" w14:textId="77777777" w:rsidR="00681B4E" w:rsidRDefault="00681B4E">
      <w:pPr>
        <w:spacing w:after="60" w:line="276" w:lineRule="auto"/>
        <w:ind w:right="-14"/>
        <w:rPr>
          <w:color w:val="000000"/>
          <w:szCs w:val="22"/>
        </w:rPr>
      </w:pPr>
    </w:p>
    <w:p w14:paraId="339BD951" w14:textId="77777777" w:rsidR="00681B4E" w:rsidRDefault="00A15839">
      <w:pPr>
        <w:spacing w:after="60" w:line="276" w:lineRule="auto"/>
        <w:ind w:right="-14"/>
        <w:rPr>
          <w:color w:val="000000"/>
          <w:szCs w:val="22"/>
        </w:rPr>
      </w:pPr>
      <w:r>
        <w:rPr>
          <w:color w:val="000000"/>
          <w:szCs w:val="22"/>
        </w:rPr>
        <w:t>a</w:t>
      </w:r>
    </w:p>
    <w:p w14:paraId="339BD952" w14:textId="77777777" w:rsidR="00681B4E" w:rsidRDefault="00681B4E">
      <w:pPr>
        <w:pStyle w:val="Zkladntext2"/>
        <w:rPr>
          <w:b/>
          <w:i/>
          <w:highlight w:val="yellow"/>
        </w:rPr>
      </w:pPr>
    </w:p>
    <w:p w14:paraId="339BD953" w14:textId="294BCC27" w:rsidR="00681B4E" w:rsidRDefault="00A15839">
      <w:pPr>
        <w:spacing w:after="60" w:line="276" w:lineRule="auto"/>
        <w:rPr>
          <w:color w:val="000000"/>
          <w:szCs w:val="22"/>
        </w:rPr>
      </w:pPr>
      <w:r>
        <w:rPr>
          <w:color w:val="000000"/>
          <w:szCs w:val="22"/>
          <w:highlight w:val="yellow"/>
        </w:rPr>
        <w:t xml:space="preserve">(vyplní </w:t>
      </w:r>
      <w:r w:rsidR="002611D8">
        <w:rPr>
          <w:color w:val="000000"/>
          <w:szCs w:val="22"/>
          <w:highlight w:val="yellow"/>
        </w:rPr>
        <w:t>zhotovitel</w:t>
      </w:r>
      <w:r>
        <w:rPr>
          <w:color w:val="000000"/>
          <w:szCs w:val="22"/>
          <w:highlight w:val="yellow"/>
        </w:rPr>
        <w:t>)</w:t>
      </w:r>
      <w:r>
        <w:rPr>
          <w:color w:val="000000"/>
          <w:szCs w:val="22"/>
        </w:rPr>
        <w:t>…Firma/podnikatel – fyzická osoba či právnická osoba</w:t>
      </w:r>
    </w:p>
    <w:p w14:paraId="339BD954" w14:textId="5BE3AE63" w:rsidR="00681B4E" w:rsidRDefault="00A15839">
      <w:pPr>
        <w:spacing w:after="60" w:line="276" w:lineRule="auto"/>
        <w:rPr>
          <w:color w:val="000000"/>
          <w:szCs w:val="22"/>
        </w:rPr>
      </w:pPr>
      <w:r>
        <w:rPr>
          <w:color w:val="000000"/>
          <w:szCs w:val="22"/>
        </w:rPr>
        <w:t xml:space="preserve">Sídlo: </w:t>
      </w:r>
      <w:r>
        <w:rPr>
          <w:color w:val="000000"/>
          <w:szCs w:val="22"/>
          <w:highlight w:val="yellow"/>
        </w:rPr>
        <w:t xml:space="preserve">(vyplní </w:t>
      </w:r>
      <w:r w:rsidR="002611D8">
        <w:rPr>
          <w:color w:val="000000"/>
          <w:szCs w:val="22"/>
          <w:highlight w:val="yellow"/>
        </w:rPr>
        <w:t>zhotovitel</w:t>
      </w:r>
      <w:r>
        <w:rPr>
          <w:color w:val="000000"/>
          <w:szCs w:val="22"/>
          <w:highlight w:val="yellow"/>
        </w:rPr>
        <w:t>)</w:t>
      </w:r>
    </w:p>
    <w:p w14:paraId="339BD955" w14:textId="48A5EAF9" w:rsidR="00681B4E" w:rsidRDefault="00A15839">
      <w:pPr>
        <w:spacing w:after="60" w:line="276" w:lineRule="auto"/>
        <w:rPr>
          <w:color w:val="000000"/>
          <w:szCs w:val="22"/>
        </w:rPr>
      </w:pPr>
      <w:r>
        <w:rPr>
          <w:color w:val="000000"/>
          <w:szCs w:val="22"/>
        </w:rPr>
        <w:t xml:space="preserve">IČO: </w:t>
      </w:r>
      <w:r>
        <w:rPr>
          <w:color w:val="000000"/>
          <w:szCs w:val="22"/>
          <w:highlight w:val="yellow"/>
        </w:rPr>
        <w:t xml:space="preserve">(vyplní </w:t>
      </w:r>
      <w:r w:rsidR="002611D8">
        <w:rPr>
          <w:color w:val="000000"/>
          <w:szCs w:val="22"/>
          <w:highlight w:val="yellow"/>
        </w:rPr>
        <w:t>zhotovitel</w:t>
      </w:r>
      <w:r>
        <w:rPr>
          <w:color w:val="000000"/>
          <w:szCs w:val="22"/>
          <w:highlight w:val="yellow"/>
        </w:rPr>
        <w:t>)</w:t>
      </w:r>
    </w:p>
    <w:p w14:paraId="339BD956" w14:textId="20343896" w:rsidR="00681B4E" w:rsidRDefault="00A15839">
      <w:pPr>
        <w:spacing w:after="60" w:line="276" w:lineRule="auto"/>
        <w:rPr>
          <w:color w:val="000000"/>
          <w:szCs w:val="22"/>
        </w:rPr>
      </w:pPr>
      <w:r>
        <w:rPr>
          <w:color w:val="000000"/>
          <w:szCs w:val="22"/>
        </w:rPr>
        <w:t xml:space="preserve">DIČ: </w:t>
      </w:r>
      <w:r>
        <w:rPr>
          <w:color w:val="000000"/>
          <w:szCs w:val="22"/>
          <w:highlight w:val="yellow"/>
        </w:rPr>
        <w:t xml:space="preserve">(vyplní </w:t>
      </w:r>
      <w:r w:rsidR="002611D8">
        <w:rPr>
          <w:color w:val="000000"/>
          <w:szCs w:val="22"/>
          <w:highlight w:val="yellow"/>
        </w:rPr>
        <w:t>zhotovitel</w:t>
      </w:r>
      <w:r>
        <w:rPr>
          <w:color w:val="000000"/>
          <w:szCs w:val="22"/>
          <w:highlight w:val="yellow"/>
        </w:rPr>
        <w:t>)</w:t>
      </w:r>
    </w:p>
    <w:p w14:paraId="339BD957" w14:textId="0E6B9C13" w:rsidR="00681B4E" w:rsidRDefault="00A15839">
      <w:pPr>
        <w:spacing w:after="60" w:line="276" w:lineRule="auto"/>
        <w:rPr>
          <w:color w:val="000000"/>
          <w:szCs w:val="22"/>
        </w:rPr>
      </w:pPr>
      <w:r>
        <w:rPr>
          <w:color w:val="000000"/>
          <w:szCs w:val="22"/>
        </w:rPr>
        <w:t xml:space="preserve">Zapsaná </w:t>
      </w:r>
      <w:r>
        <w:rPr>
          <w:color w:val="000000"/>
          <w:szCs w:val="22"/>
          <w:highlight w:val="yellow"/>
        </w:rPr>
        <w:t xml:space="preserve">(vyplní </w:t>
      </w:r>
      <w:r w:rsidR="002611D8">
        <w:rPr>
          <w:color w:val="000000"/>
          <w:szCs w:val="22"/>
          <w:highlight w:val="yellow"/>
        </w:rPr>
        <w:t>zhotovitel</w:t>
      </w:r>
      <w:r>
        <w:rPr>
          <w:color w:val="000000"/>
          <w:szCs w:val="22"/>
          <w:highlight w:val="yellow"/>
        </w:rPr>
        <w:t xml:space="preserve">)…v případě obchodní společnosti do obchodního rejstříku vedeném u……, </w:t>
      </w:r>
      <w:r w:rsidR="005C24AB">
        <w:rPr>
          <w:color w:val="000000"/>
          <w:szCs w:val="22"/>
          <w:highlight w:val="yellow"/>
        </w:rPr>
        <w:t>oddíl ….., vložka……../</w:t>
      </w:r>
      <w:r>
        <w:rPr>
          <w:color w:val="000000"/>
          <w:szCs w:val="22"/>
          <w:highlight w:val="yellow"/>
        </w:rPr>
        <w:t>v případě podnikatele – fyzické osoby živnostenské oprávnění…….</w:t>
      </w:r>
    </w:p>
    <w:p w14:paraId="339BD958" w14:textId="77777777" w:rsidR="00681B4E" w:rsidRDefault="00A15839">
      <w:pPr>
        <w:spacing w:after="60" w:line="276" w:lineRule="auto"/>
        <w:rPr>
          <w:color w:val="000000"/>
          <w:szCs w:val="22"/>
        </w:rPr>
      </w:pPr>
      <w:r>
        <w:rPr>
          <w:color w:val="000000"/>
          <w:szCs w:val="22"/>
          <w:highlight w:val="yellow"/>
        </w:rPr>
        <w:t>Plátce/neplátce DPH</w:t>
      </w:r>
    </w:p>
    <w:p w14:paraId="339BD959" w14:textId="514F469D" w:rsidR="00681B4E" w:rsidRDefault="00A15839">
      <w:pPr>
        <w:spacing w:after="60" w:line="276" w:lineRule="auto"/>
        <w:rPr>
          <w:color w:val="000000"/>
          <w:szCs w:val="22"/>
        </w:rPr>
      </w:pPr>
      <w:r>
        <w:rPr>
          <w:color w:val="000000"/>
          <w:szCs w:val="22"/>
        </w:rPr>
        <w:t xml:space="preserve">Zastoupena: </w:t>
      </w:r>
      <w:r>
        <w:rPr>
          <w:color w:val="000000"/>
          <w:szCs w:val="22"/>
          <w:highlight w:val="yellow"/>
        </w:rPr>
        <w:t xml:space="preserve">(vyplní </w:t>
      </w:r>
      <w:r w:rsidR="002611D8">
        <w:rPr>
          <w:color w:val="000000"/>
          <w:szCs w:val="22"/>
          <w:highlight w:val="yellow"/>
        </w:rPr>
        <w:t>zhotovitel</w:t>
      </w:r>
      <w:r>
        <w:rPr>
          <w:color w:val="000000"/>
          <w:szCs w:val="22"/>
          <w:highlight w:val="yellow"/>
        </w:rPr>
        <w:t>): pokud se bude jednat o podnikatele - fyzickou osobu, která bude podepisovat smlouvu, bude „Zastoupena“ vymazáno</w:t>
      </w:r>
    </w:p>
    <w:p w14:paraId="339BD95A" w14:textId="6954DA56" w:rsidR="00681B4E" w:rsidRDefault="00A15839">
      <w:pPr>
        <w:spacing w:after="60" w:line="276" w:lineRule="auto"/>
        <w:rPr>
          <w:color w:val="000000"/>
          <w:szCs w:val="22"/>
        </w:rPr>
      </w:pPr>
      <w:r>
        <w:rPr>
          <w:color w:val="000000"/>
          <w:szCs w:val="22"/>
        </w:rPr>
        <w:t xml:space="preserve">Bankovní spojení: </w:t>
      </w:r>
      <w:r>
        <w:rPr>
          <w:color w:val="000000"/>
          <w:szCs w:val="22"/>
          <w:highlight w:val="yellow"/>
        </w:rPr>
        <w:t xml:space="preserve">(vyplní </w:t>
      </w:r>
      <w:r w:rsidR="002611D8">
        <w:rPr>
          <w:color w:val="000000"/>
          <w:szCs w:val="22"/>
          <w:highlight w:val="yellow"/>
        </w:rPr>
        <w:t>zhotovitel</w:t>
      </w:r>
      <w:r>
        <w:rPr>
          <w:color w:val="000000"/>
          <w:szCs w:val="22"/>
          <w:highlight w:val="yellow"/>
        </w:rPr>
        <w:t>)</w:t>
      </w:r>
      <w:r>
        <w:rPr>
          <w:color w:val="000000"/>
          <w:szCs w:val="22"/>
        </w:rPr>
        <w:t xml:space="preserve"> </w:t>
      </w:r>
    </w:p>
    <w:p w14:paraId="339BD95B" w14:textId="77490542" w:rsidR="00681B4E" w:rsidRDefault="00A15839">
      <w:pPr>
        <w:spacing w:after="60" w:line="276" w:lineRule="auto"/>
        <w:ind w:right="-14"/>
        <w:rPr>
          <w:color w:val="000000"/>
          <w:szCs w:val="22"/>
        </w:rPr>
      </w:pPr>
      <w:r>
        <w:rPr>
          <w:color w:val="000000"/>
          <w:szCs w:val="22"/>
        </w:rPr>
        <w:t xml:space="preserve">Číslo účtu: </w:t>
      </w:r>
      <w:r>
        <w:rPr>
          <w:color w:val="000000"/>
          <w:szCs w:val="22"/>
          <w:highlight w:val="yellow"/>
        </w:rPr>
        <w:t xml:space="preserve">(vyplní </w:t>
      </w:r>
      <w:r w:rsidR="002611D8">
        <w:rPr>
          <w:color w:val="000000"/>
          <w:szCs w:val="22"/>
          <w:highlight w:val="yellow"/>
        </w:rPr>
        <w:t>zhotovitel</w:t>
      </w:r>
      <w:r>
        <w:rPr>
          <w:color w:val="000000"/>
          <w:szCs w:val="22"/>
          <w:highlight w:val="yellow"/>
        </w:rPr>
        <w:t>)</w:t>
      </w:r>
      <w:r>
        <w:rPr>
          <w:color w:val="000000"/>
          <w:szCs w:val="22"/>
        </w:rPr>
        <w:t xml:space="preserve"> </w:t>
      </w:r>
    </w:p>
    <w:p w14:paraId="339BD95C" w14:textId="77777777" w:rsidR="00681B4E" w:rsidRDefault="00A15839">
      <w:pPr>
        <w:spacing w:after="60" w:line="276" w:lineRule="auto"/>
        <w:ind w:right="-14"/>
        <w:rPr>
          <w:color w:val="000000"/>
          <w:szCs w:val="22"/>
        </w:rPr>
      </w:pPr>
      <w:r>
        <w:rPr>
          <w:color w:val="000000"/>
          <w:szCs w:val="22"/>
        </w:rPr>
        <w:t>(dále jen „zhotovitel“)</w:t>
      </w:r>
    </w:p>
    <w:p w14:paraId="339BD95D" w14:textId="77777777" w:rsidR="00681B4E" w:rsidRDefault="00681B4E">
      <w:pPr>
        <w:spacing w:after="60" w:line="276" w:lineRule="auto"/>
        <w:ind w:right="-14"/>
        <w:rPr>
          <w:color w:val="000000"/>
          <w:szCs w:val="22"/>
        </w:rPr>
      </w:pPr>
    </w:p>
    <w:p w14:paraId="339BD95E" w14:textId="77777777" w:rsidR="00681B4E" w:rsidRDefault="00A15839">
      <w:pPr>
        <w:spacing w:after="60" w:line="276" w:lineRule="auto"/>
        <w:ind w:right="-14"/>
        <w:rPr>
          <w:color w:val="000000"/>
          <w:szCs w:val="22"/>
        </w:rPr>
      </w:pPr>
      <w:r>
        <w:rPr>
          <w:color w:val="000000"/>
          <w:szCs w:val="22"/>
        </w:rPr>
        <w:t>(společně dále jen „smluvní strany“)</w:t>
      </w:r>
    </w:p>
    <w:p w14:paraId="339BD95F" w14:textId="77777777" w:rsidR="00681B4E" w:rsidRDefault="00A15839">
      <w:pPr>
        <w:spacing w:before="240" w:after="60" w:line="276" w:lineRule="auto"/>
        <w:ind w:right="-14"/>
        <w:jc w:val="center"/>
        <w:rPr>
          <w:b/>
          <w:bCs/>
          <w:color w:val="000000"/>
          <w:szCs w:val="22"/>
        </w:rPr>
      </w:pPr>
      <w:r>
        <w:rPr>
          <w:b/>
          <w:bCs/>
          <w:color w:val="000000"/>
          <w:szCs w:val="22"/>
        </w:rPr>
        <w:lastRenderedPageBreak/>
        <w:t>PREAMBULE</w:t>
      </w:r>
    </w:p>
    <w:p w14:paraId="339BD960" w14:textId="1E31F4CC" w:rsidR="00681B4E" w:rsidRDefault="00A15839">
      <w:pPr>
        <w:pStyle w:val="Odstavecseseznamem"/>
        <w:numPr>
          <w:ilvl w:val="0"/>
          <w:numId w:val="17"/>
        </w:numPr>
        <w:spacing w:after="120" w:line="276" w:lineRule="auto"/>
        <w:ind w:left="425" w:hanging="425"/>
        <w:jc w:val="both"/>
        <w:rPr>
          <w:rFonts w:ascii="Arial" w:hAnsi="Arial" w:cs="Arial"/>
          <w:sz w:val="22"/>
          <w:szCs w:val="22"/>
        </w:rPr>
      </w:pPr>
      <w:r>
        <w:rPr>
          <w:rFonts w:ascii="Arial" w:hAnsi="Arial" w:cs="Arial"/>
          <w:sz w:val="22"/>
          <w:szCs w:val="22"/>
        </w:rPr>
        <w:t>Zhotovitel prohlašuje, že není osobou, na niž by se vztahovaly (i) sankční režimy zavedené Evropskou unií na základě nařízení Rady (EU) č. 269/2014 o omezujících opatřeních vzhledem k činnostem narušujícím nebo ohrožujícím územní celistvost, svrchovanost a nezávislost Ukrajiny</w:t>
      </w:r>
      <w:r w:rsidR="005C24AB" w:rsidRPr="005C24AB">
        <w:rPr>
          <w:rFonts w:ascii="Arial" w:hAnsi="Arial" w:cs="Arial"/>
          <w:color w:val="000000"/>
          <w:sz w:val="22"/>
          <w:szCs w:val="22"/>
        </w:rPr>
        <w:t xml:space="preserve"> </w:t>
      </w:r>
      <w:r w:rsidR="005C24AB">
        <w:rPr>
          <w:rFonts w:ascii="Arial" w:hAnsi="Arial" w:cs="Arial"/>
          <w:color w:val="000000"/>
          <w:sz w:val="22"/>
          <w:szCs w:val="22"/>
        </w:rPr>
        <w:t>v platném znění,</w:t>
      </w:r>
      <w:r>
        <w:rPr>
          <w:rFonts w:ascii="Arial" w:hAnsi="Arial" w:cs="Arial"/>
          <w:sz w:val="22"/>
          <w:szCs w:val="22"/>
        </w:rPr>
        <w:t xml:space="preserve"> a nařízení Rady (EU) č. 208/2014 o omezujících opatřeních vůči některým osobám, subjektům a orgánům vzhledem k situaci na Ukrajině, </w:t>
      </w:r>
      <w:r w:rsidR="005C24AB">
        <w:rPr>
          <w:rFonts w:ascii="Arial" w:hAnsi="Arial" w:cs="Arial"/>
          <w:color w:val="000000"/>
          <w:sz w:val="22"/>
          <w:szCs w:val="22"/>
        </w:rPr>
        <w:t>v platném znění,</w:t>
      </w:r>
      <w:r w:rsidR="005C24AB">
        <w:rPr>
          <w:rFonts w:ascii="Arial" w:hAnsi="Arial" w:cs="Arial"/>
          <w:sz w:val="22"/>
          <w:szCs w:val="22"/>
        </w:rPr>
        <w:t xml:space="preserve"> </w:t>
      </w:r>
      <w:r>
        <w:rPr>
          <w:rFonts w:ascii="Arial" w:hAnsi="Arial" w:cs="Arial"/>
          <w:sz w:val="22"/>
          <w:szCs w:val="22"/>
        </w:rPr>
        <w:t xml:space="preserve">stejně jako na základě nařízení Rady (ES) č. 765/2006 o omezujících opatřeních </w:t>
      </w:r>
      <w:r w:rsidR="005C24AB" w:rsidRPr="000A2C41">
        <w:rPr>
          <w:rFonts w:ascii="Arial" w:hAnsi="Arial" w:cs="Arial"/>
          <w:color w:val="000000"/>
          <w:sz w:val="22"/>
          <w:szCs w:val="22"/>
        </w:rPr>
        <w:t>vzhledem k situaci v Bělorusku a k zapojení Běloruska do ruské agrese proti Ukrajině, v platném znění</w:t>
      </w:r>
      <w:r>
        <w:rPr>
          <w:rFonts w:ascii="Arial" w:hAnsi="Arial" w:cs="Arial"/>
          <w:sz w:val="22"/>
          <w:szCs w:val="22"/>
        </w:rPr>
        <w:t>, a dále (</w:t>
      </w:r>
      <w:proofErr w:type="spellStart"/>
      <w:r>
        <w:rPr>
          <w:rFonts w:ascii="Arial" w:hAnsi="Arial" w:cs="Arial"/>
          <w:sz w:val="22"/>
          <w:szCs w:val="22"/>
        </w:rPr>
        <w:t>ii</w:t>
      </w:r>
      <w:proofErr w:type="spellEnd"/>
      <w:r>
        <w:rPr>
          <w:rFonts w:ascii="Arial" w:hAnsi="Arial" w:cs="Arial"/>
          <w:sz w:val="22"/>
          <w:szCs w:val="22"/>
        </w:rPr>
        <w:t>) české právní předpisy, zejména zákon č. 69/2006 Sb., o provádění mezinárodních sankcí, v platném znění, navazující na nařízení EU uvedená v tomto odstavci.</w:t>
      </w:r>
    </w:p>
    <w:p w14:paraId="339BD962" w14:textId="17FFBF1C" w:rsidR="00681B4E" w:rsidRDefault="00A15839">
      <w:pPr>
        <w:pStyle w:val="Odstavecseseznamem"/>
        <w:numPr>
          <w:ilvl w:val="0"/>
          <w:numId w:val="17"/>
        </w:numPr>
        <w:spacing w:after="120" w:line="276" w:lineRule="auto"/>
        <w:ind w:left="425" w:hanging="425"/>
        <w:jc w:val="both"/>
        <w:rPr>
          <w:rFonts w:ascii="Arial" w:hAnsi="Arial" w:cs="Arial"/>
          <w:sz w:val="22"/>
          <w:szCs w:val="22"/>
        </w:rPr>
      </w:pPr>
      <w:r>
        <w:rPr>
          <w:rFonts w:ascii="Arial" w:hAnsi="Arial" w:cs="Arial"/>
          <w:sz w:val="22"/>
          <w:szCs w:val="22"/>
        </w:rPr>
        <w:t>Zhotovitel odpovídá za to, že žádný jeho poddodavatel není po celou dobu trvání této Smlouvy osobou, na niž by se vztahovaly (i) sankční režimy zavedené Evropskou unií na základě nařízení Rady (EU) č. 269/14 o omezujících opatřeních vzhledem k činnostem narušujícím nebo ohrožujícím územní celistvost, svrchovanost a nezávislost Ukrajiny</w:t>
      </w:r>
      <w:r w:rsidR="005C24AB" w:rsidRPr="005C24AB">
        <w:rPr>
          <w:rFonts w:ascii="Arial" w:hAnsi="Arial" w:cs="Arial"/>
          <w:color w:val="000000"/>
          <w:sz w:val="22"/>
          <w:szCs w:val="22"/>
        </w:rPr>
        <w:t xml:space="preserve"> </w:t>
      </w:r>
      <w:r w:rsidR="005C24AB">
        <w:rPr>
          <w:rFonts w:ascii="Arial" w:hAnsi="Arial" w:cs="Arial"/>
          <w:color w:val="000000"/>
          <w:sz w:val="22"/>
          <w:szCs w:val="22"/>
        </w:rPr>
        <w:t>v platném znění,</w:t>
      </w:r>
      <w:r>
        <w:rPr>
          <w:rFonts w:ascii="Arial" w:hAnsi="Arial" w:cs="Arial"/>
          <w:sz w:val="22"/>
          <w:szCs w:val="22"/>
        </w:rPr>
        <w:t xml:space="preserve"> a nařízení Rady (EU) č. 208/2014 o omezujících opatřeních vůči některým osobám, subjektům a orgánům vzhledem k situaci na Ukrajině, </w:t>
      </w:r>
      <w:r w:rsidR="005C24AB">
        <w:rPr>
          <w:rFonts w:ascii="Arial" w:hAnsi="Arial" w:cs="Arial"/>
          <w:color w:val="000000"/>
          <w:sz w:val="22"/>
          <w:szCs w:val="22"/>
        </w:rPr>
        <w:t>v platném znění,</w:t>
      </w:r>
      <w:r w:rsidR="005C24AB">
        <w:rPr>
          <w:rFonts w:ascii="Arial" w:hAnsi="Arial" w:cs="Arial"/>
          <w:sz w:val="22"/>
          <w:szCs w:val="22"/>
        </w:rPr>
        <w:t xml:space="preserve"> </w:t>
      </w:r>
      <w:r>
        <w:rPr>
          <w:rFonts w:ascii="Arial" w:hAnsi="Arial" w:cs="Arial"/>
          <w:sz w:val="22"/>
          <w:szCs w:val="22"/>
        </w:rPr>
        <w:t xml:space="preserve">stejně jako na základě nařízení Rady (ES) č. 765/2006 o omezujících opatřeních </w:t>
      </w:r>
      <w:r w:rsidR="005C24AB" w:rsidRPr="005C24AB">
        <w:rPr>
          <w:rFonts w:ascii="Arial" w:hAnsi="Arial" w:cs="Arial"/>
          <w:sz w:val="22"/>
          <w:szCs w:val="22"/>
        </w:rPr>
        <w:t>Upraveno dle aktuálního stavu a vzorových ustanovení vztahujících se k ruským sankcím</w:t>
      </w:r>
      <w:r>
        <w:rPr>
          <w:rFonts w:ascii="Arial" w:hAnsi="Arial" w:cs="Arial"/>
          <w:sz w:val="22"/>
          <w:szCs w:val="22"/>
        </w:rPr>
        <w:t>, a dále (</w:t>
      </w:r>
      <w:proofErr w:type="spellStart"/>
      <w:r>
        <w:rPr>
          <w:rFonts w:ascii="Arial" w:hAnsi="Arial" w:cs="Arial"/>
          <w:sz w:val="22"/>
          <w:szCs w:val="22"/>
        </w:rPr>
        <w:t>ii</w:t>
      </w:r>
      <w:proofErr w:type="spellEnd"/>
      <w:r>
        <w:rPr>
          <w:rFonts w:ascii="Arial" w:hAnsi="Arial" w:cs="Arial"/>
          <w:sz w:val="22"/>
          <w:szCs w:val="22"/>
        </w:rPr>
        <w:t>) české právní předpisy, zejména zákon č. 69/2006 Sb., o provádění mezinárodních sankcí, v platném znění, navazující na výše uvedená nařízení EU.</w:t>
      </w:r>
    </w:p>
    <w:p w14:paraId="01D340C7" w14:textId="00BCAA95" w:rsidR="005C24AB" w:rsidRPr="005C57DC" w:rsidRDefault="005C24AB">
      <w:pPr>
        <w:pStyle w:val="Odstavecseseznamem"/>
        <w:numPr>
          <w:ilvl w:val="0"/>
          <w:numId w:val="17"/>
        </w:numPr>
        <w:spacing w:after="120" w:line="276" w:lineRule="auto"/>
        <w:ind w:left="425" w:hanging="425"/>
        <w:contextualSpacing/>
        <w:jc w:val="both"/>
        <w:rPr>
          <w:rFonts w:ascii="Arial" w:hAnsi="Arial" w:cs="Arial"/>
          <w:sz w:val="22"/>
          <w:szCs w:val="22"/>
        </w:rPr>
      </w:pPr>
      <w:bookmarkStart w:id="0" w:name="_Ref182991781"/>
      <w:r w:rsidRPr="005C24AB">
        <w:rPr>
          <w:rFonts w:ascii="Arial" w:hAnsi="Arial" w:cs="Arial"/>
          <w:color w:val="000000"/>
          <w:sz w:val="22"/>
          <w:szCs w:val="22"/>
        </w:rPr>
        <w:t xml:space="preserve">Zhotovitel se tímto zavazuje udržovat prohlášení, resp. závazek podle předchozího odst. </w:t>
      </w:r>
      <w:r w:rsidR="00C27D77">
        <w:rPr>
          <w:rFonts w:ascii="Arial" w:hAnsi="Arial" w:cs="Arial"/>
          <w:color w:val="000000"/>
          <w:sz w:val="22"/>
          <w:szCs w:val="22"/>
        </w:rPr>
        <w:t xml:space="preserve">1 </w:t>
      </w:r>
      <w:r w:rsidRPr="005C24AB">
        <w:rPr>
          <w:rFonts w:ascii="Arial" w:hAnsi="Arial" w:cs="Arial"/>
          <w:color w:val="000000"/>
          <w:sz w:val="22"/>
          <w:szCs w:val="22"/>
        </w:rPr>
        <w:t>a</w:t>
      </w:r>
      <w:r w:rsidR="00C27D77">
        <w:rPr>
          <w:rFonts w:ascii="Arial" w:hAnsi="Arial" w:cs="Arial"/>
          <w:color w:val="000000"/>
          <w:sz w:val="22"/>
          <w:szCs w:val="22"/>
        </w:rPr>
        <w:t xml:space="preserve"> 2</w:t>
      </w:r>
      <w:r w:rsidRPr="005C24AB">
        <w:rPr>
          <w:rFonts w:ascii="Arial" w:hAnsi="Arial" w:cs="Arial"/>
          <w:color w:val="000000"/>
          <w:sz w:val="22"/>
          <w:szCs w:val="22"/>
        </w:rPr>
        <w:t>  tohoto článku smlouvy v pravdivosti a platnosti po celou dobu účinnosti této smlouvy a objednatele bezodkladně (nejpozději však do 3 pracovních dní ode dne, kdy příslušná skutečnost nastala) informovat o všech skutečnostech, které mohou mít dopad na pravdivost, úplnost nebo přesnost předmětného prohlášení, resp. závazku.</w:t>
      </w:r>
      <w:bookmarkEnd w:id="0"/>
    </w:p>
    <w:p w14:paraId="60285643" w14:textId="77777777" w:rsidR="000075F8" w:rsidRPr="005C24AB" w:rsidRDefault="000075F8" w:rsidP="005C57DC">
      <w:pPr>
        <w:pStyle w:val="Odstavecseseznamem"/>
        <w:spacing w:after="120" w:line="276" w:lineRule="auto"/>
        <w:ind w:left="425"/>
        <w:contextualSpacing/>
        <w:jc w:val="both"/>
        <w:rPr>
          <w:rFonts w:ascii="Arial" w:hAnsi="Arial" w:cs="Arial"/>
          <w:sz w:val="22"/>
          <w:szCs w:val="22"/>
        </w:rPr>
      </w:pPr>
    </w:p>
    <w:p w14:paraId="7326D170" w14:textId="77777777" w:rsidR="0026430F" w:rsidRDefault="00A15839" w:rsidP="0026430F">
      <w:pPr>
        <w:pStyle w:val="Nadpis1"/>
        <w:spacing w:line="276" w:lineRule="auto"/>
        <w:jc w:val="center"/>
        <w:rPr>
          <w:b/>
          <w:bCs/>
          <w:caps/>
        </w:rPr>
      </w:pPr>
      <w:r>
        <w:rPr>
          <w:b/>
          <w:bCs/>
          <w:caps/>
        </w:rPr>
        <w:t>ČLÁNEK i.</w:t>
      </w:r>
    </w:p>
    <w:p w14:paraId="339BD963" w14:textId="0B6DD7EE" w:rsidR="00681B4E" w:rsidRDefault="00A15839" w:rsidP="0026430F">
      <w:pPr>
        <w:pStyle w:val="Nadpis1"/>
        <w:spacing w:line="276" w:lineRule="auto"/>
        <w:jc w:val="center"/>
        <w:rPr>
          <w:b/>
          <w:bCs/>
          <w:caps/>
        </w:rPr>
      </w:pPr>
      <w:r>
        <w:rPr>
          <w:b/>
          <w:bCs/>
          <w:caps/>
        </w:rPr>
        <w:t>Předmět smlouvy</w:t>
      </w:r>
    </w:p>
    <w:p w14:paraId="75A4BD46" w14:textId="77777777" w:rsidR="0026430F" w:rsidRDefault="0026430F" w:rsidP="0026430F">
      <w:pPr>
        <w:pStyle w:val="Nadpis1"/>
        <w:spacing w:line="276" w:lineRule="auto"/>
        <w:jc w:val="center"/>
        <w:rPr>
          <w:b/>
          <w:bCs/>
          <w:caps/>
        </w:rPr>
      </w:pPr>
    </w:p>
    <w:p w14:paraId="339BD964" w14:textId="77777777" w:rsidR="00681B4E" w:rsidRDefault="00A15839" w:rsidP="004F43DA">
      <w:pPr>
        <w:numPr>
          <w:ilvl w:val="1"/>
          <w:numId w:val="11"/>
        </w:numPr>
        <w:tabs>
          <w:tab w:val="clear" w:pos="360"/>
          <w:tab w:val="num" w:pos="426"/>
        </w:tabs>
        <w:spacing w:after="120" w:line="276" w:lineRule="auto"/>
        <w:ind w:left="425" w:hanging="425"/>
        <w:rPr>
          <w:color w:val="000000"/>
          <w:szCs w:val="22"/>
        </w:rPr>
      </w:pPr>
      <w:r>
        <w:rPr>
          <w:color w:val="000000"/>
          <w:szCs w:val="22"/>
        </w:rPr>
        <w:t xml:space="preserve">Předmětem Smlouvy je závazek zhotovitele provést dílo specifikované v odst. 2 a 3 tohoto článku (dále jen „dílo“) a závazek objednatele zaplatit zhotoviteli cenu díla dle čl. III. odst. 1 Smlouvy. </w:t>
      </w:r>
    </w:p>
    <w:p w14:paraId="339BD965" w14:textId="77777777" w:rsidR="00681B4E" w:rsidRDefault="00A15839" w:rsidP="004F43DA">
      <w:pPr>
        <w:numPr>
          <w:ilvl w:val="1"/>
          <w:numId w:val="11"/>
        </w:numPr>
        <w:tabs>
          <w:tab w:val="clear" w:pos="360"/>
          <w:tab w:val="num" w:pos="426"/>
        </w:tabs>
        <w:spacing w:after="120" w:line="276" w:lineRule="auto"/>
        <w:ind w:left="425" w:hanging="425"/>
        <w:rPr>
          <w:color w:val="000000"/>
          <w:szCs w:val="22"/>
        </w:rPr>
      </w:pPr>
      <w:r>
        <w:rPr>
          <w:color w:val="000000"/>
          <w:szCs w:val="22"/>
        </w:rPr>
        <w:t xml:space="preserve">Zhotovitel se v rámci předmětu Smlouvy zavazuje provést kompletní výměnu parapetů, opravu kontaktního zateplovacího systému a provedení následné sanace povrchu fasády napadené řasami a plísněmi s následným obnovovacím nátěrem fasádní barvou. Dílo bude realizováno na provozní budově Ministerstva zemědělství na adrese               </w:t>
      </w:r>
      <w:proofErr w:type="spellStart"/>
      <w:r>
        <w:rPr>
          <w:color w:val="000000"/>
          <w:szCs w:val="22"/>
        </w:rPr>
        <w:t>Lubenská</w:t>
      </w:r>
      <w:proofErr w:type="spellEnd"/>
      <w:r>
        <w:rPr>
          <w:color w:val="000000"/>
          <w:szCs w:val="22"/>
        </w:rPr>
        <w:t xml:space="preserve"> 2250, 269 01 Rakovník. </w:t>
      </w:r>
    </w:p>
    <w:p w14:paraId="339BD966" w14:textId="793EEC9E" w:rsidR="00681B4E" w:rsidRDefault="00EA17A9" w:rsidP="00EA17A9">
      <w:pPr>
        <w:spacing w:after="120" w:line="276" w:lineRule="auto"/>
        <w:ind w:left="425" w:hanging="425"/>
        <w:rPr>
          <w:color w:val="000000"/>
          <w:szCs w:val="22"/>
        </w:rPr>
      </w:pPr>
      <w:r>
        <w:rPr>
          <w:color w:val="000000"/>
          <w:szCs w:val="22"/>
        </w:rPr>
        <w:tab/>
      </w:r>
      <w:r w:rsidR="00A15839">
        <w:rPr>
          <w:color w:val="000000"/>
          <w:szCs w:val="22"/>
        </w:rPr>
        <w:t xml:space="preserve">Rozsah </w:t>
      </w:r>
      <w:r w:rsidR="005C24AB">
        <w:rPr>
          <w:color w:val="000000"/>
          <w:szCs w:val="22"/>
        </w:rPr>
        <w:t xml:space="preserve">díla </w:t>
      </w:r>
      <w:r w:rsidR="00A15839">
        <w:rPr>
          <w:color w:val="000000"/>
          <w:szCs w:val="22"/>
        </w:rPr>
        <w:t xml:space="preserve">a způsob provedení prací je vymezen </w:t>
      </w:r>
      <w:r w:rsidR="000F257F">
        <w:rPr>
          <w:color w:val="000000"/>
          <w:szCs w:val="22"/>
        </w:rPr>
        <w:t xml:space="preserve">podrobným popisem návrhu opravy (příloha č. </w:t>
      </w:r>
      <w:r w:rsidR="008E383B">
        <w:rPr>
          <w:color w:val="000000"/>
          <w:szCs w:val="22"/>
        </w:rPr>
        <w:t>2</w:t>
      </w:r>
      <w:r w:rsidR="000F257F">
        <w:rPr>
          <w:color w:val="000000"/>
          <w:szCs w:val="22"/>
        </w:rPr>
        <w:t xml:space="preserve">) a </w:t>
      </w:r>
      <w:r w:rsidR="00A15839">
        <w:rPr>
          <w:color w:val="000000"/>
          <w:szCs w:val="22"/>
        </w:rPr>
        <w:t xml:space="preserve">položkovým rozpočtem (příloha č. </w:t>
      </w:r>
      <w:r w:rsidR="00C84BE7">
        <w:rPr>
          <w:color w:val="000000"/>
          <w:szCs w:val="22"/>
        </w:rPr>
        <w:t>1</w:t>
      </w:r>
      <w:r w:rsidR="00A15839">
        <w:rPr>
          <w:color w:val="000000"/>
          <w:szCs w:val="22"/>
        </w:rPr>
        <w:t>)</w:t>
      </w:r>
      <w:r w:rsidR="00454792">
        <w:rPr>
          <w:color w:val="000000"/>
          <w:szCs w:val="22"/>
        </w:rPr>
        <w:t>.</w:t>
      </w:r>
    </w:p>
    <w:p w14:paraId="339BD969" w14:textId="77777777" w:rsidR="00681B4E" w:rsidRDefault="00A15839">
      <w:pPr>
        <w:ind w:left="851"/>
        <w:rPr>
          <w:bCs/>
        </w:rPr>
      </w:pPr>
      <w:r>
        <w:rPr>
          <w:sz w:val="28"/>
        </w:rPr>
        <w:t xml:space="preserve">                                                                         </w:t>
      </w:r>
    </w:p>
    <w:p w14:paraId="339BD96A" w14:textId="77777777" w:rsidR="00681B4E" w:rsidRDefault="00A15839" w:rsidP="00EA17A9">
      <w:pPr>
        <w:numPr>
          <w:ilvl w:val="1"/>
          <w:numId w:val="11"/>
        </w:numPr>
        <w:tabs>
          <w:tab w:val="clear" w:pos="360"/>
          <w:tab w:val="num" w:pos="426"/>
        </w:tabs>
        <w:spacing w:after="120" w:line="276" w:lineRule="auto"/>
        <w:ind w:left="425" w:hanging="425"/>
        <w:rPr>
          <w:color w:val="000000"/>
          <w:szCs w:val="22"/>
        </w:rPr>
      </w:pPr>
      <w:r>
        <w:rPr>
          <w:color w:val="000000"/>
          <w:szCs w:val="22"/>
        </w:rPr>
        <w:t>Mimo vlastní provedení stavebních prací je součástí díla také povinnost provést:</w:t>
      </w:r>
    </w:p>
    <w:p w14:paraId="339BD96B" w14:textId="77777777" w:rsidR="00681B4E" w:rsidRDefault="00A15839" w:rsidP="004B4301">
      <w:pPr>
        <w:numPr>
          <w:ilvl w:val="2"/>
          <w:numId w:val="11"/>
        </w:numPr>
        <w:tabs>
          <w:tab w:val="clear" w:pos="360"/>
          <w:tab w:val="num" w:pos="993"/>
        </w:tabs>
        <w:spacing w:after="120" w:line="276" w:lineRule="auto"/>
        <w:ind w:left="993" w:hanging="284"/>
        <w:rPr>
          <w:color w:val="000000"/>
          <w:szCs w:val="22"/>
        </w:rPr>
      </w:pPr>
      <w:r>
        <w:rPr>
          <w:color w:val="000000"/>
          <w:szCs w:val="22"/>
        </w:rPr>
        <w:t>veškeré práce a dodávky související s bezpečnostními opatřeními na ochranu lidí a majetku (zejména osob a vozidel v místech dotčených stavbou – prováděním díla);</w:t>
      </w:r>
    </w:p>
    <w:p w14:paraId="339BD96C" w14:textId="77777777" w:rsidR="00681B4E" w:rsidRDefault="00A15839" w:rsidP="004B4301">
      <w:pPr>
        <w:numPr>
          <w:ilvl w:val="2"/>
          <w:numId w:val="11"/>
        </w:numPr>
        <w:tabs>
          <w:tab w:val="clear" w:pos="360"/>
          <w:tab w:val="num" w:pos="993"/>
        </w:tabs>
        <w:spacing w:after="120" w:line="276" w:lineRule="auto"/>
        <w:ind w:left="993" w:hanging="284"/>
        <w:rPr>
          <w:color w:val="000000"/>
          <w:szCs w:val="22"/>
        </w:rPr>
      </w:pPr>
      <w:r>
        <w:rPr>
          <w:color w:val="000000"/>
          <w:szCs w:val="22"/>
        </w:rPr>
        <w:lastRenderedPageBreak/>
        <w:t>zajištění bezpečnosti práce a ochrany životního prostředí;</w:t>
      </w:r>
    </w:p>
    <w:p w14:paraId="339BD96D" w14:textId="77777777" w:rsidR="00681B4E" w:rsidRDefault="00A15839" w:rsidP="004B4301">
      <w:pPr>
        <w:numPr>
          <w:ilvl w:val="2"/>
          <w:numId w:val="11"/>
        </w:numPr>
        <w:tabs>
          <w:tab w:val="clear" w:pos="360"/>
          <w:tab w:val="num" w:pos="993"/>
        </w:tabs>
        <w:spacing w:after="120" w:line="276" w:lineRule="auto"/>
        <w:ind w:left="993" w:hanging="284"/>
        <w:rPr>
          <w:color w:val="000000"/>
          <w:szCs w:val="22"/>
        </w:rPr>
      </w:pPr>
      <w:r>
        <w:rPr>
          <w:color w:val="000000"/>
          <w:szCs w:val="22"/>
        </w:rPr>
        <w:t xml:space="preserve">účinná opatření k zamezení zneužití vnitřních prostor budovy; </w:t>
      </w:r>
    </w:p>
    <w:p w14:paraId="339BD96E" w14:textId="77777777" w:rsidR="00681B4E" w:rsidRDefault="00A15839">
      <w:pPr>
        <w:numPr>
          <w:ilvl w:val="2"/>
          <w:numId w:val="11"/>
        </w:numPr>
        <w:tabs>
          <w:tab w:val="clear" w:pos="360"/>
          <w:tab w:val="num" w:pos="993"/>
        </w:tabs>
        <w:spacing w:after="120" w:line="276" w:lineRule="auto"/>
        <w:ind w:left="993" w:hanging="284"/>
        <w:rPr>
          <w:color w:val="000000"/>
          <w:szCs w:val="22"/>
        </w:rPr>
      </w:pPr>
      <w:r>
        <w:rPr>
          <w:color w:val="000000"/>
          <w:szCs w:val="22"/>
        </w:rPr>
        <w:t>zajištění zkoušek, atestů a revizí podle ČSN a případných jiných právních nebo technických předpisů platných a účinných v době předání díla, kterými bude prokázáno dosažení předepsané kvality a předepsaných parametrů díla;</w:t>
      </w:r>
    </w:p>
    <w:p w14:paraId="339BD96F" w14:textId="77777777" w:rsidR="00681B4E" w:rsidRDefault="00A15839">
      <w:pPr>
        <w:numPr>
          <w:ilvl w:val="2"/>
          <w:numId w:val="11"/>
        </w:numPr>
        <w:tabs>
          <w:tab w:val="clear" w:pos="360"/>
          <w:tab w:val="num" w:pos="993"/>
        </w:tabs>
        <w:spacing w:after="120" w:line="276" w:lineRule="auto"/>
        <w:ind w:left="993" w:hanging="284"/>
        <w:rPr>
          <w:color w:val="000000"/>
          <w:szCs w:val="22"/>
        </w:rPr>
      </w:pPr>
      <w:r>
        <w:rPr>
          <w:color w:val="000000"/>
          <w:szCs w:val="22"/>
        </w:rPr>
        <w:t>zřízení a odstranění zařízení staveniště;</w:t>
      </w:r>
    </w:p>
    <w:p w14:paraId="339BD970" w14:textId="77777777" w:rsidR="00681B4E" w:rsidRDefault="00A15839">
      <w:pPr>
        <w:numPr>
          <w:ilvl w:val="2"/>
          <w:numId w:val="11"/>
        </w:numPr>
        <w:tabs>
          <w:tab w:val="clear" w:pos="360"/>
          <w:tab w:val="num" w:pos="993"/>
        </w:tabs>
        <w:spacing w:after="120" w:line="276" w:lineRule="auto"/>
        <w:ind w:left="993" w:hanging="284"/>
        <w:rPr>
          <w:color w:val="000000"/>
          <w:szCs w:val="22"/>
        </w:rPr>
      </w:pPr>
      <w:r>
        <w:rPr>
          <w:color w:val="000000"/>
          <w:szCs w:val="22"/>
        </w:rPr>
        <w:t>odvoz, uložení a likvidace veškerého demontovaného materiálu, případně uložení na skládku (obdobně se týká vybouraných hmot a stavební suti) včetně poplatku za uskladnění, likvidaci a předepsaných dokladů;</w:t>
      </w:r>
    </w:p>
    <w:p w14:paraId="339BD971" w14:textId="77777777" w:rsidR="00681B4E" w:rsidRDefault="00A15839">
      <w:pPr>
        <w:numPr>
          <w:ilvl w:val="2"/>
          <w:numId w:val="11"/>
        </w:numPr>
        <w:tabs>
          <w:tab w:val="clear" w:pos="360"/>
          <w:tab w:val="num" w:pos="993"/>
        </w:tabs>
        <w:spacing w:after="120" w:line="276" w:lineRule="auto"/>
        <w:ind w:left="993" w:hanging="284"/>
        <w:rPr>
          <w:color w:val="000000"/>
          <w:szCs w:val="22"/>
        </w:rPr>
      </w:pPr>
      <w:r>
        <w:rPr>
          <w:color w:val="000000"/>
          <w:szCs w:val="22"/>
        </w:rPr>
        <w:t>uvedení všech povrchů a zařízení dotčených stavbou do původního stavu;</w:t>
      </w:r>
    </w:p>
    <w:p w14:paraId="339BD972" w14:textId="77777777" w:rsidR="00681B4E" w:rsidRDefault="00A15839">
      <w:pPr>
        <w:numPr>
          <w:ilvl w:val="2"/>
          <w:numId w:val="11"/>
        </w:numPr>
        <w:tabs>
          <w:tab w:val="clear" w:pos="360"/>
          <w:tab w:val="num" w:pos="993"/>
        </w:tabs>
        <w:spacing w:after="120" w:line="276" w:lineRule="auto"/>
        <w:ind w:left="993" w:hanging="284"/>
        <w:rPr>
          <w:color w:val="000000"/>
          <w:szCs w:val="22"/>
        </w:rPr>
      </w:pPr>
      <w:r>
        <w:rPr>
          <w:color w:val="000000"/>
          <w:szCs w:val="22"/>
        </w:rPr>
        <w:t>úklid staveniště a dotčených prostor do čistého stavu (tzn. ihned po převzetí díla schopno k užívání);</w:t>
      </w:r>
    </w:p>
    <w:p w14:paraId="339BD973" w14:textId="77777777" w:rsidR="00681B4E" w:rsidRDefault="00A15839">
      <w:pPr>
        <w:numPr>
          <w:ilvl w:val="2"/>
          <w:numId w:val="11"/>
        </w:numPr>
        <w:tabs>
          <w:tab w:val="clear" w:pos="360"/>
          <w:tab w:val="num" w:pos="993"/>
        </w:tabs>
        <w:spacing w:after="120" w:line="276" w:lineRule="auto"/>
        <w:ind w:left="993" w:hanging="284"/>
        <w:rPr>
          <w:color w:val="000000"/>
          <w:szCs w:val="22"/>
        </w:rPr>
      </w:pPr>
      <w:r>
        <w:rPr>
          <w:color w:val="000000"/>
          <w:szCs w:val="22"/>
        </w:rPr>
        <w:t>zajištění souladu díla s veškerými veřejnoprávními předpisy (vyjma zajištění souhlasu s provedením ohlášených udržovacích prací, které není součástí díla). Objednatel si vydání výše uvedeného souhlasu zajistí sám.</w:t>
      </w:r>
    </w:p>
    <w:p w14:paraId="339BD974" w14:textId="77777777" w:rsidR="00681B4E" w:rsidRDefault="00A15839">
      <w:pPr>
        <w:numPr>
          <w:ilvl w:val="1"/>
          <w:numId w:val="11"/>
        </w:numPr>
        <w:tabs>
          <w:tab w:val="clear" w:pos="360"/>
          <w:tab w:val="left" w:pos="426"/>
        </w:tabs>
        <w:spacing w:after="120" w:line="276" w:lineRule="auto"/>
        <w:ind w:left="426" w:hanging="426"/>
        <w:rPr>
          <w:color w:val="000000"/>
          <w:szCs w:val="22"/>
        </w:rPr>
      </w:pPr>
      <w:r>
        <w:rPr>
          <w:color w:val="000000"/>
          <w:szCs w:val="22"/>
        </w:rPr>
        <w:t xml:space="preserve">Realizace díla bude probíhat za běžného provozu budovy objednatele. Veškerá stavební činnost bude zhotovitelem prováděna po dohodě s objednatelem tak, aby docházelo k minimálnímu omezení a zásahům do běžného chodu budovy objednatele. </w:t>
      </w:r>
    </w:p>
    <w:p w14:paraId="339BD975" w14:textId="23CF05EC" w:rsidR="00681B4E" w:rsidRDefault="006C4ADB">
      <w:pPr>
        <w:numPr>
          <w:ilvl w:val="1"/>
          <w:numId w:val="11"/>
        </w:numPr>
        <w:tabs>
          <w:tab w:val="clear" w:pos="360"/>
        </w:tabs>
        <w:spacing w:after="120" w:line="276" w:lineRule="auto"/>
        <w:ind w:left="426" w:hanging="426"/>
        <w:rPr>
          <w:color w:val="000000"/>
          <w:szCs w:val="22"/>
        </w:rPr>
      </w:pPr>
      <w:r>
        <w:rPr>
          <w:color w:val="000000"/>
          <w:szCs w:val="22"/>
        </w:rPr>
        <w:t xml:space="preserve">Věcný rozsah předmětu Smlouvy a technické podmínky stanovuje </w:t>
      </w:r>
      <w:r w:rsidR="004B4301">
        <w:rPr>
          <w:color w:val="000000"/>
          <w:szCs w:val="22"/>
        </w:rPr>
        <w:t xml:space="preserve">podrobný popis návrhu opravy (příloha č. </w:t>
      </w:r>
      <w:r w:rsidR="000D0C7E">
        <w:rPr>
          <w:color w:val="000000"/>
          <w:szCs w:val="22"/>
        </w:rPr>
        <w:t>2</w:t>
      </w:r>
      <w:r w:rsidR="004B4301">
        <w:rPr>
          <w:color w:val="000000"/>
          <w:szCs w:val="22"/>
        </w:rPr>
        <w:t>) a po</w:t>
      </w:r>
      <w:r>
        <w:rPr>
          <w:color w:val="000000"/>
          <w:szCs w:val="22"/>
        </w:rPr>
        <w:t>ložkový rozpočet</w:t>
      </w:r>
      <w:r w:rsidR="005E0D6E">
        <w:rPr>
          <w:color w:val="000000"/>
          <w:szCs w:val="22"/>
        </w:rPr>
        <w:t xml:space="preserve"> </w:t>
      </w:r>
      <w:r w:rsidR="004B4301">
        <w:rPr>
          <w:color w:val="000000"/>
          <w:szCs w:val="22"/>
        </w:rPr>
        <w:t>(</w:t>
      </w:r>
      <w:r>
        <w:rPr>
          <w:color w:val="000000"/>
          <w:szCs w:val="22"/>
        </w:rPr>
        <w:t xml:space="preserve">příloha č. </w:t>
      </w:r>
      <w:r w:rsidR="003B13CE">
        <w:rPr>
          <w:color w:val="000000"/>
          <w:szCs w:val="22"/>
        </w:rPr>
        <w:t>1</w:t>
      </w:r>
      <w:r>
        <w:rPr>
          <w:color w:val="000000"/>
          <w:szCs w:val="22"/>
        </w:rPr>
        <w:t>)</w:t>
      </w:r>
      <w:r w:rsidR="004B4301">
        <w:rPr>
          <w:color w:val="000000"/>
          <w:szCs w:val="22"/>
        </w:rPr>
        <w:t>.</w:t>
      </w:r>
    </w:p>
    <w:p w14:paraId="339BD976" w14:textId="77777777" w:rsidR="00681B4E" w:rsidRDefault="00A15839">
      <w:pPr>
        <w:numPr>
          <w:ilvl w:val="1"/>
          <w:numId w:val="11"/>
        </w:numPr>
        <w:tabs>
          <w:tab w:val="clear" w:pos="360"/>
          <w:tab w:val="left" w:pos="426"/>
        </w:tabs>
        <w:spacing w:after="120" w:line="276" w:lineRule="auto"/>
        <w:ind w:left="426" w:hanging="426"/>
        <w:rPr>
          <w:color w:val="000000"/>
          <w:szCs w:val="22"/>
        </w:rPr>
      </w:pPr>
      <w:r>
        <w:rPr>
          <w:color w:val="000000"/>
          <w:szCs w:val="22"/>
        </w:rPr>
        <w:t>Zhotovitel je povinen zajistit po celou dobu plnění této smlouvy dodržování veškerých právních předpisů České republiky s důrazem na legální zaměstnávání, spravedlivé odměňování a dodržování bezpečnosti a ochrany zdraví při práci, přičemž uvedené je takový zhotovitel povinen zajistit i u svých poddodavatelů, kteří vykonávají činnost na území České republiky. Seznam poddodavatelů podléhá předběžnému schválení zadavatele objednatele.</w:t>
      </w:r>
    </w:p>
    <w:p w14:paraId="339BD977" w14:textId="77777777" w:rsidR="00681B4E" w:rsidRDefault="00A15839">
      <w:pPr>
        <w:numPr>
          <w:ilvl w:val="1"/>
          <w:numId w:val="11"/>
        </w:numPr>
        <w:tabs>
          <w:tab w:val="clear" w:pos="360"/>
          <w:tab w:val="left" w:pos="426"/>
        </w:tabs>
        <w:spacing w:after="120" w:line="276" w:lineRule="auto"/>
        <w:ind w:left="426" w:hanging="426"/>
        <w:rPr>
          <w:color w:val="000000"/>
          <w:szCs w:val="22"/>
        </w:rPr>
      </w:pPr>
      <w:r>
        <w:rPr>
          <w:color w:val="000000"/>
          <w:szCs w:val="22"/>
        </w:rPr>
        <w:t>Ve smlouvách se poddodavateli je zhotovitel povinen zajistit srovnatelnou úroveň s podmínkami této smlouvy. Zhotovitel odpovídá za sjednání a dodržování nediskriminačních smluvních podmínek se svými poddodavateli, včetně poskytování řádných plateb za provedené práce těmto svým poddodavatelům.</w:t>
      </w:r>
    </w:p>
    <w:p w14:paraId="339BD978" w14:textId="77777777" w:rsidR="00681B4E" w:rsidRDefault="00A15839">
      <w:pPr>
        <w:numPr>
          <w:ilvl w:val="1"/>
          <w:numId w:val="11"/>
        </w:numPr>
        <w:tabs>
          <w:tab w:val="clear" w:pos="360"/>
        </w:tabs>
        <w:spacing w:after="120" w:line="276" w:lineRule="auto"/>
        <w:ind w:left="426" w:hanging="426"/>
        <w:rPr>
          <w:color w:val="000000"/>
          <w:szCs w:val="22"/>
        </w:rPr>
      </w:pPr>
      <w:r>
        <w:rPr>
          <w:color w:val="000000"/>
          <w:szCs w:val="22"/>
        </w:rPr>
        <w:t xml:space="preserve">Zhotovitel je </w:t>
      </w:r>
      <w:r>
        <w:rPr>
          <w:szCs w:val="22"/>
        </w:rPr>
        <w:t>povinen při výkonu administrativních činností souvisejících s plněním předmětu smlouvy používat, je-li to objektivně možné recyklované nebo recyklovatelné materiály, výrobky a obaly.</w:t>
      </w:r>
    </w:p>
    <w:p w14:paraId="0B0629F3" w14:textId="77777777" w:rsidR="006C4ADB" w:rsidRDefault="006C4ADB" w:rsidP="006C4ADB">
      <w:pPr>
        <w:numPr>
          <w:ilvl w:val="1"/>
          <w:numId w:val="11"/>
        </w:numPr>
        <w:tabs>
          <w:tab w:val="clear" w:pos="360"/>
        </w:tabs>
        <w:spacing w:after="120" w:line="276" w:lineRule="auto"/>
        <w:ind w:left="426" w:hanging="426"/>
        <w:rPr>
          <w:color w:val="000000"/>
          <w:szCs w:val="22"/>
        </w:rPr>
      </w:pPr>
      <w:r>
        <w:rPr>
          <w:color w:val="000000"/>
          <w:szCs w:val="22"/>
        </w:rPr>
        <w:t xml:space="preserve">Účelem Smlouvy jsou stavební práce spočívající ve výměně parapetů a opravě kontaktního zateplovacího systému včetně obnovovacího nátěru fasádní barvou dle specifikace dle čl. I odst. 2) na provozním objektu </w:t>
      </w:r>
      <w:proofErr w:type="spellStart"/>
      <w:r>
        <w:rPr>
          <w:color w:val="000000"/>
          <w:szCs w:val="22"/>
        </w:rPr>
        <w:t>MZe</w:t>
      </w:r>
      <w:proofErr w:type="spellEnd"/>
      <w:r>
        <w:rPr>
          <w:color w:val="000000"/>
          <w:szCs w:val="22"/>
        </w:rPr>
        <w:t xml:space="preserve"> v Rakovníku a zajištění tak stavebně technické obnovy objektu.</w:t>
      </w:r>
    </w:p>
    <w:p w14:paraId="5308EA96" w14:textId="77777777" w:rsidR="005D16CC" w:rsidRDefault="005D16CC" w:rsidP="005D16CC">
      <w:pPr>
        <w:spacing w:after="120" w:line="276" w:lineRule="auto"/>
        <w:ind w:left="426"/>
        <w:rPr>
          <w:color w:val="000000"/>
          <w:szCs w:val="22"/>
        </w:rPr>
      </w:pPr>
    </w:p>
    <w:p w14:paraId="39A617C8" w14:textId="77777777" w:rsidR="005D16CC" w:rsidRDefault="00A15839" w:rsidP="005D16CC">
      <w:pPr>
        <w:pStyle w:val="Nadpis1"/>
        <w:spacing w:line="276" w:lineRule="auto"/>
        <w:jc w:val="center"/>
        <w:rPr>
          <w:b/>
          <w:bCs/>
          <w:caps/>
        </w:rPr>
      </w:pPr>
      <w:r>
        <w:rPr>
          <w:b/>
          <w:bCs/>
          <w:caps/>
        </w:rPr>
        <w:lastRenderedPageBreak/>
        <w:t>ČLÁNEK ii.</w:t>
      </w:r>
      <w:r>
        <w:rPr>
          <w:b/>
          <w:bCs/>
          <w:caps/>
        </w:rPr>
        <w:tab/>
      </w:r>
    </w:p>
    <w:p w14:paraId="339BD97A" w14:textId="4059372A" w:rsidR="00681B4E" w:rsidRDefault="00A15839" w:rsidP="005D16CC">
      <w:pPr>
        <w:pStyle w:val="Nadpis1"/>
        <w:spacing w:line="276" w:lineRule="auto"/>
        <w:jc w:val="center"/>
        <w:rPr>
          <w:b/>
          <w:bCs/>
          <w:caps/>
        </w:rPr>
      </w:pPr>
      <w:r>
        <w:rPr>
          <w:b/>
          <w:bCs/>
          <w:caps/>
        </w:rPr>
        <w:t>místo plnění, doba plnění, předání a převzetí díla</w:t>
      </w:r>
    </w:p>
    <w:p w14:paraId="7C2F8106" w14:textId="77777777" w:rsidR="005D16CC" w:rsidRDefault="005D16CC" w:rsidP="005D16CC">
      <w:pPr>
        <w:pStyle w:val="Nadpis1"/>
        <w:spacing w:line="276" w:lineRule="auto"/>
        <w:jc w:val="center"/>
        <w:rPr>
          <w:caps/>
        </w:rPr>
      </w:pPr>
    </w:p>
    <w:p w14:paraId="339BD97B" w14:textId="748A73F8" w:rsidR="00681B4E" w:rsidRDefault="00A15839" w:rsidP="00B610B4">
      <w:pPr>
        <w:numPr>
          <w:ilvl w:val="0"/>
          <w:numId w:val="30"/>
        </w:numPr>
        <w:spacing w:after="120" w:line="276" w:lineRule="auto"/>
        <w:ind w:left="425" w:hanging="425"/>
        <w:rPr>
          <w:szCs w:val="22"/>
        </w:rPr>
      </w:pPr>
      <w:r>
        <w:rPr>
          <w:szCs w:val="22"/>
        </w:rPr>
        <w:t xml:space="preserve">Místem plnění je </w:t>
      </w:r>
      <w:r w:rsidR="00C84EE2">
        <w:rPr>
          <w:szCs w:val="22"/>
        </w:rPr>
        <w:t>budova</w:t>
      </w:r>
      <w:r>
        <w:rPr>
          <w:szCs w:val="22"/>
        </w:rPr>
        <w:t xml:space="preserve"> </w:t>
      </w:r>
      <w:r w:rsidR="00C84EE2">
        <w:rPr>
          <w:szCs w:val="22"/>
        </w:rPr>
        <w:t>č. p. 2250</w:t>
      </w:r>
      <w:r>
        <w:rPr>
          <w:szCs w:val="22"/>
        </w:rPr>
        <w:t xml:space="preserve">, </w:t>
      </w:r>
      <w:r w:rsidR="007F61B4">
        <w:rPr>
          <w:szCs w:val="22"/>
        </w:rPr>
        <w:t xml:space="preserve">která je ve vlastnictví České republiky, s právem hospodaření objednatele na adrese </w:t>
      </w:r>
      <w:proofErr w:type="spellStart"/>
      <w:r w:rsidR="007F61B4">
        <w:rPr>
          <w:szCs w:val="22"/>
        </w:rPr>
        <w:t>Lubenská</w:t>
      </w:r>
      <w:proofErr w:type="spellEnd"/>
      <w:r w:rsidR="007F61B4">
        <w:rPr>
          <w:szCs w:val="22"/>
        </w:rPr>
        <w:t xml:space="preserve"> 2250, 269 01 Rakovník, zapsaná v katastru nemovitostí na LV 2079 vedeném Katastrálním úřadem pro Středočeský kraj, Katastrálním pracovištěm Rakovník pro obec Rakovník, katastrální území Rakovník</w:t>
      </w:r>
      <w:r w:rsidR="000E48B4">
        <w:rPr>
          <w:szCs w:val="22"/>
        </w:rPr>
        <w:t xml:space="preserve"> jako sou</w:t>
      </w:r>
      <w:r>
        <w:rPr>
          <w:szCs w:val="22"/>
        </w:rPr>
        <w:t>část parcely p. č</w:t>
      </w:r>
      <w:r w:rsidR="000E48B4">
        <w:rPr>
          <w:szCs w:val="22"/>
        </w:rPr>
        <w:t>. St. 3911.</w:t>
      </w:r>
      <w:r>
        <w:rPr>
          <w:szCs w:val="22"/>
        </w:rPr>
        <w:t xml:space="preserve"> </w:t>
      </w:r>
    </w:p>
    <w:p w14:paraId="339BD97C" w14:textId="77777777" w:rsidR="00681B4E" w:rsidRDefault="00A15839" w:rsidP="00715BCE">
      <w:pPr>
        <w:numPr>
          <w:ilvl w:val="0"/>
          <w:numId w:val="30"/>
        </w:numPr>
        <w:spacing w:after="120" w:line="276" w:lineRule="auto"/>
        <w:ind w:left="425" w:hanging="425"/>
        <w:rPr>
          <w:szCs w:val="22"/>
        </w:rPr>
      </w:pPr>
      <w:r>
        <w:rPr>
          <w:szCs w:val="22"/>
        </w:rPr>
        <w:t>Zhotovitel pracuje na svůj náklad a na své nebezpečí ve smyslu § 5 ve spojení s § 2950 občanského zákoníku, zhotovitel je povinen upozornit na nevhodné pokyny nebo nevhodnost věcí mu předaných. Objednatel je oprávněn provádění díla průběžně kontrolovat, na zjištěné nedostatky upozorní písemně zhotovitele a požádá o jejich odstranění. Takové žádosti je zhotovitel povinen ve lhůtě stanovené mu objednatelem vyhovět.</w:t>
      </w:r>
    </w:p>
    <w:p w14:paraId="339BD97D" w14:textId="7814588B" w:rsidR="00681B4E" w:rsidRDefault="00A15839" w:rsidP="00B610B4">
      <w:pPr>
        <w:numPr>
          <w:ilvl w:val="0"/>
          <w:numId w:val="30"/>
        </w:numPr>
        <w:spacing w:after="120" w:line="276" w:lineRule="auto"/>
        <w:ind w:left="425" w:hanging="425"/>
        <w:rPr>
          <w:szCs w:val="22"/>
        </w:rPr>
      </w:pPr>
      <w:r>
        <w:rPr>
          <w:szCs w:val="22"/>
        </w:rPr>
        <w:t xml:space="preserve">Doba plnění díla začíná bezprostředně po nabytí účinnosti smlouvy. Zhotovitel se zavazuje předat objednateli dílo bez jakýchkoliv vad a nedodělků, a to i </w:t>
      </w:r>
      <w:r w:rsidR="003A7865">
        <w:t xml:space="preserve">ojedinělých drobných vad a nedodělků, </w:t>
      </w:r>
      <w:r w:rsidR="003A7865" w:rsidRPr="00912DE1">
        <w:t xml:space="preserve">které samy o sobě ani ve spojení s jinými nebrání užívání </w:t>
      </w:r>
      <w:r w:rsidR="003A7865">
        <w:t xml:space="preserve">díla a </w:t>
      </w:r>
      <w:r w:rsidR="003A7865" w:rsidRPr="00912DE1">
        <w:t>stavby funkčně nebo esteticky, ani její užívání podstatným způsobem neomezují</w:t>
      </w:r>
      <w:r w:rsidR="003A7865">
        <w:t xml:space="preserve"> (dále jen „</w:t>
      </w:r>
      <w:r w:rsidR="003A7865" w:rsidRPr="000A2C41">
        <w:rPr>
          <w:b/>
          <w:bCs/>
        </w:rPr>
        <w:t>drobné vady</w:t>
      </w:r>
      <w:r w:rsidR="003A7865">
        <w:t>“)</w:t>
      </w:r>
      <w:r>
        <w:rPr>
          <w:szCs w:val="22"/>
        </w:rPr>
        <w:t>, a připomínek objednatele ve smyslu odst. 6 tohoto článku, nejpozději do 30.</w:t>
      </w:r>
      <w:r w:rsidR="00371035">
        <w:rPr>
          <w:szCs w:val="22"/>
        </w:rPr>
        <w:t xml:space="preserve"> 9</w:t>
      </w:r>
      <w:r>
        <w:rPr>
          <w:szCs w:val="22"/>
        </w:rPr>
        <w:t>. 202</w:t>
      </w:r>
      <w:r w:rsidR="00371035">
        <w:rPr>
          <w:szCs w:val="22"/>
        </w:rPr>
        <w:t>5</w:t>
      </w:r>
      <w:r>
        <w:rPr>
          <w:szCs w:val="22"/>
        </w:rPr>
        <w:t xml:space="preserve">. </w:t>
      </w:r>
      <w:r>
        <w:rPr>
          <w:bCs/>
          <w:iCs/>
          <w:szCs w:val="22"/>
        </w:rPr>
        <w:t xml:space="preserve">Zhotovitel je povinen oznámit objednateli nejpozději 5 pracovních dnů předem termín, kdy bude dílo připraveno k předání. Objednatel je povinen vyjádřit se zda předané dílo akceptuje či nikoliv do 5 pracovních dnů od předání díla zhotovitelem objednateli. </w:t>
      </w:r>
    </w:p>
    <w:p w14:paraId="339BD97E" w14:textId="77777777" w:rsidR="00681B4E" w:rsidRDefault="00A15839" w:rsidP="00B610B4">
      <w:pPr>
        <w:numPr>
          <w:ilvl w:val="0"/>
          <w:numId w:val="30"/>
        </w:numPr>
        <w:spacing w:after="120" w:line="276" w:lineRule="auto"/>
        <w:ind w:left="425" w:hanging="425"/>
        <w:rPr>
          <w:szCs w:val="22"/>
        </w:rPr>
      </w:pPr>
      <w:r>
        <w:rPr>
          <w:szCs w:val="22"/>
        </w:rPr>
        <w:t xml:space="preserve">O převzetí díla bude vyhotoven protokol o předání a převzetí díla. </w:t>
      </w:r>
    </w:p>
    <w:p w14:paraId="339BD97F" w14:textId="77777777" w:rsidR="00681B4E" w:rsidRDefault="00A15839" w:rsidP="00B610B4">
      <w:pPr>
        <w:numPr>
          <w:ilvl w:val="0"/>
          <w:numId w:val="30"/>
        </w:numPr>
        <w:tabs>
          <w:tab w:val="left" w:pos="426"/>
        </w:tabs>
        <w:spacing w:after="120" w:line="276" w:lineRule="auto"/>
        <w:ind w:left="425" w:hanging="425"/>
        <w:rPr>
          <w:szCs w:val="22"/>
        </w:rPr>
      </w:pPr>
      <w:r>
        <w:rPr>
          <w:szCs w:val="22"/>
        </w:rPr>
        <w:t>Má-li objednatel k předanému dílu připomínky, uvede je v protokolu o předání a převzetí díla s připomínkami. Zhotovitel je povinen tyto připomínky vypořádat ve lhůtě určené objednatelem, aniž by byla dotčena lhůta uvedena v odst. 3 tohoto článku.</w:t>
      </w:r>
    </w:p>
    <w:p w14:paraId="339BD980" w14:textId="77777777" w:rsidR="00681B4E" w:rsidRDefault="00A15839" w:rsidP="00B610B4">
      <w:pPr>
        <w:numPr>
          <w:ilvl w:val="0"/>
          <w:numId w:val="30"/>
        </w:numPr>
        <w:spacing w:after="120" w:line="276" w:lineRule="auto"/>
        <w:ind w:left="425" w:hanging="425"/>
        <w:rPr>
          <w:szCs w:val="22"/>
        </w:rPr>
      </w:pPr>
      <w:r>
        <w:rPr>
          <w:szCs w:val="22"/>
        </w:rPr>
        <w:t>Nemá-li objednatel k dílu připomínky, nebo byly-li již připomínky objednatele zhotovitelem vypořádány a objednatel již nemá k dílu žádné další připomínky, bude vyhotoven protokol o předání a převzetí díla bez připomínek podepsaný oběma smluvními stranami, resp. zástupci ve věcech technických a potvrzující, že výsledek díla odpovídá této smlouvě. Tento protokol o předání a převzetí díla bez připomínek je přílohou faktury.</w:t>
      </w:r>
    </w:p>
    <w:p w14:paraId="339BD981" w14:textId="2EEBDAA4" w:rsidR="00681B4E" w:rsidRDefault="00A15839" w:rsidP="00B610B4">
      <w:pPr>
        <w:numPr>
          <w:ilvl w:val="0"/>
          <w:numId w:val="30"/>
        </w:numPr>
        <w:spacing w:after="120" w:line="276" w:lineRule="auto"/>
        <w:ind w:left="425" w:hanging="425"/>
        <w:rPr>
          <w:szCs w:val="22"/>
        </w:rPr>
      </w:pPr>
      <w:r>
        <w:rPr>
          <w:szCs w:val="22"/>
        </w:rPr>
        <w:t xml:space="preserve">Dílo se považuje za předané v souladu s termínem dle odst. 3 tohoto článku podpisem obou smluvních stran na protokolu o předání a převzetí díla bez připomínek. </w:t>
      </w:r>
      <w:r w:rsidR="003A7865">
        <w:t>Objednatel není povinen převzít dílo vykazující drobné vady.</w:t>
      </w:r>
    </w:p>
    <w:p w14:paraId="339BD982" w14:textId="77777777" w:rsidR="00681B4E" w:rsidRDefault="00A15839" w:rsidP="00B610B4">
      <w:pPr>
        <w:pStyle w:val="Odstavecseseznamem"/>
        <w:numPr>
          <w:ilvl w:val="0"/>
          <w:numId w:val="30"/>
        </w:numPr>
        <w:spacing w:after="120" w:line="276" w:lineRule="auto"/>
        <w:ind w:left="425" w:hanging="425"/>
        <w:contextualSpacing/>
        <w:jc w:val="both"/>
        <w:rPr>
          <w:rFonts w:ascii="Arial" w:eastAsia="Arial" w:hAnsi="Arial" w:cs="Arial"/>
          <w:sz w:val="22"/>
          <w:szCs w:val="22"/>
        </w:rPr>
      </w:pPr>
      <w:r>
        <w:rPr>
          <w:rFonts w:ascii="Arial" w:eastAsia="Arial" w:hAnsi="Arial" w:cs="Arial"/>
          <w:sz w:val="22"/>
          <w:szCs w:val="22"/>
        </w:rPr>
        <w:t>Vzhledem k tomu, že dílo bude prováděno na budově objednatele, je dílo ve vlastnictví objednatele. Nebezpečí škody na díle přechází na objednatele jeho převzetím.</w:t>
      </w:r>
    </w:p>
    <w:p w14:paraId="531C7E31" w14:textId="77777777" w:rsidR="00B22E6C" w:rsidRDefault="00B22E6C" w:rsidP="00B22E6C">
      <w:pPr>
        <w:pStyle w:val="Odstavecseseznamem"/>
        <w:spacing w:after="120" w:line="276" w:lineRule="auto"/>
        <w:ind w:left="425"/>
        <w:contextualSpacing/>
        <w:jc w:val="both"/>
        <w:rPr>
          <w:rFonts w:ascii="Arial" w:eastAsia="Arial" w:hAnsi="Arial" w:cs="Arial"/>
          <w:sz w:val="22"/>
          <w:szCs w:val="22"/>
        </w:rPr>
      </w:pPr>
    </w:p>
    <w:p w14:paraId="6870DAA2" w14:textId="77777777" w:rsidR="00B22E6C" w:rsidRDefault="00A15839" w:rsidP="00B22E6C">
      <w:pPr>
        <w:pStyle w:val="Nadpis1"/>
        <w:spacing w:line="276" w:lineRule="auto"/>
        <w:jc w:val="center"/>
        <w:rPr>
          <w:b/>
          <w:bCs/>
          <w:caps/>
          <w:highlight w:val="yellow"/>
        </w:rPr>
      </w:pPr>
      <w:r>
        <w:rPr>
          <w:b/>
          <w:bCs/>
          <w:caps/>
          <w:highlight w:val="yellow"/>
        </w:rPr>
        <w:t>ČLÁNEK iii.</w:t>
      </w:r>
      <w:r>
        <w:rPr>
          <w:b/>
          <w:bCs/>
          <w:caps/>
          <w:highlight w:val="yellow"/>
        </w:rPr>
        <w:tab/>
      </w:r>
    </w:p>
    <w:p w14:paraId="339BD983" w14:textId="11078473" w:rsidR="00681B4E" w:rsidRDefault="00A15839" w:rsidP="00B22E6C">
      <w:pPr>
        <w:pStyle w:val="Nadpis1"/>
        <w:spacing w:line="276" w:lineRule="auto"/>
        <w:jc w:val="center"/>
        <w:rPr>
          <w:b/>
          <w:bCs/>
          <w:highlight w:val="yellow"/>
        </w:rPr>
      </w:pPr>
      <w:r>
        <w:rPr>
          <w:b/>
          <w:bCs/>
          <w:caps/>
          <w:highlight w:val="yellow"/>
        </w:rPr>
        <w:t xml:space="preserve">Cena díla – </w:t>
      </w:r>
      <w:r>
        <w:rPr>
          <w:b/>
          <w:bCs/>
          <w:highlight w:val="yellow"/>
        </w:rPr>
        <w:t>variantní řešení pro plátce DPH (neplátce DPH tuto variantu z textu smlouvy vymaže)</w:t>
      </w:r>
    </w:p>
    <w:p w14:paraId="735DCBBA" w14:textId="77777777" w:rsidR="00B22E6C" w:rsidRDefault="00B22E6C" w:rsidP="00B22E6C">
      <w:pPr>
        <w:pStyle w:val="Nadpis1"/>
        <w:spacing w:line="276" w:lineRule="auto"/>
        <w:jc w:val="center"/>
        <w:rPr>
          <w:b/>
          <w:bCs/>
          <w:caps/>
          <w:highlight w:val="yellow"/>
        </w:rPr>
      </w:pPr>
    </w:p>
    <w:p w14:paraId="339BD984" w14:textId="77777777" w:rsidR="00681B4E" w:rsidRDefault="00A15839">
      <w:pPr>
        <w:numPr>
          <w:ilvl w:val="0"/>
          <w:numId w:val="12"/>
        </w:numPr>
        <w:spacing w:after="120" w:line="276" w:lineRule="auto"/>
        <w:ind w:left="425" w:hanging="425"/>
        <w:rPr>
          <w:color w:val="000000"/>
          <w:szCs w:val="22"/>
        </w:rPr>
      </w:pPr>
      <w:r>
        <w:rPr>
          <w:szCs w:val="22"/>
        </w:rPr>
        <w:t>Celková cena za řádně a včas provedené dílo byla sjednána dohodou obou smluvních stran podle zákona č. 526/1990 Sb., o cenách, ve znění pozdějších předpisů, a činí:</w:t>
      </w:r>
      <w:r>
        <w:rPr>
          <w:color w:val="000000"/>
          <w:szCs w:val="22"/>
        </w:rPr>
        <w:t xml:space="preserve"> </w:t>
      </w:r>
    </w:p>
    <w:p w14:paraId="339BD985" w14:textId="42BB39EC" w:rsidR="00681B4E" w:rsidRDefault="00A15839">
      <w:pPr>
        <w:tabs>
          <w:tab w:val="right" w:leader="dot" w:pos="7797"/>
        </w:tabs>
        <w:spacing w:before="120" w:after="120" w:line="276" w:lineRule="auto"/>
        <w:ind w:left="709"/>
        <w:rPr>
          <w:color w:val="000000"/>
          <w:szCs w:val="22"/>
        </w:rPr>
      </w:pPr>
      <w:r>
        <w:rPr>
          <w:color w:val="000000"/>
          <w:szCs w:val="22"/>
        </w:rPr>
        <w:lastRenderedPageBreak/>
        <w:t>Cena díla celkem bez DPH</w:t>
      </w:r>
      <w:r>
        <w:rPr>
          <w:color w:val="000000"/>
          <w:szCs w:val="22"/>
        </w:rPr>
        <w:tab/>
        <w:t xml:space="preserve"> </w:t>
      </w:r>
      <w:r>
        <w:rPr>
          <w:color w:val="000000"/>
          <w:szCs w:val="22"/>
          <w:highlight w:val="yellow"/>
        </w:rPr>
        <w:t xml:space="preserve">(vyplní </w:t>
      </w:r>
      <w:r w:rsidR="00A01094">
        <w:rPr>
          <w:color w:val="000000"/>
          <w:szCs w:val="22"/>
          <w:highlight w:val="yellow"/>
        </w:rPr>
        <w:t>zhotovitel</w:t>
      </w:r>
      <w:r>
        <w:rPr>
          <w:color w:val="000000"/>
          <w:szCs w:val="22"/>
          <w:highlight w:val="yellow"/>
        </w:rPr>
        <w:t>) Kč</w:t>
      </w:r>
    </w:p>
    <w:p w14:paraId="339BD986" w14:textId="23A9E169" w:rsidR="00681B4E" w:rsidRDefault="00A15839">
      <w:pPr>
        <w:tabs>
          <w:tab w:val="right" w:leader="dot" w:pos="7797"/>
        </w:tabs>
        <w:spacing w:after="120" w:line="276" w:lineRule="auto"/>
        <w:ind w:left="709"/>
        <w:rPr>
          <w:color w:val="000000"/>
          <w:szCs w:val="22"/>
        </w:rPr>
      </w:pPr>
      <w:r>
        <w:rPr>
          <w:color w:val="000000"/>
          <w:szCs w:val="22"/>
        </w:rPr>
        <w:t>DPH (21 %)</w:t>
      </w:r>
      <w:r>
        <w:rPr>
          <w:color w:val="000000"/>
          <w:szCs w:val="22"/>
        </w:rPr>
        <w:tab/>
        <w:t xml:space="preserve"> </w:t>
      </w:r>
      <w:r>
        <w:rPr>
          <w:color w:val="000000"/>
          <w:szCs w:val="22"/>
          <w:highlight w:val="yellow"/>
        </w:rPr>
        <w:t xml:space="preserve">(vyplní </w:t>
      </w:r>
      <w:r w:rsidR="00A01094">
        <w:rPr>
          <w:color w:val="000000"/>
          <w:szCs w:val="22"/>
          <w:highlight w:val="yellow"/>
        </w:rPr>
        <w:t>zhotovitel</w:t>
      </w:r>
      <w:r>
        <w:rPr>
          <w:color w:val="000000"/>
          <w:szCs w:val="22"/>
          <w:highlight w:val="yellow"/>
        </w:rPr>
        <w:t>) Kč</w:t>
      </w:r>
    </w:p>
    <w:p w14:paraId="339BD987" w14:textId="47394858" w:rsidR="00681B4E" w:rsidRDefault="00A15839">
      <w:pPr>
        <w:tabs>
          <w:tab w:val="right" w:leader="dot" w:pos="7797"/>
        </w:tabs>
        <w:spacing w:after="120" w:line="276" w:lineRule="auto"/>
        <w:ind w:left="709"/>
        <w:rPr>
          <w:color w:val="000000"/>
          <w:szCs w:val="22"/>
        </w:rPr>
      </w:pPr>
      <w:r>
        <w:rPr>
          <w:color w:val="000000"/>
          <w:szCs w:val="22"/>
        </w:rPr>
        <w:t>Cena díla celkem včetně DPH</w:t>
      </w:r>
      <w:r>
        <w:rPr>
          <w:color w:val="000000"/>
          <w:szCs w:val="22"/>
        </w:rPr>
        <w:tab/>
        <w:t xml:space="preserve"> </w:t>
      </w:r>
      <w:r>
        <w:rPr>
          <w:color w:val="000000"/>
          <w:szCs w:val="22"/>
          <w:highlight w:val="yellow"/>
        </w:rPr>
        <w:t xml:space="preserve">(vyplní </w:t>
      </w:r>
      <w:r w:rsidR="00A01094">
        <w:rPr>
          <w:color w:val="000000"/>
          <w:szCs w:val="22"/>
          <w:highlight w:val="yellow"/>
        </w:rPr>
        <w:t>zhotovitel</w:t>
      </w:r>
      <w:r>
        <w:rPr>
          <w:color w:val="000000"/>
          <w:szCs w:val="22"/>
          <w:highlight w:val="yellow"/>
        </w:rPr>
        <w:t>) Kč</w:t>
      </w:r>
    </w:p>
    <w:p w14:paraId="339BD988" w14:textId="346BADAF" w:rsidR="00681B4E" w:rsidRDefault="00A15839">
      <w:pPr>
        <w:spacing w:after="120" w:line="276" w:lineRule="auto"/>
        <w:ind w:left="425"/>
        <w:rPr>
          <w:color w:val="000000"/>
          <w:szCs w:val="22"/>
        </w:rPr>
      </w:pPr>
      <w:r>
        <w:rPr>
          <w:szCs w:val="22"/>
        </w:rPr>
        <w:t xml:space="preserve">Celková cena za provedení díla byla stanovena na základě </w:t>
      </w:r>
      <w:r w:rsidR="003A1B35">
        <w:rPr>
          <w:szCs w:val="22"/>
        </w:rPr>
        <w:t xml:space="preserve">oceněného položkového rozpočtu, který </w:t>
      </w:r>
      <w:r>
        <w:rPr>
          <w:szCs w:val="22"/>
        </w:rPr>
        <w:t xml:space="preserve">tvoří Přílohu č. </w:t>
      </w:r>
      <w:r w:rsidR="001B11DF">
        <w:rPr>
          <w:szCs w:val="22"/>
        </w:rPr>
        <w:t>1</w:t>
      </w:r>
      <w:r>
        <w:rPr>
          <w:szCs w:val="22"/>
        </w:rPr>
        <w:t xml:space="preserve"> Smlouvy.</w:t>
      </w:r>
    </w:p>
    <w:p w14:paraId="339BD989" w14:textId="77777777" w:rsidR="00681B4E" w:rsidRDefault="00A15839">
      <w:pPr>
        <w:pStyle w:val="Odstavecseseznamem"/>
        <w:numPr>
          <w:ilvl w:val="0"/>
          <w:numId w:val="12"/>
        </w:numPr>
        <w:spacing w:before="120" w:after="120" w:line="276" w:lineRule="auto"/>
        <w:jc w:val="both"/>
        <w:rPr>
          <w:rFonts w:ascii="Arial" w:hAnsi="Arial" w:cs="Arial"/>
          <w:sz w:val="22"/>
          <w:szCs w:val="22"/>
        </w:rPr>
      </w:pPr>
      <w:r>
        <w:rPr>
          <w:rFonts w:ascii="Arial" w:hAnsi="Arial" w:cs="Arial"/>
          <w:sz w:val="22"/>
          <w:szCs w:val="22"/>
        </w:rPr>
        <w:t>Dohodnutá cena zahrnuje veškeré náklady zhotovitele související s provedením díla. Objednatel je povinen uhradit zhotoviteli cenu jen po řádném splnění a předání díla, tj. po podpisu obou smluvních stran na protokol o předání a převzetí díla bez připomínek.</w:t>
      </w:r>
    </w:p>
    <w:p w14:paraId="339BD98A" w14:textId="42D60D03" w:rsidR="00681B4E" w:rsidRDefault="00A15839">
      <w:pPr>
        <w:numPr>
          <w:ilvl w:val="0"/>
          <w:numId w:val="12"/>
        </w:numPr>
        <w:spacing w:line="276" w:lineRule="auto"/>
        <w:rPr>
          <w:szCs w:val="22"/>
        </w:rPr>
      </w:pPr>
      <w:r>
        <w:rPr>
          <w:szCs w:val="22"/>
        </w:rPr>
        <w:t xml:space="preserve">Cena je nejvýše přípustná a nepřekročitelná, přičemž zahrnuje veškeré náklady zhotovitele, které mu vzniknou v souvislosti s plněním prováděným podle této smlouvy, s výjimkou zákonné změny výše sazby DPH. </w:t>
      </w:r>
    </w:p>
    <w:p w14:paraId="14BA21AD" w14:textId="77777777" w:rsidR="000075F8" w:rsidRDefault="000075F8" w:rsidP="002D657A">
      <w:pPr>
        <w:spacing w:line="276" w:lineRule="auto"/>
        <w:ind w:left="360"/>
        <w:rPr>
          <w:szCs w:val="22"/>
        </w:rPr>
      </w:pPr>
    </w:p>
    <w:p w14:paraId="6F1140A3" w14:textId="000F65D4" w:rsidR="00DD0855" w:rsidRPr="00DD0855" w:rsidRDefault="00DD0855" w:rsidP="00DD0855">
      <w:pPr>
        <w:numPr>
          <w:ilvl w:val="0"/>
          <w:numId w:val="12"/>
        </w:numPr>
        <w:spacing w:line="276" w:lineRule="auto"/>
        <w:rPr>
          <w:szCs w:val="22"/>
        </w:rPr>
      </w:pPr>
      <w:r w:rsidRPr="002D657A">
        <w:rPr>
          <w:szCs w:val="22"/>
        </w:rPr>
        <w:t>Plnění je poskytováno v souvislosti s výkonem ekonomické činnosti objednatele a bude uplatněn režim přenesení daňové povinnosti dle § 92e zákona č. 235/2004 Sb., o dani z přidané hodnoty, ve znění pozdějších předpisů.</w:t>
      </w:r>
    </w:p>
    <w:p w14:paraId="339BD98B" w14:textId="77777777" w:rsidR="00681B4E" w:rsidRDefault="00681B4E">
      <w:pPr>
        <w:pStyle w:val="Odstavecseseznamem"/>
        <w:spacing w:before="120" w:after="120" w:line="276" w:lineRule="auto"/>
        <w:ind w:left="360"/>
        <w:jc w:val="both"/>
        <w:rPr>
          <w:rFonts w:ascii="Arial" w:hAnsi="Arial" w:cs="Arial"/>
          <w:color w:val="000000"/>
          <w:sz w:val="22"/>
          <w:szCs w:val="22"/>
        </w:rPr>
      </w:pPr>
    </w:p>
    <w:p w14:paraId="118D7A55" w14:textId="77777777" w:rsidR="00287E33" w:rsidRDefault="00A15839" w:rsidP="00287E33">
      <w:pPr>
        <w:pStyle w:val="Odstavecseseznamem"/>
        <w:spacing w:line="276" w:lineRule="auto"/>
        <w:ind w:left="360"/>
        <w:jc w:val="center"/>
        <w:rPr>
          <w:rFonts w:ascii="Arial" w:hAnsi="Arial" w:cs="Arial"/>
          <w:b/>
          <w:bCs/>
          <w:color w:val="000000"/>
          <w:sz w:val="22"/>
          <w:szCs w:val="22"/>
          <w:highlight w:val="yellow"/>
        </w:rPr>
      </w:pPr>
      <w:r>
        <w:rPr>
          <w:rFonts w:ascii="Arial" w:hAnsi="Arial" w:cs="Arial"/>
          <w:b/>
          <w:bCs/>
          <w:color w:val="000000"/>
          <w:sz w:val="22"/>
          <w:szCs w:val="22"/>
          <w:highlight w:val="yellow"/>
        </w:rPr>
        <w:t>ČLÁNEK III.</w:t>
      </w:r>
      <w:r>
        <w:rPr>
          <w:rFonts w:ascii="Arial" w:hAnsi="Arial" w:cs="Arial"/>
          <w:b/>
          <w:bCs/>
          <w:color w:val="000000"/>
          <w:sz w:val="22"/>
          <w:szCs w:val="22"/>
          <w:highlight w:val="yellow"/>
        </w:rPr>
        <w:tab/>
      </w:r>
    </w:p>
    <w:p w14:paraId="339BD98C" w14:textId="32736F9C" w:rsidR="00681B4E" w:rsidRDefault="00A15839" w:rsidP="00287E33">
      <w:pPr>
        <w:pStyle w:val="Odstavecseseznamem"/>
        <w:spacing w:line="276" w:lineRule="auto"/>
        <w:ind w:left="360"/>
        <w:jc w:val="center"/>
        <w:rPr>
          <w:rFonts w:ascii="Arial" w:eastAsia="Arial" w:hAnsi="Arial" w:cs="Arial"/>
          <w:b/>
          <w:color w:val="000000"/>
          <w:sz w:val="22"/>
          <w:szCs w:val="22"/>
        </w:rPr>
      </w:pPr>
      <w:r>
        <w:rPr>
          <w:rFonts w:ascii="Arial" w:hAnsi="Arial" w:cs="Arial"/>
          <w:b/>
          <w:bCs/>
          <w:color w:val="000000"/>
          <w:sz w:val="22"/>
          <w:szCs w:val="22"/>
          <w:highlight w:val="yellow"/>
        </w:rPr>
        <w:t>CENA DÍLA -</w:t>
      </w:r>
      <w:r>
        <w:rPr>
          <w:rFonts w:ascii="Arial" w:hAnsi="Arial" w:cs="Arial"/>
          <w:color w:val="000000"/>
          <w:sz w:val="22"/>
          <w:szCs w:val="22"/>
          <w:highlight w:val="yellow"/>
        </w:rPr>
        <w:t xml:space="preserve"> </w:t>
      </w:r>
      <w:r>
        <w:rPr>
          <w:rFonts w:ascii="Arial" w:eastAsia="Arial" w:hAnsi="Arial" w:cs="Arial"/>
          <w:b/>
          <w:color w:val="000000"/>
          <w:sz w:val="22"/>
          <w:szCs w:val="22"/>
          <w:highlight w:val="yellow"/>
        </w:rPr>
        <w:t>variantní řešení pro neplátce DPH (plátce DPH tuto variantu z textu smlouvy vymaže)</w:t>
      </w:r>
    </w:p>
    <w:p w14:paraId="0AA9629B" w14:textId="77777777" w:rsidR="00287E33" w:rsidRDefault="00287E33" w:rsidP="00287E33">
      <w:pPr>
        <w:pStyle w:val="Odstavecseseznamem"/>
        <w:spacing w:line="276" w:lineRule="auto"/>
        <w:ind w:left="360"/>
        <w:jc w:val="center"/>
        <w:rPr>
          <w:rFonts w:ascii="Arial" w:hAnsi="Arial" w:cs="Arial"/>
          <w:color w:val="000000"/>
          <w:sz w:val="22"/>
          <w:szCs w:val="22"/>
        </w:rPr>
      </w:pPr>
    </w:p>
    <w:p w14:paraId="339BD98D" w14:textId="77777777" w:rsidR="00681B4E" w:rsidRDefault="00A15839">
      <w:pPr>
        <w:numPr>
          <w:ilvl w:val="0"/>
          <w:numId w:val="1"/>
        </w:numPr>
        <w:spacing w:after="120" w:line="276" w:lineRule="auto"/>
        <w:rPr>
          <w:color w:val="000000"/>
          <w:szCs w:val="22"/>
        </w:rPr>
      </w:pPr>
      <w:r>
        <w:rPr>
          <w:szCs w:val="22"/>
        </w:rPr>
        <w:t>Celková cena za řádně a včas provedené dílo byla sjednána dohodou obou smluvních stran podle zákona č. 526/1990 Sb., o cenách, ve znění pozdějších předpisů, a činí:</w:t>
      </w:r>
    </w:p>
    <w:p w14:paraId="339BD98E" w14:textId="50001B24" w:rsidR="00681B4E" w:rsidRDefault="00A15839">
      <w:pPr>
        <w:tabs>
          <w:tab w:val="right" w:leader="dot" w:pos="7797"/>
        </w:tabs>
        <w:spacing w:before="120" w:after="120" w:line="276" w:lineRule="auto"/>
        <w:ind w:left="709"/>
        <w:rPr>
          <w:color w:val="000000"/>
          <w:szCs w:val="22"/>
        </w:rPr>
      </w:pPr>
      <w:r>
        <w:rPr>
          <w:color w:val="000000"/>
          <w:szCs w:val="22"/>
        </w:rPr>
        <w:t xml:space="preserve">Cena díla celkem </w:t>
      </w:r>
      <w:r>
        <w:rPr>
          <w:color w:val="000000"/>
          <w:szCs w:val="22"/>
        </w:rPr>
        <w:tab/>
        <w:t xml:space="preserve"> </w:t>
      </w:r>
      <w:r>
        <w:rPr>
          <w:color w:val="000000"/>
          <w:szCs w:val="22"/>
          <w:highlight w:val="yellow"/>
        </w:rPr>
        <w:t xml:space="preserve">(vyplní </w:t>
      </w:r>
      <w:r w:rsidR="002B514B">
        <w:rPr>
          <w:color w:val="000000"/>
          <w:szCs w:val="22"/>
          <w:highlight w:val="yellow"/>
        </w:rPr>
        <w:t>zhotovitel</w:t>
      </w:r>
      <w:r>
        <w:rPr>
          <w:color w:val="000000"/>
          <w:szCs w:val="22"/>
          <w:highlight w:val="yellow"/>
        </w:rPr>
        <w:t>) Kč</w:t>
      </w:r>
    </w:p>
    <w:p w14:paraId="23568C22" w14:textId="06B040B5" w:rsidR="003A1B35" w:rsidRPr="003A1B35" w:rsidRDefault="003A1B35" w:rsidP="003A1B35">
      <w:pPr>
        <w:pStyle w:val="Odstavecseseznamem"/>
        <w:spacing w:after="120" w:line="276" w:lineRule="auto"/>
        <w:ind w:left="360"/>
        <w:jc w:val="both"/>
        <w:rPr>
          <w:rFonts w:ascii="Arial" w:hAnsi="Arial" w:cs="Arial"/>
          <w:color w:val="000000"/>
          <w:sz w:val="22"/>
          <w:szCs w:val="22"/>
        </w:rPr>
      </w:pPr>
      <w:r w:rsidRPr="003A1B35">
        <w:rPr>
          <w:rFonts w:ascii="Arial" w:hAnsi="Arial" w:cs="Arial"/>
          <w:sz w:val="22"/>
          <w:szCs w:val="22"/>
        </w:rPr>
        <w:t xml:space="preserve">Celková cena za provedení díla byla stanovena na základě oceněného položkového rozpočtu, který tvoří Přílohu č. </w:t>
      </w:r>
      <w:r w:rsidR="00914B92">
        <w:rPr>
          <w:rFonts w:ascii="Arial" w:hAnsi="Arial" w:cs="Arial"/>
          <w:sz w:val="22"/>
          <w:szCs w:val="22"/>
        </w:rPr>
        <w:t>1</w:t>
      </w:r>
      <w:r w:rsidRPr="003A1B35">
        <w:rPr>
          <w:rFonts w:ascii="Arial" w:hAnsi="Arial" w:cs="Arial"/>
          <w:sz w:val="22"/>
          <w:szCs w:val="22"/>
        </w:rPr>
        <w:t xml:space="preserve"> Smlouvy.</w:t>
      </w:r>
    </w:p>
    <w:p w14:paraId="339BD990" w14:textId="77777777" w:rsidR="00681B4E" w:rsidRDefault="00A15839">
      <w:pPr>
        <w:pStyle w:val="Odstavecseseznamem"/>
        <w:numPr>
          <w:ilvl w:val="0"/>
          <w:numId w:val="1"/>
        </w:numPr>
        <w:spacing w:before="120" w:after="120" w:line="276" w:lineRule="auto"/>
        <w:jc w:val="both"/>
        <w:rPr>
          <w:rFonts w:ascii="Arial" w:hAnsi="Arial" w:cs="Arial"/>
          <w:sz w:val="22"/>
          <w:szCs w:val="22"/>
        </w:rPr>
      </w:pPr>
      <w:r>
        <w:rPr>
          <w:rFonts w:ascii="Arial" w:hAnsi="Arial" w:cs="Arial"/>
          <w:sz w:val="22"/>
          <w:szCs w:val="22"/>
        </w:rPr>
        <w:t xml:space="preserve">Dohodnutá cena zahrnuje veškeré náklady zhotovitele související s provedením díla. Objednatel je povinen uhradit zhotoviteli cenu jen po řádném splnění a předání díla, tj. po podpisu obou smluvních stran na protokol o předání a převzetí díla bez připomínek. </w:t>
      </w:r>
    </w:p>
    <w:p w14:paraId="339BD991" w14:textId="77777777" w:rsidR="00681B4E" w:rsidRDefault="00A15839">
      <w:pPr>
        <w:pStyle w:val="Odstavecseseznamem"/>
        <w:numPr>
          <w:ilvl w:val="0"/>
          <w:numId w:val="1"/>
        </w:numPr>
        <w:spacing w:before="120" w:after="120" w:line="276" w:lineRule="auto"/>
        <w:jc w:val="both"/>
        <w:rPr>
          <w:rFonts w:ascii="Arial" w:hAnsi="Arial" w:cs="Arial"/>
          <w:sz w:val="22"/>
          <w:szCs w:val="22"/>
        </w:rPr>
      </w:pPr>
      <w:r>
        <w:rPr>
          <w:rFonts w:ascii="Arial" w:hAnsi="Arial" w:cs="Arial"/>
          <w:sz w:val="22"/>
          <w:szCs w:val="22"/>
        </w:rPr>
        <w:t>Cena je nejvýše přípustná a nepřekročitelná, přičemž zahrnuje veškeré náklady zhotovitele, které mu vzniknou v souvislosti s plněním prováděným podle této smlouvy.</w:t>
      </w:r>
    </w:p>
    <w:p w14:paraId="34B16DEA" w14:textId="25C79C96" w:rsidR="003C458C" w:rsidRPr="003C458C" w:rsidRDefault="003C458C">
      <w:pPr>
        <w:pStyle w:val="Odstavecseseznamem"/>
        <w:numPr>
          <w:ilvl w:val="0"/>
          <w:numId w:val="1"/>
        </w:numPr>
        <w:spacing w:before="120" w:after="120" w:line="276" w:lineRule="auto"/>
        <w:jc w:val="both"/>
        <w:rPr>
          <w:rFonts w:ascii="Arial" w:hAnsi="Arial" w:cs="Arial"/>
          <w:sz w:val="22"/>
          <w:szCs w:val="22"/>
        </w:rPr>
      </w:pPr>
      <w:r w:rsidRPr="003B03A5">
        <w:rPr>
          <w:rFonts w:ascii="Arial" w:hAnsi="Arial" w:cs="Arial"/>
          <w:sz w:val="22"/>
          <w:szCs w:val="22"/>
        </w:rPr>
        <w:t xml:space="preserve">Stane-li se zhotovitel v průběhu trvání smlouvy plátcem DPH, celková cena díla zůstane nezměněná, s tím, že </w:t>
      </w:r>
      <w:r w:rsidRPr="003B03A5">
        <w:rPr>
          <w:rFonts w:ascii="Arial" w:hAnsi="Arial" w:cs="Arial"/>
          <w:iCs/>
          <w:sz w:val="22"/>
          <w:szCs w:val="22"/>
        </w:rPr>
        <w:t xml:space="preserve">veškeré náklady související s touto změnou jdou k tíži zhotovitele; </w:t>
      </w:r>
      <w:r w:rsidRPr="003B03A5">
        <w:rPr>
          <w:rFonts w:ascii="Arial" w:hAnsi="Arial" w:cs="Arial"/>
          <w:sz w:val="22"/>
          <w:szCs w:val="22"/>
        </w:rPr>
        <w:t>v tomto odstavci smlouvy uvedenou celkovou cenou díla se pak bude v tomto případě rozumět celková cena díla včetně DPH</w:t>
      </w:r>
    </w:p>
    <w:p w14:paraId="76CC75B8" w14:textId="77777777" w:rsidR="00AB686E" w:rsidRDefault="00AB686E" w:rsidP="00AB686E">
      <w:pPr>
        <w:pStyle w:val="Odstavecseseznamem"/>
        <w:spacing w:before="120" w:after="120" w:line="276" w:lineRule="auto"/>
        <w:ind w:left="360"/>
        <w:jc w:val="both"/>
        <w:rPr>
          <w:rFonts w:ascii="Arial" w:hAnsi="Arial" w:cs="Arial"/>
          <w:sz w:val="22"/>
          <w:szCs w:val="22"/>
        </w:rPr>
      </w:pPr>
    </w:p>
    <w:p w14:paraId="0BD5747C" w14:textId="77777777" w:rsidR="00AB686E" w:rsidRDefault="00A15839" w:rsidP="00AB686E">
      <w:pPr>
        <w:pStyle w:val="Nadpis1"/>
        <w:spacing w:line="276" w:lineRule="auto"/>
        <w:jc w:val="center"/>
        <w:rPr>
          <w:b/>
          <w:bCs/>
          <w:caps/>
        </w:rPr>
      </w:pPr>
      <w:r>
        <w:rPr>
          <w:b/>
          <w:bCs/>
          <w:caps/>
        </w:rPr>
        <w:t>ČLÁNEK iv.</w:t>
      </w:r>
      <w:r>
        <w:rPr>
          <w:b/>
          <w:bCs/>
          <w:caps/>
        </w:rPr>
        <w:tab/>
      </w:r>
    </w:p>
    <w:p w14:paraId="339BD992" w14:textId="0D90ECB4" w:rsidR="00681B4E" w:rsidRDefault="00A15839" w:rsidP="00AB686E">
      <w:pPr>
        <w:pStyle w:val="Nadpis1"/>
        <w:spacing w:line="276" w:lineRule="auto"/>
        <w:jc w:val="center"/>
        <w:rPr>
          <w:b/>
          <w:bCs/>
          <w:caps/>
        </w:rPr>
      </w:pPr>
      <w:r>
        <w:rPr>
          <w:b/>
          <w:bCs/>
          <w:caps/>
        </w:rPr>
        <w:t>Platební podmínky a fakturace</w:t>
      </w:r>
    </w:p>
    <w:p w14:paraId="5AFC1CD0" w14:textId="77777777" w:rsidR="00AB686E" w:rsidRDefault="00AB686E" w:rsidP="00AB686E">
      <w:pPr>
        <w:pStyle w:val="Nadpis1"/>
        <w:spacing w:line="276" w:lineRule="auto"/>
        <w:jc w:val="center"/>
        <w:rPr>
          <w:caps/>
        </w:rPr>
      </w:pPr>
    </w:p>
    <w:p w14:paraId="3EEAC61F" w14:textId="0DAF9279" w:rsidR="00D048B0" w:rsidRDefault="00A15839" w:rsidP="0065221D">
      <w:pPr>
        <w:pStyle w:val="Odstavecseseznamem"/>
        <w:numPr>
          <w:ilvl w:val="0"/>
          <w:numId w:val="31"/>
        </w:numPr>
        <w:spacing w:line="276" w:lineRule="auto"/>
        <w:ind w:left="425" w:hanging="425"/>
        <w:contextualSpacing/>
        <w:jc w:val="both"/>
        <w:rPr>
          <w:rFonts w:ascii="Arial" w:eastAsia="Arial" w:hAnsi="Arial" w:cs="Arial"/>
          <w:sz w:val="22"/>
          <w:szCs w:val="22"/>
        </w:rPr>
      </w:pPr>
      <w:r>
        <w:rPr>
          <w:rFonts w:ascii="Arial" w:eastAsia="Arial" w:hAnsi="Arial" w:cs="Arial"/>
          <w:sz w:val="22"/>
          <w:szCs w:val="22"/>
        </w:rPr>
        <w:t>Objednatel je povinen uhradit zhotoviteli cenu díla na základě řádně protokolárně předaného a převzatého díla bez připomínek a vystavené faktury (případně účetního dokladu, pokud je zhotovitel neplátcem DPH) doručené objednatel</w:t>
      </w:r>
      <w:r w:rsidR="003C458C">
        <w:rPr>
          <w:rFonts w:ascii="Arial" w:eastAsia="Arial" w:hAnsi="Arial" w:cs="Arial"/>
          <w:sz w:val="22"/>
          <w:szCs w:val="22"/>
        </w:rPr>
        <w:t>i</w:t>
      </w:r>
      <w:r>
        <w:rPr>
          <w:rFonts w:ascii="Arial" w:eastAsia="Arial" w:hAnsi="Arial" w:cs="Arial"/>
          <w:sz w:val="22"/>
          <w:szCs w:val="22"/>
        </w:rPr>
        <w:t>. Faktura musí být objednatel</w:t>
      </w:r>
      <w:r w:rsidR="003C458C">
        <w:rPr>
          <w:rFonts w:ascii="Arial" w:eastAsia="Arial" w:hAnsi="Arial" w:cs="Arial"/>
          <w:sz w:val="22"/>
          <w:szCs w:val="22"/>
        </w:rPr>
        <w:t>i</w:t>
      </w:r>
      <w:r>
        <w:rPr>
          <w:rFonts w:ascii="Arial" w:eastAsia="Arial" w:hAnsi="Arial" w:cs="Arial"/>
          <w:sz w:val="22"/>
          <w:szCs w:val="22"/>
        </w:rPr>
        <w:t xml:space="preserve"> doručena nejpozději do 14. 12. 202</w:t>
      </w:r>
      <w:r w:rsidR="007408F2">
        <w:rPr>
          <w:rFonts w:ascii="Arial" w:eastAsia="Arial" w:hAnsi="Arial" w:cs="Arial"/>
          <w:sz w:val="22"/>
          <w:szCs w:val="22"/>
        </w:rPr>
        <w:t>5</w:t>
      </w:r>
      <w:r>
        <w:rPr>
          <w:rFonts w:ascii="Arial" w:eastAsia="Arial" w:hAnsi="Arial" w:cs="Arial"/>
          <w:sz w:val="22"/>
          <w:szCs w:val="22"/>
        </w:rPr>
        <w:t>.</w:t>
      </w:r>
    </w:p>
    <w:p w14:paraId="40170D69" w14:textId="3EA0EE82" w:rsidR="0065221D" w:rsidRDefault="00A15839" w:rsidP="00D048B0">
      <w:pPr>
        <w:pStyle w:val="Odstavecseseznamem"/>
        <w:spacing w:line="276" w:lineRule="auto"/>
        <w:ind w:left="425"/>
        <w:contextualSpacing/>
        <w:jc w:val="both"/>
        <w:rPr>
          <w:rFonts w:ascii="Arial" w:eastAsia="Arial" w:hAnsi="Arial" w:cs="Arial"/>
          <w:sz w:val="22"/>
          <w:szCs w:val="22"/>
        </w:rPr>
      </w:pPr>
      <w:r>
        <w:rPr>
          <w:rFonts w:ascii="Arial" w:eastAsia="Arial" w:hAnsi="Arial" w:cs="Arial"/>
          <w:sz w:val="22"/>
          <w:szCs w:val="22"/>
        </w:rPr>
        <w:lastRenderedPageBreak/>
        <w:t xml:space="preserve"> </w:t>
      </w:r>
    </w:p>
    <w:p w14:paraId="16B9EAC4" w14:textId="384FE311" w:rsidR="00AB686E" w:rsidRDefault="00A15839" w:rsidP="00B278A5">
      <w:pPr>
        <w:pStyle w:val="Odstavecseseznamem"/>
        <w:numPr>
          <w:ilvl w:val="0"/>
          <w:numId w:val="31"/>
        </w:numPr>
        <w:spacing w:after="120" w:line="276" w:lineRule="auto"/>
        <w:ind w:left="425" w:hanging="425"/>
        <w:contextualSpacing/>
        <w:jc w:val="both"/>
        <w:rPr>
          <w:rFonts w:ascii="Arial" w:eastAsia="Arial" w:hAnsi="Arial" w:cs="Arial"/>
          <w:sz w:val="22"/>
          <w:szCs w:val="22"/>
        </w:rPr>
      </w:pPr>
      <w:r w:rsidRPr="00B278A5">
        <w:rPr>
          <w:rFonts w:ascii="Arial" w:eastAsia="Arial" w:hAnsi="Arial" w:cs="Arial"/>
          <w:sz w:val="22"/>
          <w:szCs w:val="22"/>
        </w:rPr>
        <w:t>Zhotovitel není oprávněn vystavit fakturu dříve, než dojde k protokolárnímu předání a převzetí díla bez připomínek odsouhlasenému oběma smluvními stranami.</w:t>
      </w:r>
    </w:p>
    <w:p w14:paraId="6966FE9B" w14:textId="77777777" w:rsidR="00B278A5" w:rsidRPr="00B278A5" w:rsidRDefault="00B278A5" w:rsidP="00B278A5">
      <w:pPr>
        <w:pStyle w:val="Odstavecseseznamem"/>
        <w:rPr>
          <w:rFonts w:ascii="Arial" w:eastAsia="Arial" w:hAnsi="Arial" w:cs="Arial"/>
          <w:sz w:val="22"/>
          <w:szCs w:val="22"/>
        </w:rPr>
      </w:pPr>
    </w:p>
    <w:p w14:paraId="2F892DCD" w14:textId="5E6E08F7" w:rsidR="003A46CE" w:rsidRDefault="00A15839" w:rsidP="00B278A5">
      <w:pPr>
        <w:pStyle w:val="Odstavecseseznamem"/>
        <w:numPr>
          <w:ilvl w:val="0"/>
          <w:numId w:val="31"/>
        </w:numPr>
        <w:spacing w:after="120" w:line="276" w:lineRule="auto"/>
        <w:ind w:left="425" w:hanging="425"/>
        <w:contextualSpacing/>
        <w:jc w:val="both"/>
        <w:rPr>
          <w:rFonts w:ascii="Arial" w:eastAsia="Arial" w:hAnsi="Arial" w:cs="Arial"/>
          <w:sz w:val="22"/>
          <w:szCs w:val="22"/>
        </w:rPr>
      </w:pPr>
      <w:r w:rsidRPr="003A46CE">
        <w:rPr>
          <w:rFonts w:ascii="Arial" w:eastAsia="Arial" w:hAnsi="Arial" w:cs="Arial"/>
          <w:sz w:val="22"/>
          <w:szCs w:val="22"/>
        </w:rPr>
        <w:t>Splatnost faktury se stanoví na 30 kalendářních dnů ode dne doručení faktury za dílo objednateli.</w:t>
      </w:r>
    </w:p>
    <w:p w14:paraId="3FAA120D" w14:textId="77777777" w:rsidR="003A46CE" w:rsidRPr="003A46CE" w:rsidRDefault="003A46CE" w:rsidP="003A46CE">
      <w:pPr>
        <w:pStyle w:val="Odstavecseseznamem"/>
        <w:spacing w:after="120" w:line="276" w:lineRule="auto"/>
        <w:ind w:left="425"/>
        <w:contextualSpacing/>
        <w:jc w:val="both"/>
        <w:rPr>
          <w:rFonts w:ascii="Arial" w:eastAsia="Arial" w:hAnsi="Arial" w:cs="Arial"/>
          <w:sz w:val="22"/>
          <w:szCs w:val="22"/>
        </w:rPr>
      </w:pPr>
    </w:p>
    <w:p w14:paraId="339BD99A" w14:textId="36C01FD2" w:rsidR="00681B4E" w:rsidRDefault="00A15839" w:rsidP="00B278A5">
      <w:pPr>
        <w:pStyle w:val="Odstavecseseznamem"/>
        <w:numPr>
          <w:ilvl w:val="0"/>
          <w:numId w:val="31"/>
        </w:numPr>
        <w:spacing w:after="120" w:line="276" w:lineRule="auto"/>
        <w:ind w:left="425" w:hanging="425"/>
        <w:contextualSpacing/>
        <w:jc w:val="both"/>
        <w:rPr>
          <w:rFonts w:ascii="Arial" w:eastAsia="Arial" w:hAnsi="Arial" w:cs="Arial"/>
          <w:sz w:val="22"/>
          <w:szCs w:val="22"/>
        </w:rPr>
      </w:pPr>
      <w:r w:rsidRPr="003A46CE">
        <w:rPr>
          <w:rFonts w:ascii="Arial" w:eastAsia="Arial" w:hAnsi="Arial" w:cs="Arial"/>
          <w:sz w:val="22"/>
          <w:szCs w:val="22"/>
        </w:rPr>
        <w:t>Cenu za provedení předmětu plnění uhradí objednatel formou bezhotovostního převodu na účet zhotovitele uvedený v záhlaví smlouvy. Faktura musí obsahovat veškeré náležitosti daňového dokladu předepsané příslušnými právními předpisy, zejména § 29 zákona č. 235/2004 Sb., o dani z přidané hodnoty, ve znění pozdějších předpisů</w:t>
      </w:r>
      <w:r w:rsidRPr="003A46CE">
        <w:rPr>
          <w:rFonts w:ascii="Arial" w:hAnsi="Arial" w:cs="Arial"/>
          <w:color w:val="000000"/>
          <w:sz w:val="22"/>
          <w:szCs w:val="22"/>
        </w:rPr>
        <w:t xml:space="preserve"> (v případě, že se jedná o neplátce DPH v souladu s § 11 zákona č. 563/1991 Sb., o účetnictví, ve znění pozdějších předpisů)</w:t>
      </w:r>
      <w:r w:rsidRPr="003A46CE">
        <w:rPr>
          <w:rFonts w:ascii="Arial" w:eastAsia="Arial" w:hAnsi="Arial" w:cs="Arial"/>
          <w:sz w:val="22"/>
          <w:szCs w:val="22"/>
        </w:rPr>
        <w:t xml:space="preserve"> a dále musí faktura obsahovat informace povinně uváděné na obchodních listinách dle § 435 občanského zákoníku a být v souladu s </w:t>
      </w:r>
      <w:r w:rsidR="003C458C">
        <w:rPr>
          <w:rFonts w:ascii="Arial" w:eastAsia="Arial" w:hAnsi="Arial" w:cs="Arial"/>
          <w:sz w:val="22"/>
          <w:szCs w:val="22"/>
        </w:rPr>
        <w:t>položkovým rozpočtem</w:t>
      </w:r>
      <w:r w:rsidRPr="003A46CE">
        <w:rPr>
          <w:rFonts w:ascii="Arial" w:eastAsia="Arial" w:hAnsi="Arial" w:cs="Arial"/>
          <w:sz w:val="22"/>
          <w:szCs w:val="22"/>
        </w:rPr>
        <w:t>, kter</w:t>
      </w:r>
      <w:r w:rsidR="003C458C">
        <w:rPr>
          <w:rFonts w:ascii="Arial" w:eastAsia="Arial" w:hAnsi="Arial" w:cs="Arial"/>
          <w:sz w:val="22"/>
          <w:szCs w:val="22"/>
        </w:rPr>
        <w:t>ý</w:t>
      </w:r>
      <w:r w:rsidRPr="003A46CE">
        <w:rPr>
          <w:rFonts w:ascii="Arial" w:eastAsia="Arial" w:hAnsi="Arial" w:cs="Arial"/>
          <w:sz w:val="22"/>
          <w:szCs w:val="22"/>
        </w:rPr>
        <w:t xml:space="preserve"> je Přílohou č. </w:t>
      </w:r>
      <w:r w:rsidR="003C458C">
        <w:rPr>
          <w:rFonts w:ascii="Arial" w:eastAsia="Arial" w:hAnsi="Arial" w:cs="Arial"/>
          <w:sz w:val="22"/>
          <w:szCs w:val="22"/>
        </w:rPr>
        <w:t>2</w:t>
      </w:r>
      <w:r w:rsidRPr="003A46CE">
        <w:rPr>
          <w:rFonts w:ascii="Arial" w:eastAsia="Arial" w:hAnsi="Arial" w:cs="Arial"/>
          <w:sz w:val="22"/>
          <w:szCs w:val="22"/>
        </w:rPr>
        <w:t xml:space="preserve"> smlouvy. Přílohou faktury bude protokol o předání a převzetí díla bez připomínek podepsaný oběma smluvními stranami. Nebude-li faktura splňovat zákonem nebo smlouvou stanovené náležitosti (včetně příloh), nebo bude-li mít jiné závady v obsahu, je objednatel oprávněn ji v době její splatnosti zhotoviteli vrátit a zhotovitel je povinen vystavit fakturu novou – opravenou či doplněnou. V případě vrácení faktury objednatelem dle předchozí věty neplatí původní doba splatnosti, ale doba splatnosti 30 kalendářních dnů běží znovu ode dne doručení nově vystavené faktury.</w:t>
      </w:r>
    </w:p>
    <w:p w14:paraId="62BE2C3D" w14:textId="77777777" w:rsidR="003A46CE" w:rsidRPr="003A46CE" w:rsidRDefault="003A46CE" w:rsidP="003A46CE">
      <w:pPr>
        <w:pStyle w:val="Odstavecseseznamem"/>
        <w:spacing w:after="120" w:line="276" w:lineRule="auto"/>
        <w:ind w:left="425"/>
        <w:contextualSpacing/>
        <w:jc w:val="both"/>
        <w:rPr>
          <w:rFonts w:ascii="Arial" w:eastAsia="Arial" w:hAnsi="Arial" w:cs="Arial"/>
          <w:sz w:val="22"/>
          <w:szCs w:val="22"/>
        </w:rPr>
      </w:pPr>
    </w:p>
    <w:p w14:paraId="339BD99C" w14:textId="38FABCEC" w:rsidR="00681B4E" w:rsidRPr="003A46CE" w:rsidRDefault="00A15839" w:rsidP="003A46CE">
      <w:pPr>
        <w:pStyle w:val="Odstavecseseznamem"/>
        <w:numPr>
          <w:ilvl w:val="0"/>
          <w:numId w:val="31"/>
        </w:numPr>
        <w:spacing w:after="120" w:line="276" w:lineRule="auto"/>
        <w:ind w:left="425" w:hanging="425"/>
        <w:contextualSpacing/>
        <w:jc w:val="both"/>
        <w:rPr>
          <w:rFonts w:ascii="Arial" w:eastAsia="Arial" w:hAnsi="Arial" w:cs="Arial"/>
          <w:sz w:val="22"/>
          <w:szCs w:val="22"/>
        </w:rPr>
      </w:pPr>
      <w:r w:rsidRPr="003A46CE">
        <w:rPr>
          <w:rFonts w:ascii="Arial" w:eastAsia="Arial" w:hAnsi="Arial" w:cs="Arial"/>
          <w:sz w:val="22"/>
          <w:szCs w:val="22"/>
        </w:rPr>
        <w:t>Objednatel neposkytne zhotoviteli zálohy.</w:t>
      </w:r>
    </w:p>
    <w:p w14:paraId="39D65598" w14:textId="6920FEA6" w:rsidR="0000729A" w:rsidRPr="003A46CE" w:rsidRDefault="00A15839" w:rsidP="0000729A">
      <w:pPr>
        <w:numPr>
          <w:ilvl w:val="0"/>
          <w:numId w:val="31"/>
        </w:numPr>
        <w:spacing w:after="120" w:line="276" w:lineRule="auto"/>
        <w:ind w:left="426" w:hanging="425"/>
        <w:rPr>
          <w:szCs w:val="22"/>
        </w:rPr>
      </w:pPr>
      <w:r w:rsidRPr="003A46CE">
        <w:rPr>
          <w:szCs w:val="22"/>
        </w:rPr>
        <w:t>Platba se považuje za splněnou dnem odepsání z účtu objednatele ve prospěch účtu zhotovitele.</w:t>
      </w:r>
    </w:p>
    <w:p w14:paraId="339BD99F" w14:textId="2D914A26" w:rsidR="00681B4E" w:rsidRDefault="00A15839" w:rsidP="003A46CE">
      <w:pPr>
        <w:numPr>
          <w:ilvl w:val="0"/>
          <w:numId w:val="31"/>
        </w:numPr>
        <w:spacing w:after="120" w:line="276" w:lineRule="auto"/>
        <w:ind w:left="425" w:hanging="425"/>
        <w:rPr>
          <w:szCs w:val="22"/>
        </w:rPr>
      </w:pPr>
      <w:r>
        <w:rPr>
          <w:szCs w:val="22"/>
        </w:rPr>
        <w:t>Objednatel preferuje zaslání elektronické faktury zhotovitele do datové schránky objednatele ID DS: yphaax8 nebo na mailovou adresu podatelna@mze.cz, ve strukturovaných formátech dle Evropské směrnice 2014/55/EU nebo ve formátu ISDOC 5.2 a vyšším. Faktura musí obsahovat jméno kontaktní osoby objednatele ve věcech technických</w:t>
      </w:r>
      <w:r w:rsidR="00A30CB4">
        <w:rPr>
          <w:szCs w:val="22"/>
        </w:rPr>
        <w:t>.</w:t>
      </w:r>
    </w:p>
    <w:p w14:paraId="52F7AAFE" w14:textId="77777777" w:rsidR="00BB7AF1" w:rsidRDefault="00BB7AF1" w:rsidP="00BB7AF1">
      <w:pPr>
        <w:pStyle w:val="Odstavecseseznamem"/>
        <w:rPr>
          <w:szCs w:val="22"/>
        </w:rPr>
      </w:pPr>
    </w:p>
    <w:p w14:paraId="68398CFD" w14:textId="77777777" w:rsidR="00BB7AF1" w:rsidRDefault="00BB7AF1" w:rsidP="00BB7AF1">
      <w:pPr>
        <w:spacing w:line="276" w:lineRule="auto"/>
        <w:ind w:left="426"/>
        <w:rPr>
          <w:szCs w:val="22"/>
        </w:rPr>
      </w:pPr>
    </w:p>
    <w:p w14:paraId="6CCF0390" w14:textId="77777777" w:rsidR="00BB7AF1" w:rsidRDefault="00A15839" w:rsidP="00BB7AF1">
      <w:pPr>
        <w:pStyle w:val="Nadpis1"/>
        <w:spacing w:line="276" w:lineRule="auto"/>
        <w:jc w:val="center"/>
        <w:rPr>
          <w:b/>
          <w:bCs/>
          <w:caps/>
        </w:rPr>
      </w:pPr>
      <w:r>
        <w:rPr>
          <w:b/>
          <w:bCs/>
          <w:caps/>
        </w:rPr>
        <w:t>ČLÁNEK v.</w:t>
      </w:r>
    </w:p>
    <w:p w14:paraId="339BD9A0" w14:textId="31E2A724" w:rsidR="00681B4E" w:rsidRDefault="00A15839" w:rsidP="00BB7AF1">
      <w:pPr>
        <w:pStyle w:val="Nadpis1"/>
        <w:spacing w:line="276" w:lineRule="auto"/>
        <w:jc w:val="center"/>
        <w:rPr>
          <w:caps/>
        </w:rPr>
      </w:pPr>
      <w:r>
        <w:rPr>
          <w:b/>
          <w:bCs/>
          <w:caps/>
        </w:rPr>
        <w:t>Záruka, Vady díla</w:t>
      </w:r>
      <w:r>
        <w:rPr>
          <w:caps/>
        </w:rPr>
        <w:t xml:space="preserve"> </w:t>
      </w:r>
    </w:p>
    <w:p w14:paraId="4D59D8AB" w14:textId="77777777" w:rsidR="00BB7AF1" w:rsidRDefault="00BB7AF1" w:rsidP="00BB7AF1">
      <w:pPr>
        <w:pStyle w:val="Nadpis1"/>
        <w:spacing w:line="276" w:lineRule="auto"/>
        <w:jc w:val="center"/>
        <w:rPr>
          <w:caps/>
        </w:rPr>
      </w:pPr>
    </w:p>
    <w:p w14:paraId="339BD9A1" w14:textId="5F44356C" w:rsidR="00681B4E" w:rsidRDefault="00A15839" w:rsidP="0000729A">
      <w:pPr>
        <w:numPr>
          <w:ilvl w:val="0"/>
          <w:numId w:val="32"/>
        </w:numPr>
        <w:spacing w:after="120" w:line="276" w:lineRule="auto"/>
        <w:ind w:left="425" w:hanging="425"/>
        <w:rPr>
          <w:szCs w:val="22"/>
        </w:rPr>
      </w:pPr>
      <w:bookmarkStart w:id="1" w:name="_Hlk158296429"/>
      <w:r>
        <w:rPr>
          <w:szCs w:val="22"/>
        </w:rPr>
        <w:t>Zhotovitel garantuje, že dílo vytvořené na základě smlouvy je úplné a že jeho vlastnosti odpovídají vlastnostem díla sjednaným smlouvou. Zhotovitel poskytuje záruku za jakost díla od okamžiku protokolárního předání a převzetí díla bez připomínek, a to po dobu 60 měsíců</w:t>
      </w:r>
      <w:r w:rsidR="00EC0D8E">
        <w:rPr>
          <w:szCs w:val="22"/>
        </w:rPr>
        <w:t>, tím není dotčeno ustanovení dle čl. V odst. 2 Smlouvy</w:t>
      </w:r>
      <w:r>
        <w:rPr>
          <w:szCs w:val="22"/>
        </w:rPr>
        <w:t>.</w:t>
      </w:r>
    </w:p>
    <w:p w14:paraId="71F3B2D2" w14:textId="4F96583A" w:rsidR="00151E8C" w:rsidRDefault="00151E8C" w:rsidP="0000729A">
      <w:pPr>
        <w:numPr>
          <w:ilvl w:val="0"/>
          <w:numId w:val="32"/>
        </w:numPr>
        <w:spacing w:after="120" w:line="276" w:lineRule="auto"/>
        <w:ind w:left="425" w:hanging="425"/>
        <w:rPr>
          <w:szCs w:val="22"/>
        </w:rPr>
      </w:pPr>
      <w:r>
        <w:rPr>
          <w:szCs w:val="22"/>
        </w:rPr>
        <w:t xml:space="preserve">Na nátěr fasády platí </w:t>
      </w:r>
      <w:r w:rsidRPr="00151E8C">
        <w:rPr>
          <w:szCs w:val="22"/>
        </w:rPr>
        <w:t>záruk</w:t>
      </w:r>
      <w:r>
        <w:rPr>
          <w:szCs w:val="22"/>
        </w:rPr>
        <w:t>a</w:t>
      </w:r>
      <w:r w:rsidRPr="00151E8C">
        <w:rPr>
          <w:szCs w:val="22"/>
        </w:rPr>
        <w:t xml:space="preserve">, že po dobu </w:t>
      </w:r>
      <w:r w:rsidR="00BC356B">
        <w:rPr>
          <w:szCs w:val="22"/>
        </w:rPr>
        <w:t>60 měsíců</w:t>
      </w:r>
      <w:r w:rsidRPr="00151E8C">
        <w:rPr>
          <w:szCs w:val="22"/>
        </w:rPr>
        <w:t xml:space="preserve"> nedojde ve smyslu ČSN EN 16492 Hodnocení povrchových změn vyvolaných působením plísní a řas na nátěry, dle normativní přílohy A, Posuzování podle EN ISO 4628-1, tabulky A.1, A.2 a A.3, k větším změnám než klasifikace </w:t>
      </w:r>
      <w:r w:rsidRPr="00540D56">
        <w:rPr>
          <w:szCs w:val="22"/>
        </w:rPr>
        <w:t>0-1.</w:t>
      </w:r>
    </w:p>
    <w:bookmarkEnd w:id="1"/>
    <w:p w14:paraId="339BD9A2" w14:textId="77777777" w:rsidR="00681B4E" w:rsidRDefault="00A15839" w:rsidP="0000729A">
      <w:pPr>
        <w:numPr>
          <w:ilvl w:val="0"/>
          <w:numId w:val="32"/>
        </w:numPr>
        <w:spacing w:after="120" w:line="276" w:lineRule="auto"/>
        <w:ind w:left="425" w:hanging="425"/>
        <w:rPr>
          <w:szCs w:val="22"/>
        </w:rPr>
      </w:pPr>
      <w:r>
        <w:rPr>
          <w:szCs w:val="22"/>
        </w:rPr>
        <w:t xml:space="preserve">V případě, že předané dílo vykazuje vady, objednatel tyto vady bez zbytečného odkladu písemně u zhotovitele reklamuje, přičemž pozdější uplatnění reklamace v záruční době nemá vliv na platnost této reklamace. Písemná forma je podmínkou platnosti reklamace. </w:t>
      </w:r>
      <w:r>
        <w:rPr>
          <w:szCs w:val="22"/>
        </w:rPr>
        <w:lastRenderedPageBreak/>
        <w:t>V reklamaci objednatel uvede, jak se zjištěné vady projevují. Odstranění vad provede zhotovitel na svůj náklad nejpozději do 14 dnů od obdržení písemné reklamace, nestanoví-li objednatel ve své reklamaci lhůtu jinou.</w:t>
      </w:r>
    </w:p>
    <w:p w14:paraId="417981BE" w14:textId="77777777" w:rsidR="00B278A5" w:rsidRDefault="00B278A5" w:rsidP="00B278A5">
      <w:pPr>
        <w:spacing w:after="120" w:line="276" w:lineRule="auto"/>
        <w:ind w:left="425"/>
        <w:rPr>
          <w:szCs w:val="22"/>
        </w:rPr>
      </w:pPr>
    </w:p>
    <w:p w14:paraId="2E63C821" w14:textId="77777777" w:rsidR="00B278A5" w:rsidRDefault="00A15839" w:rsidP="00B278A5">
      <w:pPr>
        <w:pStyle w:val="Nadpis1"/>
        <w:spacing w:line="276" w:lineRule="auto"/>
        <w:jc w:val="center"/>
        <w:rPr>
          <w:b/>
          <w:bCs/>
          <w:caps/>
        </w:rPr>
      </w:pPr>
      <w:r>
        <w:rPr>
          <w:b/>
          <w:bCs/>
          <w:caps/>
        </w:rPr>
        <w:t>ČLÁNEK VI.</w:t>
      </w:r>
      <w:r>
        <w:rPr>
          <w:b/>
          <w:bCs/>
          <w:caps/>
        </w:rPr>
        <w:tab/>
      </w:r>
    </w:p>
    <w:p w14:paraId="339BD9A3" w14:textId="335A6865" w:rsidR="00681B4E" w:rsidRDefault="00A15839" w:rsidP="00B278A5">
      <w:pPr>
        <w:pStyle w:val="Nadpis1"/>
        <w:spacing w:line="276" w:lineRule="auto"/>
        <w:jc w:val="center"/>
        <w:rPr>
          <w:b/>
          <w:bCs/>
          <w:caps/>
        </w:rPr>
      </w:pPr>
      <w:r>
        <w:rPr>
          <w:b/>
          <w:bCs/>
          <w:caps/>
        </w:rPr>
        <w:t>Sankční ustanovení, náhrada škody</w:t>
      </w:r>
    </w:p>
    <w:p w14:paraId="77EE9838" w14:textId="77777777" w:rsidR="00B278A5" w:rsidRDefault="00B278A5" w:rsidP="00B278A5">
      <w:pPr>
        <w:pStyle w:val="Nadpis1"/>
        <w:spacing w:line="276" w:lineRule="auto"/>
        <w:jc w:val="center"/>
        <w:rPr>
          <w:caps/>
        </w:rPr>
      </w:pPr>
    </w:p>
    <w:p w14:paraId="339BD9A4" w14:textId="77777777" w:rsidR="00681B4E" w:rsidRDefault="00A15839" w:rsidP="00B278A5">
      <w:pPr>
        <w:numPr>
          <w:ilvl w:val="0"/>
          <w:numId w:val="33"/>
        </w:numPr>
        <w:spacing w:after="120" w:line="276" w:lineRule="auto"/>
        <w:ind w:left="425" w:hanging="425"/>
        <w:rPr>
          <w:szCs w:val="22"/>
        </w:rPr>
      </w:pPr>
      <w:r>
        <w:rPr>
          <w:szCs w:val="22"/>
        </w:rPr>
        <w:t>V případě prodlení objednatele s platbou, na kterou vznikl zhotoviteli nárok, uhradí objednatel úrok z prodlení ve výši 0,01 % z dlužné částky za každý i započatý den prodlení.</w:t>
      </w:r>
    </w:p>
    <w:p w14:paraId="339BD9A5" w14:textId="05396F7A" w:rsidR="00681B4E" w:rsidRDefault="00A15839" w:rsidP="00B278A5">
      <w:pPr>
        <w:numPr>
          <w:ilvl w:val="0"/>
          <w:numId w:val="33"/>
        </w:numPr>
        <w:spacing w:after="120" w:line="276" w:lineRule="auto"/>
        <w:ind w:left="425" w:hanging="425"/>
        <w:rPr>
          <w:szCs w:val="22"/>
        </w:rPr>
      </w:pPr>
      <w:r>
        <w:rPr>
          <w:szCs w:val="22"/>
        </w:rPr>
        <w:t>Nesplní-li zhotovitel povinnost předat řádně provedené dílo objednateli v termínu uvedeném v čl. II odst. 3 smlouvy, je zhotovitel povinen uhradit objednateli smluvní pokutu ve výši 500,- Kč, a to za každý i započatý den prodlení. V případě prodlení s termínem uvedeným v čl. II odst. 3 smlouvy po dobu delší než 15 dnů, tedy od 16. dne prodlení je zhotovitel povinen uhradit objednateli smluvní pokutu ve výši 1.000,- Kč za každý i započatý den prodlení.</w:t>
      </w:r>
    </w:p>
    <w:p w14:paraId="339BD9A6" w14:textId="77777777" w:rsidR="00681B4E" w:rsidRDefault="00A15839" w:rsidP="00B278A5">
      <w:pPr>
        <w:numPr>
          <w:ilvl w:val="0"/>
          <w:numId w:val="33"/>
        </w:numPr>
        <w:spacing w:after="120" w:line="276" w:lineRule="auto"/>
        <w:ind w:left="425" w:hanging="425"/>
        <w:rPr>
          <w:szCs w:val="22"/>
        </w:rPr>
      </w:pPr>
      <w:r>
        <w:rPr>
          <w:szCs w:val="22"/>
        </w:rPr>
        <w:t>Neodstraní-li zhotovitel při provádění díla zjištěné nedostatky podle čl. II odst. 2 smlouvy ve lhůtě stanovené mu objednatelem, je zhotovitel povinen zaplatit objednateli smluvní pokutu ve výši 500,- Kč, a to za každý i započatý den prodlení.</w:t>
      </w:r>
    </w:p>
    <w:p w14:paraId="339BD9A7" w14:textId="5E54AB5D" w:rsidR="00681B4E" w:rsidRDefault="00A15839" w:rsidP="001959AF">
      <w:pPr>
        <w:numPr>
          <w:ilvl w:val="0"/>
          <w:numId w:val="33"/>
        </w:numPr>
        <w:spacing w:after="120" w:line="276" w:lineRule="auto"/>
        <w:ind w:left="425" w:hanging="425"/>
        <w:rPr>
          <w:szCs w:val="22"/>
        </w:rPr>
      </w:pPr>
      <w:r>
        <w:rPr>
          <w:szCs w:val="22"/>
        </w:rPr>
        <w:t xml:space="preserve">V případě, že zhotovitel neodstraní vady vytýkané objednatelem v jeho reklamaci ve lhůtě dle čl. V. odst. </w:t>
      </w:r>
      <w:r w:rsidR="002E4151">
        <w:rPr>
          <w:szCs w:val="22"/>
        </w:rPr>
        <w:t>3</w:t>
      </w:r>
      <w:r>
        <w:rPr>
          <w:szCs w:val="22"/>
        </w:rPr>
        <w:t xml:space="preserve"> smlouvy, zavazuje se zhotovitel uhradit objednateli smluvní pokutu ve výši 500,- Kč za každý i započatý den prodlení.</w:t>
      </w:r>
    </w:p>
    <w:p w14:paraId="339BD9A8" w14:textId="08E98493" w:rsidR="00681B4E" w:rsidRDefault="00A15839" w:rsidP="001959AF">
      <w:pPr>
        <w:numPr>
          <w:ilvl w:val="0"/>
          <w:numId w:val="33"/>
        </w:numPr>
        <w:spacing w:after="120" w:line="276" w:lineRule="auto"/>
        <w:ind w:left="425" w:hanging="425"/>
        <w:rPr>
          <w:szCs w:val="22"/>
        </w:rPr>
      </w:pPr>
      <w:r>
        <w:rPr>
          <w:szCs w:val="22"/>
        </w:rPr>
        <w:t>Za každé jednotlivé porušení povinnosti dle čl. VII. odst. 1 je zhotovitel povinen uhradit objednateli smluvní pokutu ve výši 500,- Kč.</w:t>
      </w:r>
    </w:p>
    <w:p w14:paraId="339BD9A9" w14:textId="77777777" w:rsidR="00681B4E" w:rsidRDefault="00A15839" w:rsidP="001959AF">
      <w:pPr>
        <w:numPr>
          <w:ilvl w:val="0"/>
          <w:numId w:val="33"/>
        </w:numPr>
        <w:spacing w:after="120" w:line="276" w:lineRule="auto"/>
        <w:ind w:left="425" w:hanging="425"/>
        <w:rPr>
          <w:szCs w:val="22"/>
        </w:rPr>
      </w:pPr>
      <w:r>
        <w:rPr>
          <w:szCs w:val="22"/>
        </w:rPr>
        <w:t>V případě, že zhotovitel nebude mít po celou dobu účinnosti této smlouvy uzavřené požadované pojištění dle čl. IX odst. 6 nebo 7 smlouvy, je zhotovitel povinen uhradit objednateli smluvní pokutu ve výši 1000,- Kč za každý i započatý den, kdy zhotovitel nebude mít uzavřené požadované pojištění.</w:t>
      </w:r>
    </w:p>
    <w:p w14:paraId="339BD9AA" w14:textId="77777777" w:rsidR="00681B4E" w:rsidRDefault="00A15839" w:rsidP="001959AF">
      <w:pPr>
        <w:numPr>
          <w:ilvl w:val="0"/>
          <w:numId w:val="33"/>
        </w:numPr>
        <w:spacing w:after="120" w:line="276" w:lineRule="auto"/>
        <w:ind w:left="425" w:hanging="425"/>
        <w:rPr>
          <w:szCs w:val="22"/>
        </w:rPr>
      </w:pPr>
      <w:r>
        <w:rPr>
          <w:szCs w:val="22"/>
        </w:rPr>
        <w:t>V případě, že zhotovitel písemně neoznámí objednateli změnu v termínu dle čl. X odst. 5, je zhotovitel povinen objednateli uhradit smluvní pokutu ve výši 500,- Kč za každý jednotlivý případ porušení této povinnosti.</w:t>
      </w:r>
    </w:p>
    <w:p w14:paraId="339BD9AB" w14:textId="708EB4BA" w:rsidR="00681B4E" w:rsidRDefault="00A15839" w:rsidP="001959AF">
      <w:pPr>
        <w:numPr>
          <w:ilvl w:val="0"/>
          <w:numId w:val="33"/>
        </w:numPr>
        <w:spacing w:after="120" w:line="276" w:lineRule="auto"/>
        <w:ind w:left="425" w:hanging="425"/>
        <w:rPr>
          <w:szCs w:val="22"/>
        </w:rPr>
      </w:pPr>
      <w:r>
        <w:rPr>
          <w:szCs w:val="22"/>
        </w:rPr>
        <w:t xml:space="preserve">Zhotovitel souhlasí, aby objednatel každou smluvní pokutu nebo náhradu škody, na níž mu vznikne nárok, započetl vůči platbě (faktuře) ve smyslu ustanovení čl. IV. Pokud nedojde k započtení, zavazuje se </w:t>
      </w:r>
      <w:r w:rsidR="002E4151">
        <w:rPr>
          <w:szCs w:val="22"/>
        </w:rPr>
        <w:t xml:space="preserve">zhotovitel </w:t>
      </w:r>
      <w:r>
        <w:rPr>
          <w:szCs w:val="22"/>
        </w:rPr>
        <w:t>k doplacení dlužné částky, a to do 30 kalendářních dnů ode dne převzetí písemné výzvy objednatele.</w:t>
      </w:r>
    </w:p>
    <w:p w14:paraId="339BD9AC" w14:textId="77777777" w:rsidR="00681B4E" w:rsidRDefault="00A15839" w:rsidP="001959AF">
      <w:pPr>
        <w:numPr>
          <w:ilvl w:val="0"/>
          <w:numId w:val="33"/>
        </w:numPr>
        <w:spacing w:after="120" w:line="276" w:lineRule="auto"/>
        <w:ind w:left="425" w:hanging="425"/>
        <w:rPr>
          <w:szCs w:val="22"/>
        </w:rPr>
      </w:pPr>
      <w:r>
        <w:rPr>
          <w:szCs w:val="22"/>
        </w:rPr>
        <w:t>Uplatněním smluvní pokuty není dotčeno právo objednatele na náhradu škody v plné výši, pokud mu v důsledku porušení smluvní povinnosti zhotovitelem vznikne, ani právo objednatele na odstoupení od této smlouvy, ani povinnost zhotovitele ke splnění povinnosti zajištěné smluvní pokutou.</w:t>
      </w:r>
    </w:p>
    <w:p w14:paraId="4095EF3A" w14:textId="77777777" w:rsidR="00E35599" w:rsidRDefault="00E35599" w:rsidP="00E35599">
      <w:pPr>
        <w:spacing w:after="120" w:line="276" w:lineRule="auto"/>
        <w:ind w:left="425"/>
        <w:rPr>
          <w:szCs w:val="22"/>
        </w:rPr>
      </w:pPr>
    </w:p>
    <w:p w14:paraId="299AB0DA" w14:textId="77777777" w:rsidR="00E35599" w:rsidRDefault="00A15839" w:rsidP="00E35599">
      <w:pPr>
        <w:pStyle w:val="Nadpis1"/>
        <w:spacing w:line="276" w:lineRule="auto"/>
        <w:jc w:val="center"/>
        <w:rPr>
          <w:b/>
          <w:bCs/>
          <w:caps/>
        </w:rPr>
      </w:pPr>
      <w:r>
        <w:rPr>
          <w:b/>
          <w:bCs/>
          <w:caps/>
        </w:rPr>
        <w:lastRenderedPageBreak/>
        <w:t>ČLÁNEK VII.</w:t>
      </w:r>
    </w:p>
    <w:p w14:paraId="339BD9AD" w14:textId="0756D79F" w:rsidR="00681B4E" w:rsidRDefault="00A15839" w:rsidP="00E35599">
      <w:pPr>
        <w:pStyle w:val="Nadpis1"/>
        <w:spacing w:line="276" w:lineRule="auto"/>
        <w:jc w:val="center"/>
        <w:rPr>
          <w:b/>
          <w:bCs/>
          <w:caps/>
        </w:rPr>
      </w:pPr>
      <w:r>
        <w:rPr>
          <w:b/>
          <w:bCs/>
          <w:caps/>
        </w:rPr>
        <w:tab/>
        <w:t>Mlčenlivost a finanční kontrola</w:t>
      </w:r>
    </w:p>
    <w:p w14:paraId="5B2F1663" w14:textId="77777777" w:rsidR="00E35599" w:rsidRDefault="00E35599" w:rsidP="00E35599">
      <w:pPr>
        <w:pStyle w:val="Nadpis1"/>
        <w:spacing w:line="276" w:lineRule="auto"/>
        <w:jc w:val="center"/>
        <w:rPr>
          <w:caps/>
        </w:rPr>
      </w:pPr>
    </w:p>
    <w:p w14:paraId="339BD9AE" w14:textId="77777777" w:rsidR="00681B4E" w:rsidRDefault="00A15839" w:rsidP="00E35599">
      <w:pPr>
        <w:numPr>
          <w:ilvl w:val="0"/>
          <w:numId w:val="34"/>
        </w:numPr>
        <w:spacing w:after="120" w:line="276" w:lineRule="auto"/>
        <w:ind w:left="425" w:hanging="425"/>
        <w:rPr>
          <w:szCs w:val="22"/>
        </w:rPr>
      </w:pPr>
      <w:r>
        <w:rPr>
          <w:szCs w:val="22"/>
        </w:rPr>
        <w:t>Zhotovitel se zavazuje během plnění smlouvy i po ukončení smlouvy zachovávat mlčenlivost o všech skutečnostech, o kterých se dozví v souvislosti s plněním smlouvy. Povinnost mlčenlivosti zahrnuje také mlčenlivost zhotovitele ohledně osobních údajů. Bude-li zhotovitel s osobními údaji nakládat při realizaci předmětu této smlouvy, odpovídá zhotovitel za to, že z jeho strany bude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a zákona č. 110/2019 Sb., o zpracování osobních údajů.</w:t>
      </w:r>
    </w:p>
    <w:p w14:paraId="339BD9AF" w14:textId="77777777" w:rsidR="00681B4E" w:rsidRDefault="00A15839" w:rsidP="00E35599">
      <w:pPr>
        <w:numPr>
          <w:ilvl w:val="0"/>
          <w:numId w:val="34"/>
        </w:numPr>
        <w:spacing w:after="120" w:line="276" w:lineRule="auto"/>
        <w:ind w:left="425" w:hanging="425"/>
        <w:rPr>
          <w:szCs w:val="22"/>
        </w:rPr>
      </w:pPr>
      <w:r>
        <w:rPr>
          <w:szCs w:val="22"/>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39BD9B0" w14:textId="77777777" w:rsidR="00681B4E" w:rsidRDefault="00681B4E"/>
    <w:p w14:paraId="42313507" w14:textId="77777777" w:rsidR="00D416E0" w:rsidRDefault="00A15839" w:rsidP="00D416E0">
      <w:pPr>
        <w:pStyle w:val="Nadpis1"/>
        <w:spacing w:line="276" w:lineRule="auto"/>
        <w:jc w:val="center"/>
        <w:rPr>
          <w:b/>
          <w:bCs/>
          <w:caps/>
        </w:rPr>
      </w:pPr>
      <w:r>
        <w:rPr>
          <w:b/>
          <w:bCs/>
          <w:caps/>
        </w:rPr>
        <w:t>ČLÁNEK viii.</w:t>
      </w:r>
      <w:r>
        <w:rPr>
          <w:b/>
          <w:bCs/>
          <w:caps/>
        </w:rPr>
        <w:tab/>
      </w:r>
    </w:p>
    <w:p w14:paraId="339BD9B1" w14:textId="4874C187" w:rsidR="00681B4E" w:rsidRDefault="00A15839" w:rsidP="00D416E0">
      <w:pPr>
        <w:pStyle w:val="Nadpis1"/>
        <w:spacing w:line="276" w:lineRule="auto"/>
        <w:jc w:val="center"/>
        <w:rPr>
          <w:b/>
          <w:bCs/>
          <w:caps/>
        </w:rPr>
      </w:pPr>
      <w:r>
        <w:rPr>
          <w:b/>
          <w:bCs/>
          <w:caps/>
        </w:rPr>
        <w:t>Doba trvání smlouvy</w:t>
      </w:r>
    </w:p>
    <w:p w14:paraId="42B6E45A" w14:textId="77777777" w:rsidR="00D416E0" w:rsidRDefault="00D416E0" w:rsidP="00D416E0">
      <w:pPr>
        <w:pStyle w:val="Nadpis1"/>
        <w:spacing w:line="276" w:lineRule="auto"/>
        <w:jc w:val="center"/>
        <w:rPr>
          <w:caps/>
        </w:rPr>
      </w:pPr>
    </w:p>
    <w:p w14:paraId="339BD9B2" w14:textId="77777777" w:rsidR="00681B4E" w:rsidRDefault="00A15839" w:rsidP="003732A5">
      <w:pPr>
        <w:numPr>
          <w:ilvl w:val="0"/>
          <w:numId w:val="35"/>
        </w:numPr>
        <w:tabs>
          <w:tab w:val="left" w:pos="0"/>
          <w:tab w:val="left" w:pos="426"/>
        </w:tabs>
        <w:spacing w:after="120" w:line="276" w:lineRule="auto"/>
        <w:ind w:left="426" w:hanging="426"/>
        <w:rPr>
          <w:bCs/>
          <w:szCs w:val="22"/>
        </w:rPr>
      </w:pPr>
      <w:r>
        <w:rPr>
          <w:bCs/>
          <w:szCs w:val="22"/>
        </w:rPr>
        <w:t>Tato smlouva bude ukončena, nastane-li některý z následujících případů:</w:t>
      </w:r>
    </w:p>
    <w:p w14:paraId="339BD9B3" w14:textId="77777777" w:rsidR="00681B4E" w:rsidRDefault="00A15839" w:rsidP="003732A5">
      <w:pPr>
        <w:numPr>
          <w:ilvl w:val="1"/>
          <w:numId w:val="35"/>
        </w:numPr>
        <w:tabs>
          <w:tab w:val="left" w:pos="0"/>
          <w:tab w:val="left" w:pos="284"/>
        </w:tabs>
        <w:spacing w:after="120" w:line="276" w:lineRule="auto"/>
        <w:ind w:left="993" w:hanging="284"/>
        <w:rPr>
          <w:bCs/>
          <w:szCs w:val="22"/>
        </w:rPr>
      </w:pPr>
      <w:r>
        <w:rPr>
          <w:bCs/>
          <w:szCs w:val="22"/>
        </w:rPr>
        <w:t>splněním,</w:t>
      </w:r>
    </w:p>
    <w:p w14:paraId="339BD9B4" w14:textId="77777777" w:rsidR="00681B4E" w:rsidRDefault="00A15839" w:rsidP="003732A5">
      <w:pPr>
        <w:numPr>
          <w:ilvl w:val="1"/>
          <w:numId w:val="35"/>
        </w:numPr>
        <w:tabs>
          <w:tab w:val="left" w:pos="0"/>
          <w:tab w:val="left" w:pos="284"/>
        </w:tabs>
        <w:spacing w:after="120" w:line="276" w:lineRule="auto"/>
        <w:ind w:left="993" w:hanging="284"/>
        <w:rPr>
          <w:bCs/>
          <w:szCs w:val="22"/>
        </w:rPr>
      </w:pPr>
      <w:r>
        <w:rPr>
          <w:bCs/>
          <w:szCs w:val="22"/>
        </w:rPr>
        <w:t>písemnou dohodou obou smluvních stran,</w:t>
      </w:r>
    </w:p>
    <w:p w14:paraId="339BD9B5" w14:textId="77777777" w:rsidR="00681B4E" w:rsidRDefault="00A15839" w:rsidP="003732A5">
      <w:pPr>
        <w:numPr>
          <w:ilvl w:val="1"/>
          <w:numId w:val="35"/>
        </w:numPr>
        <w:tabs>
          <w:tab w:val="left" w:pos="0"/>
          <w:tab w:val="left" w:pos="284"/>
        </w:tabs>
        <w:spacing w:after="120" w:line="276" w:lineRule="auto"/>
        <w:ind w:left="993" w:hanging="284"/>
        <w:rPr>
          <w:bCs/>
          <w:szCs w:val="22"/>
        </w:rPr>
      </w:pPr>
      <w:r>
        <w:rPr>
          <w:bCs/>
          <w:szCs w:val="22"/>
        </w:rPr>
        <w:t>odstoupením od smlouvy dle čl. VIII odst. 2 smlouvy.</w:t>
      </w:r>
    </w:p>
    <w:p w14:paraId="339BD9B6" w14:textId="77777777" w:rsidR="00681B4E" w:rsidRDefault="00681B4E">
      <w:pPr>
        <w:tabs>
          <w:tab w:val="left" w:pos="0"/>
          <w:tab w:val="left" w:pos="284"/>
        </w:tabs>
        <w:spacing w:line="276" w:lineRule="auto"/>
        <w:ind w:left="993"/>
        <w:rPr>
          <w:bCs/>
          <w:szCs w:val="22"/>
        </w:rPr>
      </w:pPr>
    </w:p>
    <w:p w14:paraId="339BD9B7" w14:textId="77777777" w:rsidR="00681B4E" w:rsidRDefault="00A15839" w:rsidP="003732A5">
      <w:pPr>
        <w:pStyle w:val="Odstavecseseznamem"/>
        <w:numPr>
          <w:ilvl w:val="0"/>
          <w:numId w:val="35"/>
        </w:numPr>
        <w:tabs>
          <w:tab w:val="left" w:pos="0"/>
          <w:tab w:val="left" w:pos="426"/>
        </w:tabs>
        <w:spacing w:after="120" w:line="276" w:lineRule="auto"/>
        <w:ind w:left="426" w:hanging="426"/>
        <w:contextualSpacing/>
        <w:jc w:val="both"/>
        <w:rPr>
          <w:rFonts w:ascii="Arial" w:eastAsia="Arial" w:hAnsi="Arial" w:cs="Arial"/>
          <w:sz w:val="22"/>
          <w:szCs w:val="22"/>
        </w:rPr>
      </w:pPr>
      <w:r>
        <w:rPr>
          <w:rFonts w:ascii="Arial" w:eastAsia="Arial" w:hAnsi="Arial" w:cs="Arial"/>
          <w:sz w:val="22"/>
          <w:szCs w:val="22"/>
        </w:rPr>
        <w:t xml:space="preserve">Objednatel je bez jakýchkoliv sankcí vůči jeho osobě oprávněn odstoupit od této smlouvy vedle důvodů uvedených v právních předpisech taktéž v případě, že </w:t>
      </w:r>
    </w:p>
    <w:p w14:paraId="339BD9B8" w14:textId="77777777" w:rsidR="00681B4E" w:rsidRDefault="00A15839" w:rsidP="003732A5">
      <w:pPr>
        <w:pStyle w:val="Odstavecseseznamem"/>
        <w:tabs>
          <w:tab w:val="left" w:pos="0"/>
          <w:tab w:val="num" w:pos="709"/>
          <w:tab w:val="left" w:pos="993"/>
        </w:tabs>
        <w:spacing w:after="120" w:line="276" w:lineRule="auto"/>
        <w:ind w:left="709"/>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bude vydáno rozhodnutí o úpadku zhotovitele, nebo</w:t>
      </w:r>
    </w:p>
    <w:p w14:paraId="339BD9B9" w14:textId="77777777" w:rsidR="00681B4E" w:rsidRDefault="00A15839" w:rsidP="003732A5">
      <w:pPr>
        <w:pStyle w:val="Odstavecseseznamem"/>
        <w:tabs>
          <w:tab w:val="left" w:pos="0"/>
          <w:tab w:val="num" w:pos="993"/>
          <w:tab w:val="left" w:pos="8400"/>
        </w:tabs>
        <w:spacing w:after="120" w:line="276" w:lineRule="auto"/>
        <w:ind w:left="709"/>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zhotovitel sám podá dlužnický návrh na zahájení insolvenčního řízení, nebo</w:t>
      </w:r>
    </w:p>
    <w:p w14:paraId="339BD9BA" w14:textId="77777777" w:rsidR="00681B4E" w:rsidRDefault="00A15839" w:rsidP="003732A5">
      <w:pPr>
        <w:pStyle w:val="Odstavecseseznamem"/>
        <w:tabs>
          <w:tab w:val="left" w:pos="0"/>
          <w:tab w:val="num" w:pos="993"/>
          <w:tab w:val="left" w:pos="8400"/>
        </w:tabs>
        <w:spacing w:after="120" w:line="276" w:lineRule="auto"/>
        <w:ind w:left="993" w:hanging="284"/>
        <w:rPr>
          <w:rFonts w:ascii="Arial" w:eastAsia="Arial" w:hAnsi="Arial" w:cs="Arial"/>
          <w:sz w:val="22"/>
          <w:szCs w:val="22"/>
        </w:rPr>
      </w:pPr>
      <w:r>
        <w:rPr>
          <w:rFonts w:ascii="Arial" w:eastAsia="Arial" w:hAnsi="Arial" w:cs="Arial"/>
          <w:sz w:val="22"/>
          <w:szCs w:val="22"/>
        </w:rPr>
        <w:t xml:space="preserve">c) bude zahájeno insolvenční řízení se zhotovitelem, nebo </w:t>
      </w:r>
    </w:p>
    <w:p w14:paraId="339BD9BB" w14:textId="77777777" w:rsidR="00681B4E" w:rsidRDefault="00A15839" w:rsidP="003732A5">
      <w:pPr>
        <w:pStyle w:val="Odstavecseseznamem"/>
        <w:tabs>
          <w:tab w:val="left" w:pos="0"/>
          <w:tab w:val="num" w:pos="709"/>
          <w:tab w:val="left" w:pos="8400"/>
        </w:tabs>
        <w:spacing w:after="120" w:line="276" w:lineRule="auto"/>
        <w:ind w:left="709"/>
        <w:rPr>
          <w:rFonts w:ascii="Arial" w:eastAsia="Arial" w:hAnsi="Arial" w:cs="Arial"/>
          <w:sz w:val="22"/>
          <w:szCs w:val="22"/>
        </w:rPr>
      </w:pPr>
      <w:r>
        <w:rPr>
          <w:rFonts w:ascii="Arial" w:eastAsia="Arial" w:hAnsi="Arial" w:cs="Arial"/>
          <w:sz w:val="22"/>
          <w:szCs w:val="22"/>
        </w:rPr>
        <w:t>d) zhotovitel vstoupí do likvidace, nebo</w:t>
      </w:r>
    </w:p>
    <w:p w14:paraId="339BD9BC" w14:textId="77777777" w:rsidR="00681B4E" w:rsidRDefault="00A15839" w:rsidP="003732A5">
      <w:pPr>
        <w:pStyle w:val="Odstavecseseznamem"/>
        <w:tabs>
          <w:tab w:val="left" w:pos="0"/>
          <w:tab w:val="left" w:pos="426"/>
        </w:tabs>
        <w:spacing w:after="120" w:line="276" w:lineRule="auto"/>
        <w:ind w:left="993" w:hanging="284"/>
        <w:rPr>
          <w:rFonts w:ascii="Arial" w:eastAsia="Arial" w:hAnsi="Arial" w:cs="Arial"/>
          <w:sz w:val="22"/>
          <w:szCs w:val="22"/>
        </w:rPr>
      </w:pPr>
      <w:r>
        <w:rPr>
          <w:rFonts w:ascii="Arial" w:eastAsia="Arial" w:hAnsi="Arial" w:cs="Arial"/>
          <w:sz w:val="22"/>
          <w:szCs w:val="22"/>
        </w:rPr>
        <w:t>e) dojde k podstatnému porušení povinnosti zhotovitele, za něž se považuje zejména prodlení zhotovitele s předáním díla delší 15 dnů oproti termínu uvedenému v čl. II odst. 3 smlouvy, nebo bude z okolností zřejmé, že zhotovitel bude v prodlení s předáním díla delším než 15 dnů, nebo</w:t>
      </w:r>
    </w:p>
    <w:p w14:paraId="339BD9BD" w14:textId="5673721A" w:rsidR="00681B4E" w:rsidRDefault="00A15839" w:rsidP="003732A5">
      <w:pPr>
        <w:pStyle w:val="Odstavecseseznamem"/>
        <w:tabs>
          <w:tab w:val="left" w:pos="0"/>
          <w:tab w:val="left" w:pos="426"/>
        </w:tabs>
        <w:spacing w:after="120" w:line="276" w:lineRule="auto"/>
        <w:ind w:left="993" w:hanging="284"/>
        <w:rPr>
          <w:rFonts w:ascii="Arial" w:hAnsi="Arial" w:cs="Arial"/>
          <w:color w:val="000000"/>
          <w:sz w:val="22"/>
          <w:szCs w:val="22"/>
        </w:rPr>
      </w:pPr>
      <w:r>
        <w:rPr>
          <w:rFonts w:ascii="Arial" w:hAnsi="Arial" w:cs="Arial"/>
          <w:color w:val="000000"/>
          <w:sz w:val="22"/>
          <w:szCs w:val="22"/>
        </w:rPr>
        <w:t xml:space="preserve">f) zhotovitel nedodrží svůj závazek uvedený v Preambuli v odst. </w:t>
      </w:r>
      <w:r w:rsidR="002E4151">
        <w:rPr>
          <w:rFonts w:ascii="Arial" w:hAnsi="Arial" w:cs="Arial"/>
          <w:color w:val="000000"/>
          <w:sz w:val="22"/>
          <w:szCs w:val="22"/>
        </w:rPr>
        <w:t>3</w:t>
      </w:r>
      <w:r>
        <w:rPr>
          <w:rFonts w:ascii="Arial" w:hAnsi="Arial" w:cs="Arial"/>
          <w:color w:val="000000"/>
          <w:sz w:val="22"/>
          <w:szCs w:val="22"/>
        </w:rPr>
        <w:t xml:space="preserve"> Smlouvy udržovat po celou dobu jejího trvání prohlášení zhotovitele uvedené v odst. 1 Preambule Smlouvy v pravdivosti a platnosti, nebo nedodrží svůj závazek v odst. </w:t>
      </w:r>
      <w:r w:rsidR="002E4151">
        <w:rPr>
          <w:rFonts w:ascii="Arial" w:hAnsi="Arial" w:cs="Arial"/>
          <w:color w:val="000000"/>
          <w:sz w:val="22"/>
          <w:szCs w:val="22"/>
        </w:rPr>
        <w:t>2</w:t>
      </w:r>
      <w:r>
        <w:rPr>
          <w:rFonts w:ascii="Arial" w:hAnsi="Arial" w:cs="Arial"/>
          <w:color w:val="000000"/>
          <w:sz w:val="22"/>
          <w:szCs w:val="22"/>
        </w:rPr>
        <w:t xml:space="preserve"> Preambule.</w:t>
      </w:r>
    </w:p>
    <w:p w14:paraId="339BD9BE" w14:textId="77777777" w:rsidR="00681B4E" w:rsidRDefault="00681B4E" w:rsidP="003732A5">
      <w:pPr>
        <w:pStyle w:val="Odstavecseseznamem"/>
        <w:tabs>
          <w:tab w:val="left" w:pos="0"/>
          <w:tab w:val="left" w:pos="426"/>
        </w:tabs>
        <w:spacing w:after="120" w:line="276" w:lineRule="auto"/>
        <w:ind w:left="993" w:hanging="284"/>
        <w:rPr>
          <w:rFonts w:ascii="Arial" w:eastAsia="Arial" w:hAnsi="Arial" w:cs="Arial"/>
          <w:sz w:val="22"/>
          <w:szCs w:val="22"/>
        </w:rPr>
      </w:pPr>
    </w:p>
    <w:p w14:paraId="339BD9BF" w14:textId="77777777" w:rsidR="00681B4E" w:rsidRDefault="00A15839" w:rsidP="003732A5">
      <w:pPr>
        <w:pStyle w:val="Odstavecseseznamem"/>
        <w:tabs>
          <w:tab w:val="left" w:pos="0"/>
          <w:tab w:val="num" w:pos="709"/>
        </w:tabs>
        <w:spacing w:after="120" w:line="276" w:lineRule="auto"/>
        <w:ind w:left="709"/>
        <w:rPr>
          <w:rFonts w:ascii="Arial" w:eastAsia="Arial" w:hAnsi="Arial" w:cs="Arial"/>
          <w:sz w:val="22"/>
          <w:szCs w:val="22"/>
        </w:rPr>
      </w:pPr>
      <w:r>
        <w:rPr>
          <w:rFonts w:ascii="Arial" w:eastAsia="Arial" w:hAnsi="Arial" w:cs="Arial"/>
          <w:sz w:val="22"/>
          <w:szCs w:val="22"/>
        </w:rPr>
        <w:t>Účinky odstoupení od smlouvy nastávají dnem doručení písemného oznámení o odstoupení druhé smluvní straně.</w:t>
      </w:r>
    </w:p>
    <w:p w14:paraId="339BD9C0" w14:textId="77777777" w:rsidR="00681B4E" w:rsidRDefault="00681B4E">
      <w:pPr>
        <w:pStyle w:val="Odstavecseseznamem"/>
        <w:tabs>
          <w:tab w:val="left" w:pos="0"/>
          <w:tab w:val="num" w:pos="709"/>
        </w:tabs>
        <w:spacing w:after="120" w:line="276" w:lineRule="auto"/>
        <w:ind w:left="0"/>
        <w:rPr>
          <w:rFonts w:ascii="Arial" w:eastAsia="Arial" w:hAnsi="Arial" w:cs="Arial"/>
          <w:sz w:val="22"/>
          <w:szCs w:val="22"/>
        </w:rPr>
      </w:pPr>
    </w:p>
    <w:p w14:paraId="339BD9C1" w14:textId="77777777" w:rsidR="00681B4E" w:rsidRDefault="00A15839" w:rsidP="003732A5">
      <w:pPr>
        <w:numPr>
          <w:ilvl w:val="0"/>
          <w:numId w:val="35"/>
        </w:numPr>
        <w:spacing w:after="120" w:line="276" w:lineRule="auto"/>
        <w:ind w:left="425" w:hanging="425"/>
        <w:rPr>
          <w:szCs w:val="22"/>
        </w:rPr>
      </w:pPr>
      <w:r>
        <w:rPr>
          <w:szCs w:val="22"/>
        </w:rPr>
        <w:t>Ukončením účinnosti této smlouvy nejsou dotčena ustanovení smlouvy týkající se záruk, nároku z vadného plnění, nároku z náhrady škody, nároku ze smluvních pokut či úroků z prodlení, ustanovení o ochraně informací a mlčenlivosti, ani další ustanovení a nároky, z jejichž povahy vyplývá, že mají trvat i po zániku účinnosti této smlouvy.</w:t>
      </w:r>
    </w:p>
    <w:p w14:paraId="0DAE789F" w14:textId="77777777" w:rsidR="003732A5" w:rsidRDefault="003732A5" w:rsidP="003732A5">
      <w:pPr>
        <w:spacing w:after="120" w:line="276" w:lineRule="auto"/>
        <w:ind w:left="425"/>
        <w:rPr>
          <w:szCs w:val="22"/>
        </w:rPr>
      </w:pPr>
    </w:p>
    <w:p w14:paraId="3A90F233" w14:textId="77777777" w:rsidR="003732A5" w:rsidRDefault="00A15839" w:rsidP="003732A5">
      <w:pPr>
        <w:pStyle w:val="Nadpis1"/>
        <w:spacing w:line="276" w:lineRule="auto"/>
        <w:jc w:val="center"/>
        <w:rPr>
          <w:b/>
          <w:bCs/>
          <w:caps/>
        </w:rPr>
      </w:pPr>
      <w:r>
        <w:rPr>
          <w:b/>
          <w:bCs/>
          <w:caps/>
        </w:rPr>
        <w:t>ČLÁNEK IX.</w:t>
      </w:r>
      <w:r>
        <w:rPr>
          <w:b/>
          <w:bCs/>
          <w:caps/>
        </w:rPr>
        <w:tab/>
      </w:r>
    </w:p>
    <w:p w14:paraId="339BD9C2" w14:textId="2E958EB8" w:rsidR="00681B4E" w:rsidRDefault="00A15839" w:rsidP="003732A5">
      <w:pPr>
        <w:pStyle w:val="Nadpis1"/>
        <w:spacing w:line="276" w:lineRule="auto"/>
        <w:jc w:val="center"/>
        <w:rPr>
          <w:caps/>
        </w:rPr>
      </w:pPr>
      <w:r>
        <w:rPr>
          <w:b/>
          <w:bCs/>
          <w:caps/>
        </w:rPr>
        <w:t>společná ujednání</w:t>
      </w:r>
      <w:r>
        <w:rPr>
          <w:caps/>
        </w:rPr>
        <w:t xml:space="preserve"> </w:t>
      </w:r>
    </w:p>
    <w:p w14:paraId="79636889" w14:textId="77777777" w:rsidR="003732A5" w:rsidRDefault="003732A5" w:rsidP="003732A5">
      <w:pPr>
        <w:pStyle w:val="Nadpis1"/>
        <w:spacing w:line="276" w:lineRule="auto"/>
        <w:jc w:val="center"/>
        <w:rPr>
          <w:caps/>
        </w:rPr>
      </w:pPr>
    </w:p>
    <w:p w14:paraId="339BD9C3" w14:textId="77777777" w:rsidR="00681B4E" w:rsidRDefault="00A15839" w:rsidP="00A20765">
      <w:pPr>
        <w:numPr>
          <w:ilvl w:val="0"/>
          <w:numId w:val="36"/>
        </w:numPr>
        <w:spacing w:after="120" w:line="276" w:lineRule="auto"/>
        <w:ind w:left="425" w:hanging="425"/>
        <w:rPr>
          <w:szCs w:val="22"/>
        </w:rPr>
      </w:pPr>
      <w:r>
        <w:rPr>
          <w:szCs w:val="22"/>
        </w:rPr>
        <w:t>Zhotovitel tímto prohlašuje, že je držitelem veškerých povolení a oprávnění, umožňujících mu uskutečnit dílo dle smlouvy.</w:t>
      </w:r>
    </w:p>
    <w:p w14:paraId="339BD9C4" w14:textId="77777777" w:rsidR="00681B4E" w:rsidRDefault="00A15839" w:rsidP="00A20765">
      <w:pPr>
        <w:numPr>
          <w:ilvl w:val="0"/>
          <w:numId w:val="36"/>
        </w:numPr>
        <w:spacing w:after="120" w:line="276" w:lineRule="auto"/>
        <w:ind w:left="425" w:hanging="425"/>
        <w:rPr>
          <w:szCs w:val="22"/>
        </w:rPr>
      </w:pPr>
      <w:r>
        <w:rPr>
          <w:szCs w:val="22"/>
        </w:rPr>
        <w:t xml:space="preserve">Zhotovitel tímto prohlašuje, že v době uzavření smlouvy není v likvidaci a není vůči němu vedeno řízení dle zákona č. 182/2006 Sb., o úpadku a způsobech jeho řešení (insolvenční zákon), ve znění </w:t>
      </w:r>
      <w:proofErr w:type="spellStart"/>
      <w:r>
        <w:rPr>
          <w:szCs w:val="22"/>
        </w:rPr>
        <w:t>pozd</w:t>
      </w:r>
      <w:proofErr w:type="spellEnd"/>
      <w:r>
        <w:rPr>
          <w:szCs w:val="22"/>
        </w:rPr>
        <w:t>. předpisů a zavazuje se objednatele bezodkladně informovat o všech skutečnostech o hrozícím úpadku, popř. o prohlášení úpadku jeho osoby.</w:t>
      </w:r>
    </w:p>
    <w:p w14:paraId="339BD9C5" w14:textId="77777777" w:rsidR="00681B4E" w:rsidRDefault="00A15839" w:rsidP="00715BCE">
      <w:pPr>
        <w:numPr>
          <w:ilvl w:val="0"/>
          <w:numId w:val="36"/>
        </w:numPr>
        <w:spacing w:after="120" w:line="276" w:lineRule="auto"/>
        <w:ind w:left="425" w:hanging="425"/>
        <w:rPr>
          <w:szCs w:val="22"/>
        </w:rPr>
      </w:pPr>
      <w:r>
        <w:rPr>
          <w:szCs w:val="22"/>
        </w:rPr>
        <w:t>Zhotovitel má povinnost řídit se veškerými písemnými pokyny objednatele, pokud nejsou v přímém rozporu se zněním smlouvy a s příslušnými platnými právními předpisy. Tím není dotčena povinnost zhotovitele dle čl. II odst. 2 věta první Smlouvy.</w:t>
      </w:r>
    </w:p>
    <w:p w14:paraId="339BD9C6" w14:textId="77777777" w:rsidR="00681B4E" w:rsidRDefault="00A15839" w:rsidP="00715BCE">
      <w:pPr>
        <w:numPr>
          <w:ilvl w:val="0"/>
          <w:numId w:val="36"/>
        </w:numPr>
        <w:spacing w:after="120" w:line="276" w:lineRule="auto"/>
        <w:ind w:left="425" w:hanging="425"/>
        <w:rPr>
          <w:szCs w:val="22"/>
        </w:rPr>
      </w:pPr>
      <w:r>
        <w:rPr>
          <w:szCs w:val="22"/>
        </w:rPr>
        <w:t>Zhotovitel se zavazuje postupovat při plnění smlouvy v souladu se smlouvou a se všemi aktuálně platnými právními předpisy.</w:t>
      </w:r>
    </w:p>
    <w:p w14:paraId="339BD9C7" w14:textId="77777777" w:rsidR="00681B4E" w:rsidRDefault="00A15839" w:rsidP="00715BCE">
      <w:pPr>
        <w:numPr>
          <w:ilvl w:val="0"/>
          <w:numId w:val="36"/>
        </w:numPr>
        <w:spacing w:after="120" w:line="276" w:lineRule="auto"/>
        <w:ind w:left="425" w:hanging="425"/>
        <w:rPr>
          <w:szCs w:val="22"/>
        </w:rPr>
      </w:pPr>
      <w:r>
        <w:rPr>
          <w:szCs w:val="22"/>
        </w:rPr>
        <w:t>Zhotovitel může pověřit zhotovením části díla třetí osobu. Při provádění díla touto třetí osobou má zhotovitel odpovědnost jako by dílo prováděl sám.</w:t>
      </w:r>
    </w:p>
    <w:p w14:paraId="339BD9C8" w14:textId="1809176D" w:rsidR="00681B4E" w:rsidRDefault="00A15839" w:rsidP="00715BCE">
      <w:pPr>
        <w:numPr>
          <w:ilvl w:val="0"/>
          <w:numId w:val="36"/>
        </w:numPr>
        <w:spacing w:after="120" w:line="276" w:lineRule="auto"/>
        <w:ind w:left="425" w:hanging="425"/>
        <w:rPr>
          <w:szCs w:val="22"/>
        </w:rPr>
      </w:pPr>
      <w:r>
        <w:rPr>
          <w:szCs w:val="22"/>
        </w:rPr>
        <w:t xml:space="preserve">Zhotovitel je povinen mít po dobu účinnosti této smlouvy </w:t>
      </w:r>
      <w:r w:rsidR="002E4151">
        <w:rPr>
          <w:szCs w:val="22"/>
        </w:rPr>
        <w:t xml:space="preserve">a po dobu trvání záruky dle čl. V Smlouvy </w:t>
      </w:r>
      <w:r>
        <w:rPr>
          <w:szCs w:val="22"/>
        </w:rPr>
        <w:t>uzavřené pojištění pro případ vzniku odpovědnosti zhotovitele za škodu způsobenou třetím osobám (včetně objednatele) případně jiných subjektů vymezených v § 2914 občanského zákoníku v souvislosti s plněním této smlouvy, a to s horní hranicí pojistného plnění nejméně 500 000,- Kč.</w:t>
      </w:r>
    </w:p>
    <w:p w14:paraId="339BD9CA" w14:textId="64DBE22F" w:rsidR="00681B4E" w:rsidRPr="00715BCE" w:rsidRDefault="00A15839" w:rsidP="00715BCE">
      <w:pPr>
        <w:numPr>
          <w:ilvl w:val="0"/>
          <w:numId w:val="36"/>
        </w:numPr>
        <w:spacing w:after="120" w:line="276" w:lineRule="auto"/>
        <w:ind w:left="425" w:hanging="425"/>
        <w:rPr>
          <w:szCs w:val="22"/>
        </w:rPr>
      </w:pPr>
      <w:r w:rsidRPr="00715BCE">
        <w:rPr>
          <w:szCs w:val="22"/>
        </w:rPr>
        <w:t xml:space="preserve">Zhotovitel je povinen předat objednateli nejpozději v den uzavření smlouvy kopii pojistné smlouvy nebo pojistného certifikátu. Současně je povinen na výzvu objednatele zhotovitel předložit kdykoliv pojistnou smlouvu za účelem kontroly plnění povinností uvedených ve výše uvedeném odstavci. </w:t>
      </w:r>
    </w:p>
    <w:p w14:paraId="339BD9CB" w14:textId="77777777" w:rsidR="00681B4E" w:rsidRDefault="00A15839" w:rsidP="00715BCE">
      <w:pPr>
        <w:numPr>
          <w:ilvl w:val="0"/>
          <w:numId w:val="36"/>
        </w:numPr>
        <w:spacing w:after="120" w:line="276" w:lineRule="auto"/>
        <w:ind w:left="425" w:hanging="425"/>
        <w:rPr>
          <w:szCs w:val="22"/>
        </w:rPr>
      </w:pPr>
      <w:r>
        <w:rPr>
          <w:szCs w:val="22"/>
        </w:rPr>
        <w:t>Zhotovitel svým podpisem níže potvrzuje, že souhlasí s tím, aby obraz smlouvy včetně jejích příloh a případných dodatků a metadata k této smlouvě byla uveřejněna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objednatel; tím není dotčeno právo zhotovitele k jejich odeslání. Žádná ze smluvních stran nepovažuje obsah smlouvy vč. příloh za obchodní tajemství.</w:t>
      </w:r>
    </w:p>
    <w:p w14:paraId="289F5BCA" w14:textId="77777777" w:rsidR="00B16218" w:rsidRDefault="00A15839" w:rsidP="00B16218">
      <w:pPr>
        <w:pStyle w:val="Nadpis1"/>
        <w:spacing w:before="480" w:line="276" w:lineRule="auto"/>
        <w:jc w:val="center"/>
        <w:rPr>
          <w:b/>
          <w:bCs/>
          <w:caps/>
          <w:color w:val="000000"/>
        </w:rPr>
      </w:pPr>
      <w:r>
        <w:rPr>
          <w:b/>
          <w:bCs/>
          <w:caps/>
          <w:color w:val="000000"/>
        </w:rPr>
        <w:lastRenderedPageBreak/>
        <w:t>ČLÁNEK X.</w:t>
      </w:r>
      <w:r>
        <w:rPr>
          <w:b/>
          <w:bCs/>
          <w:caps/>
          <w:color w:val="000000"/>
        </w:rPr>
        <w:tab/>
      </w:r>
    </w:p>
    <w:p w14:paraId="339BD9CC" w14:textId="773E35B5" w:rsidR="00681B4E" w:rsidRDefault="00A15839" w:rsidP="00B16218">
      <w:pPr>
        <w:pStyle w:val="Nadpis1"/>
        <w:spacing w:after="120" w:line="276" w:lineRule="auto"/>
        <w:jc w:val="center"/>
        <w:rPr>
          <w:caps/>
          <w:color w:val="000000"/>
        </w:rPr>
      </w:pPr>
      <w:r>
        <w:rPr>
          <w:b/>
          <w:bCs/>
          <w:caps/>
          <w:color w:val="000000"/>
        </w:rPr>
        <w:t>Komunikace</w:t>
      </w:r>
    </w:p>
    <w:p w14:paraId="339BD9CD" w14:textId="77777777" w:rsidR="00681B4E" w:rsidRDefault="00A15839" w:rsidP="00DA5431">
      <w:pPr>
        <w:numPr>
          <w:ilvl w:val="0"/>
          <w:numId w:val="37"/>
        </w:numPr>
        <w:spacing w:after="120" w:line="276" w:lineRule="auto"/>
        <w:ind w:left="425" w:hanging="425"/>
        <w:rPr>
          <w:szCs w:val="22"/>
        </w:rPr>
      </w:pPr>
      <w:r>
        <w:rPr>
          <w:szCs w:val="22"/>
        </w:rPr>
        <w:t>Veškerá oznámení, tj. jakákoliv komunikace na základě této smlouvy, bude probíhat v souladu s tímto článkem.</w:t>
      </w:r>
    </w:p>
    <w:p w14:paraId="339BD9CE" w14:textId="06F6ECBC" w:rsidR="00681B4E" w:rsidRDefault="002E4151" w:rsidP="00DA5431">
      <w:pPr>
        <w:numPr>
          <w:ilvl w:val="0"/>
          <w:numId w:val="37"/>
        </w:numPr>
        <w:spacing w:after="120" w:line="276" w:lineRule="auto"/>
        <w:ind w:left="425" w:hanging="425"/>
        <w:rPr>
          <w:szCs w:val="22"/>
        </w:rPr>
      </w:pPr>
      <w:r w:rsidRPr="00AA5EF0">
        <w:rPr>
          <w:iCs/>
          <w:spacing w:val="-4"/>
          <w:szCs w:val="22"/>
        </w:rPr>
        <w:t xml:space="preserve">S výjimkou případů dle následující věty veškerá korespondence nebo právní jednání ve věcech smluvních (např. výpověď, žádost o uzavření dodatku, uplatnění smluvní sankce apod.) nebo v souvislosti s ní budou vyhotoveny v písemné formě v českém jazyce a doručují se v případě listinné formy osobně nebo doporučenou poštou, k rukám a na doručovací adresy zástupce ve věcech smluvních dle této smlouvy, a v případě elektronické formy </w:t>
      </w:r>
      <w:r>
        <w:rPr>
          <w:iCs/>
          <w:spacing w:val="-4"/>
          <w:szCs w:val="22"/>
        </w:rPr>
        <w:t>pouze do</w:t>
      </w:r>
      <w:r w:rsidRPr="00AA5EF0">
        <w:rPr>
          <w:iCs/>
          <w:spacing w:val="-4"/>
          <w:szCs w:val="22"/>
        </w:rPr>
        <w:t xml:space="preserve"> datové schránky k rukám zástupce ve věcech smluvních. </w:t>
      </w:r>
      <w:r>
        <w:rPr>
          <w:iCs/>
          <w:spacing w:val="-4"/>
          <w:szCs w:val="22"/>
        </w:rPr>
        <w:t xml:space="preserve">Ostatní běžná komunikace, zejména ve věcech technických a provozních, </w:t>
      </w:r>
      <w:r w:rsidRPr="00AA5EF0">
        <w:rPr>
          <w:iCs/>
          <w:spacing w:val="-4"/>
          <w:szCs w:val="22"/>
        </w:rPr>
        <w:t xml:space="preserve">je možné odesílat </w:t>
      </w:r>
      <w:r>
        <w:rPr>
          <w:iCs/>
          <w:spacing w:val="-4"/>
          <w:szCs w:val="22"/>
        </w:rPr>
        <w:t xml:space="preserve">též </w:t>
      </w:r>
      <w:r w:rsidRPr="00AA5EF0">
        <w:rPr>
          <w:iCs/>
          <w:spacing w:val="-4"/>
          <w:szCs w:val="22"/>
        </w:rPr>
        <w:t>e-mailem nebo SMS zprávou na mobilní telefon zástupci ve věcech technických dle této smlouvy</w:t>
      </w:r>
      <w:r w:rsidR="00A15839">
        <w:rPr>
          <w:szCs w:val="22"/>
        </w:rPr>
        <w:t>.</w:t>
      </w:r>
    </w:p>
    <w:p w14:paraId="339BD9CF" w14:textId="77777777" w:rsidR="00681B4E" w:rsidRDefault="00A15839" w:rsidP="00DA5431">
      <w:pPr>
        <w:numPr>
          <w:ilvl w:val="0"/>
          <w:numId w:val="37"/>
        </w:numPr>
        <w:spacing w:after="120" w:line="276" w:lineRule="auto"/>
        <w:ind w:left="425" w:hanging="425"/>
        <w:rPr>
          <w:szCs w:val="22"/>
        </w:rPr>
      </w:pPr>
      <w:r>
        <w:rPr>
          <w:szCs w:val="22"/>
        </w:rPr>
        <w:t>Oznámení se považují za uskutečněná v případě osobního doručování anebo doručování doporučenou poštou okamžikem doručení, nebo nebyl-li adresát zastižen, uplynutím 10. dne po uložení u držitele poštovní licence, v případě posílání faxem či elektronickou poštou okamžikem odeslání, při doručování datovou schránkou okamžikem přihlášení se adresáta do datové schránky nebo uplynutím 10. dne ode dne, kdy byla datová zpráva dodána do datové schránky adresáta.</w:t>
      </w:r>
    </w:p>
    <w:p w14:paraId="339BD9D0" w14:textId="77777777" w:rsidR="00681B4E" w:rsidRDefault="00A15839">
      <w:pPr>
        <w:numPr>
          <w:ilvl w:val="0"/>
          <w:numId w:val="37"/>
        </w:numPr>
        <w:spacing w:after="240" w:line="276" w:lineRule="auto"/>
        <w:ind w:left="426" w:hanging="426"/>
        <w:rPr>
          <w:szCs w:val="22"/>
        </w:rPr>
      </w:pPr>
      <w:r>
        <w:rPr>
          <w:szCs w:val="22"/>
        </w:rPr>
        <w:t>Kontaktní osoby:</w:t>
      </w:r>
    </w:p>
    <w:p w14:paraId="339BD9D1" w14:textId="5923762F" w:rsidR="00681B4E" w:rsidRDefault="002E4151" w:rsidP="00DA5431">
      <w:pPr>
        <w:numPr>
          <w:ilvl w:val="1"/>
          <w:numId w:val="37"/>
        </w:numPr>
        <w:spacing w:after="120" w:line="276" w:lineRule="auto"/>
        <w:ind w:left="1134" w:hanging="567"/>
        <w:rPr>
          <w:szCs w:val="22"/>
        </w:rPr>
      </w:pPr>
      <w:r>
        <w:rPr>
          <w:szCs w:val="22"/>
        </w:rPr>
        <w:t>Zástupce ve věcech smluvních</w:t>
      </w:r>
      <w:r w:rsidR="00A15839">
        <w:rPr>
          <w:szCs w:val="22"/>
        </w:rPr>
        <w:t xml:space="preserve"> je oprávněn činit za smluvní stranu veškerá jednání, není-li v této smlouvě výslovně stanoveno jinak. </w:t>
      </w:r>
    </w:p>
    <w:p w14:paraId="339BD9D2" w14:textId="4079D605" w:rsidR="00681B4E" w:rsidRDefault="002E4151">
      <w:pPr>
        <w:numPr>
          <w:ilvl w:val="2"/>
          <w:numId w:val="37"/>
        </w:numPr>
        <w:spacing w:after="240"/>
        <w:ind w:left="2268" w:hanging="708"/>
        <w:rPr>
          <w:szCs w:val="22"/>
        </w:rPr>
      </w:pPr>
      <w:r>
        <w:rPr>
          <w:rFonts w:eastAsia="Times New Roman"/>
          <w:lang w:eastAsia="cs-CZ"/>
        </w:rPr>
        <w:t xml:space="preserve">Zástupce objednatele ve věcech smluvních </w:t>
      </w:r>
      <w:r w:rsidR="00A15839">
        <w:rPr>
          <w:szCs w:val="22"/>
        </w:rPr>
        <w:t>je:</w:t>
      </w:r>
    </w:p>
    <w:p w14:paraId="339BD9D3" w14:textId="1D145BB4" w:rsidR="00681B4E" w:rsidRDefault="00A15839">
      <w:pPr>
        <w:ind w:left="2410"/>
        <w:rPr>
          <w:szCs w:val="22"/>
        </w:rPr>
      </w:pPr>
      <w:r>
        <w:rPr>
          <w:szCs w:val="22"/>
        </w:rPr>
        <w:t>Mgr. Pavel Brokeš</w:t>
      </w:r>
      <w:r w:rsidR="002E4151">
        <w:rPr>
          <w:szCs w:val="22"/>
        </w:rPr>
        <w:t>, ředitel Odboru vnitřní správy</w:t>
      </w:r>
    </w:p>
    <w:p w14:paraId="339BD9D4" w14:textId="77777777" w:rsidR="00681B4E" w:rsidRDefault="00A15839">
      <w:pPr>
        <w:ind w:left="1560"/>
        <w:rPr>
          <w:szCs w:val="22"/>
        </w:rPr>
      </w:pPr>
      <w:r>
        <w:rPr>
          <w:szCs w:val="22"/>
        </w:rPr>
        <w:tab/>
        <w:t xml:space="preserve">     e-mail: pavel.brokes@mze.gov.cz,</w:t>
      </w:r>
    </w:p>
    <w:p w14:paraId="339BD9D5" w14:textId="77777777" w:rsidR="00681B4E" w:rsidRDefault="00A15839">
      <w:pPr>
        <w:ind w:left="1560"/>
        <w:rPr>
          <w:szCs w:val="22"/>
        </w:rPr>
      </w:pPr>
      <w:r>
        <w:rPr>
          <w:szCs w:val="22"/>
        </w:rPr>
        <w:t xml:space="preserve">              tel: 221 812 684</w:t>
      </w:r>
    </w:p>
    <w:p w14:paraId="339BD9D6" w14:textId="77777777" w:rsidR="00681B4E" w:rsidRDefault="00681B4E">
      <w:pPr>
        <w:rPr>
          <w:szCs w:val="22"/>
        </w:rPr>
      </w:pPr>
    </w:p>
    <w:p w14:paraId="339BD9D7" w14:textId="310ED2B9" w:rsidR="00681B4E" w:rsidRDefault="002E4151">
      <w:pPr>
        <w:numPr>
          <w:ilvl w:val="2"/>
          <w:numId w:val="37"/>
        </w:numPr>
        <w:spacing w:after="240"/>
        <w:ind w:left="2127" w:hanging="567"/>
        <w:rPr>
          <w:szCs w:val="22"/>
        </w:rPr>
      </w:pPr>
      <w:r>
        <w:rPr>
          <w:rFonts w:eastAsia="Times New Roman"/>
          <w:lang w:eastAsia="cs-CZ"/>
        </w:rPr>
        <w:t xml:space="preserve">Zástupce zhotovitele ve věcech smluvních </w:t>
      </w:r>
      <w:r w:rsidR="00A15839">
        <w:rPr>
          <w:szCs w:val="22"/>
        </w:rPr>
        <w:t>je:</w:t>
      </w:r>
    </w:p>
    <w:p w14:paraId="339BD9D8" w14:textId="609EED9D" w:rsidR="00681B4E" w:rsidRDefault="00A15839">
      <w:pPr>
        <w:spacing w:after="120" w:line="276" w:lineRule="auto"/>
        <w:rPr>
          <w:szCs w:val="22"/>
        </w:rPr>
      </w:pPr>
      <w:r>
        <w:rPr>
          <w:color w:val="000000"/>
          <w:szCs w:val="22"/>
        </w:rPr>
        <w:t xml:space="preserve">                                      (</w:t>
      </w:r>
      <w:r>
        <w:rPr>
          <w:color w:val="000000"/>
          <w:szCs w:val="22"/>
          <w:highlight w:val="yellow"/>
        </w:rPr>
        <w:t xml:space="preserve">vyplní </w:t>
      </w:r>
      <w:r w:rsidR="007919F1">
        <w:rPr>
          <w:color w:val="000000"/>
          <w:szCs w:val="22"/>
          <w:highlight w:val="yellow"/>
        </w:rPr>
        <w:t>zhotovitel</w:t>
      </w:r>
      <w:r>
        <w:rPr>
          <w:color w:val="000000"/>
          <w:szCs w:val="22"/>
          <w:highlight w:val="yellow"/>
        </w:rPr>
        <w:t>)</w:t>
      </w:r>
      <w:r>
        <w:rPr>
          <w:color w:val="000000"/>
          <w:szCs w:val="22"/>
        </w:rPr>
        <w:t xml:space="preserve">, </w:t>
      </w:r>
      <w:r>
        <w:rPr>
          <w:szCs w:val="22"/>
        </w:rPr>
        <w:t xml:space="preserve">                                                                 </w:t>
      </w:r>
    </w:p>
    <w:p w14:paraId="339BD9D9" w14:textId="4C0E7E98" w:rsidR="00681B4E" w:rsidRDefault="00A15839">
      <w:pPr>
        <w:spacing w:after="120" w:line="276" w:lineRule="auto"/>
        <w:rPr>
          <w:color w:val="000000"/>
          <w:szCs w:val="22"/>
        </w:rPr>
      </w:pPr>
      <w:r>
        <w:rPr>
          <w:szCs w:val="22"/>
        </w:rPr>
        <w:t xml:space="preserve">                                      e-mail:</w:t>
      </w:r>
      <w:r>
        <w:rPr>
          <w:color w:val="000000"/>
          <w:szCs w:val="22"/>
          <w:highlight w:val="yellow"/>
        </w:rPr>
        <w:t xml:space="preserve">(vyplní </w:t>
      </w:r>
      <w:r w:rsidR="007919F1">
        <w:rPr>
          <w:color w:val="000000"/>
          <w:szCs w:val="22"/>
          <w:highlight w:val="yellow"/>
        </w:rPr>
        <w:t>zhotovitel</w:t>
      </w:r>
      <w:r>
        <w:rPr>
          <w:color w:val="000000"/>
          <w:szCs w:val="22"/>
          <w:highlight w:val="yellow"/>
        </w:rPr>
        <w:t>)</w:t>
      </w:r>
    </w:p>
    <w:p w14:paraId="339BD9DA" w14:textId="631B6FE6" w:rsidR="00681B4E" w:rsidRDefault="00A15839">
      <w:pPr>
        <w:spacing w:after="120" w:line="276" w:lineRule="auto"/>
        <w:rPr>
          <w:color w:val="000000"/>
          <w:szCs w:val="22"/>
        </w:rPr>
      </w:pPr>
      <w:r>
        <w:rPr>
          <w:color w:val="000000"/>
          <w:szCs w:val="22"/>
        </w:rPr>
        <w:t xml:space="preserve">                                      tel.: </w:t>
      </w:r>
      <w:r>
        <w:rPr>
          <w:color w:val="000000"/>
          <w:szCs w:val="22"/>
          <w:highlight w:val="yellow"/>
        </w:rPr>
        <w:t xml:space="preserve">(vyplní </w:t>
      </w:r>
      <w:r w:rsidR="007919F1">
        <w:rPr>
          <w:color w:val="000000"/>
          <w:szCs w:val="22"/>
          <w:highlight w:val="yellow"/>
        </w:rPr>
        <w:t>zhotovitel</w:t>
      </w:r>
      <w:r>
        <w:rPr>
          <w:color w:val="000000"/>
          <w:szCs w:val="22"/>
        </w:rPr>
        <w:t>)</w:t>
      </w:r>
    </w:p>
    <w:p w14:paraId="339BD9DB" w14:textId="77777777" w:rsidR="00681B4E" w:rsidRDefault="00681B4E">
      <w:pPr>
        <w:ind w:left="2410"/>
        <w:rPr>
          <w:szCs w:val="22"/>
        </w:rPr>
      </w:pPr>
    </w:p>
    <w:p w14:paraId="339BD9DC" w14:textId="77777777" w:rsidR="00681B4E" w:rsidRDefault="00A15839" w:rsidP="00DA5431">
      <w:pPr>
        <w:numPr>
          <w:ilvl w:val="1"/>
          <w:numId w:val="37"/>
        </w:numPr>
        <w:spacing w:after="120" w:line="276" w:lineRule="auto"/>
        <w:ind w:left="788" w:hanging="431"/>
        <w:rPr>
          <w:szCs w:val="22"/>
        </w:rPr>
      </w:pPr>
      <w:r>
        <w:rPr>
          <w:szCs w:val="22"/>
        </w:rPr>
        <w:t>Zástupce ve věcech technických je oprávněn vyřizovat běžné záležitosti, je oprávněn podepisovat protokol o předání a převzetí díla a běžnou komunikaci ohledně smlouvy.</w:t>
      </w:r>
    </w:p>
    <w:p w14:paraId="339BD9DD" w14:textId="77777777" w:rsidR="00681B4E" w:rsidRDefault="00A15839">
      <w:pPr>
        <w:numPr>
          <w:ilvl w:val="2"/>
          <w:numId w:val="37"/>
        </w:numPr>
        <w:spacing w:after="240"/>
        <w:ind w:left="2127" w:hanging="567"/>
        <w:rPr>
          <w:szCs w:val="22"/>
        </w:rPr>
      </w:pPr>
      <w:r>
        <w:rPr>
          <w:szCs w:val="22"/>
        </w:rPr>
        <w:t>Zástupce ve věcech technických objednatele je:</w:t>
      </w:r>
    </w:p>
    <w:p w14:paraId="339BD9DE" w14:textId="77777777" w:rsidR="00681B4E" w:rsidRDefault="00A15839">
      <w:pPr>
        <w:ind w:left="2410"/>
        <w:rPr>
          <w:szCs w:val="22"/>
        </w:rPr>
      </w:pPr>
      <w:r>
        <w:rPr>
          <w:szCs w:val="22"/>
        </w:rPr>
        <w:t>Hana Kasalová</w:t>
      </w:r>
    </w:p>
    <w:p w14:paraId="339BD9DF" w14:textId="77777777" w:rsidR="00681B4E" w:rsidRDefault="00A15839">
      <w:pPr>
        <w:ind w:left="2410"/>
        <w:rPr>
          <w:szCs w:val="22"/>
        </w:rPr>
      </w:pPr>
      <w:r>
        <w:rPr>
          <w:szCs w:val="22"/>
        </w:rPr>
        <w:t xml:space="preserve">e-mail: </w:t>
      </w:r>
      <w:hyperlink r:id="rId11" w:history="1">
        <w:r>
          <w:rPr>
            <w:rStyle w:val="Hypertextovodkaz"/>
            <w:szCs w:val="22"/>
          </w:rPr>
          <w:t>hana.kasalova@mze.gov.cz</w:t>
        </w:r>
      </w:hyperlink>
    </w:p>
    <w:p w14:paraId="339BD9E0" w14:textId="77777777" w:rsidR="00681B4E" w:rsidRDefault="00A15839">
      <w:pPr>
        <w:ind w:left="2410"/>
        <w:rPr>
          <w:szCs w:val="22"/>
        </w:rPr>
      </w:pPr>
      <w:r>
        <w:rPr>
          <w:szCs w:val="22"/>
        </w:rPr>
        <w:t xml:space="preserve">tel: +420 725 832 086                                                               </w:t>
      </w:r>
    </w:p>
    <w:p w14:paraId="339BD9E1" w14:textId="77777777" w:rsidR="00681B4E" w:rsidRDefault="00681B4E">
      <w:pPr>
        <w:ind w:left="2410"/>
        <w:rPr>
          <w:szCs w:val="22"/>
        </w:rPr>
      </w:pPr>
    </w:p>
    <w:p w14:paraId="339BD9E2" w14:textId="77777777" w:rsidR="00681B4E" w:rsidRDefault="00A15839">
      <w:pPr>
        <w:ind w:left="2410"/>
        <w:rPr>
          <w:szCs w:val="22"/>
        </w:rPr>
      </w:pPr>
      <w:r>
        <w:rPr>
          <w:szCs w:val="22"/>
        </w:rPr>
        <w:t>Zástupce ve věcech technických zhotovitele je:</w:t>
      </w:r>
    </w:p>
    <w:p w14:paraId="339BD9E3" w14:textId="77777777" w:rsidR="00681B4E" w:rsidRDefault="00A15839">
      <w:pPr>
        <w:spacing w:after="120" w:line="276" w:lineRule="auto"/>
        <w:rPr>
          <w:color w:val="000000"/>
          <w:szCs w:val="22"/>
        </w:rPr>
      </w:pPr>
      <w:r>
        <w:rPr>
          <w:color w:val="000000"/>
          <w:szCs w:val="22"/>
        </w:rPr>
        <w:t xml:space="preserve">                                      </w:t>
      </w:r>
    </w:p>
    <w:p w14:paraId="339BD9E4" w14:textId="6B1072C6" w:rsidR="00681B4E" w:rsidRDefault="00A15839">
      <w:pPr>
        <w:spacing w:after="120" w:line="276" w:lineRule="auto"/>
        <w:rPr>
          <w:szCs w:val="22"/>
        </w:rPr>
      </w:pPr>
      <w:r>
        <w:rPr>
          <w:color w:val="000000"/>
          <w:szCs w:val="22"/>
        </w:rPr>
        <w:t xml:space="preserve">                                      (</w:t>
      </w:r>
      <w:r>
        <w:rPr>
          <w:color w:val="000000"/>
          <w:szCs w:val="22"/>
          <w:highlight w:val="yellow"/>
        </w:rPr>
        <w:t xml:space="preserve">vyplní </w:t>
      </w:r>
      <w:r w:rsidR="007E00D0">
        <w:rPr>
          <w:color w:val="000000"/>
          <w:szCs w:val="22"/>
          <w:highlight w:val="yellow"/>
        </w:rPr>
        <w:t>zhotovitel</w:t>
      </w:r>
      <w:r>
        <w:rPr>
          <w:color w:val="000000"/>
          <w:szCs w:val="22"/>
          <w:highlight w:val="yellow"/>
        </w:rPr>
        <w:t>)</w:t>
      </w:r>
      <w:r>
        <w:rPr>
          <w:color w:val="000000"/>
          <w:szCs w:val="22"/>
        </w:rPr>
        <w:t xml:space="preserve">, </w:t>
      </w:r>
      <w:r>
        <w:rPr>
          <w:szCs w:val="22"/>
        </w:rPr>
        <w:t xml:space="preserve">                                                                 </w:t>
      </w:r>
    </w:p>
    <w:p w14:paraId="339BD9E5" w14:textId="711013BB" w:rsidR="00681B4E" w:rsidRDefault="00A15839">
      <w:pPr>
        <w:spacing w:after="120" w:line="276" w:lineRule="auto"/>
        <w:rPr>
          <w:color w:val="000000"/>
          <w:szCs w:val="22"/>
        </w:rPr>
      </w:pPr>
      <w:r>
        <w:rPr>
          <w:szCs w:val="22"/>
        </w:rPr>
        <w:t xml:space="preserve">                                      e-mail:</w:t>
      </w:r>
      <w:r>
        <w:rPr>
          <w:color w:val="000000"/>
          <w:szCs w:val="22"/>
          <w:highlight w:val="yellow"/>
        </w:rPr>
        <w:t xml:space="preserve">(vyplní </w:t>
      </w:r>
      <w:r w:rsidR="007E00D0">
        <w:rPr>
          <w:color w:val="000000"/>
          <w:szCs w:val="22"/>
          <w:highlight w:val="yellow"/>
        </w:rPr>
        <w:t>zhotovitel</w:t>
      </w:r>
      <w:r>
        <w:rPr>
          <w:color w:val="000000"/>
          <w:szCs w:val="22"/>
          <w:highlight w:val="yellow"/>
        </w:rPr>
        <w:t>)</w:t>
      </w:r>
    </w:p>
    <w:p w14:paraId="339BD9E6" w14:textId="10D1EC3D" w:rsidR="00681B4E" w:rsidRDefault="00A15839">
      <w:pPr>
        <w:spacing w:after="120" w:line="276" w:lineRule="auto"/>
        <w:rPr>
          <w:color w:val="000000"/>
          <w:szCs w:val="22"/>
        </w:rPr>
      </w:pPr>
      <w:r>
        <w:rPr>
          <w:color w:val="000000"/>
          <w:szCs w:val="22"/>
        </w:rPr>
        <w:lastRenderedPageBreak/>
        <w:t xml:space="preserve">                                      tel.: </w:t>
      </w:r>
      <w:r>
        <w:rPr>
          <w:color w:val="000000"/>
          <w:szCs w:val="22"/>
          <w:highlight w:val="yellow"/>
        </w:rPr>
        <w:t xml:space="preserve">(vyplní </w:t>
      </w:r>
      <w:r w:rsidR="007E00D0">
        <w:rPr>
          <w:color w:val="000000"/>
          <w:szCs w:val="22"/>
          <w:highlight w:val="yellow"/>
        </w:rPr>
        <w:t>zhotovitel</w:t>
      </w:r>
      <w:r>
        <w:rPr>
          <w:color w:val="000000"/>
          <w:szCs w:val="22"/>
        </w:rPr>
        <w:t>)</w:t>
      </w:r>
    </w:p>
    <w:p w14:paraId="339BD9E7" w14:textId="77777777" w:rsidR="00681B4E" w:rsidRDefault="00681B4E">
      <w:pPr>
        <w:spacing w:line="276" w:lineRule="auto"/>
        <w:ind w:left="2410"/>
        <w:rPr>
          <w:szCs w:val="22"/>
        </w:rPr>
      </w:pPr>
    </w:p>
    <w:p w14:paraId="339BD9E8" w14:textId="77777777" w:rsidR="00681B4E" w:rsidRDefault="00A15839" w:rsidP="006A2FE5">
      <w:pPr>
        <w:numPr>
          <w:ilvl w:val="0"/>
          <w:numId w:val="37"/>
        </w:numPr>
        <w:spacing w:after="120" w:line="276" w:lineRule="auto"/>
        <w:ind w:left="425" w:hanging="425"/>
        <w:rPr>
          <w:szCs w:val="22"/>
        </w:rPr>
      </w:pPr>
      <w:r>
        <w:rPr>
          <w:szCs w:val="22"/>
        </w:rPr>
        <w:t xml:space="preserve">Zhotovitel je povinen písemně oznámit objednateli změnu údajů o zhotoviteli uvedených v záhlaví smlouvy, změnu kontaktních osob údajů uvedených v tomto čl. X smlouvy a jakékoliv změny týkající se zhotovitelovi ne/registrace jako plátce DPH, a to nejpozději do 5 pracovních dnů od uskutečnění takové změny. </w:t>
      </w:r>
    </w:p>
    <w:p w14:paraId="0B870B96" w14:textId="77777777" w:rsidR="00F429B3" w:rsidRDefault="00F429B3" w:rsidP="00F429B3">
      <w:pPr>
        <w:spacing w:after="120" w:line="276" w:lineRule="auto"/>
        <w:ind w:left="425"/>
        <w:rPr>
          <w:szCs w:val="22"/>
        </w:rPr>
      </w:pPr>
    </w:p>
    <w:p w14:paraId="2F8B1EA1" w14:textId="77777777" w:rsidR="00F429B3" w:rsidRDefault="00A15839" w:rsidP="00F429B3">
      <w:pPr>
        <w:pStyle w:val="Nadpis1"/>
        <w:spacing w:line="276" w:lineRule="auto"/>
        <w:jc w:val="center"/>
        <w:rPr>
          <w:b/>
          <w:bCs/>
          <w:caps/>
          <w:color w:val="000000"/>
          <w:szCs w:val="22"/>
        </w:rPr>
      </w:pPr>
      <w:r>
        <w:rPr>
          <w:b/>
          <w:bCs/>
          <w:caps/>
          <w:color w:val="000000"/>
          <w:szCs w:val="22"/>
        </w:rPr>
        <w:t>ČLÁNEK XI.</w:t>
      </w:r>
      <w:r>
        <w:rPr>
          <w:b/>
          <w:bCs/>
          <w:caps/>
          <w:color w:val="000000"/>
          <w:szCs w:val="22"/>
        </w:rPr>
        <w:tab/>
      </w:r>
    </w:p>
    <w:p w14:paraId="339BD9E9" w14:textId="0237BE45" w:rsidR="00681B4E" w:rsidRDefault="00A15839" w:rsidP="00F429B3">
      <w:pPr>
        <w:pStyle w:val="Nadpis1"/>
        <w:spacing w:line="276" w:lineRule="auto"/>
        <w:jc w:val="center"/>
        <w:rPr>
          <w:b/>
          <w:bCs/>
          <w:caps/>
          <w:color w:val="000000"/>
          <w:szCs w:val="22"/>
        </w:rPr>
      </w:pPr>
      <w:r>
        <w:rPr>
          <w:b/>
          <w:bCs/>
          <w:caps/>
          <w:color w:val="000000"/>
          <w:szCs w:val="22"/>
        </w:rPr>
        <w:t>závěrečná ustanovení</w:t>
      </w:r>
    </w:p>
    <w:p w14:paraId="24359E9F" w14:textId="77777777" w:rsidR="00F429B3" w:rsidRDefault="00F429B3" w:rsidP="00F429B3">
      <w:pPr>
        <w:pStyle w:val="Nadpis1"/>
        <w:spacing w:line="276" w:lineRule="auto"/>
        <w:jc w:val="center"/>
        <w:rPr>
          <w:caps/>
          <w:color w:val="000000"/>
          <w:szCs w:val="22"/>
        </w:rPr>
      </w:pPr>
    </w:p>
    <w:p w14:paraId="339BD9EA" w14:textId="77777777" w:rsidR="00681B4E" w:rsidRDefault="00A15839" w:rsidP="000B1AB4">
      <w:pPr>
        <w:numPr>
          <w:ilvl w:val="0"/>
          <w:numId w:val="38"/>
        </w:numPr>
        <w:spacing w:after="120" w:line="276" w:lineRule="auto"/>
        <w:ind w:left="425" w:hanging="425"/>
        <w:rPr>
          <w:szCs w:val="22"/>
        </w:rPr>
      </w:pPr>
      <w:r>
        <w:rPr>
          <w:szCs w:val="22"/>
        </w:rPr>
        <w:t>Veškeré změny a doplňky smlouvy budou uskutečněny po vzájemné dohodě smluvních stran formou písemných dodatků, podepsaných oprávněnými zástupci obou smluvních stran.</w:t>
      </w:r>
    </w:p>
    <w:p w14:paraId="339BD9EB" w14:textId="77777777" w:rsidR="00681B4E" w:rsidRDefault="00A15839" w:rsidP="000B1AB4">
      <w:pPr>
        <w:numPr>
          <w:ilvl w:val="0"/>
          <w:numId w:val="38"/>
        </w:numPr>
        <w:spacing w:after="120" w:line="276" w:lineRule="auto"/>
        <w:ind w:left="425" w:hanging="425"/>
        <w:rPr>
          <w:szCs w:val="22"/>
        </w:rPr>
      </w:pPr>
      <w:r>
        <w:rPr>
          <w:szCs w:val="22"/>
        </w:rPr>
        <w:t>V případě, že práva a povinnosti smluvních stran nejsou upraveny touto smlouvou, řídí se ustanoveními § 2586 a násl. občanského zákoníku, subsidiárně dalšími ustanoveními občanského zákoníku.</w:t>
      </w:r>
    </w:p>
    <w:p w14:paraId="339BD9EC" w14:textId="29DDBB98" w:rsidR="00681B4E" w:rsidRDefault="00A15839" w:rsidP="000B1AB4">
      <w:pPr>
        <w:numPr>
          <w:ilvl w:val="0"/>
          <w:numId w:val="38"/>
        </w:numPr>
        <w:spacing w:after="120" w:line="276" w:lineRule="auto"/>
        <w:ind w:left="425" w:hanging="425"/>
        <w:rPr>
          <w:szCs w:val="22"/>
        </w:rPr>
      </w:pPr>
      <w:r>
        <w:rPr>
          <w:bCs/>
          <w:szCs w:val="22"/>
        </w:rPr>
        <w:t>Smluvní strany se výslovně dohodly, že vylučují, § 1765, § 1766, § 2605 odst. 2</w:t>
      </w:r>
      <w:r w:rsidR="002E4151">
        <w:rPr>
          <w:bCs/>
          <w:szCs w:val="22"/>
        </w:rPr>
        <w:t>,</w:t>
      </w:r>
      <w:r>
        <w:rPr>
          <w:bCs/>
          <w:szCs w:val="22"/>
        </w:rPr>
        <w:t xml:space="preserve"> § 2618 </w:t>
      </w:r>
      <w:r w:rsidR="002E4151">
        <w:rPr>
          <w:bCs/>
          <w:szCs w:val="22"/>
        </w:rPr>
        <w:t xml:space="preserve">a § 2628 </w:t>
      </w:r>
      <w:r>
        <w:rPr>
          <w:bCs/>
          <w:szCs w:val="22"/>
        </w:rPr>
        <w:t>občanského zákoníku.</w:t>
      </w:r>
    </w:p>
    <w:p w14:paraId="339BD9ED" w14:textId="77777777" w:rsidR="00681B4E" w:rsidRDefault="00A15839" w:rsidP="000B1AB4">
      <w:pPr>
        <w:numPr>
          <w:ilvl w:val="0"/>
          <w:numId w:val="38"/>
        </w:numPr>
        <w:spacing w:after="120" w:line="276" w:lineRule="auto"/>
        <w:ind w:left="425" w:hanging="425"/>
        <w:rPr>
          <w:szCs w:val="22"/>
        </w:rPr>
      </w:pPr>
      <w:r>
        <w:rPr>
          <w:szCs w:val="22"/>
        </w:rPr>
        <w:t>Smlouva nabývá platnosti dnem podpisu druhé ze smluvních stran. Smlouva nabývá účinnosti dnem jejího uveřejnění v registru smluv.</w:t>
      </w:r>
    </w:p>
    <w:p w14:paraId="339BD9EE" w14:textId="77777777" w:rsidR="00681B4E" w:rsidRDefault="00A15839" w:rsidP="00950D28">
      <w:pPr>
        <w:numPr>
          <w:ilvl w:val="0"/>
          <w:numId w:val="38"/>
        </w:numPr>
        <w:spacing w:after="120" w:line="276" w:lineRule="auto"/>
        <w:ind w:left="425" w:hanging="425"/>
        <w:rPr>
          <w:szCs w:val="22"/>
        </w:rPr>
      </w:pPr>
      <w:r>
        <w:rPr>
          <w:szCs w:val="22"/>
        </w:rPr>
        <w:t>Tato smlouva se řídí právním řádem České republiky. Veškeré spory vyplývající z této smlouvy budou řešeny soudy České republiky.</w:t>
      </w:r>
    </w:p>
    <w:p w14:paraId="339BD9EF" w14:textId="77777777" w:rsidR="00681B4E" w:rsidRDefault="00A15839" w:rsidP="00950D28">
      <w:pPr>
        <w:numPr>
          <w:ilvl w:val="0"/>
          <w:numId w:val="38"/>
        </w:numPr>
        <w:spacing w:after="120" w:line="276" w:lineRule="auto"/>
        <w:ind w:left="425" w:hanging="425"/>
        <w:rPr>
          <w:szCs w:val="22"/>
        </w:rPr>
      </w:pPr>
      <w:r>
        <w:rPr>
          <w:szCs w:val="22"/>
        </w:rPr>
        <w:t>Požadavek písemné formy dle této smlouvy je splněn i tehdy, pokud je příslušné právní jednání učiněno elektronicky a elektronicky podepsáno.</w:t>
      </w:r>
    </w:p>
    <w:p w14:paraId="339BD9F0" w14:textId="3A728711" w:rsidR="00681B4E" w:rsidRDefault="00A15839" w:rsidP="00950D28">
      <w:pPr>
        <w:numPr>
          <w:ilvl w:val="0"/>
          <w:numId w:val="38"/>
        </w:numPr>
        <w:spacing w:after="120" w:line="276" w:lineRule="auto"/>
        <w:ind w:left="425" w:hanging="425"/>
        <w:rPr>
          <w:szCs w:val="22"/>
        </w:rPr>
      </w:pPr>
      <w:r>
        <w:rPr>
          <w:szCs w:val="22"/>
        </w:rPr>
        <w:t>Tato smlouva se vyhotovuje v elektronické podobě ve formátu (</w:t>
      </w:r>
      <w:r w:rsidR="002E4151">
        <w:rPr>
          <w:szCs w:val="22"/>
        </w:rPr>
        <w:t>PDF/A</w:t>
      </w:r>
      <w:r>
        <w:rPr>
          <w:szCs w:val="22"/>
        </w:rPr>
        <w:t>), přičemž každá ze smluvních stran obdrží oboustranně elektronicky podepsaný datový soubor této smlouvy.</w:t>
      </w:r>
    </w:p>
    <w:p w14:paraId="339BD9F1" w14:textId="77777777" w:rsidR="00681B4E" w:rsidRDefault="00A15839" w:rsidP="00950D28">
      <w:pPr>
        <w:numPr>
          <w:ilvl w:val="0"/>
          <w:numId w:val="38"/>
        </w:numPr>
        <w:spacing w:after="120" w:line="276" w:lineRule="auto"/>
        <w:ind w:left="425" w:hanging="425"/>
        <w:rPr>
          <w:szCs w:val="22"/>
        </w:rPr>
      </w:pPr>
      <w:r>
        <w:rPr>
          <w:szCs w:val="22"/>
        </w:rPr>
        <w:t>Smluvní strany prohlašují, že se s obsahem smlouvy seznámily, rozumějí mu a souhlasí s ním, a dále potvrzují, že smlouva je uzavřena bez jakýchkoli podmínek znevýhodňujících jednu ze stran. Tato smlouva je projevem vážné, pravé a svobodné vůle smluvních stran, na důkaz čehož připojují své vlastnoruční podpisy.</w:t>
      </w:r>
    </w:p>
    <w:p w14:paraId="339BD9F2" w14:textId="77777777" w:rsidR="00681B4E" w:rsidRDefault="00A15839" w:rsidP="00950D28">
      <w:pPr>
        <w:numPr>
          <w:ilvl w:val="0"/>
          <w:numId w:val="38"/>
        </w:numPr>
        <w:spacing w:after="120" w:line="276" w:lineRule="auto"/>
        <w:ind w:left="426" w:hanging="426"/>
        <w:rPr>
          <w:szCs w:val="22"/>
        </w:rPr>
      </w:pPr>
      <w:r>
        <w:rPr>
          <w:szCs w:val="22"/>
        </w:rPr>
        <w:t xml:space="preserve">Nedílnou součástí této smlouvy je: </w:t>
      </w:r>
    </w:p>
    <w:p w14:paraId="339BD9F3" w14:textId="055F3435" w:rsidR="00681B4E" w:rsidRDefault="00A15839" w:rsidP="00950D28">
      <w:pPr>
        <w:spacing w:after="120" w:line="276" w:lineRule="auto"/>
        <w:ind w:left="425" w:right="11"/>
        <w:rPr>
          <w:szCs w:val="22"/>
        </w:rPr>
      </w:pPr>
      <w:r>
        <w:rPr>
          <w:szCs w:val="22"/>
        </w:rPr>
        <w:t>Příloha č. 1</w:t>
      </w:r>
      <w:r w:rsidR="005E0D6E">
        <w:rPr>
          <w:szCs w:val="22"/>
        </w:rPr>
        <w:t xml:space="preserve"> </w:t>
      </w:r>
      <w:r w:rsidR="00D956E9">
        <w:rPr>
          <w:szCs w:val="22"/>
        </w:rPr>
        <w:t>–</w:t>
      </w:r>
      <w:r w:rsidR="005E0D6E">
        <w:rPr>
          <w:szCs w:val="22"/>
        </w:rPr>
        <w:t xml:space="preserve"> </w:t>
      </w:r>
      <w:r w:rsidR="009C2572">
        <w:rPr>
          <w:szCs w:val="22"/>
        </w:rPr>
        <w:t>Po</w:t>
      </w:r>
      <w:r w:rsidR="00D956E9">
        <w:rPr>
          <w:szCs w:val="22"/>
        </w:rPr>
        <w:t xml:space="preserve">ložkový rozpočet </w:t>
      </w:r>
    </w:p>
    <w:p w14:paraId="339BD9F5" w14:textId="075D1744" w:rsidR="00681B4E" w:rsidRDefault="00A15839" w:rsidP="0040499B">
      <w:pPr>
        <w:spacing w:after="120" w:line="276" w:lineRule="auto"/>
        <w:ind w:left="426"/>
        <w:rPr>
          <w:szCs w:val="22"/>
        </w:rPr>
      </w:pPr>
      <w:r>
        <w:rPr>
          <w:szCs w:val="22"/>
        </w:rPr>
        <w:t xml:space="preserve">Příloha č. 2 </w:t>
      </w:r>
      <w:r w:rsidR="009C2572">
        <w:rPr>
          <w:szCs w:val="22"/>
        </w:rPr>
        <w:t>–</w:t>
      </w:r>
      <w:r>
        <w:rPr>
          <w:szCs w:val="22"/>
        </w:rPr>
        <w:t xml:space="preserve"> </w:t>
      </w:r>
      <w:r w:rsidR="0040499B">
        <w:rPr>
          <w:szCs w:val="22"/>
        </w:rPr>
        <w:t>Podrobný popis návrhu opra</w:t>
      </w:r>
      <w:r w:rsidR="00B23EC0">
        <w:rPr>
          <w:szCs w:val="22"/>
        </w:rPr>
        <w:t xml:space="preserve">vy </w:t>
      </w:r>
    </w:p>
    <w:p w14:paraId="76C8DAA0" w14:textId="77777777" w:rsidR="006D1068" w:rsidRDefault="006D1068" w:rsidP="0040499B">
      <w:pPr>
        <w:spacing w:after="120" w:line="276" w:lineRule="auto"/>
        <w:ind w:left="426"/>
        <w:rPr>
          <w:color w:val="000000"/>
          <w:szCs w:val="22"/>
        </w:rPr>
      </w:pPr>
    </w:p>
    <w:tbl>
      <w:tblPr>
        <w:tblW w:w="10065" w:type="dxa"/>
        <w:tblInd w:w="-497" w:type="dxa"/>
        <w:tblLayout w:type="fixed"/>
        <w:tblCellMar>
          <w:left w:w="70" w:type="dxa"/>
          <w:right w:w="70" w:type="dxa"/>
        </w:tblCellMar>
        <w:tblLook w:val="0000" w:firstRow="0" w:lastRow="0" w:firstColumn="0" w:lastColumn="0" w:noHBand="0" w:noVBand="0"/>
      </w:tblPr>
      <w:tblGrid>
        <w:gridCol w:w="5103"/>
        <w:gridCol w:w="4962"/>
      </w:tblGrid>
      <w:tr w:rsidR="003812A7" w:rsidRPr="00466C40" w14:paraId="20E2D076" w14:textId="77777777" w:rsidTr="000A2C41">
        <w:trPr>
          <w:trHeight w:val="80"/>
        </w:trPr>
        <w:tc>
          <w:tcPr>
            <w:tcW w:w="5103" w:type="dxa"/>
          </w:tcPr>
          <w:p w14:paraId="00CC266D" w14:textId="77777777" w:rsidR="003812A7" w:rsidRPr="00440E88" w:rsidRDefault="003812A7" w:rsidP="000A2C41">
            <w:pPr>
              <w:jc w:val="center"/>
              <w:rPr>
                <w:b/>
                <w:szCs w:val="22"/>
              </w:rPr>
            </w:pPr>
            <w:r w:rsidRPr="00440E88">
              <w:rPr>
                <w:b/>
                <w:szCs w:val="22"/>
              </w:rPr>
              <w:t>Objednatel:</w:t>
            </w:r>
          </w:p>
          <w:p w14:paraId="32EAD8B9" w14:textId="77777777" w:rsidR="003812A7" w:rsidRPr="00440E88" w:rsidRDefault="003812A7" w:rsidP="000A2C41">
            <w:pPr>
              <w:jc w:val="center"/>
              <w:rPr>
                <w:szCs w:val="22"/>
              </w:rPr>
            </w:pPr>
          </w:p>
          <w:p w14:paraId="768902BA" w14:textId="77777777" w:rsidR="003812A7" w:rsidRPr="00440E88" w:rsidRDefault="003812A7" w:rsidP="000A2C41">
            <w:pPr>
              <w:jc w:val="center"/>
              <w:rPr>
                <w:szCs w:val="22"/>
              </w:rPr>
            </w:pPr>
            <w:r w:rsidRPr="000A2C41">
              <w:rPr>
                <w:szCs w:val="22"/>
              </w:rPr>
              <w:t xml:space="preserve">Dne dle elektronického podpisu </w:t>
            </w:r>
          </w:p>
          <w:p w14:paraId="013A96E4" w14:textId="77777777" w:rsidR="003812A7" w:rsidRPr="00440E88" w:rsidRDefault="003812A7" w:rsidP="000A2C41">
            <w:pPr>
              <w:jc w:val="center"/>
              <w:rPr>
                <w:szCs w:val="22"/>
              </w:rPr>
            </w:pPr>
          </w:p>
          <w:p w14:paraId="3FBB67B1" w14:textId="77777777" w:rsidR="003812A7" w:rsidRPr="00440E88" w:rsidRDefault="003812A7" w:rsidP="000A2C41">
            <w:pPr>
              <w:jc w:val="center"/>
              <w:rPr>
                <w:b/>
                <w:szCs w:val="22"/>
              </w:rPr>
            </w:pPr>
          </w:p>
          <w:p w14:paraId="1385DA5B" w14:textId="77777777" w:rsidR="003812A7" w:rsidRPr="00440E88" w:rsidRDefault="003812A7" w:rsidP="000A2C41">
            <w:pPr>
              <w:jc w:val="center"/>
              <w:rPr>
                <w:b/>
                <w:szCs w:val="22"/>
              </w:rPr>
            </w:pPr>
          </w:p>
          <w:p w14:paraId="111686F7" w14:textId="77777777" w:rsidR="003812A7" w:rsidRPr="00440E88" w:rsidRDefault="003812A7" w:rsidP="000A2C41">
            <w:pPr>
              <w:jc w:val="center"/>
              <w:rPr>
                <w:b/>
                <w:szCs w:val="22"/>
              </w:rPr>
            </w:pPr>
          </w:p>
          <w:p w14:paraId="28446429" w14:textId="77777777" w:rsidR="003812A7" w:rsidRPr="00440E88" w:rsidRDefault="003812A7" w:rsidP="000A2C41">
            <w:pPr>
              <w:jc w:val="center"/>
              <w:rPr>
                <w:szCs w:val="22"/>
              </w:rPr>
            </w:pPr>
          </w:p>
          <w:p w14:paraId="62C335BC" w14:textId="77777777" w:rsidR="003812A7" w:rsidRPr="00440E88" w:rsidRDefault="003812A7" w:rsidP="000A2C41">
            <w:pPr>
              <w:jc w:val="center"/>
              <w:rPr>
                <w:szCs w:val="22"/>
              </w:rPr>
            </w:pPr>
            <w:r w:rsidRPr="00440E88">
              <w:rPr>
                <w:szCs w:val="22"/>
              </w:rPr>
              <w:t>___________________________</w:t>
            </w:r>
          </w:p>
          <w:p w14:paraId="75F15A04" w14:textId="77777777" w:rsidR="003812A7" w:rsidRPr="00440E88" w:rsidRDefault="003812A7" w:rsidP="000A2C41">
            <w:pPr>
              <w:jc w:val="center"/>
              <w:rPr>
                <w:b/>
                <w:szCs w:val="22"/>
              </w:rPr>
            </w:pPr>
          </w:p>
          <w:p w14:paraId="47173ACC" w14:textId="77777777" w:rsidR="003812A7" w:rsidRPr="000A2C41" w:rsidRDefault="003812A7" w:rsidP="000A2C41">
            <w:pPr>
              <w:pStyle w:val="Bezmezer1"/>
              <w:spacing w:line="276" w:lineRule="auto"/>
              <w:jc w:val="center"/>
              <w:rPr>
                <w:rFonts w:ascii="Arial" w:hAnsi="Arial" w:cs="Arial"/>
              </w:rPr>
            </w:pPr>
            <w:r w:rsidRPr="000A2C41">
              <w:rPr>
                <w:rFonts w:ascii="Arial" w:hAnsi="Arial" w:cs="Arial"/>
              </w:rPr>
              <w:t xml:space="preserve">Česká republika - Ministerstvo zemědělství                 </w:t>
            </w:r>
          </w:p>
          <w:p w14:paraId="61377AF3" w14:textId="77777777" w:rsidR="003812A7" w:rsidRPr="000A2C41" w:rsidRDefault="003812A7" w:rsidP="000A2C41">
            <w:pPr>
              <w:spacing w:line="276" w:lineRule="auto"/>
              <w:jc w:val="center"/>
              <w:rPr>
                <w:bCs/>
                <w:szCs w:val="22"/>
              </w:rPr>
            </w:pPr>
            <w:r w:rsidRPr="000A2C41">
              <w:rPr>
                <w:bCs/>
                <w:szCs w:val="22"/>
              </w:rPr>
              <w:t>Mgr. Pavel Brokeš</w:t>
            </w:r>
          </w:p>
          <w:p w14:paraId="2874AA20" w14:textId="77777777" w:rsidR="003812A7" w:rsidRPr="00440E88" w:rsidRDefault="003812A7" w:rsidP="000A2C41">
            <w:pPr>
              <w:jc w:val="center"/>
              <w:rPr>
                <w:szCs w:val="22"/>
              </w:rPr>
            </w:pPr>
            <w:r w:rsidRPr="000A2C41">
              <w:rPr>
                <w:bCs/>
                <w:szCs w:val="22"/>
              </w:rPr>
              <w:t>ředitel odboru vnitřní správy</w:t>
            </w:r>
          </w:p>
        </w:tc>
        <w:tc>
          <w:tcPr>
            <w:tcW w:w="4962" w:type="dxa"/>
          </w:tcPr>
          <w:p w14:paraId="1EAF4C0B" w14:textId="77777777" w:rsidR="003812A7" w:rsidRPr="00440E88" w:rsidRDefault="003812A7" w:rsidP="000A2C41">
            <w:pPr>
              <w:jc w:val="center"/>
              <w:rPr>
                <w:b/>
                <w:szCs w:val="22"/>
              </w:rPr>
            </w:pPr>
            <w:r w:rsidRPr="00440E88">
              <w:rPr>
                <w:b/>
                <w:szCs w:val="22"/>
              </w:rPr>
              <w:lastRenderedPageBreak/>
              <w:t>Zhotovitel:</w:t>
            </w:r>
          </w:p>
          <w:p w14:paraId="4605013C" w14:textId="77777777" w:rsidR="003812A7" w:rsidRPr="00440E88" w:rsidRDefault="003812A7" w:rsidP="000A2C41">
            <w:pPr>
              <w:jc w:val="center"/>
              <w:rPr>
                <w:b/>
                <w:szCs w:val="22"/>
              </w:rPr>
            </w:pPr>
          </w:p>
          <w:p w14:paraId="490D4053" w14:textId="77777777" w:rsidR="003812A7" w:rsidRPr="00440E88" w:rsidRDefault="003812A7" w:rsidP="000A2C41">
            <w:pPr>
              <w:jc w:val="center"/>
              <w:rPr>
                <w:szCs w:val="22"/>
              </w:rPr>
            </w:pPr>
            <w:r w:rsidRPr="000A2C41">
              <w:rPr>
                <w:szCs w:val="22"/>
              </w:rPr>
              <w:t xml:space="preserve">Dne dle elektronického podpisu </w:t>
            </w:r>
          </w:p>
          <w:p w14:paraId="1C698EB7" w14:textId="77777777" w:rsidR="003812A7" w:rsidRPr="00440E88" w:rsidRDefault="003812A7" w:rsidP="000A2C41">
            <w:pPr>
              <w:jc w:val="center"/>
              <w:rPr>
                <w:szCs w:val="22"/>
              </w:rPr>
            </w:pPr>
          </w:p>
          <w:p w14:paraId="1894BECD" w14:textId="77777777" w:rsidR="003812A7" w:rsidRPr="00440E88" w:rsidRDefault="003812A7" w:rsidP="000A2C41">
            <w:pPr>
              <w:jc w:val="center"/>
              <w:rPr>
                <w:b/>
                <w:szCs w:val="22"/>
              </w:rPr>
            </w:pPr>
          </w:p>
          <w:p w14:paraId="1D687A6B" w14:textId="77777777" w:rsidR="003812A7" w:rsidRPr="00440E88" w:rsidRDefault="003812A7" w:rsidP="000A2C41">
            <w:pPr>
              <w:jc w:val="center"/>
              <w:rPr>
                <w:b/>
                <w:szCs w:val="22"/>
              </w:rPr>
            </w:pPr>
          </w:p>
          <w:p w14:paraId="4C2D1A56" w14:textId="77777777" w:rsidR="003812A7" w:rsidRPr="00440E88" w:rsidRDefault="003812A7" w:rsidP="000A2C41">
            <w:pPr>
              <w:jc w:val="center"/>
              <w:rPr>
                <w:b/>
                <w:szCs w:val="22"/>
              </w:rPr>
            </w:pPr>
          </w:p>
          <w:p w14:paraId="7958294F" w14:textId="77777777" w:rsidR="003812A7" w:rsidRPr="00440E88" w:rsidRDefault="003812A7" w:rsidP="000A2C41">
            <w:pPr>
              <w:jc w:val="center"/>
              <w:rPr>
                <w:b/>
                <w:szCs w:val="22"/>
              </w:rPr>
            </w:pPr>
          </w:p>
          <w:p w14:paraId="4635B442" w14:textId="77777777" w:rsidR="003812A7" w:rsidRPr="00440E88" w:rsidRDefault="003812A7" w:rsidP="000A2C41">
            <w:pPr>
              <w:jc w:val="center"/>
              <w:rPr>
                <w:b/>
                <w:szCs w:val="22"/>
              </w:rPr>
            </w:pPr>
            <w:r w:rsidRPr="00440E88">
              <w:rPr>
                <w:szCs w:val="22"/>
              </w:rPr>
              <w:t>_______________________________</w:t>
            </w:r>
          </w:p>
          <w:p w14:paraId="15512BDC" w14:textId="77777777" w:rsidR="003812A7" w:rsidRPr="00440E88" w:rsidRDefault="003812A7" w:rsidP="000A2C41">
            <w:pPr>
              <w:jc w:val="center"/>
              <w:rPr>
                <w:b/>
                <w:szCs w:val="22"/>
              </w:rPr>
            </w:pPr>
          </w:p>
          <w:p w14:paraId="660C4F44" w14:textId="6E92A72A" w:rsidR="003812A7" w:rsidRPr="000A2C41" w:rsidRDefault="003812A7" w:rsidP="000A2C41">
            <w:pPr>
              <w:jc w:val="center"/>
              <w:rPr>
                <w:bCs/>
                <w:szCs w:val="22"/>
              </w:rPr>
            </w:pPr>
            <w:r w:rsidRPr="000A2C41">
              <w:rPr>
                <w:bCs/>
                <w:szCs w:val="22"/>
              </w:rPr>
              <w:sym w:font="Symbol" w:char="F05B"/>
            </w:r>
            <w:r w:rsidRPr="000A2C41">
              <w:rPr>
                <w:bCs/>
                <w:szCs w:val="22"/>
              </w:rPr>
              <w:t xml:space="preserve">firma - Doplní </w:t>
            </w:r>
            <w:r w:rsidR="00655787">
              <w:rPr>
                <w:bCs/>
                <w:szCs w:val="22"/>
              </w:rPr>
              <w:t>zhotovitel</w:t>
            </w:r>
            <w:r w:rsidRPr="000A2C41">
              <w:rPr>
                <w:bCs/>
                <w:szCs w:val="22"/>
              </w:rPr>
              <w:sym w:font="Symbol" w:char="F05D"/>
            </w:r>
          </w:p>
          <w:p w14:paraId="0149D453" w14:textId="0B23E3BB" w:rsidR="003812A7" w:rsidRPr="000A2C41" w:rsidRDefault="003812A7" w:rsidP="000A2C41">
            <w:pPr>
              <w:pStyle w:val="Nadpis5"/>
              <w:tabs>
                <w:tab w:val="left" w:pos="213"/>
                <w:tab w:val="center" w:pos="2481"/>
              </w:tabs>
              <w:jc w:val="center"/>
              <w:rPr>
                <w:b w:val="0"/>
                <w:bCs/>
                <w:i/>
                <w:szCs w:val="22"/>
              </w:rPr>
            </w:pPr>
            <w:r w:rsidRPr="000A2C41">
              <w:rPr>
                <w:b w:val="0"/>
                <w:bCs/>
                <w:szCs w:val="22"/>
              </w:rPr>
              <w:sym w:font="Symbol" w:char="F05B"/>
            </w:r>
            <w:r w:rsidRPr="000A2C41">
              <w:rPr>
                <w:b w:val="0"/>
                <w:bCs/>
                <w:szCs w:val="22"/>
              </w:rPr>
              <w:t xml:space="preserve">jméno – Doplní </w:t>
            </w:r>
            <w:r w:rsidR="00655787">
              <w:rPr>
                <w:b w:val="0"/>
                <w:bCs/>
                <w:szCs w:val="22"/>
              </w:rPr>
              <w:t>zhotovitel</w:t>
            </w:r>
            <w:r w:rsidRPr="000A2C41">
              <w:rPr>
                <w:b w:val="0"/>
                <w:bCs/>
                <w:szCs w:val="22"/>
              </w:rPr>
              <w:sym w:font="Symbol" w:char="F05D"/>
            </w:r>
          </w:p>
          <w:p w14:paraId="086327DB" w14:textId="7AE43EF1" w:rsidR="003812A7" w:rsidRPr="00144636" w:rsidRDefault="003812A7" w:rsidP="000A2C41">
            <w:pPr>
              <w:jc w:val="center"/>
              <w:rPr>
                <w:b/>
                <w:bCs/>
                <w:szCs w:val="22"/>
              </w:rPr>
            </w:pPr>
            <w:r w:rsidRPr="00144636">
              <w:rPr>
                <w:rStyle w:val="doplnuchazeChar"/>
                <w:rFonts w:ascii="Arial" w:hAnsi="Arial"/>
                <w:b w:val="0"/>
                <w:bCs/>
              </w:rPr>
              <w:sym w:font="Symbol" w:char="F05B"/>
            </w:r>
            <w:r w:rsidRPr="00144636">
              <w:rPr>
                <w:rStyle w:val="doplnuchazeChar"/>
                <w:rFonts w:ascii="Arial" w:hAnsi="Arial"/>
                <w:b w:val="0"/>
                <w:bCs/>
              </w:rPr>
              <w:t xml:space="preserve">funkce – Doplní </w:t>
            </w:r>
            <w:r w:rsidR="00655787">
              <w:rPr>
                <w:rStyle w:val="doplnuchazeChar"/>
                <w:rFonts w:ascii="Arial" w:hAnsi="Arial"/>
                <w:b w:val="0"/>
                <w:bCs/>
              </w:rPr>
              <w:t>zhotovitel</w:t>
            </w:r>
            <w:r w:rsidRPr="00144636">
              <w:rPr>
                <w:rStyle w:val="doplnuchazeChar"/>
                <w:rFonts w:ascii="Arial" w:hAnsi="Arial"/>
                <w:b w:val="0"/>
                <w:bCs/>
              </w:rPr>
              <w:sym w:font="Symbol" w:char="F05D"/>
            </w:r>
          </w:p>
          <w:p w14:paraId="5EFCBCC6" w14:textId="77777777" w:rsidR="003812A7" w:rsidRPr="00440E88" w:rsidRDefault="003812A7" w:rsidP="000A2C41">
            <w:pPr>
              <w:pStyle w:val="Nadpis5"/>
              <w:jc w:val="center"/>
              <w:rPr>
                <w:b w:val="0"/>
                <w:szCs w:val="22"/>
              </w:rPr>
            </w:pPr>
          </w:p>
        </w:tc>
      </w:tr>
    </w:tbl>
    <w:p w14:paraId="339BDA03" w14:textId="77777777" w:rsidR="00681B4E" w:rsidRDefault="00681B4E">
      <w:pPr>
        <w:pStyle w:val="NoList1"/>
        <w:ind w:firstLine="426"/>
        <w:jc w:val="right"/>
        <w:rPr>
          <w:rFonts w:ascii="Arial" w:eastAsia="Arial" w:hAnsi="Arial" w:cs="Arial"/>
          <w:b/>
          <w:spacing w:val="8"/>
          <w:sz w:val="22"/>
          <w:szCs w:val="22"/>
          <w:lang w:val="cs-CZ"/>
        </w:rPr>
      </w:pPr>
    </w:p>
    <w:sectPr w:rsidR="00681B4E">
      <w:headerReference w:type="even" r:id="rId12"/>
      <w:headerReference w:type="default" r:id="rId13"/>
      <w:headerReference w:type="first" r:id="rId1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CD6DB" w14:textId="77777777" w:rsidR="00400E16" w:rsidRDefault="00400E16">
      <w:r>
        <w:separator/>
      </w:r>
    </w:p>
  </w:endnote>
  <w:endnote w:type="continuationSeparator" w:id="0">
    <w:p w14:paraId="149F22A6" w14:textId="77777777" w:rsidR="00400E16" w:rsidRDefault="00400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lbany">
    <w:altName w:val="Arial"/>
    <w:charset w:val="01"/>
    <w:family w:val="swiss"/>
    <w:pitch w:val="variable"/>
    <w:sig w:usb0="00000001"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105E4" w14:textId="77777777" w:rsidR="00400E16" w:rsidRDefault="00400E16">
      <w:r>
        <w:separator/>
      </w:r>
    </w:p>
  </w:footnote>
  <w:footnote w:type="continuationSeparator" w:id="0">
    <w:p w14:paraId="1413CF86" w14:textId="77777777" w:rsidR="00400E16" w:rsidRDefault="00400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BDA07" w14:textId="62D7B784" w:rsidR="00681B4E" w:rsidRDefault="00681B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BDA08" w14:textId="08A82C15" w:rsidR="00681B4E" w:rsidRDefault="00681B4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BDA09" w14:textId="7A8531E2" w:rsidR="00681B4E" w:rsidRDefault="00681B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01F4F"/>
    <w:multiLevelType w:val="multilevel"/>
    <w:tmpl w:val="F9D06340"/>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C94F81"/>
    <w:multiLevelType w:val="multilevel"/>
    <w:tmpl w:val="4A84292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199FA623"/>
    <w:multiLevelType w:val="multilevel"/>
    <w:tmpl w:val="84E4A98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231AEACD"/>
    <w:multiLevelType w:val="multilevel"/>
    <w:tmpl w:val="4854503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3D44384"/>
    <w:multiLevelType w:val="multilevel"/>
    <w:tmpl w:val="94309E1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6208733"/>
    <w:multiLevelType w:val="multilevel"/>
    <w:tmpl w:val="1714E21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2872ACAB"/>
    <w:multiLevelType w:val="multilevel"/>
    <w:tmpl w:val="04ACA6B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3443B4A0"/>
    <w:multiLevelType w:val="multilevel"/>
    <w:tmpl w:val="EFD2DAD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34F5780A"/>
    <w:multiLevelType w:val="multilevel"/>
    <w:tmpl w:val="F3DCFB8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38CFC389"/>
    <w:multiLevelType w:val="multilevel"/>
    <w:tmpl w:val="15468E6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4229648C"/>
    <w:multiLevelType w:val="multilevel"/>
    <w:tmpl w:val="DF5683EC"/>
    <w:lvl w:ilvl="0">
      <w:start w:val="1"/>
      <w:numFmt w:val="decimal"/>
      <w:lvlText w:val="%1."/>
      <w:lvlJc w:val="left"/>
      <w:pPr>
        <w:tabs>
          <w:tab w:val="num" w:pos="360"/>
        </w:tabs>
        <w:ind w:left="567" w:hanging="567"/>
      </w:pPr>
      <w:rPr>
        <w:rFonts w:hint="default"/>
      </w:rPr>
    </w:lvl>
    <w:lvl w:ilvl="1">
      <w:start w:val="1"/>
      <w:numFmt w:val="decimal"/>
      <w:lvlText w:val="%2."/>
      <w:lvlJc w:val="left"/>
      <w:pPr>
        <w:tabs>
          <w:tab w:val="num" w:pos="360"/>
        </w:tabs>
        <w:ind w:left="567" w:hanging="567"/>
      </w:pPr>
      <w:rPr>
        <w:rFonts w:hint="default"/>
      </w:rPr>
    </w:lvl>
    <w:lvl w:ilvl="2">
      <w:start w:val="1"/>
      <w:numFmt w:val="lowerLetter"/>
      <w:lvlText w:val="%3)"/>
      <w:lvlJc w:val="left"/>
      <w:pPr>
        <w:tabs>
          <w:tab w:val="num" w:pos="360"/>
        </w:tabs>
        <w:ind w:left="567" w:hanging="567"/>
      </w:pPr>
      <w:rPr>
        <w:rFonts w:hint="default"/>
      </w:rPr>
    </w:lvl>
    <w:lvl w:ilvl="3">
      <w:start w:val="1"/>
      <w:numFmt w:val="decimal"/>
      <w:isLgl/>
      <w:lvlText w:val="%1.%2.%3.%4"/>
      <w:lvlJc w:val="left"/>
      <w:pPr>
        <w:tabs>
          <w:tab w:val="num" w:pos="360"/>
        </w:tabs>
        <w:ind w:left="567" w:hanging="567"/>
      </w:pPr>
      <w:rPr>
        <w:rFonts w:hint="default"/>
      </w:rPr>
    </w:lvl>
    <w:lvl w:ilvl="4">
      <w:start w:val="1"/>
      <w:numFmt w:val="decimal"/>
      <w:isLgl/>
      <w:lvlText w:val="%1.%2.%3.%4.%5"/>
      <w:lvlJc w:val="left"/>
      <w:pPr>
        <w:tabs>
          <w:tab w:val="num" w:pos="360"/>
        </w:tabs>
        <w:ind w:left="567" w:hanging="567"/>
      </w:pPr>
      <w:rPr>
        <w:rFonts w:hint="default"/>
      </w:rPr>
    </w:lvl>
    <w:lvl w:ilvl="5">
      <w:start w:val="1"/>
      <w:numFmt w:val="decimal"/>
      <w:isLgl/>
      <w:lvlText w:val="%1.%2.%3.%4.%5.%6"/>
      <w:lvlJc w:val="left"/>
      <w:pPr>
        <w:tabs>
          <w:tab w:val="num" w:pos="360"/>
        </w:tabs>
        <w:ind w:left="567" w:hanging="567"/>
      </w:pPr>
      <w:rPr>
        <w:rFonts w:hint="default"/>
      </w:rPr>
    </w:lvl>
    <w:lvl w:ilvl="6">
      <w:start w:val="1"/>
      <w:numFmt w:val="decimal"/>
      <w:isLgl/>
      <w:lvlText w:val="%1.%2.%3.%4.%5.%6.%7"/>
      <w:lvlJc w:val="left"/>
      <w:pPr>
        <w:tabs>
          <w:tab w:val="num" w:pos="360"/>
        </w:tabs>
        <w:ind w:left="567" w:hanging="567"/>
      </w:pPr>
      <w:rPr>
        <w:rFonts w:hint="default"/>
      </w:rPr>
    </w:lvl>
    <w:lvl w:ilvl="7">
      <w:start w:val="1"/>
      <w:numFmt w:val="decimal"/>
      <w:isLgl/>
      <w:lvlText w:val="%1.%2.%3.%4.%5.%6.%7.%8"/>
      <w:lvlJc w:val="left"/>
      <w:pPr>
        <w:tabs>
          <w:tab w:val="num" w:pos="360"/>
        </w:tabs>
        <w:ind w:left="567" w:hanging="567"/>
      </w:pPr>
      <w:rPr>
        <w:rFonts w:hint="default"/>
      </w:rPr>
    </w:lvl>
    <w:lvl w:ilvl="8">
      <w:start w:val="1"/>
      <w:numFmt w:val="decimal"/>
      <w:isLgl/>
      <w:lvlText w:val="%1.%2.%3.%4.%5.%6.%7.%8.%9"/>
      <w:lvlJc w:val="left"/>
      <w:pPr>
        <w:tabs>
          <w:tab w:val="num" w:pos="360"/>
        </w:tabs>
        <w:ind w:left="567" w:hanging="567"/>
      </w:pPr>
      <w:rPr>
        <w:rFonts w:hint="default"/>
      </w:rPr>
    </w:lvl>
  </w:abstractNum>
  <w:abstractNum w:abstractNumId="11" w15:restartNumberingAfterBreak="0">
    <w:nsid w:val="449C60DD"/>
    <w:multiLevelType w:val="multilevel"/>
    <w:tmpl w:val="F6B650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76C8767"/>
    <w:multiLevelType w:val="multilevel"/>
    <w:tmpl w:val="A1C21CB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56DB3DD3"/>
    <w:multiLevelType w:val="multilevel"/>
    <w:tmpl w:val="C734BA2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586047AB"/>
    <w:multiLevelType w:val="multilevel"/>
    <w:tmpl w:val="1F92A70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5A8EF2C9"/>
    <w:multiLevelType w:val="multilevel"/>
    <w:tmpl w:val="980ED4C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5EE967AD"/>
    <w:multiLevelType w:val="multilevel"/>
    <w:tmpl w:val="D8FCFB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0F37353"/>
    <w:multiLevelType w:val="multilevel"/>
    <w:tmpl w:val="379813D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649FA4F6"/>
    <w:multiLevelType w:val="multilevel"/>
    <w:tmpl w:val="7F5C776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66866C8A"/>
    <w:multiLevelType w:val="multilevel"/>
    <w:tmpl w:val="AFC0D6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6866C8C"/>
    <w:multiLevelType w:val="multilevel"/>
    <w:tmpl w:val="B14C4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6866C8D"/>
    <w:multiLevelType w:val="multilevel"/>
    <w:tmpl w:val="2A9622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6866C8E"/>
    <w:multiLevelType w:val="multilevel"/>
    <w:tmpl w:val="4BBCD6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66866C8F"/>
    <w:multiLevelType w:val="multilevel"/>
    <w:tmpl w:val="B184BF2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15:restartNumberingAfterBreak="0">
    <w:nsid w:val="66866C90"/>
    <w:multiLevelType w:val="multilevel"/>
    <w:tmpl w:val="205241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866C91"/>
    <w:multiLevelType w:val="multilevel"/>
    <w:tmpl w:val="96F6E9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866C9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6866C93"/>
    <w:multiLevelType w:val="multilevel"/>
    <w:tmpl w:val="265E71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BF3F98F"/>
    <w:multiLevelType w:val="multilevel"/>
    <w:tmpl w:val="0276A68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9" w15:restartNumberingAfterBreak="0">
    <w:nsid w:val="7E043A72"/>
    <w:multiLevelType w:val="multilevel"/>
    <w:tmpl w:val="AF78FFF0"/>
    <w:lvl w:ilvl="0">
      <w:start w:val="1"/>
      <w:numFmt w:val="decimal"/>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36696876">
    <w:abstractNumId w:val="0"/>
  </w:num>
  <w:num w:numId="2" w16cid:durableId="90711036">
    <w:abstractNumId w:val="1"/>
  </w:num>
  <w:num w:numId="3" w16cid:durableId="1712421166">
    <w:abstractNumId w:val="2"/>
  </w:num>
  <w:num w:numId="4" w16cid:durableId="2109738324">
    <w:abstractNumId w:val="3"/>
  </w:num>
  <w:num w:numId="5" w16cid:durableId="1943757551">
    <w:abstractNumId w:val="4"/>
  </w:num>
  <w:num w:numId="6" w16cid:durableId="1050416662">
    <w:abstractNumId w:val="5"/>
  </w:num>
  <w:num w:numId="7" w16cid:durableId="1267695570">
    <w:abstractNumId w:val="6"/>
  </w:num>
  <w:num w:numId="8" w16cid:durableId="835724333">
    <w:abstractNumId w:val="7"/>
  </w:num>
  <w:num w:numId="9" w16cid:durableId="743066326">
    <w:abstractNumId w:val="8"/>
  </w:num>
  <w:num w:numId="10" w16cid:durableId="1813713214">
    <w:abstractNumId w:val="9"/>
  </w:num>
  <w:num w:numId="11" w16cid:durableId="963660382">
    <w:abstractNumId w:val="10"/>
  </w:num>
  <w:num w:numId="12" w16cid:durableId="198856933">
    <w:abstractNumId w:val="11"/>
  </w:num>
  <w:num w:numId="13" w16cid:durableId="1726559560">
    <w:abstractNumId w:val="12"/>
  </w:num>
  <w:num w:numId="14" w16cid:durableId="74792069">
    <w:abstractNumId w:val="13"/>
  </w:num>
  <w:num w:numId="15" w16cid:durableId="223223987">
    <w:abstractNumId w:val="14"/>
  </w:num>
  <w:num w:numId="16" w16cid:durableId="689377776">
    <w:abstractNumId w:val="15"/>
  </w:num>
  <w:num w:numId="17" w16cid:durableId="1792170036">
    <w:abstractNumId w:val="16"/>
  </w:num>
  <w:num w:numId="18" w16cid:durableId="1870095998">
    <w:abstractNumId w:val="17"/>
  </w:num>
  <w:num w:numId="19" w16cid:durableId="1933510399">
    <w:abstractNumId w:val="18"/>
  </w:num>
  <w:num w:numId="20" w16cid:durableId="496845148">
    <w:abstractNumId w:val="19"/>
  </w:num>
  <w:num w:numId="21" w16cid:durableId="1336805454">
    <w:abstractNumId w:val="20"/>
  </w:num>
  <w:num w:numId="22" w16cid:durableId="1048529310">
    <w:abstractNumId w:val="21"/>
  </w:num>
  <w:num w:numId="23" w16cid:durableId="859972484">
    <w:abstractNumId w:val="22"/>
  </w:num>
  <w:num w:numId="24" w16cid:durableId="298076469">
    <w:abstractNumId w:val="23"/>
  </w:num>
  <w:num w:numId="25" w16cid:durableId="300810262">
    <w:abstractNumId w:val="24"/>
  </w:num>
  <w:num w:numId="26" w16cid:durableId="1170557740">
    <w:abstractNumId w:val="25"/>
  </w:num>
  <w:num w:numId="27" w16cid:durableId="1943801320">
    <w:abstractNumId w:val="26"/>
  </w:num>
  <w:num w:numId="28" w16cid:durableId="354038738">
    <w:abstractNumId w:val="27"/>
  </w:num>
  <w:num w:numId="29" w16cid:durableId="2100179998">
    <w:abstractNumId w:val="28"/>
  </w:num>
  <w:num w:numId="30" w16cid:durableId="20471757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681334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06467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646854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576758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076149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063619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072875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09630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0098051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9127607"/>
    <w:docVar w:name="dms_carovy_kod_cj" w:val="MZE-19263/2025-11141"/>
    <w:docVar w:name="dms_cj" w:val="MZE-19263/2025-11141"/>
    <w:docVar w:name="dms_cj_skn" w:val="%%%nevyplněno%%%"/>
    <w:docVar w:name="dms_datum" w:val="11. 3. 2025"/>
    <w:docVar w:name="dms_datum_textem" w:val="11. března 2025"/>
    <w:docVar w:name="dms_datum_vzniku" w:val="10. 3. 2025 10:42:51"/>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MZE-13803/2025-11141"/>
    <w:docVar w:name="dms_spravce_jmeno" w:val="Hana Kasalová"/>
    <w:docVar w:name="dms_spravce_mail" w:val="Hana.Kasalova@mze.gov.cz"/>
    <w:docVar w:name="dms_spravce_telefon" w:val="%%%nevyplněno%%%"/>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dílo - Oprava parapetů a fasády - Rakovník"/>
    <w:docVar w:name="dms_VNVSpravce" w:val="%%%nevyplněno%%%"/>
    <w:docVar w:name="dms_zpracoval_jmeno" w:val="Hana Kasalová"/>
    <w:docVar w:name="dms_zpracoval_mail" w:val="Hana.Kasalova@mze.gov.cz"/>
    <w:docVar w:name="dms_zpracoval_telefon" w:val="%%%nevyplněno%%%"/>
  </w:docVars>
  <w:rsids>
    <w:rsidRoot w:val="00681B4E"/>
    <w:rsid w:val="0000729A"/>
    <w:rsid w:val="000075F8"/>
    <w:rsid w:val="000432FE"/>
    <w:rsid w:val="00077214"/>
    <w:rsid w:val="000B1AB4"/>
    <w:rsid w:val="000D0C7E"/>
    <w:rsid w:val="000D3344"/>
    <w:rsid w:val="000E407B"/>
    <w:rsid w:val="000E48B4"/>
    <w:rsid w:val="000F257F"/>
    <w:rsid w:val="00144636"/>
    <w:rsid w:val="00151E8C"/>
    <w:rsid w:val="00170872"/>
    <w:rsid w:val="0017164F"/>
    <w:rsid w:val="001959AF"/>
    <w:rsid w:val="001B11DF"/>
    <w:rsid w:val="001B468C"/>
    <w:rsid w:val="002111C1"/>
    <w:rsid w:val="00254FD9"/>
    <w:rsid w:val="002611D8"/>
    <w:rsid w:val="0026430F"/>
    <w:rsid w:val="00265E50"/>
    <w:rsid w:val="00287E33"/>
    <w:rsid w:val="002B514B"/>
    <w:rsid w:val="002D5967"/>
    <w:rsid w:val="002D657A"/>
    <w:rsid w:val="002E4151"/>
    <w:rsid w:val="00320F33"/>
    <w:rsid w:val="003216DE"/>
    <w:rsid w:val="00363D92"/>
    <w:rsid w:val="00371035"/>
    <w:rsid w:val="003732A5"/>
    <w:rsid w:val="003812A7"/>
    <w:rsid w:val="003A1B35"/>
    <w:rsid w:val="003A46CE"/>
    <w:rsid w:val="003A7865"/>
    <w:rsid w:val="003B03A5"/>
    <w:rsid w:val="003B13CE"/>
    <w:rsid w:val="003C458C"/>
    <w:rsid w:val="00400E16"/>
    <w:rsid w:val="0040499B"/>
    <w:rsid w:val="004155E9"/>
    <w:rsid w:val="00454792"/>
    <w:rsid w:val="004B4301"/>
    <w:rsid w:val="004F43DA"/>
    <w:rsid w:val="00540D56"/>
    <w:rsid w:val="00557C3F"/>
    <w:rsid w:val="005C24AB"/>
    <w:rsid w:val="005C57DC"/>
    <w:rsid w:val="005D16CC"/>
    <w:rsid w:val="005E0D6E"/>
    <w:rsid w:val="006429C7"/>
    <w:rsid w:val="0065221D"/>
    <w:rsid w:val="00655787"/>
    <w:rsid w:val="0066540F"/>
    <w:rsid w:val="00681B4E"/>
    <w:rsid w:val="006931F4"/>
    <w:rsid w:val="006A2FE5"/>
    <w:rsid w:val="006C4ADB"/>
    <w:rsid w:val="006D1068"/>
    <w:rsid w:val="006D2C33"/>
    <w:rsid w:val="006F3D3D"/>
    <w:rsid w:val="00715BCE"/>
    <w:rsid w:val="00715FFD"/>
    <w:rsid w:val="00724894"/>
    <w:rsid w:val="0073498E"/>
    <w:rsid w:val="007408F2"/>
    <w:rsid w:val="00773782"/>
    <w:rsid w:val="007919F1"/>
    <w:rsid w:val="007E00D0"/>
    <w:rsid w:val="007F61B4"/>
    <w:rsid w:val="00857E25"/>
    <w:rsid w:val="00892215"/>
    <w:rsid w:val="008E383B"/>
    <w:rsid w:val="00914B92"/>
    <w:rsid w:val="009456A5"/>
    <w:rsid w:val="00950D28"/>
    <w:rsid w:val="009673F9"/>
    <w:rsid w:val="00977F40"/>
    <w:rsid w:val="00990EDA"/>
    <w:rsid w:val="009B0CDE"/>
    <w:rsid w:val="009B7B4C"/>
    <w:rsid w:val="009C2572"/>
    <w:rsid w:val="009E2285"/>
    <w:rsid w:val="00A01094"/>
    <w:rsid w:val="00A15839"/>
    <w:rsid w:val="00A20765"/>
    <w:rsid w:val="00A30CB4"/>
    <w:rsid w:val="00AB686E"/>
    <w:rsid w:val="00AC0DC4"/>
    <w:rsid w:val="00AF11C2"/>
    <w:rsid w:val="00AF40FF"/>
    <w:rsid w:val="00B06AC2"/>
    <w:rsid w:val="00B16218"/>
    <w:rsid w:val="00B22E6C"/>
    <w:rsid w:val="00B23EC0"/>
    <w:rsid w:val="00B278A5"/>
    <w:rsid w:val="00B610B4"/>
    <w:rsid w:val="00B770CD"/>
    <w:rsid w:val="00BB7AF1"/>
    <w:rsid w:val="00BC356B"/>
    <w:rsid w:val="00C117D5"/>
    <w:rsid w:val="00C27D77"/>
    <w:rsid w:val="00C52AA6"/>
    <w:rsid w:val="00C84BE7"/>
    <w:rsid w:val="00C84EE2"/>
    <w:rsid w:val="00C91F31"/>
    <w:rsid w:val="00CA1879"/>
    <w:rsid w:val="00CB1C10"/>
    <w:rsid w:val="00CC7E26"/>
    <w:rsid w:val="00CD68D6"/>
    <w:rsid w:val="00D048B0"/>
    <w:rsid w:val="00D416E0"/>
    <w:rsid w:val="00D45126"/>
    <w:rsid w:val="00D6209B"/>
    <w:rsid w:val="00D956E9"/>
    <w:rsid w:val="00D957A5"/>
    <w:rsid w:val="00D96820"/>
    <w:rsid w:val="00DA5431"/>
    <w:rsid w:val="00DC3433"/>
    <w:rsid w:val="00DD0855"/>
    <w:rsid w:val="00DD286C"/>
    <w:rsid w:val="00DD4255"/>
    <w:rsid w:val="00E2022F"/>
    <w:rsid w:val="00E2772D"/>
    <w:rsid w:val="00E35599"/>
    <w:rsid w:val="00EA17A9"/>
    <w:rsid w:val="00EC0D8E"/>
    <w:rsid w:val="00EC67F8"/>
    <w:rsid w:val="00F429B3"/>
    <w:rsid w:val="00FC5D60"/>
    <w:rsid w:val="00FD5F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339BD93D"/>
  <w15:docId w15:val="{E73FA163-0400-4D51-A6D4-46995238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link w:val="Nadpis5Char"/>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Zkladntext">
    <w:name w:val="Body Text"/>
    <w:basedOn w:val="Normln"/>
    <w:unhideWhenUsed/>
    <w:pPr>
      <w:jc w:val="left"/>
    </w:pPr>
    <w:rPr>
      <w:rFonts w:ascii="Times New Roman" w:eastAsia="Times New Roman" w:hAnsi="Times New Roman" w:cs="Times New Roman"/>
      <w:b/>
      <w:sz w:val="24"/>
      <w:szCs w:val="20"/>
      <w:lang w:eastAsia="cs-CZ"/>
    </w:rPr>
  </w:style>
  <w:style w:type="character" w:customStyle="1" w:styleId="ZkladntextChar">
    <w:name w:val="Základní text Char"/>
    <w:basedOn w:val="Standardnpsmoodstavce"/>
    <w:rPr>
      <w:b/>
      <w:sz w:val="24"/>
      <w:lang w:eastAsia="cs-CZ"/>
    </w:rPr>
  </w:style>
  <w:style w:type="paragraph" w:styleId="Zkladntext2">
    <w:name w:val="Body Text 2"/>
    <w:basedOn w:val="Normln"/>
    <w:semiHidden/>
    <w:unhideWhenUsed/>
    <w:pPr>
      <w:jc w:val="left"/>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styleId="Odstavecseseznamem">
    <w:name w:val="List Paragraph"/>
    <w:basedOn w:val="Normln"/>
    <w:link w:val="OdstavecseseznamemChar"/>
    <w:uiPriority w:val="34"/>
    <w:qFormat/>
    <w:pPr>
      <w:ind w:left="708"/>
      <w:jc w:val="left"/>
    </w:pPr>
    <w:rPr>
      <w:rFonts w:ascii="Times New Roman" w:eastAsia="Times New Roman" w:hAnsi="Times New Roman" w:cs="Times New Roman"/>
      <w:sz w:val="24"/>
      <w:lang w:eastAsia="cs-CZ"/>
    </w:rPr>
  </w:style>
  <w:style w:type="character" w:customStyle="1" w:styleId="OdstavecseseznamemChar">
    <w:name w:val="Odstavec se seznamem Char"/>
    <w:basedOn w:val="Standardnpsmoodstavce"/>
    <w:link w:val="Odstavecseseznamem"/>
    <w:uiPriority w:val="34"/>
    <w:rPr>
      <w:sz w:val="24"/>
      <w:szCs w:val="24"/>
      <w:lang w:eastAsia="cs-CZ"/>
    </w:rPr>
  </w:style>
  <w:style w:type="character" w:customStyle="1" w:styleId="Nevyeenzmnka2">
    <w:name w:val="Nevyřešená zmínka2"/>
    <w:basedOn w:val="Standardnpsmoodstavce"/>
    <w:uiPriority w:val="99"/>
    <w:semiHidden/>
    <w:unhideWhenUsed/>
    <w:rPr>
      <w:color w:val="605E5C"/>
      <w:shd w:val="clear" w:color="auto" w:fill="E1DFDD"/>
    </w:rPr>
  </w:style>
  <w:style w:type="paragraph" w:styleId="Revize">
    <w:name w:val="Revision"/>
    <w:hidden/>
    <w:uiPriority w:val="99"/>
    <w:semiHidden/>
    <w:rsid w:val="00CC7E26"/>
    <w:rPr>
      <w:rFonts w:ascii="Arial" w:eastAsia="Arial" w:hAnsi="Arial" w:cs="Arial"/>
      <w:sz w:val="22"/>
      <w:szCs w:val="24"/>
      <w:lang w:eastAsia="en-US"/>
    </w:rPr>
  </w:style>
  <w:style w:type="paragraph" w:customStyle="1" w:styleId="Normln1">
    <w:name w:val="Normální1"/>
    <w:basedOn w:val="Normln"/>
    <w:rsid w:val="005C24AB"/>
    <w:pPr>
      <w:suppressAutoHyphens/>
      <w:jc w:val="left"/>
    </w:pPr>
    <w:rPr>
      <w:sz w:val="24"/>
    </w:rPr>
  </w:style>
  <w:style w:type="character" w:styleId="Odkaznakoment">
    <w:name w:val="annotation reference"/>
    <w:basedOn w:val="Standardnpsmoodstavce"/>
    <w:uiPriority w:val="99"/>
    <w:semiHidden/>
    <w:unhideWhenUsed/>
    <w:rsid w:val="005C24AB"/>
    <w:rPr>
      <w:sz w:val="16"/>
      <w:szCs w:val="16"/>
    </w:rPr>
  </w:style>
  <w:style w:type="paragraph" w:styleId="Textkomente">
    <w:name w:val="annotation text"/>
    <w:basedOn w:val="Normln"/>
    <w:link w:val="TextkomenteChar"/>
    <w:uiPriority w:val="99"/>
    <w:unhideWhenUsed/>
    <w:rsid w:val="005C24AB"/>
    <w:rPr>
      <w:sz w:val="20"/>
      <w:szCs w:val="20"/>
    </w:rPr>
  </w:style>
  <w:style w:type="character" w:customStyle="1" w:styleId="TextkomenteChar">
    <w:name w:val="Text komentáře Char"/>
    <w:basedOn w:val="Standardnpsmoodstavce"/>
    <w:link w:val="Textkomente"/>
    <w:uiPriority w:val="99"/>
    <w:rsid w:val="005C24AB"/>
    <w:rPr>
      <w:rFonts w:ascii="Arial" w:eastAsia="Arial" w:hAnsi="Arial" w:cs="Arial"/>
      <w:lang w:eastAsia="en-US"/>
    </w:rPr>
  </w:style>
  <w:style w:type="paragraph" w:styleId="Pedmtkomente">
    <w:name w:val="annotation subject"/>
    <w:basedOn w:val="Textkomente"/>
    <w:next w:val="Textkomente"/>
    <w:link w:val="PedmtkomenteChar"/>
    <w:uiPriority w:val="99"/>
    <w:semiHidden/>
    <w:unhideWhenUsed/>
    <w:rsid w:val="005C24AB"/>
    <w:rPr>
      <w:b/>
      <w:bCs/>
    </w:rPr>
  </w:style>
  <w:style w:type="character" w:customStyle="1" w:styleId="PedmtkomenteChar">
    <w:name w:val="Předmět komentáře Char"/>
    <w:basedOn w:val="TextkomenteChar"/>
    <w:link w:val="Pedmtkomente"/>
    <w:uiPriority w:val="99"/>
    <w:semiHidden/>
    <w:rsid w:val="005C24AB"/>
    <w:rPr>
      <w:rFonts w:ascii="Arial" w:eastAsia="Arial" w:hAnsi="Arial" w:cs="Arial"/>
      <w:b/>
      <w:bCs/>
      <w:lang w:eastAsia="en-US"/>
    </w:rPr>
  </w:style>
  <w:style w:type="paragraph" w:customStyle="1" w:styleId="Bezmezer1">
    <w:name w:val="Bez mezer1"/>
    <w:link w:val="BezmezerChar"/>
    <w:uiPriority w:val="1"/>
    <w:qFormat/>
    <w:rsid w:val="003812A7"/>
    <w:rPr>
      <w:rFonts w:ascii="Calibri" w:eastAsia="Calibri" w:hAnsi="Calibri"/>
      <w:sz w:val="22"/>
      <w:szCs w:val="22"/>
      <w:lang w:eastAsia="en-US"/>
    </w:rPr>
  </w:style>
  <w:style w:type="character" w:customStyle="1" w:styleId="BezmezerChar">
    <w:name w:val="Bez mezer Char"/>
    <w:basedOn w:val="Standardnpsmoodstavce"/>
    <w:link w:val="Bezmezer1"/>
    <w:uiPriority w:val="1"/>
    <w:rsid w:val="003812A7"/>
    <w:rPr>
      <w:rFonts w:ascii="Calibri" w:eastAsia="Calibri" w:hAnsi="Calibri"/>
      <w:sz w:val="22"/>
      <w:szCs w:val="22"/>
      <w:lang w:eastAsia="en-US"/>
    </w:rPr>
  </w:style>
  <w:style w:type="paragraph" w:customStyle="1" w:styleId="doplnuchaze">
    <w:name w:val="doplní uchazeč"/>
    <w:basedOn w:val="Normln"/>
    <w:link w:val="doplnuchazeChar"/>
    <w:qFormat/>
    <w:rsid w:val="003812A7"/>
    <w:pPr>
      <w:spacing w:after="120" w:line="280" w:lineRule="exact"/>
      <w:jc w:val="center"/>
    </w:pPr>
    <w:rPr>
      <w:rFonts w:ascii="Calibri" w:eastAsia="Times New Roman" w:hAnsi="Calibri" w:cs="Times New Roman"/>
      <w:b/>
      <w:snapToGrid w:val="0"/>
      <w:sz w:val="20"/>
      <w:szCs w:val="20"/>
      <w:lang w:val="x-none" w:eastAsia="x-none"/>
    </w:rPr>
  </w:style>
  <w:style w:type="character" w:customStyle="1" w:styleId="doplnuchazeChar">
    <w:name w:val="doplní uchazeč Char"/>
    <w:link w:val="doplnuchaze"/>
    <w:rsid w:val="003812A7"/>
    <w:rPr>
      <w:rFonts w:ascii="Calibri" w:hAnsi="Calibri"/>
      <w:b/>
      <w:snapToGrid w:val="0"/>
      <w:lang w:val="x-none" w:eastAsia="x-none"/>
    </w:rPr>
  </w:style>
  <w:style w:type="character" w:customStyle="1" w:styleId="Nadpis5Char">
    <w:name w:val="Nadpis 5 Char"/>
    <w:basedOn w:val="Standardnpsmoodstavce"/>
    <w:link w:val="Nadpis5"/>
    <w:rsid w:val="003812A7"/>
    <w:rPr>
      <w:rFonts w:ascii="Arial" w:eastAsia="Arial" w:hAnsi="Arial" w:cs="Arial"/>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na.kasalova@mze.gov.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6BC78-57D1-45A0-9D3F-37632497D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4005</Words>
  <Characters>23630</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Kasalová Hana</cp:lastModifiedBy>
  <cp:revision>46</cp:revision>
  <dcterms:created xsi:type="dcterms:W3CDTF">2025-04-07T09:57:00Z</dcterms:created>
  <dcterms:modified xsi:type="dcterms:W3CDTF">2025-04-08T11:33:00Z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