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B13EEC8" w:rsidR="00B0410B" w:rsidRPr="004032B3" w:rsidRDefault="00AF7373" w:rsidP="001027E1">
            <w:pPr>
              <w:spacing w:line="276" w:lineRule="auto"/>
              <w:rPr>
                <w:rFonts w:ascii="Arial" w:eastAsia="Calibri" w:hAnsi="Arial" w:cs="Arial"/>
                <w:b/>
                <w:sz w:val="20"/>
                <w:szCs w:val="20"/>
              </w:rPr>
            </w:pPr>
            <w:r w:rsidRPr="004032B3">
              <w:rPr>
                <w:rFonts w:ascii="Arial" w:hAnsi="Arial" w:cs="Arial"/>
                <w:b/>
                <w:sz w:val="20"/>
                <w:szCs w:val="20"/>
                <w:lang w:eastAsia="ar-SA"/>
              </w:rPr>
              <w:t>Rybí přechod jezu Hranice, stavidlový uzávěr v podjezí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1580CC55" w:rsidR="00680271" w:rsidRPr="005B0E76" w:rsidRDefault="003F5E56" w:rsidP="004255A5">
            <w:pPr>
              <w:spacing w:line="276" w:lineRule="auto"/>
              <w:rPr>
                <w:rFonts w:ascii="Arial" w:hAnsi="Arial" w:cs="Arial"/>
                <w:color w:val="0000FF"/>
                <w:sz w:val="20"/>
                <w:szCs w:val="20"/>
                <w:u w:val="single"/>
              </w:rPr>
            </w:pPr>
            <w:r w:rsidRPr="005B0E76">
              <w:rPr>
                <w:rFonts w:ascii="Arial" w:hAnsi="Arial" w:cs="Arial"/>
                <w:color w:val="0000FF"/>
                <w:sz w:val="20"/>
                <w:szCs w:val="20"/>
                <w:u w:val="single"/>
              </w:rPr>
              <w:t>https://zakazky.eagri.cz/contract_display_20613.html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45A6BA6C"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 xml:space="preserve">následující činnosti: </w:t>
      </w:r>
      <w:r w:rsidR="004032B3">
        <w:rPr>
          <w:rFonts w:ascii="Arial" w:eastAsia="Times New Roman" w:hAnsi="Arial" w:cs="Arial"/>
          <w:noProof w:val="0"/>
          <w:sz w:val="20"/>
          <w:szCs w:val="22"/>
          <w:lang w:eastAsia="cs-CZ"/>
        </w:rPr>
        <w:t>„</w:t>
      </w:r>
      <w:r w:rsidR="00855A76" w:rsidRPr="00FE6CCF">
        <w:rPr>
          <w:rFonts w:ascii="Arial" w:eastAsia="Times New Roman" w:hAnsi="Arial" w:cs="Arial"/>
          <w:noProof w:val="0"/>
          <w:sz w:val="20"/>
          <w:szCs w:val="22"/>
          <w:lang w:eastAsia="cs-CZ"/>
        </w:rPr>
        <w:t>Provádění staveb, jejich změn a odstraňování</w:t>
      </w:r>
      <w:r w:rsidR="004032B3">
        <w:rPr>
          <w:rFonts w:ascii="Arial" w:eastAsia="Times New Roman" w:hAnsi="Arial" w:cs="Arial"/>
          <w:noProof w:val="0"/>
          <w:sz w:val="20"/>
          <w:szCs w:val="22"/>
          <w:lang w:eastAsia="cs-CZ"/>
        </w:rPr>
        <w:t>“</w:t>
      </w:r>
      <w:r w:rsidR="00AF7373">
        <w:rPr>
          <w:rFonts w:ascii="Arial" w:eastAsia="Times New Roman" w:hAnsi="Arial" w:cs="Arial"/>
          <w:noProof w:val="0"/>
          <w:sz w:val="20"/>
          <w:szCs w:val="22"/>
          <w:lang w:eastAsia="cs-CZ"/>
        </w:rPr>
        <w:t xml:space="preserve"> nebo „Povrchové úpravy a svařování kovů</w:t>
      </w:r>
      <w:r w:rsidR="004032B3">
        <w:rPr>
          <w:rFonts w:ascii="Arial" w:eastAsia="Times New Roman" w:hAnsi="Arial" w:cs="Arial"/>
          <w:noProof w:val="0"/>
          <w:sz w:val="20"/>
          <w:szCs w:val="22"/>
          <w:lang w:eastAsia="cs-CZ"/>
        </w:rPr>
        <w:t xml:space="preserve"> </w:t>
      </w:r>
      <w:r w:rsidR="00AF7373">
        <w:rPr>
          <w:rFonts w:ascii="Arial" w:eastAsia="Times New Roman" w:hAnsi="Arial" w:cs="Arial"/>
          <w:noProof w:val="0"/>
          <w:sz w:val="20"/>
          <w:szCs w:val="22"/>
          <w:lang w:eastAsia="cs-CZ"/>
        </w:rPr>
        <w:t>a dalších materiálů</w:t>
      </w:r>
      <w:r w:rsidR="004032B3">
        <w:rPr>
          <w:rFonts w:ascii="Arial" w:eastAsia="Times New Roman" w:hAnsi="Arial" w:cs="Arial"/>
          <w:noProof w:val="0"/>
          <w:sz w:val="20"/>
          <w:szCs w:val="22"/>
          <w:lang w:eastAsia="cs-CZ"/>
        </w:rPr>
        <w:t>“</w:t>
      </w:r>
      <w:r w:rsidR="00AF7373">
        <w:rPr>
          <w:rFonts w:ascii="Arial" w:eastAsia="Times New Roman" w:hAnsi="Arial" w:cs="Arial"/>
          <w:noProof w:val="0"/>
          <w:sz w:val="20"/>
          <w:szCs w:val="22"/>
          <w:lang w:eastAsia="cs-CZ"/>
        </w:rPr>
        <w:t xml:space="preserve"> nebo „Zámečnictví a nástrojářství“.</w:t>
      </w:r>
    </w:p>
    <w:p w14:paraId="0E2347BB" w14:textId="2D3CED89" w:rsidR="00300A22" w:rsidRPr="00FE6CCF" w:rsidRDefault="00300A22" w:rsidP="00AF7373">
      <w:pPr>
        <w:keepNext/>
        <w:spacing w:before="120" w:after="120" w:line="276" w:lineRule="auto"/>
        <w:ind w:left="709"/>
        <w:jc w:val="both"/>
        <w:outlineLvl w:val="1"/>
        <w:rPr>
          <w:rFonts w:ascii="Arial" w:eastAsia="Times New Roman" w:hAnsi="Arial" w:cs="Arial"/>
          <w:noProof w:val="0"/>
          <w:color w:val="FF000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1705496B" w14:textId="7B186E37" w:rsidR="00127220" w:rsidRDefault="009132A9" w:rsidP="006B6DA9">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FE6CCF">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8C02B0">
        <w:rPr>
          <w:rFonts w:ascii="Arial" w:eastAsia="Calibri" w:hAnsi="Arial" w:cs="Arial"/>
          <w:sz w:val="20"/>
          <w:szCs w:val="22"/>
        </w:rPr>
        <w:t xml:space="preserve"> 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127220">
        <w:rPr>
          <w:rFonts w:ascii="Arial" w:eastAsia="Calibri" w:hAnsi="Arial" w:cs="Arial"/>
          <w:sz w:val="20"/>
          <w:szCs w:val="20"/>
        </w:rPr>
        <w:t>ých</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127220">
        <w:rPr>
          <w:rFonts w:ascii="Arial" w:hAnsi="Arial" w:cs="Arial"/>
          <w:sz w:val="20"/>
          <w:szCs w:val="20"/>
        </w:rPr>
        <w:t>:</w:t>
      </w:r>
    </w:p>
    <w:p w14:paraId="0952B14B" w14:textId="57BEDB6F" w:rsidR="00127220" w:rsidRPr="00127220" w:rsidRDefault="00AF7373" w:rsidP="00A11283">
      <w:pPr>
        <w:numPr>
          <w:ilvl w:val="0"/>
          <w:numId w:val="15"/>
        </w:numPr>
        <w:spacing w:before="120" w:after="240"/>
        <w:ind w:left="714" w:hanging="357"/>
        <w:jc w:val="both"/>
        <w:rPr>
          <w:rFonts w:ascii="Arial" w:hAnsi="Arial" w:cs="Arial"/>
          <w:sz w:val="20"/>
          <w:szCs w:val="20"/>
        </w:rPr>
      </w:pPr>
      <w:r>
        <w:rPr>
          <w:rFonts w:ascii="Arial" w:hAnsi="Arial" w:cs="Arial"/>
          <w:sz w:val="20"/>
          <w:szCs w:val="20"/>
        </w:rPr>
        <w:t>2</w:t>
      </w:r>
      <w:r w:rsidR="00127220" w:rsidRPr="00127220">
        <w:rPr>
          <w:rFonts w:ascii="Arial" w:hAnsi="Arial" w:cs="Arial"/>
          <w:sz w:val="20"/>
          <w:szCs w:val="20"/>
        </w:rPr>
        <w:t xml:space="preserve"> zakázk</w:t>
      </w:r>
      <w:r>
        <w:rPr>
          <w:rFonts w:ascii="Arial" w:hAnsi="Arial" w:cs="Arial"/>
          <w:sz w:val="20"/>
          <w:szCs w:val="20"/>
        </w:rPr>
        <w:t>y</w:t>
      </w:r>
      <w:r w:rsidR="00B625D7">
        <w:rPr>
          <w:rFonts w:ascii="Arial" w:hAnsi="Arial" w:cs="Arial"/>
          <w:sz w:val="20"/>
          <w:szCs w:val="20"/>
        </w:rPr>
        <w:t xml:space="preserve"> podobného charakteru jako předmětu plnění, tj. realizace opravy strojně technologických částí vodních děl, každá v hodnotě 250 000</w:t>
      </w:r>
      <w:r w:rsidR="00127220" w:rsidRPr="00127220">
        <w:rPr>
          <w:rFonts w:ascii="Arial" w:hAnsi="Arial" w:cs="Arial"/>
          <w:sz w:val="20"/>
          <w:szCs w:val="20"/>
        </w:rPr>
        <w:t xml:space="preserve"> Kč bez DPH</w:t>
      </w:r>
    </w:p>
    <w:p w14:paraId="6B93B0B7" w14:textId="08F0B43B" w:rsidR="00127220" w:rsidRPr="00127220" w:rsidRDefault="00127220" w:rsidP="00127220">
      <w:pPr>
        <w:spacing w:after="200" w:line="276" w:lineRule="auto"/>
        <w:jc w:val="both"/>
        <w:rPr>
          <w:rFonts w:ascii="Arial" w:hAnsi="Arial" w:cs="Arial"/>
          <w:sz w:val="20"/>
          <w:szCs w:val="20"/>
        </w:rPr>
      </w:pPr>
      <w:bookmarkStart w:id="4" w:name="_GoBack"/>
      <w:bookmarkEnd w:id="4"/>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403FDE12" w:rsidR="008B1F51"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4988C60" w14:textId="77777777" w:rsidR="00506FFA" w:rsidRPr="00271232" w:rsidRDefault="00506FFA"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287018B9"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4C5C718" w14:textId="63037A76" w:rsidR="008C02B0" w:rsidRPr="003051B1"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0733D3F"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A11283">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02A37"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52E82D57" w:rsidR="00266F1A"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5D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466AAF"/>
    <w:rsid w:val="005949AA"/>
    <w:rsid w:val="007029AF"/>
    <w:rsid w:val="007A1998"/>
    <w:rsid w:val="009A03F4"/>
    <w:rsid w:val="00B40C99"/>
    <w:rsid w:val="00C4373A"/>
    <w:rsid w:val="00C71AE4"/>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7029AF"/>
    <w:rPr>
      <w:rFonts w:ascii="Arial" w:hAnsi="Arial"/>
      <w:color w:val="auto"/>
      <w:sz w:val="20"/>
    </w:rPr>
  </w:style>
  <w:style w:type="paragraph" w:customStyle="1" w:styleId="5848D95C72AE401081FFF5AD3B017630">
    <w:name w:val="5848D95C72AE401081FFF5AD3B017630"/>
    <w:rsid w:val="00702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A991-50AE-47A9-9C75-117BD15B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1225</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8855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8</cp:revision>
  <cp:lastPrinted>2023-05-10T07:24:00Z</cp:lastPrinted>
  <dcterms:created xsi:type="dcterms:W3CDTF">2025-06-03T06:24:00Z</dcterms:created>
  <dcterms:modified xsi:type="dcterms:W3CDTF">2025-06-06T06:32:00Z</dcterms:modified>
</cp:coreProperties>
</file>