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FAF" w:rsidRDefault="009E1FAF" w:rsidP="009E1FAF">
      <w:pPr>
        <w:pStyle w:val="Nadpis5"/>
        <w:jc w:val="right"/>
        <w:rPr>
          <w:color w:val="auto"/>
        </w:rPr>
      </w:pPr>
      <w:r>
        <w:rPr>
          <w:color w:val="auto"/>
        </w:rPr>
        <w:tab/>
      </w:r>
    </w:p>
    <w:p w:rsidR="009E1FAF" w:rsidRDefault="009E1FAF" w:rsidP="009E1FAF">
      <w:pPr>
        <w:ind w:left="360"/>
        <w:rPr>
          <w:rFonts w:ascii="Arial" w:hAnsi="Arial"/>
          <w:sz w:val="24"/>
        </w:rPr>
      </w:pPr>
    </w:p>
    <w:p w:rsidR="009E1FAF" w:rsidRDefault="009E1FAF" w:rsidP="009E1FAF">
      <w:pPr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7"/>
      </w:tblGrid>
      <w:tr w:rsidR="009E1FAF">
        <w:trPr>
          <w:trHeight w:val="1251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AF" w:rsidRDefault="009E1FAF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9E1FAF" w:rsidRDefault="009E1FAF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9E1FAF" w:rsidRDefault="009E1FAF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48"/>
              </w:rPr>
              <w:t>P O V O D Í   L A B E</w:t>
            </w:r>
            <w:r>
              <w:rPr>
                <w:rFonts w:ascii="Arial" w:hAnsi="Arial"/>
                <w:b/>
                <w:sz w:val="24"/>
              </w:rPr>
              <w:t xml:space="preserve">,  </w:t>
            </w:r>
            <w:r>
              <w:rPr>
                <w:rFonts w:ascii="Arial" w:hAnsi="Arial"/>
                <w:b/>
                <w:sz w:val="32"/>
              </w:rPr>
              <w:t>státní  podnik</w:t>
            </w:r>
            <w:r>
              <w:rPr>
                <w:rFonts w:ascii="Arial" w:hAnsi="Arial"/>
                <w:b/>
                <w:sz w:val="24"/>
              </w:rPr>
              <w:t xml:space="preserve"> </w:t>
            </w:r>
          </w:p>
        </w:tc>
      </w:tr>
    </w:tbl>
    <w:p w:rsidR="009E1FAF" w:rsidRDefault="009E1FAF" w:rsidP="009E1FAF"/>
    <w:p w:rsidR="009E1FAF" w:rsidRDefault="009E1FAF" w:rsidP="009E1FAF"/>
    <w:p w:rsidR="009E1FAF" w:rsidRDefault="009E1FAF" w:rsidP="009E1FAF"/>
    <w:p w:rsidR="009E1FAF" w:rsidRDefault="009E1FAF" w:rsidP="009E1FAF"/>
    <w:p w:rsidR="009E1FAF" w:rsidRDefault="009E1FAF" w:rsidP="0004291C">
      <w:pPr>
        <w:jc w:val="center"/>
        <w:rPr>
          <w:rFonts w:ascii="Arial" w:hAnsi="Arial"/>
          <w:sz w:val="44"/>
        </w:rPr>
      </w:pPr>
      <w:r>
        <w:rPr>
          <w:rFonts w:ascii="Arial" w:hAnsi="Arial"/>
          <w:b/>
          <w:sz w:val="44"/>
        </w:rPr>
        <w:t>INVESTIČNÍ ZÁMĚR</w:t>
      </w:r>
    </w:p>
    <w:p w:rsidR="0098140F" w:rsidRDefault="0098140F" w:rsidP="009E1FAF">
      <w:pPr>
        <w:rPr>
          <w:b/>
          <w:sz w:val="48"/>
        </w:rPr>
      </w:pPr>
    </w:p>
    <w:tbl>
      <w:tblPr>
        <w:tblW w:w="0" w:type="auto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80"/>
      </w:tblGrid>
      <w:tr w:rsidR="009E1FAF">
        <w:trPr>
          <w:trHeight w:val="1577"/>
        </w:trPr>
        <w:tc>
          <w:tcPr>
            <w:tcW w:w="9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AF" w:rsidRDefault="009E1FAF">
            <w:pPr>
              <w:jc w:val="center"/>
              <w:rPr>
                <w:rFonts w:ascii="Arial" w:hAnsi="Arial"/>
                <w:b/>
                <w:sz w:val="36"/>
              </w:rPr>
            </w:pPr>
          </w:p>
          <w:p w:rsidR="009E1FAF" w:rsidRDefault="0004291C" w:rsidP="0004291C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 xml:space="preserve">Budova Nábřežní </w:t>
            </w:r>
            <w:proofErr w:type="gramStart"/>
            <w:r>
              <w:rPr>
                <w:rFonts w:ascii="Arial" w:hAnsi="Arial"/>
                <w:b/>
                <w:sz w:val="36"/>
              </w:rPr>
              <w:t>č.p.</w:t>
            </w:r>
            <w:proofErr w:type="gramEnd"/>
            <w:r>
              <w:rPr>
                <w:rFonts w:ascii="Arial" w:hAnsi="Arial"/>
                <w:b/>
                <w:sz w:val="36"/>
              </w:rPr>
              <w:t xml:space="preserve"> 305</w:t>
            </w:r>
            <w:r w:rsidR="0098140F">
              <w:rPr>
                <w:rFonts w:ascii="Arial" w:hAnsi="Arial"/>
                <w:b/>
                <w:sz w:val="36"/>
              </w:rPr>
              <w:t xml:space="preserve">, </w:t>
            </w:r>
            <w:r>
              <w:rPr>
                <w:rFonts w:ascii="Arial" w:hAnsi="Arial"/>
                <w:b/>
                <w:sz w:val="36"/>
              </w:rPr>
              <w:t xml:space="preserve">Roudnice </w:t>
            </w:r>
            <w:proofErr w:type="spellStart"/>
            <w:r>
              <w:rPr>
                <w:rFonts w:ascii="Arial" w:hAnsi="Arial"/>
                <w:b/>
                <w:sz w:val="36"/>
              </w:rPr>
              <w:t>n.L.</w:t>
            </w:r>
            <w:proofErr w:type="spellEnd"/>
            <w:r>
              <w:rPr>
                <w:rFonts w:ascii="Arial" w:hAnsi="Arial"/>
                <w:b/>
                <w:sz w:val="36"/>
              </w:rPr>
              <w:t xml:space="preserve">, </w:t>
            </w:r>
            <w:r w:rsidR="0098140F">
              <w:rPr>
                <w:rFonts w:ascii="Arial" w:hAnsi="Arial"/>
                <w:b/>
                <w:sz w:val="36"/>
              </w:rPr>
              <w:t xml:space="preserve">výměna střešních oken </w:t>
            </w:r>
          </w:p>
        </w:tc>
      </w:tr>
    </w:tbl>
    <w:p w:rsidR="009E1FAF" w:rsidRDefault="0098140F" w:rsidP="009E1FAF">
      <w:r>
        <w:rPr>
          <w:noProof/>
        </w:rPr>
        <w:drawing>
          <wp:anchor distT="0" distB="0" distL="114300" distR="114300" simplePos="0" relativeHeight="251659264" behindDoc="1" locked="0" layoutInCell="1" allowOverlap="1" wp14:anchorId="4C27D1AA" wp14:editId="2EA34684">
            <wp:simplePos x="0" y="0"/>
            <wp:positionH relativeFrom="column">
              <wp:posOffset>1371600</wp:posOffset>
            </wp:positionH>
            <wp:positionV relativeFrom="paragraph">
              <wp:posOffset>138655</wp:posOffset>
            </wp:positionV>
            <wp:extent cx="3250565" cy="2439035"/>
            <wp:effectExtent l="0" t="0" r="0" b="0"/>
            <wp:wrapTight wrapText="bothSides">
              <wp:wrapPolygon edited="0">
                <wp:start x="0" y="0"/>
                <wp:lineTo x="0" y="21426"/>
                <wp:lineTo x="21520" y="21426"/>
                <wp:lineTo x="21520" y="0"/>
                <wp:lineTo x="0" y="0"/>
              </wp:wrapPolygon>
            </wp:wrapTight>
            <wp:docPr id="1" name="Obrázek 3" descr="DSC04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DSC0468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565" cy="243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1FAF" w:rsidRDefault="009E1FAF" w:rsidP="009E1FAF"/>
    <w:p w:rsidR="009E1FAF" w:rsidRDefault="009E1FAF" w:rsidP="009E1FAF"/>
    <w:p w:rsidR="009E1FAF" w:rsidRDefault="009E1FAF" w:rsidP="0098140F">
      <w:pPr>
        <w:jc w:val="center"/>
      </w:pPr>
    </w:p>
    <w:p w:rsidR="009E1FAF" w:rsidRDefault="009E1FAF" w:rsidP="009E1FAF"/>
    <w:p w:rsidR="009E1FAF" w:rsidRDefault="009E1FAF" w:rsidP="009E1FAF"/>
    <w:p w:rsidR="009E1FAF" w:rsidRDefault="009E1FAF" w:rsidP="009E1FAF"/>
    <w:p w:rsidR="009E1FAF" w:rsidRDefault="009E1FAF" w:rsidP="009E1FAF"/>
    <w:p w:rsidR="009E1FAF" w:rsidRDefault="009E1FAF" w:rsidP="009E1FAF"/>
    <w:p w:rsidR="0098140F" w:rsidRDefault="0098140F" w:rsidP="009E1FAF"/>
    <w:p w:rsidR="0098140F" w:rsidRDefault="0098140F" w:rsidP="009E1FAF"/>
    <w:p w:rsidR="0098140F" w:rsidRDefault="0098140F" w:rsidP="009E1FAF"/>
    <w:p w:rsidR="0098140F" w:rsidRDefault="0098140F" w:rsidP="009E1FAF"/>
    <w:p w:rsidR="0098140F" w:rsidRDefault="0098140F" w:rsidP="009E1FAF"/>
    <w:p w:rsidR="0098140F" w:rsidRDefault="0098140F" w:rsidP="009E1FAF"/>
    <w:tbl>
      <w:tblPr>
        <w:tblpPr w:leftFromText="141" w:rightFromText="141" w:vertAnchor="text" w:horzAnchor="margin" w:tblpX="70" w:tblpY="144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4747"/>
        <w:gridCol w:w="2624"/>
      </w:tblGrid>
      <w:tr w:rsidR="00DB5BD5" w:rsidTr="006D1A1E">
        <w:trPr>
          <w:trHeight w:val="976"/>
        </w:trPr>
        <w:tc>
          <w:tcPr>
            <w:tcW w:w="2127" w:type="dxa"/>
          </w:tcPr>
          <w:p w:rsidR="00DB5BD5" w:rsidRPr="00DB5BD5" w:rsidRDefault="00DB5BD5" w:rsidP="006D1A1E">
            <w:pPr>
              <w:ind w:right="119"/>
              <w:rPr>
                <w:rFonts w:ascii="Arial" w:hAnsi="Arial"/>
                <w:sz w:val="22"/>
                <w:szCs w:val="22"/>
              </w:rPr>
            </w:pPr>
            <w:r w:rsidRPr="00DB5BD5">
              <w:rPr>
                <w:rFonts w:ascii="Arial" w:hAnsi="Arial"/>
                <w:b/>
                <w:sz w:val="22"/>
                <w:szCs w:val="22"/>
              </w:rPr>
              <w:t>Zpracoval:</w:t>
            </w:r>
          </w:p>
          <w:p w:rsidR="00DB5BD5" w:rsidRPr="00DB5BD5" w:rsidRDefault="00DB5BD5" w:rsidP="006D1A1E">
            <w:pPr>
              <w:ind w:right="119"/>
              <w:rPr>
                <w:rFonts w:ascii="Arial" w:hAnsi="Arial"/>
                <w:sz w:val="22"/>
                <w:szCs w:val="22"/>
              </w:rPr>
            </w:pPr>
          </w:p>
          <w:p w:rsidR="00DB5BD5" w:rsidRPr="00DB5BD5" w:rsidRDefault="00DB5BD5" w:rsidP="006D1A1E">
            <w:pPr>
              <w:ind w:right="119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747" w:type="dxa"/>
          </w:tcPr>
          <w:p w:rsidR="00DB5BD5" w:rsidRPr="00DB5BD5" w:rsidRDefault="00DB5BD5" w:rsidP="00DB5BD5">
            <w:pPr>
              <w:rPr>
                <w:rFonts w:ascii="Arial" w:hAnsi="Arial"/>
                <w:sz w:val="22"/>
                <w:szCs w:val="22"/>
              </w:rPr>
            </w:pPr>
            <w:r w:rsidRPr="00DB5BD5">
              <w:rPr>
                <w:rFonts w:ascii="Arial" w:hAnsi="Arial"/>
                <w:sz w:val="22"/>
                <w:szCs w:val="22"/>
              </w:rPr>
              <w:t xml:space="preserve">Jana Jonáková  </w:t>
            </w:r>
          </w:p>
          <w:p w:rsidR="00DB5BD5" w:rsidRPr="00DB5BD5" w:rsidRDefault="00DB5BD5" w:rsidP="00DB5BD5">
            <w:pPr>
              <w:rPr>
                <w:rFonts w:ascii="Arial" w:hAnsi="Arial"/>
                <w:sz w:val="22"/>
                <w:szCs w:val="22"/>
              </w:rPr>
            </w:pPr>
            <w:r w:rsidRPr="00DB5BD5">
              <w:rPr>
                <w:rFonts w:ascii="Arial" w:hAnsi="Arial"/>
                <w:sz w:val="22"/>
                <w:szCs w:val="22"/>
              </w:rPr>
              <w:t xml:space="preserve">úsekový technik PS Roudnice </w:t>
            </w:r>
            <w:proofErr w:type="spellStart"/>
            <w:proofErr w:type="gramStart"/>
            <w:r w:rsidRPr="00DB5BD5">
              <w:rPr>
                <w:rFonts w:ascii="Arial" w:hAnsi="Arial"/>
                <w:sz w:val="22"/>
                <w:szCs w:val="22"/>
              </w:rPr>
              <w:t>n.L.</w:t>
            </w:r>
            <w:proofErr w:type="spellEnd"/>
            <w:proofErr w:type="gramEnd"/>
            <w:r w:rsidRPr="00DB5BD5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B5BD5" w:rsidRPr="00DB5BD5" w:rsidRDefault="00DB5BD5" w:rsidP="00DB5BD5">
            <w:pPr>
              <w:keepNext/>
              <w:ind w:right="119"/>
              <w:outlineLvl w:val="7"/>
              <w:rPr>
                <w:rFonts w:ascii="Arial" w:hAnsi="Arial"/>
                <w:color w:val="000000"/>
                <w:sz w:val="22"/>
                <w:szCs w:val="22"/>
              </w:rPr>
            </w:pPr>
            <w:r w:rsidRPr="00DB5BD5">
              <w:rPr>
                <w:rFonts w:ascii="Arial" w:hAnsi="Arial"/>
                <w:sz w:val="22"/>
                <w:szCs w:val="22"/>
              </w:rPr>
              <w:t xml:space="preserve">dne: </w:t>
            </w:r>
            <w:proofErr w:type="gramStart"/>
            <w:r w:rsidRPr="00DB5BD5">
              <w:rPr>
                <w:rFonts w:ascii="Arial" w:hAnsi="Arial"/>
                <w:sz w:val="22"/>
                <w:szCs w:val="22"/>
              </w:rPr>
              <w:t>13.11.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DB5BD5">
              <w:rPr>
                <w:rFonts w:ascii="Arial" w:hAnsi="Arial"/>
                <w:sz w:val="22"/>
                <w:szCs w:val="22"/>
              </w:rPr>
              <w:t>2023</w:t>
            </w:r>
            <w:proofErr w:type="gramEnd"/>
            <w:r w:rsidRPr="00DB5BD5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2624" w:type="dxa"/>
          </w:tcPr>
          <w:p w:rsidR="00DB5BD5" w:rsidRPr="009A1993" w:rsidRDefault="00DB5BD5" w:rsidP="006D1A1E">
            <w:pPr>
              <w:ind w:firstLine="362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DB5BD5" w:rsidTr="006D1A1E">
        <w:trPr>
          <w:trHeight w:val="902"/>
        </w:trPr>
        <w:tc>
          <w:tcPr>
            <w:tcW w:w="2127" w:type="dxa"/>
          </w:tcPr>
          <w:p w:rsidR="00DB5BD5" w:rsidRPr="00DB5BD5" w:rsidRDefault="00DB5BD5" w:rsidP="006D1A1E">
            <w:pPr>
              <w:ind w:right="119"/>
              <w:rPr>
                <w:rFonts w:ascii="Arial" w:hAnsi="Arial"/>
                <w:b/>
                <w:sz w:val="22"/>
                <w:szCs w:val="22"/>
              </w:rPr>
            </w:pPr>
            <w:r w:rsidRPr="00DB5BD5">
              <w:rPr>
                <w:rFonts w:ascii="Arial" w:hAnsi="Arial"/>
                <w:b/>
                <w:sz w:val="22"/>
                <w:szCs w:val="22"/>
              </w:rPr>
              <w:t>Předložil:</w:t>
            </w:r>
          </w:p>
          <w:p w:rsidR="00DB5BD5" w:rsidRPr="00DB5BD5" w:rsidRDefault="00DB5BD5" w:rsidP="006D1A1E">
            <w:pPr>
              <w:ind w:right="119"/>
              <w:rPr>
                <w:rFonts w:ascii="Arial" w:hAnsi="Arial"/>
                <w:b/>
                <w:sz w:val="22"/>
                <w:szCs w:val="22"/>
              </w:rPr>
            </w:pPr>
          </w:p>
          <w:p w:rsidR="00DB5BD5" w:rsidRPr="00DB5BD5" w:rsidRDefault="00DB5BD5" w:rsidP="006D1A1E">
            <w:pPr>
              <w:ind w:right="119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747" w:type="dxa"/>
          </w:tcPr>
          <w:p w:rsidR="00DB5BD5" w:rsidRPr="00DB5BD5" w:rsidRDefault="00DB5BD5" w:rsidP="00DB5B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B5BD5">
              <w:rPr>
                <w:rFonts w:ascii="Arial" w:hAnsi="Arial" w:cs="Arial"/>
                <w:color w:val="000000"/>
                <w:sz w:val="22"/>
                <w:szCs w:val="22"/>
              </w:rPr>
              <w:t xml:space="preserve">Ing. Lukáš Landa  </w:t>
            </w:r>
          </w:p>
          <w:p w:rsidR="00DB5BD5" w:rsidRPr="00DB5BD5" w:rsidRDefault="00DB5BD5" w:rsidP="00DB5B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B5BD5">
              <w:rPr>
                <w:rFonts w:ascii="Arial" w:hAnsi="Arial"/>
                <w:sz w:val="22"/>
                <w:szCs w:val="22"/>
              </w:rPr>
              <w:t xml:space="preserve">vedoucí PS Roudnice </w:t>
            </w:r>
            <w:proofErr w:type="spellStart"/>
            <w:proofErr w:type="gramStart"/>
            <w:r w:rsidRPr="00DB5BD5">
              <w:rPr>
                <w:rFonts w:ascii="Arial" w:hAnsi="Arial"/>
                <w:sz w:val="22"/>
                <w:szCs w:val="22"/>
              </w:rPr>
              <w:t>n.L.</w:t>
            </w:r>
            <w:proofErr w:type="spellEnd"/>
            <w:proofErr w:type="gramEnd"/>
            <w:r w:rsidRPr="00DB5BD5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B5BD5" w:rsidRPr="00DB5BD5" w:rsidRDefault="00DB5BD5" w:rsidP="006D1A1E">
            <w:pPr>
              <w:spacing w:after="60"/>
              <w:ind w:right="119"/>
              <w:rPr>
                <w:rFonts w:ascii="Arial" w:hAnsi="Arial"/>
                <w:color w:val="000000"/>
                <w:sz w:val="22"/>
                <w:szCs w:val="22"/>
              </w:rPr>
            </w:pPr>
            <w:r w:rsidRPr="00DB5BD5">
              <w:rPr>
                <w:rFonts w:ascii="Arial" w:hAnsi="Arial"/>
                <w:color w:val="000000"/>
                <w:sz w:val="22"/>
                <w:szCs w:val="22"/>
              </w:rPr>
              <w:t>dne: 7. 12. 2023</w:t>
            </w:r>
          </w:p>
        </w:tc>
        <w:tc>
          <w:tcPr>
            <w:tcW w:w="2624" w:type="dxa"/>
          </w:tcPr>
          <w:p w:rsidR="00DB5BD5" w:rsidRPr="003338FF" w:rsidRDefault="00DB5BD5" w:rsidP="006D1A1E">
            <w:pPr>
              <w:rPr>
                <w:rFonts w:ascii="Arial" w:hAnsi="Arial" w:cs="Arial"/>
              </w:rPr>
            </w:pPr>
          </w:p>
        </w:tc>
      </w:tr>
      <w:tr w:rsidR="00DB5BD5" w:rsidTr="006D1A1E">
        <w:trPr>
          <w:trHeight w:val="919"/>
        </w:trPr>
        <w:tc>
          <w:tcPr>
            <w:tcW w:w="2127" w:type="dxa"/>
            <w:tcBorders>
              <w:bottom w:val="single" w:sz="4" w:space="0" w:color="auto"/>
            </w:tcBorders>
          </w:tcPr>
          <w:p w:rsidR="00DB5BD5" w:rsidRPr="00DB5BD5" w:rsidRDefault="00DB5BD5" w:rsidP="006D1A1E">
            <w:pPr>
              <w:ind w:right="119"/>
              <w:rPr>
                <w:rFonts w:ascii="Arial" w:hAnsi="Arial"/>
                <w:sz w:val="22"/>
                <w:szCs w:val="22"/>
              </w:rPr>
            </w:pPr>
            <w:r w:rsidRPr="00DB5BD5">
              <w:rPr>
                <w:rFonts w:ascii="Arial" w:hAnsi="Arial"/>
                <w:b/>
                <w:sz w:val="22"/>
                <w:szCs w:val="22"/>
              </w:rPr>
              <w:t>Projednal:</w:t>
            </w:r>
          </w:p>
          <w:p w:rsidR="00DB5BD5" w:rsidRPr="00DB5BD5" w:rsidRDefault="00DB5BD5" w:rsidP="006D1A1E">
            <w:pPr>
              <w:ind w:right="119"/>
              <w:rPr>
                <w:rFonts w:ascii="Arial" w:hAnsi="Arial"/>
                <w:sz w:val="22"/>
                <w:szCs w:val="22"/>
              </w:rPr>
            </w:pPr>
          </w:p>
          <w:p w:rsidR="00DB5BD5" w:rsidRPr="00DB5BD5" w:rsidRDefault="00DB5BD5" w:rsidP="006D1A1E">
            <w:pPr>
              <w:ind w:right="119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747" w:type="dxa"/>
            <w:tcBorders>
              <w:bottom w:val="single" w:sz="4" w:space="0" w:color="auto"/>
            </w:tcBorders>
          </w:tcPr>
          <w:p w:rsidR="00DB5BD5" w:rsidRPr="00DB5BD5" w:rsidRDefault="00DB5BD5" w:rsidP="006D1A1E">
            <w:pPr>
              <w:keepNext/>
              <w:ind w:right="119"/>
              <w:outlineLvl w:val="7"/>
              <w:rPr>
                <w:rFonts w:ascii="Arial" w:hAnsi="Arial"/>
                <w:sz w:val="22"/>
                <w:szCs w:val="22"/>
              </w:rPr>
            </w:pPr>
            <w:r w:rsidRPr="00DB5BD5">
              <w:rPr>
                <w:rFonts w:ascii="Arial" w:hAnsi="Arial"/>
                <w:sz w:val="22"/>
                <w:szCs w:val="22"/>
              </w:rPr>
              <w:t>Dokumentační komise PTU Roudnice n. L.</w:t>
            </w:r>
          </w:p>
          <w:p w:rsidR="00DB5BD5" w:rsidRPr="00DB5BD5" w:rsidRDefault="00DB5BD5" w:rsidP="006D1A1E">
            <w:pPr>
              <w:keepNext/>
              <w:spacing w:after="60"/>
              <w:ind w:right="119"/>
              <w:outlineLvl w:val="7"/>
              <w:rPr>
                <w:rFonts w:ascii="Arial" w:hAnsi="Arial"/>
                <w:sz w:val="22"/>
                <w:szCs w:val="22"/>
              </w:rPr>
            </w:pPr>
            <w:r w:rsidRPr="00DB5BD5">
              <w:rPr>
                <w:rFonts w:ascii="Arial" w:hAnsi="Arial"/>
                <w:sz w:val="22"/>
                <w:szCs w:val="22"/>
              </w:rPr>
              <w:t>dne: 7. 12. 2023</w:t>
            </w:r>
          </w:p>
        </w:tc>
        <w:tc>
          <w:tcPr>
            <w:tcW w:w="2624" w:type="dxa"/>
            <w:tcBorders>
              <w:bottom w:val="single" w:sz="4" w:space="0" w:color="auto"/>
            </w:tcBorders>
          </w:tcPr>
          <w:p w:rsidR="00DB5BD5" w:rsidRPr="00DF5F0A" w:rsidRDefault="00DB5BD5" w:rsidP="006D1A1E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DB5BD5" w:rsidTr="006D1A1E">
        <w:trPr>
          <w:trHeight w:val="976"/>
        </w:trPr>
        <w:tc>
          <w:tcPr>
            <w:tcW w:w="2127" w:type="dxa"/>
          </w:tcPr>
          <w:p w:rsidR="00DB5BD5" w:rsidRPr="00DB5BD5" w:rsidRDefault="00DB5BD5" w:rsidP="006D1A1E">
            <w:pPr>
              <w:ind w:right="119"/>
              <w:rPr>
                <w:rFonts w:ascii="Arial" w:hAnsi="Arial"/>
                <w:sz w:val="22"/>
                <w:szCs w:val="22"/>
              </w:rPr>
            </w:pPr>
            <w:r w:rsidRPr="00DB5BD5">
              <w:rPr>
                <w:rFonts w:ascii="Arial" w:hAnsi="Arial"/>
                <w:b/>
                <w:sz w:val="22"/>
                <w:szCs w:val="22"/>
              </w:rPr>
              <w:t>Vyhlásil:</w:t>
            </w:r>
          </w:p>
          <w:p w:rsidR="00DB5BD5" w:rsidRPr="00DB5BD5" w:rsidRDefault="00DB5BD5" w:rsidP="006D1A1E">
            <w:pPr>
              <w:ind w:right="119"/>
              <w:rPr>
                <w:rFonts w:ascii="Arial" w:hAnsi="Arial"/>
                <w:sz w:val="22"/>
                <w:szCs w:val="22"/>
              </w:rPr>
            </w:pPr>
          </w:p>
          <w:p w:rsidR="00DB5BD5" w:rsidRPr="00DB5BD5" w:rsidRDefault="00DB5BD5" w:rsidP="006D1A1E">
            <w:pPr>
              <w:ind w:right="119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747" w:type="dxa"/>
          </w:tcPr>
          <w:p w:rsidR="00DB5BD5" w:rsidRPr="00DB5BD5" w:rsidRDefault="00DB5BD5" w:rsidP="006D1A1E">
            <w:pPr>
              <w:ind w:right="119"/>
              <w:rPr>
                <w:rFonts w:ascii="Arial" w:hAnsi="Arial"/>
                <w:sz w:val="22"/>
                <w:szCs w:val="22"/>
              </w:rPr>
            </w:pPr>
            <w:r w:rsidRPr="00DB5BD5">
              <w:rPr>
                <w:rFonts w:ascii="Arial" w:hAnsi="Arial"/>
                <w:sz w:val="22"/>
                <w:szCs w:val="22"/>
              </w:rPr>
              <w:t>Ing. Jan Zajíc</w:t>
            </w:r>
          </w:p>
          <w:p w:rsidR="00DB5BD5" w:rsidRPr="00DB5BD5" w:rsidRDefault="00DB5BD5" w:rsidP="006D1A1E">
            <w:pPr>
              <w:ind w:right="119"/>
              <w:rPr>
                <w:rFonts w:ascii="Arial" w:hAnsi="Arial"/>
                <w:sz w:val="22"/>
                <w:szCs w:val="22"/>
              </w:rPr>
            </w:pPr>
            <w:r w:rsidRPr="00DB5BD5">
              <w:rPr>
                <w:rFonts w:ascii="Arial" w:hAnsi="Arial"/>
                <w:sz w:val="22"/>
                <w:szCs w:val="22"/>
              </w:rPr>
              <w:t>ředitel závodu Roudnice nad Labem</w:t>
            </w:r>
          </w:p>
          <w:p w:rsidR="00DB5BD5" w:rsidRPr="00DB5BD5" w:rsidRDefault="00DB5BD5" w:rsidP="006D1A1E">
            <w:pPr>
              <w:spacing w:after="60"/>
              <w:ind w:right="119"/>
              <w:rPr>
                <w:rFonts w:ascii="Arial" w:hAnsi="Arial"/>
                <w:sz w:val="22"/>
                <w:szCs w:val="22"/>
              </w:rPr>
            </w:pPr>
            <w:r w:rsidRPr="00DB5BD5">
              <w:rPr>
                <w:rFonts w:ascii="Arial" w:hAnsi="Arial"/>
                <w:sz w:val="22"/>
                <w:szCs w:val="22"/>
              </w:rPr>
              <w:t>dne:</w:t>
            </w:r>
          </w:p>
        </w:tc>
        <w:tc>
          <w:tcPr>
            <w:tcW w:w="2624" w:type="dxa"/>
          </w:tcPr>
          <w:p w:rsidR="00DB5BD5" w:rsidRPr="00DF5F0A" w:rsidRDefault="00DB5BD5" w:rsidP="006D1A1E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DB5BD5" w:rsidRDefault="00DB5BD5" w:rsidP="009E1FAF"/>
    <w:p w:rsidR="00764A53" w:rsidRDefault="00764A53" w:rsidP="00DB5BD5">
      <w:pPr>
        <w:pStyle w:val="Zkladntextodsazen"/>
        <w:ind w:left="0" w:firstLine="0"/>
        <w:jc w:val="both"/>
        <w:rPr>
          <w:b/>
          <w:color w:val="auto"/>
          <w:sz w:val="20"/>
          <w:u w:val="single"/>
        </w:rPr>
      </w:pPr>
    </w:p>
    <w:p w:rsidR="009E1FAF" w:rsidRDefault="009E1FAF" w:rsidP="009E1FAF">
      <w:pPr>
        <w:pStyle w:val="Zkladntextodsazen"/>
        <w:ind w:left="1065" w:firstLine="0"/>
        <w:jc w:val="both"/>
        <w:rPr>
          <w:b/>
          <w:color w:val="auto"/>
          <w:sz w:val="20"/>
          <w:u w:val="single"/>
        </w:rPr>
      </w:pPr>
      <w:r>
        <w:rPr>
          <w:b/>
          <w:color w:val="auto"/>
          <w:sz w:val="20"/>
          <w:u w:val="single"/>
        </w:rPr>
        <w:t>Záměr akce mimo jiné obsahuje:</w:t>
      </w:r>
    </w:p>
    <w:p w:rsidR="009E1FAF" w:rsidRDefault="009E1FAF" w:rsidP="009E1FAF">
      <w:pPr>
        <w:pStyle w:val="Zkladntextodsazen"/>
        <w:ind w:left="1065" w:firstLine="0"/>
        <w:jc w:val="both"/>
        <w:rPr>
          <w:color w:val="auto"/>
          <w:sz w:val="20"/>
          <w:u w:val="single"/>
        </w:rPr>
      </w:pPr>
    </w:p>
    <w:p w:rsidR="009E1FAF" w:rsidRPr="0077069F" w:rsidRDefault="009E1FAF" w:rsidP="009E1FA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</w:rPr>
      </w:pPr>
      <w:r w:rsidRPr="0077069F">
        <w:rPr>
          <w:b/>
          <w:color w:val="auto"/>
          <w:sz w:val="20"/>
        </w:rPr>
        <w:t>identifikační údaje o plánované stavbě v členění:</w:t>
      </w:r>
    </w:p>
    <w:p w:rsidR="009E1FAF" w:rsidRDefault="009E1FAF" w:rsidP="009E1FAF">
      <w:pPr>
        <w:pStyle w:val="Zkladntextodsazen"/>
        <w:ind w:left="360" w:firstLine="0"/>
        <w:jc w:val="both"/>
        <w:rPr>
          <w:color w:val="auto"/>
          <w:sz w:val="20"/>
        </w:rPr>
      </w:pPr>
    </w:p>
    <w:tbl>
      <w:tblPr>
        <w:tblW w:w="0" w:type="auto"/>
        <w:tblInd w:w="1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2"/>
        <w:gridCol w:w="4100"/>
      </w:tblGrid>
      <w:tr w:rsidR="009E1FAF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AF" w:rsidRDefault="009E1FAF">
            <w:pPr>
              <w:pStyle w:val="Zkladntextodsazen"/>
              <w:ind w:left="0" w:firstLine="0"/>
              <w:jc w:val="center"/>
              <w:rPr>
                <w:color w:val="auto"/>
                <w:sz w:val="20"/>
                <w:lang w:val="cs-CZ"/>
              </w:rPr>
            </w:pPr>
            <w:r>
              <w:rPr>
                <w:color w:val="auto"/>
                <w:sz w:val="20"/>
                <w:lang w:val="cs-CZ"/>
              </w:rPr>
              <w:t>název stavby – tok, název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AF" w:rsidRPr="0004291C" w:rsidRDefault="0004291C" w:rsidP="0004291C">
            <w:pPr>
              <w:pStyle w:val="Zkladntextodsazen"/>
              <w:ind w:left="0" w:firstLine="0"/>
              <w:jc w:val="both"/>
              <w:rPr>
                <w:color w:val="auto"/>
                <w:sz w:val="20"/>
                <w:lang w:val="cs-CZ"/>
              </w:rPr>
            </w:pPr>
            <w:r w:rsidRPr="0004291C">
              <w:rPr>
                <w:sz w:val="20"/>
              </w:rPr>
              <w:t xml:space="preserve">Budova Nábřežní č.p. 305, Roudnice </w:t>
            </w:r>
            <w:proofErr w:type="spellStart"/>
            <w:r w:rsidRPr="0004291C">
              <w:rPr>
                <w:sz w:val="20"/>
              </w:rPr>
              <w:t>n.L.</w:t>
            </w:r>
            <w:proofErr w:type="spellEnd"/>
            <w:r w:rsidRPr="0004291C">
              <w:rPr>
                <w:sz w:val="20"/>
              </w:rPr>
              <w:t xml:space="preserve">, výměna střešních oken </w:t>
            </w:r>
          </w:p>
        </w:tc>
      </w:tr>
      <w:tr w:rsidR="009E1FAF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AF" w:rsidRDefault="009E1FAF">
            <w:pPr>
              <w:pStyle w:val="Zkladntextodsazen"/>
              <w:ind w:left="0" w:firstLine="0"/>
              <w:jc w:val="center"/>
              <w:rPr>
                <w:color w:val="auto"/>
                <w:sz w:val="20"/>
                <w:lang w:val="cs-CZ"/>
              </w:rPr>
            </w:pPr>
            <w:r>
              <w:rPr>
                <w:color w:val="auto"/>
                <w:sz w:val="20"/>
                <w:lang w:val="cs-CZ"/>
              </w:rPr>
              <w:t xml:space="preserve">místo, případně ř. km, </w:t>
            </w:r>
            <w:proofErr w:type="spellStart"/>
            <w:proofErr w:type="gramStart"/>
            <w:r>
              <w:rPr>
                <w:color w:val="auto"/>
                <w:sz w:val="20"/>
                <w:lang w:val="cs-CZ"/>
              </w:rPr>
              <w:t>k.ú</w:t>
            </w:r>
            <w:proofErr w:type="spellEnd"/>
            <w:r>
              <w:rPr>
                <w:color w:val="auto"/>
                <w:sz w:val="20"/>
                <w:lang w:val="cs-CZ"/>
              </w:rPr>
              <w:t>.</w:t>
            </w:r>
            <w:proofErr w:type="gramEnd"/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AF" w:rsidRPr="0004291C" w:rsidRDefault="00581A34">
            <w:pPr>
              <w:pStyle w:val="Zkladntextodsazen"/>
              <w:ind w:left="0" w:firstLine="0"/>
              <w:jc w:val="both"/>
              <w:rPr>
                <w:color w:val="auto"/>
                <w:sz w:val="20"/>
                <w:lang w:val="cs-CZ"/>
              </w:rPr>
            </w:pPr>
            <w:proofErr w:type="spellStart"/>
            <w:proofErr w:type="gramStart"/>
            <w:r w:rsidRPr="0004291C">
              <w:rPr>
                <w:color w:val="auto"/>
                <w:sz w:val="20"/>
                <w:lang w:val="cs-CZ"/>
              </w:rPr>
              <w:t>k.ú</w:t>
            </w:r>
            <w:proofErr w:type="spellEnd"/>
            <w:r w:rsidRPr="0004291C">
              <w:rPr>
                <w:color w:val="auto"/>
                <w:sz w:val="20"/>
                <w:lang w:val="cs-CZ"/>
              </w:rPr>
              <w:t>.</w:t>
            </w:r>
            <w:proofErr w:type="gramEnd"/>
            <w:r w:rsidRPr="0004291C">
              <w:rPr>
                <w:color w:val="auto"/>
                <w:sz w:val="20"/>
                <w:lang w:val="cs-CZ"/>
              </w:rPr>
              <w:t xml:space="preserve"> Roudnice nad Labem, </w:t>
            </w:r>
            <w:proofErr w:type="spellStart"/>
            <w:proofErr w:type="gramStart"/>
            <w:r w:rsidR="00F479B9" w:rsidRPr="0004291C">
              <w:rPr>
                <w:color w:val="auto"/>
                <w:sz w:val="20"/>
                <w:lang w:val="cs-CZ"/>
              </w:rPr>
              <w:t>par.č</w:t>
            </w:r>
            <w:proofErr w:type="spellEnd"/>
            <w:r w:rsidR="00F479B9" w:rsidRPr="0004291C">
              <w:rPr>
                <w:color w:val="auto"/>
                <w:sz w:val="20"/>
                <w:lang w:val="cs-CZ"/>
              </w:rPr>
              <w:t>.</w:t>
            </w:r>
            <w:proofErr w:type="gramEnd"/>
            <w:r w:rsidR="00F479B9" w:rsidRPr="0004291C">
              <w:rPr>
                <w:color w:val="auto"/>
                <w:sz w:val="20"/>
                <w:lang w:val="cs-CZ"/>
              </w:rPr>
              <w:t xml:space="preserve"> 426/1</w:t>
            </w:r>
          </w:p>
        </w:tc>
      </w:tr>
      <w:tr w:rsidR="009E1FAF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AF" w:rsidRDefault="009E1FAF">
            <w:pPr>
              <w:pStyle w:val="Zkladntextodsazen"/>
              <w:ind w:left="0" w:firstLine="0"/>
              <w:jc w:val="center"/>
              <w:rPr>
                <w:color w:val="auto"/>
                <w:sz w:val="20"/>
                <w:lang w:val="cs-CZ"/>
              </w:rPr>
            </w:pPr>
            <w:r>
              <w:rPr>
                <w:color w:val="auto"/>
                <w:sz w:val="20"/>
                <w:lang w:val="cs-CZ"/>
              </w:rPr>
              <w:t>Inventární číslo DM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AF" w:rsidRDefault="00F479B9">
            <w:pPr>
              <w:pStyle w:val="Zkladntextodsazen"/>
              <w:ind w:left="0" w:firstLine="0"/>
              <w:jc w:val="both"/>
              <w:rPr>
                <w:color w:val="auto"/>
                <w:sz w:val="20"/>
                <w:lang w:val="cs-CZ"/>
              </w:rPr>
            </w:pPr>
            <w:r>
              <w:rPr>
                <w:color w:val="auto"/>
                <w:sz w:val="20"/>
                <w:lang w:val="cs-CZ"/>
              </w:rPr>
              <w:t>9051010360</w:t>
            </w:r>
          </w:p>
        </w:tc>
      </w:tr>
      <w:tr w:rsidR="009E1FAF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AF" w:rsidRDefault="009E1FAF">
            <w:pPr>
              <w:pStyle w:val="Zkladntextodsazen"/>
              <w:ind w:left="0" w:firstLine="0"/>
              <w:jc w:val="center"/>
              <w:rPr>
                <w:color w:val="auto"/>
                <w:sz w:val="20"/>
                <w:lang w:val="cs-CZ"/>
              </w:rPr>
            </w:pPr>
            <w:r>
              <w:rPr>
                <w:color w:val="auto"/>
                <w:sz w:val="20"/>
                <w:lang w:val="cs-CZ"/>
              </w:rPr>
              <w:t>identifikátor ISYPO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AF" w:rsidRDefault="0004291C">
            <w:pPr>
              <w:pStyle w:val="Zkladntextodsazen"/>
              <w:ind w:left="0" w:firstLine="0"/>
              <w:jc w:val="both"/>
              <w:rPr>
                <w:color w:val="auto"/>
                <w:sz w:val="20"/>
                <w:lang w:val="cs-CZ"/>
              </w:rPr>
            </w:pPr>
            <w:r>
              <w:rPr>
                <w:color w:val="auto"/>
                <w:sz w:val="20"/>
                <w:lang w:val="cs-CZ"/>
              </w:rPr>
              <w:t>-</w:t>
            </w:r>
          </w:p>
        </w:tc>
      </w:tr>
    </w:tbl>
    <w:p w:rsidR="009E1FAF" w:rsidRDefault="009E1FAF" w:rsidP="009E1FAF">
      <w:pPr>
        <w:pStyle w:val="Zkladntextodsazen"/>
        <w:ind w:left="360" w:firstLine="0"/>
        <w:jc w:val="both"/>
        <w:rPr>
          <w:color w:val="auto"/>
          <w:sz w:val="20"/>
        </w:rPr>
      </w:pPr>
    </w:p>
    <w:p w:rsidR="009E1FAF" w:rsidRDefault="009E1FAF" w:rsidP="009E1FAF">
      <w:pPr>
        <w:pStyle w:val="Zkladntextodsazen"/>
        <w:ind w:left="360" w:firstLine="0"/>
        <w:jc w:val="both"/>
        <w:rPr>
          <w:color w:val="auto"/>
          <w:sz w:val="20"/>
        </w:rPr>
      </w:pPr>
    </w:p>
    <w:p w:rsidR="009E1FAF" w:rsidRPr="0077069F" w:rsidRDefault="009E1FAF" w:rsidP="009E1FA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</w:rPr>
      </w:pPr>
      <w:r w:rsidRPr="0077069F">
        <w:rPr>
          <w:rFonts w:cs="Arial"/>
          <w:b/>
          <w:color w:val="auto"/>
          <w:sz w:val="20"/>
        </w:rPr>
        <w:t>Odůvodnění účelnosti veřejné zakázky:</w:t>
      </w:r>
    </w:p>
    <w:p w:rsidR="009E1FAF" w:rsidRDefault="009E1FAF" w:rsidP="009E1FAF">
      <w:pPr>
        <w:pStyle w:val="Zkladntextodsazen"/>
        <w:ind w:left="360" w:firstLine="0"/>
        <w:jc w:val="both"/>
        <w:rPr>
          <w:rFonts w:cs="Arial"/>
          <w:color w:val="auto"/>
          <w:sz w:val="20"/>
        </w:rPr>
      </w:pPr>
    </w:p>
    <w:p w:rsidR="00766C3D" w:rsidRPr="00680D9F" w:rsidRDefault="00F479B9" w:rsidP="00F479B9">
      <w:pPr>
        <w:pStyle w:val="Odstavecseseznamem1"/>
        <w:ind w:left="0"/>
        <w:jc w:val="both"/>
        <w:rPr>
          <w:rFonts w:ascii="Arial" w:hAnsi="Arial" w:cs="Arial"/>
        </w:rPr>
      </w:pPr>
      <w:r w:rsidRPr="004559E4">
        <w:rPr>
          <w:rFonts w:ascii="Arial" w:hAnsi="Arial" w:cs="Arial"/>
          <w:b/>
        </w:rPr>
        <w:t xml:space="preserve">-  </w:t>
      </w:r>
      <w:r w:rsidR="009E1FAF" w:rsidRPr="004559E4">
        <w:rPr>
          <w:rFonts w:ascii="Arial" w:hAnsi="Arial" w:cs="Arial"/>
          <w:b/>
        </w:rPr>
        <w:t xml:space="preserve">Popis potřeb, které mají být splněním veřejné zakázky naplněny </w:t>
      </w:r>
      <w:r w:rsidR="009E1FAF" w:rsidRPr="00680D9F">
        <w:rPr>
          <w:rFonts w:ascii="Arial" w:hAnsi="Arial" w:cs="Arial"/>
        </w:rPr>
        <w:t>(důvod, proč je akce připravována)</w:t>
      </w:r>
      <w:r w:rsidR="00766C3D" w:rsidRPr="00680D9F">
        <w:rPr>
          <w:rFonts w:ascii="Arial" w:hAnsi="Arial" w:cs="Arial"/>
        </w:rPr>
        <w:t>:</w:t>
      </w:r>
    </w:p>
    <w:p w:rsidR="0004291C" w:rsidRDefault="0004291C" w:rsidP="00F479B9">
      <w:pPr>
        <w:pStyle w:val="Odstavecseseznamem1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F55D15">
        <w:rPr>
          <w:rFonts w:ascii="Arial" w:hAnsi="Arial" w:cs="Arial"/>
        </w:rPr>
        <w:t>ři vydatnějším dešti dochází k </w:t>
      </w:r>
      <w:r>
        <w:rPr>
          <w:rFonts w:ascii="Arial" w:hAnsi="Arial" w:cs="Arial"/>
        </w:rPr>
        <w:t>zatékání</w:t>
      </w:r>
      <w:r w:rsidRPr="00F55D15">
        <w:rPr>
          <w:rFonts w:ascii="Arial" w:hAnsi="Arial" w:cs="Arial"/>
        </w:rPr>
        <w:t xml:space="preserve"> vody kolem obvodu stávajících střešních oken (jedná se o dřevěná okna, která byla osazena při rekonstrukci v roce 1998) – celkem se jedná o 9</w:t>
      </w:r>
      <w:r w:rsidR="00680D9F">
        <w:rPr>
          <w:rFonts w:ascii="Arial" w:hAnsi="Arial" w:cs="Arial"/>
        </w:rPr>
        <w:t xml:space="preserve"> ks</w:t>
      </w:r>
      <w:r w:rsidRPr="00F55D15">
        <w:rPr>
          <w:rFonts w:ascii="Arial" w:hAnsi="Arial" w:cs="Arial"/>
        </w:rPr>
        <w:t xml:space="preserve"> dřevěných střešních oken s roletami. </w:t>
      </w:r>
      <w:r>
        <w:rPr>
          <w:rFonts w:ascii="Arial" w:hAnsi="Arial" w:cs="Arial"/>
        </w:rPr>
        <w:t xml:space="preserve">Zatékající </w:t>
      </w:r>
      <w:r w:rsidRPr="00F55D15">
        <w:rPr>
          <w:rFonts w:ascii="Arial" w:hAnsi="Arial" w:cs="Arial"/>
        </w:rPr>
        <w:t>voda ničí sádrokarton a výmalbu.</w:t>
      </w:r>
      <w:r>
        <w:rPr>
          <w:rFonts w:ascii="Arial" w:hAnsi="Arial" w:cs="Arial"/>
        </w:rPr>
        <w:t xml:space="preserve"> </w:t>
      </w:r>
      <w:r w:rsidR="00766C3D">
        <w:rPr>
          <w:rFonts w:ascii="Arial" w:hAnsi="Arial" w:cs="Arial"/>
        </w:rPr>
        <w:t xml:space="preserve">Výměnou střešních oken dojde k zamezení škody na majetku </w:t>
      </w:r>
      <w:proofErr w:type="spellStart"/>
      <w:r w:rsidR="00766C3D">
        <w:rPr>
          <w:rFonts w:ascii="Arial" w:hAnsi="Arial" w:cs="Arial"/>
        </w:rPr>
        <w:t>PLa</w:t>
      </w:r>
      <w:proofErr w:type="spellEnd"/>
      <w:r w:rsidR="00764A53">
        <w:rPr>
          <w:rFonts w:ascii="Arial" w:hAnsi="Arial" w:cs="Arial"/>
        </w:rPr>
        <w:t xml:space="preserve">. </w:t>
      </w:r>
    </w:p>
    <w:p w:rsidR="0004291C" w:rsidRDefault="0004291C" w:rsidP="00F479B9">
      <w:pPr>
        <w:pStyle w:val="Odstavecseseznamem1"/>
        <w:ind w:left="0"/>
        <w:jc w:val="both"/>
        <w:rPr>
          <w:rFonts w:ascii="Arial" w:hAnsi="Arial" w:cs="Arial"/>
        </w:rPr>
      </w:pPr>
    </w:p>
    <w:p w:rsidR="00873807" w:rsidRDefault="0004291C" w:rsidP="00873807">
      <w:pPr>
        <w:pStyle w:val="Odstavecseseznamem1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="005F6EB2" w:rsidRPr="0004291C">
        <w:rPr>
          <w:rFonts w:ascii="Arial" w:hAnsi="Arial" w:cs="Arial"/>
          <w:b/>
        </w:rPr>
        <w:t>Popis předmětu veřejné zakázky</w:t>
      </w:r>
      <w:r w:rsidR="00873807" w:rsidRPr="0004291C">
        <w:rPr>
          <w:rFonts w:ascii="Arial" w:hAnsi="Arial" w:cs="Arial"/>
          <w:b/>
        </w:rPr>
        <w:t xml:space="preserve">: </w:t>
      </w:r>
    </w:p>
    <w:p w:rsidR="003F25CF" w:rsidRPr="0004291C" w:rsidRDefault="003F25CF" w:rsidP="00873807">
      <w:pPr>
        <w:pStyle w:val="Odstavecseseznamem1"/>
        <w:ind w:left="0"/>
        <w:jc w:val="both"/>
        <w:rPr>
          <w:rFonts w:ascii="Arial" w:hAnsi="Arial" w:cs="Arial"/>
          <w:b/>
        </w:rPr>
      </w:pPr>
    </w:p>
    <w:p w:rsidR="008378E7" w:rsidRPr="00C4500C" w:rsidRDefault="00764A53" w:rsidP="00873807">
      <w:pPr>
        <w:pStyle w:val="Odstavecseseznamem1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V rámci akce bude dodáno:</w:t>
      </w:r>
    </w:p>
    <w:p w:rsidR="00C4500C" w:rsidRPr="00C4500C" w:rsidRDefault="00C4500C" w:rsidP="00C4500C">
      <w:pPr>
        <w:pStyle w:val="Odstavecseseznamem"/>
        <w:numPr>
          <w:ilvl w:val="0"/>
          <w:numId w:val="15"/>
        </w:numPr>
        <w:spacing w:before="0" w:after="160" w:line="259" w:lineRule="auto"/>
        <w:rPr>
          <w:rFonts w:ascii="Arial" w:hAnsi="Arial" w:cs="Arial"/>
        </w:rPr>
      </w:pPr>
      <w:r w:rsidRPr="00C4500C">
        <w:rPr>
          <w:rFonts w:ascii="Arial" w:hAnsi="Arial" w:cs="Arial"/>
        </w:rPr>
        <w:t xml:space="preserve">9 ks </w:t>
      </w:r>
      <w:r w:rsidR="00DB2D07">
        <w:rPr>
          <w:rFonts w:ascii="Arial" w:hAnsi="Arial" w:cs="Arial"/>
        </w:rPr>
        <w:t>plastových</w:t>
      </w:r>
      <w:r w:rsidR="00DB2D07" w:rsidRPr="00C4500C">
        <w:rPr>
          <w:rFonts w:ascii="Arial" w:hAnsi="Arial" w:cs="Arial"/>
        </w:rPr>
        <w:t xml:space="preserve"> </w:t>
      </w:r>
      <w:r w:rsidRPr="00C4500C">
        <w:rPr>
          <w:rFonts w:ascii="Arial" w:hAnsi="Arial" w:cs="Arial"/>
        </w:rPr>
        <w:t>stře</w:t>
      </w:r>
      <w:r w:rsidR="00101281">
        <w:rPr>
          <w:rFonts w:ascii="Arial" w:hAnsi="Arial" w:cs="Arial"/>
        </w:rPr>
        <w:t xml:space="preserve">šních oken (trojsklo) rozměr   </w:t>
      </w:r>
      <w:r w:rsidR="00F101C6">
        <w:rPr>
          <w:rFonts w:ascii="Arial" w:hAnsi="Arial" w:cs="Arial"/>
        </w:rPr>
        <w:t>74/140</w:t>
      </w:r>
      <w:r w:rsidRPr="00C4500C">
        <w:rPr>
          <w:rFonts w:ascii="Arial" w:hAnsi="Arial" w:cs="Arial"/>
        </w:rPr>
        <w:t xml:space="preserve">  cm</w:t>
      </w:r>
    </w:p>
    <w:p w:rsidR="00C4500C" w:rsidRPr="00C4500C" w:rsidRDefault="00C4500C" w:rsidP="00C4500C">
      <w:pPr>
        <w:ind w:left="360" w:firstLine="348"/>
        <w:rPr>
          <w:rFonts w:ascii="Arial" w:hAnsi="Arial" w:cs="Arial"/>
        </w:rPr>
      </w:pPr>
      <w:r w:rsidRPr="00C4500C">
        <w:rPr>
          <w:rFonts w:ascii="Arial" w:hAnsi="Arial" w:cs="Arial"/>
        </w:rPr>
        <w:t>+ kyvný způsob otevírání – pant ve středu rámu</w:t>
      </w:r>
    </w:p>
    <w:p w:rsidR="00C4500C" w:rsidRPr="00C4500C" w:rsidRDefault="00C4500C" w:rsidP="00C4500C">
      <w:pPr>
        <w:ind w:left="360" w:firstLine="348"/>
        <w:rPr>
          <w:rFonts w:ascii="Arial" w:hAnsi="Arial" w:cs="Arial"/>
        </w:rPr>
      </w:pPr>
      <w:r w:rsidRPr="00C4500C">
        <w:rPr>
          <w:rFonts w:ascii="Arial" w:hAnsi="Arial" w:cs="Arial"/>
        </w:rPr>
        <w:t>+ klika na spodní hraně křídla pro pohodlné ovládání</w:t>
      </w:r>
    </w:p>
    <w:p w:rsidR="00C4500C" w:rsidRPr="00C4500C" w:rsidRDefault="00C4500C" w:rsidP="00C4500C">
      <w:pPr>
        <w:ind w:left="360" w:firstLine="348"/>
        <w:rPr>
          <w:rFonts w:ascii="Arial" w:hAnsi="Arial" w:cs="Arial"/>
        </w:rPr>
      </w:pPr>
      <w:r w:rsidRPr="00C4500C">
        <w:rPr>
          <w:rFonts w:ascii="Arial" w:hAnsi="Arial" w:cs="Arial"/>
        </w:rPr>
        <w:t>+ nastavitelný pant pro dodatečné seřízení křídla vůči rámu</w:t>
      </w:r>
    </w:p>
    <w:p w:rsidR="00C4500C" w:rsidRDefault="00C4500C" w:rsidP="00C4500C">
      <w:pPr>
        <w:ind w:left="360" w:firstLine="348"/>
        <w:rPr>
          <w:rFonts w:ascii="Arial" w:hAnsi="Arial" w:cs="Arial"/>
        </w:rPr>
      </w:pPr>
      <w:r w:rsidRPr="00C4500C">
        <w:rPr>
          <w:rFonts w:ascii="Arial" w:hAnsi="Arial" w:cs="Arial"/>
        </w:rPr>
        <w:t>+ spárové při</w:t>
      </w:r>
      <w:r w:rsidR="0004291C">
        <w:rPr>
          <w:rFonts w:ascii="Arial" w:hAnsi="Arial" w:cs="Arial"/>
        </w:rPr>
        <w:t xml:space="preserve"> </w:t>
      </w:r>
      <w:r w:rsidRPr="00C4500C">
        <w:rPr>
          <w:rFonts w:ascii="Arial" w:hAnsi="Arial" w:cs="Arial"/>
        </w:rPr>
        <w:t xml:space="preserve">větrávání </w:t>
      </w:r>
    </w:p>
    <w:p w:rsidR="00C4500C" w:rsidRPr="00C4500C" w:rsidRDefault="00C4500C" w:rsidP="00C4500C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trojsklo</w:t>
      </w:r>
    </w:p>
    <w:p w:rsidR="00C4500C" w:rsidRPr="00C4500C" w:rsidRDefault="00C4500C" w:rsidP="00C4500C">
      <w:pPr>
        <w:pStyle w:val="Odstavecseseznamem"/>
        <w:numPr>
          <w:ilvl w:val="0"/>
          <w:numId w:val="15"/>
        </w:numPr>
        <w:spacing w:before="0" w:after="160" w:line="259" w:lineRule="auto"/>
        <w:rPr>
          <w:rFonts w:ascii="Arial" w:hAnsi="Arial" w:cs="Arial"/>
        </w:rPr>
      </w:pPr>
      <w:r w:rsidRPr="00C4500C">
        <w:rPr>
          <w:rFonts w:ascii="Arial" w:hAnsi="Arial" w:cs="Arial"/>
        </w:rPr>
        <w:t xml:space="preserve">9 ks klika </w:t>
      </w:r>
    </w:p>
    <w:p w:rsidR="00C4500C" w:rsidRPr="00C4500C" w:rsidRDefault="00C4500C" w:rsidP="00C4500C">
      <w:pPr>
        <w:pStyle w:val="Odstavecseseznamem"/>
        <w:numPr>
          <w:ilvl w:val="0"/>
          <w:numId w:val="15"/>
        </w:numPr>
        <w:spacing w:before="0" w:after="160" w:line="259" w:lineRule="auto"/>
        <w:rPr>
          <w:rFonts w:ascii="Arial" w:hAnsi="Arial" w:cs="Arial"/>
        </w:rPr>
      </w:pPr>
      <w:r w:rsidRPr="00C4500C">
        <w:rPr>
          <w:rFonts w:ascii="Arial" w:hAnsi="Arial" w:cs="Arial"/>
        </w:rPr>
        <w:t xml:space="preserve">5 ks lemování </w:t>
      </w:r>
    </w:p>
    <w:p w:rsidR="00C4500C" w:rsidRPr="00C4500C" w:rsidRDefault="00C4500C" w:rsidP="00C4500C">
      <w:pPr>
        <w:pStyle w:val="Odstavecseseznamem"/>
        <w:numPr>
          <w:ilvl w:val="0"/>
          <w:numId w:val="15"/>
        </w:numPr>
        <w:spacing w:before="0" w:after="160" w:line="259" w:lineRule="auto"/>
        <w:rPr>
          <w:rFonts w:ascii="Arial" w:hAnsi="Arial" w:cs="Arial"/>
        </w:rPr>
      </w:pPr>
      <w:r w:rsidRPr="00C4500C">
        <w:rPr>
          <w:rFonts w:ascii="Arial" w:hAnsi="Arial" w:cs="Arial"/>
        </w:rPr>
        <w:t>2 ks kombi lemování</w:t>
      </w:r>
    </w:p>
    <w:p w:rsidR="008378E7" w:rsidRPr="008378E7" w:rsidRDefault="00C4500C" w:rsidP="008378E7">
      <w:pPr>
        <w:pStyle w:val="Odstavecseseznamem"/>
        <w:numPr>
          <w:ilvl w:val="0"/>
          <w:numId w:val="15"/>
        </w:numPr>
        <w:spacing w:before="0" w:after="160" w:line="259" w:lineRule="auto"/>
        <w:rPr>
          <w:rFonts w:ascii="Arial" w:hAnsi="Arial" w:cs="Arial"/>
        </w:rPr>
      </w:pPr>
      <w:r w:rsidRPr="00C4500C">
        <w:rPr>
          <w:rFonts w:ascii="Arial" w:hAnsi="Arial" w:cs="Arial"/>
        </w:rPr>
        <w:t xml:space="preserve">9 ks roleta </w:t>
      </w:r>
    </w:p>
    <w:p w:rsidR="00C4500C" w:rsidRPr="00C4500C" w:rsidRDefault="008378E7" w:rsidP="00C4500C">
      <w:pPr>
        <w:pStyle w:val="Odstavecseseznamem"/>
        <w:numPr>
          <w:ilvl w:val="0"/>
          <w:numId w:val="15"/>
        </w:numPr>
        <w:spacing w:before="0"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9 ks d</w:t>
      </w:r>
      <w:r w:rsidR="00C4500C" w:rsidRPr="00C4500C">
        <w:rPr>
          <w:rFonts w:ascii="Arial" w:hAnsi="Arial" w:cs="Arial"/>
        </w:rPr>
        <w:t xml:space="preserve">ekor dřeva </w:t>
      </w:r>
      <w:r>
        <w:rPr>
          <w:rFonts w:ascii="Arial" w:hAnsi="Arial" w:cs="Arial"/>
        </w:rPr>
        <w:t xml:space="preserve">– odstín </w:t>
      </w:r>
      <w:r w:rsidR="00C4500C" w:rsidRPr="00C4500C">
        <w:rPr>
          <w:rFonts w:ascii="Arial" w:hAnsi="Arial" w:cs="Arial"/>
        </w:rPr>
        <w:t>zlatý du</w:t>
      </w:r>
      <w:r>
        <w:rPr>
          <w:rFonts w:ascii="Arial" w:hAnsi="Arial" w:cs="Arial"/>
        </w:rPr>
        <w:t>b</w:t>
      </w:r>
    </w:p>
    <w:p w:rsidR="0080034F" w:rsidRPr="00C4500C" w:rsidRDefault="00764A53" w:rsidP="00C4500C">
      <w:pPr>
        <w:spacing w:before="0"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V rámci akce budou provedeny tyto práce:</w:t>
      </w:r>
    </w:p>
    <w:p w:rsidR="0080034F" w:rsidRDefault="005537CD" w:rsidP="0080034F">
      <w:pPr>
        <w:pStyle w:val="Odstavecseseznamem1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C4500C">
        <w:rPr>
          <w:rFonts w:ascii="Arial" w:hAnsi="Arial" w:cs="Arial"/>
        </w:rPr>
        <w:t>emontáž</w:t>
      </w:r>
      <w:r>
        <w:rPr>
          <w:rFonts w:ascii="Arial" w:hAnsi="Arial" w:cs="Arial"/>
        </w:rPr>
        <w:t xml:space="preserve"> 9 ks</w:t>
      </w:r>
      <w:r w:rsidR="00C4500C">
        <w:rPr>
          <w:rFonts w:ascii="Arial" w:hAnsi="Arial" w:cs="Arial"/>
        </w:rPr>
        <w:t xml:space="preserve"> původních oken *</w:t>
      </w:r>
      <w:r>
        <w:rPr>
          <w:rFonts w:ascii="Arial" w:hAnsi="Arial" w:cs="Arial"/>
        </w:rPr>
        <w:t xml:space="preserve">  (</w:t>
      </w:r>
      <w:r w:rsidR="002137D6">
        <w:rPr>
          <w:rFonts w:ascii="Arial" w:hAnsi="Arial" w:cs="Arial"/>
        </w:rPr>
        <w:t>dřevěn</w:t>
      </w:r>
      <w:r>
        <w:rPr>
          <w:rFonts w:ascii="Arial" w:hAnsi="Arial" w:cs="Arial"/>
        </w:rPr>
        <w:t>á -</w:t>
      </w:r>
      <w:r w:rsidR="002137D6">
        <w:rPr>
          <w:rFonts w:ascii="Arial" w:hAnsi="Arial" w:cs="Arial"/>
        </w:rPr>
        <w:t xml:space="preserve"> dvojsklo</w:t>
      </w:r>
      <w:r>
        <w:rPr>
          <w:rFonts w:ascii="Arial" w:hAnsi="Arial" w:cs="Arial"/>
        </w:rPr>
        <w:t>)</w:t>
      </w:r>
    </w:p>
    <w:p w:rsidR="00C4500C" w:rsidRDefault="008378E7" w:rsidP="0080034F">
      <w:pPr>
        <w:pStyle w:val="Odstavecseseznamem1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kompletní </w:t>
      </w:r>
      <w:r w:rsidR="00C4500C">
        <w:rPr>
          <w:rFonts w:ascii="Arial" w:hAnsi="Arial" w:cs="Arial"/>
        </w:rPr>
        <w:t xml:space="preserve">montáž nových oken * </w:t>
      </w:r>
      <w:r w:rsidR="002D42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(včetně napojení na střešní krytinu)</w:t>
      </w:r>
    </w:p>
    <w:p w:rsidR="00C4500C" w:rsidRPr="008378E7" w:rsidRDefault="00C4500C" w:rsidP="00C4500C">
      <w:pPr>
        <w:pStyle w:val="Odstavecseseznamem"/>
        <w:rPr>
          <w:rFonts w:ascii="Arial" w:hAnsi="Arial" w:cs="Arial"/>
          <w:sz w:val="16"/>
          <w:szCs w:val="16"/>
        </w:rPr>
      </w:pPr>
      <w:r w:rsidRPr="008378E7">
        <w:rPr>
          <w:rFonts w:ascii="Arial" w:hAnsi="Arial" w:cs="Arial"/>
          <w:sz w:val="16"/>
          <w:szCs w:val="16"/>
        </w:rPr>
        <w:t>* 2 okna se nachází nad schodištěm a bude tedy potřeba si zajistit a postavit jedno patro lešení</w:t>
      </w:r>
      <w:r w:rsidR="002D4286" w:rsidRPr="008378E7">
        <w:rPr>
          <w:rFonts w:ascii="Arial" w:hAnsi="Arial" w:cs="Arial"/>
          <w:sz w:val="16"/>
          <w:szCs w:val="16"/>
        </w:rPr>
        <w:t xml:space="preserve"> popř. jiná plošina</w:t>
      </w:r>
      <w:r w:rsidRPr="008378E7">
        <w:rPr>
          <w:rFonts w:ascii="Arial" w:hAnsi="Arial" w:cs="Arial"/>
          <w:sz w:val="16"/>
          <w:szCs w:val="16"/>
        </w:rPr>
        <w:t xml:space="preserve">  … </w:t>
      </w:r>
      <w:proofErr w:type="gramStart"/>
      <w:r w:rsidRPr="008378E7">
        <w:rPr>
          <w:rFonts w:ascii="Arial" w:hAnsi="Arial" w:cs="Arial"/>
          <w:sz w:val="16"/>
          <w:szCs w:val="16"/>
        </w:rPr>
        <w:t>viz</w:t>
      </w:r>
      <w:r w:rsidR="008378E7">
        <w:rPr>
          <w:rFonts w:ascii="Arial" w:hAnsi="Arial" w:cs="Arial"/>
          <w:sz w:val="16"/>
          <w:szCs w:val="16"/>
        </w:rPr>
        <w:t>.</w:t>
      </w:r>
      <w:r w:rsidRPr="008378E7">
        <w:rPr>
          <w:rFonts w:ascii="Arial" w:hAnsi="Arial" w:cs="Arial"/>
          <w:sz w:val="16"/>
          <w:szCs w:val="16"/>
        </w:rPr>
        <w:t xml:space="preserve"> foto</w:t>
      </w:r>
      <w:proofErr w:type="gramEnd"/>
      <w:r w:rsidR="008378E7">
        <w:rPr>
          <w:rFonts w:ascii="Arial" w:hAnsi="Arial" w:cs="Arial"/>
          <w:sz w:val="16"/>
          <w:szCs w:val="16"/>
        </w:rPr>
        <w:t xml:space="preserve"> schodiště</w:t>
      </w:r>
    </w:p>
    <w:p w:rsidR="00C4500C" w:rsidRDefault="008378E7" w:rsidP="008677F2">
      <w:pPr>
        <w:pStyle w:val="Odstavecseseznamem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F1B041F" wp14:editId="4A7A1C29">
            <wp:extent cx="1912641" cy="2558972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68" cy="2565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7F2" w:rsidRDefault="008677F2" w:rsidP="008677F2">
      <w:pPr>
        <w:pStyle w:val="Odstavecseseznamem"/>
        <w:jc w:val="center"/>
        <w:rPr>
          <w:rFonts w:ascii="Arial" w:hAnsi="Arial" w:cs="Arial"/>
        </w:rPr>
      </w:pPr>
    </w:p>
    <w:p w:rsidR="00C4500C" w:rsidRPr="00C4500C" w:rsidRDefault="00C4500C" w:rsidP="008677F2">
      <w:pPr>
        <w:pStyle w:val="Odstavecseseznamem1"/>
        <w:ind w:left="0"/>
        <w:jc w:val="both"/>
        <w:rPr>
          <w:rFonts w:ascii="Arial" w:hAnsi="Arial" w:cs="Arial"/>
        </w:rPr>
      </w:pPr>
    </w:p>
    <w:p w:rsidR="0080034F" w:rsidRDefault="0080034F" w:rsidP="0080034F">
      <w:pPr>
        <w:pStyle w:val="Odstavecseseznamem1"/>
        <w:numPr>
          <w:ilvl w:val="0"/>
          <w:numId w:val="13"/>
        </w:numPr>
        <w:jc w:val="both"/>
        <w:rPr>
          <w:rFonts w:ascii="Arial" w:hAnsi="Arial" w:cs="Arial"/>
        </w:rPr>
      </w:pPr>
      <w:r w:rsidRPr="00C4500C">
        <w:rPr>
          <w:rFonts w:ascii="Arial" w:hAnsi="Arial" w:cs="Arial"/>
        </w:rPr>
        <w:t xml:space="preserve">oprava sádrokartonu </w:t>
      </w:r>
      <w:r w:rsidR="002D4286">
        <w:rPr>
          <w:rFonts w:ascii="Arial" w:hAnsi="Arial" w:cs="Arial"/>
        </w:rPr>
        <w:t>cca 18 m2 (9 x 2 m2)</w:t>
      </w:r>
    </w:p>
    <w:p w:rsidR="002D4286" w:rsidRDefault="002D4286" w:rsidP="0080034F">
      <w:pPr>
        <w:pStyle w:val="Odstavecseseznamem1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doplnění tepelné izolace, napojení hydroizolace a parozábrany kolem oken</w:t>
      </w:r>
    </w:p>
    <w:p w:rsidR="002D4286" w:rsidRDefault="002D4286" w:rsidP="0080034F">
      <w:pPr>
        <w:pStyle w:val="Odstavecseseznamem1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oprava lokálních prasklin cca 3 m2 před provedením výmalby</w:t>
      </w:r>
    </w:p>
    <w:p w:rsidR="002D4286" w:rsidRDefault="002D4286" w:rsidP="0080034F">
      <w:pPr>
        <w:pStyle w:val="Odstavecseseznamem1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 výmalby celého podkroví - požadujeme 2 nátěry (1 nátěr cca 120 m2)</w:t>
      </w:r>
    </w:p>
    <w:p w:rsidR="002D4286" w:rsidRPr="00F55D15" w:rsidRDefault="002D4286" w:rsidP="00F55D15">
      <w:pPr>
        <w:pStyle w:val="Odstavecseseznamem1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barevné provedení výmalby – stejná jako stávající – žlutá … viz foto</w:t>
      </w:r>
      <w:r w:rsidR="003F25CF">
        <w:rPr>
          <w:rFonts w:ascii="Arial" w:hAnsi="Arial" w:cs="Arial"/>
        </w:rPr>
        <w:t xml:space="preserve"> výše (</w:t>
      </w:r>
      <w:r w:rsidR="008378E7">
        <w:rPr>
          <w:rFonts w:ascii="Arial" w:hAnsi="Arial" w:cs="Arial"/>
        </w:rPr>
        <w:t xml:space="preserve">foto </w:t>
      </w:r>
      <w:r w:rsidR="00F55D15">
        <w:rPr>
          <w:rFonts w:ascii="Arial" w:hAnsi="Arial" w:cs="Arial"/>
        </w:rPr>
        <w:t>schodiště)</w:t>
      </w:r>
      <w:r w:rsidRPr="00F55D15">
        <w:rPr>
          <w:rFonts w:ascii="Arial" w:hAnsi="Arial" w:cs="Arial"/>
        </w:rPr>
        <w:t xml:space="preserve">  </w:t>
      </w:r>
    </w:p>
    <w:p w:rsidR="008378E7" w:rsidRDefault="008378E7" w:rsidP="002D4286">
      <w:pPr>
        <w:spacing w:before="0" w:after="160" w:line="259" w:lineRule="auto"/>
        <w:rPr>
          <w:rFonts w:ascii="Arial" w:hAnsi="Arial" w:cs="Arial"/>
        </w:rPr>
      </w:pPr>
    </w:p>
    <w:p w:rsidR="002D4286" w:rsidRPr="002D4286" w:rsidRDefault="002D4286" w:rsidP="002D4286">
      <w:pPr>
        <w:spacing w:before="0"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Ostatní</w:t>
      </w:r>
      <w:r w:rsidR="00F55D15">
        <w:rPr>
          <w:rFonts w:ascii="Arial" w:hAnsi="Arial" w:cs="Arial"/>
        </w:rPr>
        <w:t xml:space="preserve"> práce</w:t>
      </w:r>
      <w:r w:rsidRPr="002D4286">
        <w:rPr>
          <w:rFonts w:ascii="Arial" w:hAnsi="Arial" w:cs="Arial"/>
        </w:rPr>
        <w:t xml:space="preserve">:  </w:t>
      </w:r>
    </w:p>
    <w:p w:rsidR="002D4286" w:rsidRDefault="008378E7" w:rsidP="0080034F">
      <w:pPr>
        <w:pStyle w:val="Odstavecseseznamem1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 zahájením prací zakrytí stávajícího nábytku a vybavení místnosti – např. fólii </w:t>
      </w:r>
    </w:p>
    <w:p w:rsidR="008378E7" w:rsidRPr="008378E7" w:rsidRDefault="008378E7" w:rsidP="008378E7">
      <w:pPr>
        <w:pStyle w:val="Odstavecseseznamem1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likvidace obalového materiálu a vybouraných hmot, včetně původních oken.</w:t>
      </w:r>
    </w:p>
    <w:p w:rsidR="002D4286" w:rsidRDefault="002D4286" w:rsidP="002D4286">
      <w:pPr>
        <w:pStyle w:val="Odstavecseseznamem1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kompletní úklid</w:t>
      </w:r>
    </w:p>
    <w:p w:rsidR="008378E7" w:rsidRDefault="008378E7" w:rsidP="008378E7">
      <w:pPr>
        <w:pStyle w:val="Odstavecseseznamem1"/>
        <w:jc w:val="both"/>
        <w:rPr>
          <w:rFonts w:ascii="Arial" w:hAnsi="Arial" w:cs="Arial"/>
        </w:rPr>
      </w:pPr>
    </w:p>
    <w:p w:rsidR="00873807" w:rsidRDefault="00873807" w:rsidP="00873807">
      <w:pPr>
        <w:pStyle w:val="Odstavecseseznamem1"/>
        <w:ind w:left="0"/>
        <w:jc w:val="both"/>
        <w:rPr>
          <w:rFonts w:ascii="Arial" w:hAnsi="Arial" w:cs="Arial"/>
        </w:rPr>
      </w:pPr>
    </w:p>
    <w:p w:rsidR="009E1FAF" w:rsidRPr="003F25CF" w:rsidRDefault="00873807" w:rsidP="00873807">
      <w:pPr>
        <w:pStyle w:val="Odstavecseseznamem1"/>
        <w:ind w:left="0"/>
        <w:jc w:val="both"/>
        <w:rPr>
          <w:rFonts w:ascii="Arial" w:hAnsi="Arial" w:cs="Arial"/>
        </w:rPr>
      </w:pPr>
      <w:r w:rsidRPr="004559E4">
        <w:rPr>
          <w:rFonts w:ascii="Arial" w:hAnsi="Arial" w:cs="Arial"/>
          <w:b/>
        </w:rPr>
        <w:t xml:space="preserve">- </w:t>
      </w:r>
      <w:r w:rsidR="009E1FAF" w:rsidRPr="004559E4">
        <w:rPr>
          <w:rFonts w:ascii="Arial" w:hAnsi="Arial" w:cs="Arial"/>
          <w:b/>
        </w:rPr>
        <w:t xml:space="preserve">Popis vzájemného vztahu předmětu veřejné zakázky a potřeb zadavatele </w:t>
      </w:r>
      <w:r w:rsidR="009E1FAF" w:rsidRPr="003F25CF">
        <w:rPr>
          <w:rFonts w:ascii="Arial" w:hAnsi="Arial" w:cs="Arial"/>
        </w:rPr>
        <w:t>- popis do jaké míry přispěje realizace veřejné zakáz</w:t>
      </w:r>
      <w:r w:rsidRPr="003F25CF">
        <w:rPr>
          <w:rFonts w:ascii="Arial" w:hAnsi="Arial" w:cs="Arial"/>
        </w:rPr>
        <w:t>ky k naplnění potřeb zadavatele:</w:t>
      </w:r>
    </w:p>
    <w:p w:rsidR="003F25CF" w:rsidRPr="004559E4" w:rsidRDefault="003F25CF" w:rsidP="00873807">
      <w:pPr>
        <w:pStyle w:val="Odstavecseseznamem1"/>
        <w:ind w:left="0"/>
        <w:jc w:val="both"/>
        <w:rPr>
          <w:rFonts w:ascii="Arial" w:hAnsi="Arial" w:cs="Arial"/>
          <w:b/>
        </w:rPr>
      </w:pPr>
    </w:p>
    <w:p w:rsidR="0004291C" w:rsidRPr="00C4500C" w:rsidRDefault="0004291C" w:rsidP="003F25CF">
      <w:pPr>
        <w:pStyle w:val="Odstavecseseznamem1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Odstranění zatékání do budovy. </w:t>
      </w:r>
      <w:proofErr w:type="gramStart"/>
      <w:r>
        <w:rPr>
          <w:rFonts w:ascii="Arial" w:hAnsi="Arial" w:cs="Arial"/>
        </w:rPr>
        <w:t>Lepši tepelně</w:t>
      </w:r>
      <w:proofErr w:type="gramEnd"/>
      <w:r>
        <w:rPr>
          <w:rFonts w:ascii="Arial" w:hAnsi="Arial" w:cs="Arial"/>
        </w:rPr>
        <w:t xml:space="preserve"> izolační vlastnosti nových oken.</w:t>
      </w:r>
    </w:p>
    <w:p w:rsidR="005F6EB2" w:rsidRDefault="005F6EB2" w:rsidP="005F6EB2">
      <w:pPr>
        <w:pStyle w:val="Odstavecseseznamem1"/>
        <w:ind w:left="0"/>
        <w:jc w:val="both"/>
        <w:rPr>
          <w:rFonts w:ascii="Arial" w:hAnsi="Arial" w:cs="Arial"/>
        </w:rPr>
      </w:pPr>
    </w:p>
    <w:p w:rsidR="005F6EB2" w:rsidRDefault="005F6EB2" w:rsidP="005F6EB2">
      <w:pPr>
        <w:pStyle w:val="Odstavecseseznamem1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E1FAF" w:rsidRPr="004559E4" w:rsidRDefault="005F6EB2" w:rsidP="005F6EB2">
      <w:pPr>
        <w:pStyle w:val="Odstavecseseznamem1"/>
        <w:ind w:left="0"/>
        <w:jc w:val="both"/>
        <w:rPr>
          <w:rFonts w:ascii="Arial" w:hAnsi="Arial" w:cs="Arial"/>
          <w:b/>
        </w:rPr>
      </w:pPr>
      <w:r w:rsidRPr="004559E4">
        <w:rPr>
          <w:rFonts w:ascii="Arial" w:hAnsi="Arial" w:cs="Arial"/>
          <w:b/>
        </w:rPr>
        <w:t xml:space="preserve">- </w:t>
      </w:r>
      <w:r w:rsidR="009E1FAF" w:rsidRPr="004559E4">
        <w:rPr>
          <w:rFonts w:ascii="Arial" w:hAnsi="Arial" w:cs="Arial"/>
          <w:b/>
        </w:rPr>
        <w:t xml:space="preserve">Rizika </w:t>
      </w:r>
      <w:proofErr w:type="spellStart"/>
      <w:r w:rsidR="009E1FAF" w:rsidRPr="004559E4">
        <w:rPr>
          <w:rFonts w:ascii="Arial" w:hAnsi="Arial" w:cs="Arial"/>
          <w:b/>
        </w:rPr>
        <w:t>nerealizace</w:t>
      </w:r>
      <w:proofErr w:type="spellEnd"/>
      <w:r w:rsidR="009E1FAF" w:rsidRPr="004559E4">
        <w:rPr>
          <w:rFonts w:ascii="Arial" w:hAnsi="Arial" w:cs="Arial"/>
          <w:b/>
        </w:rPr>
        <w:t xml:space="preserve"> veřejné zakázky, snížení kvality plnění, vynalo</w:t>
      </w:r>
      <w:r w:rsidRPr="004559E4">
        <w:rPr>
          <w:rFonts w:ascii="Arial" w:hAnsi="Arial" w:cs="Arial"/>
          <w:b/>
        </w:rPr>
        <w:t xml:space="preserve">žení dalších finančních nákladů: </w:t>
      </w:r>
    </w:p>
    <w:p w:rsidR="00B61201" w:rsidRDefault="003E1B8F" w:rsidP="00B61201">
      <w:pPr>
        <w:pStyle w:val="Odstavecseseznamem1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Rizikem </w:t>
      </w:r>
      <w:proofErr w:type="spellStart"/>
      <w:r>
        <w:rPr>
          <w:rFonts w:ascii="Arial" w:hAnsi="Arial" w:cs="Arial"/>
        </w:rPr>
        <w:t>nerealizace</w:t>
      </w:r>
      <w:proofErr w:type="spellEnd"/>
      <w:r>
        <w:rPr>
          <w:rFonts w:ascii="Arial" w:hAnsi="Arial" w:cs="Arial"/>
        </w:rPr>
        <w:t xml:space="preserve"> VZ je poškození </w:t>
      </w:r>
      <w:r w:rsidR="005F6EB2">
        <w:rPr>
          <w:rFonts w:ascii="Arial" w:hAnsi="Arial" w:cs="Arial"/>
        </w:rPr>
        <w:t xml:space="preserve"> podkroví </w:t>
      </w:r>
      <w:r>
        <w:rPr>
          <w:rFonts w:ascii="Arial" w:hAnsi="Arial" w:cs="Arial"/>
        </w:rPr>
        <w:t xml:space="preserve">zatékající vodou </w:t>
      </w:r>
      <w:r w:rsidR="005F6EB2">
        <w:rPr>
          <w:rFonts w:ascii="Arial" w:hAnsi="Arial" w:cs="Arial"/>
        </w:rPr>
        <w:t>(vlhký nábytek</w:t>
      </w:r>
      <w:r w:rsidR="00B61201">
        <w:rPr>
          <w:rFonts w:ascii="Arial" w:hAnsi="Arial" w:cs="Arial"/>
        </w:rPr>
        <w:t xml:space="preserve">, poškozená podlahová krytina). Zároveň hrozí vznik plísní </w:t>
      </w:r>
      <w:r w:rsidR="005F6EB2">
        <w:rPr>
          <w:rFonts w:ascii="Arial" w:hAnsi="Arial" w:cs="Arial"/>
        </w:rPr>
        <w:t xml:space="preserve"> z důvodu vlhkosti</w:t>
      </w:r>
      <w:r w:rsidR="00B61201">
        <w:rPr>
          <w:rFonts w:ascii="Arial" w:hAnsi="Arial" w:cs="Arial"/>
        </w:rPr>
        <w:t xml:space="preserve">,  tyto plísně </w:t>
      </w:r>
      <w:r w:rsidR="005F6EB2">
        <w:rPr>
          <w:rFonts w:ascii="Arial" w:hAnsi="Arial" w:cs="Arial"/>
        </w:rPr>
        <w:t>mohou sebou nést zdravotní rizika pro osoby,</w:t>
      </w:r>
      <w:r>
        <w:rPr>
          <w:rFonts w:ascii="Arial" w:hAnsi="Arial" w:cs="Arial"/>
        </w:rPr>
        <w:t xml:space="preserve"> které se v prostoru pohybují a poškození dokumentace uložené v podkroví</w:t>
      </w:r>
      <w:r w:rsidR="00B61201">
        <w:rPr>
          <w:rFonts w:ascii="Arial" w:hAnsi="Arial" w:cs="Arial"/>
        </w:rPr>
        <w:t>.</w:t>
      </w:r>
    </w:p>
    <w:p w:rsidR="00B61201" w:rsidRDefault="00B61201" w:rsidP="00B61201">
      <w:pPr>
        <w:pStyle w:val="Odstavecseseznamem1"/>
        <w:ind w:left="0"/>
        <w:jc w:val="both"/>
        <w:rPr>
          <w:rFonts w:ascii="Arial" w:hAnsi="Arial" w:cs="Arial"/>
        </w:rPr>
      </w:pPr>
    </w:p>
    <w:p w:rsidR="009E1FAF" w:rsidRPr="004559E4" w:rsidRDefault="00B61201" w:rsidP="00B61201">
      <w:pPr>
        <w:pStyle w:val="Odstavecseseznamem1"/>
        <w:ind w:left="0"/>
        <w:jc w:val="both"/>
        <w:rPr>
          <w:rFonts w:ascii="Arial" w:hAnsi="Arial" w:cs="Arial"/>
          <w:b/>
        </w:rPr>
      </w:pPr>
      <w:r w:rsidRPr="004559E4">
        <w:rPr>
          <w:rFonts w:ascii="Arial" w:hAnsi="Arial" w:cs="Arial"/>
          <w:b/>
        </w:rPr>
        <w:t xml:space="preserve">- </w:t>
      </w:r>
      <w:r w:rsidR="009E1FAF" w:rsidRPr="004559E4">
        <w:rPr>
          <w:rFonts w:ascii="Arial" w:hAnsi="Arial" w:cs="Arial"/>
          <w:b/>
        </w:rPr>
        <w:t>Popis variant naplnění potřeb a zdůvodnění zvolené alternativy veřejné zakázky</w:t>
      </w:r>
      <w:r w:rsidR="004F635F" w:rsidRPr="004559E4">
        <w:rPr>
          <w:rFonts w:ascii="Arial" w:hAnsi="Arial" w:cs="Arial"/>
          <w:b/>
        </w:rPr>
        <w:t>:</w:t>
      </w:r>
    </w:p>
    <w:p w:rsidR="003E1B8F" w:rsidRDefault="003E1B8F" w:rsidP="005C41C3">
      <w:pPr>
        <w:spacing w:line="288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Navržená investice je jedinou </w:t>
      </w:r>
      <w:r w:rsidR="004A761F">
        <w:rPr>
          <w:rFonts w:ascii="Arial" w:hAnsi="Arial" w:cs="Arial"/>
          <w:color w:val="000000"/>
        </w:rPr>
        <w:t>efekti</w:t>
      </w:r>
      <w:r w:rsidR="00303C94">
        <w:rPr>
          <w:rFonts w:ascii="Arial" w:hAnsi="Arial" w:cs="Arial"/>
          <w:color w:val="000000"/>
        </w:rPr>
        <w:t>vní</w:t>
      </w:r>
      <w:r>
        <w:rPr>
          <w:rFonts w:ascii="Arial" w:hAnsi="Arial" w:cs="Arial"/>
          <w:color w:val="000000"/>
        </w:rPr>
        <w:t xml:space="preserve"> variantou. </w:t>
      </w:r>
    </w:p>
    <w:p w:rsidR="003E1B8F" w:rsidRDefault="003E1B8F" w:rsidP="005C41C3">
      <w:pPr>
        <w:spacing w:line="288" w:lineRule="auto"/>
        <w:jc w:val="both"/>
        <w:rPr>
          <w:rFonts w:ascii="Arial" w:hAnsi="Arial" w:cs="Arial"/>
          <w:color w:val="000000"/>
        </w:rPr>
      </w:pPr>
      <w:bookmarkStart w:id="0" w:name="_GoBack"/>
      <w:bookmarkEnd w:id="0"/>
    </w:p>
    <w:p w:rsidR="003E1B8F" w:rsidRPr="003E1B8F" w:rsidRDefault="005C41C3" w:rsidP="005C41C3">
      <w:pPr>
        <w:spacing w:line="288" w:lineRule="auto"/>
        <w:jc w:val="both"/>
        <w:rPr>
          <w:rFonts w:ascii="Arial" w:hAnsi="Arial" w:cs="Arial"/>
          <w:b/>
          <w:color w:val="000000"/>
        </w:rPr>
      </w:pPr>
      <w:r w:rsidRPr="005C41C3">
        <w:rPr>
          <w:rFonts w:ascii="Arial" w:hAnsi="Arial" w:cs="Arial"/>
          <w:color w:val="000000"/>
        </w:rPr>
        <w:t xml:space="preserve">- </w:t>
      </w:r>
      <w:r w:rsidRPr="005C41C3">
        <w:rPr>
          <w:rFonts w:ascii="Arial" w:hAnsi="Arial" w:cs="Arial"/>
          <w:b/>
          <w:color w:val="000000"/>
        </w:rPr>
        <w:t xml:space="preserve">Předpokládaný termín </w:t>
      </w:r>
      <w:r w:rsidR="003F25CF">
        <w:rPr>
          <w:rFonts w:ascii="Arial" w:hAnsi="Arial" w:cs="Arial"/>
          <w:b/>
          <w:color w:val="000000"/>
        </w:rPr>
        <w:t xml:space="preserve">splnění </w:t>
      </w:r>
      <w:r w:rsidRPr="005C41C3">
        <w:rPr>
          <w:rFonts w:ascii="Arial" w:hAnsi="Arial" w:cs="Arial"/>
          <w:b/>
          <w:color w:val="000000"/>
        </w:rPr>
        <w:t>veřejné zakázky:</w:t>
      </w:r>
    </w:p>
    <w:p w:rsidR="00B61201" w:rsidRDefault="004850D8" w:rsidP="00101281">
      <w:pPr>
        <w:pStyle w:val="Zkladntextodsazen"/>
        <w:spacing w:line="288" w:lineRule="auto"/>
        <w:ind w:left="0" w:firstLine="360"/>
        <w:jc w:val="both"/>
        <w:rPr>
          <w:rFonts w:cs="Arial"/>
          <w:b/>
          <w:sz w:val="20"/>
          <w:lang w:val="cs-CZ"/>
        </w:rPr>
      </w:pPr>
      <w:r>
        <w:rPr>
          <w:rFonts w:cs="Arial"/>
          <w:b/>
          <w:sz w:val="20"/>
          <w:lang w:val="cs-CZ"/>
        </w:rPr>
        <w:t>10</w:t>
      </w:r>
      <w:r w:rsidR="00101281" w:rsidRPr="00101281">
        <w:rPr>
          <w:rFonts w:cs="Arial"/>
          <w:b/>
          <w:sz w:val="20"/>
          <w:lang w:val="cs-CZ"/>
        </w:rPr>
        <w:t xml:space="preserve"> – 11/</w:t>
      </w:r>
      <w:r w:rsidR="0016520C" w:rsidRPr="00101281">
        <w:rPr>
          <w:rFonts w:cs="Arial"/>
          <w:b/>
          <w:sz w:val="20"/>
          <w:lang w:val="cs-CZ"/>
        </w:rPr>
        <w:t>2025</w:t>
      </w:r>
    </w:p>
    <w:p w:rsidR="003F25CF" w:rsidRPr="003E0E94" w:rsidRDefault="003F25CF" w:rsidP="00101281">
      <w:pPr>
        <w:pStyle w:val="Zkladntextodsazen"/>
        <w:spacing w:line="288" w:lineRule="auto"/>
        <w:ind w:left="0" w:firstLine="360"/>
        <w:jc w:val="both"/>
        <w:rPr>
          <w:rFonts w:cs="Arial"/>
          <w:b/>
          <w:sz w:val="20"/>
          <w:lang w:val="cs-CZ"/>
        </w:rPr>
      </w:pPr>
    </w:p>
    <w:p w:rsidR="003F25CF" w:rsidRPr="003E0E94" w:rsidRDefault="003F25CF" w:rsidP="003F25CF">
      <w:pPr>
        <w:spacing w:before="0" w:line="288" w:lineRule="auto"/>
        <w:jc w:val="both"/>
        <w:rPr>
          <w:rFonts w:ascii="Arial" w:hAnsi="Arial" w:cs="Arial"/>
          <w:b/>
        </w:rPr>
      </w:pPr>
      <w:r w:rsidRPr="003E0E94">
        <w:rPr>
          <w:rFonts w:ascii="Arial" w:hAnsi="Arial" w:cs="Arial"/>
          <w:b/>
        </w:rPr>
        <w:t>- Výsledek hodnocení VH majetku dle OS 14/2018 v platném znění,  který se provádí vždy v rámci přípravy vlastního záměru veškerých stavebních akcí oprav nebo rekonstrukcí liniového majetku (úpravy toků)</w:t>
      </w:r>
      <w:r w:rsidR="003E0E94">
        <w:rPr>
          <w:rFonts w:ascii="Arial" w:hAnsi="Arial" w:cs="Arial"/>
          <w:b/>
        </w:rPr>
        <w:t>.</w:t>
      </w:r>
    </w:p>
    <w:p w:rsidR="003F25CF" w:rsidRPr="00C90D79" w:rsidRDefault="003F25CF" w:rsidP="003F25CF">
      <w:pPr>
        <w:spacing w:before="0" w:line="288" w:lineRule="auto"/>
        <w:ind w:left="717"/>
        <w:jc w:val="both"/>
        <w:rPr>
          <w:rFonts w:ascii="Arial" w:hAnsi="Arial" w:cs="Arial"/>
          <w:b/>
          <w:sz w:val="22"/>
          <w:szCs w:val="22"/>
        </w:rPr>
      </w:pPr>
    </w:p>
    <w:p w:rsidR="003F25CF" w:rsidRDefault="003F25CF" w:rsidP="003F25CF">
      <w:pPr>
        <w:pStyle w:val="Zkladntext2"/>
        <w:spacing w:before="0" w:after="0" w:line="288" w:lineRule="auto"/>
        <w:jc w:val="both"/>
        <w:rPr>
          <w:rFonts w:ascii="Arial" w:hAnsi="Arial" w:cs="Arial"/>
        </w:rPr>
      </w:pPr>
      <w:r w:rsidRPr="00167797">
        <w:rPr>
          <w:rFonts w:ascii="Arial" w:hAnsi="Arial" w:cs="Arial"/>
        </w:rPr>
        <w:t xml:space="preserve">V rámci plánované </w:t>
      </w:r>
      <w:r>
        <w:rPr>
          <w:rFonts w:ascii="Arial" w:hAnsi="Arial" w:cs="Arial"/>
        </w:rPr>
        <w:t xml:space="preserve">akce </w:t>
      </w:r>
      <w:r w:rsidRPr="00167797">
        <w:rPr>
          <w:rFonts w:ascii="Arial" w:hAnsi="Arial" w:cs="Arial"/>
        </w:rPr>
        <w:t>není potřeba hodnotit VH majetek dle OS 14/2018</w:t>
      </w:r>
      <w:r>
        <w:rPr>
          <w:rFonts w:ascii="Arial" w:hAnsi="Arial" w:cs="Arial"/>
        </w:rPr>
        <w:t>.</w:t>
      </w:r>
    </w:p>
    <w:p w:rsidR="004F635F" w:rsidRDefault="004F635F" w:rsidP="00764A53">
      <w:pPr>
        <w:pStyle w:val="Zkladntextodsazen"/>
        <w:ind w:left="0" w:firstLine="0"/>
        <w:jc w:val="both"/>
        <w:rPr>
          <w:color w:val="auto"/>
          <w:sz w:val="20"/>
        </w:rPr>
      </w:pPr>
    </w:p>
    <w:p w:rsidR="009E1FAF" w:rsidRPr="0080034F" w:rsidRDefault="009E1FAF" w:rsidP="009E1FA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</w:rPr>
      </w:pPr>
      <w:r w:rsidRPr="0080034F">
        <w:rPr>
          <w:b/>
          <w:color w:val="auto"/>
          <w:sz w:val="20"/>
        </w:rPr>
        <w:t xml:space="preserve">požadavky na celkové urbanistické a architektonické řešení stavby a požadavky na stavebně technické řešení stavby, na tepelně technické vlastnosti stavebních konstrukcí, odolnost a zabezpečení z hlediska požární a civilní ochrany, souhrnné požadavky na plochy a prostory apod., </w:t>
      </w:r>
      <w:r w:rsidR="0080034F">
        <w:rPr>
          <w:b/>
          <w:color w:val="auto"/>
          <w:sz w:val="20"/>
          <w:lang w:val="cs-CZ"/>
        </w:rPr>
        <w:t>:</w:t>
      </w:r>
    </w:p>
    <w:p w:rsidR="004F635F" w:rsidRPr="00FC4CAE" w:rsidRDefault="00FC4CAE" w:rsidP="003E1B8F">
      <w:pPr>
        <w:pStyle w:val="Zkladntextodsazen"/>
        <w:ind w:left="360" w:firstLine="0"/>
        <w:jc w:val="both"/>
        <w:rPr>
          <w:color w:val="auto"/>
          <w:sz w:val="20"/>
          <w:lang w:val="cs-CZ"/>
        </w:rPr>
      </w:pPr>
      <w:r w:rsidRPr="00FC4CAE">
        <w:rPr>
          <w:color w:val="auto"/>
          <w:sz w:val="20"/>
          <w:lang w:val="cs-CZ"/>
        </w:rPr>
        <w:t>Zvýšení tepelně technických vlastností střešních oken.</w:t>
      </w:r>
    </w:p>
    <w:p w:rsidR="004F635F" w:rsidRPr="004F635F" w:rsidRDefault="004F635F" w:rsidP="004F635F">
      <w:pPr>
        <w:pStyle w:val="Zkladntextodsazen"/>
        <w:ind w:left="0" w:firstLine="0"/>
        <w:jc w:val="both"/>
        <w:rPr>
          <w:color w:val="auto"/>
          <w:sz w:val="20"/>
          <w:lang w:val="cs-CZ"/>
        </w:rPr>
      </w:pPr>
    </w:p>
    <w:p w:rsidR="009E1FAF" w:rsidRPr="0080034F" w:rsidRDefault="009E1FAF" w:rsidP="009E1FA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</w:rPr>
      </w:pPr>
      <w:r w:rsidRPr="0080034F">
        <w:rPr>
          <w:b/>
          <w:color w:val="auto"/>
          <w:sz w:val="20"/>
        </w:rPr>
        <w:t>územně technické podmínky pro přípravu území, včetně napojení na rozvodné a komunikační sítě a kanalizaci, rozsah a způsob zabezpečení přeložek sítí, napojení na dopravní infrastrukturu, vliv stavby, provozu nebo výroby na životní prostředí, zábor zemědělskéh</w:t>
      </w:r>
      <w:r w:rsidR="003E0E94">
        <w:rPr>
          <w:b/>
          <w:color w:val="auto"/>
          <w:sz w:val="20"/>
        </w:rPr>
        <w:t>o a lesního půdního fondu apod.</w:t>
      </w:r>
      <w:r w:rsidRPr="0080034F">
        <w:rPr>
          <w:b/>
          <w:color w:val="auto"/>
          <w:sz w:val="20"/>
        </w:rPr>
        <w:t xml:space="preserve"> </w:t>
      </w:r>
      <w:r w:rsidR="004F635F" w:rsidRPr="0080034F">
        <w:rPr>
          <w:b/>
          <w:color w:val="auto"/>
          <w:sz w:val="20"/>
          <w:lang w:val="cs-CZ"/>
        </w:rPr>
        <w:t>:</w:t>
      </w:r>
    </w:p>
    <w:p w:rsidR="004F635F" w:rsidRDefault="004F635F" w:rsidP="0080034F">
      <w:pPr>
        <w:pStyle w:val="Zkladntextodsazen"/>
        <w:ind w:left="0" w:firstLine="360"/>
        <w:jc w:val="both"/>
        <w:rPr>
          <w:color w:val="auto"/>
          <w:sz w:val="20"/>
          <w:lang w:val="cs-CZ"/>
        </w:rPr>
      </w:pPr>
      <w:r>
        <w:rPr>
          <w:color w:val="auto"/>
          <w:sz w:val="20"/>
          <w:lang w:val="cs-CZ"/>
        </w:rPr>
        <w:t>Investice nepotřebuje žádné technické podmínky pro přípravu.</w:t>
      </w:r>
    </w:p>
    <w:p w:rsidR="004F635F" w:rsidRDefault="004F635F" w:rsidP="004F635F">
      <w:pPr>
        <w:pStyle w:val="Zkladntextodsazen"/>
        <w:ind w:left="360" w:firstLine="0"/>
        <w:jc w:val="both"/>
        <w:rPr>
          <w:color w:val="auto"/>
          <w:sz w:val="20"/>
        </w:rPr>
      </w:pPr>
    </w:p>
    <w:p w:rsidR="009E1FAF" w:rsidRPr="0080034F" w:rsidRDefault="009E1FAF" w:rsidP="009E1FA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</w:rPr>
      </w:pPr>
      <w:r w:rsidRPr="0080034F">
        <w:rPr>
          <w:b/>
          <w:color w:val="auto"/>
          <w:sz w:val="20"/>
        </w:rPr>
        <w:t>údaje o výskytu chráněných území (CHKO, NP, NPP, PP, PR, Natura, EVL apod.) event. o chráněných druzích rostlin a živočichů a o jiných způsobech ochrany (kulturní památka, technická památka apod.)</w:t>
      </w:r>
      <w:r w:rsidR="004F635F" w:rsidRPr="0080034F">
        <w:rPr>
          <w:b/>
          <w:color w:val="auto"/>
          <w:sz w:val="20"/>
          <w:lang w:val="cs-CZ"/>
        </w:rPr>
        <w:t>:</w:t>
      </w:r>
    </w:p>
    <w:p w:rsidR="004F635F" w:rsidRDefault="004F635F" w:rsidP="00A116BA">
      <w:pPr>
        <w:pStyle w:val="Zkladntextodsazen"/>
        <w:ind w:left="0" w:firstLine="360"/>
        <w:jc w:val="both"/>
        <w:rPr>
          <w:color w:val="auto"/>
          <w:sz w:val="20"/>
          <w:lang w:val="cs-CZ"/>
        </w:rPr>
      </w:pPr>
      <w:r>
        <w:rPr>
          <w:color w:val="auto"/>
          <w:sz w:val="20"/>
          <w:lang w:val="cs-CZ"/>
        </w:rPr>
        <w:t>Nejsou</w:t>
      </w:r>
    </w:p>
    <w:p w:rsidR="004F635F" w:rsidRDefault="004F635F" w:rsidP="004F635F">
      <w:pPr>
        <w:pStyle w:val="Zkladntextodsazen"/>
        <w:ind w:left="360" w:firstLine="0"/>
        <w:jc w:val="both"/>
        <w:rPr>
          <w:color w:val="auto"/>
          <w:sz w:val="20"/>
        </w:rPr>
      </w:pPr>
    </w:p>
    <w:p w:rsidR="009E1FAF" w:rsidRPr="0080034F" w:rsidRDefault="009E1FAF" w:rsidP="009E1FA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  <w:lang w:val="cs-CZ"/>
        </w:rPr>
      </w:pPr>
      <w:r w:rsidRPr="0080034F">
        <w:rPr>
          <w:b/>
          <w:color w:val="auto"/>
          <w:sz w:val="20"/>
          <w:lang w:val="cs-CZ"/>
        </w:rPr>
        <w:t>v relevantních případech vyjádření, že zamýšlená investice nebo oprava není v rozporu se</w:t>
      </w:r>
      <w:r w:rsidR="004F635F" w:rsidRPr="0080034F">
        <w:rPr>
          <w:b/>
          <w:color w:val="auto"/>
          <w:sz w:val="20"/>
          <w:lang w:val="cs-CZ"/>
        </w:rPr>
        <w:t xml:space="preserve"> závazným Plánem dílčích povodí:</w:t>
      </w:r>
    </w:p>
    <w:p w:rsidR="004F635F" w:rsidRDefault="004F635F" w:rsidP="00A116BA">
      <w:pPr>
        <w:pStyle w:val="Zkladntextodsazen"/>
        <w:ind w:left="0" w:firstLine="360"/>
        <w:jc w:val="both"/>
        <w:rPr>
          <w:rFonts w:cs="Arial"/>
          <w:sz w:val="20"/>
        </w:rPr>
      </w:pPr>
      <w:r w:rsidRPr="004F635F">
        <w:rPr>
          <w:rFonts w:cs="Arial"/>
          <w:sz w:val="20"/>
        </w:rPr>
        <w:t>Tento investiční záměr není v rozporu s Plánem dílčích povodí</w:t>
      </w:r>
    </w:p>
    <w:p w:rsidR="00DB5BD5" w:rsidRDefault="00DB5BD5" w:rsidP="00A116BA">
      <w:pPr>
        <w:pStyle w:val="Zkladntextodsazen"/>
        <w:ind w:left="0" w:firstLine="360"/>
        <w:jc w:val="both"/>
        <w:rPr>
          <w:rFonts w:cs="Arial"/>
          <w:sz w:val="20"/>
        </w:rPr>
      </w:pPr>
    </w:p>
    <w:p w:rsidR="004F635F" w:rsidRPr="004F635F" w:rsidRDefault="004F635F" w:rsidP="004F635F">
      <w:pPr>
        <w:pStyle w:val="Zkladntextodsazen"/>
        <w:ind w:left="0" w:firstLine="360"/>
        <w:jc w:val="both"/>
        <w:rPr>
          <w:color w:val="auto"/>
          <w:sz w:val="20"/>
          <w:lang w:val="cs-CZ"/>
        </w:rPr>
      </w:pPr>
    </w:p>
    <w:p w:rsidR="009E1FAF" w:rsidRPr="0080034F" w:rsidRDefault="009E1FAF" w:rsidP="009E1FA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  <w:lang w:val="cs-CZ"/>
        </w:rPr>
      </w:pPr>
      <w:r w:rsidRPr="0080034F">
        <w:rPr>
          <w:b/>
          <w:color w:val="auto"/>
          <w:sz w:val="20"/>
          <w:lang w:val="cs-CZ"/>
        </w:rPr>
        <w:t>majetkoprávní vztahy:</w:t>
      </w:r>
    </w:p>
    <w:p w:rsidR="004F635F" w:rsidRPr="0080034F" w:rsidRDefault="004F635F" w:rsidP="00A116BA">
      <w:pPr>
        <w:ind w:left="360"/>
        <w:jc w:val="both"/>
        <w:rPr>
          <w:rFonts w:ascii="Arial" w:hAnsi="Arial" w:cs="Arial"/>
        </w:rPr>
      </w:pPr>
      <w:r w:rsidRPr="0080034F">
        <w:rPr>
          <w:rFonts w:ascii="Arial" w:hAnsi="Arial"/>
        </w:rPr>
        <w:t>Investice bude prováděna na st.</w:t>
      </w:r>
      <w:r w:rsidR="00303C94">
        <w:rPr>
          <w:rFonts w:ascii="Arial" w:hAnsi="Arial"/>
        </w:rPr>
        <w:t xml:space="preserve"> </w:t>
      </w:r>
      <w:r w:rsidRPr="0080034F">
        <w:rPr>
          <w:rFonts w:ascii="Arial" w:hAnsi="Arial"/>
        </w:rPr>
        <w:t xml:space="preserve">par. 426/1 </w:t>
      </w:r>
      <w:proofErr w:type="spellStart"/>
      <w:proofErr w:type="gramStart"/>
      <w:r w:rsidRPr="0080034F">
        <w:rPr>
          <w:rFonts w:ascii="Arial" w:hAnsi="Arial"/>
        </w:rPr>
        <w:t>k.ú</w:t>
      </w:r>
      <w:proofErr w:type="spellEnd"/>
      <w:r w:rsidRPr="0080034F">
        <w:rPr>
          <w:rFonts w:ascii="Arial" w:hAnsi="Arial"/>
        </w:rPr>
        <w:t>.</w:t>
      </w:r>
      <w:proofErr w:type="gramEnd"/>
      <w:r w:rsidRPr="0080034F">
        <w:rPr>
          <w:rFonts w:ascii="Arial" w:hAnsi="Arial"/>
        </w:rPr>
        <w:t xml:space="preserve"> Roudnice nad Labem (kde se nachází budova PS Roudnice nad Labem, ulice Nábřežní </w:t>
      </w:r>
      <w:proofErr w:type="gramStart"/>
      <w:r w:rsidRPr="0080034F">
        <w:rPr>
          <w:rFonts w:ascii="Arial" w:hAnsi="Arial"/>
        </w:rPr>
        <w:t>č.p.</w:t>
      </w:r>
      <w:proofErr w:type="gramEnd"/>
      <w:r w:rsidRPr="0080034F">
        <w:rPr>
          <w:rFonts w:ascii="Arial" w:hAnsi="Arial"/>
        </w:rPr>
        <w:t xml:space="preserve"> 305), která je majetkem státu, k němuž má právo hospodaření Povodí Labe, státní podnik. Proto v souvislosti s plánovanou akcí a následným provozem není třeba řešit žádné majetkoprávní vztahy </w:t>
      </w:r>
      <w:r w:rsidRPr="0080034F">
        <w:rPr>
          <w:rFonts w:ascii="Arial" w:hAnsi="Arial" w:cs="Arial"/>
        </w:rPr>
        <w:t xml:space="preserve">(viz. Přílohy katastrální mapa, informační výpis z katastru nemovitostí). </w:t>
      </w:r>
    </w:p>
    <w:p w:rsidR="009E1FAF" w:rsidRDefault="009E1FAF" w:rsidP="009E1FAF">
      <w:pPr>
        <w:pStyle w:val="Zkladntextodsazen"/>
        <w:ind w:left="360" w:firstLine="0"/>
        <w:jc w:val="both"/>
        <w:rPr>
          <w:color w:val="auto"/>
          <w:sz w:val="20"/>
        </w:rPr>
      </w:pPr>
    </w:p>
    <w:p w:rsidR="0077069F" w:rsidRPr="0077069F" w:rsidRDefault="009E1FAF" w:rsidP="0077069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</w:rPr>
      </w:pPr>
      <w:r w:rsidRPr="0077069F">
        <w:rPr>
          <w:b/>
          <w:color w:val="auto"/>
          <w:sz w:val="20"/>
        </w:rPr>
        <w:t xml:space="preserve">požadavky na zabezpečení budoucího provozu (užívání) stavby energiemi, vodou, pracovníky apod. a předpokládanou výši finančních potřeb jak provozu, tak i reprodukce pořízeného majetku a zdroje jejich úhrady v roce následujícím po </w:t>
      </w:r>
      <w:r w:rsidR="0077069F" w:rsidRPr="0077069F">
        <w:rPr>
          <w:b/>
          <w:color w:val="auto"/>
          <w:sz w:val="20"/>
        </w:rPr>
        <w:t>roce uvedení stavby do provozu</w:t>
      </w:r>
      <w:r w:rsidR="0077069F" w:rsidRPr="0077069F">
        <w:rPr>
          <w:b/>
          <w:color w:val="auto"/>
          <w:sz w:val="20"/>
          <w:lang w:val="cs-CZ"/>
        </w:rPr>
        <w:t>:</w:t>
      </w:r>
    </w:p>
    <w:p w:rsidR="0077069F" w:rsidRDefault="0077069F" w:rsidP="00303C94">
      <w:pPr>
        <w:pStyle w:val="Zkladntextodsazen"/>
        <w:ind w:left="0" w:firstLine="360"/>
        <w:jc w:val="both"/>
        <w:rPr>
          <w:color w:val="auto"/>
          <w:sz w:val="20"/>
          <w:lang w:val="cs-CZ"/>
        </w:rPr>
      </w:pPr>
      <w:r>
        <w:rPr>
          <w:color w:val="auto"/>
          <w:sz w:val="20"/>
          <w:lang w:val="cs-CZ"/>
        </w:rPr>
        <w:t>Budoucí provoz se nebude lišit od současného.</w:t>
      </w:r>
    </w:p>
    <w:p w:rsidR="0077069F" w:rsidRPr="0077069F" w:rsidRDefault="0077069F" w:rsidP="0077069F">
      <w:pPr>
        <w:pStyle w:val="Zkladntextodsazen"/>
        <w:ind w:left="0" w:firstLine="0"/>
        <w:jc w:val="both"/>
        <w:rPr>
          <w:color w:val="auto"/>
          <w:sz w:val="20"/>
          <w:lang w:val="cs-CZ"/>
        </w:rPr>
      </w:pPr>
    </w:p>
    <w:p w:rsidR="009E1FAF" w:rsidRPr="0077069F" w:rsidRDefault="009E1FAF" w:rsidP="009E1FA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</w:rPr>
      </w:pPr>
      <w:r w:rsidRPr="0077069F">
        <w:rPr>
          <w:b/>
          <w:color w:val="auto"/>
          <w:sz w:val="20"/>
        </w:rPr>
        <w:t xml:space="preserve">v relevantních případech upozornění na nutnost zajištění povolení mimořádné </w:t>
      </w:r>
      <w:r w:rsidR="0077069F" w:rsidRPr="0077069F">
        <w:rPr>
          <w:b/>
          <w:color w:val="auto"/>
          <w:sz w:val="20"/>
        </w:rPr>
        <w:t>manipulace pro realizaci stavby</w:t>
      </w:r>
      <w:r w:rsidR="0077069F" w:rsidRPr="0077069F">
        <w:rPr>
          <w:b/>
          <w:color w:val="auto"/>
          <w:sz w:val="20"/>
          <w:lang w:val="cs-CZ"/>
        </w:rPr>
        <w:t>:</w:t>
      </w:r>
    </w:p>
    <w:p w:rsidR="00303C94" w:rsidRPr="00303C94" w:rsidRDefault="00303C94" w:rsidP="00D31DB5">
      <w:pPr>
        <w:pStyle w:val="Odstavecseseznamem"/>
        <w:ind w:left="360"/>
        <w:jc w:val="both"/>
        <w:rPr>
          <w:rFonts w:ascii="Arial" w:hAnsi="Arial"/>
        </w:rPr>
      </w:pPr>
      <w:r w:rsidRPr="00303C94">
        <w:rPr>
          <w:rFonts w:ascii="Arial" w:hAnsi="Arial"/>
        </w:rPr>
        <w:t>Netýká se tohoto záměru.</w:t>
      </w:r>
    </w:p>
    <w:p w:rsidR="0077069F" w:rsidRPr="00303C94" w:rsidRDefault="0077069F" w:rsidP="00303C94">
      <w:pPr>
        <w:pStyle w:val="Zkladntextodsazen"/>
        <w:ind w:left="0" w:firstLine="360"/>
        <w:jc w:val="both"/>
        <w:rPr>
          <w:color w:val="auto"/>
          <w:sz w:val="20"/>
          <w:lang w:val="cs-CZ"/>
        </w:rPr>
      </w:pPr>
    </w:p>
    <w:p w:rsidR="009E1FAF" w:rsidRPr="0077069F" w:rsidRDefault="009E1FAF" w:rsidP="009E1FA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</w:rPr>
      </w:pPr>
      <w:r w:rsidRPr="0077069F">
        <w:rPr>
          <w:b/>
          <w:color w:val="auto"/>
          <w:sz w:val="20"/>
        </w:rPr>
        <w:t>výkresy a schémata určená správcem programu (u akcí, které je možno hradit z </w:t>
      </w:r>
      <w:r w:rsidR="0077069F" w:rsidRPr="0077069F">
        <w:rPr>
          <w:b/>
          <w:color w:val="auto"/>
          <w:sz w:val="20"/>
        </w:rPr>
        <w:t>prostředků dotačních programů)</w:t>
      </w:r>
      <w:r w:rsidR="0077069F" w:rsidRPr="0077069F">
        <w:rPr>
          <w:b/>
          <w:color w:val="auto"/>
          <w:sz w:val="20"/>
          <w:lang w:val="cs-CZ"/>
        </w:rPr>
        <w:t>:</w:t>
      </w:r>
    </w:p>
    <w:p w:rsidR="00303C94" w:rsidRPr="00303C94" w:rsidRDefault="00303C94" w:rsidP="00303C94">
      <w:pPr>
        <w:pStyle w:val="Odstavecseseznamem"/>
        <w:ind w:left="360"/>
        <w:jc w:val="both"/>
        <w:rPr>
          <w:rFonts w:ascii="Arial" w:hAnsi="Arial"/>
        </w:rPr>
      </w:pPr>
      <w:r w:rsidRPr="00303C94">
        <w:rPr>
          <w:rFonts w:ascii="Arial" w:hAnsi="Arial"/>
        </w:rPr>
        <w:t>Netýká se tohoto záměru.</w:t>
      </w:r>
    </w:p>
    <w:p w:rsidR="00303C94" w:rsidRPr="00303C94" w:rsidRDefault="00303C94" w:rsidP="00303C94">
      <w:pPr>
        <w:pStyle w:val="Zkladntextodsazen"/>
        <w:ind w:left="0" w:firstLine="360"/>
        <w:jc w:val="both"/>
        <w:rPr>
          <w:color w:val="auto"/>
          <w:sz w:val="20"/>
          <w:lang w:val="cs-CZ"/>
        </w:rPr>
      </w:pPr>
      <w:r>
        <w:rPr>
          <w:color w:val="auto"/>
          <w:sz w:val="20"/>
          <w:lang w:val="cs-CZ"/>
        </w:rPr>
        <w:t xml:space="preserve"> </w:t>
      </w:r>
    </w:p>
    <w:p w:rsidR="009E1FAF" w:rsidRPr="0077069F" w:rsidRDefault="009E1FAF" w:rsidP="009E1FA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</w:rPr>
      </w:pPr>
      <w:r w:rsidRPr="0077069F">
        <w:rPr>
          <w:b/>
          <w:color w:val="auto"/>
          <w:sz w:val="20"/>
        </w:rPr>
        <w:t>rozdělení stavby na stavební objekty a provozní soubory s určením u každého z nich jednotlivě zda jde o opravu či investici (včetně uvedení DHM v relevantních případech). Současně musí rozdělení na stavební objekty a provozní soubory korespondovat s rozdělením ve stávající evidenci DHM (v případě investic s předpokládaným vznikem nových DHM pak musí záměr obsahovat i návrh rozdělení stavebních objektů a provozních soubo</w:t>
      </w:r>
      <w:r w:rsidR="0077069F">
        <w:rPr>
          <w:b/>
          <w:color w:val="auto"/>
          <w:sz w:val="20"/>
        </w:rPr>
        <w:t>rů pro budoucí zařazení do DHM)</w:t>
      </w:r>
      <w:r w:rsidR="0077069F">
        <w:rPr>
          <w:b/>
          <w:color w:val="auto"/>
          <w:sz w:val="20"/>
          <w:lang w:val="cs-CZ"/>
        </w:rPr>
        <w:t>:</w:t>
      </w:r>
    </w:p>
    <w:p w:rsidR="0077069F" w:rsidRPr="0077069F" w:rsidRDefault="00303C94" w:rsidP="00303C94">
      <w:pPr>
        <w:pStyle w:val="Zkladntextodsazen"/>
        <w:ind w:left="360" w:firstLine="0"/>
        <w:jc w:val="both"/>
        <w:rPr>
          <w:color w:val="auto"/>
          <w:sz w:val="20"/>
        </w:rPr>
      </w:pPr>
      <w:r>
        <w:rPr>
          <w:color w:val="auto"/>
          <w:sz w:val="20"/>
          <w:lang w:val="cs-CZ"/>
        </w:rPr>
        <w:t xml:space="preserve">Stavba nebude dělena na SO. Výměna </w:t>
      </w:r>
      <w:r w:rsidR="0077069F">
        <w:rPr>
          <w:color w:val="auto"/>
          <w:sz w:val="20"/>
          <w:lang w:val="cs-CZ"/>
        </w:rPr>
        <w:t xml:space="preserve"> střešních oken je investice do </w:t>
      </w:r>
      <w:r w:rsidR="00A86084">
        <w:rPr>
          <w:color w:val="auto"/>
          <w:sz w:val="20"/>
          <w:lang w:val="cs-CZ"/>
        </w:rPr>
        <w:t>stávajícího majetku  (</w:t>
      </w:r>
      <w:r w:rsidR="0077069F">
        <w:rPr>
          <w:color w:val="auto"/>
          <w:sz w:val="20"/>
          <w:lang w:val="cs-CZ"/>
        </w:rPr>
        <w:t>nemovitosti</w:t>
      </w:r>
      <w:r w:rsidR="00A86084">
        <w:rPr>
          <w:color w:val="auto"/>
          <w:sz w:val="20"/>
          <w:lang w:val="cs-CZ"/>
        </w:rPr>
        <w:t>)</w:t>
      </w:r>
      <w:r w:rsidR="0077069F">
        <w:rPr>
          <w:color w:val="auto"/>
          <w:sz w:val="20"/>
          <w:lang w:val="cs-CZ"/>
        </w:rPr>
        <w:t xml:space="preserve"> a to provozní budovy PS Roudnice nad Labem, Nábřežní č.p. 305 – nedojde ke </w:t>
      </w:r>
      <w:r w:rsidR="00D31DB5">
        <w:rPr>
          <w:color w:val="auto"/>
          <w:sz w:val="20"/>
          <w:lang w:val="cs-CZ"/>
        </w:rPr>
        <w:t xml:space="preserve">vzniku nového majetku </w:t>
      </w:r>
      <w:r w:rsidR="0077069F">
        <w:rPr>
          <w:color w:val="auto"/>
          <w:sz w:val="20"/>
          <w:lang w:val="cs-CZ"/>
        </w:rPr>
        <w:t xml:space="preserve">. </w:t>
      </w:r>
    </w:p>
    <w:p w:rsidR="0077069F" w:rsidRPr="0077069F" w:rsidRDefault="0077069F" w:rsidP="0077069F">
      <w:pPr>
        <w:pStyle w:val="Zkladntextodsazen"/>
        <w:ind w:left="0" w:firstLine="0"/>
        <w:jc w:val="both"/>
        <w:rPr>
          <w:color w:val="auto"/>
          <w:sz w:val="20"/>
        </w:rPr>
      </w:pPr>
    </w:p>
    <w:p w:rsidR="009E1FAF" w:rsidRPr="0077069F" w:rsidRDefault="009E1FAF" w:rsidP="009E1FA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</w:rPr>
      </w:pPr>
      <w:r w:rsidRPr="0077069F">
        <w:rPr>
          <w:b/>
          <w:color w:val="auto"/>
          <w:sz w:val="20"/>
        </w:rPr>
        <w:t>rozhodující projektované parametry ve tvaru (u akcí, které je možno hradit z prostředků dotačních programů) :</w:t>
      </w:r>
    </w:p>
    <w:p w:rsidR="0077069F" w:rsidRPr="0077069F" w:rsidRDefault="0077069F" w:rsidP="00303C94">
      <w:pPr>
        <w:ind w:firstLine="360"/>
        <w:jc w:val="both"/>
        <w:rPr>
          <w:rFonts w:ascii="Arial" w:hAnsi="Arial"/>
        </w:rPr>
      </w:pPr>
      <w:r w:rsidRPr="0077069F">
        <w:rPr>
          <w:rFonts w:ascii="Arial" w:hAnsi="Arial"/>
        </w:rPr>
        <w:t>Netýká se tohoto záměru.</w:t>
      </w:r>
    </w:p>
    <w:p w:rsidR="0077069F" w:rsidRDefault="0077069F" w:rsidP="0077069F">
      <w:pPr>
        <w:pStyle w:val="Zkladntextodsazen"/>
        <w:ind w:left="0" w:firstLine="0"/>
        <w:jc w:val="both"/>
        <w:rPr>
          <w:color w:val="auto"/>
          <w:sz w:val="20"/>
        </w:rPr>
      </w:pPr>
    </w:p>
    <w:p w:rsidR="009E1FAF" w:rsidRDefault="009E1FAF" w:rsidP="009E1FAF">
      <w:pPr>
        <w:rPr>
          <w:rFonts w:ascii="Arial" w:hAnsi="Arial"/>
          <w:sz w:val="24"/>
        </w:rPr>
      </w:pPr>
    </w:p>
    <w:p w:rsidR="009E1FAF" w:rsidRPr="009D0BBB" w:rsidRDefault="009D0BBB" w:rsidP="009E1FAF">
      <w:pPr>
        <w:rPr>
          <w:rFonts w:ascii="Arial" w:hAnsi="Arial"/>
        </w:rPr>
      </w:pPr>
      <w:r w:rsidRPr="009D0BBB">
        <w:rPr>
          <w:rFonts w:ascii="Arial" w:hAnsi="Arial"/>
        </w:rPr>
        <w:t>Přílohy:</w:t>
      </w:r>
    </w:p>
    <w:p w:rsidR="00035B2F" w:rsidRPr="00035B2F" w:rsidRDefault="00035B2F" w:rsidP="00035B2F">
      <w:pPr>
        <w:rPr>
          <w:rFonts w:ascii="Arial" w:hAnsi="Arial" w:cs="Arial"/>
        </w:rPr>
      </w:pPr>
      <w:r w:rsidRPr="00035B2F">
        <w:rPr>
          <w:rFonts w:ascii="Arial" w:hAnsi="Arial" w:cs="Arial"/>
        </w:rPr>
        <w:t xml:space="preserve">1) Výkaz výměr a dodávek </w:t>
      </w:r>
    </w:p>
    <w:p w:rsidR="00581A34" w:rsidRPr="00035B2F" w:rsidRDefault="00035B2F" w:rsidP="00035B2F">
      <w:pPr>
        <w:rPr>
          <w:rFonts w:ascii="Arial" w:hAnsi="Arial" w:cs="Arial"/>
        </w:rPr>
      </w:pPr>
      <w:r w:rsidRPr="00035B2F">
        <w:rPr>
          <w:rFonts w:ascii="Arial" w:hAnsi="Arial" w:cs="Arial"/>
        </w:rPr>
        <w:t xml:space="preserve">2) </w:t>
      </w:r>
      <w:r w:rsidR="00581A34" w:rsidRPr="00035B2F">
        <w:rPr>
          <w:rFonts w:ascii="Arial" w:hAnsi="Arial" w:cs="Arial"/>
        </w:rPr>
        <w:t>Informace z</w:t>
      </w:r>
      <w:r w:rsidR="00151FFB" w:rsidRPr="00035B2F">
        <w:rPr>
          <w:rFonts w:ascii="Arial" w:hAnsi="Arial" w:cs="Arial"/>
        </w:rPr>
        <w:t> </w:t>
      </w:r>
      <w:r w:rsidR="00581A34" w:rsidRPr="00035B2F">
        <w:rPr>
          <w:rFonts w:ascii="Arial" w:hAnsi="Arial" w:cs="Arial"/>
        </w:rPr>
        <w:t>KN</w:t>
      </w:r>
    </w:p>
    <w:p w:rsidR="00C43A1C" w:rsidRPr="00035B2F" w:rsidRDefault="00035B2F" w:rsidP="009E1FAF">
      <w:pPr>
        <w:rPr>
          <w:rFonts w:ascii="Arial" w:hAnsi="Arial" w:cs="Arial"/>
        </w:rPr>
      </w:pPr>
      <w:r w:rsidRPr="00035B2F">
        <w:rPr>
          <w:rFonts w:ascii="Arial" w:hAnsi="Arial" w:cs="Arial"/>
        </w:rPr>
        <w:t xml:space="preserve">3) </w:t>
      </w:r>
      <w:r w:rsidR="009B67F4" w:rsidRPr="00035B2F">
        <w:rPr>
          <w:rFonts w:ascii="Arial" w:hAnsi="Arial" w:cs="Arial"/>
        </w:rPr>
        <w:t>fotodokumentace</w:t>
      </w:r>
    </w:p>
    <w:p w:rsidR="00475810" w:rsidRPr="00035B2F" w:rsidRDefault="00475810" w:rsidP="00475810">
      <w:pPr>
        <w:rPr>
          <w:rFonts w:ascii="Arial" w:hAnsi="Arial" w:cs="Arial"/>
        </w:rPr>
      </w:pPr>
      <w:r w:rsidRPr="00035B2F">
        <w:rPr>
          <w:rFonts w:ascii="Arial" w:hAnsi="Arial" w:cs="Arial"/>
        </w:rPr>
        <w:t xml:space="preserve"> </w:t>
      </w:r>
    </w:p>
    <w:p w:rsidR="004D6C42" w:rsidRDefault="004D6C42" w:rsidP="009E1FAF"/>
    <w:sectPr w:rsidR="004D6C42" w:rsidSect="008677F2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C5303"/>
    <w:multiLevelType w:val="hybridMultilevel"/>
    <w:tmpl w:val="A1445496"/>
    <w:lvl w:ilvl="0" w:tplc="C2B633DC">
      <w:start w:val="2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50661A"/>
    <w:multiLevelType w:val="hybridMultilevel"/>
    <w:tmpl w:val="9B0A5506"/>
    <w:lvl w:ilvl="0" w:tplc="7E7E4872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E56C4"/>
    <w:multiLevelType w:val="hybridMultilevel"/>
    <w:tmpl w:val="2C36908E"/>
    <w:lvl w:ilvl="0" w:tplc="3754EB6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4113C"/>
    <w:multiLevelType w:val="hybridMultilevel"/>
    <w:tmpl w:val="B2E0E592"/>
    <w:lvl w:ilvl="0" w:tplc="D3283CA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84662"/>
    <w:multiLevelType w:val="hybridMultilevel"/>
    <w:tmpl w:val="B2A4EF4A"/>
    <w:lvl w:ilvl="0" w:tplc="F6605EA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E7A6A"/>
    <w:multiLevelType w:val="hybridMultilevel"/>
    <w:tmpl w:val="5F2ED7B6"/>
    <w:lvl w:ilvl="0" w:tplc="897AAF1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90A14"/>
    <w:multiLevelType w:val="hybridMultilevel"/>
    <w:tmpl w:val="731A3A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A7079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0D70BBF"/>
    <w:multiLevelType w:val="hybridMultilevel"/>
    <w:tmpl w:val="D8F485C8"/>
    <w:lvl w:ilvl="0" w:tplc="AE78B79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477E3E"/>
    <w:multiLevelType w:val="hybridMultilevel"/>
    <w:tmpl w:val="9F7AA036"/>
    <w:lvl w:ilvl="0" w:tplc="9B48A850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B5267"/>
    <w:multiLevelType w:val="hybridMultilevel"/>
    <w:tmpl w:val="1862D7F2"/>
    <w:lvl w:ilvl="0" w:tplc="701EA9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515FA"/>
    <w:multiLevelType w:val="hybridMultilevel"/>
    <w:tmpl w:val="8350FC44"/>
    <w:lvl w:ilvl="0" w:tplc="D0A046AC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41D99"/>
    <w:multiLevelType w:val="hybridMultilevel"/>
    <w:tmpl w:val="70AA8280"/>
    <w:lvl w:ilvl="0" w:tplc="D4066A10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C54B6B"/>
    <w:multiLevelType w:val="hybridMultilevel"/>
    <w:tmpl w:val="807C8BC6"/>
    <w:lvl w:ilvl="0" w:tplc="80FE250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284391"/>
    <w:multiLevelType w:val="hybridMultilevel"/>
    <w:tmpl w:val="C59EF5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9CF8A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297A1D"/>
    <w:multiLevelType w:val="hybridMultilevel"/>
    <w:tmpl w:val="F9D8899C"/>
    <w:lvl w:ilvl="0" w:tplc="64822F0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</w:num>
  <w:num w:numId="2">
    <w:abstractNumId w:val="0"/>
  </w:num>
  <w:num w:numId="3">
    <w:abstractNumId w:val="3"/>
  </w:num>
  <w:num w:numId="4">
    <w:abstractNumId w:val="8"/>
  </w:num>
  <w:num w:numId="5">
    <w:abstractNumId w:val="15"/>
  </w:num>
  <w:num w:numId="6">
    <w:abstractNumId w:val="9"/>
  </w:num>
  <w:num w:numId="7">
    <w:abstractNumId w:val="11"/>
  </w:num>
  <w:num w:numId="8">
    <w:abstractNumId w:val="4"/>
  </w:num>
  <w:num w:numId="9">
    <w:abstractNumId w:val="12"/>
  </w:num>
  <w:num w:numId="10">
    <w:abstractNumId w:val="13"/>
  </w:num>
  <w:num w:numId="11">
    <w:abstractNumId w:val="2"/>
  </w:num>
  <w:num w:numId="12">
    <w:abstractNumId w:val="5"/>
  </w:num>
  <w:num w:numId="13">
    <w:abstractNumId w:val="1"/>
  </w:num>
  <w:num w:numId="14">
    <w:abstractNumId w:val="14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77E"/>
    <w:rsid w:val="00033FB4"/>
    <w:rsid w:val="00035B2F"/>
    <w:rsid w:val="0004291C"/>
    <w:rsid w:val="000D66C7"/>
    <w:rsid w:val="00101281"/>
    <w:rsid w:val="00124F4C"/>
    <w:rsid w:val="00151FFB"/>
    <w:rsid w:val="0016520C"/>
    <w:rsid w:val="002133B4"/>
    <w:rsid w:val="002137D6"/>
    <w:rsid w:val="00242021"/>
    <w:rsid w:val="00256356"/>
    <w:rsid w:val="002D4286"/>
    <w:rsid w:val="00303C94"/>
    <w:rsid w:val="003321CA"/>
    <w:rsid w:val="003A7A53"/>
    <w:rsid w:val="003E0E94"/>
    <w:rsid w:val="003E1B8F"/>
    <w:rsid w:val="003F25CF"/>
    <w:rsid w:val="00436CBC"/>
    <w:rsid w:val="004559E4"/>
    <w:rsid w:val="00475810"/>
    <w:rsid w:val="004850D8"/>
    <w:rsid w:val="004A761F"/>
    <w:rsid w:val="004D6C42"/>
    <w:rsid w:val="004F635F"/>
    <w:rsid w:val="005537CD"/>
    <w:rsid w:val="00581A34"/>
    <w:rsid w:val="005827CD"/>
    <w:rsid w:val="005C41C3"/>
    <w:rsid w:val="005F6EB2"/>
    <w:rsid w:val="0065164A"/>
    <w:rsid w:val="00680D9F"/>
    <w:rsid w:val="006835AB"/>
    <w:rsid w:val="006970B0"/>
    <w:rsid w:val="007614A1"/>
    <w:rsid w:val="00764A53"/>
    <w:rsid w:val="00766C3D"/>
    <w:rsid w:val="0077069F"/>
    <w:rsid w:val="007F774C"/>
    <w:rsid w:val="0080034F"/>
    <w:rsid w:val="008378E7"/>
    <w:rsid w:val="0086772F"/>
    <w:rsid w:val="008677F2"/>
    <w:rsid w:val="00873807"/>
    <w:rsid w:val="0098140F"/>
    <w:rsid w:val="009B67F4"/>
    <w:rsid w:val="009D0BBB"/>
    <w:rsid w:val="009D6328"/>
    <w:rsid w:val="009E1FAF"/>
    <w:rsid w:val="00A116BA"/>
    <w:rsid w:val="00A74D78"/>
    <w:rsid w:val="00A86084"/>
    <w:rsid w:val="00B61201"/>
    <w:rsid w:val="00BC642F"/>
    <w:rsid w:val="00C43A1C"/>
    <w:rsid w:val="00C4500C"/>
    <w:rsid w:val="00D31DB5"/>
    <w:rsid w:val="00D40C2E"/>
    <w:rsid w:val="00D9777E"/>
    <w:rsid w:val="00DB2D07"/>
    <w:rsid w:val="00DB5BD5"/>
    <w:rsid w:val="00F101C6"/>
    <w:rsid w:val="00F479B9"/>
    <w:rsid w:val="00F55D15"/>
    <w:rsid w:val="00FC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EF7A3"/>
  <w15:chartTrackingRefBased/>
  <w15:docId w15:val="{E2618A0D-8D87-4F56-9099-7C670049C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1FAF"/>
    <w:pPr>
      <w:spacing w:before="60"/>
    </w:pPr>
    <w:rPr>
      <w:rFonts w:ascii="Times New Roman" w:eastAsia="Times New Roman" w:hAnsi="Times New Roman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9E1FAF"/>
    <w:pPr>
      <w:keepNext/>
      <w:ind w:left="360"/>
      <w:outlineLvl w:val="4"/>
    </w:pPr>
    <w:rPr>
      <w:rFonts w:ascii="Arial" w:hAnsi="Arial"/>
      <w:b/>
      <w:color w:val="000000"/>
      <w:sz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semiHidden/>
    <w:rsid w:val="009E1FAF"/>
    <w:rPr>
      <w:rFonts w:ascii="Arial" w:eastAsia="Times New Roman" w:hAnsi="Arial" w:cs="Times New Roman"/>
      <w:b/>
      <w:color w:val="000000"/>
      <w:sz w:val="24"/>
      <w:szCs w:val="20"/>
      <w:lang w:val="x-none" w:eastAsia="cs-CZ"/>
    </w:rPr>
  </w:style>
  <w:style w:type="paragraph" w:styleId="Zhlav">
    <w:name w:val="header"/>
    <w:basedOn w:val="Normln"/>
    <w:link w:val="ZhlavChar"/>
    <w:semiHidden/>
    <w:unhideWhenUsed/>
    <w:rsid w:val="009E1FA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semiHidden/>
    <w:rsid w:val="009E1FAF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Zkladntextodsazen">
    <w:name w:val="Body Text Indent"/>
    <w:basedOn w:val="Normln"/>
    <w:link w:val="ZkladntextodsazenChar"/>
    <w:unhideWhenUsed/>
    <w:rsid w:val="009E1FAF"/>
    <w:pPr>
      <w:ind w:left="709" w:firstLine="709"/>
    </w:pPr>
    <w:rPr>
      <w:rFonts w:ascii="Arial" w:hAnsi="Arial"/>
      <w:color w:val="000000"/>
      <w:sz w:val="24"/>
      <w:lang w:val="x-none"/>
    </w:rPr>
  </w:style>
  <w:style w:type="character" w:customStyle="1" w:styleId="ZkladntextodsazenChar">
    <w:name w:val="Základní text odsazený Char"/>
    <w:link w:val="Zkladntextodsazen"/>
    <w:rsid w:val="009E1FAF"/>
    <w:rPr>
      <w:rFonts w:ascii="Arial" w:eastAsia="Times New Roman" w:hAnsi="Arial" w:cs="Times New Roman"/>
      <w:color w:val="000000"/>
      <w:sz w:val="24"/>
      <w:szCs w:val="20"/>
      <w:lang w:val="x-none"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1FAF"/>
  </w:style>
  <w:style w:type="character" w:customStyle="1" w:styleId="TextkomenteChar">
    <w:name w:val="Text komentáře Char"/>
    <w:link w:val="Textkomente"/>
    <w:uiPriority w:val="99"/>
    <w:semiHidden/>
    <w:rsid w:val="009E1FA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E1FAF"/>
    <w:rPr>
      <w:b/>
      <w:bCs/>
      <w:lang w:val="x-none"/>
    </w:rPr>
  </w:style>
  <w:style w:type="character" w:customStyle="1" w:styleId="PedmtkomenteChar">
    <w:name w:val="Předmět komentáře Char"/>
    <w:link w:val="Pedmtkomente"/>
    <w:semiHidden/>
    <w:rsid w:val="009E1FAF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9E1FAF"/>
    <w:pPr>
      <w:spacing w:before="0"/>
      <w:ind w:left="720"/>
      <w:contextualSpacing/>
    </w:pPr>
  </w:style>
  <w:style w:type="paragraph" w:styleId="Odstavecseseznamem">
    <w:name w:val="List Paragraph"/>
    <w:basedOn w:val="Normln"/>
    <w:uiPriority w:val="34"/>
    <w:qFormat/>
    <w:rsid w:val="004F635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7581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5810"/>
    <w:rPr>
      <w:rFonts w:ascii="Segoe UI" w:eastAsia="Times New Roman" w:hAnsi="Segoe UI" w:cs="Segoe UI"/>
      <w:sz w:val="18"/>
      <w:szCs w:val="18"/>
    </w:rPr>
  </w:style>
  <w:style w:type="paragraph" w:styleId="Zkladntext2">
    <w:name w:val="Body Text 2"/>
    <w:basedOn w:val="Normln"/>
    <w:link w:val="Zkladntext2Char"/>
    <w:rsid w:val="003F25C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F25C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ata\Sablony+VzorySmluv\DK_vzory\Vzor_Zamer%20opravy%20(Investicni%20zamer)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E5C81-3751-40E6-B07D-23B04482F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Vzor_Zamer opravy (Investicni zamer)</Template>
  <TotalTime>511</TotalTime>
  <Pages>4</Pages>
  <Words>948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Jonáková ml.</dc:creator>
  <cp:keywords/>
  <dc:description/>
  <cp:lastModifiedBy>Ing. Petr Plessney</cp:lastModifiedBy>
  <cp:revision>42</cp:revision>
  <cp:lastPrinted>2023-12-21T12:32:00Z</cp:lastPrinted>
  <dcterms:created xsi:type="dcterms:W3CDTF">2023-10-26T05:12:00Z</dcterms:created>
  <dcterms:modified xsi:type="dcterms:W3CDTF">2025-06-30T09:52:00Z</dcterms:modified>
</cp:coreProperties>
</file>