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26" w:rsidRPr="002B7B2D" w:rsidRDefault="00022226" w:rsidP="009503EE">
      <w:pPr>
        <w:pStyle w:val="Nadpis1"/>
        <w:ind w:right="-142"/>
        <w:jc w:val="center"/>
        <w:rPr>
          <w:rFonts w:ascii="Times New Roman" w:hAnsi="Times New Roman" w:cs="Times New Roman"/>
          <w:sz w:val="24"/>
          <w:u w:val="none"/>
        </w:rPr>
      </w:pPr>
    </w:p>
    <w:p w:rsidR="005359AE" w:rsidRPr="002B7B2D" w:rsidRDefault="005359AE" w:rsidP="009503EE">
      <w:pPr>
        <w:pStyle w:val="Nadpis1"/>
        <w:ind w:right="-142"/>
        <w:jc w:val="center"/>
        <w:rPr>
          <w:rFonts w:ascii="Times New Roman" w:hAnsi="Times New Roman" w:cs="Times New Roman"/>
          <w:sz w:val="24"/>
          <w:u w:val="none"/>
        </w:rPr>
      </w:pPr>
      <w:r w:rsidRPr="002B7B2D">
        <w:rPr>
          <w:rFonts w:ascii="Times New Roman" w:hAnsi="Times New Roman" w:cs="Times New Roman"/>
          <w:sz w:val="24"/>
          <w:u w:val="none"/>
        </w:rPr>
        <w:t>S</w:t>
      </w:r>
      <w:r w:rsidR="008219EC" w:rsidRPr="002B7B2D">
        <w:rPr>
          <w:rFonts w:ascii="Times New Roman" w:hAnsi="Times New Roman" w:cs="Times New Roman"/>
          <w:sz w:val="24"/>
          <w:u w:val="none"/>
        </w:rPr>
        <w:t>mlouva o dílo</w:t>
      </w:r>
      <w:r w:rsidRPr="002B7B2D">
        <w:rPr>
          <w:rFonts w:ascii="Times New Roman" w:hAnsi="Times New Roman" w:cs="Times New Roman"/>
          <w:sz w:val="24"/>
          <w:u w:val="none"/>
        </w:rPr>
        <w:t xml:space="preserve"> </w:t>
      </w:r>
    </w:p>
    <w:p w:rsidR="005359AE" w:rsidRPr="002B7B2D" w:rsidRDefault="005359AE" w:rsidP="005359AE"/>
    <w:p w:rsidR="005359AE" w:rsidRPr="002B7B2D" w:rsidRDefault="008219EC" w:rsidP="008219EC">
      <w:pPr>
        <w:jc w:val="center"/>
      </w:pPr>
      <w:r w:rsidRPr="002B7B2D">
        <w:t>(dále jen smlouva)</w:t>
      </w:r>
    </w:p>
    <w:p w:rsidR="008219EC" w:rsidRPr="002B7B2D" w:rsidRDefault="008219EC" w:rsidP="008219EC">
      <w:pPr>
        <w:jc w:val="center"/>
      </w:pPr>
      <w:r w:rsidRPr="002B7B2D">
        <w:t>uzavřená dle § 2586 s následujících zákona č. 89/2012 Sb., občanský zákoník,</w:t>
      </w:r>
    </w:p>
    <w:p w:rsidR="008219EC" w:rsidRPr="002B7B2D" w:rsidRDefault="008219EC" w:rsidP="008219EC">
      <w:pPr>
        <w:jc w:val="center"/>
      </w:pPr>
      <w:r w:rsidRPr="002B7B2D">
        <w:t>(dále jen občanský zákoník)</w:t>
      </w:r>
    </w:p>
    <w:p w:rsidR="00FE48AB" w:rsidRPr="002B7B2D" w:rsidRDefault="00FE48AB" w:rsidP="00FE48AB"/>
    <w:p w:rsidR="00FE48AB" w:rsidRPr="002B7B2D" w:rsidRDefault="00FE48AB" w:rsidP="00FE48AB"/>
    <w:p w:rsidR="005359AE" w:rsidRPr="002B7B2D" w:rsidRDefault="005359AE" w:rsidP="005359AE">
      <w:r w:rsidRPr="002B7B2D">
        <w:t>Evidenční číslo objednatele:</w:t>
      </w:r>
      <w:r w:rsidRPr="002B7B2D">
        <w:tab/>
      </w:r>
      <w:r w:rsidRPr="002B7B2D">
        <w:tab/>
      </w:r>
    </w:p>
    <w:p w:rsidR="005359AE" w:rsidRPr="002B7B2D" w:rsidRDefault="005359AE" w:rsidP="005359AE">
      <w:r w:rsidRPr="002B7B2D">
        <w:t>Evidenční číslo zhotovitele:</w:t>
      </w:r>
      <w:r w:rsidR="00813438" w:rsidRPr="002B7B2D">
        <w:tab/>
      </w:r>
      <w:r w:rsidR="00813438" w:rsidRPr="002B7B2D">
        <w:tab/>
      </w:r>
    </w:p>
    <w:p w:rsidR="005359AE" w:rsidRPr="002B7B2D" w:rsidRDefault="005359AE" w:rsidP="00284AA3">
      <w:r w:rsidRPr="002B7B2D">
        <w:t>Číslo stavby objednatele:</w:t>
      </w:r>
      <w:r w:rsidRPr="002B7B2D">
        <w:tab/>
      </w:r>
      <w:r w:rsidRPr="002B7B2D">
        <w:tab/>
      </w:r>
      <w:r w:rsidR="00091FBA" w:rsidRPr="002B7B2D">
        <w:t>219</w:t>
      </w:r>
      <w:r w:rsidR="004F4A7D" w:rsidRPr="002B7B2D">
        <w:t>180008</w:t>
      </w:r>
    </w:p>
    <w:p w:rsidR="005359AE" w:rsidRPr="002B7B2D" w:rsidRDefault="005359AE" w:rsidP="00692D83">
      <w:pPr>
        <w:pStyle w:val="lnek"/>
        <w:ind w:left="851" w:hanging="425"/>
      </w:pPr>
      <w:r w:rsidRPr="002B7B2D">
        <w:t>S</w:t>
      </w:r>
      <w:r w:rsidR="009503EE" w:rsidRPr="002B7B2D">
        <w:t>mluvní strany</w:t>
      </w:r>
    </w:p>
    <w:p w:rsidR="00D65EE2" w:rsidRPr="002B7B2D" w:rsidRDefault="005359AE" w:rsidP="00F169FB">
      <w:pPr>
        <w:numPr>
          <w:ilvl w:val="1"/>
          <w:numId w:val="7"/>
        </w:numPr>
        <w:tabs>
          <w:tab w:val="left" w:pos="426"/>
          <w:tab w:val="left" w:pos="567"/>
        </w:tabs>
        <w:ind w:left="0" w:firstLine="0"/>
      </w:pPr>
      <w:r w:rsidRPr="002B7B2D">
        <w:t>Objednatel:</w:t>
      </w:r>
    </w:p>
    <w:p w:rsidR="000166FC" w:rsidRPr="002B7B2D" w:rsidRDefault="002B1D43" w:rsidP="000166FC">
      <w:pPr>
        <w:tabs>
          <w:tab w:val="left" w:pos="2340"/>
        </w:tabs>
      </w:pPr>
      <w:r w:rsidRPr="002B7B2D">
        <w:t>Název:</w:t>
      </w:r>
      <w:r w:rsidRPr="002B7B2D">
        <w:tab/>
      </w:r>
      <w:r w:rsidR="000166FC" w:rsidRPr="002B7B2D">
        <w:tab/>
      </w:r>
      <w:r w:rsidR="000166FC" w:rsidRPr="002B7B2D">
        <w:rPr>
          <w:b/>
        </w:rPr>
        <w:t>Povodí Labe, státní podnik</w:t>
      </w:r>
      <w:r w:rsidR="000166FC" w:rsidRPr="002B7B2D">
        <w:t xml:space="preserve"> </w:t>
      </w:r>
    </w:p>
    <w:p w:rsidR="000166FC" w:rsidRPr="002B7B2D" w:rsidRDefault="000166FC" w:rsidP="000166FC">
      <w:pPr>
        <w:tabs>
          <w:tab w:val="left" w:pos="2835"/>
        </w:tabs>
        <w:ind w:left="3686" w:hanging="3686"/>
      </w:pPr>
      <w:r w:rsidRPr="002B7B2D">
        <w:t>Adresa sídla:</w:t>
      </w:r>
      <w:r w:rsidRPr="002B7B2D">
        <w:tab/>
        <w:t xml:space="preserve">Víta Nejedlého 951/8, Slezské Předměstí, </w:t>
      </w:r>
    </w:p>
    <w:p w:rsidR="000166FC" w:rsidRPr="002B7B2D" w:rsidRDefault="000166FC" w:rsidP="000166FC">
      <w:pPr>
        <w:tabs>
          <w:tab w:val="left" w:pos="2835"/>
        </w:tabs>
        <w:ind w:left="3686" w:hanging="3686"/>
        <w:rPr>
          <w:b/>
        </w:rPr>
      </w:pPr>
      <w:r w:rsidRPr="002B7B2D">
        <w:tab/>
        <w:t>500 03 Hradec Králové</w:t>
      </w:r>
    </w:p>
    <w:p w:rsidR="005359AE" w:rsidRPr="002B7B2D" w:rsidRDefault="005359AE" w:rsidP="000166FC">
      <w:pPr>
        <w:tabs>
          <w:tab w:val="left" w:pos="426"/>
          <w:tab w:val="left" w:pos="567"/>
        </w:tabs>
        <w:ind w:left="2835" w:hanging="2835"/>
      </w:pPr>
    </w:p>
    <w:p w:rsidR="005359AE" w:rsidRPr="002B7B2D" w:rsidRDefault="005359AE" w:rsidP="009503EE">
      <w:pPr>
        <w:tabs>
          <w:tab w:val="left" w:pos="2835"/>
        </w:tabs>
        <w:ind w:left="3686" w:hanging="3686"/>
      </w:pPr>
      <w:r w:rsidRPr="002B7B2D">
        <w:t>Stat</w:t>
      </w:r>
      <w:r w:rsidR="009503EE" w:rsidRPr="002B7B2D">
        <w:t>u</w:t>
      </w:r>
      <w:r w:rsidR="002B1D43" w:rsidRPr="002B7B2D">
        <w:t>tární orgán:</w:t>
      </w:r>
      <w:r w:rsidR="002B1D43" w:rsidRPr="002B7B2D">
        <w:tab/>
      </w:r>
      <w:r w:rsidRPr="002B7B2D">
        <w:t>Ing. Ma</w:t>
      </w:r>
      <w:r w:rsidR="002B1D43" w:rsidRPr="002B7B2D">
        <w:t>rián Šebesta, generální ředitel</w:t>
      </w:r>
    </w:p>
    <w:p w:rsidR="005359AE" w:rsidRPr="002B7B2D" w:rsidRDefault="005359AE" w:rsidP="0039023A">
      <w:pPr>
        <w:spacing w:before="60"/>
      </w:pPr>
      <w:r w:rsidRPr="002B7B2D">
        <w:t>Osoba oprávněná k podpisu:</w:t>
      </w:r>
      <w:r w:rsidR="002B1D43" w:rsidRPr="002B7B2D">
        <w:tab/>
      </w:r>
      <w:r w:rsidRPr="002B7B2D">
        <w:t>Ing. Petr Martínek, investiční ředitel</w:t>
      </w:r>
    </w:p>
    <w:p w:rsidR="005359AE" w:rsidRPr="002B7B2D" w:rsidRDefault="00D65EE2" w:rsidP="0039023A">
      <w:pPr>
        <w:spacing w:before="60"/>
      </w:pPr>
      <w:r w:rsidRPr="002B7B2D">
        <w:t>Zástupce pro věci technické</w:t>
      </w:r>
      <w:r w:rsidR="005359AE" w:rsidRPr="002B7B2D">
        <w:t>:</w:t>
      </w:r>
      <w:r w:rsidR="002B1D43" w:rsidRPr="002B7B2D">
        <w:tab/>
      </w:r>
      <w:r w:rsidR="005359AE" w:rsidRPr="002B7B2D">
        <w:t>Ing. Petr Kočí, vedoucí odboru inženýrských činností</w:t>
      </w:r>
    </w:p>
    <w:p w:rsidR="0039023A" w:rsidRPr="002B7B2D" w:rsidRDefault="005359AE" w:rsidP="00FE48AB">
      <w:r w:rsidRPr="002B7B2D">
        <w:tab/>
      </w:r>
      <w:r w:rsidRPr="002B7B2D">
        <w:tab/>
      </w:r>
      <w:r w:rsidRPr="002B7B2D">
        <w:tab/>
      </w:r>
      <w:r w:rsidRPr="002B7B2D">
        <w:tab/>
      </w:r>
      <w:r w:rsidR="0039023A" w:rsidRPr="002B7B2D">
        <w:t xml:space="preserve">Ing. Jakub Hušek, vedoucí oddělení </w:t>
      </w:r>
      <w:r w:rsidR="00C54645" w:rsidRPr="002B7B2D">
        <w:t xml:space="preserve">přípravy </w:t>
      </w:r>
      <w:r w:rsidR="0039023A" w:rsidRPr="002B7B2D">
        <w:t>investi</w:t>
      </w:r>
      <w:r w:rsidR="00C54645" w:rsidRPr="002B7B2D">
        <w:t>c</w:t>
      </w:r>
    </w:p>
    <w:p w:rsidR="005359AE" w:rsidRPr="002B7B2D" w:rsidRDefault="00C54645" w:rsidP="009503EE">
      <w:pPr>
        <w:ind w:left="2124" w:firstLine="708"/>
      </w:pPr>
      <w:r w:rsidRPr="002B7B2D">
        <w:t>Martin Pala</w:t>
      </w:r>
      <w:r w:rsidR="00EB23B8" w:rsidRPr="002B7B2D">
        <w:t xml:space="preserve">, </w:t>
      </w:r>
      <w:r w:rsidR="005359AE" w:rsidRPr="002B7B2D">
        <w:t>technický dozor stavebníka (TDS)</w:t>
      </w:r>
    </w:p>
    <w:p w:rsidR="005359AE" w:rsidRPr="002B7B2D" w:rsidRDefault="005359AE" w:rsidP="005359AE"/>
    <w:p w:rsidR="005359AE" w:rsidRPr="002B7B2D" w:rsidRDefault="002B1D43" w:rsidP="005359AE">
      <w:r w:rsidRPr="002B7B2D">
        <w:t>IČ:</w:t>
      </w:r>
      <w:r w:rsidRPr="002B7B2D">
        <w:tab/>
      </w:r>
      <w:r w:rsidRPr="002B7B2D">
        <w:tab/>
      </w:r>
      <w:r w:rsidRPr="002B7B2D">
        <w:tab/>
      </w:r>
      <w:r w:rsidRPr="002B7B2D">
        <w:tab/>
      </w:r>
      <w:r w:rsidR="005359AE" w:rsidRPr="002B7B2D">
        <w:t>70890005</w:t>
      </w:r>
    </w:p>
    <w:p w:rsidR="005359AE" w:rsidRPr="002B7B2D" w:rsidRDefault="005359AE" w:rsidP="005359AE">
      <w:r w:rsidRPr="002B7B2D">
        <w:t>D</w:t>
      </w:r>
      <w:r w:rsidR="002B1D43" w:rsidRPr="002B7B2D">
        <w:t>IČ:</w:t>
      </w:r>
      <w:r w:rsidR="002B1D43" w:rsidRPr="002B7B2D">
        <w:tab/>
      </w:r>
      <w:r w:rsidR="002B1D43" w:rsidRPr="002B7B2D">
        <w:tab/>
      </w:r>
      <w:r w:rsidR="002B1D43" w:rsidRPr="002B7B2D">
        <w:tab/>
      </w:r>
      <w:r w:rsidR="002B1D43" w:rsidRPr="002B7B2D">
        <w:tab/>
      </w:r>
      <w:r w:rsidRPr="002B7B2D">
        <w:t>CZ70890005</w:t>
      </w:r>
    </w:p>
    <w:p w:rsidR="005359AE" w:rsidRPr="002B7B2D" w:rsidRDefault="002B1D43" w:rsidP="005359AE">
      <w:r w:rsidRPr="002B7B2D">
        <w:t>Obchodní rejstřík:</w:t>
      </w:r>
      <w:r w:rsidRPr="002B7B2D">
        <w:tab/>
      </w:r>
      <w:r w:rsidRPr="002B7B2D">
        <w:tab/>
      </w:r>
      <w:r w:rsidR="005359AE" w:rsidRPr="002B7B2D">
        <w:t>Krajský soud v Hradci Králové, oddíl A, vložka 9473</w:t>
      </w:r>
    </w:p>
    <w:p w:rsidR="005359AE" w:rsidRPr="002B7B2D" w:rsidRDefault="00D65EE2" w:rsidP="00DC7622">
      <w:pPr>
        <w:spacing w:before="120"/>
      </w:pPr>
      <w:r w:rsidRPr="002B7B2D">
        <w:t>(dále jen jako objednatel)</w:t>
      </w:r>
    </w:p>
    <w:p w:rsidR="00FE48AB" w:rsidRPr="002B7B2D" w:rsidRDefault="00FE48AB" w:rsidP="0039023A">
      <w:pPr>
        <w:spacing w:before="120"/>
      </w:pPr>
    </w:p>
    <w:p w:rsidR="005359AE" w:rsidRPr="002B7B2D" w:rsidRDefault="005359AE" w:rsidP="008219EC">
      <w:pPr>
        <w:numPr>
          <w:ilvl w:val="1"/>
          <w:numId w:val="7"/>
        </w:numPr>
        <w:ind w:left="426" w:hanging="426"/>
      </w:pPr>
      <w:r w:rsidRPr="002B7B2D">
        <w:t>Zhotovitel:</w:t>
      </w:r>
    </w:p>
    <w:p w:rsidR="005359AE" w:rsidRPr="002B7B2D" w:rsidRDefault="008219EC" w:rsidP="005359AE">
      <w:r w:rsidRPr="002B7B2D">
        <w:t>Název:</w:t>
      </w:r>
      <w:r w:rsidR="00DE2EBF" w:rsidRPr="002B7B2D">
        <w:tab/>
      </w:r>
      <w:r w:rsidR="00DE2EBF" w:rsidRPr="002B7B2D">
        <w:tab/>
      </w:r>
      <w:r w:rsidR="00DE2EBF" w:rsidRPr="002B7B2D">
        <w:tab/>
      </w:r>
      <w:r w:rsidR="00DE2EBF" w:rsidRPr="002B7B2D">
        <w:tab/>
      </w:r>
    </w:p>
    <w:p w:rsidR="008219EC" w:rsidRPr="002B7B2D" w:rsidRDefault="008219EC" w:rsidP="005359AE">
      <w:r w:rsidRPr="002B7B2D">
        <w:t>Adresa sídla:</w:t>
      </w:r>
      <w:r w:rsidR="00DE2EBF" w:rsidRPr="002B7B2D">
        <w:tab/>
      </w:r>
      <w:r w:rsidR="00DE2EBF" w:rsidRPr="002B7B2D">
        <w:tab/>
      </w:r>
      <w:r w:rsidR="00DE2EBF" w:rsidRPr="002B7B2D">
        <w:tab/>
      </w:r>
    </w:p>
    <w:p w:rsidR="005359AE" w:rsidRPr="002B7B2D" w:rsidRDefault="005359AE" w:rsidP="005359AE"/>
    <w:p w:rsidR="009503EE" w:rsidRPr="002B7B2D" w:rsidRDefault="002B1D43" w:rsidP="005359AE">
      <w:r w:rsidRPr="002B7B2D">
        <w:t>Statutární orgán:</w:t>
      </w:r>
      <w:r w:rsidR="009503EE" w:rsidRPr="002B7B2D">
        <w:tab/>
      </w:r>
      <w:r w:rsidR="009503EE" w:rsidRPr="002B7B2D">
        <w:tab/>
        <w:t>(jméno osoby oprávněné zastupovat zhotovitele)</w:t>
      </w:r>
    </w:p>
    <w:p w:rsidR="005359AE" w:rsidRPr="002B7B2D" w:rsidRDefault="009503EE" w:rsidP="0039023A">
      <w:pPr>
        <w:spacing w:before="60"/>
      </w:pPr>
      <w:r w:rsidRPr="002B7B2D">
        <w:t xml:space="preserve">Osoba oprávněná k podpisu: </w:t>
      </w:r>
      <w:r w:rsidR="00FE48AB" w:rsidRPr="002B7B2D">
        <w:tab/>
      </w:r>
    </w:p>
    <w:p w:rsidR="0039023A" w:rsidRPr="002B7B2D" w:rsidRDefault="008219EC" w:rsidP="0039023A">
      <w:pPr>
        <w:spacing w:before="60"/>
      </w:pPr>
      <w:r w:rsidRPr="002B7B2D">
        <w:t>Zástupce pro věci technické</w:t>
      </w:r>
      <w:r w:rsidR="00CD459A" w:rsidRPr="002B7B2D">
        <w:t xml:space="preserve">: </w:t>
      </w:r>
    </w:p>
    <w:p w:rsidR="005359AE" w:rsidRPr="002B7B2D" w:rsidRDefault="005359AE" w:rsidP="005359AE"/>
    <w:p w:rsidR="005359AE" w:rsidRPr="002B7B2D" w:rsidRDefault="00F169FB" w:rsidP="005359AE">
      <w:r w:rsidRPr="002B7B2D">
        <w:t>I</w:t>
      </w:r>
      <w:r w:rsidR="00CD459A" w:rsidRPr="002B7B2D">
        <w:t>Č:</w:t>
      </w:r>
      <w:r w:rsidR="00CD459A" w:rsidRPr="002B7B2D">
        <w:tab/>
      </w:r>
      <w:r w:rsidR="00CD459A" w:rsidRPr="002B7B2D">
        <w:tab/>
      </w:r>
      <w:r w:rsidR="00CD459A" w:rsidRPr="002B7B2D">
        <w:tab/>
      </w:r>
      <w:r w:rsidR="00CD459A" w:rsidRPr="002B7B2D">
        <w:tab/>
      </w:r>
    </w:p>
    <w:p w:rsidR="005359AE" w:rsidRPr="002B7B2D" w:rsidRDefault="005359AE" w:rsidP="005359AE">
      <w:r w:rsidRPr="002B7B2D">
        <w:t>DIČ</w:t>
      </w:r>
      <w:r w:rsidR="00CD459A" w:rsidRPr="002B7B2D">
        <w:t>:</w:t>
      </w:r>
      <w:r w:rsidR="00CD459A" w:rsidRPr="002B7B2D">
        <w:tab/>
      </w:r>
      <w:r w:rsidR="00CD459A" w:rsidRPr="002B7B2D">
        <w:tab/>
      </w:r>
      <w:r w:rsidR="00CD459A" w:rsidRPr="002B7B2D">
        <w:tab/>
      </w:r>
      <w:r w:rsidR="00CD459A" w:rsidRPr="002B7B2D">
        <w:tab/>
      </w:r>
    </w:p>
    <w:p w:rsidR="005359AE" w:rsidRPr="002B7B2D" w:rsidRDefault="00CD459A" w:rsidP="005359AE">
      <w:r w:rsidRPr="002B7B2D">
        <w:t>Obchodní rejstřík:</w:t>
      </w:r>
      <w:r w:rsidRPr="002B7B2D">
        <w:tab/>
      </w:r>
      <w:r w:rsidR="00FE48AB" w:rsidRPr="002B7B2D">
        <w:tab/>
      </w:r>
    </w:p>
    <w:p w:rsidR="005359AE" w:rsidRPr="002B7B2D" w:rsidRDefault="008219EC" w:rsidP="00DC7622">
      <w:pPr>
        <w:spacing w:before="120"/>
      </w:pPr>
      <w:r w:rsidRPr="002B7B2D">
        <w:t>(dále jen zhotovitel)</w:t>
      </w:r>
    </w:p>
    <w:p w:rsidR="005359AE" w:rsidRPr="002B7B2D" w:rsidRDefault="00FE48AB" w:rsidP="00692D83">
      <w:pPr>
        <w:pStyle w:val="lnek"/>
        <w:ind w:left="851" w:hanging="425"/>
      </w:pPr>
      <w:r w:rsidRPr="002B7B2D">
        <w:br w:type="page"/>
      </w:r>
      <w:r w:rsidR="005359AE" w:rsidRPr="002B7B2D">
        <w:lastRenderedPageBreak/>
        <w:t>Předmět díla</w:t>
      </w:r>
    </w:p>
    <w:p w:rsidR="00535036" w:rsidRPr="002B7B2D" w:rsidRDefault="00726784" w:rsidP="003E4C8A">
      <w:pPr>
        <w:numPr>
          <w:ilvl w:val="1"/>
          <w:numId w:val="7"/>
        </w:numPr>
        <w:spacing w:before="120"/>
        <w:ind w:left="426" w:hanging="425"/>
        <w:jc w:val="both"/>
        <w:rPr>
          <w:b/>
        </w:rPr>
      </w:pPr>
      <w:r w:rsidRPr="002B7B2D">
        <w:t>Název akce</w:t>
      </w:r>
      <w:r w:rsidR="00C54558" w:rsidRPr="002B7B2D">
        <w:t xml:space="preserve">: </w:t>
      </w:r>
      <w:r w:rsidR="004F4A7D" w:rsidRPr="002B7B2D">
        <w:rPr>
          <w:b/>
        </w:rPr>
        <w:t>Metuje, Jez Náchod 1, uvedení do neškodného stavu, ř. km 32,318</w:t>
      </w:r>
      <w:r w:rsidR="00A80D16">
        <w:rPr>
          <w:b/>
        </w:rPr>
        <w:t xml:space="preserve"> – vypracování PD</w:t>
      </w:r>
    </w:p>
    <w:p w:rsidR="003642DA" w:rsidRPr="002B7B2D" w:rsidRDefault="005359AE" w:rsidP="003642DA">
      <w:pPr>
        <w:numPr>
          <w:ilvl w:val="1"/>
          <w:numId w:val="7"/>
        </w:numPr>
        <w:suppressAutoHyphens/>
        <w:spacing w:before="120"/>
        <w:ind w:left="426" w:hanging="426"/>
        <w:jc w:val="both"/>
      </w:pPr>
      <w:r w:rsidRPr="002B7B2D">
        <w:t>Zhotovitel se zavazuje k</w:t>
      </w:r>
      <w:r w:rsidR="006C1F16" w:rsidRPr="002B7B2D">
        <w:t xml:space="preserve"> vypracování </w:t>
      </w:r>
      <w:r w:rsidR="005C00C7" w:rsidRPr="002B7B2D">
        <w:t xml:space="preserve">projektové </w:t>
      </w:r>
      <w:r w:rsidR="00B72BA3" w:rsidRPr="002B7B2D">
        <w:t xml:space="preserve">dokumentace </w:t>
      </w:r>
      <w:r w:rsidR="003E4C8A" w:rsidRPr="002B7B2D">
        <w:t>stavby</w:t>
      </w:r>
      <w:r w:rsidR="004D0F5A" w:rsidRPr="002B7B2D">
        <w:t>,</w:t>
      </w:r>
      <w:r w:rsidR="003642DA" w:rsidRPr="002B7B2D">
        <w:t> výkonu inženýrské činnosti potřebné pro realizaci akce a provádění autorského dozoru projektanta při realizaci akce dle níže uvedeného členění dílčích etap:</w:t>
      </w:r>
    </w:p>
    <w:p w:rsidR="004D0F5A" w:rsidRPr="002B7B2D" w:rsidRDefault="00C77246" w:rsidP="004D0F5A">
      <w:pPr>
        <w:spacing w:before="120"/>
        <w:ind w:left="426"/>
        <w:jc w:val="both"/>
      </w:pPr>
      <w:r w:rsidRPr="002B7B2D">
        <w:rPr>
          <w:u w:val="single"/>
        </w:rPr>
        <w:t>I. </w:t>
      </w:r>
      <w:r w:rsidR="004C3DF4" w:rsidRPr="002B7B2D">
        <w:rPr>
          <w:u w:val="single"/>
        </w:rPr>
        <w:t>etapa</w:t>
      </w:r>
      <w:r w:rsidR="004C3DF4" w:rsidRPr="002B7B2D">
        <w:t xml:space="preserve">: </w:t>
      </w:r>
      <w:r w:rsidR="00BE694C" w:rsidRPr="002B7B2D">
        <w:t xml:space="preserve">Vypracování dokumentace </w:t>
      </w:r>
      <w:r w:rsidR="00B70935" w:rsidRPr="002B7B2D">
        <w:t>pro odstranění stavby</w:t>
      </w:r>
      <w:r w:rsidR="00A368E5" w:rsidRPr="002B7B2D">
        <w:t xml:space="preserve"> </w:t>
      </w:r>
      <w:r w:rsidR="00BE694C" w:rsidRPr="002B7B2D">
        <w:t>dle přílohy č. 1</w:t>
      </w:r>
      <w:r w:rsidR="004F4A7D" w:rsidRPr="002B7B2D">
        <w:t>0</w:t>
      </w:r>
      <w:r w:rsidR="00BE694C" w:rsidRPr="002B7B2D">
        <w:t xml:space="preserve"> vyhl. č. </w:t>
      </w:r>
      <w:r w:rsidR="004F4A7D" w:rsidRPr="002B7B2D">
        <w:t>131</w:t>
      </w:r>
      <w:r w:rsidR="00BE694C" w:rsidRPr="002B7B2D">
        <w:t>/20</w:t>
      </w:r>
      <w:r w:rsidR="004F4A7D" w:rsidRPr="002B7B2D">
        <w:t>24</w:t>
      </w:r>
      <w:r w:rsidR="00BE694C" w:rsidRPr="002B7B2D">
        <w:t xml:space="preserve"> Sb., ve znění pozdějších předpisů</w:t>
      </w:r>
      <w:r w:rsidR="005C00C7" w:rsidRPr="002B7B2D">
        <w:t xml:space="preserve"> (dále jen </w:t>
      </w:r>
      <w:r w:rsidR="005C00C7" w:rsidRPr="002B7B2D">
        <w:rPr>
          <w:b/>
        </w:rPr>
        <w:t>DROS</w:t>
      </w:r>
      <w:r w:rsidR="005C00C7" w:rsidRPr="002B7B2D">
        <w:t>)</w:t>
      </w:r>
      <w:r w:rsidR="00BE694C" w:rsidRPr="002B7B2D">
        <w:t>. D</w:t>
      </w:r>
      <w:r w:rsidR="005C00C7" w:rsidRPr="002B7B2D">
        <w:t>ROS</w:t>
      </w:r>
      <w:r w:rsidR="00BE694C" w:rsidRPr="002B7B2D">
        <w:t xml:space="preserve"> bude zpracována osobou odborně způsobilo</w:t>
      </w:r>
      <w:r w:rsidR="004C3DF4" w:rsidRPr="002B7B2D">
        <w:t>u dle zákona č. 360/1992 Sb., o </w:t>
      </w:r>
      <w:r w:rsidR="00BE694C" w:rsidRPr="002B7B2D">
        <w:t>výkonu povolán</w:t>
      </w:r>
      <w:r w:rsidR="000A5D30" w:rsidRPr="002B7B2D">
        <w:t>í autorizovaných architektů a o </w:t>
      </w:r>
      <w:r w:rsidR="00BE694C" w:rsidRPr="002B7B2D">
        <w:t>výkonu povolání autorizovaných inženýrů a techniků činných ve výstavbě, ve znění pozdějších předpisů.</w:t>
      </w:r>
      <w:r w:rsidR="004D0F5A" w:rsidRPr="002B7B2D">
        <w:t xml:space="preserve"> </w:t>
      </w:r>
    </w:p>
    <w:p w:rsidR="00F808A8" w:rsidRPr="002B7B2D" w:rsidRDefault="00F808A8" w:rsidP="00F808A8">
      <w:pPr>
        <w:spacing w:before="120"/>
        <w:ind w:left="426"/>
        <w:jc w:val="both"/>
        <w:rPr>
          <w:color w:val="000000"/>
        </w:rPr>
      </w:pPr>
      <w:r w:rsidRPr="002B7B2D">
        <w:rPr>
          <w:u w:val="single"/>
        </w:rPr>
        <w:t>II.</w:t>
      </w:r>
      <w:r w:rsidR="00C77246" w:rsidRPr="002B7B2D">
        <w:rPr>
          <w:u w:val="single"/>
        </w:rPr>
        <w:t> </w:t>
      </w:r>
      <w:r w:rsidRPr="002B7B2D">
        <w:rPr>
          <w:u w:val="single"/>
        </w:rPr>
        <w:t>etapa</w:t>
      </w:r>
      <w:r w:rsidRPr="002B7B2D">
        <w:t xml:space="preserve">: Výkon </w:t>
      </w:r>
      <w:r w:rsidR="00B53B58" w:rsidRPr="002B7B2D">
        <w:t>inženýrské činnosti</w:t>
      </w:r>
      <w:r w:rsidRPr="002B7B2D">
        <w:t xml:space="preserve"> (dále jen </w:t>
      </w:r>
      <w:r w:rsidR="00B53B58" w:rsidRPr="002B7B2D">
        <w:rPr>
          <w:b/>
        </w:rPr>
        <w:t>IČ</w:t>
      </w:r>
      <w:r w:rsidRPr="002B7B2D">
        <w:t xml:space="preserve">) </w:t>
      </w:r>
      <w:r w:rsidR="00B53B58" w:rsidRPr="002B7B2D">
        <w:t>spočívající zejména v projednání dokumentace s dotčenými orgány státní správy a ostatní</w:t>
      </w:r>
      <w:r w:rsidR="00C77246" w:rsidRPr="002B7B2D">
        <w:t>mi dotčenými účastníky řízení o </w:t>
      </w:r>
      <w:r w:rsidR="00B53B58" w:rsidRPr="002B7B2D">
        <w:t xml:space="preserve">povolení odstranění stavby a zapracování jejich připomínek do finální verze dokumentace včetně položkového rozpočtu a soupisu prací, dodávek a </w:t>
      </w:r>
      <w:r w:rsidR="00B53B58" w:rsidRPr="002B7B2D">
        <w:rPr>
          <w:color w:val="000000"/>
        </w:rPr>
        <w:t>služeb. Součástí bude i projednání přístupů a příjezdů se všemi dotčenými majiteli pozemků.</w:t>
      </w:r>
    </w:p>
    <w:p w:rsidR="00C14E90" w:rsidRDefault="00B635D4" w:rsidP="00B635D4">
      <w:pPr>
        <w:spacing w:before="120"/>
        <w:ind w:left="425"/>
        <w:jc w:val="both"/>
      </w:pPr>
      <w:r w:rsidRPr="007265EA">
        <w:t xml:space="preserve">Výkon IČ bude naplněn podáním kompletní a úplné </w:t>
      </w:r>
      <w:r w:rsidR="005A67DE" w:rsidRPr="007265EA">
        <w:t>žádosti o vydání příslušného povolení nutného a potřebného pro realizaci díla (povolení odstranění stavby, zařízení a terénních úprav) u místně a věcně příslušného úřadu</w:t>
      </w:r>
      <w:r w:rsidRPr="007265EA">
        <w:t>.</w:t>
      </w:r>
      <w:r w:rsidRPr="002B7B2D">
        <w:t xml:space="preserve"> </w:t>
      </w:r>
    </w:p>
    <w:p w:rsidR="00B635D4" w:rsidRPr="002B7B2D" w:rsidRDefault="00C14E90" w:rsidP="00B635D4">
      <w:pPr>
        <w:spacing w:before="120"/>
        <w:ind w:left="425"/>
        <w:jc w:val="both"/>
      </w:pPr>
      <w:r w:rsidRPr="00C14E90">
        <w:t>Úhrady veškerých správních poplatků souvisejících s vydáním t</w:t>
      </w:r>
      <w:r>
        <w:t>ohoto</w:t>
      </w:r>
      <w:r w:rsidRPr="00C14E90">
        <w:t xml:space="preserve"> povolení hradí objednatel.</w:t>
      </w:r>
    </w:p>
    <w:p w:rsidR="00651AFD" w:rsidRPr="002B7B2D" w:rsidRDefault="00651AFD" w:rsidP="00651AFD">
      <w:pPr>
        <w:spacing w:before="120"/>
        <w:ind w:left="426"/>
        <w:jc w:val="both"/>
      </w:pPr>
      <w:r w:rsidRPr="002B7B2D">
        <w:rPr>
          <w:u w:val="single"/>
        </w:rPr>
        <w:t>II</w:t>
      </w:r>
      <w:r w:rsidR="00B53B58" w:rsidRPr="002B7B2D">
        <w:rPr>
          <w:u w:val="single"/>
        </w:rPr>
        <w:t>I</w:t>
      </w:r>
      <w:r w:rsidR="00C77246" w:rsidRPr="002B7B2D">
        <w:rPr>
          <w:u w:val="single"/>
        </w:rPr>
        <w:t>. </w:t>
      </w:r>
      <w:r w:rsidRPr="002B7B2D">
        <w:rPr>
          <w:u w:val="single"/>
        </w:rPr>
        <w:t>etapa</w:t>
      </w:r>
      <w:r w:rsidRPr="002B7B2D">
        <w:t xml:space="preserve">: Výkon autorského dozoru (dále jen </w:t>
      </w:r>
      <w:r w:rsidRPr="002B7B2D">
        <w:rPr>
          <w:b/>
        </w:rPr>
        <w:t>AD</w:t>
      </w:r>
      <w:r w:rsidRPr="002B7B2D">
        <w:t xml:space="preserve">) během realizace stavby (čl. 1. odstavec </w:t>
      </w:r>
      <w:r w:rsidR="00B60D1F" w:rsidRPr="002B7B2D">
        <w:t>C</w:t>
      </w:r>
      <w:r w:rsidRPr="002B7B2D">
        <w:t xml:space="preserve"> obchodních podmínek).</w:t>
      </w:r>
    </w:p>
    <w:p w:rsidR="007F179A" w:rsidRPr="002B7B2D" w:rsidRDefault="00E8085F" w:rsidP="0096615B">
      <w:pPr>
        <w:numPr>
          <w:ilvl w:val="1"/>
          <w:numId w:val="7"/>
        </w:numPr>
        <w:spacing w:before="120" w:after="60"/>
        <w:ind w:left="426" w:hanging="425"/>
        <w:jc w:val="both"/>
      </w:pPr>
      <w:r w:rsidRPr="002B7B2D">
        <w:t xml:space="preserve">Nedílnou součástí předmětu díla </w:t>
      </w:r>
      <w:r w:rsidR="00C77246" w:rsidRPr="002B7B2D">
        <w:t>jsou v rámci I. </w:t>
      </w:r>
      <w:r w:rsidR="00DC032B" w:rsidRPr="002B7B2D">
        <w:t>etapy</w:t>
      </w:r>
      <w:r w:rsidRPr="002B7B2D">
        <w:t xml:space="preserve"> </w:t>
      </w:r>
      <w:r w:rsidR="00401374" w:rsidRPr="002B7B2D">
        <w:t xml:space="preserve">i </w:t>
      </w:r>
      <w:r w:rsidRPr="002B7B2D">
        <w:t>následující činnosti:</w:t>
      </w:r>
      <w:r w:rsidR="007F179A" w:rsidRPr="002B7B2D">
        <w:t xml:space="preserve"> </w:t>
      </w:r>
    </w:p>
    <w:p w:rsidR="00F03337" w:rsidRPr="002B7B2D" w:rsidRDefault="00A40C5A" w:rsidP="0096615B">
      <w:pPr>
        <w:pStyle w:val="lnek"/>
        <w:keepNext w:val="0"/>
        <w:widowControl w:val="0"/>
        <w:numPr>
          <w:ilvl w:val="0"/>
          <w:numId w:val="24"/>
        </w:numPr>
        <w:spacing w:before="0" w:after="60"/>
        <w:ind w:hanging="291"/>
        <w:jc w:val="both"/>
      </w:pPr>
      <w:r w:rsidRPr="002B7B2D">
        <w:rPr>
          <w:b w:val="0"/>
        </w:rPr>
        <w:t>Stavebně</w:t>
      </w:r>
      <w:r w:rsidR="001A4037" w:rsidRPr="002B7B2D">
        <w:rPr>
          <w:b w:val="0"/>
        </w:rPr>
        <w:t>-</w:t>
      </w:r>
      <w:r w:rsidRPr="002B7B2D">
        <w:rPr>
          <w:b w:val="0"/>
        </w:rPr>
        <w:t xml:space="preserve">technický </w:t>
      </w:r>
      <w:r w:rsidR="00B44F79" w:rsidRPr="002B7B2D">
        <w:rPr>
          <w:b w:val="0"/>
        </w:rPr>
        <w:t>průzkum</w:t>
      </w:r>
      <w:r w:rsidR="00B53B58" w:rsidRPr="002B7B2D">
        <w:rPr>
          <w:b w:val="0"/>
        </w:rPr>
        <w:t xml:space="preserve"> a zaměření </w:t>
      </w:r>
      <w:r w:rsidR="00262B8F" w:rsidRPr="002B7B2D">
        <w:rPr>
          <w:b w:val="0"/>
        </w:rPr>
        <w:t>jezové konstrukce</w:t>
      </w:r>
      <w:r w:rsidR="00B44F79" w:rsidRPr="002B7B2D">
        <w:rPr>
          <w:b w:val="0"/>
        </w:rPr>
        <w:t xml:space="preserve"> v podrobnosti vztahující se k charakteru díla a požadovanému stupni projektové </w:t>
      </w:r>
      <w:r w:rsidR="004C3DF4" w:rsidRPr="002B7B2D">
        <w:rPr>
          <w:b w:val="0"/>
        </w:rPr>
        <w:t>dokumentace.</w:t>
      </w:r>
    </w:p>
    <w:p w:rsidR="00B70935" w:rsidRPr="007265EA" w:rsidRDefault="007265EA" w:rsidP="00280150">
      <w:pPr>
        <w:pStyle w:val="lnek"/>
        <w:keepNext w:val="0"/>
        <w:widowControl w:val="0"/>
        <w:numPr>
          <w:ilvl w:val="0"/>
          <w:numId w:val="24"/>
        </w:numPr>
        <w:spacing w:before="0" w:after="60"/>
        <w:ind w:hanging="291"/>
        <w:jc w:val="both"/>
        <w:rPr>
          <w:b w:val="0"/>
        </w:rPr>
      </w:pPr>
      <w:r w:rsidRPr="007265EA">
        <w:rPr>
          <w:b w:val="0"/>
        </w:rPr>
        <w:t>P</w:t>
      </w:r>
      <w:r w:rsidR="00B70935" w:rsidRPr="007265EA">
        <w:rPr>
          <w:b w:val="0"/>
        </w:rPr>
        <w:t xml:space="preserve">rojednání </w:t>
      </w:r>
      <w:r w:rsidRPr="007265EA">
        <w:rPr>
          <w:b w:val="0"/>
        </w:rPr>
        <w:t>odstranění hradící konstrukce jezu včetně snížení PB pilíře s majitelem navazující pravobřežní zdi - společností BARTOŇ – textil a.s. a s vodoprávním úřadem.</w:t>
      </w:r>
    </w:p>
    <w:p w:rsidR="002B1D43" w:rsidRPr="002B7B2D" w:rsidRDefault="002B1D43" w:rsidP="00AE7A68">
      <w:pPr>
        <w:numPr>
          <w:ilvl w:val="1"/>
          <w:numId w:val="7"/>
        </w:numPr>
        <w:spacing w:after="60"/>
        <w:ind w:left="426" w:hanging="425"/>
        <w:jc w:val="both"/>
      </w:pPr>
      <w:r w:rsidRPr="002B7B2D">
        <w:t>Zhotovitel provede dílo na základě předaných podkladů a prohlídky</w:t>
      </w:r>
      <w:r w:rsidR="00B72BA3" w:rsidRPr="002B7B2D">
        <w:t xml:space="preserve"> </w:t>
      </w:r>
      <w:r w:rsidR="007D4751" w:rsidRPr="002B7B2D">
        <w:t>v terénu</w:t>
      </w:r>
      <w:r w:rsidRPr="002B7B2D">
        <w:t>. Podkladem pro předmět díla jsou zejména</w:t>
      </w:r>
      <w:r w:rsidR="00813438" w:rsidRPr="002B7B2D">
        <w:t>:</w:t>
      </w:r>
    </w:p>
    <w:p w:rsidR="005C00C7" w:rsidRPr="007265EA" w:rsidRDefault="005C00C7" w:rsidP="00AE7A68">
      <w:pPr>
        <w:numPr>
          <w:ilvl w:val="0"/>
          <w:numId w:val="15"/>
        </w:numPr>
        <w:spacing w:after="60"/>
        <w:ind w:left="709" w:hanging="283"/>
        <w:jc w:val="both"/>
      </w:pPr>
      <w:r w:rsidRPr="007265EA">
        <w:t>T</w:t>
      </w:r>
      <w:r w:rsidR="00280150" w:rsidRPr="007265EA">
        <w:t>echnická</w:t>
      </w:r>
      <w:r w:rsidRPr="007265EA">
        <w:t xml:space="preserve"> </w:t>
      </w:r>
      <w:r w:rsidR="00280150" w:rsidRPr="007265EA">
        <w:t>specifikace</w:t>
      </w:r>
      <w:r w:rsidRPr="007265EA">
        <w:t xml:space="preserve"> </w:t>
      </w:r>
      <w:r w:rsidR="001B587E" w:rsidRPr="007265EA">
        <w:t xml:space="preserve">– zadání projektu </w:t>
      </w:r>
      <w:r w:rsidR="00280150" w:rsidRPr="007265EA">
        <w:t>na akci</w:t>
      </w:r>
      <w:r w:rsidR="00280150" w:rsidRPr="007265EA">
        <w:rPr>
          <w:b/>
        </w:rPr>
        <w:t xml:space="preserve"> </w:t>
      </w:r>
      <w:r w:rsidR="00280150" w:rsidRPr="007265EA">
        <w:t>„M</w:t>
      </w:r>
      <w:r w:rsidR="001B587E" w:rsidRPr="007265EA">
        <w:t>etuje, Jez Náchod 1, uvedení do </w:t>
      </w:r>
      <w:r w:rsidR="00280150" w:rsidRPr="007265EA">
        <w:t>neškodného stavu, ř. km 32,318“ zpracovaný M</w:t>
      </w:r>
      <w:r w:rsidR="00172D4C" w:rsidRPr="007265EA">
        <w:t>artinem</w:t>
      </w:r>
      <w:r w:rsidR="00280150" w:rsidRPr="007265EA">
        <w:t xml:space="preserve"> Palou, OIČ, Povodí Labe, státní podnik v 06/2025.</w:t>
      </w:r>
    </w:p>
    <w:p w:rsidR="00E63D88" w:rsidRPr="002B7B2D" w:rsidRDefault="00E63D88" w:rsidP="00E63D88">
      <w:pPr>
        <w:pStyle w:val="Odstavecseseznamem"/>
        <w:numPr>
          <w:ilvl w:val="0"/>
          <w:numId w:val="15"/>
        </w:numPr>
        <w:spacing w:after="60"/>
        <w:ind w:left="709" w:hanging="284"/>
        <w:jc w:val="both"/>
      </w:pPr>
      <w:r w:rsidRPr="002B7B2D">
        <w:t>Aktuální verze směrnice objednatele „Tvorba a správa geodetické dokumentace“ (odkaz ke stažení: www.pla.cz „Data pro Vás/Tvorba a správa GD/Geodeticka_smernice.pdf“).</w:t>
      </w:r>
    </w:p>
    <w:p w:rsidR="00E13E04" w:rsidRPr="002B7B2D" w:rsidRDefault="00E13E04" w:rsidP="00813438">
      <w:pPr>
        <w:numPr>
          <w:ilvl w:val="1"/>
          <w:numId w:val="7"/>
        </w:numPr>
        <w:spacing w:before="120"/>
        <w:ind w:left="425" w:hanging="425"/>
        <w:jc w:val="both"/>
      </w:pPr>
      <w:r w:rsidRPr="002B7B2D">
        <w:t>Součást obsahu smlouvy tvoří obchodní podmínky objednatele na zhotovení projektu</w:t>
      </w:r>
      <w:r w:rsidR="002B1D43" w:rsidRPr="002B7B2D">
        <w:t xml:space="preserve"> ze </w:t>
      </w:r>
      <w:r w:rsidRPr="002B7B2D">
        <w:t xml:space="preserve">dne </w:t>
      </w:r>
      <w:r w:rsidR="002E58D6" w:rsidRPr="002B7B2D">
        <w:t>9</w:t>
      </w:r>
      <w:r w:rsidR="009E5332" w:rsidRPr="002B7B2D">
        <w:t>. </w:t>
      </w:r>
      <w:r w:rsidR="002E58D6" w:rsidRPr="002B7B2D">
        <w:t>9</w:t>
      </w:r>
      <w:r w:rsidR="009E5332" w:rsidRPr="002B7B2D">
        <w:t>. </w:t>
      </w:r>
      <w:r w:rsidR="00823737" w:rsidRPr="002B7B2D">
        <w:t>202</w:t>
      </w:r>
      <w:r w:rsidR="002E58D6" w:rsidRPr="002B7B2D">
        <w:t>4.</w:t>
      </w:r>
      <w:r w:rsidR="0092301D" w:rsidRPr="002B7B2D">
        <w:t xml:space="preserve"> </w:t>
      </w:r>
    </w:p>
    <w:p w:rsidR="005359AE" w:rsidRPr="002B7B2D" w:rsidRDefault="0019187E" w:rsidP="00692D83">
      <w:pPr>
        <w:pStyle w:val="lnek"/>
        <w:ind w:left="851" w:hanging="425"/>
      </w:pPr>
      <w:r w:rsidRPr="002B7B2D">
        <w:t>Doba plnění díla</w:t>
      </w:r>
    </w:p>
    <w:p w:rsidR="005359AE" w:rsidRPr="002B7B2D" w:rsidRDefault="005359AE" w:rsidP="00813438">
      <w:pPr>
        <w:numPr>
          <w:ilvl w:val="1"/>
          <w:numId w:val="7"/>
        </w:numPr>
        <w:spacing w:before="120"/>
        <w:ind w:left="426" w:hanging="426"/>
        <w:jc w:val="both"/>
      </w:pPr>
      <w:r w:rsidRPr="002B7B2D">
        <w:t>Předpoklad zahájení prací:</w:t>
      </w:r>
      <w:r w:rsidR="00C45C14" w:rsidRPr="002B7B2D">
        <w:t xml:space="preserve"> </w:t>
      </w:r>
      <w:r w:rsidR="00811473">
        <w:t>září</w:t>
      </w:r>
      <w:r w:rsidR="000F4FC3" w:rsidRPr="002B7B2D">
        <w:t xml:space="preserve"> </w:t>
      </w:r>
      <w:r w:rsidR="00825E6A" w:rsidRPr="002B7B2D">
        <w:t>2025</w:t>
      </w:r>
      <w:bookmarkStart w:id="0" w:name="_GoBack"/>
      <w:bookmarkEnd w:id="0"/>
    </w:p>
    <w:p w:rsidR="005359AE" w:rsidRPr="002B7B2D" w:rsidRDefault="005359AE" w:rsidP="005123D0">
      <w:pPr>
        <w:spacing w:before="60"/>
        <w:ind w:left="720" w:hanging="295"/>
        <w:jc w:val="both"/>
      </w:pPr>
      <w:r w:rsidRPr="002B7B2D">
        <w:t>Zahájením prací se rozumí datum nabytí platnosti a účinnosti této smlouvy.</w:t>
      </w:r>
    </w:p>
    <w:p w:rsidR="00CD459A" w:rsidRPr="002B7B2D" w:rsidRDefault="00CD459A" w:rsidP="00F808A8">
      <w:pPr>
        <w:numPr>
          <w:ilvl w:val="1"/>
          <w:numId w:val="7"/>
        </w:numPr>
        <w:spacing w:before="120"/>
        <w:ind w:left="426" w:hanging="426"/>
        <w:jc w:val="both"/>
      </w:pPr>
      <w:r w:rsidRPr="002B7B2D">
        <w:t xml:space="preserve">Zhotovitel se zavazuje předat dokončený předmět díla </w:t>
      </w:r>
      <w:r w:rsidR="00F808A8" w:rsidRPr="002B7B2D">
        <w:t>objednateli:</w:t>
      </w:r>
      <w:r w:rsidR="00F808A8" w:rsidRPr="002B7B2D">
        <w:tab/>
      </w:r>
      <w:r w:rsidR="00811473" w:rsidRPr="002B7B2D">
        <w:rPr>
          <w:b/>
        </w:rPr>
        <w:t>do 31. 12. 2026</w:t>
      </w:r>
    </w:p>
    <w:p w:rsidR="00CD459A" w:rsidRPr="002B7B2D" w:rsidRDefault="00CD459A" w:rsidP="00813438">
      <w:pPr>
        <w:numPr>
          <w:ilvl w:val="1"/>
          <w:numId w:val="7"/>
        </w:numPr>
        <w:spacing w:before="120"/>
        <w:ind w:left="426" w:hanging="426"/>
        <w:jc w:val="both"/>
      </w:pPr>
      <w:r w:rsidRPr="002B7B2D">
        <w:t>Zhotovitel se zavazuje předat výsledky plnění jednotlivých etap v následujících dílčích termínech:</w:t>
      </w:r>
    </w:p>
    <w:p w:rsidR="00F808A8" w:rsidRPr="002B7B2D" w:rsidRDefault="00566423" w:rsidP="00921D4F">
      <w:pPr>
        <w:spacing w:before="120"/>
        <w:ind w:left="-284" w:firstLine="710"/>
        <w:rPr>
          <w:b/>
        </w:rPr>
      </w:pPr>
      <w:r w:rsidRPr="002B7B2D">
        <w:lastRenderedPageBreak/>
        <w:t>I. </w:t>
      </w:r>
      <w:r w:rsidR="00921D4F" w:rsidRPr="002B7B2D">
        <w:t>+ II. </w:t>
      </w:r>
      <w:r w:rsidR="00CD459A" w:rsidRPr="002B7B2D">
        <w:t xml:space="preserve">etapa </w:t>
      </w:r>
      <w:r w:rsidR="00277E3A" w:rsidRPr="002B7B2D">
        <w:t>-</w:t>
      </w:r>
      <w:r w:rsidR="00CD459A" w:rsidRPr="002B7B2D">
        <w:t xml:space="preserve"> </w:t>
      </w:r>
      <w:r w:rsidR="00277E3A" w:rsidRPr="002B7B2D">
        <w:t xml:space="preserve">vypracování </w:t>
      </w:r>
      <w:r w:rsidR="00C77246" w:rsidRPr="002B7B2D">
        <w:t>DROS</w:t>
      </w:r>
      <w:r w:rsidR="00825E6A" w:rsidRPr="002B7B2D">
        <w:t xml:space="preserve"> </w:t>
      </w:r>
      <w:r w:rsidR="000F4FC3" w:rsidRPr="002B7B2D">
        <w:t>vč. IČ</w:t>
      </w:r>
      <w:r w:rsidR="00C77246" w:rsidRPr="002B7B2D">
        <w:tab/>
      </w:r>
      <w:r w:rsidR="007F179A" w:rsidRPr="002B7B2D">
        <w:rPr>
          <w:b/>
        </w:rPr>
        <w:t xml:space="preserve">do </w:t>
      </w:r>
      <w:r w:rsidR="00C6457D" w:rsidRPr="002B7B2D">
        <w:rPr>
          <w:b/>
        </w:rPr>
        <w:t>9</w:t>
      </w:r>
      <w:r w:rsidR="00D27F2A" w:rsidRPr="002B7B2D">
        <w:rPr>
          <w:b/>
        </w:rPr>
        <w:t>0 dní od účinnosti smlouvy o dílo</w:t>
      </w:r>
    </w:p>
    <w:p w:rsidR="00CD459A" w:rsidRPr="002B7B2D" w:rsidRDefault="00566423" w:rsidP="00921D4F">
      <w:pPr>
        <w:spacing w:before="120"/>
        <w:ind w:left="-284" w:firstLine="710"/>
      </w:pPr>
      <w:r w:rsidRPr="002B7B2D">
        <w:t>I</w:t>
      </w:r>
      <w:r w:rsidR="00825E6A" w:rsidRPr="002B7B2D">
        <w:t>I</w:t>
      </w:r>
      <w:r w:rsidR="00F808A8" w:rsidRPr="002B7B2D">
        <w:t>I</w:t>
      </w:r>
      <w:r w:rsidRPr="002B7B2D">
        <w:t>. </w:t>
      </w:r>
      <w:r w:rsidR="00A62F1F" w:rsidRPr="002B7B2D">
        <w:t xml:space="preserve">etapa - </w:t>
      </w:r>
      <w:r w:rsidR="00277E3A" w:rsidRPr="002B7B2D">
        <w:t>v</w:t>
      </w:r>
      <w:r w:rsidR="00CD459A" w:rsidRPr="002B7B2D">
        <w:t>ýkon AD bude pro</w:t>
      </w:r>
      <w:r w:rsidR="00A62F1F" w:rsidRPr="002B7B2D">
        <w:t xml:space="preserve">váděn </w:t>
      </w:r>
      <w:r w:rsidR="00CD459A" w:rsidRPr="002B7B2D">
        <w:t>během realizace stavby, nejpozději</w:t>
      </w:r>
      <w:r w:rsidR="00E07A39" w:rsidRPr="002B7B2D">
        <w:t>:</w:t>
      </w:r>
      <w:r w:rsidR="0042485D" w:rsidRPr="002B7B2D">
        <w:t xml:space="preserve"> </w:t>
      </w:r>
      <w:r w:rsidR="00CD459A" w:rsidRPr="002B7B2D">
        <w:rPr>
          <w:b/>
        </w:rPr>
        <w:t xml:space="preserve">do </w:t>
      </w:r>
      <w:r w:rsidR="00D27F2A" w:rsidRPr="002B7B2D">
        <w:rPr>
          <w:b/>
        </w:rPr>
        <w:t>31. </w:t>
      </w:r>
      <w:r w:rsidR="00966ECB" w:rsidRPr="002B7B2D">
        <w:rPr>
          <w:b/>
        </w:rPr>
        <w:t>1</w:t>
      </w:r>
      <w:r w:rsidR="00443D0E" w:rsidRPr="002B7B2D">
        <w:rPr>
          <w:b/>
        </w:rPr>
        <w:t>2</w:t>
      </w:r>
      <w:r w:rsidR="0042485D" w:rsidRPr="002B7B2D">
        <w:rPr>
          <w:b/>
        </w:rPr>
        <w:t>.</w:t>
      </w:r>
      <w:r w:rsidR="00D27F2A" w:rsidRPr="002B7B2D">
        <w:rPr>
          <w:b/>
        </w:rPr>
        <w:t> </w:t>
      </w:r>
      <w:r w:rsidR="0042485D" w:rsidRPr="002B7B2D">
        <w:rPr>
          <w:b/>
        </w:rPr>
        <w:t>202</w:t>
      </w:r>
      <w:r w:rsidR="00825E6A" w:rsidRPr="002B7B2D">
        <w:rPr>
          <w:b/>
        </w:rPr>
        <w:t>6</w:t>
      </w:r>
    </w:p>
    <w:p w:rsidR="005359AE" w:rsidRPr="002B7B2D" w:rsidRDefault="005359AE" w:rsidP="00692D83">
      <w:pPr>
        <w:pStyle w:val="lnek"/>
        <w:ind w:left="851" w:hanging="425"/>
      </w:pPr>
      <w:r w:rsidRPr="002B7B2D">
        <w:t>Cena</w:t>
      </w:r>
      <w:r w:rsidR="0019187E" w:rsidRPr="002B7B2D">
        <w:t xml:space="preserve"> díla</w:t>
      </w:r>
    </w:p>
    <w:p w:rsidR="007417C6" w:rsidRPr="002B7B2D" w:rsidRDefault="007417C6" w:rsidP="007417C6">
      <w:pPr>
        <w:jc w:val="both"/>
      </w:pPr>
      <w:r w:rsidRPr="002B7B2D">
        <w:t>Celková cena za provedení díla se dohodou smluvních stran stanovuje jako smluvní a nejvýše přípustná, pevná po celou dobu zhotovení díla a je dána cenovou nabídkou zhotovitele ze dne ……………. Celková cena za provedené dílo je stanovena dohodou smluvních stran takto:</w:t>
      </w:r>
    </w:p>
    <w:p w:rsidR="007417C6" w:rsidRPr="002B7B2D" w:rsidRDefault="007417C6" w:rsidP="007417C6">
      <w:pPr>
        <w:spacing w:before="120"/>
        <w:jc w:val="both"/>
      </w:pPr>
      <w:r w:rsidRPr="002B7B2D">
        <w:t>Celková cena bez DPH činí ……………………………,- Kč</w:t>
      </w:r>
      <w:r w:rsidR="00825E6A" w:rsidRPr="002B7B2D">
        <w:t>.</w:t>
      </w:r>
    </w:p>
    <w:p w:rsidR="00B127FC" w:rsidRPr="002B7B2D" w:rsidRDefault="00466353" w:rsidP="0086091D">
      <w:pPr>
        <w:pStyle w:val="lnek"/>
        <w:ind w:left="851" w:hanging="425"/>
      </w:pPr>
      <w:r w:rsidRPr="002B7B2D">
        <w:t>Zvláštní ustanovení</w:t>
      </w:r>
    </w:p>
    <w:p w:rsidR="00E41A9E" w:rsidRPr="002B7B2D" w:rsidRDefault="00E41A9E" w:rsidP="00C7651D">
      <w:pPr>
        <w:numPr>
          <w:ilvl w:val="1"/>
          <w:numId w:val="7"/>
        </w:numPr>
        <w:spacing w:before="120"/>
        <w:ind w:left="425" w:hanging="425"/>
        <w:jc w:val="both"/>
        <w:rPr>
          <w:rFonts w:eastAsia="Calibri"/>
        </w:rPr>
      </w:pPr>
      <w:r w:rsidRPr="002B7B2D">
        <w:rPr>
          <w:rFonts w:eastAsia="Calibri"/>
        </w:rPr>
        <w:t>Smluvní strany se dohodly na novém zn</w:t>
      </w:r>
      <w:r w:rsidR="0097400B" w:rsidRPr="002B7B2D">
        <w:rPr>
          <w:rFonts w:eastAsia="Calibri"/>
        </w:rPr>
        <w:t>ě</w:t>
      </w:r>
      <w:r w:rsidRPr="002B7B2D">
        <w:rPr>
          <w:rFonts w:eastAsia="Calibri"/>
        </w:rPr>
        <w:t>ní č</w:t>
      </w:r>
      <w:r w:rsidR="0007675D" w:rsidRPr="002B7B2D">
        <w:rPr>
          <w:rFonts w:eastAsia="Calibri"/>
        </w:rPr>
        <w:t>l. </w:t>
      </w:r>
      <w:r w:rsidR="00A72E5C" w:rsidRPr="002B7B2D">
        <w:rPr>
          <w:rFonts w:eastAsia="Calibri"/>
        </w:rPr>
        <w:t>1</w:t>
      </w:r>
      <w:r w:rsidRPr="002B7B2D">
        <w:rPr>
          <w:rFonts w:eastAsia="Calibri"/>
        </w:rPr>
        <w:t xml:space="preserve">. </w:t>
      </w:r>
      <w:r w:rsidR="0007675D" w:rsidRPr="002B7B2D">
        <w:rPr>
          <w:rFonts w:eastAsia="Calibri"/>
        </w:rPr>
        <w:t>písmeno </w:t>
      </w:r>
      <w:r w:rsidR="00A72E5C" w:rsidRPr="002B7B2D">
        <w:rPr>
          <w:rFonts w:eastAsia="Calibri"/>
        </w:rPr>
        <w:t>A.</w:t>
      </w:r>
      <w:r w:rsidRPr="002B7B2D">
        <w:rPr>
          <w:rFonts w:eastAsia="Calibri"/>
        </w:rPr>
        <w:t xml:space="preserve"> Obchodních podmínek</w:t>
      </w:r>
      <w:r w:rsidR="0086091D" w:rsidRPr="002B7B2D">
        <w:rPr>
          <w:rFonts w:eastAsia="Calibri"/>
        </w:rPr>
        <w:t xml:space="preserve"> </w:t>
      </w:r>
      <w:r w:rsidRPr="002B7B2D">
        <w:rPr>
          <w:rFonts w:eastAsia="Calibri"/>
        </w:rPr>
        <w:t xml:space="preserve">objednatele na zhotovení </w:t>
      </w:r>
      <w:r w:rsidR="00C7651D" w:rsidRPr="002B7B2D">
        <w:rPr>
          <w:rFonts w:eastAsia="Calibri"/>
        </w:rPr>
        <w:t xml:space="preserve">projektové dokumentace </w:t>
      </w:r>
      <w:r w:rsidRPr="002B7B2D">
        <w:rPr>
          <w:rFonts w:eastAsia="Calibri"/>
        </w:rPr>
        <w:t>takto:</w:t>
      </w:r>
    </w:p>
    <w:p w:rsidR="00A72E5C" w:rsidRPr="002B7B2D" w:rsidRDefault="00006914" w:rsidP="00006914">
      <w:pPr>
        <w:pStyle w:val="Odstavecseseznamem"/>
        <w:numPr>
          <w:ilvl w:val="0"/>
          <w:numId w:val="36"/>
        </w:numPr>
        <w:autoSpaceDE w:val="0"/>
        <w:autoSpaceDN w:val="0"/>
        <w:adjustRightInd w:val="0"/>
        <w:spacing w:before="120" w:after="120"/>
        <w:ind w:left="782" w:hanging="357"/>
        <w:jc w:val="both"/>
        <w:rPr>
          <w:rFonts w:eastAsia="Calibri"/>
          <w:b/>
        </w:rPr>
      </w:pPr>
      <w:r w:rsidRPr="002B7B2D">
        <w:rPr>
          <w:rFonts w:eastAsia="Calibri"/>
          <w:b/>
        </w:rPr>
        <w:t>V</w:t>
      </w:r>
      <w:r w:rsidR="00A72E5C" w:rsidRPr="002B7B2D">
        <w:rPr>
          <w:rFonts w:eastAsia="Calibri"/>
          <w:b/>
        </w:rPr>
        <w:t>ypracování</w:t>
      </w:r>
      <w:r w:rsidR="00A72E5C" w:rsidRPr="002B7B2D">
        <w:rPr>
          <w:rFonts w:eastAsia="Calibri"/>
        </w:rPr>
        <w:t xml:space="preserve"> </w:t>
      </w:r>
      <w:r w:rsidR="00A72E5C" w:rsidRPr="002B7B2D">
        <w:rPr>
          <w:rFonts w:eastAsia="Calibri"/>
          <w:b/>
        </w:rPr>
        <w:t>dokumentace pro odstranění stavby (D</w:t>
      </w:r>
      <w:r w:rsidR="00C77246" w:rsidRPr="002B7B2D">
        <w:rPr>
          <w:rFonts w:eastAsia="Calibri"/>
          <w:b/>
        </w:rPr>
        <w:t>ROS</w:t>
      </w:r>
      <w:r w:rsidR="00A72E5C" w:rsidRPr="002B7B2D">
        <w:rPr>
          <w:rFonts w:eastAsia="Calibri"/>
          <w:b/>
        </w:rPr>
        <w:t>)</w:t>
      </w:r>
    </w:p>
    <w:p w:rsidR="0097400B" w:rsidRPr="002B7B2D" w:rsidRDefault="0097400B"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Dokumentace pro odstranění stavby</w:t>
      </w:r>
      <w:r w:rsidR="0007675D" w:rsidRPr="002B7B2D">
        <w:rPr>
          <w:rFonts w:ascii="Times New Roman" w:hAnsi="Times New Roman" w:cs="Times New Roman"/>
          <w:color w:val="auto"/>
        </w:rPr>
        <w:t xml:space="preserve"> (DROS) bude vypracována v souladu s </w:t>
      </w:r>
      <w:r w:rsidRPr="002B7B2D">
        <w:rPr>
          <w:rFonts w:ascii="Times New Roman" w:hAnsi="Times New Roman" w:cs="Times New Roman"/>
          <w:color w:val="auto"/>
        </w:rPr>
        <w:t>ustanoveními stavebního zákona a souvisejících právních předpisů v aktuálním</w:t>
      </w:r>
      <w:r w:rsidR="0007675D" w:rsidRPr="002B7B2D">
        <w:rPr>
          <w:rFonts w:ascii="Times New Roman" w:hAnsi="Times New Roman" w:cs="Times New Roman"/>
          <w:color w:val="auto"/>
        </w:rPr>
        <w:t xml:space="preserve"> znění, tj. zejména vyhlášky č. </w:t>
      </w:r>
      <w:r w:rsidRPr="002B7B2D">
        <w:rPr>
          <w:rFonts w:ascii="Times New Roman" w:hAnsi="Times New Roman" w:cs="Times New Roman"/>
          <w:color w:val="auto"/>
        </w:rPr>
        <w:t>131/2024 Sb., o dokumentaci staveb, ve znění pozdějších předpisů, nebo jakýchkoli právních předpisů je nahrazujících.</w:t>
      </w:r>
      <w:r w:rsidR="00656387" w:rsidRPr="002B7B2D">
        <w:rPr>
          <w:rFonts w:ascii="Times New Roman" w:hAnsi="Times New Roman" w:cs="Times New Roman"/>
          <w:color w:val="auto"/>
        </w:rPr>
        <w:t xml:space="preserve"> Rozsah a </w:t>
      </w:r>
      <w:r w:rsidR="00C77246" w:rsidRPr="002B7B2D">
        <w:rPr>
          <w:rFonts w:ascii="Times New Roman" w:hAnsi="Times New Roman" w:cs="Times New Roman"/>
          <w:color w:val="auto"/>
        </w:rPr>
        <w:t>obsah dokumentace pro </w:t>
      </w:r>
      <w:r w:rsidRPr="002B7B2D">
        <w:rPr>
          <w:rFonts w:ascii="Times New Roman" w:hAnsi="Times New Roman" w:cs="Times New Roman"/>
          <w:color w:val="auto"/>
        </w:rPr>
        <w:t>povo</w:t>
      </w:r>
      <w:r w:rsidR="0007675D" w:rsidRPr="002B7B2D">
        <w:rPr>
          <w:rFonts w:ascii="Times New Roman" w:hAnsi="Times New Roman" w:cs="Times New Roman"/>
          <w:color w:val="auto"/>
        </w:rPr>
        <w:t>lení stavby bude dle přílohy č. 10 vyhlášky č. 131/2024 Sb., ve </w:t>
      </w:r>
      <w:r w:rsidRPr="002B7B2D">
        <w:rPr>
          <w:rFonts w:ascii="Times New Roman" w:hAnsi="Times New Roman" w:cs="Times New Roman"/>
          <w:color w:val="auto"/>
        </w:rPr>
        <w:t xml:space="preserve">znění pozdějších předpisů, nebo jakýchkoli právních předpisů je nahrazujících. </w:t>
      </w:r>
    </w:p>
    <w:p w:rsidR="0097400B" w:rsidRPr="002B7B2D" w:rsidRDefault="0097400B"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 xml:space="preserve">Nedílnou součástí předmětu plnění budou v případě potřeby i následující činnosti: </w:t>
      </w:r>
    </w:p>
    <w:p w:rsidR="0097400B" w:rsidRPr="002B7B2D" w:rsidRDefault="00656387" w:rsidP="00656387">
      <w:pPr>
        <w:pStyle w:val="Default"/>
        <w:spacing w:after="127"/>
        <w:ind w:left="1134" w:hanging="283"/>
        <w:jc w:val="both"/>
        <w:rPr>
          <w:rFonts w:ascii="Times New Roman" w:hAnsi="Times New Roman" w:cs="Times New Roman"/>
          <w:color w:val="auto"/>
        </w:rPr>
      </w:pPr>
      <w:r w:rsidRPr="002B7B2D">
        <w:rPr>
          <w:rFonts w:ascii="Times New Roman" w:hAnsi="Times New Roman" w:cs="Times New Roman"/>
          <w:color w:val="auto"/>
        </w:rPr>
        <w:t>a)</w:t>
      </w:r>
      <w:r w:rsidRPr="002B7B2D">
        <w:rPr>
          <w:rFonts w:ascii="Times New Roman" w:hAnsi="Times New Roman" w:cs="Times New Roman"/>
          <w:color w:val="auto"/>
        </w:rPr>
        <w:tab/>
      </w:r>
      <w:r w:rsidR="0097400B" w:rsidRPr="002B7B2D">
        <w:rPr>
          <w:rFonts w:ascii="Times New Roman" w:hAnsi="Times New Roman" w:cs="Times New Roman"/>
          <w:color w:val="auto"/>
        </w:rPr>
        <w:t xml:space="preserve">Zhodnocení předaných podkladů a jejich případné doplnění. </w:t>
      </w:r>
    </w:p>
    <w:p w:rsidR="0097400B" w:rsidRPr="002B7B2D" w:rsidRDefault="00656387" w:rsidP="00656387">
      <w:pPr>
        <w:pStyle w:val="Default"/>
        <w:spacing w:after="127"/>
        <w:ind w:left="1134" w:hanging="283"/>
        <w:jc w:val="both"/>
        <w:rPr>
          <w:rFonts w:ascii="Times New Roman" w:hAnsi="Times New Roman" w:cs="Times New Roman"/>
          <w:color w:val="auto"/>
        </w:rPr>
      </w:pPr>
      <w:r w:rsidRPr="002B7B2D">
        <w:rPr>
          <w:rFonts w:ascii="Times New Roman" w:hAnsi="Times New Roman" w:cs="Times New Roman"/>
          <w:color w:val="auto"/>
        </w:rPr>
        <w:t>b)</w:t>
      </w:r>
      <w:r w:rsidRPr="002B7B2D">
        <w:rPr>
          <w:rFonts w:ascii="Times New Roman" w:hAnsi="Times New Roman" w:cs="Times New Roman"/>
          <w:color w:val="auto"/>
        </w:rPr>
        <w:tab/>
      </w:r>
      <w:r w:rsidR="0097400B" w:rsidRPr="002B7B2D">
        <w:rPr>
          <w:rFonts w:ascii="Times New Roman" w:hAnsi="Times New Roman" w:cs="Times New Roman"/>
          <w:color w:val="auto"/>
        </w:rPr>
        <w:t xml:space="preserve">Kompletní geodetické práce a zaměření nutné </w:t>
      </w:r>
      <w:r w:rsidR="00C77246" w:rsidRPr="002B7B2D">
        <w:rPr>
          <w:rFonts w:ascii="Times New Roman" w:hAnsi="Times New Roman" w:cs="Times New Roman"/>
          <w:color w:val="auto"/>
        </w:rPr>
        <w:t>pro vypracování DROS</w:t>
      </w:r>
      <w:r w:rsidR="0097400B" w:rsidRPr="002B7B2D">
        <w:rPr>
          <w:rFonts w:ascii="Times New Roman" w:hAnsi="Times New Roman" w:cs="Times New Roman"/>
          <w:color w:val="auto"/>
        </w:rPr>
        <w:t xml:space="preserve">. </w:t>
      </w:r>
    </w:p>
    <w:p w:rsidR="0097400B" w:rsidRPr="002B7B2D" w:rsidRDefault="00656387" w:rsidP="00656387">
      <w:pPr>
        <w:pStyle w:val="Default"/>
        <w:spacing w:after="127"/>
        <w:ind w:left="1134" w:hanging="283"/>
        <w:jc w:val="both"/>
        <w:rPr>
          <w:rFonts w:ascii="Times New Roman" w:hAnsi="Times New Roman" w:cs="Times New Roman"/>
          <w:color w:val="auto"/>
        </w:rPr>
      </w:pPr>
      <w:r w:rsidRPr="002B7B2D">
        <w:rPr>
          <w:rFonts w:ascii="Times New Roman" w:hAnsi="Times New Roman" w:cs="Times New Roman"/>
          <w:color w:val="auto"/>
        </w:rPr>
        <w:t>c)</w:t>
      </w:r>
      <w:r w:rsidRPr="002B7B2D">
        <w:rPr>
          <w:rFonts w:ascii="Times New Roman" w:hAnsi="Times New Roman" w:cs="Times New Roman"/>
          <w:color w:val="auto"/>
        </w:rPr>
        <w:tab/>
      </w:r>
      <w:r w:rsidR="0097400B" w:rsidRPr="002B7B2D">
        <w:rPr>
          <w:rFonts w:ascii="Times New Roman" w:hAnsi="Times New Roman" w:cs="Times New Roman"/>
          <w:color w:val="auto"/>
        </w:rPr>
        <w:t>Zajištění veškerých geodetických podkladů, prů</w:t>
      </w:r>
      <w:r w:rsidR="00C77246" w:rsidRPr="002B7B2D">
        <w:rPr>
          <w:rFonts w:ascii="Times New Roman" w:hAnsi="Times New Roman" w:cs="Times New Roman"/>
          <w:color w:val="auto"/>
        </w:rPr>
        <w:t>zkumů včetně průzkumů nutných k </w:t>
      </w:r>
      <w:r w:rsidR="0097400B" w:rsidRPr="002B7B2D">
        <w:rPr>
          <w:rFonts w:ascii="Times New Roman" w:hAnsi="Times New Roman" w:cs="Times New Roman"/>
          <w:color w:val="auto"/>
        </w:rPr>
        <w:t xml:space="preserve">ověření polohy a stavu dotčených </w:t>
      </w:r>
      <w:r w:rsidR="0005555C" w:rsidRPr="002B7B2D">
        <w:rPr>
          <w:rFonts w:ascii="Times New Roman" w:hAnsi="Times New Roman" w:cs="Times New Roman"/>
          <w:color w:val="auto"/>
        </w:rPr>
        <w:t xml:space="preserve">či </w:t>
      </w:r>
      <w:r w:rsidR="0097400B" w:rsidRPr="002B7B2D">
        <w:rPr>
          <w:rFonts w:ascii="Times New Roman" w:hAnsi="Times New Roman" w:cs="Times New Roman"/>
          <w:color w:val="auto"/>
        </w:rPr>
        <w:t>zakry</w:t>
      </w:r>
      <w:r w:rsidRPr="002B7B2D">
        <w:rPr>
          <w:rFonts w:ascii="Times New Roman" w:hAnsi="Times New Roman" w:cs="Times New Roman"/>
          <w:color w:val="auto"/>
        </w:rPr>
        <w:t>tých konstrukčních prvků (např. </w:t>
      </w:r>
      <w:r w:rsidR="0097400B" w:rsidRPr="002B7B2D">
        <w:rPr>
          <w:rFonts w:ascii="Times New Roman" w:hAnsi="Times New Roman" w:cs="Times New Roman"/>
          <w:color w:val="auto"/>
        </w:rPr>
        <w:t xml:space="preserve">ověření úrovně a stavu pravobřežního pilíře popř. dalších), </w:t>
      </w:r>
      <w:r w:rsidRPr="002B7B2D">
        <w:rPr>
          <w:rFonts w:ascii="Times New Roman" w:hAnsi="Times New Roman" w:cs="Times New Roman"/>
          <w:color w:val="auto"/>
        </w:rPr>
        <w:t>šetření o </w:t>
      </w:r>
      <w:r w:rsidR="00C77246" w:rsidRPr="002B7B2D">
        <w:rPr>
          <w:rFonts w:ascii="Times New Roman" w:hAnsi="Times New Roman" w:cs="Times New Roman"/>
          <w:color w:val="auto"/>
        </w:rPr>
        <w:t>inženýrských sítích a </w:t>
      </w:r>
      <w:r w:rsidR="0097400B" w:rsidRPr="002B7B2D">
        <w:rPr>
          <w:rFonts w:ascii="Times New Roman" w:hAnsi="Times New Roman" w:cs="Times New Roman"/>
          <w:color w:val="auto"/>
        </w:rPr>
        <w:t xml:space="preserve">ostatních činností potřebných pro zpracování dokumentace pro povolení odstranění stavby. </w:t>
      </w:r>
    </w:p>
    <w:p w:rsidR="0097400B" w:rsidRPr="002B7B2D" w:rsidRDefault="00EF7B05" w:rsidP="00656387">
      <w:pPr>
        <w:pStyle w:val="Default"/>
        <w:spacing w:after="127"/>
        <w:ind w:left="1134" w:hanging="283"/>
        <w:jc w:val="both"/>
        <w:rPr>
          <w:rFonts w:ascii="Times New Roman" w:hAnsi="Times New Roman" w:cs="Times New Roman"/>
          <w:color w:val="auto"/>
        </w:rPr>
      </w:pPr>
      <w:r w:rsidRPr="002B7B2D">
        <w:rPr>
          <w:rFonts w:ascii="Times New Roman" w:hAnsi="Times New Roman" w:cs="Times New Roman"/>
          <w:color w:val="auto"/>
        </w:rPr>
        <w:t>d</w:t>
      </w:r>
      <w:r w:rsidR="00656387" w:rsidRPr="002B7B2D">
        <w:rPr>
          <w:rFonts w:ascii="Times New Roman" w:hAnsi="Times New Roman" w:cs="Times New Roman"/>
          <w:color w:val="auto"/>
        </w:rPr>
        <w:t>)</w:t>
      </w:r>
      <w:r w:rsidR="00656387" w:rsidRPr="002B7B2D">
        <w:rPr>
          <w:rFonts w:ascii="Times New Roman" w:hAnsi="Times New Roman" w:cs="Times New Roman"/>
          <w:color w:val="auto"/>
        </w:rPr>
        <w:tab/>
      </w:r>
      <w:r w:rsidR="0097400B" w:rsidRPr="002B7B2D">
        <w:rPr>
          <w:rFonts w:ascii="Times New Roman" w:hAnsi="Times New Roman" w:cs="Times New Roman"/>
          <w:color w:val="auto"/>
        </w:rPr>
        <w:t>Zpracování záborového elaborátu pro vybraný návrh technického řešení</w:t>
      </w:r>
      <w:r w:rsidR="00656387" w:rsidRPr="002B7B2D">
        <w:rPr>
          <w:rFonts w:ascii="Times New Roman" w:hAnsi="Times New Roman" w:cs="Times New Roman"/>
          <w:color w:val="auto"/>
        </w:rPr>
        <w:t xml:space="preserve"> (viz </w:t>
      </w:r>
      <w:r w:rsidR="00DF31C1" w:rsidRPr="002B7B2D">
        <w:rPr>
          <w:rFonts w:ascii="Times New Roman" w:hAnsi="Times New Roman" w:cs="Times New Roman"/>
          <w:color w:val="auto"/>
        </w:rPr>
        <w:t>bod</w:t>
      </w:r>
      <w:r w:rsidR="00C77246" w:rsidRPr="002B7B2D">
        <w:rPr>
          <w:rFonts w:ascii="Times New Roman" w:hAnsi="Times New Roman" w:cs="Times New Roman"/>
          <w:color w:val="auto"/>
        </w:rPr>
        <w:t> </w:t>
      </w:r>
      <w:r w:rsidR="00DF31C1" w:rsidRPr="002B7B2D">
        <w:rPr>
          <w:rFonts w:ascii="Times New Roman" w:hAnsi="Times New Roman" w:cs="Times New Roman"/>
          <w:color w:val="auto"/>
        </w:rPr>
        <w:t>11</w:t>
      </w:r>
      <w:r w:rsidR="00C77246" w:rsidRPr="002B7B2D">
        <w:rPr>
          <w:rFonts w:ascii="Times New Roman" w:hAnsi="Times New Roman" w:cs="Times New Roman"/>
          <w:color w:val="auto"/>
        </w:rPr>
        <w:t>,</w:t>
      </w:r>
      <w:r w:rsidR="00DF31C1" w:rsidRPr="002B7B2D">
        <w:rPr>
          <w:rFonts w:ascii="Times New Roman" w:hAnsi="Times New Roman" w:cs="Times New Roman"/>
          <w:color w:val="auto"/>
        </w:rPr>
        <w:t xml:space="preserve"> odst.</w:t>
      </w:r>
      <w:r w:rsidR="00C77246" w:rsidRPr="002B7B2D">
        <w:rPr>
          <w:rFonts w:ascii="Times New Roman" w:hAnsi="Times New Roman" w:cs="Times New Roman"/>
          <w:color w:val="auto"/>
        </w:rPr>
        <w:t> </w:t>
      </w:r>
      <w:r w:rsidR="0005555C" w:rsidRPr="002B7B2D">
        <w:rPr>
          <w:rFonts w:ascii="Times New Roman" w:hAnsi="Times New Roman" w:cs="Times New Roman"/>
          <w:color w:val="auto"/>
        </w:rPr>
        <w:t>5.2.</w:t>
      </w:r>
      <w:r w:rsidR="00DF31C1" w:rsidRPr="002B7B2D">
        <w:rPr>
          <w:rFonts w:ascii="Times New Roman" w:hAnsi="Times New Roman" w:cs="Times New Roman"/>
          <w:color w:val="auto"/>
        </w:rPr>
        <w:t>)</w:t>
      </w:r>
      <w:r w:rsidR="0097400B" w:rsidRPr="002B7B2D">
        <w:rPr>
          <w:rFonts w:ascii="Times New Roman" w:hAnsi="Times New Roman" w:cs="Times New Roman"/>
          <w:color w:val="auto"/>
        </w:rPr>
        <w:t xml:space="preserve">.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 xml:space="preserve">Nedílnou součástí projektové dokumentace pro provádění stavby bude podrobný soupis prací, dodávek a služeb v listinné podobě v každém </w:t>
      </w:r>
      <w:proofErr w:type="spellStart"/>
      <w:r w:rsidRPr="002B7B2D">
        <w:rPr>
          <w:rFonts w:ascii="Times New Roman" w:hAnsi="Times New Roman" w:cs="Times New Roman"/>
          <w:color w:val="auto"/>
        </w:rPr>
        <w:t>paré</w:t>
      </w:r>
      <w:proofErr w:type="spellEnd"/>
      <w:r w:rsidRPr="002B7B2D">
        <w:rPr>
          <w:rFonts w:ascii="Times New Roman" w:hAnsi="Times New Roman" w:cs="Times New Roman"/>
          <w:color w:val="auto"/>
        </w:rPr>
        <w:t xml:space="preserve"> a rozpočet v cenové soustavě ÚRS v listinné podobě ve dvou (2) vyhotoveních. Elektronickou podobu podrobného soupisu prací, dodávek a služeb a rozpočt</w:t>
      </w:r>
      <w:r w:rsidR="00656387" w:rsidRPr="002B7B2D">
        <w:rPr>
          <w:rFonts w:ascii="Times New Roman" w:hAnsi="Times New Roman" w:cs="Times New Roman"/>
          <w:color w:val="auto"/>
        </w:rPr>
        <w:t>u zhotovitel dodá samostatně na </w:t>
      </w:r>
      <w:r w:rsidRPr="002B7B2D">
        <w:rPr>
          <w:rFonts w:ascii="Times New Roman" w:hAnsi="Times New Roman" w:cs="Times New Roman"/>
          <w:color w:val="auto"/>
        </w:rPr>
        <w:t>digitálním nosiči v editovatelném a needitovatelném formátu; ed</w:t>
      </w:r>
      <w:r w:rsidR="00C77246" w:rsidRPr="002B7B2D">
        <w:rPr>
          <w:rFonts w:ascii="Times New Roman" w:hAnsi="Times New Roman" w:cs="Times New Roman"/>
          <w:color w:val="auto"/>
        </w:rPr>
        <w:t>itovatelný formát bude dodán ve </w:t>
      </w:r>
      <w:r w:rsidRPr="002B7B2D">
        <w:rPr>
          <w:rFonts w:ascii="Times New Roman" w:hAnsi="Times New Roman" w:cs="Times New Roman"/>
          <w:color w:val="auto"/>
        </w:rPr>
        <w:t>formátu „XLSX“ a „UNIXML“. Sou</w:t>
      </w:r>
      <w:r w:rsidR="00656387" w:rsidRPr="002B7B2D">
        <w:rPr>
          <w:rFonts w:ascii="Times New Roman" w:hAnsi="Times New Roman" w:cs="Times New Roman"/>
          <w:color w:val="auto"/>
        </w:rPr>
        <w:t>pis stavebních prací, dodávek a </w:t>
      </w:r>
      <w:r w:rsidRPr="002B7B2D">
        <w:rPr>
          <w:rFonts w:ascii="Times New Roman" w:hAnsi="Times New Roman" w:cs="Times New Roman"/>
          <w:color w:val="auto"/>
        </w:rPr>
        <w:t>služeb bude zpra</w:t>
      </w:r>
      <w:r w:rsidR="00C77246" w:rsidRPr="002B7B2D">
        <w:rPr>
          <w:rFonts w:ascii="Times New Roman" w:hAnsi="Times New Roman" w:cs="Times New Roman"/>
          <w:color w:val="auto"/>
        </w:rPr>
        <w:t>cován v rozsahu dle vyhlášky č. </w:t>
      </w:r>
      <w:r w:rsidRPr="002B7B2D">
        <w:rPr>
          <w:rFonts w:ascii="Times New Roman" w:hAnsi="Times New Roman" w:cs="Times New Roman"/>
          <w:color w:val="auto"/>
        </w:rPr>
        <w:t>169/2016 Sb., nebo ve znění jakýchkoli právních předpisů ji nahrazujících, bude obsahovat odkaz na použitou cenovou soustavu, přičemž soupis prací jednoho stavebního nebo inženýrského objektu, případně provozního souboru bude odkazovat pouze na jednu cenovou soustavu.</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Soupis prací bude zpracován v členění na stavebn</w:t>
      </w:r>
      <w:r w:rsidR="00C77246" w:rsidRPr="002B7B2D">
        <w:rPr>
          <w:rFonts w:ascii="Times New Roman" w:hAnsi="Times New Roman" w:cs="Times New Roman"/>
          <w:color w:val="auto"/>
        </w:rPr>
        <w:t>í objekty, inženýrské objekty a </w:t>
      </w:r>
      <w:r w:rsidRPr="002B7B2D">
        <w:rPr>
          <w:rFonts w:ascii="Times New Roman" w:hAnsi="Times New Roman" w:cs="Times New Roman"/>
          <w:color w:val="auto"/>
        </w:rPr>
        <w:t xml:space="preserve">provozní soubory v souladu s projektovou dokumentací. Každý stavební objekt, inženýrský objekt a provozní soubor, definovaný projektovou dokumentací, bude mít vlastní soupis prací. </w:t>
      </w:r>
    </w:p>
    <w:p w:rsidR="0002526A" w:rsidRPr="002B7B2D" w:rsidRDefault="0002526A" w:rsidP="00656387">
      <w:pPr>
        <w:pStyle w:val="Default"/>
        <w:spacing w:after="40"/>
        <w:ind w:left="709" w:firstLine="142"/>
        <w:jc w:val="both"/>
        <w:rPr>
          <w:rFonts w:ascii="Times New Roman" w:hAnsi="Times New Roman" w:cs="Times New Roman"/>
          <w:color w:val="auto"/>
        </w:rPr>
      </w:pPr>
      <w:r w:rsidRPr="002B7B2D">
        <w:rPr>
          <w:rFonts w:ascii="Times New Roman" w:hAnsi="Times New Roman" w:cs="Times New Roman"/>
          <w:color w:val="auto"/>
        </w:rPr>
        <w:t xml:space="preserve">Každá položka soupisu prací bude obsahovat: </w:t>
      </w:r>
    </w:p>
    <w:p w:rsidR="0002526A" w:rsidRPr="002B7B2D" w:rsidRDefault="0002526A" w:rsidP="00656387">
      <w:pPr>
        <w:pStyle w:val="Default"/>
        <w:spacing w:after="40"/>
        <w:ind w:left="709" w:firstLine="142"/>
        <w:jc w:val="both"/>
        <w:rPr>
          <w:rFonts w:ascii="Times New Roman" w:hAnsi="Times New Roman" w:cs="Times New Roman"/>
          <w:color w:val="auto"/>
        </w:rPr>
      </w:pPr>
      <w:r w:rsidRPr="002B7B2D">
        <w:rPr>
          <w:rFonts w:ascii="Times New Roman" w:hAnsi="Times New Roman" w:cs="Times New Roman"/>
          <w:color w:val="auto"/>
        </w:rPr>
        <w:lastRenderedPageBreak/>
        <w:t xml:space="preserve">a) pořadové číslo položky, </w:t>
      </w:r>
    </w:p>
    <w:p w:rsidR="0002526A" w:rsidRPr="002B7B2D" w:rsidRDefault="0002526A" w:rsidP="00656387">
      <w:pPr>
        <w:pStyle w:val="Default"/>
        <w:spacing w:after="40"/>
        <w:ind w:left="709" w:firstLine="142"/>
        <w:jc w:val="both"/>
        <w:rPr>
          <w:rFonts w:ascii="Times New Roman" w:hAnsi="Times New Roman" w:cs="Times New Roman"/>
          <w:color w:val="auto"/>
        </w:rPr>
      </w:pPr>
      <w:r w:rsidRPr="002B7B2D">
        <w:rPr>
          <w:rFonts w:ascii="Times New Roman" w:hAnsi="Times New Roman" w:cs="Times New Roman"/>
          <w:color w:val="auto"/>
        </w:rPr>
        <w:t xml:space="preserve">b) číselné zatřídění položky s označením cenové soustavy, </w:t>
      </w:r>
    </w:p>
    <w:p w:rsidR="0002526A" w:rsidRPr="002B7B2D" w:rsidRDefault="0002526A" w:rsidP="00656387">
      <w:pPr>
        <w:pStyle w:val="Default"/>
        <w:spacing w:after="40"/>
        <w:ind w:left="1134" w:hanging="283"/>
        <w:jc w:val="both"/>
        <w:rPr>
          <w:rFonts w:ascii="Times New Roman" w:hAnsi="Times New Roman" w:cs="Times New Roman"/>
          <w:color w:val="auto"/>
        </w:rPr>
      </w:pPr>
      <w:r w:rsidRPr="002B7B2D">
        <w:rPr>
          <w:rFonts w:ascii="Times New Roman" w:hAnsi="Times New Roman" w:cs="Times New Roman"/>
          <w:color w:val="auto"/>
        </w:rPr>
        <w:t>c) popis položky jednoznačně vymezující druh a kvali</w:t>
      </w:r>
      <w:r w:rsidR="00C77246" w:rsidRPr="002B7B2D">
        <w:rPr>
          <w:rFonts w:ascii="Times New Roman" w:hAnsi="Times New Roman" w:cs="Times New Roman"/>
          <w:color w:val="auto"/>
        </w:rPr>
        <w:t>tu prací, dodávky nebo služby s </w:t>
      </w:r>
      <w:r w:rsidRPr="002B7B2D">
        <w:rPr>
          <w:rFonts w:ascii="Times New Roman" w:hAnsi="Times New Roman" w:cs="Times New Roman"/>
          <w:color w:val="auto"/>
        </w:rPr>
        <w:t xml:space="preserve">případným odkazem na jiné dokumenty, zejména technické a cenové podmínky, </w:t>
      </w:r>
    </w:p>
    <w:p w:rsidR="0002526A" w:rsidRPr="002B7B2D" w:rsidRDefault="0002526A" w:rsidP="00656387">
      <w:pPr>
        <w:pStyle w:val="Default"/>
        <w:spacing w:after="40"/>
        <w:ind w:left="709" w:firstLine="142"/>
        <w:jc w:val="both"/>
        <w:rPr>
          <w:rFonts w:ascii="Times New Roman" w:hAnsi="Times New Roman" w:cs="Times New Roman"/>
          <w:color w:val="auto"/>
        </w:rPr>
      </w:pPr>
      <w:r w:rsidRPr="002B7B2D">
        <w:rPr>
          <w:rFonts w:ascii="Times New Roman" w:hAnsi="Times New Roman" w:cs="Times New Roman"/>
          <w:color w:val="auto"/>
        </w:rPr>
        <w:t xml:space="preserve">d) měrnou jednotku, </w:t>
      </w:r>
    </w:p>
    <w:p w:rsidR="0002526A" w:rsidRPr="002B7B2D" w:rsidRDefault="0002526A" w:rsidP="00656387">
      <w:pPr>
        <w:pStyle w:val="Default"/>
        <w:spacing w:after="40"/>
        <w:ind w:left="709" w:firstLine="142"/>
        <w:jc w:val="both"/>
        <w:rPr>
          <w:rFonts w:ascii="Times New Roman" w:hAnsi="Times New Roman" w:cs="Times New Roman"/>
          <w:color w:val="auto"/>
        </w:rPr>
      </w:pPr>
      <w:r w:rsidRPr="002B7B2D">
        <w:rPr>
          <w:rFonts w:ascii="Times New Roman" w:hAnsi="Times New Roman" w:cs="Times New Roman"/>
          <w:color w:val="auto"/>
        </w:rPr>
        <w:t xml:space="preserve">e) množství v měrné jednotce, </w:t>
      </w:r>
    </w:p>
    <w:p w:rsidR="0002526A" w:rsidRPr="002B7B2D" w:rsidRDefault="0002526A" w:rsidP="00656387">
      <w:pPr>
        <w:pStyle w:val="Default"/>
        <w:spacing w:after="120"/>
        <w:ind w:left="709" w:firstLine="142"/>
        <w:jc w:val="both"/>
        <w:rPr>
          <w:rFonts w:ascii="Times New Roman" w:hAnsi="Times New Roman" w:cs="Times New Roman"/>
          <w:color w:val="auto"/>
        </w:rPr>
      </w:pPr>
      <w:r w:rsidRPr="002B7B2D">
        <w:rPr>
          <w:rFonts w:ascii="Times New Roman" w:hAnsi="Times New Roman" w:cs="Times New Roman"/>
          <w:color w:val="auto"/>
        </w:rPr>
        <w:t xml:space="preserve">f) výkaz výměr k uvedenému množství. </w:t>
      </w:r>
    </w:p>
    <w:p w:rsidR="0002526A" w:rsidRPr="002B7B2D" w:rsidRDefault="0002526A" w:rsidP="00656387">
      <w:pPr>
        <w:pStyle w:val="Default"/>
        <w:spacing w:after="120"/>
        <w:ind w:left="851"/>
        <w:jc w:val="both"/>
        <w:rPr>
          <w:rFonts w:ascii="Times New Roman" w:hAnsi="Times New Roman" w:cs="Times New Roman"/>
          <w:color w:val="auto"/>
        </w:rPr>
      </w:pPr>
      <w:r w:rsidRPr="002B7B2D">
        <w:rPr>
          <w:rFonts w:ascii="Times New Roman" w:hAnsi="Times New Roman" w:cs="Times New Roman"/>
          <w:color w:val="auto"/>
        </w:rPr>
        <w:t xml:space="preserve">Výkazem výměr se rozumí vymezení množství stavebních prací, konstrukcí, dodávek nebo služeb s uvedením postupu výpočtu celkového množství položek soupisu prací. Postup výpočtu celkové výměry bude uveden s popisem odkazujícím na příslušnou grafickou nebo textovou část dokumentu tak, aby umožnil kontrolu celkové výměry. </w:t>
      </w:r>
    </w:p>
    <w:p w:rsidR="0002526A" w:rsidRPr="002B7B2D" w:rsidRDefault="0002526A" w:rsidP="00656387">
      <w:pPr>
        <w:pStyle w:val="Default"/>
        <w:spacing w:after="120"/>
        <w:ind w:left="851"/>
        <w:jc w:val="both"/>
        <w:rPr>
          <w:rFonts w:ascii="Times New Roman" w:hAnsi="Times New Roman" w:cs="Times New Roman"/>
          <w:color w:val="auto"/>
        </w:rPr>
      </w:pPr>
      <w:r w:rsidRPr="002B7B2D">
        <w:rPr>
          <w:rFonts w:ascii="Times New Roman" w:hAnsi="Times New Roman" w:cs="Times New Roman"/>
          <w:color w:val="auto"/>
        </w:rPr>
        <w:t xml:space="preserve">Ke každému soupisu prací bude celková rekapitulace a rekapitulace jednotlivých stavebních objektů a provozních souborů. Součástí </w:t>
      </w:r>
      <w:r w:rsidR="00C77246" w:rsidRPr="002B7B2D">
        <w:rPr>
          <w:rFonts w:ascii="Times New Roman" w:hAnsi="Times New Roman" w:cs="Times New Roman"/>
          <w:color w:val="auto"/>
        </w:rPr>
        <w:t>celkové rekapitulace nákladů za </w:t>
      </w:r>
      <w:r w:rsidRPr="002B7B2D">
        <w:rPr>
          <w:rFonts w:ascii="Times New Roman" w:hAnsi="Times New Roman" w:cs="Times New Roman"/>
          <w:color w:val="auto"/>
        </w:rPr>
        <w:t xml:space="preserve">budoucí dílo budou vedlejší a ostatní náklady. </w:t>
      </w:r>
    </w:p>
    <w:p w:rsidR="0002526A" w:rsidRPr="002B7B2D" w:rsidRDefault="0002526A" w:rsidP="00656387">
      <w:pPr>
        <w:pStyle w:val="Default"/>
        <w:spacing w:after="120"/>
        <w:ind w:left="851"/>
        <w:jc w:val="both"/>
        <w:rPr>
          <w:rFonts w:ascii="Times New Roman" w:hAnsi="Times New Roman" w:cs="Times New Roman"/>
          <w:color w:val="auto"/>
        </w:rPr>
      </w:pPr>
      <w:r w:rsidRPr="002B7B2D">
        <w:rPr>
          <w:rFonts w:ascii="Times New Roman" w:hAnsi="Times New Roman" w:cs="Times New Roman"/>
          <w:color w:val="auto"/>
        </w:rPr>
        <w:t xml:space="preserve">Vedlejší a ostatní náklady budou popsány v samostatném soupisu prací jako samostatné položky a mohou být uvedeny v jednom společném soupisu prací. </w:t>
      </w:r>
    </w:p>
    <w:p w:rsidR="0002526A" w:rsidRPr="002B7B2D" w:rsidRDefault="0002526A" w:rsidP="00656387">
      <w:pPr>
        <w:pStyle w:val="Default"/>
        <w:spacing w:after="120"/>
        <w:ind w:left="851"/>
        <w:jc w:val="both"/>
        <w:rPr>
          <w:rFonts w:ascii="Times New Roman" w:hAnsi="Times New Roman" w:cs="Times New Roman"/>
          <w:color w:val="auto"/>
        </w:rPr>
      </w:pPr>
      <w:r w:rsidRPr="002B7B2D">
        <w:rPr>
          <w:rFonts w:ascii="Times New Roman" w:hAnsi="Times New Roman" w:cs="Times New Roman"/>
          <w:color w:val="auto"/>
        </w:rPr>
        <w:t>Vedlejší a ostatní náklady jsou takové náklady, které nejsou zahrnuty v položkách soupisu prací stavebních objektů, inženýrských objek</w:t>
      </w:r>
      <w:r w:rsidR="00C77246" w:rsidRPr="002B7B2D">
        <w:rPr>
          <w:rFonts w:ascii="Times New Roman" w:hAnsi="Times New Roman" w:cs="Times New Roman"/>
          <w:color w:val="auto"/>
        </w:rPr>
        <w:t>tů a provozních souborů, ale se </w:t>
      </w:r>
      <w:r w:rsidRPr="002B7B2D">
        <w:rPr>
          <w:rFonts w:ascii="Times New Roman" w:hAnsi="Times New Roman" w:cs="Times New Roman"/>
          <w:color w:val="auto"/>
        </w:rPr>
        <w:t xml:space="preserve">zhotovením stavby souvisí a jsou pro její realizaci nezbytné. </w:t>
      </w:r>
    </w:p>
    <w:p w:rsidR="0002526A" w:rsidRPr="002B7B2D" w:rsidRDefault="0002526A" w:rsidP="00656387">
      <w:pPr>
        <w:pStyle w:val="Default"/>
        <w:spacing w:after="120"/>
        <w:ind w:left="851"/>
        <w:jc w:val="both"/>
        <w:rPr>
          <w:rFonts w:ascii="Times New Roman" w:hAnsi="Times New Roman" w:cs="Times New Roman"/>
          <w:color w:val="auto"/>
        </w:rPr>
      </w:pPr>
      <w:r w:rsidRPr="002B7B2D">
        <w:rPr>
          <w:rFonts w:ascii="Times New Roman" w:hAnsi="Times New Roman" w:cs="Times New Roman"/>
          <w:color w:val="auto"/>
        </w:rPr>
        <w:t>Předmětem vedlejších nákladů jsou zejména požadavky související s vybudováním, provozem a likvidací zařízení staveniště, ztížené</w:t>
      </w:r>
      <w:r w:rsidR="00C77246" w:rsidRPr="002B7B2D">
        <w:rPr>
          <w:rFonts w:ascii="Times New Roman" w:hAnsi="Times New Roman" w:cs="Times New Roman"/>
          <w:color w:val="auto"/>
        </w:rPr>
        <w:t xml:space="preserve"> výrobní podmínky související s </w:t>
      </w:r>
      <w:r w:rsidRPr="002B7B2D">
        <w:rPr>
          <w:rFonts w:ascii="Times New Roman" w:hAnsi="Times New Roman" w:cs="Times New Roman"/>
          <w:color w:val="auto"/>
        </w:rPr>
        <w:t xml:space="preserve">umístěním stavby, provozními nebo dopravními omezeními pokud jsou ze strany objednatele požadovány, případně pokud vyplývají z projektové dokumentace. </w:t>
      </w:r>
    </w:p>
    <w:p w:rsidR="0002526A" w:rsidRPr="002B7B2D" w:rsidRDefault="0002526A" w:rsidP="00656387">
      <w:pPr>
        <w:pStyle w:val="Default"/>
        <w:spacing w:after="120"/>
        <w:ind w:left="851"/>
        <w:jc w:val="both"/>
        <w:rPr>
          <w:rFonts w:ascii="Times New Roman" w:hAnsi="Times New Roman" w:cs="Times New Roman"/>
          <w:color w:val="auto"/>
        </w:rPr>
      </w:pPr>
      <w:r w:rsidRPr="002B7B2D">
        <w:rPr>
          <w:rFonts w:ascii="Times New Roman" w:hAnsi="Times New Roman" w:cs="Times New Roman"/>
          <w:color w:val="auto"/>
        </w:rPr>
        <w:t xml:space="preserve">Ostatní náklady jsou náklady spojené s plněním povinností zhotovitele </w:t>
      </w:r>
      <w:r w:rsidR="00C77246" w:rsidRPr="002B7B2D">
        <w:rPr>
          <w:rFonts w:ascii="Times New Roman" w:hAnsi="Times New Roman" w:cs="Times New Roman"/>
          <w:color w:val="auto"/>
        </w:rPr>
        <w:t>vyplývající z </w:t>
      </w:r>
      <w:r w:rsidRPr="002B7B2D">
        <w:rPr>
          <w:rFonts w:ascii="Times New Roman" w:hAnsi="Times New Roman" w:cs="Times New Roman"/>
          <w:color w:val="auto"/>
        </w:rPr>
        <w:t>požadavků objednatele. Ostatními náklady jsou zejména náklady na vyhotovení dokumentace skutečného provedení stavby, náklady na geodetické zaměření dokončeného díla, náklady na vypracování geometrických plánů dokončeného díla, náklady na vypracování manipulačního a provozní řá</w:t>
      </w:r>
      <w:r w:rsidR="00C77246" w:rsidRPr="002B7B2D">
        <w:rPr>
          <w:rFonts w:ascii="Times New Roman" w:hAnsi="Times New Roman" w:cs="Times New Roman"/>
          <w:color w:val="auto"/>
        </w:rPr>
        <w:t>du dokončeného díla, náklady na </w:t>
      </w:r>
      <w:r w:rsidRPr="002B7B2D">
        <w:rPr>
          <w:rFonts w:ascii="Times New Roman" w:hAnsi="Times New Roman" w:cs="Times New Roman"/>
          <w:color w:val="auto"/>
        </w:rPr>
        <w:t xml:space="preserve">vypracování pasportizace nemovitostí dotčených budoucí realizací díla, náklady spojené s podmínkami pro publicitu projektu a případně jiné.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Zhotovitel se zavazuje, že určí optimální technické řešení z hlediska nákladů budoucí realizace a provozu. Zhotovitel zajistí, že v relevantních případech při návrhu technického řešení v projektové dokumentaci upřednostní přírodě blízká řešení a bude brát ohled na ochranu vodních a na nich přímo závisejících suchozemských ekosystémů, komplexní obnovu ekologických funkcí toků a požadavek na dosažení nebo zachování dobrého ekologického stavu vod podle §</w:t>
      </w:r>
      <w:r w:rsidR="00C77246" w:rsidRPr="002B7B2D">
        <w:rPr>
          <w:rFonts w:ascii="Times New Roman" w:hAnsi="Times New Roman" w:cs="Times New Roman"/>
          <w:color w:val="auto"/>
        </w:rPr>
        <w:t> </w:t>
      </w:r>
      <w:r w:rsidR="00656387" w:rsidRPr="002B7B2D">
        <w:rPr>
          <w:rFonts w:ascii="Times New Roman" w:hAnsi="Times New Roman" w:cs="Times New Roman"/>
          <w:color w:val="auto"/>
        </w:rPr>
        <w:t>23a vodního zákona, v </w:t>
      </w:r>
      <w:r w:rsidRPr="002B7B2D">
        <w:rPr>
          <w:rFonts w:ascii="Times New Roman" w:hAnsi="Times New Roman" w:cs="Times New Roman"/>
          <w:color w:val="auto"/>
        </w:rPr>
        <w:t xml:space="preserve">souladu s právem EU (Rámcová směrnice o vodách 2000/60/ES).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Součástí dokladové části dokumentace budou i stanoviska příslušných dotčených orgánů státní správy, zejména se jedná o závazná stanoviska ochrany přírody, jednotné environmentální stanovisko dle zákona č.</w:t>
      </w:r>
      <w:r w:rsidR="00C77246" w:rsidRPr="002B7B2D">
        <w:rPr>
          <w:rFonts w:ascii="Times New Roman" w:hAnsi="Times New Roman" w:cs="Times New Roman"/>
          <w:color w:val="auto"/>
        </w:rPr>
        <w:t> </w:t>
      </w:r>
      <w:r w:rsidRPr="002B7B2D">
        <w:rPr>
          <w:rFonts w:ascii="Times New Roman" w:hAnsi="Times New Roman" w:cs="Times New Roman"/>
          <w:color w:val="auto"/>
        </w:rPr>
        <w:t xml:space="preserve">148/2023 Sb. o jednotném environmentálním stanovisku, ve znění pozdějších předpisů, a dalších případných stanovisek podkladů nutných pro povolení a realizaci díla (vyjádření, souhlasy apod.).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Nedílnou součástí předmětu plnění je osobní projednání se všemi dotčenými vlastníky, uživateli či správci nemovitostí dotčených budou</w:t>
      </w:r>
      <w:r w:rsidR="00C77246" w:rsidRPr="002B7B2D">
        <w:rPr>
          <w:rFonts w:ascii="Times New Roman" w:hAnsi="Times New Roman" w:cs="Times New Roman"/>
          <w:color w:val="auto"/>
        </w:rPr>
        <w:t>cí realizací díla, projednání s </w:t>
      </w:r>
      <w:r w:rsidRPr="002B7B2D">
        <w:rPr>
          <w:rFonts w:ascii="Times New Roman" w:hAnsi="Times New Roman" w:cs="Times New Roman"/>
          <w:color w:val="auto"/>
        </w:rPr>
        <w:t xml:space="preserve">dotčenými orgány státní správy, projednání s </w:t>
      </w:r>
      <w:r w:rsidR="00656387" w:rsidRPr="002B7B2D">
        <w:rPr>
          <w:rFonts w:ascii="Times New Roman" w:hAnsi="Times New Roman" w:cs="Times New Roman"/>
          <w:color w:val="auto"/>
        </w:rPr>
        <w:t>vlastníky či správci dopravní a </w:t>
      </w:r>
      <w:r w:rsidRPr="002B7B2D">
        <w:rPr>
          <w:rFonts w:ascii="Times New Roman" w:hAnsi="Times New Roman" w:cs="Times New Roman"/>
          <w:color w:val="auto"/>
        </w:rPr>
        <w:t xml:space="preserve">technické infrastruktury (inženýrských sítí), s vlastníky či správci mostních objektů </w:t>
      </w:r>
      <w:r w:rsidRPr="002B7B2D">
        <w:rPr>
          <w:rFonts w:ascii="Times New Roman" w:hAnsi="Times New Roman" w:cs="Times New Roman"/>
          <w:color w:val="auto"/>
        </w:rPr>
        <w:lastRenderedPageBreak/>
        <w:t>a pozemních komunikací a zapracování jejich případných při</w:t>
      </w:r>
      <w:r w:rsidR="00C77246" w:rsidRPr="002B7B2D">
        <w:rPr>
          <w:rFonts w:ascii="Times New Roman" w:hAnsi="Times New Roman" w:cs="Times New Roman"/>
          <w:color w:val="auto"/>
        </w:rPr>
        <w:t>pomínek do dokumentace tak, aby </w:t>
      </w:r>
      <w:r w:rsidRPr="002B7B2D">
        <w:rPr>
          <w:rFonts w:ascii="Times New Roman" w:hAnsi="Times New Roman" w:cs="Times New Roman"/>
          <w:color w:val="auto"/>
        </w:rPr>
        <w:t xml:space="preserve">objednatel mohl následně zajistit vydání povolení stavby.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Součástí dokumentace pro povolení odstranění stavby bude projednání všech přístupových tras s vlastníky, nájemci či správci do</w:t>
      </w:r>
      <w:r w:rsidR="00C77246" w:rsidRPr="002B7B2D">
        <w:rPr>
          <w:rFonts w:ascii="Times New Roman" w:hAnsi="Times New Roman" w:cs="Times New Roman"/>
          <w:color w:val="auto"/>
        </w:rPr>
        <w:t>tčených pozemků či komunikací a </w:t>
      </w:r>
      <w:r w:rsidRPr="002B7B2D">
        <w:rPr>
          <w:rFonts w:ascii="Times New Roman" w:hAnsi="Times New Roman" w:cs="Times New Roman"/>
          <w:color w:val="auto"/>
        </w:rPr>
        <w:t>zapracování případných připomínek do dokumentace, a v pří</w:t>
      </w:r>
      <w:r w:rsidR="00C77246" w:rsidRPr="002B7B2D">
        <w:rPr>
          <w:rFonts w:ascii="Times New Roman" w:hAnsi="Times New Roman" w:cs="Times New Roman"/>
          <w:color w:val="auto"/>
        </w:rPr>
        <w:t>padě vlivu na cenu prací též do </w:t>
      </w:r>
      <w:r w:rsidRPr="002B7B2D">
        <w:rPr>
          <w:rFonts w:ascii="Times New Roman" w:hAnsi="Times New Roman" w:cs="Times New Roman"/>
          <w:color w:val="auto"/>
        </w:rPr>
        <w:t xml:space="preserve">rozpočtu.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Zhotovitel zajistí zpracování plánu BOZP na staveništi koordinátorem, pokud taková p</w:t>
      </w:r>
      <w:r w:rsidR="00C77246" w:rsidRPr="002B7B2D">
        <w:rPr>
          <w:rFonts w:ascii="Times New Roman" w:hAnsi="Times New Roman" w:cs="Times New Roman"/>
          <w:color w:val="auto"/>
        </w:rPr>
        <w:t>ovinnost vyplyne z ustanovení § 14 a násl. zákona č. </w:t>
      </w:r>
      <w:r w:rsidRPr="002B7B2D">
        <w:rPr>
          <w:rFonts w:ascii="Times New Roman" w:hAnsi="Times New Roman" w:cs="Times New Roman"/>
          <w:color w:val="auto"/>
        </w:rPr>
        <w:t>309/2006 Sb., o zajištění dalších podmínek bezpečnosti a ochrany zdraví při práci, ve znění pozdějších předpisů nebo jakýchkoli právních předpisů ho nahrazujících. Plán BOZP bude nedílnou součástí dokumentace pro povolení stavby včetně stanovení před</w:t>
      </w:r>
      <w:r w:rsidR="00C77246" w:rsidRPr="002B7B2D">
        <w:rPr>
          <w:rFonts w:ascii="Times New Roman" w:hAnsi="Times New Roman" w:cs="Times New Roman"/>
          <w:color w:val="auto"/>
        </w:rPr>
        <w:t>pokládaného počtu zhotovitelů a </w:t>
      </w:r>
      <w:r w:rsidRPr="002B7B2D">
        <w:rPr>
          <w:rFonts w:ascii="Times New Roman" w:hAnsi="Times New Roman" w:cs="Times New Roman"/>
          <w:color w:val="auto"/>
        </w:rPr>
        <w:t xml:space="preserve">doby realizace stavby.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 xml:space="preserve">Dokumentace pro povolení stavby bude obsahovat celkový přehled odpadů, které vzniknou v průběhu realizace prací, zařazených </w:t>
      </w:r>
      <w:r w:rsidR="00C77246" w:rsidRPr="002B7B2D">
        <w:rPr>
          <w:rFonts w:ascii="Times New Roman" w:hAnsi="Times New Roman" w:cs="Times New Roman"/>
          <w:color w:val="auto"/>
        </w:rPr>
        <w:t>dle Katalogu odpadů v souladu s </w:t>
      </w:r>
      <w:r w:rsidRPr="002B7B2D">
        <w:rPr>
          <w:rFonts w:ascii="Times New Roman" w:hAnsi="Times New Roman" w:cs="Times New Roman"/>
          <w:color w:val="auto"/>
        </w:rPr>
        <w:t>vyhláškou č. 8/2021 Sb., v platném znění (popřípadě jakýchkoli právních předpisů ji nahrazujících), a také způsob jejich využití či odstraně</w:t>
      </w:r>
      <w:r w:rsidR="00C77246" w:rsidRPr="002B7B2D">
        <w:rPr>
          <w:rFonts w:ascii="Times New Roman" w:hAnsi="Times New Roman" w:cs="Times New Roman"/>
          <w:color w:val="auto"/>
        </w:rPr>
        <w:t>ní v souladu se zněním zákona o </w:t>
      </w:r>
      <w:r w:rsidRPr="002B7B2D">
        <w:rPr>
          <w:rFonts w:ascii="Times New Roman" w:hAnsi="Times New Roman" w:cs="Times New Roman"/>
          <w:color w:val="auto"/>
        </w:rPr>
        <w:t xml:space="preserve">odpadech, ochraně zemědělského půdního fondu, o hnojivech, a jejich prováděcích předpisů.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Zhotovitel se zavazuje předat projektovou dokumentaci objednateli ve dvou (2) tištěných vyhotoveních a 1</w:t>
      </w:r>
      <w:r w:rsidR="00C77246" w:rsidRPr="002B7B2D">
        <w:rPr>
          <w:rFonts w:ascii="Times New Roman" w:hAnsi="Times New Roman" w:cs="Times New Roman"/>
          <w:color w:val="auto"/>
        </w:rPr>
        <w:t> </w:t>
      </w:r>
      <w:r w:rsidRPr="002B7B2D">
        <w:rPr>
          <w:rFonts w:ascii="Times New Roman" w:hAnsi="Times New Roman" w:cs="Times New Roman"/>
          <w:color w:val="auto"/>
        </w:rPr>
        <w:t>x v digitální editovatelné podobě ve formátech („DWG“, „DOCX“ a „XLSX“) a needitovatelném formátu („PDF“), který však bude ve strojově čitelné podobě, aby byla zachována možnost „fulltex</w:t>
      </w:r>
      <w:r w:rsidR="00C77246" w:rsidRPr="002B7B2D">
        <w:rPr>
          <w:rFonts w:ascii="Times New Roman" w:hAnsi="Times New Roman" w:cs="Times New Roman"/>
          <w:color w:val="auto"/>
        </w:rPr>
        <w:t>tového“ vyhledávání v souladu s </w:t>
      </w:r>
      <w:r w:rsidRPr="002B7B2D">
        <w:rPr>
          <w:rFonts w:ascii="Times New Roman" w:hAnsi="Times New Roman" w:cs="Times New Roman"/>
          <w:color w:val="auto"/>
        </w:rPr>
        <w:t xml:space="preserve">aktuální verzí směrnice objednatele „Tvorba a správa geodetické dokumentace“. Digitální podoba projektové dokumentace v needitovatelném formátu musí umožnit svou velikostí vložení do portálu stavebníka.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Zhotovitel projedná návrh technického řešení stavby na výrobních výborech, které svolá operativně dle průběhu zpracování projektové dokumentace za účasti objednatele a dalších zúčastněných stran dotčených výstavbou. Z každého výrobního výboru vyhotoví zhotovitel záznam s popisem proje</w:t>
      </w:r>
      <w:r w:rsidR="00C77246" w:rsidRPr="002B7B2D">
        <w:rPr>
          <w:rFonts w:ascii="Times New Roman" w:hAnsi="Times New Roman" w:cs="Times New Roman"/>
          <w:color w:val="auto"/>
        </w:rPr>
        <w:t>dnávaných bodů. Záznam bude bez </w:t>
      </w:r>
      <w:r w:rsidRPr="002B7B2D">
        <w:rPr>
          <w:rFonts w:ascii="Times New Roman" w:hAnsi="Times New Roman" w:cs="Times New Roman"/>
          <w:color w:val="auto"/>
        </w:rPr>
        <w:t xml:space="preserve">zbytečného odkladu předán objednateli.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 xml:space="preserve">Zhotovitel se zavazuje spolupracovat s objednatelem při projednávání majetkoprávních vztahů a sjednávání smluv s vlastníky dotčených pozemků.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 xml:space="preserve">Zhotovitel se zavazuje řádně, včas a s odbornou péčí provést předmět plnění, předat ho objednateli v požadovaném termínu, jakosti a provedení. Objednatel se zavazuje zaplatit zhotoviteli za řádně, včas a s odbornou péčí provedený předmět plnění sjednanou cenu.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 xml:space="preserve">Předáním dokončeného předmětu plnění je pro potřeby těchto obchodních podmínek myšleno protokolární předání předmětu plnění v rozsahu dle příslušného článku smlouvy upravující předmět plnění bez vad a nedodělků. Proto zhotovitel předloží objednateli dokončený předmět plnění ke kontrole, a to minimálně </w:t>
      </w:r>
      <w:r w:rsidR="00C6457D" w:rsidRPr="002B7B2D">
        <w:rPr>
          <w:rFonts w:ascii="Times New Roman" w:hAnsi="Times New Roman" w:cs="Times New Roman"/>
          <w:color w:val="auto"/>
        </w:rPr>
        <w:t>deset</w:t>
      </w:r>
      <w:r w:rsidRPr="002B7B2D">
        <w:rPr>
          <w:rFonts w:ascii="Times New Roman" w:hAnsi="Times New Roman" w:cs="Times New Roman"/>
          <w:color w:val="auto"/>
        </w:rPr>
        <w:t xml:space="preserve"> (</w:t>
      </w:r>
      <w:r w:rsidR="00C6457D" w:rsidRPr="002B7B2D">
        <w:rPr>
          <w:rFonts w:ascii="Times New Roman" w:hAnsi="Times New Roman" w:cs="Times New Roman"/>
          <w:color w:val="auto"/>
        </w:rPr>
        <w:t>10</w:t>
      </w:r>
      <w:r w:rsidRPr="002B7B2D">
        <w:rPr>
          <w:rFonts w:ascii="Times New Roman" w:hAnsi="Times New Roman" w:cs="Times New Roman"/>
          <w:color w:val="auto"/>
        </w:rPr>
        <w:t xml:space="preserve">) pracovních dnů předem tak, aby zástupci objednatele mohli provést kontrolu správnosti a úplnosti předmětu plnění. </w:t>
      </w:r>
    </w:p>
    <w:p w:rsidR="0002526A" w:rsidRPr="002B7B2D" w:rsidRDefault="0002526A" w:rsidP="00656387">
      <w:pPr>
        <w:pStyle w:val="Default"/>
        <w:numPr>
          <w:ilvl w:val="0"/>
          <w:numId w:val="37"/>
        </w:numPr>
        <w:spacing w:after="127"/>
        <w:ind w:left="851" w:hanging="425"/>
        <w:jc w:val="both"/>
        <w:rPr>
          <w:rFonts w:ascii="Times New Roman" w:hAnsi="Times New Roman" w:cs="Times New Roman"/>
          <w:color w:val="auto"/>
        </w:rPr>
      </w:pPr>
      <w:r w:rsidRPr="002B7B2D">
        <w:rPr>
          <w:rFonts w:ascii="Times New Roman" w:hAnsi="Times New Roman" w:cs="Times New Roman"/>
          <w:color w:val="auto"/>
        </w:rPr>
        <w:t>Zhotovitel se zavazuje při tvorbě projektové dokumentace zabezpečit průběžné konzultace s objednatelem i s příslušnými správními orgány tak, aby závěry konzultací byly zapracovány do projektové dokumentace.</w:t>
      </w:r>
    </w:p>
    <w:p w:rsidR="00C7651D" w:rsidRPr="002B7B2D" w:rsidRDefault="00C7651D" w:rsidP="00C7651D">
      <w:pPr>
        <w:numPr>
          <w:ilvl w:val="1"/>
          <w:numId w:val="7"/>
        </w:numPr>
        <w:spacing w:before="120"/>
        <w:ind w:left="425" w:hanging="425"/>
        <w:jc w:val="both"/>
      </w:pPr>
      <w:r w:rsidRPr="002B7B2D">
        <w:t xml:space="preserve">Smluvní strany dohodly, že z obchodních podmínek objednatele na zhotovení projektu </w:t>
      </w:r>
      <w:r w:rsidRPr="002B7B2D">
        <w:rPr>
          <w:b/>
        </w:rPr>
        <w:t xml:space="preserve">neplatí </w:t>
      </w:r>
      <w:r w:rsidRPr="002B7B2D">
        <w:t>pro tuto smlouvu o dílo následující ujednání:</w:t>
      </w:r>
    </w:p>
    <w:p w:rsidR="00C7651D" w:rsidRPr="002B7B2D" w:rsidRDefault="00C7651D" w:rsidP="00C7651D">
      <w:pPr>
        <w:pStyle w:val="Odstavecseseznamem"/>
        <w:numPr>
          <w:ilvl w:val="0"/>
          <w:numId w:val="31"/>
        </w:numPr>
        <w:spacing w:before="120"/>
        <w:ind w:left="709" w:hanging="283"/>
        <w:jc w:val="both"/>
      </w:pPr>
      <w:r w:rsidRPr="002B7B2D">
        <w:lastRenderedPageBreak/>
        <w:t>čl. 1. Všeobecné povinnosti zhotovitele, odst. A) Vypracování projektové dokumentace pro povolení stavby (DSP), body 1. - 24.,</w:t>
      </w:r>
    </w:p>
    <w:p w:rsidR="00C7651D" w:rsidRPr="002B7B2D" w:rsidRDefault="00C7651D" w:rsidP="00C7651D">
      <w:pPr>
        <w:pStyle w:val="Odstavecseseznamem"/>
        <w:numPr>
          <w:ilvl w:val="0"/>
          <w:numId w:val="31"/>
        </w:numPr>
        <w:spacing w:before="120"/>
        <w:ind w:left="709" w:hanging="283"/>
        <w:jc w:val="both"/>
      </w:pPr>
      <w:r w:rsidRPr="002B7B2D">
        <w:t>čl. 1. Všeobecné povinnosti zhotovitele, odst. B) Vypracování projektové dokumentace pro provádění stavby (DPS), body 1. - 17.,</w:t>
      </w:r>
    </w:p>
    <w:p w:rsidR="00C7651D" w:rsidRPr="002B7B2D" w:rsidRDefault="00C7651D" w:rsidP="00C7651D">
      <w:pPr>
        <w:pStyle w:val="Odstavecseseznamem"/>
        <w:numPr>
          <w:ilvl w:val="0"/>
          <w:numId w:val="31"/>
        </w:numPr>
        <w:spacing w:before="120" w:after="120"/>
        <w:ind w:left="709" w:hanging="283"/>
        <w:jc w:val="both"/>
      </w:pPr>
      <w:r w:rsidRPr="002B7B2D">
        <w:t>čl. 9. Odstoupení od smlouvy, body 3. a 4.</w:t>
      </w:r>
    </w:p>
    <w:p w:rsidR="00DE7D18" w:rsidRPr="002B7B2D" w:rsidRDefault="00DE7D18" w:rsidP="00EF7B05">
      <w:pPr>
        <w:pStyle w:val="lnek"/>
        <w:ind w:left="851" w:hanging="425"/>
      </w:pPr>
      <w:r w:rsidRPr="002B7B2D">
        <w:t>Závěrečná ustanovení</w:t>
      </w:r>
    </w:p>
    <w:p w:rsidR="00DE7D18" w:rsidRPr="002B7B2D" w:rsidRDefault="00DE7D18" w:rsidP="00DE7D18">
      <w:pPr>
        <w:numPr>
          <w:ilvl w:val="1"/>
          <w:numId w:val="7"/>
        </w:numPr>
        <w:spacing w:before="120"/>
        <w:ind w:left="426" w:hanging="426"/>
        <w:jc w:val="both"/>
      </w:pPr>
      <w:r w:rsidRPr="002B7B2D">
        <w:t>Smluvní strany prohlašují a svými podpisy, případně podpisy svých oprávněných zástupců na této smlouvě stvrzují, že tato smlouva byla uzavřena svobodně, vážně, nikoliv pod nátlakem či v tísni za nápadně nevýhodných podmínek.</w:t>
      </w:r>
    </w:p>
    <w:p w:rsidR="00DE7D18" w:rsidRPr="002B7B2D" w:rsidRDefault="00DE7D18" w:rsidP="00DE7D18">
      <w:pPr>
        <w:numPr>
          <w:ilvl w:val="1"/>
          <w:numId w:val="7"/>
        </w:numPr>
        <w:spacing w:before="120"/>
        <w:ind w:left="426" w:hanging="426"/>
        <w:jc w:val="both"/>
      </w:pPr>
      <w:r w:rsidRPr="002B7B2D">
        <w:t>Tato smlouva nabývá platnosti dnem podpisu poslední smluvní strany, účinnosti dnem uveřejnění v registru smluv. Zveřejnění v registru smluv zajistí neprodleně objednatel.</w:t>
      </w:r>
    </w:p>
    <w:p w:rsidR="00DE7D18" w:rsidRPr="002B7B2D" w:rsidRDefault="00DE7D18" w:rsidP="00DE7D18">
      <w:pPr>
        <w:numPr>
          <w:ilvl w:val="1"/>
          <w:numId w:val="7"/>
        </w:numPr>
        <w:spacing w:before="120"/>
        <w:ind w:left="426" w:hanging="426"/>
        <w:jc w:val="both"/>
      </w:pPr>
      <w:r w:rsidRPr="002B7B2D">
        <w:t>Smluvní strany se dohodly, že jakékoliv doplňky nebo změny této smlouvy je možné učinit pouze písemnou dohodou smluvních stran, a to ve formě písemných dodatků k ní, odsouhlasených a podepsaných oběma smluvními stranami.</w:t>
      </w:r>
    </w:p>
    <w:p w:rsidR="00DE7D18" w:rsidRPr="002B7B2D" w:rsidRDefault="00DE7D18" w:rsidP="00DE7D18">
      <w:pPr>
        <w:numPr>
          <w:ilvl w:val="1"/>
          <w:numId w:val="7"/>
        </w:numPr>
        <w:spacing w:before="120"/>
        <w:ind w:left="426" w:hanging="426"/>
        <w:jc w:val="both"/>
      </w:pPr>
      <w:r w:rsidRPr="002B7B2D">
        <w:t xml:space="preserve">Tato smlouva je vyhotovena v elektronické formě ve formátu PDF/A </w:t>
      </w:r>
      <w:proofErr w:type="spellStart"/>
      <w:r w:rsidRPr="002B7B2D">
        <w:t>a</w:t>
      </w:r>
      <w:proofErr w:type="spellEnd"/>
      <w:r w:rsidRPr="002B7B2D">
        <w:t xml:space="preserve"> je podepsaná platnými zaručenými elektronickými podpis</w:t>
      </w:r>
      <w:r w:rsidR="00C77246" w:rsidRPr="002B7B2D">
        <w:t>y smluvních stran založenými na </w:t>
      </w:r>
      <w:r w:rsidRPr="002B7B2D">
        <w:t xml:space="preserve">kvalifikovaných certifikátech. Každá ze smluvních stran obdrží smlouvu v elektronické formě s uznávanými elektronickými podpisy smluvních stran. </w:t>
      </w:r>
    </w:p>
    <w:p w:rsidR="00DE7D18" w:rsidRPr="002B7B2D" w:rsidRDefault="00DE7D18" w:rsidP="00DE7D18">
      <w:pPr>
        <w:rPr>
          <w:b/>
          <w:u w:val="single"/>
        </w:rPr>
      </w:pPr>
    </w:p>
    <w:p w:rsidR="009E4517" w:rsidRPr="002B7B2D" w:rsidRDefault="009E4517" w:rsidP="00DE7D18"/>
    <w:p w:rsidR="00DE7D18" w:rsidRPr="002B7B2D" w:rsidRDefault="00DE7D18" w:rsidP="00DE7D18">
      <w:r w:rsidRPr="002B7B2D">
        <w:t>Za objednatele:</w:t>
      </w:r>
      <w:r w:rsidRPr="002B7B2D">
        <w:tab/>
      </w:r>
      <w:r w:rsidRPr="002B7B2D">
        <w:tab/>
      </w:r>
      <w:r w:rsidRPr="002B7B2D">
        <w:tab/>
      </w:r>
      <w:r w:rsidRPr="002B7B2D">
        <w:tab/>
      </w:r>
      <w:r w:rsidRPr="002B7B2D">
        <w:tab/>
      </w:r>
      <w:r w:rsidRPr="002B7B2D">
        <w:tab/>
        <w:t>Za zhotovitele:</w:t>
      </w:r>
    </w:p>
    <w:p w:rsidR="00DE7D18" w:rsidRPr="002B7B2D" w:rsidRDefault="00DE7D18" w:rsidP="00DE7D18"/>
    <w:p w:rsidR="00DE7D18" w:rsidRPr="002B7B2D" w:rsidRDefault="00DE7D18" w:rsidP="00DE7D18"/>
    <w:p w:rsidR="00DE7D18" w:rsidRPr="002B7B2D" w:rsidRDefault="00DE7D18" w:rsidP="00DE7D18"/>
    <w:p w:rsidR="009E4517" w:rsidRPr="002B7B2D" w:rsidRDefault="009E4517" w:rsidP="00DE7D18"/>
    <w:p w:rsidR="00DE7D18" w:rsidRPr="002B7B2D" w:rsidRDefault="00DE7D18" w:rsidP="00DE7D18"/>
    <w:p w:rsidR="00DE7D18" w:rsidRPr="002B7B2D" w:rsidRDefault="00DE7D18" w:rsidP="00DE7D18">
      <w:pPr>
        <w:pStyle w:val="Normlnweb"/>
        <w:tabs>
          <w:tab w:val="left" w:pos="5670"/>
        </w:tabs>
        <w:spacing w:before="0" w:beforeAutospacing="0" w:after="0" w:afterAutospacing="0"/>
        <w:rPr>
          <w:sz w:val="20"/>
          <w:szCs w:val="20"/>
        </w:rPr>
      </w:pPr>
      <w:r w:rsidRPr="002B7B2D">
        <w:rPr>
          <w:rStyle w:val="Zdraznn"/>
        </w:rPr>
        <w:t>elektronicky podepsáno</w:t>
      </w:r>
      <w:r w:rsidRPr="002B7B2D">
        <w:rPr>
          <w:rStyle w:val="Zdraznn"/>
        </w:rPr>
        <w:tab/>
        <w:t xml:space="preserve"> elektronicky podepsáno</w:t>
      </w:r>
    </w:p>
    <w:p w:rsidR="00DE7D18" w:rsidRPr="002B7B2D" w:rsidRDefault="00DE7D18" w:rsidP="00DE7D18">
      <w:r w:rsidRPr="002B7B2D">
        <w:t xml:space="preserve">   Ing. Petr Martínek</w:t>
      </w:r>
      <w:r w:rsidRPr="002B7B2D">
        <w:tab/>
      </w:r>
      <w:r w:rsidRPr="002B7B2D">
        <w:tab/>
      </w:r>
      <w:r w:rsidRPr="002B7B2D">
        <w:tab/>
      </w:r>
      <w:r w:rsidRPr="002B7B2D">
        <w:tab/>
      </w:r>
      <w:r w:rsidRPr="002B7B2D">
        <w:tab/>
      </w:r>
      <w:r w:rsidRPr="002B7B2D">
        <w:tab/>
        <w:t xml:space="preserve"> jméno oprávněné osoby</w:t>
      </w:r>
    </w:p>
    <w:p w:rsidR="00DE7D18" w:rsidRPr="002B7B2D" w:rsidRDefault="00DE7D18" w:rsidP="00DE7D18">
      <w:r w:rsidRPr="002B7B2D">
        <w:t xml:space="preserve">    investiční ředitel</w:t>
      </w:r>
      <w:r w:rsidRPr="002B7B2D">
        <w:tab/>
      </w:r>
      <w:r w:rsidRPr="002B7B2D">
        <w:tab/>
      </w:r>
      <w:r w:rsidRPr="002B7B2D">
        <w:tab/>
      </w:r>
      <w:r w:rsidRPr="002B7B2D">
        <w:tab/>
      </w:r>
      <w:r w:rsidRPr="002B7B2D">
        <w:tab/>
      </w:r>
      <w:r w:rsidRPr="002B7B2D">
        <w:tab/>
      </w:r>
      <w:r w:rsidRPr="002B7B2D">
        <w:tab/>
        <w:t>funkce</w:t>
      </w:r>
    </w:p>
    <w:sectPr w:rsidR="00DE7D18" w:rsidRPr="002B7B2D" w:rsidSect="008E2EFC">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0E4" w:rsidRDefault="002630E4" w:rsidP="0026112A">
      <w:r>
        <w:separator/>
      </w:r>
    </w:p>
  </w:endnote>
  <w:endnote w:type="continuationSeparator" w:id="0">
    <w:p w:rsidR="002630E4" w:rsidRDefault="002630E4" w:rsidP="0026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1D" w:rsidRPr="00581CCE" w:rsidRDefault="00A80D16" w:rsidP="0007675D">
    <w:pPr>
      <w:pStyle w:val="Zpat"/>
      <w:spacing w:before="120"/>
      <w:jc w:val="both"/>
      <w:rPr>
        <w:i/>
        <w:sz w:val="20"/>
        <w:szCs w:val="20"/>
      </w:rPr>
    </w:pPr>
    <w:r w:rsidRPr="00A80D16">
      <w:rPr>
        <w:rFonts w:cs="Arial"/>
        <w:i/>
        <w:sz w:val="20"/>
      </w:rPr>
      <w:t>Metuje, Jez Náchod 1, uvedení do neškodného stavu, ř. km 32,318 – vypracování PD</w:t>
    </w:r>
    <w:r w:rsidR="0007675D">
      <w:rPr>
        <w:rFonts w:cs="Arial"/>
        <w:i/>
        <w:sz w:val="20"/>
      </w:rPr>
      <w:tab/>
    </w:r>
    <w:r w:rsidR="008A01FA" w:rsidRPr="00581CCE">
      <w:rPr>
        <w:i/>
        <w:sz w:val="20"/>
        <w:szCs w:val="20"/>
      </w:rPr>
      <w:t>219</w:t>
    </w:r>
    <w:r w:rsidR="003D0EE5" w:rsidRPr="00581CCE">
      <w:rPr>
        <w:i/>
        <w:sz w:val="20"/>
        <w:szCs w:val="20"/>
      </w:rPr>
      <w:t>18</w:t>
    </w:r>
    <w:r w:rsidR="008A01FA" w:rsidRPr="00581CCE">
      <w:rPr>
        <w:i/>
        <w:sz w:val="20"/>
        <w:szCs w:val="20"/>
      </w:rPr>
      <w:t>000</w:t>
    </w:r>
    <w:r w:rsidR="003D0EE5" w:rsidRPr="00581CCE">
      <w:rPr>
        <w:i/>
        <w:sz w:val="20"/>
        <w:szCs w:val="20"/>
      </w:rPr>
      <w:t>8</w:t>
    </w:r>
  </w:p>
  <w:p w:rsidR="0039023A" w:rsidRPr="0039023A" w:rsidRDefault="0039023A" w:rsidP="0039023A">
    <w:pPr>
      <w:pStyle w:val="Zpat"/>
      <w:jc w:val="center"/>
      <w:rPr>
        <w:i/>
        <w:sz w:val="20"/>
        <w:szCs w:val="20"/>
      </w:rPr>
    </w:pPr>
    <w:r w:rsidRPr="0039023A">
      <w:rPr>
        <w:i/>
        <w:sz w:val="20"/>
        <w:szCs w:val="20"/>
      </w:rPr>
      <w:fldChar w:fldCharType="begin"/>
    </w:r>
    <w:r w:rsidRPr="0039023A">
      <w:rPr>
        <w:i/>
        <w:sz w:val="20"/>
        <w:szCs w:val="20"/>
      </w:rPr>
      <w:instrText>PAGE   \* MERGEFORMAT</w:instrText>
    </w:r>
    <w:r w:rsidRPr="0039023A">
      <w:rPr>
        <w:i/>
        <w:sz w:val="20"/>
        <w:szCs w:val="20"/>
      </w:rPr>
      <w:fldChar w:fldCharType="separate"/>
    </w:r>
    <w:r w:rsidR="00811473">
      <w:rPr>
        <w:i/>
        <w:noProof/>
        <w:sz w:val="20"/>
        <w:szCs w:val="20"/>
      </w:rPr>
      <w:t>3</w:t>
    </w:r>
    <w:r w:rsidRPr="0039023A">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0E4" w:rsidRDefault="002630E4" w:rsidP="0026112A">
      <w:r>
        <w:separator/>
      </w:r>
    </w:p>
  </w:footnote>
  <w:footnote w:type="continuationSeparator" w:id="0">
    <w:p w:rsidR="002630E4" w:rsidRDefault="002630E4" w:rsidP="00261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32C"/>
    <w:multiLevelType w:val="hybridMultilevel"/>
    <w:tmpl w:val="1250FF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E185D6D"/>
    <w:multiLevelType w:val="hybridMultilevel"/>
    <w:tmpl w:val="9AD8F390"/>
    <w:lvl w:ilvl="0" w:tplc="0405000F">
      <w:start w:val="1"/>
      <w:numFmt w:val="decimal"/>
      <w:lvlText w:val="%1."/>
      <w:lvlJc w:val="left"/>
      <w:pPr>
        <w:tabs>
          <w:tab w:val="num" w:pos="720"/>
        </w:tabs>
        <w:ind w:left="720" w:hanging="360"/>
      </w:pPr>
    </w:lvl>
    <w:lvl w:ilvl="1" w:tplc="951CF612">
      <w:start w:val="1"/>
      <w:numFmt w:val="bullet"/>
      <w:lvlText w:val=""/>
      <w:lvlJc w:val="left"/>
      <w:pPr>
        <w:tabs>
          <w:tab w:val="num" w:pos="1440"/>
        </w:tabs>
        <w:ind w:left="1440" w:hanging="360"/>
      </w:pPr>
      <w:rPr>
        <w:rFonts w:ascii="Wingdings" w:hAnsi="Wingdings" w:hint="default"/>
      </w:rPr>
    </w:lvl>
    <w:lvl w:ilvl="2" w:tplc="D7A0B164">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8E787C"/>
    <w:multiLevelType w:val="hybridMultilevel"/>
    <w:tmpl w:val="0114DCB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EA60D58"/>
    <w:multiLevelType w:val="hybridMultilevel"/>
    <w:tmpl w:val="AE5C98A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20994F37"/>
    <w:multiLevelType w:val="hybridMultilevel"/>
    <w:tmpl w:val="0F129246"/>
    <w:lvl w:ilvl="0" w:tplc="53A2DFCC">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21795B6F"/>
    <w:multiLevelType w:val="multilevel"/>
    <w:tmpl w:val="B92A21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2DB5E69"/>
    <w:multiLevelType w:val="hybridMultilevel"/>
    <w:tmpl w:val="2A488E78"/>
    <w:lvl w:ilvl="0" w:tplc="283CF116">
      <w:start w:val="1"/>
      <w:numFmt w:val="decimal"/>
      <w:lvlText w:val="%1."/>
      <w:lvlJc w:val="left"/>
      <w:pPr>
        <w:tabs>
          <w:tab w:val="num" w:pos="720"/>
        </w:tabs>
        <w:ind w:left="720" w:hanging="360"/>
      </w:pPr>
      <w:rPr>
        <w:rFonts w:cs="Times New Roman" w:hint="default"/>
        <w:b w:val="0"/>
        <w:i w:val="0"/>
        <w:color w:val="auto"/>
        <w:sz w:val="18"/>
        <w:szCs w:val="18"/>
      </w:rPr>
    </w:lvl>
    <w:lvl w:ilvl="1" w:tplc="FFFFFFFF">
      <w:start w:val="1"/>
      <w:numFmt w:val="lowerLetter"/>
      <w:lvlText w:val="%2."/>
      <w:lvlJc w:val="left"/>
      <w:pPr>
        <w:tabs>
          <w:tab w:val="num" w:pos="1440"/>
        </w:tabs>
        <w:ind w:left="1440" w:hanging="360"/>
      </w:pPr>
      <w:rPr>
        <w:rFonts w:cs="Times New Roman"/>
      </w:rPr>
    </w:lvl>
    <w:lvl w:ilvl="2" w:tplc="753ABBA4">
      <w:start w:val="1"/>
      <w:numFmt w:val="upperLetter"/>
      <w:lvlText w:val="%3."/>
      <w:lvlJc w:val="left"/>
      <w:pPr>
        <w:tabs>
          <w:tab w:val="num" w:pos="2340"/>
        </w:tabs>
        <w:ind w:left="2340" w:hanging="360"/>
      </w:pPr>
      <w:rPr>
        <w:rFonts w:cs="Times New Roman" w:hint="default"/>
      </w:rPr>
    </w:lvl>
    <w:lvl w:ilvl="3" w:tplc="04050001">
      <w:start w:val="1"/>
      <w:numFmt w:val="bullet"/>
      <w:lvlText w:val=""/>
      <w:lvlJc w:val="left"/>
      <w:pPr>
        <w:tabs>
          <w:tab w:val="num" w:pos="2880"/>
        </w:tabs>
        <w:ind w:left="2880" w:hanging="360"/>
      </w:pPr>
      <w:rPr>
        <w:rFonts w:ascii="Symbol" w:hAnsi="Symbol" w:hint="default"/>
        <w:b w:val="0"/>
        <w:i w:val="0"/>
        <w:color w:val="auto"/>
        <w:sz w:val="18"/>
      </w:rPr>
    </w:lvl>
    <w:lvl w:ilvl="4" w:tplc="63E262CC">
      <w:start w:val="1"/>
      <w:numFmt w:val="low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D4C016D"/>
    <w:multiLevelType w:val="hybridMultilevel"/>
    <w:tmpl w:val="BC06CAD4"/>
    <w:lvl w:ilvl="0" w:tplc="C0F40A6E">
      <w:start w:val="1"/>
      <w:numFmt w:val="decimal"/>
      <w:lvlText w:val="%1."/>
      <w:lvlJc w:val="left"/>
      <w:pPr>
        <w:tabs>
          <w:tab w:val="num" w:pos="644"/>
        </w:tabs>
        <w:ind w:left="644" w:hanging="360"/>
      </w:pPr>
      <w:rPr>
        <w:rFonts w:cs="Times New Roman" w:hint="default"/>
        <w:b w:val="0"/>
        <w:i w:val="0"/>
        <w:color w:val="auto"/>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6CFD"/>
    <w:multiLevelType w:val="hybridMultilevel"/>
    <w:tmpl w:val="06A41192"/>
    <w:lvl w:ilvl="0" w:tplc="A2E0E7B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EF52E77"/>
    <w:multiLevelType w:val="hybridMultilevel"/>
    <w:tmpl w:val="E878DA98"/>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1" w15:restartNumberingAfterBreak="0">
    <w:nsid w:val="33465179"/>
    <w:multiLevelType w:val="hybridMultilevel"/>
    <w:tmpl w:val="D9342F78"/>
    <w:lvl w:ilvl="0" w:tplc="8584B520">
      <w:start w:val="1"/>
      <w:numFmt w:val="lowerLetter"/>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3865149"/>
    <w:multiLevelType w:val="hybridMultilevel"/>
    <w:tmpl w:val="83C4A01A"/>
    <w:lvl w:ilvl="0" w:tplc="2724D888">
      <w:start w:val="1"/>
      <w:numFmt w:val="lowerLetter"/>
      <w:lvlText w:val="%1)"/>
      <w:lvlJc w:val="left"/>
      <w:pPr>
        <w:ind w:left="5463"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3"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45005651"/>
    <w:multiLevelType w:val="hybridMultilevel"/>
    <w:tmpl w:val="54967D26"/>
    <w:lvl w:ilvl="0" w:tplc="C5C0DDEE">
      <w:start w:val="1"/>
      <w:numFmt w:val="lowerLetter"/>
      <w:lvlText w:val="%1)"/>
      <w:lvlJc w:val="left"/>
      <w:pPr>
        <w:ind w:left="786" w:hanging="360"/>
      </w:pPr>
      <w:rPr>
        <w:rFonts w:hint="default"/>
      </w:rPr>
    </w:lvl>
    <w:lvl w:ilvl="1" w:tplc="04050001">
      <w:start w:val="1"/>
      <w:numFmt w:val="bullet"/>
      <w:lvlText w:val=""/>
      <w:lvlJc w:val="left"/>
      <w:pPr>
        <w:ind w:left="1506" w:hanging="360"/>
      </w:pPr>
      <w:rPr>
        <w:rFonts w:ascii="Symbol" w:hAnsi="Symbol"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D0449BE"/>
    <w:multiLevelType w:val="multilevel"/>
    <w:tmpl w:val="E94EE530"/>
    <w:lvl w:ilvl="0">
      <w:start w:val="2"/>
      <w:numFmt w:val="decimal"/>
      <w:lvlText w:val="%1."/>
      <w:lvlJc w:val="left"/>
      <w:pPr>
        <w:ind w:left="360" w:hanging="360"/>
      </w:pPr>
      <w:rPr>
        <w:rFonts w:hint="default"/>
        <w:u w:val="none"/>
      </w:rPr>
    </w:lvl>
    <w:lvl w:ilvl="1">
      <w:start w:val="3"/>
      <w:numFmt w:val="decimal"/>
      <w:lvlText w:val="%1.%2."/>
      <w:lvlJc w:val="left"/>
      <w:pPr>
        <w:ind w:left="644"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564141B1"/>
    <w:multiLevelType w:val="hybridMultilevel"/>
    <w:tmpl w:val="E6B658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8E07BE"/>
    <w:multiLevelType w:val="multilevel"/>
    <w:tmpl w:val="063A5778"/>
    <w:lvl w:ilvl="0">
      <w:start w:val="1"/>
      <w:numFmt w:val="decimal"/>
      <w:pStyle w:val="lnek"/>
      <w:lvlText w:val="%1."/>
      <w:lvlJc w:val="left"/>
      <w:pPr>
        <w:ind w:left="5322" w:hanging="360"/>
      </w:pPr>
    </w:lvl>
    <w:lvl w:ilvl="1">
      <w:start w:val="1"/>
      <w:numFmt w:val="decimal"/>
      <w:isLgl/>
      <w:lvlText w:val="%1.%2."/>
      <w:lvlJc w:val="left"/>
      <w:pPr>
        <w:ind w:left="720" w:hanging="360"/>
      </w:pPr>
      <w:rPr>
        <w:rFonts w:hint="default"/>
        <w:b w:val="0"/>
      </w:rPr>
    </w:lvl>
    <w:lvl w:ilvl="2">
      <w:numFmt w:val="bullet"/>
      <w:lvlText w:val="-"/>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94D1970"/>
    <w:multiLevelType w:val="hybridMultilevel"/>
    <w:tmpl w:val="510823C6"/>
    <w:lvl w:ilvl="0" w:tplc="B36476A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5B870F29"/>
    <w:multiLevelType w:val="hybridMultilevel"/>
    <w:tmpl w:val="FABC83BA"/>
    <w:lvl w:ilvl="0" w:tplc="E3C0C76A">
      <w:numFmt w:val="bullet"/>
      <w:lvlText w:val="-"/>
      <w:lvlJc w:val="left"/>
      <w:pPr>
        <w:ind w:left="3192" w:hanging="360"/>
      </w:pPr>
      <w:rPr>
        <w:rFonts w:ascii="Times New Roman" w:eastAsia="Times New Roman" w:hAnsi="Times New Roman" w:cs="Times New Roman" w:hint="default"/>
      </w:rPr>
    </w:lvl>
    <w:lvl w:ilvl="1" w:tplc="04050003">
      <w:start w:val="1"/>
      <w:numFmt w:val="bullet"/>
      <w:lvlText w:val="o"/>
      <w:lvlJc w:val="left"/>
      <w:pPr>
        <w:ind w:left="2856" w:hanging="360"/>
      </w:pPr>
      <w:rPr>
        <w:rFonts w:ascii="Courier New" w:hAnsi="Courier New" w:cs="Courier New" w:hint="default"/>
      </w:rPr>
    </w:lvl>
    <w:lvl w:ilvl="2" w:tplc="04050001">
      <w:start w:val="1"/>
      <w:numFmt w:val="bullet"/>
      <w:lvlText w:val=""/>
      <w:lvlJc w:val="left"/>
      <w:pPr>
        <w:ind w:left="3576" w:hanging="360"/>
      </w:pPr>
      <w:rPr>
        <w:rFonts w:ascii="Symbol" w:hAnsi="Symbol"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0" w15:restartNumberingAfterBreak="0">
    <w:nsid w:val="5BB31A1B"/>
    <w:multiLevelType w:val="hybridMultilevel"/>
    <w:tmpl w:val="84960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114153"/>
    <w:multiLevelType w:val="hybridMultilevel"/>
    <w:tmpl w:val="86C493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0E6DB8"/>
    <w:multiLevelType w:val="hybridMultilevel"/>
    <w:tmpl w:val="4B44C266"/>
    <w:lvl w:ilvl="0" w:tplc="24927BF0">
      <w:start w:val="1"/>
      <w:numFmt w:val="decimal"/>
      <w:lvlText w:val="%1."/>
      <w:lvlJc w:val="left"/>
      <w:pPr>
        <w:tabs>
          <w:tab w:val="num" w:pos="644"/>
        </w:tabs>
        <w:ind w:left="644" w:hanging="360"/>
      </w:pPr>
      <w:rPr>
        <w:rFonts w:cs="Times New Roman" w:hint="default"/>
        <w:b w:val="0"/>
        <w:i w:val="0"/>
        <w:color w:val="auto"/>
        <w:sz w:val="18"/>
        <w:szCs w:val="18"/>
      </w:rPr>
    </w:lvl>
    <w:lvl w:ilvl="1" w:tplc="FFFFFFFF">
      <w:start w:val="1"/>
      <w:numFmt w:val="lowerLetter"/>
      <w:lvlText w:val="%2."/>
      <w:lvlJc w:val="left"/>
      <w:pPr>
        <w:tabs>
          <w:tab w:val="num" w:pos="1440"/>
        </w:tabs>
        <w:ind w:left="1440" w:hanging="360"/>
      </w:pPr>
      <w:rPr>
        <w:rFonts w:cs="Times New Roman"/>
      </w:rPr>
    </w:lvl>
    <w:lvl w:ilvl="2" w:tplc="753ABBA4">
      <w:start w:val="1"/>
      <w:numFmt w:val="upperLetter"/>
      <w:lvlText w:val="%3."/>
      <w:lvlJc w:val="left"/>
      <w:pPr>
        <w:tabs>
          <w:tab w:val="num" w:pos="2340"/>
        </w:tabs>
        <w:ind w:left="2340" w:hanging="360"/>
      </w:pPr>
      <w:rPr>
        <w:rFonts w:cs="Times New Roman" w:hint="default"/>
      </w:rPr>
    </w:lvl>
    <w:lvl w:ilvl="3" w:tplc="04050001">
      <w:start w:val="1"/>
      <w:numFmt w:val="bullet"/>
      <w:lvlText w:val=""/>
      <w:lvlJc w:val="left"/>
      <w:pPr>
        <w:tabs>
          <w:tab w:val="num" w:pos="2880"/>
        </w:tabs>
        <w:ind w:left="2880" w:hanging="360"/>
      </w:pPr>
      <w:rPr>
        <w:rFonts w:ascii="Symbol" w:hAnsi="Symbol" w:hint="default"/>
        <w:b w:val="0"/>
        <w:i w:val="0"/>
        <w:color w:val="auto"/>
        <w:sz w:val="18"/>
      </w:rPr>
    </w:lvl>
    <w:lvl w:ilvl="4" w:tplc="63E262CC">
      <w:start w:val="1"/>
      <w:numFmt w:val="low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68FF3929"/>
    <w:multiLevelType w:val="hybridMultilevel"/>
    <w:tmpl w:val="2CC258DC"/>
    <w:lvl w:ilvl="0" w:tplc="7298ADC4">
      <w:start w:val="1"/>
      <w:numFmt w:val="decimal"/>
      <w:lvlText w:val="%1."/>
      <w:lvlJc w:val="left"/>
      <w:pPr>
        <w:tabs>
          <w:tab w:val="num" w:pos="644"/>
        </w:tabs>
        <w:ind w:left="644" w:hanging="360"/>
      </w:pPr>
      <w:rPr>
        <w:rFonts w:cs="Times New Roman"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E474CB"/>
    <w:multiLevelType w:val="hybridMultilevel"/>
    <w:tmpl w:val="A434F9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35696F"/>
    <w:multiLevelType w:val="hybridMultilevel"/>
    <w:tmpl w:val="2F8A48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E4D5C81"/>
    <w:multiLevelType w:val="hybridMultilevel"/>
    <w:tmpl w:val="510823C6"/>
    <w:lvl w:ilvl="0" w:tplc="B36476A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75FA4844"/>
    <w:multiLevelType w:val="hybridMultilevel"/>
    <w:tmpl w:val="9E3CF448"/>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771083B"/>
    <w:multiLevelType w:val="hybridMultilevel"/>
    <w:tmpl w:val="F3F46BAE"/>
    <w:lvl w:ilvl="0" w:tplc="0405000F">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0566D8"/>
    <w:multiLevelType w:val="hybridMultilevel"/>
    <w:tmpl w:val="A0C05BE4"/>
    <w:lvl w:ilvl="0" w:tplc="E3C0C76A">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7B6D61F2"/>
    <w:multiLevelType w:val="hybridMultilevel"/>
    <w:tmpl w:val="D7DA893A"/>
    <w:lvl w:ilvl="0" w:tplc="1B4A42EC">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C616C9D"/>
    <w:multiLevelType w:val="hybridMultilevel"/>
    <w:tmpl w:val="E5FEE2EA"/>
    <w:lvl w:ilvl="0" w:tplc="F6D4DC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2"/>
  </w:num>
  <w:num w:numId="3">
    <w:abstractNumId w:val="23"/>
  </w:num>
  <w:num w:numId="4">
    <w:abstractNumId w:val="8"/>
  </w:num>
  <w:num w:numId="5">
    <w:abstractNumId w:val="20"/>
  </w:num>
  <w:num w:numId="6">
    <w:abstractNumId w:val="24"/>
  </w:num>
  <w:num w:numId="7">
    <w:abstractNumId w:val="17"/>
  </w:num>
  <w:num w:numId="8">
    <w:abstractNumId w:val="28"/>
  </w:num>
  <w:num w:numId="9">
    <w:abstractNumId w:val="6"/>
  </w:num>
  <w:num w:numId="10">
    <w:abstractNumId w:val="5"/>
  </w:num>
  <w:num w:numId="11">
    <w:abstractNumId w:val="21"/>
  </w:num>
  <w:num w:numId="12">
    <w:abstractNumId w:val="16"/>
  </w:num>
  <w:num w:numId="13">
    <w:abstractNumId w:val="15"/>
  </w:num>
  <w:num w:numId="14">
    <w:abstractNumId w:val="9"/>
  </w:num>
  <w:num w:numId="15">
    <w:abstractNumId w:val="13"/>
  </w:num>
  <w:num w:numId="16">
    <w:abstractNumId w:val="27"/>
  </w:num>
  <w:num w:numId="17">
    <w:abstractNumId w:val="29"/>
  </w:num>
  <w:num w:numId="18">
    <w:abstractNumId w:val="12"/>
  </w:num>
  <w:num w:numId="19">
    <w:abstractNumId w:val="1"/>
  </w:num>
  <w:num w:numId="20">
    <w:abstractNumId w:val="19"/>
  </w:num>
  <w:num w:numId="21">
    <w:abstractNumId w:val="26"/>
  </w:num>
  <w:num w:numId="22">
    <w:abstractNumId w:val="17"/>
  </w:num>
  <w:num w:numId="23">
    <w:abstractNumId w:val="18"/>
  </w:num>
  <w:num w:numId="24">
    <w:abstractNumId w:val="11"/>
  </w:num>
  <w:num w:numId="25">
    <w:abstractNumId w:val="17"/>
  </w:num>
  <w:num w:numId="26">
    <w:abstractNumId w:val="30"/>
  </w:num>
  <w:num w:numId="27">
    <w:abstractNumId w:val="31"/>
  </w:num>
  <w:num w:numId="28">
    <w:abstractNumId w:val="17"/>
  </w:num>
  <w:num w:numId="29">
    <w:abstractNumId w:val="10"/>
  </w:num>
  <w:num w:numId="30">
    <w:abstractNumId w:val="0"/>
  </w:num>
  <w:num w:numId="31">
    <w:abstractNumId w:val="25"/>
  </w:num>
  <w:num w:numId="32">
    <w:abstractNumId w:val="17"/>
  </w:num>
  <w:num w:numId="33">
    <w:abstractNumId w:val="14"/>
  </w:num>
  <w:num w:numId="34">
    <w:abstractNumId w:val="3"/>
  </w:num>
  <w:num w:numId="35">
    <w:abstractNumId w:val="17"/>
  </w:num>
  <w:num w:numId="36">
    <w:abstractNumId w:val="4"/>
  </w:num>
  <w:num w:numId="37">
    <w:abstractNumId w:val="2"/>
  </w:num>
  <w:num w:numId="38">
    <w:abstractNumId w:val="17"/>
  </w:num>
  <w:num w:numId="39">
    <w:abstractNumId w:val="17"/>
  </w:num>
  <w:num w:numId="40">
    <w:abstractNumId w:val="17"/>
  </w:num>
  <w:num w:numId="41">
    <w:abstractNumId w:val="17"/>
  </w:num>
  <w:num w:numId="42">
    <w:abstractNumId w:val="17"/>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C5"/>
    <w:rsid w:val="00004991"/>
    <w:rsid w:val="00006914"/>
    <w:rsid w:val="00015065"/>
    <w:rsid w:val="000152B6"/>
    <w:rsid w:val="00015E43"/>
    <w:rsid w:val="000166FC"/>
    <w:rsid w:val="00017CF2"/>
    <w:rsid w:val="00020EBD"/>
    <w:rsid w:val="00022226"/>
    <w:rsid w:val="0002526A"/>
    <w:rsid w:val="00042B40"/>
    <w:rsid w:val="00046C53"/>
    <w:rsid w:val="000547C4"/>
    <w:rsid w:val="0005555C"/>
    <w:rsid w:val="000607F1"/>
    <w:rsid w:val="000616B4"/>
    <w:rsid w:val="00064C3E"/>
    <w:rsid w:val="00072B0B"/>
    <w:rsid w:val="0007468F"/>
    <w:rsid w:val="00075587"/>
    <w:rsid w:val="00075CB8"/>
    <w:rsid w:val="0007675D"/>
    <w:rsid w:val="000869AA"/>
    <w:rsid w:val="00091FBA"/>
    <w:rsid w:val="0009704D"/>
    <w:rsid w:val="000A044D"/>
    <w:rsid w:val="000A192D"/>
    <w:rsid w:val="000A5577"/>
    <w:rsid w:val="000A5D30"/>
    <w:rsid w:val="000A67B5"/>
    <w:rsid w:val="000B3DA5"/>
    <w:rsid w:val="000C0DCC"/>
    <w:rsid w:val="000C1A9F"/>
    <w:rsid w:val="000C6B3B"/>
    <w:rsid w:val="000D0A49"/>
    <w:rsid w:val="000E391D"/>
    <w:rsid w:val="000F4FC3"/>
    <w:rsid w:val="000F721E"/>
    <w:rsid w:val="00102C9D"/>
    <w:rsid w:val="001315AB"/>
    <w:rsid w:val="001409FD"/>
    <w:rsid w:val="00143A29"/>
    <w:rsid w:val="001455EF"/>
    <w:rsid w:val="001478BD"/>
    <w:rsid w:val="00166467"/>
    <w:rsid w:val="00170151"/>
    <w:rsid w:val="001725BE"/>
    <w:rsid w:val="00172D4C"/>
    <w:rsid w:val="00174698"/>
    <w:rsid w:val="00175A66"/>
    <w:rsid w:val="00185094"/>
    <w:rsid w:val="0019094E"/>
    <w:rsid w:val="0019187E"/>
    <w:rsid w:val="001921BB"/>
    <w:rsid w:val="00194688"/>
    <w:rsid w:val="00195F31"/>
    <w:rsid w:val="001A061D"/>
    <w:rsid w:val="001A4037"/>
    <w:rsid w:val="001A6506"/>
    <w:rsid w:val="001B1BE7"/>
    <w:rsid w:val="001B587E"/>
    <w:rsid w:val="001C2B3C"/>
    <w:rsid w:val="001C3735"/>
    <w:rsid w:val="001C556B"/>
    <w:rsid w:val="001D03D9"/>
    <w:rsid w:val="001D08EE"/>
    <w:rsid w:val="001D2FDB"/>
    <w:rsid w:val="001D30C0"/>
    <w:rsid w:val="001D6411"/>
    <w:rsid w:val="001D7DBC"/>
    <w:rsid w:val="001E4C02"/>
    <w:rsid w:val="001F3AF6"/>
    <w:rsid w:val="001F683C"/>
    <w:rsid w:val="00201DF6"/>
    <w:rsid w:val="0021403A"/>
    <w:rsid w:val="00222FF9"/>
    <w:rsid w:val="002237CD"/>
    <w:rsid w:val="0022420D"/>
    <w:rsid w:val="002255EF"/>
    <w:rsid w:val="00226821"/>
    <w:rsid w:val="002451EC"/>
    <w:rsid w:val="00246A01"/>
    <w:rsid w:val="002512F2"/>
    <w:rsid w:val="0025187D"/>
    <w:rsid w:val="00251D55"/>
    <w:rsid w:val="00254253"/>
    <w:rsid w:val="002573F5"/>
    <w:rsid w:val="0026112A"/>
    <w:rsid w:val="00262B8F"/>
    <w:rsid w:val="002630E4"/>
    <w:rsid w:val="002702B7"/>
    <w:rsid w:val="00275ECF"/>
    <w:rsid w:val="00277E3A"/>
    <w:rsid w:val="00280150"/>
    <w:rsid w:val="002803CA"/>
    <w:rsid w:val="00284AA3"/>
    <w:rsid w:val="00292EE5"/>
    <w:rsid w:val="00293DA6"/>
    <w:rsid w:val="0029724D"/>
    <w:rsid w:val="002A30A0"/>
    <w:rsid w:val="002B1D43"/>
    <w:rsid w:val="002B7B2D"/>
    <w:rsid w:val="002C24D5"/>
    <w:rsid w:val="002C3C05"/>
    <w:rsid w:val="002D4CDC"/>
    <w:rsid w:val="002E08BD"/>
    <w:rsid w:val="002E1EA3"/>
    <w:rsid w:val="002E58D6"/>
    <w:rsid w:val="002F03BD"/>
    <w:rsid w:val="002F474A"/>
    <w:rsid w:val="002F74B3"/>
    <w:rsid w:val="002F74F2"/>
    <w:rsid w:val="00326F91"/>
    <w:rsid w:val="003351DF"/>
    <w:rsid w:val="00340814"/>
    <w:rsid w:val="0034749D"/>
    <w:rsid w:val="0034772F"/>
    <w:rsid w:val="00361FE0"/>
    <w:rsid w:val="00363DB4"/>
    <w:rsid w:val="003642DA"/>
    <w:rsid w:val="00365D8E"/>
    <w:rsid w:val="003712AF"/>
    <w:rsid w:val="0037371E"/>
    <w:rsid w:val="00373747"/>
    <w:rsid w:val="00380818"/>
    <w:rsid w:val="00380F37"/>
    <w:rsid w:val="0039023A"/>
    <w:rsid w:val="0039175E"/>
    <w:rsid w:val="003929D2"/>
    <w:rsid w:val="003A1041"/>
    <w:rsid w:val="003A42D3"/>
    <w:rsid w:val="003A5EDA"/>
    <w:rsid w:val="003A69FE"/>
    <w:rsid w:val="003B0C2C"/>
    <w:rsid w:val="003B6730"/>
    <w:rsid w:val="003D0EE5"/>
    <w:rsid w:val="003D17B4"/>
    <w:rsid w:val="003D23E1"/>
    <w:rsid w:val="003E4C8A"/>
    <w:rsid w:val="003F61A3"/>
    <w:rsid w:val="00401374"/>
    <w:rsid w:val="004129BF"/>
    <w:rsid w:val="004163D0"/>
    <w:rsid w:val="0042485D"/>
    <w:rsid w:val="004271F1"/>
    <w:rsid w:val="0043069C"/>
    <w:rsid w:val="0044076B"/>
    <w:rsid w:val="00442EA6"/>
    <w:rsid w:val="00443D0E"/>
    <w:rsid w:val="00452376"/>
    <w:rsid w:val="00461351"/>
    <w:rsid w:val="00466353"/>
    <w:rsid w:val="00473008"/>
    <w:rsid w:val="0048426F"/>
    <w:rsid w:val="00485C67"/>
    <w:rsid w:val="00487422"/>
    <w:rsid w:val="00495E57"/>
    <w:rsid w:val="004A2FFA"/>
    <w:rsid w:val="004C0E29"/>
    <w:rsid w:val="004C3DF4"/>
    <w:rsid w:val="004C4158"/>
    <w:rsid w:val="004C46F0"/>
    <w:rsid w:val="004C5A01"/>
    <w:rsid w:val="004C6C2D"/>
    <w:rsid w:val="004D0F5A"/>
    <w:rsid w:val="004D1CAA"/>
    <w:rsid w:val="004D37E3"/>
    <w:rsid w:val="004E16B6"/>
    <w:rsid w:val="004E1B82"/>
    <w:rsid w:val="004E225A"/>
    <w:rsid w:val="004E35DD"/>
    <w:rsid w:val="004E755A"/>
    <w:rsid w:val="004F3C45"/>
    <w:rsid w:val="004F4A7D"/>
    <w:rsid w:val="004F5F79"/>
    <w:rsid w:val="005123D0"/>
    <w:rsid w:val="00513653"/>
    <w:rsid w:val="00520345"/>
    <w:rsid w:val="0052733A"/>
    <w:rsid w:val="0053241A"/>
    <w:rsid w:val="00532DE9"/>
    <w:rsid w:val="00535036"/>
    <w:rsid w:val="005359AE"/>
    <w:rsid w:val="00541CF0"/>
    <w:rsid w:val="00563D14"/>
    <w:rsid w:val="00566423"/>
    <w:rsid w:val="00573D9F"/>
    <w:rsid w:val="0057626E"/>
    <w:rsid w:val="005806E3"/>
    <w:rsid w:val="00581CCE"/>
    <w:rsid w:val="00584593"/>
    <w:rsid w:val="005A2D01"/>
    <w:rsid w:val="005A67DE"/>
    <w:rsid w:val="005A7B4A"/>
    <w:rsid w:val="005B6CE4"/>
    <w:rsid w:val="005C00C7"/>
    <w:rsid w:val="005C017D"/>
    <w:rsid w:val="005C1860"/>
    <w:rsid w:val="005C4A14"/>
    <w:rsid w:val="005D4C49"/>
    <w:rsid w:val="005E0572"/>
    <w:rsid w:val="005E4483"/>
    <w:rsid w:val="005E74FC"/>
    <w:rsid w:val="005F62E0"/>
    <w:rsid w:val="00600424"/>
    <w:rsid w:val="00601EE3"/>
    <w:rsid w:val="00613213"/>
    <w:rsid w:val="006230CF"/>
    <w:rsid w:val="006245F8"/>
    <w:rsid w:val="00625F0B"/>
    <w:rsid w:val="006369A1"/>
    <w:rsid w:val="006414AA"/>
    <w:rsid w:val="0064187B"/>
    <w:rsid w:val="0064287A"/>
    <w:rsid w:val="006471D7"/>
    <w:rsid w:val="00651AFD"/>
    <w:rsid w:val="00654B18"/>
    <w:rsid w:val="00656387"/>
    <w:rsid w:val="00666D9D"/>
    <w:rsid w:val="00677A53"/>
    <w:rsid w:val="006857FD"/>
    <w:rsid w:val="006879DE"/>
    <w:rsid w:val="00692D83"/>
    <w:rsid w:val="00696FC6"/>
    <w:rsid w:val="006A3E04"/>
    <w:rsid w:val="006B517C"/>
    <w:rsid w:val="006B6E91"/>
    <w:rsid w:val="006C1F16"/>
    <w:rsid w:val="006D6DE2"/>
    <w:rsid w:val="006E1EA0"/>
    <w:rsid w:val="006E4948"/>
    <w:rsid w:val="006F0276"/>
    <w:rsid w:val="006F73CE"/>
    <w:rsid w:val="007041AB"/>
    <w:rsid w:val="00712658"/>
    <w:rsid w:val="00712782"/>
    <w:rsid w:val="007221D8"/>
    <w:rsid w:val="007265BE"/>
    <w:rsid w:val="007265EA"/>
    <w:rsid w:val="00726784"/>
    <w:rsid w:val="00727698"/>
    <w:rsid w:val="00730C0D"/>
    <w:rsid w:val="0073142E"/>
    <w:rsid w:val="00740459"/>
    <w:rsid w:val="007417C6"/>
    <w:rsid w:val="0074586D"/>
    <w:rsid w:val="00761F53"/>
    <w:rsid w:val="007707EC"/>
    <w:rsid w:val="007742B5"/>
    <w:rsid w:val="00774AF3"/>
    <w:rsid w:val="00792919"/>
    <w:rsid w:val="007A0F96"/>
    <w:rsid w:val="007C0C2C"/>
    <w:rsid w:val="007D4751"/>
    <w:rsid w:val="007E32A9"/>
    <w:rsid w:val="007F13E4"/>
    <w:rsid w:val="007F179A"/>
    <w:rsid w:val="007F7AAF"/>
    <w:rsid w:val="008021A0"/>
    <w:rsid w:val="00806E6C"/>
    <w:rsid w:val="00811473"/>
    <w:rsid w:val="00813438"/>
    <w:rsid w:val="00821864"/>
    <w:rsid w:val="008219EC"/>
    <w:rsid w:val="00823737"/>
    <w:rsid w:val="00825E6A"/>
    <w:rsid w:val="00833E96"/>
    <w:rsid w:val="00840576"/>
    <w:rsid w:val="00841CD7"/>
    <w:rsid w:val="008423A8"/>
    <w:rsid w:val="00847CAA"/>
    <w:rsid w:val="008542EF"/>
    <w:rsid w:val="0086091D"/>
    <w:rsid w:val="008852E8"/>
    <w:rsid w:val="00886D44"/>
    <w:rsid w:val="008877BD"/>
    <w:rsid w:val="00887E8F"/>
    <w:rsid w:val="00891730"/>
    <w:rsid w:val="0089632E"/>
    <w:rsid w:val="008A01FA"/>
    <w:rsid w:val="008A04D1"/>
    <w:rsid w:val="008B7EE7"/>
    <w:rsid w:val="008C6925"/>
    <w:rsid w:val="008C73B2"/>
    <w:rsid w:val="008D019B"/>
    <w:rsid w:val="008D23CB"/>
    <w:rsid w:val="008D3979"/>
    <w:rsid w:val="008D7012"/>
    <w:rsid w:val="008E2EFC"/>
    <w:rsid w:val="008E4D51"/>
    <w:rsid w:val="008F3C89"/>
    <w:rsid w:val="009036D9"/>
    <w:rsid w:val="009052EA"/>
    <w:rsid w:val="00907A52"/>
    <w:rsid w:val="00914BEF"/>
    <w:rsid w:val="009205E6"/>
    <w:rsid w:val="009208D9"/>
    <w:rsid w:val="00921D4F"/>
    <w:rsid w:val="0092301D"/>
    <w:rsid w:val="00925271"/>
    <w:rsid w:val="00927820"/>
    <w:rsid w:val="0093270B"/>
    <w:rsid w:val="00936F7C"/>
    <w:rsid w:val="009435EA"/>
    <w:rsid w:val="00943F83"/>
    <w:rsid w:val="00947A8A"/>
    <w:rsid w:val="009503EE"/>
    <w:rsid w:val="00950C41"/>
    <w:rsid w:val="0096615B"/>
    <w:rsid w:val="00966ECB"/>
    <w:rsid w:val="0097021E"/>
    <w:rsid w:val="0097400B"/>
    <w:rsid w:val="009812A5"/>
    <w:rsid w:val="00984423"/>
    <w:rsid w:val="009942D1"/>
    <w:rsid w:val="00995ABE"/>
    <w:rsid w:val="009A29BE"/>
    <w:rsid w:val="009C4137"/>
    <w:rsid w:val="009C5C3F"/>
    <w:rsid w:val="009C7103"/>
    <w:rsid w:val="009D2788"/>
    <w:rsid w:val="009E03F9"/>
    <w:rsid w:val="009E4517"/>
    <w:rsid w:val="009E5332"/>
    <w:rsid w:val="009F040E"/>
    <w:rsid w:val="00A1064B"/>
    <w:rsid w:val="00A107C4"/>
    <w:rsid w:val="00A144E1"/>
    <w:rsid w:val="00A14EED"/>
    <w:rsid w:val="00A163BB"/>
    <w:rsid w:val="00A1715E"/>
    <w:rsid w:val="00A20ED4"/>
    <w:rsid w:val="00A368E5"/>
    <w:rsid w:val="00A36FF7"/>
    <w:rsid w:val="00A40C5A"/>
    <w:rsid w:val="00A442E3"/>
    <w:rsid w:val="00A442EF"/>
    <w:rsid w:val="00A5178D"/>
    <w:rsid w:val="00A620D5"/>
    <w:rsid w:val="00A62F1F"/>
    <w:rsid w:val="00A72E5C"/>
    <w:rsid w:val="00A80D16"/>
    <w:rsid w:val="00A9619A"/>
    <w:rsid w:val="00AA1422"/>
    <w:rsid w:val="00AA3CD8"/>
    <w:rsid w:val="00AA5304"/>
    <w:rsid w:val="00AA7782"/>
    <w:rsid w:val="00AB182D"/>
    <w:rsid w:val="00AB5819"/>
    <w:rsid w:val="00AC1AC0"/>
    <w:rsid w:val="00AC4339"/>
    <w:rsid w:val="00AC7BC7"/>
    <w:rsid w:val="00AD6066"/>
    <w:rsid w:val="00AD623D"/>
    <w:rsid w:val="00AE44E5"/>
    <w:rsid w:val="00AE5BD0"/>
    <w:rsid w:val="00AE7A68"/>
    <w:rsid w:val="00AF616D"/>
    <w:rsid w:val="00B02A63"/>
    <w:rsid w:val="00B074BB"/>
    <w:rsid w:val="00B10544"/>
    <w:rsid w:val="00B127FC"/>
    <w:rsid w:val="00B15252"/>
    <w:rsid w:val="00B1748C"/>
    <w:rsid w:val="00B23599"/>
    <w:rsid w:val="00B23FAC"/>
    <w:rsid w:val="00B24BC1"/>
    <w:rsid w:val="00B26E95"/>
    <w:rsid w:val="00B3673A"/>
    <w:rsid w:val="00B44F79"/>
    <w:rsid w:val="00B4631F"/>
    <w:rsid w:val="00B473A1"/>
    <w:rsid w:val="00B53B58"/>
    <w:rsid w:val="00B60D1F"/>
    <w:rsid w:val="00B6228D"/>
    <w:rsid w:val="00B635D4"/>
    <w:rsid w:val="00B65F74"/>
    <w:rsid w:val="00B66A65"/>
    <w:rsid w:val="00B70935"/>
    <w:rsid w:val="00B72BA3"/>
    <w:rsid w:val="00B76539"/>
    <w:rsid w:val="00B82AD9"/>
    <w:rsid w:val="00BA1C93"/>
    <w:rsid w:val="00BA28B0"/>
    <w:rsid w:val="00BA31DA"/>
    <w:rsid w:val="00BC7C37"/>
    <w:rsid w:val="00BD1F1B"/>
    <w:rsid w:val="00BD3AA7"/>
    <w:rsid w:val="00BE694C"/>
    <w:rsid w:val="00C01CEE"/>
    <w:rsid w:val="00C12DA3"/>
    <w:rsid w:val="00C14A60"/>
    <w:rsid w:val="00C14E90"/>
    <w:rsid w:val="00C211EC"/>
    <w:rsid w:val="00C311F0"/>
    <w:rsid w:val="00C349F6"/>
    <w:rsid w:val="00C406C5"/>
    <w:rsid w:val="00C45C14"/>
    <w:rsid w:val="00C504A2"/>
    <w:rsid w:val="00C54558"/>
    <w:rsid w:val="00C54645"/>
    <w:rsid w:val="00C6457D"/>
    <w:rsid w:val="00C67DB1"/>
    <w:rsid w:val="00C738D8"/>
    <w:rsid w:val="00C763BD"/>
    <w:rsid w:val="00C7651D"/>
    <w:rsid w:val="00C77246"/>
    <w:rsid w:val="00C806FA"/>
    <w:rsid w:val="00C80E13"/>
    <w:rsid w:val="00C90BAF"/>
    <w:rsid w:val="00CC195E"/>
    <w:rsid w:val="00CD459A"/>
    <w:rsid w:val="00CE2837"/>
    <w:rsid w:val="00CE4819"/>
    <w:rsid w:val="00CE4E54"/>
    <w:rsid w:val="00CF0AF1"/>
    <w:rsid w:val="00D01BCC"/>
    <w:rsid w:val="00D02D69"/>
    <w:rsid w:val="00D135FF"/>
    <w:rsid w:val="00D21BA7"/>
    <w:rsid w:val="00D25856"/>
    <w:rsid w:val="00D27F2A"/>
    <w:rsid w:val="00D31FA2"/>
    <w:rsid w:val="00D338AC"/>
    <w:rsid w:val="00D353AD"/>
    <w:rsid w:val="00D54918"/>
    <w:rsid w:val="00D55D9B"/>
    <w:rsid w:val="00D6151C"/>
    <w:rsid w:val="00D65EE2"/>
    <w:rsid w:val="00D67C91"/>
    <w:rsid w:val="00D8487C"/>
    <w:rsid w:val="00D857F0"/>
    <w:rsid w:val="00D85CBB"/>
    <w:rsid w:val="00D9584F"/>
    <w:rsid w:val="00D970C2"/>
    <w:rsid w:val="00DA1AE6"/>
    <w:rsid w:val="00DA2C46"/>
    <w:rsid w:val="00DB1C07"/>
    <w:rsid w:val="00DB496F"/>
    <w:rsid w:val="00DB581E"/>
    <w:rsid w:val="00DB5A9D"/>
    <w:rsid w:val="00DC032B"/>
    <w:rsid w:val="00DC6BFE"/>
    <w:rsid w:val="00DC7622"/>
    <w:rsid w:val="00DE2EBF"/>
    <w:rsid w:val="00DE7D18"/>
    <w:rsid w:val="00DF31C1"/>
    <w:rsid w:val="00E07A39"/>
    <w:rsid w:val="00E07E28"/>
    <w:rsid w:val="00E13E04"/>
    <w:rsid w:val="00E1415D"/>
    <w:rsid w:val="00E2066C"/>
    <w:rsid w:val="00E25B06"/>
    <w:rsid w:val="00E309A3"/>
    <w:rsid w:val="00E365A2"/>
    <w:rsid w:val="00E37FE2"/>
    <w:rsid w:val="00E4110E"/>
    <w:rsid w:val="00E41A9E"/>
    <w:rsid w:val="00E41BE0"/>
    <w:rsid w:val="00E50958"/>
    <w:rsid w:val="00E51BE1"/>
    <w:rsid w:val="00E56ED8"/>
    <w:rsid w:val="00E6123B"/>
    <w:rsid w:val="00E63D88"/>
    <w:rsid w:val="00E64756"/>
    <w:rsid w:val="00E66B2D"/>
    <w:rsid w:val="00E8085F"/>
    <w:rsid w:val="00E829C4"/>
    <w:rsid w:val="00EA7C3A"/>
    <w:rsid w:val="00EB23B8"/>
    <w:rsid w:val="00EC79B3"/>
    <w:rsid w:val="00ED455C"/>
    <w:rsid w:val="00ED7717"/>
    <w:rsid w:val="00EF4254"/>
    <w:rsid w:val="00EF571D"/>
    <w:rsid w:val="00EF639B"/>
    <w:rsid w:val="00EF7B05"/>
    <w:rsid w:val="00F03337"/>
    <w:rsid w:val="00F12AC3"/>
    <w:rsid w:val="00F14C18"/>
    <w:rsid w:val="00F169FB"/>
    <w:rsid w:val="00F239DF"/>
    <w:rsid w:val="00F377DF"/>
    <w:rsid w:val="00F50E22"/>
    <w:rsid w:val="00F61D0A"/>
    <w:rsid w:val="00F63256"/>
    <w:rsid w:val="00F70F0F"/>
    <w:rsid w:val="00F715FE"/>
    <w:rsid w:val="00F808A8"/>
    <w:rsid w:val="00F826CF"/>
    <w:rsid w:val="00F93340"/>
    <w:rsid w:val="00F95ACD"/>
    <w:rsid w:val="00FB00BF"/>
    <w:rsid w:val="00FB3779"/>
    <w:rsid w:val="00FC1947"/>
    <w:rsid w:val="00FC49EE"/>
    <w:rsid w:val="00FD006A"/>
    <w:rsid w:val="00FD4028"/>
    <w:rsid w:val="00FD483B"/>
    <w:rsid w:val="00FE2223"/>
    <w:rsid w:val="00FE2850"/>
    <w:rsid w:val="00FE48AB"/>
    <w:rsid w:val="00FF0A52"/>
    <w:rsid w:val="00FF77CA"/>
    <w:rsid w:val="00FF7F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711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59AE"/>
    <w:rPr>
      <w:rFonts w:eastAsia="Times New Roman"/>
      <w:sz w:val="24"/>
      <w:szCs w:val="24"/>
    </w:rPr>
  </w:style>
  <w:style w:type="paragraph" w:styleId="Nadpis1">
    <w:name w:val="heading 1"/>
    <w:basedOn w:val="Normln"/>
    <w:next w:val="Normln"/>
    <w:link w:val="Nadpis1Char"/>
    <w:uiPriority w:val="99"/>
    <w:qFormat/>
    <w:rsid w:val="005359AE"/>
    <w:pPr>
      <w:keepNext/>
      <w:outlineLvl w:val="0"/>
    </w:pPr>
    <w:rPr>
      <w:rFonts w:ascii="Arial Narrow" w:hAnsi="Arial Narrow" w:cs="Arial"/>
      <w:b/>
      <w:bCs/>
      <w:sz w:val="20"/>
      <w:u w:val="single"/>
    </w:rPr>
  </w:style>
  <w:style w:type="paragraph" w:styleId="Nadpis2">
    <w:name w:val="heading 2"/>
    <w:basedOn w:val="Normln"/>
    <w:next w:val="Normln"/>
    <w:link w:val="Nadpis2Char"/>
    <w:uiPriority w:val="99"/>
    <w:qFormat/>
    <w:rsid w:val="005359AE"/>
    <w:pPr>
      <w:keepNext/>
      <w:jc w:val="both"/>
      <w:outlineLvl w:val="1"/>
    </w:pPr>
    <w:rPr>
      <w:b/>
      <w:bCs/>
      <w:sz w:val="20"/>
      <w:u w:val="single"/>
    </w:rPr>
  </w:style>
  <w:style w:type="paragraph" w:styleId="Nadpis6">
    <w:name w:val="heading 6"/>
    <w:basedOn w:val="Normln"/>
    <w:next w:val="Normln"/>
    <w:link w:val="Nadpis6Char"/>
    <w:uiPriority w:val="99"/>
    <w:qFormat/>
    <w:rsid w:val="005359AE"/>
    <w:pPr>
      <w:keepNext/>
      <w:outlineLvl w:val="5"/>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359AE"/>
    <w:rPr>
      <w:rFonts w:ascii="Arial Narrow" w:eastAsia="Times New Roman" w:hAnsi="Arial Narrow" w:cs="Arial"/>
      <w:b/>
      <w:bCs/>
      <w:sz w:val="20"/>
      <w:u w:val="single"/>
      <w:lang w:eastAsia="cs-CZ"/>
    </w:rPr>
  </w:style>
  <w:style w:type="character" w:customStyle="1" w:styleId="Nadpis2Char">
    <w:name w:val="Nadpis 2 Char"/>
    <w:link w:val="Nadpis2"/>
    <w:uiPriority w:val="99"/>
    <w:rsid w:val="005359AE"/>
    <w:rPr>
      <w:rFonts w:eastAsia="Times New Roman"/>
      <w:b/>
      <w:bCs/>
      <w:sz w:val="20"/>
      <w:u w:val="single"/>
      <w:lang w:eastAsia="cs-CZ"/>
    </w:rPr>
  </w:style>
  <w:style w:type="character" w:customStyle="1" w:styleId="Nadpis6Char">
    <w:name w:val="Nadpis 6 Char"/>
    <w:link w:val="Nadpis6"/>
    <w:uiPriority w:val="99"/>
    <w:rsid w:val="005359AE"/>
    <w:rPr>
      <w:rFonts w:eastAsia="Times New Roman"/>
      <w:b/>
      <w:sz w:val="18"/>
      <w:lang w:eastAsia="cs-CZ"/>
    </w:rPr>
  </w:style>
  <w:style w:type="paragraph" w:styleId="Odstavecseseznamem">
    <w:name w:val="List Paragraph"/>
    <w:basedOn w:val="Normln"/>
    <w:link w:val="OdstavecseseznamemChar"/>
    <w:uiPriority w:val="34"/>
    <w:qFormat/>
    <w:rsid w:val="002B1D43"/>
    <w:pPr>
      <w:ind w:left="708"/>
    </w:pPr>
  </w:style>
  <w:style w:type="paragraph" w:styleId="Textbubliny">
    <w:name w:val="Balloon Text"/>
    <w:basedOn w:val="Normln"/>
    <w:link w:val="TextbublinyChar"/>
    <w:uiPriority w:val="99"/>
    <w:semiHidden/>
    <w:unhideWhenUsed/>
    <w:rsid w:val="006C1F16"/>
    <w:rPr>
      <w:rFonts w:ascii="Segoe UI" w:hAnsi="Segoe UI" w:cs="Segoe UI"/>
      <w:sz w:val="18"/>
      <w:szCs w:val="18"/>
    </w:rPr>
  </w:style>
  <w:style w:type="character" w:customStyle="1" w:styleId="TextbublinyChar">
    <w:name w:val="Text bubliny Char"/>
    <w:link w:val="Textbubliny"/>
    <w:uiPriority w:val="99"/>
    <w:semiHidden/>
    <w:rsid w:val="006C1F16"/>
    <w:rPr>
      <w:rFonts w:ascii="Segoe UI" w:eastAsia="Times New Roman" w:hAnsi="Segoe UI" w:cs="Segoe UI"/>
      <w:sz w:val="18"/>
      <w:szCs w:val="18"/>
    </w:rPr>
  </w:style>
  <w:style w:type="character" w:styleId="Odkaznakoment">
    <w:name w:val="annotation reference"/>
    <w:uiPriority w:val="99"/>
    <w:semiHidden/>
    <w:unhideWhenUsed/>
    <w:rsid w:val="006C1F16"/>
    <w:rPr>
      <w:sz w:val="16"/>
      <w:szCs w:val="16"/>
    </w:rPr>
  </w:style>
  <w:style w:type="paragraph" w:styleId="Textkomente">
    <w:name w:val="annotation text"/>
    <w:basedOn w:val="Normln"/>
    <w:link w:val="TextkomenteChar"/>
    <w:uiPriority w:val="99"/>
    <w:semiHidden/>
    <w:unhideWhenUsed/>
    <w:rsid w:val="006C1F16"/>
    <w:rPr>
      <w:sz w:val="20"/>
      <w:szCs w:val="20"/>
    </w:rPr>
  </w:style>
  <w:style w:type="character" w:customStyle="1" w:styleId="TextkomenteChar">
    <w:name w:val="Text komentáře Char"/>
    <w:link w:val="Textkomente"/>
    <w:uiPriority w:val="99"/>
    <w:semiHidden/>
    <w:rsid w:val="006C1F16"/>
    <w:rPr>
      <w:rFonts w:eastAsia="Times New Roman"/>
    </w:rPr>
  </w:style>
  <w:style w:type="paragraph" w:styleId="Pedmtkomente">
    <w:name w:val="annotation subject"/>
    <w:basedOn w:val="Textkomente"/>
    <w:next w:val="Textkomente"/>
    <w:link w:val="PedmtkomenteChar"/>
    <w:uiPriority w:val="99"/>
    <w:semiHidden/>
    <w:unhideWhenUsed/>
    <w:rsid w:val="006C1F16"/>
    <w:rPr>
      <w:b/>
      <w:bCs/>
    </w:rPr>
  </w:style>
  <w:style w:type="character" w:customStyle="1" w:styleId="PedmtkomenteChar">
    <w:name w:val="Předmět komentáře Char"/>
    <w:link w:val="Pedmtkomente"/>
    <w:uiPriority w:val="99"/>
    <w:semiHidden/>
    <w:rsid w:val="006C1F16"/>
    <w:rPr>
      <w:rFonts w:eastAsia="Times New Roman"/>
      <w:b/>
      <w:bCs/>
    </w:rPr>
  </w:style>
  <w:style w:type="paragraph" w:customStyle="1" w:styleId="lnek">
    <w:name w:val="Článek"/>
    <w:basedOn w:val="Nadpis1"/>
    <w:link w:val="lnekChar"/>
    <w:qFormat/>
    <w:rsid w:val="00072B0B"/>
    <w:pPr>
      <w:numPr>
        <w:numId w:val="7"/>
      </w:numPr>
      <w:spacing w:before="360" w:after="120"/>
      <w:jc w:val="center"/>
    </w:pPr>
    <w:rPr>
      <w:rFonts w:ascii="Times New Roman" w:hAnsi="Times New Roman" w:cs="Times New Roman"/>
      <w:sz w:val="24"/>
      <w:u w:val="none"/>
    </w:rPr>
  </w:style>
  <w:style w:type="character" w:customStyle="1" w:styleId="lnekChar">
    <w:name w:val="Článek Char"/>
    <w:link w:val="lnek"/>
    <w:rsid w:val="00072B0B"/>
    <w:rPr>
      <w:rFonts w:eastAsia="Times New Roman"/>
      <w:b/>
      <w:bCs/>
      <w:sz w:val="24"/>
      <w:szCs w:val="24"/>
    </w:rPr>
  </w:style>
  <w:style w:type="paragraph" w:styleId="Zhlav">
    <w:name w:val="header"/>
    <w:basedOn w:val="Normln"/>
    <w:link w:val="ZhlavChar"/>
    <w:uiPriority w:val="99"/>
    <w:unhideWhenUsed/>
    <w:rsid w:val="0026112A"/>
    <w:pPr>
      <w:tabs>
        <w:tab w:val="center" w:pos="4536"/>
        <w:tab w:val="right" w:pos="9072"/>
      </w:tabs>
    </w:pPr>
  </w:style>
  <w:style w:type="character" w:customStyle="1" w:styleId="ZhlavChar">
    <w:name w:val="Záhlaví Char"/>
    <w:link w:val="Zhlav"/>
    <w:uiPriority w:val="99"/>
    <w:rsid w:val="0026112A"/>
    <w:rPr>
      <w:rFonts w:eastAsia="Times New Roman"/>
      <w:sz w:val="24"/>
      <w:szCs w:val="24"/>
    </w:rPr>
  </w:style>
  <w:style w:type="paragraph" w:styleId="Zpat">
    <w:name w:val="footer"/>
    <w:basedOn w:val="Normln"/>
    <w:link w:val="ZpatChar"/>
    <w:uiPriority w:val="99"/>
    <w:unhideWhenUsed/>
    <w:rsid w:val="0026112A"/>
    <w:pPr>
      <w:tabs>
        <w:tab w:val="center" w:pos="4536"/>
        <w:tab w:val="right" w:pos="9072"/>
      </w:tabs>
    </w:pPr>
  </w:style>
  <w:style w:type="character" w:customStyle="1" w:styleId="ZpatChar">
    <w:name w:val="Zápatí Char"/>
    <w:link w:val="Zpat"/>
    <w:uiPriority w:val="99"/>
    <w:rsid w:val="0026112A"/>
    <w:rPr>
      <w:rFonts w:eastAsia="Times New Roman"/>
      <w:sz w:val="24"/>
      <w:szCs w:val="24"/>
    </w:rPr>
  </w:style>
  <w:style w:type="paragraph" w:customStyle="1" w:styleId="Textdopisu">
    <w:name w:val="Text dopisu"/>
    <w:rsid w:val="00712658"/>
  </w:style>
  <w:style w:type="paragraph" w:styleId="Zkladntextodsazen">
    <w:name w:val="Body Text Indent"/>
    <w:basedOn w:val="Normln"/>
    <w:link w:val="ZkladntextodsazenChar"/>
    <w:uiPriority w:val="99"/>
    <w:semiHidden/>
    <w:unhideWhenUsed/>
    <w:rsid w:val="00712658"/>
    <w:pPr>
      <w:spacing w:after="120"/>
      <w:ind w:left="283"/>
    </w:pPr>
  </w:style>
  <w:style w:type="character" w:customStyle="1" w:styleId="ZkladntextodsazenChar">
    <w:name w:val="Základní text odsazený Char"/>
    <w:link w:val="Zkladntextodsazen"/>
    <w:uiPriority w:val="99"/>
    <w:semiHidden/>
    <w:rsid w:val="00712658"/>
    <w:rPr>
      <w:rFonts w:eastAsia="Times New Roman"/>
      <w:sz w:val="24"/>
      <w:szCs w:val="24"/>
    </w:rPr>
  </w:style>
  <w:style w:type="paragraph" w:customStyle="1" w:styleId="lnekSOD">
    <w:name w:val="Článek SOD"/>
    <w:basedOn w:val="Normln"/>
    <w:qFormat/>
    <w:rsid w:val="003A1041"/>
    <w:pPr>
      <w:spacing w:before="360" w:after="120"/>
      <w:ind w:left="360" w:hanging="360"/>
      <w:jc w:val="center"/>
    </w:pPr>
    <w:rPr>
      <w:b/>
    </w:rPr>
  </w:style>
  <w:style w:type="paragraph" w:styleId="Normlnweb">
    <w:name w:val="Normal (Web)"/>
    <w:basedOn w:val="Normln"/>
    <w:uiPriority w:val="99"/>
    <w:semiHidden/>
    <w:unhideWhenUsed/>
    <w:rsid w:val="00D27F2A"/>
    <w:pPr>
      <w:spacing w:before="100" w:beforeAutospacing="1" w:after="100" w:afterAutospacing="1"/>
    </w:pPr>
  </w:style>
  <w:style w:type="character" w:styleId="Zdraznn">
    <w:name w:val="Emphasis"/>
    <w:basedOn w:val="Standardnpsmoodstavce"/>
    <w:uiPriority w:val="20"/>
    <w:qFormat/>
    <w:rsid w:val="00D27F2A"/>
    <w:rPr>
      <w:i/>
      <w:iCs/>
    </w:rPr>
  </w:style>
  <w:style w:type="paragraph" w:styleId="Bezmezer">
    <w:name w:val="No Spacing"/>
    <w:uiPriority w:val="1"/>
    <w:qFormat/>
    <w:rsid w:val="00541CF0"/>
    <w:rPr>
      <w:rFonts w:eastAsia="Times New Roman"/>
      <w:sz w:val="24"/>
      <w:szCs w:val="24"/>
    </w:rPr>
  </w:style>
  <w:style w:type="character" w:customStyle="1" w:styleId="acopre1">
    <w:name w:val="acopre1"/>
    <w:basedOn w:val="Standardnpsmoodstavce"/>
    <w:rsid w:val="00D25856"/>
  </w:style>
  <w:style w:type="character" w:styleId="Siln">
    <w:name w:val="Strong"/>
    <w:uiPriority w:val="22"/>
    <w:qFormat/>
    <w:rsid w:val="00B3673A"/>
    <w:rPr>
      <w:b/>
      <w:bCs/>
    </w:rPr>
  </w:style>
  <w:style w:type="character" w:customStyle="1" w:styleId="OdstavecseseznamemChar">
    <w:name w:val="Odstavec se seznamem Char"/>
    <w:basedOn w:val="Standardnpsmoodstavce"/>
    <w:link w:val="Odstavecseseznamem"/>
    <w:uiPriority w:val="34"/>
    <w:rsid w:val="002E58D6"/>
    <w:rPr>
      <w:rFonts w:eastAsia="Times New Roman"/>
      <w:sz w:val="24"/>
      <w:szCs w:val="24"/>
    </w:rPr>
  </w:style>
  <w:style w:type="paragraph" w:customStyle="1" w:styleId="Default">
    <w:name w:val="Default"/>
    <w:rsid w:val="00A72E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80940">
      <w:bodyDiv w:val="1"/>
      <w:marLeft w:val="0"/>
      <w:marRight w:val="0"/>
      <w:marTop w:val="0"/>
      <w:marBottom w:val="0"/>
      <w:divBdr>
        <w:top w:val="none" w:sz="0" w:space="0" w:color="auto"/>
        <w:left w:val="none" w:sz="0" w:space="0" w:color="auto"/>
        <w:bottom w:val="none" w:sz="0" w:space="0" w:color="auto"/>
        <w:right w:val="none" w:sz="0" w:space="0" w:color="auto"/>
      </w:divBdr>
      <w:divsChild>
        <w:div w:id="63527803">
          <w:marLeft w:val="0"/>
          <w:marRight w:val="0"/>
          <w:marTop w:val="0"/>
          <w:marBottom w:val="0"/>
          <w:divBdr>
            <w:top w:val="none" w:sz="0" w:space="0" w:color="auto"/>
            <w:left w:val="none" w:sz="0" w:space="0" w:color="auto"/>
            <w:bottom w:val="none" w:sz="0" w:space="0" w:color="auto"/>
            <w:right w:val="none" w:sz="0" w:space="0" w:color="auto"/>
          </w:divBdr>
          <w:divsChild>
            <w:div w:id="973800562">
              <w:marLeft w:val="0"/>
              <w:marRight w:val="0"/>
              <w:marTop w:val="0"/>
              <w:marBottom w:val="0"/>
              <w:divBdr>
                <w:top w:val="none" w:sz="0" w:space="0" w:color="auto"/>
                <w:left w:val="none" w:sz="0" w:space="0" w:color="auto"/>
                <w:bottom w:val="none" w:sz="0" w:space="0" w:color="auto"/>
                <w:right w:val="none" w:sz="0" w:space="0" w:color="auto"/>
              </w:divBdr>
              <w:divsChild>
                <w:div w:id="1814103786">
                  <w:marLeft w:val="0"/>
                  <w:marRight w:val="0"/>
                  <w:marTop w:val="1200"/>
                  <w:marBottom w:val="1200"/>
                  <w:divBdr>
                    <w:top w:val="none" w:sz="0" w:space="0" w:color="auto"/>
                    <w:left w:val="none" w:sz="0" w:space="0" w:color="auto"/>
                    <w:bottom w:val="none" w:sz="0" w:space="0" w:color="auto"/>
                    <w:right w:val="none" w:sz="0" w:space="0" w:color="auto"/>
                  </w:divBdr>
                  <w:divsChild>
                    <w:div w:id="1232690152">
                      <w:marLeft w:val="0"/>
                      <w:marRight w:val="0"/>
                      <w:marTop w:val="0"/>
                      <w:marBottom w:val="0"/>
                      <w:divBdr>
                        <w:top w:val="none" w:sz="0" w:space="0" w:color="auto"/>
                        <w:left w:val="none" w:sz="0" w:space="0" w:color="auto"/>
                        <w:bottom w:val="none" w:sz="0" w:space="0" w:color="auto"/>
                        <w:right w:val="none" w:sz="0" w:space="0" w:color="auto"/>
                      </w:divBdr>
                      <w:divsChild>
                        <w:div w:id="1243494336">
                          <w:marLeft w:val="0"/>
                          <w:marRight w:val="0"/>
                          <w:marTop w:val="0"/>
                          <w:marBottom w:val="0"/>
                          <w:divBdr>
                            <w:top w:val="none" w:sz="0" w:space="0" w:color="auto"/>
                            <w:left w:val="none" w:sz="0" w:space="0" w:color="auto"/>
                            <w:bottom w:val="none" w:sz="0" w:space="0" w:color="auto"/>
                            <w:right w:val="none" w:sz="0" w:space="0" w:color="auto"/>
                          </w:divBdr>
                          <w:divsChild>
                            <w:div w:id="152528942">
                              <w:marLeft w:val="0"/>
                              <w:marRight w:val="0"/>
                              <w:marTop w:val="0"/>
                              <w:marBottom w:val="0"/>
                              <w:divBdr>
                                <w:top w:val="none" w:sz="0" w:space="0" w:color="auto"/>
                                <w:left w:val="none" w:sz="0" w:space="0" w:color="auto"/>
                                <w:bottom w:val="none" w:sz="0" w:space="0" w:color="auto"/>
                                <w:right w:val="none" w:sz="0" w:space="0" w:color="auto"/>
                              </w:divBdr>
                              <w:divsChild>
                                <w:div w:id="531111401">
                                  <w:marLeft w:val="-225"/>
                                  <w:marRight w:val="-225"/>
                                  <w:marTop w:val="0"/>
                                  <w:marBottom w:val="0"/>
                                  <w:divBdr>
                                    <w:top w:val="none" w:sz="0" w:space="0" w:color="auto"/>
                                    <w:left w:val="none" w:sz="0" w:space="0" w:color="auto"/>
                                    <w:bottom w:val="none" w:sz="0" w:space="0" w:color="auto"/>
                                    <w:right w:val="none" w:sz="0" w:space="0" w:color="auto"/>
                                  </w:divBdr>
                                  <w:divsChild>
                                    <w:div w:id="823549329">
                                      <w:marLeft w:val="0"/>
                                      <w:marRight w:val="0"/>
                                      <w:marTop w:val="0"/>
                                      <w:marBottom w:val="0"/>
                                      <w:divBdr>
                                        <w:top w:val="none" w:sz="0" w:space="0" w:color="auto"/>
                                        <w:left w:val="none" w:sz="0" w:space="0" w:color="auto"/>
                                        <w:bottom w:val="none" w:sz="0" w:space="0" w:color="auto"/>
                                        <w:right w:val="none" w:sz="0" w:space="0" w:color="auto"/>
                                      </w:divBdr>
                                      <w:divsChild>
                                        <w:div w:id="207648411">
                                          <w:marLeft w:val="0"/>
                                          <w:marRight w:val="0"/>
                                          <w:marTop w:val="0"/>
                                          <w:marBottom w:val="0"/>
                                          <w:divBdr>
                                            <w:top w:val="none" w:sz="0" w:space="0" w:color="auto"/>
                                            <w:left w:val="none" w:sz="0" w:space="0" w:color="auto"/>
                                            <w:bottom w:val="none" w:sz="0" w:space="0" w:color="auto"/>
                                            <w:right w:val="none" w:sz="0" w:space="0" w:color="auto"/>
                                          </w:divBdr>
                                          <w:divsChild>
                                            <w:div w:id="1981105701">
                                              <w:marLeft w:val="0"/>
                                              <w:marRight w:val="0"/>
                                              <w:marTop w:val="0"/>
                                              <w:marBottom w:val="0"/>
                                              <w:divBdr>
                                                <w:top w:val="none" w:sz="0" w:space="0" w:color="auto"/>
                                                <w:left w:val="none" w:sz="0" w:space="0" w:color="auto"/>
                                                <w:bottom w:val="none" w:sz="0" w:space="0" w:color="auto"/>
                                                <w:right w:val="none" w:sz="0" w:space="0" w:color="auto"/>
                                              </w:divBdr>
                                              <w:divsChild>
                                                <w:div w:id="1933472545">
                                                  <w:marLeft w:val="-225"/>
                                                  <w:marRight w:val="-225"/>
                                                  <w:marTop w:val="0"/>
                                                  <w:marBottom w:val="0"/>
                                                  <w:divBdr>
                                                    <w:top w:val="none" w:sz="0" w:space="0" w:color="auto"/>
                                                    <w:left w:val="none" w:sz="0" w:space="0" w:color="auto"/>
                                                    <w:bottom w:val="none" w:sz="0" w:space="0" w:color="auto"/>
                                                    <w:right w:val="none" w:sz="0" w:space="0" w:color="auto"/>
                                                  </w:divBdr>
                                                  <w:divsChild>
                                                    <w:div w:id="338890796">
                                                      <w:marLeft w:val="0"/>
                                                      <w:marRight w:val="0"/>
                                                      <w:marTop w:val="0"/>
                                                      <w:marBottom w:val="0"/>
                                                      <w:divBdr>
                                                        <w:top w:val="none" w:sz="0" w:space="0" w:color="auto"/>
                                                        <w:left w:val="none" w:sz="0" w:space="0" w:color="auto"/>
                                                        <w:bottom w:val="none" w:sz="0" w:space="0" w:color="auto"/>
                                                        <w:right w:val="none" w:sz="0" w:space="0" w:color="auto"/>
                                                      </w:divBdr>
                                                      <w:divsChild>
                                                        <w:div w:id="2004042797">
                                                          <w:marLeft w:val="0"/>
                                                          <w:marRight w:val="0"/>
                                                          <w:marTop w:val="0"/>
                                                          <w:marBottom w:val="0"/>
                                                          <w:divBdr>
                                                            <w:top w:val="none" w:sz="0" w:space="0" w:color="auto"/>
                                                            <w:left w:val="none" w:sz="0" w:space="0" w:color="auto"/>
                                                            <w:bottom w:val="none" w:sz="0" w:space="0" w:color="auto"/>
                                                            <w:right w:val="none" w:sz="0" w:space="0" w:color="auto"/>
                                                          </w:divBdr>
                                                          <w:divsChild>
                                                            <w:div w:id="132409568">
                                                              <w:marLeft w:val="0"/>
                                                              <w:marRight w:val="0"/>
                                                              <w:marTop w:val="0"/>
                                                              <w:marBottom w:val="0"/>
                                                              <w:divBdr>
                                                                <w:top w:val="none" w:sz="0" w:space="0" w:color="auto"/>
                                                                <w:left w:val="none" w:sz="0" w:space="0" w:color="auto"/>
                                                                <w:bottom w:val="none" w:sz="0" w:space="0" w:color="auto"/>
                                                                <w:right w:val="none" w:sz="0" w:space="0" w:color="auto"/>
                                                              </w:divBdr>
                                                              <w:divsChild>
                                                                <w:div w:id="349452259">
                                                                  <w:marLeft w:val="0"/>
                                                                  <w:marRight w:val="0"/>
                                                                  <w:marTop w:val="0"/>
                                                                  <w:marBottom w:val="0"/>
                                                                  <w:divBdr>
                                                                    <w:top w:val="none" w:sz="0" w:space="0" w:color="auto"/>
                                                                    <w:left w:val="none" w:sz="0" w:space="0" w:color="auto"/>
                                                                    <w:bottom w:val="none" w:sz="0" w:space="0" w:color="auto"/>
                                                                    <w:right w:val="none" w:sz="0" w:space="0" w:color="auto"/>
                                                                  </w:divBdr>
                                                                  <w:divsChild>
                                                                    <w:div w:id="974873177">
                                                                      <w:marLeft w:val="0"/>
                                                                      <w:marRight w:val="0"/>
                                                                      <w:marTop w:val="0"/>
                                                                      <w:marBottom w:val="0"/>
                                                                      <w:divBdr>
                                                                        <w:top w:val="none" w:sz="0" w:space="0" w:color="auto"/>
                                                                        <w:left w:val="none" w:sz="0" w:space="0" w:color="auto"/>
                                                                        <w:bottom w:val="none" w:sz="0" w:space="0" w:color="auto"/>
                                                                        <w:right w:val="none" w:sz="0" w:space="0" w:color="auto"/>
                                                                      </w:divBdr>
                                                                      <w:divsChild>
                                                                        <w:div w:id="12970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4671253">
      <w:bodyDiv w:val="1"/>
      <w:marLeft w:val="0"/>
      <w:marRight w:val="0"/>
      <w:marTop w:val="0"/>
      <w:marBottom w:val="0"/>
      <w:divBdr>
        <w:top w:val="none" w:sz="0" w:space="0" w:color="auto"/>
        <w:left w:val="none" w:sz="0" w:space="0" w:color="auto"/>
        <w:bottom w:val="none" w:sz="0" w:space="0" w:color="auto"/>
        <w:right w:val="none" w:sz="0" w:space="0" w:color="auto"/>
      </w:divBdr>
    </w:div>
    <w:div w:id="2100516016">
      <w:bodyDiv w:val="1"/>
      <w:marLeft w:val="0"/>
      <w:marRight w:val="0"/>
      <w:marTop w:val="0"/>
      <w:marBottom w:val="0"/>
      <w:divBdr>
        <w:top w:val="none" w:sz="0" w:space="0" w:color="auto"/>
        <w:left w:val="none" w:sz="0" w:space="0" w:color="auto"/>
        <w:bottom w:val="none" w:sz="0" w:space="0" w:color="auto"/>
        <w:right w:val="none" w:sz="0" w:space="0" w:color="auto"/>
      </w:divBdr>
      <w:divsChild>
        <w:div w:id="1450316241">
          <w:marLeft w:val="0"/>
          <w:marRight w:val="0"/>
          <w:marTop w:val="0"/>
          <w:marBottom w:val="0"/>
          <w:divBdr>
            <w:top w:val="none" w:sz="0" w:space="0" w:color="auto"/>
            <w:left w:val="none" w:sz="0" w:space="0" w:color="auto"/>
            <w:bottom w:val="none" w:sz="0" w:space="0" w:color="auto"/>
            <w:right w:val="none" w:sz="0" w:space="0" w:color="auto"/>
          </w:divBdr>
          <w:divsChild>
            <w:div w:id="1604419175">
              <w:marLeft w:val="0"/>
              <w:marRight w:val="0"/>
              <w:marTop w:val="0"/>
              <w:marBottom w:val="0"/>
              <w:divBdr>
                <w:top w:val="none" w:sz="0" w:space="0" w:color="auto"/>
                <w:left w:val="none" w:sz="0" w:space="0" w:color="auto"/>
                <w:bottom w:val="none" w:sz="0" w:space="0" w:color="auto"/>
                <w:right w:val="none" w:sz="0" w:space="0" w:color="auto"/>
              </w:divBdr>
              <w:divsChild>
                <w:div w:id="1368867774">
                  <w:marLeft w:val="0"/>
                  <w:marRight w:val="0"/>
                  <w:marTop w:val="1200"/>
                  <w:marBottom w:val="1200"/>
                  <w:divBdr>
                    <w:top w:val="none" w:sz="0" w:space="0" w:color="auto"/>
                    <w:left w:val="none" w:sz="0" w:space="0" w:color="auto"/>
                    <w:bottom w:val="none" w:sz="0" w:space="0" w:color="auto"/>
                    <w:right w:val="none" w:sz="0" w:space="0" w:color="auto"/>
                  </w:divBdr>
                  <w:divsChild>
                    <w:div w:id="2036878013">
                      <w:marLeft w:val="0"/>
                      <w:marRight w:val="0"/>
                      <w:marTop w:val="0"/>
                      <w:marBottom w:val="0"/>
                      <w:divBdr>
                        <w:top w:val="none" w:sz="0" w:space="0" w:color="auto"/>
                        <w:left w:val="none" w:sz="0" w:space="0" w:color="auto"/>
                        <w:bottom w:val="none" w:sz="0" w:space="0" w:color="auto"/>
                        <w:right w:val="none" w:sz="0" w:space="0" w:color="auto"/>
                      </w:divBdr>
                      <w:divsChild>
                        <w:div w:id="1643924475">
                          <w:marLeft w:val="0"/>
                          <w:marRight w:val="0"/>
                          <w:marTop w:val="0"/>
                          <w:marBottom w:val="0"/>
                          <w:divBdr>
                            <w:top w:val="none" w:sz="0" w:space="0" w:color="auto"/>
                            <w:left w:val="none" w:sz="0" w:space="0" w:color="auto"/>
                            <w:bottom w:val="none" w:sz="0" w:space="0" w:color="auto"/>
                            <w:right w:val="none" w:sz="0" w:space="0" w:color="auto"/>
                          </w:divBdr>
                          <w:divsChild>
                            <w:div w:id="1297954552">
                              <w:marLeft w:val="0"/>
                              <w:marRight w:val="0"/>
                              <w:marTop w:val="0"/>
                              <w:marBottom w:val="0"/>
                              <w:divBdr>
                                <w:top w:val="none" w:sz="0" w:space="0" w:color="auto"/>
                                <w:left w:val="none" w:sz="0" w:space="0" w:color="auto"/>
                                <w:bottom w:val="none" w:sz="0" w:space="0" w:color="auto"/>
                                <w:right w:val="none" w:sz="0" w:space="0" w:color="auto"/>
                              </w:divBdr>
                              <w:divsChild>
                                <w:div w:id="1963463059">
                                  <w:marLeft w:val="-225"/>
                                  <w:marRight w:val="-225"/>
                                  <w:marTop w:val="0"/>
                                  <w:marBottom w:val="0"/>
                                  <w:divBdr>
                                    <w:top w:val="none" w:sz="0" w:space="0" w:color="auto"/>
                                    <w:left w:val="none" w:sz="0" w:space="0" w:color="auto"/>
                                    <w:bottom w:val="none" w:sz="0" w:space="0" w:color="auto"/>
                                    <w:right w:val="none" w:sz="0" w:space="0" w:color="auto"/>
                                  </w:divBdr>
                                  <w:divsChild>
                                    <w:div w:id="1441949636">
                                      <w:marLeft w:val="0"/>
                                      <w:marRight w:val="0"/>
                                      <w:marTop w:val="0"/>
                                      <w:marBottom w:val="0"/>
                                      <w:divBdr>
                                        <w:top w:val="none" w:sz="0" w:space="0" w:color="auto"/>
                                        <w:left w:val="none" w:sz="0" w:space="0" w:color="auto"/>
                                        <w:bottom w:val="none" w:sz="0" w:space="0" w:color="auto"/>
                                        <w:right w:val="none" w:sz="0" w:space="0" w:color="auto"/>
                                      </w:divBdr>
                                      <w:divsChild>
                                        <w:div w:id="1491172022">
                                          <w:marLeft w:val="0"/>
                                          <w:marRight w:val="0"/>
                                          <w:marTop w:val="0"/>
                                          <w:marBottom w:val="0"/>
                                          <w:divBdr>
                                            <w:top w:val="none" w:sz="0" w:space="0" w:color="auto"/>
                                            <w:left w:val="none" w:sz="0" w:space="0" w:color="auto"/>
                                            <w:bottom w:val="none" w:sz="0" w:space="0" w:color="auto"/>
                                            <w:right w:val="none" w:sz="0" w:space="0" w:color="auto"/>
                                          </w:divBdr>
                                          <w:divsChild>
                                            <w:div w:id="830877008">
                                              <w:marLeft w:val="0"/>
                                              <w:marRight w:val="0"/>
                                              <w:marTop w:val="0"/>
                                              <w:marBottom w:val="0"/>
                                              <w:divBdr>
                                                <w:top w:val="none" w:sz="0" w:space="0" w:color="auto"/>
                                                <w:left w:val="none" w:sz="0" w:space="0" w:color="auto"/>
                                                <w:bottom w:val="none" w:sz="0" w:space="0" w:color="auto"/>
                                                <w:right w:val="none" w:sz="0" w:space="0" w:color="auto"/>
                                              </w:divBdr>
                                              <w:divsChild>
                                                <w:div w:id="1671905035">
                                                  <w:marLeft w:val="-225"/>
                                                  <w:marRight w:val="-225"/>
                                                  <w:marTop w:val="0"/>
                                                  <w:marBottom w:val="0"/>
                                                  <w:divBdr>
                                                    <w:top w:val="none" w:sz="0" w:space="0" w:color="auto"/>
                                                    <w:left w:val="none" w:sz="0" w:space="0" w:color="auto"/>
                                                    <w:bottom w:val="none" w:sz="0" w:space="0" w:color="auto"/>
                                                    <w:right w:val="none" w:sz="0" w:space="0" w:color="auto"/>
                                                  </w:divBdr>
                                                  <w:divsChild>
                                                    <w:div w:id="1060248824">
                                                      <w:marLeft w:val="0"/>
                                                      <w:marRight w:val="0"/>
                                                      <w:marTop w:val="0"/>
                                                      <w:marBottom w:val="0"/>
                                                      <w:divBdr>
                                                        <w:top w:val="none" w:sz="0" w:space="0" w:color="auto"/>
                                                        <w:left w:val="none" w:sz="0" w:space="0" w:color="auto"/>
                                                        <w:bottom w:val="none" w:sz="0" w:space="0" w:color="auto"/>
                                                        <w:right w:val="none" w:sz="0" w:space="0" w:color="auto"/>
                                                      </w:divBdr>
                                                      <w:divsChild>
                                                        <w:div w:id="598488122">
                                                          <w:marLeft w:val="0"/>
                                                          <w:marRight w:val="0"/>
                                                          <w:marTop w:val="0"/>
                                                          <w:marBottom w:val="0"/>
                                                          <w:divBdr>
                                                            <w:top w:val="none" w:sz="0" w:space="0" w:color="auto"/>
                                                            <w:left w:val="none" w:sz="0" w:space="0" w:color="auto"/>
                                                            <w:bottom w:val="none" w:sz="0" w:space="0" w:color="auto"/>
                                                            <w:right w:val="none" w:sz="0" w:space="0" w:color="auto"/>
                                                          </w:divBdr>
                                                          <w:divsChild>
                                                            <w:div w:id="1265960217">
                                                              <w:marLeft w:val="0"/>
                                                              <w:marRight w:val="0"/>
                                                              <w:marTop w:val="0"/>
                                                              <w:marBottom w:val="0"/>
                                                              <w:divBdr>
                                                                <w:top w:val="none" w:sz="0" w:space="0" w:color="auto"/>
                                                                <w:left w:val="none" w:sz="0" w:space="0" w:color="auto"/>
                                                                <w:bottom w:val="none" w:sz="0" w:space="0" w:color="auto"/>
                                                                <w:right w:val="none" w:sz="0" w:space="0" w:color="auto"/>
                                                              </w:divBdr>
                                                              <w:divsChild>
                                                                <w:div w:id="679698707">
                                                                  <w:marLeft w:val="0"/>
                                                                  <w:marRight w:val="0"/>
                                                                  <w:marTop w:val="0"/>
                                                                  <w:marBottom w:val="0"/>
                                                                  <w:divBdr>
                                                                    <w:top w:val="none" w:sz="0" w:space="0" w:color="auto"/>
                                                                    <w:left w:val="none" w:sz="0" w:space="0" w:color="auto"/>
                                                                    <w:bottom w:val="none" w:sz="0" w:space="0" w:color="auto"/>
                                                                    <w:right w:val="none" w:sz="0" w:space="0" w:color="auto"/>
                                                                  </w:divBdr>
                                                                  <w:divsChild>
                                                                    <w:div w:id="238292283">
                                                                      <w:marLeft w:val="0"/>
                                                                      <w:marRight w:val="0"/>
                                                                      <w:marTop w:val="0"/>
                                                                      <w:marBottom w:val="0"/>
                                                                      <w:divBdr>
                                                                        <w:top w:val="none" w:sz="0" w:space="0" w:color="auto"/>
                                                                        <w:left w:val="none" w:sz="0" w:space="0" w:color="auto"/>
                                                                        <w:bottom w:val="none" w:sz="0" w:space="0" w:color="auto"/>
                                                                        <w:right w:val="none" w:sz="0" w:space="0" w:color="auto"/>
                                                                      </w:divBdr>
                                                                      <w:divsChild>
                                                                        <w:div w:id="9495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12727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2025-06-23T06:16:00Z</dcterms:created>
  <dcterms:modified xsi:type="dcterms:W3CDTF">2025-07-25T07:41:00Z</dcterms:modified>
</cp:coreProperties>
</file>