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2B87" w14:textId="2CFE35A0" w:rsidR="0004354C" w:rsidRPr="00767536" w:rsidRDefault="0004354C" w:rsidP="00F3634D">
      <w:pPr>
        <w:jc w:val="center"/>
        <w:rPr>
          <w:rFonts w:ascii="Verdana" w:hAnsi="Verdana"/>
          <w:b/>
          <w:caps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 xml:space="preserve">PŘÍLOHA Č. </w:t>
      </w:r>
      <w:r w:rsidR="00C71D8E">
        <w:rPr>
          <w:rFonts w:ascii="Verdana" w:hAnsi="Verdana"/>
          <w:b/>
          <w:sz w:val="20"/>
          <w:szCs w:val="20"/>
        </w:rPr>
        <w:t>6</w:t>
      </w:r>
      <w:r w:rsidR="009930B3">
        <w:rPr>
          <w:rFonts w:ascii="Verdana" w:hAnsi="Verdana"/>
          <w:b/>
          <w:sz w:val="20"/>
          <w:szCs w:val="20"/>
        </w:rPr>
        <w:t>.1</w:t>
      </w:r>
      <w:r w:rsidRPr="00A463AC">
        <w:rPr>
          <w:rFonts w:ascii="Verdana" w:hAnsi="Verdana"/>
          <w:b/>
          <w:sz w:val="20"/>
          <w:szCs w:val="20"/>
        </w:rPr>
        <w:t xml:space="preserve"> </w:t>
      </w:r>
      <w:r w:rsidR="00C71D8E">
        <w:rPr>
          <w:rFonts w:ascii="Verdana" w:hAnsi="Verdana"/>
          <w:b/>
          <w:sz w:val="20"/>
          <w:szCs w:val="20"/>
        </w:rPr>
        <w:t>– PODROBNÉ</w:t>
      </w:r>
      <w:r w:rsidRPr="00A463AC">
        <w:rPr>
          <w:rFonts w:ascii="Verdana" w:hAnsi="Verdana"/>
          <w:b/>
          <w:sz w:val="20"/>
          <w:szCs w:val="20"/>
        </w:rPr>
        <w:t xml:space="preserve"> </w:t>
      </w:r>
      <w:r w:rsidRPr="00767536">
        <w:rPr>
          <w:rFonts w:ascii="Verdana" w:hAnsi="Verdana"/>
          <w:b/>
          <w:caps/>
          <w:sz w:val="20"/>
          <w:szCs w:val="20"/>
        </w:rPr>
        <w:t xml:space="preserve">TECHNICKÉ </w:t>
      </w:r>
      <w:r w:rsidR="00C71D8E">
        <w:rPr>
          <w:rFonts w:ascii="Verdana" w:hAnsi="Verdana"/>
          <w:b/>
          <w:caps/>
          <w:sz w:val="20"/>
          <w:szCs w:val="20"/>
        </w:rPr>
        <w:t>PARAMETRY A VÝBAVA</w:t>
      </w:r>
    </w:p>
    <w:p w14:paraId="3588007D" w14:textId="06A33488" w:rsidR="0004354C" w:rsidRPr="00767536" w:rsidRDefault="0004354C" w:rsidP="00F3634D">
      <w:pPr>
        <w:jc w:val="center"/>
        <w:rPr>
          <w:rFonts w:ascii="Verdana" w:hAnsi="Verdana"/>
          <w:b/>
          <w:caps/>
          <w:sz w:val="20"/>
          <w:szCs w:val="20"/>
        </w:rPr>
      </w:pPr>
      <w:r w:rsidRPr="00767536">
        <w:rPr>
          <w:rFonts w:ascii="Verdana" w:hAnsi="Verdana"/>
          <w:b/>
          <w:caps/>
          <w:sz w:val="20"/>
          <w:szCs w:val="20"/>
        </w:rPr>
        <w:t xml:space="preserve">TECHNICKÁ SPECIFIKACE </w:t>
      </w:r>
      <w:r w:rsidR="00767536" w:rsidRPr="00767536">
        <w:rPr>
          <w:rFonts w:ascii="Verdana" w:hAnsi="Verdana"/>
          <w:b/>
          <w:caps/>
          <w:sz w:val="20"/>
          <w:szCs w:val="20"/>
        </w:rPr>
        <w:t>Kamionu pro přepravu koní a osob včetně přívěsného přepravníku</w:t>
      </w:r>
    </w:p>
    <w:p w14:paraId="6B8E23C4" w14:textId="77777777" w:rsidR="0004354C" w:rsidRPr="00A463AC" w:rsidRDefault="0004354C" w:rsidP="00F3634D">
      <w:pPr>
        <w:jc w:val="cent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Technické údaje:</w:t>
      </w:r>
    </w:p>
    <w:p w14:paraId="64C8AD7F" w14:textId="5E1EA95B" w:rsidR="0004354C" w:rsidRPr="00A463AC" w:rsidRDefault="0004354C" w:rsidP="00A463AC">
      <w:pPr>
        <w:spacing w:after="120" w:line="240" w:lineRule="auto"/>
        <w:jc w:val="both"/>
        <w:rPr>
          <w:rFonts w:ascii="Verdana" w:hAnsi="Verdana"/>
          <w:bCs/>
          <w:sz w:val="20"/>
          <w:szCs w:val="20"/>
        </w:rPr>
      </w:pPr>
      <w:r w:rsidRPr="00A463AC">
        <w:rPr>
          <w:rFonts w:ascii="Verdana" w:hAnsi="Verdana"/>
          <w:bCs/>
          <w:sz w:val="20"/>
          <w:szCs w:val="20"/>
        </w:rPr>
        <w:t>Vozidlo s nesenými nástavbami musí být v souladu se zákonem č. 56/2001 Sb., o</w:t>
      </w:r>
      <w:r w:rsidR="00767536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podmínkách provozu vozidel na pozemních komunikacích se všemi pozdějšími změnami a doplňky a odpovídat technickým požadavkům stanoveným ve vyhlášce Ministerstva dopravy a spojů č. 341/2002 Sb. Vyhláška o schvalování technické způsobilosti a</w:t>
      </w:r>
      <w:r w:rsidR="00767536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o</w:t>
      </w:r>
      <w:r w:rsidR="00767536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technických podmínkách provozu vozidel na pozemních komunikacích se všemi změnami a doplňky.</w:t>
      </w:r>
    </w:p>
    <w:p w14:paraId="7041E160" w14:textId="5A8801DB" w:rsidR="0004354C" w:rsidRPr="00A463AC" w:rsidRDefault="0004354C" w:rsidP="00A463AC">
      <w:pPr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A463AC">
        <w:rPr>
          <w:rFonts w:ascii="Verdana" w:hAnsi="Verdana"/>
          <w:bCs/>
          <w:sz w:val="20"/>
          <w:szCs w:val="20"/>
        </w:rPr>
        <w:t>Hmotnost technicky příp</w:t>
      </w:r>
      <w:r w:rsidR="00CB48BF">
        <w:rPr>
          <w:rFonts w:ascii="Verdana" w:hAnsi="Verdana"/>
          <w:bCs/>
          <w:sz w:val="20"/>
          <w:szCs w:val="20"/>
        </w:rPr>
        <w:t>ustná: celková maximální  24,00 t</w:t>
      </w:r>
    </w:p>
    <w:p w14:paraId="778CAEAD" w14:textId="0C9C402F" w:rsidR="00DB6762" w:rsidRPr="00A463AC" w:rsidRDefault="0004354C" w:rsidP="00A463AC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A463AC">
        <w:rPr>
          <w:rFonts w:ascii="Verdana" w:hAnsi="Verdana"/>
          <w:bCs/>
          <w:sz w:val="20"/>
          <w:szCs w:val="20"/>
        </w:rPr>
        <w:t>Nový, nepoužitý – za nový nepoužitý kamion je považováno vozidlo s nájezdem do</w:t>
      </w:r>
      <w:r w:rsidR="00AE160F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2</w:t>
      </w:r>
      <w:r w:rsidR="00AE160F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000</w:t>
      </w:r>
      <w:r w:rsidR="00AE160F">
        <w:rPr>
          <w:rFonts w:ascii="Verdana" w:hAnsi="Verdana"/>
          <w:bCs/>
          <w:sz w:val="20"/>
          <w:szCs w:val="20"/>
        </w:rPr>
        <w:t> </w:t>
      </w:r>
      <w:r w:rsidRPr="00A463AC">
        <w:rPr>
          <w:rFonts w:ascii="Verdana" w:hAnsi="Verdana"/>
          <w:bCs/>
          <w:sz w:val="20"/>
          <w:szCs w:val="20"/>
        </w:rPr>
        <w:t>km</w:t>
      </w:r>
    </w:p>
    <w:p w14:paraId="670E722A" w14:textId="6325D42A" w:rsidR="00DB6762" w:rsidRPr="00A463AC" w:rsidRDefault="00DB6762" w:rsidP="00A463AC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A463AC">
        <w:rPr>
          <w:rFonts w:ascii="Verdana" w:hAnsi="Verdana"/>
          <w:bCs/>
          <w:sz w:val="20"/>
          <w:szCs w:val="20"/>
        </w:rPr>
        <w:t>Certifikace ISO 9001</w:t>
      </w:r>
    </w:p>
    <w:p w14:paraId="303EAA99" w14:textId="622A0D05" w:rsidR="00DB6762" w:rsidRPr="00A463AC" w:rsidRDefault="00DB6762" w:rsidP="00A463AC">
      <w:pPr>
        <w:spacing w:after="0" w:line="240" w:lineRule="auto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bCs/>
          <w:sz w:val="20"/>
          <w:szCs w:val="20"/>
        </w:rPr>
        <w:t>Průvodní COC d</w:t>
      </w:r>
      <w:r w:rsidRPr="00A463AC">
        <w:rPr>
          <w:rFonts w:ascii="Verdana" w:hAnsi="Verdana"/>
          <w:sz w:val="20"/>
          <w:szCs w:val="20"/>
        </w:rPr>
        <w:t xml:space="preserve">okumenty k nástavbě </w:t>
      </w:r>
      <w:r w:rsidR="000304F6" w:rsidRPr="00A463AC">
        <w:rPr>
          <w:rFonts w:ascii="Verdana" w:hAnsi="Verdana"/>
          <w:sz w:val="20"/>
          <w:szCs w:val="20"/>
        </w:rPr>
        <w:t>přepravníku</w:t>
      </w:r>
      <w:r w:rsidR="00767536">
        <w:rPr>
          <w:rFonts w:ascii="Verdana" w:hAnsi="Verdana"/>
          <w:sz w:val="20"/>
          <w:szCs w:val="20"/>
        </w:rPr>
        <w:t xml:space="preserve"> (kamionu)</w:t>
      </w:r>
    </w:p>
    <w:p w14:paraId="3E312A60" w14:textId="039E0DD3" w:rsidR="00DB6762" w:rsidRPr="00A463AC" w:rsidRDefault="00DB6762" w:rsidP="00A463AC">
      <w:pPr>
        <w:rPr>
          <w:rFonts w:ascii="Verdana" w:hAnsi="Verdana"/>
          <w:strike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Dodání včetně zajištění registrace </w:t>
      </w:r>
      <w:r w:rsidR="002D2848" w:rsidRPr="00A463AC">
        <w:rPr>
          <w:rFonts w:ascii="Verdana" w:hAnsi="Verdana"/>
          <w:sz w:val="20"/>
          <w:szCs w:val="20"/>
        </w:rPr>
        <w:t xml:space="preserve">a schválení </w:t>
      </w:r>
      <w:r w:rsidRPr="00A463AC">
        <w:rPr>
          <w:rFonts w:ascii="Verdana" w:hAnsi="Verdana"/>
          <w:sz w:val="20"/>
          <w:szCs w:val="20"/>
        </w:rPr>
        <w:t>Dekra</w:t>
      </w:r>
    </w:p>
    <w:p w14:paraId="7F338980" w14:textId="77777777" w:rsidR="00DB6762" w:rsidRPr="00A463AC" w:rsidRDefault="00DB6762" w:rsidP="00DB6762">
      <w:p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Technické zadání:</w:t>
      </w:r>
    </w:p>
    <w:p w14:paraId="772EF187" w14:textId="3F56B823" w:rsidR="00DB6762" w:rsidRDefault="00A463AC" w:rsidP="00DB6762">
      <w:pPr>
        <w:rPr>
          <w:rFonts w:ascii="Verdana" w:hAnsi="Verdana"/>
          <w:b/>
          <w:sz w:val="20"/>
          <w:szCs w:val="20"/>
          <w:u w:val="single"/>
        </w:rPr>
      </w:pPr>
      <w:r w:rsidRPr="00A463AC">
        <w:rPr>
          <w:rFonts w:ascii="Verdana" w:hAnsi="Verdana"/>
          <w:b/>
          <w:sz w:val="20"/>
          <w:szCs w:val="20"/>
          <w:u w:val="single"/>
        </w:rPr>
        <w:t>KAMION</w:t>
      </w:r>
      <w:r w:rsidR="00DB6762" w:rsidRPr="00A463AC">
        <w:rPr>
          <w:rFonts w:ascii="Verdana" w:hAnsi="Verdana"/>
          <w:b/>
          <w:sz w:val="20"/>
          <w:szCs w:val="20"/>
          <w:u w:val="single"/>
        </w:rPr>
        <w:t>:</w:t>
      </w:r>
    </w:p>
    <w:p w14:paraId="60D6E645" w14:textId="77777777" w:rsidR="00AE160F" w:rsidRDefault="00AE160F" w:rsidP="00AE160F">
      <w:pPr>
        <w:pStyle w:val="Bezmezer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Rozměry vozidla:</w:t>
      </w:r>
    </w:p>
    <w:p w14:paraId="2F4CBEFB" w14:textId="77777777" w:rsidR="00AE160F" w:rsidRPr="00A463AC" w:rsidRDefault="00AE160F" w:rsidP="00AE160F">
      <w:pPr>
        <w:pStyle w:val="Bezmezer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délka min: 11990 mm</w:t>
      </w:r>
    </w:p>
    <w:p w14:paraId="2E477BD3" w14:textId="77777777" w:rsidR="00AE160F" w:rsidRDefault="00AE160F" w:rsidP="00AE160F">
      <w:pPr>
        <w:spacing w:after="0"/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šířka max: 2530 mm</w:t>
      </w:r>
    </w:p>
    <w:p w14:paraId="076622ED" w14:textId="77777777" w:rsidR="00AE160F" w:rsidRDefault="00AE160F" w:rsidP="00AE160F">
      <w:p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výška max: 3980 mm</w:t>
      </w:r>
    </w:p>
    <w:p w14:paraId="69CC61F5" w14:textId="74568655" w:rsidR="00AE160F" w:rsidRPr="00A463AC" w:rsidRDefault="00AE160F" w:rsidP="00AE160F">
      <w:pPr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sz w:val="20"/>
          <w:szCs w:val="20"/>
        </w:rPr>
        <w:t xml:space="preserve">barva kabiny </w:t>
      </w:r>
      <w:r w:rsidRPr="00767536">
        <w:rPr>
          <w:rFonts w:ascii="Verdana" w:hAnsi="Verdana"/>
          <w:b/>
          <w:bCs/>
          <w:sz w:val="20"/>
          <w:szCs w:val="20"/>
        </w:rPr>
        <w:t>bílá</w:t>
      </w:r>
    </w:p>
    <w:p w14:paraId="5EF4B5F6" w14:textId="613C0D7C" w:rsidR="00DB6762" w:rsidRPr="00B358AB" w:rsidRDefault="00DB6762" w:rsidP="00DB6762">
      <w:pPr>
        <w:rPr>
          <w:rFonts w:ascii="Verdana" w:hAnsi="Verdana"/>
          <w:b/>
          <w:sz w:val="20"/>
          <w:szCs w:val="20"/>
          <w:u w:val="single"/>
        </w:rPr>
      </w:pPr>
      <w:r w:rsidRPr="00B358AB">
        <w:rPr>
          <w:rFonts w:ascii="Verdana" w:hAnsi="Verdana"/>
          <w:b/>
          <w:sz w:val="20"/>
          <w:szCs w:val="20"/>
          <w:u w:val="single"/>
        </w:rPr>
        <w:t>Typ podvozku</w:t>
      </w:r>
      <w:r w:rsidR="00670A6F">
        <w:rPr>
          <w:rFonts w:ascii="Verdana" w:hAnsi="Verdana"/>
          <w:b/>
          <w:sz w:val="20"/>
          <w:szCs w:val="20"/>
          <w:u w:val="single"/>
        </w:rPr>
        <w:t xml:space="preserve"> (nákladního automobilu)</w:t>
      </w:r>
      <w:r w:rsidRPr="00B358AB">
        <w:rPr>
          <w:rFonts w:ascii="Verdana" w:hAnsi="Verdana"/>
          <w:b/>
          <w:sz w:val="20"/>
          <w:szCs w:val="20"/>
          <w:u w:val="single"/>
        </w:rPr>
        <w:t>:</w:t>
      </w:r>
    </w:p>
    <w:p w14:paraId="22C33BE4" w14:textId="77777777" w:rsidR="00DB6762" w:rsidRPr="00A463AC" w:rsidRDefault="00DB6762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Pohon a uspořádání náprav – 6x2</w:t>
      </w:r>
    </w:p>
    <w:p w14:paraId="36DD5566" w14:textId="77777777" w:rsidR="00DB6762" w:rsidRPr="00A463AC" w:rsidRDefault="00DB6762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Plně automatická převodovka</w:t>
      </w:r>
    </w:p>
    <w:p w14:paraId="6421ED0A" w14:textId="77777777" w:rsidR="00DB6762" w:rsidRPr="00A463AC" w:rsidRDefault="00DB6762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Vzduchové odpružení podvozku</w:t>
      </w:r>
    </w:p>
    <w:p w14:paraId="048F8150" w14:textId="77777777" w:rsidR="006F5B97" w:rsidRPr="00A463AC" w:rsidRDefault="006F5B97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3. natáčecí a zdvihací náprava</w:t>
      </w:r>
    </w:p>
    <w:p w14:paraId="10608407" w14:textId="77777777" w:rsidR="006F5B97" w:rsidRPr="00A463AC" w:rsidRDefault="006F5B97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Emisní norma min. EURO 6, vznětový motor o výkonu alespoň 310 kW</w:t>
      </w:r>
    </w:p>
    <w:p w14:paraId="61B5A93A" w14:textId="77777777" w:rsidR="006F5B97" w:rsidRPr="00A463AC" w:rsidRDefault="006F5B97" w:rsidP="00DB6762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Závěsné zařízení na 3,5 tuny A/B50X a závěs 18t typu Rockinger</w:t>
      </w:r>
    </w:p>
    <w:p w14:paraId="20827CF5" w14:textId="7BDFC97A" w:rsidR="00B358AB" w:rsidRPr="00AE160F" w:rsidRDefault="006F5B97" w:rsidP="00A463AC">
      <w:pPr>
        <w:pStyle w:val="Odstavecseseznamem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Uzávěrka diferenciálu poháněné nápravy</w:t>
      </w:r>
    </w:p>
    <w:p w14:paraId="1FC5765D" w14:textId="77777777" w:rsidR="006F5B97" w:rsidRPr="00B358AB" w:rsidRDefault="006F5B97" w:rsidP="006F5B97">
      <w:pPr>
        <w:rPr>
          <w:rFonts w:ascii="Verdana" w:hAnsi="Verdana"/>
          <w:b/>
          <w:sz w:val="20"/>
          <w:szCs w:val="20"/>
          <w:u w:val="single"/>
        </w:rPr>
      </w:pPr>
      <w:r w:rsidRPr="00B358AB">
        <w:rPr>
          <w:rFonts w:ascii="Verdana" w:hAnsi="Verdana"/>
          <w:b/>
          <w:sz w:val="20"/>
          <w:szCs w:val="20"/>
          <w:u w:val="single"/>
        </w:rPr>
        <w:t>Popis nástavby a výbavy:</w:t>
      </w:r>
    </w:p>
    <w:p w14:paraId="755AA1C7" w14:textId="1FAD3A0E" w:rsidR="006F5B97" w:rsidRPr="00A463AC" w:rsidRDefault="006F5B97" w:rsidP="006F5B97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Nástavba:</w:t>
      </w:r>
    </w:p>
    <w:p w14:paraId="30FD40E3" w14:textId="77777777" w:rsidR="006F5B97" w:rsidRDefault="006F5B97" w:rsidP="00514678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 hliníkových izolovaných panelů</w:t>
      </w:r>
    </w:p>
    <w:p w14:paraId="70045170" w14:textId="6FE4E045" w:rsidR="00B358AB" w:rsidRPr="00A463AC" w:rsidRDefault="00B358AB" w:rsidP="00514678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barva nástavby </w:t>
      </w:r>
      <w:r w:rsidRPr="00767536">
        <w:rPr>
          <w:rFonts w:ascii="Verdana" w:hAnsi="Verdana"/>
          <w:b/>
          <w:bCs/>
          <w:sz w:val="20"/>
          <w:szCs w:val="20"/>
        </w:rPr>
        <w:t>bílá</w:t>
      </w:r>
    </w:p>
    <w:p w14:paraId="7EAF0606" w14:textId="30633979" w:rsidR="006F5B97" w:rsidRPr="00A463AC" w:rsidRDefault="00ED7E3B" w:rsidP="00F3634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Hliníková</w:t>
      </w:r>
      <w:r w:rsidR="0084145D">
        <w:rPr>
          <w:rFonts w:ascii="Verdana" w:hAnsi="Verdana"/>
          <w:sz w:val="20"/>
          <w:szCs w:val="20"/>
        </w:rPr>
        <w:t xml:space="preserve"> nebo </w:t>
      </w:r>
      <w:r w:rsidR="00E652E5">
        <w:rPr>
          <w:rFonts w:ascii="Verdana" w:hAnsi="Verdana"/>
          <w:sz w:val="20"/>
          <w:szCs w:val="20"/>
        </w:rPr>
        <w:t>p</w:t>
      </w:r>
      <w:r w:rsidR="006F5B97" w:rsidRPr="00A463AC">
        <w:rPr>
          <w:rFonts w:ascii="Verdana" w:hAnsi="Verdana"/>
          <w:sz w:val="20"/>
          <w:szCs w:val="20"/>
        </w:rPr>
        <w:t>olyesterová vnější vrstva</w:t>
      </w:r>
    </w:p>
    <w:p w14:paraId="1B8711E9" w14:textId="77777777" w:rsidR="006F5B97" w:rsidRPr="00A463AC" w:rsidRDefault="006F5B97" w:rsidP="00F3634D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Boční elektricky ovládaný POP-OUT výsuv do levé strany pro rozšíření obytného prostoru</w:t>
      </w:r>
    </w:p>
    <w:p w14:paraId="27C6E9B1" w14:textId="69A0ACE6" w:rsidR="006F5B97" w:rsidRPr="00A463AC" w:rsidRDefault="006F5B97" w:rsidP="00F3634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Zadní a boční rampy jsou vyrobeny z hliníkové konstrukce, pokryté speciální protiskluzovou gumovou rohoží, s mechanickým ručním ovládáním se </w:t>
      </w:r>
      <w:r w:rsidR="00376A28" w:rsidRPr="00A463AC">
        <w:rPr>
          <w:rFonts w:ascii="Verdana" w:hAnsi="Verdana"/>
          <w:sz w:val="20"/>
          <w:szCs w:val="20"/>
        </w:rPr>
        <w:t>systémem odlehčovacích pružin</w:t>
      </w:r>
      <w:r w:rsidR="009930B3">
        <w:rPr>
          <w:rFonts w:ascii="Verdana" w:hAnsi="Verdana"/>
          <w:sz w:val="20"/>
          <w:szCs w:val="20"/>
        </w:rPr>
        <w:t>,</w:t>
      </w:r>
      <w:r w:rsidR="00ED7E3B">
        <w:rPr>
          <w:rFonts w:ascii="Verdana" w:hAnsi="Verdana"/>
          <w:sz w:val="20"/>
          <w:szCs w:val="20"/>
        </w:rPr>
        <w:t xml:space="preserve"> nebo hydraulický</w:t>
      </w:r>
      <w:r w:rsidR="00753CD0">
        <w:rPr>
          <w:rFonts w:ascii="Verdana" w:hAnsi="Verdana"/>
          <w:sz w:val="20"/>
          <w:szCs w:val="20"/>
        </w:rPr>
        <w:t>m ovládáním</w:t>
      </w:r>
      <w:r w:rsidR="00ED7E3B">
        <w:rPr>
          <w:rFonts w:ascii="Verdana" w:hAnsi="Verdana"/>
          <w:sz w:val="20"/>
          <w:szCs w:val="20"/>
        </w:rPr>
        <w:t xml:space="preserve"> </w:t>
      </w:r>
      <w:r w:rsidR="0084145D">
        <w:rPr>
          <w:rFonts w:ascii="Verdana" w:hAnsi="Verdana"/>
          <w:sz w:val="20"/>
          <w:szCs w:val="20"/>
        </w:rPr>
        <w:t>(</w:t>
      </w:r>
      <w:r w:rsidR="00ED7E3B">
        <w:rPr>
          <w:rFonts w:ascii="Verdana" w:hAnsi="Verdana"/>
          <w:sz w:val="20"/>
          <w:szCs w:val="20"/>
        </w:rPr>
        <w:t>s</w:t>
      </w:r>
      <w:r w:rsidR="00753CD0">
        <w:rPr>
          <w:rFonts w:ascii="Verdana" w:hAnsi="Verdana"/>
          <w:sz w:val="20"/>
          <w:szCs w:val="20"/>
        </w:rPr>
        <w:t> ručně ovládaným bezpečnostním systémem</w:t>
      </w:r>
      <w:r w:rsidR="0084145D">
        <w:rPr>
          <w:rFonts w:ascii="Verdana" w:hAnsi="Verdana"/>
          <w:sz w:val="20"/>
          <w:szCs w:val="20"/>
        </w:rPr>
        <w:t>)</w:t>
      </w:r>
      <w:r w:rsidR="009930B3">
        <w:rPr>
          <w:rFonts w:ascii="Verdana" w:hAnsi="Verdana"/>
          <w:sz w:val="20"/>
          <w:szCs w:val="20"/>
        </w:rPr>
        <w:t>,</w:t>
      </w:r>
      <w:r w:rsidR="0084145D">
        <w:rPr>
          <w:rFonts w:ascii="Verdana" w:hAnsi="Verdana"/>
          <w:sz w:val="20"/>
          <w:szCs w:val="20"/>
        </w:rPr>
        <w:t xml:space="preserve"> </w:t>
      </w:r>
      <w:r w:rsidR="00376A28" w:rsidRPr="00A463AC">
        <w:rPr>
          <w:rFonts w:ascii="Verdana" w:hAnsi="Verdana"/>
          <w:sz w:val="20"/>
          <w:szCs w:val="20"/>
        </w:rPr>
        <w:t>plastové boční zábrany rampy</w:t>
      </w:r>
      <w:r w:rsidR="00E652E5">
        <w:rPr>
          <w:rFonts w:ascii="Verdana" w:hAnsi="Verdana"/>
          <w:sz w:val="20"/>
          <w:szCs w:val="20"/>
        </w:rPr>
        <w:t>.</w:t>
      </w:r>
    </w:p>
    <w:p w14:paraId="1500012C" w14:textId="77777777" w:rsidR="00376A28" w:rsidRPr="00A463AC" w:rsidRDefault="00376A28" w:rsidP="00F3634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Venkovní hadice na vodu se samonavíjecím mechanizmem (koňská sprcha)</w:t>
      </w:r>
    </w:p>
    <w:p w14:paraId="3C39AE9B" w14:textId="77777777" w:rsidR="00376A28" w:rsidRPr="00A463AC" w:rsidRDefault="00376A28" w:rsidP="00F3634D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Podsklepený, vyhřívaný prostor pod obytnou částí s úložným prostorem a dvoukřídlými dveřmi vpředu na pravé straně se sníženou podlahou a otevřený prostor až na levou stranu-pod prostorem POP-OUT výsuvu</w:t>
      </w:r>
    </w:p>
    <w:p w14:paraId="0BEC3DF0" w14:textId="77777777" w:rsidR="00376A28" w:rsidRPr="00A463AC" w:rsidRDefault="00376A28" w:rsidP="00F3634D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Elektrický systém odpovídající aktuálním normám ČSN/EN/DIN</w:t>
      </w:r>
    </w:p>
    <w:p w14:paraId="0110DA90" w14:textId="77777777" w:rsidR="00376A28" w:rsidRPr="00A463AC" w:rsidRDefault="00376A28" w:rsidP="00F3634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lastRenderedPageBreak/>
        <w:t>AC připojovací zásuvka na vnější stěně v prostoru pod boční klapkou-ochrana proti dešťové vodě</w:t>
      </w:r>
    </w:p>
    <w:p w14:paraId="7E9D6687" w14:textId="59009851" w:rsidR="0070600D" w:rsidRPr="00A463AC" w:rsidRDefault="00376A28" w:rsidP="0070600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Baterie </w:t>
      </w:r>
      <w:r w:rsidR="00897CFC" w:rsidRPr="00A463AC">
        <w:rPr>
          <w:rFonts w:ascii="Verdana" w:hAnsi="Verdana"/>
          <w:sz w:val="20"/>
          <w:szCs w:val="20"/>
        </w:rPr>
        <w:t>a napájecí systém o výkonu min. 3000</w:t>
      </w:r>
      <w:r w:rsidR="00B358AB">
        <w:rPr>
          <w:rFonts w:ascii="Verdana" w:hAnsi="Verdana"/>
          <w:sz w:val="20"/>
          <w:szCs w:val="20"/>
        </w:rPr>
        <w:t xml:space="preserve"> </w:t>
      </w:r>
      <w:r w:rsidR="00897CFC" w:rsidRPr="00A463AC">
        <w:rPr>
          <w:rFonts w:ascii="Verdana" w:hAnsi="Verdana"/>
          <w:sz w:val="20"/>
          <w:szCs w:val="20"/>
        </w:rPr>
        <w:t>VA</w:t>
      </w:r>
    </w:p>
    <w:p w14:paraId="77734D4A" w14:textId="77777777" w:rsidR="00897CFC" w:rsidRPr="00A463AC" w:rsidRDefault="00897CFC" w:rsidP="00F3634D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Snadno přístupný motor pro servisní úkony (snadno sklopná kabina s mechanickým odjištěním)</w:t>
      </w:r>
    </w:p>
    <w:p w14:paraId="1D690C31" w14:textId="77777777" w:rsidR="00897CFC" w:rsidRPr="00A463AC" w:rsidRDefault="00897CFC" w:rsidP="00F3634D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Vstupní dveře do obytné části a druhé vstupní dveře do prostoru pro koně v zadní části obytného prostoru – vstupní dveře s elektricky kódovaným zámkem</w:t>
      </w:r>
    </w:p>
    <w:p w14:paraId="62057476" w14:textId="77777777" w:rsidR="00897CFC" w:rsidRPr="00A463AC" w:rsidRDefault="00897CFC" w:rsidP="00897CFC">
      <w:pPr>
        <w:pStyle w:val="Bezmezer"/>
        <w:rPr>
          <w:rFonts w:ascii="Verdana" w:hAnsi="Verdana"/>
          <w:sz w:val="20"/>
          <w:szCs w:val="20"/>
        </w:rPr>
      </w:pPr>
    </w:p>
    <w:p w14:paraId="0651C9B5" w14:textId="77777777" w:rsidR="00897CFC" w:rsidRPr="00A463AC" w:rsidRDefault="00897CFC" w:rsidP="00897CFC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Obytný prostor:</w:t>
      </w:r>
    </w:p>
    <w:p w14:paraId="0AB3DB61" w14:textId="77777777" w:rsidR="00897CFC" w:rsidRPr="00A463AC" w:rsidRDefault="00897CFC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Dveře mezi prostorem pro koně a obytnou částí zamykatelné</w:t>
      </w:r>
    </w:p>
    <w:p w14:paraId="30F3DBAD" w14:textId="38BC51B9" w:rsidR="00897CFC" w:rsidRPr="00A463AC" w:rsidRDefault="00897CFC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Hlavní vstup s integrovaným elektrickým kódovým zámkem</w:t>
      </w:r>
    </w:p>
    <w:p w14:paraId="163F419C" w14:textId="77777777" w:rsidR="00897CFC" w:rsidRPr="00A463AC" w:rsidRDefault="00897CFC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Výklopné schody</w:t>
      </w:r>
    </w:p>
    <w:p w14:paraId="13C4B546" w14:textId="466C0303" w:rsidR="00897CFC" w:rsidRPr="00A463AC" w:rsidRDefault="00B358AB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</w:t>
      </w:r>
      <w:r w:rsidR="00897CFC" w:rsidRPr="00A463AC">
        <w:rPr>
          <w:rFonts w:ascii="Verdana" w:hAnsi="Verdana"/>
          <w:sz w:val="20"/>
          <w:szCs w:val="20"/>
        </w:rPr>
        <w:t xml:space="preserve">yhřívaný </w:t>
      </w:r>
      <w:r w:rsidR="00445319" w:rsidRPr="00A463AC">
        <w:rPr>
          <w:rFonts w:ascii="Verdana" w:hAnsi="Verdana"/>
          <w:sz w:val="20"/>
          <w:szCs w:val="20"/>
        </w:rPr>
        <w:t>úložný prostor pod obytnou částí</w:t>
      </w:r>
    </w:p>
    <w:p w14:paraId="7C6AE95C" w14:textId="2B97F28F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Stěny pokryté potahem ze snadno udržovatelné umělé kůže</w:t>
      </w:r>
    </w:p>
    <w:p w14:paraId="2C8771B3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Podlahová krytina z vinylu a umělá kůže na stropě</w:t>
      </w:r>
    </w:p>
    <w:p w14:paraId="63219C7E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Okna se systémem ochrany proti slunci a hmyzu</w:t>
      </w:r>
    </w:p>
    <w:p w14:paraId="1B7D7E05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Horní úložné skříňky nad sedadly a kuchyní</w:t>
      </w:r>
    </w:p>
    <w:p w14:paraId="38583D0A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Sedací souprava se stolkem v POP-OUT výsuvu. Sedadla potažená pravou kůží. Snadná přestavba na postel s místem až pro dvě osoby zasunutím teleskopického stolku, úložné šuplíky pod sedáky.</w:t>
      </w:r>
    </w:p>
    <w:p w14:paraId="2C2A7D74" w14:textId="5DDC9DF2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Až šest míst na spaní: dvě v horní části kabiny, dvě na pohovce, dvě nad</w:t>
      </w:r>
      <w:r w:rsidR="00B358AB">
        <w:rPr>
          <w:rFonts w:ascii="Verdana" w:hAnsi="Verdana"/>
          <w:sz w:val="20"/>
          <w:szCs w:val="20"/>
        </w:rPr>
        <w:t> </w:t>
      </w:r>
      <w:r w:rsidRPr="00A463AC">
        <w:rPr>
          <w:rFonts w:ascii="Verdana" w:hAnsi="Verdana"/>
          <w:sz w:val="20"/>
          <w:szCs w:val="20"/>
        </w:rPr>
        <w:t>koupelnou se vstupem z obytné i koňské části.</w:t>
      </w:r>
    </w:p>
    <w:p w14:paraId="751B964A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Šest míst pro cestující vybavené bezpečnostními pásy, oficiálně zapsané do TP vozidla</w:t>
      </w:r>
    </w:p>
    <w:p w14:paraId="3E619C34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Sedadla kabiny čalouněná pravou kůží</w:t>
      </w:r>
    </w:p>
    <w:p w14:paraId="41B25287" w14:textId="77777777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Nádrž na čerstvou vodu o objemu min. 500 litrů, izolovaná a vyhřívaná</w:t>
      </w:r>
    </w:p>
    <w:p w14:paraId="7114E480" w14:textId="7A206B8F" w:rsidR="00445319" w:rsidRPr="00A463AC" w:rsidRDefault="00445319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Nádrže na odpadní vodu </w:t>
      </w:r>
      <w:r w:rsidR="00B90914" w:rsidRPr="00A463AC">
        <w:rPr>
          <w:rFonts w:ascii="Verdana" w:hAnsi="Verdana"/>
          <w:sz w:val="20"/>
          <w:szCs w:val="20"/>
        </w:rPr>
        <w:t>(</w:t>
      </w:r>
      <w:r w:rsidR="00B358AB">
        <w:rPr>
          <w:rFonts w:ascii="Verdana" w:hAnsi="Verdana"/>
          <w:sz w:val="20"/>
          <w:szCs w:val="20"/>
        </w:rPr>
        <w:t xml:space="preserve">min. </w:t>
      </w:r>
      <w:r w:rsidR="00B90914" w:rsidRPr="00A463AC">
        <w:rPr>
          <w:rFonts w:ascii="Verdana" w:hAnsi="Verdana"/>
          <w:sz w:val="20"/>
          <w:szCs w:val="20"/>
        </w:rPr>
        <w:t>250 litrů) a WC (</w:t>
      </w:r>
      <w:r w:rsidR="00B358AB">
        <w:rPr>
          <w:rFonts w:ascii="Verdana" w:hAnsi="Verdana"/>
          <w:sz w:val="20"/>
          <w:szCs w:val="20"/>
        </w:rPr>
        <w:t xml:space="preserve">min. </w:t>
      </w:r>
      <w:r w:rsidR="00B90914" w:rsidRPr="00A463AC">
        <w:rPr>
          <w:rFonts w:ascii="Verdana" w:hAnsi="Verdana"/>
          <w:sz w:val="20"/>
          <w:szCs w:val="20"/>
        </w:rPr>
        <w:t>150 litrů), izolované a</w:t>
      </w:r>
      <w:r w:rsidR="00B358AB">
        <w:rPr>
          <w:rFonts w:ascii="Verdana" w:hAnsi="Verdana"/>
          <w:sz w:val="20"/>
          <w:szCs w:val="20"/>
        </w:rPr>
        <w:t> </w:t>
      </w:r>
      <w:r w:rsidR="00B90914" w:rsidRPr="00A463AC">
        <w:rPr>
          <w:rFonts w:ascii="Verdana" w:hAnsi="Verdana"/>
          <w:sz w:val="20"/>
          <w:szCs w:val="20"/>
        </w:rPr>
        <w:t>vyhřívané, otvírané elektricky z kabiny řidiče.</w:t>
      </w:r>
    </w:p>
    <w:p w14:paraId="498EEC13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Potrubí na vodu elektricky vyhřívané s protimrazovou ochranou</w:t>
      </w:r>
    </w:p>
    <w:p w14:paraId="0B036C33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Centrální rozvod teplé a studené tlakové vody</w:t>
      </w:r>
    </w:p>
    <w:p w14:paraId="1D5A8518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Splitová klimatizace na stěně kuchyně (oddělená vnitřní a venkovní jednotka)</w:t>
      </w:r>
    </w:p>
    <w:p w14:paraId="34B0B5C6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Teplovzdušné topení o výkonu alespoň 5,5 kW</w:t>
      </w:r>
    </w:p>
    <w:p w14:paraId="7A3A2E6A" w14:textId="77777777" w:rsidR="0070600D" w:rsidRPr="00A463AC" w:rsidRDefault="0070600D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Nezávislý elektrický agregát</w:t>
      </w:r>
    </w:p>
    <w:p w14:paraId="25138F45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Integrovaný dřez z nerezové oceli s krycí deskou pro zvětšení kuchyňského prostoru </w:t>
      </w:r>
    </w:p>
    <w:p w14:paraId="7A6C2028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Elektrický indukční keramický sporák – dvě plotýnky</w:t>
      </w:r>
    </w:p>
    <w:p w14:paraId="211A936C" w14:textId="7F690F6D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140</w:t>
      </w:r>
      <w:r w:rsidRPr="00B358AB">
        <w:rPr>
          <w:rFonts w:ascii="Verdana" w:hAnsi="Verdana"/>
          <w:b/>
          <w:sz w:val="20"/>
          <w:szCs w:val="20"/>
        </w:rPr>
        <w:t xml:space="preserve"> l</w:t>
      </w:r>
      <w:r w:rsidR="00B358AB" w:rsidRPr="00B358AB">
        <w:rPr>
          <w:rFonts w:ascii="Verdana" w:hAnsi="Verdana"/>
          <w:b/>
          <w:sz w:val="20"/>
          <w:szCs w:val="20"/>
        </w:rPr>
        <w:t xml:space="preserve"> (+/- 10 %)</w:t>
      </w:r>
      <w:r w:rsidRPr="00B358AB">
        <w:rPr>
          <w:rFonts w:ascii="Verdana" w:hAnsi="Verdana"/>
          <w:b/>
          <w:sz w:val="20"/>
          <w:szCs w:val="20"/>
        </w:rPr>
        <w:t xml:space="preserve"> lednice</w:t>
      </w:r>
      <w:r w:rsidRPr="00A463AC">
        <w:rPr>
          <w:rFonts w:ascii="Verdana" w:hAnsi="Verdana"/>
          <w:b/>
          <w:sz w:val="20"/>
          <w:szCs w:val="20"/>
        </w:rPr>
        <w:t xml:space="preserve"> včetně mrazáku.</w:t>
      </w:r>
    </w:p>
    <w:p w14:paraId="13965780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Mikrovlnná trouba</w:t>
      </w:r>
    </w:p>
    <w:p w14:paraId="09A784FF" w14:textId="77777777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TV 43“+ 4G router pro internetový přístup</w:t>
      </w:r>
    </w:p>
    <w:p w14:paraId="7AA5E6A7" w14:textId="247FD01A" w:rsidR="00B90914" w:rsidRPr="00A463AC" w:rsidRDefault="00B90914" w:rsidP="00897CF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Kompletní LED osvětlení</w:t>
      </w:r>
      <w:r w:rsidR="00B358AB">
        <w:rPr>
          <w:rFonts w:ascii="Verdana" w:hAnsi="Verdana"/>
          <w:sz w:val="20"/>
          <w:szCs w:val="20"/>
        </w:rPr>
        <w:t xml:space="preserve"> vnitřní části</w:t>
      </w:r>
    </w:p>
    <w:p w14:paraId="498E8177" w14:textId="77777777" w:rsidR="00B90914" w:rsidRPr="00A463AC" w:rsidRDefault="00B90914" w:rsidP="00B90914">
      <w:pPr>
        <w:pStyle w:val="Bezmezer"/>
        <w:rPr>
          <w:rFonts w:ascii="Verdana" w:hAnsi="Verdana"/>
          <w:sz w:val="20"/>
          <w:szCs w:val="20"/>
        </w:rPr>
      </w:pPr>
    </w:p>
    <w:p w14:paraId="7B09822D" w14:textId="77777777" w:rsidR="00B90914" w:rsidRPr="00A463AC" w:rsidRDefault="00B90914" w:rsidP="00B90914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Koupelna:</w:t>
      </w:r>
    </w:p>
    <w:p w14:paraId="36D3F148" w14:textId="77777777" w:rsidR="00B90914" w:rsidRPr="00A463AC" w:rsidRDefault="00B90914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Plně vodotěsná</w:t>
      </w:r>
    </w:p>
    <w:p w14:paraId="7BDC3796" w14:textId="77777777" w:rsidR="00B90914" w:rsidRPr="00A463AC" w:rsidRDefault="00B90914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Posuvné okno s matným sklem</w:t>
      </w:r>
    </w:p>
    <w:p w14:paraId="4A4D6CED" w14:textId="77777777" w:rsidR="00B90914" w:rsidRPr="00A463AC" w:rsidRDefault="00B90914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Sprchový kout se skleněnými dveřmi</w:t>
      </w:r>
    </w:p>
    <w:p w14:paraId="1758AE9F" w14:textId="77777777" w:rsidR="00B90914" w:rsidRPr="00A463AC" w:rsidRDefault="00B90914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Hydroelektrická splachovací toaleta</w:t>
      </w:r>
      <w:r w:rsidR="00084B2C" w:rsidRPr="00A463AC">
        <w:rPr>
          <w:rFonts w:ascii="Verdana" w:hAnsi="Verdana"/>
          <w:sz w:val="20"/>
          <w:szCs w:val="20"/>
        </w:rPr>
        <w:t xml:space="preserve"> s odpadní nádrží</w:t>
      </w:r>
    </w:p>
    <w:p w14:paraId="402FBA2A" w14:textId="77777777" w:rsidR="00084B2C" w:rsidRPr="00A463AC" w:rsidRDefault="00084B2C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Zrcadlo</w:t>
      </w:r>
    </w:p>
    <w:p w14:paraId="0205C423" w14:textId="77777777" w:rsidR="00084B2C" w:rsidRPr="00A463AC" w:rsidRDefault="00084B2C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Topný žebřík na ručníky</w:t>
      </w:r>
    </w:p>
    <w:p w14:paraId="7EC87A19" w14:textId="77777777" w:rsidR="00B358AB" w:rsidRDefault="00B358AB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Umyvadlo</w:t>
      </w:r>
    </w:p>
    <w:p w14:paraId="32423541" w14:textId="64F3F9F1" w:rsidR="00084B2C" w:rsidRPr="00A463AC" w:rsidRDefault="00084B2C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Skříňka pod umyvadlem</w:t>
      </w:r>
    </w:p>
    <w:p w14:paraId="3101BD7B" w14:textId="77777777" w:rsidR="00084B2C" w:rsidRPr="00A463AC" w:rsidRDefault="00084B2C" w:rsidP="00B909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Skříň na garderobu vedle umyvadla</w:t>
      </w:r>
    </w:p>
    <w:p w14:paraId="2ACEF160" w14:textId="77777777" w:rsidR="00084B2C" w:rsidRPr="00A463AC" w:rsidRDefault="00084B2C" w:rsidP="00084B2C">
      <w:pPr>
        <w:pStyle w:val="Bezmezer"/>
        <w:ind w:left="720"/>
        <w:rPr>
          <w:rFonts w:ascii="Verdana" w:hAnsi="Verdana"/>
          <w:sz w:val="20"/>
          <w:szCs w:val="20"/>
        </w:rPr>
      </w:pPr>
    </w:p>
    <w:p w14:paraId="600EB39C" w14:textId="77777777" w:rsidR="00084B2C" w:rsidRPr="00A463AC" w:rsidRDefault="00084B2C" w:rsidP="00084B2C">
      <w:pPr>
        <w:pStyle w:val="Bezmezer"/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Prostor pro koně:</w:t>
      </w:r>
    </w:p>
    <w:p w14:paraId="2F0D494E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Místo pro 7 koní, stojících úhlopříčně ke směru jízdy</w:t>
      </w:r>
    </w:p>
    <w:p w14:paraId="2BC202D0" w14:textId="0617EEB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lastRenderedPageBreak/>
        <w:t>Celočalouněné přepážky z nerezové oceli s barevně laděnými zástěrami</w:t>
      </w:r>
      <w:r w:rsidR="00B358AB">
        <w:rPr>
          <w:rFonts w:ascii="Verdana" w:hAnsi="Verdana"/>
          <w:sz w:val="20"/>
          <w:szCs w:val="20"/>
        </w:rPr>
        <w:t xml:space="preserve"> (v barvě vozidla)</w:t>
      </w:r>
      <w:r w:rsidRPr="00A463AC">
        <w:rPr>
          <w:rFonts w:ascii="Verdana" w:hAnsi="Verdana"/>
          <w:sz w:val="20"/>
          <w:szCs w:val="20"/>
        </w:rPr>
        <w:t xml:space="preserve"> za koňmi</w:t>
      </w:r>
    </w:p>
    <w:p w14:paraId="4CF2B85C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Dvě v polovině dělitelné přepážky u boční rampy</w:t>
      </w:r>
    </w:p>
    <w:p w14:paraId="16977040" w14:textId="7D5EED7D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Podlaha pokrytá vodotěsnou překližkou a </w:t>
      </w:r>
      <w:r w:rsidR="00B358AB">
        <w:rPr>
          <w:rFonts w:ascii="Verdana" w:hAnsi="Verdana"/>
          <w:sz w:val="20"/>
          <w:szCs w:val="20"/>
        </w:rPr>
        <w:t>min.</w:t>
      </w:r>
      <w:r w:rsidRPr="00A463AC">
        <w:rPr>
          <w:rFonts w:ascii="Verdana" w:hAnsi="Verdana"/>
          <w:sz w:val="20"/>
          <w:szCs w:val="20"/>
        </w:rPr>
        <w:t>10 mm protiskluzovou gumou</w:t>
      </w:r>
    </w:p>
    <w:p w14:paraId="4AB9FE06" w14:textId="7FE81DC1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Spodní polovina stěn pokrytá </w:t>
      </w:r>
      <w:r w:rsidR="00B358AB">
        <w:rPr>
          <w:rFonts w:ascii="Verdana" w:hAnsi="Verdana"/>
          <w:sz w:val="20"/>
          <w:szCs w:val="20"/>
        </w:rPr>
        <w:t xml:space="preserve">min. </w:t>
      </w:r>
      <w:r w:rsidRPr="00A463AC">
        <w:rPr>
          <w:rFonts w:ascii="Verdana" w:hAnsi="Verdana"/>
          <w:sz w:val="20"/>
          <w:szCs w:val="20"/>
        </w:rPr>
        <w:t>10 mm gumou</w:t>
      </w:r>
    </w:p>
    <w:p w14:paraId="5C52FD8D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Bezpečnostní zajišťovací mechanizmus pro vázání koní</w:t>
      </w:r>
    </w:p>
    <w:p w14:paraId="76D5EE19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Min. 6 elektrických ventilátorů, dálkově ovládaných z kabiny – odsávání/foukání</w:t>
      </w:r>
    </w:p>
    <w:p w14:paraId="081C3A29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Min. 3 střešní okna s možností vyklopení do dvou stran nebo celkového zdvižení okna</w:t>
      </w:r>
    </w:p>
    <w:p w14:paraId="3DEFDAC9" w14:textId="77777777" w:rsidR="00084B2C" w:rsidRPr="00A463AC" w:rsidRDefault="00084B2C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LED osvětlení – svítí bíle a modře pro noční osvětlení</w:t>
      </w:r>
    </w:p>
    <w:p w14:paraId="35A92B16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Hliníkový rošt pro uložení dek a lehkého nákladu nad zády koní</w:t>
      </w:r>
    </w:p>
    <w:p w14:paraId="35E6AB35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Vodorovně posuvná okna za koňmi</w:t>
      </w:r>
    </w:p>
    <w:p w14:paraId="6D42DD47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Svisle posuvná okna před koňmi s mřížemi z nerezové oceli</w:t>
      </w:r>
    </w:p>
    <w:p w14:paraId="392FE282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Kamerový systém s LCD monitorem pro sledování koní a couvací kamera, včetně kamery pro vlek</w:t>
      </w:r>
    </w:p>
    <w:p w14:paraId="7D11567C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Kontrola teploty s displejem v kabině</w:t>
      </w:r>
    </w:p>
    <w:p w14:paraId="1D2FDB45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 xml:space="preserve">Zásuvka pro naviják a zástrčka pro kabel dálkového ovládání </w:t>
      </w:r>
    </w:p>
    <w:p w14:paraId="4FFBA23C" w14:textId="77777777" w:rsidR="00F82814" w:rsidRPr="00A463AC" w:rsidRDefault="00F82814" w:rsidP="00084B2C">
      <w:pPr>
        <w:pStyle w:val="Bezmezer"/>
        <w:numPr>
          <w:ilvl w:val="0"/>
          <w:numId w:val="1"/>
        </w:numPr>
        <w:rPr>
          <w:rFonts w:ascii="Verdana" w:hAnsi="Verdana"/>
          <w:b/>
          <w:sz w:val="20"/>
          <w:szCs w:val="20"/>
        </w:rPr>
      </w:pPr>
      <w:r w:rsidRPr="00A463AC">
        <w:rPr>
          <w:rFonts w:ascii="Verdana" w:hAnsi="Verdana"/>
          <w:b/>
          <w:sz w:val="20"/>
          <w:szCs w:val="20"/>
        </w:rPr>
        <w:t>Naviják na odnímatelné konstrukci</w:t>
      </w:r>
    </w:p>
    <w:p w14:paraId="038BAC2C" w14:textId="77777777" w:rsidR="00F82814" w:rsidRPr="00A463AC" w:rsidRDefault="00F82814" w:rsidP="0070600D">
      <w:pPr>
        <w:pStyle w:val="Bezmezer"/>
        <w:rPr>
          <w:rFonts w:ascii="Verdana" w:hAnsi="Verdana"/>
          <w:sz w:val="20"/>
          <w:szCs w:val="20"/>
        </w:rPr>
      </w:pPr>
    </w:p>
    <w:p w14:paraId="2058B554" w14:textId="299771CB" w:rsidR="00F82814" w:rsidRPr="00B358AB" w:rsidRDefault="00F82814" w:rsidP="00F82814">
      <w:pPr>
        <w:pStyle w:val="Bezmezer"/>
        <w:rPr>
          <w:rFonts w:ascii="Verdana" w:hAnsi="Verdana"/>
          <w:b/>
          <w:caps/>
          <w:sz w:val="20"/>
          <w:szCs w:val="20"/>
          <w:u w:val="single"/>
        </w:rPr>
      </w:pPr>
      <w:r w:rsidRPr="00B358AB">
        <w:rPr>
          <w:rFonts w:ascii="Verdana" w:hAnsi="Verdana"/>
          <w:b/>
          <w:caps/>
          <w:sz w:val="20"/>
          <w:szCs w:val="20"/>
          <w:u w:val="single"/>
        </w:rPr>
        <w:t xml:space="preserve">Přívěsný </w:t>
      </w:r>
      <w:r w:rsidR="00767536">
        <w:rPr>
          <w:rFonts w:ascii="Verdana" w:hAnsi="Verdana"/>
          <w:b/>
          <w:caps/>
          <w:sz w:val="20"/>
          <w:szCs w:val="20"/>
          <w:u w:val="single"/>
        </w:rPr>
        <w:t>přepravník (vozík)</w:t>
      </w:r>
      <w:r w:rsidRPr="00B358AB">
        <w:rPr>
          <w:rFonts w:ascii="Verdana" w:hAnsi="Verdana"/>
          <w:b/>
          <w:caps/>
          <w:sz w:val="20"/>
          <w:szCs w:val="20"/>
          <w:u w:val="single"/>
        </w:rPr>
        <w:t>:</w:t>
      </w:r>
    </w:p>
    <w:p w14:paraId="7CCCBF2F" w14:textId="1D695CFE" w:rsidR="00B358AB" w:rsidRPr="00B358AB" w:rsidRDefault="00F82814" w:rsidP="00B358AB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Podvozek</w:t>
      </w:r>
      <w:r w:rsidR="00B358AB">
        <w:rPr>
          <w:rFonts w:ascii="Verdana" w:hAnsi="Verdana"/>
          <w:sz w:val="20"/>
          <w:szCs w:val="20"/>
        </w:rPr>
        <w:t xml:space="preserve">: </w:t>
      </w:r>
      <w:r w:rsidR="00B358AB" w:rsidRPr="00B358AB">
        <w:rPr>
          <w:rFonts w:ascii="Verdana" w:hAnsi="Verdana"/>
          <w:bCs/>
          <w:sz w:val="20"/>
          <w:szCs w:val="20"/>
        </w:rPr>
        <w:t xml:space="preserve">Hmotnost technicky přípustná: celková maximální </w:t>
      </w:r>
      <w:r w:rsidR="0084145D">
        <w:rPr>
          <w:rFonts w:ascii="Verdana" w:hAnsi="Verdana"/>
          <w:bCs/>
          <w:sz w:val="20"/>
          <w:szCs w:val="20"/>
        </w:rPr>
        <w:t xml:space="preserve">v rozmezí </w:t>
      </w:r>
      <w:r w:rsidR="00B358AB" w:rsidRPr="00B358AB">
        <w:rPr>
          <w:rFonts w:ascii="Verdana" w:hAnsi="Verdana"/>
          <w:bCs/>
          <w:sz w:val="20"/>
          <w:szCs w:val="20"/>
        </w:rPr>
        <w:t>7,5 t</w:t>
      </w:r>
      <w:r w:rsidR="00AC07B8">
        <w:rPr>
          <w:rFonts w:ascii="Verdana" w:hAnsi="Verdana"/>
          <w:bCs/>
          <w:sz w:val="20"/>
          <w:szCs w:val="20"/>
        </w:rPr>
        <w:t xml:space="preserve"> – 12 t</w:t>
      </w:r>
      <w:r w:rsidR="0084145D">
        <w:rPr>
          <w:rFonts w:ascii="Verdana" w:hAnsi="Verdana"/>
          <w:bCs/>
          <w:sz w:val="20"/>
          <w:szCs w:val="20"/>
        </w:rPr>
        <w:t xml:space="preserve"> (dle volby dodavatele)</w:t>
      </w:r>
    </w:p>
    <w:p w14:paraId="27452CFC" w14:textId="0F3A1B5A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Celková výška</w:t>
      </w:r>
      <w:r w:rsidR="00B358AB">
        <w:rPr>
          <w:rFonts w:ascii="Verdana" w:hAnsi="Verdana"/>
          <w:sz w:val="20"/>
          <w:szCs w:val="20"/>
        </w:rPr>
        <w:t xml:space="preserve"> vozíku:</w:t>
      </w:r>
      <w:r w:rsidRPr="00A463AC">
        <w:rPr>
          <w:rFonts w:ascii="Verdana" w:hAnsi="Verdana"/>
          <w:sz w:val="20"/>
          <w:szCs w:val="20"/>
        </w:rPr>
        <w:t xml:space="preserve"> </w:t>
      </w:r>
      <w:r w:rsidR="004D64F3" w:rsidRPr="004D64F3">
        <w:rPr>
          <w:rFonts w:ascii="Verdana" w:hAnsi="Verdana"/>
          <w:b/>
          <w:bCs/>
          <w:sz w:val="20"/>
          <w:szCs w:val="20"/>
        </w:rPr>
        <w:t>totožná s výškou kamionu</w:t>
      </w:r>
    </w:p>
    <w:p w14:paraId="23DB7FD6" w14:textId="3CAC538C" w:rsidR="00F82814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Vnitřní výška </w:t>
      </w:r>
      <w:r w:rsidR="00B358AB">
        <w:rPr>
          <w:rFonts w:ascii="Verdana" w:hAnsi="Verdana"/>
          <w:sz w:val="20"/>
          <w:szCs w:val="20"/>
        </w:rPr>
        <w:t>vozíku:</w:t>
      </w:r>
      <w:r w:rsidRPr="00A463AC">
        <w:rPr>
          <w:rFonts w:ascii="Verdana" w:hAnsi="Verdana"/>
          <w:sz w:val="20"/>
          <w:szCs w:val="20"/>
        </w:rPr>
        <w:t xml:space="preserve"> </w:t>
      </w:r>
      <w:r w:rsidR="004D64F3">
        <w:rPr>
          <w:rFonts w:ascii="Verdana" w:hAnsi="Verdana"/>
          <w:sz w:val="20"/>
          <w:szCs w:val="20"/>
        </w:rPr>
        <w:t>min.</w:t>
      </w:r>
      <w:r w:rsidRPr="00A463AC">
        <w:rPr>
          <w:rFonts w:ascii="Verdana" w:hAnsi="Verdana"/>
          <w:sz w:val="20"/>
          <w:szCs w:val="20"/>
        </w:rPr>
        <w:t xml:space="preserve"> 2,</w:t>
      </w:r>
      <w:r w:rsidR="004D64F3">
        <w:rPr>
          <w:rFonts w:ascii="Verdana" w:hAnsi="Verdana"/>
          <w:sz w:val="20"/>
          <w:szCs w:val="20"/>
        </w:rPr>
        <w:t>8</w:t>
      </w:r>
      <w:r w:rsidRPr="00A463AC">
        <w:rPr>
          <w:rFonts w:ascii="Verdana" w:hAnsi="Verdana"/>
          <w:sz w:val="20"/>
          <w:szCs w:val="20"/>
        </w:rPr>
        <w:t xml:space="preserve"> m</w:t>
      </w:r>
    </w:p>
    <w:p w14:paraId="769287C7" w14:textId="731DABAD" w:rsidR="00B358AB" w:rsidRPr="00A463AC" w:rsidRDefault="00B358AB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B358AB">
        <w:rPr>
          <w:rFonts w:ascii="Verdana" w:hAnsi="Verdana"/>
          <w:b/>
          <w:bCs/>
          <w:sz w:val="20"/>
          <w:szCs w:val="20"/>
        </w:rPr>
        <w:t>maximální délka jízdní soupravy: kamion + přívěs</w:t>
      </w:r>
      <w:r>
        <w:rPr>
          <w:rFonts w:ascii="Verdana" w:hAnsi="Verdana"/>
          <w:b/>
          <w:bCs/>
          <w:sz w:val="20"/>
          <w:szCs w:val="20"/>
        </w:rPr>
        <w:t>ný vozík</w:t>
      </w:r>
      <w:r w:rsidRPr="00B358AB">
        <w:rPr>
          <w:rFonts w:ascii="Verdana" w:hAnsi="Verdana"/>
          <w:b/>
          <w:bCs/>
          <w:sz w:val="20"/>
          <w:szCs w:val="20"/>
        </w:rPr>
        <w:t xml:space="preserve"> je 18,75 m</w:t>
      </w:r>
    </w:p>
    <w:p w14:paraId="36C408BD" w14:textId="77777777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4 sklopná lůžka v nákladovém prostoru v přední části</w:t>
      </w:r>
    </w:p>
    <w:p w14:paraId="199005E4" w14:textId="77777777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Příprava pro zavěšení háků na postroje v zadní části na levé straně nástavby</w:t>
      </w:r>
    </w:p>
    <w:p w14:paraId="453EBD64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AC připojovací zásuvka na vnější stěně</w:t>
      </w:r>
    </w:p>
    <w:p w14:paraId="12F47CB3" w14:textId="17891A13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Osvětlení LED</w:t>
      </w:r>
      <w:r w:rsidR="00B358AB">
        <w:rPr>
          <w:rFonts w:ascii="Verdana" w:hAnsi="Verdana"/>
          <w:sz w:val="20"/>
          <w:szCs w:val="20"/>
        </w:rPr>
        <w:t xml:space="preserve"> po celém prostoru</w:t>
      </w:r>
    </w:p>
    <w:p w14:paraId="48608A8F" w14:textId="77777777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Split klimatizace s venkovní jednotkou s možností chlazení i topení</w:t>
      </w:r>
    </w:p>
    <w:p w14:paraId="3AB07E3F" w14:textId="77777777" w:rsidR="00F82814" w:rsidRPr="00A463AC" w:rsidRDefault="00F82814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 xml:space="preserve">Nakládací rampa manuálně sklopná </w:t>
      </w:r>
      <w:r w:rsidR="00514678" w:rsidRPr="00A463AC">
        <w:rPr>
          <w:rFonts w:ascii="Verdana" w:hAnsi="Verdana"/>
          <w:sz w:val="20"/>
          <w:szCs w:val="20"/>
        </w:rPr>
        <w:t>se systémem odlehčovacích pružin</w:t>
      </w:r>
    </w:p>
    <w:p w14:paraId="1FE7F8C0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Boční klapka ca 2,5 – 3 m široká v přední části vozidla (možnost skládání kočárů jednotlivě)</w:t>
      </w:r>
    </w:p>
    <w:p w14:paraId="213EAAA1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Boční dveře v zadní části</w:t>
      </w:r>
    </w:p>
    <w:p w14:paraId="7C24A3E6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Koleje pro kotvení nákladu po obvodu stěn i v podlaze</w:t>
      </w:r>
    </w:p>
    <w:p w14:paraId="24B09E5A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Dvě okna s ochranou proti slunci a hmyzu</w:t>
      </w:r>
    </w:p>
    <w:p w14:paraId="26B79679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Podlaha snadno omyvatelná</w:t>
      </w:r>
    </w:p>
    <w:p w14:paraId="6C146723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Konstrukce tepelně izolovaná</w:t>
      </w:r>
    </w:p>
    <w:p w14:paraId="65C598FB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Naviják s možností natahovat kočáry zezadu i z boku</w:t>
      </w:r>
    </w:p>
    <w:p w14:paraId="688ACB58" w14:textId="77777777" w:rsidR="00514678" w:rsidRPr="00A463AC" w:rsidRDefault="00514678" w:rsidP="00F82814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12V baterie s nabíječkou pro nezávislé osvětlení</w:t>
      </w:r>
    </w:p>
    <w:p w14:paraId="2FA7D9F8" w14:textId="77777777" w:rsidR="00B90914" w:rsidRPr="00A463AC" w:rsidRDefault="002D2848" w:rsidP="006F5B97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Klimatizace funkční jen při připojení na 240V, baterie se nabíjí ze zásuvky 240V</w:t>
      </w:r>
    </w:p>
    <w:p w14:paraId="5561C141" w14:textId="067EEE6A" w:rsidR="0070600D" w:rsidRPr="00A463AC" w:rsidRDefault="0070600D" w:rsidP="006F5B97">
      <w:pPr>
        <w:pStyle w:val="Bezmezer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A463AC">
        <w:rPr>
          <w:rFonts w:ascii="Verdana" w:hAnsi="Verdana"/>
          <w:sz w:val="20"/>
          <w:szCs w:val="20"/>
        </w:rPr>
        <w:t>Držák</w:t>
      </w:r>
      <w:r w:rsidR="00B358AB">
        <w:rPr>
          <w:rFonts w:ascii="Verdana" w:hAnsi="Verdana"/>
          <w:sz w:val="20"/>
          <w:szCs w:val="20"/>
        </w:rPr>
        <w:t>(y)</w:t>
      </w:r>
      <w:r w:rsidRPr="00A463AC">
        <w:rPr>
          <w:rFonts w:ascii="Verdana" w:hAnsi="Verdana"/>
          <w:sz w:val="20"/>
          <w:szCs w:val="20"/>
        </w:rPr>
        <w:t xml:space="preserve"> na </w:t>
      </w:r>
      <w:r w:rsidR="00B358AB">
        <w:rPr>
          <w:rFonts w:ascii="Verdana" w:hAnsi="Verdana"/>
          <w:sz w:val="20"/>
          <w:szCs w:val="20"/>
        </w:rPr>
        <w:t xml:space="preserve">3 </w:t>
      </w:r>
      <w:r w:rsidRPr="00A463AC">
        <w:rPr>
          <w:rFonts w:ascii="Verdana" w:hAnsi="Verdana"/>
          <w:sz w:val="20"/>
          <w:szCs w:val="20"/>
        </w:rPr>
        <w:t>jízdní kola</w:t>
      </w:r>
    </w:p>
    <w:sectPr w:rsidR="0070600D" w:rsidRPr="00A46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13BC4"/>
    <w:multiLevelType w:val="hybridMultilevel"/>
    <w:tmpl w:val="02C24224"/>
    <w:lvl w:ilvl="0" w:tplc="DA36CA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434B7"/>
    <w:multiLevelType w:val="hybridMultilevel"/>
    <w:tmpl w:val="7AA0DE8E"/>
    <w:lvl w:ilvl="0" w:tplc="A4F00B3C">
      <w:numFmt w:val="bullet"/>
      <w:lvlText w:val=""/>
      <w:lvlJc w:val="left"/>
      <w:pPr>
        <w:ind w:left="708" w:hanging="360"/>
      </w:pPr>
      <w:rPr>
        <w:rFonts w:ascii="Wingdings" w:eastAsiaTheme="minorHAnsi" w:hAnsi="Wingding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1708943463">
    <w:abstractNumId w:val="0"/>
  </w:num>
  <w:num w:numId="2" w16cid:durableId="1310095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62"/>
    <w:rsid w:val="000304F6"/>
    <w:rsid w:val="0004354C"/>
    <w:rsid w:val="00084B2C"/>
    <w:rsid w:val="002D2848"/>
    <w:rsid w:val="00376A28"/>
    <w:rsid w:val="0039680B"/>
    <w:rsid w:val="00445319"/>
    <w:rsid w:val="004D483D"/>
    <w:rsid w:val="004D64F3"/>
    <w:rsid w:val="00514678"/>
    <w:rsid w:val="005C01FD"/>
    <w:rsid w:val="005D52A5"/>
    <w:rsid w:val="00670A6F"/>
    <w:rsid w:val="006F5B97"/>
    <w:rsid w:val="0070600D"/>
    <w:rsid w:val="00752B2F"/>
    <w:rsid w:val="00753CD0"/>
    <w:rsid w:val="00767536"/>
    <w:rsid w:val="0084145D"/>
    <w:rsid w:val="00897CFC"/>
    <w:rsid w:val="009154A4"/>
    <w:rsid w:val="009930B3"/>
    <w:rsid w:val="00A124D6"/>
    <w:rsid w:val="00A463AC"/>
    <w:rsid w:val="00AC07B8"/>
    <w:rsid w:val="00AE160F"/>
    <w:rsid w:val="00B30A7C"/>
    <w:rsid w:val="00B358AB"/>
    <w:rsid w:val="00B90914"/>
    <w:rsid w:val="00C0403A"/>
    <w:rsid w:val="00C71D8E"/>
    <w:rsid w:val="00CB48BF"/>
    <w:rsid w:val="00D873DC"/>
    <w:rsid w:val="00DB6762"/>
    <w:rsid w:val="00E652E5"/>
    <w:rsid w:val="00ED31FE"/>
    <w:rsid w:val="00ED7E3B"/>
    <w:rsid w:val="00F07429"/>
    <w:rsid w:val="00F3634D"/>
    <w:rsid w:val="00F569BF"/>
    <w:rsid w:val="00F82814"/>
    <w:rsid w:val="00F9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32EC"/>
  <w15:chartTrackingRefBased/>
  <w15:docId w15:val="{12335B1F-6FF3-42D1-B452-9387E2CB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6762"/>
    <w:pPr>
      <w:ind w:left="720"/>
      <w:contextualSpacing/>
    </w:pPr>
  </w:style>
  <w:style w:type="paragraph" w:styleId="Bezmezer">
    <w:name w:val="No Spacing"/>
    <w:uiPriority w:val="1"/>
    <w:qFormat/>
    <w:rsid w:val="006F5B9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30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4F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15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920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Pavel</dc:creator>
  <cp:keywords/>
  <dc:description/>
  <cp:lastModifiedBy>Lucie Johnová</cp:lastModifiedBy>
  <cp:revision>4</cp:revision>
  <cp:lastPrinted>2025-07-29T07:35:00Z</cp:lastPrinted>
  <dcterms:created xsi:type="dcterms:W3CDTF">2025-07-23T08:05:00Z</dcterms:created>
  <dcterms:modified xsi:type="dcterms:W3CDTF">2025-07-29T07:44:00Z</dcterms:modified>
</cp:coreProperties>
</file>