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157D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7DD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B157DD">
        <w:rPr>
          <w:rFonts w:ascii="Times New Roman" w:hAnsi="Times New Roman" w:cs="Times New Roman"/>
          <w:b/>
          <w:sz w:val="24"/>
          <w:szCs w:val="24"/>
        </w:rPr>
        <w:t>Střekov</w:t>
      </w:r>
      <w:proofErr w:type="spellEnd"/>
      <w:r w:rsidRPr="00B157DD">
        <w:rPr>
          <w:rFonts w:ascii="Times New Roman" w:hAnsi="Times New Roman" w:cs="Times New Roman"/>
          <w:b/>
          <w:sz w:val="24"/>
          <w:szCs w:val="24"/>
        </w:rPr>
        <w:t>, oprava krycích plechů na II. a III. jezovém poli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A48E3"/>
    <w:rsid w:val="004E4A6B"/>
    <w:rsid w:val="004F3B54"/>
    <w:rsid w:val="00537CB0"/>
    <w:rsid w:val="0064559A"/>
    <w:rsid w:val="006B44F7"/>
    <w:rsid w:val="00792B0D"/>
    <w:rsid w:val="00877B16"/>
    <w:rsid w:val="009C0CAF"/>
    <w:rsid w:val="009F2BE0"/>
    <w:rsid w:val="00B157DD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2025-08-12T12:30:00Z</dcterms:modified>
</cp:coreProperties>
</file>