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0BE82E52" w:rsidR="00B0410B" w:rsidRPr="000B1369" w:rsidRDefault="00896E03" w:rsidP="001027E1">
            <w:pPr>
              <w:spacing w:line="276" w:lineRule="auto"/>
              <w:rPr>
                <w:rFonts w:ascii="Arial" w:eastAsia="Calibri" w:hAnsi="Arial" w:cs="Arial"/>
                <w:b/>
                <w:sz w:val="20"/>
                <w:szCs w:val="20"/>
              </w:rPr>
            </w:pPr>
            <w:r>
              <w:rPr>
                <w:rFonts w:ascii="Arial" w:eastAsia="Times New Roman" w:hAnsi="Arial" w:cs="Arial"/>
                <w:b/>
                <w:sz w:val="20"/>
                <w:szCs w:val="20"/>
              </w:rPr>
              <w:t>Bečva, km 41,91 – 42,37 – revitalizace toku, Ústí – obnova stavby</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50B96EBF" w:rsidR="00A56991" w:rsidRPr="00060EAE" w:rsidRDefault="00060EAE" w:rsidP="00301F90">
            <w:pPr>
              <w:spacing w:line="276" w:lineRule="auto"/>
              <w:rPr>
                <w:rFonts w:ascii="Arial" w:hAnsi="Arial" w:cs="Arial"/>
                <w:color w:val="0000FF"/>
                <w:sz w:val="20"/>
                <w:szCs w:val="20"/>
                <w:u w:val="single"/>
              </w:rPr>
            </w:pPr>
            <w:r w:rsidRPr="00060EAE">
              <w:rPr>
                <w:rFonts w:ascii="Arial" w:hAnsi="Arial" w:cs="Arial"/>
                <w:color w:val="0000FF"/>
                <w:sz w:val="20"/>
                <w:szCs w:val="20"/>
                <w:u w:val="single"/>
              </w:rPr>
              <w:t>https://zakazky.eagri.cz/contract_display_20960.html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65D4872A" w:rsidR="00CF46E5" w:rsidRPr="00271232" w:rsidRDefault="00CF46E5" w:rsidP="00223866">
      <w:pPr>
        <w:pStyle w:val="Psm"/>
        <w:numPr>
          <w:ilvl w:val="4"/>
          <w:numId w:val="6"/>
        </w:numPr>
        <w:rPr>
          <w:rFonts w:cs="Arial"/>
        </w:rPr>
      </w:pPr>
      <w:r w:rsidRPr="00271232">
        <w:rPr>
          <w:rFonts w:cs="Arial"/>
        </w:rPr>
        <w:t>je-li dodavatelem právnická osob</w:t>
      </w:r>
      <w:r w:rsidR="006E31A7">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25525231"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D3FFDD" w14:textId="11A65732" w:rsidR="0046226F" w:rsidRDefault="0074477A" w:rsidP="00127220">
      <w:pPr>
        <w:spacing w:after="200" w:line="276" w:lineRule="auto"/>
        <w:jc w:val="both"/>
        <w:rPr>
          <w:rFonts w:ascii="Arial" w:eastAsia="Calibri" w:hAnsi="Arial" w:cs="Arial"/>
          <w:sz w:val="20"/>
          <w:szCs w:val="22"/>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neboť předkládá seznam stavebních zakázek obdobného charakteru</w:t>
      </w:r>
      <w:r w:rsidR="00AC501B">
        <w:rPr>
          <w:rFonts w:ascii="Arial" w:eastAsia="Calibri" w:hAnsi="Arial" w:cs="Arial"/>
          <w:sz w:val="20"/>
          <w:szCs w:val="22"/>
        </w:rPr>
        <w:t xml:space="preserve"> realizovaných v posledních 5 letech</w:t>
      </w:r>
      <w:r w:rsidR="0052298F">
        <w:rPr>
          <w:rFonts w:ascii="Arial" w:eastAsia="Calibri" w:hAnsi="Arial" w:cs="Arial"/>
          <w:sz w:val="20"/>
          <w:szCs w:val="22"/>
        </w:rPr>
        <w:t xml:space="preserve"> před zahájením výběrového řízení</w:t>
      </w:r>
      <w:r w:rsidRPr="0074477A">
        <w:rPr>
          <w:rFonts w:ascii="Arial" w:eastAsia="Calibri" w:hAnsi="Arial" w:cs="Arial"/>
          <w:sz w:val="20"/>
          <w:szCs w:val="22"/>
        </w:rPr>
        <w:t>, jež zahrnuje minimálně dvě zakázky</w:t>
      </w:r>
      <w:r w:rsidR="00565B05">
        <w:rPr>
          <w:rFonts w:ascii="Arial" w:eastAsia="Calibri" w:hAnsi="Arial" w:cs="Arial"/>
          <w:sz w:val="20"/>
          <w:szCs w:val="22"/>
        </w:rPr>
        <w:t xml:space="preserve"> včetně </w:t>
      </w:r>
      <w:r w:rsidR="00896E03">
        <w:rPr>
          <w:rFonts w:ascii="Arial" w:eastAsia="Calibri" w:hAnsi="Arial" w:cs="Arial"/>
          <w:sz w:val="20"/>
          <w:szCs w:val="22"/>
        </w:rPr>
        <w:t>kopie</w:t>
      </w:r>
      <w:bookmarkStart w:id="4" w:name="_GoBack"/>
      <w:bookmarkEnd w:id="4"/>
      <w:r w:rsidR="00896E03">
        <w:rPr>
          <w:rFonts w:ascii="Arial" w:eastAsia="Calibri" w:hAnsi="Arial" w:cs="Arial"/>
          <w:sz w:val="20"/>
          <w:szCs w:val="22"/>
        </w:rPr>
        <w:t xml:space="preserve"> </w:t>
      </w:r>
      <w:r w:rsidR="00565B05">
        <w:rPr>
          <w:rFonts w:ascii="Arial" w:eastAsia="Calibri" w:hAnsi="Arial" w:cs="Arial"/>
          <w:sz w:val="20"/>
          <w:szCs w:val="22"/>
        </w:rPr>
        <w:t>osvědčení</w:t>
      </w:r>
      <w:r w:rsidRPr="0074477A">
        <w:rPr>
          <w:rFonts w:ascii="Arial" w:eastAsia="Calibri" w:hAnsi="Arial" w:cs="Arial"/>
          <w:sz w:val="20"/>
          <w:szCs w:val="22"/>
        </w:rPr>
        <w:t xml:space="preserve">, jejichž </w:t>
      </w:r>
      <w:r w:rsidR="00896E03">
        <w:rPr>
          <w:rFonts w:ascii="Arial" w:eastAsia="Calibri" w:hAnsi="Arial" w:cs="Arial"/>
          <w:sz w:val="20"/>
          <w:szCs w:val="22"/>
        </w:rPr>
        <w:t>předmětem byl</w:t>
      </w:r>
      <w:r w:rsidR="00AC501B">
        <w:rPr>
          <w:rFonts w:ascii="Arial" w:eastAsia="Calibri" w:hAnsi="Arial" w:cs="Arial"/>
          <w:sz w:val="20"/>
          <w:szCs w:val="22"/>
        </w:rPr>
        <w:t>o</w:t>
      </w:r>
      <w:r w:rsidR="00013A15">
        <w:rPr>
          <w:rFonts w:ascii="Arial" w:eastAsia="Calibri" w:hAnsi="Arial" w:cs="Arial"/>
          <w:sz w:val="20"/>
          <w:szCs w:val="22"/>
        </w:rPr>
        <w:t xml:space="preserve"> </w:t>
      </w:r>
      <w:r w:rsidR="00AC501B">
        <w:rPr>
          <w:rFonts w:ascii="Arial" w:eastAsia="Calibri" w:hAnsi="Arial" w:cs="Arial"/>
          <w:sz w:val="20"/>
          <w:szCs w:val="22"/>
        </w:rPr>
        <w:t xml:space="preserve">provedení </w:t>
      </w:r>
      <w:r w:rsidR="00260634">
        <w:rPr>
          <w:rFonts w:ascii="Arial" w:eastAsia="Calibri" w:hAnsi="Arial" w:cs="Arial"/>
          <w:sz w:val="20"/>
          <w:szCs w:val="22"/>
        </w:rPr>
        <w:t>zemních prací</w:t>
      </w:r>
      <w:r w:rsidR="00013A15">
        <w:rPr>
          <w:rFonts w:ascii="Arial" w:eastAsia="Calibri" w:hAnsi="Arial" w:cs="Arial"/>
          <w:sz w:val="20"/>
          <w:szCs w:val="22"/>
        </w:rPr>
        <w:t xml:space="preserve">, </w:t>
      </w:r>
      <w:r w:rsidRPr="0074477A">
        <w:rPr>
          <w:rFonts w:ascii="Arial" w:eastAsia="Calibri" w:hAnsi="Arial" w:cs="Arial"/>
          <w:sz w:val="20"/>
          <w:szCs w:val="22"/>
        </w:rPr>
        <w:t xml:space="preserve">v min. celkové hodnotě každé zakázky </w:t>
      </w:r>
      <w:r w:rsidR="00AC501B">
        <w:rPr>
          <w:rFonts w:ascii="Arial" w:eastAsia="Calibri" w:hAnsi="Arial" w:cs="Arial"/>
          <w:sz w:val="20"/>
          <w:szCs w:val="22"/>
        </w:rPr>
        <w:t>3</w:t>
      </w:r>
      <w:r w:rsidRPr="0074477A">
        <w:rPr>
          <w:rFonts w:ascii="Arial" w:eastAsia="Calibri" w:hAnsi="Arial" w:cs="Arial"/>
          <w:sz w:val="20"/>
          <w:szCs w:val="22"/>
        </w:rPr>
        <w:t xml:space="preserve"> mil. Kč bez DPH.</w:t>
      </w:r>
    </w:p>
    <w:p w14:paraId="6EBAAADF" w14:textId="0A3A31CA" w:rsidR="00565B05" w:rsidRPr="00BB7DAF" w:rsidRDefault="00565B05"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D5773F2" w14:textId="75AB3723" w:rsidR="00EB0BAE"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446F35B9" w14:textId="796CC55B" w:rsidR="002006D4" w:rsidRDefault="002006D4" w:rsidP="00294D8F">
      <w:pPr>
        <w:spacing w:after="200" w:line="276" w:lineRule="auto"/>
        <w:jc w:val="both"/>
        <w:rPr>
          <w:rFonts w:ascii="Arial" w:eastAsia="Times New Roman" w:hAnsi="Arial" w:cs="Arial"/>
          <w:noProof w:val="0"/>
          <w:sz w:val="20"/>
          <w:szCs w:val="20"/>
          <w:lang w:eastAsia="cs-CZ"/>
        </w:rPr>
      </w:pPr>
    </w:p>
    <w:p w14:paraId="5CDC3B61" w14:textId="07DED3E1" w:rsidR="002006D4" w:rsidRDefault="002006D4" w:rsidP="00294D8F">
      <w:pPr>
        <w:spacing w:after="200" w:line="276" w:lineRule="auto"/>
        <w:jc w:val="both"/>
        <w:rPr>
          <w:rFonts w:ascii="Arial" w:eastAsia="Times New Roman" w:hAnsi="Arial" w:cs="Arial"/>
          <w:noProof w:val="0"/>
          <w:sz w:val="20"/>
          <w:szCs w:val="20"/>
          <w:lang w:eastAsia="cs-CZ"/>
        </w:rPr>
      </w:pPr>
    </w:p>
    <w:p w14:paraId="0A7317D6" w14:textId="77777777" w:rsidR="002006D4" w:rsidRPr="00271232" w:rsidRDefault="002006D4"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528549FD"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142EA72A" w14:textId="77777777" w:rsidR="002632D5" w:rsidRDefault="002632D5" w:rsidP="002632D5">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5E745A5B" w14:textId="5A9577AA" w:rsidR="002632D5" w:rsidRDefault="002632D5"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9862D08"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2632D5">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F51988"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A15"/>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0EAE"/>
    <w:rsid w:val="000636EC"/>
    <w:rsid w:val="00063F6F"/>
    <w:rsid w:val="0006529B"/>
    <w:rsid w:val="00065496"/>
    <w:rsid w:val="0006637E"/>
    <w:rsid w:val="00070662"/>
    <w:rsid w:val="00070AA5"/>
    <w:rsid w:val="00073EE6"/>
    <w:rsid w:val="000752C9"/>
    <w:rsid w:val="000763AF"/>
    <w:rsid w:val="000770C8"/>
    <w:rsid w:val="0007743D"/>
    <w:rsid w:val="0007747E"/>
    <w:rsid w:val="000802E7"/>
    <w:rsid w:val="0008259B"/>
    <w:rsid w:val="000831FF"/>
    <w:rsid w:val="00083D4A"/>
    <w:rsid w:val="00086387"/>
    <w:rsid w:val="0008728B"/>
    <w:rsid w:val="00090C93"/>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57F3C"/>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6D4"/>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0634"/>
    <w:rsid w:val="002632D5"/>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64E2"/>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1A03"/>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298F"/>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5B05"/>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460B"/>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854"/>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1A7"/>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B5FBF"/>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96E03"/>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8D9"/>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01B"/>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19D2"/>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1C5B"/>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7367E"/>
    <w:rsid w:val="00C75EF8"/>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3B13"/>
    <w:rsid w:val="00D46831"/>
    <w:rsid w:val="00D47050"/>
    <w:rsid w:val="00D471A0"/>
    <w:rsid w:val="00D47BD6"/>
    <w:rsid w:val="00D51BB1"/>
    <w:rsid w:val="00D55235"/>
    <w:rsid w:val="00D552FA"/>
    <w:rsid w:val="00D57505"/>
    <w:rsid w:val="00D61DD2"/>
    <w:rsid w:val="00D6418C"/>
    <w:rsid w:val="00D66714"/>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3ED7"/>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98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22768-AB63-444D-90EE-73C7732D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1318</Words>
  <Characters>8297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9596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25</cp:revision>
  <cp:lastPrinted>2025-04-04T06:28:00Z</cp:lastPrinted>
  <dcterms:created xsi:type="dcterms:W3CDTF">2025-06-16T13:58:00Z</dcterms:created>
  <dcterms:modified xsi:type="dcterms:W3CDTF">2025-09-12T07:54:00Z</dcterms:modified>
</cp:coreProperties>
</file>