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8363F" w14:textId="77777777" w:rsidR="00606542" w:rsidRPr="004E3FB2" w:rsidRDefault="000E6AEB" w:rsidP="00E732CD">
      <w:pPr>
        <w:pStyle w:val="Nzev"/>
        <w:tabs>
          <w:tab w:val="left" w:pos="3686"/>
        </w:tabs>
      </w:pPr>
      <w:r w:rsidRPr="004E3FB2">
        <w:t xml:space="preserve">Smlouva o </w:t>
      </w:r>
      <w:r w:rsidR="00F66001" w:rsidRPr="004E3FB2">
        <w:t>d</w:t>
      </w:r>
      <w:r w:rsidRPr="004E3FB2">
        <w:t>ílo</w:t>
      </w:r>
    </w:p>
    <w:p w14:paraId="57A5EECB" w14:textId="25F737C8" w:rsidR="009B6CA8" w:rsidRPr="00786162" w:rsidRDefault="009B6CA8" w:rsidP="004E3FB2">
      <w:pPr>
        <w:rPr>
          <w:b/>
        </w:rPr>
      </w:pPr>
      <w:r w:rsidRPr="00786162">
        <w:rPr>
          <w:b/>
        </w:rPr>
        <w:t>Evidenční číslo Objednatele:</w:t>
      </w:r>
      <w:r w:rsidR="00C25CCE">
        <w:rPr>
          <w:b/>
        </w:rPr>
        <w:tab/>
      </w:r>
      <w:r w:rsidR="00C25CCE">
        <w:rPr>
          <w:b/>
        </w:rPr>
        <w:tab/>
      </w:r>
      <w:r w:rsidR="00C25CCE" w:rsidRPr="0090572D">
        <w:rPr>
          <w:rFonts w:cs="Arial"/>
          <w:b/>
        </w:rPr>
        <w:t>[</w:t>
      </w:r>
      <w:r w:rsidR="00C25CCE">
        <w:rPr>
          <w:rFonts w:cs="Arial"/>
          <w:b/>
        </w:rPr>
        <w:t>BUDE DOPLNĚNO PŘED PODPISEM</w:t>
      </w:r>
      <w:r w:rsidR="00C25CCE" w:rsidRPr="0090572D">
        <w:rPr>
          <w:rFonts w:cs="Arial"/>
          <w:b/>
        </w:rPr>
        <w:t>]</w:t>
      </w:r>
    </w:p>
    <w:p w14:paraId="13C6CEC5" w14:textId="543DD097" w:rsidR="009B6CA8" w:rsidRPr="00BF60B7" w:rsidRDefault="009B6CA8" w:rsidP="004E3FB2">
      <w:pPr>
        <w:rPr>
          <w:b/>
        </w:rPr>
      </w:pPr>
      <w:r w:rsidRPr="00BF60B7">
        <w:rPr>
          <w:b/>
        </w:rPr>
        <w:t>Evidenční číslo Zhotovitele:</w:t>
      </w:r>
      <w:r w:rsidR="00C25CCE">
        <w:rPr>
          <w:b/>
        </w:rPr>
        <w:tab/>
      </w:r>
      <w:r w:rsidR="00C25CCE">
        <w:rPr>
          <w:b/>
        </w:rPr>
        <w:tab/>
      </w:r>
      <w:r w:rsidR="00C25CCE" w:rsidRPr="0090572D">
        <w:rPr>
          <w:rFonts w:cs="Arial"/>
          <w:b/>
        </w:rPr>
        <w:t>[</w:t>
      </w:r>
      <w:r w:rsidR="00C25CCE">
        <w:rPr>
          <w:rFonts w:cs="Arial"/>
          <w:b/>
        </w:rPr>
        <w:t>BUDE DOPLNĚNO PŘED PODPISEM</w:t>
      </w:r>
      <w:r w:rsidR="00C25CCE" w:rsidRPr="0090572D">
        <w:rPr>
          <w:rFonts w:cs="Arial"/>
          <w:b/>
        </w:rPr>
        <w:t>]</w:t>
      </w:r>
    </w:p>
    <w:p w14:paraId="4CF71A0E" w14:textId="77777777" w:rsidR="00606542" w:rsidRPr="004E3FB2" w:rsidRDefault="00606542" w:rsidP="004E3FB2">
      <w:r w:rsidRPr="004E3FB2">
        <w:t>Smlouva je uzavřena mezi</w:t>
      </w:r>
      <w:r w:rsidR="00E8248A" w:rsidRPr="004E3FB2">
        <w:t xml:space="preserve"> následujícími Stranami:</w:t>
      </w:r>
    </w:p>
    <w:tbl>
      <w:tblPr>
        <w:tblStyle w:val="Mkatabulky"/>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36"/>
      </w:tblGrid>
      <w:tr w:rsidR="00606542" w:rsidRPr="00973176" w14:paraId="29A42CA0" w14:textId="77777777" w:rsidTr="006246C5">
        <w:trPr>
          <w:trHeight w:val="283"/>
          <w:jc w:val="center"/>
        </w:trPr>
        <w:tc>
          <w:tcPr>
            <w:tcW w:w="3402" w:type="dxa"/>
            <w:tcMar>
              <w:top w:w="0" w:type="dxa"/>
              <w:left w:w="0" w:type="dxa"/>
              <w:bottom w:w="0" w:type="dxa"/>
              <w:right w:w="0" w:type="dxa"/>
            </w:tcMar>
          </w:tcPr>
          <w:p w14:paraId="3EAF77A8" w14:textId="77777777" w:rsidR="00606542" w:rsidRPr="00973176" w:rsidRDefault="00474D5A" w:rsidP="004E3FB2">
            <w:pPr>
              <w:pStyle w:val="Tabvlevo"/>
              <w:rPr>
                <w:b/>
              </w:rPr>
            </w:pPr>
            <w:r w:rsidRPr="00973176">
              <w:rPr>
                <w:b/>
              </w:rPr>
              <w:t>Objednatelem</w:t>
            </w:r>
            <w:r w:rsidR="00606542" w:rsidRPr="00973176">
              <w:rPr>
                <w:b/>
              </w:rPr>
              <w:t>:</w:t>
            </w:r>
          </w:p>
        </w:tc>
        <w:tc>
          <w:tcPr>
            <w:tcW w:w="6236" w:type="dxa"/>
            <w:tcMar>
              <w:top w:w="0" w:type="dxa"/>
              <w:left w:w="0" w:type="dxa"/>
              <w:bottom w:w="0" w:type="dxa"/>
              <w:right w:w="0" w:type="dxa"/>
            </w:tcMar>
          </w:tcPr>
          <w:p w14:paraId="6C8E4970" w14:textId="77777777" w:rsidR="00606542" w:rsidRPr="00973176" w:rsidRDefault="00606542" w:rsidP="004E3FB2">
            <w:pPr>
              <w:pStyle w:val="Tabvlevo"/>
              <w:rPr>
                <w:b/>
              </w:rPr>
            </w:pPr>
            <w:r w:rsidRPr="00973176">
              <w:rPr>
                <w:b/>
              </w:rPr>
              <w:t>Povodí Vltavy, státní podnik</w:t>
            </w:r>
          </w:p>
        </w:tc>
      </w:tr>
      <w:tr w:rsidR="00606542" w:rsidRPr="004E3FB2" w14:paraId="1C1430EB" w14:textId="77777777" w:rsidTr="006246C5">
        <w:trPr>
          <w:trHeight w:val="283"/>
          <w:jc w:val="center"/>
        </w:trPr>
        <w:tc>
          <w:tcPr>
            <w:tcW w:w="3402" w:type="dxa"/>
            <w:tcMar>
              <w:top w:w="0" w:type="dxa"/>
              <w:left w:w="0" w:type="dxa"/>
              <w:bottom w:w="0" w:type="dxa"/>
              <w:right w:w="0" w:type="dxa"/>
            </w:tcMar>
          </w:tcPr>
          <w:p w14:paraId="1A50AF00" w14:textId="77777777" w:rsidR="00606542" w:rsidRPr="004E3FB2" w:rsidRDefault="00606542" w:rsidP="004E3FB2">
            <w:pPr>
              <w:pStyle w:val="Tabvlevo"/>
            </w:pPr>
            <w:r w:rsidRPr="004E3FB2">
              <w:t>Sídlo:</w:t>
            </w:r>
          </w:p>
        </w:tc>
        <w:tc>
          <w:tcPr>
            <w:tcW w:w="6236" w:type="dxa"/>
            <w:tcMar>
              <w:top w:w="0" w:type="dxa"/>
              <w:left w:w="0" w:type="dxa"/>
              <w:bottom w:w="0" w:type="dxa"/>
              <w:right w:w="0" w:type="dxa"/>
            </w:tcMar>
          </w:tcPr>
          <w:p w14:paraId="2456414F" w14:textId="77777777" w:rsidR="00606542" w:rsidRPr="004E3FB2" w:rsidRDefault="00606542" w:rsidP="004E3FB2">
            <w:pPr>
              <w:pStyle w:val="Tabvlevo"/>
            </w:pPr>
            <w:r w:rsidRPr="004E3FB2">
              <w:t>Holečkova 3178/8, Smíchov, 150 00 Praha 5</w:t>
            </w:r>
          </w:p>
        </w:tc>
      </w:tr>
      <w:tr w:rsidR="00606542" w:rsidRPr="004E3FB2" w14:paraId="3404E1D7" w14:textId="77777777" w:rsidTr="006246C5">
        <w:trPr>
          <w:trHeight w:val="283"/>
          <w:jc w:val="center"/>
        </w:trPr>
        <w:tc>
          <w:tcPr>
            <w:tcW w:w="3402" w:type="dxa"/>
            <w:tcMar>
              <w:top w:w="0" w:type="dxa"/>
              <w:left w:w="0" w:type="dxa"/>
              <w:bottom w:w="0" w:type="dxa"/>
              <w:right w:w="0" w:type="dxa"/>
            </w:tcMar>
          </w:tcPr>
          <w:p w14:paraId="4DA56A35" w14:textId="77777777" w:rsidR="00606542" w:rsidRPr="004E3FB2" w:rsidRDefault="00606542" w:rsidP="004E3FB2">
            <w:pPr>
              <w:pStyle w:val="Tabvlevo"/>
            </w:pPr>
            <w:r w:rsidRPr="004E3FB2">
              <w:t>IČO:</w:t>
            </w:r>
          </w:p>
        </w:tc>
        <w:tc>
          <w:tcPr>
            <w:tcW w:w="6236" w:type="dxa"/>
            <w:tcMar>
              <w:top w:w="0" w:type="dxa"/>
              <w:left w:w="0" w:type="dxa"/>
              <w:bottom w:w="0" w:type="dxa"/>
              <w:right w:w="0" w:type="dxa"/>
            </w:tcMar>
          </w:tcPr>
          <w:p w14:paraId="5DE84DFE" w14:textId="77777777" w:rsidR="00606542" w:rsidRPr="004E3FB2" w:rsidRDefault="00606542" w:rsidP="004E3FB2">
            <w:pPr>
              <w:pStyle w:val="Tabvlevo"/>
            </w:pPr>
            <w:r w:rsidRPr="004E3FB2">
              <w:t>70889953</w:t>
            </w:r>
          </w:p>
        </w:tc>
      </w:tr>
      <w:tr w:rsidR="00606542" w:rsidRPr="004E3FB2" w14:paraId="0089FFB9" w14:textId="77777777" w:rsidTr="006246C5">
        <w:trPr>
          <w:trHeight w:val="283"/>
          <w:jc w:val="center"/>
        </w:trPr>
        <w:tc>
          <w:tcPr>
            <w:tcW w:w="3402" w:type="dxa"/>
            <w:tcMar>
              <w:top w:w="0" w:type="dxa"/>
              <w:left w:w="0" w:type="dxa"/>
              <w:bottom w:w="0" w:type="dxa"/>
              <w:right w:w="0" w:type="dxa"/>
            </w:tcMar>
          </w:tcPr>
          <w:p w14:paraId="3A58C368" w14:textId="77777777" w:rsidR="00606542" w:rsidRPr="004E3FB2" w:rsidRDefault="00606542" w:rsidP="004E3FB2">
            <w:pPr>
              <w:pStyle w:val="Tabvlevo"/>
            </w:pPr>
            <w:r w:rsidRPr="004E3FB2">
              <w:t>DIČ:</w:t>
            </w:r>
          </w:p>
        </w:tc>
        <w:tc>
          <w:tcPr>
            <w:tcW w:w="6236" w:type="dxa"/>
            <w:tcMar>
              <w:top w:w="0" w:type="dxa"/>
              <w:left w:w="0" w:type="dxa"/>
              <w:bottom w:w="0" w:type="dxa"/>
              <w:right w:w="0" w:type="dxa"/>
            </w:tcMar>
          </w:tcPr>
          <w:p w14:paraId="7A4D3F80" w14:textId="77777777" w:rsidR="00606542" w:rsidRPr="004E3FB2" w:rsidRDefault="00606542" w:rsidP="004E3FB2">
            <w:pPr>
              <w:pStyle w:val="Tabvlevo"/>
            </w:pPr>
            <w:r w:rsidRPr="004E3FB2">
              <w:t>CZ70889953</w:t>
            </w:r>
          </w:p>
        </w:tc>
      </w:tr>
      <w:tr w:rsidR="00606542" w:rsidRPr="004E3FB2" w14:paraId="14CB78CF" w14:textId="77777777" w:rsidTr="006246C5">
        <w:trPr>
          <w:trHeight w:val="283"/>
          <w:jc w:val="center"/>
        </w:trPr>
        <w:tc>
          <w:tcPr>
            <w:tcW w:w="3402" w:type="dxa"/>
            <w:tcMar>
              <w:top w:w="0" w:type="dxa"/>
              <w:left w:w="0" w:type="dxa"/>
              <w:bottom w:w="0" w:type="dxa"/>
              <w:right w:w="0" w:type="dxa"/>
            </w:tcMar>
          </w:tcPr>
          <w:p w14:paraId="4924172D" w14:textId="77777777" w:rsidR="00606542" w:rsidRPr="004E3FB2" w:rsidRDefault="00606542" w:rsidP="004E3FB2">
            <w:pPr>
              <w:pStyle w:val="Tabvlevo"/>
            </w:pPr>
            <w:r w:rsidRPr="004E3FB2">
              <w:t>Zápis v obchodním rejstříku:</w:t>
            </w:r>
          </w:p>
        </w:tc>
        <w:tc>
          <w:tcPr>
            <w:tcW w:w="6236" w:type="dxa"/>
            <w:tcMar>
              <w:top w:w="0" w:type="dxa"/>
              <w:left w:w="0" w:type="dxa"/>
              <w:bottom w:w="0" w:type="dxa"/>
              <w:right w:w="0" w:type="dxa"/>
            </w:tcMar>
          </w:tcPr>
          <w:p w14:paraId="0899F151" w14:textId="77777777" w:rsidR="00606542" w:rsidRPr="004E3FB2" w:rsidRDefault="00606542" w:rsidP="004E3FB2">
            <w:pPr>
              <w:pStyle w:val="Tabvlevo"/>
            </w:pPr>
            <w:r w:rsidRPr="004E3FB2">
              <w:t>Městský soud v Praze, oddíl A, vložka 43594,</w:t>
            </w:r>
          </w:p>
        </w:tc>
      </w:tr>
      <w:tr w:rsidR="00606542" w:rsidRPr="004E3FB2" w14:paraId="67C30FAE" w14:textId="77777777" w:rsidTr="006246C5">
        <w:trPr>
          <w:trHeight w:val="283"/>
          <w:jc w:val="center"/>
        </w:trPr>
        <w:tc>
          <w:tcPr>
            <w:tcW w:w="3402" w:type="dxa"/>
            <w:tcMar>
              <w:top w:w="0" w:type="dxa"/>
              <w:left w:w="0" w:type="dxa"/>
              <w:bottom w:w="0" w:type="dxa"/>
              <w:right w:w="0" w:type="dxa"/>
            </w:tcMar>
          </w:tcPr>
          <w:p w14:paraId="5CE66282" w14:textId="77777777" w:rsidR="00606542" w:rsidRPr="004E3FB2" w:rsidRDefault="00606542" w:rsidP="004E3FB2">
            <w:pPr>
              <w:pStyle w:val="Tabvlevo"/>
            </w:pPr>
            <w:r w:rsidRPr="004E3FB2">
              <w:t>Bankovní spojení:</w:t>
            </w:r>
          </w:p>
        </w:tc>
        <w:tc>
          <w:tcPr>
            <w:tcW w:w="6236" w:type="dxa"/>
            <w:tcMar>
              <w:top w:w="0" w:type="dxa"/>
              <w:left w:w="0" w:type="dxa"/>
              <w:bottom w:w="0" w:type="dxa"/>
              <w:right w:w="0" w:type="dxa"/>
            </w:tcMar>
          </w:tcPr>
          <w:p w14:paraId="0D5DEFBE" w14:textId="77777777" w:rsidR="00606542" w:rsidRPr="004E3FB2" w:rsidRDefault="00606542" w:rsidP="004E3FB2">
            <w:pPr>
              <w:pStyle w:val="Tabvlevo"/>
            </w:pPr>
            <w:r w:rsidRPr="004E3FB2">
              <w:t>UniCredit Bank Czech Republic and Slovakia, a.s.</w:t>
            </w:r>
          </w:p>
        </w:tc>
      </w:tr>
      <w:tr w:rsidR="00606542" w:rsidRPr="004E3FB2" w14:paraId="137BE4E7" w14:textId="77777777" w:rsidTr="006246C5">
        <w:trPr>
          <w:trHeight w:val="283"/>
          <w:jc w:val="center"/>
        </w:trPr>
        <w:tc>
          <w:tcPr>
            <w:tcW w:w="3402" w:type="dxa"/>
            <w:tcMar>
              <w:top w:w="0" w:type="dxa"/>
              <w:left w:w="0" w:type="dxa"/>
              <w:bottom w:w="0" w:type="dxa"/>
              <w:right w:w="0" w:type="dxa"/>
            </w:tcMar>
          </w:tcPr>
          <w:p w14:paraId="413D873D" w14:textId="77777777" w:rsidR="00606542" w:rsidRPr="004E3FB2" w:rsidRDefault="00606542" w:rsidP="004E3FB2">
            <w:pPr>
              <w:pStyle w:val="Tabvlevo"/>
            </w:pPr>
            <w:r w:rsidRPr="004E3FB2">
              <w:t>Číslo účtu:</w:t>
            </w:r>
          </w:p>
        </w:tc>
        <w:tc>
          <w:tcPr>
            <w:tcW w:w="6236" w:type="dxa"/>
            <w:tcMar>
              <w:top w:w="0" w:type="dxa"/>
              <w:left w:w="0" w:type="dxa"/>
              <w:bottom w:w="0" w:type="dxa"/>
              <w:right w:w="0" w:type="dxa"/>
            </w:tcMar>
          </w:tcPr>
          <w:p w14:paraId="707A00C1" w14:textId="77777777" w:rsidR="00606542" w:rsidRPr="004E3FB2" w:rsidRDefault="00606542" w:rsidP="004E3FB2">
            <w:pPr>
              <w:pStyle w:val="Tabvlevo"/>
            </w:pPr>
            <w:r w:rsidRPr="004E3FB2">
              <w:t>1487015064/2700</w:t>
            </w:r>
          </w:p>
        </w:tc>
      </w:tr>
      <w:tr w:rsidR="00606542" w:rsidRPr="004E3FB2" w14:paraId="54781D1B" w14:textId="77777777" w:rsidTr="006246C5">
        <w:trPr>
          <w:trHeight w:val="283"/>
          <w:jc w:val="center"/>
        </w:trPr>
        <w:tc>
          <w:tcPr>
            <w:tcW w:w="3402" w:type="dxa"/>
            <w:tcMar>
              <w:top w:w="0" w:type="dxa"/>
              <w:left w:w="0" w:type="dxa"/>
              <w:bottom w:w="0" w:type="dxa"/>
              <w:right w:w="0" w:type="dxa"/>
            </w:tcMar>
          </w:tcPr>
          <w:p w14:paraId="13091DE7" w14:textId="77777777" w:rsidR="00606542" w:rsidRPr="004E3FB2" w:rsidRDefault="00606542" w:rsidP="004E3FB2">
            <w:pPr>
              <w:pStyle w:val="Tabvlevo"/>
            </w:pPr>
            <w:r w:rsidRPr="004E3FB2">
              <w:t>ID datové schránky:</w:t>
            </w:r>
          </w:p>
        </w:tc>
        <w:tc>
          <w:tcPr>
            <w:tcW w:w="6236" w:type="dxa"/>
            <w:tcMar>
              <w:top w:w="0" w:type="dxa"/>
              <w:left w:w="0" w:type="dxa"/>
              <w:bottom w:w="0" w:type="dxa"/>
              <w:right w:w="0" w:type="dxa"/>
            </w:tcMar>
          </w:tcPr>
          <w:p w14:paraId="5FCCF24B" w14:textId="77777777" w:rsidR="00606542" w:rsidRPr="004E3FB2" w:rsidRDefault="00606542" w:rsidP="004E3FB2">
            <w:pPr>
              <w:pStyle w:val="Tabvlevo"/>
            </w:pPr>
            <w:r w:rsidRPr="004E3FB2">
              <w:t>gg4t8hf</w:t>
            </w:r>
          </w:p>
        </w:tc>
      </w:tr>
      <w:tr w:rsidR="00E8248A" w:rsidRPr="004E3FB2" w14:paraId="7BFD9CDC" w14:textId="77777777" w:rsidTr="006246C5">
        <w:trPr>
          <w:trHeight w:val="283"/>
          <w:jc w:val="center"/>
        </w:trPr>
        <w:tc>
          <w:tcPr>
            <w:tcW w:w="3402" w:type="dxa"/>
            <w:tcMar>
              <w:top w:w="0" w:type="dxa"/>
              <w:left w:w="0" w:type="dxa"/>
              <w:bottom w:w="0" w:type="dxa"/>
              <w:right w:w="0" w:type="dxa"/>
            </w:tcMar>
          </w:tcPr>
          <w:p w14:paraId="1F018A4C" w14:textId="77777777" w:rsidR="00E8248A" w:rsidRPr="004E3FB2" w:rsidRDefault="00E8248A" w:rsidP="004E3FB2">
            <w:pPr>
              <w:pStyle w:val="Tabvlevo"/>
            </w:pPr>
            <w:r w:rsidRPr="004E3FB2">
              <w:t>Statutární orgán:</w:t>
            </w:r>
            <w:r w:rsidRPr="004E3FB2">
              <w:tab/>
            </w:r>
          </w:p>
        </w:tc>
        <w:tc>
          <w:tcPr>
            <w:tcW w:w="6236" w:type="dxa"/>
            <w:tcMar>
              <w:top w:w="0" w:type="dxa"/>
              <w:left w:w="0" w:type="dxa"/>
              <w:bottom w:w="0" w:type="dxa"/>
              <w:right w:w="0" w:type="dxa"/>
            </w:tcMar>
          </w:tcPr>
          <w:p w14:paraId="19235842" w14:textId="77777777" w:rsidR="00E8248A" w:rsidRPr="004E3FB2" w:rsidRDefault="00E8248A" w:rsidP="004E3FB2">
            <w:pPr>
              <w:pStyle w:val="Tabvlevo"/>
            </w:pPr>
            <w:r w:rsidRPr="004E3FB2">
              <w:t>RNDr. Petr Kubala, generální ředitel</w:t>
            </w:r>
          </w:p>
        </w:tc>
      </w:tr>
      <w:tr w:rsidR="00E8248A" w:rsidRPr="005B01B5" w14:paraId="74180BD9" w14:textId="77777777" w:rsidTr="006246C5">
        <w:trPr>
          <w:trHeight w:val="283"/>
          <w:jc w:val="center"/>
        </w:trPr>
        <w:tc>
          <w:tcPr>
            <w:tcW w:w="3402" w:type="dxa"/>
            <w:tcMar>
              <w:top w:w="0" w:type="dxa"/>
              <w:left w:w="0" w:type="dxa"/>
              <w:bottom w:w="0" w:type="dxa"/>
              <w:right w:w="0" w:type="dxa"/>
            </w:tcMar>
          </w:tcPr>
          <w:p w14:paraId="4B77AFAA" w14:textId="77777777" w:rsidR="00E8248A" w:rsidRPr="005B01B5" w:rsidRDefault="00E8248A" w:rsidP="004E3FB2">
            <w:pPr>
              <w:pStyle w:val="Tabvlevo"/>
            </w:pPr>
            <w:r w:rsidRPr="005B01B5">
              <w:t>Osoba oprávněná</w:t>
            </w:r>
          </w:p>
          <w:p w14:paraId="499ADD75" w14:textId="77777777" w:rsidR="00E8248A" w:rsidRPr="005B01B5" w:rsidRDefault="00E8248A" w:rsidP="004E3FB2">
            <w:pPr>
              <w:pStyle w:val="Tabvlevo"/>
            </w:pPr>
            <w:r w:rsidRPr="005B01B5">
              <w:t xml:space="preserve">k podpisu Smlouvy o </w:t>
            </w:r>
            <w:r w:rsidR="00F66001" w:rsidRPr="005B01B5">
              <w:t>d</w:t>
            </w:r>
            <w:r w:rsidRPr="005B01B5">
              <w:t>ílo:</w:t>
            </w:r>
          </w:p>
        </w:tc>
        <w:tc>
          <w:tcPr>
            <w:tcW w:w="6236" w:type="dxa"/>
            <w:tcMar>
              <w:top w:w="0" w:type="dxa"/>
              <w:left w:w="0" w:type="dxa"/>
              <w:bottom w:w="0" w:type="dxa"/>
              <w:right w:w="0" w:type="dxa"/>
            </w:tcMar>
          </w:tcPr>
          <w:p w14:paraId="552E9D08" w14:textId="77777777" w:rsidR="00E8248A" w:rsidRPr="005B01B5" w:rsidRDefault="00E8248A" w:rsidP="004E3FB2">
            <w:pPr>
              <w:pStyle w:val="Tabvlevo"/>
            </w:pPr>
          </w:p>
          <w:p w14:paraId="784B1957" w14:textId="56B68177" w:rsidR="00E8248A" w:rsidRPr="005B01B5" w:rsidRDefault="00A91F95" w:rsidP="00E02DDF">
            <w:pPr>
              <w:pStyle w:val="Tabvlevo"/>
            </w:pPr>
            <w:r>
              <w:t>Ing. Jiří Friedel, ředitel závodu Dolní Vltava</w:t>
            </w:r>
          </w:p>
        </w:tc>
      </w:tr>
      <w:tr w:rsidR="00606542" w:rsidRPr="005B01B5" w14:paraId="48EC2A37" w14:textId="77777777" w:rsidTr="006246C5">
        <w:trPr>
          <w:trHeight w:val="283"/>
          <w:jc w:val="center"/>
        </w:trPr>
        <w:tc>
          <w:tcPr>
            <w:tcW w:w="3402" w:type="dxa"/>
            <w:tcMar>
              <w:top w:w="0" w:type="dxa"/>
              <w:left w:w="0" w:type="dxa"/>
              <w:bottom w:w="0" w:type="dxa"/>
              <w:right w:w="0" w:type="dxa"/>
            </w:tcMar>
          </w:tcPr>
          <w:p w14:paraId="598B7D97" w14:textId="77777777" w:rsidR="00606542" w:rsidRPr="005B01B5" w:rsidRDefault="00606542" w:rsidP="004E3FB2">
            <w:pPr>
              <w:pStyle w:val="Tabvlevo"/>
            </w:pPr>
            <w:r w:rsidRPr="005B01B5">
              <w:t>a</w:t>
            </w:r>
          </w:p>
        </w:tc>
        <w:tc>
          <w:tcPr>
            <w:tcW w:w="6236" w:type="dxa"/>
            <w:tcMar>
              <w:top w:w="0" w:type="dxa"/>
              <w:left w:w="0" w:type="dxa"/>
              <w:bottom w:w="0" w:type="dxa"/>
              <w:right w:w="0" w:type="dxa"/>
            </w:tcMar>
          </w:tcPr>
          <w:p w14:paraId="575DEA23" w14:textId="77777777" w:rsidR="00606542" w:rsidRPr="005B01B5" w:rsidRDefault="00606542" w:rsidP="004E3FB2">
            <w:pPr>
              <w:pStyle w:val="Tabvlevo"/>
            </w:pPr>
          </w:p>
        </w:tc>
      </w:tr>
      <w:tr w:rsidR="00606542" w:rsidRPr="005B01B5" w14:paraId="73E02AC0" w14:textId="77777777" w:rsidTr="006246C5">
        <w:trPr>
          <w:trHeight w:val="283"/>
          <w:jc w:val="center"/>
        </w:trPr>
        <w:tc>
          <w:tcPr>
            <w:tcW w:w="3402" w:type="dxa"/>
            <w:tcMar>
              <w:top w:w="0" w:type="dxa"/>
              <w:left w:w="0" w:type="dxa"/>
              <w:bottom w:w="0" w:type="dxa"/>
              <w:right w:w="0" w:type="dxa"/>
            </w:tcMar>
          </w:tcPr>
          <w:p w14:paraId="271C503B" w14:textId="77777777" w:rsidR="00606542" w:rsidRPr="005B01B5" w:rsidRDefault="00606542" w:rsidP="004E3FB2">
            <w:pPr>
              <w:pStyle w:val="Tabvlevo"/>
              <w:rPr>
                <w:b/>
              </w:rPr>
            </w:pPr>
            <w:r w:rsidRPr="005B01B5">
              <w:rPr>
                <w:b/>
              </w:rPr>
              <w:t>Zhotovitelem:</w:t>
            </w:r>
          </w:p>
        </w:tc>
        <w:sdt>
          <w:sdtPr>
            <w:rPr>
              <w:b/>
            </w:rPr>
            <w:id w:val="810986872"/>
            <w:placeholder>
              <w:docPart w:val="58EE6FD9FA22431E81A40839AA0335B2"/>
            </w:placeholder>
            <w:showingPlcHdr/>
            <w:text/>
          </w:sdtPr>
          <w:sdtContent>
            <w:tc>
              <w:tcPr>
                <w:tcW w:w="6236" w:type="dxa"/>
                <w:tcMar>
                  <w:top w:w="0" w:type="dxa"/>
                  <w:left w:w="0" w:type="dxa"/>
                  <w:bottom w:w="0" w:type="dxa"/>
                  <w:right w:w="0" w:type="dxa"/>
                </w:tcMar>
              </w:tcPr>
              <w:p w14:paraId="043EAF85" w14:textId="77777777" w:rsidR="00606542" w:rsidRPr="005B01B5" w:rsidRDefault="00973176" w:rsidP="00973176">
                <w:pPr>
                  <w:pStyle w:val="Tabvlevo"/>
                  <w:rPr>
                    <w:b/>
                  </w:rPr>
                </w:pPr>
                <w:r w:rsidRPr="005B01B5">
                  <w:rPr>
                    <w:rStyle w:val="Zstupntext"/>
                    <w:b/>
                    <w:highlight w:val="lightGray"/>
                  </w:rPr>
                  <w:t>………</w:t>
                </w:r>
              </w:p>
            </w:tc>
          </w:sdtContent>
        </w:sdt>
      </w:tr>
      <w:tr w:rsidR="00606542" w:rsidRPr="005B01B5" w14:paraId="102BE079" w14:textId="77777777" w:rsidTr="006246C5">
        <w:trPr>
          <w:trHeight w:val="283"/>
          <w:jc w:val="center"/>
        </w:trPr>
        <w:tc>
          <w:tcPr>
            <w:tcW w:w="3402" w:type="dxa"/>
            <w:tcMar>
              <w:top w:w="0" w:type="dxa"/>
              <w:left w:w="0" w:type="dxa"/>
              <w:bottom w:w="0" w:type="dxa"/>
              <w:right w:w="0" w:type="dxa"/>
            </w:tcMar>
          </w:tcPr>
          <w:p w14:paraId="79D4F2BF" w14:textId="77777777" w:rsidR="00606542" w:rsidRPr="005B01B5" w:rsidRDefault="00606542" w:rsidP="004E3FB2">
            <w:pPr>
              <w:pStyle w:val="Tabvlevo"/>
            </w:pPr>
            <w:r w:rsidRPr="005B01B5">
              <w:t>Sídlo:</w:t>
            </w:r>
          </w:p>
        </w:tc>
        <w:sdt>
          <w:sdtPr>
            <w:id w:val="-1632471813"/>
            <w:placeholder>
              <w:docPart w:val="17E7305DE5D04E97822CC2FEA5AB3969"/>
            </w:placeholder>
            <w:showingPlcHdr/>
            <w:text/>
          </w:sdtPr>
          <w:sdtContent>
            <w:tc>
              <w:tcPr>
                <w:tcW w:w="6236" w:type="dxa"/>
                <w:tcMar>
                  <w:top w:w="0" w:type="dxa"/>
                  <w:left w:w="0" w:type="dxa"/>
                  <w:bottom w:w="0" w:type="dxa"/>
                  <w:right w:w="0" w:type="dxa"/>
                </w:tcMar>
              </w:tcPr>
              <w:p w14:paraId="797171E9" w14:textId="77777777" w:rsidR="00606542" w:rsidRPr="005B01B5" w:rsidRDefault="00973176" w:rsidP="00973176">
                <w:pPr>
                  <w:pStyle w:val="Tabvlevo"/>
                </w:pPr>
                <w:r w:rsidRPr="005B01B5">
                  <w:rPr>
                    <w:rStyle w:val="Zstupntext"/>
                    <w:highlight w:val="lightGray"/>
                  </w:rPr>
                  <w:t>………</w:t>
                </w:r>
              </w:p>
            </w:tc>
          </w:sdtContent>
        </w:sdt>
      </w:tr>
      <w:tr w:rsidR="00606542" w:rsidRPr="005B01B5" w14:paraId="5DCA4577" w14:textId="77777777" w:rsidTr="006246C5">
        <w:trPr>
          <w:trHeight w:val="283"/>
          <w:jc w:val="center"/>
        </w:trPr>
        <w:tc>
          <w:tcPr>
            <w:tcW w:w="3402" w:type="dxa"/>
            <w:tcMar>
              <w:top w:w="0" w:type="dxa"/>
              <w:left w:w="0" w:type="dxa"/>
              <w:bottom w:w="0" w:type="dxa"/>
              <w:right w:w="0" w:type="dxa"/>
            </w:tcMar>
          </w:tcPr>
          <w:p w14:paraId="7E4F39ED" w14:textId="77777777" w:rsidR="00606542" w:rsidRPr="005B01B5" w:rsidRDefault="00606542" w:rsidP="004E3FB2">
            <w:pPr>
              <w:pStyle w:val="Tabvlevo"/>
            </w:pPr>
            <w:r w:rsidRPr="005B01B5">
              <w:t>IČO:</w:t>
            </w:r>
          </w:p>
        </w:tc>
        <w:sdt>
          <w:sdtPr>
            <w:id w:val="-220826201"/>
            <w:placeholder>
              <w:docPart w:val="9B181AC91BB948B2BF699186E8055CE6"/>
            </w:placeholder>
            <w:showingPlcHdr/>
            <w:text/>
          </w:sdtPr>
          <w:sdtContent>
            <w:tc>
              <w:tcPr>
                <w:tcW w:w="6236" w:type="dxa"/>
                <w:tcMar>
                  <w:top w:w="0" w:type="dxa"/>
                  <w:left w:w="0" w:type="dxa"/>
                  <w:bottom w:w="0" w:type="dxa"/>
                  <w:right w:w="0" w:type="dxa"/>
                </w:tcMar>
              </w:tcPr>
              <w:p w14:paraId="406E2D3D" w14:textId="77777777" w:rsidR="00606542" w:rsidRPr="005B01B5" w:rsidRDefault="00973176" w:rsidP="004E3FB2">
                <w:pPr>
                  <w:pStyle w:val="Tabvlevo"/>
                </w:pPr>
                <w:r w:rsidRPr="005B01B5">
                  <w:rPr>
                    <w:rStyle w:val="Zstupntext"/>
                    <w:highlight w:val="lightGray"/>
                  </w:rPr>
                  <w:t>………</w:t>
                </w:r>
              </w:p>
            </w:tc>
          </w:sdtContent>
        </w:sdt>
      </w:tr>
      <w:tr w:rsidR="00606542" w:rsidRPr="005B01B5" w14:paraId="70579F26" w14:textId="77777777" w:rsidTr="006246C5">
        <w:trPr>
          <w:trHeight w:val="283"/>
          <w:jc w:val="center"/>
        </w:trPr>
        <w:tc>
          <w:tcPr>
            <w:tcW w:w="3402" w:type="dxa"/>
            <w:tcMar>
              <w:top w:w="0" w:type="dxa"/>
              <w:left w:w="0" w:type="dxa"/>
              <w:bottom w:w="0" w:type="dxa"/>
              <w:right w:w="0" w:type="dxa"/>
            </w:tcMar>
          </w:tcPr>
          <w:p w14:paraId="33D7CAEF" w14:textId="77777777" w:rsidR="00606542" w:rsidRPr="005B01B5" w:rsidRDefault="00606542" w:rsidP="004E3FB2">
            <w:pPr>
              <w:pStyle w:val="Tabvlevo"/>
            </w:pPr>
            <w:r w:rsidRPr="005B01B5">
              <w:t>DIČ:</w:t>
            </w:r>
          </w:p>
        </w:tc>
        <w:sdt>
          <w:sdtPr>
            <w:id w:val="-1543041017"/>
            <w:placeholder>
              <w:docPart w:val="266E67093D4A43289C8421FEF24BE7CE"/>
            </w:placeholder>
            <w:showingPlcHdr/>
            <w:text/>
          </w:sdtPr>
          <w:sdtContent>
            <w:tc>
              <w:tcPr>
                <w:tcW w:w="6236" w:type="dxa"/>
                <w:tcMar>
                  <w:top w:w="0" w:type="dxa"/>
                  <w:left w:w="0" w:type="dxa"/>
                  <w:bottom w:w="0" w:type="dxa"/>
                  <w:right w:w="0" w:type="dxa"/>
                </w:tcMar>
              </w:tcPr>
              <w:p w14:paraId="78911175" w14:textId="77777777" w:rsidR="00606542" w:rsidRPr="005B01B5" w:rsidRDefault="00973176" w:rsidP="004E3FB2">
                <w:pPr>
                  <w:pStyle w:val="Tabvlevo"/>
                </w:pPr>
                <w:r w:rsidRPr="005B01B5">
                  <w:rPr>
                    <w:rStyle w:val="Zstupntext"/>
                    <w:highlight w:val="lightGray"/>
                  </w:rPr>
                  <w:t>………</w:t>
                </w:r>
              </w:p>
            </w:tc>
          </w:sdtContent>
        </w:sdt>
      </w:tr>
      <w:tr w:rsidR="00606542" w:rsidRPr="005B01B5" w14:paraId="6D50C30C" w14:textId="77777777" w:rsidTr="006246C5">
        <w:trPr>
          <w:trHeight w:val="283"/>
          <w:jc w:val="center"/>
        </w:trPr>
        <w:tc>
          <w:tcPr>
            <w:tcW w:w="3402" w:type="dxa"/>
            <w:tcMar>
              <w:top w:w="0" w:type="dxa"/>
              <w:left w:w="0" w:type="dxa"/>
              <w:bottom w:w="0" w:type="dxa"/>
              <w:right w:w="0" w:type="dxa"/>
            </w:tcMar>
          </w:tcPr>
          <w:p w14:paraId="6C81795A" w14:textId="77777777" w:rsidR="00606542" w:rsidRPr="005B01B5" w:rsidRDefault="00606542" w:rsidP="004E3FB2">
            <w:pPr>
              <w:pStyle w:val="Tabvlevo"/>
            </w:pPr>
            <w:r w:rsidRPr="005B01B5">
              <w:t>Zápis v obchodním rejstříku:</w:t>
            </w:r>
          </w:p>
        </w:tc>
        <w:sdt>
          <w:sdtPr>
            <w:id w:val="1850830788"/>
            <w:placeholder>
              <w:docPart w:val="69AB48AB8B874D4FA60DE3D5235882E6"/>
            </w:placeholder>
            <w:showingPlcHdr/>
            <w:text/>
          </w:sdtPr>
          <w:sdtContent>
            <w:tc>
              <w:tcPr>
                <w:tcW w:w="6236" w:type="dxa"/>
                <w:tcMar>
                  <w:top w:w="0" w:type="dxa"/>
                  <w:left w:w="0" w:type="dxa"/>
                  <w:bottom w:w="0" w:type="dxa"/>
                  <w:right w:w="0" w:type="dxa"/>
                </w:tcMar>
              </w:tcPr>
              <w:p w14:paraId="3E1957F9" w14:textId="77777777" w:rsidR="00606542" w:rsidRPr="005B01B5" w:rsidRDefault="00973176" w:rsidP="004E3FB2">
                <w:pPr>
                  <w:pStyle w:val="Tabvlevo"/>
                </w:pPr>
                <w:r w:rsidRPr="005B01B5">
                  <w:rPr>
                    <w:rStyle w:val="Zstupntext"/>
                    <w:highlight w:val="lightGray"/>
                  </w:rPr>
                  <w:t>………</w:t>
                </w:r>
              </w:p>
            </w:tc>
          </w:sdtContent>
        </w:sdt>
      </w:tr>
      <w:tr w:rsidR="00606542" w:rsidRPr="005B01B5" w14:paraId="5D971000" w14:textId="77777777" w:rsidTr="006246C5">
        <w:trPr>
          <w:trHeight w:val="283"/>
          <w:jc w:val="center"/>
        </w:trPr>
        <w:tc>
          <w:tcPr>
            <w:tcW w:w="3402" w:type="dxa"/>
            <w:tcMar>
              <w:top w:w="0" w:type="dxa"/>
              <w:left w:w="0" w:type="dxa"/>
              <w:bottom w:w="0" w:type="dxa"/>
              <w:right w:w="0" w:type="dxa"/>
            </w:tcMar>
          </w:tcPr>
          <w:p w14:paraId="4E578A29" w14:textId="77777777" w:rsidR="00606542" w:rsidRPr="005B01B5" w:rsidRDefault="00606542" w:rsidP="004E3FB2">
            <w:pPr>
              <w:pStyle w:val="Tabvlevo"/>
            </w:pPr>
            <w:r w:rsidRPr="005B01B5">
              <w:t>Bankovní spojení:</w:t>
            </w:r>
          </w:p>
        </w:tc>
        <w:sdt>
          <w:sdtPr>
            <w:id w:val="-1877452170"/>
            <w:placeholder>
              <w:docPart w:val="9407A45B25BB47999F94F27C14F65679"/>
            </w:placeholder>
            <w:showingPlcHdr/>
            <w:text/>
          </w:sdtPr>
          <w:sdtContent>
            <w:tc>
              <w:tcPr>
                <w:tcW w:w="6236" w:type="dxa"/>
                <w:tcMar>
                  <w:top w:w="0" w:type="dxa"/>
                  <w:left w:w="0" w:type="dxa"/>
                  <w:bottom w:w="0" w:type="dxa"/>
                  <w:right w:w="0" w:type="dxa"/>
                </w:tcMar>
              </w:tcPr>
              <w:p w14:paraId="0F5C28D4" w14:textId="77777777" w:rsidR="00606542" w:rsidRPr="005B01B5" w:rsidRDefault="00973176" w:rsidP="004E3FB2">
                <w:pPr>
                  <w:pStyle w:val="Tabvlevo"/>
                </w:pPr>
                <w:r w:rsidRPr="005B01B5">
                  <w:rPr>
                    <w:rStyle w:val="Zstupntext"/>
                    <w:highlight w:val="lightGray"/>
                  </w:rPr>
                  <w:t>………</w:t>
                </w:r>
              </w:p>
            </w:tc>
          </w:sdtContent>
        </w:sdt>
      </w:tr>
      <w:tr w:rsidR="00606542" w:rsidRPr="005B01B5" w14:paraId="1D118809" w14:textId="77777777" w:rsidTr="006246C5">
        <w:trPr>
          <w:trHeight w:val="283"/>
          <w:jc w:val="center"/>
        </w:trPr>
        <w:tc>
          <w:tcPr>
            <w:tcW w:w="3402" w:type="dxa"/>
            <w:tcMar>
              <w:top w:w="0" w:type="dxa"/>
              <w:left w:w="0" w:type="dxa"/>
              <w:bottom w:w="0" w:type="dxa"/>
              <w:right w:w="0" w:type="dxa"/>
            </w:tcMar>
          </w:tcPr>
          <w:p w14:paraId="074DB8AE" w14:textId="77777777" w:rsidR="00606542" w:rsidRPr="005B01B5" w:rsidRDefault="00606542" w:rsidP="004E3FB2">
            <w:pPr>
              <w:pStyle w:val="Tabvlevo"/>
            </w:pPr>
            <w:r w:rsidRPr="005B01B5">
              <w:t>Číslo účtu:</w:t>
            </w:r>
          </w:p>
        </w:tc>
        <w:sdt>
          <w:sdtPr>
            <w:id w:val="-1593003154"/>
            <w:placeholder>
              <w:docPart w:val="8433C6472C33470F9E6E32807285A2B1"/>
            </w:placeholder>
            <w:showingPlcHdr/>
            <w:text/>
          </w:sdtPr>
          <w:sdtContent>
            <w:tc>
              <w:tcPr>
                <w:tcW w:w="6236" w:type="dxa"/>
                <w:tcMar>
                  <w:top w:w="0" w:type="dxa"/>
                  <w:left w:w="0" w:type="dxa"/>
                  <w:bottom w:w="0" w:type="dxa"/>
                  <w:right w:w="0" w:type="dxa"/>
                </w:tcMar>
              </w:tcPr>
              <w:p w14:paraId="4BB2952C" w14:textId="79809D16" w:rsidR="00606542" w:rsidRPr="005B01B5" w:rsidRDefault="001034D5" w:rsidP="004E3FB2">
                <w:pPr>
                  <w:pStyle w:val="Tabvlevo"/>
                </w:pPr>
                <w:r w:rsidRPr="005B01B5">
                  <w:rPr>
                    <w:rStyle w:val="Zstupntext"/>
                    <w:highlight w:val="lightGray"/>
                  </w:rPr>
                  <w:t>………</w:t>
                </w:r>
              </w:p>
            </w:tc>
          </w:sdtContent>
        </w:sdt>
      </w:tr>
      <w:tr w:rsidR="00606542" w:rsidRPr="005B01B5" w14:paraId="2F35D486" w14:textId="77777777" w:rsidTr="006246C5">
        <w:trPr>
          <w:trHeight w:val="283"/>
          <w:jc w:val="center"/>
        </w:trPr>
        <w:tc>
          <w:tcPr>
            <w:tcW w:w="3402" w:type="dxa"/>
            <w:tcMar>
              <w:top w:w="0" w:type="dxa"/>
              <w:left w:w="0" w:type="dxa"/>
              <w:bottom w:w="0" w:type="dxa"/>
              <w:right w:w="0" w:type="dxa"/>
            </w:tcMar>
          </w:tcPr>
          <w:p w14:paraId="449C8CF2" w14:textId="77777777" w:rsidR="00606542" w:rsidRPr="005B01B5" w:rsidRDefault="00474D5A" w:rsidP="004E3FB2">
            <w:pPr>
              <w:pStyle w:val="Tabvlevo"/>
            </w:pPr>
            <w:r w:rsidRPr="005B01B5">
              <w:t>ID datové schránky:</w:t>
            </w:r>
          </w:p>
        </w:tc>
        <w:sdt>
          <w:sdtPr>
            <w:id w:val="1173147779"/>
            <w:placeholder>
              <w:docPart w:val="253CC742809C424F83440990AF10BDD2"/>
            </w:placeholder>
            <w:showingPlcHdr/>
            <w:text/>
          </w:sdtPr>
          <w:sdtContent>
            <w:tc>
              <w:tcPr>
                <w:tcW w:w="6236" w:type="dxa"/>
                <w:tcMar>
                  <w:top w:w="0" w:type="dxa"/>
                  <w:left w:w="0" w:type="dxa"/>
                  <w:bottom w:w="0" w:type="dxa"/>
                  <w:right w:w="0" w:type="dxa"/>
                </w:tcMar>
              </w:tcPr>
              <w:p w14:paraId="44D80B49" w14:textId="77777777" w:rsidR="00606542" w:rsidRPr="005B01B5" w:rsidRDefault="00973176" w:rsidP="004E3FB2">
                <w:pPr>
                  <w:pStyle w:val="Tabvlevo"/>
                </w:pPr>
                <w:r w:rsidRPr="005B01B5">
                  <w:rPr>
                    <w:rStyle w:val="Zstupntext"/>
                    <w:highlight w:val="lightGray"/>
                  </w:rPr>
                  <w:t>………</w:t>
                </w:r>
              </w:p>
            </w:tc>
          </w:sdtContent>
        </w:sdt>
      </w:tr>
      <w:tr w:rsidR="00E8248A" w:rsidRPr="005B01B5" w14:paraId="6E13E03C" w14:textId="77777777" w:rsidTr="006246C5">
        <w:trPr>
          <w:trHeight w:val="283"/>
          <w:jc w:val="center"/>
        </w:trPr>
        <w:tc>
          <w:tcPr>
            <w:tcW w:w="3402" w:type="dxa"/>
            <w:tcMar>
              <w:top w:w="0" w:type="dxa"/>
              <w:left w:w="0" w:type="dxa"/>
              <w:bottom w:w="0" w:type="dxa"/>
              <w:right w:w="0" w:type="dxa"/>
            </w:tcMar>
          </w:tcPr>
          <w:p w14:paraId="3F26ECD3" w14:textId="77777777" w:rsidR="00E8248A" w:rsidRPr="005B01B5" w:rsidRDefault="00E8248A" w:rsidP="004E3FB2">
            <w:pPr>
              <w:pStyle w:val="Tabvlevo"/>
            </w:pPr>
            <w:r w:rsidRPr="005B01B5">
              <w:t>Osoba oprávněná</w:t>
            </w:r>
          </w:p>
          <w:p w14:paraId="535833D1" w14:textId="77777777" w:rsidR="00E8248A" w:rsidRPr="005B01B5" w:rsidRDefault="00E8248A" w:rsidP="004E3FB2">
            <w:pPr>
              <w:pStyle w:val="Tabvlevo"/>
            </w:pPr>
            <w:r w:rsidRPr="005B01B5">
              <w:t xml:space="preserve">k podpisu Smlouvy o </w:t>
            </w:r>
            <w:r w:rsidR="00F66001" w:rsidRPr="005B01B5">
              <w:t>d</w:t>
            </w:r>
            <w:r w:rsidRPr="005B01B5">
              <w:t>ílo:</w:t>
            </w:r>
          </w:p>
        </w:tc>
        <w:tc>
          <w:tcPr>
            <w:tcW w:w="6236" w:type="dxa"/>
            <w:tcMar>
              <w:top w:w="0" w:type="dxa"/>
              <w:left w:w="0" w:type="dxa"/>
              <w:bottom w:w="0" w:type="dxa"/>
              <w:right w:w="0" w:type="dxa"/>
            </w:tcMar>
          </w:tcPr>
          <w:p w14:paraId="79C8B89B" w14:textId="77777777" w:rsidR="00E8248A" w:rsidRPr="005B01B5" w:rsidRDefault="00E8248A" w:rsidP="004E3FB2">
            <w:pPr>
              <w:pStyle w:val="Tabvlevo"/>
            </w:pPr>
          </w:p>
          <w:p w14:paraId="245F10CA" w14:textId="77777777" w:rsidR="00973176" w:rsidRPr="005B01B5" w:rsidRDefault="00000000" w:rsidP="004E3FB2">
            <w:pPr>
              <w:pStyle w:val="Tabvlevo"/>
            </w:pPr>
            <w:sdt>
              <w:sdtPr>
                <w:id w:val="1212533524"/>
                <w:placeholder>
                  <w:docPart w:val="6D710A7856E04448879B13438628D441"/>
                </w:placeholder>
                <w:showingPlcHdr/>
                <w:text/>
              </w:sdtPr>
              <w:sdtContent>
                <w:r w:rsidR="00973176" w:rsidRPr="005B01B5">
                  <w:rPr>
                    <w:rStyle w:val="Zstupntext"/>
                    <w:highlight w:val="lightGray"/>
                  </w:rPr>
                  <w:t>………</w:t>
                </w:r>
              </w:sdtContent>
            </w:sdt>
          </w:p>
        </w:tc>
      </w:tr>
    </w:tbl>
    <w:p w14:paraId="0B8E493F" w14:textId="77777777" w:rsidR="00474D5A" w:rsidRPr="005B01B5" w:rsidRDefault="00B27E4B" w:rsidP="00BF60B7">
      <w:pPr>
        <w:pStyle w:val="SoDl"/>
      </w:pPr>
      <w:r w:rsidRPr="005B01B5">
        <w:t>ÚVODNÍ UJEDNÁNÍ</w:t>
      </w:r>
    </w:p>
    <w:p w14:paraId="6C9CBB7E" w14:textId="77777777" w:rsidR="00474D5A" w:rsidRPr="00B014C5" w:rsidRDefault="00474D5A" w:rsidP="00BF60B7">
      <w:pPr>
        <w:pStyle w:val="SoDOdst"/>
      </w:pPr>
      <w:r w:rsidRPr="00B014C5">
        <w:t>Vzhledem k tomu, že</w:t>
      </w:r>
    </w:p>
    <w:p w14:paraId="53D1C729" w14:textId="0DA40065" w:rsidR="00F17789" w:rsidRPr="00296042" w:rsidRDefault="00F17789" w:rsidP="00BF60B7">
      <w:pPr>
        <w:pStyle w:val="SoDPsm"/>
      </w:pPr>
      <w:r w:rsidRPr="00B014C5">
        <w:t xml:space="preserve">Objednatel má </w:t>
      </w:r>
      <w:r w:rsidRPr="00296042">
        <w:t>zájem o provedení Díla „</w:t>
      </w:r>
      <w:r w:rsidR="00296042" w:rsidRPr="00296042">
        <w:rPr>
          <w:rFonts w:cs="Arial"/>
          <w:b/>
        </w:rPr>
        <w:t>PK Smíchov – optimalizace velínu</w:t>
      </w:r>
      <w:r w:rsidR="009B6CA8" w:rsidRPr="00296042">
        <w:t>“</w:t>
      </w:r>
      <w:r w:rsidR="00630A21" w:rsidRPr="00296042">
        <w:t>, jehož provedení je </w:t>
      </w:r>
      <w:r w:rsidR="00874F81" w:rsidRPr="00296042">
        <w:t>financováno z prostředků poskytnutých z rozpočtu Státního fondu dopravní infrastruktury</w:t>
      </w:r>
      <w:r w:rsidR="00BF60A6" w:rsidRPr="00296042">
        <w:t xml:space="preserve"> v rámci akce „</w:t>
      </w:r>
      <w:r w:rsidR="00296042" w:rsidRPr="00296042">
        <w:rPr>
          <w:rFonts w:cs="Arial"/>
          <w:b/>
        </w:rPr>
        <w:t xml:space="preserve">PK </w:t>
      </w:r>
      <w:r w:rsidR="00296042">
        <w:rPr>
          <w:rFonts w:cs="Arial"/>
          <w:b/>
        </w:rPr>
        <w:t>Smíchov – optimalizace velínu</w:t>
      </w:r>
      <w:r w:rsidR="00BF60A6" w:rsidRPr="00296042">
        <w:t>“,</w:t>
      </w:r>
      <w:r w:rsidR="00874F81" w:rsidRPr="00296042">
        <w:t xml:space="preserve"> ISPROFOND </w:t>
      </w:r>
      <w:r w:rsidR="00AB17CE">
        <w:t>5115510008</w:t>
      </w:r>
      <w:r w:rsidR="00874F81" w:rsidRPr="00296042">
        <w:t>, a</w:t>
      </w:r>
    </w:p>
    <w:p w14:paraId="31D2496F" w14:textId="3A36C055" w:rsidR="00474D5A" w:rsidRPr="00F2693E" w:rsidRDefault="00474D5A" w:rsidP="00BF60B7">
      <w:pPr>
        <w:pStyle w:val="SoDPsm"/>
      </w:pPr>
      <w:r w:rsidRPr="00296042">
        <w:t>Zhotovitel byl Objednatelem</w:t>
      </w:r>
      <w:r w:rsidR="006C364F" w:rsidRPr="00296042">
        <w:t xml:space="preserve"> </w:t>
      </w:r>
      <w:r w:rsidRPr="00296042">
        <w:t xml:space="preserve">na základě výsledku </w:t>
      </w:r>
      <w:r w:rsidR="006C364F" w:rsidRPr="00296042">
        <w:t xml:space="preserve">řízení pro zadání veřejné zakázky malého rozsahu </w:t>
      </w:r>
      <w:r w:rsidRPr="00296042">
        <w:t>podle</w:t>
      </w:r>
      <w:r w:rsidR="006C364F" w:rsidRPr="00296042">
        <w:t xml:space="preserve"> § 27 a § 31</w:t>
      </w:r>
      <w:r w:rsidRPr="00296042">
        <w:t xml:space="preserve"> </w:t>
      </w:r>
      <w:r w:rsidR="00874F81" w:rsidRPr="00296042">
        <w:t>zákona č. 134/2016 Sb., o </w:t>
      </w:r>
      <w:r w:rsidRPr="00296042">
        <w:t>zadávání veřejných zakázek, ve znění pozdějších předpisů</w:t>
      </w:r>
      <w:r w:rsidR="006C364F" w:rsidRPr="00296042">
        <w:t>,</w:t>
      </w:r>
      <w:r w:rsidRPr="00296042">
        <w:t xml:space="preserve"> </w:t>
      </w:r>
      <w:r w:rsidR="006C364F" w:rsidRPr="00296042">
        <w:t>pro</w:t>
      </w:r>
      <w:r w:rsidRPr="00296042">
        <w:t xml:space="preserve"> veřejnou</w:t>
      </w:r>
      <w:r w:rsidR="00891090" w:rsidRPr="00296042">
        <w:t xml:space="preserve"> zakázku</w:t>
      </w:r>
      <w:r w:rsidR="006C364F" w:rsidRPr="00296042">
        <w:t xml:space="preserve"> </w:t>
      </w:r>
      <w:r w:rsidR="00874F81" w:rsidRPr="00296042">
        <w:t>„</w:t>
      </w:r>
      <w:r w:rsidR="00AB17CE">
        <w:rPr>
          <w:rFonts w:cs="Arial"/>
          <w:b/>
        </w:rPr>
        <w:t>PK Smíchov – optimalizace velínu</w:t>
      </w:r>
      <w:r w:rsidRPr="00296042">
        <w:t>“</w:t>
      </w:r>
      <w:r w:rsidR="00835E8A" w:rsidRPr="00296042">
        <w:t xml:space="preserve"> vybrán</w:t>
      </w:r>
      <w:r w:rsidR="00835E8A">
        <w:t xml:space="preserve"> k uzavření Smlouvy</w:t>
      </w:r>
      <w:r w:rsidR="006246C5" w:rsidRPr="00F2693E">
        <w:t>,</w:t>
      </w:r>
    </w:p>
    <w:p w14:paraId="6B58037C" w14:textId="77777777" w:rsidR="00474D5A" w:rsidRPr="004E3FB2" w:rsidRDefault="00474D5A" w:rsidP="00BF60B7">
      <w:pPr>
        <w:pStyle w:val="SoDOdst"/>
      </w:pPr>
      <w:r w:rsidRPr="004E3FB2">
        <w:t>se Strany dohodly na následujícím:</w:t>
      </w:r>
    </w:p>
    <w:p w14:paraId="2A8A95EC" w14:textId="77777777" w:rsidR="005B7CB9" w:rsidRPr="004E3FB2" w:rsidRDefault="005B7CB9" w:rsidP="00BF60B7">
      <w:pPr>
        <w:pStyle w:val="SoDl"/>
      </w:pPr>
      <w:r w:rsidRPr="004E3FB2">
        <w:t>PŘEDMĚT SMLOUVY</w:t>
      </w:r>
    </w:p>
    <w:p w14:paraId="21A64B8A" w14:textId="24B28FC1" w:rsidR="005B7CB9" w:rsidRPr="004E3FB2" w:rsidRDefault="005B7CB9" w:rsidP="00BF60B7">
      <w:pPr>
        <w:pStyle w:val="SoDOdst"/>
      </w:pPr>
      <w:r w:rsidRPr="004E3FB2">
        <w:t xml:space="preserve">Zhotovitel se zavazuje provést na svůj náklad a nebezpečí pro Objednatele Dílo a Objednatel se zavazuje Dílo převzít a zaplatit </w:t>
      </w:r>
      <w:r w:rsidR="002332A7">
        <w:t>cenu Díla</w:t>
      </w:r>
      <w:r w:rsidRPr="004E3FB2">
        <w:t>.</w:t>
      </w:r>
    </w:p>
    <w:p w14:paraId="03ACA795" w14:textId="77777777" w:rsidR="009B6CA8" w:rsidRPr="00FF004E" w:rsidRDefault="009B6CA8" w:rsidP="00BF60B7">
      <w:pPr>
        <w:pStyle w:val="SoDl"/>
      </w:pPr>
      <w:r w:rsidRPr="00FF004E">
        <w:t>OBSAH SMLOUVY</w:t>
      </w:r>
    </w:p>
    <w:p w14:paraId="11A5A652" w14:textId="77777777" w:rsidR="009B6CA8" w:rsidRPr="00F2693E" w:rsidRDefault="009B6CA8" w:rsidP="00BF60B7">
      <w:pPr>
        <w:pStyle w:val="SoDOdst"/>
      </w:pPr>
      <w:r w:rsidRPr="00F2693E">
        <w:t xml:space="preserve">Veškeré dokumenty, které </w:t>
      </w:r>
      <w:r w:rsidR="00CC0B1E" w:rsidRPr="00F2693E">
        <w:t xml:space="preserve">společně se Smlouvou o </w:t>
      </w:r>
      <w:r w:rsidR="00F66001" w:rsidRPr="00F2693E">
        <w:t>d</w:t>
      </w:r>
      <w:r w:rsidR="00CC0B1E" w:rsidRPr="00F2693E">
        <w:t>ílo</w:t>
      </w:r>
      <w:r w:rsidR="004A0BA3" w:rsidRPr="00F2693E">
        <w:t xml:space="preserve"> tvoří Smlouvu</w:t>
      </w:r>
      <w:r w:rsidR="005B7CB9" w:rsidRPr="00F2693E">
        <w:t xml:space="preserve"> a ve kterých jsou uvedeny definice</w:t>
      </w:r>
      <w:r w:rsidR="005B7CB9" w:rsidRPr="004E3FB2">
        <w:t xml:space="preserve"> </w:t>
      </w:r>
      <w:r w:rsidR="005B7CB9" w:rsidRPr="00F2693E">
        <w:t>pojmů používaných ve Smlouvě</w:t>
      </w:r>
      <w:r w:rsidRPr="00F2693E">
        <w:t>, jsou uvedeny v</w:t>
      </w:r>
      <w:r w:rsidR="00A7297D" w:rsidRPr="00F2693E">
        <w:t> </w:t>
      </w:r>
      <w:r w:rsidRPr="00F2693E">
        <w:t>Příloze</w:t>
      </w:r>
      <w:r w:rsidR="00A7297D" w:rsidRPr="00F2693E">
        <w:t>, která je součástí Smlouvy o dílo</w:t>
      </w:r>
      <w:r w:rsidR="005B7CB9" w:rsidRPr="00F2693E">
        <w:t>.</w:t>
      </w:r>
    </w:p>
    <w:p w14:paraId="1AEA4B31" w14:textId="77777777" w:rsidR="00072490" w:rsidRPr="00FF004E" w:rsidRDefault="00072490" w:rsidP="00BF60B7">
      <w:pPr>
        <w:pStyle w:val="SoDl"/>
      </w:pPr>
      <w:r w:rsidRPr="00FF004E">
        <w:lastRenderedPageBreak/>
        <w:t>PŘIJATÁ SMLUVNÍ ČÁSTKA</w:t>
      </w:r>
    </w:p>
    <w:p w14:paraId="29536182" w14:textId="1D1FD645" w:rsidR="00FF4ECD" w:rsidRPr="004E3FB2" w:rsidRDefault="00FF4ECD" w:rsidP="00BF60B7">
      <w:pPr>
        <w:pStyle w:val="SoDOdst"/>
        <w:keepNext/>
      </w:pPr>
      <w:r w:rsidRPr="004E3FB2">
        <w:t xml:space="preserve">Přijatá smluvní částka je </w:t>
      </w:r>
      <w:r w:rsidR="00C25CCE" w:rsidRPr="0090572D">
        <w:rPr>
          <w:rFonts w:cs="Arial"/>
          <w:b/>
        </w:rPr>
        <w:t>[</w:t>
      </w:r>
      <w:r w:rsidR="00C25CCE">
        <w:rPr>
          <w:rFonts w:cs="Arial"/>
          <w:b/>
        </w:rPr>
        <w:t>BUDE DOPLNĚNO PŘED PODPISEM</w:t>
      </w:r>
      <w:r w:rsidR="00C25CCE" w:rsidRPr="0090572D">
        <w:rPr>
          <w:rFonts w:cs="Arial"/>
          <w:b/>
        </w:rPr>
        <w:t>]</w:t>
      </w:r>
      <w:r w:rsidRPr="004E3FB2">
        <w:t xml:space="preserve"> Kč bez DPH.</w:t>
      </w:r>
    </w:p>
    <w:p w14:paraId="7ED06F5F" w14:textId="39CDC36B" w:rsidR="00072490" w:rsidRDefault="002332A7" w:rsidP="00BF60B7">
      <w:pPr>
        <w:pStyle w:val="SoDOdst"/>
      </w:pPr>
      <w:r w:rsidRPr="002332A7">
        <w:t>Př</w:t>
      </w:r>
      <w:r w:rsidR="006C364F">
        <w:t>ijatá smluvní částka je předpokládanou</w:t>
      </w:r>
      <w:r w:rsidRPr="002332A7">
        <w:t xml:space="preserve"> </w:t>
      </w:r>
      <w:r>
        <w:t>cenou Díla</w:t>
      </w:r>
      <w:r w:rsidR="006C364F">
        <w:t xml:space="preserve"> stanovenou na základě oceněného Výkazu výměr předloženého Zhotovitelem v řízení pro zadání veřejné zakázky malého rozsahu</w:t>
      </w:r>
      <w:r w:rsidRPr="002332A7">
        <w:t>.</w:t>
      </w:r>
      <w:r w:rsidR="00891090">
        <w:t xml:space="preserve"> Skutečná cena Díla bude stanovena v souladu se Smlouvou.</w:t>
      </w:r>
      <w:r w:rsidRPr="002332A7">
        <w:t xml:space="preserve"> </w:t>
      </w:r>
      <w:r w:rsidR="00072490" w:rsidRPr="004E3FB2">
        <w:t>K</w:t>
      </w:r>
      <w:r w:rsidR="00FF4ECD" w:rsidRPr="004E3FB2">
        <w:t> </w:t>
      </w:r>
      <w:r>
        <w:t>ceně</w:t>
      </w:r>
      <w:r w:rsidR="00FF4ECD" w:rsidRPr="004E3FB2">
        <w:t xml:space="preserve"> </w:t>
      </w:r>
      <w:r>
        <w:t>Díla</w:t>
      </w:r>
      <w:r w:rsidR="00FF4ECD" w:rsidRPr="004E3FB2">
        <w:t xml:space="preserve"> bude připočtena daň z přidané hodnoty</w:t>
      </w:r>
      <w:r w:rsidR="00072490" w:rsidRPr="004E3FB2">
        <w:t xml:space="preserve"> ve výši podle účinných právních předpisů.</w:t>
      </w:r>
    </w:p>
    <w:p w14:paraId="1D4D83BA" w14:textId="77777777" w:rsidR="00FF4ECD" w:rsidRPr="00FF004E" w:rsidRDefault="00874F81" w:rsidP="00BF60B7">
      <w:pPr>
        <w:pStyle w:val="SoDl"/>
      </w:pPr>
      <w:r w:rsidRPr="00FF004E">
        <w:t>UVEŘEJNĚNÍ SMLOUVY</w:t>
      </w:r>
    </w:p>
    <w:p w14:paraId="41C345EB" w14:textId="77777777" w:rsidR="00FF4ECD" w:rsidRPr="004E3FB2" w:rsidRDefault="006246C5" w:rsidP="00BF60B7">
      <w:pPr>
        <w:pStyle w:val="SoDOdst"/>
      </w:pPr>
      <w:r w:rsidRPr="004E3FB2">
        <w:t>Strany</w:t>
      </w:r>
      <w:r w:rsidR="00FF4ECD" w:rsidRPr="004E3FB2">
        <w:t xml:space="preserve"> souhlasí s uveřejněním Smlouvy v souladu se zněním zákona č. 340/2015 Sb., o zvláštních podmínkách účinnosti některých smluv, uveřejňování těchto smluv a o registru smluv (zákon o registru smluv), ve znění pozdějších předpisů, které zajistí </w:t>
      </w:r>
      <w:r w:rsidRPr="004E3FB2">
        <w:t>O</w:t>
      </w:r>
      <w:r w:rsidR="00FF4ECD" w:rsidRPr="004E3FB2">
        <w:t xml:space="preserve">bjednatel. </w:t>
      </w:r>
      <w:r w:rsidRPr="004E3FB2">
        <w:t>Strany</w:t>
      </w:r>
      <w:r w:rsidR="00FF4ECD" w:rsidRPr="004E3FB2">
        <w:t xml:space="preserve"> dále souhlasí s poskytnutím </w:t>
      </w:r>
      <w:r w:rsidR="005B7CB9" w:rsidRPr="004E3FB2">
        <w:t xml:space="preserve">nebo uveřejněním </w:t>
      </w:r>
      <w:r w:rsidR="00FF4ECD" w:rsidRPr="004E3FB2">
        <w:t>Smlouvy v souladu s</w:t>
      </w:r>
      <w:r w:rsidR="006713FB" w:rsidRPr="004E3FB2">
        <w:t>e</w:t>
      </w:r>
      <w:r w:rsidR="00FF4ECD" w:rsidRPr="004E3FB2">
        <w:t> zákonem č. 106/1999 Sb., o svobodném př</w:t>
      </w:r>
      <w:r w:rsidRPr="004E3FB2">
        <w:t>ístupu k informacím, ve </w:t>
      </w:r>
      <w:r w:rsidR="00FF4ECD" w:rsidRPr="004E3FB2">
        <w:t>znění pozdějších předpisů.</w:t>
      </w:r>
    </w:p>
    <w:p w14:paraId="7B5E2FEB" w14:textId="44F01C1C" w:rsidR="00874F81" w:rsidRPr="00FF004E" w:rsidRDefault="00CB6354" w:rsidP="00BF60B7">
      <w:pPr>
        <w:pStyle w:val="SoDl"/>
      </w:pPr>
      <w:r>
        <w:t xml:space="preserve">ZPŮSOB UZAVŘENÍ, </w:t>
      </w:r>
      <w:r w:rsidR="00874F81" w:rsidRPr="00FF004E">
        <w:t>PLATNOST A ÚČINNOST SMLOUVY</w:t>
      </w:r>
      <w:r w:rsidR="005351BE">
        <w:t>, MEZINÁRODNÍ SANKCE</w:t>
      </w:r>
    </w:p>
    <w:p w14:paraId="08E0BB8A" w14:textId="74473506" w:rsidR="00CB6354" w:rsidRPr="00007F06" w:rsidRDefault="00CB6354" w:rsidP="00BF60B7">
      <w:pPr>
        <w:pStyle w:val="SoDOdst"/>
      </w:pPr>
      <w:r w:rsidRPr="00007F06">
        <w:t>Je-li Smlouva o dílo uzavřena v listinné podobě, je vyhotovena v</w:t>
      </w:r>
      <w:r w:rsidR="00B5062A" w:rsidRPr="00007F06">
        <w:t>e</w:t>
      </w:r>
      <w:r w:rsidRPr="00007F06">
        <w:t> </w:t>
      </w:r>
      <w:r w:rsidR="00B5062A" w:rsidRPr="00007F06">
        <w:t>čtyřech</w:t>
      </w:r>
      <w:r w:rsidRPr="00007F06">
        <w:t xml:space="preserve"> stejnopisech, z nichž </w:t>
      </w:r>
      <w:r w:rsidR="00BF31FD" w:rsidRPr="00007F06">
        <w:t xml:space="preserve">každá smluvní strana obdrží </w:t>
      </w:r>
      <w:r w:rsidR="00007F06" w:rsidRPr="00007F06">
        <w:t>dva stejnopisy.</w:t>
      </w:r>
    </w:p>
    <w:p w14:paraId="67614B9F" w14:textId="77777777" w:rsidR="006713FB" w:rsidRPr="00007F06" w:rsidRDefault="00B27E4B" w:rsidP="00BF60B7">
      <w:pPr>
        <w:pStyle w:val="SoDOdst"/>
      </w:pPr>
      <w:r w:rsidRPr="00007F06">
        <w:t xml:space="preserve">Smlouva </w:t>
      </w:r>
      <w:r w:rsidR="006713FB" w:rsidRPr="00007F06">
        <w:t xml:space="preserve">nabývá platnosti dnem podpisu </w:t>
      </w:r>
      <w:r w:rsidRPr="00007F06">
        <w:t xml:space="preserve">Smlouvy o dílo </w:t>
      </w:r>
      <w:r w:rsidR="006713FB" w:rsidRPr="00007F06">
        <w:t xml:space="preserve">oběma </w:t>
      </w:r>
      <w:r w:rsidR="00766DDA" w:rsidRPr="00007F06">
        <w:t>S</w:t>
      </w:r>
      <w:r w:rsidR="006713FB" w:rsidRPr="00007F06">
        <w:t>tranami.</w:t>
      </w:r>
    </w:p>
    <w:p w14:paraId="69F011A8" w14:textId="7B2C231F" w:rsidR="005B01B5" w:rsidRPr="00007F06" w:rsidRDefault="006713FB" w:rsidP="00BF60B7">
      <w:pPr>
        <w:pStyle w:val="SoDOdst"/>
      </w:pPr>
      <w:r w:rsidRPr="00007F06">
        <w:t>Smlouva</w:t>
      </w:r>
      <w:r w:rsidR="00FF4ECD" w:rsidRPr="00007F06">
        <w:t xml:space="preserve"> nabývá účinnosti dnem, kdy </w:t>
      </w:r>
      <w:r w:rsidRPr="00007F06">
        <w:t>je splněna podmínka uveřejně</w:t>
      </w:r>
      <w:r w:rsidR="00891090" w:rsidRPr="00007F06">
        <w:t>ní Smlouvy v souladu se zákonem</w:t>
      </w:r>
      <w:r w:rsidR="006246C5" w:rsidRPr="00007F06">
        <w:t xml:space="preserve"> č.</w:t>
      </w:r>
      <w:r w:rsidR="00891090" w:rsidRPr="00007F06">
        <w:t> </w:t>
      </w:r>
      <w:r w:rsidR="006246C5" w:rsidRPr="00007F06">
        <w:t>340/2015 Sb., o zvláštních podmínkách účinnosti některých smluv, uveřejňování těchto smluv a o registru smluv (zákon o registru smluv), ve znění pozdějších předpisů</w:t>
      </w:r>
      <w:r w:rsidR="002A4FE0">
        <w:t>.</w:t>
      </w:r>
      <w:r w:rsidR="006246C5" w:rsidRPr="00007F06">
        <w:t xml:space="preserve"> </w:t>
      </w:r>
    </w:p>
    <w:p w14:paraId="4A733E9B" w14:textId="77777777" w:rsidR="005351BE" w:rsidRDefault="005351BE" w:rsidP="005351BE">
      <w:pPr>
        <w:pStyle w:val="SoDOdst"/>
      </w:pPr>
      <w:r w:rsidRPr="00007F06">
        <w:t>Zhotovitel podpisem této Smlouvy přebírá povinnosti uvedené v Čestném prohlášení k mezinárodním</w:t>
      </w:r>
      <w:r>
        <w:t xml:space="preserve"> sankcím, které je součástí nabídky Zhotovitele podané v rámci veřejné zakázky. Objednatel je oprávněn plnění uvedených povinností kdykoliv kontrolovat. V případě definovaném Čestným prohlášením k mezinárodním sankcím je Zhotovitel povinen změnit poddodavatele v souladu s předchozím odstavcem tohoto článku. Takovou změnu je Zhotovitel povinen provést sám po zjištění předmětné skutečnosti nebo k jejímu provedení může Zhotovitele vyzvat Objednatel. V případě neprovedení takové změny bez zbytečného odkladu po výzvě Objednatele je Zhotovitel povinen zaplatit Objednateli smluvní pokutu ve výši 25.000 Kč za každý započatý kalendářní den prodlení až do změny takového poddodavatele. Jako počátek běhu nároku na smluvní pokutu Strany sjednávají druhý pracovní den od doručení výzvy Objednatele. Objednatel je zároveň oprávněn odstoupit od Smlouvy v případě, že</w:t>
      </w:r>
    </w:p>
    <w:p w14:paraId="42359162" w14:textId="77777777" w:rsidR="005351BE" w:rsidRDefault="005351BE" w:rsidP="005351BE">
      <w:pPr>
        <w:pStyle w:val="SoDPsm"/>
      </w:pPr>
      <w:r>
        <w:t>budou proti Zhotoviteli nebo jeho přímým či nepřímým vlastníkům uvaleny sankce ve smyslu Čestného prohlášení k mezinárodním sankcím nebo</w:t>
      </w:r>
    </w:p>
    <w:p w14:paraId="1C17249C" w14:textId="77777777" w:rsidR="005351BE" w:rsidRDefault="005351BE" w:rsidP="005351BE">
      <w:pPr>
        <w:pStyle w:val="SoDPsm"/>
      </w:pPr>
      <w:r>
        <w:t>Zhotovitel odmítne vyměnit poddodavatele, na kterého byly uvaleny sankce ve smyslu Čestného prohlášení k mezinárodním sankcím nebo takového poddodavatele nevymění do 10 pracovních dnů od doručení výzvy Objednatele podle tohoto odstavce.</w:t>
      </w:r>
    </w:p>
    <w:p w14:paraId="370A1C93" w14:textId="77777777" w:rsidR="00512E69" w:rsidRDefault="00512E69" w:rsidP="00512E69">
      <w:pPr>
        <w:pStyle w:val="SoDPsm"/>
        <w:numPr>
          <w:ilvl w:val="0"/>
          <w:numId w:val="0"/>
        </w:numPr>
        <w:spacing w:after="0" w:line="240" w:lineRule="auto"/>
      </w:pPr>
    </w:p>
    <w:p w14:paraId="64AE7BDC" w14:textId="77777777" w:rsidR="00512E69" w:rsidRDefault="00512E69" w:rsidP="00512E69">
      <w:pPr>
        <w:pStyle w:val="SoDPsm"/>
        <w:numPr>
          <w:ilvl w:val="0"/>
          <w:numId w:val="0"/>
        </w:numPr>
        <w:spacing w:after="0" w:line="240" w:lineRule="auto"/>
      </w:pPr>
    </w:p>
    <w:p w14:paraId="6CB372B7" w14:textId="7426127B" w:rsidR="00512E69" w:rsidRDefault="0014581A" w:rsidP="00512E69">
      <w:pPr>
        <w:pStyle w:val="SoDPsm"/>
        <w:numPr>
          <w:ilvl w:val="0"/>
          <w:numId w:val="0"/>
        </w:numPr>
        <w:spacing w:after="0" w:line="240" w:lineRule="auto"/>
      </w:pPr>
      <w:r>
        <w:t>Objednatel:</w:t>
      </w:r>
      <w:r>
        <w:tab/>
      </w:r>
      <w:r>
        <w:tab/>
      </w:r>
      <w:r>
        <w:tab/>
      </w:r>
      <w:r>
        <w:tab/>
      </w:r>
      <w:r>
        <w:tab/>
      </w:r>
      <w:r>
        <w:tab/>
      </w:r>
      <w:r>
        <w:tab/>
        <w:t>Zhotovitel:</w:t>
      </w:r>
    </w:p>
    <w:p w14:paraId="5674BCCB" w14:textId="77777777" w:rsidR="00512E69" w:rsidRDefault="00512E69" w:rsidP="00512E69">
      <w:pPr>
        <w:pStyle w:val="SoDPsm"/>
        <w:numPr>
          <w:ilvl w:val="0"/>
          <w:numId w:val="0"/>
        </w:numPr>
        <w:spacing w:after="0" w:line="240" w:lineRule="auto"/>
      </w:pPr>
    </w:p>
    <w:p w14:paraId="3A1CDE35" w14:textId="77777777" w:rsidR="00512E69" w:rsidRDefault="00512E69" w:rsidP="00512E69">
      <w:pPr>
        <w:pStyle w:val="SoDPsm"/>
        <w:numPr>
          <w:ilvl w:val="0"/>
          <w:numId w:val="0"/>
        </w:numPr>
        <w:spacing w:after="0" w:line="240" w:lineRule="auto"/>
      </w:pPr>
    </w:p>
    <w:p w14:paraId="31286C5D" w14:textId="77777777" w:rsidR="00E8505B" w:rsidRDefault="00E8505B" w:rsidP="00512E69">
      <w:pPr>
        <w:pStyle w:val="SoDPsm"/>
        <w:numPr>
          <w:ilvl w:val="0"/>
          <w:numId w:val="0"/>
        </w:numPr>
        <w:spacing w:after="0" w:line="240" w:lineRule="auto"/>
      </w:pPr>
    </w:p>
    <w:p w14:paraId="04832B34" w14:textId="77777777" w:rsidR="005524B0" w:rsidRDefault="005524B0" w:rsidP="00512E69">
      <w:pPr>
        <w:pStyle w:val="SoDPsm"/>
        <w:numPr>
          <w:ilvl w:val="0"/>
          <w:numId w:val="0"/>
        </w:numPr>
        <w:spacing w:after="0" w:line="240" w:lineRule="auto"/>
      </w:pPr>
    </w:p>
    <w:p w14:paraId="1B560BA0" w14:textId="77777777" w:rsidR="00512E69" w:rsidRDefault="00512E69" w:rsidP="00512E69">
      <w:pPr>
        <w:pStyle w:val="SoDPsm"/>
        <w:numPr>
          <w:ilvl w:val="0"/>
          <w:numId w:val="0"/>
        </w:numPr>
        <w:spacing w:after="0" w:line="240" w:lineRule="auto"/>
      </w:pPr>
    </w:p>
    <w:p w14:paraId="57395AF5" w14:textId="44176301" w:rsidR="0014581A" w:rsidRDefault="00E12D50" w:rsidP="00512E69">
      <w:pPr>
        <w:pStyle w:val="SoDPsm"/>
        <w:numPr>
          <w:ilvl w:val="0"/>
          <w:numId w:val="0"/>
        </w:numPr>
        <w:spacing w:after="0" w:line="240" w:lineRule="auto"/>
      </w:pPr>
      <w:r>
        <w:t>Ing. Jiří Friedel</w:t>
      </w:r>
      <w:r w:rsidR="00806F20">
        <w:tab/>
      </w:r>
      <w:r w:rsidR="00806F20">
        <w:tab/>
      </w:r>
      <w:r w:rsidR="00806F20">
        <w:tab/>
      </w:r>
      <w:r w:rsidR="00806F20">
        <w:tab/>
      </w:r>
      <w:r w:rsidR="006D73AE">
        <w:tab/>
      </w:r>
      <w:r w:rsidR="006D73AE">
        <w:tab/>
      </w:r>
      <w:r w:rsidR="006D73AE">
        <w:tab/>
      </w:r>
      <w:r w:rsidR="006D73AE" w:rsidRPr="00806F20">
        <w:rPr>
          <w:highlight w:val="yellow"/>
        </w:rPr>
        <w:t>Jméno a příjmení</w:t>
      </w:r>
    </w:p>
    <w:p w14:paraId="4CAE7843" w14:textId="7C4CD428" w:rsidR="006D73AE" w:rsidRDefault="00C32F48" w:rsidP="00512E69">
      <w:pPr>
        <w:pStyle w:val="SoDPsm"/>
        <w:numPr>
          <w:ilvl w:val="0"/>
          <w:numId w:val="0"/>
        </w:numPr>
        <w:spacing w:after="0" w:line="240" w:lineRule="auto"/>
      </w:pPr>
      <w:r>
        <w:t>Ředitel závodu Dolní Vltava</w:t>
      </w:r>
      <w:r w:rsidR="00E3106C">
        <w:tab/>
      </w:r>
      <w:r w:rsidR="00E3106C">
        <w:tab/>
      </w:r>
      <w:r w:rsidR="00E3106C">
        <w:tab/>
      </w:r>
      <w:r w:rsidR="00E3106C">
        <w:tab/>
      </w:r>
      <w:r w:rsidR="00E3106C">
        <w:tab/>
      </w:r>
      <w:r w:rsidR="00E3106C" w:rsidRPr="00806F20">
        <w:rPr>
          <w:highlight w:val="yellow"/>
        </w:rPr>
        <w:t>funkce</w:t>
      </w:r>
    </w:p>
    <w:p w14:paraId="52FC53A3" w14:textId="487C066A" w:rsidR="0014581A" w:rsidRPr="00567FCB" w:rsidRDefault="00E3106C" w:rsidP="00512E69">
      <w:pPr>
        <w:pStyle w:val="SoDPsm"/>
        <w:numPr>
          <w:ilvl w:val="0"/>
          <w:numId w:val="0"/>
        </w:numPr>
        <w:spacing w:after="0" w:line="240" w:lineRule="auto"/>
        <w:rPr>
          <w:b/>
          <w:bCs/>
        </w:rPr>
      </w:pPr>
      <w:r w:rsidRPr="00567FCB">
        <w:rPr>
          <w:b/>
          <w:bCs/>
        </w:rPr>
        <w:t>Povodí Vltavy, státní podnik</w:t>
      </w:r>
      <w:r w:rsidRPr="00567FCB">
        <w:rPr>
          <w:b/>
          <w:bCs/>
        </w:rPr>
        <w:tab/>
      </w:r>
      <w:r w:rsidRPr="00567FCB">
        <w:rPr>
          <w:b/>
          <w:bCs/>
        </w:rPr>
        <w:tab/>
      </w:r>
      <w:r w:rsidRPr="00567FCB">
        <w:rPr>
          <w:b/>
          <w:bCs/>
        </w:rPr>
        <w:tab/>
      </w:r>
      <w:r w:rsidRPr="00567FCB">
        <w:rPr>
          <w:b/>
          <w:bCs/>
        </w:rPr>
        <w:tab/>
      </w:r>
      <w:r w:rsidRPr="00567FCB">
        <w:rPr>
          <w:b/>
          <w:bCs/>
        </w:rPr>
        <w:tab/>
      </w:r>
      <w:r w:rsidRPr="005524B0">
        <w:rPr>
          <w:b/>
          <w:bCs/>
          <w:highlight w:val="yellow"/>
        </w:rPr>
        <w:t>Název Zhotovitele</w:t>
      </w:r>
    </w:p>
    <w:p w14:paraId="603CCD19" w14:textId="77777777" w:rsidR="0014581A" w:rsidRDefault="0014581A" w:rsidP="00512E69">
      <w:pPr>
        <w:pStyle w:val="SoDPsm"/>
        <w:numPr>
          <w:ilvl w:val="0"/>
          <w:numId w:val="0"/>
        </w:numPr>
        <w:spacing w:after="0" w:line="240" w:lineRule="auto"/>
      </w:pPr>
    </w:p>
    <w:p w14:paraId="18089A85" w14:textId="77777777" w:rsidR="00A7297D" w:rsidRDefault="00A7297D" w:rsidP="004E3FB2"/>
    <w:p w14:paraId="1D1C9358" w14:textId="77777777" w:rsidR="00973176" w:rsidRPr="004E3FB2" w:rsidRDefault="00973176" w:rsidP="004E3FB2">
      <w:pPr>
        <w:sectPr w:rsidR="00973176" w:rsidRPr="004E3FB2" w:rsidSect="005C3C7C">
          <w:headerReference w:type="default" r:id="rId11"/>
          <w:pgSz w:w="11906" w:h="16838"/>
          <w:pgMar w:top="1134" w:right="1134" w:bottom="1134" w:left="1134" w:header="709" w:footer="709" w:gutter="0"/>
          <w:cols w:space="708"/>
          <w:docGrid w:linePitch="360"/>
        </w:sectPr>
      </w:pPr>
    </w:p>
    <w:p w14:paraId="6C4D6531" w14:textId="77777777" w:rsidR="00A7297D" w:rsidRPr="00A7297D" w:rsidRDefault="00A7297D" w:rsidP="00A7297D">
      <w:pPr>
        <w:pStyle w:val="Nzev"/>
      </w:pPr>
      <w:r w:rsidRPr="00BF60B7">
        <w:lastRenderedPageBreak/>
        <w:t>Příloha</w:t>
      </w:r>
    </w:p>
    <w:p w14:paraId="702FFAEA" w14:textId="77777777" w:rsidR="001D4AC2" w:rsidRPr="00A7297D" w:rsidRDefault="00A7297D" w:rsidP="00D82D2B">
      <w:r w:rsidRPr="00A7297D">
        <w:t>Příloha je součástí Smlouvy o dílo.</w:t>
      </w:r>
    </w:p>
    <w:tbl>
      <w:tblPr>
        <w:tblStyle w:val="Mkatabulky1"/>
        <w:tblW w:w="9638" w:type="dxa"/>
        <w:jc w:val="center"/>
        <w:tblCellMar>
          <w:top w:w="57" w:type="dxa"/>
          <w:bottom w:w="57" w:type="dxa"/>
        </w:tblCellMar>
        <w:tblLook w:val="04A0" w:firstRow="1" w:lastRow="0" w:firstColumn="1" w:lastColumn="0" w:noHBand="0" w:noVBand="1"/>
      </w:tblPr>
      <w:tblGrid>
        <w:gridCol w:w="3402"/>
        <w:gridCol w:w="851"/>
        <w:gridCol w:w="5385"/>
      </w:tblGrid>
      <w:tr w:rsidR="003B12F0" w:rsidRPr="00A7297D" w14:paraId="7DEAD2D7" w14:textId="77777777" w:rsidTr="4DF45FDE">
        <w:trPr>
          <w:cantSplit/>
          <w:trHeight w:val="567"/>
          <w:tblHeader/>
          <w:jc w:val="center"/>
        </w:trPr>
        <w:tc>
          <w:tcPr>
            <w:tcW w:w="3402" w:type="dxa"/>
            <w:vAlign w:val="center"/>
          </w:tcPr>
          <w:p w14:paraId="1878928F" w14:textId="77777777" w:rsidR="003B12F0" w:rsidRPr="00A7297D" w:rsidRDefault="003B12F0" w:rsidP="007179FD">
            <w:pPr>
              <w:pStyle w:val="Tabsted"/>
            </w:pPr>
            <w:r w:rsidRPr="00A7297D">
              <w:lastRenderedPageBreak/>
              <w:t>Název</w:t>
            </w:r>
            <w:r w:rsidRPr="00A7297D">
              <w:rPr>
                <w:vertAlign w:val="superscript"/>
              </w:rPr>
              <w:footnoteReference w:id="2"/>
            </w:r>
          </w:p>
        </w:tc>
        <w:tc>
          <w:tcPr>
            <w:tcW w:w="851" w:type="dxa"/>
            <w:vAlign w:val="center"/>
          </w:tcPr>
          <w:p w14:paraId="649B244E" w14:textId="77777777" w:rsidR="003B12F0" w:rsidRPr="00A7297D" w:rsidRDefault="003B12F0" w:rsidP="007179FD">
            <w:pPr>
              <w:pStyle w:val="Tabsted"/>
            </w:pPr>
            <w:r w:rsidRPr="00A7297D">
              <w:t>Číslo</w:t>
            </w:r>
            <w:r w:rsidRPr="00A7297D">
              <w:rPr>
                <w:vertAlign w:val="superscript"/>
              </w:rPr>
              <w:footnoteReference w:id="3"/>
            </w:r>
          </w:p>
        </w:tc>
        <w:tc>
          <w:tcPr>
            <w:tcW w:w="5385" w:type="dxa"/>
            <w:vAlign w:val="center"/>
          </w:tcPr>
          <w:p w14:paraId="2ECCB28F" w14:textId="77777777" w:rsidR="003B12F0" w:rsidRPr="00A7297D" w:rsidRDefault="003B12F0" w:rsidP="007179FD">
            <w:pPr>
              <w:pStyle w:val="Tabsted"/>
            </w:pPr>
            <w:r w:rsidRPr="00A7297D">
              <w:t>Údaje</w:t>
            </w:r>
            <w:r w:rsidRPr="00A7297D">
              <w:rPr>
                <w:vertAlign w:val="superscript"/>
              </w:rPr>
              <w:footnoteReference w:id="4"/>
            </w:r>
          </w:p>
        </w:tc>
      </w:tr>
      <w:tr w:rsidR="003B12F0" w:rsidRPr="00A7297D" w14:paraId="3F76F11C" w14:textId="77777777" w:rsidTr="4DF45FDE">
        <w:trPr>
          <w:cantSplit/>
          <w:trHeight w:val="567"/>
          <w:tblHeader/>
          <w:jc w:val="center"/>
        </w:trPr>
        <w:tc>
          <w:tcPr>
            <w:tcW w:w="3402" w:type="dxa"/>
          </w:tcPr>
          <w:p w14:paraId="34A77978" w14:textId="77777777" w:rsidR="003B12F0" w:rsidRPr="00A7297D" w:rsidRDefault="003B12F0" w:rsidP="007179FD">
            <w:pPr>
              <w:pStyle w:val="Tabvlevo"/>
            </w:pPr>
            <w:r w:rsidRPr="00A7297D">
              <w:t>Smlouva</w:t>
            </w:r>
          </w:p>
        </w:tc>
        <w:tc>
          <w:tcPr>
            <w:tcW w:w="851" w:type="dxa"/>
          </w:tcPr>
          <w:p w14:paraId="17EBB1B6" w14:textId="77777777" w:rsidR="003B12F0" w:rsidRPr="00A7297D" w:rsidRDefault="003B12F0" w:rsidP="007179FD">
            <w:pPr>
              <w:pStyle w:val="Tabsted"/>
            </w:pPr>
            <w:r w:rsidRPr="00A7297D">
              <w:t>1.1.1</w:t>
            </w:r>
          </w:p>
        </w:tc>
        <w:tc>
          <w:tcPr>
            <w:tcW w:w="5385" w:type="dxa"/>
          </w:tcPr>
          <w:p w14:paraId="480D40AC" w14:textId="77777777" w:rsidR="003B12F0" w:rsidRPr="00A7297D" w:rsidRDefault="003B12F0" w:rsidP="007179FD">
            <w:pPr>
              <w:pStyle w:val="Tabvlevo"/>
            </w:pPr>
            <w:r w:rsidRPr="00A7297D">
              <w:t xml:space="preserve">Veškeré dokumenty, které tvoří Smlouvu, jsou uvedeny </w:t>
            </w:r>
            <w:r>
              <w:t xml:space="preserve">a konkretizovány </w:t>
            </w:r>
            <w:r w:rsidRPr="00A7297D">
              <w:t>v položce Hierarchie smluvních dokumentů níže.</w:t>
            </w:r>
          </w:p>
        </w:tc>
      </w:tr>
      <w:tr w:rsidR="003B12F0" w:rsidRPr="00A7297D" w14:paraId="0D3F4A1E" w14:textId="77777777" w:rsidTr="4DF45FDE">
        <w:trPr>
          <w:cantSplit/>
          <w:trHeight w:val="567"/>
          <w:tblHeader/>
          <w:jc w:val="center"/>
        </w:trPr>
        <w:tc>
          <w:tcPr>
            <w:tcW w:w="3402" w:type="dxa"/>
          </w:tcPr>
          <w:p w14:paraId="510C84DB" w14:textId="77777777" w:rsidR="003B12F0" w:rsidRPr="00A7297D" w:rsidRDefault="003B12F0" w:rsidP="007179FD">
            <w:pPr>
              <w:pStyle w:val="Tabvlevo"/>
            </w:pPr>
            <w:r>
              <w:t>Technická specifikace</w:t>
            </w:r>
          </w:p>
        </w:tc>
        <w:tc>
          <w:tcPr>
            <w:tcW w:w="851" w:type="dxa"/>
          </w:tcPr>
          <w:p w14:paraId="68519C8C" w14:textId="77777777" w:rsidR="003B12F0" w:rsidRPr="00A7297D" w:rsidRDefault="003B12F0" w:rsidP="007179FD">
            <w:pPr>
              <w:pStyle w:val="Tabsted"/>
            </w:pPr>
            <w:r>
              <w:t>1.1.2</w:t>
            </w:r>
          </w:p>
        </w:tc>
        <w:tc>
          <w:tcPr>
            <w:tcW w:w="5385" w:type="dxa"/>
          </w:tcPr>
          <w:p w14:paraId="1DEFA2A5" w14:textId="77777777" w:rsidR="003B12F0" w:rsidRPr="00A7297D" w:rsidRDefault="003B12F0" w:rsidP="007179FD">
            <w:pPr>
              <w:pStyle w:val="Tabvlevo"/>
            </w:pPr>
            <w:r>
              <w:t xml:space="preserve">Technická specifikace je konkretizována v položce </w:t>
            </w:r>
            <w:r w:rsidRPr="00A7297D">
              <w:t>Hierarchie smluvních dokumentů níže.</w:t>
            </w:r>
          </w:p>
        </w:tc>
      </w:tr>
      <w:tr w:rsidR="003B12F0" w:rsidRPr="00A7297D" w14:paraId="0037F357" w14:textId="77777777" w:rsidTr="4DF45FDE">
        <w:trPr>
          <w:cantSplit/>
          <w:trHeight w:val="567"/>
          <w:tblHeader/>
          <w:jc w:val="center"/>
        </w:trPr>
        <w:tc>
          <w:tcPr>
            <w:tcW w:w="3402" w:type="dxa"/>
          </w:tcPr>
          <w:p w14:paraId="500B20E3" w14:textId="77777777" w:rsidR="003B12F0" w:rsidRDefault="003B12F0" w:rsidP="007179FD">
            <w:pPr>
              <w:pStyle w:val="Tabvlevo"/>
            </w:pPr>
            <w:r>
              <w:t>Výkresy</w:t>
            </w:r>
          </w:p>
        </w:tc>
        <w:tc>
          <w:tcPr>
            <w:tcW w:w="851" w:type="dxa"/>
          </w:tcPr>
          <w:p w14:paraId="55F982F3" w14:textId="77777777" w:rsidR="003B12F0" w:rsidRDefault="003B12F0" w:rsidP="007179FD">
            <w:pPr>
              <w:pStyle w:val="Tabsted"/>
            </w:pPr>
            <w:r>
              <w:t>1.1.3</w:t>
            </w:r>
          </w:p>
        </w:tc>
        <w:tc>
          <w:tcPr>
            <w:tcW w:w="5385" w:type="dxa"/>
          </w:tcPr>
          <w:p w14:paraId="60217FFD" w14:textId="77777777" w:rsidR="003B12F0" w:rsidRDefault="003B12F0" w:rsidP="007179FD">
            <w:pPr>
              <w:pStyle w:val="Tabvlevo"/>
            </w:pPr>
            <w:r>
              <w:t xml:space="preserve">Výkresy jsou konkretizovány v položce </w:t>
            </w:r>
            <w:r w:rsidRPr="00A7297D">
              <w:t>Hierarchie smluvních dokumentů níže.</w:t>
            </w:r>
          </w:p>
        </w:tc>
      </w:tr>
      <w:tr w:rsidR="003B12F0" w:rsidRPr="00A7297D" w14:paraId="5F870E7A" w14:textId="77777777" w:rsidTr="4DF45FDE">
        <w:trPr>
          <w:cantSplit/>
          <w:trHeight w:val="567"/>
          <w:tblHeader/>
          <w:jc w:val="center"/>
        </w:trPr>
        <w:tc>
          <w:tcPr>
            <w:tcW w:w="3402" w:type="dxa"/>
          </w:tcPr>
          <w:p w14:paraId="7D7F0FB1" w14:textId="77777777" w:rsidR="003B12F0" w:rsidRPr="00A7297D" w:rsidRDefault="003B12F0" w:rsidP="007179FD">
            <w:pPr>
              <w:pStyle w:val="Tabvlevo"/>
            </w:pPr>
            <w:r w:rsidRPr="00A7297D">
              <w:t>Datum zahájení prací</w:t>
            </w:r>
          </w:p>
        </w:tc>
        <w:tc>
          <w:tcPr>
            <w:tcW w:w="851" w:type="dxa"/>
          </w:tcPr>
          <w:p w14:paraId="0E89F743" w14:textId="77777777" w:rsidR="003B12F0" w:rsidRPr="001A7694" w:rsidRDefault="003B12F0" w:rsidP="007179FD">
            <w:pPr>
              <w:pStyle w:val="Tabsted"/>
            </w:pPr>
            <w:r w:rsidRPr="001A7694">
              <w:t>1.1.7</w:t>
            </w:r>
          </w:p>
        </w:tc>
        <w:tc>
          <w:tcPr>
            <w:tcW w:w="5385" w:type="dxa"/>
          </w:tcPr>
          <w:p w14:paraId="5DDF6DE0" w14:textId="09D4DEDA" w:rsidR="003B12F0" w:rsidRPr="00A7297D" w:rsidRDefault="003B12F0" w:rsidP="00EC2636">
            <w:pPr>
              <w:pStyle w:val="Tabvlevo"/>
            </w:pPr>
            <w:r>
              <w:t xml:space="preserve">Datum </w:t>
            </w:r>
            <w:r w:rsidR="00EC2636">
              <w:t>určené</w:t>
            </w:r>
            <w:r>
              <w:t xml:space="preserve"> pokyn</w:t>
            </w:r>
            <w:r w:rsidR="00EC2636">
              <w:t>em</w:t>
            </w:r>
            <w:r>
              <w:t xml:space="preserve"> Objednatele k zahájení prací Zhotoviteli</w:t>
            </w:r>
            <w:r w:rsidR="00EC2636">
              <w:t xml:space="preserve"> učiněným nejpozději do </w:t>
            </w:r>
            <w:r w:rsidR="002A1F2B" w:rsidRPr="007B231C">
              <w:t>3</w:t>
            </w:r>
            <w:r w:rsidR="00D633F5" w:rsidRPr="007B231C">
              <w:t>0</w:t>
            </w:r>
            <w:r w:rsidR="002A1F2B" w:rsidRPr="007B231C">
              <w:t>.</w:t>
            </w:r>
            <w:r w:rsidR="00D633F5" w:rsidRPr="007B231C">
              <w:t xml:space="preserve"> 9</w:t>
            </w:r>
            <w:r w:rsidR="002A1F2B" w:rsidRPr="007B231C">
              <w:t>.</w:t>
            </w:r>
            <w:r w:rsidR="00D633F5" w:rsidRPr="007B231C">
              <w:t xml:space="preserve"> </w:t>
            </w:r>
            <w:r w:rsidR="002A1F2B" w:rsidRPr="007B231C">
              <w:t>2025</w:t>
            </w:r>
            <w:r w:rsidRPr="00724BA8">
              <w:t>,</w:t>
            </w:r>
            <w:r>
              <w:t xml:space="preserve"> pokud se Strany nedohodnou jinak.</w:t>
            </w:r>
          </w:p>
        </w:tc>
      </w:tr>
      <w:tr w:rsidR="003B12F0" w:rsidRPr="00A7297D" w14:paraId="161D052B" w14:textId="77777777" w:rsidTr="4DF45FDE">
        <w:trPr>
          <w:cantSplit/>
          <w:trHeight w:val="567"/>
          <w:tblHeader/>
          <w:jc w:val="center"/>
        </w:trPr>
        <w:tc>
          <w:tcPr>
            <w:tcW w:w="3402" w:type="dxa"/>
          </w:tcPr>
          <w:p w14:paraId="5B4351EF" w14:textId="77777777" w:rsidR="003B12F0" w:rsidRPr="00A7297D" w:rsidRDefault="003B12F0" w:rsidP="007179FD">
            <w:pPr>
              <w:pStyle w:val="Tabvlevo"/>
            </w:pPr>
            <w:r w:rsidRPr="00A7297D">
              <w:t>Doba pro dokončení</w:t>
            </w:r>
          </w:p>
        </w:tc>
        <w:tc>
          <w:tcPr>
            <w:tcW w:w="851" w:type="dxa"/>
          </w:tcPr>
          <w:p w14:paraId="40AB2214" w14:textId="77777777" w:rsidR="003B12F0" w:rsidRPr="00A7297D" w:rsidRDefault="003B12F0" w:rsidP="007179FD">
            <w:pPr>
              <w:pStyle w:val="Tabsted"/>
            </w:pPr>
            <w:r w:rsidRPr="00A7297D">
              <w:t>1.1.9</w:t>
            </w:r>
          </w:p>
        </w:tc>
        <w:tc>
          <w:tcPr>
            <w:tcW w:w="5385" w:type="dxa"/>
          </w:tcPr>
          <w:p w14:paraId="00473475" w14:textId="45D9F643" w:rsidR="003B12F0" w:rsidRPr="00217C2A" w:rsidRDefault="00F93AC5" w:rsidP="007179FD">
            <w:pPr>
              <w:pStyle w:val="Tabvlevo"/>
            </w:pPr>
            <w:r>
              <w:t>30. 11. 2026.</w:t>
            </w:r>
          </w:p>
          <w:p w14:paraId="46B42227" w14:textId="77777777" w:rsidR="003B12F0" w:rsidRPr="00217C2A" w:rsidRDefault="003B12F0" w:rsidP="007179FD">
            <w:pPr>
              <w:pStyle w:val="Tabvlevo"/>
            </w:pPr>
          </w:p>
          <w:p w14:paraId="078F0E1C" w14:textId="76B5958C" w:rsidR="003B12F0" w:rsidRPr="00217C2A" w:rsidRDefault="003B12F0" w:rsidP="00217C2A">
            <w:pPr>
              <w:pStyle w:val="Tabvlevo"/>
            </w:pPr>
          </w:p>
        </w:tc>
      </w:tr>
      <w:tr w:rsidR="008C3874" w:rsidRPr="00A7297D" w14:paraId="27F84A6E" w14:textId="77777777" w:rsidTr="4DF45FDE">
        <w:trPr>
          <w:cantSplit/>
          <w:trHeight w:val="567"/>
          <w:tblHeader/>
          <w:jc w:val="center"/>
        </w:trPr>
        <w:tc>
          <w:tcPr>
            <w:tcW w:w="3402" w:type="dxa"/>
          </w:tcPr>
          <w:p w14:paraId="036FB166" w14:textId="5E52889F" w:rsidR="008C3874" w:rsidRPr="00A7297D" w:rsidRDefault="008C3874" w:rsidP="007179FD">
            <w:pPr>
              <w:pStyle w:val="Tabvlevo"/>
            </w:pPr>
            <w:r w:rsidRPr="00A7297D">
              <w:t>Sekce</w:t>
            </w:r>
          </w:p>
        </w:tc>
        <w:tc>
          <w:tcPr>
            <w:tcW w:w="851" w:type="dxa"/>
          </w:tcPr>
          <w:p w14:paraId="6EF542EF" w14:textId="4E279542" w:rsidR="008C3874" w:rsidRDefault="008C3874" w:rsidP="007179FD">
            <w:pPr>
              <w:pStyle w:val="Tabsted"/>
            </w:pPr>
            <w:r w:rsidRPr="00A7297D">
              <w:t>1.1.26</w:t>
            </w:r>
          </w:p>
        </w:tc>
        <w:tc>
          <w:tcPr>
            <w:tcW w:w="5385" w:type="dxa"/>
          </w:tcPr>
          <w:p w14:paraId="5215C375" w14:textId="0FFD7132" w:rsidR="008C3874" w:rsidRPr="007B231C" w:rsidRDefault="008C3874" w:rsidP="007179FD">
            <w:pPr>
              <w:pStyle w:val="Tabvlevo"/>
            </w:pPr>
            <w:r w:rsidRPr="007B231C">
              <w:t>Nepoužije se.</w:t>
            </w:r>
          </w:p>
        </w:tc>
      </w:tr>
      <w:tr w:rsidR="00237D85" w:rsidRPr="00A7297D" w14:paraId="77FCCB71" w14:textId="77777777" w:rsidTr="4DF45FDE">
        <w:trPr>
          <w:cantSplit/>
          <w:trHeight w:val="567"/>
          <w:tblHeader/>
          <w:jc w:val="center"/>
        </w:trPr>
        <w:tc>
          <w:tcPr>
            <w:tcW w:w="3402" w:type="dxa"/>
          </w:tcPr>
          <w:p w14:paraId="31965E20" w14:textId="1140C2A1" w:rsidR="00237D85" w:rsidRPr="00A7297D" w:rsidRDefault="00237D85" w:rsidP="007179FD">
            <w:pPr>
              <w:pStyle w:val="Tabvlevo"/>
            </w:pPr>
            <w:r>
              <w:t>Faktura</w:t>
            </w:r>
          </w:p>
        </w:tc>
        <w:tc>
          <w:tcPr>
            <w:tcW w:w="851" w:type="dxa"/>
          </w:tcPr>
          <w:p w14:paraId="70A5B37C" w14:textId="24340BCA" w:rsidR="00237D85" w:rsidRPr="00A7297D" w:rsidRDefault="00237D85" w:rsidP="007179FD">
            <w:pPr>
              <w:pStyle w:val="Tabsted"/>
            </w:pPr>
            <w:r>
              <w:t>1.1.27</w:t>
            </w:r>
          </w:p>
        </w:tc>
        <w:tc>
          <w:tcPr>
            <w:tcW w:w="5385" w:type="dxa"/>
          </w:tcPr>
          <w:p w14:paraId="1FE38F4A" w14:textId="5B6C0945" w:rsidR="00237D85" w:rsidRPr="007B231C" w:rsidRDefault="00237D85" w:rsidP="007179FD">
            <w:pPr>
              <w:pStyle w:val="Tabvlevo"/>
            </w:pPr>
            <w:r w:rsidRPr="007B231C">
              <w:t xml:space="preserve">Faktura musí dále obsahovat </w:t>
            </w:r>
            <w:r w:rsidR="00F8239C" w:rsidRPr="007B231C">
              <w:t xml:space="preserve">číslo dotační akce – ISPROFOND </w:t>
            </w:r>
            <w:r w:rsidR="00871728" w:rsidRPr="007B231C">
              <w:t>5115510008.</w:t>
            </w:r>
          </w:p>
        </w:tc>
      </w:tr>
      <w:tr w:rsidR="00A56F65" w:rsidRPr="00A7297D" w14:paraId="3E830139" w14:textId="77777777" w:rsidTr="4DF45FDE">
        <w:trPr>
          <w:cantSplit/>
          <w:trHeight w:val="567"/>
          <w:tblHeader/>
          <w:jc w:val="center"/>
        </w:trPr>
        <w:tc>
          <w:tcPr>
            <w:tcW w:w="3402" w:type="dxa"/>
          </w:tcPr>
          <w:p w14:paraId="4CADA3A2" w14:textId="2134E3F4" w:rsidR="00A56F65" w:rsidRDefault="00A56F65" w:rsidP="007179FD">
            <w:pPr>
              <w:pStyle w:val="Tabvlevo"/>
            </w:pPr>
            <w:r>
              <w:t>Záruční doba</w:t>
            </w:r>
          </w:p>
        </w:tc>
        <w:tc>
          <w:tcPr>
            <w:tcW w:w="851" w:type="dxa"/>
          </w:tcPr>
          <w:p w14:paraId="3C6B597D" w14:textId="3A0A99F7" w:rsidR="00A56F65" w:rsidRDefault="00A56F65" w:rsidP="007179FD">
            <w:pPr>
              <w:pStyle w:val="Tabsted"/>
            </w:pPr>
            <w:r>
              <w:t>1.1.30</w:t>
            </w:r>
          </w:p>
        </w:tc>
        <w:tc>
          <w:tcPr>
            <w:tcW w:w="5385" w:type="dxa"/>
          </w:tcPr>
          <w:p w14:paraId="7D54EFDE" w14:textId="511B9002" w:rsidR="00A56F65" w:rsidRPr="007B231C" w:rsidRDefault="00091578" w:rsidP="00091578">
            <w:pPr>
              <w:pStyle w:val="Tabvlevo"/>
            </w:pPr>
            <w:r w:rsidRPr="007B231C">
              <w:t>60</w:t>
            </w:r>
            <w:r w:rsidRPr="00724BA8">
              <w:t xml:space="preserve"> měsíců</w:t>
            </w:r>
          </w:p>
        </w:tc>
      </w:tr>
      <w:tr w:rsidR="003B12F0" w:rsidRPr="00A7297D" w14:paraId="78C86315" w14:textId="77777777" w:rsidTr="4DF45FDE">
        <w:trPr>
          <w:cantSplit/>
          <w:trHeight w:val="567"/>
          <w:tblHeader/>
          <w:jc w:val="center"/>
        </w:trPr>
        <w:tc>
          <w:tcPr>
            <w:tcW w:w="3402" w:type="dxa"/>
          </w:tcPr>
          <w:p w14:paraId="725BF08D" w14:textId="77777777" w:rsidR="003B12F0" w:rsidRPr="00A7297D" w:rsidRDefault="003B12F0" w:rsidP="007179FD">
            <w:pPr>
              <w:pStyle w:val="Tabvlevo"/>
            </w:pPr>
            <w:r w:rsidRPr="00A7297D">
              <w:t>Doba pro uvedení do provozu</w:t>
            </w:r>
          </w:p>
        </w:tc>
        <w:tc>
          <w:tcPr>
            <w:tcW w:w="851" w:type="dxa"/>
          </w:tcPr>
          <w:p w14:paraId="4C283853" w14:textId="52B26263" w:rsidR="003B12F0" w:rsidRPr="00A7297D" w:rsidRDefault="001D439D" w:rsidP="007179FD">
            <w:pPr>
              <w:pStyle w:val="Tabsted"/>
            </w:pPr>
            <w:r>
              <w:t>1.1.37</w:t>
            </w:r>
          </w:p>
        </w:tc>
        <w:tc>
          <w:tcPr>
            <w:tcW w:w="5385" w:type="dxa"/>
          </w:tcPr>
          <w:p w14:paraId="3E059F98" w14:textId="618A0E44" w:rsidR="003B12F0" w:rsidRPr="00724BA8" w:rsidRDefault="003B12F0" w:rsidP="007179FD">
            <w:pPr>
              <w:pStyle w:val="Tabvlevo"/>
            </w:pPr>
            <w:r w:rsidRPr="007B231C">
              <w:t>Nepoužije se.</w:t>
            </w:r>
          </w:p>
        </w:tc>
      </w:tr>
      <w:tr w:rsidR="003B12F0" w:rsidRPr="00A7297D" w14:paraId="65AB8209" w14:textId="77777777" w:rsidTr="4DF45FDE">
        <w:trPr>
          <w:cantSplit/>
          <w:trHeight w:val="567"/>
          <w:tblHeader/>
          <w:jc w:val="center"/>
        </w:trPr>
        <w:tc>
          <w:tcPr>
            <w:tcW w:w="3402" w:type="dxa"/>
          </w:tcPr>
          <w:p w14:paraId="3A8E06CE" w14:textId="77777777" w:rsidR="003B12F0" w:rsidRDefault="003B12F0" w:rsidP="007179FD">
            <w:pPr>
              <w:pStyle w:val="Tabvlevo"/>
            </w:pPr>
            <w:r>
              <w:t>Předčasné užívání</w:t>
            </w:r>
          </w:p>
        </w:tc>
        <w:tc>
          <w:tcPr>
            <w:tcW w:w="851" w:type="dxa"/>
          </w:tcPr>
          <w:p w14:paraId="75A7CF25" w14:textId="571F8DC2" w:rsidR="003B12F0" w:rsidRPr="001A7694" w:rsidRDefault="008C3874" w:rsidP="007179FD">
            <w:pPr>
              <w:pStyle w:val="Tabsted"/>
            </w:pPr>
            <w:r>
              <w:t>1.1.38</w:t>
            </w:r>
          </w:p>
        </w:tc>
        <w:tc>
          <w:tcPr>
            <w:tcW w:w="5385" w:type="dxa"/>
            <w:tcBorders>
              <w:bottom w:val="single" w:sz="4" w:space="0" w:color="auto"/>
            </w:tcBorders>
          </w:tcPr>
          <w:p w14:paraId="41C2B521" w14:textId="2ED5F7A4" w:rsidR="003B12F0" w:rsidRPr="007B231C" w:rsidRDefault="003B12F0" w:rsidP="007179FD">
            <w:pPr>
              <w:pStyle w:val="Tabvlevo"/>
            </w:pPr>
            <w:r w:rsidRPr="007B231C">
              <w:t>Nepoužije se.</w:t>
            </w:r>
          </w:p>
        </w:tc>
      </w:tr>
      <w:tr w:rsidR="003B12F0" w:rsidRPr="00A7297D" w14:paraId="28E915CE" w14:textId="77777777" w:rsidTr="4DF45FDE">
        <w:trPr>
          <w:cantSplit/>
          <w:trHeight w:val="567"/>
          <w:tblHeader/>
          <w:jc w:val="center"/>
        </w:trPr>
        <w:tc>
          <w:tcPr>
            <w:tcW w:w="3402" w:type="dxa"/>
          </w:tcPr>
          <w:p w14:paraId="1FB01DBA" w14:textId="77777777" w:rsidR="003B12F0" w:rsidRPr="00A7297D" w:rsidRDefault="003B12F0" w:rsidP="007179FD">
            <w:pPr>
              <w:pStyle w:val="Tabvlevo"/>
            </w:pPr>
            <w:r w:rsidRPr="00A7297D">
              <w:t>Hierarchie smluvních dokumentů</w:t>
            </w:r>
          </w:p>
        </w:tc>
        <w:tc>
          <w:tcPr>
            <w:tcW w:w="851" w:type="dxa"/>
          </w:tcPr>
          <w:p w14:paraId="42712CD5" w14:textId="77777777" w:rsidR="003B12F0" w:rsidRPr="00A7297D" w:rsidRDefault="003B12F0" w:rsidP="007179FD">
            <w:pPr>
              <w:pStyle w:val="Tabsted"/>
            </w:pPr>
            <w:r w:rsidRPr="00A7297D">
              <w:t>1.3</w:t>
            </w:r>
          </w:p>
        </w:tc>
        <w:tc>
          <w:tcPr>
            <w:tcW w:w="5385" w:type="dxa"/>
            <w:tcBorders>
              <w:tl2br w:val="single" w:sz="4" w:space="0" w:color="auto"/>
            </w:tcBorders>
          </w:tcPr>
          <w:p w14:paraId="0AD1AD11" w14:textId="77777777" w:rsidR="003B12F0" w:rsidRPr="00A7297D" w:rsidRDefault="003B12F0" w:rsidP="007179FD">
            <w:pPr>
              <w:pStyle w:val="Tabvlevo"/>
            </w:pPr>
          </w:p>
        </w:tc>
      </w:tr>
      <w:tr w:rsidR="003B12F0" w:rsidRPr="00A7297D" w14:paraId="640CA804" w14:textId="77777777" w:rsidTr="4DF45FDE">
        <w:trPr>
          <w:cantSplit/>
          <w:trHeight w:val="567"/>
          <w:tblHeader/>
          <w:jc w:val="center"/>
        </w:trPr>
        <w:tc>
          <w:tcPr>
            <w:tcW w:w="3402" w:type="dxa"/>
          </w:tcPr>
          <w:p w14:paraId="10F65542" w14:textId="77777777" w:rsidR="003B12F0" w:rsidRPr="00A7297D" w:rsidRDefault="003B12F0" w:rsidP="007179FD">
            <w:pPr>
              <w:pStyle w:val="Tabvlevoodsazen"/>
            </w:pPr>
            <w:r w:rsidRPr="00A7297D">
              <w:t>Smlouva o dílo</w:t>
            </w:r>
            <w:r>
              <w:t xml:space="preserve"> včetně Přílohy</w:t>
            </w:r>
          </w:p>
        </w:tc>
        <w:tc>
          <w:tcPr>
            <w:tcW w:w="851" w:type="dxa"/>
          </w:tcPr>
          <w:p w14:paraId="55317B26" w14:textId="77777777" w:rsidR="003B12F0" w:rsidRPr="00A7297D" w:rsidRDefault="003B12F0" w:rsidP="007179FD">
            <w:pPr>
              <w:pStyle w:val="Tabsted"/>
            </w:pPr>
          </w:p>
        </w:tc>
        <w:tc>
          <w:tcPr>
            <w:tcW w:w="5385" w:type="dxa"/>
          </w:tcPr>
          <w:p w14:paraId="664E4728" w14:textId="77777777" w:rsidR="003B12F0" w:rsidRPr="00A7297D" w:rsidRDefault="003B12F0" w:rsidP="007179FD">
            <w:pPr>
              <w:pStyle w:val="Tabvlevo"/>
            </w:pPr>
          </w:p>
        </w:tc>
      </w:tr>
      <w:tr w:rsidR="003B12F0" w:rsidRPr="00A7297D" w14:paraId="192DB61B" w14:textId="77777777" w:rsidTr="4DF45FDE">
        <w:trPr>
          <w:cantSplit/>
          <w:trHeight w:val="567"/>
          <w:tblHeader/>
          <w:jc w:val="center"/>
        </w:trPr>
        <w:tc>
          <w:tcPr>
            <w:tcW w:w="3402" w:type="dxa"/>
          </w:tcPr>
          <w:p w14:paraId="54967D2A" w14:textId="77777777" w:rsidR="003B12F0" w:rsidRPr="00A7297D" w:rsidRDefault="003B12F0" w:rsidP="007179FD">
            <w:pPr>
              <w:pStyle w:val="Tabvlevoodsazen"/>
            </w:pPr>
            <w:r w:rsidRPr="00A7297D">
              <w:t>Zvláštní podmínky</w:t>
            </w:r>
          </w:p>
        </w:tc>
        <w:tc>
          <w:tcPr>
            <w:tcW w:w="851" w:type="dxa"/>
          </w:tcPr>
          <w:p w14:paraId="2C4C9AB0" w14:textId="77777777" w:rsidR="003B12F0" w:rsidRPr="00A7297D" w:rsidRDefault="003B12F0" w:rsidP="007179FD">
            <w:pPr>
              <w:pStyle w:val="Tabsted"/>
            </w:pPr>
          </w:p>
        </w:tc>
        <w:tc>
          <w:tcPr>
            <w:tcW w:w="5385" w:type="dxa"/>
          </w:tcPr>
          <w:p w14:paraId="11D71108" w14:textId="77777777" w:rsidR="003B12F0" w:rsidRPr="00A7297D" w:rsidRDefault="003B12F0" w:rsidP="007179FD">
            <w:pPr>
              <w:pStyle w:val="Tabvlevo"/>
            </w:pPr>
            <w:r w:rsidRPr="00A7297D">
              <w:t>Smluvní podmínky pro stavby menšího rozsahu</w:t>
            </w:r>
          </w:p>
          <w:p w14:paraId="02B51123" w14:textId="3ABAD501" w:rsidR="003B12F0" w:rsidRPr="00A7297D" w:rsidRDefault="003B12F0" w:rsidP="007179FD">
            <w:pPr>
              <w:pStyle w:val="Tabvlevo"/>
            </w:pPr>
            <w:r w:rsidRPr="00A7297D">
              <w:t xml:space="preserve">Zvláštní podmínky </w:t>
            </w:r>
            <w:r w:rsidR="000E7594">
              <w:t>pro výstavbu prováděnou v rámci resortu Ministerstva dopravy a Ministerstva zemědělství podniky Povodí a Ředitelstvím vodních cest</w:t>
            </w:r>
            <w:r w:rsidR="002600C9">
              <w:t xml:space="preserve"> ČR</w:t>
            </w:r>
          </w:p>
          <w:p w14:paraId="775F2C26" w14:textId="70DBCD0B" w:rsidR="003B12F0" w:rsidRPr="00A7297D" w:rsidRDefault="00173650" w:rsidP="007179FD">
            <w:pPr>
              <w:pStyle w:val="Tabvlevo"/>
            </w:pPr>
            <w:r>
              <w:t>Druhé</w:t>
            </w:r>
            <w:r w:rsidR="003B12F0" w:rsidRPr="00A7297D">
              <w:t xml:space="preserve"> vydání</w:t>
            </w:r>
            <w:r w:rsidR="003B12F0">
              <w:t>,</w:t>
            </w:r>
            <w:r>
              <w:t xml:space="preserve"> </w:t>
            </w:r>
            <w:r w:rsidR="00E75FD5">
              <w:t>1999</w:t>
            </w:r>
          </w:p>
        </w:tc>
      </w:tr>
      <w:tr w:rsidR="003B12F0" w:rsidRPr="00A7297D" w14:paraId="7D17F365" w14:textId="77777777" w:rsidTr="4DF45FDE">
        <w:trPr>
          <w:cantSplit/>
          <w:trHeight w:val="567"/>
          <w:tblHeader/>
          <w:jc w:val="center"/>
        </w:trPr>
        <w:tc>
          <w:tcPr>
            <w:tcW w:w="3402" w:type="dxa"/>
          </w:tcPr>
          <w:p w14:paraId="09AFDD70" w14:textId="77777777" w:rsidR="003B12F0" w:rsidRPr="00A7297D" w:rsidRDefault="003B12F0" w:rsidP="007179FD">
            <w:pPr>
              <w:pStyle w:val="Tabvlevoodsazen"/>
            </w:pPr>
            <w:r w:rsidRPr="00A7297D">
              <w:t>Obecné podmínky</w:t>
            </w:r>
          </w:p>
        </w:tc>
        <w:tc>
          <w:tcPr>
            <w:tcW w:w="851" w:type="dxa"/>
          </w:tcPr>
          <w:p w14:paraId="3ACECAEF" w14:textId="77777777" w:rsidR="003B12F0" w:rsidRPr="00A7297D" w:rsidRDefault="003B12F0" w:rsidP="007179FD">
            <w:pPr>
              <w:pStyle w:val="Tabsted"/>
            </w:pPr>
          </w:p>
        </w:tc>
        <w:tc>
          <w:tcPr>
            <w:tcW w:w="5385" w:type="dxa"/>
          </w:tcPr>
          <w:p w14:paraId="2A4C03F9" w14:textId="77777777" w:rsidR="003B12F0" w:rsidRPr="00A7297D" w:rsidRDefault="003B12F0" w:rsidP="007179FD">
            <w:pPr>
              <w:pStyle w:val="Tabvlevo"/>
            </w:pPr>
            <w:r w:rsidRPr="00A7297D">
              <w:t>Smluvní podmínky pro stavby menšího rozsahu</w:t>
            </w:r>
          </w:p>
          <w:p w14:paraId="4141366F" w14:textId="77777777" w:rsidR="003B12F0" w:rsidRPr="00A7297D" w:rsidRDefault="003B12F0" w:rsidP="007179FD">
            <w:pPr>
              <w:pStyle w:val="Tabvlevo"/>
            </w:pPr>
            <w:r w:rsidRPr="00A7297D">
              <w:t>Obecné podmínky</w:t>
            </w:r>
          </w:p>
          <w:p w14:paraId="7DD20508" w14:textId="77777777" w:rsidR="003B12F0" w:rsidRPr="00A7297D" w:rsidRDefault="003B12F0" w:rsidP="007179FD">
            <w:pPr>
              <w:pStyle w:val="Tabvlevo"/>
            </w:pPr>
            <w:r w:rsidRPr="00A7297D">
              <w:t>První vydání</w:t>
            </w:r>
            <w:r>
              <w:t>,</w:t>
            </w:r>
            <w:r w:rsidRPr="00A7297D">
              <w:t xml:space="preserve"> 1999</w:t>
            </w:r>
          </w:p>
        </w:tc>
      </w:tr>
      <w:tr w:rsidR="003B12F0" w:rsidRPr="00A7297D" w14:paraId="4441BC29" w14:textId="77777777" w:rsidTr="4DF45FDE">
        <w:trPr>
          <w:cantSplit/>
          <w:trHeight w:val="567"/>
          <w:tblHeader/>
          <w:jc w:val="center"/>
        </w:trPr>
        <w:tc>
          <w:tcPr>
            <w:tcW w:w="3402" w:type="dxa"/>
          </w:tcPr>
          <w:p w14:paraId="1AE174B0" w14:textId="77777777" w:rsidR="003B12F0" w:rsidRPr="00A7297D" w:rsidRDefault="003B12F0" w:rsidP="007179FD">
            <w:pPr>
              <w:pStyle w:val="Tabvlevoodsazen"/>
            </w:pPr>
            <w:r w:rsidRPr="00A7297D">
              <w:t>Technická specifikace</w:t>
            </w:r>
          </w:p>
        </w:tc>
        <w:tc>
          <w:tcPr>
            <w:tcW w:w="851" w:type="dxa"/>
          </w:tcPr>
          <w:p w14:paraId="56463550" w14:textId="77777777" w:rsidR="003B12F0" w:rsidRPr="00A7297D" w:rsidRDefault="003B12F0" w:rsidP="007179FD">
            <w:pPr>
              <w:pStyle w:val="Tabsted"/>
            </w:pPr>
          </w:p>
        </w:tc>
        <w:tc>
          <w:tcPr>
            <w:tcW w:w="5385" w:type="dxa"/>
          </w:tcPr>
          <w:p w14:paraId="5E7832CD" w14:textId="77777777" w:rsidR="003B12F0" w:rsidRPr="00A7297D" w:rsidRDefault="003B12F0" w:rsidP="007179FD">
            <w:pPr>
              <w:pStyle w:val="Tabvlevo"/>
            </w:pPr>
            <w:r w:rsidRPr="00F650BD">
              <w:t>Dokument nazvaný „Technická specifikace“ a označený názvem Díla.</w:t>
            </w:r>
          </w:p>
        </w:tc>
      </w:tr>
      <w:tr w:rsidR="003B12F0" w:rsidRPr="00A7297D" w14:paraId="3AEEA13C" w14:textId="77777777" w:rsidTr="4DF45FDE">
        <w:trPr>
          <w:cantSplit/>
          <w:trHeight w:val="567"/>
          <w:tblHeader/>
          <w:jc w:val="center"/>
        </w:trPr>
        <w:tc>
          <w:tcPr>
            <w:tcW w:w="3402" w:type="dxa"/>
          </w:tcPr>
          <w:p w14:paraId="28DC5AFF" w14:textId="77777777" w:rsidR="003B12F0" w:rsidRPr="00A7297D" w:rsidRDefault="003B12F0" w:rsidP="007179FD">
            <w:pPr>
              <w:pStyle w:val="Tabvlevoodsazen"/>
            </w:pPr>
            <w:r>
              <w:t>Výkaz výměr</w:t>
            </w:r>
          </w:p>
        </w:tc>
        <w:tc>
          <w:tcPr>
            <w:tcW w:w="851" w:type="dxa"/>
          </w:tcPr>
          <w:p w14:paraId="289BA3E8" w14:textId="77777777" w:rsidR="003B12F0" w:rsidRPr="00A7297D" w:rsidRDefault="003B12F0" w:rsidP="007179FD">
            <w:pPr>
              <w:pStyle w:val="Tabsted"/>
            </w:pPr>
          </w:p>
        </w:tc>
        <w:tc>
          <w:tcPr>
            <w:tcW w:w="5385" w:type="dxa"/>
          </w:tcPr>
          <w:p w14:paraId="75EBC8C1" w14:textId="77777777" w:rsidR="003B12F0" w:rsidRDefault="003B12F0" w:rsidP="007179FD">
            <w:pPr>
              <w:pStyle w:val="Tabvlevo"/>
            </w:pPr>
            <w:r w:rsidRPr="000E3527">
              <w:t>Zhotovitelem oceněný soupis stavebních prací, dodávek a služeb s výkazem výměr</w:t>
            </w:r>
            <w:r>
              <w:t xml:space="preserve"> stavby</w:t>
            </w:r>
          </w:p>
          <w:p w14:paraId="71818D45" w14:textId="272926EA" w:rsidR="003B12F0" w:rsidRPr="003E0D7F" w:rsidRDefault="003B12F0" w:rsidP="007179FD">
            <w:pPr>
              <w:pStyle w:val="Tabvlevo"/>
            </w:pPr>
            <w:r w:rsidRPr="003E0D7F">
              <w:t>„</w:t>
            </w:r>
            <w:r w:rsidR="00A00707">
              <w:t>PK Smíchov – optimalizace velínu</w:t>
            </w:r>
            <w:r w:rsidRPr="003E0D7F">
              <w:t>“,</w:t>
            </w:r>
          </w:p>
          <w:p w14:paraId="12158555" w14:textId="510A1E19" w:rsidR="003B12F0" w:rsidRPr="003E0D7F" w:rsidRDefault="003B12F0" w:rsidP="007179FD">
            <w:pPr>
              <w:pStyle w:val="Tabvlevo"/>
            </w:pPr>
            <w:r w:rsidRPr="003E0D7F">
              <w:t xml:space="preserve">zpracovaný </w:t>
            </w:r>
            <w:r w:rsidR="00AA4239">
              <w:t>KAHAA ATELIER s.r.o.</w:t>
            </w:r>
            <w:r w:rsidRPr="003E0D7F">
              <w:t xml:space="preserve">, se sídlem </w:t>
            </w:r>
            <w:r w:rsidR="00BA6B75">
              <w:t>Uralská 770/6, Bubeneč</w:t>
            </w:r>
            <w:r w:rsidR="008563A1">
              <w:t xml:space="preserve"> 160 00, Praha 6</w:t>
            </w:r>
            <w:r w:rsidRPr="003E0D7F">
              <w:t xml:space="preserve">, IČO </w:t>
            </w:r>
            <w:r w:rsidR="008563A1">
              <w:rPr>
                <w:rFonts w:cs="Arial"/>
              </w:rPr>
              <w:t>09046097</w:t>
            </w:r>
            <w:r w:rsidRPr="003E0D7F">
              <w:t>,</w:t>
            </w:r>
          </w:p>
          <w:p w14:paraId="0C9B3FE3" w14:textId="402A83FF" w:rsidR="003B12F0" w:rsidRPr="000E3527" w:rsidRDefault="003B12F0" w:rsidP="007179FD">
            <w:pPr>
              <w:pStyle w:val="Tabvlevo"/>
            </w:pPr>
            <w:r w:rsidRPr="003E0D7F">
              <w:t>v</w:t>
            </w:r>
            <w:r w:rsidR="00011A1E">
              <w:t> listopadu 2024</w:t>
            </w:r>
            <w:r w:rsidR="00E14A31">
              <w:t xml:space="preserve"> </w:t>
            </w:r>
            <w:r w:rsidRPr="003E0D7F">
              <w:t>a jakákoliv jeho variace</w:t>
            </w:r>
            <w:r w:rsidR="003E0D7F">
              <w:t>.</w:t>
            </w:r>
          </w:p>
        </w:tc>
      </w:tr>
      <w:tr w:rsidR="003B12F0" w:rsidRPr="00A7297D" w14:paraId="0A98D717" w14:textId="77777777" w:rsidTr="4DF45FDE">
        <w:trPr>
          <w:cantSplit/>
          <w:trHeight w:val="567"/>
          <w:tblHeader/>
          <w:jc w:val="center"/>
        </w:trPr>
        <w:tc>
          <w:tcPr>
            <w:tcW w:w="3402" w:type="dxa"/>
          </w:tcPr>
          <w:p w14:paraId="6FAC565B" w14:textId="77777777" w:rsidR="003B12F0" w:rsidRPr="00A7297D" w:rsidRDefault="003B12F0" w:rsidP="007179FD">
            <w:pPr>
              <w:pStyle w:val="Tabvlevoodsazen"/>
            </w:pPr>
            <w:r w:rsidRPr="00A7297D">
              <w:lastRenderedPageBreak/>
              <w:t>Výkresy</w:t>
            </w:r>
          </w:p>
        </w:tc>
        <w:tc>
          <w:tcPr>
            <w:tcW w:w="851" w:type="dxa"/>
          </w:tcPr>
          <w:p w14:paraId="4179DFEA" w14:textId="77777777" w:rsidR="003B12F0" w:rsidRPr="00A7297D" w:rsidRDefault="003B12F0" w:rsidP="007179FD">
            <w:pPr>
              <w:pStyle w:val="Tabsted"/>
            </w:pPr>
          </w:p>
        </w:tc>
        <w:tc>
          <w:tcPr>
            <w:tcW w:w="5385" w:type="dxa"/>
          </w:tcPr>
          <w:p w14:paraId="7B8FDB69" w14:textId="3C95D6C2" w:rsidR="003B12F0" w:rsidRPr="000E3527" w:rsidRDefault="003B12F0" w:rsidP="007179FD">
            <w:pPr>
              <w:pStyle w:val="Tabvlevo"/>
            </w:pPr>
            <w:r w:rsidRPr="000E3527">
              <w:t xml:space="preserve">Projektová dokumentace pro </w:t>
            </w:r>
            <w:r w:rsidR="00011A1E">
              <w:t>provádění stavby</w:t>
            </w:r>
          </w:p>
          <w:p w14:paraId="58E14F51" w14:textId="64B9BFFB" w:rsidR="003B12F0" w:rsidRPr="003E0D7F" w:rsidRDefault="003B12F0" w:rsidP="007179FD">
            <w:pPr>
              <w:pStyle w:val="Tabvlevo"/>
            </w:pPr>
            <w:r w:rsidRPr="003E0D7F">
              <w:t>„</w:t>
            </w:r>
            <w:r w:rsidR="002E0D58">
              <w:t>PK Smíchov optimalizace velínu</w:t>
            </w:r>
            <w:r w:rsidRPr="003E0D7F">
              <w:t>“,</w:t>
            </w:r>
          </w:p>
          <w:p w14:paraId="771C2E8B" w14:textId="4506FBD1" w:rsidR="001B75F8" w:rsidRPr="003E0D7F" w:rsidRDefault="003B12F0" w:rsidP="001B75F8">
            <w:pPr>
              <w:pStyle w:val="Tabvlevo"/>
            </w:pPr>
            <w:r w:rsidRPr="003E0D7F">
              <w:t xml:space="preserve">zpracovaná </w:t>
            </w:r>
            <w:r w:rsidR="001B75F8">
              <w:t>KAHAA ATELIER s.r.o.</w:t>
            </w:r>
            <w:r w:rsidR="001B75F8" w:rsidRPr="003E0D7F">
              <w:t xml:space="preserve">, se sídlem </w:t>
            </w:r>
            <w:r w:rsidR="001B75F8">
              <w:t>Uralská 770/6, Bubeneč 160 00, Praha 6</w:t>
            </w:r>
            <w:r w:rsidR="001B75F8" w:rsidRPr="003E0D7F">
              <w:t xml:space="preserve">, IČO </w:t>
            </w:r>
            <w:r w:rsidR="001B75F8">
              <w:rPr>
                <w:rFonts w:cs="Arial"/>
              </w:rPr>
              <w:t>09046097</w:t>
            </w:r>
            <w:r w:rsidR="001B75F8" w:rsidRPr="003E0D7F">
              <w:t>,</w:t>
            </w:r>
          </w:p>
          <w:p w14:paraId="3C5456F5" w14:textId="4BF486F7" w:rsidR="003B12F0" w:rsidRPr="00A7297D" w:rsidRDefault="001B75F8" w:rsidP="001B75F8">
            <w:pPr>
              <w:pStyle w:val="Tabvlevo"/>
            </w:pPr>
            <w:r w:rsidRPr="003E0D7F">
              <w:t>v</w:t>
            </w:r>
            <w:r>
              <w:t> listopadu 2024</w:t>
            </w:r>
            <w:r w:rsidR="003E0D7F">
              <w:t>.</w:t>
            </w:r>
          </w:p>
        </w:tc>
      </w:tr>
      <w:tr w:rsidR="00254F8D" w:rsidRPr="00A7297D" w14:paraId="0626743A" w14:textId="77777777" w:rsidTr="4DF45FDE">
        <w:trPr>
          <w:cantSplit/>
          <w:trHeight w:val="567"/>
          <w:tblHeader/>
          <w:jc w:val="center"/>
        </w:trPr>
        <w:tc>
          <w:tcPr>
            <w:tcW w:w="3402" w:type="dxa"/>
          </w:tcPr>
          <w:p w14:paraId="09E43719" w14:textId="4F580661" w:rsidR="00254F8D" w:rsidRPr="00A7297D" w:rsidRDefault="00417E25" w:rsidP="007179FD">
            <w:pPr>
              <w:pStyle w:val="Tabvlevoodsazen"/>
            </w:pPr>
            <w:r>
              <w:t>Stavební povolení včetně dokladové části</w:t>
            </w:r>
          </w:p>
        </w:tc>
        <w:tc>
          <w:tcPr>
            <w:tcW w:w="851" w:type="dxa"/>
          </w:tcPr>
          <w:p w14:paraId="13227EA5" w14:textId="77777777" w:rsidR="00254F8D" w:rsidRPr="00A7297D" w:rsidRDefault="00254F8D" w:rsidP="007179FD">
            <w:pPr>
              <w:pStyle w:val="Tabsted"/>
            </w:pPr>
          </w:p>
        </w:tc>
        <w:tc>
          <w:tcPr>
            <w:tcW w:w="5385" w:type="dxa"/>
          </w:tcPr>
          <w:p w14:paraId="2D613B23" w14:textId="12E40AEF" w:rsidR="00254F8D" w:rsidRPr="000E3527" w:rsidRDefault="00B76B1C" w:rsidP="007179FD">
            <w:pPr>
              <w:pStyle w:val="Tabvlevo"/>
            </w:pPr>
            <w:r>
              <w:t>Stavební povolení</w:t>
            </w:r>
            <w:r w:rsidR="001F4CB4">
              <w:t xml:space="preserve"> č. j. MHMP 1765259</w:t>
            </w:r>
            <w:r w:rsidR="006B4B8E">
              <w:t>/2024</w:t>
            </w:r>
            <w:r>
              <w:t xml:space="preserve"> vydané</w:t>
            </w:r>
            <w:r w:rsidR="003F2D29">
              <w:t xml:space="preserve"> Magistrátem hlavního města Prahy, Odborem ochrany prostředí, Oddělením vodního hospodářství</w:t>
            </w:r>
            <w:r w:rsidR="00FA4606">
              <w:t xml:space="preserve"> </w:t>
            </w:r>
            <w:r w:rsidR="003F1290">
              <w:t>dne 13. 9. 2024 s nabytím právní moci ze dne 5. 10. 2024</w:t>
            </w:r>
            <w:r w:rsidR="00700FE3">
              <w:t>.</w:t>
            </w:r>
          </w:p>
        </w:tc>
      </w:tr>
      <w:tr w:rsidR="00254F8D" w:rsidRPr="00A7297D" w14:paraId="26E2C01F" w14:textId="77777777" w:rsidTr="4DF45FDE">
        <w:trPr>
          <w:cantSplit/>
          <w:trHeight w:val="567"/>
          <w:tblHeader/>
          <w:jc w:val="center"/>
        </w:trPr>
        <w:tc>
          <w:tcPr>
            <w:tcW w:w="3402" w:type="dxa"/>
          </w:tcPr>
          <w:p w14:paraId="40FCCEBB" w14:textId="4C7B638E" w:rsidR="00254F8D" w:rsidRPr="00A7297D" w:rsidRDefault="00417E25" w:rsidP="007179FD">
            <w:pPr>
              <w:pStyle w:val="Tabvlevoodsazen"/>
            </w:pPr>
            <w:r>
              <w:t>Povodňový a havarijní plán</w:t>
            </w:r>
          </w:p>
        </w:tc>
        <w:tc>
          <w:tcPr>
            <w:tcW w:w="851" w:type="dxa"/>
          </w:tcPr>
          <w:p w14:paraId="3D93BAB8" w14:textId="77777777" w:rsidR="00254F8D" w:rsidRPr="00A7297D" w:rsidRDefault="00254F8D" w:rsidP="007179FD">
            <w:pPr>
              <w:pStyle w:val="Tabsted"/>
            </w:pPr>
          </w:p>
        </w:tc>
        <w:tc>
          <w:tcPr>
            <w:tcW w:w="5385" w:type="dxa"/>
          </w:tcPr>
          <w:p w14:paraId="52E24D61" w14:textId="77777777" w:rsidR="00254F8D" w:rsidRDefault="00A31B54" w:rsidP="007179FD">
            <w:pPr>
              <w:pStyle w:val="Tabvlevo"/>
            </w:pPr>
            <w:r>
              <w:t xml:space="preserve">Povodňový plán </w:t>
            </w:r>
            <w:r w:rsidR="002532BC">
              <w:t>pro výstavbu, Sweco Hydroprojekt</w:t>
            </w:r>
            <w:r w:rsidR="00351768">
              <w:t xml:space="preserve"> a. s. prosinec 2023</w:t>
            </w:r>
          </w:p>
          <w:p w14:paraId="676EF610" w14:textId="0BAA7CEB" w:rsidR="00351768" w:rsidRPr="000E3527" w:rsidRDefault="00351768" w:rsidP="007179FD">
            <w:pPr>
              <w:pStyle w:val="Tabvlevo"/>
            </w:pPr>
            <w:r>
              <w:t>Havarijní plán pro výstavbu, Sweco Hydroprojekt a. s. prosinec 2023</w:t>
            </w:r>
          </w:p>
        </w:tc>
      </w:tr>
      <w:tr w:rsidR="003B12F0" w:rsidRPr="00A7297D" w14:paraId="1A5DAB04" w14:textId="77777777" w:rsidTr="4DF45FDE">
        <w:trPr>
          <w:cantSplit/>
          <w:trHeight w:val="567"/>
          <w:tblHeader/>
          <w:jc w:val="center"/>
        </w:trPr>
        <w:tc>
          <w:tcPr>
            <w:tcW w:w="3402" w:type="dxa"/>
          </w:tcPr>
          <w:p w14:paraId="6F7AD2C1" w14:textId="77777777" w:rsidR="003B12F0" w:rsidRPr="00A7297D" w:rsidRDefault="003B12F0" w:rsidP="007179FD">
            <w:pPr>
              <w:pStyle w:val="Tabvlevo"/>
            </w:pPr>
            <w:r w:rsidRPr="00A7297D">
              <w:t>Právo</w:t>
            </w:r>
          </w:p>
        </w:tc>
        <w:tc>
          <w:tcPr>
            <w:tcW w:w="851" w:type="dxa"/>
          </w:tcPr>
          <w:p w14:paraId="55F42C33" w14:textId="77777777" w:rsidR="003B12F0" w:rsidRPr="00A7297D" w:rsidRDefault="003B12F0" w:rsidP="007179FD">
            <w:pPr>
              <w:pStyle w:val="Tabsted"/>
            </w:pPr>
            <w:r w:rsidRPr="00A7297D">
              <w:t>1.4</w:t>
            </w:r>
          </w:p>
        </w:tc>
        <w:tc>
          <w:tcPr>
            <w:tcW w:w="5385" w:type="dxa"/>
          </w:tcPr>
          <w:p w14:paraId="1350848F" w14:textId="77777777" w:rsidR="003B12F0" w:rsidRDefault="003B12F0" w:rsidP="007179FD">
            <w:pPr>
              <w:pStyle w:val="Tabvlevo"/>
            </w:pPr>
            <w:r w:rsidRPr="00A7297D">
              <w:t>Práv</w:t>
            </w:r>
            <w:r>
              <w:t>o Smlouvy:</w:t>
            </w:r>
          </w:p>
          <w:p w14:paraId="12FA283C" w14:textId="77777777" w:rsidR="003B12F0" w:rsidRDefault="003B12F0" w:rsidP="007179FD">
            <w:pPr>
              <w:pStyle w:val="Tabvlevo"/>
            </w:pPr>
          </w:p>
          <w:p w14:paraId="21E647D0" w14:textId="77777777" w:rsidR="003B12F0" w:rsidRPr="00A7297D" w:rsidRDefault="003B12F0" w:rsidP="007179FD">
            <w:pPr>
              <w:pStyle w:val="Tabvlevo"/>
            </w:pPr>
            <w:r w:rsidRPr="00A7297D">
              <w:t>právo České republiky</w:t>
            </w:r>
          </w:p>
        </w:tc>
      </w:tr>
      <w:tr w:rsidR="003B12F0" w:rsidRPr="00A7297D" w14:paraId="6860853A" w14:textId="77777777" w:rsidTr="4DF45FDE">
        <w:trPr>
          <w:cantSplit/>
          <w:trHeight w:val="567"/>
          <w:tblHeader/>
          <w:jc w:val="center"/>
        </w:trPr>
        <w:tc>
          <w:tcPr>
            <w:tcW w:w="3402" w:type="dxa"/>
          </w:tcPr>
          <w:p w14:paraId="167671A0" w14:textId="77777777" w:rsidR="003B12F0" w:rsidRPr="00A7297D" w:rsidRDefault="003B12F0" w:rsidP="007179FD">
            <w:pPr>
              <w:pStyle w:val="Tabvlevo"/>
            </w:pPr>
            <w:r w:rsidRPr="00A7297D">
              <w:t>Komunikace</w:t>
            </w:r>
          </w:p>
        </w:tc>
        <w:tc>
          <w:tcPr>
            <w:tcW w:w="851" w:type="dxa"/>
          </w:tcPr>
          <w:p w14:paraId="58F1D14E" w14:textId="77777777" w:rsidR="003B12F0" w:rsidRPr="00A7297D" w:rsidRDefault="003B12F0" w:rsidP="007179FD">
            <w:pPr>
              <w:pStyle w:val="Tabsted"/>
            </w:pPr>
            <w:r w:rsidRPr="00A7297D">
              <w:t>1.5</w:t>
            </w:r>
          </w:p>
        </w:tc>
        <w:tc>
          <w:tcPr>
            <w:tcW w:w="5385" w:type="dxa"/>
          </w:tcPr>
          <w:p w14:paraId="4FF7706E" w14:textId="77777777" w:rsidR="003B12F0" w:rsidRDefault="003B12F0" w:rsidP="007179FD">
            <w:pPr>
              <w:pStyle w:val="Tabvlevo"/>
            </w:pPr>
            <w:r>
              <w:t>Jazyk komunikace:</w:t>
            </w:r>
          </w:p>
          <w:p w14:paraId="62A116A8" w14:textId="77777777" w:rsidR="003B12F0" w:rsidRDefault="003B12F0" w:rsidP="007179FD">
            <w:pPr>
              <w:pStyle w:val="Tabvlevo"/>
            </w:pPr>
          </w:p>
          <w:p w14:paraId="58EF1E0C" w14:textId="77777777" w:rsidR="003B12F0" w:rsidRPr="00A7297D" w:rsidRDefault="003B12F0" w:rsidP="007179FD">
            <w:pPr>
              <w:pStyle w:val="Tabvlevo"/>
            </w:pPr>
            <w:r w:rsidRPr="00A7297D">
              <w:t>český jazyk</w:t>
            </w:r>
          </w:p>
        </w:tc>
      </w:tr>
      <w:tr w:rsidR="00091578" w:rsidRPr="00A7297D" w14:paraId="3E4A9032" w14:textId="77777777" w:rsidTr="4DF45FDE">
        <w:trPr>
          <w:cantSplit/>
          <w:trHeight w:val="567"/>
          <w:tblHeader/>
          <w:jc w:val="center"/>
        </w:trPr>
        <w:tc>
          <w:tcPr>
            <w:tcW w:w="3402" w:type="dxa"/>
          </w:tcPr>
          <w:p w14:paraId="15D8A3C0" w14:textId="5CA7CF2A" w:rsidR="00091578" w:rsidRPr="00A7297D" w:rsidRDefault="00091578" w:rsidP="007179FD">
            <w:pPr>
              <w:pStyle w:val="Tabvlevo"/>
            </w:pPr>
            <w:r>
              <w:t>Sociální odpovědnost</w:t>
            </w:r>
          </w:p>
        </w:tc>
        <w:tc>
          <w:tcPr>
            <w:tcW w:w="851" w:type="dxa"/>
          </w:tcPr>
          <w:p w14:paraId="330EB060" w14:textId="3987334E" w:rsidR="00091578" w:rsidRPr="00A7297D" w:rsidRDefault="00091578" w:rsidP="007179FD">
            <w:pPr>
              <w:pStyle w:val="Tabsted"/>
            </w:pPr>
            <w:r>
              <w:t>1.7</w:t>
            </w:r>
          </w:p>
        </w:tc>
        <w:tc>
          <w:tcPr>
            <w:tcW w:w="5385" w:type="dxa"/>
          </w:tcPr>
          <w:p w14:paraId="5591327C" w14:textId="77777777" w:rsidR="00091578" w:rsidRDefault="00091578" w:rsidP="007179FD">
            <w:pPr>
              <w:pStyle w:val="Tabvlevo"/>
            </w:pPr>
          </w:p>
        </w:tc>
      </w:tr>
      <w:tr w:rsidR="7F2017B1" w14:paraId="44F18641" w14:textId="77777777" w:rsidTr="4DF45FDE">
        <w:trPr>
          <w:cantSplit/>
          <w:trHeight w:val="567"/>
          <w:tblHeader/>
          <w:jc w:val="center"/>
        </w:trPr>
        <w:tc>
          <w:tcPr>
            <w:tcW w:w="3402" w:type="dxa"/>
          </w:tcPr>
          <w:p w14:paraId="6E35DC2A" w14:textId="2ADC114F" w:rsidR="262D5538" w:rsidRDefault="262D5538" w:rsidP="7F2017B1">
            <w:pPr>
              <w:pStyle w:val="Tabvlevoodsazen"/>
              <w:rPr>
                <w:rFonts w:eastAsia="Calibri"/>
                <w:szCs w:val="20"/>
              </w:rPr>
            </w:pPr>
            <w:r w:rsidRPr="7F2017B1">
              <w:rPr>
                <w:rFonts w:eastAsia="Calibri"/>
                <w:szCs w:val="20"/>
              </w:rPr>
              <w:t>Sociální odpově</w:t>
            </w:r>
            <w:r w:rsidR="61813F4B" w:rsidRPr="7F2017B1">
              <w:rPr>
                <w:rFonts w:eastAsia="Calibri"/>
                <w:szCs w:val="20"/>
              </w:rPr>
              <w:t>d</w:t>
            </w:r>
            <w:r w:rsidRPr="7F2017B1">
              <w:rPr>
                <w:rFonts w:eastAsia="Calibri"/>
                <w:szCs w:val="20"/>
              </w:rPr>
              <w:t>nost</w:t>
            </w:r>
          </w:p>
        </w:tc>
        <w:tc>
          <w:tcPr>
            <w:tcW w:w="851" w:type="dxa"/>
          </w:tcPr>
          <w:p w14:paraId="165B66C7" w14:textId="24A1CD58" w:rsidR="7F2017B1" w:rsidRDefault="7F2017B1" w:rsidP="7F2017B1">
            <w:pPr>
              <w:pStyle w:val="Tabsted"/>
            </w:pPr>
          </w:p>
        </w:tc>
        <w:tc>
          <w:tcPr>
            <w:tcW w:w="5385" w:type="dxa"/>
          </w:tcPr>
          <w:p w14:paraId="23F4EA94" w14:textId="50F4D9E8" w:rsidR="262D5538" w:rsidRDefault="262D5538" w:rsidP="7F2017B1">
            <w:pPr>
              <w:pStyle w:val="Tabvlevo"/>
              <w:rPr>
                <w:rFonts w:eastAsia="Calibri"/>
                <w:szCs w:val="20"/>
              </w:rPr>
            </w:pPr>
            <w:r w:rsidRPr="7F2017B1">
              <w:rPr>
                <w:rFonts w:eastAsia="Arial" w:cs="Arial"/>
                <w:szCs w:val="20"/>
              </w:rPr>
              <w:t>Zhotovitel bude povinen po celou dobu provádění díla, nejen tedy po Dobu pro dokončení, zajistit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tc>
      </w:tr>
      <w:tr w:rsidR="00091578" w:rsidRPr="00A7297D" w14:paraId="74072F8A" w14:textId="77777777" w:rsidTr="4DF45FDE">
        <w:trPr>
          <w:cantSplit/>
          <w:trHeight w:val="567"/>
          <w:tblHeader/>
          <w:jc w:val="center"/>
        </w:trPr>
        <w:tc>
          <w:tcPr>
            <w:tcW w:w="3402" w:type="dxa"/>
          </w:tcPr>
          <w:p w14:paraId="028C3E46" w14:textId="2769939B" w:rsidR="00091578" w:rsidRDefault="00B5703B" w:rsidP="00091578">
            <w:pPr>
              <w:pStyle w:val="Tabvlevoodsazen"/>
            </w:pPr>
            <w:r>
              <w:t>Environmentální odpovědnost</w:t>
            </w:r>
          </w:p>
        </w:tc>
        <w:tc>
          <w:tcPr>
            <w:tcW w:w="851" w:type="dxa"/>
          </w:tcPr>
          <w:p w14:paraId="593DC7B0" w14:textId="77777777" w:rsidR="00091578" w:rsidRDefault="00091578" w:rsidP="007179FD">
            <w:pPr>
              <w:pStyle w:val="Tabsted"/>
            </w:pPr>
          </w:p>
        </w:tc>
        <w:tc>
          <w:tcPr>
            <w:tcW w:w="5385" w:type="dxa"/>
          </w:tcPr>
          <w:p w14:paraId="322296FD" w14:textId="2AD1D3CA" w:rsidR="00091578" w:rsidRDefault="003B704B" w:rsidP="0023037D">
            <w:pPr>
              <w:pStyle w:val="Tabvlevo"/>
            </w:pPr>
            <w:r>
              <w:t xml:space="preserve">Zhotovitel je povinen provádět Dílo tak, aby minimalizoval vznik odpadů, které nejsou přímým důsledkem stavebních prací při provádění Díla. Dále je Zhotovitel povinen při výkonu administrativních činností souvisejících s prováděním Díla používat, je-li to objektivně možné, recyklované nebo recyklovatelné materiály, výrobky a obaly. </w:t>
            </w:r>
          </w:p>
        </w:tc>
      </w:tr>
      <w:tr w:rsidR="003B12F0" w:rsidRPr="00A7297D" w14:paraId="04A74FB6" w14:textId="77777777" w:rsidTr="4DF45FDE">
        <w:trPr>
          <w:cantSplit/>
          <w:trHeight w:val="567"/>
          <w:tblHeader/>
          <w:jc w:val="center"/>
        </w:trPr>
        <w:tc>
          <w:tcPr>
            <w:tcW w:w="3402" w:type="dxa"/>
          </w:tcPr>
          <w:p w14:paraId="7A76A6BF" w14:textId="77777777" w:rsidR="003B12F0" w:rsidRPr="00A7297D" w:rsidRDefault="003B12F0" w:rsidP="007179FD">
            <w:pPr>
              <w:pStyle w:val="Tabvlevo"/>
            </w:pPr>
            <w:r w:rsidRPr="00A7297D">
              <w:t>Poskytnutí Staveniště</w:t>
            </w:r>
          </w:p>
        </w:tc>
        <w:tc>
          <w:tcPr>
            <w:tcW w:w="851" w:type="dxa"/>
          </w:tcPr>
          <w:p w14:paraId="34E7E6FF" w14:textId="77777777" w:rsidR="003B12F0" w:rsidRPr="00A7297D" w:rsidRDefault="003B12F0" w:rsidP="007179FD">
            <w:pPr>
              <w:pStyle w:val="Tabsted"/>
            </w:pPr>
            <w:r w:rsidRPr="00A7297D">
              <w:t>2.1</w:t>
            </w:r>
          </w:p>
        </w:tc>
        <w:tc>
          <w:tcPr>
            <w:tcW w:w="5385" w:type="dxa"/>
          </w:tcPr>
          <w:p w14:paraId="3F9596FC" w14:textId="77777777" w:rsidR="003B12F0" w:rsidRPr="00A7297D" w:rsidRDefault="003B12F0" w:rsidP="007179FD">
            <w:pPr>
              <w:pStyle w:val="Tabvlevo"/>
            </w:pPr>
            <w:r w:rsidRPr="00A7297D">
              <w:t>Doba poskytnutí práva přístupu na Staveniště:</w:t>
            </w:r>
          </w:p>
          <w:p w14:paraId="68CE0CEC" w14:textId="77777777" w:rsidR="003B12F0" w:rsidRPr="00A7297D" w:rsidRDefault="003B12F0" w:rsidP="007179FD">
            <w:pPr>
              <w:pStyle w:val="Tabvlevo"/>
            </w:pPr>
          </w:p>
          <w:p w14:paraId="43D2AF99" w14:textId="77777777" w:rsidR="003B12F0" w:rsidRPr="00A7297D" w:rsidRDefault="003B12F0" w:rsidP="007179FD">
            <w:pPr>
              <w:pStyle w:val="Tabvlevo"/>
            </w:pPr>
            <w:r w:rsidRPr="007B231C">
              <w:t>nejpozději k Datu zahájení prací</w:t>
            </w:r>
          </w:p>
        </w:tc>
      </w:tr>
      <w:tr w:rsidR="003B12F0" w:rsidRPr="00A7297D" w14:paraId="02FA9B5F" w14:textId="77777777" w:rsidTr="4DF45FDE">
        <w:trPr>
          <w:cantSplit/>
          <w:trHeight w:val="567"/>
          <w:tblHeader/>
          <w:jc w:val="center"/>
        </w:trPr>
        <w:tc>
          <w:tcPr>
            <w:tcW w:w="3402" w:type="dxa"/>
          </w:tcPr>
          <w:p w14:paraId="21A9A567" w14:textId="77777777" w:rsidR="003B12F0" w:rsidRPr="00A7297D" w:rsidRDefault="003B12F0" w:rsidP="007179FD">
            <w:pPr>
              <w:pStyle w:val="Tabvlevo"/>
            </w:pPr>
            <w:r w:rsidRPr="00A7297D">
              <w:t>Pověřená osoba</w:t>
            </w:r>
          </w:p>
          <w:p w14:paraId="043B214F" w14:textId="77777777" w:rsidR="003B12F0" w:rsidRPr="00A7297D" w:rsidRDefault="003B12F0" w:rsidP="007179FD">
            <w:pPr>
              <w:pStyle w:val="Tabvlevo"/>
            </w:pPr>
          </w:p>
        </w:tc>
        <w:tc>
          <w:tcPr>
            <w:tcW w:w="851" w:type="dxa"/>
          </w:tcPr>
          <w:p w14:paraId="6B7992B6" w14:textId="77777777" w:rsidR="003B12F0" w:rsidRPr="00A7297D" w:rsidRDefault="003B12F0" w:rsidP="007179FD">
            <w:pPr>
              <w:pStyle w:val="Tabsted"/>
            </w:pPr>
            <w:r w:rsidRPr="00A7297D">
              <w:t>3.1</w:t>
            </w:r>
          </w:p>
        </w:tc>
        <w:tc>
          <w:tcPr>
            <w:tcW w:w="5385" w:type="dxa"/>
          </w:tcPr>
          <w:p w14:paraId="31FE471B" w14:textId="4B48C2C3" w:rsidR="003B12F0" w:rsidRPr="00A7297D" w:rsidRDefault="003B12F0" w:rsidP="00773F1F">
            <w:pPr>
              <w:pStyle w:val="Tabvlevo"/>
            </w:pPr>
            <w:r>
              <w:t>Osob</w:t>
            </w:r>
            <w:r w:rsidR="00003706">
              <w:t>o</w:t>
            </w:r>
            <w:r>
              <w:t>u</w:t>
            </w:r>
            <w:r w:rsidRPr="00A7297D">
              <w:t xml:space="preserve"> z personálu Objednatele pověřen</w:t>
            </w:r>
            <w:r>
              <w:t>ou</w:t>
            </w:r>
            <w:r w:rsidRPr="00A7297D">
              <w:t xml:space="preserve"> jednat za Objednatele </w:t>
            </w:r>
            <w:r w:rsidR="00773F1F">
              <w:t xml:space="preserve">je </w:t>
            </w:r>
            <w:r w:rsidR="00596626">
              <w:t>Ing. Jan Kareis.</w:t>
            </w:r>
          </w:p>
        </w:tc>
      </w:tr>
      <w:tr w:rsidR="003B12F0" w:rsidRPr="00A7297D" w14:paraId="0CD4DBCD" w14:textId="77777777" w:rsidTr="4DF45FDE">
        <w:trPr>
          <w:cantSplit/>
          <w:trHeight w:val="567"/>
          <w:tblHeader/>
          <w:jc w:val="center"/>
        </w:trPr>
        <w:tc>
          <w:tcPr>
            <w:tcW w:w="3402" w:type="dxa"/>
          </w:tcPr>
          <w:p w14:paraId="632746B4" w14:textId="77777777" w:rsidR="003B12F0" w:rsidRPr="00A7297D" w:rsidRDefault="003B12F0" w:rsidP="007179FD">
            <w:pPr>
              <w:pStyle w:val="Tabvlevo"/>
            </w:pPr>
            <w:r w:rsidRPr="00A7297D">
              <w:t>Zástupce Objednatele</w:t>
            </w:r>
          </w:p>
        </w:tc>
        <w:tc>
          <w:tcPr>
            <w:tcW w:w="851" w:type="dxa"/>
          </w:tcPr>
          <w:p w14:paraId="74D05443" w14:textId="77777777" w:rsidR="003B12F0" w:rsidRPr="00A7297D" w:rsidRDefault="003B12F0" w:rsidP="007179FD">
            <w:pPr>
              <w:pStyle w:val="Tabsted"/>
            </w:pPr>
            <w:r w:rsidRPr="00A7297D">
              <w:t>3.2</w:t>
            </w:r>
          </w:p>
        </w:tc>
        <w:tc>
          <w:tcPr>
            <w:tcW w:w="5385" w:type="dxa"/>
            <w:tcBorders>
              <w:bottom w:val="single" w:sz="4" w:space="0" w:color="auto"/>
            </w:tcBorders>
          </w:tcPr>
          <w:p w14:paraId="773D7C42" w14:textId="77777777" w:rsidR="003B12F0" w:rsidRPr="00A7297D" w:rsidRDefault="003B12F0" w:rsidP="007179FD">
            <w:pPr>
              <w:pStyle w:val="Tabvlevo"/>
            </w:pPr>
            <w:r w:rsidRPr="007B231C">
              <w:t>Nepoužije se.</w:t>
            </w:r>
          </w:p>
        </w:tc>
      </w:tr>
      <w:tr w:rsidR="00991225" w:rsidRPr="00A7297D" w14:paraId="61D69B7F" w14:textId="77777777" w:rsidTr="4DF45FDE">
        <w:trPr>
          <w:cantSplit/>
          <w:trHeight w:val="567"/>
          <w:tblHeader/>
          <w:jc w:val="center"/>
        </w:trPr>
        <w:tc>
          <w:tcPr>
            <w:tcW w:w="3402" w:type="dxa"/>
          </w:tcPr>
          <w:p w14:paraId="2C3E3ECC" w14:textId="2B756C65" w:rsidR="00991225" w:rsidRPr="00A7297D" w:rsidRDefault="00991225" w:rsidP="007179FD">
            <w:pPr>
              <w:pStyle w:val="Tabvlevo"/>
            </w:pPr>
            <w:r>
              <w:t>Obecné povinnosti</w:t>
            </w:r>
          </w:p>
        </w:tc>
        <w:tc>
          <w:tcPr>
            <w:tcW w:w="851" w:type="dxa"/>
          </w:tcPr>
          <w:p w14:paraId="6AFBE309" w14:textId="0F38F39F" w:rsidR="00991225" w:rsidRPr="00A7297D" w:rsidRDefault="00991225" w:rsidP="007179FD">
            <w:pPr>
              <w:pStyle w:val="Tabsted"/>
            </w:pPr>
            <w:r>
              <w:t>4.1</w:t>
            </w:r>
          </w:p>
        </w:tc>
        <w:tc>
          <w:tcPr>
            <w:tcW w:w="5385" w:type="dxa"/>
            <w:tcBorders>
              <w:tl2br w:val="single" w:sz="4" w:space="0" w:color="auto"/>
            </w:tcBorders>
          </w:tcPr>
          <w:p w14:paraId="5C41C2AF" w14:textId="77777777" w:rsidR="00991225" w:rsidRPr="003B12F0" w:rsidRDefault="00991225" w:rsidP="007179FD">
            <w:pPr>
              <w:pStyle w:val="Tabvlevo"/>
              <w:rPr>
                <w:highlight w:val="green"/>
              </w:rPr>
            </w:pPr>
          </w:p>
        </w:tc>
      </w:tr>
      <w:tr w:rsidR="003B12F0" w:rsidRPr="00A7297D" w14:paraId="2BF66217" w14:textId="77777777" w:rsidTr="4DF45FDE">
        <w:trPr>
          <w:cantSplit/>
          <w:trHeight w:val="567"/>
          <w:tblHeader/>
          <w:jc w:val="center"/>
        </w:trPr>
        <w:tc>
          <w:tcPr>
            <w:tcW w:w="3402" w:type="dxa"/>
          </w:tcPr>
          <w:p w14:paraId="5D0109A2" w14:textId="77777777" w:rsidR="003B12F0" w:rsidRPr="00A7297D" w:rsidRDefault="003B12F0" w:rsidP="00991225">
            <w:pPr>
              <w:pStyle w:val="Tabvlevoodsazen"/>
            </w:pPr>
            <w:r>
              <w:lastRenderedPageBreak/>
              <w:t>Odborný personál Zhotovitele</w:t>
            </w:r>
          </w:p>
        </w:tc>
        <w:tc>
          <w:tcPr>
            <w:tcW w:w="851" w:type="dxa"/>
          </w:tcPr>
          <w:p w14:paraId="0BDB749B" w14:textId="77777777" w:rsidR="003B12F0" w:rsidRPr="00985883" w:rsidRDefault="003B12F0" w:rsidP="007179FD">
            <w:pPr>
              <w:pStyle w:val="Tabsted"/>
              <w:rPr>
                <w:highlight w:val="magenta"/>
              </w:rPr>
            </w:pPr>
            <w:r w:rsidRPr="001A7694">
              <w:t>4.1.2</w:t>
            </w:r>
          </w:p>
        </w:tc>
        <w:tc>
          <w:tcPr>
            <w:tcW w:w="5385" w:type="dxa"/>
          </w:tcPr>
          <w:p w14:paraId="7CDF8632" w14:textId="0042430F" w:rsidR="009A63A3" w:rsidRPr="007B231C" w:rsidRDefault="009A63A3" w:rsidP="009A63A3">
            <w:pPr>
              <w:pStyle w:val="Tabvlevo"/>
            </w:pPr>
            <w:r w:rsidRPr="007B231C">
              <w:t>Osob</w:t>
            </w:r>
            <w:r w:rsidR="006441D4">
              <w:t>a</w:t>
            </w:r>
            <w:r w:rsidRPr="007B231C">
              <w:t>, uveden</w:t>
            </w:r>
            <w:r w:rsidR="006441D4">
              <w:t>á</w:t>
            </w:r>
            <w:r w:rsidRPr="007B231C">
              <w:t xml:space="preserve"> Zhotovitelem v Seznamu klíčových osob za účelem prokázání kvalifikace v zadávacím řízení, na jehož základě byla uzavřena Smlouva:</w:t>
            </w:r>
          </w:p>
          <w:p w14:paraId="262C3369" w14:textId="77777777" w:rsidR="009A63A3" w:rsidRPr="007B231C" w:rsidRDefault="009A63A3" w:rsidP="009A63A3">
            <w:pPr>
              <w:pStyle w:val="Tabvlevo"/>
            </w:pPr>
          </w:p>
          <w:p w14:paraId="1D7C7102" w14:textId="4E97C52C" w:rsidR="00CE530B" w:rsidRPr="007B231C" w:rsidRDefault="00CE530B" w:rsidP="009A63A3">
            <w:pPr>
              <w:pStyle w:val="Tabvlevo"/>
            </w:pPr>
            <w:r w:rsidRPr="007B231C">
              <w:t>Hlavní konstruktér</w:t>
            </w:r>
            <w:r w:rsidR="00DC075A" w:rsidRPr="007B231C">
              <w:t xml:space="preserve"> elektro</w:t>
            </w:r>
          </w:p>
          <w:p w14:paraId="6F74ED97" w14:textId="39F7CEF9" w:rsidR="00514CD9" w:rsidRPr="007B231C" w:rsidRDefault="00514CD9" w:rsidP="009A63A3">
            <w:pPr>
              <w:pStyle w:val="Tabvlevo"/>
            </w:pPr>
            <w:r w:rsidRPr="007B231C">
              <w:t>[bude doplněno před podpisem Smlouvy o dílo v rozsahu jména a příjmení]</w:t>
            </w:r>
          </w:p>
          <w:p w14:paraId="23E08BB1" w14:textId="77777777" w:rsidR="00514CD9" w:rsidRDefault="00514CD9" w:rsidP="009A63A3">
            <w:pPr>
              <w:pStyle w:val="Tabvlevo"/>
              <w:rPr>
                <w:highlight w:val="green"/>
              </w:rPr>
            </w:pPr>
          </w:p>
          <w:p w14:paraId="7D150F3C" w14:textId="19D4310C" w:rsidR="00CE530B" w:rsidRPr="009E59CE" w:rsidRDefault="00512BE4" w:rsidP="009A63A3">
            <w:pPr>
              <w:pStyle w:val="Tabvlevo"/>
              <w:rPr>
                <w:highlight w:val="yellow"/>
              </w:rPr>
            </w:pPr>
            <w:r>
              <w:rPr>
                <w:rFonts w:cs="Arial"/>
              </w:rPr>
              <w:t>Hlavním konstruktérem</w:t>
            </w:r>
            <w:r w:rsidR="005A6B0F">
              <w:rPr>
                <w:rFonts w:cs="Arial"/>
              </w:rPr>
              <w:t xml:space="preserve"> elektro</w:t>
            </w:r>
            <w:r>
              <w:rPr>
                <w:rFonts w:cs="Arial"/>
              </w:rPr>
              <w:t xml:space="preserve"> se rozumí v</w:t>
            </w:r>
            <w:r w:rsidR="00514CD9" w:rsidRPr="004107D8">
              <w:rPr>
                <w:rFonts w:cs="Arial"/>
              </w:rPr>
              <w:t>edoucí</w:t>
            </w:r>
            <w:r w:rsidR="00514CD9">
              <w:rPr>
                <w:rFonts w:cs="Arial"/>
              </w:rPr>
              <w:t xml:space="preserve"> elektrotechnik </w:t>
            </w:r>
            <w:r w:rsidR="003C3486">
              <w:rPr>
                <w:rFonts w:cs="Arial"/>
              </w:rPr>
              <w:t xml:space="preserve">s kvalifikací pro práci na elektrických zařízeních </w:t>
            </w:r>
            <w:r w:rsidR="00F5259E">
              <w:rPr>
                <w:rFonts w:cs="Arial"/>
              </w:rPr>
              <w:t>s</w:t>
            </w:r>
            <w:r w:rsidR="00514CD9" w:rsidRPr="00384DC6">
              <w:rPr>
                <w:rFonts w:cs="Arial"/>
                <w:color w:val="000000"/>
                <w:szCs w:val="20"/>
              </w:rPr>
              <w:t xml:space="preserve"> dokladem nahrazujícím dle zákona č.</w:t>
            </w:r>
            <w:r w:rsidR="006441D4">
              <w:rPr>
                <w:rFonts w:cs="Arial"/>
                <w:color w:val="000000"/>
                <w:szCs w:val="20"/>
              </w:rPr>
              <w:t> </w:t>
            </w:r>
            <w:r w:rsidR="00514CD9" w:rsidRPr="00384DC6">
              <w:rPr>
                <w:rFonts w:cs="Arial"/>
                <w:color w:val="000000"/>
                <w:szCs w:val="20"/>
              </w:rPr>
              <w:t xml:space="preserve">250/2021 Sb. a nařízení vlády č. 194/2022 Sb. </w:t>
            </w:r>
            <w:r w:rsidR="006441D4" w:rsidRPr="00384DC6">
              <w:rPr>
                <w:rFonts w:cs="Arial"/>
                <w:color w:val="000000"/>
                <w:szCs w:val="20"/>
              </w:rPr>
              <w:t>V</w:t>
            </w:r>
            <w:r w:rsidR="006441D4">
              <w:rPr>
                <w:rFonts w:cs="Arial"/>
                <w:color w:val="000000"/>
                <w:szCs w:val="20"/>
              </w:rPr>
              <w:t> </w:t>
            </w:r>
            <w:r w:rsidR="00514CD9" w:rsidRPr="00384DC6">
              <w:rPr>
                <w:rFonts w:cs="Arial"/>
                <w:color w:val="000000"/>
                <w:szCs w:val="20"/>
              </w:rPr>
              <w:t>odpovídající kvalifikaci § 7 do 1000</w:t>
            </w:r>
            <w:r w:rsidR="00514CD9">
              <w:rPr>
                <w:rFonts w:cs="Arial"/>
                <w:color w:val="000000"/>
                <w:szCs w:val="20"/>
              </w:rPr>
              <w:t xml:space="preserve"> </w:t>
            </w:r>
            <w:r w:rsidR="00514CD9" w:rsidRPr="00384DC6">
              <w:rPr>
                <w:rFonts w:cs="Arial"/>
                <w:szCs w:val="20"/>
              </w:rPr>
              <w:t>V</w:t>
            </w:r>
            <w:r w:rsidR="00F5259E">
              <w:rPr>
                <w:rFonts w:cs="Arial"/>
                <w:szCs w:val="20"/>
              </w:rPr>
              <w:t>.</w:t>
            </w:r>
          </w:p>
        </w:tc>
      </w:tr>
      <w:tr w:rsidR="003B12F0" w:rsidRPr="00A7297D" w14:paraId="3A92B282" w14:textId="77777777" w:rsidTr="4DF45FDE">
        <w:trPr>
          <w:cantSplit/>
          <w:trHeight w:val="567"/>
          <w:tblHeader/>
          <w:jc w:val="center"/>
        </w:trPr>
        <w:tc>
          <w:tcPr>
            <w:tcW w:w="3402" w:type="dxa"/>
          </w:tcPr>
          <w:p w14:paraId="261DD869" w14:textId="19E5B6D1" w:rsidR="003B12F0" w:rsidRPr="00A7297D" w:rsidRDefault="005002D9" w:rsidP="00991225">
            <w:pPr>
              <w:pStyle w:val="Tabvlevoodsazen"/>
            </w:pPr>
            <w:r>
              <w:t>Výhrada podle § 105 odst. 2 zákona</w:t>
            </w:r>
            <w:r w:rsidR="00E2074F">
              <w:t xml:space="preserve"> č. 134/2016 Sb.</w:t>
            </w:r>
          </w:p>
        </w:tc>
        <w:tc>
          <w:tcPr>
            <w:tcW w:w="851" w:type="dxa"/>
          </w:tcPr>
          <w:p w14:paraId="6203F5A1" w14:textId="0EC692AC" w:rsidR="003B12F0" w:rsidRPr="00985883" w:rsidRDefault="003B12F0" w:rsidP="007179FD">
            <w:pPr>
              <w:pStyle w:val="Tabsted"/>
              <w:rPr>
                <w:highlight w:val="magenta"/>
              </w:rPr>
            </w:pPr>
            <w:r w:rsidRPr="001A7694">
              <w:t>4.</w:t>
            </w:r>
            <w:r w:rsidR="0021318C">
              <w:t>1.</w:t>
            </w:r>
            <w:r w:rsidRPr="001A7694">
              <w:t>3</w:t>
            </w:r>
          </w:p>
        </w:tc>
        <w:tc>
          <w:tcPr>
            <w:tcW w:w="5385" w:type="dxa"/>
            <w:tcBorders>
              <w:bottom w:val="single" w:sz="4" w:space="0" w:color="auto"/>
            </w:tcBorders>
          </w:tcPr>
          <w:p w14:paraId="12008FA0" w14:textId="15A9598A" w:rsidR="003B12F0" w:rsidRPr="00724BA8" w:rsidRDefault="0021318C" w:rsidP="007179FD">
            <w:pPr>
              <w:pStyle w:val="Tabvlevo"/>
            </w:pPr>
            <w:r w:rsidRPr="007B231C">
              <w:t>Nepoužije se.</w:t>
            </w:r>
          </w:p>
        </w:tc>
      </w:tr>
      <w:tr w:rsidR="005002D9" w:rsidRPr="00A7297D" w14:paraId="7488FA7E" w14:textId="77777777" w:rsidTr="4DF45FDE">
        <w:trPr>
          <w:cantSplit/>
          <w:trHeight w:val="567"/>
          <w:tblHeader/>
          <w:jc w:val="center"/>
        </w:trPr>
        <w:tc>
          <w:tcPr>
            <w:tcW w:w="3402" w:type="dxa"/>
          </w:tcPr>
          <w:p w14:paraId="4866F14E" w14:textId="7CF05698" w:rsidR="005002D9" w:rsidRDefault="005002D9" w:rsidP="00991225">
            <w:pPr>
              <w:pStyle w:val="Tabvlevoodsazen"/>
            </w:pPr>
            <w:r>
              <w:t>Označení stavby</w:t>
            </w:r>
          </w:p>
        </w:tc>
        <w:tc>
          <w:tcPr>
            <w:tcW w:w="851" w:type="dxa"/>
          </w:tcPr>
          <w:p w14:paraId="30442351" w14:textId="24B1050C" w:rsidR="005002D9" w:rsidRPr="001A7694" w:rsidRDefault="005002D9" w:rsidP="007179FD">
            <w:pPr>
              <w:pStyle w:val="Tabsted"/>
            </w:pPr>
            <w:r>
              <w:t>4.1.4</w:t>
            </w:r>
          </w:p>
        </w:tc>
        <w:tc>
          <w:tcPr>
            <w:tcW w:w="5385" w:type="dxa"/>
            <w:tcBorders>
              <w:bottom w:val="single" w:sz="4" w:space="0" w:color="auto"/>
            </w:tcBorders>
          </w:tcPr>
          <w:p w14:paraId="6774DBC3" w14:textId="77777777" w:rsidR="005002D9" w:rsidRDefault="00D3360A" w:rsidP="007179FD">
            <w:pPr>
              <w:pStyle w:val="Tabvlevo"/>
            </w:pPr>
            <w:r>
              <w:t>Na informační ceduli stavby je stanoven následující požadavek:</w:t>
            </w:r>
          </w:p>
          <w:p w14:paraId="17F307AF" w14:textId="77777777" w:rsidR="00D3360A" w:rsidRDefault="00D3360A" w:rsidP="00D3360A">
            <w:pPr>
              <w:pStyle w:val="Tabvlevo"/>
            </w:pPr>
          </w:p>
          <w:p w14:paraId="410B9612" w14:textId="54EB5B44" w:rsidR="00D3360A" w:rsidRPr="007B231C" w:rsidRDefault="00D3360A" w:rsidP="00D3360A">
            <w:pPr>
              <w:pStyle w:val="Tabvlevo"/>
            </w:pPr>
            <w:r>
              <w:t xml:space="preserve">V případě, že Zhotovitel umístí své logo na stavbě, tak zajistí </w:t>
            </w:r>
            <w:r w:rsidR="00E23842">
              <w:t>i vyvěšení loga Objednatele min. ve stejné velikosti jako logo Zhotovitele.</w:t>
            </w:r>
          </w:p>
        </w:tc>
      </w:tr>
      <w:tr w:rsidR="003B12F0" w:rsidRPr="00A7297D" w14:paraId="1F303237" w14:textId="77777777" w:rsidTr="4DF45FDE">
        <w:trPr>
          <w:cantSplit/>
          <w:trHeight w:val="567"/>
          <w:tblHeader/>
          <w:jc w:val="center"/>
        </w:trPr>
        <w:tc>
          <w:tcPr>
            <w:tcW w:w="3402" w:type="dxa"/>
          </w:tcPr>
          <w:p w14:paraId="28D706B6" w14:textId="77777777" w:rsidR="003B12F0" w:rsidRPr="00A7297D" w:rsidRDefault="003B12F0" w:rsidP="007179FD">
            <w:pPr>
              <w:pStyle w:val="Tabvlevo"/>
            </w:pPr>
            <w:r w:rsidRPr="00A7297D">
              <w:t>Zajištění splnění smlouvy</w:t>
            </w:r>
          </w:p>
        </w:tc>
        <w:tc>
          <w:tcPr>
            <w:tcW w:w="851" w:type="dxa"/>
          </w:tcPr>
          <w:p w14:paraId="5C2933A8" w14:textId="77777777" w:rsidR="003B12F0" w:rsidRPr="00A7297D" w:rsidRDefault="003B12F0" w:rsidP="007179FD">
            <w:pPr>
              <w:pStyle w:val="Tabsted"/>
            </w:pPr>
            <w:r w:rsidRPr="00A7297D">
              <w:t>4.4</w:t>
            </w:r>
          </w:p>
        </w:tc>
        <w:tc>
          <w:tcPr>
            <w:tcW w:w="5385" w:type="dxa"/>
            <w:tcBorders>
              <w:tl2br w:val="nil"/>
            </w:tcBorders>
          </w:tcPr>
          <w:p w14:paraId="677B399B" w14:textId="7D5DE804" w:rsidR="00B82DC7" w:rsidRDefault="00B82DC7" w:rsidP="007179FD">
            <w:pPr>
              <w:pStyle w:val="Tabvlevo"/>
            </w:pPr>
          </w:p>
          <w:p w14:paraId="7110739D" w14:textId="6DF72247" w:rsidR="00E659DF" w:rsidRPr="00A7297D" w:rsidRDefault="00E659DF" w:rsidP="00E659DF">
            <w:pPr>
              <w:pStyle w:val="Tabvlevo"/>
            </w:pPr>
          </w:p>
        </w:tc>
      </w:tr>
      <w:tr w:rsidR="00AF19A8" w:rsidRPr="00A7297D" w14:paraId="53F9C913" w14:textId="77777777" w:rsidTr="4DF45FDE">
        <w:trPr>
          <w:cantSplit/>
          <w:trHeight w:val="567"/>
          <w:tblHeader/>
          <w:jc w:val="center"/>
        </w:trPr>
        <w:tc>
          <w:tcPr>
            <w:tcW w:w="3402" w:type="dxa"/>
          </w:tcPr>
          <w:p w14:paraId="4E16A26F" w14:textId="12E13E50" w:rsidR="00AF19A8" w:rsidRPr="00A7297D" w:rsidRDefault="00AF19A8" w:rsidP="00AF19A8">
            <w:pPr>
              <w:pStyle w:val="Tabvlevo"/>
            </w:pPr>
            <w:r w:rsidRPr="001D4AC2">
              <w:t>Výše bankovní záruky</w:t>
            </w:r>
          </w:p>
        </w:tc>
        <w:tc>
          <w:tcPr>
            <w:tcW w:w="851" w:type="dxa"/>
          </w:tcPr>
          <w:p w14:paraId="55624D3F" w14:textId="77777777" w:rsidR="00AF19A8" w:rsidRPr="00A7297D" w:rsidRDefault="00AF19A8" w:rsidP="00AF19A8">
            <w:pPr>
              <w:pStyle w:val="Tabsted"/>
            </w:pPr>
          </w:p>
        </w:tc>
        <w:tc>
          <w:tcPr>
            <w:tcW w:w="5385" w:type="dxa"/>
            <w:tcBorders>
              <w:tl2br w:val="nil"/>
            </w:tcBorders>
          </w:tcPr>
          <w:p w14:paraId="373A55C9" w14:textId="6620406D" w:rsidR="00AF19A8" w:rsidRPr="00317301" w:rsidRDefault="00AF19A8" w:rsidP="00AF19A8">
            <w:pPr>
              <w:pStyle w:val="Tabvlevo"/>
              <w:rPr>
                <w:highlight w:val="green"/>
              </w:rPr>
            </w:pPr>
            <w:r w:rsidRPr="0078355B">
              <w:t>10</w:t>
            </w:r>
            <w:r w:rsidRPr="00A7297D">
              <w:t xml:space="preserve"> % Přijaté smluvní částky</w:t>
            </w:r>
            <w:r>
              <w:t xml:space="preserve"> zaokrouhlených nahoru na celé koruny</w:t>
            </w:r>
          </w:p>
        </w:tc>
      </w:tr>
      <w:tr w:rsidR="00FC6D4E" w:rsidRPr="00A7297D" w14:paraId="3221C5C7" w14:textId="77777777" w:rsidTr="4DF45FDE">
        <w:trPr>
          <w:cantSplit/>
          <w:trHeight w:val="567"/>
          <w:tblHeader/>
          <w:jc w:val="center"/>
        </w:trPr>
        <w:tc>
          <w:tcPr>
            <w:tcW w:w="3402" w:type="dxa"/>
          </w:tcPr>
          <w:p w14:paraId="20C40B7D" w14:textId="30490391" w:rsidR="00FC6D4E" w:rsidRPr="001D4AC2" w:rsidRDefault="00FC6D4E" w:rsidP="00FC6D4E">
            <w:pPr>
              <w:pStyle w:val="Tabvlevo"/>
            </w:pPr>
            <w:r>
              <w:t>P</w:t>
            </w:r>
            <w:r w:rsidRPr="00A7297D">
              <w:t>rodlení Zhotovitele s udržování bankovní záruky v platnosti</w:t>
            </w:r>
          </w:p>
        </w:tc>
        <w:tc>
          <w:tcPr>
            <w:tcW w:w="851" w:type="dxa"/>
          </w:tcPr>
          <w:p w14:paraId="1BF98A36" w14:textId="77777777" w:rsidR="00FC6D4E" w:rsidRPr="00A7297D" w:rsidRDefault="00FC6D4E" w:rsidP="00FC6D4E">
            <w:pPr>
              <w:pStyle w:val="Tabsted"/>
            </w:pPr>
          </w:p>
        </w:tc>
        <w:tc>
          <w:tcPr>
            <w:tcW w:w="5385" w:type="dxa"/>
            <w:tcBorders>
              <w:tl2br w:val="nil"/>
            </w:tcBorders>
          </w:tcPr>
          <w:p w14:paraId="7C1AB181" w14:textId="77777777" w:rsidR="00FC6D4E" w:rsidRDefault="00FC6D4E" w:rsidP="00FC6D4E">
            <w:pPr>
              <w:pStyle w:val="Tabvlevo"/>
            </w:pPr>
            <w:r w:rsidRPr="00A7297D">
              <w:t xml:space="preserve">Maximální možná výše zadržené částky z každé průběžné platby v případě podle Pod-článku </w:t>
            </w:r>
            <w:r>
              <w:t>4</w:t>
            </w:r>
            <w:r w:rsidRPr="00A7297D">
              <w:t>.</w:t>
            </w:r>
            <w:r>
              <w:t>4</w:t>
            </w:r>
            <w:r w:rsidRPr="00A7297D">
              <w:t xml:space="preserve"> </w:t>
            </w:r>
            <w:r>
              <w:t>posledního odstavce:</w:t>
            </w:r>
          </w:p>
          <w:p w14:paraId="2718AE48" w14:textId="77777777" w:rsidR="00FC6D4E" w:rsidRDefault="00FC6D4E" w:rsidP="00FC6D4E">
            <w:pPr>
              <w:pStyle w:val="Tabvlevo"/>
              <w:rPr>
                <w:highlight w:val="yellow"/>
              </w:rPr>
            </w:pPr>
          </w:p>
          <w:p w14:paraId="4F37FE40" w14:textId="78E2C2EA" w:rsidR="00FC6D4E" w:rsidRPr="0078355B" w:rsidRDefault="00FC6D4E" w:rsidP="00FC6D4E">
            <w:pPr>
              <w:pStyle w:val="Tabvlevo"/>
            </w:pPr>
            <w:r>
              <w:t>30</w:t>
            </w:r>
            <w:r w:rsidRPr="00A7297D">
              <w:t xml:space="preserve"> % Průběžné platby</w:t>
            </w:r>
          </w:p>
        </w:tc>
      </w:tr>
      <w:tr w:rsidR="00FC6D4E" w:rsidRPr="00A7297D" w14:paraId="744047C3" w14:textId="77777777" w:rsidTr="4DF45FDE">
        <w:trPr>
          <w:cantSplit/>
          <w:trHeight w:val="567"/>
          <w:tblHeader/>
          <w:jc w:val="center"/>
        </w:trPr>
        <w:tc>
          <w:tcPr>
            <w:tcW w:w="3402" w:type="dxa"/>
          </w:tcPr>
          <w:p w14:paraId="74E4F493" w14:textId="1430BAAF" w:rsidR="00FC6D4E" w:rsidRPr="00A7297D" w:rsidRDefault="00FC6D4E" w:rsidP="00FC6D4E">
            <w:pPr>
              <w:pStyle w:val="Tabvlevo"/>
            </w:pPr>
            <w:r>
              <w:t>Zajištění kvality</w:t>
            </w:r>
          </w:p>
        </w:tc>
        <w:tc>
          <w:tcPr>
            <w:tcW w:w="851" w:type="dxa"/>
          </w:tcPr>
          <w:p w14:paraId="0E87979A" w14:textId="722057C6" w:rsidR="00FC6D4E" w:rsidRPr="00A7297D" w:rsidRDefault="00FC6D4E" w:rsidP="00FC6D4E">
            <w:pPr>
              <w:pStyle w:val="Tabsted"/>
            </w:pPr>
            <w:r>
              <w:t>4.5</w:t>
            </w:r>
          </w:p>
        </w:tc>
        <w:tc>
          <w:tcPr>
            <w:tcW w:w="5385" w:type="dxa"/>
            <w:tcBorders>
              <w:tl2br w:val="nil"/>
            </w:tcBorders>
          </w:tcPr>
          <w:p w14:paraId="02CFAD84" w14:textId="5C98CFC6" w:rsidR="00FC6D4E" w:rsidRPr="00317301" w:rsidRDefault="00FC6D4E" w:rsidP="00FC6D4E">
            <w:pPr>
              <w:pStyle w:val="Tabvlevo"/>
              <w:rPr>
                <w:highlight w:val="green"/>
              </w:rPr>
            </w:pPr>
            <w:r w:rsidRPr="007B231C">
              <w:t>Nepoužije se.</w:t>
            </w:r>
          </w:p>
        </w:tc>
      </w:tr>
      <w:tr w:rsidR="00FC6D4E" w:rsidRPr="00A7297D" w14:paraId="3215CD2D" w14:textId="77777777" w:rsidTr="4DF45FDE">
        <w:trPr>
          <w:cantSplit/>
          <w:trHeight w:val="567"/>
          <w:tblHeader/>
          <w:jc w:val="center"/>
        </w:trPr>
        <w:tc>
          <w:tcPr>
            <w:tcW w:w="3402" w:type="dxa"/>
          </w:tcPr>
          <w:p w14:paraId="1E281841" w14:textId="77777777" w:rsidR="00FC6D4E" w:rsidRPr="00A7297D" w:rsidRDefault="00FC6D4E" w:rsidP="00FC6D4E">
            <w:pPr>
              <w:pStyle w:val="Tabvlevo"/>
            </w:pPr>
            <w:r w:rsidRPr="00A7297D">
              <w:t>Záruka za odstranění vad</w:t>
            </w:r>
          </w:p>
        </w:tc>
        <w:tc>
          <w:tcPr>
            <w:tcW w:w="851" w:type="dxa"/>
          </w:tcPr>
          <w:p w14:paraId="0337317C" w14:textId="77777777" w:rsidR="00FC6D4E" w:rsidRPr="00A7297D" w:rsidRDefault="00FC6D4E" w:rsidP="00FC6D4E">
            <w:pPr>
              <w:pStyle w:val="Tabsted"/>
            </w:pPr>
            <w:r w:rsidRPr="00A7297D">
              <w:t>4.</w:t>
            </w:r>
            <w:r>
              <w:t>6</w:t>
            </w:r>
          </w:p>
        </w:tc>
        <w:tc>
          <w:tcPr>
            <w:tcW w:w="5385" w:type="dxa"/>
            <w:tcBorders>
              <w:bottom w:val="single" w:sz="4" w:space="0" w:color="auto"/>
            </w:tcBorders>
          </w:tcPr>
          <w:p w14:paraId="6F711EB0" w14:textId="3D03E209" w:rsidR="00FC6D4E" w:rsidRDefault="00C252C2" w:rsidP="00FC6D4E">
            <w:pPr>
              <w:pStyle w:val="Tabvlevo"/>
              <w:rPr>
                <w:highlight w:val="yellow"/>
              </w:rPr>
            </w:pPr>
            <w:r>
              <w:t xml:space="preserve">5 </w:t>
            </w:r>
            <w:r w:rsidRPr="00A7297D">
              <w:t>% Přijaté smluvní částky</w:t>
            </w:r>
            <w:r>
              <w:t xml:space="preserve"> zaokrouhlených nahoru na celé koruny</w:t>
            </w:r>
          </w:p>
          <w:p w14:paraId="61B32EC3" w14:textId="77E95D17" w:rsidR="00FC6D4E" w:rsidRPr="00A7297D" w:rsidRDefault="00FC6D4E" w:rsidP="00FC6D4E">
            <w:pPr>
              <w:pStyle w:val="Tabvlevo"/>
            </w:pPr>
          </w:p>
        </w:tc>
      </w:tr>
      <w:tr w:rsidR="00FC6D4E" w:rsidRPr="00A7297D" w14:paraId="06440A82" w14:textId="77777777" w:rsidTr="4DF45FDE">
        <w:trPr>
          <w:cantSplit/>
          <w:trHeight w:val="567"/>
          <w:tblHeader/>
          <w:jc w:val="center"/>
        </w:trPr>
        <w:tc>
          <w:tcPr>
            <w:tcW w:w="3402" w:type="dxa"/>
          </w:tcPr>
          <w:p w14:paraId="096D0520" w14:textId="77777777" w:rsidR="00FC6D4E" w:rsidRPr="00A7297D" w:rsidRDefault="00FC6D4E" w:rsidP="00FC6D4E">
            <w:pPr>
              <w:pStyle w:val="Tabvlevo"/>
            </w:pPr>
            <w:r w:rsidRPr="00A7297D">
              <w:t>Projektová dokumentace Zhotovitele</w:t>
            </w:r>
          </w:p>
        </w:tc>
        <w:tc>
          <w:tcPr>
            <w:tcW w:w="851" w:type="dxa"/>
          </w:tcPr>
          <w:p w14:paraId="366A64EF" w14:textId="77777777" w:rsidR="00FC6D4E" w:rsidRPr="00A7297D" w:rsidRDefault="00FC6D4E" w:rsidP="00FC6D4E">
            <w:pPr>
              <w:pStyle w:val="Tabsted"/>
            </w:pPr>
            <w:r w:rsidRPr="00A7297D">
              <w:t>5.1</w:t>
            </w:r>
          </w:p>
        </w:tc>
        <w:tc>
          <w:tcPr>
            <w:tcW w:w="5385" w:type="dxa"/>
          </w:tcPr>
          <w:p w14:paraId="2AAEE32B" w14:textId="77777777" w:rsidR="00FC6D4E" w:rsidRPr="007B231C" w:rsidRDefault="00FC6D4E" w:rsidP="00FC6D4E">
            <w:pPr>
              <w:pStyle w:val="Tabvlevo"/>
            </w:pPr>
            <w:r w:rsidRPr="007B231C">
              <w:t>Nepoužije se.</w:t>
            </w:r>
          </w:p>
          <w:p w14:paraId="124DA0E5" w14:textId="77777777" w:rsidR="00FC6D4E" w:rsidRPr="003B12F0" w:rsidRDefault="00FC6D4E" w:rsidP="00FC6D4E">
            <w:pPr>
              <w:pStyle w:val="Tabvlevo"/>
              <w:rPr>
                <w:highlight w:val="green"/>
              </w:rPr>
            </w:pPr>
          </w:p>
          <w:p w14:paraId="4722347A" w14:textId="3066F740" w:rsidR="00FC6D4E" w:rsidRPr="00A7297D" w:rsidRDefault="00FC6D4E" w:rsidP="00FC6D4E">
            <w:pPr>
              <w:pStyle w:val="Tabvlevo"/>
            </w:pPr>
          </w:p>
        </w:tc>
      </w:tr>
      <w:tr w:rsidR="00FC6D4E" w:rsidRPr="00A7297D" w14:paraId="2D68F97C" w14:textId="77777777" w:rsidTr="4DF45FDE">
        <w:trPr>
          <w:cantSplit/>
          <w:trHeight w:val="567"/>
          <w:tblHeader/>
          <w:jc w:val="center"/>
        </w:trPr>
        <w:tc>
          <w:tcPr>
            <w:tcW w:w="3402" w:type="dxa"/>
          </w:tcPr>
          <w:p w14:paraId="2A1DF01D" w14:textId="77777777" w:rsidR="00FC6D4E" w:rsidRPr="00A7297D" w:rsidRDefault="00FC6D4E" w:rsidP="00FC6D4E">
            <w:pPr>
              <w:pStyle w:val="Tabvlevo"/>
            </w:pPr>
          </w:p>
        </w:tc>
        <w:tc>
          <w:tcPr>
            <w:tcW w:w="851" w:type="dxa"/>
          </w:tcPr>
          <w:p w14:paraId="59914201" w14:textId="1DE1A04D" w:rsidR="00FC6D4E" w:rsidRPr="00A7297D" w:rsidRDefault="00FC6D4E" w:rsidP="00FC6D4E">
            <w:pPr>
              <w:pStyle w:val="Tabsted"/>
            </w:pPr>
            <w:r>
              <w:t>5.2</w:t>
            </w:r>
          </w:p>
        </w:tc>
        <w:tc>
          <w:tcPr>
            <w:tcW w:w="5385" w:type="dxa"/>
            <w:tcBorders>
              <w:bottom w:val="single" w:sz="4" w:space="0" w:color="auto"/>
            </w:tcBorders>
          </w:tcPr>
          <w:p w14:paraId="2416DA24" w14:textId="77777777" w:rsidR="00FC6D4E" w:rsidRPr="007B231C" w:rsidRDefault="00FC6D4E" w:rsidP="00FC6D4E">
            <w:pPr>
              <w:pStyle w:val="Tabvlevo"/>
            </w:pPr>
            <w:r w:rsidRPr="007B231C">
              <w:t>Nepoužije se.</w:t>
            </w:r>
          </w:p>
          <w:p w14:paraId="479C9793" w14:textId="77777777" w:rsidR="00FC6D4E" w:rsidRDefault="00FC6D4E" w:rsidP="00FC6D4E">
            <w:pPr>
              <w:pStyle w:val="Tabvlevo"/>
              <w:rPr>
                <w:highlight w:val="green"/>
              </w:rPr>
            </w:pPr>
          </w:p>
          <w:p w14:paraId="349E066B" w14:textId="79282B1D" w:rsidR="00FC6D4E" w:rsidRPr="003B12F0" w:rsidRDefault="00FC6D4E" w:rsidP="00FC6D4E">
            <w:pPr>
              <w:pStyle w:val="Tabvlevo"/>
              <w:rPr>
                <w:highlight w:val="green"/>
              </w:rPr>
            </w:pPr>
          </w:p>
        </w:tc>
      </w:tr>
      <w:tr w:rsidR="00FC6D4E" w:rsidRPr="00A7297D" w14:paraId="417B0408" w14:textId="77777777" w:rsidTr="4DF45FDE">
        <w:trPr>
          <w:cantSplit/>
          <w:trHeight w:val="567"/>
          <w:tblHeader/>
          <w:jc w:val="center"/>
        </w:trPr>
        <w:tc>
          <w:tcPr>
            <w:tcW w:w="3402" w:type="dxa"/>
          </w:tcPr>
          <w:p w14:paraId="03BF93D0" w14:textId="0E939217" w:rsidR="00FC6D4E" w:rsidRPr="00A7297D" w:rsidRDefault="00FC6D4E" w:rsidP="00FC6D4E">
            <w:pPr>
              <w:pStyle w:val="Tabvlevo"/>
            </w:pPr>
            <w:r>
              <w:t>Rizika objednatele</w:t>
            </w:r>
          </w:p>
        </w:tc>
        <w:tc>
          <w:tcPr>
            <w:tcW w:w="851" w:type="dxa"/>
          </w:tcPr>
          <w:p w14:paraId="67963B8C" w14:textId="0F6F0B0F" w:rsidR="00FC6D4E" w:rsidRDefault="00FC6D4E" w:rsidP="00FC6D4E">
            <w:pPr>
              <w:pStyle w:val="Tabsted"/>
            </w:pPr>
            <w:r>
              <w:t>6.1</w:t>
            </w:r>
          </w:p>
        </w:tc>
        <w:tc>
          <w:tcPr>
            <w:tcW w:w="5385" w:type="dxa"/>
            <w:tcBorders>
              <w:tl2br w:val="single" w:sz="4" w:space="0" w:color="auto"/>
            </w:tcBorders>
          </w:tcPr>
          <w:p w14:paraId="0977516A" w14:textId="77777777" w:rsidR="00FC6D4E" w:rsidRPr="003B12F0" w:rsidRDefault="00FC6D4E" w:rsidP="00FC6D4E">
            <w:pPr>
              <w:pStyle w:val="Tabvlevo"/>
              <w:rPr>
                <w:highlight w:val="green"/>
              </w:rPr>
            </w:pPr>
          </w:p>
        </w:tc>
      </w:tr>
      <w:tr w:rsidR="00FC6D4E" w:rsidRPr="00A7297D" w14:paraId="2F797BE9" w14:textId="77777777" w:rsidTr="4DF45FDE">
        <w:trPr>
          <w:cantSplit/>
          <w:trHeight w:val="567"/>
          <w:tblHeader/>
          <w:jc w:val="center"/>
        </w:trPr>
        <w:tc>
          <w:tcPr>
            <w:tcW w:w="3402" w:type="dxa"/>
          </w:tcPr>
          <w:p w14:paraId="7AF0DBCF" w14:textId="66A30E86" w:rsidR="00FC6D4E" w:rsidRDefault="00FC6D4E" w:rsidP="00FC6D4E">
            <w:pPr>
              <w:pStyle w:val="Tabvlevoodsazen"/>
            </w:pPr>
            <w:r>
              <w:t>Rizika spojená s vodou</w:t>
            </w:r>
          </w:p>
        </w:tc>
        <w:tc>
          <w:tcPr>
            <w:tcW w:w="851" w:type="dxa"/>
          </w:tcPr>
          <w:p w14:paraId="052D936E" w14:textId="4A0D9865" w:rsidR="00FC6D4E" w:rsidRDefault="00FC6D4E" w:rsidP="00FC6D4E">
            <w:pPr>
              <w:pStyle w:val="Tabsted"/>
            </w:pPr>
            <w:r>
              <w:t>o)</w:t>
            </w:r>
          </w:p>
        </w:tc>
        <w:tc>
          <w:tcPr>
            <w:tcW w:w="5385" w:type="dxa"/>
          </w:tcPr>
          <w:p w14:paraId="407DA6EC" w14:textId="1EEB75E7" w:rsidR="00FC6D4E" w:rsidRPr="003B12F0" w:rsidRDefault="00FC6D4E" w:rsidP="00FC6D4E">
            <w:pPr>
              <w:pStyle w:val="Tabvlevo"/>
              <w:rPr>
                <w:highlight w:val="green"/>
              </w:rPr>
            </w:pPr>
            <w:r w:rsidRPr="007B231C">
              <w:t>Povodeň znemožňující provádění Díla, zátopa Staveniště.</w:t>
            </w:r>
          </w:p>
        </w:tc>
      </w:tr>
      <w:tr w:rsidR="00FC6D4E" w:rsidRPr="00A7297D" w14:paraId="2CB88F64" w14:textId="77777777" w:rsidTr="4DF45FDE">
        <w:trPr>
          <w:cantSplit/>
          <w:trHeight w:val="567"/>
          <w:tblHeader/>
          <w:jc w:val="center"/>
        </w:trPr>
        <w:tc>
          <w:tcPr>
            <w:tcW w:w="3402" w:type="dxa"/>
          </w:tcPr>
          <w:p w14:paraId="7B53DD10" w14:textId="77777777" w:rsidR="00FC6D4E" w:rsidRPr="00A7297D" w:rsidRDefault="00FC6D4E" w:rsidP="00FC6D4E">
            <w:pPr>
              <w:pStyle w:val="Tabvlevo"/>
            </w:pPr>
            <w:r w:rsidRPr="00A7297D">
              <w:t>Harmonogram</w:t>
            </w:r>
          </w:p>
        </w:tc>
        <w:tc>
          <w:tcPr>
            <w:tcW w:w="851" w:type="dxa"/>
          </w:tcPr>
          <w:p w14:paraId="5B54A5B9" w14:textId="77777777" w:rsidR="00FC6D4E" w:rsidRPr="00A7297D" w:rsidRDefault="00FC6D4E" w:rsidP="00FC6D4E">
            <w:pPr>
              <w:pStyle w:val="Tabsted"/>
            </w:pPr>
            <w:r w:rsidRPr="00A7297D">
              <w:t>7.2</w:t>
            </w:r>
          </w:p>
        </w:tc>
        <w:tc>
          <w:tcPr>
            <w:tcW w:w="5385" w:type="dxa"/>
          </w:tcPr>
          <w:p w14:paraId="5CC9A829" w14:textId="62F17633" w:rsidR="00FC6D4E" w:rsidRPr="007B231C" w:rsidRDefault="00FC6D4E" w:rsidP="00FC6D4E">
            <w:pPr>
              <w:pStyle w:val="Tabvlevo"/>
            </w:pPr>
            <w:r w:rsidRPr="007B231C">
              <w:t xml:space="preserve">Lhůta pro předání harmonogramu: do </w:t>
            </w:r>
            <w:r w:rsidR="00B7384C">
              <w:t>30</w:t>
            </w:r>
            <w:r w:rsidRPr="007B231C">
              <w:t xml:space="preserve"> dní od </w:t>
            </w:r>
            <w:r w:rsidR="00B7384C">
              <w:t>podpisu smlouvy</w:t>
            </w:r>
          </w:p>
          <w:p w14:paraId="5978C56E" w14:textId="77777777" w:rsidR="00FC6D4E" w:rsidRDefault="00FC6D4E" w:rsidP="00FC6D4E">
            <w:pPr>
              <w:pStyle w:val="Tabvlevo"/>
              <w:rPr>
                <w:highlight w:val="green"/>
              </w:rPr>
            </w:pPr>
          </w:p>
          <w:p w14:paraId="09195AAF" w14:textId="7D7DCB14" w:rsidR="00FC6D4E" w:rsidRPr="00772B7F" w:rsidRDefault="00FC6D4E" w:rsidP="00FC6D4E">
            <w:pPr>
              <w:pStyle w:val="Tabvlevo"/>
              <w:rPr>
                <w:highlight w:val="green"/>
              </w:rPr>
            </w:pPr>
          </w:p>
        </w:tc>
      </w:tr>
      <w:tr w:rsidR="00FC6D4E" w:rsidRPr="00A7297D" w14:paraId="183A9588" w14:textId="77777777" w:rsidTr="4DF45FDE">
        <w:trPr>
          <w:cantSplit/>
          <w:trHeight w:val="567"/>
          <w:tblHeader/>
          <w:jc w:val="center"/>
        </w:trPr>
        <w:tc>
          <w:tcPr>
            <w:tcW w:w="3402" w:type="dxa"/>
          </w:tcPr>
          <w:p w14:paraId="7B04FBA5" w14:textId="77777777" w:rsidR="00FC6D4E" w:rsidRPr="00A7297D" w:rsidRDefault="00FC6D4E" w:rsidP="00FC6D4E">
            <w:pPr>
              <w:pStyle w:val="Tabvlevo"/>
            </w:pPr>
          </w:p>
        </w:tc>
        <w:tc>
          <w:tcPr>
            <w:tcW w:w="851" w:type="dxa"/>
          </w:tcPr>
          <w:p w14:paraId="0936F177" w14:textId="77777777" w:rsidR="00FC6D4E" w:rsidRPr="00A7297D" w:rsidRDefault="00FC6D4E" w:rsidP="00FC6D4E">
            <w:pPr>
              <w:pStyle w:val="Tabsted"/>
            </w:pPr>
          </w:p>
        </w:tc>
        <w:tc>
          <w:tcPr>
            <w:tcW w:w="5385" w:type="dxa"/>
          </w:tcPr>
          <w:p w14:paraId="5A5F4317" w14:textId="77777777" w:rsidR="00FC6D4E" w:rsidRPr="00390476" w:rsidRDefault="00FC6D4E" w:rsidP="00FC6D4E">
            <w:pPr>
              <w:pStyle w:val="Tabvlevo"/>
            </w:pPr>
            <w:r w:rsidRPr="00390476">
              <w:t>Finanční harmonogram:</w:t>
            </w:r>
          </w:p>
          <w:p w14:paraId="139DC225" w14:textId="77777777" w:rsidR="00FC6D4E" w:rsidRDefault="00FC6D4E" w:rsidP="00FC6D4E">
            <w:pPr>
              <w:pStyle w:val="Tabvlevo"/>
            </w:pPr>
            <w:r>
              <w:t xml:space="preserve">S ohledem na pravidla stanovená poskytovatelem dotace je Zhotovitel povinen ve lhůtě k předání harmonogramu uvedené výše předat Objednateli také finanční harmonogram. Finančním harmonogramem se pro účely tohoto Pod-článku rozumí finanční plán provádění Díla v čase do konce Doby pro dokončení </w:t>
            </w:r>
            <w:r>
              <w:rPr>
                <w:rFonts w:cs="Arial"/>
              </w:rPr>
              <w:t>[</w:t>
            </w:r>
            <w:r>
              <w:t>nikoliv odhad plateb ve smyslu Pod-odstavce c) Pod-článku 7.2</w:t>
            </w:r>
            <w:r>
              <w:rPr>
                <w:rFonts w:cs="Arial"/>
              </w:rPr>
              <w:t>]</w:t>
            </w:r>
            <w:r>
              <w:t>.</w:t>
            </w:r>
          </w:p>
          <w:p w14:paraId="262DB16D" w14:textId="77777777" w:rsidR="00FC6D4E" w:rsidRDefault="00FC6D4E" w:rsidP="00FC6D4E">
            <w:pPr>
              <w:pStyle w:val="Tabvlevo"/>
            </w:pPr>
          </w:p>
          <w:p w14:paraId="1BDA13E9" w14:textId="41FC6DFA" w:rsidR="00FC6D4E" w:rsidRPr="003B12F0" w:rsidDel="009A2DAC" w:rsidRDefault="00FC6D4E" w:rsidP="00FC6D4E">
            <w:pPr>
              <w:pStyle w:val="Tabvlevo"/>
              <w:rPr>
                <w:highlight w:val="green"/>
              </w:rPr>
            </w:pPr>
            <w:r>
              <w:t>Zhotovitel musí v rámci finančního harmonogramu respektovat zvláštní pravidla pro předkládání měsíčních vyúčtování, která jsou upravena v Příloze u ustanovení k Pod-článku 11.2, a to zejména zákaz předkládání měsíčních vyúčtování ve stanovených případech.</w:t>
            </w:r>
          </w:p>
        </w:tc>
      </w:tr>
      <w:tr w:rsidR="00FC6D4E" w:rsidRPr="00A7297D" w14:paraId="0CEAFFFA" w14:textId="77777777" w:rsidTr="4DF45FDE">
        <w:trPr>
          <w:cantSplit/>
          <w:trHeight w:val="567"/>
          <w:tblHeader/>
          <w:jc w:val="center"/>
        </w:trPr>
        <w:tc>
          <w:tcPr>
            <w:tcW w:w="3402" w:type="dxa"/>
          </w:tcPr>
          <w:p w14:paraId="3F61C26D" w14:textId="77777777" w:rsidR="00FC6D4E" w:rsidRPr="00A7297D" w:rsidRDefault="00FC6D4E" w:rsidP="00FC6D4E">
            <w:pPr>
              <w:pStyle w:val="Tabvlevo"/>
            </w:pPr>
            <w:r w:rsidRPr="00A7297D">
              <w:t>Postupné závazné milníky</w:t>
            </w:r>
          </w:p>
        </w:tc>
        <w:tc>
          <w:tcPr>
            <w:tcW w:w="851" w:type="dxa"/>
          </w:tcPr>
          <w:p w14:paraId="246C93EF" w14:textId="77777777" w:rsidR="00FC6D4E" w:rsidRPr="00A7297D" w:rsidRDefault="00FC6D4E" w:rsidP="00FC6D4E">
            <w:pPr>
              <w:pStyle w:val="Tabsted"/>
            </w:pPr>
            <w:r w:rsidRPr="00A7297D">
              <w:t>7.5</w:t>
            </w:r>
          </w:p>
        </w:tc>
        <w:tc>
          <w:tcPr>
            <w:tcW w:w="5385" w:type="dxa"/>
          </w:tcPr>
          <w:p w14:paraId="0748ABED" w14:textId="4BFF87F5" w:rsidR="00FC6D4E" w:rsidRPr="005B0867" w:rsidRDefault="005B0867" w:rsidP="00FC6D4E">
            <w:pPr>
              <w:pStyle w:val="Tabvlevo"/>
            </w:pPr>
            <w:r w:rsidRPr="005B0867">
              <w:t>Nepoužije se.</w:t>
            </w:r>
          </w:p>
          <w:p w14:paraId="256E20BF" w14:textId="28907855" w:rsidR="00FC6D4E" w:rsidRPr="00A7297D" w:rsidRDefault="00FC6D4E" w:rsidP="00FC6D4E">
            <w:pPr>
              <w:pStyle w:val="Tabvlevo"/>
            </w:pPr>
          </w:p>
        </w:tc>
      </w:tr>
      <w:tr w:rsidR="00FC6D4E" w:rsidRPr="00A7297D" w14:paraId="3DEEB9B3" w14:textId="77777777" w:rsidTr="4DF45FDE">
        <w:trPr>
          <w:cantSplit/>
          <w:trHeight w:val="567"/>
          <w:tblHeader/>
          <w:jc w:val="center"/>
        </w:trPr>
        <w:tc>
          <w:tcPr>
            <w:tcW w:w="3402" w:type="dxa"/>
          </w:tcPr>
          <w:p w14:paraId="2E6AE354" w14:textId="77777777" w:rsidR="00FC6D4E" w:rsidRPr="00A7297D" w:rsidRDefault="00FC6D4E" w:rsidP="00FC6D4E">
            <w:pPr>
              <w:pStyle w:val="Tabvlevo"/>
            </w:pPr>
            <w:r>
              <w:t>Předčasné užívání</w:t>
            </w:r>
          </w:p>
        </w:tc>
        <w:tc>
          <w:tcPr>
            <w:tcW w:w="851" w:type="dxa"/>
          </w:tcPr>
          <w:p w14:paraId="559FC842" w14:textId="77777777" w:rsidR="00FC6D4E" w:rsidRPr="00A7297D" w:rsidRDefault="00FC6D4E" w:rsidP="00FC6D4E">
            <w:pPr>
              <w:pStyle w:val="Tabsted"/>
            </w:pPr>
            <w:r>
              <w:t>7.6</w:t>
            </w:r>
          </w:p>
        </w:tc>
        <w:tc>
          <w:tcPr>
            <w:tcW w:w="5385" w:type="dxa"/>
            <w:tcBorders>
              <w:bottom w:val="single" w:sz="4" w:space="0" w:color="auto"/>
            </w:tcBorders>
          </w:tcPr>
          <w:p w14:paraId="6DD27566" w14:textId="6A54F5E0" w:rsidR="00FC6D4E" w:rsidRDefault="00FC6D4E" w:rsidP="00FC6D4E">
            <w:pPr>
              <w:pStyle w:val="Tabvlevo"/>
            </w:pPr>
            <w:r w:rsidRPr="007B231C">
              <w:t>Nepoužije se.</w:t>
            </w:r>
          </w:p>
        </w:tc>
      </w:tr>
      <w:tr w:rsidR="00FC6D4E" w:rsidRPr="00A7297D" w14:paraId="70079C8F" w14:textId="77777777" w:rsidTr="4DF45FDE">
        <w:trPr>
          <w:cantSplit/>
          <w:trHeight w:val="567"/>
          <w:tblHeader/>
          <w:jc w:val="center"/>
        </w:trPr>
        <w:tc>
          <w:tcPr>
            <w:tcW w:w="3402" w:type="dxa"/>
          </w:tcPr>
          <w:p w14:paraId="28EC4C84" w14:textId="27B813BA" w:rsidR="00FC6D4E" w:rsidRDefault="00FC6D4E" w:rsidP="00FC6D4E">
            <w:pPr>
              <w:pStyle w:val="Tabvlevo"/>
            </w:pPr>
            <w:r>
              <w:t>Zkušební provoz</w:t>
            </w:r>
          </w:p>
        </w:tc>
        <w:tc>
          <w:tcPr>
            <w:tcW w:w="851" w:type="dxa"/>
          </w:tcPr>
          <w:p w14:paraId="0C4024EB" w14:textId="69F91600" w:rsidR="00FC6D4E" w:rsidRDefault="00FC6D4E" w:rsidP="00FC6D4E">
            <w:pPr>
              <w:pStyle w:val="Tabsted"/>
            </w:pPr>
            <w:r>
              <w:t>7.7</w:t>
            </w:r>
          </w:p>
        </w:tc>
        <w:tc>
          <w:tcPr>
            <w:tcW w:w="5385" w:type="dxa"/>
            <w:tcBorders>
              <w:bottom w:val="single" w:sz="4" w:space="0" w:color="auto"/>
            </w:tcBorders>
          </w:tcPr>
          <w:p w14:paraId="13D5115B" w14:textId="3CE35C88" w:rsidR="00FC6D4E" w:rsidRPr="003B12F0" w:rsidRDefault="00FC6D4E" w:rsidP="00FC6D4E">
            <w:pPr>
              <w:pStyle w:val="Tabvlevo"/>
              <w:rPr>
                <w:highlight w:val="green"/>
              </w:rPr>
            </w:pPr>
            <w:r w:rsidRPr="007B231C">
              <w:t>Nepoužije se.</w:t>
            </w:r>
          </w:p>
        </w:tc>
      </w:tr>
      <w:tr w:rsidR="00FC6D4E" w:rsidRPr="00A7297D" w14:paraId="06B9B255" w14:textId="77777777" w:rsidTr="4DF45FDE">
        <w:trPr>
          <w:cantSplit/>
          <w:trHeight w:val="567"/>
          <w:tblHeader/>
          <w:jc w:val="center"/>
        </w:trPr>
        <w:tc>
          <w:tcPr>
            <w:tcW w:w="3402" w:type="dxa"/>
          </w:tcPr>
          <w:p w14:paraId="4FDEADA9" w14:textId="0E2F168C" w:rsidR="00FC6D4E" w:rsidRDefault="00FC6D4E" w:rsidP="00FC6D4E">
            <w:pPr>
              <w:pStyle w:val="Tabvlevo"/>
            </w:pPr>
            <w:r>
              <w:t>Ověření funkčnosti díla nebo sekce</w:t>
            </w:r>
          </w:p>
        </w:tc>
        <w:tc>
          <w:tcPr>
            <w:tcW w:w="851" w:type="dxa"/>
          </w:tcPr>
          <w:p w14:paraId="2CB90B7B" w14:textId="43ED2602" w:rsidR="00FC6D4E" w:rsidRDefault="00FC6D4E" w:rsidP="00FC6D4E">
            <w:pPr>
              <w:pStyle w:val="Tabsted"/>
            </w:pPr>
            <w:r>
              <w:t>7.8</w:t>
            </w:r>
          </w:p>
        </w:tc>
        <w:tc>
          <w:tcPr>
            <w:tcW w:w="5385" w:type="dxa"/>
            <w:tcBorders>
              <w:bottom w:val="single" w:sz="4" w:space="0" w:color="auto"/>
            </w:tcBorders>
          </w:tcPr>
          <w:p w14:paraId="51FA346A" w14:textId="3126AB9D" w:rsidR="00FC6D4E" w:rsidRPr="003B12F0" w:rsidRDefault="00FC6D4E" w:rsidP="00FC6D4E">
            <w:pPr>
              <w:pStyle w:val="Tabvlevo"/>
              <w:rPr>
                <w:highlight w:val="green"/>
              </w:rPr>
            </w:pPr>
            <w:r w:rsidRPr="007B231C">
              <w:t>Podmínky ověření funkčnosti Díla nebo Sekce jsou sta</w:t>
            </w:r>
            <w:r w:rsidR="0016332D" w:rsidRPr="007B231C">
              <w:t>no</w:t>
            </w:r>
            <w:r w:rsidRPr="007B231C">
              <w:t>veny Technickou specifikací.</w:t>
            </w:r>
          </w:p>
        </w:tc>
      </w:tr>
      <w:tr w:rsidR="00FC6D4E" w:rsidRPr="00A7297D" w14:paraId="2AA6B071" w14:textId="77777777" w:rsidTr="4DF45FDE">
        <w:trPr>
          <w:cantSplit/>
          <w:trHeight w:val="567"/>
          <w:tblHeader/>
          <w:jc w:val="center"/>
        </w:trPr>
        <w:tc>
          <w:tcPr>
            <w:tcW w:w="3402" w:type="dxa"/>
          </w:tcPr>
          <w:p w14:paraId="0A56D462" w14:textId="77777777" w:rsidR="00FC6D4E" w:rsidRDefault="00FC6D4E" w:rsidP="00FC6D4E">
            <w:pPr>
              <w:pStyle w:val="Tabvlevo"/>
            </w:pPr>
            <w:r>
              <w:t>Odstranění vad</w:t>
            </w:r>
          </w:p>
        </w:tc>
        <w:tc>
          <w:tcPr>
            <w:tcW w:w="851" w:type="dxa"/>
          </w:tcPr>
          <w:p w14:paraId="401E6A99" w14:textId="77777777" w:rsidR="00FC6D4E" w:rsidRDefault="00FC6D4E" w:rsidP="00FC6D4E">
            <w:pPr>
              <w:pStyle w:val="Tabsted"/>
            </w:pPr>
            <w:r>
              <w:t>9.1</w:t>
            </w:r>
          </w:p>
        </w:tc>
        <w:tc>
          <w:tcPr>
            <w:tcW w:w="5385" w:type="dxa"/>
            <w:tcBorders>
              <w:tl2br w:val="single" w:sz="4" w:space="0" w:color="auto"/>
            </w:tcBorders>
          </w:tcPr>
          <w:p w14:paraId="69EC55DB" w14:textId="77777777" w:rsidR="00FC6D4E" w:rsidRPr="00FC40FD" w:rsidRDefault="00FC6D4E" w:rsidP="00FC6D4E">
            <w:pPr>
              <w:pStyle w:val="Tabvlevo"/>
              <w:rPr>
                <w:highlight w:val="yellow"/>
              </w:rPr>
            </w:pPr>
          </w:p>
        </w:tc>
      </w:tr>
      <w:tr w:rsidR="00FC6D4E" w:rsidRPr="00A7297D" w14:paraId="54B2B519" w14:textId="77777777" w:rsidTr="4DF45FDE">
        <w:trPr>
          <w:cantSplit/>
          <w:trHeight w:val="567"/>
          <w:tblHeader/>
          <w:jc w:val="center"/>
        </w:trPr>
        <w:tc>
          <w:tcPr>
            <w:tcW w:w="3402" w:type="dxa"/>
          </w:tcPr>
          <w:p w14:paraId="041E8D70" w14:textId="77777777" w:rsidR="00FC6D4E" w:rsidRPr="00A7297D" w:rsidRDefault="00FC6D4E" w:rsidP="00FC6D4E">
            <w:pPr>
              <w:pStyle w:val="Tabvlevoodsazen"/>
            </w:pPr>
            <w:r>
              <w:t>Doba pro odstranění vady</w:t>
            </w:r>
          </w:p>
        </w:tc>
        <w:tc>
          <w:tcPr>
            <w:tcW w:w="851" w:type="dxa"/>
          </w:tcPr>
          <w:p w14:paraId="2324A881" w14:textId="77777777" w:rsidR="00FC6D4E" w:rsidRPr="00A7297D" w:rsidRDefault="00FC6D4E" w:rsidP="00FC6D4E">
            <w:pPr>
              <w:pStyle w:val="Tabsted"/>
            </w:pPr>
          </w:p>
        </w:tc>
        <w:tc>
          <w:tcPr>
            <w:tcW w:w="5385" w:type="dxa"/>
          </w:tcPr>
          <w:p w14:paraId="506113C9" w14:textId="77777777" w:rsidR="00FC6D4E" w:rsidRPr="007B231C" w:rsidRDefault="00FC6D4E" w:rsidP="00FC6D4E">
            <w:pPr>
              <w:pStyle w:val="Tabvlevo"/>
            </w:pPr>
            <w:r w:rsidRPr="007B231C">
              <w:t>Odstranění vady bránící užívání:</w:t>
            </w:r>
          </w:p>
          <w:p w14:paraId="3740E554" w14:textId="77777777" w:rsidR="00FC6D4E" w:rsidRPr="007B231C" w:rsidRDefault="00FC6D4E" w:rsidP="00FC6D4E">
            <w:pPr>
              <w:pStyle w:val="Tabvlevo"/>
            </w:pPr>
          </w:p>
          <w:p w14:paraId="4FAAA327" w14:textId="4022E17C" w:rsidR="00FC6D4E" w:rsidRPr="007B231C" w:rsidRDefault="00FC6D4E" w:rsidP="00FC6D4E">
            <w:pPr>
              <w:pStyle w:val="Tabvlevo"/>
            </w:pPr>
            <w:r w:rsidRPr="007B231C">
              <w:t>do 5 dnů od oznámení vady</w:t>
            </w:r>
          </w:p>
          <w:p w14:paraId="6041EEA0" w14:textId="77777777" w:rsidR="00FC6D4E" w:rsidRPr="007B231C" w:rsidRDefault="00FC6D4E" w:rsidP="00FC6D4E">
            <w:pPr>
              <w:pStyle w:val="Tabvlevo"/>
            </w:pPr>
          </w:p>
          <w:p w14:paraId="5C6C59B3" w14:textId="77777777" w:rsidR="00FC6D4E" w:rsidRPr="007B231C" w:rsidRDefault="00FC6D4E" w:rsidP="00FC6D4E">
            <w:pPr>
              <w:pStyle w:val="Tabvlevo"/>
            </w:pPr>
            <w:r w:rsidRPr="007B231C">
              <w:t>Odstranění vady nebránící užívání:</w:t>
            </w:r>
          </w:p>
          <w:p w14:paraId="43B9FF3E" w14:textId="77777777" w:rsidR="00FC6D4E" w:rsidRPr="007B231C" w:rsidRDefault="00FC6D4E" w:rsidP="00FC6D4E">
            <w:pPr>
              <w:pStyle w:val="Tabvlevo"/>
            </w:pPr>
          </w:p>
          <w:p w14:paraId="5181D7D9" w14:textId="77777777" w:rsidR="00FC6D4E" w:rsidRPr="007B231C" w:rsidRDefault="00FC6D4E" w:rsidP="00FC6D4E">
            <w:pPr>
              <w:pStyle w:val="Tabvlevo"/>
            </w:pPr>
            <w:r w:rsidRPr="007B231C">
              <w:t>do 30 dnů od odstranění vady</w:t>
            </w:r>
          </w:p>
          <w:p w14:paraId="7D427000" w14:textId="77777777" w:rsidR="00FC6D4E" w:rsidRPr="007B231C" w:rsidRDefault="00FC6D4E" w:rsidP="00FC6D4E">
            <w:pPr>
              <w:pStyle w:val="Tabvlevo"/>
            </w:pPr>
          </w:p>
          <w:p w14:paraId="78CFBDD6" w14:textId="77777777" w:rsidR="00FC6D4E" w:rsidRPr="007B231C" w:rsidRDefault="00FC6D4E" w:rsidP="00FC6D4E">
            <w:pPr>
              <w:pStyle w:val="Tabvlevo"/>
            </w:pPr>
            <w:r w:rsidRPr="007B231C">
              <w:t>V případě vad, které nelze objektivně odstranit v uvedených termínech, bude termín odstranění vady dohodnut mezi Stranami.</w:t>
            </w:r>
          </w:p>
        </w:tc>
      </w:tr>
      <w:tr w:rsidR="00FC6D4E" w:rsidRPr="00A7297D" w14:paraId="3500FDB1" w14:textId="77777777" w:rsidTr="4DF45FDE">
        <w:trPr>
          <w:cantSplit/>
          <w:trHeight w:val="567"/>
          <w:tblHeader/>
          <w:jc w:val="center"/>
        </w:trPr>
        <w:tc>
          <w:tcPr>
            <w:tcW w:w="3402" w:type="dxa"/>
          </w:tcPr>
          <w:p w14:paraId="66DA71BF" w14:textId="77777777" w:rsidR="00FC6D4E" w:rsidRPr="00A7297D" w:rsidRDefault="00FC6D4E" w:rsidP="00FC6D4E">
            <w:pPr>
              <w:pStyle w:val="Tabvlevo"/>
            </w:pPr>
            <w:r w:rsidRPr="00A7297D">
              <w:t>Oprávnění k Variaci</w:t>
            </w:r>
          </w:p>
        </w:tc>
        <w:tc>
          <w:tcPr>
            <w:tcW w:w="851" w:type="dxa"/>
          </w:tcPr>
          <w:p w14:paraId="654A9B47" w14:textId="77777777" w:rsidR="00FC6D4E" w:rsidRPr="00A7297D" w:rsidRDefault="00FC6D4E" w:rsidP="00FC6D4E">
            <w:pPr>
              <w:pStyle w:val="Tabsted"/>
            </w:pPr>
            <w:r w:rsidRPr="00A7297D">
              <w:t>10.1</w:t>
            </w:r>
          </w:p>
        </w:tc>
        <w:tc>
          <w:tcPr>
            <w:tcW w:w="5385" w:type="dxa"/>
          </w:tcPr>
          <w:p w14:paraId="7A33EC66" w14:textId="77777777" w:rsidR="00FC6D4E" w:rsidRPr="00A7297D" w:rsidRDefault="00FC6D4E" w:rsidP="00FC6D4E">
            <w:pPr>
              <w:pStyle w:val="Tabvlevo"/>
            </w:pPr>
            <w:r w:rsidRPr="00A7297D">
              <w:t>Postup Stran v případě Variac</w:t>
            </w:r>
            <w:r>
              <w:t>e</w:t>
            </w:r>
            <w:r w:rsidRPr="00A7297D">
              <w:t xml:space="preserve"> je specifikován v Postupu při </w:t>
            </w:r>
            <w:r>
              <w:t>variaci, který je součástí Přílohy.</w:t>
            </w:r>
          </w:p>
        </w:tc>
      </w:tr>
      <w:tr w:rsidR="00FC6D4E" w:rsidRPr="00A7297D" w14:paraId="31AAE6B9" w14:textId="77777777" w:rsidTr="4DF45FDE">
        <w:trPr>
          <w:cantSplit/>
          <w:trHeight w:val="567"/>
          <w:tblHeader/>
          <w:jc w:val="center"/>
        </w:trPr>
        <w:tc>
          <w:tcPr>
            <w:tcW w:w="3402" w:type="dxa"/>
          </w:tcPr>
          <w:p w14:paraId="021133DD" w14:textId="77777777" w:rsidR="00FC6D4E" w:rsidRPr="00A7297D" w:rsidRDefault="00FC6D4E" w:rsidP="00FC6D4E">
            <w:pPr>
              <w:pStyle w:val="Tabvlevo"/>
            </w:pPr>
            <w:r w:rsidRPr="00A7297D">
              <w:t>Cenová soustava</w:t>
            </w:r>
          </w:p>
        </w:tc>
        <w:tc>
          <w:tcPr>
            <w:tcW w:w="851" w:type="dxa"/>
          </w:tcPr>
          <w:p w14:paraId="68FF607A" w14:textId="77777777" w:rsidR="00FC6D4E" w:rsidRPr="00A7297D" w:rsidRDefault="00FC6D4E" w:rsidP="00FC6D4E">
            <w:pPr>
              <w:pStyle w:val="Tabsted"/>
            </w:pPr>
            <w:r w:rsidRPr="00A7297D">
              <w:t>10.2</w:t>
            </w:r>
          </w:p>
        </w:tc>
        <w:tc>
          <w:tcPr>
            <w:tcW w:w="5385" w:type="dxa"/>
            <w:tcBorders>
              <w:bottom w:val="single" w:sz="4" w:space="0" w:color="auto"/>
            </w:tcBorders>
          </w:tcPr>
          <w:p w14:paraId="28251532" w14:textId="3208BD32" w:rsidR="00FC6D4E" w:rsidRPr="007B231C" w:rsidRDefault="00FC6D4E" w:rsidP="00FC6D4E">
            <w:pPr>
              <w:pStyle w:val="Tabvlevo"/>
            </w:pPr>
            <w:r w:rsidRPr="007B231C">
              <w:t>Cenová soustava ÚRS ve verzi aktuální k datu ocenění Variace.</w:t>
            </w:r>
          </w:p>
        </w:tc>
      </w:tr>
      <w:tr w:rsidR="00FC6D4E" w:rsidRPr="00A7297D" w14:paraId="191BF088" w14:textId="77777777" w:rsidTr="4DF45FDE">
        <w:trPr>
          <w:cantSplit/>
          <w:trHeight w:val="567"/>
          <w:tblHeader/>
          <w:jc w:val="center"/>
        </w:trPr>
        <w:tc>
          <w:tcPr>
            <w:tcW w:w="3402" w:type="dxa"/>
          </w:tcPr>
          <w:p w14:paraId="2E856156" w14:textId="7540F305" w:rsidR="00FC6D4E" w:rsidRPr="00A7297D" w:rsidRDefault="00FC6D4E" w:rsidP="00FC6D4E">
            <w:pPr>
              <w:pStyle w:val="Tabvlevo"/>
            </w:pPr>
            <w:r>
              <w:t>Oceňování díla</w:t>
            </w:r>
          </w:p>
        </w:tc>
        <w:tc>
          <w:tcPr>
            <w:tcW w:w="851" w:type="dxa"/>
          </w:tcPr>
          <w:p w14:paraId="4DF3F31D" w14:textId="57B7FEED" w:rsidR="00FC6D4E" w:rsidRPr="00A7297D" w:rsidRDefault="00FC6D4E" w:rsidP="00FC6D4E">
            <w:pPr>
              <w:pStyle w:val="Tabsted"/>
            </w:pPr>
            <w:r>
              <w:t>11.1</w:t>
            </w:r>
          </w:p>
        </w:tc>
        <w:tc>
          <w:tcPr>
            <w:tcW w:w="5385" w:type="dxa"/>
            <w:tcBorders>
              <w:tl2br w:val="single" w:sz="4" w:space="0" w:color="auto"/>
            </w:tcBorders>
          </w:tcPr>
          <w:p w14:paraId="22C27555" w14:textId="49CD43CD" w:rsidR="00FC6D4E" w:rsidRPr="003B12F0" w:rsidRDefault="00FC6D4E" w:rsidP="00FC6D4E">
            <w:pPr>
              <w:pStyle w:val="Tabvlevo"/>
            </w:pPr>
          </w:p>
        </w:tc>
      </w:tr>
      <w:tr w:rsidR="00FC6D4E" w:rsidRPr="00A7297D" w14:paraId="184316A8" w14:textId="77777777" w:rsidTr="4DF45FDE">
        <w:trPr>
          <w:cantSplit/>
          <w:trHeight w:val="567"/>
          <w:tblHeader/>
          <w:jc w:val="center"/>
        </w:trPr>
        <w:tc>
          <w:tcPr>
            <w:tcW w:w="3402" w:type="dxa"/>
          </w:tcPr>
          <w:p w14:paraId="36AC82C5" w14:textId="6B7E285E" w:rsidR="00FC6D4E" w:rsidRDefault="00FC6D4E" w:rsidP="00FC6D4E">
            <w:pPr>
              <w:pStyle w:val="Tabvlevoodsazen"/>
            </w:pPr>
            <w:r>
              <w:t>Neměřené položky</w:t>
            </w:r>
          </w:p>
        </w:tc>
        <w:tc>
          <w:tcPr>
            <w:tcW w:w="851" w:type="dxa"/>
          </w:tcPr>
          <w:p w14:paraId="13219A02" w14:textId="77777777" w:rsidR="00FC6D4E" w:rsidRDefault="00FC6D4E" w:rsidP="00FC6D4E">
            <w:pPr>
              <w:pStyle w:val="Tabsted"/>
            </w:pPr>
          </w:p>
        </w:tc>
        <w:tc>
          <w:tcPr>
            <w:tcW w:w="5385" w:type="dxa"/>
          </w:tcPr>
          <w:p w14:paraId="0B1DFB6C" w14:textId="62AEDAEC" w:rsidR="00FC6D4E" w:rsidRDefault="00FC6D4E" w:rsidP="00FC6D4E">
            <w:pPr>
              <w:pStyle w:val="Tabvlevo"/>
            </w:pPr>
            <w:r>
              <w:t>Položky označené ve Výkazu výměr měrnou jednotkou kpl. nebo sada se neměří.</w:t>
            </w:r>
          </w:p>
        </w:tc>
      </w:tr>
      <w:tr w:rsidR="00FC6D4E" w:rsidRPr="00A7297D" w14:paraId="06CDB9A1" w14:textId="77777777" w:rsidTr="4DF45FDE">
        <w:trPr>
          <w:cantSplit/>
          <w:trHeight w:val="567"/>
          <w:tblHeader/>
          <w:jc w:val="center"/>
        </w:trPr>
        <w:tc>
          <w:tcPr>
            <w:tcW w:w="3402" w:type="dxa"/>
          </w:tcPr>
          <w:p w14:paraId="6A5E7229" w14:textId="45FC33B0" w:rsidR="00FC6D4E" w:rsidRDefault="00FC6D4E" w:rsidP="00FC6D4E">
            <w:pPr>
              <w:pStyle w:val="Tabvlevoodsazen"/>
            </w:pPr>
            <w:r>
              <w:t>Omezení vyhrazené změny</w:t>
            </w:r>
          </w:p>
        </w:tc>
        <w:tc>
          <w:tcPr>
            <w:tcW w:w="851" w:type="dxa"/>
          </w:tcPr>
          <w:p w14:paraId="444E861B" w14:textId="77777777" w:rsidR="00FC6D4E" w:rsidRDefault="00FC6D4E" w:rsidP="00FC6D4E">
            <w:pPr>
              <w:pStyle w:val="Tabsted"/>
            </w:pPr>
          </w:p>
        </w:tc>
        <w:tc>
          <w:tcPr>
            <w:tcW w:w="5385" w:type="dxa"/>
            <w:tcBorders>
              <w:bottom w:val="single" w:sz="4" w:space="0" w:color="auto"/>
            </w:tcBorders>
          </w:tcPr>
          <w:p w14:paraId="137B9347" w14:textId="4084CBE9" w:rsidR="00FC6D4E" w:rsidRDefault="00FC6D4E" w:rsidP="00FC6D4E">
            <w:pPr>
              <w:pStyle w:val="Tabvlevo"/>
            </w:pPr>
            <w:r>
              <w:t>Nepoužije se.</w:t>
            </w:r>
          </w:p>
        </w:tc>
      </w:tr>
      <w:tr w:rsidR="00FC6D4E" w:rsidRPr="00A7297D" w14:paraId="77169B69" w14:textId="77777777" w:rsidTr="4DF45FDE">
        <w:trPr>
          <w:cantSplit/>
          <w:trHeight w:val="567"/>
          <w:tblHeader/>
          <w:jc w:val="center"/>
        </w:trPr>
        <w:tc>
          <w:tcPr>
            <w:tcW w:w="3402" w:type="dxa"/>
          </w:tcPr>
          <w:p w14:paraId="508D7DE5" w14:textId="1F3A5E0C" w:rsidR="00FC6D4E" w:rsidRDefault="00FC6D4E" w:rsidP="00FC6D4E">
            <w:pPr>
              <w:pStyle w:val="Tabvlevo"/>
            </w:pPr>
            <w:r>
              <w:t>Vyúčtování</w:t>
            </w:r>
          </w:p>
        </w:tc>
        <w:tc>
          <w:tcPr>
            <w:tcW w:w="851" w:type="dxa"/>
          </w:tcPr>
          <w:p w14:paraId="5F238784" w14:textId="7A78DA45" w:rsidR="00FC6D4E" w:rsidRDefault="00FC6D4E" w:rsidP="00FC6D4E">
            <w:pPr>
              <w:pStyle w:val="Tabsted"/>
            </w:pPr>
            <w:r>
              <w:t>11.2</w:t>
            </w:r>
          </w:p>
        </w:tc>
        <w:tc>
          <w:tcPr>
            <w:tcW w:w="5385" w:type="dxa"/>
            <w:tcBorders>
              <w:tl2br w:val="single" w:sz="4" w:space="0" w:color="auto"/>
            </w:tcBorders>
          </w:tcPr>
          <w:p w14:paraId="7112BE2C" w14:textId="77777777" w:rsidR="00FC6D4E" w:rsidRDefault="00FC6D4E" w:rsidP="00FC6D4E">
            <w:pPr>
              <w:pStyle w:val="Tabvlevo"/>
            </w:pPr>
          </w:p>
        </w:tc>
      </w:tr>
      <w:tr w:rsidR="00FC6D4E" w:rsidRPr="00A7297D" w14:paraId="35B5E4D0" w14:textId="77777777" w:rsidTr="4DF45FDE">
        <w:trPr>
          <w:cantSplit/>
          <w:trHeight w:val="567"/>
          <w:tblHeader/>
          <w:jc w:val="center"/>
        </w:trPr>
        <w:tc>
          <w:tcPr>
            <w:tcW w:w="3402" w:type="dxa"/>
          </w:tcPr>
          <w:p w14:paraId="5EECD40D" w14:textId="1119D81B" w:rsidR="00FC6D4E" w:rsidRDefault="00FC6D4E" w:rsidP="00FC6D4E">
            <w:pPr>
              <w:pStyle w:val="Tabvlevoodsazen"/>
            </w:pPr>
            <w:r>
              <w:t>Termíny a periodicita průběžných plateb</w:t>
            </w:r>
          </w:p>
        </w:tc>
        <w:tc>
          <w:tcPr>
            <w:tcW w:w="851" w:type="dxa"/>
          </w:tcPr>
          <w:p w14:paraId="3E8FF0DB" w14:textId="77777777" w:rsidR="00FC6D4E" w:rsidRDefault="00FC6D4E" w:rsidP="00FC6D4E">
            <w:pPr>
              <w:pStyle w:val="Tabsted"/>
            </w:pPr>
          </w:p>
        </w:tc>
        <w:tc>
          <w:tcPr>
            <w:tcW w:w="5385" w:type="dxa"/>
          </w:tcPr>
          <w:p w14:paraId="3317DE3F" w14:textId="28FA12DE" w:rsidR="00FC6D4E" w:rsidRDefault="00FC6D4E" w:rsidP="00FC6D4E">
            <w:pPr>
              <w:pStyle w:val="Tabvlevo"/>
            </w:pPr>
            <w:r w:rsidRPr="007B231C">
              <w:t>Platba hodnoty provedeného Díla bude prováděna v měsíční periodicitě.</w:t>
            </w:r>
          </w:p>
        </w:tc>
      </w:tr>
      <w:tr w:rsidR="00FC6D4E" w:rsidRPr="00A7297D" w14:paraId="24F4E9D4" w14:textId="77777777" w:rsidTr="4DF45FDE">
        <w:trPr>
          <w:cantSplit/>
          <w:trHeight w:val="567"/>
          <w:tblHeader/>
          <w:jc w:val="center"/>
        </w:trPr>
        <w:tc>
          <w:tcPr>
            <w:tcW w:w="3402" w:type="dxa"/>
          </w:tcPr>
          <w:p w14:paraId="5C69E0C9" w14:textId="5DE3CFF3" w:rsidR="00FC6D4E" w:rsidRDefault="00FC6D4E" w:rsidP="00FC6D4E">
            <w:pPr>
              <w:pStyle w:val="Tabvlevoodsazen"/>
            </w:pPr>
            <w:r>
              <w:lastRenderedPageBreak/>
              <w:t>Měsíční vyúčtování</w:t>
            </w:r>
          </w:p>
        </w:tc>
        <w:tc>
          <w:tcPr>
            <w:tcW w:w="851" w:type="dxa"/>
          </w:tcPr>
          <w:p w14:paraId="64E158B5" w14:textId="77777777" w:rsidR="00FC6D4E" w:rsidRDefault="00FC6D4E" w:rsidP="00FC6D4E">
            <w:pPr>
              <w:pStyle w:val="Tabsted"/>
            </w:pPr>
          </w:p>
        </w:tc>
        <w:tc>
          <w:tcPr>
            <w:tcW w:w="5385" w:type="dxa"/>
          </w:tcPr>
          <w:p w14:paraId="358B9112" w14:textId="6A0F1BD0" w:rsidR="00FC6D4E" w:rsidRDefault="00FC6D4E" w:rsidP="00FC6D4E">
            <w:pPr>
              <w:pStyle w:val="Tabvlevo"/>
            </w:pPr>
            <w:r>
              <w:t>Nedohodnou-li se Strany jinak, je Zhotovitel povinen předložit Objednateli v rámci měsíčního vyúčtování Výkaz výměr skutečně provedených prací v předmětném měsíci ve formátu XLS (soubor *.xls).</w:t>
            </w:r>
          </w:p>
          <w:p w14:paraId="20CABAF0" w14:textId="77777777" w:rsidR="00FC6D4E" w:rsidRDefault="00FC6D4E" w:rsidP="00FC6D4E">
            <w:pPr>
              <w:pStyle w:val="Tabvlevo"/>
            </w:pPr>
          </w:p>
          <w:p w14:paraId="121CE54A" w14:textId="77777777" w:rsidR="00FC6D4E" w:rsidRDefault="00FC6D4E" w:rsidP="00FC6D4E">
            <w:pPr>
              <w:pStyle w:val="Tabvlevo"/>
            </w:pPr>
          </w:p>
          <w:p w14:paraId="6ECF2DF9" w14:textId="49650C67" w:rsidR="00FC6D4E" w:rsidRDefault="00FC6D4E" w:rsidP="00FC6D4E">
            <w:pPr>
              <w:pStyle w:val="Tabvlevo"/>
            </w:pPr>
            <w:r>
              <w:t>Zvláštní pravidla pro předkládání měsíčních vyúčtování na přelomu kalendářního roku:</w:t>
            </w:r>
          </w:p>
          <w:p w14:paraId="1D23A936" w14:textId="77777777" w:rsidR="00FC6D4E" w:rsidRDefault="00FC6D4E" w:rsidP="00FC6D4E">
            <w:pPr>
              <w:pStyle w:val="Tabvlevo"/>
            </w:pPr>
          </w:p>
          <w:p w14:paraId="7C1F4AEA" w14:textId="449995BF" w:rsidR="00FC6D4E" w:rsidRDefault="00FC6D4E" w:rsidP="00FC6D4E">
            <w:pPr>
              <w:pStyle w:val="Tabvlevo"/>
            </w:pPr>
            <w:r>
              <w:t>Z důvodu pravidel stanovených poskytovatelem dotace je Zhotovitel oprávněn</w:t>
            </w:r>
            <w:r w:rsidR="00DB4118">
              <w:t xml:space="preserve"> k platbě hodnoty části Díla provedené v prosinci a lednu na sebe navazujících kalendářních let až v rámci měsíčního vyúčtování za kalendářní měsíc únor.</w:t>
            </w:r>
          </w:p>
          <w:p w14:paraId="16116865" w14:textId="77777777" w:rsidR="00FC6D4E" w:rsidRDefault="00FC6D4E" w:rsidP="00FC6D4E">
            <w:pPr>
              <w:pStyle w:val="Tabvlevo"/>
            </w:pPr>
          </w:p>
          <w:p w14:paraId="341501DA" w14:textId="5A16D6A5" w:rsidR="00FC6D4E" w:rsidRDefault="00FC6D4E" w:rsidP="006519C6">
            <w:pPr>
              <w:pStyle w:val="Tabvlevo"/>
              <w:rPr>
                <w:highlight w:val="green"/>
              </w:rPr>
            </w:pPr>
            <w:r>
              <w:t xml:space="preserve">Zhotovitel nesmí předkládat měsíční vyúčtování v případech dle </w:t>
            </w:r>
            <w:r w:rsidR="001A71D7">
              <w:t>odstavce</w:t>
            </w:r>
            <w:r>
              <w:t xml:space="preserve"> výše. </w:t>
            </w:r>
          </w:p>
        </w:tc>
      </w:tr>
      <w:tr w:rsidR="00FC6D4E" w:rsidRPr="00A7297D" w14:paraId="5E6BB97A" w14:textId="77777777" w:rsidTr="4DF45FDE">
        <w:trPr>
          <w:cantSplit/>
          <w:trHeight w:val="567"/>
          <w:tblHeader/>
          <w:jc w:val="center"/>
        </w:trPr>
        <w:tc>
          <w:tcPr>
            <w:tcW w:w="3402" w:type="dxa"/>
          </w:tcPr>
          <w:p w14:paraId="04620C98" w14:textId="77777777" w:rsidR="00FC6D4E" w:rsidRPr="00A7297D" w:rsidRDefault="00FC6D4E" w:rsidP="00FC6D4E">
            <w:pPr>
              <w:pStyle w:val="Tabvlevo"/>
              <w:rPr>
                <w:highlight w:val="magenta"/>
              </w:rPr>
            </w:pPr>
            <w:r w:rsidRPr="00A7297D">
              <w:t>Průběžné platby</w:t>
            </w:r>
          </w:p>
        </w:tc>
        <w:tc>
          <w:tcPr>
            <w:tcW w:w="851" w:type="dxa"/>
          </w:tcPr>
          <w:p w14:paraId="4089DE56" w14:textId="77777777" w:rsidR="00FC6D4E" w:rsidRPr="00A7297D" w:rsidRDefault="00FC6D4E" w:rsidP="00FC6D4E">
            <w:pPr>
              <w:pStyle w:val="Tabsted"/>
            </w:pPr>
            <w:r w:rsidRPr="00A7297D">
              <w:t>11.3</w:t>
            </w:r>
          </w:p>
        </w:tc>
        <w:tc>
          <w:tcPr>
            <w:tcW w:w="5385" w:type="dxa"/>
            <w:tcBorders>
              <w:tl2br w:val="single" w:sz="4" w:space="0" w:color="auto"/>
            </w:tcBorders>
          </w:tcPr>
          <w:p w14:paraId="04236F26" w14:textId="77777777" w:rsidR="00FC6D4E" w:rsidRPr="00A7297D" w:rsidRDefault="00FC6D4E" w:rsidP="00FC6D4E">
            <w:pPr>
              <w:pStyle w:val="Tabvlevo"/>
            </w:pPr>
          </w:p>
        </w:tc>
      </w:tr>
      <w:tr w:rsidR="00FC6D4E" w:rsidRPr="00A7297D" w14:paraId="339F5228" w14:textId="77777777" w:rsidTr="4DF45FDE">
        <w:trPr>
          <w:cantSplit/>
          <w:trHeight w:val="567"/>
          <w:tblHeader/>
          <w:jc w:val="center"/>
        </w:trPr>
        <w:tc>
          <w:tcPr>
            <w:tcW w:w="3402" w:type="dxa"/>
          </w:tcPr>
          <w:p w14:paraId="65B771C2" w14:textId="7A4A4838" w:rsidR="00FC6D4E" w:rsidRPr="00846537" w:rsidRDefault="00FC6D4E" w:rsidP="00FC6D4E">
            <w:pPr>
              <w:pStyle w:val="Tabvlevoodsazen"/>
            </w:pPr>
            <w:r>
              <w:t>Zadržená částka z průběžné platby:</w:t>
            </w:r>
          </w:p>
        </w:tc>
        <w:tc>
          <w:tcPr>
            <w:tcW w:w="851" w:type="dxa"/>
          </w:tcPr>
          <w:p w14:paraId="499403A8" w14:textId="77777777" w:rsidR="00FC6D4E" w:rsidRPr="00A7297D" w:rsidRDefault="00FC6D4E" w:rsidP="00FC6D4E">
            <w:pPr>
              <w:pStyle w:val="Tabsted"/>
            </w:pPr>
          </w:p>
        </w:tc>
        <w:tc>
          <w:tcPr>
            <w:tcW w:w="5385" w:type="dxa"/>
          </w:tcPr>
          <w:p w14:paraId="4E5D1840" w14:textId="77777777" w:rsidR="00FC6D4E" w:rsidRPr="00A7297D" w:rsidRDefault="00FC6D4E" w:rsidP="00FC6D4E">
            <w:pPr>
              <w:pStyle w:val="Tabvlevo"/>
            </w:pPr>
            <w:r w:rsidRPr="00A7297D">
              <w:t>Maximální možná výše zadržené částky z každé průběžné platby v případě podle Pod-článku 11.3 třetího odstavce písm. (a)</w:t>
            </w:r>
            <w:r>
              <w:t xml:space="preserve"> až (d)</w:t>
            </w:r>
            <w:r w:rsidRPr="00A7297D">
              <w:t>:</w:t>
            </w:r>
          </w:p>
          <w:p w14:paraId="64782F62" w14:textId="77777777" w:rsidR="00FC6D4E" w:rsidRPr="00A7297D" w:rsidRDefault="00FC6D4E" w:rsidP="00FC6D4E">
            <w:pPr>
              <w:pStyle w:val="Tabvlevo"/>
            </w:pPr>
          </w:p>
          <w:p w14:paraId="71BE9E29" w14:textId="77777777" w:rsidR="00FC6D4E" w:rsidRPr="00A7297D" w:rsidRDefault="00FC6D4E" w:rsidP="00FC6D4E">
            <w:pPr>
              <w:pStyle w:val="Tabvlevo"/>
            </w:pPr>
            <w:r w:rsidRPr="00786162">
              <w:t>30</w:t>
            </w:r>
            <w:r w:rsidRPr="00A7297D">
              <w:t> % průběžné platby</w:t>
            </w:r>
          </w:p>
          <w:p w14:paraId="38C689C0" w14:textId="77777777" w:rsidR="00FC6D4E" w:rsidRPr="00A7297D" w:rsidRDefault="00FC6D4E" w:rsidP="00FC6D4E">
            <w:pPr>
              <w:pStyle w:val="Tabvlevo"/>
            </w:pPr>
          </w:p>
        </w:tc>
      </w:tr>
      <w:tr w:rsidR="00FC6D4E" w:rsidRPr="00A7297D" w14:paraId="4711E16E" w14:textId="77777777" w:rsidTr="4DF45FDE">
        <w:trPr>
          <w:cantSplit/>
          <w:trHeight w:val="567"/>
          <w:tblHeader/>
          <w:jc w:val="center"/>
        </w:trPr>
        <w:tc>
          <w:tcPr>
            <w:tcW w:w="3402" w:type="dxa"/>
          </w:tcPr>
          <w:p w14:paraId="021FA658" w14:textId="4DFB9F09" w:rsidR="00FC6D4E" w:rsidRPr="00846537" w:rsidRDefault="00FC6D4E" w:rsidP="00FC6D4E">
            <w:pPr>
              <w:pStyle w:val="Tabvlevoodsazen"/>
            </w:pPr>
            <w:r w:rsidRPr="00846537">
              <w:t>Celková výše zadržených částek:</w:t>
            </w:r>
          </w:p>
        </w:tc>
        <w:tc>
          <w:tcPr>
            <w:tcW w:w="851" w:type="dxa"/>
          </w:tcPr>
          <w:p w14:paraId="133D4155" w14:textId="77777777" w:rsidR="00FC6D4E" w:rsidRPr="00A7297D" w:rsidRDefault="00FC6D4E" w:rsidP="00FC6D4E">
            <w:pPr>
              <w:pStyle w:val="Tabsted"/>
            </w:pPr>
          </w:p>
        </w:tc>
        <w:tc>
          <w:tcPr>
            <w:tcW w:w="5385" w:type="dxa"/>
          </w:tcPr>
          <w:p w14:paraId="300018AC" w14:textId="77777777" w:rsidR="00FC6D4E" w:rsidRPr="00A7297D" w:rsidRDefault="00FC6D4E" w:rsidP="00FC6D4E">
            <w:pPr>
              <w:pStyle w:val="Tabvlevo"/>
            </w:pPr>
            <w:r w:rsidRPr="00A7297D">
              <w:t>Celková maximální možná výše zadržené částky ze všech průběžných plateb:</w:t>
            </w:r>
          </w:p>
          <w:p w14:paraId="0EBF5135" w14:textId="77777777" w:rsidR="00FC6D4E" w:rsidRPr="00A7297D" w:rsidRDefault="00FC6D4E" w:rsidP="00FC6D4E">
            <w:pPr>
              <w:pStyle w:val="Tabvlevo"/>
            </w:pPr>
          </w:p>
          <w:p w14:paraId="5C9B261C" w14:textId="77777777" w:rsidR="00FC6D4E" w:rsidRPr="00A7297D" w:rsidRDefault="00FC6D4E" w:rsidP="00FC6D4E">
            <w:pPr>
              <w:pStyle w:val="Tabvlevo"/>
            </w:pPr>
            <w:r w:rsidRPr="00786162">
              <w:t>30</w:t>
            </w:r>
            <w:r w:rsidRPr="00A7297D">
              <w:t xml:space="preserve"> % Přijaté smluvní částky</w:t>
            </w:r>
          </w:p>
        </w:tc>
      </w:tr>
      <w:tr w:rsidR="00FC6D4E" w:rsidRPr="00A7297D" w14:paraId="0F38DEC7" w14:textId="77777777" w:rsidTr="4DF45FDE">
        <w:trPr>
          <w:cantSplit/>
          <w:trHeight w:val="567"/>
          <w:tblHeader/>
          <w:jc w:val="center"/>
        </w:trPr>
        <w:tc>
          <w:tcPr>
            <w:tcW w:w="3402" w:type="dxa"/>
          </w:tcPr>
          <w:p w14:paraId="44885824" w14:textId="4E807B00" w:rsidR="00FC6D4E" w:rsidRPr="00A7297D" w:rsidRDefault="00FC6D4E" w:rsidP="00FC6D4E">
            <w:pPr>
              <w:pStyle w:val="Tabvlevo"/>
            </w:pPr>
            <w:r>
              <w:t>Závěrečná platba</w:t>
            </w:r>
          </w:p>
        </w:tc>
        <w:tc>
          <w:tcPr>
            <w:tcW w:w="851" w:type="dxa"/>
          </w:tcPr>
          <w:p w14:paraId="3DAA2FCD" w14:textId="1D750686" w:rsidR="00FC6D4E" w:rsidRPr="00A7297D" w:rsidRDefault="00FC6D4E" w:rsidP="00FC6D4E">
            <w:pPr>
              <w:pStyle w:val="Tabsted"/>
            </w:pPr>
            <w:r>
              <w:t>11.6</w:t>
            </w:r>
          </w:p>
        </w:tc>
        <w:tc>
          <w:tcPr>
            <w:tcW w:w="5385" w:type="dxa"/>
          </w:tcPr>
          <w:p w14:paraId="4BF4EB8B" w14:textId="77777777" w:rsidR="00FC6D4E" w:rsidRPr="007B231C" w:rsidRDefault="00FC6D4E" w:rsidP="00FC6D4E">
            <w:pPr>
              <w:pStyle w:val="Tabvlevo"/>
            </w:pPr>
            <w:r w:rsidRPr="007B231C">
              <w:t>Přílohou se nestanoví zvláštní lhůta pro předložení Závěrečného vyúčtování (použije se lhůta dle Obecných podmínek ve znění Zvláštních podmínek).</w:t>
            </w:r>
          </w:p>
          <w:p w14:paraId="44F89354" w14:textId="28F2D103" w:rsidR="00FC6D4E" w:rsidRPr="00A7297D" w:rsidRDefault="00FC6D4E" w:rsidP="00FC6D4E">
            <w:pPr>
              <w:pStyle w:val="Tabvlevo"/>
            </w:pPr>
          </w:p>
        </w:tc>
      </w:tr>
      <w:tr w:rsidR="00FC6D4E" w:rsidRPr="00A7297D" w14:paraId="5E4911E7" w14:textId="77777777" w:rsidTr="4DF45FDE">
        <w:trPr>
          <w:cantSplit/>
          <w:trHeight w:val="567"/>
          <w:tblHeader/>
          <w:jc w:val="center"/>
        </w:trPr>
        <w:tc>
          <w:tcPr>
            <w:tcW w:w="3402" w:type="dxa"/>
          </w:tcPr>
          <w:p w14:paraId="140209F6" w14:textId="77777777" w:rsidR="00FC6D4E" w:rsidRPr="00A7297D" w:rsidRDefault="00FC6D4E" w:rsidP="00FC6D4E">
            <w:pPr>
              <w:pStyle w:val="Tabvlevo"/>
            </w:pPr>
            <w:r w:rsidRPr="00A7297D">
              <w:t>Měna</w:t>
            </w:r>
          </w:p>
        </w:tc>
        <w:tc>
          <w:tcPr>
            <w:tcW w:w="851" w:type="dxa"/>
          </w:tcPr>
          <w:p w14:paraId="2D44E368" w14:textId="77777777" w:rsidR="00FC6D4E" w:rsidRPr="00A7297D" w:rsidRDefault="00FC6D4E" w:rsidP="00FC6D4E">
            <w:pPr>
              <w:pStyle w:val="Tabsted"/>
            </w:pPr>
            <w:r w:rsidRPr="00A7297D">
              <w:t>11.7</w:t>
            </w:r>
          </w:p>
        </w:tc>
        <w:tc>
          <w:tcPr>
            <w:tcW w:w="5385" w:type="dxa"/>
          </w:tcPr>
          <w:p w14:paraId="46D4D9BC" w14:textId="77777777" w:rsidR="00FC6D4E" w:rsidRPr="00A7297D" w:rsidRDefault="00FC6D4E" w:rsidP="00FC6D4E">
            <w:pPr>
              <w:pStyle w:val="Tabvlevo"/>
            </w:pPr>
            <w:r w:rsidRPr="00A7297D">
              <w:t>Měna platby:</w:t>
            </w:r>
          </w:p>
          <w:p w14:paraId="6EB1C9AD" w14:textId="77777777" w:rsidR="00FC6D4E" w:rsidRPr="00A7297D" w:rsidRDefault="00FC6D4E" w:rsidP="00FC6D4E">
            <w:pPr>
              <w:pStyle w:val="Tabvlevo"/>
            </w:pPr>
          </w:p>
          <w:p w14:paraId="3592DD85" w14:textId="77777777" w:rsidR="00FC6D4E" w:rsidRPr="00A7297D" w:rsidRDefault="00FC6D4E" w:rsidP="00FC6D4E">
            <w:pPr>
              <w:pStyle w:val="Tabvlevo"/>
            </w:pPr>
            <w:r w:rsidRPr="00A7297D">
              <w:t>Koruna česká (CZK)</w:t>
            </w:r>
          </w:p>
        </w:tc>
      </w:tr>
      <w:tr w:rsidR="00FC6D4E" w:rsidRPr="00A7297D" w14:paraId="0CD6AEFF" w14:textId="77777777" w:rsidTr="4DF45FDE">
        <w:trPr>
          <w:cantSplit/>
          <w:trHeight w:val="567"/>
          <w:tblHeader/>
          <w:jc w:val="center"/>
        </w:trPr>
        <w:tc>
          <w:tcPr>
            <w:tcW w:w="3402" w:type="dxa"/>
          </w:tcPr>
          <w:p w14:paraId="3440BBE9" w14:textId="77777777" w:rsidR="00FC6D4E" w:rsidRDefault="00FC6D4E" w:rsidP="00FC6D4E">
            <w:pPr>
              <w:pStyle w:val="Tabvlevo"/>
            </w:pPr>
            <w:r>
              <w:t>Zpožděná platba</w:t>
            </w:r>
          </w:p>
          <w:p w14:paraId="3275B030" w14:textId="77777777" w:rsidR="00FC6D4E" w:rsidRPr="009E45FF" w:rsidRDefault="00FC6D4E" w:rsidP="00FC6D4E">
            <w:pPr>
              <w:pStyle w:val="Tabvlevo"/>
            </w:pPr>
          </w:p>
        </w:tc>
        <w:tc>
          <w:tcPr>
            <w:tcW w:w="851" w:type="dxa"/>
          </w:tcPr>
          <w:p w14:paraId="67F4F368" w14:textId="77777777" w:rsidR="00FC6D4E" w:rsidRPr="00A7297D" w:rsidRDefault="00FC6D4E" w:rsidP="00FC6D4E">
            <w:pPr>
              <w:pStyle w:val="Tabsted"/>
            </w:pPr>
            <w:r w:rsidRPr="00A7297D">
              <w:t>11.8</w:t>
            </w:r>
          </w:p>
        </w:tc>
        <w:tc>
          <w:tcPr>
            <w:tcW w:w="5385" w:type="dxa"/>
            <w:tcBorders>
              <w:bottom w:val="single" w:sz="4" w:space="0" w:color="auto"/>
            </w:tcBorders>
          </w:tcPr>
          <w:p w14:paraId="3B2AD20B" w14:textId="77777777" w:rsidR="00FC6D4E" w:rsidRPr="009E45FF" w:rsidRDefault="00FC6D4E" w:rsidP="00FC6D4E">
            <w:pPr>
              <w:pStyle w:val="Tabvlevo"/>
            </w:pPr>
            <w:r w:rsidRPr="009E45FF">
              <w:t>Sazba úroku z prodlení</w:t>
            </w:r>
          </w:p>
          <w:p w14:paraId="74C8D419" w14:textId="77777777" w:rsidR="00FC6D4E" w:rsidRDefault="00FC6D4E" w:rsidP="00FC6D4E">
            <w:pPr>
              <w:pStyle w:val="Tabvlevo"/>
              <w:rPr>
                <w:highlight w:val="yellow"/>
              </w:rPr>
            </w:pPr>
          </w:p>
          <w:p w14:paraId="577DB6B2" w14:textId="77777777" w:rsidR="00FC6D4E" w:rsidRPr="00A7297D" w:rsidRDefault="00FC6D4E" w:rsidP="00FC6D4E">
            <w:pPr>
              <w:pStyle w:val="Tabvlevo"/>
            </w:pPr>
            <w:r w:rsidRPr="00DC7532">
              <w:t>0,05</w:t>
            </w:r>
            <w:r w:rsidRPr="00A7297D">
              <w:t xml:space="preserve"> % Přijaté smluvní částky za každý započatý den prodlení</w:t>
            </w:r>
          </w:p>
        </w:tc>
      </w:tr>
      <w:tr w:rsidR="00FC6D4E" w:rsidRPr="00A7297D" w14:paraId="0A32354D" w14:textId="77777777" w:rsidTr="4DF45FDE">
        <w:trPr>
          <w:cantSplit/>
          <w:trHeight w:val="567"/>
          <w:tblHeader/>
          <w:jc w:val="center"/>
        </w:trPr>
        <w:tc>
          <w:tcPr>
            <w:tcW w:w="3402" w:type="dxa"/>
          </w:tcPr>
          <w:p w14:paraId="4EEA3D20" w14:textId="7DA4C463" w:rsidR="00FC6D4E" w:rsidRDefault="00FC6D4E" w:rsidP="00FC6D4E">
            <w:pPr>
              <w:pStyle w:val="Tabvlevo"/>
            </w:pPr>
            <w:r>
              <w:t>Výzisky</w:t>
            </w:r>
          </w:p>
        </w:tc>
        <w:tc>
          <w:tcPr>
            <w:tcW w:w="851" w:type="dxa"/>
          </w:tcPr>
          <w:p w14:paraId="0B37DC2E" w14:textId="4A01261F" w:rsidR="00FC6D4E" w:rsidRPr="00A7297D" w:rsidRDefault="00FC6D4E" w:rsidP="00FC6D4E">
            <w:pPr>
              <w:pStyle w:val="Tabsted"/>
            </w:pPr>
            <w:r>
              <w:t>11.10</w:t>
            </w:r>
          </w:p>
        </w:tc>
        <w:tc>
          <w:tcPr>
            <w:tcW w:w="5385" w:type="dxa"/>
            <w:tcBorders>
              <w:bottom w:val="single" w:sz="4" w:space="0" w:color="auto"/>
            </w:tcBorders>
          </w:tcPr>
          <w:p w14:paraId="3BF5D3FC" w14:textId="77777777" w:rsidR="00FC6D4E" w:rsidRPr="007B231C" w:rsidRDefault="00FC6D4E" w:rsidP="00FC6D4E">
            <w:pPr>
              <w:pStyle w:val="Tabvlevo"/>
            </w:pPr>
            <w:r w:rsidRPr="007B231C">
              <w:t>Nepoužije se.</w:t>
            </w:r>
          </w:p>
          <w:p w14:paraId="7906853C" w14:textId="19F7232C" w:rsidR="00FC6D4E" w:rsidRPr="009E45FF" w:rsidRDefault="00FC6D4E" w:rsidP="00FC6D4E">
            <w:pPr>
              <w:pStyle w:val="Tabvlevo"/>
            </w:pPr>
          </w:p>
        </w:tc>
      </w:tr>
      <w:tr w:rsidR="00FC6D4E" w:rsidRPr="00A7297D" w14:paraId="097B9356" w14:textId="77777777" w:rsidTr="4DF45FDE">
        <w:trPr>
          <w:cantSplit/>
          <w:trHeight w:val="567"/>
          <w:tblHeader/>
          <w:jc w:val="center"/>
        </w:trPr>
        <w:tc>
          <w:tcPr>
            <w:tcW w:w="3402" w:type="dxa"/>
          </w:tcPr>
          <w:p w14:paraId="2304286E" w14:textId="77777777" w:rsidR="00FC6D4E" w:rsidRPr="00A7297D" w:rsidRDefault="00FC6D4E" w:rsidP="00FC6D4E">
            <w:pPr>
              <w:pStyle w:val="Tabvlevo"/>
            </w:pPr>
            <w:r w:rsidRPr="00A7297D">
              <w:t>Povinnost zaplatit smluvní pokut</w:t>
            </w:r>
            <w:r>
              <w:t>u</w:t>
            </w:r>
          </w:p>
        </w:tc>
        <w:tc>
          <w:tcPr>
            <w:tcW w:w="851" w:type="dxa"/>
          </w:tcPr>
          <w:p w14:paraId="36F21682" w14:textId="38CA48CC" w:rsidR="00FC6D4E" w:rsidRPr="00A7297D" w:rsidRDefault="00FC6D4E" w:rsidP="00FC6D4E">
            <w:pPr>
              <w:pStyle w:val="Tabsted"/>
            </w:pPr>
            <w:r>
              <w:t>1</w:t>
            </w:r>
            <w:r w:rsidRPr="00A7297D">
              <w:t>2.5</w:t>
            </w:r>
          </w:p>
        </w:tc>
        <w:tc>
          <w:tcPr>
            <w:tcW w:w="5385" w:type="dxa"/>
            <w:tcBorders>
              <w:tl2br w:val="single" w:sz="4" w:space="0" w:color="auto"/>
            </w:tcBorders>
          </w:tcPr>
          <w:p w14:paraId="00564AAE" w14:textId="77777777" w:rsidR="00FC6D4E" w:rsidRPr="00A7297D" w:rsidRDefault="00FC6D4E" w:rsidP="00FC6D4E">
            <w:pPr>
              <w:pStyle w:val="Tabvlevo"/>
            </w:pPr>
          </w:p>
        </w:tc>
      </w:tr>
      <w:tr w:rsidR="00FC6D4E" w:rsidRPr="00A7297D" w14:paraId="7C78E87F" w14:textId="77777777" w:rsidTr="4DF45FDE">
        <w:trPr>
          <w:cantSplit/>
          <w:trHeight w:val="567"/>
          <w:tblHeader/>
          <w:jc w:val="center"/>
        </w:trPr>
        <w:tc>
          <w:tcPr>
            <w:tcW w:w="3402" w:type="dxa"/>
          </w:tcPr>
          <w:p w14:paraId="3268C315" w14:textId="77777777" w:rsidR="00FC6D4E" w:rsidRPr="00A7297D" w:rsidRDefault="00FC6D4E" w:rsidP="00FC6D4E">
            <w:pPr>
              <w:pStyle w:val="Tabvlevoodsazen"/>
            </w:pPr>
          </w:p>
        </w:tc>
        <w:tc>
          <w:tcPr>
            <w:tcW w:w="851" w:type="dxa"/>
          </w:tcPr>
          <w:p w14:paraId="7810D99D" w14:textId="11832B6A" w:rsidR="00FC6D4E" w:rsidRDefault="00FC6D4E" w:rsidP="00FC6D4E">
            <w:pPr>
              <w:pStyle w:val="Tabsted"/>
            </w:pPr>
            <w:r>
              <w:t>a)</w:t>
            </w:r>
          </w:p>
        </w:tc>
        <w:tc>
          <w:tcPr>
            <w:tcW w:w="5385" w:type="dxa"/>
          </w:tcPr>
          <w:p w14:paraId="397945D6" w14:textId="1B39C9B0" w:rsidR="00FC6D4E" w:rsidRPr="009E45FF" w:rsidRDefault="00FC6D4E" w:rsidP="00FC6D4E">
            <w:pPr>
              <w:pStyle w:val="Tabvlevo"/>
            </w:pPr>
            <w:r w:rsidRPr="007B231C">
              <w:t>Nepoužije se.</w:t>
            </w:r>
          </w:p>
        </w:tc>
      </w:tr>
      <w:tr w:rsidR="00FC6D4E" w:rsidRPr="00A7297D" w14:paraId="15DC6344" w14:textId="77777777" w:rsidTr="4DF45FDE">
        <w:trPr>
          <w:cantSplit/>
          <w:trHeight w:val="567"/>
          <w:tblHeader/>
          <w:jc w:val="center"/>
        </w:trPr>
        <w:tc>
          <w:tcPr>
            <w:tcW w:w="3402" w:type="dxa"/>
          </w:tcPr>
          <w:p w14:paraId="64CFFE77" w14:textId="77777777" w:rsidR="00FC6D4E" w:rsidRPr="00A7297D" w:rsidRDefault="00FC6D4E" w:rsidP="00FC6D4E">
            <w:pPr>
              <w:pStyle w:val="Tabvlevoodsazen"/>
            </w:pPr>
          </w:p>
        </w:tc>
        <w:tc>
          <w:tcPr>
            <w:tcW w:w="851" w:type="dxa"/>
          </w:tcPr>
          <w:p w14:paraId="1A621A9A" w14:textId="20241F8D" w:rsidR="00FC6D4E" w:rsidRPr="00A7297D" w:rsidRDefault="00FC6D4E" w:rsidP="00FC6D4E">
            <w:pPr>
              <w:pStyle w:val="Tabsted"/>
            </w:pPr>
            <w:r>
              <w:t>b)</w:t>
            </w:r>
          </w:p>
        </w:tc>
        <w:tc>
          <w:tcPr>
            <w:tcW w:w="5385" w:type="dxa"/>
          </w:tcPr>
          <w:p w14:paraId="31F818CE" w14:textId="1EC7D58B" w:rsidR="00FC6D4E" w:rsidRPr="00A7297D" w:rsidRDefault="00FC6D4E" w:rsidP="00FC6D4E">
            <w:pPr>
              <w:pStyle w:val="Tabvlevo"/>
            </w:pPr>
            <w:r w:rsidRPr="00722A40">
              <w:t>0,5 % Přijaté smluvní částky za každý kalendářní měsíc, ve kterém bude zjištěn alespoň jeden případ porušení uvedené povinnosti Zhotovitele</w:t>
            </w:r>
          </w:p>
        </w:tc>
      </w:tr>
      <w:tr w:rsidR="00FC6D4E" w:rsidRPr="00A7297D" w14:paraId="12797F71" w14:textId="77777777" w:rsidTr="4DF45FDE">
        <w:trPr>
          <w:cantSplit/>
          <w:trHeight w:val="567"/>
          <w:tblHeader/>
          <w:jc w:val="center"/>
        </w:trPr>
        <w:tc>
          <w:tcPr>
            <w:tcW w:w="3402" w:type="dxa"/>
          </w:tcPr>
          <w:p w14:paraId="373F8AED" w14:textId="77777777" w:rsidR="00FC6D4E" w:rsidRPr="00A7297D" w:rsidRDefault="00FC6D4E" w:rsidP="00FC6D4E">
            <w:pPr>
              <w:pStyle w:val="Tabvlevoodsazen"/>
            </w:pPr>
          </w:p>
        </w:tc>
        <w:tc>
          <w:tcPr>
            <w:tcW w:w="851" w:type="dxa"/>
          </w:tcPr>
          <w:p w14:paraId="1BC1808A" w14:textId="4ECE0C96" w:rsidR="00FC6D4E" w:rsidRDefault="00FC6D4E" w:rsidP="00FC6D4E">
            <w:pPr>
              <w:pStyle w:val="Tabsted"/>
            </w:pPr>
            <w:r>
              <w:t>c)</w:t>
            </w:r>
          </w:p>
        </w:tc>
        <w:tc>
          <w:tcPr>
            <w:tcW w:w="5385" w:type="dxa"/>
          </w:tcPr>
          <w:p w14:paraId="696CEAD3" w14:textId="618094FC" w:rsidR="00FC6D4E" w:rsidRPr="003B12F0" w:rsidRDefault="00FC6D4E" w:rsidP="00FC6D4E">
            <w:pPr>
              <w:pStyle w:val="Tabvlevo"/>
              <w:rPr>
                <w:highlight w:val="green"/>
              </w:rPr>
            </w:pPr>
            <w:r w:rsidRPr="007B231C">
              <w:t>Nepoužije se.</w:t>
            </w:r>
          </w:p>
        </w:tc>
      </w:tr>
      <w:tr w:rsidR="00FC6D4E" w:rsidRPr="00A7297D" w14:paraId="40453D7E" w14:textId="77777777" w:rsidTr="4DF45FDE">
        <w:trPr>
          <w:cantSplit/>
          <w:trHeight w:val="567"/>
          <w:tblHeader/>
          <w:jc w:val="center"/>
        </w:trPr>
        <w:tc>
          <w:tcPr>
            <w:tcW w:w="3402" w:type="dxa"/>
          </w:tcPr>
          <w:p w14:paraId="42D8E5AB" w14:textId="77777777" w:rsidR="00FC6D4E" w:rsidRPr="00A7297D" w:rsidRDefault="00FC6D4E" w:rsidP="00FC6D4E">
            <w:pPr>
              <w:pStyle w:val="Tabvlevoodsazen"/>
            </w:pPr>
          </w:p>
        </w:tc>
        <w:tc>
          <w:tcPr>
            <w:tcW w:w="851" w:type="dxa"/>
          </w:tcPr>
          <w:p w14:paraId="15EFB348" w14:textId="37F98588" w:rsidR="00FC6D4E" w:rsidRPr="00A7297D" w:rsidRDefault="00FC6D4E" w:rsidP="00FC6D4E">
            <w:pPr>
              <w:pStyle w:val="Tabsted"/>
            </w:pPr>
            <w:r>
              <w:t>d)</w:t>
            </w:r>
          </w:p>
        </w:tc>
        <w:tc>
          <w:tcPr>
            <w:tcW w:w="5385" w:type="dxa"/>
          </w:tcPr>
          <w:p w14:paraId="604488E9" w14:textId="2827902D" w:rsidR="00FC6D4E" w:rsidRPr="00D864AA" w:rsidRDefault="00FC6D4E" w:rsidP="00FC6D4E">
            <w:pPr>
              <w:pStyle w:val="Tabvlevo"/>
            </w:pPr>
            <w:r w:rsidRPr="007B231C">
              <w:t>0,01</w:t>
            </w:r>
            <w:r w:rsidRPr="00D864AA">
              <w:t xml:space="preserve"> % Přijaté smluvní částky</w:t>
            </w:r>
            <w:r w:rsidRPr="007B231C">
              <w:t>, nejméně však 30 000 Kč,</w:t>
            </w:r>
            <w:r w:rsidRPr="00D864AA">
              <w:t xml:space="preserve"> za každý jednotlivý případ porušení povinnosti Zhotovitele</w:t>
            </w:r>
          </w:p>
        </w:tc>
      </w:tr>
      <w:tr w:rsidR="00FC6D4E" w:rsidRPr="00A7297D" w14:paraId="3EB0527D" w14:textId="77777777" w:rsidTr="4DF45FDE">
        <w:trPr>
          <w:cantSplit/>
          <w:trHeight w:val="567"/>
          <w:tblHeader/>
          <w:jc w:val="center"/>
        </w:trPr>
        <w:tc>
          <w:tcPr>
            <w:tcW w:w="3402" w:type="dxa"/>
          </w:tcPr>
          <w:p w14:paraId="6CBF3396" w14:textId="77777777" w:rsidR="00FC6D4E" w:rsidRPr="00A7297D" w:rsidRDefault="00FC6D4E" w:rsidP="00FC6D4E">
            <w:pPr>
              <w:pStyle w:val="Tabvlevoodsazen"/>
            </w:pPr>
          </w:p>
        </w:tc>
        <w:tc>
          <w:tcPr>
            <w:tcW w:w="851" w:type="dxa"/>
          </w:tcPr>
          <w:p w14:paraId="7E2AF088" w14:textId="355DB1D1" w:rsidR="00FC6D4E" w:rsidRDefault="00FC6D4E" w:rsidP="00FC6D4E">
            <w:pPr>
              <w:pStyle w:val="Tabsted"/>
            </w:pPr>
            <w:r>
              <w:t>e)</w:t>
            </w:r>
          </w:p>
        </w:tc>
        <w:tc>
          <w:tcPr>
            <w:tcW w:w="5385" w:type="dxa"/>
          </w:tcPr>
          <w:p w14:paraId="505A991A" w14:textId="61E1814D" w:rsidR="00FC6D4E" w:rsidRPr="007B231C" w:rsidRDefault="00FC6D4E" w:rsidP="00FC6D4E">
            <w:pPr>
              <w:pStyle w:val="Tabvlevo"/>
            </w:pPr>
            <w:r w:rsidRPr="007B231C">
              <w:t>0,01</w:t>
            </w:r>
            <w:r w:rsidRPr="00D864AA">
              <w:t xml:space="preserve"> % Přijaté smluvní částky</w:t>
            </w:r>
            <w:r w:rsidRPr="007B231C">
              <w:t>, nejméně však 30 000 Kč,</w:t>
            </w:r>
            <w:r w:rsidRPr="00D864AA">
              <w:t xml:space="preserve"> za každý jednotlivý případ porušení povinnosti Zhotovitele</w:t>
            </w:r>
          </w:p>
        </w:tc>
      </w:tr>
      <w:tr w:rsidR="00FC6D4E" w:rsidRPr="00A7297D" w14:paraId="4120BE66" w14:textId="77777777" w:rsidTr="4DF45FDE">
        <w:trPr>
          <w:cantSplit/>
          <w:trHeight w:val="567"/>
          <w:tblHeader/>
          <w:jc w:val="center"/>
        </w:trPr>
        <w:tc>
          <w:tcPr>
            <w:tcW w:w="3402" w:type="dxa"/>
          </w:tcPr>
          <w:p w14:paraId="0F9A7647" w14:textId="77777777" w:rsidR="00FC6D4E" w:rsidRPr="00A7297D" w:rsidRDefault="00FC6D4E" w:rsidP="00FC6D4E">
            <w:pPr>
              <w:pStyle w:val="Tabvlevoodsazen"/>
            </w:pPr>
          </w:p>
        </w:tc>
        <w:tc>
          <w:tcPr>
            <w:tcW w:w="851" w:type="dxa"/>
          </w:tcPr>
          <w:p w14:paraId="33B83F4F" w14:textId="0273C5E2" w:rsidR="00FC6D4E" w:rsidRDefault="00FC6D4E" w:rsidP="00FC6D4E">
            <w:pPr>
              <w:pStyle w:val="Tabsted"/>
            </w:pPr>
            <w:r>
              <w:t>f)</w:t>
            </w:r>
          </w:p>
        </w:tc>
        <w:tc>
          <w:tcPr>
            <w:tcW w:w="5385" w:type="dxa"/>
          </w:tcPr>
          <w:p w14:paraId="3E619869" w14:textId="6BC55B8A" w:rsidR="00FC6D4E" w:rsidRPr="007B231C" w:rsidRDefault="00FC6D4E" w:rsidP="00FC6D4E">
            <w:pPr>
              <w:pStyle w:val="Tabvlevo"/>
            </w:pPr>
            <w:r w:rsidRPr="007B231C">
              <w:t>500</w:t>
            </w:r>
            <w:r w:rsidR="00882361">
              <w:t xml:space="preserve"> </w:t>
            </w:r>
            <w:r w:rsidRPr="007B231C">
              <w:t>000 Kč za každý zjištěný případ</w:t>
            </w:r>
          </w:p>
        </w:tc>
      </w:tr>
      <w:tr w:rsidR="00FC6D4E" w:rsidRPr="00A7297D" w14:paraId="2908C489" w14:textId="77777777" w:rsidTr="4DF45FDE">
        <w:trPr>
          <w:cantSplit/>
          <w:trHeight w:val="567"/>
          <w:tblHeader/>
          <w:jc w:val="center"/>
        </w:trPr>
        <w:tc>
          <w:tcPr>
            <w:tcW w:w="3402" w:type="dxa"/>
          </w:tcPr>
          <w:p w14:paraId="7524CDF5" w14:textId="77777777" w:rsidR="00FC6D4E" w:rsidRPr="00A7297D" w:rsidRDefault="00FC6D4E" w:rsidP="00FC6D4E">
            <w:pPr>
              <w:pStyle w:val="Tabvlevoodsazen"/>
            </w:pPr>
          </w:p>
        </w:tc>
        <w:tc>
          <w:tcPr>
            <w:tcW w:w="851" w:type="dxa"/>
          </w:tcPr>
          <w:p w14:paraId="1FFE16BC" w14:textId="53130374" w:rsidR="00FC6D4E" w:rsidRDefault="00FC6D4E" w:rsidP="00FC6D4E">
            <w:pPr>
              <w:pStyle w:val="Tabsted"/>
            </w:pPr>
            <w:r>
              <w:t>g)</w:t>
            </w:r>
          </w:p>
        </w:tc>
        <w:tc>
          <w:tcPr>
            <w:tcW w:w="5385" w:type="dxa"/>
          </w:tcPr>
          <w:p w14:paraId="71BADEF8" w14:textId="7F3E52E4" w:rsidR="00FC6D4E" w:rsidRPr="007B231C" w:rsidRDefault="00FC6D4E" w:rsidP="00FC6D4E">
            <w:pPr>
              <w:pStyle w:val="Tabvlevo"/>
            </w:pPr>
            <w:r w:rsidRPr="007B231C">
              <w:t>0,1</w:t>
            </w:r>
            <w:r w:rsidRPr="00886065">
              <w:t xml:space="preserve"> % Přijaté smluvní částky za každý kalendářní den prodlení až do splnění povinnosti</w:t>
            </w:r>
          </w:p>
        </w:tc>
      </w:tr>
      <w:tr w:rsidR="00FC6D4E" w14:paraId="43F5C3EA" w14:textId="77777777" w:rsidTr="4DF45FDE">
        <w:trPr>
          <w:cantSplit/>
          <w:trHeight w:val="567"/>
          <w:tblHeader/>
          <w:jc w:val="center"/>
        </w:trPr>
        <w:tc>
          <w:tcPr>
            <w:tcW w:w="3402" w:type="dxa"/>
          </w:tcPr>
          <w:p w14:paraId="3FB7C6B3" w14:textId="36758395" w:rsidR="00FC6D4E" w:rsidRDefault="00FC6D4E" w:rsidP="00FC6D4E">
            <w:pPr>
              <w:pStyle w:val="Tabvlevoodsazen"/>
              <w:rPr>
                <w:rFonts w:eastAsia="Calibri"/>
                <w:szCs w:val="20"/>
              </w:rPr>
            </w:pPr>
          </w:p>
        </w:tc>
        <w:tc>
          <w:tcPr>
            <w:tcW w:w="851" w:type="dxa"/>
          </w:tcPr>
          <w:p w14:paraId="2225D7D3" w14:textId="1B7A90AE" w:rsidR="00FC6D4E" w:rsidRDefault="00FC6D4E" w:rsidP="00FC6D4E">
            <w:pPr>
              <w:pStyle w:val="Tabsted"/>
              <w:rPr>
                <w:rFonts w:eastAsia="Calibri"/>
                <w:szCs w:val="20"/>
              </w:rPr>
            </w:pPr>
            <w:r w:rsidRPr="4DF45FDE">
              <w:rPr>
                <w:rFonts w:eastAsia="Calibri"/>
                <w:szCs w:val="20"/>
              </w:rPr>
              <w:t>h)</w:t>
            </w:r>
          </w:p>
        </w:tc>
        <w:tc>
          <w:tcPr>
            <w:tcW w:w="5385" w:type="dxa"/>
          </w:tcPr>
          <w:p w14:paraId="1E302DB7" w14:textId="3DF5AA37" w:rsidR="00FC6D4E" w:rsidRPr="00886065" w:rsidRDefault="00C73489" w:rsidP="00FC6D4E">
            <w:pPr>
              <w:pStyle w:val="Tabvlevo"/>
              <w:rPr>
                <w:rFonts w:eastAsia="Calibri"/>
                <w:szCs w:val="20"/>
              </w:rPr>
            </w:pPr>
            <w:r>
              <w:rPr>
                <w:rFonts w:eastAsia="Arial" w:cs="Arial"/>
                <w:szCs w:val="20"/>
              </w:rPr>
              <w:t>Nepoužije se.</w:t>
            </w:r>
          </w:p>
        </w:tc>
      </w:tr>
      <w:tr w:rsidR="00FC6D4E" w:rsidRPr="00A7297D" w14:paraId="3AF4D067" w14:textId="77777777" w:rsidTr="4DF45FDE">
        <w:trPr>
          <w:cantSplit/>
          <w:trHeight w:val="567"/>
          <w:tblHeader/>
          <w:jc w:val="center"/>
        </w:trPr>
        <w:tc>
          <w:tcPr>
            <w:tcW w:w="3402" w:type="dxa"/>
          </w:tcPr>
          <w:p w14:paraId="5BA7B112" w14:textId="77777777" w:rsidR="00FC6D4E" w:rsidRPr="00A7297D" w:rsidRDefault="00FC6D4E" w:rsidP="00FC6D4E">
            <w:pPr>
              <w:pStyle w:val="Tabvlevoodsazen"/>
            </w:pPr>
          </w:p>
        </w:tc>
        <w:tc>
          <w:tcPr>
            <w:tcW w:w="851" w:type="dxa"/>
          </w:tcPr>
          <w:p w14:paraId="4B40D841" w14:textId="5F77AAA9" w:rsidR="00FC6D4E" w:rsidRPr="00A7297D" w:rsidRDefault="00FC6D4E" w:rsidP="00FC6D4E">
            <w:pPr>
              <w:pStyle w:val="Tabsted"/>
            </w:pPr>
            <w:r>
              <w:t>j)</w:t>
            </w:r>
          </w:p>
        </w:tc>
        <w:tc>
          <w:tcPr>
            <w:tcW w:w="5385" w:type="dxa"/>
          </w:tcPr>
          <w:p w14:paraId="4AF88435" w14:textId="4C24E6B7" w:rsidR="00FC6D4E" w:rsidRPr="00886065" w:rsidRDefault="00FC6D4E" w:rsidP="00FC6D4E">
            <w:pPr>
              <w:pStyle w:val="Tabvlevo"/>
            </w:pPr>
            <w:r w:rsidRPr="007B231C">
              <w:t>0,</w:t>
            </w:r>
            <w:r w:rsidR="009D0D4C">
              <w:t>05</w:t>
            </w:r>
            <w:r w:rsidRPr="007B231C">
              <w:t xml:space="preserve"> </w:t>
            </w:r>
            <w:r w:rsidRPr="00886065">
              <w:t>% Přijaté smluvní částky za každý započatý den prodlení Zhotovitele s odstraněním každé jednotlivé vady</w:t>
            </w:r>
          </w:p>
        </w:tc>
      </w:tr>
      <w:tr w:rsidR="00FC6D4E" w:rsidRPr="00A7297D" w14:paraId="565E8DD1" w14:textId="77777777" w:rsidTr="4DF45FDE">
        <w:trPr>
          <w:cantSplit/>
          <w:trHeight w:val="567"/>
          <w:tblHeader/>
          <w:jc w:val="center"/>
        </w:trPr>
        <w:tc>
          <w:tcPr>
            <w:tcW w:w="3402" w:type="dxa"/>
          </w:tcPr>
          <w:p w14:paraId="5CEBCF84" w14:textId="77777777" w:rsidR="00FC6D4E" w:rsidRPr="00A7297D" w:rsidRDefault="00FC6D4E" w:rsidP="00FC6D4E">
            <w:pPr>
              <w:pStyle w:val="Tabvlevoodsazen"/>
            </w:pPr>
          </w:p>
        </w:tc>
        <w:tc>
          <w:tcPr>
            <w:tcW w:w="851" w:type="dxa"/>
          </w:tcPr>
          <w:p w14:paraId="5D84DB76" w14:textId="26BE4C71" w:rsidR="00FC6D4E" w:rsidRPr="00A7297D" w:rsidRDefault="00FC6D4E" w:rsidP="00FC6D4E">
            <w:pPr>
              <w:pStyle w:val="Tabsted"/>
            </w:pPr>
            <w:r>
              <w:t>k)</w:t>
            </w:r>
          </w:p>
        </w:tc>
        <w:tc>
          <w:tcPr>
            <w:tcW w:w="5385" w:type="dxa"/>
          </w:tcPr>
          <w:p w14:paraId="56214B9C" w14:textId="37E49CE4" w:rsidR="00FC6D4E" w:rsidRPr="00886065" w:rsidRDefault="00FC6D4E" w:rsidP="00FC6D4E">
            <w:pPr>
              <w:pStyle w:val="Tabvlevo"/>
            </w:pPr>
            <w:r w:rsidRPr="007B231C">
              <w:t>0,</w:t>
            </w:r>
            <w:r w:rsidR="00213250" w:rsidRPr="007B231C">
              <w:t>0</w:t>
            </w:r>
            <w:r w:rsidR="00213250">
              <w:t>1</w:t>
            </w:r>
            <w:r w:rsidR="00213250" w:rsidRPr="007B231C">
              <w:t xml:space="preserve"> </w:t>
            </w:r>
            <w:r w:rsidRPr="00886065">
              <w:t>% Přijaté smluvní částky za každý započatý den prodlení Zhotovitele</w:t>
            </w:r>
          </w:p>
        </w:tc>
      </w:tr>
      <w:tr w:rsidR="00FC6D4E" w:rsidRPr="00A7297D" w14:paraId="4F490908" w14:textId="77777777" w:rsidTr="4DF45FDE">
        <w:trPr>
          <w:cantSplit/>
          <w:trHeight w:val="567"/>
          <w:tblHeader/>
          <w:jc w:val="center"/>
        </w:trPr>
        <w:tc>
          <w:tcPr>
            <w:tcW w:w="3402" w:type="dxa"/>
          </w:tcPr>
          <w:p w14:paraId="6DF9D718" w14:textId="77777777" w:rsidR="00FC6D4E" w:rsidRPr="00A7297D" w:rsidRDefault="00FC6D4E" w:rsidP="00FC6D4E">
            <w:pPr>
              <w:pStyle w:val="Tabvlevoodsazen"/>
            </w:pPr>
          </w:p>
        </w:tc>
        <w:tc>
          <w:tcPr>
            <w:tcW w:w="851" w:type="dxa"/>
          </w:tcPr>
          <w:p w14:paraId="24BDA0BE" w14:textId="285DEC87" w:rsidR="00FC6D4E" w:rsidRDefault="00FC6D4E" w:rsidP="00FC6D4E">
            <w:pPr>
              <w:pStyle w:val="Tabsted"/>
            </w:pPr>
            <w:r>
              <w:t>l)</w:t>
            </w:r>
          </w:p>
        </w:tc>
        <w:tc>
          <w:tcPr>
            <w:tcW w:w="5385" w:type="dxa"/>
          </w:tcPr>
          <w:p w14:paraId="0D8451EF" w14:textId="77777777" w:rsidR="00FC6D4E" w:rsidRPr="00886065" w:rsidRDefault="00FC6D4E" w:rsidP="00FC6D4E">
            <w:pPr>
              <w:pStyle w:val="Tabvlevo"/>
            </w:pPr>
            <w:r w:rsidRPr="00886065">
              <w:t xml:space="preserve">Neuzavření pojistné smlouvy: </w:t>
            </w:r>
            <w:r w:rsidRPr="007B231C">
              <w:t>0,1</w:t>
            </w:r>
            <w:r w:rsidRPr="00886065">
              <w:t xml:space="preserve"> % Přijaté smluvní částky za každý kalendářní den prodlení až do splnění povinnosti</w:t>
            </w:r>
          </w:p>
          <w:p w14:paraId="68E1A116" w14:textId="3F54DCBA" w:rsidR="00FC6D4E" w:rsidRPr="00886065" w:rsidRDefault="00FC6D4E" w:rsidP="00FC6D4E">
            <w:pPr>
              <w:pStyle w:val="Tabvlevo"/>
            </w:pPr>
          </w:p>
          <w:p w14:paraId="35A49454" w14:textId="59843209" w:rsidR="00FC6D4E" w:rsidRPr="00886065" w:rsidRDefault="00FC6D4E" w:rsidP="00FC6D4E">
            <w:pPr>
              <w:pStyle w:val="Tabvlevo"/>
            </w:pPr>
            <w:r w:rsidRPr="00886065">
              <w:t xml:space="preserve">Nezajištění platnosti: </w:t>
            </w:r>
            <w:r w:rsidRPr="007B231C">
              <w:t>0,1</w:t>
            </w:r>
            <w:r w:rsidRPr="00886065">
              <w:t xml:space="preserve"> % Přijaté smluvní částky za každý zjištěný kalendářní den nezajištění platnosti kteréhokoliv pojištění</w:t>
            </w:r>
          </w:p>
          <w:p w14:paraId="41D9A23F" w14:textId="77777777" w:rsidR="00FC6D4E" w:rsidRPr="00886065" w:rsidRDefault="00FC6D4E" w:rsidP="00FC6D4E">
            <w:pPr>
              <w:pStyle w:val="Tabvlevo"/>
            </w:pPr>
          </w:p>
          <w:p w14:paraId="19CC5797" w14:textId="7ABACA65" w:rsidR="00FC6D4E" w:rsidRPr="007B231C" w:rsidRDefault="00FC6D4E" w:rsidP="00FC6D4E">
            <w:pPr>
              <w:pStyle w:val="Tabvlevo"/>
            </w:pPr>
            <w:r w:rsidRPr="00886065">
              <w:t>Nepředložení dokladu o uzavření pojištění: 10</w:t>
            </w:r>
            <w:r w:rsidR="00882361">
              <w:t> </w:t>
            </w:r>
            <w:r w:rsidRPr="00886065">
              <w:t>000</w:t>
            </w:r>
            <w:r w:rsidR="00882361">
              <w:t xml:space="preserve"> Kč</w:t>
            </w:r>
            <w:r w:rsidRPr="00886065">
              <w:t xml:space="preserve"> za každý případ</w:t>
            </w:r>
          </w:p>
        </w:tc>
      </w:tr>
      <w:tr w:rsidR="00FC6D4E" w:rsidRPr="00A7297D" w14:paraId="6240B3A9" w14:textId="77777777" w:rsidTr="4DF45FDE">
        <w:trPr>
          <w:cantSplit/>
          <w:trHeight w:val="567"/>
          <w:tblHeader/>
          <w:jc w:val="center"/>
        </w:trPr>
        <w:tc>
          <w:tcPr>
            <w:tcW w:w="3402" w:type="dxa"/>
          </w:tcPr>
          <w:p w14:paraId="71258CB6" w14:textId="269EA1DA" w:rsidR="00FC6D4E" w:rsidRPr="00CA740C" w:rsidRDefault="00FC6D4E" w:rsidP="00FC6D4E">
            <w:pPr>
              <w:pStyle w:val="Tabvlevoodsazen"/>
              <w:rPr>
                <w:highlight w:val="yellow"/>
              </w:rPr>
            </w:pPr>
            <w:r w:rsidRPr="007B7450">
              <w:t>Maximální celková výše smluvních pokut</w:t>
            </w:r>
            <w:r>
              <w:t xml:space="preserve"> uhrazených Zhotovitelem za porušení Smlouvy:</w:t>
            </w:r>
          </w:p>
        </w:tc>
        <w:tc>
          <w:tcPr>
            <w:tcW w:w="851" w:type="dxa"/>
          </w:tcPr>
          <w:p w14:paraId="48941D4D" w14:textId="77777777" w:rsidR="00FC6D4E" w:rsidRPr="00A7297D" w:rsidRDefault="00FC6D4E" w:rsidP="00FC6D4E">
            <w:pPr>
              <w:pStyle w:val="Tabsted"/>
            </w:pPr>
          </w:p>
        </w:tc>
        <w:tc>
          <w:tcPr>
            <w:tcW w:w="5385" w:type="dxa"/>
          </w:tcPr>
          <w:p w14:paraId="407EF9C4" w14:textId="77777777" w:rsidR="00FC6D4E" w:rsidRPr="00A7297D" w:rsidRDefault="00FC6D4E" w:rsidP="00FC6D4E">
            <w:pPr>
              <w:pStyle w:val="Tabvlevo"/>
            </w:pPr>
            <w:r w:rsidRPr="007B231C">
              <w:t>30</w:t>
            </w:r>
            <w:r w:rsidRPr="009F6E10">
              <w:t xml:space="preserve"> % Přijaté</w:t>
            </w:r>
            <w:r>
              <w:t xml:space="preserve"> smluvní částky</w:t>
            </w:r>
          </w:p>
        </w:tc>
      </w:tr>
      <w:tr w:rsidR="00FC6D4E" w:rsidRPr="00506CBB" w14:paraId="1D27EB5B" w14:textId="77777777" w:rsidTr="4DF45FDE">
        <w:trPr>
          <w:cantSplit/>
          <w:trHeight w:val="567"/>
          <w:tblHeader/>
          <w:jc w:val="center"/>
        </w:trPr>
        <w:tc>
          <w:tcPr>
            <w:tcW w:w="3402" w:type="dxa"/>
          </w:tcPr>
          <w:p w14:paraId="673943F7" w14:textId="77777777" w:rsidR="00FC6D4E" w:rsidRPr="00506CBB" w:rsidRDefault="00FC6D4E" w:rsidP="00FC6D4E">
            <w:pPr>
              <w:pStyle w:val="Tabvlevo"/>
            </w:pPr>
            <w:r w:rsidRPr="00506CBB">
              <w:t>Obecné požadavky na pojištění</w:t>
            </w:r>
          </w:p>
        </w:tc>
        <w:tc>
          <w:tcPr>
            <w:tcW w:w="851" w:type="dxa"/>
          </w:tcPr>
          <w:p w14:paraId="1AF15850" w14:textId="77777777" w:rsidR="00FC6D4E" w:rsidRPr="00506CBB" w:rsidRDefault="00FC6D4E" w:rsidP="00FC6D4E">
            <w:pPr>
              <w:pStyle w:val="Tabsted"/>
            </w:pPr>
            <w:r w:rsidRPr="00506CBB">
              <w:t>14.2</w:t>
            </w:r>
          </w:p>
        </w:tc>
        <w:tc>
          <w:tcPr>
            <w:tcW w:w="5385" w:type="dxa"/>
          </w:tcPr>
          <w:p w14:paraId="37D5B906" w14:textId="378D6800" w:rsidR="00FC6D4E" w:rsidRPr="00506CBB" w:rsidRDefault="00FC6D4E" w:rsidP="00FC6D4E">
            <w:pPr>
              <w:pStyle w:val="Tabvlevo"/>
            </w:pPr>
            <w:r w:rsidRPr="007B231C">
              <w:t>Obecné požadavky na pojištění se řídí Obecnými podmínkami ve znění Zvláštní podmínek.</w:t>
            </w:r>
          </w:p>
        </w:tc>
      </w:tr>
      <w:tr w:rsidR="00FC6D4E" w:rsidRPr="00506CBB" w14:paraId="049D0EC5" w14:textId="77777777" w:rsidTr="4DF45FDE">
        <w:trPr>
          <w:cantSplit/>
          <w:trHeight w:val="567"/>
          <w:tblHeader/>
          <w:jc w:val="center"/>
        </w:trPr>
        <w:tc>
          <w:tcPr>
            <w:tcW w:w="3402" w:type="dxa"/>
          </w:tcPr>
          <w:p w14:paraId="36BAB2A1" w14:textId="4B00E58B" w:rsidR="00FC6D4E" w:rsidRPr="00506CBB" w:rsidRDefault="00FC6D4E" w:rsidP="00FC6D4E">
            <w:pPr>
              <w:pStyle w:val="Tabvlevo"/>
            </w:pPr>
            <w:r>
              <w:lastRenderedPageBreak/>
              <w:t>Pojištění díla a vybavení zhotovitele</w:t>
            </w:r>
          </w:p>
        </w:tc>
        <w:tc>
          <w:tcPr>
            <w:tcW w:w="851" w:type="dxa"/>
          </w:tcPr>
          <w:p w14:paraId="33638A54" w14:textId="365996C7" w:rsidR="00FC6D4E" w:rsidRPr="00506CBB" w:rsidRDefault="00FC6D4E" w:rsidP="00FC6D4E">
            <w:pPr>
              <w:pStyle w:val="Tabsted"/>
            </w:pPr>
            <w:r>
              <w:t>14.3</w:t>
            </w:r>
          </w:p>
        </w:tc>
        <w:tc>
          <w:tcPr>
            <w:tcW w:w="5385" w:type="dxa"/>
          </w:tcPr>
          <w:p w14:paraId="2097E6B1" w14:textId="77777777" w:rsidR="009D357C" w:rsidRPr="00E27D7B" w:rsidRDefault="009D357C" w:rsidP="009D357C">
            <w:pPr>
              <w:pStyle w:val="Tabvlevo"/>
            </w:pPr>
            <w:r w:rsidRPr="007B541D">
              <w:t xml:space="preserve">Pojištění </w:t>
            </w:r>
            <w:r w:rsidRPr="002B0863">
              <w:t xml:space="preserve">díla a vybavení zhotovitele </w:t>
            </w:r>
            <w:r w:rsidRPr="007B541D">
              <w:t>musí být</w:t>
            </w:r>
            <w:r>
              <w:t xml:space="preserve"> sjednáno jako pojištění</w:t>
            </w:r>
            <w:r w:rsidRPr="007B541D">
              <w:t xml:space="preserve"> typu „a</w:t>
            </w:r>
            <w:r w:rsidRPr="00926DD2">
              <w:t xml:space="preserve">ll risk“ s pojistnou částkou </w:t>
            </w:r>
            <w:r>
              <w:t xml:space="preserve">minimálně </w:t>
            </w:r>
            <w:r w:rsidRPr="00926DD2">
              <w:t>ve výši Přijaté smluvní částky a maximální spoluúčastí do 50 tis.</w:t>
            </w:r>
            <w:r w:rsidRPr="00E27D7B">
              <w:t xml:space="preserve"> Kč.</w:t>
            </w:r>
          </w:p>
          <w:p w14:paraId="7E79DA5B" w14:textId="77777777" w:rsidR="009D357C" w:rsidRPr="00FC3CBD" w:rsidRDefault="009D357C" w:rsidP="009D357C">
            <w:pPr>
              <w:pStyle w:val="Tabvlevo"/>
            </w:pPr>
          </w:p>
          <w:p w14:paraId="23BACEE5" w14:textId="77777777" w:rsidR="009D357C" w:rsidRPr="00926DD2" w:rsidRDefault="009D357C" w:rsidP="009D357C">
            <w:pPr>
              <w:pStyle w:val="Tabvlevo"/>
            </w:pPr>
            <w:r w:rsidRPr="002B0863">
              <w:t xml:space="preserve">Pojištění díla a vybavení </w:t>
            </w:r>
            <w:r>
              <w:t>Z</w:t>
            </w:r>
            <w:r w:rsidRPr="002B0863">
              <w:t xml:space="preserve">hotovitele </w:t>
            </w:r>
            <w:r>
              <w:t xml:space="preserve">musí vedle rizik stanovených v čl. 14.2 Zvláštních podmínek </w:t>
            </w:r>
            <w:r w:rsidRPr="00926DD2">
              <w:t>krýt zejména:</w:t>
            </w:r>
          </w:p>
          <w:p w14:paraId="509FE827" w14:textId="77777777" w:rsidR="009D357C" w:rsidRDefault="009D357C" w:rsidP="009D357C">
            <w:pPr>
              <w:pStyle w:val="Tabvlevo"/>
              <w:numPr>
                <w:ilvl w:val="0"/>
                <w:numId w:val="22"/>
              </w:numPr>
            </w:pPr>
            <w:r>
              <w:t>rizika záplavy a povodně,</w:t>
            </w:r>
          </w:p>
          <w:p w14:paraId="219A0C84" w14:textId="77777777" w:rsidR="009D357C" w:rsidRDefault="009D357C" w:rsidP="009D357C">
            <w:pPr>
              <w:pStyle w:val="Tabvlevo"/>
              <w:numPr>
                <w:ilvl w:val="0"/>
                <w:numId w:val="22"/>
              </w:numPr>
            </w:pPr>
            <w:r>
              <w:t>rizika odcizení,</w:t>
            </w:r>
          </w:p>
          <w:p w14:paraId="2DDEF075" w14:textId="77777777" w:rsidR="009D357C" w:rsidRDefault="009D357C" w:rsidP="009D357C">
            <w:pPr>
              <w:pStyle w:val="Tabvlevo"/>
              <w:numPr>
                <w:ilvl w:val="0"/>
                <w:numId w:val="22"/>
              </w:numPr>
            </w:pPr>
            <w:r>
              <w:t>rizika hromadné škody,</w:t>
            </w:r>
          </w:p>
          <w:p w14:paraId="5CBB7D70" w14:textId="77777777" w:rsidR="009D357C" w:rsidRDefault="009D357C" w:rsidP="009D357C">
            <w:pPr>
              <w:pStyle w:val="Tabvlevo"/>
              <w:numPr>
                <w:ilvl w:val="0"/>
                <w:numId w:val="22"/>
              </w:numPr>
            </w:pPr>
            <w:r>
              <w:t>rizika vzniklých na převzatých nebo předaných částech Díla,</w:t>
            </w:r>
          </w:p>
          <w:p w14:paraId="1FC80FBA" w14:textId="77777777" w:rsidR="009D357C" w:rsidRDefault="009D357C" w:rsidP="009D357C">
            <w:pPr>
              <w:pStyle w:val="Tabvlevo"/>
              <w:numPr>
                <w:ilvl w:val="0"/>
                <w:numId w:val="22"/>
              </w:numPr>
            </w:pPr>
            <w:r>
              <w:t>krytí umožňující odchylku od časového harmonogramu.</w:t>
            </w:r>
          </w:p>
          <w:p w14:paraId="59100479" w14:textId="77777777" w:rsidR="009D357C" w:rsidRDefault="009D357C" w:rsidP="009D357C">
            <w:pPr>
              <w:pStyle w:val="Tabvlevo"/>
            </w:pPr>
          </w:p>
          <w:p w14:paraId="56886EBF" w14:textId="77777777" w:rsidR="009D357C" w:rsidRDefault="009D357C" w:rsidP="009D357C">
            <w:pPr>
              <w:pStyle w:val="Tabvlevo"/>
            </w:pPr>
            <w:r>
              <w:t>Krytí rizika záplavy a povodně dle písm. a) musí být sjednáno pro statistické období návratu vyšší než 20 let a zároveň s odchylnou maximální spoluúčastí, a to do výše 10 % z pojistné částky, avšak min. 50 tis. Kč. Limit pojistného plnění pro toto riziko musí být sjednán ve výši min. 10 % z pojistné částky.</w:t>
            </w:r>
          </w:p>
          <w:p w14:paraId="4B0D7897" w14:textId="77777777" w:rsidR="009D357C" w:rsidRDefault="009D357C" w:rsidP="009D357C">
            <w:pPr>
              <w:pStyle w:val="Tabvlevo"/>
            </w:pPr>
          </w:p>
          <w:p w14:paraId="5ED82593" w14:textId="77777777" w:rsidR="009D357C" w:rsidRDefault="009D357C" w:rsidP="009D357C">
            <w:pPr>
              <w:pStyle w:val="Tabvlevo"/>
            </w:pPr>
            <w:r>
              <w:t>Krytí rizika odcizení dle písm. b) musí být sjednáno s limitem pojistného plnění ve výši min. 10 % z pojistné částky.</w:t>
            </w:r>
          </w:p>
          <w:p w14:paraId="252667BF" w14:textId="77777777" w:rsidR="009D357C" w:rsidRDefault="009D357C" w:rsidP="009D357C">
            <w:pPr>
              <w:pStyle w:val="Tabvlevo"/>
            </w:pPr>
          </w:p>
          <w:p w14:paraId="0CBE8911" w14:textId="2D8048CF" w:rsidR="00FC6D4E" w:rsidRPr="00786162" w:rsidRDefault="009D357C" w:rsidP="00FC6D4E">
            <w:pPr>
              <w:pStyle w:val="Tabvlevo"/>
              <w:rPr>
                <w:highlight w:val="green"/>
              </w:rPr>
            </w:pPr>
            <w:r>
              <w:t>Krytí umožňující odchylku od časového harmonogramu dle písm. e) musí být sjednáno s maximální možnou časovou odchylkou ve výši 20 dní.</w:t>
            </w:r>
          </w:p>
        </w:tc>
      </w:tr>
      <w:tr w:rsidR="00FC6D4E" w:rsidRPr="00506CBB" w14:paraId="33921C82" w14:textId="77777777" w:rsidTr="4DF45FDE">
        <w:trPr>
          <w:cantSplit/>
          <w:trHeight w:val="567"/>
          <w:tblHeader/>
          <w:jc w:val="center"/>
        </w:trPr>
        <w:tc>
          <w:tcPr>
            <w:tcW w:w="3402" w:type="dxa"/>
          </w:tcPr>
          <w:p w14:paraId="2095DEDB" w14:textId="0B459C74" w:rsidR="00FC6D4E" w:rsidRPr="00506CBB" w:rsidRDefault="00FC6D4E" w:rsidP="00FC6D4E">
            <w:pPr>
              <w:pStyle w:val="Tabvlevo"/>
            </w:pPr>
            <w:r>
              <w:t>Pojištění odpovědnosti</w:t>
            </w:r>
          </w:p>
        </w:tc>
        <w:tc>
          <w:tcPr>
            <w:tcW w:w="851" w:type="dxa"/>
          </w:tcPr>
          <w:p w14:paraId="30933021" w14:textId="63C488F9" w:rsidR="00FC6D4E" w:rsidRPr="00506CBB" w:rsidRDefault="00FC6D4E" w:rsidP="00FC6D4E">
            <w:pPr>
              <w:pStyle w:val="Tabsted"/>
            </w:pPr>
            <w:r>
              <w:t>14.4</w:t>
            </w:r>
          </w:p>
        </w:tc>
        <w:tc>
          <w:tcPr>
            <w:tcW w:w="5385" w:type="dxa"/>
          </w:tcPr>
          <w:p w14:paraId="04F507DD" w14:textId="77777777" w:rsidR="005859F4" w:rsidRPr="00B54A47" w:rsidRDefault="005859F4" w:rsidP="005859F4">
            <w:pPr>
              <w:pStyle w:val="Tabvlevo"/>
            </w:pPr>
            <w:r w:rsidRPr="00B54A47">
              <w:t>Pojištění odpovědnosti musí být sjednáno s minimálním limitem pojistného plnění ve výši 50 mil. Kč a maximální spoluúčastí ve výši 100 tis. Kč.</w:t>
            </w:r>
          </w:p>
          <w:p w14:paraId="473B69E0" w14:textId="77777777" w:rsidR="005859F4" w:rsidRPr="00B54A47" w:rsidRDefault="005859F4" w:rsidP="005859F4">
            <w:pPr>
              <w:pStyle w:val="Tabvlevo"/>
            </w:pPr>
          </w:p>
          <w:p w14:paraId="4D597FE1" w14:textId="77777777" w:rsidR="005859F4" w:rsidRPr="00B54A47" w:rsidRDefault="005859F4" w:rsidP="005859F4">
            <w:pPr>
              <w:pStyle w:val="Tabvlevo"/>
            </w:pPr>
            <w:r w:rsidRPr="00B54A47">
              <w:t>Pojištění odpovědnosti musí být dále sjednáno tak, aby zahrnovalo odpovědnost Zhotovitele a všech jeho Poddodavatelů za:</w:t>
            </w:r>
          </w:p>
          <w:p w14:paraId="7D8BBBD8" w14:textId="77777777" w:rsidR="005859F4" w:rsidRPr="00B54A47" w:rsidRDefault="005859F4" w:rsidP="005859F4">
            <w:pPr>
              <w:pStyle w:val="Tabvlevo"/>
              <w:numPr>
                <w:ilvl w:val="0"/>
                <w:numId w:val="23"/>
              </w:numPr>
            </w:pPr>
            <w:r w:rsidRPr="00B54A47">
              <w:t>újmu na převzaté věci s limitem pojistného plnění ve výši min. 10 mil. Kč,</w:t>
            </w:r>
          </w:p>
          <w:p w14:paraId="19AA4126" w14:textId="43BEB1D4" w:rsidR="00FC6D4E" w:rsidRPr="00786162" w:rsidRDefault="005859F4" w:rsidP="005859F4">
            <w:pPr>
              <w:pStyle w:val="Tabvlevo"/>
              <w:rPr>
                <w:highlight w:val="green"/>
              </w:rPr>
            </w:pPr>
            <w:r w:rsidRPr="00B54A47">
              <w:t>újmy způsobené na okolním majetku Objednatele v místě realizace Díla</w:t>
            </w:r>
            <w:r>
              <w:t>.</w:t>
            </w:r>
          </w:p>
        </w:tc>
      </w:tr>
      <w:tr w:rsidR="00FC6D4E" w:rsidRPr="00A7297D" w14:paraId="2D27D908" w14:textId="77777777" w:rsidTr="4DF45FDE">
        <w:trPr>
          <w:cantSplit/>
          <w:trHeight w:val="567"/>
          <w:tblHeader/>
          <w:jc w:val="center"/>
        </w:trPr>
        <w:tc>
          <w:tcPr>
            <w:tcW w:w="3402" w:type="dxa"/>
          </w:tcPr>
          <w:p w14:paraId="7A50E6C9" w14:textId="77777777" w:rsidR="00FC6D4E" w:rsidRPr="00A7297D" w:rsidRDefault="00FC6D4E" w:rsidP="00FC6D4E">
            <w:pPr>
              <w:pStyle w:val="Tabvlevo"/>
            </w:pPr>
            <w:r w:rsidRPr="00A7297D">
              <w:t>Řešení sporů</w:t>
            </w:r>
          </w:p>
        </w:tc>
        <w:tc>
          <w:tcPr>
            <w:tcW w:w="851" w:type="dxa"/>
          </w:tcPr>
          <w:p w14:paraId="0CB2AF2C" w14:textId="77777777" w:rsidR="00FC6D4E" w:rsidRPr="00A7297D" w:rsidRDefault="00FC6D4E" w:rsidP="00FC6D4E">
            <w:pPr>
              <w:pStyle w:val="Tabsted"/>
            </w:pPr>
            <w:r w:rsidRPr="00A7297D">
              <w:t>15</w:t>
            </w:r>
          </w:p>
        </w:tc>
        <w:tc>
          <w:tcPr>
            <w:tcW w:w="5385" w:type="dxa"/>
          </w:tcPr>
          <w:p w14:paraId="3DF6F217" w14:textId="77777777" w:rsidR="00FC6D4E" w:rsidRPr="00A7297D" w:rsidRDefault="00FC6D4E" w:rsidP="00FC6D4E">
            <w:pPr>
              <w:pStyle w:val="Tabvlevo"/>
            </w:pPr>
            <w:r w:rsidRPr="00A7297D">
              <w:t>Způsob rozhodování sporů:</w:t>
            </w:r>
          </w:p>
          <w:p w14:paraId="45B244A8" w14:textId="77777777" w:rsidR="00FC6D4E" w:rsidRPr="00A7297D" w:rsidRDefault="00FC6D4E" w:rsidP="00FC6D4E">
            <w:pPr>
              <w:pStyle w:val="Tabvlevo"/>
            </w:pPr>
          </w:p>
          <w:p w14:paraId="6300B4E0" w14:textId="77777777" w:rsidR="00FC6D4E" w:rsidRPr="00A7297D" w:rsidRDefault="00FC6D4E" w:rsidP="00FC6D4E">
            <w:pPr>
              <w:pStyle w:val="Tabvlevo"/>
            </w:pPr>
            <w:r w:rsidRPr="007B231C">
              <w:t>Varianta B</w:t>
            </w:r>
          </w:p>
        </w:tc>
      </w:tr>
    </w:tbl>
    <w:p w14:paraId="7D27A0F3" w14:textId="77777777" w:rsidR="004F4BEB" w:rsidRDefault="004F4BEB" w:rsidP="004F4BEB"/>
    <w:p w14:paraId="745690D8" w14:textId="77777777" w:rsidR="004F4BEB" w:rsidRPr="004E3FB2" w:rsidRDefault="004F4BEB" w:rsidP="004F4BEB">
      <w:pPr>
        <w:sectPr w:rsidR="004F4BEB" w:rsidRPr="004E3FB2" w:rsidSect="005C3C7C">
          <w:headerReference w:type="default" r:id="rId12"/>
          <w:footerReference w:type="default" r:id="rId13"/>
          <w:pgSz w:w="11906" w:h="16838"/>
          <w:pgMar w:top="1134" w:right="1134" w:bottom="1134" w:left="1134" w:header="709" w:footer="709" w:gutter="0"/>
          <w:cols w:space="708"/>
          <w:docGrid w:linePitch="360"/>
        </w:sectPr>
      </w:pPr>
    </w:p>
    <w:p w14:paraId="6214DCF1" w14:textId="2DFB8DF0" w:rsidR="004F4BEB" w:rsidRPr="00A7297D" w:rsidRDefault="004F4BEB" w:rsidP="004F4BEB">
      <w:pPr>
        <w:pStyle w:val="Nzev"/>
      </w:pPr>
      <w:r>
        <w:lastRenderedPageBreak/>
        <w:t xml:space="preserve">Postup při </w:t>
      </w:r>
      <w:r w:rsidR="00F630FD">
        <w:t>v</w:t>
      </w:r>
      <w:r>
        <w:t>ariac</w:t>
      </w:r>
      <w:r w:rsidR="00F630FD">
        <w:t>i</w:t>
      </w:r>
    </w:p>
    <w:p w14:paraId="05191210" w14:textId="73FF0106" w:rsidR="004F4BEB" w:rsidRPr="00B014C5" w:rsidRDefault="004F4BEB" w:rsidP="00B014C5">
      <w:pPr>
        <w:pStyle w:val="PpVOdst"/>
      </w:pPr>
      <w:r w:rsidRPr="00B014C5">
        <w:t xml:space="preserve">Tento dokument </w:t>
      </w:r>
      <w:r w:rsidR="00D45B7C">
        <w:t>je</w:t>
      </w:r>
      <w:r w:rsidRPr="00B014C5">
        <w:t xml:space="preserve"> součást</w:t>
      </w:r>
      <w:r w:rsidR="00D45B7C">
        <w:t>í</w:t>
      </w:r>
      <w:r w:rsidRPr="00B014C5">
        <w:t xml:space="preserve"> Přílohy </w:t>
      </w:r>
      <w:r w:rsidR="002640F4">
        <w:t xml:space="preserve">a </w:t>
      </w:r>
      <w:r w:rsidRPr="00B014C5">
        <w:t>závazně doplňuje obecný postup Stran při Variac</w:t>
      </w:r>
      <w:r w:rsidR="00F630FD">
        <w:t>i</w:t>
      </w:r>
      <w:r w:rsidRPr="00B014C5">
        <w:t>, tj. změn</w:t>
      </w:r>
      <w:r w:rsidR="00F630FD">
        <w:t>ě</w:t>
      </w:r>
      <w:r w:rsidRPr="00B014C5">
        <w:t xml:space="preserve"> Díla nařízen</w:t>
      </w:r>
      <w:r w:rsidR="00F630FD">
        <w:t>é</w:t>
      </w:r>
      <w:r w:rsidRPr="00B014C5">
        <w:t xml:space="preserve"> nebo schválen</w:t>
      </w:r>
      <w:r w:rsidR="00F630FD">
        <w:t>é</w:t>
      </w:r>
      <w:r w:rsidRPr="00B014C5">
        <w:t xml:space="preserve"> jako Variace, podle čl. 10 Smluvních podmínek. Variací není claim.</w:t>
      </w:r>
    </w:p>
    <w:p w14:paraId="2DD6B26D" w14:textId="4D516312" w:rsidR="004F4BEB" w:rsidRPr="004F4BEB" w:rsidRDefault="00F630FD" w:rsidP="00B014C5">
      <w:pPr>
        <w:pStyle w:val="PpVOdst"/>
      </w:pPr>
      <w:r>
        <w:t>Každá Variace může zahrnovat</w:t>
      </w:r>
    </w:p>
    <w:p w14:paraId="216C54A7" w14:textId="71756AA0" w:rsidR="004F4BEB" w:rsidRDefault="004F4BEB" w:rsidP="00F630FD">
      <w:pPr>
        <w:pStyle w:val="PpVPsm"/>
      </w:pPr>
      <w:r w:rsidRPr="00B014C5">
        <w:t>změny v</w:t>
      </w:r>
      <w:r w:rsidR="00F630FD">
        <w:t> Technické specifikaci,</w:t>
      </w:r>
    </w:p>
    <w:p w14:paraId="080CE337" w14:textId="40887E6D" w:rsidR="00F630FD" w:rsidRDefault="00F630FD" w:rsidP="00F630FD">
      <w:pPr>
        <w:pStyle w:val="PpVPsm"/>
      </w:pPr>
      <w:r>
        <w:t>změny ve Výkresech, nebo</w:t>
      </w:r>
    </w:p>
    <w:p w14:paraId="53F8439D" w14:textId="2D13064D" w:rsidR="004F4BEB" w:rsidRDefault="004F4BEB" w:rsidP="00B014C5">
      <w:pPr>
        <w:pStyle w:val="PpVPsm"/>
      </w:pPr>
      <w:r>
        <w:t>změny v posloupnosti a načasování provádění Díla.</w:t>
      </w:r>
    </w:p>
    <w:p w14:paraId="7646B9AB" w14:textId="3D431BF1" w:rsidR="004F4BEB" w:rsidRPr="004F4BEB" w:rsidRDefault="004F4BEB" w:rsidP="00B014C5">
      <w:pPr>
        <w:pStyle w:val="PpVOdst"/>
      </w:pPr>
      <w:r w:rsidRPr="004F4BEB">
        <w:t>Parametry Variace budou definovány ve změnovém listu podepsaném oběma Stranami. Podobu změnového listu stanoví Objednatel, pokud se Strany nedohodnou jinak.</w:t>
      </w:r>
    </w:p>
    <w:p w14:paraId="124DDAF2" w14:textId="67EAF02B" w:rsidR="004F4BEB" w:rsidRPr="004F4BEB" w:rsidRDefault="004F4BEB" w:rsidP="00B014C5">
      <w:pPr>
        <w:pStyle w:val="PpVOdst"/>
      </w:pPr>
      <w:r w:rsidRPr="004F4BEB">
        <w:t>Variace mohou být iniciovány Objednatelem kdykoliv před vydáním Potvrzení o převzetí Díla</w:t>
      </w:r>
    </w:p>
    <w:p w14:paraId="4FD53946" w14:textId="0F0F62A3" w:rsidR="004F4BEB" w:rsidRPr="004F4BEB" w:rsidRDefault="004F4BEB" w:rsidP="00B014C5">
      <w:pPr>
        <w:pStyle w:val="PpVPsm"/>
      </w:pPr>
      <w:r w:rsidRPr="004F4BEB">
        <w:t>pokynem, nebo</w:t>
      </w:r>
    </w:p>
    <w:p w14:paraId="42031795" w14:textId="621434F6" w:rsidR="004F4BEB" w:rsidRPr="004F4BEB" w:rsidRDefault="004F4BEB" w:rsidP="00B014C5">
      <w:pPr>
        <w:pStyle w:val="PpVPsm"/>
      </w:pPr>
      <w:r w:rsidRPr="004F4BEB">
        <w:t>požadavkem, aby Zhotovitel předložil návrh Variace Objednateli.</w:t>
      </w:r>
    </w:p>
    <w:p w14:paraId="0BAC9137" w14:textId="5AE3548D" w:rsidR="004F4BEB" w:rsidRPr="004F4BEB" w:rsidRDefault="004F4BEB" w:rsidP="00B014C5">
      <w:pPr>
        <w:pStyle w:val="PpVOdst"/>
      </w:pPr>
      <w:r w:rsidRPr="004F4BEB">
        <w:t xml:space="preserve">Jestliže Objednatel vznese požadavek na předložení návrhu Variace, musí jej Zhotovitel předložit před koncem lhůty stanovené Objednatelem ve formě změnového listu </w:t>
      </w:r>
      <w:r w:rsidR="00FC40FD">
        <w:t>s uvedením údajů rozhodných pro </w:t>
      </w:r>
      <w:r w:rsidRPr="004F4BEB">
        <w:t>případné prodloužení Doby pro dokončení. Je-li v Příloze stanovena lhůta k předání Harmonogramu, musí Zhotovitel kromě dokladů a údajů dle předchozí věty předložit i návrh na potřebné modifikace Harmonogramu v souladu s Pod-článkem 7.2.</w:t>
      </w:r>
    </w:p>
    <w:p w14:paraId="764B9589" w14:textId="0E2C158E" w:rsidR="004F4BEB" w:rsidRPr="004F4BEB" w:rsidRDefault="004F4BEB" w:rsidP="00B014C5">
      <w:pPr>
        <w:pStyle w:val="PpVOdst"/>
      </w:pPr>
      <w:r w:rsidRPr="004F4BEB">
        <w:t>Na návrh Variace předložený dle předchozího odstavce Objednatel odpoví schválením, neschválením nebo uvedením připomínek. Připomínky Objednatele je Zhotovitel povine</w:t>
      </w:r>
      <w:r w:rsidR="00B948A0">
        <w:t>n v návrhu Variace zohlednit ve </w:t>
      </w:r>
      <w:r w:rsidRPr="004F4BEB">
        <w:t>lhůtě stanovené Objednatelem. Platí, že Objednatel návrh Variace schválil, pokud podepsal změnový list předložený dle předchozího odstavce.</w:t>
      </w:r>
    </w:p>
    <w:p w14:paraId="053870FD" w14:textId="77777777" w:rsidR="00E208F4" w:rsidRPr="00E208F4" w:rsidRDefault="00E208F4" w:rsidP="00E208F4">
      <w:pPr>
        <w:pStyle w:val="PpVOdst"/>
        <w:spacing w:after="60"/>
        <w:rPr>
          <w:rFonts w:cs="Arial"/>
        </w:rPr>
      </w:pPr>
      <w:r w:rsidRPr="00E208F4">
        <w:rPr>
          <w:rFonts w:eastAsia="Arial Unicode MS" w:cs="Arial"/>
          <w:kern w:val="1"/>
          <w:lang w:eastAsia="ar-SA"/>
        </w:rPr>
        <w:t xml:space="preserve">Správce stavby vydá Zhotoviteli pokyn k provedení </w:t>
      </w:r>
      <w:r w:rsidRPr="00E208F4">
        <w:rPr>
          <w:rFonts w:eastAsia="Arial Unicode MS" w:cs="Arial"/>
          <w:i/>
          <w:kern w:val="1"/>
          <w:lang w:eastAsia="ar-SA"/>
        </w:rPr>
        <w:t>Variace</w:t>
      </w:r>
      <w:r w:rsidRPr="00E208F4">
        <w:rPr>
          <w:rFonts w:eastAsia="Arial Unicode MS" w:cs="Arial"/>
          <w:iCs/>
          <w:kern w:val="1"/>
          <w:lang w:eastAsia="ar-SA"/>
        </w:rPr>
        <w:t>. Takový pokyn může být v odůvodněných případech vydán i bez předchozího projednání Změnového listu.</w:t>
      </w:r>
    </w:p>
    <w:p w14:paraId="6153407F" w14:textId="77777777" w:rsidR="00E208F4" w:rsidRPr="00E208F4" w:rsidRDefault="00E208F4" w:rsidP="00E208F4">
      <w:pPr>
        <w:pStyle w:val="PpVOdst"/>
        <w:spacing w:after="60"/>
        <w:rPr>
          <w:rFonts w:cs="Arial"/>
        </w:rPr>
      </w:pPr>
      <w:r w:rsidRPr="00E208F4">
        <w:rPr>
          <w:rFonts w:eastAsia="Arial Unicode MS" w:cs="Arial"/>
          <w:kern w:val="1"/>
          <w:lang w:eastAsia="ar-SA"/>
        </w:rPr>
        <w:t xml:space="preserve">Ke každé Variaci musí být vyhotoven Změnový list, a to včetně Variace podle poslední věty předchozího bodu. </w:t>
      </w:r>
    </w:p>
    <w:p w14:paraId="476B53A0" w14:textId="48AA9740" w:rsidR="004F4BEB" w:rsidRPr="004F4BEB" w:rsidRDefault="00E208F4" w:rsidP="00B014C5">
      <w:pPr>
        <w:pStyle w:val="PpVPsm"/>
      </w:pPr>
      <w:r w:rsidRPr="00E208F4">
        <w:rPr>
          <w:rFonts w:cs="Arial"/>
        </w:rPr>
        <w:t>Do doby potvrzení (podpisu) Změnového listu (v případě změny dle Pod-článku 13.2 až po nabytí účinnosti Změnového listu) nemohou být práce obsažené v tomto Změnovém listu zahrnuty do Vyúčtování (fakturace). Pokud Vyúčtování (fakturace) bude takové práce obsahovat, nebude Správce stavby k Vyúčtování (fakturaci) přihlížet a Vyúčtování (fakturu) vrátí Zhotoviteli k přepracování.</w:t>
      </w:r>
    </w:p>
    <w:p w14:paraId="4DA1281C" w14:textId="27D6012C" w:rsidR="00606542" w:rsidRPr="004F4BEB" w:rsidRDefault="004F4BEB" w:rsidP="00BF60B7">
      <w:pPr>
        <w:pStyle w:val="PpVOdst"/>
      </w:pPr>
      <w:r w:rsidRPr="004F4BEB">
        <w:t>Zhotovitel musí provést každou Variaci. Zhotovitel nesmí Dílo nijak poz</w:t>
      </w:r>
      <w:r w:rsidR="00B948A0">
        <w:t>měnit nebo modifikovat, pokud </w:t>
      </w:r>
      <w:r w:rsidR="00FC40FD">
        <w:t>a </w:t>
      </w:r>
      <w:r w:rsidRPr="004F4BEB">
        <w:t>dokud Objednatel nedá pokyn k Variaci nebo neschválí návrh Variace</w:t>
      </w:r>
      <w:r w:rsidR="007C0EA7">
        <w:t>.</w:t>
      </w:r>
    </w:p>
    <w:sectPr w:rsidR="00606542" w:rsidRPr="004F4BEB" w:rsidSect="001D4AC2">
      <w:headerReference w:type="default" r:id="rId14"/>
      <w:footerReference w:type="default" r:id="rId15"/>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291C6" w14:textId="77777777" w:rsidR="00C60122" w:rsidRDefault="00C60122" w:rsidP="005E6842">
      <w:pPr>
        <w:spacing w:after="0" w:line="240" w:lineRule="auto"/>
      </w:pPr>
      <w:r>
        <w:separator/>
      </w:r>
    </w:p>
  </w:endnote>
  <w:endnote w:type="continuationSeparator" w:id="0">
    <w:p w14:paraId="4AD09D58" w14:textId="77777777" w:rsidR="00C60122" w:rsidRDefault="00C60122" w:rsidP="005E6842">
      <w:pPr>
        <w:spacing w:after="0" w:line="240" w:lineRule="auto"/>
      </w:pPr>
      <w:r>
        <w:continuationSeparator/>
      </w:r>
    </w:p>
  </w:endnote>
  <w:endnote w:type="continuationNotice" w:id="1">
    <w:p w14:paraId="33529BE7" w14:textId="77777777" w:rsidR="00C60122" w:rsidRDefault="00C601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31BD" w14:textId="355F2C98" w:rsidR="007179FD" w:rsidRPr="00766DDA" w:rsidRDefault="007179FD" w:rsidP="00786162">
    <w:pPr>
      <w:pStyle w:val="Zpat"/>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EF15E" w14:textId="582B49C7" w:rsidR="007179FD" w:rsidRPr="00766DDA" w:rsidRDefault="007179FD" w:rsidP="00766D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227C1" w14:textId="77777777" w:rsidR="00C60122" w:rsidRDefault="00C60122" w:rsidP="005E6842">
      <w:pPr>
        <w:spacing w:after="0" w:line="240" w:lineRule="auto"/>
      </w:pPr>
      <w:r>
        <w:separator/>
      </w:r>
    </w:p>
  </w:footnote>
  <w:footnote w:type="continuationSeparator" w:id="0">
    <w:p w14:paraId="7DB47339" w14:textId="77777777" w:rsidR="00C60122" w:rsidRDefault="00C60122" w:rsidP="005E6842">
      <w:pPr>
        <w:spacing w:after="0" w:line="240" w:lineRule="auto"/>
      </w:pPr>
      <w:r>
        <w:continuationSeparator/>
      </w:r>
    </w:p>
  </w:footnote>
  <w:footnote w:type="continuationNotice" w:id="1">
    <w:p w14:paraId="5B901AC6" w14:textId="77777777" w:rsidR="00C60122" w:rsidRDefault="00C60122">
      <w:pPr>
        <w:spacing w:after="0" w:line="240" w:lineRule="auto"/>
      </w:pPr>
    </w:p>
  </w:footnote>
  <w:footnote w:id="2">
    <w:p w14:paraId="6CBDD1B5" w14:textId="77777777" w:rsidR="007179FD" w:rsidRDefault="007179FD" w:rsidP="003B12F0">
      <w:pPr>
        <w:pStyle w:val="Textpoznpodarou"/>
      </w:pPr>
      <w:r>
        <w:rPr>
          <w:rStyle w:val="Znakapoznpodarou"/>
        </w:rPr>
        <w:footnoteRef/>
      </w:r>
      <w:r>
        <w:tab/>
      </w:r>
      <w:r w:rsidRPr="00DC55CC">
        <w:t>Názvem se rozumí název odpovídajícího Článku/Pod-článku/pod-odstavce Obecných podmínek ve znění Zvláštních podmínek nebo název odpovídající položky.</w:t>
      </w:r>
    </w:p>
  </w:footnote>
  <w:footnote w:id="3">
    <w:p w14:paraId="492309BC" w14:textId="77777777" w:rsidR="007179FD" w:rsidRDefault="007179FD" w:rsidP="003B12F0">
      <w:pPr>
        <w:pStyle w:val="Textpoznpodarou"/>
      </w:pPr>
      <w:r>
        <w:rPr>
          <w:rStyle w:val="Znakapoznpodarou"/>
        </w:rPr>
        <w:footnoteRef/>
      </w:r>
      <w:r>
        <w:tab/>
        <w:t>Číslem se rozumí číslo odpovídajícího Článku/Pod-článku/pod-odstavce Obecných podmínek ve znění Zvláštních podmínek.</w:t>
      </w:r>
    </w:p>
  </w:footnote>
  <w:footnote w:id="4">
    <w:p w14:paraId="60394A3C" w14:textId="77777777" w:rsidR="007179FD" w:rsidRDefault="007179FD" w:rsidP="003B12F0">
      <w:pPr>
        <w:pStyle w:val="Textpoznpodarou"/>
      </w:pPr>
      <w:r>
        <w:rPr>
          <w:rStyle w:val="Znakapoznpodarou"/>
        </w:rPr>
        <w:footnoteRef/>
      </w:r>
      <w:r>
        <w:tab/>
        <w:t xml:space="preserve">Údaji se rozumí konkretizace Obecných podmínek ve znění Zvláštních podmínek. Pokud je uveden odkaz na Článek/Pod-článek/pod-odstavce, rozumí se tím vždy odpovídající Článek/Pod-článek/pod-odstavec </w:t>
      </w:r>
      <w:r w:rsidRPr="00CC6DA1">
        <w:t>Obecných podmínek ve znění Zvláštních podmínek</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4BF4" w14:textId="7D6D5686" w:rsidR="007179FD" w:rsidRPr="005E6842" w:rsidRDefault="00D93B30" w:rsidP="005E6842">
    <w:pPr>
      <w:pStyle w:val="Zhlav"/>
    </w:pPr>
    <w:r>
      <w:t>PK Smíchov – optimalizace velínu</w:t>
    </w:r>
    <w:r w:rsidR="007179FD">
      <w:tab/>
      <w:t>Smlouva o d</w:t>
    </w:r>
    <w:r w:rsidR="007179FD" w:rsidRPr="005E6842">
      <w:t>ílo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5DF33" w14:textId="0DE6FC22" w:rsidR="007179FD" w:rsidRPr="005E6842" w:rsidRDefault="00F12522" w:rsidP="005E6842">
    <w:pPr>
      <w:pStyle w:val="Zhlav"/>
    </w:pPr>
    <w:r>
      <w:t>PK Smíchov – optimalizace velínu</w:t>
    </w:r>
    <w:r w:rsidR="007179FD">
      <w:tab/>
      <w:t>Příloha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186B" w14:textId="52DFE47C" w:rsidR="007179FD" w:rsidRPr="006B0F9D" w:rsidRDefault="007C0EA7" w:rsidP="001D4AC2">
    <w:pPr>
      <w:pStyle w:val="Zhlav"/>
    </w:pPr>
    <w:r>
      <w:t>PK Smíchov – optimalizace velínu</w:t>
    </w:r>
    <w:r w:rsidR="007179FD">
      <w:tab/>
      <w:t>Příloha – Postup při variaci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3E64"/>
    <w:multiLevelType w:val="multilevel"/>
    <w:tmpl w:val="0CDA4E68"/>
    <w:lvl w:ilvl="0">
      <w:start w:val="1"/>
      <w:numFmt w:val="decimal"/>
      <w:lvlText w:val="%1."/>
      <w:lvlJc w:val="left"/>
      <w:pPr>
        <w:ind w:left="284" w:hanging="284"/>
      </w:pPr>
      <w:rPr>
        <w:rFonts w:hint="default"/>
        <w:sz w:val="20"/>
        <w:szCs w:val="20"/>
      </w:rPr>
    </w:lvl>
    <w:lvl w:ilvl="1">
      <w:start w:val="1"/>
      <w:numFmt w:val="lowerLetter"/>
      <w:lvlText w:val="%2)"/>
      <w:lvlJc w:val="left"/>
      <w:pPr>
        <w:tabs>
          <w:tab w:val="num" w:pos="1225"/>
        </w:tabs>
        <w:ind w:left="284" w:firstLine="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 w15:restartNumberingAfterBreak="0">
    <w:nsid w:val="0C432686"/>
    <w:multiLevelType w:val="hybridMultilevel"/>
    <w:tmpl w:val="C4FCA1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12648C"/>
    <w:multiLevelType w:val="hybridMultilevel"/>
    <w:tmpl w:val="11ECDE6C"/>
    <w:lvl w:ilvl="0" w:tplc="0405000F">
      <w:start w:val="1"/>
      <w:numFmt w:val="decimal"/>
      <w:lvlText w:val="%1."/>
      <w:lvlJc w:val="left"/>
      <w:pPr>
        <w:ind w:left="851" w:hanging="491"/>
      </w:pPr>
      <w:rPr>
        <w:rFonts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1E780D03"/>
    <w:multiLevelType w:val="multilevel"/>
    <w:tmpl w:val="B8F663C6"/>
    <w:lvl w:ilvl="0">
      <w:start w:val="1"/>
      <w:numFmt w:val="decimal"/>
      <w:pStyle w:val="PpVOdst"/>
      <w:lvlText w:val="%1."/>
      <w:lvlJc w:val="left"/>
      <w:pPr>
        <w:ind w:left="284" w:hanging="284"/>
      </w:pPr>
      <w:rPr>
        <w:rFonts w:hint="default"/>
      </w:rPr>
    </w:lvl>
    <w:lvl w:ilvl="1">
      <w:start w:val="1"/>
      <w:numFmt w:val="lowerLetter"/>
      <w:pStyle w:val="PpVPsm"/>
      <w:lvlText w:val="%2)"/>
      <w:lvlJc w:val="left"/>
      <w:pPr>
        <w:ind w:left="284" w:firstLine="0"/>
      </w:pPr>
      <w:rPr>
        <w:rFonts w:hint="default"/>
      </w:rPr>
    </w:lvl>
    <w:lvl w:ilvl="2">
      <w:start w:val="1"/>
      <w:numFmt w:val="none"/>
      <w:lvlRestart w:val="1"/>
      <w:lvlText w:val=""/>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071097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98308D"/>
    <w:multiLevelType w:val="hybridMultilevel"/>
    <w:tmpl w:val="796206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152A1B"/>
    <w:multiLevelType w:val="hybridMultilevel"/>
    <w:tmpl w:val="C3EA6762"/>
    <w:lvl w:ilvl="0" w:tplc="C71294EA">
      <w:start w:val="1"/>
      <w:numFmt w:val="decimal"/>
      <w:pStyle w:val="SoDl"/>
      <w:lvlText w:val="%1."/>
      <w:lvlJc w:val="left"/>
      <w:pPr>
        <w:ind w:left="284" w:hanging="284"/>
      </w:pPr>
      <w:rPr>
        <w:rFonts w:hint="default"/>
      </w:rPr>
    </w:lvl>
    <w:lvl w:ilvl="1" w:tplc="38B6EEA0">
      <w:start w:val="1"/>
      <w:numFmt w:val="none"/>
      <w:pStyle w:val="SoDOdst"/>
      <w:suff w:val="nothing"/>
      <w:lvlText w:val=""/>
      <w:lvlJc w:val="left"/>
      <w:pPr>
        <w:ind w:left="284" w:firstLine="0"/>
      </w:pPr>
      <w:rPr>
        <w:rFonts w:hint="default"/>
      </w:rPr>
    </w:lvl>
    <w:lvl w:ilvl="2" w:tplc="2396A53E">
      <w:start w:val="1"/>
      <w:numFmt w:val="lowerLetter"/>
      <w:lvlRestart w:val="1"/>
      <w:pStyle w:val="SoDPsm"/>
      <w:lvlText w:val="%3)"/>
      <w:lvlJc w:val="left"/>
      <w:pPr>
        <w:ind w:left="567" w:hanging="283"/>
      </w:pPr>
      <w:rPr>
        <w:rFonts w:hint="default"/>
      </w:rPr>
    </w:lvl>
    <w:lvl w:ilvl="3" w:tplc="B716346C">
      <w:start w:val="1"/>
      <w:numFmt w:val="decimal"/>
      <w:lvlText w:val="(%4)"/>
      <w:lvlJc w:val="left"/>
      <w:pPr>
        <w:ind w:left="1440" w:hanging="360"/>
      </w:pPr>
      <w:rPr>
        <w:rFonts w:hint="default"/>
      </w:rPr>
    </w:lvl>
    <w:lvl w:ilvl="4" w:tplc="7CA4327E">
      <w:start w:val="1"/>
      <w:numFmt w:val="lowerLetter"/>
      <w:lvlText w:val="(%5)"/>
      <w:lvlJc w:val="left"/>
      <w:pPr>
        <w:ind w:left="1800" w:hanging="360"/>
      </w:pPr>
      <w:rPr>
        <w:rFonts w:hint="default"/>
      </w:rPr>
    </w:lvl>
    <w:lvl w:ilvl="5" w:tplc="7E60CC7A">
      <w:start w:val="1"/>
      <w:numFmt w:val="lowerRoman"/>
      <w:lvlText w:val="(%6)"/>
      <w:lvlJc w:val="left"/>
      <w:pPr>
        <w:ind w:left="2160" w:hanging="360"/>
      </w:pPr>
      <w:rPr>
        <w:rFonts w:hint="default"/>
      </w:rPr>
    </w:lvl>
    <w:lvl w:ilvl="6" w:tplc="1A4A06CA">
      <w:start w:val="1"/>
      <w:numFmt w:val="decimal"/>
      <w:lvlText w:val="%7."/>
      <w:lvlJc w:val="left"/>
      <w:pPr>
        <w:ind w:left="2520" w:hanging="360"/>
      </w:pPr>
      <w:rPr>
        <w:rFonts w:hint="default"/>
      </w:rPr>
    </w:lvl>
    <w:lvl w:ilvl="7" w:tplc="F6BE9384">
      <w:start w:val="1"/>
      <w:numFmt w:val="lowerLetter"/>
      <w:lvlText w:val="%8."/>
      <w:lvlJc w:val="left"/>
      <w:pPr>
        <w:ind w:left="2880" w:hanging="360"/>
      </w:pPr>
      <w:rPr>
        <w:rFonts w:hint="default"/>
      </w:rPr>
    </w:lvl>
    <w:lvl w:ilvl="8" w:tplc="CC624BE8">
      <w:start w:val="1"/>
      <w:numFmt w:val="lowerRoman"/>
      <w:lvlText w:val="%9."/>
      <w:lvlJc w:val="left"/>
      <w:pPr>
        <w:ind w:left="3240" w:hanging="360"/>
      </w:pPr>
      <w:rPr>
        <w:rFonts w:hint="default"/>
      </w:rPr>
    </w:lvl>
  </w:abstractNum>
  <w:abstractNum w:abstractNumId="7" w15:restartNumberingAfterBreak="0">
    <w:nsid w:val="3EC12D38"/>
    <w:multiLevelType w:val="hybridMultilevel"/>
    <w:tmpl w:val="DAB610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E46B2F"/>
    <w:multiLevelType w:val="multilevel"/>
    <w:tmpl w:val="AFF60BA8"/>
    <w:lvl w:ilvl="0">
      <w:start w:val="1"/>
      <w:numFmt w:val="decimal"/>
      <w:lvlText w:val="%1."/>
      <w:lvlJc w:val="left"/>
      <w:pPr>
        <w:ind w:left="284" w:hanging="284"/>
      </w:pPr>
      <w:rPr>
        <w:rFonts w:hint="default"/>
      </w:rPr>
    </w:lvl>
    <w:lvl w:ilvl="1">
      <w:start w:val="1"/>
      <w:numFmt w:val="none"/>
      <w:suff w:val="nothing"/>
      <w:lvlText w:val=""/>
      <w:lvlJc w:val="left"/>
      <w:pPr>
        <w:ind w:left="284" w:firstLine="0"/>
      </w:pPr>
      <w:rPr>
        <w:rFonts w:hint="default"/>
      </w:rPr>
    </w:lvl>
    <w:lvl w:ilvl="2">
      <w:start w:val="1"/>
      <w:numFmt w:val="lowerLetter"/>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B40177"/>
    <w:multiLevelType w:val="multilevel"/>
    <w:tmpl w:val="0C8A79BC"/>
    <w:lvl w:ilvl="0">
      <w:start w:val="1"/>
      <w:numFmt w:val="decimal"/>
      <w:lvlText w:val="%1."/>
      <w:lvlJc w:val="left"/>
      <w:pPr>
        <w:ind w:left="284" w:hanging="284"/>
      </w:pPr>
      <w:rPr>
        <w:rFonts w:hint="default"/>
      </w:rPr>
    </w:lvl>
    <w:lvl w:ilvl="1">
      <w:start w:val="1"/>
      <w:numFmt w:val="none"/>
      <w:suff w:val="nothing"/>
      <w:lvlText w:val=""/>
      <w:lvlJc w:val="left"/>
      <w:pPr>
        <w:ind w:left="284" w:firstLine="0"/>
      </w:pPr>
      <w:rPr>
        <w:rFonts w:hint="default"/>
      </w:rPr>
    </w:lvl>
    <w:lvl w:ilvl="2">
      <w:start w:val="1"/>
      <w:numFmt w:val="lowerLetter"/>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583321E"/>
    <w:multiLevelType w:val="hybridMultilevel"/>
    <w:tmpl w:val="AE42B3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D343F9"/>
    <w:multiLevelType w:val="hybridMultilevel"/>
    <w:tmpl w:val="1C180E6E"/>
    <w:lvl w:ilvl="0" w:tplc="DC38E476">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9015BCC"/>
    <w:multiLevelType w:val="hybridMultilevel"/>
    <w:tmpl w:val="4230A5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CA596E"/>
    <w:multiLevelType w:val="multilevel"/>
    <w:tmpl w:val="25E4E712"/>
    <w:lvl w:ilvl="0">
      <w:start w:val="1"/>
      <w:numFmt w:val="upperRoman"/>
      <w:pStyle w:val="lneksmlouvynadpisPVL"/>
      <w:suff w:val="nothing"/>
      <w:lvlText w:val="%1. "/>
      <w:lvlJc w:val="left"/>
      <w:pPr>
        <w:ind w:left="3905" w:hanging="360"/>
      </w:pPr>
      <w:rPr>
        <w:rFonts w:hint="default"/>
        <w:u w:val="single"/>
      </w:rPr>
    </w:lvl>
    <w:lvl w:ilvl="1">
      <w:start w:val="1"/>
      <w:numFmt w:val="decimal"/>
      <w:pStyle w:val="lneksmlouvytextPVL"/>
      <w:lvlText w:val="%2."/>
      <w:lvlJc w:val="left"/>
      <w:pPr>
        <w:ind w:left="360" w:hanging="360"/>
      </w:pPr>
      <w:rPr>
        <w:rFonts w:hint="default"/>
      </w:rPr>
    </w:lvl>
    <w:lvl w:ilvl="2">
      <w:start w:val="1"/>
      <w:numFmt w:val="lowerLetter"/>
      <w:pStyle w:val="SeznamsmlouvaPVL"/>
      <w:lvlText w:val="%3)"/>
      <w:lvlJc w:val="left"/>
      <w:pPr>
        <w:ind w:left="786"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611672396">
    <w:abstractNumId w:val="9"/>
  </w:num>
  <w:num w:numId="2" w16cid:durableId="4774550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325749">
    <w:abstractNumId w:val="11"/>
  </w:num>
  <w:num w:numId="4" w16cid:durableId="1107969338">
    <w:abstractNumId w:val="4"/>
  </w:num>
  <w:num w:numId="5" w16cid:durableId="697238632">
    <w:abstractNumId w:val="0"/>
  </w:num>
  <w:num w:numId="6" w16cid:durableId="812989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9453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3256226">
    <w:abstractNumId w:val="8"/>
  </w:num>
  <w:num w:numId="9" w16cid:durableId="15179576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1506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3140265">
    <w:abstractNumId w:val="9"/>
    <w:lvlOverride w:ilvl="0">
      <w:lvl w:ilvl="0">
        <w:start w:val="1"/>
        <w:numFmt w:val="decimal"/>
        <w:lvlText w:val="%1."/>
        <w:lvlJc w:val="left"/>
        <w:pPr>
          <w:ind w:left="284" w:hanging="284"/>
        </w:pPr>
        <w:rPr>
          <w:rFonts w:hint="default"/>
        </w:rPr>
      </w:lvl>
    </w:lvlOverride>
    <w:lvlOverride w:ilvl="1">
      <w:lvl w:ilvl="1">
        <w:start w:val="1"/>
        <w:numFmt w:val="none"/>
        <w:suff w:val="nothing"/>
        <w:lvlText w:val=""/>
        <w:lvlJc w:val="left"/>
        <w:pPr>
          <w:ind w:left="284" w:firstLine="0"/>
        </w:pPr>
        <w:rPr>
          <w:rFonts w:hint="default"/>
        </w:rPr>
      </w:lvl>
    </w:lvlOverride>
    <w:lvlOverride w:ilvl="2">
      <w:lvl w:ilvl="2">
        <w:start w:val="1"/>
        <w:numFmt w:val="lowerLetter"/>
        <w:lvlRestart w:val="1"/>
        <w:lvlText w:val="%3)"/>
        <w:lvlJc w:val="left"/>
        <w:pPr>
          <w:ind w:left="567" w:hanging="28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12543216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8206330">
    <w:abstractNumId w:val="6"/>
  </w:num>
  <w:num w:numId="14" w16cid:durableId="1308583706">
    <w:abstractNumId w:val="3"/>
  </w:num>
  <w:num w:numId="15" w16cid:durableId="1900089707">
    <w:abstractNumId w:val="3"/>
    <w:lvlOverride w:ilvl="0">
      <w:lvl w:ilvl="0">
        <w:start w:val="1"/>
        <w:numFmt w:val="decimal"/>
        <w:pStyle w:val="PpVOdst"/>
        <w:lvlText w:val="%1."/>
        <w:lvlJc w:val="left"/>
        <w:pPr>
          <w:ind w:left="284" w:hanging="284"/>
        </w:pPr>
        <w:rPr>
          <w:rFonts w:hint="default"/>
        </w:rPr>
      </w:lvl>
    </w:lvlOverride>
    <w:lvlOverride w:ilvl="1">
      <w:lvl w:ilvl="1">
        <w:start w:val="1"/>
        <w:numFmt w:val="lowerLetter"/>
        <w:pStyle w:val="PpVPsm"/>
        <w:lvlText w:val="%2)"/>
        <w:lvlJc w:val="left"/>
        <w:pPr>
          <w:ind w:left="567" w:hanging="283"/>
        </w:pPr>
        <w:rPr>
          <w:rFonts w:hint="default"/>
        </w:rPr>
      </w:lvl>
    </w:lvlOverride>
    <w:lvlOverride w:ilvl="2">
      <w:lvl w:ilvl="2">
        <w:start w:val="1"/>
        <w:numFmt w:val="none"/>
        <w:lvlRestart w:val="1"/>
        <w:lvlText w:val=""/>
        <w:lvlJc w:val="left"/>
        <w:pPr>
          <w:ind w:left="567" w:hanging="28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621805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6474165">
    <w:abstractNumId w:val="3"/>
    <w:lvlOverride w:ilvl="0">
      <w:lvl w:ilvl="0">
        <w:start w:val="1"/>
        <w:numFmt w:val="decimal"/>
        <w:pStyle w:val="PpVOdst"/>
        <w:lvlText w:val="%1."/>
        <w:lvlJc w:val="left"/>
        <w:pPr>
          <w:ind w:left="284" w:hanging="284"/>
        </w:pPr>
        <w:rPr>
          <w:rFonts w:hint="default"/>
        </w:rPr>
      </w:lvl>
    </w:lvlOverride>
    <w:lvlOverride w:ilvl="1">
      <w:lvl w:ilvl="1">
        <w:start w:val="1"/>
        <w:numFmt w:val="lowerLetter"/>
        <w:pStyle w:val="PpVPsm"/>
        <w:lvlText w:val="%2)"/>
        <w:lvlJc w:val="left"/>
        <w:pPr>
          <w:ind w:left="567" w:hanging="283"/>
        </w:pPr>
        <w:rPr>
          <w:rFonts w:hint="default"/>
        </w:rPr>
      </w:lvl>
    </w:lvlOverride>
    <w:lvlOverride w:ilvl="2">
      <w:lvl w:ilvl="2">
        <w:start w:val="1"/>
        <w:numFmt w:val="none"/>
        <w:lvlRestart w:val="1"/>
        <w:lvlText w:val=""/>
        <w:lvlJc w:val="left"/>
        <w:pPr>
          <w:ind w:left="567" w:hanging="28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089889876">
    <w:abstractNumId w:val="13"/>
  </w:num>
  <w:num w:numId="19" w16cid:durableId="10918509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8663420">
    <w:abstractNumId w:val="1"/>
  </w:num>
  <w:num w:numId="21" w16cid:durableId="1825049110">
    <w:abstractNumId w:val="7"/>
  </w:num>
  <w:num w:numId="22" w16cid:durableId="1088624635">
    <w:abstractNumId w:val="5"/>
  </w:num>
  <w:num w:numId="23" w16cid:durableId="1944652763">
    <w:abstractNumId w:val="10"/>
  </w:num>
  <w:num w:numId="24" w16cid:durableId="2071884504">
    <w:abstractNumId w:val="2"/>
  </w:num>
  <w:num w:numId="25" w16cid:durableId="5745588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D0"/>
    <w:rsid w:val="00001B65"/>
    <w:rsid w:val="00003706"/>
    <w:rsid w:val="00007F06"/>
    <w:rsid w:val="000119A7"/>
    <w:rsid w:val="00011A1E"/>
    <w:rsid w:val="00023933"/>
    <w:rsid w:val="00023F98"/>
    <w:rsid w:val="00025A67"/>
    <w:rsid w:val="00046B3F"/>
    <w:rsid w:val="00047D56"/>
    <w:rsid w:val="00054365"/>
    <w:rsid w:val="00060AB9"/>
    <w:rsid w:val="00062F5D"/>
    <w:rsid w:val="000723EF"/>
    <w:rsid w:val="00072490"/>
    <w:rsid w:val="000739C6"/>
    <w:rsid w:val="0007514F"/>
    <w:rsid w:val="00077FA3"/>
    <w:rsid w:val="00081665"/>
    <w:rsid w:val="00082380"/>
    <w:rsid w:val="000833E5"/>
    <w:rsid w:val="00091578"/>
    <w:rsid w:val="00092401"/>
    <w:rsid w:val="000A4ECC"/>
    <w:rsid w:val="000B058D"/>
    <w:rsid w:val="000B22E6"/>
    <w:rsid w:val="000C075F"/>
    <w:rsid w:val="000D1761"/>
    <w:rsid w:val="000D40A5"/>
    <w:rsid w:val="000D4CF0"/>
    <w:rsid w:val="000E0F1E"/>
    <w:rsid w:val="000E3527"/>
    <w:rsid w:val="000E44C0"/>
    <w:rsid w:val="000E6AEB"/>
    <w:rsid w:val="000E7594"/>
    <w:rsid w:val="000F0CD5"/>
    <w:rsid w:val="000F5E00"/>
    <w:rsid w:val="000F696F"/>
    <w:rsid w:val="000F7362"/>
    <w:rsid w:val="001034D5"/>
    <w:rsid w:val="00104C13"/>
    <w:rsid w:val="001067F8"/>
    <w:rsid w:val="00107C31"/>
    <w:rsid w:val="0011276C"/>
    <w:rsid w:val="00115FD6"/>
    <w:rsid w:val="001239CD"/>
    <w:rsid w:val="00131B8B"/>
    <w:rsid w:val="00142E36"/>
    <w:rsid w:val="0014581A"/>
    <w:rsid w:val="00146588"/>
    <w:rsid w:val="00150150"/>
    <w:rsid w:val="00157378"/>
    <w:rsid w:val="00162845"/>
    <w:rsid w:val="0016332D"/>
    <w:rsid w:val="00163AAF"/>
    <w:rsid w:val="00172F92"/>
    <w:rsid w:val="00173650"/>
    <w:rsid w:val="00174B98"/>
    <w:rsid w:val="0019024B"/>
    <w:rsid w:val="00193CEA"/>
    <w:rsid w:val="001A71D7"/>
    <w:rsid w:val="001A7694"/>
    <w:rsid w:val="001B75F8"/>
    <w:rsid w:val="001C523A"/>
    <w:rsid w:val="001C6DF3"/>
    <w:rsid w:val="001D439D"/>
    <w:rsid w:val="001D467A"/>
    <w:rsid w:val="001D4942"/>
    <w:rsid w:val="001D4AC2"/>
    <w:rsid w:val="001E02AC"/>
    <w:rsid w:val="001E5EF7"/>
    <w:rsid w:val="001F4CB4"/>
    <w:rsid w:val="0021199F"/>
    <w:rsid w:val="00212543"/>
    <w:rsid w:val="0021318C"/>
    <w:rsid w:val="00213250"/>
    <w:rsid w:val="002144D7"/>
    <w:rsid w:val="002158A8"/>
    <w:rsid w:val="00217633"/>
    <w:rsid w:val="00217C2A"/>
    <w:rsid w:val="002203CD"/>
    <w:rsid w:val="0022144B"/>
    <w:rsid w:val="0022224D"/>
    <w:rsid w:val="00222F44"/>
    <w:rsid w:val="0023037D"/>
    <w:rsid w:val="00232C97"/>
    <w:rsid w:val="002332A7"/>
    <w:rsid w:val="00237CBE"/>
    <w:rsid w:val="00237D85"/>
    <w:rsid w:val="002532BC"/>
    <w:rsid w:val="002541CE"/>
    <w:rsid w:val="00254F8D"/>
    <w:rsid w:val="002600C9"/>
    <w:rsid w:val="002640F4"/>
    <w:rsid w:val="0026448F"/>
    <w:rsid w:val="002656FE"/>
    <w:rsid w:val="00270927"/>
    <w:rsid w:val="0028554A"/>
    <w:rsid w:val="00296042"/>
    <w:rsid w:val="002A0AD9"/>
    <w:rsid w:val="002A18DE"/>
    <w:rsid w:val="002A1F2B"/>
    <w:rsid w:val="002A4FE0"/>
    <w:rsid w:val="002A5DAE"/>
    <w:rsid w:val="002B22F2"/>
    <w:rsid w:val="002B48DB"/>
    <w:rsid w:val="002B50EC"/>
    <w:rsid w:val="002B546D"/>
    <w:rsid w:val="002D1109"/>
    <w:rsid w:val="002D2838"/>
    <w:rsid w:val="002D5F1F"/>
    <w:rsid w:val="002E0D58"/>
    <w:rsid w:val="002E233D"/>
    <w:rsid w:val="002E4DD6"/>
    <w:rsid w:val="002F3834"/>
    <w:rsid w:val="002F6C5A"/>
    <w:rsid w:val="002F77A7"/>
    <w:rsid w:val="00304B74"/>
    <w:rsid w:val="003138C2"/>
    <w:rsid w:val="003167FA"/>
    <w:rsid w:val="00317301"/>
    <w:rsid w:val="0032015B"/>
    <w:rsid w:val="003219DE"/>
    <w:rsid w:val="0032453B"/>
    <w:rsid w:val="00326213"/>
    <w:rsid w:val="00326ACB"/>
    <w:rsid w:val="00331E33"/>
    <w:rsid w:val="00340E00"/>
    <w:rsid w:val="00346BD6"/>
    <w:rsid w:val="00351768"/>
    <w:rsid w:val="0035289F"/>
    <w:rsid w:val="003600D2"/>
    <w:rsid w:val="0036526D"/>
    <w:rsid w:val="0037454F"/>
    <w:rsid w:val="003858E0"/>
    <w:rsid w:val="00391EB4"/>
    <w:rsid w:val="003A03F0"/>
    <w:rsid w:val="003A0E16"/>
    <w:rsid w:val="003B12F0"/>
    <w:rsid w:val="003B2B8D"/>
    <w:rsid w:val="003B704B"/>
    <w:rsid w:val="003C3486"/>
    <w:rsid w:val="003C43FA"/>
    <w:rsid w:val="003D2901"/>
    <w:rsid w:val="003D6B01"/>
    <w:rsid w:val="003D7FC0"/>
    <w:rsid w:val="003E0D7F"/>
    <w:rsid w:val="003E3CE1"/>
    <w:rsid w:val="003F1290"/>
    <w:rsid w:val="003F2D29"/>
    <w:rsid w:val="003F3A61"/>
    <w:rsid w:val="00401D33"/>
    <w:rsid w:val="00402FBC"/>
    <w:rsid w:val="00417E25"/>
    <w:rsid w:val="00430AE2"/>
    <w:rsid w:val="00431200"/>
    <w:rsid w:val="00432BF6"/>
    <w:rsid w:val="00433345"/>
    <w:rsid w:val="00433A12"/>
    <w:rsid w:val="004663FC"/>
    <w:rsid w:val="00473506"/>
    <w:rsid w:val="004745DF"/>
    <w:rsid w:val="00474D5A"/>
    <w:rsid w:val="00476B85"/>
    <w:rsid w:val="004843CD"/>
    <w:rsid w:val="00490DC2"/>
    <w:rsid w:val="00494901"/>
    <w:rsid w:val="004A0BA3"/>
    <w:rsid w:val="004A5885"/>
    <w:rsid w:val="004A6F94"/>
    <w:rsid w:val="004C2465"/>
    <w:rsid w:val="004D48AD"/>
    <w:rsid w:val="004E3FB2"/>
    <w:rsid w:val="004E6834"/>
    <w:rsid w:val="004F4BEB"/>
    <w:rsid w:val="005002D9"/>
    <w:rsid w:val="00506CBB"/>
    <w:rsid w:val="00512BE4"/>
    <w:rsid w:val="00512E69"/>
    <w:rsid w:val="00513B45"/>
    <w:rsid w:val="00514CD9"/>
    <w:rsid w:val="00520410"/>
    <w:rsid w:val="0052085B"/>
    <w:rsid w:val="00524012"/>
    <w:rsid w:val="005247F9"/>
    <w:rsid w:val="00525464"/>
    <w:rsid w:val="00530043"/>
    <w:rsid w:val="005351BE"/>
    <w:rsid w:val="005524B0"/>
    <w:rsid w:val="00553BAF"/>
    <w:rsid w:val="00563BB9"/>
    <w:rsid w:val="00567FCB"/>
    <w:rsid w:val="00577E42"/>
    <w:rsid w:val="005818D3"/>
    <w:rsid w:val="00583A76"/>
    <w:rsid w:val="005859F4"/>
    <w:rsid w:val="00596626"/>
    <w:rsid w:val="005A1B83"/>
    <w:rsid w:val="005A6B0F"/>
    <w:rsid w:val="005B01B5"/>
    <w:rsid w:val="005B0707"/>
    <w:rsid w:val="005B0867"/>
    <w:rsid w:val="005B1B89"/>
    <w:rsid w:val="005B7CB9"/>
    <w:rsid w:val="005C3C7C"/>
    <w:rsid w:val="005D1E17"/>
    <w:rsid w:val="005D494D"/>
    <w:rsid w:val="005E0DC8"/>
    <w:rsid w:val="005E6842"/>
    <w:rsid w:val="005E6D2B"/>
    <w:rsid w:val="005F46B4"/>
    <w:rsid w:val="005F5DCD"/>
    <w:rsid w:val="00601B1E"/>
    <w:rsid w:val="00606542"/>
    <w:rsid w:val="006140EC"/>
    <w:rsid w:val="0061411E"/>
    <w:rsid w:val="006146F7"/>
    <w:rsid w:val="00614D85"/>
    <w:rsid w:val="00616132"/>
    <w:rsid w:val="006246C5"/>
    <w:rsid w:val="00627099"/>
    <w:rsid w:val="00630A21"/>
    <w:rsid w:val="006325C8"/>
    <w:rsid w:val="0063470E"/>
    <w:rsid w:val="00635149"/>
    <w:rsid w:val="006359DF"/>
    <w:rsid w:val="0063727D"/>
    <w:rsid w:val="006441D4"/>
    <w:rsid w:val="00650349"/>
    <w:rsid w:val="006519C6"/>
    <w:rsid w:val="00664C75"/>
    <w:rsid w:val="00665BA2"/>
    <w:rsid w:val="0066744D"/>
    <w:rsid w:val="00670323"/>
    <w:rsid w:val="006713FB"/>
    <w:rsid w:val="00675523"/>
    <w:rsid w:val="00675539"/>
    <w:rsid w:val="0067693F"/>
    <w:rsid w:val="00676DCC"/>
    <w:rsid w:val="0068157F"/>
    <w:rsid w:val="00687980"/>
    <w:rsid w:val="006901F6"/>
    <w:rsid w:val="00690936"/>
    <w:rsid w:val="006A0E55"/>
    <w:rsid w:val="006A15FC"/>
    <w:rsid w:val="006B4B8E"/>
    <w:rsid w:val="006B75E8"/>
    <w:rsid w:val="006C364F"/>
    <w:rsid w:val="006D307B"/>
    <w:rsid w:val="006D37DA"/>
    <w:rsid w:val="006D43F6"/>
    <w:rsid w:val="006D6165"/>
    <w:rsid w:val="006D73AE"/>
    <w:rsid w:val="006D7C17"/>
    <w:rsid w:val="006E3EEF"/>
    <w:rsid w:val="006E422C"/>
    <w:rsid w:val="006F3C22"/>
    <w:rsid w:val="006F71C4"/>
    <w:rsid w:val="006F71EF"/>
    <w:rsid w:val="00700FE3"/>
    <w:rsid w:val="0070205D"/>
    <w:rsid w:val="007179FD"/>
    <w:rsid w:val="007221B6"/>
    <w:rsid w:val="00724BA8"/>
    <w:rsid w:val="00736FE8"/>
    <w:rsid w:val="007401A7"/>
    <w:rsid w:val="007525C2"/>
    <w:rsid w:val="00753553"/>
    <w:rsid w:val="00762A72"/>
    <w:rsid w:val="00766DDA"/>
    <w:rsid w:val="0077177E"/>
    <w:rsid w:val="00772B7F"/>
    <w:rsid w:val="00772F69"/>
    <w:rsid w:val="00773F1F"/>
    <w:rsid w:val="00776FA0"/>
    <w:rsid w:val="00784B01"/>
    <w:rsid w:val="00786162"/>
    <w:rsid w:val="007946AE"/>
    <w:rsid w:val="00795574"/>
    <w:rsid w:val="00796215"/>
    <w:rsid w:val="007A1E72"/>
    <w:rsid w:val="007A525E"/>
    <w:rsid w:val="007B231C"/>
    <w:rsid w:val="007B51AF"/>
    <w:rsid w:val="007B65A2"/>
    <w:rsid w:val="007B7450"/>
    <w:rsid w:val="007C0EA7"/>
    <w:rsid w:val="007C49A6"/>
    <w:rsid w:val="007D310D"/>
    <w:rsid w:val="007D4BFB"/>
    <w:rsid w:val="00801F6E"/>
    <w:rsid w:val="008056C8"/>
    <w:rsid w:val="00805BF6"/>
    <w:rsid w:val="00806F20"/>
    <w:rsid w:val="0081295D"/>
    <w:rsid w:val="0081347F"/>
    <w:rsid w:val="00814967"/>
    <w:rsid w:val="0082208D"/>
    <w:rsid w:val="00827035"/>
    <w:rsid w:val="0082734E"/>
    <w:rsid w:val="00835E8A"/>
    <w:rsid w:val="0083605F"/>
    <w:rsid w:val="0083782B"/>
    <w:rsid w:val="00844C3B"/>
    <w:rsid w:val="00846537"/>
    <w:rsid w:val="00850886"/>
    <w:rsid w:val="00850D35"/>
    <w:rsid w:val="00853C35"/>
    <w:rsid w:val="008563A1"/>
    <w:rsid w:val="008571D2"/>
    <w:rsid w:val="00862560"/>
    <w:rsid w:val="00864A4B"/>
    <w:rsid w:val="00866A81"/>
    <w:rsid w:val="00871184"/>
    <w:rsid w:val="00871728"/>
    <w:rsid w:val="00874F81"/>
    <w:rsid w:val="00880533"/>
    <w:rsid w:val="00882361"/>
    <w:rsid w:val="00886065"/>
    <w:rsid w:val="00891090"/>
    <w:rsid w:val="0089171E"/>
    <w:rsid w:val="008A15D8"/>
    <w:rsid w:val="008B5DB9"/>
    <w:rsid w:val="008C37F1"/>
    <w:rsid w:val="008C3874"/>
    <w:rsid w:val="008D19DB"/>
    <w:rsid w:val="008D3D70"/>
    <w:rsid w:val="008D5B1D"/>
    <w:rsid w:val="008D6F05"/>
    <w:rsid w:val="008E4BFC"/>
    <w:rsid w:val="008E4E59"/>
    <w:rsid w:val="008E703C"/>
    <w:rsid w:val="008F1B0A"/>
    <w:rsid w:val="008F1FA2"/>
    <w:rsid w:val="00902C65"/>
    <w:rsid w:val="00904FD6"/>
    <w:rsid w:val="00906092"/>
    <w:rsid w:val="00931FE3"/>
    <w:rsid w:val="00932F1B"/>
    <w:rsid w:val="00933963"/>
    <w:rsid w:val="009429A3"/>
    <w:rsid w:val="009514F5"/>
    <w:rsid w:val="00952CC1"/>
    <w:rsid w:val="00966A7B"/>
    <w:rsid w:val="00971D1F"/>
    <w:rsid w:val="00973176"/>
    <w:rsid w:val="00977AAB"/>
    <w:rsid w:val="00977C01"/>
    <w:rsid w:val="00980041"/>
    <w:rsid w:val="00982C51"/>
    <w:rsid w:val="00984BA8"/>
    <w:rsid w:val="00985883"/>
    <w:rsid w:val="00991225"/>
    <w:rsid w:val="00996994"/>
    <w:rsid w:val="009A0459"/>
    <w:rsid w:val="009A1CC9"/>
    <w:rsid w:val="009A2DAC"/>
    <w:rsid w:val="009A63A3"/>
    <w:rsid w:val="009B0045"/>
    <w:rsid w:val="009B6CA8"/>
    <w:rsid w:val="009C61C3"/>
    <w:rsid w:val="009D0D4C"/>
    <w:rsid w:val="009D357C"/>
    <w:rsid w:val="009E02C1"/>
    <w:rsid w:val="009E2698"/>
    <w:rsid w:val="009E45FF"/>
    <w:rsid w:val="009E4BE9"/>
    <w:rsid w:val="009E59CE"/>
    <w:rsid w:val="009E6C2C"/>
    <w:rsid w:val="009F179B"/>
    <w:rsid w:val="009F26C6"/>
    <w:rsid w:val="009F49D4"/>
    <w:rsid w:val="009F6E10"/>
    <w:rsid w:val="009F7248"/>
    <w:rsid w:val="009F788B"/>
    <w:rsid w:val="00A00707"/>
    <w:rsid w:val="00A04725"/>
    <w:rsid w:val="00A127EF"/>
    <w:rsid w:val="00A306EC"/>
    <w:rsid w:val="00A31B54"/>
    <w:rsid w:val="00A4125A"/>
    <w:rsid w:val="00A4432C"/>
    <w:rsid w:val="00A5140E"/>
    <w:rsid w:val="00A56F65"/>
    <w:rsid w:val="00A61A80"/>
    <w:rsid w:val="00A62429"/>
    <w:rsid w:val="00A62B04"/>
    <w:rsid w:val="00A66BFB"/>
    <w:rsid w:val="00A677A4"/>
    <w:rsid w:val="00A7297D"/>
    <w:rsid w:val="00A7406E"/>
    <w:rsid w:val="00A74BF9"/>
    <w:rsid w:val="00A7668C"/>
    <w:rsid w:val="00A770D4"/>
    <w:rsid w:val="00A823D6"/>
    <w:rsid w:val="00A83000"/>
    <w:rsid w:val="00A91F95"/>
    <w:rsid w:val="00A92F02"/>
    <w:rsid w:val="00AA295F"/>
    <w:rsid w:val="00AA4239"/>
    <w:rsid w:val="00AA5788"/>
    <w:rsid w:val="00AA77F3"/>
    <w:rsid w:val="00AA7962"/>
    <w:rsid w:val="00AB17CE"/>
    <w:rsid w:val="00AB1E7D"/>
    <w:rsid w:val="00AB2CEB"/>
    <w:rsid w:val="00AB6964"/>
    <w:rsid w:val="00AC2F67"/>
    <w:rsid w:val="00AC4403"/>
    <w:rsid w:val="00AC7E98"/>
    <w:rsid w:val="00AD4F65"/>
    <w:rsid w:val="00AE5497"/>
    <w:rsid w:val="00AE7BB9"/>
    <w:rsid w:val="00AF19A8"/>
    <w:rsid w:val="00AF200B"/>
    <w:rsid w:val="00AF24BB"/>
    <w:rsid w:val="00AF310E"/>
    <w:rsid w:val="00AF54B1"/>
    <w:rsid w:val="00B014C5"/>
    <w:rsid w:val="00B03A97"/>
    <w:rsid w:val="00B210D5"/>
    <w:rsid w:val="00B249E6"/>
    <w:rsid w:val="00B251D4"/>
    <w:rsid w:val="00B25BD0"/>
    <w:rsid w:val="00B27E1D"/>
    <w:rsid w:val="00B27E4B"/>
    <w:rsid w:val="00B27F4F"/>
    <w:rsid w:val="00B43023"/>
    <w:rsid w:val="00B5062A"/>
    <w:rsid w:val="00B51DB0"/>
    <w:rsid w:val="00B5703B"/>
    <w:rsid w:val="00B61066"/>
    <w:rsid w:val="00B622D0"/>
    <w:rsid w:val="00B64CD5"/>
    <w:rsid w:val="00B66370"/>
    <w:rsid w:val="00B73244"/>
    <w:rsid w:val="00B7384C"/>
    <w:rsid w:val="00B75D9A"/>
    <w:rsid w:val="00B76B1C"/>
    <w:rsid w:val="00B82DC7"/>
    <w:rsid w:val="00B9037B"/>
    <w:rsid w:val="00B948A0"/>
    <w:rsid w:val="00BA68B4"/>
    <w:rsid w:val="00BA6B75"/>
    <w:rsid w:val="00BB048D"/>
    <w:rsid w:val="00BB11AB"/>
    <w:rsid w:val="00BB15FC"/>
    <w:rsid w:val="00BC1210"/>
    <w:rsid w:val="00BC18B5"/>
    <w:rsid w:val="00BC2430"/>
    <w:rsid w:val="00BC328A"/>
    <w:rsid w:val="00BC3CDF"/>
    <w:rsid w:val="00BD754A"/>
    <w:rsid w:val="00BF31FD"/>
    <w:rsid w:val="00BF4A3F"/>
    <w:rsid w:val="00BF4AC6"/>
    <w:rsid w:val="00BF53EA"/>
    <w:rsid w:val="00BF60A6"/>
    <w:rsid w:val="00BF60B7"/>
    <w:rsid w:val="00C037F4"/>
    <w:rsid w:val="00C0576B"/>
    <w:rsid w:val="00C11B82"/>
    <w:rsid w:val="00C220EF"/>
    <w:rsid w:val="00C226DC"/>
    <w:rsid w:val="00C22904"/>
    <w:rsid w:val="00C23D78"/>
    <w:rsid w:val="00C252C2"/>
    <w:rsid w:val="00C25CCE"/>
    <w:rsid w:val="00C31BA5"/>
    <w:rsid w:val="00C32F48"/>
    <w:rsid w:val="00C36352"/>
    <w:rsid w:val="00C411C8"/>
    <w:rsid w:val="00C50452"/>
    <w:rsid w:val="00C60122"/>
    <w:rsid w:val="00C622B3"/>
    <w:rsid w:val="00C73489"/>
    <w:rsid w:val="00C80FAB"/>
    <w:rsid w:val="00C855CC"/>
    <w:rsid w:val="00C94E31"/>
    <w:rsid w:val="00CA740C"/>
    <w:rsid w:val="00CB2D9C"/>
    <w:rsid w:val="00CB6354"/>
    <w:rsid w:val="00CB6674"/>
    <w:rsid w:val="00CC0B1E"/>
    <w:rsid w:val="00CC44E0"/>
    <w:rsid w:val="00CC479E"/>
    <w:rsid w:val="00CC4FA6"/>
    <w:rsid w:val="00CC62B1"/>
    <w:rsid w:val="00CD5F9D"/>
    <w:rsid w:val="00CE0A7E"/>
    <w:rsid w:val="00CE530B"/>
    <w:rsid w:val="00CF1C27"/>
    <w:rsid w:val="00CF1CED"/>
    <w:rsid w:val="00D02FC1"/>
    <w:rsid w:val="00D12E19"/>
    <w:rsid w:val="00D15562"/>
    <w:rsid w:val="00D25721"/>
    <w:rsid w:val="00D3360A"/>
    <w:rsid w:val="00D4072D"/>
    <w:rsid w:val="00D41B97"/>
    <w:rsid w:val="00D43091"/>
    <w:rsid w:val="00D45B7C"/>
    <w:rsid w:val="00D56ED9"/>
    <w:rsid w:val="00D60A17"/>
    <w:rsid w:val="00D633F5"/>
    <w:rsid w:val="00D66B28"/>
    <w:rsid w:val="00D73E3E"/>
    <w:rsid w:val="00D82D2B"/>
    <w:rsid w:val="00D849A3"/>
    <w:rsid w:val="00D864AA"/>
    <w:rsid w:val="00D93B30"/>
    <w:rsid w:val="00DA0BA6"/>
    <w:rsid w:val="00DA226B"/>
    <w:rsid w:val="00DA2E6B"/>
    <w:rsid w:val="00DA3B08"/>
    <w:rsid w:val="00DB4118"/>
    <w:rsid w:val="00DB431C"/>
    <w:rsid w:val="00DB60B5"/>
    <w:rsid w:val="00DB7050"/>
    <w:rsid w:val="00DC075A"/>
    <w:rsid w:val="00DC55CC"/>
    <w:rsid w:val="00DD01E0"/>
    <w:rsid w:val="00DE069F"/>
    <w:rsid w:val="00DE0D82"/>
    <w:rsid w:val="00DE214C"/>
    <w:rsid w:val="00DE2E82"/>
    <w:rsid w:val="00DF0A39"/>
    <w:rsid w:val="00E02D02"/>
    <w:rsid w:val="00E02DDF"/>
    <w:rsid w:val="00E033DB"/>
    <w:rsid w:val="00E03653"/>
    <w:rsid w:val="00E10912"/>
    <w:rsid w:val="00E11434"/>
    <w:rsid w:val="00E1217E"/>
    <w:rsid w:val="00E12CDC"/>
    <w:rsid w:val="00E12D50"/>
    <w:rsid w:val="00E13A82"/>
    <w:rsid w:val="00E14A31"/>
    <w:rsid w:val="00E1589D"/>
    <w:rsid w:val="00E2074F"/>
    <w:rsid w:val="00E208F4"/>
    <w:rsid w:val="00E23842"/>
    <w:rsid w:val="00E3106C"/>
    <w:rsid w:val="00E36C29"/>
    <w:rsid w:val="00E45662"/>
    <w:rsid w:val="00E54A17"/>
    <w:rsid w:val="00E63B30"/>
    <w:rsid w:val="00E659DF"/>
    <w:rsid w:val="00E732CD"/>
    <w:rsid w:val="00E75FD5"/>
    <w:rsid w:val="00E81AA0"/>
    <w:rsid w:val="00E8248A"/>
    <w:rsid w:val="00E84FED"/>
    <w:rsid w:val="00E8505B"/>
    <w:rsid w:val="00E873AB"/>
    <w:rsid w:val="00E948B0"/>
    <w:rsid w:val="00EA3C4C"/>
    <w:rsid w:val="00EA5B77"/>
    <w:rsid w:val="00EB63C1"/>
    <w:rsid w:val="00EB7825"/>
    <w:rsid w:val="00EC2636"/>
    <w:rsid w:val="00EC263C"/>
    <w:rsid w:val="00F11570"/>
    <w:rsid w:val="00F12522"/>
    <w:rsid w:val="00F14A47"/>
    <w:rsid w:val="00F15153"/>
    <w:rsid w:val="00F17789"/>
    <w:rsid w:val="00F21BE3"/>
    <w:rsid w:val="00F224BC"/>
    <w:rsid w:val="00F24E31"/>
    <w:rsid w:val="00F250B9"/>
    <w:rsid w:val="00F2693E"/>
    <w:rsid w:val="00F33C2C"/>
    <w:rsid w:val="00F42804"/>
    <w:rsid w:val="00F5259E"/>
    <w:rsid w:val="00F630FD"/>
    <w:rsid w:val="00F6562A"/>
    <w:rsid w:val="00F66001"/>
    <w:rsid w:val="00F742CC"/>
    <w:rsid w:val="00F8239C"/>
    <w:rsid w:val="00F93AC5"/>
    <w:rsid w:val="00F95954"/>
    <w:rsid w:val="00FA0391"/>
    <w:rsid w:val="00FA199B"/>
    <w:rsid w:val="00FA300C"/>
    <w:rsid w:val="00FA4606"/>
    <w:rsid w:val="00FB2983"/>
    <w:rsid w:val="00FB4AD2"/>
    <w:rsid w:val="00FB75D4"/>
    <w:rsid w:val="00FC40FD"/>
    <w:rsid w:val="00FC6D4E"/>
    <w:rsid w:val="00FF004E"/>
    <w:rsid w:val="00FF4ECD"/>
    <w:rsid w:val="00FF7228"/>
    <w:rsid w:val="00FF7262"/>
    <w:rsid w:val="0DECD8FE"/>
    <w:rsid w:val="17134A4E"/>
    <w:rsid w:val="262D5538"/>
    <w:rsid w:val="2D0CD2F2"/>
    <w:rsid w:val="2E6C9609"/>
    <w:rsid w:val="4B891338"/>
    <w:rsid w:val="4CF0C099"/>
    <w:rsid w:val="4DF45FDE"/>
    <w:rsid w:val="61813F4B"/>
    <w:rsid w:val="76E01501"/>
    <w:rsid w:val="7F201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2564"/>
  <w15:docId w15:val="{C754C8A7-6E01-4C7C-AD0B-177AFC5D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7"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iPriority="19" w:unhideWhenUsed="1"/>
    <w:lsdException w:name="footer" w:semiHidden="1" w:uiPriority="2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9"/>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7"/>
    <w:qFormat/>
    <w:rsid w:val="00BF60B7"/>
    <w:pPr>
      <w:spacing w:after="120"/>
      <w:jc w:val="both"/>
    </w:pPr>
    <w:rPr>
      <w:rFonts w:ascii="Arial" w:hAnsi="Arial"/>
      <w:sz w:val="20"/>
    </w:rPr>
  </w:style>
  <w:style w:type="paragraph" w:styleId="Nadpis1">
    <w:name w:val="heading 1"/>
    <w:basedOn w:val="Normln"/>
    <w:next w:val="Normln"/>
    <w:link w:val="Nadpis1Char"/>
    <w:uiPriority w:val="99"/>
    <w:unhideWhenUsed/>
    <w:rsid w:val="007946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semiHidden/>
    <w:unhideWhenUsed/>
    <w:rsid w:val="007946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8"/>
    <w:qFormat/>
    <w:rsid w:val="006246C5"/>
    <w:pPr>
      <w:spacing w:after="0"/>
      <w:jc w:val="both"/>
    </w:pPr>
    <w:rPr>
      <w:rFonts w:ascii="Arial" w:hAnsi="Arial"/>
      <w:sz w:val="20"/>
    </w:rPr>
  </w:style>
  <w:style w:type="character" w:customStyle="1" w:styleId="Nadpis1Char">
    <w:name w:val="Nadpis 1 Char"/>
    <w:basedOn w:val="Standardnpsmoodstavce"/>
    <w:link w:val="Nadpis1"/>
    <w:uiPriority w:val="99"/>
    <w:rsid w:val="00DC55C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9"/>
    <w:semiHidden/>
    <w:rsid w:val="00DC55CC"/>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qFormat/>
    <w:rsid w:val="00A7297D"/>
    <w:pPr>
      <w:spacing w:before="120" w:after="360"/>
      <w:jc w:val="center"/>
    </w:pPr>
    <w:rPr>
      <w:b/>
      <w:sz w:val="32"/>
    </w:rPr>
  </w:style>
  <w:style w:type="character" w:customStyle="1" w:styleId="NzevChar">
    <w:name w:val="Název Char"/>
    <w:basedOn w:val="Standardnpsmoodstavce"/>
    <w:link w:val="Nzev"/>
    <w:rsid w:val="00DC55CC"/>
    <w:rPr>
      <w:rFonts w:ascii="Arial" w:hAnsi="Arial"/>
      <w:b/>
      <w:sz w:val="32"/>
    </w:rPr>
  </w:style>
  <w:style w:type="paragraph" w:styleId="Podnadpis">
    <w:name w:val="Subtitle"/>
    <w:basedOn w:val="Normln"/>
    <w:next w:val="Normln"/>
    <w:link w:val="PodnadpisChar"/>
    <w:uiPriority w:val="99"/>
    <w:unhideWhenUsed/>
    <w:rsid w:val="007946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99"/>
    <w:rsid w:val="00DC55CC"/>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99"/>
    <w:unhideWhenUsed/>
    <w:rsid w:val="00664C75"/>
    <w:pPr>
      <w:ind w:left="720"/>
      <w:contextualSpacing/>
    </w:pPr>
  </w:style>
  <w:style w:type="character" w:styleId="Nzevknihy">
    <w:name w:val="Book Title"/>
    <w:uiPriority w:val="99"/>
    <w:unhideWhenUsed/>
    <w:rsid w:val="00664C75"/>
  </w:style>
  <w:style w:type="character" w:styleId="Odkazintenzivn">
    <w:name w:val="Intense Reference"/>
    <w:basedOn w:val="Standardnpsmoodstavce"/>
    <w:uiPriority w:val="99"/>
    <w:unhideWhenUsed/>
    <w:rsid w:val="00664C75"/>
    <w:rPr>
      <w:b/>
      <w:bCs/>
      <w:smallCaps/>
      <w:color w:val="C0504D" w:themeColor="accent2"/>
      <w:spacing w:val="5"/>
      <w:u w:val="single"/>
    </w:rPr>
  </w:style>
  <w:style w:type="character" w:styleId="Odkazjemn">
    <w:name w:val="Subtle Reference"/>
    <w:basedOn w:val="Standardnpsmoodstavce"/>
    <w:uiPriority w:val="99"/>
    <w:unhideWhenUsed/>
    <w:rsid w:val="00664C75"/>
    <w:rPr>
      <w:smallCaps/>
      <w:color w:val="C0504D" w:themeColor="accent2"/>
      <w:u w:val="single"/>
    </w:rPr>
  </w:style>
  <w:style w:type="paragraph" w:styleId="Vrazncitt">
    <w:name w:val="Intense Quote"/>
    <w:basedOn w:val="Normln"/>
    <w:next w:val="Normln"/>
    <w:link w:val="VrazncittChar"/>
    <w:uiPriority w:val="99"/>
    <w:unhideWhenUsed/>
    <w:rsid w:val="00664C7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99"/>
    <w:rsid w:val="00DC55CC"/>
    <w:rPr>
      <w:rFonts w:ascii="Arial" w:hAnsi="Arial"/>
      <w:b/>
      <w:bCs/>
      <w:i/>
      <w:iCs/>
      <w:color w:val="4F81BD" w:themeColor="accent1"/>
      <w:sz w:val="20"/>
    </w:rPr>
  </w:style>
  <w:style w:type="paragraph" w:styleId="Citt">
    <w:name w:val="Quote"/>
    <w:basedOn w:val="Normln"/>
    <w:next w:val="Normln"/>
    <w:link w:val="CittChar"/>
    <w:uiPriority w:val="99"/>
    <w:unhideWhenUsed/>
    <w:rsid w:val="00664C75"/>
    <w:rPr>
      <w:i/>
      <w:iCs/>
      <w:color w:val="000000" w:themeColor="text1"/>
    </w:rPr>
  </w:style>
  <w:style w:type="character" w:customStyle="1" w:styleId="CittChar">
    <w:name w:val="Citát Char"/>
    <w:basedOn w:val="Standardnpsmoodstavce"/>
    <w:link w:val="Citt"/>
    <w:uiPriority w:val="99"/>
    <w:rsid w:val="00DC55CC"/>
    <w:rPr>
      <w:rFonts w:ascii="Arial" w:hAnsi="Arial"/>
      <w:i/>
      <w:iCs/>
      <w:color w:val="000000" w:themeColor="text1"/>
      <w:sz w:val="20"/>
    </w:rPr>
  </w:style>
  <w:style w:type="character" w:styleId="Siln">
    <w:name w:val="Strong"/>
    <w:basedOn w:val="Standardnpsmoodstavce"/>
    <w:uiPriority w:val="99"/>
    <w:unhideWhenUsed/>
    <w:rsid w:val="00664C75"/>
    <w:rPr>
      <w:b/>
      <w:bCs/>
    </w:rPr>
  </w:style>
  <w:style w:type="character" w:styleId="Zdraznnintenzivn">
    <w:name w:val="Intense Emphasis"/>
    <w:basedOn w:val="Standardnpsmoodstavce"/>
    <w:uiPriority w:val="99"/>
    <w:unhideWhenUsed/>
    <w:rsid w:val="00664C75"/>
    <w:rPr>
      <w:b/>
      <w:bCs/>
      <w:i/>
      <w:iCs/>
      <w:color w:val="4F81BD" w:themeColor="accent1"/>
    </w:rPr>
  </w:style>
  <w:style w:type="character" w:styleId="Zdraznn">
    <w:name w:val="Emphasis"/>
    <w:basedOn w:val="Standardnpsmoodstavce"/>
    <w:uiPriority w:val="99"/>
    <w:unhideWhenUsed/>
    <w:rsid w:val="00664C75"/>
    <w:rPr>
      <w:i/>
      <w:iCs/>
    </w:rPr>
  </w:style>
  <w:style w:type="character" w:styleId="Zdraznnjemn">
    <w:name w:val="Subtle Emphasis"/>
    <w:basedOn w:val="Standardnpsmoodstavce"/>
    <w:uiPriority w:val="99"/>
    <w:unhideWhenUsed/>
    <w:rsid w:val="00664C75"/>
    <w:rPr>
      <w:i/>
      <w:iCs/>
      <w:color w:val="808080" w:themeColor="text1" w:themeTint="7F"/>
    </w:rPr>
  </w:style>
  <w:style w:type="table" w:styleId="Mkatabulky">
    <w:name w:val="Table Grid"/>
    <w:basedOn w:val="Normlntabulka"/>
    <w:uiPriority w:val="59"/>
    <w:rsid w:val="00B62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vlevoodsazen">
    <w:name w:val="Tab. vlevo odsazení"/>
    <w:basedOn w:val="Bezmezer"/>
    <w:link w:val="TabvlevoodsazenChar"/>
    <w:uiPriority w:val="5"/>
    <w:qFormat/>
    <w:rsid w:val="00A7297D"/>
    <w:pPr>
      <w:ind w:left="284"/>
      <w:jc w:val="left"/>
    </w:pPr>
  </w:style>
  <w:style w:type="character" w:customStyle="1" w:styleId="TabvlevoodsazenChar">
    <w:name w:val="Tab. vlevo odsazení Char"/>
    <w:basedOn w:val="Standardnpsmoodstavce"/>
    <w:link w:val="Tabvlevoodsazen"/>
    <w:uiPriority w:val="5"/>
    <w:rsid w:val="00FF004E"/>
    <w:rPr>
      <w:rFonts w:ascii="Arial" w:hAnsi="Arial"/>
      <w:sz w:val="20"/>
    </w:rPr>
  </w:style>
  <w:style w:type="paragraph" w:customStyle="1" w:styleId="Tabvlevo">
    <w:name w:val="Tab. vlevo"/>
    <w:basedOn w:val="Bezmezer"/>
    <w:link w:val="TabvlevoChar"/>
    <w:uiPriority w:val="4"/>
    <w:qFormat/>
    <w:rsid w:val="00A7297D"/>
    <w:pPr>
      <w:spacing w:line="240" w:lineRule="auto"/>
      <w:jc w:val="left"/>
    </w:pPr>
  </w:style>
  <w:style w:type="paragraph" w:customStyle="1" w:styleId="Strany">
    <w:name w:val="Strany"/>
    <w:basedOn w:val="Normln"/>
    <w:link w:val="StranyChar"/>
    <w:uiPriority w:val="99"/>
    <w:unhideWhenUsed/>
    <w:rsid w:val="00606542"/>
    <w:pPr>
      <w:spacing w:after="0" w:line="240" w:lineRule="auto"/>
    </w:pPr>
    <w:rPr>
      <w:rFonts w:eastAsia="Times New Roman" w:cs="Times New Roman"/>
      <w:szCs w:val="20"/>
    </w:rPr>
  </w:style>
  <w:style w:type="character" w:customStyle="1" w:styleId="StranyChar">
    <w:name w:val="Strany Char"/>
    <w:link w:val="Strany"/>
    <w:uiPriority w:val="99"/>
    <w:rsid w:val="00DC55CC"/>
    <w:rPr>
      <w:rFonts w:ascii="Arial" w:eastAsia="Times New Roman" w:hAnsi="Arial" w:cs="Times New Roman"/>
      <w:sz w:val="20"/>
      <w:szCs w:val="20"/>
    </w:rPr>
  </w:style>
  <w:style w:type="paragraph" w:customStyle="1" w:styleId="SoDl">
    <w:name w:val="SoD_Čl."/>
    <w:basedOn w:val="Normln"/>
    <w:link w:val="SoDlChar"/>
    <w:uiPriority w:val="1"/>
    <w:qFormat/>
    <w:rsid w:val="00FF004E"/>
    <w:pPr>
      <w:keepNext/>
      <w:numPr>
        <w:numId w:val="13"/>
      </w:numPr>
      <w:spacing w:before="240"/>
      <w:outlineLvl w:val="0"/>
    </w:pPr>
    <w:rPr>
      <w:b/>
    </w:rPr>
  </w:style>
  <w:style w:type="character" w:styleId="Zstupntext">
    <w:name w:val="Placeholder Text"/>
    <w:basedOn w:val="Standardnpsmoodstavce"/>
    <w:uiPriority w:val="19"/>
    <w:rsid w:val="00A74BF9"/>
    <w:rPr>
      <w:color w:val="auto"/>
    </w:rPr>
  </w:style>
  <w:style w:type="character" w:customStyle="1" w:styleId="SoDlChar">
    <w:name w:val="SoD_Čl. Char"/>
    <w:basedOn w:val="Standardnpsmoodstavce"/>
    <w:link w:val="SoDl"/>
    <w:uiPriority w:val="1"/>
    <w:rsid w:val="00FF004E"/>
    <w:rPr>
      <w:rFonts w:ascii="Arial" w:hAnsi="Arial"/>
      <w:b/>
      <w:sz w:val="20"/>
    </w:rPr>
  </w:style>
  <w:style w:type="paragraph" w:styleId="Textbubliny">
    <w:name w:val="Balloon Text"/>
    <w:basedOn w:val="Normln"/>
    <w:link w:val="TextbublinyChar"/>
    <w:uiPriority w:val="99"/>
    <w:semiHidden/>
    <w:unhideWhenUsed/>
    <w:rsid w:val="00FF4E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C55CC"/>
    <w:rPr>
      <w:rFonts w:ascii="Tahoma" w:hAnsi="Tahoma" w:cs="Tahoma"/>
      <w:sz w:val="16"/>
      <w:szCs w:val="16"/>
    </w:rPr>
  </w:style>
  <w:style w:type="paragraph" w:customStyle="1" w:styleId="SoDPsm">
    <w:name w:val="SoD_Písm."/>
    <w:basedOn w:val="Normln"/>
    <w:link w:val="SoDPsmChar"/>
    <w:uiPriority w:val="3"/>
    <w:qFormat/>
    <w:rsid w:val="00B014C5"/>
    <w:pPr>
      <w:numPr>
        <w:ilvl w:val="2"/>
        <w:numId w:val="13"/>
      </w:numPr>
    </w:pPr>
  </w:style>
  <w:style w:type="character" w:customStyle="1" w:styleId="SoDPsmChar">
    <w:name w:val="SoD_Písm. Char"/>
    <w:basedOn w:val="Standardnpsmoodstavce"/>
    <w:link w:val="SoDPsm"/>
    <w:uiPriority w:val="3"/>
    <w:rsid w:val="00B014C5"/>
    <w:rPr>
      <w:rFonts w:ascii="Arial" w:hAnsi="Arial"/>
      <w:sz w:val="20"/>
    </w:rPr>
  </w:style>
  <w:style w:type="paragraph" w:styleId="Zhlav">
    <w:name w:val="header"/>
    <w:basedOn w:val="Normln"/>
    <w:link w:val="ZhlavChar"/>
    <w:uiPriority w:val="19"/>
    <w:rsid w:val="00766DDA"/>
    <w:pPr>
      <w:tabs>
        <w:tab w:val="right" w:pos="9639"/>
      </w:tabs>
      <w:spacing w:after="0" w:line="240" w:lineRule="auto"/>
    </w:pPr>
    <w:rPr>
      <w:sz w:val="18"/>
    </w:rPr>
  </w:style>
  <w:style w:type="character" w:customStyle="1" w:styleId="ZhlavChar">
    <w:name w:val="Záhlaví Char"/>
    <w:basedOn w:val="Standardnpsmoodstavce"/>
    <w:link w:val="Zhlav"/>
    <w:uiPriority w:val="19"/>
    <w:rsid w:val="00DC55CC"/>
    <w:rPr>
      <w:rFonts w:ascii="Arial" w:hAnsi="Arial"/>
      <w:sz w:val="18"/>
    </w:rPr>
  </w:style>
  <w:style w:type="paragraph" w:styleId="Zpat">
    <w:name w:val="footer"/>
    <w:basedOn w:val="Normln"/>
    <w:link w:val="ZpatChar"/>
    <w:uiPriority w:val="21"/>
    <w:rsid w:val="00766DDA"/>
    <w:pPr>
      <w:tabs>
        <w:tab w:val="center" w:pos="4536"/>
        <w:tab w:val="right" w:pos="9072"/>
      </w:tabs>
      <w:spacing w:after="0" w:line="240" w:lineRule="auto"/>
      <w:jc w:val="center"/>
    </w:pPr>
  </w:style>
  <w:style w:type="character" w:customStyle="1" w:styleId="ZpatChar">
    <w:name w:val="Zápatí Char"/>
    <w:basedOn w:val="Standardnpsmoodstavce"/>
    <w:link w:val="Zpat"/>
    <w:uiPriority w:val="21"/>
    <w:rsid w:val="00DC55CC"/>
    <w:rPr>
      <w:rFonts w:ascii="Arial" w:hAnsi="Arial"/>
      <w:sz w:val="20"/>
    </w:rPr>
  </w:style>
  <w:style w:type="paragraph" w:styleId="Textpoznpodarou">
    <w:name w:val="footnote text"/>
    <w:basedOn w:val="Normln"/>
    <w:link w:val="TextpoznpodarouChar"/>
    <w:uiPriority w:val="23"/>
    <w:rsid w:val="00DE0D82"/>
    <w:pPr>
      <w:spacing w:after="0" w:line="240" w:lineRule="auto"/>
      <w:ind w:left="284" w:hanging="284"/>
    </w:pPr>
    <w:rPr>
      <w:sz w:val="18"/>
      <w:szCs w:val="20"/>
    </w:rPr>
  </w:style>
  <w:style w:type="character" w:customStyle="1" w:styleId="TextpoznpodarouChar">
    <w:name w:val="Text pozn. pod čarou Char"/>
    <w:basedOn w:val="Standardnpsmoodstavce"/>
    <w:link w:val="Textpoznpodarou"/>
    <w:uiPriority w:val="23"/>
    <w:rsid w:val="00DE0D82"/>
    <w:rPr>
      <w:rFonts w:ascii="Arial" w:hAnsi="Arial"/>
      <w:sz w:val="18"/>
      <w:szCs w:val="20"/>
    </w:rPr>
  </w:style>
  <w:style w:type="table" w:customStyle="1" w:styleId="Mkatabulky1">
    <w:name w:val="Mřížka tabulky1"/>
    <w:basedOn w:val="Normlntabulka"/>
    <w:next w:val="Mkatabulky"/>
    <w:uiPriority w:val="59"/>
    <w:rsid w:val="00A7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semiHidden/>
    <w:unhideWhenUsed/>
    <w:rsid w:val="00A7297D"/>
    <w:rPr>
      <w:vertAlign w:val="superscript"/>
    </w:rPr>
  </w:style>
  <w:style w:type="character" w:customStyle="1" w:styleId="TabvlevoChar">
    <w:name w:val="Tab. vlevo Char"/>
    <w:basedOn w:val="Standardnpsmoodstavce"/>
    <w:link w:val="Tabvlevo"/>
    <w:uiPriority w:val="4"/>
    <w:rsid w:val="00FF004E"/>
    <w:rPr>
      <w:rFonts w:ascii="Arial" w:hAnsi="Arial"/>
      <w:sz w:val="20"/>
    </w:rPr>
  </w:style>
  <w:style w:type="paragraph" w:customStyle="1" w:styleId="StylBezmezerDolevadkovnjednoduch">
    <w:name w:val="Styl Bez mezer + Doleva Řádkování:  jednoduché"/>
    <w:basedOn w:val="Bezmezer"/>
    <w:uiPriority w:val="99"/>
    <w:unhideWhenUsed/>
    <w:rsid w:val="004E3FB2"/>
    <w:pPr>
      <w:spacing w:line="240" w:lineRule="auto"/>
      <w:jc w:val="left"/>
    </w:pPr>
    <w:rPr>
      <w:rFonts w:eastAsia="Times New Roman" w:cs="Times New Roman"/>
      <w:b/>
      <w:sz w:val="48"/>
      <w:szCs w:val="20"/>
    </w:rPr>
  </w:style>
  <w:style w:type="paragraph" w:customStyle="1" w:styleId="Tabsted">
    <w:name w:val="Tab. střed"/>
    <w:basedOn w:val="Tabvlevo"/>
    <w:link w:val="TabstedChar"/>
    <w:uiPriority w:val="6"/>
    <w:qFormat/>
    <w:rsid w:val="00C23D78"/>
    <w:pPr>
      <w:jc w:val="center"/>
    </w:pPr>
  </w:style>
  <w:style w:type="character" w:customStyle="1" w:styleId="TabstedChar">
    <w:name w:val="Tab. střed Char"/>
    <w:basedOn w:val="TabvlevoChar"/>
    <w:link w:val="Tabsted"/>
    <w:uiPriority w:val="6"/>
    <w:rsid w:val="00FF004E"/>
    <w:rPr>
      <w:rFonts w:ascii="Arial" w:hAnsi="Arial"/>
      <w:sz w:val="20"/>
    </w:rPr>
  </w:style>
  <w:style w:type="character" w:styleId="Odkaznakoment">
    <w:name w:val="annotation reference"/>
    <w:basedOn w:val="Standardnpsmoodstavce"/>
    <w:uiPriority w:val="99"/>
    <w:semiHidden/>
    <w:unhideWhenUsed/>
    <w:rsid w:val="00850886"/>
    <w:rPr>
      <w:sz w:val="16"/>
      <w:szCs w:val="16"/>
    </w:rPr>
  </w:style>
  <w:style w:type="paragraph" w:styleId="Textkomente">
    <w:name w:val="annotation text"/>
    <w:basedOn w:val="Normln"/>
    <w:link w:val="TextkomenteChar"/>
    <w:uiPriority w:val="99"/>
    <w:unhideWhenUsed/>
    <w:rsid w:val="00850886"/>
    <w:pPr>
      <w:spacing w:line="240" w:lineRule="auto"/>
    </w:pPr>
    <w:rPr>
      <w:szCs w:val="20"/>
    </w:rPr>
  </w:style>
  <w:style w:type="character" w:customStyle="1" w:styleId="TextkomenteChar">
    <w:name w:val="Text komentáře Char"/>
    <w:basedOn w:val="Standardnpsmoodstavce"/>
    <w:link w:val="Textkomente"/>
    <w:uiPriority w:val="99"/>
    <w:rsid w:val="00850886"/>
    <w:rPr>
      <w:rFonts w:ascii="Arial" w:hAnsi="Arial"/>
      <w:sz w:val="20"/>
      <w:szCs w:val="20"/>
    </w:rPr>
  </w:style>
  <w:style w:type="paragraph" w:styleId="Pedmtkomente">
    <w:name w:val="annotation subject"/>
    <w:basedOn w:val="Textkomente"/>
    <w:next w:val="Textkomente"/>
    <w:link w:val="PedmtkomenteChar"/>
    <w:uiPriority w:val="99"/>
    <w:semiHidden/>
    <w:unhideWhenUsed/>
    <w:rsid w:val="00850886"/>
    <w:rPr>
      <w:b/>
      <w:bCs/>
    </w:rPr>
  </w:style>
  <w:style w:type="character" w:customStyle="1" w:styleId="PedmtkomenteChar">
    <w:name w:val="Předmět komentáře Char"/>
    <w:basedOn w:val="TextkomenteChar"/>
    <w:link w:val="Pedmtkomente"/>
    <w:uiPriority w:val="99"/>
    <w:semiHidden/>
    <w:rsid w:val="00850886"/>
    <w:rPr>
      <w:rFonts w:ascii="Arial" w:hAnsi="Arial"/>
      <w:b/>
      <w:bCs/>
      <w:sz w:val="20"/>
      <w:szCs w:val="20"/>
    </w:rPr>
  </w:style>
  <w:style w:type="paragraph" w:customStyle="1" w:styleId="SoDOdst">
    <w:name w:val="SoD_Odst."/>
    <w:basedOn w:val="Normln"/>
    <w:link w:val="SoDOdstChar"/>
    <w:uiPriority w:val="2"/>
    <w:qFormat/>
    <w:rsid w:val="00B014C5"/>
    <w:pPr>
      <w:numPr>
        <w:ilvl w:val="1"/>
        <w:numId w:val="13"/>
      </w:numPr>
    </w:pPr>
  </w:style>
  <w:style w:type="paragraph" w:customStyle="1" w:styleId="PpVOdst">
    <w:name w:val="PpV_Odst."/>
    <w:basedOn w:val="Normln"/>
    <w:link w:val="PpVOdstChar"/>
    <w:uiPriority w:val="7"/>
    <w:qFormat/>
    <w:rsid w:val="00B014C5"/>
    <w:pPr>
      <w:numPr>
        <w:numId w:val="17"/>
      </w:numPr>
    </w:pPr>
  </w:style>
  <w:style w:type="character" w:customStyle="1" w:styleId="SoDOdstChar">
    <w:name w:val="SoD_Odst. Char"/>
    <w:basedOn w:val="Standardnpsmoodstavce"/>
    <w:link w:val="SoDOdst"/>
    <w:uiPriority w:val="2"/>
    <w:rsid w:val="00B014C5"/>
    <w:rPr>
      <w:rFonts w:ascii="Arial" w:hAnsi="Arial"/>
      <w:sz w:val="20"/>
    </w:rPr>
  </w:style>
  <w:style w:type="paragraph" w:customStyle="1" w:styleId="PpVPsm">
    <w:name w:val="PpV_Písm."/>
    <w:basedOn w:val="Normln"/>
    <w:link w:val="PpVPsmChar"/>
    <w:uiPriority w:val="7"/>
    <w:qFormat/>
    <w:rsid w:val="00B014C5"/>
    <w:pPr>
      <w:numPr>
        <w:ilvl w:val="1"/>
        <w:numId w:val="17"/>
      </w:numPr>
    </w:pPr>
  </w:style>
  <w:style w:type="character" w:customStyle="1" w:styleId="PpVOdstChar">
    <w:name w:val="PpV_Odst. Char"/>
    <w:basedOn w:val="Standardnpsmoodstavce"/>
    <w:link w:val="PpVOdst"/>
    <w:uiPriority w:val="7"/>
    <w:rsid w:val="00B014C5"/>
    <w:rPr>
      <w:rFonts w:ascii="Arial" w:hAnsi="Arial"/>
      <w:sz w:val="20"/>
    </w:rPr>
  </w:style>
  <w:style w:type="paragraph" w:customStyle="1" w:styleId="l">
    <w:name w:val="Čl."/>
    <w:basedOn w:val="Normln"/>
    <w:link w:val="lChar"/>
    <w:uiPriority w:val="1"/>
    <w:qFormat/>
    <w:rsid w:val="00BF60B7"/>
    <w:pPr>
      <w:keepNext/>
      <w:spacing w:before="240"/>
      <w:outlineLvl w:val="0"/>
    </w:pPr>
    <w:rPr>
      <w:b/>
    </w:rPr>
  </w:style>
  <w:style w:type="character" w:customStyle="1" w:styleId="PpVPsmChar">
    <w:name w:val="PpV_Písm. Char"/>
    <w:basedOn w:val="Standardnpsmoodstavce"/>
    <w:link w:val="PpVPsm"/>
    <w:uiPriority w:val="7"/>
    <w:rsid w:val="00B014C5"/>
    <w:rPr>
      <w:rFonts w:ascii="Arial" w:hAnsi="Arial"/>
      <w:sz w:val="20"/>
    </w:rPr>
  </w:style>
  <w:style w:type="character" w:customStyle="1" w:styleId="lChar">
    <w:name w:val="Čl. Char"/>
    <w:basedOn w:val="Standardnpsmoodstavce"/>
    <w:link w:val="l"/>
    <w:uiPriority w:val="1"/>
    <w:rsid w:val="00BF60B7"/>
    <w:rPr>
      <w:rFonts w:ascii="Arial" w:hAnsi="Arial"/>
      <w:b/>
      <w:sz w:val="20"/>
    </w:rPr>
  </w:style>
  <w:style w:type="paragraph" w:customStyle="1" w:styleId="lneksmlouvytextPVL">
    <w:name w:val="Článek smlouvy text (PVL)"/>
    <w:basedOn w:val="Normln"/>
    <w:link w:val="lneksmlouvytextPVLChar"/>
    <w:qFormat/>
    <w:rsid w:val="003B704B"/>
    <w:pPr>
      <w:numPr>
        <w:ilvl w:val="1"/>
        <w:numId w:val="18"/>
      </w:numPr>
      <w:tabs>
        <w:tab w:val="left" w:pos="426"/>
      </w:tabs>
      <w:spacing w:after="0" w:line="240" w:lineRule="auto"/>
      <w:ind w:left="426" w:hanging="426"/>
      <w:outlineLvl w:val="1"/>
    </w:pPr>
    <w:rPr>
      <w:rFonts w:eastAsia="Calibri" w:cs="Times New Roman"/>
      <w:sz w:val="22"/>
      <w:lang w:val="x-none"/>
    </w:rPr>
  </w:style>
  <w:style w:type="paragraph" w:customStyle="1" w:styleId="lneksmlouvynadpisPVL">
    <w:name w:val="Článek smlouvy nadpis (PVL)"/>
    <w:basedOn w:val="Normln"/>
    <w:qFormat/>
    <w:rsid w:val="003B704B"/>
    <w:pPr>
      <w:numPr>
        <w:numId w:val="18"/>
      </w:numPr>
      <w:tabs>
        <w:tab w:val="left" w:pos="426"/>
      </w:tabs>
      <w:spacing w:before="120" w:line="240" w:lineRule="auto"/>
      <w:jc w:val="center"/>
      <w:outlineLvl w:val="0"/>
    </w:pPr>
    <w:rPr>
      <w:rFonts w:eastAsia="Calibri" w:cs="Times New Roman"/>
      <w:b/>
      <w:sz w:val="22"/>
      <w:u w:val="single"/>
      <w:lang w:val="x-none"/>
    </w:rPr>
  </w:style>
  <w:style w:type="paragraph" w:customStyle="1" w:styleId="SeznamsmlouvaPVL">
    <w:name w:val="Seznam smlouva (PVL)"/>
    <w:basedOn w:val="lneksmlouvytextPVL"/>
    <w:qFormat/>
    <w:rsid w:val="003B704B"/>
    <w:pPr>
      <w:numPr>
        <w:ilvl w:val="2"/>
      </w:numPr>
      <w:tabs>
        <w:tab w:val="clear" w:pos="426"/>
        <w:tab w:val="left" w:pos="851"/>
      </w:tabs>
      <w:ind w:left="851" w:hanging="425"/>
    </w:pPr>
  </w:style>
  <w:style w:type="character" w:customStyle="1" w:styleId="lneksmlouvytextPVLChar">
    <w:name w:val="Článek smlouvy text (PVL) Char"/>
    <w:link w:val="lneksmlouvytextPVL"/>
    <w:rsid w:val="003B704B"/>
    <w:rPr>
      <w:rFonts w:ascii="Arial" w:eastAsia="Calibri" w:hAnsi="Arial" w:cs="Times New Roman"/>
      <w:lang w:val="x-none"/>
    </w:rPr>
  </w:style>
  <w:style w:type="paragraph" w:styleId="Revize">
    <w:name w:val="Revision"/>
    <w:hidden/>
    <w:uiPriority w:val="99"/>
    <w:semiHidden/>
    <w:rsid w:val="00F14A47"/>
    <w:pPr>
      <w:spacing w:after="0" w:line="240" w:lineRule="auto"/>
    </w:pPr>
    <w:rPr>
      <w:rFonts w:ascii="Arial" w:hAnsi="Arial"/>
      <w:sz w:val="20"/>
    </w:rPr>
  </w:style>
  <w:style w:type="paragraph" w:customStyle="1" w:styleId="Odstavecseseznamem1">
    <w:name w:val="Odstavec se seznamem1"/>
    <w:basedOn w:val="Normln"/>
    <w:link w:val="ListParagraphChar"/>
    <w:rsid w:val="00E208F4"/>
    <w:pPr>
      <w:spacing w:after="0" w:line="240" w:lineRule="auto"/>
      <w:ind w:left="720"/>
      <w:jc w:val="left"/>
    </w:pPr>
    <w:rPr>
      <w:rFonts w:ascii="Times New Roman" w:eastAsia="SimSun" w:hAnsi="Times New Roman" w:cs="Times New Roman"/>
      <w:szCs w:val="20"/>
      <w:lang w:eastAsia="cs-CZ"/>
    </w:rPr>
  </w:style>
  <w:style w:type="character" w:customStyle="1" w:styleId="ListParagraphChar">
    <w:name w:val="List Paragraph Char"/>
    <w:link w:val="Odstavecseseznamem1"/>
    <w:locked/>
    <w:rsid w:val="00E208F4"/>
    <w:rPr>
      <w:rFonts w:ascii="Times New Roman" w:eastAsia="SimSu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075934">
      <w:bodyDiv w:val="1"/>
      <w:marLeft w:val="0"/>
      <w:marRight w:val="0"/>
      <w:marTop w:val="0"/>
      <w:marBottom w:val="0"/>
      <w:divBdr>
        <w:top w:val="none" w:sz="0" w:space="0" w:color="auto"/>
        <w:left w:val="none" w:sz="0" w:space="0" w:color="auto"/>
        <w:bottom w:val="none" w:sz="0" w:space="0" w:color="auto"/>
        <w:right w:val="none" w:sz="0" w:space="0" w:color="auto"/>
      </w:divBdr>
    </w:div>
    <w:div w:id="128480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EE6FD9FA22431E81A40839AA0335B2"/>
        <w:category>
          <w:name w:val="Obecné"/>
          <w:gallery w:val="placeholder"/>
        </w:category>
        <w:types>
          <w:type w:val="bbPlcHdr"/>
        </w:types>
        <w:behaviors>
          <w:behavior w:val="content"/>
        </w:behaviors>
        <w:guid w:val="{6C8F06C4-2B8F-423A-87D4-970623A98B5A}"/>
      </w:docPartPr>
      <w:docPartBody>
        <w:p w:rsidR="00C24F94" w:rsidRDefault="002A5DAE" w:rsidP="002A5DAE">
          <w:pPr>
            <w:pStyle w:val="58EE6FD9FA22431E81A40839AA0335B25"/>
          </w:pPr>
          <w:r w:rsidRPr="005B01B5">
            <w:rPr>
              <w:rStyle w:val="Zstupntext"/>
              <w:b/>
              <w:highlight w:val="lightGray"/>
            </w:rPr>
            <w:t>………</w:t>
          </w:r>
        </w:p>
      </w:docPartBody>
    </w:docPart>
    <w:docPart>
      <w:docPartPr>
        <w:name w:val="17E7305DE5D04E97822CC2FEA5AB3969"/>
        <w:category>
          <w:name w:val="Obecné"/>
          <w:gallery w:val="placeholder"/>
        </w:category>
        <w:types>
          <w:type w:val="bbPlcHdr"/>
        </w:types>
        <w:behaviors>
          <w:behavior w:val="content"/>
        </w:behaviors>
        <w:guid w:val="{815C1799-CD7B-438E-B7E3-A97055498CA3}"/>
      </w:docPartPr>
      <w:docPartBody>
        <w:p w:rsidR="00C24F94" w:rsidRDefault="002A5DAE" w:rsidP="002A5DAE">
          <w:pPr>
            <w:pStyle w:val="17E7305DE5D04E97822CC2FEA5AB39695"/>
          </w:pPr>
          <w:r w:rsidRPr="005B01B5">
            <w:rPr>
              <w:rStyle w:val="Zstupntext"/>
              <w:highlight w:val="lightGray"/>
            </w:rPr>
            <w:t>………</w:t>
          </w:r>
        </w:p>
      </w:docPartBody>
    </w:docPart>
    <w:docPart>
      <w:docPartPr>
        <w:name w:val="9B181AC91BB948B2BF699186E8055CE6"/>
        <w:category>
          <w:name w:val="Obecné"/>
          <w:gallery w:val="placeholder"/>
        </w:category>
        <w:types>
          <w:type w:val="bbPlcHdr"/>
        </w:types>
        <w:behaviors>
          <w:behavior w:val="content"/>
        </w:behaviors>
        <w:guid w:val="{78CAAF39-18AB-41D0-885A-6D440E075D5E}"/>
      </w:docPartPr>
      <w:docPartBody>
        <w:p w:rsidR="00C24F94" w:rsidRDefault="002A5DAE" w:rsidP="002A5DAE">
          <w:pPr>
            <w:pStyle w:val="9B181AC91BB948B2BF699186E8055CE65"/>
          </w:pPr>
          <w:r w:rsidRPr="005B01B5">
            <w:rPr>
              <w:rStyle w:val="Zstupntext"/>
              <w:highlight w:val="lightGray"/>
            </w:rPr>
            <w:t>………</w:t>
          </w:r>
        </w:p>
      </w:docPartBody>
    </w:docPart>
    <w:docPart>
      <w:docPartPr>
        <w:name w:val="266E67093D4A43289C8421FEF24BE7CE"/>
        <w:category>
          <w:name w:val="Obecné"/>
          <w:gallery w:val="placeholder"/>
        </w:category>
        <w:types>
          <w:type w:val="bbPlcHdr"/>
        </w:types>
        <w:behaviors>
          <w:behavior w:val="content"/>
        </w:behaviors>
        <w:guid w:val="{3EB52FE6-049E-4461-BE7C-355A4BDF2D6A}"/>
      </w:docPartPr>
      <w:docPartBody>
        <w:p w:rsidR="00C24F94" w:rsidRDefault="002A5DAE" w:rsidP="002A5DAE">
          <w:pPr>
            <w:pStyle w:val="266E67093D4A43289C8421FEF24BE7CE5"/>
          </w:pPr>
          <w:r w:rsidRPr="005B01B5">
            <w:rPr>
              <w:rStyle w:val="Zstupntext"/>
              <w:highlight w:val="lightGray"/>
            </w:rPr>
            <w:t>………</w:t>
          </w:r>
        </w:p>
      </w:docPartBody>
    </w:docPart>
    <w:docPart>
      <w:docPartPr>
        <w:name w:val="69AB48AB8B874D4FA60DE3D5235882E6"/>
        <w:category>
          <w:name w:val="Obecné"/>
          <w:gallery w:val="placeholder"/>
        </w:category>
        <w:types>
          <w:type w:val="bbPlcHdr"/>
        </w:types>
        <w:behaviors>
          <w:behavior w:val="content"/>
        </w:behaviors>
        <w:guid w:val="{17090379-A025-4FB3-86CE-2103EAA56039}"/>
      </w:docPartPr>
      <w:docPartBody>
        <w:p w:rsidR="00C24F94" w:rsidRDefault="002A5DAE" w:rsidP="002A5DAE">
          <w:pPr>
            <w:pStyle w:val="69AB48AB8B874D4FA60DE3D5235882E65"/>
          </w:pPr>
          <w:r w:rsidRPr="005B01B5">
            <w:rPr>
              <w:rStyle w:val="Zstupntext"/>
              <w:highlight w:val="lightGray"/>
            </w:rPr>
            <w:t>………</w:t>
          </w:r>
        </w:p>
      </w:docPartBody>
    </w:docPart>
    <w:docPart>
      <w:docPartPr>
        <w:name w:val="9407A45B25BB47999F94F27C14F65679"/>
        <w:category>
          <w:name w:val="Obecné"/>
          <w:gallery w:val="placeholder"/>
        </w:category>
        <w:types>
          <w:type w:val="bbPlcHdr"/>
        </w:types>
        <w:behaviors>
          <w:behavior w:val="content"/>
        </w:behaviors>
        <w:guid w:val="{C30B7FE7-33F4-4ED8-B811-D95A70FF8D6D}"/>
      </w:docPartPr>
      <w:docPartBody>
        <w:p w:rsidR="00C24F94" w:rsidRDefault="002A5DAE" w:rsidP="002A5DAE">
          <w:pPr>
            <w:pStyle w:val="9407A45B25BB47999F94F27C14F656795"/>
          </w:pPr>
          <w:r w:rsidRPr="005B01B5">
            <w:rPr>
              <w:rStyle w:val="Zstupntext"/>
              <w:highlight w:val="lightGray"/>
            </w:rPr>
            <w:t>………</w:t>
          </w:r>
        </w:p>
      </w:docPartBody>
    </w:docPart>
    <w:docPart>
      <w:docPartPr>
        <w:name w:val="253CC742809C424F83440990AF10BDD2"/>
        <w:category>
          <w:name w:val="Obecné"/>
          <w:gallery w:val="placeholder"/>
        </w:category>
        <w:types>
          <w:type w:val="bbPlcHdr"/>
        </w:types>
        <w:behaviors>
          <w:behavior w:val="content"/>
        </w:behaviors>
        <w:guid w:val="{828AF8D0-0C08-4860-80CE-B609CA3E11C6}"/>
      </w:docPartPr>
      <w:docPartBody>
        <w:p w:rsidR="00C24F94" w:rsidRDefault="002A5DAE" w:rsidP="002A5DAE">
          <w:pPr>
            <w:pStyle w:val="253CC742809C424F83440990AF10BDD25"/>
          </w:pPr>
          <w:r w:rsidRPr="005B01B5">
            <w:rPr>
              <w:rStyle w:val="Zstupntext"/>
              <w:highlight w:val="lightGray"/>
            </w:rPr>
            <w:t>………</w:t>
          </w:r>
        </w:p>
      </w:docPartBody>
    </w:docPart>
    <w:docPart>
      <w:docPartPr>
        <w:name w:val="6D710A7856E04448879B13438628D441"/>
        <w:category>
          <w:name w:val="Obecné"/>
          <w:gallery w:val="placeholder"/>
        </w:category>
        <w:types>
          <w:type w:val="bbPlcHdr"/>
        </w:types>
        <w:behaviors>
          <w:behavior w:val="content"/>
        </w:behaviors>
        <w:guid w:val="{6630E251-DCFB-46A3-BF17-6A98B979D09A}"/>
      </w:docPartPr>
      <w:docPartBody>
        <w:p w:rsidR="00C24F94" w:rsidRDefault="002A5DAE" w:rsidP="002A5DAE">
          <w:pPr>
            <w:pStyle w:val="6D710A7856E04448879B13438628D4415"/>
          </w:pPr>
          <w:r w:rsidRPr="005B01B5">
            <w:rPr>
              <w:rStyle w:val="Zstupntext"/>
              <w:highlight w:val="lightGray"/>
            </w:rPr>
            <w:t>………</w:t>
          </w:r>
        </w:p>
      </w:docPartBody>
    </w:docPart>
    <w:docPart>
      <w:docPartPr>
        <w:name w:val="8433C6472C33470F9E6E32807285A2B1"/>
        <w:category>
          <w:name w:val="Obecné"/>
          <w:gallery w:val="placeholder"/>
        </w:category>
        <w:types>
          <w:type w:val="bbPlcHdr"/>
        </w:types>
        <w:behaviors>
          <w:behavior w:val="content"/>
        </w:behaviors>
        <w:guid w:val="{2A64391D-521C-466B-8DF0-51B08855C271}"/>
      </w:docPartPr>
      <w:docPartBody>
        <w:p w:rsidR="00FA3E55" w:rsidRDefault="007D310D" w:rsidP="007D310D">
          <w:pPr>
            <w:pStyle w:val="8433C6472C33470F9E6E32807285A2B1"/>
          </w:pPr>
          <w:r w:rsidRPr="005B01B5">
            <w:rPr>
              <w:rStyle w:val="Zstupn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A3797"/>
    <w:multiLevelType w:val="multilevel"/>
    <w:tmpl w:val="B70249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2177999">
    <w:abstractNumId w:val="0"/>
  </w:num>
  <w:num w:numId="2" w16cid:durableId="1221866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960"/>
    <w:rsid w:val="00001FA7"/>
    <w:rsid w:val="00113076"/>
    <w:rsid w:val="00162845"/>
    <w:rsid w:val="00163AAF"/>
    <w:rsid w:val="00174B98"/>
    <w:rsid w:val="00193CEA"/>
    <w:rsid w:val="001A2CD4"/>
    <w:rsid w:val="001E4204"/>
    <w:rsid w:val="00237CBE"/>
    <w:rsid w:val="00270927"/>
    <w:rsid w:val="002A5DAE"/>
    <w:rsid w:val="002B50EC"/>
    <w:rsid w:val="002F3834"/>
    <w:rsid w:val="0039266E"/>
    <w:rsid w:val="004A5FC1"/>
    <w:rsid w:val="004F3E33"/>
    <w:rsid w:val="00524012"/>
    <w:rsid w:val="00574454"/>
    <w:rsid w:val="005D494D"/>
    <w:rsid w:val="005F5DCD"/>
    <w:rsid w:val="00670323"/>
    <w:rsid w:val="0067693F"/>
    <w:rsid w:val="00681687"/>
    <w:rsid w:val="006901F6"/>
    <w:rsid w:val="00690936"/>
    <w:rsid w:val="006A025A"/>
    <w:rsid w:val="006C522F"/>
    <w:rsid w:val="006D6165"/>
    <w:rsid w:val="006E580E"/>
    <w:rsid w:val="0078559F"/>
    <w:rsid w:val="007A525E"/>
    <w:rsid w:val="007A7575"/>
    <w:rsid w:val="007D0051"/>
    <w:rsid w:val="007D310D"/>
    <w:rsid w:val="007E577D"/>
    <w:rsid w:val="008571D2"/>
    <w:rsid w:val="00880533"/>
    <w:rsid w:val="008C4963"/>
    <w:rsid w:val="008D027A"/>
    <w:rsid w:val="008E73E2"/>
    <w:rsid w:val="008F1B0A"/>
    <w:rsid w:val="00904FD6"/>
    <w:rsid w:val="009B3960"/>
    <w:rsid w:val="009E02C1"/>
    <w:rsid w:val="00A12558"/>
    <w:rsid w:val="00A32BCC"/>
    <w:rsid w:val="00A53B90"/>
    <w:rsid w:val="00A7406E"/>
    <w:rsid w:val="00A96E2E"/>
    <w:rsid w:val="00AF506D"/>
    <w:rsid w:val="00B00BA1"/>
    <w:rsid w:val="00B81133"/>
    <w:rsid w:val="00BD00A6"/>
    <w:rsid w:val="00BF4A3F"/>
    <w:rsid w:val="00C24F94"/>
    <w:rsid w:val="00C92A7F"/>
    <w:rsid w:val="00CA3EF4"/>
    <w:rsid w:val="00CB2D9C"/>
    <w:rsid w:val="00D32A24"/>
    <w:rsid w:val="00D33143"/>
    <w:rsid w:val="00D56ED9"/>
    <w:rsid w:val="00DA5BE9"/>
    <w:rsid w:val="00DC1C16"/>
    <w:rsid w:val="00DC35E4"/>
    <w:rsid w:val="00E04A99"/>
    <w:rsid w:val="00E11434"/>
    <w:rsid w:val="00E73733"/>
    <w:rsid w:val="00EB6F38"/>
    <w:rsid w:val="00F224BC"/>
    <w:rsid w:val="00F6562A"/>
    <w:rsid w:val="00F95954"/>
    <w:rsid w:val="00FA3E55"/>
    <w:rsid w:val="00FD03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19"/>
    <w:rsid w:val="007D310D"/>
    <w:rPr>
      <w:color w:val="auto"/>
    </w:rPr>
  </w:style>
  <w:style w:type="paragraph" w:customStyle="1" w:styleId="58EE6FD9FA22431E81A40839AA0335B25">
    <w:name w:val="58EE6FD9FA22431E81A40839AA0335B25"/>
    <w:rsid w:val="002A5DAE"/>
    <w:pPr>
      <w:spacing w:after="0" w:line="240" w:lineRule="auto"/>
    </w:pPr>
    <w:rPr>
      <w:rFonts w:ascii="Arial" w:eastAsiaTheme="minorHAnsi" w:hAnsi="Arial"/>
      <w:sz w:val="20"/>
      <w:lang w:eastAsia="en-US"/>
    </w:rPr>
  </w:style>
  <w:style w:type="paragraph" w:customStyle="1" w:styleId="17E7305DE5D04E97822CC2FEA5AB39695">
    <w:name w:val="17E7305DE5D04E97822CC2FEA5AB39695"/>
    <w:rsid w:val="002A5DAE"/>
    <w:pPr>
      <w:spacing w:after="0" w:line="240" w:lineRule="auto"/>
    </w:pPr>
    <w:rPr>
      <w:rFonts w:ascii="Arial" w:eastAsiaTheme="minorHAnsi" w:hAnsi="Arial"/>
      <w:sz w:val="20"/>
      <w:lang w:eastAsia="en-US"/>
    </w:rPr>
  </w:style>
  <w:style w:type="paragraph" w:customStyle="1" w:styleId="9B181AC91BB948B2BF699186E8055CE65">
    <w:name w:val="9B181AC91BB948B2BF699186E8055CE65"/>
    <w:rsid w:val="002A5DAE"/>
    <w:pPr>
      <w:spacing w:after="0" w:line="240" w:lineRule="auto"/>
    </w:pPr>
    <w:rPr>
      <w:rFonts w:ascii="Arial" w:eastAsiaTheme="minorHAnsi" w:hAnsi="Arial"/>
      <w:sz w:val="20"/>
      <w:lang w:eastAsia="en-US"/>
    </w:rPr>
  </w:style>
  <w:style w:type="paragraph" w:customStyle="1" w:styleId="266E67093D4A43289C8421FEF24BE7CE5">
    <w:name w:val="266E67093D4A43289C8421FEF24BE7CE5"/>
    <w:rsid w:val="002A5DAE"/>
    <w:pPr>
      <w:spacing w:after="0" w:line="240" w:lineRule="auto"/>
    </w:pPr>
    <w:rPr>
      <w:rFonts w:ascii="Arial" w:eastAsiaTheme="minorHAnsi" w:hAnsi="Arial"/>
      <w:sz w:val="20"/>
      <w:lang w:eastAsia="en-US"/>
    </w:rPr>
  </w:style>
  <w:style w:type="paragraph" w:customStyle="1" w:styleId="69AB48AB8B874D4FA60DE3D5235882E65">
    <w:name w:val="69AB48AB8B874D4FA60DE3D5235882E65"/>
    <w:rsid w:val="002A5DAE"/>
    <w:pPr>
      <w:spacing w:after="0" w:line="240" w:lineRule="auto"/>
    </w:pPr>
    <w:rPr>
      <w:rFonts w:ascii="Arial" w:eastAsiaTheme="minorHAnsi" w:hAnsi="Arial"/>
      <w:sz w:val="20"/>
      <w:lang w:eastAsia="en-US"/>
    </w:rPr>
  </w:style>
  <w:style w:type="paragraph" w:customStyle="1" w:styleId="9407A45B25BB47999F94F27C14F656795">
    <w:name w:val="9407A45B25BB47999F94F27C14F656795"/>
    <w:rsid w:val="002A5DAE"/>
    <w:pPr>
      <w:spacing w:after="0" w:line="240" w:lineRule="auto"/>
    </w:pPr>
    <w:rPr>
      <w:rFonts w:ascii="Arial" w:eastAsiaTheme="minorHAnsi" w:hAnsi="Arial"/>
      <w:sz w:val="20"/>
      <w:lang w:eastAsia="en-US"/>
    </w:rPr>
  </w:style>
  <w:style w:type="paragraph" w:customStyle="1" w:styleId="253CC742809C424F83440990AF10BDD25">
    <w:name w:val="253CC742809C424F83440990AF10BDD25"/>
    <w:rsid w:val="002A5DAE"/>
    <w:pPr>
      <w:spacing w:after="0" w:line="240" w:lineRule="auto"/>
    </w:pPr>
    <w:rPr>
      <w:rFonts w:ascii="Arial" w:eastAsiaTheme="minorHAnsi" w:hAnsi="Arial"/>
      <w:sz w:val="20"/>
      <w:lang w:eastAsia="en-US"/>
    </w:rPr>
  </w:style>
  <w:style w:type="paragraph" w:customStyle="1" w:styleId="6D710A7856E04448879B13438628D4415">
    <w:name w:val="6D710A7856E04448879B13438628D4415"/>
    <w:rsid w:val="002A5DAE"/>
    <w:pPr>
      <w:spacing w:after="0" w:line="240" w:lineRule="auto"/>
    </w:pPr>
    <w:rPr>
      <w:rFonts w:ascii="Arial" w:eastAsiaTheme="minorHAnsi" w:hAnsi="Arial"/>
      <w:sz w:val="20"/>
      <w:lang w:eastAsia="en-US"/>
    </w:rPr>
  </w:style>
  <w:style w:type="paragraph" w:customStyle="1" w:styleId="8433C6472C33470F9E6E32807285A2B1">
    <w:name w:val="8433C6472C33470F9E6E32807285A2B1"/>
    <w:rsid w:val="007D31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f82892-9f05-4115-b8bf-20a77a76b5d2" xsi:nil="true"/>
    <lcf76f155ced4ddcb4097134ff3c332f xmlns="29ed0e5a-0378-45b4-a990-92aa170f38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5ECA69B4CC39459CF879808734A6B5" ma:contentTypeVersion="18" ma:contentTypeDescription="Vytvoří nový dokument" ma:contentTypeScope="" ma:versionID="1ff1a2ff228e8496d2cdd54681b8c6d9">
  <xsd:schema xmlns:xsd="http://www.w3.org/2001/XMLSchema" xmlns:xs="http://www.w3.org/2001/XMLSchema" xmlns:p="http://schemas.microsoft.com/office/2006/metadata/properties" xmlns:ns2="29ed0e5a-0378-45b4-a990-92aa170f3820" xmlns:ns3="4df82892-9f05-4115-b8bf-20a77a76b5d2" targetNamespace="http://schemas.microsoft.com/office/2006/metadata/properties" ma:root="true" ma:fieldsID="b8079a8c743d7c1b9f28c862330ab59d" ns2:_="" ns3:_="">
    <xsd:import namespace="29ed0e5a-0378-45b4-a990-92aa170f3820"/>
    <xsd:import namespace="4df82892-9f05-4115-b8bf-20a77a76b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0e5a-0378-45b4-a990-92aa170f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2892-9f05-4115-b8bf-20a77a76b5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a4326ac-fbff-448f-9331-72fd366025f5}" ma:internalName="TaxCatchAll" ma:showField="CatchAllData" ma:web="4df82892-9f05-4115-b8bf-20a77a76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93D9E-D0B1-4DBC-BE87-D4C0C0BC636B}">
  <ds:schemaRefs>
    <ds:schemaRef ds:uri="http://schemas.microsoft.com/office/2006/metadata/properties"/>
    <ds:schemaRef ds:uri="http://schemas.microsoft.com/office/infopath/2007/PartnerControls"/>
    <ds:schemaRef ds:uri="4df82892-9f05-4115-b8bf-20a77a76b5d2"/>
    <ds:schemaRef ds:uri="29ed0e5a-0378-45b4-a990-92aa170f3820"/>
  </ds:schemaRefs>
</ds:datastoreItem>
</file>

<file path=customXml/itemProps2.xml><?xml version="1.0" encoding="utf-8"?>
<ds:datastoreItem xmlns:ds="http://schemas.openxmlformats.org/officeDocument/2006/customXml" ds:itemID="{A20923B3-4F07-44DB-AA44-9CF0E7630697}">
  <ds:schemaRefs>
    <ds:schemaRef ds:uri="http://schemas.microsoft.com/sharepoint/v3/contenttype/forms"/>
  </ds:schemaRefs>
</ds:datastoreItem>
</file>

<file path=customXml/itemProps3.xml><?xml version="1.0" encoding="utf-8"?>
<ds:datastoreItem xmlns:ds="http://schemas.openxmlformats.org/officeDocument/2006/customXml" ds:itemID="{897378EE-54CE-4FB1-A793-ACCDC6B95294}"/>
</file>

<file path=customXml/itemProps4.xml><?xml version="1.0" encoding="utf-8"?>
<ds:datastoreItem xmlns:ds="http://schemas.openxmlformats.org/officeDocument/2006/customXml" ds:itemID="{616931AD-7627-4150-B2FB-F2DBF3F4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2593</Words>
  <Characters>15303</Characters>
  <Application>Microsoft Office Word</Application>
  <DocSecurity>0</DocSecurity>
  <Lines>127</Lines>
  <Paragraphs>35</Paragraphs>
  <ScaleCrop>false</ScaleCrop>
  <Company>Microsoft</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 Svoboda</dc:creator>
  <cp:lastModifiedBy>Krigulová Lucie</cp:lastModifiedBy>
  <cp:revision>4</cp:revision>
  <cp:lastPrinted>2019-03-20T12:06:00Z</cp:lastPrinted>
  <dcterms:created xsi:type="dcterms:W3CDTF">2025-09-24T05:49:00Z</dcterms:created>
  <dcterms:modified xsi:type="dcterms:W3CDTF">2025-09-24T06:07:00Z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0x010100C65ECA69B4CC39459CF879808734A6B5</vt:lpwstr>
  </property>
  <property fmtid="{D5CDD505-2E9C-101B-9397-08002B2CF9AE}" pid="3" name="Order">
    <vt:r8>10427700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