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E72A1" w14:textId="77777777" w:rsidR="004E008D" w:rsidRPr="00AB57D6" w:rsidRDefault="004E008D" w:rsidP="00C902D2">
      <w:pPr>
        <w:spacing w:after="120"/>
        <w:jc w:val="center"/>
        <w:rPr>
          <w:rFonts w:ascii="Times New Roman" w:hAnsi="Times New Roman"/>
          <w:b/>
          <w:sz w:val="28"/>
          <w:szCs w:val="28"/>
        </w:rPr>
      </w:pPr>
      <w:r w:rsidRPr="00AB57D6">
        <w:rPr>
          <w:rFonts w:ascii="Times New Roman" w:hAnsi="Times New Roman"/>
          <w:b/>
          <w:sz w:val="28"/>
          <w:szCs w:val="28"/>
        </w:rPr>
        <w:t>Smlouva o dílo</w:t>
      </w:r>
    </w:p>
    <w:p w14:paraId="47A06A19" w14:textId="77777777" w:rsidR="004E008D" w:rsidRPr="00AB57D6" w:rsidRDefault="004E008D" w:rsidP="004E008D">
      <w:pPr>
        <w:spacing w:after="0"/>
        <w:jc w:val="center"/>
        <w:rPr>
          <w:rFonts w:ascii="Times New Roman" w:hAnsi="Times New Roman"/>
        </w:rPr>
      </w:pPr>
      <w:r w:rsidRPr="00AB57D6">
        <w:rPr>
          <w:rFonts w:ascii="Times New Roman" w:hAnsi="Times New Roman"/>
        </w:rPr>
        <w:t>(dále jen „smlouva“)</w:t>
      </w:r>
    </w:p>
    <w:p w14:paraId="7013123A" w14:textId="77777777" w:rsidR="004E008D" w:rsidRPr="00AB57D6" w:rsidRDefault="004E008D" w:rsidP="004E008D">
      <w:pPr>
        <w:spacing w:after="0"/>
        <w:jc w:val="center"/>
        <w:rPr>
          <w:rFonts w:ascii="Times New Roman" w:hAnsi="Times New Roman"/>
        </w:rPr>
      </w:pPr>
      <w:r w:rsidRPr="00AB57D6">
        <w:rPr>
          <w:rFonts w:ascii="Times New Roman" w:hAnsi="Times New Roman"/>
        </w:rPr>
        <w:t>uzavřená dle § 2586 zákona č. 89/2012 Sb., občanský zákoník,</w:t>
      </w:r>
    </w:p>
    <w:p w14:paraId="26AF3069" w14:textId="77777777" w:rsidR="004E008D" w:rsidRPr="00AB57D6" w:rsidRDefault="004E008D" w:rsidP="004E008D">
      <w:pPr>
        <w:jc w:val="center"/>
        <w:rPr>
          <w:rFonts w:ascii="Times New Roman" w:hAnsi="Times New Roman"/>
        </w:rPr>
      </w:pPr>
      <w:r w:rsidRPr="00AB57D6">
        <w:rPr>
          <w:rFonts w:ascii="Times New Roman" w:hAnsi="Times New Roman"/>
        </w:rPr>
        <w:t xml:space="preserve"> (dále jen „občanský zákoník“)</w:t>
      </w:r>
    </w:p>
    <w:p w14:paraId="29E0F101" w14:textId="4641099D" w:rsidR="004E008D" w:rsidRPr="00AB57D6" w:rsidRDefault="004E008D" w:rsidP="004E008D">
      <w:pPr>
        <w:tabs>
          <w:tab w:val="left" w:pos="2835"/>
        </w:tabs>
        <w:spacing w:after="0"/>
        <w:rPr>
          <w:rFonts w:ascii="Times New Roman" w:hAnsi="Times New Roman"/>
        </w:rPr>
      </w:pPr>
      <w:r w:rsidRPr="00AB57D6">
        <w:rPr>
          <w:rFonts w:ascii="Times New Roman" w:hAnsi="Times New Roman"/>
        </w:rPr>
        <w:t xml:space="preserve">Evidenční číslo objednatele: </w:t>
      </w:r>
      <w:r w:rsidR="00916E03" w:rsidRPr="00AB57D6">
        <w:rPr>
          <w:rFonts w:ascii="Times New Roman" w:hAnsi="Times New Roman"/>
        </w:rPr>
        <w:tab/>
      </w:r>
      <w:r w:rsidR="0035548C" w:rsidRPr="0035548C">
        <w:rPr>
          <w:rFonts w:ascii="Times New Roman" w:hAnsi="Times New Roman"/>
          <w:szCs w:val="20"/>
          <w:highlight w:val="yellow"/>
        </w:rPr>
        <w:t>D91125….</w:t>
      </w:r>
    </w:p>
    <w:p w14:paraId="358A8A6E" w14:textId="0184EB20" w:rsidR="004E008D" w:rsidRPr="00AB57D6" w:rsidRDefault="004E008D" w:rsidP="004E008D">
      <w:pPr>
        <w:spacing w:after="0"/>
        <w:rPr>
          <w:rFonts w:ascii="Times New Roman" w:hAnsi="Times New Roman"/>
        </w:rPr>
      </w:pPr>
      <w:r w:rsidRPr="00AB57D6">
        <w:rPr>
          <w:rFonts w:ascii="Times New Roman" w:hAnsi="Times New Roman"/>
        </w:rPr>
        <w:t>Evidenční číslo zhotovitele:</w:t>
      </w:r>
      <w:r w:rsidR="00871659" w:rsidRPr="00AB57D6">
        <w:rPr>
          <w:rFonts w:ascii="Times New Roman" w:hAnsi="Times New Roman"/>
        </w:rPr>
        <w:t xml:space="preserve">   </w:t>
      </w:r>
      <w:r w:rsid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1EED7A5A" w14:textId="02ABEFD1" w:rsidR="004E008D" w:rsidRPr="00AB57D6" w:rsidRDefault="007262D8" w:rsidP="00871659">
      <w:pPr>
        <w:tabs>
          <w:tab w:val="left" w:pos="2835"/>
        </w:tabs>
        <w:rPr>
          <w:rFonts w:ascii="Times New Roman" w:hAnsi="Times New Roman"/>
        </w:rPr>
      </w:pPr>
      <w:r w:rsidRPr="00AB57D6">
        <w:rPr>
          <w:rFonts w:ascii="Times New Roman" w:hAnsi="Times New Roman"/>
        </w:rPr>
        <w:t>Číslo akce:</w:t>
      </w:r>
      <w:r w:rsidR="00871659" w:rsidRPr="00AB57D6">
        <w:rPr>
          <w:rFonts w:ascii="Times New Roman" w:hAnsi="Times New Roman"/>
        </w:rPr>
        <w:t xml:space="preserve">                            </w:t>
      </w:r>
      <w:r w:rsidRPr="00AB57D6">
        <w:rPr>
          <w:rFonts w:ascii="Times New Roman" w:hAnsi="Times New Roman"/>
        </w:rPr>
        <w:t xml:space="preserve"> </w:t>
      </w:r>
      <w:r w:rsidR="00AB57D6">
        <w:rPr>
          <w:rFonts w:ascii="Times New Roman" w:hAnsi="Times New Roman"/>
        </w:rPr>
        <w:t xml:space="preserve">     </w:t>
      </w:r>
      <w:r w:rsidR="0035548C">
        <w:rPr>
          <w:rFonts w:ascii="Times New Roman" w:hAnsi="Times New Roman"/>
          <w:szCs w:val="20"/>
        </w:rPr>
        <w:t>799250033</w:t>
      </w:r>
    </w:p>
    <w:p w14:paraId="177B80C0" w14:textId="77777777" w:rsidR="00973D19" w:rsidRPr="00AB57D6" w:rsidRDefault="00973D19" w:rsidP="004E008D">
      <w:pPr>
        <w:rPr>
          <w:rFonts w:ascii="Times New Roman" w:hAnsi="Times New Roman"/>
        </w:rPr>
      </w:pPr>
    </w:p>
    <w:p w14:paraId="7807061C" w14:textId="77777777" w:rsidR="004E008D" w:rsidRPr="00AB57D6" w:rsidRDefault="00334108" w:rsidP="004E008D">
      <w:pPr>
        <w:spacing w:after="0"/>
        <w:jc w:val="center"/>
        <w:rPr>
          <w:rFonts w:ascii="Times New Roman" w:hAnsi="Times New Roman"/>
          <w:b/>
        </w:rPr>
      </w:pPr>
      <w:r w:rsidRPr="00AB57D6">
        <w:rPr>
          <w:rFonts w:ascii="Times New Roman" w:hAnsi="Times New Roman"/>
          <w:b/>
        </w:rPr>
        <w:t>I</w:t>
      </w:r>
      <w:r w:rsidR="004E008D" w:rsidRPr="00AB57D6">
        <w:rPr>
          <w:rFonts w:ascii="Times New Roman" w:hAnsi="Times New Roman"/>
          <w:b/>
        </w:rPr>
        <w:t>. Smluvní strany</w:t>
      </w:r>
    </w:p>
    <w:p w14:paraId="40826180" w14:textId="77777777" w:rsidR="004E008D" w:rsidRPr="00AB57D6" w:rsidRDefault="00804400" w:rsidP="004E008D">
      <w:pPr>
        <w:spacing w:after="0"/>
        <w:rPr>
          <w:rFonts w:ascii="Times New Roman" w:hAnsi="Times New Roman"/>
        </w:rPr>
      </w:pPr>
      <w:r w:rsidRPr="00AB57D6">
        <w:rPr>
          <w:rFonts w:ascii="Times New Roman" w:hAnsi="Times New Roman"/>
        </w:rPr>
        <w:t>1.</w:t>
      </w:r>
      <w:r w:rsidR="004E008D" w:rsidRPr="00AB57D6">
        <w:rPr>
          <w:rFonts w:ascii="Times New Roman" w:hAnsi="Times New Roman"/>
        </w:rPr>
        <w:t xml:space="preserve"> </w:t>
      </w:r>
      <w:r w:rsidR="004E008D" w:rsidRPr="00AB57D6">
        <w:rPr>
          <w:rFonts w:ascii="Times New Roman" w:hAnsi="Times New Roman"/>
          <w:b/>
        </w:rPr>
        <w:t>Objednatel</w:t>
      </w:r>
      <w:r w:rsidR="004E008D" w:rsidRPr="00AB57D6">
        <w:rPr>
          <w:rFonts w:ascii="Times New Roman" w:hAnsi="Times New Roman"/>
        </w:rPr>
        <w:t xml:space="preserve">: </w:t>
      </w:r>
    </w:p>
    <w:p w14:paraId="64E332C1" w14:textId="77777777" w:rsidR="004E008D" w:rsidRPr="00AB57D6" w:rsidRDefault="004E008D" w:rsidP="004E008D">
      <w:pPr>
        <w:tabs>
          <w:tab w:val="left" w:pos="2340"/>
        </w:tabs>
        <w:spacing w:after="0"/>
        <w:rPr>
          <w:rFonts w:ascii="Times New Roman" w:hAnsi="Times New Roman"/>
        </w:rPr>
      </w:pPr>
      <w:r w:rsidRPr="00AB57D6">
        <w:rPr>
          <w:rFonts w:ascii="Times New Roman" w:hAnsi="Times New Roman"/>
        </w:rPr>
        <w:t>Název:</w:t>
      </w:r>
      <w:r w:rsidRPr="00AB57D6">
        <w:rPr>
          <w:rFonts w:ascii="Times New Roman" w:hAnsi="Times New Roman"/>
        </w:rPr>
        <w:tab/>
      </w:r>
      <w:r w:rsidRPr="00AB57D6">
        <w:rPr>
          <w:rFonts w:ascii="Times New Roman" w:hAnsi="Times New Roman"/>
        </w:rPr>
        <w:tab/>
      </w:r>
      <w:r w:rsidRPr="00AB57D6">
        <w:rPr>
          <w:rFonts w:ascii="Times New Roman" w:hAnsi="Times New Roman"/>
          <w:b/>
        </w:rPr>
        <w:t>Povodí Labe, státní podnik</w:t>
      </w:r>
      <w:r w:rsidRPr="00AB57D6">
        <w:rPr>
          <w:rFonts w:ascii="Times New Roman" w:hAnsi="Times New Roman"/>
        </w:rPr>
        <w:t xml:space="preserve"> </w:t>
      </w:r>
    </w:p>
    <w:p w14:paraId="7B1F0C59" w14:textId="77777777" w:rsidR="003D134A" w:rsidRPr="00AB57D6" w:rsidRDefault="004E008D" w:rsidP="004E008D">
      <w:pPr>
        <w:tabs>
          <w:tab w:val="left" w:pos="2340"/>
        </w:tabs>
        <w:spacing w:after="0"/>
        <w:rPr>
          <w:rFonts w:ascii="Times New Roman" w:hAnsi="Times New Roman"/>
        </w:rPr>
      </w:pPr>
      <w:r w:rsidRPr="00AB57D6">
        <w:rPr>
          <w:rFonts w:ascii="Times New Roman" w:hAnsi="Times New Roman"/>
        </w:rPr>
        <w:t>Adresa sídla:</w:t>
      </w:r>
      <w:r w:rsidRPr="00AB57D6">
        <w:rPr>
          <w:rFonts w:ascii="Times New Roman" w:hAnsi="Times New Roman"/>
        </w:rPr>
        <w:tab/>
      </w:r>
      <w:r w:rsidR="003D134A" w:rsidRPr="00AB57D6">
        <w:rPr>
          <w:rFonts w:ascii="Times New Roman" w:hAnsi="Times New Roman"/>
        </w:rPr>
        <w:tab/>
      </w:r>
      <w:r w:rsidRPr="00AB57D6">
        <w:rPr>
          <w:rFonts w:ascii="Times New Roman" w:hAnsi="Times New Roman"/>
        </w:rPr>
        <w:t xml:space="preserve">Víta Nejedlého 951/8, </w:t>
      </w:r>
      <w:r w:rsidR="003D134A" w:rsidRPr="00AB57D6">
        <w:rPr>
          <w:rFonts w:ascii="Times New Roman" w:hAnsi="Times New Roman"/>
        </w:rPr>
        <w:t>Slezské Předměstí,</w:t>
      </w:r>
      <w:r w:rsidRPr="00AB57D6">
        <w:rPr>
          <w:rFonts w:ascii="Times New Roman" w:hAnsi="Times New Roman"/>
        </w:rPr>
        <w:t xml:space="preserve"> </w:t>
      </w:r>
    </w:p>
    <w:p w14:paraId="7129A44C" w14:textId="77777777" w:rsidR="004E008D" w:rsidRPr="00AB57D6" w:rsidRDefault="003D134A" w:rsidP="004E008D">
      <w:pPr>
        <w:tabs>
          <w:tab w:val="left" w:pos="2340"/>
        </w:tabs>
        <w:spacing w:after="0"/>
        <w:rPr>
          <w:rFonts w:ascii="Times New Roman" w:hAnsi="Times New Roman"/>
        </w:rPr>
      </w:pPr>
      <w:r w:rsidRPr="00AB57D6">
        <w:rPr>
          <w:rFonts w:ascii="Times New Roman" w:hAnsi="Times New Roman"/>
        </w:rPr>
        <w:tab/>
      </w:r>
      <w:r w:rsidRPr="00AB57D6">
        <w:rPr>
          <w:rFonts w:ascii="Times New Roman" w:hAnsi="Times New Roman"/>
        </w:rPr>
        <w:tab/>
      </w:r>
      <w:r w:rsidR="004E008D" w:rsidRPr="00AB57D6">
        <w:rPr>
          <w:rFonts w:ascii="Times New Roman" w:hAnsi="Times New Roman"/>
        </w:rPr>
        <w:t xml:space="preserve">500 03 </w:t>
      </w:r>
      <w:r w:rsidRPr="00AB57D6">
        <w:rPr>
          <w:rFonts w:ascii="Times New Roman" w:hAnsi="Times New Roman"/>
        </w:rPr>
        <w:t>Hradec Králové</w:t>
      </w:r>
    </w:p>
    <w:p w14:paraId="6590DC16" w14:textId="77777777" w:rsidR="004E008D" w:rsidRPr="00AB57D6" w:rsidRDefault="004E008D" w:rsidP="004E008D">
      <w:pPr>
        <w:tabs>
          <w:tab w:val="left" w:pos="2340"/>
        </w:tabs>
        <w:spacing w:after="0"/>
        <w:rPr>
          <w:rFonts w:ascii="Times New Roman" w:hAnsi="Times New Roman"/>
        </w:rPr>
      </w:pPr>
      <w:r w:rsidRPr="00AB57D6">
        <w:rPr>
          <w:rFonts w:ascii="Times New Roman" w:hAnsi="Times New Roman"/>
        </w:rPr>
        <w:t>Statutární orgán:</w:t>
      </w:r>
      <w:r w:rsidRPr="00AB57D6">
        <w:rPr>
          <w:rFonts w:ascii="Times New Roman" w:hAnsi="Times New Roman"/>
        </w:rPr>
        <w:tab/>
      </w:r>
      <w:r w:rsidRPr="00AB57D6">
        <w:rPr>
          <w:rFonts w:ascii="Times New Roman" w:hAnsi="Times New Roman"/>
        </w:rPr>
        <w:tab/>
        <w:t>Ing. Ma</w:t>
      </w:r>
      <w:r w:rsidR="00490692" w:rsidRPr="00AB57D6">
        <w:rPr>
          <w:rFonts w:ascii="Times New Roman" w:hAnsi="Times New Roman"/>
        </w:rPr>
        <w:t>rián Šebesta, generální ředitel</w:t>
      </w:r>
    </w:p>
    <w:p w14:paraId="0158282A" w14:textId="77777777" w:rsidR="004E008D" w:rsidRPr="00AB57D6" w:rsidRDefault="004E008D" w:rsidP="004E008D">
      <w:pPr>
        <w:tabs>
          <w:tab w:val="left" w:pos="2340"/>
        </w:tabs>
        <w:spacing w:after="0"/>
        <w:rPr>
          <w:rFonts w:ascii="Times New Roman" w:hAnsi="Times New Roman"/>
        </w:rPr>
      </w:pPr>
      <w:r w:rsidRPr="00AB57D6">
        <w:rPr>
          <w:rFonts w:ascii="Times New Roman" w:hAnsi="Times New Roman"/>
        </w:rPr>
        <w:t>Osoba oprávněná k podpisu:</w:t>
      </w:r>
      <w:r w:rsidRPr="00AB57D6">
        <w:rPr>
          <w:rFonts w:ascii="Times New Roman" w:hAnsi="Times New Roman"/>
        </w:rPr>
        <w:tab/>
        <w:t>Ing.</w:t>
      </w:r>
      <w:r w:rsidR="00490692" w:rsidRPr="00AB57D6">
        <w:rPr>
          <w:rFonts w:ascii="Times New Roman" w:hAnsi="Times New Roman"/>
        </w:rPr>
        <w:t xml:space="preserve"> Pavel Řehák, technický ředitel</w:t>
      </w:r>
    </w:p>
    <w:p w14:paraId="2E098383" w14:textId="471090B6" w:rsidR="004E008D" w:rsidRPr="0035548C" w:rsidRDefault="00461675" w:rsidP="004E008D">
      <w:pPr>
        <w:tabs>
          <w:tab w:val="left" w:pos="2340"/>
        </w:tabs>
        <w:spacing w:after="0"/>
        <w:ind w:left="2832" w:hanging="2832"/>
        <w:rPr>
          <w:rFonts w:ascii="Times New Roman" w:hAnsi="Times New Roman"/>
        </w:rPr>
      </w:pPr>
      <w:r w:rsidRPr="0035548C">
        <w:rPr>
          <w:rFonts w:ascii="Times New Roman" w:hAnsi="Times New Roman"/>
        </w:rPr>
        <w:t xml:space="preserve">Zástupce pro věci technické: </w:t>
      </w:r>
      <w:r w:rsidR="0035548C">
        <w:rPr>
          <w:rFonts w:ascii="Times New Roman" w:hAnsi="Times New Roman"/>
        </w:rPr>
        <w:t xml:space="preserve">    </w:t>
      </w:r>
      <w:r w:rsidR="0035548C">
        <w:rPr>
          <w:rFonts w:ascii="Times New Roman" w:hAnsi="Times New Roman"/>
        </w:rPr>
        <w:tab/>
      </w:r>
      <w:r w:rsidR="0035548C" w:rsidRPr="0035548C">
        <w:rPr>
          <w:rFonts w:ascii="Times New Roman" w:hAnsi="Times New Roman"/>
        </w:rPr>
        <w:t>Ing. Pavel Křivka, Ph.D., vedoucí odboru TPČ</w:t>
      </w:r>
      <w:r w:rsidR="004E008D" w:rsidRPr="0035548C">
        <w:rPr>
          <w:rFonts w:ascii="Times New Roman" w:hAnsi="Times New Roman"/>
        </w:rPr>
        <w:t xml:space="preserve"> </w:t>
      </w:r>
    </w:p>
    <w:p w14:paraId="3E071188" w14:textId="0E5DD22D" w:rsidR="004E008D" w:rsidRPr="0035548C" w:rsidRDefault="004E008D" w:rsidP="004E008D">
      <w:pPr>
        <w:tabs>
          <w:tab w:val="left" w:pos="2340"/>
        </w:tabs>
        <w:spacing w:after="0"/>
        <w:ind w:left="2832" w:hanging="2832"/>
        <w:rPr>
          <w:rFonts w:ascii="Times New Roman" w:hAnsi="Times New Roman"/>
        </w:rPr>
      </w:pPr>
      <w:r w:rsidRPr="0035548C">
        <w:rPr>
          <w:rFonts w:ascii="Times New Roman" w:hAnsi="Times New Roman"/>
        </w:rPr>
        <w:tab/>
      </w:r>
      <w:r w:rsidRPr="0035548C">
        <w:rPr>
          <w:rFonts w:ascii="Times New Roman" w:hAnsi="Times New Roman"/>
        </w:rPr>
        <w:tab/>
      </w:r>
      <w:r w:rsidR="0035548C" w:rsidRPr="0035548C">
        <w:rPr>
          <w:rFonts w:ascii="Times New Roman" w:hAnsi="Times New Roman"/>
        </w:rPr>
        <w:t>Ing. Ivan Beran, vedoucí oddělení VD a energetiky</w:t>
      </w:r>
    </w:p>
    <w:p w14:paraId="4054B861" w14:textId="6DCAD83B" w:rsidR="0035548C" w:rsidRPr="0035548C" w:rsidRDefault="0035548C" w:rsidP="004E008D">
      <w:pPr>
        <w:tabs>
          <w:tab w:val="left" w:pos="2340"/>
        </w:tabs>
        <w:spacing w:after="0"/>
        <w:ind w:left="2832" w:hanging="2832"/>
        <w:rPr>
          <w:rFonts w:ascii="Times New Roman" w:hAnsi="Times New Roman"/>
        </w:rPr>
      </w:pPr>
      <w:r w:rsidRPr="0035548C">
        <w:rPr>
          <w:rFonts w:ascii="Times New Roman" w:hAnsi="Times New Roman"/>
        </w:rPr>
        <w:tab/>
      </w:r>
      <w:r w:rsidRPr="0035548C">
        <w:rPr>
          <w:rFonts w:ascii="Times New Roman" w:hAnsi="Times New Roman"/>
        </w:rPr>
        <w:tab/>
        <w:t>Ing. Pavel Zeiner, technick</w:t>
      </w:r>
      <w:r w:rsidR="006B6AD0">
        <w:rPr>
          <w:rFonts w:ascii="Times New Roman" w:hAnsi="Times New Roman"/>
        </w:rPr>
        <w:t>o-administrativní</w:t>
      </w:r>
      <w:r w:rsidRPr="0035548C">
        <w:rPr>
          <w:rFonts w:ascii="Times New Roman" w:hAnsi="Times New Roman"/>
        </w:rPr>
        <w:t xml:space="preserve"> pracovník odboru TPČ</w:t>
      </w:r>
    </w:p>
    <w:p w14:paraId="303864B0" w14:textId="77777777" w:rsidR="004E008D" w:rsidRPr="00AB57D6" w:rsidRDefault="004E008D" w:rsidP="004E008D">
      <w:pPr>
        <w:tabs>
          <w:tab w:val="left" w:pos="2340"/>
        </w:tabs>
        <w:spacing w:after="0"/>
        <w:rPr>
          <w:rFonts w:ascii="Times New Roman" w:hAnsi="Times New Roman"/>
        </w:rPr>
      </w:pPr>
      <w:r w:rsidRPr="00AB57D6">
        <w:rPr>
          <w:rFonts w:ascii="Times New Roman" w:hAnsi="Times New Roman"/>
        </w:rPr>
        <w:t xml:space="preserve">IČ: </w:t>
      </w:r>
      <w:r w:rsidRPr="00AB57D6">
        <w:rPr>
          <w:rFonts w:ascii="Times New Roman" w:hAnsi="Times New Roman"/>
        </w:rPr>
        <w:tab/>
      </w:r>
      <w:r w:rsidRPr="00AB57D6">
        <w:rPr>
          <w:rFonts w:ascii="Times New Roman" w:hAnsi="Times New Roman"/>
        </w:rPr>
        <w:tab/>
        <w:t xml:space="preserve">70890005 </w:t>
      </w:r>
    </w:p>
    <w:p w14:paraId="7E7B80A9" w14:textId="77777777" w:rsidR="004E008D" w:rsidRPr="00AB57D6" w:rsidRDefault="004E008D" w:rsidP="004E008D">
      <w:pPr>
        <w:tabs>
          <w:tab w:val="left" w:pos="2340"/>
        </w:tabs>
        <w:spacing w:after="0"/>
        <w:rPr>
          <w:rFonts w:ascii="Times New Roman" w:hAnsi="Times New Roman"/>
        </w:rPr>
      </w:pPr>
      <w:r w:rsidRPr="00AB57D6">
        <w:rPr>
          <w:rFonts w:ascii="Times New Roman" w:hAnsi="Times New Roman"/>
        </w:rPr>
        <w:t xml:space="preserve">DIČ: </w:t>
      </w:r>
      <w:r w:rsidRPr="00AB57D6">
        <w:rPr>
          <w:rFonts w:ascii="Times New Roman" w:hAnsi="Times New Roman"/>
        </w:rPr>
        <w:tab/>
      </w:r>
      <w:r w:rsidRPr="00AB57D6">
        <w:rPr>
          <w:rFonts w:ascii="Times New Roman" w:hAnsi="Times New Roman"/>
        </w:rPr>
        <w:tab/>
        <w:t xml:space="preserve">CZ70890005 </w:t>
      </w:r>
      <w:r w:rsidRPr="00AB57D6">
        <w:rPr>
          <w:rFonts w:ascii="Times New Roman" w:hAnsi="Times New Roman"/>
        </w:rPr>
        <w:tab/>
      </w:r>
    </w:p>
    <w:p w14:paraId="6303D398" w14:textId="77777777" w:rsidR="00E4422E" w:rsidRPr="00AB57D6" w:rsidRDefault="004E008D" w:rsidP="004E008D">
      <w:pPr>
        <w:tabs>
          <w:tab w:val="left" w:pos="2340"/>
        </w:tabs>
        <w:spacing w:after="0"/>
        <w:rPr>
          <w:rFonts w:ascii="Times New Roman" w:hAnsi="Times New Roman"/>
        </w:rPr>
      </w:pPr>
      <w:r w:rsidRPr="00AB57D6">
        <w:rPr>
          <w:rFonts w:ascii="Times New Roman" w:hAnsi="Times New Roman"/>
        </w:rPr>
        <w:t>Zápis v obchodním rejstříku: Krajský soud v Hradci Králové oddíl A vložka 9473</w:t>
      </w:r>
    </w:p>
    <w:p w14:paraId="24D96655" w14:textId="77777777" w:rsidR="004E008D" w:rsidRPr="00AB57D6" w:rsidRDefault="004E008D" w:rsidP="004E008D">
      <w:pPr>
        <w:spacing w:after="0"/>
        <w:rPr>
          <w:rFonts w:ascii="Times New Roman" w:hAnsi="Times New Roman"/>
        </w:rPr>
      </w:pPr>
    </w:p>
    <w:p w14:paraId="433784E0" w14:textId="77777777" w:rsidR="004E008D" w:rsidRPr="00AB57D6" w:rsidRDefault="004E008D" w:rsidP="004E008D">
      <w:pPr>
        <w:spacing w:after="0"/>
        <w:rPr>
          <w:rFonts w:ascii="Times New Roman" w:hAnsi="Times New Roman"/>
        </w:rPr>
      </w:pPr>
      <w:r w:rsidRPr="00AB57D6">
        <w:rPr>
          <w:rFonts w:ascii="Times New Roman" w:hAnsi="Times New Roman"/>
        </w:rPr>
        <w:t>(dále jen jako „</w:t>
      </w:r>
      <w:r w:rsidRPr="00AB57D6">
        <w:rPr>
          <w:rFonts w:ascii="Times New Roman" w:hAnsi="Times New Roman"/>
          <w:b/>
        </w:rPr>
        <w:t>objednatel</w:t>
      </w:r>
      <w:r w:rsidRPr="00AB57D6">
        <w:rPr>
          <w:rFonts w:ascii="Times New Roman" w:hAnsi="Times New Roman"/>
        </w:rPr>
        <w:t xml:space="preserve">“) </w:t>
      </w:r>
    </w:p>
    <w:p w14:paraId="43F14F7B" w14:textId="77777777" w:rsidR="004E008D" w:rsidRPr="00AB57D6" w:rsidRDefault="004E008D" w:rsidP="004E008D">
      <w:pPr>
        <w:spacing w:after="0"/>
        <w:rPr>
          <w:rFonts w:ascii="Times New Roman" w:hAnsi="Times New Roman"/>
        </w:rPr>
      </w:pPr>
    </w:p>
    <w:p w14:paraId="1B82EDD0" w14:textId="77777777" w:rsidR="004E008D" w:rsidRPr="00AB57D6" w:rsidRDefault="004E008D" w:rsidP="004E008D">
      <w:pPr>
        <w:spacing w:after="0"/>
        <w:rPr>
          <w:rFonts w:ascii="Times New Roman" w:hAnsi="Times New Roman"/>
        </w:rPr>
      </w:pPr>
      <w:r w:rsidRPr="00AB57D6">
        <w:rPr>
          <w:rFonts w:ascii="Times New Roman" w:hAnsi="Times New Roman"/>
        </w:rPr>
        <w:t xml:space="preserve">2. </w:t>
      </w:r>
      <w:r w:rsidRPr="00AB57D6">
        <w:rPr>
          <w:rFonts w:ascii="Times New Roman" w:hAnsi="Times New Roman"/>
          <w:b/>
        </w:rPr>
        <w:t>Zhotovitel</w:t>
      </w:r>
      <w:r w:rsidRPr="00AB57D6">
        <w:rPr>
          <w:rFonts w:ascii="Times New Roman" w:hAnsi="Times New Roman"/>
        </w:rPr>
        <w:t xml:space="preserve">: </w:t>
      </w:r>
    </w:p>
    <w:p w14:paraId="08EA0D06" w14:textId="2D2AE9FB" w:rsidR="004E008D" w:rsidRPr="00AB57D6" w:rsidRDefault="004E008D" w:rsidP="004E008D">
      <w:pPr>
        <w:tabs>
          <w:tab w:val="left" w:pos="2340"/>
        </w:tabs>
        <w:spacing w:after="0"/>
        <w:rPr>
          <w:rFonts w:ascii="Times New Roman" w:hAnsi="Times New Roman"/>
        </w:rPr>
      </w:pPr>
      <w:r w:rsidRPr="00AB57D6">
        <w:rPr>
          <w:rFonts w:ascii="Times New Roman" w:hAnsi="Times New Roman"/>
        </w:rPr>
        <w:t>Název:</w:t>
      </w:r>
      <w:r w:rsidR="00510181" w:rsidRPr="00AB57D6">
        <w:rPr>
          <w:rFonts w:ascii="Times New Roman" w:hAnsi="Times New Roman"/>
        </w:rPr>
        <w:tab/>
      </w:r>
      <w:r w:rsidR="00510181"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b/>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b/>
          <w:szCs w:val="20"/>
          <w:highlight w:val="yellow"/>
        </w:rPr>
        <w:instrText xml:space="preserve"> FORMTEXT </w:instrText>
      </w:r>
      <w:r w:rsidR="00871659" w:rsidRPr="00AB57D6">
        <w:rPr>
          <w:rFonts w:ascii="Times New Roman" w:hAnsi="Times New Roman"/>
          <w:b/>
          <w:szCs w:val="20"/>
          <w:highlight w:val="yellow"/>
        </w:rPr>
      </w:r>
      <w:r w:rsidR="00871659" w:rsidRPr="00AB57D6">
        <w:rPr>
          <w:rFonts w:ascii="Times New Roman" w:hAnsi="Times New Roman"/>
          <w:b/>
          <w:szCs w:val="20"/>
          <w:highlight w:val="yellow"/>
        </w:rPr>
        <w:fldChar w:fldCharType="separate"/>
      </w:r>
      <w:r w:rsidR="00871659" w:rsidRPr="00AB57D6">
        <w:rPr>
          <w:rFonts w:ascii="Times New Roman" w:hAnsi="Times New Roman"/>
          <w:b/>
          <w:noProof/>
          <w:szCs w:val="20"/>
          <w:highlight w:val="yellow"/>
        </w:rPr>
        <w:t>[BUDE DOPLNĚNO]</w:t>
      </w:r>
      <w:r w:rsidR="00871659" w:rsidRPr="00AB57D6">
        <w:rPr>
          <w:rFonts w:ascii="Times New Roman" w:hAnsi="Times New Roman"/>
          <w:b/>
          <w:szCs w:val="20"/>
          <w:highlight w:val="yellow"/>
        </w:rPr>
        <w:fldChar w:fldCharType="end"/>
      </w:r>
    </w:p>
    <w:p w14:paraId="16024519" w14:textId="3B46E6DE" w:rsidR="004E008D" w:rsidRPr="00AB57D6" w:rsidRDefault="004E008D" w:rsidP="004E008D">
      <w:pPr>
        <w:tabs>
          <w:tab w:val="left" w:pos="2340"/>
        </w:tabs>
        <w:spacing w:after="0"/>
        <w:rPr>
          <w:rFonts w:ascii="Times New Roman" w:hAnsi="Times New Roman"/>
        </w:rPr>
      </w:pPr>
      <w:r w:rsidRPr="00AB57D6">
        <w:rPr>
          <w:rFonts w:ascii="Times New Roman" w:hAnsi="Times New Roman"/>
        </w:rPr>
        <w:t>Adresa sídla:</w:t>
      </w:r>
      <w:r w:rsidRPr="00AB57D6">
        <w:rPr>
          <w:rFonts w:ascii="Times New Roman" w:hAnsi="Times New Roman"/>
        </w:rPr>
        <w:tab/>
      </w:r>
      <w:r w:rsidR="00510181"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7021801C" w14:textId="00DAE8DC" w:rsidR="004E008D" w:rsidRPr="00AB57D6" w:rsidRDefault="004E008D" w:rsidP="004E008D">
      <w:pPr>
        <w:tabs>
          <w:tab w:val="left" w:pos="2835"/>
        </w:tabs>
        <w:spacing w:after="0"/>
        <w:rPr>
          <w:rFonts w:ascii="Times New Roman" w:hAnsi="Times New Roman"/>
        </w:rPr>
      </w:pPr>
      <w:r w:rsidRPr="00AB57D6">
        <w:rPr>
          <w:rFonts w:ascii="Times New Roman" w:hAnsi="Times New Roman"/>
        </w:rPr>
        <w:t>Statutární orgán:</w:t>
      </w:r>
      <w:r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503C9C92" w14:textId="7D378610" w:rsidR="004E008D" w:rsidRPr="00AB57D6" w:rsidRDefault="004E008D" w:rsidP="00871659">
      <w:pPr>
        <w:tabs>
          <w:tab w:val="left" w:pos="2340"/>
          <w:tab w:val="left" w:pos="2835"/>
        </w:tabs>
        <w:spacing w:after="0"/>
        <w:rPr>
          <w:rFonts w:ascii="Times New Roman" w:hAnsi="Times New Roman"/>
        </w:rPr>
      </w:pPr>
      <w:r w:rsidRPr="00AB57D6">
        <w:rPr>
          <w:rFonts w:ascii="Times New Roman" w:hAnsi="Times New Roman"/>
        </w:rPr>
        <w:t>Osoba oprávněná k podpisu:</w:t>
      </w:r>
      <w:r w:rsidR="00510181"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404F642E" w14:textId="7333C754" w:rsidR="004E008D" w:rsidRPr="00AB57D6" w:rsidRDefault="004E008D" w:rsidP="004E008D">
      <w:pPr>
        <w:spacing w:after="0"/>
        <w:rPr>
          <w:rFonts w:ascii="Times New Roman" w:hAnsi="Times New Roman"/>
        </w:rPr>
      </w:pPr>
      <w:r w:rsidRPr="00AB57D6">
        <w:rPr>
          <w:rFonts w:ascii="Times New Roman" w:hAnsi="Times New Roman"/>
        </w:rPr>
        <w:t>Zástupce pro věci technické:</w:t>
      </w:r>
      <w:r w:rsidRPr="00AB57D6">
        <w:rPr>
          <w:rFonts w:ascii="Times New Roman" w:hAnsi="Times New Roman"/>
        </w:rPr>
        <w:tab/>
      </w:r>
      <w:r w:rsidR="00871659" w:rsidRPr="00AB57D6">
        <w:rPr>
          <w:rFonts w:ascii="Times New Roman" w:hAnsi="Times New Roman"/>
          <w:szCs w:val="20"/>
          <w:highlight w:val="yellow"/>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7AB43152" w14:textId="7A35F73C" w:rsidR="00871659" w:rsidRPr="00AB57D6" w:rsidRDefault="004E008D" w:rsidP="004E008D">
      <w:pPr>
        <w:tabs>
          <w:tab w:val="left" w:pos="2340"/>
        </w:tabs>
        <w:spacing w:after="0"/>
        <w:rPr>
          <w:rFonts w:ascii="Times New Roman" w:hAnsi="Times New Roman"/>
          <w:szCs w:val="20"/>
        </w:rPr>
      </w:pPr>
      <w:r w:rsidRPr="00AB57D6">
        <w:rPr>
          <w:rFonts w:ascii="Times New Roman" w:hAnsi="Times New Roman"/>
        </w:rPr>
        <w:t xml:space="preserve">IČ: </w:t>
      </w:r>
      <w:r w:rsidRPr="00AB57D6">
        <w:rPr>
          <w:rFonts w:ascii="Times New Roman" w:hAnsi="Times New Roman"/>
        </w:rPr>
        <w:tab/>
      </w:r>
      <w:r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18188C79" w14:textId="6B8FA350" w:rsidR="004E008D" w:rsidRPr="00AB57D6" w:rsidRDefault="004E008D" w:rsidP="004E008D">
      <w:pPr>
        <w:tabs>
          <w:tab w:val="left" w:pos="2340"/>
        </w:tabs>
        <w:spacing w:after="0"/>
        <w:rPr>
          <w:rFonts w:ascii="Times New Roman" w:hAnsi="Times New Roman"/>
        </w:rPr>
      </w:pPr>
      <w:r w:rsidRPr="00AB57D6">
        <w:rPr>
          <w:rFonts w:ascii="Times New Roman" w:hAnsi="Times New Roman"/>
        </w:rPr>
        <w:t xml:space="preserve">DIČ: </w:t>
      </w:r>
      <w:r w:rsidRPr="00AB57D6">
        <w:rPr>
          <w:rFonts w:ascii="Times New Roman" w:hAnsi="Times New Roman"/>
        </w:rPr>
        <w:tab/>
      </w:r>
      <w:r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00D1BEB3" w14:textId="48B307A1" w:rsidR="004E008D" w:rsidRPr="00AB57D6" w:rsidRDefault="004E008D" w:rsidP="004E008D">
      <w:pPr>
        <w:tabs>
          <w:tab w:val="left" w:pos="2340"/>
        </w:tabs>
        <w:spacing w:after="0"/>
        <w:rPr>
          <w:rFonts w:ascii="Times New Roman" w:hAnsi="Times New Roman"/>
        </w:rPr>
      </w:pPr>
      <w:r w:rsidRPr="00AB57D6">
        <w:rPr>
          <w:rFonts w:ascii="Times New Roman" w:hAnsi="Times New Roman"/>
        </w:rPr>
        <w:t>Bankovní spojení:</w:t>
      </w:r>
      <w:r w:rsidRPr="00AB57D6">
        <w:rPr>
          <w:rFonts w:ascii="Times New Roman" w:hAnsi="Times New Roman"/>
        </w:rPr>
        <w:tab/>
      </w:r>
      <w:r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15F806AD" w14:textId="55F6AB50" w:rsidR="004E008D" w:rsidRPr="00AB57D6" w:rsidRDefault="004E008D" w:rsidP="00871659">
      <w:pPr>
        <w:tabs>
          <w:tab w:val="left" w:pos="2340"/>
        </w:tabs>
        <w:spacing w:after="0"/>
        <w:rPr>
          <w:rFonts w:ascii="Times New Roman" w:hAnsi="Times New Roman"/>
        </w:rPr>
      </w:pPr>
      <w:r w:rsidRPr="00AB57D6">
        <w:rPr>
          <w:rFonts w:ascii="Times New Roman" w:hAnsi="Times New Roman"/>
        </w:rPr>
        <w:t>Zápis v obchodním rejstříku</w:t>
      </w:r>
      <w:r w:rsidRPr="00AB57D6">
        <w:rPr>
          <w:rFonts w:ascii="Times New Roman" w:hAnsi="Times New Roman"/>
        </w:rPr>
        <w:tab/>
      </w:r>
      <w:r w:rsidR="00871659" w:rsidRPr="00AB57D6">
        <w:rPr>
          <w:rFonts w:ascii="Times New Roman" w:hAnsi="Times New Roman"/>
        </w:rPr>
        <w:t xml:space="preserve"> </w:t>
      </w:r>
      <w:r w:rsidR="00871659" w:rsidRPr="00AB57D6">
        <w:rPr>
          <w:rFonts w:ascii="Times New Roman" w:hAnsi="Times New Roman"/>
          <w:szCs w:val="20"/>
          <w:highlight w:val="yellow"/>
        </w:rPr>
        <w:fldChar w:fldCharType="begin">
          <w:ffData>
            <w:name w:val="Text75"/>
            <w:enabled/>
            <w:calcOnExit w:val="0"/>
            <w:textInput>
              <w:default w:val="[BUDE DOPLNĚNO]"/>
            </w:textInput>
          </w:ffData>
        </w:fldChar>
      </w:r>
      <w:r w:rsidR="00871659" w:rsidRPr="00AB57D6">
        <w:rPr>
          <w:rFonts w:ascii="Times New Roman" w:hAnsi="Times New Roman"/>
          <w:szCs w:val="20"/>
          <w:highlight w:val="yellow"/>
        </w:rPr>
        <w:instrText xml:space="preserve"> FORMTEXT </w:instrText>
      </w:r>
      <w:r w:rsidR="00871659" w:rsidRPr="00AB57D6">
        <w:rPr>
          <w:rFonts w:ascii="Times New Roman" w:hAnsi="Times New Roman"/>
          <w:szCs w:val="20"/>
          <w:highlight w:val="yellow"/>
        </w:rPr>
      </w:r>
      <w:r w:rsidR="00871659" w:rsidRPr="00AB57D6">
        <w:rPr>
          <w:rFonts w:ascii="Times New Roman" w:hAnsi="Times New Roman"/>
          <w:szCs w:val="20"/>
          <w:highlight w:val="yellow"/>
        </w:rPr>
        <w:fldChar w:fldCharType="separate"/>
      </w:r>
      <w:r w:rsidR="00871659" w:rsidRPr="00AB57D6">
        <w:rPr>
          <w:rFonts w:ascii="Times New Roman" w:hAnsi="Times New Roman"/>
          <w:noProof/>
          <w:szCs w:val="20"/>
          <w:highlight w:val="yellow"/>
        </w:rPr>
        <w:t>[BUDE DOPLNĚNO]</w:t>
      </w:r>
      <w:r w:rsidR="00871659" w:rsidRPr="00AB57D6">
        <w:rPr>
          <w:rFonts w:ascii="Times New Roman" w:hAnsi="Times New Roman"/>
          <w:szCs w:val="20"/>
          <w:highlight w:val="yellow"/>
        </w:rPr>
        <w:fldChar w:fldCharType="end"/>
      </w:r>
    </w:p>
    <w:p w14:paraId="6724EA28" w14:textId="77777777" w:rsidR="004E008D" w:rsidRPr="00AB57D6" w:rsidRDefault="004E008D" w:rsidP="004E008D">
      <w:pPr>
        <w:spacing w:after="0"/>
        <w:rPr>
          <w:rFonts w:ascii="Times New Roman" w:hAnsi="Times New Roman"/>
        </w:rPr>
      </w:pPr>
      <w:r w:rsidRPr="00AB57D6">
        <w:rPr>
          <w:rFonts w:ascii="Times New Roman" w:hAnsi="Times New Roman"/>
        </w:rPr>
        <w:t>(dále jen jako „</w:t>
      </w:r>
      <w:r w:rsidRPr="00AB57D6">
        <w:rPr>
          <w:rFonts w:ascii="Times New Roman" w:hAnsi="Times New Roman"/>
          <w:b/>
        </w:rPr>
        <w:t>zhotovitel</w:t>
      </w:r>
      <w:r w:rsidRPr="00AB57D6">
        <w:rPr>
          <w:rFonts w:ascii="Times New Roman" w:hAnsi="Times New Roman"/>
        </w:rPr>
        <w:t xml:space="preserve">“) </w:t>
      </w:r>
    </w:p>
    <w:p w14:paraId="0E37F7C8" w14:textId="77777777" w:rsidR="00E4422E" w:rsidRPr="00973D19" w:rsidRDefault="00E4422E" w:rsidP="00E14AF1">
      <w:pPr>
        <w:spacing w:after="0" w:line="240" w:lineRule="auto"/>
        <w:jc w:val="center"/>
        <w:rPr>
          <w:rFonts w:ascii="Arial" w:hAnsi="Arial" w:cs="Arial"/>
          <w:b/>
        </w:rPr>
      </w:pPr>
    </w:p>
    <w:p w14:paraId="14297D64" w14:textId="77777777" w:rsidR="00E4422E" w:rsidRDefault="00E4422E" w:rsidP="00E14AF1">
      <w:pPr>
        <w:spacing w:after="0" w:line="240" w:lineRule="auto"/>
        <w:jc w:val="center"/>
        <w:rPr>
          <w:rFonts w:ascii="Arial" w:hAnsi="Arial" w:cs="Arial"/>
          <w:b/>
        </w:rPr>
      </w:pPr>
    </w:p>
    <w:p w14:paraId="001DDB7D" w14:textId="77777777" w:rsidR="00E4422E" w:rsidRPr="006B6AD0" w:rsidRDefault="00E4422E" w:rsidP="009828D2">
      <w:pPr>
        <w:spacing w:after="0" w:line="240" w:lineRule="auto"/>
        <w:rPr>
          <w:rFonts w:ascii="Times New Roman" w:hAnsi="Times New Roman"/>
          <w:b/>
          <w:sz w:val="4"/>
        </w:rPr>
      </w:pPr>
    </w:p>
    <w:p w14:paraId="147A0C0D" w14:textId="77777777" w:rsidR="00E14AF1" w:rsidRPr="00BB5FB8" w:rsidRDefault="009D2162" w:rsidP="00D6436E">
      <w:pPr>
        <w:spacing w:after="120" w:line="240" w:lineRule="auto"/>
        <w:jc w:val="center"/>
        <w:rPr>
          <w:rFonts w:ascii="Times New Roman" w:hAnsi="Times New Roman"/>
          <w:b/>
        </w:rPr>
      </w:pPr>
      <w:r w:rsidRPr="00BB5FB8">
        <w:rPr>
          <w:rFonts w:ascii="Times New Roman" w:hAnsi="Times New Roman"/>
          <w:b/>
        </w:rPr>
        <w:t xml:space="preserve">II. </w:t>
      </w:r>
      <w:r w:rsidR="00E14AF1" w:rsidRPr="00BB5FB8">
        <w:rPr>
          <w:rFonts w:ascii="Times New Roman" w:hAnsi="Times New Roman"/>
          <w:b/>
        </w:rPr>
        <w:t xml:space="preserve">Předmět </w:t>
      </w:r>
      <w:r w:rsidR="00296D2E" w:rsidRPr="00BB5FB8">
        <w:rPr>
          <w:rFonts w:ascii="Times New Roman" w:hAnsi="Times New Roman"/>
          <w:b/>
        </w:rPr>
        <w:t>smlouvy</w:t>
      </w:r>
    </w:p>
    <w:p w14:paraId="3F66B6CF" w14:textId="77777777" w:rsidR="00E4422E" w:rsidRPr="00BB5FB8" w:rsidRDefault="008C52B9" w:rsidP="000B2F3A">
      <w:pPr>
        <w:numPr>
          <w:ilvl w:val="0"/>
          <w:numId w:val="8"/>
        </w:numPr>
        <w:spacing w:after="0" w:line="240" w:lineRule="auto"/>
        <w:jc w:val="both"/>
        <w:rPr>
          <w:rFonts w:ascii="Times New Roman" w:hAnsi="Times New Roman"/>
        </w:rPr>
      </w:pPr>
      <w:r w:rsidRPr="00BB5FB8">
        <w:rPr>
          <w:rFonts w:ascii="Times New Roman" w:hAnsi="Times New Roman"/>
        </w:rPr>
        <w:t xml:space="preserve">Předmětem </w:t>
      </w:r>
      <w:r w:rsidR="00296D2E" w:rsidRPr="00BB5FB8">
        <w:rPr>
          <w:rFonts w:ascii="Times New Roman" w:hAnsi="Times New Roman"/>
        </w:rPr>
        <w:t xml:space="preserve">této smlouvy je závazek zhotovitele </w:t>
      </w:r>
      <w:r w:rsidR="00410AAF" w:rsidRPr="00BB5FB8">
        <w:rPr>
          <w:rFonts w:ascii="Times New Roman" w:hAnsi="Times New Roman"/>
        </w:rPr>
        <w:t>zpracov</w:t>
      </w:r>
      <w:r w:rsidR="00296D2E" w:rsidRPr="00BB5FB8">
        <w:rPr>
          <w:rFonts w:ascii="Times New Roman" w:hAnsi="Times New Roman"/>
        </w:rPr>
        <w:t>at pro objednatele</w:t>
      </w:r>
      <w:r w:rsidR="00410AAF" w:rsidRPr="00BB5FB8">
        <w:rPr>
          <w:rFonts w:ascii="Times New Roman" w:hAnsi="Times New Roman"/>
        </w:rPr>
        <w:t xml:space="preserve"> </w:t>
      </w:r>
      <w:r w:rsidR="00AA6194" w:rsidRPr="00BB5FB8">
        <w:rPr>
          <w:rFonts w:ascii="Times New Roman" w:hAnsi="Times New Roman"/>
        </w:rPr>
        <w:t>provozní</w:t>
      </w:r>
      <w:r w:rsidR="00296D2E" w:rsidRPr="00BB5FB8">
        <w:rPr>
          <w:rFonts w:ascii="Times New Roman" w:hAnsi="Times New Roman"/>
        </w:rPr>
        <w:t xml:space="preserve"> řády</w:t>
      </w:r>
      <w:r w:rsidR="00AA6194" w:rsidRPr="00BB5FB8">
        <w:rPr>
          <w:rFonts w:ascii="Times New Roman" w:hAnsi="Times New Roman"/>
        </w:rPr>
        <w:t xml:space="preserve"> pro </w:t>
      </w:r>
      <w:r w:rsidR="008C3F08" w:rsidRPr="00BB5FB8">
        <w:rPr>
          <w:rFonts w:ascii="Times New Roman" w:hAnsi="Times New Roman"/>
        </w:rPr>
        <w:t>vodní díla ve vlastnictví České republiky s právem hospodař</w:t>
      </w:r>
      <w:r w:rsidR="00781162" w:rsidRPr="00BB5FB8">
        <w:rPr>
          <w:rFonts w:ascii="Times New Roman" w:hAnsi="Times New Roman"/>
        </w:rPr>
        <w:t>it</w:t>
      </w:r>
      <w:r w:rsidR="008C3F08" w:rsidRPr="00BB5FB8">
        <w:rPr>
          <w:rFonts w:ascii="Times New Roman" w:hAnsi="Times New Roman"/>
        </w:rPr>
        <w:t xml:space="preserve"> pro objednatele. </w:t>
      </w:r>
      <w:r w:rsidR="00804400" w:rsidRPr="00BB5FB8">
        <w:rPr>
          <w:rFonts w:ascii="Times New Roman" w:hAnsi="Times New Roman"/>
        </w:rPr>
        <w:t xml:space="preserve">Provozní řády budou zpracovány pro následující </w:t>
      </w:r>
      <w:r w:rsidR="008C3F08" w:rsidRPr="00BB5FB8">
        <w:rPr>
          <w:rFonts w:ascii="Times New Roman" w:hAnsi="Times New Roman"/>
        </w:rPr>
        <w:t>vodní díla</w:t>
      </w:r>
      <w:r w:rsidR="006B0694" w:rsidRPr="00BB5FB8">
        <w:rPr>
          <w:rFonts w:ascii="Times New Roman" w:hAnsi="Times New Roman"/>
        </w:rPr>
        <w:t xml:space="preserve"> (dále </w:t>
      </w:r>
      <w:r w:rsidR="00296D2E" w:rsidRPr="00BB5FB8">
        <w:rPr>
          <w:rFonts w:ascii="Times New Roman" w:hAnsi="Times New Roman"/>
        </w:rPr>
        <w:t xml:space="preserve">také </w:t>
      </w:r>
      <w:r w:rsidR="006B0694" w:rsidRPr="00BB5FB8">
        <w:rPr>
          <w:rFonts w:ascii="Times New Roman" w:hAnsi="Times New Roman"/>
        </w:rPr>
        <w:t>jen</w:t>
      </w:r>
      <w:r w:rsidR="00296D2E" w:rsidRPr="00BB5FB8">
        <w:rPr>
          <w:rFonts w:ascii="Times New Roman" w:hAnsi="Times New Roman"/>
        </w:rPr>
        <w:t xml:space="preserve"> jako „</w:t>
      </w:r>
      <w:r w:rsidR="006B0694" w:rsidRPr="00BB5FB8">
        <w:rPr>
          <w:rFonts w:ascii="Times New Roman" w:hAnsi="Times New Roman"/>
        </w:rPr>
        <w:t>VD</w:t>
      </w:r>
      <w:r w:rsidR="00296D2E" w:rsidRPr="00BB5FB8">
        <w:rPr>
          <w:rFonts w:ascii="Times New Roman" w:hAnsi="Times New Roman"/>
        </w:rPr>
        <w:t>“</w:t>
      </w:r>
      <w:r w:rsidR="006B0694" w:rsidRPr="00BB5FB8">
        <w:rPr>
          <w:rFonts w:ascii="Times New Roman" w:hAnsi="Times New Roman"/>
        </w:rPr>
        <w:t>)</w:t>
      </w:r>
      <w:r w:rsidR="008C3F08" w:rsidRPr="00BB5FB8">
        <w:rPr>
          <w:rFonts w:ascii="Times New Roman" w:hAnsi="Times New Roman"/>
        </w:rPr>
        <w:t xml:space="preserve">: </w:t>
      </w:r>
    </w:p>
    <w:p w14:paraId="627FEE93" w14:textId="6343B494" w:rsidR="00E4422E" w:rsidRPr="00BB5FB8" w:rsidRDefault="006B6AD0" w:rsidP="006B6AD0">
      <w:pPr>
        <w:numPr>
          <w:ilvl w:val="0"/>
          <w:numId w:val="17"/>
        </w:numPr>
        <w:spacing w:before="60" w:after="0" w:line="240" w:lineRule="auto"/>
        <w:ind w:left="714" w:hanging="357"/>
        <w:jc w:val="both"/>
        <w:rPr>
          <w:rFonts w:ascii="Times New Roman" w:hAnsi="Times New Roman"/>
        </w:rPr>
      </w:pPr>
      <w:r>
        <w:rPr>
          <w:rFonts w:ascii="Times New Roman" w:hAnsi="Times New Roman"/>
        </w:rPr>
        <w:t xml:space="preserve">přehrada Křižanovice na Chrudimce </w:t>
      </w:r>
      <w:r w:rsidRPr="006B6AD0">
        <w:rPr>
          <w:rFonts w:ascii="Times New Roman" w:hAnsi="Times New Roman"/>
          <w:szCs w:val="21"/>
        </w:rPr>
        <w:t>(aktualizace stávajícího PŘ</w:t>
      </w:r>
      <w:r>
        <w:rPr>
          <w:rFonts w:ascii="Times New Roman" w:hAnsi="Times New Roman"/>
          <w:szCs w:val="21"/>
        </w:rPr>
        <w:t>)</w:t>
      </w:r>
      <w:r w:rsidR="00AA6194" w:rsidRPr="00BB5FB8">
        <w:rPr>
          <w:rFonts w:ascii="Times New Roman" w:hAnsi="Times New Roman"/>
        </w:rPr>
        <w:t>,</w:t>
      </w:r>
    </w:p>
    <w:p w14:paraId="60F07343" w14:textId="703E8F46" w:rsidR="004A2165" w:rsidRPr="00BB5FB8" w:rsidRDefault="006B6AD0" w:rsidP="004A2165">
      <w:pPr>
        <w:numPr>
          <w:ilvl w:val="0"/>
          <w:numId w:val="17"/>
        </w:numPr>
        <w:spacing w:after="0" w:line="240" w:lineRule="auto"/>
        <w:jc w:val="both"/>
        <w:rPr>
          <w:rFonts w:ascii="Times New Roman" w:hAnsi="Times New Roman"/>
        </w:rPr>
      </w:pPr>
      <w:r>
        <w:rPr>
          <w:rFonts w:ascii="Times New Roman" w:hAnsi="Times New Roman"/>
        </w:rPr>
        <w:t xml:space="preserve">přehrada Seč na Chrudimce </w:t>
      </w:r>
      <w:r w:rsidRPr="006B6AD0">
        <w:rPr>
          <w:rFonts w:ascii="Times New Roman" w:hAnsi="Times New Roman"/>
          <w:szCs w:val="21"/>
        </w:rPr>
        <w:t>(aktualizace stávajícího PŘ</w:t>
      </w:r>
      <w:r>
        <w:rPr>
          <w:rFonts w:ascii="Times New Roman" w:hAnsi="Times New Roman"/>
          <w:szCs w:val="21"/>
        </w:rPr>
        <w:t>)</w:t>
      </w:r>
      <w:r w:rsidR="004A2165" w:rsidRPr="00BB5FB8">
        <w:rPr>
          <w:rFonts w:ascii="Times New Roman" w:hAnsi="Times New Roman"/>
        </w:rPr>
        <w:t>,</w:t>
      </w:r>
    </w:p>
    <w:p w14:paraId="0382C6D5" w14:textId="7F55D716" w:rsidR="00916E03" w:rsidRPr="006B6AD0" w:rsidRDefault="006B6AD0" w:rsidP="006B6AD0">
      <w:pPr>
        <w:numPr>
          <w:ilvl w:val="0"/>
          <w:numId w:val="17"/>
        </w:numPr>
        <w:suppressAutoHyphens/>
        <w:spacing w:after="0" w:line="240" w:lineRule="auto"/>
        <w:ind w:left="714" w:hanging="357"/>
        <w:jc w:val="both"/>
        <w:rPr>
          <w:rFonts w:ascii="Arial" w:hAnsi="Arial" w:cs="Arial"/>
          <w:sz w:val="21"/>
          <w:szCs w:val="21"/>
        </w:rPr>
      </w:pPr>
      <w:r>
        <w:rPr>
          <w:rFonts w:ascii="Times New Roman" w:hAnsi="Times New Roman"/>
          <w:szCs w:val="21"/>
        </w:rPr>
        <w:t xml:space="preserve">přehrada Souš </w:t>
      </w:r>
      <w:r w:rsidRPr="006B6AD0">
        <w:rPr>
          <w:rFonts w:ascii="Times New Roman" w:hAnsi="Times New Roman"/>
          <w:szCs w:val="21"/>
        </w:rPr>
        <w:t xml:space="preserve">na Černé </w:t>
      </w:r>
      <w:r>
        <w:rPr>
          <w:rFonts w:ascii="Times New Roman" w:hAnsi="Times New Roman"/>
          <w:szCs w:val="21"/>
        </w:rPr>
        <w:t>Desné</w:t>
      </w:r>
      <w:r w:rsidRPr="006B6AD0">
        <w:rPr>
          <w:rFonts w:ascii="Times New Roman" w:hAnsi="Times New Roman"/>
          <w:szCs w:val="21"/>
        </w:rPr>
        <w:t xml:space="preserve"> (aktualizace stávajícího PŘ)</w:t>
      </w:r>
      <w:r w:rsidR="00BE1D1E" w:rsidRPr="006B6AD0">
        <w:rPr>
          <w:rFonts w:ascii="Times New Roman" w:hAnsi="Times New Roman"/>
        </w:rPr>
        <w:t xml:space="preserve">, </w:t>
      </w:r>
    </w:p>
    <w:p w14:paraId="4B1285A9" w14:textId="77777777" w:rsidR="00BE1D1E" w:rsidRPr="006B6AD0" w:rsidRDefault="00BE1D1E" w:rsidP="00916E03">
      <w:pPr>
        <w:spacing w:after="0" w:line="240" w:lineRule="auto"/>
        <w:ind w:left="720"/>
        <w:jc w:val="both"/>
        <w:rPr>
          <w:rFonts w:ascii="Times New Roman" w:hAnsi="Times New Roman"/>
          <w:sz w:val="10"/>
        </w:rPr>
      </w:pPr>
    </w:p>
    <w:p w14:paraId="209E8BA6" w14:textId="2AB9297D" w:rsidR="00994562" w:rsidRPr="00BB5FB8" w:rsidRDefault="00AA6194" w:rsidP="00E4422E">
      <w:pPr>
        <w:spacing w:after="0" w:line="240" w:lineRule="auto"/>
        <w:ind w:left="426" w:hanging="66"/>
        <w:jc w:val="both"/>
        <w:rPr>
          <w:rFonts w:ascii="Times New Roman" w:hAnsi="Times New Roman"/>
        </w:rPr>
      </w:pPr>
      <w:r w:rsidRPr="00BB5FB8">
        <w:rPr>
          <w:rFonts w:ascii="Times New Roman" w:hAnsi="Times New Roman"/>
        </w:rPr>
        <w:t>vše v rámci akce č</w:t>
      </w:r>
      <w:r w:rsidR="00BE1D1E" w:rsidRPr="00BB5FB8">
        <w:rPr>
          <w:rFonts w:ascii="Times New Roman" w:hAnsi="Times New Roman"/>
        </w:rPr>
        <w:t xml:space="preserve">. </w:t>
      </w:r>
      <w:r w:rsidR="0035548C">
        <w:rPr>
          <w:rFonts w:ascii="Times New Roman" w:hAnsi="Times New Roman"/>
          <w:szCs w:val="20"/>
        </w:rPr>
        <w:t>799250033</w:t>
      </w:r>
      <w:r w:rsidR="00674B0B" w:rsidRPr="00BB5FB8">
        <w:rPr>
          <w:rFonts w:ascii="Times New Roman" w:hAnsi="Times New Roman"/>
        </w:rPr>
        <w:t xml:space="preserve"> </w:t>
      </w:r>
      <w:r w:rsidRPr="00BB5FB8">
        <w:rPr>
          <w:rFonts w:ascii="Times New Roman" w:hAnsi="Times New Roman"/>
        </w:rPr>
        <w:t>nazvané „</w:t>
      </w:r>
      <w:r w:rsidR="0035548C">
        <w:rPr>
          <w:rFonts w:ascii="Times New Roman" w:hAnsi="Times New Roman"/>
        </w:rPr>
        <w:t>Provozní řády</w:t>
      </w:r>
      <w:r w:rsidRPr="00BB5FB8">
        <w:rPr>
          <w:rFonts w:ascii="Times New Roman" w:hAnsi="Times New Roman"/>
        </w:rPr>
        <w:t>“</w:t>
      </w:r>
      <w:r w:rsidR="00994562" w:rsidRPr="00BB5FB8">
        <w:rPr>
          <w:rFonts w:ascii="Times New Roman" w:hAnsi="Times New Roman"/>
        </w:rPr>
        <w:t>.</w:t>
      </w:r>
    </w:p>
    <w:p w14:paraId="04D5C185" w14:textId="5D701C57" w:rsidR="00994562" w:rsidRPr="00BB5FB8" w:rsidRDefault="003068EF" w:rsidP="00BB5FB8">
      <w:pPr>
        <w:numPr>
          <w:ilvl w:val="0"/>
          <w:numId w:val="8"/>
        </w:numPr>
        <w:spacing w:line="240" w:lineRule="auto"/>
        <w:jc w:val="both"/>
        <w:rPr>
          <w:rFonts w:ascii="Times New Roman" w:hAnsi="Times New Roman"/>
        </w:rPr>
      </w:pPr>
      <w:r w:rsidRPr="00BB5FB8">
        <w:rPr>
          <w:rFonts w:ascii="Times New Roman" w:hAnsi="Times New Roman"/>
        </w:rPr>
        <w:lastRenderedPageBreak/>
        <w:t xml:space="preserve">Zhotovitel potvrzuje, že si s náležitou odbornou péčí prostudoval a detailně se seznámil se zadávací dokumentací objednatele. </w:t>
      </w:r>
      <w:r w:rsidR="005B0D5C" w:rsidRPr="00BB5FB8">
        <w:rPr>
          <w:rFonts w:ascii="Times New Roman" w:hAnsi="Times New Roman"/>
        </w:rPr>
        <w:t xml:space="preserve">Pro sjednocení formy a obsahu provozních řádů (dále </w:t>
      </w:r>
      <w:r w:rsidR="00BF07C6" w:rsidRPr="00BB5FB8">
        <w:rPr>
          <w:rFonts w:ascii="Times New Roman" w:hAnsi="Times New Roman"/>
        </w:rPr>
        <w:t xml:space="preserve">také jen jako </w:t>
      </w:r>
      <w:r w:rsidR="00164B9E" w:rsidRPr="00BB5FB8">
        <w:rPr>
          <w:rFonts w:ascii="Times New Roman" w:hAnsi="Times New Roman"/>
        </w:rPr>
        <w:t xml:space="preserve">„PŘ“) </w:t>
      </w:r>
      <w:r w:rsidR="006B6AD0">
        <w:rPr>
          <w:rFonts w:ascii="Times New Roman" w:hAnsi="Times New Roman"/>
        </w:rPr>
        <w:t>je</w:t>
      </w:r>
      <w:r w:rsidR="005B0D5C" w:rsidRPr="00BB5FB8">
        <w:rPr>
          <w:rFonts w:ascii="Times New Roman" w:hAnsi="Times New Roman"/>
        </w:rPr>
        <w:t xml:space="preserve"> v přílohách </w:t>
      </w:r>
      <w:r w:rsidRPr="00BB5FB8">
        <w:rPr>
          <w:rFonts w:ascii="Times New Roman" w:hAnsi="Times New Roman"/>
        </w:rPr>
        <w:t>zadávacích podmínek</w:t>
      </w:r>
      <w:r w:rsidR="005B0D5C" w:rsidRPr="00BB5FB8">
        <w:rPr>
          <w:rFonts w:ascii="Times New Roman" w:hAnsi="Times New Roman"/>
        </w:rPr>
        <w:t xml:space="preserve"> </w:t>
      </w:r>
      <w:r w:rsidR="006B6AD0" w:rsidRPr="00BB5FB8">
        <w:rPr>
          <w:rFonts w:ascii="Times New Roman" w:hAnsi="Times New Roman"/>
        </w:rPr>
        <w:t xml:space="preserve">uveden </w:t>
      </w:r>
      <w:r w:rsidR="006B6AD0">
        <w:rPr>
          <w:rFonts w:ascii="Times New Roman" w:hAnsi="Times New Roman"/>
        </w:rPr>
        <w:t>vzor</w:t>
      </w:r>
      <w:r w:rsidR="005B0D5C" w:rsidRPr="00BB5FB8">
        <w:rPr>
          <w:rFonts w:ascii="Times New Roman" w:hAnsi="Times New Roman"/>
        </w:rPr>
        <w:t xml:space="preserve"> PŘ</w:t>
      </w:r>
      <w:r w:rsidR="006B6AD0">
        <w:rPr>
          <w:rFonts w:ascii="Times New Roman" w:hAnsi="Times New Roman"/>
        </w:rPr>
        <w:t xml:space="preserve"> (typ VD přehrada)</w:t>
      </w:r>
      <w:r w:rsidR="005B0D5C" w:rsidRPr="00BB5FB8">
        <w:rPr>
          <w:rFonts w:ascii="Times New Roman" w:hAnsi="Times New Roman"/>
        </w:rPr>
        <w:t xml:space="preserve">. </w:t>
      </w:r>
    </w:p>
    <w:p w14:paraId="337A449B" w14:textId="77777777" w:rsidR="00322DC7" w:rsidRPr="00BB5FB8" w:rsidRDefault="00322DC7" w:rsidP="004F3F75">
      <w:pPr>
        <w:widowControl w:val="0"/>
        <w:numPr>
          <w:ilvl w:val="0"/>
          <w:numId w:val="8"/>
        </w:numPr>
        <w:autoSpaceDE w:val="0"/>
        <w:autoSpaceDN w:val="0"/>
        <w:adjustRightInd w:val="0"/>
        <w:spacing w:after="0" w:line="240" w:lineRule="auto"/>
        <w:jc w:val="both"/>
        <w:rPr>
          <w:rFonts w:ascii="Times New Roman" w:hAnsi="Times New Roman"/>
        </w:rPr>
      </w:pPr>
      <w:r w:rsidRPr="00BB5FB8">
        <w:rPr>
          <w:rFonts w:ascii="Times New Roman" w:hAnsi="Times New Roman"/>
        </w:rPr>
        <w:t xml:space="preserve">Objednatel se touto smlouvou zavazuje </w:t>
      </w:r>
      <w:r w:rsidR="00356D41" w:rsidRPr="00BB5FB8">
        <w:rPr>
          <w:rFonts w:ascii="Times New Roman" w:hAnsi="Times New Roman"/>
        </w:rPr>
        <w:t xml:space="preserve">řádně zhotovené provozní řády převzít a </w:t>
      </w:r>
      <w:r w:rsidRPr="00BB5FB8">
        <w:rPr>
          <w:rFonts w:ascii="Times New Roman" w:hAnsi="Times New Roman"/>
        </w:rPr>
        <w:t xml:space="preserve">zaplatit zhotoviteli za řádně zpracované provozní řády cenu sjednanou v této smlouvě.  </w:t>
      </w:r>
    </w:p>
    <w:p w14:paraId="74A6CEE3" w14:textId="77777777" w:rsidR="00334108" w:rsidRPr="00BB5FB8" w:rsidRDefault="00334108" w:rsidP="00973D19">
      <w:pPr>
        <w:spacing w:after="0" w:line="240" w:lineRule="auto"/>
        <w:jc w:val="both"/>
        <w:rPr>
          <w:rFonts w:ascii="Times New Roman" w:hAnsi="Times New Roman"/>
        </w:rPr>
      </w:pPr>
    </w:p>
    <w:p w14:paraId="3E5BDFD6" w14:textId="77777777" w:rsidR="00112E6F" w:rsidRPr="00BB5FB8" w:rsidRDefault="00A7745B" w:rsidP="00D6436E">
      <w:pPr>
        <w:spacing w:before="120" w:after="120" w:line="240" w:lineRule="auto"/>
        <w:jc w:val="center"/>
        <w:rPr>
          <w:rFonts w:ascii="Times New Roman" w:hAnsi="Times New Roman"/>
          <w:b/>
        </w:rPr>
      </w:pPr>
      <w:r w:rsidRPr="00BB5FB8">
        <w:rPr>
          <w:rFonts w:ascii="Times New Roman" w:hAnsi="Times New Roman"/>
          <w:b/>
        </w:rPr>
        <w:t>I</w:t>
      </w:r>
      <w:r w:rsidR="00656CD4" w:rsidRPr="00BB5FB8">
        <w:rPr>
          <w:rFonts w:ascii="Times New Roman" w:hAnsi="Times New Roman"/>
          <w:b/>
        </w:rPr>
        <w:t>II</w:t>
      </w:r>
      <w:r w:rsidR="009D2162" w:rsidRPr="00BB5FB8">
        <w:rPr>
          <w:rFonts w:ascii="Times New Roman" w:hAnsi="Times New Roman"/>
          <w:b/>
        </w:rPr>
        <w:t xml:space="preserve">. </w:t>
      </w:r>
      <w:r w:rsidR="00112E6F" w:rsidRPr="00BB5FB8">
        <w:rPr>
          <w:rFonts w:ascii="Times New Roman" w:hAnsi="Times New Roman"/>
          <w:b/>
        </w:rPr>
        <w:t>Doba plnění díla</w:t>
      </w:r>
    </w:p>
    <w:p w14:paraId="51F30697" w14:textId="00A32D03" w:rsidR="007118D6" w:rsidRPr="00BB5FB8" w:rsidRDefault="006049BB" w:rsidP="00BB5FB8">
      <w:pPr>
        <w:pStyle w:val="Odstavecseseznamem1"/>
        <w:numPr>
          <w:ilvl w:val="0"/>
          <w:numId w:val="16"/>
        </w:numPr>
        <w:tabs>
          <w:tab w:val="clear" w:pos="720"/>
          <w:tab w:val="num" w:pos="360"/>
        </w:tabs>
        <w:spacing w:before="0" w:after="240" w:line="240" w:lineRule="auto"/>
        <w:ind w:left="357" w:hanging="357"/>
        <w:jc w:val="both"/>
        <w:rPr>
          <w:szCs w:val="22"/>
        </w:rPr>
      </w:pPr>
      <w:r w:rsidRPr="00BB5FB8">
        <w:rPr>
          <w:szCs w:val="22"/>
        </w:rPr>
        <w:t xml:space="preserve">Zhotovitel se zavazuje svolat </w:t>
      </w:r>
      <w:r w:rsidR="00BF07C6" w:rsidRPr="00BB5FB8">
        <w:rPr>
          <w:szCs w:val="22"/>
        </w:rPr>
        <w:t xml:space="preserve">do sídla objednatele </w:t>
      </w:r>
      <w:r w:rsidRPr="00BB5FB8">
        <w:rPr>
          <w:szCs w:val="22"/>
        </w:rPr>
        <w:t>úvodní jednání</w:t>
      </w:r>
      <w:r w:rsidR="007F0D6E" w:rsidRPr="00BB5FB8">
        <w:rPr>
          <w:szCs w:val="22"/>
        </w:rPr>
        <w:t>, a to ve lhůtě</w:t>
      </w:r>
      <w:r w:rsidRPr="00BB5FB8">
        <w:rPr>
          <w:szCs w:val="22"/>
        </w:rPr>
        <w:t xml:space="preserve"> do </w:t>
      </w:r>
      <w:r w:rsidR="007173DE">
        <w:rPr>
          <w:szCs w:val="22"/>
        </w:rPr>
        <w:t>jednoho</w:t>
      </w:r>
      <w:r w:rsidR="003D5DA3" w:rsidRPr="00BB5FB8">
        <w:rPr>
          <w:szCs w:val="22"/>
        </w:rPr>
        <w:t xml:space="preserve"> </w:t>
      </w:r>
      <w:r w:rsidRPr="00BB5FB8">
        <w:rPr>
          <w:szCs w:val="22"/>
        </w:rPr>
        <w:t>měsíce od</w:t>
      </w:r>
      <w:r w:rsidR="00033BED" w:rsidRPr="00BB5FB8">
        <w:rPr>
          <w:szCs w:val="22"/>
        </w:rPr>
        <w:t>e</w:t>
      </w:r>
      <w:r w:rsidRPr="00BB5FB8">
        <w:rPr>
          <w:szCs w:val="22"/>
        </w:rPr>
        <w:t xml:space="preserve"> dne </w:t>
      </w:r>
      <w:r w:rsidR="003D5DA3" w:rsidRPr="00BB5FB8">
        <w:rPr>
          <w:szCs w:val="22"/>
        </w:rPr>
        <w:t>uzavření</w:t>
      </w:r>
      <w:r w:rsidRPr="00BB5FB8">
        <w:rPr>
          <w:szCs w:val="22"/>
        </w:rPr>
        <w:t xml:space="preserve"> této smlouvy</w:t>
      </w:r>
      <w:r w:rsidR="00BF07C6" w:rsidRPr="00BB5FB8">
        <w:rPr>
          <w:szCs w:val="22"/>
        </w:rPr>
        <w:t>. P</w:t>
      </w:r>
      <w:r w:rsidRPr="00BB5FB8">
        <w:rPr>
          <w:szCs w:val="22"/>
        </w:rPr>
        <w:t>ředmětem</w:t>
      </w:r>
      <w:r w:rsidR="00BF07C6" w:rsidRPr="00BB5FB8">
        <w:rPr>
          <w:szCs w:val="22"/>
        </w:rPr>
        <w:t xml:space="preserve"> úvodního jednání</w:t>
      </w:r>
      <w:r w:rsidRPr="00BB5FB8">
        <w:rPr>
          <w:szCs w:val="22"/>
        </w:rPr>
        <w:t xml:space="preserve"> bude upřesnění jednotlivých činností spojených se zhotovením díla dle této smlouvy</w:t>
      </w:r>
      <w:r w:rsidR="005557D6" w:rsidRPr="00BB5FB8">
        <w:rPr>
          <w:szCs w:val="22"/>
        </w:rPr>
        <w:t xml:space="preserve">. Při tomto </w:t>
      </w:r>
      <w:r w:rsidR="007F0D6E" w:rsidRPr="00BB5FB8">
        <w:rPr>
          <w:szCs w:val="22"/>
        </w:rPr>
        <w:t xml:space="preserve">úvodním </w:t>
      </w:r>
      <w:r w:rsidR="005557D6" w:rsidRPr="00BB5FB8">
        <w:rPr>
          <w:szCs w:val="22"/>
        </w:rPr>
        <w:t>jednání zhotovitel předloží</w:t>
      </w:r>
      <w:r w:rsidR="00BF07C6" w:rsidRPr="00BB5FB8">
        <w:rPr>
          <w:szCs w:val="22"/>
        </w:rPr>
        <w:t xml:space="preserve"> objednateli</w:t>
      </w:r>
      <w:r w:rsidR="005557D6" w:rsidRPr="00BB5FB8">
        <w:rPr>
          <w:szCs w:val="22"/>
        </w:rPr>
        <w:t xml:space="preserve"> k odsouhlasení harmonogram prací</w:t>
      </w:r>
      <w:r w:rsidRPr="00BB5FB8">
        <w:rPr>
          <w:szCs w:val="22"/>
        </w:rPr>
        <w:t>.</w:t>
      </w:r>
    </w:p>
    <w:p w14:paraId="7A86ADC3" w14:textId="373F8FD0" w:rsidR="00AE0E6F" w:rsidRDefault="007118D6" w:rsidP="00BB5FB8">
      <w:pPr>
        <w:pStyle w:val="Odstavecseseznamem"/>
        <w:numPr>
          <w:ilvl w:val="0"/>
          <w:numId w:val="25"/>
        </w:numPr>
        <w:spacing w:after="0" w:line="240" w:lineRule="auto"/>
        <w:ind w:left="357" w:hanging="357"/>
        <w:jc w:val="both"/>
        <w:rPr>
          <w:rFonts w:ascii="Times New Roman" w:hAnsi="Times New Roman"/>
        </w:rPr>
      </w:pPr>
      <w:r w:rsidRPr="00BB5FB8">
        <w:rPr>
          <w:rFonts w:ascii="Times New Roman" w:hAnsi="Times New Roman"/>
        </w:rPr>
        <w:t xml:space="preserve">Zhotovitel se zavazuje </w:t>
      </w:r>
      <w:r w:rsidR="00256650" w:rsidRPr="00BB5FB8">
        <w:rPr>
          <w:rFonts w:ascii="Times New Roman" w:hAnsi="Times New Roman"/>
        </w:rPr>
        <w:t xml:space="preserve">při plnění díla dle této smlouvy postupovat tak, aby dílo, popřípadě jeho jednotlivé části, bylo/byly v termínu uvedeném v odst. </w:t>
      </w:r>
      <w:r w:rsidR="00361CA6" w:rsidRPr="00BB5FB8">
        <w:rPr>
          <w:rFonts w:ascii="Times New Roman" w:hAnsi="Times New Roman"/>
        </w:rPr>
        <w:t>4</w:t>
      </w:r>
      <w:r w:rsidR="00256650" w:rsidRPr="00BB5FB8">
        <w:rPr>
          <w:rFonts w:ascii="Times New Roman" w:hAnsi="Times New Roman"/>
        </w:rPr>
        <w:t xml:space="preserve"> tohoto článku smlouvy již projednáno/projednány a odsouhlaseno/odsouhlaseny provozovatelem VD. </w:t>
      </w:r>
    </w:p>
    <w:p w14:paraId="1C7CE872" w14:textId="77777777" w:rsidR="00BB5FB8" w:rsidRPr="00BB5FB8" w:rsidRDefault="00BB5FB8" w:rsidP="00BB5FB8">
      <w:pPr>
        <w:pStyle w:val="Odstavecseseznamem"/>
        <w:spacing w:after="0" w:line="240" w:lineRule="auto"/>
        <w:ind w:left="357"/>
        <w:jc w:val="both"/>
        <w:rPr>
          <w:rFonts w:ascii="Times New Roman" w:hAnsi="Times New Roman"/>
          <w:sz w:val="18"/>
        </w:rPr>
      </w:pPr>
    </w:p>
    <w:p w14:paraId="616C2FEE" w14:textId="4B1B4F75" w:rsidR="00256650" w:rsidRPr="00BB5FB8" w:rsidRDefault="00256650" w:rsidP="00BB5FB8">
      <w:pPr>
        <w:pStyle w:val="Odstavecseseznamem"/>
        <w:numPr>
          <w:ilvl w:val="0"/>
          <w:numId w:val="25"/>
        </w:numPr>
        <w:spacing w:line="240" w:lineRule="auto"/>
        <w:ind w:left="357" w:hanging="357"/>
        <w:jc w:val="both"/>
        <w:rPr>
          <w:rFonts w:ascii="Times New Roman" w:hAnsi="Times New Roman"/>
        </w:rPr>
      </w:pPr>
      <w:r w:rsidRPr="00BB5FB8">
        <w:rPr>
          <w:rFonts w:ascii="Times New Roman" w:hAnsi="Times New Roman"/>
        </w:rPr>
        <w:t>Zhotovitel se zavazuje v průběhu plnění díla dle této smlouvy spolupracovat s objednatelem a</w:t>
      </w:r>
      <w:r w:rsidR="00DF65A5">
        <w:rPr>
          <w:rFonts w:ascii="Times New Roman" w:hAnsi="Times New Roman"/>
        </w:rPr>
        <w:t> </w:t>
      </w:r>
      <w:r w:rsidRPr="00BB5FB8">
        <w:rPr>
          <w:rFonts w:ascii="Times New Roman" w:hAnsi="Times New Roman"/>
        </w:rPr>
        <w:t>průběžně</w:t>
      </w:r>
      <w:r w:rsidR="009927FE" w:rsidRPr="00BB5FB8">
        <w:rPr>
          <w:rFonts w:ascii="Times New Roman" w:hAnsi="Times New Roman"/>
        </w:rPr>
        <w:t xml:space="preserve">, minimálně však jednou ve lhůtě 1 měsíce před termínem plnění, </w:t>
      </w:r>
      <w:r w:rsidRPr="00BB5FB8">
        <w:rPr>
          <w:rFonts w:ascii="Times New Roman" w:hAnsi="Times New Roman"/>
        </w:rPr>
        <w:t>mu předkládat</w:t>
      </w:r>
      <w:r w:rsidR="009927FE" w:rsidRPr="00BB5FB8">
        <w:rPr>
          <w:rFonts w:ascii="Times New Roman" w:hAnsi="Times New Roman"/>
        </w:rPr>
        <w:t>/předložit</w:t>
      </w:r>
      <w:r w:rsidRPr="00BB5FB8">
        <w:rPr>
          <w:rFonts w:ascii="Times New Roman" w:hAnsi="Times New Roman"/>
        </w:rPr>
        <w:t xml:space="preserve"> koncept díla</w:t>
      </w:r>
      <w:r w:rsidR="009927FE" w:rsidRPr="00BB5FB8">
        <w:rPr>
          <w:rFonts w:ascii="Times New Roman" w:hAnsi="Times New Roman"/>
        </w:rPr>
        <w:t xml:space="preserve"> či jeho části</w:t>
      </w:r>
      <w:r w:rsidRPr="00BB5FB8">
        <w:rPr>
          <w:rFonts w:ascii="Times New Roman" w:hAnsi="Times New Roman"/>
        </w:rPr>
        <w:t xml:space="preserve"> </w:t>
      </w:r>
      <w:r w:rsidR="009927FE" w:rsidRPr="00BB5FB8">
        <w:rPr>
          <w:rFonts w:ascii="Times New Roman" w:hAnsi="Times New Roman"/>
        </w:rPr>
        <w:t>k nahlédnutí, aby objednateli byla dána možnost se s konceptem díla či</w:t>
      </w:r>
      <w:r w:rsidR="00DF65A5">
        <w:rPr>
          <w:rFonts w:ascii="Times New Roman" w:hAnsi="Times New Roman"/>
        </w:rPr>
        <w:t> </w:t>
      </w:r>
      <w:r w:rsidR="009927FE" w:rsidRPr="00BB5FB8">
        <w:rPr>
          <w:rFonts w:ascii="Times New Roman" w:hAnsi="Times New Roman"/>
        </w:rPr>
        <w:t>jeho část</w:t>
      </w:r>
      <w:r w:rsidR="00DF65A5">
        <w:rPr>
          <w:rFonts w:ascii="Times New Roman" w:hAnsi="Times New Roman"/>
        </w:rPr>
        <w:t>í</w:t>
      </w:r>
      <w:r w:rsidR="009927FE" w:rsidRPr="00BB5FB8">
        <w:rPr>
          <w:rFonts w:ascii="Times New Roman" w:hAnsi="Times New Roman"/>
        </w:rPr>
        <w:t xml:space="preserve"> seznámit, vyjádřit se k němu a sdělit případné připomínky a zhotovitel měl možnost případné připomínky do konceptu díla či jeho části zakomponovat ještě před termínem plnění. Nebude-li ze strany zhotovitele povinnost dle tohoto odstavce splněna a bude-li mít objednatel k dílu či jeho části věcné připomínky, které bude třeba do díla či jeho části zakomponovat, pak se bude mít za to, že zhotovitel je s plněním díla v</w:t>
      </w:r>
      <w:r w:rsidR="00876E14" w:rsidRPr="00BB5FB8">
        <w:rPr>
          <w:rFonts w:ascii="Times New Roman" w:hAnsi="Times New Roman"/>
        </w:rPr>
        <w:t> </w:t>
      </w:r>
      <w:r w:rsidR="009927FE" w:rsidRPr="00BB5FB8">
        <w:rPr>
          <w:rFonts w:ascii="Times New Roman" w:hAnsi="Times New Roman"/>
        </w:rPr>
        <w:t>prodlení</w:t>
      </w:r>
      <w:r w:rsidR="00876E14" w:rsidRPr="00BB5FB8">
        <w:rPr>
          <w:rFonts w:ascii="Times New Roman" w:hAnsi="Times New Roman"/>
        </w:rPr>
        <w:t xml:space="preserve">, popřípadě vykazuje vady. </w:t>
      </w:r>
    </w:p>
    <w:p w14:paraId="6012EC0E" w14:textId="77777777" w:rsidR="00112E6F" w:rsidRPr="00BB5FB8" w:rsidRDefault="006F34D2" w:rsidP="00AE0E6F">
      <w:pPr>
        <w:pStyle w:val="Odstavecseseznamem1"/>
        <w:numPr>
          <w:ilvl w:val="0"/>
          <w:numId w:val="25"/>
        </w:numPr>
        <w:spacing w:before="0" w:line="240" w:lineRule="auto"/>
        <w:ind w:left="357" w:hanging="357"/>
        <w:jc w:val="both"/>
        <w:rPr>
          <w:szCs w:val="22"/>
        </w:rPr>
      </w:pPr>
      <w:r w:rsidRPr="00BB5FB8">
        <w:rPr>
          <w:szCs w:val="22"/>
        </w:rPr>
        <w:t>Zhotovitel se zavazuje předat objednateli dokončen</w:t>
      </w:r>
      <w:r w:rsidR="00660BD4" w:rsidRPr="00BB5FB8">
        <w:rPr>
          <w:szCs w:val="22"/>
        </w:rPr>
        <w:t>é dílo</w:t>
      </w:r>
      <w:r w:rsidRPr="00BB5FB8">
        <w:rPr>
          <w:szCs w:val="22"/>
        </w:rPr>
        <w:t xml:space="preserve"> </w:t>
      </w:r>
      <w:r w:rsidR="00112E6F" w:rsidRPr="00BB5FB8">
        <w:rPr>
          <w:szCs w:val="22"/>
        </w:rPr>
        <w:t>v následujících termínech:</w:t>
      </w:r>
    </w:p>
    <w:p w14:paraId="5CDCA0E7" w14:textId="26E39959" w:rsidR="005721FB" w:rsidRPr="00BB5FB8" w:rsidRDefault="005721FB" w:rsidP="005721FB">
      <w:pPr>
        <w:spacing w:before="60" w:after="0" w:line="240" w:lineRule="auto"/>
        <w:ind w:left="360"/>
        <w:jc w:val="both"/>
        <w:rPr>
          <w:rFonts w:ascii="Times New Roman" w:hAnsi="Times New Roman"/>
        </w:rPr>
      </w:pPr>
      <w:r>
        <w:rPr>
          <w:rFonts w:ascii="Times New Roman" w:hAnsi="Times New Roman"/>
        </w:rPr>
        <w:t>-</w:t>
      </w:r>
      <w:r>
        <w:rPr>
          <w:rFonts w:ascii="Times New Roman" w:hAnsi="Times New Roman"/>
        </w:rPr>
        <w:tab/>
        <w:t xml:space="preserve">přehrada Křižanovice na Chrudimce </w:t>
      </w:r>
      <w:r>
        <w:rPr>
          <w:rFonts w:ascii="Times New Roman" w:hAnsi="Times New Roman"/>
          <w:szCs w:val="21"/>
        </w:rPr>
        <w:t>do 30. 4. 2026</w:t>
      </w:r>
      <w:r w:rsidRPr="00BB5FB8">
        <w:rPr>
          <w:rFonts w:ascii="Times New Roman" w:hAnsi="Times New Roman"/>
        </w:rPr>
        <w:t>,</w:t>
      </w:r>
    </w:p>
    <w:p w14:paraId="1715A4A6" w14:textId="61736E3B" w:rsidR="005721FB" w:rsidRPr="00BB5FB8" w:rsidRDefault="005721FB" w:rsidP="005721FB">
      <w:pPr>
        <w:spacing w:after="0" w:line="240" w:lineRule="auto"/>
        <w:ind w:left="360"/>
        <w:jc w:val="both"/>
        <w:rPr>
          <w:rFonts w:ascii="Times New Roman" w:hAnsi="Times New Roman"/>
        </w:rPr>
      </w:pPr>
      <w:r>
        <w:rPr>
          <w:rFonts w:ascii="Times New Roman" w:hAnsi="Times New Roman"/>
        </w:rPr>
        <w:t>-</w:t>
      </w:r>
      <w:r>
        <w:rPr>
          <w:rFonts w:ascii="Times New Roman" w:hAnsi="Times New Roman"/>
        </w:rPr>
        <w:tab/>
        <w:t xml:space="preserve">přehrada Seč na Chrudimce </w:t>
      </w:r>
      <w:r>
        <w:rPr>
          <w:rFonts w:ascii="Times New Roman" w:hAnsi="Times New Roman"/>
          <w:szCs w:val="21"/>
        </w:rPr>
        <w:t>do 31. 8. 2026</w:t>
      </w:r>
      <w:r w:rsidRPr="00BB5FB8">
        <w:rPr>
          <w:rFonts w:ascii="Times New Roman" w:hAnsi="Times New Roman"/>
        </w:rPr>
        <w:t>,</w:t>
      </w:r>
    </w:p>
    <w:p w14:paraId="345A28E8" w14:textId="23C2DDA1" w:rsidR="005721FB" w:rsidRPr="006B6AD0" w:rsidRDefault="005721FB" w:rsidP="005721FB">
      <w:pPr>
        <w:suppressAutoHyphens/>
        <w:spacing w:after="0" w:line="240" w:lineRule="auto"/>
        <w:ind w:left="360"/>
        <w:jc w:val="both"/>
        <w:rPr>
          <w:rFonts w:ascii="Arial" w:hAnsi="Arial" w:cs="Arial"/>
          <w:sz w:val="21"/>
          <w:szCs w:val="21"/>
        </w:rPr>
      </w:pPr>
      <w:r>
        <w:rPr>
          <w:rFonts w:ascii="Times New Roman" w:hAnsi="Times New Roman"/>
          <w:szCs w:val="21"/>
        </w:rPr>
        <w:t>-</w:t>
      </w:r>
      <w:r>
        <w:rPr>
          <w:rFonts w:ascii="Times New Roman" w:hAnsi="Times New Roman"/>
          <w:szCs w:val="21"/>
        </w:rPr>
        <w:tab/>
        <w:t xml:space="preserve">přehrada Souš </w:t>
      </w:r>
      <w:r w:rsidRPr="006B6AD0">
        <w:rPr>
          <w:rFonts w:ascii="Times New Roman" w:hAnsi="Times New Roman"/>
          <w:szCs w:val="21"/>
        </w:rPr>
        <w:t xml:space="preserve">na Černé </w:t>
      </w:r>
      <w:r>
        <w:rPr>
          <w:rFonts w:ascii="Times New Roman" w:hAnsi="Times New Roman"/>
          <w:szCs w:val="21"/>
        </w:rPr>
        <w:t>Desné</w:t>
      </w:r>
      <w:r w:rsidRPr="006B6AD0">
        <w:rPr>
          <w:rFonts w:ascii="Times New Roman" w:hAnsi="Times New Roman"/>
          <w:szCs w:val="21"/>
        </w:rPr>
        <w:t xml:space="preserve"> </w:t>
      </w:r>
      <w:r>
        <w:rPr>
          <w:rFonts w:ascii="Times New Roman" w:hAnsi="Times New Roman"/>
          <w:szCs w:val="21"/>
        </w:rPr>
        <w:t>do 30. 11. 2026.</w:t>
      </w:r>
      <w:r w:rsidRPr="006B6AD0">
        <w:rPr>
          <w:rFonts w:ascii="Times New Roman" w:hAnsi="Times New Roman"/>
        </w:rPr>
        <w:t xml:space="preserve"> </w:t>
      </w:r>
    </w:p>
    <w:p w14:paraId="1448B1ED" w14:textId="7FB1FBBE" w:rsidR="00876E14" w:rsidRPr="00BB5FB8" w:rsidRDefault="00AD3B2D" w:rsidP="00031E08">
      <w:pPr>
        <w:pStyle w:val="Odstavecseseznamem"/>
        <w:numPr>
          <w:ilvl w:val="0"/>
          <w:numId w:val="25"/>
        </w:numPr>
        <w:spacing w:before="240" w:after="0" w:line="240" w:lineRule="auto"/>
        <w:jc w:val="both"/>
        <w:rPr>
          <w:rFonts w:ascii="Times New Roman" w:hAnsi="Times New Roman"/>
        </w:rPr>
      </w:pPr>
      <w:r>
        <w:rPr>
          <w:rFonts w:ascii="Times New Roman" w:hAnsi="Times New Roman"/>
        </w:rPr>
        <w:t>Pro vyloučení pochybností smluvní strany sjednávají, že p</w:t>
      </w:r>
      <w:r w:rsidR="00876E14" w:rsidRPr="00BB5FB8">
        <w:rPr>
          <w:rFonts w:ascii="Times New Roman" w:hAnsi="Times New Roman"/>
        </w:rPr>
        <w:t xml:space="preserve">ro účely této smlouvy se za dokončené dílo považuje dílo odsouhlasené provozovatelem VD a objednatelem. </w:t>
      </w:r>
    </w:p>
    <w:p w14:paraId="3DAFBA99" w14:textId="77777777" w:rsidR="00876E14" w:rsidRPr="00BB5FB8" w:rsidRDefault="00876E14" w:rsidP="00361CA6">
      <w:pPr>
        <w:pStyle w:val="Odstavecseseznamem"/>
        <w:spacing w:before="240" w:after="0" w:line="240" w:lineRule="auto"/>
        <w:ind w:left="360"/>
        <w:jc w:val="both"/>
        <w:rPr>
          <w:rFonts w:ascii="Times New Roman" w:hAnsi="Times New Roman"/>
          <w:sz w:val="16"/>
        </w:rPr>
      </w:pPr>
    </w:p>
    <w:p w14:paraId="09756C8D" w14:textId="77777777" w:rsidR="00AD3B2D" w:rsidRDefault="00031E08" w:rsidP="00031E08">
      <w:pPr>
        <w:pStyle w:val="Odstavecseseznamem"/>
        <w:numPr>
          <w:ilvl w:val="0"/>
          <w:numId w:val="25"/>
        </w:numPr>
        <w:spacing w:before="240" w:after="0" w:line="240" w:lineRule="auto"/>
        <w:jc w:val="both"/>
        <w:rPr>
          <w:rFonts w:ascii="Times New Roman" w:hAnsi="Times New Roman"/>
        </w:rPr>
      </w:pPr>
      <w:r w:rsidRPr="00BB5FB8">
        <w:rPr>
          <w:rFonts w:ascii="Times New Roman" w:hAnsi="Times New Roman"/>
        </w:rPr>
        <w:t xml:space="preserve">Zhotovitel </w:t>
      </w:r>
      <w:r w:rsidR="00876E14" w:rsidRPr="00BB5FB8">
        <w:rPr>
          <w:rFonts w:ascii="Times New Roman" w:hAnsi="Times New Roman"/>
        </w:rPr>
        <w:t xml:space="preserve">se zavazuje každý jednotlivý provozní řád pro jednotlivé VD předat objednateli </w:t>
      </w:r>
      <w:r w:rsidRPr="00BB5FB8">
        <w:rPr>
          <w:rFonts w:ascii="Times New Roman" w:hAnsi="Times New Roman"/>
        </w:rPr>
        <w:t>v </w:t>
      </w:r>
      <w:r w:rsidR="00876E14" w:rsidRPr="00BB5FB8">
        <w:rPr>
          <w:rFonts w:ascii="Times New Roman" w:hAnsi="Times New Roman"/>
        </w:rPr>
        <w:t>listinné</w:t>
      </w:r>
      <w:r w:rsidR="00361CA6" w:rsidRPr="00BB5FB8">
        <w:rPr>
          <w:rFonts w:ascii="Times New Roman" w:hAnsi="Times New Roman"/>
        </w:rPr>
        <w:t xml:space="preserve"> pod</w:t>
      </w:r>
      <w:r w:rsidRPr="00BB5FB8">
        <w:rPr>
          <w:rFonts w:ascii="Times New Roman" w:hAnsi="Times New Roman"/>
        </w:rPr>
        <w:t>obě v</w:t>
      </w:r>
      <w:r w:rsidR="00361CA6" w:rsidRPr="00BB5FB8">
        <w:rPr>
          <w:rFonts w:ascii="Times New Roman" w:hAnsi="Times New Roman"/>
        </w:rPr>
        <w:t> pěti (5)</w:t>
      </w:r>
      <w:r w:rsidRPr="00BB5FB8">
        <w:rPr>
          <w:rFonts w:ascii="Times New Roman" w:hAnsi="Times New Roman"/>
        </w:rPr>
        <w:t xml:space="preserve"> v</w:t>
      </w:r>
      <w:r w:rsidR="00876E14" w:rsidRPr="00BB5FB8">
        <w:rPr>
          <w:rFonts w:ascii="Times New Roman" w:hAnsi="Times New Roman"/>
        </w:rPr>
        <w:t>yhotoveních</w:t>
      </w:r>
      <w:r w:rsidRPr="00BB5FB8">
        <w:rPr>
          <w:rFonts w:ascii="Times New Roman" w:hAnsi="Times New Roman"/>
        </w:rPr>
        <w:t xml:space="preserve"> a </w:t>
      </w:r>
      <w:r w:rsidR="00876E14" w:rsidRPr="00BB5FB8">
        <w:rPr>
          <w:rFonts w:ascii="Times New Roman" w:hAnsi="Times New Roman"/>
        </w:rPr>
        <w:t xml:space="preserve">též i </w:t>
      </w:r>
      <w:r w:rsidRPr="00BB5FB8">
        <w:rPr>
          <w:rFonts w:ascii="Times New Roman" w:hAnsi="Times New Roman"/>
        </w:rPr>
        <w:t xml:space="preserve">elektronicky (v editovatelné podobě doc, xls, </w:t>
      </w:r>
      <w:proofErr w:type="spellStart"/>
      <w:r w:rsidRPr="00BB5FB8">
        <w:rPr>
          <w:rFonts w:ascii="Times New Roman" w:hAnsi="Times New Roman"/>
        </w:rPr>
        <w:t>dwg</w:t>
      </w:r>
      <w:proofErr w:type="spellEnd"/>
      <w:r w:rsidRPr="00BB5FB8">
        <w:rPr>
          <w:rFonts w:ascii="Times New Roman" w:hAnsi="Times New Roman"/>
        </w:rPr>
        <w:t xml:space="preserve">) objednateli. Místem předání díla je sídlo objednatele. </w:t>
      </w:r>
    </w:p>
    <w:p w14:paraId="12E11B60" w14:textId="77777777" w:rsidR="00AD3B2D" w:rsidRPr="00AD3B2D" w:rsidRDefault="00AD3B2D" w:rsidP="00AD3B2D">
      <w:pPr>
        <w:pStyle w:val="Odstavecseseznamem"/>
        <w:rPr>
          <w:rFonts w:ascii="Times New Roman" w:hAnsi="Times New Roman"/>
        </w:rPr>
      </w:pPr>
    </w:p>
    <w:p w14:paraId="4BD6F668" w14:textId="07101504" w:rsidR="00031E08" w:rsidRPr="00BB5FB8" w:rsidRDefault="00031E08" w:rsidP="00031E08">
      <w:pPr>
        <w:pStyle w:val="Odstavecseseznamem"/>
        <w:numPr>
          <w:ilvl w:val="0"/>
          <w:numId w:val="25"/>
        </w:numPr>
        <w:spacing w:before="240" w:after="0" w:line="240" w:lineRule="auto"/>
        <w:jc w:val="both"/>
        <w:rPr>
          <w:rFonts w:ascii="Times New Roman" w:hAnsi="Times New Roman"/>
        </w:rPr>
      </w:pPr>
      <w:r w:rsidRPr="00BB5FB8">
        <w:rPr>
          <w:rFonts w:ascii="Times New Roman" w:hAnsi="Times New Roman"/>
        </w:rPr>
        <w:t xml:space="preserve">O předání díla </w:t>
      </w:r>
      <w:r w:rsidR="00AD3B2D">
        <w:rPr>
          <w:rFonts w:ascii="Times New Roman" w:hAnsi="Times New Roman"/>
        </w:rPr>
        <w:t xml:space="preserve">či jeho části </w:t>
      </w:r>
      <w:r w:rsidRPr="00BB5FB8">
        <w:rPr>
          <w:rFonts w:ascii="Times New Roman" w:hAnsi="Times New Roman"/>
        </w:rPr>
        <w:t xml:space="preserve">bude vždy sepsán a </w:t>
      </w:r>
      <w:r w:rsidR="00AD3B2D">
        <w:rPr>
          <w:rFonts w:ascii="Times New Roman" w:hAnsi="Times New Roman"/>
        </w:rPr>
        <w:t xml:space="preserve">oběma smluvními stranami </w:t>
      </w:r>
      <w:r w:rsidRPr="00BB5FB8">
        <w:rPr>
          <w:rFonts w:ascii="Times New Roman" w:hAnsi="Times New Roman"/>
        </w:rPr>
        <w:t xml:space="preserve">podepsán předávací protokol. </w:t>
      </w:r>
      <w:r w:rsidR="00AD3B2D">
        <w:rPr>
          <w:rFonts w:ascii="Times New Roman" w:hAnsi="Times New Roman"/>
        </w:rPr>
        <w:t xml:space="preserve">Předávací protokol (bez výhrad) bude podkladem pro vystavení daňového dokladu (faktury). </w:t>
      </w:r>
    </w:p>
    <w:p w14:paraId="3AEF5D2C" w14:textId="0D8403BD" w:rsidR="00031E08" w:rsidRPr="00BB5FB8" w:rsidRDefault="00031E08" w:rsidP="00031E08">
      <w:pPr>
        <w:spacing w:after="0" w:line="240" w:lineRule="auto"/>
        <w:jc w:val="both"/>
        <w:rPr>
          <w:rFonts w:ascii="Times New Roman" w:hAnsi="Times New Roman"/>
        </w:rPr>
      </w:pPr>
    </w:p>
    <w:p w14:paraId="1481B3C0" w14:textId="1336F339" w:rsidR="00197845" w:rsidRPr="006241CE" w:rsidRDefault="00A61B74" w:rsidP="006241CE">
      <w:pPr>
        <w:spacing w:before="120" w:after="120" w:line="240" w:lineRule="auto"/>
        <w:jc w:val="center"/>
        <w:rPr>
          <w:rFonts w:ascii="Times New Roman" w:hAnsi="Times New Roman"/>
          <w:b/>
        </w:rPr>
      </w:pPr>
      <w:r w:rsidRPr="006241CE">
        <w:rPr>
          <w:rFonts w:ascii="Times New Roman" w:hAnsi="Times New Roman"/>
          <w:b/>
        </w:rPr>
        <w:t>IV.</w:t>
      </w:r>
      <w:r w:rsidR="009D2162" w:rsidRPr="006241CE">
        <w:rPr>
          <w:rFonts w:ascii="Times New Roman" w:hAnsi="Times New Roman"/>
          <w:b/>
        </w:rPr>
        <w:t xml:space="preserve"> </w:t>
      </w:r>
      <w:r w:rsidRPr="006241CE">
        <w:rPr>
          <w:rFonts w:ascii="Times New Roman" w:hAnsi="Times New Roman"/>
          <w:b/>
        </w:rPr>
        <w:t>Cena díla, platební a fakturační podmínky</w:t>
      </w:r>
    </w:p>
    <w:p w14:paraId="4ED98B9D" w14:textId="77777777" w:rsidR="007F0D6E" w:rsidRPr="00BB5FB8" w:rsidRDefault="00A61B74" w:rsidP="00D6436E">
      <w:pPr>
        <w:numPr>
          <w:ilvl w:val="0"/>
          <w:numId w:val="19"/>
        </w:numPr>
        <w:spacing w:after="0" w:line="240" w:lineRule="auto"/>
        <w:ind w:left="425" w:hanging="425"/>
        <w:jc w:val="both"/>
        <w:rPr>
          <w:rFonts w:ascii="Times New Roman" w:hAnsi="Times New Roman"/>
        </w:rPr>
      </w:pPr>
      <w:r w:rsidRPr="00BB5FB8">
        <w:rPr>
          <w:rFonts w:ascii="Times New Roman" w:hAnsi="Times New Roman"/>
        </w:rPr>
        <w:t xml:space="preserve">Celková cena za zhotovení díla se dohodou smluvních stran stanovuje jako cena </w:t>
      </w:r>
      <w:r w:rsidR="00AC11E1" w:rsidRPr="00BB5FB8">
        <w:rPr>
          <w:rFonts w:ascii="Times New Roman" w:hAnsi="Times New Roman"/>
        </w:rPr>
        <w:t>smluvní</w:t>
      </w:r>
      <w:r w:rsidRPr="00BB5FB8">
        <w:rPr>
          <w:rFonts w:ascii="Times New Roman" w:hAnsi="Times New Roman"/>
        </w:rPr>
        <w:t xml:space="preserve"> a nejvýše přípustná, pevná po celou dobu zhotovení díla a je dána cenovou nabídkou zho</w:t>
      </w:r>
      <w:r w:rsidR="000E45BD" w:rsidRPr="00BB5FB8">
        <w:rPr>
          <w:rFonts w:ascii="Times New Roman" w:hAnsi="Times New Roman"/>
        </w:rPr>
        <w:t>tovitele ze dne</w:t>
      </w:r>
      <w:r w:rsidR="00BE1D1E" w:rsidRPr="00BB5FB8">
        <w:rPr>
          <w:rFonts w:ascii="Times New Roman" w:hAnsi="Times New Roman"/>
        </w:rPr>
        <w:t xml:space="preserve"> </w:t>
      </w:r>
      <w:r w:rsidR="00BE1D1E" w:rsidRPr="00BB5FB8">
        <w:rPr>
          <w:rFonts w:ascii="Times New Roman" w:hAnsi="Times New Roman"/>
          <w:highlight w:val="yellow"/>
        </w:rPr>
        <w:fldChar w:fldCharType="begin">
          <w:ffData>
            <w:name w:val="Text75"/>
            <w:enabled/>
            <w:calcOnExit w:val="0"/>
            <w:textInput>
              <w:default w:val="[BUDE DOPLNĚNO]"/>
            </w:textInput>
          </w:ffData>
        </w:fldChar>
      </w:r>
      <w:r w:rsidR="00BE1D1E" w:rsidRPr="00BB5FB8">
        <w:rPr>
          <w:rFonts w:ascii="Times New Roman" w:hAnsi="Times New Roman"/>
          <w:highlight w:val="yellow"/>
        </w:rPr>
        <w:instrText xml:space="preserve"> FORMTEXT </w:instrText>
      </w:r>
      <w:r w:rsidR="00BE1D1E" w:rsidRPr="00BB5FB8">
        <w:rPr>
          <w:rFonts w:ascii="Times New Roman" w:hAnsi="Times New Roman"/>
          <w:highlight w:val="yellow"/>
        </w:rPr>
      </w:r>
      <w:r w:rsidR="00BE1D1E" w:rsidRPr="00BB5FB8">
        <w:rPr>
          <w:rFonts w:ascii="Times New Roman" w:hAnsi="Times New Roman"/>
          <w:highlight w:val="yellow"/>
        </w:rPr>
        <w:fldChar w:fldCharType="separate"/>
      </w:r>
      <w:r w:rsidR="00BE1D1E" w:rsidRPr="00BB5FB8">
        <w:rPr>
          <w:rFonts w:ascii="Times New Roman" w:hAnsi="Times New Roman"/>
          <w:noProof/>
          <w:highlight w:val="yellow"/>
        </w:rPr>
        <w:t>[BUDE DOPLNĚNO]</w:t>
      </w:r>
      <w:r w:rsidR="00BE1D1E" w:rsidRPr="00BB5FB8">
        <w:rPr>
          <w:rFonts w:ascii="Times New Roman" w:hAnsi="Times New Roman"/>
          <w:highlight w:val="yellow"/>
        </w:rPr>
        <w:fldChar w:fldCharType="end"/>
      </w:r>
      <w:r w:rsidR="00510181" w:rsidRPr="00BB5FB8">
        <w:rPr>
          <w:rFonts w:ascii="Times New Roman" w:hAnsi="Times New Roman"/>
        </w:rPr>
        <w:t>.</w:t>
      </w:r>
      <w:r w:rsidR="00781162" w:rsidRPr="00BB5FB8">
        <w:rPr>
          <w:rFonts w:ascii="Times New Roman" w:hAnsi="Times New Roman"/>
        </w:rPr>
        <w:t xml:space="preserve"> </w:t>
      </w:r>
    </w:p>
    <w:p w14:paraId="0ACDEF17" w14:textId="0D62F65A" w:rsidR="00540603" w:rsidRPr="00BB5FB8" w:rsidRDefault="007F0D6E" w:rsidP="00516602">
      <w:pPr>
        <w:numPr>
          <w:ilvl w:val="0"/>
          <w:numId w:val="19"/>
        </w:numPr>
        <w:spacing w:before="120" w:after="60" w:line="240" w:lineRule="auto"/>
        <w:ind w:left="425" w:hanging="425"/>
        <w:jc w:val="both"/>
        <w:rPr>
          <w:rFonts w:ascii="Times New Roman" w:hAnsi="Times New Roman"/>
        </w:rPr>
      </w:pPr>
      <w:r w:rsidRPr="00BB5FB8">
        <w:rPr>
          <w:rFonts w:ascii="Times New Roman" w:hAnsi="Times New Roman"/>
        </w:rPr>
        <w:t>C</w:t>
      </w:r>
      <w:r w:rsidR="00A61B74" w:rsidRPr="00BB5FB8">
        <w:rPr>
          <w:rFonts w:ascii="Times New Roman" w:hAnsi="Times New Roman"/>
        </w:rPr>
        <w:t xml:space="preserve">ena za </w:t>
      </w:r>
      <w:r w:rsidRPr="00BB5FB8">
        <w:rPr>
          <w:rFonts w:ascii="Times New Roman" w:hAnsi="Times New Roman"/>
        </w:rPr>
        <w:t>zhotovení jednotlivých provozních řádů je stanovena následovně</w:t>
      </w:r>
      <w:r w:rsidR="00A61B74" w:rsidRPr="00BB5FB8">
        <w:rPr>
          <w:rFonts w:ascii="Times New Roman" w:hAnsi="Times New Roman"/>
        </w:rPr>
        <w:t xml:space="preserve">: </w:t>
      </w:r>
    </w:p>
    <w:p w14:paraId="1959EBCC" w14:textId="449458B8" w:rsidR="00A61B74" w:rsidRPr="00BB5FB8" w:rsidRDefault="00516602" w:rsidP="00516602">
      <w:pPr>
        <w:spacing w:after="0" w:line="240" w:lineRule="auto"/>
        <w:ind w:left="360" w:firstLine="65"/>
        <w:jc w:val="both"/>
        <w:rPr>
          <w:rFonts w:ascii="Times New Roman" w:hAnsi="Times New Roman"/>
        </w:rPr>
      </w:pPr>
      <w:r>
        <w:rPr>
          <w:rFonts w:ascii="Times New Roman" w:hAnsi="Times New Roman"/>
        </w:rPr>
        <w:t>-</w:t>
      </w:r>
      <w:r>
        <w:rPr>
          <w:rFonts w:ascii="Times New Roman" w:hAnsi="Times New Roman"/>
        </w:rPr>
        <w:tab/>
        <w:t>přehrada Křižanovice na Chrudimce</w:t>
      </w:r>
      <w:r w:rsidR="00510181" w:rsidRPr="00BB5FB8">
        <w:rPr>
          <w:rFonts w:ascii="Times New Roman" w:hAnsi="Times New Roman"/>
        </w:rPr>
        <w:tab/>
      </w:r>
      <w:r w:rsidR="00AD3B2D">
        <w:rPr>
          <w:rFonts w:ascii="Times New Roman" w:hAnsi="Times New Roman"/>
        </w:rPr>
        <w:tab/>
      </w:r>
      <w:r w:rsidR="00BE1D1E" w:rsidRPr="00BB5FB8">
        <w:rPr>
          <w:rFonts w:ascii="Times New Roman" w:hAnsi="Times New Roman"/>
          <w:highlight w:val="yellow"/>
        </w:rPr>
        <w:fldChar w:fldCharType="begin">
          <w:ffData>
            <w:name w:val="Text75"/>
            <w:enabled/>
            <w:calcOnExit w:val="0"/>
            <w:textInput>
              <w:default w:val="[BUDE DOPLNĚNO]"/>
            </w:textInput>
          </w:ffData>
        </w:fldChar>
      </w:r>
      <w:r w:rsidR="00BE1D1E" w:rsidRPr="00BB5FB8">
        <w:rPr>
          <w:rFonts w:ascii="Times New Roman" w:hAnsi="Times New Roman"/>
          <w:highlight w:val="yellow"/>
        </w:rPr>
        <w:instrText xml:space="preserve"> FORMTEXT </w:instrText>
      </w:r>
      <w:r w:rsidR="00BE1D1E" w:rsidRPr="00BB5FB8">
        <w:rPr>
          <w:rFonts w:ascii="Times New Roman" w:hAnsi="Times New Roman"/>
          <w:highlight w:val="yellow"/>
        </w:rPr>
      </w:r>
      <w:r w:rsidR="00BE1D1E" w:rsidRPr="00BB5FB8">
        <w:rPr>
          <w:rFonts w:ascii="Times New Roman" w:hAnsi="Times New Roman"/>
          <w:highlight w:val="yellow"/>
        </w:rPr>
        <w:fldChar w:fldCharType="separate"/>
      </w:r>
      <w:r w:rsidR="00BE1D1E" w:rsidRPr="00BB5FB8">
        <w:rPr>
          <w:rFonts w:ascii="Times New Roman" w:hAnsi="Times New Roman"/>
          <w:noProof/>
          <w:highlight w:val="yellow"/>
        </w:rPr>
        <w:t>[BUDE DOPLNĚNO]</w:t>
      </w:r>
      <w:r w:rsidR="00BE1D1E" w:rsidRPr="00BB5FB8">
        <w:rPr>
          <w:rFonts w:ascii="Times New Roman" w:hAnsi="Times New Roman"/>
          <w:highlight w:val="yellow"/>
        </w:rPr>
        <w:fldChar w:fldCharType="end"/>
      </w:r>
      <w:r w:rsidR="00A8239F" w:rsidRPr="00BB5FB8">
        <w:rPr>
          <w:rFonts w:ascii="Times New Roman" w:hAnsi="Times New Roman"/>
        </w:rPr>
        <w:t xml:space="preserve"> Kč bez DPH</w:t>
      </w:r>
    </w:p>
    <w:p w14:paraId="29B7AB8E" w14:textId="76B37E56" w:rsidR="00A8239F" w:rsidRPr="00BB5FB8" w:rsidRDefault="00516602" w:rsidP="00516602">
      <w:pPr>
        <w:spacing w:after="0" w:line="240" w:lineRule="auto"/>
        <w:ind w:left="360" w:firstLine="65"/>
        <w:jc w:val="both"/>
        <w:rPr>
          <w:rFonts w:ascii="Times New Roman" w:hAnsi="Times New Roman"/>
        </w:rPr>
      </w:pPr>
      <w:r>
        <w:rPr>
          <w:rFonts w:ascii="Times New Roman" w:hAnsi="Times New Roman"/>
        </w:rPr>
        <w:t>-</w:t>
      </w:r>
      <w:r>
        <w:rPr>
          <w:rFonts w:ascii="Times New Roman" w:hAnsi="Times New Roman"/>
        </w:rPr>
        <w:tab/>
        <w:t>přehrada Seč na Chrudimce</w:t>
      </w:r>
      <w:r w:rsidR="00AD3B2D">
        <w:rPr>
          <w:rFonts w:ascii="Times New Roman" w:hAnsi="Times New Roman"/>
        </w:rPr>
        <w:tab/>
      </w:r>
      <w:r w:rsidR="00AD3B2D">
        <w:rPr>
          <w:rFonts w:ascii="Times New Roman" w:hAnsi="Times New Roman"/>
        </w:rPr>
        <w:tab/>
      </w:r>
      <w:r>
        <w:rPr>
          <w:rFonts w:ascii="Times New Roman" w:hAnsi="Times New Roman"/>
        </w:rPr>
        <w:tab/>
      </w:r>
      <w:r w:rsidR="00BE1D1E" w:rsidRPr="00BB5FB8">
        <w:rPr>
          <w:rFonts w:ascii="Times New Roman" w:hAnsi="Times New Roman"/>
          <w:highlight w:val="yellow"/>
        </w:rPr>
        <w:fldChar w:fldCharType="begin">
          <w:ffData>
            <w:name w:val="Text75"/>
            <w:enabled/>
            <w:calcOnExit w:val="0"/>
            <w:textInput>
              <w:default w:val="[BUDE DOPLNĚNO]"/>
            </w:textInput>
          </w:ffData>
        </w:fldChar>
      </w:r>
      <w:r w:rsidR="00BE1D1E" w:rsidRPr="00BB5FB8">
        <w:rPr>
          <w:rFonts w:ascii="Times New Roman" w:hAnsi="Times New Roman"/>
          <w:highlight w:val="yellow"/>
        </w:rPr>
        <w:instrText xml:space="preserve"> FORMTEXT </w:instrText>
      </w:r>
      <w:r w:rsidR="00BE1D1E" w:rsidRPr="00BB5FB8">
        <w:rPr>
          <w:rFonts w:ascii="Times New Roman" w:hAnsi="Times New Roman"/>
          <w:highlight w:val="yellow"/>
        </w:rPr>
      </w:r>
      <w:r w:rsidR="00BE1D1E" w:rsidRPr="00BB5FB8">
        <w:rPr>
          <w:rFonts w:ascii="Times New Roman" w:hAnsi="Times New Roman"/>
          <w:highlight w:val="yellow"/>
        </w:rPr>
        <w:fldChar w:fldCharType="separate"/>
      </w:r>
      <w:r w:rsidR="00BE1D1E" w:rsidRPr="00BB5FB8">
        <w:rPr>
          <w:rFonts w:ascii="Times New Roman" w:hAnsi="Times New Roman"/>
          <w:noProof/>
          <w:highlight w:val="yellow"/>
        </w:rPr>
        <w:t>[BUDE DOPLNĚNO]</w:t>
      </w:r>
      <w:r w:rsidR="00BE1D1E" w:rsidRPr="00BB5FB8">
        <w:rPr>
          <w:rFonts w:ascii="Times New Roman" w:hAnsi="Times New Roman"/>
          <w:highlight w:val="yellow"/>
        </w:rPr>
        <w:fldChar w:fldCharType="end"/>
      </w:r>
      <w:r w:rsidR="00916E03" w:rsidRPr="00BB5FB8">
        <w:rPr>
          <w:rFonts w:ascii="Times New Roman" w:hAnsi="Times New Roman"/>
        </w:rPr>
        <w:t xml:space="preserve"> </w:t>
      </w:r>
      <w:r w:rsidR="00A8239F" w:rsidRPr="00BB5FB8">
        <w:rPr>
          <w:rFonts w:ascii="Times New Roman" w:hAnsi="Times New Roman"/>
        </w:rPr>
        <w:t xml:space="preserve">Kč bez DPH             </w:t>
      </w:r>
    </w:p>
    <w:p w14:paraId="063D3424" w14:textId="31CF5207" w:rsidR="00A61B74" w:rsidRPr="00BB5FB8" w:rsidRDefault="00516602" w:rsidP="00516602">
      <w:pPr>
        <w:spacing w:after="0" w:line="240" w:lineRule="auto"/>
        <w:ind w:left="360" w:firstLine="65"/>
        <w:jc w:val="both"/>
        <w:rPr>
          <w:rFonts w:ascii="Times New Roman" w:hAnsi="Times New Roman"/>
        </w:rPr>
      </w:pPr>
      <w:r>
        <w:rPr>
          <w:rFonts w:ascii="Times New Roman" w:hAnsi="Times New Roman"/>
          <w:szCs w:val="21"/>
        </w:rPr>
        <w:t>-</w:t>
      </w:r>
      <w:r>
        <w:rPr>
          <w:rFonts w:ascii="Times New Roman" w:hAnsi="Times New Roman"/>
          <w:szCs w:val="21"/>
        </w:rPr>
        <w:tab/>
        <w:t xml:space="preserve">přehrada Souš </w:t>
      </w:r>
      <w:r w:rsidRPr="006B6AD0">
        <w:rPr>
          <w:rFonts w:ascii="Times New Roman" w:hAnsi="Times New Roman"/>
          <w:szCs w:val="21"/>
        </w:rPr>
        <w:t xml:space="preserve">na Černé </w:t>
      </w:r>
      <w:r>
        <w:rPr>
          <w:rFonts w:ascii="Times New Roman" w:hAnsi="Times New Roman"/>
          <w:szCs w:val="21"/>
        </w:rPr>
        <w:t>Desné</w:t>
      </w:r>
      <w:r w:rsidR="00916E03" w:rsidRPr="00BB5FB8">
        <w:rPr>
          <w:rFonts w:ascii="Times New Roman" w:hAnsi="Times New Roman"/>
        </w:rPr>
        <w:tab/>
      </w:r>
      <w:r w:rsidR="00BE1D1E" w:rsidRPr="00BB5FB8">
        <w:rPr>
          <w:rFonts w:ascii="Times New Roman" w:hAnsi="Times New Roman"/>
        </w:rPr>
        <w:t xml:space="preserve">           </w:t>
      </w:r>
      <w:r>
        <w:rPr>
          <w:rFonts w:ascii="Times New Roman" w:hAnsi="Times New Roman"/>
        </w:rPr>
        <w:tab/>
      </w:r>
      <w:r w:rsidR="00BE1D1E" w:rsidRPr="00BB5FB8">
        <w:rPr>
          <w:rFonts w:ascii="Times New Roman" w:hAnsi="Times New Roman"/>
        </w:rPr>
        <w:t xml:space="preserve"> </w:t>
      </w:r>
      <w:r w:rsidR="00916E03" w:rsidRPr="00BB5FB8">
        <w:rPr>
          <w:rFonts w:ascii="Times New Roman" w:hAnsi="Times New Roman"/>
        </w:rPr>
        <w:tab/>
      </w:r>
      <w:r w:rsidR="00BE1D1E" w:rsidRPr="00BB5FB8">
        <w:rPr>
          <w:rFonts w:ascii="Times New Roman" w:hAnsi="Times New Roman"/>
          <w:highlight w:val="yellow"/>
        </w:rPr>
        <w:fldChar w:fldCharType="begin">
          <w:ffData>
            <w:name w:val="Text75"/>
            <w:enabled/>
            <w:calcOnExit w:val="0"/>
            <w:textInput>
              <w:default w:val="[BUDE DOPLNĚNO]"/>
            </w:textInput>
          </w:ffData>
        </w:fldChar>
      </w:r>
      <w:r w:rsidR="00BE1D1E" w:rsidRPr="00BB5FB8">
        <w:rPr>
          <w:rFonts w:ascii="Times New Roman" w:hAnsi="Times New Roman"/>
          <w:highlight w:val="yellow"/>
        </w:rPr>
        <w:instrText xml:space="preserve"> FORMTEXT </w:instrText>
      </w:r>
      <w:r w:rsidR="00BE1D1E" w:rsidRPr="00BB5FB8">
        <w:rPr>
          <w:rFonts w:ascii="Times New Roman" w:hAnsi="Times New Roman"/>
          <w:highlight w:val="yellow"/>
        </w:rPr>
      </w:r>
      <w:r w:rsidR="00BE1D1E" w:rsidRPr="00BB5FB8">
        <w:rPr>
          <w:rFonts w:ascii="Times New Roman" w:hAnsi="Times New Roman"/>
          <w:highlight w:val="yellow"/>
        </w:rPr>
        <w:fldChar w:fldCharType="separate"/>
      </w:r>
      <w:r w:rsidR="00BE1D1E" w:rsidRPr="00BB5FB8">
        <w:rPr>
          <w:rFonts w:ascii="Times New Roman" w:hAnsi="Times New Roman"/>
          <w:noProof/>
          <w:highlight w:val="yellow"/>
        </w:rPr>
        <w:t>[BUDE DOPLNĚNO]</w:t>
      </w:r>
      <w:r w:rsidR="00BE1D1E" w:rsidRPr="00BB5FB8">
        <w:rPr>
          <w:rFonts w:ascii="Times New Roman" w:hAnsi="Times New Roman"/>
          <w:highlight w:val="yellow"/>
        </w:rPr>
        <w:fldChar w:fldCharType="end"/>
      </w:r>
      <w:r w:rsidR="00916E03" w:rsidRPr="00BB5FB8">
        <w:rPr>
          <w:rFonts w:ascii="Times New Roman" w:hAnsi="Times New Roman"/>
        </w:rPr>
        <w:t xml:space="preserve"> Kč </w:t>
      </w:r>
      <w:r w:rsidR="00A61B74" w:rsidRPr="00BB5FB8">
        <w:rPr>
          <w:rFonts w:ascii="Times New Roman" w:hAnsi="Times New Roman"/>
        </w:rPr>
        <w:t>bez DPH</w:t>
      </w:r>
    </w:p>
    <w:p w14:paraId="6F2A0597" w14:textId="77777777" w:rsidR="006241CE" w:rsidRPr="00AD3B2D" w:rsidRDefault="006241CE" w:rsidP="00516602">
      <w:pPr>
        <w:spacing w:after="0"/>
        <w:ind w:left="426"/>
        <w:jc w:val="both"/>
        <w:rPr>
          <w:rFonts w:ascii="Times New Roman" w:hAnsi="Times New Roman"/>
          <w:sz w:val="14"/>
        </w:rPr>
      </w:pPr>
    </w:p>
    <w:p w14:paraId="5A94BF87" w14:textId="77777777" w:rsidR="00516602" w:rsidRDefault="00A61B74" w:rsidP="006241CE">
      <w:pPr>
        <w:keepNext/>
        <w:spacing w:after="60"/>
        <w:ind w:left="425"/>
        <w:jc w:val="both"/>
        <w:rPr>
          <w:rFonts w:ascii="Times New Roman" w:hAnsi="Times New Roman"/>
        </w:rPr>
      </w:pPr>
      <w:r w:rsidRPr="00BB5FB8">
        <w:rPr>
          <w:rFonts w:ascii="Times New Roman" w:hAnsi="Times New Roman"/>
        </w:rPr>
        <w:t>Celková cena</w:t>
      </w:r>
      <w:r w:rsidR="007F0D6E" w:rsidRPr="00BB5FB8">
        <w:rPr>
          <w:rFonts w:ascii="Times New Roman" w:hAnsi="Times New Roman"/>
        </w:rPr>
        <w:t xml:space="preserve"> za zhotovení všech provozních řádů dle této smlouvy </w:t>
      </w:r>
      <w:r w:rsidRPr="00BB5FB8">
        <w:rPr>
          <w:rFonts w:ascii="Times New Roman" w:hAnsi="Times New Roman"/>
        </w:rPr>
        <w:t xml:space="preserve">činí </w:t>
      </w:r>
    </w:p>
    <w:p w14:paraId="01B3C564" w14:textId="4FED3846" w:rsidR="00A61B74" w:rsidRPr="00BB5FB8" w:rsidRDefault="00BE1D1E" w:rsidP="00516602">
      <w:pPr>
        <w:spacing w:after="120"/>
        <w:ind w:left="426"/>
        <w:jc w:val="both"/>
        <w:rPr>
          <w:rFonts w:ascii="Times New Roman" w:hAnsi="Times New Roman"/>
        </w:rPr>
      </w:pPr>
      <w:r w:rsidRPr="00BB5FB8">
        <w:rPr>
          <w:rFonts w:ascii="Times New Roman" w:hAnsi="Times New Roman"/>
          <w:b/>
          <w:highlight w:val="yellow"/>
        </w:rPr>
        <w:fldChar w:fldCharType="begin">
          <w:ffData>
            <w:name w:val="Text75"/>
            <w:enabled/>
            <w:calcOnExit w:val="0"/>
            <w:textInput>
              <w:default w:val="[BUDE DOPLNĚNO]"/>
            </w:textInput>
          </w:ffData>
        </w:fldChar>
      </w:r>
      <w:r w:rsidRPr="00BB5FB8">
        <w:rPr>
          <w:rFonts w:ascii="Times New Roman" w:hAnsi="Times New Roman"/>
          <w:b/>
          <w:highlight w:val="yellow"/>
        </w:rPr>
        <w:instrText xml:space="preserve"> FORMTEXT </w:instrText>
      </w:r>
      <w:r w:rsidRPr="00BB5FB8">
        <w:rPr>
          <w:rFonts w:ascii="Times New Roman" w:hAnsi="Times New Roman"/>
          <w:b/>
          <w:highlight w:val="yellow"/>
        </w:rPr>
      </w:r>
      <w:r w:rsidRPr="00BB5FB8">
        <w:rPr>
          <w:rFonts w:ascii="Times New Roman" w:hAnsi="Times New Roman"/>
          <w:b/>
          <w:highlight w:val="yellow"/>
        </w:rPr>
        <w:fldChar w:fldCharType="separate"/>
      </w:r>
      <w:r w:rsidRPr="00BB5FB8">
        <w:rPr>
          <w:rFonts w:ascii="Times New Roman" w:hAnsi="Times New Roman"/>
          <w:b/>
          <w:noProof/>
          <w:highlight w:val="yellow"/>
        </w:rPr>
        <w:t>[BUDE DOPLNĚNO]</w:t>
      </w:r>
      <w:r w:rsidRPr="00BB5FB8">
        <w:rPr>
          <w:rFonts w:ascii="Times New Roman" w:hAnsi="Times New Roman"/>
          <w:b/>
          <w:highlight w:val="yellow"/>
        </w:rPr>
        <w:fldChar w:fldCharType="end"/>
      </w:r>
      <w:r w:rsidR="00510181" w:rsidRPr="00BB5FB8">
        <w:rPr>
          <w:rFonts w:ascii="Times New Roman" w:hAnsi="Times New Roman"/>
          <w:b/>
        </w:rPr>
        <w:t>,- Kč</w:t>
      </w:r>
      <w:r w:rsidR="007F0D6E" w:rsidRPr="00BB5FB8">
        <w:rPr>
          <w:rFonts w:ascii="Times New Roman" w:hAnsi="Times New Roman"/>
        </w:rPr>
        <w:t xml:space="preserve"> bez DPH. </w:t>
      </w:r>
      <w:bookmarkStart w:id="0" w:name="_GoBack"/>
      <w:bookmarkEnd w:id="0"/>
    </w:p>
    <w:p w14:paraId="68A8448C" w14:textId="3E5E7F6C" w:rsidR="007F0D6E" w:rsidRPr="00BB5FB8" w:rsidRDefault="008243C3" w:rsidP="00BB5FB8">
      <w:pPr>
        <w:pStyle w:val="Odstavecseseznamem"/>
        <w:numPr>
          <w:ilvl w:val="0"/>
          <w:numId w:val="19"/>
        </w:numPr>
        <w:spacing w:before="120" w:after="0" w:line="240" w:lineRule="auto"/>
        <w:ind w:left="426" w:hanging="426"/>
        <w:jc w:val="both"/>
        <w:rPr>
          <w:rFonts w:ascii="Times New Roman" w:hAnsi="Times New Roman"/>
        </w:rPr>
      </w:pPr>
      <w:r w:rsidRPr="00BB5FB8">
        <w:rPr>
          <w:rFonts w:ascii="Times New Roman" w:hAnsi="Times New Roman"/>
        </w:rPr>
        <w:lastRenderedPageBreak/>
        <w:t>K uvedené ceně bude připočtena daň z přidané hodnoty v souladu se zákonem č. 235/2004 Sb., o</w:t>
      </w:r>
      <w:r w:rsidR="00DF65A5">
        <w:rPr>
          <w:rFonts w:ascii="Times New Roman" w:hAnsi="Times New Roman"/>
        </w:rPr>
        <w:t> </w:t>
      </w:r>
      <w:r w:rsidRPr="00BB5FB8">
        <w:rPr>
          <w:rFonts w:ascii="Times New Roman" w:hAnsi="Times New Roman"/>
        </w:rPr>
        <w:t xml:space="preserve">dani z přidané hodnoty, ve znění pozdějších předpisů. </w:t>
      </w:r>
    </w:p>
    <w:p w14:paraId="1A5AAA0C" w14:textId="2BF452E3" w:rsidR="008243C3" w:rsidRPr="00BB5FB8" w:rsidRDefault="008243C3" w:rsidP="00BB5FB8">
      <w:pPr>
        <w:numPr>
          <w:ilvl w:val="0"/>
          <w:numId w:val="19"/>
        </w:numPr>
        <w:spacing w:before="120" w:after="0" w:line="240" w:lineRule="auto"/>
        <w:ind w:left="425" w:hanging="425"/>
        <w:jc w:val="both"/>
        <w:rPr>
          <w:rFonts w:ascii="Times New Roman" w:hAnsi="Times New Roman"/>
        </w:rPr>
      </w:pPr>
      <w:r w:rsidRPr="00BB5FB8">
        <w:rPr>
          <w:rFonts w:ascii="Times New Roman" w:hAnsi="Times New Roman"/>
        </w:rPr>
        <w:t>Zhotovitel v</w:t>
      </w:r>
      <w:r w:rsidR="00AC11E1" w:rsidRPr="00BB5FB8">
        <w:rPr>
          <w:rFonts w:ascii="Times New Roman" w:hAnsi="Times New Roman"/>
        </w:rPr>
        <w:t>ystaví daňový doklad</w:t>
      </w:r>
      <w:r w:rsidRPr="00BB5FB8">
        <w:rPr>
          <w:rFonts w:ascii="Times New Roman" w:hAnsi="Times New Roman"/>
        </w:rPr>
        <w:t xml:space="preserve"> za </w:t>
      </w:r>
      <w:r w:rsidR="007F0D6E" w:rsidRPr="00BB5FB8">
        <w:rPr>
          <w:rFonts w:ascii="Times New Roman" w:hAnsi="Times New Roman"/>
        </w:rPr>
        <w:t xml:space="preserve">vyhotovení </w:t>
      </w:r>
      <w:r w:rsidRPr="00BB5FB8">
        <w:rPr>
          <w:rFonts w:ascii="Times New Roman" w:hAnsi="Times New Roman"/>
        </w:rPr>
        <w:t>každ</w:t>
      </w:r>
      <w:r w:rsidR="007F0D6E" w:rsidRPr="00BB5FB8">
        <w:rPr>
          <w:rFonts w:ascii="Times New Roman" w:hAnsi="Times New Roman"/>
        </w:rPr>
        <w:t>ého jednotlivého</w:t>
      </w:r>
      <w:r w:rsidRPr="00BB5FB8">
        <w:rPr>
          <w:rFonts w:ascii="Times New Roman" w:hAnsi="Times New Roman"/>
        </w:rPr>
        <w:t xml:space="preserve"> provozní</w:t>
      </w:r>
      <w:r w:rsidR="00BB2E40" w:rsidRPr="00BB5FB8">
        <w:rPr>
          <w:rFonts w:ascii="Times New Roman" w:hAnsi="Times New Roman"/>
        </w:rPr>
        <w:t>ho</w:t>
      </w:r>
      <w:r w:rsidRPr="00BB5FB8">
        <w:rPr>
          <w:rFonts w:ascii="Times New Roman" w:hAnsi="Times New Roman"/>
        </w:rPr>
        <w:t xml:space="preserve"> řád</w:t>
      </w:r>
      <w:r w:rsidR="007F0D6E" w:rsidRPr="00BB5FB8">
        <w:rPr>
          <w:rFonts w:ascii="Times New Roman" w:hAnsi="Times New Roman"/>
        </w:rPr>
        <w:t>u</w:t>
      </w:r>
      <w:r w:rsidRPr="00BB5FB8">
        <w:rPr>
          <w:rFonts w:ascii="Times New Roman" w:hAnsi="Times New Roman"/>
        </w:rPr>
        <w:t xml:space="preserve"> samostatně</w:t>
      </w:r>
      <w:r w:rsidR="007F0D6E" w:rsidRPr="00BB5FB8">
        <w:rPr>
          <w:rFonts w:ascii="Times New Roman" w:hAnsi="Times New Roman"/>
        </w:rPr>
        <w:t xml:space="preserve">, </w:t>
      </w:r>
      <w:r w:rsidRPr="00BB5FB8">
        <w:rPr>
          <w:rFonts w:ascii="Times New Roman" w:hAnsi="Times New Roman"/>
        </w:rPr>
        <w:t>a to</w:t>
      </w:r>
      <w:r w:rsidRPr="00BB5FB8">
        <w:rPr>
          <w:rFonts w:ascii="Times New Roman" w:hAnsi="Times New Roman"/>
          <w:b/>
        </w:rPr>
        <w:t xml:space="preserve"> </w:t>
      </w:r>
      <w:r w:rsidR="007F0D6E" w:rsidRPr="00BB5FB8">
        <w:rPr>
          <w:rFonts w:ascii="Times New Roman" w:hAnsi="Times New Roman"/>
        </w:rPr>
        <w:t xml:space="preserve">ve lhůtě </w:t>
      </w:r>
      <w:r w:rsidRPr="00BB5FB8">
        <w:rPr>
          <w:rFonts w:ascii="Times New Roman" w:hAnsi="Times New Roman"/>
        </w:rPr>
        <w:t xml:space="preserve">do 15. dnů ode dne </w:t>
      </w:r>
      <w:r w:rsidR="007F0D6E" w:rsidRPr="00BB5FB8">
        <w:rPr>
          <w:rFonts w:ascii="Times New Roman" w:hAnsi="Times New Roman"/>
        </w:rPr>
        <w:t>jeho řádného předání v souladu s touto smlouvou</w:t>
      </w:r>
      <w:r w:rsidR="00AD3B2D">
        <w:rPr>
          <w:rFonts w:ascii="Times New Roman" w:hAnsi="Times New Roman"/>
        </w:rPr>
        <w:t>.</w:t>
      </w:r>
    </w:p>
    <w:p w14:paraId="233A4A27" w14:textId="05E30E17" w:rsidR="00905055" w:rsidRPr="00BB5FB8" w:rsidRDefault="00905055" w:rsidP="00BB5FB8">
      <w:pPr>
        <w:numPr>
          <w:ilvl w:val="0"/>
          <w:numId w:val="19"/>
        </w:numPr>
        <w:spacing w:before="120" w:after="0" w:line="240" w:lineRule="auto"/>
        <w:ind w:left="426" w:hanging="426"/>
        <w:jc w:val="both"/>
        <w:rPr>
          <w:rFonts w:ascii="Times New Roman" w:hAnsi="Times New Roman"/>
        </w:rPr>
      </w:pPr>
      <w:r w:rsidRPr="00BB5FB8">
        <w:rPr>
          <w:rFonts w:ascii="Times New Roman" w:hAnsi="Times New Roman"/>
        </w:rPr>
        <w:t>Zhotovitel zajistí, aby daňový doklad byl označen číslem této smlouvy, číslem a názvem této akce objednatele v souladu s údaji uvedenými v této smlouvě. Bez těchto údajů nebud</w:t>
      </w:r>
      <w:r w:rsidR="00692A93" w:rsidRPr="00BB5FB8">
        <w:rPr>
          <w:rFonts w:ascii="Times New Roman" w:hAnsi="Times New Roman"/>
        </w:rPr>
        <w:t>e</w:t>
      </w:r>
      <w:r w:rsidRPr="00BB5FB8">
        <w:rPr>
          <w:rFonts w:ascii="Times New Roman" w:hAnsi="Times New Roman"/>
        </w:rPr>
        <w:t xml:space="preserve"> da</w:t>
      </w:r>
      <w:r w:rsidR="00692A93" w:rsidRPr="00BB5FB8">
        <w:rPr>
          <w:rFonts w:ascii="Times New Roman" w:hAnsi="Times New Roman"/>
        </w:rPr>
        <w:t>ňový</w:t>
      </w:r>
      <w:r w:rsidRPr="00BB5FB8">
        <w:rPr>
          <w:rFonts w:ascii="Times New Roman" w:hAnsi="Times New Roman"/>
        </w:rPr>
        <w:t xml:space="preserve"> doklad proplacen.</w:t>
      </w:r>
    </w:p>
    <w:p w14:paraId="0E3B9210" w14:textId="7F647395" w:rsidR="00905055" w:rsidRPr="00BB5FB8" w:rsidRDefault="00905055" w:rsidP="00BB5FB8">
      <w:pPr>
        <w:numPr>
          <w:ilvl w:val="0"/>
          <w:numId w:val="19"/>
        </w:numPr>
        <w:spacing w:before="120" w:after="0" w:line="240" w:lineRule="auto"/>
        <w:ind w:left="426" w:hanging="426"/>
        <w:jc w:val="both"/>
        <w:rPr>
          <w:rFonts w:ascii="Times New Roman" w:hAnsi="Times New Roman"/>
        </w:rPr>
      </w:pPr>
      <w:r w:rsidRPr="00BB5FB8">
        <w:rPr>
          <w:rFonts w:ascii="Times New Roman" w:hAnsi="Times New Roman"/>
        </w:rPr>
        <w:t>Objednatel proplatí daňový doklad bezhotovostní platbou ve lhůtě splatnosti 30 dnů po</w:t>
      </w:r>
      <w:r w:rsidR="00AC11E1" w:rsidRPr="00BB5FB8">
        <w:rPr>
          <w:rFonts w:ascii="Times New Roman" w:hAnsi="Times New Roman"/>
        </w:rPr>
        <w:t> </w:t>
      </w:r>
      <w:r w:rsidRPr="00BB5FB8">
        <w:rPr>
          <w:rFonts w:ascii="Times New Roman" w:hAnsi="Times New Roman"/>
        </w:rPr>
        <w:t>jeho doručení prostřednictvím svého peněžního ústavu. Mezibankovní zúčtování není započítáno ve</w:t>
      </w:r>
      <w:r w:rsidR="00DF65A5">
        <w:rPr>
          <w:rFonts w:ascii="Times New Roman" w:hAnsi="Times New Roman"/>
        </w:rPr>
        <w:t> </w:t>
      </w:r>
      <w:r w:rsidRPr="00BB5FB8">
        <w:rPr>
          <w:rFonts w:ascii="Times New Roman" w:hAnsi="Times New Roman"/>
        </w:rPr>
        <w:t>lhůtě splatnosti.</w:t>
      </w:r>
    </w:p>
    <w:p w14:paraId="1F7B3ABE" w14:textId="77777777" w:rsidR="00AD3B2D" w:rsidRDefault="00905055" w:rsidP="00AD3B2D">
      <w:pPr>
        <w:numPr>
          <w:ilvl w:val="0"/>
          <w:numId w:val="19"/>
        </w:numPr>
        <w:spacing w:before="120" w:after="0" w:line="240" w:lineRule="auto"/>
        <w:ind w:left="426" w:hanging="426"/>
        <w:jc w:val="both"/>
        <w:rPr>
          <w:rFonts w:ascii="Times New Roman" w:hAnsi="Times New Roman"/>
        </w:rPr>
      </w:pPr>
      <w:r w:rsidRPr="00BB5FB8">
        <w:rPr>
          <w:rFonts w:ascii="Times New Roman" w:hAnsi="Times New Roman"/>
        </w:rPr>
        <w:t>Daňový doklad musí mít náležitosti ve smyslu ustanovení zákona č. 235/2004 Sb., ve</w:t>
      </w:r>
      <w:r w:rsidR="00AC11E1" w:rsidRPr="00BB5FB8">
        <w:rPr>
          <w:rFonts w:ascii="Times New Roman" w:hAnsi="Times New Roman"/>
        </w:rPr>
        <w:t> </w:t>
      </w:r>
      <w:r w:rsidRPr="00BB5FB8">
        <w:rPr>
          <w:rFonts w:ascii="Times New Roman" w:hAnsi="Times New Roman"/>
        </w:rPr>
        <w:t>znění pozdějších předpisů a ustanovení § 435 odst. 1 občanského zákoníku.</w:t>
      </w:r>
    </w:p>
    <w:p w14:paraId="4FB59B09" w14:textId="61CE6F28" w:rsidR="00AD3B2D" w:rsidRDefault="00AD3B2D" w:rsidP="00AD3B2D">
      <w:pPr>
        <w:numPr>
          <w:ilvl w:val="0"/>
          <w:numId w:val="19"/>
        </w:numPr>
        <w:spacing w:before="120" w:after="0" w:line="240" w:lineRule="auto"/>
        <w:ind w:left="426" w:hanging="426"/>
        <w:jc w:val="both"/>
        <w:rPr>
          <w:rFonts w:ascii="Times New Roman" w:hAnsi="Times New Roman"/>
        </w:rPr>
      </w:pPr>
      <w:r w:rsidRPr="00AD3B2D">
        <w:rPr>
          <w:rFonts w:ascii="Times New Roman" w:hAnsi="Times New Roman"/>
        </w:rPr>
        <w:t xml:space="preserve">Dohodnutá cena je cenou bezvýhradně závaznou a nejvýše přípustnou, která může být překročena pouze v souvislosti se změnou daňových či jiných zákonných předpisů přímo </w:t>
      </w:r>
      <w:r w:rsidR="0060204D">
        <w:rPr>
          <w:rFonts w:ascii="Times New Roman" w:hAnsi="Times New Roman"/>
        </w:rPr>
        <w:t>souvisejících s</w:t>
      </w:r>
      <w:r w:rsidR="00DF65A5">
        <w:rPr>
          <w:rFonts w:ascii="Times New Roman" w:hAnsi="Times New Roman"/>
        </w:rPr>
        <w:t> </w:t>
      </w:r>
      <w:r w:rsidR="0060204D">
        <w:rPr>
          <w:rFonts w:ascii="Times New Roman" w:hAnsi="Times New Roman"/>
        </w:rPr>
        <w:t>předmětem plnění,</w:t>
      </w:r>
      <w:r w:rsidRPr="00AD3B2D">
        <w:rPr>
          <w:rFonts w:ascii="Times New Roman" w:hAnsi="Times New Roman"/>
        </w:rPr>
        <w:t xml:space="preserve"> z jiných důvodů dohodnutou cenu překročit nelze. Změna ceny musí být potvrzena uzavřením oboustranně potvrzeného písemného dodatku.</w:t>
      </w:r>
    </w:p>
    <w:p w14:paraId="21CE9CED" w14:textId="612CDDAF" w:rsidR="00AD3B2D" w:rsidRPr="00AD3B2D" w:rsidRDefault="00AD3B2D" w:rsidP="00140535">
      <w:pPr>
        <w:numPr>
          <w:ilvl w:val="0"/>
          <w:numId w:val="19"/>
        </w:numPr>
        <w:spacing w:before="120" w:after="60" w:line="240" w:lineRule="auto"/>
        <w:ind w:left="425" w:hanging="425"/>
        <w:jc w:val="both"/>
        <w:rPr>
          <w:rFonts w:ascii="Times New Roman" w:hAnsi="Times New Roman"/>
        </w:rPr>
      </w:pPr>
      <w:r w:rsidRPr="00AD3B2D">
        <w:rPr>
          <w:rFonts w:ascii="Times New Roman" w:hAnsi="Times New Roman"/>
        </w:rPr>
        <w:t xml:space="preserve">Cena obsahuje ocenění všech položek nutných k řádnému splnění předmětu </w:t>
      </w:r>
      <w:r>
        <w:rPr>
          <w:rFonts w:ascii="Times New Roman" w:hAnsi="Times New Roman"/>
        </w:rPr>
        <w:t>plnění</w:t>
      </w:r>
      <w:r w:rsidRPr="00AD3B2D">
        <w:rPr>
          <w:rFonts w:ascii="Times New Roman" w:hAnsi="Times New Roman"/>
        </w:rPr>
        <w:t xml:space="preserve"> včetně veškerých nákladů nutných na řádné splnění veřejné zakázky. Jedná se zejména o:</w:t>
      </w:r>
    </w:p>
    <w:p w14:paraId="0E66FA82" w14:textId="3E831057" w:rsidR="00AD3B2D" w:rsidRPr="00AD3B2D" w:rsidRDefault="00766144" w:rsidP="00AD3B2D">
      <w:pPr>
        <w:pStyle w:val="Odrazky"/>
        <w:numPr>
          <w:ilvl w:val="0"/>
          <w:numId w:val="43"/>
        </w:numPr>
        <w:rPr>
          <w:rFonts w:eastAsia="Calibri"/>
          <w:lang w:val="cs-CZ" w:eastAsia="en-US"/>
        </w:rPr>
      </w:pPr>
      <w:r>
        <w:rPr>
          <w:rFonts w:eastAsia="Calibri"/>
          <w:lang w:val="cs-CZ" w:eastAsia="en-US"/>
        </w:rPr>
        <w:t>d</w:t>
      </w:r>
      <w:r w:rsidR="00AD3B2D">
        <w:rPr>
          <w:rFonts w:eastAsia="Calibri"/>
          <w:lang w:val="cs-CZ" w:eastAsia="en-US"/>
        </w:rPr>
        <w:t>opravu</w:t>
      </w:r>
      <w:r>
        <w:rPr>
          <w:rFonts w:eastAsia="Calibri"/>
          <w:lang w:val="cs-CZ" w:eastAsia="en-US"/>
        </w:rPr>
        <w:t xml:space="preserve"> a prohlídku vodního díla</w:t>
      </w:r>
      <w:r w:rsidR="00AD3B2D">
        <w:rPr>
          <w:rFonts w:eastAsia="Calibri"/>
          <w:lang w:val="cs-CZ" w:eastAsia="en-US"/>
        </w:rPr>
        <w:t xml:space="preserve">, </w:t>
      </w:r>
    </w:p>
    <w:p w14:paraId="1FA4FF81" w14:textId="0CE2E0B5" w:rsidR="00AD3B2D" w:rsidRPr="00AD3B2D" w:rsidRDefault="00AD3B2D" w:rsidP="00AD3B2D">
      <w:pPr>
        <w:pStyle w:val="Odrazky"/>
        <w:numPr>
          <w:ilvl w:val="0"/>
          <w:numId w:val="43"/>
        </w:numPr>
        <w:rPr>
          <w:rFonts w:eastAsia="Calibri"/>
          <w:lang w:val="cs-CZ" w:eastAsia="en-US"/>
        </w:rPr>
      </w:pPr>
      <w:r w:rsidRPr="00AD3B2D">
        <w:rPr>
          <w:rFonts w:eastAsia="Calibri"/>
          <w:lang w:val="cs-CZ" w:eastAsia="en-US"/>
        </w:rPr>
        <w:t>seznámení s</w:t>
      </w:r>
      <w:r w:rsidR="00766144">
        <w:rPr>
          <w:rFonts w:eastAsia="Calibri"/>
          <w:lang w:val="cs-CZ" w:eastAsia="en-US"/>
        </w:rPr>
        <w:t>e s dostupnými podklady,</w:t>
      </w:r>
      <w:r w:rsidRPr="00AD3B2D">
        <w:rPr>
          <w:rFonts w:eastAsia="Calibri"/>
          <w:lang w:val="cs-CZ" w:eastAsia="en-US"/>
        </w:rPr>
        <w:t xml:space="preserve"> obsluhou a údržbou </w:t>
      </w:r>
      <w:r>
        <w:rPr>
          <w:rFonts w:eastAsia="Calibri"/>
          <w:lang w:val="cs-CZ" w:eastAsia="en-US"/>
        </w:rPr>
        <w:t>vodního díla</w:t>
      </w:r>
      <w:r w:rsidRPr="00AD3B2D">
        <w:rPr>
          <w:rFonts w:eastAsia="Calibri"/>
          <w:lang w:val="cs-CZ" w:eastAsia="en-US"/>
        </w:rPr>
        <w:t>,</w:t>
      </w:r>
    </w:p>
    <w:p w14:paraId="25CC5FF4" w14:textId="75CA7E29" w:rsidR="00AD3B2D" w:rsidRPr="00AD3B2D" w:rsidRDefault="00766144" w:rsidP="00AD3B2D">
      <w:pPr>
        <w:pStyle w:val="Odrazky"/>
        <w:numPr>
          <w:ilvl w:val="0"/>
          <w:numId w:val="43"/>
        </w:numPr>
        <w:rPr>
          <w:rFonts w:eastAsia="Calibri"/>
          <w:lang w:val="cs-CZ" w:eastAsia="en-US"/>
        </w:rPr>
      </w:pPr>
      <w:r>
        <w:rPr>
          <w:lang w:val="cs-CZ"/>
        </w:rPr>
        <w:t>průběžná projednávání se zástupci objednatele</w:t>
      </w:r>
      <w:r w:rsidR="00AD3B2D" w:rsidRPr="00AD3B2D">
        <w:rPr>
          <w:rFonts w:eastAsia="Calibri"/>
          <w:lang w:val="cs-CZ" w:eastAsia="en-US"/>
        </w:rPr>
        <w:t>.</w:t>
      </w:r>
    </w:p>
    <w:p w14:paraId="43387B49" w14:textId="07BCB0B6" w:rsidR="008E1DB7" w:rsidRPr="00BB5FB8" w:rsidRDefault="008E1DB7" w:rsidP="00BB5FB8">
      <w:pPr>
        <w:numPr>
          <w:ilvl w:val="0"/>
          <w:numId w:val="19"/>
        </w:numPr>
        <w:spacing w:before="120" w:after="0" w:line="240" w:lineRule="auto"/>
        <w:ind w:left="426" w:hanging="426"/>
        <w:jc w:val="both"/>
        <w:rPr>
          <w:rFonts w:ascii="Times New Roman" w:hAnsi="Times New Roman"/>
        </w:rPr>
      </w:pPr>
      <w:r w:rsidRPr="00BB5FB8">
        <w:rPr>
          <w:rFonts w:ascii="Times New Roman" w:hAnsi="Times New Roman"/>
        </w:rPr>
        <w:t xml:space="preserve">Zhotovitel se zavazuje ujednat si s poddodavateli, kteří se na jeho straně podílejí na realizaci předmětu plnění veřejné zakázky, stejnou nebo kratší dobu splatnosti daňových dokladů, jaká je sjednána v této </w:t>
      </w:r>
      <w:r w:rsidR="007F0D6E" w:rsidRPr="00BB5FB8">
        <w:rPr>
          <w:rFonts w:ascii="Times New Roman" w:hAnsi="Times New Roman"/>
        </w:rPr>
        <w:t>s</w:t>
      </w:r>
      <w:r w:rsidRPr="00BB5FB8">
        <w:rPr>
          <w:rFonts w:ascii="Times New Roman" w:hAnsi="Times New Roman"/>
        </w:rPr>
        <w:t>mlouvě.</w:t>
      </w:r>
    </w:p>
    <w:p w14:paraId="68DE8A5D" w14:textId="02C9441F" w:rsidR="00334108" w:rsidRPr="00BB5FB8" w:rsidRDefault="00334108" w:rsidP="009828D2">
      <w:pPr>
        <w:spacing w:after="0" w:line="240" w:lineRule="auto"/>
        <w:ind w:left="425"/>
        <w:jc w:val="both"/>
        <w:rPr>
          <w:rFonts w:ascii="Times New Roman" w:hAnsi="Times New Roman"/>
        </w:rPr>
      </w:pPr>
    </w:p>
    <w:p w14:paraId="3C6F12BD" w14:textId="65298156" w:rsidR="00A7745B" w:rsidRPr="00BB5FB8" w:rsidRDefault="006B0694" w:rsidP="00D6436E">
      <w:pPr>
        <w:spacing w:before="120" w:after="120" w:line="240" w:lineRule="auto"/>
        <w:ind w:left="703" w:hanging="703"/>
        <w:jc w:val="center"/>
        <w:rPr>
          <w:rFonts w:ascii="Times New Roman" w:hAnsi="Times New Roman"/>
          <w:b/>
        </w:rPr>
      </w:pPr>
      <w:r w:rsidRPr="00BB5FB8">
        <w:rPr>
          <w:rFonts w:ascii="Times New Roman" w:hAnsi="Times New Roman"/>
          <w:b/>
        </w:rPr>
        <w:t>V.</w:t>
      </w:r>
      <w:r w:rsidR="009D2162" w:rsidRPr="00BB5FB8">
        <w:rPr>
          <w:rFonts w:ascii="Times New Roman" w:hAnsi="Times New Roman"/>
          <w:b/>
        </w:rPr>
        <w:t xml:space="preserve"> </w:t>
      </w:r>
      <w:r w:rsidR="00AB57D6" w:rsidRPr="00BB5FB8">
        <w:rPr>
          <w:rFonts w:ascii="Times New Roman" w:hAnsi="Times New Roman"/>
          <w:b/>
        </w:rPr>
        <w:t xml:space="preserve">Práva, </w:t>
      </w:r>
      <w:r w:rsidR="00BE1D1E" w:rsidRPr="00BB5FB8">
        <w:rPr>
          <w:rFonts w:ascii="Times New Roman" w:hAnsi="Times New Roman"/>
          <w:b/>
        </w:rPr>
        <w:t>p</w:t>
      </w:r>
      <w:r w:rsidR="0088636C" w:rsidRPr="00BB5FB8">
        <w:rPr>
          <w:rFonts w:ascii="Times New Roman" w:hAnsi="Times New Roman"/>
          <w:b/>
        </w:rPr>
        <w:t>ovinnosti</w:t>
      </w:r>
      <w:r w:rsidR="00AB57D6" w:rsidRPr="00BB5FB8">
        <w:rPr>
          <w:rFonts w:ascii="Times New Roman" w:hAnsi="Times New Roman"/>
          <w:b/>
        </w:rPr>
        <w:t xml:space="preserve"> a prohlášení</w:t>
      </w:r>
      <w:r w:rsidR="00CB134B" w:rsidRPr="00BB5FB8">
        <w:rPr>
          <w:rFonts w:ascii="Times New Roman" w:hAnsi="Times New Roman"/>
          <w:b/>
        </w:rPr>
        <w:t xml:space="preserve"> smluvních stran</w:t>
      </w:r>
    </w:p>
    <w:p w14:paraId="5FA73316" w14:textId="44D151D8" w:rsidR="00112E6F" w:rsidRPr="00BB5FB8" w:rsidRDefault="00112E6F" w:rsidP="00D6436E">
      <w:pPr>
        <w:numPr>
          <w:ilvl w:val="0"/>
          <w:numId w:val="2"/>
        </w:numPr>
        <w:spacing w:after="0" w:line="240" w:lineRule="auto"/>
        <w:ind w:left="425" w:hanging="425"/>
        <w:jc w:val="both"/>
        <w:rPr>
          <w:rFonts w:ascii="Times New Roman" w:hAnsi="Times New Roman"/>
        </w:rPr>
      </w:pPr>
      <w:r w:rsidRPr="00BB5FB8">
        <w:rPr>
          <w:rFonts w:ascii="Times New Roman" w:hAnsi="Times New Roman"/>
        </w:rPr>
        <w:t>Objednatel se zavazuje poskytnout zhotoviteli nezbytnou součinnost při plnění předmětu díla a</w:t>
      </w:r>
      <w:r w:rsidR="00DF65A5">
        <w:rPr>
          <w:rFonts w:ascii="Times New Roman" w:hAnsi="Times New Roman"/>
        </w:rPr>
        <w:t> </w:t>
      </w:r>
      <w:r w:rsidRPr="00BB5FB8">
        <w:rPr>
          <w:rFonts w:ascii="Times New Roman" w:hAnsi="Times New Roman"/>
        </w:rPr>
        <w:t>umožnit mu na základě jeho žádosti nahlédnout do technické a provozní dokumen</w:t>
      </w:r>
      <w:r w:rsidR="005430F4" w:rsidRPr="00BB5FB8">
        <w:rPr>
          <w:rFonts w:ascii="Times New Roman" w:hAnsi="Times New Roman"/>
        </w:rPr>
        <w:t>tace k jednotlivým VD (</w:t>
      </w:r>
      <w:r w:rsidRPr="00BB5FB8">
        <w:rPr>
          <w:rFonts w:ascii="Times New Roman" w:hAnsi="Times New Roman"/>
        </w:rPr>
        <w:t>do pasportu, manipulačního řádu</w:t>
      </w:r>
      <w:r w:rsidR="00521E33" w:rsidRPr="00BB5FB8">
        <w:rPr>
          <w:rFonts w:ascii="Times New Roman" w:hAnsi="Times New Roman"/>
        </w:rPr>
        <w:t>, stávajícího provozního řádu</w:t>
      </w:r>
      <w:r w:rsidRPr="00BB5FB8">
        <w:rPr>
          <w:rFonts w:ascii="Times New Roman" w:hAnsi="Times New Roman"/>
        </w:rPr>
        <w:t xml:space="preserve"> apod.) nebo</w:t>
      </w:r>
      <w:r w:rsidR="00DF65A5">
        <w:rPr>
          <w:rFonts w:ascii="Times New Roman" w:hAnsi="Times New Roman"/>
        </w:rPr>
        <w:t> </w:t>
      </w:r>
      <w:r w:rsidRPr="00BB5FB8">
        <w:rPr>
          <w:rFonts w:ascii="Times New Roman" w:hAnsi="Times New Roman"/>
        </w:rPr>
        <w:t xml:space="preserve">dokumentaci </w:t>
      </w:r>
      <w:r w:rsidR="00521E33" w:rsidRPr="00BB5FB8">
        <w:rPr>
          <w:rFonts w:ascii="Times New Roman" w:hAnsi="Times New Roman"/>
        </w:rPr>
        <w:t xml:space="preserve">bezplatně </w:t>
      </w:r>
      <w:r w:rsidRPr="00BB5FB8">
        <w:rPr>
          <w:rFonts w:ascii="Times New Roman" w:hAnsi="Times New Roman"/>
        </w:rPr>
        <w:t>zapůjčit.</w:t>
      </w:r>
      <w:r w:rsidR="00521E33" w:rsidRPr="00BB5FB8">
        <w:rPr>
          <w:rFonts w:ascii="Times New Roman" w:hAnsi="Times New Roman"/>
        </w:rPr>
        <w:t xml:space="preserve"> </w:t>
      </w:r>
    </w:p>
    <w:p w14:paraId="2C5FC509" w14:textId="099868BB" w:rsidR="00541540" w:rsidRPr="00BB5FB8" w:rsidRDefault="00F55428" w:rsidP="000B2F3A">
      <w:pPr>
        <w:numPr>
          <w:ilvl w:val="0"/>
          <w:numId w:val="2"/>
        </w:numPr>
        <w:spacing w:before="120" w:after="0" w:line="240" w:lineRule="auto"/>
        <w:ind w:left="425" w:hanging="425"/>
        <w:jc w:val="both"/>
        <w:rPr>
          <w:rFonts w:ascii="Times New Roman" w:hAnsi="Times New Roman"/>
        </w:rPr>
      </w:pPr>
      <w:r w:rsidRPr="00BB5FB8">
        <w:rPr>
          <w:rFonts w:ascii="Times New Roman" w:hAnsi="Times New Roman"/>
        </w:rPr>
        <w:t>Zhotovitel</w:t>
      </w:r>
      <w:r w:rsidR="00DB1266" w:rsidRPr="00BB5FB8">
        <w:rPr>
          <w:rFonts w:ascii="Times New Roman" w:hAnsi="Times New Roman"/>
        </w:rPr>
        <w:t xml:space="preserve"> je povinen při plnění svého závazku dle této smlouvy postupovat s odbornou péčí a</w:t>
      </w:r>
      <w:r w:rsidR="003C5DEB">
        <w:rPr>
          <w:rFonts w:ascii="Times New Roman" w:hAnsi="Times New Roman"/>
        </w:rPr>
        <w:t> </w:t>
      </w:r>
      <w:r w:rsidR="00DB1266" w:rsidRPr="00BB5FB8">
        <w:rPr>
          <w:rFonts w:ascii="Times New Roman" w:hAnsi="Times New Roman"/>
        </w:rPr>
        <w:t>na</w:t>
      </w:r>
      <w:r w:rsidR="003C5DEB">
        <w:rPr>
          <w:rFonts w:ascii="Times New Roman" w:hAnsi="Times New Roman"/>
        </w:rPr>
        <w:t> </w:t>
      </w:r>
      <w:r w:rsidR="00DB1266" w:rsidRPr="00BB5FB8">
        <w:rPr>
          <w:rFonts w:ascii="Times New Roman" w:hAnsi="Times New Roman"/>
        </w:rPr>
        <w:t xml:space="preserve">odborné profesionální úrovni, s využitím všech znalostí a zkušeností, které lze u </w:t>
      </w:r>
      <w:r w:rsidRPr="00BB5FB8">
        <w:rPr>
          <w:rFonts w:ascii="Times New Roman" w:hAnsi="Times New Roman"/>
        </w:rPr>
        <w:t>zhotovitele</w:t>
      </w:r>
      <w:r w:rsidR="00DB1266" w:rsidRPr="00BB5FB8">
        <w:rPr>
          <w:rFonts w:ascii="Times New Roman" w:hAnsi="Times New Roman"/>
        </w:rPr>
        <w:t xml:space="preserve"> oprávněně očekávat s ohledem na jeho předmět podnikání a kvalifikační předpoklady.</w:t>
      </w:r>
    </w:p>
    <w:p w14:paraId="7116AF47" w14:textId="77777777" w:rsidR="00334108" w:rsidRPr="00BB5FB8" w:rsidRDefault="00F55428" w:rsidP="000E377C">
      <w:pPr>
        <w:numPr>
          <w:ilvl w:val="0"/>
          <w:numId w:val="2"/>
        </w:numPr>
        <w:spacing w:before="120" w:after="0" w:line="240" w:lineRule="auto"/>
        <w:ind w:left="425" w:hanging="425"/>
        <w:jc w:val="both"/>
        <w:rPr>
          <w:rFonts w:ascii="Times New Roman" w:hAnsi="Times New Roman"/>
        </w:rPr>
      </w:pPr>
      <w:r w:rsidRPr="00BB5FB8">
        <w:rPr>
          <w:rFonts w:ascii="Times New Roman" w:hAnsi="Times New Roman"/>
        </w:rPr>
        <w:t>Zhotovitel</w:t>
      </w:r>
      <w:r w:rsidR="00DB1266" w:rsidRPr="00BB5FB8">
        <w:rPr>
          <w:rFonts w:ascii="Times New Roman" w:hAnsi="Times New Roman"/>
        </w:rPr>
        <w:t xml:space="preserve"> je povinen řídit </w:t>
      </w:r>
      <w:r w:rsidR="00112E6F" w:rsidRPr="00BB5FB8">
        <w:rPr>
          <w:rFonts w:ascii="Times New Roman" w:hAnsi="Times New Roman"/>
        </w:rPr>
        <w:t xml:space="preserve">se </w:t>
      </w:r>
      <w:r w:rsidR="00DB1266" w:rsidRPr="00BB5FB8">
        <w:rPr>
          <w:rFonts w:ascii="Times New Roman" w:hAnsi="Times New Roman"/>
        </w:rPr>
        <w:t xml:space="preserve">pokyny </w:t>
      </w:r>
      <w:r w:rsidRPr="00BB5FB8">
        <w:rPr>
          <w:rFonts w:ascii="Times New Roman" w:hAnsi="Times New Roman"/>
        </w:rPr>
        <w:t>objednatele</w:t>
      </w:r>
      <w:r w:rsidR="00DB1266" w:rsidRPr="00BB5FB8">
        <w:rPr>
          <w:rFonts w:ascii="Times New Roman" w:hAnsi="Times New Roman"/>
        </w:rPr>
        <w:t xml:space="preserve">. </w:t>
      </w:r>
    </w:p>
    <w:p w14:paraId="0E4F1BCD" w14:textId="77777777" w:rsidR="00EE4054" w:rsidRPr="00BB5FB8" w:rsidRDefault="008E1DB7" w:rsidP="00361CA6">
      <w:pPr>
        <w:numPr>
          <w:ilvl w:val="0"/>
          <w:numId w:val="2"/>
        </w:numPr>
        <w:spacing w:before="120" w:after="0" w:line="240" w:lineRule="auto"/>
        <w:ind w:left="425" w:hanging="425"/>
        <w:jc w:val="both"/>
        <w:rPr>
          <w:rFonts w:ascii="Times New Roman" w:hAnsi="Times New Roman"/>
        </w:rPr>
      </w:pPr>
      <w:r w:rsidRPr="00BB5FB8">
        <w:rPr>
          <w:rFonts w:ascii="Times New Roman" w:hAnsi="Times New Roman"/>
        </w:rPr>
        <w:t>Zhotovitel se zavazuje minimalizovat negativní dopad své činnosti na životní prostředí při plnění díla.</w:t>
      </w:r>
    </w:p>
    <w:p w14:paraId="0BEA3542" w14:textId="77777777" w:rsidR="00EE4054" w:rsidRPr="00BB5FB8" w:rsidRDefault="00356D41" w:rsidP="00361CA6">
      <w:pPr>
        <w:numPr>
          <w:ilvl w:val="0"/>
          <w:numId w:val="2"/>
        </w:numPr>
        <w:spacing w:before="120" w:after="0" w:line="240" w:lineRule="auto"/>
        <w:ind w:left="425" w:hanging="425"/>
        <w:jc w:val="both"/>
        <w:rPr>
          <w:rFonts w:ascii="Times New Roman" w:hAnsi="Times New Roman"/>
        </w:rPr>
      </w:pPr>
      <w:r w:rsidRPr="00BB5FB8">
        <w:rPr>
          <w:rFonts w:ascii="Times New Roman" w:hAnsi="Times New Roman"/>
        </w:rPr>
        <w:t>Zhotovitel se touto smlouvou zavazuje za to, že p</w:t>
      </w:r>
      <w:r w:rsidR="00EE4054" w:rsidRPr="00BB5FB8">
        <w:rPr>
          <w:rFonts w:ascii="Times New Roman" w:hAnsi="Times New Roman"/>
        </w:rPr>
        <w:t xml:space="preserve">rovozními řády (při postupu obsluhy VD dle jejich pokynů) </w:t>
      </w:r>
      <w:r w:rsidRPr="00BB5FB8">
        <w:rPr>
          <w:rFonts w:ascii="Times New Roman" w:hAnsi="Times New Roman"/>
        </w:rPr>
        <w:t>bude</w:t>
      </w:r>
      <w:r w:rsidR="00EE4054" w:rsidRPr="00BB5FB8">
        <w:rPr>
          <w:rFonts w:ascii="Times New Roman" w:hAnsi="Times New Roman"/>
        </w:rPr>
        <w:t xml:space="preserve"> zajištěn řádný a spolehlivý provoz VD.</w:t>
      </w:r>
    </w:p>
    <w:p w14:paraId="3309D7C7" w14:textId="77777777" w:rsidR="00EE4054" w:rsidRPr="00BB5FB8" w:rsidRDefault="00356D41" w:rsidP="00361CA6">
      <w:pPr>
        <w:numPr>
          <w:ilvl w:val="0"/>
          <w:numId w:val="2"/>
        </w:numPr>
        <w:spacing w:before="120" w:after="0" w:line="240" w:lineRule="auto"/>
        <w:ind w:left="425" w:hanging="425"/>
        <w:jc w:val="both"/>
        <w:rPr>
          <w:rFonts w:ascii="Times New Roman" w:hAnsi="Times New Roman"/>
        </w:rPr>
      </w:pPr>
      <w:r w:rsidRPr="00BB5FB8">
        <w:rPr>
          <w:rFonts w:ascii="Times New Roman" w:hAnsi="Times New Roman"/>
        </w:rPr>
        <w:t>Zhotovitel se touto smlouvou zavazuje, že s</w:t>
      </w:r>
      <w:r w:rsidR="00EE4054" w:rsidRPr="00BB5FB8">
        <w:rPr>
          <w:rFonts w:ascii="Times New Roman" w:hAnsi="Times New Roman"/>
        </w:rPr>
        <w:t>oubor zásad a pokynů pro provoz, obsluhu a údržbu objektů a zařízení VD, uvedených v provozním řádu, a činnosti podle nich prováděné, ne</w:t>
      </w:r>
      <w:r w:rsidRPr="00BB5FB8">
        <w:rPr>
          <w:rFonts w:ascii="Times New Roman" w:hAnsi="Times New Roman"/>
        </w:rPr>
        <w:t>budou</w:t>
      </w:r>
      <w:r w:rsidR="00EE4054" w:rsidRPr="00BB5FB8">
        <w:rPr>
          <w:rFonts w:ascii="Times New Roman" w:hAnsi="Times New Roman"/>
        </w:rPr>
        <w:t xml:space="preserve"> v rozporu s obecně platnými právními předpisy, vnitřními předpisy objednatele a </w:t>
      </w:r>
      <w:r w:rsidRPr="00BB5FB8">
        <w:rPr>
          <w:rFonts w:ascii="Times New Roman" w:hAnsi="Times New Roman"/>
        </w:rPr>
        <w:t>s dalšími předpisy, které s </w:t>
      </w:r>
      <w:r w:rsidR="00EE4054" w:rsidRPr="00BB5FB8">
        <w:rPr>
          <w:rFonts w:ascii="Times New Roman" w:hAnsi="Times New Roman"/>
        </w:rPr>
        <w:t>VD</w:t>
      </w:r>
      <w:r w:rsidRPr="00BB5FB8">
        <w:rPr>
          <w:rFonts w:ascii="Times New Roman" w:hAnsi="Times New Roman"/>
        </w:rPr>
        <w:t xml:space="preserve"> souvisí</w:t>
      </w:r>
      <w:r w:rsidR="00EE4054" w:rsidRPr="00BB5FB8">
        <w:rPr>
          <w:rFonts w:ascii="Times New Roman" w:hAnsi="Times New Roman"/>
        </w:rPr>
        <w:t>.</w:t>
      </w:r>
    </w:p>
    <w:p w14:paraId="1BA7CCFB" w14:textId="4DA7359B" w:rsidR="00EE4054" w:rsidRPr="00BB5FB8" w:rsidRDefault="00EE4054" w:rsidP="00361CA6">
      <w:pPr>
        <w:numPr>
          <w:ilvl w:val="0"/>
          <w:numId w:val="2"/>
        </w:numPr>
        <w:spacing w:before="120" w:after="0" w:line="240" w:lineRule="auto"/>
        <w:ind w:left="425" w:hanging="425"/>
        <w:jc w:val="both"/>
        <w:rPr>
          <w:rFonts w:ascii="Times New Roman" w:hAnsi="Times New Roman"/>
        </w:rPr>
      </w:pPr>
      <w:r w:rsidRPr="00BB5FB8">
        <w:rPr>
          <w:rFonts w:ascii="Times New Roman" w:hAnsi="Times New Roman"/>
        </w:rPr>
        <w:t xml:space="preserve">Zhotovitel se </w:t>
      </w:r>
      <w:r w:rsidR="00356D41" w:rsidRPr="00BB5FB8">
        <w:rPr>
          <w:rFonts w:ascii="Times New Roman" w:hAnsi="Times New Roman"/>
        </w:rPr>
        <w:t xml:space="preserve">touto smlouvou </w:t>
      </w:r>
      <w:r w:rsidRPr="00BB5FB8">
        <w:rPr>
          <w:rFonts w:ascii="Times New Roman" w:hAnsi="Times New Roman"/>
        </w:rPr>
        <w:t>zavazuje předmět díla provést dle podmínek sjednaných v té</w:t>
      </w:r>
      <w:r w:rsidR="006D56FE">
        <w:rPr>
          <w:rFonts w:ascii="Times New Roman" w:hAnsi="Times New Roman"/>
        </w:rPr>
        <w:t xml:space="preserve">to smlouvě a v souladu s TNV 75 </w:t>
      </w:r>
      <w:r w:rsidRPr="00BB5FB8">
        <w:rPr>
          <w:rFonts w:ascii="Times New Roman" w:hAnsi="Times New Roman"/>
        </w:rPr>
        <w:t>2920 a vyhláškou Ministerst</w:t>
      </w:r>
      <w:r w:rsidR="006D56FE">
        <w:rPr>
          <w:rFonts w:ascii="Times New Roman" w:hAnsi="Times New Roman"/>
        </w:rPr>
        <w:t xml:space="preserve">va zemědělství č. 216/2011 Sb., </w:t>
      </w:r>
      <w:r w:rsidRPr="00BB5FB8">
        <w:rPr>
          <w:rFonts w:ascii="Times New Roman" w:hAnsi="Times New Roman"/>
        </w:rPr>
        <w:t>v souladu se vzor</w:t>
      </w:r>
      <w:r w:rsidR="00A45246">
        <w:rPr>
          <w:rFonts w:ascii="Times New Roman" w:hAnsi="Times New Roman"/>
        </w:rPr>
        <w:t>em</w:t>
      </w:r>
      <w:r w:rsidRPr="00BB5FB8">
        <w:rPr>
          <w:rFonts w:ascii="Times New Roman" w:hAnsi="Times New Roman"/>
        </w:rPr>
        <w:t xml:space="preserve"> PŘ pro </w:t>
      </w:r>
      <w:r w:rsidR="00A45246">
        <w:rPr>
          <w:rFonts w:ascii="Times New Roman" w:hAnsi="Times New Roman"/>
        </w:rPr>
        <w:t>typ</w:t>
      </w:r>
      <w:r w:rsidRPr="00BB5FB8">
        <w:rPr>
          <w:rFonts w:ascii="Times New Roman" w:hAnsi="Times New Roman"/>
        </w:rPr>
        <w:t xml:space="preserve"> VD</w:t>
      </w:r>
      <w:r w:rsidR="00A45246">
        <w:rPr>
          <w:rFonts w:ascii="Times New Roman" w:hAnsi="Times New Roman"/>
        </w:rPr>
        <w:t xml:space="preserve"> přehrada</w:t>
      </w:r>
      <w:r w:rsidR="006D56FE">
        <w:rPr>
          <w:rFonts w:ascii="Times New Roman" w:hAnsi="Times New Roman"/>
        </w:rPr>
        <w:t>.</w:t>
      </w:r>
    </w:p>
    <w:p w14:paraId="1A597F30" w14:textId="7C3A0212" w:rsidR="00AB57D6" w:rsidRPr="00BB5FB8" w:rsidRDefault="00AB57D6" w:rsidP="00AB57D6">
      <w:pPr>
        <w:pStyle w:val="Odstavec"/>
        <w:numPr>
          <w:ilvl w:val="0"/>
          <w:numId w:val="2"/>
        </w:numPr>
        <w:tabs>
          <w:tab w:val="clear" w:pos="6660"/>
        </w:tabs>
        <w:suppressAutoHyphens w:val="0"/>
        <w:ind w:left="426" w:hanging="426"/>
        <w:rPr>
          <w:rFonts w:eastAsia="Calibri"/>
          <w:lang w:eastAsia="en-US"/>
        </w:rPr>
      </w:pPr>
      <w:r w:rsidRPr="00BB5FB8">
        <w:rPr>
          <w:rFonts w:eastAsia="Calibri"/>
          <w:lang w:eastAsia="en-US"/>
        </w:rPr>
        <w:t xml:space="preserve">Zhotovitel je povinen neprodleně vyrozumět objednatele o případném ohrožení sjednané doby plnění a o všech skutečnostech, které mohou plnění dle této smlouvy ohrozit nebo znemožnit. </w:t>
      </w:r>
    </w:p>
    <w:p w14:paraId="76712090" w14:textId="3966FDAD" w:rsidR="00AB57D6" w:rsidRPr="00BB5FB8" w:rsidRDefault="00AB57D6" w:rsidP="00AB57D6">
      <w:pPr>
        <w:pStyle w:val="Odstavec"/>
        <w:numPr>
          <w:ilvl w:val="0"/>
          <w:numId w:val="2"/>
        </w:numPr>
        <w:tabs>
          <w:tab w:val="clear" w:pos="6660"/>
        </w:tabs>
        <w:ind w:left="426" w:hanging="426"/>
        <w:rPr>
          <w:rFonts w:eastAsia="Calibri"/>
          <w:lang w:eastAsia="en-US"/>
        </w:rPr>
      </w:pPr>
      <w:r w:rsidRPr="00BB5FB8">
        <w:rPr>
          <w:rFonts w:eastAsia="Calibri"/>
          <w:lang w:eastAsia="en-US"/>
        </w:rPr>
        <w:lastRenderedPageBreak/>
        <w:t>Zhotovitel prohlašuje a podpisem této smlouvy potvrzuje, že disponuje veškerými potřebnými oprávněními, odbornými znalostmi a praktickými zkušenostmi k řádnému splnění této smlouvy.</w:t>
      </w:r>
    </w:p>
    <w:p w14:paraId="32278ADF" w14:textId="007D9CD8" w:rsidR="00AB57D6" w:rsidRPr="00BB5FB8" w:rsidRDefault="00AB57D6" w:rsidP="00AB57D6">
      <w:pPr>
        <w:pStyle w:val="Odstavec"/>
        <w:numPr>
          <w:ilvl w:val="0"/>
          <w:numId w:val="2"/>
        </w:numPr>
        <w:tabs>
          <w:tab w:val="clear" w:pos="6660"/>
        </w:tabs>
        <w:ind w:left="426" w:hanging="568"/>
        <w:rPr>
          <w:rFonts w:eastAsia="Calibri"/>
          <w:lang w:eastAsia="en-US"/>
        </w:rPr>
      </w:pPr>
      <w:r w:rsidRPr="00BB5FB8">
        <w:rPr>
          <w:rFonts w:eastAsia="Calibri"/>
          <w:lang w:eastAsia="en-US"/>
        </w:rPr>
        <w:t xml:space="preserve">Zhotovitel prohlašuje, že vůči jeho majetku neprobíhá insolvenční řízení, ve kterém bylo vydáno rozhodnutí o úpadku, nebo insolvenční návrh nebyl zamítnut proto, že majetek zhotovitele nepostačuje k úhradě nákladů insolvenčního řízeni, případně na jeho majetek nebyl prohlášen konkurz, nebylo proti němu zahájeno konkurzní </w:t>
      </w:r>
      <w:proofErr w:type="gramStart"/>
      <w:r w:rsidRPr="00BB5FB8">
        <w:rPr>
          <w:rFonts w:eastAsia="Calibri"/>
          <w:lang w:eastAsia="en-US"/>
        </w:rPr>
        <w:t>řízeni</w:t>
      </w:r>
      <w:proofErr w:type="gramEnd"/>
      <w:r w:rsidRPr="00BB5FB8">
        <w:rPr>
          <w:rFonts w:eastAsia="Calibri"/>
          <w:lang w:eastAsia="en-US"/>
        </w:rPr>
        <w:t xml:space="preserve"> a nebyl zamítnut konkurz pro nedostatek majetku, není v likvidaci a nemá v evidenci daní vedeny daňové nedoplatky.</w:t>
      </w:r>
    </w:p>
    <w:p w14:paraId="32075E03" w14:textId="40960843" w:rsidR="00AB57D6" w:rsidRPr="00BB5FB8" w:rsidRDefault="00AB57D6" w:rsidP="00AB57D6">
      <w:pPr>
        <w:pStyle w:val="Odstavec"/>
        <w:numPr>
          <w:ilvl w:val="0"/>
          <w:numId w:val="2"/>
        </w:numPr>
        <w:tabs>
          <w:tab w:val="clear" w:pos="6660"/>
        </w:tabs>
        <w:ind w:left="426" w:hanging="568"/>
        <w:rPr>
          <w:rFonts w:eastAsia="Calibri"/>
          <w:lang w:eastAsia="en-US"/>
        </w:rPr>
      </w:pPr>
      <w:r w:rsidRPr="00BB5FB8">
        <w:rPr>
          <w:rFonts w:eastAsia="Calibri"/>
          <w:lang w:eastAsia="en-US"/>
        </w:rPr>
        <w:t>Zhotovitel se zavazuje nezměnit poddodavatele, tj. jinou osobu ve smyslu § 83 zákona o zadávání veřejných zakázek, prostřednictvím které prokazoval v zadávacím řízení kvalifikaci, bez</w:t>
      </w:r>
      <w:r w:rsidR="00140535">
        <w:rPr>
          <w:rFonts w:eastAsia="Calibri"/>
          <w:lang w:eastAsia="en-US"/>
        </w:rPr>
        <w:t> </w:t>
      </w:r>
      <w:r w:rsidRPr="00BB5FB8">
        <w:rPr>
          <w:rFonts w:eastAsia="Calibri"/>
          <w:lang w:eastAsia="en-US"/>
        </w:rPr>
        <w:t>předchozího písemného souhlasu objednatele. Spolu s žádosti o vyslovení souhlasu objednatele se změnou poddodavatele dle předchozí věty je zhotovitel povinen doložit doklady prokazující ze</w:t>
      </w:r>
      <w:r w:rsidR="00140535">
        <w:rPr>
          <w:rFonts w:eastAsia="Calibri"/>
          <w:lang w:eastAsia="en-US"/>
        </w:rPr>
        <w:t> </w:t>
      </w:r>
      <w:r w:rsidRPr="00BB5FB8">
        <w:rPr>
          <w:rFonts w:eastAsia="Calibri"/>
          <w:lang w:eastAsia="en-US"/>
        </w:rPr>
        <w:t xml:space="preserve">strany nové navrhovaného poddodavatele kvalifikaci odpovídající kvalifikaci nahrazovaného poddodavatele, nebo alespoň takovou kvalifikaci, aby zhotovitel i po změně poddodavatele nadále naplňoval minimální úroveň všech technických kvalifikačních předpokladu dle příslušného článku zadávací dokumentace. </w:t>
      </w:r>
    </w:p>
    <w:p w14:paraId="5FAE5A20" w14:textId="26D723F9" w:rsidR="00AB57D6" w:rsidRPr="00BB5FB8" w:rsidRDefault="00AB57D6" w:rsidP="00AB57D6">
      <w:pPr>
        <w:pStyle w:val="Odstavec"/>
        <w:numPr>
          <w:ilvl w:val="0"/>
          <w:numId w:val="2"/>
        </w:numPr>
        <w:tabs>
          <w:tab w:val="clear" w:pos="6660"/>
        </w:tabs>
        <w:ind w:left="426" w:hanging="568"/>
        <w:rPr>
          <w:rFonts w:eastAsia="Calibri"/>
          <w:lang w:eastAsia="en-US"/>
        </w:rPr>
      </w:pPr>
      <w:r w:rsidRPr="00BB5FB8">
        <w:rPr>
          <w:rFonts w:eastAsia="Calibri"/>
          <w:lang w:eastAsia="en-US"/>
        </w:rPr>
        <w:t>Zhotovitel prohlašuje, že předmět plnění bude bez právních vad, zejména nebude zatížen žádnými právy třetích osob, z nichž by pro objednatele vyplynul finanční nebo jakýkoliv jiný závazek ve</w:t>
      </w:r>
      <w:r w:rsidR="00140535">
        <w:rPr>
          <w:rFonts w:eastAsia="Calibri"/>
          <w:lang w:eastAsia="en-US"/>
        </w:rPr>
        <w:t> </w:t>
      </w:r>
      <w:r w:rsidRPr="00BB5FB8">
        <w:rPr>
          <w:rFonts w:eastAsia="Calibri"/>
          <w:lang w:eastAsia="en-US"/>
        </w:rPr>
        <w:t xml:space="preserve">prospěch třetí strany, nebo která by jakkoliv omezovala užívání předmětu plnění. V případě porušení tohoto závazku je zhotovitel v plném rozsahu odpovědný za případné následky takového porušení, přičemž právo objednatele na připadnou náhradu škody a smluvní </w:t>
      </w:r>
      <w:proofErr w:type="gramStart"/>
      <w:r w:rsidRPr="00BB5FB8">
        <w:rPr>
          <w:rFonts w:eastAsia="Calibri"/>
          <w:lang w:eastAsia="en-US"/>
        </w:rPr>
        <w:t>pokutu</w:t>
      </w:r>
      <w:proofErr w:type="gramEnd"/>
      <w:r w:rsidRPr="00BB5FB8">
        <w:rPr>
          <w:rFonts w:eastAsia="Calibri"/>
          <w:lang w:eastAsia="en-US"/>
        </w:rPr>
        <w:t xml:space="preserve"> zůstává nedotčeno. </w:t>
      </w:r>
    </w:p>
    <w:p w14:paraId="3EC470F1" w14:textId="71D6165F" w:rsidR="00AB57D6" w:rsidRPr="00BB5FB8" w:rsidRDefault="00AB57D6" w:rsidP="00AB57D6">
      <w:pPr>
        <w:pStyle w:val="Odstavec"/>
        <w:numPr>
          <w:ilvl w:val="0"/>
          <w:numId w:val="2"/>
        </w:numPr>
        <w:tabs>
          <w:tab w:val="clear" w:pos="6660"/>
        </w:tabs>
        <w:ind w:left="426" w:hanging="568"/>
        <w:rPr>
          <w:rFonts w:eastAsia="Calibri"/>
          <w:lang w:eastAsia="en-US"/>
        </w:rPr>
      </w:pPr>
      <w:r w:rsidRPr="00BB5FB8">
        <w:rPr>
          <w:rFonts w:eastAsia="Calibri"/>
          <w:lang w:eastAsia="en-US"/>
        </w:rPr>
        <w:t>Zhotovitel se zavazuje, že při plnění této smlouvy bude postupovat tak, aby nedošlo k</w:t>
      </w:r>
      <w:r w:rsidR="00140535">
        <w:rPr>
          <w:rFonts w:eastAsia="Calibri"/>
          <w:lang w:eastAsia="en-US"/>
        </w:rPr>
        <w:t> </w:t>
      </w:r>
      <w:r w:rsidRPr="00BB5FB8">
        <w:rPr>
          <w:rFonts w:eastAsia="Calibri"/>
          <w:lang w:eastAsia="en-US"/>
        </w:rPr>
        <w:t>neoprávněnému zásahu do práv třetích osob. V případě porušeni tohoto závazku je zhotovitel v</w:t>
      </w:r>
      <w:r w:rsidR="00140535">
        <w:rPr>
          <w:rFonts w:eastAsia="Calibri"/>
          <w:lang w:eastAsia="en-US"/>
        </w:rPr>
        <w:t> </w:t>
      </w:r>
      <w:r w:rsidRPr="00BB5FB8">
        <w:rPr>
          <w:rFonts w:eastAsia="Calibri"/>
          <w:lang w:eastAsia="en-US"/>
        </w:rPr>
        <w:t xml:space="preserve">plném rozsahu odpovědný za případné následky takového porušeni, přičemž právo objednatele na připadnou náhradu škody a smluvní </w:t>
      </w:r>
      <w:proofErr w:type="gramStart"/>
      <w:r w:rsidRPr="00BB5FB8">
        <w:rPr>
          <w:rFonts w:eastAsia="Calibri"/>
          <w:lang w:eastAsia="en-US"/>
        </w:rPr>
        <w:t>pokutu</w:t>
      </w:r>
      <w:proofErr w:type="gramEnd"/>
      <w:r w:rsidRPr="00BB5FB8">
        <w:rPr>
          <w:rFonts w:eastAsia="Calibri"/>
          <w:lang w:eastAsia="en-US"/>
        </w:rPr>
        <w:t xml:space="preserve"> zůstává nedotčeno.</w:t>
      </w:r>
    </w:p>
    <w:p w14:paraId="112D95EF" w14:textId="4882CD44" w:rsidR="00AB57D6" w:rsidRPr="00BB5FB8" w:rsidRDefault="00AB57D6" w:rsidP="00AB57D6">
      <w:pPr>
        <w:pStyle w:val="Odstavec"/>
        <w:numPr>
          <w:ilvl w:val="0"/>
          <w:numId w:val="2"/>
        </w:numPr>
        <w:tabs>
          <w:tab w:val="clear" w:pos="6660"/>
        </w:tabs>
        <w:suppressAutoHyphens w:val="0"/>
        <w:ind w:left="426" w:hanging="568"/>
        <w:rPr>
          <w:rFonts w:eastAsia="Calibri"/>
          <w:lang w:eastAsia="en-US"/>
        </w:rPr>
      </w:pPr>
      <w:r w:rsidRPr="00BB5FB8">
        <w:rPr>
          <w:rFonts w:eastAsia="Calibri"/>
          <w:lang w:eastAsia="en-US"/>
        </w:rPr>
        <w:t>Zhotovitel odpovídá za škody, které vzniknou objednateli nebo třetím osobám v důsledku porušení prohlášení anebo závazku zhotovitele z této smlouvy anebo porušením právních předpisů či norem.</w:t>
      </w:r>
    </w:p>
    <w:p w14:paraId="1CDDB723" w14:textId="6253D03A" w:rsidR="00AB57D6" w:rsidRPr="00BB5FB8" w:rsidRDefault="00AB57D6" w:rsidP="00AB57D6">
      <w:pPr>
        <w:pStyle w:val="Odstavec"/>
        <w:numPr>
          <w:ilvl w:val="0"/>
          <w:numId w:val="2"/>
        </w:numPr>
        <w:tabs>
          <w:tab w:val="clear" w:pos="6660"/>
        </w:tabs>
        <w:suppressAutoHyphens w:val="0"/>
        <w:ind w:left="426" w:hanging="568"/>
        <w:rPr>
          <w:rFonts w:eastAsia="Calibri"/>
          <w:lang w:eastAsia="en-US"/>
        </w:rPr>
      </w:pPr>
      <w:r w:rsidRPr="00BB5FB8">
        <w:rPr>
          <w:rFonts w:eastAsia="Calibri"/>
          <w:lang w:eastAsia="en-US"/>
        </w:rPr>
        <w:t>V případě výskytu zjevných vad si objednatel vyhrazuje právo předmět plnění nepřevzít.</w:t>
      </w:r>
    </w:p>
    <w:p w14:paraId="4066440B" w14:textId="77777777" w:rsidR="007561B4" w:rsidRPr="00BB5FB8" w:rsidRDefault="007561B4" w:rsidP="007561B4">
      <w:pPr>
        <w:spacing w:before="120" w:after="0" w:line="240" w:lineRule="auto"/>
        <w:ind w:left="425"/>
        <w:jc w:val="both"/>
        <w:rPr>
          <w:rFonts w:ascii="Times New Roman" w:hAnsi="Times New Roman"/>
        </w:rPr>
      </w:pPr>
    </w:p>
    <w:p w14:paraId="2E4D1F15" w14:textId="77777777" w:rsidR="00313789" w:rsidRPr="00BB5FB8" w:rsidRDefault="00313789" w:rsidP="00D6436E">
      <w:pPr>
        <w:pStyle w:val="Odstavecseseznamem"/>
        <w:spacing w:after="120" w:line="240" w:lineRule="auto"/>
        <w:ind w:left="0"/>
        <w:jc w:val="center"/>
        <w:rPr>
          <w:rFonts w:ascii="Times New Roman" w:hAnsi="Times New Roman"/>
          <w:b/>
        </w:rPr>
      </w:pPr>
      <w:r w:rsidRPr="00BB5FB8">
        <w:rPr>
          <w:rFonts w:ascii="Times New Roman" w:hAnsi="Times New Roman"/>
          <w:b/>
        </w:rPr>
        <w:t>V</w:t>
      </w:r>
      <w:r w:rsidR="006B0694" w:rsidRPr="00BB5FB8">
        <w:rPr>
          <w:rFonts w:ascii="Times New Roman" w:hAnsi="Times New Roman"/>
          <w:b/>
        </w:rPr>
        <w:t>I</w:t>
      </w:r>
      <w:r w:rsidRPr="00BB5FB8">
        <w:rPr>
          <w:rFonts w:ascii="Times New Roman" w:hAnsi="Times New Roman"/>
          <w:b/>
        </w:rPr>
        <w:t>. Smluvní pokut</w:t>
      </w:r>
      <w:r w:rsidR="006B51B1" w:rsidRPr="00BB5FB8">
        <w:rPr>
          <w:rFonts w:ascii="Times New Roman" w:hAnsi="Times New Roman"/>
          <w:b/>
        </w:rPr>
        <w:t>y</w:t>
      </w:r>
    </w:p>
    <w:p w14:paraId="3830AA2F" w14:textId="77777777" w:rsidR="00541540" w:rsidRPr="00BB5FB8" w:rsidRDefault="006B51B1" w:rsidP="0060204D">
      <w:pPr>
        <w:numPr>
          <w:ilvl w:val="0"/>
          <w:numId w:val="15"/>
        </w:numPr>
        <w:tabs>
          <w:tab w:val="clear" w:pos="720"/>
          <w:tab w:val="num" w:pos="426"/>
        </w:tabs>
        <w:spacing w:after="0" w:line="240" w:lineRule="auto"/>
        <w:ind w:left="360"/>
        <w:jc w:val="both"/>
        <w:rPr>
          <w:rFonts w:ascii="Times New Roman" w:hAnsi="Times New Roman"/>
        </w:rPr>
      </w:pPr>
      <w:r w:rsidRPr="00BB5FB8">
        <w:rPr>
          <w:rFonts w:ascii="Times New Roman" w:hAnsi="Times New Roman"/>
        </w:rPr>
        <w:t xml:space="preserve">Pro případ prodlení </w:t>
      </w:r>
      <w:r w:rsidR="00D34ED7" w:rsidRPr="00BB5FB8">
        <w:rPr>
          <w:rFonts w:ascii="Times New Roman" w:hAnsi="Times New Roman"/>
        </w:rPr>
        <w:t>objednatele</w:t>
      </w:r>
      <w:r w:rsidRPr="00BB5FB8">
        <w:rPr>
          <w:rFonts w:ascii="Times New Roman" w:hAnsi="Times New Roman"/>
        </w:rPr>
        <w:t xml:space="preserve"> s úhradou peněžitého plnění sjednávají smluvní strany </w:t>
      </w:r>
      <w:r w:rsidR="00E01181" w:rsidRPr="00BB5FB8">
        <w:rPr>
          <w:rFonts w:ascii="Times New Roman" w:hAnsi="Times New Roman"/>
        </w:rPr>
        <w:t xml:space="preserve">úrok z prodlení v sazbě </w:t>
      </w:r>
      <w:r w:rsidRPr="00BB5FB8">
        <w:rPr>
          <w:rFonts w:ascii="Times New Roman" w:hAnsi="Times New Roman"/>
        </w:rPr>
        <w:t>0,0</w:t>
      </w:r>
      <w:r w:rsidR="00145E14" w:rsidRPr="00BB5FB8">
        <w:rPr>
          <w:rFonts w:ascii="Times New Roman" w:hAnsi="Times New Roman"/>
        </w:rPr>
        <w:t>5</w:t>
      </w:r>
      <w:r w:rsidRPr="00BB5FB8">
        <w:rPr>
          <w:rFonts w:ascii="Times New Roman" w:hAnsi="Times New Roman"/>
        </w:rPr>
        <w:t xml:space="preserve"> % z dlužné částky a to za každý den prodlení a</w:t>
      </w:r>
      <w:r w:rsidR="006F058C" w:rsidRPr="00BB5FB8">
        <w:rPr>
          <w:rFonts w:ascii="Times New Roman" w:hAnsi="Times New Roman"/>
        </w:rPr>
        <w:t xml:space="preserve">ž do </w:t>
      </w:r>
      <w:r w:rsidRPr="00BB5FB8">
        <w:rPr>
          <w:rFonts w:ascii="Times New Roman" w:hAnsi="Times New Roman"/>
        </w:rPr>
        <w:t>zaplacení.</w:t>
      </w:r>
    </w:p>
    <w:p w14:paraId="3DFDA69D" w14:textId="398E91E8" w:rsidR="00241F7C" w:rsidRDefault="00145E14" w:rsidP="0060204D">
      <w:pPr>
        <w:numPr>
          <w:ilvl w:val="0"/>
          <w:numId w:val="15"/>
        </w:numPr>
        <w:tabs>
          <w:tab w:val="clear" w:pos="720"/>
          <w:tab w:val="num" w:pos="426"/>
        </w:tabs>
        <w:spacing w:before="120" w:after="0" w:line="240" w:lineRule="auto"/>
        <w:ind w:left="357"/>
        <w:jc w:val="both"/>
        <w:rPr>
          <w:rFonts w:ascii="Times New Roman" w:hAnsi="Times New Roman"/>
        </w:rPr>
      </w:pPr>
      <w:r w:rsidRPr="00BB5FB8">
        <w:rPr>
          <w:rFonts w:ascii="Times New Roman" w:hAnsi="Times New Roman"/>
        </w:rPr>
        <w:t xml:space="preserve">Pro případ prodlení zhotovitele </w:t>
      </w:r>
      <w:r w:rsidR="00D85673" w:rsidRPr="00BB5FB8">
        <w:rPr>
          <w:rFonts w:ascii="Times New Roman" w:hAnsi="Times New Roman"/>
        </w:rPr>
        <w:t xml:space="preserve">s provedením díla </w:t>
      </w:r>
      <w:r w:rsidRPr="00BB5FB8">
        <w:rPr>
          <w:rFonts w:ascii="Times New Roman" w:hAnsi="Times New Roman"/>
        </w:rPr>
        <w:t>sjednávají smluvní strany smluvní pokutu ve výši 0,2 % z</w:t>
      </w:r>
      <w:r w:rsidR="00BB2E40" w:rsidRPr="00BB5FB8">
        <w:rPr>
          <w:rFonts w:ascii="Times New Roman" w:hAnsi="Times New Roman"/>
        </w:rPr>
        <w:t> </w:t>
      </w:r>
      <w:r w:rsidRPr="00BB5FB8">
        <w:rPr>
          <w:rFonts w:ascii="Times New Roman" w:hAnsi="Times New Roman"/>
        </w:rPr>
        <w:t>ceny</w:t>
      </w:r>
      <w:r w:rsidR="00BB2E40" w:rsidRPr="00BB5FB8">
        <w:rPr>
          <w:rFonts w:ascii="Times New Roman" w:hAnsi="Times New Roman"/>
        </w:rPr>
        <w:t xml:space="preserve"> neodevzdané části</w:t>
      </w:r>
      <w:r w:rsidRPr="00BB5FB8">
        <w:rPr>
          <w:rFonts w:ascii="Times New Roman" w:hAnsi="Times New Roman"/>
        </w:rPr>
        <w:t xml:space="preserve"> díla za každý den prodlení.</w:t>
      </w:r>
    </w:p>
    <w:p w14:paraId="3F078287" w14:textId="22EBB442" w:rsidR="0060204D" w:rsidRDefault="005010BA" w:rsidP="0060204D">
      <w:pPr>
        <w:pStyle w:val="Odstavec"/>
        <w:numPr>
          <w:ilvl w:val="0"/>
          <w:numId w:val="15"/>
        </w:numPr>
        <w:tabs>
          <w:tab w:val="clear" w:pos="720"/>
          <w:tab w:val="num" w:pos="284"/>
          <w:tab w:val="num" w:pos="426"/>
        </w:tabs>
        <w:ind w:left="426" w:hanging="426"/>
      </w:pPr>
      <w:r>
        <w:t xml:space="preserve">  </w:t>
      </w:r>
      <w:r w:rsidR="0060204D">
        <w:t xml:space="preserve">V případě nesplnění jakékoli jiné povinnosti stanovené v této smlouvě či v případě nepravdivosti prohlášení zhotovitele uvedených v této smlouvy, se zhotovitel zavazuje uhradit objednateli smluvní pokutu ve </w:t>
      </w:r>
      <w:r w:rsidR="0060204D" w:rsidRPr="005010BA">
        <w:t xml:space="preserve">výši </w:t>
      </w:r>
      <w:r w:rsidRPr="005010BA">
        <w:rPr>
          <w:szCs w:val="20"/>
        </w:rPr>
        <w:t>1</w:t>
      </w:r>
      <w:r w:rsidR="00766144" w:rsidRPr="005010BA">
        <w:rPr>
          <w:szCs w:val="20"/>
        </w:rPr>
        <w:t xml:space="preserve"> 000</w:t>
      </w:r>
      <w:r w:rsidR="0060204D" w:rsidRPr="005010BA">
        <w:rPr>
          <w:szCs w:val="20"/>
        </w:rPr>
        <w:t xml:space="preserve"> Kč za</w:t>
      </w:r>
      <w:r w:rsidR="0060204D">
        <w:rPr>
          <w:szCs w:val="20"/>
        </w:rPr>
        <w:t xml:space="preserve"> každý jednotlivý případ. Smluvní pokuty mohou být uloženy i opakovaně. </w:t>
      </w:r>
    </w:p>
    <w:p w14:paraId="5D25EC82" w14:textId="24ECB87C" w:rsidR="00BB2E40" w:rsidRPr="00BB5FB8" w:rsidRDefault="00BB2E40" w:rsidP="0060204D">
      <w:pPr>
        <w:pStyle w:val="Odstavec"/>
        <w:numPr>
          <w:ilvl w:val="0"/>
          <w:numId w:val="15"/>
        </w:numPr>
        <w:tabs>
          <w:tab w:val="clear" w:pos="720"/>
          <w:tab w:val="num" w:pos="426"/>
        </w:tabs>
        <w:suppressAutoHyphens w:val="0"/>
        <w:ind w:hanging="720"/>
        <w:rPr>
          <w:rFonts w:eastAsia="Calibri"/>
        </w:rPr>
      </w:pPr>
      <w:r w:rsidRPr="00BB5FB8">
        <w:rPr>
          <w:rFonts w:eastAsia="Calibri"/>
        </w:rPr>
        <w:t>Zaplacením smluvní pokuty není dotčeno právo na náhradu škody v plné výši.</w:t>
      </w:r>
    </w:p>
    <w:p w14:paraId="12EF0CA6" w14:textId="77777777" w:rsidR="00BB2E40" w:rsidRPr="00BB5FB8" w:rsidRDefault="00BB2E40" w:rsidP="00B301D0">
      <w:pPr>
        <w:pStyle w:val="Odstavec"/>
        <w:numPr>
          <w:ilvl w:val="0"/>
          <w:numId w:val="15"/>
        </w:numPr>
        <w:tabs>
          <w:tab w:val="clear" w:pos="720"/>
          <w:tab w:val="num" w:pos="426"/>
        </w:tabs>
        <w:suppressAutoHyphens w:val="0"/>
        <w:ind w:left="426" w:hanging="426"/>
        <w:rPr>
          <w:rFonts w:eastAsia="Calibri"/>
        </w:rPr>
      </w:pPr>
      <w:r w:rsidRPr="00BB5FB8">
        <w:rPr>
          <w:rFonts w:eastAsia="Calibri"/>
        </w:rPr>
        <w:t xml:space="preserve">Všechny výše uvedené smluvní pokuty jsou splatné do deseti dnů (10) od doručení výzvy k jejímu zaplacení. </w:t>
      </w:r>
    </w:p>
    <w:p w14:paraId="27B3B50A" w14:textId="1483D22B" w:rsidR="002F1F9A" w:rsidRDefault="002F1F9A" w:rsidP="00140535">
      <w:pPr>
        <w:autoSpaceDE w:val="0"/>
        <w:autoSpaceDN w:val="0"/>
        <w:adjustRightInd w:val="0"/>
        <w:spacing w:after="0" w:line="240" w:lineRule="auto"/>
        <w:jc w:val="both"/>
        <w:rPr>
          <w:rFonts w:ascii="Times New Roman" w:hAnsi="Times New Roman"/>
        </w:rPr>
      </w:pPr>
    </w:p>
    <w:p w14:paraId="34350D5C" w14:textId="681BA49E" w:rsidR="00AF319A" w:rsidRPr="00BB5FB8" w:rsidRDefault="004F6235" w:rsidP="00D6436E">
      <w:pPr>
        <w:pStyle w:val="Zkladntext"/>
        <w:spacing w:before="120"/>
        <w:jc w:val="center"/>
        <w:rPr>
          <w:b/>
          <w:sz w:val="22"/>
          <w:szCs w:val="22"/>
          <w:lang w:eastAsia="en-US"/>
        </w:rPr>
      </w:pPr>
      <w:r w:rsidRPr="00BB5FB8">
        <w:rPr>
          <w:b/>
          <w:sz w:val="22"/>
          <w:szCs w:val="22"/>
          <w:lang w:eastAsia="en-US"/>
        </w:rPr>
        <w:t>VII</w:t>
      </w:r>
      <w:r w:rsidR="009D2162" w:rsidRPr="00BB5FB8">
        <w:rPr>
          <w:b/>
          <w:sz w:val="22"/>
          <w:szCs w:val="22"/>
          <w:lang w:eastAsia="en-US"/>
        </w:rPr>
        <w:t xml:space="preserve">. </w:t>
      </w:r>
      <w:r w:rsidR="0060204D">
        <w:rPr>
          <w:b/>
          <w:sz w:val="22"/>
          <w:szCs w:val="22"/>
          <w:lang w:eastAsia="en-US"/>
        </w:rPr>
        <w:t xml:space="preserve">Odstoupení od </w:t>
      </w:r>
      <w:r w:rsidR="008A31D7" w:rsidRPr="00BB5FB8">
        <w:rPr>
          <w:b/>
          <w:sz w:val="22"/>
          <w:szCs w:val="22"/>
          <w:lang w:eastAsia="en-US"/>
        </w:rPr>
        <w:t>smlouvy</w:t>
      </w:r>
    </w:p>
    <w:p w14:paraId="59051872" w14:textId="38642B9C" w:rsidR="0060204D" w:rsidRDefault="0060204D" w:rsidP="0060204D">
      <w:pPr>
        <w:pStyle w:val="Odstavec"/>
        <w:numPr>
          <w:ilvl w:val="0"/>
          <w:numId w:val="45"/>
        </w:numPr>
        <w:suppressAutoHyphens w:val="0"/>
        <w:spacing w:before="0"/>
        <w:ind w:left="426" w:hanging="426"/>
      </w:pPr>
      <w:r>
        <w:t xml:space="preserve">Odstoupit od této smlouvy lze pouze z důvodů stanovených v této smlouvě nebo zákonem. Od této smlouvy může odstoupit pro podstatné porušení smlouvy, přičemž za podstatné porušení této smlouvy se zejména považuje:   </w:t>
      </w:r>
    </w:p>
    <w:p w14:paraId="3387A23C" w14:textId="70CAB609" w:rsidR="0060204D" w:rsidRDefault="0060204D" w:rsidP="0060204D">
      <w:pPr>
        <w:pStyle w:val="Odstavec"/>
        <w:numPr>
          <w:ilvl w:val="0"/>
          <w:numId w:val="40"/>
        </w:numPr>
        <w:suppressAutoHyphens w:val="0"/>
        <w:spacing w:before="0"/>
        <w:ind w:hanging="218"/>
      </w:pPr>
      <w:r w:rsidRPr="00F22DBE">
        <w:t xml:space="preserve">prodlení </w:t>
      </w:r>
      <w:r>
        <w:t>zhotovitele</w:t>
      </w:r>
      <w:r w:rsidRPr="00F22DBE">
        <w:t xml:space="preserve"> s</w:t>
      </w:r>
      <w:r>
        <w:t> odevzdáním</w:t>
      </w:r>
      <w:r w:rsidRPr="00F22DBE">
        <w:t xml:space="preserve"> předmětu </w:t>
      </w:r>
      <w:r>
        <w:t xml:space="preserve">plnění delším než 14 dnů, </w:t>
      </w:r>
    </w:p>
    <w:p w14:paraId="7567A2F2" w14:textId="21A1F650" w:rsidR="0060204D" w:rsidRDefault="0060204D" w:rsidP="0060204D">
      <w:pPr>
        <w:pStyle w:val="Odstavec"/>
        <w:numPr>
          <w:ilvl w:val="0"/>
          <w:numId w:val="40"/>
        </w:numPr>
        <w:tabs>
          <w:tab w:val="clear" w:pos="6660"/>
        </w:tabs>
        <w:suppressAutoHyphens w:val="0"/>
        <w:spacing w:before="0"/>
        <w:ind w:hanging="218"/>
      </w:pPr>
      <w:r>
        <w:t>technické parametry dodávaného plnění neodpovídají požadavkům stanoveným v této smlouvy, popřípadě v příloze, technickým normám nebo zadávací dokumentaci veřejné zakázky.</w:t>
      </w:r>
    </w:p>
    <w:p w14:paraId="23E3253D" w14:textId="5BC10FD3" w:rsidR="0060204D" w:rsidRPr="00ED3892" w:rsidRDefault="0060204D" w:rsidP="0060204D">
      <w:pPr>
        <w:pStyle w:val="Odstavec"/>
        <w:numPr>
          <w:ilvl w:val="0"/>
          <w:numId w:val="45"/>
        </w:numPr>
        <w:tabs>
          <w:tab w:val="clear" w:pos="6660"/>
        </w:tabs>
        <w:ind w:left="426" w:hanging="426"/>
      </w:pPr>
      <w:r>
        <w:lastRenderedPageBreak/>
        <w:t>Objednatel</w:t>
      </w:r>
      <w:r w:rsidRPr="00ED3892">
        <w:t xml:space="preserve"> je oprávněn od této smlouvy odstoupit v případě, že podle údajů uvedených v registru plátců DPH se </w:t>
      </w:r>
      <w:r>
        <w:t>zhotovitel</w:t>
      </w:r>
      <w:r w:rsidRPr="00ED3892">
        <w:t xml:space="preserve"> stane nespolehlivým plátcem DPH. </w:t>
      </w:r>
    </w:p>
    <w:p w14:paraId="5C184A6F" w14:textId="77777777" w:rsidR="0060204D" w:rsidRDefault="0060204D" w:rsidP="0060204D">
      <w:pPr>
        <w:pStyle w:val="Odstavec"/>
        <w:numPr>
          <w:ilvl w:val="0"/>
          <w:numId w:val="45"/>
        </w:numPr>
        <w:tabs>
          <w:tab w:val="clear" w:pos="6660"/>
        </w:tabs>
        <w:suppressAutoHyphens w:val="0"/>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147574A2" w14:textId="77777777" w:rsidR="002F1F9A" w:rsidRPr="00BB5FB8" w:rsidRDefault="002F1F9A" w:rsidP="002F1F9A">
      <w:pPr>
        <w:spacing w:after="0" w:line="240" w:lineRule="auto"/>
        <w:jc w:val="both"/>
        <w:rPr>
          <w:rFonts w:ascii="Times New Roman" w:hAnsi="Times New Roman"/>
        </w:rPr>
      </w:pPr>
    </w:p>
    <w:p w14:paraId="790820A6" w14:textId="77777777" w:rsidR="002F1F9A" w:rsidRPr="00BB5FB8" w:rsidRDefault="002F1F9A" w:rsidP="00D6436E">
      <w:pPr>
        <w:spacing w:before="120" w:after="120" w:line="240" w:lineRule="auto"/>
        <w:jc w:val="center"/>
        <w:rPr>
          <w:rFonts w:ascii="Times New Roman" w:hAnsi="Times New Roman"/>
          <w:b/>
        </w:rPr>
      </w:pPr>
      <w:r w:rsidRPr="00BB5FB8">
        <w:rPr>
          <w:rFonts w:ascii="Times New Roman" w:hAnsi="Times New Roman"/>
          <w:b/>
        </w:rPr>
        <w:t>VIII. Prevence protiprávních jednání</w:t>
      </w:r>
    </w:p>
    <w:p w14:paraId="7ACB3382" w14:textId="77D56043" w:rsidR="002F1F9A" w:rsidRPr="00BB5FB8" w:rsidRDefault="002F1F9A" w:rsidP="002F1F9A">
      <w:pPr>
        <w:numPr>
          <w:ilvl w:val="0"/>
          <w:numId w:val="32"/>
        </w:numPr>
        <w:spacing w:after="0" w:line="240" w:lineRule="auto"/>
        <w:ind w:left="425" w:hanging="357"/>
        <w:jc w:val="both"/>
        <w:rPr>
          <w:rFonts w:ascii="Times New Roman" w:hAnsi="Times New Roman"/>
        </w:rPr>
      </w:pPr>
      <w:r w:rsidRPr="00BB5FB8">
        <w:rPr>
          <w:rFonts w:ascii="Times New Roman" w:hAnsi="Times New Roman"/>
        </w:rPr>
        <w:t>Smluvní strany stvrzují svými podpisy, že v průběhu vyjednávání o této Smlouvě vždy jednaly a</w:t>
      </w:r>
      <w:r w:rsidR="00D6436E">
        <w:rPr>
          <w:rFonts w:ascii="Times New Roman" w:hAnsi="Times New Roman"/>
        </w:rPr>
        <w:t> </w:t>
      </w:r>
      <w:r w:rsidRPr="00BB5FB8">
        <w:rPr>
          <w:rFonts w:ascii="Times New Roman" w:hAnsi="Times New Roman"/>
        </w:rPr>
        <w:t>postupovaly čestně a transparentně, a současně se zavazují, že takto budou jednat i při plnění této Smlouvy a veškerých činností s ní souvisejících.</w:t>
      </w:r>
    </w:p>
    <w:p w14:paraId="60840965" w14:textId="77777777" w:rsidR="002F1F9A" w:rsidRPr="00BB5FB8" w:rsidRDefault="002F1F9A" w:rsidP="002F1F9A">
      <w:pPr>
        <w:spacing w:after="0" w:line="240" w:lineRule="auto"/>
        <w:ind w:left="426"/>
        <w:jc w:val="both"/>
        <w:rPr>
          <w:rFonts w:ascii="Times New Roman" w:hAnsi="Times New Roman"/>
        </w:rPr>
      </w:pPr>
    </w:p>
    <w:p w14:paraId="44695B9B" w14:textId="77777777" w:rsidR="002F1F9A" w:rsidRPr="00BB5FB8" w:rsidRDefault="002F1F9A" w:rsidP="002F1F9A">
      <w:pPr>
        <w:numPr>
          <w:ilvl w:val="0"/>
          <w:numId w:val="32"/>
        </w:numPr>
        <w:spacing w:after="0" w:line="240" w:lineRule="auto"/>
        <w:ind w:left="426"/>
        <w:jc w:val="both"/>
        <w:rPr>
          <w:rFonts w:ascii="Times New Roman" w:hAnsi="Times New Roman"/>
        </w:rPr>
      </w:pPr>
      <w:r w:rsidRPr="00BB5FB8">
        <w:rPr>
          <w:rFonts w:ascii="Times New Roman" w:hAnsi="Times New Roman"/>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18EC2313" w14:textId="77777777" w:rsidR="002F1F9A" w:rsidRPr="00BB5FB8" w:rsidRDefault="002F1F9A" w:rsidP="002F1F9A">
      <w:pPr>
        <w:spacing w:after="0" w:line="240" w:lineRule="auto"/>
        <w:ind w:left="426"/>
        <w:jc w:val="both"/>
        <w:rPr>
          <w:rFonts w:ascii="Times New Roman" w:hAnsi="Times New Roman"/>
        </w:rPr>
      </w:pPr>
    </w:p>
    <w:p w14:paraId="360A5A9B" w14:textId="77777777" w:rsidR="002F1F9A" w:rsidRPr="00BB5FB8" w:rsidRDefault="00D551AC" w:rsidP="002F1F9A">
      <w:pPr>
        <w:numPr>
          <w:ilvl w:val="0"/>
          <w:numId w:val="32"/>
        </w:numPr>
        <w:spacing w:after="0" w:line="240" w:lineRule="auto"/>
        <w:ind w:left="426"/>
        <w:jc w:val="both"/>
        <w:rPr>
          <w:rFonts w:ascii="Times New Roman" w:hAnsi="Times New Roman"/>
        </w:rPr>
      </w:pPr>
      <w:r w:rsidRPr="00BB5FB8">
        <w:rPr>
          <w:rFonts w:ascii="Times New Roman" w:hAnsi="Times New Roman"/>
        </w:rPr>
        <w:t xml:space="preserve">Zhotovitel </w:t>
      </w:r>
      <w:r w:rsidR="002F1F9A" w:rsidRPr="00BB5FB8">
        <w:rPr>
          <w:rFonts w:ascii="Times New Roman" w:hAnsi="Times New Roman"/>
        </w:rPr>
        <w:t xml:space="preserve">prohlašuje, že se seznámil s Interním protikorupčním programem Povodí Labe, státní podnik a Etickým kodexem zaměstnanců Povodí Labe, státní podnik (dále společně jen „Program“; viz </w:t>
      </w:r>
      <w:hyperlink r:id="rId8" w:tgtFrame="_blank" w:history="1">
        <w:r w:rsidR="002F1F9A" w:rsidRPr="00BB5FB8">
          <w:rPr>
            <w:rFonts w:ascii="Times New Roman" w:hAnsi="Times New Roman"/>
          </w:rPr>
          <w:t>www.pla.cz).</w:t>
        </w:r>
      </w:hyperlink>
      <w:r w:rsidR="002F1F9A" w:rsidRPr="00BB5FB8">
        <w:rPr>
          <w:rFonts w:ascii="Times New Roman" w:hAnsi="Times New Roman"/>
        </w:rPr>
        <w:t xml:space="preserve"> Smluvní strany se při plnění této Smlouvy zavazují po celou dobu jejího trvání dodržovat zásady a hodnoty Programu, pokud to jejich povaha umožňuje. </w:t>
      </w:r>
    </w:p>
    <w:p w14:paraId="4642C9D2" w14:textId="77777777" w:rsidR="002F1F9A" w:rsidRPr="00BB5FB8" w:rsidRDefault="002F1F9A" w:rsidP="002F1F9A">
      <w:pPr>
        <w:spacing w:after="0" w:line="240" w:lineRule="auto"/>
        <w:ind w:left="426"/>
        <w:jc w:val="both"/>
        <w:rPr>
          <w:rFonts w:ascii="Times New Roman" w:hAnsi="Times New Roman"/>
        </w:rPr>
      </w:pPr>
    </w:p>
    <w:p w14:paraId="0B454B25" w14:textId="77777777" w:rsidR="002F1F9A" w:rsidRPr="00BB5FB8" w:rsidRDefault="002F1F9A" w:rsidP="002F1F9A">
      <w:pPr>
        <w:numPr>
          <w:ilvl w:val="0"/>
          <w:numId w:val="32"/>
        </w:numPr>
        <w:spacing w:after="0" w:line="240" w:lineRule="auto"/>
        <w:ind w:left="426"/>
        <w:jc w:val="both"/>
        <w:rPr>
          <w:rFonts w:ascii="Times New Roman" w:hAnsi="Times New Roman"/>
        </w:rPr>
      </w:pPr>
      <w:r w:rsidRPr="00BB5FB8">
        <w:rPr>
          <w:rFonts w:ascii="Times New Roman" w:hAnsi="Times New Roman"/>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607359" w14:textId="77777777" w:rsidR="002F1F9A" w:rsidRPr="00BB5FB8" w:rsidRDefault="002F1F9A" w:rsidP="002F1F9A">
      <w:pPr>
        <w:spacing w:after="0" w:line="240" w:lineRule="auto"/>
        <w:jc w:val="both"/>
        <w:rPr>
          <w:rFonts w:ascii="Times New Roman" w:hAnsi="Times New Roman"/>
        </w:rPr>
      </w:pPr>
    </w:p>
    <w:p w14:paraId="1B362448" w14:textId="77777777" w:rsidR="00C171D1" w:rsidRPr="00BB5FB8" w:rsidRDefault="00265C31" w:rsidP="00D6436E">
      <w:pPr>
        <w:spacing w:before="120" w:after="120" w:line="240" w:lineRule="auto"/>
        <w:jc w:val="center"/>
        <w:rPr>
          <w:rFonts w:ascii="Times New Roman" w:hAnsi="Times New Roman"/>
          <w:b/>
        </w:rPr>
      </w:pPr>
      <w:r w:rsidRPr="00BB5FB8">
        <w:rPr>
          <w:rFonts w:ascii="Times New Roman" w:hAnsi="Times New Roman"/>
          <w:b/>
        </w:rPr>
        <w:t>VIII</w:t>
      </w:r>
      <w:r w:rsidR="009D2162" w:rsidRPr="00BB5FB8">
        <w:rPr>
          <w:rFonts w:ascii="Times New Roman" w:hAnsi="Times New Roman"/>
          <w:b/>
        </w:rPr>
        <w:t xml:space="preserve">. </w:t>
      </w:r>
      <w:r w:rsidR="00C171D1" w:rsidRPr="00BB5FB8">
        <w:rPr>
          <w:rFonts w:ascii="Times New Roman" w:hAnsi="Times New Roman"/>
          <w:b/>
        </w:rPr>
        <w:t>Ostatní ujednání</w:t>
      </w:r>
    </w:p>
    <w:p w14:paraId="221AFC79" w14:textId="77777777" w:rsidR="003C2905" w:rsidRPr="00BB5FB8" w:rsidRDefault="003C2905" w:rsidP="002F1F9A">
      <w:pPr>
        <w:pStyle w:val="Odstavecseseznamem"/>
        <w:numPr>
          <w:ilvl w:val="0"/>
          <w:numId w:val="1"/>
        </w:numPr>
        <w:spacing w:after="0" w:line="240" w:lineRule="auto"/>
        <w:ind w:left="357" w:hanging="357"/>
        <w:jc w:val="both"/>
        <w:rPr>
          <w:rFonts w:ascii="Times New Roman" w:hAnsi="Times New Roman"/>
        </w:rPr>
      </w:pPr>
      <w:r w:rsidRPr="00BB5FB8">
        <w:rPr>
          <w:rFonts w:ascii="Times New Roman" w:hAnsi="Times New Roman"/>
        </w:rPr>
        <w:t xml:space="preserve">Smluvní strany se dohodly, že jakékoliv doplňky nebo změny této smlouvy je možné učinit pouze písemnou dohodou smluvních stran, a to ve formě písemných dodatků, jejichž obsah bude odsouhlasen a následně podepsán oběma smluvními stranami. </w:t>
      </w:r>
    </w:p>
    <w:p w14:paraId="0054736B" w14:textId="77777777" w:rsidR="003C2905" w:rsidRPr="0060204D" w:rsidRDefault="003C2905" w:rsidP="003C2905">
      <w:pPr>
        <w:pStyle w:val="Odstavecseseznamem"/>
        <w:spacing w:after="0" w:line="240" w:lineRule="auto"/>
        <w:ind w:left="0"/>
        <w:jc w:val="both"/>
        <w:rPr>
          <w:rFonts w:ascii="Times New Roman" w:hAnsi="Times New Roman"/>
          <w:sz w:val="14"/>
        </w:rPr>
      </w:pPr>
    </w:p>
    <w:p w14:paraId="42DC91F5" w14:textId="451D23BE" w:rsidR="00C171D1" w:rsidRDefault="00C171D1" w:rsidP="000B2F3A">
      <w:pPr>
        <w:pStyle w:val="Odstavecseseznamem"/>
        <w:numPr>
          <w:ilvl w:val="0"/>
          <w:numId w:val="1"/>
        </w:numPr>
        <w:spacing w:after="0" w:line="240" w:lineRule="auto"/>
        <w:jc w:val="both"/>
        <w:rPr>
          <w:rFonts w:ascii="Times New Roman" w:hAnsi="Times New Roman"/>
        </w:rPr>
      </w:pPr>
      <w:r w:rsidRPr="00BB5FB8">
        <w:rPr>
          <w:rFonts w:ascii="Times New Roman" w:hAnsi="Times New Roman"/>
        </w:rPr>
        <w:t xml:space="preserve">Práva a povinnosti smluvních stran touto smlouvou výslovně neupravené se řídí </w:t>
      </w:r>
      <w:r w:rsidR="00BF7650" w:rsidRPr="00BB5FB8">
        <w:rPr>
          <w:rFonts w:ascii="Times New Roman" w:hAnsi="Times New Roman"/>
        </w:rPr>
        <w:t>zákonem č.</w:t>
      </w:r>
      <w:r w:rsidR="00D6436E">
        <w:rPr>
          <w:rFonts w:ascii="Times New Roman" w:hAnsi="Times New Roman"/>
        </w:rPr>
        <w:t> </w:t>
      </w:r>
      <w:r w:rsidR="006F058C" w:rsidRPr="00BB5FB8">
        <w:rPr>
          <w:rFonts w:ascii="Times New Roman" w:hAnsi="Times New Roman"/>
        </w:rPr>
        <w:t>89</w:t>
      </w:r>
      <w:r w:rsidR="00BF7650" w:rsidRPr="00BB5FB8">
        <w:rPr>
          <w:rFonts w:ascii="Times New Roman" w:hAnsi="Times New Roman"/>
        </w:rPr>
        <w:t>/</w:t>
      </w:r>
      <w:r w:rsidR="006F058C" w:rsidRPr="00BB5FB8">
        <w:rPr>
          <w:rFonts w:ascii="Times New Roman" w:hAnsi="Times New Roman"/>
        </w:rPr>
        <w:t>2012</w:t>
      </w:r>
      <w:r w:rsidR="00BF7650" w:rsidRPr="00BB5FB8">
        <w:rPr>
          <w:rFonts w:ascii="Times New Roman" w:hAnsi="Times New Roman"/>
        </w:rPr>
        <w:t xml:space="preserve">, Sb., </w:t>
      </w:r>
      <w:r w:rsidR="006F058C" w:rsidRPr="00BB5FB8">
        <w:rPr>
          <w:rFonts w:ascii="Times New Roman" w:hAnsi="Times New Roman"/>
        </w:rPr>
        <w:t>občanský</w:t>
      </w:r>
      <w:r w:rsidR="0072524B" w:rsidRPr="00BB5FB8">
        <w:rPr>
          <w:rFonts w:ascii="Times New Roman" w:hAnsi="Times New Roman"/>
        </w:rPr>
        <w:t xml:space="preserve"> zákoník</w:t>
      </w:r>
      <w:r w:rsidR="00D96EA8" w:rsidRPr="00BB5FB8">
        <w:rPr>
          <w:rFonts w:ascii="Times New Roman" w:hAnsi="Times New Roman"/>
        </w:rPr>
        <w:t>,</w:t>
      </w:r>
      <w:r w:rsidR="0072524B" w:rsidRPr="00BB5FB8">
        <w:rPr>
          <w:rFonts w:ascii="Times New Roman" w:hAnsi="Times New Roman"/>
        </w:rPr>
        <w:t xml:space="preserve"> </w:t>
      </w:r>
      <w:r w:rsidRPr="00BB5FB8">
        <w:rPr>
          <w:rFonts w:ascii="Times New Roman" w:hAnsi="Times New Roman"/>
        </w:rPr>
        <w:t xml:space="preserve">a </w:t>
      </w:r>
      <w:r w:rsidR="00074ADC" w:rsidRPr="00BB5FB8">
        <w:rPr>
          <w:rFonts w:ascii="Times New Roman" w:hAnsi="Times New Roman"/>
        </w:rPr>
        <w:t xml:space="preserve">souvisejícími </w:t>
      </w:r>
      <w:r w:rsidRPr="00BB5FB8">
        <w:rPr>
          <w:rFonts w:ascii="Times New Roman" w:hAnsi="Times New Roman"/>
        </w:rPr>
        <w:t>právními předpisy.</w:t>
      </w:r>
    </w:p>
    <w:p w14:paraId="1098264C" w14:textId="77777777" w:rsidR="0060204D" w:rsidRPr="0060204D" w:rsidRDefault="0060204D" w:rsidP="0060204D">
      <w:pPr>
        <w:pStyle w:val="Odstavecseseznamem"/>
        <w:rPr>
          <w:rFonts w:ascii="Times New Roman" w:hAnsi="Times New Roman"/>
          <w:sz w:val="14"/>
        </w:rPr>
      </w:pPr>
    </w:p>
    <w:p w14:paraId="4150EC0D" w14:textId="74ECA07B" w:rsidR="0007351E" w:rsidRDefault="0060204D" w:rsidP="00140535">
      <w:pPr>
        <w:pStyle w:val="Odstavecseseznamem"/>
        <w:numPr>
          <w:ilvl w:val="0"/>
          <w:numId w:val="1"/>
        </w:numPr>
        <w:suppressAutoHyphens/>
        <w:autoSpaceDE w:val="0"/>
        <w:autoSpaceDN w:val="0"/>
        <w:adjustRightInd w:val="0"/>
        <w:spacing w:after="0" w:line="240" w:lineRule="auto"/>
        <w:jc w:val="both"/>
        <w:rPr>
          <w:rFonts w:ascii="Times New Roman" w:hAnsi="Times New Roman"/>
        </w:rPr>
      </w:pPr>
      <w:r>
        <w:rPr>
          <w:rFonts w:ascii="Times New Roman" w:hAnsi="Times New Roman"/>
        </w:rPr>
        <w:t>Zhotovitel</w:t>
      </w:r>
      <w:r w:rsidRPr="0060204D">
        <w:rPr>
          <w:rFonts w:ascii="Times New Roman" w:hAnsi="Times New Roman"/>
        </w:rPr>
        <w:t xml:space="preserve"> není oprávněn bez souhlasu </w:t>
      </w:r>
      <w:r>
        <w:rPr>
          <w:rFonts w:ascii="Times New Roman" w:hAnsi="Times New Roman"/>
        </w:rPr>
        <w:t>objednatele</w:t>
      </w:r>
      <w:r w:rsidRPr="0060204D">
        <w:rPr>
          <w:rFonts w:ascii="Times New Roman" w:hAnsi="Times New Roman"/>
        </w:rPr>
        <w:t xml:space="preserve"> postoupit smlouvu, jednotlivý závazek ze</w:t>
      </w:r>
      <w:r w:rsidR="00D6436E">
        <w:rPr>
          <w:rFonts w:ascii="Times New Roman" w:hAnsi="Times New Roman"/>
        </w:rPr>
        <w:t> </w:t>
      </w:r>
      <w:r w:rsidRPr="0060204D">
        <w:rPr>
          <w:rFonts w:ascii="Times New Roman" w:hAnsi="Times New Roman"/>
        </w:rPr>
        <w:t xml:space="preserve">smlouvy ani pohledávky vzniklé v souvislosti s touto smlouvou na třetí osoby, ani učinit jakékoliv právní jednání, v jehož důsledku by došlo k převodu či přechodu práv či povinností vyplývajících z této smlouvy.  </w:t>
      </w:r>
    </w:p>
    <w:p w14:paraId="1B422B86" w14:textId="77777777" w:rsidR="00140535" w:rsidRPr="00140535" w:rsidRDefault="00140535" w:rsidP="00140535">
      <w:pPr>
        <w:pStyle w:val="Odstavecseseznamem"/>
        <w:suppressAutoHyphens/>
        <w:autoSpaceDE w:val="0"/>
        <w:autoSpaceDN w:val="0"/>
        <w:adjustRightInd w:val="0"/>
        <w:spacing w:after="0" w:line="240" w:lineRule="auto"/>
        <w:ind w:left="360"/>
        <w:jc w:val="both"/>
        <w:rPr>
          <w:rFonts w:ascii="Times New Roman" w:hAnsi="Times New Roman"/>
          <w:sz w:val="14"/>
        </w:rPr>
      </w:pPr>
    </w:p>
    <w:p w14:paraId="6BA6BFAE" w14:textId="29C235EE" w:rsidR="0007351E" w:rsidRPr="00BB5FB8" w:rsidRDefault="0007351E" w:rsidP="00855D22">
      <w:pPr>
        <w:pStyle w:val="Odstavecseseznamem"/>
        <w:numPr>
          <w:ilvl w:val="0"/>
          <w:numId w:val="1"/>
        </w:numPr>
        <w:spacing w:after="0" w:line="240" w:lineRule="auto"/>
        <w:jc w:val="both"/>
        <w:rPr>
          <w:rFonts w:ascii="Times New Roman" w:hAnsi="Times New Roman"/>
        </w:rPr>
      </w:pPr>
      <w:r w:rsidRPr="00BB5FB8">
        <w:rPr>
          <w:rFonts w:ascii="Times New Roman" w:hAnsi="Times New Roman"/>
        </w:rP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5659D242" w14:textId="77777777" w:rsidR="0007351E" w:rsidRPr="0060204D" w:rsidRDefault="0007351E" w:rsidP="00855D22">
      <w:pPr>
        <w:pStyle w:val="Odstavecseseznamem"/>
        <w:jc w:val="both"/>
        <w:rPr>
          <w:rFonts w:ascii="Times New Roman" w:hAnsi="Times New Roman"/>
          <w:sz w:val="14"/>
        </w:rPr>
      </w:pPr>
    </w:p>
    <w:p w14:paraId="3B4081D8" w14:textId="6A303291" w:rsidR="0007351E" w:rsidRPr="00BB5FB8" w:rsidRDefault="0007351E" w:rsidP="00855D22">
      <w:pPr>
        <w:pStyle w:val="Odstavecseseznamem"/>
        <w:numPr>
          <w:ilvl w:val="0"/>
          <w:numId w:val="1"/>
        </w:numPr>
        <w:jc w:val="both"/>
        <w:rPr>
          <w:rFonts w:ascii="Times New Roman" w:hAnsi="Times New Roman"/>
        </w:rPr>
      </w:pPr>
      <w:r w:rsidRPr="00BB5FB8">
        <w:rPr>
          <w:rFonts w:ascii="Times New Roman" w:hAnsi="Times New Roman"/>
        </w:rPr>
        <w:t>Pokud některé z ustanovení této smlouvy je nebo se stane neplatným či neúčinným, neplatnost či</w:t>
      </w:r>
      <w:r w:rsidR="00D6436E">
        <w:rPr>
          <w:rFonts w:ascii="Times New Roman" w:hAnsi="Times New Roman"/>
        </w:rPr>
        <w:t> </w:t>
      </w:r>
      <w:r w:rsidRPr="00BB5FB8">
        <w:rPr>
          <w:rFonts w:ascii="Times New Roman" w:hAnsi="Times New Roman"/>
        </w:rPr>
        <w:t xml:space="preserve">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w:t>
      </w:r>
      <w:r w:rsidRPr="00BB5FB8">
        <w:rPr>
          <w:rFonts w:ascii="Times New Roman" w:hAnsi="Times New Roman"/>
        </w:rPr>
        <w:lastRenderedPageBreak/>
        <w:t>platným a účinným ustanovením, které svým obsahem bude co nejvěrněji odpovídat podstatě a</w:t>
      </w:r>
      <w:r w:rsidR="00D6436E">
        <w:rPr>
          <w:rFonts w:ascii="Times New Roman" w:hAnsi="Times New Roman"/>
        </w:rPr>
        <w:t> </w:t>
      </w:r>
      <w:r w:rsidRPr="00BB5FB8">
        <w:rPr>
          <w:rFonts w:ascii="Times New Roman" w:hAnsi="Times New Roman"/>
        </w:rPr>
        <w:t>smyslu původního ustanovení.</w:t>
      </w:r>
    </w:p>
    <w:p w14:paraId="5D9D110C" w14:textId="23AD2436" w:rsidR="0007351E" w:rsidRPr="0060204D" w:rsidRDefault="0007351E" w:rsidP="00855D22">
      <w:pPr>
        <w:pStyle w:val="Odstavecseseznamem"/>
        <w:ind w:left="360"/>
        <w:jc w:val="both"/>
        <w:rPr>
          <w:rFonts w:ascii="Times New Roman" w:hAnsi="Times New Roman"/>
          <w:sz w:val="14"/>
        </w:rPr>
      </w:pPr>
    </w:p>
    <w:p w14:paraId="5EBD530C" w14:textId="0E217C08" w:rsidR="00913DB9" w:rsidRDefault="00913DB9" w:rsidP="00855D22">
      <w:pPr>
        <w:pStyle w:val="Odstavecseseznamem"/>
        <w:numPr>
          <w:ilvl w:val="0"/>
          <w:numId w:val="1"/>
        </w:numPr>
        <w:jc w:val="both"/>
        <w:rPr>
          <w:rFonts w:ascii="Times New Roman" w:hAnsi="Times New Roman"/>
        </w:rPr>
      </w:pPr>
      <w:r w:rsidRPr="00BB5FB8">
        <w:rPr>
          <w:rFonts w:ascii="Times New Roman" w:hAnsi="Times New Roman"/>
        </w:rPr>
        <w:t xml:space="preserve">Tato smlouva je vyhotovena v elektronické formě ve formátu PDF/A </w:t>
      </w:r>
      <w:proofErr w:type="spellStart"/>
      <w:r w:rsidRPr="00BB5FB8">
        <w:rPr>
          <w:rFonts w:ascii="Times New Roman" w:hAnsi="Times New Roman"/>
        </w:rPr>
        <w:t>a</w:t>
      </w:r>
      <w:proofErr w:type="spellEnd"/>
      <w:r w:rsidRPr="00BB5FB8">
        <w:rPr>
          <w:rFonts w:ascii="Times New Roman" w:hAnsi="Times New Roman"/>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47639B94" w14:textId="77777777" w:rsidR="0060204D" w:rsidRPr="0060204D" w:rsidRDefault="0060204D" w:rsidP="00140535">
      <w:pPr>
        <w:pStyle w:val="Odstavecseseznamem"/>
        <w:spacing w:after="0"/>
        <w:rPr>
          <w:rFonts w:ascii="Times New Roman" w:hAnsi="Times New Roman"/>
          <w:sz w:val="14"/>
        </w:rPr>
      </w:pPr>
    </w:p>
    <w:p w14:paraId="128EF444" w14:textId="77777777" w:rsidR="0060204D" w:rsidRPr="00BB5FB8" w:rsidRDefault="0060204D" w:rsidP="0060204D">
      <w:pPr>
        <w:pStyle w:val="Odstavecseseznamem"/>
        <w:numPr>
          <w:ilvl w:val="0"/>
          <w:numId w:val="1"/>
        </w:numPr>
        <w:spacing w:after="0" w:line="240" w:lineRule="auto"/>
        <w:jc w:val="both"/>
        <w:rPr>
          <w:rFonts w:ascii="Times New Roman" w:hAnsi="Times New Roman"/>
        </w:rPr>
      </w:pPr>
      <w:r w:rsidRPr="00BB5FB8">
        <w:rPr>
          <w:rFonts w:ascii="Times New Roman" w:hAnsi="Times New Roman"/>
        </w:rPr>
        <w:t xml:space="preserve">Smlouva nabývá platnosti dnem podpisu této smlouvy oprávněnými zástupci obou smluvních stran a účinnosti dnem zveřejnění této smlouvy v registru smluv. </w:t>
      </w:r>
    </w:p>
    <w:p w14:paraId="2027D152" w14:textId="77777777" w:rsidR="003C2905" w:rsidRPr="0060204D" w:rsidRDefault="003C2905" w:rsidP="003C2905">
      <w:pPr>
        <w:pStyle w:val="Odstavecseseznamem"/>
        <w:spacing w:after="0" w:line="240" w:lineRule="auto"/>
        <w:ind w:left="0"/>
        <w:jc w:val="both"/>
        <w:rPr>
          <w:rFonts w:ascii="Times New Roman" w:hAnsi="Times New Roman"/>
          <w:sz w:val="14"/>
        </w:rPr>
      </w:pPr>
    </w:p>
    <w:p w14:paraId="32960816" w14:textId="35753D02" w:rsidR="003C2905" w:rsidRPr="00BB5FB8" w:rsidRDefault="007F5969" w:rsidP="00766144">
      <w:pPr>
        <w:pStyle w:val="Odstavecseseznamem"/>
        <w:numPr>
          <w:ilvl w:val="0"/>
          <w:numId w:val="1"/>
        </w:numPr>
        <w:spacing w:after="0" w:line="240" w:lineRule="auto"/>
        <w:jc w:val="both"/>
        <w:rPr>
          <w:rFonts w:ascii="Times New Roman" w:hAnsi="Times New Roman"/>
        </w:rPr>
      </w:pPr>
      <w:r w:rsidRPr="00BB5FB8">
        <w:rPr>
          <w:rFonts w:ascii="Times New Roman" w:hAnsi="Times New Roman"/>
        </w:rPr>
        <w:t>Smluvní strany podpisem této smlouvy shodně prohlašují, že jim nejsou známy žádné okolnosti, které by bránily uzavření této smlouvy, že si tuto smlouvu důkladně přečetly, s jejím obsahem souhlasí a uzavírají ji vědomy si všech jejích důsledků</w:t>
      </w:r>
      <w:r w:rsidR="003C2905" w:rsidRPr="00BB5FB8">
        <w:rPr>
          <w:rFonts w:ascii="Times New Roman" w:hAnsi="Times New Roman"/>
        </w:rPr>
        <w:t>.</w:t>
      </w:r>
    </w:p>
    <w:p w14:paraId="1AEE58F1" w14:textId="77777777" w:rsidR="007F5969" w:rsidRPr="0060204D" w:rsidRDefault="007F5969" w:rsidP="00855D22">
      <w:pPr>
        <w:pStyle w:val="Odstavecseseznamem"/>
        <w:spacing w:after="0" w:line="240" w:lineRule="auto"/>
        <w:ind w:left="360"/>
        <w:jc w:val="both"/>
        <w:rPr>
          <w:rFonts w:ascii="Times New Roman" w:hAnsi="Times New Roman"/>
          <w:sz w:val="14"/>
        </w:rPr>
      </w:pPr>
    </w:p>
    <w:p w14:paraId="4F0D917E" w14:textId="77777777" w:rsidR="007F5969" w:rsidRPr="00BB5FB8" w:rsidRDefault="007F5969" w:rsidP="00855D22">
      <w:pPr>
        <w:pStyle w:val="Odstavecseseznamem"/>
        <w:spacing w:after="0" w:line="240" w:lineRule="auto"/>
        <w:ind w:left="360"/>
        <w:jc w:val="both"/>
        <w:rPr>
          <w:rFonts w:ascii="Times New Roman" w:hAnsi="Times New Roman"/>
        </w:rPr>
      </w:pPr>
    </w:p>
    <w:p w14:paraId="40C110E7" w14:textId="77777777" w:rsidR="00494F2C" w:rsidRPr="00BB5FB8" w:rsidRDefault="00494F2C" w:rsidP="000B2F3A">
      <w:pPr>
        <w:pStyle w:val="Odstavecseseznamem"/>
        <w:spacing w:after="0" w:line="240" w:lineRule="auto"/>
        <w:ind w:left="0"/>
        <w:jc w:val="both"/>
        <w:rPr>
          <w:rFonts w:ascii="Times New Roman" w:hAnsi="Times New Roman"/>
        </w:rPr>
      </w:pPr>
    </w:p>
    <w:p w14:paraId="0CC0B92A" w14:textId="0019210A" w:rsidR="007F5969" w:rsidRPr="00BB5FB8" w:rsidRDefault="007F5969" w:rsidP="007F5969">
      <w:pPr>
        <w:pStyle w:val="Odstavecseseznamem"/>
        <w:spacing w:after="0" w:line="240" w:lineRule="auto"/>
        <w:jc w:val="both"/>
        <w:rPr>
          <w:rFonts w:ascii="Times New Roman" w:hAnsi="Times New Roman"/>
        </w:rPr>
      </w:pPr>
      <w:r w:rsidRPr="00BB5FB8">
        <w:rPr>
          <w:rFonts w:ascii="Times New Roman" w:hAnsi="Times New Roman"/>
        </w:rPr>
        <w:t>Za objednatele:</w:t>
      </w:r>
      <w:r w:rsidRPr="00BB5FB8">
        <w:rPr>
          <w:rFonts w:ascii="Times New Roman" w:hAnsi="Times New Roman"/>
        </w:rPr>
        <w:tab/>
      </w:r>
      <w:r w:rsidRPr="00BB5FB8">
        <w:rPr>
          <w:rFonts w:ascii="Times New Roman" w:hAnsi="Times New Roman"/>
        </w:rPr>
        <w:tab/>
      </w:r>
      <w:r w:rsidRPr="00BB5FB8">
        <w:rPr>
          <w:rFonts w:ascii="Times New Roman" w:hAnsi="Times New Roman"/>
        </w:rPr>
        <w:tab/>
        <w:t xml:space="preserve">                    </w:t>
      </w:r>
      <w:r w:rsidRPr="00BB5FB8">
        <w:rPr>
          <w:rFonts w:ascii="Times New Roman" w:hAnsi="Times New Roman"/>
        </w:rPr>
        <w:tab/>
        <w:t xml:space="preserve">    Za zhotovitele:</w:t>
      </w:r>
    </w:p>
    <w:p w14:paraId="49B250C0" w14:textId="77777777" w:rsidR="00AE0E6F" w:rsidRPr="00BB5FB8" w:rsidRDefault="00AE0E6F" w:rsidP="000B2F3A">
      <w:pPr>
        <w:pStyle w:val="Odstavecseseznamem"/>
        <w:spacing w:after="0" w:line="240" w:lineRule="auto"/>
        <w:ind w:left="0"/>
        <w:jc w:val="both"/>
        <w:rPr>
          <w:rFonts w:ascii="Times New Roman" w:hAnsi="Times New Roman"/>
        </w:rPr>
      </w:pPr>
    </w:p>
    <w:p w14:paraId="5688C113" w14:textId="77777777" w:rsidR="00AC11E1" w:rsidRPr="00BB5FB8" w:rsidRDefault="00AC11E1" w:rsidP="000B2F3A">
      <w:pPr>
        <w:pStyle w:val="Odstavecseseznamem"/>
        <w:spacing w:after="0" w:line="240" w:lineRule="auto"/>
        <w:ind w:left="0"/>
        <w:jc w:val="both"/>
        <w:rPr>
          <w:rFonts w:ascii="Times New Roman" w:hAnsi="Times New Roman"/>
        </w:rPr>
      </w:pPr>
    </w:p>
    <w:p w14:paraId="5763CAB8" w14:textId="77777777" w:rsidR="00490692" w:rsidRPr="00BB5FB8" w:rsidRDefault="00490692" w:rsidP="003068EF">
      <w:pPr>
        <w:pStyle w:val="Odstavecseseznamem"/>
        <w:spacing w:after="0" w:line="240" w:lineRule="auto"/>
        <w:ind w:left="0"/>
        <w:jc w:val="both"/>
        <w:rPr>
          <w:rFonts w:ascii="Times New Roman" w:hAnsi="Times New Roman"/>
        </w:rPr>
      </w:pPr>
    </w:p>
    <w:p w14:paraId="2A64E65D" w14:textId="77777777" w:rsidR="00490692" w:rsidRPr="00BB5FB8" w:rsidRDefault="00490692" w:rsidP="003068EF">
      <w:pPr>
        <w:pStyle w:val="Odstavecseseznamem"/>
        <w:spacing w:after="0" w:line="240" w:lineRule="auto"/>
        <w:ind w:left="0"/>
        <w:jc w:val="both"/>
        <w:rPr>
          <w:rFonts w:ascii="Times New Roman" w:hAnsi="Times New Roman"/>
        </w:rPr>
      </w:pPr>
    </w:p>
    <w:p w14:paraId="0FB62D0C" w14:textId="77777777" w:rsidR="00490692" w:rsidRPr="00BB5FB8" w:rsidRDefault="00490692" w:rsidP="00145E14">
      <w:pPr>
        <w:pStyle w:val="Odstavecseseznamem"/>
        <w:spacing w:after="0" w:line="240" w:lineRule="auto"/>
        <w:jc w:val="both"/>
        <w:rPr>
          <w:rFonts w:ascii="Times New Roman" w:hAnsi="Times New Roman"/>
        </w:rPr>
      </w:pPr>
    </w:p>
    <w:p w14:paraId="5AEAD157" w14:textId="7149C64E" w:rsidR="00197845" w:rsidRPr="00BB5FB8" w:rsidRDefault="00197845">
      <w:pPr>
        <w:pStyle w:val="Odstavecseseznamem"/>
        <w:spacing w:before="120" w:after="0" w:line="240" w:lineRule="auto"/>
        <w:ind w:left="0"/>
        <w:jc w:val="both"/>
        <w:rPr>
          <w:rFonts w:ascii="Times New Roman" w:hAnsi="Times New Roman"/>
        </w:rPr>
      </w:pPr>
      <w:r w:rsidRPr="00BB5FB8">
        <w:rPr>
          <w:rFonts w:ascii="Times New Roman" w:hAnsi="Times New Roman"/>
        </w:rPr>
        <w:t xml:space="preserve">           </w:t>
      </w:r>
      <w:r w:rsidR="00145E14" w:rsidRPr="00BB5FB8">
        <w:rPr>
          <w:rFonts w:ascii="Times New Roman" w:hAnsi="Times New Roman"/>
        </w:rPr>
        <w:t>Ing. Pavel Řehák</w:t>
      </w:r>
      <w:r w:rsidR="00916E03" w:rsidRPr="00BB5FB8">
        <w:rPr>
          <w:rFonts w:ascii="Times New Roman" w:hAnsi="Times New Roman"/>
        </w:rPr>
        <w:tab/>
      </w:r>
      <w:r w:rsidR="00916E03" w:rsidRPr="00BB5FB8">
        <w:rPr>
          <w:rFonts w:ascii="Times New Roman" w:hAnsi="Times New Roman"/>
        </w:rPr>
        <w:tab/>
      </w:r>
      <w:r w:rsidR="00916E03" w:rsidRPr="00BB5FB8">
        <w:rPr>
          <w:rFonts w:ascii="Times New Roman" w:hAnsi="Times New Roman"/>
        </w:rPr>
        <w:tab/>
      </w:r>
      <w:r w:rsidR="00916E03" w:rsidRPr="00BB5FB8">
        <w:rPr>
          <w:rFonts w:ascii="Times New Roman" w:hAnsi="Times New Roman"/>
        </w:rPr>
        <w:tab/>
      </w:r>
      <w:r w:rsidR="00916E03" w:rsidRPr="00BB5FB8">
        <w:rPr>
          <w:rFonts w:ascii="Times New Roman" w:hAnsi="Times New Roman"/>
        </w:rPr>
        <w:tab/>
      </w:r>
      <w:r w:rsidR="007F5969" w:rsidRPr="00BB5FB8">
        <w:rPr>
          <w:rFonts w:ascii="Times New Roman" w:hAnsi="Times New Roman"/>
        </w:rPr>
        <w:t xml:space="preserve">    </w:t>
      </w:r>
      <w:r w:rsidR="007F5969" w:rsidRPr="00BB5FB8">
        <w:rPr>
          <w:rFonts w:ascii="Times New Roman" w:hAnsi="Times New Roman"/>
          <w:highlight w:val="yellow"/>
        </w:rPr>
        <w:fldChar w:fldCharType="begin">
          <w:ffData>
            <w:name w:val="Text75"/>
            <w:enabled/>
            <w:calcOnExit w:val="0"/>
            <w:textInput>
              <w:default w:val="[BUDE DOPLNĚNO]"/>
            </w:textInput>
          </w:ffData>
        </w:fldChar>
      </w:r>
      <w:r w:rsidR="007F5969" w:rsidRPr="00BB5FB8">
        <w:rPr>
          <w:rFonts w:ascii="Times New Roman" w:hAnsi="Times New Roman"/>
          <w:highlight w:val="yellow"/>
        </w:rPr>
        <w:instrText xml:space="preserve"> FORMTEXT </w:instrText>
      </w:r>
      <w:r w:rsidR="007F5969" w:rsidRPr="00BB5FB8">
        <w:rPr>
          <w:rFonts w:ascii="Times New Roman" w:hAnsi="Times New Roman"/>
          <w:highlight w:val="yellow"/>
        </w:rPr>
      </w:r>
      <w:r w:rsidR="007F5969" w:rsidRPr="00BB5FB8">
        <w:rPr>
          <w:rFonts w:ascii="Times New Roman" w:hAnsi="Times New Roman"/>
          <w:highlight w:val="yellow"/>
        </w:rPr>
        <w:fldChar w:fldCharType="separate"/>
      </w:r>
      <w:r w:rsidR="007F5969" w:rsidRPr="00BB5FB8">
        <w:rPr>
          <w:rFonts w:ascii="Times New Roman" w:hAnsi="Times New Roman"/>
          <w:noProof/>
          <w:highlight w:val="yellow"/>
        </w:rPr>
        <w:t>[BUDE DOPLNĚNO]</w:t>
      </w:r>
      <w:r w:rsidR="007F5969" w:rsidRPr="00BB5FB8">
        <w:rPr>
          <w:rFonts w:ascii="Times New Roman" w:hAnsi="Times New Roman"/>
          <w:highlight w:val="yellow"/>
        </w:rPr>
        <w:fldChar w:fldCharType="end"/>
      </w:r>
    </w:p>
    <w:p w14:paraId="7D6DE858" w14:textId="467B21C7" w:rsidR="00145E14" w:rsidRPr="00BB5FB8" w:rsidRDefault="00197845">
      <w:pPr>
        <w:pStyle w:val="Odstavecseseznamem"/>
        <w:spacing w:before="120" w:after="0" w:line="240" w:lineRule="auto"/>
        <w:ind w:left="0"/>
        <w:jc w:val="both"/>
        <w:rPr>
          <w:rFonts w:ascii="Times New Roman" w:hAnsi="Times New Roman"/>
        </w:rPr>
      </w:pPr>
      <w:r w:rsidRPr="00BB5FB8">
        <w:rPr>
          <w:rFonts w:ascii="Times New Roman" w:hAnsi="Times New Roman"/>
        </w:rPr>
        <w:t xml:space="preserve">          </w:t>
      </w:r>
      <w:r w:rsidR="007F5969" w:rsidRPr="00BB5FB8">
        <w:rPr>
          <w:rFonts w:ascii="Times New Roman" w:hAnsi="Times New Roman"/>
        </w:rPr>
        <w:t xml:space="preserve"> </w:t>
      </w:r>
      <w:r w:rsidR="00145E14" w:rsidRPr="00BB5FB8">
        <w:rPr>
          <w:rFonts w:ascii="Times New Roman" w:hAnsi="Times New Roman"/>
        </w:rPr>
        <w:t>technický ředitel</w:t>
      </w:r>
      <w:r w:rsidR="00145E14" w:rsidRPr="00BB5FB8">
        <w:rPr>
          <w:rFonts w:ascii="Times New Roman" w:hAnsi="Times New Roman"/>
        </w:rPr>
        <w:tab/>
      </w:r>
      <w:r w:rsidR="002B2506" w:rsidRPr="00BB5FB8">
        <w:rPr>
          <w:rFonts w:ascii="Times New Roman" w:hAnsi="Times New Roman"/>
        </w:rPr>
        <w:tab/>
      </w:r>
      <w:r w:rsidR="002B2506" w:rsidRPr="00BB5FB8">
        <w:rPr>
          <w:rFonts w:ascii="Times New Roman" w:hAnsi="Times New Roman"/>
        </w:rPr>
        <w:tab/>
      </w:r>
      <w:r w:rsidR="002B2506" w:rsidRPr="00BB5FB8">
        <w:rPr>
          <w:rFonts w:ascii="Times New Roman" w:hAnsi="Times New Roman"/>
        </w:rPr>
        <w:tab/>
      </w:r>
      <w:r w:rsidR="002B2506" w:rsidRPr="00BB5FB8">
        <w:rPr>
          <w:rFonts w:ascii="Times New Roman" w:hAnsi="Times New Roman"/>
        </w:rPr>
        <w:tab/>
        <w:t xml:space="preserve">    </w:t>
      </w:r>
      <w:r w:rsidR="007F5969" w:rsidRPr="00BB5FB8">
        <w:rPr>
          <w:rFonts w:ascii="Times New Roman" w:hAnsi="Times New Roman"/>
          <w:highlight w:val="yellow"/>
        </w:rPr>
        <w:fldChar w:fldCharType="begin">
          <w:ffData>
            <w:name w:val="Text75"/>
            <w:enabled/>
            <w:calcOnExit w:val="0"/>
            <w:textInput>
              <w:default w:val="[BUDE DOPLNĚNO]"/>
            </w:textInput>
          </w:ffData>
        </w:fldChar>
      </w:r>
      <w:r w:rsidR="007F5969" w:rsidRPr="00BB5FB8">
        <w:rPr>
          <w:rFonts w:ascii="Times New Roman" w:hAnsi="Times New Roman"/>
          <w:highlight w:val="yellow"/>
        </w:rPr>
        <w:instrText xml:space="preserve"> FORMTEXT </w:instrText>
      </w:r>
      <w:r w:rsidR="007F5969" w:rsidRPr="00BB5FB8">
        <w:rPr>
          <w:rFonts w:ascii="Times New Roman" w:hAnsi="Times New Roman"/>
          <w:highlight w:val="yellow"/>
        </w:rPr>
      </w:r>
      <w:r w:rsidR="007F5969" w:rsidRPr="00BB5FB8">
        <w:rPr>
          <w:rFonts w:ascii="Times New Roman" w:hAnsi="Times New Roman"/>
          <w:highlight w:val="yellow"/>
        </w:rPr>
        <w:fldChar w:fldCharType="separate"/>
      </w:r>
      <w:r w:rsidR="007F5969" w:rsidRPr="00BB5FB8">
        <w:rPr>
          <w:rFonts w:ascii="Times New Roman" w:hAnsi="Times New Roman"/>
          <w:noProof/>
          <w:highlight w:val="yellow"/>
        </w:rPr>
        <w:t>[BUDE DOPLNĚNO]</w:t>
      </w:r>
      <w:r w:rsidR="007F5969" w:rsidRPr="00BB5FB8">
        <w:rPr>
          <w:rFonts w:ascii="Times New Roman" w:hAnsi="Times New Roman"/>
          <w:highlight w:val="yellow"/>
        </w:rPr>
        <w:fldChar w:fldCharType="end"/>
      </w:r>
    </w:p>
    <w:sectPr w:rsidR="00145E14" w:rsidRPr="00BB5FB8" w:rsidSect="00D34BC1">
      <w:footerReference w:type="even" r:id="rId9"/>
      <w:footerReference w:type="default" r:id="rId10"/>
      <w:pgSz w:w="11906" w:h="16838"/>
      <w:pgMar w:top="125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5A4F2" w14:textId="77777777" w:rsidR="00811157" w:rsidRDefault="00811157">
      <w:r>
        <w:separator/>
      </w:r>
    </w:p>
  </w:endnote>
  <w:endnote w:type="continuationSeparator" w:id="0">
    <w:p w14:paraId="645A11F8" w14:textId="77777777" w:rsidR="00811157" w:rsidRDefault="0081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86F0" w14:textId="77777777" w:rsidR="00AD3B2D" w:rsidRDefault="00AD3B2D" w:rsidP="00691B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DA26626" w14:textId="77777777" w:rsidR="00AD3B2D" w:rsidRDefault="00AD3B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20AC" w14:textId="542605E2" w:rsidR="00AD3B2D" w:rsidRPr="00AF319A" w:rsidRDefault="00AD3B2D" w:rsidP="00691BA6">
    <w:pPr>
      <w:pStyle w:val="Zpat"/>
      <w:framePr w:wrap="around" w:vAnchor="text" w:hAnchor="margin" w:xAlign="center" w:y="1"/>
      <w:rPr>
        <w:rStyle w:val="slostrnky"/>
        <w:rFonts w:ascii="Arial" w:hAnsi="Arial" w:cs="Arial"/>
        <w:sz w:val="16"/>
        <w:szCs w:val="16"/>
      </w:rPr>
    </w:pPr>
    <w:r w:rsidRPr="00AF319A">
      <w:rPr>
        <w:rStyle w:val="slostrnky"/>
        <w:rFonts w:ascii="Arial" w:hAnsi="Arial" w:cs="Arial"/>
        <w:sz w:val="16"/>
        <w:szCs w:val="16"/>
      </w:rPr>
      <w:fldChar w:fldCharType="begin"/>
    </w:r>
    <w:r w:rsidRPr="00AF319A">
      <w:rPr>
        <w:rStyle w:val="slostrnky"/>
        <w:rFonts w:ascii="Arial" w:hAnsi="Arial" w:cs="Arial"/>
        <w:sz w:val="16"/>
        <w:szCs w:val="16"/>
      </w:rPr>
      <w:instrText xml:space="preserve">PAGE  </w:instrText>
    </w:r>
    <w:r w:rsidRPr="00AF319A">
      <w:rPr>
        <w:rStyle w:val="slostrnky"/>
        <w:rFonts w:ascii="Arial" w:hAnsi="Arial" w:cs="Arial"/>
        <w:sz w:val="16"/>
        <w:szCs w:val="16"/>
      </w:rPr>
      <w:fldChar w:fldCharType="separate"/>
    </w:r>
    <w:r w:rsidR="006241CE">
      <w:rPr>
        <w:rStyle w:val="slostrnky"/>
        <w:rFonts w:ascii="Arial" w:hAnsi="Arial" w:cs="Arial"/>
        <w:noProof/>
        <w:sz w:val="16"/>
        <w:szCs w:val="16"/>
      </w:rPr>
      <w:t>2</w:t>
    </w:r>
    <w:r w:rsidRPr="00AF319A">
      <w:rPr>
        <w:rStyle w:val="slostrnky"/>
        <w:rFonts w:ascii="Arial" w:hAnsi="Arial" w:cs="Arial"/>
        <w:sz w:val="16"/>
        <w:szCs w:val="16"/>
      </w:rPr>
      <w:fldChar w:fldCharType="end"/>
    </w:r>
  </w:p>
  <w:p w14:paraId="5D642B6B" w14:textId="77777777" w:rsidR="00AD3B2D" w:rsidRDefault="00AD3B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2BC69" w14:textId="77777777" w:rsidR="00811157" w:rsidRDefault="00811157">
      <w:r>
        <w:separator/>
      </w:r>
    </w:p>
  </w:footnote>
  <w:footnote w:type="continuationSeparator" w:id="0">
    <w:p w14:paraId="5D9B3026" w14:textId="77777777" w:rsidR="00811157" w:rsidRDefault="00811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9D0"/>
    <w:multiLevelType w:val="hybridMultilevel"/>
    <w:tmpl w:val="CCC8920E"/>
    <w:lvl w:ilvl="0" w:tplc="192899A8">
      <w:start w:val="1"/>
      <w:numFmt w:val="lowerLetter"/>
      <w:lvlText w:val="%1)"/>
      <w:lvlJc w:val="left"/>
      <w:pPr>
        <w:tabs>
          <w:tab w:val="num" w:pos="1125"/>
        </w:tabs>
        <w:ind w:left="18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A00CC8"/>
    <w:multiLevelType w:val="hybridMultilevel"/>
    <w:tmpl w:val="25F0C00A"/>
    <w:lvl w:ilvl="0" w:tplc="0978C3D0">
      <w:start w:val="1"/>
      <w:numFmt w:val="decimal"/>
      <w:lvlText w:val="%1."/>
      <w:lvlJc w:val="left"/>
      <w:pPr>
        <w:ind w:left="2084" w:hanging="360"/>
      </w:pPr>
      <w:rPr>
        <w:rFonts w:hint="default"/>
      </w:rPr>
    </w:lvl>
    <w:lvl w:ilvl="1" w:tplc="04050019" w:tentative="1">
      <w:start w:val="1"/>
      <w:numFmt w:val="lowerLetter"/>
      <w:lvlText w:val="%2."/>
      <w:lvlJc w:val="left"/>
      <w:pPr>
        <w:ind w:left="2804" w:hanging="360"/>
      </w:pPr>
    </w:lvl>
    <w:lvl w:ilvl="2" w:tplc="0405001B" w:tentative="1">
      <w:start w:val="1"/>
      <w:numFmt w:val="lowerRoman"/>
      <w:lvlText w:val="%3."/>
      <w:lvlJc w:val="right"/>
      <w:pPr>
        <w:ind w:left="3524" w:hanging="180"/>
      </w:pPr>
    </w:lvl>
    <w:lvl w:ilvl="3" w:tplc="0405000F" w:tentative="1">
      <w:start w:val="1"/>
      <w:numFmt w:val="decimal"/>
      <w:lvlText w:val="%4."/>
      <w:lvlJc w:val="left"/>
      <w:pPr>
        <w:ind w:left="4244" w:hanging="360"/>
      </w:pPr>
    </w:lvl>
    <w:lvl w:ilvl="4" w:tplc="04050019" w:tentative="1">
      <w:start w:val="1"/>
      <w:numFmt w:val="lowerLetter"/>
      <w:lvlText w:val="%5."/>
      <w:lvlJc w:val="left"/>
      <w:pPr>
        <w:ind w:left="4964" w:hanging="360"/>
      </w:pPr>
    </w:lvl>
    <w:lvl w:ilvl="5" w:tplc="0405001B" w:tentative="1">
      <w:start w:val="1"/>
      <w:numFmt w:val="lowerRoman"/>
      <w:lvlText w:val="%6."/>
      <w:lvlJc w:val="right"/>
      <w:pPr>
        <w:ind w:left="5684" w:hanging="180"/>
      </w:pPr>
    </w:lvl>
    <w:lvl w:ilvl="6" w:tplc="0405000F" w:tentative="1">
      <w:start w:val="1"/>
      <w:numFmt w:val="decimal"/>
      <w:lvlText w:val="%7."/>
      <w:lvlJc w:val="left"/>
      <w:pPr>
        <w:ind w:left="6404" w:hanging="360"/>
      </w:pPr>
    </w:lvl>
    <w:lvl w:ilvl="7" w:tplc="04050019" w:tentative="1">
      <w:start w:val="1"/>
      <w:numFmt w:val="lowerLetter"/>
      <w:lvlText w:val="%8."/>
      <w:lvlJc w:val="left"/>
      <w:pPr>
        <w:ind w:left="7124" w:hanging="360"/>
      </w:pPr>
    </w:lvl>
    <w:lvl w:ilvl="8" w:tplc="0405001B" w:tentative="1">
      <w:start w:val="1"/>
      <w:numFmt w:val="lowerRoman"/>
      <w:lvlText w:val="%9."/>
      <w:lvlJc w:val="right"/>
      <w:pPr>
        <w:ind w:left="7844" w:hanging="180"/>
      </w:pPr>
    </w:lvl>
  </w:abstractNum>
  <w:abstractNum w:abstractNumId="2" w15:restartNumberingAfterBreak="0">
    <w:nsid w:val="07EB73C7"/>
    <w:multiLevelType w:val="hybridMultilevel"/>
    <w:tmpl w:val="435A27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72A06"/>
    <w:multiLevelType w:val="hybridMultilevel"/>
    <w:tmpl w:val="B0263A7C"/>
    <w:lvl w:ilvl="0" w:tplc="1F2AEED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2174AB"/>
    <w:multiLevelType w:val="hybridMultilevel"/>
    <w:tmpl w:val="12E08856"/>
    <w:lvl w:ilvl="0" w:tplc="B694D8D6">
      <w:start w:val="5"/>
      <w:numFmt w:val="bullet"/>
      <w:lvlText w:val="-"/>
      <w:lvlJc w:val="left"/>
      <w:pPr>
        <w:tabs>
          <w:tab w:val="num" w:pos="720"/>
        </w:tabs>
        <w:ind w:left="720" w:hanging="360"/>
      </w:pPr>
      <w:rPr>
        <w:rFonts w:ascii="Calibri" w:eastAsia="Calibri" w:hAnsi="Calibri" w:cs="Times New Roman" w:hint="default"/>
        <w:sz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55B83"/>
    <w:multiLevelType w:val="hybridMultilevel"/>
    <w:tmpl w:val="D9E020EE"/>
    <w:lvl w:ilvl="0" w:tplc="2D66171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12C76"/>
    <w:multiLevelType w:val="hybridMultilevel"/>
    <w:tmpl w:val="AE78A9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43C4BAD"/>
    <w:multiLevelType w:val="hybridMultilevel"/>
    <w:tmpl w:val="D116BF30"/>
    <w:lvl w:ilvl="0" w:tplc="C672AB18">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B85D93"/>
    <w:multiLevelType w:val="hybridMultilevel"/>
    <w:tmpl w:val="34FCED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0225774"/>
    <w:multiLevelType w:val="hybridMultilevel"/>
    <w:tmpl w:val="9AE4928C"/>
    <w:lvl w:ilvl="0" w:tplc="C672AB1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8C1A15"/>
    <w:multiLevelType w:val="hybridMultilevel"/>
    <w:tmpl w:val="C53E8B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CC71B3"/>
    <w:multiLevelType w:val="hybridMultilevel"/>
    <w:tmpl w:val="15141C74"/>
    <w:lvl w:ilvl="0" w:tplc="78AAAD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7B02BD9"/>
    <w:multiLevelType w:val="hybridMultilevel"/>
    <w:tmpl w:val="EE0E327E"/>
    <w:lvl w:ilvl="0" w:tplc="04050017">
      <w:start w:val="1"/>
      <w:numFmt w:val="lowerLetter"/>
      <w:lvlText w:val="%1)"/>
      <w:lvlJc w:val="left"/>
      <w:pPr>
        <w:tabs>
          <w:tab w:val="num" w:pos="720"/>
        </w:tabs>
        <w:ind w:left="720" w:hanging="360"/>
      </w:pPr>
      <w:rPr>
        <w:rFonts w:hint="default"/>
      </w:rPr>
    </w:lvl>
    <w:lvl w:ilvl="1" w:tplc="5EEE616A">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364CDB"/>
    <w:multiLevelType w:val="hybridMultilevel"/>
    <w:tmpl w:val="5C2800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294039"/>
    <w:multiLevelType w:val="hybridMultilevel"/>
    <w:tmpl w:val="A2F401A8"/>
    <w:lvl w:ilvl="0" w:tplc="0B202944">
      <w:start w:val="1"/>
      <w:numFmt w:val="decimal"/>
      <w:lvlText w:val="%1."/>
      <w:lvlJc w:val="left"/>
      <w:pPr>
        <w:tabs>
          <w:tab w:val="num" w:pos="360"/>
        </w:tabs>
        <w:ind w:left="360" w:hanging="360"/>
      </w:pPr>
      <w:rPr>
        <w:rFonts w:hint="default"/>
        <w:b w:val="0"/>
        <w:i w:val="0"/>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8003BC"/>
    <w:multiLevelType w:val="hybridMultilevel"/>
    <w:tmpl w:val="04E661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A2754C"/>
    <w:multiLevelType w:val="multilevel"/>
    <w:tmpl w:val="2B12AD36"/>
    <w:lvl w:ilvl="0">
      <w:start w:val="1"/>
      <w:numFmt w:val="decimal"/>
      <w:lvlText w:val="%1."/>
      <w:lvlJc w:val="left"/>
      <w:pPr>
        <w:ind w:left="360" w:hanging="360"/>
      </w:pPr>
      <w:rPr>
        <w:rFonts w:ascii="Arial" w:eastAsia="Calibri" w:hAnsi="Arial" w:cs="Arial"/>
      </w:rPr>
    </w:lvl>
    <w:lvl w:ilvl="1">
      <w:start w:val="1"/>
      <w:numFmt w:val="decimal"/>
      <w:lvlText w:val="(%2) "/>
      <w:lvlJc w:val="left"/>
      <w:pPr>
        <w:ind w:left="786" w:hanging="360"/>
      </w:pPr>
      <w:rPr>
        <w:rFonts w:hint="default"/>
        <w:b w:val="0"/>
        <w:i w:val="0"/>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6445E86"/>
    <w:multiLevelType w:val="hybridMultilevel"/>
    <w:tmpl w:val="0FE641FE"/>
    <w:lvl w:ilvl="0" w:tplc="9380391E">
      <w:start w:val="5"/>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63A1A"/>
    <w:multiLevelType w:val="multilevel"/>
    <w:tmpl w:val="D7E63AD8"/>
    <w:lvl w:ilvl="0">
      <w:start w:val="9"/>
      <w:numFmt w:val="decimal"/>
      <w:lvlText w:val="%1."/>
      <w:lvlJc w:val="left"/>
      <w:pPr>
        <w:ind w:left="360" w:hanging="360"/>
      </w:pPr>
      <w:rPr>
        <w:rFonts w:cs="Times New Roman" w:hint="default"/>
        <w:i w:val="0"/>
      </w:rPr>
    </w:lvl>
    <w:lvl w:ilvl="1">
      <w:start w:val="4"/>
      <w:numFmt w:val="decimal"/>
      <w:lvlText w:val="%2."/>
      <w:lvlJc w:val="left"/>
      <w:pPr>
        <w:ind w:left="858" w:hanging="432"/>
      </w:pPr>
      <w:rPr>
        <w:rFonts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8FC266D"/>
    <w:multiLevelType w:val="hybridMultilevel"/>
    <w:tmpl w:val="CCB261DE"/>
    <w:lvl w:ilvl="0" w:tplc="5E323196">
      <w:start w:val="1"/>
      <w:numFmt w:val="decimal"/>
      <w:lvlText w:val="%1."/>
      <w:lvlJc w:val="left"/>
      <w:pPr>
        <w:tabs>
          <w:tab w:val="num" w:pos="644"/>
        </w:tabs>
        <w:ind w:left="644" w:hanging="360"/>
      </w:pPr>
      <w:rPr>
        <w:rFonts w:cs="Times New Roman" w:hint="default"/>
        <w:b w:val="0"/>
        <w:i w:val="0"/>
        <w:color w:val="auto"/>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AF00D77"/>
    <w:multiLevelType w:val="hybridMultilevel"/>
    <w:tmpl w:val="F3440C68"/>
    <w:lvl w:ilvl="0" w:tplc="B694D8D6">
      <w:start w:val="5"/>
      <w:numFmt w:val="bullet"/>
      <w:lvlText w:val="-"/>
      <w:lvlJc w:val="left"/>
      <w:pPr>
        <w:ind w:left="720" w:hanging="360"/>
      </w:pPr>
      <w:rPr>
        <w:rFonts w:ascii="Calibri" w:eastAsia="Calibri" w:hAnsi="Calibri"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F019C4"/>
    <w:multiLevelType w:val="hybridMultilevel"/>
    <w:tmpl w:val="D576CABA"/>
    <w:lvl w:ilvl="0" w:tplc="D060A8C6">
      <w:start w:val="1"/>
      <w:numFmt w:val="lowerLetter"/>
      <w:lvlText w:val="%1)"/>
      <w:lvlJc w:val="left"/>
      <w:pPr>
        <w:tabs>
          <w:tab w:val="num" w:pos="1125"/>
        </w:tabs>
        <w:ind w:left="1845" w:hanging="360"/>
      </w:pPr>
      <w:rPr>
        <w:rFonts w:hint="default"/>
      </w:rPr>
    </w:lvl>
    <w:lvl w:ilvl="1" w:tplc="F8FC5F7E">
      <w:start w:val="1"/>
      <w:numFmt w:val="lowerLetter"/>
      <w:lvlText w:val="%2)"/>
      <w:lvlJc w:val="left"/>
      <w:pPr>
        <w:tabs>
          <w:tab w:val="num" w:pos="660"/>
        </w:tabs>
        <w:ind w:left="1380" w:hanging="360"/>
      </w:pPr>
      <w:rPr>
        <w:rFonts w:hint="default"/>
      </w:r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4" w15:restartNumberingAfterBreak="0">
    <w:nsid w:val="539A7FE4"/>
    <w:multiLevelType w:val="hybridMultilevel"/>
    <w:tmpl w:val="C572257E"/>
    <w:lvl w:ilvl="0" w:tplc="2D661710">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38315F"/>
    <w:multiLevelType w:val="hybridMultilevel"/>
    <w:tmpl w:val="8118118C"/>
    <w:lvl w:ilvl="0" w:tplc="2D661710">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8447E30"/>
    <w:multiLevelType w:val="multilevel"/>
    <w:tmpl w:val="84821196"/>
    <w:lvl w:ilvl="0">
      <w:start w:val="1"/>
      <w:numFmt w:val="decimal"/>
      <w:lvlText w:val="%1."/>
      <w:lvlJc w:val="left"/>
      <w:pPr>
        <w:ind w:left="360" w:hanging="360"/>
      </w:pPr>
      <w:rPr>
        <w:rFonts w:ascii="Arial" w:eastAsia="Calibri" w:hAnsi="Arial" w:cs="Arial"/>
        <w:color w:val="auto"/>
      </w:rPr>
    </w:lvl>
    <w:lvl w:ilvl="1">
      <w:start w:val="1"/>
      <w:numFmt w:val="decimal"/>
      <w:lvlText w:val="(%2) "/>
      <w:lvlJc w:val="left"/>
      <w:pPr>
        <w:ind w:left="786" w:hanging="360"/>
      </w:pPr>
      <w:rPr>
        <w:rFonts w:hint="default"/>
        <w:b w:val="0"/>
        <w:i w:val="0"/>
        <w:color w:val="auto"/>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8805DE0"/>
    <w:multiLevelType w:val="hybridMultilevel"/>
    <w:tmpl w:val="1292E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5F1A04"/>
    <w:multiLevelType w:val="hybridMultilevel"/>
    <w:tmpl w:val="DB666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FE0C18"/>
    <w:multiLevelType w:val="hybridMultilevel"/>
    <w:tmpl w:val="6EE828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F8D69F9"/>
    <w:multiLevelType w:val="hybridMultilevel"/>
    <w:tmpl w:val="95684DE8"/>
    <w:lvl w:ilvl="0" w:tplc="E6B4405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5B5A8C"/>
    <w:multiLevelType w:val="hybridMultilevel"/>
    <w:tmpl w:val="0FC8AA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4A4A6A"/>
    <w:multiLevelType w:val="hybridMultilevel"/>
    <w:tmpl w:val="6E60E446"/>
    <w:lvl w:ilvl="0" w:tplc="EF8A45A2">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4C5701E"/>
    <w:multiLevelType w:val="hybridMultilevel"/>
    <w:tmpl w:val="9E466A42"/>
    <w:lvl w:ilvl="0" w:tplc="F5D69FD6">
      <w:start w:val="1"/>
      <w:numFmt w:val="decimal"/>
      <w:lvlText w:val="%1."/>
      <w:lvlJc w:val="left"/>
      <w:pPr>
        <w:tabs>
          <w:tab w:val="num" w:pos="360"/>
        </w:tabs>
        <w:ind w:left="360" w:hanging="360"/>
      </w:pPr>
      <w:rPr>
        <w:rFonts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0"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A1C8D"/>
    <w:multiLevelType w:val="hybridMultilevel"/>
    <w:tmpl w:val="2294F0DC"/>
    <w:lvl w:ilvl="0" w:tplc="B97EC6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F401EA"/>
    <w:multiLevelType w:val="hybridMultilevel"/>
    <w:tmpl w:val="47EA3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CB5BB6"/>
    <w:multiLevelType w:val="multilevel"/>
    <w:tmpl w:val="0405001D"/>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42"/>
  </w:num>
  <w:num w:numId="3">
    <w:abstractNumId w:val="23"/>
  </w:num>
  <w:num w:numId="4">
    <w:abstractNumId w:val="43"/>
  </w:num>
  <w:num w:numId="5">
    <w:abstractNumId w:val="28"/>
  </w:num>
  <w:num w:numId="6">
    <w:abstractNumId w:val="18"/>
  </w:num>
  <w:num w:numId="7">
    <w:abstractNumId w:val="4"/>
  </w:num>
  <w:num w:numId="8">
    <w:abstractNumId w:val="38"/>
  </w:num>
  <w:num w:numId="9">
    <w:abstractNumId w:val="0"/>
  </w:num>
  <w:num w:numId="10">
    <w:abstractNumId w:val="14"/>
  </w:num>
  <w:num w:numId="11">
    <w:abstractNumId w:val="15"/>
  </w:num>
  <w:num w:numId="12">
    <w:abstractNumId w:val="5"/>
  </w:num>
  <w:num w:numId="13">
    <w:abstractNumId w:val="7"/>
  </w:num>
  <w:num w:numId="14">
    <w:abstractNumId w:val="34"/>
  </w:num>
  <w:num w:numId="15">
    <w:abstractNumId w:val="36"/>
  </w:num>
  <w:num w:numId="16">
    <w:abstractNumId w:val="2"/>
  </w:num>
  <w:num w:numId="17">
    <w:abstractNumId w:val="22"/>
  </w:num>
  <w:num w:numId="18">
    <w:abstractNumId w:val="8"/>
  </w:num>
  <w:num w:numId="19">
    <w:abstractNumId w:val="1"/>
  </w:num>
  <w:num w:numId="20">
    <w:abstractNumId w:val="21"/>
  </w:num>
  <w:num w:numId="21">
    <w:abstractNumId w:val="17"/>
  </w:num>
  <w:num w:numId="22">
    <w:abstractNumId w:val="41"/>
  </w:num>
  <w:num w:numId="23">
    <w:abstractNumId w:val="6"/>
  </w:num>
  <w:num w:numId="24">
    <w:abstractNumId w:val="27"/>
  </w:num>
  <w:num w:numId="25">
    <w:abstractNumId w:val="24"/>
  </w:num>
  <w:num w:numId="26">
    <w:abstractNumId w:val="12"/>
  </w:num>
  <w:num w:numId="27">
    <w:abstractNumId w:val="32"/>
  </w:num>
  <w:num w:numId="28">
    <w:abstractNumId w:val="9"/>
  </w:num>
  <w:num w:numId="29">
    <w:abstractNumId w:val="11"/>
  </w:num>
  <w:num w:numId="30">
    <w:abstractNumId w:val="31"/>
  </w:num>
  <w:num w:numId="31">
    <w:abstractNumId w:val="13"/>
  </w:num>
  <w:num w:numId="32">
    <w:abstractNumId w:val="29"/>
  </w:num>
  <w:num w:numId="33">
    <w:abstractNumId w:val="30"/>
  </w:num>
  <w:num w:numId="34">
    <w:abstractNumId w:val="10"/>
  </w:num>
  <w:num w:numId="35">
    <w:abstractNumId w:val="33"/>
  </w:num>
  <w:num w:numId="36">
    <w:abstractNumId w:val="19"/>
  </w:num>
  <w:num w:numId="37">
    <w:abstractNumId w:val="20"/>
  </w:num>
  <w:num w:numId="38">
    <w:abstractNumId w:val="40"/>
  </w:num>
  <w:num w:numId="39">
    <w:abstractNumId w:val="3"/>
  </w:num>
  <w:num w:numId="40">
    <w:abstractNumId w:val="39"/>
  </w:num>
  <w:num w:numId="41">
    <w:abstractNumId w:val="35"/>
  </w:num>
  <w:num w:numId="42">
    <w:abstractNumId w:val="25"/>
  </w:num>
  <w:num w:numId="43">
    <w:abstractNumId w:val="37"/>
  </w:num>
  <w:num w:numId="44">
    <w:abstractNumId w:val="26"/>
  </w:num>
  <w:num w:numId="45">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2E"/>
    <w:rsid w:val="0000080B"/>
    <w:rsid w:val="00004B4F"/>
    <w:rsid w:val="000058E2"/>
    <w:rsid w:val="00007DC4"/>
    <w:rsid w:val="00010DB1"/>
    <w:rsid w:val="00011077"/>
    <w:rsid w:val="00011964"/>
    <w:rsid w:val="00016962"/>
    <w:rsid w:val="000170F0"/>
    <w:rsid w:val="00020421"/>
    <w:rsid w:val="000234A7"/>
    <w:rsid w:val="000253CD"/>
    <w:rsid w:val="00031E08"/>
    <w:rsid w:val="00032D36"/>
    <w:rsid w:val="00033BED"/>
    <w:rsid w:val="00034698"/>
    <w:rsid w:val="00035024"/>
    <w:rsid w:val="000423B1"/>
    <w:rsid w:val="00045B42"/>
    <w:rsid w:val="000508E5"/>
    <w:rsid w:val="00053213"/>
    <w:rsid w:val="0005607C"/>
    <w:rsid w:val="000567BC"/>
    <w:rsid w:val="00060DA2"/>
    <w:rsid w:val="00064808"/>
    <w:rsid w:val="00064866"/>
    <w:rsid w:val="000653DC"/>
    <w:rsid w:val="0006582E"/>
    <w:rsid w:val="00066801"/>
    <w:rsid w:val="0007351E"/>
    <w:rsid w:val="00074ADC"/>
    <w:rsid w:val="00080169"/>
    <w:rsid w:val="000857E5"/>
    <w:rsid w:val="000860A6"/>
    <w:rsid w:val="0008649B"/>
    <w:rsid w:val="00090D97"/>
    <w:rsid w:val="000975E9"/>
    <w:rsid w:val="00097C70"/>
    <w:rsid w:val="000A2314"/>
    <w:rsid w:val="000A58AE"/>
    <w:rsid w:val="000B2598"/>
    <w:rsid w:val="000B2F3A"/>
    <w:rsid w:val="000C199D"/>
    <w:rsid w:val="000C1E34"/>
    <w:rsid w:val="000C2694"/>
    <w:rsid w:val="000C6A85"/>
    <w:rsid w:val="000C75BC"/>
    <w:rsid w:val="000D1E5D"/>
    <w:rsid w:val="000D2433"/>
    <w:rsid w:val="000D2B82"/>
    <w:rsid w:val="000D4D21"/>
    <w:rsid w:val="000E3763"/>
    <w:rsid w:val="000E377C"/>
    <w:rsid w:val="000E3A56"/>
    <w:rsid w:val="000E45BD"/>
    <w:rsid w:val="000E7E92"/>
    <w:rsid w:val="000E7F89"/>
    <w:rsid w:val="000F465A"/>
    <w:rsid w:val="00106413"/>
    <w:rsid w:val="001121F0"/>
    <w:rsid w:val="00112C32"/>
    <w:rsid w:val="00112E6F"/>
    <w:rsid w:val="00115F63"/>
    <w:rsid w:val="001169FD"/>
    <w:rsid w:val="0012427F"/>
    <w:rsid w:val="00124BA7"/>
    <w:rsid w:val="0012633E"/>
    <w:rsid w:val="0013226C"/>
    <w:rsid w:val="0013292D"/>
    <w:rsid w:val="00133662"/>
    <w:rsid w:val="00136B98"/>
    <w:rsid w:val="00140535"/>
    <w:rsid w:val="001421D2"/>
    <w:rsid w:val="0014291D"/>
    <w:rsid w:val="00142CA2"/>
    <w:rsid w:val="0014581A"/>
    <w:rsid w:val="00145E14"/>
    <w:rsid w:val="00150B1E"/>
    <w:rsid w:val="001524CB"/>
    <w:rsid w:val="0016176D"/>
    <w:rsid w:val="00162352"/>
    <w:rsid w:val="0016468F"/>
    <w:rsid w:val="00164B9E"/>
    <w:rsid w:val="00167E95"/>
    <w:rsid w:val="00167FA5"/>
    <w:rsid w:val="0017525C"/>
    <w:rsid w:val="00192A69"/>
    <w:rsid w:val="00196118"/>
    <w:rsid w:val="00196559"/>
    <w:rsid w:val="00197845"/>
    <w:rsid w:val="00197887"/>
    <w:rsid w:val="001A0DFB"/>
    <w:rsid w:val="001B181F"/>
    <w:rsid w:val="001B52DC"/>
    <w:rsid w:val="001D1303"/>
    <w:rsid w:val="001D1F5F"/>
    <w:rsid w:val="001E0CB5"/>
    <w:rsid w:val="001E1121"/>
    <w:rsid w:val="001E5510"/>
    <w:rsid w:val="001F1A4C"/>
    <w:rsid w:val="001F3194"/>
    <w:rsid w:val="00201EBD"/>
    <w:rsid w:val="002263C1"/>
    <w:rsid w:val="00232156"/>
    <w:rsid w:val="00232E21"/>
    <w:rsid w:val="00241E06"/>
    <w:rsid w:val="00241F7C"/>
    <w:rsid w:val="00256650"/>
    <w:rsid w:val="0026167D"/>
    <w:rsid w:val="00265C31"/>
    <w:rsid w:val="002707E2"/>
    <w:rsid w:val="00273DE8"/>
    <w:rsid w:val="002756A4"/>
    <w:rsid w:val="002860DA"/>
    <w:rsid w:val="002963C9"/>
    <w:rsid w:val="00296D2E"/>
    <w:rsid w:val="002A75BD"/>
    <w:rsid w:val="002B138F"/>
    <w:rsid w:val="002B2506"/>
    <w:rsid w:val="002B3BA2"/>
    <w:rsid w:val="002C3301"/>
    <w:rsid w:val="002C66ED"/>
    <w:rsid w:val="002C7173"/>
    <w:rsid w:val="002D6205"/>
    <w:rsid w:val="002E581F"/>
    <w:rsid w:val="002F1F9A"/>
    <w:rsid w:val="002F226C"/>
    <w:rsid w:val="002F2C6A"/>
    <w:rsid w:val="003009B2"/>
    <w:rsid w:val="00306893"/>
    <w:rsid w:val="003068EF"/>
    <w:rsid w:val="0030721F"/>
    <w:rsid w:val="00313789"/>
    <w:rsid w:val="003149E0"/>
    <w:rsid w:val="00314F25"/>
    <w:rsid w:val="003163EE"/>
    <w:rsid w:val="0032250A"/>
    <w:rsid w:val="00322DC7"/>
    <w:rsid w:val="0032553A"/>
    <w:rsid w:val="003326EB"/>
    <w:rsid w:val="00334108"/>
    <w:rsid w:val="003342B5"/>
    <w:rsid w:val="00334FE6"/>
    <w:rsid w:val="0033685C"/>
    <w:rsid w:val="00336BBD"/>
    <w:rsid w:val="00336BE4"/>
    <w:rsid w:val="003408A2"/>
    <w:rsid w:val="00341C0A"/>
    <w:rsid w:val="00344E15"/>
    <w:rsid w:val="00345071"/>
    <w:rsid w:val="00347C2D"/>
    <w:rsid w:val="00351555"/>
    <w:rsid w:val="0035548C"/>
    <w:rsid w:val="00356D41"/>
    <w:rsid w:val="003606CF"/>
    <w:rsid w:val="00361CA6"/>
    <w:rsid w:val="00363827"/>
    <w:rsid w:val="00364996"/>
    <w:rsid w:val="003737C7"/>
    <w:rsid w:val="00374379"/>
    <w:rsid w:val="0037696C"/>
    <w:rsid w:val="00383472"/>
    <w:rsid w:val="003853BA"/>
    <w:rsid w:val="003859DE"/>
    <w:rsid w:val="003905A7"/>
    <w:rsid w:val="003924D0"/>
    <w:rsid w:val="003929BF"/>
    <w:rsid w:val="003A1350"/>
    <w:rsid w:val="003A6428"/>
    <w:rsid w:val="003B74E9"/>
    <w:rsid w:val="003C2905"/>
    <w:rsid w:val="003C3CCE"/>
    <w:rsid w:val="003C4974"/>
    <w:rsid w:val="003C5DEB"/>
    <w:rsid w:val="003D134A"/>
    <w:rsid w:val="003D28FB"/>
    <w:rsid w:val="003D5DA3"/>
    <w:rsid w:val="003D75EB"/>
    <w:rsid w:val="003E367B"/>
    <w:rsid w:val="003E688E"/>
    <w:rsid w:val="003F14F1"/>
    <w:rsid w:val="003F25C2"/>
    <w:rsid w:val="003F545C"/>
    <w:rsid w:val="003F6138"/>
    <w:rsid w:val="003F69DD"/>
    <w:rsid w:val="00400C17"/>
    <w:rsid w:val="004056F6"/>
    <w:rsid w:val="004103AA"/>
    <w:rsid w:val="00410AAF"/>
    <w:rsid w:val="00423D19"/>
    <w:rsid w:val="0043027B"/>
    <w:rsid w:val="00435C4F"/>
    <w:rsid w:val="00446FD3"/>
    <w:rsid w:val="00454E11"/>
    <w:rsid w:val="004554D9"/>
    <w:rsid w:val="004562DA"/>
    <w:rsid w:val="0045666A"/>
    <w:rsid w:val="00460927"/>
    <w:rsid w:val="00461675"/>
    <w:rsid w:val="0046569F"/>
    <w:rsid w:val="004665F9"/>
    <w:rsid w:val="0047101C"/>
    <w:rsid w:val="00474D78"/>
    <w:rsid w:val="00480A07"/>
    <w:rsid w:val="004818BA"/>
    <w:rsid w:val="00486B85"/>
    <w:rsid w:val="00490692"/>
    <w:rsid w:val="0049076D"/>
    <w:rsid w:val="00491247"/>
    <w:rsid w:val="00491983"/>
    <w:rsid w:val="00494F2C"/>
    <w:rsid w:val="00497F4B"/>
    <w:rsid w:val="004A08DE"/>
    <w:rsid w:val="004A1CA2"/>
    <w:rsid w:val="004A2165"/>
    <w:rsid w:val="004A77A5"/>
    <w:rsid w:val="004B1609"/>
    <w:rsid w:val="004B17B2"/>
    <w:rsid w:val="004D2964"/>
    <w:rsid w:val="004D541F"/>
    <w:rsid w:val="004D69EC"/>
    <w:rsid w:val="004D7C7A"/>
    <w:rsid w:val="004D7F25"/>
    <w:rsid w:val="004E008D"/>
    <w:rsid w:val="004E5C80"/>
    <w:rsid w:val="004E6761"/>
    <w:rsid w:val="004E752B"/>
    <w:rsid w:val="004E7AED"/>
    <w:rsid w:val="004F185E"/>
    <w:rsid w:val="004F2A85"/>
    <w:rsid w:val="004F3F75"/>
    <w:rsid w:val="004F47CE"/>
    <w:rsid w:val="004F5B1A"/>
    <w:rsid w:val="004F6235"/>
    <w:rsid w:val="005010BA"/>
    <w:rsid w:val="005045CF"/>
    <w:rsid w:val="00505BF8"/>
    <w:rsid w:val="00506CA8"/>
    <w:rsid w:val="005073DB"/>
    <w:rsid w:val="00510082"/>
    <w:rsid w:val="00510181"/>
    <w:rsid w:val="00514E91"/>
    <w:rsid w:val="00516602"/>
    <w:rsid w:val="00521E33"/>
    <w:rsid w:val="00522396"/>
    <w:rsid w:val="005225A2"/>
    <w:rsid w:val="00522649"/>
    <w:rsid w:val="00523D21"/>
    <w:rsid w:val="00527A39"/>
    <w:rsid w:val="00532C4C"/>
    <w:rsid w:val="00533E33"/>
    <w:rsid w:val="00540603"/>
    <w:rsid w:val="00541540"/>
    <w:rsid w:val="005430F4"/>
    <w:rsid w:val="005462A0"/>
    <w:rsid w:val="00551709"/>
    <w:rsid w:val="00552F91"/>
    <w:rsid w:val="005557D6"/>
    <w:rsid w:val="005640D8"/>
    <w:rsid w:val="005659FA"/>
    <w:rsid w:val="005721FB"/>
    <w:rsid w:val="0057593A"/>
    <w:rsid w:val="00577888"/>
    <w:rsid w:val="00582203"/>
    <w:rsid w:val="00585029"/>
    <w:rsid w:val="005925B2"/>
    <w:rsid w:val="00595667"/>
    <w:rsid w:val="005A2556"/>
    <w:rsid w:val="005A37CB"/>
    <w:rsid w:val="005A68DF"/>
    <w:rsid w:val="005B04E7"/>
    <w:rsid w:val="005B0D5C"/>
    <w:rsid w:val="005C40CC"/>
    <w:rsid w:val="005C7F14"/>
    <w:rsid w:val="005D14F8"/>
    <w:rsid w:val="005D24D7"/>
    <w:rsid w:val="005E62CC"/>
    <w:rsid w:val="005F04C9"/>
    <w:rsid w:val="005F328F"/>
    <w:rsid w:val="005F731A"/>
    <w:rsid w:val="0060112C"/>
    <w:rsid w:val="0060204D"/>
    <w:rsid w:val="006049BB"/>
    <w:rsid w:val="00606828"/>
    <w:rsid w:val="00606BE1"/>
    <w:rsid w:val="00612769"/>
    <w:rsid w:val="00615D8F"/>
    <w:rsid w:val="00620279"/>
    <w:rsid w:val="00620691"/>
    <w:rsid w:val="0062172C"/>
    <w:rsid w:val="006241CE"/>
    <w:rsid w:val="0062564E"/>
    <w:rsid w:val="00626109"/>
    <w:rsid w:val="00626E93"/>
    <w:rsid w:val="006349CF"/>
    <w:rsid w:val="00646BE0"/>
    <w:rsid w:val="006470B8"/>
    <w:rsid w:val="0065126B"/>
    <w:rsid w:val="0065161B"/>
    <w:rsid w:val="00656CD4"/>
    <w:rsid w:val="00660285"/>
    <w:rsid w:val="00660BD4"/>
    <w:rsid w:val="00662794"/>
    <w:rsid w:val="00671FC6"/>
    <w:rsid w:val="006720EC"/>
    <w:rsid w:val="00674B0B"/>
    <w:rsid w:val="0068631C"/>
    <w:rsid w:val="006915B2"/>
    <w:rsid w:val="00691778"/>
    <w:rsid w:val="00691BA6"/>
    <w:rsid w:val="00692A93"/>
    <w:rsid w:val="0069516C"/>
    <w:rsid w:val="00696260"/>
    <w:rsid w:val="00696A9D"/>
    <w:rsid w:val="00696D57"/>
    <w:rsid w:val="006A059C"/>
    <w:rsid w:val="006A31E5"/>
    <w:rsid w:val="006B02F3"/>
    <w:rsid w:val="006B0694"/>
    <w:rsid w:val="006B3C4A"/>
    <w:rsid w:val="006B51B1"/>
    <w:rsid w:val="006B6AD0"/>
    <w:rsid w:val="006B7759"/>
    <w:rsid w:val="006C1075"/>
    <w:rsid w:val="006C1618"/>
    <w:rsid w:val="006C60BF"/>
    <w:rsid w:val="006D29A9"/>
    <w:rsid w:val="006D3250"/>
    <w:rsid w:val="006D486E"/>
    <w:rsid w:val="006D56FE"/>
    <w:rsid w:val="006D70A1"/>
    <w:rsid w:val="006F058C"/>
    <w:rsid w:val="006F2749"/>
    <w:rsid w:val="006F34D2"/>
    <w:rsid w:val="0070065A"/>
    <w:rsid w:val="00703109"/>
    <w:rsid w:val="007118D6"/>
    <w:rsid w:val="007173DE"/>
    <w:rsid w:val="00723F73"/>
    <w:rsid w:val="0072524B"/>
    <w:rsid w:val="007262D8"/>
    <w:rsid w:val="00726CD7"/>
    <w:rsid w:val="007318D6"/>
    <w:rsid w:val="00736617"/>
    <w:rsid w:val="00741133"/>
    <w:rsid w:val="0074199B"/>
    <w:rsid w:val="007504BE"/>
    <w:rsid w:val="007511D3"/>
    <w:rsid w:val="00751FA3"/>
    <w:rsid w:val="00755067"/>
    <w:rsid w:val="007561B4"/>
    <w:rsid w:val="007577B3"/>
    <w:rsid w:val="007600D6"/>
    <w:rsid w:val="0076098A"/>
    <w:rsid w:val="00764D1D"/>
    <w:rsid w:val="00766144"/>
    <w:rsid w:val="00767BF1"/>
    <w:rsid w:val="0077242E"/>
    <w:rsid w:val="00776762"/>
    <w:rsid w:val="00777903"/>
    <w:rsid w:val="00781162"/>
    <w:rsid w:val="007839B6"/>
    <w:rsid w:val="00785483"/>
    <w:rsid w:val="00787AA2"/>
    <w:rsid w:val="00790A37"/>
    <w:rsid w:val="00792B8B"/>
    <w:rsid w:val="007A11D7"/>
    <w:rsid w:val="007A1F2E"/>
    <w:rsid w:val="007B0642"/>
    <w:rsid w:val="007C7FA3"/>
    <w:rsid w:val="007D329D"/>
    <w:rsid w:val="007E1638"/>
    <w:rsid w:val="007E3AAD"/>
    <w:rsid w:val="007F0D6E"/>
    <w:rsid w:val="007F1F3E"/>
    <w:rsid w:val="007F5969"/>
    <w:rsid w:val="00804400"/>
    <w:rsid w:val="00806F54"/>
    <w:rsid w:val="00811157"/>
    <w:rsid w:val="00812D86"/>
    <w:rsid w:val="008154A5"/>
    <w:rsid w:val="00815B66"/>
    <w:rsid w:val="00816F6A"/>
    <w:rsid w:val="00817289"/>
    <w:rsid w:val="00822375"/>
    <w:rsid w:val="008235BD"/>
    <w:rsid w:val="00824103"/>
    <w:rsid w:val="008243C3"/>
    <w:rsid w:val="00825AAC"/>
    <w:rsid w:val="00827B49"/>
    <w:rsid w:val="00830D7B"/>
    <w:rsid w:val="00837C12"/>
    <w:rsid w:val="0084637E"/>
    <w:rsid w:val="00846B28"/>
    <w:rsid w:val="0085033D"/>
    <w:rsid w:val="008547F4"/>
    <w:rsid w:val="00855D22"/>
    <w:rsid w:val="0085630C"/>
    <w:rsid w:val="008608F9"/>
    <w:rsid w:val="00871659"/>
    <w:rsid w:val="00874BCC"/>
    <w:rsid w:val="00876E14"/>
    <w:rsid w:val="00880432"/>
    <w:rsid w:val="00882023"/>
    <w:rsid w:val="00882C9F"/>
    <w:rsid w:val="00884EFF"/>
    <w:rsid w:val="0088636C"/>
    <w:rsid w:val="00886985"/>
    <w:rsid w:val="00887197"/>
    <w:rsid w:val="00890D6F"/>
    <w:rsid w:val="00892727"/>
    <w:rsid w:val="00896542"/>
    <w:rsid w:val="00896BC7"/>
    <w:rsid w:val="008A2941"/>
    <w:rsid w:val="008A31D7"/>
    <w:rsid w:val="008B4DC3"/>
    <w:rsid w:val="008B61AA"/>
    <w:rsid w:val="008C089C"/>
    <w:rsid w:val="008C3F08"/>
    <w:rsid w:val="008C52B9"/>
    <w:rsid w:val="008D152C"/>
    <w:rsid w:val="008D44B2"/>
    <w:rsid w:val="008D709B"/>
    <w:rsid w:val="008D7268"/>
    <w:rsid w:val="008E0CE2"/>
    <w:rsid w:val="008E1DB7"/>
    <w:rsid w:val="008F0590"/>
    <w:rsid w:val="008F1495"/>
    <w:rsid w:val="008F1AAB"/>
    <w:rsid w:val="008F2ED6"/>
    <w:rsid w:val="008F708D"/>
    <w:rsid w:val="0090404D"/>
    <w:rsid w:val="00904C2A"/>
    <w:rsid w:val="00905055"/>
    <w:rsid w:val="00913DB9"/>
    <w:rsid w:val="00916E03"/>
    <w:rsid w:val="0091787E"/>
    <w:rsid w:val="00927658"/>
    <w:rsid w:val="009402D8"/>
    <w:rsid w:val="00940BF6"/>
    <w:rsid w:val="0094786B"/>
    <w:rsid w:val="00951681"/>
    <w:rsid w:val="00952D48"/>
    <w:rsid w:val="0095400E"/>
    <w:rsid w:val="00960300"/>
    <w:rsid w:val="00971F7D"/>
    <w:rsid w:val="00972470"/>
    <w:rsid w:val="00973D19"/>
    <w:rsid w:val="00981E21"/>
    <w:rsid w:val="009828D2"/>
    <w:rsid w:val="0098685A"/>
    <w:rsid w:val="009927FE"/>
    <w:rsid w:val="00993282"/>
    <w:rsid w:val="00994562"/>
    <w:rsid w:val="00994AAA"/>
    <w:rsid w:val="009A42DA"/>
    <w:rsid w:val="009A7146"/>
    <w:rsid w:val="009B03BF"/>
    <w:rsid w:val="009B6269"/>
    <w:rsid w:val="009B73A8"/>
    <w:rsid w:val="009C16BC"/>
    <w:rsid w:val="009C26BC"/>
    <w:rsid w:val="009C2D53"/>
    <w:rsid w:val="009C7FFB"/>
    <w:rsid w:val="009D1191"/>
    <w:rsid w:val="009D2162"/>
    <w:rsid w:val="009D7240"/>
    <w:rsid w:val="009F2A83"/>
    <w:rsid w:val="009F4544"/>
    <w:rsid w:val="009F45DA"/>
    <w:rsid w:val="009F5BD7"/>
    <w:rsid w:val="009F61E8"/>
    <w:rsid w:val="00A00A62"/>
    <w:rsid w:val="00A01C13"/>
    <w:rsid w:val="00A1207C"/>
    <w:rsid w:val="00A132FB"/>
    <w:rsid w:val="00A13570"/>
    <w:rsid w:val="00A16F7F"/>
    <w:rsid w:val="00A2142B"/>
    <w:rsid w:val="00A25EEE"/>
    <w:rsid w:val="00A3113C"/>
    <w:rsid w:val="00A320BA"/>
    <w:rsid w:val="00A45246"/>
    <w:rsid w:val="00A532AF"/>
    <w:rsid w:val="00A61B74"/>
    <w:rsid w:val="00A62DA8"/>
    <w:rsid w:val="00A7138E"/>
    <w:rsid w:val="00A71C01"/>
    <w:rsid w:val="00A7276B"/>
    <w:rsid w:val="00A73DD8"/>
    <w:rsid w:val="00A73E5E"/>
    <w:rsid w:val="00A7745B"/>
    <w:rsid w:val="00A821BA"/>
    <w:rsid w:val="00A8239F"/>
    <w:rsid w:val="00A82459"/>
    <w:rsid w:val="00A925CF"/>
    <w:rsid w:val="00A93078"/>
    <w:rsid w:val="00A95F54"/>
    <w:rsid w:val="00A961A8"/>
    <w:rsid w:val="00AA0D52"/>
    <w:rsid w:val="00AA6194"/>
    <w:rsid w:val="00AA76EF"/>
    <w:rsid w:val="00AA7E5E"/>
    <w:rsid w:val="00AB57D6"/>
    <w:rsid w:val="00AB744F"/>
    <w:rsid w:val="00AB7F99"/>
    <w:rsid w:val="00AC11E1"/>
    <w:rsid w:val="00AC304E"/>
    <w:rsid w:val="00AC37F7"/>
    <w:rsid w:val="00AC3DEB"/>
    <w:rsid w:val="00AC5A18"/>
    <w:rsid w:val="00AC7B8F"/>
    <w:rsid w:val="00AC7F1F"/>
    <w:rsid w:val="00AD2C25"/>
    <w:rsid w:val="00AD3B2D"/>
    <w:rsid w:val="00AD48EA"/>
    <w:rsid w:val="00AD5191"/>
    <w:rsid w:val="00AE0E6F"/>
    <w:rsid w:val="00AE1CCA"/>
    <w:rsid w:val="00AE648B"/>
    <w:rsid w:val="00AF319A"/>
    <w:rsid w:val="00AF3855"/>
    <w:rsid w:val="00AF5C88"/>
    <w:rsid w:val="00AF7E82"/>
    <w:rsid w:val="00B02813"/>
    <w:rsid w:val="00B1198D"/>
    <w:rsid w:val="00B120EC"/>
    <w:rsid w:val="00B128C5"/>
    <w:rsid w:val="00B133E9"/>
    <w:rsid w:val="00B301D0"/>
    <w:rsid w:val="00B30BCA"/>
    <w:rsid w:val="00B379F7"/>
    <w:rsid w:val="00B43761"/>
    <w:rsid w:val="00B46140"/>
    <w:rsid w:val="00B46C16"/>
    <w:rsid w:val="00B47F71"/>
    <w:rsid w:val="00B5275A"/>
    <w:rsid w:val="00B53242"/>
    <w:rsid w:val="00B620BA"/>
    <w:rsid w:val="00B67A43"/>
    <w:rsid w:val="00B70CBB"/>
    <w:rsid w:val="00B72AF5"/>
    <w:rsid w:val="00B80C26"/>
    <w:rsid w:val="00B82D97"/>
    <w:rsid w:val="00B921D7"/>
    <w:rsid w:val="00B9786A"/>
    <w:rsid w:val="00BA1E31"/>
    <w:rsid w:val="00BA672B"/>
    <w:rsid w:val="00BB2E40"/>
    <w:rsid w:val="00BB368A"/>
    <w:rsid w:val="00BB4011"/>
    <w:rsid w:val="00BB4A6B"/>
    <w:rsid w:val="00BB521D"/>
    <w:rsid w:val="00BB5FB8"/>
    <w:rsid w:val="00BB74EA"/>
    <w:rsid w:val="00BD01D5"/>
    <w:rsid w:val="00BD126E"/>
    <w:rsid w:val="00BD1346"/>
    <w:rsid w:val="00BD31BA"/>
    <w:rsid w:val="00BE15E9"/>
    <w:rsid w:val="00BE1D1E"/>
    <w:rsid w:val="00BF018A"/>
    <w:rsid w:val="00BF07C6"/>
    <w:rsid w:val="00BF7601"/>
    <w:rsid w:val="00BF7650"/>
    <w:rsid w:val="00C0724A"/>
    <w:rsid w:val="00C131FB"/>
    <w:rsid w:val="00C14AD7"/>
    <w:rsid w:val="00C171D1"/>
    <w:rsid w:val="00C171D6"/>
    <w:rsid w:val="00C20D8F"/>
    <w:rsid w:val="00C23FB1"/>
    <w:rsid w:val="00C27118"/>
    <w:rsid w:val="00C357FA"/>
    <w:rsid w:val="00C42666"/>
    <w:rsid w:val="00C4443B"/>
    <w:rsid w:val="00C45FF6"/>
    <w:rsid w:val="00C46206"/>
    <w:rsid w:val="00C47711"/>
    <w:rsid w:val="00C478BD"/>
    <w:rsid w:val="00C576E2"/>
    <w:rsid w:val="00C60E1A"/>
    <w:rsid w:val="00C62A2B"/>
    <w:rsid w:val="00C65312"/>
    <w:rsid w:val="00C659C0"/>
    <w:rsid w:val="00C674FB"/>
    <w:rsid w:val="00C749B0"/>
    <w:rsid w:val="00C75E1E"/>
    <w:rsid w:val="00C84CB8"/>
    <w:rsid w:val="00C86145"/>
    <w:rsid w:val="00C902D2"/>
    <w:rsid w:val="00C935DA"/>
    <w:rsid w:val="00CA0523"/>
    <w:rsid w:val="00CA0CFE"/>
    <w:rsid w:val="00CA18FE"/>
    <w:rsid w:val="00CA5066"/>
    <w:rsid w:val="00CA6E43"/>
    <w:rsid w:val="00CB134B"/>
    <w:rsid w:val="00CB2DBF"/>
    <w:rsid w:val="00CB6AC4"/>
    <w:rsid w:val="00CC4F8D"/>
    <w:rsid w:val="00CD2017"/>
    <w:rsid w:val="00CD2A11"/>
    <w:rsid w:val="00CD4A51"/>
    <w:rsid w:val="00CE0F51"/>
    <w:rsid w:val="00CE3698"/>
    <w:rsid w:val="00CE4F5D"/>
    <w:rsid w:val="00CE4F69"/>
    <w:rsid w:val="00CE7117"/>
    <w:rsid w:val="00CF6D27"/>
    <w:rsid w:val="00D016EE"/>
    <w:rsid w:val="00D122E0"/>
    <w:rsid w:val="00D1371D"/>
    <w:rsid w:val="00D213D0"/>
    <w:rsid w:val="00D24058"/>
    <w:rsid w:val="00D3094B"/>
    <w:rsid w:val="00D32506"/>
    <w:rsid w:val="00D34BC1"/>
    <w:rsid w:val="00D34ED7"/>
    <w:rsid w:val="00D405B6"/>
    <w:rsid w:val="00D40978"/>
    <w:rsid w:val="00D413F6"/>
    <w:rsid w:val="00D41400"/>
    <w:rsid w:val="00D4274E"/>
    <w:rsid w:val="00D443B4"/>
    <w:rsid w:val="00D447E9"/>
    <w:rsid w:val="00D551AC"/>
    <w:rsid w:val="00D5648F"/>
    <w:rsid w:val="00D631AA"/>
    <w:rsid w:val="00D63F76"/>
    <w:rsid w:val="00D6436E"/>
    <w:rsid w:val="00D763BF"/>
    <w:rsid w:val="00D85673"/>
    <w:rsid w:val="00D85FFF"/>
    <w:rsid w:val="00D92F2D"/>
    <w:rsid w:val="00D94B6B"/>
    <w:rsid w:val="00D96EA8"/>
    <w:rsid w:val="00DA27F3"/>
    <w:rsid w:val="00DB1266"/>
    <w:rsid w:val="00DB34B5"/>
    <w:rsid w:val="00DB7C07"/>
    <w:rsid w:val="00DC3E80"/>
    <w:rsid w:val="00DC515B"/>
    <w:rsid w:val="00DC7036"/>
    <w:rsid w:val="00DD1FAF"/>
    <w:rsid w:val="00DD70D6"/>
    <w:rsid w:val="00DE1773"/>
    <w:rsid w:val="00DE5DFA"/>
    <w:rsid w:val="00DE6710"/>
    <w:rsid w:val="00DF38CC"/>
    <w:rsid w:val="00DF65A5"/>
    <w:rsid w:val="00E01181"/>
    <w:rsid w:val="00E02FA6"/>
    <w:rsid w:val="00E072C6"/>
    <w:rsid w:val="00E1195D"/>
    <w:rsid w:val="00E143D8"/>
    <w:rsid w:val="00E14AF1"/>
    <w:rsid w:val="00E2288B"/>
    <w:rsid w:val="00E25BE7"/>
    <w:rsid w:val="00E32831"/>
    <w:rsid w:val="00E35164"/>
    <w:rsid w:val="00E357C1"/>
    <w:rsid w:val="00E4422E"/>
    <w:rsid w:val="00E44436"/>
    <w:rsid w:val="00E55360"/>
    <w:rsid w:val="00E62680"/>
    <w:rsid w:val="00E63025"/>
    <w:rsid w:val="00E65659"/>
    <w:rsid w:val="00E65CBB"/>
    <w:rsid w:val="00E85779"/>
    <w:rsid w:val="00E94EB1"/>
    <w:rsid w:val="00E953D1"/>
    <w:rsid w:val="00E966BE"/>
    <w:rsid w:val="00EA0A28"/>
    <w:rsid w:val="00EA3B68"/>
    <w:rsid w:val="00EA4013"/>
    <w:rsid w:val="00EB0B87"/>
    <w:rsid w:val="00EB3E77"/>
    <w:rsid w:val="00EB457A"/>
    <w:rsid w:val="00EB4B1F"/>
    <w:rsid w:val="00EB4F9D"/>
    <w:rsid w:val="00EB6A6C"/>
    <w:rsid w:val="00EC4CC2"/>
    <w:rsid w:val="00EC4ED8"/>
    <w:rsid w:val="00ED22AB"/>
    <w:rsid w:val="00ED3187"/>
    <w:rsid w:val="00EE029B"/>
    <w:rsid w:val="00EE1293"/>
    <w:rsid w:val="00EE3A6B"/>
    <w:rsid w:val="00EE4054"/>
    <w:rsid w:val="00EE4521"/>
    <w:rsid w:val="00EE6B71"/>
    <w:rsid w:val="00EF12E8"/>
    <w:rsid w:val="00EF33A3"/>
    <w:rsid w:val="00EF4779"/>
    <w:rsid w:val="00EF7949"/>
    <w:rsid w:val="00F01907"/>
    <w:rsid w:val="00F03A08"/>
    <w:rsid w:val="00F071F3"/>
    <w:rsid w:val="00F146A2"/>
    <w:rsid w:val="00F23F3B"/>
    <w:rsid w:val="00F32621"/>
    <w:rsid w:val="00F35193"/>
    <w:rsid w:val="00F36DE4"/>
    <w:rsid w:val="00F50CA2"/>
    <w:rsid w:val="00F55428"/>
    <w:rsid w:val="00F63B5A"/>
    <w:rsid w:val="00F642B4"/>
    <w:rsid w:val="00F642E3"/>
    <w:rsid w:val="00F64F41"/>
    <w:rsid w:val="00F73310"/>
    <w:rsid w:val="00F73606"/>
    <w:rsid w:val="00F910C0"/>
    <w:rsid w:val="00F94C8A"/>
    <w:rsid w:val="00F962BF"/>
    <w:rsid w:val="00F96ECD"/>
    <w:rsid w:val="00FA2206"/>
    <w:rsid w:val="00FA31DF"/>
    <w:rsid w:val="00FB4215"/>
    <w:rsid w:val="00FB5E67"/>
    <w:rsid w:val="00FC2818"/>
    <w:rsid w:val="00FC5F11"/>
    <w:rsid w:val="00FC7653"/>
    <w:rsid w:val="00FC7C3A"/>
    <w:rsid w:val="00FD1C15"/>
    <w:rsid w:val="00FD4050"/>
    <w:rsid w:val="00FD5319"/>
    <w:rsid w:val="00FD556C"/>
    <w:rsid w:val="00FE24CE"/>
    <w:rsid w:val="00FE2BE5"/>
    <w:rsid w:val="00FE64BD"/>
    <w:rsid w:val="00FF002A"/>
    <w:rsid w:val="00FF10BE"/>
    <w:rsid w:val="00FF15A9"/>
    <w:rsid w:val="00FF38A5"/>
    <w:rsid w:val="00FF3EC5"/>
    <w:rsid w:val="00FF5DB2"/>
    <w:rsid w:val="00FF6A97"/>
    <w:rsid w:val="00FF7CBA"/>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7F82"/>
  <w15:chartTrackingRefBased/>
  <w15:docId w15:val="{057C95D4-9C25-4200-84C7-CE88599B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AF1"/>
    <w:pPr>
      <w:spacing w:after="200" w:line="276" w:lineRule="auto"/>
    </w:pPr>
    <w:rPr>
      <w:sz w:val="22"/>
      <w:szCs w:val="22"/>
      <w:lang w:eastAsia="en-US"/>
    </w:rPr>
  </w:style>
  <w:style w:type="paragraph" w:styleId="Nadpis1">
    <w:name w:val="heading 1"/>
    <w:basedOn w:val="Normln"/>
    <w:next w:val="Normln"/>
    <w:link w:val="Nadpis1Char"/>
    <w:qFormat/>
    <w:rsid w:val="0076098A"/>
    <w:pPr>
      <w:keepNext/>
      <w:spacing w:after="0" w:line="240" w:lineRule="auto"/>
      <w:jc w:val="both"/>
      <w:outlineLvl w:val="0"/>
    </w:pPr>
    <w:rPr>
      <w:rFonts w:ascii="Times New Roman" w:eastAsia="Times New Roman" w:hAnsi="Times New Roman"/>
      <w:b/>
      <w:szCs w:val="20"/>
      <w:lang w:eastAsia="cs-CZ"/>
    </w:rPr>
  </w:style>
  <w:style w:type="paragraph" w:styleId="Nadpis2">
    <w:name w:val="heading 2"/>
    <w:basedOn w:val="Normln"/>
    <w:next w:val="Normln"/>
    <w:link w:val="Nadpis2Char"/>
    <w:qFormat/>
    <w:rsid w:val="00142CA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76098A"/>
    <w:pPr>
      <w:keepNext/>
      <w:widowControl w:val="0"/>
      <w:tabs>
        <w:tab w:val="left" w:pos="426"/>
      </w:tabs>
      <w:spacing w:after="0" w:line="240" w:lineRule="auto"/>
      <w:outlineLvl w:val="2"/>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14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4AF1"/>
    <w:pPr>
      <w:ind w:left="720"/>
      <w:contextualSpacing/>
    </w:pPr>
  </w:style>
  <w:style w:type="paragraph" w:styleId="Zpat">
    <w:name w:val="footer"/>
    <w:basedOn w:val="Normln"/>
    <w:rsid w:val="004A77A5"/>
    <w:pPr>
      <w:tabs>
        <w:tab w:val="center" w:pos="4536"/>
        <w:tab w:val="right" w:pos="9072"/>
      </w:tabs>
    </w:pPr>
  </w:style>
  <w:style w:type="character" w:styleId="slostrnky">
    <w:name w:val="page number"/>
    <w:basedOn w:val="Standardnpsmoodstavce"/>
    <w:rsid w:val="004A77A5"/>
  </w:style>
  <w:style w:type="paragraph" w:styleId="Zhlav">
    <w:name w:val="header"/>
    <w:basedOn w:val="Normln"/>
    <w:link w:val="ZhlavChar"/>
    <w:uiPriority w:val="99"/>
    <w:unhideWhenUsed/>
    <w:rsid w:val="002C66ED"/>
    <w:pPr>
      <w:tabs>
        <w:tab w:val="center" w:pos="4536"/>
        <w:tab w:val="right" w:pos="9072"/>
      </w:tabs>
    </w:pPr>
  </w:style>
  <w:style w:type="character" w:customStyle="1" w:styleId="ZhlavChar">
    <w:name w:val="Záhlaví Char"/>
    <w:link w:val="Zhlav"/>
    <w:uiPriority w:val="99"/>
    <w:rsid w:val="002C66ED"/>
    <w:rPr>
      <w:sz w:val="22"/>
      <w:szCs w:val="22"/>
      <w:lang w:eastAsia="en-US"/>
    </w:rPr>
  </w:style>
  <w:style w:type="character" w:customStyle="1" w:styleId="Nadpis1Char">
    <w:name w:val="Nadpis 1 Char"/>
    <w:link w:val="Nadpis1"/>
    <w:rsid w:val="0076098A"/>
    <w:rPr>
      <w:rFonts w:ascii="Times New Roman" w:eastAsia="Times New Roman" w:hAnsi="Times New Roman"/>
      <w:b/>
      <w:sz w:val="22"/>
    </w:rPr>
  </w:style>
  <w:style w:type="character" w:customStyle="1" w:styleId="Nadpis3Char">
    <w:name w:val="Nadpis 3 Char"/>
    <w:link w:val="Nadpis3"/>
    <w:rsid w:val="0076098A"/>
    <w:rPr>
      <w:rFonts w:ascii="Times New Roman" w:eastAsia="Times New Roman" w:hAnsi="Times New Roman"/>
      <w:sz w:val="24"/>
    </w:rPr>
  </w:style>
  <w:style w:type="paragraph" w:customStyle="1" w:styleId="Export0">
    <w:name w:val="Export 0"/>
    <w:basedOn w:val="Normln"/>
    <w:rsid w:val="007609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Arial" w:eastAsia="Times New Roman" w:hAnsi="Arial"/>
      <w:sz w:val="24"/>
      <w:szCs w:val="20"/>
      <w:lang w:eastAsia="cs-CZ"/>
    </w:rPr>
  </w:style>
  <w:style w:type="paragraph" w:customStyle="1" w:styleId="Normlntun">
    <w:name w:val="Normální tučný"/>
    <w:basedOn w:val="Normln"/>
    <w:rsid w:val="0076098A"/>
    <w:pPr>
      <w:spacing w:after="0" w:line="240" w:lineRule="auto"/>
    </w:pPr>
    <w:rPr>
      <w:rFonts w:ascii="Times New Roman" w:eastAsia="Times New Roman" w:hAnsi="Times New Roman"/>
      <w:b/>
      <w:szCs w:val="20"/>
      <w:lang w:eastAsia="cs-CZ"/>
    </w:rPr>
  </w:style>
  <w:style w:type="paragraph" w:styleId="Zkladntext">
    <w:name w:val="Body Text"/>
    <w:basedOn w:val="Normln"/>
    <w:link w:val="ZkladntextChar"/>
    <w:rsid w:val="005462A0"/>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5462A0"/>
    <w:rPr>
      <w:rFonts w:ascii="Times New Roman" w:eastAsia="Times New Roman" w:hAnsi="Times New Roman"/>
      <w:sz w:val="24"/>
      <w:szCs w:val="24"/>
    </w:rPr>
  </w:style>
  <w:style w:type="paragraph" w:styleId="Prosttext">
    <w:name w:val="Plain Text"/>
    <w:basedOn w:val="Normln"/>
    <w:rsid w:val="00BD126E"/>
    <w:pPr>
      <w:spacing w:after="0" w:line="240" w:lineRule="auto"/>
    </w:pPr>
    <w:rPr>
      <w:rFonts w:ascii="Courier New" w:eastAsia="Times New Roman" w:hAnsi="Courier New" w:cs="Courier New"/>
      <w:sz w:val="20"/>
      <w:szCs w:val="20"/>
      <w:lang w:eastAsia="cs-CZ"/>
    </w:rPr>
  </w:style>
  <w:style w:type="character" w:customStyle="1" w:styleId="Nadpis2Char">
    <w:name w:val="Nadpis 2 Char"/>
    <w:link w:val="Nadpis2"/>
    <w:semiHidden/>
    <w:locked/>
    <w:rsid w:val="00142CA2"/>
    <w:rPr>
      <w:rFonts w:ascii="Arial" w:eastAsia="Calibri" w:hAnsi="Arial" w:cs="Arial"/>
      <w:b/>
      <w:bCs/>
      <w:i/>
      <w:iCs/>
      <w:sz w:val="28"/>
      <w:szCs w:val="28"/>
      <w:lang w:val="cs-CZ" w:eastAsia="en-US" w:bidi="ar-SA"/>
    </w:rPr>
  </w:style>
  <w:style w:type="paragraph" w:customStyle="1" w:styleId="Odstavecseseznamem1">
    <w:name w:val="Odstavec se seznamem1"/>
    <w:basedOn w:val="Normln"/>
    <w:rsid w:val="005B0D5C"/>
    <w:pPr>
      <w:tabs>
        <w:tab w:val="left" w:pos="426"/>
      </w:tabs>
      <w:spacing w:before="120" w:after="0" w:line="240" w:lineRule="atLeast"/>
      <w:ind w:left="720" w:hanging="425"/>
      <w:contextualSpacing/>
    </w:pPr>
    <w:rPr>
      <w:rFonts w:ascii="Times New Roman" w:eastAsia="Times New Roman" w:hAnsi="Times New Roman"/>
      <w:szCs w:val="20"/>
      <w:lang w:eastAsia="cs-CZ"/>
    </w:rPr>
  </w:style>
  <w:style w:type="paragraph" w:customStyle="1" w:styleId="Oddl1">
    <w:name w:val="Oddíl 1"/>
    <w:rsid w:val="003326EB"/>
    <w:pPr>
      <w:tabs>
        <w:tab w:val="left" w:pos="567"/>
      </w:tabs>
      <w:spacing w:before="120"/>
      <w:jc w:val="both"/>
      <w:outlineLvl w:val="2"/>
    </w:pPr>
    <w:rPr>
      <w:rFonts w:ascii="Times New Roman" w:eastAsia="Times New Roman" w:hAnsi="Times New Roman"/>
      <w:sz w:val="22"/>
    </w:rPr>
  </w:style>
  <w:style w:type="paragraph" w:styleId="Textbubliny">
    <w:name w:val="Balloon Text"/>
    <w:basedOn w:val="Normln"/>
    <w:link w:val="TextbublinyChar"/>
    <w:uiPriority w:val="99"/>
    <w:semiHidden/>
    <w:unhideWhenUsed/>
    <w:rsid w:val="00C131F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131FB"/>
    <w:rPr>
      <w:rFonts w:ascii="Tahoma" w:hAnsi="Tahoma" w:cs="Tahoma"/>
      <w:sz w:val="16"/>
      <w:szCs w:val="16"/>
      <w:lang w:eastAsia="en-US"/>
    </w:rPr>
  </w:style>
  <w:style w:type="paragraph" w:customStyle="1" w:styleId="Odstavec">
    <w:name w:val="Odstavec"/>
    <w:basedOn w:val="Normln"/>
    <w:rsid w:val="002F1F9A"/>
    <w:pPr>
      <w:tabs>
        <w:tab w:val="right" w:leader="dot" w:pos="6660"/>
      </w:tabs>
      <w:suppressAutoHyphens/>
      <w:spacing w:before="120" w:after="0" w:line="240" w:lineRule="auto"/>
      <w:jc w:val="both"/>
    </w:pPr>
    <w:rPr>
      <w:rFonts w:ascii="Times New Roman" w:eastAsia="Times New Roman" w:hAnsi="Times New Roman"/>
      <w:lang w:eastAsia="cs-CZ"/>
    </w:rPr>
  </w:style>
  <w:style w:type="paragraph" w:customStyle="1" w:styleId="lnek">
    <w:name w:val="Článek"/>
    <w:basedOn w:val="Nadpis1"/>
    <w:qFormat/>
    <w:rsid w:val="0068631C"/>
    <w:pPr>
      <w:numPr>
        <w:numId w:val="33"/>
      </w:numPr>
      <w:spacing w:before="360" w:after="240"/>
      <w:ind w:left="714" w:hanging="357"/>
      <w:jc w:val="center"/>
    </w:pPr>
    <w:rPr>
      <w:bCs/>
      <w:sz w:val="24"/>
      <w:szCs w:val="24"/>
    </w:rPr>
  </w:style>
  <w:style w:type="character" w:styleId="Odkaznakoment">
    <w:name w:val="annotation reference"/>
    <w:basedOn w:val="Standardnpsmoodstavce"/>
    <w:uiPriority w:val="99"/>
    <w:semiHidden/>
    <w:unhideWhenUsed/>
    <w:rsid w:val="00BF07C6"/>
    <w:rPr>
      <w:sz w:val="16"/>
      <w:szCs w:val="16"/>
    </w:rPr>
  </w:style>
  <w:style w:type="paragraph" w:styleId="Textkomente">
    <w:name w:val="annotation text"/>
    <w:basedOn w:val="Normln"/>
    <w:link w:val="TextkomenteChar"/>
    <w:uiPriority w:val="99"/>
    <w:semiHidden/>
    <w:unhideWhenUsed/>
    <w:rsid w:val="00BF07C6"/>
    <w:rPr>
      <w:sz w:val="20"/>
      <w:szCs w:val="20"/>
    </w:rPr>
  </w:style>
  <w:style w:type="character" w:customStyle="1" w:styleId="TextkomenteChar">
    <w:name w:val="Text komentáře Char"/>
    <w:basedOn w:val="Standardnpsmoodstavce"/>
    <w:link w:val="Textkomente"/>
    <w:uiPriority w:val="99"/>
    <w:semiHidden/>
    <w:rsid w:val="00BF07C6"/>
    <w:rPr>
      <w:lang w:eastAsia="en-US"/>
    </w:rPr>
  </w:style>
  <w:style w:type="paragraph" w:styleId="Pedmtkomente">
    <w:name w:val="annotation subject"/>
    <w:basedOn w:val="Textkomente"/>
    <w:next w:val="Textkomente"/>
    <w:link w:val="PedmtkomenteChar"/>
    <w:uiPriority w:val="99"/>
    <w:semiHidden/>
    <w:unhideWhenUsed/>
    <w:rsid w:val="00BF07C6"/>
    <w:rPr>
      <w:b/>
      <w:bCs/>
    </w:rPr>
  </w:style>
  <w:style w:type="character" w:customStyle="1" w:styleId="PedmtkomenteChar">
    <w:name w:val="Předmět komentáře Char"/>
    <w:basedOn w:val="TextkomenteChar"/>
    <w:link w:val="Pedmtkomente"/>
    <w:uiPriority w:val="99"/>
    <w:semiHidden/>
    <w:rsid w:val="00BF07C6"/>
    <w:rPr>
      <w:b/>
      <w:bCs/>
      <w:lang w:eastAsia="en-US"/>
    </w:rPr>
  </w:style>
  <w:style w:type="paragraph" w:customStyle="1" w:styleId="Odrazky">
    <w:name w:val="Odrazky"/>
    <w:basedOn w:val="Zkladntext"/>
    <w:rsid w:val="00AD3B2D"/>
    <w:pPr>
      <w:numPr>
        <w:numId w:val="42"/>
      </w:numPr>
      <w:spacing w:after="0"/>
      <w:ind w:right="-110"/>
      <w:jc w:val="both"/>
    </w:pPr>
    <w:rPr>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8010">
      <w:bodyDiv w:val="1"/>
      <w:marLeft w:val="0"/>
      <w:marRight w:val="0"/>
      <w:marTop w:val="0"/>
      <w:marBottom w:val="0"/>
      <w:divBdr>
        <w:top w:val="none" w:sz="0" w:space="0" w:color="auto"/>
        <w:left w:val="none" w:sz="0" w:space="0" w:color="auto"/>
        <w:bottom w:val="none" w:sz="0" w:space="0" w:color="auto"/>
        <w:right w:val="none" w:sz="0" w:space="0" w:color="auto"/>
      </w:divBdr>
    </w:div>
    <w:div w:id="17674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736E-535C-46F9-8FE3-3C4D4B8F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6</Pages>
  <Words>2477</Words>
  <Characters>14617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17060</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JUDr. Kateřina Šperková</dc:creator>
  <cp:keywords/>
  <cp:lastModifiedBy>Ing. Pavel Zeiner</cp:lastModifiedBy>
  <cp:revision>21</cp:revision>
  <cp:lastPrinted>2017-01-10T10:19:00Z</cp:lastPrinted>
  <dcterms:created xsi:type="dcterms:W3CDTF">2025-02-17T08:31:00Z</dcterms:created>
  <dcterms:modified xsi:type="dcterms:W3CDTF">2025-10-10T06:25:00Z</dcterms:modified>
</cp:coreProperties>
</file>