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2B4415" w:rsidRPr="00D577D0" w14:paraId="396A8F40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46C91E40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Zadavatel</w:t>
            </w:r>
          </w:p>
        </w:tc>
        <w:tc>
          <w:tcPr>
            <w:tcW w:w="6520" w:type="dxa"/>
            <w:vAlign w:val="center"/>
            <w:hideMark/>
          </w:tcPr>
          <w:p w14:paraId="2C9A603B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77D0">
              <w:rPr>
                <w:rFonts w:ascii="Verdana" w:hAnsi="Verdana"/>
                <w:b/>
                <w:sz w:val="20"/>
                <w:szCs w:val="20"/>
              </w:rPr>
              <w:t>Národní hřebčín Kladruby nad Labem</w:t>
            </w:r>
          </w:p>
        </w:tc>
      </w:tr>
      <w:tr w:rsidR="002B4415" w:rsidRPr="00D577D0" w14:paraId="62664C7E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48065F98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Se sídlem</w:t>
            </w:r>
          </w:p>
        </w:tc>
        <w:tc>
          <w:tcPr>
            <w:tcW w:w="6520" w:type="dxa"/>
            <w:vAlign w:val="center"/>
            <w:hideMark/>
          </w:tcPr>
          <w:p w14:paraId="378E1FCA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Kladruby nad Labem 1, 533 14 Kladruby nad Labem</w:t>
            </w:r>
          </w:p>
        </w:tc>
      </w:tr>
      <w:tr w:rsidR="002B4415" w:rsidRPr="00D577D0" w14:paraId="2371D3EA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09915BE3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Zastupuje</w:t>
            </w:r>
          </w:p>
        </w:tc>
        <w:tc>
          <w:tcPr>
            <w:tcW w:w="6520" w:type="dxa"/>
            <w:vAlign w:val="center"/>
            <w:hideMark/>
          </w:tcPr>
          <w:p w14:paraId="287ECC56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Ing. Jiří Machek, ředitel</w:t>
            </w:r>
          </w:p>
        </w:tc>
      </w:tr>
      <w:tr w:rsidR="002B4415" w:rsidRPr="00E119EC" w14:paraId="7DBC4304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60DB7539" w14:textId="77777777" w:rsidR="002B4415" w:rsidRPr="00E119EC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IČO</w:t>
            </w:r>
          </w:p>
        </w:tc>
        <w:tc>
          <w:tcPr>
            <w:tcW w:w="6520" w:type="dxa"/>
            <w:vAlign w:val="center"/>
            <w:hideMark/>
          </w:tcPr>
          <w:p w14:paraId="5E2CF4E8" w14:textId="77777777" w:rsidR="002B4415" w:rsidRPr="00E119EC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72048972</w:t>
            </w:r>
          </w:p>
        </w:tc>
      </w:tr>
    </w:tbl>
    <w:p w14:paraId="3A63EF62" w14:textId="77777777" w:rsidR="00C53FA1" w:rsidRPr="00E119EC" w:rsidRDefault="00C53FA1" w:rsidP="00C53FA1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694"/>
        <w:gridCol w:w="6661"/>
      </w:tblGrid>
      <w:tr w:rsidR="00027FF3" w:rsidRPr="00E119EC" w14:paraId="6D17AF37" w14:textId="77777777" w:rsidTr="004770A7">
        <w:trPr>
          <w:jc w:val="center"/>
        </w:trPr>
        <w:tc>
          <w:tcPr>
            <w:tcW w:w="2694" w:type="dxa"/>
            <w:hideMark/>
          </w:tcPr>
          <w:p w14:paraId="3F74EF03" w14:textId="77777777" w:rsidR="00027FF3" w:rsidRDefault="00027FF3" w:rsidP="00027FF3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Název veřejné zakázky</w:t>
            </w:r>
          </w:p>
          <w:p w14:paraId="26E3510E" w14:textId="6F87F087" w:rsidR="00027FF3" w:rsidRPr="00E119EC" w:rsidRDefault="00027FF3" w:rsidP="00027FF3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 xml:space="preserve">Evidenční číslo </w:t>
            </w:r>
            <w:r>
              <w:rPr>
                <w:rFonts w:ascii="Verdana" w:hAnsi="Verdana"/>
                <w:sz w:val="20"/>
                <w:szCs w:val="20"/>
              </w:rPr>
              <w:t>ve VVZ</w:t>
            </w:r>
          </w:p>
        </w:tc>
        <w:tc>
          <w:tcPr>
            <w:tcW w:w="6661" w:type="dxa"/>
            <w:vAlign w:val="center"/>
            <w:hideMark/>
          </w:tcPr>
          <w:p w14:paraId="72096E28" w14:textId="77777777" w:rsidR="00027FF3" w:rsidRPr="00027FF3" w:rsidRDefault="00027FF3" w:rsidP="00027FF3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27FF3">
              <w:rPr>
                <w:rFonts w:ascii="Verdana" w:hAnsi="Verdana"/>
                <w:b/>
                <w:bCs/>
                <w:sz w:val="20"/>
                <w:szCs w:val="20"/>
              </w:rPr>
              <w:t xml:space="preserve">Kamion pro přepravu koní a osob včetně přívěsného přepravníku </w:t>
            </w:r>
            <w:r w:rsidRPr="00027FF3">
              <w:rPr>
                <w:rFonts w:ascii="Verdana" w:hAnsi="Verdana"/>
                <w:sz w:val="20"/>
                <w:szCs w:val="20"/>
              </w:rPr>
              <w:t>(dále jen „</w:t>
            </w:r>
            <w:r w:rsidRPr="00027FF3">
              <w:rPr>
                <w:rFonts w:ascii="Verdana" w:hAnsi="Verdana"/>
                <w:b/>
                <w:sz w:val="20"/>
                <w:szCs w:val="20"/>
              </w:rPr>
              <w:t>VZ</w:t>
            </w:r>
            <w:r w:rsidRPr="00027FF3">
              <w:rPr>
                <w:rFonts w:ascii="Verdana" w:hAnsi="Verdana"/>
                <w:sz w:val="20"/>
                <w:szCs w:val="20"/>
              </w:rPr>
              <w:t>“)</w:t>
            </w:r>
          </w:p>
          <w:p w14:paraId="79A94061" w14:textId="6ED3DCAE" w:rsidR="00027FF3" w:rsidRPr="00027FF3" w:rsidRDefault="00027FF3" w:rsidP="00027FF3">
            <w:pPr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27FF3">
              <w:rPr>
                <w:rFonts w:ascii="Verdana" w:hAnsi="Verdana"/>
                <w:bCs/>
                <w:sz w:val="20"/>
                <w:szCs w:val="20"/>
              </w:rPr>
              <w:t>Z2025-</w:t>
            </w:r>
            <w:r w:rsidRPr="00027FF3">
              <w:rPr>
                <w:rFonts w:ascii="Verdana" w:hAnsi="Verdana"/>
                <w:sz w:val="20"/>
                <w:szCs w:val="20"/>
              </w:rPr>
              <w:t>035378</w:t>
            </w:r>
          </w:p>
        </w:tc>
      </w:tr>
      <w:tr w:rsidR="00027FF3" w:rsidRPr="00E119EC" w14:paraId="4D1B159A" w14:textId="77777777" w:rsidTr="00DB7748">
        <w:trPr>
          <w:jc w:val="center"/>
        </w:trPr>
        <w:tc>
          <w:tcPr>
            <w:tcW w:w="2694" w:type="dxa"/>
          </w:tcPr>
          <w:p w14:paraId="40A9B310" w14:textId="64EFFF69" w:rsidR="00027FF3" w:rsidRPr="00E119EC" w:rsidRDefault="00027FF3" w:rsidP="00027FF3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>v</w:t>
            </w:r>
            <w:r w:rsidRPr="00E119EC">
              <w:rPr>
                <w:rFonts w:ascii="Verdana" w:hAnsi="Verdana"/>
                <w:sz w:val="20"/>
                <w:szCs w:val="20"/>
              </w:rPr>
              <w:t xml:space="preserve">idenční číslo </w:t>
            </w:r>
            <w:r>
              <w:rPr>
                <w:rFonts w:ascii="Verdana" w:hAnsi="Verdana"/>
                <w:sz w:val="20"/>
                <w:szCs w:val="20"/>
              </w:rPr>
              <w:t>VZ</w:t>
            </w:r>
          </w:p>
        </w:tc>
        <w:tc>
          <w:tcPr>
            <w:tcW w:w="6661" w:type="dxa"/>
            <w:vAlign w:val="center"/>
          </w:tcPr>
          <w:p w14:paraId="49473DCF" w14:textId="53ED7965" w:rsidR="00027FF3" w:rsidRPr="00027FF3" w:rsidRDefault="00027FF3" w:rsidP="00027FF3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027FF3">
              <w:rPr>
                <w:rFonts w:ascii="Verdana" w:hAnsi="Verdana"/>
                <w:sz w:val="20"/>
                <w:szCs w:val="20"/>
              </w:rPr>
              <w:t>11/2025</w:t>
            </w:r>
          </w:p>
        </w:tc>
      </w:tr>
      <w:tr w:rsidR="00027FF3" w:rsidRPr="00E119EC" w14:paraId="632EE87F" w14:textId="77777777" w:rsidTr="004770A7">
        <w:trPr>
          <w:jc w:val="center"/>
        </w:trPr>
        <w:tc>
          <w:tcPr>
            <w:tcW w:w="2694" w:type="dxa"/>
            <w:vAlign w:val="center"/>
          </w:tcPr>
          <w:p w14:paraId="231881E6" w14:textId="0B4560D3" w:rsidR="00027FF3" w:rsidRPr="00E119EC" w:rsidRDefault="00027FF3" w:rsidP="00027FF3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Režim veřejné zakázky</w:t>
            </w:r>
          </w:p>
        </w:tc>
        <w:tc>
          <w:tcPr>
            <w:tcW w:w="6661" w:type="dxa"/>
            <w:vAlign w:val="center"/>
          </w:tcPr>
          <w:p w14:paraId="7E3C1CEF" w14:textId="1D87BD09" w:rsidR="00027FF3" w:rsidRPr="00027FF3" w:rsidRDefault="00027FF3" w:rsidP="00027FF3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7FF3">
              <w:rPr>
                <w:rFonts w:ascii="Verdana" w:hAnsi="Verdana"/>
                <w:sz w:val="20"/>
                <w:szCs w:val="20"/>
              </w:rPr>
              <w:t>nadlimitní řízení</w:t>
            </w:r>
          </w:p>
        </w:tc>
      </w:tr>
      <w:tr w:rsidR="00027FF3" w:rsidRPr="00E119EC" w14:paraId="43233712" w14:textId="77777777" w:rsidTr="004770A7">
        <w:trPr>
          <w:jc w:val="center"/>
        </w:trPr>
        <w:tc>
          <w:tcPr>
            <w:tcW w:w="2694" w:type="dxa"/>
            <w:vAlign w:val="center"/>
            <w:hideMark/>
          </w:tcPr>
          <w:p w14:paraId="07FD24E7" w14:textId="77777777" w:rsidR="00027FF3" w:rsidRDefault="00027FF3" w:rsidP="00027FF3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Druh veřejné zakázky</w:t>
            </w:r>
          </w:p>
          <w:p w14:paraId="199A2ABA" w14:textId="0B7428DE" w:rsidR="00027FF3" w:rsidRPr="00E119EC" w:rsidRDefault="00027FF3" w:rsidP="00027FF3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Druh výběrového řízení</w:t>
            </w:r>
          </w:p>
        </w:tc>
        <w:tc>
          <w:tcPr>
            <w:tcW w:w="6661" w:type="dxa"/>
            <w:vAlign w:val="center"/>
            <w:hideMark/>
          </w:tcPr>
          <w:p w14:paraId="642D30B4" w14:textId="77777777" w:rsidR="00027FF3" w:rsidRDefault="00027FF3" w:rsidP="00027FF3">
            <w:pPr>
              <w:spacing w:before="60" w:after="60" w:line="240" w:lineRule="auto"/>
              <w:jc w:val="both"/>
              <w:rPr>
                <w:szCs w:val="20"/>
              </w:rPr>
            </w:pPr>
            <w:r w:rsidRPr="00387BBB">
              <w:rPr>
                <w:szCs w:val="20"/>
              </w:rPr>
              <w:t xml:space="preserve">veřejná zakázka na </w:t>
            </w:r>
            <w:r>
              <w:rPr>
                <w:szCs w:val="20"/>
              </w:rPr>
              <w:t>dodávk</w:t>
            </w:r>
            <w:r w:rsidR="00471BBF">
              <w:rPr>
                <w:szCs w:val="20"/>
              </w:rPr>
              <w:t>y</w:t>
            </w:r>
          </w:p>
          <w:p w14:paraId="4A65EC33" w14:textId="0A1286C7" w:rsidR="00471BBF" w:rsidRPr="0072233E" w:rsidRDefault="00471BBF" w:rsidP="00027FF3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szCs w:val="20"/>
              </w:rPr>
              <w:t>otevřené řízení</w:t>
            </w:r>
          </w:p>
        </w:tc>
      </w:tr>
      <w:tr w:rsidR="00C53FA1" w:rsidRPr="00E119EC" w14:paraId="1DD30684" w14:textId="77777777" w:rsidTr="004770A7">
        <w:trPr>
          <w:jc w:val="center"/>
        </w:trPr>
        <w:tc>
          <w:tcPr>
            <w:tcW w:w="2694" w:type="dxa"/>
          </w:tcPr>
          <w:p w14:paraId="39047F83" w14:textId="77777777" w:rsidR="00C53FA1" w:rsidRPr="00E119EC" w:rsidRDefault="005C3974" w:rsidP="00C172CD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Místo konání</w:t>
            </w:r>
          </w:p>
        </w:tc>
        <w:tc>
          <w:tcPr>
            <w:tcW w:w="6661" w:type="dxa"/>
            <w:vAlign w:val="center"/>
          </w:tcPr>
          <w:p w14:paraId="7C9C937C" w14:textId="7FCC584D" w:rsidR="00C53FA1" w:rsidRPr="00E119EC" w:rsidRDefault="007E3B72" w:rsidP="005C71EC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sídlo zadavatele</w:t>
            </w:r>
            <w:r w:rsidR="00C53FA1" w:rsidRPr="00E119E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62CE7">
              <w:rPr>
                <w:rFonts w:ascii="Verdana" w:hAnsi="Verdana"/>
                <w:sz w:val="20"/>
                <w:szCs w:val="20"/>
              </w:rPr>
              <w:t>zasedací místnost</w:t>
            </w:r>
          </w:p>
        </w:tc>
      </w:tr>
      <w:tr w:rsidR="00C53FA1" w:rsidRPr="00D577D0" w14:paraId="6CF514A0" w14:textId="77777777" w:rsidTr="004770A7">
        <w:trPr>
          <w:jc w:val="center"/>
        </w:trPr>
        <w:tc>
          <w:tcPr>
            <w:tcW w:w="2694" w:type="dxa"/>
            <w:vAlign w:val="center"/>
          </w:tcPr>
          <w:p w14:paraId="43ADC334" w14:textId="77777777" w:rsidR="00C53FA1" w:rsidRPr="00D577D0" w:rsidRDefault="005C3974" w:rsidP="00C172CD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Datum konání</w:t>
            </w:r>
          </w:p>
        </w:tc>
        <w:tc>
          <w:tcPr>
            <w:tcW w:w="6661" w:type="dxa"/>
            <w:vAlign w:val="center"/>
          </w:tcPr>
          <w:p w14:paraId="7C268624" w14:textId="42A7B363" w:rsidR="00C53FA1" w:rsidRPr="00D577D0" w:rsidRDefault="00C53FA1" w:rsidP="001B002B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72233E">
              <w:rPr>
                <w:rFonts w:ascii="Verdana" w:hAnsi="Verdana"/>
                <w:sz w:val="20"/>
                <w:szCs w:val="20"/>
              </w:rPr>
              <w:t>1</w:t>
            </w:r>
            <w:r w:rsidR="00027FF3">
              <w:rPr>
                <w:rFonts w:ascii="Verdana" w:hAnsi="Verdana"/>
                <w:sz w:val="20"/>
                <w:szCs w:val="20"/>
              </w:rPr>
              <w:t>6</w:t>
            </w:r>
            <w:r w:rsidRPr="00D577D0">
              <w:rPr>
                <w:rFonts w:ascii="Verdana" w:hAnsi="Verdana"/>
                <w:sz w:val="20"/>
                <w:szCs w:val="20"/>
              </w:rPr>
              <w:t>. </w:t>
            </w:r>
            <w:r w:rsidR="00A62CE7">
              <w:rPr>
                <w:rFonts w:ascii="Verdana" w:hAnsi="Verdana"/>
                <w:sz w:val="20"/>
                <w:szCs w:val="20"/>
              </w:rPr>
              <w:t>9</w:t>
            </w:r>
            <w:r w:rsidRPr="00D577D0">
              <w:rPr>
                <w:rFonts w:ascii="Verdana" w:hAnsi="Verdana"/>
                <w:sz w:val="20"/>
                <w:szCs w:val="20"/>
              </w:rPr>
              <w:t>. </w:t>
            </w:r>
            <w:r w:rsidR="001B002B">
              <w:rPr>
                <w:rFonts w:ascii="Verdana" w:hAnsi="Verdana"/>
                <w:sz w:val="20"/>
                <w:szCs w:val="20"/>
              </w:rPr>
              <w:t>202</w:t>
            </w:r>
            <w:r w:rsidR="0072233E">
              <w:rPr>
                <w:rFonts w:ascii="Verdana" w:hAnsi="Verdana"/>
                <w:sz w:val="20"/>
                <w:szCs w:val="20"/>
              </w:rPr>
              <w:t>5</w:t>
            </w:r>
            <w:r w:rsidR="005C71EC" w:rsidRPr="00D577D0">
              <w:rPr>
                <w:rFonts w:ascii="Verdana" w:hAnsi="Verdana"/>
                <w:sz w:val="20"/>
                <w:szCs w:val="20"/>
              </w:rPr>
              <w:t xml:space="preserve"> od </w:t>
            </w:r>
            <w:r w:rsidR="00EB21A0">
              <w:rPr>
                <w:rFonts w:ascii="Verdana" w:hAnsi="Verdana"/>
                <w:sz w:val="20"/>
                <w:szCs w:val="20"/>
              </w:rPr>
              <w:t>1</w:t>
            </w:r>
            <w:r w:rsidR="00F430A7">
              <w:rPr>
                <w:rFonts w:ascii="Verdana" w:hAnsi="Verdana"/>
                <w:sz w:val="20"/>
                <w:szCs w:val="20"/>
              </w:rPr>
              <w:t>0</w:t>
            </w:r>
            <w:r w:rsidR="007E3B72" w:rsidRPr="00D577D0">
              <w:rPr>
                <w:rFonts w:ascii="Verdana" w:hAnsi="Verdana"/>
                <w:sz w:val="20"/>
                <w:szCs w:val="20"/>
              </w:rPr>
              <w:t>:</w:t>
            </w:r>
            <w:r w:rsidR="008961E3">
              <w:rPr>
                <w:rFonts w:ascii="Verdana" w:hAnsi="Verdana"/>
                <w:sz w:val="20"/>
                <w:szCs w:val="20"/>
              </w:rPr>
              <w:t>0</w:t>
            </w:r>
            <w:r w:rsidR="00EB21A0">
              <w:rPr>
                <w:rFonts w:ascii="Verdana" w:hAnsi="Verdana"/>
                <w:sz w:val="20"/>
                <w:szCs w:val="20"/>
              </w:rPr>
              <w:t>0</w:t>
            </w:r>
            <w:r w:rsidRPr="00D577D0">
              <w:rPr>
                <w:rFonts w:ascii="Verdana" w:hAnsi="Verdana"/>
                <w:sz w:val="20"/>
                <w:szCs w:val="20"/>
              </w:rPr>
              <w:t xml:space="preserve"> hodin</w:t>
            </w:r>
          </w:p>
        </w:tc>
      </w:tr>
    </w:tbl>
    <w:p w14:paraId="11254094" w14:textId="77777777" w:rsidR="00C53FA1" w:rsidRPr="00D577D0" w:rsidRDefault="00C53FA1" w:rsidP="00C53FA1">
      <w:pPr>
        <w:tabs>
          <w:tab w:val="left" w:pos="5310"/>
        </w:tabs>
        <w:spacing w:before="360" w:after="360" w:line="240" w:lineRule="auto"/>
        <w:jc w:val="center"/>
        <w:rPr>
          <w:rFonts w:ascii="Verdana" w:hAnsi="Verdana"/>
          <w:b/>
          <w:sz w:val="20"/>
          <w:szCs w:val="20"/>
        </w:rPr>
      </w:pPr>
      <w:r w:rsidRPr="00D577D0">
        <w:rPr>
          <w:rFonts w:ascii="Verdana" w:hAnsi="Verdana"/>
          <w:b/>
          <w:smallCaps/>
          <w:noProof/>
          <w:sz w:val="24"/>
          <w:szCs w:val="20"/>
        </w:rPr>
        <w:t xml:space="preserve">PROTOKOL O OTEVÍRÁNÍ </w:t>
      </w:r>
      <w:r w:rsidR="00503BC3">
        <w:rPr>
          <w:rFonts w:ascii="Verdana" w:hAnsi="Verdana"/>
          <w:b/>
          <w:smallCaps/>
          <w:noProof/>
          <w:sz w:val="24"/>
          <w:szCs w:val="20"/>
        </w:rPr>
        <w:t>NABÍDEK</w:t>
      </w:r>
      <w:r w:rsidRPr="00D577D0">
        <w:rPr>
          <w:rFonts w:ascii="Verdana" w:hAnsi="Verdana"/>
          <w:b/>
          <w:smallCaps/>
          <w:noProof/>
          <w:sz w:val="20"/>
          <w:szCs w:val="20"/>
        </w:rPr>
        <w:br/>
      </w:r>
      <w:r w:rsidRPr="00D577D0">
        <w:rPr>
          <w:rFonts w:ascii="Verdana" w:hAnsi="Verdana"/>
          <w:b/>
          <w:sz w:val="20"/>
          <w:szCs w:val="20"/>
        </w:rPr>
        <w:t>dle § 110 odst. 5 zákona č. 134/2016 Sb., o zadávání veřejných zakázek</w:t>
      </w:r>
      <w:r w:rsidRPr="00D577D0">
        <w:rPr>
          <w:rFonts w:ascii="Verdana" w:hAnsi="Verdana"/>
          <w:b/>
          <w:sz w:val="20"/>
          <w:szCs w:val="20"/>
        </w:rPr>
        <w:br/>
        <w:t>(dále „ZZVZ“)</w:t>
      </w:r>
    </w:p>
    <w:p w14:paraId="5D2B2A62" w14:textId="77777777" w:rsidR="00C53FA1" w:rsidRPr="00D577D0" w:rsidRDefault="00C53FA1" w:rsidP="00FD2381">
      <w:pPr>
        <w:pStyle w:val="Nadpis2"/>
      </w:pPr>
      <w:r w:rsidRPr="00D577D0">
        <w:t>Zahájení jednání</w:t>
      </w:r>
    </w:p>
    <w:p w14:paraId="5C05C96B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Zadavatel pověřil komisi pro otevírání nabídek v</w:t>
      </w:r>
      <w:r w:rsidR="003409DB" w:rsidRPr="00D577D0">
        <w:rPr>
          <w:rFonts w:ascii="Verdana" w:hAnsi="Verdana"/>
          <w:sz w:val="20"/>
          <w:szCs w:val="20"/>
        </w:rPr>
        <w:t xml:space="preserve"> </w:t>
      </w:r>
      <w:r w:rsidRPr="00D577D0">
        <w:rPr>
          <w:rFonts w:ascii="Verdana" w:hAnsi="Verdana"/>
          <w:sz w:val="20"/>
          <w:szCs w:val="20"/>
        </w:rPr>
        <w:t>souladu s</w:t>
      </w:r>
      <w:r w:rsidR="003409DB" w:rsidRPr="00D577D0">
        <w:rPr>
          <w:rFonts w:ascii="Verdana" w:hAnsi="Verdana"/>
          <w:sz w:val="20"/>
          <w:szCs w:val="20"/>
        </w:rPr>
        <w:t xml:space="preserve"> </w:t>
      </w:r>
      <w:r w:rsidRPr="00D577D0">
        <w:rPr>
          <w:rFonts w:ascii="Verdana" w:hAnsi="Verdana"/>
          <w:sz w:val="20"/>
          <w:szCs w:val="20"/>
        </w:rPr>
        <w:t>ust. § 42 ZZVZ.</w:t>
      </w:r>
    </w:p>
    <w:p w14:paraId="650CE336" w14:textId="437F5D91" w:rsidR="00C53FA1" w:rsidRPr="00D577D0" w:rsidRDefault="00C53FA1" w:rsidP="00F13BE5">
      <w:pPr>
        <w:tabs>
          <w:tab w:val="left" w:pos="5310"/>
        </w:tabs>
        <w:spacing w:after="60" w:line="240" w:lineRule="auto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Jednání komise pro otevírání </w:t>
      </w:r>
      <w:r w:rsidR="00E907DD">
        <w:rPr>
          <w:rFonts w:ascii="Verdana" w:hAnsi="Verdana"/>
          <w:bCs/>
          <w:sz w:val="20"/>
          <w:szCs w:val="20"/>
        </w:rPr>
        <w:t>nabídek</w:t>
      </w:r>
      <w:r w:rsidRPr="00D577D0">
        <w:rPr>
          <w:rFonts w:ascii="Verdana" w:hAnsi="Verdana"/>
          <w:bCs/>
          <w:sz w:val="20"/>
          <w:szCs w:val="20"/>
        </w:rPr>
        <w:t xml:space="preserve"> na</w:t>
      </w:r>
      <w:r w:rsidR="00BB7BA0" w:rsidRPr="00D577D0">
        <w:rPr>
          <w:rFonts w:ascii="Verdana" w:hAnsi="Verdana"/>
          <w:bCs/>
          <w:sz w:val="20"/>
          <w:szCs w:val="20"/>
        </w:rPr>
        <w:t xml:space="preserve"> zadání</w:t>
      </w:r>
      <w:r w:rsidRPr="00D577D0">
        <w:rPr>
          <w:rFonts w:ascii="Verdana" w:hAnsi="Verdana"/>
          <w:bCs/>
          <w:sz w:val="20"/>
          <w:szCs w:val="20"/>
        </w:rPr>
        <w:t xml:space="preserve"> VZ bylo zahájeno </w:t>
      </w:r>
      <w:r w:rsidRPr="00D577D0">
        <w:rPr>
          <w:rFonts w:ascii="Verdana" w:hAnsi="Verdana"/>
          <w:sz w:val="20"/>
          <w:szCs w:val="20"/>
        </w:rPr>
        <w:t xml:space="preserve">dne </w:t>
      </w:r>
      <w:r w:rsidR="00057861">
        <w:rPr>
          <w:rFonts w:ascii="Verdana" w:hAnsi="Verdana"/>
          <w:sz w:val="20"/>
          <w:szCs w:val="20"/>
        </w:rPr>
        <w:t>1</w:t>
      </w:r>
      <w:r w:rsidR="00027FF3">
        <w:rPr>
          <w:rFonts w:ascii="Verdana" w:hAnsi="Verdana"/>
          <w:sz w:val="20"/>
          <w:szCs w:val="20"/>
        </w:rPr>
        <w:t>6</w:t>
      </w:r>
      <w:r w:rsidRPr="00D577D0">
        <w:rPr>
          <w:rFonts w:ascii="Verdana" w:hAnsi="Verdana"/>
          <w:sz w:val="20"/>
          <w:szCs w:val="20"/>
        </w:rPr>
        <w:t>. </w:t>
      </w:r>
      <w:r w:rsidR="004B3274">
        <w:rPr>
          <w:rFonts w:ascii="Verdana" w:hAnsi="Verdana"/>
          <w:sz w:val="20"/>
          <w:szCs w:val="20"/>
        </w:rPr>
        <w:t>9</w:t>
      </w:r>
      <w:r w:rsidR="001B002B">
        <w:rPr>
          <w:rFonts w:ascii="Verdana" w:hAnsi="Verdana"/>
          <w:sz w:val="20"/>
          <w:szCs w:val="20"/>
        </w:rPr>
        <w:t>. 202</w:t>
      </w:r>
      <w:r w:rsidR="008961E3">
        <w:rPr>
          <w:rFonts w:ascii="Verdana" w:hAnsi="Verdana"/>
          <w:sz w:val="20"/>
          <w:szCs w:val="20"/>
        </w:rPr>
        <w:t>4</w:t>
      </w:r>
      <w:r w:rsidRPr="00D577D0">
        <w:rPr>
          <w:rFonts w:ascii="Verdana" w:hAnsi="Verdana"/>
          <w:sz w:val="20"/>
          <w:szCs w:val="20"/>
        </w:rPr>
        <w:t xml:space="preserve"> v</w:t>
      </w:r>
      <w:r w:rsidR="003409DB" w:rsidRPr="00D577D0">
        <w:rPr>
          <w:rFonts w:ascii="Verdana" w:hAnsi="Verdana"/>
          <w:sz w:val="20"/>
          <w:szCs w:val="20"/>
        </w:rPr>
        <w:t xml:space="preserve"> </w:t>
      </w:r>
      <w:r w:rsidR="001B04F2">
        <w:rPr>
          <w:rFonts w:ascii="Verdana" w:hAnsi="Verdana"/>
          <w:sz w:val="20"/>
          <w:szCs w:val="20"/>
        </w:rPr>
        <w:t>1</w:t>
      </w:r>
      <w:r w:rsidR="008961E3">
        <w:rPr>
          <w:rFonts w:ascii="Verdana" w:hAnsi="Verdana"/>
          <w:sz w:val="20"/>
          <w:szCs w:val="20"/>
        </w:rPr>
        <w:t>0</w:t>
      </w:r>
      <w:r w:rsidRPr="00D577D0">
        <w:rPr>
          <w:rFonts w:ascii="Verdana" w:hAnsi="Verdana"/>
          <w:sz w:val="20"/>
          <w:szCs w:val="20"/>
        </w:rPr>
        <w:t>:</w:t>
      </w:r>
      <w:r w:rsidR="00EB21A0">
        <w:rPr>
          <w:rFonts w:ascii="Verdana" w:hAnsi="Verdana"/>
          <w:sz w:val="20"/>
          <w:szCs w:val="20"/>
        </w:rPr>
        <w:t>0</w:t>
      </w:r>
      <w:r w:rsidR="00964935">
        <w:rPr>
          <w:rFonts w:ascii="Verdana" w:hAnsi="Verdana"/>
          <w:sz w:val="20"/>
          <w:szCs w:val="20"/>
        </w:rPr>
        <w:t>0</w:t>
      </w:r>
      <w:r w:rsidRPr="00D577D0">
        <w:rPr>
          <w:rFonts w:ascii="Verdana" w:hAnsi="Verdana"/>
          <w:sz w:val="20"/>
          <w:szCs w:val="20"/>
        </w:rPr>
        <w:t xml:space="preserve"> hodin</w:t>
      </w:r>
      <w:r w:rsidRPr="00D577D0">
        <w:rPr>
          <w:rFonts w:ascii="Verdana" w:hAnsi="Verdana"/>
          <w:bCs/>
          <w:sz w:val="20"/>
          <w:szCs w:val="20"/>
        </w:rPr>
        <w:t>, a to za přítomnosti jejich členů, kterými jsou:</w:t>
      </w:r>
    </w:p>
    <w:p w14:paraId="3A758A8D" w14:textId="25AB34DF" w:rsidR="00C53FA1" w:rsidRPr="00D577D0" w:rsidRDefault="0010168F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6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bookmarkStart w:id="0" w:name="_Hlk208848980"/>
      <w:r>
        <w:rPr>
          <w:rFonts w:ascii="Verdana" w:hAnsi="Verdana"/>
          <w:noProof/>
          <w:sz w:val="20"/>
          <w:szCs w:val="20"/>
        </w:rPr>
        <w:t>XXX</w:t>
      </w:r>
      <w:r w:rsidR="00A62CE7">
        <w:rPr>
          <w:rFonts w:ascii="Verdana" w:hAnsi="Verdana"/>
          <w:noProof/>
          <w:sz w:val="20"/>
          <w:szCs w:val="20"/>
        </w:rPr>
        <w:t>-</w:t>
      </w:r>
      <w:r w:rsidR="003D74D0">
        <w:rPr>
          <w:rFonts w:ascii="Verdana" w:hAnsi="Verdana"/>
          <w:noProof/>
          <w:sz w:val="20"/>
          <w:szCs w:val="20"/>
        </w:rPr>
        <w:t xml:space="preserve"> </w:t>
      </w:r>
      <w:r w:rsidR="006A6A4A">
        <w:rPr>
          <w:rFonts w:ascii="Verdana" w:hAnsi="Verdana"/>
          <w:sz w:val="20"/>
          <w:szCs w:val="20"/>
        </w:rPr>
        <w:t>předseda</w:t>
      </w:r>
      <w:r w:rsidR="00F72C0A" w:rsidRPr="00D577D0">
        <w:rPr>
          <w:rFonts w:ascii="Verdana" w:hAnsi="Verdana"/>
          <w:sz w:val="20"/>
          <w:szCs w:val="20"/>
        </w:rPr>
        <w:t xml:space="preserve"> komise,</w:t>
      </w:r>
      <w:r w:rsidR="00F72C0A" w:rsidRPr="00D577D0">
        <w:rPr>
          <w:rFonts w:ascii="Verdana" w:hAnsi="Verdana"/>
          <w:noProof/>
          <w:sz w:val="20"/>
          <w:szCs w:val="20"/>
        </w:rPr>
        <w:t xml:space="preserve"> zástupce zadavatele</w:t>
      </w:r>
    </w:p>
    <w:p w14:paraId="219325FE" w14:textId="273949FB" w:rsidR="00C53FA1" w:rsidRPr="002A2906" w:rsidRDefault="0010168F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12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>XXX</w:t>
      </w:r>
      <w:r w:rsidR="00A62CE7" w:rsidRPr="002A2906">
        <w:rPr>
          <w:rFonts w:ascii="Verdana" w:hAnsi="Verdana"/>
          <w:noProof/>
          <w:sz w:val="20"/>
          <w:szCs w:val="20"/>
        </w:rPr>
        <w:t>-</w:t>
      </w:r>
      <w:r w:rsidR="00F430A7" w:rsidRPr="002A2906">
        <w:rPr>
          <w:rFonts w:ascii="Verdana" w:hAnsi="Verdana"/>
          <w:noProof/>
          <w:sz w:val="20"/>
          <w:szCs w:val="20"/>
        </w:rPr>
        <w:t xml:space="preserve"> </w:t>
      </w:r>
      <w:r w:rsidR="00F72C0A" w:rsidRPr="002A2906">
        <w:rPr>
          <w:rFonts w:ascii="Verdana" w:hAnsi="Verdana"/>
          <w:sz w:val="20"/>
          <w:szCs w:val="20"/>
        </w:rPr>
        <w:t>člen komise,</w:t>
      </w:r>
      <w:r w:rsidR="00F72C0A" w:rsidRPr="002A2906">
        <w:rPr>
          <w:rFonts w:ascii="Verdana" w:hAnsi="Verdana"/>
          <w:noProof/>
          <w:sz w:val="20"/>
          <w:szCs w:val="20"/>
        </w:rPr>
        <w:t xml:space="preserve"> </w:t>
      </w:r>
      <w:r w:rsidR="00C53FA1" w:rsidRPr="002A2906">
        <w:rPr>
          <w:rFonts w:ascii="Verdana" w:hAnsi="Verdana"/>
          <w:noProof/>
          <w:sz w:val="20"/>
          <w:szCs w:val="20"/>
        </w:rPr>
        <w:t>zástupce zadavatele</w:t>
      </w:r>
    </w:p>
    <w:p w14:paraId="14AC77DD" w14:textId="2A2D0DE5" w:rsidR="00A62CE7" w:rsidRPr="002A2906" w:rsidRDefault="0010168F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12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>XXX</w:t>
      </w:r>
      <w:r w:rsidR="00A62CE7" w:rsidRPr="002A2906">
        <w:rPr>
          <w:rFonts w:ascii="Verdana" w:hAnsi="Verdana"/>
          <w:noProof/>
          <w:sz w:val="20"/>
          <w:szCs w:val="20"/>
        </w:rPr>
        <w:t xml:space="preserve">– člen komise, zástupce zadavatele </w:t>
      </w:r>
    </w:p>
    <w:p w14:paraId="36648BDB" w14:textId="12D1A537" w:rsidR="00027FF3" w:rsidRPr="002A2906" w:rsidRDefault="0010168F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12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>XXX</w:t>
      </w:r>
      <w:r w:rsidR="00027FF3" w:rsidRPr="002A2906">
        <w:rPr>
          <w:rFonts w:ascii="Verdana" w:hAnsi="Verdana"/>
          <w:noProof/>
          <w:sz w:val="20"/>
          <w:szCs w:val="20"/>
        </w:rPr>
        <w:t>– člen komise, zástupce zadavatele</w:t>
      </w:r>
    </w:p>
    <w:p w14:paraId="4D9DB383" w14:textId="3E343A10" w:rsidR="00027FF3" w:rsidRPr="002A2906" w:rsidRDefault="0010168F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12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XXX</w:t>
      </w:r>
      <w:r w:rsidR="00027FF3" w:rsidRPr="002A2906">
        <w:rPr>
          <w:rFonts w:ascii="Verdana" w:hAnsi="Verdana"/>
          <w:noProof/>
          <w:sz w:val="20"/>
          <w:szCs w:val="20"/>
        </w:rPr>
        <w:t>– člen komise, zástupce zadavatele</w:t>
      </w:r>
    </w:p>
    <w:bookmarkEnd w:id="0"/>
    <w:p w14:paraId="6D2411D5" w14:textId="77777777" w:rsidR="00A62CE7" w:rsidRPr="00D577D0" w:rsidRDefault="00A62CE7" w:rsidP="00A62CE7">
      <w:pPr>
        <w:pStyle w:val="Odstavecseseznamem"/>
        <w:tabs>
          <w:tab w:val="left" w:pos="5310"/>
        </w:tabs>
        <w:spacing w:after="120" w:line="240" w:lineRule="auto"/>
        <w:ind w:left="567"/>
        <w:contextualSpacing w:val="0"/>
        <w:jc w:val="both"/>
        <w:rPr>
          <w:rFonts w:ascii="Verdana" w:hAnsi="Verdana"/>
          <w:noProof/>
          <w:sz w:val="20"/>
          <w:szCs w:val="20"/>
        </w:rPr>
      </w:pPr>
    </w:p>
    <w:p w14:paraId="25253A25" w14:textId="7059885F" w:rsidR="004112DE" w:rsidRPr="00D577D0" w:rsidRDefault="00CB4C00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noProof/>
          <w:sz w:val="20"/>
          <w:szCs w:val="20"/>
        </w:rPr>
      </w:pPr>
      <w:bookmarkStart w:id="1" w:name="_Hlk153176311"/>
      <w:bookmarkStart w:id="2" w:name="_Hlk208848998"/>
      <w:r w:rsidRPr="007A2006">
        <w:rPr>
          <w:rFonts w:ascii="Verdana" w:hAnsi="Verdana"/>
          <w:noProof/>
          <w:sz w:val="20"/>
          <w:szCs w:val="20"/>
        </w:rPr>
        <w:t>Jednání komise se za zadavatele zúčastnil</w:t>
      </w:r>
      <w:r w:rsidR="0010168F">
        <w:rPr>
          <w:rFonts w:ascii="Verdana" w:hAnsi="Verdana"/>
          <w:noProof/>
          <w:sz w:val="20"/>
          <w:szCs w:val="20"/>
        </w:rPr>
        <w:t xml:space="preserve"> </w:t>
      </w:r>
      <w:r w:rsidRPr="007A2006">
        <w:rPr>
          <w:rFonts w:ascii="Verdana" w:hAnsi="Verdana"/>
          <w:noProof/>
          <w:sz w:val="20"/>
          <w:szCs w:val="20"/>
        </w:rPr>
        <w:t>i</w:t>
      </w:r>
      <w:r w:rsidR="0010168F">
        <w:rPr>
          <w:szCs w:val="20"/>
        </w:rPr>
        <w:t>XXX</w:t>
      </w:r>
      <w:r w:rsidR="00027FF3">
        <w:rPr>
          <w:szCs w:val="20"/>
        </w:rPr>
        <w:t xml:space="preserve">, </w:t>
      </w:r>
      <w:r w:rsidR="00027FF3" w:rsidRPr="004F02F8">
        <w:rPr>
          <w:noProof/>
          <w:szCs w:val="20"/>
        </w:rPr>
        <w:t>náměstek ředitele pro právní služby a styk s</w:t>
      </w:r>
      <w:r w:rsidR="00027FF3">
        <w:rPr>
          <w:noProof/>
          <w:szCs w:val="20"/>
        </w:rPr>
        <w:t> </w:t>
      </w:r>
      <w:r w:rsidR="00027FF3" w:rsidRPr="004F02F8">
        <w:rPr>
          <w:noProof/>
          <w:szCs w:val="20"/>
        </w:rPr>
        <w:t>veřejností</w:t>
      </w:r>
      <w:r w:rsidR="00027FF3">
        <w:rPr>
          <w:noProof/>
          <w:szCs w:val="20"/>
        </w:rPr>
        <w:t>,</w:t>
      </w:r>
      <w:r>
        <w:rPr>
          <w:rFonts w:ascii="Verdana" w:hAnsi="Verdana"/>
          <w:noProof/>
          <w:sz w:val="20"/>
          <w:szCs w:val="20"/>
        </w:rPr>
        <w:t> </w:t>
      </w:r>
      <w:r w:rsidR="0010168F">
        <w:rPr>
          <w:rFonts w:ascii="Verdana" w:hAnsi="Verdana"/>
          <w:noProof/>
          <w:sz w:val="20"/>
          <w:szCs w:val="20"/>
        </w:rPr>
        <w:t>XXX</w:t>
      </w:r>
      <w:r w:rsidRPr="007A2006">
        <w:rPr>
          <w:rFonts w:ascii="Verdana" w:hAnsi="Verdana"/>
          <w:noProof/>
          <w:sz w:val="20"/>
          <w:szCs w:val="20"/>
        </w:rPr>
        <w:t>, vedoucí střediska Právní služby a veřejné zakázky</w:t>
      </w:r>
      <w:bookmarkEnd w:id="1"/>
      <w:r w:rsidR="0072233E">
        <w:rPr>
          <w:rFonts w:ascii="Verdana" w:hAnsi="Verdana"/>
          <w:noProof/>
          <w:sz w:val="20"/>
          <w:szCs w:val="20"/>
        </w:rPr>
        <w:t xml:space="preserve"> a</w:t>
      </w:r>
      <w:r w:rsidR="0010168F">
        <w:rPr>
          <w:rFonts w:ascii="Verdana" w:hAnsi="Verdana"/>
          <w:noProof/>
          <w:sz w:val="20"/>
          <w:szCs w:val="20"/>
        </w:rPr>
        <w:t xml:space="preserve"> XXX</w:t>
      </w:r>
      <w:r w:rsidR="0072233E">
        <w:rPr>
          <w:rFonts w:ascii="Verdana" w:hAnsi="Verdana"/>
          <w:noProof/>
          <w:sz w:val="20"/>
          <w:szCs w:val="20"/>
        </w:rPr>
        <w:t>, administrátorka VZ,</w:t>
      </w:r>
      <w:r w:rsidRPr="00FD6E90">
        <w:rPr>
          <w:rFonts w:ascii="Verdana" w:hAnsi="Verdana"/>
          <w:noProof/>
          <w:sz w:val="20"/>
          <w:szCs w:val="20"/>
        </w:rPr>
        <w:t xml:space="preserve"> kteří podepsali</w:t>
      </w:r>
      <w:r w:rsidRPr="00D577D0">
        <w:rPr>
          <w:rFonts w:ascii="Verdana" w:hAnsi="Verdana"/>
          <w:noProof/>
          <w:sz w:val="20"/>
          <w:szCs w:val="20"/>
        </w:rPr>
        <w:t xml:space="preserve"> čestné prohlášení ke</w:t>
      </w:r>
      <w:r>
        <w:rPr>
          <w:rFonts w:ascii="Verdana" w:hAnsi="Verdana"/>
          <w:noProof/>
          <w:sz w:val="20"/>
          <w:szCs w:val="20"/>
        </w:rPr>
        <w:t> </w:t>
      </w:r>
      <w:r w:rsidRPr="00D577D0">
        <w:rPr>
          <w:rFonts w:ascii="Verdana" w:hAnsi="Verdana"/>
          <w:noProof/>
          <w:sz w:val="20"/>
          <w:szCs w:val="20"/>
        </w:rPr>
        <w:t>střetu zájmů, viz Příloha č. 2b.</w:t>
      </w:r>
    </w:p>
    <w:bookmarkEnd w:id="2"/>
    <w:p w14:paraId="2034721D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noProof/>
          <w:sz w:val="20"/>
          <w:szCs w:val="20"/>
        </w:rPr>
      </w:pPr>
      <w:r w:rsidRPr="00D577D0">
        <w:rPr>
          <w:rFonts w:ascii="Verdana" w:hAnsi="Verdana"/>
          <w:noProof/>
          <w:sz w:val="20"/>
          <w:szCs w:val="20"/>
        </w:rPr>
        <w:t xml:space="preserve">Komise přijala </w:t>
      </w:r>
      <w:r w:rsidR="00E907DD">
        <w:rPr>
          <w:rFonts w:ascii="Verdana" w:hAnsi="Verdana"/>
          <w:noProof/>
          <w:sz w:val="20"/>
          <w:szCs w:val="20"/>
        </w:rPr>
        <w:t>nabídky</w:t>
      </w:r>
      <w:r w:rsidRPr="00D577D0">
        <w:rPr>
          <w:rFonts w:ascii="Verdana" w:hAnsi="Verdana"/>
          <w:noProof/>
          <w:sz w:val="20"/>
          <w:szCs w:val="20"/>
        </w:rPr>
        <w:t xml:space="preserve"> včetně seznamu podaných nabídek obsahujících identifikační údaje účastníků a čas d</w:t>
      </w:r>
      <w:r w:rsidR="000434E7" w:rsidRPr="00D577D0">
        <w:rPr>
          <w:rFonts w:ascii="Verdana" w:hAnsi="Verdana"/>
          <w:noProof/>
          <w:sz w:val="20"/>
          <w:szCs w:val="20"/>
        </w:rPr>
        <w:t>oručení nabídek, viz </w:t>
      </w:r>
      <w:r w:rsidR="003E0111" w:rsidRPr="00D577D0">
        <w:rPr>
          <w:rFonts w:ascii="Verdana" w:hAnsi="Verdana"/>
          <w:noProof/>
          <w:sz w:val="20"/>
          <w:szCs w:val="20"/>
        </w:rPr>
        <w:t>Příloha </w:t>
      </w:r>
      <w:r w:rsidR="00F65A78" w:rsidRPr="00D577D0">
        <w:rPr>
          <w:rFonts w:ascii="Verdana" w:hAnsi="Verdana"/>
          <w:noProof/>
          <w:sz w:val="20"/>
          <w:szCs w:val="20"/>
        </w:rPr>
        <w:t>č.</w:t>
      </w:r>
      <w:r w:rsidR="008D00E5" w:rsidRPr="00D577D0">
        <w:rPr>
          <w:rFonts w:ascii="Verdana" w:hAnsi="Verdana"/>
          <w:noProof/>
          <w:sz w:val="20"/>
          <w:szCs w:val="20"/>
        </w:rPr>
        <w:t> </w:t>
      </w:r>
      <w:r w:rsidRPr="00D577D0">
        <w:rPr>
          <w:rFonts w:ascii="Verdana" w:hAnsi="Verdana"/>
          <w:noProof/>
          <w:sz w:val="20"/>
          <w:szCs w:val="20"/>
        </w:rPr>
        <w:t>1. Po</w:t>
      </w:r>
      <w:r w:rsidR="00E613C9">
        <w:rPr>
          <w:rFonts w:ascii="Verdana" w:hAnsi="Verdana"/>
          <w:noProof/>
          <w:sz w:val="20"/>
          <w:szCs w:val="20"/>
        </w:rPr>
        <w:t> </w:t>
      </w:r>
      <w:r w:rsidRPr="00D577D0">
        <w:rPr>
          <w:rFonts w:ascii="Verdana" w:hAnsi="Verdana"/>
          <w:noProof/>
          <w:sz w:val="20"/>
          <w:szCs w:val="20"/>
        </w:rPr>
        <w:t>prostudování seznamu podaných nabídek podepsali všichni přítomní členové komise čestné prohlášení ke střetu zájmů, viz Příloha č. 2</w:t>
      </w:r>
      <w:r w:rsidR="003E0111" w:rsidRPr="00D577D0">
        <w:rPr>
          <w:rFonts w:ascii="Verdana" w:hAnsi="Verdana"/>
          <w:noProof/>
          <w:sz w:val="20"/>
          <w:szCs w:val="20"/>
        </w:rPr>
        <w:t>a</w:t>
      </w:r>
      <w:r w:rsidRPr="00D577D0">
        <w:rPr>
          <w:rFonts w:ascii="Verdana" w:hAnsi="Verdana"/>
          <w:noProof/>
          <w:sz w:val="20"/>
          <w:szCs w:val="20"/>
        </w:rPr>
        <w:t>.</w:t>
      </w:r>
    </w:p>
    <w:p w14:paraId="170A7FC1" w14:textId="77777777" w:rsidR="00C53FA1" w:rsidRPr="002A56C0" w:rsidRDefault="00C53FA1" w:rsidP="00FD2381">
      <w:pPr>
        <w:pStyle w:val="Nadpis2"/>
      </w:pPr>
      <w:r w:rsidRPr="00D577D0">
        <w:t xml:space="preserve">Otevírání </w:t>
      </w:r>
      <w:r w:rsidR="00E907DD" w:rsidRPr="002A56C0">
        <w:t>nabídek</w:t>
      </w:r>
      <w:r w:rsidRPr="002A56C0">
        <w:t xml:space="preserve"> na</w:t>
      </w:r>
      <w:r w:rsidR="00BB7BA0" w:rsidRPr="002A56C0">
        <w:t xml:space="preserve"> zadání</w:t>
      </w:r>
      <w:r w:rsidRPr="002A56C0">
        <w:t xml:space="preserve"> VZ</w:t>
      </w:r>
    </w:p>
    <w:p w14:paraId="08D3D1F4" w14:textId="56FF6D36" w:rsidR="00655684" w:rsidRDefault="00655684" w:rsidP="00655684">
      <w:pPr>
        <w:pStyle w:val="Zkladntextodsazen2"/>
        <w:spacing w:after="12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2A56C0">
        <w:rPr>
          <w:rFonts w:ascii="Verdana" w:hAnsi="Verdana"/>
          <w:bCs/>
          <w:sz w:val="20"/>
          <w:szCs w:val="20"/>
        </w:rPr>
        <w:t xml:space="preserve">Zadavatel v rámci zadávacího řízení na zadání VZ obdržel </w:t>
      </w:r>
      <w:r w:rsidR="002A2906">
        <w:rPr>
          <w:rFonts w:ascii="Verdana" w:hAnsi="Verdana"/>
          <w:bCs/>
          <w:sz w:val="20"/>
          <w:szCs w:val="20"/>
        </w:rPr>
        <w:t>2</w:t>
      </w:r>
      <w:r w:rsidR="006C0A8F" w:rsidRPr="002A56C0">
        <w:rPr>
          <w:rFonts w:ascii="Verdana" w:hAnsi="Verdana"/>
          <w:bCs/>
          <w:sz w:val="20"/>
          <w:szCs w:val="20"/>
        </w:rPr>
        <w:t xml:space="preserve"> nabíd</w:t>
      </w:r>
      <w:r w:rsidR="004770A7">
        <w:rPr>
          <w:rFonts w:ascii="Verdana" w:hAnsi="Verdana"/>
          <w:bCs/>
          <w:sz w:val="20"/>
          <w:szCs w:val="20"/>
        </w:rPr>
        <w:t>k</w:t>
      </w:r>
      <w:r w:rsidR="002A2906">
        <w:rPr>
          <w:rFonts w:ascii="Verdana" w:hAnsi="Verdana"/>
          <w:bCs/>
          <w:sz w:val="20"/>
          <w:szCs w:val="20"/>
        </w:rPr>
        <w:t>y</w:t>
      </w:r>
      <w:r w:rsidRPr="002A56C0">
        <w:rPr>
          <w:rFonts w:ascii="Verdana" w:hAnsi="Verdana"/>
          <w:bCs/>
          <w:sz w:val="20"/>
          <w:szCs w:val="20"/>
        </w:rPr>
        <w:t xml:space="preserve"> v elektronické podobě</w:t>
      </w:r>
      <w:r w:rsidR="00027FF3">
        <w:rPr>
          <w:rFonts w:ascii="Verdana" w:hAnsi="Verdana"/>
          <w:bCs/>
          <w:sz w:val="20"/>
          <w:szCs w:val="20"/>
        </w:rPr>
        <w:t xml:space="preserve"> a 0 nabídek v listinné podobě. N</w:t>
      </w:r>
      <w:r w:rsidR="00027FF3" w:rsidRPr="002A56C0">
        <w:rPr>
          <w:rFonts w:ascii="Verdana" w:hAnsi="Verdana"/>
          <w:bCs/>
          <w:sz w:val="20"/>
          <w:szCs w:val="20"/>
        </w:rPr>
        <w:t>abíd</w:t>
      </w:r>
      <w:r w:rsidR="00027FF3">
        <w:rPr>
          <w:rFonts w:ascii="Verdana" w:hAnsi="Verdana"/>
          <w:bCs/>
          <w:sz w:val="20"/>
          <w:szCs w:val="20"/>
        </w:rPr>
        <w:t>k</w:t>
      </w:r>
      <w:r w:rsidR="002A2906">
        <w:rPr>
          <w:rFonts w:ascii="Verdana" w:hAnsi="Verdana"/>
          <w:bCs/>
          <w:sz w:val="20"/>
          <w:szCs w:val="20"/>
        </w:rPr>
        <w:t>y</w:t>
      </w:r>
      <w:r w:rsidR="00027FF3" w:rsidRPr="002A56C0">
        <w:rPr>
          <w:rFonts w:ascii="Verdana" w:hAnsi="Verdana"/>
          <w:bCs/>
          <w:sz w:val="20"/>
          <w:szCs w:val="20"/>
        </w:rPr>
        <w:t xml:space="preserve"> v elektronické podobě</w:t>
      </w:r>
      <w:r w:rsidR="001E6D88" w:rsidRPr="002A56C0">
        <w:rPr>
          <w:rFonts w:ascii="Verdana" w:hAnsi="Verdana"/>
          <w:bCs/>
          <w:sz w:val="20"/>
          <w:szCs w:val="20"/>
        </w:rPr>
        <w:t xml:space="preserve"> byl</w:t>
      </w:r>
      <w:r w:rsidR="002A2906">
        <w:rPr>
          <w:rFonts w:ascii="Verdana" w:hAnsi="Verdana"/>
          <w:bCs/>
          <w:sz w:val="20"/>
          <w:szCs w:val="20"/>
        </w:rPr>
        <w:t>y</w:t>
      </w:r>
      <w:r w:rsidRPr="002A56C0">
        <w:rPr>
          <w:rFonts w:ascii="Verdana" w:hAnsi="Verdana"/>
          <w:bCs/>
          <w:sz w:val="20"/>
          <w:szCs w:val="20"/>
        </w:rPr>
        <w:t xml:space="preserve"> Zadavateli doručen</w:t>
      </w:r>
      <w:r w:rsidR="002A2906">
        <w:rPr>
          <w:rFonts w:ascii="Verdana" w:hAnsi="Verdana"/>
          <w:bCs/>
          <w:sz w:val="20"/>
          <w:szCs w:val="20"/>
        </w:rPr>
        <w:t>y</w:t>
      </w:r>
      <w:r w:rsidRPr="002A56C0">
        <w:rPr>
          <w:rFonts w:ascii="Verdana" w:hAnsi="Verdana"/>
          <w:bCs/>
          <w:sz w:val="20"/>
          <w:szCs w:val="20"/>
        </w:rPr>
        <w:t xml:space="preserve"> ve lhůtě pro podání nabídek stanovené zadávacími podmínkami na zadání</w:t>
      </w:r>
      <w:r w:rsidRPr="006B7793">
        <w:rPr>
          <w:rFonts w:ascii="Verdana" w:hAnsi="Verdana"/>
          <w:bCs/>
          <w:sz w:val="20"/>
          <w:szCs w:val="20"/>
        </w:rPr>
        <w:t xml:space="preserve"> VZ.</w:t>
      </w:r>
    </w:p>
    <w:p w14:paraId="412A3204" w14:textId="77777777" w:rsidR="00DE27BF" w:rsidRDefault="008B4552" w:rsidP="00DE27BF">
      <w:pPr>
        <w:pStyle w:val="Zkladntextodsazen2"/>
        <w:spacing w:after="12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11B67">
        <w:rPr>
          <w:rFonts w:ascii="Verdana" w:hAnsi="Verdana"/>
          <w:bCs/>
          <w:sz w:val="20"/>
          <w:szCs w:val="20"/>
        </w:rPr>
        <w:t xml:space="preserve">Komise přistoupila k </w:t>
      </w:r>
      <w:r>
        <w:rPr>
          <w:rFonts w:ascii="Verdana" w:hAnsi="Verdana"/>
          <w:bCs/>
          <w:sz w:val="20"/>
          <w:szCs w:val="20"/>
        </w:rPr>
        <w:t>prostudování</w:t>
      </w:r>
      <w:r w:rsidRPr="00811B67">
        <w:rPr>
          <w:rFonts w:ascii="Verdana" w:hAnsi="Verdana"/>
          <w:bCs/>
          <w:sz w:val="20"/>
          <w:szCs w:val="20"/>
        </w:rPr>
        <w:t xml:space="preserve"> </w:t>
      </w:r>
      <w:r w:rsidR="003F70AD">
        <w:rPr>
          <w:rFonts w:ascii="Verdana" w:hAnsi="Verdana"/>
          <w:bCs/>
          <w:sz w:val="20"/>
          <w:szCs w:val="20"/>
        </w:rPr>
        <w:t>nabídek</w:t>
      </w:r>
      <w:r w:rsidRPr="00811B67">
        <w:rPr>
          <w:rFonts w:ascii="Verdana" w:hAnsi="Verdana"/>
          <w:bCs/>
          <w:sz w:val="20"/>
          <w:szCs w:val="20"/>
        </w:rPr>
        <w:t xml:space="preserve"> na zadání VZ </w:t>
      </w:r>
      <w:r w:rsidR="00DE27BF" w:rsidRPr="00D577D0">
        <w:rPr>
          <w:rFonts w:ascii="Verdana" w:hAnsi="Verdana"/>
          <w:bCs/>
          <w:sz w:val="20"/>
          <w:szCs w:val="20"/>
        </w:rPr>
        <w:t xml:space="preserve">a kontrolovala (ověřovala), zda </w:t>
      </w:r>
      <w:r w:rsidR="003F70AD">
        <w:rPr>
          <w:rFonts w:ascii="Verdana" w:hAnsi="Verdana"/>
          <w:bCs/>
          <w:sz w:val="20"/>
          <w:szCs w:val="20"/>
        </w:rPr>
        <w:t>jsou nabídky doručeny</w:t>
      </w:r>
      <w:r w:rsidR="00DE27BF" w:rsidRPr="00D577D0">
        <w:rPr>
          <w:rFonts w:ascii="Verdana" w:hAnsi="Verdana"/>
          <w:bCs/>
          <w:sz w:val="20"/>
          <w:szCs w:val="20"/>
        </w:rPr>
        <w:t xml:space="preserve"> ve</w:t>
      </w:r>
      <w:r w:rsidR="00D71334">
        <w:rPr>
          <w:rFonts w:ascii="Verdana" w:hAnsi="Verdana"/>
          <w:bCs/>
          <w:sz w:val="20"/>
          <w:szCs w:val="20"/>
        </w:rPr>
        <w:t xml:space="preserve"> </w:t>
      </w:r>
      <w:r w:rsidR="00DE27BF" w:rsidRPr="00D577D0">
        <w:rPr>
          <w:rFonts w:ascii="Verdana" w:hAnsi="Verdana"/>
          <w:bCs/>
          <w:sz w:val="20"/>
          <w:szCs w:val="20"/>
        </w:rPr>
        <w:t>stanovené lhůtě ve smyslu § 110 odst. 2 ZZ</w:t>
      </w:r>
      <w:r w:rsidR="00445430">
        <w:rPr>
          <w:rFonts w:ascii="Verdana" w:hAnsi="Verdana"/>
          <w:bCs/>
          <w:sz w:val="20"/>
          <w:szCs w:val="20"/>
        </w:rPr>
        <w:t xml:space="preserve">VZ, zda </w:t>
      </w:r>
      <w:r w:rsidR="003F70AD">
        <w:rPr>
          <w:rFonts w:ascii="Verdana" w:hAnsi="Verdana"/>
          <w:bCs/>
          <w:sz w:val="20"/>
          <w:szCs w:val="20"/>
        </w:rPr>
        <w:t>jsou nabídky</w:t>
      </w:r>
      <w:r w:rsidR="00445430">
        <w:rPr>
          <w:rFonts w:ascii="Verdana" w:hAnsi="Verdana"/>
          <w:bCs/>
          <w:sz w:val="20"/>
          <w:szCs w:val="20"/>
        </w:rPr>
        <w:t xml:space="preserve"> </w:t>
      </w:r>
      <w:r w:rsidR="00445430">
        <w:rPr>
          <w:rFonts w:ascii="Verdana" w:hAnsi="Verdana"/>
          <w:bCs/>
          <w:sz w:val="20"/>
          <w:szCs w:val="20"/>
        </w:rPr>
        <w:lastRenderedPageBreak/>
        <w:t>autentick</w:t>
      </w:r>
      <w:r w:rsidR="003F70AD">
        <w:rPr>
          <w:rFonts w:ascii="Verdana" w:hAnsi="Verdana"/>
          <w:bCs/>
          <w:sz w:val="20"/>
          <w:szCs w:val="20"/>
        </w:rPr>
        <w:t>é</w:t>
      </w:r>
      <w:r w:rsidR="00445430">
        <w:rPr>
          <w:rFonts w:ascii="Verdana" w:hAnsi="Verdana"/>
          <w:bCs/>
          <w:sz w:val="20"/>
          <w:szCs w:val="20"/>
        </w:rPr>
        <w:t xml:space="preserve"> a</w:t>
      </w:r>
      <w:r w:rsidR="00372F1A">
        <w:rPr>
          <w:rFonts w:ascii="Verdana" w:hAnsi="Verdana"/>
          <w:bCs/>
          <w:sz w:val="20"/>
          <w:szCs w:val="20"/>
        </w:rPr>
        <w:t xml:space="preserve"> </w:t>
      </w:r>
      <w:r w:rsidR="00DE27BF" w:rsidRPr="00D577D0">
        <w:rPr>
          <w:rFonts w:ascii="Verdana" w:hAnsi="Verdana"/>
          <w:bCs/>
          <w:sz w:val="20"/>
          <w:szCs w:val="20"/>
        </w:rPr>
        <w:t>zda s</w:t>
      </w:r>
      <w:r w:rsidR="00372F1A">
        <w:rPr>
          <w:rFonts w:ascii="Verdana" w:hAnsi="Verdana"/>
          <w:bCs/>
          <w:sz w:val="20"/>
          <w:szCs w:val="20"/>
        </w:rPr>
        <w:t xml:space="preserve"> datovými zprávami</w:t>
      </w:r>
      <w:r w:rsidR="00DE27BF" w:rsidRPr="00D577D0">
        <w:rPr>
          <w:rFonts w:ascii="Verdana" w:hAnsi="Verdana"/>
          <w:bCs/>
          <w:sz w:val="20"/>
          <w:szCs w:val="20"/>
        </w:rPr>
        <w:t xml:space="preserve"> obsahující </w:t>
      </w:r>
      <w:r w:rsidR="00372F1A">
        <w:rPr>
          <w:rFonts w:ascii="Verdana" w:hAnsi="Verdana"/>
          <w:bCs/>
          <w:sz w:val="20"/>
          <w:szCs w:val="20"/>
        </w:rPr>
        <w:t>nabídky</w:t>
      </w:r>
      <w:r w:rsidR="00DE27BF" w:rsidRPr="00D577D0">
        <w:rPr>
          <w:rFonts w:ascii="Verdana" w:hAnsi="Verdana"/>
          <w:bCs/>
          <w:sz w:val="20"/>
          <w:szCs w:val="20"/>
        </w:rPr>
        <w:t xml:space="preserve"> nebylo před </w:t>
      </w:r>
      <w:r w:rsidR="00372F1A">
        <w:rPr>
          <w:rFonts w:ascii="Verdana" w:hAnsi="Verdana"/>
          <w:bCs/>
          <w:sz w:val="20"/>
          <w:szCs w:val="20"/>
        </w:rPr>
        <w:t>jejich</w:t>
      </w:r>
      <w:r w:rsidR="00DE27BF" w:rsidRPr="00D577D0">
        <w:rPr>
          <w:rFonts w:ascii="Verdana" w:hAnsi="Verdana"/>
          <w:bCs/>
          <w:sz w:val="20"/>
          <w:szCs w:val="20"/>
        </w:rPr>
        <w:t xml:space="preserve"> otevřením manipulováno.</w:t>
      </w:r>
    </w:p>
    <w:p w14:paraId="000FC36B" w14:textId="77777777" w:rsidR="0072233E" w:rsidRPr="00D577D0" w:rsidRDefault="0072233E" w:rsidP="0072233E">
      <w:pPr>
        <w:pStyle w:val="Nadpis3"/>
        <w:spacing w:before="240" w:line="240" w:lineRule="auto"/>
        <w:rPr>
          <w:rFonts w:ascii="Verdana" w:hAnsi="Verdana"/>
          <w:noProof/>
          <w:sz w:val="20"/>
          <w:szCs w:val="20"/>
        </w:rPr>
      </w:pPr>
      <w:r w:rsidRPr="00B87B94">
        <w:rPr>
          <w:rFonts w:ascii="Verdana" w:hAnsi="Verdana"/>
          <w:noProof/>
          <w:sz w:val="20"/>
          <w:szCs w:val="20"/>
        </w:rPr>
        <w:t>Nabídka s pořadovým číslem 1</w:t>
      </w:r>
    </w:p>
    <w:p w14:paraId="29B9060A" w14:textId="0722D056" w:rsidR="00027FF3" w:rsidRPr="00027FF3" w:rsidRDefault="0072233E" w:rsidP="00027FF3">
      <w:pPr>
        <w:tabs>
          <w:tab w:val="left" w:pos="5310"/>
        </w:tabs>
        <w:spacing w:before="60" w:after="60"/>
        <w:rPr>
          <w:rFonts w:ascii="Verdana" w:hAnsi="Verdana"/>
          <w:b/>
          <w:sz w:val="20"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>Nabídkou s pořadovým č. 1 byla nabídka účastníka společnosti</w:t>
      </w:r>
      <w:bookmarkStart w:id="3" w:name="_Hlk208324984"/>
      <w:r w:rsidR="0010168F">
        <w:rPr>
          <w:rFonts w:ascii="Verdana" w:hAnsi="Verdana"/>
          <w:bCs/>
          <w:sz w:val="20"/>
          <w:szCs w:val="20"/>
        </w:rPr>
        <w:t xml:space="preserve"> </w:t>
      </w:r>
      <w:r w:rsidR="0010168F">
        <w:rPr>
          <w:rFonts w:ascii="Verdana" w:hAnsi="Verdana"/>
          <w:b/>
          <w:sz w:val="20"/>
          <w:szCs w:val="20"/>
        </w:rPr>
        <w:t>XXX</w:t>
      </w:r>
      <w:r w:rsidR="00027FF3">
        <w:rPr>
          <w:rFonts w:ascii="Verdana" w:hAnsi="Verdana"/>
          <w:b/>
          <w:sz w:val="20"/>
          <w:szCs w:val="20"/>
        </w:rPr>
        <w:t xml:space="preserve">, </w:t>
      </w:r>
      <w:r w:rsidR="0010168F">
        <w:rPr>
          <w:rFonts w:ascii="Verdana" w:hAnsi="Verdana"/>
          <w:bCs/>
          <w:sz w:val="20"/>
          <w:szCs w:val="20"/>
        </w:rPr>
        <w:t>XXX</w:t>
      </w:r>
      <w:r w:rsidR="00027FF3">
        <w:rPr>
          <w:rFonts w:ascii="Verdana" w:hAnsi="Verdana"/>
          <w:b/>
          <w:sz w:val="20"/>
          <w:szCs w:val="20"/>
        </w:rPr>
        <w:t xml:space="preserve">, </w:t>
      </w:r>
      <w:r w:rsidR="00027FF3" w:rsidRPr="00027FF3">
        <w:rPr>
          <w:rFonts w:ascii="Verdana" w:hAnsi="Verdana"/>
          <w:bCs/>
          <w:sz w:val="20"/>
          <w:szCs w:val="20"/>
        </w:rPr>
        <w:t xml:space="preserve">IČO: </w:t>
      </w:r>
      <w:bookmarkEnd w:id="3"/>
      <w:r w:rsidR="0010168F">
        <w:rPr>
          <w:rFonts w:ascii="Verdana" w:hAnsi="Verdana"/>
          <w:bCs/>
          <w:sz w:val="20"/>
          <w:szCs w:val="20"/>
        </w:rPr>
        <w:t>XXX</w:t>
      </w:r>
    </w:p>
    <w:p w14:paraId="77C8A0AE" w14:textId="377E6721" w:rsidR="0072233E" w:rsidRPr="0072233E" w:rsidRDefault="0072233E" w:rsidP="0072233E">
      <w:pPr>
        <w:tabs>
          <w:tab w:val="left" w:pos="5310"/>
        </w:tabs>
        <w:spacing w:before="60" w:after="60"/>
        <w:ind w:left="34"/>
        <w:rPr>
          <w:rFonts w:ascii="Verdana" w:hAnsi="Verdana"/>
          <w:bCs/>
          <w:sz w:val="20"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>(dále jen „</w:t>
      </w:r>
      <w:r w:rsidRPr="004B3274">
        <w:rPr>
          <w:rFonts w:ascii="Verdana" w:hAnsi="Verdana"/>
          <w:b/>
          <w:bCs/>
          <w:sz w:val="20"/>
          <w:szCs w:val="20"/>
        </w:rPr>
        <w:t>Účastník 1</w:t>
      </w:r>
      <w:r w:rsidRPr="004B3274">
        <w:rPr>
          <w:rFonts w:ascii="Verdana" w:hAnsi="Verdana"/>
          <w:bCs/>
          <w:sz w:val="20"/>
          <w:szCs w:val="20"/>
        </w:rPr>
        <w:t>“). Komise kontrolou zjistila</w:t>
      </w:r>
      <w:r w:rsidRPr="00D577D0">
        <w:rPr>
          <w:rFonts w:ascii="Verdana" w:hAnsi="Verdana"/>
          <w:bCs/>
          <w:sz w:val="20"/>
          <w:szCs w:val="20"/>
        </w:rPr>
        <w:t xml:space="preserve">, že nabídka Účastníka </w:t>
      </w:r>
      <w:r>
        <w:rPr>
          <w:rFonts w:ascii="Verdana" w:hAnsi="Verdana"/>
          <w:bCs/>
          <w:sz w:val="20"/>
          <w:szCs w:val="20"/>
        </w:rPr>
        <w:t>1 je nabídkou podanou ve </w:t>
      </w:r>
      <w:r w:rsidRPr="00D577D0">
        <w:rPr>
          <w:rFonts w:ascii="Verdana" w:hAnsi="Verdana"/>
          <w:bCs/>
          <w:sz w:val="20"/>
          <w:szCs w:val="20"/>
        </w:rPr>
        <w:t xml:space="preserve">stanovené lhůtě, pročež nabídka Účastníka </w:t>
      </w:r>
      <w:r>
        <w:rPr>
          <w:rFonts w:ascii="Verdana" w:hAnsi="Verdana"/>
          <w:bCs/>
          <w:sz w:val="20"/>
          <w:szCs w:val="20"/>
        </w:rPr>
        <w:t>1</w:t>
      </w:r>
      <w:r w:rsidRPr="00D577D0">
        <w:rPr>
          <w:rFonts w:ascii="Verdana" w:hAnsi="Verdana"/>
          <w:bCs/>
          <w:sz w:val="20"/>
          <w:szCs w:val="20"/>
        </w:rPr>
        <w:t xml:space="preserve"> vyhověla požadavkům stanov</w:t>
      </w:r>
      <w:r>
        <w:rPr>
          <w:rFonts w:ascii="Verdana" w:hAnsi="Verdana"/>
          <w:bCs/>
          <w:sz w:val="20"/>
          <w:szCs w:val="20"/>
        </w:rPr>
        <w:t>eným v zadávací dokumentaci. Ve </w:t>
      </w:r>
      <w:r w:rsidRPr="00D577D0">
        <w:rPr>
          <w:rFonts w:ascii="Verdana" w:hAnsi="Verdana"/>
          <w:bCs/>
          <w:sz w:val="20"/>
          <w:szCs w:val="20"/>
        </w:rPr>
        <w:t>vztahu k tomuto závěru neměl žádný z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přítomných členů komise odchylný názor proti názoru většiny. Komis</w:t>
      </w:r>
      <w:r>
        <w:rPr>
          <w:rFonts w:ascii="Verdana" w:hAnsi="Verdana"/>
          <w:bCs/>
          <w:sz w:val="20"/>
          <w:szCs w:val="20"/>
        </w:rPr>
        <w:t>e se na shora uvedeném shodla a </w:t>
      </w:r>
      <w:r w:rsidRPr="00D577D0">
        <w:rPr>
          <w:rFonts w:ascii="Verdana" w:hAnsi="Verdana"/>
          <w:bCs/>
          <w:sz w:val="20"/>
          <w:szCs w:val="20"/>
        </w:rPr>
        <w:t>jednomyslně usnesla.</w:t>
      </w:r>
    </w:p>
    <w:p w14:paraId="66C937FC" w14:textId="77777777" w:rsidR="0072233E" w:rsidRPr="00D577D0" w:rsidRDefault="0072233E" w:rsidP="0072233E">
      <w:pPr>
        <w:pStyle w:val="Zkladntextodsazen2"/>
        <w:spacing w:after="6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Po provedení kontroly nabídky Účastníka </w:t>
      </w:r>
      <w:r>
        <w:rPr>
          <w:rFonts w:ascii="Verdana" w:hAnsi="Verdana"/>
          <w:bCs/>
          <w:sz w:val="20"/>
          <w:szCs w:val="20"/>
        </w:rPr>
        <w:t>1</w:t>
      </w:r>
      <w:r w:rsidRPr="00D577D0">
        <w:rPr>
          <w:rFonts w:ascii="Verdana" w:hAnsi="Verdana"/>
          <w:bCs/>
          <w:sz w:val="20"/>
          <w:szCs w:val="20"/>
        </w:rPr>
        <w:t xml:space="preserve"> komise v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souladu s § 110 odst. 3 ZZVZ sdělila přítomným osobám:</w:t>
      </w:r>
    </w:p>
    <w:p w14:paraId="5075A114" w14:textId="77777777" w:rsidR="0072233E" w:rsidRPr="00BC20C7" w:rsidRDefault="0072233E" w:rsidP="0072233E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identifikační údaje Účastníka </w:t>
      </w:r>
      <w:r>
        <w:rPr>
          <w:rFonts w:ascii="Verdana" w:hAnsi="Verdana"/>
          <w:bCs/>
          <w:sz w:val="20"/>
          <w:szCs w:val="20"/>
        </w:rPr>
        <w:t>1 a</w:t>
      </w:r>
    </w:p>
    <w:p w14:paraId="4BB150A2" w14:textId="3073EC1E" w:rsidR="0072233E" w:rsidRPr="001F156D" w:rsidRDefault="0072233E" w:rsidP="001F156D">
      <w:pPr>
        <w:pStyle w:val="Zkladntextodsazen2"/>
        <w:numPr>
          <w:ilvl w:val="0"/>
          <w:numId w:val="4"/>
        </w:numPr>
        <w:spacing w:after="24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výši nabídkové ceny navržené Účastníkem </w:t>
      </w:r>
      <w:r>
        <w:rPr>
          <w:rFonts w:ascii="Verdana" w:hAnsi="Verdana"/>
          <w:bCs/>
          <w:sz w:val="20"/>
          <w:szCs w:val="20"/>
        </w:rPr>
        <w:t>1</w:t>
      </w:r>
      <w:r w:rsidRPr="00BC20C7">
        <w:rPr>
          <w:rFonts w:ascii="Verdana" w:hAnsi="Verdana"/>
          <w:bCs/>
          <w:sz w:val="20"/>
          <w:szCs w:val="20"/>
        </w:rPr>
        <w:t>, která činí</w:t>
      </w:r>
      <w:r w:rsidR="001F156D">
        <w:rPr>
          <w:rFonts w:ascii="Verdana" w:hAnsi="Verdana"/>
          <w:bCs/>
          <w:sz w:val="20"/>
          <w:szCs w:val="20"/>
        </w:rPr>
        <w:t xml:space="preserve"> </w:t>
      </w:r>
      <w:r w:rsidR="00A63DA4" w:rsidRPr="00A63DA4">
        <w:rPr>
          <w:rFonts w:ascii="Verdana" w:hAnsi="Verdana"/>
          <w:b/>
          <w:sz w:val="20"/>
          <w:szCs w:val="20"/>
        </w:rPr>
        <w:t xml:space="preserve">12 908 500,00 </w:t>
      </w:r>
      <w:r w:rsidRPr="001F156D">
        <w:rPr>
          <w:rFonts w:ascii="Verdana" w:hAnsi="Verdana"/>
          <w:b/>
          <w:bCs/>
          <w:sz w:val="20"/>
          <w:szCs w:val="20"/>
        </w:rPr>
        <w:t>Kč bez DPH</w:t>
      </w:r>
      <w:r w:rsidRPr="001F156D">
        <w:rPr>
          <w:rFonts w:ascii="Verdana" w:hAnsi="Verdana"/>
          <w:bCs/>
          <w:sz w:val="20"/>
          <w:szCs w:val="20"/>
        </w:rPr>
        <w:t xml:space="preserve">, </w:t>
      </w:r>
      <w:r w:rsidR="00A63DA4">
        <w:rPr>
          <w:rFonts w:ascii="Verdana" w:hAnsi="Verdana"/>
          <w:bCs/>
          <w:sz w:val="20"/>
          <w:szCs w:val="20"/>
        </w:rPr>
        <w:t xml:space="preserve">15 619 285,00 </w:t>
      </w:r>
      <w:r w:rsidRPr="001F156D">
        <w:rPr>
          <w:rFonts w:ascii="Verdana" w:hAnsi="Verdana"/>
          <w:bCs/>
          <w:sz w:val="20"/>
          <w:szCs w:val="20"/>
        </w:rPr>
        <w:t>Kč vč. DPH</w:t>
      </w:r>
      <w:r w:rsidRPr="001F156D">
        <w:rPr>
          <w:rFonts w:ascii="Verdana" w:hAnsi="Verdana"/>
          <w:sz w:val="20"/>
          <w:szCs w:val="20"/>
        </w:rPr>
        <w:t>.</w:t>
      </w:r>
    </w:p>
    <w:p w14:paraId="154FA2B4" w14:textId="77777777" w:rsidR="00BF0A73" w:rsidRPr="00BF0A73" w:rsidRDefault="00BF0A73" w:rsidP="00BF0A73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F0A73">
        <w:rPr>
          <w:rFonts w:ascii="Verdana" w:hAnsi="Verdana"/>
          <w:bCs/>
          <w:sz w:val="20"/>
          <w:szCs w:val="20"/>
        </w:rPr>
        <w:t xml:space="preserve">délku </w:t>
      </w:r>
      <w:r w:rsidRPr="00BF0A73">
        <w:rPr>
          <w:rFonts w:ascii="Verdana" w:hAnsi="Verdana"/>
          <w:sz w:val="20"/>
          <w:szCs w:val="20"/>
        </w:rPr>
        <w:t xml:space="preserve">záruční doby a zajištění bezplatného záručního servisu navrženou Účastníkem 1, která činí </w:t>
      </w:r>
      <w:r w:rsidRPr="00BF0A73">
        <w:rPr>
          <w:rFonts w:ascii="Verdana" w:hAnsi="Verdana"/>
          <w:b/>
          <w:bCs/>
          <w:sz w:val="20"/>
          <w:szCs w:val="20"/>
        </w:rPr>
        <w:t>24 měsíců</w:t>
      </w:r>
      <w:r w:rsidRPr="00BF0A73">
        <w:rPr>
          <w:rFonts w:ascii="Verdana" w:hAnsi="Verdana"/>
          <w:sz w:val="20"/>
          <w:szCs w:val="20"/>
        </w:rPr>
        <w:t>.</w:t>
      </w:r>
    </w:p>
    <w:p w14:paraId="663834D4" w14:textId="77777777" w:rsidR="00BF0A73" w:rsidRPr="00A97FE0" w:rsidRDefault="00BF0A73" w:rsidP="00BF0A73">
      <w:pPr>
        <w:pStyle w:val="Zkladntextodsazen2"/>
        <w:spacing w:after="24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6C6F44EB" w14:textId="670750C3" w:rsidR="0072233E" w:rsidRPr="00D577D0" w:rsidRDefault="0072233E" w:rsidP="0072233E">
      <w:pPr>
        <w:pStyle w:val="Nadpis3"/>
        <w:spacing w:before="240" w:line="240" w:lineRule="auto"/>
        <w:rPr>
          <w:rFonts w:ascii="Verdana" w:hAnsi="Verdana"/>
          <w:noProof/>
          <w:sz w:val="20"/>
          <w:szCs w:val="20"/>
        </w:rPr>
      </w:pPr>
      <w:r w:rsidRPr="00B87B94">
        <w:rPr>
          <w:rFonts w:ascii="Verdana" w:hAnsi="Verdana"/>
          <w:noProof/>
          <w:sz w:val="20"/>
          <w:szCs w:val="20"/>
        </w:rPr>
        <w:t xml:space="preserve">Nabídka s pořadovým číslem </w:t>
      </w:r>
      <w:r>
        <w:rPr>
          <w:rFonts w:ascii="Verdana" w:hAnsi="Verdana"/>
          <w:noProof/>
          <w:sz w:val="20"/>
          <w:szCs w:val="20"/>
        </w:rPr>
        <w:t>2</w:t>
      </w:r>
    </w:p>
    <w:p w14:paraId="5051B717" w14:textId="16796912" w:rsidR="002A2906" w:rsidRPr="002A2906" w:rsidRDefault="0072233E" w:rsidP="002A2906">
      <w:pPr>
        <w:tabs>
          <w:tab w:val="left" w:pos="5310"/>
        </w:tabs>
        <w:spacing w:before="60" w:after="60"/>
        <w:ind w:left="34"/>
        <w:rPr>
          <w:rFonts w:ascii="Verdana" w:hAnsi="Verdana"/>
          <w:b/>
          <w:sz w:val="20"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>Nabídkou s pořadovým č. 1 byla nabídka účastníka společnosti</w:t>
      </w:r>
      <w:r w:rsidR="0010168F">
        <w:rPr>
          <w:rFonts w:ascii="Verdana" w:hAnsi="Verdana"/>
          <w:bCs/>
          <w:sz w:val="20"/>
          <w:szCs w:val="20"/>
        </w:rPr>
        <w:t xml:space="preserve"> </w:t>
      </w:r>
      <w:r w:rsidR="0010168F">
        <w:rPr>
          <w:rFonts w:ascii="Verdana" w:hAnsi="Verdana"/>
          <w:b/>
          <w:sz w:val="20"/>
          <w:szCs w:val="20"/>
        </w:rPr>
        <w:t>XXX</w:t>
      </w:r>
      <w:r w:rsidR="002A2906">
        <w:rPr>
          <w:rFonts w:ascii="Verdana" w:hAnsi="Verdana"/>
          <w:b/>
          <w:sz w:val="20"/>
          <w:szCs w:val="20"/>
        </w:rPr>
        <w:t>,</w:t>
      </w:r>
    </w:p>
    <w:p w14:paraId="03B3E50F" w14:textId="4D4B9861" w:rsidR="0072233E" w:rsidRPr="002A2906" w:rsidRDefault="0010168F" w:rsidP="002A2906">
      <w:pPr>
        <w:tabs>
          <w:tab w:val="left" w:pos="5310"/>
        </w:tabs>
        <w:spacing w:before="60" w:after="60"/>
        <w:ind w:left="3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XXX</w:t>
      </w:r>
      <w:r w:rsidR="002A2906">
        <w:rPr>
          <w:rFonts w:ascii="Verdana" w:hAnsi="Verdana"/>
          <w:bCs/>
          <w:sz w:val="20"/>
          <w:szCs w:val="20"/>
        </w:rPr>
        <w:t xml:space="preserve">, </w:t>
      </w:r>
      <w:r w:rsidR="002A2906" w:rsidRPr="002A2906">
        <w:rPr>
          <w:rFonts w:ascii="Verdana" w:hAnsi="Verdana"/>
          <w:bCs/>
          <w:sz w:val="20"/>
          <w:szCs w:val="20"/>
        </w:rPr>
        <w:t xml:space="preserve">IČO: </w:t>
      </w:r>
      <w:r>
        <w:rPr>
          <w:rFonts w:ascii="Verdana" w:hAnsi="Verdana"/>
          <w:bCs/>
          <w:sz w:val="20"/>
          <w:szCs w:val="20"/>
        </w:rPr>
        <w:t xml:space="preserve">XXX </w:t>
      </w:r>
      <w:r w:rsidR="0072233E" w:rsidRPr="004B3274">
        <w:rPr>
          <w:rFonts w:ascii="Verdana" w:hAnsi="Verdana"/>
          <w:bCs/>
          <w:sz w:val="20"/>
          <w:szCs w:val="20"/>
        </w:rPr>
        <w:t>(dále jen „</w:t>
      </w:r>
      <w:r w:rsidR="0072233E" w:rsidRPr="004B3274">
        <w:rPr>
          <w:rFonts w:ascii="Verdana" w:hAnsi="Verdana"/>
          <w:b/>
          <w:bCs/>
          <w:sz w:val="20"/>
          <w:szCs w:val="20"/>
        </w:rPr>
        <w:t>Účastník </w:t>
      </w:r>
      <w:r w:rsidR="0072233E">
        <w:rPr>
          <w:rFonts w:ascii="Verdana" w:hAnsi="Verdana"/>
          <w:b/>
          <w:bCs/>
          <w:sz w:val="20"/>
          <w:szCs w:val="20"/>
        </w:rPr>
        <w:t>2</w:t>
      </w:r>
      <w:r w:rsidR="0072233E" w:rsidRPr="004B3274">
        <w:rPr>
          <w:rFonts w:ascii="Verdana" w:hAnsi="Verdana"/>
          <w:bCs/>
          <w:sz w:val="20"/>
          <w:szCs w:val="20"/>
        </w:rPr>
        <w:t>“). Komise kontrolou zjistila</w:t>
      </w:r>
      <w:r w:rsidR="0072233E" w:rsidRPr="00D577D0">
        <w:rPr>
          <w:rFonts w:ascii="Verdana" w:hAnsi="Verdana"/>
          <w:bCs/>
          <w:sz w:val="20"/>
          <w:szCs w:val="20"/>
        </w:rPr>
        <w:t xml:space="preserve">, že nabídka Účastníka </w:t>
      </w:r>
      <w:r w:rsidR="0072233E">
        <w:rPr>
          <w:rFonts w:ascii="Verdana" w:hAnsi="Verdana"/>
          <w:bCs/>
          <w:sz w:val="20"/>
          <w:szCs w:val="20"/>
        </w:rPr>
        <w:t>2 je nabídkou podanou ve </w:t>
      </w:r>
      <w:r w:rsidR="0072233E" w:rsidRPr="00D577D0">
        <w:rPr>
          <w:rFonts w:ascii="Verdana" w:hAnsi="Verdana"/>
          <w:bCs/>
          <w:sz w:val="20"/>
          <w:szCs w:val="20"/>
        </w:rPr>
        <w:t xml:space="preserve">stanovené lhůtě, pročež nabídka Účastníka </w:t>
      </w:r>
      <w:r w:rsidR="0072233E">
        <w:rPr>
          <w:rFonts w:ascii="Verdana" w:hAnsi="Verdana"/>
          <w:bCs/>
          <w:sz w:val="20"/>
          <w:szCs w:val="20"/>
        </w:rPr>
        <w:t>2</w:t>
      </w:r>
      <w:r w:rsidR="0072233E" w:rsidRPr="00D577D0">
        <w:rPr>
          <w:rFonts w:ascii="Verdana" w:hAnsi="Verdana"/>
          <w:bCs/>
          <w:sz w:val="20"/>
          <w:szCs w:val="20"/>
        </w:rPr>
        <w:t xml:space="preserve"> vyhověla požadavkům stanov</w:t>
      </w:r>
      <w:r w:rsidR="0072233E">
        <w:rPr>
          <w:rFonts w:ascii="Verdana" w:hAnsi="Verdana"/>
          <w:bCs/>
          <w:sz w:val="20"/>
          <w:szCs w:val="20"/>
        </w:rPr>
        <w:t>eným v zadávací dokumentaci. Ve </w:t>
      </w:r>
      <w:r w:rsidR="0072233E" w:rsidRPr="00D577D0">
        <w:rPr>
          <w:rFonts w:ascii="Verdana" w:hAnsi="Verdana"/>
          <w:bCs/>
          <w:sz w:val="20"/>
          <w:szCs w:val="20"/>
        </w:rPr>
        <w:t>vztahu k tomuto závěru neměl žádný z</w:t>
      </w:r>
      <w:r w:rsidR="0072233E">
        <w:rPr>
          <w:rFonts w:ascii="Verdana" w:hAnsi="Verdana"/>
          <w:bCs/>
          <w:sz w:val="20"/>
          <w:szCs w:val="20"/>
        </w:rPr>
        <w:t xml:space="preserve"> </w:t>
      </w:r>
      <w:r w:rsidR="0072233E" w:rsidRPr="00D577D0">
        <w:rPr>
          <w:rFonts w:ascii="Verdana" w:hAnsi="Verdana"/>
          <w:bCs/>
          <w:sz w:val="20"/>
          <w:szCs w:val="20"/>
        </w:rPr>
        <w:t>přítomných členů komise odchylný názor proti názoru většiny. Komis</w:t>
      </w:r>
      <w:r w:rsidR="0072233E">
        <w:rPr>
          <w:rFonts w:ascii="Verdana" w:hAnsi="Verdana"/>
          <w:bCs/>
          <w:sz w:val="20"/>
          <w:szCs w:val="20"/>
        </w:rPr>
        <w:t>e se na shora uvedeném shodla a </w:t>
      </w:r>
      <w:r w:rsidR="0072233E" w:rsidRPr="00D577D0">
        <w:rPr>
          <w:rFonts w:ascii="Verdana" w:hAnsi="Verdana"/>
          <w:bCs/>
          <w:sz w:val="20"/>
          <w:szCs w:val="20"/>
        </w:rPr>
        <w:t>jednomyslně usnesla.</w:t>
      </w:r>
    </w:p>
    <w:p w14:paraId="27672354" w14:textId="14029B62" w:rsidR="0072233E" w:rsidRPr="00D577D0" w:rsidRDefault="0072233E" w:rsidP="0072233E">
      <w:pPr>
        <w:pStyle w:val="Zkladntextodsazen2"/>
        <w:spacing w:after="6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Po provedení kontroly nabídky Účastníka </w:t>
      </w:r>
      <w:r>
        <w:rPr>
          <w:rFonts w:ascii="Verdana" w:hAnsi="Verdana"/>
          <w:bCs/>
          <w:sz w:val="20"/>
          <w:szCs w:val="20"/>
        </w:rPr>
        <w:t>2</w:t>
      </w:r>
      <w:r w:rsidRPr="00D577D0">
        <w:rPr>
          <w:rFonts w:ascii="Verdana" w:hAnsi="Verdana"/>
          <w:bCs/>
          <w:sz w:val="20"/>
          <w:szCs w:val="20"/>
        </w:rPr>
        <w:t xml:space="preserve"> komise v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souladu s § 110 odst. 3 ZZVZ sdělila přítomným osobám:</w:t>
      </w:r>
    </w:p>
    <w:p w14:paraId="3AC30DCE" w14:textId="4CA84102" w:rsidR="0072233E" w:rsidRPr="00BC20C7" w:rsidRDefault="0072233E" w:rsidP="0072233E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identifikační údaje Účastníka </w:t>
      </w:r>
      <w:r>
        <w:rPr>
          <w:rFonts w:ascii="Verdana" w:hAnsi="Verdana"/>
          <w:bCs/>
          <w:sz w:val="20"/>
          <w:szCs w:val="20"/>
        </w:rPr>
        <w:t>2 a</w:t>
      </w:r>
    </w:p>
    <w:p w14:paraId="67F56BD4" w14:textId="5AE3D0FA" w:rsidR="0072233E" w:rsidRPr="001F156D" w:rsidRDefault="0072233E" w:rsidP="0072233E">
      <w:pPr>
        <w:pStyle w:val="Zkladntextodsazen2"/>
        <w:numPr>
          <w:ilvl w:val="0"/>
          <w:numId w:val="4"/>
        </w:numPr>
        <w:spacing w:after="24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výši nabídkové ceny navržené Účastníkem </w:t>
      </w:r>
      <w:r>
        <w:rPr>
          <w:rFonts w:ascii="Verdana" w:hAnsi="Verdana"/>
          <w:bCs/>
          <w:sz w:val="20"/>
          <w:szCs w:val="20"/>
        </w:rPr>
        <w:t>2</w:t>
      </w:r>
      <w:r w:rsidRPr="00BC20C7">
        <w:rPr>
          <w:rFonts w:ascii="Verdana" w:hAnsi="Verdana"/>
          <w:bCs/>
          <w:sz w:val="20"/>
          <w:szCs w:val="20"/>
        </w:rPr>
        <w:t xml:space="preserve">, která činí </w:t>
      </w:r>
      <w:r w:rsidR="00A63DA4" w:rsidRPr="00A63DA4">
        <w:rPr>
          <w:rFonts w:ascii="Verdana" w:hAnsi="Verdana"/>
          <w:b/>
          <w:sz w:val="20"/>
          <w:szCs w:val="20"/>
        </w:rPr>
        <w:t>12 636 100,00</w:t>
      </w:r>
      <w:r w:rsidR="00A63DA4">
        <w:rPr>
          <w:rFonts w:ascii="Verdana" w:hAnsi="Verdana"/>
          <w:bCs/>
          <w:sz w:val="20"/>
          <w:szCs w:val="20"/>
        </w:rPr>
        <w:t xml:space="preserve"> </w:t>
      </w:r>
      <w:r w:rsidRPr="00BC20C7">
        <w:rPr>
          <w:rFonts w:ascii="Verdana" w:hAnsi="Verdana"/>
          <w:b/>
          <w:bCs/>
          <w:sz w:val="20"/>
          <w:szCs w:val="20"/>
        </w:rPr>
        <w:t>Kč bez DPH</w:t>
      </w:r>
      <w:r w:rsidRPr="00BC20C7">
        <w:rPr>
          <w:rFonts w:ascii="Verdana" w:hAnsi="Verdana"/>
          <w:bCs/>
          <w:sz w:val="20"/>
          <w:szCs w:val="20"/>
        </w:rPr>
        <w:t xml:space="preserve">, </w:t>
      </w:r>
      <w:r w:rsidR="00A63DA4">
        <w:rPr>
          <w:rFonts w:ascii="Verdana" w:hAnsi="Verdana"/>
          <w:bCs/>
          <w:sz w:val="20"/>
          <w:szCs w:val="20"/>
        </w:rPr>
        <w:t xml:space="preserve">15 289 681,00 </w:t>
      </w:r>
      <w:r w:rsidRPr="00BC20C7">
        <w:rPr>
          <w:rFonts w:ascii="Verdana" w:hAnsi="Verdana"/>
          <w:bCs/>
          <w:sz w:val="20"/>
          <w:szCs w:val="20"/>
        </w:rPr>
        <w:t>Kč vč. DPH</w:t>
      </w:r>
      <w:r w:rsidRPr="00A97FE0">
        <w:rPr>
          <w:rFonts w:ascii="Verdana" w:hAnsi="Verdana"/>
          <w:sz w:val="20"/>
          <w:szCs w:val="20"/>
        </w:rPr>
        <w:t>.</w:t>
      </w:r>
    </w:p>
    <w:p w14:paraId="055DAAE9" w14:textId="584F2DFC" w:rsidR="001F156D" w:rsidRPr="00BF0A73" w:rsidRDefault="001F156D" w:rsidP="001F156D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F0A73">
        <w:rPr>
          <w:rFonts w:ascii="Verdana" w:hAnsi="Verdana"/>
          <w:bCs/>
          <w:sz w:val="20"/>
          <w:szCs w:val="20"/>
        </w:rPr>
        <w:t xml:space="preserve">délku </w:t>
      </w:r>
      <w:r w:rsidRPr="00BF0A73">
        <w:rPr>
          <w:rFonts w:ascii="Verdana" w:hAnsi="Verdana"/>
          <w:sz w:val="20"/>
          <w:szCs w:val="20"/>
        </w:rPr>
        <w:t>záruční doby a zajištění bezplatného záručního</w:t>
      </w:r>
      <w:r w:rsidR="00A63DA4">
        <w:rPr>
          <w:rFonts w:ascii="Verdana" w:hAnsi="Verdana"/>
          <w:sz w:val="20"/>
          <w:szCs w:val="20"/>
        </w:rPr>
        <w:t xml:space="preserve"> </w:t>
      </w:r>
      <w:r w:rsidRPr="00BF0A73">
        <w:rPr>
          <w:rFonts w:ascii="Verdana" w:hAnsi="Verdana"/>
          <w:sz w:val="20"/>
          <w:szCs w:val="20"/>
        </w:rPr>
        <w:t xml:space="preserve">servisu navrženou Účastníkem </w:t>
      </w:r>
      <w:r>
        <w:rPr>
          <w:rFonts w:ascii="Verdana" w:hAnsi="Verdana"/>
          <w:sz w:val="20"/>
          <w:szCs w:val="20"/>
        </w:rPr>
        <w:t>2</w:t>
      </w:r>
      <w:r w:rsidRPr="00BF0A73">
        <w:rPr>
          <w:rFonts w:ascii="Verdana" w:hAnsi="Verdana"/>
          <w:sz w:val="20"/>
          <w:szCs w:val="20"/>
        </w:rPr>
        <w:t xml:space="preserve">, která činí </w:t>
      </w:r>
      <w:r w:rsidR="00A63DA4">
        <w:rPr>
          <w:rFonts w:ascii="Verdana" w:hAnsi="Verdana"/>
          <w:b/>
          <w:bCs/>
          <w:sz w:val="20"/>
          <w:szCs w:val="20"/>
        </w:rPr>
        <w:t>24</w:t>
      </w:r>
      <w:r w:rsidRPr="00BF0A73">
        <w:rPr>
          <w:rFonts w:ascii="Verdana" w:hAnsi="Verdana"/>
          <w:b/>
          <w:bCs/>
          <w:sz w:val="20"/>
          <w:szCs w:val="20"/>
        </w:rPr>
        <w:t xml:space="preserve"> měsíců</w:t>
      </w:r>
      <w:r w:rsidRPr="00BF0A73">
        <w:rPr>
          <w:rFonts w:ascii="Verdana" w:hAnsi="Verdana"/>
          <w:sz w:val="20"/>
          <w:szCs w:val="20"/>
        </w:rPr>
        <w:t>.</w:t>
      </w:r>
    </w:p>
    <w:p w14:paraId="5D00DE51" w14:textId="77777777" w:rsidR="001F156D" w:rsidRPr="00A97FE0" w:rsidRDefault="001F156D" w:rsidP="001F156D">
      <w:pPr>
        <w:pStyle w:val="Zkladntextodsazen2"/>
        <w:spacing w:after="24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4C0F008C" w14:textId="02DCEC51" w:rsidR="00BF0A73" w:rsidRPr="00A97FE0" w:rsidRDefault="00BF0A73" w:rsidP="001F156D">
      <w:pPr>
        <w:pStyle w:val="Zkladntextodsazen2"/>
        <w:spacing w:after="240"/>
        <w:ind w:left="0" w:firstLine="0"/>
        <w:jc w:val="both"/>
        <w:rPr>
          <w:rFonts w:ascii="Verdana" w:hAnsi="Verdana"/>
          <w:bCs/>
          <w:sz w:val="20"/>
          <w:szCs w:val="20"/>
        </w:rPr>
      </w:pPr>
    </w:p>
    <w:p w14:paraId="1F7514BE" w14:textId="77777777" w:rsidR="004770A7" w:rsidRPr="00C5452F" w:rsidRDefault="004770A7" w:rsidP="004770A7">
      <w:pPr>
        <w:pStyle w:val="Zkladntextodsazen2"/>
        <w:spacing w:after="6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054CFBFD" w14:textId="0E75F841" w:rsidR="00C53FA1" w:rsidRPr="00D577D0" w:rsidRDefault="00C53FA1" w:rsidP="00FD2381">
      <w:pPr>
        <w:pStyle w:val="Nadpis2"/>
      </w:pPr>
      <w:r w:rsidRPr="00D577D0">
        <w:t>Ukončení jednání</w:t>
      </w:r>
    </w:p>
    <w:p w14:paraId="756BCF31" w14:textId="5B333E23" w:rsidR="00C53FA1" w:rsidRPr="00D577D0" w:rsidRDefault="008B6473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E318EA">
        <w:rPr>
          <w:rFonts w:ascii="Verdana" w:hAnsi="Verdana"/>
          <w:sz w:val="20"/>
          <w:szCs w:val="20"/>
        </w:rPr>
        <w:t xml:space="preserve">Celkem </w:t>
      </w:r>
      <w:r w:rsidRPr="000E1CA9">
        <w:rPr>
          <w:rFonts w:ascii="Verdana" w:hAnsi="Verdana"/>
          <w:sz w:val="20"/>
          <w:szCs w:val="20"/>
        </w:rPr>
        <w:t>byl</w:t>
      </w:r>
      <w:r w:rsidR="0072233E">
        <w:rPr>
          <w:rFonts w:ascii="Verdana" w:hAnsi="Verdana"/>
          <w:sz w:val="20"/>
          <w:szCs w:val="20"/>
        </w:rPr>
        <w:t>y</w:t>
      </w:r>
      <w:r w:rsidRPr="000E1CA9">
        <w:rPr>
          <w:rFonts w:ascii="Verdana" w:hAnsi="Verdana"/>
          <w:sz w:val="20"/>
          <w:szCs w:val="20"/>
        </w:rPr>
        <w:t xml:space="preserve"> podán</w:t>
      </w:r>
      <w:r w:rsidR="0072233E">
        <w:rPr>
          <w:rFonts w:ascii="Verdana" w:hAnsi="Verdana"/>
          <w:sz w:val="20"/>
          <w:szCs w:val="20"/>
        </w:rPr>
        <w:t>y</w:t>
      </w:r>
      <w:r w:rsidRPr="000E1CA9">
        <w:rPr>
          <w:rFonts w:ascii="Verdana" w:hAnsi="Verdana"/>
          <w:sz w:val="20"/>
          <w:szCs w:val="20"/>
        </w:rPr>
        <w:t xml:space="preserve"> </w:t>
      </w:r>
      <w:r w:rsidR="002A2906">
        <w:rPr>
          <w:rFonts w:ascii="Verdana" w:hAnsi="Verdana"/>
          <w:sz w:val="20"/>
          <w:szCs w:val="20"/>
        </w:rPr>
        <w:t>2</w:t>
      </w:r>
      <w:r w:rsidRPr="000E1CA9">
        <w:rPr>
          <w:rFonts w:ascii="Verdana" w:hAnsi="Verdana"/>
          <w:sz w:val="20"/>
          <w:szCs w:val="20"/>
        </w:rPr>
        <w:t xml:space="preserve"> nabíd</w:t>
      </w:r>
      <w:r w:rsidR="0053272A" w:rsidRPr="000E1CA9">
        <w:rPr>
          <w:rFonts w:ascii="Verdana" w:hAnsi="Verdana"/>
          <w:sz w:val="20"/>
          <w:szCs w:val="20"/>
        </w:rPr>
        <w:t>k</w:t>
      </w:r>
      <w:r w:rsidR="0072233E">
        <w:rPr>
          <w:rFonts w:ascii="Verdana" w:hAnsi="Verdana"/>
          <w:sz w:val="20"/>
          <w:szCs w:val="20"/>
        </w:rPr>
        <w:t>y</w:t>
      </w:r>
      <w:r w:rsidR="0053272A" w:rsidRPr="000E1CA9">
        <w:rPr>
          <w:rFonts w:ascii="Verdana" w:hAnsi="Verdana"/>
          <w:sz w:val="20"/>
          <w:szCs w:val="20"/>
        </w:rPr>
        <w:t xml:space="preserve"> v elektronické</w:t>
      </w:r>
      <w:r w:rsidR="0053272A">
        <w:rPr>
          <w:rFonts w:ascii="Verdana" w:hAnsi="Verdana"/>
          <w:sz w:val="20"/>
          <w:szCs w:val="20"/>
        </w:rPr>
        <w:t xml:space="preserve"> podobě</w:t>
      </w:r>
      <w:r w:rsidRPr="00E318EA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žádná z nabídek nebyla</w:t>
      </w:r>
      <w:r w:rsidRPr="00E318EA">
        <w:rPr>
          <w:rFonts w:ascii="Verdana" w:hAnsi="Verdana"/>
          <w:sz w:val="20"/>
          <w:szCs w:val="20"/>
        </w:rPr>
        <w:t xml:space="preserve"> v průběhu jednání vyřazen</w:t>
      </w:r>
      <w:r>
        <w:rPr>
          <w:rFonts w:ascii="Verdana" w:hAnsi="Verdana"/>
          <w:sz w:val="20"/>
          <w:szCs w:val="20"/>
        </w:rPr>
        <w:t>a</w:t>
      </w:r>
      <w:r w:rsidRPr="00E318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 </w:t>
      </w:r>
      <w:r w:rsidRPr="00E318EA">
        <w:rPr>
          <w:rFonts w:ascii="Verdana" w:hAnsi="Verdana"/>
          <w:sz w:val="20"/>
          <w:szCs w:val="20"/>
        </w:rPr>
        <w:t>dalšího průběhu zadávacího řízení.</w:t>
      </w:r>
    </w:p>
    <w:p w14:paraId="43F88EC9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 xml:space="preserve">O průběhu </w:t>
      </w:r>
      <w:r w:rsidR="006D65C8">
        <w:rPr>
          <w:rFonts w:ascii="Verdana" w:hAnsi="Verdana"/>
          <w:sz w:val="20"/>
          <w:szCs w:val="20"/>
        </w:rPr>
        <w:t>jednání komise</w:t>
      </w:r>
      <w:r w:rsidRPr="00D577D0">
        <w:rPr>
          <w:rFonts w:ascii="Verdana" w:hAnsi="Verdana"/>
          <w:sz w:val="20"/>
          <w:szCs w:val="20"/>
        </w:rPr>
        <w:t xml:space="preserve"> byl pořízen tento protokol.</w:t>
      </w:r>
    </w:p>
    <w:p w14:paraId="318AA08B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Protokol byl přečten a členové komise svým podpisem stvrzují správnost a úplnost uvedených údajů.</w:t>
      </w:r>
    </w:p>
    <w:p w14:paraId="2E3DC113" w14:textId="0FA1D33B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 xml:space="preserve">Jednání komise pověřené otevíráním </w:t>
      </w:r>
      <w:r w:rsidR="00E907DD">
        <w:rPr>
          <w:rFonts w:ascii="Verdana" w:hAnsi="Verdana"/>
          <w:sz w:val="20"/>
          <w:szCs w:val="20"/>
        </w:rPr>
        <w:t>nabídek</w:t>
      </w:r>
      <w:r w:rsidRPr="00D577D0">
        <w:rPr>
          <w:rFonts w:ascii="Verdana" w:hAnsi="Verdana"/>
          <w:sz w:val="20"/>
          <w:szCs w:val="20"/>
        </w:rPr>
        <w:t xml:space="preserve"> bylo ukončeno dne </w:t>
      </w:r>
      <w:r w:rsidR="0072233E">
        <w:rPr>
          <w:rFonts w:ascii="Verdana" w:hAnsi="Verdana"/>
          <w:sz w:val="20"/>
          <w:szCs w:val="20"/>
        </w:rPr>
        <w:t>1</w:t>
      </w:r>
      <w:r w:rsidR="002A2906">
        <w:rPr>
          <w:rFonts w:ascii="Verdana" w:hAnsi="Verdana"/>
          <w:sz w:val="20"/>
          <w:szCs w:val="20"/>
        </w:rPr>
        <w:t>6</w:t>
      </w:r>
      <w:r w:rsidR="00A32592" w:rsidRPr="00D577D0">
        <w:rPr>
          <w:rFonts w:ascii="Verdana" w:hAnsi="Verdana"/>
          <w:sz w:val="20"/>
          <w:szCs w:val="20"/>
        </w:rPr>
        <w:t>. </w:t>
      </w:r>
      <w:r w:rsidR="00A62CE7">
        <w:rPr>
          <w:rFonts w:ascii="Verdana" w:hAnsi="Verdana"/>
          <w:sz w:val="20"/>
          <w:szCs w:val="20"/>
        </w:rPr>
        <w:t>9</w:t>
      </w:r>
      <w:r w:rsidR="00A32592">
        <w:rPr>
          <w:rFonts w:ascii="Verdana" w:hAnsi="Verdana"/>
          <w:sz w:val="20"/>
          <w:szCs w:val="20"/>
        </w:rPr>
        <w:t>. 202</w:t>
      </w:r>
      <w:r w:rsidR="0072233E">
        <w:rPr>
          <w:rFonts w:ascii="Verdana" w:hAnsi="Verdana"/>
          <w:sz w:val="20"/>
          <w:szCs w:val="20"/>
        </w:rPr>
        <w:t>5</w:t>
      </w:r>
      <w:r w:rsidR="00A32592" w:rsidRPr="00D577D0">
        <w:rPr>
          <w:rFonts w:ascii="Verdana" w:hAnsi="Verdana"/>
          <w:sz w:val="20"/>
          <w:szCs w:val="20"/>
        </w:rPr>
        <w:t xml:space="preserve"> v</w:t>
      </w:r>
      <w:r w:rsidR="00A32592">
        <w:rPr>
          <w:rFonts w:ascii="Verdana" w:hAnsi="Verdana"/>
          <w:sz w:val="20"/>
          <w:szCs w:val="20"/>
        </w:rPr>
        <w:t> </w:t>
      </w:r>
      <w:r w:rsidR="0072233E">
        <w:rPr>
          <w:rFonts w:ascii="Verdana" w:hAnsi="Verdana"/>
          <w:sz w:val="20"/>
          <w:szCs w:val="20"/>
        </w:rPr>
        <w:t>1</w:t>
      </w:r>
      <w:r w:rsidR="006D7AC4">
        <w:rPr>
          <w:rFonts w:ascii="Verdana" w:hAnsi="Verdana"/>
          <w:sz w:val="20"/>
          <w:szCs w:val="20"/>
        </w:rPr>
        <w:t>0</w:t>
      </w:r>
      <w:r w:rsidR="00A32592" w:rsidRPr="00D577D0">
        <w:rPr>
          <w:rFonts w:ascii="Verdana" w:hAnsi="Verdana"/>
          <w:sz w:val="20"/>
          <w:szCs w:val="20"/>
        </w:rPr>
        <w:t>:</w:t>
      </w:r>
      <w:r w:rsidR="00F96575">
        <w:rPr>
          <w:rFonts w:ascii="Verdana" w:hAnsi="Verdana"/>
          <w:sz w:val="20"/>
          <w:szCs w:val="20"/>
        </w:rPr>
        <w:t>2</w:t>
      </w:r>
      <w:r w:rsidR="008961E3">
        <w:rPr>
          <w:rFonts w:ascii="Verdana" w:hAnsi="Verdana"/>
          <w:sz w:val="20"/>
          <w:szCs w:val="20"/>
        </w:rPr>
        <w:t>0</w:t>
      </w:r>
      <w:r w:rsidR="00CC5A52" w:rsidRPr="002A69C0">
        <w:rPr>
          <w:rFonts w:ascii="Verdana" w:hAnsi="Verdana"/>
          <w:sz w:val="20"/>
          <w:szCs w:val="20"/>
        </w:rPr>
        <w:t> </w:t>
      </w:r>
      <w:r w:rsidRPr="00D577D0">
        <w:rPr>
          <w:rFonts w:ascii="Verdana" w:hAnsi="Verdana"/>
          <w:sz w:val="20"/>
          <w:szCs w:val="20"/>
        </w:rPr>
        <w:t>hodin.</w:t>
      </w:r>
    </w:p>
    <w:p w14:paraId="1224C1CF" w14:textId="77777777" w:rsidR="00C53FA1" w:rsidRPr="00D577D0" w:rsidRDefault="00C53FA1" w:rsidP="00C96271">
      <w:pPr>
        <w:keepNext/>
        <w:tabs>
          <w:tab w:val="left" w:pos="5310"/>
        </w:tabs>
        <w:spacing w:before="240" w:after="60" w:line="240" w:lineRule="auto"/>
        <w:jc w:val="both"/>
        <w:rPr>
          <w:rFonts w:ascii="Verdana" w:hAnsi="Verdana"/>
          <w:b/>
          <w:sz w:val="20"/>
          <w:szCs w:val="20"/>
        </w:rPr>
      </w:pPr>
      <w:r w:rsidRPr="00D577D0">
        <w:rPr>
          <w:rFonts w:ascii="Verdana" w:hAnsi="Verdana"/>
          <w:b/>
          <w:sz w:val="20"/>
          <w:szCs w:val="20"/>
        </w:rPr>
        <w:lastRenderedPageBreak/>
        <w:t>Přílohy:</w:t>
      </w:r>
    </w:p>
    <w:p w14:paraId="272BD5C0" w14:textId="77777777" w:rsidR="00C53FA1" w:rsidRPr="00D577D0" w:rsidRDefault="00C53FA1" w:rsidP="007B4CEE">
      <w:pPr>
        <w:pStyle w:val="Odstavecseseznamem"/>
        <w:numPr>
          <w:ilvl w:val="0"/>
          <w:numId w:val="1"/>
        </w:numPr>
        <w:tabs>
          <w:tab w:val="left" w:pos="5310"/>
        </w:tabs>
        <w:spacing w:after="60" w:line="240" w:lineRule="auto"/>
        <w:ind w:left="56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Seznam podaných nabídek</w:t>
      </w:r>
    </w:p>
    <w:p w14:paraId="57B3FF64" w14:textId="77777777" w:rsidR="00C53FA1" w:rsidRPr="00D577D0" w:rsidRDefault="00C53FA1" w:rsidP="007B4CEE">
      <w:pPr>
        <w:pStyle w:val="Odstavecseseznamem"/>
        <w:numPr>
          <w:ilvl w:val="0"/>
          <w:numId w:val="1"/>
        </w:numPr>
        <w:tabs>
          <w:tab w:val="left" w:pos="5310"/>
        </w:tabs>
        <w:spacing w:after="60" w:line="240" w:lineRule="auto"/>
        <w:ind w:left="56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Čestná prohlášení</w:t>
      </w:r>
    </w:p>
    <w:p w14:paraId="23C34E34" w14:textId="77777777" w:rsidR="002A2906" w:rsidRPr="00D577D0" w:rsidRDefault="00EE45B8" w:rsidP="00B51D36">
      <w:pPr>
        <w:keepNext/>
        <w:tabs>
          <w:tab w:val="left" w:pos="5310"/>
        </w:tabs>
        <w:spacing w:before="240"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D577D0">
        <w:rPr>
          <w:rFonts w:ascii="Verdana" w:hAnsi="Verdana"/>
          <w:b/>
          <w:sz w:val="20"/>
          <w:szCs w:val="20"/>
        </w:rPr>
        <w:t>Seznam a podpis členů komise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1644"/>
        <w:gridCol w:w="1701"/>
        <w:gridCol w:w="2551"/>
      </w:tblGrid>
      <w:tr w:rsidR="002A2906" w:rsidRPr="005F16A1" w14:paraId="7666658B" w14:textId="77777777" w:rsidTr="00ED3B4E">
        <w:trPr>
          <w:trHeight w:val="624"/>
          <w:jc w:val="center"/>
        </w:trPr>
        <w:tc>
          <w:tcPr>
            <w:tcW w:w="3175" w:type="dxa"/>
            <w:tcBorders>
              <w:bottom w:val="double" w:sz="4" w:space="0" w:color="auto"/>
            </w:tcBorders>
            <w:vAlign w:val="center"/>
          </w:tcPr>
          <w:p w14:paraId="169BD7AB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6234">
              <w:rPr>
                <w:rFonts w:ascii="Verdana" w:hAnsi="Verdana"/>
                <w:b/>
                <w:sz w:val="20"/>
                <w:szCs w:val="20"/>
              </w:rPr>
              <w:t>Jméno a příjmení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73AD6621" w14:textId="77777777" w:rsidR="002A2906" w:rsidRPr="004A6234" w:rsidRDefault="002A2906" w:rsidP="00ED3B4E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6234">
              <w:rPr>
                <w:rFonts w:ascii="Verdana" w:hAnsi="Verdana"/>
                <w:b/>
                <w:sz w:val="20"/>
                <w:szCs w:val="20"/>
              </w:rPr>
              <w:t>Člen / Náhradník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E33E3DE" w14:textId="77777777" w:rsidR="002A2906" w:rsidRPr="004A6234" w:rsidRDefault="002A2906" w:rsidP="00ED3B4E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6234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7B99A70" w14:textId="77777777" w:rsidR="002A2906" w:rsidRPr="004A6234" w:rsidRDefault="002A2906" w:rsidP="00ED3B4E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6234">
              <w:rPr>
                <w:rFonts w:ascii="Verdana" w:hAnsi="Verdana"/>
                <w:b/>
                <w:sz w:val="20"/>
                <w:szCs w:val="20"/>
              </w:rPr>
              <w:t>Podpis</w:t>
            </w:r>
          </w:p>
        </w:tc>
      </w:tr>
      <w:tr w:rsidR="002A2906" w:rsidRPr="005F16A1" w14:paraId="3AFF0BED" w14:textId="77777777" w:rsidTr="00ED3B4E">
        <w:trPr>
          <w:trHeight w:val="510"/>
          <w:jc w:val="center"/>
        </w:trPr>
        <w:tc>
          <w:tcPr>
            <w:tcW w:w="3175" w:type="dxa"/>
            <w:tcBorders>
              <w:top w:val="double" w:sz="4" w:space="0" w:color="auto"/>
            </w:tcBorders>
            <w:vAlign w:val="center"/>
          </w:tcPr>
          <w:p w14:paraId="515281CD" w14:textId="2BCD8277" w:rsidR="002A2906" w:rsidRPr="004A6234" w:rsidRDefault="0010168F" w:rsidP="00ED3B4E">
            <w:pPr>
              <w:keepNext/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vAlign w:val="center"/>
          </w:tcPr>
          <w:p w14:paraId="654A7C7F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A6234">
              <w:rPr>
                <w:rFonts w:ascii="Verdana" w:hAnsi="Verdana"/>
                <w:sz w:val="20"/>
                <w:szCs w:val="20"/>
              </w:rPr>
              <w:t>předseda komise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5970AF8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A6234">
              <w:rPr>
                <w:rFonts w:ascii="Verdana" w:hAnsi="Verdana"/>
                <w:sz w:val="20"/>
                <w:szCs w:val="20"/>
              </w:rPr>
              <w:t>16. 9. 2025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E8CCF72" w14:textId="77777777" w:rsidR="002A2906" w:rsidRPr="004A6234" w:rsidRDefault="002A2906" w:rsidP="00ED3B4E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2906" w:rsidRPr="005F16A1" w14:paraId="5AE044CD" w14:textId="77777777" w:rsidTr="00ED3B4E">
        <w:trPr>
          <w:trHeight w:val="510"/>
          <w:jc w:val="center"/>
        </w:trPr>
        <w:tc>
          <w:tcPr>
            <w:tcW w:w="3175" w:type="dxa"/>
            <w:vAlign w:val="center"/>
          </w:tcPr>
          <w:p w14:paraId="65794FD3" w14:textId="2D1810DC" w:rsidR="002A2906" w:rsidRPr="004A6234" w:rsidRDefault="0010168F" w:rsidP="00ED3B4E">
            <w:pPr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1644" w:type="dxa"/>
            <w:vAlign w:val="center"/>
          </w:tcPr>
          <w:p w14:paraId="79F82B7D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A6234">
              <w:rPr>
                <w:rFonts w:ascii="Verdana" w:hAnsi="Verdana"/>
                <w:sz w:val="20"/>
                <w:szCs w:val="20"/>
              </w:rPr>
              <w:t>člen</w:t>
            </w:r>
          </w:p>
        </w:tc>
        <w:tc>
          <w:tcPr>
            <w:tcW w:w="1701" w:type="dxa"/>
            <w:vAlign w:val="center"/>
          </w:tcPr>
          <w:p w14:paraId="40A95272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A6234">
              <w:rPr>
                <w:rFonts w:ascii="Verdana" w:hAnsi="Verdana"/>
                <w:sz w:val="20"/>
                <w:szCs w:val="20"/>
              </w:rPr>
              <w:t>16. 9. 2025</w:t>
            </w:r>
          </w:p>
        </w:tc>
        <w:tc>
          <w:tcPr>
            <w:tcW w:w="2551" w:type="dxa"/>
            <w:vAlign w:val="center"/>
          </w:tcPr>
          <w:p w14:paraId="3ACCB8F4" w14:textId="77777777" w:rsidR="002A2906" w:rsidRPr="004A6234" w:rsidRDefault="002A2906" w:rsidP="00ED3B4E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2906" w:rsidRPr="005F16A1" w14:paraId="5EC7EEF9" w14:textId="77777777" w:rsidTr="00ED3B4E">
        <w:trPr>
          <w:trHeight w:val="510"/>
          <w:jc w:val="center"/>
        </w:trPr>
        <w:tc>
          <w:tcPr>
            <w:tcW w:w="3175" w:type="dxa"/>
            <w:vAlign w:val="center"/>
          </w:tcPr>
          <w:p w14:paraId="68BC5658" w14:textId="09CD31E3" w:rsidR="002A2906" w:rsidRPr="004A6234" w:rsidRDefault="0010168F" w:rsidP="00ED3B4E">
            <w:pPr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1644" w:type="dxa"/>
            <w:vAlign w:val="center"/>
          </w:tcPr>
          <w:p w14:paraId="1C496110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A6234">
              <w:rPr>
                <w:rFonts w:ascii="Verdana" w:hAnsi="Verdana"/>
                <w:sz w:val="20"/>
                <w:szCs w:val="20"/>
              </w:rPr>
              <w:t>člen</w:t>
            </w:r>
          </w:p>
        </w:tc>
        <w:tc>
          <w:tcPr>
            <w:tcW w:w="1701" w:type="dxa"/>
            <w:vAlign w:val="center"/>
          </w:tcPr>
          <w:p w14:paraId="461D564A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A6234">
              <w:rPr>
                <w:rFonts w:ascii="Verdana" w:hAnsi="Verdana"/>
                <w:sz w:val="20"/>
                <w:szCs w:val="20"/>
              </w:rPr>
              <w:t>16. 9. 2025</w:t>
            </w:r>
          </w:p>
        </w:tc>
        <w:tc>
          <w:tcPr>
            <w:tcW w:w="2551" w:type="dxa"/>
            <w:vAlign w:val="center"/>
          </w:tcPr>
          <w:p w14:paraId="6E84268D" w14:textId="77777777" w:rsidR="002A2906" w:rsidRPr="004A6234" w:rsidRDefault="002A2906" w:rsidP="00ED3B4E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2906" w:rsidRPr="005F16A1" w14:paraId="2D99EED9" w14:textId="77777777" w:rsidTr="00ED3B4E">
        <w:trPr>
          <w:trHeight w:val="510"/>
          <w:jc w:val="center"/>
        </w:trPr>
        <w:tc>
          <w:tcPr>
            <w:tcW w:w="3175" w:type="dxa"/>
            <w:vAlign w:val="center"/>
          </w:tcPr>
          <w:p w14:paraId="3727BB1F" w14:textId="7936DC53" w:rsidR="002A2906" w:rsidRPr="004A6234" w:rsidRDefault="0010168F" w:rsidP="00ED3B4E">
            <w:pPr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</w:tc>
        <w:tc>
          <w:tcPr>
            <w:tcW w:w="1644" w:type="dxa"/>
            <w:vAlign w:val="center"/>
          </w:tcPr>
          <w:p w14:paraId="0A4266FC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A6234">
              <w:rPr>
                <w:rFonts w:ascii="Verdana" w:hAnsi="Verdana"/>
                <w:sz w:val="20"/>
                <w:szCs w:val="20"/>
              </w:rPr>
              <w:t>člen</w:t>
            </w:r>
          </w:p>
        </w:tc>
        <w:tc>
          <w:tcPr>
            <w:tcW w:w="1701" w:type="dxa"/>
            <w:vAlign w:val="center"/>
          </w:tcPr>
          <w:p w14:paraId="30759968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A6234">
              <w:rPr>
                <w:rFonts w:ascii="Verdana" w:hAnsi="Verdana"/>
                <w:sz w:val="20"/>
                <w:szCs w:val="20"/>
              </w:rPr>
              <w:t>16. 9. 2025</w:t>
            </w:r>
          </w:p>
        </w:tc>
        <w:tc>
          <w:tcPr>
            <w:tcW w:w="2551" w:type="dxa"/>
            <w:vAlign w:val="center"/>
          </w:tcPr>
          <w:p w14:paraId="2A8AE5AD" w14:textId="77777777" w:rsidR="002A2906" w:rsidRPr="004A6234" w:rsidRDefault="002A2906" w:rsidP="00ED3B4E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2906" w:rsidRPr="005F16A1" w14:paraId="5148ABFB" w14:textId="77777777" w:rsidTr="00ED3B4E">
        <w:trPr>
          <w:trHeight w:val="510"/>
          <w:jc w:val="center"/>
        </w:trPr>
        <w:tc>
          <w:tcPr>
            <w:tcW w:w="3175" w:type="dxa"/>
            <w:vAlign w:val="center"/>
          </w:tcPr>
          <w:p w14:paraId="056CBBE0" w14:textId="6BCFA4E1" w:rsidR="002A2906" w:rsidRPr="004A6234" w:rsidRDefault="0010168F" w:rsidP="00ED3B4E">
            <w:pPr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XXX</w:t>
            </w:r>
          </w:p>
        </w:tc>
        <w:tc>
          <w:tcPr>
            <w:tcW w:w="1644" w:type="dxa"/>
            <w:vAlign w:val="center"/>
          </w:tcPr>
          <w:p w14:paraId="377026F7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A6234">
              <w:rPr>
                <w:rFonts w:ascii="Verdana" w:hAnsi="Verdana"/>
                <w:sz w:val="20"/>
                <w:szCs w:val="20"/>
              </w:rPr>
              <w:t>člen</w:t>
            </w:r>
          </w:p>
        </w:tc>
        <w:tc>
          <w:tcPr>
            <w:tcW w:w="1701" w:type="dxa"/>
            <w:vAlign w:val="center"/>
          </w:tcPr>
          <w:p w14:paraId="64939A1C" w14:textId="77777777" w:rsidR="002A2906" w:rsidRPr="004A6234" w:rsidRDefault="002A2906" w:rsidP="00ED3B4E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A6234">
              <w:rPr>
                <w:rFonts w:ascii="Verdana" w:hAnsi="Verdana"/>
                <w:sz w:val="20"/>
                <w:szCs w:val="20"/>
              </w:rPr>
              <w:t>16. 9. 2025</w:t>
            </w:r>
          </w:p>
        </w:tc>
        <w:tc>
          <w:tcPr>
            <w:tcW w:w="2551" w:type="dxa"/>
            <w:vAlign w:val="center"/>
          </w:tcPr>
          <w:p w14:paraId="0D8C0FD9" w14:textId="77777777" w:rsidR="002A2906" w:rsidRPr="004A6234" w:rsidRDefault="002A2906" w:rsidP="00ED3B4E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FAA634" w14:textId="77777777" w:rsidR="002A2906" w:rsidRPr="005F16A1" w:rsidRDefault="002A2906" w:rsidP="002A2906">
      <w:pPr>
        <w:tabs>
          <w:tab w:val="left" w:pos="1350"/>
        </w:tabs>
        <w:spacing w:after="0" w:line="240" w:lineRule="auto"/>
        <w:rPr>
          <w:szCs w:val="20"/>
        </w:rPr>
      </w:pPr>
    </w:p>
    <w:p w14:paraId="2F597499" w14:textId="75FDC6DF" w:rsidR="00C53FA1" w:rsidRPr="00D577D0" w:rsidRDefault="00C53FA1" w:rsidP="00B51D36">
      <w:pPr>
        <w:keepNext/>
        <w:tabs>
          <w:tab w:val="left" w:pos="5310"/>
        </w:tabs>
        <w:spacing w:before="240" w:after="120" w:line="240" w:lineRule="auto"/>
        <w:jc w:val="both"/>
        <w:rPr>
          <w:rFonts w:ascii="Verdana" w:hAnsi="Verdana"/>
          <w:b/>
          <w:sz w:val="20"/>
          <w:szCs w:val="20"/>
        </w:rPr>
      </w:pPr>
    </w:p>
    <w:sectPr w:rsidR="00C53FA1" w:rsidRPr="00D577D0" w:rsidSect="00F41ADF">
      <w:headerReference w:type="default" r:id="rId8"/>
      <w:footerReference w:type="default" r:id="rId9"/>
      <w:pgSz w:w="11906" w:h="16838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C71D" w14:textId="77777777" w:rsidR="003530C0" w:rsidRDefault="003530C0" w:rsidP="00BA5E8D">
      <w:pPr>
        <w:spacing w:after="0"/>
      </w:pPr>
      <w:r>
        <w:separator/>
      </w:r>
    </w:p>
  </w:endnote>
  <w:endnote w:type="continuationSeparator" w:id="0">
    <w:p w14:paraId="0E940E6F" w14:textId="77777777" w:rsidR="003530C0" w:rsidRDefault="003530C0" w:rsidP="00BA5E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63616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0CB9B3" w14:textId="77777777" w:rsidR="00AC7D05" w:rsidRPr="00AC7D05" w:rsidRDefault="00AC7D05" w:rsidP="00AC7D05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F716B5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B5720F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F716B5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B5720F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6397" w14:textId="77777777" w:rsidR="003530C0" w:rsidRDefault="003530C0" w:rsidP="00BA5E8D">
      <w:pPr>
        <w:spacing w:after="0"/>
      </w:pPr>
      <w:r>
        <w:separator/>
      </w:r>
    </w:p>
  </w:footnote>
  <w:footnote w:type="continuationSeparator" w:id="0">
    <w:p w14:paraId="6922FB5F" w14:textId="77777777" w:rsidR="003530C0" w:rsidRDefault="003530C0" w:rsidP="00BA5E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3EF3" w14:textId="77777777" w:rsidR="00BA5E8D" w:rsidRPr="00BA5E8D" w:rsidRDefault="00BA5E8D" w:rsidP="00BA5E8D">
    <w:pPr>
      <w:pStyle w:val="Zhlav"/>
      <w:ind w:left="-851"/>
      <w:rPr>
        <w:sz w:val="14"/>
        <w:szCs w:val="14"/>
      </w:rPr>
    </w:pPr>
    <w:r w:rsidRPr="00BA5E8D">
      <w:rPr>
        <w:b/>
        <w:noProof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1CEBAE3F" wp14:editId="18885C3D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6969600" cy="853776"/>
          <wp:effectExtent l="0" t="0" r="3175" b="3810"/>
          <wp:wrapThrough wrapText="bothSides">
            <wp:wrapPolygon edited="0">
              <wp:start x="0" y="0"/>
              <wp:lineTo x="0" y="21214"/>
              <wp:lineTo x="21551" y="21214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989"/>
    <w:multiLevelType w:val="hybridMultilevel"/>
    <w:tmpl w:val="0298C3D2"/>
    <w:lvl w:ilvl="0" w:tplc="767ABFB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AB2A4F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48B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7F402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AB2AE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C37347"/>
    <w:multiLevelType w:val="hybridMultilevel"/>
    <w:tmpl w:val="81727504"/>
    <w:lvl w:ilvl="0" w:tplc="A9581198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485906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16C5C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4D7690"/>
    <w:multiLevelType w:val="hybridMultilevel"/>
    <w:tmpl w:val="8018A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420FC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3B8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D26711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E36B9A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A67062"/>
    <w:multiLevelType w:val="hybridMultilevel"/>
    <w:tmpl w:val="09D81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4278B2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71099E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CD12FE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972D9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A97209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822988"/>
    <w:multiLevelType w:val="hybridMultilevel"/>
    <w:tmpl w:val="FF90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D41F95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6D723E"/>
    <w:multiLevelType w:val="hybridMultilevel"/>
    <w:tmpl w:val="2B5848E4"/>
    <w:lvl w:ilvl="0" w:tplc="040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756A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1917557">
    <w:abstractNumId w:val="19"/>
  </w:num>
  <w:num w:numId="2" w16cid:durableId="1281644255">
    <w:abstractNumId w:val="13"/>
  </w:num>
  <w:num w:numId="3" w16cid:durableId="1849635486">
    <w:abstractNumId w:val="14"/>
  </w:num>
  <w:num w:numId="4" w16cid:durableId="1009334743">
    <w:abstractNumId w:val="21"/>
  </w:num>
  <w:num w:numId="5" w16cid:durableId="679427445">
    <w:abstractNumId w:val="5"/>
  </w:num>
  <w:num w:numId="6" w16cid:durableId="1282687126">
    <w:abstractNumId w:val="8"/>
  </w:num>
  <w:num w:numId="7" w16cid:durableId="1719667136">
    <w:abstractNumId w:val="17"/>
  </w:num>
  <w:num w:numId="8" w16cid:durableId="1595893109">
    <w:abstractNumId w:val="9"/>
  </w:num>
  <w:num w:numId="9" w16cid:durableId="355546209">
    <w:abstractNumId w:val="5"/>
  </w:num>
  <w:num w:numId="10" w16cid:durableId="1221861480">
    <w:abstractNumId w:val="10"/>
  </w:num>
  <w:num w:numId="11" w16cid:durableId="797532839">
    <w:abstractNumId w:val="2"/>
  </w:num>
  <w:num w:numId="12" w16cid:durableId="1175801664">
    <w:abstractNumId w:val="11"/>
  </w:num>
  <w:num w:numId="13" w16cid:durableId="1470052220">
    <w:abstractNumId w:val="4"/>
  </w:num>
  <w:num w:numId="14" w16cid:durableId="85999749">
    <w:abstractNumId w:val="20"/>
  </w:num>
  <w:num w:numId="15" w16cid:durableId="1488790445">
    <w:abstractNumId w:val="15"/>
  </w:num>
  <w:num w:numId="16" w16cid:durableId="967129616">
    <w:abstractNumId w:val="6"/>
  </w:num>
  <w:num w:numId="17" w16cid:durableId="1513760422">
    <w:abstractNumId w:val="7"/>
  </w:num>
  <w:num w:numId="18" w16cid:durableId="1435662829">
    <w:abstractNumId w:val="22"/>
  </w:num>
  <w:num w:numId="19" w16cid:durableId="544104368">
    <w:abstractNumId w:val="12"/>
  </w:num>
  <w:num w:numId="20" w16cid:durableId="23755717">
    <w:abstractNumId w:val="18"/>
  </w:num>
  <w:num w:numId="21" w16cid:durableId="1846086552">
    <w:abstractNumId w:val="3"/>
  </w:num>
  <w:num w:numId="22" w16cid:durableId="1802923395">
    <w:abstractNumId w:val="1"/>
  </w:num>
  <w:num w:numId="23" w16cid:durableId="1731032167">
    <w:abstractNumId w:val="16"/>
  </w:num>
  <w:num w:numId="24" w16cid:durableId="5389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3C3C"/>
    <w:rsid w:val="0001054E"/>
    <w:rsid w:val="000267FE"/>
    <w:rsid w:val="000274E7"/>
    <w:rsid w:val="00027CE8"/>
    <w:rsid w:val="00027FF3"/>
    <w:rsid w:val="0003373D"/>
    <w:rsid w:val="00033D1D"/>
    <w:rsid w:val="00042234"/>
    <w:rsid w:val="000434E7"/>
    <w:rsid w:val="00053354"/>
    <w:rsid w:val="0005448C"/>
    <w:rsid w:val="00055F9C"/>
    <w:rsid w:val="00057861"/>
    <w:rsid w:val="00071445"/>
    <w:rsid w:val="000732F7"/>
    <w:rsid w:val="00074116"/>
    <w:rsid w:val="00076918"/>
    <w:rsid w:val="000772F7"/>
    <w:rsid w:val="0009098D"/>
    <w:rsid w:val="00090F15"/>
    <w:rsid w:val="0009203F"/>
    <w:rsid w:val="000940C5"/>
    <w:rsid w:val="000A69BA"/>
    <w:rsid w:val="000A76E2"/>
    <w:rsid w:val="000B05D2"/>
    <w:rsid w:val="000B0E56"/>
    <w:rsid w:val="000B38C8"/>
    <w:rsid w:val="000B3F5B"/>
    <w:rsid w:val="000B58BD"/>
    <w:rsid w:val="000B753C"/>
    <w:rsid w:val="000C054F"/>
    <w:rsid w:val="000C73C0"/>
    <w:rsid w:val="000D588B"/>
    <w:rsid w:val="000D64A0"/>
    <w:rsid w:val="000D67D6"/>
    <w:rsid w:val="000E1CA9"/>
    <w:rsid w:val="000E1E28"/>
    <w:rsid w:val="000E3C0B"/>
    <w:rsid w:val="000E7002"/>
    <w:rsid w:val="000E70CC"/>
    <w:rsid w:val="000F0522"/>
    <w:rsid w:val="000F1A9F"/>
    <w:rsid w:val="000F5679"/>
    <w:rsid w:val="000F70A7"/>
    <w:rsid w:val="0010168F"/>
    <w:rsid w:val="001036EF"/>
    <w:rsid w:val="00105976"/>
    <w:rsid w:val="001063A5"/>
    <w:rsid w:val="00106EC8"/>
    <w:rsid w:val="001112CF"/>
    <w:rsid w:val="0012203E"/>
    <w:rsid w:val="00122680"/>
    <w:rsid w:val="00125806"/>
    <w:rsid w:val="0013002E"/>
    <w:rsid w:val="00130484"/>
    <w:rsid w:val="001440F7"/>
    <w:rsid w:val="00144AE1"/>
    <w:rsid w:val="0015422A"/>
    <w:rsid w:val="00156194"/>
    <w:rsid w:val="001630E3"/>
    <w:rsid w:val="001850DF"/>
    <w:rsid w:val="00193B03"/>
    <w:rsid w:val="0019589D"/>
    <w:rsid w:val="001A1336"/>
    <w:rsid w:val="001A6BA4"/>
    <w:rsid w:val="001B002B"/>
    <w:rsid w:val="001B04F2"/>
    <w:rsid w:val="001B7445"/>
    <w:rsid w:val="001C0500"/>
    <w:rsid w:val="001C25C8"/>
    <w:rsid w:val="001D6116"/>
    <w:rsid w:val="001E40DF"/>
    <w:rsid w:val="001E6D88"/>
    <w:rsid w:val="001F0F29"/>
    <w:rsid w:val="001F156D"/>
    <w:rsid w:val="001F2A6F"/>
    <w:rsid w:val="00203B8E"/>
    <w:rsid w:val="00203C4F"/>
    <w:rsid w:val="002056C5"/>
    <w:rsid w:val="0021126A"/>
    <w:rsid w:val="0021287C"/>
    <w:rsid w:val="00213903"/>
    <w:rsid w:val="00217D3D"/>
    <w:rsid w:val="00232439"/>
    <w:rsid w:val="00254E3C"/>
    <w:rsid w:val="00263D77"/>
    <w:rsid w:val="00270F51"/>
    <w:rsid w:val="00272654"/>
    <w:rsid w:val="0027306D"/>
    <w:rsid w:val="00275625"/>
    <w:rsid w:val="00286D27"/>
    <w:rsid w:val="00291157"/>
    <w:rsid w:val="00296ABA"/>
    <w:rsid w:val="002976B2"/>
    <w:rsid w:val="002A2906"/>
    <w:rsid w:val="002A56C0"/>
    <w:rsid w:val="002A5FA4"/>
    <w:rsid w:val="002A69C0"/>
    <w:rsid w:val="002B4040"/>
    <w:rsid w:val="002B4415"/>
    <w:rsid w:val="002C6D86"/>
    <w:rsid w:val="002D0683"/>
    <w:rsid w:val="002D1E0E"/>
    <w:rsid w:val="002D3BB5"/>
    <w:rsid w:val="002D5915"/>
    <w:rsid w:val="002D745F"/>
    <w:rsid w:val="002E0A06"/>
    <w:rsid w:val="002E1199"/>
    <w:rsid w:val="002E387A"/>
    <w:rsid w:val="002E7B18"/>
    <w:rsid w:val="002F0C7B"/>
    <w:rsid w:val="002F1F30"/>
    <w:rsid w:val="00303084"/>
    <w:rsid w:val="00316E5D"/>
    <w:rsid w:val="00321725"/>
    <w:rsid w:val="0033249C"/>
    <w:rsid w:val="003409DB"/>
    <w:rsid w:val="003419D8"/>
    <w:rsid w:val="00341A59"/>
    <w:rsid w:val="00343036"/>
    <w:rsid w:val="003465AB"/>
    <w:rsid w:val="003530C0"/>
    <w:rsid w:val="00363C1A"/>
    <w:rsid w:val="00367F72"/>
    <w:rsid w:val="00372AF1"/>
    <w:rsid w:val="00372F1A"/>
    <w:rsid w:val="00375341"/>
    <w:rsid w:val="003779C8"/>
    <w:rsid w:val="003879FA"/>
    <w:rsid w:val="00391CBB"/>
    <w:rsid w:val="00396F6A"/>
    <w:rsid w:val="003A12DD"/>
    <w:rsid w:val="003B2736"/>
    <w:rsid w:val="003B4150"/>
    <w:rsid w:val="003C2BA2"/>
    <w:rsid w:val="003C5BDB"/>
    <w:rsid w:val="003C6D52"/>
    <w:rsid w:val="003C7727"/>
    <w:rsid w:val="003D3E8E"/>
    <w:rsid w:val="003D74D0"/>
    <w:rsid w:val="003E0111"/>
    <w:rsid w:val="003E2059"/>
    <w:rsid w:val="003E2395"/>
    <w:rsid w:val="003E36C3"/>
    <w:rsid w:val="003F37EA"/>
    <w:rsid w:val="003F5664"/>
    <w:rsid w:val="003F70AD"/>
    <w:rsid w:val="004034A9"/>
    <w:rsid w:val="00410D57"/>
    <w:rsid w:val="0041111F"/>
    <w:rsid w:val="004112DE"/>
    <w:rsid w:val="0041362A"/>
    <w:rsid w:val="004203CF"/>
    <w:rsid w:val="00423AD9"/>
    <w:rsid w:val="00424A28"/>
    <w:rsid w:val="00435B31"/>
    <w:rsid w:val="00444EED"/>
    <w:rsid w:val="00445430"/>
    <w:rsid w:val="00457CE3"/>
    <w:rsid w:val="00471BBF"/>
    <w:rsid w:val="00475F93"/>
    <w:rsid w:val="004770A7"/>
    <w:rsid w:val="00477846"/>
    <w:rsid w:val="0049069A"/>
    <w:rsid w:val="00491844"/>
    <w:rsid w:val="00494425"/>
    <w:rsid w:val="004A0821"/>
    <w:rsid w:val="004A1290"/>
    <w:rsid w:val="004A30CD"/>
    <w:rsid w:val="004A6234"/>
    <w:rsid w:val="004A6952"/>
    <w:rsid w:val="004B3274"/>
    <w:rsid w:val="004B33F8"/>
    <w:rsid w:val="004B3BF8"/>
    <w:rsid w:val="004B5D60"/>
    <w:rsid w:val="004B72C0"/>
    <w:rsid w:val="004B7CF1"/>
    <w:rsid w:val="004C3602"/>
    <w:rsid w:val="004E1193"/>
    <w:rsid w:val="004F63C8"/>
    <w:rsid w:val="005024FB"/>
    <w:rsid w:val="0050262C"/>
    <w:rsid w:val="00503BC3"/>
    <w:rsid w:val="005041FC"/>
    <w:rsid w:val="00507EE9"/>
    <w:rsid w:val="0052213E"/>
    <w:rsid w:val="005224A9"/>
    <w:rsid w:val="00524B90"/>
    <w:rsid w:val="0053272A"/>
    <w:rsid w:val="005343D2"/>
    <w:rsid w:val="005368D2"/>
    <w:rsid w:val="005378E7"/>
    <w:rsid w:val="00543DFB"/>
    <w:rsid w:val="00553963"/>
    <w:rsid w:val="00555181"/>
    <w:rsid w:val="005672A8"/>
    <w:rsid w:val="00574B33"/>
    <w:rsid w:val="005843C7"/>
    <w:rsid w:val="00586AE0"/>
    <w:rsid w:val="00595BDA"/>
    <w:rsid w:val="005975A0"/>
    <w:rsid w:val="005A20A5"/>
    <w:rsid w:val="005A4908"/>
    <w:rsid w:val="005A557D"/>
    <w:rsid w:val="005C3279"/>
    <w:rsid w:val="005C3974"/>
    <w:rsid w:val="005C71EC"/>
    <w:rsid w:val="005D7D5A"/>
    <w:rsid w:val="005E3C74"/>
    <w:rsid w:val="005E4BD8"/>
    <w:rsid w:val="005E5ED8"/>
    <w:rsid w:val="005F131F"/>
    <w:rsid w:val="005F54A8"/>
    <w:rsid w:val="005F7E8C"/>
    <w:rsid w:val="00602284"/>
    <w:rsid w:val="006123B1"/>
    <w:rsid w:val="00612BBF"/>
    <w:rsid w:val="00613C13"/>
    <w:rsid w:val="00622FBB"/>
    <w:rsid w:val="006305E6"/>
    <w:rsid w:val="00641B81"/>
    <w:rsid w:val="006517DF"/>
    <w:rsid w:val="006530A7"/>
    <w:rsid w:val="00655684"/>
    <w:rsid w:val="00661929"/>
    <w:rsid w:val="00662C54"/>
    <w:rsid w:val="0066391C"/>
    <w:rsid w:val="00670891"/>
    <w:rsid w:val="00681D96"/>
    <w:rsid w:val="00686F39"/>
    <w:rsid w:val="006917CD"/>
    <w:rsid w:val="006A6A4A"/>
    <w:rsid w:val="006B28E0"/>
    <w:rsid w:val="006B32AF"/>
    <w:rsid w:val="006B7793"/>
    <w:rsid w:val="006B7B0D"/>
    <w:rsid w:val="006B7E61"/>
    <w:rsid w:val="006C0A8F"/>
    <w:rsid w:val="006C14D4"/>
    <w:rsid w:val="006D4046"/>
    <w:rsid w:val="006D65C8"/>
    <w:rsid w:val="006D7AC4"/>
    <w:rsid w:val="006E5F83"/>
    <w:rsid w:val="006F374C"/>
    <w:rsid w:val="007029E7"/>
    <w:rsid w:val="0072233E"/>
    <w:rsid w:val="007240E9"/>
    <w:rsid w:val="0072697D"/>
    <w:rsid w:val="00742576"/>
    <w:rsid w:val="0074647A"/>
    <w:rsid w:val="0075296C"/>
    <w:rsid w:val="00753C00"/>
    <w:rsid w:val="00756C79"/>
    <w:rsid w:val="00756CBD"/>
    <w:rsid w:val="00763084"/>
    <w:rsid w:val="00764A8E"/>
    <w:rsid w:val="0077021C"/>
    <w:rsid w:val="00773F30"/>
    <w:rsid w:val="007764CB"/>
    <w:rsid w:val="007771D8"/>
    <w:rsid w:val="0077737B"/>
    <w:rsid w:val="00777CD9"/>
    <w:rsid w:val="00786B0A"/>
    <w:rsid w:val="007879C9"/>
    <w:rsid w:val="00796195"/>
    <w:rsid w:val="007A34D4"/>
    <w:rsid w:val="007A4566"/>
    <w:rsid w:val="007B0239"/>
    <w:rsid w:val="007B4A65"/>
    <w:rsid w:val="007B4CEE"/>
    <w:rsid w:val="007C1A9C"/>
    <w:rsid w:val="007C5C2D"/>
    <w:rsid w:val="007D2708"/>
    <w:rsid w:val="007D3412"/>
    <w:rsid w:val="007E3B72"/>
    <w:rsid w:val="007F5C4A"/>
    <w:rsid w:val="007F6F36"/>
    <w:rsid w:val="00813C0B"/>
    <w:rsid w:val="00813E99"/>
    <w:rsid w:val="00815286"/>
    <w:rsid w:val="008172C9"/>
    <w:rsid w:val="00824710"/>
    <w:rsid w:val="00831DBA"/>
    <w:rsid w:val="00832CDF"/>
    <w:rsid w:val="0083318F"/>
    <w:rsid w:val="00837421"/>
    <w:rsid w:val="00841D39"/>
    <w:rsid w:val="008422E1"/>
    <w:rsid w:val="00843CDE"/>
    <w:rsid w:val="008452AB"/>
    <w:rsid w:val="00852597"/>
    <w:rsid w:val="00852963"/>
    <w:rsid w:val="0086026C"/>
    <w:rsid w:val="0086642C"/>
    <w:rsid w:val="008867E7"/>
    <w:rsid w:val="00890C7B"/>
    <w:rsid w:val="00894DF4"/>
    <w:rsid w:val="008961E3"/>
    <w:rsid w:val="008B166C"/>
    <w:rsid w:val="008B4552"/>
    <w:rsid w:val="008B6473"/>
    <w:rsid w:val="008B6634"/>
    <w:rsid w:val="008C1C76"/>
    <w:rsid w:val="008C4EB2"/>
    <w:rsid w:val="008C70B1"/>
    <w:rsid w:val="008D00E5"/>
    <w:rsid w:val="008D07E8"/>
    <w:rsid w:val="008D0F43"/>
    <w:rsid w:val="008D20F9"/>
    <w:rsid w:val="008D7177"/>
    <w:rsid w:val="008E13DF"/>
    <w:rsid w:val="008F721A"/>
    <w:rsid w:val="00910393"/>
    <w:rsid w:val="00910CF2"/>
    <w:rsid w:val="0091155E"/>
    <w:rsid w:val="00917410"/>
    <w:rsid w:val="009201F7"/>
    <w:rsid w:val="00920C33"/>
    <w:rsid w:val="00923F01"/>
    <w:rsid w:val="009245BD"/>
    <w:rsid w:val="00935DE0"/>
    <w:rsid w:val="00936BCB"/>
    <w:rsid w:val="0094248D"/>
    <w:rsid w:val="0094383E"/>
    <w:rsid w:val="00947603"/>
    <w:rsid w:val="009504CD"/>
    <w:rsid w:val="00951C0C"/>
    <w:rsid w:val="00957387"/>
    <w:rsid w:val="00964935"/>
    <w:rsid w:val="00966816"/>
    <w:rsid w:val="009750E6"/>
    <w:rsid w:val="00984950"/>
    <w:rsid w:val="00990ACB"/>
    <w:rsid w:val="009914A5"/>
    <w:rsid w:val="009A3EE1"/>
    <w:rsid w:val="009B2158"/>
    <w:rsid w:val="009B2174"/>
    <w:rsid w:val="009C448F"/>
    <w:rsid w:val="009C4CBB"/>
    <w:rsid w:val="009F005F"/>
    <w:rsid w:val="009F437F"/>
    <w:rsid w:val="009F6889"/>
    <w:rsid w:val="00A0298C"/>
    <w:rsid w:val="00A13E79"/>
    <w:rsid w:val="00A179D8"/>
    <w:rsid w:val="00A27E6A"/>
    <w:rsid w:val="00A32592"/>
    <w:rsid w:val="00A44B64"/>
    <w:rsid w:val="00A45F34"/>
    <w:rsid w:val="00A55499"/>
    <w:rsid w:val="00A5601F"/>
    <w:rsid w:val="00A62CE7"/>
    <w:rsid w:val="00A63DA4"/>
    <w:rsid w:val="00A82729"/>
    <w:rsid w:val="00A83031"/>
    <w:rsid w:val="00A948FB"/>
    <w:rsid w:val="00A9716E"/>
    <w:rsid w:val="00A97FCA"/>
    <w:rsid w:val="00A97FE0"/>
    <w:rsid w:val="00AA5F79"/>
    <w:rsid w:val="00AA6048"/>
    <w:rsid w:val="00AA778A"/>
    <w:rsid w:val="00AB2E2F"/>
    <w:rsid w:val="00AC6CBB"/>
    <w:rsid w:val="00AC7D05"/>
    <w:rsid w:val="00AD2F60"/>
    <w:rsid w:val="00AD4A24"/>
    <w:rsid w:val="00AE3BAD"/>
    <w:rsid w:val="00AF0C92"/>
    <w:rsid w:val="00AF1BE4"/>
    <w:rsid w:val="00AF2877"/>
    <w:rsid w:val="00AF3B67"/>
    <w:rsid w:val="00B04600"/>
    <w:rsid w:val="00B22DC1"/>
    <w:rsid w:val="00B239EF"/>
    <w:rsid w:val="00B36E27"/>
    <w:rsid w:val="00B4543B"/>
    <w:rsid w:val="00B47E32"/>
    <w:rsid w:val="00B51A63"/>
    <w:rsid w:val="00B51D36"/>
    <w:rsid w:val="00B5720F"/>
    <w:rsid w:val="00B65641"/>
    <w:rsid w:val="00B70CB1"/>
    <w:rsid w:val="00B71AE1"/>
    <w:rsid w:val="00B80328"/>
    <w:rsid w:val="00B8043F"/>
    <w:rsid w:val="00B82F01"/>
    <w:rsid w:val="00B87B94"/>
    <w:rsid w:val="00B90162"/>
    <w:rsid w:val="00B956C9"/>
    <w:rsid w:val="00BA0A95"/>
    <w:rsid w:val="00BA29F5"/>
    <w:rsid w:val="00BA4AC0"/>
    <w:rsid w:val="00BA5E8D"/>
    <w:rsid w:val="00BB3CCE"/>
    <w:rsid w:val="00BB7BA0"/>
    <w:rsid w:val="00BC20C7"/>
    <w:rsid w:val="00BC24E9"/>
    <w:rsid w:val="00BD7754"/>
    <w:rsid w:val="00BE1D2D"/>
    <w:rsid w:val="00BF0779"/>
    <w:rsid w:val="00BF0A73"/>
    <w:rsid w:val="00BF17CE"/>
    <w:rsid w:val="00C03A0F"/>
    <w:rsid w:val="00C12454"/>
    <w:rsid w:val="00C271B2"/>
    <w:rsid w:val="00C31E2B"/>
    <w:rsid w:val="00C3508C"/>
    <w:rsid w:val="00C52DFE"/>
    <w:rsid w:val="00C53FA1"/>
    <w:rsid w:val="00C5452F"/>
    <w:rsid w:val="00C619EA"/>
    <w:rsid w:val="00C73CFE"/>
    <w:rsid w:val="00C80080"/>
    <w:rsid w:val="00C8135E"/>
    <w:rsid w:val="00C921E0"/>
    <w:rsid w:val="00C96271"/>
    <w:rsid w:val="00CA0894"/>
    <w:rsid w:val="00CA2ED6"/>
    <w:rsid w:val="00CA362A"/>
    <w:rsid w:val="00CB19D4"/>
    <w:rsid w:val="00CB4C00"/>
    <w:rsid w:val="00CB795E"/>
    <w:rsid w:val="00CC0014"/>
    <w:rsid w:val="00CC34BC"/>
    <w:rsid w:val="00CC4AE5"/>
    <w:rsid w:val="00CC5A52"/>
    <w:rsid w:val="00CC6C30"/>
    <w:rsid w:val="00CD3DD2"/>
    <w:rsid w:val="00CF1F32"/>
    <w:rsid w:val="00CF5EAC"/>
    <w:rsid w:val="00D11DD8"/>
    <w:rsid w:val="00D12D56"/>
    <w:rsid w:val="00D13A20"/>
    <w:rsid w:val="00D1561E"/>
    <w:rsid w:val="00D24516"/>
    <w:rsid w:val="00D26959"/>
    <w:rsid w:val="00D26E34"/>
    <w:rsid w:val="00D35668"/>
    <w:rsid w:val="00D577D0"/>
    <w:rsid w:val="00D607F3"/>
    <w:rsid w:val="00D627EC"/>
    <w:rsid w:val="00D71334"/>
    <w:rsid w:val="00D76C64"/>
    <w:rsid w:val="00D82DCA"/>
    <w:rsid w:val="00D84587"/>
    <w:rsid w:val="00D8786C"/>
    <w:rsid w:val="00D9127E"/>
    <w:rsid w:val="00DB1B45"/>
    <w:rsid w:val="00DD1BCC"/>
    <w:rsid w:val="00DE27BF"/>
    <w:rsid w:val="00DE4C1C"/>
    <w:rsid w:val="00DE73D3"/>
    <w:rsid w:val="00DF0D6A"/>
    <w:rsid w:val="00E02A85"/>
    <w:rsid w:val="00E036D6"/>
    <w:rsid w:val="00E042A1"/>
    <w:rsid w:val="00E119EC"/>
    <w:rsid w:val="00E2712D"/>
    <w:rsid w:val="00E318EA"/>
    <w:rsid w:val="00E41000"/>
    <w:rsid w:val="00E41291"/>
    <w:rsid w:val="00E419F0"/>
    <w:rsid w:val="00E41FAC"/>
    <w:rsid w:val="00E42883"/>
    <w:rsid w:val="00E47981"/>
    <w:rsid w:val="00E53060"/>
    <w:rsid w:val="00E533AC"/>
    <w:rsid w:val="00E613C9"/>
    <w:rsid w:val="00E6250D"/>
    <w:rsid w:val="00E6734A"/>
    <w:rsid w:val="00E80939"/>
    <w:rsid w:val="00E872C4"/>
    <w:rsid w:val="00E907DD"/>
    <w:rsid w:val="00E931E9"/>
    <w:rsid w:val="00EA083E"/>
    <w:rsid w:val="00EA51E1"/>
    <w:rsid w:val="00EA5F2A"/>
    <w:rsid w:val="00EB21A0"/>
    <w:rsid w:val="00EB3F2E"/>
    <w:rsid w:val="00EC1A65"/>
    <w:rsid w:val="00EC7630"/>
    <w:rsid w:val="00EC780F"/>
    <w:rsid w:val="00ED08DF"/>
    <w:rsid w:val="00EE1702"/>
    <w:rsid w:val="00EE45B8"/>
    <w:rsid w:val="00EE760C"/>
    <w:rsid w:val="00EF2B9D"/>
    <w:rsid w:val="00EF41B2"/>
    <w:rsid w:val="00F025DA"/>
    <w:rsid w:val="00F04C47"/>
    <w:rsid w:val="00F075E7"/>
    <w:rsid w:val="00F13BE5"/>
    <w:rsid w:val="00F16D4C"/>
    <w:rsid w:val="00F1763B"/>
    <w:rsid w:val="00F26FD8"/>
    <w:rsid w:val="00F273E7"/>
    <w:rsid w:val="00F308D3"/>
    <w:rsid w:val="00F31AF7"/>
    <w:rsid w:val="00F326A2"/>
    <w:rsid w:val="00F3295E"/>
    <w:rsid w:val="00F353A5"/>
    <w:rsid w:val="00F41ADF"/>
    <w:rsid w:val="00F430A7"/>
    <w:rsid w:val="00F44E99"/>
    <w:rsid w:val="00F501C8"/>
    <w:rsid w:val="00F53D00"/>
    <w:rsid w:val="00F56416"/>
    <w:rsid w:val="00F5655D"/>
    <w:rsid w:val="00F65A78"/>
    <w:rsid w:val="00F66172"/>
    <w:rsid w:val="00F66CBB"/>
    <w:rsid w:val="00F716B5"/>
    <w:rsid w:val="00F72C0A"/>
    <w:rsid w:val="00F96575"/>
    <w:rsid w:val="00F97A9E"/>
    <w:rsid w:val="00FA2A77"/>
    <w:rsid w:val="00FA2F5F"/>
    <w:rsid w:val="00FA55B2"/>
    <w:rsid w:val="00FA69C2"/>
    <w:rsid w:val="00FA75AA"/>
    <w:rsid w:val="00FC26D2"/>
    <w:rsid w:val="00FC5A17"/>
    <w:rsid w:val="00FC5BEF"/>
    <w:rsid w:val="00FD0B68"/>
    <w:rsid w:val="00FD2381"/>
    <w:rsid w:val="00FD6E90"/>
    <w:rsid w:val="00FE1E7B"/>
    <w:rsid w:val="00FE26AC"/>
    <w:rsid w:val="00FE394A"/>
    <w:rsid w:val="00FE4588"/>
    <w:rsid w:val="00FE50FF"/>
    <w:rsid w:val="00FE6F26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8029"/>
  <w15:docId w15:val="{EED8F2A2-EC4D-4A14-97B2-1A5D162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FA1"/>
    <w:pPr>
      <w:spacing w:after="200" w:line="276" w:lineRule="auto"/>
    </w:pPr>
    <w:rPr>
      <w:rFonts w:asciiTheme="minorHAnsi" w:eastAsia="Times New Roman" w:hAnsiTheme="minorHAnsi" w:cs="Times New Roman"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2381"/>
    <w:pPr>
      <w:keepNext/>
      <w:keepLines/>
      <w:numPr>
        <w:numId w:val="5"/>
      </w:numPr>
      <w:spacing w:before="240" w:after="120" w:line="240" w:lineRule="auto"/>
      <w:ind w:left="357" w:hanging="357"/>
      <w:outlineLvl w:val="1"/>
    </w:pPr>
    <w:rPr>
      <w:rFonts w:ascii="Verdana" w:eastAsiaTheme="majorEastAsia" w:hAnsi="Verdana"/>
      <w:b/>
      <w:noProof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3FA1"/>
    <w:pPr>
      <w:keepNext/>
      <w:keepLines/>
      <w:spacing w:before="40" w:after="120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character" w:customStyle="1" w:styleId="Nadpis2Char">
    <w:name w:val="Nadpis 2 Char"/>
    <w:basedOn w:val="Standardnpsmoodstavce"/>
    <w:link w:val="Nadpis2"/>
    <w:uiPriority w:val="9"/>
    <w:rsid w:val="00FD2381"/>
    <w:rPr>
      <w:rFonts w:ascii="Verdana" w:eastAsiaTheme="majorEastAsia" w:hAnsi="Verdana" w:cs="Times New Roman"/>
      <w:b/>
      <w:noProof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C53FA1"/>
    <w:rPr>
      <w:rFonts w:eastAsiaTheme="majorEastAsia" w:cs="Times New Roman"/>
      <w:b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53FA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53FA1"/>
    <w:rPr>
      <w:rFonts w:asciiTheme="minorHAnsi" w:eastAsia="Times New Roman" w:hAnsiTheme="minorHAnsi" w:cs="Times New Roman"/>
      <w:sz w:val="22"/>
    </w:rPr>
  </w:style>
  <w:style w:type="paragraph" w:styleId="Zkladntextodsazen2">
    <w:name w:val="Body Text Indent 2"/>
    <w:aliases w:val="Body Text Indent 2 Char"/>
    <w:basedOn w:val="Normln"/>
    <w:link w:val="Zkladntextodsazen2Char"/>
    <w:uiPriority w:val="99"/>
    <w:rsid w:val="00C53FA1"/>
    <w:pPr>
      <w:spacing w:after="0" w:line="240" w:lineRule="auto"/>
      <w:ind w:left="-250" w:firstLine="250"/>
      <w:jc w:val="center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uiPriority w:val="99"/>
    <w:rsid w:val="00C53FA1"/>
    <w:rPr>
      <w:rFonts w:eastAsia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D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6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D8C2-8828-42AC-A143-495911ED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121</cp:revision>
  <cp:lastPrinted>2025-09-16T08:23:00Z</cp:lastPrinted>
  <dcterms:created xsi:type="dcterms:W3CDTF">2018-09-06T09:35:00Z</dcterms:created>
  <dcterms:modified xsi:type="dcterms:W3CDTF">2025-11-10T08:57:00Z</dcterms:modified>
</cp:coreProperties>
</file>