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03B2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B2C">
        <w:rPr>
          <w:rFonts w:ascii="Times New Roman" w:hAnsi="Times New Roman" w:cs="Times New Roman"/>
          <w:b/>
          <w:sz w:val="24"/>
          <w:szCs w:val="24"/>
        </w:rPr>
        <w:t>Šembera, Český Brod, údržba břehového porostu, ř. km  18,900  - 19,600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593053"/>
    <w:rsid w:val="005A5084"/>
    <w:rsid w:val="0064559A"/>
    <w:rsid w:val="0069799E"/>
    <w:rsid w:val="006B44F7"/>
    <w:rsid w:val="00792B0D"/>
    <w:rsid w:val="00877B16"/>
    <w:rsid w:val="009C0CAF"/>
    <w:rsid w:val="009F2BE0"/>
    <w:rsid w:val="00A83C4C"/>
    <w:rsid w:val="00C0089C"/>
    <w:rsid w:val="00CB3207"/>
    <w:rsid w:val="00D03B2C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2025-11-07T11:38:00Z</dcterms:modified>
</cp:coreProperties>
</file>