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F16754" w:rsidRDefault="004C028D" w:rsidP="004C028D">
      <w:pPr>
        <w:jc w:val="center"/>
        <w:rPr>
          <w:b/>
        </w:rPr>
      </w:pPr>
      <w:r w:rsidRPr="00F16754">
        <w:rPr>
          <w:b/>
        </w:rPr>
        <w:t>Smlouva o dílo</w:t>
      </w:r>
    </w:p>
    <w:p w:rsidR="004C028D" w:rsidRPr="00F16754" w:rsidRDefault="004C028D" w:rsidP="004C028D">
      <w:pPr>
        <w:jc w:val="center"/>
      </w:pPr>
    </w:p>
    <w:p w:rsidR="004C028D" w:rsidRPr="00F16754" w:rsidRDefault="004C028D" w:rsidP="004C028D">
      <w:pPr>
        <w:jc w:val="center"/>
      </w:pPr>
      <w:r w:rsidRPr="00F16754">
        <w:t>(dále jen „smlouva“)</w:t>
      </w:r>
    </w:p>
    <w:p w:rsidR="004C028D" w:rsidRPr="00F16754" w:rsidRDefault="004C028D" w:rsidP="004C028D">
      <w:pPr>
        <w:jc w:val="center"/>
      </w:pPr>
      <w:r w:rsidRPr="00F16754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F16754">
          <w:t>2586 a</w:t>
        </w:r>
      </w:smartTag>
      <w:r w:rsidRPr="00F16754">
        <w:t xml:space="preserve"> následujících zákona č. 89/2012 Sb., občanský zákoník,</w:t>
      </w:r>
    </w:p>
    <w:p w:rsidR="004C028D" w:rsidRPr="00F16754" w:rsidRDefault="004C028D" w:rsidP="004C028D">
      <w:pPr>
        <w:jc w:val="center"/>
      </w:pPr>
      <w:r w:rsidRPr="00F16754">
        <w:t xml:space="preserve"> (dále jen „občanský zákoník“)</w:t>
      </w:r>
    </w:p>
    <w:p w:rsidR="00C34AF6" w:rsidRPr="00F16754" w:rsidRDefault="00C34AF6" w:rsidP="00C34AF6"/>
    <w:p w:rsidR="00C34AF6" w:rsidRPr="00F16754" w:rsidRDefault="00C34AF6" w:rsidP="00C34AF6"/>
    <w:p w:rsidR="004C028D" w:rsidRPr="00F16754" w:rsidRDefault="004C028D" w:rsidP="004C028D">
      <w:r w:rsidRPr="00F16754">
        <w:t>Evidenční číslo objednatele:</w:t>
      </w:r>
      <w:r w:rsidR="00F27022" w:rsidRPr="00F16754">
        <w:tab/>
      </w:r>
      <w:r w:rsidR="00F27022" w:rsidRPr="00F16754">
        <w:tab/>
      </w:r>
    </w:p>
    <w:p w:rsidR="004C028D" w:rsidRPr="00F16754" w:rsidRDefault="004C028D" w:rsidP="004C028D">
      <w:r w:rsidRPr="00F16754">
        <w:t>Evidenční číslo zhotovitele:</w:t>
      </w:r>
    </w:p>
    <w:p w:rsidR="004C028D" w:rsidRPr="00F16754" w:rsidRDefault="004C028D" w:rsidP="004C028D">
      <w:r w:rsidRPr="00F16754">
        <w:t>Číslo akce objednatele:</w:t>
      </w:r>
      <w:r w:rsidR="00975A05" w:rsidRPr="00F16754">
        <w:tab/>
      </w:r>
      <w:r w:rsidR="00975A05" w:rsidRPr="00F16754">
        <w:tab/>
      </w:r>
      <w:r w:rsidR="00C51C63" w:rsidRPr="00CF34FC">
        <w:t>239220013</w:t>
      </w:r>
    </w:p>
    <w:p w:rsidR="004C028D" w:rsidRPr="00F16754" w:rsidRDefault="004C028D" w:rsidP="00975A05">
      <w:pPr>
        <w:pStyle w:val="lnekSOD"/>
      </w:pPr>
      <w:r w:rsidRPr="00F16754">
        <w:rPr>
          <w:rStyle w:val="lnekSODChar"/>
          <w:b/>
        </w:rPr>
        <w:t>Smluvní strany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F16754">
        <w:t xml:space="preserve">Objednatel: </w:t>
      </w:r>
    </w:p>
    <w:p w:rsidR="008E6F20" w:rsidRPr="00F16754" w:rsidRDefault="008E6F20" w:rsidP="008E6F20">
      <w:pPr>
        <w:tabs>
          <w:tab w:val="left" w:pos="2340"/>
        </w:tabs>
      </w:pPr>
      <w:r w:rsidRPr="00F16754">
        <w:t>Název:</w:t>
      </w:r>
      <w:r w:rsidRPr="00F16754">
        <w:tab/>
      </w:r>
      <w:r w:rsidRPr="00F16754">
        <w:tab/>
      </w:r>
      <w:r w:rsidRPr="00F16754">
        <w:rPr>
          <w:b/>
        </w:rPr>
        <w:t>Povodí Labe, státní podnik</w:t>
      </w:r>
      <w:r w:rsidRPr="00F16754">
        <w:t xml:space="preserve"> </w:t>
      </w:r>
    </w:p>
    <w:p w:rsidR="008E6F20" w:rsidRPr="00F16754" w:rsidRDefault="008E6F20" w:rsidP="008E6F20">
      <w:pPr>
        <w:tabs>
          <w:tab w:val="left" w:pos="2835"/>
        </w:tabs>
        <w:ind w:left="3686" w:hanging="3686"/>
      </w:pPr>
      <w:r w:rsidRPr="00F16754">
        <w:t>Adresa sídla:</w:t>
      </w:r>
      <w:r w:rsidRPr="00F16754">
        <w:tab/>
        <w:t xml:space="preserve">Víta Nejedlého 951/8, Slezské Předměstí, </w:t>
      </w:r>
    </w:p>
    <w:p w:rsidR="008E6F20" w:rsidRPr="00F16754" w:rsidRDefault="008E6F20" w:rsidP="008E6F20">
      <w:pPr>
        <w:tabs>
          <w:tab w:val="left" w:pos="2835"/>
        </w:tabs>
        <w:ind w:left="3686" w:hanging="3686"/>
        <w:rPr>
          <w:b/>
        </w:rPr>
      </w:pPr>
      <w:r w:rsidRPr="00F16754">
        <w:tab/>
        <w:t>500 03 Hradec Králové</w:t>
      </w:r>
    </w:p>
    <w:p w:rsidR="004C028D" w:rsidRPr="00F16754" w:rsidRDefault="004C028D" w:rsidP="004C028D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340"/>
        </w:tabs>
      </w:pPr>
      <w:r w:rsidRPr="00F16754">
        <w:t>Statutární orgán:</w:t>
      </w:r>
      <w:r w:rsidRPr="00F16754">
        <w:tab/>
      </w:r>
      <w:r w:rsidRPr="00F16754">
        <w:tab/>
        <w:t>Ing. Marián Šebesta, generální ředitel</w:t>
      </w:r>
      <w:r w:rsidR="0057115F" w:rsidRPr="00F16754">
        <w:t>,</w:t>
      </w:r>
    </w:p>
    <w:p w:rsidR="004C028D" w:rsidRPr="00F16754" w:rsidRDefault="004C028D" w:rsidP="00975A05">
      <w:pPr>
        <w:tabs>
          <w:tab w:val="left" w:pos="2340"/>
        </w:tabs>
        <w:spacing w:before="60"/>
      </w:pPr>
      <w:r w:rsidRPr="00F16754">
        <w:t>Osoba oprávněná k podpisu:</w:t>
      </w:r>
      <w:r w:rsidRPr="00F16754">
        <w:tab/>
        <w:t>Ing. Petr Martínek, investiční ředitel</w:t>
      </w:r>
      <w:r w:rsidR="0057115F" w:rsidRPr="00F16754">
        <w:t>,</w:t>
      </w:r>
    </w:p>
    <w:p w:rsidR="00C323FE" w:rsidRPr="00F16754" w:rsidRDefault="004C028D" w:rsidP="00E83CBE">
      <w:pPr>
        <w:tabs>
          <w:tab w:val="left" w:pos="2340"/>
        </w:tabs>
        <w:spacing w:before="60"/>
      </w:pPr>
      <w:r w:rsidRPr="00F16754">
        <w:t xml:space="preserve">Zástupce pro věci technické: </w:t>
      </w:r>
      <w:r w:rsidRPr="00F16754">
        <w:tab/>
        <w:t>Ing. Petr Kočí, vedoucí odboru inženýrských činností</w:t>
      </w:r>
    </w:p>
    <w:p w:rsidR="00C323FE" w:rsidRPr="00F16754" w:rsidRDefault="00C323FE" w:rsidP="00C323FE">
      <w:pPr>
        <w:ind w:left="2124" w:firstLine="708"/>
      </w:pPr>
      <w:r w:rsidRPr="00F16754">
        <w:t>Ing. Jakub Hušek, vedoucí oddělení přípravy investic</w:t>
      </w:r>
    </w:p>
    <w:p w:rsidR="007C0A68" w:rsidRPr="00F16754" w:rsidRDefault="007C0A68" w:rsidP="007C0A68">
      <w:pPr>
        <w:ind w:left="2124" w:firstLine="708"/>
      </w:pPr>
      <w:r w:rsidRPr="00F16754">
        <w:t xml:space="preserve">Milan Kyral, </w:t>
      </w:r>
      <w:proofErr w:type="spellStart"/>
      <w:r w:rsidRPr="00F16754">
        <w:t>DiS</w:t>
      </w:r>
      <w:proofErr w:type="spellEnd"/>
      <w:r w:rsidRPr="00F16754">
        <w:t>., technický dozor stavebníka (TDS)</w:t>
      </w:r>
    </w:p>
    <w:p w:rsidR="00195477" w:rsidRPr="00F16754" w:rsidRDefault="00195477" w:rsidP="00C323FE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IČ: </w:t>
      </w:r>
      <w:r w:rsidRPr="00F16754">
        <w:tab/>
      </w:r>
      <w:r w:rsidRPr="00F16754">
        <w:tab/>
        <w:t xml:space="preserve">70890005 </w:t>
      </w: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DIČ: </w:t>
      </w:r>
      <w:r w:rsidRPr="00F16754">
        <w:tab/>
      </w:r>
      <w:r w:rsidRPr="00F16754">
        <w:tab/>
        <w:t xml:space="preserve">CZ70890005 </w:t>
      </w:r>
      <w:r w:rsidRPr="00F16754">
        <w:tab/>
      </w:r>
    </w:p>
    <w:p w:rsidR="004C028D" w:rsidRPr="00F16754" w:rsidRDefault="00532038" w:rsidP="004C028D">
      <w:pPr>
        <w:tabs>
          <w:tab w:val="left" w:pos="2340"/>
        </w:tabs>
      </w:pPr>
      <w:r w:rsidRPr="00F16754">
        <w:t xml:space="preserve">Zápis v obchodním rejstříku: Krajský soud v Hradci Králové oddíl A vložka 9473 </w:t>
      </w:r>
      <w:r w:rsidR="004C028D" w:rsidRPr="00F16754">
        <w:t xml:space="preserve"> </w:t>
      </w:r>
    </w:p>
    <w:p w:rsidR="004C028D" w:rsidRPr="00F16754" w:rsidRDefault="0059781D" w:rsidP="00975A05">
      <w:pPr>
        <w:spacing w:before="120"/>
      </w:pPr>
      <w:r w:rsidRPr="00F16754">
        <w:t xml:space="preserve"> </w:t>
      </w:r>
      <w:r w:rsidR="004C028D" w:rsidRPr="00F16754">
        <w:t xml:space="preserve">(dále jen jako „objednatel“) </w:t>
      </w:r>
    </w:p>
    <w:p w:rsidR="004C028D" w:rsidRPr="00F16754" w:rsidRDefault="004C028D" w:rsidP="004C028D"/>
    <w:p w:rsidR="004C028D" w:rsidRPr="00F16754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F16754">
        <w:t xml:space="preserve">Zhotovitel: </w:t>
      </w:r>
    </w:p>
    <w:p w:rsidR="004C028D" w:rsidRPr="00F16754" w:rsidRDefault="004C028D" w:rsidP="004C028D">
      <w:pPr>
        <w:tabs>
          <w:tab w:val="left" w:pos="2340"/>
        </w:tabs>
      </w:pPr>
      <w:r w:rsidRPr="00F16754">
        <w:t>Název:</w:t>
      </w:r>
      <w:r w:rsidRPr="00F16754">
        <w:tab/>
      </w:r>
    </w:p>
    <w:p w:rsidR="004C028D" w:rsidRPr="00F16754" w:rsidRDefault="004C028D" w:rsidP="004C028D">
      <w:pPr>
        <w:tabs>
          <w:tab w:val="left" w:pos="2340"/>
        </w:tabs>
      </w:pPr>
      <w:r w:rsidRPr="00F16754">
        <w:t>Adresa sídla:</w:t>
      </w:r>
      <w:r w:rsidRPr="00F16754">
        <w:tab/>
      </w:r>
    </w:p>
    <w:p w:rsidR="004C028D" w:rsidRPr="00F16754" w:rsidRDefault="004C028D" w:rsidP="004C028D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835"/>
        </w:tabs>
      </w:pPr>
      <w:r w:rsidRPr="00F16754">
        <w:t>Statutární orgán:</w:t>
      </w:r>
      <w:r w:rsidRPr="00F16754">
        <w:tab/>
        <w:t xml:space="preserve">(jméno osoby oprávněné zastupovat zhotovitele)  </w:t>
      </w:r>
    </w:p>
    <w:p w:rsidR="004C028D" w:rsidRPr="00F16754" w:rsidRDefault="004C028D" w:rsidP="00975A05">
      <w:pPr>
        <w:tabs>
          <w:tab w:val="left" w:pos="2340"/>
        </w:tabs>
        <w:spacing w:before="60"/>
      </w:pPr>
      <w:r w:rsidRPr="00F16754">
        <w:t>Osoba oprávněná k podpisu:</w:t>
      </w:r>
    </w:p>
    <w:p w:rsidR="004C028D" w:rsidRPr="00F16754" w:rsidRDefault="004C028D" w:rsidP="00975A05">
      <w:pPr>
        <w:spacing w:before="60"/>
      </w:pPr>
      <w:r w:rsidRPr="00F16754">
        <w:t>Zástupce pro věci technické:</w:t>
      </w:r>
      <w:r w:rsidRPr="00F16754">
        <w:tab/>
        <w:t xml:space="preserve"> </w:t>
      </w:r>
    </w:p>
    <w:p w:rsidR="00975A05" w:rsidRPr="00F16754" w:rsidRDefault="00975A05" w:rsidP="004C028D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IČ: </w:t>
      </w:r>
      <w:r w:rsidRPr="00F16754">
        <w:tab/>
      </w:r>
      <w:r w:rsidRPr="00F16754">
        <w:tab/>
        <w:t xml:space="preserve">…………….. </w:t>
      </w: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DIČ: </w:t>
      </w:r>
      <w:r w:rsidRPr="00F16754">
        <w:tab/>
      </w:r>
      <w:r w:rsidRPr="00F16754">
        <w:tab/>
        <w:t xml:space="preserve">…………….. </w:t>
      </w:r>
    </w:p>
    <w:p w:rsidR="00532038" w:rsidRPr="00F16754" w:rsidRDefault="00532038" w:rsidP="00532038">
      <w:pPr>
        <w:tabs>
          <w:tab w:val="left" w:pos="2340"/>
        </w:tabs>
      </w:pPr>
      <w:r w:rsidRPr="00F16754">
        <w:t>Bankovní spojení:</w:t>
      </w:r>
      <w:r w:rsidRPr="00F16754">
        <w:tab/>
      </w:r>
      <w:r w:rsidRPr="00F16754">
        <w:tab/>
        <w:t xml:space="preserve">…………….. </w:t>
      </w:r>
    </w:p>
    <w:p w:rsidR="00532038" w:rsidRPr="00F16754" w:rsidRDefault="00532038" w:rsidP="00532038">
      <w:pPr>
        <w:tabs>
          <w:tab w:val="left" w:pos="2340"/>
        </w:tabs>
      </w:pPr>
      <w:r w:rsidRPr="00F16754">
        <w:t>Zápis v obchodním rejstříku</w:t>
      </w:r>
      <w:r w:rsidRPr="00F16754">
        <w:tab/>
        <w:t xml:space="preserve">…………….. </w:t>
      </w:r>
    </w:p>
    <w:p w:rsidR="00195477" w:rsidRPr="00F16754" w:rsidRDefault="0059781D" w:rsidP="00195477">
      <w:pPr>
        <w:spacing w:before="120"/>
      </w:pPr>
      <w:r w:rsidRPr="00F16754">
        <w:t xml:space="preserve"> </w:t>
      </w:r>
      <w:r w:rsidR="004C028D" w:rsidRPr="00F16754">
        <w:t xml:space="preserve">(dále jen jako „zhotovitel“) </w:t>
      </w:r>
    </w:p>
    <w:p w:rsidR="004C028D" w:rsidRPr="00F16754" w:rsidRDefault="00195477" w:rsidP="00195477">
      <w:pPr>
        <w:pStyle w:val="lnekSOD"/>
      </w:pPr>
      <w:r w:rsidRPr="00F16754">
        <w:br w:type="page"/>
      </w:r>
      <w:r w:rsidR="004C028D" w:rsidRPr="00F16754">
        <w:lastRenderedPageBreak/>
        <w:t>Úvodní ustanovení</w:t>
      </w:r>
    </w:p>
    <w:p w:rsidR="004C028D" w:rsidRPr="00F16754" w:rsidRDefault="004C028D" w:rsidP="00015189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Podkladem pro uzavření této smlouvy je nabídka zhotovitele</w:t>
      </w:r>
      <w:r w:rsidR="00504ED8" w:rsidRPr="00F16754">
        <w:t xml:space="preserve"> ze dne ..................... pro </w:t>
      </w:r>
      <w:r w:rsidRPr="00F16754">
        <w:t>veřejnou zakázku nazvano</w:t>
      </w:r>
      <w:r w:rsidR="00722629" w:rsidRPr="00F16754">
        <w:t>u „</w:t>
      </w:r>
      <w:r w:rsidR="00C51C63" w:rsidRPr="00C51C63">
        <w:rPr>
          <w:b/>
        </w:rPr>
        <w:t>Budova Roudnice nad Labem, Pod Katovnou č.p.</w:t>
      </w:r>
      <w:r w:rsidR="00C51C63">
        <w:rPr>
          <w:b/>
        </w:rPr>
        <w:t> </w:t>
      </w:r>
      <w:r w:rsidR="00C51C63" w:rsidRPr="00C51C63">
        <w:rPr>
          <w:b/>
        </w:rPr>
        <w:t>223, stavební úpravy</w:t>
      </w:r>
      <w:r w:rsidRPr="00F16754">
        <w:t>“</w:t>
      </w:r>
      <w:r w:rsidR="00960C1C" w:rsidRPr="00F16754">
        <w:t>.</w:t>
      </w:r>
    </w:p>
    <w:p w:rsidR="004C028D" w:rsidRPr="00F16754" w:rsidRDefault="004C028D" w:rsidP="00015189">
      <w:pPr>
        <w:numPr>
          <w:ilvl w:val="1"/>
          <w:numId w:val="1"/>
        </w:numPr>
        <w:spacing w:before="120"/>
        <w:ind w:left="709" w:hanging="567"/>
        <w:jc w:val="both"/>
      </w:pPr>
      <w:bookmarkStart w:id="0" w:name="_GoBack"/>
      <w:bookmarkEnd w:id="0"/>
      <w:r w:rsidRPr="00F16754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F16754">
        <w:t>i</w:t>
      </w:r>
      <w:r w:rsidRPr="00F16754">
        <w:t xml:space="preserve"> či jiný</w:t>
      </w:r>
      <w:r w:rsidR="00722629" w:rsidRPr="00F16754">
        <w:t>ch</w:t>
      </w:r>
      <w:r w:rsidRPr="00F16754">
        <w:t xml:space="preserve"> dokument</w:t>
      </w:r>
      <w:r w:rsidR="00722629" w:rsidRPr="00F16754">
        <w:t>ech</w:t>
      </w:r>
      <w:r w:rsidRPr="00F16754">
        <w:t xml:space="preserve"> obsahující</w:t>
      </w:r>
      <w:r w:rsidR="00722629" w:rsidRPr="00F16754">
        <w:t>ch</w:t>
      </w:r>
      <w:r w:rsidRPr="00F16754">
        <w:t xml:space="preserve"> vymezení předmětu díla zejména s dokumentací </w:t>
      </w:r>
      <w:r w:rsidR="00960C1C" w:rsidRPr="00F16754">
        <w:t xml:space="preserve">stavby jednostupňovou </w:t>
      </w:r>
      <w:r w:rsidRPr="00F16754">
        <w:t xml:space="preserve">vypracovanou v roce </w:t>
      </w:r>
      <w:r w:rsidR="00243CCA" w:rsidRPr="00F16754">
        <w:t>2024</w:t>
      </w:r>
      <w:r w:rsidRPr="00F16754">
        <w:t xml:space="preserve"> společností</w:t>
      </w:r>
      <w:r w:rsidR="00915624" w:rsidRPr="00F16754">
        <w:t xml:space="preserve"> </w:t>
      </w:r>
      <w:r w:rsidR="00C51C63" w:rsidRPr="00C51C63">
        <w:t>MP technik spol. s r.o.</w:t>
      </w:r>
      <w:r w:rsidRPr="00F16754">
        <w:t xml:space="preserve">, se sídlem </w:t>
      </w:r>
      <w:r w:rsidR="00C51C63" w:rsidRPr="00C51C63">
        <w:t>Francouzská 149, 345 62 Holýšov</w:t>
      </w:r>
      <w:r w:rsidR="00915624" w:rsidRPr="00F16754">
        <w:t xml:space="preserve">, </w:t>
      </w:r>
      <w:r w:rsidRPr="00F16754">
        <w:t xml:space="preserve">zodpovědný projektant </w:t>
      </w:r>
      <w:r w:rsidR="00243CCA" w:rsidRPr="00F16754">
        <w:t xml:space="preserve">Ing. </w:t>
      </w:r>
      <w:r w:rsidR="008E5464">
        <w:t>Milan Mastný</w:t>
      </w:r>
      <w:r w:rsidR="00915624" w:rsidRPr="00F16754">
        <w:t xml:space="preserve"> (dále jen </w:t>
      </w:r>
      <w:r w:rsidRPr="00F16754">
        <w:t>„projektová dokumentace“).</w:t>
      </w:r>
    </w:p>
    <w:p w:rsidR="00A040E1" w:rsidRPr="00F16754" w:rsidRDefault="00A040E1" w:rsidP="00A040E1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Zhotovitel prohlašuje, že ke dni podpisu této smlouvy má uzavřenou pojistnou smlouvu, jejímž předmětem je pojištění odpovědnosti za škodu způsobenou zhotovitelem třetí osobě v souvislosti s výkonem jeho činnosti, ve výši nejméně 10 000 000,- Kč. Zhotovitel se zavazuje, že po celou dobu trvání této smlouvy a po dobu záruční doby bude pojištěn ve smyslu tohoto ustanovení, a že nedojde ke snížení limitu pojistného plnění pod částku uvedenou v předchozí větě.</w:t>
      </w:r>
    </w:p>
    <w:p w:rsidR="004C028D" w:rsidRPr="00F16754" w:rsidRDefault="004C028D" w:rsidP="00975A05">
      <w:pPr>
        <w:pStyle w:val="lnekSOD"/>
      </w:pPr>
      <w:r w:rsidRPr="00F16754">
        <w:t>Předmět smlouvy</w:t>
      </w:r>
    </w:p>
    <w:p w:rsidR="00EE56CF" w:rsidRPr="00F16754" w:rsidRDefault="004C028D" w:rsidP="00960C1C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 xml:space="preserve">Předmětem smlouvy je zhotovení díla: </w:t>
      </w:r>
    </w:p>
    <w:p w:rsidR="003A128B" w:rsidRPr="00F16754" w:rsidRDefault="004C028D" w:rsidP="00E64F9A">
      <w:pPr>
        <w:spacing w:before="60"/>
        <w:ind w:left="714"/>
      </w:pPr>
      <w:r w:rsidRPr="00F16754">
        <w:t>„</w:t>
      </w:r>
      <w:r w:rsidR="008E5464" w:rsidRPr="00C51C63">
        <w:rPr>
          <w:b/>
        </w:rPr>
        <w:t>Budova Roudnice nad Labem, Pod Katovnou č.p.</w:t>
      </w:r>
      <w:r w:rsidR="008E5464">
        <w:rPr>
          <w:b/>
        </w:rPr>
        <w:t> </w:t>
      </w:r>
      <w:r w:rsidR="008E5464" w:rsidRPr="00C51C63">
        <w:rPr>
          <w:b/>
        </w:rPr>
        <w:t>223, stavební úpravy</w:t>
      </w:r>
      <w:r w:rsidRPr="00F16754">
        <w:t>“</w:t>
      </w:r>
    </w:p>
    <w:p w:rsidR="004C028D" w:rsidRPr="00F16754" w:rsidRDefault="003F1753" w:rsidP="00E64F9A">
      <w:pPr>
        <w:spacing w:before="60"/>
        <w:ind w:left="709"/>
        <w:jc w:val="both"/>
      </w:pPr>
      <w:r w:rsidRPr="00F16754">
        <w:t>podle</w:t>
      </w:r>
      <w:r w:rsidR="003A128B" w:rsidRPr="00F16754">
        <w:t xml:space="preserve"> </w:t>
      </w:r>
      <w:r w:rsidR="00D86566" w:rsidRPr="00F16754">
        <w:t xml:space="preserve">zadávacích </w:t>
      </w:r>
      <w:r w:rsidR="003A128B" w:rsidRPr="00F16754">
        <w:t>podmínek</w:t>
      </w:r>
      <w:r w:rsidR="00D86566" w:rsidRPr="00F16754">
        <w:t xml:space="preserve">, </w:t>
      </w:r>
      <w:r w:rsidR="003A128B" w:rsidRPr="00F16754">
        <w:t>zadávací dokumentac</w:t>
      </w:r>
      <w:r w:rsidR="00D86566" w:rsidRPr="00F16754">
        <w:t>e</w:t>
      </w:r>
      <w:r w:rsidR="003A128B" w:rsidRPr="00F16754">
        <w:t xml:space="preserve"> a </w:t>
      </w:r>
      <w:r w:rsidR="00D86566" w:rsidRPr="00F16754">
        <w:t xml:space="preserve">všech </w:t>
      </w:r>
      <w:r w:rsidR="006D3A5A" w:rsidRPr="00F16754">
        <w:t>ostatních</w:t>
      </w:r>
      <w:r w:rsidR="003A128B" w:rsidRPr="00F16754">
        <w:t xml:space="preserve"> dokument</w:t>
      </w:r>
      <w:r w:rsidR="00D86566" w:rsidRPr="00F16754">
        <w:t>ů</w:t>
      </w:r>
      <w:r w:rsidR="003A128B" w:rsidRPr="00F16754">
        <w:t xml:space="preserve"> obsahující</w:t>
      </w:r>
      <w:r w:rsidR="00D86566" w:rsidRPr="00F16754">
        <w:t>ch</w:t>
      </w:r>
      <w:r w:rsidR="003A128B" w:rsidRPr="00F16754">
        <w:t xml:space="preserve"> vymezení </w:t>
      </w:r>
      <w:r w:rsidR="00370A9E" w:rsidRPr="00F16754">
        <w:t xml:space="preserve">díla jako </w:t>
      </w:r>
      <w:r w:rsidR="00D86566" w:rsidRPr="00F16754">
        <w:t xml:space="preserve">předmětu </w:t>
      </w:r>
      <w:r w:rsidR="003A128B" w:rsidRPr="00F16754">
        <w:t xml:space="preserve">veřejné zakázky </w:t>
      </w:r>
      <w:r w:rsidRPr="00F16754">
        <w:t>v</w:t>
      </w:r>
      <w:r w:rsidR="003A128B" w:rsidRPr="00F16754">
        <w:t xml:space="preserve"> čl.</w:t>
      </w:r>
      <w:r w:rsidR="007B725D" w:rsidRPr="00F16754">
        <w:t> </w:t>
      </w:r>
      <w:r w:rsidR="003A128B" w:rsidRPr="00F16754">
        <w:t>2</w:t>
      </w:r>
      <w:r w:rsidR="004C028D" w:rsidRPr="00F16754">
        <w:t>.</w:t>
      </w:r>
      <w:r w:rsidR="003A128B" w:rsidRPr="00F16754">
        <w:t xml:space="preserve"> smlouvy.</w:t>
      </w:r>
    </w:p>
    <w:p w:rsidR="004C028D" w:rsidRPr="00F16754" w:rsidRDefault="004C028D" w:rsidP="00975A05">
      <w:pPr>
        <w:pStyle w:val="lnekSOD"/>
      </w:pPr>
      <w:r w:rsidRPr="00F16754">
        <w:t>Doba plnění díla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 xml:space="preserve">Zhotovitel je povinen provést dílo řádně a včas v souladu s objednatelem odsouhlaseným harmonogramem prací. 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F16754">
        <w:t xml:space="preserve">Předpokládaný termín zahájení díla je: </w:t>
      </w:r>
      <w:r w:rsidR="008E5464">
        <w:t>leden</w:t>
      </w:r>
      <w:r w:rsidR="00F067EC">
        <w:t xml:space="preserve"> - únor</w:t>
      </w:r>
      <w:r w:rsidR="008D42EA" w:rsidRPr="00F16754">
        <w:t xml:space="preserve"> 2026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F16754">
        <w:t xml:space="preserve">Termín dokončení díla je: </w:t>
      </w:r>
      <w:r w:rsidRPr="00F16754">
        <w:rPr>
          <w:b/>
        </w:rPr>
        <w:t xml:space="preserve">nejpozději do </w:t>
      </w:r>
      <w:r w:rsidR="008E5464">
        <w:rPr>
          <w:b/>
        </w:rPr>
        <w:t>15</w:t>
      </w:r>
      <w:r w:rsidR="002A7F65" w:rsidRPr="00F16754">
        <w:rPr>
          <w:b/>
        </w:rPr>
        <w:t xml:space="preserve">. </w:t>
      </w:r>
      <w:r w:rsidR="008E5464">
        <w:rPr>
          <w:b/>
        </w:rPr>
        <w:t>prosince</w:t>
      </w:r>
      <w:r w:rsidR="00CA466E" w:rsidRPr="00F16754">
        <w:rPr>
          <w:b/>
        </w:rPr>
        <w:t xml:space="preserve"> </w:t>
      </w:r>
      <w:r w:rsidR="002A7F65" w:rsidRPr="00F16754">
        <w:rPr>
          <w:b/>
        </w:rPr>
        <w:t>202</w:t>
      </w:r>
      <w:r w:rsidR="00CA466E" w:rsidRPr="00F16754">
        <w:rPr>
          <w:b/>
        </w:rPr>
        <w:t>6</w:t>
      </w:r>
    </w:p>
    <w:p w:rsidR="004C028D" w:rsidRPr="00F16754" w:rsidRDefault="004C028D" w:rsidP="00975A05">
      <w:pPr>
        <w:pStyle w:val="lnekSOD"/>
      </w:pPr>
      <w:r w:rsidRPr="00F16754">
        <w:t>Cena díla, platební podmínky a fakturační podmínky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4C028D" w:rsidRPr="00F16754" w:rsidRDefault="004C028D" w:rsidP="00B43FB5">
      <w:pPr>
        <w:spacing w:before="120"/>
        <w:ind w:left="709" w:hanging="1"/>
        <w:jc w:val="both"/>
      </w:pPr>
      <w:r w:rsidRPr="00F16754">
        <w:t xml:space="preserve">Celková cena bez DPH činí </w:t>
      </w:r>
      <w:r w:rsidR="00B43FB5" w:rsidRPr="00F16754">
        <w:t>..........................,- Kč.</w:t>
      </w:r>
    </w:p>
    <w:p w:rsidR="004C028D" w:rsidRPr="00F16754" w:rsidRDefault="004C028D" w:rsidP="0057532D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Zhotovitel bude vystavovat objednateli faktury vždy jednou měsíčně na základě soupisu provedených stavebních prací. Tento soupis je zhotovitel povinen předložit objednateli vždy k 5. kalendářnímu dni měsíce následující</w:t>
      </w:r>
      <w:r w:rsidR="00195477" w:rsidRPr="00F16754">
        <w:t>ho po měsíci, ve kterém došlo k </w:t>
      </w:r>
      <w:r w:rsidRPr="00F16754">
        <w:t>plnění předmětu smlouvy. Objednatel resp. jím pověřený technický dozor stavebníka tento soupis provedených stavebních prací odsouhlasí do 5 kalendářních dnů</w:t>
      </w:r>
      <w:r w:rsidR="00917809" w:rsidRPr="00F16754">
        <w:t>. D</w:t>
      </w:r>
      <w:r w:rsidRPr="00F16754">
        <w:t>o 5 kalendářních dnů po odsouhlasení soupisu vystaví zhotovitel daňový doklad, přičemž datem uskutečnění zdanitelného plnění je nejpozději pos</w:t>
      </w:r>
      <w:r w:rsidR="00195477" w:rsidRPr="00F16754">
        <w:t>lední kalendářní den měsíce, ve </w:t>
      </w:r>
      <w:r w:rsidRPr="00F16754">
        <w:t xml:space="preserve">kterém došlo k plnění předmětu smlouvy. </w:t>
      </w:r>
    </w:p>
    <w:p w:rsidR="004C028D" w:rsidRPr="00F16754" w:rsidRDefault="004C028D" w:rsidP="00975A05">
      <w:pPr>
        <w:pStyle w:val="lnekSOD"/>
      </w:pPr>
      <w:r w:rsidRPr="00F16754">
        <w:lastRenderedPageBreak/>
        <w:t>Bankovní záruka</w:t>
      </w:r>
    </w:p>
    <w:p w:rsidR="004C028D" w:rsidRPr="00F16754" w:rsidRDefault="004C028D" w:rsidP="00960C1C">
      <w:pPr>
        <w:numPr>
          <w:ilvl w:val="1"/>
          <w:numId w:val="1"/>
        </w:numPr>
        <w:spacing w:before="120"/>
        <w:ind w:left="709" w:hanging="567"/>
        <w:rPr>
          <w:lang w:val="en-US"/>
        </w:rPr>
      </w:pPr>
      <w:r w:rsidRPr="00F16754">
        <w:t>Objednatel nežádá zhotovitele o předložení bankovní záruky za provedení díla.</w:t>
      </w:r>
    </w:p>
    <w:p w:rsidR="004C028D" w:rsidRPr="00F16754" w:rsidRDefault="004C028D" w:rsidP="00975A05">
      <w:pPr>
        <w:pStyle w:val="lnekSOD"/>
      </w:pPr>
      <w:r w:rsidRPr="00F16754">
        <w:t>Listiny tvořící součást obsahu smlouvy o dílo</w:t>
      </w:r>
    </w:p>
    <w:p w:rsidR="00236F74" w:rsidRPr="00F16754" w:rsidRDefault="00236F74" w:rsidP="00236F74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F16754">
        <w:t>Zhotovitel se zavazuje provést dílo v souladu s podmínkami stanovenými touto smlouvou a všemi listinami tvořícími součást obsahu smlouvy o dílo, zejména:</w:t>
      </w:r>
    </w:p>
    <w:p w:rsidR="00951130" w:rsidRPr="00BD39E3" w:rsidRDefault="00CF34FC" w:rsidP="007071A8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D39E3">
        <w:t xml:space="preserve">Vyjádření k povolení záměru nebo nestavebního </w:t>
      </w:r>
      <w:r w:rsidR="00CE4E8A" w:rsidRPr="00BD39E3">
        <w:t xml:space="preserve">záměru/činnosti v ochranném pásmu dráhy „Budova Roudnice nad Labem, Pod katovnou č.p.223, stavební úpravy“ </w:t>
      </w:r>
      <w:r w:rsidR="00B40BF8" w:rsidRPr="00BD39E3">
        <w:t xml:space="preserve">vydané </w:t>
      </w:r>
      <w:r w:rsidR="00CE4E8A" w:rsidRPr="00BD39E3">
        <w:t xml:space="preserve">společností Správa železnic, státní organizace </w:t>
      </w:r>
      <w:r w:rsidR="00B1223C" w:rsidRPr="00BD39E3">
        <w:t>pod č. j. </w:t>
      </w:r>
      <w:r w:rsidR="00CE4E8A" w:rsidRPr="00BD39E3">
        <w:t>34086/2024-SŽ-OŘ UNL-OPS/FL</w:t>
      </w:r>
      <w:r w:rsidR="00B40BF8" w:rsidRPr="00BD39E3">
        <w:t xml:space="preserve"> </w:t>
      </w:r>
      <w:r w:rsidR="00951130" w:rsidRPr="00BD39E3">
        <w:t xml:space="preserve">dne </w:t>
      </w:r>
      <w:r w:rsidR="00CE4E8A" w:rsidRPr="00BD39E3">
        <w:t>17</w:t>
      </w:r>
      <w:r w:rsidR="00951130" w:rsidRPr="00BD39E3">
        <w:t>.</w:t>
      </w:r>
      <w:r w:rsidR="00CE4E8A" w:rsidRPr="00BD39E3">
        <w:t> 2</w:t>
      </w:r>
      <w:r w:rsidR="00951130" w:rsidRPr="00BD39E3">
        <w:t>.</w:t>
      </w:r>
      <w:r w:rsidR="00B40BF8" w:rsidRPr="00BD39E3">
        <w:t> </w:t>
      </w:r>
      <w:r w:rsidR="00951130" w:rsidRPr="00BD39E3">
        <w:t>202</w:t>
      </w:r>
      <w:r w:rsidR="00B40BF8" w:rsidRPr="00BD39E3">
        <w:t>5</w:t>
      </w:r>
      <w:r w:rsidR="00951130" w:rsidRPr="00BD39E3">
        <w:t>.</w:t>
      </w:r>
    </w:p>
    <w:p w:rsidR="003B2AB2" w:rsidRPr="00BD39E3" w:rsidRDefault="003B2AB2" w:rsidP="007071A8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D39E3">
        <w:t>Vyjádření k projektové dokumentaci ke stavbě v</w:t>
      </w:r>
      <w:r w:rsidR="007071A8" w:rsidRPr="00BD39E3">
        <w:t>e smyslu energetického zákona a </w:t>
      </w:r>
      <w:r w:rsidRPr="00BD39E3">
        <w:t>příslušných technických norem vedené pod názvem „Budova Roudnice nad Labem Pod Katovnou č.p. 223, stavební úpravy“ vydané společností ČEZ Distribuce, a. s.</w:t>
      </w:r>
    </w:p>
    <w:p w:rsidR="00B54366" w:rsidRPr="00BD39E3" w:rsidRDefault="00B54366" w:rsidP="007071A8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D39E3">
        <w:t>Závazné stanovisko – jednotné environmentální</w:t>
      </w:r>
      <w:r w:rsidR="007071A8" w:rsidRPr="00BD39E3">
        <w:t xml:space="preserve"> stanovisko ve věci „Budova pod </w:t>
      </w:r>
      <w:r w:rsidRPr="00BD39E3">
        <w:t>Katovnou“ vydané Městským úřad</w:t>
      </w:r>
      <w:r w:rsidR="005A78A0" w:rsidRPr="00BD39E3">
        <w:t>em</w:t>
      </w:r>
      <w:r w:rsidRPr="00BD39E3">
        <w:t xml:space="preserve"> Roudnice nad Labem, odbor životního prostředí pod č. j. MURCE/5629/2025 dne 4. 2. 2025.</w:t>
      </w:r>
    </w:p>
    <w:p w:rsidR="00C16D8A" w:rsidRPr="00BD39E3" w:rsidRDefault="00C16D8A" w:rsidP="007071A8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D39E3">
        <w:t xml:space="preserve">Rozhodnutí – </w:t>
      </w:r>
      <w:r w:rsidR="005C1239" w:rsidRPr="00BD39E3">
        <w:t xml:space="preserve">povolení stavby </w:t>
      </w:r>
      <w:r w:rsidRPr="00BD39E3">
        <w:t>„</w:t>
      </w:r>
      <w:r w:rsidR="005A78A0" w:rsidRPr="00BD39E3">
        <w:t>BUDOVA ROUDNICE NAD LABEM, POD </w:t>
      </w:r>
      <w:r w:rsidR="005C1239" w:rsidRPr="00BD39E3">
        <w:t>KATOVNOU Č.P.223 - Stavební úpravy a změna užívání na stavbu občanského vybavení</w:t>
      </w:r>
      <w:r w:rsidRPr="00BD39E3">
        <w:t xml:space="preserve">“ vydané </w:t>
      </w:r>
      <w:r w:rsidR="00091282" w:rsidRPr="00BD39E3">
        <w:t>Městským úřadem</w:t>
      </w:r>
      <w:r w:rsidRPr="00BD39E3">
        <w:t xml:space="preserve"> </w:t>
      </w:r>
      <w:r w:rsidR="005C1239" w:rsidRPr="00BD39E3">
        <w:t>Roudnice nad Labem</w:t>
      </w:r>
      <w:r w:rsidRPr="00BD39E3">
        <w:t xml:space="preserve">, </w:t>
      </w:r>
      <w:r w:rsidR="00021AFD" w:rsidRPr="00BD39E3">
        <w:t>Stavební úřad</w:t>
      </w:r>
      <w:r w:rsidR="00F66B08" w:rsidRPr="00BD39E3">
        <w:t xml:space="preserve"> pod č. </w:t>
      </w:r>
      <w:r w:rsidRPr="00BD39E3">
        <w:t>j.</w:t>
      </w:r>
      <w:r w:rsidR="00021AFD" w:rsidRPr="00BD39E3">
        <w:t> MURCE/16285/2025</w:t>
      </w:r>
      <w:r w:rsidR="00F16754" w:rsidRPr="00BD39E3">
        <w:t xml:space="preserve"> dne </w:t>
      </w:r>
      <w:r w:rsidR="00021AFD" w:rsidRPr="00BD39E3">
        <w:t>8</w:t>
      </w:r>
      <w:r w:rsidR="00F16754" w:rsidRPr="00BD39E3">
        <w:t>. </w:t>
      </w:r>
      <w:r w:rsidR="00021AFD" w:rsidRPr="00BD39E3">
        <w:t>4</w:t>
      </w:r>
      <w:r w:rsidR="00F66B08" w:rsidRPr="00BD39E3">
        <w:t>.</w:t>
      </w:r>
      <w:r w:rsidR="00F16754" w:rsidRPr="00BD39E3">
        <w:t> </w:t>
      </w:r>
      <w:r w:rsidR="00F66B08" w:rsidRPr="00BD39E3">
        <w:t>2025</w:t>
      </w:r>
      <w:r w:rsidRPr="00BD39E3">
        <w:t xml:space="preserve">, které nabylo právní moci </w:t>
      </w:r>
      <w:r w:rsidR="00021AFD" w:rsidRPr="00BD39E3">
        <w:t>dne 29. 4</w:t>
      </w:r>
      <w:r w:rsidR="00F66B08" w:rsidRPr="00BD39E3">
        <w:t>. 2025</w:t>
      </w:r>
      <w:r w:rsidRPr="00BD39E3">
        <w:t>.</w:t>
      </w:r>
    </w:p>
    <w:p w:rsidR="007B725D" w:rsidRPr="00F16754" w:rsidRDefault="007B725D" w:rsidP="007071A8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>Aktuální verze směrnice objednatele „Tvorba a správa geodetické dokumentace“ (odkaz ke stažení: www.pla.cz „Data pro Vás“).</w:t>
      </w:r>
    </w:p>
    <w:p w:rsidR="004C028D" w:rsidRPr="00F16754" w:rsidRDefault="004C028D" w:rsidP="00236F74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Součást obsahu smlouvy o dílo tvoří obchodní podmínky objednatele na zhotovení stavby ze dne </w:t>
      </w:r>
      <w:r w:rsidR="00F7517E" w:rsidRPr="00F16754">
        <w:t>1</w:t>
      </w:r>
      <w:r w:rsidR="004A0E27" w:rsidRPr="00F16754">
        <w:t>. </w:t>
      </w:r>
      <w:r w:rsidR="00C323FE" w:rsidRPr="00F16754">
        <w:t>1</w:t>
      </w:r>
      <w:r w:rsidR="004A0E27" w:rsidRPr="00F16754">
        <w:t>. </w:t>
      </w:r>
      <w:r w:rsidR="00917809" w:rsidRPr="00F16754">
        <w:t>20</w:t>
      </w:r>
      <w:r w:rsidR="005C3234" w:rsidRPr="00F16754">
        <w:t>2</w:t>
      </w:r>
      <w:r w:rsidR="00C323FE" w:rsidRPr="00F16754">
        <w:t>4</w:t>
      </w:r>
      <w:r w:rsidRPr="00F16754">
        <w:t>.</w:t>
      </w:r>
    </w:p>
    <w:p w:rsidR="004C028D" w:rsidRPr="00F16754" w:rsidRDefault="004C028D" w:rsidP="00975A05">
      <w:pPr>
        <w:pStyle w:val="lnekSOD"/>
      </w:pPr>
      <w:r w:rsidRPr="00F16754">
        <w:t>Zvláštní ustanovení</w:t>
      </w:r>
    </w:p>
    <w:p w:rsidR="007B725D" w:rsidRPr="00F16754" w:rsidRDefault="007B725D" w:rsidP="007B725D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Smluvní strany dohodly, že obchodní podmínky objednatele na zhotovení stavby </w:t>
      </w:r>
      <w:r w:rsidRPr="00F16754">
        <w:rPr>
          <w:b/>
        </w:rPr>
        <w:t>se mění</w:t>
      </w:r>
      <w:r w:rsidRPr="00F16754">
        <w:t xml:space="preserve"> pro tuto smlouvu o dílo v následujících ujednáních: </w:t>
      </w:r>
    </w:p>
    <w:p w:rsidR="007B725D" w:rsidRPr="00F16754" w:rsidRDefault="007B725D" w:rsidP="007B725D">
      <w:pPr>
        <w:spacing w:before="120"/>
        <w:ind w:left="1134" w:hanging="420"/>
        <w:jc w:val="both"/>
      </w:pPr>
      <w:r w:rsidRPr="00F16754">
        <w:rPr>
          <w:i/>
        </w:rPr>
        <w:t>čl. 2. Všeobecné povinnosti zhotovitele, odst. 2. 3., písm. e) Zařízení staveniště, bod 23.</w:t>
      </w:r>
    </w:p>
    <w:p w:rsidR="007B725D" w:rsidRPr="00F16754" w:rsidRDefault="007B725D" w:rsidP="007B725D">
      <w:pPr>
        <w:spacing w:before="60"/>
        <w:ind w:left="1134" w:hanging="420"/>
        <w:jc w:val="both"/>
      </w:pPr>
      <w:r w:rsidRPr="00F16754">
        <w:t>23.</w:t>
      </w:r>
      <w:r w:rsidRPr="00F16754">
        <w:tab/>
        <w:t>Zhotovitel do své cenové nabídky započítal kompletní náklady na zařízení staveniště a jeho provoz.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Smluvní strany dohodly, že z obchodních podmínek objednatele na zhotovení stavby </w:t>
      </w:r>
      <w:r w:rsidRPr="00F16754">
        <w:rPr>
          <w:b/>
        </w:rPr>
        <w:t>neplatí</w:t>
      </w:r>
      <w:r w:rsidRPr="00F16754">
        <w:t xml:space="preserve"> pro tuto smlouvu o dílo následující ujednání:</w:t>
      </w:r>
    </w:p>
    <w:p w:rsidR="00870C41" w:rsidRPr="00F16754" w:rsidRDefault="00870C41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</w:t>
      </w:r>
      <w:r w:rsidR="00960C1C" w:rsidRPr="00F16754">
        <w:t> </w:t>
      </w:r>
      <w:r w:rsidRPr="00F16754">
        <w:t>2. Všeobecn</w:t>
      </w:r>
      <w:r w:rsidR="00960C1C" w:rsidRPr="00F16754">
        <w:t>é povinnosti zhotovitele, odst. 2.3., písm. </w:t>
      </w:r>
      <w:r w:rsidRPr="00F16754">
        <w:t>a) Dokumentace, po</w:t>
      </w:r>
      <w:r w:rsidR="008F1BB6" w:rsidRPr="00F16754">
        <w:t xml:space="preserve">vodňové plány, geodetické práce, </w:t>
      </w:r>
      <w:r w:rsidRPr="00F16754">
        <w:t>body 4</w:t>
      </w:r>
      <w:r w:rsidR="008F1BB6" w:rsidRPr="00F16754">
        <w:t xml:space="preserve">,. </w:t>
      </w:r>
      <w:r w:rsidRPr="00F16754">
        <w:t>5</w:t>
      </w:r>
      <w:r w:rsidR="008F1BB6" w:rsidRPr="00F16754">
        <w:t>.</w:t>
      </w:r>
      <w:r w:rsidRPr="00F16754">
        <w:t>,</w:t>
      </w:r>
      <w:r w:rsidR="00960C1C" w:rsidRPr="00F16754">
        <w:t xml:space="preserve"> </w:t>
      </w:r>
    </w:p>
    <w:p w:rsidR="006E7916" w:rsidRPr="00F16754" w:rsidRDefault="006E7916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2. Všeobecné povinnosti zhotovitele, o</w:t>
      </w:r>
      <w:r w:rsidR="000F7A54" w:rsidRPr="00F16754">
        <w:t>dst.</w:t>
      </w:r>
      <w:r w:rsidR="0007609F">
        <w:t> </w:t>
      </w:r>
      <w:r w:rsidR="000F7A54" w:rsidRPr="00F16754">
        <w:t>2.3.,</w:t>
      </w:r>
      <w:r w:rsidR="0007609F">
        <w:t xml:space="preserve"> </w:t>
      </w:r>
      <w:r w:rsidR="000F7A54" w:rsidRPr="00F16754">
        <w:t>písm. c) Opatření na </w:t>
      </w:r>
      <w:r w:rsidRPr="00F16754">
        <w:t xml:space="preserve">komunikacích a dotčených nemovitostech, přístupy, bod </w:t>
      </w:r>
      <w:r w:rsidR="009851A1" w:rsidRPr="00F16754">
        <w:t>18</w:t>
      </w:r>
      <w:r w:rsidR="006431C5">
        <w:t>.</w:t>
      </w:r>
      <w:r w:rsidRPr="00F16754">
        <w:t>,</w:t>
      </w:r>
    </w:p>
    <w:p w:rsidR="007B44DE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</w:t>
      </w:r>
      <w:r w:rsidR="007B44DE" w:rsidRPr="00F16754">
        <w:t>2. Všeobecn</w:t>
      </w:r>
      <w:r w:rsidRPr="00F16754">
        <w:t>é povinnosti zhotovitele, odst. </w:t>
      </w:r>
      <w:r w:rsidR="007B44DE" w:rsidRPr="00F16754">
        <w:t>2.3., písm.</w:t>
      </w:r>
      <w:r w:rsidRPr="00F16754">
        <w:t> </w:t>
      </w:r>
      <w:r w:rsidR="007B44DE" w:rsidRPr="00F16754">
        <w:t>f) Ostatní podmínky, body</w:t>
      </w:r>
      <w:r w:rsidR="009851A1" w:rsidRPr="00F16754">
        <w:t> </w:t>
      </w:r>
      <w:r w:rsidR="007B44DE" w:rsidRPr="00F16754">
        <w:t xml:space="preserve">35., 38., 41., </w:t>
      </w:r>
    </w:p>
    <w:p w:rsidR="00812CF3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</w:t>
      </w:r>
      <w:r w:rsidR="0058043F" w:rsidRPr="00F16754">
        <w:t>6. Cena díla, platební a fakturační podmínky, odst.</w:t>
      </w:r>
      <w:r w:rsidRPr="00F16754">
        <w:t> </w:t>
      </w:r>
      <w:r w:rsidR="0058043F" w:rsidRPr="00F16754">
        <w:t>6.7.,</w:t>
      </w:r>
    </w:p>
    <w:p w:rsidR="00960C1C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7. Bankovní záruka, odst. 7.1. – 7.10.,</w:t>
      </w:r>
    </w:p>
    <w:p w:rsidR="007B725D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lastRenderedPageBreak/>
        <w:t>čl. </w:t>
      </w:r>
      <w:r w:rsidR="005373E1" w:rsidRPr="00F16754">
        <w:t>1</w:t>
      </w:r>
      <w:r w:rsidRPr="00F16754">
        <w:t>2. Předání díla, odst. </w:t>
      </w:r>
      <w:r w:rsidR="005373E1" w:rsidRPr="00F16754">
        <w:t>12.2., písm. c)</w:t>
      </w:r>
      <w:r w:rsidR="0030323E" w:rsidRPr="00F16754">
        <w:t>.</w:t>
      </w:r>
    </w:p>
    <w:p w:rsidR="00FF6454" w:rsidRPr="00F16754" w:rsidRDefault="007B725D" w:rsidP="00FF27F0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 14. Odstoupení od smlouvy, odst. 14.3. a 14.4.</w:t>
      </w:r>
    </w:p>
    <w:p w:rsidR="004C028D" w:rsidRPr="00F16754" w:rsidRDefault="004C028D" w:rsidP="00975A05">
      <w:pPr>
        <w:pStyle w:val="lnekSOD"/>
      </w:pPr>
      <w:r w:rsidRPr="00F16754">
        <w:t>Závěrečná ustanovení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Rozsah, podmínky a požadavky na provádění díla jsou specifikovány: </w:t>
      </w:r>
    </w:p>
    <w:p w:rsidR="004C028D" w:rsidRPr="00F16754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 xml:space="preserve">v této smlouvě, </w:t>
      </w:r>
    </w:p>
    <w:p w:rsidR="004C028D" w:rsidRPr="00F16754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 xml:space="preserve">v zadávací dokumentaci veřejné zakázky, </w:t>
      </w:r>
    </w:p>
    <w:p w:rsidR="004C028D" w:rsidRPr="00F16754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 xml:space="preserve">v nabídce vítězného uchazeče. </w:t>
      </w:r>
    </w:p>
    <w:p w:rsidR="004C028D" w:rsidRPr="00F16754" w:rsidRDefault="004C028D" w:rsidP="00373374">
      <w:pPr>
        <w:tabs>
          <w:tab w:val="left" w:pos="284"/>
        </w:tabs>
        <w:spacing w:before="120"/>
        <w:ind w:left="709"/>
        <w:jc w:val="both"/>
      </w:pPr>
      <w:r w:rsidRPr="00F16754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CD483F" w:rsidRPr="00F16754" w:rsidRDefault="004C028D" w:rsidP="00CD483F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Obě strany prohlašují, že došlo k dohodě o celém obsahu této smlouvy. </w:t>
      </w:r>
    </w:p>
    <w:p w:rsidR="00CD483F" w:rsidRPr="00F16754" w:rsidRDefault="00CD483F" w:rsidP="00CD483F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Tato smlouva je vyhotovena v elektronické formě ve formátu PDF/A </w:t>
      </w:r>
      <w:proofErr w:type="spellStart"/>
      <w:r w:rsidRPr="00F16754">
        <w:t>a</w:t>
      </w:r>
      <w:proofErr w:type="spellEnd"/>
      <w:r w:rsidRPr="00F16754">
        <w:t xml:space="preserve"> je podepsaná platnými zaručenými elektronickými podpis</w:t>
      </w:r>
      <w:r w:rsidR="00E04B39" w:rsidRPr="00F16754">
        <w:t>y smluvních stran založenými na </w:t>
      </w:r>
      <w:r w:rsidRPr="00F16754">
        <w:t xml:space="preserve">kvalifikovaných certifikátech. Každá ze smluvních stran obdrží smlouvu v elektronické formě s uznávanými elektronickými podpisy smluvních stran. 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71C8E" w:rsidRPr="00F16754" w:rsidRDefault="004C028D" w:rsidP="00171C8E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Tato smlouva je projevem svobodné a vážné vůle smluvních stran, což stvrzují svými podpisy. </w:t>
      </w:r>
    </w:p>
    <w:p w:rsidR="00A85D31" w:rsidRPr="00F16754" w:rsidRDefault="00A85D31" w:rsidP="00A85D31">
      <w:pPr>
        <w:numPr>
          <w:ilvl w:val="1"/>
          <w:numId w:val="1"/>
        </w:numPr>
        <w:spacing w:before="120"/>
        <w:ind w:hanging="574"/>
        <w:jc w:val="both"/>
      </w:pPr>
      <w:r w:rsidRPr="00F16754">
        <w:t>Tato smlouva nabývá platnosti dnem podpisu poslední smluvní strany a účinnosti dnem uveřejnění v registru smluv. Zveřejnění v registru smluv zajistí neprodleně objednatel.</w:t>
      </w:r>
    </w:p>
    <w:p w:rsidR="004C028D" w:rsidRPr="00F16754" w:rsidRDefault="004C028D" w:rsidP="004C028D">
      <w:pPr>
        <w:ind w:left="142"/>
      </w:pPr>
    </w:p>
    <w:p w:rsidR="00A040E1" w:rsidRPr="00F16754" w:rsidRDefault="00A040E1" w:rsidP="00A040E1">
      <w:r w:rsidRPr="00F16754">
        <w:t>Za objednatele:</w:t>
      </w:r>
      <w:r w:rsidRPr="00F16754">
        <w:tab/>
      </w:r>
      <w:r w:rsidRPr="00F16754">
        <w:tab/>
      </w:r>
      <w:r w:rsidRPr="00F16754">
        <w:tab/>
      </w:r>
      <w:r w:rsidRPr="00F16754">
        <w:tab/>
      </w:r>
      <w:r w:rsidRPr="00F16754">
        <w:tab/>
      </w:r>
      <w:r w:rsidRPr="00F16754">
        <w:tab/>
        <w:t>Za zhotovitele:</w:t>
      </w:r>
    </w:p>
    <w:p w:rsidR="00A040E1" w:rsidRPr="00F16754" w:rsidRDefault="00A040E1" w:rsidP="00A040E1"/>
    <w:p w:rsidR="00A040E1" w:rsidRPr="00F16754" w:rsidRDefault="00A040E1" w:rsidP="00A040E1"/>
    <w:p w:rsidR="00975A05" w:rsidRPr="00F16754" w:rsidRDefault="00975A05" w:rsidP="004C028D"/>
    <w:p w:rsidR="00975A05" w:rsidRPr="00F16754" w:rsidRDefault="00975A05" w:rsidP="004C028D"/>
    <w:p w:rsidR="004C028D" w:rsidRPr="00F16754" w:rsidRDefault="004C028D" w:rsidP="004C028D"/>
    <w:p w:rsidR="00A040E1" w:rsidRPr="00F16754" w:rsidRDefault="00A040E1" w:rsidP="004C028D">
      <w:r w:rsidRPr="00F16754">
        <w:rPr>
          <w:i/>
          <w:iCs/>
        </w:rPr>
        <w:t>elektronicky podepsáno</w:t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  <w:t>elektronicky podepsáno</w:t>
      </w:r>
      <w:r w:rsidR="004C028D" w:rsidRPr="00F16754">
        <w:t xml:space="preserve">   </w:t>
      </w:r>
    </w:p>
    <w:p w:rsidR="004C028D" w:rsidRPr="00F16754" w:rsidRDefault="004C028D" w:rsidP="004C028D">
      <w:r w:rsidRPr="00F16754">
        <w:t>Ing. Petr Martínek</w:t>
      </w:r>
      <w:r w:rsidRPr="00F16754">
        <w:tab/>
      </w:r>
      <w:r w:rsidRPr="00F16754">
        <w:tab/>
      </w:r>
      <w:r w:rsidRPr="00F16754">
        <w:tab/>
      </w:r>
      <w:r w:rsidR="00E42BAF" w:rsidRPr="00F16754">
        <w:tab/>
      </w:r>
      <w:r w:rsidR="00E42BAF" w:rsidRPr="00F16754">
        <w:tab/>
      </w:r>
      <w:r w:rsidR="00E42BAF" w:rsidRPr="00F16754">
        <w:tab/>
      </w:r>
      <w:r w:rsidRPr="00F16754">
        <w:t xml:space="preserve">jméno oprávněné osoby </w:t>
      </w:r>
    </w:p>
    <w:p w:rsidR="004C028D" w:rsidRPr="00F16754" w:rsidRDefault="004C028D">
      <w:r w:rsidRPr="00F16754">
        <w:t>investiční ředitel</w:t>
      </w:r>
      <w:r w:rsidRPr="00F16754">
        <w:tab/>
      </w:r>
      <w:r w:rsidR="00195477" w:rsidRPr="00F16754">
        <w:tab/>
      </w:r>
      <w:r w:rsidR="00195477" w:rsidRPr="00F16754">
        <w:tab/>
      </w:r>
      <w:r w:rsidR="00195477" w:rsidRPr="00F16754">
        <w:tab/>
      </w:r>
      <w:r w:rsidR="00E42BAF" w:rsidRPr="00F16754">
        <w:tab/>
      </w:r>
      <w:r w:rsidR="00E42BAF" w:rsidRPr="00F16754">
        <w:tab/>
      </w:r>
      <w:r w:rsidRPr="00F16754">
        <w:t>funkce</w:t>
      </w:r>
    </w:p>
    <w:sectPr w:rsidR="004C028D" w:rsidRPr="00F16754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DC" w:rsidRDefault="007911DC" w:rsidP="00C84F66">
      <w:r>
        <w:separator/>
      </w:r>
    </w:p>
  </w:endnote>
  <w:endnote w:type="continuationSeparator" w:id="0">
    <w:p w:rsidR="007911DC" w:rsidRDefault="007911DC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66" w:rsidRPr="00852808" w:rsidRDefault="00C51C63" w:rsidP="00DC7574">
    <w:pPr>
      <w:pStyle w:val="Zpat"/>
      <w:tabs>
        <w:tab w:val="clear" w:pos="4536"/>
        <w:tab w:val="center" w:pos="5245"/>
      </w:tabs>
      <w:spacing w:before="120"/>
      <w:rPr>
        <w:i/>
        <w:sz w:val="20"/>
        <w:szCs w:val="20"/>
      </w:rPr>
    </w:pPr>
    <w:r w:rsidRPr="00C51C63">
      <w:rPr>
        <w:i/>
        <w:sz w:val="20"/>
        <w:szCs w:val="20"/>
      </w:rPr>
      <w:t xml:space="preserve">Budova Roudnice nad Labem, Pod Katovnou </w:t>
    </w:r>
    <w:proofErr w:type="gramStart"/>
    <w:r w:rsidRPr="00C51C63">
      <w:rPr>
        <w:i/>
        <w:sz w:val="20"/>
        <w:szCs w:val="20"/>
      </w:rPr>
      <w:t>č.p.</w:t>
    </w:r>
    <w:proofErr w:type="gramEnd"/>
    <w:r w:rsidRPr="00C51C63">
      <w:rPr>
        <w:i/>
        <w:sz w:val="20"/>
        <w:szCs w:val="20"/>
      </w:rPr>
      <w:t xml:space="preserve"> 223, stavební úpravy</w:t>
    </w:r>
    <w:r w:rsidR="00C84F66" w:rsidRPr="00852808">
      <w:rPr>
        <w:i/>
        <w:sz w:val="20"/>
        <w:szCs w:val="20"/>
      </w:rPr>
      <w:tab/>
    </w:r>
    <w:r w:rsidR="00960C1C">
      <w:rPr>
        <w:i/>
        <w:sz w:val="20"/>
        <w:szCs w:val="20"/>
      </w:rPr>
      <w:t>č.</w:t>
    </w:r>
    <w:r w:rsidR="00C84F66" w:rsidRPr="00852808">
      <w:rPr>
        <w:i/>
        <w:sz w:val="20"/>
        <w:szCs w:val="20"/>
      </w:rPr>
      <w:t xml:space="preserve"> </w:t>
    </w:r>
    <w:r w:rsidRPr="00C51C63">
      <w:rPr>
        <w:i/>
        <w:sz w:val="20"/>
        <w:szCs w:val="20"/>
      </w:rPr>
      <w:t>239220013</w:t>
    </w:r>
  </w:p>
  <w:p w:rsidR="00C84F66" w:rsidRDefault="00C84F66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015189">
      <w:rPr>
        <w:i/>
        <w:noProof/>
        <w:sz w:val="20"/>
        <w:szCs w:val="20"/>
      </w:rPr>
      <w:t>4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DC" w:rsidRDefault="007911DC" w:rsidP="00C84F66">
      <w:r>
        <w:separator/>
      </w:r>
    </w:p>
  </w:footnote>
  <w:footnote w:type="continuationSeparator" w:id="0">
    <w:p w:rsidR="007911DC" w:rsidRDefault="007911DC" w:rsidP="00C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8E"/>
    <w:rsid w:val="00015189"/>
    <w:rsid w:val="000204BC"/>
    <w:rsid w:val="00021AFD"/>
    <w:rsid w:val="0007609F"/>
    <w:rsid w:val="00091282"/>
    <w:rsid w:val="000A5577"/>
    <w:rsid w:val="000C197E"/>
    <w:rsid w:val="000F7A54"/>
    <w:rsid w:val="00111D45"/>
    <w:rsid w:val="0014041A"/>
    <w:rsid w:val="0014622E"/>
    <w:rsid w:val="00171C8E"/>
    <w:rsid w:val="00175A66"/>
    <w:rsid w:val="0019326E"/>
    <w:rsid w:val="00195477"/>
    <w:rsid w:val="001B6954"/>
    <w:rsid w:val="001C5C05"/>
    <w:rsid w:val="00202231"/>
    <w:rsid w:val="00205640"/>
    <w:rsid w:val="00236F74"/>
    <w:rsid w:val="00243CCA"/>
    <w:rsid w:val="0025187D"/>
    <w:rsid w:val="002A7F65"/>
    <w:rsid w:val="002B5212"/>
    <w:rsid w:val="002B682D"/>
    <w:rsid w:val="002F7669"/>
    <w:rsid w:val="003028D4"/>
    <w:rsid w:val="0030323E"/>
    <w:rsid w:val="003158FB"/>
    <w:rsid w:val="00321C16"/>
    <w:rsid w:val="00335359"/>
    <w:rsid w:val="00336B7A"/>
    <w:rsid w:val="00345D2E"/>
    <w:rsid w:val="00370A9E"/>
    <w:rsid w:val="00373374"/>
    <w:rsid w:val="003A128B"/>
    <w:rsid w:val="003A56C7"/>
    <w:rsid w:val="003B2AB2"/>
    <w:rsid w:val="003C472F"/>
    <w:rsid w:val="003D7331"/>
    <w:rsid w:val="003F1753"/>
    <w:rsid w:val="00431158"/>
    <w:rsid w:val="0049484F"/>
    <w:rsid w:val="004A0E27"/>
    <w:rsid w:val="004A59EE"/>
    <w:rsid w:val="004C028D"/>
    <w:rsid w:val="004E476D"/>
    <w:rsid w:val="004E755A"/>
    <w:rsid w:val="004F3C45"/>
    <w:rsid w:val="00504ED8"/>
    <w:rsid w:val="00526015"/>
    <w:rsid w:val="00532038"/>
    <w:rsid w:val="005373E1"/>
    <w:rsid w:val="0056570A"/>
    <w:rsid w:val="0057115F"/>
    <w:rsid w:val="0057532D"/>
    <w:rsid w:val="0058043F"/>
    <w:rsid w:val="0059781D"/>
    <w:rsid w:val="005A2D01"/>
    <w:rsid w:val="005A2EA6"/>
    <w:rsid w:val="005A78A0"/>
    <w:rsid w:val="005B3E26"/>
    <w:rsid w:val="005B7D51"/>
    <w:rsid w:val="005C1239"/>
    <w:rsid w:val="005C3234"/>
    <w:rsid w:val="005D6CD7"/>
    <w:rsid w:val="005D7582"/>
    <w:rsid w:val="005E4483"/>
    <w:rsid w:val="005E7D3A"/>
    <w:rsid w:val="00622536"/>
    <w:rsid w:val="006431C5"/>
    <w:rsid w:val="006957B1"/>
    <w:rsid w:val="006A0A4B"/>
    <w:rsid w:val="006A720F"/>
    <w:rsid w:val="006C1C74"/>
    <w:rsid w:val="006C6A79"/>
    <w:rsid w:val="006D1606"/>
    <w:rsid w:val="006D3A5A"/>
    <w:rsid w:val="006E7916"/>
    <w:rsid w:val="006F0276"/>
    <w:rsid w:val="0070492E"/>
    <w:rsid w:val="007071A8"/>
    <w:rsid w:val="007167C0"/>
    <w:rsid w:val="00722629"/>
    <w:rsid w:val="00740D69"/>
    <w:rsid w:val="00781F0E"/>
    <w:rsid w:val="007911DC"/>
    <w:rsid w:val="007B44DE"/>
    <w:rsid w:val="007B725D"/>
    <w:rsid w:val="007C0A68"/>
    <w:rsid w:val="00812CF3"/>
    <w:rsid w:val="00867CA8"/>
    <w:rsid w:val="00870C41"/>
    <w:rsid w:val="00891673"/>
    <w:rsid w:val="008D42EA"/>
    <w:rsid w:val="008E5464"/>
    <w:rsid w:val="008E6F20"/>
    <w:rsid w:val="008F1BB6"/>
    <w:rsid w:val="00904226"/>
    <w:rsid w:val="009154FC"/>
    <w:rsid w:val="00915624"/>
    <w:rsid w:val="00917809"/>
    <w:rsid w:val="00922C20"/>
    <w:rsid w:val="00951130"/>
    <w:rsid w:val="00960C1C"/>
    <w:rsid w:val="00975A05"/>
    <w:rsid w:val="009851A1"/>
    <w:rsid w:val="00990DF2"/>
    <w:rsid w:val="00A040E1"/>
    <w:rsid w:val="00A4603E"/>
    <w:rsid w:val="00A47905"/>
    <w:rsid w:val="00A5269B"/>
    <w:rsid w:val="00A73383"/>
    <w:rsid w:val="00A75A0D"/>
    <w:rsid w:val="00A80857"/>
    <w:rsid w:val="00A85D31"/>
    <w:rsid w:val="00A97026"/>
    <w:rsid w:val="00AA5304"/>
    <w:rsid w:val="00AB4A9B"/>
    <w:rsid w:val="00AC4359"/>
    <w:rsid w:val="00AD0303"/>
    <w:rsid w:val="00AF6D43"/>
    <w:rsid w:val="00B00671"/>
    <w:rsid w:val="00B1223C"/>
    <w:rsid w:val="00B40BF8"/>
    <w:rsid w:val="00B43FB5"/>
    <w:rsid w:val="00B462F7"/>
    <w:rsid w:val="00B54366"/>
    <w:rsid w:val="00B76478"/>
    <w:rsid w:val="00B8165F"/>
    <w:rsid w:val="00BC318E"/>
    <w:rsid w:val="00BD39E3"/>
    <w:rsid w:val="00BF6F11"/>
    <w:rsid w:val="00C16D8A"/>
    <w:rsid w:val="00C323FE"/>
    <w:rsid w:val="00C34AF6"/>
    <w:rsid w:val="00C41914"/>
    <w:rsid w:val="00C51C63"/>
    <w:rsid w:val="00C56034"/>
    <w:rsid w:val="00C84F66"/>
    <w:rsid w:val="00C95EFB"/>
    <w:rsid w:val="00CA466E"/>
    <w:rsid w:val="00CD483F"/>
    <w:rsid w:val="00CE4E8A"/>
    <w:rsid w:val="00CF34FC"/>
    <w:rsid w:val="00D112EC"/>
    <w:rsid w:val="00D323BC"/>
    <w:rsid w:val="00D362C0"/>
    <w:rsid w:val="00D624E3"/>
    <w:rsid w:val="00D667FE"/>
    <w:rsid w:val="00D86566"/>
    <w:rsid w:val="00DC7574"/>
    <w:rsid w:val="00E008EE"/>
    <w:rsid w:val="00E04B39"/>
    <w:rsid w:val="00E371F3"/>
    <w:rsid w:val="00E42BAF"/>
    <w:rsid w:val="00E64F9A"/>
    <w:rsid w:val="00E67014"/>
    <w:rsid w:val="00E76833"/>
    <w:rsid w:val="00E83CBE"/>
    <w:rsid w:val="00E842A2"/>
    <w:rsid w:val="00EB3B8C"/>
    <w:rsid w:val="00EC4718"/>
    <w:rsid w:val="00EC79B3"/>
    <w:rsid w:val="00EE56CF"/>
    <w:rsid w:val="00F03BD6"/>
    <w:rsid w:val="00F067EC"/>
    <w:rsid w:val="00F16754"/>
    <w:rsid w:val="00F24921"/>
    <w:rsid w:val="00F27022"/>
    <w:rsid w:val="00F3518D"/>
    <w:rsid w:val="00F54F42"/>
    <w:rsid w:val="00F66B08"/>
    <w:rsid w:val="00F7517E"/>
    <w:rsid w:val="00FB44D1"/>
    <w:rsid w:val="00FF27F0"/>
    <w:rsid w:val="00FF6454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3BD5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975A05"/>
    <w:pPr>
      <w:numPr>
        <w:numId w:val="1"/>
      </w:numPr>
      <w:spacing w:before="360" w:after="240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975A05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2025-10-27T08:48:00Z</dcterms:created>
  <dcterms:modified xsi:type="dcterms:W3CDTF">2025-10-27T08:49:00Z</dcterms:modified>
</cp:coreProperties>
</file>