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B69E2" w14:textId="77777777" w:rsidR="00836974" w:rsidRDefault="00DE12EF" w:rsidP="00C25FF4">
      <w:pPr>
        <w:spacing w:after="15"/>
        <w:ind w:right="-6"/>
        <w:jc w:val="right"/>
      </w:pPr>
      <w:r>
        <w:rPr>
          <w:rFonts w:ascii="Arial" w:eastAsia="Arial" w:hAnsi="Arial" w:cs="Arial"/>
          <w:b/>
        </w:rPr>
        <w:t>Formulář D</w:t>
      </w:r>
      <w:r w:rsidR="00836974">
        <w:rPr>
          <w:rFonts w:ascii="Arial" w:eastAsia="Arial" w:hAnsi="Arial" w:cs="Arial"/>
          <w:b/>
        </w:rPr>
        <w:t xml:space="preserve"> </w:t>
      </w:r>
    </w:p>
    <w:p w14:paraId="702B69E3" w14:textId="77777777" w:rsidR="00836974" w:rsidRDefault="00836974" w:rsidP="00F9209D">
      <w:pPr>
        <w:spacing w:after="0"/>
        <w:ind w:right="252"/>
        <w:jc w:val="center"/>
      </w:pPr>
      <w:r>
        <w:rPr>
          <w:rFonts w:ascii="Arial" w:eastAsia="Arial" w:hAnsi="Arial" w:cs="Arial"/>
          <w:b/>
          <w:sz w:val="25"/>
        </w:rPr>
        <w:t xml:space="preserve">KRYCÍ LIST AKCE </w:t>
      </w:r>
    </w:p>
    <w:p w14:paraId="702B69E4" w14:textId="20FE5075" w:rsidR="00836974" w:rsidRDefault="00836974" w:rsidP="00F9209D">
      <w:pPr>
        <w:spacing w:after="0" w:line="241" w:lineRule="auto"/>
        <w:ind w:left="218" w:right="365"/>
        <w:jc w:val="center"/>
      </w:pPr>
      <w:r>
        <w:rPr>
          <w:rFonts w:ascii="Arial" w:eastAsia="Arial" w:hAnsi="Arial" w:cs="Arial"/>
          <w:sz w:val="18"/>
        </w:rPr>
        <w:t xml:space="preserve">pro akce realizované v rámci </w:t>
      </w:r>
      <w:r w:rsidR="006D1C81">
        <w:rPr>
          <w:rFonts w:ascii="Arial" w:eastAsia="Arial" w:hAnsi="Arial" w:cs="Arial"/>
          <w:sz w:val="18"/>
        </w:rPr>
        <w:t>pod</w:t>
      </w:r>
      <w:r>
        <w:rPr>
          <w:rFonts w:ascii="Arial" w:eastAsia="Arial" w:hAnsi="Arial" w:cs="Arial"/>
          <w:sz w:val="18"/>
        </w:rPr>
        <w:t xml:space="preserve">programu </w:t>
      </w:r>
      <w:r w:rsidRPr="0038786D">
        <w:rPr>
          <w:rFonts w:ascii="Arial" w:eastAsia="Arial" w:hAnsi="Arial" w:cs="Arial"/>
          <w:color w:val="000000" w:themeColor="text1"/>
          <w:sz w:val="18"/>
          <w:szCs w:val="18"/>
        </w:rPr>
        <w:t>129 37</w:t>
      </w:r>
      <w:r w:rsidR="005636A0">
        <w:rPr>
          <w:rFonts w:ascii="Arial" w:eastAsia="Arial" w:hAnsi="Arial" w:cs="Arial"/>
          <w:color w:val="000000" w:themeColor="text1"/>
          <w:sz w:val="18"/>
          <w:szCs w:val="18"/>
        </w:rPr>
        <w:t>3</w:t>
      </w:r>
      <w:r w:rsidRPr="0038786D">
        <w:rPr>
          <w:rFonts w:ascii="Arial" w:eastAsia="Arial" w:hAnsi="Arial" w:cs="Arial"/>
          <w:color w:val="000000" w:themeColor="text1"/>
          <w:sz w:val="18"/>
          <w:szCs w:val="18"/>
        </w:rPr>
        <w:t xml:space="preserve"> „Odstranění </w:t>
      </w:r>
      <w:r w:rsidR="002F74D3">
        <w:rPr>
          <w:rFonts w:ascii="Arial" w:eastAsia="Arial" w:hAnsi="Arial" w:cs="Arial"/>
          <w:color w:val="000000" w:themeColor="text1"/>
          <w:sz w:val="18"/>
          <w:szCs w:val="18"/>
        </w:rPr>
        <w:t>následků povodní</w:t>
      </w:r>
      <w:r w:rsidRPr="0038786D">
        <w:rPr>
          <w:rFonts w:ascii="Arial" w:eastAsia="Arial" w:hAnsi="Arial" w:cs="Arial"/>
          <w:color w:val="000000" w:themeColor="text1"/>
          <w:sz w:val="18"/>
          <w:szCs w:val="18"/>
        </w:rPr>
        <w:t xml:space="preserve"> roku 202</w:t>
      </w:r>
      <w:r w:rsidR="005636A0">
        <w:rPr>
          <w:rFonts w:ascii="Arial" w:eastAsia="Arial" w:hAnsi="Arial" w:cs="Arial"/>
          <w:color w:val="000000" w:themeColor="text1"/>
          <w:sz w:val="18"/>
          <w:szCs w:val="18"/>
        </w:rPr>
        <w:t>4</w:t>
      </w:r>
      <w:r w:rsidRPr="0038786D">
        <w:rPr>
          <w:rFonts w:ascii="Arial" w:eastAsia="Arial" w:hAnsi="Arial" w:cs="Arial"/>
          <w:color w:val="000000" w:themeColor="text1"/>
          <w:sz w:val="18"/>
          <w:szCs w:val="18"/>
        </w:rPr>
        <w:t>“</w:t>
      </w:r>
      <w:r>
        <w:rPr>
          <w:rFonts w:ascii="Arial" w:eastAsia="Arial" w:hAnsi="Arial" w:cs="Arial"/>
          <w:sz w:val="18"/>
        </w:rPr>
        <w:t xml:space="preserve"> </w:t>
      </w:r>
    </w:p>
    <w:p w14:paraId="702B69E5" w14:textId="77777777" w:rsidR="00836974" w:rsidRDefault="00836974" w:rsidP="00F9209D">
      <w:pPr>
        <w:spacing w:after="0"/>
        <w:ind w:left="103"/>
      </w:pPr>
      <w:r>
        <w:rPr>
          <w:rFonts w:ascii="Arial" w:eastAsia="Arial" w:hAnsi="Arial" w:cs="Arial"/>
          <w:sz w:val="15"/>
        </w:rPr>
        <w:t xml:space="preserve"> </w:t>
      </w:r>
    </w:p>
    <w:tbl>
      <w:tblPr>
        <w:tblStyle w:val="TableGrid"/>
        <w:tblW w:w="5000" w:type="pct"/>
        <w:jc w:val="center"/>
        <w:tblInd w:w="0" w:type="dxa"/>
        <w:tblCellMar>
          <w:top w:w="58" w:type="dxa"/>
          <w:left w:w="63" w:type="dxa"/>
          <w:right w:w="9" w:type="dxa"/>
        </w:tblCellMar>
        <w:tblLook w:val="04A0" w:firstRow="1" w:lastRow="0" w:firstColumn="1" w:lastColumn="0" w:noHBand="0" w:noVBand="1"/>
      </w:tblPr>
      <w:tblGrid>
        <w:gridCol w:w="3453"/>
        <w:gridCol w:w="6585"/>
      </w:tblGrid>
      <w:tr w:rsidR="00836974" w14:paraId="702B69E8" w14:textId="77777777" w:rsidTr="00EF1C14">
        <w:trPr>
          <w:trHeight w:val="624"/>
          <w:jc w:val="center"/>
        </w:trPr>
        <w:tc>
          <w:tcPr>
            <w:tcW w:w="172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E6" w14:textId="77777777" w:rsidR="00836974" w:rsidRDefault="00836974" w:rsidP="00F9209D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Název akce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28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E7" w14:textId="05F3A87C" w:rsidR="00836974" w:rsidRDefault="007B2405" w:rsidP="003D1832">
            <w:pPr>
              <w:spacing w:after="0"/>
            </w:pPr>
            <w:r w:rsidRPr="007B2405">
              <w:rPr>
                <w:rFonts w:ascii="Arial" w:eastAsia="Arial" w:hAnsi="Arial" w:cs="Arial"/>
                <w:b/>
                <w:color w:val="auto"/>
                <w:sz w:val="19"/>
              </w:rPr>
              <w:t>Malá Úpa, Malá Úpa, obnova koryta v ř.km 7,750 - 8,900</w:t>
            </w:r>
          </w:p>
        </w:tc>
      </w:tr>
      <w:tr w:rsidR="00836974" w14:paraId="702B69EC" w14:textId="77777777" w:rsidTr="00EF1C14">
        <w:trPr>
          <w:trHeight w:val="454"/>
          <w:jc w:val="center"/>
        </w:trPr>
        <w:tc>
          <w:tcPr>
            <w:tcW w:w="172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E9" w14:textId="77777777" w:rsidR="00836974" w:rsidRDefault="00836974" w:rsidP="00F9209D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Číslo a název podprogramu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28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EB" w14:textId="4142738F" w:rsidR="00836974" w:rsidRPr="00665728" w:rsidRDefault="00836974" w:rsidP="00F9209D">
            <w:pPr>
              <w:spacing w:after="0"/>
              <w:jc w:val="both"/>
              <w:rPr>
                <w:b/>
                <w:bCs/>
                <w:sz w:val="19"/>
                <w:szCs w:val="19"/>
              </w:rPr>
            </w:pPr>
            <w:r w:rsidRPr="00F0652D">
              <w:rPr>
                <w:rFonts w:ascii="Arial" w:eastAsia="Arial" w:hAnsi="Arial" w:cs="Arial"/>
                <w:b/>
                <w:sz w:val="20"/>
              </w:rPr>
              <w:t>129 37</w:t>
            </w:r>
            <w:r w:rsidR="005636A0" w:rsidRPr="00F0652D">
              <w:rPr>
                <w:rFonts w:ascii="Arial" w:eastAsia="Arial" w:hAnsi="Arial" w:cs="Arial"/>
                <w:b/>
                <w:sz w:val="20"/>
              </w:rPr>
              <w:t>3</w:t>
            </w:r>
            <w:r w:rsidRPr="00F0652D">
              <w:rPr>
                <w:rFonts w:ascii="Arial" w:eastAsia="Arial" w:hAnsi="Arial" w:cs="Arial"/>
                <w:b/>
                <w:sz w:val="20"/>
              </w:rPr>
              <w:t xml:space="preserve"> „Odstranění </w:t>
            </w:r>
            <w:r w:rsidR="002F74D3" w:rsidRPr="00F0652D">
              <w:rPr>
                <w:rFonts w:ascii="Arial" w:eastAsia="Arial" w:hAnsi="Arial" w:cs="Arial"/>
                <w:b/>
                <w:sz w:val="20"/>
              </w:rPr>
              <w:t>následků povodní</w:t>
            </w:r>
            <w:r w:rsidRPr="00F0652D">
              <w:rPr>
                <w:rFonts w:ascii="Arial" w:eastAsia="Arial" w:hAnsi="Arial" w:cs="Arial"/>
                <w:b/>
                <w:sz w:val="20"/>
              </w:rPr>
              <w:t xml:space="preserve"> roku 202</w:t>
            </w:r>
            <w:r w:rsidR="005636A0" w:rsidRPr="00F0652D">
              <w:rPr>
                <w:rFonts w:ascii="Arial" w:eastAsia="Arial" w:hAnsi="Arial" w:cs="Arial"/>
                <w:b/>
                <w:sz w:val="20"/>
              </w:rPr>
              <w:t>4</w:t>
            </w:r>
            <w:r w:rsidRPr="00F0652D">
              <w:rPr>
                <w:rFonts w:ascii="Arial" w:eastAsia="Arial" w:hAnsi="Arial" w:cs="Arial"/>
                <w:b/>
                <w:sz w:val="20"/>
              </w:rPr>
              <w:t>“</w:t>
            </w:r>
          </w:p>
        </w:tc>
      </w:tr>
      <w:tr w:rsidR="00836974" w14:paraId="702B69EF" w14:textId="77777777" w:rsidTr="00CA131B">
        <w:trPr>
          <w:trHeight w:val="624"/>
          <w:jc w:val="center"/>
        </w:trPr>
        <w:tc>
          <w:tcPr>
            <w:tcW w:w="172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02B69ED" w14:textId="2D5801D4" w:rsidR="00836974" w:rsidRPr="00961BA1" w:rsidRDefault="002407CE" w:rsidP="00F9209D">
            <w:pPr>
              <w:spacing w:after="0"/>
              <w:rPr>
                <w:highlight w:val="yellow"/>
              </w:rPr>
            </w:pPr>
            <w:r w:rsidRPr="00CA131B">
              <w:rPr>
                <w:rFonts w:ascii="Arial" w:eastAsia="Arial" w:hAnsi="Arial" w:cs="Arial"/>
                <w:b/>
                <w:sz w:val="20"/>
              </w:rPr>
              <w:t>Číslo akce</w:t>
            </w:r>
            <w:r w:rsidR="00836974" w:rsidRPr="00CA131B"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28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EE" w14:textId="6692E41A" w:rsidR="00836974" w:rsidRPr="00961BA1" w:rsidRDefault="00836974" w:rsidP="00E80D96">
            <w:pPr>
              <w:spacing w:after="0"/>
              <w:rPr>
                <w:b/>
                <w:highlight w:val="yellow"/>
              </w:rPr>
            </w:pPr>
          </w:p>
        </w:tc>
      </w:tr>
    </w:tbl>
    <w:p w14:paraId="702B69F0" w14:textId="77777777" w:rsidR="00836974" w:rsidRDefault="00836974" w:rsidP="00F9209D">
      <w:pPr>
        <w:spacing w:after="0"/>
        <w:ind w:left="103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5000" w:type="pct"/>
        <w:jc w:val="center"/>
        <w:tblInd w:w="0" w:type="dxa"/>
        <w:tblCellMar>
          <w:top w:w="5" w:type="dxa"/>
          <w:left w:w="63" w:type="dxa"/>
          <w:right w:w="33" w:type="dxa"/>
        </w:tblCellMar>
        <w:tblLook w:val="04A0" w:firstRow="1" w:lastRow="0" w:firstColumn="1" w:lastColumn="0" w:noHBand="0" w:noVBand="1"/>
      </w:tblPr>
      <w:tblGrid>
        <w:gridCol w:w="5986"/>
        <w:gridCol w:w="1008"/>
        <w:gridCol w:w="1299"/>
        <w:gridCol w:w="1745"/>
      </w:tblGrid>
      <w:tr w:rsidR="00D23D7B" w14:paraId="702B69F5" w14:textId="77777777" w:rsidTr="00EF1C14">
        <w:trPr>
          <w:trHeight w:val="381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1" w14:textId="77777777" w:rsidR="00D23D7B" w:rsidRPr="00C13B8F" w:rsidRDefault="00D23D7B" w:rsidP="00F9209D">
            <w:pPr>
              <w:spacing w:after="0"/>
              <w:ind w:right="34"/>
              <w:jc w:val="center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b/>
                <w:sz w:val="18"/>
                <w:szCs w:val="18"/>
              </w:rPr>
              <w:t xml:space="preserve">Název sledovaného indikátoru 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2" w14:textId="77777777" w:rsidR="00D23D7B" w:rsidRPr="00C13B8F" w:rsidRDefault="00D23D7B" w:rsidP="00F9209D">
            <w:pPr>
              <w:spacing w:after="0"/>
              <w:jc w:val="center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b/>
                <w:sz w:val="18"/>
                <w:szCs w:val="18"/>
              </w:rPr>
              <w:t xml:space="preserve">Měrná jednotka </w:t>
            </w:r>
          </w:p>
        </w:tc>
        <w:tc>
          <w:tcPr>
            <w:tcW w:w="15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4" w14:textId="50892ED9" w:rsidR="00D23D7B" w:rsidRPr="00C13B8F" w:rsidRDefault="00D23D7B" w:rsidP="00F9209D">
            <w:pPr>
              <w:spacing w:after="0"/>
              <w:ind w:right="29"/>
              <w:jc w:val="center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b/>
                <w:sz w:val="18"/>
                <w:szCs w:val="18"/>
              </w:rPr>
              <w:t xml:space="preserve">Cílová hodnota </w:t>
            </w:r>
          </w:p>
        </w:tc>
      </w:tr>
      <w:tr w:rsidR="00D23D7B" w14:paraId="702B69FA" w14:textId="77777777" w:rsidTr="00EF1C14">
        <w:trPr>
          <w:trHeight w:val="377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6" w14:textId="77777777" w:rsidR="00D23D7B" w:rsidRPr="00C13B8F" w:rsidRDefault="00D23D7B" w:rsidP="00F9209D">
            <w:pPr>
              <w:spacing w:after="0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sz w:val="18"/>
                <w:szCs w:val="18"/>
              </w:rPr>
              <w:t>Délka opraveného vodního toku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7" w14:textId="77777777" w:rsidR="00D23D7B" w:rsidRPr="00C13B8F" w:rsidRDefault="00D23D7B" w:rsidP="00F9209D">
            <w:pPr>
              <w:spacing w:after="0"/>
              <w:ind w:right="30"/>
              <w:jc w:val="center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sz w:val="18"/>
                <w:szCs w:val="18"/>
              </w:rPr>
              <w:t xml:space="preserve">m </w:t>
            </w:r>
          </w:p>
        </w:tc>
        <w:tc>
          <w:tcPr>
            <w:tcW w:w="15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9" w14:textId="7DEF64FE" w:rsidR="00D23D7B" w:rsidRPr="00B62045" w:rsidRDefault="004213D4" w:rsidP="00B62045">
            <w:pPr>
              <w:spacing w:after="0"/>
              <w:ind w:left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1 150</w:t>
            </w:r>
          </w:p>
        </w:tc>
      </w:tr>
      <w:tr w:rsidR="00D23D7B" w14:paraId="702B69FF" w14:textId="77777777" w:rsidTr="00EF1C14">
        <w:trPr>
          <w:trHeight w:val="379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B" w14:textId="77777777" w:rsidR="00D23D7B" w:rsidRPr="00C13B8F" w:rsidRDefault="00D23D7B" w:rsidP="00F9209D">
            <w:pPr>
              <w:spacing w:after="0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sz w:val="18"/>
                <w:szCs w:val="18"/>
              </w:rPr>
              <w:t>Počet opravených nádrží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C" w14:textId="77777777" w:rsidR="00D23D7B" w:rsidRPr="00C13B8F" w:rsidRDefault="00D23D7B" w:rsidP="00F9209D">
            <w:pPr>
              <w:spacing w:after="0"/>
              <w:ind w:right="28"/>
              <w:jc w:val="center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sz w:val="18"/>
                <w:szCs w:val="18"/>
              </w:rPr>
              <w:t xml:space="preserve">ks </w:t>
            </w:r>
          </w:p>
        </w:tc>
        <w:tc>
          <w:tcPr>
            <w:tcW w:w="1516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9FE" w14:textId="56FEAE9C" w:rsidR="00D23D7B" w:rsidRPr="00C13B8F" w:rsidRDefault="00D23D7B" w:rsidP="00F9209D">
            <w:pPr>
              <w:spacing w:after="0"/>
              <w:ind w:left="15"/>
              <w:jc w:val="center"/>
              <w:rPr>
                <w:sz w:val="18"/>
                <w:szCs w:val="18"/>
              </w:rPr>
            </w:pPr>
          </w:p>
        </w:tc>
      </w:tr>
      <w:tr w:rsidR="00836974" w14:paraId="702B6A04" w14:textId="77777777" w:rsidTr="00EF1C14">
        <w:trPr>
          <w:trHeight w:val="381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0" w14:textId="77777777" w:rsidR="00836974" w:rsidRPr="00C13B8F" w:rsidRDefault="00836974" w:rsidP="00F9209D">
            <w:pPr>
              <w:spacing w:after="0"/>
              <w:ind w:right="35"/>
              <w:jc w:val="center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b/>
                <w:sz w:val="18"/>
                <w:szCs w:val="18"/>
              </w:rPr>
              <w:t xml:space="preserve">Název sledovaného parametru 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1" w14:textId="77777777" w:rsidR="00836974" w:rsidRPr="00C13B8F" w:rsidRDefault="00836974" w:rsidP="00F9209D">
            <w:pPr>
              <w:spacing w:after="0"/>
              <w:jc w:val="center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b/>
                <w:sz w:val="18"/>
                <w:szCs w:val="18"/>
              </w:rPr>
              <w:t xml:space="preserve">Měrná jednotka 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2" w14:textId="77777777" w:rsidR="00836974" w:rsidRPr="00C13B8F" w:rsidRDefault="00836974" w:rsidP="00F9209D">
            <w:pPr>
              <w:spacing w:after="0"/>
              <w:ind w:right="32"/>
              <w:jc w:val="center"/>
              <w:rPr>
                <w:sz w:val="18"/>
                <w:szCs w:val="18"/>
              </w:rPr>
            </w:pPr>
            <w:r w:rsidRPr="00C13B8F">
              <w:rPr>
                <w:rFonts w:ascii="Arial" w:eastAsia="Arial" w:hAnsi="Arial" w:cs="Arial"/>
                <w:b/>
                <w:sz w:val="18"/>
                <w:szCs w:val="18"/>
              </w:rPr>
              <w:t xml:space="preserve">Množství </w:t>
            </w: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3" w14:textId="69A9C1F4" w:rsidR="00836974" w:rsidRPr="00C13B8F" w:rsidRDefault="0089063C" w:rsidP="002407CE">
            <w:pPr>
              <w:spacing w:after="0"/>
              <w:ind w:left="86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Cena v Kč bez </w:t>
            </w:r>
            <w:r w:rsidR="00836974" w:rsidRPr="00C13B8F">
              <w:rPr>
                <w:rFonts w:ascii="Arial" w:eastAsia="Arial" w:hAnsi="Arial" w:cs="Arial"/>
                <w:b/>
                <w:sz w:val="18"/>
                <w:szCs w:val="18"/>
              </w:rPr>
              <w:t>DPH</w:t>
            </w:r>
          </w:p>
        </w:tc>
      </w:tr>
      <w:tr w:rsidR="00C13B8F" w14:paraId="702B6A09" w14:textId="77777777" w:rsidTr="00EF1C14">
        <w:trPr>
          <w:trHeight w:val="377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5" w14:textId="77777777" w:rsidR="00C13B8F" w:rsidRPr="00C13B8F" w:rsidRDefault="00C13B8F" w:rsidP="00BB44F3">
            <w:pPr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 xml:space="preserve">Odstranění nátrží přirozených koryt vodních toků 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6" w14:textId="77777777" w:rsidR="00C13B8F" w:rsidRPr="00C13B8F" w:rsidRDefault="00C13B8F" w:rsidP="00C13B8F">
            <w:pPr>
              <w:jc w:val="center"/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m</w:t>
            </w:r>
            <w:r w:rsidRPr="00B834E9">
              <w:rPr>
                <w:rFonts w:ascii="Arial" w:hAnsi="Arial" w:cs="Arial"/>
                <w:sz w:val="18"/>
                <w:vertAlign w:val="superscript"/>
              </w:rPr>
              <w:t>3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7" w14:textId="77777777" w:rsidR="00C13B8F" w:rsidRDefault="00C13B8F" w:rsidP="00F9209D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8" w14:textId="77777777" w:rsidR="00C13B8F" w:rsidRDefault="00C13B8F" w:rsidP="00F9209D">
            <w:pPr>
              <w:spacing w:after="0"/>
              <w:ind w:left="51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C13B8F" w14:paraId="702B6A0E" w14:textId="77777777" w:rsidTr="00EF1C14">
        <w:trPr>
          <w:trHeight w:val="379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A" w14:textId="77777777" w:rsidR="00C13B8F" w:rsidRPr="00C13B8F" w:rsidRDefault="00C13B8F" w:rsidP="00BB44F3">
            <w:pPr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Pomístné úpravy vodních toků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B" w14:textId="77777777" w:rsidR="00C13B8F" w:rsidRPr="00C13B8F" w:rsidRDefault="00C13B8F" w:rsidP="00C13B8F">
            <w:pPr>
              <w:jc w:val="center"/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C" w14:textId="77777777" w:rsidR="00C13B8F" w:rsidRDefault="00C13B8F" w:rsidP="00F9209D">
            <w:pPr>
              <w:spacing w:after="0"/>
              <w:ind w:left="1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D" w14:textId="77777777" w:rsidR="00C13B8F" w:rsidRDefault="00C13B8F" w:rsidP="00F9209D">
            <w:pPr>
              <w:spacing w:after="0"/>
              <w:ind w:left="1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C13B8F" w14:paraId="702B6A13" w14:textId="77777777" w:rsidTr="00EF1C14">
        <w:trPr>
          <w:trHeight w:val="381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0F" w14:textId="77777777" w:rsidR="00C13B8F" w:rsidRPr="00C13B8F" w:rsidRDefault="00C13B8F" w:rsidP="00BB44F3">
            <w:pPr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Odstranění nánosů a plavenin v korytech vodních toků a nádrží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0" w14:textId="77777777" w:rsidR="00C13B8F" w:rsidRPr="00C13B8F" w:rsidRDefault="00C13B8F" w:rsidP="00C13B8F">
            <w:pPr>
              <w:jc w:val="center"/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m</w:t>
            </w:r>
            <w:r w:rsidRPr="00B834E9">
              <w:rPr>
                <w:rFonts w:ascii="Arial" w:hAnsi="Arial" w:cs="Arial"/>
                <w:sz w:val="18"/>
                <w:vertAlign w:val="superscript"/>
              </w:rPr>
              <w:t>3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1" w14:textId="58BA4D83" w:rsidR="00C13B8F" w:rsidRPr="00D12B0B" w:rsidRDefault="00D12B0B" w:rsidP="00F9209D">
            <w:pPr>
              <w:spacing w:after="0"/>
              <w:ind w:left="11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D12B0B">
              <w:rPr>
                <w:rFonts w:ascii="Arial" w:hAnsi="Arial" w:cs="Arial"/>
                <w:b/>
                <w:color w:val="auto"/>
                <w:sz w:val="18"/>
                <w:szCs w:val="18"/>
              </w:rPr>
              <w:t>2 </w:t>
            </w:r>
            <w:r w:rsidR="00D111ED" w:rsidRPr="00D12B0B">
              <w:rPr>
                <w:rFonts w:ascii="Arial" w:hAnsi="Arial" w:cs="Arial"/>
                <w:b/>
                <w:color w:val="auto"/>
                <w:sz w:val="18"/>
                <w:szCs w:val="18"/>
              </w:rPr>
              <w:t>300</w:t>
            </w: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2" w14:textId="0144E53E" w:rsidR="00C13B8F" w:rsidRPr="00D12B0B" w:rsidRDefault="000A17EB" w:rsidP="00F9209D">
            <w:pPr>
              <w:spacing w:after="0"/>
              <w:ind w:left="15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2 265</w:t>
            </w:r>
            <w:r w:rsidR="00D12B0B" w:rsidRPr="00D12B0B">
              <w:rPr>
                <w:rFonts w:ascii="Arial" w:hAnsi="Arial" w:cs="Arial"/>
                <w:b/>
                <w:color w:val="auto"/>
                <w:sz w:val="18"/>
                <w:szCs w:val="18"/>
              </w:rPr>
              <w:t> </w:t>
            </w:r>
            <w:r w:rsidR="00D111ED" w:rsidRPr="00D12B0B">
              <w:rPr>
                <w:rFonts w:ascii="Arial" w:hAnsi="Arial" w:cs="Arial"/>
                <w:b/>
                <w:color w:val="auto"/>
                <w:sz w:val="18"/>
                <w:szCs w:val="18"/>
              </w:rPr>
              <w:t>000</w:t>
            </w:r>
          </w:p>
        </w:tc>
      </w:tr>
      <w:tr w:rsidR="00C13B8F" w14:paraId="702B6A18" w14:textId="77777777" w:rsidTr="00EF1C14">
        <w:trPr>
          <w:trHeight w:val="384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4" w14:textId="77777777" w:rsidR="00C13B8F" w:rsidRPr="00C13B8F" w:rsidRDefault="00C13B8F" w:rsidP="00BB44F3">
            <w:pPr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Odstranění poruch opevnění koryt vodních toků a konstrukcí vodních nádrží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5" w14:textId="77777777" w:rsidR="00C13B8F" w:rsidRPr="00C13B8F" w:rsidRDefault="00C13B8F" w:rsidP="00C13B8F">
            <w:pPr>
              <w:jc w:val="center"/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m</w:t>
            </w:r>
            <w:r w:rsidRPr="00B834E9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6" w14:textId="7E9FDFC4" w:rsidR="00C13B8F" w:rsidRPr="00D12B0B" w:rsidRDefault="00C13B8F" w:rsidP="00F9209D">
            <w:pPr>
              <w:spacing w:after="0"/>
              <w:ind w:left="11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7" w14:textId="07024F10" w:rsidR="00C13B8F" w:rsidRPr="00D12B0B" w:rsidRDefault="00C13B8F" w:rsidP="00F9209D">
            <w:pPr>
              <w:spacing w:after="0"/>
              <w:ind w:left="15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</w:tr>
      <w:tr w:rsidR="00C13B8F" w14:paraId="702B6A1D" w14:textId="77777777" w:rsidTr="00EF1C14">
        <w:trPr>
          <w:trHeight w:val="377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9" w14:textId="77777777" w:rsidR="00C13B8F" w:rsidRPr="00C13B8F" w:rsidRDefault="00C13B8F" w:rsidP="00BB44F3">
            <w:pPr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Odstranění poškození hrází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A" w14:textId="77777777" w:rsidR="00C13B8F" w:rsidRPr="00C13B8F" w:rsidRDefault="00C13B8F" w:rsidP="00C13B8F">
            <w:pPr>
              <w:jc w:val="center"/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m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B" w14:textId="77777777" w:rsidR="00C13B8F" w:rsidRPr="00D12B0B" w:rsidRDefault="00C13B8F" w:rsidP="00F9209D">
            <w:pPr>
              <w:spacing w:after="0"/>
              <w:ind w:left="11"/>
              <w:jc w:val="center"/>
              <w:rPr>
                <w:b/>
                <w:color w:val="auto"/>
                <w:sz w:val="18"/>
                <w:szCs w:val="18"/>
              </w:rPr>
            </w:pPr>
            <w:r w:rsidRPr="00D12B0B">
              <w:rPr>
                <w:rFonts w:ascii="Arial" w:eastAsia="Arial" w:hAnsi="Arial" w:cs="Arial"/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C" w14:textId="77777777" w:rsidR="00C13B8F" w:rsidRPr="00D12B0B" w:rsidRDefault="00C13B8F" w:rsidP="00F9209D">
            <w:pPr>
              <w:spacing w:after="0"/>
              <w:ind w:left="15"/>
              <w:jc w:val="center"/>
              <w:rPr>
                <w:b/>
                <w:color w:val="auto"/>
                <w:sz w:val="18"/>
                <w:szCs w:val="18"/>
              </w:rPr>
            </w:pPr>
            <w:r w:rsidRPr="00D12B0B">
              <w:rPr>
                <w:rFonts w:ascii="Arial" w:eastAsia="Arial" w:hAnsi="Arial" w:cs="Arial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C13B8F" w14:paraId="702B6A22" w14:textId="77777777" w:rsidTr="00EF1C14">
        <w:trPr>
          <w:trHeight w:val="377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E" w14:textId="7861C424" w:rsidR="00C13B8F" w:rsidRPr="00C13B8F" w:rsidRDefault="00C13B8F" w:rsidP="00BB44F3">
            <w:pPr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Odstranění poškození objektů a souvisejících zařízení v korytech vodních toků a ve vodních nádržích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1F" w14:textId="77777777" w:rsidR="00C13B8F" w:rsidRPr="00C13B8F" w:rsidRDefault="00C13B8F" w:rsidP="00C13B8F">
            <w:pPr>
              <w:jc w:val="center"/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ks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0" w14:textId="79259DC0" w:rsidR="00C13B8F" w:rsidRPr="00D12B0B" w:rsidRDefault="00C13B8F" w:rsidP="00F9209D">
            <w:pPr>
              <w:spacing w:after="0"/>
              <w:ind w:left="11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1" w14:textId="262BCB5E" w:rsidR="00C13B8F" w:rsidRPr="00D12B0B" w:rsidRDefault="00C13B8F" w:rsidP="00F9209D">
            <w:pPr>
              <w:spacing w:after="0"/>
              <w:ind w:left="15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</w:tr>
      <w:tr w:rsidR="00C13B8F" w14:paraId="702B6A27" w14:textId="77777777" w:rsidTr="00EF1C14">
        <w:trPr>
          <w:trHeight w:val="377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3" w14:textId="25696221" w:rsidR="00C13B8F" w:rsidRPr="00C13B8F" w:rsidRDefault="00C13B8F" w:rsidP="00BB44F3">
            <w:pPr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O</w:t>
            </w:r>
            <w:r w:rsidR="000A17EB">
              <w:rPr>
                <w:rFonts w:ascii="Arial" w:hAnsi="Arial" w:cs="Arial"/>
                <w:sz w:val="18"/>
              </w:rPr>
              <w:t>prava</w:t>
            </w:r>
            <w:r w:rsidRPr="00C13B8F">
              <w:rPr>
                <w:rFonts w:ascii="Arial" w:hAnsi="Arial" w:cs="Arial"/>
                <w:sz w:val="18"/>
              </w:rPr>
              <w:t xml:space="preserve"> poškození příčných a stabilizačních objektů v korytech vodních toků  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4" w14:textId="78CBCA30" w:rsidR="00C13B8F" w:rsidRPr="00C13B8F" w:rsidRDefault="00AA4478" w:rsidP="00C13B8F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5" w14:textId="37106FE4" w:rsidR="00C13B8F" w:rsidRPr="00D12B0B" w:rsidRDefault="002C00B6" w:rsidP="00F9209D">
            <w:pPr>
              <w:spacing w:after="0"/>
              <w:ind w:left="11"/>
              <w:jc w:val="center"/>
              <w:rPr>
                <w:b/>
                <w:color w:val="auto"/>
                <w:sz w:val="18"/>
                <w:szCs w:val="18"/>
              </w:rPr>
            </w:pPr>
            <w:r w:rsidRPr="00D12B0B">
              <w:rPr>
                <w:rFonts w:ascii="Arial" w:eastAsia="Arial" w:hAnsi="Arial" w:cs="Arial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6" w14:textId="0933F1C4" w:rsidR="00C13B8F" w:rsidRPr="00D12B0B" w:rsidRDefault="000A17EB" w:rsidP="007D7EE3">
            <w:pPr>
              <w:spacing w:after="0"/>
              <w:ind w:left="15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auto"/>
                <w:sz w:val="18"/>
                <w:szCs w:val="18"/>
              </w:rPr>
              <w:t>158</w:t>
            </w:r>
            <w:r w:rsidR="00D12B0B" w:rsidRPr="00D12B0B">
              <w:rPr>
                <w:rFonts w:ascii="Arial" w:eastAsia="Arial" w:hAnsi="Arial" w:cs="Arial"/>
                <w:b/>
                <w:color w:val="auto"/>
                <w:sz w:val="18"/>
                <w:szCs w:val="18"/>
              </w:rPr>
              <w:t> </w:t>
            </w:r>
            <w:r w:rsidR="00D111ED" w:rsidRPr="00D12B0B">
              <w:rPr>
                <w:rFonts w:ascii="Arial" w:eastAsia="Arial" w:hAnsi="Arial" w:cs="Arial"/>
                <w:b/>
                <w:color w:val="auto"/>
                <w:sz w:val="18"/>
                <w:szCs w:val="18"/>
              </w:rPr>
              <w:t>000</w:t>
            </w:r>
            <w:r w:rsidR="00C13B8F" w:rsidRPr="00D12B0B">
              <w:rPr>
                <w:rFonts w:ascii="Arial" w:eastAsia="Arial" w:hAnsi="Arial" w:cs="Arial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C13B8F" w14:paraId="702B6A2C" w14:textId="77777777" w:rsidTr="00EF1C14">
        <w:trPr>
          <w:trHeight w:val="379"/>
          <w:jc w:val="center"/>
        </w:trPr>
        <w:tc>
          <w:tcPr>
            <w:tcW w:w="298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8" w14:textId="3180F998" w:rsidR="00C13B8F" w:rsidRPr="00C13B8F" w:rsidRDefault="00C13B8F" w:rsidP="00BB44F3">
            <w:pPr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>Ostatní</w:t>
            </w:r>
            <w:r w:rsidR="00AA4478">
              <w:rPr>
                <w:rFonts w:ascii="Arial" w:hAnsi="Arial" w:cs="Arial"/>
                <w:sz w:val="18"/>
              </w:rPr>
              <w:t xml:space="preserve"> – břehové porosty</w:t>
            </w:r>
          </w:p>
        </w:tc>
        <w:tc>
          <w:tcPr>
            <w:tcW w:w="50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9" w14:textId="5064619D" w:rsidR="00C13B8F" w:rsidRPr="00C13B8F" w:rsidRDefault="00C13B8F" w:rsidP="00AA4478">
            <w:pPr>
              <w:jc w:val="center"/>
              <w:rPr>
                <w:rFonts w:ascii="Arial" w:hAnsi="Arial" w:cs="Arial"/>
                <w:sz w:val="18"/>
              </w:rPr>
            </w:pPr>
            <w:r w:rsidRPr="00C13B8F">
              <w:rPr>
                <w:rFonts w:ascii="Arial" w:hAnsi="Arial" w:cs="Arial"/>
                <w:sz w:val="18"/>
              </w:rPr>
              <w:t xml:space="preserve"> </w:t>
            </w:r>
            <w:r w:rsidR="00AA4478" w:rsidRPr="00C13B8F">
              <w:rPr>
                <w:rFonts w:ascii="Arial" w:hAnsi="Arial" w:cs="Arial"/>
                <w:sz w:val="18"/>
              </w:rPr>
              <w:t>m</w:t>
            </w:r>
            <w:r w:rsidR="00AA4478" w:rsidRPr="00AA4478">
              <w:rPr>
                <w:rFonts w:ascii="Arial" w:hAnsi="Arial" w:cs="Arial"/>
                <w:sz w:val="18"/>
                <w:vertAlign w:val="superscript"/>
              </w:rPr>
              <w:t>2</w:t>
            </w:r>
          </w:p>
        </w:tc>
        <w:tc>
          <w:tcPr>
            <w:tcW w:w="64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A" w14:textId="0E96FD49" w:rsidR="00C13B8F" w:rsidRPr="000A17EB" w:rsidRDefault="000A17EB" w:rsidP="00F9209D">
            <w:pPr>
              <w:spacing w:after="0"/>
              <w:ind w:left="11"/>
              <w:jc w:val="center"/>
              <w:rPr>
                <w:b/>
                <w:bCs/>
                <w:color w:val="auto"/>
              </w:rPr>
            </w:pPr>
            <w:r w:rsidRPr="000A17EB">
              <w:rPr>
                <w:rFonts w:ascii="Arial" w:eastAsia="Arial" w:hAnsi="Arial" w:cs="Arial"/>
                <w:b/>
                <w:bCs/>
                <w:color w:val="auto"/>
                <w:sz w:val="16"/>
              </w:rPr>
              <w:t>330</w:t>
            </w:r>
            <w:r w:rsidR="00C13B8F" w:rsidRPr="000A17EB">
              <w:rPr>
                <w:rFonts w:ascii="Arial" w:eastAsia="Arial" w:hAnsi="Arial" w:cs="Arial"/>
                <w:b/>
                <w:bCs/>
                <w:color w:val="auto"/>
                <w:sz w:val="16"/>
              </w:rPr>
              <w:t xml:space="preserve"> </w:t>
            </w: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B" w14:textId="450EF53A" w:rsidR="00C13B8F" w:rsidRPr="002C00B6" w:rsidRDefault="000A17EB" w:rsidP="00F9209D">
            <w:pPr>
              <w:spacing w:after="0"/>
              <w:ind w:left="15"/>
              <w:jc w:val="center"/>
              <w:rPr>
                <w:color w:val="auto"/>
              </w:rPr>
            </w:pPr>
            <w:r w:rsidRPr="000A17EB">
              <w:rPr>
                <w:rFonts w:ascii="Arial" w:eastAsia="Arial" w:hAnsi="Arial" w:cs="Arial"/>
                <w:b/>
                <w:color w:val="auto"/>
                <w:sz w:val="18"/>
                <w:szCs w:val="18"/>
              </w:rPr>
              <w:t>23 000</w:t>
            </w:r>
          </w:p>
        </w:tc>
      </w:tr>
      <w:tr w:rsidR="00485723" w14:paraId="57A7A927" w14:textId="77777777" w:rsidTr="00EF1C14">
        <w:trPr>
          <w:trHeight w:val="379"/>
          <w:jc w:val="center"/>
        </w:trPr>
        <w:tc>
          <w:tcPr>
            <w:tcW w:w="4131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3D012760" w14:textId="4FBA1D6E" w:rsidR="00485723" w:rsidRDefault="00485723" w:rsidP="00485723">
            <w:pPr>
              <w:spacing w:after="0"/>
              <w:ind w:left="11"/>
              <w:rPr>
                <w:rFonts w:ascii="Arial" w:eastAsia="Arial" w:hAnsi="Arial" w:cs="Arial"/>
                <w:sz w:val="16"/>
              </w:rPr>
            </w:pPr>
            <w:r w:rsidRPr="00485723">
              <w:rPr>
                <w:rFonts w:ascii="Arial" w:hAnsi="Arial" w:cs="Arial"/>
                <w:sz w:val="18"/>
              </w:rPr>
              <w:t>Finanční náklad stavby celkem bez DPH</w:t>
            </w:r>
          </w:p>
        </w:tc>
        <w:tc>
          <w:tcPr>
            <w:tcW w:w="8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 w:themeFill="background1" w:themeFillShade="D9"/>
            <w:vAlign w:val="center"/>
          </w:tcPr>
          <w:p w14:paraId="705067B6" w14:textId="5EDEBF50" w:rsidR="00485723" w:rsidRPr="00D12B0B" w:rsidRDefault="000A17EB" w:rsidP="00F9209D">
            <w:pPr>
              <w:spacing w:after="0"/>
              <w:ind w:left="15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3 165</w:t>
            </w:r>
            <w:r w:rsidR="00D12B0B" w:rsidRPr="00D12B0B">
              <w:rPr>
                <w:rFonts w:ascii="Arial" w:eastAsia="Arial" w:hAnsi="Arial" w:cs="Arial"/>
                <w:b/>
                <w:sz w:val="18"/>
                <w:szCs w:val="18"/>
              </w:rPr>
              <w:t> </w:t>
            </w:r>
            <w:r w:rsidR="00D111ED" w:rsidRPr="00D12B0B">
              <w:rPr>
                <w:rFonts w:ascii="Arial" w:eastAsia="Arial" w:hAnsi="Arial" w:cs="Arial"/>
                <w:b/>
                <w:sz w:val="18"/>
                <w:szCs w:val="18"/>
              </w:rPr>
              <w:t>000</w:t>
            </w:r>
          </w:p>
        </w:tc>
      </w:tr>
    </w:tbl>
    <w:p w14:paraId="702B6A2D" w14:textId="77777777" w:rsidR="00836974" w:rsidRDefault="00836974" w:rsidP="00F9209D">
      <w:pPr>
        <w:spacing w:after="0"/>
        <w:ind w:left="103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leGrid"/>
        <w:tblW w:w="5000" w:type="pct"/>
        <w:jc w:val="center"/>
        <w:tblInd w:w="0" w:type="dxa"/>
        <w:tblCellMar>
          <w:top w:w="26" w:type="dxa"/>
          <w:left w:w="95" w:type="dxa"/>
          <w:right w:w="102" w:type="dxa"/>
        </w:tblCellMar>
        <w:tblLook w:val="04A0" w:firstRow="1" w:lastRow="0" w:firstColumn="1" w:lastColumn="0" w:noHBand="0" w:noVBand="1"/>
      </w:tblPr>
      <w:tblGrid>
        <w:gridCol w:w="3449"/>
        <w:gridCol w:w="2873"/>
        <w:gridCol w:w="3716"/>
      </w:tblGrid>
      <w:tr w:rsidR="00836974" w14:paraId="702B6A31" w14:textId="77777777" w:rsidTr="00EF1C14">
        <w:trPr>
          <w:trHeight w:val="416"/>
          <w:jc w:val="center"/>
        </w:trPr>
        <w:tc>
          <w:tcPr>
            <w:tcW w:w="17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B6A2E" w14:textId="77777777" w:rsidR="00836974" w:rsidRDefault="00836974" w:rsidP="00F9209D">
            <w:pPr>
              <w:spacing w:after="0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Prodej materiálu, je-li vyplněn parametr odstranění sedimentu </w:t>
            </w:r>
          </w:p>
        </w:tc>
        <w:tc>
          <w:tcPr>
            <w:tcW w:w="14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2F" w14:textId="77777777" w:rsidR="00836974" w:rsidRDefault="00836974" w:rsidP="00F9209D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Množství m</w:t>
            </w:r>
            <w:r>
              <w:rPr>
                <w:rFonts w:ascii="Arial" w:eastAsia="Arial" w:hAnsi="Arial" w:cs="Arial"/>
                <w:sz w:val="16"/>
                <w:vertAlign w:val="superscript"/>
              </w:rPr>
              <w:t>3</w:t>
            </w:r>
            <w:r>
              <w:rPr>
                <w:rFonts w:ascii="Arial" w:eastAsia="Arial" w:hAnsi="Arial" w:cs="Arial"/>
                <w:sz w:val="16"/>
              </w:rPr>
              <w:t xml:space="preserve">: </w:t>
            </w:r>
          </w:p>
        </w:tc>
        <w:tc>
          <w:tcPr>
            <w:tcW w:w="18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30" w14:textId="77777777" w:rsidR="00836974" w:rsidRDefault="00836974" w:rsidP="00F9209D">
            <w:pPr>
              <w:spacing w:after="0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Cena odkupu:  </w:t>
            </w:r>
          </w:p>
        </w:tc>
      </w:tr>
      <w:tr w:rsidR="00836974" w14:paraId="702B6A35" w14:textId="77777777" w:rsidTr="00EF1C14">
        <w:trPr>
          <w:trHeight w:val="420"/>
          <w:jc w:val="center"/>
        </w:trPr>
        <w:tc>
          <w:tcPr>
            <w:tcW w:w="171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B6A32" w14:textId="77777777" w:rsidR="00836974" w:rsidRDefault="00836974" w:rsidP="00F9209D">
            <w:pPr>
              <w:spacing w:after="0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Prodej dřeva, je-li vyplněn parametr údržba břehových porostů </w:t>
            </w:r>
          </w:p>
        </w:tc>
        <w:tc>
          <w:tcPr>
            <w:tcW w:w="143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33" w14:textId="77777777" w:rsidR="00836974" w:rsidRDefault="00836974" w:rsidP="00F9209D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Množství m</w:t>
            </w:r>
            <w:r>
              <w:rPr>
                <w:rFonts w:ascii="Arial" w:eastAsia="Arial" w:hAnsi="Arial" w:cs="Arial"/>
                <w:sz w:val="16"/>
                <w:vertAlign w:val="superscript"/>
              </w:rPr>
              <w:t>3</w:t>
            </w:r>
            <w:r>
              <w:rPr>
                <w:rFonts w:ascii="Arial" w:eastAsia="Arial" w:hAnsi="Arial" w:cs="Arial"/>
                <w:sz w:val="16"/>
              </w:rPr>
              <w:t xml:space="preserve">/bm: </w:t>
            </w:r>
          </w:p>
        </w:tc>
        <w:tc>
          <w:tcPr>
            <w:tcW w:w="1851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B6A34" w14:textId="77777777" w:rsidR="00836974" w:rsidRDefault="00836974" w:rsidP="00F9209D">
            <w:pPr>
              <w:spacing w:after="0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Cena odkupu: </w:t>
            </w:r>
          </w:p>
        </w:tc>
      </w:tr>
    </w:tbl>
    <w:p w14:paraId="702B6A36" w14:textId="77777777" w:rsidR="00836974" w:rsidRDefault="00836974" w:rsidP="00F9209D">
      <w:pPr>
        <w:spacing w:after="0"/>
        <w:ind w:left="103"/>
      </w:pPr>
      <w:r>
        <w:rPr>
          <w:rFonts w:ascii="Arial" w:eastAsia="Arial" w:hAnsi="Arial" w:cs="Arial"/>
          <w:sz w:val="20"/>
        </w:rPr>
        <w:t xml:space="preserve"> </w:t>
      </w:r>
    </w:p>
    <w:p w14:paraId="174CC753" w14:textId="17865A90" w:rsidR="00B556CF" w:rsidRDefault="00B556CF" w:rsidP="00B556CF">
      <w:pPr>
        <w:tabs>
          <w:tab w:val="center" w:pos="2800"/>
          <w:tab w:val="center" w:pos="4568"/>
          <w:tab w:val="center" w:pos="6682"/>
        </w:tabs>
        <w:spacing w:after="36"/>
      </w:pPr>
      <w:r w:rsidRPr="00BC1053">
        <w:rPr>
          <w:rFonts w:ascii="Arial" w:eastAsia="Arial" w:hAnsi="Arial" w:cs="Arial"/>
          <w:b/>
          <w:sz w:val="20"/>
        </w:rPr>
        <w:t>Předpoklad realizace:</w:t>
      </w:r>
      <w:r w:rsidRPr="00BC1053">
        <w:rPr>
          <w:rFonts w:ascii="Arial" w:eastAsia="Arial" w:hAnsi="Arial" w:cs="Arial"/>
          <w:sz w:val="20"/>
        </w:rPr>
        <w:t xml:space="preserve"> </w:t>
      </w:r>
      <w:r w:rsidRPr="00BC1053">
        <w:rPr>
          <w:rFonts w:ascii="Arial" w:eastAsia="Arial" w:hAnsi="Arial" w:cs="Arial"/>
          <w:sz w:val="20"/>
        </w:rPr>
        <w:tab/>
      </w:r>
      <w:r w:rsidR="007B2405" w:rsidRPr="007B2405">
        <w:rPr>
          <w:rFonts w:ascii="Arial" w:eastAsia="Arial" w:hAnsi="Arial" w:cs="Arial"/>
          <w:sz w:val="20"/>
        </w:rPr>
        <w:t>zahájení: 11</w:t>
      </w:r>
      <w:r w:rsidRPr="007B2405">
        <w:rPr>
          <w:rFonts w:ascii="Arial" w:eastAsia="Arial" w:hAnsi="Arial" w:cs="Arial"/>
          <w:sz w:val="20"/>
        </w:rPr>
        <w:t>/202</w:t>
      </w:r>
      <w:r w:rsidR="007B2405" w:rsidRPr="007B2405">
        <w:rPr>
          <w:rFonts w:ascii="Arial" w:eastAsia="Arial" w:hAnsi="Arial" w:cs="Arial"/>
          <w:sz w:val="20"/>
        </w:rPr>
        <w:t>5</w:t>
      </w:r>
      <w:r w:rsidR="007B2405" w:rsidRPr="007B2405">
        <w:rPr>
          <w:rFonts w:ascii="Arial" w:eastAsia="Arial" w:hAnsi="Arial" w:cs="Arial"/>
          <w:sz w:val="20"/>
        </w:rPr>
        <w:tab/>
      </w:r>
      <w:r w:rsidR="007B2405" w:rsidRPr="007B2405">
        <w:rPr>
          <w:rFonts w:ascii="Arial" w:eastAsia="Arial" w:hAnsi="Arial" w:cs="Arial"/>
          <w:sz w:val="20"/>
        </w:rPr>
        <w:tab/>
      </w:r>
      <w:r w:rsidRPr="007B2405">
        <w:rPr>
          <w:rFonts w:ascii="Arial" w:eastAsia="Arial" w:hAnsi="Arial" w:cs="Arial"/>
          <w:sz w:val="20"/>
        </w:rPr>
        <w:t>u</w:t>
      </w:r>
      <w:r w:rsidR="007B2405" w:rsidRPr="007B2405">
        <w:rPr>
          <w:rFonts w:ascii="Arial" w:eastAsia="Arial" w:hAnsi="Arial" w:cs="Arial"/>
          <w:sz w:val="20"/>
        </w:rPr>
        <w:t xml:space="preserve">končení: </w:t>
      </w:r>
      <w:r w:rsidR="000A17EB">
        <w:rPr>
          <w:rFonts w:ascii="Arial" w:eastAsia="Arial" w:hAnsi="Arial" w:cs="Arial"/>
          <w:sz w:val="20"/>
        </w:rPr>
        <w:t>6</w:t>
      </w:r>
      <w:r w:rsidRPr="007B2405">
        <w:rPr>
          <w:rFonts w:ascii="Arial" w:eastAsia="Arial" w:hAnsi="Arial" w:cs="Arial"/>
          <w:sz w:val="20"/>
        </w:rPr>
        <w:t>/202</w:t>
      </w:r>
      <w:r w:rsidR="00E02954" w:rsidRPr="007B2405">
        <w:rPr>
          <w:rFonts w:ascii="Arial" w:eastAsia="Arial" w:hAnsi="Arial" w:cs="Arial"/>
          <w:sz w:val="20"/>
        </w:rPr>
        <w:t>6</w:t>
      </w:r>
    </w:p>
    <w:p w14:paraId="77877AFD" w14:textId="77777777" w:rsidR="00B556CF" w:rsidRDefault="00B556CF" w:rsidP="00B556CF">
      <w:pPr>
        <w:spacing w:after="23"/>
        <w:ind w:left="103"/>
      </w:pPr>
      <w:r>
        <w:rPr>
          <w:rFonts w:ascii="Arial" w:eastAsia="Arial" w:hAnsi="Arial" w:cs="Arial"/>
          <w:sz w:val="20"/>
        </w:rPr>
        <w:t xml:space="preserve"> </w:t>
      </w:r>
    </w:p>
    <w:p w14:paraId="26372E14" w14:textId="7CEFBE5C" w:rsidR="00D12B0B" w:rsidRDefault="00B556CF" w:rsidP="00D12B0B">
      <w:pPr>
        <w:spacing w:after="75"/>
        <w:ind w:hanging="1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Předpokládané finanční náklady stavby: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045F3C">
        <w:rPr>
          <w:rFonts w:ascii="Arial" w:eastAsia="Arial" w:hAnsi="Arial" w:cs="Arial"/>
          <w:b/>
          <w:sz w:val="20"/>
        </w:rPr>
        <w:t xml:space="preserve"> </w:t>
      </w:r>
      <w:r w:rsidR="000A17EB" w:rsidRPr="00FB367E">
        <w:rPr>
          <w:rFonts w:ascii="Arial" w:eastAsia="Arial" w:hAnsi="Arial" w:cs="Arial"/>
          <w:b/>
          <w:sz w:val="20"/>
          <w:highlight w:val="yellow"/>
        </w:rPr>
        <w:t>3 165</w:t>
      </w:r>
      <w:r w:rsidR="00D12B0B" w:rsidRPr="00FB367E">
        <w:rPr>
          <w:rFonts w:ascii="Arial" w:eastAsia="Arial" w:hAnsi="Arial" w:cs="Arial"/>
          <w:b/>
          <w:sz w:val="20"/>
          <w:highlight w:val="yellow"/>
        </w:rPr>
        <w:t> </w:t>
      </w:r>
      <w:r w:rsidR="00045F3C" w:rsidRPr="00FB367E">
        <w:rPr>
          <w:rFonts w:ascii="Arial" w:eastAsia="Arial" w:hAnsi="Arial" w:cs="Arial"/>
          <w:b/>
          <w:sz w:val="20"/>
          <w:highlight w:val="yellow"/>
        </w:rPr>
        <w:t>000</w:t>
      </w:r>
      <w:r w:rsidRPr="00FB367E">
        <w:rPr>
          <w:rFonts w:ascii="Arial" w:eastAsia="Arial" w:hAnsi="Arial" w:cs="Arial"/>
          <w:b/>
          <w:sz w:val="20"/>
          <w:highlight w:val="yellow"/>
        </w:rPr>
        <w:t>,00 Kč bez DPH</w:t>
      </w:r>
    </w:p>
    <w:p w14:paraId="6E588651" w14:textId="6CAE92DB" w:rsidR="00B556CF" w:rsidRPr="00D12B0B" w:rsidRDefault="00B556CF" w:rsidP="00D12B0B">
      <w:pPr>
        <w:spacing w:after="75"/>
        <w:ind w:hanging="10"/>
        <w:rPr>
          <w:rFonts w:ascii="Arial" w:eastAsia="Arial" w:hAnsi="Arial" w:cs="Arial"/>
          <w:b/>
          <w:sz w:val="20"/>
        </w:rPr>
      </w:pPr>
      <w:r w:rsidRPr="00BB0C6F">
        <w:rPr>
          <w:rFonts w:ascii="Arial" w:eastAsia="Arial" w:hAnsi="Arial" w:cs="Arial"/>
          <w:b/>
          <w:sz w:val="20"/>
        </w:rPr>
        <w:t>Finanční náklad n</w:t>
      </w:r>
      <w:r w:rsidR="00E02954">
        <w:rPr>
          <w:rFonts w:ascii="Arial" w:eastAsia="Arial" w:hAnsi="Arial" w:cs="Arial"/>
          <w:b/>
          <w:sz w:val="20"/>
        </w:rPr>
        <w:t xml:space="preserve">a projektovou </w:t>
      </w:r>
      <w:r w:rsidR="00D12B0B">
        <w:rPr>
          <w:rFonts w:ascii="Arial" w:eastAsia="Arial" w:hAnsi="Arial" w:cs="Arial"/>
          <w:b/>
          <w:sz w:val="20"/>
        </w:rPr>
        <w:t xml:space="preserve">dokumentaci: </w:t>
      </w:r>
      <w:r w:rsidR="00D12B0B">
        <w:rPr>
          <w:rFonts w:ascii="Arial" w:eastAsia="Arial" w:hAnsi="Arial" w:cs="Arial"/>
          <w:b/>
          <w:sz w:val="20"/>
        </w:rPr>
        <w:tab/>
      </w:r>
      <w:r w:rsidR="00D12B0B">
        <w:rPr>
          <w:rFonts w:ascii="Arial" w:eastAsia="Arial" w:hAnsi="Arial" w:cs="Arial"/>
          <w:b/>
          <w:sz w:val="20"/>
        </w:rPr>
        <w:tab/>
        <w:t xml:space="preserve">    </w:t>
      </w:r>
      <w:r w:rsidR="00E02954" w:rsidRPr="00FB367E">
        <w:rPr>
          <w:rFonts w:ascii="Arial" w:eastAsia="Arial" w:hAnsi="Arial" w:cs="Arial"/>
          <w:b/>
          <w:sz w:val="20"/>
          <w:highlight w:val="yellow"/>
        </w:rPr>
        <w:t>2</w:t>
      </w:r>
      <w:r w:rsidR="005F1D06" w:rsidRPr="00FB367E">
        <w:rPr>
          <w:rFonts w:ascii="Arial" w:eastAsia="Arial" w:hAnsi="Arial" w:cs="Arial"/>
          <w:b/>
          <w:sz w:val="20"/>
          <w:highlight w:val="yellow"/>
        </w:rPr>
        <w:t>20</w:t>
      </w:r>
      <w:r w:rsidR="00D12B0B" w:rsidRPr="00FB367E">
        <w:rPr>
          <w:rFonts w:ascii="Arial" w:eastAsia="Arial" w:hAnsi="Arial" w:cs="Arial"/>
          <w:b/>
          <w:sz w:val="20"/>
          <w:highlight w:val="yellow"/>
        </w:rPr>
        <w:t> </w:t>
      </w:r>
      <w:r w:rsidR="00FB367E" w:rsidRPr="00FB367E">
        <w:rPr>
          <w:rFonts w:ascii="Arial" w:eastAsia="Arial" w:hAnsi="Arial" w:cs="Arial"/>
          <w:b/>
          <w:sz w:val="20"/>
          <w:highlight w:val="yellow"/>
        </w:rPr>
        <w:t>0</w:t>
      </w:r>
      <w:r w:rsidR="00E02954" w:rsidRPr="00FB367E">
        <w:rPr>
          <w:rFonts w:ascii="Arial" w:eastAsia="Arial" w:hAnsi="Arial" w:cs="Arial"/>
          <w:b/>
          <w:sz w:val="20"/>
          <w:highlight w:val="yellow"/>
        </w:rPr>
        <w:t>00</w:t>
      </w:r>
      <w:r w:rsidRPr="00FB367E">
        <w:rPr>
          <w:rFonts w:ascii="Arial" w:eastAsia="Arial" w:hAnsi="Arial" w:cs="Arial"/>
          <w:b/>
          <w:sz w:val="20"/>
          <w:highlight w:val="yellow"/>
        </w:rPr>
        <w:t>,00 Kč bez DPH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5525BE12" w14:textId="000E121C" w:rsidR="00B556CF" w:rsidRDefault="00B556CF" w:rsidP="0089063C">
      <w:pPr>
        <w:spacing w:after="75"/>
        <w:ind w:hanging="1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Předpokládané finanční náklady </w:t>
      </w:r>
      <w:r w:rsidR="0089063C">
        <w:rPr>
          <w:rFonts w:ascii="Arial" w:eastAsia="Arial" w:hAnsi="Arial" w:cs="Arial"/>
          <w:b/>
          <w:sz w:val="20"/>
        </w:rPr>
        <w:t>celkem:</w:t>
      </w:r>
      <w:r w:rsidR="0089063C">
        <w:rPr>
          <w:rFonts w:ascii="Arial" w:eastAsia="Arial" w:hAnsi="Arial" w:cs="Arial"/>
          <w:b/>
          <w:sz w:val="20"/>
        </w:rPr>
        <w:tab/>
      </w:r>
      <w:r w:rsidR="0089063C">
        <w:rPr>
          <w:rFonts w:ascii="Arial" w:eastAsia="Arial" w:hAnsi="Arial" w:cs="Arial"/>
          <w:b/>
          <w:sz w:val="20"/>
        </w:rPr>
        <w:tab/>
      </w:r>
      <w:r w:rsidR="0089063C">
        <w:rPr>
          <w:rFonts w:ascii="Arial" w:eastAsia="Arial" w:hAnsi="Arial" w:cs="Arial"/>
          <w:b/>
          <w:sz w:val="20"/>
        </w:rPr>
        <w:tab/>
      </w:r>
      <w:r w:rsidR="00E02954">
        <w:rPr>
          <w:rFonts w:ascii="Arial" w:eastAsia="Arial" w:hAnsi="Arial" w:cs="Arial"/>
          <w:b/>
          <w:sz w:val="20"/>
        </w:rPr>
        <w:t xml:space="preserve"> </w:t>
      </w:r>
      <w:r w:rsidR="00FB367E" w:rsidRPr="00FB367E">
        <w:rPr>
          <w:rFonts w:ascii="Arial" w:eastAsia="Arial" w:hAnsi="Arial" w:cs="Arial"/>
          <w:b/>
          <w:sz w:val="20"/>
          <w:highlight w:val="yellow"/>
        </w:rPr>
        <w:t>3</w:t>
      </w:r>
      <w:r w:rsidR="00D12B0B" w:rsidRPr="00FB367E">
        <w:rPr>
          <w:rFonts w:ascii="Arial" w:eastAsia="Arial" w:hAnsi="Arial" w:cs="Arial"/>
          <w:b/>
          <w:sz w:val="20"/>
          <w:highlight w:val="yellow"/>
        </w:rPr>
        <w:t> </w:t>
      </w:r>
      <w:r w:rsidR="00E02954" w:rsidRPr="00FB367E">
        <w:rPr>
          <w:rFonts w:ascii="Arial" w:eastAsia="Arial" w:hAnsi="Arial" w:cs="Arial"/>
          <w:b/>
          <w:sz w:val="20"/>
          <w:highlight w:val="yellow"/>
        </w:rPr>
        <w:t>3</w:t>
      </w:r>
      <w:r w:rsidR="00FB367E" w:rsidRPr="00FB367E">
        <w:rPr>
          <w:rFonts w:ascii="Arial" w:eastAsia="Arial" w:hAnsi="Arial" w:cs="Arial"/>
          <w:b/>
          <w:sz w:val="20"/>
          <w:highlight w:val="yellow"/>
        </w:rPr>
        <w:t>85</w:t>
      </w:r>
      <w:r w:rsidR="00E02954" w:rsidRPr="00FB367E">
        <w:rPr>
          <w:rFonts w:ascii="Arial" w:eastAsia="Arial" w:hAnsi="Arial" w:cs="Arial"/>
          <w:b/>
          <w:sz w:val="20"/>
          <w:highlight w:val="yellow"/>
        </w:rPr>
        <w:t> </w:t>
      </w:r>
      <w:r w:rsidR="00FB367E" w:rsidRPr="00FB367E">
        <w:rPr>
          <w:rFonts w:ascii="Arial" w:eastAsia="Arial" w:hAnsi="Arial" w:cs="Arial"/>
          <w:b/>
          <w:sz w:val="20"/>
          <w:highlight w:val="yellow"/>
        </w:rPr>
        <w:t>0</w:t>
      </w:r>
      <w:r w:rsidR="00E80D96" w:rsidRPr="00FB367E">
        <w:rPr>
          <w:rFonts w:ascii="Arial" w:eastAsia="Arial" w:hAnsi="Arial" w:cs="Arial"/>
          <w:b/>
          <w:sz w:val="20"/>
          <w:highlight w:val="yellow"/>
        </w:rPr>
        <w:t xml:space="preserve">00,00 </w:t>
      </w:r>
      <w:r w:rsidRPr="00FB367E">
        <w:rPr>
          <w:rFonts w:ascii="Arial" w:eastAsia="Arial" w:hAnsi="Arial" w:cs="Arial"/>
          <w:b/>
          <w:sz w:val="20"/>
          <w:highlight w:val="yellow"/>
        </w:rPr>
        <w:t>Kč bez DPH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23F9A111" w14:textId="77777777" w:rsidR="00B556CF" w:rsidRDefault="00B556CF" w:rsidP="00B556CF">
      <w:pPr>
        <w:tabs>
          <w:tab w:val="center" w:pos="2654"/>
          <w:tab w:val="center" w:pos="3292"/>
          <w:tab w:val="center" w:pos="6512"/>
        </w:tabs>
        <w:spacing w:after="75"/>
      </w:pPr>
      <w:r>
        <w:rPr>
          <w:rFonts w:ascii="Arial" w:eastAsia="Arial" w:hAnsi="Arial" w:cs="Arial"/>
          <w:b/>
          <w:sz w:val="20"/>
        </w:rPr>
        <w:tab/>
        <w:t xml:space="preserve"> </w:t>
      </w:r>
    </w:p>
    <w:p w14:paraId="098365C4" w14:textId="02377228" w:rsidR="0089063C" w:rsidRDefault="00B556CF" w:rsidP="007B2405">
      <w:pPr>
        <w:spacing w:after="36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Předpoklad požadované výše dotace: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 w:rsidR="00E02954">
        <w:rPr>
          <w:rFonts w:ascii="Arial" w:eastAsia="Arial" w:hAnsi="Arial" w:cs="Arial"/>
          <w:b/>
          <w:sz w:val="20"/>
        </w:rPr>
        <w:t xml:space="preserve"> </w:t>
      </w:r>
      <w:r w:rsidR="007B2405" w:rsidRPr="00FB367E">
        <w:rPr>
          <w:rFonts w:ascii="Arial" w:eastAsia="Arial" w:hAnsi="Arial" w:cs="Arial"/>
          <w:b/>
          <w:sz w:val="20"/>
          <w:highlight w:val="yellow"/>
        </w:rPr>
        <w:t>1 215 2</w:t>
      </w:r>
      <w:r w:rsidR="00E02954" w:rsidRPr="00FB367E">
        <w:rPr>
          <w:rFonts w:ascii="Arial" w:eastAsia="Arial" w:hAnsi="Arial" w:cs="Arial"/>
          <w:b/>
          <w:sz w:val="20"/>
          <w:highlight w:val="yellow"/>
        </w:rPr>
        <w:t xml:space="preserve">00,00 </w:t>
      </w:r>
      <w:r w:rsidRPr="00FB367E">
        <w:rPr>
          <w:rFonts w:ascii="Arial" w:eastAsia="Arial" w:hAnsi="Arial" w:cs="Arial"/>
          <w:b/>
          <w:sz w:val="20"/>
          <w:highlight w:val="yellow"/>
        </w:rPr>
        <w:t>Kč bez DPH</w:t>
      </w:r>
    </w:p>
    <w:p w14:paraId="0B4A0DBC" w14:textId="6DF722A5" w:rsidR="0089063C" w:rsidRDefault="0089063C" w:rsidP="0089063C">
      <w:pPr>
        <w:spacing w:after="36"/>
        <w:rPr>
          <w:rFonts w:ascii="Arial" w:eastAsia="Arial" w:hAnsi="Arial" w:cs="Arial"/>
          <w:b/>
          <w:sz w:val="20"/>
        </w:rPr>
      </w:pPr>
    </w:p>
    <w:p w14:paraId="3CF8F5F3" w14:textId="77777777" w:rsidR="0089063C" w:rsidRDefault="0089063C" w:rsidP="0089063C">
      <w:pPr>
        <w:spacing w:after="36"/>
        <w:rPr>
          <w:rFonts w:ascii="Arial" w:eastAsia="Arial" w:hAnsi="Arial" w:cs="Arial"/>
          <w:b/>
          <w:sz w:val="20"/>
        </w:rPr>
      </w:pPr>
    </w:p>
    <w:p w14:paraId="6AA50AF0" w14:textId="77777777" w:rsidR="0089063C" w:rsidRDefault="00836974" w:rsidP="0089063C">
      <w:pPr>
        <w:spacing w:after="36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Vypracoval:</w:t>
      </w:r>
      <w:r w:rsidR="00AF0713">
        <w:rPr>
          <w:rFonts w:ascii="Arial" w:eastAsia="Arial" w:hAnsi="Arial" w:cs="Arial"/>
          <w:sz w:val="20"/>
        </w:rPr>
        <w:t xml:space="preserve"> Ing. </w:t>
      </w:r>
      <w:r w:rsidR="00D23E1D">
        <w:rPr>
          <w:rFonts w:ascii="Arial" w:eastAsia="Arial" w:hAnsi="Arial" w:cs="Arial"/>
          <w:sz w:val="20"/>
        </w:rPr>
        <w:t>Vladimír Vít</w:t>
      </w:r>
      <w:r w:rsidR="0089063C">
        <w:rPr>
          <w:rFonts w:ascii="Arial" w:eastAsia="Arial" w:hAnsi="Arial" w:cs="Arial"/>
          <w:sz w:val="20"/>
        </w:rPr>
        <w:tab/>
      </w:r>
      <w:r w:rsidR="0089063C">
        <w:rPr>
          <w:rFonts w:ascii="Arial" w:eastAsia="Arial" w:hAnsi="Arial" w:cs="Arial"/>
          <w:sz w:val="20"/>
        </w:rPr>
        <w:tab/>
      </w:r>
      <w:r w:rsidR="0089063C">
        <w:rPr>
          <w:rFonts w:ascii="Arial" w:eastAsia="Arial" w:hAnsi="Arial" w:cs="Arial"/>
          <w:sz w:val="20"/>
        </w:rPr>
        <w:tab/>
      </w:r>
      <w:r w:rsidR="0089063C">
        <w:rPr>
          <w:rFonts w:ascii="Arial" w:eastAsia="Arial" w:hAnsi="Arial" w:cs="Arial"/>
          <w:sz w:val="20"/>
        </w:rPr>
        <w:tab/>
      </w:r>
      <w:r w:rsidR="0089063C">
        <w:rPr>
          <w:rFonts w:ascii="Arial" w:eastAsia="Arial" w:hAnsi="Arial" w:cs="Arial"/>
          <w:sz w:val="20"/>
        </w:rPr>
        <w:tab/>
        <w:t>Datum a podpis</w:t>
      </w:r>
    </w:p>
    <w:p w14:paraId="4A16480B" w14:textId="77777777" w:rsidR="0089063C" w:rsidRDefault="0089063C" w:rsidP="0089063C">
      <w:pPr>
        <w:spacing w:after="36"/>
        <w:rPr>
          <w:rFonts w:ascii="Arial" w:eastAsia="Arial" w:hAnsi="Arial" w:cs="Arial"/>
          <w:sz w:val="20"/>
        </w:rPr>
      </w:pPr>
    </w:p>
    <w:p w14:paraId="702B6A3F" w14:textId="53D6AEA7" w:rsidR="00836974" w:rsidRDefault="00836974" w:rsidP="0089063C">
      <w:pPr>
        <w:spacing w:after="36"/>
      </w:pPr>
      <w:proofErr w:type="gramStart"/>
      <w:r>
        <w:rPr>
          <w:rFonts w:ascii="Arial" w:eastAsia="Arial" w:hAnsi="Arial" w:cs="Arial"/>
          <w:sz w:val="20"/>
        </w:rPr>
        <w:t>Schválil:…</w:t>
      </w:r>
      <w:proofErr w:type="gramEnd"/>
      <w:r>
        <w:rPr>
          <w:rFonts w:ascii="Arial" w:eastAsia="Arial" w:hAnsi="Arial" w:cs="Arial"/>
          <w:sz w:val="20"/>
        </w:rPr>
        <w:t>……………………………………………</w:t>
      </w:r>
      <w:proofErr w:type="gramStart"/>
      <w:r>
        <w:rPr>
          <w:rFonts w:ascii="Arial" w:eastAsia="Arial" w:hAnsi="Arial" w:cs="Arial"/>
          <w:sz w:val="20"/>
        </w:rPr>
        <w:t>…….</w:t>
      </w:r>
      <w:proofErr w:type="gramEnd"/>
      <w:r>
        <w:rPr>
          <w:rFonts w:ascii="Arial" w:eastAsia="Arial" w:hAnsi="Arial" w:cs="Arial"/>
          <w:sz w:val="20"/>
        </w:rPr>
        <w:t xml:space="preserve">. </w:t>
      </w:r>
      <w:r>
        <w:rPr>
          <w:rFonts w:ascii="Arial" w:eastAsia="Arial" w:hAnsi="Arial" w:cs="Arial"/>
          <w:sz w:val="20"/>
        </w:rPr>
        <w:tab/>
      </w:r>
      <w:r w:rsidR="0089063C"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 xml:space="preserve">Datum a </w:t>
      </w:r>
      <w:proofErr w:type="gramStart"/>
      <w:r>
        <w:rPr>
          <w:rFonts w:ascii="Arial" w:eastAsia="Arial" w:hAnsi="Arial" w:cs="Arial"/>
          <w:sz w:val="20"/>
        </w:rPr>
        <w:t>podpis :</w:t>
      </w:r>
      <w:proofErr w:type="gramEnd"/>
      <w:r>
        <w:rPr>
          <w:rFonts w:ascii="Arial" w:eastAsia="Arial" w:hAnsi="Arial" w:cs="Arial"/>
          <w:sz w:val="20"/>
        </w:rPr>
        <w:t xml:space="preserve"> …………………</w:t>
      </w:r>
      <w:proofErr w:type="gramStart"/>
      <w:r>
        <w:rPr>
          <w:rFonts w:ascii="Arial" w:eastAsia="Arial" w:hAnsi="Arial" w:cs="Arial"/>
          <w:sz w:val="20"/>
        </w:rPr>
        <w:t>…….</w:t>
      </w:r>
      <w:proofErr w:type="gramEnd"/>
      <w:r>
        <w:rPr>
          <w:rFonts w:ascii="Arial" w:eastAsia="Arial" w:hAnsi="Arial" w:cs="Arial"/>
          <w:sz w:val="20"/>
        </w:rPr>
        <w:t>.…….</w:t>
      </w:r>
    </w:p>
    <w:sectPr w:rsidR="00836974" w:rsidSect="00EF1C14">
      <w:pgSz w:w="11900" w:h="16840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235"/>
    <w:rsid w:val="000357D0"/>
    <w:rsid w:val="00045F3C"/>
    <w:rsid w:val="000A17EB"/>
    <w:rsid w:val="001D6EFB"/>
    <w:rsid w:val="00212454"/>
    <w:rsid w:val="002407CE"/>
    <w:rsid w:val="0024652F"/>
    <w:rsid w:val="00266F69"/>
    <w:rsid w:val="00293C63"/>
    <w:rsid w:val="002C00B6"/>
    <w:rsid w:val="002F412C"/>
    <w:rsid w:val="002F74D3"/>
    <w:rsid w:val="00310D9E"/>
    <w:rsid w:val="003B347F"/>
    <w:rsid w:val="003D1832"/>
    <w:rsid w:val="004213D4"/>
    <w:rsid w:val="004677FA"/>
    <w:rsid w:val="00485723"/>
    <w:rsid w:val="004B375F"/>
    <w:rsid w:val="004B6A26"/>
    <w:rsid w:val="005636A0"/>
    <w:rsid w:val="005F1D06"/>
    <w:rsid w:val="006D1C81"/>
    <w:rsid w:val="006E2235"/>
    <w:rsid w:val="007975E9"/>
    <w:rsid w:val="007B2405"/>
    <w:rsid w:val="007D7EE3"/>
    <w:rsid w:val="007F54F2"/>
    <w:rsid w:val="00827BBD"/>
    <w:rsid w:val="00836974"/>
    <w:rsid w:val="00846A7D"/>
    <w:rsid w:val="008702F1"/>
    <w:rsid w:val="0089063C"/>
    <w:rsid w:val="008B71F2"/>
    <w:rsid w:val="00961BA1"/>
    <w:rsid w:val="00A276FC"/>
    <w:rsid w:val="00A62F53"/>
    <w:rsid w:val="00AA4478"/>
    <w:rsid w:val="00AD7C8F"/>
    <w:rsid w:val="00AF0713"/>
    <w:rsid w:val="00B556CF"/>
    <w:rsid w:val="00B62045"/>
    <w:rsid w:val="00B834E9"/>
    <w:rsid w:val="00BB0C6F"/>
    <w:rsid w:val="00C13B8F"/>
    <w:rsid w:val="00C25FF4"/>
    <w:rsid w:val="00C539C8"/>
    <w:rsid w:val="00C718C7"/>
    <w:rsid w:val="00CA131B"/>
    <w:rsid w:val="00CB5885"/>
    <w:rsid w:val="00D111ED"/>
    <w:rsid w:val="00D12B0B"/>
    <w:rsid w:val="00D23D7B"/>
    <w:rsid w:val="00D23E1D"/>
    <w:rsid w:val="00DB283D"/>
    <w:rsid w:val="00DD3221"/>
    <w:rsid w:val="00DE12EF"/>
    <w:rsid w:val="00E02954"/>
    <w:rsid w:val="00E80C64"/>
    <w:rsid w:val="00E80D96"/>
    <w:rsid w:val="00E94517"/>
    <w:rsid w:val="00E94FE3"/>
    <w:rsid w:val="00EF1C14"/>
    <w:rsid w:val="00F0652D"/>
    <w:rsid w:val="00F23C9A"/>
    <w:rsid w:val="00F26579"/>
    <w:rsid w:val="00F5137B"/>
    <w:rsid w:val="00F97568"/>
    <w:rsid w:val="00FB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69E2"/>
  <w15:docId w15:val="{50B23004-8817-45A4-8F72-50F09F4F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2235"/>
    <w:pPr>
      <w:spacing w:after="160" w:line="259" w:lineRule="auto"/>
    </w:pPr>
    <w:rPr>
      <w:rFonts w:ascii="Calibri" w:eastAsia="Calibri" w:hAnsi="Calibri" w:cs="Calibri"/>
      <w:color w:val="000000"/>
      <w:sz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rsid w:val="006E2235"/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5636A0"/>
    <w:rPr>
      <w:rFonts w:ascii="Calibri" w:eastAsia="Calibri" w:hAnsi="Calibri" w:cs="Calibri"/>
      <w:color w:val="000000"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76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76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76FC"/>
    <w:rPr>
      <w:rFonts w:ascii="Calibri" w:eastAsia="Calibri" w:hAnsi="Calibri" w:cs="Calibri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76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76FC"/>
    <w:rPr>
      <w:rFonts w:ascii="Calibri" w:eastAsia="Calibri" w:hAnsi="Calibri" w:cs="Calibri"/>
      <w:b/>
      <w:bCs/>
      <w:color w:val="000000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6FC"/>
    <w:rPr>
      <w:rFonts w:ascii="Segoe UI" w:eastAsia="Calibri" w:hAnsi="Segoe UI" w:cs="Segoe UI"/>
      <w:color w:val="000000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30bf4c-7d0e-4728-ac38-8ec30312c613" xsi:nil="true"/>
    <lcf76f155ced4ddcb4097134ff3c332f xmlns="299abc7f-d377-4404-be4d-881a1d984be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80F5F6C5CE5F4782D8DC573FB786A0" ma:contentTypeVersion="13" ma:contentTypeDescription="Vytvoří nový dokument" ma:contentTypeScope="" ma:versionID="fc119a9eb322c182181fdba54685e74d">
  <xsd:schema xmlns:xsd="http://www.w3.org/2001/XMLSchema" xmlns:xs="http://www.w3.org/2001/XMLSchema" xmlns:p="http://schemas.microsoft.com/office/2006/metadata/properties" xmlns:ns2="299abc7f-d377-4404-be4d-881a1d984be2" xmlns:ns3="f330bf4c-7d0e-4728-ac38-8ec30312c613" targetNamespace="http://schemas.microsoft.com/office/2006/metadata/properties" ma:root="true" ma:fieldsID="a42dc02efd818b97d19865447e75886a" ns2:_="" ns3:_="">
    <xsd:import namespace="299abc7f-d377-4404-be4d-881a1d984be2"/>
    <xsd:import namespace="f330bf4c-7d0e-4728-ac38-8ec30312c6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9abc7f-d377-4404-be4d-881a1d984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390ab5a-1228-4de9-8883-f9df055fbe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0bf4c-7d0e-4728-ac38-8ec30312c61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d062eb8-31b5-4b99-9fab-e4dcdacbef83}" ma:internalName="TaxCatchAll" ma:showField="CatchAllData" ma:web="f330bf4c-7d0e-4728-ac38-8ec30312c6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BC13F0-865B-4B78-9BD3-16837ADAB95E}">
  <ds:schemaRefs>
    <ds:schemaRef ds:uri="http://schemas.microsoft.com/office/2006/metadata/properties"/>
    <ds:schemaRef ds:uri="http://schemas.microsoft.com/office/infopath/2007/PartnerControls"/>
    <ds:schemaRef ds:uri="f330bf4c-7d0e-4728-ac38-8ec30312c613"/>
    <ds:schemaRef ds:uri="299abc7f-d377-4404-be4d-881a1d984be2"/>
  </ds:schemaRefs>
</ds:datastoreItem>
</file>

<file path=customXml/itemProps2.xml><?xml version="1.0" encoding="utf-8"?>
<ds:datastoreItem xmlns:ds="http://schemas.openxmlformats.org/officeDocument/2006/customXml" ds:itemID="{EF10406A-616B-4FCD-9AAF-E06FFA654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144477-C57B-4391-9C6B-17DAF07B09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72A10D-546A-4C5B-93F7-025881D40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9abc7f-d377-4404-be4d-881a1d984be2"/>
    <ds:schemaRef ds:uri="f330bf4c-7d0e-4728-ac38-8ec30312c6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248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Daisy</dc:creator>
  <cp:lastModifiedBy>Dvořák Vítězslav</cp:lastModifiedBy>
  <cp:revision>21</cp:revision>
  <dcterms:created xsi:type="dcterms:W3CDTF">2025-01-29T11:38:00Z</dcterms:created>
  <dcterms:modified xsi:type="dcterms:W3CDTF">2025-07-01T08:33:00Z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0x0101009E80F5F6C5CE5F4782D8DC573FB786A0</vt:lpwstr>
  </property>
  <property fmtid="{D5CDD505-2E9C-101B-9397-08002B2CF9AE}" pid="3" name="Order">
    <vt:r8>1377000</vt:r8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2024-11-11T14:43:32Z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df865635-d9a7-48e7-bef1-f5547c84596f</vt:lpwstr>
  </property>
  <property fmtid="{D5CDD505-2E9C-101B-9397-08002B2CF9AE}" pid="10" name="MSIP_Label_8d01bb0b-c2f5-4fc4-bac5-774fe7d62679_ContentBits">
    <vt:lpwstr>0</vt:lpwstr>
  </property>
  <property fmtid="{D5CDD505-2E9C-101B-9397-08002B2CF9AE}" pid="11" name="MediaServiceImageTags">
    <vt:lpwstr/>
  </property>
</Properties>
</file>