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A641" w14:textId="77777777" w:rsidR="00C068A0" w:rsidRDefault="00C068A0"/>
    <w:p w14:paraId="5B6BF0EA" w14:textId="77777777" w:rsidR="00C93964" w:rsidRDefault="00C93964"/>
    <w:p w14:paraId="57063106" w14:textId="77777777" w:rsidR="00C93964" w:rsidRDefault="00C93964" w:rsidP="00C93964">
      <w:pPr>
        <w:spacing w:after="0"/>
        <w:jc w:val="center"/>
        <w:rPr>
          <w:b/>
          <w:sz w:val="28"/>
          <w:szCs w:val="28"/>
          <w:u w:val="single"/>
        </w:rPr>
      </w:pPr>
      <w:r w:rsidRPr="00674498">
        <w:rPr>
          <w:b/>
          <w:sz w:val="28"/>
          <w:szCs w:val="28"/>
          <w:u w:val="single"/>
        </w:rPr>
        <w:t xml:space="preserve">Specifikace </w:t>
      </w:r>
      <w:r>
        <w:rPr>
          <w:b/>
          <w:sz w:val="28"/>
          <w:szCs w:val="28"/>
          <w:u w:val="single"/>
        </w:rPr>
        <w:t>úklidových</w:t>
      </w:r>
      <w:r w:rsidRPr="00674498">
        <w:rPr>
          <w:b/>
          <w:sz w:val="28"/>
          <w:szCs w:val="28"/>
          <w:u w:val="single"/>
        </w:rPr>
        <w:t xml:space="preserve"> prostředků</w:t>
      </w:r>
    </w:p>
    <w:p w14:paraId="2393A23A" w14:textId="77777777" w:rsidR="00C93964" w:rsidRDefault="00C93964" w:rsidP="00C93964">
      <w:pPr>
        <w:spacing w:after="0"/>
        <w:jc w:val="center"/>
        <w:rPr>
          <w:b/>
          <w:sz w:val="28"/>
          <w:szCs w:val="28"/>
          <w:u w:val="single"/>
        </w:rPr>
      </w:pPr>
    </w:p>
    <w:p w14:paraId="71C345E3" w14:textId="77777777" w:rsidR="00C93964" w:rsidRDefault="00C93964" w:rsidP="00C93964">
      <w:pPr>
        <w:spacing w:after="0"/>
        <w:jc w:val="both"/>
        <w:rPr>
          <w:sz w:val="28"/>
          <w:szCs w:val="28"/>
        </w:rPr>
      </w:pPr>
      <w:r w:rsidRPr="00C93964">
        <w:rPr>
          <w:sz w:val="28"/>
          <w:szCs w:val="28"/>
        </w:rPr>
        <w:t>Vyplní dodavatel</w:t>
      </w:r>
      <w:r>
        <w:rPr>
          <w:sz w:val="28"/>
          <w:szCs w:val="28"/>
        </w:rPr>
        <w:t xml:space="preserve"> s tím, že uvede druh i značku prostředků, které hodlá používat na umývání podlah, nábytku, sanitární techniky, čistění koberců, mytí a poté leštění skel a další – dle vlastního uvážení. </w:t>
      </w:r>
    </w:p>
    <w:p w14:paraId="6B5D05DB" w14:textId="77777777" w:rsidR="00C93964" w:rsidRDefault="00C93964" w:rsidP="00C93964">
      <w:pPr>
        <w:spacing w:after="0"/>
        <w:jc w:val="both"/>
        <w:rPr>
          <w:sz w:val="28"/>
          <w:szCs w:val="28"/>
        </w:rPr>
      </w:pPr>
    </w:p>
    <w:p w14:paraId="6AB68E14" w14:textId="77777777" w:rsidR="00C93964" w:rsidRDefault="00C93964" w:rsidP="00C93964">
      <w:pPr>
        <w:spacing w:after="0"/>
        <w:jc w:val="both"/>
        <w:rPr>
          <w:sz w:val="28"/>
          <w:szCs w:val="28"/>
        </w:rPr>
      </w:pPr>
      <w:r w:rsidRPr="00C93964">
        <w:rPr>
          <w:sz w:val="28"/>
          <w:szCs w:val="28"/>
          <w:highlight w:val="yellow"/>
        </w:rPr>
        <w:t xml:space="preserve">Není nutné uvádět množství prostředků </w:t>
      </w:r>
      <w:r>
        <w:rPr>
          <w:sz w:val="28"/>
          <w:szCs w:val="28"/>
          <w:highlight w:val="yellow"/>
        </w:rPr>
        <w:t xml:space="preserve">ani jejich ceny (ty jsou započteny v ceně úklidových prací) </w:t>
      </w:r>
      <w:r w:rsidRPr="00C93964">
        <w:rPr>
          <w:sz w:val="28"/>
          <w:szCs w:val="28"/>
          <w:highlight w:val="yellow"/>
        </w:rPr>
        <w:t>– jen jejich názvy a v souvislosti s tím je povinen u položek, kde je to vyžadováno, dodat dle nařízení Evropského parlamentu a Rady (nařízení Evropského parlamentu a Rady (ES) č. 1272/2008 o klasifikaci, označování a balení látek a směsí, v účinném znění) zástupcům PGRLF bezpečnostní listy k uvedeným dodávaným přípravkům obsahujícím chemické látky, a to před uložením nebo použitím prostředku v objektech PGRLF.</w:t>
      </w:r>
    </w:p>
    <w:p w14:paraId="78758847" w14:textId="77777777" w:rsidR="00C93964" w:rsidRDefault="00C93964" w:rsidP="00C93964">
      <w:pPr>
        <w:spacing w:after="0"/>
        <w:jc w:val="both"/>
        <w:rPr>
          <w:sz w:val="28"/>
          <w:szCs w:val="28"/>
        </w:rPr>
      </w:pPr>
    </w:p>
    <w:p w14:paraId="4FFA0507" w14:textId="77777777" w:rsidR="00C93964" w:rsidRPr="00C93964" w:rsidRDefault="00C93964" w:rsidP="00C9396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Pokud dodavatel v průběhu plnění smlouvy změní  druh čisticího prostředku, je povinen dodat rovněž bezpečnostní list – viz výše před jeho použitím. </w:t>
      </w:r>
    </w:p>
    <w:p w14:paraId="459FB37C" w14:textId="77777777" w:rsidR="00C93964" w:rsidRDefault="00C93964"/>
    <w:sectPr w:rsidR="00C9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64"/>
    <w:rsid w:val="00B5406E"/>
    <w:rsid w:val="00C068A0"/>
    <w:rsid w:val="00C93964"/>
    <w:rsid w:val="00F9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3A5B"/>
  <w15:chartTrackingRefBased/>
  <w15:docId w15:val="{BD3A47C2-4EC6-40BC-BA3B-E319E686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9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9AB78-F21B-4193-BE56-62C1930DDBDF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3696D872-30ED-4489-945C-7550B8471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471D2-6F9F-4B00-A71D-C2EF9AEB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PGRLF a.s.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dc:description/>
  <cp:lastModifiedBy>Salaj Jana</cp:lastModifiedBy>
  <cp:revision>2</cp:revision>
  <dcterms:created xsi:type="dcterms:W3CDTF">2019-03-14T11:42:00Z</dcterms:created>
  <dcterms:modified xsi:type="dcterms:W3CDTF">2026-02-10T13:32:00Z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Order">
    <vt:r8>2548200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