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DA313A">
        <w:rPr>
          <w:rFonts w:eastAsia="Times New Roman" w:cs="Arial"/>
          <w:b/>
          <w:bCs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 xml:space="preserve">Ing. Davidem </w:t>
            </w:r>
            <w:proofErr w:type="spellStart"/>
            <w:r w:rsidRPr="00A74D56">
              <w:rPr>
                <w:rFonts w:eastAsia="Calibri" w:cs="Arial"/>
                <w:szCs w:val="22"/>
              </w:rPr>
              <w:t>Fínou</w:t>
            </w:r>
            <w:proofErr w:type="spellEnd"/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552C48">
        <w:rPr>
          <w:rFonts w:eastAsia="Times New Roman" w:cs="Arial"/>
          <w:b/>
          <w:bCs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6AADCF91" w:rsidR="00B0410B" w:rsidRPr="00566FF2" w:rsidRDefault="00776738" w:rsidP="00C57745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776738">
              <w:rPr>
                <w:rFonts w:cs="Arial"/>
                <w:b/>
                <w:szCs w:val="20"/>
              </w:rPr>
              <w:t>VD Vír I</w:t>
            </w:r>
            <w:r w:rsidR="00EF6102">
              <w:rPr>
                <w:rFonts w:cs="Arial"/>
                <w:b/>
                <w:szCs w:val="20"/>
              </w:rPr>
              <w:t>.</w:t>
            </w:r>
            <w:r w:rsidRPr="00776738">
              <w:rPr>
                <w:rFonts w:cs="Arial"/>
                <w:b/>
                <w:szCs w:val="20"/>
              </w:rPr>
              <w:t>, sanace dilatační spáry v hrázi mezi bloky 9 – 10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3643794C" w:rsidR="004C5D20" w:rsidRPr="00C57745" w:rsidRDefault="007E75C7" w:rsidP="004C5D20">
            <w:pPr>
              <w:spacing w:line="276" w:lineRule="auto"/>
              <w:rPr>
                <w:rFonts w:cs="Arial"/>
                <w:color w:val="FF0000"/>
                <w:highlight w:val="yellow"/>
                <w:u w:val="single"/>
              </w:rPr>
            </w:pPr>
            <w:hyperlink r:id="rId8" w:history="1">
              <w:r w:rsidR="00EE5DCF" w:rsidRPr="00542425">
                <w:rPr>
                  <w:rStyle w:val="Hypertextovodkaz"/>
                </w:rPr>
                <w:t>https://zakazky.eagri.cz/vz00021373</w:t>
              </w:r>
            </w:hyperlink>
            <w:r w:rsidR="00EE5DCF"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566FF2">
        <w:rPr>
          <w:rFonts w:eastAsia="Times New Roman" w:cs="Arial"/>
          <w:b/>
          <w:bCs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Zaměstnanci: </w:t>
                </w:r>
                <w:proofErr w:type="gramStart"/>
                <w:r w:rsidRPr="005A71DF">
                  <w:rPr>
                    <w:rFonts w:cs="Arial"/>
                    <w:sz w:val="18"/>
                    <w:szCs w:val="18"/>
                  </w:rPr>
                  <w:t>&lt; 250</w:t>
                </w:r>
                <w:proofErr w:type="gramEnd"/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proofErr w:type="spellStart"/>
                <w:r w:rsidRPr="005A71DF">
                  <w:rPr>
                    <w:rFonts w:cs="Arial"/>
                    <w:sz w:val="18"/>
                    <w:szCs w:val="18"/>
                  </w:rPr>
                  <w:t>Bilančni</w:t>
                </w:r>
                <w:proofErr w:type="spellEnd"/>
                <w:r w:rsidRPr="005A71DF">
                  <w:rPr>
                    <w:rFonts w:cs="Arial"/>
                    <w:sz w:val="18"/>
                    <w:szCs w:val="18"/>
                  </w:rPr>
                  <w:t xml:space="preserve">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szCs w:val="22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B264A7">
        <w:rPr>
          <w:rFonts w:eastAsia="Times New Roman" w:cs="Arial"/>
          <w:b/>
          <w:bCs/>
          <w:szCs w:val="22"/>
          <w:lang w:eastAsia="cs-CZ"/>
        </w:rPr>
        <w:lastRenderedPageBreak/>
        <w:t>Prohlášení účastníka</w:t>
      </w:r>
    </w:p>
    <w:p w14:paraId="1A75FEED" w14:textId="4200B1CD" w:rsidR="00CF46E5" w:rsidRPr="00716E68" w:rsidRDefault="00CF46E5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  <w:r w:rsidRPr="00716E68">
        <w:rPr>
          <w:rFonts w:eastAsia="Times New Roman" w:cs="Arial"/>
          <w:szCs w:val="22"/>
          <w:lang w:eastAsia="cs-CZ"/>
        </w:rPr>
        <w:t xml:space="preserve">Účastník předkládá formulář nabídky včetně příslušných příloh za účelem prokázání splnění jednotlivých požadavků zadavatele, kterými je podmiňována účast </w:t>
      </w:r>
      <w:proofErr w:type="gramStart"/>
      <w:r w:rsidRPr="00716E68">
        <w:rPr>
          <w:rFonts w:eastAsia="Times New Roman" w:cs="Arial"/>
          <w:szCs w:val="22"/>
          <w:lang w:eastAsia="cs-CZ"/>
        </w:rPr>
        <w:t>v</w:t>
      </w:r>
      <w:proofErr w:type="gramEnd"/>
      <w:r w:rsidR="00AB1CB4">
        <w:rPr>
          <w:rFonts w:eastAsia="Times New Roman" w:cs="Arial"/>
          <w:szCs w:val="22"/>
          <w:lang w:eastAsia="cs-CZ"/>
        </w:rPr>
        <w:t xml:space="preserve"> </w:t>
      </w:r>
      <w:r w:rsidR="007E75C7">
        <w:rPr>
          <w:rFonts w:eastAsia="Times New Roman" w:cs="Arial"/>
          <w:szCs w:val="22"/>
          <w:lang w:eastAsia="cs-CZ"/>
        </w:rPr>
        <w:t>výběrovém</w:t>
      </w:r>
      <w:r w:rsidRPr="00716E68">
        <w:rPr>
          <w:rFonts w:eastAsia="Times New Roman" w:cs="Arial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szCs w:val="22"/>
          <w:lang w:eastAsia="cs-CZ"/>
        </w:rPr>
      </w:pPr>
      <w:r w:rsidRPr="00716E68">
        <w:rPr>
          <w:rFonts w:eastAsia="Times New Roman" w:cs="Arial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370BFB2B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7E75C7">
        <w:rPr>
          <w:rFonts w:cs="Arial"/>
        </w:rPr>
        <w:t xml:space="preserve">e výběrovém </w:t>
      </w:r>
      <w:r w:rsidRPr="00F71AF1">
        <w:rPr>
          <w:rFonts w:cs="Arial"/>
        </w:rPr>
        <w:t>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5565DC2D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7E75C7">
        <w:rPr>
          <w:rFonts w:cs="Arial"/>
        </w:rPr>
        <w:t>výběrového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0C638C8E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  <w:r w:rsidR="009F3C9C">
        <w:rPr>
          <w:rFonts w:cs="Arial"/>
        </w:rPr>
        <w:t xml:space="preserve"> 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331AC">
        <w:rPr>
          <w:rFonts w:eastAsia="Times New Roman" w:cs="Arial"/>
          <w:b/>
          <w:szCs w:val="22"/>
          <w:lang w:eastAsia="cs-CZ"/>
        </w:rPr>
        <w:t xml:space="preserve">Seznam poddodavatelů </w:t>
      </w:r>
    </w:p>
    <w:p w14:paraId="291C69BB" w14:textId="6B7E5182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szCs w:val="20"/>
        </w:rPr>
        <w:t>kteří se na</w:t>
      </w:r>
      <w:r w:rsidR="00371BD9">
        <w:rPr>
          <w:rFonts w:eastAsia="Calibri" w:cs="Arial"/>
          <w:szCs w:val="20"/>
        </w:rPr>
        <w:t> </w:t>
      </w:r>
      <w:r w:rsidRPr="00271232">
        <w:rPr>
          <w:rFonts w:eastAsia="Calibri" w:cs="Arial"/>
          <w:szCs w:val="20"/>
        </w:rPr>
        <w:t>předmětu plnění této veřejné zakázky budou podílet více než 10 %</w:t>
      </w:r>
      <w:r>
        <w:rPr>
          <w:rFonts w:eastAsia="Calibri" w:cs="Arial"/>
          <w:szCs w:val="20"/>
        </w:rPr>
        <w:t xml:space="preserve"> nabídkové ceny</w:t>
      </w:r>
      <w:r w:rsidRPr="00271232">
        <w:rPr>
          <w:rFonts w:eastAsia="Times New Roman" w:cs="Arial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szCs w:val="22"/>
        </w:rPr>
        <w:t>).</w:t>
      </w:r>
    </w:p>
    <w:sdt>
      <w:sdtPr>
        <w:rPr>
          <w:rFonts w:eastAsia="Times New Roman" w:cs="Arial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 xml:space="preserve">Finanční hodnota plnění poddodavatele          </w:t>
                </w:r>
                <w:proofErr w:type="gramStart"/>
                <w:r w:rsidRPr="008D3D77">
                  <w:rPr>
                    <w:rFonts w:cs="Arial"/>
                    <w:bCs/>
                    <w:sz w:val="18"/>
                    <w:szCs w:val="20"/>
                  </w:rPr>
                  <w:t xml:space="preserve">   (</w:t>
                </w:r>
                <w:proofErr w:type="gramEnd"/>
                <w:r w:rsidRPr="008D3D77">
                  <w:rPr>
                    <w:rFonts w:cs="Arial"/>
                    <w:bCs/>
                    <w:sz w:val="18"/>
                    <w:szCs w:val="20"/>
                  </w:rPr>
                  <w:t>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CA7D7A">
        <w:rPr>
          <w:rFonts w:eastAsia="Times New Roman" w:cs="Arial"/>
          <w:b/>
          <w:bCs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szCs w:val="22"/>
          <w:lang w:eastAsia="cs-CZ"/>
        </w:rPr>
      </w:pPr>
      <w:r w:rsidRPr="00CA7D7A">
        <w:rPr>
          <w:rFonts w:eastAsia="Times New Roman" w:cs="Arial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A7D7A">
        <w:rPr>
          <w:rFonts w:eastAsia="Times New Roman" w:cs="Arial"/>
          <w:b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6AF89C95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44B58127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szCs w:val="22"/>
          <w:lang w:eastAsia="cs-CZ"/>
        </w:rPr>
      </w:pPr>
      <w:r w:rsidRPr="004E57CF">
        <w:rPr>
          <w:rFonts w:eastAsia="Times New Roman" w:cs="Arial"/>
          <w:szCs w:val="22"/>
          <w:lang w:eastAsia="cs-CZ"/>
        </w:rPr>
        <w:t xml:space="preserve">je </w:t>
      </w:r>
      <w:r w:rsidRPr="00E41FE0">
        <w:rPr>
          <w:rFonts w:eastAsia="Times New Roman" w:cs="Arial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szCs w:val="22"/>
          <w:lang w:eastAsia="cs-CZ"/>
        </w:rPr>
        <w:t>v </w:t>
      </w:r>
      <w:r w:rsidR="00CF46E5" w:rsidRPr="00E41FE0">
        <w:rPr>
          <w:rFonts w:eastAsia="Times New Roman" w:cs="Arial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szCs w:val="22"/>
          <w:lang w:eastAsia="cs-CZ"/>
        </w:rPr>
        <w:t>i;</w:t>
      </w:r>
    </w:p>
    <w:p w14:paraId="0D3F0259" w14:textId="5F8F4E22" w:rsidR="00EB2A65" w:rsidRPr="00753258" w:rsidRDefault="00E63F5F" w:rsidP="0077673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szCs w:val="22"/>
          <w:lang w:eastAsia="cs-CZ"/>
        </w:rPr>
        <w:t>je oprávněn k podnikání podle zvláštních právních předpisů (živnostenské oprávnění), a to pro následující činnosti: Provádění staveb, jejich změn a odstraňování</w:t>
      </w:r>
      <w:r w:rsidR="006D2859">
        <w:rPr>
          <w:rFonts w:eastAsia="Times New Roman" w:cs="Arial"/>
          <w:szCs w:val="22"/>
          <w:lang w:eastAsia="cs-CZ"/>
        </w:rPr>
        <w:t>.</w:t>
      </w:r>
      <w:r w:rsidR="00776738" w:rsidRPr="00753258">
        <w:rPr>
          <w:rFonts w:eastAsia="Times New Roman" w:cs="Arial"/>
          <w:b/>
          <w:szCs w:val="20"/>
          <w:lang w:eastAsia="cs-CZ"/>
        </w:rPr>
        <w:t xml:space="preserve"> </w:t>
      </w:r>
    </w:p>
    <w:p w14:paraId="5805D0A7" w14:textId="59C99269" w:rsidR="00B0410B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F46E5">
        <w:rPr>
          <w:rFonts w:eastAsia="Times New Roman" w:cs="Arial"/>
          <w:b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szCs w:val="22"/>
          <w:lang w:eastAsia="cs-CZ"/>
        </w:rPr>
        <w:t xml:space="preserve"> </w:t>
      </w:r>
    </w:p>
    <w:p w14:paraId="19A57923" w14:textId="6D0593B2" w:rsidR="009E5D91" w:rsidRDefault="001164AE" w:rsidP="00776738">
      <w:pPr>
        <w:spacing w:after="200" w:line="276" w:lineRule="auto"/>
        <w:rPr>
          <w:rFonts w:eastAsia="Calibri" w:cs="Arial"/>
          <w:szCs w:val="22"/>
        </w:rPr>
      </w:pPr>
      <w:r w:rsidRPr="00867C42">
        <w:rPr>
          <w:rFonts w:eastAsia="Calibri" w:cs="Arial"/>
          <w:szCs w:val="22"/>
        </w:rPr>
        <w:t xml:space="preserve">Účastník prohlašuje, že </w:t>
      </w:r>
      <w:r w:rsidRPr="00867C42">
        <w:rPr>
          <w:rFonts w:eastAsia="Calibri" w:cs="Arial"/>
          <w:b/>
          <w:szCs w:val="22"/>
        </w:rPr>
        <w:t>splňuje technickou kvalifikaci</w:t>
      </w:r>
      <w:r w:rsidRPr="00867C42">
        <w:rPr>
          <w:rFonts w:eastAsia="Calibri" w:cs="Arial"/>
          <w:szCs w:val="22"/>
        </w:rPr>
        <w:t xml:space="preserve">, neboť předkládá </w:t>
      </w:r>
      <w:r w:rsidRPr="00EF4FAE">
        <w:rPr>
          <w:rFonts w:eastAsia="Calibri" w:cs="Arial"/>
          <w:szCs w:val="22"/>
        </w:rPr>
        <w:t xml:space="preserve">seznam </w:t>
      </w:r>
      <w:r>
        <w:rPr>
          <w:rFonts w:eastAsia="Calibri" w:cs="Arial"/>
          <w:szCs w:val="22"/>
        </w:rPr>
        <w:t xml:space="preserve">minimálně </w:t>
      </w:r>
      <w:r w:rsidR="00DD457B" w:rsidRPr="00DD457B">
        <w:rPr>
          <w:rFonts w:eastAsia="Calibri" w:cs="Arial"/>
          <w:szCs w:val="22"/>
        </w:rPr>
        <w:t xml:space="preserve">dvou zakázek na obdobné stavební práce </w:t>
      </w:r>
      <w:r w:rsidRPr="009D7AC5">
        <w:rPr>
          <w:rFonts w:eastAsia="Calibri" w:cs="Arial"/>
          <w:szCs w:val="22"/>
        </w:rPr>
        <w:t>včetně kopi</w:t>
      </w:r>
      <w:r>
        <w:rPr>
          <w:rFonts w:eastAsia="Calibri" w:cs="Arial"/>
          <w:szCs w:val="22"/>
        </w:rPr>
        <w:t>í</w:t>
      </w:r>
      <w:r w:rsidRPr="009D7AC5">
        <w:rPr>
          <w:rFonts w:eastAsia="Calibri" w:cs="Arial"/>
          <w:szCs w:val="22"/>
        </w:rPr>
        <w:t xml:space="preserve"> osvědčení o řádném plnění prací poskytnutých v posledních 5 letech před zahájením výběrového řízení</w:t>
      </w:r>
      <w:r w:rsidR="00776738">
        <w:rPr>
          <w:rFonts w:eastAsia="Calibri" w:cs="Arial"/>
          <w:szCs w:val="22"/>
        </w:rPr>
        <w:t xml:space="preserve">, jejichž součástí </w:t>
      </w:r>
      <w:r w:rsidR="00C57962">
        <w:rPr>
          <w:rFonts w:eastAsia="Calibri" w:cs="Arial"/>
          <w:szCs w:val="22"/>
        </w:rPr>
        <w:t>byl</w:t>
      </w:r>
      <w:r w:rsidR="009E5D91">
        <w:rPr>
          <w:rFonts w:eastAsia="Calibri" w:cs="Arial"/>
          <w:szCs w:val="22"/>
        </w:rPr>
        <w:t>a alespoň jedna z těchto činností:</w:t>
      </w:r>
    </w:p>
    <w:p w14:paraId="2EA011EB" w14:textId="4DDC3046" w:rsidR="009E5D91" w:rsidRPr="009E5D91" w:rsidRDefault="00C57962" w:rsidP="009E5D91">
      <w:pPr>
        <w:pStyle w:val="Odstavecseseznamem"/>
        <w:numPr>
          <w:ilvl w:val="0"/>
          <w:numId w:val="49"/>
        </w:numPr>
        <w:spacing w:after="200" w:line="276" w:lineRule="auto"/>
        <w:rPr>
          <w:rFonts w:eastAsia="Calibri" w:cs="Arial"/>
          <w:szCs w:val="22"/>
        </w:rPr>
      </w:pPr>
      <w:r w:rsidRPr="009E5D91">
        <w:rPr>
          <w:rFonts w:eastAsia="Calibri" w:cs="Arial"/>
          <w:szCs w:val="22"/>
        </w:rPr>
        <w:t>sanace dilatačních spár</w:t>
      </w:r>
    </w:p>
    <w:p w14:paraId="09739AA2" w14:textId="0AA29D22" w:rsidR="009E5D91" w:rsidRDefault="009E5D91" w:rsidP="009E5D91">
      <w:pPr>
        <w:spacing w:after="200" w:line="276" w:lineRule="auto"/>
        <w:ind w:left="36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nebo</w:t>
      </w:r>
    </w:p>
    <w:p w14:paraId="2255586B" w14:textId="05A5E249" w:rsidR="009E5D91" w:rsidRPr="009E5D91" w:rsidRDefault="00C57962" w:rsidP="009E5D91">
      <w:pPr>
        <w:pStyle w:val="Odstavecseseznamem"/>
        <w:numPr>
          <w:ilvl w:val="0"/>
          <w:numId w:val="49"/>
        </w:numPr>
        <w:spacing w:after="200" w:line="276" w:lineRule="auto"/>
        <w:rPr>
          <w:rFonts w:cs="Arial"/>
          <w:szCs w:val="20"/>
        </w:rPr>
      </w:pPr>
      <w:r w:rsidRPr="009E5D91">
        <w:rPr>
          <w:rFonts w:eastAsia="Calibri" w:cs="Arial"/>
          <w:szCs w:val="22"/>
        </w:rPr>
        <w:t xml:space="preserve"> </w:t>
      </w:r>
      <w:r w:rsidR="009E5D91">
        <w:rPr>
          <w:rFonts w:eastAsia="Calibri" w:cs="Arial"/>
          <w:szCs w:val="22"/>
        </w:rPr>
        <w:t xml:space="preserve">sanace </w:t>
      </w:r>
      <w:r w:rsidRPr="009E5D91">
        <w:rPr>
          <w:rFonts w:eastAsia="Calibri" w:cs="Arial"/>
          <w:szCs w:val="22"/>
        </w:rPr>
        <w:t>betonových konstrukcí</w:t>
      </w:r>
    </w:p>
    <w:p w14:paraId="5D7D1A60" w14:textId="77777777" w:rsidR="009E5D91" w:rsidRDefault="009E5D91" w:rsidP="009E5D91">
      <w:pPr>
        <w:spacing w:after="200" w:line="276" w:lineRule="auto"/>
        <w:ind w:left="360"/>
        <w:rPr>
          <w:rFonts w:eastAsia="Calibri" w:cs="Arial"/>
          <w:szCs w:val="22"/>
        </w:rPr>
      </w:pPr>
      <w:r w:rsidRPr="009E5D91">
        <w:rPr>
          <w:rFonts w:eastAsia="Calibri" w:cs="Arial"/>
          <w:szCs w:val="22"/>
        </w:rPr>
        <w:t>nebo</w:t>
      </w:r>
    </w:p>
    <w:p w14:paraId="38903E04" w14:textId="77777777" w:rsidR="009E5D91" w:rsidRPr="009E5D91" w:rsidRDefault="00C57962" w:rsidP="009E5D91">
      <w:pPr>
        <w:pStyle w:val="Odstavecseseznamem"/>
        <w:numPr>
          <w:ilvl w:val="0"/>
          <w:numId w:val="49"/>
        </w:numPr>
        <w:spacing w:after="200" w:line="276" w:lineRule="auto"/>
        <w:rPr>
          <w:rFonts w:cs="Arial"/>
          <w:szCs w:val="20"/>
        </w:rPr>
      </w:pPr>
      <w:r w:rsidRPr="009E5D91">
        <w:rPr>
          <w:rFonts w:eastAsia="Calibri" w:cs="Arial"/>
          <w:szCs w:val="22"/>
        </w:rPr>
        <w:t xml:space="preserve"> provedení injektážních prací, </w:t>
      </w:r>
    </w:p>
    <w:p w14:paraId="0BB37949" w14:textId="32ADF5F0" w:rsidR="00DD457B" w:rsidRPr="009E5D91" w:rsidRDefault="00C57962" w:rsidP="009E5D91">
      <w:pPr>
        <w:spacing w:after="200" w:line="276" w:lineRule="auto"/>
        <w:rPr>
          <w:rFonts w:cs="Arial"/>
          <w:szCs w:val="20"/>
        </w:rPr>
      </w:pPr>
      <w:r w:rsidRPr="009E5D91">
        <w:rPr>
          <w:rFonts w:eastAsia="Calibri" w:cs="Arial"/>
          <w:szCs w:val="22"/>
        </w:rPr>
        <w:t xml:space="preserve">přičemž hodnota každé zakázky byla </w:t>
      </w:r>
      <w:r w:rsidR="009E5D91">
        <w:rPr>
          <w:rFonts w:eastAsia="Calibri" w:cs="Arial"/>
          <w:szCs w:val="22"/>
        </w:rPr>
        <w:t xml:space="preserve">nejméně </w:t>
      </w:r>
      <w:r w:rsidRPr="009E5D91">
        <w:rPr>
          <w:rFonts w:eastAsia="Calibri" w:cs="Arial"/>
          <w:szCs w:val="22"/>
        </w:rPr>
        <w:t>200 000 Kč bez DPH.</w:t>
      </w:r>
    </w:p>
    <w:p w14:paraId="3B73B7A6" w14:textId="3DCBFB40" w:rsidR="00E97400" w:rsidRDefault="00DD457B" w:rsidP="001A100B">
      <w:pPr>
        <w:spacing w:after="200" w:line="276" w:lineRule="auto"/>
        <w:rPr>
          <w:rFonts w:eastAsia="Calibri" w:cs="Arial"/>
          <w:szCs w:val="22"/>
        </w:rPr>
      </w:pPr>
      <w:r>
        <w:rPr>
          <w:rFonts w:cs="Arial"/>
          <w:szCs w:val="20"/>
        </w:rPr>
        <w:t>Osvě</w:t>
      </w:r>
      <w:r w:rsidR="007E75C7">
        <w:rPr>
          <w:rFonts w:cs="Arial"/>
          <w:szCs w:val="20"/>
        </w:rPr>
        <w:t>d</w:t>
      </w:r>
      <w:r>
        <w:rPr>
          <w:rFonts w:cs="Arial"/>
          <w:szCs w:val="20"/>
        </w:rPr>
        <w:t>čení</w:t>
      </w:r>
      <w:r w:rsidR="001A100B" w:rsidRPr="009F3C9C">
        <w:rPr>
          <w:rFonts w:eastAsia="Calibri" w:cs="Arial"/>
          <w:szCs w:val="22"/>
        </w:rPr>
        <w:t xml:space="preserve"> musí zahrnovat cenu, dobu a místo provádění prací a musí obsahovat údaj o tom, že tyto práce byly provedeny řádně a odborně.</w:t>
      </w:r>
    </w:p>
    <w:p w14:paraId="7EB34C5D" w14:textId="77777777" w:rsidR="001164AE" w:rsidRPr="00BB7DAF" w:rsidRDefault="001164AE" w:rsidP="001164AE">
      <w:pPr>
        <w:spacing w:after="200" w:line="276" w:lineRule="auto"/>
        <w:rPr>
          <w:rFonts w:cs="Arial"/>
          <w:szCs w:val="20"/>
        </w:rPr>
      </w:pPr>
      <w:r w:rsidRPr="00127220">
        <w:rPr>
          <w:rFonts w:cs="Arial"/>
          <w:szCs w:val="20"/>
        </w:rPr>
        <w:t>Pokud z osvědčení jednoznačně nevyplývají všechny výš</w:t>
      </w:r>
      <w:r>
        <w:rPr>
          <w:rFonts w:cs="Arial"/>
          <w:szCs w:val="20"/>
        </w:rPr>
        <w:t>e uvedené požadavky zadavatele</w:t>
      </w:r>
      <w:r w:rsidRPr="00127220">
        <w:rPr>
          <w:rFonts w:cs="Arial"/>
          <w:szCs w:val="20"/>
        </w:rPr>
        <w:t>, dodavatel doloží tyto požadavky jiným způsobem, např. částí položkového rozpočtu.</w:t>
      </w:r>
    </w:p>
    <w:sdt>
      <w:sdtPr>
        <w:rPr>
          <w:rFonts w:eastAsia="Times New Roman" w:cs="Arial"/>
          <w:b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szCs w:val="20"/>
          <w:lang w:eastAsia="cs-CZ"/>
        </w:rPr>
      </w:pPr>
    </w:p>
    <w:p w14:paraId="58F13127" w14:textId="66A06B7E" w:rsidR="00294D8F" w:rsidRDefault="00294D8F" w:rsidP="00294D8F">
      <w:pPr>
        <w:spacing w:after="200" w:line="276" w:lineRule="auto"/>
        <w:rPr>
          <w:rFonts w:eastAsia="Times New Roman" w:cs="Arial"/>
          <w:szCs w:val="20"/>
          <w:lang w:eastAsia="cs-CZ"/>
        </w:rPr>
      </w:pPr>
      <w:r w:rsidRPr="00B50D3E">
        <w:rPr>
          <w:rFonts w:eastAsia="Times New Roman" w:cs="Arial"/>
          <w:szCs w:val="20"/>
          <w:lang w:eastAsia="cs-CZ"/>
        </w:rPr>
        <w:t xml:space="preserve">Účastník bere na vědomí, že zadavatel si může v průběhu </w:t>
      </w:r>
      <w:r w:rsidR="000D234F">
        <w:rPr>
          <w:rFonts w:eastAsia="Times New Roman" w:cs="Arial"/>
          <w:szCs w:val="20"/>
          <w:lang w:eastAsia="cs-CZ"/>
        </w:rPr>
        <w:t>výběrové</w:t>
      </w:r>
      <w:r w:rsidRPr="00B50D3E">
        <w:rPr>
          <w:rFonts w:eastAsia="Times New Roman" w:cs="Arial"/>
          <w:szCs w:val="20"/>
          <w:lang w:eastAsia="cs-CZ"/>
        </w:rPr>
        <w:t xml:space="preserve">ho řízení vyžádat předložení </w:t>
      </w:r>
      <w:r w:rsidR="00A82FE0">
        <w:rPr>
          <w:rFonts w:eastAsia="Times New Roman" w:cs="Arial"/>
          <w:szCs w:val="20"/>
          <w:lang w:eastAsia="cs-CZ"/>
        </w:rPr>
        <w:t>osvědčení o</w:t>
      </w:r>
      <w:r w:rsidR="000310C9">
        <w:rPr>
          <w:rFonts w:eastAsia="Times New Roman" w:cs="Arial"/>
          <w:szCs w:val="20"/>
          <w:lang w:eastAsia="cs-CZ"/>
        </w:rPr>
        <w:t> </w:t>
      </w:r>
      <w:r w:rsidR="00A82FE0">
        <w:rPr>
          <w:rFonts w:eastAsia="Times New Roman" w:cs="Arial"/>
          <w:szCs w:val="20"/>
          <w:lang w:eastAsia="cs-CZ"/>
        </w:rPr>
        <w:t>referenčních zakázkách</w:t>
      </w:r>
      <w:r w:rsidR="009146FE">
        <w:rPr>
          <w:rFonts w:eastAsia="Times New Roman" w:cs="Arial"/>
          <w:szCs w:val="20"/>
          <w:lang w:eastAsia="cs-CZ"/>
        </w:rPr>
        <w:t xml:space="preserve">, předložení </w:t>
      </w:r>
      <w:r w:rsidRPr="00B50D3E">
        <w:rPr>
          <w:rFonts w:eastAsia="Times New Roman" w:cs="Arial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>
        <w:rPr>
          <w:rFonts w:eastAsia="Times New Roman" w:cs="Arial"/>
          <w:szCs w:val="20"/>
          <w:lang w:eastAsia="cs-CZ"/>
        </w:rPr>
        <w:t>e</w:t>
      </w:r>
      <w:r w:rsidRPr="00B50D3E">
        <w:rPr>
          <w:rFonts w:eastAsia="Times New Roman" w:cs="Arial"/>
          <w:szCs w:val="20"/>
          <w:lang w:eastAsia="cs-CZ"/>
        </w:rPr>
        <w:t> </w:t>
      </w:r>
      <w:r w:rsidR="000D234F">
        <w:rPr>
          <w:rFonts w:eastAsia="Times New Roman" w:cs="Arial"/>
          <w:szCs w:val="20"/>
          <w:lang w:eastAsia="cs-CZ"/>
        </w:rPr>
        <w:t>výběrové</w:t>
      </w:r>
      <w:r w:rsidRPr="00B50D3E">
        <w:rPr>
          <w:rFonts w:eastAsia="Times New Roman" w:cs="Arial"/>
          <w:szCs w:val="20"/>
          <w:lang w:eastAsia="cs-CZ"/>
        </w:rPr>
        <w:t>m řízení.</w:t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FA061E">
        <w:rPr>
          <w:rFonts w:eastAsia="Times New Roman" w:cs="Arial"/>
          <w:b/>
          <w:bCs/>
          <w:szCs w:val="22"/>
          <w:lang w:eastAsia="cs-CZ"/>
        </w:rPr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25F58505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color w:val="808080"/>
                    <w:szCs w:val="20"/>
                    <w:lang w:eastAsia="cs-CZ"/>
                  </w:rPr>
                  <w:t>Uveďte cenu</w:t>
                </w:r>
                <w:r w:rsidR="00776738">
                  <w:rPr>
                    <w:rFonts w:eastAsia="Times New Roman" w:cs="Arial"/>
                    <w:b/>
                    <w:color w:val="808080"/>
                    <w:szCs w:val="20"/>
                    <w:lang w:eastAsia="cs-CZ"/>
                  </w:rPr>
                  <w:t xml:space="preserve"> v Kč</w:t>
                </w:r>
                <w:r w:rsidRPr="0002034D">
                  <w:rPr>
                    <w:rFonts w:eastAsia="Times New Roman" w:cs="Arial"/>
                    <w:b/>
                    <w:color w:val="808080"/>
                    <w:szCs w:val="20"/>
                    <w:lang w:eastAsia="cs-CZ"/>
                  </w:rPr>
                  <w:t xml:space="preserve"> bez DPH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FA061E">
        <w:rPr>
          <w:rFonts w:eastAsia="Times New Roman" w:cs="Arial"/>
          <w:b/>
          <w:bCs/>
          <w:szCs w:val="22"/>
          <w:lang w:eastAsia="cs-CZ"/>
        </w:rPr>
        <w:lastRenderedPageBreak/>
        <w:t>Přílohy</w:t>
      </w:r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p w14:paraId="64AB804A" w14:textId="423DD0E6" w:rsidR="00C77553" w:rsidRPr="001C7373" w:rsidRDefault="00B0410B" w:rsidP="00C77553">
      <w:pPr>
        <w:keepNext/>
        <w:spacing w:before="120" w:after="120" w:line="276" w:lineRule="auto"/>
        <w:ind w:left="357"/>
        <w:outlineLvl w:val="1"/>
        <w:rPr>
          <w:rFonts w:eastAsia="Times New Roman" w:cs="Arial"/>
          <w:szCs w:val="22"/>
          <w:lang w:eastAsia="cs-CZ"/>
        </w:rPr>
      </w:pPr>
      <w:r w:rsidRPr="001C7373">
        <w:rPr>
          <w:rFonts w:eastAsia="Times New Roman" w:cs="Arial"/>
          <w:szCs w:val="22"/>
          <w:lang w:eastAsia="cs-CZ"/>
        </w:rPr>
        <w:t xml:space="preserve">Příloha č. </w:t>
      </w:r>
      <w:r w:rsidR="00DB49FF" w:rsidRPr="001C7373">
        <w:rPr>
          <w:rFonts w:eastAsia="Times New Roman" w:cs="Arial"/>
          <w:szCs w:val="22"/>
          <w:lang w:eastAsia="cs-CZ"/>
        </w:rPr>
        <w:t>1</w:t>
      </w:r>
      <w:r w:rsidRPr="001C7373">
        <w:rPr>
          <w:rFonts w:eastAsia="Times New Roman" w:cs="Arial"/>
          <w:szCs w:val="22"/>
          <w:lang w:eastAsia="cs-CZ"/>
        </w:rPr>
        <w:t xml:space="preserve"> –</w:t>
      </w:r>
      <w:r w:rsidR="00E87224">
        <w:rPr>
          <w:rFonts w:eastAsia="Times New Roman" w:cs="Arial"/>
          <w:szCs w:val="22"/>
          <w:lang w:eastAsia="cs-CZ"/>
        </w:rPr>
        <w:t xml:space="preserve"> </w:t>
      </w:r>
      <w:r w:rsidR="007E75C7">
        <w:rPr>
          <w:rFonts w:eastAsia="Times New Roman" w:cs="Arial"/>
          <w:szCs w:val="22"/>
          <w:lang w:eastAsia="cs-CZ"/>
        </w:rPr>
        <w:t>kop</w:t>
      </w:r>
      <w:bookmarkStart w:id="4" w:name="_GoBack"/>
      <w:bookmarkEnd w:id="4"/>
      <w:r w:rsidR="007E75C7">
        <w:rPr>
          <w:rFonts w:eastAsia="Times New Roman" w:cs="Arial"/>
          <w:szCs w:val="22"/>
          <w:lang w:eastAsia="cs-CZ"/>
        </w:rPr>
        <w:t xml:space="preserve">ie </w:t>
      </w:r>
      <w:r w:rsidR="001C7373">
        <w:rPr>
          <w:rFonts w:eastAsia="Times New Roman" w:cs="Arial"/>
          <w:szCs w:val="22"/>
          <w:lang w:eastAsia="cs-CZ"/>
        </w:rPr>
        <w:t>osvědčení</w:t>
      </w:r>
      <w:r w:rsidR="00E87224">
        <w:rPr>
          <w:rFonts w:eastAsia="Times New Roman" w:cs="Arial"/>
          <w:szCs w:val="22"/>
          <w:lang w:eastAsia="cs-CZ"/>
        </w:rPr>
        <w:t xml:space="preserve"> objednatelů o referenčních zakázkách</w:t>
      </w:r>
      <w:r w:rsidR="00C77553" w:rsidRPr="001C7373">
        <w:rPr>
          <w:rFonts w:eastAsia="Times New Roman" w:cs="Arial"/>
          <w:color w:val="808080"/>
          <w:szCs w:val="22"/>
          <w:lang w:eastAsia="cs-CZ"/>
        </w:rPr>
        <w:t xml:space="preserve"> </w:t>
      </w:r>
    </w:p>
    <w:sdt>
      <w:sdtPr>
        <w:rPr>
          <w:rFonts w:eastAsia="Times New Roman" w:cs="Arial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6AFFB1F5" w14:textId="6AB60A06" w:rsidR="00742385" w:rsidRPr="001C7373" w:rsidRDefault="001A1C27" w:rsidP="00C77553">
              <w:pPr>
                <w:keepNext/>
                <w:spacing w:before="120" w:after="120" w:line="276" w:lineRule="auto"/>
                <w:ind w:left="714" w:hanging="357"/>
                <w:outlineLvl w:val="1"/>
                <w:rPr>
                  <w:rFonts w:eastAsia="Times New Roman" w:cs="Arial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 xml:space="preserve">Příloha č. </w:t>
              </w:r>
              <w:r w:rsidR="006B2C7F"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>2</w:t>
              </w:r>
              <w:r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 xml:space="preserve"> – Uveďte název přílohy a opakujte dle potřeby</w:t>
              </w:r>
            </w:p>
            <w:p w14:paraId="6E5AEFD3" w14:textId="77777777" w:rsidR="001A1C27" w:rsidRPr="00FA061E" w:rsidRDefault="007E75C7" w:rsidP="001A1C27">
              <w:pPr>
                <w:keepNext/>
                <w:spacing w:before="120" w:after="120" w:line="276" w:lineRule="auto"/>
                <w:ind w:firstLine="360"/>
                <w:outlineLvl w:val="1"/>
                <w:rPr>
                  <w:rFonts w:eastAsia="Times New Roman" w:cs="Arial"/>
                  <w:b/>
                  <w:szCs w:val="22"/>
                  <w:lang w:eastAsia="cs-CZ"/>
                </w:rPr>
              </w:pP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4CC729EA" w:rsidR="00266F1A" w:rsidRPr="00FA061E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color w:val="808080"/>
          <w:szCs w:val="22"/>
          <w:lang w:eastAsia="cs-CZ"/>
        </w:rPr>
      </w:pPr>
      <w:r w:rsidRPr="00FA061E">
        <w:rPr>
          <w:rFonts w:eastAsia="Times New Roman" w:cs="Arial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color w:val="808080"/>
          <w:szCs w:val="22"/>
          <w:lang w:eastAsia="cs-CZ"/>
        </w:rPr>
      </w:pPr>
      <w:r w:rsidRPr="0002034D">
        <w:rPr>
          <w:rFonts w:eastAsia="Times New Roman" w:cs="Arial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EBA62C" w16cex:dateUtc="2026-01-26T13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E2774" w14:textId="77777777" w:rsidR="003946A7" w:rsidRDefault="003946A7" w:rsidP="008203F3">
      <w:r>
        <w:separator/>
      </w:r>
    </w:p>
  </w:endnote>
  <w:endnote w:type="continuationSeparator" w:id="0">
    <w:p w14:paraId="53EE6704" w14:textId="77777777" w:rsidR="003946A7" w:rsidRDefault="003946A7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noProof/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32415" w14:textId="77777777" w:rsidR="003946A7" w:rsidRDefault="003946A7" w:rsidP="008203F3">
      <w:r>
        <w:separator/>
      </w:r>
    </w:p>
  </w:footnote>
  <w:footnote w:type="continuationSeparator" w:id="0">
    <w:p w14:paraId="570301F9" w14:textId="77777777" w:rsidR="003946A7" w:rsidRDefault="003946A7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3346ACF"/>
    <w:multiLevelType w:val="hybridMultilevel"/>
    <w:tmpl w:val="28BC0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1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8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0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9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9"/>
  </w:num>
  <w:num w:numId="4">
    <w:abstractNumId w:val="41"/>
  </w:num>
  <w:num w:numId="5">
    <w:abstractNumId w:val="40"/>
  </w:num>
  <w:num w:numId="6">
    <w:abstractNumId w:val="0"/>
  </w:num>
  <w:num w:numId="7">
    <w:abstractNumId w:val="14"/>
  </w:num>
  <w:num w:numId="8">
    <w:abstractNumId w:val="27"/>
  </w:num>
  <w:num w:numId="9">
    <w:abstractNumId w:val="10"/>
  </w:num>
  <w:num w:numId="10">
    <w:abstractNumId w:val="32"/>
  </w:num>
  <w:num w:numId="11">
    <w:abstractNumId w:val="17"/>
  </w:num>
  <w:num w:numId="12">
    <w:abstractNumId w:val="1"/>
  </w:num>
  <w:num w:numId="13">
    <w:abstractNumId w:val="15"/>
  </w:num>
  <w:num w:numId="14">
    <w:abstractNumId w:val="35"/>
  </w:num>
  <w:num w:numId="15">
    <w:abstractNumId w:val="28"/>
  </w:num>
  <w:num w:numId="1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"/>
  </w:num>
  <w:num w:numId="29">
    <w:abstractNumId w:val="18"/>
  </w:num>
  <w:num w:numId="30">
    <w:abstractNumId w:val="24"/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</w:num>
  <w:num w:numId="33">
    <w:abstractNumId w:val="13"/>
  </w:num>
  <w:num w:numId="34">
    <w:abstractNumId w:val="4"/>
  </w:num>
  <w:num w:numId="35">
    <w:abstractNumId w:val="2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5"/>
  </w:num>
  <w:num w:numId="39">
    <w:abstractNumId w:val="22"/>
  </w:num>
  <w:num w:numId="40">
    <w:abstractNumId w:val="31"/>
  </w:num>
  <w:num w:numId="41">
    <w:abstractNumId w:val="37"/>
  </w:num>
  <w:num w:numId="42">
    <w:abstractNumId w:val="30"/>
  </w:num>
  <w:num w:numId="43">
    <w:abstractNumId w:val="34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1"/>
  </w:num>
  <w:num w:numId="47">
    <w:abstractNumId w:val="36"/>
  </w:num>
  <w:num w:numId="48">
    <w:abstractNumId w:val="39"/>
  </w:num>
  <w:num w:numId="4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C4C3A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4AE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00B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2C2D"/>
    <w:rsid w:val="001D5155"/>
    <w:rsid w:val="001D5A0C"/>
    <w:rsid w:val="001D783D"/>
    <w:rsid w:val="001E19F5"/>
    <w:rsid w:val="001E237F"/>
    <w:rsid w:val="001E58BC"/>
    <w:rsid w:val="001E76FC"/>
    <w:rsid w:val="001F0698"/>
    <w:rsid w:val="001F1A34"/>
    <w:rsid w:val="001F3325"/>
    <w:rsid w:val="001F3F68"/>
    <w:rsid w:val="001F4012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46A7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F75"/>
    <w:rsid w:val="004A7FCC"/>
    <w:rsid w:val="004B0D59"/>
    <w:rsid w:val="004B30AA"/>
    <w:rsid w:val="004B5E95"/>
    <w:rsid w:val="004B717E"/>
    <w:rsid w:val="004B7BED"/>
    <w:rsid w:val="004C0487"/>
    <w:rsid w:val="004C218D"/>
    <w:rsid w:val="004C5A45"/>
    <w:rsid w:val="004C5D20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A46"/>
    <w:rsid w:val="006C6DA0"/>
    <w:rsid w:val="006C7AB1"/>
    <w:rsid w:val="006D06E4"/>
    <w:rsid w:val="006D2859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76738"/>
    <w:rsid w:val="007801DF"/>
    <w:rsid w:val="0078047E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62B5"/>
    <w:rsid w:val="007E75C7"/>
    <w:rsid w:val="007F301A"/>
    <w:rsid w:val="007F5854"/>
    <w:rsid w:val="007F6856"/>
    <w:rsid w:val="007F7342"/>
    <w:rsid w:val="007F7BAB"/>
    <w:rsid w:val="008000EC"/>
    <w:rsid w:val="0080055C"/>
    <w:rsid w:val="00802D46"/>
    <w:rsid w:val="00802EDF"/>
    <w:rsid w:val="008044BF"/>
    <w:rsid w:val="00805BEF"/>
    <w:rsid w:val="00805C7C"/>
    <w:rsid w:val="00805D53"/>
    <w:rsid w:val="00810AAB"/>
    <w:rsid w:val="008125C8"/>
    <w:rsid w:val="008128DE"/>
    <w:rsid w:val="008146C3"/>
    <w:rsid w:val="008171C3"/>
    <w:rsid w:val="008179C7"/>
    <w:rsid w:val="008203F3"/>
    <w:rsid w:val="00820DD8"/>
    <w:rsid w:val="008216CF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1B3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685E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E066D"/>
    <w:rsid w:val="009E167E"/>
    <w:rsid w:val="009E1D17"/>
    <w:rsid w:val="009E45B0"/>
    <w:rsid w:val="009E5D91"/>
    <w:rsid w:val="009E7331"/>
    <w:rsid w:val="009F1AB7"/>
    <w:rsid w:val="009F205B"/>
    <w:rsid w:val="009F3C9C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53D2"/>
    <w:rsid w:val="00B95BBA"/>
    <w:rsid w:val="00BA0B1A"/>
    <w:rsid w:val="00BA13E7"/>
    <w:rsid w:val="00BA4C4C"/>
    <w:rsid w:val="00BA5260"/>
    <w:rsid w:val="00BA5585"/>
    <w:rsid w:val="00BA69A0"/>
    <w:rsid w:val="00BA7112"/>
    <w:rsid w:val="00BA73B1"/>
    <w:rsid w:val="00BA7AD7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0ECA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27B07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57745"/>
    <w:rsid w:val="00C57962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7553"/>
    <w:rsid w:val="00C81180"/>
    <w:rsid w:val="00C828B1"/>
    <w:rsid w:val="00C8291B"/>
    <w:rsid w:val="00C833BC"/>
    <w:rsid w:val="00C83436"/>
    <w:rsid w:val="00C83B04"/>
    <w:rsid w:val="00C8481D"/>
    <w:rsid w:val="00C84967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5850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D457B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3F5F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5DCF"/>
    <w:rsid w:val="00EE6CD5"/>
    <w:rsid w:val="00EF09DE"/>
    <w:rsid w:val="00EF0ECE"/>
    <w:rsid w:val="00EF189B"/>
    <w:rsid w:val="00EF29BB"/>
    <w:rsid w:val="00EF588B"/>
    <w:rsid w:val="00EF6102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5139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vz0002137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95685E"/>
    <w:rsid w:val="009D76FB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B94D1-1A76-43A6-87B4-53C44D0B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1232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8862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Prokeš Michal</cp:lastModifiedBy>
  <cp:revision>7</cp:revision>
  <cp:lastPrinted>2025-02-27T10:26:00Z</cp:lastPrinted>
  <dcterms:created xsi:type="dcterms:W3CDTF">2026-01-26T13:29:00Z</dcterms:created>
  <dcterms:modified xsi:type="dcterms:W3CDTF">2026-02-12T09:00:00Z</dcterms:modified>
</cp:coreProperties>
</file>