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E34A8" w14:textId="51C52AFA" w:rsidR="00193C15" w:rsidRDefault="00961BAD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ZADÁNÍ ROZSAHU </w:t>
      </w:r>
      <w:r w:rsidR="0010269E">
        <w:t>STAVBY – ZPRACOVÁNÍ</w:t>
      </w:r>
      <w:r>
        <w:t xml:space="preserve"> PD</w:t>
      </w:r>
      <w:bookmarkEnd w:id="0"/>
      <w:bookmarkEnd w:id="1"/>
    </w:p>
    <w:p w14:paraId="7C671D72" w14:textId="77777777" w:rsidR="00193C15" w:rsidRDefault="00961BA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62"/>
        </w:tabs>
        <w:spacing w:after="100" w:line="240" w:lineRule="auto"/>
      </w:pPr>
      <w:bookmarkStart w:id="2" w:name="bookmark2"/>
      <w:bookmarkStart w:id="3" w:name="bookmark3"/>
      <w:r>
        <w:t>Základní údaje</w:t>
      </w:r>
      <w:bookmarkEnd w:id="2"/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3"/>
        <w:gridCol w:w="3586"/>
      </w:tblGrid>
      <w:tr w:rsidR="00193C15" w14:paraId="4442367A" w14:textId="77777777">
        <w:trPr>
          <w:trHeight w:hRule="exact" w:val="312"/>
        </w:trPr>
        <w:tc>
          <w:tcPr>
            <w:tcW w:w="2813" w:type="dxa"/>
            <w:shd w:val="clear" w:color="auto" w:fill="FFFFFF"/>
            <w:vAlign w:val="bottom"/>
          </w:tcPr>
          <w:p w14:paraId="1AE1878B" w14:textId="77777777" w:rsidR="00193C15" w:rsidRDefault="00961BAD">
            <w:pPr>
              <w:pStyle w:val="Jin0"/>
              <w:framePr w:w="6398" w:h="2630" w:hSpace="10" w:vSpace="480" w:wrap="notBeside" w:vAnchor="text" w:hAnchor="text" w:x="11" w:y="481"/>
              <w:shd w:val="clear" w:color="auto" w:fill="auto"/>
              <w:spacing w:line="240" w:lineRule="auto"/>
              <w:ind w:firstLine="0"/>
            </w:pPr>
            <w:r>
              <w:t>Číslo stavby dle VP:</w:t>
            </w:r>
          </w:p>
        </w:tc>
        <w:tc>
          <w:tcPr>
            <w:tcW w:w="3586" w:type="dxa"/>
            <w:shd w:val="clear" w:color="auto" w:fill="FFFFFF"/>
            <w:vAlign w:val="bottom"/>
          </w:tcPr>
          <w:p w14:paraId="59198CFA" w14:textId="77777777" w:rsidR="00193C15" w:rsidRDefault="00961BAD">
            <w:pPr>
              <w:pStyle w:val="Jin0"/>
              <w:framePr w:w="6398" w:h="2630" w:hSpace="10" w:vSpace="480" w:wrap="notBeside" w:vAnchor="text" w:hAnchor="text" w:x="11" w:y="481"/>
              <w:shd w:val="clear" w:color="auto" w:fill="auto"/>
              <w:spacing w:line="240" w:lineRule="auto"/>
              <w:ind w:firstLine="0"/>
            </w:pPr>
            <w:r>
              <w:t>-</w:t>
            </w:r>
          </w:p>
        </w:tc>
      </w:tr>
      <w:tr w:rsidR="00193C15" w14:paraId="49B42D77" w14:textId="77777777">
        <w:trPr>
          <w:trHeight w:hRule="exact" w:val="293"/>
        </w:trPr>
        <w:tc>
          <w:tcPr>
            <w:tcW w:w="2813" w:type="dxa"/>
            <w:shd w:val="clear" w:color="auto" w:fill="FFFFFF"/>
          </w:tcPr>
          <w:p w14:paraId="3B30B020" w14:textId="77777777" w:rsidR="00193C15" w:rsidRDefault="00961BAD">
            <w:pPr>
              <w:pStyle w:val="Jin0"/>
              <w:framePr w:w="6398" w:h="2630" w:hSpace="10" w:vSpace="480" w:wrap="notBeside" w:vAnchor="text" w:hAnchor="text" w:x="11" w:y="481"/>
              <w:shd w:val="clear" w:color="auto" w:fill="auto"/>
              <w:spacing w:line="240" w:lineRule="auto"/>
              <w:ind w:firstLine="0"/>
            </w:pPr>
            <w:r>
              <w:t>Vodní tok:</w:t>
            </w:r>
          </w:p>
        </w:tc>
        <w:tc>
          <w:tcPr>
            <w:tcW w:w="3586" w:type="dxa"/>
            <w:shd w:val="clear" w:color="auto" w:fill="FFFFFF"/>
          </w:tcPr>
          <w:p w14:paraId="55E1923E" w14:textId="77777777" w:rsidR="00193C15" w:rsidRDefault="00961BAD">
            <w:pPr>
              <w:pStyle w:val="Jin0"/>
              <w:framePr w:w="6398" w:h="2630" w:hSpace="10" w:vSpace="480" w:wrap="notBeside" w:vAnchor="text" w:hAnchor="text" w:x="11" w:y="481"/>
              <w:shd w:val="clear" w:color="auto" w:fill="auto"/>
              <w:spacing w:line="240" w:lineRule="auto"/>
              <w:ind w:firstLine="0"/>
            </w:pPr>
            <w:r>
              <w:t>Stodolovský potok (IDVT 10206821)</w:t>
            </w:r>
          </w:p>
        </w:tc>
      </w:tr>
      <w:tr w:rsidR="00193C15" w14:paraId="26A20A4D" w14:textId="77777777">
        <w:trPr>
          <w:trHeight w:hRule="exact" w:val="581"/>
        </w:trPr>
        <w:tc>
          <w:tcPr>
            <w:tcW w:w="2813" w:type="dxa"/>
            <w:shd w:val="clear" w:color="auto" w:fill="FFFFFF"/>
            <w:vAlign w:val="bottom"/>
          </w:tcPr>
          <w:p w14:paraId="2040F903" w14:textId="77777777" w:rsidR="00193C15" w:rsidRDefault="00961BAD">
            <w:pPr>
              <w:pStyle w:val="Jin0"/>
              <w:framePr w:w="6398" w:h="2630" w:hSpace="10" w:vSpace="480" w:wrap="notBeside" w:vAnchor="text" w:hAnchor="text" w:x="11" w:y="481"/>
              <w:shd w:val="clear" w:color="auto" w:fill="auto"/>
              <w:spacing w:line="240" w:lineRule="auto"/>
              <w:ind w:firstLine="0"/>
            </w:pPr>
            <w:r>
              <w:t>Číslo hydrologického pořadí:</w:t>
            </w:r>
          </w:p>
          <w:p w14:paraId="779DA634" w14:textId="77777777" w:rsidR="00193C15" w:rsidRDefault="00961BAD">
            <w:pPr>
              <w:pStyle w:val="Jin0"/>
              <w:framePr w:w="6398" w:h="2630" w:hSpace="10" w:vSpace="480" w:wrap="notBeside" w:vAnchor="text" w:hAnchor="text" w:x="11" w:y="481"/>
              <w:shd w:val="clear" w:color="auto" w:fill="auto"/>
              <w:spacing w:line="240" w:lineRule="auto"/>
              <w:ind w:firstLine="0"/>
            </w:pPr>
            <w:r>
              <w:t>Místo stavby (k.ú.):</w:t>
            </w:r>
          </w:p>
        </w:tc>
        <w:tc>
          <w:tcPr>
            <w:tcW w:w="3586" w:type="dxa"/>
            <w:shd w:val="clear" w:color="auto" w:fill="FFFFFF"/>
            <w:vAlign w:val="bottom"/>
          </w:tcPr>
          <w:p w14:paraId="75FE08FB" w14:textId="77777777" w:rsidR="00193C15" w:rsidRDefault="00961BAD">
            <w:pPr>
              <w:pStyle w:val="Jin0"/>
              <w:framePr w:w="6398" w:h="2630" w:hSpace="10" w:vSpace="480" w:wrap="notBeside" w:vAnchor="text" w:hAnchor="text" w:x="11" w:y="481"/>
              <w:shd w:val="clear" w:color="auto" w:fill="auto"/>
              <w:spacing w:line="240" w:lineRule="auto"/>
              <w:ind w:firstLine="0"/>
            </w:pPr>
            <w:r>
              <w:t>4-16-01-058</w:t>
            </w:r>
          </w:p>
          <w:p w14:paraId="2DAB7B32" w14:textId="77777777" w:rsidR="00193C15" w:rsidRDefault="00961BAD">
            <w:pPr>
              <w:pStyle w:val="Jin0"/>
              <w:framePr w:w="6398" w:h="2630" w:hSpace="10" w:vSpace="480" w:wrap="notBeside" w:vAnchor="text" w:hAnchor="text" w:x="11" w:y="481"/>
              <w:shd w:val="clear" w:color="auto" w:fill="auto"/>
              <w:spacing w:line="240" w:lineRule="auto"/>
              <w:ind w:firstLine="0"/>
            </w:pPr>
            <w:r>
              <w:t>Kamenice u Jihlavy</w:t>
            </w:r>
          </w:p>
        </w:tc>
      </w:tr>
      <w:tr w:rsidR="00193C15" w14:paraId="0FC0EF8B" w14:textId="77777777">
        <w:trPr>
          <w:trHeight w:hRule="exact" w:val="278"/>
        </w:trPr>
        <w:tc>
          <w:tcPr>
            <w:tcW w:w="2813" w:type="dxa"/>
            <w:shd w:val="clear" w:color="auto" w:fill="FFFFFF"/>
            <w:vAlign w:val="bottom"/>
          </w:tcPr>
          <w:p w14:paraId="3171FD59" w14:textId="77777777" w:rsidR="00193C15" w:rsidRDefault="00961BAD">
            <w:pPr>
              <w:pStyle w:val="Jin0"/>
              <w:framePr w:w="6398" w:h="2630" w:hSpace="10" w:vSpace="480" w:wrap="notBeside" w:vAnchor="text" w:hAnchor="text" w:x="11" w:y="481"/>
              <w:shd w:val="clear" w:color="auto" w:fill="auto"/>
              <w:spacing w:line="240" w:lineRule="auto"/>
              <w:ind w:firstLine="0"/>
            </w:pPr>
            <w:r>
              <w:t>Okres:</w:t>
            </w:r>
          </w:p>
        </w:tc>
        <w:tc>
          <w:tcPr>
            <w:tcW w:w="3586" w:type="dxa"/>
            <w:shd w:val="clear" w:color="auto" w:fill="FFFFFF"/>
            <w:vAlign w:val="bottom"/>
          </w:tcPr>
          <w:p w14:paraId="7D10FCD8" w14:textId="77777777" w:rsidR="00193C15" w:rsidRDefault="00961BAD">
            <w:pPr>
              <w:pStyle w:val="Jin0"/>
              <w:framePr w:w="6398" w:h="2630" w:hSpace="10" w:vSpace="480" w:wrap="notBeside" w:vAnchor="text" w:hAnchor="text" w:x="11" w:y="481"/>
              <w:shd w:val="clear" w:color="auto" w:fill="auto"/>
              <w:spacing w:line="240" w:lineRule="auto"/>
              <w:ind w:firstLine="0"/>
            </w:pPr>
            <w:r>
              <w:t>Jihlava</w:t>
            </w:r>
          </w:p>
        </w:tc>
      </w:tr>
      <w:tr w:rsidR="00193C15" w14:paraId="2E6C8E4A" w14:textId="77777777">
        <w:trPr>
          <w:trHeight w:hRule="exact" w:val="307"/>
        </w:trPr>
        <w:tc>
          <w:tcPr>
            <w:tcW w:w="2813" w:type="dxa"/>
            <w:shd w:val="clear" w:color="auto" w:fill="FFFFFF"/>
            <w:vAlign w:val="bottom"/>
          </w:tcPr>
          <w:p w14:paraId="77B271BF" w14:textId="77777777" w:rsidR="00193C15" w:rsidRDefault="00961BAD">
            <w:pPr>
              <w:pStyle w:val="Jin0"/>
              <w:framePr w:w="6398" w:h="2630" w:hSpace="10" w:vSpace="480" w:wrap="notBeside" w:vAnchor="text" w:hAnchor="text" w:x="11" w:y="481"/>
              <w:shd w:val="clear" w:color="auto" w:fill="auto"/>
              <w:spacing w:line="240" w:lineRule="auto"/>
              <w:ind w:firstLine="0"/>
            </w:pPr>
            <w:r>
              <w:t>Kraj:</w:t>
            </w:r>
          </w:p>
        </w:tc>
        <w:tc>
          <w:tcPr>
            <w:tcW w:w="3586" w:type="dxa"/>
            <w:shd w:val="clear" w:color="auto" w:fill="FFFFFF"/>
            <w:vAlign w:val="bottom"/>
          </w:tcPr>
          <w:p w14:paraId="13C2ACD1" w14:textId="77777777" w:rsidR="00193C15" w:rsidRDefault="00961BAD">
            <w:pPr>
              <w:pStyle w:val="Jin0"/>
              <w:framePr w:w="6398" w:h="2630" w:hSpace="10" w:vSpace="480" w:wrap="notBeside" w:vAnchor="text" w:hAnchor="text" w:x="11" w:y="481"/>
              <w:shd w:val="clear" w:color="auto" w:fill="auto"/>
              <w:spacing w:line="240" w:lineRule="auto"/>
              <w:ind w:firstLine="0"/>
            </w:pPr>
            <w:r>
              <w:t>Vysočina</w:t>
            </w:r>
          </w:p>
        </w:tc>
      </w:tr>
      <w:tr w:rsidR="00193C15" w14:paraId="368F1D7D" w14:textId="77777777">
        <w:trPr>
          <w:trHeight w:hRule="exact" w:val="278"/>
        </w:trPr>
        <w:tc>
          <w:tcPr>
            <w:tcW w:w="2813" w:type="dxa"/>
            <w:shd w:val="clear" w:color="auto" w:fill="FFFFFF"/>
            <w:vAlign w:val="bottom"/>
          </w:tcPr>
          <w:p w14:paraId="159B87D9" w14:textId="77777777" w:rsidR="00193C15" w:rsidRDefault="00961BAD">
            <w:pPr>
              <w:pStyle w:val="Jin0"/>
              <w:framePr w:w="6398" w:h="2630" w:hSpace="10" w:vSpace="480" w:wrap="notBeside" w:vAnchor="text" w:hAnchor="text" w:x="11" w:y="481"/>
              <w:shd w:val="clear" w:color="auto" w:fill="auto"/>
              <w:spacing w:line="240" w:lineRule="auto"/>
              <w:ind w:firstLine="0"/>
            </w:pPr>
            <w:r>
              <w:t>Charakter stavby:</w:t>
            </w:r>
          </w:p>
        </w:tc>
        <w:tc>
          <w:tcPr>
            <w:tcW w:w="3586" w:type="dxa"/>
            <w:shd w:val="clear" w:color="auto" w:fill="FFFFFF"/>
            <w:vAlign w:val="bottom"/>
          </w:tcPr>
          <w:p w14:paraId="0AB756F1" w14:textId="77777777" w:rsidR="00193C15" w:rsidRDefault="00961BAD">
            <w:pPr>
              <w:pStyle w:val="Jin0"/>
              <w:framePr w:w="6398" w:h="2630" w:hSpace="10" w:vSpace="480" w:wrap="notBeside" w:vAnchor="text" w:hAnchor="text" w:x="11" w:y="481"/>
              <w:shd w:val="clear" w:color="auto" w:fill="auto"/>
              <w:spacing w:line="240" w:lineRule="auto"/>
              <w:ind w:firstLine="0"/>
            </w:pPr>
            <w:r>
              <w:t>investice</w:t>
            </w:r>
          </w:p>
        </w:tc>
      </w:tr>
      <w:tr w:rsidR="00193C15" w14:paraId="5E0375DF" w14:textId="77777777">
        <w:trPr>
          <w:trHeight w:hRule="exact" w:val="298"/>
        </w:trPr>
        <w:tc>
          <w:tcPr>
            <w:tcW w:w="2813" w:type="dxa"/>
            <w:shd w:val="clear" w:color="auto" w:fill="FFFFFF"/>
            <w:vAlign w:val="bottom"/>
          </w:tcPr>
          <w:p w14:paraId="2B6B1842" w14:textId="77777777" w:rsidR="00193C15" w:rsidRDefault="00961BAD">
            <w:pPr>
              <w:pStyle w:val="Jin0"/>
              <w:framePr w:w="6398" w:h="2630" w:hSpace="10" w:vSpace="480" w:wrap="notBeside" w:vAnchor="text" w:hAnchor="text" w:x="11" w:y="481"/>
              <w:shd w:val="clear" w:color="auto" w:fill="auto"/>
              <w:spacing w:line="240" w:lineRule="auto"/>
              <w:ind w:firstLine="0"/>
            </w:pPr>
            <w:r>
              <w:t>Majetek PM (HM):</w:t>
            </w:r>
          </w:p>
        </w:tc>
        <w:tc>
          <w:tcPr>
            <w:tcW w:w="3586" w:type="dxa"/>
            <w:shd w:val="clear" w:color="auto" w:fill="FFFFFF"/>
            <w:vAlign w:val="bottom"/>
          </w:tcPr>
          <w:p w14:paraId="468E5945" w14:textId="77777777" w:rsidR="00193C15" w:rsidRDefault="00961BAD">
            <w:pPr>
              <w:pStyle w:val="Jin0"/>
              <w:framePr w:w="6398" w:h="2630" w:hSpace="10" w:vSpace="480" w:wrap="notBeside" w:vAnchor="text" w:hAnchor="text" w:x="11" w:y="481"/>
              <w:shd w:val="clear" w:color="auto" w:fill="auto"/>
              <w:spacing w:line="240" w:lineRule="auto"/>
              <w:ind w:firstLine="0"/>
            </w:pPr>
            <w:r>
              <w:t>HM 903583 - Poldr Kamenice</w:t>
            </w:r>
          </w:p>
        </w:tc>
      </w:tr>
      <w:tr w:rsidR="00193C15" w14:paraId="69490DBD" w14:textId="77777777">
        <w:trPr>
          <w:trHeight w:hRule="exact" w:val="283"/>
        </w:trPr>
        <w:tc>
          <w:tcPr>
            <w:tcW w:w="2813" w:type="dxa"/>
            <w:shd w:val="clear" w:color="auto" w:fill="FFFFFF"/>
            <w:vAlign w:val="bottom"/>
          </w:tcPr>
          <w:p w14:paraId="45CDC2A1" w14:textId="0A0614AB" w:rsidR="00193C15" w:rsidRDefault="00961BAD">
            <w:pPr>
              <w:pStyle w:val="Jin0"/>
              <w:framePr w:w="6398" w:h="2630" w:hSpace="10" w:vSpace="480" w:wrap="notBeside" w:vAnchor="text" w:hAnchor="text" w:x="11" w:y="481"/>
              <w:shd w:val="clear" w:color="auto" w:fill="auto"/>
              <w:spacing w:line="240" w:lineRule="auto"/>
              <w:ind w:firstLine="0"/>
            </w:pPr>
            <w:r>
              <w:t>Kategorie VD:</w:t>
            </w:r>
          </w:p>
        </w:tc>
        <w:tc>
          <w:tcPr>
            <w:tcW w:w="3586" w:type="dxa"/>
            <w:shd w:val="clear" w:color="auto" w:fill="FFFFFF"/>
            <w:vAlign w:val="bottom"/>
          </w:tcPr>
          <w:p w14:paraId="01B0736F" w14:textId="77777777" w:rsidR="00193C15" w:rsidRDefault="00961BAD">
            <w:pPr>
              <w:pStyle w:val="Jin0"/>
              <w:framePr w:w="6398" w:h="2630" w:hSpace="10" w:vSpace="480" w:wrap="notBeside" w:vAnchor="text" w:hAnchor="text" w:x="11" w:y="481"/>
              <w:shd w:val="clear" w:color="auto" w:fill="auto"/>
              <w:spacing w:line="240" w:lineRule="auto"/>
              <w:ind w:firstLine="0"/>
            </w:pPr>
            <w:r>
              <w:t>IV.</w:t>
            </w:r>
          </w:p>
        </w:tc>
      </w:tr>
    </w:tbl>
    <w:p w14:paraId="32A0F024" w14:textId="77777777" w:rsidR="00193C15" w:rsidRDefault="00961BAD">
      <w:pPr>
        <w:pStyle w:val="Titulektabulky0"/>
        <w:framePr w:w="1416" w:h="298" w:hSpace="8731" w:wrap="notBeside" w:vAnchor="text" w:hAnchor="text" w:y="1"/>
        <w:shd w:val="clear" w:color="auto" w:fill="auto"/>
      </w:pPr>
      <w:r>
        <w:t>Název stavby:</w:t>
      </w:r>
    </w:p>
    <w:p w14:paraId="632975CF" w14:textId="7FCE29CC" w:rsidR="00193C15" w:rsidRDefault="00A023CB" w:rsidP="00A023CB">
      <w:pPr>
        <w:pStyle w:val="Titulektabulky0"/>
        <w:framePr w:w="3096" w:h="293" w:hSpace="7051" w:wrap="notBeside" w:vAnchor="text" w:hAnchor="text" w:x="2843" w:y="1"/>
        <w:shd w:val="clear" w:color="auto" w:fill="auto"/>
        <w:ind w:right="-864"/>
      </w:pPr>
      <w:r>
        <w:t>Suchá nádrž Kamenice</w:t>
      </w:r>
      <w:r w:rsidR="0010269E">
        <w:t xml:space="preserve"> – rekonstrukce</w:t>
      </w:r>
      <w:bookmarkStart w:id="4" w:name="_GoBack"/>
      <w:bookmarkEnd w:id="4"/>
    </w:p>
    <w:p w14:paraId="48997325" w14:textId="77777777" w:rsidR="00193C15" w:rsidRDefault="00193C15">
      <w:pPr>
        <w:spacing w:line="1" w:lineRule="exact"/>
      </w:pPr>
    </w:p>
    <w:p w14:paraId="41E33054" w14:textId="77777777" w:rsidR="00193C15" w:rsidRDefault="00961BA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62"/>
        </w:tabs>
        <w:spacing w:after="100" w:line="240" w:lineRule="auto"/>
      </w:pPr>
      <w:bookmarkStart w:id="5" w:name="bookmark4"/>
      <w:bookmarkStart w:id="6" w:name="bookmark5"/>
      <w:r>
        <w:t>Časový plán zpracování PD</w:t>
      </w:r>
      <w:bookmarkEnd w:id="5"/>
      <w:bookmarkEnd w:id="6"/>
    </w:p>
    <w:p w14:paraId="43C1D0D8" w14:textId="5EB42459" w:rsidR="00193C15" w:rsidRDefault="00961BAD">
      <w:pPr>
        <w:pStyle w:val="Zkladntext1"/>
        <w:shd w:val="clear" w:color="auto" w:fill="auto"/>
        <w:spacing w:after="40" w:line="240" w:lineRule="auto"/>
        <w:ind w:firstLine="360"/>
      </w:pPr>
      <w:r>
        <w:t>Průzkumné práce</w:t>
      </w:r>
      <w:r w:rsidR="00AE713C">
        <w:t xml:space="preserve"> a geodetické práce</w:t>
      </w:r>
      <w:r>
        <w:t>:</w:t>
      </w:r>
      <w:r w:rsidR="0011517D">
        <w:tab/>
      </w:r>
      <w:r w:rsidR="0011517D">
        <w:tab/>
      </w:r>
      <w:r w:rsidR="0011517D">
        <w:tab/>
        <w:t xml:space="preserve">do </w:t>
      </w:r>
      <w:r w:rsidR="00AE713C">
        <w:t>15</w:t>
      </w:r>
      <w:r w:rsidR="0011517D">
        <w:t>. 5. 2026</w:t>
      </w:r>
    </w:p>
    <w:p w14:paraId="7D75CF7F" w14:textId="11C2E3B9" w:rsidR="00193C15" w:rsidRDefault="00AE713C">
      <w:pPr>
        <w:pStyle w:val="Zkladntext1"/>
        <w:shd w:val="clear" w:color="auto" w:fill="auto"/>
        <w:spacing w:after="40" w:line="240" w:lineRule="auto"/>
        <w:ind w:firstLine="360"/>
      </w:pPr>
      <w:r>
        <w:t>Návrh technického řešení</w:t>
      </w:r>
      <w:r w:rsidR="00961BAD">
        <w:t>:</w:t>
      </w:r>
      <w:r>
        <w:tab/>
      </w:r>
      <w:r>
        <w:tab/>
      </w:r>
      <w:r>
        <w:tab/>
      </w:r>
      <w:r>
        <w:tab/>
        <w:t>do 30. 6. 2026</w:t>
      </w:r>
      <w:r w:rsidR="0011517D">
        <w:tab/>
      </w:r>
      <w:r w:rsidR="0011517D">
        <w:tab/>
      </w:r>
    </w:p>
    <w:p w14:paraId="2BA643F5" w14:textId="6DCA17F0" w:rsidR="00193C15" w:rsidRDefault="00961BAD">
      <w:pPr>
        <w:pStyle w:val="Zkladntext1"/>
        <w:shd w:val="clear" w:color="auto" w:fill="auto"/>
        <w:spacing w:after="40" w:line="240" w:lineRule="auto"/>
        <w:ind w:firstLine="360"/>
      </w:pPr>
      <w:r>
        <w:t>Zpracování DSP:</w:t>
      </w:r>
      <w:r w:rsidR="00AE713C">
        <w:tab/>
      </w:r>
      <w:r w:rsidR="00AE713C">
        <w:tab/>
      </w:r>
      <w:r w:rsidR="00AE713C">
        <w:tab/>
      </w:r>
      <w:r w:rsidR="00AE713C">
        <w:tab/>
      </w:r>
      <w:r w:rsidR="00AE713C">
        <w:tab/>
      </w:r>
      <w:r w:rsidR="00AE713C">
        <w:tab/>
        <w:t>do 31. 8. 2026</w:t>
      </w:r>
    </w:p>
    <w:p w14:paraId="2489DB8F" w14:textId="28B04B4D" w:rsidR="00193C15" w:rsidRDefault="00AE713C">
      <w:pPr>
        <w:pStyle w:val="Zkladntext1"/>
        <w:shd w:val="clear" w:color="auto" w:fill="auto"/>
        <w:spacing w:after="40" w:line="240" w:lineRule="auto"/>
        <w:ind w:firstLine="360"/>
      </w:pPr>
      <w:r>
        <w:t>Termín podání kompletní žádosti o vydání povolení záměru: do 30. 9 .2026</w:t>
      </w:r>
    </w:p>
    <w:p w14:paraId="48D211DE" w14:textId="0D04FCC6" w:rsidR="00AE713C" w:rsidRDefault="00AE713C">
      <w:pPr>
        <w:pStyle w:val="Zkladntext1"/>
        <w:shd w:val="clear" w:color="auto" w:fill="auto"/>
        <w:spacing w:after="40" w:line="240" w:lineRule="auto"/>
        <w:ind w:firstLine="360"/>
      </w:pPr>
      <w:r>
        <w:t>Zpracování DPS včetně rozpočtu:</w:t>
      </w:r>
      <w:r>
        <w:tab/>
      </w:r>
      <w:r>
        <w:tab/>
      </w:r>
      <w:r>
        <w:tab/>
        <w:t>do 30. 11. 2026</w:t>
      </w:r>
    </w:p>
    <w:p w14:paraId="33A404A7" w14:textId="6C1A9324" w:rsidR="00AE713C" w:rsidRPr="00AE713C" w:rsidRDefault="00AE713C" w:rsidP="00AE713C">
      <w:pPr>
        <w:pStyle w:val="Default"/>
        <w:ind w:left="5664" w:hanging="5304"/>
        <w:rPr>
          <w:rFonts w:eastAsia="Arial"/>
          <w:sz w:val="22"/>
          <w:szCs w:val="22"/>
          <w:lang w:bidi="cs-CZ"/>
        </w:rPr>
      </w:pPr>
      <w:r w:rsidRPr="00AE713C">
        <w:rPr>
          <w:rFonts w:eastAsia="Arial"/>
          <w:sz w:val="22"/>
          <w:szCs w:val="22"/>
          <w:lang w:bidi="cs-CZ"/>
        </w:rPr>
        <w:t>Dokončení díla včetně p</w:t>
      </w:r>
      <w:r w:rsidR="00961BAD" w:rsidRPr="00AE713C">
        <w:rPr>
          <w:rFonts w:eastAsia="Arial"/>
          <w:sz w:val="22"/>
          <w:szCs w:val="22"/>
          <w:lang w:bidi="cs-CZ"/>
        </w:rPr>
        <w:t>ovolení stavby:</w:t>
      </w:r>
      <w:r w:rsidRPr="00AE713C">
        <w:rPr>
          <w:rFonts w:eastAsia="Arial"/>
          <w:sz w:val="22"/>
          <w:szCs w:val="22"/>
          <w:lang w:bidi="cs-CZ"/>
        </w:rPr>
        <w:tab/>
        <w:t xml:space="preserve">do 30 dnů od nabytí právní moci povolení stavby </w:t>
      </w:r>
    </w:p>
    <w:p w14:paraId="57B8B059" w14:textId="3D77EE37" w:rsidR="00193C15" w:rsidRDefault="00193C15">
      <w:pPr>
        <w:pStyle w:val="Zkladntext1"/>
        <w:shd w:val="clear" w:color="auto" w:fill="auto"/>
        <w:spacing w:after="320" w:line="240" w:lineRule="auto"/>
        <w:ind w:firstLine="360"/>
      </w:pPr>
    </w:p>
    <w:p w14:paraId="63523766" w14:textId="77777777" w:rsidR="00193C15" w:rsidRDefault="00961BA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62"/>
        </w:tabs>
        <w:spacing w:after="40"/>
      </w:pPr>
      <w:bookmarkStart w:id="7" w:name="bookmark6"/>
      <w:bookmarkStart w:id="8" w:name="bookmark7"/>
      <w:r>
        <w:t>Popis současného stavu</w:t>
      </w:r>
      <w:bookmarkEnd w:id="7"/>
      <w:bookmarkEnd w:id="8"/>
    </w:p>
    <w:p w14:paraId="64242190" w14:textId="77777777" w:rsidR="00193C15" w:rsidRDefault="00961BAD">
      <w:pPr>
        <w:pStyle w:val="Zkladntext1"/>
        <w:shd w:val="clear" w:color="auto" w:fill="auto"/>
        <w:spacing w:after="280"/>
        <w:ind w:left="360"/>
      </w:pPr>
      <w:r>
        <w:t>Vodní dílo z roku 1983, v roce 2011 převzato od ZVHS, PD Odvodnění pozemků, úprava toků a výstavba retenční nádrže JZD Kamenice; 12/1980 se nedochovala</w:t>
      </w:r>
    </w:p>
    <w:p w14:paraId="59288586" w14:textId="77777777" w:rsidR="00193C15" w:rsidRDefault="00961BAD">
      <w:pPr>
        <w:pStyle w:val="Zkladntext1"/>
        <w:shd w:val="clear" w:color="auto" w:fill="auto"/>
        <w:ind w:firstLine="360"/>
      </w:pPr>
      <w:r>
        <w:rPr>
          <w:u w:val="single"/>
        </w:rPr>
        <w:t>Hráz:</w:t>
      </w:r>
    </w:p>
    <w:p w14:paraId="02975B52" w14:textId="2CF9C656" w:rsidR="00193C15" w:rsidRDefault="00961BAD">
      <w:pPr>
        <w:pStyle w:val="Zkladntext1"/>
        <w:numPr>
          <w:ilvl w:val="0"/>
          <w:numId w:val="2"/>
        </w:numPr>
        <w:shd w:val="clear" w:color="auto" w:fill="auto"/>
        <w:tabs>
          <w:tab w:val="left" w:pos="579"/>
        </w:tabs>
        <w:ind w:firstLine="360"/>
      </w:pPr>
      <w:r>
        <w:t xml:space="preserve">zemní, </w:t>
      </w:r>
      <w:r w:rsidR="0010269E">
        <w:t xml:space="preserve">zatravněná, </w:t>
      </w:r>
      <w:r>
        <w:t>půdorysně přímá, délka hráze je dle ZPM 148 m</w:t>
      </w:r>
      <w:r w:rsidR="00445229">
        <w:t xml:space="preserve"> – hráz </w:t>
      </w:r>
      <w:r w:rsidR="00445229" w:rsidRPr="00445229">
        <w:t>uvedena v říjnu 2025 do neškodného stavu – část</w:t>
      </w:r>
      <w:r w:rsidR="00584688">
        <w:t>e</w:t>
      </w:r>
      <w:r w:rsidR="00445229" w:rsidRPr="00445229">
        <w:t xml:space="preserve">čně, na celou výšku, </w:t>
      </w:r>
      <w:r w:rsidR="00E24862">
        <w:t xml:space="preserve">byla </w:t>
      </w:r>
      <w:r w:rsidR="00445229" w:rsidRPr="00445229">
        <w:t>odkopána</w:t>
      </w:r>
    </w:p>
    <w:p w14:paraId="03971303" w14:textId="2DACC8E2" w:rsidR="00193C15" w:rsidRDefault="00961BAD">
      <w:pPr>
        <w:pStyle w:val="Zkladntext1"/>
        <w:numPr>
          <w:ilvl w:val="0"/>
          <w:numId w:val="2"/>
        </w:numPr>
        <w:shd w:val="clear" w:color="auto" w:fill="auto"/>
        <w:tabs>
          <w:tab w:val="left" w:pos="599"/>
        </w:tabs>
        <w:ind w:left="500" w:hanging="120"/>
      </w:pPr>
      <w:r>
        <w:t>koruna hráze je po většinu své délky šířky průměrně dle ZPM</w:t>
      </w:r>
      <w:r w:rsidR="008672EB">
        <w:t xml:space="preserve"> (zaměření Povodí Moravy, s.p.)</w:t>
      </w:r>
      <w:r>
        <w:t xml:space="preserve"> 3,5 </w:t>
      </w:r>
      <w:proofErr w:type="spellStart"/>
      <w:proofErr w:type="gramStart"/>
      <w:r>
        <w:t>m,parametry</w:t>
      </w:r>
      <w:proofErr w:type="spellEnd"/>
      <w:proofErr w:type="gramEnd"/>
      <w:r>
        <w:t xml:space="preserve"> převzaty z MPŘ z roku 2002</w:t>
      </w:r>
    </w:p>
    <w:p w14:paraId="55C112BD" w14:textId="58A3633C" w:rsidR="00193C15" w:rsidRDefault="00193C15" w:rsidP="00AE713C">
      <w:pPr>
        <w:pStyle w:val="Zkladntext1"/>
        <w:shd w:val="clear" w:color="auto" w:fill="auto"/>
      </w:pPr>
    </w:p>
    <w:p w14:paraId="6AF8B36A" w14:textId="77777777" w:rsidR="00193C15" w:rsidRDefault="00961BAD">
      <w:pPr>
        <w:pStyle w:val="Zkladntext1"/>
        <w:numPr>
          <w:ilvl w:val="0"/>
          <w:numId w:val="2"/>
        </w:numPr>
        <w:shd w:val="clear" w:color="auto" w:fill="auto"/>
        <w:tabs>
          <w:tab w:val="left" w:pos="579"/>
        </w:tabs>
        <w:ind w:firstLine="360"/>
      </w:pPr>
      <w:r>
        <w:t>návodní svah je vybudován ve sklonu 1:2, je zatravněn</w:t>
      </w:r>
    </w:p>
    <w:p w14:paraId="6207E776" w14:textId="77777777" w:rsidR="00193C15" w:rsidRDefault="00961BAD">
      <w:pPr>
        <w:pStyle w:val="Zkladntext1"/>
        <w:numPr>
          <w:ilvl w:val="0"/>
          <w:numId w:val="2"/>
        </w:numPr>
        <w:shd w:val="clear" w:color="auto" w:fill="auto"/>
        <w:tabs>
          <w:tab w:val="left" w:pos="579"/>
        </w:tabs>
        <w:spacing w:after="280"/>
        <w:ind w:firstLine="360"/>
      </w:pPr>
      <w:r>
        <w:t>vzdušní svah je proveden ve sklonu 1:1,5, je zatravněn</w:t>
      </w:r>
    </w:p>
    <w:p w14:paraId="644780BE" w14:textId="77777777" w:rsidR="00193C15" w:rsidRDefault="00961BAD">
      <w:pPr>
        <w:pStyle w:val="Zkladntext1"/>
        <w:shd w:val="clear" w:color="auto" w:fill="auto"/>
        <w:ind w:firstLine="360"/>
      </w:pPr>
      <w:r>
        <w:rPr>
          <w:u w:val="single"/>
        </w:rPr>
        <w:t>Výpustný objekt:</w:t>
      </w:r>
    </w:p>
    <w:p w14:paraId="2622E1ED" w14:textId="0F22EC89" w:rsidR="00193C15" w:rsidRDefault="008804B0">
      <w:pPr>
        <w:pStyle w:val="Zkladntext1"/>
        <w:numPr>
          <w:ilvl w:val="0"/>
          <w:numId w:val="2"/>
        </w:numPr>
        <w:shd w:val="clear" w:color="auto" w:fill="auto"/>
        <w:tabs>
          <w:tab w:val="left" w:pos="579"/>
        </w:tabs>
        <w:ind w:firstLine="360"/>
      </w:pPr>
      <w:proofErr w:type="spellStart"/>
      <w:r>
        <w:t>skláda</w:t>
      </w:r>
      <w:proofErr w:type="spellEnd"/>
      <w:r>
        <w:t xml:space="preserve"> </w:t>
      </w:r>
      <w:r w:rsidR="00961BAD">
        <w:t xml:space="preserve">se ze tří </w:t>
      </w:r>
      <w:proofErr w:type="gramStart"/>
      <w:r w:rsidR="00961BAD">
        <w:t>částí - vtok</w:t>
      </w:r>
      <w:proofErr w:type="gramEnd"/>
      <w:r w:rsidR="00961BAD">
        <w:t>, potrubí výpusti, vyústění na vzdušní straně</w:t>
      </w:r>
      <w:r w:rsidR="00E24862">
        <w:t xml:space="preserve"> – bylo vykopáno v říjnu 2025 v rámci uvedení VD do neškodného stavu</w:t>
      </w:r>
    </w:p>
    <w:p w14:paraId="2341FFF7" w14:textId="102A546B" w:rsidR="00193C15" w:rsidRDefault="00961BAD">
      <w:pPr>
        <w:pStyle w:val="Zkladntext1"/>
        <w:numPr>
          <w:ilvl w:val="0"/>
          <w:numId w:val="2"/>
        </w:numPr>
        <w:shd w:val="clear" w:color="auto" w:fill="auto"/>
        <w:tabs>
          <w:tab w:val="left" w:pos="599"/>
        </w:tabs>
        <w:ind w:left="500" w:hanging="120"/>
      </w:pPr>
      <w:r>
        <w:t xml:space="preserve">na návodní straně </w:t>
      </w:r>
      <w:r w:rsidR="00D01E4A">
        <w:t xml:space="preserve">byla </w:t>
      </w:r>
      <w:r>
        <w:t>betonová vtoková stěna, před ní je v lichoběžníkovém přívodním korytě vybudovaný práh, do kterého jsou vsazeny hrubé česle</w:t>
      </w:r>
    </w:p>
    <w:p w14:paraId="3605696B" w14:textId="42F536C2" w:rsidR="00193C15" w:rsidRDefault="00961BAD">
      <w:pPr>
        <w:pStyle w:val="Zkladntext1"/>
        <w:numPr>
          <w:ilvl w:val="0"/>
          <w:numId w:val="2"/>
        </w:numPr>
        <w:shd w:val="clear" w:color="auto" w:fill="auto"/>
        <w:tabs>
          <w:tab w:val="left" w:pos="579"/>
        </w:tabs>
        <w:ind w:firstLine="360"/>
      </w:pPr>
      <w:r>
        <w:t xml:space="preserve">potrubí výpusti </w:t>
      </w:r>
      <w:r w:rsidR="00D01E4A">
        <w:t xml:space="preserve">bylo </w:t>
      </w:r>
      <w:r>
        <w:t>betonové DN 1000</w:t>
      </w:r>
    </w:p>
    <w:p w14:paraId="08A9FAAD" w14:textId="5442788F" w:rsidR="00193C15" w:rsidRDefault="00961BAD">
      <w:pPr>
        <w:pStyle w:val="Zkladntext1"/>
        <w:numPr>
          <w:ilvl w:val="0"/>
          <w:numId w:val="2"/>
        </w:numPr>
        <w:shd w:val="clear" w:color="auto" w:fill="auto"/>
        <w:tabs>
          <w:tab w:val="left" w:pos="599"/>
        </w:tabs>
        <w:ind w:left="500" w:hanging="120"/>
      </w:pPr>
      <w:r>
        <w:t xml:space="preserve">na vzdušní straně </w:t>
      </w:r>
      <w:r w:rsidR="00D01E4A">
        <w:t xml:space="preserve">bylo </w:t>
      </w:r>
      <w:r>
        <w:t>potrubí výpusti ukončeno betonovou stěnou, na betonovou stěnu jsou napojena betonová zavazovací křídla</w:t>
      </w:r>
    </w:p>
    <w:p w14:paraId="7C02794A" w14:textId="1517D5C0" w:rsidR="00193C15" w:rsidRDefault="00961BAD">
      <w:pPr>
        <w:pStyle w:val="Zkladntext1"/>
        <w:numPr>
          <w:ilvl w:val="0"/>
          <w:numId w:val="2"/>
        </w:numPr>
        <w:shd w:val="clear" w:color="auto" w:fill="auto"/>
        <w:tabs>
          <w:tab w:val="left" w:pos="579"/>
        </w:tabs>
        <w:ind w:firstLine="360"/>
      </w:pPr>
      <w:r>
        <w:t xml:space="preserve">potrubí výpusti </w:t>
      </w:r>
      <w:r w:rsidR="00D01E4A">
        <w:t xml:space="preserve">bylo </w:t>
      </w:r>
      <w:r>
        <w:t>dle ZPM délky 21 m.</w:t>
      </w:r>
    </w:p>
    <w:p w14:paraId="05F3FFCD" w14:textId="54569742" w:rsidR="00193C15" w:rsidRDefault="00961BAD">
      <w:pPr>
        <w:pStyle w:val="Zkladntext1"/>
        <w:shd w:val="clear" w:color="auto" w:fill="auto"/>
        <w:ind w:firstLine="360"/>
      </w:pPr>
      <w:r>
        <w:rPr>
          <w:u w:val="single"/>
        </w:rPr>
        <w:t>Bezpečnostní přeliv:</w:t>
      </w:r>
    </w:p>
    <w:p w14:paraId="7CA90EF2" w14:textId="77777777" w:rsidR="00193C15" w:rsidRDefault="00961BAD">
      <w:pPr>
        <w:pStyle w:val="Zkladntext1"/>
        <w:numPr>
          <w:ilvl w:val="0"/>
          <w:numId w:val="2"/>
        </w:numPr>
        <w:shd w:val="clear" w:color="auto" w:fill="auto"/>
        <w:tabs>
          <w:tab w:val="left" w:pos="579"/>
        </w:tabs>
        <w:ind w:firstLine="360"/>
      </w:pPr>
      <w:r>
        <w:t>nachází se v pravém zavázání hráze, je řešený jako korunový</w:t>
      </w:r>
    </w:p>
    <w:p w14:paraId="7CAF51F2" w14:textId="25132C3B" w:rsidR="00193C15" w:rsidRDefault="009C1E49" w:rsidP="00A545EA">
      <w:pPr>
        <w:pStyle w:val="Zkladntext1"/>
        <w:numPr>
          <w:ilvl w:val="0"/>
          <w:numId w:val="2"/>
        </w:numPr>
        <w:shd w:val="clear" w:color="auto" w:fill="auto"/>
        <w:tabs>
          <w:tab w:val="left" w:pos="579"/>
        </w:tabs>
        <w:spacing w:after="280"/>
        <w:ind w:left="426" w:hanging="66"/>
      </w:pPr>
      <w:r>
        <w:t xml:space="preserve">měl být </w:t>
      </w:r>
      <w:r w:rsidR="00961BAD">
        <w:t xml:space="preserve">vybudován jako snížení hráze a při povodni </w:t>
      </w:r>
      <w:r>
        <w:t xml:space="preserve">měla </w:t>
      </w:r>
      <w:r w:rsidR="00961BAD">
        <w:t>přepadající voda volně odték</w:t>
      </w:r>
      <w:r w:rsidR="0010269E">
        <w:t>at</w:t>
      </w:r>
      <w:r w:rsidR="00961BAD">
        <w:t xml:space="preserve"> </w:t>
      </w:r>
      <w:proofErr w:type="spellStart"/>
      <w:r w:rsidR="00961BAD">
        <w:lastRenderedPageBreak/>
        <w:t>dopodhrází</w:t>
      </w:r>
      <w:proofErr w:type="spellEnd"/>
      <w:r w:rsidR="0010269E">
        <w:t>.</w:t>
      </w:r>
    </w:p>
    <w:p w14:paraId="6CE7B0D0" w14:textId="36A5F721" w:rsidR="00193C15" w:rsidRDefault="00961BAD" w:rsidP="00A545EA">
      <w:pPr>
        <w:pStyle w:val="Zkladntext1"/>
        <w:shd w:val="clear" w:color="auto" w:fill="auto"/>
        <w:spacing w:after="280"/>
        <w:ind w:left="360"/>
        <w:jc w:val="both"/>
      </w:pPr>
      <w:r>
        <w:t>Po TBP</w:t>
      </w:r>
      <w:r w:rsidR="00AF543F">
        <w:t xml:space="preserve"> (2013)</w:t>
      </w:r>
      <w:r>
        <w:t xml:space="preserve"> bylo provedeno a vyhodnoceno zaměření tělesa hráze. Bylo zjištěno, že koruna hráze je výrazně snížena, a to zejména v její střední části. Koruna nouzového bezpečnostního přelivu je až o 0,8 m </w:t>
      </w:r>
      <w:proofErr w:type="gramStart"/>
      <w:r>
        <w:t>výše,</w:t>
      </w:r>
      <w:proofErr w:type="gramEnd"/>
      <w:r>
        <w:t xml:space="preserve"> než koruna hráze. Na základě této skutečnosti byla v roce 2016 vypracována společností </w:t>
      </w:r>
      <w:proofErr w:type="spellStart"/>
      <w:r>
        <w:t>Regioprojekt</w:t>
      </w:r>
      <w:proofErr w:type="spellEnd"/>
      <w:r>
        <w:t xml:space="preserve"> Brno, s.r.o. PD </w:t>
      </w:r>
      <w:r w:rsidR="002A47BD">
        <w:t>„</w:t>
      </w:r>
      <w:r>
        <w:t xml:space="preserve">Poldr </w:t>
      </w:r>
      <w:proofErr w:type="gramStart"/>
      <w:r>
        <w:t>Kamenice - dosypání</w:t>
      </w:r>
      <w:proofErr w:type="gramEnd"/>
      <w:r>
        <w:t xml:space="preserve"> hráze</w:t>
      </w:r>
      <w:r w:rsidR="002A47BD">
        <w:t>“</w:t>
      </w:r>
      <w:r>
        <w:t xml:space="preserve">. </w:t>
      </w:r>
      <w:r w:rsidR="0062577C">
        <w:t>VD je v současné době uvedeno do neškodného stavu.</w:t>
      </w:r>
      <w:r>
        <w:t xml:space="preserve"> Z majetkových důvodů nebyla oprava tělesa hráze provedena, jelikož navýšením hráze by muselo dojít ke změně sklonu svahů hráze a byly by tak dotčeny pozemky soukromých vlastníků, kteří s navrhovanou opravou nesouhlasili.</w:t>
      </w:r>
    </w:p>
    <w:p w14:paraId="0F771E2A" w14:textId="3F724300" w:rsidR="00193C15" w:rsidRDefault="00961BAD">
      <w:pPr>
        <w:pStyle w:val="Zkladntext1"/>
        <w:shd w:val="clear" w:color="auto" w:fill="auto"/>
        <w:ind w:left="360"/>
        <w:jc w:val="both"/>
      </w:pPr>
      <w:r>
        <w:t>Dne 22.7.2025 došlo ke zvýšení hladiny vody a plnění zátopy VD vlivem intenzivních srážek. Povodňovou komisí Městyse Kamenice byl vyhlášen III. stupeň povodňové aktivity. Hladina vystoupala do úrovně cca 1,5 m pod úroveň koruny hráze.</w:t>
      </w:r>
    </w:p>
    <w:p w14:paraId="67CCFBCF" w14:textId="77777777" w:rsidR="00193C15" w:rsidRDefault="00961BAD">
      <w:pPr>
        <w:pStyle w:val="Zkladntext1"/>
        <w:shd w:val="clear" w:color="auto" w:fill="auto"/>
        <w:ind w:left="360"/>
        <w:jc w:val="both"/>
      </w:pPr>
      <w:r>
        <w:t>Dne 23.7.2025 při prohlídce VD byl zjištěný propad části návodního svahu v místě nad výpusti (vel. cca 2 x 2 m, hl. 0,5 m).</w:t>
      </w:r>
    </w:p>
    <w:p w14:paraId="3DE52A23" w14:textId="0229E38A" w:rsidR="00193C15" w:rsidRDefault="00961BAD">
      <w:pPr>
        <w:pStyle w:val="Zkladntext1"/>
        <w:shd w:val="clear" w:color="auto" w:fill="auto"/>
        <w:ind w:left="360"/>
        <w:jc w:val="both"/>
      </w:pPr>
      <w:r>
        <w:t xml:space="preserve">Dne 25.7.2025 při mimořádné TBP a kamerové prohlídce VD bylo zjištěno, že betonové potrubí výpusti bylo spojeno „na </w:t>
      </w:r>
      <w:proofErr w:type="spellStart"/>
      <w:r>
        <w:t>tupo</w:t>
      </w:r>
      <w:proofErr w:type="spellEnd"/>
      <w:r>
        <w:t xml:space="preserve">“ a při výstavbě nebylo obetonováno. Spoje potrubí jsou proto otevřené. Z toho důvodu došlo při převádění povodňového průtoku plným profilem potrubí k vytvoření podtlaku a vynášení jemnozrnného materiálu z tělesa </w:t>
      </w:r>
      <w:proofErr w:type="gramStart"/>
      <w:r>
        <w:t>hráze - což</w:t>
      </w:r>
      <w:proofErr w:type="gramEnd"/>
      <w:r>
        <w:t xml:space="preserve"> mělo za následek vznik propadu části návodního svahu hráze.</w:t>
      </w:r>
    </w:p>
    <w:p w14:paraId="1B8E56CF" w14:textId="77777777" w:rsidR="00193C15" w:rsidRDefault="00961BAD">
      <w:pPr>
        <w:pStyle w:val="Zkladntext1"/>
        <w:shd w:val="clear" w:color="auto" w:fill="auto"/>
        <w:ind w:left="360"/>
        <w:jc w:val="both"/>
      </w:pPr>
      <w:r>
        <w:t>Účastníky prohlídky bylo shledáno, že VD je v havarijním stavu a musí být bezprostředně po vydání rozhodnutí příslušného vodoprávního úřadu uvedeno do neškodného stavu tak, aby nevzdouvalo vodu a nedošlo tak ke vzniku zvláštní povodně.</w:t>
      </w:r>
    </w:p>
    <w:p w14:paraId="3EA511B9" w14:textId="77777777" w:rsidR="00193C15" w:rsidRDefault="00961BAD">
      <w:pPr>
        <w:pStyle w:val="Zkladntext1"/>
        <w:shd w:val="clear" w:color="auto" w:fill="auto"/>
        <w:ind w:left="360"/>
        <w:jc w:val="both"/>
      </w:pPr>
      <w:r>
        <w:t>Dne 30.7.2025 se konalo na úřadu Městyse Kamenice svolané ústní jednání, kde byli přítomní seznámeni se stavem vodního díla a možnými následky.</w:t>
      </w:r>
    </w:p>
    <w:p w14:paraId="5DA5CDD5" w14:textId="1C0AC5E1" w:rsidR="00193C15" w:rsidRDefault="00961BAD">
      <w:pPr>
        <w:pStyle w:val="Zkladntext1"/>
        <w:shd w:val="clear" w:color="auto" w:fill="auto"/>
        <w:ind w:left="360"/>
        <w:jc w:val="both"/>
      </w:pPr>
      <w:r>
        <w:t xml:space="preserve">Dne 4.9.2025 bylo vydáno rozhodnutí Magistrátu města Jihlavy, odboru ŽP k odstranění zjištěných závad spočívajících v uvedení vodního díla do neškodného </w:t>
      </w:r>
      <w:r w:rsidR="0081307A">
        <w:t>stavu,</w:t>
      </w:r>
      <w:r>
        <w:t xml:space="preserve"> a to otevřením tělesa hráze v místě spodní výpusti, v termínu: neprodleně, nejpozději do 31.10.2025.</w:t>
      </w:r>
    </w:p>
    <w:p w14:paraId="3CD6463C" w14:textId="77777777" w:rsidR="00193C15" w:rsidRDefault="00961BAD">
      <w:pPr>
        <w:pStyle w:val="Zkladntext1"/>
        <w:shd w:val="clear" w:color="auto" w:fill="auto"/>
        <w:ind w:left="360"/>
        <w:jc w:val="both"/>
      </w:pPr>
      <w:r>
        <w:t>Dne 8.10.2025 bylo vodní dílo ze strany PM uvedeno do neškodného stavu otevřením tělesa hráze v místě spodní výpusti, odstraněním betonových trub a čel a zpevněním koryta lomovým kamenem v místě otevření tělesa hráze.</w:t>
      </w:r>
    </w:p>
    <w:p w14:paraId="03514E2F" w14:textId="77777777" w:rsidR="00193C15" w:rsidRDefault="00961BAD">
      <w:pPr>
        <w:pStyle w:val="Zkladntext1"/>
        <w:shd w:val="clear" w:color="auto" w:fill="auto"/>
        <w:spacing w:after="280"/>
        <w:ind w:left="360"/>
        <w:jc w:val="both"/>
      </w:pPr>
      <w:r>
        <w:t>Vstup na korunu hráze z obou stran byl zabezpečen páskou zákaz vstupu a také umístěním betonových trub na korunu hráze oboustranně.</w:t>
      </w:r>
    </w:p>
    <w:p w14:paraId="61310124" w14:textId="528BC7A2" w:rsidR="00193C15" w:rsidRDefault="00961BAD">
      <w:pPr>
        <w:pStyle w:val="Zkladntext1"/>
        <w:shd w:val="clear" w:color="auto" w:fill="auto"/>
        <w:spacing w:after="280"/>
        <w:ind w:left="360"/>
        <w:jc w:val="both"/>
      </w:pPr>
      <w:r>
        <w:t xml:space="preserve">Dále bylo zasláno oznámení MMJ o dočasném uložení odtěžené zeminy z tělesa VD na pozemek </w:t>
      </w:r>
      <w:proofErr w:type="spellStart"/>
      <w:r>
        <w:t>p.č</w:t>
      </w:r>
      <w:proofErr w:type="spellEnd"/>
      <w:r>
        <w:t>. 3873 v k.ú. Kamenice u Jihlavy</w:t>
      </w:r>
      <w:r w:rsidR="00AE713C">
        <w:t xml:space="preserve"> </w:t>
      </w:r>
      <w:r>
        <w:t>(ošetřeno smluvně) ve lhůtě do jednoho roku. Poté je nutné požádat o udělení souhlasu k odnětí půdy ze ZPF.</w:t>
      </w:r>
    </w:p>
    <w:p w14:paraId="3005B865" w14:textId="77777777" w:rsidR="00193C15" w:rsidRDefault="00961BA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60"/>
      </w:pPr>
      <w:bookmarkStart w:id="9" w:name="bookmark8"/>
      <w:bookmarkStart w:id="10" w:name="bookmark9"/>
      <w:r>
        <w:t>Účel stavby</w:t>
      </w:r>
      <w:bookmarkEnd w:id="9"/>
      <w:bookmarkEnd w:id="10"/>
    </w:p>
    <w:p w14:paraId="667FBDE6" w14:textId="64560AAD" w:rsidR="00193C15" w:rsidRDefault="0081307A">
      <w:pPr>
        <w:pStyle w:val="Zkladntext1"/>
        <w:shd w:val="clear" w:color="auto" w:fill="auto"/>
        <w:spacing w:after="280"/>
        <w:ind w:left="360"/>
        <w:jc w:val="both"/>
      </w:pPr>
      <w:r>
        <w:t>Č</w:t>
      </w:r>
      <w:r w:rsidR="00961BAD">
        <w:t xml:space="preserve">ástečné zachycení a snížení povodňových průtoků ve </w:t>
      </w:r>
      <w:proofErr w:type="spellStart"/>
      <w:r w:rsidR="00961BAD">
        <w:t>Stodolovském</w:t>
      </w:r>
      <w:proofErr w:type="spellEnd"/>
      <w:r w:rsidR="00961BAD">
        <w:t xml:space="preserve"> potoce a zajištění PPO </w:t>
      </w:r>
      <w:r w:rsidR="00E9534A">
        <w:t xml:space="preserve">městyse </w:t>
      </w:r>
      <w:r w:rsidR="00961BAD">
        <w:t>Kamenice.</w:t>
      </w:r>
    </w:p>
    <w:p w14:paraId="4DA51E22" w14:textId="14F5E2B8" w:rsidR="00193C15" w:rsidRDefault="00961BA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60"/>
      </w:pPr>
      <w:bookmarkStart w:id="11" w:name="bookmark10"/>
      <w:bookmarkStart w:id="12" w:name="bookmark11"/>
      <w:r>
        <w:t>Návrh technického řešení</w:t>
      </w:r>
      <w:bookmarkEnd w:id="11"/>
      <w:bookmarkEnd w:id="12"/>
      <w:r w:rsidR="0011517D">
        <w:t xml:space="preserve"> – požadavky na provedení PD</w:t>
      </w:r>
    </w:p>
    <w:p w14:paraId="5281E8AD" w14:textId="04242B5D" w:rsidR="00193C15" w:rsidRDefault="00961BAD">
      <w:pPr>
        <w:pStyle w:val="Zkladntext1"/>
        <w:shd w:val="clear" w:color="auto" w:fill="auto"/>
        <w:spacing w:after="180"/>
        <w:ind w:left="360"/>
        <w:jc w:val="both"/>
      </w:pPr>
      <w:r>
        <w:t xml:space="preserve">Vzhledem k výše uvedenému navrhujeme celkovou rekonstrukci VD a uvedení do bezpečného a provozuschopného stavu v souladu s platnými technickými normami a právními předpisy, včetně </w:t>
      </w:r>
      <w:r w:rsidR="00746EEF">
        <w:t xml:space="preserve">provedení </w:t>
      </w:r>
      <w:r>
        <w:t xml:space="preserve">posouzení bezpečnosti </w:t>
      </w:r>
      <w:r w:rsidR="00F03887">
        <w:t xml:space="preserve">rekonstruovaného </w:t>
      </w:r>
      <w:r>
        <w:t xml:space="preserve">vodního díla při povodních (především TNV 75 2415 Suché nádrže, ČSN 75 2410 Malé vodní nádrže, ČSN 752310 Sypané hráze a ČSN 75 2935 Posuzování bezpečnosti vodních děl při povodních). Vodní dílo musí bezpečně převést </w:t>
      </w:r>
      <w:r w:rsidR="005751A2">
        <w:t>návrhovou</w:t>
      </w:r>
      <w:r w:rsidR="00BA7721">
        <w:t xml:space="preserve"> povodňovou vlnu Q</w:t>
      </w:r>
      <w:r w:rsidR="00BA7721" w:rsidRPr="00BA7721">
        <w:rPr>
          <w:vertAlign w:val="subscript"/>
        </w:rPr>
        <w:t>100</w:t>
      </w:r>
      <w:r w:rsidR="00BA7721">
        <w:t xml:space="preserve"> a </w:t>
      </w:r>
      <w:r>
        <w:t xml:space="preserve">kontrolní povodňovou vlnu </w:t>
      </w:r>
      <w:r w:rsidR="002621F4">
        <w:t>Q</w:t>
      </w:r>
      <w:r w:rsidR="002621F4" w:rsidRPr="002621F4">
        <w:rPr>
          <w:vertAlign w:val="subscript"/>
        </w:rPr>
        <w:t>200</w:t>
      </w:r>
      <w:r w:rsidR="002621F4">
        <w:t xml:space="preserve"> </w:t>
      </w:r>
      <w:r w:rsidR="004C1E55">
        <w:t>(</w:t>
      </w:r>
      <w:r w:rsidR="00E9534A" w:rsidRPr="00E9534A">
        <w:t>bezprostředně pod VD se nachází další VD a následuje zástavba městyse</w:t>
      </w:r>
      <w:r w:rsidR="00E9534A">
        <w:t>)</w:t>
      </w:r>
      <w:r>
        <w:t>.</w:t>
      </w:r>
    </w:p>
    <w:p w14:paraId="679EA5F4" w14:textId="53E479B2" w:rsidR="0011517D" w:rsidRDefault="0011517D" w:rsidP="00A545EA">
      <w:pPr>
        <w:ind w:left="709" w:hanging="329"/>
        <w:jc w:val="both"/>
      </w:pPr>
      <w:r>
        <w:lastRenderedPageBreak/>
        <w:t xml:space="preserve">- </w:t>
      </w:r>
      <w:r w:rsidR="007A1FEF" w:rsidRPr="009C5F9E">
        <w:rPr>
          <w:rFonts w:ascii="Arial" w:eastAsia="Arial" w:hAnsi="Arial" w:cs="Arial"/>
          <w:sz w:val="22"/>
          <w:szCs w:val="22"/>
        </w:rPr>
        <w:t xml:space="preserve">zpracování </w:t>
      </w:r>
      <w:r w:rsidRPr="00BE6788">
        <w:rPr>
          <w:rFonts w:ascii="Arial" w:eastAsia="Arial" w:hAnsi="Arial" w:cs="Arial"/>
          <w:sz w:val="22"/>
          <w:szCs w:val="22"/>
        </w:rPr>
        <w:t>hydrotechnick</w:t>
      </w:r>
      <w:r w:rsidR="007A1FEF">
        <w:rPr>
          <w:rFonts w:ascii="Arial" w:eastAsia="Arial" w:hAnsi="Arial" w:cs="Arial"/>
          <w:sz w:val="22"/>
          <w:szCs w:val="22"/>
        </w:rPr>
        <w:t>ého</w:t>
      </w:r>
      <w:r w:rsidRPr="00BE6788">
        <w:rPr>
          <w:rFonts w:ascii="Arial" w:eastAsia="Arial" w:hAnsi="Arial" w:cs="Arial"/>
          <w:sz w:val="22"/>
          <w:szCs w:val="22"/>
        </w:rPr>
        <w:t xml:space="preserve"> výpoč</w:t>
      </w:r>
      <w:r w:rsidR="007A1FEF">
        <w:rPr>
          <w:rFonts w:ascii="Arial" w:eastAsia="Arial" w:hAnsi="Arial" w:cs="Arial"/>
          <w:sz w:val="22"/>
          <w:szCs w:val="22"/>
        </w:rPr>
        <w:t>tu</w:t>
      </w:r>
      <w:r w:rsidRPr="00BE6788">
        <w:rPr>
          <w:rFonts w:ascii="Arial" w:eastAsia="Arial" w:hAnsi="Arial" w:cs="Arial"/>
          <w:sz w:val="22"/>
          <w:szCs w:val="22"/>
        </w:rPr>
        <w:t xml:space="preserve"> posouzení transformačního účinku poldru a jeho bezpečnost při </w:t>
      </w:r>
      <w:r>
        <w:rPr>
          <w:rFonts w:ascii="Arial" w:eastAsia="Arial" w:hAnsi="Arial" w:cs="Arial"/>
          <w:sz w:val="22"/>
          <w:szCs w:val="22"/>
        </w:rPr>
        <w:t xml:space="preserve">  </w:t>
      </w:r>
      <w:r w:rsidRPr="00BE6788">
        <w:rPr>
          <w:rFonts w:ascii="Arial" w:eastAsia="Arial" w:hAnsi="Arial" w:cs="Arial"/>
          <w:sz w:val="22"/>
          <w:szCs w:val="22"/>
        </w:rPr>
        <w:t xml:space="preserve">průchodu návrhové povodně dle aktuálních hydrologických údajů ČHMÚ a objemové křivky </w:t>
      </w:r>
      <w:r w:rsidR="0081307A">
        <w:rPr>
          <w:rFonts w:ascii="Arial" w:eastAsia="Arial" w:hAnsi="Arial" w:cs="Arial"/>
          <w:sz w:val="22"/>
          <w:szCs w:val="22"/>
        </w:rPr>
        <w:t xml:space="preserve">  </w:t>
      </w:r>
      <w:r w:rsidRPr="00BE6788">
        <w:rPr>
          <w:rFonts w:ascii="Arial" w:eastAsia="Arial" w:hAnsi="Arial" w:cs="Arial"/>
          <w:sz w:val="22"/>
          <w:szCs w:val="22"/>
        </w:rPr>
        <w:t>nádrže</w:t>
      </w:r>
      <w:r>
        <w:t xml:space="preserve"> </w:t>
      </w:r>
    </w:p>
    <w:p w14:paraId="0075784C" w14:textId="6127E510" w:rsidR="00193C15" w:rsidRDefault="00A037A9">
      <w:pPr>
        <w:pStyle w:val="Zkladntext1"/>
        <w:numPr>
          <w:ilvl w:val="0"/>
          <w:numId w:val="3"/>
        </w:numPr>
        <w:shd w:val="clear" w:color="auto" w:fill="auto"/>
        <w:tabs>
          <w:tab w:val="left" w:pos="741"/>
        </w:tabs>
        <w:ind w:left="720" w:hanging="340"/>
        <w:jc w:val="both"/>
      </w:pPr>
      <w:r w:rsidRPr="00A037A9">
        <w:t xml:space="preserve">vytvořit zavazovací ozub pro založení hráze, vybudovat spodní výpust dle platných předpisů a norem s patřičným obetonováním, </w:t>
      </w:r>
      <w:r>
        <w:t xml:space="preserve">odstranit ornici </w:t>
      </w:r>
      <w:r w:rsidR="002376FA">
        <w:t>v místech rozšiřování hráze</w:t>
      </w:r>
      <w:r w:rsidR="00961BAD">
        <w:t xml:space="preserve">, </w:t>
      </w:r>
      <w:r w:rsidR="002376FA">
        <w:t>vyprofilovat</w:t>
      </w:r>
      <w:r w:rsidR="00961BAD">
        <w:t xml:space="preserve">, </w:t>
      </w:r>
      <w:r w:rsidR="002376FA">
        <w:t xml:space="preserve">dosypat </w:t>
      </w:r>
      <w:r w:rsidR="00961BAD">
        <w:t xml:space="preserve">a </w:t>
      </w:r>
      <w:r w:rsidR="007014C1">
        <w:t xml:space="preserve">dorovnat těleso </w:t>
      </w:r>
      <w:proofErr w:type="gramStart"/>
      <w:r w:rsidR="007014C1">
        <w:t>hráze - korunu</w:t>
      </w:r>
      <w:proofErr w:type="gramEnd"/>
      <w:r w:rsidR="007014C1">
        <w:t xml:space="preserve"> </w:t>
      </w:r>
      <w:r w:rsidR="00961BAD">
        <w:t xml:space="preserve">a </w:t>
      </w:r>
      <w:r w:rsidR="007014C1">
        <w:t xml:space="preserve">svahy </w:t>
      </w:r>
      <w:r w:rsidR="00961BAD">
        <w:t xml:space="preserve">hráze </w:t>
      </w:r>
      <w:proofErr w:type="spellStart"/>
      <w:r w:rsidR="007014C1">
        <w:t>ohumusovat</w:t>
      </w:r>
      <w:proofErr w:type="spellEnd"/>
      <w:r w:rsidR="007014C1">
        <w:t xml:space="preserve"> </w:t>
      </w:r>
      <w:r w:rsidR="00961BAD">
        <w:t xml:space="preserve">v </w:t>
      </w:r>
      <w:proofErr w:type="spellStart"/>
      <w:r w:rsidR="00961BAD">
        <w:t>tl</w:t>
      </w:r>
      <w:proofErr w:type="spellEnd"/>
      <w:r w:rsidR="00961BAD">
        <w:t>. 0,1</w:t>
      </w:r>
      <w:r w:rsidR="007014C1">
        <w:t xml:space="preserve"> </w:t>
      </w:r>
      <w:r w:rsidR="00961BAD">
        <w:t xml:space="preserve">m a oset travní směsí. Šířka koruny hráze 4 m. </w:t>
      </w:r>
      <w:r w:rsidR="00961BAD" w:rsidRPr="00A24912">
        <w:t>Sklony svahů hráze musí být v souladu s platnými technickými normami</w:t>
      </w:r>
      <w:r w:rsidR="007014C1">
        <w:t xml:space="preserve"> – min. dle výpočtu </w:t>
      </w:r>
      <w:proofErr w:type="gramStart"/>
      <w:r w:rsidR="007014C1">
        <w:t>stability</w:t>
      </w:r>
      <w:r w:rsidR="007F171F">
        <w:t xml:space="preserve"> - z</w:t>
      </w:r>
      <w:proofErr w:type="gramEnd"/>
      <w:r w:rsidR="007F171F">
        <w:t xml:space="preserve"> </w:t>
      </w:r>
      <w:r w:rsidR="00961BAD">
        <w:t>důvodu údržby hráze sečením travního porostu by bylo vhodné navrhnout mírnější sklony.</w:t>
      </w:r>
      <w:r w:rsidR="0081307A">
        <w:t xml:space="preserve"> N</w:t>
      </w:r>
      <w:r w:rsidR="00961BAD">
        <w:t>avrhnout opatření k zamezení nekontrolovatelného pojezdu vozidel, zejména zemědělské techniky po koruně hráze (</w:t>
      </w:r>
      <w:proofErr w:type="gramStart"/>
      <w:r w:rsidR="00961BAD">
        <w:t>závora</w:t>
      </w:r>
      <w:r w:rsidR="0081307A">
        <w:t>,</w:t>
      </w:r>
      <w:r w:rsidR="00961BAD">
        <w:t>..</w:t>
      </w:r>
      <w:proofErr w:type="gramEnd"/>
      <w:r w:rsidR="00961BAD">
        <w:t>)</w:t>
      </w:r>
    </w:p>
    <w:p w14:paraId="3594A92B" w14:textId="4126A2A4" w:rsidR="00193C15" w:rsidRDefault="00961BAD">
      <w:pPr>
        <w:pStyle w:val="Zkladntext1"/>
        <w:numPr>
          <w:ilvl w:val="0"/>
          <w:numId w:val="3"/>
        </w:numPr>
        <w:shd w:val="clear" w:color="auto" w:fill="auto"/>
        <w:tabs>
          <w:tab w:val="left" w:pos="741"/>
        </w:tabs>
        <w:ind w:left="720" w:hanging="340"/>
        <w:jc w:val="both"/>
      </w:pPr>
      <w:r>
        <w:t>pro zajištění chybějící zeminy pro násyp hráze je možné uvažovat se zemníkem investora na provozu Jihlava. Vlastní vhodnost zeminy ověří geolog nebo geotechnik laboratorní analýzou.</w:t>
      </w:r>
    </w:p>
    <w:p w14:paraId="232A9AE2" w14:textId="102BED0C" w:rsidR="00193C15" w:rsidRDefault="00961BAD">
      <w:pPr>
        <w:pStyle w:val="Zkladntext1"/>
        <w:numPr>
          <w:ilvl w:val="0"/>
          <w:numId w:val="3"/>
        </w:numPr>
        <w:shd w:val="clear" w:color="auto" w:fill="auto"/>
        <w:tabs>
          <w:tab w:val="left" w:pos="741"/>
        </w:tabs>
        <w:ind w:left="720" w:hanging="340"/>
        <w:jc w:val="both"/>
      </w:pPr>
      <w:r>
        <w:t xml:space="preserve">na původní místo odstraněného betonového potrubí navrhnout nové </w:t>
      </w:r>
      <w:r w:rsidR="00780523">
        <w:t>betonové</w:t>
      </w:r>
      <w:r>
        <w:t xml:space="preserve"> potrubí </w:t>
      </w:r>
      <w:r w:rsidR="007F171F">
        <w:t xml:space="preserve">profilu dle hydraulických výpočtů Posuzování </w:t>
      </w:r>
      <w:r w:rsidR="00761F50">
        <w:t>bezpečnosti vodních děl při povodních s přihlédnutím k neškodnému odtoku z poldru</w:t>
      </w:r>
      <w:r>
        <w:t>. Potrubí uložit na základ z betonu, obetonovat</w:t>
      </w:r>
      <w:r w:rsidR="00761F50">
        <w:t xml:space="preserve"> (ve sklonu min. 10:1)</w:t>
      </w:r>
      <w:r>
        <w:t xml:space="preserve"> a vyztužit kari sítěmi</w:t>
      </w:r>
      <w:r w:rsidR="00780523">
        <w:t xml:space="preserve">, cca v polovině délky potrubí výpusti bude navrženo </w:t>
      </w:r>
      <w:proofErr w:type="spellStart"/>
      <w:r w:rsidR="00780523">
        <w:t>protiprůsakové</w:t>
      </w:r>
      <w:proofErr w:type="spellEnd"/>
      <w:r w:rsidR="00780523">
        <w:t xml:space="preserve"> žebro,</w:t>
      </w:r>
    </w:p>
    <w:p w14:paraId="3484A140" w14:textId="13304DE6" w:rsidR="00193C15" w:rsidRDefault="00961BAD">
      <w:pPr>
        <w:pStyle w:val="Zkladntext1"/>
        <w:numPr>
          <w:ilvl w:val="0"/>
          <w:numId w:val="3"/>
        </w:numPr>
        <w:shd w:val="clear" w:color="auto" w:fill="auto"/>
        <w:tabs>
          <w:tab w:val="left" w:pos="741"/>
        </w:tabs>
        <w:ind w:left="720" w:hanging="340"/>
        <w:jc w:val="both"/>
      </w:pPr>
      <w:r>
        <w:t>zhotovení betonové vtokové stěny s římsou na návodní straně</w:t>
      </w:r>
      <w:r w:rsidR="00B961CB">
        <w:t xml:space="preserve"> – na vtoku </w:t>
      </w:r>
      <w:r w:rsidR="005658B1">
        <w:t xml:space="preserve">výpustného </w:t>
      </w:r>
      <w:r w:rsidR="00B961CB">
        <w:t>potrubí bude potrubí zredukováno (zamezení tlakového proudění potrubím při vysokém stavu vody v zátopě)</w:t>
      </w:r>
      <w:r>
        <w:t>. Před ní zpevnit lichoběžníkové koryto toku např. kamennou dlažbou do betonu ukončenou betonovým prahem s hrubými česlemi</w:t>
      </w:r>
      <w:r w:rsidR="009179D5">
        <w:t>.</w:t>
      </w:r>
    </w:p>
    <w:p w14:paraId="5F2AE339" w14:textId="77777777" w:rsidR="00193C15" w:rsidRDefault="00961BAD">
      <w:pPr>
        <w:pStyle w:val="Zkladntext1"/>
        <w:numPr>
          <w:ilvl w:val="0"/>
          <w:numId w:val="3"/>
        </w:numPr>
        <w:shd w:val="clear" w:color="auto" w:fill="auto"/>
        <w:tabs>
          <w:tab w:val="left" w:pos="741"/>
        </w:tabs>
        <w:ind w:left="720" w:hanging="340"/>
        <w:jc w:val="both"/>
      </w:pPr>
      <w:r>
        <w:t>zhotovení betonové stěny s římsou a betonových zavazovacích křídel v místě výpusti na vzdušní straně hráze</w:t>
      </w:r>
    </w:p>
    <w:p w14:paraId="0B5BECC8" w14:textId="0031A13C" w:rsidR="00193C15" w:rsidRDefault="00961BAD">
      <w:pPr>
        <w:pStyle w:val="Zkladntext1"/>
        <w:numPr>
          <w:ilvl w:val="0"/>
          <w:numId w:val="3"/>
        </w:numPr>
        <w:shd w:val="clear" w:color="auto" w:fill="auto"/>
        <w:tabs>
          <w:tab w:val="left" w:pos="741"/>
        </w:tabs>
        <w:ind w:left="720" w:hanging="340"/>
        <w:jc w:val="both"/>
      </w:pPr>
      <w:r>
        <w:t xml:space="preserve">doplnění záhozu z balvanů nad 1000 kg a s rozměrem nad 1 m pod místem výpusti k transformaci účinku proudění při </w:t>
      </w:r>
      <w:r w:rsidR="00D273B7">
        <w:t xml:space="preserve">odtoku z </w:t>
      </w:r>
      <w:r>
        <w:t>poldru v případě povodně</w:t>
      </w:r>
    </w:p>
    <w:p w14:paraId="60977DC9" w14:textId="528B8F26" w:rsidR="00193C15" w:rsidRDefault="00961BAD">
      <w:pPr>
        <w:pStyle w:val="Zkladntext1"/>
        <w:numPr>
          <w:ilvl w:val="0"/>
          <w:numId w:val="3"/>
        </w:numPr>
        <w:shd w:val="clear" w:color="auto" w:fill="auto"/>
        <w:tabs>
          <w:tab w:val="left" w:pos="741"/>
        </w:tabs>
        <w:ind w:left="720" w:hanging="340"/>
        <w:jc w:val="both"/>
      </w:pPr>
      <w:r>
        <w:t xml:space="preserve">zajistit převádění povodňových průtoků přes bezpečnostní </w:t>
      </w:r>
      <w:r w:rsidR="009179D5">
        <w:t>přeliv – bezpečně</w:t>
      </w:r>
      <w:r>
        <w:t xml:space="preserve"> převést kontrolní povodňovou vlnu KPV </w:t>
      </w:r>
      <w:r w:rsidR="00D273B7">
        <w:t xml:space="preserve">200 </w:t>
      </w:r>
      <w:r>
        <w:t>(odstranění stávajícího zpevnění bezpečnostního přelivu (zatravňovací tvárnice) a zhotovení nového opevnění např. železobetonovým pasem a kamenné rovnaniny 200-500 kg.</w:t>
      </w:r>
    </w:p>
    <w:p w14:paraId="48B04AB5" w14:textId="4EFF73B4" w:rsidR="0006408B" w:rsidRDefault="0006408B">
      <w:pPr>
        <w:pStyle w:val="Zkladntext1"/>
        <w:numPr>
          <w:ilvl w:val="0"/>
          <w:numId w:val="3"/>
        </w:numPr>
        <w:shd w:val="clear" w:color="auto" w:fill="auto"/>
        <w:tabs>
          <w:tab w:val="left" w:pos="741"/>
        </w:tabs>
        <w:ind w:left="720" w:hanging="340"/>
        <w:jc w:val="both"/>
      </w:pPr>
      <w:r>
        <w:t>svolat min. 2 výrobní výbory nad rozpracovanou PD</w:t>
      </w:r>
    </w:p>
    <w:p w14:paraId="2EC16CA6" w14:textId="4EE16963" w:rsidR="00193C15" w:rsidRDefault="009179D5">
      <w:pPr>
        <w:pStyle w:val="Zkladntext1"/>
        <w:numPr>
          <w:ilvl w:val="0"/>
          <w:numId w:val="3"/>
        </w:numPr>
        <w:shd w:val="clear" w:color="auto" w:fill="auto"/>
        <w:tabs>
          <w:tab w:val="left" w:pos="741"/>
        </w:tabs>
        <w:spacing w:after="180"/>
        <w:ind w:firstLine="360"/>
        <w:jc w:val="both"/>
      </w:pPr>
      <w:r>
        <w:t>z</w:t>
      </w:r>
      <w:r w:rsidR="00961BAD">
        <w:t>ajištění autorského dozoru při výstavbě zpracovatelem projektové dokumentace</w:t>
      </w:r>
    </w:p>
    <w:p w14:paraId="4D71F3F8" w14:textId="77777777" w:rsidR="00193C15" w:rsidRDefault="00961BA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22"/>
        </w:tabs>
        <w:spacing w:after="180"/>
      </w:pPr>
      <w:bookmarkStart w:id="13" w:name="bookmark12"/>
      <w:bookmarkStart w:id="14" w:name="bookmark13"/>
      <w:r>
        <w:t>Členění stavby na stavební objekty</w:t>
      </w:r>
      <w:bookmarkEnd w:id="13"/>
      <w:bookmarkEnd w:id="14"/>
    </w:p>
    <w:p w14:paraId="27A95EDE" w14:textId="46C2894D" w:rsidR="00193C15" w:rsidRDefault="00961BAD">
      <w:pPr>
        <w:pStyle w:val="Zkladntext1"/>
        <w:shd w:val="clear" w:color="auto" w:fill="auto"/>
        <w:ind w:firstLine="360"/>
        <w:jc w:val="both"/>
      </w:pPr>
      <w:r>
        <w:t xml:space="preserve">SO 01- </w:t>
      </w:r>
      <w:r w:rsidR="00A85B57">
        <w:t xml:space="preserve">Rekonstrukce </w:t>
      </w:r>
      <w:r>
        <w:t>hráze poldru</w:t>
      </w:r>
    </w:p>
    <w:p w14:paraId="27A92219" w14:textId="759E20B7" w:rsidR="00193C15" w:rsidRDefault="00961BAD">
      <w:pPr>
        <w:pStyle w:val="Zkladntext1"/>
        <w:shd w:val="clear" w:color="auto" w:fill="auto"/>
        <w:ind w:firstLine="360"/>
        <w:jc w:val="both"/>
      </w:pPr>
      <w:r>
        <w:t xml:space="preserve">SO 02- </w:t>
      </w:r>
      <w:r w:rsidR="00A85B57">
        <w:t xml:space="preserve">Rekonstrukce </w:t>
      </w:r>
      <w:r>
        <w:t>výpustného objektu</w:t>
      </w:r>
    </w:p>
    <w:p w14:paraId="1E8DDC72" w14:textId="6D4402BC" w:rsidR="00193C15" w:rsidRDefault="00961BAD">
      <w:pPr>
        <w:pStyle w:val="Zkladntext1"/>
        <w:shd w:val="clear" w:color="auto" w:fill="auto"/>
        <w:spacing w:after="300"/>
        <w:ind w:firstLine="360"/>
        <w:jc w:val="both"/>
      </w:pPr>
      <w:r>
        <w:t xml:space="preserve">SO 03- </w:t>
      </w:r>
      <w:r w:rsidR="00A85B57">
        <w:t xml:space="preserve">Rekonstrukce </w:t>
      </w:r>
      <w:r>
        <w:t>bezpečnostního přelivu</w:t>
      </w:r>
    </w:p>
    <w:p w14:paraId="434EC034" w14:textId="77777777" w:rsidR="00193C15" w:rsidRDefault="00961BA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22"/>
        </w:tabs>
      </w:pPr>
      <w:bookmarkStart w:id="15" w:name="bookmark14"/>
      <w:bookmarkStart w:id="16" w:name="bookmark15"/>
      <w:r>
        <w:t>Výchozí podklady</w:t>
      </w:r>
      <w:bookmarkEnd w:id="15"/>
      <w:bookmarkEnd w:id="16"/>
    </w:p>
    <w:p w14:paraId="3F306CF9" w14:textId="4E60E8E3" w:rsidR="00193C15" w:rsidRDefault="00961BAD" w:rsidP="00A545EA">
      <w:pPr>
        <w:pStyle w:val="Zkladntext1"/>
        <w:numPr>
          <w:ilvl w:val="0"/>
          <w:numId w:val="2"/>
        </w:numPr>
        <w:shd w:val="clear" w:color="auto" w:fill="auto"/>
        <w:tabs>
          <w:tab w:val="left" w:pos="579"/>
        </w:tabs>
        <w:spacing w:line="240" w:lineRule="auto"/>
        <w:ind w:left="426" w:hanging="66"/>
        <w:jc w:val="both"/>
      </w:pPr>
      <w:r>
        <w:t>Zaměření hráze vodního díla 3/2023, zak č. 21-4/23 - vypracoval útvar</w:t>
      </w:r>
      <w:r w:rsidR="009179D5">
        <w:t xml:space="preserve"> PM</w:t>
      </w:r>
      <w:r>
        <w:t xml:space="preserve"> </w:t>
      </w:r>
      <w:r w:rsidR="009179D5">
        <w:t xml:space="preserve">– </w:t>
      </w:r>
      <w:r>
        <w:t>210</w:t>
      </w:r>
      <w:r w:rsidR="009179D5">
        <w:t xml:space="preserve"> </w:t>
      </w:r>
    </w:p>
    <w:p w14:paraId="3FD15D61" w14:textId="3894DF38" w:rsidR="00193C15" w:rsidRDefault="00961BAD">
      <w:pPr>
        <w:pStyle w:val="Zkladntext1"/>
        <w:numPr>
          <w:ilvl w:val="0"/>
          <w:numId w:val="2"/>
        </w:numPr>
        <w:shd w:val="clear" w:color="auto" w:fill="auto"/>
        <w:tabs>
          <w:tab w:val="left" w:pos="579"/>
        </w:tabs>
        <w:spacing w:line="240" w:lineRule="auto"/>
        <w:ind w:firstLine="360"/>
        <w:jc w:val="both"/>
      </w:pPr>
      <w:r>
        <w:t xml:space="preserve">PD Poldr </w:t>
      </w:r>
      <w:r w:rsidR="009179D5">
        <w:t>Kamenice – dosypání</w:t>
      </w:r>
      <w:r>
        <w:t xml:space="preserve"> hráze 05/2016</w:t>
      </w:r>
    </w:p>
    <w:p w14:paraId="5DF832AB" w14:textId="43A6E59D" w:rsidR="00193C15" w:rsidRDefault="00961BAD" w:rsidP="00A545EA">
      <w:pPr>
        <w:pStyle w:val="Zkladntext1"/>
        <w:numPr>
          <w:ilvl w:val="0"/>
          <w:numId w:val="2"/>
        </w:numPr>
        <w:shd w:val="clear" w:color="auto" w:fill="auto"/>
        <w:spacing w:after="300" w:line="240" w:lineRule="auto"/>
        <w:ind w:left="567" w:hanging="283"/>
        <w:jc w:val="both"/>
      </w:pPr>
      <w:r>
        <w:t>Manipulační a provozní řád,</w:t>
      </w:r>
      <w:r w:rsidR="00A545EA">
        <w:t xml:space="preserve"> </w:t>
      </w:r>
      <w:r w:rsidR="00C53DC2" w:rsidRPr="00C53DC2">
        <w:t xml:space="preserve">VODNÍ </w:t>
      </w:r>
      <w:r w:rsidR="009179D5" w:rsidRPr="00C53DC2">
        <w:t>DÍLA – TBD</w:t>
      </w:r>
      <w:r w:rsidR="00C53DC2" w:rsidRPr="00C53DC2">
        <w:t xml:space="preserve"> a.s.</w:t>
      </w:r>
      <w:r w:rsidR="00C53DC2">
        <w:t xml:space="preserve"> (zpracován v 11/2002, platný do </w:t>
      </w:r>
      <w:r w:rsidR="009179D5">
        <w:t xml:space="preserve">   </w:t>
      </w:r>
      <w:r w:rsidR="00DA5058">
        <w:t>konce r. 2013)</w:t>
      </w:r>
    </w:p>
    <w:p w14:paraId="15BCC18F" w14:textId="77777777" w:rsidR="00193C15" w:rsidRDefault="00961BA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22"/>
        </w:tabs>
      </w:pPr>
      <w:bookmarkStart w:id="17" w:name="bookmark16"/>
      <w:bookmarkStart w:id="18" w:name="bookmark17"/>
      <w:r>
        <w:t>Doplňující informace</w:t>
      </w:r>
      <w:bookmarkEnd w:id="17"/>
      <w:bookmarkEnd w:id="18"/>
    </w:p>
    <w:p w14:paraId="055A52F6" w14:textId="77777777" w:rsidR="00193C15" w:rsidRDefault="00961BAD">
      <w:pPr>
        <w:pStyle w:val="Zkladntext1"/>
        <w:numPr>
          <w:ilvl w:val="0"/>
          <w:numId w:val="4"/>
        </w:numPr>
        <w:shd w:val="clear" w:color="auto" w:fill="auto"/>
        <w:tabs>
          <w:tab w:val="left" w:pos="747"/>
        </w:tabs>
        <w:ind w:firstLine="360"/>
        <w:jc w:val="both"/>
      </w:pPr>
      <w:r>
        <w:t>seznam cizích objektů, které budou stavbou dotčené</w:t>
      </w:r>
    </w:p>
    <w:p w14:paraId="752D49D5" w14:textId="77777777" w:rsidR="00193C15" w:rsidRDefault="00961BAD">
      <w:pPr>
        <w:pStyle w:val="Zkladntext1"/>
        <w:shd w:val="clear" w:color="auto" w:fill="auto"/>
        <w:ind w:firstLine="720"/>
        <w:jc w:val="both"/>
      </w:pPr>
      <w:r>
        <w:t>cizí objekty nebudou dotčeny</w:t>
      </w:r>
    </w:p>
    <w:p w14:paraId="65765F7F" w14:textId="77777777" w:rsidR="00193C15" w:rsidRDefault="00961BAD">
      <w:pPr>
        <w:pStyle w:val="Zkladntext1"/>
        <w:numPr>
          <w:ilvl w:val="0"/>
          <w:numId w:val="4"/>
        </w:numPr>
        <w:shd w:val="clear" w:color="auto" w:fill="auto"/>
        <w:tabs>
          <w:tab w:val="left" w:pos="757"/>
        </w:tabs>
        <w:spacing w:after="80"/>
        <w:ind w:firstLine="360"/>
        <w:jc w:val="both"/>
      </w:pPr>
      <w:r>
        <w:t>přehled dotčených pozemků včetně vlastníků a uživatelů</w:t>
      </w:r>
    </w:p>
    <w:p w14:paraId="036D4580" w14:textId="77777777" w:rsidR="009179D5" w:rsidRDefault="009179D5" w:rsidP="009179D5">
      <w:pPr>
        <w:pStyle w:val="Zkladntext1"/>
        <w:shd w:val="clear" w:color="auto" w:fill="auto"/>
        <w:tabs>
          <w:tab w:val="left" w:pos="757"/>
        </w:tabs>
        <w:spacing w:after="80"/>
        <w:ind w:left="360" w:firstLine="0"/>
        <w:jc w:val="both"/>
      </w:pPr>
    </w:p>
    <w:p w14:paraId="48622976" w14:textId="77777777" w:rsidR="009179D5" w:rsidRDefault="009179D5" w:rsidP="009179D5">
      <w:pPr>
        <w:pStyle w:val="Zkladntext1"/>
        <w:shd w:val="clear" w:color="auto" w:fill="auto"/>
        <w:tabs>
          <w:tab w:val="left" w:pos="757"/>
        </w:tabs>
        <w:spacing w:after="80"/>
        <w:ind w:left="360" w:firstLine="0"/>
        <w:jc w:val="both"/>
      </w:pPr>
    </w:p>
    <w:p w14:paraId="441ABEAD" w14:textId="77777777" w:rsidR="009179D5" w:rsidRDefault="009179D5" w:rsidP="009179D5">
      <w:pPr>
        <w:pStyle w:val="Zkladntext1"/>
        <w:shd w:val="clear" w:color="auto" w:fill="auto"/>
        <w:tabs>
          <w:tab w:val="left" w:pos="757"/>
        </w:tabs>
        <w:spacing w:after="80"/>
        <w:ind w:left="360" w:firstLine="0"/>
        <w:jc w:val="both"/>
      </w:pPr>
    </w:p>
    <w:p w14:paraId="08812960" w14:textId="77777777" w:rsidR="009179D5" w:rsidRDefault="009179D5" w:rsidP="00A545EA">
      <w:pPr>
        <w:pStyle w:val="Zkladntext1"/>
        <w:shd w:val="clear" w:color="auto" w:fill="auto"/>
        <w:tabs>
          <w:tab w:val="left" w:pos="757"/>
        </w:tabs>
        <w:spacing w:after="80"/>
        <w:ind w:left="360" w:firstLine="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1210"/>
        <w:gridCol w:w="2102"/>
        <w:gridCol w:w="1766"/>
        <w:gridCol w:w="1704"/>
        <w:gridCol w:w="1805"/>
      </w:tblGrid>
      <w:tr w:rsidR="00193C15" w14:paraId="02042252" w14:textId="77777777">
        <w:trPr>
          <w:trHeight w:hRule="exact" w:val="581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A735E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parc. č.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883AA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k.ú.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FD22C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Způsob využití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EAB6B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Druh pozemku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2DBA6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LV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1367D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Vlastník</w:t>
            </w:r>
          </w:p>
        </w:tc>
      </w:tr>
      <w:tr w:rsidR="00193C15" w14:paraId="5F24BF51" w14:textId="77777777">
        <w:trPr>
          <w:trHeight w:hRule="exact" w:val="116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54D26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716/1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D8ED7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Kamenice u Jihlavy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D8506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hráz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53CDB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zast.plocha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 nádvoří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C52D5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294D7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 Jelínek Miloš a Jelínková Karla Ing., č. p. 18, 58823 Kamenice</w:t>
            </w:r>
          </w:p>
        </w:tc>
      </w:tr>
      <w:tr w:rsidR="00193C15" w14:paraId="6BF258BA" w14:textId="77777777">
        <w:trPr>
          <w:trHeight w:hRule="exact" w:val="92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C5DA5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716/2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146E6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Kamenice</w:t>
            </w:r>
          </w:p>
          <w:p w14:paraId="4379DC17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Jihlavy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D45FB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hráz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2900A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zast.plocha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nádvoří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CB204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1609F6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Zemědělská</w:t>
            </w:r>
          </w:p>
          <w:p w14:paraId="5788F948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společnost Zhoř</w:t>
            </w:r>
          </w:p>
          <w:p w14:paraId="3CD033F8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a.s., č. p. 92,</w:t>
            </w:r>
          </w:p>
          <w:p w14:paraId="1A6691C1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58826 Zhoř</w:t>
            </w:r>
          </w:p>
        </w:tc>
      </w:tr>
      <w:tr w:rsidR="00193C15" w14:paraId="328A756C" w14:textId="77777777">
        <w:trPr>
          <w:trHeight w:hRule="exact" w:val="163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2B993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716/3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62CB8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Kamenice</w:t>
            </w:r>
          </w:p>
          <w:p w14:paraId="087E7367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Jihlavy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DE0C0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hráz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417A3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zast.plocha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nádvoří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4BCC04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DE7C68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Drastich</w:t>
            </w:r>
            <w:proofErr w:type="spellEnd"/>
            <w:r>
              <w:rPr>
                <w:sz w:val="20"/>
                <w:szCs w:val="20"/>
              </w:rPr>
              <w:t xml:space="preserve"> Michal,</w:t>
            </w:r>
          </w:p>
          <w:p w14:paraId="1657A283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Fibichova 948/13,</w:t>
            </w:r>
          </w:p>
          <w:p w14:paraId="3B023177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58601 Jihlava,</w:t>
            </w:r>
          </w:p>
          <w:p w14:paraId="5E306CB5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 Kamil Mgr. et Mgr., Záhumní 961, 69102 Velké</w:t>
            </w:r>
          </w:p>
          <w:p w14:paraId="02C74ABA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Bílovice</w:t>
            </w:r>
          </w:p>
        </w:tc>
      </w:tr>
    </w:tbl>
    <w:p w14:paraId="04C77E64" w14:textId="77777777" w:rsidR="00193C15" w:rsidRDefault="00193C1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1210"/>
        <w:gridCol w:w="2102"/>
        <w:gridCol w:w="1766"/>
        <w:gridCol w:w="1704"/>
        <w:gridCol w:w="1805"/>
      </w:tblGrid>
      <w:tr w:rsidR="00193C15" w14:paraId="090180B2" w14:textId="77777777">
        <w:trPr>
          <w:trHeight w:hRule="exact" w:val="93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877C0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716/4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6EE26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Kamenice</w:t>
            </w:r>
          </w:p>
          <w:p w14:paraId="3F8AE2C6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Jihlavy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A9DE5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hráz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83D78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zast.plocha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nádvoří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B1848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BF6D61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Wasserbauer Jiří,</w:t>
            </w:r>
          </w:p>
          <w:p w14:paraId="44D3F961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Březinova</w:t>
            </w:r>
          </w:p>
          <w:p w14:paraId="1312E199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3943/64, 58601</w:t>
            </w:r>
          </w:p>
          <w:p w14:paraId="56655883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Jihlava</w:t>
            </w:r>
          </w:p>
        </w:tc>
      </w:tr>
      <w:tr w:rsidR="00193C15" w14:paraId="2FB25732" w14:textId="77777777">
        <w:trPr>
          <w:trHeight w:hRule="exact" w:val="92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2DDBF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716/5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19AE3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Kamenice</w:t>
            </w:r>
          </w:p>
          <w:p w14:paraId="38CFE0A4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Jihlavy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9B5E4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hráz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3BC27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zast.plocha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nádvoří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5F337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D07705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Městys</w:t>
            </w:r>
          </w:p>
          <w:p w14:paraId="2372E631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Kamenice, č. p. 481, 58823</w:t>
            </w:r>
          </w:p>
          <w:p w14:paraId="09F5A472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Kamenice</w:t>
            </w:r>
          </w:p>
        </w:tc>
      </w:tr>
      <w:tr w:rsidR="00193C15" w14:paraId="3B1C43C2" w14:textId="77777777">
        <w:trPr>
          <w:trHeight w:hRule="exact" w:val="931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7F254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716/6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86032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Kamenice</w:t>
            </w:r>
          </w:p>
          <w:p w14:paraId="627F5CA4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Jihlavy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1F0CB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hráz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F8732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zast.plocha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nádvoří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24EC6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4D1F3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 Jelínek Miloš a Jelínková Karla</w:t>
            </w:r>
          </w:p>
          <w:p w14:paraId="1747572F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Ing., č. p. 18,</w:t>
            </w:r>
          </w:p>
          <w:p w14:paraId="26E85BF3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58823 Kamenice</w:t>
            </w:r>
          </w:p>
        </w:tc>
      </w:tr>
      <w:tr w:rsidR="00193C15" w14:paraId="047A3FC7" w14:textId="77777777">
        <w:trPr>
          <w:trHeight w:hRule="exact" w:val="1171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03215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716/7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E29D7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Kamenice</w:t>
            </w:r>
          </w:p>
          <w:p w14:paraId="6448119E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Jihlavy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8C59F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hráz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23BD5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zast.plocha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nádvoří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E1066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A817D6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Wasserbauer Jiří, Březinova 3943/64, 58601</w:t>
            </w:r>
          </w:p>
          <w:p w14:paraId="0CA72D1C" w14:textId="77777777" w:rsidR="00193C15" w:rsidRDefault="00961BAD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Jihlava</w:t>
            </w:r>
          </w:p>
        </w:tc>
      </w:tr>
    </w:tbl>
    <w:p w14:paraId="60ED5609" w14:textId="77777777" w:rsidR="00193C15" w:rsidRDefault="00193C15">
      <w:pPr>
        <w:spacing w:after="539" w:line="1" w:lineRule="exact"/>
      </w:pPr>
    </w:p>
    <w:p w14:paraId="0C0A7F93" w14:textId="77777777" w:rsidR="00193C15" w:rsidRDefault="00961BAD">
      <w:pPr>
        <w:pStyle w:val="Zkladntext1"/>
        <w:shd w:val="clear" w:color="auto" w:fill="auto"/>
        <w:spacing w:after="280"/>
        <w:ind w:firstLine="740"/>
        <w:jc w:val="both"/>
      </w:pPr>
      <w:r>
        <w:t>b2) pozemky dotčené přístupem:</w:t>
      </w:r>
    </w:p>
    <w:p w14:paraId="09CCD7E3" w14:textId="77777777" w:rsidR="00193C15" w:rsidRDefault="00961BAD">
      <w:pPr>
        <w:pStyle w:val="Zkladntext1"/>
        <w:shd w:val="clear" w:color="auto" w:fill="auto"/>
        <w:ind w:firstLine="740"/>
        <w:jc w:val="both"/>
      </w:pPr>
      <w:r>
        <w:t xml:space="preserve">Pozemek </w:t>
      </w:r>
      <w:proofErr w:type="spellStart"/>
      <w:r>
        <w:t>p.č</w:t>
      </w:r>
      <w:proofErr w:type="spellEnd"/>
      <w:r>
        <w:t>. 5919/1,3, k.ú. Kamenice u Jihlavy, ostatní komunikace</w:t>
      </w:r>
    </w:p>
    <w:p w14:paraId="1282DCC2" w14:textId="77777777" w:rsidR="00193C15" w:rsidRDefault="00961BAD">
      <w:pPr>
        <w:pStyle w:val="Zkladntext1"/>
        <w:shd w:val="clear" w:color="auto" w:fill="auto"/>
        <w:spacing w:after="280"/>
        <w:ind w:left="740"/>
        <w:jc w:val="both"/>
      </w:pPr>
      <w:r>
        <w:t xml:space="preserve">Příjezd mechanizace bude po stávající polní cestě vedoucí z městyse Kamenice. Cesta dále navazuje na místní komunikace a silnici druhé třídy č. 351. V místě výjezdu vozidel ze staveniště bude podle potřeby osazeno vhodné dopravní značení. Používaná komunikace bude průběžně čištěna a udržována ve sjízdném </w:t>
      </w:r>
      <w:proofErr w:type="gramStart"/>
      <w:r>
        <w:t>stavu</w:t>
      </w:r>
      <w:proofErr w:type="gramEnd"/>
      <w:r>
        <w:t xml:space="preserve"> a to po celou dobu trvání stavby. Vzniklá poškození povrchu cesty (vyježděné koleje, výtluky apod.) musí být po ukončení stavební činnosti sanována.</w:t>
      </w:r>
    </w:p>
    <w:p w14:paraId="415BC848" w14:textId="77777777" w:rsidR="00193C15" w:rsidRDefault="00961BAD">
      <w:pPr>
        <w:pStyle w:val="Zkladntext1"/>
        <w:numPr>
          <w:ilvl w:val="0"/>
          <w:numId w:val="4"/>
        </w:numPr>
        <w:shd w:val="clear" w:color="auto" w:fill="auto"/>
        <w:tabs>
          <w:tab w:val="left" w:pos="748"/>
        </w:tabs>
        <w:spacing w:after="280"/>
        <w:ind w:firstLine="380"/>
        <w:jc w:val="both"/>
      </w:pPr>
      <w:r>
        <w:t>seznam účastníků dotčených stavbou</w:t>
      </w:r>
    </w:p>
    <w:p w14:paraId="791F48C5" w14:textId="1F379269" w:rsidR="00193C15" w:rsidRDefault="00961BAD">
      <w:pPr>
        <w:pStyle w:val="Zkladntext1"/>
        <w:shd w:val="clear" w:color="auto" w:fill="auto"/>
        <w:ind w:firstLine="740"/>
        <w:jc w:val="both"/>
      </w:pPr>
      <w:r>
        <w:t>Magistrát měs</w:t>
      </w:r>
      <w:r w:rsidR="00190085">
        <w:t>t</w:t>
      </w:r>
      <w:r>
        <w:t>a Jihlavy, odbor životního prostředí</w:t>
      </w:r>
      <w:r>
        <w:rPr>
          <w:rFonts w:ascii="Calibri" w:eastAsia="Calibri" w:hAnsi="Calibri" w:cs="Calibri"/>
        </w:rPr>
        <w:t xml:space="preserve">, </w:t>
      </w:r>
      <w:r>
        <w:t>U Mincovny 8, 586 01 Jihlava</w:t>
      </w:r>
    </w:p>
    <w:p w14:paraId="4037ACDF" w14:textId="77777777" w:rsidR="00193C15" w:rsidRDefault="00961BAD">
      <w:pPr>
        <w:pStyle w:val="Zkladntext1"/>
        <w:shd w:val="clear" w:color="auto" w:fill="auto"/>
        <w:ind w:firstLine="740"/>
        <w:jc w:val="both"/>
      </w:pPr>
      <w:r>
        <w:t>Městys Kamenice, IČO: 00286079, Kamenice 481, 588 23 Kamenice</w:t>
      </w:r>
    </w:p>
    <w:p w14:paraId="32EFB1DE" w14:textId="77777777" w:rsidR="00193C15" w:rsidRDefault="00961BAD">
      <w:pPr>
        <w:pStyle w:val="Zkladntext1"/>
        <w:shd w:val="clear" w:color="auto" w:fill="auto"/>
        <w:ind w:firstLine="740"/>
        <w:jc w:val="both"/>
      </w:pPr>
      <w:r>
        <w:t>Zemědělská společnost Zhoř a.s., IČO: 25596900, Zhoř 92, 588 26 Zhoř</w:t>
      </w:r>
    </w:p>
    <w:p w14:paraId="308756BC" w14:textId="77777777" w:rsidR="00193C15" w:rsidRDefault="00961BAD">
      <w:pPr>
        <w:pStyle w:val="Zkladntext1"/>
        <w:shd w:val="clear" w:color="auto" w:fill="auto"/>
        <w:ind w:firstLine="740"/>
        <w:jc w:val="both"/>
      </w:pPr>
      <w:r>
        <w:t>Miloš Jelínek, Kamenice 18, 588 23 Kamenice</w:t>
      </w:r>
    </w:p>
    <w:p w14:paraId="53172FE8" w14:textId="77777777" w:rsidR="00193C15" w:rsidRDefault="00961BAD">
      <w:pPr>
        <w:pStyle w:val="Zkladntext1"/>
        <w:shd w:val="clear" w:color="auto" w:fill="auto"/>
        <w:ind w:firstLine="740"/>
        <w:jc w:val="both"/>
      </w:pPr>
      <w:r>
        <w:t>Ing. Karla Jelínková, Kamenice 18, 588 23 Kamenice</w:t>
      </w:r>
    </w:p>
    <w:p w14:paraId="3B95A74E" w14:textId="77777777" w:rsidR="00193C15" w:rsidRDefault="00961BAD">
      <w:pPr>
        <w:pStyle w:val="Zkladntext1"/>
        <w:shd w:val="clear" w:color="auto" w:fill="auto"/>
        <w:ind w:firstLine="740"/>
        <w:jc w:val="both"/>
      </w:pPr>
      <w:r>
        <w:t xml:space="preserve">Michal </w:t>
      </w:r>
      <w:proofErr w:type="spellStart"/>
      <w:r>
        <w:t>Drastich</w:t>
      </w:r>
      <w:proofErr w:type="spellEnd"/>
      <w:r>
        <w:t>, Fibichova 948/13, 586 01 Jihlava</w:t>
      </w:r>
    </w:p>
    <w:p w14:paraId="774034DF" w14:textId="77777777" w:rsidR="00193C15" w:rsidRDefault="00961BAD">
      <w:pPr>
        <w:pStyle w:val="Zkladntext1"/>
        <w:shd w:val="clear" w:color="auto" w:fill="auto"/>
        <w:ind w:firstLine="740"/>
        <w:jc w:val="both"/>
      </w:pPr>
      <w:r>
        <w:t>Mgr. et Mgr. Kamil Jung, Záhumní 961, 691 02 Velké Bílovice</w:t>
      </w:r>
    </w:p>
    <w:p w14:paraId="75395189" w14:textId="77777777" w:rsidR="00193C15" w:rsidRDefault="00961BAD">
      <w:pPr>
        <w:pStyle w:val="Zkladntext1"/>
        <w:shd w:val="clear" w:color="auto" w:fill="auto"/>
        <w:spacing w:after="280"/>
        <w:ind w:firstLine="740"/>
        <w:jc w:val="both"/>
      </w:pPr>
      <w:r>
        <w:t>Jiří Wasserbauer, Březinova 3943/64, 586 01 Jihlava</w:t>
      </w:r>
    </w:p>
    <w:p w14:paraId="32F9DECB" w14:textId="77777777" w:rsidR="00193C15" w:rsidRDefault="00961BAD">
      <w:pPr>
        <w:pStyle w:val="Zkladntext1"/>
        <w:numPr>
          <w:ilvl w:val="0"/>
          <w:numId w:val="4"/>
        </w:numPr>
        <w:shd w:val="clear" w:color="auto" w:fill="auto"/>
        <w:tabs>
          <w:tab w:val="left" w:pos="763"/>
        </w:tabs>
        <w:ind w:firstLine="380"/>
        <w:jc w:val="both"/>
      </w:pPr>
      <w:r>
        <w:lastRenderedPageBreak/>
        <w:t>další požadavky na PD</w:t>
      </w:r>
    </w:p>
    <w:p w14:paraId="39D26F66" w14:textId="13293213" w:rsidR="0090677B" w:rsidRDefault="0090677B">
      <w:pPr>
        <w:pStyle w:val="Zkladntext1"/>
        <w:shd w:val="clear" w:color="auto" w:fill="auto"/>
        <w:spacing w:after="280"/>
        <w:ind w:left="740"/>
        <w:jc w:val="both"/>
      </w:pPr>
      <w:r>
        <w:t xml:space="preserve">Zpracovatel PD </w:t>
      </w:r>
      <w:r w:rsidR="00036059">
        <w:t>si vyžádá aktuální data ČHMÚ</w:t>
      </w:r>
      <w:r w:rsidR="007428E2">
        <w:t>,</w:t>
      </w:r>
      <w:r w:rsidR="00036059">
        <w:t xml:space="preserve"> </w:t>
      </w:r>
      <w:r w:rsidR="00074EF9">
        <w:t xml:space="preserve">včetně </w:t>
      </w:r>
      <w:r w:rsidR="007428E2">
        <w:t xml:space="preserve">objemu a časového </w:t>
      </w:r>
      <w:r w:rsidR="00074EF9">
        <w:t>průběhu povodňov</w:t>
      </w:r>
      <w:r w:rsidR="00BF7345">
        <w:t>ých</w:t>
      </w:r>
      <w:r w:rsidR="00074EF9">
        <w:t xml:space="preserve"> vln Q</w:t>
      </w:r>
      <w:r w:rsidR="00074EF9" w:rsidRPr="00BF7345">
        <w:rPr>
          <w:vertAlign w:val="subscript"/>
        </w:rPr>
        <w:t>100</w:t>
      </w:r>
      <w:r w:rsidR="00BF7345">
        <w:t xml:space="preserve"> a Q</w:t>
      </w:r>
      <w:r w:rsidR="00BF7345" w:rsidRPr="0013590A">
        <w:rPr>
          <w:vertAlign w:val="subscript"/>
        </w:rPr>
        <w:t>200</w:t>
      </w:r>
      <w:r w:rsidR="007428E2">
        <w:t>.</w:t>
      </w:r>
    </w:p>
    <w:p w14:paraId="7D324889" w14:textId="745E03DA" w:rsidR="0033283C" w:rsidRDefault="0033283C">
      <w:pPr>
        <w:pStyle w:val="Zkladntext1"/>
        <w:shd w:val="clear" w:color="auto" w:fill="auto"/>
        <w:spacing w:after="280"/>
        <w:ind w:left="740"/>
        <w:jc w:val="both"/>
      </w:pPr>
      <w:r>
        <w:t xml:space="preserve">Bude provedeno geodetické zaměření </w:t>
      </w:r>
      <w:r w:rsidR="00865263">
        <w:t xml:space="preserve">stávajícího tělesa hráze </w:t>
      </w:r>
      <w:r w:rsidR="005D33E6">
        <w:t>(výškopis, polohopis)</w:t>
      </w:r>
      <w:r w:rsidR="00B20497">
        <w:t>, okolí tělesa hráze (zavázání)</w:t>
      </w:r>
      <w:r w:rsidR="005D33E6">
        <w:t xml:space="preserve"> a prostoru zátopy </w:t>
      </w:r>
      <w:r w:rsidR="009179D5">
        <w:t>nádrže – v</w:t>
      </w:r>
      <w:r w:rsidR="005D33E6">
        <w:t xml:space="preserve"> rozsahu pro stanovení </w:t>
      </w:r>
      <w:r w:rsidR="00DF387A">
        <w:t xml:space="preserve">charakteristických </w:t>
      </w:r>
      <w:r w:rsidR="00F504ED">
        <w:t>křivek</w:t>
      </w:r>
      <w:r w:rsidR="00DF387A">
        <w:t xml:space="preserve"> poldru (</w:t>
      </w:r>
      <w:proofErr w:type="spellStart"/>
      <w:r w:rsidR="007A28D4">
        <w:t>batygrafické</w:t>
      </w:r>
      <w:proofErr w:type="spellEnd"/>
      <w:r w:rsidR="007A28D4">
        <w:t xml:space="preserve"> křivky).</w:t>
      </w:r>
    </w:p>
    <w:p w14:paraId="44384CF0" w14:textId="4D1F0ED7" w:rsidR="00F504ED" w:rsidRDefault="00567365" w:rsidP="00D25FD2">
      <w:pPr>
        <w:pStyle w:val="Zkladntext1"/>
        <w:spacing w:after="280"/>
        <w:ind w:left="740"/>
        <w:jc w:val="both"/>
      </w:pPr>
      <w:r>
        <w:t xml:space="preserve">Provedení </w:t>
      </w:r>
      <w:proofErr w:type="spellStart"/>
      <w:r>
        <w:t>inženýrsko</w:t>
      </w:r>
      <w:proofErr w:type="spellEnd"/>
      <w:r w:rsidR="00386E01">
        <w:t xml:space="preserve"> </w:t>
      </w:r>
      <w:r>
        <w:t>-</w:t>
      </w:r>
      <w:r w:rsidR="00386E01">
        <w:t xml:space="preserve"> </w:t>
      </w:r>
      <w:r>
        <w:t>geologického průzkumu</w:t>
      </w:r>
      <w:r w:rsidR="004F7637">
        <w:t xml:space="preserve"> (IGP)</w:t>
      </w:r>
      <w:r>
        <w:t xml:space="preserve"> tělesa hráze v rozsahu potřebném pro návrh rekonstrukce vodního díla, předpoklad </w:t>
      </w:r>
      <w:r w:rsidR="00386E01">
        <w:t>3</w:t>
      </w:r>
      <w:r>
        <w:t xml:space="preserve"> vrty</w:t>
      </w:r>
      <w:r w:rsidR="00386E01">
        <w:t xml:space="preserve"> (</w:t>
      </w:r>
      <w:r w:rsidR="00D25FD2">
        <w:t>při</w:t>
      </w:r>
      <w:r w:rsidR="00386E01">
        <w:t xml:space="preserve"> </w:t>
      </w:r>
      <w:r w:rsidR="00F22F1F">
        <w:t>pravém zavázání</w:t>
      </w:r>
      <w:r w:rsidR="006A2D4C">
        <w:t xml:space="preserve"> (z důvodu rekonstrukce bezpečnostního přelivu);</w:t>
      </w:r>
      <w:r w:rsidR="00F22F1F">
        <w:t xml:space="preserve"> </w:t>
      </w:r>
      <w:r w:rsidR="00A0171C">
        <w:t xml:space="preserve">z koruny hráze cca </w:t>
      </w:r>
      <w:r w:rsidR="002E30CE">
        <w:t>5</w:t>
      </w:r>
      <w:r w:rsidR="00A0171C">
        <w:t> m od hrany svahu přerušení stávající hráze</w:t>
      </w:r>
      <w:r w:rsidR="00C12598">
        <w:t xml:space="preserve"> a v prostoru </w:t>
      </w:r>
      <w:r w:rsidR="00FB4B6E">
        <w:t xml:space="preserve">vzniklém po odkopání hráze (z důvodu založení spodní výpusti a </w:t>
      </w:r>
      <w:r w:rsidR="00E577EA">
        <w:t>zavazovacího ozubu tělesa hráze</w:t>
      </w:r>
      <w:r w:rsidR="00A0171C">
        <w:t>)</w:t>
      </w:r>
      <w:r>
        <w:t xml:space="preserve"> do hloubky cca 5 m pod základovou spáru tělesa hráze, celková hloubka vrt</w:t>
      </w:r>
      <w:r w:rsidR="00524158">
        <w:t>ů</w:t>
      </w:r>
      <w:r>
        <w:t xml:space="preserve"> cca do </w:t>
      </w:r>
      <w:r w:rsidR="00524158">
        <w:t>25</w:t>
      </w:r>
      <w:r>
        <w:t xml:space="preserve"> m</w:t>
      </w:r>
      <w:r w:rsidR="008517F3">
        <w:t>,</w:t>
      </w:r>
      <w:r>
        <w:t xml:space="preserve"> s odběrem vzorků a následným provedením analýzy vzorků dle příslušných technických norem.</w:t>
      </w:r>
      <w:r w:rsidR="00F50D6D">
        <w:t xml:space="preserve"> Poloha vrtů </w:t>
      </w:r>
      <w:r w:rsidR="00997A9A">
        <w:t xml:space="preserve">v tělese hráze </w:t>
      </w:r>
      <w:r w:rsidR="00F50D6D">
        <w:t>bude geodeticky zaměřena.</w:t>
      </w:r>
      <w:r w:rsidR="004F7637">
        <w:t xml:space="preserve"> V</w:t>
      </w:r>
      <w:r w:rsidR="004F7637" w:rsidRPr="004F7637">
        <w:t xml:space="preserve">rty IGP budou sanovány výhradně </w:t>
      </w:r>
      <w:proofErr w:type="gramStart"/>
      <w:r w:rsidR="004F7637" w:rsidRPr="004F7637">
        <w:t>bentonitem</w:t>
      </w:r>
      <w:proofErr w:type="gramEnd"/>
      <w:r w:rsidR="004F7637" w:rsidRPr="004F7637">
        <w:t xml:space="preserve"> a to buď jílovou nebo </w:t>
      </w:r>
      <w:proofErr w:type="spellStart"/>
      <w:r w:rsidR="004F7637" w:rsidRPr="004F7637">
        <w:t>jílovocementovou</w:t>
      </w:r>
      <w:proofErr w:type="spellEnd"/>
      <w:r w:rsidR="004F7637" w:rsidRPr="004F7637">
        <w:t xml:space="preserve"> směsí</w:t>
      </w:r>
      <w:r w:rsidR="004F7637">
        <w:t>. V</w:t>
      </w:r>
      <w:r w:rsidR="004F7637" w:rsidRPr="004F7637">
        <w:t>rty budou prováděny za účasti zadavatele, s nímž bude na místě konzultováno přesné umístění vrtů</w:t>
      </w:r>
      <w:r w:rsidR="004F7637">
        <w:t xml:space="preserve">. </w:t>
      </w:r>
      <w:r w:rsidR="00451414">
        <w:t>Zpracovatel PD</w:t>
      </w:r>
      <w:r w:rsidR="00451414" w:rsidRPr="00451414">
        <w:t xml:space="preserve"> ověří možnost přístupu vrtné soupravy na místo realizace</w:t>
      </w:r>
      <w:r w:rsidR="00451414">
        <w:t xml:space="preserve">. O </w:t>
      </w:r>
      <w:r w:rsidR="00451414" w:rsidRPr="00451414">
        <w:t>výsledku vrtných prací a provedených zkoušek bude zpracována závěrečná zpráva</w:t>
      </w:r>
      <w:r w:rsidR="00BE5E94">
        <w:t>.</w:t>
      </w:r>
    </w:p>
    <w:p w14:paraId="0E6F4B13" w14:textId="76BA976D" w:rsidR="008B227C" w:rsidRDefault="008B227C" w:rsidP="00D25FD2">
      <w:pPr>
        <w:pStyle w:val="Zkladntext1"/>
        <w:spacing w:after="280"/>
        <w:ind w:left="740"/>
        <w:jc w:val="both"/>
      </w:pPr>
      <w:r w:rsidRPr="008B227C">
        <w:t>Min</w:t>
      </w:r>
      <w:r>
        <w:t>imální</w:t>
      </w:r>
      <w:r w:rsidRPr="008B227C">
        <w:t xml:space="preserve"> požadavky na analýzu vzorků:</w:t>
      </w:r>
    </w:p>
    <w:p w14:paraId="154508DB" w14:textId="422C3A55" w:rsidR="008B227C" w:rsidRDefault="00211D6B" w:rsidP="008B227C">
      <w:pPr>
        <w:pStyle w:val="Zkladntext1"/>
        <w:numPr>
          <w:ilvl w:val="0"/>
          <w:numId w:val="5"/>
        </w:numPr>
        <w:spacing w:after="280"/>
        <w:jc w:val="both"/>
      </w:pPr>
      <w:r w:rsidRPr="00211D6B">
        <w:t>těleso hráze</w:t>
      </w:r>
    </w:p>
    <w:p w14:paraId="35C6B289" w14:textId="6CE546E0" w:rsidR="00211D6B" w:rsidRDefault="00211D6B" w:rsidP="00211D6B">
      <w:pPr>
        <w:pStyle w:val="Zkladntext1"/>
        <w:numPr>
          <w:ilvl w:val="1"/>
          <w:numId w:val="5"/>
        </w:numPr>
        <w:spacing w:after="280"/>
        <w:jc w:val="both"/>
      </w:pPr>
      <w:r w:rsidRPr="00211D6B">
        <w:t>makroskopický popis jádra vrtu,</w:t>
      </w:r>
    </w:p>
    <w:p w14:paraId="4764C227" w14:textId="57585C28" w:rsidR="00F50D6D" w:rsidRDefault="00F50D6D" w:rsidP="00211D6B">
      <w:pPr>
        <w:pStyle w:val="Zkladntext1"/>
        <w:numPr>
          <w:ilvl w:val="1"/>
          <w:numId w:val="5"/>
        </w:numPr>
        <w:spacing w:after="280"/>
        <w:jc w:val="both"/>
      </w:pPr>
      <w:r w:rsidRPr="00F50D6D">
        <w:t>odebrání vzorků pro zatřídění zemin</w:t>
      </w:r>
      <w:r w:rsidR="00A24895">
        <w:t>y</w:t>
      </w:r>
      <w:r w:rsidRPr="00F50D6D">
        <w:t xml:space="preserve"> a stanovení křivky zrnitosti</w:t>
      </w:r>
      <w:r>
        <w:t xml:space="preserve"> (dle ČSN </w:t>
      </w:r>
      <w:r w:rsidR="00DE6807">
        <w:t>75 2410)</w:t>
      </w:r>
      <w:r w:rsidRPr="00F50D6D">
        <w:t>,</w:t>
      </w:r>
    </w:p>
    <w:p w14:paraId="580C5DDE" w14:textId="5B00E0D5" w:rsidR="00DE6807" w:rsidRDefault="00DE6807" w:rsidP="00211D6B">
      <w:pPr>
        <w:pStyle w:val="Zkladntext1"/>
        <w:numPr>
          <w:ilvl w:val="1"/>
          <w:numId w:val="5"/>
        </w:numPr>
        <w:spacing w:after="280"/>
        <w:jc w:val="both"/>
      </w:pPr>
      <w:r w:rsidRPr="00DE6807">
        <w:t>odebrání vzorku pro stanovení objemové hmotnosti</w:t>
      </w:r>
      <w:r w:rsidR="00425A7B">
        <w:t>, vlhkosti, meze tekutosti,</w:t>
      </w:r>
      <w:r w:rsidR="00761C34">
        <w:t xml:space="preserve"> indexu plasticity</w:t>
      </w:r>
      <w:r w:rsidRPr="00DE6807">
        <w:t xml:space="preserve"> a efektivních parametrů smykové pevnosti, tj. soudržnosti a úhlu vnitřního tření</w:t>
      </w:r>
      <w:r w:rsidR="00C25633">
        <w:t>.</w:t>
      </w:r>
    </w:p>
    <w:p w14:paraId="534987D5" w14:textId="6D61528A" w:rsidR="00C25633" w:rsidRDefault="00C25633" w:rsidP="00C25633">
      <w:pPr>
        <w:pStyle w:val="Zkladntext1"/>
        <w:numPr>
          <w:ilvl w:val="0"/>
          <w:numId w:val="5"/>
        </w:numPr>
        <w:spacing w:after="280"/>
        <w:jc w:val="both"/>
      </w:pPr>
      <w:r w:rsidRPr="00C25633">
        <w:t>podloží</w:t>
      </w:r>
      <w:r w:rsidRPr="00211D6B">
        <w:t xml:space="preserve"> hráze</w:t>
      </w:r>
    </w:p>
    <w:p w14:paraId="49A86BE6" w14:textId="644AD8F0" w:rsidR="00D954E7" w:rsidRDefault="00D954E7" w:rsidP="00D954E7">
      <w:pPr>
        <w:pStyle w:val="Zkladntext1"/>
        <w:numPr>
          <w:ilvl w:val="1"/>
          <w:numId w:val="5"/>
        </w:numPr>
        <w:spacing w:after="280"/>
        <w:jc w:val="both"/>
      </w:pPr>
      <w:r w:rsidRPr="00D954E7">
        <w:t>makroskopický popis jádra</w:t>
      </w:r>
      <w:r w:rsidR="00761C34">
        <w:t xml:space="preserve"> vrtu</w:t>
      </w:r>
      <w:r>
        <w:t>,</w:t>
      </w:r>
    </w:p>
    <w:p w14:paraId="17AF8C8A" w14:textId="3816A22D" w:rsidR="00D954E7" w:rsidRDefault="00D954E7" w:rsidP="00D954E7">
      <w:pPr>
        <w:pStyle w:val="Zkladntext1"/>
        <w:numPr>
          <w:ilvl w:val="1"/>
          <w:numId w:val="5"/>
        </w:numPr>
        <w:spacing w:after="280"/>
        <w:jc w:val="both"/>
      </w:pPr>
      <w:r w:rsidRPr="00D954E7">
        <w:t>odebrání vzorků pro zatřídění zemin</w:t>
      </w:r>
      <w:r w:rsidR="00A24895">
        <w:t>y</w:t>
      </w:r>
      <w:r w:rsidRPr="00D954E7">
        <w:t xml:space="preserve"> a stanovení křivky zrnitosti</w:t>
      </w:r>
      <w:r>
        <w:t>.</w:t>
      </w:r>
    </w:p>
    <w:p w14:paraId="05230204" w14:textId="059F92C6" w:rsidR="00281EC2" w:rsidRDefault="00281EC2" w:rsidP="008E1DD1">
      <w:pPr>
        <w:pStyle w:val="Zkladntext1"/>
        <w:spacing w:after="280"/>
        <w:ind w:left="740"/>
        <w:jc w:val="both"/>
      </w:pPr>
      <w:r>
        <w:t xml:space="preserve">Bude </w:t>
      </w:r>
      <w:r w:rsidR="00D472A3">
        <w:t xml:space="preserve">provedeno </w:t>
      </w:r>
      <w:r w:rsidRPr="00281EC2">
        <w:t xml:space="preserve">posouzení stability </w:t>
      </w:r>
      <w:r w:rsidR="00D472A3">
        <w:t xml:space="preserve">navrženého tělesa </w:t>
      </w:r>
      <w:r w:rsidRPr="00281EC2">
        <w:t>hráze pro stanovenou úroveň mezní bezpečné hladiny (čl. 8.6 ČSN 75 2935). Přešetření stability hráze bude provedeno dle ČSN 752310 metodou mezní rovnováhy výpočetními prostředky v údolním profilu vč. výpočtu proudění podzemní vody</w:t>
      </w:r>
      <w:r w:rsidR="00D472A3">
        <w:t>.</w:t>
      </w:r>
    </w:p>
    <w:p w14:paraId="55CE6CED" w14:textId="1164828D" w:rsidR="0031669C" w:rsidRDefault="000001A0" w:rsidP="008E1DD1">
      <w:pPr>
        <w:pStyle w:val="Zkladntext1"/>
        <w:spacing w:after="280"/>
        <w:ind w:left="740"/>
        <w:jc w:val="both"/>
      </w:pPr>
      <w:r>
        <w:t xml:space="preserve">Zpracovatel PD provede stanovení neškodného průtoku pod VD (dle odst. 5.3 </w:t>
      </w:r>
      <w:r w:rsidR="002F01FF">
        <w:t>TNV 75 2415).</w:t>
      </w:r>
    </w:p>
    <w:p w14:paraId="57F1166A" w14:textId="55C6B8A8" w:rsidR="009D5EB5" w:rsidRDefault="009D5EB5" w:rsidP="008E1DD1">
      <w:pPr>
        <w:pStyle w:val="Zkladntext1"/>
        <w:spacing w:after="280"/>
        <w:ind w:left="740"/>
        <w:jc w:val="both"/>
      </w:pPr>
      <w:r w:rsidRPr="009D5EB5">
        <w:t>V projektové dokumentaci musí být v souladu s</w:t>
      </w:r>
      <w:r>
        <w:t> odst.</w:t>
      </w:r>
      <w:r w:rsidRPr="009D5EB5">
        <w:t xml:space="preserve"> 4.4 ČSN 75 2935 prokázána bezpečnost vodního díla při mezním zatížení při povodni.</w:t>
      </w:r>
    </w:p>
    <w:p w14:paraId="4836DE5C" w14:textId="133C234D" w:rsidR="00DA5366" w:rsidRDefault="00DA5366" w:rsidP="008E1DD1">
      <w:pPr>
        <w:pStyle w:val="Zkladntext1"/>
        <w:spacing w:after="280"/>
        <w:ind w:left="740"/>
        <w:jc w:val="both"/>
      </w:pPr>
      <w:r>
        <w:t xml:space="preserve">Po zpracování koncepčního návrhu rekonstrukce VD </w:t>
      </w:r>
      <w:r w:rsidR="008D091E">
        <w:t>zajistí</w:t>
      </w:r>
      <w:r w:rsidR="00B76EEA">
        <w:t xml:space="preserve"> zpracovatel PD vypracování </w:t>
      </w:r>
      <w:r w:rsidR="0090677B">
        <w:t>posudku pro zařazení VD do kategorie technickobezpečnostního dohledu.</w:t>
      </w:r>
    </w:p>
    <w:p w14:paraId="36E4EC7C" w14:textId="38A25F82" w:rsidR="00193C15" w:rsidRDefault="00961BAD">
      <w:pPr>
        <w:pStyle w:val="Zkladntext1"/>
        <w:shd w:val="clear" w:color="auto" w:fill="auto"/>
        <w:spacing w:after="280"/>
        <w:ind w:left="740"/>
        <w:jc w:val="both"/>
      </w:pPr>
      <w:r>
        <w:lastRenderedPageBreak/>
        <w:t xml:space="preserve">PD musí být zpracována v souladu s metodickým pokynem PM č. 024/2018 - </w:t>
      </w:r>
      <w:proofErr w:type="gramStart"/>
      <w:r>
        <w:t>Technicko- kvalitativní</w:t>
      </w:r>
      <w:proofErr w:type="gramEnd"/>
      <w:r>
        <w:t xml:space="preserve"> požadavky pro vodní stavby.</w:t>
      </w:r>
    </w:p>
    <w:p w14:paraId="0751299E" w14:textId="77777777" w:rsidR="00193C15" w:rsidRDefault="00961BAD">
      <w:pPr>
        <w:pStyle w:val="Zkladntext1"/>
        <w:shd w:val="clear" w:color="auto" w:fill="auto"/>
        <w:spacing w:after="180"/>
        <w:ind w:left="740"/>
        <w:jc w:val="both"/>
      </w:pPr>
      <w:r>
        <w:t xml:space="preserve">Zpracování PD musí být dále provedeno podle vyhlášky č. 499/2006 Sb., o dokumentaci staveb, ve znění pozdějších předpisů. V souladu s obecně závaznými právními předpisy, závaznými i doporučenými českými technickými normami (ČSN, ČSN EN, ČSN ISO, ČSN EN </w:t>
      </w:r>
      <w:proofErr w:type="gramStart"/>
      <w:r>
        <w:t>ISO,</w:t>
      </w:r>
      <w:proofErr w:type="gramEnd"/>
      <w:r>
        <w:t xml:space="preserve"> atd.)</w:t>
      </w:r>
    </w:p>
    <w:p w14:paraId="4FB63A56" w14:textId="77777777" w:rsidR="00193C15" w:rsidRDefault="00961BAD">
      <w:pPr>
        <w:pStyle w:val="Zkladntext1"/>
        <w:shd w:val="clear" w:color="auto" w:fill="auto"/>
        <w:spacing w:after="180"/>
        <w:ind w:left="740"/>
        <w:jc w:val="both"/>
      </w:pPr>
      <w:r>
        <w:t>Projektová dokumentace pro provádění stavby bude obsahovat navíc technologický postup provádění stavebních prací. Bude obsahovat nezbytné podklady pro výběr zhotovitele dle zákona č. 134/2016 Sb., o zadávání veřejných zakázek ve znění pozdějších předpisů, dle vyhlášky č. 499/2006 Sb., o dokumentaci staveb a vyhlášky č. 169/2016 Sb., o stanovení rozsahu a služeb s výkazem výměr, která je prováděcím právním předpisem k Zákonu o zadávání veřejných zakázek č. 134/2016 Sb.</w:t>
      </w:r>
    </w:p>
    <w:p w14:paraId="1CE8C7F7" w14:textId="77777777" w:rsidR="00193C15" w:rsidRDefault="00961BAD">
      <w:pPr>
        <w:pStyle w:val="Zkladntext1"/>
        <w:shd w:val="clear" w:color="auto" w:fill="auto"/>
        <w:spacing w:after="220"/>
        <w:ind w:left="800" w:firstLine="40"/>
        <w:jc w:val="both"/>
      </w:pPr>
      <w:r>
        <w:t xml:space="preserve">Výkon inženýrské </w:t>
      </w:r>
      <w:proofErr w:type="gramStart"/>
      <w:r>
        <w:t>činnosti - inženýrská</w:t>
      </w:r>
      <w:proofErr w:type="gramEnd"/>
      <w:r>
        <w:t xml:space="preserve"> činnost, zajištění stanovisek dotčených institucí, osob, zajištění pravomocného stavebního povolení. V rámci této činnosti budou zhotovitelem prováděny zejména následující úkony:</w:t>
      </w:r>
    </w:p>
    <w:p w14:paraId="294C1697" w14:textId="77777777" w:rsidR="00193C15" w:rsidRDefault="00961BAD">
      <w:pPr>
        <w:pStyle w:val="Zkladntext1"/>
        <w:numPr>
          <w:ilvl w:val="0"/>
          <w:numId w:val="2"/>
        </w:numPr>
        <w:shd w:val="clear" w:color="auto" w:fill="auto"/>
        <w:tabs>
          <w:tab w:val="left" w:pos="1103"/>
        </w:tabs>
        <w:spacing w:line="307" w:lineRule="auto"/>
        <w:ind w:firstLine="800"/>
        <w:jc w:val="both"/>
      </w:pPr>
      <w:r>
        <w:t>zajištění stanovisek vlastníků a provozovatelů inženýrských sítí a zařízení</w:t>
      </w:r>
    </w:p>
    <w:p w14:paraId="670B59BF" w14:textId="77777777" w:rsidR="00193C15" w:rsidRDefault="00961BAD">
      <w:pPr>
        <w:pStyle w:val="Zkladntext1"/>
        <w:numPr>
          <w:ilvl w:val="0"/>
          <w:numId w:val="2"/>
        </w:numPr>
        <w:shd w:val="clear" w:color="auto" w:fill="auto"/>
        <w:tabs>
          <w:tab w:val="left" w:pos="1103"/>
        </w:tabs>
        <w:spacing w:line="307" w:lineRule="auto"/>
        <w:ind w:firstLine="800"/>
        <w:jc w:val="both"/>
      </w:pPr>
      <w:r>
        <w:t>zajištění stanovisek všech dotčených orgánů</w:t>
      </w:r>
    </w:p>
    <w:p w14:paraId="397EEBC0" w14:textId="77777777" w:rsidR="00193C15" w:rsidRDefault="00961BAD">
      <w:pPr>
        <w:pStyle w:val="Zkladntext1"/>
        <w:numPr>
          <w:ilvl w:val="0"/>
          <w:numId w:val="2"/>
        </w:numPr>
        <w:shd w:val="clear" w:color="auto" w:fill="auto"/>
        <w:tabs>
          <w:tab w:val="left" w:pos="1141"/>
        </w:tabs>
        <w:spacing w:line="290" w:lineRule="auto"/>
        <w:ind w:left="1140" w:hanging="300"/>
        <w:jc w:val="both"/>
      </w:pPr>
      <w:r>
        <w:t xml:space="preserve">zajištění příslušné majetkoprávní situace (zajištění přístupu ke stavbě, příslušných výpisů z KN, snímky z katastrálních </w:t>
      </w:r>
      <w:proofErr w:type="gramStart"/>
      <w:r>
        <w:t>map,</w:t>
      </w:r>
      <w:proofErr w:type="gramEnd"/>
      <w:r>
        <w:t xml:space="preserve"> apod.)</w:t>
      </w:r>
    </w:p>
    <w:p w14:paraId="5526E5C9" w14:textId="77777777" w:rsidR="00193C15" w:rsidRDefault="00961BAD">
      <w:pPr>
        <w:pStyle w:val="Zkladntext1"/>
        <w:numPr>
          <w:ilvl w:val="0"/>
          <w:numId w:val="2"/>
        </w:numPr>
        <w:shd w:val="clear" w:color="auto" w:fill="auto"/>
        <w:tabs>
          <w:tab w:val="left" w:pos="1103"/>
        </w:tabs>
        <w:spacing w:line="307" w:lineRule="auto"/>
        <w:ind w:firstLine="800"/>
        <w:jc w:val="both"/>
      </w:pPr>
      <w:r>
        <w:t>případné zajištění smluv potřebných pro povolení (ve spolupráci s objednatelem)</w:t>
      </w:r>
    </w:p>
    <w:p w14:paraId="504A4355" w14:textId="77777777" w:rsidR="00193C15" w:rsidRDefault="00961BAD">
      <w:pPr>
        <w:pStyle w:val="Zkladntext1"/>
        <w:numPr>
          <w:ilvl w:val="0"/>
          <w:numId w:val="2"/>
        </w:numPr>
        <w:shd w:val="clear" w:color="auto" w:fill="auto"/>
        <w:tabs>
          <w:tab w:val="left" w:pos="1103"/>
        </w:tabs>
        <w:spacing w:after="560" w:line="307" w:lineRule="auto"/>
        <w:ind w:firstLine="800"/>
        <w:jc w:val="both"/>
      </w:pPr>
      <w:r>
        <w:t>zajištění souhlasu k odnětí půdy ze ZPF</w:t>
      </w:r>
    </w:p>
    <w:p w14:paraId="4C06029F" w14:textId="77777777" w:rsidR="00193C15" w:rsidRDefault="00961BA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87"/>
        </w:tabs>
        <w:jc w:val="both"/>
      </w:pPr>
      <w:bookmarkStart w:id="19" w:name="bookmark18"/>
      <w:bookmarkStart w:id="20" w:name="bookmark19"/>
      <w:r>
        <w:t>Vliv stavby na životní prostředí</w:t>
      </w:r>
      <w:bookmarkEnd w:id="19"/>
      <w:bookmarkEnd w:id="20"/>
    </w:p>
    <w:p w14:paraId="1D9F7970" w14:textId="77777777" w:rsidR="00193C15" w:rsidRDefault="00961BAD">
      <w:pPr>
        <w:pStyle w:val="Zkladntext1"/>
        <w:shd w:val="clear" w:color="auto" w:fill="auto"/>
        <w:spacing w:after="280"/>
        <w:ind w:firstLine="440"/>
        <w:jc w:val="both"/>
      </w:pPr>
      <w:r>
        <w:t>Stavba nemá negativní vliv na životní prostředí.</w:t>
      </w:r>
    </w:p>
    <w:p w14:paraId="0A0271D7" w14:textId="77777777" w:rsidR="00193C15" w:rsidRDefault="00961BA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07"/>
        </w:tabs>
        <w:jc w:val="both"/>
      </w:pPr>
      <w:bookmarkStart w:id="21" w:name="bookmark20"/>
      <w:bookmarkStart w:id="22" w:name="bookmark21"/>
      <w:r>
        <w:t>Přílohy</w:t>
      </w:r>
      <w:bookmarkEnd w:id="21"/>
      <w:bookmarkEnd w:id="22"/>
    </w:p>
    <w:p w14:paraId="1AD608C5" w14:textId="77777777" w:rsidR="00193C15" w:rsidRDefault="00961BAD">
      <w:pPr>
        <w:pStyle w:val="Zkladntext1"/>
        <w:numPr>
          <w:ilvl w:val="0"/>
          <w:numId w:val="2"/>
        </w:numPr>
        <w:shd w:val="clear" w:color="auto" w:fill="auto"/>
        <w:tabs>
          <w:tab w:val="left" w:pos="800"/>
        </w:tabs>
        <w:spacing w:line="307" w:lineRule="auto"/>
        <w:ind w:firstLine="440"/>
        <w:jc w:val="both"/>
      </w:pPr>
      <w:r>
        <w:t>Situace 1: 10 000</w:t>
      </w:r>
    </w:p>
    <w:p w14:paraId="201B21DE" w14:textId="77777777" w:rsidR="00193C15" w:rsidRDefault="00961BAD">
      <w:pPr>
        <w:pStyle w:val="Zkladntext1"/>
        <w:numPr>
          <w:ilvl w:val="0"/>
          <w:numId w:val="2"/>
        </w:numPr>
        <w:shd w:val="clear" w:color="auto" w:fill="auto"/>
        <w:tabs>
          <w:tab w:val="left" w:pos="800"/>
        </w:tabs>
        <w:spacing w:after="5260" w:line="307" w:lineRule="auto"/>
        <w:ind w:firstLine="440"/>
        <w:jc w:val="both"/>
      </w:pPr>
      <w:r>
        <w:t>Fotodokumentace</w:t>
      </w:r>
    </w:p>
    <w:p w14:paraId="4BEF133F" w14:textId="77777777" w:rsidR="00193C15" w:rsidRDefault="00961BAD">
      <w:pPr>
        <w:pStyle w:val="Zkladntext1"/>
        <w:shd w:val="clear" w:color="auto" w:fill="auto"/>
        <w:spacing w:after="560" w:line="293" w:lineRule="auto"/>
        <w:ind w:firstLine="0"/>
        <w:jc w:val="both"/>
      </w:pPr>
      <w:r>
        <w:lastRenderedPageBreak/>
        <w:t>V Jihlavě dne 14.1.2026</w:t>
      </w:r>
    </w:p>
    <w:p w14:paraId="5CE5B19D" w14:textId="77777777" w:rsidR="009C5F9E" w:rsidRDefault="00961BAD">
      <w:pPr>
        <w:pStyle w:val="Zkladntext1"/>
        <w:shd w:val="clear" w:color="auto" w:fill="auto"/>
        <w:spacing w:after="140" w:line="293" w:lineRule="auto"/>
        <w:ind w:firstLine="0"/>
        <w:jc w:val="both"/>
      </w:pPr>
      <w:r>
        <w:t>Zpracoval: Ing. Aleš Procházka</w:t>
      </w:r>
      <w:r>
        <w:rPr>
          <w:rFonts w:ascii="Calibri" w:eastAsia="Calibri" w:hAnsi="Calibri" w:cs="Calibri"/>
        </w:rPr>
        <w:t xml:space="preserve">, </w:t>
      </w:r>
      <w:r>
        <w:t xml:space="preserve">úsekový technik provozu Jihlava </w:t>
      </w:r>
    </w:p>
    <w:p w14:paraId="618954C6" w14:textId="1BE6370E" w:rsidR="009C5F9E" w:rsidRDefault="00961BAD">
      <w:pPr>
        <w:pStyle w:val="Zkladntext1"/>
        <w:shd w:val="clear" w:color="auto" w:fill="auto"/>
        <w:spacing w:after="140" w:line="293" w:lineRule="auto"/>
        <w:ind w:firstLine="0"/>
        <w:jc w:val="both"/>
      </w:pPr>
      <w:r>
        <w:t>Schválil: Ing. Vladimír Drexler, vedoucí provozu Jihlava</w:t>
      </w:r>
      <w:r w:rsidR="009C5F9E">
        <w:t xml:space="preserve"> </w:t>
      </w:r>
    </w:p>
    <w:p w14:paraId="0A37C4B4" w14:textId="3F4927EA" w:rsidR="009C5F9E" w:rsidRDefault="009C5F9E">
      <w:pPr>
        <w:pStyle w:val="Zkladntext1"/>
        <w:shd w:val="clear" w:color="auto" w:fill="auto"/>
        <w:spacing w:after="140" w:line="293" w:lineRule="auto"/>
        <w:ind w:firstLine="0"/>
        <w:jc w:val="both"/>
      </w:pPr>
      <w:r>
        <w:t>Zrevidoval za TBD: Ing. Stanislav Jobánek</w:t>
      </w:r>
    </w:p>
    <w:p w14:paraId="62302727" w14:textId="04ECF182" w:rsidR="009C5F9E" w:rsidRDefault="009C5F9E" w:rsidP="009C5F9E">
      <w:pPr>
        <w:pStyle w:val="Zkladntext1"/>
        <w:shd w:val="clear" w:color="auto" w:fill="auto"/>
        <w:spacing w:after="140" w:line="293" w:lineRule="auto"/>
        <w:ind w:firstLine="0"/>
        <w:jc w:val="both"/>
      </w:pPr>
      <w:r>
        <w:t>TDS: Ing. Aleš Záruba</w:t>
      </w:r>
    </w:p>
    <w:p w14:paraId="748D0CC7" w14:textId="77777777" w:rsidR="009C5F9E" w:rsidRDefault="009C5F9E">
      <w:pPr>
        <w:pStyle w:val="Zkladntext1"/>
        <w:shd w:val="clear" w:color="auto" w:fill="auto"/>
        <w:spacing w:after="140" w:line="293" w:lineRule="auto"/>
        <w:ind w:firstLine="0"/>
        <w:jc w:val="both"/>
      </w:pPr>
    </w:p>
    <w:p w14:paraId="485D64AD" w14:textId="77777777" w:rsidR="009C5F9E" w:rsidRDefault="009C5F9E">
      <w:pPr>
        <w:pStyle w:val="Zkladntext1"/>
        <w:shd w:val="clear" w:color="auto" w:fill="auto"/>
        <w:spacing w:after="140" w:line="293" w:lineRule="auto"/>
        <w:ind w:firstLine="0"/>
        <w:jc w:val="both"/>
      </w:pPr>
    </w:p>
    <w:p w14:paraId="2DC22A4F" w14:textId="1881D88D" w:rsidR="009C5F9E" w:rsidRDefault="009C5F9E">
      <w:pPr>
        <w:pStyle w:val="Zkladntext1"/>
        <w:shd w:val="clear" w:color="auto" w:fill="auto"/>
        <w:spacing w:after="140" w:line="293" w:lineRule="auto"/>
        <w:ind w:firstLine="0"/>
        <w:jc w:val="both"/>
        <w:sectPr w:rsidR="009C5F9E">
          <w:pgSz w:w="11900" w:h="16840"/>
          <w:pgMar w:top="1113" w:right="917" w:bottom="998" w:left="835" w:header="685" w:footer="570" w:gutter="0"/>
          <w:pgNumType w:start="1"/>
          <w:cols w:space="720"/>
          <w:noEndnote/>
          <w:docGrid w:linePitch="360"/>
        </w:sectPr>
      </w:pPr>
    </w:p>
    <w:p w14:paraId="0CDDEB0D" w14:textId="77777777" w:rsidR="00193C15" w:rsidRDefault="00961BAD">
      <w:pPr>
        <w:pStyle w:val="Titulekobrzku0"/>
        <w:framePr w:w="1795" w:h="293" w:wrap="none" w:hAnchor="page" w:x="808" w:y="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lastRenderedPageBreak/>
        <w:t>Situace 1: 10 000</w:t>
      </w:r>
    </w:p>
    <w:p w14:paraId="388EF6BD" w14:textId="77777777" w:rsidR="00193C15" w:rsidRDefault="00961BAD">
      <w:pPr>
        <w:pStyle w:val="Titulekobrzku0"/>
        <w:framePr w:w="1824" w:h="293" w:wrap="none" w:hAnchor="page" w:x="813" w:y="6443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Fotodokumentace</w:t>
      </w:r>
    </w:p>
    <w:p w14:paraId="5F9C8028" w14:textId="77777777" w:rsidR="00193C15" w:rsidRDefault="00961BAD">
      <w:pPr>
        <w:pStyle w:val="Titulekobrzku0"/>
        <w:framePr w:w="3754" w:h="274" w:wrap="none" w:hAnchor="page" w:x="808" w:y="9841"/>
        <w:shd w:val="clear" w:color="auto" w:fill="auto"/>
      </w:pPr>
      <w:r>
        <w:t>Návodní svah v místě výpustného potrubí</w:t>
      </w:r>
    </w:p>
    <w:p w14:paraId="11ED7406" w14:textId="77777777" w:rsidR="00193C15" w:rsidRDefault="00961BAD">
      <w:pPr>
        <w:pStyle w:val="Titulekobrzku0"/>
        <w:framePr w:w="4142" w:h="274" w:wrap="none" w:hAnchor="page" w:x="6121" w:y="9841"/>
        <w:shd w:val="clear" w:color="auto" w:fill="auto"/>
      </w:pPr>
      <w:r>
        <w:t>Propadlina části návodního svahu nad výpustí</w:t>
      </w:r>
    </w:p>
    <w:p w14:paraId="5D88B676" w14:textId="77777777" w:rsidR="00193C15" w:rsidRDefault="00961BAD">
      <w:pPr>
        <w:pStyle w:val="Titulekobrzku0"/>
        <w:framePr w:w="3610" w:h="566" w:wrap="none" w:hAnchor="page" w:x="808" w:y="14055"/>
        <w:shd w:val="clear" w:color="auto" w:fill="auto"/>
        <w:spacing w:line="276" w:lineRule="auto"/>
        <w:ind w:left="740" w:hanging="740"/>
      </w:pPr>
      <w:r>
        <w:t>Potrubí na vtoku, nedoléhavé a netěsné spoje</w:t>
      </w:r>
    </w:p>
    <w:p w14:paraId="60CCB41E" w14:textId="77777777" w:rsidR="00193C15" w:rsidRDefault="00961BAD">
      <w:pPr>
        <w:pStyle w:val="Titulekobrzku0"/>
        <w:framePr w:w="3955" w:h="566" w:wrap="none" w:hAnchor="page" w:x="6174" w:y="14055"/>
        <w:shd w:val="clear" w:color="auto" w:fill="auto"/>
        <w:spacing w:line="276" w:lineRule="auto"/>
      </w:pPr>
      <w:r>
        <w:t>Spoj potrubí, potrubí není obetonováno, vyplavený jemnozrnný materiál tělesa hráze</w:t>
      </w:r>
    </w:p>
    <w:p w14:paraId="2826C847" w14:textId="77777777" w:rsidR="00193C15" w:rsidRDefault="00961BAD">
      <w:pPr>
        <w:spacing w:line="360" w:lineRule="exact"/>
      </w:pPr>
      <w:r>
        <w:rPr>
          <w:noProof/>
        </w:rPr>
        <w:drawing>
          <wp:anchor distT="189230" distB="0" distL="21590" distR="0" simplePos="0" relativeHeight="62914690" behindDoc="1" locked="0" layoutInCell="1" allowOverlap="1" wp14:anchorId="7850F9A0" wp14:editId="558569A2">
            <wp:simplePos x="0" y="0"/>
            <wp:positionH relativeFrom="page">
              <wp:posOffset>534035</wp:posOffset>
            </wp:positionH>
            <wp:positionV relativeFrom="margin">
              <wp:posOffset>189230</wp:posOffset>
            </wp:positionV>
            <wp:extent cx="6571615" cy="370649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571615" cy="3706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4945" distB="182880" distL="21590" distR="0" simplePos="0" relativeHeight="62914691" behindDoc="1" locked="0" layoutInCell="1" allowOverlap="1" wp14:anchorId="7A324517" wp14:editId="75916A01">
            <wp:simplePos x="0" y="0"/>
            <wp:positionH relativeFrom="page">
              <wp:posOffset>534035</wp:posOffset>
            </wp:positionH>
            <wp:positionV relativeFrom="margin">
              <wp:posOffset>4285615</wp:posOffset>
            </wp:positionV>
            <wp:extent cx="2609215" cy="195707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609215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176530" distL="33655" distR="0" simplePos="0" relativeHeight="62914692" behindDoc="1" locked="0" layoutInCell="1" allowOverlap="1" wp14:anchorId="669CA2DE" wp14:editId="22211E41">
            <wp:simplePos x="0" y="0"/>
            <wp:positionH relativeFrom="page">
              <wp:posOffset>3919855</wp:posOffset>
            </wp:positionH>
            <wp:positionV relativeFrom="margin">
              <wp:posOffset>4282440</wp:posOffset>
            </wp:positionV>
            <wp:extent cx="2621280" cy="196278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62128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372110" distL="24130" distR="0" simplePos="0" relativeHeight="62914693" behindDoc="1" locked="0" layoutInCell="1" allowOverlap="1" wp14:anchorId="6B9263E6" wp14:editId="6A0F68E9">
            <wp:simplePos x="0" y="0"/>
            <wp:positionH relativeFrom="page">
              <wp:posOffset>536575</wp:posOffset>
            </wp:positionH>
            <wp:positionV relativeFrom="margin">
              <wp:posOffset>6961505</wp:posOffset>
            </wp:positionV>
            <wp:extent cx="2597150" cy="195072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59715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362585" distL="27305" distR="0" simplePos="0" relativeHeight="62914694" behindDoc="1" locked="0" layoutInCell="1" allowOverlap="1" wp14:anchorId="6C38A44F" wp14:editId="54045998">
            <wp:simplePos x="0" y="0"/>
            <wp:positionH relativeFrom="page">
              <wp:posOffset>3947160</wp:posOffset>
            </wp:positionH>
            <wp:positionV relativeFrom="margin">
              <wp:posOffset>6961505</wp:posOffset>
            </wp:positionV>
            <wp:extent cx="2609215" cy="196278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609215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DE1C6A" w14:textId="77777777" w:rsidR="00193C15" w:rsidRDefault="00193C15">
      <w:pPr>
        <w:spacing w:line="360" w:lineRule="exact"/>
      </w:pPr>
    </w:p>
    <w:p w14:paraId="4DF4F96E" w14:textId="77777777" w:rsidR="00193C15" w:rsidRDefault="00193C15">
      <w:pPr>
        <w:spacing w:line="360" w:lineRule="exact"/>
      </w:pPr>
    </w:p>
    <w:p w14:paraId="4A11D298" w14:textId="77777777" w:rsidR="00193C15" w:rsidRDefault="00193C15">
      <w:pPr>
        <w:spacing w:line="360" w:lineRule="exact"/>
      </w:pPr>
    </w:p>
    <w:p w14:paraId="28C8DEB2" w14:textId="77777777" w:rsidR="00193C15" w:rsidRDefault="00193C15">
      <w:pPr>
        <w:spacing w:line="360" w:lineRule="exact"/>
      </w:pPr>
    </w:p>
    <w:p w14:paraId="3D142576" w14:textId="77777777" w:rsidR="00193C15" w:rsidRDefault="00193C15">
      <w:pPr>
        <w:spacing w:line="360" w:lineRule="exact"/>
      </w:pPr>
    </w:p>
    <w:p w14:paraId="48EDEEB1" w14:textId="77777777" w:rsidR="00193C15" w:rsidRDefault="00193C15">
      <w:pPr>
        <w:spacing w:line="360" w:lineRule="exact"/>
      </w:pPr>
    </w:p>
    <w:p w14:paraId="6AEAD96F" w14:textId="77777777" w:rsidR="00193C15" w:rsidRDefault="00193C15">
      <w:pPr>
        <w:spacing w:line="360" w:lineRule="exact"/>
      </w:pPr>
    </w:p>
    <w:p w14:paraId="4EA46F0F" w14:textId="77777777" w:rsidR="00193C15" w:rsidRDefault="00193C15">
      <w:pPr>
        <w:spacing w:line="360" w:lineRule="exact"/>
      </w:pPr>
    </w:p>
    <w:p w14:paraId="1545767B" w14:textId="77777777" w:rsidR="00193C15" w:rsidRDefault="00193C15">
      <w:pPr>
        <w:spacing w:line="360" w:lineRule="exact"/>
      </w:pPr>
    </w:p>
    <w:p w14:paraId="24DF12F8" w14:textId="77777777" w:rsidR="00193C15" w:rsidRDefault="00193C15">
      <w:pPr>
        <w:spacing w:line="360" w:lineRule="exact"/>
      </w:pPr>
    </w:p>
    <w:p w14:paraId="1CE7761C" w14:textId="77777777" w:rsidR="00193C15" w:rsidRDefault="00193C15">
      <w:pPr>
        <w:spacing w:line="360" w:lineRule="exact"/>
      </w:pPr>
    </w:p>
    <w:p w14:paraId="76AAC49E" w14:textId="77777777" w:rsidR="00193C15" w:rsidRDefault="00193C15">
      <w:pPr>
        <w:spacing w:line="360" w:lineRule="exact"/>
      </w:pPr>
    </w:p>
    <w:p w14:paraId="1045E74C" w14:textId="77777777" w:rsidR="00193C15" w:rsidRDefault="00193C15">
      <w:pPr>
        <w:spacing w:line="360" w:lineRule="exact"/>
      </w:pPr>
    </w:p>
    <w:p w14:paraId="64C718DD" w14:textId="77777777" w:rsidR="00193C15" w:rsidRDefault="00193C15">
      <w:pPr>
        <w:spacing w:line="360" w:lineRule="exact"/>
      </w:pPr>
    </w:p>
    <w:p w14:paraId="4511B059" w14:textId="77777777" w:rsidR="00193C15" w:rsidRDefault="00193C15">
      <w:pPr>
        <w:spacing w:line="360" w:lineRule="exact"/>
      </w:pPr>
    </w:p>
    <w:p w14:paraId="52A72CE8" w14:textId="77777777" w:rsidR="00193C15" w:rsidRDefault="00193C15">
      <w:pPr>
        <w:spacing w:line="360" w:lineRule="exact"/>
      </w:pPr>
    </w:p>
    <w:p w14:paraId="7272B3AB" w14:textId="77777777" w:rsidR="00193C15" w:rsidRDefault="00193C15">
      <w:pPr>
        <w:spacing w:line="360" w:lineRule="exact"/>
      </w:pPr>
    </w:p>
    <w:p w14:paraId="35639CD6" w14:textId="77777777" w:rsidR="00193C15" w:rsidRDefault="00193C15">
      <w:pPr>
        <w:spacing w:line="360" w:lineRule="exact"/>
      </w:pPr>
    </w:p>
    <w:p w14:paraId="49847F01" w14:textId="77777777" w:rsidR="00193C15" w:rsidRDefault="00193C15">
      <w:pPr>
        <w:spacing w:line="360" w:lineRule="exact"/>
      </w:pPr>
    </w:p>
    <w:p w14:paraId="7B092B37" w14:textId="77777777" w:rsidR="00193C15" w:rsidRDefault="00193C15">
      <w:pPr>
        <w:spacing w:line="360" w:lineRule="exact"/>
      </w:pPr>
    </w:p>
    <w:p w14:paraId="29CBE5BA" w14:textId="77777777" w:rsidR="00193C15" w:rsidRDefault="00193C15">
      <w:pPr>
        <w:spacing w:line="360" w:lineRule="exact"/>
      </w:pPr>
    </w:p>
    <w:p w14:paraId="0E38D715" w14:textId="77777777" w:rsidR="00193C15" w:rsidRDefault="00193C15">
      <w:pPr>
        <w:spacing w:line="360" w:lineRule="exact"/>
      </w:pPr>
    </w:p>
    <w:p w14:paraId="359FF12F" w14:textId="77777777" w:rsidR="00193C15" w:rsidRDefault="00193C15">
      <w:pPr>
        <w:spacing w:line="360" w:lineRule="exact"/>
      </w:pPr>
    </w:p>
    <w:p w14:paraId="53F46686" w14:textId="77777777" w:rsidR="00193C15" w:rsidRDefault="00193C15">
      <w:pPr>
        <w:spacing w:line="360" w:lineRule="exact"/>
      </w:pPr>
    </w:p>
    <w:p w14:paraId="620E0356" w14:textId="77777777" w:rsidR="00193C15" w:rsidRDefault="00193C15">
      <w:pPr>
        <w:spacing w:line="360" w:lineRule="exact"/>
      </w:pPr>
    </w:p>
    <w:p w14:paraId="4EA2E038" w14:textId="77777777" w:rsidR="00193C15" w:rsidRDefault="00193C15">
      <w:pPr>
        <w:spacing w:line="360" w:lineRule="exact"/>
      </w:pPr>
    </w:p>
    <w:p w14:paraId="5980A659" w14:textId="77777777" w:rsidR="00193C15" w:rsidRDefault="00193C15">
      <w:pPr>
        <w:spacing w:line="360" w:lineRule="exact"/>
      </w:pPr>
    </w:p>
    <w:p w14:paraId="377A94A6" w14:textId="77777777" w:rsidR="00193C15" w:rsidRDefault="00193C15">
      <w:pPr>
        <w:spacing w:line="360" w:lineRule="exact"/>
      </w:pPr>
    </w:p>
    <w:p w14:paraId="74A588DB" w14:textId="77777777" w:rsidR="00193C15" w:rsidRDefault="00193C15">
      <w:pPr>
        <w:spacing w:line="360" w:lineRule="exact"/>
      </w:pPr>
    </w:p>
    <w:p w14:paraId="0D8030A0" w14:textId="77777777" w:rsidR="00193C15" w:rsidRDefault="00193C15">
      <w:pPr>
        <w:spacing w:line="360" w:lineRule="exact"/>
      </w:pPr>
    </w:p>
    <w:p w14:paraId="09D60F5E" w14:textId="77777777" w:rsidR="00193C15" w:rsidRDefault="00193C15">
      <w:pPr>
        <w:spacing w:line="360" w:lineRule="exact"/>
      </w:pPr>
    </w:p>
    <w:p w14:paraId="74184730" w14:textId="77777777" w:rsidR="00193C15" w:rsidRDefault="00193C15">
      <w:pPr>
        <w:spacing w:line="360" w:lineRule="exact"/>
      </w:pPr>
    </w:p>
    <w:p w14:paraId="626FE58F" w14:textId="77777777" w:rsidR="00193C15" w:rsidRDefault="00193C15">
      <w:pPr>
        <w:spacing w:line="360" w:lineRule="exact"/>
      </w:pPr>
    </w:p>
    <w:p w14:paraId="79C69927" w14:textId="77777777" w:rsidR="00193C15" w:rsidRDefault="00193C15">
      <w:pPr>
        <w:spacing w:line="360" w:lineRule="exact"/>
      </w:pPr>
    </w:p>
    <w:p w14:paraId="52EE772F" w14:textId="77777777" w:rsidR="00193C15" w:rsidRDefault="00193C15">
      <w:pPr>
        <w:spacing w:line="360" w:lineRule="exact"/>
      </w:pPr>
    </w:p>
    <w:p w14:paraId="215F3665" w14:textId="77777777" w:rsidR="00193C15" w:rsidRDefault="00193C15">
      <w:pPr>
        <w:spacing w:line="360" w:lineRule="exact"/>
      </w:pPr>
    </w:p>
    <w:p w14:paraId="5CB67EE1" w14:textId="77777777" w:rsidR="00193C15" w:rsidRDefault="00193C15">
      <w:pPr>
        <w:spacing w:line="360" w:lineRule="exact"/>
      </w:pPr>
    </w:p>
    <w:p w14:paraId="602E74CC" w14:textId="77777777" w:rsidR="00193C15" w:rsidRDefault="00193C15">
      <w:pPr>
        <w:spacing w:line="360" w:lineRule="exact"/>
      </w:pPr>
    </w:p>
    <w:p w14:paraId="7143A7FF" w14:textId="77777777" w:rsidR="00193C15" w:rsidRDefault="00193C15">
      <w:pPr>
        <w:spacing w:after="580" w:line="1" w:lineRule="exact"/>
      </w:pPr>
    </w:p>
    <w:p w14:paraId="4B90E56F" w14:textId="77777777" w:rsidR="00193C15" w:rsidRDefault="00193C15">
      <w:pPr>
        <w:spacing w:line="1" w:lineRule="exact"/>
        <w:sectPr w:rsidR="00193C15">
          <w:pgSz w:w="11900" w:h="16840"/>
          <w:pgMar w:top="1114" w:right="711" w:bottom="904" w:left="807" w:header="686" w:footer="476" w:gutter="0"/>
          <w:cols w:space="720"/>
          <w:noEndnote/>
          <w:docGrid w:linePitch="360"/>
        </w:sectPr>
      </w:pPr>
    </w:p>
    <w:p w14:paraId="10BEC0A6" w14:textId="77777777" w:rsidR="00193C15" w:rsidRDefault="00961BAD">
      <w:pPr>
        <w:pStyle w:val="Titulekobrzku0"/>
        <w:framePr w:w="1373" w:h="274" w:wrap="none" w:hAnchor="page" w:x="752" w:y="3477"/>
        <w:shd w:val="clear" w:color="auto" w:fill="auto"/>
      </w:pPr>
      <w:r>
        <w:lastRenderedPageBreak/>
        <w:t>Současný stav</w:t>
      </w:r>
    </w:p>
    <w:p w14:paraId="00F1544F" w14:textId="77777777" w:rsidR="00193C15" w:rsidRDefault="00961BAD">
      <w:pPr>
        <w:pStyle w:val="Titulekobrzku0"/>
        <w:framePr w:w="1176" w:h="274" w:wrap="none" w:hAnchor="page" w:x="6238" w:y="3476"/>
        <w:shd w:val="clear" w:color="auto" w:fill="auto"/>
      </w:pPr>
      <w:r>
        <w:t>Mezideponie</w:t>
      </w:r>
    </w:p>
    <w:p w14:paraId="453C106C" w14:textId="77777777" w:rsidR="00193C15" w:rsidRDefault="00961BAD">
      <w:pPr>
        <w:spacing w:line="360" w:lineRule="exact"/>
      </w:pPr>
      <w:r>
        <w:rPr>
          <w:noProof/>
        </w:rPr>
        <w:drawing>
          <wp:anchor distT="0" distB="335280" distL="0" distR="0" simplePos="0" relativeHeight="62914695" behindDoc="1" locked="0" layoutInCell="1" allowOverlap="1" wp14:anchorId="45EDEF77" wp14:editId="54087A80">
            <wp:simplePos x="0" y="0"/>
            <wp:positionH relativeFrom="page">
              <wp:posOffset>464820</wp:posOffset>
            </wp:positionH>
            <wp:positionV relativeFrom="margin">
              <wp:posOffset>36830</wp:posOffset>
            </wp:positionV>
            <wp:extent cx="2688590" cy="201168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68859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332105" distL="0" distR="0" simplePos="0" relativeHeight="62914696" behindDoc="1" locked="0" layoutInCell="1" allowOverlap="1" wp14:anchorId="64506B45" wp14:editId="7C30300C">
            <wp:simplePos x="0" y="0"/>
            <wp:positionH relativeFrom="page">
              <wp:posOffset>3890645</wp:posOffset>
            </wp:positionH>
            <wp:positionV relativeFrom="margin">
              <wp:posOffset>0</wp:posOffset>
            </wp:positionV>
            <wp:extent cx="2743200" cy="204851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74320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7" behindDoc="1" locked="0" layoutInCell="1" allowOverlap="1" wp14:anchorId="5FB03178" wp14:editId="0566C534">
            <wp:simplePos x="0" y="0"/>
            <wp:positionH relativeFrom="page">
              <wp:posOffset>388620</wp:posOffset>
            </wp:positionH>
            <wp:positionV relativeFrom="margin">
              <wp:posOffset>2968625</wp:posOffset>
            </wp:positionV>
            <wp:extent cx="2865120" cy="2152015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865120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8" behindDoc="1" locked="0" layoutInCell="1" allowOverlap="1" wp14:anchorId="52A811FD" wp14:editId="14C6F64C">
            <wp:simplePos x="0" y="0"/>
            <wp:positionH relativeFrom="page">
              <wp:posOffset>3860165</wp:posOffset>
            </wp:positionH>
            <wp:positionV relativeFrom="margin">
              <wp:posOffset>2974975</wp:posOffset>
            </wp:positionV>
            <wp:extent cx="2865120" cy="2133600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86512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4EE224" w14:textId="77777777" w:rsidR="00193C15" w:rsidRDefault="00193C15">
      <w:pPr>
        <w:spacing w:line="360" w:lineRule="exact"/>
      </w:pPr>
    </w:p>
    <w:p w14:paraId="69465B63" w14:textId="77777777" w:rsidR="00193C15" w:rsidRDefault="00193C15">
      <w:pPr>
        <w:spacing w:line="360" w:lineRule="exact"/>
      </w:pPr>
    </w:p>
    <w:p w14:paraId="4B2CDCC6" w14:textId="77777777" w:rsidR="00193C15" w:rsidRDefault="00193C15">
      <w:pPr>
        <w:spacing w:line="360" w:lineRule="exact"/>
      </w:pPr>
    </w:p>
    <w:p w14:paraId="131E82C8" w14:textId="77777777" w:rsidR="00193C15" w:rsidRDefault="00193C15">
      <w:pPr>
        <w:spacing w:line="360" w:lineRule="exact"/>
      </w:pPr>
    </w:p>
    <w:p w14:paraId="148BE6E2" w14:textId="77777777" w:rsidR="00193C15" w:rsidRDefault="00193C15">
      <w:pPr>
        <w:spacing w:line="360" w:lineRule="exact"/>
      </w:pPr>
    </w:p>
    <w:p w14:paraId="562536BB" w14:textId="77777777" w:rsidR="00193C15" w:rsidRDefault="00193C15">
      <w:pPr>
        <w:spacing w:line="360" w:lineRule="exact"/>
      </w:pPr>
    </w:p>
    <w:p w14:paraId="6CB17A79" w14:textId="77777777" w:rsidR="00193C15" w:rsidRDefault="00193C15">
      <w:pPr>
        <w:spacing w:line="360" w:lineRule="exact"/>
      </w:pPr>
    </w:p>
    <w:p w14:paraId="6FB46C4A" w14:textId="77777777" w:rsidR="00193C15" w:rsidRDefault="00193C15">
      <w:pPr>
        <w:spacing w:line="360" w:lineRule="exact"/>
      </w:pPr>
    </w:p>
    <w:p w14:paraId="77AB484B" w14:textId="77777777" w:rsidR="00193C15" w:rsidRDefault="00193C15">
      <w:pPr>
        <w:spacing w:line="360" w:lineRule="exact"/>
      </w:pPr>
    </w:p>
    <w:p w14:paraId="0101575E" w14:textId="77777777" w:rsidR="00193C15" w:rsidRDefault="00193C15">
      <w:pPr>
        <w:spacing w:line="360" w:lineRule="exact"/>
      </w:pPr>
    </w:p>
    <w:p w14:paraId="2B8156D7" w14:textId="77777777" w:rsidR="00193C15" w:rsidRDefault="00193C15">
      <w:pPr>
        <w:spacing w:line="360" w:lineRule="exact"/>
      </w:pPr>
    </w:p>
    <w:p w14:paraId="1BED3799" w14:textId="77777777" w:rsidR="00193C15" w:rsidRDefault="00193C15">
      <w:pPr>
        <w:spacing w:line="360" w:lineRule="exact"/>
      </w:pPr>
    </w:p>
    <w:p w14:paraId="767A9E1E" w14:textId="77777777" w:rsidR="00193C15" w:rsidRDefault="00193C15">
      <w:pPr>
        <w:spacing w:line="360" w:lineRule="exact"/>
      </w:pPr>
    </w:p>
    <w:p w14:paraId="5910C990" w14:textId="77777777" w:rsidR="00193C15" w:rsidRDefault="00193C15">
      <w:pPr>
        <w:spacing w:line="360" w:lineRule="exact"/>
      </w:pPr>
    </w:p>
    <w:p w14:paraId="741187AE" w14:textId="77777777" w:rsidR="00193C15" w:rsidRDefault="00193C15">
      <w:pPr>
        <w:spacing w:line="360" w:lineRule="exact"/>
      </w:pPr>
    </w:p>
    <w:p w14:paraId="5F8F0D67" w14:textId="77777777" w:rsidR="00193C15" w:rsidRDefault="00193C15">
      <w:pPr>
        <w:spacing w:line="360" w:lineRule="exact"/>
      </w:pPr>
    </w:p>
    <w:p w14:paraId="0E02178A" w14:textId="77777777" w:rsidR="00193C15" w:rsidRDefault="00193C15">
      <w:pPr>
        <w:spacing w:line="360" w:lineRule="exact"/>
      </w:pPr>
    </w:p>
    <w:p w14:paraId="014DCAED" w14:textId="77777777" w:rsidR="00193C15" w:rsidRDefault="00193C15">
      <w:pPr>
        <w:spacing w:line="360" w:lineRule="exact"/>
      </w:pPr>
    </w:p>
    <w:p w14:paraId="206E85A5" w14:textId="77777777" w:rsidR="00193C15" w:rsidRDefault="00193C15">
      <w:pPr>
        <w:spacing w:line="360" w:lineRule="exact"/>
      </w:pPr>
    </w:p>
    <w:p w14:paraId="4B09D07A" w14:textId="77777777" w:rsidR="00193C15" w:rsidRDefault="00193C15">
      <w:pPr>
        <w:spacing w:line="360" w:lineRule="exact"/>
      </w:pPr>
    </w:p>
    <w:p w14:paraId="528FACE0" w14:textId="77777777" w:rsidR="00193C15" w:rsidRDefault="00193C15">
      <w:pPr>
        <w:spacing w:after="498" w:line="1" w:lineRule="exact"/>
      </w:pPr>
    </w:p>
    <w:p w14:paraId="6CE7F9B8" w14:textId="77777777" w:rsidR="00193C15" w:rsidRDefault="00193C15">
      <w:pPr>
        <w:spacing w:line="1" w:lineRule="exact"/>
      </w:pPr>
    </w:p>
    <w:sectPr w:rsidR="00193C15">
      <w:footerReference w:type="default" r:id="rId16"/>
      <w:pgSz w:w="11900" w:h="16840"/>
      <w:pgMar w:top="1129" w:right="1314" w:bottom="7255" w:left="612" w:header="70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1C2F1" w14:textId="77777777" w:rsidR="00553C8F" w:rsidRDefault="00553C8F">
      <w:r>
        <w:separator/>
      </w:r>
    </w:p>
  </w:endnote>
  <w:endnote w:type="continuationSeparator" w:id="0">
    <w:p w14:paraId="0AD363E9" w14:textId="77777777" w:rsidR="00553C8F" w:rsidRDefault="0055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255C5" w14:textId="77777777" w:rsidR="00193C15" w:rsidRDefault="00961BA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2DCF6940" wp14:editId="090578F2">
              <wp:simplePos x="0" y="0"/>
              <wp:positionH relativeFrom="page">
                <wp:posOffset>427990</wp:posOffset>
              </wp:positionH>
              <wp:positionV relativeFrom="page">
                <wp:posOffset>6023610</wp:posOffset>
              </wp:positionV>
              <wp:extent cx="3797935" cy="12192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93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BC6468" w14:textId="77777777" w:rsidR="00193C15" w:rsidRDefault="00961BAD">
                          <w:pPr>
                            <w:pStyle w:val="Zhlavnebozpat20"/>
                            <w:shd w:val="clear" w:color="auto" w:fill="auto"/>
                            <w:tabs>
                              <w:tab w:val="right" w:pos="5981"/>
                            </w:tabs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Česle před vpustí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  <w:t>Odtok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DCF6940" id="_x0000_t202" coordsize="21600,21600" o:spt="202" path="m,l,21600r21600,l21600,xe">
              <v:stroke joinstyle="miter"/>
              <v:path gradientshapeok="t" o:connecttype="rect"/>
            </v:shapetype>
            <v:shape id="Shape 21" o:spid="_x0000_s1026" type="#_x0000_t202" style="position:absolute;margin-left:33.7pt;margin-top:474.3pt;width:299.05pt;height:9.6pt;z-index:-44040178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" filled="f" stroked="f">
              <v:textbox style="mso-fit-shape-to-text:t" inset="0,0,0,0">
                <w:txbxContent>
                  <w:p w14:paraId="5EBC6468" w14:textId="77777777" w:rsidR="00193C15" w:rsidRDefault="00961BAD">
                    <w:pPr>
                      <w:pStyle w:val="Zhlavnebozpat20"/>
                      <w:shd w:val="clear" w:color="auto" w:fill="auto"/>
                      <w:tabs>
                        <w:tab w:val="right" w:pos="5981"/>
                      </w:tabs>
                    </w:pPr>
                    <w:r>
                      <w:rPr>
                        <w:rFonts w:ascii="Arial" w:eastAsia="Arial" w:hAnsi="Arial" w:cs="Arial"/>
                      </w:rPr>
                      <w:t>Česle před vpustí</w:t>
                    </w:r>
                    <w:r>
                      <w:rPr>
                        <w:rFonts w:ascii="Arial" w:eastAsia="Arial" w:hAnsi="Arial" w:cs="Arial"/>
                      </w:rPr>
                      <w:tab/>
                      <w:t>Odtok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A5343" w14:textId="77777777" w:rsidR="00553C8F" w:rsidRDefault="00553C8F"/>
  </w:footnote>
  <w:footnote w:type="continuationSeparator" w:id="0">
    <w:p w14:paraId="1FC04761" w14:textId="77777777" w:rsidR="00553C8F" w:rsidRDefault="00553C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52FB2"/>
    <w:multiLevelType w:val="multilevel"/>
    <w:tmpl w:val="DB026E5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A64037"/>
    <w:multiLevelType w:val="multilevel"/>
    <w:tmpl w:val="75C213B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46292E"/>
    <w:multiLevelType w:val="hybridMultilevel"/>
    <w:tmpl w:val="0F0A3536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79190190"/>
    <w:multiLevelType w:val="multilevel"/>
    <w:tmpl w:val="3D66D35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953944"/>
    <w:multiLevelType w:val="multilevel"/>
    <w:tmpl w:val="48926B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C15"/>
    <w:rsid w:val="000001A0"/>
    <w:rsid w:val="00036059"/>
    <w:rsid w:val="0006408B"/>
    <w:rsid w:val="00074EF9"/>
    <w:rsid w:val="0010269E"/>
    <w:rsid w:val="00110EF4"/>
    <w:rsid w:val="0011517D"/>
    <w:rsid w:val="0013590A"/>
    <w:rsid w:val="00190085"/>
    <w:rsid w:val="00193C15"/>
    <w:rsid w:val="00211D6B"/>
    <w:rsid w:val="002376FA"/>
    <w:rsid w:val="002621F4"/>
    <w:rsid w:val="00266CFA"/>
    <w:rsid w:val="002704E8"/>
    <w:rsid w:val="00281EC2"/>
    <w:rsid w:val="00283976"/>
    <w:rsid w:val="002A47BD"/>
    <w:rsid w:val="002E30CE"/>
    <w:rsid w:val="002F01FF"/>
    <w:rsid w:val="0031669C"/>
    <w:rsid w:val="0033283C"/>
    <w:rsid w:val="00386E01"/>
    <w:rsid w:val="003950F9"/>
    <w:rsid w:val="003C1BBA"/>
    <w:rsid w:val="003D0CE9"/>
    <w:rsid w:val="003D6444"/>
    <w:rsid w:val="00425A7B"/>
    <w:rsid w:val="00445229"/>
    <w:rsid w:val="00451414"/>
    <w:rsid w:val="00487BB5"/>
    <w:rsid w:val="00487D52"/>
    <w:rsid w:val="004C1E55"/>
    <w:rsid w:val="004F2ECF"/>
    <w:rsid w:val="004F6F7E"/>
    <w:rsid w:val="004F7637"/>
    <w:rsid w:val="005069F6"/>
    <w:rsid w:val="00524158"/>
    <w:rsid w:val="00544817"/>
    <w:rsid w:val="00553C8F"/>
    <w:rsid w:val="005658B1"/>
    <w:rsid w:val="00567365"/>
    <w:rsid w:val="005751A2"/>
    <w:rsid w:val="00584688"/>
    <w:rsid w:val="005D33E6"/>
    <w:rsid w:val="00600C63"/>
    <w:rsid w:val="0062577C"/>
    <w:rsid w:val="006A2D4C"/>
    <w:rsid w:val="006E64ED"/>
    <w:rsid w:val="007014C1"/>
    <w:rsid w:val="007209F9"/>
    <w:rsid w:val="007320F2"/>
    <w:rsid w:val="007428E2"/>
    <w:rsid w:val="00746EEF"/>
    <w:rsid w:val="00761C34"/>
    <w:rsid w:val="00761F50"/>
    <w:rsid w:val="007727B1"/>
    <w:rsid w:val="00780523"/>
    <w:rsid w:val="007A1FEF"/>
    <w:rsid w:val="007A28D4"/>
    <w:rsid w:val="007F171F"/>
    <w:rsid w:val="0081307A"/>
    <w:rsid w:val="008517F3"/>
    <w:rsid w:val="00853AD3"/>
    <w:rsid w:val="00865263"/>
    <w:rsid w:val="008672EB"/>
    <w:rsid w:val="008804B0"/>
    <w:rsid w:val="008834AB"/>
    <w:rsid w:val="008B227C"/>
    <w:rsid w:val="008D091E"/>
    <w:rsid w:val="008E1DD1"/>
    <w:rsid w:val="00905AA9"/>
    <w:rsid w:val="0090677B"/>
    <w:rsid w:val="009179D5"/>
    <w:rsid w:val="00961BAD"/>
    <w:rsid w:val="00966941"/>
    <w:rsid w:val="00997A9A"/>
    <w:rsid w:val="009C1E49"/>
    <w:rsid w:val="009C5F9E"/>
    <w:rsid w:val="009D5EB5"/>
    <w:rsid w:val="009D6AFA"/>
    <w:rsid w:val="00A0171C"/>
    <w:rsid w:val="00A023CB"/>
    <w:rsid w:val="00A037A9"/>
    <w:rsid w:val="00A24895"/>
    <w:rsid w:val="00A24912"/>
    <w:rsid w:val="00A545EA"/>
    <w:rsid w:val="00A85B57"/>
    <w:rsid w:val="00AE713C"/>
    <w:rsid w:val="00AF543F"/>
    <w:rsid w:val="00B12BC5"/>
    <w:rsid w:val="00B20497"/>
    <w:rsid w:val="00B41EF9"/>
    <w:rsid w:val="00B76EEA"/>
    <w:rsid w:val="00B961CB"/>
    <w:rsid w:val="00BA7721"/>
    <w:rsid w:val="00BE5E94"/>
    <w:rsid w:val="00BF7345"/>
    <w:rsid w:val="00C12598"/>
    <w:rsid w:val="00C25633"/>
    <w:rsid w:val="00C53DC2"/>
    <w:rsid w:val="00C8212F"/>
    <w:rsid w:val="00D01E4A"/>
    <w:rsid w:val="00D25FD2"/>
    <w:rsid w:val="00D273B7"/>
    <w:rsid w:val="00D472A3"/>
    <w:rsid w:val="00D765B9"/>
    <w:rsid w:val="00D954E7"/>
    <w:rsid w:val="00DA5058"/>
    <w:rsid w:val="00DA5366"/>
    <w:rsid w:val="00DE4EEB"/>
    <w:rsid w:val="00DE6807"/>
    <w:rsid w:val="00DF387A"/>
    <w:rsid w:val="00DF7396"/>
    <w:rsid w:val="00E1737C"/>
    <w:rsid w:val="00E24862"/>
    <w:rsid w:val="00E270A7"/>
    <w:rsid w:val="00E577EA"/>
    <w:rsid w:val="00E9534A"/>
    <w:rsid w:val="00EC6DF4"/>
    <w:rsid w:val="00F03887"/>
    <w:rsid w:val="00F22F1F"/>
    <w:rsid w:val="00F504ED"/>
    <w:rsid w:val="00F50D6D"/>
    <w:rsid w:val="00F82D12"/>
    <w:rsid w:val="00FA3E9A"/>
    <w:rsid w:val="00FB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2F9F"/>
  <w15:docId w15:val="{31623B93-3DD1-408C-91E4-26ABFA5E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  <w:ind w:firstLine="2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 w:line="276" w:lineRule="auto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  <w:ind w:firstLine="2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448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48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4817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48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4817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1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17D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AE713C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paragraph" w:styleId="Revize">
    <w:name w:val="Revision"/>
    <w:hidden/>
    <w:uiPriority w:val="99"/>
    <w:semiHidden/>
    <w:rsid w:val="007320F2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0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9</Pages>
  <Words>2148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Kutílková Marie</dc:creator>
  <cp:keywords/>
  <cp:lastModifiedBy>Jurkovičová Veronika</cp:lastModifiedBy>
  <cp:revision>14</cp:revision>
  <dcterms:created xsi:type="dcterms:W3CDTF">2026-02-09T08:22:00Z</dcterms:created>
  <dcterms:modified xsi:type="dcterms:W3CDTF">2026-02-26T07:52:00Z</dcterms:modified>
</cp:coreProperties>
</file>