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85" w:rsidRPr="008C1845" w:rsidRDefault="00DA6417" w:rsidP="00464FE7">
      <w:pPr>
        <w:pStyle w:val="Normal1"/>
      </w:pPr>
      <w:r w:rsidRPr="004A0832">
        <w:tab/>
      </w:r>
      <w:r w:rsidR="00324985" w:rsidRPr="008C1845">
        <w:t>OBSAH:</w:t>
      </w:r>
    </w:p>
    <w:p w:rsidR="00A34274" w:rsidRDefault="0097637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r>
        <w:rPr>
          <w:b w:val="0"/>
          <w:bCs w:val="0"/>
          <w:caps w:val="0"/>
        </w:rPr>
        <w:fldChar w:fldCharType="begin"/>
      </w:r>
      <w:r w:rsidR="00B25236">
        <w:rPr>
          <w:b w:val="0"/>
          <w:bCs w:val="0"/>
          <w:caps w:val="0"/>
        </w:rPr>
        <w:instrText xml:space="preserve"> TOC \o "1-2" \h \z \t "Nadpis 3;3;Nadpis 4;4;Nadpis 5;5;Nadpis 6;6;Nadpis 7;7;Nadpis 8;8;Nadpis 9;9;Nadpis 31;3;Nadpis_5 _pruvodni;5;Nadpis_6_pruvodni;6;Nadpis_7_pruvodni;7;Nadpis_8_pruvodni;8" </w:instrText>
      </w:r>
      <w:r>
        <w:rPr>
          <w:b w:val="0"/>
          <w:bCs w:val="0"/>
          <w:caps w:val="0"/>
        </w:rPr>
        <w:fldChar w:fldCharType="separate"/>
      </w:r>
      <w:hyperlink w:anchor="_Toc450853803" w:history="1">
        <w:r w:rsidR="00A34274" w:rsidRPr="001A1E4E">
          <w:rPr>
            <w:rStyle w:val="Hypertextovodkaz"/>
          </w:rPr>
          <w:t>B</w:t>
        </w:r>
        <w:r w:rsidR="00A3427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Souhrnná technická zpráva</w:t>
        </w:r>
        <w:r w:rsidR="00A34274">
          <w:rPr>
            <w:webHidden/>
          </w:rPr>
          <w:tab/>
        </w:r>
        <w:r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96E0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04" w:history="1">
        <w:r w:rsidR="00A34274" w:rsidRPr="001A1E4E">
          <w:rPr>
            <w:rStyle w:val="Hypertextovodkaz"/>
            <w:noProof/>
          </w:rPr>
          <w:t>B.1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Popis území stavby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_Toc450853804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05" w:history="1">
        <w:r w:rsidR="00A34274" w:rsidRPr="001A1E4E">
          <w:rPr>
            <w:rStyle w:val="Hypertextovodkaz"/>
            <w:noProof/>
          </w:rPr>
          <w:t>a) charakteristika stavebního pozemku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_Toc450853805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06" w:history="1">
        <w:r w:rsidR="00A34274" w:rsidRPr="001A1E4E">
          <w:rPr>
            <w:rStyle w:val="Hypertextovodkaz"/>
            <w:noProof/>
          </w:rPr>
          <w:t>b) výčet a závěry provedených průzkumů a rozborů (geologický průzkum, hydrogeologický průzkum, stavebně historický průzkum apod.)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_Toc450853806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07" w:history="1">
        <w:r w:rsidR="00A34274" w:rsidRPr="001A1E4E">
          <w:rPr>
            <w:rStyle w:val="Hypertextovodkaz"/>
            <w:noProof/>
          </w:rPr>
          <w:t>c) stávající ochranná a bezpečnostní pásma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_Toc450853807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08" w:history="1">
        <w:r w:rsidR="00A34274" w:rsidRPr="001A1E4E">
          <w:rPr>
            <w:rStyle w:val="Hypertextovodkaz"/>
            <w:noProof/>
          </w:rPr>
          <w:t>d) poloha vzhledem k záplavovému území, poddolovanému území apod.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_Toc450853808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09" w:history="1">
        <w:r w:rsidR="00A34274" w:rsidRPr="001A1E4E">
          <w:rPr>
            <w:rStyle w:val="Hypertextovodkaz"/>
            <w:noProof/>
          </w:rPr>
          <w:t>e) vliv stavby na okolní stavby a pozemky, ochrana okolí, vliv stavby na odtokové poměry v území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_Toc450853809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10" w:history="1">
        <w:r w:rsidR="00A34274" w:rsidRPr="001A1E4E">
          <w:rPr>
            <w:rStyle w:val="Hypertextovodkaz"/>
            <w:noProof/>
          </w:rPr>
          <w:t>f) požadavky na asanace, demolice, kácení dřevin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11" w:history="1">
        <w:r w:rsidR="00A34274" w:rsidRPr="001A1E4E">
          <w:rPr>
            <w:rStyle w:val="Hypertextovodkaz"/>
            <w:noProof/>
          </w:rPr>
          <w:t>g) požadavky na maximální zábory zemědělského půdního fondu nebo pozemků určených k plnění funkce lesa (dočasné / trvalé)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_Toc450853811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12" w:history="1">
        <w:r w:rsidR="00A34274" w:rsidRPr="001A1E4E">
          <w:rPr>
            <w:rStyle w:val="Hypertextovodkaz"/>
            <w:noProof/>
          </w:rPr>
          <w:t>h) územně technické podmínky (zejména možnost napojení na stávající dopravní a technickou infrastrukturu)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_Toc450853812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13" w:history="1">
        <w:r w:rsidR="00A34274" w:rsidRPr="001A1E4E">
          <w:rPr>
            <w:rStyle w:val="Hypertextovodkaz"/>
            <w:noProof/>
          </w:rPr>
          <w:t>i) věcné a časové vazby stavby, podmiňující, vyvolané, související investice.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14" w:history="1">
        <w:r w:rsidR="00A34274" w:rsidRPr="001A1E4E">
          <w:rPr>
            <w:rStyle w:val="Hypertextovodkaz"/>
            <w:noProof/>
          </w:rPr>
          <w:t>B.2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Celkový popis stavby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15" w:history="1">
        <w:r w:rsidR="00A34274" w:rsidRPr="001A1E4E">
          <w:rPr>
            <w:rStyle w:val="Hypertextovodkaz"/>
          </w:rPr>
          <w:t>B.2.1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Účel užívání stavby, základní kapacity funkčních jednotek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_Toc450853815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4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16" w:history="1">
        <w:r w:rsidR="00A34274" w:rsidRPr="001A1E4E">
          <w:rPr>
            <w:rStyle w:val="Hypertextovodkaz"/>
          </w:rPr>
          <w:t>B.2.2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Celkové urbanistické a architektonické řešení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_Toc450853816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4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17" w:history="1">
        <w:r w:rsidR="00A34274" w:rsidRPr="001A1E4E">
          <w:rPr>
            <w:rStyle w:val="Hypertextovodkaz"/>
            <w:noProof/>
          </w:rPr>
          <w:t>a) urbanismus – územní regulace, kompozice prostorového řešení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18" w:history="1">
        <w:r w:rsidR="00A34274" w:rsidRPr="001A1E4E">
          <w:rPr>
            <w:rStyle w:val="Hypertextovodkaz"/>
            <w:noProof/>
          </w:rPr>
          <w:t>b) architektonické řešení – kompozice tvarového řešení, materiálové a barevné řešení.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_Toc450853818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19" w:history="1">
        <w:r w:rsidR="00A34274" w:rsidRPr="001A1E4E">
          <w:rPr>
            <w:rStyle w:val="Hypertextovodkaz"/>
          </w:rPr>
          <w:t>B.2.3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Celkové provozní řešení, technologie výroby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_Toc450853819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5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20" w:history="1">
        <w:r w:rsidR="00A34274" w:rsidRPr="001A1E4E">
          <w:rPr>
            <w:rStyle w:val="Hypertextovodkaz"/>
          </w:rPr>
          <w:t>B.2.4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Bezbariérové užívání stavby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_Toc450853820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5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21" w:history="1">
        <w:r w:rsidR="00A34274" w:rsidRPr="001A1E4E">
          <w:rPr>
            <w:rStyle w:val="Hypertextovodkaz"/>
          </w:rPr>
          <w:t>B.2.5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Bezpečnost při užívání stavby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_Toc450853821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5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22" w:history="1">
        <w:r w:rsidR="00A34274" w:rsidRPr="001A1E4E">
          <w:rPr>
            <w:rStyle w:val="Hypertextovodkaz"/>
          </w:rPr>
          <w:t>B.2.6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Základní charakteristika objektů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_Toc450853822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6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23" w:history="1">
        <w:r w:rsidR="00A34274" w:rsidRPr="001A1E4E">
          <w:rPr>
            <w:rStyle w:val="Hypertextovodkaz"/>
            <w:noProof/>
          </w:rPr>
          <w:t>a) stavební řešení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_Toc450853823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24" w:history="1">
        <w:r w:rsidR="00A34274" w:rsidRPr="001A1E4E">
          <w:rPr>
            <w:rStyle w:val="Hypertextovodkaz"/>
            <w:noProof/>
          </w:rPr>
          <w:t>b) konstrukční a materiálové řešení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_Toc450853824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25" w:history="1">
        <w:r w:rsidR="00A34274" w:rsidRPr="001A1E4E">
          <w:rPr>
            <w:rStyle w:val="Hypertextovodkaz"/>
            <w:noProof/>
          </w:rPr>
          <w:t>c) mechanická odolnost a stabilita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_Toc450853825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26" w:history="1">
        <w:r w:rsidR="00A34274" w:rsidRPr="001A1E4E">
          <w:rPr>
            <w:rStyle w:val="Hypertextovodkaz"/>
          </w:rPr>
          <w:t>B.2.7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Technická a technologická zařízení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_Toc450853826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6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27" w:history="1">
        <w:r w:rsidR="00A34274" w:rsidRPr="001A1E4E">
          <w:rPr>
            <w:rStyle w:val="Hypertextovodkaz"/>
            <w:noProof/>
          </w:rPr>
          <w:t>a) Vzduchotechnika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_Toc450853827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28" w:history="1">
        <w:r w:rsidR="00A34274" w:rsidRPr="001A1E4E">
          <w:rPr>
            <w:rStyle w:val="Hypertextovodkaz"/>
          </w:rPr>
          <w:t>Stanovené průtoky vzduchu: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_Toc450853828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7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29" w:history="1">
        <w:r w:rsidR="00A34274" w:rsidRPr="001A1E4E">
          <w:rPr>
            <w:rStyle w:val="Hypertextovodkaz"/>
            <w:noProof/>
          </w:rPr>
          <w:t>B.2.a)1.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Zař. č. 1 –  Učebny - větrání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_Toc450853829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30" w:history="1">
        <w:r w:rsidR="00A34274" w:rsidRPr="001A1E4E">
          <w:rPr>
            <w:rStyle w:val="Hypertextovodkaz"/>
            <w:noProof/>
          </w:rPr>
          <w:t>B.2.a)2.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Zař. č. 2 –  Učebny - chlazení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31" w:history="1">
        <w:r w:rsidR="00A34274" w:rsidRPr="001A1E4E">
          <w:rPr>
            <w:rStyle w:val="Hypertextovodkaz"/>
            <w:noProof/>
          </w:rPr>
          <w:t>B.2.a)3.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Zař. č. 3 – Sociální zařízení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_Toc450853831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32" w:history="1">
        <w:r w:rsidR="00A34274" w:rsidRPr="001A1E4E">
          <w:rPr>
            <w:rStyle w:val="Hypertextovodkaz"/>
            <w:noProof/>
          </w:rPr>
          <w:t>B.2.a)4.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Zař. č. 4 – Trafostanice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_Toc450853832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33" w:history="1">
        <w:r w:rsidR="00A34274" w:rsidRPr="001A1E4E">
          <w:rPr>
            <w:rStyle w:val="Hypertextovodkaz"/>
            <w:noProof/>
          </w:rPr>
          <w:t>b) Vytápění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34" w:history="1">
        <w:r w:rsidR="00A34274" w:rsidRPr="001A1E4E">
          <w:rPr>
            <w:rStyle w:val="Hypertextovodkaz"/>
            <w:noProof/>
          </w:rPr>
          <w:t>c) Kanalizace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35" w:history="1">
        <w:r w:rsidR="00A34274" w:rsidRPr="001A1E4E">
          <w:rPr>
            <w:rStyle w:val="Hypertextovodkaz"/>
            <w:noProof/>
          </w:rPr>
          <w:t>d) Vodovod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_Toc450853835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36" w:history="1">
        <w:r w:rsidR="00A34274" w:rsidRPr="001A1E4E">
          <w:rPr>
            <w:rStyle w:val="Hypertextovodkaz"/>
            <w:noProof/>
          </w:rPr>
          <w:t>e) Elektro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_Toc450853836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37" w:history="1">
        <w:r w:rsidR="00A34274" w:rsidRPr="001A1E4E">
          <w:rPr>
            <w:rStyle w:val="Hypertextovodkaz"/>
          </w:rPr>
          <w:t>B.2.8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Požárně bezpečnostní řešení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_Toc450853837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9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38" w:history="1">
        <w:r w:rsidR="00A34274" w:rsidRPr="001A1E4E">
          <w:rPr>
            <w:rStyle w:val="Hypertextovodkaz"/>
            <w:noProof/>
          </w:rPr>
          <w:t>a) výpočet požárního rizika a stanovení stupně požární bezpečnosti,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39" w:history="1">
        <w:r w:rsidR="00A34274" w:rsidRPr="001A1E4E">
          <w:rPr>
            <w:rStyle w:val="Hypertextovodkaz"/>
            <w:noProof/>
          </w:rPr>
          <w:t>B.2.a)1.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zvýšení požárního rizika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_Toc450853839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0" w:history="1">
        <w:r w:rsidR="00A34274" w:rsidRPr="001A1E4E">
          <w:rPr>
            <w:rStyle w:val="Hypertextovodkaz"/>
            <w:noProof/>
          </w:rPr>
          <w:t>B.2.a)2.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zvýšení počtu osob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1" w:history="1">
        <w:r w:rsidR="00A34274" w:rsidRPr="001A1E4E">
          <w:rPr>
            <w:rStyle w:val="Hypertextovodkaz"/>
            <w:noProof/>
          </w:rPr>
          <w:t>B.2.a)3.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zvýšení počtu osob s omezenou schopností pohybu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_Toc450853841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2" w:history="1">
        <w:r w:rsidR="00A34274" w:rsidRPr="001A1E4E">
          <w:rPr>
            <w:rStyle w:val="Hypertextovodkaz"/>
            <w:noProof/>
          </w:rPr>
          <w:t>B.2.a)4.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záměna funkce objektu nebo měněné části objektu ve vztahu na příslušné projektové normy.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_Toc450853842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3" w:history="1">
        <w:r w:rsidR="00A34274" w:rsidRPr="001A1E4E">
          <w:rPr>
            <w:rStyle w:val="Hypertextovodkaz"/>
            <w:noProof/>
          </w:rPr>
          <w:t>B.2.a)5.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změna objektu nástavbou, vestavbou nebo přístavbou.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44" w:history="1">
        <w:r w:rsidR="00A34274" w:rsidRPr="001A1E4E">
          <w:rPr>
            <w:rStyle w:val="Hypertextovodkaz"/>
          </w:rPr>
          <w:t>B.2.9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Zásady hospodaření s energiemi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_Toc450853844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10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26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45" w:history="1">
        <w:r w:rsidR="00A34274" w:rsidRPr="001A1E4E">
          <w:rPr>
            <w:rStyle w:val="Hypertextovodkaz"/>
          </w:rPr>
          <w:t>B.2.10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Hygienické požadavky na stavby, požadavky na pracovní a komunální prostředí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_Toc450853845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10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46" w:history="1">
        <w:r w:rsidR="00A34274" w:rsidRPr="001A1E4E">
          <w:rPr>
            <w:rStyle w:val="Hypertextovodkaz"/>
            <w:noProof/>
          </w:rPr>
          <w:t>a) Zásady řešení parametrů stavby (větrání, vytápění, osvětlení, zásobování vodou, odpadů apod.) a dále zásady řešení vlivu stavby na okolí (vibrace, hluk, prašnost apod.).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_Toc450853846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7" w:history="1">
        <w:r w:rsidR="00A34274" w:rsidRPr="001A1E4E">
          <w:rPr>
            <w:rStyle w:val="Hypertextovodkaz"/>
            <w:noProof/>
          </w:rPr>
          <w:t>B.2.a)1.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větrání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8" w:history="1">
        <w:r w:rsidR="00A34274" w:rsidRPr="001A1E4E">
          <w:rPr>
            <w:rStyle w:val="Hypertextovodkaz"/>
            <w:noProof/>
          </w:rPr>
          <w:t>B.2.a)2.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Vytápění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49" w:history="1">
        <w:r w:rsidR="00A34274" w:rsidRPr="001A1E4E">
          <w:rPr>
            <w:rStyle w:val="Hypertextovodkaz"/>
            <w:noProof/>
          </w:rPr>
          <w:t>B.2.a)3.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Osvětlovací soustava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_Toc450853849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5"/>
        <w:tabs>
          <w:tab w:val="left" w:pos="1426"/>
          <w:tab w:val="right" w:pos="9629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450853850" w:history="1">
        <w:r w:rsidR="00A34274" w:rsidRPr="001A1E4E">
          <w:rPr>
            <w:rStyle w:val="Hypertextovodkaz"/>
            <w:noProof/>
          </w:rPr>
          <w:t>B.2.a)4.</w:t>
        </w:r>
        <w:r w:rsidR="00A34274">
          <w:rPr>
            <w:rFonts w:eastAsiaTheme="minorEastAsia" w:cstheme="minorBidi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Hluk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1" w:history="1">
        <w:r w:rsidR="00A34274" w:rsidRPr="001A1E4E">
          <w:rPr>
            <w:rStyle w:val="Hypertextovodkaz"/>
            <w:noProof/>
          </w:rPr>
          <w:t>b) Zásady řešení vlivu stavby na okolí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_Toc450853851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3"/>
        <w:tabs>
          <w:tab w:val="left" w:pos="126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0853852" w:history="1">
        <w:r w:rsidR="00A34274" w:rsidRPr="001A1E4E">
          <w:rPr>
            <w:rStyle w:val="Hypertextovodkaz"/>
          </w:rPr>
          <w:t>B.2.11</w:t>
        </w:r>
        <w:r w:rsidR="00A34274"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</w:rPr>
          <w:t>Zásady ochrany stavby před negativními účinky vnějšího prostředí</w:t>
        </w:r>
        <w:r w:rsidR="00A34274">
          <w:rPr>
            <w:webHidden/>
          </w:rPr>
          <w:tab/>
        </w:r>
        <w:r w:rsidR="00976370">
          <w:rPr>
            <w:webHidden/>
          </w:rPr>
          <w:fldChar w:fldCharType="begin"/>
        </w:r>
        <w:r w:rsidR="00A34274">
          <w:rPr>
            <w:webHidden/>
          </w:rPr>
          <w:instrText xml:space="preserve"> PAGEREF _Toc450853852 \h </w:instrText>
        </w:r>
        <w:r w:rsidR="00976370">
          <w:rPr>
            <w:webHidden/>
          </w:rPr>
        </w:r>
        <w:r w:rsidR="00976370">
          <w:rPr>
            <w:webHidden/>
          </w:rPr>
          <w:fldChar w:fldCharType="separate"/>
        </w:r>
        <w:r>
          <w:rPr>
            <w:webHidden/>
          </w:rPr>
          <w:t>11</w:t>
        </w:r>
        <w:r w:rsidR="00976370">
          <w:rPr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3" w:history="1">
        <w:r w:rsidR="00A34274" w:rsidRPr="001A1E4E">
          <w:rPr>
            <w:rStyle w:val="Hypertextovodkaz"/>
            <w:noProof/>
          </w:rPr>
          <w:t>a) ochrana před pronikáním radonu z podloží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4" w:history="1">
        <w:r w:rsidR="00A34274" w:rsidRPr="001A1E4E">
          <w:rPr>
            <w:rStyle w:val="Hypertextovodkaz"/>
            <w:noProof/>
          </w:rPr>
          <w:t>b) ochrana před bludnými proudy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5" w:history="1">
        <w:r w:rsidR="00A34274" w:rsidRPr="001A1E4E">
          <w:rPr>
            <w:rStyle w:val="Hypertextovodkaz"/>
            <w:noProof/>
          </w:rPr>
          <w:t>c) ochrana před technickou seizmicitou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_Toc450853855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6" w:history="1">
        <w:r w:rsidR="00A34274" w:rsidRPr="001A1E4E">
          <w:rPr>
            <w:rStyle w:val="Hypertextovodkaz"/>
            <w:noProof/>
          </w:rPr>
          <w:t>d) ochrana před hlukem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_Toc450853856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7" w:history="1">
        <w:r w:rsidR="00A34274" w:rsidRPr="001A1E4E">
          <w:rPr>
            <w:rStyle w:val="Hypertextovodkaz"/>
            <w:noProof/>
          </w:rPr>
          <w:t>e) protipovodňová opatření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58" w:history="1">
        <w:r w:rsidR="00A34274" w:rsidRPr="001A1E4E">
          <w:rPr>
            <w:rStyle w:val="Hypertextovodkaz"/>
            <w:noProof/>
          </w:rPr>
          <w:t>f) ostatní účinky (vliv poddolování, apod.)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59" w:history="1">
        <w:r w:rsidR="00A34274" w:rsidRPr="001A1E4E">
          <w:rPr>
            <w:rStyle w:val="Hypertextovodkaz"/>
            <w:noProof/>
          </w:rPr>
          <w:t>B.3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Připojení na technickou infrastrukturu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_Toc450853859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0" w:history="1">
        <w:r w:rsidR="00A34274" w:rsidRPr="001A1E4E">
          <w:rPr>
            <w:rStyle w:val="Hypertextovodkaz"/>
            <w:noProof/>
          </w:rPr>
          <w:t>a) napojovací místa technické infrastruktury, přeložky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1" w:history="1">
        <w:r w:rsidR="00A34274" w:rsidRPr="001A1E4E">
          <w:rPr>
            <w:rStyle w:val="Hypertextovodkaz"/>
            <w:noProof/>
          </w:rPr>
          <w:t>b) připojovací rozměry, výkonové kapacity a délky.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_Toc450853861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62" w:history="1">
        <w:r w:rsidR="00A34274" w:rsidRPr="001A1E4E">
          <w:rPr>
            <w:rStyle w:val="Hypertextovodkaz"/>
            <w:noProof/>
          </w:rPr>
          <w:t>B.4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Dopravní řešení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_Toc450853862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3" w:history="1">
        <w:r w:rsidR="00A34274" w:rsidRPr="001A1E4E">
          <w:rPr>
            <w:rStyle w:val="Hypertextovodkaz"/>
            <w:noProof/>
          </w:rPr>
          <w:t>a) popis dopravního řešení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4" w:history="1">
        <w:r w:rsidR="00A34274" w:rsidRPr="001A1E4E">
          <w:rPr>
            <w:rStyle w:val="Hypertextovodkaz"/>
            <w:noProof/>
          </w:rPr>
          <w:t>b) napojení území na stávající dopravní infrastrukturu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5" w:history="1">
        <w:r w:rsidR="00A34274" w:rsidRPr="001A1E4E">
          <w:rPr>
            <w:rStyle w:val="Hypertextovodkaz"/>
            <w:noProof/>
          </w:rPr>
          <w:t>c) doprava v klidu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_Toc450853865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6" w:history="1">
        <w:r w:rsidR="00A34274" w:rsidRPr="001A1E4E">
          <w:rPr>
            <w:rStyle w:val="Hypertextovodkaz"/>
            <w:noProof/>
          </w:rPr>
          <w:t>d) pěší a cyklistické stezky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_Toc450853866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67" w:history="1">
        <w:r w:rsidR="00A34274" w:rsidRPr="001A1E4E">
          <w:rPr>
            <w:rStyle w:val="Hypertextovodkaz"/>
            <w:noProof/>
          </w:rPr>
          <w:t>B.5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Řešení vegetace a souvisejících terénních úprav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8" w:history="1">
        <w:r w:rsidR="00A34274" w:rsidRPr="001A1E4E">
          <w:rPr>
            <w:rStyle w:val="Hypertextovodkaz"/>
            <w:noProof/>
          </w:rPr>
          <w:t>a) terénní úpravy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69" w:history="1">
        <w:r w:rsidR="00A34274" w:rsidRPr="001A1E4E">
          <w:rPr>
            <w:rStyle w:val="Hypertextovodkaz"/>
            <w:noProof/>
          </w:rPr>
          <w:t>b) použité vegetační prvky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_Toc450853869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0" w:history="1">
        <w:r w:rsidR="00A34274" w:rsidRPr="001A1E4E">
          <w:rPr>
            <w:rStyle w:val="Hypertextovodkaz"/>
            <w:noProof/>
          </w:rPr>
          <w:t>c) biotechnická opatření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71" w:history="1">
        <w:r w:rsidR="00A34274" w:rsidRPr="001A1E4E">
          <w:rPr>
            <w:rStyle w:val="Hypertextovodkaz"/>
            <w:noProof/>
          </w:rPr>
          <w:t>B.6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Popis vlivů stavby na životní prostředí a jeho ochrana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_Toc450853871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2" w:history="1">
        <w:r w:rsidR="00A34274" w:rsidRPr="001A1E4E">
          <w:rPr>
            <w:rStyle w:val="Hypertextovodkaz"/>
            <w:noProof/>
          </w:rPr>
          <w:t>a) vliv stavby na životní prostředí - ovzduší, hluk, voda, odpady a půda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_Toc450853872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3" w:history="1">
        <w:r w:rsidR="00A34274" w:rsidRPr="001A1E4E">
          <w:rPr>
            <w:rStyle w:val="Hypertextovodkaz"/>
            <w:noProof/>
          </w:rPr>
          <w:t>b) vliv stavby na přírodu a krajinu (ochrana dřevin, ochrana památných stromů, ochrana rostlin a živočichů apod.), zachování ekologických funkcí a vazeb v krajině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_Toc450853873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4" w:history="1">
        <w:r w:rsidR="00A34274" w:rsidRPr="001A1E4E">
          <w:rPr>
            <w:rStyle w:val="Hypertextovodkaz"/>
            <w:noProof/>
          </w:rPr>
          <w:t>c) vliv na soustavu chráněných území Natura 2000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_Toc450853874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5" w:history="1">
        <w:r w:rsidR="00A34274" w:rsidRPr="001A1E4E">
          <w:rPr>
            <w:rStyle w:val="Hypertextovodkaz"/>
            <w:noProof/>
          </w:rPr>
          <w:t>d) návrh zohlednění podmínek ze závěru zjišťovacího řízení nebo stanoviska EIA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_Toc450853875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6" w:history="1">
        <w:r w:rsidR="00A34274" w:rsidRPr="001A1E4E">
          <w:rPr>
            <w:rStyle w:val="Hypertextovodkaz"/>
            <w:noProof/>
          </w:rPr>
          <w:t>e) navrhovaná ochranná a bezpečnostní pásma, rozsah omezení a podmínky ochrany podle jiných právních předpisů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_Toc450853876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77" w:history="1">
        <w:r w:rsidR="00A34274" w:rsidRPr="001A1E4E">
          <w:rPr>
            <w:rStyle w:val="Hypertextovodkaz"/>
            <w:noProof/>
          </w:rPr>
          <w:t>B.7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Ochrana obyvatelstva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_Toc450853877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0853878" w:history="1">
        <w:r w:rsidR="00A34274" w:rsidRPr="001A1E4E">
          <w:rPr>
            <w:rStyle w:val="Hypertextovodkaz"/>
            <w:noProof/>
          </w:rPr>
          <w:t>B.8</w:t>
        </w:r>
        <w:r w:rsidR="00A342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34274" w:rsidRPr="001A1E4E">
          <w:rPr>
            <w:rStyle w:val="Hypertextovodkaz"/>
            <w:noProof/>
          </w:rPr>
          <w:t>Zásady organizace výstavby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_Toc450853878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79" w:history="1">
        <w:r w:rsidR="00A34274" w:rsidRPr="001A1E4E">
          <w:rPr>
            <w:rStyle w:val="Hypertextovodkaz"/>
            <w:noProof/>
          </w:rPr>
          <w:t>a) stanovení speciálních podmínek pro provádění stavby (provádění stavby za provozu, opatření proti účinkům vnějšího prostředí při výstavbě apod.)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_Toc450853879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76370">
          <w:rPr>
            <w:noProof/>
            <w:webHidden/>
          </w:rPr>
          <w:fldChar w:fldCharType="end"/>
        </w:r>
      </w:hyperlink>
    </w:p>
    <w:p w:rsidR="00A34274" w:rsidRDefault="00096E08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0853880" w:history="1">
        <w:r w:rsidR="00A34274" w:rsidRPr="001A1E4E">
          <w:rPr>
            <w:rStyle w:val="Hypertextovodkaz"/>
            <w:noProof/>
          </w:rPr>
          <w:t>b) postup výstavby, rozhodující dílčí termíny</w:t>
        </w:r>
        <w:r w:rsidR="00A34274">
          <w:rPr>
            <w:noProof/>
            <w:webHidden/>
          </w:rPr>
          <w:tab/>
        </w:r>
        <w:r w:rsidR="00976370">
          <w:rPr>
            <w:noProof/>
            <w:webHidden/>
          </w:rPr>
          <w:fldChar w:fldCharType="begin"/>
        </w:r>
        <w:r w:rsidR="00A34274">
          <w:rPr>
            <w:noProof/>
            <w:webHidden/>
          </w:rPr>
          <w:instrText xml:space="preserve"> PAGEREF _Toc450853880 \h </w:instrText>
        </w:r>
        <w:r w:rsidR="00976370">
          <w:rPr>
            <w:noProof/>
            <w:webHidden/>
          </w:rPr>
        </w:r>
        <w:r w:rsidR="0097637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76370">
          <w:rPr>
            <w:noProof/>
            <w:webHidden/>
          </w:rPr>
          <w:fldChar w:fldCharType="end"/>
        </w:r>
      </w:hyperlink>
    </w:p>
    <w:p w:rsidR="00324985" w:rsidRPr="008C1845" w:rsidRDefault="00976370" w:rsidP="009C0EAE">
      <w:pPr>
        <w:rPr>
          <w:highlight w:val="yellow"/>
        </w:rPr>
      </w:pPr>
      <w:r>
        <w:rPr>
          <w:b/>
          <w:bCs/>
          <w:caps/>
          <w:noProof/>
          <w:sz w:val="24"/>
          <w:szCs w:val="24"/>
        </w:rPr>
        <w:fldChar w:fldCharType="end"/>
      </w:r>
      <w:r w:rsidR="00324985" w:rsidRPr="008C1845">
        <w:rPr>
          <w:highlight w:val="yellow"/>
        </w:rPr>
        <w:br w:type="page"/>
      </w:r>
    </w:p>
    <w:p w:rsidR="00D31E9D" w:rsidRPr="00B0591C" w:rsidRDefault="00BF04CF" w:rsidP="00736017">
      <w:pPr>
        <w:pStyle w:val="Nadpis1"/>
        <w:numPr>
          <w:ilvl w:val="0"/>
          <w:numId w:val="17"/>
        </w:numPr>
      </w:pPr>
      <w:bookmarkStart w:id="0" w:name="_Toc357688609"/>
      <w:bookmarkStart w:id="1" w:name="_Toc450853803"/>
      <w:r w:rsidRPr="00B0591C">
        <w:lastRenderedPageBreak/>
        <w:t>Souhrnná technická zpráva</w:t>
      </w:r>
      <w:bookmarkEnd w:id="0"/>
      <w:bookmarkEnd w:id="1"/>
    </w:p>
    <w:p w:rsidR="00BF04CF" w:rsidRPr="00B0591C" w:rsidRDefault="00BF04CF" w:rsidP="00736017">
      <w:pPr>
        <w:pStyle w:val="Nadpis2"/>
        <w:numPr>
          <w:ilvl w:val="1"/>
          <w:numId w:val="17"/>
        </w:numPr>
      </w:pPr>
      <w:bookmarkStart w:id="2" w:name="_Toc357688610"/>
      <w:bookmarkStart w:id="3" w:name="_Toc450853804"/>
      <w:r w:rsidRPr="00B0591C">
        <w:t>Popis území stavby</w:t>
      </w:r>
      <w:bookmarkEnd w:id="2"/>
      <w:bookmarkEnd w:id="3"/>
    </w:p>
    <w:p w:rsidR="00BF04CF" w:rsidRDefault="00BF04CF" w:rsidP="00B67C62">
      <w:pPr>
        <w:pStyle w:val="Nadpis4"/>
      </w:pPr>
      <w:bookmarkStart w:id="4" w:name="_Toc357688611"/>
      <w:bookmarkStart w:id="5" w:name="_Toc450853805"/>
      <w:r w:rsidRPr="00B0591C">
        <w:t>charakteristika stavebního pozemku</w:t>
      </w:r>
      <w:bookmarkEnd w:id="4"/>
      <w:bookmarkEnd w:id="5"/>
    </w:p>
    <w:p w:rsidR="00B0591C" w:rsidRPr="00B0591C" w:rsidRDefault="00B0591C" w:rsidP="00B7374C">
      <w:pPr>
        <w:spacing w:line="360" w:lineRule="auto"/>
      </w:pPr>
      <w:r w:rsidRPr="00E422D9">
        <w:t xml:space="preserve">Záměrem je ve stávajících suterénních </w:t>
      </w:r>
      <w:proofErr w:type="gramStart"/>
      <w:r w:rsidRPr="00E422D9">
        <w:t>prostorách (2.PP</w:t>
      </w:r>
      <w:proofErr w:type="gramEnd"/>
      <w:r w:rsidRPr="00E422D9">
        <w:t>) hlavního objektu Ministerstva zemědělství, kde v současnosti jsou archívy, vytvořit vestavbu přednáškových sálů (učeben) pro školení zaměstnanců a návštěvníků ministerstva. Součástí stavebních úprav bude i vybudování hygienického zázemí, úklidové místnosti, šatny, nezbytných technologických zařízení a nového vstupu do výukových prostor.</w:t>
      </w:r>
    </w:p>
    <w:p w:rsidR="00BF04CF" w:rsidRPr="00B0591C" w:rsidRDefault="00BF04CF" w:rsidP="00B67C62">
      <w:pPr>
        <w:pStyle w:val="Nadpis4"/>
      </w:pPr>
      <w:bookmarkStart w:id="6" w:name="_Toc357688612"/>
      <w:bookmarkStart w:id="7" w:name="_Toc450853806"/>
      <w:r w:rsidRPr="00B0591C">
        <w:t>výčet a závěry provedených průzkumů a rozborů (geologický průzkum, hydrogeologický průzkum, stavebně historický průzkum apod.)</w:t>
      </w:r>
      <w:bookmarkEnd w:id="6"/>
      <w:bookmarkEnd w:id="7"/>
    </w:p>
    <w:p w:rsidR="00226660" w:rsidRDefault="00B0591C" w:rsidP="00226660">
      <w:pPr>
        <w:spacing w:line="360" w:lineRule="auto"/>
      </w:pPr>
      <w:r>
        <w:t xml:space="preserve">V dotčených suterénních prostorách byl proveden </w:t>
      </w:r>
      <w:r w:rsidR="001375A3">
        <w:t xml:space="preserve">stavebně technický průzkum </w:t>
      </w:r>
      <w:r w:rsidR="00E422D9">
        <w:t xml:space="preserve">03/2016 - </w:t>
      </w:r>
      <w:r w:rsidR="00E422D9" w:rsidRPr="00E422D9">
        <w:t>Ing. Petr Procházka</w:t>
      </w:r>
      <w:r w:rsidR="00E422D9">
        <w:t>.</w:t>
      </w:r>
    </w:p>
    <w:p w:rsidR="00E422D9" w:rsidRDefault="00E422D9" w:rsidP="00E422D9">
      <w:pPr>
        <w:spacing w:line="360" w:lineRule="auto"/>
      </w:pPr>
      <w:r>
        <w:t xml:space="preserve">Průzkum byl zaměřen </w:t>
      </w:r>
      <w:proofErr w:type="gramStart"/>
      <w:r>
        <w:t>na</w:t>
      </w:r>
      <w:proofErr w:type="gramEnd"/>
      <w:r>
        <w:t xml:space="preserve">: </w:t>
      </w:r>
    </w:p>
    <w:p w:rsidR="00E422D9" w:rsidRDefault="00E422D9" w:rsidP="00E422D9">
      <w:pPr>
        <w:spacing w:line="360" w:lineRule="auto"/>
      </w:pPr>
      <w:r>
        <w:t xml:space="preserve"> - odběr vzorků pro zjištění vlhkosti a salinity </w:t>
      </w:r>
      <w:proofErr w:type="gramStart"/>
      <w:r>
        <w:t>zdiva v 2.PP</w:t>
      </w:r>
      <w:proofErr w:type="gramEnd"/>
      <w:r>
        <w:t xml:space="preserve"> , </w:t>
      </w:r>
    </w:p>
    <w:p w:rsidR="00E422D9" w:rsidRDefault="00E422D9" w:rsidP="00E422D9">
      <w:pPr>
        <w:spacing w:line="360" w:lineRule="auto"/>
      </w:pPr>
      <w:r>
        <w:t>- návrh opatření proti vlhkosti,</w:t>
      </w:r>
    </w:p>
    <w:p w:rsidR="00E422D9" w:rsidRPr="00B0591C" w:rsidRDefault="00E422D9" w:rsidP="00E422D9">
      <w:pPr>
        <w:spacing w:line="360" w:lineRule="auto"/>
      </w:pPr>
      <w:r>
        <w:t xml:space="preserve">Závěrem průzkumu, který je v dokladové části dokumentace je, že stav zdiva z hlediska vlhkosti ve vymezené </w:t>
      </w:r>
      <w:proofErr w:type="gramStart"/>
      <w:r>
        <w:t>části 2.PP</w:t>
      </w:r>
      <w:proofErr w:type="gramEnd"/>
      <w:r>
        <w:t xml:space="preserve"> je velmi dobrý. Hodnoty vlhkosti v odebraných vzorcích dosahují stupně velmi nízkého a z hlediska obsahu  </w:t>
      </w:r>
      <w:proofErr w:type="spellStart"/>
      <w:r>
        <w:t>výkvětotvornýchsolí</w:t>
      </w:r>
      <w:proofErr w:type="spellEnd"/>
      <w:r>
        <w:t xml:space="preserve">  </w:t>
      </w:r>
      <w:proofErr w:type="gramStart"/>
      <w:r>
        <w:t>lze  konstatovat</w:t>
      </w:r>
      <w:proofErr w:type="gramEnd"/>
      <w:r>
        <w:t>,  že  stav  zdiva  z  hlediska zasolení sírany (SO</w:t>
      </w:r>
      <w:r>
        <w:rPr>
          <w:vertAlign w:val="subscript"/>
        </w:rPr>
        <w:t>4</w:t>
      </w:r>
      <w:r>
        <w:rPr>
          <w:vertAlign w:val="superscript"/>
        </w:rPr>
        <w:t>2</w:t>
      </w:r>
      <w:r>
        <w:t>), chloridy (Cl</w:t>
      </w:r>
      <w:r>
        <w:rPr>
          <w:vertAlign w:val="superscript"/>
        </w:rPr>
        <w:t>-</w:t>
      </w:r>
      <w:r>
        <w:t>) a dusičnany (NO</w:t>
      </w:r>
      <w:r w:rsidRPr="00E422D9">
        <w:rPr>
          <w:vertAlign w:val="subscript"/>
        </w:rPr>
        <w:t>3</w:t>
      </w:r>
      <w:r w:rsidRPr="00E422D9">
        <w:rPr>
          <w:vertAlign w:val="superscript"/>
        </w:rPr>
        <w:t>-</w:t>
      </w:r>
      <w:r>
        <w:t>) byl zjištěn dobrý, všechny hodnoty se pohybují ve stupni nízkém.</w:t>
      </w:r>
    </w:p>
    <w:p w:rsidR="00BF04CF" w:rsidRPr="00E422D9" w:rsidRDefault="00BF04CF" w:rsidP="00B67C62">
      <w:pPr>
        <w:pStyle w:val="Nadpis4"/>
      </w:pPr>
      <w:bookmarkStart w:id="8" w:name="_Toc357688613"/>
      <w:bookmarkStart w:id="9" w:name="_Toc450853807"/>
      <w:r w:rsidRPr="00E422D9">
        <w:t>stávající ochranná a bezpečnostní pásma</w:t>
      </w:r>
      <w:bookmarkEnd w:id="8"/>
      <w:bookmarkEnd w:id="9"/>
    </w:p>
    <w:p w:rsidR="003146F6" w:rsidRPr="00B0591C" w:rsidRDefault="00E422D9" w:rsidP="00464FE7">
      <w:pPr>
        <w:pStyle w:val="Normal1"/>
        <w:rPr>
          <w:highlight w:val="yellow"/>
        </w:rPr>
      </w:pPr>
      <w:r w:rsidRPr="00E422D9">
        <w:t xml:space="preserve">Tato dokumentace řeší stavební úpravu (vestavbu) v </w:t>
      </w:r>
      <w:proofErr w:type="gramStart"/>
      <w:r w:rsidRPr="00E422D9">
        <w:t>části v 2.PP</w:t>
      </w:r>
      <w:proofErr w:type="gramEnd"/>
      <w:r w:rsidRPr="00E422D9">
        <w:t xml:space="preserve"> stávajícího objektu, resp. změnu stávajícího využití  ze skladů a archívů na učebny a přednáškové sály pro školení zaměstnanců a návštěvníků ministerstva</w:t>
      </w:r>
      <w:r>
        <w:t xml:space="preserve"> a to pouze v dotčené části</w:t>
      </w:r>
      <w:r w:rsidRPr="00E422D9">
        <w:t xml:space="preserve">. </w:t>
      </w:r>
      <w:r>
        <w:t xml:space="preserve">Stávající objekt nebo řešení tohoto </w:t>
      </w:r>
      <w:r w:rsidRPr="00E422D9">
        <w:t>bod</w:t>
      </w:r>
      <w:r>
        <w:t>u</w:t>
      </w:r>
      <w:r w:rsidRPr="00E422D9">
        <w:t xml:space="preserve"> tedy není </w:t>
      </w:r>
      <w:r w:rsidR="000B053B">
        <w:t>dotčeno</w:t>
      </w:r>
      <w:r w:rsidRPr="00E422D9">
        <w:t>.</w:t>
      </w:r>
    </w:p>
    <w:p w:rsidR="00B526FA" w:rsidRPr="000B053B" w:rsidRDefault="00B526FA" w:rsidP="00B67C62">
      <w:pPr>
        <w:pStyle w:val="Nadpis4"/>
      </w:pPr>
      <w:bookmarkStart w:id="10" w:name="_Toc450853808"/>
      <w:r w:rsidRPr="000B053B">
        <w:t>poloha vzhledem k záplavovému území, poddolovanému území apod.</w:t>
      </w:r>
      <w:bookmarkEnd w:id="10"/>
    </w:p>
    <w:p w:rsidR="004527EB" w:rsidRPr="000B053B" w:rsidRDefault="000B053B" w:rsidP="004527EB">
      <w:pPr>
        <w:pStyle w:val="Normal1"/>
      </w:pPr>
      <w:r w:rsidRPr="000B053B">
        <w:t xml:space="preserve">Objekt se </w:t>
      </w:r>
      <w:r>
        <w:t xml:space="preserve">nachází </w:t>
      </w:r>
      <w:r w:rsidR="0016387E">
        <w:t xml:space="preserve">v záplavovém území a v historii byl i několikrát postižen záplavami. V objekt je vybaven vlastními protizáplavovými opatřeními (těsnící bandáže do oken, čerpací jímka, zpětné klapky na kanalizaci apod.) Předkládaný záměr do stávajícího řešení nikterak nezasahuje.  </w:t>
      </w:r>
    </w:p>
    <w:p w:rsidR="00B526FA" w:rsidRPr="000B053B" w:rsidRDefault="00B526FA" w:rsidP="00B67C62">
      <w:pPr>
        <w:pStyle w:val="Nadpis4"/>
      </w:pPr>
      <w:bookmarkStart w:id="11" w:name="_Toc450853809"/>
      <w:r w:rsidRPr="000B053B">
        <w:t>vliv stavby na okolní stavby a pozemky, ochrana okolí, vliv stavby na odtokové poměry v</w:t>
      </w:r>
      <w:r w:rsidR="009B6710" w:rsidRPr="000B053B">
        <w:t> </w:t>
      </w:r>
      <w:r w:rsidRPr="000B053B">
        <w:t>území</w:t>
      </w:r>
      <w:bookmarkEnd w:id="11"/>
    </w:p>
    <w:p w:rsidR="004527EB" w:rsidRPr="00B0591C" w:rsidRDefault="000B053B" w:rsidP="004527EB">
      <w:pPr>
        <w:pStyle w:val="Normal1"/>
        <w:rPr>
          <w:highlight w:val="yellow"/>
        </w:rPr>
      </w:pPr>
      <w:r w:rsidRPr="000B053B">
        <w:t xml:space="preserve">Tato dokumentace řeší stavební úpravu (vestavbu) v </w:t>
      </w:r>
      <w:proofErr w:type="gramStart"/>
      <w:r w:rsidRPr="000B053B">
        <w:t>části v 2.PP</w:t>
      </w:r>
      <w:proofErr w:type="gramEnd"/>
      <w:r w:rsidRPr="000B053B">
        <w:t xml:space="preserve"> stávajícího objektu, resp. změnu stávajícího využití  ze skladů a archívů na učebny a přednáškové sály pro školení zaměstnanců a návštěvníků ministerstva. Tato drobná vestavba nemění stávající využití tohoto objektu ani způsob jeho užívání – tento bod tedy není předmětem této dokumentace.</w:t>
      </w:r>
    </w:p>
    <w:p w:rsidR="00B526FA" w:rsidRPr="0016387E" w:rsidRDefault="00B526FA" w:rsidP="00B67C62">
      <w:pPr>
        <w:pStyle w:val="Nadpis4"/>
      </w:pPr>
      <w:bookmarkStart w:id="12" w:name="_Toc450853810"/>
      <w:r w:rsidRPr="0016387E">
        <w:t>požadavky na asanace, demolice, kácení dřevin</w:t>
      </w:r>
      <w:bookmarkEnd w:id="12"/>
    </w:p>
    <w:p w:rsidR="004527EB" w:rsidRPr="0016387E" w:rsidRDefault="005A4F5E" w:rsidP="005A4F5E">
      <w:pPr>
        <w:spacing w:line="360" w:lineRule="auto"/>
      </w:pPr>
      <w:r w:rsidRPr="0016387E">
        <w:t>Řešení nevyžaduje kácení dřevin.</w:t>
      </w:r>
    </w:p>
    <w:p w:rsidR="005A4F5E" w:rsidRPr="0016387E" w:rsidRDefault="005A4F5E" w:rsidP="005A4F5E">
      <w:pPr>
        <w:spacing w:line="360" w:lineRule="auto"/>
      </w:pPr>
      <w:r w:rsidRPr="0016387E">
        <w:t>Rozsah bouracích prací je stanoven bouracími výkresy. Nezbytnou součástí demolic je také zajištění stávajících konstrukcí</w:t>
      </w:r>
      <w:r w:rsidR="001938BE" w:rsidRPr="0016387E">
        <w:t>.</w:t>
      </w:r>
    </w:p>
    <w:p w:rsidR="005A4F5E" w:rsidRPr="0016387E" w:rsidRDefault="005A4F5E" w:rsidP="005A4F5E">
      <w:pPr>
        <w:spacing w:line="360" w:lineRule="auto"/>
      </w:pPr>
      <w:r w:rsidRPr="0016387E">
        <w:t xml:space="preserve">Demolice bude provedena odbornou firmou, stavebním podnikatelem. Před zahájením bouracích prací musí být provedena odborná prohlídka a průzkum stavu objektu. Uvažuje se ruční a strojní bourání. Při změně podmínek v </w:t>
      </w:r>
      <w:r w:rsidRPr="0016387E">
        <w:lastRenderedPageBreak/>
        <w:t>průběhu bouracích prací musí být technologický postup upraven tak, aby byla zajištěna bezpečnost pracovníků. O případných změnách ovlivňující řešení ve stavebním projektu bude dodavatel stavby informovat investora a GPS.</w:t>
      </w:r>
    </w:p>
    <w:p w:rsidR="00B526FA" w:rsidRPr="0016387E" w:rsidRDefault="00B526FA" w:rsidP="00B67C62">
      <w:pPr>
        <w:pStyle w:val="Nadpis4"/>
      </w:pPr>
      <w:bookmarkStart w:id="13" w:name="_Toc450853811"/>
      <w:r w:rsidRPr="0016387E">
        <w:t>požadavky na maximální zábory zemědělského půdního fondu nebo pozemků určených k plnění funkce lesa (dočasné / trvalé)</w:t>
      </w:r>
      <w:bookmarkEnd w:id="13"/>
    </w:p>
    <w:p w:rsidR="004527EB" w:rsidRPr="00B0591C" w:rsidRDefault="0016387E" w:rsidP="004527EB">
      <w:pPr>
        <w:pStyle w:val="Normal1"/>
        <w:rPr>
          <w:highlight w:val="yellow"/>
        </w:rPr>
      </w:pPr>
      <w:r w:rsidRPr="0016387E">
        <w:t xml:space="preserve">Tato dokumentace řeší stavební úpravu (vestavbu) v </w:t>
      </w:r>
      <w:proofErr w:type="gramStart"/>
      <w:r w:rsidRPr="0016387E">
        <w:t>části v 2.PP</w:t>
      </w:r>
      <w:proofErr w:type="gramEnd"/>
      <w:r w:rsidRPr="0016387E">
        <w:t xml:space="preserve"> stávajícího objektu, resp. změnu stávajícího využití  ze skladů a archívů na učebny a přednáškové sály pro školení zaměstnanců a návštěvníků ministerstva. Tato drobná vestavba nemění stávající využití tohoto objektu ani způsob jeho užívání – tento bod tedy není předmětem této dokumentace.</w:t>
      </w:r>
    </w:p>
    <w:p w:rsidR="00B526FA" w:rsidRPr="0016387E" w:rsidRDefault="00B526FA" w:rsidP="00B67C62">
      <w:pPr>
        <w:pStyle w:val="Nadpis4"/>
      </w:pPr>
      <w:bookmarkStart w:id="14" w:name="_Toc450853812"/>
      <w:r w:rsidRPr="0016387E">
        <w:t>územně technické podmínky (zejména možnost napojení na stávající dopravní a technickou infrastrukturu)</w:t>
      </w:r>
      <w:bookmarkEnd w:id="14"/>
    </w:p>
    <w:p w:rsidR="004527EB" w:rsidRPr="0016387E" w:rsidRDefault="0016387E" w:rsidP="004527EB">
      <w:pPr>
        <w:pStyle w:val="Normal1"/>
      </w:pPr>
      <w:r w:rsidRPr="0016387E">
        <w:t xml:space="preserve">Tato dokumentace řeší stavební úpravu (vestavbu) v </w:t>
      </w:r>
      <w:proofErr w:type="gramStart"/>
      <w:r w:rsidRPr="0016387E">
        <w:t>části v 2.PP</w:t>
      </w:r>
      <w:proofErr w:type="gramEnd"/>
      <w:r w:rsidRPr="0016387E">
        <w:t xml:space="preserve"> stávajícího objektu, resp. změnu stávajícího využití  ze skladů a archívů na učebny a přednáškové sály pro školení zaměstnanců a návštěvníků ministerstva. Tato drobná vestavba nemění stávající využití tohoto objektu ani způsob jeho užívání – tento bod tedy není předmětem této dokumentace.</w:t>
      </w:r>
    </w:p>
    <w:p w:rsidR="00B526FA" w:rsidRPr="0016387E" w:rsidRDefault="00B526FA" w:rsidP="00B67C62">
      <w:pPr>
        <w:pStyle w:val="Nadpis4"/>
      </w:pPr>
      <w:bookmarkStart w:id="15" w:name="_Toc450853813"/>
      <w:r w:rsidRPr="0016387E">
        <w:t>věcné a časové vazby stavby, podmiňující, vyvolané, související investice.</w:t>
      </w:r>
      <w:bookmarkEnd w:id="15"/>
    </w:p>
    <w:p w:rsidR="00B3644B" w:rsidRPr="0016387E" w:rsidRDefault="00B3644B" w:rsidP="00B3644B">
      <w:pPr>
        <w:spacing w:line="360" w:lineRule="auto"/>
      </w:pPr>
      <w:bookmarkStart w:id="16" w:name="_Toc357688620"/>
      <w:r w:rsidRPr="0016387E">
        <w:t>Návrh je řešen koncepčně jako celek, to znamená, že veškeré případné podmiňující investice si řeší investor napřímo s jednotlivými vlastníky, zřizovateli či provozovateli technické infrastruktury.</w:t>
      </w:r>
    </w:p>
    <w:p w:rsidR="00BF04CF" w:rsidRPr="00FE153D" w:rsidRDefault="00BF04CF" w:rsidP="002765F8">
      <w:pPr>
        <w:pStyle w:val="Nadpis2"/>
      </w:pPr>
      <w:bookmarkStart w:id="17" w:name="_Toc450853814"/>
      <w:r w:rsidRPr="00FE153D">
        <w:t>Celkový popis stavby</w:t>
      </w:r>
      <w:bookmarkEnd w:id="16"/>
      <w:bookmarkEnd w:id="17"/>
    </w:p>
    <w:p w:rsidR="00BF04CF" w:rsidRPr="00FE153D" w:rsidRDefault="00BF04CF" w:rsidP="002765F8">
      <w:pPr>
        <w:pStyle w:val="Nadpis3"/>
      </w:pPr>
      <w:bookmarkStart w:id="18" w:name="_Toc357688621"/>
      <w:bookmarkStart w:id="19" w:name="_Toc450853815"/>
      <w:r w:rsidRPr="00FE153D">
        <w:t>Účel užívání stavby, základní kapacity funkčních jednotek</w:t>
      </w:r>
      <w:bookmarkEnd w:id="18"/>
      <w:bookmarkEnd w:id="19"/>
    </w:p>
    <w:p w:rsidR="00CC5849" w:rsidRDefault="00CC5849" w:rsidP="00CC5849">
      <w:pPr>
        <w:spacing w:line="360" w:lineRule="auto"/>
      </w:pPr>
      <w:r>
        <w:t xml:space="preserve">Stavební úpravou vzniknou z původních archivů, prostory pro školení zaměstnanců. </w:t>
      </w:r>
    </w:p>
    <w:p w:rsidR="00CC5849" w:rsidRPr="00595A3D" w:rsidRDefault="00595A3D" w:rsidP="00595A3D">
      <w:pPr>
        <w:pStyle w:val="Odstavecseseznamem"/>
        <w:numPr>
          <w:ilvl w:val="0"/>
          <w:numId w:val="24"/>
        </w:numPr>
        <w:spacing w:line="360" w:lineRule="auto"/>
      </w:pPr>
      <w:r>
        <w:t xml:space="preserve">modrá učebna </w:t>
      </w:r>
      <w:r w:rsidR="00CC5849">
        <w:tab/>
      </w:r>
      <w:r>
        <w:t xml:space="preserve">30+2 míst k sezení </w:t>
      </w:r>
      <w:r>
        <w:tab/>
        <w:t>89 m</w:t>
      </w:r>
      <w:r>
        <w:rPr>
          <w:vertAlign w:val="superscript"/>
        </w:rPr>
        <w:t>2</w:t>
      </w:r>
    </w:p>
    <w:p w:rsidR="00595A3D" w:rsidRPr="00595A3D" w:rsidRDefault="00595A3D" w:rsidP="00595A3D">
      <w:pPr>
        <w:pStyle w:val="Odstavecseseznamem"/>
        <w:numPr>
          <w:ilvl w:val="0"/>
          <w:numId w:val="24"/>
        </w:numPr>
        <w:spacing w:line="360" w:lineRule="auto"/>
      </w:pPr>
      <w:r>
        <w:t>zelená učebna</w:t>
      </w:r>
      <w:r>
        <w:tab/>
      </w:r>
      <w:r>
        <w:tab/>
        <w:t>20+2míst k sezení</w:t>
      </w:r>
      <w:r>
        <w:tab/>
        <w:t>79 m</w:t>
      </w:r>
      <w:r w:rsidRPr="00595A3D">
        <w:rPr>
          <w:vertAlign w:val="superscript"/>
        </w:rPr>
        <w:t>2</w:t>
      </w:r>
    </w:p>
    <w:p w:rsidR="00595A3D" w:rsidRPr="00595A3D" w:rsidRDefault="00595A3D" w:rsidP="00595A3D">
      <w:pPr>
        <w:pStyle w:val="Odstavecseseznamem"/>
        <w:numPr>
          <w:ilvl w:val="0"/>
          <w:numId w:val="24"/>
        </w:numPr>
        <w:spacing w:line="360" w:lineRule="auto"/>
      </w:pPr>
      <w:r>
        <w:t>žlutá učebna</w:t>
      </w:r>
      <w:r>
        <w:tab/>
      </w:r>
      <w:r>
        <w:tab/>
        <w:t>12+1míst k sezení</w:t>
      </w:r>
      <w:r>
        <w:tab/>
        <w:t>42m</w:t>
      </w:r>
      <w:r w:rsidRPr="00595A3D">
        <w:rPr>
          <w:vertAlign w:val="superscript"/>
        </w:rPr>
        <w:t>2</w:t>
      </w:r>
    </w:p>
    <w:p w:rsidR="00595A3D" w:rsidRDefault="00595A3D" w:rsidP="00595A3D">
      <w:pPr>
        <w:pStyle w:val="Odstavecseseznamem"/>
        <w:numPr>
          <w:ilvl w:val="0"/>
          <w:numId w:val="24"/>
        </w:numPr>
        <w:spacing w:line="360" w:lineRule="auto"/>
      </w:pPr>
      <w:r>
        <w:t>přípravna (kabinet)</w:t>
      </w:r>
      <w:r>
        <w:tab/>
        <w:t>2+0 míst k sezení</w:t>
      </w:r>
      <w:r>
        <w:tab/>
        <w:t>24m</w:t>
      </w:r>
      <w:r w:rsidRPr="00595A3D">
        <w:rPr>
          <w:vertAlign w:val="superscript"/>
        </w:rPr>
        <w:t>2</w:t>
      </w:r>
    </w:p>
    <w:p w:rsidR="00CC5849" w:rsidRDefault="00CC5849" w:rsidP="00595A3D">
      <w:pPr>
        <w:pStyle w:val="Odstavecseseznamem"/>
        <w:numPr>
          <w:ilvl w:val="0"/>
          <w:numId w:val="24"/>
        </w:numPr>
        <w:spacing w:line="360" w:lineRule="auto"/>
      </w:pPr>
      <w:r>
        <w:t>počet uživatelů</w:t>
      </w:r>
      <w:r>
        <w:tab/>
      </w:r>
      <w:r w:rsidR="00595A3D">
        <w:t>64</w:t>
      </w:r>
    </w:p>
    <w:p w:rsidR="00E3494C" w:rsidRDefault="00E3494C" w:rsidP="00595A3D">
      <w:pPr>
        <w:pStyle w:val="Odstavecseseznamem"/>
        <w:numPr>
          <w:ilvl w:val="0"/>
          <w:numId w:val="24"/>
        </w:numPr>
        <w:spacing w:line="360" w:lineRule="auto"/>
      </w:pPr>
      <w:r>
        <w:t xml:space="preserve">počet stálých </w:t>
      </w:r>
      <w:r w:rsidR="001B4943">
        <w:t>pracovních míst</w:t>
      </w:r>
      <w:r>
        <w:tab/>
        <w:t>0</w:t>
      </w:r>
    </w:p>
    <w:p w:rsidR="00E3494C" w:rsidRDefault="00E3494C" w:rsidP="00595A3D">
      <w:pPr>
        <w:pStyle w:val="Odstavecseseznamem"/>
        <w:numPr>
          <w:ilvl w:val="0"/>
          <w:numId w:val="24"/>
        </w:numPr>
        <w:spacing w:line="360" w:lineRule="auto"/>
      </w:pPr>
      <w:r>
        <w:t xml:space="preserve">učebny budou využívány </w:t>
      </w:r>
      <w:r w:rsidR="001B4943">
        <w:t xml:space="preserve">stávajícími </w:t>
      </w:r>
      <w:r>
        <w:t>zaměstnanci objektu</w:t>
      </w:r>
    </w:p>
    <w:p w:rsidR="001B4943" w:rsidRPr="00D47228" w:rsidRDefault="001B4943" w:rsidP="00595A3D">
      <w:pPr>
        <w:pStyle w:val="Odstavecseseznamem"/>
        <w:numPr>
          <w:ilvl w:val="0"/>
          <w:numId w:val="24"/>
        </w:numPr>
        <w:spacing w:line="360" w:lineRule="auto"/>
      </w:pPr>
      <w:r w:rsidRPr="00D47228">
        <w:t xml:space="preserve">úklidová </w:t>
      </w:r>
      <w:r w:rsidR="00847260" w:rsidRPr="00D47228">
        <w:t>komora</w:t>
      </w:r>
      <w:r w:rsidR="00847260" w:rsidRPr="00D47228">
        <w:tab/>
      </w:r>
      <w:r w:rsidR="00847260" w:rsidRPr="00D47228">
        <w:tab/>
      </w:r>
      <w:r w:rsidR="00847260" w:rsidRPr="00D47228">
        <w:tab/>
      </w:r>
      <w:r w:rsidR="00847260" w:rsidRPr="00D47228">
        <w:tab/>
        <w:t>7 m</w:t>
      </w:r>
      <w:r w:rsidR="00847260" w:rsidRPr="00D47228">
        <w:rPr>
          <w:vertAlign w:val="superscript"/>
        </w:rPr>
        <w:t>2</w:t>
      </w:r>
    </w:p>
    <w:p w:rsidR="00BD667E" w:rsidRPr="00D47228" w:rsidRDefault="00847260" w:rsidP="00BD667E">
      <w:pPr>
        <w:pStyle w:val="Odstavecseseznamem"/>
        <w:numPr>
          <w:ilvl w:val="0"/>
          <w:numId w:val="24"/>
        </w:numPr>
        <w:spacing w:line="360" w:lineRule="auto"/>
      </w:pPr>
      <w:r w:rsidRPr="00D47228">
        <w:t>hygienické zázemí (WC muži, ženy, handicap)</w:t>
      </w:r>
    </w:p>
    <w:p w:rsidR="00BF04CF" w:rsidRPr="00D47228" w:rsidRDefault="00BF04CF" w:rsidP="00736017">
      <w:pPr>
        <w:pStyle w:val="Nadpis3"/>
        <w:numPr>
          <w:ilvl w:val="2"/>
          <w:numId w:val="21"/>
        </w:numPr>
      </w:pPr>
      <w:bookmarkStart w:id="20" w:name="_Toc357688622"/>
      <w:bookmarkStart w:id="21" w:name="_Toc450853816"/>
      <w:r w:rsidRPr="00D47228">
        <w:t>Celkové urbanistické a architektonické řešení</w:t>
      </w:r>
      <w:bookmarkEnd w:id="20"/>
      <w:bookmarkEnd w:id="21"/>
    </w:p>
    <w:p w:rsidR="00BF04CF" w:rsidRPr="00912FB9" w:rsidRDefault="00BF04CF" w:rsidP="00736017">
      <w:pPr>
        <w:pStyle w:val="Nadpis4"/>
        <w:numPr>
          <w:ilvl w:val="3"/>
          <w:numId w:val="21"/>
        </w:numPr>
      </w:pPr>
      <w:bookmarkStart w:id="22" w:name="_Toc357688623"/>
      <w:bookmarkStart w:id="23" w:name="_Toc450853817"/>
      <w:r w:rsidRPr="00912FB9">
        <w:t>urbanismus – územní regulace, kompozice prostorového řešení</w:t>
      </w:r>
      <w:bookmarkEnd w:id="22"/>
      <w:bookmarkEnd w:id="23"/>
    </w:p>
    <w:p w:rsidR="00912FB9" w:rsidRDefault="00912FB9" w:rsidP="00912FB9">
      <w:pPr>
        <w:pStyle w:val="Normal1"/>
      </w:pPr>
      <w:r w:rsidRPr="00912FB9">
        <w:t xml:space="preserve">Stavebními úpravami v suterénu budovy Ministerstva zemědělství, </w:t>
      </w:r>
      <w:proofErr w:type="spellStart"/>
      <w:proofErr w:type="gramStart"/>
      <w:r w:rsidRPr="00912FB9">
        <w:t>p.č</w:t>
      </w:r>
      <w:proofErr w:type="spellEnd"/>
      <w:r w:rsidRPr="00912FB9">
        <w:t>.</w:t>
      </w:r>
      <w:proofErr w:type="gramEnd"/>
      <w:r w:rsidRPr="00912FB9">
        <w:t xml:space="preserve"> 262, </w:t>
      </w:r>
      <w:proofErr w:type="spellStart"/>
      <w:r w:rsidRPr="00912FB9">
        <w:t>k.ú</w:t>
      </w:r>
      <w:proofErr w:type="spellEnd"/>
      <w:r w:rsidRPr="00912FB9">
        <w:t>. Nové Město [727181] vzniknou prostory učeben s příslušným hygienickým a</w:t>
      </w:r>
      <w:r>
        <w:t xml:space="preserve"> technickým zázemím. Protože charakterem stavebních úprav nevznikají žádné nové objemy, nebude mít záměr žádný dopad na urbanismus dané lokality. Prostorová regulace se rovněž záměru netýká.</w:t>
      </w:r>
    </w:p>
    <w:p w:rsidR="00912FB9" w:rsidRDefault="00912FB9" w:rsidP="00912FB9">
      <w:pPr>
        <w:pStyle w:val="Normal1"/>
      </w:pPr>
      <w:r>
        <w:t xml:space="preserve">Dle </w:t>
      </w:r>
      <w:proofErr w:type="gramStart"/>
      <w:r>
        <w:t>platného</w:t>
      </w:r>
      <w:proofErr w:type="gramEnd"/>
      <w:r>
        <w:t xml:space="preserve"> ÚP hl. m. Prahy se budova nachází v zóně s funkčním využitím ZVO – zvláštní komplexy – ostatní. Z funkčního hlediska je záměr v souladu s územním plánem.</w:t>
      </w:r>
    </w:p>
    <w:p w:rsidR="00140ADA" w:rsidRPr="00B0591C" w:rsidRDefault="00912FB9" w:rsidP="00912FB9">
      <w:pPr>
        <w:pStyle w:val="Normal1"/>
        <w:rPr>
          <w:highlight w:val="yellow"/>
        </w:rPr>
      </w:pPr>
      <w:r>
        <w:t>Vstup do prostorů učeben je samostatný ze dvora budovy.</w:t>
      </w:r>
    </w:p>
    <w:p w:rsidR="00BF04CF" w:rsidRPr="00912FB9" w:rsidRDefault="00BF04CF" w:rsidP="00736017">
      <w:pPr>
        <w:pStyle w:val="Nadpis4"/>
        <w:numPr>
          <w:ilvl w:val="3"/>
          <w:numId w:val="21"/>
        </w:numPr>
      </w:pPr>
      <w:bookmarkStart w:id="24" w:name="_Toc357688624"/>
      <w:bookmarkStart w:id="25" w:name="_Toc450853818"/>
      <w:r w:rsidRPr="00912FB9">
        <w:lastRenderedPageBreak/>
        <w:t>architektonické řešení – kompozice tvarového řešení, materiálové a barevné řešení.</w:t>
      </w:r>
      <w:bookmarkEnd w:id="24"/>
      <w:bookmarkEnd w:id="25"/>
    </w:p>
    <w:p w:rsidR="00912FB9" w:rsidRDefault="00912FB9" w:rsidP="00912FB9">
      <w:pPr>
        <w:pStyle w:val="Normal1"/>
      </w:pPr>
      <w:r>
        <w:t>Dispoziční řešení vyplývá ze stávající dispozice suterénu objektu. Prostor učeben bude přístupný ze dvora vlastním vstupem, který bude navaz</w:t>
      </w:r>
      <w:r w:rsidR="00FE7651">
        <w:t>ovat na stávající schodiště do 2</w:t>
      </w:r>
      <w:r>
        <w:t>PP. Schodištěm se návštěvník dostane do prostoru vstupní haly, která bude sloužit zároveň jako relaxační prostor s možností občerstvení (příprava pro nápojové a jídelní automaty). Z haly bude západní chodbou přístupné hygienické zázemí, šatna a úklidová místnost. Východní chodbou se pak dostaneme ke třem učebnám a jednomu kabinetu.</w:t>
      </w:r>
    </w:p>
    <w:p w:rsidR="00912FB9" w:rsidRDefault="00912FB9" w:rsidP="00912FB9">
      <w:pPr>
        <w:pStyle w:val="Normal1"/>
      </w:pPr>
      <w:r>
        <w:t>Architektonický návrh interiéru reflektuje požadavky na soudobé moderní výukové prostory. Učebny budou vybaveny variabilním nábytkem tak aby umožňovaly různé varianty využití. Prostor vstupní haly bude doplněn nábytkem umožňující relaxaci, prodlévání a sociální interakci návštěvníků. V chodbě, jež vede k učebnám, bude v některých nikách umístěn sedací nábytek se stoly, dvě niky budou vypolstrovány a budou tak tvořit jakýsi sedací box. V učebnách 02.14 a 02.16 budou v některých nikách umístěny pohovky.</w:t>
      </w:r>
    </w:p>
    <w:p w:rsidR="00912FB9" w:rsidRDefault="00912FB9" w:rsidP="00912FB9">
      <w:pPr>
        <w:pStyle w:val="Normal1"/>
      </w:pPr>
      <w:r>
        <w:t xml:space="preserve">Povrchy podlah chodeb a učeben budou řešeny jako vinylové. V chodbách bude vinyl šedivé barvy s texturou imitující betonovou stěrku. V některých učebnách bude povrch podlahy barevný, stejně tak jako části stěn v nikách mezi pilíři. Učebna 02.14 bude mít podlahu a výmalbu v nikách odpovídající NCS S </w:t>
      </w:r>
      <w:proofErr w:type="gramStart"/>
      <w:r>
        <w:t>3040-R90B</w:t>
      </w:r>
      <w:proofErr w:type="gramEnd"/>
      <w:r>
        <w:t xml:space="preserve"> – světle modrá, učebna 02.16 bude mít podlahu a výmalbu v nikách nejbližší NCS S 2040-G50Y – olivová zelená. Některé niky v chodbách budou spolu s vystupujícím olemováním vymalovány šedivou barvou, nejbližší NCS S </w:t>
      </w:r>
      <w:proofErr w:type="gramStart"/>
      <w:r>
        <w:t>2500-N.</w:t>
      </w:r>
      <w:proofErr w:type="gramEnd"/>
      <w:r>
        <w:t xml:space="preserve"> Ostatní povrchy stěn budou vymalovány bílou barvou. Na některých místech bude na zeď aplikována grafika. Nášlapná vrstva v hygienickém zázemí a úklidové místnosti bude keramická dlažba, bílá.</w:t>
      </w:r>
    </w:p>
    <w:p w:rsidR="00912FB9" w:rsidRDefault="00912FB9" w:rsidP="00912FB9">
      <w:pPr>
        <w:pStyle w:val="Normal1"/>
      </w:pPr>
      <w:r>
        <w:t xml:space="preserve">Kvůli poměrně značnému množství stávajících instalací vedených pod stropem suterénu objektu bude v chodbách i učebnách použit demontovatelný kazetový podhled, dále bude podél jedné ze stěn chodby vytvořena </w:t>
      </w:r>
      <w:proofErr w:type="spellStart"/>
      <w:r>
        <w:t>předstěna</w:t>
      </w:r>
      <w:proofErr w:type="spellEnd"/>
      <w:r>
        <w:t xml:space="preserve"> zakrývající instalace. Podhled bude akustický a bude významně přispívat ke kvalitě akustiky v učebnách i ostatních prostorách. Rozměry kazet se budou dle kontextu lišit. Dominantní budou kazety o rozměrech 1200x600, resp. 1200x300, dále 600x1800, 1200x1200, případně další odvozené rozměry. Podhled se předpokládá v bílé barvě, svítidla až na výjimky zapuštěná. Podhled v hygienickém zázemí, šatně a úklidové místnosti bude kvůli umístění stávajících oken mřížkový, hliníkový, bílý, RAL 9003 - </w:t>
      </w:r>
      <w:proofErr w:type="spellStart"/>
      <w:r>
        <w:t>Signalwhite</w:t>
      </w:r>
      <w:proofErr w:type="spellEnd"/>
      <w:r>
        <w:t>.</w:t>
      </w:r>
    </w:p>
    <w:p w:rsidR="00532FFB" w:rsidRPr="00B0591C" w:rsidRDefault="00912FB9" w:rsidP="00912FB9">
      <w:pPr>
        <w:pStyle w:val="Normal1"/>
        <w:rPr>
          <w:highlight w:val="yellow"/>
        </w:rPr>
      </w:pPr>
      <w:r>
        <w:t xml:space="preserve">Výše zmíněná </w:t>
      </w:r>
      <w:proofErr w:type="spellStart"/>
      <w:r>
        <w:t>předstěna</w:t>
      </w:r>
      <w:proofErr w:type="spellEnd"/>
      <w:r>
        <w:t xml:space="preserve">, jež má za úkol zakrýt množství instalačních vedení bude tvořena systémem nábytkových rámů a skříňových dveří, které v případě potřeby umožní přístup k instalacím v délce celé chodby. </w:t>
      </w:r>
      <w:proofErr w:type="spellStart"/>
      <w:r>
        <w:t>Předstěna</w:t>
      </w:r>
      <w:proofErr w:type="spellEnd"/>
      <w:r>
        <w:t xml:space="preserve"> bude vytvořena z lakované MDF RAL 9003 - </w:t>
      </w:r>
      <w:proofErr w:type="spellStart"/>
      <w:r>
        <w:t>Signalwhite</w:t>
      </w:r>
      <w:proofErr w:type="spellEnd"/>
      <w:r>
        <w:t xml:space="preserve">. </w:t>
      </w:r>
    </w:p>
    <w:p w:rsidR="00BF04CF" w:rsidRPr="00D47228" w:rsidRDefault="00F84F2B" w:rsidP="00736017">
      <w:pPr>
        <w:pStyle w:val="Nadpis3"/>
        <w:numPr>
          <w:ilvl w:val="2"/>
          <w:numId w:val="21"/>
        </w:numPr>
      </w:pPr>
      <w:bookmarkStart w:id="26" w:name="_Toc450853819"/>
      <w:r w:rsidRPr="00D47228">
        <w:t>Celkové</w:t>
      </w:r>
      <w:r w:rsidR="003340F7" w:rsidRPr="00D47228">
        <w:t xml:space="preserve"> provozní řešení, technologie výroby</w:t>
      </w:r>
      <w:bookmarkEnd w:id="26"/>
    </w:p>
    <w:p w:rsidR="00DA4E8F" w:rsidRPr="00D47228" w:rsidRDefault="00D47228" w:rsidP="00DA4E8F">
      <w:pPr>
        <w:pStyle w:val="Normal1"/>
      </w:pPr>
      <w:r w:rsidRPr="00D47228">
        <w:t xml:space="preserve">Stavební úprava </w:t>
      </w:r>
      <w:r w:rsidR="00DA4E8F" w:rsidRPr="00D47228">
        <w:t>provozně neovlivní ostatní části objektu.</w:t>
      </w:r>
      <w:r>
        <w:t xml:space="preserve"> V zrekonstruovaných prostorách vzniknou učebny pro školení zaměstnanců ministerstva či externích návštěvníků. V prostorách není uvažováno se stálým pracovním místem, resp. učebny bu</w:t>
      </w:r>
      <w:r w:rsidRPr="00D47228">
        <w:t xml:space="preserve">dou užívány příležitostně dle aktuálních potřeb. </w:t>
      </w:r>
    </w:p>
    <w:p w:rsidR="00BF04CF" w:rsidRPr="00D47228" w:rsidRDefault="00BF04CF" w:rsidP="00736017">
      <w:pPr>
        <w:pStyle w:val="Nadpis3"/>
        <w:numPr>
          <w:ilvl w:val="2"/>
          <w:numId w:val="21"/>
        </w:numPr>
      </w:pPr>
      <w:bookmarkStart w:id="27" w:name="_Toc357688626"/>
      <w:bookmarkStart w:id="28" w:name="_Toc450853820"/>
      <w:r w:rsidRPr="00D47228">
        <w:t>Bezbariérové užívání stavby</w:t>
      </w:r>
      <w:bookmarkEnd w:id="27"/>
      <w:bookmarkEnd w:id="28"/>
    </w:p>
    <w:p w:rsidR="004527EB" w:rsidRPr="00D47228" w:rsidRDefault="00D47228" w:rsidP="004527EB">
      <w:pPr>
        <w:pStyle w:val="Normal1"/>
      </w:pPr>
      <w:bookmarkStart w:id="29" w:name="_Toc357688627"/>
      <w:r w:rsidRPr="00D47228">
        <w:t xml:space="preserve">Prostory jsou </w:t>
      </w:r>
      <w:r>
        <w:t xml:space="preserve">umístěny v druhém suterénu přístup pro případné imobilní návštěvníky </w:t>
      </w:r>
      <w:proofErr w:type="gramStart"/>
      <w:r>
        <w:t>je</w:t>
      </w:r>
      <w:proofErr w:type="gramEnd"/>
      <w:r>
        <w:t xml:space="preserve"> možný s asistencí po výjezdové rampě z garáže, resp. z prostor garáže, pokud taková osoba má do garážových prostor ostrahou umožněný příjezd. V rámci řešen</w:t>
      </w:r>
      <w:r w:rsidR="00FD11D0">
        <w:t>í je nově budována</w:t>
      </w:r>
      <w:r w:rsidR="004727D5">
        <w:t xml:space="preserve">záchodová kabina </w:t>
      </w:r>
      <w:r w:rsidR="00FD11D0">
        <w:t>s rozměry a vybavením pro osoby s omezenou schopností pohybu a orientace.</w:t>
      </w:r>
    </w:p>
    <w:p w:rsidR="00BF04CF" w:rsidRPr="00FD11D0" w:rsidRDefault="00BF04CF" w:rsidP="00736017">
      <w:pPr>
        <w:pStyle w:val="Nadpis3"/>
        <w:numPr>
          <w:ilvl w:val="2"/>
          <w:numId w:val="21"/>
        </w:numPr>
      </w:pPr>
      <w:bookmarkStart w:id="30" w:name="_Toc450853821"/>
      <w:r w:rsidRPr="00FD11D0">
        <w:t>Bezpečnost při užívání stavby</w:t>
      </w:r>
      <w:bookmarkEnd w:id="29"/>
      <w:bookmarkEnd w:id="30"/>
    </w:p>
    <w:p w:rsidR="00E0576F" w:rsidRPr="00FD11D0" w:rsidRDefault="00E0576F" w:rsidP="00E0576F">
      <w:pPr>
        <w:spacing w:line="360" w:lineRule="auto"/>
        <w:rPr>
          <w:b/>
          <w:bCs/>
          <w:iCs/>
        </w:rPr>
      </w:pPr>
      <w:r w:rsidRPr="00FD11D0">
        <w:t xml:space="preserve">Stavba se bude realizovat běžnými stavebními technologiemi a nepředpokládá se použití speciálních postupů či mechanismů. Řízení stavby musí provádět autorizovaná osoba. Veškeré práce budou prováděny kvalifikovanými a vyškolenými pracovníky pro danou činnost. O postupu stavebních prací bude důsledně veden zhotovitelem stavební deník, který musí být na stavbě k dispozici, včetně dokumentace ověřené stavebním úřadem a dokladů týkajících se prováděné stavby. </w:t>
      </w:r>
      <w:bookmarkStart w:id="31" w:name="_Toc341097032"/>
      <w:r w:rsidRPr="00FD11D0">
        <w:t>Budou dodrženy všechny bezpečnostní požadavky na výstavbu, především pak BOZ všech osob pohybujících se na stavbě i po dokončení stavby. Pro užívání nejsou stanoveny zvláštní bezpečnostní předpisy</w:t>
      </w:r>
      <w:r w:rsidRPr="00FD11D0">
        <w:rPr>
          <w:b/>
          <w:bCs/>
          <w:iCs/>
        </w:rPr>
        <w:t xml:space="preserve">. </w:t>
      </w:r>
      <w:r w:rsidRPr="00FD11D0">
        <w:t xml:space="preserve">Budou-li na staveništi působit současně zaměstnanci více než jednoho zhotovitele stavby, je zadavatel stavby povinen určit </w:t>
      </w:r>
      <w:r w:rsidRPr="00FD11D0">
        <w:lastRenderedPageBreak/>
        <w:t>potřebný počet koordinátorů bezpečnosti a ochrany zdraví při práci na staveništi (dále jen "koordinátor") s přihlédnutím k rozsahu a složitosti díla a jeho náročnosti na koordinaci ve fázi přípravy a ve fázi jeho realizace.</w:t>
      </w:r>
    </w:p>
    <w:p w:rsidR="00BF04CF" w:rsidRPr="00FD11D0" w:rsidRDefault="0095494E" w:rsidP="00736017">
      <w:pPr>
        <w:pStyle w:val="Nadpis3"/>
        <w:numPr>
          <w:ilvl w:val="2"/>
          <w:numId w:val="21"/>
        </w:numPr>
      </w:pPr>
      <w:bookmarkStart w:id="32" w:name="_Toc450853822"/>
      <w:bookmarkEnd w:id="31"/>
      <w:r w:rsidRPr="00FD11D0">
        <w:t xml:space="preserve">Základní </w:t>
      </w:r>
      <w:r w:rsidR="00D95904" w:rsidRPr="00FD11D0">
        <w:t>charakteristika objektů</w:t>
      </w:r>
      <w:bookmarkEnd w:id="32"/>
    </w:p>
    <w:p w:rsidR="004A2D26" w:rsidRPr="00FD11D0" w:rsidRDefault="004A2D26" w:rsidP="004A2D26">
      <w:pPr>
        <w:pStyle w:val="Normal1"/>
      </w:pPr>
      <w:r w:rsidRPr="00FD11D0">
        <w:t>Stavba je členěna tyto stavební objekty:</w:t>
      </w:r>
    </w:p>
    <w:p w:rsidR="004A2D26" w:rsidRPr="00FD11D0" w:rsidRDefault="004A2D26" w:rsidP="004A2D26">
      <w:pPr>
        <w:pStyle w:val="normal-tabulka"/>
      </w:pPr>
      <w:r w:rsidRPr="00FD11D0">
        <w:t>Pozemní objekty</w:t>
      </w:r>
    </w:p>
    <w:p w:rsidR="004A2D26" w:rsidRPr="00FD11D0" w:rsidRDefault="00FD11D0" w:rsidP="004A2D26">
      <w:pPr>
        <w:pStyle w:val="normal-tabulka"/>
      </w:pPr>
      <w:r w:rsidRPr="00FD11D0">
        <w:t xml:space="preserve">SO-01 VÝUKOVÉ PROSTORY </w:t>
      </w:r>
      <w:proofErr w:type="spellStart"/>
      <w:r w:rsidRPr="00FD11D0">
        <w:t>MZe</w:t>
      </w:r>
      <w:proofErr w:type="spellEnd"/>
    </w:p>
    <w:p w:rsidR="00C95CEC" w:rsidRPr="00FD11D0" w:rsidRDefault="00C95CEC" w:rsidP="00736017">
      <w:pPr>
        <w:pStyle w:val="Nadpis4"/>
        <w:numPr>
          <w:ilvl w:val="3"/>
          <w:numId w:val="21"/>
        </w:numPr>
      </w:pPr>
      <w:bookmarkStart w:id="33" w:name="_Toc450853823"/>
      <w:r w:rsidRPr="00FD11D0">
        <w:t>stavební řešení</w:t>
      </w:r>
      <w:bookmarkEnd w:id="33"/>
    </w:p>
    <w:p w:rsidR="00FD11D0" w:rsidRDefault="008F59FF" w:rsidP="008F59FF">
      <w:pPr>
        <w:spacing w:line="360" w:lineRule="auto"/>
      </w:pPr>
      <w:r w:rsidRPr="00FD11D0">
        <w:t>Konstrukční systém objektu je zachován stávající. Stavební úpravy, které jsou předmětem této dokumentace, nijak nezasahují do stávajícího konstrukčního systému</w:t>
      </w:r>
      <w:r w:rsidR="00FD11D0">
        <w:t xml:space="preserve"> objektu, který je železobetonový. Veškeré bourací práce spočívají v čistění stávajících dispozic od příček a </w:t>
      </w:r>
      <w:proofErr w:type="spellStart"/>
      <w:r w:rsidR="00FD11D0">
        <w:t>nadbetonávek</w:t>
      </w:r>
      <w:proofErr w:type="spellEnd"/>
      <w:r w:rsidR="00FD11D0">
        <w:t xml:space="preserve">. Navrhované příčky jsou z keramických </w:t>
      </w:r>
      <w:r w:rsidR="005B0D6C">
        <w:t xml:space="preserve">tvarovek, podhledy ze sádrokartonových desek a </w:t>
      </w:r>
      <w:r w:rsidR="00444EC0">
        <w:t>rozebíratelného minerálního podhledu osazovaného do skrytého rastru.</w:t>
      </w:r>
    </w:p>
    <w:p w:rsidR="00467DFC" w:rsidRPr="00444EC0" w:rsidRDefault="00467DFC" w:rsidP="008F59FF">
      <w:pPr>
        <w:spacing w:line="360" w:lineRule="auto"/>
      </w:pPr>
      <w:r w:rsidRPr="00444EC0">
        <w:t>Podrobnější technické řešení a jednotlivé skladby jsou patrné ve Stavební části této dokumentace (viz D 1.1).</w:t>
      </w:r>
    </w:p>
    <w:p w:rsidR="00DC13B0" w:rsidRPr="0023623C" w:rsidRDefault="00DC13B0" w:rsidP="00DC13B0">
      <w:pPr>
        <w:pStyle w:val="Nadpis4"/>
        <w:numPr>
          <w:ilvl w:val="3"/>
          <w:numId w:val="21"/>
        </w:numPr>
      </w:pPr>
      <w:bookmarkStart w:id="34" w:name="_Toc450853824"/>
      <w:r w:rsidRPr="0023623C">
        <w:t>konstrukční a materiálové řešení</w:t>
      </w:r>
      <w:bookmarkEnd w:id="34"/>
    </w:p>
    <w:p w:rsidR="00444EC0" w:rsidRDefault="00444EC0" w:rsidP="008F59FF">
      <w:pPr>
        <w:spacing w:line="360" w:lineRule="auto"/>
      </w:pPr>
      <w:r w:rsidRPr="00444EC0">
        <w:t>Počátek stavby budovy Ministerstva zemědělství na pravém vltavském břehu se datuje do roku 1925. Na otáčivé dveře u vchodu zatlačil úředník poprvé po sedmi letech – léta Páně 1932. A když už jsme u těch otáčivých předmětů, tak mezi ně můžeme zařadit i páternoster.</w:t>
      </w:r>
    </w:p>
    <w:p w:rsidR="00444EC0" w:rsidRDefault="00444EC0" w:rsidP="008F59FF">
      <w:pPr>
        <w:spacing w:line="360" w:lineRule="auto"/>
      </w:pPr>
      <w:r w:rsidRPr="00444EC0">
        <w:t>Při stavbě</w:t>
      </w:r>
      <w:r w:rsidR="0023623C">
        <w:t xml:space="preserve"> v letech (1928-1932) </w:t>
      </w:r>
      <w:r w:rsidRPr="00444EC0">
        <w:t>bylo využi</w:t>
      </w:r>
      <w:r w:rsidR="0023623C">
        <w:t xml:space="preserve">to tehdy nejmodernější techniky a jednalo se o </w:t>
      </w:r>
      <w:r w:rsidR="007730FB">
        <w:t>p</w:t>
      </w:r>
      <w:r w:rsidR="0023623C">
        <w:t>rvní stavbu ze železobetonu</w:t>
      </w:r>
      <w:r w:rsidRPr="00444EC0">
        <w:t xml:space="preserve"> v</w:t>
      </w:r>
      <w:r w:rsidR="0023623C">
        <w:t> </w:t>
      </w:r>
      <w:r w:rsidRPr="00444EC0">
        <w:t>Praze</w:t>
      </w:r>
      <w:r w:rsidR="0023623C">
        <w:t>. B</w:t>
      </w:r>
      <w:r w:rsidR="0023623C" w:rsidRPr="0023623C">
        <w:t xml:space="preserve">udova </w:t>
      </w:r>
      <w:r w:rsidR="0023623C">
        <w:t xml:space="preserve">stojí </w:t>
      </w:r>
      <w:r w:rsidR="0023623C" w:rsidRPr="0023623C">
        <w:t>na 1740 pilot</w:t>
      </w:r>
      <w:r w:rsidR="0023623C">
        <w:t xml:space="preserve">ách a konstrukčně se jedná o železobetonový monolitický skelet. </w:t>
      </w:r>
      <w:r w:rsidR="007730FB">
        <w:t>Navrhované zásahy se odehrávaj</w:t>
      </w:r>
      <w:r w:rsidR="0023623C">
        <w:t>í pouze v keramických příčkách a zdí. U všech vybourá</w:t>
      </w:r>
      <w:r w:rsidR="00754DE5">
        <w:t>v</w:t>
      </w:r>
      <w:r w:rsidR="0023623C">
        <w:t>aných otvorů jsou navrženy dodat</w:t>
      </w:r>
      <w:r w:rsidR="00754DE5">
        <w:t>e</w:t>
      </w:r>
      <w:r w:rsidR="0023623C">
        <w:t xml:space="preserve">čně osazované ocelové překlady z válcovaných profilů. </w:t>
      </w:r>
      <w:r w:rsidR="00E24625">
        <w:t xml:space="preserve">Pokud se </w:t>
      </w:r>
      <w:proofErr w:type="gramStart"/>
      <w:r w:rsidR="00E24625">
        <w:t>jedná</w:t>
      </w:r>
      <w:proofErr w:type="gramEnd"/>
      <w:r w:rsidR="00E24625">
        <w:t xml:space="preserve"> o vybourání celých stěn </w:t>
      </w:r>
      <w:proofErr w:type="gramStart"/>
      <w:r w:rsidR="00E24625">
        <w:t>bude</w:t>
      </w:r>
      <w:proofErr w:type="gramEnd"/>
      <w:r w:rsidR="00E24625">
        <w:t xml:space="preserve"> na stavbě před realizací ověřena jejich tloušťka a statická úloha v objektu  - kontrola stávajíc</w:t>
      </w:r>
      <w:r w:rsidR="007730FB">
        <w:t>ích železobetonových průvlaků (</w:t>
      </w:r>
      <w:r w:rsidR="00E24625">
        <w:t xml:space="preserve">dimenze a technický stav). Statik </w:t>
      </w:r>
      <w:r w:rsidR="00EE5A61">
        <w:t>zápisem do stavebního deníku potvrdí, že stěna nemá statickou funkci a je možné ji odstranit bez náhrady.</w:t>
      </w:r>
    </w:p>
    <w:p w:rsidR="0023623C" w:rsidRDefault="0023623C" w:rsidP="008F59FF">
      <w:pPr>
        <w:spacing w:line="360" w:lineRule="auto"/>
        <w:rPr>
          <w:highlight w:val="yellow"/>
        </w:rPr>
      </w:pPr>
    </w:p>
    <w:p w:rsidR="00A04B56" w:rsidRPr="00175BA9" w:rsidRDefault="00F03F61" w:rsidP="00A04B56">
      <w:pPr>
        <w:pStyle w:val="Nadpis4"/>
      </w:pPr>
      <w:bookmarkStart w:id="35" w:name="_Toc284801340"/>
      <w:bookmarkStart w:id="36" w:name="_Toc324953362"/>
      <w:bookmarkStart w:id="37" w:name="_Toc325004860"/>
      <w:bookmarkStart w:id="38" w:name="_Toc326666624"/>
      <w:bookmarkStart w:id="39" w:name="_Toc326667284"/>
      <w:bookmarkStart w:id="40" w:name="_Toc326667450"/>
      <w:bookmarkStart w:id="41" w:name="_Toc326667523"/>
      <w:bookmarkStart w:id="42" w:name="_Toc326667742"/>
      <w:bookmarkStart w:id="43" w:name="_Toc392248724"/>
      <w:bookmarkStart w:id="44" w:name="_Toc450853825"/>
      <w:r w:rsidRPr="00175BA9">
        <w:t>m</w:t>
      </w:r>
      <w:r w:rsidR="00A04B56" w:rsidRPr="00175BA9">
        <w:t>echanická odolnost a stabilita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A04B56" w:rsidRPr="000A73F1" w:rsidRDefault="00A04B56" w:rsidP="00A04B56">
      <w:pPr>
        <w:spacing w:line="360" w:lineRule="auto"/>
        <w:rPr>
          <w:color w:val="000000"/>
        </w:rPr>
      </w:pPr>
      <w:r w:rsidRPr="000A73F1">
        <w:rPr>
          <w:color w:val="000000"/>
        </w:rPr>
        <w:t xml:space="preserve">Mechanická odolnost a stabilita </w:t>
      </w:r>
      <w:r w:rsidR="000A73F1" w:rsidRPr="000A73F1">
        <w:rPr>
          <w:color w:val="000000"/>
        </w:rPr>
        <w:t>objektu jako celku nebude vestavbou nikterak dotčena</w:t>
      </w:r>
      <w:r w:rsidRPr="000A73F1">
        <w:rPr>
          <w:color w:val="000000"/>
        </w:rPr>
        <w:t xml:space="preserve">. Návrh </w:t>
      </w:r>
      <w:r w:rsidR="000A73F1" w:rsidRPr="000A73F1">
        <w:rPr>
          <w:color w:val="000000"/>
        </w:rPr>
        <w:t xml:space="preserve">rekonstrukce </w:t>
      </w:r>
      <w:r w:rsidRPr="000A73F1">
        <w:rPr>
          <w:color w:val="000000"/>
        </w:rPr>
        <w:t>je zpracován v souladu s platnými normovými předpisy soustavy ČSN EN. Dimenze jednotlivých prvků byly navrženy a optimalizovány pomocí aplikací určených k řešení této problematiky.</w:t>
      </w:r>
    </w:p>
    <w:p w:rsidR="00A04B56" w:rsidRPr="00B0591C" w:rsidRDefault="00A04B56" w:rsidP="00A04B56">
      <w:pPr>
        <w:spacing w:line="360" w:lineRule="auto"/>
        <w:rPr>
          <w:color w:val="000000"/>
          <w:highlight w:val="yellow"/>
        </w:rPr>
      </w:pPr>
      <w:r w:rsidRPr="000A73F1">
        <w:rPr>
          <w:color w:val="000000"/>
        </w:rPr>
        <w:t xml:space="preserve">Celková prostorová tuhost objektu </w:t>
      </w:r>
      <w:r w:rsidR="000A73F1" w:rsidRPr="000A73F1">
        <w:rPr>
          <w:color w:val="000000"/>
        </w:rPr>
        <w:t xml:space="preserve">je zajištěna </w:t>
      </w:r>
      <w:r w:rsidRPr="000A73F1">
        <w:rPr>
          <w:color w:val="000000"/>
        </w:rPr>
        <w:t>provázáním stěn</w:t>
      </w:r>
      <w:r w:rsidR="000A73F1" w:rsidRPr="000A73F1">
        <w:rPr>
          <w:color w:val="000000"/>
        </w:rPr>
        <w:t>, resp. vyplněním skeletových polí</w:t>
      </w:r>
      <w:r w:rsidRPr="000A73F1">
        <w:rPr>
          <w:color w:val="000000"/>
        </w:rPr>
        <w:t xml:space="preserve">, a jejich spolupůsobením s relativně tuhými stropními deskami ve vodorovné rovině. </w:t>
      </w:r>
    </w:p>
    <w:p w:rsidR="00BF04CF" w:rsidRPr="00637186" w:rsidRDefault="00BF04CF" w:rsidP="00736017">
      <w:pPr>
        <w:pStyle w:val="Nadpis3"/>
        <w:numPr>
          <w:ilvl w:val="2"/>
          <w:numId w:val="21"/>
        </w:numPr>
      </w:pPr>
      <w:bookmarkStart w:id="45" w:name="_Toc357688629"/>
      <w:bookmarkStart w:id="46" w:name="_Toc450853826"/>
      <w:r w:rsidRPr="00637186">
        <w:t>Technická a technologická zařízení</w:t>
      </w:r>
      <w:bookmarkEnd w:id="45"/>
      <w:bookmarkEnd w:id="46"/>
    </w:p>
    <w:p w:rsidR="004527EB" w:rsidRDefault="00637186" w:rsidP="004527EB">
      <w:pPr>
        <w:pStyle w:val="Normal1"/>
      </w:pPr>
      <w:r w:rsidRPr="00637186">
        <w:t>V prostoru suterénu se</w:t>
      </w:r>
      <w:r w:rsidR="002B1F7F">
        <w:t xml:space="preserve"> nacházejí stávající technologická zařízení a rozvody technologií. Rekonstrukce se snaží v maximální možné míře nezasahovat do těchto rozvodů a ponechat stávající řešení. Z důvodu nízkých světlých výšek bude nutné provést ojediněle přeložky stávajících rozvodů topení a kanalizace. Polohově budou původní trasy zachovány a pouze </w:t>
      </w:r>
      <w:r w:rsidR="004E2424">
        <w:t xml:space="preserve">dojde k jejich přimknutí k stávajícímu stropu. </w:t>
      </w:r>
    </w:p>
    <w:p w:rsidR="004E2424" w:rsidRDefault="004E2424" w:rsidP="004E2424">
      <w:pPr>
        <w:pStyle w:val="Nadpis4"/>
        <w:numPr>
          <w:ilvl w:val="3"/>
          <w:numId w:val="21"/>
        </w:numPr>
      </w:pPr>
      <w:bookmarkStart w:id="47" w:name="_Toc450853827"/>
      <w:r>
        <w:t>Vzduchotechnika</w:t>
      </w:r>
      <w:bookmarkEnd w:id="47"/>
    </w:p>
    <w:p w:rsidR="004E2424" w:rsidRPr="004E2424" w:rsidRDefault="004E2424" w:rsidP="004E2424">
      <w:pPr>
        <w:spacing w:line="360" w:lineRule="auto"/>
        <w:rPr>
          <w:color w:val="000000"/>
        </w:rPr>
      </w:pPr>
      <w:r w:rsidRPr="004E2424">
        <w:rPr>
          <w:color w:val="000000"/>
        </w:rPr>
        <w:t>Dimenzování množství větracího vzduchu pro jednotlivá zařízení bylo provedeno dle výměn předepsaných hygienickými směrnicemi.</w:t>
      </w:r>
    </w:p>
    <w:p w:rsidR="004E2424" w:rsidRPr="004E2424" w:rsidRDefault="004E2424" w:rsidP="004E2424">
      <w:pPr>
        <w:spacing w:line="360" w:lineRule="auto"/>
        <w:rPr>
          <w:color w:val="000000"/>
        </w:rPr>
      </w:pPr>
      <w:r w:rsidRPr="004E2424">
        <w:rPr>
          <w:color w:val="000000"/>
        </w:rPr>
        <w:t>Zařízení vzduchotechniky není určeno ke krytí tepelných ztrát. To zajišťuje profese ústřední vytápění.</w:t>
      </w:r>
    </w:p>
    <w:p w:rsidR="004E2424" w:rsidRDefault="004E2424" w:rsidP="004E2424">
      <w:pPr>
        <w:spacing w:line="360" w:lineRule="auto"/>
        <w:rPr>
          <w:color w:val="000000"/>
        </w:rPr>
      </w:pPr>
      <w:r w:rsidRPr="004E2424">
        <w:rPr>
          <w:color w:val="000000"/>
        </w:rPr>
        <w:t>Tepelné zisky jsou kryty kazetovými jednotkami a ve VZT jednotce je vzduch v letním období předchlazen na teplotu v prostoru.</w:t>
      </w:r>
    </w:p>
    <w:p w:rsidR="004E2424" w:rsidRDefault="004E2424" w:rsidP="004E2424">
      <w:pPr>
        <w:pStyle w:val="Nadpis3"/>
        <w:numPr>
          <w:ilvl w:val="0"/>
          <w:numId w:val="0"/>
        </w:numPr>
        <w:rPr>
          <w:i w:val="0"/>
        </w:rPr>
      </w:pPr>
      <w:bookmarkStart w:id="48" w:name="_Toc450853828"/>
      <w:r w:rsidRPr="005D799A">
        <w:rPr>
          <w:i w:val="0"/>
        </w:rPr>
        <w:lastRenderedPageBreak/>
        <w:t>Stanovené průtoky vzduchu:</w:t>
      </w:r>
      <w:bookmarkEnd w:id="48"/>
    </w:p>
    <w:p w:rsidR="004E2424" w:rsidRDefault="004E2424" w:rsidP="004E2424">
      <w:pPr>
        <w:tabs>
          <w:tab w:val="left" w:pos="3544"/>
        </w:tabs>
        <w:ind w:left="709" w:firstLine="0"/>
      </w:pPr>
      <w:r>
        <w:t>Učebny</w:t>
      </w:r>
      <w:r>
        <w:tab/>
        <w:t>20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  <w:r>
        <w:t>/student</w:t>
      </w:r>
    </w:p>
    <w:p w:rsidR="004E2424" w:rsidRDefault="004E2424" w:rsidP="004E2424">
      <w:pPr>
        <w:tabs>
          <w:tab w:val="left" w:pos="3544"/>
        </w:tabs>
        <w:ind w:left="709" w:firstLine="0"/>
      </w:pPr>
      <w:r>
        <w:tab/>
        <w:t>50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  <w:r>
        <w:t>/vyučující</w:t>
      </w:r>
    </w:p>
    <w:p w:rsidR="004E2424" w:rsidRDefault="004E2424" w:rsidP="004E2424">
      <w:pPr>
        <w:tabs>
          <w:tab w:val="left" w:pos="3544"/>
        </w:tabs>
        <w:ind w:left="709" w:firstLine="0"/>
        <w:rPr>
          <w:vertAlign w:val="superscript"/>
        </w:rPr>
      </w:pPr>
    </w:p>
    <w:p w:rsidR="004E2424" w:rsidRDefault="004E2424" w:rsidP="004E2424">
      <w:pPr>
        <w:tabs>
          <w:tab w:val="left" w:pos="3544"/>
        </w:tabs>
        <w:ind w:left="709" w:firstLine="0"/>
      </w:pPr>
      <w:r>
        <w:t>Hygienické zázemí:</w:t>
      </w:r>
    </w:p>
    <w:p w:rsidR="004E2424" w:rsidRDefault="004E2424" w:rsidP="004E2424">
      <w:pPr>
        <w:tabs>
          <w:tab w:val="left" w:pos="3544"/>
        </w:tabs>
        <w:ind w:left="709" w:firstLine="0"/>
        <w:rPr>
          <w:vertAlign w:val="superscript"/>
        </w:rPr>
      </w:pPr>
      <w:r w:rsidRPr="00F96339">
        <w:t>výlevka</w:t>
      </w:r>
      <w:r w:rsidRPr="00F96339">
        <w:tab/>
      </w:r>
      <w:r>
        <w:t>50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4E2424" w:rsidRDefault="004E2424" w:rsidP="004E2424">
      <w:pPr>
        <w:tabs>
          <w:tab w:val="left" w:pos="3544"/>
        </w:tabs>
        <w:ind w:left="709" w:firstLine="0"/>
        <w:rPr>
          <w:vertAlign w:val="superscript"/>
        </w:rPr>
      </w:pPr>
      <w:r>
        <w:t>umyvadlo</w:t>
      </w:r>
      <w:r w:rsidRPr="00F96339">
        <w:tab/>
      </w:r>
      <w:r>
        <w:t>30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4E2424" w:rsidRDefault="004E2424" w:rsidP="004E2424">
      <w:pPr>
        <w:tabs>
          <w:tab w:val="left" w:pos="3544"/>
        </w:tabs>
        <w:ind w:left="709" w:firstLine="0"/>
        <w:rPr>
          <w:vertAlign w:val="superscript"/>
        </w:rPr>
      </w:pPr>
      <w:r>
        <w:t>pisoár</w:t>
      </w:r>
      <w:r w:rsidRPr="00F96339">
        <w:tab/>
      </w:r>
      <w:r>
        <w:t>25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4E2424" w:rsidRDefault="004E2424" w:rsidP="004E2424">
      <w:pPr>
        <w:tabs>
          <w:tab w:val="left" w:pos="3544"/>
        </w:tabs>
        <w:ind w:left="709" w:firstLine="0"/>
        <w:rPr>
          <w:vertAlign w:val="superscript"/>
        </w:rPr>
      </w:pPr>
      <w:r>
        <w:t>toaleta</w:t>
      </w:r>
      <w:r w:rsidRPr="00F96339">
        <w:tab/>
      </w:r>
      <w:r>
        <w:t>50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4E2424" w:rsidRPr="004E2424" w:rsidRDefault="004E2424" w:rsidP="004E2424">
      <w:pPr>
        <w:spacing w:line="360" w:lineRule="auto"/>
        <w:rPr>
          <w:color w:val="000000"/>
        </w:rPr>
      </w:pPr>
    </w:p>
    <w:p w:rsidR="004E2424" w:rsidRDefault="00714929" w:rsidP="00714929">
      <w:pPr>
        <w:spacing w:line="360" w:lineRule="auto"/>
        <w:ind w:left="0" w:firstLine="0"/>
        <w:rPr>
          <w:color w:val="000000"/>
        </w:rPr>
      </w:pPr>
      <w:r>
        <w:rPr>
          <w:color w:val="000000"/>
        </w:rPr>
        <w:t>Nově jsou instalována tato vzduchotechnická zařízení</w:t>
      </w:r>
    </w:p>
    <w:p w:rsidR="00714929" w:rsidRPr="00714929" w:rsidRDefault="00714929" w:rsidP="00714929">
      <w:pPr>
        <w:pStyle w:val="Nadpis5"/>
      </w:pPr>
      <w:bookmarkStart w:id="49" w:name="_Toc450853829"/>
      <w:r w:rsidRPr="00714929">
        <w:t>Zař. č. 1 –  Učebny - větrání</w:t>
      </w:r>
      <w:bookmarkEnd w:id="49"/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 Zařízení je určeno k přívodu čerstvého vzduchu a odvodu znehodnoceného vzduchu z prostoru učeben a chodby. V letním období je přiváděný vzduch chlazen na teplotu v prostoru.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Vzduchotechnická jednotka bude umístěna ve stávající strojovně vzduchotechniky, kde bude stávající jednotka posunuta ke zdi, aby vznikl prostor pro novou jednotku. Nová jednotka je v kompaktním provedení s výdechy nahoru. Je složena z přívodního a odvodního ventilátoru s EC motory, vstupních filtrů, deskového rekuperátoru, vodního ohřívače, přímého chladiče do potrubí, uzavíracích klapek. Jednotka bude pracovat se 100% čerstvého vzduchu. Na sání a výtlaku z jednotky budou osazeny tlumiče hluku ke snížení hlukové zátěže ve vnitřním a venkovním prostoru. Nasávání vzduchu je z fasády ve dvoře na místě stávající žaluzie. Výdech znehodnoceného vzduchu je do prostoru garáží. Přívod a odvod vzduchu do větraných prostor je potrubím z pozinkovaného plechu a </w:t>
      </w:r>
      <w:proofErr w:type="spellStart"/>
      <w:r w:rsidRPr="00714929">
        <w:rPr>
          <w:color w:val="000000"/>
        </w:rPr>
        <w:t>anemostaty</w:t>
      </w:r>
      <w:proofErr w:type="spellEnd"/>
      <w:r w:rsidRPr="00714929">
        <w:rPr>
          <w:color w:val="000000"/>
        </w:rPr>
        <w:t xml:space="preserve">. </w:t>
      </w:r>
      <w:proofErr w:type="spellStart"/>
      <w:r w:rsidRPr="00714929">
        <w:rPr>
          <w:color w:val="000000"/>
        </w:rPr>
        <w:t>Anemostaty</w:t>
      </w:r>
      <w:proofErr w:type="spellEnd"/>
      <w:r w:rsidRPr="00714929">
        <w:rPr>
          <w:color w:val="000000"/>
        </w:rPr>
        <w:t xml:space="preserve"> jsou připojeny ohebnou hadicí. Kondenzační jednotka pro chlazení vzduchu je umístěna na dvoře.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Strojovna </w:t>
      </w:r>
      <w:proofErr w:type="spellStart"/>
      <w:r w:rsidRPr="00714929">
        <w:rPr>
          <w:color w:val="000000"/>
        </w:rPr>
        <w:t>vzt</w:t>
      </w:r>
      <w:proofErr w:type="spellEnd"/>
      <w:r w:rsidRPr="00714929">
        <w:rPr>
          <w:color w:val="000000"/>
        </w:rPr>
        <w:t xml:space="preserve"> je samostatný požární úsek, proto jsou v požárním předělu umístěny požární klapky.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Stávající zařízení </w:t>
      </w:r>
      <w:proofErr w:type="spellStart"/>
      <w:r w:rsidRPr="00714929">
        <w:rPr>
          <w:color w:val="000000"/>
        </w:rPr>
        <w:t>vzt</w:t>
      </w:r>
      <w:proofErr w:type="spellEnd"/>
      <w:r w:rsidRPr="00714929">
        <w:rPr>
          <w:color w:val="000000"/>
        </w:rPr>
        <w:t xml:space="preserve"> bude demontováno. Jednotka pro větrání garáže ve strojovně bude posunuta ke stěně.</w:t>
      </w:r>
    </w:p>
    <w:p w:rsidR="00714929" w:rsidRPr="00714929" w:rsidRDefault="00714929" w:rsidP="00714929">
      <w:pPr>
        <w:pStyle w:val="Nadpis5"/>
        <w:rPr>
          <w:color w:val="000000"/>
        </w:rPr>
      </w:pPr>
      <w:bookmarkStart w:id="50" w:name="_Toc450853830"/>
      <w:r w:rsidRPr="00714929">
        <w:rPr>
          <w:color w:val="000000"/>
        </w:rPr>
        <w:t xml:space="preserve">Zař. č. 2 –  </w:t>
      </w:r>
      <w:r w:rsidRPr="00714929">
        <w:t>Učebny</w:t>
      </w:r>
      <w:r w:rsidRPr="00714929">
        <w:rPr>
          <w:color w:val="000000"/>
        </w:rPr>
        <w:t xml:space="preserve"> - chlazení</w:t>
      </w:r>
      <w:bookmarkEnd w:id="50"/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 Učebny jsou uvažovány s nuceným větráním, které zajišťuje zařízení 1. Pro chlazení jsou navrženy kazetové jednotky typu </w:t>
      </w:r>
      <w:proofErr w:type="spellStart"/>
      <w:r w:rsidRPr="00714929">
        <w:rPr>
          <w:color w:val="000000"/>
        </w:rPr>
        <w:t>multisplit</w:t>
      </w:r>
      <w:proofErr w:type="spellEnd"/>
      <w:r w:rsidRPr="00714929">
        <w:rPr>
          <w:color w:val="000000"/>
        </w:rPr>
        <w:t>. Pro každou učebnu je použita jedna vnitřní jednotka. Venkovní kondenzační jednotka je umístěna na dvoře. Profese ZTI zajistí odvod kondenzátu.</w:t>
      </w:r>
    </w:p>
    <w:p w:rsidR="00714929" w:rsidRPr="00714929" w:rsidRDefault="00714929" w:rsidP="00714929">
      <w:pPr>
        <w:pStyle w:val="Nadpis5"/>
      </w:pPr>
      <w:bookmarkStart w:id="51" w:name="_Toc450853831"/>
      <w:r w:rsidRPr="00714929">
        <w:t>Zař. č. 3 – Sociální zařízení</w:t>
      </w:r>
      <w:bookmarkEnd w:id="51"/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Toto zařízení slouží k nucenému odvětrání znehodnoceného vzduchu z prostoru WC a úklidové komory.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Znehodnocený vzduch je odveden potrubním ventilátorem, ventilátor je umístěn pod stropem chodby. Před a za ventilátorem jsou osazeny tlumiče hluku a pružné manžety pro snížení hladiny hluku generované ventilátorem. Pro odtah z místností slouží talířové ventily, které jsou připojeny ohebnou hadicí na sběrné </w:t>
      </w:r>
      <w:proofErr w:type="spellStart"/>
      <w:r w:rsidRPr="00714929">
        <w:rPr>
          <w:color w:val="000000"/>
        </w:rPr>
        <w:t>spiro</w:t>
      </w:r>
      <w:proofErr w:type="spellEnd"/>
      <w:r w:rsidRPr="00714929">
        <w:rPr>
          <w:color w:val="000000"/>
        </w:rPr>
        <w:t xml:space="preserve"> potrubí.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Odpadní vzduch je odveden žaluzií nad oknem. Přívod čerstvého vzduchu do místnosti je zajištěn podtlakem z chodby. </w:t>
      </w:r>
      <w:proofErr w:type="spellStart"/>
      <w:r w:rsidRPr="00714929">
        <w:rPr>
          <w:color w:val="000000"/>
        </w:rPr>
        <w:t>Přefuk</w:t>
      </w:r>
      <w:proofErr w:type="spellEnd"/>
      <w:r w:rsidRPr="00714929">
        <w:rPr>
          <w:color w:val="000000"/>
        </w:rPr>
        <w:t xml:space="preserve"> stěnovými nebo dveřními mřížkami, případně podříznutými dveřmi bez prahů zajistí stavba.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>Spouštění ventilátorů je od čidla pohybu nebo společně se světly.</w:t>
      </w:r>
    </w:p>
    <w:p w:rsidR="00714929" w:rsidRPr="00714929" w:rsidRDefault="00714929" w:rsidP="00714929">
      <w:pPr>
        <w:pStyle w:val="Nadpis5"/>
      </w:pPr>
      <w:bookmarkStart w:id="52" w:name="_Toc450853832"/>
      <w:r w:rsidRPr="00714929">
        <w:t>Zař. č. 4 – Trafostanice</w:t>
      </w:r>
      <w:bookmarkEnd w:id="52"/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>Větrání trafostanice zajišťuje stávající zařízení. Nový je pouze požární stěnový uzávěr pro přirozené větrání, je osazen v nové stěně v chodbě.</w:t>
      </w:r>
    </w:p>
    <w:p w:rsidR="00714929" w:rsidRDefault="00714929" w:rsidP="00714929">
      <w:pPr>
        <w:pStyle w:val="Nadpis4"/>
        <w:numPr>
          <w:ilvl w:val="3"/>
          <w:numId w:val="21"/>
        </w:numPr>
      </w:pPr>
      <w:bookmarkStart w:id="53" w:name="_Toc450853833"/>
      <w:r>
        <w:t>Vytápění</w:t>
      </w:r>
      <w:bookmarkEnd w:id="53"/>
    </w:p>
    <w:p w:rsidR="00714929" w:rsidRDefault="00714929" w:rsidP="00714929">
      <w:pPr>
        <w:spacing w:line="360" w:lineRule="auto"/>
        <w:ind w:left="0" w:firstLine="0"/>
        <w:rPr>
          <w:color w:val="000000"/>
        </w:rPr>
      </w:pPr>
      <w:r>
        <w:rPr>
          <w:color w:val="000000"/>
        </w:rPr>
        <w:t>Zdroj tepla j</w:t>
      </w:r>
      <w:r w:rsidRPr="00714929">
        <w:rPr>
          <w:color w:val="000000"/>
        </w:rPr>
        <w:t xml:space="preserve">e stávající teplovodní nízkotlaká plynová kotelna, která je </w:t>
      </w:r>
      <w:proofErr w:type="gramStart"/>
      <w:r w:rsidRPr="00714929">
        <w:rPr>
          <w:color w:val="000000"/>
        </w:rPr>
        <w:t>umístěna v 1.PP</w:t>
      </w:r>
      <w:proofErr w:type="gramEnd"/>
      <w:r w:rsidRPr="00714929">
        <w:rPr>
          <w:color w:val="000000"/>
        </w:rPr>
        <w:t xml:space="preserve"> objektu. Ve strojovně topení bude vysazena odbočka na hlavní přívod od kotle do HVTD s uzávěry, filtrem, ERV, oběhovým čerpadlem, teploměry a vypouštěním. Ve strojovně bude teplota topné vody regulována v </w:t>
      </w:r>
      <w:proofErr w:type="spellStart"/>
      <w:r w:rsidRPr="00714929">
        <w:rPr>
          <w:color w:val="000000"/>
        </w:rPr>
        <w:t>ekvithermní</w:t>
      </w:r>
      <w:proofErr w:type="spellEnd"/>
      <w:r w:rsidRPr="00714929">
        <w:rPr>
          <w:color w:val="000000"/>
        </w:rPr>
        <w:t xml:space="preserve"> závislosti na venkovní teplotě. Přípojné potrubí je vedeno chodbou </w:t>
      </w:r>
      <w:proofErr w:type="gramStart"/>
      <w:r w:rsidRPr="00714929">
        <w:rPr>
          <w:color w:val="000000"/>
        </w:rPr>
        <w:t>ve 2.PP</w:t>
      </w:r>
      <w:proofErr w:type="gramEnd"/>
      <w:r w:rsidRPr="00714929">
        <w:rPr>
          <w:color w:val="000000"/>
        </w:rPr>
        <w:t>.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Navržený topný systém pro vytápění upravovaných prostor </w:t>
      </w:r>
      <w:proofErr w:type="gramStart"/>
      <w:r w:rsidRPr="00714929">
        <w:rPr>
          <w:color w:val="000000"/>
        </w:rPr>
        <w:t>ve 2.PP</w:t>
      </w:r>
      <w:proofErr w:type="gramEnd"/>
      <w:r w:rsidRPr="00714929">
        <w:rPr>
          <w:color w:val="000000"/>
        </w:rPr>
        <w:t xml:space="preserve"> je dvoutrubkový systém z trub ocelových bezešvých závitových. Vytápění prostor je řešeno pomocí ocelových deskových těles s rozšířenou přestupní plochou typu </w:t>
      </w:r>
      <w:proofErr w:type="spellStart"/>
      <w:r w:rsidRPr="00714929">
        <w:rPr>
          <w:color w:val="000000"/>
        </w:rPr>
        <w:t>RadikPlan</w:t>
      </w:r>
      <w:proofErr w:type="spellEnd"/>
      <w:r w:rsidRPr="00714929">
        <w:rPr>
          <w:color w:val="000000"/>
        </w:rPr>
        <w:t xml:space="preserve">. Ocelová desková tělesa budou s nízkým vodním obsahem pro maximální pracovní přetlak PN 0,6 </w:t>
      </w:r>
      <w:proofErr w:type="spellStart"/>
      <w:r w:rsidRPr="00714929">
        <w:rPr>
          <w:color w:val="000000"/>
        </w:rPr>
        <w:t>MPa</w:t>
      </w:r>
      <w:proofErr w:type="spellEnd"/>
      <w:r w:rsidRPr="00714929">
        <w:rPr>
          <w:color w:val="000000"/>
        </w:rPr>
        <w:t xml:space="preserve">. Povrch před natřením fosfátován natřen </w:t>
      </w:r>
      <w:proofErr w:type="spellStart"/>
      <w:r w:rsidRPr="00714929">
        <w:rPr>
          <w:color w:val="000000"/>
        </w:rPr>
        <w:t>epoxidpolyesterovým</w:t>
      </w:r>
      <w:proofErr w:type="spellEnd"/>
      <w:r w:rsidRPr="00714929">
        <w:rPr>
          <w:color w:val="000000"/>
        </w:rPr>
        <w:t xml:space="preserve"> práškovým lakem. Ocelový plech tloušťky min. 1,25 mm. Barva RAL 9010.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lastRenderedPageBreak/>
        <w:t xml:space="preserve">      Otopná tělesa v učebnách budou opatřena na přívodu termostatickými </w:t>
      </w:r>
      <w:proofErr w:type="gramStart"/>
      <w:r w:rsidRPr="00714929">
        <w:rPr>
          <w:color w:val="000000"/>
        </w:rPr>
        <w:t>ventily  s termoelektrickým</w:t>
      </w:r>
      <w:proofErr w:type="gramEnd"/>
      <w:r w:rsidRPr="00714929">
        <w:rPr>
          <w:color w:val="000000"/>
        </w:rPr>
        <w:t xml:space="preserve"> pohonem typu EMO T (dvoubodová regulace) a na zpátečce budou osazena uzavíratelná a regulovatelná šroubení.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      Otopná tělesa na chodbách budou opatřena na přívodu </w:t>
      </w:r>
      <w:proofErr w:type="spellStart"/>
      <w:r w:rsidRPr="00714929">
        <w:rPr>
          <w:color w:val="000000"/>
        </w:rPr>
        <w:t>kombiventily</w:t>
      </w:r>
      <w:proofErr w:type="spellEnd"/>
      <w:r w:rsidRPr="00714929">
        <w:rPr>
          <w:color w:val="000000"/>
        </w:rPr>
        <w:t xml:space="preserve"> s termostatickou </w:t>
      </w:r>
      <w:proofErr w:type="gramStart"/>
      <w:r w:rsidRPr="00714929">
        <w:rPr>
          <w:color w:val="000000"/>
        </w:rPr>
        <w:t>hlavicí  a na</w:t>
      </w:r>
      <w:proofErr w:type="gramEnd"/>
      <w:r w:rsidRPr="00714929">
        <w:rPr>
          <w:color w:val="000000"/>
        </w:rPr>
        <w:t xml:space="preserve"> zpátečce budou osazena uzavíratelná a regulovatelná šroubení.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      Tepelný výkon nové vzduchotechnické jednotky pro větrání bude řešen pomocí tlakově nezávislého </w:t>
      </w:r>
      <w:proofErr w:type="spellStart"/>
      <w:r w:rsidRPr="00714929">
        <w:rPr>
          <w:color w:val="000000"/>
        </w:rPr>
        <w:t>elektroregulačního</w:t>
      </w:r>
      <w:proofErr w:type="spellEnd"/>
      <w:r w:rsidRPr="00714929">
        <w:rPr>
          <w:color w:val="000000"/>
        </w:rPr>
        <w:t xml:space="preserve"> ventilu. V okruhu VZT jednotky bude osazeno oběhové čerpadlo. Stejné zapojení bude i pro stávající VZT jednotku. </w:t>
      </w:r>
    </w:p>
    <w:p w:rsid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      Topný systém pro vytápění a větráni prostor učeben je řešen jedním regulovaným topným okruhem. Stávající potrubí DN25i pro VZT jednotku bude v celé trase demontováno. Nové potrubí bude vedeno ve stejné trase a bude napojovat radiátory a obě VZT jednotky ve strojovně VZT. Na odbočce pro radiátory (WC) a pro učebny bude osazen regulátor tlakové diference PV.</w:t>
      </w:r>
    </w:p>
    <w:p w:rsidR="00714929" w:rsidRDefault="00714929" w:rsidP="00714929">
      <w:pPr>
        <w:pStyle w:val="Nadpis4"/>
        <w:numPr>
          <w:ilvl w:val="3"/>
          <w:numId w:val="21"/>
        </w:numPr>
      </w:pPr>
      <w:bookmarkStart w:id="54" w:name="_Toc450853834"/>
      <w:r w:rsidRPr="00714929">
        <w:t>Kanalizace</w:t>
      </w:r>
      <w:bookmarkEnd w:id="54"/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V souvislosti s navrhovanou vestavbou dojde k následujícím úpravám a doplněním rozvodů kanalizace.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proofErr w:type="gramStart"/>
      <w:r w:rsidRPr="00714929">
        <w:rPr>
          <w:color w:val="000000"/>
        </w:rPr>
        <w:t>M.č.</w:t>
      </w:r>
      <w:proofErr w:type="gramEnd"/>
      <w:r w:rsidRPr="00714929">
        <w:rPr>
          <w:color w:val="000000"/>
        </w:rPr>
        <w:t xml:space="preserve">02.19 – stávající </w:t>
      </w:r>
      <w:proofErr w:type="spellStart"/>
      <w:r w:rsidRPr="00714929">
        <w:rPr>
          <w:color w:val="000000"/>
        </w:rPr>
        <w:t>podvěšené</w:t>
      </w:r>
      <w:proofErr w:type="spellEnd"/>
      <w:r w:rsidRPr="00714929">
        <w:rPr>
          <w:color w:val="000000"/>
        </w:rPr>
        <w:t xml:space="preserve"> rozvody kanalizace z litinových trub budou demontovány a nahrazeny novými rozvody z odhlučněných plastů. Nové rozvody budou přimknuty ke stropu.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Nově zřizovaný </w:t>
      </w:r>
      <w:proofErr w:type="spellStart"/>
      <w:r w:rsidRPr="00714929">
        <w:rPr>
          <w:color w:val="000000"/>
        </w:rPr>
        <w:t>hyg</w:t>
      </w:r>
      <w:proofErr w:type="spellEnd"/>
      <w:r w:rsidRPr="00714929">
        <w:rPr>
          <w:color w:val="000000"/>
        </w:rPr>
        <w:t xml:space="preserve">. uzel a místnost úklidu budou odvodněny systémem připojovacích, odpadních a svodných potrubí. Odpadní potrubí budou vybaveny </w:t>
      </w:r>
      <w:proofErr w:type="spellStart"/>
      <w:r w:rsidRPr="00714929">
        <w:rPr>
          <w:color w:val="000000"/>
        </w:rPr>
        <w:t>přivzdušňovacími</w:t>
      </w:r>
      <w:proofErr w:type="spellEnd"/>
      <w:r w:rsidRPr="00714929">
        <w:rPr>
          <w:color w:val="000000"/>
        </w:rPr>
        <w:t xml:space="preserve"> ventily a čistícími kusy. Hlavní svodné potrubí bude napojeno dostáv. Svodného potrubí vedeného pod </w:t>
      </w:r>
      <w:proofErr w:type="gramStart"/>
      <w:r w:rsidRPr="00714929">
        <w:rPr>
          <w:color w:val="000000"/>
        </w:rPr>
        <w:t>podlahou 2.PP</w:t>
      </w:r>
      <w:proofErr w:type="gramEnd"/>
      <w:r w:rsidRPr="00714929">
        <w:rPr>
          <w:color w:val="000000"/>
        </w:rPr>
        <w:t xml:space="preserve">. Napojení svodného potrubí bude provedeno pomocí vysazené odbočky. V trase hlavního svodného potrubí bude vybaveno zpětnou klapkou proti účinkům vzduté dešťové vody.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proofErr w:type="spellStart"/>
      <w:r w:rsidRPr="00714929">
        <w:rPr>
          <w:color w:val="000000"/>
        </w:rPr>
        <w:t>Stáv</w:t>
      </w:r>
      <w:proofErr w:type="spellEnd"/>
      <w:r w:rsidRPr="00714929">
        <w:rPr>
          <w:color w:val="000000"/>
        </w:rPr>
        <w:t xml:space="preserve">. výtlačné potrubí z čerpací jímky povodňových vod bude přemístěno do nové polohy tak, aby byl uvolněn prostor chodby.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Materiálem pro rozvody kanalizace budou trouby systému HT, potrubí uložené v zemi bude provedeno z potrubí systému KG. Zavěšené potrubí pod stropem </w:t>
      </w:r>
      <w:proofErr w:type="gramStart"/>
      <w:r w:rsidRPr="00714929">
        <w:rPr>
          <w:color w:val="000000"/>
        </w:rPr>
        <w:t>m.č.</w:t>
      </w:r>
      <w:proofErr w:type="gramEnd"/>
      <w:r w:rsidRPr="00714929">
        <w:rPr>
          <w:color w:val="000000"/>
        </w:rPr>
        <w:t xml:space="preserve"> 02.19 bude provedeno z odhlučněného potrubí. </w:t>
      </w:r>
    </w:p>
    <w:p w:rsidR="00714929" w:rsidRPr="00714929" w:rsidRDefault="00714929" w:rsidP="00714929">
      <w:pPr>
        <w:spacing w:line="360" w:lineRule="auto"/>
        <w:ind w:left="0" w:firstLine="0"/>
        <w:rPr>
          <w:color w:val="000000"/>
        </w:rPr>
      </w:pPr>
      <w:r w:rsidRPr="00714929">
        <w:rPr>
          <w:color w:val="000000"/>
        </w:rPr>
        <w:t xml:space="preserve">Montáž rozvodů kanalizace je nutno provádět při dodržení ČSN 75 6760 a montážních pravidel pro rozvody z plastů. </w:t>
      </w:r>
    </w:p>
    <w:p w:rsidR="00714929" w:rsidRDefault="00714929" w:rsidP="00714929">
      <w:pPr>
        <w:spacing w:line="360" w:lineRule="auto"/>
        <w:ind w:left="0" w:firstLine="0"/>
      </w:pPr>
      <w:r w:rsidRPr="00714929">
        <w:rPr>
          <w:color w:val="000000"/>
        </w:rPr>
        <w:t>K nárůstu množství splaškových odpadních vod nedochází, protože učebny budou využívat zaměstnanci objektu</w:t>
      </w:r>
      <w:r>
        <w:t>.</w:t>
      </w:r>
    </w:p>
    <w:p w:rsidR="00714929" w:rsidRDefault="00714929" w:rsidP="00714929">
      <w:pPr>
        <w:pStyle w:val="Nadpis4"/>
        <w:numPr>
          <w:ilvl w:val="3"/>
          <w:numId w:val="21"/>
        </w:numPr>
      </w:pPr>
      <w:bookmarkStart w:id="55" w:name="_Toc450853835"/>
      <w:r>
        <w:t>Vodovod</w:t>
      </w:r>
      <w:bookmarkEnd w:id="55"/>
    </w:p>
    <w:p w:rsidR="00714929" w:rsidRDefault="00714929" w:rsidP="00714929">
      <w:pPr>
        <w:spacing w:line="360" w:lineRule="auto"/>
        <w:ind w:left="0" w:firstLine="0"/>
      </w:pPr>
      <w:r>
        <w:t xml:space="preserve">Z hlediska rozvodů vody dochází k úpravě </w:t>
      </w:r>
      <w:proofErr w:type="spellStart"/>
      <w:r>
        <w:t>stáv</w:t>
      </w:r>
      <w:proofErr w:type="spellEnd"/>
      <w:r>
        <w:t xml:space="preserve">. rozvodů vody v místnosti vedle schodiště. </w:t>
      </w:r>
      <w:proofErr w:type="spellStart"/>
      <w:r>
        <w:t>Stáv</w:t>
      </w:r>
      <w:proofErr w:type="spellEnd"/>
      <w:r>
        <w:t xml:space="preserve">. potrubí z měděných trub bude nahrazeno potrubím z plastů a bude provedena výšková úprava trasy. </w:t>
      </w:r>
    </w:p>
    <w:p w:rsidR="00714929" w:rsidRDefault="00714929" w:rsidP="00714929">
      <w:pPr>
        <w:spacing w:line="360" w:lineRule="auto"/>
        <w:ind w:left="0" w:firstLine="0"/>
      </w:pPr>
      <w:r>
        <w:t xml:space="preserve">Rozvody studené a teplé vody pro nově navrhovaný </w:t>
      </w:r>
      <w:proofErr w:type="spellStart"/>
      <w:r>
        <w:t>hyg</w:t>
      </w:r>
      <w:proofErr w:type="spellEnd"/>
      <w:r>
        <w:t xml:space="preserve">. uzel a místnost výlevky budou napojeny na </w:t>
      </w:r>
      <w:proofErr w:type="spellStart"/>
      <w:r>
        <w:t>stáv</w:t>
      </w:r>
      <w:proofErr w:type="spellEnd"/>
      <w:r>
        <w:t xml:space="preserve">. objektové rozvody vody vedené pod stropem 2. PP. Přesné místo napojení bude upřesněno v realizační PD. Přívody vody budou vybaveny uzávěry. Rozvody vody budou vedeny pod stropem k místu klesnutí do příček </w:t>
      </w:r>
      <w:proofErr w:type="spellStart"/>
      <w:r>
        <w:t>hyg</w:t>
      </w:r>
      <w:proofErr w:type="spellEnd"/>
      <w:r>
        <w:t xml:space="preserve">. uzlu. V příčkách budou provedeny rozvody napojující zařizovací předměty. </w:t>
      </w:r>
    </w:p>
    <w:p w:rsidR="00714929" w:rsidRDefault="00714929" w:rsidP="00714929">
      <w:pPr>
        <w:spacing w:line="360" w:lineRule="auto"/>
        <w:ind w:left="0" w:firstLine="0"/>
      </w:pPr>
      <w:r>
        <w:t xml:space="preserve">V souvislosti s navrhovanou vestavbou učeben dochází též k úpravám požárního vodovodu. </w:t>
      </w:r>
      <w:proofErr w:type="spellStart"/>
      <w:r>
        <w:t>Stáv</w:t>
      </w:r>
      <w:proofErr w:type="spellEnd"/>
      <w:r>
        <w:t xml:space="preserve">. hydrant umístěný v </w:t>
      </w:r>
      <w:proofErr w:type="gramStart"/>
      <w:r>
        <w:t>m.č.</w:t>
      </w:r>
      <w:proofErr w:type="gramEnd"/>
      <w:r>
        <w:t xml:space="preserve">02.17 bude přemístěn do stěny tak, aby byl přístupný z domovní chodby. Přívodní potrubí požární vody bude prodlouženo ze stávající do nové pozice. V </w:t>
      </w:r>
      <w:proofErr w:type="gramStart"/>
      <w:r>
        <w:t>m.č.</w:t>
      </w:r>
      <w:proofErr w:type="gramEnd"/>
      <w:r>
        <w:t xml:space="preserve">02.05 bude osazen nový hydrant. Přívodní potrubí požární vody bude napojeno na objektový rozvod vody vedený </w:t>
      </w:r>
      <w:proofErr w:type="gramStart"/>
      <w:r>
        <w:t>prostorem 2.PP</w:t>
      </w:r>
      <w:proofErr w:type="gramEnd"/>
      <w:r>
        <w:t xml:space="preserve">. Přesné místo napojení bude upřesněno v realizační PD. </w:t>
      </w:r>
    </w:p>
    <w:p w:rsidR="00714929" w:rsidRDefault="00714929" w:rsidP="00714929">
      <w:pPr>
        <w:spacing w:line="360" w:lineRule="auto"/>
        <w:ind w:left="0" w:firstLine="0"/>
      </w:pPr>
      <w:r>
        <w:t xml:space="preserve">Materiálem pro rozvody vody jsou navrženy trouby z plastů (PPR3 PN16). Rozvody požárního vodovodu budou provedeny z ocelových závitových pozinkovaných trub. Potrubí vodovodu bude opatřeno </w:t>
      </w:r>
      <w:proofErr w:type="spellStart"/>
      <w:r>
        <w:t>návlekovou</w:t>
      </w:r>
      <w:proofErr w:type="spellEnd"/>
      <w:r>
        <w:t xml:space="preserve"> izolací z PE. Rozvody studené vody v souladu s požadavky ČSN 75 5409, rozvody teplé vody v souladu s požadavky Vyhlášky č. 197/2003 Sb. </w:t>
      </w:r>
    </w:p>
    <w:p w:rsidR="00714929" w:rsidRDefault="00714929" w:rsidP="00714929">
      <w:pPr>
        <w:spacing w:line="360" w:lineRule="auto"/>
        <w:ind w:left="0" w:firstLine="0"/>
      </w:pPr>
      <w:r>
        <w:t xml:space="preserve">Montáž vodovodu je nutno provádět při dodržení ČSN 75 5409 a montážních pravidel pro rozvody z plastů. </w:t>
      </w:r>
    </w:p>
    <w:p w:rsidR="00714929" w:rsidRDefault="00714929" w:rsidP="00714929">
      <w:pPr>
        <w:spacing w:line="360" w:lineRule="auto"/>
        <w:ind w:left="0" w:firstLine="0"/>
      </w:pPr>
      <w:r>
        <w:t>K nárůstu spotřeby vody nedochází, protože učebny budou využívat zaměstnanci objektu.</w:t>
      </w:r>
    </w:p>
    <w:p w:rsidR="007E7303" w:rsidRDefault="007E7303" w:rsidP="007E7303">
      <w:pPr>
        <w:pStyle w:val="Nadpis4"/>
        <w:numPr>
          <w:ilvl w:val="3"/>
          <w:numId w:val="21"/>
        </w:numPr>
      </w:pPr>
      <w:bookmarkStart w:id="56" w:name="_Toc450853836"/>
      <w:r>
        <w:lastRenderedPageBreak/>
        <w:t>Elektro</w:t>
      </w:r>
      <w:bookmarkEnd w:id="56"/>
    </w:p>
    <w:p w:rsidR="007E7303" w:rsidRDefault="007E7303" w:rsidP="00714929">
      <w:pPr>
        <w:spacing w:line="360" w:lineRule="auto"/>
        <w:ind w:left="0" w:firstLine="0"/>
      </w:pPr>
      <w:r w:rsidRPr="007E7303">
        <w:t>Výukové prostory budou připojeny ze stávajícího rozváděče RM5, do kterého bude doplněna přepěťová ochrana, vývod pro rozváděče učeben a další výzbroj pro připojení světelných a zásuvkových rozvodů chodby, haly a zázemí učeben. Chladící a větrací jednotky budou připojeny ze stávajícího rozváděče ve strojovně VZT, do kterého budou doplněny příslušné vývody.</w:t>
      </w:r>
    </w:p>
    <w:p w:rsidR="00BF04CF" w:rsidRPr="007E7303" w:rsidRDefault="00BF04CF" w:rsidP="00736017">
      <w:pPr>
        <w:pStyle w:val="Nadpis3"/>
        <w:numPr>
          <w:ilvl w:val="2"/>
          <w:numId w:val="21"/>
        </w:numPr>
      </w:pPr>
      <w:bookmarkStart w:id="57" w:name="_Toc357688630"/>
      <w:bookmarkStart w:id="58" w:name="_Toc450853837"/>
      <w:r w:rsidRPr="007E7303">
        <w:t>Požárně bezpečnostní řešení</w:t>
      </w:r>
      <w:bookmarkEnd w:id="57"/>
      <w:bookmarkEnd w:id="58"/>
    </w:p>
    <w:p w:rsidR="007E7303" w:rsidRPr="007E7303" w:rsidRDefault="007E7303" w:rsidP="007E7303">
      <w:pPr>
        <w:spacing w:line="360" w:lineRule="auto"/>
        <w:rPr>
          <w:color w:val="000000"/>
        </w:rPr>
      </w:pPr>
      <w:bookmarkStart w:id="59" w:name="_Toc357688635"/>
      <w:r w:rsidRPr="007E7303">
        <w:rPr>
          <w:color w:val="000000"/>
        </w:rPr>
        <w:t>Předmětem požárně bezpečnostní řešení je posouzení rekonstrukce prostor 1PP v objektu Ministerstva zemědělství v Praze 1.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Nově zde budou vytvořeny prostory výukového centra ministerstva.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Budou vybudovány učebny, chodby a sociální zázemí.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Původně zde byly prostory archivů pro potřeby ministerstva.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V prostoru bude i nadále instalována elektrická požární signalizace, která bude uzpůsobena novým dispozicím. EPS bude doplněna o sirény pro vyhlášení všeobecného poplachu. EPS nebude nově nic ovládat – nebudou vytvořeny nové návaznosti.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Pro prostory výukového centra musí být vybudováno vnitřní odběrní místo – DN19, hasicí přístroje, nouzové osvětlení (na únikových cestách – hlavní koridor, nad dveřmi v učebnách, v garáži, kudy je vedena jedna z možností).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Do prostoru změny jsou vklíněny stávající technické prostory, které nebudou téměř změněny:</w:t>
      </w:r>
    </w:p>
    <w:p w:rsidR="00B064A8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Dojde pouze k výměně původních uzávěrů, které nesplňovali požární charakteristiky – požární odolnost, dále budou vyměněny i uzávěry pro větrací otvory pro TRAFO – osazeny uzávěry PSUM90 Mandík (původně zde byly pouze větrací otvory).</w:t>
      </w:r>
    </w:p>
    <w:p w:rsidR="007F54C5" w:rsidRPr="007E7303" w:rsidRDefault="007F54C5" w:rsidP="007F54C5">
      <w:pPr>
        <w:pStyle w:val="Nadpis4"/>
      </w:pPr>
      <w:bookmarkStart w:id="60" w:name="_Toc385777720"/>
      <w:bookmarkStart w:id="61" w:name="_Toc450853838"/>
      <w:r w:rsidRPr="007E7303">
        <w:t>výpočet požárního rizika a stanovení stupně požární bezpečnosti,</w:t>
      </w:r>
      <w:bookmarkEnd w:id="60"/>
      <w:bookmarkEnd w:id="61"/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Posouzení požární bezpečnosti výše provedených stavebních úprav je provedeno v souladu s požadavky ČSN 73 0834. Objekt byl postaven před rokem 1975 (1973).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Vyhodnocení dle čl. 3.2 ČSN 73 0834</w:t>
      </w:r>
    </w:p>
    <w:p w:rsidR="007E7303" w:rsidRPr="007E7303" w:rsidRDefault="007E7303" w:rsidP="007E7303">
      <w:pPr>
        <w:pStyle w:val="Nadpis5"/>
      </w:pPr>
      <w:bookmarkStart w:id="62" w:name="_Toc450853839"/>
      <w:r w:rsidRPr="007E7303">
        <w:t>zvýšení požárního rizika</w:t>
      </w:r>
      <w:bookmarkEnd w:id="62"/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 xml:space="preserve">V rámci měněných prostor nedochází k navýšení požárního rizika o více než 15 kg/m2. 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Původně: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 xml:space="preserve">Prostory archivů se zázemím (WC, chodby) – průměrné nahodilé požární zatížení </w:t>
      </w:r>
      <w:proofErr w:type="spellStart"/>
      <w:r w:rsidRPr="007E7303">
        <w:rPr>
          <w:color w:val="000000"/>
        </w:rPr>
        <w:t>pn</w:t>
      </w:r>
      <w:proofErr w:type="spellEnd"/>
      <w:r w:rsidRPr="007E7303">
        <w:rPr>
          <w:color w:val="000000"/>
        </w:rPr>
        <w:t xml:space="preserve"> = 95 kg/m2, </w:t>
      </w:r>
      <w:proofErr w:type="spellStart"/>
      <w:r w:rsidRPr="007E7303">
        <w:rPr>
          <w:color w:val="000000"/>
        </w:rPr>
        <w:t>an</w:t>
      </w:r>
      <w:proofErr w:type="spellEnd"/>
      <w:r w:rsidRPr="007E7303">
        <w:rPr>
          <w:color w:val="000000"/>
        </w:rPr>
        <w:t xml:space="preserve"> = 0,8, c = 1 … 76 kg/m2.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Nově: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 xml:space="preserve">přednáškové místnosti, chodby s možností odpočinku a </w:t>
      </w:r>
      <w:proofErr w:type="spellStart"/>
      <w:r w:rsidRPr="007E7303">
        <w:rPr>
          <w:color w:val="000000"/>
        </w:rPr>
        <w:t>soc</w:t>
      </w:r>
      <w:proofErr w:type="spellEnd"/>
      <w:r w:rsidRPr="007E7303">
        <w:rPr>
          <w:color w:val="000000"/>
        </w:rPr>
        <w:t xml:space="preserve"> zázemí – průměrné nahodilé požární zatížení </w:t>
      </w:r>
      <w:proofErr w:type="spellStart"/>
      <w:r w:rsidRPr="007E7303">
        <w:rPr>
          <w:color w:val="000000"/>
        </w:rPr>
        <w:t>pn</w:t>
      </w:r>
      <w:proofErr w:type="spellEnd"/>
      <w:r w:rsidRPr="007E7303">
        <w:rPr>
          <w:color w:val="000000"/>
        </w:rPr>
        <w:t xml:space="preserve"> = 24 kg/m2,an = 0,92, c = 1 … 22,1 kg/m2.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Dochází ke snížení průměrného požárního zatížení – vyhovuje.</w:t>
      </w:r>
    </w:p>
    <w:p w:rsidR="007E7303" w:rsidRPr="007E7303" w:rsidRDefault="007E7303" w:rsidP="007E7303">
      <w:pPr>
        <w:pStyle w:val="Nadpis5"/>
      </w:pPr>
      <w:bookmarkStart w:id="63" w:name="_Toc450853840"/>
      <w:r w:rsidRPr="007E7303">
        <w:t>zvýšení počtu osob</w:t>
      </w:r>
      <w:bookmarkEnd w:id="63"/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zvýšení počtu osob unikajících z měněného objektu nebo jeho části, pokud se počet osob započitatelný na kteroukoli únikovou komunikaci zvýší o více než 20% stávajícího stavu.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Původně – nebylo zde prakticky žádné pracovní místo.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Nově bude v prostoru 146 osob – v souladu s pol. 1.2 (141 osob v sálech) a 1.1.1 (5 osob v zázemí).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Dochází ke zvýšení počtu osob – posoudí se znovu v dalším textu.</w:t>
      </w:r>
    </w:p>
    <w:p w:rsidR="007E7303" w:rsidRPr="007E7303" w:rsidRDefault="007E7303" w:rsidP="007E7303">
      <w:pPr>
        <w:pStyle w:val="Nadpis5"/>
      </w:pPr>
      <w:bookmarkStart w:id="64" w:name="_Toc450853841"/>
      <w:r w:rsidRPr="007E7303">
        <w:t>zvýšení počtu osob s omezenou schopností pohybu</w:t>
      </w:r>
      <w:bookmarkEnd w:id="64"/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Nedochází ke zvýšení počtu osob s omezenou schopností pohybu nebo neschopných samostatného pohybu o více než 12 osob na kterékoli únikové cestě. Počítá se s nahodilým výskytem osob s omezenou schopností pohybu – vyhovuje.</w:t>
      </w:r>
    </w:p>
    <w:p w:rsidR="007E7303" w:rsidRPr="007E7303" w:rsidRDefault="007E7303" w:rsidP="007E7303">
      <w:pPr>
        <w:pStyle w:val="Nadpis5"/>
      </w:pPr>
      <w:bookmarkStart w:id="65" w:name="_Toc450853842"/>
      <w:r w:rsidRPr="007E7303">
        <w:t>záměna funkce objektu nebo měněné části objektu ve vztahu na příslušné projektové normy.</w:t>
      </w:r>
      <w:bookmarkEnd w:id="65"/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 xml:space="preserve">Nedochází k záměně věcně příslušné normy. I nadále se prostory hodnotí dle ČSN 73 0802 – vyhovuje. </w:t>
      </w:r>
    </w:p>
    <w:p w:rsidR="007E7303" w:rsidRPr="007E7303" w:rsidRDefault="007E7303" w:rsidP="007E7303">
      <w:pPr>
        <w:pStyle w:val="Nadpis5"/>
      </w:pPr>
      <w:bookmarkStart w:id="66" w:name="_Toc450853843"/>
      <w:r w:rsidRPr="007E7303">
        <w:t>změna objektu nástavbou, vestavbou nebo přístavbou.</w:t>
      </w:r>
      <w:bookmarkEnd w:id="66"/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Změnou nedojde k nástavbě, vestavbě ani přístavbě – vyhovuje.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lastRenderedPageBreak/>
        <w:t>V souladu s čl. 3.2 ČSN 73 0834 se nejedná z hlediska požární bezpečnosti o změnu užívání objektu.</w:t>
      </w:r>
    </w:p>
    <w:p w:rsidR="007E7303" w:rsidRP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>Vyhodnocení dle čl. 3.3 ČSN 73 0834</w:t>
      </w:r>
    </w:p>
    <w:p w:rsidR="007E7303" w:rsidRDefault="007E7303" w:rsidP="007E7303">
      <w:pPr>
        <w:spacing w:line="360" w:lineRule="auto"/>
        <w:rPr>
          <w:color w:val="000000"/>
        </w:rPr>
      </w:pPr>
      <w:r w:rsidRPr="007E7303">
        <w:rPr>
          <w:color w:val="000000"/>
        </w:rPr>
        <w:t xml:space="preserve">Stavba splňuje kritéria čl. 3.3 ČSN 73 0834 a v souladu s tímto čl. se jedná o změnu staveb </w:t>
      </w:r>
      <w:proofErr w:type="spellStart"/>
      <w:r w:rsidRPr="007E7303">
        <w:rPr>
          <w:color w:val="000000"/>
        </w:rPr>
        <w:t>sk</w:t>
      </w:r>
      <w:proofErr w:type="spellEnd"/>
      <w:r w:rsidRPr="007E7303">
        <w:rPr>
          <w:color w:val="000000"/>
        </w:rPr>
        <w:t>. I.</w:t>
      </w:r>
      <w:bookmarkStart w:id="67" w:name="_Toc385777728"/>
    </w:p>
    <w:p w:rsidR="007E7303" w:rsidRPr="00B0591C" w:rsidRDefault="007E7303" w:rsidP="007E7303">
      <w:pPr>
        <w:spacing w:line="360" w:lineRule="auto"/>
      </w:pPr>
      <w:r>
        <w:rPr>
          <w:color w:val="000000"/>
        </w:rPr>
        <w:t>Podrobněji je požárně bezpečnostní řešení popsáno v samostatné technické zprávě.</w:t>
      </w:r>
    </w:p>
    <w:p w:rsidR="0069478A" w:rsidRPr="007E7303" w:rsidRDefault="0069478A" w:rsidP="00736017">
      <w:pPr>
        <w:pStyle w:val="Nadpis3"/>
        <w:numPr>
          <w:ilvl w:val="2"/>
          <w:numId w:val="21"/>
        </w:numPr>
      </w:pPr>
      <w:bookmarkStart w:id="68" w:name="_Toc450853844"/>
      <w:bookmarkEnd w:id="67"/>
      <w:r w:rsidRPr="007E7303">
        <w:t>Zásady hospodaření s energiemi</w:t>
      </w:r>
      <w:bookmarkEnd w:id="59"/>
      <w:bookmarkEnd w:id="68"/>
    </w:p>
    <w:p w:rsidR="004527EB" w:rsidRPr="007E7303" w:rsidRDefault="007E7303" w:rsidP="004527EB">
      <w:pPr>
        <w:pStyle w:val="Normal1"/>
      </w:pPr>
      <w:r>
        <w:t>Navržený provoz je předpokládán občasný s využitím stávajících zdrojů tepla.</w:t>
      </w:r>
    </w:p>
    <w:p w:rsidR="0069478A" w:rsidRPr="007E7303" w:rsidRDefault="0069478A" w:rsidP="00736017">
      <w:pPr>
        <w:pStyle w:val="Nadpis3"/>
        <w:numPr>
          <w:ilvl w:val="2"/>
          <w:numId w:val="21"/>
        </w:numPr>
      </w:pPr>
      <w:bookmarkStart w:id="69" w:name="_Toc357688637"/>
      <w:bookmarkStart w:id="70" w:name="_Toc450853845"/>
      <w:r w:rsidRPr="007E7303">
        <w:t>Hygienické požadavky na stavby, požadavky na pracovní a komunální prostředí</w:t>
      </w:r>
      <w:bookmarkEnd w:id="69"/>
      <w:bookmarkEnd w:id="70"/>
    </w:p>
    <w:p w:rsidR="0069478A" w:rsidRPr="00647823" w:rsidRDefault="007738A0" w:rsidP="00736017">
      <w:pPr>
        <w:pStyle w:val="Nadpis4"/>
        <w:numPr>
          <w:ilvl w:val="3"/>
          <w:numId w:val="21"/>
        </w:numPr>
      </w:pPr>
      <w:bookmarkStart w:id="71" w:name="_Toc450853846"/>
      <w:r w:rsidRPr="00647823">
        <w:t>Zásady řešení parametrů stavby (větrání, vytápění, osvětlení, zásobování vodou, odpadů apod.) a dále zásady řešení vlivu stavby na okolí (vibrace, hluk, prašnost apod.).</w:t>
      </w:r>
      <w:bookmarkEnd w:id="71"/>
    </w:p>
    <w:p w:rsidR="00647823" w:rsidRDefault="005B6759" w:rsidP="005B6759">
      <w:pPr>
        <w:pStyle w:val="Nadpis5"/>
      </w:pPr>
      <w:bookmarkStart w:id="72" w:name="_Toc450853847"/>
      <w:r w:rsidRPr="00647823">
        <w:t>větrání</w:t>
      </w:r>
      <w:bookmarkEnd w:id="72"/>
    </w:p>
    <w:p w:rsidR="005B6759" w:rsidRDefault="005B6759" w:rsidP="005B6759">
      <w:pPr>
        <w:tabs>
          <w:tab w:val="left" w:pos="3544"/>
        </w:tabs>
        <w:ind w:left="709" w:firstLine="0"/>
      </w:pPr>
      <w:r>
        <w:t>Učebny</w:t>
      </w:r>
      <w:r>
        <w:tab/>
        <w:t>20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  <w:r>
        <w:t>/student</w:t>
      </w:r>
    </w:p>
    <w:p w:rsidR="005B6759" w:rsidRDefault="005B6759" w:rsidP="005B6759">
      <w:pPr>
        <w:tabs>
          <w:tab w:val="left" w:pos="3544"/>
        </w:tabs>
        <w:ind w:left="709" w:firstLine="0"/>
      </w:pPr>
      <w:r>
        <w:tab/>
        <w:t>50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  <w:r>
        <w:t>/vyučující</w:t>
      </w:r>
    </w:p>
    <w:p w:rsidR="005B6759" w:rsidRDefault="005B6759" w:rsidP="005B6759">
      <w:pPr>
        <w:tabs>
          <w:tab w:val="left" w:pos="3544"/>
        </w:tabs>
        <w:ind w:left="709" w:firstLine="0"/>
        <w:rPr>
          <w:vertAlign w:val="superscript"/>
        </w:rPr>
      </w:pPr>
    </w:p>
    <w:p w:rsidR="005B6759" w:rsidRDefault="005B6759" w:rsidP="005B6759">
      <w:pPr>
        <w:tabs>
          <w:tab w:val="left" w:pos="3544"/>
        </w:tabs>
        <w:ind w:left="709" w:firstLine="0"/>
      </w:pPr>
      <w:r>
        <w:t>Hygienické zázemí:</w:t>
      </w:r>
    </w:p>
    <w:p w:rsidR="005B6759" w:rsidRDefault="005B6759" w:rsidP="005B6759">
      <w:pPr>
        <w:tabs>
          <w:tab w:val="left" w:pos="3544"/>
        </w:tabs>
        <w:ind w:left="709" w:firstLine="0"/>
        <w:rPr>
          <w:vertAlign w:val="superscript"/>
        </w:rPr>
      </w:pPr>
      <w:r w:rsidRPr="00F96339">
        <w:t>výlevka</w:t>
      </w:r>
      <w:r w:rsidRPr="00F96339">
        <w:tab/>
      </w:r>
      <w:r>
        <w:t>50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5B6759" w:rsidRDefault="005B6759" w:rsidP="005B6759">
      <w:pPr>
        <w:tabs>
          <w:tab w:val="left" w:pos="3544"/>
        </w:tabs>
        <w:ind w:left="709" w:firstLine="0"/>
        <w:rPr>
          <w:vertAlign w:val="superscript"/>
        </w:rPr>
      </w:pPr>
      <w:r>
        <w:t>umyvadlo</w:t>
      </w:r>
      <w:r w:rsidRPr="00F96339">
        <w:tab/>
      </w:r>
      <w:r>
        <w:t>30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5B6759" w:rsidRDefault="005B6759" w:rsidP="005B6759">
      <w:pPr>
        <w:tabs>
          <w:tab w:val="left" w:pos="3544"/>
        </w:tabs>
        <w:ind w:left="709" w:firstLine="0"/>
        <w:rPr>
          <w:vertAlign w:val="superscript"/>
        </w:rPr>
      </w:pPr>
      <w:r>
        <w:t>pisoár</w:t>
      </w:r>
      <w:r w:rsidRPr="00F96339">
        <w:tab/>
      </w:r>
      <w:r>
        <w:t>25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5B6759" w:rsidRDefault="005B6759" w:rsidP="005B6759">
      <w:pPr>
        <w:tabs>
          <w:tab w:val="left" w:pos="3544"/>
        </w:tabs>
        <w:ind w:left="709" w:firstLine="0"/>
        <w:rPr>
          <w:vertAlign w:val="superscript"/>
        </w:rPr>
      </w:pPr>
      <w:r>
        <w:t>toaleta</w:t>
      </w:r>
      <w:r w:rsidRPr="00F96339">
        <w:tab/>
      </w:r>
      <w:r>
        <w:t>50</w:t>
      </w:r>
      <w:r w:rsidRPr="00F96339">
        <w:t xml:space="preserve"> m</w:t>
      </w:r>
      <w:r w:rsidRPr="00F96339">
        <w:rPr>
          <w:vertAlign w:val="superscript"/>
        </w:rPr>
        <w:t>3</w:t>
      </w:r>
      <w:r w:rsidRPr="00F96339">
        <w:t>.h</w:t>
      </w:r>
      <w:r w:rsidRPr="00F96339">
        <w:rPr>
          <w:vertAlign w:val="superscript"/>
        </w:rPr>
        <w:t>-1</w:t>
      </w:r>
    </w:p>
    <w:p w:rsidR="005B6759" w:rsidRDefault="005B6759" w:rsidP="005B6759">
      <w:pPr>
        <w:tabs>
          <w:tab w:val="left" w:pos="3544"/>
        </w:tabs>
        <w:ind w:left="709" w:firstLine="0"/>
        <w:rPr>
          <w:vertAlign w:val="superscript"/>
        </w:rPr>
      </w:pPr>
    </w:p>
    <w:p w:rsidR="005B6759" w:rsidRDefault="005B6759" w:rsidP="005B6759">
      <w:pPr>
        <w:pStyle w:val="Nadpis5"/>
      </w:pPr>
      <w:bookmarkStart w:id="73" w:name="_Toc450853848"/>
      <w:r w:rsidRPr="005B6759">
        <w:t>Vytápění</w:t>
      </w:r>
      <w:bookmarkEnd w:id="73"/>
    </w:p>
    <w:tbl>
      <w:tblPr>
        <w:tblW w:w="0" w:type="auto"/>
        <w:tblInd w:w="23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993"/>
        <w:gridCol w:w="991"/>
      </w:tblGrid>
      <w:tr w:rsidR="005B6759" w:rsidTr="005B6759">
        <w:trPr>
          <w:trHeight w:val="20"/>
        </w:trPr>
        <w:tc>
          <w:tcPr>
            <w:tcW w:w="1984" w:type="dxa"/>
          </w:tcPr>
          <w:p w:rsidR="005B6759" w:rsidRDefault="005B6759" w:rsidP="004A0E65">
            <w:r>
              <w:t>prostor</w:t>
            </w:r>
          </w:p>
        </w:tc>
        <w:tc>
          <w:tcPr>
            <w:tcW w:w="993" w:type="dxa"/>
          </w:tcPr>
          <w:p w:rsidR="005B6759" w:rsidRDefault="005B6759" w:rsidP="004A0E65">
            <w:r>
              <w:t>zima</w:t>
            </w:r>
          </w:p>
          <w:p w:rsidR="005B6759" w:rsidRDefault="005B6759" w:rsidP="004A0E65">
            <w:proofErr w:type="gramStart"/>
            <w:r>
              <w:t xml:space="preserve">( </w:t>
            </w:r>
            <w:r>
              <w:rPr>
                <w:vertAlign w:val="superscript"/>
              </w:rPr>
              <w:t xml:space="preserve">0 </w:t>
            </w:r>
            <w:r>
              <w:t>C )</w:t>
            </w:r>
            <w:proofErr w:type="gramEnd"/>
          </w:p>
        </w:tc>
        <w:tc>
          <w:tcPr>
            <w:tcW w:w="991" w:type="dxa"/>
          </w:tcPr>
          <w:p w:rsidR="005B6759" w:rsidRDefault="005B6759" w:rsidP="004A0E65">
            <w:proofErr w:type="spellStart"/>
            <w:proofErr w:type="gramStart"/>
            <w:r>
              <w:t>rel</w:t>
            </w:r>
            <w:proofErr w:type="gramEnd"/>
            <w:r>
              <w:t>.</w:t>
            </w:r>
            <w:proofErr w:type="gramStart"/>
            <w:r>
              <w:t>vlhkost</w:t>
            </w:r>
            <w:proofErr w:type="spellEnd"/>
            <w:proofErr w:type="gramEnd"/>
          </w:p>
          <w:p w:rsidR="005B6759" w:rsidRDefault="005B6759" w:rsidP="004A0E65">
            <w:pPr>
              <w:spacing w:line="360" w:lineRule="auto"/>
            </w:pPr>
            <w:proofErr w:type="gramStart"/>
            <w:r>
              <w:t>( % )</w:t>
            </w:r>
            <w:proofErr w:type="gramEnd"/>
          </w:p>
        </w:tc>
      </w:tr>
      <w:tr w:rsidR="005B6759" w:rsidTr="005B6759">
        <w:trPr>
          <w:trHeight w:val="20"/>
        </w:trPr>
        <w:tc>
          <w:tcPr>
            <w:tcW w:w="1984" w:type="dxa"/>
          </w:tcPr>
          <w:p w:rsidR="005B6759" w:rsidRDefault="005B6759" w:rsidP="004A0E65">
            <w:r>
              <w:t>učebny</w:t>
            </w:r>
          </w:p>
        </w:tc>
        <w:tc>
          <w:tcPr>
            <w:tcW w:w="993" w:type="dxa"/>
          </w:tcPr>
          <w:p w:rsidR="005B6759" w:rsidRDefault="005B6759" w:rsidP="004A0E65">
            <w:r>
              <w:t xml:space="preserve">     22</w:t>
            </w:r>
          </w:p>
        </w:tc>
        <w:tc>
          <w:tcPr>
            <w:tcW w:w="991" w:type="dxa"/>
          </w:tcPr>
          <w:p w:rsidR="005B6759" w:rsidRDefault="005B6759" w:rsidP="004A0E65">
            <w:pPr>
              <w:jc w:val="center"/>
            </w:pPr>
            <w:r>
              <w:t>70</w:t>
            </w:r>
          </w:p>
        </w:tc>
      </w:tr>
      <w:tr w:rsidR="005B6759" w:rsidTr="005B6759">
        <w:trPr>
          <w:trHeight w:val="20"/>
        </w:trPr>
        <w:tc>
          <w:tcPr>
            <w:tcW w:w="1984" w:type="dxa"/>
          </w:tcPr>
          <w:p w:rsidR="005B6759" w:rsidRDefault="005B6759" w:rsidP="004A0E65">
            <w:r>
              <w:t>kabinet</w:t>
            </w:r>
          </w:p>
        </w:tc>
        <w:tc>
          <w:tcPr>
            <w:tcW w:w="993" w:type="dxa"/>
          </w:tcPr>
          <w:p w:rsidR="005B6759" w:rsidRDefault="005B6759" w:rsidP="004A0E65">
            <w:r>
              <w:t xml:space="preserve">     22</w:t>
            </w:r>
          </w:p>
        </w:tc>
        <w:tc>
          <w:tcPr>
            <w:tcW w:w="991" w:type="dxa"/>
          </w:tcPr>
          <w:p w:rsidR="005B6759" w:rsidRDefault="005B6759" w:rsidP="004A0E65">
            <w:pPr>
              <w:jc w:val="center"/>
            </w:pPr>
            <w:r>
              <w:t>60</w:t>
            </w:r>
          </w:p>
        </w:tc>
      </w:tr>
      <w:tr w:rsidR="005B6759" w:rsidTr="005B6759">
        <w:trPr>
          <w:trHeight w:val="20"/>
        </w:trPr>
        <w:tc>
          <w:tcPr>
            <w:tcW w:w="1984" w:type="dxa"/>
          </w:tcPr>
          <w:p w:rsidR="005B6759" w:rsidRDefault="005B6759" w:rsidP="004A0E65">
            <w:r>
              <w:t>chodby</w:t>
            </w:r>
          </w:p>
        </w:tc>
        <w:tc>
          <w:tcPr>
            <w:tcW w:w="993" w:type="dxa"/>
          </w:tcPr>
          <w:p w:rsidR="005B6759" w:rsidRDefault="005B6759" w:rsidP="004A0E65">
            <w:r>
              <w:t xml:space="preserve">     20</w:t>
            </w:r>
          </w:p>
        </w:tc>
        <w:tc>
          <w:tcPr>
            <w:tcW w:w="991" w:type="dxa"/>
          </w:tcPr>
          <w:p w:rsidR="005B6759" w:rsidRDefault="005B6759" w:rsidP="004A0E65">
            <w:pPr>
              <w:jc w:val="center"/>
            </w:pPr>
            <w:r>
              <w:t>70</w:t>
            </w:r>
          </w:p>
        </w:tc>
      </w:tr>
      <w:tr w:rsidR="005B6759" w:rsidTr="005B6759">
        <w:trPr>
          <w:trHeight w:val="20"/>
        </w:trPr>
        <w:tc>
          <w:tcPr>
            <w:tcW w:w="1984" w:type="dxa"/>
          </w:tcPr>
          <w:p w:rsidR="005B6759" w:rsidRDefault="005B6759" w:rsidP="004A0E65">
            <w:r>
              <w:t>WC</w:t>
            </w:r>
          </w:p>
        </w:tc>
        <w:tc>
          <w:tcPr>
            <w:tcW w:w="993" w:type="dxa"/>
          </w:tcPr>
          <w:p w:rsidR="005B6759" w:rsidRDefault="005B6759" w:rsidP="004A0E65">
            <w:r>
              <w:t xml:space="preserve">     20</w:t>
            </w:r>
          </w:p>
        </w:tc>
        <w:tc>
          <w:tcPr>
            <w:tcW w:w="991" w:type="dxa"/>
          </w:tcPr>
          <w:p w:rsidR="005B6759" w:rsidRDefault="005B6759" w:rsidP="004A0E65">
            <w:pPr>
              <w:jc w:val="center"/>
            </w:pPr>
            <w:r>
              <w:t>80</w:t>
            </w:r>
          </w:p>
        </w:tc>
      </w:tr>
      <w:tr w:rsidR="005B6759" w:rsidTr="005B6759">
        <w:trPr>
          <w:trHeight w:val="20"/>
        </w:trPr>
        <w:tc>
          <w:tcPr>
            <w:tcW w:w="1984" w:type="dxa"/>
          </w:tcPr>
          <w:p w:rsidR="005B6759" w:rsidRDefault="005B6759" w:rsidP="004A0E65"/>
        </w:tc>
        <w:tc>
          <w:tcPr>
            <w:tcW w:w="993" w:type="dxa"/>
          </w:tcPr>
          <w:p w:rsidR="005B6759" w:rsidRDefault="005B6759" w:rsidP="004A0E65"/>
        </w:tc>
        <w:tc>
          <w:tcPr>
            <w:tcW w:w="991" w:type="dxa"/>
          </w:tcPr>
          <w:p w:rsidR="005B6759" w:rsidRDefault="005B6759" w:rsidP="004A0E65">
            <w:pPr>
              <w:jc w:val="center"/>
            </w:pPr>
          </w:p>
        </w:tc>
      </w:tr>
    </w:tbl>
    <w:p w:rsidR="005B6759" w:rsidRPr="005B6759" w:rsidRDefault="005B6759" w:rsidP="005B6759"/>
    <w:p w:rsidR="00647823" w:rsidRDefault="00647823" w:rsidP="00647823">
      <w:pPr>
        <w:pStyle w:val="Nadpis5"/>
      </w:pPr>
      <w:bookmarkStart w:id="74" w:name="_Toc450853849"/>
      <w:r>
        <w:t>Osvětlovací soustava</w:t>
      </w:r>
      <w:bookmarkEnd w:id="74"/>
    </w:p>
    <w:p w:rsidR="005B6759" w:rsidRPr="005B6759" w:rsidRDefault="005B6759" w:rsidP="005B6759"/>
    <w:p w:rsidR="00647823" w:rsidRDefault="00647823" w:rsidP="00647823">
      <w:pPr>
        <w:pStyle w:val="Normal1"/>
      </w:pPr>
      <w:r>
        <w:tab/>
        <w:t xml:space="preserve">V nových prostorách je navržena osvětlovací soustava tak, aby hodnoty osvětlenosti splňovaly požadavky ČSN EN 12464-1, např. sklady 100 </w:t>
      </w:r>
      <w:proofErr w:type="spellStart"/>
      <w:r>
        <w:t>lx</w:t>
      </w:r>
      <w:proofErr w:type="spellEnd"/>
      <w:r>
        <w:t xml:space="preserve">, komunikace (chodby, předsíně) 150 </w:t>
      </w:r>
      <w:proofErr w:type="spellStart"/>
      <w:r>
        <w:t>lx</w:t>
      </w:r>
      <w:proofErr w:type="spellEnd"/>
      <w:r>
        <w:t xml:space="preserve">, umývárny a šatny 200 </w:t>
      </w:r>
      <w:proofErr w:type="spellStart"/>
      <w:r>
        <w:t>lx</w:t>
      </w:r>
      <w:proofErr w:type="spellEnd"/>
      <w:r>
        <w:t xml:space="preserve">, kabinet 300 </w:t>
      </w:r>
      <w:proofErr w:type="spellStart"/>
      <w:r>
        <w:t>lx</w:t>
      </w:r>
      <w:proofErr w:type="spellEnd"/>
      <w:r>
        <w:t xml:space="preserve"> (není zde uvažován trvalý pobyt, pracoviště možno přisvítit stolní lampou) a učebny 500 </w:t>
      </w:r>
      <w:proofErr w:type="spellStart"/>
      <w:r>
        <w:t>lx</w:t>
      </w:r>
      <w:proofErr w:type="spellEnd"/>
      <w:r>
        <w:t>.</w:t>
      </w:r>
    </w:p>
    <w:p w:rsidR="004527EB" w:rsidRPr="00647823" w:rsidRDefault="00647823" w:rsidP="00647823">
      <w:pPr>
        <w:pStyle w:val="Normal1"/>
      </w:pPr>
      <w:r>
        <w:t>Ovládání osvětlení ve většině prostor bude místní – přímo vypínači nebo pohybovými čidly. Ve společné hale a chodbě bude centrálně ovládané od vstupu. Hlavní osvětlení všech prostor je řešeno pomocí LED svítidel. Nouzové osvětlení bude zajištěno jednak bateriovými zdroji přímo ve svítidlech hlavního osvětlení (na 1 hod. provozu), jednak samostatnými orientačními svítidly s piktogramy (rovněž s baterií na 1 hod. provozu).</w:t>
      </w:r>
    </w:p>
    <w:p w:rsidR="004527EB" w:rsidRDefault="004527EB" w:rsidP="000B0EFA">
      <w:pPr>
        <w:pStyle w:val="Normal1"/>
        <w:ind w:left="0" w:firstLine="0"/>
        <w:rPr>
          <w:highlight w:val="yellow"/>
        </w:rPr>
      </w:pPr>
    </w:p>
    <w:p w:rsidR="005B6759" w:rsidRDefault="005B6759" w:rsidP="005B6759">
      <w:pPr>
        <w:pStyle w:val="Nadpis5"/>
      </w:pPr>
      <w:bookmarkStart w:id="75" w:name="_Toc450853850"/>
      <w:r w:rsidRPr="005B6759">
        <w:t>Hluk</w:t>
      </w:r>
      <w:bookmarkEnd w:id="75"/>
    </w:p>
    <w:p w:rsidR="005B6759" w:rsidRPr="00C322A3" w:rsidRDefault="005B6759" w:rsidP="008D04CE">
      <w:pPr>
        <w:pStyle w:val="Normal1"/>
      </w:pPr>
      <w:r w:rsidRPr="00C322A3">
        <w:t>maximální hladina hluku ve vnitřním prostoru:</w:t>
      </w:r>
    </w:p>
    <w:p w:rsidR="005B6759" w:rsidRDefault="005B6759" w:rsidP="008D04CE">
      <w:pPr>
        <w:pStyle w:val="Normal1"/>
      </w:pPr>
      <w:r>
        <w:t>Učebny</w:t>
      </w:r>
      <w:r>
        <w:tab/>
      </w:r>
      <w:r>
        <w:tab/>
      </w:r>
      <w:r>
        <w:tab/>
      </w:r>
      <w:r>
        <w:tab/>
        <w:t>50</w:t>
      </w:r>
      <w:r w:rsidRPr="00C322A3">
        <w:t>dB(A)</w:t>
      </w:r>
    </w:p>
    <w:p w:rsidR="005B6759" w:rsidRPr="00C322A3" w:rsidRDefault="005B6759" w:rsidP="008D04CE">
      <w:pPr>
        <w:pStyle w:val="Normal1"/>
      </w:pPr>
      <w:r>
        <w:t>Sociální zázemí</w:t>
      </w:r>
      <w:r w:rsidRPr="00C322A3">
        <w:tab/>
      </w:r>
      <w:r>
        <w:tab/>
      </w:r>
      <w:r>
        <w:tab/>
        <w:t>60</w:t>
      </w:r>
      <w:r w:rsidRPr="00C322A3">
        <w:t>dB(A)</w:t>
      </w:r>
    </w:p>
    <w:p w:rsidR="005B6759" w:rsidRDefault="005B6759" w:rsidP="008D04CE">
      <w:pPr>
        <w:pStyle w:val="Normal1"/>
      </w:pPr>
    </w:p>
    <w:p w:rsidR="005B6759" w:rsidRDefault="005B6759" w:rsidP="008D04CE">
      <w:pPr>
        <w:pStyle w:val="Normal1"/>
      </w:pPr>
      <w:r w:rsidRPr="00C322A3">
        <w:t>maximální hladina hluku ve venkovním prostoru:</w:t>
      </w:r>
    </w:p>
    <w:p w:rsidR="005B6759" w:rsidRDefault="005B6759" w:rsidP="008D04CE">
      <w:pPr>
        <w:pStyle w:val="Normal1"/>
      </w:pPr>
      <w:r w:rsidRPr="00C322A3">
        <w:t>ve dne</w:t>
      </w:r>
      <w:r w:rsidRPr="00C322A3">
        <w:tab/>
      </w:r>
      <w:r w:rsidRPr="00C322A3">
        <w:tab/>
      </w:r>
      <w:r>
        <w:tab/>
      </w:r>
      <w:r>
        <w:tab/>
      </w:r>
      <w:r w:rsidRPr="00C322A3">
        <w:t xml:space="preserve">50 </w:t>
      </w:r>
      <w:proofErr w:type="gramStart"/>
      <w:r w:rsidRPr="00C322A3">
        <w:t>dB(A)</w:t>
      </w:r>
      <w:proofErr w:type="gramEnd"/>
    </w:p>
    <w:p w:rsidR="005B6759" w:rsidRDefault="005B6759" w:rsidP="008D04CE">
      <w:pPr>
        <w:pStyle w:val="Normal1"/>
      </w:pPr>
      <w:r w:rsidRPr="00C322A3">
        <w:t>v noci</w:t>
      </w:r>
      <w:r w:rsidRPr="00C322A3">
        <w:tab/>
      </w:r>
      <w:r w:rsidRPr="00C322A3">
        <w:tab/>
      </w:r>
      <w:r w:rsidRPr="00C322A3">
        <w:tab/>
      </w:r>
      <w:r>
        <w:tab/>
      </w:r>
      <w:r w:rsidRPr="00C322A3">
        <w:t xml:space="preserve">40 </w:t>
      </w:r>
      <w:proofErr w:type="gramStart"/>
      <w:r w:rsidRPr="00C322A3">
        <w:t>dB(A)</w:t>
      </w:r>
      <w:proofErr w:type="gramEnd"/>
    </w:p>
    <w:p w:rsidR="000B0EFA" w:rsidRPr="00621477" w:rsidRDefault="000B0EFA" w:rsidP="008D04CE">
      <w:pPr>
        <w:pStyle w:val="Nadpis4"/>
        <w:numPr>
          <w:ilvl w:val="3"/>
          <w:numId w:val="21"/>
        </w:numPr>
      </w:pPr>
      <w:bookmarkStart w:id="76" w:name="_Toc450853851"/>
      <w:r w:rsidRPr="00621477">
        <w:t>Zásady řešení vlivu stavby na okolí</w:t>
      </w:r>
      <w:bookmarkEnd w:id="76"/>
    </w:p>
    <w:p w:rsidR="000B0EFA" w:rsidRPr="00621477" w:rsidRDefault="000B0EFA" w:rsidP="000B0EFA">
      <w:pPr>
        <w:spacing w:after="120" w:line="360" w:lineRule="auto"/>
      </w:pPr>
      <w:r w:rsidRPr="00621477">
        <w:t xml:space="preserve">Stavba se bude realizovat běžnými stavebními technologiemi a nepředpokládá se použití speciálních postupů či mechanizmů. Při provádění všech stavebních a montážních prací musí být dodržovány příslušné stavební předpisy, </w:t>
      </w:r>
      <w:r w:rsidRPr="00621477">
        <w:lastRenderedPageBreak/>
        <w:t xml:space="preserve">normy ČSN, ustanovení vyhlášky č.309/2006 Sb., o zajištění dalších podmínek BOZP a ustanovení nařízení vlády ČR č. </w:t>
      </w:r>
      <w:r w:rsidR="00863585" w:rsidRPr="00621477">
        <w:t>272/2011</w:t>
      </w:r>
      <w:r w:rsidRPr="00621477">
        <w:t>Sb., o ochraně zdraví před nepříznivými účinky hluku a vibrací a v nejvyšší míře zajistit ochranu zdraví a života osob na staveništi. Staveniště a nebezpečný prostor bude označeno výstražnými tabulemi a zabezpečeno proti vstupu nepovolaných osob</w:t>
      </w:r>
      <w:r w:rsidR="004527EB" w:rsidRPr="00621477">
        <w:t xml:space="preserve">. </w:t>
      </w:r>
      <w:r w:rsidRPr="00621477">
        <w:t>Veškeré práce budou prováděny kvalifikovanými a vyškolenými pracovníky pro danou činnost. O postupu stavebních prací bude důsledně veden stavební deník.</w:t>
      </w:r>
    </w:p>
    <w:p w:rsidR="000B0EFA" w:rsidRPr="00621477" w:rsidRDefault="000B0EFA" w:rsidP="000B0EFA">
      <w:pPr>
        <w:spacing w:after="120" w:line="360" w:lineRule="auto"/>
      </w:pPr>
      <w:r w:rsidRPr="00621477">
        <w:t xml:space="preserve">Stavbou vznikne dočasný zdroj prašnosti související </w:t>
      </w:r>
      <w:r w:rsidR="004527EB" w:rsidRPr="00621477">
        <w:t xml:space="preserve">se </w:t>
      </w:r>
      <w:r w:rsidRPr="00621477">
        <w:t>stavebními pracemi. V průběhu stavební činnosti budou provedena veškerá účinná opatření spojená se snížením prašnosti.</w:t>
      </w:r>
    </w:p>
    <w:p w:rsidR="0069478A" w:rsidRPr="00621477" w:rsidRDefault="00BF1B44" w:rsidP="00736017">
      <w:pPr>
        <w:pStyle w:val="Nadpis3"/>
        <w:numPr>
          <w:ilvl w:val="2"/>
          <w:numId w:val="21"/>
        </w:numPr>
      </w:pPr>
      <w:bookmarkStart w:id="77" w:name="_Toc450853852"/>
      <w:r w:rsidRPr="00621477">
        <w:t>Zásady ochrany stavby před negativními účinky vnějšího prostředí</w:t>
      </w:r>
      <w:bookmarkEnd w:id="77"/>
    </w:p>
    <w:p w:rsidR="00D67E2E" w:rsidRPr="00621477" w:rsidRDefault="00D67E2E" w:rsidP="00D67E2E">
      <w:pPr>
        <w:pStyle w:val="Nadpis4"/>
      </w:pPr>
      <w:bookmarkStart w:id="78" w:name="_Toc385777736"/>
      <w:bookmarkStart w:id="79" w:name="_Toc450853853"/>
      <w:r w:rsidRPr="00621477">
        <w:t>ochrana před pronikáním radonu z podloží</w:t>
      </w:r>
      <w:bookmarkEnd w:id="78"/>
      <w:bookmarkEnd w:id="79"/>
    </w:p>
    <w:p w:rsidR="004527EB" w:rsidRPr="00B0591C" w:rsidRDefault="00054B04" w:rsidP="004527EB">
      <w:pPr>
        <w:pStyle w:val="Normal1"/>
        <w:rPr>
          <w:highlight w:val="yellow"/>
        </w:rPr>
      </w:pPr>
      <w:bookmarkStart w:id="80" w:name="_Toc385777737"/>
      <w:r w:rsidRPr="00054B04">
        <w:t xml:space="preserve">Projekt řeší </w:t>
      </w:r>
      <w:r w:rsidR="002329FC">
        <w:t xml:space="preserve">změnu užívání v části bez </w:t>
      </w:r>
      <w:r w:rsidRPr="00054B04">
        <w:t>zásahů do stávajících nosných konstrukcí</w:t>
      </w:r>
      <w:r w:rsidR="002329FC">
        <w:t>.</w:t>
      </w:r>
      <w:r w:rsidRPr="00054B04">
        <w:t xml:space="preserve"> Radonový průzkum pro stanovení radonového indexu pozemku tedy nebyl s ohledem na charakter stavebních úprav zpracováván, protože případná revize stávajícího stavu je finančně neřešitelná.</w:t>
      </w:r>
    </w:p>
    <w:p w:rsidR="00D67E2E" w:rsidRPr="002329FC" w:rsidRDefault="00D67E2E" w:rsidP="00D67E2E">
      <w:pPr>
        <w:pStyle w:val="Nadpis4"/>
      </w:pPr>
      <w:bookmarkStart w:id="81" w:name="_Toc450853854"/>
      <w:r w:rsidRPr="002329FC">
        <w:t>ochrana před bludnými proudy</w:t>
      </w:r>
      <w:bookmarkEnd w:id="80"/>
      <w:bookmarkEnd w:id="81"/>
    </w:p>
    <w:p w:rsidR="004527EB" w:rsidRPr="002329FC" w:rsidRDefault="002329FC" w:rsidP="004527EB">
      <w:pPr>
        <w:pStyle w:val="Normal1"/>
      </w:pPr>
      <w:bookmarkStart w:id="82" w:name="_Toc385777738"/>
      <w:r w:rsidRPr="002329FC">
        <w:t>Vzhledem k rozsahu úprav</w:t>
      </w:r>
      <w:r w:rsidR="004527EB" w:rsidRPr="002329FC">
        <w:t xml:space="preserve"> – tento bod tedy není předmětem</w:t>
      </w:r>
      <w:r w:rsidRPr="002329FC">
        <w:t xml:space="preserve"> dokumentace.</w:t>
      </w:r>
    </w:p>
    <w:p w:rsidR="00D67E2E" w:rsidRPr="002329FC" w:rsidRDefault="00D67E2E" w:rsidP="00D67E2E">
      <w:pPr>
        <w:pStyle w:val="Nadpis4"/>
      </w:pPr>
      <w:bookmarkStart w:id="83" w:name="_Toc450853855"/>
      <w:r w:rsidRPr="002329FC">
        <w:t>ochrana před technickou seizmicitou</w:t>
      </w:r>
      <w:bookmarkEnd w:id="82"/>
      <w:bookmarkEnd w:id="83"/>
    </w:p>
    <w:p w:rsidR="004527EB" w:rsidRPr="002329FC" w:rsidRDefault="002329FC" w:rsidP="004527EB">
      <w:pPr>
        <w:pStyle w:val="Normal1"/>
      </w:pPr>
      <w:bookmarkStart w:id="84" w:name="_Toc385777739"/>
      <w:r w:rsidRPr="002329FC">
        <w:t>Vzhledem k rozsahu úprav – tento bod tedy není předmětem dokumentace.</w:t>
      </w:r>
    </w:p>
    <w:p w:rsidR="00D67E2E" w:rsidRPr="002329FC" w:rsidRDefault="00D67E2E" w:rsidP="00D67E2E">
      <w:pPr>
        <w:pStyle w:val="Nadpis4"/>
      </w:pPr>
      <w:bookmarkStart w:id="85" w:name="_Toc450853856"/>
      <w:r w:rsidRPr="002329FC">
        <w:t>ochrana před hlukem</w:t>
      </w:r>
      <w:bookmarkEnd w:id="84"/>
      <w:bookmarkEnd w:id="85"/>
    </w:p>
    <w:p w:rsidR="004527EB" w:rsidRPr="002329FC" w:rsidRDefault="002329FC" w:rsidP="004527EB">
      <w:pPr>
        <w:pStyle w:val="Normal1"/>
      </w:pPr>
      <w:r w:rsidRPr="002329FC">
        <w:t>Vzhledem k rozsahu úprav – tento bod tedy není předmětem dokumentace.</w:t>
      </w:r>
    </w:p>
    <w:p w:rsidR="00D67E2E" w:rsidRPr="002329FC" w:rsidRDefault="00D67E2E" w:rsidP="00D67E2E">
      <w:pPr>
        <w:spacing w:line="360" w:lineRule="auto"/>
      </w:pPr>
      <w:r w:rsidRPr="002329FC">
        <w:t xml:space="preserve">Při provádění stavby musí být dodržovány ustanovení vyhlášky č. </w:t>
      </w:r>
      <w:r w:rsidR="00F6647F" w:rsidRPr="002329FC">
        <w:t>272/2011</w:t>
      </w:r>
      <w:r w:rsidRPr="002329FC">
        <w:t xml:space="preserve"> Sb. a dodavatelem zpracovaný návrh opatření při výstavbě, včetně hlukového posouzení stavební výroby – nepoužívat stroje s dynamickými rázy, minutkové nasazení strojů apod.</w:t>
      </w:r>
    </w:p>
    <w:p w:rsidR="00D67E2E" w:rsidRPr="002329FC" w:rsidRDefault="00D67E2E" w:rsidP="00D67E2E">
      <w:pPr>
        <w:pStyle w:val="Nadpis4"/>
      </w:pPr>
      <w:bookmarkStart w:id="86" w:name="_Toc385777740"/>
      <w:bookmarkStart w:id="87" w:name="_Toc450853857"/>
      <w:r w:rsidRPr="002329FC">
        <w:t>protipovodňová opatření</w:t>
      </w:r>
      <w:bookmarkEnd w:id="86"/>
      <w:bookmarkEnd w:id="87"/>
    </w:p>
    <w:p w:rsidR="004527EB" w:rsidRPr="002329FC" w:rsidRDefault="002329FC" w:rsidP="004527EB">
      <w:pPr>
        <w:pStyle w:val="Normal1"/>
      </w:pPr>
      <w:r>
        <w:t>Z</w:t>
      </w:r>
      <w:r w:rsidRPr="002329FC">
        <w:t>ůstávající v platnosti stávající protipovodňová opatření.</w:t>
      </w:r>
    </w:p>
    <w:p w:rsidR="00A46962" w:rsidRPr="002329FC" w:rsidRDefault="00A46962" w:rsidP="00A46962">
      <w:pPr>
        <w:pStyle w:val="Nadpis4"/>
        <w:numPr>
          <w:ilvl w:val="3"/>
          <w:numId w:val="21"/>
        </w:numPr>
      </w:pPr>
      <w:bookmarkStart w:id="88" w:name="_Toc450853858"/>
      <w:r w:rsidRPr="002329FC">
        <w:t>ostatní účinky (vliv poddolování, apod.)</w:t>
      </w:r>
      <w:bookmarkEnd w:id="88"/>
    </w:p>
    <w:p w:rsidR="004527EB" w:rsidRPr="002329FC" w:rsidRDefault="002329FC" w:rsidP="004527EB">
      <w:pPr>
        <w:pStyle w:val="Normal1"/>
      </w:pPr>
      <w:r w:rsidRPr="002329FC">
        <w:t>Vzhledem k rozsahu úprav – tento bod tedy není předmětem dokumentace.</w:t>
      </w:r>
    </w:p>
    <w:p w:rsidR="0069478A" w:rsidRPr="002329FC" w:rsidRDefault="0069478A" w:rsidP="00736017">
      <w:pPr>
        <w:pStyle w:val="Nadpis2"/>
        <w:numPr>
          <w:ilvl w:val="1"/>
          <w:numId w:val="21"/>
        </w:numPr>
      </w:pPr>
      <w:bookmarkStart w:id="89" w:name="_Toc357688639"/>
      <w:bookmarkStart w:id="90" w:name="_Toc450853859"/>
      <w:r w:rsidRPr="002329FC">
        <w:t>Připojení na technickou infrastrukturu</w:t>
      </w:r>
      <w:bookmarkEnd w:id="89"/>
      <w:bookmarkEnd w:id="90"/>
    </w:p>
    <w:p w:rsidR="0069478A" w:rsidRPr="002329FC" w:rsidRDefault="0069478A" w:rsidP="00736017">
      <w:pPr>
        <w:pStyle w:val="Nadpis4"/>
        <w:numPr>
          <w:ilvl w:val="3"/>
          <w:numId w:val="21"/>
        </w:numPr>
      </w:pPr>
      <w:bookmarkStart w:id="91" w:name="_Toc357688640"/>
      <w:bookmarkStart w:id="92" w:name="_Toc450853860"/>
      <w:proofErr w:type="spellStart"/>
      <w:r w:rsidRPr="002329FC">
        <w:t>napojovací</w:t>
      </w:r>
      <w:proofErr w:type="spellEnd"/>
      <w:r w:rsidRPr="002329FC">
        <w:t xml:space="preserve"> místa technické </w:t>
      </w:r>
      <w:proofErr w:type="spellStart"/>
      <w:r w:rsidRPr="002329FC">
        <w:t>infrastruktury,</w:t>
      </w:r>
      <w:bookmarkEnd w:id="91"/>
      <w:r w:rsidR="00006C67" w:rsidRPr="002329FC">
        <w:t>přeložky</w:t>
      </w:r>
      <w:bookmarkEnd w:id="92"/>
      <w:proofErr w:type="spellEnd"/>
    </w:p>
    <w:p w:rsidR="004527EB" w:rsidRPr="002329FC" w:rsidRDefault="004527EB" w:rsidP="004527EB">
      <w:pPr>
        <w:pStyle w:val="Normal1"/>
      </w:pPr>
      <w:r w:rsidRPr="002329FC">
        <w:t xml:space="preserve">Tato dokumentace řeší stavební </w:t>
      </w:r>
      <w:proofErr w:type="gramStart"/>
      <w:r w:rsidRPr="002329FC">
        <w:t xml:space="preserve">úpravy </w:t>
      </w:r>
      <w:r w:rsidR="002329FC" w:rsidRPr="002329FC">
        <w:t>2.PP</w:t>
      </w:r>
      <w:proofErr w:type="gramEnd"/>
      <w:r w:rsidRPr="002329FC">
        <w:t xml:space="preserve"> stávajícího objektu</w:t>
      </w:r>
      <w:r w:rsidR="002329FC" w:rsidRPr="002329FC">
        <w:t xml:space="preserve">, </w:t>
      </w:r>
      <w:r w:rsidRPr="002329FC">
        <w:t>které nemění stávající</w:t>
      </w:r>
      <w:r w:rsidR="002329FC" w:rsidRPr="002329FC">
        <w:t xml:space="preserve"> připojovací kapacity</w:t>
      </w:r>
      <w:r w:rsidRPr="002329FC">
        <w:t>– tento bod tedy není předmětem této dokumentace.</w:t>
      </w:r>
    </w:p>
    <w:p w:rsidR="0069478A" w:rsidRPr="002329FC" w:rsidRDefault="0069478A" w:rsidP="00736017">
      <w:pPr>
        <w:pStyle w:val="Nadpis4"/>
        <w:numPr>
          <w:ilvl w:val="3"/>
          <w:numId w:val="21"/>
        </w:numPr>
      </w:pPr>
      <w:bookmarkStart w:id="93" w:name="_Toc357688641"/>
      <w:bookmarkStart w:id="94" w:name="_Toc450853861"/>
      <w:r w:rsidRPr="002329FC">
        <w:t>připojovací rozměry, výkonové kapacity a délky.</w:t>
      </w:r>
      <w:bookmarkEnd w:id="93"/>
      <w:bookmarkEnd w:id="94"/>
    </w:p>
    <w:p w:rsidR="004527EB" w:rsidRPr="00B0591C" w:rsidRDefault="002329FC" w:rsidP="004527EB">
      <w:pPr>
        <w:pStyle w:val="Normal1"/>
        <w:rPr>
          <w:highlight w:val="yellow"/>
        </w:rPr>
      </w:pPr>
      <w:r w:rsidRPr="002329FC">
        <w:t xml:space="preserve">Tato dokumentace řeší stavební </w:t>
      </w:r>
      <w:proofErr w:type="gramStart"/>
      <w:r w:rsidRPr="002329FC">
        <w:t>úpravy 2.PP</w:t>
      </w:r>
      <w:proofErr w:type="gramEnd"/>
      <w:r w:rsidRPr="002329FC">
        <w:t xml:space="preserve"> stávajícího objektu, které nemění stávající připojovací kapacity– tento bod tedy není předmětem této dokumentace.</w:t>
      </w:r>
    </w:p>
    <w:p w:rsidR="0069478A" w:rsidRPr="002329FC" w:rsidRDefault="0069478A" w:rsidP="00736017">
      <w:pPr>
        <w:pStyle w:val="Nadpis2"/>
        <w:numPr>
          <w:ilvl w:val="1"/>
          <w:numId w:val="21"/>
        </w:numPr>
      </w:pPr>
      <w:bookmarkStart w:id="95" w:name="_Toc357688642"/>
      <w:bookmarkStart w:id="96" w:name="_Toc450853862"/>
      <w:r w:rsidRPr="002329FC">
        <w:lastRenderedPageBreak/>
        <w:t>Dopravní řešení</w:t>
      </w:r>
      <w:bookmarkEnd w:id="95"/>
      <w:bookmarkEnd w:id="96"/>
    </w:p>
    <w:p w:rsidR="005325C8" w:rsidRPr="004D17CB" w:rsidRDefault="005325C8" w:rsidP="005325C8">
      <w:pPr>
        <w:pStyle w:val="Nadpis4"/>
      </w:pPr>
      <w:bookmarkStart w:id="97" w:name="_Toc357688643"/>
      <w:bookmarkStart w:id="98" w:name="_Toc385777745"/>
      <w:bookmarkStart w:id="99" w:name="_Toc450853863"/>
      <w:bookmarkStart w:id="100" w:name="_Toc357688646"/>
      <w:r w:rsidRPr="004D17CB">
        <w:t>popis dopravního řešení</w:t>
      </w:r>
      <w:bookmarkEnd w:id="97"/>
      <w:bookmarkEnd w:id="98"/>
      <w:bookmarkEnd w:id="99"/>
    </w:p>
    <w:p w:rsidR="004527EB" w:rsidRPr="004D17CB" w:rsidRDefault="004D17CB" w:rsidP="004527EB">
      <w:pPr>
        <w:pStyle w:val="Normal1"/>
      </w:pPr>
      <w:bookmarkStart w:id="101" w:name="_Toc357688644"/>
      <w:bookmarkStart w:id="102" w:name="_Toc385777746"/>
      <w:r w:rsidRPr="004D17CB">
        <w:t xml:space="preserve">Dopravní řešení zůstává stávající. </w:t>
      </w:r>
    </w:p>
    <w:p w:rsidR="005325C8" w:rsidRPr="004D17CB" w:rsidRDefault="005325C8" w:rsidP="005325C8">
      <w:pPr>
        <w:pStyle w:val="Nadpis4"/>
      </w:pPr>
      <w:bookmarkStart w:id="103" w:name="_Toc450853864"/>
      <w:r w:rsidRPr="004D17CB">
        <w:t>napojení území na stávající dopravní infrastrukturu</w:t>
      </w:r>
      <w:bookmarkEnd w:id="101"/>
      <w:bookmarkEnd w:id="102"/>
      <w:bookmarkEnd w:id="103"/>
    </w:p>
    <w:p w:rsidR="004527EB" w:rsidRPr="004D17CB" w:rsidRDefault="004D17CB" w:rsidP="004527EB">
      <w:pPr>
        <w:pStyle w:val="Normal1"/>
      </w:pPr>
      <w:bookmarkStart w:id="104" w:name="_Toc357688645"/>
      <w:bookmarkStart w:id="105" w:name="_Toc385777747"/>
      <w:r w:rsidRPr="004D17CB">
        <w:t>Napojení území na stávající dopravní zůstává stávající</w:t>
      </w:r>
      <w:r w:rsidR="002329FC" w:rsidRPr="004D17CB">
        <w:t>.</w:t>
      </w:r>
    </w:p>
    <w:p w:rsidR="005325C8" w:rsidRPr="004D17CB" w:rsidRDefault="005325C8" w:rsidP="005325C8">
      <w:pPr>
        <w:pStyle w:val="Nadpis4"/>
      </w:pPr>
      <w:bookmarkStart w:id="106" w:name="_Toc450853865"/>
      <w:r w:rsidRPr="004D17CB">
        <w:t>doprava v klidu</w:t>
      </w:r>
      <w:bookmarkEnd w:id="104"/>
      <w:bookmarkEnd w:id="105"/>
      <w:bookmarkEnd w:id="106"/>
    </w:p>
    <w:p w:rsidR="004527EB" w:rsidRPr="004D17CB" w:rsidRDefault="004D17CB" w:rsidP="004527EB">
      <w:pPr>
        <w:pStyle w:val="Normal1"/>
      </w:pPr>
      <w:bookmarkStart w:id="107" w:name="_Toc385777748"/>
      <w:r w:rsidRPr="004D17CB">
        <w:t xml:space="preserve">Doprava v klidu </w:t>
      </w:r>
      <w:r>
        <w:t>zůstává stávající, proto</w:t>
      </w:r>
      <w:r w:rsidRPr="004D17CB">
        <w:t xml:space="preserve">že </w:t>
      </w:r>
      <w:r>
        <w:t xml:space="preserve">učebny a přednáškové sály slouží primárně stávajícím zaměstnancům. </w:t>
      </w:r>
    </w:p>
    <w:p w:rsidR="005325C8" w:rsidRPr="004D17CB" w:rsidRDefault="005325C8" w:rsidP="005325C8">
      <w:pPr>
        <w:pStyle w:val="Nadpis4"/>
      </w:pPr>
      <w:bookmarkStart w:id="108" w:name="_Toc450853866"/>
      <w:r w:rsidRPr="004D17CB">
        <w:t>pěší a cyklistické stezky</w:t>
      </w:r>
      <w:bookmarkEnd w:id="107"/>
      <w:bookmarkEnd w:id="108"/>
    </w:p>
    <w:p w:rsidR="004527EB" w:rsidRPr="004D17CB" w:rsidRDefault="004D17CB" w:rsidP="004527EB">
      <w:pPr>
        <w:pStyle w:val="Normal1"/>
      </w:pPr>
      <w:bookmarkStart w:id="109" w:name="_Toc385777749"/>
      <w:r w:rsidRPr="004D17CB">
        <w:t>Vzhledem k rozsahu úprav – tento bod tedy není předmětem dokumentace.</w:t>
      </w:r>
    </w:p>
    <w:p w:rsidR="005325C8" w:rsidRPr="004D17CB" w:rsidRDefault="005325C8" w:rsidP="005325C8">
      <w:pPr>
        <w:pStyle w:val="Nadpis2"/>
      </w:pPr>
      <w:bookmarkStart w:id="110" w:name="_Toc450853867"/>
      <w:r w:rsidRPr="004D17CB">
        <w:t>Řešení vegetace a souvisejících terénních úprav</w:t>
      </w:r>
      <w:bookmarkEnd w:id="109"/>
      <w:bookmarkEnd w:id="110"/>
    </w:p>
    <w:p w:rsidR="00E406D4" w:rsidRPr="004D17CB" w:rsidRDefault="00E406D4" w:rsidP="00E406D4">
      <w:pPr>
        <w:pStyle w:val="Nadpis4"/>
      </w:pPr>
      <w:bookmarkStart w:id="111" w:name="_Toc385777750"/>
      <w:bookmarkStart w:id="112" w:name="_Toc450853868"/>
      <w:r w:rsidRPr="004D17CB">
        <w:t>terénní úpravy</w:t>
      </w:r>
      <w:bookmarkEnd w:id="111"/>
      <w:bookmarkEnd w:id="112"/>
    </w:p>
    <w:p w:rsidR="004527EB" w:rsidRPr="004D17CB" w:rsidRDefault="004D17CB" w:rsidP="004527EB">
      <w:pPr>
        <w:pStyle w:val="Normal1"/>
      </w:pPr>
      <w:bookmarkStart w:id="113" w:name="_Toc385777751"/>
      <w:r w:rsidRPr="004D17CB">
        <w:t>Vzhledem k rozsahu úprav – tento bod tedy není předmětem dokumentace.</w:t>
      </w:r>
    </w:p>
    <w:p w:rsidR="00E406D4" w:rsidRPr="004D17CB" w:rsidRDefault="00E406D4" w:rsidP="00E406D4">
      <w:pPr>
        <w:pStyle w:val="Nadpis4"/>
      </w:pPr>
      <w:bookmarkStart w:id="114" w:name="_Toc450853869"/>
      <w:r w:rsidRPr="004D17CB">
        <w:t>použité vegetační prvky</w:t>
      </w:r>
      <w:bookmarkEnd w:id="113"/>
      <w:bookmarkEnd w:id="114"/>
    </w:p>
    <w:p w:rsidR="004527EB" w:rsidRPr="004D17CB" w:rsidRDefault="004D17CB" w:rsidP="004527EB">
      <w:pPr>
        <w:pStyle w:val="Normal1"/>
      </w:pPr>
      <w:bookmarkStart w:id="115" w:name="_Toc385777752"/>
      <w:r w:rsidRPr="004D17CB">
        <w:t>Vzhledem k rozsahu úprav – tento bod tedy není předmětem dokumentace.</w:t>
      </w:r>
    </w:p>
    <w:p w:rsidR="00E406D4" w:rsidRPr="004D17CB" w:rsidRDefault="00E406D4" w:rsidP="00E406D4">
      <w:pPr>
        <w:pStyle w:val="Nadpis4"/>
      </w:pPr>
      <w:bookmarkStart w:id="116" w:name="_Toc450853870"/>
      <w:r w:rsidRPr="004D17CB">
        <w:t>biotechnická opatření</w:t>
      </w:r>
      <w:bookmarkEnd w:id="115"/>
      <w:bookmarkEnd w:id="116"/>
    </w:p>
    <w:p w:rsidR="004527EB" w:rsidRPr="00B0591C" w:rsidRDefault="004D17CB" w:rsidP="004527EB">
      <w:pPr>
        <w:pStyle w:val="Normal1"/>
        <w:rPr>
          <w:highlight w:val="yellow"/>
        </w:rPr>
      </w:pPr>
      <w:bookmarkStart w:id="117" w:name="_Toc357688647"/>
      <w:bookmarkEnd w:id="100"/>
      <w:r w:rsidRPr="004D17CB">
        <w:t>Vzhledem k rozsahu úprav – tento bod tedy není předmětem dokumentace.</w:t>
      </w:r>
    </w:p>
    <w:p w:rsidR="0069478A" w:rsidRPr="004D17CB" w:rsidRDefault="0069478A" w:rsidP="00736017">
      <w:pPr>
        <w:pStyle w:val="Nadpis2"/>
        <w:numPr>
          <w:ilvl w:val="1"/>
          <w:numId w:val="21"/>
        </w:numPr>
      </w:pPr>
      <w:bookmarkStart w:id="118" w:name="_Toc450853871"/>
      <w:r w:rsidRPr="004D17CB">
        <w:t>Popis vlivů stavby na životní prostředí a jeho ochrana</w:t>
      </w:r>
      <w:bookmarkEnd w:id="117"/>
      <w:bookmarkEnd w:id="118"/>
    </w:p>
    <w:p w:rsidR="006F5D82" w:rsidRPr="004D17CB" w:rsidRDefault="006F5D82" w:rsidP="006F5D82">
      <w:pPr>
        <w:pStyle w:val="Nadpis4"/>
      </w:pPr>
      <w:bookmarkStart w:id="119" w:name="_Toc357688648"/>
      <w:bookmarkStart w:id="120" w:name="_Toc385777754"/>
      <w:bookmarkStart w:id="121" w:name="_Toc450853872"/>
      <w:r w:rsidRPr="004D17CB">
        <w:t>vliv stavby na životní prostředí - ovzduší, hluk, voda, odpady a půda</w:t>
      </w:r>
      <w:bookmarkEnd w:id="119"/>
      <w:bookmarkEnd w:id="120"/>
      <w:bookmarkEnd w:id="121"/>
    </w:p>
    <w:p w:rsidR="004527EB" w:rsidRPr="00B0591C" w:rsidRDefault="004D17CB" w:rsidP="004527EB">
      <w:pPr>
        <w:pStyle w:val="Normal1"/>
        <w:rPr>
          <w:highlight w:val="yellow"/>
        </w:rPr>
      </w:pPr>
      <w:bookmarkStart w:id="122" w:name="_Toc357688649"/>
      <w:bookmarkStart w:id="123" w:name="_Toc385777755"/>
      <w:r>
        <w:t>Stavba nebude mít negativní vli</w:t>
      </w:r>
      <w:r w:rsidR="00346F79">
        <w:t>v</w:t>
      </w:r>
      <w:r>
        <w:t xml:space="preserve"> na životní prostředí.</w:t>
      </w:r>
    </w:p>
    <w:p w:rsidR="006F5D82" w:rsidRPr="00912FB9" w:rsidRDefault="006F5D82" w:rsidP="006F5D82">
      <w:pPr>
        <w:pStyle w:val="Nadpis4"/>
      </w:pPr>
      <w:bookmarkStart w:id="124" w:name="_Toc450853873"/>
      <w:r w:rsidRPr="00912FB9">
        <w:t>vliv stavby na přírodu a krajinu (ochrana dřevin, ochrana památných stromů, ochrana rostlin a živočichů apod.), zachování ekologických funkcí a vazeb v krajině</w:t>
      </w:r>
      <w:bookmarkEnd w:id="122"/>
      <w:bookmarkEnd w:id="123"/>
      <w:bookmarkEnd w:id="124"/>
    </w:p>
    <w:p w:rsidR="004527EB" w:rsidRPr="00912FB9" w:rsidRDefault="00912FB9" w:rsidP="004527EB">
      <w:pPr>
        <w:pStyle w:val="Normal1"/>
      </w:pPr>
      <w:bookmarkStart w:id="125" w:name="_Toc357688650"/>
      <w:bookmarkStart w:id="126" w:name="_Toc385777756"/>
      <w:r w:rsidRPr="00912FB9">
        <w:t>Stavba nebude mít negativní vliv na přírodu a krajinu.</w:t>
      </w:r>
    </w:p>
    <w:p w:rsidR="006F5D82" w:rsidRPr="00912FB9" w:rsidRDefault="006F5D82" w:rsidP="006F5D82">
      <w:pPr>
        <w:pStyle w:val="Nadpis4"/>
      </w:pPr>
      <w:bookmarkStart w:id="127" w:name="_Toc450853874"/>
      <w:r w:rsidRPr="00912FB9">
        <w:t>vliv na soustavu chráněných území Natura 2000</w:t>
      </w:r>
      <w:bookmarkEnd w:id="125"/>
      <w:bookmarkEnd w:id="126"/>
      <w:bookmarkEnd w:id="127"/>
    </w:p>
    <w:p w:rsidR="004527EB" w:rsidRPr="00B0591C" w:rsidRDefault="00912FB9" w:rsidP="004527EB">
      <w:pPr>
        <w:pStyle w:val="Normal1"/>
        <w:rPr>
          <w:highlight w:val="yellow"/>
        </w:rPr>
      </w:pPr>
      <w:bookmarkStart w:id="128" w:name="_Toc357688651"/>
      <w:bookmarkStart w:id="129" w:name="_Toc385777757"/>
      <w:r w:rsidRPr="00912FB9">
        <w:t>Vzhledem k rozsahu úprav – tento bod tedy není předmětem dokumentace.</w:t>
      </w:r>
    </w:p>
    <w:p w:rsidR="006F5D82" w:rsidRPr="00912FB9" w:rsidRDefault="006F5D82" w:rsidP="006F5D82">
      <w:pPr>
        <w:pStyle w:val="Nadpis4"/>
      </w:pPr>
      <w:bookmarkStart w:id="130" w:name="_Toc450853875"/>
      <w:r w:rsidRPr="00912FB9">
        <w:t>návrh zohlednění podmínek ze závěru zjišťovacího řízení nebo stanoviska EIA</w:t>
      </w:r>
      <w:bookmarkEnd w:id="128"/>
      <w:bookmarkEnd w:id="129"/>
      <w:bookmarkEnd w:id="130"/>
    </w:p>
    <w:p w:rsidR="004527EB" w:rsidRPr="00B0591C" w:rsidRDefault="00912FB9" w:rsidP="004527EB">
      <w:pPr>
        <w:pStyle w:val="Normal1"/>
        <w:rPr>
          <w:highlight w:val="yellow"/>
        </w:rPr>
      </w:pPr>
      <w:bookmarkStart w:id="131" w:name="_Toc357688652"/>
      <w:bookmarkStart w:id="132" w:name="_Toc385777758"/>
      <w:r w:rsidRPr="00912FB9">
        <w:t>Vzhledem k rozsahu úprav – tento bod tedy není předmětem dokumentace.</w:t>
      </w:r>
    </w:p>
    <w:p w:rsidR="006F5D82" w:rsidRPr="00912FB9" w:rsidRDefault="006F5D82" w:rsidP="006F5D82">
      <w:pPr>
        <w:pStyle w:val="Nadpis4"/>
      </w:pPr>
      <w:bookmarkStart w:id="133" w:name="_Toc450853876"/>
      <w:r w:rsidRPr="00912FB9">
        <w:t>navrhovaná ochranná a bezpečnostní pásma, rozsah omezení a podmínky ochrany podle jiných právních předpisů</w:t>
      </w:r>
      <w:bookmarkEnd w:id="131"/>
      <w:bookmarkEnd w:id="132"/>
      <w:bookmarkEnd w:id="133"/>
    </w:p>
    <w:p w:rsidR="004527EB" w:rsidRPr="00912FB9" w:rsidRDefault="00912FB9" w:rsidP="004527EB">
      <w:pPr>
        <w:pStyle w:val="Normal1"/>
      </w:pPr>
      <w:bookmarkStart w:id="134" w:name="_Toc357688653"/>
      <w:bookmarkStart w:id="135" w:name="_Toc385777759"/>
      <w:r w:rsidRPr="00912FB9">
        <w:t>Žádná ochranná pásma se nenavrhují.</w:t>
      </w:r>
    </w:p>
    <w:p w:rsidR="006F5D82" w:rsidRPr="00912FB9" w:rsidRDefault="006F5D82" w:rsidP="006F5D82">
      <w:pPr>
        <w:pStyle w:val="Nadpis2"/>
      </w:pPr>
      <w:bookmarkStart w:id="136" w:name="_Toc450853877"/>
      <w:r w:rsidRPr="00912FB9">
        <w:lastRenderedPageBreak/>
        <w:t>Ochrana obyvatelstva</w:t>
      </w:r>
      <w:bookmarkEnd w:id="134"/>
      <w:bookmarkEnd w:id="135"/>
      <w:bookmarkEnd w:id="136"/>
    </w:p>
    <w:p w:rsidR="004527EB" w:rsidRPr="00912FB9" w:rsidRDefault="00912FB9" w:rsidP="004527EB">
      <w:pPr>
        <w:pStyle w:val="Normal1"/>
      </w:pPr>
      <w:bookmarkStart w:id="137" w:name="_Toc357688654"/>
      <w:r w:rsidRPr="00912FB9">
        <w:t xml:space="preserve">Vzhledem k rozsahu úprav – tento bod tedy není předmětem </w:t>
      </w:r>
      <w:proofErr w:type="gramStart"/>
      <w:r w:rsidRPr="00912FB9">
        <w:t>dokumentace.</w:t>
      </w:r>
      <w:r w:rsidR="00F6647F" w:rsidRPr="00912FB9">
        <w:t>.</w:t>
      </w:r>
      <w:proofErr w:type="gramEnd"/>
    </w:p>
    <w:p w:rsidR="0069478A" w:rsidRPr="00912FB9" w:rsidRDefault="0069478A" w:rsidP="00736017">
      <w:pPr>
        <w:pStyle w:val="Nadpis2"/>
        <w:numPr>
          <w:ilvl w:val="1"/>
          <w:numId w:val="21"/>
        </w:numPr>
      </w:pPr>
      <w:bookmarkStart w:id="138" w:name="_Toc450853878"/>
      <w:r w:rsidRPr="00912FB9">
        <w:t>Zásady organizace výstavby</w:t>
      </w:r>
      <w:bookmarkEnd w:id="137"/>
      <w:bookmarkEnd w:id="138"/>
    </w:p>
    <w:p w:rsidR="00912FB9" w:rsidRPr="00912FB9" w:rsidRDefault="00912FB9" w:rsidP="00912FB9">
      <w:pPr>
        <w:rPr>
          <w:highlight w:val="yellow"/>
        </w:rPr>
      </w:pPr>
    </w:p>
    <w:p w:rsidR="00E63EBC" w:rsidRPr="00B0591C" w:rsidRDefault="00912FB9" w:rsidP="00E63EBC">
      <w:pPr>
        <w:spacing w:line="360" w:lineRule="auto"/>
        <w:rPr>
          <w:highlight w:val="yellow"/>
        </w:rPr>
      </w:pPr>
      <w:r w:rsidRPr="00912FB9">
        <w:t>Projekt ZOV je zpracován souběžně a v úzké součinnosti s návrhem technického řešení, s přihlédnutím k místním podmínkám v obvodu a okolí staveniště. Cílem celého řešení bylo navrhnout postup výstavby s maximální efektivností stavebních činností při minimálním zásahu do okolí stavby.</w:t>
      </w:r>
      <w:r>
        <w:t xml:space="preserve"> Podrobně jsou zásady organizace výstavby popsány v samostatném oddílu dokumentace.</w:t>
      </w:r>
    </w:p>
    <w:p w:rsidR="00E63EBC" w:rsidRPr="00912FB9" w:rsidRDefault="00E63EBC" w:rsidP="00E63EBC">
      <w:pPr>
        <w:pStyle w:val="Nadpis4"/>
      </w:pPr>
      <w:bookmarkStart w:id="139" w:name="_Toc385777773"/>
      <w:bookmarkStart w:id="140" w:name="_Toc450853879"/>
      <w:r w:rsidRPr="00912FB9">
        <w:t>stanovení speciálních podmínek pro provádění stavby (provádění stavby za provozu, opatření proti účinkům vnějšího prostředí při výstavbě apod.)</w:t>
      </w:r>
      <w:bookmarkEnd w:id="139"/>
      <w:bookmarkEnd w:id="140"/>
    </w:p>
    <w:p w:rsidR="00E63EBC" w:rsidRPr="00912FB9" w:rsidRDefault="00E63EBC" w:rsidP="00E63EBC">
      <w:r w:rsidRPr="00912FB9">
        <w:t xml:space="preserve">Nejsou stanoveny. </w:t>
      </w:r>
    </w:p>
    <w:p w:rsidR="00E63EBC" w:rsidRPr="00912FB9" w:rsidRDefault="00E63EBC" w:rsidP="00E63EBC">
      <w:pPr>
        <w:pStyle w:val="Nadpis4"/>
      </w:pPr>
      <w:bookmarkStart w:id="141" w:name="_Toc385777774"/>
      <w:bookmarkStart w:id="142" w:name="_Toc450853880"/>
      <w:r w:rsidRPr="00912FB9">
        <w:t>postup výstavby, rozhodující dílčí termíny</w:t>
      </w:r>
      <w:bookmarkEnd w:id="141"/>
      <w:bookmarkEnd w:id="142"/>
    </w:p>
    <w:p w:rsidR="00E63EBC" w:rsidRPr="00912FB9" w:rsidRDefault="00E63EBC" w:rsidP="009A00AB">
      <w:pPr>
        <w:spacing w:line="360" w:lineRule="auto"/>
      </w:pPr>
      <w:r w:rsidRPr="00912FB9">
        <w:t>Přesná délka výstavby bude odpovídat možnostem stavební výroby a navíc bude přizpůsobena potřebám investor</w:t>
      </w:r>
      <w:r w:rsidR="00F85303" w:rsidRPr="00912FB9">
        <w:t>a.</w:t>
      </w:r>
    </w:p>
    <w:p w:rsidR="00E63EBC" w:rsidRPr="00912FB9" w:rsidRDefault="00E63EBC" w:rsidP="00E63EBC"/>
    <w:p w:rsidR="00E63EBC" w:rsidRPr="00912FB9" w:rsidRDefault="00E63EBC" w:rsidP="009A00AB">
      <w:pPr>
        <w:spacing w:line="360" w:lineRule="auto"/>
      </w:pPr>
      <w:r w:rsidRPr="00912FB9">
        <w:t xml:space="preserve">Předpokládaný termín zahájení prací  </w:t>
      </w:r>
      <w:r w:rsidRPr="00912FB9">
        <w:tab/>
        <w:t xml:space="preserve">- </w:t>
      </w:r>
      <w:r w:rsidR="00D20418" w:rsidRPr="00912FB9">
        <w:t>ihned po získání SP</w:t>
      </w:r>
    </w:p>
    <w:p w:rsidR="00E63EBC" w:rsidRPr="00912FB9" w:rsidRDefault="00E63EBC" w:rsidP="009A00AB">
      <w:pPr>
        <w:spacing w:line="360" w:lineRule="auto"/>
      </w:pPr>
      <w:r w:rsidRPr="00912FB9">
        <w:t xml:space="preserve">Předpokládaný termín dokončení prací </w:t>
      </w:r>
      <w:r w:rsidRPr="00912FB9">
        <w:tab/>
        <w:t xml:space="preserve">- </w:t>
      </w:r>
      <w:r w:rsidR="00D20418" w:rsidRPr="00912FB9">
        <w:t>cca 4 měsíce od zahájení</w:t>
      </w:r>
    </w:p>
    <w:p w:rsidR="00E63EBC" w:rsidRPr="00B0591C" w:rsidRDefault="00E63EBC" w:rsidP="009A00AB">
      <w:pPr>
        <w:spacing w:line="360" w:lineRule="auto"/>
        <w:rPr>
          <w:highlight w:val="yellow"/>
        </w:rPr>
      </w:pPr>
    </w:p>
    <w:p w:rsidR="00E63EBC" w:rsidRPr="00B0591C" w:rsidRDefault="00E63EBC" w:rsidP="00E63EBC">
      <w:pPr>
        <w:rPr>
          <w:highlight w:val="yellow"/>
        </w:rPr>
      </w:pPr>
    </w:p>
    <w:p w:rsidR="00912FB9" w:rsidRDefault="00912FB9" w:rsidP="00912FB9">
      <w:r w:rsidRPr="003570DB">
        <w:t>V Praze,</w:t>
      </w:r>
      <w:r w:rsidR="00E307FF">
        <w:t xml:space="preserve"> 04</w:t>
      </w:r>
      <w:r w:rsidRPr="003570DB">
        <w:t xml:space="preserve">. </w:t>
      </w:r>
      <w:r w:rsidR="00E307FF">
        <w:t>07</w:t>
      </w:r>
      <w:r w:rsidRPr="003570DB">
        <w:t>. 2016</w:t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  <w:t>vypracoval:</w:t>
      </w:r>
      <w:r w:rsidRPr="003570DB">
        <w:tab/>
        <w:t>Ing. Zdeněk Rieger</w:t>
      </w:r>
    </w:p>
    <w:p w:rsidR="00E307FF" w:rsidRPr="003570DB" w:rsidRDefault="00E307FF" w:rsidP="00912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Veronika </w:t>
      </w:r>
      <w:proofErr w:type="spellStart"/>
      <w:r>
        <w:t>Šamšová</w:t>
      </w:r>
      <w:proofErr w:type="spellEnd"/>
    </w:p>
    <w:p w:rsidR="00E63EBC" w:rsidRPr="0036252A" w:rsidRDefault="00912FB9" w:rsidP="00912FB9"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  <w:t>Ing. arch. Pavel Hrček</w:t>
      </w:r>
    </w:p>
    <w:p w:rsidR="00AA7F8C" w:rsidRPr="00F45094" w:rsidRDefault="00E63EBC" w:rsidP="00F85303">
      <w:r w:rsidRPr="0036252A">
        <w:tab/>
      </w:r>
      <w:r w:rsidRPr="0036252A">
        <w:tab/>
      </w:r>
      <w:r w:rsidRPr="0036252A">
        <w:tab/>
      </w:r>
      <w:r w:rsidRPr="0036252A">
        <w:tab/>
      </w:r>
      <w:r w:rsidRPr="0036252A">
        <w:tab/>
      </w:r>
      <w:r w:rsidRPr="0036252A">
        <w:tab/>
      </w:r>
      <w:r w:rsidRPr="0036252A">
        <w:tab/>
      </w:r>
      <w:r w:rsidRPr="0036252A">
        <w:tab/>
      </w:r>
      <w:r w:rsidRPr="0036252A">
        <w:tab/>
      </w:r>
      <w:r w:rsidRPr="0036252A">
        <w:tab/>
      </w:r>
      <w:r w:rsidR="00F85303">
        <w:tab/>
      </w:r>
      <w:bookmarkStart w:id="143" w:name="_GoBack"/>
      <w:bookmarkEnd w:id="143"/>
    </w:p>
    <w:sectPr w:rsidR="00AA7F8C" w:rsidRPr="00F45094" w:rsidSect="00F07FE9">
      <w:headerReference w:type="default" r:id="rId9"/>
      <w:footerReference w:type="default" r:id="rId10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963" w:rsidRDefault="009E7963" w:rsidP="009C0EAE">
      <w:r>
        <w:separator/>
      </w:r>
    </w:p>
  </w:endnote>
  <w:endnote w:type="continuationSeparator" w:id="0">
    <w:p w:rsidR="009E7963" w:rsidRDefault="009E7963" w:rsidP="009C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Neue-Extended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undCE">
    <w:charset w:val="EE"/>
    <w:family w:val="roman"/>
    <w:pitch w:val="variable"/>
  </w:font>
  <w:font w:name="Star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ero Three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963" w:rsidRPr="005E0CBB" w:rsidRDefault="009E7963" w:rsidP="009C0EAE">
    <w:r w:rsidRPr="00B0591C">
      <w:rPr>
        <w:rFonts w:ascii="Zero Threes" w:hAnsi="Zero Threes"/>
      </w:rPr>
      <w:t>raz23 s.r.o.</w:t>
    </w:r>
    <w:r>
      <w:ptab w:relativeTo="margin" w:alignment="center" w:leader="none"/>
    </w:r>
    <w:r w:rsidR="00096E08">
      <w:fldChar w:fldCharType="begin"/>
    </w:r>
    <w:r w:rsidR="00096E08">
      <w:instrText xml:space="preserve"> PAGE </w:instrText>
    </w:r>
    <w:r w:rsidR="00096E08">
      <w:fldChar w:fldCharType="separate"/>
    </w:r>
    <w:r w:rsidR="00096E08">
      <w:rPr>
        <w:noProof/>
      </w:rPr>
      <w:t>2</w:t>
    </w:r>
    <w:r w:rsidR="00096E08">
      <w:rPr>
        <w:noProof/>
      </w:rPr>
      <w:fldChar w:fldCharType="end"/>
    </w:r>
    <w:r>
      <w:t>/</w:t>
    </w:r>
    <w:r w:rsidR="00096E08">
      <w:fldChar w:fldCharType="begin"/>
    </w:r>
    <w:r w:rsidR="00096E08">
      <w:instrText xml:space="preserve"> NUMPAGES </w:instrText>
    </w:r>
    <w:r w:rsidR="00096E08">
      <w:fldChar w:fldCharType="separate"/>
    </w:r>
    <w:r w:rsidR="00096E08">
      <w:rPr>
        <w:noProof/>
      </w:rPr>
      <w:t>13</w:t>
    </w:r>
    <w:r w:rsidR="00096E08">
      <w:rPr>
        <w:noProof/>
      </w:rPr>
      <w:fldChar w:fldCharType="end"/>
    </w:r>
    <w:r>
      <w:rPr>
        <w:noProof/>
      </w:rPr>
      <w:ptab w:relativeTo="indent" w:alignment="right" w:leader="none"/>
    </w:r>
    <w:r>
      <w:rPr>
        <w:noProof/>
      </w:rPr>
      <w:t xml:space="preserve">B. </w:t>
    </w:r>
    <w:r>
      <w:t>SOUHRNNÁ ZPRÁVA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963" w:rsidRDefault="009E7963" w:rsidP="009C0EAE">
      <w:r>
        <w:separator/>
      </w:r>
    </w:p>
  </w:footnote>
  <w:footnote w:type="continuationSeparator" w:id="0">
    <w:p w:rsidR="009E7963" w:rsidRDefault="009E7963" w:rsidP="009C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963" w:rsidRPr="004527EB" w:rsidRDefault="009E7963" w:rsidP="00930930">
    <w:pPr>
      <w:pStyle w:val="Zhlav"/>
      <w:rPr>
        <w:szCs w:val="18"/>
      </w:rPr>
    </w:pPr>
    <w:proofErr w:type="spellStart"/>
    <w:r w:rsidRPr="00B0591C">
      <w:rPr>
        <w:b/>
        <w:bCs/>
        <w:szCs w:val="18"/>
      </w:rPr>
      <w:t>MZe</w:t>
    </w:r>
    <w:proofErr w:type="spellEnd"/>
    <w:r w:rsidRPr="00B0591C">
      <w:rPr>
        <w:bCs/>
        <w:szCs w:val="18"/>
      </w:rPr>
      <w:t xml:space="preserve">– Vestavba učeben </w:t>
    </w:r>
    <w:proofErr w:type="gramStart"/>
    <w:r w:rsidRPr="00B0591C">
      <w:rPr>
        <w:bCs/>
        <w:szCs w:val="18"/>
      </w:rPr>
      <w:t>ve 2.PP</w:t>
    </w:r>
    <w:proofErr w:type="gramEnd"/>
    <w:r>
      <w:rPr>
        <w:b/>
        <w:bCs/>
        <w:szCs w:val="18"/>
      </w:rPr>
      <w:tab/>
    </w:r>
    <w:r w:rsidR="00E307FF">
      <w:rPr>
        <w:b/>
        <w:bCs/>
        <w:szCs w:val="18"/>
      </w:rPr>
      <w:tab/>
    </w:r>
    <w:r w:rsidRPr="004527EB">
      <w:rPr>
        <w:bCs/>
        <w:szCs w:val="18"/>
      </w:rPr>
      <w:t xml:space="preserve">Dokumentace pro </w:t>
    </w:r>
    <w:r w:rsidRPr="004527EB">
      <w:rPr>
        <w:b/>
        <w:bCs/>
        <w:szCs w:val="18"/>
      </w:rPr>
      <w:t>P</w:t>
    </w:r>
    <w:r w:rsidR="00E307FF">
      <w:rPr>
        <w:b/>
        <w:bCs/>
        <w:szCs w:val="18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  <w:sz w:val="24"/>
        <w:szCs w:val="24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  <w:sz w:val="24"/>
        <w:szCs w:val="24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  <w:sz w:val="24"/>
        <w:szCs w:val="24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OpenSymbol" w:hAnsi="OpenSymbol"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OpenSymbol" w:hAnsi="OpenSymbol"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3352B69"/>
    <w:multiLevelType w:val="hybridMultilevel"/>
    <w:tmpl w:val="4ED0EE02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0D99491F"/>
    <w:multiLevelType w:val="multilevel"/>
    <w:tmpl w:val="FFE6DFD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>
    <w:nsid w:val="0E5878E8"/>
    <w:multiLevelType w:val="multilevel"/>
    <w:tmpl w:val="4E3A63AA"/>
    <w:styleLink w:val="WW8Num4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  <w:sz w:val="18"/>
        <w:szCs w:val="18"/>
      </w:rPr>
    </w:lvl>
  </w:abstractNum>
  <w:abstractNum w:abstractNumId="7">
    <w:nsid w:val="0EF91FB6"/>
    <w:multiLevelType w:val="singleLevel"/>
    <w:tmpl w:val="1BC0FFBE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1C485F"/>
    <w:multiLevelType w:val="hybridMultilevel"/>
    <w:tmpl w:val="94367F2A"/>
    <w:lvl w:ilvl="0" w:tplc="26282D5C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9">
    <w:nsid w:val="13502AFC"/>
    <w:multiLevelType w:val="multilevel"/>
    <w:tmpl w:val="2986501C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4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Nadpis4"/>
      <w:suff w:val="space"/>
      <w:lvlText w:val="%4) "/>
      <w:lvlJc w:val="left"/>
      <w:pPr>
        <w:ind w:left="1419" w:hanging="284"/>
      </w:pPr>
      <w:rPr>
        <w:rFonts w:hint="default"/>
      </w:rPr>
    </w:lvl>
    <w:lvl w:ilvl="4">
      <w:start w:val="1"/>
      <w:numFmt w:val="decimal"/>
      <w:pStyle w:val="Nadpis5pruvodni"/>
      <w:lvlText w:val="%1.%2.%4)%5."/>
      <w:lvlJc w:val="left"/>
      <w:pPr>
        <w:tabs>
          <w:tab w:val="num" w:pos="2284"/>
        </w:tabs>
        <w:ind w:left="2284" w:hanging="1008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Nadpis6pruvodni"/>
      <w:lvlText w:val="%1.%2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pruvodni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pruvodni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522790C"/>
    <w:multiLevelType w:val="multilevel"/>
    <w:tmpl w:val="265CDDC0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1">
    <w:nsid w:val="1609178E"/>
    <w:multiLevelType w:val="multilevel"/>
    <w:tmpl w:val="B5C2609A"/>
    <w:lvl w:ilvl="0">
      <w:start w:val="2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suff w:val="space"/>
      <w:lvlText w:val="%4) "/>
      <w:lvlJc w:val="left"/>
      <w:pPr>
        <w:ind w:left="1419" w:hanging="284"/>
      </w:pPr>
      <w:rPr>
        <w:rFonts w:hint="default"/>
      </w:rPr>
    </w:lvl>
    <w:lvl w:ilvl="4">
      <w:start w:val="1"/>
      <w:numFmt w:val="none"/>
      <w:lvlText w:val="%1.%2."/>
      <w:lvlJc w:val="left"/>
      <w:pPr>
        <w:tabs>
          <w:tab w:val="num" w:pos="-31680"/>
        </w:tabs>
        <w:ind w:left="2284" w:hanging="1008"/>
      </w:pPr>
      <w:rPr>
        <w:rFonts w:cs="Times New Roman" w:hint="default"/>
        <w:b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12B3406"/>
    <w:multiLevelType w:val="multilevel"/>
    <w:tmpl w:val="3604B698"/>
    <w:styleLink w:val="WW8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3">
    <w:nsid w:val="289A44F9"/>
    <w:multiLevelType w:val="hybridMultilevel"/>
    <w:tmpl w:val="F44482D8"/>
    <w:lvl w:ilvl="0" w:tplc="345056FC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20282034">
      <w:start w:val="1"/>
      <w:numFmt w:val="lowerLetter"/>
      <w:pStyle w:val="abc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258A5"/>
    <w:multiLevelType w:val="multilevel"/>
    <w:tmpl w:val="D77ADE52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5">
    <w:nsid w:val="308C2FAF"/>
    <w:multiLevelType w:val="multilevel"/>
    <w:tmpl w:val="F41A3B6E"/>
    <w:styleLink w:val="WW8Num43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"/>
      <w:lvlJc w:val="left"/>
      <w:pPr>
        <w:ind w:left="995" w:hanging="360"/>
      </w:pPr>
      <w:rPr>
        <w:rFonts w:ascii="Symbol" w:hAnsi="Symbol"/>
        <w:sz w:val="18"/>
        <w:szCs w:val="18"/>
      </w:rPr>
    </w:lvl>
    <w:lvl w:ilvl="2">
      <w:numFmt w:val="bullet"/>
      <w:lvlText w:val=""/>
      <w:lvlJc w:val="left"/>
      <w:pPr>
        <w:ind w:left="1440" w:hanging="360"/>
      </w:pPr>
      <w:rPr>
        <w:rFonts w:ascii="Wingdings" w:hAnsi="Wingdings"/>
        <w:sz w:val="18"/>
        <w:szCs w:val="18"/>
      </w:rPr>
    </w:lvl>
    <w:lvl w:ilvl="3">
      <w:numFmt w:val="bullet"/>
      <w:lvlText w:val=""/>
      <w:lvlJc w:val="left"/>
      <w:pPr>
        <w:ind w:left="1800" w:hanging="360"/>
      </w:pPr>
      <w:rPr>
        <w:rFonts w:ascii="Wingdings" w:hAnsi="Wingdings"/>
        <w:sz w:val="18"/>
        <w:szCs w:val="18"/>
      </w:rPr>
    </w:lvl>
    <w:lvl w:ilvl="4">
      <w:numFmt w:val="bullet"/>
      <w:lvlText w:val=""/>
      <w:lvlJc w:val="left"/>
      <w:pPr>
        <w:ind w:left="2160" w:hanging="360"/>
      </w:pPr>
      <w:rPr>
        <w:rFonts w:ascii="Wingdings" w:hAnsi="Wingdings"/>
        <w:sz w:val="18"/>
        <w:szCs w:val="18"/>
      </w:rPr>
    </w:lvl>
    <w:lvl w:ilvl="5">
      <w:numFmt w:val="bullet"/>
      <w:lvlText w:val=""/>
      <w:lvlJc w:val="left"/>
      <w:pPr>
        <w:ind w:left="2520" w:hanging="360"/>
      </w:pPr>
      <w:rPr>
        <w:rFonts w:ascii="Wingdings" w:hAnsi="Wingdings"/>
        <w:sz w:val="18"/>
        <w:szCs w:val="18"/>
      </w:rPr>
    </w:lvl>
    <w:lvl w:ilvl="6">
      <w:numFmt w:val="bullet"/>
      <w:lvlText w:val=""/>
      <w:lvlJc w:val="left"/>
      <w:pPr>
        <w:ind w:left="2880" w:hanging="360"/>
      </w:pPr>
      <w:rPr>
        <w:rFonts w:ascii="Wingdings" w:hAnsi="Wingdings"/>
        <w:sz w:val="18"/>
        <w:szCs w:val="18"/>
      </w:rPr>
    </w:lvl>
    <w:lvl w:ilvl="7">
      <w:numFmt w:val="bullet"/>
      <w:lvlText w:val=""/>
      <w:lvlJc w:val="left"/>
      <w:pPr>
        <w:ind w:left="3240" w:hanging="360"/>
      </w:pPr>
      <w:rPr>
        <w:rFonts w:ascii="Wingdings" w:hAnsi="Wingdings"/>
        <w:sz w:val="18"/>
        <w:szCs w:val="18"/>
      </w:rPr>
    </w:lvl>
    <w:lvl w:ilvl="8">
      <w:numFmt w:val="bullet"/>
      <w:lvlText w:val=""/>
      <w:lvlJc w:val="left"/>
      <w:pPr>
        <w:ind w:left="3600" w:hanging="360"/>
      </w:pPr>
      <w:rPr>
        <w:rFonts w:ascii="Wingdings" w:hAnsi="Wingdings"/>
        <w:sz w:val="18"/>
        <w:szCs w:val="18"/>
      </w:rPr>
    </w:lvl>
  </w:abstractNum>
  <w:abstractNum w:abstractNumId="16">
    <w:nsid w:val="350F4ADB"/>
    <w:multiLevelType w:val="hybridMultilevel"/>
    <w:tmpl w:val="8E5265FC"/>
    <w:lvl w:ilvl="0" w:tplc="385A4586">
      <w:start w:val="1"/>
      <w:numFmt w:val="lowerLetter"/>
      <w:pStyle w:val="abcd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F68E0"/>
    <w:multiLevelType w:val="multilevel"/>
    <w:tmpl w:val="E58A8436"/>
    <w:styleLink w:val="Styl2"/>
    <w:lvl w:ilvl="0">
      <w:start w:val="2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suff w:val="space"/>
      <w:lvlText w:val="%4) "/>
      <w:lvlJc w:val="left"/>
      <w:pPr>
        <w:ind w:left="1419" w:hanging="284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tabs>
          <w:tab w:val="num" w:pos="1717"/>
        </w:tabs>
        <w:ind w:left="1717" w:hanging="1008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23C1D55"/>
    <w:multiLevelType w:val="multilevel"/>
    <w:tmpl w:val="535C433A"/>
    <w:lvl w:ilvl="0">
      <w:start w:val="1"/>
      <w:numFmt w:val="lowerLetter"/>
      <w:pStyle w:val="Seznam1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>
      <w:start w:val="1"/>
      <w:numFmt w:val="lowerRoman"/>
      <w:pStyle w:val="Seznam2"/>
      <w:lvlText w:val="%2)"/>
      <w:lvlJc w:val="left"/>
      <w:pPr>
        <w:tabs>
          <w:tab w:val="num" w:pos="1287"/>
        </w:tabs>
        <w:ind w:left="1287" w:hanging="36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3FB0C1B"/>
    <w:multiLevelType w:val="multilevel"/>
    <w:tmpl w:val="461045EA"/>
    <w:styleLink w:val="WW8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  <w:sz w:val="18"/>
        <w:szCs w:val="18"/>
      </w:rPr>
    </w:lvl>
  </w:abstractNum>
  <w:abstractNum w:abstractNumId="20">
    <w:nsid w:val="57261C91"/>
    <w:multiLevelType w:val="multilevel"/>
    <w:tmpl w:val="55C4AA7E"/>
    <w:styleLink w:val="WW8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>
    <w:nsid w:val="59D45E82"/>
    <w:multiLevelType w:val="multilevel"/>
    <w:tmpl w:val="BBD6B4A6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"/>
      <w:lvlJc w:val="left"/>
      <w:pPr>
        <w:ind w:left="1080" w:hanging="360"/>
      </w:pPr>
      <w:rPr>
        <w:rFonts w:ascii="Wingdings" w:hAnsi="Wingdings"/>
        <w:sz w:val="18"/>
        <w:szCs w:val="18"/>
      </w:rPr>
    </w:lvl>
    <w:lvl w:ilvl="2">
      <w:numFmt w:val="bullet"/>
      <w:lvlText w:val=""/>
      <w:lvlJc w:val="left"/>
      <w:pPr>
        <w:ind w:left="1440" w:hanging="360"/>
      </w:pPr>
      <w:rPr>
        <w:rFonts w:ascii="Wingdings" w:hAnsi="Wingdings"/>
        <w:sz w:val="18"/>
        <w:szCs w:val="18"/>
      </w:rPr>
    </w:lvl>
    <w:lvl w:ilvl="3">
      <w:numFmt w:val="bullet"/>
      <w:lvlText w:val=""/>
      <w:lvlJc w:val="left"/>
      <w:pPr>
        <w:ind w:left="1800" w:hanging="360"/>
      </w:pPr>
      <w:rPr>
        <w:rFonts w:ascii="Wingdings" w:hAnsi="Wingdings"/>
        <w:sz w:val="18"/>
        <w:szCs w:val="18"/>
      </w:rPr>
    </w:lvl>
    <w:lvl w:ilvl="4">
      <w:numFmt w:val="bullet"/>
      <w:lvlText w:val=""/>
      <w:lvlJc w:val="left"/>
      <w:pPr>
        <w:ind w:left="2160" w:hanging="360"/>
      </w:pPr>
      <w:rPr>
        <w:rFonts w:ascii="Wingdings" w:hAnsi="Wingdings"/>
        <w:sz w:val="18"/>
        <w:szCs w:val="18"/>
      </w:rPr>
    </w:lvl>
    <w:lvl w:ilvl="5">
      <w:numFmt w:val="bullet"/>
      <w:lvlText w:val=""/>
      <w:lvlJc w:val="left"/>
      <w:pPr>
        <w:ind w:left="2520" w:hanging="360"/>
      </w:pPr>
      <w:rPr>
        <w:rFonts w:ascii="Wingdings" w:hAnsi="Wingdings"/>
        <w:sz w:val="18"/>
        <w:szCs w:val="18"/>
      </w:rPr>
    </w:lvl>
    <w:lvl w:ilvl="6">
      <w:numFmt w:val="bullet"/>
      <w:lvlText w:val=""/>
      <w:lvlJc w:val="left"/>
      <w:pPr>
        <w:ind w:left="2880" w:hanging="360"/>
      </w:pPr>
      <w:rPr>
        <w:rFonts w:ascii="Wingdings" w:hAnsi="Wingdings"/>
        <w:sz w:val="18"/>
        <w:szCs w:val="18"/>
      </w:rPr>
    </w:lvl>
    <w:lvl w:ilvl="7">
      <w:numFmt w:val="bullet"/>
      <w:lvlText w:val=""/>
      <w:lvlJc w:val="left"/>
      <w:pPr>
        <w:ind w:left="3240" w:hanging="360"/>
      </w:pPr>
      <w:rPr>
        <w:rFonts w:ascii="Wingdings" w:hAnsi="Wingdings"/>
        <w:sz w:val="18"/>
        <w:szCs w:val="18"/>
      </w:rPr>
    </w:lvl>
    <w:lvl w:ilvl="8">
      <w:numFmt w:val="bullet"/>
      <w:lvlText w:val=""/>
      <w:lvlJc w:val="left"/>
      <w:pPr>
        <w:ind w:left="3600" w:hanging="360"/>
      </w:pPr>
      <w:rPr>
        <w:rFonts w:ascii="Wingdings" w:hAnsi="Wingdings"/>
        <w:sz w:val="18"/>
        <w:szCs w:val="18"/>
      </w:rPr>
    </w:lvl>
  </w:abstractNum>
  <w:abstractNum w:abstractNumId="22">
    <w:nsid w:val="5AAF233C"/>
    <w:multiLevelType w:val="multilevel"/>
    <w:tmpl w:val="F594BA7C"/>
    <w:styleLink w:val="WW8Num5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  <w:sz w:val="18"/>
        <w:szCs w:val="18"/>
      </w:rPr>
    </w:lvl>
  </w:abstractNum>
  <w:abstractNum w:abstractNumId="23">
    <w:nsid w:val="66855B73"/>
    <w:multiLevelType w:val="multilevel"/>
    <w:tmpl w:val="2A72CF58"/>
    <w:styleLink w:val="WW8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  <w:sz w:val="18"/>
        <w:szCs w:val="18"/>
      </w:rPr>
    </w:lvl>
  </w:abstractNum>
  <w:abstractNum w:abstractNumId="24">
    <w:nsid w:val="682634D5"/>
    <w:multiLevelType w:val="multilevel"/>
    <w:tmpl w:val="0F127316"/>
    <w:styleLink w:val="WW8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5">
    <w:nsid w:val="7A3B0A9E"/>
    <w:multiLevelType w:val="multilevel"/>
    <w:tmpl w:val="E3AA9AC6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6">
    <w:nsid w:val="7C8A0E45"/>
    <w:multiLevelType w:val="multilevel"/>
    <w:tmpl w:val="B4C432B0"/>
    <w:lvl w:ilvl="0">
      <w:start w:val="11"/>
      <w:numFmt w:val="bullet"/>
      <w:pStyle w:val="odrka"/>
      <w:lvlText w:val="-"/>
      <w:lvlJc w:val="left"/>
      <w:pPr>
        <w:ind w:left="1021" w:hanging="341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1"/>
      <w:lvlText w:val="(%4)"/>
      <w:lvlJc w:val="left"/>
      <w:pPr>
        <w:ind w:left="1361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7CB0367F"/>
    <w:multiLevelType w:val="hybridMultilevel"/>
    <w:tmpl w:val="C95C4E44"/>
    <w:lvl w:ilvl="0" w:tplc="C4A0DE7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9EA6F168">
      <w:start w:val="1"/>
      <w:numFmt w:val="decimal"/>
      <w:lvlText w:val="%2.0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6"/>
    <w:lvlOverride w:ilvl="0">
      <w:lvl w:ilvl="0">
        <w:start w:val="11"/>
        <w:numFmt w:val="bullet"/>
        <w:pStyle w:val="odrka"/>
        <w:lvlText w:val="-"/>
        <w:lvlJc w:val="left"/>
        <w:pPr>
          <w:ind w:left="567" w:hanging="227"/>
        </w:pPr>
        <w:rPr>
          <w:rFonts w:ascii="Arial" w:hAnsi="Arial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(%4)"/>
        <w:lvlJc w:val="left"/>
        <w:pPr>
          <w:ind w:left="1361" w:hanging="624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15"/>
  </w:num>
  <w:num w:numId="5">
    <w:abstractNumId w:val="19"/>
  </w:num>
  <w:num w:numId="6">
    <w:abstractNumId w:val="22"/>
  </w:num>
  <w:num w:numId="7">
    <w:abstractNumId w:val="6"/>
  </w:num>
  <w:num w:numId="8">
    <w:abstractNumId w:val="23"/>
  </w:num>
  <w:num w:numId="9">
    <w:abstractNumId w:val="5"/>
  </w:num>
  <w:num w:numId="10">
    <w:abstractNumId w:val="12"/>
  </w:num>
  <w:num w:numId="11">
    <w:abstractNumId w:val="14"/>
  </w:num>
  <w:num w:numId="12">
    <w:abstractNumId w:val="25"/>
  </w:num>
  <w:num w:numId="13">
    <w:abstractNumId w:val="10"/>
  </w:num>
  <w:num w:numId="14">
    <w:abstractNumId w:val="24"/>
  </w:num>
  <w:num w:numId="15">
    <w:abstractNumId w:val="20"/>
  </w:num>
  <w:num w:numId="16">
    <w:abstractNumId w:val="21"/>
  </w:num>
  <w:num w:numId="17">
    <w:abstractNumId w:val="9"/>
  </w:num>
  <w:num w:numId="18">
    <w:abstractNumId w:val="17"/>
  </w:num>
  <w:num w:numId="19">
    <w:abstractNumId w:val="11"/>
  </w:num>
  <w:num w:numId="20">
    <w:abstractNumId w:val="9"/>
  </w:num>
  <w:num w:numId="21">
    <w:abstractNumId w:val="9"/>
    <w:lvlOverride w:ilvl="0">
      <w:lvl w:ilvl="0">
        <w:start w:val="2"/>
        <w:numFmt w:val="upperLetter"/>
        <w:pStyle w:val="Nadpis1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tabs>
            <w:tab w:val="num" w:pos="124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Nadpis4"/>
        <w:suff w:val="space"/>
        <w:lvlText w:val="%4) "/>
        <w:lvlJc w:val="left"/>
        <w:pPr>
          <w:ind w:left="1419" w:hanging="28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pruvodni"/>
        <w:lvlText w:val="%1.%2.%3.%4).%5."/>
        <w:lvlJc w:val="left"/>
        <w:pPr>
          <w:tabs>
            <w:tab w:val="num" w:pos="2284"/>
          </w:tabs>
          <w:ind w:left="2284" w:hanging="1008"/>
        </w:pPr>
        <w:rPr>
          <w:rFonts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Nadpis6pruvodni"/>
        <w:lvlText w:val="%1.%2.%3.%4)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pruvodni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pruvodni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2">
    <w:abstractNumId w:val="18"/>
  </w:num>
  <w:num w:numId="23">
    <w:abstractNumId w:val="8"/>
  </w:num>
  <w:num w:numId="24">
    <w:abstractNumId w:val="4"/>
  </w:num>
  <w:num w:numId="25">
    <w:abstractNumId w:val="9"/>
  </w:num>
  <w:num w:numId="26">
    <w:abstractNumId w:val="9"/>
    <w:lvlOverride w:ilvl="0">
      <w:startOverride w:val="2"/>
      <w:lvl w:ilvl="0">
        <w:start w:val="2"/>
        <w:numFmt w:val="upperLetter"/>
        <w:pStyle w:val="Nadpis1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1247"/>
          </w:tabs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Nadpis4"/>
        <w:suff w:val="space"/>
        <w:lvlText w:val="%4) "/>
        <w:lvlJc w:val="left"/>
        <w:pPr>
          <w:ind w:left="1419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pruvodni"/>
        <w:lvlText w:val="%1.%2.%3.%4).%5."/>
        <w:lvlJc w:val="left"/>
        <w:pPr>
          <w:tabs>
            <w:tab w:val="num" w:pos="2284"/>
          </w:tabs>
          <w:ind w:left="2284" w:hanging="1008"/>
        </w:pPr>
        <w:rPr>
          <w:rFonts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startOverride w:val="1"/>
      <w:lvl w:ilvl="5">
        <w:start w:val="1"/>
        <w:numFmt w:val="decimal"/>
        <w:pStyle w:val="Nadpis6pruvodni"/>
        <w:lvlText w:val="%1.%2.%3.%4)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pruvodni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pruvodni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7">
    <w:abstractNumId w:val="9"/>
  </w:num>
  <w:num w:numId="28">
    <w:abstractNumId w:val="9"/>
  </w:num>
  <w:num w:numId="29">
    <w:abstractNumId w:val="9"/>
    <w:lvlOverride w:ilvl="0">
      <w:startOverride w:val="2"/>
      <w:lvl w:ilvl="0">
        <w:start w:val="2"/>
        <w:numFmt w:val="upperLetter"/>
        <w:pStyle w:val="Nadpis1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1247"/>
          </w:tabs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Nadpis4"/>
        <w:suff w:val="space"/>
        <w:lvlText w:val="%4) "/>
        <w:lvlJc w:val="left"/>
        <w:pPr>
          <w:ind w:left="1419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pruvodni"/>
        <w:lvlText w:val="%1.%2.%3.%4).%5."/>
        <w:lvlJc w:val="left"/>
        <w:pPr>
          <w:tabs>
            <w:tab w:val="num" w:pos="2284"/>
          </w:tabs>
          <w:ind w:left="2284" w:hanging="1008"/>
        </w:pPr>
        <w:rPr>
          <w:rFonts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startOverride w:val="1"/>
      <w:lvl w:ilvl="5">
        <w:start w:val="1"/>
        <w:numFmt w:val="decimal"/>
        <w:pStyle w:val="Nadpis6pruvodni"/>
        <w:lvlText w:val="%1.%2.%3.%4)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pruvodni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pruvodni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0">
    <w:abstractNumId w:val="9"/>
  </w:num>
  <w:num w:numId="31">
    <w:abstractNumId w:val="9"/>
    <w:lvlOverride w:ilvl="0">
      <w:startOverride w:val="2"/>
      <w:lvl w:ilvl="0">
        <w:start w:val="2"/>
        <w:numFmt w:val="upperLetter"/>
        <w:pStyle w:val="Nadpis1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1247"/>
          </w:tabs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Nadpis4"/>
        <w:suff w:val="space"/>
        <w:lvlText w:val="%4) "/>
        <w:lvlJc w:val="left"/>
        <w:pPr>
          <w:ind w:left="1419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pruvodni"/>
        <w:lvlText w:val="%1.%2.%3.%4).%5."/>
        <w:lvlJc w:val="left"/>
        <w:pPr>
          <w:tabs>
            <w:tab w:val="num" w:pos="2284"/>
          </w:tabs>
          <w:ind w:left="2284" w:hanging="1008"/>
        </w:pPr>
        <w:rPr>
          <w:rFonts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startOverride w:val="1"/>
      <w:lvl w:ilvl="5">
        <w:start w:val="1"/>
        <w:numFmt w:val="decimal"/>
        <w:pStyle w:val="Nadpis6pruvodni"/>
        <w:lvlText w:val="%1.%2.%3.%4)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pruvodni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pruvodni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2">
    <w:abstractNumId w:val="9"/>
  </w:num>
  <w:num w:numId="33">
    <w:abstractNumId w:val="9"/>
  </w:num>
  <w:num w:numId="34">
    <w:abstractNumId w:val="27"/>
  </w:num>
  <w:num w:numId="35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removePersonalInformation/>
  <w:removeDateAndTim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LockTheme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04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A2"/>
    <w:rsid w:val="00001366"/>
    <w:rsid w:val="000029A5"/>
    <w:rsid w:val="00002F84"/>
    <w:rsid w:val="00005BDE"/>
    <w:rsid w:val="00005CF2"/>
    <w:rsid w:val="00006C67"/>
    <w:rsid w:val="00007348"/>
    <w:rsid w:val="0001019B"/>
    <w:rsid w:val="000104A6"/>
    <w:rsid w:val="000111A3"/>
    <w:rsid w:val="00012606"/>
    <w:rsid w:val="00013717"/>
    <w:rsid w:val="00013831"/>
    <w:rsid w:val="00013BCC"/>
    <w:rsid w:val="000142DC"/>
    <w:rsid w:val="00014A53"/>
    <w:rsid w:val="00014B82"/>
    <w:rsid w:val="00014FE6"/>
    <w:rsid w:val="000156E2"/>
    <w:rsid w:val="0001616A"/>
    <w:rsid w:val="00016920"/>
    <w:rsid w:val="000223F1"/>
    <w:rsid w:val="00023121"/>
    <w:rsid w:val="00023C56"/>
    <w:rsid w:val="0002589C"/>
    <w:rsid w:val="000265BD"/>
    <w:rsid w:val="0002773F"/>
    <w:rsid w:val="00031F76"/>
    <w:rsid w:val="0003352A"/>
    <w:rsid w:val="0003373A"/>
    <w:rsid w:val="00033FB1"/>
    <w:rsid w:val="00034311"/>
    <w:rsid w:val="0003492D"/>
    <w:rsid w:val="000364C2"/>
    <w:rsid w:val="00037116"/>
    <w:rsid w:val="00037812"/>
    <w:rsid w:val="0003783C"/>
    <w:rsid w:val="00040A35"/>
    <w:rsid w:val="00040B3C"/>
    <w:rsid w:val="00040FE1"/>
    <w:rsid w:val="000411FD"/>
    <w:rsid w:val="0004150B"/>
    <w:rsid w:val="000438D6"/>
    <w:rsid w:val="00044853"/>
    <w:rsid w:val="00044D3B"/>
    <w:rsid w:val="000501DF"/>
    <w:rsid w:val="000511A2"/>
    <w:rsid w:val="000532E1"/>
    <w:rsid w:val="00054009"/>
    <w:rsid w:val="00054B04"/>
    <w:rsid w:val="00056A53"/>
    <w:rsid w:val="00062266"/>
    <w:rsid w:val="00064544"/>
    <w:rsid w:val="00065C82"/>
    <w:rsid w:val="0006604D"/>
    <w:rsid w:val="00066502"/>
    <w:rsid w:val="00067798"/>
    <w:rsid w:val="00067E41"/>
    <w:rsid w:val="000707FD"/>
    <w:rsid w:val="00070C98"/>
    <w:rsid w:val="00071A8E"/>
    <w:rsid w:val="00072670"/>
    <w:rsid w:val="0007379B"/>
    <w:rsid w:val="00073A58"/>
    <w:rsid w:val="00074621"/>
    <w:rsid w:val="00074C36"/>
    <w:rsid w:val="0007558A"/>
    <w:rsid w:val="00075E10"/>
    <w:rsid w:val="00075E68"/>
    <w:rsid w:val="00076BEC"/>
    <w:rsid w:val="0007773D"/>
    <w:rsid w:val="00080936"/>
    <w:rsid w:val="000809BF"/>
    <w:rsid w:val="00082C11"/>
    <w:rsid w:val="00082C37"/>
    <w:rsid w:val="00083349"/>
    <w:rsid w:val="0008397D"/>
    <w:rsid w:val="00084E0D"/>
    <w:rsid w:val="00091B7C"/>
    <w:rsid w:val="00092012"/>
    <w:rsid w:val="00092861"/>
    <w:rsid w:val="00093BF6"/>
    <w:rsid w:val="00094895"/>
    <w:rsid w:val="00095023"/>
    <w:rsid w:val="00095B01"/>
    <w:rsid w:val="00096E08"/>
    <w:rsid w:val="000979BA"/>
    <w:rsid w:val="000A0E82"/>
    <w:rsid w:val="000A104B"/>
    <w:rsid w:val="000A243B"/>
    <w:rsid w:val="000A4AD8"/>
    <w:rsid w:val="000A5B8E"/>
    <w:rsid w:val="000A73F1"/>
    <w:rsid w:val="000A7A3B"/>
    <w:rsid w:val="000B00FB"/>
    <w:rsid w:val="000B0164"/>
    <w:rsid w:val="000B03F6"/>
    <w:rsid w:val="000B053B"/>
    <w:rsid w:val="000B0EFA"/>
    <w:rsid w:val="000B19E2"/>
    <w:rsid w:val="000B2349"/>
    <w:rsid w:val="000B253E"/>
    <w:rsid w:val="000B2615"/>
    <w:rsid w:val="000B49BC"/>
    <w:rsid w:val="000B582B"/>
    <w:rsid w:val="000B699B"/>
    <w:rsid w:val="000B6CD7"/>
    <w:rsid w:val="000C1DDB"/>
    <w:rsid w:val="000C2D44"/>
    <w:rsid w:val="000C4229"/>
    <w:rsid w:val="000C43B9"/>
    <w:rsid w:val="000C4CA6"/>
    <w:rsid w:val="000C6157"/>
    <w:rsid w:val="000C6D60"/>
    <w:rsid w:val="000C6E6C"/>
    <w:rsid w:val="000D0844"/>
    <w:rsid w:val="000D0D4B"/>
    <w:rsid w:val="000D231B"/>
    <w:rsid w:val="000D415B"/>
    <w:rsid w:val="000D4FCD"/>
    <w:rsid w:val="000E0E79"/>
    <w:rsid w:val="000E161D"/>
    <w:rsid w:val="000E162B"/>
    <w:rsid w:val="000E38A3"/>
    <w:rsid w:val="000E54B3"/>
    <w:rsid w:val="000E6DCF"/>
    <w:rsid w:val="000E7CED"/>
    <w:rsid w:val="000F0908"/>
    <w:rsid w:val="000F1827"/>
    <w:rsid w:val="000F2181"/>
    <w:rsid w:val="000F2CD4"/>
    <w:rsid w:val="000F2D41"/>
    <w:rsid w:val="000F2FFC"/>
    <w:rsid w:val="000F3F13"/>
    <w:rsid w:val="000F591C"/>
    <w:rsid w:val="000F686C"/>
    <w:rsid w:val="000F6D4F"/>
    <w:rsid w:val="000F7FD6"/>
    <w:rsid w:val="001007BF"/>
    <w:rsid w:val="00101AB1"/>
    <w:rsid w:val="00102611"/>
    <w:rsid w:val="00102B26"/>
    <w:rsid w:val="00104B75"/>
    <w:rsid w:val="00104D94"/>
    <w:rsid w:val="00105AEA"/>
    <w:rsid w:val="00107074"/>
    <w:rsid w:val="00110C41"/>
    <w:rsid w:val="0011159C"/>
    <w:rsid w:val="00113C59"/>
    <w:rsid w:val="00115C67"/>
    <w:rsid w:val="0011668B"/>
    <w:rsid w:val="00117BD3"/>
    <w:rsid w:val="00117D54"/>
    <w:rsid w:val="00120BDD"/>
    <w:rsid w:val="00123487"/>
    <w:rsid w:val="001237BA"/>
    <w:rsid w:val="00123A16"/>
    <w:rsid w:val="00125189"/>
    <w:rsid w:val="0012626B"/>
    <w:rsid w:val="00126FD1"/>
    <w:rsid w:val="00130273"/>
    <w:rsid w:val="0013043B"/>
    <w:rsid w:val="00131072"/>
    <w:rsid w:val="00131832"/>
    <w:rsid w:val="00132B9B"/>
    <w:rsid w:val="001332F4"/>
    <w:rsid w:val="001336E1"/>
    <w:rsid w:val="00133791"/>
    <w:rsid w:val="0013379E"/>
    <w:rsid w:val="00134346"/>
    <w:rsid w:val="00134899"/>
    <w:rsid w:val="00135BA6"/>
    <w:rsid w:val="00135FEB"/>
    <w:rsid w:val="00137147"/>
    <w:rsid w:val="001375A3"/>
    <w:rsid w:val="00140ADA"/>
    <w:rsid w:val="001422BB"/>
    <w:rsid w:val="00142B64"/>
    <w:rsid w:val="00144E5C"/>
    <w:rsid w:val="00150115"/>
    <w:rsid w:val="001521BC"/>
    <w:rsid w:val="001537F1"/>
    <w:rsid w:val="00153F25"/>
    <w:rsid w:val="001545AF"/>
    <w:rsid w:val="00157CE2"/>
    <w:rsid w:val="00160D96"/>
    <w:rsid w:val="00160DFC"/>
    <w:rsid w:val="00162716"/>
    <w:rsid w:val="0016387E"/>
    <w:rsid w:val="0016436D"/>
    <w:rsid w:val="00167C0B"/>
    <w:rsid w:val="001729E5"/>
    <w:rsid w:val="0017450C"/>
    <w:rsid w:val="0017462B"/>
    <w:rsid w:val="00174D7D"/>
    <w:rsid w:val="0017598C"/>
    <w:rsid w:val="00175BA9"/>
    <w:rsid w:val="0017734B"/>
    <w:rsid w:val="00182E5A"/>
    <w:rsid w:val="001834ED"/>
    <w:rsid w:val="0018392E"/>
    <w:rsid w:val="0018790B"/>
    <w:rsid w:val="0018790E"/>
    <w:rsid w:val="00187E95"/>
    <w:rsid w:val="00190357"/>
    <w:rsid w:val="00190B33"/>
    <w:rsid w:val="0019290A"/>
    <w:rsid w:val="001938BE"/>
    <w:rsid w:val="00194CDB"/>
    <w:rsid w:val="00195263"/>
    <w:rsid w:val="001955A9"/>
    <w:rsid w:val="0019603D"/>
    <w:rsid w:val="00196576"/>
    <w:rsid w:val="001977F0"/>
    <w:rsid w:val="00197A7C"/>
    <w:rsid w:val="001A018B"/>
    <w:rsid w:val="001A133B"/>
    <w:rsid w:val="001A1EBD"/>
    <w:rsid w:val="001A4A3F"/>
    <w:rsid w:val="001A74D8"/>
    <w:rsid w:val="001A7873"/>
    <w:rsid w:val="001B0BA0"/>
    <w:rsid w:val="001B2432"/>
    <w:rsid w:val="001B2EC6"/>
    <w:rsid w:val="001B3287"/>
    <w:rsid w:val="001B3BB7"/>
    <w:rsid w:val="001B4943"/>
    <w:rsid w:val="001C3389"/>
    <w:rsid w:val="001C344F"/>
    <w:rsid w:val="001C435E"/>
    <w:rsid w:val="001C5831"/>
    <w:rsid w:val="001C68FF"/>
    <w:rsid w:val="001C78B2"/>
    <w:rsid w:val="001D0224"/>
    <w:rsid w:val="001D2BB3"/>
    <w:rsid w:val="001D3095"/>
    <w:rsid w:val="001D33A1"/>
    <w:rsid w:val="001D3C92"/>
    <w:rsid w:val="001D4B2E"/>
    <w:rsid w:val="001D5330"/>
    <w:rsid w:val="001D5677"/>
    <w:rsid w:val="001D57C5"/>
    <w:rsid w:val="001D5F1C"/>
    <w:rsid w:val="001E0009"/>
    <w:rsid w:val="001E15FB"/>
    <w:rsid w:val="001E180E"/>
    <w:rsid w:val="001E20F8"/>
    <w:rsid w:val="001E3AFE"/>
    <w:rsid w:val="001E3D32"/>
    <w:rsid w:val="001E43D8"/>
    <w:rsid w:val="001E6FF1"/>
    <w:rsid w:val="001E7262"/>
    <w:rsid w:val="001F00ED"/>
    <w:rsid w:val="001F010B"/>
    <w:rsid w:val="001F21BF"/>
    <w:rsid w:val="001F22E7"/>
    <w:rsid w:val="001F2BE9"/>
    <w:rsid w:val="001F3899"/>
    <w:rsid w:val="001F3A6D"/>
    <w:rsid w:val="001F4B2B"/>
    <w:rsid w:val="001F4F2F"/>
    <w:rsid w:val="001F5120"/>
    <w:rsid w:val="001F6020"/>
    <w:rsid w:val="001F70CF"/>
    <w:rsid w:val="001F7F82"/>
    <w:rsid w:val="00200EEE"/>
    <w:rsid w:val="00201EFF"/>
    <w:rsid w:val="002033BF"/>
    <w:rsid w:val="00204918"/>
    <w:rsid w:val="00205055"/>
    <w:rsid w:val="002051A7"/>
    <w:rsid w:val="002063EB"/>
    <w:rsid w:val="00206FF2"/>
    <w:rsid w:val="00215084"/>
    <w:rsid w:val="00220789"/>
    <w:rsid w:val="00221033"/>
    <w:rsid w:val="0022193A"/>
    <w:rsid w:val="00221C55"/>
    <w:rsid w:val="002235AD"/>
    <w:rsid w:val="00226660"/>
    <w:rsid w:val="00226B78"/>
    <w:rsid w:val="002270EF"/>
    <w:rsid w:val="0022767E"/>
    <w:rsid w:val="00231AC0"/>
    <w:rsid w:val="002329FC"/>
    <w:rsid w:val="00233AB4"/>
    <w:rsid w:val="00233EF9"/>
    <w:rsid w:val="002340C3"/>
    <w:rsid w:val="0023452F"/>
    <w:rsid w:val="00235372"/>
    <w:rsid w:val="0023623C"/>
    <w:rsid w:val="002376FB"/>
    <w:rsid w:val="00240AF2"/>
    <w:rsid w:val="00240DB9"/>
    <w:rsid w:val="002427D4"/>
    <w:rsid w:val="00242DA0"/>
    <w:rsid w:val="002440A2"/>
    <w:rsid w:val="0024581B"/>
    <w:rsid w:val="00245F3E"/>
    <w:rsid w:val="00246EE2"/>
    <w:rsid w:val="002477C6"/>
    <w:rsid w:val="00247CDD"/>
    <w:rsid w:val="00247D5A"/>
    <w:rsid w:val="002526C4"/>
    <w:rsid w:val="00252DB9"/>
    <w:rsid w:val="002606C8"/>
    <w:rsid w:val="00261905"/>
    <w:rsid w:val="00262B9B"/>
    <w:rsid w:val="00265BAB"/>
    <w:rsid w:val="00266DD5"/>
    <w:rsid w:val="00267B5A"/>
    <w:rsid w:val="00271929"/>
    <w:rsid w:val="00271F5F"/>
    <w:rsid w:val="0027328A"/>
    <w:rsid w:val="00273582"/>
    <w:rsid w:val="00273EAC"/>
    <w:rsid w:val="00273FEE"/>
    <w:rsid w:val="002765F8"/>
    <w:rsid w:val="0027752F"/>
    <w:rsid w:val="00277A4C"/>
    <w:rsid w:val="00277E84"/>
    <w:rsid w:val="0028050C"/>
    <w:rsid w:val="00281B1D"/>
    <w:rsid w:val="00282273"/>
    <w:rsid w:val="00282FBD"/>
    <w:rsid w:val="00283027"/>
    <w:rsid w:val="0028362F"/>
    <w:rsid w:val="00284402"/>
    <w:rsid w:val="00285089"/>
    <w:rsid w:val="00285181"/>
    <w:rsid w:val="00285C5A"/>
    <w:rsid w:val="00286371"/>
    <w:rsid w:val="002867F0"/>
    <w:rsid w:val="00287CB5"/>
    <w:rsid w:val="00293E77"/>
    <w:rsid w:val="00295AB6"/>
    <w:rsid w:val="002964F5"/>
    <w:rsid w:val="002971DA"/>
    <w:rsid w:val="002A0934"/>
    <w:rsid w:val="002A09BA"/>
    <w:rsid w:val="002A17B6"/>
    <w:rsid w:val="002A1B09"/>
    <w:rsid w:val="002A21A7"/>
    <w:rsid w:val="002A269A"/>
    <w:rsid w:val="002A4D32"/>
    <w:rsid w:val="002A5129"/>
    <w:rsid w:val="002B180F"/>
    <w:rsid w:val="002B1A09"/>
    <w:rsid w:val="002B1CF8"/>
    <w:rsid w:val="002B1F7F"/>
    <w:rsid w:val="002B2877"/>
    <w:rsid w:val="002B37C1"/>
    <w:rsid w:val="002B3B8F"/>
    <w:rsid w:val="002B4181"/>
    <w:rsid w:val="002B47C9"/>
    <w:rsid w:val="002B5F95"/>
    <w:rsid w:val="002B6336"/>
    <w:rsid w:val="002B64B4"/>
    <w:rsid w:val="002B77E7"/>
    <w:rsid w:val="002B7B84"/>
    <w:rsid w:val="002B7E5B"/>
    <w:rsid w:val="002C0A07"/>
    <w:rsid w:val="002C229D"/>
    <w:rsid w:val="002C2CD1"/>
    <w:rsid w:val="002C37AA"/>
    <w:rsid w:val="002C3D1C"/>
    <w:rsid w:val="002C4C7E"/>
    <w:rsid w:val="002C4FEE"/>
    <w:rsid w:val="002C56E6"/>
    <w:rsid w:val="002D052F"/>
    <w:rsid w:val="002D0999"/>
    <w:rsid w:val="002D0A5E"/>
    <w:rsid w:val="002D1217"/>
    <w:rsid w:val="002D14FC"/>
    <w:rsid w:val="002D2BB7"/>
    <w:rsid w:val="002D428C"/>
    <w:rsid w:val="002D493B"/>
    <w:rsid w:val="002D4D26"/>
    <w:rsid w:val="002D569D"/>
    <w:rsid w:val="002D5822"/>
    <w:rsid w:val="002D7A56"/>
    <w:rsid w:val="002E011B"/>
    <w:rsid w:val="002E134C"/>
    <w:rsid w:val="002E1499"/>
    <w:rsid w:val="002E217A"/>
    <w:rsid w:val="002E4892"/>
    <w:rsid w:val="002E56DF"/>
    <w:rsid w:val="002E6F8C"/>
    <w:rsid w:val="002E755C"/>
    <w:rsid w:val="002F22A8"/>
    <w:rsid w:val="002F3A7E"/>
    <w:rsid w:val="002F3FDB"/>
    <w:rsid w:val="002F4408"/>
    <w:rsid w:val="002F4B53"/>
    <w:rsid w:val="002F60E1"/>
    <w:rsid w:val="002F64FA"/>
    <w:rsid w:val="002F7F0D"/>
    <w:rsid w:val="00300225"/>
    <w:rsid w:val="00302E23"/>
    <w:rsid w:val="00303282"/>
    <w:rsid w:val="00306301"/>
    <w:rsid w:val="00306E2A"/>
    <w:rsid w:val="003079A2"/>
    <w:rsid w:val="00310217"/>
    <w:rsid w:val="003118AE"/>
    <w:rsid w:val="0031332C"/>
    <w:rsid w:val="00313940"/>
    <w:rsid w:val="003146F6"/>
    <w:rsid w:val="00316F69"/>
    <w:rsid w:val="00317069"/>
    <w:rsid w:val="003201D6"/>
    <w:rsid w:val="00321C7F"/>
    <w:rsid w:val="00321D8F"/>
    <w:rsid w:val="00322DB4"/>
    <w:rsid w:val="003236F8"/>
    <w:rsid w:val="00323A1D"/>
    <w:rsid w:val="00324657"/>
    <w:rsid w:val="00324985"/>
    <w:rsid w:val="003308FB"/>
    <w:rsid w:val="00330B9F"/>
    <w:rsid w:val="003317F1"/>
    <w:rsid w:val="00331EA8"/>
    <w:rsid w:val="00332409"/>
    <w:rsid w:val="00333499"/>
    <w:rsid w:val="00333BF2"/>
    <w:rsid w:val="00333E62"/>
    <w:rsid w:val="003340F7"/>
    <w:rsid w:val="003341B1"/>
    <w:rsid w:val="00334BA5"/>
    <w:rsid w:val="003351D1"/>
    <w:rsid w:val="00337975"/>
    <w:rsid w:val="00337A4E"/>
    <w:rsid w:val="00340177"/>
    <w:rsid w:val="00341E18"/>
    <w:rsid w:val="0034256E"/>
    <w:rsid w:val="003431EF"/>
    <w:rsid w:val="00344AD7"/>
    <w:rsid w:val="00344B6F"/>
    <w:rsid w:val="00344F28"/>
    <w:rsid w:val="003453E7"/>
    <w:rsid w:val="00346F79"/>
    <w:rsid w:val="00350361"/>
    <w:rsid w:val="00350C37"/>
    <w:rsid w:val="00351DE9"/>
    <w:rsid w:val="00351E5F"/>
    <w:rsid w:val="00352B6F"/>
    <w:rsid w:val="00353FCD"/>
    <w:rsid w:val="00354F03"/>
    <w:rsid w:val="00357D4B"/>
    <w:rsid w:val="00361249"/>
    <w:rsid w:val="0036252A"/>
    <w:rsid w:val="0036264D"/>
    <w:rsid w:val="00362F2C"/>
    <w:rsid w:val="003634E4"/>
    <w:rsid w:val="00363E90"/>
    <w:rsid w:val="00364536"/>
    <w:rsid w:val="00364A6B"/>
    <w:rsid w:val="00365241"/>
    <w:rsid w:val="003711A1"/>
    <w:rsid w:val="00372214"/>
    <w:rsid w:val="00372A8D"/>
    <w:rsid w:val="00372B98"/>
    <w:rsid w:val="00373178"/>
    <w:rsid w:val="00373AF1"/>
    <w:rsid w:val="0037403A"/>
    <w:rsid w:val="00374B53"/>
    <w:rsid w:val="00375667"/>
    <w:rsid w:val="0038160D"/>
    <w:rsid w:val="00382C44"/>
    <w:rsid w:val="0038378A"/>
    <w:rsid w:val="00383F0D"/>
    <w:rsid w:val="00384ABC"/>
    <w:rsid w:val="00385EB6"/>
    <w:rsid w:val="00386485"/>
    <w:rsid w:val="00387A89"/>
    <w:rsid w:val="00391C82"/>
    <w:rsid w:val="00392056"/>
    <w:rsid w:val="003951C6"/>
    <w:rsid w:val="00396B1C"/>
    <w:rsid w:val="003974FB"/>
    <w:rsid w:val="003A2EE6"/>
    <w:rsid w:val="003A3587"/>
    <w:rsid w:val="003A5A47"/>
    <w:rsid w:val="003A69D1"/>
    <w:rsid w:val="003A771F"/>
    <w:rsid w:val="003B0BE1"/>
    <w:rsid w:val="003B0D64"/>
    <w:rsid w:val="003B16A6"/>
    <w:rsid w:val="003B205A"/>
    <w:rsid w:val="003B306A"/>
    <w:rsid w:val="003B4773"/>
    <w:rsid w:val="003B48FE"/>
    <w:rsid w:val="003B5862"/>
    <w:rsid w:val="003B6E2B"/>
    <w:rsid w:val="003C115C"/>
    <w:rsid w:val="003C263A"/>
    <w:rsid w:val="003C3146"/>
    <w:rsid w:val="003C4D0A"/>
    <w:rsid w:val="003C5D81"/>
    <w:rsid w:val="003D043E"/>
    <w:rsid w:val="003D097C"/>
    <w:rsid w:val="003D1593"/>
    <w:rsid w:val="003D2DB5"/>
    <w:rsid w:val="003D31FE"/>
    <w:rsid w:val="003E08DF"/>
    <w:rsid w:val="003E2156"/>
    <w:rsid w:val="003E2B7B"/>
    <w:rsid w:val="003E4E4E"/>
    <w:rsid w:val="003E5BDC"/>
    <w:rsid w:val="003E7129"/>
    <w:rsid w:val="003E7199"/>
    <w:rsid w:val="003E7758"/>
    <w:rsid w:val="003E7B0A"/>
    <w:rsid w:val="003E7BF6"/>
    <w:rsid w:val="003F0573"/>
    <w:rsid w:val="003F1179"/>
    <w:rsid w:val="003F1797"/>
    <w:rsid w:val="003F1F88"/>
    <w:rsid w:val="003F2740"/>
    <w:rsid w:val="003F29C3"/>
    <w:rsid w:val="003F3C8D"/>
    <w:rsid w:val="003F3EFF"/>
    <w:rsid w:val="004003CC"/>
    <w:rsid w:val="004005CD"/>
    <w:rsid w:val="00400644"/>
    <w:rsid w:val="004056BD"/>
    <w:rsid w:val="0040591E"/>
    <w:rsid w:val="004068D0"/>
    <w:rsid w:val="00407202"/>
    <w:rsid w:val="004077BF"/>
    <w:rsid w:val="00407B44"/>
    <w:rsid w:val="00411900"/>
    <w:rsid w:val="00411BBD"/>
    <w:rsid w:val="0041316F"/>
    <w:rsid w:val="00413C4F"/>
    <w:rsid w:val="00413DD6"/>
    <w:rsid w:val="004145D7"/>
    <w:rsid w:val="0041598D"/>
    <w:rsid w:val="00416549"/>
    <w:rsid w:val="00417346"/>
    <w:rsid w:val="004205DE"/>
    <w:rsid w:val="004205F1"/>
    <w:rsid w:val="00421197"/>
    <w:rsid w:val="00422112"/>
    <w:rsid w:val="004231DF"/>
    <w:rsid w:val="004245B2"/>
    <w:rsid w:val="0042559C"/>
    <w:rsid w:val="00426979"/>
    <w:rsid w:val="00426AC2"/>
    <w:rsid w:val="00426D6A"/>
    <w:rsid w:val="0042719F"/>
    <w:rsid w:val="00427531"/>
    <w:rsid w:val="004275A7"/>
    <w:rsid w:val="00427A30"/>
    <w:rsid w:val="004300BD"/>
    <w:rsid w:val="004301B9"/>
    <w:rsid w:val="00430E23"/>
    <w:rsid w:val="0043112C"/>
    <w:rsid w:val="00431DC1"/>
    <w:rsid w:val="00432359"/>
    <w:rsid w:val="00435495"/>
    <w:rsid w:val="00436F70"/>
    <w:rsid w:val="0044043B"/>
    <w:rsid w:val="004407DE"/>
    <w:rsid w:val="0044193F"/>
    <w:rsid w:val="00441D0B"/>
    <w:rsid w:val="004421D0"/>
    <w:rsid w:val="00442874"/>
    <w:rsid w:val="00442944"/>
    <w:rsid w:val="00442A1F"/>
    <w:rsid w:val="00443E9C"/>
    <w:rsid w:val="00444807"/>
    <w:rsid w:val="00444EC0"/>
    <w:rsid w:val="00447036"/>
    <w:rsid w:val="004500ED"/>
    <w:rsid w:val="00451E98"/>
    <w:rsid w:val="0045226B"/>
    <w:rsid w:val="00452346"/>
    <w:rsid w:val="004527EB"/>
    <w:rsid w:val="004578FF"/>
    <w:rsid w:val="00460137"/>
    <w:rsid w:val="00460930"/>
    <w:rsid w:val="00461AA1"/>
    <w:rsid w:val="00464FE7"/>
    <w:rsid w:val="0046509A"/>
    <w:rsid w:val="004652CE"/>
    <w:rsid w:val="00465805"/>
    <w:rsid w:val="004661D1"/>
    <w:rsid w:val="00467DFC"/>
    <w:rsid w:val="00467FD2"/>
    <w:rsid w:val="0047204A"/>
    <w:rsid w:val="004727D5"/>
    <w:rsid w:val="004776BA"/>
    <w:rsid w:val="0047774A"/>
    <w:rsid w:val="00477BE8"/>
    <w:rsid w:val="004803D1"/>
    <w:rsid w:val="00480618"/>
    <w:rsid w:val="004826AB"/>
    <w:rsid w:val="00484729"/>
    <w:rsid w:val="004855F3"/>
    <w:rsid w:val="00485C7D"/>
    <w:rsid w:val="00485E34"/>
    <w:rsid w:val="00490707"/>
    <w:rsid w:val="00491367"/>
    <w:rsid w:val="0049163B"/>
    <w:rsid w:val="00491E17"/>
    <w:rsid w:val="00492E45"/>
    <w:rsid w:val="00493821"/>
    <w:rsid w:val="00494384"/>
    <w:rsid w:val="0049480D"/>
    <w:rsid w:val="00494FEE"/>
    <w:rsid w:val="00495CF6"/>
    <w:rsid w:val="0049774C"/>
    <w:rsid w:val="004A0157"/>
    <w:rsid w:val="004A0832"/>
    <w:rsid w:val="004A0E65"/>
    <w:rsid w:val="004A1497"/>
    <w:rsid w:val="004A15E9"/>
    <w:rsid w:val="004A1657"/>
    <w:rsid w:val="004A1DA2"/>
    <w:rsid w:val="004A273A"/>
    <w:rsid w:val="004A2D26"/>
    <w:rsid w:val="004A339D"/>
    <w:rsid w:val="004A3FAF"/>
    <w:rsid w:val="004A419E"/>
    <w:rsid w:val="004A483E"/>
    <w:rsid w:val="004A4DD4"/>
    <w:rsid w:val="004A51AC"/>
    <w:rsid w:val="004A7F07"/>
    <w:rsid w:val="004B0B69"/>
    <w:rsid w:val="004B0C6F"/>
    <w:rsid w:val="004B0E0E"/>
    <w:rsid w:val="004B140B"/>
    <w:rsid w:val="004B14A4"/>
    <w:rsid w:val="004B2D3D"/>
    <w:rsid w:val="004B3427"/>
    <w:rsid w:val="004B37A3"/>
    <w:rsid w:val="004B3EC2"/>
    <w:rsid w:val="004B3F6B"/>
    <w:rsid w:val="004B41D1"/>
    <w:rsid w:val="004B72FB"/>
    <w:rsid w:val="004C0F50"/>
    <w:rsid w:val="004C2406"/>
    <w:rsid w:val="004C3D38"/>
    <w:rsid w:val="004C58A0"/>
    <w:rsid w:val="004C5E06"/>
    <w:rsid w:val="004C7BAA"/>
    <w:rsid w:val="004D04A9"/>
    <w:rsid w:val="004D17CB"/>
    <w:rsid w:val="004D1F42"/>
    <w:rsid w:val="004D2518"/>
    <w:rsid w:val="004D34E9"/>
    <w:rsid w:val="004D39CE"/>
    <w:rsid w:val="004D3C8F"/>
    <w:rsid w:val="004D4C3F"/>
    <w:rsid w:val="004D5685"/>
    <w:rsid w:val="004D595A"/>
    <w:rsid w:val="004D5C20"/>
    <w:rsid w:val="004D7541"/>
    <w:rsid w:val="004E043C"/>
    <w:rsid w:val="004E0732"/>
    <w:rsid w:val="004E0DFE"/>
    <w:rsid w:val="004E2424"/>
    <w:rsid w:val="004E2622"/>
    <w:rsid w:val="004E2E1D"/>
    <w:rsid w:val="004E3CBC"/>
    <w:rsid w:val="004E3DD1"/>
    <w:rsid w:val="004E4DB4"/>
    <w:rsid w:val="004E4E77"/>
    <w:rsid w:val="004E6F46"/>
    <w:rsid w:val="004F06DB"/>
    <w:rsid w:val="004F1BA9"/>
    <w:rsid w:val="004F2203"/>
    <w:rsid w:val="004F233C"/>
    <w:rsid w:val="004F294D"/>
    <w:rsid w:val="004F4AEE"/>
    <w:rsid w:val="004F525F"/>
    <w:rsid w:val="004F5E05"/>
    <w:rsid w:val="004F7358"/>
    <w:rsid w:val="00500DAF"/>
    <w:rsid w:val="005016EE"/>
    <w:rsid w:val="00502540"/>
    <w:rsid w:val="00502559"/>
    <w:rsid w:val="00502E6E"/>
    <w:rsid w:val="00505D3C"/>
    <w:rsid w:val="00506EF1"/>
    <w:rsid w:val="005107A1"/>
    <w:rsid w:val="00511F09"/>
    <w:rsid w:val="00512434"/>
    <w:rsid w:val="005152C1"/>
    <w:rsid w:val="005160F7"/>
    <w:rsid w:val="00516ACA"/>
    <w:rsid w:val="005172C7"/>
    <w:rsid w:val="005213BC"/>
    <w:rsid w:val="0052319C"/>
    <w:rsid w:val="00524BD0"/>
    <w:rsid w:val="00527C5E"/>
    <w:rsid w:val="005314C8"/>
    <w:rsid w:val="005325C8"/>
    <w:rsid w:val="00532E9F"/>
    <w:rsid w:val="00532FFB"/>
    <w:rsid w:val="005333A1"/>
    <w:rsid w:val="00534D77"/>
    <w:rsid w:val="00535614"/>
    <w:rsid w:val="00536253"/>
    <w:rsid w:val="0053650C"/>
    <w:rsid w:val="00536E71"/>
    <w:rsid w:val="00537489"/>
    <w:rsid w:val="00537B9D"/>
    <w:rsid w:val="00537CFD"/>
    <w:rsid w:val="005402BA"/>
    <w:rsid w:val="00540FC8"/>
    <w:rsid w:val="005412C3"/>
    <w:rsid w:val="00542D1C"/>
    <w:rsid w:val="00543192"/>
    <w:rsid w:val="0054397F"/>
    <w:rsid w:val="005457EB"/>
    <w:rsid w:val="00550AA1"/>
    <w:rsid w:val="00550CE5"/>
    <w:rsid w:val="00552B89"/>
    <w:rsid w:val="00556557"/>
    <w:rsid w:val="005577CB"/>
    <w:rsid w:val="0056137A"/>
    <w:rsid w:val="00563816"/>
    <w:rsid w:val="00566845"/>
    <w:rsid w:val="0056764D"/>
    <w:rsid w:val="00567F39"/>
    <w:rsid w:val="005703B3"/>
    <w:rsid w:val="00571145"/>
    <w:rsid w:val="0057121C"/>
    <w:rsid w:val="00571DD6"/>
    <w:rsid w:val="00571EA1"/>
    <w:rsid w:val="0057242D"/>
    <w:rsid w:val="00574B4A"/>
    <w:rsid w:val="00577D9D"/>
    <w:rsid w:val="00583152"/>
    <w:rsid w:val="005831C1"/>
    <w:rsid w:val="0058320A"/>
    <w:rsid w:val="00583A0C"/>
    <w:rsid w:val="0058675F"/>
    <w:rsid w:val="00590A62"/>
    <w:rsid w:val="005910E0"/>
    <w:rsid w:val="00594306"/>
    <w:rsid w:val="005943AD"/>
    <w:rsid w:val="005950A0"/>
    <w:rsid w:val="00595A3D"/>
    <w:rsid w:val="005A08E9"/>
    <w:rsid w:val="005A0C65"/>
    <w:rsid w:val="005A4F5E"/>
    <w:rsid w:val="005A586F"/>
    <w:rsid w:val="005A5AD9"/>
    <w:rsid w:val="005A6FFD"/>
    <w:rsid w:val="005A71E3"/>
    <w:rsid w:val="005A75DA"/>
    <w:rsid w:val="005A768E"/>
    <w:rsid w:val="005B0B27"/>
    <w:rsid w:val="005B0CD6"/>
    <w:rsid w:val="005B0D6C"/>
    <w:rsid w:val="005B2E2D"/>
    <w:rsid w:val="005B3562"/>
    <w:rsid w:val="005B3807"/>
    <w:rsid w:val="005B3AD1"/>
    <w:rsid w:val="005B645C"/>
    <w:rsid w:val="005B6759"/>
    <w:rsid w:val="005B699A"/>
    <w:rsid w:val="005B69C1"/>
    <w:rsid w:val="005C0480"/>
    <w:rsid w:val="005C33FF"/>
    <w:rsid w:val="005C4083"/>
    <w:rsid w:val="005C4787"/>
    <w:rsid w:val="005C51D7"/>
    <w:rsid w:val="005C6495"/>
    <w:rsid w:val="005C7478"/>
    <w:rsid w:val="005C7804"/>
    <w:rsid w:val="005C7A92"/>
    <w:rsid w:val="005D29FA"/>
    <w:rsid w:val="005D43D8"/>
    <w:rsid w:val="005D54EA"/>
    <w:rsid w:val="005D5B96"/>
    <w:rsid w:val="005D64E6"/>
    <w:rsid w:val="005D7C17"/>
    <w:rsid w:val="005E0CBB"/>
    <w:rsid w:val="005E0DC6"/>
    <w:rsid w:val="005E0FB6"/>
    <w:rsid w:val="005E1D3E"/>
    <w:rsid w:val="005E24AE"/>
    <w:rsid w:val="005E311A"/>
    <w:rsid w:val="005E36C7"/>
    <w:rsid w:val="005E4A44"/>
    <w:rsid w:val="005E4A5E"/>
    <w:rsid w:val="005E54F6"/>
    <w:rsid w:val="005E718A"/>
    <w:rsid w:val="005E7C10"/>
    <w:rsid w:val="005F0510"/>
    <w:rsid w:val="005F283A"/>
    <w:rsid w:val="005F2A7C"/>
    <w:rsid w:val="005F4F24"/>
    <w:rsid w:val="005F6CD6"/>
    <w:rsid w:val="006050A9"/>
    <w:rsid w:val="0060681F"/>
    <w:rsid w:val="00607C90"/>
    <w:rsid w:val="00607F32"/>
    <w:rsid w:val="006109BC"/>
    <w:rsid w:val="006143BD"/>
    <w:rsid w:val="006148C5"/>
    <w:rsid w:val="00614E05"/>
    <w:rsid w:val="00617140"/>
    <w:rsid w:val="006171E5"/>
    <w:rsid w:val="006207A5"/>
    <w:rsid w:val="00620F98"/>
    <w:rsid w:val="00621477"/>
    <w:rsid w:val="00623EFD"/>
    <w:rsid w:val="006240C6"/>
    <w:rsid w:val="0062510D"/>
    <w:rsid w:val="00625758"/>
    <w:rsid w:val="00625C8D"/>
    <w:rsid w:val="00627953"/>
    <w:rsid w:val="00630673"/>
    <w:rsid w:val="00630B54"/>
    <w:rsid w:val="0063104C"/>
    <w:rsid w:val="00632004"/>
    <w:rsid w:val="006323E1"/>
    <w:rsid w:val="0063290C"/>
    <w:rsid w:val="006352FA"/>
    <w:rsid w:val="006353A3"/>
    <w:rsid w:val="00635C82"/>
    <w:rsid w:val="00635DDC"/>
    <w:rsid w:val="00636FD1"/>
    <w:rsid w:val="00637186"/>
    <w:rsid w:val="00637B48"/>
    <w:rsid w:val="00637DCE"/>
    <w:rsid w:val="00640EA2"/>
    <w:rsid w:val="006426B2"/>
    <w:rsid w:val="006431E3"/>
    <w:rsid w:val="006452D7"/>
    <w:rsid w:val="00645358"/>
    <w:rsid w:val="0064721D"/>
    <w:rsid w:val="0064772D"/>
    <w:rsid w:val="00647823"/>
    <w:rsid w:val="00647B52"/>
    <w:rsid w:val="00653BEC"/>
    <w:rsid w:val="006541B9"/>
    <w:rsid w:val="006543FD"/>
    <w:rsid w:val="0065498A"/>
    <w:rsid w:val="00655621"/>
    <w:rsid w:val="0065591F"/>
    <w:rsid w:val="00655ECA"/>
    <w:rsid w:val="006563A7"/>
    <w:rsid w:val="00656BDE"/>
    <w:rsid w:val="00657012"/>
    <w:rsid w:val="006575A4"/>
    <w:rsid w:val="0066162D"/>
    <w:rsid w:val="00661BDB"/>
    <w:rsid w:val="00662A70"/>
    <w:rsid w:val="006662BC"/>
    <w:rsid w:val="00666E07"/>
    <w:rsid w:val="00667343"/>
    <w:rsid w:val="00670BE9"/>
    <w:rsid w:val="00670BFA"/>
    <w:rsid w:val="00671734"/>
    <w:rsid w:val="006722CE"/>
    <w:rsid w:val="00672366"/>
    <w:rsid w:val="006730FA"/>
    <w:rsid w:val="006736CC"/>
    <w:rsid w:val="00673A73"/>
    <w:rsid w:val="00673E51"/>
    <w:rsid w:val="00674DC2"/>
    <w:rsid w:val="0067752A"/>
    <w:rsid w:val="0068082F"/>
    <w:rsid w:val="006822A4"/>
    <w:rsid w:val="0068296D"/>
    <w:rsid w:val="00683986"/>
    <w:rsid w:val="00684E1C"/>
    <w:rsid w:val="006851AD"/>
    <w:rsid w:val="00686CBF"/>
    <w:rsid w:val="006873E5"/>
    <w:rsid w:val="00687B2D"/>
    <w:rsid w:val="006902A7"/>
    <w:rsid w:val="00690D7F"/>
    <w:rsid w:val="0069478A"/>
    <w:rsid w:val="00694AAC"/>
    <w:rsid w:val="00695882"/>
    <w:rsid w:val="00695913"/>
    <w:rsid w:val="0069660A"/>
    <w:rsid w:val="00696A5E"/>
    <w:rsid w:val="00696B0D"/>
    <w:rsid w:val="00697AF4"/>
    <w:rsid w:val="006A117D"/>
    <w:rsid w:val="006A1341"/>
    <w:rsid w:val="006A143C"/>
    <w:rsid w:val="006A5ECF"/>
    <w:rsid w:val="006A6384"/>
    <w:rsid w:val="006A72CC"/>
    <w:rsid w:val="006B00A1"/>
    <w:rsid w:val="006B0503"/>
    <w:rsid w:val="006B0BB1"/>
    <w:rsid w:val="006B1729"/>
    <w:rsid w:val="006B2152"/>
    <w:rsid w:val="006B3077"/>
    <w:rsid w:val="006B3112"/>
    <w:rsid w:val="006B70FA"/>
    <w:rsid w:val="006C09BF"/>
    <w:rsid w:val="006C1097"/>
    <w:rsid w:val="006C13A7"/>
    <w:rsid w:val="006C149B"/>
    <w:rsid w:val="006C1B53"/>
    <w:rsid w:val="006C22B7"/>
    <w:rsid w:val="006C2496"/>
    <w:rsid w:val="006C79D6"/>
    <w:rsid w:val="006D0313"/>
    <w:rsid w:val="006D1D33"/>
    <w:rsid w:val="006D2E31"/>
    <w:rsid w:val="006D3410"/>
    <w:rsid w:val="006E407E"/>
    <w:rsid w:val="006E4712"/>
    <w:rsid w:val="006E587E"/>
    <w:rsid w:val="006E6013"/>
    <w:rsid w:val="006E791E"/>
    <w:rsid w:val="006E7A48"/>
    <w:rsid w:val="006E7B7D"/>
    <w:rsid w:val="006F0CB0"/>
    <w:rsid w:val="006F3734"/>
    <w:rsid w:val="006F5D7E"/>
    <w:rsid w:val="006F5D82"/>
    <w:rsid w:val="006F5FA8"/>
    <w:rsid w:val="006F7BE8"/>
    <w:rsid w:val="00700636"/>
    <w:rsid w:val="007021FE"/>
    <w:rsid w:val="00702418"/>
    <w:rsid w:val="00702A70"/>
    <w:rsid w:val="00703BB6"/>
    <w:rsid w:val="007051DA"/>
    <w:rsid w:val="0070636E"/>
    <w:rsid w:val="0070753C"/>
    <w:rsid w:val="00707C7B"/>
    <w:rsid w:val="00710650"/>
    <w:rsid w:val="0071329D"/>
    <w:rsid w:val="007132D9"/>
    <w:rsid w:val="00713430"/>
    <w:rsid w:val="007135A9"/>
    <w:rsid w:val="00713C72"/>
    <w:rsid w:val="0071485A"/>
    <w:rsid w:val="00714929"/>
    <w:rsid w:val="00714C03"/>
    <w:rsid w:val="00714D3D"/>
    <w:rsid w:val="00714DC4"/>
    <w:rsid w:val="007212EA"/>
    <w:rsid w:val="00721463"/>
    <w:rsid w:val="00721B0D"/>
    <w:rsid w:val="0072289E"/>
    <w:rsid w:val="00722FAB"/>
    <w:rsid w:val="0072469C"/>
    <w:rsid w:val="00724A79"/>
    <w:rsid w:val="00726A11"/>
    <w:rsid w:val="0073043A"/>
    <w:rsid w:val="00731B30"/>
    <w:rsid w:val="007322CF"/>
    <w:rsid w:val="00733C10"/>
    <w:rsid w:val="00733E88"/>
    <w:rsid w:val="00733EF4"/>
    <w:rsid w:val="0073502F"/>
    <w:rsid w:val="007352D6"/>
    <w:rsid w:val="00735350"/>
    <w:rsid w:val="00736017"/>
    <w:rsid w:val="007362CF"/>
    <w:rsid w:val="007363DA"/>
    <w:rsid w:val="00737E1C"/>
    <w:rsid w:val="00740111"/>
    <w:rsid w:val="007406DB"/>
    <w:rsid w:val="007408CC"/>
    <w:rsid w:val="00740AEB"/>
    <w:rsid w:val="00742AAD"/>
    <w:rsid w:val="00744E3E"/>
    <w:rsid w:val="007460E9"/>
    <w:rsid w:val="00746662"/>
    <w:rsid w:val="00746EBC"/>
    <w:rsid w:val="0075097B"/>
    <w:rsid w:val="00752730"/>
    <w:rsid w:val="00753263"/>
    <w:rsid w:val="007537FE"/>
    <w:rsid w:val="0075439D"/>
    <w:rsid w:val="00754DE5"/>
    <w:rsid w:val="007607C1"/>
    <w:rsid w:val="0076093B"/>
    <w:rsid w:val="007609E3"/>
    <w:rsid w:val="00760D23"/>
    <w:rsid w:val="007635DE"/>
    <w:rsid w:val="007636A5"/>
    <w:rsid w:val="00763E83"/>
    <w:rsid w:val="00764016"/>
    <w:rsid w:val="0076443E"/>
    <w:rsid w:val="007645DF"/>
    <w:rsid w:val="00766CFD"/>
    <w:rsid w:val="00767555"/>
    <w:rsid w:val="0077021E"/>
    <w:rsid w:val="00771993"/>
    <w:rsid w:val="007730FB"/>
    <w:rsid w:val="007734BE"/>
    <w:rsid w:val="007738A0"/>
    <w:rsid w:val="00773BCE"/>
    <w:rsid w:val="00774533"/>
    <w:rsid w:val="00774AE5"/>
    <w:rsid w:val="00775EAA"/>
    <w:rsid w:val="00781299"/>
    <w:rsid w:val="007822CD"/>
    <w:rsid w:val="00782ED6"/>
    <w:rsid w:val="00783BB1"/>
    <w:rsid w:val="007853C6"/>
    <w:rsid w:val="00786034"/>
    <w:rsid w:val="007860C9"/>
    <w:rsid w:val="007863A0"/>
    <w:rsid w:val="007902BE"/>
    <w:rsid w:val="00790954"/>
    <w:rsid w:val="00790A28"/>
    <w:rsid w:val="00792552"/>
    <w:rsid w:val="0079466D"/>
    <w:rsid w:val="00794AAB"/>
    <w:rsid w:val="007954F6"/>
    <w:rsid w:val="007968D9"/>
    <w:rsid w:val="00796C7A"/>
    <w:rsid w:val="0079703A"/>
    <w:rsid w:val="007A2C86"/>
    <w:rsid w:val="007A324D"/>
    <w:rsid w:val="007A4BCB"/>
    <w:rsid w:val="007A4E5D"/>
    <w:rsid w:val="007A5809"/>
    <w:rsid w:val="007A6724"/>
    <w:rsid w:val="007A7642"/>
    <w:rsid w:val="007B030A"/>
    <w:rsid w:val="007B162D"/>
    <w:rsid w:val="007B32CF"/>
    <w:rsid w:val="007B35CA"/>
    <w:rsid w:val="007B4F94"/>
    <w:rsid w:val="007B51AB"/>
    <w:rsid w:val="007B5B9A"/>
    <w:rsid w:val="007B5BFF"/>
    <w:rsid w:val="007B6E6D"/>
    <w:rsid w:val="007B7038"/>
    <w:rsid w:val="007C3685"/>
    <w:rsid w:val="007C3CE4"/>
    <w:rsid w:val="007C4A79"/>
    <w:rsid w:val="007C5187"/>
    <w:rsid w:val="007C537C"/>
    <w:rsid w:val="007C6312"/>
    <w:rsid w:val="007C6542"/>
    <w:rsid w:val="007C6B3B"/>
    <w:rsid w:val="007D00B2"/>
    <w:rsid w:val="007D2611"/>
    <w:rsid w:val="007D2714"/>
    <w:rsid w:val="007D361F"/>
    <w:rsid w:val="007D693D"/>
    <w:rsid w:val="007D6BCE"/>
    <w:rsid w:val="007D6C6D"/>
    <w:rsid w:val="007D6F52"/>
    <w:rsid w:val="007E06FC"/>
    <w:rsid w:val="007E135C"/>
    <w:rsid w:val="007E13DA"/>
    <w:rsid w:val="007E2B50"/>
    <w:rsid w:val="007E3380"/>
    <w:rsid w:val="007E3628"/>
    <w:rsid w:val="007E3B82"/>
    <w:rsid w:val="007E3BEA"/>
    <w:rsid w:val="007E527D"/>
    <w:rsid w:val="007E7303"/>
    <w:rsid w:val="007F0D9B"/>
    <w:rsid w:val="007F1E95"/>
    <w:rsid w:val="007F2239"/>
    <w:rsid w:val="007F23B7"/>
    <w:rsid w:val="007F36D7"/>
    <w:rsid w:val="007F3E76"/>
    <w:rsid w:val="007F3FE3"/>
    <w:rsid w:val="007F54C5"/>
    <w:rsid w:val="007F6322"/>
    <w:rsid w:val="007F676A"/>
    <w:rsid w:val="007F6FF8"/>
    <w:rsid w:val="008012F5"/>
    <w:rsid w:val="00801756"/>
    <w:rsid w:val="00802435"/>
    <w:rsid w:val="00803758"/>
    <w:rsid w:val="0080414F"/>
    <w:rsid w:val="00804320"/>
    <w:rsid w:val="00806284"/>
    <w:rsid w:val="0081132E"/>
    <w:rsid w:val="00811AFB"/>
    <w:rsid w:val="008123F2"/>
    <w:rsid w:val="00812B0F"/>
    <w:rsid w:val="00812C52"/>
    <w:rsid w:val="008168F7"/>
    <w:rsid w:val="00817867"/>
    <w:rsid w:val="00817E10"/>
    <w:rsid w:val="008201E7"/>
    <w:rsid w:val="008208D7"/>
    <w:rsid w:val="00820FA7"/>
    <w:rsid w:val="00825215"/>
    <w:rsid w:val="008269DF"/>
    <w:rsid w:val="00826A2A"/>
    <w:rsid w:val="00826DB9"/>
    <w:rsid w:val="00827A6C"/>
    <w:rsid w:val="0083375F"/>
    <w:rsid w:val="00833FDB"/>
    <w:rsid w:val="008355DC"/>
    <w:rsid w:val="00835C42"/>
    <w:rsid w:val="00837C39"/>
    <w:rsid w:val="008403E4"/>
    <w:rsid w:val="008405B4"/>
    <w:rsid w:val="0084142C"/>
    <w:rsid w:val="00841D08"/>
    <w:rsid w:val="008420F8"/>
    <w:rsid w:val="008423C7"/>
    <w:rsid w:val="008438DA"/>
    <w:rsid w:val="008440B3"/>
    <w:rsid w:val="008457EE"/>
    <w:rsid w:val="00845823"/>
    <w:rsid w:val="00846817"/>
    <w:rsid w:val="00847260"/>
    <w:rsid w:val="0084790F"/>
    <w:rsid w:val="00851038"/>
    <w:rsid w:val="00851B65"/>
    <w:rsid w:val="0085202E"/>
    <w:rsid w:val="00852055"/>
    <w:rsid w:val="0085234A"/>
    <w:rsid w:val="00854683"/>
    <w:rsid w:val="0085656A"/>
    <w:rsid w:val="00856D1B"/>
    <w:rsid w:val="008619E4"/>
    <w:rsid w:val="00862E34"/>
    <w:rsid w:val="00862E95"/>
    <w:rsid w:val="0086342C"/>
    <w:rsid w:val="00863585"/>
    <w:rsid w:val="0086379A"/>
    <w:rsid w:val="00863B20"/>
    <w:rsid w:val="00864238"/>
    <w:rsid w:val="00865C88"/>
    <w:rsid w:val="0086742C"/>
    <w:rsid w:val="008713C4"/>
    <w:rsid w:val="00871BD0"/>
    <w:rsid w:val="0087304C"/>
    <w:rsid w:val="00873193"/>
    <w:rsid w:val="00873D8A"/>
    <w:rsid w:val="008742AF"/>
    <w:rsid w:val="00874BDA"/>
    <w:rsid w:val="00874DAB"/>
    <w:rsid w:val="00875C20"/>
    <w:rsid w:val="00875F13"/>
    <w:rsid w:val="008768E1"/>
    <w:rsid w:val="008769F6"/>
    <w:rsid w:val="00877B78"/>
    <w:rsid w:val="0088119B"/>
    <w:rsid w:val="0088149F"/>
    <w:rsid w:val="0088717D"/>
    <w:rsid w:val="00887441"/>
    <w:rsid w:val="00887CA2"/>
    <w:rsid w:val="00890710"/>
    <w:rsid w:val="00890902"/>
    <w:rsid w:val="00892A5E"/>
    <w:rsid w:val="00893A7B"/>
    <w:rsid w:val="00893D48"/>
    <w:rsid w:val="0089607B"/>
    <w:rsid w:val="008A0F4F"/>
    <w:rsid w:val="008A169F"/>
    <w:rsid w:val="008A2624"/>
    <w:rsid w:val="008A264F"/>
    <w:rsid w:val="008A4C3D"/>
    <w:rsid w:val="008B0138"/>
    <w:rsid w:val="008B069E"/>
    <w:rsid w:val="008B1386"/>
    <w:rsid w:val="008B1502"/>
    <w:rsid w:val="008B1754"/>
    <w:rsid w:val="008B1A59"/>
    <w:rsid w:val="008B4179"/>
    <w:rsid w:val="008B4E33"/>
    <w:rsid w:val="008B6C5F"/>
    <w:rsid w:val="008B7F00"/>
    <w:rsid w:val="008C00EF"/>
    <w:rsid w:val="008C05B8"/>
    <w:rsid w:val="008C0F1A"/>
    <w:rsid w:val="008C1845"/>
    <w:rsid w:val="008C1C01"/>
    <w:rsid w:val="008C277C"/>
    <w:rsid w:val="008C4092"/>
    <w:rsid w:val="008C444E"/>
    <w:rsid w:val="008C44B6"/>
    <w:rsid w:val="008C495B"/>
    <w:rsid w:val="008C497F"/>
    <w:rsid w:val="008C4A79"/>
    <w:rsid w:val="008C56F1"/>
    <w:rsid w:val="008C6F1A"/>
    <w:rsid w:val="008C71AE"/>
    <w:rsid w:val="008D00B2"/>
    <w:rsid w:val="008D04CE"/>
    <w:rsid w:val="008D45A7"/>
    <w:rsid w:val="008D5B43"/>
    <w:rsid w:val="008D5BCB"/>
    <w:rsid w:val="008D633C"/>
    <w:rsid w:val="008D6394"/>
    <w:rsid w:val="008E0192"/>
    <w:rsid w:val="008E19E1"/>
    <w:rsid w:val="008E23B9"/>
    <w:rsid w:val="008E2D8E"/>
    <w:rsid w:val="008E6512"/>
    <w:rsid w:val="008E668F"/>
    <w:rsid w:val="008F01E2"/>
    <w:rsid w:val="008F0CAB"/>
    <w:rsid w:val="008F121E"/>
    <w:rsid w:val="008F59FF"/>
    <w:rsid w:val="008F5D8F"/>
    <w:rsid w:val="008F78FE"/>
    <w:rsid w:val="008F7A5D"/>
    <w:rsid w:val="00901E8C"/>
    <w:rsid w:val="00903191"/>
    <w:rsid w:val="009039CA"/>
    <w:rsid w:val="00904E88"/>
    <w:rsid w:val="00905D7E"/>
    <w:rsid w:val="009109F3"/>
    <w:rsid w:val="00911CC5"/>
    <w:rsid w:val="00911E2E"/>
    <w:rsid w:val="00912505"/>
    <w:rsid w:val="00912FB9"/>
    <w:rsid w:val="009131E1"/>
    <w:rsid w:val="009136C6"/>
    <w:rsid w:val="009146A4"/>
    <w:rsid w:val="0091613E"/>
    <w:rsid w:val="00916C15"/>
    <w:rsid w:val="00917071"/>
    <w:rsid w:val="0092037E"/>
    <w:rsid w:val="00922068"/>
    <w:rsid w:val="009220FB"/>
    <w:rsid w:val="0092253F"/>
    <w:rsid w:val="00923755"/>
    <w:rsid w:val="009237C2"/>
    <w:rsid w:val="00923D4A"/>
    <w:rsid w:val="009243CA"/>
    <w:rsid w:val="009305CD"/>
    <w:rsid w:val="00930622"/>
    <w:rsid w:val="00930930"/>
    <w:rsid w:val="00931384"/>
    <w:rsid w:val="00932148"/>
    <w:rsid w:val="009329C0"/>
    <w:rsid w:val="009330F3"/>
    <w:rsid w:val="009360E7"/>
    <w:rsid w:val="00937ECA"/>
    <w:rsid w:val="00937FC7"/>
    <w:rsid w:val="009417BD"/>
    <w:rsid w:val="0094233F"/>
    <w:rsid w:val="0094237F"/>
    <w:rsid w:val="00942C1B"/>
    <w:rsid w:val="00944BD9"/>
    <w:rsid w:val="009456C5"/>
    <w:rsid w:val="0094764A"/>
    <w:rsid w:val="00951DC2"/>
    <w:rsid w:val="009543FD"/>
    <w:rsid w:val="0095494E"/>
    <w:rsid w:val="00955122"/>
    <w:rsid w:val="00955CB4"/>
    <w:rsid w:val="00957A60"/>
    <w:rsid w:val="009606B6"/>
    <w:rsid w:val="00961089"/>
    <w:rsid w:val="009612E2"/>
    <w:rsid w:val="00962782"/>
    <w:rsid w:val="009628FD"/>
    <w:rsid w:val="0096315E"/>
    <w:rsid w:val="00963811"/>
    <w:rsid w:val="00965F10"/>
    <w:rsid w:val="00966596"/>
    <w:rsid w:val="00966D85"/>
    <w:rsid w:val="00967F67"/>
    <w:rsid w:val="0097080B"/>
    <w:rsid w:val="00971D10"/>
    <w:rsid w:val="009727F6"/>
    <w:rsid w:val="0097456A"/>
    <w:rsid w:val="00976370"/>
    <w:rsid w:val="009773FD"/>
    <w:rsid w:val="0097752E"/>
    <w:rsid w:val="009805D5"/>
    <w:rsid w:val="00980E52"/>
    <w:rsid w:val="009827C0"/>
    <w:rsid w:val="00984EB0"/>
    <w:rsid w:val="0098523E"/>
    <w:rsid w:val="00987D18"/>
    <w:rsid w:val="00990491"/>
    <w:rsid w:val="00990804"/>
    <w:rsid w:val="00991B1A"/>
    <w:rsid w:val="00992664"/>
    <w:rsid w:val="009939CD"/>
    <w:rsid w:val="00995E5B"/>
    <w:rsid w:val="00995EAA"/>
    <w:rsid w:val="00997617"/>
    <w:rsid w:val="009A00AB"/>
    <w:rsid w:val="009A056E"/>
    <w:rsid w:val="009A1449"/>
    <w:rsid w:val="009A1858"/>
    <w:rsid w:val="009A4741"/>
    <w:rsid w:val="009A4F18"/>
    <w:rsid w:val="009A5103"/>
    <w:rsid w:val="009A5829"/>
    <w:rsid w:val="009A6E6D"/>
    <w:rsid w:val="009A7EA7"/>
    <w:rsid w:val="009B0CF4"/>
    <w:rsid w:val="009B0E6E"/>
    <w:rsid w:val="009B1264"/>
    <w:rsid w:val="009B2258"/>
    <w:rsid w:val="009B3621"/>
    <w:rsid w:val="009B4705"/>
    <w:rsid w:val="009B4BB8"/>
    <w:rsid w:val="009B51F1"/>
    <w:rsid w:val="009B6710"/>
    <w:rsid w:val="009B6F9A"/>
    <w:rsid w:val="009B7E98"/>
    <w:rsid w:val="009C0843"/>
    <w:rsid w:val="009C0EAE"/>
    <w:rsid w:val="009C1B21"/>
    <w:rsid w:val="009C2EE7"/>
    <w:rsid w:val="009C437B"/>
    <w:rsid w:val="009C4AF2"/>
    <w:rsid w:val="009C4D5C"/>
    <w:rsid w:val="009C5172"/>
    <w:rsid w:val="009C78DE"/>
    <w:rsid w:val="009C7CE6"/>
    <w:rsid w:val="009D4DC7"/>
    <w:rsid w:val="009D636F"/>
    <w:rsid w:val="009D6A0D"/>
    <w:rsid w:val="009E0B5D"/>
    <w:rsid w:val="009E121D"/>
    <w:rsid w:val="009E3652"/>
    <w:rsid w:val="009E3E05"/>
    <w:rsid w:val="009E6C05"/>
    <w:rsid w:val="009E7963"/>
    <w:rsid w:val="009F1DA5"/>
    <w:rsid w:val="009F2389"/>
    <w:rsid w:val="009F3221"/>
    <w:rsid w:val="009F3413"/>
    <w:rsid w:val="009F3EFD"/>
    <w:rsid w:val="009F5881"/>
    <w:rsid w:val="00A0000A"/>
    <w:rsid w:val="00A000E5"/>
    <w:rsid w:val="00A02145"/>
    <w:rsid w:val="00A02798"/>
    <w:rsid w:val="00A034E9"/>
    <w:rsid w:val="00A0445E"/>
    <w:rsid w:val="00A04B56"/>
    <w:rsid w:val="00A055D3"/>
    <w:rsid w:val="00A0625E"/>
    <w:rsid w:val="00A0688A"/>
    <w:rsid w:val="00A124E8"/>
    <w:rsid w:val="00A14952"/>
    <w:rsid w:val="00A149DF"/>
    <w:rsid w:val="00A15B97"/>
    <w:rsid w:val="00A15C92"/>
    <w:rsid w:val="00A162F4"/>
    <w:rsid w:val="00A1669D"/>
    <w:rsid w:val="00A203B5"/>
    <w:rsid w:val="00A23FC7"/>
    <w:rsid w:val="00A25728"/>
    <w:rsid w:val="00A27379"/>
    <w:rsid w:val="00A274F5"/>
    <w:rsid w:val="00A30114"/>
    <w:rsid w:val="00A31180"/>
    <w:rsid w:val="00A31DA8"/>
    <w:rsid w:val="00A3252D"/>
    <w:rsid w:val="00A332CA"/>
    <w:rsid w:val="00A34206"/>
    <w:rsid w:val="00A34274"/>
    <w:rsid w:val="00A344C3"/>
    <w:rsid w:val="00A3474C"/>
    <w:rsid w:val="00A34831"/>
    <w:rsid w:val="00A34E98"/>
    <w:rsid w:val="00A36E93"/>
    <w:rsid w:val="00A371B5"/>
    <w:rsid w:val="00A40A3A"/>
    <w:rsid w:val="00A436AD"/>
    <w:rsid w:val="00A44590"/>
    <w:rsid w:val="00A4502D"/>
    <w:rsid w:val="00A45821"/>
    <w:rsid w:val="00A4628F"/>
    <w:rsid w:val="00A46962"/>
    <w:rsid w:val="00A474D0"/>
    <w:rsid w:val="00A505B0"/>
    <w:rsid w:val="00A5206A"/>
    <w:rsid w:val="00A52C66"/>
    <w:rsid w:val="00A5372C"/>
    <w:rsid w:val="00A53F5A"/>
    <w:rsid w:val="00A549FF"/>
    <w:rsid w:val="00A54CD2"/>
    <w:rsid w:val="00A55EE3"/>
    <w:rsid w:val="00A5777C"/>
    <w:rsid w:val="00A57F34"/>
    <w:rsid w:val="00A62554"/>
    <w:rsid w:val="00A6308E"/>
    <w:rsid w:val="00A646A9"/>
    <w:rsid w:val="00A64A6E"/>
    <w:rsid w:val="00A650C2"/>
    <w:rsid w:val="00A65FCF"/>
    <w:rsid w:val="00A66F73"/>
    <w:rsid w:val="00A70239"/>
    <w:rsid w:val="00A711F6"/>
    <w:rsid w:val="00A752D7"/>
    <w:rsid w:val="00A75DE9"/>
    <w:rsid w:val="00A77935"/>
    <w:rsid w:val="00A77FFC"/>
    <w:rsid w:val="00A83684"/>
    <w:rsid w:val="00A842A8"/>
    <w:rsid w:val="00A845B0"/>
    <w:rsid w:val="00A84857"/>
    <w:rsid w:val="00A85110"/>
    <w:rsid w:val="00A85171"/>
    <w:rsid w:val="00A87701"/>
    <w:rsid w:val="00A87C5F"/>
    <w:rsid w:val="00A91E15"/>
    <w:rsid w:val="00A93EE3"/>
    <w:rsid w:val="00A962BD"/>
    <w:rsid w:val="00A964F9"/>
    <w:rsid w:val="00A96537"/>
    <w:rsid w:val="00A96939"/>
    <w:rsid w:val="00A97E16"/>
    <w:rsid w:val="00AA0F8F"/>
    <w:rsid w:val="00AA20A2"/>
    <w:rsid w:val="00AA2166"/>
    <w:rsid w:val="00AA302C"/>
    <w:rsid w:val="00AA4D3B"/>
    <w:rsid w:val="00AA4F5D"/>
    <w:rsid w:val="00AA516C"/>
    <w:rsid w:val="00AA6B13"/>
    <w:rsid w:val="00AA6D15"/>
    <w:rsid w:val="00AA6E25"/>
    <w:rsid w:val="00AA7637"/>
    <w:rsid w:val="00AA7F8C"/>
    <w:rsid w:val="00AB0294"/>
    <w:rsid w:val="00AB0AB3"/>
    <w:rsid w:val="00AB0B00"/>
    <w:rsid w:val="00AB0DF4"/>
    <w:rsid w:val="00AB1FFC"/>
    <w:rsid w:val="00AB35D0"/>
    <w:rsid w:val="00AC05C5"/>
    <w:rsid w:val="00AC0B6C"/>
    <w:rsid w:val="00AC2477"/>
    <w:rsid w:val="00AC3BC6"/>
    <w:rsid w:val="00AC4D83"/>
    <w:rsid w:val="00AC5EA2"/>
    <w:rsid w:val="00AC6377"/>
    <w:rsid w:val="00AC744E"/>
    <w:rsid w:val="00AC78CF"/>
    <w:rsid w:val="00AC7D2F"/>
    <w:rsid w:val="00AD1306"/>
    <w:rsid w:val="00AD18A7"/>
    <w:rsid w:val="00AD2B2B"/>
    <w:rsid w:val="00AD2CF0"/>
    <w:rsid w:val="00AD4E7D"/>
    <w:rsid w:val="00AD5949"/>
    <w:rsid w:val="00AD5C04"/>
    <w:rsid w:val="00AD6D15"/>
    <w:rsid w:val="00AE1139"/>
    <w:rsid w:val="00AE1BB2"/>
    <w:rsid w:val="00AE20BE"/>
    <w:rsid w:val="00AE23DF"/>
    <w:rsid w:val="00AE3DFC"/>
    <w:rsid w:val="00AE422D"/>
    <w:rsid w:val="00AE456C"/>
    <w:rsid w:val="00AE5F06"/>
    <w:rsid w:val="00AE74A3"/>
    <w:rsid w:val="00AF0D8C"/>
    <w:rsid w:val="00AF1760"/>
    <w:rsid w:val="00AF1B05"/>
    <w:rsid w:val="00AF20A5"/>
    <w:rsid w:val="00AF2906"/>
    <w:rsid w:val="00AF3E5C"/>
    <w:rsid w:val="00AF4747"/>
    <w:rsid w:val="00AF4CD8"/>
    <w:rsid w:val="00AF5225"/>
    <w:rsid w:val="00AF5ABB"/>
    <w:rsid w:val="00AF5DAA"/>
    <w:rsid w:val="00AF5F21"/>
    <w:rsid w:val="00AF659F"/>
    <w:rsid w:val="00AF6A7E"/>
    <w:rsid w:val="00AF73DC"/>
    <w:rsid w:val="00AF7541"/>
    <w:rsid w:val="00AF7774"/>
    <w:rsid w:val="00B02090"/>
    <w:rsid w:val="00B02328"/>
    <w:rsid w:val="00B03434"/>
    <w:rsid w:val="00B0351F"/>
    <w:rsid w:val="00B035D4"/>
    <w:rsid w:val="00B03B65"/>
    <w:rsid w:val="00B0591C"/>
    <w:rsid w:val="00B05B8F"/>
    <w:rsid w:val="00B064A8"/>
    <w:rsid w:val="00B06B4E"/>
    <w:rsid w:val="00B06DAF"/>
    <w:rsid w:val="00B10C7F"/>
    <w:rsid w:val="00B11435"/>
    <w:rsid w:val="00B13119"/>
    <w:rsid w:val="00B1325E"/>
    <w:rsid w:val="00B1358F"/>
    <w:rsid w:val="00B13A00"/>
    <w:rsid w:val="00B13CE9"/>
    <w:rsid w:val="00B1674A"/>
    <w:rsid w:val="00B16911"/>
    <w:rsid w:val="00B1796D"/>
    <w:rsid w:val="00B2109E"/>
    <w:rsid w:val="00B22F9C"/>
    <w:rsid w:val="00B2348B"/>
    <w:rsid w:val="00B2350E"/>
    <w:rsid w:val="00B23EC5"/>
    <w:rsid w:val="00B24476"/>
    <w:rsid w:val="00B2464C"/>
    <w:rsid w:val="00B25236"/>
    <w:rsid w:val="00B26F7B"/>
    <w:rsid w:val="00B27215"/>
    <w:rsid w:val="00B30D3C"/>
    <w:rsid w:val="00B36355"/>
    <w:rsid w:val="00B3644B"/>
    <w:rsid w:val="00B36839"/>
    <w:rsid w:val="00B37BC9"/>
    <w:rsid w:val="00B41D7B"/>
    <w:rsid w:val="00B41FA6"/>
    <w:rsid w:val="00B442F3"/>
    <w:rsid w:val="00B443A3"/>
    <w:rsid w:val="00B44F10"/>
    <w:rsid w:val="00B46C2C"/>
    <w:rsid w:val="00B473EB"/>
    <w:rsid w:val="00B50BA2"/>
    <w:rsid w:val="00B51E6C"/>
    <w:rsid w:val="00B523CF"/>
    <w:rsid w:val="00B526FA"/>
    <w:rsid w:val="00B52DC5"/>
    <w:rsid w:val="00B54A4C"/>
    <w:rsid w:val="00B54D55"/>
    <w:rsid w:val="00B55641"/>
    <w:rsid w:val="00B5619C"/>
    <w:rsid w:val="00B56A8A"/>
    <w:rsid w:val="00B605E8"/>
    <w:rsid w:val="00B6333E"/>
    <w:rsid w:val="00B64879"/>
    <w:rsid w:val="00B67C62"/>
    <w:rsid w:val="00B70E10"/>
    <w:rsid w:val="00B70F6D"/>
    <w:rsid w:val="00B714E4"/>
    <w:rsid w:val="00B71E15"/>
    <w:rsid w:val="00B7374C"/>
    <w:rsid w:val="00B74ED6"/>
    <w:rsid w:val="00B75714"/>
    <w:rsid w:val="00B7658D"/>
    <w:rsid w:val="00B7667C"/>
    <w:rsid w:val="00B76C52"/>
    <w:rsid w:val="00B76E01"/>
    <w:rsid w:val="00B8105D"/>
    <w:rsid w:val="00B82BFC"/>
    <w:rsid w:val="00B830AF"/>
    <w:rsid w:val="00B86DAF"/>
    <w:rsid w:val="00B878D9"/>
    <w:rsid w:val="00B92F71"/>
    <w:rsid w:val="00B93ABC"/>
    <w:rsid w:val="00B94D46"/>
    <w:rsid w:val="00BA4076"/>
    <w:rsid w:val="00BA4EF9"/>
    <w:rsid w:val="00BA51BB"/>
    <w:rsid w:val="00BA6730"/>
    <w:rsid w:val="00BA677A"/>
    <w:rsid w:val="00BA68DA"/>
    <w:rsid w:val="00BA6DE4"/>
    <w:rsid w:val="00BA6F20"/>
    <w:rsid w:val="00BA7AA3"/>
    <w:rsid w:val="00BB1023"/>
    <w:rsid w:val="00BB1A15"/>
    <w:rsid w:val="00BB22A0"/>
    <w:rsid w:val="00BB24CD"/>
    <w:rsid w:val="00BB30D8"/>
    <w:rsid w:val="00BB3E7A"/>
    <w:rsid w:val="00BB4013"/>
    <w:rsid w:val="00BB457A"/>
    <w:rsid w:val="00BB6372"/>
    <w:rsid w:val="00BB698D"/>
    <w:rsid w:val="00BC02C0"/>
    <w:rsid w:val="00BC14F0"/>
    <w:rsid w:val="00BC29D0"/>
    <w:rsid w:val="00BC3D5A"/>
    <w:rsid w:val="00BC3EED"/>
    <w:rsid w:val="00BD0415"/>
    <w:rsid w:val="00BD1C5F"/>
    <w:rsid w:val="00BD1E46"/>
    <w:rsid w:val="00BD2BA6"/>
    <w:rsid w:val="00BD42C6"/>
    <w:rsid w:val="00BD6663"/>
    <w:rsid w:val="00BD667E"/>
    <w:rsid w:val="00BD6BB4"/>
    <w:rsid w:val="00BD74D2"/>
    <w:rsid w:val="00BD7770"/>
    <w:rsid w:val="00BD7928"/>
    <w:rsid w:val="00BD7FD0"/>
    <w:rsid w:val="00BE0954"/>
    <w:rsid w:val="00BE27D1"/>
    <w:rsid w:val="00BE2887"/>
    <w:rsid w:val="00BE4AED"/>
    <w:rsid w:val="00BE4D5E"/>
    <w:rsid w:val="00BE5148"/>
    <w:rsid w:val="00BE6D7F"/>
    <w:rsid w:val="00BF04CF"/>
    <w:rsid w:val="00BF1B44"/>
    <w:rsid w:val="00BF1DC0"/>
    <w:rsid w:val="00BF215C"/>
    <w:rsid w:val="00BF22A0"/>
    <w:rsid w:val="00BF2A2A"/>
    <w:rsid w:val="00BF4873"/>
    <w:rsid w:val="00BF4E03"/>
    <w:rsid w:val="00BF56D7"/>
    <w:rsid w:val="00BF5A9B"/>
    <w:rsid w:val="00BF5F38"/>
    <w:rsid w:val="00BF6230"/>
    <w:rsid w:val="00BF6C9A"/>
    <w:rsid w:val="00BF719C"/>
    <w:rsid w:val="00BF7943"/>
    <w:rsid w:val="00BF7DBA"/>
    <w:rsid w:val="00C01932"/>
    <w:rsid w:val="00C047D4"/>
    <w:rsid w:val="00C04C36"/>
    <w:rsid w:val="00C06DDE"/>
    <w:rsid w:val="00C07598"/>
    <w:rsid w:val="00C07D6A"/>
    <w:rsid w:val="00C11F78"/>
    <w:rsid w:val="00C1582C"/>
    <w:rsid w:val="00C16A7A"/>
    <w:rsid w:val="00C16BB1"/>
    <w:rsid w:val="00C16E36"/>
    <w:rsid w:val="00C2045E"/>
    <w:rsid w:val="00C22FD4"/>
    <w:rsid w:val="00C2358B"/>
    <w:rsid w:val="00C2369E"/>
    <w:rsid w:val="00C25A59"/>
    <w:rsid w:val="00C26E02"/>
    <w:rsid w:val="00C2702E"/>
    <w:rsid w:val="00C30EE0"/>
    <w:rsid w:val="00C32FA8"/>
    <w:rsid w:val="00C3320C"/>
    <w:rsid w:val="00C336F6"/>
    <w:rsid w:val="00C33BAA"/>
    <w:rsid w:val="00C34F60"/>
    <w:rsid w:val="00C362AC"/>
    <w:rsid w:val="00C374FD"/>
    <w:rsid w:val="00C3761B"/>
    <w:rsid w:val="00C41973"/>
    <w:rsid w:val="00C4286F"/>
    <w:rsid w:val="00C42950"/>
    <w:rsid w:val="00C42AE0"/>
    <w:rsid w:val="00C44264"/>
    <w:rsid w:val="00C51AB1"/>
    <w:rsid w:val="00C52BF1"/>
    <w:rsid w:val="00C54B43"/>
    <w:rsid w:val="00C554F0"/>
    <w:rsid w:val="00C56D56"/>
    <w:rsid w:val="00C616E1"/>
    <w:rsid w:val="00C61871"/>
    <w:rsid w:val="00C61EA1"/>
    <w:rsid w:val="00C61FC9"/>
    <w:rsid w:val="00C62CC1"/>
    <w:rsid w:val="00C70065"/>
    <w:rsid w:val="00C7164E"/>
    <w:rsid w:val="00C7350E"/>
    <w:rsid w:val="00C73553"/>
    <w:rsid w:val="00C74C7B"/>
    <w:rsid w:val="00C8005B"/>
    <w:rsid w:val="00C80065"/>
    <w:rsid w:val="00C82AE9"/>
    <w:rsid w:val="00C83434"/>
    <w:rsid w:val="00C83AFF"/>
    <w:rsid w:val="00C8414B"/>
    <w:rsid w:val="00C8610D"/>
    <w:rsid w:val="00C865CA"/>
    <w:rsid w:val="00C90E25"/>
    <w:rsid w:val="00C912BC"/>
    <w:rsid w:val="00C92CBD"/>
    <w:rsid w:val="00C95CEC"/>
    <w:rsid w:val="00C9719B"/>
    <w:rsid w:val="00CA0E24"/>
    <w:rsid w:val="00CA11DD"/>
    <w:rsid w:val="00CA2A55"/>
    <w:rsid w:val="00CA2FC3"/>
    <w:rsid w:val="00CA3DDD"/>
    <w:rsid w:val="00CA4650"/>
    <w:rsid w:val="00CA47E2"/>
    <w:rsid w:val="00CA6C6C"/>
    <w:rsid w:val="00CA7AAA"/>
    <w:rsid w:val="00CB0973"/>
    <w:rsid w:val="00CB0A71"/>
    <w:rsid w:val="00CB5992"/>
    <w:rsid w:val="00CB5C79"/>
    <w:rsid w:val="00CB7328"/>
    <w:rsid w:val="00CB757B"/>
    <w:rsid w:val="00CC06BC"/>
    <w:rsid w:val="00CC2C50"/>
    <w:rsid w:val="00CC40C3"/>
    <w:rsid w:val="00CC4B9F"/>
    <w:rsid w:val="00CC5082"/>
    <w:rsid w:val="00CC5849"/>
    <w:rsid w:val="00CC7133"/>
    <w:rsid w:val="00CC7349"/>
    <w:rsid w:val="00CC7BBC"/>
    <w:rsid w:val="00CD034D"/>
    <w:rsid w:val="00CD03CE"/>
    <w:rsid w:val="00CD0571"/>
    <w:rsid w:val="00CD0F85"/>
    <w:rsid w:val="00CD1169"/>
    <w:rsid w:val="00CD159A"/>
    <w:rsid w:val="00CD2D63"/>
    <w:rsid w:val="00CD2DED"/>
    <w:rsid w:val="00CD3F4E"/>
    <w:rsid w:val="00CD4060"/>
    <w:rsid w:val="00CD5B89"/>
    <w:rsid w:val="00CD6278"/>
    <w:rsid w:val="00CD65AA"/>
    <w:rsid w:val="00CD75E5"/>
    <w:rsid w:val="00CD7E96"/>
    <w:rsid w:val="00CE14F7"/>
    <w:rsid w:val="00CE2D47"/>
    <w:rsid w:val="00CE4784"/>
    <w:rsid w:val="00CE4849"/>
    <w:rsid w:val="00CE555A"/>
    <w:rsid w:val="00CE5B30"/>
    <w:rsid w:val="00CE696E"/>
    <w:rsid w:val="00CE7062"/>
    <w:rsid w:val="00CE78CA"/>
    <w:rsid w:val="00CF0564"/>
    <w:rsid w:val="00CF0B58"/>
    <w:rsid w:val="00CF0FDE"/>
    <w:rsid w:val="00CF2704"/>
    <w:rsid w:val="00CF62F7"/>
    <w:rsid w:val="00CF6852"/>
    <w:rsid w:val="00CF7100"/>
    <w:rsid w:val="00CF729A"/>
    <w:rsid w:val="00D01C2D"/>
    <w:rsid w:val="00D04B1C"/>
    <w:rsid w:val="00D06A57"/>
    <w:rsid w:val="00D06CA7"/>
    <w:rsid w:val="00D07871"/>
    <w:rsid w:val="00D0796B"/>
    <w:rsid w:val="00D10D5C"/>
    <w:rsid w:val="00D11D1D"/>
    <w:rsid w:val="00D12CFB"/>
    <w:rsid w:val="00D13AC5"/>
    <w:rsid w:val="00D13D49"/>
    <w:rsid w:val="00D158ED"/>
    <w:rsid w:val="00D162F2"/>
    <w:rsid w:val="00D17979"/>
    <w:rsid w:val="00D17C39"/>
    <w:rsid w:val="00D17D10"/>
    <w:rsid w:val="00D20418"/>
    <w:rsid w:val="00D20744"/>
    <w:rsid w:val="00D212C1"/>
    <w:rsid w:val="00D23987"/>
    <w:rsid w:val="00D239C7"/>
    <w:rsid w:val="00D239F7"/>
    <w:rsid w:val="00D23E30"/>
    <w:rsid w:val="00D25A2D"/>
    <w:rsid w:val="00D25B9E"/>
    <w:rsid w:val="00D2628D"/>
    <w:rsid w:val="00D30EFA"/>
    <w:rsid w:val="00D313BD"/>
    <w:rsid w:val="00D314B0"/>
    <w:rsid w:val="00D319C8"/>
    <w:rsid w:val="00D31E9D"/>
    <w:rsid w:val="00D34EB8"/>
    <w:rsid w:val="00D351F7"/>
    <w:rsid w:val="00D35A9B"/>
    <w:rsid w:val="00D40C37"/>
    <w:rsid w:val="00D42198"/>
    <w:rsid w:val="00D425CF"/>
    <w:rsid w:val="00D42862"/>
    <w:rsid w:val="00D44B40"/>
    <w:rsid w:val="00D44D78"/>
    <w:rsid w:val="00D45CEB"/>
    <w:rsid w:val="00D462BA"/>
    <w:rsid w:val="00D47228"/>
    <w:rsid w:val="00D478B0"/>
    <w:rsid w:val="00D47E52"/>
    <w:rsid w:val="00D51603"/>
    <w:rsid w:val="00D51C71"/>
    <w:rsid w:val="00D525F3"/>
    <w:rsid w:val="00D528A9"/>
    <w:rsid w:val="00D53658"/>
    <w:rsid w:val="00D5386E"/>
    <w:rsid w:val="00D54DF4"/>
    <w:rsid w:val="00D55625"/>
    <w:rsid w:val="00D56147"/>
    <w:rsid w:val="00D56780"/>
    <w:rsid w:val="00D5777D"/>
    <w:rsid w:val="00D57B8D"/>
    <w:rsid w:val="00D57F46"/>
    <w:rsid w:val="00D57F4F"/>
    <w:rsid w:val="00D604A4"/>
    <w:rsid w:val="00D61B5F"/>
    <w:rsid w:val="00D624CE"/>
    <w:rsid w:val="00D62972"/>
    <w:rsid w:val="00D62AC7"/>
    <w:rsid w:val="00D644EC"/>
    <w:rsid w:val="00D65198"/>
    <w:rsid w:val="00D651D9"/>
    <w:rsid w:val="00D67E2E"/>
    <w:rsid w:val="00D700D0"/>
    <w:rsid w:val="00D7210F"/>
    <w:rsid w:val="00D73E2D"/>
    <w:rsid w:val="00D73F3B"/>
    <w:rsid w:val="00D74199"/>
    <w:rsid w:val="00D742D4"/>
    <w:rsid w:val="00D761BB"/>
    <w:rsid w:val="00D76550"/>
    <w:rsid w:val="00D76573"/>
    <w:rsid w:val="00D7684E"/>
    <w:rsid w:val="00D808DE"/>
    <w:rsid w:val="00D83392"/>
    <w:rsid w:val="00D8419B"/>
    <w:rsid w:val="00D842DE"/>
    <w:rsid w:val="00D84644"/>
    <w:rsid w:val="00D847E5"/>
    <w:rsid w:val="00D847F0"/>
    <w:rsid w:val="00D848AE"/>
    <w:rsid w:val="00D84C21"/>
    <w:rsid w:val="00D86111"/>
    <w:rsid w:val="00D90E67"/>
    <w:rsid w:val="00D916F0"/>
    <w:rsid w:val="00D92887"/>
    <w:rsid w:val="00D94A4F"/>
    <w:rsid w:val="00D956D3"/>
    <w:rsid w:val="00D95904"/>
    <w:rsid w:val="00D95F21"/>
    <w:rsid w:val="00D97505"/>
    <w:rsid w:val="00DA1FB2"/>
    <w:rsid w:val="00DA377B"/>
    <w:rsid w:val="00DA4E8F"/>
    <w:rsid w:val="00DA5C8B"/>
    <w:rsid w:val="00DA6099"/>
    <w:rsid w:val="00DA6417"/>
    <w:rsid w:val="00DA6DE0"/>
    <w:rsid w:val="00DB3B12"/>
    <w:rsid w:val="00DB56E0"/>
    <w:rsid w:val="00DB57E5"/>
    <w:rsid w:val="00DB636A"/>
    <w:rsid w:val="00DB66B3"/>
    <w:rsid w:val="00DB6CB7"/>
    <w:rsid w:val="00DC05D0"/>
    <w:rsid w:val="00DC06DF"/>
    <w:rsid w:val="00DC13B0"/>
    <w:rsid w:val="00DC1938"/>
    <w:rsid w:val="00DC2A7C"/>
    <w:rsid w:val="00DC4F32"/>
    <w:rsid w:val="00DC5623"/>
    <w:rsid w:val="00DC78E8"/>
    <w:rsid w:val="00DD06A1"/>
    <w:rsid w:val="00DD1C00"/>
    <w:rsid w:val="00DD2AB7"/>
    <w:rsid w:val="00DD3A2E"/>
    <w:rsid w:val="00DD5E50"/>
    <w:rsid w:val="00DD7383"/>
    <w:rsid w:val="00DD77D6"/>
    <w:rsid w:val="00DD78E4"/>
    <w:rsid w:val="00DE07BE"/>
    <w:rsid w:val="00DE1875"/>
    <w:rsid w:val="00DE5620"/>
    <w:rsid w:val="00DE5AFB"/>
    <w:rsid w:val="00DE69DD"/>
    <w:rsid w:val="00DE6A14"/>
    <w:rsid w:val="00DF1796"/>
    <w:rsid w:val="00DF1E23"/>
    <w:rsid w:val="00DF2021"/>
    <w:rsid w:val="00DF254B"/>
    <w:rsid w:val="00DF2A13"/>
    <w:rsid w:val="00DF45EA"/>
    <w:rsid w:val="00DF682C"/>
    <w:rsid w:val="00DF6F1F"/>
    <w:rsid w:val="00DF715A"/>
    <w:rsid w:val="00DF7FEB"/>
    <w:rsid w:val="00E000E7"/>
    <w:rsid w:val="00E006B7"/>
    <w:rsid w:val="00E0142A"/>
    <w:rsid w:val="00E02839"/>
    <w:rsid w:val="00E0576F"/>
    <w:rsid w:val="00E078ED"/>
    <w:rsid w:val="00E07D8A"/>
    <w:rsid w:val="00E106C2"/>
    <w:rsid w:val="00E11C4C"/>
    <w:rsid w:val="00E1254F"/>
    <w:rsid w:val="00E12BA7"/>
    <w:rsid w:val="00E12C7A"/>
    <w:rsid w:val="00E12CDD"/>
    <w:rsid w:val="00E142BF"/>
    <w:rsid w:val="00E17264"/>
    <w:rsid w:val="00E20733"/>
    <w:rsid w:val="00E21557"/>
    <w:rsid w:val="00E21B19"/>
    <w:rsid w:val="00E22E33"/>
    <w:rsid w:val="00E24625"/>
    <w:rsid w:val="00E24B10"/>
    <w:rsid w:val="00E267D0"/>
    <w:rsid w:val="00E270CA"/>
    <w:rsid w:val="00E27124"/>
    <w:rsid w:val="00E307FF"/>
    <w:rsid w:val="00E30D73"/>
    <w:rsid w:val="00E324C7"/>
    <w:rsid w:val="00E32DC8"/>
    <w:rsid w:val="00E3494C"/>
    <w:rsid w:val="00E3507C"/>
    <w:rsid w:val="00E3791C"/>
    <w:rsid w:val="00E406D4"/>
    <w:rsid w:val="00E40BE9"/>
    <w:rsid w:val="00E41410"/>
    <w:rsid w:val="00E41B11"/>
    <w:rsid w:val="00E41BCA"/>
    <w:rsid w:val="00E422D9"/>
    <w:rsid w:val="00E42FD6"/>
    <w:rsid w:val="00E43A17"/>
    <w:rsid w:val="00E44B5C"/>
    <w:rsid w:val="00E50204"/>
    <w:rsid w:val="00E5041C"/>
    <w:rsid w:val="00E509B0"/>
    <w:rsid w:val="00E50A8E"/>
    <w:rsid w:val="00E51C3B"/>
    <w:rsid w:val="00E52345"/>
    <w:rsid w:val="00E53020"/>
    <w:rsid w:val="00E53B5D"/>
    <w:rsid w:val="00E53BAE"/>
    <w:rsid w:val="00E5415E"/>
    <w:rsid w:val="00E55418"/>
    <w:rsid w:val="00E55757"/>
    <w:rsid w:val="00E55953"/>
    <w:rsid w:val="00E55A2F"/>
    <w:rsid w:val="00E56672"/>
    <w:rsid w:val="00E61039"/>
    <w:rsid w:val="00E63EBC"/>
    <w:rsid w:val="00E646E9"/>
    <w:rsid w:val="00E6526E"/>
    <w:rsid w:val="00E65D22"/>
    <w:rsid w:val="00E70F75"/>
    <w:rsid w:val="00E72BF6"/>
    <w:rsid w:val="00E72CF0"/>
    <w:rsid w:val="00E73065"/>
    <w:rsid w:val="00E7438E"/>
    <w:rsid w:val="00E761B1"/>
    <w:rsid w:val="00E77B01"/>
    <w:rsid w:val="00E808FB"/>
    <w:rsid w:val="00E81525"/>
    <w:rsid w:val="00E82326"/>
    <w:rsid w:val="00E824A8"/>
    <w:rsid w:val="00E84D9B"/>
    <w:rsid w:val="00E862E5"/>
    <w:rsid w:val="00E90703"/>
    <w:rsid w:val="00E90F26"/>
    <w:rsid w:val="00E918C6"/>
    <w:rsid w:val="00E91A4F"/>
    <w:rsid w:val="00E926DE"/>
    <w:rsid w:val="00E92E57"/>
    <w:rsid w:val="00E93002"/>
    <w:rsid w:val="00E936F1"/>
    <w:rsid w:val="00E93E31"/>
    <w:rsid w:val="00E94E7D"/>
    <w:rsid w:val="00E9541A"/>
    <w:rsid w:val="00E959F8"/>
    <w:rsid w:val="00E96773"/>
    <w:rsid w:val="00E9678B"/>
    <w:rsid w:val="00EA198C"/>
    <w:rsid w:val="00EA3A38"/>
    <w:rsid w:val="00EA49F4"/>
    <w:rsid w:val="00EA5A43"/>
    <w:rsid w:val="00EA5A98"/>
    <w:rsid w:val="00EA6C41"/>
    <w:rsid w:val="00EB1215"/>
    <w:rsid w:val="00EB160E"/>
    <w:rsid w:val="00EB1823"/>
    <w:rsid w:val="00EB41E4"/>
    <w:rsid w:val="00EB5339"/>
    <w:rsid w:val="00EB56A4"/>
    <w:rsid w:val="00EB664B"/>
    <w:rsid w:val="00EB6DA4"/>
    <w:rsid w:val="00EB78E2"/>
    <w:rsid w:val="00EB7A6A"/>
    <w:rsid w:val="00EC0E3D"/>
    <w:rsid w:val="00EC0EA0"/>
    <w:rsid w:val="00EC2B8E"/>
    <w:rsid w:val="00EC2E79"/>
    <w:rsid w:val="00EC4CD2"/>
    <w:rsid w:val="00EC5280"/>
    <w:rsid w:val="00EC55E6"/>
    <w:rsid w:val="00EC5E40"/>
    <w:rsid w:val="00EC63EC"/>
    <w:rsid w:val="00EC71A9"/>
    <w:rsid w:val="00EC79B4"/>
    <w:rsid w:val="00EC7ACF"/>
    <w:rsid w:val="00ED0433"/>
    <w:rsid w:val="00ED05BC"/>
    <w:rsid w:val="00ED0D6E"/>
    <w:rsid w:val="00ED2EC3"/>
    <w:rsid w:val="00ED2F9D"/>
    <w:rsid w:val="00ED3E89"/>
    <w:rsid w:val="00ED45FB"/>
    <w:rsid w:val="00ED54F0"/>
    <w:rsid w:val="00ED5FD6"/>
    <w:rsid w:val="00ED7683"/>
    <w:rsid w:val="00ED7E17"/>
    <w:rsid w:val="00EE0C8E"/>
    <w:rsid w:val="00EE0F91"/>
    <w:rsid w:val="00EE128F"/>
    <w:rsid w:val="00EE1597"/>
    <w:rsid w:val="00EE1CCF"/>
    <w:rsid w:val="00EE2568"/>
    <w:rsid w:val="00EE3F10"/>
    <w:rsid w:val="00EE5A61"/>
    <w:rsid w:val="00EE6D4C"/>
    <w:rsid w:val="00EF08BF"/>
    <w:rsid w:val="00EF3604"/>
    <w:rsid w:val="00EF418F"/>
    <w:rsid w:val="00EF4640"/>
    <w:rsid w:val="00EF4743"/>
    <w:rsid w:val="00EF507B"/>
    <w:rsid w:val="00EF5CC6"/>
    <w:rsid w:val="00EF667A"/>
    <w:rsid w:val="00EF7CA5"/>
    <w:rsid w:val="00F00BEA"/>
    <w:rsid w:val="00F016D3"/>
    <w:rsid w:val="00F03F61"/>
    <w:rsid w:val="00F03F71"/>
    <w:rsid w:val="00F04415"/>
    <w:rsid w:val="00F047E6"/>
    <w:rsid w:val="00F056B8"/>
    <w:rsid w:val="00F06A2A"/>
    <w:rsid w:val="00F07123"/>
    <w:rsid w:val="00F0714A"/>
    <w:rsid w:val="00F07376"/>
    <w:rsid w:val="00F07FE9"/>
    <w:rsid w:val="00F11864"/>
    <w:rsid w:val="00F121BE"/>
    <w:rsid w:val="00F1336F"/>
    <w:rsid w:val="00F14FB2"/>
    <w:rsid w:val="00F16045"/>
    <w:rsid w:val="00F160BE"/>
    <w:rsid w:val="00F17AA6"/>
    <w:rsid w:val="00F20476"/>
    <w:rsid w:val="00F21C86"/>
    <w:rsid w:val="00F21F42"/>
    <w:rsid w:val="00F24444"/>
    <w:rsid w:val="00F2463A"/>
    <w:rsid w:val="00F30727"/>
    <w:rsid w:val="00F326EB"/>
    <w:rsid w:val="00F33198"/>
    <w:rsid w:val="00F339EF"/>
    <w:rsid w:val="00F33A3D"/>
    <w:rsid w:val="00F33C16"/>
    <w:rsid w:val="00F34694"/>
    <w:rsid w:val="00F3557F"/>
    <w:rsid w:val="00F379F2"/>
    <w:rsid w:val="00F40273"/>
    <w:rsid w:val="00F404D8"/>
    <w:rsid w:val="00F42055"/>
    <w:rsid w:val="00F42F4D"/>
    <w:rsid w:val="00F43439"/>
    <w:rsid w:val="00F44785"/>
    <w:rsid w:val="00F45094"/>
    <w:rsid w:val="00F455B5"/>
    <w:rsid w:val="00F45798"/>
    <w:rsid w:val="00F46754"/>
    <w:rsid w:val="00F47D33"/>
    <w:rsid w:val="00F47F54"/>
    <w:rsid w:val="00F50093"/>
    <w:rsid w:val="00F506CB"/>
    <w:rsid w:val="00F50C8B"/>
    <w:rsid w:val="00F51C27"/>
    <w:rsid w:val="00F5222D"/>
    <w:rsid w:val="00F537A4"/>
    <w:rsid w:val="00F576BB"/>
    <w:rsid w:val="00F60D34"/>
    <w:rsid w:val="00F61795"/>
    <w:rsid w:val="00F62517"/>
    <w:rsid w:val="00F62D9C"/>
    <w:rsid w:val="00F63482"/>
    <w:rsid w:val="00F63F8E"/>
    <w:rsid w:val="00F64438"/>
    <w:rsid w:val="00F6549E"/>
    <w:rsid w:val="00F65CD3"/>
    <w:rsid w:val="00F66231"/>
    <w:rsid w:val="00F6647F"/>
    <w:rsid w:val="00F66F21"/>
    <w:rsid w:val="00F6751F"/>
    <w:rsid w:val="00F678BC"/>
    <w:rsid w:val="00F67A25"/>
    <w:rsid w:val="00F67C31"/>
    <w:rsid w:val="00F67D15"/>
    <w:rsid w:val="00F70090"/>
    <w:rsid w:val="00F73613"/>
    <w:rsid w:val="00F744E4"/>
    <w:rsid w:val="00F75432"/>
    <w:rsid w:val="00F759CF"/>
    <w:rsid w:val="00F75FD4"/>
    <w:rsid w:val="00F768B2"/>
    <w:rsid w:val="00F76CD2"/>
    <w:rsid w:val="00F76D7B"/>
    <w:rsid w:val="00F80EA3"/>
    <w:rsid w:val="00F81EED"/>
    <w:rsid w:val="00F82A67"/>
    <w:rsid w:val="00F843C1"/>
    <w:rsid w:val="00F84F2B"/>
    <w:rsid w:val="00F85303"/>
    <w:rsid w:val="00F87A54"/>
    <w:rsid w:val="00F91988"/>
    <w:rsid w:val="00F91FB7"/>
    <w:rsid w:val="00F92461"/>
    <w:rsid w:val="00F9323E"/>
    <w:rsid w:val="00F932A1"/>
    <w:rsid w:val="00F95822"/>
    <w:rsid w:val="00F97C25"/>
    <w:rsid w:val="00FA042B"/>
    <w:rsid w:val="00FA0FEA"/>
    <w:rsid w:val="00FA14CE"/>
    <w:rsid w:val="00FA3545"/>
    <w:rsid w:val="00FA4043"/>
    <w:rsid w:val="00FA46CC"/>
    <w:rsid w:val="00FA4B5F"/>
    <w:rsid w:val="00FA5369"/>
    <w:rsid w:val="00FA6EC8"/>
    <w:rsid w:val="00FB20E9"/>
    <w:rsid w:val="00FB36A4"/>
    <w:rsid w:val="00FB4337"/>
    <w:rsid w:val="00FB4CEB"/>
    <w:rsid w:val="00FB54BA"/>
    <w:rsid w:val="00FB63A4"/>
    <w:rsid w:val="00FB6ABB"/>
    <w:rsid w:val="00FC14AB"/>
    <w:rsid w:val="00FC5449"/>
    <w:rsid w:val="00FC5B75"/>
    <w:rsid w:val="00FD11D0"/>
    <w:rsid w:val="00FD1F38"/>
    <w:rsid w:val="00FD39AA"/>
    <w:rsid w:val="00FD4631"/>
    <w:rsid w:val="00FD5EDF"/>
    <w:rsid w:val="00FE026A"/>
    <w:rsid w:val="00FE153D"/>
    <w:rsid w:val="00FE20B6"/>
    <w:rsid w:val="00FE242D"/>
    <w:rsid w:val="00FE2697"/>
    <w:rsid w:val="00FE47A4"/>
    <w:rsid w:val="00FE5797"/>
    <w:rsid w:val="00FE5E1C"/>
    <w:rsid w:val="00FE6DDB"/>
    <w:rsid w:val="00FE707C"/>
    <w:rsid w:val="00FE7651"/>
    <w:rsid w:val="00FF0490"/>
    <w:rsid w:val="00FF0F8F"/>
    <w:rsid w:val="00FF10F3"/>
    <w:rsid w:val="00FF1B45"/>
    <w:rsid w:val="00FF2994"/>
    <w:rsid w:val="00FF3008"/>
    <w:rsid w:val="00FF303C"/>
    <w:rsid w:val="00FF38A6"/>
    <w:rsid w:val="00FF4EB8"/>
    <w:rsid w:val="00FF5606"/>
    <w:rsid w:val="00FF5E54"/>
    <w:rsid w:val="00FF65DA"/>
    <w:rsid w:val="00FF6809"/>
    <w:rsid w:val="00FF7103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locked="0" w:semiHidden="0" w:uiPriority="0" w:unhideWhenUsed="0" w:qFormat="1"/>
    <w:lsdException w:name="heading 2" w:locked="0" w:semiHidden="0" w:uiPriority="0" w:unhideWhenUsed="0" w:qFormat="1"/>
    <w:lsdException w:name="heading 3" w:locked="0" w:semiHidden="0" w:uiPriority="0" w:unhideWhenUsed="0" w:qFormat="1"/>
    <w:lsdException w:name="heading 4" w:locked="0" w:semiHidden="0" w:uiPriority="0" w:unhideWhenUsed="0" w:qFormat="1"/>
    <w:lsdException w:name="heading 5" w:locked="0" w:semiHidden="0" w:uiPriority="0" w:unhideWhenUsed="0" w:qFormat="1"/>
    <w:lsdException w:name="heading 6" w:locked="0" w:semiHidden="0" w:uiPriority="0" w:unhideWhenUsed="0" w:qFormat="1"/>
    <w:lsdException w:name="heading 7" w:locked="0" w:semiHidden="0" w:uiPriority="0" w:unhideWhenUsed="0" w:qFormat="1"/>
    <w:lsdException w:name="heading 8" w:locked="0" w:semiHidden="0" w:uiPriority="0" w:unhideWhenUsed="0" w:qFormat="1"/>
    <w:lsdException w:name="heading 9" w:locked="0" w:semiHidden="0" w:uiPriority="0" w:unhideWhenUsed="0" w:qFormat="1"/>
    <w:lsdException w:name="index 1" w:locked="0" w:uiPriority="0"/>
    <w:lsdException w:name="index 2" w:locked="0" w:uiPriority="0"/>
    <w:lsdException w:name="index 3" w:locked="0" w:uiPriority="0"/>
    <w:lsdException w:name="index 4" w:locked="0" w:uiPriority="0"/>
    <w:lsdException w:name="index 5" w:locked="0" w:uiPriority="0"/>
    <w:lsdException w:name="index 6" w:locked="0" w:uiPriority="0"/>
    <w:lsdException w:name="index 7" w:locked="0" w:uiPriority="0"/>
    <w:lsdException w:name="index 8" w:locked="0" w:uiPriority="0"/>
    <w:lsdException w:name="index 9" w:locked="0" w:uiPriority="0"/>
    <w:lsdException w:name="toc 1" w:locked="0" w:uiPriority="39" w:qFormat="1"/>
    <w:lsdException w:name="toc 2" w:locked="0" w:uiPriority="39" w:qFormat="1"/>
    <w:lsdException w:name="toc 3" w:locked="0" w:uiPriority="39" w:qFormat="1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 w:uiPriority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/>
    <w:lsdException w:name="Closing" w:locked="0"/>
    <w:lsdException w:name="Signature" w:locked="0"/>
    <w:lsdException w:name="Default Paragraph Font" w:locked="0" w:uiPriority="1"/>
    <w:lsdException w:name="Body Text" w:locked="0" w:uiPriority="0"/>
    <w:lsdException w:name="Body Text Indent" w:locked="0" w:uiPriority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 w:uiPriority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 w:uiPriority="0"/>
    <w:lsdException w:name="Body Text Indent 2" w:locked="0" w:uiPriority="0"/>
    <w:lsdException w:name="Body Text Indent 3" w:locked="0" w:uiPriority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 w:uiPriority="0"/>
    <w:lsdException w:name="Plain Text" w:locked="0" w:uiPriority="0"/>
    <w:lsdException w:name="E-mail Signature" w:locked="0"/>
    <w:lsdException w:name="HTML Top of Form" w:locked="0"/>
    <w:lsdException w:name="HTML Bottom of Form" w:locked="0"/>
    <w:lsdException w:name="Normal (Web)" w:locked="0" w:uiPriority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aliases w:val="Normaní"/>
    <w:rsid w:val="003E7758"/>
    <w:pPr>
      <w:tabs>
        <w:tab w:val="left" w:pos="0"/>
        <w:tab w:val="left" w:pos="540"/>
      </w:tabs>
      <w:suppressAutoHyphens/>
      <w:ind w:left="57" w:firstLine="170"/>
      <w:jc w:val="both"/>
      <w:textAlignment w:val="top"/>
    </w:pPr>
    <w:rPr>
      <w:rFonts w:ascii="Arial" w:hAnsi="Arial"/>
      <w:sz w:val="18"/>
      <w:lang w:eastAsia="ar-SA"/>
    </w:rPr>
  </w:style>
  <w:style w:type="paragraph" w:styleId="Nadpis1">
    <w:name w:val="heading 1"/>
    <w:basedOn w:val="Normln"/>
    <w:next w:val="Normln"/>
    <w:qFormat/>
    <w:rsid w:val="007E13DA"/>
    <w:pPr>
      <w:keepNext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69478A"/>
    <w:pPr>
      <w:keepNext/>
      <w:numPr>
        <w:ilvl w:val="1"/>
        <w:numId w:val="20"/>
      </w:numPr>
      <w:spacing w:before="360" w:after="60"/>
      <w:outlineLvl w:val="1"/>
    </w:pPr>
    <w:rPr>
      <w:rFonts w:cs="Arial"/>
      <w:b/>
      <w:bCs/>
      <w:iCs/>
      <w:sz w:val="20"/>
      <w:szCs w:val="28"/>
    </w:rPr>
  </w:style>
  <w:style w:type="paragraph" w:styleId="Nadpis3">
    <w:name w:val="heading 3"/>
    <w:aliases w:val="Titul1"/>
    <w:basedOn w:val="Normln"/>
    <w:next w:val="Normln"/>
    <w:qFormat/>
    <w:rsid w:val="00BF22A0"/>
    <w:pPr>
      <w:keepNext/>
      <w:numPr>
        <w:ilvl w:val="2"/>
        <w:numId w:val="20"/>
      </w:numPr>
      <w:tabs>
        <w:tab w:val="clear" w:pos="540"/>
      </w:tabs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link w:val="Nadpis4Char"/>
    <w:qFormat/>
    <w:rsid w:val="00B67C62"/>
    <w:pPr>
      <w:keepNext/>
      <w:numPr>
        <w:ilvl w:val="3"/>
        <w:numId w:val="20"/>
      </w:numPr>
      <w:spacing w:before="360" w:after="60" w:line="288" w:lineRule="auto"/>
      <w:outlineLvl w:val="3"/>
    </w:pPr>
    <w:rPr>
      <w:bCs/>
      <w:sz w:val="20"/>
      <w:szCs w:val="18"/>
    </w:rPr>
  </w:style>
  <w:style w:type="paragraph" w:styleId="Nadpis5">
    <w:name w:val="heading 5"/>
    <w:basedOn w:val="Nadpis5pruvodni"/>
    <w:next w:val="Normln"/>
    <w:qFormat/>
    <w:rsid w:val="007021FE"/>
    <w:pPr>
      <w:outlineLvl w:val="4"/>
    </w:pPr>
  </w:style>
  <w:style w:type="paragraph" w:styleId="Nadpis6">
    <w:name w:val="heading 6"/>
    <w:basedOn w:val="Nadpis6pruvodni"/>
    <w:next w:val="Normln"/>
    <w:qFormat/>
    <w:rsid w:val="007021FE"/>
    <w:pPr>
      <w:outlineLvl w:val="5"/>
    </w:pPr>
  </w:style>
  <w:style w:type="paragraph" w:styleId="Nadpis7">
    <w:name w:val="heading 7"/>
    <w:basedOn w:val="Normln"/>
    <w:next w:val="Normln"/>
    <w:qFormat/>
    <w:rsid w:val="002B37C1"/>
    <w:pPr>
      <w:numPr>
        <w:ilvl w:val="6"/>
        <w:numId w:val="19"/>
      </w:numPr>
      <w:spacing w:before="240" w:after="60"/>
      <w:outlineLvl w:val="6"/>
    </w:pPr>
    <w:rPr>
      <w:rFonts w:ascii="Arial Narrow" w:hAnsi="Arial Narrow"/>
      <w:sz w:val="16"/>
      <w:szCs w:val="16"/>
    </w:rPr>
  </w:style>
  <w:style w:type="paragraph" w:styleId="Nadpis8">
    <w:name w:val="heading 8"/>
    <w:basedOn w:val="Normln"/>
    <w:next w:val="Normln"/>
    <w:qFormat/>
    <w:rsid w:val="000C6D60"/>
    <w:pPr>
      <w:numPr>
        <w:ilvl w:val="7"/>
        <w:numId w:val="19"/>
      </w:numPr>
      <w:spacing w:before="240" w:after="60"/>
      <w:outlineLvl w:val="7"/>
    </w:pPr>
    <w:rPr>
      <w:rFonts w:ascii="Arial Narrow" w:hAnsi="Arial Narrow"/>
      <w:i/>
      <w:iCs/>
      <w:sz w:val="16"/>
      <w:szCs w:val="16"/>
    </w:rPr>
  </w:style>
  <w:style w:type="paragraph" w:styleId="Nadpis9">
    <w:name w:val="heading 9"/>
    <w:basedOn w:val="Normln"/>
    <w:next w:val="Normln"/>
    <w:qFormat/>
    <w:rsid w:val="00ED5FD6"/>
    <w:pPr>
      <w:numPr>
        <w:ilvl w:val="8"/>
        <w:numId w:val="19"/>
      </w:numPr>
      <w:spacing w:before="240" w:after="60"/>
      <w:outlineLvl w:val="8"/>
    </w:pPr>
    <w:rPr>
      <w:rFonts w:cs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az23nadpiscentr">
    <w:name w:val="raz23_nadpis centr"/>
    <w:basedOn w:val="Normln"/>
    <w:next w:val="Normln"/>
    <w:locked/>
    <w:rsid w:val="00D425CF"/>
    <w:pPr>
      <w:keepNext/>
      <w:tabs>
        <w:tab w:val="left" w:pos="8853"/>
      </w:tabs>
      <w:jc w:val="center"/>
      <w:outlineLvl w:val="2"/>
    </w:pPr>
    <w:rPr>
      <w:rFonts w:ascii="HelveticaNeue-Extended" w:eastAsia="Calibri" w:hAnsi="HelveticaNeue-Extended"/>
      <w:smallCaps/>
      <w:sz w:val="32"/>
      <w:szCs w:val="14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B25236"/>
    <w:pPr>
      <w:tabs>
        <w:tab w:val="clear" w:pos="0"/>
        <w:tab w:val="clear" w:pos="540"/>
        <w:tab w:val="left" w:pos="720"/>
        <w:tab w:val="right" w:pos="9629"/>
      </w:tabs>
      <w:spacing w:before="360"/>
      <w:ind w:left="0"/>
      <w:jc w:val="left"/>
    </w:pPr>
    <w:rPr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4A0832"/>
    <w:pPr>
      <w:tabs>
        <w:tab w:val="clear" w:pos="0"/>
        <w:tab w:val="clear" w:pos="540"/>
      </w:tabs>
      <w:spacing w:before="240"/>
      <w:ind w:left="0"/>
      <w:jc w:val="left"/>
    </w:pPr>
    <w:rPr>
      <w:b/>
      <w:bCs/>
      <w:sz w:val="20"/>
    </w:rPr>
  </w:style>
  <w:style w:type="paragraph" w:styleId="Zkladntextodsazen">
    <w:name w:val="Body Text Indent"/>
    <w:basedOn w:val="Normln"/>
    <w:rsid w:val="00D425CF"/>
  </w:style>
  <w:style w:type="paragraph" w:customStyle="1" w:styleId="Nadpis">
    <w:name w:val="Nadpis"/>
    <w:basedOn w:val="Normln"/>
    <w:next w:val="Normln"/>
    <w:locked/>
    <w:rsid w:val="00D425CF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hd w:val="clear" w:color="auto" w:fill="CCCCCC"/>
      <w:spacing w:after="113"/>
      <w:ind w:left="0" w:firstLine="0"/>
    </w:pPr>
    <w:rPr>
      <w:rFonts w:eastAsia="Lucida Sans Unicode" w:cs="Tahoma"/>
      <w:b/>
      <w:sz w:val="28"/>
      <w:szCs w:val="28"/>
    </w:rPr>
  </w:style>
  <w:style w:type="paragraph" w:customStyle="1" w:styleId="Rejstk">
    <w:name w:val="Rejstřík"/>
    <w:basedOn w:val="Normln"/>
    <w:locked/>
    <w:rsid w:val="00D425CF"/>
    <w:pPr>
      <w:suppressLineNumbers/>
    </w:pPr>
    <w:rPr>
      <w:rFonts w:cs="Tahoma"/>
      <w:sz w:val="20"/>
    </w:rPr>
  </w:style>
  <w:style w:type="paragraph" w:customStyle="1" w:styleId="Rozvrendokumentu1">
    <w:name w:val="Rozvržení dokumentu1"/>
    <w:basedOn w:val="Normln"/>
    <w:locked/>
    <w:rsid w:val="00D425CF"/>
    <w:pPr>
      <w:shd w:val="clear" w:color="auto" w:fill="000080"/>
    </w:pPr>
    <w:rPr>
      <w:rFonts w:ascii="Tahoma" w:hAnsi="Tahoma" w:cs="Tahoma"/>
      <w:sz w:val="20"/>
    </w:rPr>
  </w:style>
  <w:style w:type="paragraph" w:styleId="Obsah3">
    <w:name w:val="toc 3"/>
    <w:basedOn w:val="Normln"/>
    <w:next w:val="Normln"/>
    <w:autoRedefine/>
    <w:uiPriority w:val="39"/>
    <w:qFormat/>
    <w:rsid w:val="004A0832"/>
    <w:pPr>
      <w:tabs>
        <w:tab w:val="clear" w:pos="0"/>
        <w:tab w:val="clear" w:pos="540"/>
      </w:tabs>
      <w:ind w:left="170"/>
      <w:jc w:val="left"/>
    </w:pPr>
    <w:rPr>
      <w:noProof/>
      <w:sz w:val="20"/>
      <w:szCs w:val="24"/>
    </w:rPr>
  </w:style>
  <w:style w:type="paragraph" w:styleId="Obsah4">
    <w:name w:val="toc 4"/>
    <w:basedOn w:val="Normln"/>
    <w:next w:val="Normln"/>
    <w:autoRedefine/>
    <w:uiPriority w:val="39"/>
    <w:rsid w:val="004A0832"/>
    <w:pPr>
      <w:tabs>
        <w:tab w:val="clear" w:pos="0"/>
        <w:tab w:val="clear" w:pos="540"/>
      </w:tabs>
      <w:ind w:left="360"/>
      <w:jc w:val="left"/>
    </w:pPr>
    <w:rPr>
      <w:i/>
    </w:rPr>
  </w:style>
  <w:style w:type="paragraph" w:styleId="Obsah5">
    <w:name w:val="toc 5"/>
    <w:basedOn w:val="Normln"/>
    <w:next w:val="Normln"/>
    <w:autoRedefine/>
    <w:uiPriority w:val="39"/>
    <w:rsid w:val="00B8105D"/>
    <w:pPr>
      <w:tabs>
        <w:tab w:val="clear" w:pos="0"/>
        <w:tab w:val="clear" w:pos="540"/>
      </w:tabs>
      <w:ind w:left="540"/>
      <w:jc w:val="left"/>
    </w:pPr>
    <w:rPr>
      <w:rFonts w:asciiTheme="minorHAnsi" w:hAnsiTheme="minorHAnsi"/>
      <w:sz w:val="16"/>
    </w:rPr>
  </w:style>
  <w:style w:type="paragraph" w:styleId="Obsah6">
    <w:name w:val="toc 6"/>
    <w:basedOn w:val="Normln"/>
    <w:next w:val="Normln"/>
    <w:autoRedefine/>
    <w:uiPriority w:val="39"/>
    <w:rsid w:val="00B8105D"/>
    <w:pPr>
      <w:tabs>
        <w:tab w:val="clear" w:pos="0"/>
        <w:tab w:val="clear" w:pos="540"/>
      </w:tabs>
      <w:ind w:left="720"/>
      <w:jc w:val="left"/>
    </w:pPr>
    <w:rPr>
      <w:rFonts w:asciiTheme="minorHAnsi" w:hAnsiTheme="minorHAnsi"/>
      <w:i/>
      <w:sz w:val="16"/>
    </w:rPr>
  </w:style>
  <w:style w:type="paragraph" w:styleId="Obsah7">
    <w:name w:val="toc 7"/>
    <w:basedOn w:val="Normln"/>
    <w:next w:val="Normln"/>
    <w:autoRedefine/>
    <w:uiPriority w:val="39"/>
    <w:rsid w:val="002B37C1"/>
    <w:pPr>
      <w:tabs>
        <w:tab w:val="clear" w:pos="0"/>
        <w:tab w:val="clear" w:pos="540"/>
      </w:tabs>
      <w:ind w:left="900"/>
      <w:jc w:val="left"/>
    </w:pPr>
    <w:rPr>
      <w:rFonts w:ascii="Arial Narrow" w:hAnsi="Arial Narrow"/>
      <w:sz w:val="16"/>
    </w:rPr>
  </w:style>
  <w:style w:type="paragraph" w:styleId="Obsah8">
    <w:name w:val="toc 8"/>
    <w:basedOn w:val="Normln"/>
    <w:next w:val="Normln"/>
    <w:autoRedefine/>
    <w:uiPriority w:val="39"/>
    <w:rsid w:val="002B37C1"/>
    <w:pPr>
      <w:tabs>
        <w:tab w:val="clear" w:pos="0"/>
        <w:tab w:val="clear" w:pos="540"/>
      </w:tabs>
      <w:ind w:left="1080"/>
      <w:jc w:val="left"/>
    </w:pPr>
    <w:rPr>
      <w:rFonts w:ascii="Arial Narrow" w:hAnsi="Arial Narrow"/>
      <w:i/>
      <w:sz w:val="16"/>
    </w:rPr>
  </w:style>
  <w:style w:type="paragraph" w:styleId="Obsah9">
    <w:name w:val="toc 9"/>
    <w:basedOn w:val="Normln"/>
    <w:next w:val="Normln"/>
    <w:autoRedefine/>
    <w:uiPriority w:val="39"/>
    <w:rsid w:val="00D425CF"/>
    <w:pPr>
      <w:tabs>
        <w:tab w:val="clear" w:pos="0"/>
        <w:tab w:val="clear" w:pos="540"/>
      </w:tabs>
      <w:ind w:left="1260"/>
      <w:jc w:val="left"/>
    </w:pPr>
    <w:rPr>
      <w:rFonts w:asciiTheme="minorHAnsi" w:hAnsiTheme="minorHAnsi"/>
      <w:sz w:val="20"/>
    </w:rPr>
  </w:style>
  <w:style w:type="paragraph" w:customStyle="1" w:styleId="NormalWeb1">
    <w:name w:val="Normal (Web)1"/>
    <w:basedOn w:val="Normln"/>
    <w:locked/>
    <w:rsid w:val="00D425CF"/>
    <w:pPr>
      <w:overflowPunct w:val="0"/>
      <w:autoSpaceDE w:val="0"/>
      <w:spacing w:before="100" w:after="100"/>
      <w:textAlignment w:val="baseline"/>
    </w:pPr>
    <w:rPr>
      <w:sz w:val="20"/>
    </w:rPr>
  </w:style>
  <w:style w:type="paragraph" w:customStyle="1" w:styleId="Obsah10">
    <w:name w:val="Obsah 10"/>
    <w:basedOn w:val="Rejstk"/>
    <w:locked/>
    <w:rsid w:val="00D425CF"/>
    <w:pPr>
      <w:tabs>
        <w:tab w:val="right" w:leader="dot" w:pos="9637"/>
      </w:tabs>
      <w:ind w:left="2547" w:firstLine="0"/>
    </w:pPr>
  </w:style>
  <w:style w:type="paragraph" w:customStyle="1" w:styleId="Obsahrmce">
    <w:name w:val="Obsah rámce"/>
    <w:basedOn w:val="Normln"/>
    <w:locked/>
    <w:rsid w:val="00D425CF"/>
    <w:pPr>
      <w:ind w:left="0" w:firstLine="0"/>
    </w:pPr>
    <w:rPr>
      <w:sz w:val="20"/>
    </w:rPr>
  </w:style>
  <w:style w:type="paragraph" w:styleId="Normlnweb">
    <w:name w:val="Normal (Web)"/>
    <w:basedOn w:val="Normln"/>
    <w:rsid w:val="00D425CF"/>
    <w:pPr>
      <w:suppressAutoHyphens w:val="0"/>
      <w:spacing w:before="280" w:after="280"/>
    </w:pPr>
    <w:rPr>
      <w:sz w:val="20"/>
    </w:rPr>
  </w:style>
  <w:style w:type="paragraph" w:customStyle="1" w:styleId="Obsahtabulky">
    <w:name w:val="Obsah tabulky"/>
    <w:basedOn w:val="Normln"/>
    <w:locked/>
    <w:rsid w:val="00D425CF"/>
    <w:pPr>
      <w:suppressLineNumbers/>
    </w:pPr>
    <w:rPr>
      <w:sz w:val="20"/>
    </w:rPr>
  </w:style>
  <w:style w:type="paragraph" w:customStyle="1" w:styleId="Nadpistabulky">
    <w:name w:val="Nadpis tabulky"/>
    <w:basedOn w:val="Obsahtabulky"/>
    <w:locked/>
    <w:rsid w:val="00D425CF"/>
    <w:pPr>
      <w:jc w:val="center"/>
    </w:pPr>
    <w:rPr>
      <w:b/>
      <w:bCs/>
    </w:rPr>
  </w:style>
  <w:style w:type="paragraph" w:styleId="Nzev">
    <w:name w:val="Title"/>
    <w:basedOn w:val="Normln"/>
    <w:rsid w:val="00D425CF"/>
    <w:pPr>
      <w:jc w:val="center"/>
    </w:pPr>
    <w:rPr>
      <w:b/>
      <w:bCs/>
      <w:caps/>
      <w:sz w:val="28"/>
    </w:rPr>
  </w:style>
  <w:style w:type="paragraph" w:styleId="Rozloendokumentu">
    <w:name w:val="Document Map"/>
    <w:basedOn w:val="Normln"/>
    <w:semiHidden/>
    <w:rsid w:val="00D425CF"/>
    <w:pPr>
      <w:shd w:val="clear" w:color="auto" w:fill="000080"/>
    </w:pPr>
    <w:rPr>
      <w:rFonts w:ascii="Tahoma" w:hAnsi="Tahoma" w:cs="Tahoma"/>
      <w:sz w:val="20"/>
    </w:rPr>
  </w:style>
  <w:style w:type="paragraph" w:styleId="Rejstk1">
    <w:name w:val="index 1"/>
    <w:basedOn w:val="Normln"/>
    <w:next w:val="Normln"/>
    <w:autoRedefine/>
    <w:semiHidden/>
    <w:rsid w:val="00D425CF"/>
    <w:pPr>
      <w:ind w:left="200" w:hanging="200"/>
    </w:pPr>
    <w:rPr>
      <w:sz w:val="20"/>
    </w:rPr>
  </w:style>
  <w:style w:type="paragraph" w:styleId="Rejstk2">
    <w:name w:val="index 2"/>
    <w:basedOn w:val="Normln"/>
    <w:next w:val="Normln"/>
    <w:autoRedefine/>
    <w:semiHidden/>
    <w:rsid w:val="00D425CF"/>
    <w:pPr>
      <w:ind w:left="400" w:hanging="200"/>
    </w:pPr>
    <w:rPr>
      <w:sz w:val="20"/>
    </w:rPr>
  </w:style>
  <w:style w:type="paragraph" w:styleId="Rejstk3">
    <w:name w:val="index 3"/>
    <w:basedOn w:val="Normln"/>
    <w:next w:val="Normln"/>
    <w:autoRedefine/>
    <w:semiHidden/>
    <w:rsid w:val="00D425CF"/>
    <w:pPr>
      <w:ind w:left="600" w:hanging="200"/>
    </w:pPr>
    <w:rPr>
      <w:sz w:val="20"/>
    </w:rPr>
  </w:style>
  <w:style w:type="paragraph" w:customStyle="1" w:styleId="Rejstk41">
    <w:name w:val="Rejstřík 41"/>
    <w:basedOn w:val="Normln"/>
    <w:next w:val="Normln"/>
    <w:locked/>
    <w:rsid w:val="00D425CF"/>
    <w:pPr>
      <w:ind w:left="800" w:hanging="200"/>
    </w:pPr>
    <w:rPr>
      <w:sz w:val="20"/>
    </w:rPr>
  </w:style>
  <w:style w:type="paragraph" w:customStyle="1" w:styleId="Rejstk51">
    <w:name w:val="Rejstřík 51"/>
    <w:basedOn w:val="Normln"/>
    <w:next w:val="Normln"/>
    <w:locked/>
    <w:rsid w:val="00D425CF"/>
    <w:pPr>
      <w:ind w:left="1000" w:hanging="200"/>
    </w:pPr>
    <w:rPr>
      <w:sz w:val="20"/>
    </w:rPr>
  </w:style>
  <w:style w:type="paragraph" w:customStyle="1" w:styleId="Rejstk61">
    <w:name w:val="Rejstřík 61"/>
    <w:basedOn w:val="Normln"/>
    <w:next w:val="Normln"/>
    <w:locked/>
    <w:rsid w:val="00D425CF"/>
    <w:pPr>
      <w:ind w:left="1200" w:hanging="200"/>
    </w:pPr>
    <w:rPr>
      <w:sz w:val="20"/>
    </w:rPr>
  </w:style>
  <w:style w:type="paragraph" w:customStyle="1" w:styleId="Rejstk71">
    <w:name w:val="Rejstřík 71"/>
    <w:basedOn w:val="Normln"/>
    <w:next w:val="Normln"/>
    <w:locked/>
    <w:rsid w:val="00D425CF"/>
    <w:pPr>
      <w:ind w:left="1400" w:hanging="200"/>
    </w:pPr>
    <w:rPr>
      <w:sz w:val="20"/>
    </w:rPr>
  </w:style>
  <w:style w:type="paragraph" w:customStyle="1" w:styleId="Rejstk81">
    <w:name w:val="Rejstřík 81"/>
    <w:basedOn w:val="Normln"/>
    <w:next w:val="Normln"/>
    <w:locked/>
    <w:rsid w:val="00D425CF"/>
    <w:pPr>
      <w:ind w:left="1600" w:hanging="200"/>
    </w:pPr>
    <w:rPr>
      <w:sz w:val="20"/>
    </w:rPr>
  </w:style>
  <w:style w:type="paragraph" w:customStyle="1" w:styleId="Rejstk91">
    <w:name w:val="Rejstřík 91"/>
    <w:basedOn w:val="Normln"/>
    <w:next w:val="Normln"/>
    <w:locked/>
    <w:rsid w:val="00D425CF"/>
    <w:pPr>
      <w:ind w:left="1800" w:hanging="200"/>
    </w:pPr>
    <w:rPr>
      <w:sz w:val="20"/>
    </w:rPr>
  </w:style>
  <w:style w:type="paragraph" w:styleId="Nadpisobsahu">
    <w:name w:val="TOC Heading"/>
    <w:basedOn w:val="Nadpis"/>
    <w:uiPriority w:val="39"/>
    <w:qFormat/>
    <w:rsid w:val="00D425CF"/>
    <w:pPr>
      <w:suppressLineNumbers/>
    </w:pPr>
    <w:rPr>
      <w:bCs/>
      <w:sz w:val="32"/>
      <w:szCs w:val="32"/>
    </w:rPr>
  </w:style>
  <w:style w:type="paragraph" w:customStyle="1" w:styleId="Pedsazenprvnhodku">
    <w:name w:val="Předsazení prvního řádku"/>
    <w:basedOn w:val="Normln"/>
    <w:locked/>
    <w:rsid w:val="00D425CF"/>
    <w:pPr>
      <w:tabs>
        <w:tab w:val="left" w:pos="567"/>
      </w:tabs>
      <w:ind w:left="567" w:hanging="283"/>
    </w:pPr>
    <w:rPr>
      <w:sz w:val="20"/>
    </w:rPr>
  </w:style>
  <w:style w:type="paragraph" w:customStyle="1" w:styleId="Obsahseznamu">
    <w:name w:val="Obsah seznamu"/>
    <w:basedOn w:val="Normln"/>
    <w:locked/>
    <w:rsid w:val="00D425CF"/>
    <w:pPr>
      <w:ind w:left="567"/>
    </w:pPr>
    <w:rPr>
      <w:sz w:val="20"/>
    </w:rPr>
  </w:style>
  <w:style w:type="paragraph" w:styleId="Rejstk4">
    <w:name w:val="index 4"/>
    <w:basedOn w:val="Normln"/>
    <w:next w:val="Normln"/>
    <w:autoRedefine/>
    <w:semiHidden/>
    <w:rsid w:val="00D425CF"/>
    <w:pPr>
      <w:tabs>
        <w:tab w:val="clear" w:pos="540"/>
      </w:tabs>
      <w:ind w:left="800" w:hanging="200"/>
      <w:jc w:val="left"/>
    </w:pPr>
    <w:rPr>
      <w:rFonts w:ascii="Times New Roman" w:hAnsi="Times New Roman"/>
      <w:szCs w:val="18"/>
    </w:rPr>
  </w:style>
  <w:style w:type="paragraph" w:styleId="Rejstk5">
    <w:name w:val="index 5"/>
    <w:basedOn w:val="Normln"/>
    <w:next w:val="Normln"/>
    <w:autoRedefine/>
    <w:semiHidden/>
    <w:rsid w:val="00D425CF"/>
    <w:pPr>
      <w:tabs>
        <w:tab w:val="clear" w:pos="540"/>
      </w:tabs>
      <w:ind w:left="1000" w:hanging="200"/>
      <w:jc w:val="left"/>
    </w:pPr>
    <w:rPr>
      <w:rFonts w:ascii="Times New Roman" w:hAnsi="Times New Roman"/>
      <w:szCs w:val="18"/>
    </w:rPr>
  </w:style>
  <w:style w:type="paragraph" w:styleId="Rejstk6">
    <w:name w:val="index 6"/>
    <w:basedOn w:val="Normln"/>
    <w:next w:val="Normln"/>
    <w:autoRedefine/>
    <w:semiHidden/>
    <w:rsid w:val="00D425CF"/>
    <w:pPr>
      <w:tabs>
        <w:tab w:val="clear" w:pos="540"/>
      </w:tabs>
      <w:ind w:left="1200" w:hanging="200"/>
      <w:jc w:val="left"/>
    </w:pPr>
    <w:rPr>
      <w:rFonts w:ascii="Times New Roman" w:hAnsi="Times New Roman"/>
      <w:szCs w:val="18"/>
    </w:rPr>
  </w:style>
  <w:style w:type="paragraph" w:styleId="Rejstk7">
    <w:name w:val="index 7"/>
    <w:basedOn w:val="Normln"/>
    <w:next w:val="Normln"/>
    <w:autoRedefine/>
    <w:semiHidden/>
    <w:rsid w:val="00D425CF"/>
    <w:pPr>
      <w:tabs>
        <w:tab w:val="clear" w:pos="540"/>
      </w:tabs>
      <w:ind w:left="1400" w:hanging="200"/>
      <w:jc w:val="left"/>
    </w:pPr>
    <w:rPr>
      <w:rFonts w:ascii="Times New Roman" w:hAnsi="Times New Roman"/>
      <w:szCs w:val="18"/>
    </w:rPr>
  </w:style>
  <w:style w:type="paragraph" w:styleId="Rejstk8">
    <w:name w:val="index 8"/>
    <w:basedOn w:val="Normln"/>
    <w:next w:val="Normln"/>
    <w:autoRedefine/>
    <w:semiHidden/>
    <w:rsid w:val="00D425CF"/>
    <w:pPr>
      <w:tabs>
        <w:tab w:val="clear" w:pos="540"/>
      </w:tabs>
      <w:ind w:left="1600" w:hanging="200"/>
      <w:jc w:val="left"/>
    </w:pPr>
    <w:rPr>
      <w:rFonts w:ascii="Times New Roman" w:hAnsi="Times New Roman"/>
      <w:szCs w:val="18"/>
    </w:rPr>
  </w:style>
  <w:style w:type="paragraph" w:styleId="Rejstk9">
    <w:name w:val="index 9"/>
    <w:basedOn w:val="Normln"/>
    <w:next w:val="Normln"/>
    <w:autoRedefine/>
    <w:semiHidden/>
    <w:rsid w:val="00D425CF"/>
    <w:pPr>
      <w:tabs>
        <w:tab w:val="clear" w:pos="540"/>
      </w:tabs>
      <w:ind w:left="1800" w:hanging="200"/>
      <w:jc w:val="left"/>
    </w:pPr>
    <w:rPr>
      <w:rFonts w:ascii="Times New Roman" w:hAnsi="Times New Roman"/>
      <w:szCs w:val="18"/>
    </w:rPr>
  </w:style>
  <w:style w:type="paragraph" w:styleId="Zhlav">
    <w:name w:val="header"/>
    <w:basedOn w:val="Normln"/>
    <w:rsid w:val="00D425CF"/>
    <w:pPr>
      <w:tabs>
        <w:tab w:val="clear" w:pos="540"/>
        <w:tab w:val="center" w:pos="4703"/>
        <w:tab w:val="right" w:pos="9406"/>
      </w:tabs>
    </w:pPr>
  </w:style>
  <w:style w:type="paragraph" w:styleId="Zpat">
    <w:name w:val="footer"/>
    <w:basedOn w:val="Normln"/>
    <w:rsid w:val="00D425CF"/>
    <w:pPr>
      <w:tabs>
        <w:tab w:val="clear" w:pos="540"/>
        <w:tab w:val="center" w:pos="4703"/>
        <w:tab w:val="right" w:pos="9406"/>
      </w:tabs>
    </w:pPr>
  </w:style>
  <w:style w:type="character" w:styleId="Hypertextovodkaz">
    <w:name w:val="Hyperlink"/>
    <w:uiPriority w:val="99"/>
    <w:rsid w:val="00D425CF"/>
    <w:rPr>
      <w:color w:val="0000FF"/>
      <w:u w:val="single"/>
    </w:rPr>
  </w:style>
  <w:style w:type="paragraph" w:styleId="Zkladntextodsazen2">
    <w:name w:val="Body Text Indent 2"/>
    <w:basedOn w:val="Normln"/>
    <w:rsid w:val="00D425CF"/>
    <w:pPr>
      <w:ind w:firstLine="708"/>
    </w:pPr>
    <w:rPr>
      <w:rFonts w:cs="Arial"/>
      <w:i/>
      <w:iCs/>
    </w:rPr>
  </w:style>
  <w:style w:type="paragraph" w:styleId="Zkladntextodsazen3">
    <w:name w:val="Body Text Indent 3"/>
    <w:basedOn w:val="Normln"/>
    <w:rsid w:val="00D425CF"/>
    <w:pPr>
      <w:ind w:firstLine="35"/>
      <w:jc w:val="left"/>
    </w:pPr>
    <w:rPr>
      <w:b/>
      <w:bCs/>
    </w:rPr>
  </w:style>
  <w:style w:type="character" w:customStyle="1" w:styleId="Nadpis41IMPChar">
    <w:name w:val="Nadpis 41_IMP Char"/>
    <w:locked/>
    <w:rsid w:val="00D425CF"/>
    <w:rPr>
      <w:noProof w:val="0"/>
      <w:sz w:val="24"/>
      <w:u w:val="single"/>
      <w:lang w:val="cs-CZ" w:eastAsia="cs-CZ" w:bidi="ar-SA"/>
    </w:rPr>
  </w:style>
  <w:style w:type="paragraph" w:styleId="Zkladntext">
    <w:name w:val="Body Text"/>
    <w:basedOn w:val="Normln"/>
    <w:rsid w:val="00D425CF"/>
    <w:pPr>
      <w:ind w:left="0" w:firstLine="0"/>
    </w:pPr>
    <w:rPr>
      <w:sz w:val="20"/>
    </w:rPr>
  </w:style>
  <w:style w:type="paragraph" w:customStyle="1" w:styleId="Styl">
    <w:name w:val="Styl"/>
    <w:locked/>
    <w:rsid w:val="00D425CF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character" w:styleId="Sledovanodkaz">
    <w:name w:val="FollowedHyperlink"/>
    <w:uiPriority w:val="99"/>
    <w:rsid w:val="00D425CF"/>
    <w:rPr>
      <w:color w:val="800080"/>
      <w:u w:val="single"/>
    </w:rPr>
  </w:style>
  <w:style w:type="character" w:customStyle="1" w:styleId="WW8Num1z0">
    <w:name w:val="WW8Num1z0"/>
    <w:locked/>
    <w:rsid w:val="00D425CF"/>
    <w:rPr>
      <w:rFonts w:ascii="Arial Narrow" w:hAnsi="Arial Narrow"/>
      <w:b/>
      <w:i w:val="0"/>
      <w:sz w:val="28"/>
    </w:rPr>
  </w:style>
  <w:style w:type="character" w:styleId="slostrnky">
    <w:name w:val="page number"/>
    <w:basedOn w:val="Standardnpsmoodstavce"/>
    <w:rsid w:val="005F0510"/>
  </w:style>
  <w:style w:type="paragraph" w:styleId="Zkladntext3">
    <w:name w:val="Body Text 3"/>
    <w:basedOn w:val="Normln"/>
    <w:rsid w:val="00721463"/>
    <w:pPr>
      <w:spacing w:after="120"/>
    </w:pPr>
    <w:rPr>
      <w:sz w:val="16"/>
      <w:szCs w:val="16"/>
    </w:rPr>
  </w:style>
  <w:style w:type="paragraph" w:styleId="Osloven">
    <w:name w:val="Salutation"/>
    <w:basedOn w:val="Normln"/>
    <w:next w:val="Normln"/>
    <w:rsid w:val="00721463"/>
    <w:pPr>
      <w:tabs>
        <w:tab w:val="clear" w:pos="540"/>
      </w:tabs>
      <w:suppressAutoHyphens w:val="0"/>
      <w:ind w:left="0" w:firstLine="0"/>
      <w:textAlignment w:val="auto"/>
    </w:pPr>
    <w:rPr>
      <w:bCs/>
      <w:sz w:val="20"/>
      <w:szCs w:val="24"/>
      <w:lang w:eastAsia="cs-CZ"/>
    </w:rPr>
  </w:style>
  <w:style w:type="character" w:customStyle="1" w:styleId="platne1">
    <w:name w:val="platne1"/>
    <w:locked/>
    <w:rsid w:val="00721463"/>
    <w:rPr>
      <w:w w:val="120"/>
    </w:rPr>
  </w:style>
  <w:style w:type="paragraph" w:customStyle="1" w:styleId="Texttabulky">
    <w:name w:val="Text tabulky"/>
    <w:locked/>
    <w:rsid w:val="00AB35D0"/>
    <w:pPr>
      <w:widowControl w:val="0"/>
      <w:autoSpaceDE w:val="0"/>
      <w:autoSpaceDN w:val="0"/>
      <w:adjustRightInd w:val="0"/>
    </w:pPr>
    <w:rPr>
      <w:rFonts w:ascii="Courier New" w:hAnsi="Courier New"/>
      <w:color w:val="000000"/>
    </w:rPr>
  </w:style>
  <w:style w:type="paragraph" w:customStyle="1" w:styleId="MP-smrntext">
    <w:name w:val="MP - směrný text"/>
    <w:basedOn w:val="Normln"/>
    <w:locked/>
    <w:rsid w:val="00AB35D0"/>
    <w:pPr>
      <w:tabs>
        <w:tab w:val="clear" w:pos="540"/>
      </w:tabs>
      <w:suppressAutoHyphens w:val="0"/>
      <w:autoSpaceDE w:val="0"/>
      <w:autoSpaceDN w:val="0"/>
      <w:spacing w:before="60"/>
      <w:ind w:left="0" w:firstLine="0"/>
      <w:textAlignment w:val="auto"/>
    </w:pPr>
    <w:rPr>
      <w:rFonts w:ascii="RoundCE" w:hAnsi="RoundCE"/>
      <w:sz w:val="22"/>
      <w:szCs w:val="22"/>
      <w:lang w:eastAsia="cs-CZ"/>
    </w:rPr>
  </w:style>
  <w:style w:type="paragraph" w:customStyle="1" w:styleId="Styl5">
    <w:name w:val="Styl5"/>
    <w:basedOn w:val="Normln"/>
    <w:autoRedefine/>
    <w:locked/>
    <w:rsid w:val="00F759CF"/>
    <w:pPr>
      <w:tabs>
        <w:tab w:val="clear" w:pos="540"/>
      </w:tabs>
      <w:suppressAutoHyphens w:val="0"/>
      <w:spacing w:before="240"/>
      <w:ind w:left="0" w:firstLine="0"/>
      <w:textAlignment w:val="auto"/>
    </w:pPr>
    <w:rPr>
      <w:rFonts w:ascii="Times New Roman" w:hAnsi="Times New Roman"/>
      <w:b/>
      <w:sz w:val="24"/>
      <w:lang w:eastAsia="cs-CZ"/>
    </w:rPr>
  </w:style>
  <w:style w:type="table" w:styleId="Mkatabulky">
    <w:name w:val="Table Grid"/>
    <w:basedOn w:val="Normlntabulka"/>
    <w:locked/>
    <w:rsid w:val="009A7EA7"/>
    <w:pPr>
      <w:tabs>
        <w:tab w:val="left" w:pos="540"/>
      </w:tabs>
      <w:suppressAutoHyphens/>
      <w:ind w:left="57" w:firstLine="170"/>
      <w:jc w:val="both"/>
      <w:textAlignment w:val="top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NoSpacing1">
    <w:name w:val="z-No Spacing1"/>
    <w:uiPriority w:val="99"/>
    <w:qFormat/>
    <w:locked/>
    <w:rsid w:val="003F1F88"/>
    <w:pPr>
      <w:spacing w:line="360" w:lineRule="auto"/>
      <w:jc w:val="both"/>
    </w:pPr>
    <w:rPr>
      <w:rFonts w:ascii="Tahoma" w:eastAsia="Calibri" w:hAnsi="Tahoma"/>
      <w:sz w:val="22"/>
      <w:szCs w:val="22"/>
      <w:lang w:eastAsia="en-US"/>
    </w:rPr>
  </w:style>
  <w:style w:type="character" w:customStyle="1" w:styleId="adr">
    <w:name w:val="adr"/>
    <w:locked/>
    <w:rsid w:val="008B1754"/>
  </w:style>
  <w:style w:type="character" w:customStyle="1" w:styleId="street-address">
    <w:name w:val="street-address"/>
    <w:locked/>
    <w:rsid w:val="008B1754"/>
  </w:style>
  <w:style w:type="character" w:customStyle="1" w:styleId="postal-code">
    <w:name w:val="postal-code"/>
    <w:locked/>
    <w:rsid w:val="008B1754"/>
  </w:style>
  <w:style w:type="character" w:customStyle="1" w:styleId="locality">
    <w:name w:val="locality"/>
    <w:locked/>
    <w:rsid w:val="008B1754"/>
  </w:style>
  <w:style w:type="paragraph" w:customStyle="1" w:styleId="raz23normln">
    <w:name w:val="raz23_normální"/>
    <w:basedOn w:val="Nadpis3"/>
    <w:locked/>
    <w:rsid w:val="007F36D7"/>
    <w:pPr>
      <w:numPr>
        <w:ilvl w:val="0"/>
        <w:numId w:val="0"/>
      </w:numPr>
      <w:tabs>
        <w:tab w:val="left" w:pos="8853"/>
      </w:tabs>
      <w:suppressAutoHyphens w:val="0"/>
      <w:spacing w:before="0" w:after="0"/>
      <w:jc w:val="left"/>
      <w:textAlignment w:val="auto"/>
    </w:pPr>
    <w:rPr>
      <w:rFonts w:ascii="HelveticaNeue-Extended" w:eastAsia="Calibri" w:hAnsi="HelveticaNeue-Extended" w:cs="Times New Roman"/>
      <w:b w:val="0"/>
      <w:bCs w:val="0"/>
      <w:i w:val="0"/>
      <w:sz w:val="22"/>
      <w:szCs w:val="14"/>
      <w:lang w:eastAsia="en-US"/>
    </w:rPr>
  </w:style>
  <w:style w:type="character" w:styleId="Siln">
    <w:name w:val="Strong"/>
    <w:uiPriority w:val="22"/>
    <w:qFormat/>
    <w:rsid w:val="00D44D78"/>
    <w:rPr>
      <w:b/>
      <w:bCs/>
    </w:rPr>
  </w:style>
  <w:style w:type="table" w:customStyle="1" w:styleId="Svtlstnovn1">
    <w:name w:val="Světlé stínování1"/>
    <w:basedOn w:val="Normlntabulka"/>
    <w:uiPriority w:val="60"/>
    <w:locked/>
    <w:rsid w:val="00FA0F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y-nadpis42">
    <w:name w:val="y-nadpis 42"/>
    <w:basedOn w:val="Nadpis4"/>
    <w:link w:val="y-nadpis42Char"/>
    <w:qFormat/>
    <w:locked/>
    <w:rsid w:val="00C04C36"/>
  </w:style>
  <w:style w:type="paragraph" w:styleId="Textbubliny">
    <w:name w:val="Balloon Text"/>
    <w:basedOn w:val="Normln"/>
    <w:link w:val="TextbublinyChar"/>
    <w:uiPriority w:val="99"/>
    <w:semiHidden/>
    <w:unhideWhenUsed/>
    <w:rsid w:val="00863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342C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qFormat/>
    <w:rsid w:val="00BE0954"/>
    <w:pPr>
      <w:ind w:left="720"/>
      <w:contextualSpacing/>
    </w:pPr>
  </w:style>
  <w:style w:type="paragraph" w:customStyle="1" w:styleId="Default">
    <w:name w:val="Default"/>
    <w:link w:val="DefaultChar"/>
    <w:uiPriority w:val="99"/>
    <w:locked/>
    <w:rsid w:val="00D31E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bc">
    <w:name w:val="a)  b)  c) ..."/>
    <w:basedOn w:val="Default"/>
    <w:link w:val="abcChar"/>
    <w:locked/>
    <w:rsid w:val="009C0EAE"/>
    <w:pPr>
      <w:numPr>
        <w:ilvl w:val="3"/>
        <w:numId w:val="1"/>
      </w:numPr>
      <w:spacing w:before="120" w:after="120"/>
    </w:pPr>
    <w:rPr>
      <w:rFonts w:ascii="Arial" w:hAnsi="Arial"/>
      <w:color w:val="auto"/>
      <w:sz w:val="18"/>
      <w:szCs w:val="20"/>
      <w:lang w:eastAsia="ar-SA"/>
    </w:rPr>
  </w:style>
  <w:style w:type="paragraph" w:customStyle="1" w:styleId="abcd">
    <w:name w:val="a)  b)  c)  d)  ..."/>
    <w:basedOn w:val="Nadpis4"/>
    <w:link w:val="abcdChar"/>
    <w:locked/>
    <w:rsid w:val="009C0EAE"/>
    <w:pPr>
      <w:numPr>
        <w:ilvl w:val="0"/>
        <w:numId w:val="2"/>
      </w:numPr>
    </w:pPr>
    <w:rPr>
      <w:i/>
    </w:rPr>
  </w:style>
  <w:style w:type="character" w:customStyle="1" w:styleId="DefaultChar">
    <w:name w:val="Default Char"/>
    <w:basedOn w:val="Standardnpsmoodstavce"/>
    <w:link w:val="Default"/>
    <w:uiPriority w:val="99"/>
    <w:rsid w:val="00D31E9D"/>
    <w:rPr>
      <w:color w:val="000000"/>
      <w:sz w:val="24"/>
      <w:szCs w:val="24"/>
    </w:rPr>
  </w:style>
  <w:style w:type="character" w:customStyle="1" w:styleId="abcChar">
    <w:name w:val="a)  b)  c) ... Char"/>
    <w:basedOn w:val="DefaultChar"/>
    <w:link w:val="abc"/>
    <w:rsid w:val="009C0EAE"/>
    <w:rPr>
      <w:rFonts w:ascii="Arial" w:hAnsi="Arial"/>
      <w:color w:val="000000"/>
      <w:sz w:val="18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B67C62"/>
    <w:rPr>
      <w:rFonts w:ascii="Arial" w:hAnsi="Arial"/>
      <w:bCs/>
      <w:szCs w:val="18"/>
      <w:lang w:eastAsia="ar-SA"/>
    </w:rPr>
  </w:style>
  <w:style w:type="character" w:customStyle="1" w:styleId="abcdChar">
    <w:name w:val="a)  b)  c)  d)  ... Char"/>
    <w:basedOn w:val="Nadpis4Char"/>
    <w:link w:val="abcd"/>
    <w:rsid w:val="009C0EAE"/>
    <w:rPr>
      <w:rFonts w:ascii="Arial" w:hAnsi="Arial"/>
      <w:bCs/>
      <w:i/>
      <w:szCs w:val="18"/>
      <w:lang w:eastAsia="ar-SA"/>
    </w:rPr>
  </w:style>
  <w:style w:type="paragraph" w:customStyle="1" w:styleId="Normal1">
    <w:name w:val="Normal1"/>
    <w:basedOn w:val="Normln"/>
    <w:link w:val="normalChar"/>
    <w:autoRedefine/>
    <w:qFormat/>
    <w:locked/>
    <w:rsid w:val="00464FE7"/>
    <w:pPr>
      <w:spacing w:line="360" w:lineRule="auto"/>
    </w:pPr>
  </w:style>
  <w:style w:type="character" w:customStyle="1" w:styleId="y-nadpis42Char">
    <w:name w:val="y-nadpis 42 Char"/>
    <w:basedOn w:val="Nadpis4Char"/>
    <w:link w:val="y-nadpis42"/>
    <w:rsid w:val="006426B2"/>
    <w:rPr>
      <w:rFonts w:ascii="Arial" w:hAnsi="Arial"/>
      <w:bCs/>
      <w:szCs w:val="18"/>
      <w:lang w:eastAsia="ar-SA"/>
    </w:rPr>
  </w:style>
  <w:style w:type="character" w:customStyle="1" w:styleId="normalChar">
    <w:name w:val="normal Char"/>
    <w:basedOn w:val="y-nadpis42Char"/>
    <w:link w:val="Normal1"/>
    <w:rsid w:val="00464FE7"/>
    <w:rPr>
      <w:rFonts w:ascii="Arial" w:hAnsi="Arial"/>
      <w:bCs/>
      <w:sz w:val="18"/>
      <w:szCs w:val="18"/>
      <w:lang w:eastAsia="ar-SA"/>
    </w:rPr>
  </w:style>
  <w:style w:type="paragraph" w:customStyle="1" w:styleId="normal-tabulka">
    <w:name w:val="normal-tabulka"/>
    <w:basedOn w:val="Normal1"/>
    <w:link w:val="normal-tabulkaChar"/>
    <w:qFormat/>
    <w:locked/>
    <w:rsid w:val="002B1CF8"/>
    <w:pPr>
      <w:ind w:left="0" w:firstLine="0"/>
    </w:pPr>
    <w:rPr>
      <w:rFonts w:cs="Arial"/>
    </w:rPr>
  </w:style>
  <w:style w:type="paragraph" w:customStyle="1" w:styleId="odrka">
    <w:name w:val="odrážka"/>
    <w:basedOn w:val="Normal1"/>
    <w:link w:val="odrkaChar"/>
    <w:qFormat/>
    <w:locked/>
    <w:rsid w:val="0070636E"/>
    <w:pPr>
      <w:numPr>
        <w:numId w:val="3"/>
      </w:numPr>
      <w:spacing w:before="40" w:after="40"/>
      <w:ind w:left="1078"/>
    </w:pPr>
  </w:style>
  <w:style w:type="character" w:customStyle="1" w:styleId="normal-tabulkaChar">
    <w:name w:val="normal-tabulka Char"/>
    <w:basedOn w:val="normalChar"/>
    <w:link w:val="normal-tabulka"/>
    <w:rsid w:val="002B1CF8"/>
    <w:rPr>
      <w:rFonts w:ascii="Arial" w:hAnsi="Arial" w:cs="Arial"/>
      <w:bCs/>
      <w:sz w:val="18"/>
      <w:szCs w:val="18"/>
      <w:lang w:eastAsia="ar-SA"/>
    </w:rPr>
  </w:style>
  <w:style w:type="paragraph" w:customStyle="1" w:styleId="normal-nadpis">
    <w:name w:val="normal-nadpis"/>
    <w:basedOn w:val="Normal1"/>
    <w:link w:val="normal-nadpisChar"/>
    <w:locked/>
    <w:rsid w:val="001D5677"/>
    <w:rPr>
      <w:b/>
    </w:rPr>
  </w:style>
  <w:style w:type="character" w:customStyle="1" w:styleId="odrkaChar">
    <w:name w:val="odrážka Char"/>
    <w:basedOn w:val="normalChar"/>
    <w:link w:val="odrka"/>
    <w:rsid w:val="0070636E"/>
    <w:rPr>
      <w:rFonts w:ascii="Arial" w:hAnsi="Arial"/>
      <w:bCs w:val="0"/>
      <w:sz w:val="18"/>
      <w:szCs w:val="18"/>
      <w:lang w:eastAsia="ar-SA"/>
    </w:rPr>
  </w:style>
  <w:style w:type="character" w:customStyle="1" w:styleId="normal-nadpisChar">
    <w:name w:val="normal-nadpis Char"/>
    <w:basedOn w:val="normalChar"/>
    <w:link w:val="normal-nadpis"/>
    <w:rsid w:val="001D5677"/>
    <w:rPr>
      <w:rFonts w:ascii="Arial" w:hAnsi="Arial"/>
      <w:b/>
      <w:bCs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C71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713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7133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71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7133"/>
    <w:rPr>
      <w:rFonts w:ascii="Arial" w:hAnsi="Arial"/>
      <w:b/>
      <w:bCs/>
      <w:lang w:eastAsia="ar-SA"/>
    </w:rPr>
  </w:style>
  <w:style w:type="paragraph" w:styleId="Bezmezer">
    <w:name w:val="No Spacing"/>
    <w:qFormat/>
    <w:rsid w:val="00126FD1"/>
    <w:pPr>
      <w:tabs>
        <w:tab w:val="left" w:pos="0"/>
        <w:tab w:val="left" w:pos="540"/>
      </w:tabs>
      <w:suppressAutoHyphens/>
      <w:ind w:left="57" w:firstLine="170"/>
      <w:jc w:val="both"/>
      <w:textAlignment w:val="top"/>
    </w:pPr>
    <w:rPr>
      <w:rFonts w:ascii="Arial" w:hAnsi="Arial"/>
      <w:sz w:val="18"/>
      <w:lang w:eastAsia="ar-SA"/>
    </w:rPr>
  </w:style>
  <w:style w:type="paragraph" w:customStyle="1" w:styleId="Styl1">
    <w:name w:val="Styl1"/>
    <w:basedOn w:val="Normln"/>
    <w:locked/>
    <w:rsid w:val="00076BEC"/>
    <w:pPr>
      <w:tabs>
        <w:tab w:val="clear" w:pos="0"/>
        <w:tab w:val="clear" w:pos="540"/>
        <w:tab w:val="left" w:pos="567"/>
      </w:tabs>
      <w:spacing w:after="120"/>
      <w:ind w:left="0" w:firstLine="0"/>
      <w:textAlignment w:val="auto"/>
    </w:pPr>
    <w:rPr>
      <w:rFonts w:cs="Arial"/>
      <w:iCs/>
      <w:sz w:val="20"/>
      <w:szCs w:val="24"/>
    </w:rPr>
  </w:style>
  <w:style w:type="paragraph" w:customStyle="1" w:styleId="dka">
    <w:name w:val="Řádka"/>
    <w:locked/>
    <w:rsid w:val="00076BEC"/>
    <w:pPr>
      <w:suppressAutoHyphens/>
    </w:pPr>
    <w:rPr>
      <w:rFonts w:ascii="Arial" w:eastAsia="Arial" w:hAnsi="Arial"/>
      <w:color w:val="000000"/>
      <w:sz w:val="22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076BE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76BEC"/>
    <w:rPr>
      <w:rFonts w:ascii="Arial" w:hAnsi="Arial"/>
      <w:sz w:val="18"/>
      <w:lang w:eastAsia="ar-SA"/>
    </w:rPr>
  </w:style>
  <w:style w:type="paragraph" w:styleId="Prosttext">
    <w:name w:val="Plain Text"/>
    <w:basedOn w:val="Normln"/>
    <w:link w:val="ProsttextChar"/>
    <w:rsid w:val="00076BEC"/>
    <w:pPr>
      <w:tabs>
        <w:tab w:val="clear" w:pos="0"/>
        <w:tab w:val="clear" w:pos="540"/>
      </w:tabs>
      <w:suppressAutoHyphens w:val="0"/>
      <w:ind w:left="0" w:firstLine="0"/>
      <w:jc w:val="left"/>
      <w:textAlignment w:val="auto"/>
    </w:pPr>
    <w:rPr>
      <w:rFonts w:ascii="Courier New" w:hAnsi="Courier New" w:cs="Courier New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076BEC"/>
    <w:rPr>
      <w:rFonts w:ascii="Courier New" w:hAnsi="Courier New" w:cs="Courier New"/>
    </w:rPr>
  </w:style>
  <w:style w:type="character" w:styleId="Zstupntext">
    <w:name w:val="Placeholder Text"/>
    <w:basedOn w:val="Standardnpsmoodstavce"/>
    <w:uiPriority w:val="99"/>
    <w:semiHidden/>
    <w:rsid w:val="008C0F1A"/>
    <w:rPr>
      <w:color w:val="808080"/>
    </w:rPr>
  </w:style>
  <w:style w:type="paragraph" w:customStyle="1" w:styleId="Standard">
    <w:name w:val="Standard"/>
    <w:locked/>
    <w:rsid w:val="005E4A5E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Nadpis31">
    <w:name w:val="Nadpis 31"/>
    <w:basedOn w:val="Normln"/>
    <w:next w:val="Normln"/>
    <w:locked/>
    <w:rsid w:val="005E4A5E"/>
    <w:pPr>
      <w:keepNext/>
      <w:widowControl w:val="0"/>
      <w:tabs>
        <w:tab w:val="clear" w:pos="0"/>
        <w:tab w:val="clear" w:pos="540"/>
      </w:tabs>
      <w:autoSpaceDN w:val="0"/>
      <w:spacing w:before="227" w:after="113"/>
      <w:ind w:left="0" w:firstLine="0"/>
      <w:jc w:val="center"/>
      <w:textAlignment w:val="baseline"/>
      <w:outlineLvl w:val="2"/>
    </w:pPr>
    <w:rPr>
      <w:rFonts w:eastAsia="Lucida Sans Unicode" w:cs="StarSymbol, 'Arial Unicode MS'"/>
      <w:b/>
      <w:bCs/>
      <w:caps/>
      <w:kern w:val="3"/>
      <w:sz w:val="22"/>
      <w:szCs w:val="28"/>
      <w:lang w:eastAsia="cs-CZ"/>
    </w:rPr>
  </w:style>
  <w:style w:type="numbering" w:customStyle="1" w:styleId="WW8Num43">
    <w:name w:val="WW8Num43"/>
    <w:basedOn w:val="Bezseznamu"/>
    <w:locked/>
    <w:rsid w:val="005E4A5E"/>
    <w:pPr>
      <w:numPr>
        <w:numId w:val="4"/>
      </w:numPr>
    </w:pPr>
  </w:style>
  <w:style w:type="numbering" w:customStyle="1" w:styleId="WW8Num52">
    <w:name w:val="WW8Num52"/>
    <w:basedOn w:val="Bezseznamu"/>
    <w:locked/>
    <w:rsid w:val="005E4A5E"/>
    <w:pPr>
      <w:numPr>
        <w:numId w:val="5"/>
      </w:numPr>
    </w:pPr>
  </w:style>
  <w:style w:type="numbering" w:customStyle="1" w:styleId="WW8Num53">
    <w:name w:val="WW8Num53"/>
    <w:basedOn w:val="Bezseznamu"/>
    <w:locked/>
    <w:rsid w:val="005E4A5E"/>
    <w:pPr>
      <w:numPr>
        <w:numId w:val="6"/>
      </w:numPr>
    </w:pPr>
  </w:style>
  <w:style w:type="paragraph" w:customStyle="1" w:styleId="Textbody">
    <w:name w:val="Text body"/>
    <w:basedOn w:val="Standard"/>
    <w:locked/>
    <w:rsid w:val="00A964F9"/>
    <w:pPr>
      <w:widowControl w:val="0"/>
      <w:spacing w:after="120"/>
      <w:jc w:val="both"/>
    </w:pPr>
    <w:rPr>
      <w:rFonts w:ascii="Arial" w:eastAsia="Lucida Sans Unicode" w:hAnsi="Arial" w:cs="StarSymbol, 'Arial Unicode MS'"/>
      <w:sz w:val="22"/>
      <w:szCs w:val="24"/>
      <w:lang w:eastAsia="cs-CZ"/>
    </w:rPr>
  </w:style>
  <w:style w:type="numbering" w:customStyle="1" w:styleId="WW8Num45">
    <w:name w:val="WW8Num45"/>
    <w:basedOn w:val="Bezseznamu"/>
    <w:locked/>
    <w:rsid w:val="00A964F9"/>
    <w:pPr>
      <w:numPr>
        <w:numId w:val="7"/>
      </w:numPr>
    </w:pPr>
  </w:style>
  <w:style w:type="numbering" w:customStyle="1" w:styleId="WW8Num46">
    <w:name w:val="WW8Num46"/>
    <w:basedOn w:val="Bezseznamu"/>
    <w:locked/>
    <w:rsid w:val="00A964F9"/>
    <w:pPr>
      <w:numPr>
        <w:numId w:val="8"/>
      </w:numPr>
    </w:pPr>
  </w:style>
  <w:style w:type="paragraph" w:customStyle="1" w:styleId="TableContents">
    <w:name w:val="Table Contents"/>
    <w:basedOn w:val="Standard"/>
    <w:locked/>
    <w:rsid w:val="00A964F9"/>
    <w:pPr>
      <w:widowControl w:val="0"/>
      <w:suppressLineNumbers/>
      <w:jc w:val="both"/>
    </w:pPr>
    <w:rPr>
      <w:rFonts w:ascii="Arial" w:eastAsia="Lucida Sans Unicode" w:hAnsi="Arial" w:cs="StarSymbol, 'Arial Unicode MS'"/>
      <w:sz w:val="22"/>
      <w:szCs w:val="24"/>
      <w:lang w:eastAsia="cs-CZ"/>
    </w:rPr>
  </w:style>
  <w:style w:type="numbering" w:customStyle="1" w:styleId="WW8Num12">
    <w:name w:val="WW8Num12"/>
    <w:basedOn w:val="Bezseznamu"/>
    <w:locked/>
    <w:rsid w:val="00A964F9"/>
    <w:pPr>
      <w:numPr>
        <w:numId w:val="9"/>
      </w:numPr>
    </w:pPr>
  </w:style>
  <w:style w:type="numbering" w:customStyle="1" w:styleId="WW8Num13">
    <w:name w:val="WW8Num13"/>
    <w:basedOn w:val="Bezseznamu"/>
    <w:locked/>
    <w:rsid w:val="00A964F9"/>
    <w:pPr>
      <w:numPr>
        <w:numId w:val="10"/>
      </w:numPr>
    </w:pPr>
  </w:style>
  <w:style w:type="numbering" w:customStyle="1" w:styleId="WW8Num14">
    <w:name w:val="WW8Num14"/>
    <w:basedOn w:val="Bezseznamu"/>
    <w:locked/>
    <w:rsid w:val="00A964F9"/>
    <w:pPr>
      <w:numPr>
        <w:numId w:val="11"/>
      </w:numPr>
    </w:pPr>
  </w:style>
  <w:style w:type="numbering" w:customStyle="1" w:styleId="WW8Num16">
    <w:name w:val="WW8Num16"/>
    <w:basedOn w:val="Bezseznamu"/>
    <w:locked/>
    <w:rsid w:val="00A964F9"/>
    <w:pPr>
      <w:numPr>
        <w:numId w:val="12"/>
      </w:numPr>
    </w:pPr>
  </w:style>
  <w:style w:type="numbering" w:customStyle="1" w:styleId="WW8Num17">
    <w:name w:val="WW8Num17"/>
    <w:basedOn w:val="Bezseznamu"/>
    <w:locked/>
    <w:rsid w:val="00A964F9"/>
    <w:pPr>
      <w:numPr>
        <w:numId w:val="13"/>
      </w:numPr>
    </w:pPr>
  </w:style>
  <w:style w:type="numbering" w:customStyle="1" w:styleId="WW8Num18">
    <w:name w:val="WW8Num18"/>
    <w:basedOn w:val="Bezseznamu"/>
    <w:locked/>
    <w:rsid w:val="00A964F9"/>
    <w:pPr>
      <w:numPr>
        <w:numId w:val="14"/>
      </w:numPr>
    </w:pPr>
  </w:style>
  <w:style w:type="numbering" w:customStyle="1" w:styleId="WW8Num19">
    <w:name w:val="WW8Num19"/>
    <w:basedOn w:val="Bezseznamu"/>
    <w:locked/>
    <w:rsid w:val="00A964F9"/>
    <w:pPr>
      <w:numPr>
        <w:numId w:val="15"/>
      </w:numPr>
    </w:pPr>
  </w:style>
  <w:style w:type="numbering" w:customStyle="1" w:styleId="WW8Num2">
    <w:name w:val="WW8Num2"/>
    <w:basedOn w:val="Bezseznamu"/>
    <w:locked/>
    <w:rsid w:val="00A964F9"/>
    <w:pPr>
      <w:numPr>
        <w:numId w:val="16"/>
      </w:numPr>
    </w:pPr>
  </w:style>
  <w:style w:type="paragraph" w:customStyle="1" w:styleId="Bntext">
    <w:name w:val="Běžný text"/>
    <w:basedOn w:val="Normln"/>
    <w:link w:val="BntextChar"/>
    <w:locked/>
    <w:rsid w:val="00A62554"/>
    <w:pPr>
      <w:widowControl w:val="0"/>
      <w:tabs>
        <w:tab w:val="clear" w:pos="0"/>
        <w:tab w:val="clear" w:pos="540"/>
      </w:tabs>
      <w:suppressAutoHyphens w:val="0"/>
      <w:spacing w:before="60" w:after="60"/>
      <w:ind w:left="0" w:firstLine="0"/>
      <w:textAlignment w:val="auto"/>
    </w:pPr>
    <w:rPr>
      <w:sz w:val="20"/>
      <w:szCs w:val="24"/>
      <w:lang w:eastAsia="cs-CZ"/>
    </w:rPr>
  </w:style>
  <w:style w:type="character" w:customStyle="1" w:styleId="BntextChar">
    <w:name w:val="Běžný text Char"/>
    <w:basedOn w:val="Standardnpsmoodstavce"/>
    <w:link w:val="Bntext"/>
    <w:rsid w:val="00A62554"/>
    <w:rPr>
      <w:rFonts w:ascii="Arial" w:hAnsi="Arial"/>
      <w:szCs w:val="24"/>
    </w:rPr>
  </w:style>
  <w:style w:type="paragraph" w:customStyle="1" w:styleId="Nadpis310">
    <w:name w:val="Nadpis 31"/>
    <w:basedOn w:val="Normln"/>
    <w:next w:val="Normln"/>
    <w:locked/>
    <w:rsid w:val="00273EAC"/>
    <w:pPr>
      <w:keepNext/>
      <w:widowControl w:val="0"/>
      <w:tabs>
        <w:tab w:val="clear" w:pos="0"/>
        <w:tab w:val="clear" w:pos="540"/>
      </w:tabs>
      <w:autoSpaceDN w:val="0"/>
      <w:spacing w:before="227" w:after="113"/>
      <w:ind w:left="0" w:firstLine="0"/>
      <w:jc w:val="center"/>
      <w:textAlignment w:val="baseline"/>
      <w:outlineLvl w:val="2"/>
    </w:pPr>
    <w:rPr>
      <w:rFonts w:eastAsia="Lucida Sans Unicode" w:cs="StarSymbol, 'Arial Unicode MS'"/>
      <w:b/>
      <w:bCs/>
      <w:caps/>
      <w:kern w:val="3"/>
      <w:sz w:val="22"/>
      <w:szCs w:val="28"/>
      <w:lang w:eastAsia="cs-CZ"/>
    </w:rPr>
  </w:style>
  <w:style w:type="paragraph" w:customStyle="1" w:styleId="xl65">
    <w:name w:val="xl65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67">
    <w:name w:val="xl67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68">
    <w:name w:val="xl68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69">
    <w:name w:val="xl69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70">
    <w:name w:val="xl70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71">
    <w:name w:val="xl71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72">
    <w:name w:val="xl72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73">
    <w:name w:val="xl73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74">
    <w:name w:val="xl74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75">
    <w:name w:val="xl75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76">
    <w:name w:val="xl76"/>
    <w:basedOn w:val="Normln"/>
    <w:locked/>
    <w:rsid w:val="00273EA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77">
    <w:name w:val="xl77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78">
    <w:name w:val="xl78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79">
    <w:name w:val="xl79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80">
    <w:name w:val="xl80"/>
    <w:basedOn w:val="Normln"/>
    <w:locked/>
    <w:rsid w:val="00273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81">
    <w:name w:val="xl81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82">
    <w:name w:val="xl82"/>
    <w:basedOn w:val="Normln"/>
    <w:locked/>
    <w:rsid w:val="00273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83">
    <w:name w:val="xl83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84">
    <w:name w:val="xl84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85">
    <w:name w:val="xl85"/>
    <w:basedOn w:val="Normln"/>
    <w:locked/>
    <w:rsid w:val="00273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86">
    <w:name w:val="xl86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87">
    <w:name w:val="xl87"/>
    <w:basedOn w:val="Normln"/>
    <w:locked/>
    <w:rsid w:val="00273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88">
    <w:name w:val="xl88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89">
    <w:name w:val="xl89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90">
    <w:name w:val="xl90"/>
    <w:basedOn w:val="Normln"/>
    <w:locked/>
    <w:rsid w:val="00273E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91">
    <w:name w:val="xl91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92">
    <w:name w:val="xl92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93">
    <w:name w:val="xl93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94">
    <w:name w:val="xl94"/>
    <w:basedOn w:val="Normln"/>
    <w:locked/>
    <w:rsid w:val="00273E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95">
    <w:name w:val="xl95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96">
    <w:name w:val="xl96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97">
    <w:name w:val="xl97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98">
    <w:name w:val="xl98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99">
    <w:name w:val="xl99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100">
    <w:name w:val="xl100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01">
    <w:name w:val="xl101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02">
    <w:name w:val="xl102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03">
    <w:name w:val="xl103"/>
    <w:basedOn w:val="Normln"/>
    <w:locked/>
    <w:rsid w:val="00273EAC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04">
    <w:name w:val="xl104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05">
    <w:name w:val="xl105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06">
    <w:name w:val="xl106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07">
    <w:name w:val="xl107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08">
    <w:name w:val="xl108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 w:val="24"/>
      <w:szCs w:val="24"/>
      <w:lang w:eastAsia="cs-CZ"/>
    </w:rPr>
  </w:style>
  <w:style w:type="paragraph" w:customStyle="1" w:styleId="xl109">
    <w:name w:val="xl109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110">
    <w:name w:val="xl110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11">
    <w:name w:val="xl111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12">
    <w:name w:val="xl112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13">
    <w:name w:val="xl113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14">
    <w:name w:val="xl114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15">
    <w:name w:val="xl115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16">
    <w:name w:val="xl116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17">
    <w:name w:val="xl117"/>
    <w:basedOn w:val="Normln"/>
    <w:locked/>
    <w:rsid w:val="00273E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18">
    <w:name w:val="xl118"/>
    <w:basedOn w:val="Normln"/>
    <w:locked/>
    <w:rsid w:val="00273E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119">
    <w:name w:val="xl119"/>
    <w:basedOn w:val="Normln"/>
    <w:locked/>
    <w:rsid w:val="00273EAC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120">
    <w:name w:val="xl120"/>
    <w:basedOn w:val="Normln"/>
    <w:locked/>
    <w:rsid w:val="00273EAC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121">
    <w:name w:val="xl121"/>
    <w:basedOn w:val="Normln"/>
    <w:locked/>
    <w:rsid w:val="00273EAC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122">
    <w:name w:val="xl122"/>
    <w:basedOn w:val="Normln"/>
    <w:locked/>
    <w:rsid w:val="00273EAC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23">
    <w:name w:val="xl123"/>
    <w:basedOn w:val="Normln"/>
    <w:locked/>
    <w:rsid w:val="00273EAC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 w:val="24"/>
      <w:szCs w:val="24"/>
      <w:lang w:eastAsia="cs-CZ"/>
    </w:rPr>
  </w:style>
  <w:style w:type="paragraph" w:customStyle="1" w:styleId="xl124">
    <w:name w:val="xl124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 w:val="28"/>
      <w:szCs w:val="28"/>
      <w:lang w:eastAsia="cs-CZ"/>
    </w:rPr>
  </w:style>
  <w:style w:type="paragraph" w:customStyle="1" w:styleId="xl125">
    <w:name w:val="xl125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26">
    <w:name w:val="xl126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27">
    <w:name w:val="xl127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28">
    <w:name w:val="xl128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29">
    <w:name w:val="xl129"/>
    <w:basedOn w:val="Normln"/>
    <w:locked/>
    <w:rsid w:val="00273EA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30">
    <w:name w:val="xl130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31">
    <w:name w:val="xl131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32">
    <w:name w:val="xl132"/>
    <w:basedOn w:val="Normln"/>
    <w:locked/>
    <w:rsid w:val="00273EA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33">
    <w:name w:val="xl133"/>
    <w:basedOn w:val="Normln"/>
    <w:locked/>
    <w:rsid w:val="00273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34">
    <w:name w:val="xl134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35">
    <w:name w:val="xl135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36">
    <w:name w:val="xl136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37">
    <w:name w:val="xl137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Cs w:val="18"/>
      <w:lang w:eastAsia="cs-CZ"/>
    </w:rPr>
  </w:style>
  <w:style w:type="paragraph" w:customStyle="1" w:styleId="xl138">
    <w:name w:val="xl138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locked/>
    <w:rsid w:val="00273EAC"/>
    <w:pPr>
      <w:pBdr>
        <w:top w:val="single" w:sz="8" w:space="0" w:color="auto"/>
        <w:bottom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 w:val="24"/>
      <w:szCs w:val="24"/>
      <w:lang w:eastAsia="cs-CZ"/>
    </w:rPr>
  </w:style>
  <w:style w:type="paragraph" w:customStyle="1" w:styleId="xl140">
    <w:name w:val="xl140"/>
    <w:basedOn w:val="Normln"/>
    <w:locked/>
    <w:rsid w:val="00273EAC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 w:val="24"/>
      <w:szCs w:val="24"/>
      <w:lang w:eastAsia="cs-CZ"/>
    </w:rPr>
  </w:style>
  <w:style w:type="paragraph" w:customStyle="1" w:styleId="xl141">
    <w:name w:val="xl141"/>
    <w:basedOn w:val="Normln"/>
    <w:locked/>
    <w:rsid w:val="00273EAC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 w:val="24"/>
      <w:szCs w:val="24"/>
      <w:lang w:eastAsia="cs-CZ"/>
    </w:rPr>
  </w:style>
  <w:style w:type="paragraph" w:customStyle="1" w:styleId="xl142">
    <w:name w:val="xl142"/>
    <w:basedOn w:val="Normln"/>
    <w:locked/>
    <w:rsid w:val="00273EAC"/>
    <w:pPr>
      <w:pBdr>
        <w:top w:val="single" w:sz="8" w:space="0" w:color="auto"/>
        <w:bottom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 w:val="16"/>
      <w:szCs w:val="16"/>
      <w:lang w:eastAsia="cs-CZ"/>
    </w:rPr>
  </w:style>
  <w:style w:type="paragraph" w:customStyle="1" w:styleId="xl143">
    <w:name w:val="xl143"/>
    <w:basedOn w:val="Normln"/>
    <w:locked/>
    <w:rsid w:val="00273EAC"/>
    <w:pPr>
      <w:pBdr>
        <w:top w:val="single" w:sz="8" w:space="0" w:color="auto"/>
        <w:bottom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b/>
      <w:bCs/>
      <w:sz w:val="16"/>
      <w:szCs w:val="16"/>
      <w:lang w:eastAsia="cs-CZ"/>
    </w:rPr>
  </w:style>
  <w:style w:type="paragraph" w:customStyle="1" w:styleId="xl144">
    <w:name w:val="xl144"/>
    <w:basedOn w:val="Normln"/>
    <w:locked/>
    <w:rsid w:val="00273EAC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45">
    <w:name w:val="xl145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i/>
      <w:iCs/>
      <w:szCs w:val="18"/>
      <w:lang w:eastAsia="cs-CZ"/>
    </w:rPr>
  </w:style>
  <w:style w:type="paragraph" w:customStyle="1" w:styleId="xl146">
    <w:name w:val="xl146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47">
    <w:name w:val="xl147"/>
    <w:basedOn w:val="Normln"/>
    <w:locked/>
    <w:rsid w:val="00273EAC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auto"/>
    </w:pPr>
    <w:rPr>
      <w:rFonts w:cs="Arial"/>
      <w:szCs w:val="18"/>
      <w:lang w:eastAsia="cs-CZ"/>
    </w:rPr>
  </w:style>
  <w:style w:type="paragraph" w:customStyle="1" w:styleId="xl148">
    <w:name w:val="xl148"/>
    <w:basedOn w:val="Normln"/>
    <w:locked/>
    <w:rsid w:val="00273EA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Cs w:val="18"/>
      <w:lang w:eastAsia="cs-CZ"/>
    </w:rPr>
  </w:style>
  <w:style w:type="paragraph" w:customStyle="1" w:styleId="xl149">
    <w:name w:val="xl149"/>
    <w:basedOn w:val="Normln"/>
    <w:locked/>
    <w:rsid w:val="00273EAC"/>
    <w:pPr>
      <w:pBdr>
        <w:left w:val="single" w:sz="8" w:space="0" w:color="auto"/>
        <w:righ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Cs w:val="18"/>
      <w:lang w:eastAsia="cs-CZ"/>
    </w:rPr>
  </w:style>
  <w:style w:type="paragraph" w:customStyle="1" w:styleId="xl150">
    <w:name w:val="xl150"/>
    <w:basedOn w:val="Normln"/>
    <w:locked/>
    <w:rsid w:val="00273EAC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51">
    <w:name w:val="xl151"/>
    <w:basedOn w:val="Normln"/>
    <w:locked/>
    <w:rsid w:val="00273EAC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b/>
      <w:bCs/>
      <w:szCs w:val="18"/>
      <w:lang w:eastAsia="cs-CZ"/>
    </w:rPr>
  </w:style>
  <w:style w:type="paragraph" w:customStyle="1" w:styleId="xl152">
    <w:name w:val="xl152"/>
    <w:basedOn w:val="Normln"/>
    <w:locked/>
    <w:rsid w:val="00273EAC"/>
    <w:pPr>
      <w:pBdr>
        <w:top w:val="single" w:sz="8" w:space="0" w:color="auto"/>
        <w:lef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Cs w:val="18"/>
      <w:lang w:eastAsia="cs-CZ"/>
    </w:rPr>
  </w:style>
  <w:style w:type="paragraph" w:customStyle="1" w:styleId="xl153">
    <w:name w:val="xl153"/>
    <w:basedOn w:val="Normln"/>
    <w:locked/>
    <w:rsid w:val="00273EAC"/>
    <w:pPr>
      <w:pBdr>
        <w:left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Cs w:val="18"/>
      <w:lang w:eastAsia="cs-CZ"/>
    </w:rPr>
  </w:style>
  <w:style w:type="paragraph" w:customStyle="1" w:styleId="xl154">
    <w:name w:val="xl154"/>
    <w:basedOn w:val="Normln"/>
    <w:locked/>
    <w:rsid w:val="00273EAC"/>
    <w:pPr>
      <w:pBdr>
        <w:bottom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center"/>
    </w:pPr>
    <w:rPr>
      <w:rFonts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locked/>
    <w:rsid w:val="00273EAC"/>
    <w:pPr>
      <w:pBdr>
        <w:top w:val="single" w:sz="8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xl156">
    <w:name w:val="xl156"/>
    <w:basedOn w:val="Normln"/>
    <w:locked/>
    <w:rsid w:val="0027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cs="Arial"/>
      <w:szCs w:val="18"/>
      <w:lang w:eastAsia="cs-CZ"/>
    </w:rPr>
  </w:style>
  <w:style w:type="paragraph" w:customStyle="1" w:styleId="Normln2">
    <w:name w:val="Normální2"/>
    <w:basedOn w:val="Normln"/>
    <w:locked/>
    <w:rsid w:val="00174D7D"/>
    <w:pPr>
      <w:widowControl w:val="0"/>
      <w:tabs>
        <w:tab w:val="clear" w:pos="0"/>
        <w:tab w:val="clear" w:pos="540"/>
      </w:tabs>
      <w:suppressAutoHyphens w:val="0"/>
      <w:ind w:left="0" w:firstLine="0"/>
      <w:textAlignment w:val="auto"/>
    </w:pPr>
    <w:rPr>
      <w:rFonts w:ascii="Times New Roman" w:hAnsi="Times New Roman"/>
      <w:noProof/>
      <w:sz w:val="20"/>
      <w:lang w:eastAsia="cs-CZ"/>
    </w:rPr>
  </w:style>
  <w:style w:type="paragraph" w:customStyle="1" w:styleId="ZOV-text-normln">
    <w:name w:val="ZOV-text-normální"/>
    <w:qFormat/>
    <w:locked/>
    <w:rsid w:val="000029A5"/>
    <w:pPr>
      <w:suppressAutoHyphens/>
      <w:spacing w:before="30" w:after="30" w:line="288" w:lineRule="auto"/>
      <w:jc w:val="both"/>
    </w:pPr>
    <w:rPr>
      <w:rFonts w:ascii="Arial" w:eastAsia="Arial" w:hAnsi="Arial" w:cs="Arial"/>
      <w:sz w:val="22"/>
      <w:lang w:eastAsia="ar-SA"/>
    </w:rPr>
  </w:style>
  <w:style w:type="paragraph" w:customStyle="1" w:styleId="Zkladntext21">
    <w:name w:val="Základní text 21"/>
    <w:basedOn w:val="Normln"/>
    <w:rsid w:val="007A7642"/>
    <w:pPr>
      <w:spacing w:after="120" w:line="480" w:lineRule="auto"/>
      <w:textAlignment w:val="auto"/>
    </w:pPr>
    <w:rPr>
      <w:kern w:val="1"/>
    </w:rPr>
  </w:style>
  <w:style w:type="paragraph" w:customStyle="1" w:styleId="Nadpis5pruvodni">
    <w:name w:val="Nadpis_5 _pruvodni"/>
    <w:basedOn w:val="Obsah6"/>
    <w:next w:val="Normal1"/>
    <w:qFormat/>
    <w:rsid w:val="007021FE"/>
    <w:pPr>
      <w:numPr>
        <w:ilvl w:val="4"/>
        <w:numId w:val="20"/>
      </w:numPr>
      <w:tabs>
        <w:tab w:val="left" w:pos="1684"/>
        <w:tab w:val="right" w:pos="9629"/>
      </w:tabs>
    </w:pPr>
    <w:rPr>
      <w:noProof/>
    </w:rPr>
  </w:style>
  <w:style w:type="paragraph" w:customStyle="1" w:styleId="Nadpis6pruvodni">
    <w:name w:val="Nadpis_6_pruvodni"/>
    <w:next w:val="Normal1"/>
    <w:qFormat/>
    <w:rsid w:val="007021FE"/>
    <w:pPr>
      <w:numPr>
        <w:ilvl w:val="5"/>
        <w:numId w:val="20"/>
      </w:numPr>
    </w:pPr>
    <w:rPr>
      <w:rFonts w:ascii="Arial" w:hAnsi="Arial" w:cs="Arial"/>
      <w:bCs/>
      <w:i/>
      <w:sz w:val="16"/>
      <w:szCs w:val="16"/>
      <w:lang w:eastAsia="ar-SA"/>
    </w:rPr>
  </w:style>
  <w:style w:type="numbering" w:customStyle="1" w:styleId="Styl2">
    <w:name w:val="Styl2"/>
    <w:uiPriority w:val="99"/>
    <w:rsid w:val="00AF5225"/>
    <w:pPr>
      <w:numPr>
        <w:numId w:val="18"/>
      </w:numPr>
    </w:pPr>
  </w:style>
  <w:style w:type="paragraph" w:customStyle="1" w:styleId="Nadpis7pruvodni">
    <w:name w:val="Nadpis_7_pruvodni"/>
    <w:basedOn w:val="Nadpis6pruvodni"/>
    <w:next w:val="Normal1"/>
    <w:rsid w:val="00B25236"/>
    <w:pPr>
      <w:numPr>
        <w:ilvl w:val="6"/>
      </w:numPr>
    </w:pPr>
    <w:rPr>
      <w:rFonts w:ascii="Arial Narrow" w:hAnsi="Arial Narrow"/>
      <w:i w:val="0"/>
    </w:rPr>
  </w:style>
  <w:style w:type="paragraph" w:customStyle="1" w:styleId="Nadpis8pruvodni">
    <w:name w:val="Nadpis_8_pruvodni"/>
    <w:basedOn w:val="Nadpis7pruvodni"/>
    <w:next w:val="Normal1"/>
    <w:rsid w:val="00102611"/>
    <w:pPr>
      <w:numPr>
        <w:ilvl w:val="7"/>
      </w:numPr>
      <w:ind w:left="2177"/>
    </w:pPr>
    <w:rPr>
      <w:i/>
    </w:rPr>
  </w:style>
  <w:style w:type="paragraph" w:customStyle="1" w:styleId="Seznam2">
    <w:name w:val="Seznam2"/>
    <w:basedOn w:val="Normln"/>
    <w:rsid w:val="00A04B56"/>
    <w:pPr>
      <w:numPr>
        <w:ilvl w:val="1"/>
        <w:numId w:val="22"/>
      </w:numPr>
      <w:tabs>
        <w:tab w:val="clear" w:pos="0"/>
        <w:tab w:val="clear" w:pos="540"/>
      </w:tabs>
      <w:suppressAutoHyphens w:val="0"/>
      <w:textAlignment w:val="auto"/>
    </w:pPr>
    <w:rPr>
      <w:rFonts w:ascii="Calibri" w:eastAsia="SimSun" w:hAnsi="Calibri" w:cs="Calibri"/>
      <w:sz w:val="20"/>
      <w:szCs w:val="24"/>
      <w:lang w:eastAsia="zh-CN"/>
    </w:rPr>
  </w:style>
  <w:style w:type="paragraph" w:customStyle="1" w:styleId="Seznam1">
    <w:name w:val="Seznam1"/>
    <w:basedOn w:val="Normln"/>
    <w:rsid w:val="00A04B56"/>
    <w:pPr>
      <w:numPr>
        <w:numId w:val="22"/>
      </w:numPr>
      <w:tabs>
        <w:tab w:val="clear" w:pos="0"/>
        <w:tab w:val="clear" w:pos="540"/>
      </w:tabs>
      <w:suppressAutoHyphens w:val="0"/>
      <w:textAlignment w:val="auto"/>
    </w:pPr>
    <w:rPr>
      <w:rFonts w:ascii="Calibri" w:eastAsia="SimSun" w:hAnsi="Calibri" w:cs="Calibri"/>
      <w:sz w:val="20"/>
      <w:szCs w:val="24"/>
      <w:lang w:eastAsia="zh-CN"/>
    </w:rPr>
  </w:style>
  <w:style w:type="paragraph" w:customStyle="1" w:styleId="Techzprtext">
    <w:name w:val="Techzprtext"/>
    <w:basedOn w:val="Normln"/>
    <w:autoRedefine/>
    <w:uiPriority w:val="99"/>
    <w:rsid w:val="00FA4B5F"/>
    <w:pPr>
      <w:tabs>
        <w:tab w:val="clear" w:pos="0"/>
        <w:tab w:val="clear" w:pos="540"/>
        <w:tab w:val="left" w:pos="1701"/>
        <w:tab w:val="left" w:pos="1843"/>
        <w:tab w:val="left" w:pos="6096"/>
        <w:tab w:val="left" w:pos="7938"/>
        <w:tab w:val="left" w:pos="11766"/>
      </w:tabs>
      <w:suppressAutoHyphens w:val="0"/>
      <w:ind w:left="397" w:right="283" w:firstLine="0"/>
      <w:textAlignment w:val="auto"/>
    </w:pPr>
    <w:rPr>
      <w:rFonts w:cs="Arial"/>
      <w:sz w:val="20"/>
      <w:lang w:eastAsia="cs-CZ"/>
    </w:rPr>
  </w:style>
  <w:style w:type="paragraph" w:customStyle="1" w:styleId="Normln0">
    <w:name w:val="Normln"/>
    <w:rsid w:val="00B064A8"/>
    <w:pPr>
      <w:autoSpaceDE w:val="0"/>
      <w:autoSpaceDN w:val="0"/>
      <w:adjustRightInd w:val="0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raz23nadpiscentr">
    <w:name w:val="WW8Num12"/>
    <w:pPr>
      <w:numPr>
        <w:numId w:val="9"/>
      </w:numPr>
    </w:pPr>
  </w:style>
  <w:style w:type="numbering" w:customStyle="1" w:styleId="Obsah1">
    <w:name w:val="WW8Num45"/>
    <w:pPr>
      <w:numPr>
        <w:numId w:val="7"/>
      </w:numPr>
    </w:pPr>
  </w:style>
  <w:style w:type="numbering" w:customStyle="1" w:styleId="Obsah2">
    <w:name w:val="WW8Num17"/>
    <w:pPr>
      <w:numPr>
        <w:numId w:val="13"/>
      </w:numPr>
    </w:pPr>
  </w:style>
  <w:style w:type="numbering" w:customStyle="1" w:styleId="Zkladntextodsazen">
    <w:name w:val="WW8Num13"/>
    <w:pPr>
      <w:numPr>
        <w:numId w:val="10"/>
      </w:numPr>
    </w:pPr>
  </w:style>
  <w:style w:type="numbering" w:customStyle="1" w:styleId="Nadpis">
    <w:name w:val="WW8Num14"/>
    <w:pPr>
      <w:numPr>
        <w:numId w:val="11"/>
      </w:numPr>
    </w:pPr>
  </w:style>
  <w:style w:type="numbering" w:customStyle="1" w:styleId="Rejstk">
    <w:name w:val="WW8Num43"/>
    <w:pPr>
      <w:numPr>
        <w:numId w:val="4"/>
      </w:numPr>
    </w:pPr>
  </w:style>
  <w:style w:type="numbering" w:customStyle="1" w:styleId="Rozvrendokumentu1">
    <w:name w:val="Styl2"/>
    <w:pPr>
      <w:numPr>
        <w:numId w:val="18"/>
      </w:numPr>
    </w:pPr>
  </w:style>
  <w:style w:type="numbering" w:customStyle="1" w:styleId="Obsah3">
    <w:name w:val="WW8Num52"/>
    <w:pPr>
      <w:numPr>
        <w:numId w:val="5"/>
      </w:numPr>
    </w:pPr>
  </w:style>
  <w:style w:type="numbering" w:customStyle="1" w:styleId="Obsah4">
    <w:name w:val="WW8Num19"/>
    <w:pPr>
      <w:numPr>
        <w:numId w:val="15"/>
      </w:numPr>
    </w:pPr>
  </w:style>
  <w:style w:type="numbering" w:customStyle="1" w:styleId="Obsah5">
    <w:name w:val="WW8Num2"/>
    <w:pPr>
      <w:numPr>
        <w:numId w:val="16"/>
      </w:numPr>
    </w:pPr>
  </w:style>
  <w:style w:type="numbering" w:customStyle="1" w:styleId="Obsah6">
    <w:name w:val="WW8Num53"/>
    <w:pPr>
      <w:numPr>
        <w:numId w:val="6"/>
      </w:numPr>
    </w:pPr>
  </w:style>
  <w:style w:type="numbering" w:customStyle="1" w:styleId="Obsah7">
    <w:name w:val="WW8Num46"/>
    <w:pPr>
      <w:numPr>
        <w:numId w:val="8"/>
      </w:numPr>
    </w:pPr>
  </w:style>
  <w:style w:type="numbering" w:customStyle="1" w:styleId="Obsah8">
    <w:name w:val="WW8Num18"/>
    <w:pPr>
      <w:numPr>
        <w:numId w:val="14"/>
      </w:numPr>
    </w:pPr>
  </w:style>
  <w:style w:type="numbering" w:customStyle="1" w:styleId="Obsah9">
    <w:name w:val="WW8Num1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3DC4A-E443-4525-9AA0-E7B8DC3D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4954</Words>
  <Characters>34706</Characters>
  <Application>Microsoft Office Word</Application>
  <DocSecurity>0</DocSecurity>
  <Lines>289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39581</CharactersWithSpaces>
  <SharedDoc>false</SharedDoc>
  <HLinks>
    <vt:vector size="126" baseType="variant">
      <vt:variant>
        <vt:i4>6029399</vt:i4>
      </vt:variant>
      <vt:variant>
        <vt:i4>120</vt:i4>
      </vt:variant>
      <vt:variant>
        <vt:i4>0</vt:i4>
      </vt:variant>
      <vt:variant>
        <vt:i4>5</vt:i4>
      </vt:variant>
      <vt:variant>
        <vt:lpwstr>http://www.raz23.cz/</vt:lpwstr>
      </vt:variant>
      <vt:variant>
        <vt:lpwstr/>
      </vt:variant>
      <vt:variant>
        <vt:i4>6029399</vt:i4>
      </vt:variant>
      <vt:variant>
        <vt:i4>117</vt:i4>
      </vt:variant>
      <vt:variant>
        <vt:i4>0</vt:i4>
      </vt:variant>
      <vt:variant>
        <vt:i4>5</vt:i4>
      </vt:variant>
      <vt:variant>
        <vt:lpwstr>http://www.raz23.cz/</vt:lpwstr>
      </vt:variant>
      <vt:variant>
        <vt:lpwstr/>
      </vt:variant>
      <vt:variant>
        <vt:i4>2031679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_Toc330894571</vt:lpwstr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_Toc330894570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_Toc330894569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_Toc330894568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_Toc330894567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_Toc330894566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_Toc330894565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_Toc330894564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_Toc330894563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_Toc330894562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_Toc330894561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_Toc330894560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_Toc330894559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_Toc330894558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_Toc330894557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_Toc330894556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_Toc330894555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_Toc330894554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_Toc330894553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2014-05-08T11:44:00Z</dcterms:created>
  <dcterms:modified xsi:type="dcterms:W3CDTF">2016-07-04T12:06:00Z</dcterms:modified>
</cp:coreProperties>
</file>