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B26AB" w:rsidRPr="005C5341" w:rsidTr="00CC633A">
        <w:trPr>
          <w:cantSplit/>
          <w:trHeight w:val="1134"/>
        </w:trPr>
        <w:tc>
          <w:tcPr>
            <w:tcW w:w="9639" w:type="dxa"/>
            <w:vAlign w:val="center"/>
          </w:tcPr>
          <w:p w:rsidR="000B26AB" w:rsidRPr="005C5341" w:rsidRDefault="006379E9" w:rsidP="00C47966">
            <w:pPr>
              <w:spacing w:before="120"/>
              <w:jc w:val="center"/>
              <w:rPr>
                <w:rFonts w:cs="Arial"/>
                <w:b/>
                <w:caps/>
              </w:rPr>
            </w:pPr>
            <w:r w:rsidRPr="005C5341">
              <w:rPr>
                <w:b/>
                <w:caps/>
                <w:noProof/>
                <w:spacing w:val="20"/>
                <w:sz w:val="24"/>
                <w:szCs w:val="24"/>
              </w:rPr>
              <w:drawing>
                <wp:inline distT="0" distB="0" distL="0" distR="0" wp14:anchorId="1DA9F2D3" wp14:editId="1BD5560E">
                  <wp:extent cx="2880000" cy="720000"/>
                  <wp:effectExtent l="0" t="0" r="0" b="4445"/>
                  <wp:docPr id="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6AB" w:rsidRPr="005C5341" w:rsidTr="00CC633A">
        <w:trPr>
          <w:cantSplit/>
          <w:trHeight w:val="5102"/>
        </w:trPr>
        <w:tc>
          <w:tcPr>
            <w:tcW w:w="9639" w:type="dxa"/>
            <w:vAlign w:val="center"/>
          </w:tcPr>
          <w:p w:rsidR="0033161C" w:rsidRPr="005C5341" w:rsidRDefault="0033161C" w:rsidP="0033161C">
            <w:pPr>
              <w:widowControl w:val="0"/>
              <w:jc w:val="center"/>
              <w:rPr>
                <w:rFonts w:cs="Arial"/>
                <w:b/>
                <w:sz w:val="48"/>
              </w:rPr>
            </w:pPr>
            <w:r w:rsidRPr="005C5341">
              <w:rPr>
                <w:rFonts w:cs="Arial"/>
                <w:b/>
                <w:sz w:val="48"/>
              </w:rPr>
              <w:t>ZADÁVACÍ DOKUMENTACE</w:t>
            </w:r>
          </w:p>
          <w:p w:rsidR="0033161C" w:rsidRPr="005C5341" w:rsidRDefault="0033161C" w:rsidP="0033161C">
            <w:pPr>
              <w:widowControl w:val="0"/>
              <w:jc w:val="center"/>
              <w:rPr>
                <w:rFonts w:cs="Arial"/>
                <w:spacing w:val="60"/>
                <w:sz w:val="36"/>
                <w:szCs w:val="36"/>
              </w:rPr>
            </w:pPr>
            <w:r w:rsidRPr="005C5341">
              <w:rPr>
                <w:rFonts w:cs="Arial"/>
                <w:spacing w:val="60"/>
                <w:sz w:val="36"/>
                <w:szCs w:val="36"/>
              </w:rPr>
              <w:t xml:space="preserve">na </w:t>
            </w:r>
            <w:r w:rsidR="004E1F5C" w:rsidRPr="005C5341">
              <w:rPr>
                <w:rFonts w:cs="Arial"/>
                <w:spacing w:val="60"/>
                <w:sz w:val="36"/>
                <w:szCs w:val="36"/>
              </w:rPr>
              <w:t xml:space="preserve">veřejnou </w:t>
            </w:r>
            <w:r w:rsidRPr="005C5341">
              <w:rPr>
                <w:rFonts w:cs="Arial"/>
                <w:spacing w:val="60"/>
                <w:sz w:val="36"/>
                <w:szCs w:val="36"/>
              </w:rPr>
              <w:t>zakázku</w:t>
            </w:r>
          </w:p>
          <w:p w:rsidR="00E86BCE" w:rsidRPr="005C5341" w:rsidRDefault="0033161C" w:rsidP="0033161C">
            <w:pPr>
              <w:jc w:val="center"/>
              <w:rPr>
                <w:rFonts w:cs="Arial"/>
                <w:caps/>
                <w:sz w:val="36"/>
                <w:szCs w:val="36"/>
              </w:rPr>
            </w:pPr>
            <w:r w:rsidRPr="005C5341">
              <w:rPr>
                <w:rFonts w:cs="Arial"/>
                <w:spacing w:val="60"/>
                <w:sz w:val="36"/>
                <w:szCs w:val="36"/>
              </w:rPr>
              <w:t xml:space="preserve">ev. č. </w:t>
            </w:r>
            <w:r w:rsidR="00935293" w:rsidRPr="006E419F">
              <w:rPr>
                <w:caps/>
                <w:sz w:val="36"/>
                <w:szCs w:val="36"/>
              </w:rPr>
              <w:t>Z2017-004142</w:t>
            </w:r>
            <w:bookmarkStart w:id="0" w:name="_GoBack"/>
            <w:bookmarkEnd w:id="0"/>
          </w:p>
        </w:tc>
      </w:tr>
      <w:tr w:rsidR="000B26AB" w:rsidRPr="005C5341" w:rsidTr="00CC633A">
        <w:trPr>
          <w:cantSplit/>
          <w:trHeight w:val="1134"/>
        </w:trPr>
        <w:tc>
          <w:tcPr>
            <w:tcW w:w="9639" w:type="dxa"/>
            <w:shd w:val="clear" w:color="auto" w:fill="D9D9D9"/>
            <w:vAlign w:val="center"/>
          </w:tcPr>
          <w:p w:rsidR="000B26AB" w:rsidRPr="005C5341" w:rsidRDefault="00A55A18" w:rsidP="002857A6">
            <w:pPr>
              <w:jc w:val="center"/>
              <w:rPr>
                <w:b/>
                <w:caps/>
                <w:spacing w:val="60"/>
                <w:sz w:val="36"/>
                <w:szCs w:val="36"/>
              </w:rPr>
            </w:pPr>
            <w:r>
              <w:rPr>
                <w:b/>
                <w:caps/>
                <w:color w:val="0000FF"/>
                <w:spacing w:val="20"/>
                <w:kern w:val="28"/>
                <w:sz w:val="36"/>
                <w:szCs w:val="36"/>
              </w:rPr>
              <w:t>Nový řídicí systém vodohospodářského dispečinku Povodí Odry, státní podnik</w:t>
            </w:r>
          </w:p>
        </w:tc>
      </w:tr>
      <w:tr w:rsidR="000B26AB" w:rsidRPr="005C5341" w:rsidTr="00CC633A">
        <w:trPr>
          <w:cantSplit/>
          <w:trHeight w:val="5656"/>
        </w:trPr>
        <w:tc>
          <w:tcPr>
            <w:tcW w:w="9639" w:type="dxa"/>
            <w:vAlign w:val="center"/>
          </w:tcPr>
          <w:p w:rsidR="000B26AB" w:rsidRPr="005C5341" w:rsidRDefault="000B26AB" w:rsidP="00A34014">
            <w:pPr>
              <w:pStyle w:val="Odstavec0"/>
              <w:jc w:val="center"/>
              <w:rPr>
                <w:b/>
                <w:caps/>
                <w:sz w:val="32"/>
                <w:szCs w:val="32"/>
              </w:rPr>
            </w:pPr>
            <w:r w:rsidRPr="005C5341">
              <w:rPr>
                <w:b/>
                <w:caps/>
                <w:sz w:val="32"/>
                <w:szCs w:val="32"/>
              </w:rPr>
              <w:t>část 1</w:t>
            </w:r>
          </w:p>
          <w:p w:rsidR="004E1F5C" w:rsidRPr="005C5341" w:rsidRDefault="00A55A18" w:rsidP="004E1F5C">
            <w:pPr>
              <w:jc w:val="center"/>
              <w:rPr>
                <w:rFonts w:cs="Arial"/>
                <w:caps/>
                <w:sz w:val="32"/>
                <w:szCs w:val="32"/>
              </w:rPr>
            </w:pPr>
            <w:r>
              <w:rPr>
                <w:caps/>
                <w:sz w:val="32"/>
                <w:szCs w:val="32"/>
              </w:rPr>
              <w:t>Požadavky a podmínky pro zpracování žádosti o účast, nabídek a postup zadávacího řízení</w:t>
            </w:r>
          </w:p>
        </w:tc>
      </w:tr>
    </w:tbl>
    <w:p w:rsidR="000B26AB" w:rsidRPr="005C5341" w:rsidRDefault="000B26AB" w:rsidP="00E239AC">
      <w:pPr>
        <w:pStyle w:val="Obsah1"/>
        <w:rPr>
          <w:szCs w:val="22"/>
        </w:rPr>
      </w:pPr>
      <w:bookmarkStart w:id="1" w:name="_Toc77655806"/>
      <w:bookmarkStart w:id="2" w:name="_Toc125430525"/>
      <w:r w:rsidRPr="005C5341">
        <w:br w:type="page"/>
      </w:r>
      <w:r w:rsidRPr="005C5341">
        <w:rPr>
          <w:szCs w:val="22"/>
        </w:rPr>
        <w:lastRenderedPageBreak/>
        <w:t xml:space="preserve">OBSAH </w:t>
      </w:r>
    </w:p>
    <w:p w:rsidR="005E5EA8" w:rsidRDefault="005E5EA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zadavatel</w:t>
      </w:r>
      <w:r>
        <w:rPr>
          <w:noProof/>
          <w:webHidden/>
        </w:rPr>
        <w:tab/>
      </w:r>
      <w:r w:rsidR="002207BA">
        <w:rPr>
          <w:noProof/>
          <w:webHidden/>
        </w:rPr>
        <w:t>4</w:t>
      </w:r>
    </w:p>
    <w:p w:rsidR="005E5EA8" w:rsidRDefault="005E5EA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zadávací řízení</w:t>
      </w:r>
      <w:r>
        <w:rPr>
          <w:noProof/>
          <w:webHidden/>
        </w:rPr>
        <w:tab/>
      </w:r>
      <w:r w:rsidR="002207BA">
        <w:rPr>
          <w:noProof/>
          <w:webHidden/>
        </w:rPr>
        <w:t>4</w:t>
      </w:r>
    </w:p>
    <w:p w:rsidR="005E5EA8" w:rsidRDefault="005E5EA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definice A výklad pojmů</w:t>
      </w:r>
      <w:r>
        <w:rPr>
          <w:noProof/>
          <w:webHidden/>
        </w:rPr>
        <w:tab/>
      </w:r>
      <w:r w:rsidR="002207BA">
        <w:rPr>
          <w:noProof/>
          <w:webHidden/>
        </w:rPr>
        <w:t>4</w:t>
      </w:r>
    </w:p>
    <w:p w:rsidR="005E5EA8" w:rsidRDefault="005E5EA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PŘEDMĚT plnění zakázky</w:t>
      </w:r>
      <w:r>
        <w:rPr>
          <w:noProof/>
          <w:webHidden/>
        </w:rPr>
        <w:tab/>
      </w:r>
      <w:r w:rsidR="002207BA">
        <w:rPr>
          <w:noProof/>
          <w:webHidden/>
        </w:rPr>
        <w:t>5</w:t>
      </w:r>
    </w:p>
    <w:p w:rsidR="005E5EA8" w:rsidRDefault="005E5EA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Termín a místo plnění zakázky</w:t>
      </w:r>
      <w:r w:rsidR="006B76CD">
        <w:rPr>
          <w:noProof/>
        </w:rPr>
        <w:t xml:space="preserve"> </w:t>
      </w:r>
      <w:r>
        <w:rPr>
          <w:noProof/>
          <w:webHidden/>
        </w:rPr>
        <w:tab/>
      </w:r>
      <w:r w:rsidR="002207BA">
        <w:rPr>
          <w:noProof/>
          <w:webHidden/>
        </w:rPr>
        <w:t>6</w:t>
      </w:r>
    </w:p>
    <w:p w:rsidR="005E5EA8" w:rsidRDefault="005E5EA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JAZYK zadávacího řízení</w:t>
      </w:r>
      <w:r>
        <w:rPr>
          <w:noProof/>
          <w:webHidden/>
        </w:rPr>
        <w:tab/>
      </w:r>
      <w:r w:rsidR="002207BA">
        <w:rPr>
          <w:noProof/>
          <w:webHidden/>
        </w:rPr>
        <w:t>6</w:t>
      </w:r>
    </w:p>
    <w:p w:rsidR="005E5EA8" w:rsidRDefault="005E5EA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7.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Vyhrazená práva zadavatele</w:t>
      </w:r>
      <w:r>
        <w:rPr>
          <w:noProof/>
          <w:webHidden/>
        </w:rPr>
        <w:tab/>
      </w:r>
      <w:r w:rsidR="002207BA">
        <w:rPr>
          <w:noProof/>
          <w:webHidden/>
        </w:rPr>
        <w:t>6</w:t>
      </w:r>
    </w:p>
    <w:p w:rsidR="005E5EA8" w:rsidRDefault="005E5EA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8.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NÁKLADY nabídky</w:t>
      </w:r>
      <w:r>
        <w:rPr>
          <w:noProof/>
          <w:webHidden/>
        </w:rPr>
        <w:tab/>
      </w:r>
      <w:r w:rsidR="002207BA">
        <w:rPr>
          <w:noProof/>
          <w:webHidden/>
        </w:rPr>
        <w:t>6</w:t>
      </w:r>
    </w:p>
    <w:p w:rsidR="005E5EA8" w:rsidRDefault="005E5EA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9.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OBSAH zadávací dokumentace</w:t>
      </w:r>
      <w:r>
        <w:rPr>
          <w:noProof/>
          <w:webHidden/>
        </w:rPr>
        <w:tab/>
      </w:r>
      <w:r w:rsidR="002207BA">
        <w:rPr>
          <w:noProof/>
          <w:webHidden/>
        </w:rPr>
        <w:t>7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10.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Dostupnost zadávací dokumentace</w:t>
      </w:r>
      <w:r>
        <w:rPr>
          <w:noProof/>
          <w:webHidden/>
        </w:rPr>
        <w:tab/>
      </w:r>
      <w:r w:rsidR="002207BA">
        <w:rPr>
          <w:noProof/>
          <w:webHidden/>
        </w:rPr>
        <w:t>7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vysvětlení zadávací dokumentace</w:t>
      </w:r>
      <w:r>
        <w:rPr>
          <w:noProof/>
          <w:webHidden/>
        </w:rPr>
        <w:tab/>
      </w:r>
      <w:r w:rsidR="002207BA">
        <w:rPr>
          <w:noProof/>
          <w:webHidden/>
        </w:rPr>
        <w:t>8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Prohlídka místa plnění</w:t>
      </w:r>
      <w:r>
        <w:rPr>
          <w:noProof/>
          <w:webHidden/>
        </w:rPr>
        <w:tab/>
      </w:r>
      <w:r w:rsidR="002207BA">
        <w:rPr>
          <w:noProof/>
          <w:webHidden/>
        </w:rPr>
        <w:t>8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Žádost o účast</w:t>
      </w:r>
      <w:r>
        <w:rPr>
          <w:noProof/>
          <w:webHidden/>
        </w:rPr>
        <w:tab/>
      </w:r>
      <w:r w:rsidR="002207BA">
        <w:rPr>
          <w:noProof/>
          <w:webHidden/>
        </w:rPr>
        <w:t>9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požadavky na kvalifikaci</w:t>
      </w:r>
      <w:r>
        <w:rPr>
          <w:noProof/>
          <w:webHidden/>
        </w:rPr>
        <w:tab/>
      </w:r>
      <w:r w:rsidR="002207BA">
        <w:rPr>
          <w:noProof/>
          <w:webHidden/>
        </w:rPr>
        <w:t>9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způsob zpracování, FORMA A PODPISY žádosti o účast</w:t>
      </w:r>
      <w:r>
        <w:rPr>
          <w:noProof/>
          <w:webHidden/>
        </w:rPr>
        <w:tab/>
      </w:r>
      <w:r w:rsidR="002207BA">
        <w:rPr>
          <w:noProof/>
          <w:webHidden/>
        </w:rPr>
        <w:t>11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Lhůta a místo pro podání žádostí o účast</w:t>
      </w:r>
      <w:r>
        <w:rPr>
          <w:noProof/>
          <w:webHidden/>
        </w:rPr>
        <w:tab/>
      </w:r>
      <w:r w:rsidR="002207BA">
        <w:rPr>
          <w:noProof/>
          <w:webHidden/>
        </w:rPr>
        <w:t>11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17.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posouzení žádostí o účast</w:t>
      </w:r>
      <w:r>
        <w:rPr>
          <w:noProof/>
          <w:webHidden/>
        </w:rPr>
        <w:tab/>
      </w:r>
      <w:r w:rsidR="002207BA">
        <w:rPr>
          <w:noProof/>
          <w:webHidden/>
        </w:rPr>
        <w:t>12</w:t>
      </w:r>
    </w:p>
    <w:p w:rsidR="005E5EA8" w:rsidRDefault="005E5EA8" w:rsidP="007D4815">
      <w:pPr>
        <w:pStyle w:val="Obsah1"/>
        <w:tabs>
          <w:tab w:val="left" w:pos="720"/>
          <w:tab w:val="right" w:leader="dot" w:pos="9628"/>
        </w:tabs>
        <w:ind w:left="680" w:hanging="680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18.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omezení počtu účastníků zadávacího řízení a výzva k podání předběžné nabídky</w:t>
      </w:r>
      <w:r>
        <w:rPr>
          <w:noProof/>
          <w:webHidden/>
        </w:rPr>
        <w:tab/>
      </w:r>
      <w:r w:rsidR="002207BA">
        <w:rPr>
          <w:noProof/>
          <w:webHidden/>
        </w:rPr>
        <w:t>12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19.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požadavky na nabídkovou cenu</w:t>
      </w:r>
      <w:r>
        <w:rPr>
          <w:noProof/>
          <w:webHidden/>
        </w:rPr>
        <w:tab/>
      </w:r>
      <w:r w:rsidR="002207BA">
        <w:rPr>
          <w:noProof/>
          <w:webHidden/>
        </w:rPr>
        <w:t>13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20.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zadávací lhůta</w:t>
      </w:r>
      <w:r>
        <w:rPr>
          <w:noProof/>
          <w:webHidden/>
        </w:rPr>
        <w:tab/>
      </w:r>
      <w:r w:rsidR="002207BA">
        <w:rPr>
          <w:noProof/>
          <w:webHidden/>
        </w:rPr>
        <w:t>13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lastRenderedPageBreak/>
        <w:t>21.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varianty NABÍDKY</w:t>
      </w:r>
      <w:r>
        <w:rPr>
          <w:noProof/>
          <w:webHidden/>
        </w:rPr>
        <w:tab/>
      </w:r>
      <w:r w:rsidR="002207BA">
        <w:rPr>
          <w:noProof/>
          <w:webHidden/>
        </w:rPr>
        <w:t>13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způsob zpracování, FORMA A PODPISY předběžné nabídky</w:t>
      </w:r>
      <w:r>
        <w:rPr>
          <w:noProof/>
          <w:webHidden/>
        </w:rPr>
        <w:tab/>
      </w:r>
      <w:r w:rsidR="002207BA">
        <w:rPr>
          <w:noProof/>
          <w:webHidden/>
        </w:rPr>
        <w:t>13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Lhůta a místo pro podání předběžných nabídek</w:t>
      </w:r>
      <w:r>
        <w:rPr>
          <w:noProof/>
          <w:webHidden/>
        </w:rPr>
        <w:tab/>
      </w:r>
      <w:r w:rsidR="002207BA">
        <w:rPr>
          <w:noProof/>
          <w:webHidden/>
        </w:rPr>
        <w:t>14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jistota</w:t>
      </w:r>
      <w:r>
        <w:rPr>
          <w:noProof/>
          <w:webHidden/>
        </w:rPr>
        <w:tab/>
      </w:r>
      <w:r w:rsidR="002207BA">
        <w:rPr>
          <w:noProof/>
          <w:webHidden/>
        </w:rPr>
        <w:t>14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OTEVírání obálek s předběžnými nabídkami</w:t>
      </w:r>
      <w:r>
        <w:rPr>
          <w:noProof/>
          <w:webHidden/>
        </w:rPr>
        <w:tab/>
      </w:r>
      <w:r w:rsidR="002207BA">
        <w:rPr>
          <w:noProof/>
          <w:webHidden/>
        </w:rPr>
        <w:t>15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POSOUZENÍ předběžných nabídek</w:t>
      </w:r>
      <w:r>
        <w:rPr>
          <w:noProof/>
          <w:webHidden/>
        </w:rPr>
        <w:tab/>
      </w:r>
      <w:r w:rsidR="002207BA">
        <w:rPr>
          <w:noProof/>
          <w:webHidden/>
        </w:rPr>
        <w:t>15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27.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Jednání o předběžných nabídkách</w:t>
      </w:r>
      <w:r>
        <w:rPr>
          <w:noProof/>
          <w:webHidden/>
        </w:rPr>
        <w:tab/>
      </w:r>
      <w:r w:rsidR="002207BA">
        <w:rPr>
          <w:noProof/>
          <w:webHidden/>
        </w:rPr>
        <w:t>16</w:t>
      </w:r>
    </w:p>
    <w:p w:rsidR="005E5EA8" w:rsidRDefault="005E5EA8" w:rsidP="000021CE">
      <w:pPr>
        <w:pStyle w:val="Obsah1"/>
        <w:tabs>
          <w:tab w:val="left" w:pos="720"/>
          <w:tab w:val="right" w:leader="dot" w:pos="9628"/>
        </w:tabs>
        <w:ind w:left="680" w:hanging="680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28.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omezení počtu účastníků v rámci jednání o předběžných nabídkách a výzva k podání nabídky</w:t>
      </w:r>
      <w:r>
        <w:rPr>
          <w:noProof/>
          <w:webHidden/>
        </w:rPr>
        <w:tab/>
      </w:r>
      <w:r w:rsidR="002207BA">
        <w:rPr>
          <w:noProof/>
          <w:webHidden/>
        </w:rPr>
        <w:t>17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29.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způsob zpracování, FORMA A PODPISY nabídky</w:t>
      </w:r>
      <w:r>
        <w:rPr>
          <w:noProof/>
          <w:webHidden/>
        </w:rPr>
        <w:tab/>
      </w:r>
      <w:r w:rsidR="002207BA">
        <w:rPr>
          <w:noProof/>
          <w:webHidden/>
        </w:rPr>
        <w:t>18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30.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Lhůta a místo pro podání nabídek</w:t>
      </w:r>
      <w:r>
        <w:rPr>
          <w:noProof/>
          <w:webHidden/>
        </w:rPr>
        <w:tab/>
      </w:r>
      <w:r w:rsidR="002207BA">
        <w:rPr>
          <w:noProof/>
          <w:webHidden/>
        </w:rPr>
        <w:t>18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31.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OTEVírání obálek s nabídkami</w:t>
      </w:r>
      <w:r>
        <w:rPr>
          <w:noProof/>
          <w:webHidden/>
        </w:rPr>
        <w:tab/>
      </w:r>
      <w:r w:rsidR="002207BA">
        <w:rPr>
          <w:noProof/>
          <w:webHidden/>
        </w:rPr>
        <w:t>18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32.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POSOUZENÍ nabídek</w:t>
      </w:r>
      <w:r>
        <w:rPr>
          <w:noProof/>
          <w:webHidden/>
        </w:rPr>
        <w:tab/>
      </w:r>
      <w:r w:rsidR="002207BA">
        <w:rPr>
          <w:noProof/>
          <w:webHidden/>
        </w:rPr>
        <w:t>19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33.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hodnocení nabídek</w:t>
      </w:r>
      <w:r>
        <w:rPr>
          <w:noProof/>
          <w:webHidden/>
        </w:rPr>
        <w:tab/>
      </w:r>
      <w:r w:rsidR="002207BA">
        <w:rPr>
          <w:noProof/>
          <w:webHidden/>
        </w:rPr>
        <w:t>20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34.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výběr dodavatele</w:t>
      </w:r>
      <w:r>
        <w:rPr>
          <w:noProof/>
          <w:webHidden/>
        </w:rPr>
        <w:tab/>
      </w:r>
      <w:r w:rsidR="002207BA">
        <w:rPr>
          <w:noProof/>
          <w:webHidden/>
        </w:rPr>
        <w:t>21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35.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oznámení o výběru dodavatele</w:t>
      </w:r>
      <w:r>
        <w:rPr>
          <w:noProof/>
          <w:webHidden/>
        </w:rPr>
        <w:tab/>
      </w:r>
      <w:r w:rsidR="002207BA">
        <w:rPr>
          <w:noProof/>
          <w:webHidden/>
        </w:rPr>
        <w:t>21</w:t>
      </w:r>
    </w:p>
    <w:p w:rsidR="005E5EA8" w:rsidRDefault="005E5EA8">
      <w:pPr>
        <w:pStyle w:val="Obsah1"/>
        <w:tabs>
          <w:tab w:val="left" w:pos="72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07BA">
        <w:rPr>
          <w:noProof/>
        </w:rPr>
        <w:t>36.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  <w:tab/>
      </w:r>
      <w:r w:rsidRPr="002207BA">
        <w:rPr>
          <w:noProof/>
        </w:rPr>
        <w:t>uzavření smlouvy</w:t>
      </w:r>
      <w:r>
        <w:rPr>
          <w:noProof/>
          <w:webHidden/>
        </w:rPr>
        <w:tab/>
      </w:r>
      <w:r w:rsidR="002207BA">
        <w:rPr>
          <w:noProof/>
          <w:webHidden/>
        </w:rPr>
        <w:t>21</w:t>
      </w:r>
    </w:p>
    <w:p w:rsidR="000B26AB" w:rsidRPr="005C5341" w:rsidRDefault="000B26AB" w:rsidP="00FE55F1">
      <w:pPr>
        <w:tabs>
          <w:tab w:val="left" w:pos="567"/>
          <w:tab w:val="left" w:pos="709"/>
        </w:tabs>
        <w:spacing w:before="240"/>
        <w:ind w:left="709" w:hanging="709"/>
        <w:rPr>
          <w:rFonts w:cs="Arial"/>
          <w:szCs w:val="22"/>
        </w:rPr>
      </w:pPr>
      <w:r w:rsidRPr="005C5341">
        <w:rPr>
          <w:rFonts w:cs="Arial"/>
          <w:szCs w:val="22"/>
        </w:rPr>
        <w:br w:type="page"/>
      </w:r>
    </w:p>
    <w:p w:rsidR="00E127C1" w:rsidRPr="005C5341" w:rsidRDefault="00E06ABE" w:rsidP="00144DEB">
      <w:pPr>
        <w:pStyle w:val="Nzev"/>
      </w:pPr>
      <w:bookmarkStart w:id="3" w:name="_Toc125430526"/>
      <w:bookmarkStart w:id="4" w:name="_Toc133994647"/>
      <w:bookmarkStart w:id="5" w:name="_Toc177449660"/>
      <w:bookmarkStart w:id="6" w:name="_Toc405376528"/>
      <w:bookmarkEnd w:id="1"/>
      <w:bookmarkEnd w:id="2"/>
      <w:r w:rsidRPr="005C5341">
        <w:lastRenderedPageBreak/>
        <w:t>A.</w:t>
      </w:r>
      <w:r w:rsidRPr="005C5341">
        <w:tab/>
        <w:t>Úvod</w:t>
      </w:r>
    </w:p>
    <w:p w:rsidR="000A5F50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7" w:name="_Toc468715640"/>
      <w:r w:rsidRPr="005C5341">
        <w:rPr>
          <w:rFonts w:cs="Arial"/>
          <w:szCs w:val="22"/>
        </w:rPr>
        <w:t>1.</w:t>
      </w:r>
      <w:r w:rsidRPr="005C5341">
        <w:rPr>
          <w:rFonts w:cs="Arial"/>
          <w:szCs w:val="22"/>
        </w:rPr>
        <w:tab/>
      </w:r>
      <w:r w:rsidR="000A5F50" w:rsidRPr="005C5341">
        <w:rPr>
          <w:rFonts w:cs="Arial"/>
          <w:szCs w:val="22"/>
        </w:rPr>
        <w:t>zadavatel</w:t>
      </w:r>
      <w:bookmarkEnd w:id="7"/>
    </w:p>
    <w:p w:rsidR="000A5F5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1.1</w:t>
      </w:r>
      <w:r w:rsidRPr="005C5341">
        <w:rPr>
          <w:rFonts w:cs="Arial"/>
          <w:szCs w:val="22"/>
        </w:rPr>
        <w:tab/>
      </w:r>
      <w:r w:rsidR="000A5F50" w:rsidRPr="005C5341">
        <w:rPr>
          <w:rFonts w:cs="Arial"/>
          <w:szCs w:val="22"/>
        </w:rPr>
        <w:t>Základní údaje zadavatele</w:t>
      </w:r>
    </w:p>
    <w:tbl>
      <w:tblPr>
        <w:tblW w:w="840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986"/>
      </w:tblGrid>
      <w:tr w:rsidR="000A5F50" w:rsidRPr="005C5341" w:rsidTr="0087332F">
        <w:trPr>
          <w:cantSplit/>
        </w:trPr>
        <w:tc>
          <w:tcPr>
            <w:tcW w:w="1418" w:type="dxa"/>
            <w:vAlign w:val="center"/>
          </w:tcPr>
          <w:p w:rsidR="000A5F50" w:rsidRPr="005C5341" w:rsidRDefault="000A5F50" w:rsidP="00480B1B">
            <w:pPr>
              <w:pStyle w:val="Tabulkatext"/>
              <w:rPr>
                <w:sz w:val="22"/>
                <w:szCs w:val="22"/>
              </w:rPr>
            </w:pPr>
            <w:r w:rsidRPr="005C5341">
              <w:rPr>
                <w:sz w:val="22"/>
                <w:szCs w:val="22"/>
              </w:rPr>
              <w:t>Název:</w:t>
            </w:r>
          </w:p>
        </w:tc>
        <w:tc>
          <w:tcPr>
            <w:tcW w:w="6986" w:type="dxa"/>
            <w:vAlign w:val="center"/>
          </w:tcPr>
          <w:p w:rsidR="000A5F50" w:rsidRPr="005C5341" w:rsidRDefault="00A55A18" w:rsidP="00804B32">
            <w:pPr>
              <w:pStyle w:val="Tabulka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Povodí Odry, státní podnik</w:t>
            </w:r>
          </w:p>
        </w:tc>
      </w:tr>
      <w:tr w:rsidR="000A5F50" w:rsidRPr="005C5341" w:rsidTr="0087332F">
        <w:trPr>
          <w:cantSplit/>
        </w:trPr>
        <w:tc>
          <w:tcPr>
            <w:tcW w:w="1418" w:type="dxa"/>
            <w:vAlign w:val="center"/>
          </w:tcPr>
          <w:p w:rsidR="000A5F50" w:rsidRPr="005C5341" w:rsidRDefault="000A5F50" w:rsidP="00480B1B">
            <w:pPr>
              <w:pStyle w:val="Tabulkatext"/>
              <w:rPr>
                <w:sz w:val="22"/>
                <w:szCs w:val="22"/>
              </w:rPr>
            </w:pPr>
            <w:r w:rsidRPr="005C5341">
              <w:rPr>
                <w:sz w:val="22"/>
                <w:szCs w:val="22"/>
              </w:rPr>
              <w:t xml:space="preserve">Sídlo: </w:t>
            </w:r>
          </w:p>
        </w:tc>
        <w:tc>
          <w:tcPr>
            <w:tcW w:w="6986" w:type="dxa"/>
            <w:vAlign w:val="center"/>
          </w:tcPr>
          <w:p w:rsidR="000A5F50" w:rsidRPr="005C5341" w:rsidRDefault="00A55A18" w:rsidP="00804B32">
            <w:pPr>
              <w:pStyle w:val="Tabulka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Varenská 3101/49</w:t>
            </w:r>
            <w:r w:rsidR="00804B32" w:rsidRPr="005C534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702 00</w:t>
            </w:r>
            <w:r w:rsidR="00732B83" w:rsidRPr="005C53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Ostrava</w:t>
            </w:r>
          </w:p>
        </w:tc>
      </w:tr>
      <w:tr w:rsidR="000A5F50" w:rsidRPr="005C5341" w:rsidTr="0087332F">
        <w:trPr>
          <w:cantSplit/>
        </w:trPr>
        <w:tc>
          <w:tcPr>
            <w:tcW w:w="1418" w:type="dxa"/>
            <w:vAlign w:val="center"/>
          </w:tcPr>
          <w:p w:rsidR="000A5F50" w:rsidRPr="005C5341" w:rsidRDefault="000A5F50" w:rsidP="00480B1B">
            <w:pPr>
              <w:pStyle w:val="Tabulkatext"/>
              <w:rPr>
                <w:sz w:val="22"/>
                <w:szCs w:val="22"/>
              </w:rPr>
            </w:pPr>
            <w:r w:rsidRPr="005C5341">
              <w:rPr>
                <w:sz w:val="22"/>
                <w:szCs w:val="22"/>
              </w:rPr>
              <w:t>IČ:</w:t>
            </w:r>
          </w:p>
        </w:tc>
        <w:tc>
          <w:tcPr>
            <w:tcW w:w="6986" w:type="dxa"/>
            <w:vAlign w:val="center"/>
          </w:tcPr>
          <w:p w:rsidR="000A5F50" w:rsidRPr="005C5341" w:rsidRDefault="00A55A18" w:rsidP="0082728A">
            <w:pPr>
              <w:pStyle w:val="Tabulkatext"/>
              <w:rPr>
                <w:sz w:val="22"/>
                <w:szCs w:val="22"/>
              </w:rPr>
            </w:pPr>
            <w:bookmarkStart w:id="8" w:name="_Ec1B21609F76754158B97A9D82110DE16514"/>
            <w:r>
              <w:rPr>
                <w:sz w:val="22"/>
                <w:szCs w:val="22"/>
              </w:rPr>
              <w:t>70890021</w:t>
            </w:r>
            <w:bookmarkEnd w:id="8"/>
          </w:p>
        </w:tc>
      </w:tr>
      <w:tr w:rsidR="000A5F50" w:rsidRPr="005C5341" w:rsidTr="0087332F">
        <w:trPr>
          <w:cantSplit/>
        </w:trPr>
        <w:tc>
          <w:tcPr>
            <w:tcW w:w="1418" w:type="dxa"/>
            <w:vAlign w:val="center"/>
          </w:tcPr>
          <w:p w:rsidR="000A5F50" w:rsidRPr="005C5341" w:rsidRDefault="000A5F50" w:rsidP="00480B1B">
            <w:pPr>
              <w:pStyle w:val="Tabulkatext"/>
              <w:rPr>
                <w:sz w:val="22"/>
                <w:szCs w:val="22"/>
              </w:rPr>
            </w:pPr>
            <w:r w:rsidRPr="005C5341">
              <w:rPr>
                <w:sz w:val="22"/>
                <w:szCs w:val="22"/>
              </w:rPr>
              <w:t>Zastoupený:</w:t>
            </w:r>
          </w:p>
        </w:tc>
        <w:tc>
          <w:tcPr>
            <w:tcW w:w="6986" w:type="dxa"/>
            <w:vAlign w:val="center"/>
          </w:tcPr>
          <w:p w:rsidR="000A5F50" w:rsidRPr="005C5341" w:rsidRDefault="00A55A18" w:rsidP="00804B32">
            <w:pPr>
              <w:pStyle w:val="Tabulkatext"/>
              <w:rPr>
                <w:sz w:val="22"/>
                <w:szCs w:val="22"/>
              </w:rPr>
            </w:pPr>
            <w:bookmarkStart w:id="9" w:name="_Ec1B21609F76754158B97A9D82110DE16515"/>
            <w:r>
              <w:rPr>
                <w:sz w:val="22"/>
                <w:szCs w:val="22"/>
              </w:rPr>
              <w:t>Ing. Jiří Pagáč, generální ředitel</w:t>
            </w:r>
            <w:bookmarkEnd w:id="9"/>
          </w:p>
        </w:tc>
      </w:tr>
    </w:tbl>
    <w:p w:rsidR="00622133" w:rsidRPr="009E4565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0" w:name="_Ref451431712"/>
      <w:r w:rsidRPr="009E4565">
        <w:rPr>
          <w:rFonts w:cs="Arial"/>
          <w:szCs w:val="22"/>
        </w:rPr>
        <w:t>1.2</w:t>
      </w:r>
      <w:r w:rsidRPr="009E4565">
        <w:rPr>
          <w:rFonts w:cs="Arial"/>
          <w:szCs w:val="22"/>
        </w:rPr>
        <w:tab/>
      </w:r>
      <w:r w:rsidR="00622133" w:rsidRPr="009E4565">
        <w:rPr>
          <w:rFonts w:cs="Arial"/>
          <w:szCs w:val="22"/>
        </w:rPr>
        <w:t>Smluvní zástupce zadavatele</w:t>
      </w:r>
      <w:r w:rsidR="00286518" w:rsidRPr="009E4565">
        <w:rPr>
          <w:rFonts w:cs="Arial"/>
          <w:szCs w:val="22"/>
        </w:rPr>
        <w:t xml:space="preserve"> v zadávacím řízení dle </w:t>
      </w:r>
      <w:r w:rsidR="00286518" w:rsidRPr="009E4565">
        <w:t>§ 43 zákona č. 134/2016</w:t>
      </w:r>
    </w:p>
    <w:tbl>
      <w:tblPr>
        <w:tblW w:w="840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986"/>
      </w:tblGrid>
      <w:tr w:rsidR="00622133" w:rsidRPr="009E4565" w:rsidTr="006C04C4">
        <w:trPr>
          <w:cantSplit/>
        </w:trPr>
        <w:tc>
          <w:tcPr>
            <w:tcW w:w="1418" w:type="dxa"/>
            <w:vAlign w:val="center"/>
          </w:tcPr>
          <w:p w:rsidR="00622133" w:rsidRPr="009E4565" w:rsidRDefault="00622133" w:rsidP="006C04C4">
            <w:pPr>
              <w:pStyle w:val="Tabulkatext"/>
              <w:rPr>
                <w:sz w:val="22"/>
                <w:szCs w:val="22"/>
              </w:rPr>
            </w:pPr>
            <w:r w:rsidRPr="009E4565">
              <w:rPr>
                <w:sz w:val="22"/>
                <w:szCs w:val="22"/>
              </w:rPr>
              <w:t>Název:</w:t>
            </w:r>
          </w:p>
        </w:tc>
        <w:tc>
          <w:tcPr>
            <w:tcW w:w="6986" w:type="dxa"/>
            <w:vAlign w:val="center"/>
          </w:tcPr>
          <w:p w:rsidR="00622133" w:rsidRPr="009E4565" w:rsidRDefault="00B81539" w:rsidP="006C04C4">
            <w:pPr>
              <w:pStyle w:val="Tabulkatext"/>
              <w:rPr>
                <w:sz w:val="22"/>
                <w:szCs w:val="22"/>
              </w:rPr>
            </w:pPr>
            <w:r w:rsidRPr="009E4565">
              <w:rPr>
                <w:sz w:val="22"/>
                <w:szCs w:val="22"/>
              </w:rPr>
              <w:t>E-CONSULT, s.r.o.</w:t>
            </w:r>
          </w:p>
        </w:tc>
      </w:tr>
      <w:tr w:rsidR="00622133" w:rsidRPr="009E4565" w:rsidTr="006C04C4">
        <w:trPr>
          <w:cantSplit/>
        </w:trPr>
        <w:tc>
          <w:tcPr>
            <w:tcW w:w="1418" w:type="dxa"/>
            <w:vAlign w:val="center"/>
          </w:tcPr>
          <w:p w:rsidR="00622133" w:rsidRPr="009E4565" w:rsidRDefault="00622133" w:rsidP="006C04C4">
            <w:pPr>
              <w:pStyle w:val="Tabulkatext"/>
              <w:rPr>
                <w:sz w:val="22"/>
                <w:szCs w:val="22"/>
              </w:rPr>
            </w:pPr>
            <w:r w:rsidRPr="009E4565">
              <w:rPr>
                <w:sz w:val="22"/>
                <w:szCs w:val="22"/>
              </w:rPr>
              <w:t xml:space="preserve">Sídlo: </w:t>
            </w:r>
          </w:p>
        </w:tc>
        <w:tc>
          <w:tcPr>
            <w:tcW w:w="6986" w:type="dxa"/>
            <w:vAlign w:val="center"/>
          </w:tcPr>
          <w:p w:rsidR="00622133" w:rsidRPr="009E4565" w:rsidRDefault="00B81539" w:rsidP="00B81539">
            <w:pPr>
              <w:pStyle w:val="Tabulkatext"/>
              <w:rPr>
                <w:sz w:val="22"/>
                <w:szCs w:val="22"/>
              </w:rPr>
            </w:pPr>
            <w:bookmarkStart w:id="11" w:name="_Ec1B21609F76754158B97A9D82110DE16512"/>
            <w:r w:rsidRPr="009E4565">
              <w:rPr>
                <w:sz w:val="22"/>
                <w:szCs w:val="22"/>
              </w:rPr>
              <w:t xml:space="preserve">Sokolovská 445/212, </w:t>
            </w:r>
            <w:bookmarkEnd w:id="11"/>
            <w:proofErr w:type="gramStart"/>
            <w:r w:rsidRPr="009E4565">
              <w:rPr>
                <w:sz w:val="22"/>
                <w:szCs w:val="22"/>
              </w:rPr>
              <w:t>180 00  Praha</w:t>
            </w:r>
            <w:proofErr w:type="gramEnd"/>
            <w:r w:rsidRPr="009E4565">
              <w:rPr>
                <w:sz w:val="22"/>
                <w:szCs w:val="22"/>
              </w:rPr>
              <w:t xml:space="preserve"> 8</w:t>
            </w:r>
          </w:p>
        </w:tc>
      </w:tr>
      <w:tr w:rsidR="00622133" w:rsidRPr="009E4565" w:rsidTr="006C04C4">
        <w:trPr>
          <w:cantSplit/>
        </w:trPr>
        <w:tc>
          <w:tcPr>
            <w:tcW w:w="1418" w:type="dxa"/>
            <w:vAlign w:val="center"/>
          </w:tcPr>
          <w:p w:rsidR="00622133" w:rsidRPr="009E4565" w:rsidRDefault="00622133" w:rsidP="006C04C4">
            <w:pPr>
              <w:pStyle w:val="Tabulkatext"/>
              <w:rPr>
                <w:sz w:val="22"/>
                <w:szCs w:val="22"/>
              </w:rPr>
            </w:pPr>
            <w:r w:rsidRPr="009E4565">
              <w:rPr>
                <w:sz w:val="22"/>
                <w:szCs w:val="22"/>
              </w:rPr>
              <w:t>IČ:</w:t>
            </w:r>
          </w:p>
        </w:tc>
        <w:tc>
          <w:tcPr>
            <w:tcW w:w="6986" w:type="dxa"/>
            <w:vAlign w:val="center"/>
          </w:tcPr>
          <w:p w:rsidR="00622133" w:rsidRPr="009E4565" w:rsidRDefault="00AB5639" w:rsidP="006C04C4">
            <w:pPr>
              <w:pStyle w:val="Tabulkatext"/>
              <w:rPr>
                <w:sz w:val="22"/>
                <w:szCs w:val="22"/>
              </w:rPr>
            </w:pPr>
            <w:bookmarkStart w:id="12" w:name="_Ec431F71B4EDCA4FC2A79D1136256952FF319"/>
            <w:r w:rsidRPr="009E4565">
              <w:rPr>
                <w:sz w:val="22"/>
                <w:szCs w:val="22"/>
              </w:rPr>
              <w:t>45801738</w:t>
            </w:r>
            <w:bookmarkEnd w:id="12"/>
          </w:p>
        </w:tc>
      </w:tr>
      <w:tr w:rsidR="00622133" w:rsidRPr="008A0903" w:rsidTr="006C04C4">
        <w:trPr>
          <w:cantSplit/>
        </w:trPr>
        <w:tc>
          <w:tcPr>
            <w:tcW w:w="1418" w:type="dxa"/>
            <w:vAlign w:val="center"/>
          </w:tcPr>
          <w:p w:rsidR="00622133" w:rsidRPr="009E4565" w:rsidRDefault="00622133" w:rsidP="006C04C4">
            <w:pPr>
              <w:pStyle w:val="Tabulkatext"/>
              <w:rPr>
                <w:sz w:val="22"/>
                <w:szCs w:val="22"/>
              </w:rPr>
            </w:pPr>
            <w:r w:rsidRPr="009E4565">
              <w:rPr>
                <w:sz w:val="22"/>
                <w:szCs w:val="22"/>
              </w:rPr>
              <w:t>Zastoupený:</w:t>
            </w:r>
          </w:p>
        </w:tc>
        <w:tc>
          <w:tcPr>
            <w:tcW w:w="6986" w:type="dxa"/>
            <w:vAlign w:val="center"/>
          </w:tcPr>
          <w:p w:rsidR="00622133" w:rsidRPr="009E4565" w:rsidRDefault="00AB5639" w:rsidP="00732B83">
            <w:pPr>
              <w:pStyle w:val="Tabulkatext"/>
              <w:rPr>
                <w:sz w:val="22"/>
                <w:szCs w:val="22"/>
              </w:rPr>
            </w:pPr>
            <w:r w:rsidRPr="009E4565">
              <w:rPr>
                <w:sz w:val="22"/>
                <w:szCs w:val="22"/>
              </w:rPr>
              <w:t>Ing. Karel Weiss, jednatel</w:t>
            </w:r>
          </w:p>
        </w:tc>
      </w:tr>
    </w:tbl>
    <w:p w:rsidR="007959D2" w:rsidRPr="007C09D4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3" w:name="_Ref467757527"/>
      <w:bookmarkEnd w:id="10"/>
      <w:r w:rsidRPr="007C09D4">
        <w:rPr>
          <w:rFonts w:cs="Arial"/>
          <w:szCs w:val="22"/>
        </w:rPr>
        <w:t>1.3</w:t>
      </w:r>
      <w:r w:rsidRPr="007C09D4">
        <w:rPr>
          <w:rFonts w:cs="Arial"/>
          <w:szCs w:val="22"/>
        </w:rPr>
        <w:tab/>
      </w:r>
      <w:r w:rsidR="001B1DC3" w:rsidRPr="005C5341">
        <w:rPr>
          <w:rFonts w:cs="Arial"/>
          <w:szCs w:val="22"/>
        </w:rPr>
        <w:t xml:space="preserve">Písemná komunikace mezi zadavatelem a dodavatelem, která se týká této veřejné zakázky, bude </w:t>
      </w:r>
      <w:r w:rsidR="004772D4" w:rsidRPr="005C5341">
        <w:rPr>
          <w:rFonts w:cs="Arial"/>
          <w:szCs w:val="22"/>
        </w:rPr>
        <w:t xml:space="preserve">v souladu s </w:t>
      </w:r>
      <w:r w:rsidR="004772D4" w:rsidRPr="002207BA">
        <w:rPr>
          <w:rFonts w:cs="Arial"/>
          <w:szCs w:val="22"/>
        </w:rPr>
        <w:t>§ 211, odst. 3 zákona č. 134/2016</w:t>
      </w:r>
      <w:r w:rsidR="004772D4" w:rsidRPr="005C5341">
        <w:rPr>
          <w:rStyle w:val="Hypertextovodkaz"/>
          <w:rFonts w:cs="Arial"/>
          <w:szCs w:val="22"/>
        </w:rPr>
        <w:t xml:space="preserve"> </w:t>
      </w:r>
      <w:r w:rsidR="001B1DC3" w:rsidRPr="005C5341">
        <w:rPr>
          <w:rFonts w:cs="Arial"/>
          <w:szCs w:val="22"/>
        </w:rPr>
        <w:t xml:space="preserve">probíhat elektronicky </w:t>
      </w:r>
      <w:r w:rsidR="00F06C69" w:rsidRPr="005C5341">
        <w:rPr>
          <w:rFonts w:cs="Arial"/>
          <w:szCs w:val="22"/>
        </w:rPr>
        <w:t>s výjimkou podání žádosti o účast, předběžné nabídky a nabídky</w:t>
      </w:r>
      <w:r w:rsidR="007D4815">
        <w:rPr>
          <w:rFonts w:cs="Arial"/>
          <w:szCs w:val="22"/>
        </w:rPr>
        <w:t>,</w:t>
      </w:r>
      <w:r w:rsidR="00F06C69" w:rsidRPr="005C5341">
        <w:rPr>
          <w:rFonts w:cs="Arial"/>
          <w:szCs w:val="22"/>
        </w:rPr>
        <w:t xml:space="preserve"> kde je zadavatelem požadováno </w:t>
      </w:r>
      <w:r w:rsidR="00F06C69" w:rsidRPr="007C09D4">
        <w:rPr>
          <w:rFonts w:cs="Arial"/>
          <w:szCs w:val="22"/>
        </w:rPr>
        <w:t>listinné předání</w:t>
      </w:r>
      <w:r w:rsidR="004772D4" w:rsidRPr="007C09D4">
        <w:rPr>
          <w:rFonts w:cs="Arial"/>
          <w:szCs w:val="22"/>
        </w:rPr>
        <w:t>.</w:t>
      </w:r>
      <w:bookmarkEnd w:id="13"/>
      <w:r w:rsidR="007959D2" w:rsidRPr="007C09D4">
        <w:rPr>
          <w:rFonts w:cs="Arial"/>
          <w:szCs w:val="22"/>
        </w:rPr>
        <w:t xml:space="preserve"> </w:t>
      </w:r>
    </w:p>
    <w:p w:rsidR="00974ADA" w:rsidRPr="00974ADA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</w:pPr>
      <w:bookmarkStart w:id="14" w:name="_Ref469905511"/>
      <w:r w:rsidRPr="00974ADA">
        <w:t>1.4</w:t>
      </w:r>
      <w:r w:rsidRPr="00974ADA">
        <w:tab/>
      </w:r>
      <w:r w:rsidR="001C13F3">
        <w:t>Výhradně p</w:t>
      </w:r>
      <w:r w:rsidR="00974ADA">
        <w:t xml:space="preserve">řípustným prostředkem elektronické komunikace dle odstavce </w:t>
      </w:r>
      <w:r>
        <w:t>1.3</w:t>
      </w:r>
      <w:r w:rsidR="00974ADA">
        <w:t xml:space="preserve"> je elektronický nástroj EZAK („profil zadavatele“)</w:t>
      </w:r>
      <w:r w:rsidR="00BA2AD3">
        <w:t xml:space="preserve"> na elektronické adrese </w:t>
      </w:r>
      <w:bookmarkStart w:id="15" w:name="_Ec1B21609F76754158B97A9D82110DE16537"/>
      <w:r w:rsidR="00BA2AD3" w:rsidRPr="00BA2AD3">
        <w:t>https://zakazky.eagri.cz/profile_display_1126.html</w:t>
      </w:r>
      <w:bookmarkEnd w:id="15"/>
      <w:r w:rsidR="00974ADA">
        <w:t xml:space="preserve">. </w:t>
      </w:r>
      <w:r w:rsidR="00974ADA" w:rsidRPr="00974ADA">
        <w:t xml:space="preserve">V souladu s § 211 odst. 4 zákona č. 134/2016 Sb., o zadávání veřejných zakázek, ve znění pozdějších předpisů zadavatel sděluje dodavatelům, že informace technické povahy, které jsou nezbytné pro elektronickou komunikaci jsou uvedeny v dokumentu "E-ZAK - elektronický nástroj pro veřejné zakázky a elektronická aukční síň, uživatelská příručka pro dodavatele" </w:t>
      </w:r>
      <w:r w:rsidR="002905AE">
        <w:t xml:space="preserve">platném pro aktuální verzi nástroje </w:t>
      </w:r>
      <w:r w:rsidR="00974ADA" w:rsidRPr="00974ADA">
        <w:t xml:space="preserve">a </w:t>
      </w:r>
      <w:r w:rsidR="00974ADA" w:rsidRPr="002B3ECA">
        <w:t>dokumentu "</w:t>
      </w:r>
      <w:proofErr w:type="spellStart"/>
      <w:r w:rsidR="00974ADA" w:rsidRPr="002B3ECA">
        <w:t>SignerApplet</w:t>
      </w:r>
      <w:proofErr w:type="spellEnd"/>
      <w:r w:rsidR="00974ADA" w:rsidRPr="00974ADA">
        <w:t>, applet pro elektronický podpis, uživatelská příručka"</w:t>
      </w:r>
      <w:r w:rsidR="006A19B0">
        <w:t xml:space="preserve"> platném pro aktuální verzi nástroje</w:t>
      </w:r>
      <w:r w:rsidR="00974ADA" w:rsidRPr="00974ADA">
        <w:t>, které jsou k dispozici na internetové stránce elektronického nástroje E-ZAK https://zakazky.eagri.cz/registrace.html.</w:t>
      </w:r>
      <w:bookmarkEnd w:id="14"/>
      <w:r w:rsidR="00974ADA" w:rsidRPr="00974ADA">
        <w:t xml:space="preserve"> </w:t>
      </w:r>
    </w:p>
    <w:p w:rsidR="00223AA9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6" w:name="_Toc468715641"/>
      <w:r w:rsidRPr="005C5341">
        <w:rPr>
          <w:rFonts w:cs="Arial"/>
          <w:szCs w:val="22"/>
        </w:rPr>
        <w:t>2.</w:t>
      </w:r>
      <w:r w:rsidRPr="005C5341">
        <w:rPr>
          <w:rFonts w:cs="Arial"/>
          <w:szCs w:val="22"/>
        </w:rPr>
        <w:tab/>
      </w:r>
      <w:r w:rsidR="00223AA9" w:rsidRPr="005C5341">
        <w:rPr>
          <w:rFonts w:cs="Arial"/>
          <w:szCs w:val="22"/>
        </w:rPr>
        <w:t>zadávací řízení</w:t>
      </w:r>
      <w:bookmarkEnd w:id="16"/>
    </w:p>
    <w:p w:rsidR="00223AA9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</w:pPr>
      <w:r w:rsidRPr="005C5341">
        <w:t>2.1</w:t>
      </w:r>
      <w:r w:rsidRPr="005C5341">
        <w:tab/>
      </w:r>
      <w:r w:rsidR="00223AA9" w:rsidRPr="005C5341">
        <w:t xml:space="preserve">V rámci tohoto zadávacího řízení je zadávaná veřejná zakázka </w:t>
      </w:r>
      <w:r w:rsidR="00A55A18">
        <w:rPr>
          <w:caps/>
        </w:rPr>
        <w:t>Nový řídicí systém vodohospodářského dispečinku Povodí Odry, státní podnik</w:t>
      </w:r>
      <w:r w:rsidR="004C0784" w:rsidRPr="005C5341">
        <w:t xml:space="preserve">, která je </w:t>
      </w:r>
      <w:r w:rsidR="00223AA9" w:rsidRPr="005C5341">
        <w:t xml:space="preserve">nadlimitní veřejnou zakázkou na </w:t>
      </w:r>
      <w:r w:rsidR="00581BFB">
        <w:t>služby</w:t>
      </w:r>
      <w:r w:rsidR="00581BFB" w:rsidRPr="005C5341">
        <w:t xml:space="preserve"> </w:t>
      </w:r>
      <w:r w:rsidR="00223AA9" w:rsidRPr="005C5341">
        <w:t xml:space="preserve">dle </w:t>
      </w:r>
      <w:r w:rsidR="00161A8E" w:rsidRPr="002207BA">
        <w:t xml:space="preserve">§ 14, odst. </w:t>
      </w:r>
      <w:r w:rsidR="006C2011">
        <w:t>2</w:t>
      </w:r>
      <w:r w:rsidR="006C2011" w:rsidRPr="002207BA">
        <w:t xml:space="preserve"> </w:t>
      </w:r>
      <w:r w:rsidR="00161A8E" w:rsidRPr="002207BA">
        <w:t>zákona č. 134/2016</w:t>
      </w:r>
      <w:r w:rsidR="00223AA9" w:rsidRPr="005C5341">
        <w:t xml:space="preserve"> o zadávání veřejných zakázek</w:t>
      </w:r>
      <w:r w:rsidR="00223AA9" w:rsidRPr="005C5341">
        <w:rPr>
          <w:rFonts w:cs="Arial"/>
          <w:szCs w:val="22"/>
        </w:rPr>
        <w:t>.</w:t>
      </w:r>
    </w:p>
    <w:p w:rsidR="000B26AB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7" w:name="_Toc468715642"/>
      <w:r w:rsidRPr="005C5341">
        <w:rPr>
          <w:rFonts w:cs="Arial"/>
          <w:szCs w:val="22"/>
        </w:rPr>
        <w:t>3.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>definice A výklad pojmů</w:t>
      </w:r>
      <w:bookmarkEnd w:id="3"/>
      <w:bookmarkEnd w:id="4"/>
      <w:bookmarkEnd w:id="5"/>
      <w:bookmarkEnd w:id="6"/>
      <w:bookmarkEnd w:id="17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8" w:name="_Toc403464615"/>
      <w:r w:rsidRPr="005C5341">
        <w:rPr>
          <w:rFonts w:cs="Arial"/>
          <w:szCs w:val="22"/>
        </w:rPr>
        <w:t>3.1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Pro účely tohoto zadávacího řízení </w:t>
      </w:r>
      <w:r w:rsidR="007A14F8" w:rsidRPr="005C5341">
        <w:rPr>
          <w:rFonts w:cs="Arial"/>
          <w:szCs w:val="22"/>
        </w:rPr>
        <w:t>(</w:t>
      </w:r>
      <w:r w:rsidR="009A5B8F" w:rsidRPr="005C5341">
        <w:rPr>
          <w:rFonts w:cs="Arial"/>
          <w:szCs w:val="22"/>
        </w:rPr>
        <w:t>jednací</w:t>
      </w:r>
      <w:r w:rsidR="0007145F" w:rsidRPr="005C5341">
        <w:rPr>
          <w:rFonts w:cs="Arial"/>
          <w:szCs w:val="22"/>
        </w:rPr>
        <w:t xml:space="preserve"> </w:t>
      </w:r>
      <w:r w:rsidR="007A14F8" w:rsidRPr="005C5341">
        <w:rPr>
          <w:rFonts w:cs="Arial"/>
          <w:szCs w:val="22"/>
        </w:rPr>
        <w:t>řízení</w:t>
      </w:r>
      <w:r w:rsidR="0007145F" w:rsidRPr="005C5341">
        <w:rPr>
          <w:rFonts w:cs="Arial"/>
          <w:szCs w:val="22"/>
        </w:rPr>
        <w:t xml:space="preserve"> s</w:t>
      </w:r>
      <w:r w:rsidR="009A5B8F" w:rsidRPr="005C5341">
        <w:rPr>
          <w:rFonts w:cs="Arial"/>
          <w:szCs w:val="22"/>
        </w:rPr>
        <w:t> </w:t>
      </w:r>
      <w:r w:rsidR="0007145F" w:rsidRPr="005C5341">
        <w:rPr>
          <w:rFonts w:cs="Arial"/>
          <w:szCs w:val="22"/>
        </w:rPr>
        <w:t>uveřejněním</w:t>
      </w:r>
      <w:r w:rsidR="009A5B8F" w:rsidRPr="005C5341">
        <w:rPr>
          <w:rFonts w:cs="Arial"/>
          <w:szCs w:val="22"/>
        </w:rPr>
        <w:t xml:space="preserve"> v souladu s </w:t>
      </w:r>
      <w:r w:rsidR="009A5B8F" w:rsidRPr="002207BA">
        <w:rPr>
          <w:rFonts w:cs="Arial"/>
          <w:szCs w:val="22"/>
        </w:rPr>
        <w:t>§ 3 zákona č. 134/2016</w:t>
      </w:r>
      <w:r w:rsidR="007A14F8" w:rsidRPr="005C5341">
        <w:rPr>
          <w:rFonts w:cs="Arial"/>
          <w:szCs w:val="22"/>
        </w:rPr>
        <w:t xml:space="preserve">) </w:t>
      </w:r>
      <w:r w:rsidR="000B26AB" w:rsidRPr="005C5341">
        <w:rPr>
          <w:rFonts w:cs="Arial"/>
          <w:szCs w:val="22"/>
        </w:rPr>
        <w:t>jsou definovány následující pojmy:</w:t>
      </w:r>
    </w:p>
    <w:p w:rsidR="00BE01AA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bookmarkStart w:id="19" w:name="_Ref451433355"/>
      <w:r w:rsidRPr="005C5341">
        <w:rPr>
          <w:rFonts w:cs="Arial"/>
          <w:szCs w:val="22"/>
        </w:rPr>
        <w:t>3.1.1</w:t>
      </w:r>
      <w:r w:rsidRPr="005C5341">
        <w:rPr>
          <w:rFonts w:cs="Arial"/>
          <w:szCs w:val="22"/>
        </w:rPr>
        <w:tab/>
      </w:r>
      <w:r w:rsidR="00BE01AA" w:rsidRPr="005C5341">
        <w:rPr>
          <w:rFonts w:cs="Arial"/>
          <w:szCs w:val="22"/>
        </w:rPr>
        <w:t xml:space="preserve">Oznámení: </w:t>
      </w:r>
      <w:r w:rsidR="004E5FB9" w:rsidRPr="005C5341">
        <w:rPr>
          <w:rFonts w:cs="Arial"/>
          <w:szCs w:val="22"/>
        </w:rPr>
        <w:t>Oznámení o zahájení zadávacího řízení</w:t>
      </w:r>
      <w:r w:rsidR="00BE01AA" w:rsidRPr="005C5341">
        <w:rPr>
          <w:rFonts w:cs="Arial"/>
          <w:szCs w:val="22"/>
        </w:rPr>
        <w:t xml:space="preserve">, kterým zadavatel </w:t>
      </w:r>
      <w:r w:rsidR="005C769A" w:rsidRPr="005C5341">
        <w:rPr>
          <w:rFonts w:cs="Arial"/>
          <w:szCs w:val="22"/>
        </w:rPr>
        <w:t xml:space="preserve">uveřejněním ve Věstníku veřejných zakázek v souladu s </w:t>
      </w:r>
      <w:r w:rsidR="005C769A" w:rsidRPr="002207BA">
        <w:rPr>
          <w:rFonts w:cs="Arial"/>
          <w:szCs w:val="22"/>
        </w:rPr>
        <w:t>§ 212, odst. 3, písm. b) zákona č. 134/2016</w:t>
      </w:r>
      <w:r w:rsidR="005C769A" w:rsidRPr="005C5341">
        <w:rPr>
          <w:rFonts w:cs="Arial"/>
          <w:szCs w:val="22"/>
        </w:rPr>
        <w:t xml:space="preserve"> </w:t>
      </w:r>
      <w:r w:rsidR="00BE01AA" w:rsidRPr="005C5341">
        <w:rPr>
          <w:rFonts w:cs="Arial"/>
          <w:szCs w:val="22"/>
        </w:rPr>
        <w:t xml:space="preserve">oznámil svůj úmysl zadat </w:t>
      </w:r>
      <w:r w:rsidR="007A14F8" w:rsidRPr="005C5341">
        <w:rPr>
          <w:rFonts w:cs="Arial"/>
          <w:szCs w:val="22"/>
        </w:rPr>
        <w:t xml:space="preserve">veřejnou </w:t>
      </w:r>
      <w:r w:rsidR="00BE01AA" w:rsidRPr="005C5341">
        <w:rPr>
          <w:rFonts w:cs="Arial"/>
          <w:szCs w:val="22"/>
        </w:rPr>
        <w:t xml:space="preserve">zakázku v tomto zadávacím řízení v souladu se zákonem </w:t>
      </w:r>
      <w:r w:rsidR="00BE01AA" w:rsidRPr="002207BA">
        <w:rPr>
          <w:rFonts w:cs="Arial"/>
          <w:szCs w:val="22"/>
        </w:rPr>
        <w:t>č. 134/2016</w:t>
      </w:r>
      <w:r w:rsidR="00BE01AA" w:rsidRPr="005C5341">
        <w:rPr>
          <w:rStyle w:val="Hypertextovodkaz"/>
          <w:rFonts w:cs="Arial"/>
          <w:szCs w:val="22"/>
          <w:u w:val="none"/>
        </w:rPr>
        <w:t xml:space="preserve"> </w:t>
      </w:r>
      <w:r w:rsidR="00BE01AA" w:rsidRPr="005C5341">
        <w:rPr>
          <w:rStyle w:val="Hypertextovodkaz"/>
          <w:rFonts w:cs="Arial"/>
          <w:color w:val="auto"/>
          <w:szCs w:val="22"/>
          <w:u w:val="none"/>
        </w:rPr>
        <w:t>o zadávání veřejných zakázek</w:t>
      </w:r>
      <w:r w:rsidR="00DD0DF3" w:rsidRPr="005C5341">
        <w:rPr>
          <w:rStyle w:val="Hypertextovodkaz"/>
          <w:rFonts w:cs="Arial"/>
          <w:color w:val="auto"/>
          <w:szCs w:val="22"/>
          <w:u w:val="none"/>
        </w:rPr>
        <w:t>.</w:t>
      </w:r>
      <w:bookmarkEnd w:id="19"/>
    </w:p>
    <w:p w:rsidR="0007145F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lastRenderedPageBreak/>
        <w:t>3.1.2</w:t>
      </w:r>
      <w:r w:rsidRPr="005C5341">
        <w:rPr>
          <w:rFonts w:cs="Arial"/>
          <w:szCs w:val="22"/>
        </w:rPr>
        <w:tab/>
      </w:r>
      <w:r w:rsidR="0007145F" w:rsidRPr="005C5341">
        <w:rPr>
          <w:rFonts w:cs="Arial"/>
          <w:szCs w:val="22"/>
        </w:rPr>
        <w:t xml:space="preserve">Žádost o účast: </w:t>
      </w:r>
      <w:r w:rsidR="005C769A" w:rsidRPr="005C5341">
        <w:rPr>
          <w:rFonts w:cs="Arial"/>
          <w:szCs w:val="22"/>
        </w:rPr>
        <w:t xml:space="preserve">v souladu s </w:t>
      </w:r>
      <w:r w:rsidR="005C769A" w:rsidRPr="002207BA">
        <w:rPr>
          <w:rFonts w:cs="Arial"/>
          <w:szCs w:val="22"/>
        </w:rPr>
        <w:t>§ 28, odst. 1, písm. d) zákona č. 134/2016</w:t>
      </w:r>
      <w:r w:rsidR="005C769A" w:rsidRPr="005C5341">
        <w:rPr>
          <w:rFonts w:cs="Arial"/>
          <w:szCs w:val="22"/>
        </w:rPr>
        <w:t xml:space="preserve"> </w:t>
      </w:r>
      <w:r w:rsidR="0007145F" w:rsidRPr="005C5341">
        <w:rPr>
          <w:rFonts w:cs="Arial"/>
          <w:szCs w:val="22"/>
        </w:rPr>
        <w:t>údaje nebo doklady prokazující kvalifikaci dodavatele, které dodavatel</w:t>
      </w:r>
      <w:r w:rsidR="005C769A" w:rsidRPr="005C5341">
        <w:rPr>
          <w:rFonts w:cs="Arial"/>
          <w:szCs w:val="22"/>
        </w:rPr>
        <w:t xml:space="preserve"> </w:t>
      </w:r>
      <w:r w:rsidR="0007145F" w:rsidRPr="005C5341">
        <w:rPr>
          <w:rFonts w:cs="Arial"/>
          <w:szCs w:val="22"/>
        </w:rPr>
        <w:t xml:space="preserve">podal písemně zadavateli na základě </w:t>
      </w:r>
      <w:r w:rsidR="00760589" w:rsidRPr="005C5341">
        <w:rPr>
          <w:rFonts w:cs="Arial"/>
          <w:szCs w:val="22"/>
        </w:rPr>
        <w:t>Zadávací dokumentace</w:t>
      </w:r>
      <w:r w:rsidR="005C769A" w:rsidRPr="005C5341">
        <w:rPr>
          <w:rFonts w:cs="Arial"/>
          <w:szCs w:val="22"/>
        </w:rPr>
        <w:t>.</w:t>
      </w:r>
    </w:p>
    <w:p w:rsidR="005C769A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3.1.3</w:t>
      </w:r>
      <w:r w:rsidRPr="005C5341">
        <w:rPr>
          <w:rFonts w:cs="Arial"/>
          <w:szCs w:val="22"/>
        </w:rPr>
        <w:tab/>
      </w:r>
      <w:r w:rsidR="005C769A" w:rsidRPr="005C5341">
        <w:rPr>
          <w:rFonts w:cs="Arial"/>
          <w:szCs w:val="22"/>
        </w:rPr>
        <w:t xml:space="preserve">Předběžná nabídka: v souladu s </w:t>
      </w:r>
      <w:r w:rsidR="005C769A" w:rsidRPr="002207BA">
        <w:rPr>
          <w:rFonts w:cs="Arial"/>
          <w:szCs w:val="22"/>
        </w:rPr>
        <w:t>§ 28, odst. 1, písm. e) zákona č. 134/2016</w:t>
      </w:r>
      <w:r w:rsidR="005C769A" w:rsidRPr="005C5341">
        <w:rPr>
          <w:rFonts w:cs="Arial"/>
          <w:szCs w:val="22"/>
        </w:rPr>
        <w:t xml:space="preserve"> údaje nebo doklady, které dodavatel podal písemně zadavateli na základě </w:t>
      </w:r>
      <w:r w:rsidR="00760589" w:rsidRPr="005C5341">
        <w:rPr>
          <w:rFonts w:cs="Arial"/>
          <w:szCs w:val="22"/>
        </w:rPr>
        <w:t>Zadávací dokumentace</w:t>
      </w:r>
      <w:r w:rsidR="005C769A" w:rsidRPr="005C5341">
        <w:rPr>
          <w:rFonts w:cs="Arial"/>
          <w:szCs w:val="22"/>
        </w:rPr>
        <w:t>,</w:t>
      </w:r>
      <w:r w:rsidR="003636C8" w:rsidRPr="005C5341">
        <w:rPr>
          <w:rFonts w:cs="Arial"/>
          <w:szCs w:val="22"/>
        </w:rPr>
        <w:t xml:space="preserve"> a to v listinné podobě v souladu </w:t>
      </w:r>
      <w:r w:rsidR="003636C8" w:rsidRPr="002207BA">
        <w:rPr>
          <w:rFonts w:cs="Arial"/>
          <w:szCs w:val="22"/>
        </w:rPr>
        <w:t>§ 107 zákona č. 134/2016</w:t>
      </w:r>
      <w:r w:rsidR="00797C22" w:rsidRPr="005C5341">
        <w:rPr>
          <w:rStyle w:val="Hypertextovodkaz"/>
          <w:rFonts w:cs="Arial"/>
          <w:szCs w:val="22"/>
        </w:rPr>
        <w:t>.</w:t>
      </w:r>
    </w:p>
    <w:p w:rsidR="007A14F8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3.1.4</w:t>
      </w:r>
      <w:r w:rsidRPr="005C5341">
        <w:rPr>
          <w:rFonts w:cs="Arial"/>
          <w:szCs w:val="22"/>
        </w:rPr>
        <w:tab/>
      </w:r>
      <w:r w:rsidR="007A14F8" w:rsidRPr="005C5341">
        <w:rPr>
          <w:rFonts w:cs="Arial"/>
          <w:szCs w:val="22"/>
        </w:rPr>
        <w:t xml:space="preserve">Nabídka: </w:t>
      </w:r>
      <w:r w:rsidR="005C63A4" w:rsidRPr="005C5341">
        <w:rPr>
          <w:rFonts w:cs="Arial"/>
          <w:szCs w:val="22"/>
        </w:rPr>
        <w:t xml:space="preserve">v souladu </w:t>
      </w:r>
      <w:r w:rsidR="005C63A4" w:rsidRPr="002207BA">
        <w:rPr>
          <w:rFonts w:cs="Arial"/>
          <w:szCs w:val="22"/>
        </w:rPr>
        <w:t>§ 28, odst. 1, písm. f) zákona č. 134/2016</w:t>
      </w:r>
      <w:r w:rsidR="005C63A4" w:rsidRPr="005C5341">
        <w:rPr>
          <w:rFonts w:cs="Arial"/>
          <w:szCs w:val="22"/>
        </w:rPr>
        <w:t xml:space="preserve"> </w:t>
      </w:r>
      <w:r w:rsidR="00374376" w:rsidRPr="005C5341">
        <w:rPr>
          <w:rFonts w:cs="Arial"/>
          <w:szCs w:val="22"/>
        </w:rPr>
        <w:t>údaje nebo doklady, které dodavatel podal</w:t>
      </w:r>
      <w:r w:rsidR="00797C22" w:rsidRPr="005C5341">
        <w:rPr>
          <w:rFonts w:cs="Arial"/>
          <w:szCs w:val="22"/>
        </w:rPr>
        <w:t xml:space="preserve"> písemně zadavateli na základě </w:t>
      </w:r>
      <w:r w:rsidR="00760589" w:rsidRPr="005C5341">
        <w:rPr>
          <w:rFonts w:cs="Arial"/>
          <w:szCs w:val="22"/>
        </w:rPr>
        <w:t>Zadávací dokumentace</w:t>
      </w:r>
      <w:r w:rsidR="00797C22" w:rsidRPr="005C5341">
        <w:rPr>
          <w:rFonts w:cs="Arial"/>
          <w:szCs w:val="22"/>
        </w:rPr>
        <w:t xml:space="preserve"> a závěrů z jednání o předběžných nabídkách</w:t>
      </w:r>
      <w:r w:rsidR="00374376" w:rsidRPr="005C5341">
        <w:rPr>
          <w:rFonts w:cs="Arial"/>
          <w:szCs w:val="22"/>
        </w:rPr>
        <w:t xml:space="preserve">, a to </w:t>
      </w:r>
      <w:r w:rsidR="007A14F8" w:rsidRPr="005C5341">
        <w:rPr>
          <w:rFonts w:cs="Arial"/>
          <w:szCs w:val="22"/>
        </w:rPr>
        <w:t>v listinné podobě v</w:t>
      </w:r>
      <w:r w:rsidR="00171DB1" w:rsidRPr="005C5341">
        <w:rPr>
          <w:rFonts w:cs="Arial"/>
          <w:szCs w:val="22"/>
        </w:rPr>
        <w:t> </w:t>
      </w:r>
      <w:r w:rsidR="007A14F8" w:rsidRPr="005C5341">
        <w:rPr>
          <w:rFonts w:cs="Arial"/>
          <w:szCs w:val="22"/>
        </w:rPr>
        <w:t>souladu</w:t>
      </w:r>
      <w:r w:rsidR="00171DB1" w:rsidRPr="005C5341">
        <w:rPr>
          <w:rFonts w:cs="Arial"/>
          <w:szCs w:val="22"/>
        </w:rPr>
        <w:t xml:space="preserve"> </w:t>
      </w:r>
      <w:r w:rsidR="00171DB1" w:rsidRPr="002207BA">
        <w:rPr>
          <w:rFonts w:cs="Arial"/>
          <w:szCs w:val="22"/>
        </w:rPr>
        <w:t>§ 107 zákona č. 134/2016</w:t>
      </w:r>
      <w:r w:rsidR="007A14F8" w:rsidRPr="005C5341">
        <w:rPr>
          <w:rFonts w:cs="Arial"/>
          <w:szCs w:val="22"/>
        </w:rPr>
        <w:t>.</w:t>
      </w:r>
    </w:p>
    <w:p w:rsidR="003636C8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3.1.5</w:t>
      </w:r>
      <w:r w:rsidRPr="005C5341">
        <w:rPr>
          <w:rFonts w:cs="Arial"/>
          <w:szCs w:val="22"/>
        </w:rPr>
        <w:tab/>
      </w:r>
      <w:r w:rsidR="001E4BA8" w:rsidRPr="005C5341">
        <w:rPr>
          <w:rFonts w:cs="Arial"/>
          <w:szCs w:val="22"/>
        </w:rPr>
        <w:t>Lhůta pro podání ž</w:t>
      </w:r>
      <w:r w:rsidR="003636C8" w:rsidRPr="005C5341">
        <w:rPr>
          <w:rFonts w:cs="Arial"/>
          <w:szCs w:val="22"/>
        </w:rPr>
        <w:t xml:space="preserve">ádosti o účast: lhůta stanovená zadavatelem v souladu s </w:t>
      </w:r>
      <w:r w:rsidR="00797C22" w:rsidRPr="002207BA">
        <w:rPr>
          <w:rFonts w:cs="Arial"/>
          <w:szCs w:val="22"/>
        </w:rPr>
        <w:t>§ 62, odst. 1 zákona č. 134/2016</w:t>
      </w:r>
      <w:r w:rsidR="003636C8" w:rsidRPr="005C5341">
        <w:rPr>
          <w:rFonts w:cs="Arial"/>
          <w:szCs w:val="22"/>
        </w:rPr>
        <w:t xml:space="preserve">, ve které lze podávat </w:t>
      </w:r>
      <w:r w:rsidR="009621D0" w:rsidRPr="005C5341">
        <w:rPr>
          <w:rFonts w:cs="Arial"/>
          <w:szCs w:val="22"/>
        </w:rPr>
        <w:t>ž</w:t>
      </w:r>
      <w:r w:rsidR="00797C22" w:rsidRPr="005C5341">
        <w:rPr>
          <w:rFonts w:cs="Arial"/>
          <w:szCs w:val="22"/>
        </w:rPr>
        <w:t>ádosti o účast.</w:t>
      </w:r>
    </w:p>
    <w:p w:rsidR="00797C22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3.1.6</w:t>
      </w:r>
      <w:r w:rsidRPr="005C5341">
        <w:rPr>
          <w:rFonts w:cs="Arial"/>
          <w:szCs w:val="22"/>
        </w:rPr>
        <w:tab/>
      </w:r>
      <w:r w:rsidR="00797C22" w:rsidRPr="005C5341">
        <w:rPr>
          <w:rFonts w:cs="Arial"/>
          <w:szCs w:val="22"/>
        </w:rPr>
        <w:t xml:space="preserve">Lhůta pro podání předběžných nabídek: lhůta stanovená zadavatelem v souladu s </w:t>
      </w:r>
      <w:r w:rsidR="00FF0D3F" w:rsidRPr="002207BA">
        <w:rPr>
          <w:rFonts w:cs="Arial"/>
          <w:szCs w:val="22"/>
        </w:rPr>
        <w:t xml:space="preserve">§ </w:t>
      </w:r>
      <w:r w:rsidR="006C2011">
        <w:rPr>
          <w:rFonts w:cs="Arial"/>
          <w:szCs w:val="22"/>
        </w:rPr>
        <w:t>62</w:t>
      </w:r>
      <w:r w:rsidR="00FF0D3F" w:rsidRPr="002207BA">
        <w:rPr>
          <w:rFonts w:cs="Arial"/>
          <w:szCs w:val="22"/>
        </w:rPr>
        <w:t xml:space="preserve">, odst. </w:t>
      </w:r>
      <w:r w:rsidR="006C2011">
        <w:rPr>
          <w:rFonts w:cs="Arial"/>
          <w:szCs w:val="22"/>
        </w:rPr>
        <w:t>2</w:t>
      </w:r>
      <w:r w:rsidR="006C2011" w:rsidRPr="002207BA">
        <w:rPr>
          <w:rFonts w:cs="Arial"/>
          <w:szCs w:val="22"/>
        </w:rPr>
        <w:t xml:space="preserve"> </w:t>
      </w:r>
      <w:r w:rsidR="00FF0D3F" w:rsidRPr="002207BA">
        <w:rPr>
          <w:rFonts w:cs="Arial"/>
          <w:szCs w:val="22"/>
        </w:rPr>
        <w:t>zákona č. 134/2016</w:t>
      </w:r>
      <w:r w:rsidR="00797C22" w:rsidRPr="005C5341">
        <w:rPr>
          <w:rFonts w:cs="Arial"/>
          <w:szCs w:val="22"/>
        </w:rPr>
        <w:t>, ve které lze podávat předběžné nabídky</w:t>
      </w:r>
      <w:r w:rsidR="0079304F" w:rsidRPr="005C5341">
        <w:rPr>
          <w:rFonts w:cs="Arial"/>
          <w:szCs w:val="22"/>
        </w:rPr>
        <w:t xml:space="preserve">, a to na základě výzvy zadavatele v souladu s </w:t>
      </w:r>
      <w:r w:rsidR="0079304F" w:rsidRPr="002207BA">
        <w:t>§ 61, odst. 5 zákona č. 134/2016</w:t>
      </w:r>
      <w:r w:rsidR="0079304F" w:rsidRPr="005C5341">
        <w:rPr>
          <w:rFonts w:cs="Arial"/>
          <w:szCs w:val="22"/>
        </w:rPr>
        <w:t>.</w:t>
      </w:r>
    </w:p>
    <w:p w:rsidR="000B26AB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3.1.7</w:t>
      </w:r>
      <w:r w:rsidRPr="005C5341">
        <w:rPr>
          <w:rFonts w:cs="Arial"/>
          <w:szCs w:val="22"/>
        </w:rPr>
        <w:tab/>
      </w:r>
      <w:r w:rsidR="00797C22" w:rsidRPr="005C5341">
        <w:rPr>
          <w:rFonts w:cs="Arial"/>
          <w:szCs w:val="22"/>
        </w:rPr>
        <w:t>Lhůta pro podání n</w:t>
      </w:r>
      <w:r w:rsidR="000B26AB" w:rsidRPr="005C5341">
        <w:rPr>
          <w:rFonts w:cs="Arial"/>
          <w:szCs w:val="22"/>
        </w:rPr>
        <w:t>abídek: lhůta</w:t>
      </w:r>
      <w:r w:rsidR="00BE01AA" w:rsidRPr="005C5341">
        <w:rPr>
          <w:rFonts w:cs="Arial"/>
          <w:szCs w:val="22"/>
        </w:rPr>
        <w:t xml:space="preserve"> stanovená zadavatelem v souladu s </w:t>
      </w:r>
      <w:r w:rsidR="00FF0D3F" w:rsidRPr="002207BA">
        <w:rPr>
          <w:rFonts w:cs="Arial"/>
          <w:szCs w:val="22"/>
        </w:rPr>
        <w:t xml:space="preserve">§ </w:t>
      </w:r>
      <w:r w:rsidR="00FD1754">
        <w:rPr>
          <w:rFonts w:cs="Arial"/>
          <w:szCs w:val="22"/>
        </w:rPr>
        <w:t>62</w:t>
      </w:r>
      <w:r w:rsidR="00FF0D3F" w:rsidRPr="002207BA">
        <w:rPr>
          <w:rFonts w:cs="Arial"/>
          <w:szCs w:val="22"/>
        </w:rPr>
        <w:t xml:space="preserve">, odst. </w:t>
      </w:r>
      <w:r w:rsidR="00FD1754">
        <w:rPr>
          <w:rFonts w:cs="Arial"/>
          <w:szCs w:val="22"/>
        </w:rPr>
        <w:t>4</w:t>
      </w:r>
      <w:r w:rsidR="00FD1754" w:rsidRPr="002207BA">
        <w:rPr>
          <w:rFonts w:cs="Arial"/>
          <w:szCs w:val="22"/>
        </w:rPr>
        <w:t xml:space="preserve"> </w:t>
      </w:r>
      <w:r w:rsidR="00FF0D3F" w:rsidRPr="002207BA">
        <w:rPr>
          <w:rFonts w:cs="Arial"/>
          <w:szCs w:val="22"/>
        </w:rPr>
        <w:t>zákona č. 134/2016</w:t>
      </w:r>
      <w:r w:rsidR="00797C22" w:rsidRPr="005C5341">
        <w:rPr>
          <w:rFonts w:cs="Arial"/>
          <w:szCs w:val="22"/>
        </w:rPr>
        <w:t>, ve které lze podávat n</w:t>
      </w:r>
      <w:r w:rsidR="000B26AB" w:rsidRPr="005C5341">
        <w:rPr>
          <w:rFonts w:cs="Arial"/>
          <w:szCs w:val="22"/>
        </w:rPr>
        <w:t>abídky</w:t>
      </w:r>
      <w:r w:rsidR="00797C22" w:rsidRPr="005C5341">
        <w:rPr>
          <w:rFonts w:cs="Arial"/>
          <w:szCs w:val="22"/>
        </w:rPr>
        <w:t xml:space="preserve">, a to na základě výzvy zadavatele v souladu s </w:t>
      </w:r>
      <w:r w:rsidR="00797C22" w:rsidRPr="002207BA">
        <w:rPr>
          <w:rFonts w:cs="Arial"/>
          <w:szCs w:val="22"/>
        </w:rPr>
        <w:t>§ 61, odst. 11 zákona č. 134/2016</w:t>
      </w:r>
      <w:r w:rsidR="000B26AB" w:rsidRPr="005C5341">
        <w:rPr>
          <w:rFonts w:cs="Arial"/>
          <w:szCs w:val="22"/>
        </w:rPr>
        <w:t>.</w:t>
      </w:r>
    </w:p>
    <w:p w:rsidR="000B26AB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3.1.8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Nabídková cena: cena, kterou </w:t>
      </w:r>
      <w:r w:rsidR="004E1F5C" w:rsidRPr="005C5341">
        <w:rPr>
          <w:rFonts w:cs="Arial"/>
          <w:szCs w:val="22"/>
        </w:rPr>
        <w:t>dodavatel</w:t>
      </w:r>
      <w:r w:rsidR="000B26AB" w:rsidRPr="005C5341">
        <w:rPr>
          <w:rFonts w:cs="Arial"/>
          <w:szCs w:val="22"/>
        </w:rPr>
        <w:t xml:space="preserve"> navrhuje zadavateli za splnění </w:t>
      </w:r>
      <w:r w:rsidR="00DD0DF3" w:rsidRPr="005C5341">
        <w:rPr>
          <w:rFonts w:cs="Arial"/>
          <w:szCs w:val="22"/>
        </w:rPr>
        <w:t xml:space="preserve">veřejné </w:t>
      </w:r>
      <w:r w:rsidR="000B26AB" w:rsidRPr="005C5341">
        <w:rPr>
          <w:rFonts w:cs="Arial"/>
          <w:szCs w:val="22"/>
        </w:rPr>
        <w:t>zakázky v</w:t>
      </w:r>
      <w:r w:rsidR="00DF2062" w:rsidRPr="005C5341">
        <w:rPr>
          <w:rFonts w:cs="Arial"/>
          <w:szCs w:val="22"/>
        </w:rPr>
        <w:t>e své</w:t>
      </w:r>
      <w:r w:rsidR="000B26AB" w:rsidRPr="005C5341">
        <w:rPr>
          <w:rFonts w:cs="Arial"/>
          <w:szCs w:val="22"/>
        </w:rPr>
        <w:t xml:space="preserve"> </w:t>
      </w:r>
      <w:r w:rsidR="00DF2062" w:rsidRPr="005C5341">
        <w:rPr>
          <w:rFonts w:cs="Arial"/>
          <w:szCs w:val="22"/>
        </w:rPr>
        <w:t>předběžné nabídce/</w:t>
      </w:r>
      <w:r w:rsidR="000B26AB" w:rsidRPr="005C5341">
        <w:rPr>
          <w:rFonts w:cs="Arial"/>
          <w:szCs w:val="22"/>
        </w:rPr>
        <w:t>nabídce.</w:t>
      </w:r>
    </w:p>
    <w:p w:rsidR="000B26AB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3.1.9</w:t>
      </w:r>
      <w:r w:rsidRPr="005C5341">
        <w:rPr>
          <w:rFonts w:cs="Arial"/>
          <w:szCs w:val="22"/>
        </w:rPr>
        <w:tab/>
      </w:r>
      <w:r w:rsidR="00ED494F" w:rsidRPr="005C5341">
        <w:rPr>
          <w:rFonts w:cs="Arial"/>
          <w:szCs w:val="22"/>
        </w:rPr>
        <w:t>Dodavatel</w:t>
      </w:r>
      <w:r w:rsidR="00F64B12" w:rsidRPr="005C5341">
        <w:rPr>
          <w:rFonts w:cs="Arial"/>
          <w:szCs w:val="22"/>
        </w:rPr>
        <w:t xml:space="preserve">: osoba v souladu s </w:t>
      </w:r>
      <w:r w:rsidR="00F64B12" w:rsidRPr="002207BA">
        <w:rPr>
          <w:rFonts w:cs="Arial"/>
          <w:szCs w:val="22"/>
        </w:rPr>
        <w:t>§ 5 zákona č. 134/2016</w:t>
      </w:r>
      <w:r w:rsidR="00F64B12" w:rsidRPr="005C5341">
        <w:rPr>
          <w:rFonts w:cs="Arial"/>
          <w:szCs w:val="22"/>
        </w:rPr>
        <w:t>.</w:t>
      </w:r>
    </w:p>
    <w:p w:rsidR="00E6006A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3.1.10</w:t>
      </w:r>
      <w:r w:rsidRPr="005C5341">
        <w:rPr>
          <w:rFonts w:cs="Arial"/>
          <w:szCs w:val="22"/>
        </w:rPr>
        <w:tab/>
      </w:r>
      <w:r w:rsidR="00E6006A" w:rsidRPr="005C5341">
        <w:rPr>
          <w:rFonts w:cs="Arial"/>
          <w:szCs w:val="22"/>
        </w:rPr>
        <w:t xml:space="preserve">Účastník zadávacího řízení: </w:t>
      </w:r>
      <w:r w:rsidR="00DF2062" w:rsidRPr="005C5341">
        <w:rPr>
          <w:rFonts w:cs="Arial"/>
          <w:szCs w:val="22"/>
        </w:rPr>
        <w:t xml:space="preserve">v souladu s </w:t>
      </w:r>
      <w:r w:rsidR="00DF2062" w:rsidRPr="002207BA">
        <w:rPr>
          <w:rFonts w:cs="Arial"/>
          <w:szCs w:val="22"/>
        </w:rPr>
        <w:t>§ 47, odst. 1 zákona č. 134/2016</w:t>
      </w:r>
      <w:r w:rsidR="00DF2062" w:rsidRPr="005C5341">
        <w:rPr>
          <w:rFonts w:cs="Arial"/>
          <w:szCs w:val="22"/>
        </w:rPr>
        <w:t xml:space="preserve"> </w:t>
      </w:r>
      <w:r w:rsidR="00E6006A" w:rsidRPr="005C5341">
        <w:rPr>
          <w:rFonts w:cs="Arial"/>
          <w:szCs w:val="22"/>
        </w:rPr>
        <w:t xml:space="preserve">dodavatel, který podal </w:t>
      </w:r>
      <w:r w:rsidR="00DF2062" w:rsidRPr="005C5341">
        <w:rPr>
          <w:rFonts w:cs="Arial"/>
          <w:szCs w:val="22"/>
        </w:rPr>
        <w:t>žádost o účast</w:t>
      </w:r>
      <w:r w:rsidR="00E6006A" w:rsidRPr="005C5341">
        <w:rPr>
          <w:rFonts w:cs="Arial"/>
          <w:szCs w:val="22"/>
        </w:rPr>
        <w:t>.</w:t>
      </w:r>
    </w:p>
    <w:p w:rsidR="00FA7D0B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3.1.11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Zadávací dokumentace: je souhrn dokumentů obsahujících údaje a informace nezbytné pro zpracování </w:t>
      </w:r>
      <w:r w:rsidR="00DF2062" w:rsidRPr="005C5341">
        <w:rPr>
          <w:rFonts w:cs="Arial"/>
          <w:szCs w:val="22"/>
        </w:rPr>
        <w:t>předběžné nabídky/</w:t>
      </w:r>
      <w:r w:rsidR="00FA7D0B" w:rsidRPr="005C5341">
        <w:rPr>
          <w:rFonts w:cs="Arial"/>
          <w:szCs w:val="22"/>
        </w:rPr>
        <w:t>nabídky</w:t>
      </w:r>
      <w:r w:rsidR="00F64B12" w:rsidRPr="005C5341">
        <w:rPr>
          <w:rFonts w:cs="Arial"/>
          <w:szCs w:val="22"/>
        </w:rPr>
        <w:t xml:space="preserve"> v souladu s </w:t>
      </w:r>
      <w:r w:rsidR="0019046E" w:rsidRPr="002207BA">
        <w:rPr>
          <w:rFonts w:cs="Arial"/>
          <w:szCs w:val="22"/>
        </w:rPr>
        <w:t>§ 28, odst. 1, písm. b) zákona č. 134/2016</w:t>
      </w:r>
      <w:r w:rsidR="00E6006A" w:rsidRPr="005C5341">
        <w:rPr>
          <w:rStyle w:val="Hypertextovodkaz"/>
          <w:rFonts w:cs="Arial"/>
          <w:szCs w:val="22"/>
        </w:rPr>
        <w:t>.</w:t>
      </w:r>
    </w:p>
    <w:p w:rsidR="000B26AB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bookmarkStart w:id="20" w:name="_Ref451433505"/>
      <w:r w:rsidRPr="005C5341">
        <w:rPr>
          <w:rFonts w:cs="Arial"/>
          <w:szCs w:val="22"/>
        </w:rPr>
        <w:t>3.1.12</w:t>
      </w:r>
      <w:r w:rsidRPr="005C5341">
        <w:rPr>
          <w:rFonts w:cs="Arial"/>
          <w:szCs w:val="22"/>
        </w:rPr>
        <w:tab/>
      </w:r>
      <w:r w:rsidR="00FA7D0B" w:rsidRPr="005C5341">
        <w:rPr>
          <w:rFonts w:cs="Arial"/>
          <w:szCs w:val="22"/>
        </w:rPr>
        <w:t>Zadávací lhůta: lhůta</w:t>
      </w:r>
      <w:r w:rsidR="00ED494F" w:rsidRPr="005C5341">
        <w:rPr>
          <w:rFonts w:cs="Arial"/>
          <w:szCs w:val="22"/>
        </w:rPr>
        <w:t xml:space="preserve"> stanovená zadavatelem v souladu s </w:t>
      </w:r>
      <w:r w:rsidR="00ED494F" w:rsidRPr="002207BA">
        <w:rPr>
          <w:rFonts w:cs="Arial"/>
          <w:szCs w:val="22"/>
        </w:rPr>
        <w:t>§ 40, odst. 1 zákona č. 134/2016</w:t>
      </w:r>
      <w:r w:rsidR="00FA7D0B" w:rsidRPr="005C5341">
        <w:rPr>
          <w:rFonts w:cs="Arial"/>
          <w:szCs w:val="22"/>
        </w:rPr>
        <w:t xml:space="preserve">, po kterou </w:t>
      </w:r>
      <w:r w:rsidR="00ED494F" w:rsidRPr="005C5341">
        <w:rPr>
          <w:rFonts w:cs="Arial"/>
          <w:szCs w:val="22"/>
        </w:rPr>
        <w:t xml:space="preserve">účastníci </w:t>
      </w:r>
      <w:r w:rsidR="000A5F50" w:rsidRPr="005C5341">
        <w:rPr>
          <w:rFonts w:cs="Arial"/>
          <w:szCs w:val="22"/>
        </w:rPr>
        <w:t xml:space="preserve">zadávacího řízení </w:t>
      </w:r>
      <w:r w:rsidR="00ED494F" w:rsidRPr="005C5341">
        <w:rPr>
          <w:rFonts w:cs="Arial"/>
          <w:szCs w:val="22"/>
        </w:rPr>
        <w:t>nesmí ze zadávacího řízení odstoupit</w:t>
      </w:r>
      <w:r w:rsidR="00FA7D0B" w:rsidRPr="005C5341">
        <w:rPr>
          <w:rFonts w:cs="Arial"/>
          <w:szCs w:val="22"/>
        </w:rPr>
        <w:t>.</w:t>
      </w:r>
      <w:bookmarkEnd w:id="20"/>
    </w:p>
    <w:p w:rsidR="00F64B12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3.1.13</w:t>
      </w:r>
      <w:r w:rsidRPr="005C5341">
        <w:rPr>
          <w:rFonts w:cs="Arial"/>
          <w:szCs w:val="22"/>
        </w:rPr>
        <w:tab/>
      </w:r>
      <w:r w:rsidR="00F64B12" w:rsidRPr="005C5341">
        <w:rPr>
          <w:rFonts w:cs="Arial"/>
          <w:szCs w:val="22"/>
        </w:rPr>
        <w:t xml:space="preserve">Vybraný dodavatel: </w:t>
      </w:r>
      <w:r w:rsidR="00896898" w:rsidRPr="005C5341">
        <w:rPr>
          <w:rFonts w:cs="Arial"/>
          <w:szCs w:val="22"/>
        </w:rPr>
        <w:t xml:space="preserve">je v souladu </w:t>
      </w:r>
      <w:r w:rsidR="0019046E" w:rsidRPr="002207BA">
        <w:rPr>
          <w:rFonts w:cs="Arial"/>
          <w:szCs w:val="22"/>
        </w:rPr>
        <w:t>§ 28, odst. 1, písm. h) zákona č. 134/2016</w:t>
      </w:r>
      <w:r w:rsidR="00D75AA2" w:rsidRPr="005C5341">
        <w:rPr>
          <w:rFonts w:cs="Arial"/>
          <w:szCs w:val="22"/>
        </w:rPr>
        <w:t xml:space="preserve"> </w:t>
      </w:r>
      <w:r w:rsidR="00F64B12" w:rsidRPr="005C5341">
        <w:rPr>
          <w:rFonts w:cs="Arial"/>
          <w:szCs w:val="22"/>
        </w:rPr>
        <w:t>účastník zadávacího řízení, kterého zadavatel vybral k uzavření smlouvy,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3.2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>Další pojmy jsou definovány v Části 2 a 3 Zadávací dokumentace.</w:t>
      </w:r>
    </w:p>
    <w:p w:rsidR="000B26AB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21" w:name="_Toc77655807"/>
      <w:bookmarkStart w:id="22" w:name="_Toc125430527"/>
      <w:bookmarkStart w:id="23" w:name="_Toc133994648"/>
      <w:bookmarkStart w:id="24" w:name="_Toc177449661"/>
      <w:bookmarkStart w:id="25" w:name="_Toc405376531"/>
      <w:bookmarkStart w:id="26" w:name="_Toc468715643"/>
      <w:bookmarkEnd w:id="18"/>
      <w:r w:rsidRPr="005C5341">
        <w:rPr>
          <w:rFonts w:cs="Arial"/>
          <w:szCs w:val="22"/>
        </w:rPr>
        <w:t>4.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>PŘEDMĚT plnění zakázky</w:t>
      </w:r>
      <w:bookmarkEnd w:id="21"/>
      <w:bookmarkEnd w:id="22"/>
      <w:bookmarkEnd w:id="23"/>
      <w:bookmarkEnd w:id="24"/>
      <w:bookmarkEnd w:id="25"/>
      <w:bookmarkEnd w:id="26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27" w:name="_Ref467769194"/>
      <w:r w:rsidRPr="005C5341">
        <w:rPr>
          <w:rFonts w:cs="Arial"/>
          <w:szCs w:val="22"/>
        </w:rPr>
        <w:t>4.1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>Předmětem</w:t>
      </w:r>
      <w:r w:rsidR="00FA7D0B" w:rsidRPr="005C5341">
        <w:rPr>
          <w:rFonts w:cs="Arial"/>
          <w:szCs w:val="22"/>
        </w:rPr>
        <w:t xml:space="preserve"> plnění </w:t>
      </w:r>
      <w:r w:rsidR="00991407" w:rsidRPr="005C5341">
        <w:rPr>
          <w:rFonts w:cs="Arial"/>
          <w:szCs w:val="22"/>
        </w:rPr>
        <w:t xml:space="preserve">veřejné </w:t>
      </w:r>
      <w:r w:rsidR="00FA7D0B" w:rsidRPr="005C5341">
        <w:rPr>
          <w:rFonts w:cs="Arial"/>
          <w:szCs w:val="22"/>
        </w:rPr>
        <w:t>zakázky</w:t>
      </w:r>
      <w:r w:rsidR="000B26AB" w:rsidRPr="005C5341">
        <w:rPr>
          <w:rFonts w:cs="Arial"/>
          <w:szCs w:val="22"/>
        </w:rPr>
        <w:t xml:space="preserve"> je funkční dílo </w:t>
      </w:r>
      <w:r w:rsidR="00BB7F5C">
        <w:rPr>
          <w:rFonts w:cs="Arial"/>
          <w:szCs w:val="22"/>
        </w:rPr>
        <w:t xml:space="preserve">– řádně implementovaný funkční a odzkoušený software řídicího systému vodohospodářského dispečinku Povodí Odry, státní podnik, </w:t>
      </w:r>
      <w:r w:rsidR="000B26AB" w:rsidRPr="005C5341">
        <w:rPr>
          <w:rFonts w:cs="Arial"/>
          <w:szCs w:val="22"/>
        </w:rPr>
        <w:t>spočívající v realizaci veškerých dodávek věcí</w:t>
      </w:r>
      <w:r w:rsidR="00533BF7">
        <w:rPr>
          <w:rFonts w:cs="Arial"/>
          <w:szCs w:val="22"/>
        </w:rPr>
        <w:t xml:space="preserve">, </w:t>
      </w:r>
      <w:r w:rsidR="00BB7F5C">
        <w:rPr>
          <w:rFonts w:cs="Arial"/>
          <w:szCs w:val="22"/>
        </w:rPr>
        <w:t xml:space="preserve">provedení </w:t>
      </w:r>
      <w:r w:rsidR="000B26AB" w:rsidRPr="005C5341">
        <w:rPr>
          <w:rFonts w:cs="Arial"/>
          <w:szCs w:val="22"/>
        </w:rPr>
        <w:t xml:space="preserve">prací a služeb </w:t>
      </w:r>
      <w:r w:rsidR="00533BF7">
        <w:rPr>
          <w:rFonts w:cs="Arial"/>
          <w:szCs w:val="22"/>
        </w:rPr>
        <w:t xml:space="preserve">a poskytnutí užívacích práv </w:t>
      </w:r>
      <w:r w:rsidR="000B26AB" w:rsidRPr="005C5341">
        <w:rPr>
          <w:rFonts w:cs="Arial"/>
          <w:szCs w:val="22"/>
        </w:rPr>
        <w:t>spojených s tímto dílem, a to v s</w:t>
      </w:r>
      <w:r w:rsidR="00C013BB" w:rsidRPr="005C5341">
        <w:rPr>
          <w:rFonts w:cs="Arial"/>
          <w:szCs w:val="22"/>
        </w:rPr>
        <w:t>ouladu se Zadávací dokumentací.</w:t>
      </w:r>
      <w:bookmarkEnd w:id="27"/>
    </w:p>
    <w:p w:rsidR="00C013BB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28" w:name="_Ref467769197"/>
      <w:r>
        <w:rPr>
          <w:rFonts w:cs="Arial"/>
          <w:szCs w:val="22"/>
        </w:rPr>
        <w:t>4.2</w:t>
      </w:r>
      <w:r>
        <w:rPr>
          <w:rFonts w:cs="Arial"/>
          <w:szCs w:val="22"/>
        </w:rPr>
        <w:tab/>
      </w:r>
      <w:r w:rsidR="00C013BB" w:rsidRPr="005C5341">
        <w:rPr>
          <w:rFonts w:cs="Arial"/>
          <w:szCs w:val="22"/>
        </w:rPr>
        <w:t xml:space="preserve">Součástí díla </w:t>
      </w:r>
      <w:r w:rsidR="00BB7F5C">
        <w:rPr>
          <w:rFonts w:cs="Arial"/>
          <w:szCs w:val="22"/>
        </w:rPr>
        <w:t xml:space="preserve">dle odst. </w:t>
      </w:r>
      <w:r>
        <w:rPr>
          <w:rFonts w:cs="Arial"/>
          <w:szCs w:val="22"/>
        </w:rPr>
        <w:t>4.1</w:t>
      </w:r>
      <w:r w:rsidR="00BB7F5C">
        <w:rPr>
          <w:rFonts w:cs="Arial"/>
          <w:szCs w:val="22"/>
        </w:rPr>
        <w:t xml:space="preserve"> </w:t>
      </w:r>
      <w:r w:rsidR="00C013BB" w:rsidRPr="005C5341">
        <w:rPr>
          <w:rFonts w:cs="Arial"/>
          <w:szCs w:val="22"/>
        </w:rPr>
        <w:t>je související projektová a inženýrská činnost</w:t>
      </w:r>
      <w:r w:rsidR="00D4257E" w:rsidRPr="005C5341">
        <w:rPr>
          <w:rFonts w:cs="Arial"/>
          <w:szCs w:val="22"/>
        </w:rPr>
        <w:t xml:space="preserve"> dle Zadávací dokumentace</w:t>
      </w:r>
      <w:r w:rsidR="00BB7F5C">
        <w:rPr>
          <w:rFonts w:cs="Arial"/>
          <w:szCs w:val="22"/>
        </w:rPr>
        <w:t xml:space="preserve"> vč. vývoje, implementace a odzkoušení díla</w:t>
      </w:r>
      <w:r w:rsidR="00C013BB" w:rsidRPr="005C5341">
        <w:rPr>
          <w:rFonts w:cs="Arial"/>
          <w:szCs w:val="22"/>
        </w:rPr>
        <w:t>.</w:t>
      </w:r>
      <w:bookmarkEnd w:id="28"/>
    </w:p>
    <w:p w:rsidR="001A5168" w:rsidRPr="001A5168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</w:pPr>
      <w:bookmarkStart w:id="29" w:name="_Ref467769301"/>
      <w:r w:rsidRPr="001A5168">
        <w:t>4.3</w:t>
      </w:r>
      <w:r w:rsidRPr="001A5168">
        <w:tab/>
      </w:r>
      <w:r w:rsidR="001A5168" w:rsidRPr="00BB7F5C">
        <w:rPr>
          <w:rFonts w:cs="Arial"/>
          <w:szCs w:val="22"/>
        </w:rPr>
        <w:t>Předmětem</w:t>
      </w:r>
      <w:r w:rsidR="001A5168">
        <w:t xml:space="preserve"> plnění veřejné zakázky je zároveň </w:t>
      </w:r>
      <w:r w:rsidR="004163DD">
        <w:t xml:space="preserve">následný </w:t>
      </w:r>
      <w:r w:rsidR="001A5168">
        <w:t>servis a údržba díla po dobu 13 let</w:t>
      </w:r>
      <w:r w:rsidR="004163DD">
        <w:t xml:space="preserve"> po uplynutí záruční doby díla v soul</w:t>
      </w:r>
      <w:r w:rsidR="00BB7F5C">
        <w:t>adu se Zadávací dokumentací</w:t>
      </w:r>
      <w:r w:rsidR="001A5168">
        <w:t>.</w:t>
      </w:r>
      <w:bookmarkEnd w:id="29"/>
    </w:p>
    <w:p w:rsidR="00223623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4.4</w:t>
      </w:r>
      <w:r w:rsidRPr="005C5341">
        <w:rPr>
          <w:rFonts w:cs="Arial"/>
          <w:szCs w:val="22"/>
        </w:rPr>
        <w:tab/>
      </w:r>
      <w:r w:rsidR="005B159C" w:rsidRPr="005C5341">
        <w:rPr>
          <w:rFonts w:cs="Arial"/>
          <w:szCs w:val="22"/>
        </w:rPr>
        <w:t>Technické</w:t>
      </w:r>
      <w:r w:rsidR="00223623" w:rsidRPr="005C5341">
        <w:rPr>
          <w:rFonts w:cs="Arial"/>
          <w:szCs w:val="22"/>
        </w:rPr>
        <w:t xml:space="preserve"> podmínky jsou </w:t>
      </w:r>
      <w:r w:rsidR="005B159C" w:rsidRPr="005C5341">
        <w:rPr>
          <w:rFonts w:cs="Arial"/>
          <w:szCs w:val="22"/>
        </w:rPr>
        <w:t xml:space="preserve">v souladu s </w:t>
      </w:r>
      <w:r w:rsidR="001A5168" w:rsidRPr="002207BA">
        <w:rPr>
          <w:rFonts w:cs="Arial"/>
          <w:szCs w:val="22"/>
        </w:rPr>
        <w:t>§ 89 zákona č. 134/2016</w:t>
      </w:r>
      <w:r w:rsidR="00E917CF" w:rsidRPr="005C5341">
        <w:rPr>
          <w:rFonts w:cs="Arial"/>
          <w:szCs w:val="22"/>
        </w:rPr>
        <w:t xml:space="preserve"> </w:t>
      </w:r>
      <w:r w:rsidR="00223623" w:rsidRPr="005C5341">
        <w:rPr>
          <w:rFonts w:cs="Arial"/>
          <w:szCs w:val="22"/>
        </w:rPr>
        <w:t>stanoveny formou požadavků na výkon nebo funkci</w:t>
      </w:r>
      <w:r w:rsidR="00BB7F5C">
        <w:rPr>
          <w:rFonts w:cs="Arial"/>
          <w:szCs w:val="22"/>
        </w:rPr>
        <w:t xml:space="preserve"> a </w:t>
      </w:r>
      <w:r w:rsidR="00BB7F5C">
        <w:rPr>
          <w:color w:val="000000"/>
        </w:rPr>
        <w:t>popisu účelu nebo potřeb, které mají být naplněny</w:t>
      </w:r>
      <w:r w:rsidR="005B159C" w:rsidRPr="005C5341">
        <w:rPr>
          <w:rFonts w:cs="Arial"/>
          <w:szCs w:val="22"/>
        </w:rPr>
        <w:t>.</w:t>
      </w:r>
    </w:p>
    <w:p w:rsidR="000B26AB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>
        <w:rPr>
          <w:rFonts w:cs="Arial"/>
          <w:szCs w:val="22"/>
        </w:rPr>
        <w:lastRenderedPageBreak/>
        <w:t>4.5</w:t>
      </w:r>
      <w:r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Detailní údaje o předmětu plnění zakázky </w:t>
      </w:r>
      <w:r w:rsidR="00995145">
        <w:rPr>
          <w:rFonts w:cs="Arial"/>
          <w:szCs w:val="22"/>
        </w:rPr>
        <w:t xml:space="preserve">dle odst. </w:t>
      </w:r>
      <w:r>
        <w:rPr>
          <w:rFonts w:cs="Arial"/>
          <w:szCs w:val="22"/>
        </w:rPr>
        <w:t>4.1</w:t>
      </w:r>
      <w:r w:rsidR="00995145">
        <w:rPr>
          <w:rFonts w:cs="Arial"/>
          <w:szCs w:val="22"/>
        </w:rPr>
        <w:t xml:space="preserve"> </w:t>
      </w:r>
      <w:r w:rsidR="000B26AB" w:rsidRPr="005C5341">
        <w:rPr>
          <w:rFonts w:cs="Arial"/>
          <w:szCs w:val="22"/>
        </w:rPr>
        <w:t>jsou uvedeny v Části 3 Zadávací dokumentace, Technické podmínky.</w:t>
      </w:r>
    </w:p>
    <w:p w:rsidR="00526611" w:rsidRPr="0052661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</w:pPr>
      <w:r w:rsidRPr="00526611">
        <w:t>4.6</w:t>
      </w:r>
      <w:r w:rsidRPr="00526611">
        <w:tab/>
      </w:r>
      <w:r w:rsidR="00526611" w:rsidRPr="00526611">
        <w:rPr>
          <w:rFonts w:cs="Arial"/>
          <w:szCs w:val="22"/>
        </w:rPr>
        <w:t>Detailní</w:t>
      </w:r>
      <w:r w:rsidR="00526611">
        <w:t xml:space="preserve"> požadavky na plnění dle odst. </w:t>
      </w:r>
      <w:r>
        <w:t>4.3</w:t>
      </w:r>
      <w:r w:rsidR="00526611">
        <w:t xml:space="preserve"> jsou uvedeny závěrem Části 2 Zadávací dokumentace, </w:t>
      </w:r>
      <w:r w:rsidR="00526611" w:rsidRPr="00526611">
        <w:t>Obchodní podmínky Smlouvy o dílo – Servisní smlouvy</w:t>
      </w:r>
    </w:p>
    <w:p w:rsidR="00F73A71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4.7</w:t>
      </w:r>
      <w:r w:rsidRPr="005C5341">
        <w:rPr>
          <w:rFonts w:cs="Arial"/>
          <w:szCs w:val="22"/>
        </w:rPr>
        <w:tab/>
      </w:r>
      <w:r w:rsidR="00F73A71" w:rsidRPr="005C5341">
        <w:rPr>
          <w:rFonts w:cs="Arial"/>
          <w:szCs w:val="22"/>
        </w:rPr>
        <w:t xml:space="preserve">Předpokládaná hodnota </w:t>
      </w:r>
      <w:r w:rsidR="005B159C" w:rsidRPr="005C5341">
        <w:rPr>
          <w:rFonts w:cs="Arial"/>
          <w:szCs w:val="22"/>
        </w:rPr>
        <w:t xml:space="preserve">veřejné zakázky </w:t>
      </w:r>
      <w:r w:rsidR="00A55A18">
        <w:rPr>
          <w:rFonts w:cs="Arial"/>
          <w:szCs w:val="22"/>
        </w:rPr>
        <w:t>Nový řídicí systém vodohospodářského dispečinku Povodí Odry, státní podnik</w:t>
      </w:r>
      <w:r w:rsidR="00F73A71" w:rsidRPr="005C5341">
        <w:rPr>
          <w:rFonts w:cs="Arial"/>
          <w:szCs w:val="22"/>
        </w:rPr>
        <w:t xml:space="preserve"> </w:t>
      </w:r>
      <w:r w:rsidR="00604579" w:rsidRPr="005C5341">
        <w:rPr>
          <w:rFonts w:cs="Arial"/>
          <w:szCs w:val="22"/>
        </w:rPr>
        <w:t xml:space="preserve">stanovená zadavatelem </w:t>
      </w:r>
      <w:r w:rsidR="00877FD7" w:rsidRPr="005C5341">
        <w:rPr>
          <w:rFonts w:cs="Arial"/>
          <w:szCs w:val="22"/>
        </w:rPr>
        <w:t>v návaznosti na</w:t>
      </w:r>
      <w:r w:rsidR="00604579" w:rsidRPr="005C5341">
        <w:rPr>
          <w:rFonts w:cs="Arial"/>
          <w:szCs w:val="22"/>
        </w:rPr>
        <w:t xml:space="preserve"> </w:t>
      </w:r>
      <w:r w:rsidR="00604579" w:rsidRPr="002207BA">
        <w:rPr>
          <w:rFonts w:cs="Arial"/>
          <w:szCs w:val="22"/>
        </w:rPr>
        <w:t>§ 16 zákona č. 134/2016</w:t>
      </w:r>
      <w:r w:rsidR="00604579" w:rsidRPr="005C5341">
        <w:rPr>
          <w:rFonts w:cs="Arial"/>
          <w:szCs w:val="22"/>
        </w:rPr>
        <w:t xml:space="preserve"> </w:t>
      </w:r>
      <w:r w:rsidR="00F73A71" w:rsidRPr="005C5341">
        <w:rPr>
          <w:rFonts w:cs="Arial"/>
          <w:szCs w:val="22"/>
        </w:rPr>
        <w:t xml:space="preserve">je </w:t>
      </w:r>
      <w:bookmarkStart w:id="30" w:name="_Ec1B21609F76754158B97A9D82110DE16586"/>
      <w:r w:rsidR="00172D1A">
        <w:rPr>
          <w:rFonts w:cs="Arial"/>
          <w:szCs w:val="22"/>
        </w:rPr>
        <w:t>27 500 000 Kč bez DPH</w:t>
      </w:r>
      <w:bookmarkEnd w:id="30"/>
      <w:r w:rsidR="007D238E">
        <w:rPr>
          <w:rFonts w:cs="Arial"/>
          <w:szCs w:val="22"/>
        </w:rPr>
        <w:t xml:space="preserve"> za celou dobu trvání zakázky</w:t>
      </w:r>
      <w:r w:rsidR="00BB7F5C">
        <w:rPr>
          <w:rFonts w:cs="Arial"/>
          <w:szCs w:val="22"/>
        </w:rPr>
        <w:t xml:space="preserve">, z toho </w:t>
      </w:r>
      <w:r w:rsidR="00172D1A">
        <w:rPr>
          <w:rFonts w:cs="Arial"/>
          <w:szCs w:val="22"/>
        </w:rPr>
        <w:t>15 </w:t>
      </w:r>
      <w:r w:rsidR="00BB7F5C">
        <w:rPr>
          <w:rFonts w:cs="Arial"/>
          <w:szCs w:val="22"/>
        </w:rPr>
        <w:t xml:space="preserve">000 000 Kč je předpokládaná hodnota předmětu plnění dle odst. </w:t>
      </w:r>
      <w:r>
        <w:rPr>
          <w:rFonts w:cs="Arial"/>
          <w:szCs w:val="22"/>
        </w:rPr>
        <w:t>4.1</w:t>
      </w:r>
      <w:r w:rsidR="00BB7F5C">
        <w:rPr>
          <w:rFonts w:cs="Arial"/>
          <w:szCs w:val="22"/>
        </w:rPr>
        <w:t xml:space="preserve"> a </w:t>
      </w:r>
      <w:r>
        <w:rPr>
          <w:rFonts w:cs="Arial"/>
          <w:szCs w:val="22"/>
        </w:rPr>
        <w:t>4.2</w:t>
      </w:r>
      <w:r w:rsidR="00BB7F5C">
        <w:rPr>
          <w:rFonts w:cs="Arial"/>
          <w:szCs w:val="22"/>
        </w:rPr>
        <w:t xml:space="preserve"> a 1</w:t>
      </w:r>
      <w:r w:rsidR="00587593">
        <w:rPr>
          <w:rFonts w:cs="Arial"/>
          <w:szCs w:val="22"/>
        </w:rPr>
        <w:t>2</w:t>
      </w:r>
      <w:r w:rsidR="00BB7F5C">
        <w:rPr>
          <w:rFonts w:cs="Arial"/>
          <w:szCs w:val="22"/>
        </w:rPr>
        <w:t> </w:t>
      </w:r>
      <w:r w:rsidR="00587593">
        <w:rPr>
          <w:rFonts w:cs="Arial"/>
          <w:szCs w:val="22"/>
        </w:rPr>
        <w:t>5</w:t>
      </w:r>
      <w:r w:rsidR="00BB7F5C">
        <w:rPr>
          <w:rFonts w:cs="Arial"/>
          <w:szCs w:val="22"/>
        </w:rPr>
        <w:t xml:space="preserve">00 000 Kč bez DPH je předpokládaná hodnota plnění dle odst. </w:t>
      </w:r>
      <w:r>
        <w:rPr>
          <w:rFonts w:cs="Arial"/>
          <w:szCs w:val="22"/>
        </w:rPr>
        <w:t>4.3</w:t>
      </w:r>
      <w:r w:rsidR="003B3BB9">
        <w:rPr>
          <w:rFonts w:cs="Arial"/>
          <w:szCs w:val="22"/>
        </w:rPr>
        <w:t>.</w:t>
      </w:r>
      <w:r w:rsidR="00833603">
        <w:rPr>
          <w:rFonts w:cs="Arial"/>
          <w:szCs w:val="22"/>
        </w:rPr>
        <w:t xml:space="preserve"> za celou dobu trvání zakázky, resp. 3 850 000 Kč bez DPH za 48 měsíců</w:t>
      </w:r>
      <w:r w:rsidR="007D238E">
        <w:rPr>
          <w:rFonts w:cs="Arial"/>
          <w:szCs w:val="22"/>
        </w:rPr>
        <w:t xml:space="preserve"> tohoto plnění</w:t>
      </w:r>
      <w:r w:rsidR="000309CB">
        <w:rPr>
          <w:rFonts w:cs="Arial"/>
          <w:szCs w:val="22"/>
        </w:rPr>
        <w:t xml:space="preserve">. </w:t>
      </w:r>
    </w:p>
    <w:p w:rsidR="000B26AB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31" w:name="_Toc280617563"/>
      <w:bookmarkStart w:id="32" w:name="_Toc405376532"/>
      <w:bookmarkStart w:id="33" w:name="_Toc468715644"/>
      <w:bookmarkStart w:id="34" w:name="_Toc77655808"/>
      <w:bookmarkStart w:id="35" w:name="_Toc125430528"/>
      <w:bookmarkStart w:id="36" w:name="_Toc133994649"/>
      <w:bookmarkStart w:id="37" w:name="_Toc177449662"/>
      <w:r w:rsidRPr="005C5341">
        <w:rPr>
          <w:rFonts w:cs="Arial"/>
          <w:szCs w:val="22"/>
        </w:rPr>
        <w:t>5.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>Termín a místo plnění zakázky</w:t>
      </w:r>
      <w:bookmarkEnd w:id="31"/>
      <w:bookmarkEnd w:id="32"/>
      <w:bookmarkEnd w:id="33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5.1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Realizace zakázky musí být uskutečněna </w:t>
      </w:r>
      <w:r w:rsidR="0072572F" w:rsidRPr="005C5341">
        <w:rPr>
          <w:rFonts w:cs="Arial"/>
          <w:szCs w:val="22"/>
        </w:rPr>
        <w:t xml:space="preserve">v </w:t>
      </w:r>
      <w:r w:rsidR="00CE3835" w:rsidRPr="005C5341">
        <w:rPr>
          <w:rFonts w:cs="Arial"/>
          <w:szCs w:val="22"/>
        </w:rPr>
        <w:t xml:space="preserve">termínech </w:t>
      </w:r>
      <w:r w:rsidR="000B26AB" w:rsidRPr="005C5341">
        <w:rPr>
          <w:rFonts w:cs="Arial"/>
          <w:szCs w:val="22"/>
        </w:rPr>
        <w:t xml:space="preserve">uvedených </w:t>
      </w:r>
      <w:r w:rsidR="0072572F" w:rsidRPr="005C5341">
        <w:rPr>
          <w:rFonts w:cs="Arial"/>
          <w:szCs w:val="22"/>
        </w:rPr>
        <w:t xml:space="preserve">v odstavci 10.1 Návrhu smlouvy obsaženém v Obchodních podmínkách, Část 2 Zadávací dokumentace. </w:t>
      </w:r>
    </w:p>
    <w:p w:rsidR="000B26AB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5.2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Údaje o místu plnění </w:t>
      </w:r>
      <w:r w:rsidR="002A50C9" w:rsidRPr="005C5341">
        <w:rPr>
          <w:rFonts w:cs="Arial"/>
          <w:szCs w:val="22"/>
        </w:rPr>
        <w:t xml:space="preserve">veřejné </w:t>
      </w:r>
      <w:r w:rsidR="000B26AB" w:rsidRPr="005C5341">
        <w:rPr>
          <w:rFonts w:cs="Arial"/>
          <w:szCs w:val="22"/>
        </w:rPr>
        <w:t>zakázky jsou uvedeny v Části 3 Zadávací dokumentace.</w:t>
      </w:r>
    </w:p>
    <w:p w:rsidR="006B76CD" w:rsidRPr="006B76CD" w:rsidRDefault="006B76CD" w:rsidP="00996557">
      <w:pPr>
        <w:ind w:left="680" w:hanging="680"/>
      </w:pPr>
      <w:r>
        <w:t xml:space="preserve">5.3 </w:t>
      </w:r>
      <w:r>
        <w:tab/>
      </w:r>
      <w:r w:rsidRPr="006B76CD">
        <w:t>Zadavatel předpokládá ukončení zadávacího řízení a zahájení plnění smlouvy zhotovitelem v termínu 30. listopad 2017. Pokud průběh zadávacího řízení a předpokládaný termín zahájení plnění smlouvy přesáhne termín uvedený v předchozí větě, pak smlouva uzavřená mezi zadavatelem (objednatelem) a vybraným dodavatelem (zhotovitelem) uzavřená bezodkladně po splnění podmínek pro uzavření smlouvy podle zákona č. 134/2016 Sb., o zadávání veřejných zakázek v platném znění bude obsahovat nové termíny provedení díla podle bodů 10.1 (h), (i) a (j)</w:t>
      </w:r>
      <w:r w:rsidR="00FF18C0">
        <w:t xml:space="preserve"> smlouvy</w:t>
      </w:r>
      <w:r w:rsidRPr="006B76CD">
        <w:t xml:space="preserve">, upravené o dobu, po kterou nebylo možné zahájit plnění smlouvy z důvodu prodloužení doby zadávacího řízení. Pokud by nové termíny provedení díla podle bodů 10.1 (h), (i) a (j) </w:t>
      </w:r>
      <w:r w:rsidR="00FF18C0">
        <w:t xml:space="preserve">smlouvy </w:t>
      </w:r>
      <w:r w:rsidRPr="006B76CD">
        <w:t xml:space="preserve">připadly na provozně nevhodné období vodohospodářského dispečinku objednatele (tj. období očekávaných povodňových stavů v při jarním tání nebo v době letních přívalových srážek), pak se termíny provedení díla podle bodů 10.1 (h), (i) a (j) </w:t>
      </w:r>
      <w:r w:rsidR="00FF18C0">
        <w:t xml:space="preserve">smlouvy </w:t>
      </w:r>
      <w:r w:rsidRPr="006B76CD">
        <w:t>můžou prodloužit o dobu, kdy nebylo možné provádět dílo v souladu s podmínkami smlouvy (tj. o takový počet kalendářních dnů, kdy nebylo možné zasahovat do řídícího systému vodohospodářského dispečinku).</w:t>
      </w:r>
    </w:p>
    <w:p w:rsidR="00E06ABE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38" w:name="_Toc468715645"/>
      <w:r w:rsidRPr="005C5341">
        <w:rPr>
          <w:rFonts w:cs="Arial"/>
          <w:szCs w:val="22"/>
        </w:rPr>
        <w:t>6.</w:t>
      </w:r>
      <w:r w:rsidRPr="005C5341">
        <w:rPr>
          <w:rFonts w:cs="Arial"/>
          <w:szCs w:val="22"/>
        </w:rPr>
        <w:tab/>
      </w:r>
      <w:r w:rsidR="00E06ABE" w:rsidRPr="005C5341">
        <w:rPr>
          <w:rFonts w:cs="Arial"/>
          <w:szCs w:val="22"/>
        </w:rPr>
        <w:t>JAZYK zadávacího řízení</w:t>
      </w:r>
      <w:bookmarkEnd w:id="38"/>
    </w:p>
    <w:p w:rsidR="00E06ABE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6.1</w:t>
      </w:r>
      <w:r w:rsidRPr="005C5341">
        <w:rPr>
          <w:rFonts w:cs="Arial"/>
          <w:szCs w:val="22"/>
        </w:rPr>
        <w:tab/>
      </w:r>
      <w:r w:rsidR="00E06ABE" w:rsidRPr="005C5341">
        <w:rPr>
          <w:rFonts w:cs="Arial"/>
          <w:szCs w:val="22"/>
        </w:rPr>
        <w:t>Veškerá korespondence a jednání vztahující se k zadávacímu řízení a předložení žádosti o účast</w:t>
      </w:r>
      <w:r w:rsidR="006A6ABD" w:rsidRPr="005C5341">
        <w:rPr>
          <w:rFonts w:cs="Arial"/>
          <w:szCs w:val="22"/>
        </w:rPr>
        <w:t>, předběžné nabídky</w:t>
      </w:r>
      <w:r w:rsidR="00E06ABE" w:rsidRPr="005C5341">
        <w:rPr>
          <w:rFonts w:cs="Arial"/>
          <w:szCs w:val="22"/>
        </w:rPr>
        <w:t xml:space="preserve"> a nabídky uskutečněná mezi dodavatelem/účastníkem zadávacího řízení a zadavatelem bude vedena v českém jazyce. </w:t>
      </w:r>
    </w:p>
    <w:p w:rsidR="00DD0268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39" w:name="_Toc468715646"/>
      <w:r w:rsidRPr="005C5341">
        <w:rPr>
          <w:rFonts w:cs="Arial"/>
          <w:szCs w:val="22"/>
        </w:rPr>
        <w:t>7.</w:t>
      </w:r>
      <w:r w:rsidRPr="005C5341">
        <w:rPr>
          <w:rFonts w:cs="Arial"/>
          <w:szCs w:val="22"/>
        </w:rPr>
        <w:tab/>
      </w:r>
      <w:r w:rsidR="00DD0268" w:rsidRPr="005C5341">
        <w:rPr>
          <w:rFonts w:cs="Arial"/>
          <w:szCs w:val="22"/>
        </w:rPr>
        <w:t>Vyhrazená práva zadavatele</w:t>
      </w:r>
      <w:bookmarkEnd w:id="39"/>
    </w:p>
    <w:p w:rsidR="00DD0268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7.1</w:t>
      </w:r>
      <w:r w:rsidRPr="005C5341">
        <w:rPr>
          <w:rFonts w:cs="Arial"/>
          <w:szCs w:val="22"/>
        </w:rPr>
        <w:tab/>
      </w:r>
      <w:r w:rsidR="00DD0268" w:rsidRPr="005C5341">
        <w:rPr>
          <w:rFonts w:cs="Arial"/>
          <w:szCs w:val="22"/>
        </w:rPr>
        <w:t>Zadavatel si vyhrazuje právo nevracet podané nabídky.</w:t>
      </w:r>
    </w:p>
    <w:p w:rsidR="00DD0268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7.2</w:t>
      </w:r>
      <w:r w:rsidRPr="005C5341">
        <w:rPr>
          <w:rFonts w:cs="Arial"/>
          <w:szCs w:val="22"/>
        </w:rPr>
        <w:tab/>
      </w:r>
      <w:r w:rsidR="00DD0268" w:rsidRPr="005C5341">
        <w:rPr>
          <w:rFonts w:cs="Arial"/>
          <w:szCs w:val="22"/>
        </w:rPr>
        <w:t xml:space="preserve">Zadavatel si vyhrazuje právo zrušit zadávací řízení </w:t>
      </w:r>
      <w:r w:rsidR="00533BF7">
        <w:rPr>
          <w:rFonts w:cs="Arial"/>
          <w:szCs w:val="22"/>
        </w:rPr>
        <w:t>z</w:t>
      </w:r>
      <w:r w:rsidR="00DD0268" w:rsidRPr="005C5341">
        <w:rPr>
          <w:rFonts w:cs="Arial"/>
          <w:szCs w:val="22"/>
        </w:rPr>
        <w:t xml:space="preserve"> důvodů uvedených v </w:t>
      </w:r>
      <w:r w:rsidR="00DD0268" w:rsidRPr="002207BA">
        <w:rPr>
          <w:rFonts w:cs="Arial"/>
          <w:szCs w:val="22"/>
        </w:rPr>
        <w:t>§ 127 zákona č. 134/2016</w:t>
      </w:r>
      <w:r w:rsidR="00DD0268" w:rsidRPr="005C5341">
        <w:rPr>
          <w:rFonts w:cs="Arial"/>
          <w:szCs w:val="22"/>
        </w:rPr>
        <w:t>.</w:t>
      </w:r>
    </w:p>
    <w:p w:rsidR="00DD0268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40" w:name="_Toc468715647"/>
      <w:r w:rsidRPr="005C5341">
        <w:rPr>
          <w:rFonts w:cs="Arial"/>
          <w:szCs w:val="22"/>
        </w:rPr>
        <w:t>8.</w:t>
      </w:r>
      <w:r w:rsidRPr="005C5341">
        <w:rPr>
          <w:rFonts w:cs="Arial"/>
          <w:szCs w:val="22"/>
        </w:rPr>
        <w:tab/>
      </w:r>
      <w:r w:rsidR="00DD0268" w:rsidRPr="005C5341">
        <w:rPr>
          <w:rFonts w:cs="Arial"/>
          <w:szCs w:val="22"/>
        </w:rPr>
        <w:t>NÁKLADY nabídky</w:t>
      </w:r>
      <w:bookmarkEnd w:id="40"/>
    </w:p>
    <w:p w:rsidR="00DD0268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8.1</w:t>
      </w:r>
      <w:r w:rsidRPr="005C5341">
        <w:rPr>
          <w:rFonts w:cs="Arial"/>
          <w:szCs w:val="22"/>
        </w:rPr>
        <w:tab/>
      </w:r>
      <w:r w:rsidR="00DD0268" w:rsidRPr="005C5341">
        <w:rPr>
          <w:rFonts w:cs="Arial"/>
          <w:szCs w:val="22"/>
        </w:rPr>
        <w:t xml:space="preserve">Dodavatel/účastník zadávacího řízení nese veškeré náklady spojené s přípravou a podáním </w:t>
      </w:r>
      <w:r w:rsidR="006A6ABD" w:rsidRPr="005C5341">
        <w:rPr>
          <w:rFonts w:cs="Arial"/>
          <w:szCs w:val="22"/>
        </w:rPr>
        <w:t>žádosti o účast</w:t>
      </w:r>
      <w:r w:rsidR="00DD0268" w:rsidRPr="005C5341">
        <w:rPr>
          <w:rFonts w:cs="Arial"/>
          <w:szCs w:val="22"/>
        </w:rPr>
        <w:t>, předběžné nabídky a nabídky v rámci tohoto zadávacího řízení a zadavatel není vázán jakoukoliv odpovědností za tyto náklady bez ohledu na průběh nebo výsledek zadání zakázky.</w:t>
      </w:r>
    </w:p>
    <w:p w:rsidR="00E06ABE" w:rsidRPr="005C5341" w:rsidRDefault="00E06ABE">
      <w:pPr>
        <w:spacing w:after="0"/>
        <w:jc w:val="left"/>
        <w:rPr>
          <w:rFonts w:eastAsiaTheme="majorEastAsia" w:cs="Arial"/>
          <w:color w:val="17365D" w:themeColor="text2" w:themeShade="BF"/>
          <w:spacing w:val="5"/>
          <w:kern w:val="28"/>
          <w:szCs w:val="22"/>
        </w:rPr>
      </w:pPr>
      <w:r w:rsidRPr="005C5341">
        <w:rPr>
          <w:rFonts w:cs="Arial"/>
          <w:szCs w:val="22"/>
        </w:rPr>
        <w:br w:type="page"/>
      </w:r>
    </w:p>
    <w:p w:rsidR="00E06ABE" w:rsidRPr="005C5341" w:rsidRDefault="00E06ABE" w:rsidP="00144DEB">
      <w:pPr>
        <w:pStyle w:val="Nzev"/>
      </w:pPr>
      <w:r w:rsidRPr="005C5341">
        <w:lastRenderedPageBreak/>
        <w:t>B.</w:t>
      </w:r>
      <w:r w:rsidRPr="005C5341">
        <w:tab/>
        <w:t>Zadávací dokumentace</w:t>
      </w:r>
    </w:p>
    <w:p w:rsidR="000B26AB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41" w:name="_Toc125430534"/>
      <w:bookmarkStart w:id="42" w:name="_Toc77655815"/>
      <w:bookmarkStart w:id="43" w:name="_Toc133994655"/>
      <w:bookmarkStart w:id="44" w:name="_Toc177449666"/>
      <w:bookmarkStart w:id="45" w:name="_Toc405376533"/>
      <w:bookmarkStart w:id="46" w:name="_Toc468715648"/>
      <w:bookmarkStart w:id="47" w:name="_Toc57620967"/>
      <w:bookmarkStart w:id="48" w:name="_Toc280617565"/>
      <w:bookmarkEnd w:id="34"/>
      <w:bookmarkEnd w:id="35"/>
      <w:bookmarkEnd w:id="36"/>
      <w:bookmarkEnd w:id="37"/>
      <w:r w:rsidRPr="005C5341">
        <w:rPr>
          <w:rFonts w:cs="Arial"/>
          <w:szCs w:val="22"/>
        </w:rPr>
        <w:t>9.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>OBSAH</w:t>
      </w:r>
      <w:bookmarkEnd w:id="41"/>
      <w:r w:rsidR="000B26AB" w:rsidRPr="005C5341">
        <w:rPr>
          <w:rFonts w:cs="Arial"/>
          <w:szCs w:val="22"/>
        </w:rPr>
        <w:t xml:space="preserve"> </w:t>
      </w:r>
      <w:bookmarkEnd w:id="42"/>
      <w:r w:rsidR="000B26AB" w:rsidRPr="005C5341">
        <w:rPr>
          <w:rFonts w:cs="Arial"/>
          <w:szCs w:val="22"/>
        </w:rPr>
        <w:t>zadávací dokumentace</w:t>
      </w:r>
      <w:bookmarkEnd w:id="43"/>
      <w:bookmarkEnd w:id="44"/>
      <w:bookmarkEnd w:id="45"/>
      <w:bookmarkEnd w:id="46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9.1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>Zadávací dokumentace obsahuje:</w:t>
      </w:r>
    </w:p>
    <w:p w:rsidR="000B26AB" w:rsidRPr="005C5341" w:rsidRDefault="000B26AB" w:rsidP="00505AB0">
      <w:pPr>
        <w:pStyle w:val="Nadpis3"/>
        <w:numPr>
          <w:ilvl w:val="0"/>
          <w:numId w:val="0"/>
        </w:numPr>
        <w:ind w:left="1843" w:hanging="822"/>
        <w:jc w:val="left"/>
        <w:rPr>
          <w:rFonts w:cs="Arial"/>
          <w:szCs w:val="22"/>
        </w:rPr>
      </w:pPr>
      <w:r w:rsidRPr="005C5341">
        <w:rPr>
          <w:rFonts w:cs="Arial"/>
          <w:szCs w:val="22"/>
        </w:rPr>
        <w:t xml:space="preserve">Část 1 - Požadavky a podmínky pro zpracování </w:t>
      </w:r>
      <w:r w:rsidR="00505AB0" w:rsidRPr="005C5341">
        <w:rPr>
          <w:rFonts w:cs="Arial"/>
          <w:szCs w:val="22"/>
        </w:rPr>
        <w:t xml:space="preserve">žádosti o účast, </w:t>
      </w:r>
      <w:r w:rsidRPr="005C5341">
        <w:rPr>
          <w:rFonts w:cs="Arial"/>
          <w:szCs w:val="22"/>
        </w:rPr>
        <w:t>nabíd</w:t>
      </w:r>
      <w:r w:rsidR="0079304F" w:rsidRPr="005C5341">
        <w:rPr>
          <w:rFonts w:cs="Arial"/>
          <w:szCs w:val="22"/>
        </w:rPr>
        <w:t>ek</w:t>
      </w:r>
      <w:r w:rsidRPr="005C5341">
        <w:rPr>
          <w:rFonts w:cs="Arial"/>
          <w:szCs w:val="22"/>
        </w:rPr>
        <w:t xml:space="preserve"> a postup zadávacího řízení</w:t>
      </w:r>
    </w:p>
    <w:p w:rsidR="000B26AB" w:rsidRPr="005C5341" w:rsidRDefault="000B26AB" w:rsidP="005A4B04">
      <w:pPr>
        <w:pStyle w:val="Nadpis3"/>
        <w:numPr>
          <w:ilvl w:val="0"/>
          <w:numId w:val="0"/>
        </w:numPr>
        <w:ind w:left="1021"/>
        <w:rPr>
          <w:rFonts w:cs="Arial"/>
          <w:szCs w:val="22"/>
        </w:rPr>
      </w:pPr>
      <w:r w:rsidRPr="005C5341">
        <w:rPr>
          <w:rFonts w:cs="Arial"/>
          <w:szCs w:val="22"/>
        </w:rPr>
        <w:t>Část 2 - Obchodní podmínky</w:t>
      </w:r>
    </w:p>
    <w:p w:rsidR="000B26AB" w:rsidRPr="005C5341" w:rsidRDefault="000B26AB" w:rsidP="005A4B04">
      <w:pPr>
        <w:pStyle w:val="Nadpis3"/>
        <w:numPr>
          <w:ilvl w:val="0"/>
          <w:numId w:val="0"/>
        </w:numPr>
        <w:ind w:left="1021"/>
        <w:rPr>
          <w:rFonts w:cs="Arial"/>
          <w:szCs w:val="22"/>
        </w:rPr>
      </w:pPr>
      <w:r w:rsidRPr="005C5341">
        <w:rPr>
          <w:rFonts w:cs="Arial"/>
          <w:szCs w:val="22"/>
        </w:rPr>
        <w:t>Část 3 - Technické podmínky</w:t>
      </w:r>
    </w:p>
    <w:p w:rsidR="000B26AB" w:rsidRPr="005C5341" w:rsidRDefault="000B26AB" w:rsidP="005A4B04">
      <w:pPr>
        <w:pStyle w:val="Nadpis3"/>
        <w:numPr>
          <w:ilvl w:val="0"/>
          <w:numId w:val="0"/>
        </w:numPr>
        <w:ind w:left="1021"/>
        <w:rPr>
          <w:rFonts w:cs="Arial"/>
          <w:szCs w:val="22"/>
        </w:rPr>
      </w:pPr>
      <w:r w:rsidRPr="005C5341">
        <w:rPr>
          <w:rFonts w:cs="Arial"/>
          <w:szCs w:val="22"/>
        </w:rPr>
        <w:t xml:space="preserve">Část 4 - </w:t>
      </w:r>
      <w:r w:rsidR="005B4B27">
        <w:rPr>
          <w:rFonts w:cs="Arial"/>
          <w:szCs w:val="22"/>
        </w:rPr>
        <w:t>F</w:t>
      </w:r>
      <w:r w:rsidR="005B4B27" w:rsidRPr="005B4B27">
        <w:rPr>
          <w:rFonts w:cs="Arial"/>
          <w:szCs w:val="22"/>
        </w:rPr>
        <w:t xml:space="preserve">ormuláře a podrobné pokyny pro </w:t>
      </w:r>
      <w:r w:rsidR="00E0231C">
        <w:rPr>
          <w:rFonts w:cs="Arial"/>
          <w:szCs w:val="22"/>
        </w:rPr>
        <w:t>zpracování žádosti o účast a</w:t>
      </w:r>
      <w:r w:rsidR="005B4B27" w:rsidRPr="005B4B27">
        <w:rPr>
          <w:rFonts w:cs="Arial"/>
          <w:szCs w:val="22"/>
        </w:rPr>
        <w:t xml:space="preserve"> nabíd</w:t>
      </w:r>
      <w:r w:rsidR="00E0231C">
        <w:rPr>
          <w:rFonts w:cs="Arial"/>
          <w:szCs w:val="22"/>
        </w:rPr>
        <w:t>ek</w:t>
      </w:r>
    </w:p>
    <w:p w:rsidR="0062567D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9.2</w:t>
      </w:r>
      <w:r w:rsidRPr="005C5341">
        <w:rPr>
          <w:rFonts w:cs="Arial"/>
          <w:szCs w:val="22"/>
        </w:rPr>
        <w:tab/>
      </w:r>
      <w:r w:rsidR="0062567D" w:rsidRPr="005C5341">
        <w:rPr>
          <w:rFonts w:cs="Arial"/>
          <w:szCs w:val="22"/>
        </w:rPr>
        <w:t xml:space="preserve">Zadavatel v souladu s </w:t>
      </w:r>
      <w:r w:rsidR="00E917CF" w:rsidRPr="002207BA">
        <w:rPr>
          <w:rFonts w:cs="Arial"/>
          <w:szCs w:val="22"/>
        </w:rPr>
        <w:t>§ 36, odst. 4 zákona č. 134/2016</w:t>
      </w:r>
      <w:r w:rsidR="00E917CF" w:rsidRPr="005C5341">
        <w:rPr>
          <w:rFonts w:cs="Arial"/>
          <w:szCs w:val="22"/>
        </w:rPr>
        <w:t xml:space="preserve"> </w:t>
      </w:r>
      <w:r w:rsidR="005C4620" w:rsidRPr="005C5341">
        <w:rPr>
          <w:rFonts w:cs="Arial"/>
          <w:szCs w:val="22"/>
        </w:rPr>
        <w:t xml:space="preserve">sděluje, že </w:t>
      </w:r>
      <w:r w:rsidR="0062567D" w:rsidRPr="005C5341">
        <w:rPr>
          <w:rFonts w:cs="Arial"/>
          <w:szCs w:val="22"/>
        </w:rPr>
        <w:t>Zadávací dokumentace byl</w:t>
      </w:r>
      <w:r w:rsidR="005C4620" w:rsidRPr="005C5341">
        <w:rPr>
          <w:rFonts w:cs="Arial"/>
          <w:szCs w:val="22"/>
        </w:rPr>
        <w:t>a</w:t>
      </w:r>
      <w:r w:rsidR="0062567D" w:rsidRPr="005C5341">
        <w:rPr>
          <w:rFonts w:cs="Arial"/>
          <w:szCs w:val="22"/>
        </w:rPr>
        <w:t xml:space="preserve"> vypracován</w:t>
      </w:r>
      <w:r w:rsidR="005C4620" w:rsidRPr="005C5341">
        <w:rPr>
          <w:rFonts w:cs="Arial"/>
          <w:szCs w:val="22"/>
        </w:rPr>
        <w:t>a</w:t>
      </w:r>
      <w:r w:rsidR="0062567D" w:rsidRPr="005C5341">
        <w:rPr>
          <w:rFonts w:cs="Arial"/>
          <w:szCs w:val="22"/>
        </w:rPr>
        <w:t xml:space="preserve"> </w:t>
      </w:r>
      <w:r w:rsidR="00286518" w:rsidRPr="005C5341">
        <w:rPr>
          <w:rFonts w:cs="Arial"/>
          <w:szCs w:val="22"/>
        </w:rPr>
        <w:t>na základě podkladů a požadavků zadavatele</w:t>
      </w:r>
      <w:r w:rsidR="005C4620" w:rsidRPr="005C5341">
        <w:rPr>
          <w:rFonts w:cs="Arial"/>
          <w:szCs w:val="22"/>
        </w:rPr>
        <w:t xml:space="preserve"> </w:t>
      </w:r>
      <w:r w:rsidR="0062567D" w:rsidRPr="005C5341">
        <w:rPr>
          <w:rFonts w:cs="Arial"/>
          <w:szCs w:val="22"/>
        </w:rPr>
        <w:t>společností E-CONSULT, s.r.o</w:t>
      </w:r>
      <w:r w:rsidR="00286518" w:rsidRPr="005C5341">
        <w:rPr>
          <w:rFonts w:cs="Arial"/>
          <w:szCs w:val="22"/>
        </w:rPr>
        <w:t>., Sokolovská 445/212, Praha 8, IČO 45801738.</w:t>
      </w:r>
    </w:p>
    <w:p w:rsidR="000B26AB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>
        <w:rPr>
          <w:rFonts w:cs="Arial"/>
          <w:szCs w:val="22"/>
        </w:rPr>
        <w:t>9.3</w:t>
      </w:r>
      <w:r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Znění a obsah Zadávací dokumentace a všechny další informace a dokumenty s nimi související jsou považovány za důvěrné ve smyslu </w:t>
      </w:r>
      <w:r w:rsidR="00E917CF" w:rsidRPr="002207BA">
        <w:rPr>
          <w:rFonts w:cs="Arial"/>
          <w:szCs w:val="22"/>
        </w:rPr>
        <w:t>§ 1730, odst. 2 zákona č. 89/2012</w:t>
      </w:r>
      <w:r w:rsidR="00E917CF" w:rsidRPr="005C5341">
        <w:rPr>
          <w:rFonts w:cs="Arial"/>
          <w:szCs w:val="22"/>
        </w:rPr>
        <w:t xml:space="preserve">, </w:t>
      </w:r>
      <w:r w:rsidR="00165067" w:rsidRPr="005C5341">
        <w:rPr>
          <w:rFonts w:cs="Arial"/>
          <w:szCs w:val="22"/>
        </w:rPr>
        <w:t>občanský zákoník, v platném znění</w:t>
      </w:r>
      <w:r w:rsidR="000B26AB" w:rsidRPr="005C5341">
        <w:rPr>
          <w:rFonts w:cs="Arial"/>
          <w:szCs w:val="22"/>
        </w:rPr>
        <w:t xml:space="preserve"> a mohou být dodavatelem</w:t>
      </w:r>
      <w:r w:rsidR="002A50C9" w:rsidRPr="005C5341">
        <w:rPr>
          <w:rFonts w:cs="Arial"/>
          <w:szCs w:val="22"/>
        </w:rPr>
        <w:t xml:space="preserve"> </w:t>
      </w:r>
      <w:r w:rsidR="000B26AB" w:rsidRPr="005C5341">
        <w:rPr>
          <w:rFonts w:cs="Arial"/>
          <w:szCs w:val="22"/>
        </w:rPr>
        <w:t xml:space="preserve">použity výlučně jen pro tuto </w:t>
      </w:r>
      <w:r w:rsidR="002A50C9" w:rsidRPr="005C5341">
        <w:rPr>
          <w:rFonts w:cs="Arial"/>
          <w:szCs w:val="22"/>
        </w:rPr>
        <w:t xml:space="preserve">veřejnou </w:t>
      </w:r>
      <w:r w:rsidR="000B26AB" w:rsidRPr="005C5341">
        <w:rPr>
          <w:rFonts w:cs="Arial"/>
          <w:szCs w:val="22"/>
        </w:rPr>
        <w:t>zakázku.</w:t>
      </w:r>
    </w:p>
    <w:p w:rsidR="000C682B" w:rsidRPr="000C682B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0C682B">
        <w:rPr>
          <w:rFonts w:cs="Arial"/>
          <w:szCs w:val="22"/>
        </w:rPr>
        <w:t>9.4</w:t>
      </w:r>
      <w:r w:rsidRPr="000C682B">
        <w:rPr>
          <w:rFonts w:cs="Arial"/>
          <w:szCs w:val="22"/>
        </w:rPr>
        <w:tab/>
      </w:r>
      <w:r w:rsidR="00543CC5">
        <w:rPr>
          <w:color w:val="000000"/>
        </w:rPr>
        <w:t>Části z</w:t>
      </w:r>
      <w:r w:rsidR="00664716">
        <w:rPr>
          <w:color w:val="000000"/>
        </w:rPr>
        <w:t xml:space="preserve">adávací dokumentace </w:t>
      </w:r>
      <w:r w:rsidR="00543CC5">
        <w:rPr>
          <w:color w:val="000000"/>
        </w:rPr>
        <w:t xml:space="preserve">obsahují citlivé informace s vlivem na kybernetickou bezpečnost </w:t>
      </w:r>
      <w:r w:rsidR="00543CC5" w:rsidRPr="003B3BB9">
        <w:rPr>
          <w:color w:val="000000"/>
        </w:rPr>
        <w:t>řídicí</w:t>
      </w:r>
      <w:r w:rsidR="00543CC5">
        <w:rPr>
          <w:color w:val="000000"/>
        </w:rPr>
        <w:t>ho</w:t>
      </w:r>
      <w:r w:rsidR="00543CC5" w:rsidRPr="003B3BB9">
        <w:rPr>
          <w:color w:val="000000"/>
        </w:rPr>
        <w:t xml:space="preserve"> systém</w:t>
      </w:r>
      <w:r w:rsidR="00543CC5">
        <w:rPr>
          <w:color w:val="000000"/>
        </w:rPr>
        <w:t>u</w:t>
      </w:r>
      <w:r w:rsidR="00543CC5" w:rsidRPr="003B3BB9">
        <w:rPr>
          <w:color w:val="000000"/>
        </w:rPr>
        <w:t xml:space="preserve"> vodohospodářského dispečinku</w:t>
      </w:r>
      <w:r w:rsidR="00543CC5">
        <w:rPr>
          <w:color w:val="000000"/>
        </w:rPr>
        <w:t>.</w:t>
      </w:r>
      <w:r w:rsidR="00664716">
        <w:rPr>
          <w:color w:val="000000"/>
        </w:rPr>
        <w:t xml:space="preserve"> </w:t>
      </w:r>
      <w:r w:rsidR="000C682B">
        <w:rPr>
          <w:color w:val="000000"/>
        </w:rPr>
        <w:t xml:space="preserve">V souladu s </w:t>
      </w:r>
      <w:r w:rsidR="008922E9" w:rsidRPr="002207BA">
        <w:t>§ 36, odst. 8 zákona č. 134/2016</w:t>
      </w:r>
      <w:r w:rsidR="008922E9">
        <w:rPr>
          <w:color w:val="000000"/>
        </w:rPr>
        <w:t xml:space="preserve"> z</w:t>
      </w:r>
      <w:r w:rsidR="000C682B">
        <w:rPr>
          <w:color w:val="000000"/>
        </w:rPr>
        <w:t>adavatel požaduje, aby dodavatel přijal přiměřená opatření k ochraně důvěrné povahy informací, které zadavatel poskytuje nebo zpřístupňuje v průběhu zadávacího řízení.</w:t>
      </w:r>
    </w:p>
    <w:p w:rsidR="00452139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9.5</w:t>
      </w:r>
      <w:r w:rsidRPr="005C5341">
        <w:rPr>
          <w:rFonts w:cs="Arial"/>
          <w:szCs w:val="22"/>
        </w:rPr>
        <w:tab/>
      </w:r>
      <w:r w:rsidR="00452139" w:rsidRPr="005C5341">
        <w:rPr>
          <w:rFonts w:cs="Arial"/>
          <w:szCs w:val="22"/>
        </w:rPr>
        <w:t xml:space="preserve">Zadávací podmínky uveřejněné v Zadávací dokumentaci může zadavatel změnit nebo doplnit v souladu s </w:t>
      </w:r>
      <w:r w:rsidR="00452139" w:rsidRPr="002207BA">
        <w:t>§ 99 zákona č. 134/2016</w:t>
      </w:r>
      <w:r w:rsidR="00452139" w:rsidRPr="005C5341">
        <w:rPr>
          <w:rFonts w:cs="Arial"/>
          <w:szCs w:val="22"/>
        </w:rPr>
        <w:t>.</w:t>
      </w:r>
    </w:p>
    <w:p w:rsidR="000B26AB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>
        <w:rPr>
          <w:rFonts w:cs="Arial"/>
          <w:szCs w:val="22"/>
        </w:rPr>
        <w:t>9.6</w:t>
      </w:r>
      <w:r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>Zadavatel nenese žádnou odpovědnost za chyby, opomenutí nebo nesrovnalosti v</w:t>
      </w:r>
      <w:r w:rsidR="0041333B">
        <w:rPr>
          <w:rFonts w:cs="Arial"/>
          <w:szCs w:val="22"/>
        </w:rPr>
        <w:t xml:space="preserve"> žádosti o účast a </w:t>
      </w:r>
      <w:r w:rsidR="005A24F6" w:rsidRPr="005C5341">
        <w:rPr>
          <w:rFonts w:cs="Arial"/>
          <w:szCs w:val="22"/>
        </w:rPr>
        <w:t>předběžné nabídce/</w:t>
      </w:r>
      <w:r w:rsidR="000B26AB" w:rsidRPr="005C5341">
        <w:rPr>
          <w:rFonts w:cs="Arial"/>
          <w:szCs w:val="22"/>
        </w:rPr>
        <w:t xml:space="preserve">nabídce </w:t>
      </w:r>
      <w:r w:rsidR="002A50C9" w:rsidRPr="005C5341">
        <w:rPr>
          <w:rFonts w:cs="Arial"/>
          <w:szCs w:val="22"/>
        </w:rPr>
        <w:t>dodavatele</w:t>
      </w:r>
      <w:r w:rsidR="000B26AB" w:rsidRPr="005C5341">
        <w:rPr>
          <w:rFonts w:cs="Arial"/>
          <w:szCs w:val="22"/>
        </w:rPr>
        <w:t xml:space="preserve">, které vznikly z důvodu nesprávné interpretace údajů uvedených v Zadávací dokumentaci ze strany </w:t>
      </w:r>
      <w:r w:rsidR="002A50C9" w:rsidRPr="005C5341">
        <w:rPr>
          <w:rFonts w:cs="Arial"/>
          <w:szCs w:val="22"/>
        </w:rPr>
        <w:t>dodavatele</w:t>
      </w:r>
      <w:r w:rsidR="000B26AB" w:rsidRPr="005C5341">
        <w:rPr>
          <w:rFonts w:cs="Arial"/>
          <w:szCs w:val="22"/>
        </w:rPr>
        <w:t>.</w:t>
      </w:r>
    </w:p>
    <w:p w:rsidR="0070007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</w:pPr>
      <w:bookmarkStart w:id="49" w:name="_Toc468715649"/>
      <w:r>
        <w:t>10.</w:t>
      </w:r>
      <w:r>
        <w:tab/>
      </w:r>
      <w:r w:rsidR="00700071">
        <w:t xml:space="preserve">Dostupnost </w:t>
      </w:r>
      <w:r w:rsidR="00700071" w:rsidRPr="00A718E0">
        <w:rPr>
          <w:rFonts w:cs="Arial"/>
          <w:szCs w:val="22"/>
        </w:rPr>
        <w:t>zadávací</w:t>
      </w:r>
      <w:r w:rsidR="00700071">
        <w:t xml:space="preserve"> dokumentace</w:t>
      </w:r>
      <w:bookmarkEnd w:id="49"/>
    </w:p>
    <w:p w:rsidR="000252FC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color w:val="000000"/>
        </w:rPr>
      </w:pPr>
      <w:r>
        <w:t>10.1</w:t>
      </w:r>
      <w:r>
        <w:tab/>
      </w:r>
      <w:r w:rsidR="008922E9">
        <w:t xml:space="preserve">Zadávací </w:t>
      </w:r>
      <w:r w:rsidR="008922E9" w:rsidRPr="00A718E0">
        <w:rPr>
          <w:color w:val="000000"/>
        </w:rPr>
        <w:t>dokumentace</w:t>
      </w:r>
      <w:r w:rsidR="008922E9">
        <w:t xml:space="preserve"> této veřejné zakázky je uveřejněna na profilu zadavatele v souladu </w:t>
      </w:r>
      <w:r w:rsidR="008922E9" w:rsidRPr="002207BA">
        <w:t>§ 96, odst. 1 zákona č. 134/2016</w:t>
      </w:r>
      <w:r w:rsidR="008922E9">
        <w:t xml:space="preserve"> </w:t>
      </w:r>
      <w:r w:rsidR="000252FC">
        <w:t xml:space="preserve">s výjimkou částí zadávací dokumentace, jež v souladu s </w:t>
      </w:r>
      <w:r w:rsidR="000252FC" w:rsidRPr="002207BA">
        <w:t>§ 96, odst. 2 zákona č. 134/2016</w:t>
      </w:r>
      <w:r w:rsidR="000252FC">
        <w:t xml:space="preserve"> z důvodu postupu dle</w:t>
      </w:r>
      <w:r w:rsidR="008922E9">
        <w:t xml:space="preserve"> </w:t>
      </w:r>
      <w:r w:rsidR="000252FC" w:rsidRPr="002207BA">
        <w:t>§ 36, odst. 8 zákona č. 134/2016</w:t>
      </w:r>
      <w:r w:rsidR="000252FC">
        <w:rPr>
          <w:color w:val="000000"/>
        </w:rPr>
        <w:t xml:space="preserve"> není možné </w:t>
      </w:r>
      <w:r w:rsidR="003B3BB9">
        <w:rPr>
          <w:color w:val="000000"/>
        </w:rPr>
        <w:t>s ohledem na v nich obsažené informace s vlivem na kybernetickou be</w:t>
      </w:r>
      <w:r w:rsidR="000252FC">
        <w:rPr>
          <w:color w:val="000000"/>
        </w:rPr>
        <w:t>z</w:t>
      </w:r>
      <w:r w:rsidR="003B3BB9">
        <w:rPr>
          <w:color w:val="000000"/>
        </w:rPr>
        <w:t xml:space="preserve">pečnost </w:t>
      </w:r>
      <w:r w:rsidR="003B3BB9" w:rsidRPr="003B3BB9">
        <w:rPr>
          <w:color w:val="000000"/>
        </w:rPr>
        <w:t>řídicí</w:t>
      </w:r>
      <w:r w:rsidR="003B3BB9">
        <w:rPr>
          <w:color w:val="000000"/>
        </w:rPr>
        <w:t>ho</w:t>
      </w:r>
      <w:r w:rsidR="003B3BB9" w:rsidRPr="003B3BB9">
        <w:rPr>
          <w:color w:val="000000"/>
        </w:rPr>
        <w:t xml:space="preserve"> systém</w:t>
      </w:r>
      <w:r w:rsidR="003B3BB9">
        <w:rPr>
          <w:color w:val="000000"/>
        </w:rPr>
        <w:t>u</w:t>
      </w:r>
      <w:r w:rsidR="003B3BB9" w:rsidRPr="003B3BB9">
        <w:rPr>
          <w:color w:val="000000"/>
        </w:rPr>
        <w:t xml:space="preserve"> vodohospodářského dispečinku </w:t>
      </w:r>
      <w:r w:rsidR="003B3BB9">
        <w:rPr>
          <w:color w:val="000000"/>
        </w:rPr>
        <w:t>z</w:t>
      </w:r>
      <w:r w:rsidR="000252FC">
        <w:rPr>
          <w:color w:val="000000"/>
        </w:rPr>
        <w:t>přístupnit</w:t>
      </w:r>
      <w:r w:rsidR="00664716" w:rsidRPr="00664716">
        <w:rPr>
          <w:color w:val="000000"/>
        </w:rPr>
        <w:t xml:space="preserve"> </w:t>
      </w:r>
      <w:r w:rsidR="00664716">
        <w:rPr>
          <w:color w:val="000000"/>
        </w:rPr>
        <w:t>na profilu zadavatele</w:t>
      </w:r>
      <w:r w:rsidR="000252FC">
        <w:rPr>
          <w:color w:val="000000"/>
        </w:rPr>
        <w:t>.</w:t>
      </w:r>
    </w:p>
    <w:p w:rsidR="00A718E0" w:rsidRPr="00A718E0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A718E0">
        <w:rPr>
          <w:rFonts w:cs="Arial"/>
          <w:szCs w:val="22"/>
        </w:rPr>
        <w:t>10.2</w:t>
      </w:r>
      <w:r w:rsidRPr="00A718E0">
        <w:rPr>
          <w:rFonts w:cs="Arial"/>
          <w:szCs w:val="22"/>
        </w:rPr>
        <w:tab/>
      </w:r>
      <w:r w:rsidR="000252FC">
        <w:rPr>
          <w:color w:val="000000"/>
        </w:rPr>
        <w:t>Část</w:t>
      </w:r>
      <w:r w:rsidR="00DA68CD">
        <w:rPr>
          <w:color w:val="000000"/>
        </w:rPr>
        <w:t>i</w:t>
      </w:r>
      <w:r w:rsidR="000252FC">
        <w:rPr>
          <w:color w:val="000000"/>
        </w:rPr>
        <w:t xml:space="preserve"> zadávací dokumentace, které zadavatel dle předchozího bodu nezpřístupnil na profilu zadavatele</w:t>
      </w:r>
      <w:r w:rsidR="00172D1A">
        <w:rPr>
          <w:color w:val="000000"/>
        </w:rPr>
        <w:t>,</w:t>
      </w:r>
      <w:r w:rsidR="00DA68CD">
        <w:rPr>
          <w:color w:val="000000"/>
        </w:rPr>
        <w:t xml:space="preserve"> zadavatel odešle nebo předá </w:t>
      </w:r>
      <w:r w:rsidR="00DA68CD">
        <w:t xml:space="preserve">v souladu s </w:t>
      </w:r>
      <w:r w:rsidR="00DA68CD" w:rsidRPr="002207BA">
        <w:t>§ 96, odst. 2 zákona č. 134/2016</w:t>
      </w:r>
      <w:r w:rsidR="00DA68CD">
        <w:t xml:space="preserve"> </w:t>
      </w:r>
      <w:r w:rsidR="00DA68CD">
        <w:rPr>
          <w:color w:val="000000"/>
        </w:rPr>
        <w:t xml:space="preserve">dodavateli do 3 pracovních dnů od doručení žádosti dodavatele o jejich poskytnutí. </w:t>
      </w:r>
    </w:p>
    <w:p w:rsidR="00A718E0" w:rsidRPr="00A718E0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</w:pPr>
      <w:r w:rsidRPr="00A718E0">
        <w:t>10.3</w:t>
      </w:r>
      <w:r w:rsidRPr="00A718E0">
        <w:tab/>
      </w:r>
      <w:r w:rsidR="00DA68CD">
        <w:rPr>
          <w:color w:val="000000"/>
        </w:rPr>
        <w:t xml:space="preserve">Žádost </w:t>
      </w:r>
      <w:r w:rsidR="00A718E0">
        <w:rPr>
          <w:color w:val="000000"/>
        </w:rPr>
        <w:t xml:space="preserve">o poskytnutí </w:t>
      </w:r>
      <w:r w:rsidR="00AA79FE">
        <w:rPr>
          <w:color w:val="000000"/>
        </w:rPr>
        <w:t xml:space="preserve">části zadávací dokumentace </w:t>
      </w:r>
      <w:r w:rsidR="00DA68CD">
        <w:rPr>
          <w:color w:val="000000"/>
        </w:rPr>
        <w:t xml:space="preserve">musí obsahovat </w:t>
      </w:r>
      <w:r w:rsidR="00664716">
        <w:rPr>
          <w:color w:val="000000"/>
        </w:rPr>
        <w:t>identifikační údaje dodavatele spolu se závazkem</w:t>
      </w:r>
      <w:r w:rsidR="00DA68CD">
        <w:rPr>
          <w:color w:val="000000"/>
        </w:rPr>
        <w:t xml:space="preserve"> mlčenlivosti </w:t>
      </w:r>
      <w:r w:rsidR="00664716">
        <w:rPr>
          <w:color w:val="000000"/>
        </w:rPr>
        <w:t xml:space="preserve">dodavatele </w:t>
      </w:r>
      <w:r w:rsidR="00A718E0">
        <w:rPr>
          <w:color w:val="000000"/>
        </w:rPr>
        <w:t>ve vztahu k informacím, které zadavatel poskytuje nebo zpřístupňuje v průběhu zadávacího řízení.</w:t>
      </w:r>
      <w:r w:rsidR="00A718E0">
        <w:rPr>
          <w:rFonts w:cs="Arial"/>
          <w:szCs w:val="22"/>
        </w:rPr>
        <w:t xml:space="preserve"> Tento z</w:t>
      </w:r>
      <w:r w:rsidR="00A718E0" w:rsidRPr="00A718E0">
        <w:rPr>
          <w:rFonts w:cs="Arial"/>
          <w:szCs w:val="22"/>
        </w:rPr>
        <w:t xml:space="preserve">ávazek mlčenlivosti musí být datován a podepsán v případě právnické osoby statutárním zástupcem dodavatele, a to způsobem shodným se zápisem v obchodním rejstříku, </w:t>
      </w:r>
      <w:r w:rsidR="00A718E0" w:rsidRPr="00A718E0">
        <w:rPr>
          <w:rFonts w:cs="Arial"/>
          <w:noProof/>
          <w:szCs w:val="22"/>
        </w:rPr>
        <w:t xml:space="preserve">popřípadě osobou zmocněnou statutárním zástupcem </w:t>
      </w:r>
      <w:r w:rsidR="00A718E0" w:rsidRPr="00A718E0">
        <w:rPr>
          <w:rFonts w:cs="Arial"/>
          <w:szCs w:val="22"/>
        </w:rPr>
        <w:t xml:space="preserve">s tím, že dodavatel předloží </w:t>
      </w:r>
      <w:r w:rsidR="00A718E0">
        <w:rPr>
          <w:rFonts w:cs="Arial"/>
          <w:szCs w:val="22"/>
        </w:rPr>
        <w:t>současně</w:t>
      </w:r>
      <w:r w:rsidR="00A718E0" w:rsidRPr="00A718E0">
        <w:rPr>
          <w:rFonts w:cs="Arial"/>
          <w:szCs w:val="22"/>
        </w:rPr>
        <w:t xml:space="preserve"> </w:t>
      </w:r>
      <w:r w:rsidR="00664716">
        <w:rPr>
          <w:rFonts w:cs="Arial"/>
          <w:szCs w:val="22"/>
        </w:rPr>
        <w:t xml:space="preserve">plnou moc </w:t>
      </w:r>
      <w:r w:rsidR="00C23CCB">
        <w:rPr>
          <w:rFonts w:cs="Arial"/>
          <w:szCs w:val="22"/>
        </w:rPr>
        <w:t xml:space="preserve">nebo pověření </w:t>
      </w:r>
      <w:r w:rsidR="00A718E0" w:rsidRPr="00A718E0">
        <w:rPr>
          <w:rFonts w:cs="Arial"/>
          <w:szCs w:val="22"/>
        </w:rPr>
        <w:t>nebo, v případě fyzické osoby, osobou oprávněnou jednat jejím jménem.</w:t>
      </w:r>
      <w:r w:rsidR="00664716" w:rsidRPr="00A718E0">
        <w:t xml:space="preserve"> </w:t>
      </w:r>
    </w:p>
    <w:p w:rsidR="000B26AB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50" w:name="_Toc405376534"/>
      <w:bookmarkStart w:id="51" w:name="_Toc468715650"/>
      <w:bookmarkEnd w:id="47"/>
      <w:bookmarkEnd w:id="48"/>
      <w:r w:rsidRPr="005C5341">
        <w:rPr>
          <w:rFonts w:cs="Arial"/>
          <w:szCs w:val="22"/>
        </w:rPr>
        <w:lastRenderedPageBreak/>
        <w:t>11.</w:t>
      </w:r>
      <w:r w:rsidRPr="005C5341">
        <w:rPr>
          <w:rFonts w:cs="Arial"/>
          <w:szCs w:val="22"/>
        </w:rPr>
        <w:tab/>
      </w:r>
      <w:r w:rsidR="00F91522" w:rsidRPr="005C5341">
        <w:rPr>
          <w:rFonts w:cs="Arial"/>
          <w:szCs w:val="22"/>
        </w:rPr>
        <w:t>vysvětlení zadávací dokumentace</w:t>
      </w:r>
      <w:bookmarkEnd w:id="50"/>
      <w:bookmarkEnd w:id="51"/>
    </w:p>
    <w:p w:rsidR="00372683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52" w:name="_Toc77655814"/>
      <w:bookmarkStart w:id="53" w:name="_Toc125430533"/>
      <w:bookmarkStart w:id="54" w:name="_Toc133994654"/>
      <w:bookmarkStart w:id="55" w:name="_Toc177449665"/>
      <w:r w:rsidRPr="005C5341">
        <w:rPr>
          <w:rFonts w:cs="Arial"/>
          <w:szCs w:val="22"/>
        </w:rPr>
        <w:t>11.1</w:t>
      </w:r>
      <w:r w:rsidRPr="005C5341">
        <w:rPr>
          <w:rFonts w:cs="Arial"/>
          <w:szCs w:val="22"/>
        </w:rPr>
        <w:tab/>
      </w:r>
      <w:r w:rsidR="00372683" w:rsidRPr="005C5341">
        <w:rPr>
          <w:rFonts w:cs="Arial"/>
          <w:szCs w:val="22"/>
        </w:rPr>
        <w:t xml:space="preserve">Zadavatel může Zadávací dokumentaci vysvětlit tím, že takové vysvětlení a případné související dokumenty uveřejní na profilu zadavatele </w:t>
      </w:r>
      <w:r w:rsidR="005A24F6" w:rsidRPr="005C5341">
        <w:rPr>
          <w:rFonts w:cs="Arial"/>
          <w:szCs w:val="22"/>
        </w:rPr>
        <w:t xml:space="preserve">v souladu s </w:t>
      </w:r>
      <w:r w:rsidR="005A24F6" w:rsidRPr="002207BA">
        <w:rPr>
          <w:rFonts w:cs="Arial"/>
          <w:szCs w:val="22"/>
        </w:rPr>
        <w:t>§ 98, odst. 1, písm. a) zákona č. 134/2016</w:t>
      </w:r>
      <w:r w:rsidR="005A24F6" w:rsidRPr="005C5341">
        <w:rPr>
          <w:rStyle w:val="Hypertextovodkaz"/>
          <w:rFonts w:cs="Arial"/>
          <w:szCs w:val="22"/>
        </w:rPr>
        <w:t>.</w:t>
      </w:r>
    </w:p>
    <w:p w:rsidR="00372683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56" w:name="_Ref451431846"/>
      <w:r w:rsidRPr="005C5341">
        <w:rPr>
          <w:rFonts w:cs="Arial"/>
          <w:szCs w:val="22"/>
        </w:rPr>
        <w:t>11.2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Dodavatel může požádat zadavatele </w:t>
      </w:r>
      <w:r w:rsidR="00A5431E">
        <w:rPr>
          <w:rFonts w:cs="Arial"/>
          <w:szCs w:val="22"/>
        </w:rPr>
        <w:t>prostřednictvím nástroje elektronické komunikace</w:t>
      </w:r>
      <w:r w:rsidR="000B26AB" w:rsidRPr="005C5341">
        <w:rPr>
          <w:rFonts w:cs="Arial"/>
          <w:szCs w:val="22"/>
        </w:rPr>
        <w:t xml:space="preserve"> </w:t>
      </w:r>
      <w:r w:rsidR="00A5431E">
        <w:rPr>
          <w:rFonts w:cs="Arial"/>
          <w:szCs w:val="22"/>
        </w:rPr>
        <w:t xml:space="preserve">dle </w:t>
      </w:r>
      <w:r w:rsidR="00F91522" w:rsidRPr="005C5341">
        <w:rPr>
          <w:rFonts w:cs="Arial"/>
          <w:szCs w:val="22"/>
        </w:rPr>
        <w:t>odst</w:t>
      </w:r>
      <w:r w:rsidR="00045CE5" w:rsidRPr="005C5341">
        <w:rPr>
          <w:rFonts w:cs="Arial"/>
          <w:szCs w:val="22"/>
        </w:rPr>
        <w:t>avce</w:t>
      </w:r>
      <w:r w:rsidR="00F91522" w:rsidRPr="005C534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1.4</w:t>
      </w:r>
      <w:r w:rsidR="000B26AB" w:rsidRPr="005C5341">
        <w:rPr>
          <w:rFonts w:cs="Arial"/>
          <w:szCs w:val="22"/>
        </w:rPr>
        <w:t xml:space="preserve"> výše, o </w:t>
      </w:r>
      <w:r w:rsidR="00F91522" w:rsidRPr="005C5341">
        <w:rPr>
          <w:rFonts w:cs="Arial"/>
          <w:szCs w:val="22"/>
        </w:rPr>
        <w:t xml:space="preserve">vysvětlení Zadávací dokumentace. </w:t>
      </w:r>
      <w:r w:rsidR="00372683" w:rsidRPr="005C5341">
        <w:rPr>
          <w:rFonts w:cs="Arial"/>
          <w:szCs w:val="22"/>
        </w:rPr>
        <w:t xml:space="preserve">Žádost o vysvětlení </w:t>
      </w:r>
      <w:r w:rsidR="00760589" w:rsidRPr="005C5341">
        <w:rPr>
          <w:rFonts w:cs="Arial"/>
          <w:szCs w:val="22"/>
        </w:rPr>
        <w:t>Zadávací dokumentace</w:t>
      </w:r>
      <w:r w:rsidR="00372683" w:rsidRPr="005C5341">
        <w:rPr>
          <w:rFonts w:cs="Arial"/>
          <w:szCs w:val="22"/>
        </w:rPr>
        <w:t xml:space="preserve"> musí být zadavateli doručena </w:t>
      </w:r>
      <w:r w:rsidR="005A24F6" w:rsidRPr="005C5341">
        <w:rPr>
          <w:rFonts w:cs="Arial"/>
          <w:szCs w:val="22"/>
        </w:rPr>
        <w:t xml:space="preserve">v souladu s </w:t>
      </w:r>
      <w:r w:rsidR="005A24F6" w:rsidRPr="002207BA">
        <w:rPr>
          <w:rFonts w:cs="Arial"/>
          <w:szCs w:val="22"/>
        </w:rPr>
        <w:t>§ 98, odst. 3 zákona č. 134/2016</w:t>
      </w:r>
      <w:bookmarkEnd w:id="56"/>
      <w:r w:rsidR="005A0847" w:rsidRPr="005C5341">
        <w:rPr>
          <w:rStyle w:val="Hypertextovodkaz"/>
          <w:rFonts w:cs="Arial"/>
          <w:szCs w:val="22"/>
        </w:rPr>
        <w:t xml:space="preserve"> </w:t>
      </w:r>
      <w:r w:rsidR="005A0847" w:rsidRPr="000021CE">
        <w:rPr>
          <w:rStyle w:val="Hypertextovodkaz"/>
          <w:rFonts w:cs="Arial"/>
          <w:color w:val="auto"/>
          <w:szCs w:val="22"/>
          <w:u w:val="none"/>
        </w:rPr>
        <w:t>(</w:t>
      </w:r>
      <w:r w:rsidR="005A0847" w:rsidRPr="005C5341">
        <w:rPr>
          <w:rFonts w:cs="Arial"/>
          <w:szCs w:val="22"/>
        </w:rPr>
        <w:t>nejpozději osm (8) pracovních dnů před uplynutím lhůty pro podání nabídek).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</w:pPr>
      <w:r w:rsidRPr="005C5341">
        <w:t>11.3</w:t>
      </w:r>
      <w:r w:rsidRPr="005C5341">
        <w:tab/>
      </w:r>
      <w:r w:rsidR="00465F6D" w:rsidRPr="005C5341">
        <w:t>Vysvětlení Zadávací dokumentace včetně přesného znění žádosti dle odst</w:t>
      </w:r>
      <w:r w:rsidR="00045CE5" w:rsidRPr="005C5341">
        <w:t xml:space="preserve">avce </w:t>
      </w:r>
      <w:r>
        <w:t>11.2</w:t>
      </w:r>
      <w:r w:rsidR="00465F6D" w:rsidRPr="005C5341">
        <w:t xml:space="preserve"> výše avšak bez identifikace tohoto dodavatele zadavatel </w:t>
      </w:r>
      <w:r w:rsidR="008A32FA">
        <w:t xml:space="preserve">v případě, že se vysvětlení týká částí zadávací dokumentace, které se neuveřejňují podle </w:t>
      </w:r>
      <w:r w:rsidR="008A32FA" w:rsidRPr="002207BA">
        <w:t>§ 96, odst. 2 zákona č. 134/2016</w:t>
      </w:r>
      <w:r w:rsidR="008A32FA">
        <w:t xml:space="preserve">, </w:t>
      </w:r>
      <w:r w:rsidR="008A32FA" w:rsidRPr="008A32FA">
        <w:rPr>
          <w:rFonts w:cs="Arial"/>
          <w:szCs w:val="22"/>
        </w:rPr>
        <w:t>odešle nebo předá všem dodavatelům, kteří podali žádost o příslušné části zadávací dokumentace</w:t>
      </w:r>
      <w:r w:rsidR="0049050C">
        <w:rPr>
          <w:rFonts w:cs="Arial"/>
          <w:szCs w:val="22"/>
        </w:rPr>
        <w:t xml:space="preserve">, nebo pokud </w:t>
      </w:r>
      <w:r w:rsidR="0049050C">
        <w:t>se vysvětlení těchto částí netýká, u</w:t>
      </w:r>
      <w:r w:rsidR="00465F6D" w:rsidRPr="005C5341">
        <w:t>veřejní na profilu zadavatele.</w:t>
      </w:r>
    </w:p>
    <w:p w:rsidR="00EE37F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11.4</w:t>
      </w:r>
      <w:r w:rsidRPr="005C5341">
        <w:rPr>
          <w:rFonts w:cs="Arial"/>
          <w:szCs w:val="22"/>
        </w:rPr>
        <w:tab/>
      </w:r>
      <w:r w:rsidR="00EE37FB" w:rsidRPr="005C5341">
        <w:rPr>
          <w:rFonts w:cs="Arial"/>
          <w:szCs w:val="22"/>
        </w:rPr>
        <w:t xml:space="preserve">Žádá-li dodavatel o </w:t>
      </w:r>
      <w:r w:rsidR="009847FC" w:rsidRPr="005C5341">
        <w:rPr>
          <w:rFonts w:cs="Arial"/>
          <w:szCs w:val="22"/>
        </w:rPr>
        <w:t>vysvětlení Zadávací dokumentace</w:t>
      </w:r>
      <w:r w:rsidR="00CE7879" w:rsidRPr="005C5341">
        <w:rPr>
          <w:rFonts w:cs="Arial"/>
          <w:szCs w:val="22"/>
        </w:rPr>
        <w:t>,</w:t>
      </w:r>
      <w:r w:rsidR="009847FC" w:rsidRPr="005C5341">
        <w:rPr>
          <w:rFonts w:cs="Arial"/>
          <w:szCs w:val="22"/>
        </w:rPr>
        <w:t xml:space="preserve"> </w:t>
      </w:r>
      <w:r w:rsidR="006473A5" w:rsidRPr="005C5341">
        <w:rPr>
          <w:rFonts w:cs="Arial"/>
          <w:szCs w:val="22"/>
        </w:rPr>
        <w:t>doporučuje</w:t>
      </w:r>
      <w:r w:rsidR="009847FC" w:rsidRPr="005C5341">
        <w:rPr>
          <w:rFonts w:cs="Arial"/>
          <w:szCs w:val="22"/>
        </w:rPr>
        <w:t xml:space="preserve"> zadavatel, </w:t>
      </w:r>
      <w:r w:rsidR="006473A5" w:rsidRPr="005C5341">
        <w:rPr>
          <w:rFonts w:cs="Arial"/>
          <w:szCs w:val="22"/>
        </w:rPr>
        <w:t xml:space="preserve">aby </w:t>
      </w:r>
      <w:r w:rsidR="004573FA" w:rsidRPr="005C5341">
        <w:rPr>
          <w:rFonts w:cs="Arial"/>
          <w:szCs w:val="22"/>
        </w:rPr>
        <w:t xml:space="preserve">žádost </w:t>
      </w:r>
      <w:r w:rsidR="00CE7879" w:rsidRPr="005C5341">
        <w:rPr>
          <w:rFonts w:cs="Arial"/>
          <w:szCs w:val="22"/>
        </w:rPr>
        <w:t>zaslaná</w:t>
      </w:r>
      <w:r w:rsidR="009847FC" w:rsidRPr="005C5341">
        <w:rPr>
          <w:rFonts w:cs="Arial"/>
          <w:szCs w:val="22"/>
        </w:rPr>
        <w:t xml:space="preserve"> </w:t>
      </w:r>
      <w:r w:rsidR="004573FA" w:rsidRPr="005C5341">
        <w:rPr>
          <w:rFonts w:cs="Arial"/>
          <w:szCs w:val="22"/>
        </w:rPr>
        <w:t>za</w:t>
      </w:r>
      <w:r w:rsidR="002C25A6" w:rsidRPr="005C5341">
        <w:rPr>
          <w:rFonts w:cs="Arial"/>
          <w:szCs w:val="22"/>
        </w:rPr>
        <w:t>davateli</w:t>
      </w:r>
      <w:r w:rsidR="0049050C">
        <w:rPr>
          <w:rFonts w:cs="Arial"/>
          <w:szCs w:val="22"/>
        </w:rPr>
        <w:t xml:space="preserve"> (včetně případných příloh)</w:t>
      </w:r>
      <w:r w:rsidR="002C25A6" w:rsidRPr="005C5341">
        <w:rPr>
          <w:rFonts w:cs="Arial"/>
          <w:szCs w:val="22"/>
        </w:rPr>
        <w:t xml:space="preserve"> </w:t>
      </w:r>
      <w:r w:rsidR="00CE7879" w:rsidRPr="005C5341">
        <w:rPr>
          <w:rFonts w:cs="Arial"/>
          <w:szCs w:val="22"/>
        </w:rPr>
        <w:t xml:space="preserve">byla </w:t>
      </w:r>
      <w:r w:rsidR="002C25A6" w:rsidRPr="005C5341">
        <w:rPr>
          <w:rFonts w:cs="Arial"/>
          <w:szCs w:val="22"/>
        </w:rPr>
        <w:t>v podobě umožňující výběr a kopírování textu žádosti</w:t>
      </w:r>
      <w:r w:rsidR="004573FA" w:rsidRPr="005C5341">
        <w:rPr>
          <w:rFonts w:cs="Arial"/>
          <w:szCs w:val="22"/>
        </w:rPr>
        <w:t xml:space="preserve">, případně doplněnou o </w:t>
      </w:r>
      <w:r w:rsidR="002C25A6" w:rsidRPr="005C5341">
        <w:rPr>
          <w:rFonts w:cs="Arial"/>
          <w:szCs w:val="22"/>
        </w:rPr>
        <w:t>elektronickou kopii (</w:t>
      </w:r>
      <w:proofErr w:type="spellStart"/>
      <w:r w:rsidR="004573FA" w:rsidRPr="005C5341">
        <w:rPr>
          <w:rFonts w:cs="Arial"/>
          <w:szCs w:val="22"/>
        </w:rPr>
        <w:t>s</w:t>
      </w:r>
      <w:r w:rsidR="00802EC5" w:rsidRPr="005C5341">
        <w:rPr>
          <w:rFonts w:cs="Arial"/>
          <w:szCs w:val="22"/>
        </w:rPr>
        <w:t>ke</w:t>
      </w:r>
      <w:r w:rsidR="004573FA" w:rsidRPr="005C5341">
        <w:rPr>
          <w:rFonts w:cs="Arial"/>
          <w:szCs w:val="22"/>
        </w:rPr>
        <w:t>n</w:t>
      </w:r>
      <w:proofErr w:type="spellEnd"/>
      <w:r w:rsidR="002C25A6" w:rsidRPr="005C5341">
        <w:rPr>
          <w:rFonts w:cs="Arial"/>
          <w:szCs w:val="22"/>
        </w:rPr>
        <w:t>)</w:t>
      </w:r>
      <w:r w:rsidR="004573FA" w:rsidRPr="005C5341">
        <w:rPr>
          <w:rFonts w:cs="Arial"/>
          <w:szCs w:val="22"/>
        </w:rPr>
        <w:t xml:space="preserve"> písemné žádosti</w:t>
      </w:r>
      <w:r w:rsidR="002E4153" w:rsidRPr="005C5341">
        <w:rPr>
          <w:rFonts w:cs="Arial"/>
          <w:szCs w:val="22"/>
        </w:rPr>
        <w:t>.</w:t>
      </w:r>
      <w:r w:rsidR="002C25A6" w:rsidRPr="005C5341">
        <w:rPr>
          <w:rFonts w:cs="Arial"/>
          <w:szCs w:val="22"/>
        </w:rPr>
        <w:t xml:space="preserve"> Smyslem tohoto opatření je urychlení administrace poskytování </w:t>
      </w:r>
      <w:r w:rsidR="009847FC" w:rsidRPr="005C5341">
        <w:rPr>
          <w:rFonts w:cs="Arial"/>
          <w:szCs w:val="22"/>
        </w:rPr>
        <w:t>vysvětlení Zadávací dokumentace tak, aby mohlo</w:t>
      </w:r>
      <w:r w:rsidR="002C25A6" w:rsidRPr="005C5341">
        <w:rPr>
          <w:rFonts w:cs="Arial"/>
          <w:szCs w:val="22"/>
        </w:rPr>
        <w:t xml:space="preserve"> být </w:t>
      </w:r>
      <w:r w:rsidR="006E2945" w:rsidRPr="005C5341">
        <w:rPr>
          <w:rFonts w:cs="Arial"/>
          <w:szCs w:val="22"/>
        </w:rPr>
        <w:t>dodavatelům</w:t>
      </w:r>
      <w:r w:rsidR="002C25A6" w:rsidRPr="005C5341">
        <w:rPr>
          <w:rFonts w:cs="Arial"/>
          <w:szCs w:val="22"/>
        </w:rPr>
        <w:t xml:space="preserve"> poskyt</w:t>
      </w:r>
      <w:r w:rsidR="009847FC" w:rsidRPr="005C5341">
        <w:rPr>
          <w:rFonts w:cs="Arial"/>
          <w:szCs w:val="22"/>
        </w:rPr>
        <w:t>nuto</w:t>
      </w:r>
      <w:r w:rsidR="002C25A6" w:rsidRPr="005C5341">
        <w:rPr>
          <w:rFonts w:cs="Arial"/>
          <w:szCs w:val="22"/>
        </w:rPr>
        <w:t xml:space="preserve"> v co nejkratší lhůtě.</w:t>
      </w:r>
    </w:p>
    <w:p w:rsidR="009847FC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57" w:name="_Toc468715651"/>
      <w:r w:rsidRPr="005C5341">
        <w:rPr>
          <w:rFonts w:cs="Arial"/>
          <w:szCs w:val="22"/>
        </w:rPr>
        <w:t>12.</w:t>
      </w:r>
      <w:r w:rsidRPr="005C5341">
        <w:rPr>
          <w:rFonts w:cs="Arial"/>
          <w:szCs w:val="22"/>
        </w:rPr>
        <w:tab/>
      </w:r>
      <w:r w:rsidR="009847FC" w:rsidRPr="005C5341">
        <w:rPr>
          <w:rFonts w:cs="Arial"/>
          <w:szCs w:val="22"/>
        </w:rPr>
        <w:t>Prohlídka místa plnění</w:t>
      </w:r>
      <w:bookmarkEnd w:id="57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12.1</w:t>
      </w:r>
      <w:r w:rsidRPr="005C5341">
        <w:rPr>
          <w:rFonts w:cs="Arial"/>
          <w:szCs w:val="22"/>
        </w:rPr>
        <w:tab/>
      </w:r>
      <w:r w:rsidR="00E877B7" w:rsidRPr="005C5341">
        <w:rPr>
          <w:rFonts w:cs="Arial"/>
          <w:szCs w:val="22"/>
        </w:rPr>
        <w:t>Za účelem obeznámení se s místními podmínkami pro plnění zakázky</w:t>
      </w:r>
      <w:r w:rsidR="00E877B7" w:rsidRPr="005C5341">
        <w:rPr>
          <w:rFonts w:cs="Arial"/>
          <w:b/>
          <w:bCs/>
          <w:szCs w:val="22"/>
        </w:rPr>
        <w:t xml:space="preserve"> </w:t>
      </w:r>
      <w:r w:rsidR="00E877B7" w:rsidRPr="005C5341">
        <w:rPr>
          <w:rFonts w:cs="Arial"/>
          <w:szCs w:val="22"/>
        </w:rPr>
        <w:t xml:space="preserve">zadavatel v souladu s ustanovením </w:t>
      </w:r>
      <w:r w:rsidR="00E877B7" w:rsidRPr="002207BA">
        <w:t>§ 97 zákona č. 134/2016</w:t>
      </w:r>
      <w:r w:rsidR="00E877B7" w:rsidRPr="005C5341">
        <w:rPr>
          <w:rFonts w:cs="Arial"/>
          <w:szCs w:val="22"/>
        </w:rPr>
        <w:t xml:space="preserve"> umožní </w:t>
      </w:r>
      <w:r w:rsidR="00543CC5">
        <w:rPr>
          <w:rFonts w:cs="Arial"/>
          <w:szCs w:val="22"/>
        </w:rPr>
        <w:t>dodavatelům</w:t>
      </w:r>
      <w:r w:rsidR="00E877B7" w:rsidRPr="005C5341">
        <w:rPr>
          <w:rFonts w:cs="Arial"/>
          <w:szCs w:val="22"/>
        </w:rPr>
        <w:t xml:space="preserve"> možnost prohlídky místa plnění veřejné zakázky.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58" w:name="_Ref371522494"/>
      <w:bookmarkStart w:id="59" w:name="_Ref389380554"/>
      <w:r w:rsidRPr="005C5341">
        <w:rPr>
          <w:rFonts w:cs="Arial"/>
          <w:szCs w:val="22"/>
        </w:rPr>
        <w:t>12.2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Prohlídka místa plnění se uskuteční </w:t>
      </w:r>
      <w:r w:rsidR="00331977" w:rsidRPr="005C5341">
        <w:rPr>
          <w:rFonts w:cs="Arial"/>
          <w:szCs w:val="22"/>
        </w:rPr>
        <w:t xml:space="preserve">v termínu stanoveném zadavatelem ve výzvě k podání předběžných nabídek v souladu s ustanovením odstavce </w:t>
      </w:r>
      <w:r>
        <w:rPr>
          <w:rFonts w:cs="Arial"/>
          <w:szCs w:val="22"/>
        </w:rPr>
        <w:t>18.2</w:t>
      </w:r>
      <w:r w:rsidR="00331977" w:rsidRPr="005C5341">
        <w:rPr>
          <w:rFonts w:cs="Arial"/>
          <w:szCs w:val="22"/>
        </w:rPr>
        <w:t xml:space="preserve"> níže.</w:t>
      </w:r>
      <w:bookmarkEnd w:id="58"/>
      <w:bookmarkEnd w:id="59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12.3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Při </w:t>
      </w:r>
      <w:r w:rsidR="009847FC" w:rsidRPr="005C5341">
        <w:rPr>
          <w:rFonts w:cs="Arial"/>
          <w:szCs w:val="22"/>
        </w:rPr>
        <w:t>prohlídce místa plnění</w:t>
      </w:r>
      <w:r w:rsidR="000B26AB" w:rsidRPr="005C5341">
        <w:rPr>
          <w:rFonts w:cs="Arial"/>
          <w:szCs w:val="22"/>
        </w:rPr>
        <w:t xml:space="preserve"> jsou všichni zúčastnění povinni se řídit pokyny a požadavky, které stanoví na místě zástupce zadavatele.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12.4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Z důvodu hladké organizace prohlídky místa plnění </w:t>
      </w:r>
      <w:r w:rsidR="00EC5136" w:rsidRPr="005C5341">
        <w:rPr>
          <w:rFonts w:cs="Arial"/>
          <w:szCs w:val="22"/>
        </w:rPr>
        <w:t xml:space="preserve">se </w:t>
      </w:r>
      <w:r w:rsidR="00E877B7" w:rsidRPr="005C5341">
        <w:rPr>
          <w:rFonts w:cs="Arial"/>
          <w:szCs w:val="22"/>
        </w:rPr>
        <w:t xml:space="preserve">účastníku zadávacího řízení </w:t>
      </w:r>
      <w:r w:rsidR="00790530" w:rsidRPr="005C5341">
        <w:rPr>
          <w:rFonts w:cs="Arial"/>
          <w:szCs w:val="22"/>
        </w:rPr>
        <w:t>doporučuje</w:t>
      </w:r>
      <w:r w:rsidR="00EC5136" w:rsidRPr="005C5341">
        <w:rPr>
          <w:rFonts w:cs="Arial"/>
          <w:szCs w:val="22"/>
        </w:rPr>
        <w:t xml:space="preserve">, aby </w:t>
      </w:r>
      <w:r w:rsidR="000B26AB" w:rsidRPr="005C5341">
        <w:rPr>
          <w:rFonts w:cs="Arial"/>
          <w:szCs w:val="22"/>
        </w:rPr>
        <w:t>oznámi</w:t>
      </w:r>
      <w:r w:rsidR="00EC5136" w:rsidRPr="005C5341">
        <w:rPr>
          <w:rFonts w:cs="Arial"/>
          <w:szCs w:val="22"/>
        </w:rPr>
        <w:t>l</w:t>
      </w:r>
      <w:r w:rsidR="000B26AB" w:rsidRPr="005C5341">
        <w:rPr>
          <w:rFonts w:cs="Arial"/>
          <w:szCs w:val="22"/>
        </w:rPr>
        <w:t xml:space="preserve"> svoji účast </w:t>
      </w:r>
      <w:r w:rsidR="0049050C">
        <w:rPr>
          <w:rFonts w:cs="Arial"/>
          <w:szCs w:val="22"/>
        </w:rPr>
        <w:t>prostřednictvím nástroje elektronické komunikace</w:t>
      </w:r>
      <w:r w:rsidR="0049050C" w:rsidRPr="005C5341">
        <w:rPr>
          <w:rFonts w:cs="Arial"/>
          <w:szCs w:val="22"/>
        </w:rPr>
        <w:t xml:space="preserve"> </w:t>
      </w:r>
      <w:r w:rsidR="0049050C">
        <w:rPr>
          <w:rFonts w:cs="Arial"/>
          <w:szCs w:val="22"/>
        </w:rPr>
        <w:t xml:space="preserve">dle </w:t>
      </w:r>
      <w:r w:rsidR="0049050C" w:rsidRPr="005C5341">
        <w:rPr>
          <w:rFonts w:cs="Arial"/>
          <w:szCs w:val="22"/>
        </w:rPr>
        <w:t xml:space="preserve">odstavce </w:t>
      </w:r>
      <w:r>
        <w:rPr>
          <w:rFonts w:cs="Arial"/>
          <w:szCs w:val="22"/>
        </w:rPr>
        <w:t>1.4</w:t>
      </w:r>
      <w:r w:rsidR="000B26AB" w:rsidRPr="005C5341">
        <w:rPr>
          <w:rFonts w:cs="Arial"/>
          <w:szCs w:val="22"/>
        </w:rPr>
        <w:t xml:space="preserve"> zadavateli, a to nejpozději dva (2) pracovní dny před termínem konání prohlídky místa plnění, spolu s předpokládaným uvedením počtu osob, které se prohlídky místa plnění za </w:t>
      </w:r>
      <w:r w:rsidR="00E877B7" w:rsidRPr="005C5341">
        <w:rPr>
          <w:rFonts w:cs="Arial"/>
          <w:szCs w:val="22"/>
        </w:rPr>
        <w:t xml:space="preserve">účastníka zadávacího řízení </w:t>
      </w:r>
      <w:r w:rsidR="000B26AB" w:rsidRPr="005C5341">
        <w:rPr>
          <w:rFonts w:cs="Arial"/>
          <w:szCs w:val="22"/>
        </w:rPr>
        <w:t>zúčastní.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12.5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Před vlastní </w:t>
      </w:r>
      <w:r w:rsidR="00790530" w:rsidRPr="005C5341">
        <w:rPr>
          <w:rFonts w:cs="Arial"/>
          <w:szCs w:val="22"/>
        </w:rPr>
        <w:t xml:space="preserve">prohlídkou místa plnění </w:t>
      </w:r>
      <w:r w:rsidR="000B26AB" w:rsidRPr="005C5341">
        <w:rPr>
          <w:rFonts w:cs="Arial"/>
          <w:szCs w:val="22"/>
        </w:rPr>
        <w:t xml:space="preserve">zástupce zadavatele přítomným zástupcům </w:t>
      </w:r>
      <w:r w:rsidR="00E877B7" w:rsidRPr="005C5341">
        <w:rPr>
          <w:rFonts w:cs="Arial"/>
          <w:szCs w:val="22"/>
        </w:rPr>
        <w:t xml:space="preserve">účastníků zadávacího řízení </w:t>
      </w:r>
      <w:r w:rsidR="000B26AB" w:rsidRPr="005C5341">
        <w:rPr>
          <w:rFonts w:cs="Arial"/>
          <w:szCs w:val="22"/>
        </w:rPr>
        <w:t xml:space="preserve">podá stručnou informaci o obsahu </w:t>
      </w:r>
      <w:r w:rsidR="00760589" w:rsidRPr="005C5341">
        <w:rPr>
          <w:rFonts w:cs="Arial"/>
          <w:szCs w:val="22"/>
        </w:rPr>
        <w:t>Zadávací dokumentace</w:t>
      </w:r>
      <w:r w:rsidR="000B26AB" w:rsidRPr="005C5341">
        <w:rPr>
          <w:rFonts w:cs="Arial"/>
          <w:szCs w:val="22"/>
        </w:rPr>
        <w:t xml:space="preserve"> a požadavcích zadavatele.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60" w:name="_Ref389381668"/>
      <w:r w:rsidRPr="005C5341">
        <w:rPr>
          <w:rFonts w:cs="Arial"/>
          <w:szCs w:val="22"/>
        </w:rPr>
        <w:t>12.6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V případě, že se </w:t>
      </w:r>
      <w:r w:rsidR="00E877B7" w:rsidRPr="005C5341">
        <w:rPr>
          <w:rFonts w:cs="Arial"/>
          <w:szCs w:val="22"/>
        </w:rPr>
        <w:t xml:space="preserve">účastník zadávacího řízení </w:t>
      </w:r>
      <w:r w:rsidR="000B26AB" w:rsidRPr="005C5341">
        <w:rPr>
          <w:rFonts w:cs="Arial"/>
          <w:szCs w:val="22"/>
        </w:rPr>
        <w:t xml:space="preserve">z objektivních důvodů nemůže zúčastnit </w:t>
      </w:r>
      <w:r w:rsidR="00790530" w:rsidRPr="005C5341">
        <w:rPr>
          <w:rFonts w:cs="Arial"/>
          <w:szCs w:val="22"/>
        </w:rPr>
        <w:t>prohlídky místa plnění</w:t>
      </w:r>
      <w:r w:rsidR="000B26AB" w:rsidRPr="005C5341">
        <w:rPr>
          <w:rFonts w:cs="Arial"/>
          <w:szCs w:val="22"/>
        </w:rPr>
        <w:t xml:space="preserve"> v termínu </w:t>
      </w:r>
      <w:r w:rsidR="00331977" w:rsidRPr="005C5341">
        <w:rPr>
          <w:rFonts w:cs="Arial"/>
          <w:szCs w:val="22"/>
        </w:rPr>
        <w:t>podle odstavce</w:t>
      </w:r>
      <w:r w:rsidR="002E4153" w:rsidRPr="005C534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12.2</w:t>
      </w:r>
      <w:r w:rsidR="00790530" w:rsidRPr="005C5341">
        <w:rPr>
          <w:rFonts w:cs="Arial"/>
          <w:szCs w:val="22"/>
        </w:rPr>
        <w:t xml:space="preserve"> výše</w:t>
      </w:r>
      <w:r w:rsidR="00377E40" w:rsidRPr="005C5341">
        <w:rPr>
          <w:rFonts w:cs="Arial"/>
          <w:szCs w:val="22"/>
        </w:rPr>
        <w:t xml:space="preserve"> </w:t>
      </w:r>
      <w:r w:rsidR="000B26AB" w:rsidRPr="005C5341">
        <w:rPr>
          <w:rFonts w:cs="Arial"/>
          <w:szCs w:val="22"/>
        </w:rPr>
        <w:t xml:space="preserve">a bude požadovat dodatečnou </w:t>
      </w:r>
      <w:r w:rsidR="00790530" w:rsidRPr="005C5341">
        <w:rPr>
          <w:rFonts w:cs="Arial"/>
          <w:szCs w:val="22"/>
        </w:rPr>
        <w:t>prohlídku místa plnění</w:t>
      </w:r>
      <w:r w:rsidR="000B26AB" w:rsidRPr="005C5341">
        <w:rPr>
          <w:rFonts w:cs="Arial"/>
          <w:szCs w:val="22"/>
        </w:rPr>
        <w:t xml:space="preserve">, zašle zadavateli písemný požadavek v souladu s ustanovením </w:t>
      </w:r>
      <w:r w:rsidR="00790530" w:rsidRPr="005C5341">
        <w:rPr>
          <w:rFonts w:cs="Arial"/>
          <w:szCs w:val="22"/>
        </w:rPr>
        <w:t xml:space="preserve">odstavce </w:t>
      </w:r>
      <w:r>
        <w:rPr>
          <w:rFonts w:cs="Arial"/>
          <w:szCs w:val="22"/>
        </w:rPr>
        <w:t>1.3</w:t>
      </w:r>
      <w:r w:rsidR="000B26AB" w:rsidRPr="005C5341">
        <w:rPr>
          <w:rFonts w:cs="Arial"/>
          <w:szCs w:val="22"/>
        </w:rPr>
        <w:t xml:space="preserve"> a </w:t>
      </w:r>
      <w:r>
        <w:rPr>
          <w:rFonts w:cs="Arial"/>
          <w:szCs w:val="22"/>
        </w:rPr>
        <w:t>1.4</w:t>
      </w:r>
      <w:r w:rsidR="000B26AB" w:rsidRPr="005C5341">
        <w:rPr>
          <w:rFonts w:cs="Arial"/>
          <w:szCs w:val="22"/>
        </w:rPr>
        <w:t xml:space="preserve"> výše, a to nejméně 2 pracovní dny před požadovaným termínem </w:t>
      </w:r>
      <w:r w:rsidR="005A3016" w:rsidRPr="005C5341">
        <w:rPr>
          <w:rFonts w:cs="Arial"/>
          <w:szCs w:val="22"/>
        </w:rPr>
        <w:t xml:space="preserve">prohlídky </w:t>
      </w:r>
      <w:r w:rsidR="00790530" w:rsidRPr="005C5341">
        <w:rPr>
          <w:rFonts w:cs="Arial"/>
          <w:szCs w:val="22"/>
        </w:rPr>
        <w:t>místa plnění</w:t>
      </w:r>
      <w:r w:rsidR="000B26AB" w:rsidRPr="005C5341">
        <w:rPr>
          <w:rFonts w:cs="Arial"/>
          <w:szCs w:val="22"/>
        </w:rPr>
        <w:t>.</w:t>
      </w:r>
      <w:bookmarkEnd w:id="60"/>
    </w:p>
    <w:p w:rsidR="00862E6C" w:rsidRPr="005C5341" w:rsidRDefault="00862E6C">
      <w:pPr>
        <w:spacing w:after="0"/>
        <w:jc w:val="left"/>
        <w:rPr>
          <w:rFonts w:eastAsiaTheme="majorEastAsia" w:cs="Arial"/>
          <w:color w:val="17365D" w:themeColor="text2" w:themeShade="BF"/>
          <w:spacing w:val="5"/>
          <w:kern w:val="28"/>
          <w:szCs w:val="22"/>
        </w:rPr>
      </w:pPr>
      <w:r w:rsidRPr="005C5341">
        <w:rPr>
          <w:rFonts w:cs="Arial"/>
          <w:szCs w:val="22"/>
        </w:rPr>
        <w:br w:type="page"/>
      </w:r>
    </w:p>
    <w:p w:rsidR="00862E6C" w:rsidRPr="005C5341" w:rsidRDefault="00862E6C" w:rsidP="00144DEB">
      <w:pPr>
        <w:pStyle w:val="Nzev"/>
      </w:pPr>
      <w:r w:rsidRPr="005C5341">
        <w:lastRenderedPageBreak/>
        <w:t>C.</w:t>
      </w:r>
      <w:r w:rsidRPr="005C5341">
        <w:tab/>
        <w:t>Žádost o účast v zadávacím řízení</w:t>
      </w:r>
    </w:p>
    <w:p w:rsidR="00862E6C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61" w:name="_Toc468715652"/>
      <w:r w:rsidRPr="005C5341">
        <w:rPr>
          <w:rFonts w:cs="Arial"/>
          <w:szCs w:val="22"/>
        </w:rPr>
        <w:t>13.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>Žádost o účast</w:t>
      </w:r>
      <w:bookmarkEnd w:id="61"/>
    </w:p>
    <w:p w:rsidR="00862E6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13.1</w:t>
      </w:r>
      <w:r w:rsidRPr="005C5341">
        <w:rPr>
          <w:rFonts w:cs="Arial"/>
          <w:szCs w:val="22"/>
        </w:rPr>
        <w:tab/>
      </w:r>
      <w:r w:rsidR="002437F7" w:rsidRPr="005C5341">
        <w:rPr>
          <w:rFonts w:cs="Arial"/>
          <w:szCs w:val="22"/>
        </w:rPr>
        <w:t xml:space="preserve">V návaznosti na </w:t>
      </w:r>
      <w:r w:rsidR="001A5012" w:rsidRPr="005C5341">
        <w:rPr>
          <w:rFonts w:cs="Arial"/>
          <w:szCs w:val="22"/>
        </w:rPr>
        <w:t>Oznámení o zahájení zadávacího řízení</w:t>
      </w:r>
      <w:r w:rsidR="00C02571">
        <w:rPr>
          <w:rFonts w:cs="Arial"/>
          <w:szCs w:val="22"/>
        </w:rPr>
        <w:t xml:space="preserve">, </w:t>
      </w:r>
      <w:r w:rsidR="00C02571">
        <w:rPr>
          <w:color w:val="000000"/>
        </w:rPr>
        <w:t>kterým zadavatel vyzývá neomezený počet dodavatelů k podání žádosti o účast</w:t>
      </w:r>
      <w:r w:rsidR="001A5012" w:rsidRPr="005C5341">
        <w:rPr>
          <w:rFonts w:cs="Arial"/>
          <w:szCs w:val="22"/>
        </w:rPr>
        <w:t xml:space="preserve"> </w:t>
      </w:r>
      <w:r w:rsidR="00C02571" w:rsidRPr="005C5341">
        <w:rPr>
          <w:rFonts w:cs="Arial"/>
          <w:szCs w:val="22"/>
        </w:rPr>
        <w:t xml:space="preserve">v souladu s </w:t>
      </w:r>
      <w:r w:rsidR="00C02571" w:rsidRPr="002207BA">
        <w:rPr>
          <w:rFonts w:cs="Arial"/>
          <w:szCs w:val="22"/>
        </w:rPr>
        <w:t>§ 61, odst. 1 zákona č. 134/2016</w:t>
      </w:r>
      <w:r w:rsidR="002437F7" w:rsidRPr="005C5341">
        <w:rPr>
          <w:rFonts w:cs="Arial"/>
          <w:szCs w:val="22"/>
        </w:rPr>
        <w:t xml:space="preserve"> </w:t>
      </w:r>
      <w:r w:rsidR="00FD66DE">
        <w:rPr>
          <w:rFonts w:cs="Arial"/>
          <w:szCs w:val="22"/>
        </w:rPr>
        <w:t xml:space="preserve">a </w:t>
      </w:r>
      <w:r w:rsidR="00C02571">
        <w:rPr>
          <w:rFonts w:cs="Arial"/>
          <w:szCs w:val="22"/>
        </w:rPr>
        <w:t xml:space="preserve">dle </w:t>
      </w:r>
      <w:r w:rsidR="002437F7" w:rsidRPr="005C5341">
        <w:rPr>
          <w:rFonts w:cs="Arial"/>
          <w:szCs w:val="22"/>
        </w:rPr>
        <w:t>této Zadávací dokumentace</w:t>
      </w:r>
      <w:r w:rsidR="00C02571">
        <w:rPr>
          <w:rFonts w:cs="Arial"/>
          <w:szCs w:val="22"/>
        </w:rPr>
        <w:t>,</w:t>
      </w:r>
      <w:r w:rsidR="002437F7" w:rsidRPr="005C5341">
        <w:rPr>
          <w:rFonts w:cs="Arial"/>
          <w:szCs w:val="22"/>
        </w:rPr>
        <w:t xml:space="preserve"> předloží dodavatel zadavateli </w:t>
      </w:r>
      <w:r w:rsidR="00862E6C" w:rsidRPr="005C5341">
        <w:rPr>
          <w:rFonts w:cs="Arial"/>
          <w:szCs w:val="22"/>
        </w:rPr>
        <w:t>Žádost o úča</w:t>
      </w:r>
      <w:r w:rsidR="001A5012" w:rsidRPr="005C5341">
        <w:rPr>
          <w:rFonts w:cs="Arial"/>
          <w:szCs w:val="22"/>
        </w:rPr>
        <w:t>st v tomto zadávacím řízení a to v</w:t>
      </w:r>
      <w:r w:rsidR="002437F7" w:rsidRPr="005C5341">
        <w:rPr>
          <w:rFonts w:cs="Arial"/>
          <w:szCs w:val="22"/>
        </w:rPr>
        <w:t xml:space="preserve"> rozsahu a podmínek stanovených dále zadavatelem v souladu s </w:t>
      </w:r>
      <w:r w:rsidR="002437F7" w:rsidRPr="002207BA">
        <w:rPr>
          <w:rFonts w:cs="Arial"/>
          <w:szCs w:val="22"/>
        </w:rPr>
        <w:t>§ 37, odst. 2 zákona č. 134/2016</w:t>
      </w:r>
      <w:r w:rsidR="002437F7" w:rsidRPr="005C5341">
        <w:rPr>
          <w:rFonts w:cs="Arial"/>
          <w:szCs w:val="22"/>
        </w:rPr>
        <w:t>.</w:t>
      </w:r>
    </w:p>
    <w:p w:rsidR="00862E6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13.2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>V žádosti o účast dodavatel prokáže, že splňuje požadavky na kvalifikaci v souladu s</w:t>
      </w:r>
      <w:r w:rsidR="002B7387" w:rsidRPr="005C5341">
        <w:rPr>
          <w:rFonts w:cs="Arial"/>
          <w:szCs w:val="22"/>
        </w:rPr>
        <w:t> </w:t>
      </w:r>
      <w:r w:rsidR="00862E6C" w:rsidRPr="005C5341">
        <w:rPr>
          <w:rFonts w:cs="Arial"/>
          <w:szCs w:val="22"/>
        </w:rPr>
        <w:t>článkem</w:t>
      </w:r>
      <w:r w:rsidR="002B7387" w:rsidRPr="005C534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14</w:t>
      </w:r>
      <w:r w:rsidR="002B7387" w:rsidRPr="005C5341">
        <w:rPr>
          <w:rFonts w:cs="Arial"/>
          <w:szCs w:val="22"/>
        </w:rPr>
        <w:t xml:space="preserve"> níže.</w:t>
      </w:r>
      <w:r w:rsidR="00862E6C" w:rsidRPr="005C5341">
        <w:rPr>
          <w:rFonts w:cs="Arial"/>
          <w:szCs w:val="22"/>
        </w:rPr>
        <w:t xml:space="preserve"> </w:t>
      </w:r>
    </w:p>
    <w:p w:rsidR="00862E6C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62" w:name="_Ref452384213"/>
      <w:bookmarkStart w:id="63" w:name="_Toc468715653"/>
      <w:r w:rsidRPr="005C5341">
        <w:rPr>
          <w:rFonts w:cs="Arial"/>
          <w:szCs w:val="22"/>
        </w:rPr>
        <w:t>14.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>požadavky na kvalifikaci</w:t>
      </w:r>
      <w:bookmarkEnd w:id="62"/>
      <w:bookmarkEnd w:id="63"/>
    </w:p>
    <w:p w:rsidR="00862E6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14.1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>Předpokladem účasti dodavatele v tomto zadávacím řízení je splnění kvalifikace dále specifikovaným způsobem:</w:t>
      </w:r>
    </w:p>
    <w:p w:rsidR="00862E6C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bookmarkStart w:id="64" w:name="_Ref451432928"/>
      <w:r w:rsidRPr="005C5341">
        <w:rPr>
          <w:rFonts w:cs="Arial"/>
          <w:szCs w:val="22"/>
        </w:rPr>
        <w:t>14.1.1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Splnění </w:t>
      </w:r>
      <w:r w:rsidR="00862E6C" w:rsidRPr="005C5341">
        <w:rPr>
          <w:rFonts w:cs="Arial"/>
          <w:szCs w:val="22"/>
          <w:u w:val="single"/>
        </w:rPr>
        <w:t>základní způsobilosti</w:t>
      </w:r>
      <w:r w:rsidR="00862E6C" w:rsidRPr="005C5341">
        <w:rPr>
          <w:rFonts w:cs="Arial"/>
          <w:szCs w:val="22"/>
        </w:rPr>
        <w:t xml:space="preserve"> v souladu s </w:t>
      </w:r>
      <w:r w:rsidR="00862E6C" w:rsidRPr="002207BA">
        <w:rPr>
          <w:rFonts w:cs="Arial"/>
          <w:szCs w:val="22"/>
        </w:rPr>
        <w:t>§ 74 zákona č. 134/2016</w:t>
      </w:r>
      <w:r w:rsidR="00862E6C" w:rsidRPr="005C5341">
        <w:rPr>
          <w:rFonts w:cs="Arial"/>
          <w:szCs w:val="22"/>
        </w:rPr>
        <w:t xml:space="preserve"> ve vztahu k České republice prokáže dodavatel zadavateli předložením dokladů v souladu s </w:t>
      </w:r>
      <w:r w:rsidR="00862E6C" w:rsidRPr="002207BA">
        <w:rPr>
          <w:rFonts w:cs="Arial"/>
          <w:szCs w:val="22"/>
        </w:rPr>
        <w:t>§ 75 zákona č. 134/2016</w:t>
      </w:r>
      <w:r w:rsidR="00862E6C" w:rsidRPr="005C5341">
        <w:rPr>
          <w:rFonts w:cs="Arial"/>
          <w:szCs w:val="22"/>
        </w:rPr>
        <w:t xml:space="preserve"> tj.:</w:t>
      </w:r>
      <w:bookmarkEnd w:id="64"/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a)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výpisu/výpisů z evidence Rejstříku trestů ve vztahu k </w:t>
      </w:r>
      <w:r w:rsidR="00862E6C" w:rsidRPr="002207BA">
        <w:rPr>
          <w:rFonts w:cs="Arial"/>
          <w:szCs w:val="22"/>
        </w:rPr>
        <w:t>§ 74, odst. 1, písm. a) zákona č. 134/2016</w:t>
      </w:r>
      <w:r w:rsidR="00862E6C" w:rsidRPr="005C5341">
        <w:rPr>
          <w:rFonts w:cs="Arial"/>
          <w:szCs w:val="22"/>
        </w:rPr>
        <w:t xml:space="preserve">, a to v rozsahu dle </w:t>
      </w:r>
      <w:r w:rsidR="00862E6C" w:rsidRPr="002207BA">
        <w:rPr>
          <w:rFonts w:cs="Arial"/>
          <w:szCs w:val="22"/>
        </w:rPr>
        <w:t>§ 74, odst. 2 zákona č. 134/2016</w:t>
      </w:r>
      <w:r w:rsidR="00862E6C" w:rsidRPr="005C5341">
        <w:rPr>
          <w:rFonts w:cs="Arial"/>
          <w:szCs w:val="22"/>
        </w:rPr>
        <w:t xml:space="preserve"> a </w:t>
      </w:r>
      <w:r w:rsidR="00862E6C" w:rsidRPr="002207BA">
        <w:rPr>
          <w:rFonts w:cs="Arial"/>
          <w:szCs w:val="22"/>
        </w:rPr>
        <w:t>§ 74, odst. 3 zákona č. 134/2016</w:t>
      </w:r>
      <w:r w:rsidR="00862E6C" w:rsidRPr="005C5341">
        <w:rPr>
          <w:rFonts w:cs="Arial"/>
          <w:szCs w:val="22"/>
        </w:rPr>
        <w:t>;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b)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potvrzení příslušného finančního úřadu ve vztahu k </w:t>
      </w:r>
      <w:r w:rsidR="00862E6C" w:rsidRPr="002207BA">
        <w:rPr>
          <w:rFonts w:cs="Arial"/>
          <w:szCs w:val="22"/>
        </w:rPr>
        <w:t>§ 74, odst. 1, písm. b) zákona č. 134/2016</w:t>
      </w:r>
      <w:r w:rsidR="00862E6C" w:rsidRPr="005C5341">
        <w:rPr>
          <w:rFonts w:cs="Arial"/>
          <w:szCs w:val="22"/>
        </w:rPr>
        <w:t>;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c)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písemného čestného prohlášení ve vztahu ke spotřební dani ve vztahu k </w:t>
      </w:r>
      <w:r w:rsidR="00862E6C" w:rsidRPr="002207BA">
        <w:rPr>
          <w:rFonts w:cs="Arial"/>
          <w:szCs w:val="22"/>
        </w:rPr>
        <w:t>§ 74, odst. 1, písm. b) zákona č. 134/2016</w:t>
      </w:r>
      <w:r w:rsidR="00862E6C" w:rsidRPr="005C5341">
        <w:rPr>
          <w:rFonts w:cs="Arial"/>
          <w:szCs w:val="22"/>
        </w:rPr>
        <w:t>;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d)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písemného čestného prohlášení ve vztahu k </w:t>
      </w:r>
      <w:r w:rsidR="00862E6C" w:rsidRPr="002207BA">
        <w:rPr>
          <w:rFonts w:cs="Arial"/>
          <w:szCs w:val="22"/>
        </w:rPr>
        <w:t>§ 74, odst. 1, písm. c) zákona č. 134/2016</w:t>
      </w:r>
      <w:r w:rsidR="00862E6C" w:rsidRPr="005C5341">
        <w:rPr>
          <w:rFonts w:cs="Arial"/>
          <w:szCs w:val="22"/>
        </w:rPr>
        <w:t>;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e)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potvrzení příslušné okresní správy sociálního zabezpečení ve vztahu k </w:t>
      </w:r>
      <w:r w:rsidR="00862E6C" w:rsidRPr="002207BA">
        <w:rPr>
          <w:rFonts w:cs="Arial"/>
          <w:szCs w:val="22"/>
        </w:rPr>
        <w:t>§ 74, odst. 1, písm. d) zákona č. 134/2016</w:t>
      </w:r>
      <w:r w:rsidR="00862E6C" w:rsidRPr="005C5341">
        <w:rPr>
          <w:rFonts w:cs="Arial"/>
          <w:szCs w:val="22"/>
        </w:rPr>
        <w:t>;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f)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="00862E6C" w:rsidRPr="002207BA">
        <w:rPr>
          <w:rFonts w:cs="Arial"/>
          <w:szCs w:val="22"/>
        </w:rPr>
        <w:t>§ 74, odst. 1, písm. e) zákona č. 134/2016</w:t>
      </w:r>
      <w:r w:rsidR="00862E6C" w:rsidRPr="005C5341">
        <w:rPr>
          <w:rFonts w:cs="Arial"/>
          <w:szCs w:val="22"/>
        </w:rPr>
        <w:t>.</w:t>
      </w:r>
    </w:p>
    <w:p w:rsidR="00862E6C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bookmarkStart w:id="65" w:name="_Ref451432945"/>
      <w:r w:rsidRPr="005C5341">
        <w:rPr>
          <w:rFonts w:cs="Arial"/>
          <w:szCs w:val="22"/>
        </w:rPr>
        <w:t>14.1.2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Splnění </w:t>
      </w:r>
      <w:r w:rsidR="00862E6C" w:rsidRPr="005C5341">
        <w:rPr>
          <w:rFonts w:cs="Arial"/>
          <w:szCs w:val="22"/>
          <w:u w:val="single"/>
        </w:rPr>
        <w:t>profesní způsobilosti</w:t>
      </w:r>
      <w:r w:rsidR="00862E6C" w:rsidRPr="005C5341">
        <w:rPr>
          <w:rFonts w:cs="Arial"/>
          <w:szCs w:val="22"/>
        </w:rPr>
        <w:t xml:space="preserve"> v souladu s položkou </w:t>
      </w:r>
      <w:proofErr w:type="gramStart"/>
      <w:r w:rsidR="00862E6C" w:rsidRPr="005C5341">
        <w:rPr>
          <w:rFonts w:cs="Arial"/>
          <w:szCs w:val="22"/>
        </w:rPr>
        <w:t>III.</w:t>
      </w:r>
      <w:r w:rsidR="000439F0">
        <w:rPr>
          <w:rFonts w:cs="Arial"/>
          <w:szCs w:val="22"/>
        </w:rPr>
        <w:t>1.1</w:t>
      </w:r>
      <w:proofErr w:type="gramEnd"/>
      <w:r w:rsidR="00862E6C" w:rsidRPr="005C5341">
        <w:rPr>
          <w:rFonts w:cs="Arial"/>
          <w:szCs w:val="22"/>
        </w:rPr>
        <w:t xml:space="preserve">) Oznámení a </w:t>
      </w:r>
      <w:r w:rsidR="00862E6C" w:rsidRPr="002207BA">
        <w:rPr>
          <w:rFonts w:cs="Arial"/>
          <w:szCs w:val="22"/>
        </w:rPr>
        <w:t>§ 77, odst. 1 zákona č. 134/2016</w:t>
      </w:r>
      <w:r w:rsidR="00862E6C" w:rsidRPr="005C5341">
        <w:rPr>
          <w:rFonts w:cs="Arial"/>
          <w:szCs w:val="22"/>
        </w:rPr>
        <w:t xml:space="preserve"> a </w:t>
      </w:r>
      <w:r w:rsidR="00862E6C" w:rsidRPr="002207BA">
        <w:rPr>
          <w:rFonts w:cs="Arial"/>
          <w:szCs w:val="22"/>
        </w:rPr>
        <w:t>§ 77, odst. 2 zákona č. 134/2016</w:t>
      </w:r>
      <w:r w:rsidR="00862E6C" w:rsidRPr="005C5341">
        <w:rPr>
          <w:rFonts w:cs="Arial"/>
          <w:szCs w:val="22"/>
        </w:rPr>
        <w:t xml:space="preserve"> ve vztahu k České republice prokáže dodavatel zadavateli předložením:</w:t>
      </w:r>
      <w:bookmarkEnd w:id="65"/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bookmarkStart w:id="66" w:name="_Ref451432950"/>
      <w:r w:rsidRPr="005C5341">
        <w:rPr>
          <w:rFonts w:cs="Arial"/>
          <w:szCs w:val="22"/>
        </w:rPr>
        <w:t>a)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>výpisu z obchodního rejstříku nebo jiné obdobné evidence, pokud jiný právní předpis zápis do takové evidence vyžaduje;</w:t>
      </w:r>
      <w:bookmarkEnd w:id="66"/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b)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>dokladu o oprávnění k podnikání v rozsahu odpovídajícím předmětu veřejné zakázky</w:t>
      </w:r>
      <w:r w:rsidR="00D02C66" w:rsidRPr="005C5341">
        <w:rPr>
          <w:rFonts w:cs="Arial"/>
          <w:szCs w:val="22"/>
        </w:rPr>
        <w:t xml:space="preserve"> dle bodu 56 Přílohy č. 4 k zákonu č. 455/1991 (Poskytování software, poradenství v oblasti informačních technologií, zpracování dat, </w:t>
      </w:r>
      <w:proofErr w:type="spellStart"/>
      <w:r w:rsidR="00D02C66" w:rsidRPr="005C5341">
        <w:rPr>
          <w:rFonts w:cs="Arial"/>
          <w:szCs w:val="22"/>
        </w:rPr>
        <w:t>hostingové</w:t>
      </w:r>
      <w:proofErr w:type="spellEnd"/>
      <w:r w:rsidR="00D02C66" w:rsidRPr="005C5341">
        <w:rPr>
          <w:rFonts w:cs="Arial"/>
          <w:szCs w:val="22"/>
        </w:rPr>
        <w:t xml:space="preserve"> a související činnosti a webové portály)</w:t>
      </w:r>
      <w:r w:rsidR="00862E6C" w:rsidRPr="005C5341">
        <w:rPr>
          <w:rFonts w:cs="Arial"/>
          <w:szCs w:val="22"/>
        </w:rPr>
        <w:t>;</w:t>
      </w:r>
    </w:p>
    <w:p w:rsidR="00862E6C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bookmarkStart w:id="67" w:name="_Ref385948209"/>
      <w:r w:rsidRPr="005C5341">
        <w:rPr>
          <w:rFonts w:cs="Arial"/>
          <w:szCs w:val="22"/>
        </w:rPr>
        <w:t>14.1.3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Splnění </w:t>
      </w:r>
      <w:r w:rsidR="00862E6C" w:rsidRPr="005C5341">
        <w:rPr>
          <w:rFonts w:cs="Arial"/>
          <w:szCs w:val="22"/>
          <w:u w:val="single"/>
        </w:rPr>
        <w:t>ekonomické kvalifikace</w:t>
      </w:r>
      <w:r w:rsidR="00862E6C" w:rsidRPr="005C5341">
        <w:rPr>
          <w:rFonts w:cs="Arial"/>
          <w:szCs w:val="22"/>
        </w:rPr>
        <w:t xml:space="preserve"> v souladu s položkou </w:t>
      </w:r>
      <w:proofErr w:type="gramStart"/>
      <w:r w:rsidR="00862E6C" w:rsidRPr="005C5341">
        <w:rPr>
          <w:rFonts w:cs="Arial"/>
          <w:szCs w:val="22"/>
        </w:rPr>
        <w:t>III.</w:t>
      </w:r>
      <w:r w:rsidR="000439F0">
        <w:rPr>
          <w:rFonts w:cs="Arial"/>
          <w:szCs w:val="22"/>
        </w:rPr>
        <w:t>1.2</w:t>
      </w:r>
      <w:proofErr w:type="gramEnd"/>
      <w:r w:rsidR="00862E6C" w:rsidRPr="005C5341">
        <w:rPr>
          <w:rFonts w:cs="Arial"/>
          <w:szCs w:val="22"/>
        </w:rPr>
        <w:t xml:space="preserve">) Oznámení a </w:t>
      </w:r>
      <w:r w:rsidR="00862E6C" w:rsidRPr="002207BA">
        <w:rPr>
          <w:rFonts w:cs="Arial"/>
          <w:szCs w:val="22"/>
        </w:rPr>
        <w:t>§ 78 zákona č. 134/2016</w:t>
      </w:r>
      <w:r w:rsidR="00862E6C" w:rsidRPr="005C5341">
        <w:rPr>
          <w:rFonts w:cs="Arial"/>
          <w:szCs w:val="22"/>
        </w:rPr>
        <w:t xml:space="preserve"> prokáže dodavatel zadavateli předložením: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a)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výkazu zisku a ztrát nebo obdobným dokladem podle právního řádu sídla dodavatele, a to za poslední </w:t>
      </w:r>
      <w:r w:rsidR="00862E6C" w:rsidRPr="003B3BB9">
        <w:rPr>
          <w:rFonts w:cs="Arial"/>
          <w:szCs w:val="22"/>
        </w:rPr>
        <w:t>tři</w:t>
      </w:r>
      <w:r w:rsidR="00862E6C" w:rsidRPr="005C5341">
        <w:rPr>
          <w:rFonts w:cs="Arial"/>
          <w:szCs w:val="22"/>
        </w:rPr>
        <w:t xml:space="preserve"> bezprostředně předcházející období nebo v případě, </w:t>
      </w:r>
      <w:r w:rsidR="00862E6C" w:rsidRPr="005C5341">
        <w:rPr>
          <w:rFonts w:cs="Arial"/>
          <w:szCs w:val="22"/>
        </w:rPr>
        <w:lastRenderedPageBreak/>
        <w:t xml:space="preserve">že dodavatel vznikl později za všechna období od svého vzniku s tím, že minimální roční obrat dodavatele musí být ve výši </w:t>
      </w:r>
      <w:r w:rsidR="004163DD">
        <w:rPr>
          <w:rFonts w:cs="Arial"/>
          <w:szCs w:val="22"/>
        </w:rPr>
        <w:t xml:space="preserve">20 milionů </w:t>
      </w:r>
      <w:r w:rsidR="002E29F6" w:rsidRPr="005C5341">
        <w:rPr>
          <w:rFonts w:cs="Arial"/>
          <w:szCs w:val="22"/>
        </w:rPr>
        <w:t>Kč.</w:t>
      </w:r>
    </w:p>
    <w:p w:rsidR="00862E6C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bookmarkStart w:id="68" w:name="_Ref451432756"/>
      <w:r w:rsidRPr="005C5341">
        <w:rPr>
          <w:rFonts w:cs="Arial"/>
          <w:szCs w:val="22"/>
        </w:rPr>
        <w:t>14.1.4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Splnění </w:t>
      </w:r>
      <w:r w:rsidR="00862E6C" w:rsidRPr="005C5341">
        <w:rPr>
          <w:rFonts w:cs="Arial"/>
          <w:szCs w:val="22"/>
          <w:u w:val="single"/>
        </w:rPr>
        <w:t>technické kvalifikace</w:t>
      </w:r>
      <w:r w:rsidR="00862E6C" w:rsidRPr="005C5341">
        <w:rPr>
          <w:rFonts w:cs="Arial"/>
          <w:szCs w:val="22"/>
        </w:rPr>
        <w:t xml:space="preserve"> v souladu s položkou </w:t>
      </w:r>
      <w:proofErr w:type="gramStart"/>
      <w:r w:rsidR="00862E6C" w:rsidRPr="005C5341">
        <w:rPr>
          <w:rFonts w:cs="Arial"/>
          <w:szCs w:val="22"/>
        </w:rPr>
        <w:t>III.</w:t>
      </w:r>
      <w:r w:rsidR="000439F0">
        <w:rPr>
          <w:rFonts w:cs="Arial"/>
          <w:szCs w:val="22"/>
        </w:rPr>
        <w:t>1.3</w:t>
      </w:r>
      <w:proofErr w:type="gramEnd"/>
      <w:r w:rsidR="00862E6C" w:rsidRPr="005C5341">
        <w:rPr>
          <w:rFonts w:cs="Arial"/>
          <w:szCs w:val="22"/>
        </w:rPr>
        <w:t xml:space="preserve">) Oznámení a </w:t>
      </w:r>
      <w:r w:rsidR="00862E6C" w:rsidRPr="002207BA">
        <w:rPr>
          <w:rFonts w:cs="Arial"/>
          <w:szCs w:val="22"/>
        </w:rPr>
        <w:t>§ 79 zákona č. 134/2016</w:t>
      </w:r>
      <w:r w:rsidR="00862E6C" w:rsidRPr="005C5341">
        <w:rPr>
          <w:rFonts w:cs="Arial"/>
          <w:szCs w:val="22"/>
        </w:rPr>
        <w:t xml:space="preserve"> prokáže dodavatel zadavateli předložením:</w:t>
      </w:r>
      <w:bookmarkEnd w:id="68"/>
    </w:p>
    <w:p w:rsidR="00D02C66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bookmarkStart w:id="69" w:name="_Ref451432734"/>
      <w:bookmarkEnd w:id="67"/>
      <w:r w:rsidRPr="005C5341">
        <w:rPr>
          <w:rFonts w:cs="Arial"/>
          <w:szCs w:val="22"/>
        </w:rPr>
        <w:t>a)</w:t>
      </w:r>
      <w:r w:rsidRPr="005C5341">
        <w:rPr>
          <w:rFonts w:cs="Arial"/>
          <w:szCs w:val="22"/>
        </w:rPr>
        <w:tab/>
      </w:r>
      <w:r w:rsidR="00D02C66" w:rsidRPr="005C5341">
        <w:rPr>
          <w:rFonts w:cs="Arial"/>
          <w:szCs w:val="22"/>
        </w:rPr>
        <w:t xml:space="preserve">Seznamu významných dodávek a služeb za posledních </w:t>
      </w:r>
      <w:r w:rsidR="00D02C66" w:rsidRPr="003B3BB9">
        <w:rPr>
          <w:rFonts w:cs="Arial"/>
          <w:szCs w:val="22"/>
        </w:rPr>
        <w:t>5</w:t>
      </w:r>
      <w:r w:rsidR="00D02C66" w:rsidRPr="005C5341">
        <w:rPr>
          <w:rFonts w:cs="Arial"/>
          <w:szCs w:val="22"/>
        </w:rPr>
        <w:t xml:space="preserve"> let před zahájením tohoto zadávacího řízení </w:t>
      </w:r>
      <w:r w:rsidR="00D02C66" w:rsidRPr="005C5341">
        <w:t>včetně uvedení ceny a doby jejich poskytnutí a identifikace objednatele</w:t>
      </w:r>
      <w:r w:rsidR="00D02C66" w:rsidRPr="005C5341">
        <w:rPr>
          <w:rFonts w:cs="Arial"/>
          <w:szCs w:val="22"/>
        </w:rPr>
        <w:t xml:space="preserve">, kterým prokáže, že v tomto období v souladu s </w:t>
      </w:r>
      <w:r w:rsidR="00D02C66" w:rsidRPr="002207BA">
        <w:rPr>
          <w:rFonts w:cs="Arial"/>
          <w:szCs w:val="22"/>
        </w:rPr>
        <w:t>§ 1914, odst. 1 zákona č. 89/2012</w:t>
      </w:r>
      <w:r w:rsidR="00D02C66" w:rsidRPr="005C5341">
        <w:rPr>
          <w:rFonts w:cs="Arial"/>
          <w:szCs w:val="22"/>
        </w:rPr>
        <w:t xml:space="preserve"> řádně splnil minimálně jednu (1) zakázku, </w:t>
      </w:r>
      <w:r w:rsidR="004B7366" w:rsidRPr="005C5341">
        <w:rPr>
          <w:rFonts w:cs="Arial"/>
          <w:szCs w:val="22"/>
        </w:rPr>
        <w:t>jejímž</w:t>
      </w:r>
      <w:r w:rsidR="00D02C66" w:rsidRPr="005C5341">
        <w:rPr>
          <w:rFonts w:cs="Arial"/>
          <w:szCs w:val="22"/>
        </w:rPr>
        <w:t xml:space="preserve"> předmětem bylo dodání, aplikace a uvedení do provozu </w:t>
      </w:r>
      <w:bookmarkEnd w:id="69"/>
      <w:r w:rsidR="00D02C66" w:rsidRPr="005C5341">
        <w:rPr>
          <w:rFonts w:cs="Arial"/>
          <w:szCs w:val="22"/>
        </w:rPr>
        <w:t xml:space="preserve">služby obdobného rozsahu. Službou obdobného rozsahu se rozumí realizace řídicích systémů dispečinků rozsáhlých celků </w:t>
      </w:r>
      <w:r w:rsidR="001534B9">
        <w:rPr>
          <w:rFonts w:cs="Arial"/>
          <w:szCs w:val="22"/>
        </w:rPr>
        <w:t>založených na sběru</w:t>
      </w:r>
      <w:r w:rsidR="001D6E57">
        <w:rPr>
          <w:rFonts w:cs="Arial"/>
          <w:szCs w:val="22"/>
        </w:rPr>
        <w:t>, vyhodnocení</w:t>
      </w:r>
      <w:r w:rsidR="001534B9">
        <w:rPr>
          <w:rFonts w:cs="Arial"/>
          <w:szCs w:val="22"/>
        </w:rPr>
        <w:t xml:space="preserve"> a </w:t>
      </w:r>
      <w:r w:rsidR="001D6E57">
        <w:rPr>
          <w:rFonts w:cs="Arial"/>
          <w:szCs w:val="22"/>
        </w:rPr>
        <w:t xml:space="preserve">prezentaci dat </w:t>
      </w:r>
      <w:r w:rsidR="00D02C66" w:rsidRPr="005C5341">
        <w:rPr>
          <w:rFonts w:cs="Arial"/>
          <w:szCs w:val="22"/>
        </w:rPr>
        <w:t xml:space="preserve">(vodohospodářských, energetických, dopravních apod.) v minimální výši </w:t>
      </w:r>
      <w:r w:rsidR="004163DD">
        <w:rPr>
          <w:rFonts w:cs="Arial"/>
          <w:szCs w:val="22"/>
        </w:rPr>
        <w:t>4 miliony</w:t>
      </w:r>
      <w:r w:rsidR="004163DD" w:rsidRPr="005C5341">
        <w:rPr>
          <w:rFonts w:cs="Arial"/>
          <w:szCs w:val="22"/>
        </w:rPr>
        <w:t xml:space="preserve"> </w:t>
      </w:r>
      <w:r w:rsidR="00D02C66" w:rsidRPr="005C5341">
        <w:rPr>
          <w:rFonts w:cs="Arial"/>
          <w:szCs w:val="22"/>
        </w:rPr>
        <w:t>Kč.</w:t>
      </w:r>
    </w:p>
    <w:p w:rsidR="00D02C66" w:rsidRDefault="00D02C66" w:rsidP="00D02C66">
      <w:pPr>
        <w:ind w:left="1360"/>
        <w:rPr>
          <w:rFonts w:cs="Arial"/>
          <w:szCs w:val="22"/>
        </w:rPr>
      </w:pPr>
      <w:r w:rsidRPr="005C5341">
        <w:rPr>
          <w:rFonts w:cs="Arial"/>
          <w:szCs w:val="22"/>
        </w:rPr>
        <w:t>K prokázání použije dodavatel vzor Seznamu významných dodávek a služeb uvedený v části 4 Zadávací dokumentace.</w:t>
      </w:r>
    </w:p>
    <w:p w:rsidR="006852A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b)</w:t>
      </w:r>
      <w:r w:rsidRPr="005C5341">
        <w:rPr>
          <w:rFonts w:cs="Arial"/>
          <w:szCs w:val="22"/>
        </w:rPr>
        <w:tab/>
      </w:r>
      <w:r w:rsidR="006852AC">
        <w:rPr>
          <w:color w:val="000000"/>
        </w:rPr>
        <w:t xml:space="preserve">osvědčení o vzdělání a odborné kvalifikaci v souladu s </w:t>
      </w:r>
      <w:r w:rsidR="006852AC" w:rsidRPr="002207BA">
        <w:t>§ 79, odst. 2, písm. d) zákona č. 134/2016</w:t>
      </w:r>
      <w:r w:rsidR="006852AC">
        <w:rPr>
          <w:color w:val="000000"/>
        </w:rPr>
        <w:t xml:space="preserve"> ve vztahu k fyzickým osobám, které </w:t>
      </w:r>
      <w:r w:rsidR="00FB07EC">
        <w:rPr>
          <w:color w:val="000000"/>
        </w:rPr>
        <w:t>mohou</w:t>
      </w:r>
      <w:r w:rsidR="006852AC">
        <w:rPr>
          <w:color w:val="000000"/>
        </w:rPr>
        <w:t xml:space="preserve"> dodávky a služby </w:t>
      </w:r>
      <w:r w:rsidR="00FB07EC">
        <w:rPr>
          <w:color w:val="000000"/>
        </w:rPr>
        <w:t xml:space="preserve">v rámci této veřejné zakázky </w:t>
      </w:r>
      <w:r w:rsidR="006852AC">
        <w:rPr>
          <w:color w:val="000000"/>
        </w:rPr>
        <w:t>poskytovat</w:t>
      </w:r>
      <w:r w:rsidR="006852AC" w:rsidRPr="005C5341">
        <w:rPr>
          <w:rFonts w:cs="Arial"/>
          <w:szCs w:val="22"/>
        </w:rPr>
        <w:t>, a to minimálně v následujícím rozsahu:</w:t>
      </w:r>
    </w:p>
    <w:p w:rsidR="006852AC" w:rsidRPr="005C5341" w:rsidRDefault="002207BA" w:rsidP="002207BA">
      <w:pPr>
        <w:pStyle w:val="Nadpis6"/>
        <w:numPr>
          <w:ilvl w:val="0"/>
          <w:numId w:val="0"/>
        </w:numPr>
        <w:tabs>
          <w:tab w:val="left" w:pos="1361"/>
        </w:tabs>
        <w:ind w:left="1927" w:hanging="566"/>
        <w:rPr>
          <w:rFonts w:cs="Arial"/>
          <w:szCs w:val="22"/>
        </w:rPr>
      </w:pPr>
      <w:r w:rsidRPr="005C5341">
        <w:rPr>
          <w:rFonts w:cs="Arial"/>
          <w:szCs w:val="22"/>
        </w:rPr>
        <w:t>i)</w:t>
      </w:r>
      <w:r w:rsidRPr="005C5341">
        <w:rPr>
          <w:rFonts w:cs="Arial"/>
          <w:szCs w:val="22"/>
        </w:rPr>
        <w:tab/>
      </w:r>
      <w:r w:rsidR="006852AC" w:rsidRPr="005C5341">
        <w:rPr>
          <w:rFonts w:cs="Arial"/>
          <w:szCs w:val="22"/>
        </w:rPr>
        <w:t>Certifikát společnosti ORACLE o dosažení odborné způsobilosti pro práci s databázemi (</w:t>
      </w:r>
      <w:proofErr w:type="spellStart"/>
      <w:r w:rsidR="006852AC" w:rsidRPr="005C5341">
        <w:rPr>
          <w:rFonts w:cs="Arial"/>
          <w:szCs w:val="22"/>
        </w:rPr>
        <w:t>Oracle</w:t>
      </w:r>
      <w:proofErr w:type="spellEnd"/>
      <w:r w:rsidR="006852AC" w:rsidRPr="005C5341">
        <w:rPr>
          <w:rFonts w:cs="Arial"/>
          <w:szCs w:val="22"/>
        </w:rPr>
        <w:t xml:space="preserve"> </w:t>
      </w:r>
      <w:proofErr w:type="spellStart"/>
      <w:r w:rsidR="006852AC" w:rsidRPr="005C5341">
        <w:rPr>
          <w:rFonts w:cs="Arial"/>
          <w:szCs w:val="22"/>
        </w:rPr>
        <w:t>Certified</w:t>
      </w:r>
      <w:proofErr w:type="spellEnd"/>
      <w:r w:rsidR="006852AC" w:rsidRPr="005C5341">
        <w:rPr>
          <w:rFonts w:cs="Arial"/>
          <w:szCs w:val="22"/>
        </w:rPr>
        <w:t xml:space="preserve"> Expert) </w:t>
      </w:r>
    </w:p>
    <w:p w:rsidR="00862E6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14.2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V případě, že byla kvalifikace získána v zahraničí, prokazuje se v souladu s </w:t>
      </w:r>
      <w:r w:rsidR="00862E6C" w:rsidRPr="002207BA">
        <w:rPr>
          <w:rFonts w:cs="Arial"/>
          <w:szCs w:val="22"/>
        </w:rPr>
        <w:t>§ 81 zákona č. 134/2016</w:t>
      </w:r>
      <w:r w:rsidR="00862E6C" w:rsidRPr="005C5341">
        <w:rPr>
          <w:rFonts w:cs="Arial"/>
          <w:szCs w:val="22"/>
        </w:rPr>
        <w:t xml:space="preserve"> doklady vydanými podle právního řádu země, ve které byla získána, a to v rozsahu požadovaném zadavatelem a v souladu s </w:t>
      </w:r>
      <w:r w:rsidR="00862E6C" w:rsidRPr="002207BA">
        <w:rPr>
          <w:rFonts w:cs="Arial"/>
          <w:szCs w:val="22"/>
        </w:rPr>
        <w:t>§ 45, odst. 3 zákona č. 134/2016</w:t>
      </w:r>
      <w:r w:rsidR="00862E6C" w:rsidRPr="005C5341">
        <w:rPr>
          <w:rFonts w:cs="Arial"/>
          <w:szCs w:val="22"/>
        </w:rPr>
        <w:t>.</w:t>
      </w:r>
    </w:p>
    <w:p w:rsidR="00862E6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14.3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V případě společné účasti dodavatelů prokazuje v souladu s </w:t>
      </w:r>
      <w:r w:rsidR="00862E6C" w:rsidRPr="002207BA">
        <w:rPr>
          <w:rFonts w:cs="Arial"/>
          <w:szCs w:val="22"/>
        </w:rPr>
        <w:t>§ 82 zákona č. 134/2016</w:t>
      </w:r>
      <w:r w:rsidR="00862E6C" w:rsidRPr="005C5341">
        <w:rPr>
          <w:rFonts w:cs="Arial"/>
          <w:szCs w:val="22"/>
        </w:rPr>
        <w:t xml:space="preserve"> základní způsobilost dle odstavce </w:t>
      </w:r>
      <w:r>
        <w:rPr>
          <w:rFonts w:cs="Arial"/>
          <w:szCs w:val="22"/>
        </w:rPr>
        <w:t>14.1.1</w:t>
      </w:r>
      <w:r w:rsidR="00862E6C" w:rsidRPr="005C5341">
        <w:rPr>
          <w:rFonts w:cs="Arial"/>
          <w:szCs w:val="22"/>
        </w:rPr>
        <w:t xml:space="preserve"> výše a profesní způsobilost podle odstavce </w:t>
      </w:r>
      <w:r>
        <w:rPr>
          <w:rFonts w:cs="Arial"/>
          <w:szCs w:val="22"/>
        </w:rPr>
        <w:t>14.1.2</w:t>
      </w:r>
      <w:r w:rsidR="00862E6C" w:rsidRPr="005C534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a)</w:t>
      </w:r>
      <w:r w:rsidR="00862E6C" w:rsidRPr="005C5341">
        <w:rPr>
          <w:rFonts w:cs="Arial"/>
          <w:szCs w:val="22"/>
        </w:rPr>
        <w:t xml:space="preserve"> výše každý dodavatel samostatně.</w:t>
      </w:r>
    </w:p>
    <w:p w:rsidR="00862E6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14.4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Prokázání kvalifikace prostřednictvím jiných osob v souladu s </w:t>
      </w:r>
      <w:r w:rsidR="00862E6C" w:rsidRPr="002207BA">
        <w:rPr>
          <w:rFonts w:cs="Arial"/>
          <w:szCs w:val="22"/>
        </w:rPr>
        <w:t>§ 83 zákona č. 134/2016</w:t>
      </w:r>
      <w:r w:rsidR="00862E6C" w:rsidRPr="005C5341">
        <w:rPr>
          <w:rFonts w:cs="Arial"/>
          <w:szCs w:val="22"/>
        </w:rPr>
        <w:t>.</w:t>
      </w:r>
    </w:p>
    <w:p w:rsidR="00862E6C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bookmarkStart w:id="70" w:name="_Ref451433075"/>
      <w:r w:rsidRPr="005C5341">
        <w:rPr>
          <w:rFonts w:cs="Arial"/>
          <w:szCs w:val="22"/>
        </w:rPr>
        <w:t>14.4.1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Dodavatel může prokázat určitou část ekonomické kvalifikace, technické kvalifikace nebo profesní způsobilosti s výjimkou kritéria podle odstavce </w:t>
      </w:r>
      <w:r>
        <w:rPr>
          <w:rFonts w:cs="Arial"/>
          <w:szCs w:val="22"/>
        </w:rPr>
        <w:t>14.1.2</w:t>
      </w:r>
      <w:r w:rsidR="00862E6C" w:rsidRPr="005C534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a)</w:t>
      </w:r>
      <w:r w:rsidR="00862E6C" w:rsidRPr="005C5341">
        <w:rPr>
          <w:rFonts w:cs="Arial"/>
          <w:szCs w:val="22"/>
        </w:rPr>
        <w:t xml:space="preserve"> výše požadované zadavatelem prostřednictvím jiných osob. Dodavatel je v takovém případě povinen zadavateli předložit</w:t>
      </w:r>
      <w:bookmarkEnd w:id="70"/>
      <w:r w:rsidR="008F245D" w:rsidRPr="005C5341">
        <w:rPr>
          <w:rFonts w:cs="Arial"/>
          <w:szCs w:val="22"/>
        </w:rPr>
        <w:t>: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a)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doklady prokazující splnění profesní způsobilosti podle </w:t>
      </w:r>
      <w:r w:rsidR="00862E6C" w:rsidRPr="002207BA">
        <w:rPr>
          <w:rFonts w:cs="Arial"/>
          <w:szCs w:val="22"/>
        </w:rPr>
        <w:t>§ 77, odst. 1 zákona č. 134/2016</w:t>
      </w:r>
      <w:r w:rsidR="00862E6C" w:rsidRPr="005C5341">
        <w:rPr>
          <w:rFonts w:cs="Arial"/>
          <w:szCs w:val="22"/>
        </w:rPr>
        <w:t xml:space="preserve"> </w:t>
      </w:r>
      <w:r w:rsidR="003B3BB9">
        <w:rPr>
          <w:rFonts w:cs="Arial"/>
          <w:szCs w:val="22"/>
        </w:rPr>
        <w:t xml:space="preserve">(je-li vyžadována) </w:t>
      </w:r>
      <w:r w:rsidR="00862E6C" w:rsidRPr="005C5341">
        <w:rPr>
          <w:rFonts w:cs="Arial"/>
          <w:szCs w:val="22"/>
        </w:rPr>
        <w:t>jinou osobou,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b)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>doklady prokazující splnění chybějící části kvalifikace prostřednictvím jiné osoby,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c)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doklady o splnění základní způsobilosti podle </w:t>
      </w:r>
      <w:r w:rsidR="00862E6C" w:rsidRPr="002207BA">
        <w:rPr>
          <w:rFonts w:cs="Arial"/>
          <w:szCs w:val="22"/>
        </w:rPr>
        <w:t>§ 74 zákona č. 134/2016</w:t>
      </w:r>
      <w:r w:rsidR="00862E6C" w:rsidRPr="005C5341">
        <w:rPr>
          <w:rFonts w:cs="Arial"/>
          <w:szCs w:val="22"/>
        </w:rPr>
        <w:t xml:space="preserve"> jinou osobou,</w:t>
      </w:r>
    </w:p>
    <w:p w:rsidR="00862E6C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autoSpaceDE w:val="0"/>
        <w:autoSpaceDN w:val="0"/>
        <w:adjustRightInd w:val="0"/>
        <w:ind w:left="1361" w:hanging="340"/>
        <w:rPr>
          <w:rFonts w:cs="Arial"/>
          <w:szCs w:val="22"/>
        </w:rPr>
      </w:pPr>
      <w:bookmarkStart w:id="71" w:name="_Ref451433079"/>
      <w:r w:rsidRPr="005C5341">
        <w:rPr>
          <w:rFonts w:cs="Arial"/>
          <w:szCs w:val="22"/>
        </w:rPr>
        <w:t>d)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  <w:bookmarkEnd w:id="71"/>
    </w:p>
    <w:p w:rsidR="00862E6C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14.4.2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Požadavek dle odstavce </w:t>
      </w:r>
      <w:r>
        <w:rPr>
          <w:rFonts w:cs="Arial"/>
          <w:szCs w:val="22"/>
        </w:rPr>
        <w:t>14.4.1</w:t>
      </w:r>
      <w:r w:rsidR="00862E6C" w:rsidRPr="005C534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d)</w:t>
      </w:r>
      <w:r w:rsidR="00862E6C" w:rsidRPr="005C5341">
        <w:rPr>
          <w:rFonts w:cs="Arial"/>
          <w:szCs w:val="22"/>
        </w:rPr>
        <w:t xml:space="preserve"> výše bude splněn, pokud obsahem písemného závazku jiné osoby je společná a nerozdílná odpovědnost této osoby za plnění veřejné zakázky společně s dodavatelem. </w:t>
      </w:r>
    </w:p>
    <w:p w:rsidR="00862E6C" w:rsidRPr="005C5341" w:rsidRDefault="00862E6C" w:rsidP="00862E6C">
      <w:pPr>
        <w:pStyle w:val="Nadpis3"/>
        <w:numPr>
          <w:ilvl w:val="0"/>
          <w:numId w:val="0"/>
        </w:numPr>
        <w:ind w:left="907"/>
        <w:rPr>
          <w:rFonts w:cs="Arial"/>
          <w:szCs w:val="22"/>
        </w:rPr>
      </w:pPr>
      <w:r w:rsidRPr="005C5341">
        <w:rPr>
          <w:rFonts w:cs="Arial"/>
          <w:szCs w:val="22"/>
        </w:rPr>
        <w:t xml:space="preserve">Prokazuje-li však dodavatel prostřednictvím jiné osoby kvalifikaci a předkládá doklady podle odstavce </w:t>
      </w:r>
      <w:r w:rsidR="002207BA">
        <w:rPr>
          <w:rFonts w:cs="Arial"/>
          <w:szCs w:val="22"/>
        </w:rPr>
        <w:t>14.1.4</w:t>
      </w:r>
      <w:r w:rsidRPr="005C5341">
        <w:rPr>
          <w:rFonts w:cs="Arial"/>
          <w:szCs w:val="22"/>
        </w:rPr>
        <w:t xml:space="preserve"> </w:t>
      </w:r>
      <w:r w:rsidR="002207BA">
        <w:rPr>
          <w:rFonts w:cs="Arial"/>
          <w:szCs w:val="22"/>
        </w:rPr>
        <w:t>a)</w:t>
      </w:r>
      <w:r w:rsidRPr="005C5341">
        <w:rPr>
          <w:rFonts w:cs="Arial"/>
          <w:szCs w:val="22"/>
        </w:rPr>
        <w:t xml:space="preserve"> výše vztahující se k takové osobě, musí dokument podle odstavce </w:t>
      </w:r>
      <w:r w:rsidR="002207BA">
        <w:rPr>
          <w:rFonts w:cs="Arial"/>
          <w:szCs w:val="22"/>
        </w:rPr>
        <w:t>14.4.1</w:t>
      </w:r>
      <w:r w:rsidRPr="005C5341">
        <w:rPr>
          <w:rFonts w:cs="Arial"/>
          <w:szCs w:val="22"/>
        </w:rPr>
        <w:t xml:space="preserve"> </w:t>
      </w:r>
      <w:r w:rsidR="002207BA">
        <w:rPr>
          <w:rFonts w:cs="Arial"/>
          <w:szCs w:val="22"/>
        </w:rPr>
        <w:t>d)</w:t>
      </w:r>
      <w:r w:rsidRPr="005C5341">
        <w:rPr>
          <w:rFonts w:cs="Arial"/>
          <w:szCs w:val="22"/>
        </w:rPr>
        <w:t xml:space="preserve"> obsahovat závazek, že jiná osoba bude vykonávat </w:t>
      </w:r>
      <w:r w:rsidR="00A362AA" w:rsidRPr="003B3BB9">
        <w:rPr>
          <w:rFonts w:cs="Arial"/>
          <w:szCs w:val="22"/>
        </w:rPr>
        <w:t xml:space="preserve">stavební </w:t>
      </w:r>
      <w:r w:rsidRPr="003B3BB9">
        <w:rPr>
          <w:rFonts w:cs="Arial"/>
          <w:szCs w:val="22"/>
        </w:rPr>
        <w:t>práce</w:t>
      </w:r>
      <w:r w:rsidRPr="005C5341">
        <w:rPr>
          <w:rFonts w:cs="Arial"/>
          <w:szCs w:val="22"/>
        </w:rPr>
        <w:t xml:space="preserve"> či služby, ke kterým se prokazované kritérium kvalifikace vztahuje.</w:t>
      </w:r>
    </w:p>
    <w:p w:rsidR="00862E6C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lastRenderedPageBreak/>
        <w:t>14.4.3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Zadavatel v souladu s </w:t>
      </w:r>
      <w:r w:rsidR="00862E6C" w:rsidRPr="002207BA">
        <w:rPr>
          <w:rFonts w:cs="Arial"/>
          <w:szCs w:val="22"/>
        </w:rPr>
        <w:t>§ 83, odst. 3 zákona č. 134/2016</w:t>
      </w:r>
      <w:r w:rsidR="00862E6C" w:rsidRPr="005C5341">
        <w:rPr>
          <w:rFonts w:cs="Arial"/>
          <w:szCs w:val="22"/>
        </w:rPr>
        <w:t xml:space="preserve"> požaduje v případě, že bude jinou osobou prokazována ekonomická kvalifikace, aby dodavatel a jiná osoba, jejímž prostřednictvím dodavatel prokazuje ekonomickou kvalifikaci podle </w:t>
      </w:r>
      <w:r w:rsidR="00862E6C" w:rsidRPr="002207BA">
        <w:rPr>
          <w:rFonts w:cs="Arial"/>
          <w:szCs w:val="22"/>
        </w:rPr>
        <w:t>§ 78 zákona č. 134/2016</w:t>
      </w:r>
      <w:r w:rsidR="00862E6C" w:rsidRPr="005C5341">
        <w:rPr>
          <w:rFonts w:cs="Arial"/>
          <w:szCs w:val="22"/>
        </w:rPr>
        <w:t>, nesli společnou a nerozdílnou odpovědnost za plnění veřejné zakázky</w:t>
      </w:r>
      <w:r w:rsidR="00C27B0A" w:rsidRPr="005C5341">
        <w:rPr>
          <w:rFonts w:cs="Arial"/>
          <w:szCs w:val="22"/>
        </w:rPr>
        <w:t>.</w:t>
      </w:r>
    </w:p>
    <w:p w:rsidR="00862E6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14.5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V souladu s </w:t>
      </w:r>
      <w:r w:rsidR="00862E6C" w:rsidRPr="002207BA">
        <w:rPr>
          <w:rFonts w:cs="Arial"/>
          <w:szCs w:val="22"/>
        </w:rPr>
        <w:t>§ 86, odst. 5 zákona č. 134/2016</w:t>
      </w:r>
      <w:r w:rsidR="00862E6C" w:rsidRPr="005C5341">
        <w:rPr>
          <w:rFonts w:cs="Arial"/>
          <w:szCs w:val="22"/>
        </w:rPr>
        <w:t xml:space="preserve"> musí doklady prokazující základní způsobilost podle odstavce </w:t>
      </w:r>
      <w:r>
        <w:rPr>
          <w:rFonts w:cs="Arial"/>
          <w:szCs w:val="22"/>
        </w:rPr>
        <w:t>14.1.1</w:t>
      </w:r>
      <w:r w:rsidR="00862E6C" w:rsidRPr="005C5341">
        <w:rPr>
          <w:rFonts w:cs="Arial"/>
          <w:szCs w:val="22"/>
        </w:rPr>
        <w:t xml:space="preserve"> výše a profesní způsobilosti dle odstavce </w:t>
      </w:r>
      <w:r>
        <w:rPr>
          <w:rFonts w:cs="Arial"/>
          <w:szCs w:val="22"/>
        </w:rPr>
        <w:t>14.1.2</w:t>
      </w:r>
      <w:r w:rsidR="00862E6C" w:rsidRPr="005C534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a)</w:t>
      </w:r>
      <w:r w:rsidR="00862E6C" w:rsidRPr="005C5341">
        <w:rPr>
          <w:rFonts w:cs="Arial"/>
          <w:szCs w:val="22"/>
        </w:rPr>
        <w:t xml:space="preserve"> výše prokazovat splnění požadovaného kritéria nejpozději v době 3 měsíců před dnem zahájení zadávacího řízení tj. uveřejnění oznámení dle odstavce </w:t>
      </w:r>
      <w:r>
        <w:rPr>
          <w:rFonts w:cs="Arial"/>
          <w:szCs w:val="22"/>
        </w:rPr>
        <w:t>3.1.1</w:t>
      </w:r>
      <w:r w:rsidR="00862E6C" w:rsidRPr="005C5341">
        <w:rPr>
          <w:rFonts w:cs="Arial"/>
          <w:szCs w:val="22"/>
        </w:rPr>
        <w:t xml:space="preserve"> výše ve Věstníku veřejných zakázek.</w:t>
      </w:r>
    </w:p>
    <w:p w:rsidR="00862E6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14.6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Pokud zákon </w:t>
      </w:r>
      <w:r w:rsidR="00862E6C" w:rsidRPr="002207BA">
        <w:rPr>
          <w:rFonts w:cs="Arial"/>
          <w:szCs w:val="22"/>
        </w:rPr>
        <w:t>č. 134/2016</w:t>
      </w:r>
      <w:r w:rsidR="00862E6C" w:rsidRPr="005C5341">
        <w:rPr>
          <w:rFonts w:cs="Arial"/>
          <w:szCs w:val="22"/>
        </w:rPr>
        <w:t xml:space="preserve"> nebo zadavatel v Zadávací dokumentaci nepožaduje jinak, předkládá dodavatel v souladu s </w:t>
      </w:r>
      <w:r w:rsidR="00862E6C" w:rsidRPr="002207BA">
        <w:rPr>
          <w:rFonts w:cs="Arial"/>
          <w:szCs w:val="22"/>
        </w:rPr>
        <w:t>§ 45, odst. 1 zákona č. 134/2016</w:t>
      </w:r>
      <w:r w:rsidR="00862E6C" w:rsidRPr="005C5341">
        <w:rPr>
          <w:rFonts w:cs="Arial"/>
          <w:szCs w:val="22"/>
        </w:rPr>
        <w:t xml:space="preserve"> kopie dokladů.</w:t>
      </w:r>
    </w:p>
    <w:p w:rsidR="00862E6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14.7</w:t>
      </w:r>
      <w:r w:rsidRPr="005C5341">
        <w:rPr>
          <w:rFonts w:cs="Arial"/>
          <w:szCs w:val="22"/>
        </w:rPr>
        <w:tab/>
      </w:r>
      <w:r w:rsidR="00862E6C" w:rsidRPr="005C5341">
        <w:rPr>
          <w:rFonts w:cs="Arial"/>
          <w:szCs w:val="22"/>
        </w:rPr>
        <w:t xml:space="preserve">V souladu s </w:t>
      </w:r>
      <w:r w:rsidR="00862E6C" w:rsidRPr="002207BA">
        <w:rPr>
          <w:rFonts w:cs="Arial"/>
          <w:szCs w:val="22"/>
        </w:rPr>
        <w:t>§ 86, odst. 2 zákona č. 134/2016</w:t>
      </w:r>
      <w:r w:rsidR="00862E6C" w:rsidRPr="005C5341">
        <w:rPr>
          <w:rFonts w:cs="Arial"/>
          <w:szCs w:val="22"/>
        </w:rPr>
        <w:t xml:space="preserve"> může dodavatel v nabídce nahradit předložení dokladů čestným prohlášením s tím, že v souladu s </w:t>
      </w:r>
      <w:r w:rsidR="00862E6C" w:rsidRPr="002207BA">
        <w:rPr>
          <w:rFonts w:cs="Arial"/>
          <w:szCs w:val="22"/>
        </w:rPr>
        <w:t>§ 86, odst. 3 zákona č. 134/2016</w:t>
      </w:r>
      <w:r w:rsidR="00862E6C" w:rsidRPr="005C5341">
        <w:rPr>
          <w:rFonts w:cs="Arial"/>
          <w:szCs w:val="22"/>
        </w:rPr>
        <w:t xml:space="preserve"> před uzavření</w:t>
      </w:r>
      <w:r w:rsidR="00B0369A">
        <w:rPr>
          <w:rFonts w:cs="Arial"/>
          <w:szCs w:val="22"/>
        </w:rPr>
        <w:t>m</w:t>
      </w:r>
      <w:r w:rsidR="00862E6C" w:rsidRPr="005C5341">
        <w:rPr>
          <w:rFonts w:cs="Arial"/>
          <w:szCs w:val="22"/>
        </w:rPr>
        <w:t xml:space="preserve"> smlouvy vybraný dodavatel předloží zadavateli originály nebo ověřené kopie všech dokladů prokazujících splnění kvalifikace dodavatelem v souladu s tímto článkem </w:t>
      </w:r>
      <w:r>
        <w:rPr>
          <w:rFonts w:cs="Arial"/>
          <w:szCs w:val="22"/>
        </w:rPr>
        <w:t>14</w:t>
      </w:r>
      <w:r w:rsidR="00862E6C" w:rsidRPr="005C5341">
        <w:rPr>
          <w:rFonts w:cs="Arial"/>
          <w:szCs w:val="22"/>
        </w:rPr>
        <w:t>.</w:t>
      </w:r>
      <w:r w:rsidR="00FB07EC">
        <w:rPr>
          <w:rFonts w:cs="Arial"/>
          <w:szCs w:val="22"/>
        </w:rPr>
        <w:t xml:space="preserve"> </w:t>
      </w:r>
      <w:r w:rsidR="00FB07EC">
        <w:rPr>
          <w:color w:val="000000"/>
        </w:rPr>
        <w:t>Dodavatel může vždy nahradit požadované doklady jednotným evropským osvědčením pro veřejné zakázky.</w:t>
      </w:r>
    </w:p>
    <w:p w:rsidR="002B7387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72" w:name="_Toc468715654"/>
      <w:r w:rsidRPr="005C5341">
        <w:rPr>
          <w:rFonts w:cs="Arial"/>
          <w:szCs w:val="22"/>
        </w:rPr>
        <w:t>15.</w:t>
      </w:r>
      <w:r w:rsidRPr="005C5341">
        <w:rPr>
          <w:rFonts w:cs="Arial"/>
          <w:szCs w:val="22"/>
        </w:rPr>
        <w:tab/>
      </w:r>
      <w:r w:rsidR="002B7387" w:rsidRPr="005C5341">
        <w:rPr>
          <w:rFonts w:cs="Arial"/>
          <w:szCs w:val="22"/>
        </w:rPr>
        <w:t>způsob zpracování, FORMA A PODPISY žádosti o účast</w:t>
      </w:r>
      <w:bookmarkEnd w:id="72"/>
    </w:p>
    <w:p w:rsidR="007A7C1F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15.1</w:t>
      </w:r>
      <w:r w:rsidRPr="005C5341">
        <w:rPr>
          <w:rFonts w:cs="Arial"/>
          <w:szCs w:val="22"/>
        </w:rPr>
        <w:tab/>
      </w:r>
      <w:r w:rsidR="00011A1D" w:rsidRPr="005C5341">
        <w:rPr>
          <w:rFonts w:cs="Arial"/>
          <w:szCs w:val="22"/>
        </w:rPr>
        <w:t>Žádost o účast</w:t>
      </w:r>
      <w:r w:rsidR="002B7387" w:rsidRPr="005C5341">
        <w:rPr>
          <w:rFonts w:cs="Arial"/>
          <w:szCs w:val="22"/>
        </w:rPr>
        <w:t xml:space="preserve"> </w:t>
      </w:r>
      <w:r w:rsidR="00011A1D" w:rsidRPr="005C5341">
        <w:rPr>
          <w:rFonts w:cs="Arial"/>
          <w:szCs w:val="22"/>
        </w:rPr>
        <w:t xml:space="preserve">bude </w:t>
      </w:r>
      <w:r w:rsidR="004A75EF" w:rsidRPr="005C5341">
        <w:rPr>
          <w:rFonts w:cs="Arial"/>
          <w:szCs w:val="22"/>
        </w:rPr>
        <w:t xml:space="preserve">v souladu s </w:t>
      </w:r>
      <w:r w:rsidR="004A75EF" w:rsidRPr="002207BA">
        <w:rPr>
          <w:rFonts w:cs="Arial"/>
          <w:szCs w:val="22"/>
        </w:rPr>
        <w:t>§ 37, odst. 2 zákona č. 134/2016</w:t>
      </w:r>
      <w:r w:rsidR="004A75EF" w:rsidRPr="005C5341">
        <w:rPr>
          <w:rFonts w:cs="Arial"/>
          <w:szCs w:val="22"/>
        </w:rPr>
        <w:t xml:space="preserve"> </w:t>
      </w:r>
      <w:r w:rsidR="00011A1D" w:rsidRPr="005C5341">
        <w:rPr>
          <w:rFonts w:cs="Arial"/>
          <w:szCs w:val="22"/>
        </w:rPr>
        <w:t xml:space="preserve">zpracována </w:t>
      </w:r>
      <w:r w:rsidR="007A7C1F" w:rsidRPr="005C5341">
        <w:rPr>
          <w:rFonts w:cs="Arial"/>
          <w:szCs w:val="22"/>
        </w:rPr>
        <w:t>dodavatelem</w:t>
      </w:r>
      <w:r w:rsidR="00BF4D45" w:rsidRPr="005C5341">
        <w:rPr>
          <w:rFonts w:cs="Arial"/>
          <w:szCs w:val="22"/>
        </w:rPr>
        <w:t>:</w:t>
      </w:r>
    </w:p>
    <w:p w:rsidR="002B7387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15.1.1</w:t>
      </w:r>
      <w:r w:rsidRPr="005C5341">
        <w:rPr>
          <w:rFonts w:cs="Arial"/>
          <w:szCs w:val="22"/>
        </w:rPr>
        <w:tab/>
      </w:r>
      <w:r w:rsidR="007A7C1F" w:rsidRPr="005C5341">
        <w:rPr>
          <w:rFonts w:cs="Arial"/>
          <w:szCs w:val="22"/>
        </w:rPr>
        <w:t>V </w:t>
      </w:r>
      <w:r w:rsidR="00011A1D" w:rsidRPr="005C5341">
        <w:rPr>
          <w:rFonts w:cs="Arial"/>
          <w:szCs w:val="22"/>
        </w:rPr>
        <w:t>písemné formě</w:t>
      </w:r>
      <w:r w:rsidR="002B7387" w:rsidRPr="005C5341">
        <w:rPr>
          <w:rFonts w:cs="Arial"/>
          <w:szCs w:val="22"/>
        </w:rPr>
        <w:t xml:space="preserve"> v českém jazyce</w:t>
      </w:r>
      <w:r w:rsidR="00011A1D" w:rsidRPr="005C5341">
        <w:rPr>
          <w:rFonts w:cs="Arial"/>
          <w:szCs w:val="22"/>
        </w:rPr>
        <w:t>,</w:t>
      </w:r>
      <w:r w:rsidR="002B7387" w:rsidRPr="005C5341">
        <w:rPr>
          <w:rFonts w:cs="Arial"/>
          <w:szCs w:val="22"/>
        </w:rPr>
        <w:t xml:space="preserve"> </w:t>
      </w:r>
      <w:r w:rsidR="00011A1D" w:rsidRPr="005C5341">
        <w:rPr>
          <w:rFonts w:cs="Arial"/>
          <w:szCs w:val="22"/>
        </w:rPr>
        <w:t xml:space="preserve">jednoznačně, bez vsuvek, korekcí a jiných nejasností </w:t>
      </w:r>
      <w:r w:rsidR="002B7387" w:rsidRPr="005C5341">
        <w:rPr>
          <w:rFonts w:cs="Arial"/>
          <w:szCs w:val="22"/>
        </w:rPr>
        <w:t xml:space="preserve">a bude předložena zadavateli ve lhůtě pro podání </w:t>
      </w:r>
      <w:r w:rsidR="00011A1D" w:rsidRPr="005C5341">
        <w:rPr>
          <w:rFonts w:cs="Arial"/>
          <w:szCs w:val="22"/>
        </w:rPr>
        <w:t>žádostí o účast</w:t>
      </w:r>
      <w:r w:rsidR="002B7387" w:rsidRPr="005C5341">
        <w:rPr>
          <w:rFonts w:cs="Arial"/>
          <w:szCs w:val="22"/>
        </w:rPr>
        <w:t>, a to v listinné podobě v</w:t>
      </w:r>
      <w:r w:rsidR="00011A1D" w:rsidRPr="005C5341">
        <w:rPr>
          <w:rFonts w:cs="Arial"/>
          <w:szCs w:val="22"/>
        </w:rPr>
        <w:t> </w:t>
      </w:r>
      <w:r w:rsidR="00A55A18">
        <w:rPr>
          <w:rFonts w:cs="Arial"/>
          <w:szCs w:val="22"/>
        </w:rPr>
        <w:t>jednom (1)</w:t>
      </w:r>
      <w:r w:rsidR="002B7387" w:rsidRPr="005C5341">
        <w:rPr>
          <w:rFonts w:cs="Arial"/>
          <w:szCs w:val="22"/>
        </w:rPr>
        <w:t xml:space="preserve"> originál</w:t>
      </w:r>
      <w:r w:rsidR="00011A1D" w:rsidRPr="005C5341">
        <w:rPr>
          <w:rFonts w:cs="Arial"/>
          <w:szCs w:val="22"/>
        </w:rPr>
        <w:t>u a v </w:t>
      </w:r>
      <w:r w:rsidR="00A55A18">
        <w:rPr>
          <w:rFonts w:cs="Arial"/>
          <w:szCs w:val="22"/>
        </w:rPr>
        <w:t>jedné (1)</w:t>
      </w:r>
      <w:r w:rsidR="00011A1D" w:rsidRPr="005C5341">
        <w:rPr>
          <w:rFonts w:cs="Arial"/>
          <w:szCs w:val="22"/>
        </w:rPr>
        <w:t xml:space="preserve"> kopii</w:t>
      </w:r>
      <w:r w:rsidR="00834810" w:rsidRPr="005C5341">
        <w:rPr>
          <w:rFonts w:cs="Arial"/>
          <w:szCs w:val="22"/>
        </w:rPr>
        <w:t xml:space="preserve"> příslušně označených „originál“ a „kopie“ na první straně každého výtisku</w:t>
      </w:r>
      <w:r w:rsidR="00011A1D" w:rsidRPr="005C5341">
        <w:rPr>
          <w:rFonts w:cs="Arial"/>
          <w:szCs w:val="22"/>
        </w:rPr>
        <w:t>.</w:t>
      </w:r>
      <w:r w:rsidR="002B7387" w:rsidRPr="005C5341">
        <w:rPr>
          <w:rFonts w:cs="Arial"/>
          <w:szCs w:val="22"/>
        </w:rPr>
        <w:t xml:space="preserve"> V případě pochybností nebo rozporů se má za rozhodující tištěné znění originálního vyhotovení </w:t>
      </w:r>
      <w:r w:rsidR="00011A1D" w:rsidRPr="005C5341">
        <w:rPr>
          <w:rFonts w:cs="Arial"/>
          <w:szCs w:val="22"/>
        </w:rPr>
        <w:t>žádosti o účast.</w:t>
      </w:r>
    </w:p>
    <w:p w:rsidR="002B7387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15.1.2</w:t>
      </w:r>
      <w:r w:rsidRPr="005C5341">
        <w:rPr>
          <w:rFonts w:cs="Arial"/>
          <w:szCs w:val="22"/>
        </w:rPr>
        <w:tab/>
      </w:r>
      <w:r w:rsidR="00011A1D" w:rsidRPr="005C5341">
        <w:rPr>
          <w:rFonts w:cs="Arial"/>
          <w:szCs w:val="22"/>
        </w:rPr>
        <w:t xml:space="preserve">Žádost o účast </w:t>
      </w:r>
      <w:r w:rsidR="002B7387" w:rsidRPr="005C5341">
        <w:rPr>
          <w:rFonts w:cs="Arial"/>
          <w:szCs w:val="22"/>
        </w:rPr>
        <w:t>musí být datován</w:t>
      </w:r>
      <w:r w:rsidR="00011A1D" w:rsidRPr="005C5341">
        <w:rPr>
          <w:rFonts w:cs="Arial"/>
          <w:szCs w:val="22"/>
        </w:rPr>
        <w:t>a</w:t>
      </w:r>
      <w:r w:rsidR="002B7387" w:rsidRPr="005C5341">
        <w:rPr>
          <w:rFonts w:cs="Arial"/>
          <w:szCs w:val="22"/>
        </w:rPr>
        <w:t xml:space="preserve"> a podepsán</w:t>
      </w:r>
      <w:r w:rsidR="00011A1D" w:rsidRPr="005C5341">
        <w:rPr>
          <w:rFonts w:cs="Arial"/>
          <w:szCs w:val="22"/>
        </w:rPr>
        <w:t>a</w:t>
      </w:r>
      <w:r w:rsidR="002B7387" w:rsidRPr="005C5341">
        <w:rPr>
          <w:rFonts w:cs="Arial"/>
          <w:szCs w:val="22"/>
        </w:rPr>
        <w:t xml:space="preserve"> v případě právnické osoby statutárním zástupcem dodavatele, a to způsobem shodným se zápisem v obchodním rejstříku, </w:t>
      </w:r>
      <w:r w:rsidR="002B7387" w:rsidRPr="005C5341">
        <w:rPr>
          <w:rFonts w:cs="Arial"/>
          <w:noProof/>
          <w:szCs w:val="22"/>
        </w:rPr>
        <w:t xml:space="preserve">popřípadě osobou zmocněnou statutárním zástupcem </w:t>
      </w:r>
      <w:r w:rsidR="002B7387" w:rsidRPr="005C5341">
        <w:rPr>
          <w:rFonts w:cs="Arial"/>
          <w:szCs w:val="22"/>
        </w:rPr>
        <w:t>s tím, že dodavatel předloží v</w:t>
      </w:r>
      <w:r w:rsidR="00011A1D" w:rsidRPr="005C5341">
        <w:rPr>
          <w:rFonts w:cs="Arial"/>
          <w:szCs w:val="22"/>
        </w:rPr>
        <w:t xml:space="preserve"> žádosti o účast </w:t>
      </w:r>
      <w:r w:rsidR="002B7387" w:rsidRPr="005C5341">
        <w:rPr>
          <w:rFonts w:cs="Arial"/>
          <w:szCs w:val="22"/>
        </w:rPr>
        <w:t>plnou moc nebo, v případě fyzické osoby, osobou oprávněnou jednat jejím jménem.</w:t>
      </w:r>
    </w:p>
    <w:p w:rsidR="00834810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15.1.3</w:t>
      </w:r>
      <w:r w:rsidRPr="005C5341">
        <w:rPr>
          <w:rFonts w:cs="Arial"/>
          <w:szCs w:val="22"/>
        </w:rPr>
        <w:tab/>
      </w:r>
      <w:r w:rsidR="00834810" w:rsidRPr="005C5341">
        <w:rPr>
          <w:rFonts w:cs="Arial"/>
          <w:szCs w:val="22"/>
        </w:rPr>
        <w:t>Originál a kopie žádosti o účast musí být předloženy ve společné, neprůhledné a řádně uzavřené obálce nebo obalu. Na uzavření musí být opatřeny razítkem, případně parafou dodavatele.</w:t>
      </w:r>
    </w:p>
    <w:p w:rsidR="002B7387" w:rsidRPr="005C5341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5C5341">
        <w:rPr>
          <w:rFonts w:cs="Arial"/>
          <w:szCs w:val="22"/>
        </w:rPr>
        <w:t>15.1.4</w:t>
      </w:r>
      <w:r w:rsidRPr="005C5341">
        <w:rPr>
          <w:rFonts w:cs="Arial"/>
          <w:szCs w:val="22"/>
        </w:rPr>
        <w:tab/>
      </w:r>
      <w:r w:rsidR="00834810" w:rsidRPr="005C5341">
        <w:rPr>
          <w:rFonts w:cs="Arial"/>
          <w:szCs w:val="22"/>
        </w:rPr>
        <w:t>Obálka/obal musí být označen následujícím způsobem</w:t>
      </w:r>
      <w:r w:rsidR="002B7387" w:rsidRPr="005C5341">
        <w:rPr>
          <w:rFonts w:cs="Arial"/>
          <w:szCs w:val="22"/>
        </w:rPr>
        <w:t>:</w:t>
      </w:r>
    </w:p>
    <w:p w:rsidR="002B7387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a)</w:t>
      </w:r>
      <w:r w:rsidRPr="005C5341">
        <w:rPr>
          <w:rFonts w:cs="Arial"/>
        </w:rPr>
        <w:tab/>
      </w:r>
      <w:r w:rsidR="00BE4A66" w:rsidRPr="005C5341">
        <w:t>n</w:t>
      </w:r>
      <w:r w:rsidR="002B7387" w:rsidRPr="005C5341">
        <w:t xml:space="preserve">ázvem </w:t>
      </w:r>
      <w:r w:rsidR="004771E8" w:rsidRPr="005C5341">
        <w:t xml:space="preserve">veřejné </w:t>
      </w:r>
      <w:r w:rsidR="002B7387" w:rsidRPr="005C5341">
        <w:t>zakázky: „</w:t>
      </w:r>
      <w:r w:rsidR="00A55A18">
        <w:rPr>
          <w:caps/>
        </w:rPr>
        <w:t>Nový řídicí systém vodohospodářského dispečinku Povodí Odry, státní podnik</w:t>
      </w:r>
      <w:r w:rsidR="002B7387" w:rsidRPr="005C5341">
        <w:t>“.</w:t>
      </w:r>
    </w:p>
    <w:p w:rsidR="002B7387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b)</w:t>
      </w:r>
      <w:r w:rsidRPr="005C5341">
        <w:rPr>
          <w:rFonts w:cs="Arial"/>
        </w:rPr>
        <w:tab/>
      </w:r>
      <w:r w:rsidR="002B7387" w:rsidRPr="005C5341">
        <w:t xml:space="preserve">obchodní firmou a sídlem </w:t>
      </w:r>
      <w:r w:rsidR="002B7387" w:rsidRPr="005C5341">
        <w:rPr>
          <w:kern w:val="28"/>
        </w:rPr>
        <w:t>zadavatele</w:t>
      </w:r>
    </w:p>
    <w:p w:rsidR="002B7387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c)</w:t>
      </w:r>
      <w:r w:rsidRPr="005C5341">
        <w:rPr>
          <w:rFonts w:cs="Arial"/>
        </w:rPr>
        <w:tab/>
      </w:r>
      <w:r w:rsidR="002B7387" w:rsidRPr="005C5341">
        <w:t xml:space="preserve">obchodní firmou nebo názvem a adresou </w:t>
      </w:r>
      <w:r w:rsidR="002B7387" w:rsidRPr="005C5341">
        <w:rPr>
          <w:kern w:val="28"/>
        </w:rPr>
        <w:t>dodavatele</w:t>
      </w:r>
    </w:p>
    <w:p w:rsidR="002B7387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d)</w:t>
      </w:r>
      <w:r w:rsidRPr="005C5341">
        <w:rPr>
          <w:rFonts w:cs="Arial"/>
        </w:rPr>
        <w:tab/>
      </w:r>
      <w:r w:rsidR="002B7387" w:rsidRPr="005C5341">
        <w:t>nápisem</w:t>
      </w:r>
      <w:r w:rsidR="002B7387" w:rsidRPr="005C5341">
        <w:rPr>
          <w:kern w:val="28"/>
        </w:rPr>
        <w:t xml:space="preserve">: </w:t>
      </w:r>
      <w:r w:rsidR="002B7387" w:rsidRPr="005C5341">
        <w:rPr>
          <w:kern w:val="28"/>
        </w:rPr>
        <w:br/>
      </w:r>
      <w:r w:rsidR="00834810" w:rsidRPr="005C5341">
        <w:t>ŽÁDOST O ÚČAST V ZADÁVACÍM ŘÍZENÍ </w:t>
      </w:r>
      <w:r w:rsidR="00F36ED3">
        <w:t>–</w:t>
      </w:r>
      <w:r w:rsidR="002B7387" w:rsidRPr="005C5341">
        <w:t> </w:t>
      </w:r>
      <w:r w:rsidR="00834810" w:rsidRPr="005C5341">
        <w:t xml:space="preserve">Neotvírat </w:t>
      </w:r>
      <w:r w:rsidR="002B7387" w:rsidRPr="005C5341">
        <w:t xml:space="preserve">před </w:t>
      </w:r>
      <w:r w:rsidR="00834810" w:rsidRPr="005C5341">
        <w:t>termínem stanoveným zadavatelem</w:t>
      </w:r>
    </w:p>
    <w:p w:rsidR="002B7387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73" w:name="_Toc468715655"/>
      <w:r w:rsidRPr="005C5341">
        <w:rPr>
          <w:rFonts w:cs="Arial"/>
          <w:szCs w:val="22"/>
        </w:rPr>
        <w:t>16.</w:t>
      </w:r>
      <w:r w:rsidRPr="005C5341">
        <w:rPr>
          <w:rFonts w:cs="Arial"/>
          <w:szCs w:val="22"/>
        </w:rPr>
        <w:tab/>
      </w:r>
      <w:r w:rsidR="002B7387" w:rsidRPr="005C5341">
        <w:rPr>
          <w:rFonts w:cs="Arial"/>
          <w:szCs w:val="22"/>
        </w:rPr>
        <w:t xml:space="preserve">Lhůta a místo pro podání </w:t>
      </w:r>
      <w:r w:rsidR="00834810" w:rsidRPr="005C5341">
        <w:rPr>
          <w:rFonts w:cs="Arial"/>
          <w:szCs w:val="22"/>
        </w:rPr>
        <w:t>žádostí o účast</w:t>
      </w:r>
      <w:bookmarkEnd w:id="73"/>
    </w:p>
    <w:p w:rsidR="002B7387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16.1</w:t>
      </w:r>
      <w:r w:rsidRPr="005C5341">
        <w:rPr>
          <w:rFonts w:cs="Arial"/>
          <w:szCs w:val="22"/>
        </w:rPr>
        <w:tab/>
      </w:r>
      <w:r w:rsidR="001A5012" w:rsidRPr="005C5341">
        <w:rPr>
          <w:rFonts w:cs="Arial"/>
          <w:szCs w:val="22"/>
        </w:rPr>
        <w:t>Žádost o účast v zadávacím řízení</w:t>
      </w:r>
      <w:r w:rsidR="002B7387" w:rsidRPr="005C5341">
        <w:rPr>
          <w:rFonts w:cs="Arial"/>
          <w:szCs w:val="22"/>
        </w:rPr>
        <w:t xml:space="preserve"> lze podat osobně nebo zaslat tak, aby byla zadavateli doručena do konce lhůty pro podání </w:t>
      </w:r>
      <w:r w:rsidR="001A5012" w:rsidRPr="005C5341">
        <w:rPr>
          <w:rFonts w:cs="Arial"/>
          <w:szCs w:val="22"/>
        </w:rPr>
        <w:t>žádostí o účast</w:t>
      </w:r>
      <w:r w:rsidR="008871C7" w:rsidRPr="005C5341">
        <w:rPr>
          <w:rFonts w:cs="Arial"/>
          <w:szCs w:val="22"/>
        </w:rPr>
        <w:t xml:space="preserve"> tj. nejpozději</w:t>
      </w:r>
      <w:r w:rsidR="00C373A9" w:rsidRPr="005C5341">
        <w:rPr>
          <w:rFonts w:cs="Arial"/>
          <w:szCs w:val="22"/>
        </w:rPr>
        <w:t xml:space="preserve"> dne</w:t>
      </w:r>
      <w:r w:rsidR="008871C7" w:rsidRPr="005C5341">
        <w:rPr>
          <w:rFonts w:cs="Arial"/>
          <w:szCs w:val="22"/>
        </w:rPr>
        <w:t xml:space="preserve"> </w:t>
      </w:r>
      <w:r w:rsidR="009E4565">
        <w:rPr>
          <w:rFonts w:cs="Arial"/>
          <w:szCs w:val="22"/>
        </w:rPr>
        <w:t>13. 3. 2017</w:t>
      </w:r>
      <w:r w:rsidR="008871C7" w:rsidRPr="005C5341">
        <w:rPr>
          <w:rFonts w:cs="Arial"/>
          <w:szCs w:val="22"/>
        </w:rPr>
        <w:t xml:space="preserve"> do </w:t>
      </w:r>
      <w:r w:rsidR="003B3BB9">
        <w:rPr>
          <w:rFonts w:cs="Arial"/>
          <w:szCs w:val="22"/>
        </w:rPr>
        <w:t>10:00</w:t>
      </w:r>
      <w:r w:rsidR="008871C7" w:rsidRPr="005C5341">
        <w:rPr>
          <w:rFonts w:cs="Arial"/>
          <w:szCs w:val="22"/>
        </w:rPr>
        <w:t xml:space="preserve"> </w:t>
      </w:r>
      <w:r w:rsidR="002B7387" w:rsidRPr="005C5341">
        <w:rPr>
          <w:rFonts w:cs="Arial"/>
          <w:szCs w:val="22"/>
        </w:rPr>
        <w:t>hod.</w:t>
      </w:r>
      <w:r w:rsidR="008871C7" w:rsidRPr="005C5341">
        <w:rPr>
          <w:rFonts w:cs="Arial"/>
          <w:szCs w:val="22"/>
        </w:rPr>
        <w:t xml:space="preserve"> místního času.</w:t>
      </w:r>
    </w:p>
    <w:p w:rsidR="002B7387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lastRenderedPageBreak/>
        <w:t>16.2</w:t>
      </w:r>
      <w:r w:rsidRPr="005C5341">
        <w:rPr>
          <w:rFonts w:cs="Arial"/>
          <w:szCs w:val="22"/>
        </w:rPr>
        <w:tab/>
      </w:r>
      <w:r w:rsidR="002B7387" w:rsidRPr="005C5341">
        <w:rPr>
          <w:rFonts w:cs="Arial"/>
          <w:szCs w:val="22"/>
        </w:rPr>
        <w:t xml:space="preserve">Místem pro podání </w:t>
      </w:r>
      <w:r w:rsidR="001A5012" w:rsidRPr="005C5341">
        <w:rPr>
          <w:rFonts w:cs="Arial"/>
          <w:szCs w:val="22"/>
        </w:rPr>
        <w:t>žádosti o účast v zadávacím řízení</w:t>
      </w:r>
      <w:r w:rsidR="002B7387" w:rsidRPr="005C5341">
        <w:rPr>
          <w:rFonts w:cs="Arial"/>
          <w:szCs w:val="22"/>
        </w:rPr>
        <w:t xml:space="preserve"> je: </w:t>
      </w:r>
    </w:p>
    <w:p w:rsidR="002B7387" w:rsidRPr="003B3BB9" w:rsidRDefault="00A55A18" w:rsidP="007564D1">
      <w:pPr>
        <w:pStyle w:val="Odstavec"/>
        <w:ind w:left="709"/>
        <w:rPr>
          <w:rFonts w:cs="Arial"/>
          <w:szCs w:val="22"/>
        </w:rPr>
      </w:pPr>
      <w:r w:rsidRPr="003B3BB9">
        <w:rPr>
          <w:rFonts w:cs="Arial"/>
          <w:szCs w:val="22"/>
        </w:rPr>
        <w:t>Povodí Odry, státní podnik</w:t>
      </w:r>
      <w:r w:rsidR="002B7387" w:rsidRPr="003B3BB9">
        <w:rPr>
          <w:rFonts w:cs="Arial"/>
          <w:szCs w:val="22"/>
        </w:rPr>
        <w:t xml:space="preserve">, </w:t>
      </w:r>
      <w:r w:rsidRPr="003B3BB9">
        <w:rPr>
          <w:rFonts w:cs="Arial"/>
          <w:szCs w:val="22"/>
        </w:rPr>
        <w:t>Varenská 3101/49</w:t>
      </w:r>
      <w:r w:rsidR="002B7387" w:rsidRPr="003B3BB9">
        <w:rPr>
          <w:rFonts w:cs="Arial"/>
          <w:szCs w:val="22"/>
        </w:rPr>
        <w:t xml:space="preserve">, </w:t>
      </w:r>
      <w:r w:rsidRPr="003B3BB9">
        <w:rPr>
          <w:rFonts w:cs="Arial"/>
          <w:szCs w:val="22"/>
        </w:rPr>
        <w:t>702 00</w:t>
      </w:r>
      <w:r w:rsidR="002B7387" w:rsidRPr="003B3BB9">
        <w:rPr>
          <w:rFonts w:cs="Arial"/>
          <w:szCs w:val="22"/>
        </w:rPr>
        <w:t xml:space="preserve"> </w:t>
      </w:r>
      <w:r w:rsidRPr="003B3BB9">
        <w:rPr>
          <w:rFonts w:cs="Arial"/>
          <w:szCs w:val="22"/>
        </w:rPr>
        <w:t>Ostrava</w:t>
      </w:r>
    </w:p>
    <w:p w:rsidR="002B7387" w:rsidRPr="003B3BB9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3B3BB9">
        <w:rPr>
          <w:rFonts w:cs="Arial"/>
          <w:szCs w:val="22"/>
        </w:rPr>
        <w:t>16.3</w:t>
      </w:r>
      <w:r w:rsidRPr="003B3BB9">
        <w:rPr>
          <w:rFonts w:cs="Arial"/>
          <w:szCs w:val="22"/>
        </w:rPr>
        <w:tab/>
      </w:r>
      <w:r w:rsidR="002B7387" w:rsidRPr="003B3BB9">
        <w:rPr>
          <w:rFonts w:cs="Arial"/>
          <w:szCs w:val="22"/>
        </w:rPr>
        <w:t xml:space="preserve">V případě osobního podání je možno </w:t>
      </w:r>
      <w:r w:rsidR="001A5012" w:rsidRPr="003B3BB9">
        <w:rPr>
          <w:rFonts w:cs="Arial"/>
          <w:szCs w:val="22"/>
        </w:rPr>
        <w:t>žádost o účast</w:t>
      </w:r>
      <w:r w:rsidR="002B7387" w:rsidRPr="003B3BB9">
        <w:rPr>
          <w:rFonts w:cs="Arial"/>
          <w:szCs w:val="22"/>
        </w:rPr>
        <w:t xml:space="preserve"> odevzdat na podatelně zadavatele na adrese </w:t>
      </w:r>
      <w:r w:rsidR="00A55A18" w:rsidRPr="003B3BB9">
        <w:rPr>
          <w:rFonts w:cs="Arial"/>
          <w:bCs/>
          <w:szCs w:val="22"/>
        </w:rPr>
        <w:t>Povodí Odry, státní podnik</w:t>
      </w:r>
      <w:r w:rsidR="002B7387" w:rsidRPr="003B3BB9">
        <w:rPr>
          <w:rFonts w:cs="Arial"/>
          <w:bCs/>
          <w:szCs w:val="22"/>
        </w:rPr>
        <w:t xml:space="preserve">, </w:t>
      </w:r>
      <w:r w:rsidR="00A55A18" w:rsidRPr="003B3BB9">
        <w:rPr>
          <w:rFonts w:cs="Arial"/>
          <w:bCs/>
          <w:szCs w:val="22"/>
        </w:rPr>
        <w:t>Varenská 3101/49</w:t>
      </w:r>
      <w:r w:rsidR="002B7387" w:rsidRPr="003B3BB9">
        <w:rPr>
          <w:rFonts w:cs="Arial"/>
          <w:bCs/>
          <w:szCs w:val="22"/>
        </w:rPr>
        <w:t>,</w:t>
      </w:r>
      <w:r w:rsidR="002837AC" w:rsidRPr="003B3BB9">
        <w:rPr>
          <w:rFonts w:cs="Arial"/>
          <w:bCs/>
          <w:szCs w:val="22"/>
        </w:rPr>
        <w:t xml:space="preserve"> </w:t>
      </w:r>
      <w:r w:rsidR="00A55A18" w:rsidRPr="003B3BB9">
        <w:rPr>
          <w:rFonts w:cs="Arial"/>
          <w:szCs w:val="22"/>
        </w:rPr>
        <w:t>702 00</w:t>
      </w:r>
      <w:r w:rsidR="002837AC" w:rsidRPr="003B3BB9">
        <w:rPr>
          <w:rFonts w:cs="Arial"/>
          <w:szCs w:val="22"/>
        </w:rPr>
        <w:t xml:space="preserve"> </w:t>
      </w:r>
      <w:r w:rsidR="00A55A18" w:rsidRPr="003B3BB9">
        <w:rPr>
          <w:rFonts w:cs="Arial"/>
          <w:szCs w:val="22"/>
        </w:rPr>
        <w:t>Ostrava</w:t>
      </w:r>
      <w:r w:rsidR="002B7387" w:rsidRPr="003B3BB9">
        <w:rPr>
          <w:rFonts w:cs="Arial"/>
          <w:szCs w:val="22"/>
        </w:rPr>
        <w:t xml:space="preserve">, </w:t>
      </w:r>
      <w:r w:rsidR="002837AC" w:rsidRPr="003B3BB9">
        <w:rPr>
          <w:rFonts w:cs="Arial"/>
          <w:szCs w:val="22"/>
        </w:rPr>
        <w:t xml:space="preserve">kancelář č. 120 </w:t>
      </w:r>
      <w:r w:rsidR="002B7387" w:rsidRPr="003B3BB9">
        <w:rPr>
          <w:rFonts w:cs="Arial"/>
          <w:szCs w:val="22"/>
        </w:rPr>
        <w:t xml:space="preserve">a to v pracovní dny od 07:00 do </w:t>
      </w:r>
      <w:r w:rsidR="001D6E57" w:rsidRPr="003B3BB9">
        <w:rPr>
          <w:rFonts w:cs="Arial"/>
          <w:szCs w:val="22"/>
        </w:rPr>
        <w:t>13</w:t>
      </w:r>
      <w:r w:rsidR="002B7387" w:rsidRPr="003B3BB9">
        <w:rPr>
          <w:rFonts w:cs="Arial"/>
          <w:szCs w:val="22"/>
        </w:rPr>
        <w:t>:00 hod.</w:t>
      </w:r>
      <w:r w:rsidR="008871C7" w:rsidRPr="003B3BB9">
        <w:rPr>
          <w:rFonts w:cs="Arial"/>
          <w:szCs w:val="22"/>
        </w:rPr>
        <w:t xml:space="preserve"> s výjimkou posledního dne lhůty pro podání žádosti o účast, kdy musí být žádost o účast podána na podatelnu zadavatele nejpozději do </w:t>
      </w:r>
      <w:r w:rsidR="002837AC" w:rsidRPr="003B3BB9">
        <w:rPr>
          <w:rFonts w:cs="Arial"/>
          <w:szCs w:val="22"/>
        </w:rPr>
        <w:t>10</w:t>
      </w:r>
      <w:r w:rsidR="008871C7" w:rsidRPr="003B3BB9">
        <w:rPr>
          <w:rFonts w:cs="Arial"/>
          <w:szCs w:val="22"/>
        </w:rPr>
        <w:t>:00 hod. místního času.</w:t>
      </w:r>
    </w:p>
    <w:p w:rsidR="002B7387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16.4</w:t>
      </w:r>
      <w:r w:rsidRPr="005C5341">
        <w:rPr>
          <w:rFonts w:cs="Arial"/>
          <w:szCs w:val="22"/>
        </w:rPr>
        <w:tab/>
      </w:r>
      <w:r w:rsidR="002B7387" w:rsidRPr="005C5341">
        <w:rPr>
          <w:rFonts w:cs="Arial"/>
          <w:szCs w:val="22"/>
        </w:rPr>
        <w:t xml:space="preserve">Za rozhodující pro doručení </w:t>
      </w:r>
      <w:r w:rsidR="001A5012" w:rsidRPr="005C5341">
        <w:rPr>
          <w:rFonts w:cs="Arial"/>
          <w:szCs w:val="22"/>
        </w:rPr>
        <w:t>žádostí o účast v zadávacím řízení</w:t>
      </w:r>
      <w:r w:rsidR="002B7387" w:rsidRPr="005C5341">
        <w:rPr>
          <w:rFonts w:cs="Arial"/>
          <w:szCs w:val="22"/>
        </w:rPr>
        <w:t xml:space="preserve"> je okamžik jejich převzetí zadavatelem. Za pozdní doručení nenese zadavatel žádnou odpovědnost. V případě pozdního doručení nebude </w:t>
      </w:r>
      <w:r w:rsidR="004B7366">
        <w:rPr>
          <w:rFonts w:cs="Arial"/>
          <w:szCs w:val="22"/>
        </w:rPr>
        <w:t>žádost o účast</w:t>
      </w:r>
      <w:r w:rsidR="004B7366" w:rsidRPr="005C5341">
        <w:rPr>
          <w:rFonts w:cs="Arial"/>
          <w:szCs w:val="22"/>
        </w:rPr>
        <w:t xml:space="preserve"> </w:t>
      </w:r>
      <w:r w:rsidR="00D91B1B">
        <w:rPr>
          <w:rFonts w:cs="Arial"/>
          <w:szCs w:val="22"/>
        </w:rPr>
        <w:t>předmětem otevírání obálek</w:t>
      </w:r>
      <w:r w:rsidR="00B6704E">
        <w:rPr>
          <w:rFonts w:cs="Arial"/>
          <w:szCs w:val="22"/>
        </w:rPr>
        <w:t xml:space="preserve"> </w:t>
      </w:r>
      <w:r w:rsidR="002A26C4">
        <w:rPr>
          <w:rFonts w:cs="Arial"/>
          <w:szCs w:val="22"/>
        </w:rPr>
        <w:t>se žádost</w:t>
      </w:r>
      <w:r w:rsidR="00840BAB">
        <w:rPr>
          <w:rFonts w:cs="Arial"/>
          <w:szCs w:val="22"/>
        </w:rPr>
        <w:t>mi</w:t>
      </w:r>
      <w:r w:rsidR="002A26C4">
        <w:rPr>
          <w:rFonts w:cs="Arial"/>
          <w:szCs w:val="22"/>
        </w:rPr>
        <w:t xml:space="preserve"> o účast a jejich následného posouzení.</w:t>
      </w:r>
    </w:p>
    <w:p w:rsidR="002437F7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74" w:name="_Toc468715656"/>
      <w:r w:rsidRPr="005C5341">
        <w:rPr>
          <w:rFonts w:cs="Arial"/>
          <w:szCs w:val="22"/>
        </w:rPr>
        <w:t>17.</w:t>
      </w:r>
      <w:r w:rsidRPr="005C5341">
        <w:rPr>
          <w:rFonts w:cs="Arial"/>
          <w:szCs w:val="22"/>
        </w:rPr>
        <w:tab/>
      </w:r>
      <w:r w:rsidR="00E15B6F" w:rsidRPr="005C5341">
        <w:rPr>
          <w:rFonts w:cs="Arial"/>
          <w:szCs w:val="22"/>
        </w:rPr>
        <w:t>posouzení žádostí o účast</w:t>
      </w:r>
      <w:bookmarkEnd w:id="74"/>
    </w:p>
    <w:p w:rsidR="00E15B6F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17.1</w:t>
      </w:r>
      <w:r w:rsidRPr="005C5341">
        <w:rPr>
          <w:rFonts w:cs="Arial"/>
          <w:szCs w:val="22"/>
        </w:rPr>
        <w:tab/>
      </w:r>
      <w:r w:rsidR="00E15B6F" w:rsidRPr="005C5341">
        <w:rPr>
          <w:rFonts w:cs="Arial"/>
          <w:szCs w:val="22"/>
        </w:rPr>
        <w:t xml:space="preserve">Po </w:t>
      </w:r>
      <w:r w:rsidR="00DD0268" w:rsidRPr="005C5341">
        <w:rPr>
          <w:rFonts w:cs="Arial"/>
          <w:szCs w:val="22"/>
        </w:rPr>
        <w:t>uplynutí lhůty</w:t>
      </w:r>
      <w:r w:rsidR="00E15B6F" w:rsidRPr="005C5341">
        <w:rPr>
          <w:rFonts w:cs="Arial"/>
          <w:szCs w:val="22"/>
        </w:rPr>
        <w:t xml:space="preserve"> pro podání žádostí o účast </w:t>
      </w:r>
      <w:r w:rsidR="00DD0268" w:rsidRPr="005C5341">
        <w:rPr>
          <w:rFonts w:cs="Arial"/>
          <w:szCs w:val="22"/>
        </w:rPr>
        <w:t>zadavatel</w:t>
      </w:r>
      <w:r w:rsidR="00E15B6F" w:rsidRPr="005C5341">
        <w:rPr>
          <w:rFonts w:cs="Arial"/>
          <w:szCs w:val="22"/>
        </w:rPr>
        <w:t xml:space="preserve"> v souladu s </w:t>
      </w:r>
      <w:r w:rsidR="00E15B6F" w:rsidRPr="002207BA">
        <w:rPr>
          <w:rFonts w:cs="Arial"/>
          <w:szCs w:val="22"/>
        </w:rPr>
        <w:t>§ 61, odst. 5 zákona č. 134/2016</w:t>
      </w:r>
      <w:r w:rsidR="00DD0268" w:rsidRPr="005C5341">
        <w:rPr>
          <w:rFonts w:cs="Arial"/>
          <w:szCs w:val="22"/>
        </w:rPr>
        <w:t xml:space="preserve"> posoudí soulad kvalifikace účastníků zadávacího řízení s požadavky zadavatele na kvalifikaci uvedenými v Zadávací dokumentaci.</w:t>
      </w:r>
    </w:p>
    <w:p w:rsidR="00846ACA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75" w:name="_Ref454355723"/>
      <w:r w:rsidRPr="005C5341">
        <w:rPr>
          <w:rFonts w:cs="Arial"/>
          <w:szCs w:val="22"/>
        </w:rPr>
        <w:t>17.2</w:t>
      </w:r>
      <w:r w:rsidRPr="005C5341">
        <w:rPr>
          <w:rFonts w:cs="Arial"/>
          <w:szCs w:val="22"/>
        </w:rPr>
        <w:tab/>
      </w:r>
      <w:r w:rsidR="00846ACA" w:rsidRPr="005C5341">
        <w:rPr>
          <w:rFonts w:cs="Arial"/>
          <w:szCs w:val="22"/>
        </w:rPr>
        <w:t>Zadavatel může</w:t>
      </w:r>
      <w:r w:rsidR="00B660B2" w:rsidRPr="005C5341">
        <w:rPr>
          <w:rFonts w:cs="Arial"/>
          <w:szCs w:val="22"/>
        </w:rPr>
        <w:t xml:space="preserve"> pro účely zajištění řádného průběhu zadávacího řízení požadovat v souladu s </w:t>
      </w:r>
      <w:r w:rsidR="00B660B2" w:rsidRPr="002207BA">
        <w:rPr>
          <w:rFonts w:cs="Arial"/>
          <w:szCs w:val="22"/>
        </w:rPr>
        <w:t>§ 46 zákona č. 134/2016</w:t>
      </w:r>
      <w:r w:rsidR="00B660B2" w:rsidRPr="005C5341">
        <w:rPr>
          <w:rFonts w:cs="Arial"/>
          <w:szCs w:val="22"/>
        </w:rPr>
        <w:t>, aby účastník zadávacího řízení v přiměřené lhůtě na základě žádosti zadavatele objasnil</w:t>
      </w:r>
      <w:r w:rsidR="008F22F5" w:rsidRPr="005C5341">
        <w:rPr>
          <w:rFonts w:cs="Arial"/>
          <w:szCs w:val="22"/>
        </w:rPr>
        <w:t xml:space="preserve"> předložené údaje nebo doklady nebo doplnil chybějící údaje nebo doklady.</w:t>
      </w:r>
      <w:bookmarkEnd w:id="75"/>
    </w:p>
    <w:p w:rsidR="006656CA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</w:pPr>
      <w:r w:rsidRPr="005C5341">
        <w:t>17.3</w:t>
      </w:r>
      <w:r w:rsidRPr="005C5341">
        <w:tab/>
      </w:r>
      <w:r w:rsidR="006656CA" w:rsidRPr="005C5341">
        <w:t xml:space="preserve">V případě že dodavatel/účastník zadávacího řízení, ani po případném objasnění/doplnění v souladu s </w:t>
      </w:r>
      <w:r w:rsidR="006656CA" w:rsidRPr="002207BA">
        <w:t>§ 46 zákona č. 134/2016</w:t>
      </w:r>
      <w:r w:rsidR="006656CA" w:rsidRPr="005C5341">
        <w:t xml:space="preserve"> a odstavce </w:t>
      </w:r>
      <w:r>
        <w:t>17.2</w:t>
      </w:r>
      <w:r w:rsidR="006656CA" w:rsidRPr="005C5341">
        <w:t xml:space="preserve"> výše </w:t>
      </w:r>
      <w:r w:rsidR="006656CA" w:rsidRPr="005C5341">
        <w:rPr>
          <w:rFonts w:cs="Arial"/>
          <w:szCs w:val="22"/>
        </w:rPr>
        <w:t>nesplní požadavky zadavatele na kvalifikaci uvedené v Zadávací dokumentaci v předepsaném rozsahu,</w:t>
      </w:r>
      <w:r w:rsidR="006656CA" w:rsidRPr="005C5341">
        <w:t xml:space="preserve"> bude Zadavatel postupovat v souladu s </w:t>
      </w:r>
      <w:r w:rsidR="006656CA" w:rsidRPr="002207BA">
        <w:rPr>
          <w:rFonts w:cs="Arial"/>
          <w:szCs w:val="22"/>
        </w:rPr>
        <w:t>§ 48 zákona č. 134/2016</w:t>
      </w:r>
      <w:r w:rsidR="006656CA" w:rsidRPr="002A26C4">
        <w:rPr>
          <w:rStyle w:val="Hypertextovodkaz"/>
          <w:rFonts w:cs="Arial"/>
          <w:szCs w:val="22"/>
          <w:u w:val="none"/>
        </w:rPr>
        <w:t xml:space="preserve"> </w:t>
      </w:r>
      <w:r w:rsidR="006656CA" w:rsidRPr="005C5341">
        <w:rPr>
          <w:rFonts w:cs="Arial"/>
          <w:szCs w:val="22"/>
        </w:rPr>
        <w:t xml:space="preserve">v návaznosti na </w:t>
      </w:r>
      <w:r w:rsidR="006656CA" w:rsidRPr="002207BA">
        <w:rPr>
          <w:rFonts w:cs="Arial"/>
          <w:szCs w:val="22"/>
        </w:rPr>
        <w:t>§ 61, odst. 5 zákona č. 134/2016</w:t>
      </w:r>
      <w:r w:rsidR="006656CA" w:rsidRPr="002A26C4">
        <w:rPr>
          <w:rStyle w:val="Hypertextovodkaz"/>
          <w:rFonts w:cs="Arial"/>
          <w:szCs w:val="22"/>
          <w:u w:val="none"/>
        </w:rPr>
        <w:t>.</w:t>
      </w:r>
    </w:p>
    <w:p w:rsidR="00F722B9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76" w:name="_Toc468715657"/>
      <w:r w:rsidRPr="005C5341">
        <w:rPr>
          <w:rFonts w:cs="Arial"/>
          <w:szCs w:val="22"/>
        </w:rPr>
        <w:t>18.</w:t>
      </w:r>
      <w:r w:rsidRPr="005C5341">
        <w:rPr>
          <w:rFonts w:cs="Arial"/>
          <w:szCs w:val="22"/>
        </w:rPr>
        <w:tab/>
      </w:r>
      <w:r w:rsidR="00F722B9" w:rsidRPr="005C5341">
        <w:rPr>
          <w:rFonts w:cs="Arial"/>
          <w:szCs w:val="22"/>
        </w:rPr>
        <w:t>omezení počtu účastníků zadávacího řízení a výzva k podání předběžné nabídky</w:t>
      </w:r>
      <w:bookmarkEnd w:id="76"/>
    </w:p>
    <w:p w:rsidR="00112A2C" w:rsidRPr="003B3BB9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</w:pPr>
      <w:bookmarkStart w:id="77" w:name="_Ref468717541"/>
      <w:r w:rsidRPr="003B3BB9">
        <w:t>18.1</w:t>
      </w:r>
      <w:r w:rsidRPr="003B3BB9">
        <w:tab/>
      </w:r>
      <w:r w:rsidR="00112A2C" w:rsidRPr="003B3BB9">
        <w:t xml:space="preserve">Zadavatel si </w:t>
      </w:r>
      <w:r w:rsidR="00112A2C" w:rsidRPr="003B3BB9">
        <w:rPr>
          <w:rFonts w:cs="Arial"/>
          <w:szCs w:val="22"/>
        </w:rPr>
        <w:t xml:space="preserve">v souladu s </w:t>
      </w:r>
      <w:r w:rsidR="00112A2C" w:rsidRPr="002207BA">
        <w:rPr>
          <w:rFonts w:cs="Arial"/>
          <w:szCs w:val="22"/>
        </w:rPr>
        <w:t>§ 61, odst. 5 zákona č. 134/2016</w:t>
      </w:r>
      <w:r w:rsidR="005B3BE1">
        <w:rPr>
          <w:rFonts w:cs="Arial"/>
          <w:szCs w:val="22"/>
        </w:rPr>
        <w:t xml:space="preserve"> </w:t>
      </w:r>
      <w:r w:rsidR="00112A2C" w:rsidRPr="003B3BB9">
        <w:t xml:space="preserve">vyhrazuje právo snížit počet účastníků podle </w:t>
      </w:r>
      <w:r w:rsidR="00112A2C" w:rsidRPr="002207BA">
        <w:t>§ 111 zákona č. 134/2016</w:t>
      </w:r>
      <w:r w:rsidR="00112A2C" w:rsidRPr="003B3BB9">
        <w:t xml:space="preserve">. Minimální počet účastníků, </w:t>
      </w:r>
      <w:r w:rsidR="00DB445C" w:rsidRPr="003B3BB9">
        <w:t xml:space="preserve">které zadavatel vyzve k předložení předběžné nabídky </w:t>
      </w:r>
      <w:proofErr w:type="gramStart"/>
      <w:r w:rsidR="00DB445C" w:rsidRPr="003B3BB9">
        <w:t>je</w:t>
      </w:r>
      <w:proofErr w:type="gramEnd"/>
      <w:r w:rsidR="00DB445C" w:rsidRPr="003B3BB9">
        <w:t xml:space="preserve"> 4. Kritériem pro snížení počtu účastníků bude zkušenost účastníka vyjádřená součtem hodnoty </w:t>
      </w:r>
      <w:r w:rsidR="00CE5F8D" w:rsidRPr="003B3BB9">
        <w:t xml:space="preserve">předložených referenčních zakázek, jimiž účastník prokazuje splnění technické kvalifikace v souladu s článkem </w:t>
      </w:r>
      <w:r>
        <w:t>14.1.4</w:t>
      </w:r>
      <w:r w:rsidR="00CE5F8D" w:rsidRPr="003B3BB9">
        <w:t xml:space="preserve"> </w:t>
      </w:r>
      <w:r w:rsidR="00B6704E" w:rsidRPr="002B3ECA">
        <w:t>a)</w:t>
      </w:r>
      <w:r w:rsidR="00B6704E">
        <w:t xml:space="preserve"> </w:t>
      </w:r>
      <w:r w:rsidR="00CE5F8D" w:rsidRPr="003B3BB9">
        <w:t>výše.</w:t>
      </w:r>
      <w:bookmarkEnd w:id="77"/>
    </w:p>
    <w:p w:rsidR="00B8350F" w:rsidRPr="003B3BB9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78" w:name="_Ref468717879"/>
      <w:r w:rsidRPr="003B3BB9">
        <w:rPr>
          <w:rFonts w:cs="Arial"/>
          <w:szCs w:val="22"/>
        </w:rPr>
        <w:t>18.2</w:t>
      </w:r>
      <w:r w:rsidRPr="003B3BB9">
        <w:rPr>
          <w:rFonts w:cs="Arial"/>
          <w:szCs w:val="22"/>
        </w:rPr>
        <w:tab/>
      </w:r>
      <w:r w:rsidR="00CE5F8D" w:rsidRPr="003B3BB9">
        <w:rPr>
          <w:rFonts w:cs="Arial"/>
          <w:szCs w:val="22"/>
        </w:rPr>
        <w:t xml:space="preserve">Zadavatel vyzve v souladu s </w:t>
      </w:r>
      <w:r w:rsidR="00CE5F8D" w:rsidRPr="002207BA">
        <w:rPr>
          <w:rFonts w:cs="Arial"/>
          <w:szCs w:val="22"/>
        </w:rPr>
        <w:t>§ 61, odst. 5 zákona č. 134/2016</w:t>
      </w:r>
      <w:r w:rsidR="00CE5F8D" w:rsidRPr="003B3BB9">
        <w:rPr>
          <w:rFonts w:cs="Arial"/>
          <w:szCs w:val="22"/>
        </w:rPr>
        <w:t xml:space="preserve"> k podání předběžné nabídky všechny účastníky zadávacího řízení, kteří splnili kvalifikaci v rozsahu stanoveném zadavatelem v Zadávací dokumentaci a kteří nebyli vyloučeni při snížení počtu účastníků dle článku </w:t>
      </w:r>
      <w:r>
        <w:rPr>
          <w:rFonts w:cs="Arial"/>
          <w:szCs w:val="22"/>
        </w:rPr>
        <w:t>18.1</w:t>
      </w:r>
      <w:r w:rsidR="00CE5F8D" w:rsidRPr="003B3BB9">
        <w:rPr>
          <w:rFonts w:cs="Arial"/>
          <w:szCs w:val="22"/>
        </w:rPr>
        <w:t xml:space="preserve"> výše.</w:t>
      </w:r>
      <w:bookmarkEnd w:id="78"/>
    </w:p>
    <w:p w:rsidR="002437F7" w:rsidRPr="005C5341" w:rsidRDefault="000F52A2" w:rsidP="00144DEB">
      <w:pPr>
        <w:pStyle w:val="Nzev"/>
      </w:pPr>
      <w:r w:rsidRPr="005C5341">
        <w:lastRenderedPageBreak/>
        <w:t>D</w:t>
      </w:r>
      <w:r w:rsidR="002437F7" w:rsidRPr="005C5341">
        <w:t>.</w:t>
      </w:r>
      <w:r w:rsidR="002437F7" w:rsidRPr="005C5341">
        <w:tab/>
        <w:t>Předběžná nabídka</w:t>
      </w:r>
    </w:p>
    <w:p w:rsidR="00505AB0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79" w:name="_Toc468715658"/>
      <w:r w:rsidRPr="005C5341">
        <w:rPr>
          <w:rFonts w:cs="Arial"/>
          <w:szCs w:val="22"/>
        </w:rPr>
        <w:t>19.</w:t>
      </w:r>
      <w:r w:rsidRPr="005C5341">
        <w:rPr>
          <w:rFonts w:cs="Arial"/>
          <w:szCs w:val="22"/>
        </w:rPr>
        <w:tab/>
      </w:r>
      <w:r w:rsidR="00505AB0" w:rsidRPr="005C5341">
        <w:rPr>
          <w:rFonts w:cs="Arial"/>
          <w:szCs w:val="22"/>
        </w:rPr>
        <w:t>požadavky na nabídkovou cenu</w:t>
      </w:r>
      <w:bookmarkEnd w:id="79"/>
    </w:p>
    <w:p w:rsidR="00505AB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19.1</w:t>
      </w:r>
      <w:r w:rsidRPr="005C5341">
        <w:rPr>
          <w:rFonts w:cs="Arial"/>
          <w:szCs w:val="22"/>
        </w:rPr>
        <w:tab/>
      </w:r>
      <w:r w:rsidR="00505AB0" w:rsidRPr="005C5341">
        <w:rPr>
          <w:rFonts w:cs="Arial"/>
          <w:szCs w:val="22"/>
        </w:rPr>
        <w:t>Zadavatel požaduje určení celkové pevné nabídkové ceny v Kč bez DPH.</w:t>
      </w:r>
    </w:p>
    <w:p w:rsidR="00505AB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19.2</w:t>
      </w:r>
      <w:r w:rsidRPr="005C5341">
        <w:rPr>
          <w:rFonts w:cs="Arial"/>
          <w:szCs w:val="22"/>
        </w:rPr>
        <w:tab/>
      </w:r>
      <w:r w:rsidR="00505AB0" w:rsidRPr="005C5341">
        <w:rPr>
          <w:rFonts w:cs="Arial"/>
          <w:szCs w:val="22"/>
        </w:rPr>
        <w:t xml:space="preserve">Nabídková cena bude členěna podle požadavků uvedených v této Zadávací dokumentaci. </w:t>
      </w:r>
    </w:p>
    <w:p w:rsidR="00505AB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19.3</w:t>
      </w:r>
      <w:r w:rsidRPr="005C5341">
        <w:rPr>
          <w:rFonts w:cs="Arial"/>
          <w:szCs w:val="22"/>
        </w:rPr>
        <w:tab/>
      </w:r>
      <w:r w:rsidR="00505AB0" w:rsidRPr="005C5341">
        <w:rPr>
          <w:rFonts w:cs="Arial"/>
          <w:szCs w:val="22"/>
        </w:rPr>
        <w:t>Další údaje k obsahu a zpracování nabídkové ceny jsou uvedeny v Části 2 a 4 Zadávací dokumentace.</w:t>
      </w:r>
    </w:p>
    <w:p w:rsidR="00505AB0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80" w:name="_Toc468715659"/>
      <w:r w:rsidRPr="005C5341">
        <w:rPr>
          <w:rFonts w:cs="Arial"/>
          <w:szCs w:val="22"/>
        </w:rPr>
        <w:t>20.</w:t>
      </w:r>
      <w:r w:rsidRPr="005C5341">
        <w:rPr>
          <w:rFonts w:cs="Arial"/>
          <w:szCs w:val="22"/>
        </w:rPr>
        <w:tab/>
      </w:r>
      <w:r w:rsidR="00505AB0" w:rsidRPr="005C5341">
        <w:rPr>
          <w:rFonts w:cs="Arial"/>
          <w:szCs w:val="22"/>
        </w:rPr>
        <w:t>zadávací lhůta</w:t>
      </w:r>
      <w:bookmarkEnd w:id="80"/>
    </w:p>
    <w:p w:rsidR="00505AB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81" w:name="_Ref452719675"/>
      <w:r w:rsidRPr="005C5341">
        <w:rPr>
          <w:rFonts w:cs="Arial"/>
          <w:szCs w:val="22"/>
        </w:rPr>
        <w:t>20.1</w:t>
      </w:r>
      <w:r w:rsidRPr="005C5341">
        <w:rPr>
          <w:rFonts w:cs="Arial"/>
          <w:szCs w:val="22"/>
        </w:rPr>
        <w:tab/>
      </w:r>
      <w:r w:rsidR="00505AB0" w:rsidRPr="005C5341">
        <w:rPr>
          <w:rFonts w:cs="Arial"/>
          <w:szCs w:val="22"/>
        </w:rPr>
        <w:t xml:space="preserve">Zadávací lhůta v souladu s odstavcem </w:t>
      </w:r>
      <w:proofErr w:type="gramStart"/>
      <w:r>
        <w:rPr>
          <w:rFonts w:cs="Arial"/>
          <w:szCs w:val="22"/>
        </w:rPr>
        <w:t>3.1.12</w:t>
      </w:r>
      <w:proofErr w:type="gramEnd"/>
      <w:r w:rsidR="00505AB0" w:rsidRPr="005C5341">
        <w:rPr>
          <w:rFonts w:cs="Arial"/>
          <w:szCs w:val="22"/>
        </w:rPr>
        <w:t xml:space="preserve"> výše je stanovena v délce </w:t>
      </w:r>
      <w:bookmarkStart w:id="82" w:name="_Ec1B21609F76754158B97A9D82110DE16547"/>
      <w:r w:rsidR="00A55A18">
        <w:rPr>
          <w:rFonts w:cs="Arial"/>
          <w:szCs w:val="22"/>
        </w:rPr>
        <w:t>180</w:t>
      </w:r>
      <w:bookmarkEnd w:id="82"/>
      <w:r w:rsidR="00505AB0" w:rsidRPr="005C5341">
        <w:rPr>
          <w:rFonts w:cs="Arial"/>
          <w:szCs w:val="22"/>
        </w:rPr>
        <w:t xml:space="preserve"> kalendářních dnů a začíná běžet dnem následujícím po skončení lhůty pro podání předběžných nabídek dle ustanovení článku </w:t>
      </w:r>
      <w:r>
        <w:rPr>
          <w:rFonts w:cs="Arial"/>
          <w:szCs w:val="22"/>
        </w:rPr>
        <w:t>23</w:t>
      </w:r>
      <w:r w:rsidR="00505AB0" w:rsidRPr="005C5341">
        <w:rPr>
          <w:rFonts w:cs="Arial"/>
          <w:szCs w:val="22"/>
        </w:rPr>
        <w:t xml:space="preserve"> níže.</w:t>
      </w:r>
      <w:bookmarkEnd w:id="81"/>
    </w:p>
    <w:p w:rsidR="00505AB0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83" w:name="_Toc468715660"/>
      <w:r w:rsidRPr="005C5341">
        <w:rPr>
          <w:rFonts w:cs="Arial"/>
          <w:szCs w:val="22"/>
        </w:rPr>
        <w:t>21.</w:t>
      </w:r>
      <w:r w:rsidRPr="005C5341">
        <w:rPr>
          <w:rFonts w:cs="Arial"/>
          <w:szCs w:val="22"/>
        </w:rPr>
        <w:tab/>
      </w:r>
      <w:r w:rsidR="00505AB0" w:rsidRPr="005C5341">
        <w:rPr>
          <w:rFonts w:cs="Arial"/>
          <w:szCs w:val="22"/>
        </w:rPr>
        <w:t>varianty NABÍDKY</w:t>
      </w:r>
      <w:bookmarkEnd w:id="83"/>
    </w:p>
    <w:p w:rsidR="00505AB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21.1</w:t>
      </w:r>
      <w:r w:rsidRPr="005C5341">
        <w:rPr>
          <w:rFonts w:cs="Arial"/>
          <w:szCs w:val="22"/>
        </w:rPr>
        <w:tab/>
      </w:r>
      <w:r w:rsidR="00505AB0" w:rsidRPr="005C5341">
        <w:rPr>
          <w:rFonts w:cs="Arial"/>
          <w:szCs w:val="22"/>
        </w:rPr>
        <w:t>Variantní řešení není přípustné.</w:t>
      </w:r>
    </w:p>
    <w:p w:rsidR="000B26AB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84" w:name="_Toc77655825"/>
      <w:bookmarkStart w:id="85" w:name="_Toc125430544"/>
      <w:bookmarkStart w:id="86" w:name="_Toc133994665"/>
      <w:bookmarkStart w:id="87" w:name="_Toc177449675"/>
      <w:bookmarkStart w:id="88" w:name="_Toc405376540"/>
      <w:bookmarkStart w:id="89" w:name="_Toc468715661"/>
      <w:bookmarkEnd w:id="52"/>
      <w:bookmarkEnd w:id="53"/>
      <w:bookmarkEnd w:id="54"/>
      <w:bookmarkEnd w:id="55"/>
      <w:r w:rsidRPr="005C5341">
        <w:rPr>
          <w:rFonts w:cs="Arial"/>
          <w:szCs w:val="22"/>
        </w:rPr>
        <w:t>22.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způsob zpracování, FORMA A PODPISY </w:t>
      </w:r>
      <w:r w:rsidR="009F6BA1" w:rsidRPr="005C5341">
        <w:rPr>
          <w:rFonts w:cs="Arial"/>
          <w:szCs w:val="22"/>
        </w:rPr>
        <w:t xml:space="preserve">předběžné </w:t>
      </w:r>
      <w:r w:rsidR="00731BCA" w:rsidRPr="005C5341">
        <w:rPr>
          <w:rFonts w:cs="Arial"/>
          <w:szCs w:val="22"/>
        </w:rPr>
        <w:t>nabídky</w:t>
      </w:r>
      <w:bookmarkEnd w:id="84"/>
      <w:bookmarkEnd w:id="85"/>
      <w:bookmarkEnd w:id="86"/>
      <w:bookmarkEnd w:id="87"/>
      <w:bookmarkEnd w:id="88"/>
      <w:bookmarkEnd w:id="89"/>
    </w:p>
    <w:p w:rsidR="009F6BA1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22.1</w:t>
      </w:r>
      <w:r w:rsidRPr="005C5341">
        <w:rPr>
          <w:rFonts w:cs="Arial"/>
          <w:szCs w:val="22"/>
        </w:rPr>
        <w:tab/>
      </w:r>
      <w:r w:rsidR="009F6BA1" w:rsidRPr="005C5341">
        <w:rPr>
          <w:rFonts w:cs="Arial"/>
          <w:szCs w:val="22"/>
        </w:rPr>
        <w:t xml:space="preserve">V souladu s </w:t>
      </w:r>
      <w:r w:rsidR="009F6BA1" w:rsidRPr="002207BA">
        <w:rPr>
          <w:rFonts w:cs="Arial"/>
          <w:szCs w:val="22"/>
        </w:rPr>
        <w:t>§ 61, odst. 6 zákona č. 134/2016</w:t>
      </w:r>
      <w:r w:rsidR="009F6BA1" w:rsidRPr="005C5341">
        <w:rPr>
          <w:rFonts w:cs="Arial"/>
          <w:szCs w:val="22"/>
        </w:rPr>
        <w:t xml:space="preserve"> může předběžnou nabídku podat pouze účastník zadávacího řízení, který byl vyzván k podání předběžné nabídky zadavatelem.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90" w:name="_Ref452720703"/>
      <w:r w:rsidRPr="005C5341">
        <w:rPr>
          <w:rFonts w:cs="Arial"/>
          <w:szCs w:val="22"/>
        </w:rPr>
        <w:t>22.2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Každý </w:t>
      </w:r>
      <w:r w:rsidR="009F6BA1" w:rsidRPr="005C5341">
        <w:rPr>
          <w:rFonts w:cs="Arial"/>
          <w:szCs w:val="22"/>
        </w:rPr>
        <w:t>účastník zadávacího řízení</w:t>
      </w:r>
      <w:r w:rsidR="000B26AB" w:rsidRPr="005C5341">
        <w:rPr>
          <w:rFonts w:cs="Arial"/>
          <w:szCs w:val="22"/>
        </w:rPr>
        <w:t xml:space="preserve"> může </w:t>
      </w:r>
      <w:r w:rsidR="00666D5C" w:rsidRPr="005C5341">
        <w:rPr>
          <w:rFonts w:cs="Arial"/>
          <w:szCs w:val="22"/>
        </w:rPr>
        <w:t xml:space="preserve">v souladu s </w:t>
      </w:r>
      <w:r w:rsidR="00666D5C" w:rsidRPr="002207BA">
        <w:rPr>
          <w:rFonts w:cs="Arial"/>
          <w:szCs w:val="22"/>
        </w:rPr>
        <w:t>§ 107, odst. 3 zákona č. 134/2016</w:t>
      </w:r>
      <w:r w:rsidR="00666D5C" w:rsidRPr="005C5341">
        <w:rPr>
          <w:rFonts w:cs="Arial"/>
          <w:szCs w:val="22"/>
        </w:rPr>
        <w:t xml:space="preserve"> </w:t>
      </w:r>
      <w:r w:rsidR="000B26AB" w:rsidRPr="005C5341">
        <w:rPr>
          <w:rFonts w:cs="Arial"/>
          <w:szCs w:val="22"/>
        </w:rPr>
        <w:t xml:space="preserve">podat pouze jednu </w:t>
      </w:r>
      <w:r w:rsidR="008E64B9" w:rsidRPr="005C5341">
        <w:rPr>
          <w:rFonts w:cs="Arial"/>
          <w:szCs w:val="22"/>
        </w:rPr>
        <w:t>předběžnou nabídku</w:t>
      </w:r>
      <w:r w:rsidR="000B26AB" w:rsidRPr="005C5341">
        <w:rPr>
          <w:rFonts w:cs="Arial"/>
          <w:szCs w:val="22"/>
        </w:rPr>
        <w:t xml:space="preserve">. </w:t>
      </w:r>
      <w:r w:rsidR="009F6BA1" w:rsidRPr="005C5341">
        <w:rPr>
          <w:rFonts w:cs="Arial"/>
          <w:szCs w:val="22"/>
        </w:rPr>
        <w:t>Účastník zadávacího řízení</w:t>
      </w:r>
      <w:r w:rsidR="007E7AA3" w:rsidRPr="005C5341">
        <w:rPr>
          <w:rFonts w:cs="Arial"/>
          <w:szCs w:val="22"/>
        </w:rPr>
        <w:t>, který pod</w:t>
      </w:r>
      <w:r w:rsidR="00666D5C" w:rsidRPr="005C5341">
        <w:rPr>
          <w:rFonts w:cs="Arial"/>
          <w:szCs w:val="22"/>
        </w:rPr>
        <w:t xml:space="preserve">al </w:t>
      </w:r>
      <w:r w:rsidR="001E4BA8" w:rsidRPr="005C5341">
        <w:rPr>
          <w:rFonts w:cs="Arial"/>
          <w:szCs w:val="22"/>
        </w:rPr>
        <w:t>předběžnou nabídku</w:t>
      </w:r>
      <w:r w:rsidR="008C7E86" w:rsidRPr="005C5341">
        <w:rPr>
          <w:rFonts w:cs="Arial"/>
          <w:szCs w:val="22"/>
        </w:rPr>
        <w:t xml:space="preserve">, nesmí být </w:t>
      </w:r>
      <w:r w:rsidR="00666D5C" w:rsidRPr="005C5341">
        <w:rPr>
          <w:rFonts w:cs="Arial"/>
          <w:szCs w:val="22"/>
        </w:rPr>
        <w:t xml:space="preserve">v souladu s </w:t>
      </w:r>
      <w:r w:rsidR="00666D5C" w:rsidRPr="002207BA">
        <w:rPr>
          <w:rFonts w:cs="Arial"/>
          <w:szCs w:val="22"/>
        </w:rPr>
        <w:t>§ 107, odst. 4 zákona č. 134/2016</w:t>
      </w:r>
      <w:r w:rsidR="00666D5C" w:rsidRPr="005C5341">
        <w:rPr>
          <w:rFonts w:cs="Arial"/>
          <w:szCs w:val="22"/>
        </w:rPr>
        <w:t xml:space="preserve"> </w:t>
      </w:r>
      <w:r w:rsidR="008C7E86" w:rsidRPr="005C5341">
        <w:rPr>
          <w:rFonts w:cs="Arial"/>
          <w:szCs w:val="22"/>
        </w:rPr>
        <w:t xml:space="preserve">současně </w:t>
      </w:r>
      <w:r w:rsidR="00666D5C" w:rsidRPr="005C5341">
        <w:rPr>
          <w:rFonts w:cs="Arial"/>
          <w:szCs w:val="22"/>
        </w:rPr>
        <w:t xml:space="preserve">osobou, jejímž </w:t>
      </w:r>
      <w:r w:rsidR="008C7E86" w:rsidRPr="005C5341">
        <w:rPr>
          <w:rFonts w:cs="Arial"/>
          <w:szCs w:val="22"/>
        </w:rPr>
        <w:t xml:space="preserve">prostřednictvím </w:t>
      </w:r>
      <w:r w:rsidR="00666D5C" w:rsidRPr="005C5341">
        <w:rPr>
          <w:rFonts w:cs="Arial"/>
          <w:szCs w:val="22"/>
        </w:rPr>
        <w:t xml:space="preserve">jiný dodavatel v tomto zadávacím řízení </w:t>
      </w:r>
      <w:r w:rsidR="008C7E86" w:rsidRPr="005C5341">
        <w:rPr>
          <w:rFonts w:cs="Arial"/>
          <w:szCs w:val="22"/>
        </w:rPr>
        <w:t>prokazuje kvalifikaci</w:t>
      </w:r>
      <w:r w:rsidR="00666D5C" w:rsidRPr="005C5341">
        <w:rPr>
          <w:rFonts w:cs="Arial"/>
          <w:szCs w:val="22"/>
        </w:rPr>
        <w:t>.</w:t>
      </w:r>
      <w:r w:rsidR="008C7E86" w:rsidRPr="005C5341">
        <w:rPr>
          <w:rFonts w:cs="Arial"/>
          <w:szCs w:val="22"/>
        </w:rPr>
        <w:t xml:space="preserve"> </w:t>
      </w:r>
      <w:r w:rsidR="000B26AB" w:rsidRPr="005C5341">
        <w:rPr>
          <w:rFonts w:cs="Arial"/>
          <w:szCs w:val="22"/>
        </w:rPr>
        <w:t xml:space="preserve">Pokud </w:t>
      </w:r>
      <w:r w:rsidR="002621A2" w:rsidRPr="005C5341">
        <w:rPr>
          <w:rFonts w:cs="Arial"/>
          <w:szCs w:val="22"/>
        </w:rPr>
        <w:t>účastník zadávacího řízení</w:t>
      </w:r>
      <w:r w:rsidR="000B26AB" w:rsidRPr="005C5341">
        <w:rPr>
          <w:rFonts w:cs="Arial"/>
          <w:szCs w:val="22"/>
        </w:rPr>
        <w:t xml:space="preserve"> podá </w:t>
      </w:r>
      <w:r w:rsidR="00256651" w:rsidRPr="005C5341">
        <w:rPr>
          <w:rFonts w:cs="Arial"/>
          <w:szCs w:val="22"/>
        </w:rPr>
        <w:t xml:space="preserve">více </w:t>
      </w:r>
      <w:r w:rsidR="001E4BA8" w:rsidRPr="005C5341">
        <w:rPr>
          <w:rFonts w:cs="Arial"/>
          <w:szCs w:val="22"/>
        </w:rPr>
        <w:t xml:space="preserve">předběžných nabídek </w:t>
      </w:r>
      <w:r w:rsidR="00256651" w:rsidRPr="005C5341">
        <w:rPr>
          <w:rFonts w:cs="Arial"/>
          <w:szCs w:val="22"/>
        </w:rPr>
        <w:t xml:space="preserve">samostatně nebo společně s dalšími </w:t>
      </w:r>
      <w:r w:rsidR="002D0DF9" w:rsidRPr="005C5341">
        <w:rPr>
          <w:rFonts w:cs="Arial"/>
          <w:szCs w:val="22"/>
        </w:rPr>
        <w:t>účastníky zadávacího řízení v tomto zadávacím řízení</w:t>
      </w:r>
      <w:r w:rsidR="00256651" w:rsidRPr="005C5341">
        <w:rPr>
          <w:rFonts w:cs="Arial"/>
          <w:szCs w:val="22"/>
        </w:rPr>
        <w:t xml:space="preserve">, nebo je </w:t>
      </w:r>
      <w:r w:rsidR="002D0DF9" w:rsidRPr="005C5341">
        <w:rPr>
          <w:rFonts w:cs="Arial"/>
          <w:szCs w:val="22"/>
        </w:rPr>
        <w:t>současně osobou, jejímž prostřednictvím jiný dodavatel</w:t>
      </w:r>
      <w:r w:rsidR="009F6BA1" w:rsidRPr="005C5341">
        <w:rPr>
          <w:rFonts w:cs="Arial"/>
          <w:szCs w:val="22"/>
        </w:rPr>
        <w:t>/účastník</w:t>
      </w:r>
      <w:r w:rsidR="002D0DF9" w:rsidRPr="005C5341">
        <w:rPr>
          <w:rFonts w:cs="Arial"/>
          <w:szCs w:val="22"/>
        </w:rPr>
        <w:t xml:space="preserve"> v tomto zadávacím řízení prokazuje kvalifikaci, zadavatel</w:t>
      </w:r>
      <w:r w:rsidR="00256651" w:rsidRPr="005C5341">
        <w:rPr>
          <w:rFonts w:cs="Arial"/>
          <w:szCs w:val="22"/>
        </w:rPr>
        <w:t xml:space="preserve"> </w:t>
      </w:r>
      <w:r w:rsidR="002D0DF9" w:rsidRPr="005C5341">
        <w:rPr>
          <w:rFonts w:cs="Arial"/>
          <w:szCs w:val="22"/>
        </w:rPr>
        <w:t xml:space="preserve">v souladu s </w:t>
      </w:r>
      <w:r w:rsidR="002D0DF9" w:rsidRPr="002207BA">
        <w:rPr>
          <w:rFonts w:cs="Arial"/>
          <w:szCs w:val="22"/>
        </w:rPr>
        <w:t>§ 107, odst. 5 zákona č. 134/2016</w:t>
      </w:r>
      <w:r w:rsidR="002D0DF9" w:rsidRPr="005C5341">
        <w:rPr>
          <w:rFonts w:cs="Arial"/>
          <w:szCs w:val="22"/>
        </w:rPr>
        <w:t xml:space="preserve"> </w:t>
      </w:r>
      <w:r w:rsidR="00256651" w:rsidRPr="005C5341">
        <w:rPr>
          <w:rFonts w:cs="Arial"/>
          <w:szCs w:val="22"/>
        </w:rPr>
        <w:t xml:space="preserve">všechny </w:t>
      </w:r>
      <w:r w:rsidR="00F12C2D" w:rsidRPr="005C5341">
        <w:rPr>
          <w:rFonts w:cs="Arial"/>
          <w:szCs w:val="22"/>
        </w:rPr>
        <w:t xml:space="preserve">předběžné </w:t>
      </w:r>
      <w:r w:rsidR="00256651" w:rsidRPr="005C5341">
        <w:rPr>
          <w:rFonts w:cs="Arial"/>
          <w:szCs w:val="22"/>
        </w:rPr>
        <w:t xml:space="preserve">nabídky podané takovým </w:t>
      </w:r>
      <w:r w:rsidR="002D0DF9" w:rsidRPr="005C5341">
        <w:rPr>
          <w:rFonts w:cs="Arial"/>
          <w:szCs w:val="22"/>
        </w:rPr>
        <w:t>účastníkem zadávacího řízení vyloučí</w:t>
      </w:r>
      <w:r w:rsidR="00256651" w:rsidRPr="005C5341">
        <w:rPr>
          <w:rFonts w:cs="Arial"/>
          <w:szCs w:val="22"/>
        </w:rPr>
        <w:t xml:space="preserve"> </w:t>
      </w:r>
      <w:r w:rsidR="008C7E86" w:rsidRPr="005C5341">
        <w:rPr>
          <w:rFonts w:cs="Arial"/>
          <w:szCs w:val="22"/>
        </w:rPr>
        <w:t>z účasti v zadávacím řízení.</w:t>
      </w:r>
      <w:bookmarkEnd w:id="90"/>
      <w:r w:rsidR="008C7E86" w:rsidRPr="005C5341">
        <w:rPr>
          <w:rFonts w:cs="Arial"/>
          <w:szCs w:val="22"/>
        </w:rPr>
        <w:t xml:space="preserve"> 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91" w:name="_Ref452720719"/>
      <w:r w:rsidRPr="005C5341">
        <w:rPr>
          <w:rFonts w:cs="Arial"/>
          <w:szCs w:val="22"/>
        </w:rPr>
        <w:t>22.3</w:t>
      </w:r>
      <w:r w:rsidRPr="005C5341">
        <w:rPr>
          <w:rFonts w:cs="Arial"/>
          <w:szCs w:val="22"/>
        </w:rPr>
        <w:tab/>
      </w:r>
      <w:r w:rsidR="00BA4FC0" w:rsidRPr="005C5341">
        <w:rPr>
          <w:rFonts w:cs="Arial"/>
          <w:szCs w:val="22"/>
        </w:rPr>
        <w:t>P</w:t>
      </w:r>
      <w:r w:rsidR="001E4BA8" w:rsidRPr="005C5341">
        <w:rPr>
          <w:rFonts w:cs="Arial"/>
          <w:szCs w:val="22"/>
        </w:rPr>
        <w:t>ředběžná nabídka</w:t>
      </w:r>
      <w:r w:rsidR="000B26AB" w:rsidRPr="005C5341">
        <w:rPr>
          <w:rFonts w:cs="Arial"/>
          <w:szCs w:val="22"/>
        </w:rPr>
        <w:t xml:space="preserve"> musí být </w:t>
      </w:r>
      <w:r w:rsidR="008F687A" w:rsidRPr="005C5341">
        <w:rPr>
          <w:rFonts w:cs="Arial"/>
          <w:szCs w:val="22"/>
        </w:rPr>
        <w:t>zpracována v písemné formě v</w:t>
      </w:r>
      <w:r w:rsidR="000B26AB" w:rsidRPr="005C5341">
        <w:rPr>
          <w:rFonts w:cs="Arial"/>
          <w:szCs w:val="22"/>
        </w:rPr>
        <w:t xml:space="preserve"> českém jazyce a </w:t>
      </w:r>
      <w:r w:rsidR="00C7725B" w:rsidRPr="005C5341">
        <w:rPr>
          <w:rFonts w:cs="Arial"/>
          <w:szCs w:val="22"/>
        </w:rPr>
        <w:t>bude</w:t>
      </w:r>
      <w:r w:rsidR="000B26AB" w:rsidRPr="005C5341">
        <w:rPr>
          <w:rFonts w:cs="Arial"/>
          <w:szCs w:val="22"/>
        </w:rPr>
        <w:t xml:space="preserve"> předložena</w:t>
      </w:r>
      <w:r w:rsidR="002D0DF9" w:rsidRPr="005C5341">
        <w:rPr>
          <w:rFonts w:cs="Arial"/>
          <w:szCs w:val="22"/>
        </w:rPr>
        <w:t xml:space="preserve"> zadavateli v</w:t>
      </w:r>
      <w:r w:rsidR="001E5C05" w:rsidRPr="005C5341">
        <w:rPr>
          <w:rFonts w:cs="Arial"/>
          <w:szCs w:val="22"/>
        </w:rPr>
        <w:t>e</w:t>
      </w:r>
      <w:r w:rsidR="001E4BA8" w:rsidRPr="005C5341">
        <w:rPr>
          <w:rFonts w:cs="Arial"/>
          <w:szCs w:val="22"/>
        </w:rPr>
        <w:t xml:space="preserve"> </w:t>
      </w:r>
      <w:r w:rsidR="002D0DF9" w:rsidRPr="005C5341">
        <w:rPr>
          <w:rFonts w:cs="Arial"/>
          <w:szCs w:val="22"/>
        </w:rPr>
        <w:t xml:space="preserve">lhůtě pro </w:t>
      </w:r>
      <w:r w:rsidR="001E4BA8" w:rsidRPr="005C5341">
        <w:rPr>
          <w:rFonts w:cs="Arial"/>
          <w:szCs w:val="22"/>
        </w:rPr>
        <w:t>podání</w:t>
      </w:r>
      <w:r w:rsidR="00F12C2D" w:rsidRPr="005C5341">
        <w:rPr>
          <w:rFonts w:cs="Arial"/>
          <w:szCs w:val="22"/>
        </w:rPr>
        <w:t xml:space="preserve"> předběžných nabídek</w:t>
      </w:r>
      <w:r w:rsidR="001E4BA8" w:rsidRPr="005C5341">
        <w:rPr>
          <w:rFonts w:cs="Arial"/>
          <w:szCs w:val="22"/>
        </w:rPr>
        <w:t xml:space="preserve">, a to </w:t>
      </w:r>
      <w:r w:rsidR="002D0DF9" w:rsidRPr="005C5341">
        <w:rPr>
          <w:rFonts w:cs="Arial"/>
          <w:szCs w:val="22"/>
        </w:rPr>
        <w:t>v listinné podobě</w:t>
      </w:r>
      <w:r w:rsidR="000B26AB" w:rsidRPr="005C5341">
        <w:rPr>
          <w:rFonts w:cs="Arial"/>
          <w:szCs w:val="22"/>
        </w:rPr>
        <w:t xml:space="preserve"> v </w:t>
      </w:r>
      <w:bookmarkStart w:id="92" w:name="_Ec1B21609F76754158B97A9D82110DE16561"/>
      <w:r w:rsidR="00A55A18">
        <w:rPr>
          <w:rFonts w:cs="Arial"/>
          <w:szCs w:val="22"/>
        </w:rPr>
        <w:t>jednom (1)</w:t>
      </w:r>
      <w:bookmarkEnd w:id="92"/>
      <w:r w:rsidR="000B26AB" w:rsidRPr="005C5341">
        <w:rPr>
          <w:rFonts w:cs="Arial"/>
          <w:szCs w:val="22"/>
        </w:rPr>
        <w:t xml:space="preserve"> originále a v </w:t>
      </w:r>
      <w:bookmarkStart w:id="93" w:name="_Ec1B21609F76754158B97A9D82110DE16562"/>
      <w:r w:rsidR="00A55A18">
        <w:rPr>
          <w:rFonts w:cs="Arial"/>
          <w:szCs w:val="22"/>
        </w:rPr>
        <w:t>jedné (1)</w:t>
      </w:r>
      <w:bookmarkEnd w:id="93"/>
      <w:r w:rsidR="000B26AB" w:rsidRPr="005C5341">
        <w:rPr>
          <w:rFonts w:cs="Arial"/>
          <w:szCs w:val="22"/>
        </w:rPr>
        <w:t xml:space="preserve"> kopii</w:t>
      </w:r>
      <w:r w:rsidR="008F687A" w:rsidRPr="005C5341">
        <w:rPr>
          <w:rFonts w:cs="Arial"/>
          <w:szCs w:val="22"/>
        </w:rPr>
        <w:t xml:space="preserve"> příslušně označených „originál“ a „kopie“ na první straně každého výtisku</w:t>
      </w:r>
      <w:r w:rsidR="000B26AB" w:rsidRPr="005C5341">
        <w:rPr>
          <w:rFonts w:cs="Arial"/>
          <w:szCs w:val="22"/>
        </w:rPr>
        <w:t>.</w:t>
      </w:r>
      <w:bookmarkEnd w:id="91"/>
      <w:r w:rsidR="000B26AB" w:rsidRPr="005C5341">
        <w:rPr>
          <w:rFonts w:cs="Arial"/>
          <w:szCs w:val="22"/>
        </w:rPr>
        <w:t xml:space="preserve"> </w:t>
      </w:r>
    </w:p>
    <w:p w:rsidR="00DE1297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94" w:name="_Ref452720740"/>
      <w:r w:rsidRPr="005C5341">
        <w:rPr>
          <w:rFonts w:cs="Arial"/>
          <w:szCs w:val="22"/>
        </w:rPr>
        <w:t>22.4</w:t>
      </w:r>
      <w:r w:rsidRPr="005C5341">
        <w:rPr>
          <w:rFonts w:cs="Arial"/>
          <w:szCs w:val="22"/>
        </w:rPr>
        <w:tab/>
      </w:r>
      <w:r w:rsidR="00DE1297" w:rsidRPr="005C5341">
        <w:rPr>
          <w:rFonts w:cs="Arial"/>
          <w:szCs w:val="22"/>
        </w:rPr>
        <w:t>Součástí originálu předběžné nabídky bude i optické médium (CD, DVD) s předběžnou nabídkou v elektronické formě. V případě pochybností nebo rozporů se má za rozhodující tištěné znění originálního vyhotovení předběžné nabídky.</w:t>
      </w:r>
      <w:bookmarkEnd w:id="94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95" w:name="_Ref452720756"/>
      <w:r w:rsidRPr="005C5341">
        <w:rPr>
          <w:rFonts w:cs="Arial"/>
          <w:szCs w:val="22"/>
        </w:rPr>
        <w:t>22.5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Průvodní dopis </w:t>
      </w:r>
      <w:r w:rsidR="004D256B" w:rsidRPr="005C5341">
        <w:rPr>
          <w:rFonts w:cs="Arial"/>
          <w:szCs w:val="22"/>
        </w:rPr>
        <w:t>předběžné nabídky</w:t>
      </w:r>
      <w:r w:rsidR="000B26AB" w:rsidRPr="005C5341">
        <w:rPr>
          <w:rFonts w:cs="Arial"/>
          <w:szCs w:val="22"/>
        </w:rPr>
        <w:t xml:space="preserve"> a návrh</w:t>
      </w:r>
      <w:r w:rsidR="00425A62">
        <w:rPr>
          <w:rFonts w:cs="Arial"/>
          <w:szCs w:val="22"/>
        </w:rPr>
        <w:t>y smluv</w:t>
      </w:r>
      <w:r w:rsidR="000B26AB" w:rsidRPr="005C5341">
        <w:rPr>
          <w:rFonts w:cs="Arial"/>
          <w:szCs w:val="22"/>
        </w:rPr>
        <w:t xml:space="preserve"> o dílo musí být datován</w:t>
      </w:r>
      <w:r w:rsidR="00425A62">
        <w:rPr>
          <w:rFonts w:cs="Arial"/>
          <w:szCs w:val="22"/>
        </w:rPr>
        <w:t>y</w:t>
      </w:r>
      <w:r w:rsidR="000B26AB" w:rsidRPr="005C5341">
        <w:rPr>
          <w:rFonts w:cs="Arial"/>
          <w:szCs w:val="22"/>
        </w:rPr>
        <w:t xml:space="preserve"> a podepsán</w:t>
      </w:r>
      <w:r w:rsidR="00425A62">
        <w:rPr>
          <w:rFonts w:cs="Arial"/>
          <w:szCs w:val="22"/>
        </w:rPr>
        <w:t>y</w:t>
      </w:r>
      <w:r w:rsidR="000B26AB" w:rsidRPr="005C5341">
        <w:rPr>
          <w:rFonts w:cs="Arial"/>
          <w:szCs w:val="22"/>
        </w:rPr>
        <w:t xml:space="preserve"> v případě právnické osoby statutárním zástupcem dodavatele</w:t>
      </w:r>
      <w:r w:rsidR="00BA4FC0" w:rsidRPr="005C5341">
        <w:rPr>
          <w:rFonts w:cs="Arial"/>
          <w:szCs w:val="22"/>
        </w:rPr>
        <w:t>/účastníka zadávacího řízení</w:t>
      </w:r>
      <w:r w:rsidR="00E32327" w:rsidRPr="005C5341">
        <w:rPr>
          <w:rFonts w:cs="Arial"/>
          <w:szCs w:val="22"/>
        </w:rPr>
        <w:t>,</w:t>
      </w:r>
      <w:r w:rsidR="000B26AB" w:rsidRPr="005C5341">
        <w:rPr>
          <w:rFonts w:cs="Arial"/>
          <w:szCs w:val="22"/>
        </w:rPr>
        <w:t xml:space="preserve"> a to způsobem shodným se zápisem v obchodním rejstříku, </w:t>
      </w:r>
      <w:r w:rsidR="000B26AB" w:rsidRPr="005C5341">
        <w:rPr>
          <w:rFonts w:cs="Arial"/>
          <w:noProof/>
          <w:szCs w:val="22"/>
        </w:rPr>
        <w:t xml:space="preserve">popřípadě osobou zmocněnou statutárním zástupcem </w:t>
      </w:r>
      <w:r w:rsidR="000B26AB" w:rsidRPr="005C5341">
        <w:rPr>
          <w:rFonts w:cs="Arial"/>
          <w:szCs w:val="22"/>
        </w:rPr>
        <w:t>s tím, že dodavate</w:t>
      </w:r>
      <w:r w:rsidR="00E32327" w:rsidRPr="005C5341">
        <w:rPr>
          <w:rFonts w:cs="Arial"/>
          <w:szCs w:val="22"/>
        </w:rPr>
        <w:t>l</w:t>
      </w:r>
      <w:r w:rsidR="000B26AB" w:rsidRPr="005C5341">
        <w:rPr>
          <w:rFonts w:cs="Arial"/>
          <w:szCs w:val="22"/>
        </w:rPr>
        <w:t xml:space="preserve"> předloží v</w:t>
      </w:r>
      <w:r w:rsidR="004D256B" w:rsidRPr="005C5341">
        <w:rPr>
          <w:rFonts w:cs="Arial"/>
          <w:szCs w:val="22"/>
        </w:rPr>
        <w:t xml:space="preserve"> předběžné nabídce </w:t>
      </w:r>
      <w:r w:rsidR="000B26AB" w:rsidRPr="005C5341">
        <w:rPr>
          <w:rFonts w:cs="Arial"/>
          <w:szCs w:val="22"/>
        </w:rPr>
        <w:t xml:space="preserve">plnou moc </w:t>
      </w:r>
      <w:r w:rsidR="004D4217">
        <w:rPr>
          <w:rFonts w:cs="Arial"/>
          <w:szCs w:val="22"/>
        </w:rPr>
        <w:t xml:space="preserve">nebo pověření </w:t>
      </w:r>
      <w:r w:rsidR="000B26AB" w:rsidRPr="005C5341">
        <w:rPr>
          <w:rFonts w:cs="Arial"/>
          <w:szCs w:val="22"/>
        </w:rPr>
        <w:t>nebo, v případě fyzické osoby, osobou oprávněnou jednat jejím jménem.</w:t>
      </w:r>
      <w:bookmarkEnd w:id="95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96" w:name="_Ref452720775"/>
      <w:r w:rsidRPr="005C5341">
        <w:rPr>
          <w:rFonts w:cs="Arial"/>
          <w:szCs w:val="22"/>
        </w:rPr>
        <w:t>22.6</w:t>
      </w:r>
      <w:r w:rsidRPr="005C5341">
        <w:rPr>
          <w:rFonts w:cs="Arial"/>
          <w:szCs w:val="22"/>
        </w:rPr>
        <w:tab/>
      </w:r>
      <w:r w:rsidR="00BA4FC0" w:rsidRPr="005C5341">
        <w:rPr>
          <w:rFonts w:cs="Arial"/>
          <w:szCs w:val="22"/>
        </w:rPr>
        <w:t>P</w:t>
      </w:r>
      <w:r w:rsidR="004D256B" w:rsidRPr="005C5341">
        <w:rPr>
          <w:rFonts w:cs="Arial"/>
          <w:szCs w:val="22"/>
        </w:rPr>
        <w:t xml:space="preserve">ředběžná nabídka </w:t>
      </w:r>
      <w:r w:rsidR="000B26AB" w:rsidRPr="005C5341">
        <w:rPr>
          <w:rFonts w:cs="Arial"/>
          <w:szCs w:val="22"/>
        </w:rPr>
        <w:t>musí být napsána nebo vytisknuta nesmazatelným tiskem, jednoznačně, bez vsuv</w:t>
      </w:r>
      <w:r w:rsidR="00DE1297" w:rsidRPr="005C5341">
        <w:rPr>
          <w:rFonts w:cs="Arial"/>
          <w:szCs w:val="22"/>
        </w:rPr>
        <w:t>ek, korekcí a jiných nejasností, kromě případně potřebných oprav chyb učiněných účastníkem zadávacího řízení, přičemž v takovém případě tyto opravy musí být parafovány pověřenou osobou účastníka zadávacího řízení.</w:t>
      </w:r>
      <w:bookmarkEnd w:id="96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97" w:name="_Ref452720810"/>
      <w:r w:rsidRPr="005C5341">
        <w:rPr>
          <w:rFonts w:cs="Arial"/>
          <w:szCs w:val="22"/>
        </w:rPr>
        <w:lastRenderedPageBreak/>
        <w:t>22.7</w:t>
      </w:r>
      <w:r w:rsidRPr="005C5341">
        <w:rPr>
          <w:rFonts w:cs="Arial"/>
          <w:szCs w:val="22"/>
        </w:rPr>
        <w:tab/>
      </w:r>
      <w:r w:rsidR="00BA4FC0" w:rsidRPr="005C5341">
        <w:rPr>
          <w:rFonts w:cs="Arial"/>
          <w:szCs w:val="22"/>
        </w:rPr>
        <w:t>P</w:t>
      </w:r>
      <w:r w:rsidR="004D256B" w:rsidRPr="005C5341">
        <w:rPr>
          <w:rFonts w:cs="Arial"/>
          <w:szCs w:val="22"/>
        </w:rPr>
        <w:t xml:space="preserve">ředběžná nabídka </w:t>
      </w:r>
      <w:r w:rsidR="000B26AB" w:rsidRPr="005C5341">
        <w:rPr>
          <w:rFonts w:cs="Arial"/>
          <w:szCs w:val="22"/>
        </w:rPr>
        <w:t>musí obsahovat následující dokumenty seřazené v níže uvedeném pořadí:</w:t>
      </w:r>
      <w:bookmarkEnd w:id="97"/>
    </w:p>
    <w:p w:rsidR="00332742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a)</w:t>
      </w:r>
      <w:r w:rsidRPr="005C5341">
        <w:rPr>
          <w:rFonts w:cs="Arial"/>
          <w:szCs w:val="22"/>
        </w:rPr>
        <w:tab/>
      </w:r>
      <w:r w:rsidR="00332742" w:rsidRPr="005C5341">
        <w:rPr>
          <w:rFonts w:cs="Arial"/>
          <w:b/>
          <w:szCs w:val="22"/>
        </w:rPr>
        <w:t>Svazek A</w:t>
      </w:r>
      <w:r w:rsidR="00332742" w:rsidRPr="005C5341">
        <w:rPr>
          <w:rFonts w:cs="Arial"/>
          <w:szCs w:val="22"/>
        </w:rPr>
        <w:t xml:space="preserve"> - </w:t>
      </w:r>
      <w:r w:rsidR="00BA4FC0" w:rsidRPr="005C5341">
        <w:rPr>
          <w:rFonts w:cs="Arial"/>
          <w:szCs w:val="22"/>
        </w:rPr>
        <w:t>Průvodní dopis</w:t>
      </w:r>
      <w:r w:rsidR="00332742" w:rsidRPr="005C5341">
        <w:rPr>
          <w:rFonts w:cs="Arial"/>
          <w:szCs w:val="22"/>
        </w:rPr>
        <w:t>,</w:t>
      </w:r>
    </w:p>
    <w:p w:rsidR="00332742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b)</w:t>
      </w:r>
      <w:r w:rsidRPr="005C5341">
        <w:rPr>
          <w:rFonts w:cs="Arial"/>
          <w:szCs w:val="22"/>
        </w:rPr>
        <w:tab/>
      </w:r>
      <w:r w:rsidR="00332742" w:rsidRPr="005C5341">
        <w:rPr>
          <w:rFonts w:cs="Arial"/>
          <w:b/>
          <w:szCs w:val="22"/>
        </w:rPr>
        <w:t xml:space="preserve">Svazek </w:t>
      </w:r>
      <w:r w:rsidR="00BA4FC0" w:rsidRPr="005C5341">
        <w:rPr>
          <w:rFonts w:cs="Arial"/>
          <w:b/>
          <w:szCs w:val="22"/>
        </w:rPr>
        <w:t>B</w:t>
      </w:r>
      <w:r w:rsidR="00332742" w:rsidRPr="005C5341">
        <w:rPr>
          <w:rFonts w:cs="Arial"/>
          <w:szCs w:val="22"/>
        </w:rPr>
        <w:t xml:space="preserve"> - Návrh smlouvy</w:t>
      </w:r>
      <w:r w:rsidR="00595A16">
        <w:rPr>
          <w:rFonts w:cs="Arial"/>
          <w:szCs w:val="22"/>
        </w:rPr>
        <w:t xml:space="preserve"> na zhotovení díla (dle odst. 4.1 a 4.2)</w:t>
      </w:r>
      <w:r w:rsidR="00332742" w:rsidRPr="005C5341">
        <w:rPr>
          <w:rFonts w:cs="Arial"/>
          <w:szCs w:val="22"/>
        </w:rPr>
        <w:t>,</w:t>
      </w:r>
    </w:p>
    <w:p w:rsidR="000B26AB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>
        <w:rPr>
          <w:rFonts w:cs="Arial"/>
          <w:szCs w:val="22"/>
        </w:rPr>
        <w:t>c)</w:t>
      </w:r>
      <w:r>
        <w:rPr>
          <w:rFonts w:cs="Arial"/>
          <w:szCs w:val="22"/>
        </w:rPr>
        <w:tab/>
      </w:r>
      <w:r w:rsidR="00332742" w:rsidRPr="005C5341">
        <w:rPr>
          <w:rFonts w:cs="Arial"/>
          <w:b/>
          <w:szCs w:val="22"/>
        </w:rPr>
        <w:t xml:space="preserve">Svazek </w:t>
      </w:r>
      <w:r w:rsidR="00BA4FC0" w:rsidRPr="005C5341">
        <w:rPr>
          <w:rFonts w:cs="Arial"/>
          <w:b/>
          <w:szCs w:val="22"/>
        </w:rPr>
        <w:t>C</w:t>
      </w:r>
      <w:r w:rsidR="00332742" w:rsidRPr="005C5341">
        <w:rPr>
          <w:rFonts w:cs="Arial"/>
          <w:szCs w:val="22"/>
        </w:rPr>
        <w:t xml:space="preserve"> - Přílohy 1 až </w:t>
      </w:r>
      <w:r w:rsidR="00595A16">
        <w:rPr>
          <w:rFonts w:cs="Arial"/>
          <w:szCs w:val="22"/>
        </w:rPr>
        <w:t>6</w:t>
      </w:r>
      <w:r w:rsidR="00332742" w:rsidRPr="005C5341">
        <w:rPr>
          <w:rFonts w:cs="Arial"/>
          <w:szCs w:val="22"/>
        </w:rPr>
        <w:t xml:space="preserve"> návrhu smlouvy</w:t>
      </w:r>
      <w:r w:rsidR="00595A16">
        <w:rPr>
          <w:rFonts w:cs="Arial"/>
          <w:szCs w:val="22"/>
        </w:rPr>
        <w:t xml:space="preserve"> na zhotovení díla,</w:t>
      </w:r>
    </w:p>
    <w:p w:rsidR="00595A16" w:rsidRPr="00595A16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95A16">
        <w:rPr>
          <w:rFonts w:cs="Arial"/>
        </w:rPr>
        <w:t>d)</w:t>
      </w:r>
      <w:r w:rsidRPr="00595A16">
        <w:rPr>
          <w:rFonts w:cs="Arial"/>
        </w:rPr>
        <w:tab/>
      </w:r>
      <w:r w:rsidR="00595A16" w:rsidRPr="00595A16">
        <w:rPr>
          <w:b/>
        </w:rPr>
        <w:t>Svazek D</w:t>
      </w:r>
      <w:r w:rsidR="00595A16">
        <w:t xml:space="preserve"> – </w:t>
      </w:r>
      <w:r w:rsidR="00595A16" w:rsidRPr="00595A16">
        <w:rPr>
          <w:rFonts w:cs="Arial"/>
          <w:szCs w:val="22"/>
        </w:rPr>
        <w:t>Návrh</w:t>
      </w:r>
      <w:r w:rsidR="00595A16" w:rsidRPr="00595A16">
        <w:t xml:space="preserve"> s</w:t>
      </w:r>
      <w:r w:rsidR="00595A16">
        <w:t>mlouvy na následný servis a údržbu</w:t>
      </w:r>
      <w:r w:rsidR="003E5853">
        <w:t xml:space="preserve"> </w:t>
      </w:r>
      <w:r w:rsidR="003E5853">
        <w:rPr>
          <w:rFonts w:cs="Arial"/>
          <w:szCs w:val="22"/>
        </w:rPr>
        <w:t>(dle odst. 4.3)</w:t>
      </w:r>
      <w:r w:rsidR="00595A16">
        <w:t>.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98" w:name="_Ref452720842"/>
      <w:r w:rsidRPr="005C5341">
        <w:rPr>
          <w:rFonts w:cs="Arial"/>
          <w:szCs w:val="22"/>
        </w:rPr>
        <w:t>22.8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Detailní požadavky a údaje k obsahu a zpracování </w:t>
      </w:r>
      <w:r w:rsidR="00BA4FC0" w:rsidRPr="005C5341">
        <w:rPr>
          <w:rFonts w:cs="Arial"/>
          <w:szCs w:val="22"/>
        </w:rPr>
        <w:t xml:space="preserve">předběžné </w:t>
      </w:r>
      <w:r w:rsidR="000B26AB" w:rsidRPr="005C5341">
        <w:rPr>
          <w:rFonts w:cs="Arial"/>
          <w:szCs w:val="22"/>
        </w:rPr>
        <w:t xml:space="preserve">nabídky a jednotlivých svazků A až </w:t>
      </w:r>
      <w:r w:rsidR="00595A16">
        <w:rPr>
          <w:rFonts w:cs="Arial"/>
          <w:szCs w:val="22"/>
        </w:rPr>
        <w:t>D</w:t>
      </w:r>
      <w:r w:rsidR="000B26AB" w:rsidRPr="005C5341">
        <w:rPr>
          <w:rFonts w:cs="Arial"/>
          <w:szCs w:val="22"/>
        </w:rPr>
        <w:t xml:space="preserve"> jsou uvedeny v jednotlivých částech Zadávací dokumentace, zejména Části 4 </w:t>
      </w:r>
      <w:r w:rsidR="001121BB">
        <w:rPr>
          <w:rFonts w:cs="Arial"/>
          <w:szCs w:val="22"/>
        </w:rPr>
        <w:t>F</w:t>
      </w:r>
      <w:r w:rsidR="001121BB" w:rsidRPr="005B4B27">
        <w:rPr>
          <w:rFonts w:cs="Arial"/>
          <w:szCs w:val="22"/>
        </w:rPr>
        <w:t xml:space="preserve">ormuláře a podrobné pokyny pro </w:t>
      </w:r>
      <w:r w:rsidR="001121BB">
        <w:rPr>
          <w:rFonts w:cs="Arial"/>
          <w:szCs w:val="22"/>
        </w:rPr>
        <w:t>zpracování žádosti o účast a</w:t>
      </w:r>
      <w:r w:rsidR="001121BB" w:rsidRPr="005B4B27">
        <w:rPr>
          <w:rFonts w:cs="Arial"/>
          <w:szCs w:val="22"/>
        </w:rPr>
        <w:t xml:space="preserve"> nabíd</w:t>
      </w:r>
      <w:r w:rsidR="001121BB">
        <w:rPr>
          <w:rFonts w:cs="Arial"/>
          <w:szCs w:val="22"/>
        </w:rPr>
        <w:t>ek</w:t>
      </w:r>
      <w:r w:rsidR="000B26AB" w:rsidRPr="005C5341">
        <w:rPr>
          <w:rFonts w:cs="Arial"/>
          <w:szCs w:val="22"/>
        </w:rPr>
        <w:t>.</w:t>
      </w:r>
      <w:bookmarkStart w:id="99" w:name="_Ref491666181"/>
      <w:bookmarkEnd w:id="98"/>
      <w:r w:rsidR="000B26AB" w:rsidRPr="005C5341">
        <w:rPr>
          <w:rFonts w:cs="Arial"/>
          <w:szCs w:val="22"/>
        </w:rPr>
        <w:t xml:space="preserve"> </w:t>
      </w:r>
    </w:p>
    <w:p w:rsidR="00BA4FC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00" w:name="_Ref452720855"/>
      <w:r w:rsidRPr="005C5341">
        <w:rPr>
          <w:rFonts w:cs="Arial"/>
          <w:szCs w:val="22"/>
        </w:rPr>
        <w:t>22.9</w:t>
      </w:r>
      <w:r w:rsidRPr="005C5341">
        <w:rPr>
          <w:rFonts w:cs="Arial"/>
          <w:szCs w:val="22"/>
        </w:rPr>
        <w:tab/>
      </w:r>
      <w:r w:rsidR="00BA4FC0" w:rsidRPr="005C5341">
        <w:rPr>
          <w:rFonts w:cs="Arial"/>
          <w:szCs w:val="22"/>
        </w:rPr>
        <w:t>Originál a kopie předběžné nabídky musí být předloženy ve společné, neprůhledné a řádně uzavřené obálce nebo obalu. Na uzavření musí být opatřeny razítkem, případně parafou účastníka zadávacího řízení.</w:t>
      </w:r>
      <w:bookmarkEnd w:id="100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22.10</w:t>
      </w:r>
      <w:r w:rsidRPr="005C5341">
        <w:rPr>
          <w:rFonts w:cs="Arial"/>
          <w:szCs w:val="22"/>
        </w:rPr>
        <w:tab/>
      </w:r>
      <w:r w:rsidR="002A6AD3" w:rsidRPr="005C5341">
        <w:rPr>
          <w:rFonts w:cs="Arial"/>
          <w:szCs w:val="22"/>
        </w:rPr>
        <w:t xml:space="preserve">Obálka/obal </w:t>
      </w:r>
      <w:r w:rsidR="00FF5A80" w:rsidRPr="005C5341">
        <w:rPr>
          <w:rFonts w:cs="Arial"/>
          <w:szCs w:val="22"/>
        </w:rPr>
        <w:t xml:space="preserve">s předběžnou nabídkou </w:t>
      </w:r>
      <w:r w:rsidR="002A6AD3" w:rsidRPr="005C5341">
        <w:rPr>
          <w:rFonts w:cs="Arial"/>
          <w:szCs w:val="22"/>
        </w:rPr>
        <w:t>musí být označen následujícím způsobem:</w:t>
      </w:r>
    </w:p>
    <w:bookmarkEnd w:id="99"/>
    <w:p w:rsidR="000B26AB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a)</w:t>
      </w:r>
      <w:r w:rsidRPr="005C5341">
        <w:rPr>
          <w:rFonts w:cs="Arial"/>
        </w:rPr>
        <w:tab/>
      </w:r>
      <w:r w:rsidR="00925701" w:rsidRPr="005C5341">
        <w:t>n</w:t>
      </w:r>
      <w:r w:rsidR="000B26AB" w:rsidRPr="005C5341">
        <w:t>ázvem</w:t>
      </w:r>
      <w:r w:rsidR="00F067A8" w:rsidRPr="005C5341">
        <w:t xml:space="preserve"> </w:t>
      </w:r>
      <w:r w:rsidR="000B26AB" w:rsidRPr="005C5341">
        <w:t>zakázky: „</w:t>
      </w:r>
      <w:r w:rsidR="00A55A18">
        <w:rPr>
          <w:caps/>
        </w:rPr>
        <w:t>Nový řídicí systém vodohospodářského dispečinku Povodí Odry, státní podnik</w:t>
      </w:r>
      <w:r w:rsidR="000B26AB" w:rsidRPr="005C5341">
        <w:t>“.</w:t>
      </w:r>
    </w:p>
    <w:p w:rsidR="000B26AB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b)</w:t>
      </w:r>
      <w:r w:rsidRPr="005C5341">
        <w:rPr>
          <w:rFonts w:cs="Arial"/>
        </w:rPr>
        <w:tab/>
      </w:r>
      <w:r w:rsidR="000B26AB" w:rsidRPr="005C5341">
        <w:t xml:space="preserve">obchodní firmou a sídlem </w:t>
      </w:r>
      <w:r w:rsidR="000B26AB" w:rsidRPr="005C5341">
        <w:rPr>
          <w:kern w:val="28"/>
        </w:rPr>
        <w:t>zadavatele</w:t>
      </w:r>
    </w:p>
    <w:p w:rsidR="000B26AB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c)</w:t>
      </w:r>
      <w:r w:rsidRPr="005C5341">
        <w:rPr>
          <w:rFonts w:cs="Arial"/>
        </w:rPr>
        <w:tab/>
      </w:r>
      <w:r w:rsidR="000B26AB" w:rsidRPr="005C5341">
        <w:t xml:space="preserve">obchodní firmou nebo názvem a adresou </w:t>
      </w:r>
      <w:r w:rsidR="00E32327" w:rsidRPr="005C5341">
        <w:rPr>
          <w:kern w:val="28"/>
        </w:rPr>
        <w:t>dodavatele/účastníka zadávacího řízení</w:t>
      </w:r>
    </w:p>
    <w:p w:rsidR="000B26AB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d)</w:t>
      </w:r>
      <w:r w:rsidRPr="005C5341">
        <w:rPr>
          <w:rFonts w:cs="Arial"/>
        </w:rPr>
        <w:tab/>
      </w:r>
      <w:r w:rsidR="000B26AB" w:rsidRPr="005C5341">
        <w:t>nápisem</w:t>
      </w:r>
      <w:r w:rsidR="000B26AB" w:rsidRPr="005C5341">
        <w:rPr>
          <w:kern w:val="28"/>
        </w:rPr>
        <w:t xml:space="preserve">: </w:t>
      </w:r>
      <w:r w:rsidR="000B26AB" w:rsidRPr="005C5341">
        <w:rPr>
          <w:kern w:val="28"/>
        </w:rPr>
        <w:br/>
      </w:r>
      <w:r w:rsidR="002A6AD3" w:rsidRPr="005C5341">
        <w:rPr>
          <w:b/>
        </w:rPr>
        <w:t xml:space="preserve">PŘEDBĚŽNÁ </w:t>
      </w:r>
      <w:r w:rsidR="00F067A8" w:rsidRPr="005C5341">
        <w:rPr>
          <w:b/>
        </w:rPr>
        <w:t>NABÍDKA</w:t>
      </w:r>
      <w:r w:rsidR="000B26AB" w:rsidRPr="005C5341">
        <w:t xml:space="preserve"> - NEOTVÍRAT </w:t>
      </w:r>
      <w:r w:rsidR="00E719B9" w:rsidRPr="005C5341">
        <w:rPr>
          <w:caps/>
        </w:rPr>
        <w:t>PŘED uplynutím lhůty pro podání předběžných nabídek</w:t>
      </w:r>
    </w:p>
    <w:p w:rsidR="000B26AB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01" w:name="_Toc77655829"/>
      <w:bookmarkStart w:id="102" w:name="_Toc125430547"/>
      <w:bookmarkStart w:id="103" w:name="_Toc133994668"/>
      <w:bookmarkStart w:id="104" w:name="_Toc152488578"/>
      <w:bookmarkStart w:id="105" w:name="_Toc177449678"/>
      <w:bookmarkStart w:id="106" w:name="_Ref405365572"/>
      <w:bookmarkStart w:id="107" w:name="_Toc405376541"/>
      <w:bookmarkStart w:id="108" w:name="_Ref451433566"/>
      <w:bookmarkStart w:id="109" w:name="_Ref452711250"/>
      <w:bookmarkStart w:id="110" w:name="_Toc468715662"/>
      <w:r w:rsidRPr="005C5341">
        <w:rPr>
          <w:rFonts w:cs="Arial"/>
          <w:szCs w:val="22"/>
        </w:rPr>
        <w:t>23.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Lhůta a místo pro podání </w:t>
      </w:r>
      <w:r w:rsidR="00E11C1E" w:rsidRPr="005C5341">
        <w:rPr>
          <w:rFonts w:cs="Arial"/>
          <w:szCs w:val="22"/>
        </w:rPr>
        <w:t xml:space="preserve">předběžných </w:t>
      </w:r>
      <w:r w:rsidR="000B26AB" w:rsidRPr="005C5341">
        <w:rPr>
          <w:rFonts w:cs="Arial"/>
          <w:szCs w:val="22"/>
        </w:rPr>
        <w:t>nabídek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23.1</w:t>
      </w:r>
      <w:r w:rsidRPr="005C5341">
        <w:rPr>
          <w:rFonts w:cs="Arial"/>
          <w:szCs w:val="22"/>
        </w:rPr>
        <w:tab/>
      </w:r>
      <w:r w:rsidR="00330BBC" w:rsidRPr="005C5341">
        <w:rPr>
          <w:rFonts w:cs="Arial"/>
          <w:szCs w:val="22"/>
        </w:rPr>
        <w:t>Předběžnou n</w:t>
      </w:r>
      <w:r w:rsidR="000B26AB" w:rsidRPr="005C5341">
        <w:rPr>
          <w:rFonts w:cs="Arial"/>
          <w:szCs w:val="22"/>
        </w:rPr>
        <w:t xml:space="preserve">abídku lze podat osobně nebo zaslat tak, aby byla zadavateli doručena do konce lhůty pro podání </w:t>
      </w:r>
      <w:r w:rsidR="00330BBC" w:rsidRPr="005C5341">
        <w:rPr>
          <w:rFonts w:cs="Arial"/>
          <w:szCs w:val="22"/>
        </w:rPr>
        <w:t xml:space="preserve">předběžných </w:t>
      </w:r>
      <w:r w:rsidR="000B26AB" w:rsidRPr="005C5341">
        <w:rPr>
          <w:rFonts w:cs="Arial"/>
          <w:szCs w:val="22"/>
        </w:rPr>
        <w:t>nabídek</w:t>
      </w:r>
      <w:r w:rsidR="00F424EE" w:rsidRPr="005C5341">
        <w:rPr>
          <w:rFonts w:cs="Arial"/>
          <w:szCs w:val="22"/>
        </w:rPr>
        <w:t xml:space="preserve">, který bude stanoven zadavatelem ve výzvě k podání předběžné nabídky </w:t>
      </w:r>
      <w:r w:rsidR="00E11C1E" w:rsidRPr="005C5341">
        <w:rPr>
          <w:rFonts w:cs="Arial"/>
          <w:szCs w:val="22"/>
        </w:rPr>
        <w:t xml:space="preserve">v souladu s </w:t>
      </w:r>
      <w:r w:rsidR="00E11C1E" w:rsidRPr="002207BA">
        <w:rPr>
          <w:rFonts w:cs="Arial"/>
          <w:szCs w:val="22"/>
        </w:rPr>
        <w:t>§ 61, odst. 5 zákona č. 134/2016</w:t>
      </w:r>
      <w:r w:rsidR="00E11C1E" w:rsidRPr="005C5341">
        <w:rPr>
          <w:rFonts w:cs="Arial"/>
          <w:szCs w:val="22"/>
        </w:rPr>
        <w:t xml:space="preserve"> v návaznosti na odstavec </w:t>
      </w:r>
      <w:r>
        <w:rPr>
          <w:rFonts w:cs="Arial"/>
          <w:szCs w:val="22"/>
        </w:rPr>
        <w:t>18.2</w:t>
      </w:r>
      <w:r w:rsidR="00E11C1E" w:rsidRPr="005C5341">
        <w:rPr>
          <w:rFonts w:cs="Arial"/>
          <w:szCs w:val="22"/>
        </w:rPr>
        <w:t xml:space="preserve"> výše.</w:t>
      </w:r>
    </w:p>
    <w:p w:rsidR="000B26AB" w:rsidRPr="002C2B0A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2C2B0A">
        <w:rPr>
          <w:rFonts w:cs="Arial"/>
          <w:szCs w:val="22"/>
        </w:rPr>
        <w:t>23.2</w:t>
      </w:r>
      <w:r w:rsidRPr="002C2B0A">
        <w:rPr>
          <w:rFonts w:cs="Arial"/>
          <w:szCs w:val="22"/>
        </w:rPr>
        <w:tab/>
      </w:r>
      <w:r w:rsidR="000B26AB" w:rsidRPr="003159B8">
        <w:rPr>
          <w:rFonts w:cs="Arial"/>
          <w:szCs w:val="22"/>
        </w:rPr>
        <w:t xml:space="preserve">Místem pro podání </w:t>
      </w:r>
      <w:r w:rsidR="00E11C1E" w:rsidRPr="003159B8">
        <w:rPr>
          <w:rFonts w:cs="Arial"/>
          <w:szCs w:val="22"/>
        </w:rPr>
        <w:t xml:space="preserve">předběžné </w:t>
      </w:r>
      <w:r w:rsidR="000B26AB" w:rsidRPr="003159B8">
        <w:rPr>
          <w:rFonts w:cs="Arial"/>
          <w:szCs w:val="22"/>
        </w:rPr>
        <w:t xml:space="preserve">nabídky je: </w:t>
      </w:r>
      <w:r w:rsidR="00A55A18" w:rsidRPr="003159B8">
        <w:rPr>
          <w:rFonts w:cs="Arial"/>
          <w:bCs/>
          <w:szCs w:val="22"/>
        </w:rPr>
        <w:t>Povodí Odry, státní podnik</w:t>
      </w:r>
      <w:r w:rsidR="002C2B0A" w:rsidRPr="003159B8">
        <w:rPr>
          <w:rFonts w:cs="Arial"/>
          <w:bCs/>
          <w:szCs w:val="22"/>
        </w:rPr>
        <w:t xml:space="preserve">, </w:t>
      </w:r>
      <w:r w:rsidR="00A55A18" w:rsidRPr="003159B8">
        <w:rPr>
          <w:rFonts w:cs="Arial"/>
          <w:bCs/>
          <w:szCs w:val="22"/>
        </w:rPr>
        <w:t>Varenská 3101/49</w:t>
      </w:r>
      <w:r w:rsidR="002C2B0A" w:rsidRPr="003159B8">
        <w:rPr>
          <w:rFonts w:cs="Arial"/>
          <w:bCs/>
          <w:szCs w:val="22"/>
        </w:rPr>
        <w:t xml:space="preserve">, </w:t>
      </w:r>
      <w:r w:rsidR="00A55A18" w:rsidRPr="003159B8">
        <w:rPr>
          <w:rFonts w:cs="Arial"/>
          <w:szCs w:val="22"/>
        </w:rPr>
        <w:t>702 00</w:t>
      </w:r>
      <w:r w:rsidR="002C2B0A" w:rsidRPr="003159B8">
        <w:rPr>
          <w:rFonts w:cs="Arial"/>
          <w:szCs w:val="22"/>
        </w:rPr>
        <w:t xml:space="preserve"> </w:t>
      </w:r>
      <w:r w:rsidR="00A55A18" w:rsidRPr="003159B8">
        <w:rPr>
          <w:rFonts w:cs="Arial"/>
          <w:szCs w:val="22"/>
        </w:rPr>
        <w:t>Ostrava</w:t>
      </w:r>
      <w:r w:rsidR="002C2B0A" w:rsidRPr="003159B8">
        <w:rPr>
          <w:rFonts w:cs="Arial"/>
          <w:szCs w:val="22"/>
        </w:rPr>
        <w:t>, kancelář č. 120</w:t>
      </w:r>
      <w:r w:rsidR="00883CFE" w:rsidRPr="003159B8">
        <w:rPr>
          <w:rFonts w:cs="Arial"/>
          <w:szCs w:val="22"/>
        </w:rPr>
        <w:t xml:space="preserve">. </w:t>
      </w:r>
      <w:r w:rsidR="000B26AB" w:rsidRPr="003159B8">
        <w:rPr>
          <w:rFonts w:cs="Arial"/>
          <w:szCs w:val="22"/>
        </w:rPr>
        <w:t xml:space="preserve">V případě osobního podání je možno </w:t>
      </w:r>
      <w:r w:rsidR="00E11C1E" w:rsidRPr="003159B8">
        <w:rPr>
          <w:rFonts w:cs="Arial"/>
          <w:szCs w:val="22"/>
        </w:rPr>
        <w:t xml:space="preserve">předběžnou </w:t>
      </w:r>
      <w:r w:rsidR="000B26AB" w:rsidRPr="003159B8">
        <w:rPr>
          <w:rFonts w:cs="Arial"/>
          <w:szCs w:val="22"/>
        </w:rPr>
        <w:t xml:space="preserve">nabídku </w:t>
      </w:r>
      <w:r w:rsidR="00210524" w:rsidRPr="003159B8">
        <w:rPr>
          <w:rFonts w:cs="Arial"/>
          <w:szCs w:val="22"/>
        </w:rPr>
        <w:t>podat</w:t>
      </w:r>
      <w:r w:rsidR="000B26AB" w:rsidRPr="003159B8">
        <w:rPr>
          <w:rFonts w:cs="Arial"/>
          <w:szCs w:val="22"/>
        </w:rPr>
        <w:t xml:space="preserve"> </w:t>
      </w:r>
      <w:r w:rsidR="006146EC" w:rsidRPr="003159B8">
        <w:rPr>
          <w:rFonts w:cs="Arial"/>
          <w:szCs w:val="22"/>
        </w:rPr>
        <w:t>na podatelně</w:t>
      </w:r>
      <w:r w:rsidR="00093657" w:rsidRPr="003159B8">
        <w:rPr>
          <w:rFonts w:cs="Arial"/>
          <w:szCs w:val="22"/>
        </w:rPr>
        <w:t xml:space="preserve"> </w:t>
      </w:r>
      <w:r w:rsidR="007E70D9" w:rsidRPr="003159B8">
        <w:rPr>
          <w:rFonts w:cs="Arial"/>
          <w:szCs w:val="22"/>
        </w:rPr>
        <w:t>zadavatele na adrese</w:t>
      </w:r>
      <w:r w:rsidR="00093657" w:rsidRPr="003159B8">
        <w:rPr>
          <w:rFonts w:cs="Arial"/>
          <w:szCs w:val="22"/>
        </w:rPr>
        <w:t xml:space="preserve"> </w:t>
      </w:r>
      <w:r w:rsidR="00A55A18" w:rsidRPr="003159B8">
        <w:rPr>
          <w:rFonts w:cs="Arial"/>
          <w:bCs/>
          <w:szCs w:val="22"/>
        </w:rPr>
        <w:t>Povodí Odry, státní podnik</w:t>
      </w:r>
      <w:r w:rsidR="002C2B0A" w:rsidRPr="003159B8">
        <w:rPr>
          <w:rFonts w:cs="Arial"/>
          <w:bCs/>
          <w:szCs w:val="22"/>
        </w:rPr>
        <w:t xml:space="preserve">, </w:t>
      </w:r>
      <w:r w:rsidR="00A55A18" w:rsidRPr="003159B8">
        <w:rPr>
          <w:rFonts w:cs="Arial"/>
          <w:bCs/>
          <w:szCs w:val="22"/>
        </w:rPr>
        <w:t>Varenská 3101/49</w:t>
      </w:r>
      <w:r w:rsidR="002C2B0A" w:rsidRPr="003159B8">
        <w:rPr>
          <w:rFonts w:cs="Arial"/>
          <w:bCs/>
          <w:szCs w:val="22"/>
        </w:rPr>
        <w:t xml:space="preserve">, </w:t>
      </w:r>
      <w:r w:rsidR="00A55A18" w:rsidRPr="003159B8">
        <w:rPr>
          <w:rFonts w:cs="Arial"/>
          <w:szCs w:val="22"/>
        </w:rPr>
        <w:t>702 00</w:t>
      </w:r>
      <w:r w:rsidR="002C2B0A" w:rsidRPr="003159B8">
        <w:rPr>
          <w:rFonts w:cs="Arial"/>
          <w:szCs w:val="22"/>
        </w:rPr>
        <w:t xml:space="preserve"> </w:t>
      </w:r>
      <w:r w:rsidR="00A55A18" w:rsidRPr="003159B8">
        <w:rPr>
          <w:rFonts w:cs="Arial"/>
          <w:szCs w:val="22"/>
        </w:rPr>
        <w:t>Ostrava</w:t>
      </w:r>
      <w:r w:rsidR="00883CFE" w:rsidRPr="003159B8">
        <w:rPr>
          <w:rFonts w:cs="Arial"/>
          <w:szCs w:val="22"/>
        </w:rPr>
        <w:t>,</w:t>
      </w:r>
      <w:r w:rsidR="002C2B0A" w:rsidRPr="003159B8">
        <w:rPr>
          <w:rFonts w:cs="Arial"/>
          <w:szCs w:val="22"/>
        </w:rPr>
        <w:t xml:space="preserve"> kancelář č. 120</w:t>
      </w:r>
      <w:r w:rsidR="00093657" w:rsidRPr="003159B8">
        <w:rPr>
          <w:rFonts w:cs="Arial"/>
          <w:szCs w:val="22"/>
        </w:rPr>
        <w:t xml:space="preserve">, </w:t>
      </w:r>
      <w:r w:rsidR="004C6648" w:rsidRPr="003159B8">
        <w:rPr>
          <w:rFonts w:cs="Arial"/>
          <w:szCs w:val="22"/>
        </w:rPr>
        <w:t>a to v pracovní dny od 0</w:t>
      </w:r>
      <w:r w:rsidR="005B4C61" w:rsidRPr="003159B8">
        <w:rPr>
          <w:rFonts w:cs="Arial"/>
          <w:szCs w:val="22"/>
        </w:rPr>
        <w:t>7</w:t>
      </w:r>
      <w:r w:rsidR="004C6648" w:rsidRPr="003159B8">
        <w:rPr>
          <w:rFonts w:cs="Arial"/>
          <w:szCs w:val="22"/>
        </w:rPr>
        <w:t xml:space="preserve">:00 do </w:t>
      </w:r>
      <w:r w:rsidR="004D4217" w:rsidRPr="003159B8">
        <w:rPr>
          <w:rFonts w:cs="Arial"/>
          <w:szCs w:val="22"/>
        </w:rPr>
        <w:t>13</w:t>
      </w:r>
      <w:r w:rsidR="004C6648" w:rsidRPr="003159B8">
        <w:rPr>
          <w:rFonts w:cs="Arial"/>
          <w:szCs w:val="22"/>
        </w:rPr>
        <w:t>:00 hod.</w:t>
      </w:r>
      <w:r w:rsidR="00210524" w:rsidRPr="003159B8">
        <w:rPr>
          <w:rFonts w:cs="Arial"/>
          <w:szCs w:val="22"/>
        </w:rPr>
        <w:t xml:space="preserve"> s výjimkou</w:t>
      </w:r>
      <w:r w:rsidR="00210524" w:rsidRPr="002C2B0A">
        <w:rPr>
          <w:rFonts w:cs="Arial"/>
          <w:szCs w:val="22"/>
        </w:rPr>
        <w:t xml:space="preserve"> posledního dne lhůty pro podání nabídek, kdy musí být předběžná nabídk</w:t>
      </w:r>
      <w:r w:rsidR="00330BBC" w:rsidRPr="002C2B0A">
        <w:rPr>
          <w:rFonts w:cs="Arial"/>
          <w:szCs w:val="22"/>
        </w:rPr>
        <w:t>a</w:t>
      </w:r>
      <w:r w:rsidR="00210524" w:rsidRPr="002C2B0A">
        <w:rPr>
          <w:rFonts w:cs="Arial"/>
          <w:szCs w:val="22"/>
        </w:rPr>
        <w:t xml:space="preserve"> podána na po</w:t>
      </w:r>
      <w:r w:rsidR="00E719B9" w:rsidRPr="002C2B0A">
        <w:rPr>
          <w:rFonts w:cs="Arial"/>
          <w:szCs w:val="22"/>
        </w:rPr>
        <w:t>datelnu zadavatele nejpozději do</w:t>
      </w:r>
      <w:r w:rsidR="00210524" w:rsidRPr="002C2B0A">
        <w:rPr>
          <w:rFonts w:cs="Arial"/>
          <w:szCs w:val="22"/>
        </w:rPr>
        <w:t xml:space="preserve"> </w:t>
      </w:r>
      <w:r w:rsidR="003159B8" w:rsidRPr="005C5341">
        <w:rPr>
          <w:rFonts w:cs="Arial"/>
          <w:szCs w:val="22"/>
        </w:rPr>
        <w:t>konce lhůty pro podání předběžných nabídek</w:t>
      </w:r>
      <w:r w:rsidR="00E719B9" w:rsidRPr="002C2B0A">
        <w:rPr>
          <w:rFonts w:cs="Arial"/>
          <w:szCs w:val="22"/>
        </w:rPr>
        <w:t>.</w:t>
      </w:r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23.3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 xml:space="preserve">Za rozhodující pro doručení </w:t>
      </w:r>
      <w:r w:rsidR="00E11C1E" w:rsidRPr="005C5341">
        <w:rPr>
          <w:rFonts w:cs="Arial"/>
          <w:szCs w:val="22"/>
        </w:rPr>
        <w:t xml:space="preserve">předběžných </w:t>
      </w:r>
      <w:r w:rsidR="000B26AB" w:rsidRPr="005C5341">
        <w:rPr>
          <w:rFonts w:cs="Arial"/>
          <w:szCs w:val="22"/>
        </w:rPr>
        <w:t>nabídek je okamžik jejich převzetí zadavatelem. Za pozdní doručení nenese zadavatel žádnou odpovědnost.</w:t>
      </w:r>
    </w:p>
    <w:p w:rsidR="00E719B9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11" w:name="_Toc468715663"/>
      <w:bookmarkStart w:id="112" w:name="_Toc77655831"/>
      <w:bookmarkStart w:id="113" w:name="_Toc125430549"/>
      <w:bookmarkStart w:id="114" w:name="_Toc133994670"/>
      <w:bookmarkStart w:id="115" w:name="_Toc177449680"/>
      <w:bookmarkStart w:id="116" w:name="_Toc405376542"/>
      <w:r w:rsidRPr="005C5341">
        <w:rPr>
          <w:rFonts w:cs="Arial"/>
          <w:szCs w:val="22"/>
        </w:rPr>
        <w:t>24.</w:t>
      </w:r>
      <w:r w:rsidRPr="005C5341">
        <w:rPr>
          <w:rFonts w:cs="Arial"/>
          <w:szCs w:val="22"/>
        </w:rPr>
        <w:tab/>
      </w:r>
      <w:r w:rsidR="00E719B9" w:rsidRPr="005C5341">
        <w:rPr>
          <w:rFonts w:cs="Arial"/>
          <w:szCs w:val="22"/>
        </w:rPr>
        <w:t>jistota</w:t>
      </w:r>
      <w:bookmarkEnd w:id="111"/>
    </w:p>
    <w:p w:rsidR="00E719B9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24.1</w:t>
      </w:r>
      <w:r w:rsidRPr="005C5341">
        <w:rPr>
          <w:rFonts w:cs="Arial"/>
          <w:szCs w:val="22"/>
        </w:rPr>
        <w:tab/>
      </w:r>
      <w:r w:rsidR="00153FD7" w:rsidRPr="003159B8">
        <w:rPr>
          <w:rFonts w:cs="Arial"/>
          <w:szCs w:val="22"/>
        </w:rPr>
        <w:t xml:space="preserve">V souladu s </w:t>
      </w:r>
      <w:r w:rsidR="00153FD7" w:rsidRPr="002207BA">
        <w:rPr>
          <w:rFonts w:cs="Arial"/>
          <w:szCs w:val="22"/>
        </w:rPr>
        <w:t>§ 41 zákona č. 134/2016</w:t>
      </w:r>
      <w:r w:rsidR="00153FD7" w:rsidRPr="003159B8">
        <w:rPr>
          <w:rFonts w:cs="Arial"/>
          <w:szCs w:val="22"/>
        </w:rPr>
        <w:t xml:space="preserve"> ú</w:t>
      </w:r>
      <w:r w:rsidR="00E719B9" w:rsidRPr="003159B8">
        <w:rPr>
          <w:rFonts w:cs="Arial"/>
          <w:szCs w:val="22"/>
        </w:rPr>
        <w:t>častník zadávacího řízení současně s předběžnou nabídkou poskytn</w:t>
      </w:r>
      <w:r w:rsidR="00153FD7" w:rsidRPr="003159B8">
        <w:rPr>
          <w:rFonts w:cs="Arial"/>
          <w:szCs w:val="22"/>
        </w:rPr>
        <w:t>e</w:t>
      </w:r>
      <w:r w:rsidR="00E719B9" w:rsidRPr="003159B8">
        <w:rPr>
          <w:rFonts w:cs="Arial"/>
          <w:szCs w:val="22"/>
        </w:rPr>
        <w:t xml:space="preserve"> zadavateli jistotu ve výši </w:t>
      </w:r>
      <w:r w:rsidR="00660598" w:rsidRPr="003159B8">
        <w:rPr>
          <w:rFonts w:cs="Arial"/>
          <w:szCs w:val="22"/>
        </w:rPr>
        <w:t>300 000</w:t>
      </w:r>
      <w:r w:rsidR="00E719B9" w:rsidRPr="003159B8">
        <w:rPr>
          <w:rFonts w:cs="Arial"/>
          <w:szCs w:val="22"/>
        </w:rPr>
        <w:t xml:space="preserve">,- Kč (slovy: </w:t>
      </w:r>
      <w:proofErr w:type="spellStart"/>
      <w:r w:rsidR="00660598" w:rsidRPr="003159B8">
        <w:rPr>
          <w:rFonts w:cs="Arial"/>
          <w:szCs w:val="22"/>
        </w:rPr>
        <w:t>třistatisíc</w:t>
      </w:r>
      <w:proofErr w:type="spellEnd"/>
      <w:r w:rsidR="00660598" w:rsidRPr="003159B8">
        <w:rPr>
          <w:rFonts w:cs="Arial"/>
          <w:szCs w:val="22"/>
        </w:rPr>
        <w:t xml:space="preserve"> </w:t>
      </w:r>
      <w:r w:rsidR="00153FD7" w:rsidRPr="003159B8">
        <w:rPr>
          <w:rFonts w:cs="Arial"/>
          <w:szCs w:val="22"/>
        </w:rPr>
        <w:t>Kč</w:t>
      </w:r>
      <w:r w:rsidR="00E719B9" w:rsidRPr="003159B8">
        <w:rPr>
          <w:rFonts w:cs="Arial"/>
          <w:szCs w:val="22"/>
        </w:rPr>
        <w:t>)</w:t>
      </w:r>
      <w:r w:rsidR="00153FD7" w:rsidRPr="003159B8">
        <w:rPr>
          <w:rFonts w:cs="Arial"/>
          <w:szCs w:val="22"/>
        </w:rPr>
        <w:t xml:space="preserve">. Jistotu poskytne účastník zadávacího řízení zadavateli v souladu s </w:t>
      </w:r>
      <w:r w:rsidR="00153FD7" w:rsidRPr="002207BA">
        <w:rPr>
          <w:rFonts w:cs="Arial"/>
          <w:szCs w:val="22"/>
        </w:rPr>
        <w:t>§ 41, odst. 4 zákona č. 134/2016</w:t>
      </w:r>
      <w:r w:rsidR="00153FD7" w:rsidRPr="003159B8">
        <w:rPr>
          <w:rFonts w:cs="Arial"/>
          <w:szCs w:val="22"/>
        </w:rPr>
        <w:t>. Poskytnutá jistota musí být platná po celou dobu trvání zadávací lhůty</w:t>
      </w:r>
      <w:r w:rsidR="004B670B" w:rsidRPr="003159B8">
        <w:rPr>
          <w:rFonts w:cs="Arial"/>
          <w:szCs w:val="22"/>
        </w:rPr>
        <w:t xml:space="preserve"> v souladu s odstavcem </w:t>
      </w:r>
      <w:r>
        <w:rPr>
          <w:rFonts w:cs="Arial"/>
          <w:szCs w:val="22"/>
        </w:rPr>
        <w:t>20.1</w:t>
      </w:r>
      <w:r w:rsidR="004B670B" w:rsidRPr="003159B8">
        <w:rPr>
          <w:rFonts w:cs="Arial"/>
          <w:szCs w:val="22"/>
        </w:rPr>
        <w:t xml:space="preserve"> výše</w:t>
      </w:r>
      <w:r w:rsidR="00153FD7" w:rsidRPr="003159B8">
        <w:rPr>
          <w:rFonts w:cs="Arial"/>
          <w:szCs w:val="22"/>
        </w:rPr>
        <w:t xml:space="preserve">. </w:t>
      </w:r>
      <w:r w:rsidR="00E719B9" w:rsidRPr="003159B8">
        <w:rPr>
          <w:rFonts w:cs="Arial"/>
          <w:szCs w:val="22"/>
        </w:rPr>
        <w:t>Jistota za nabídku poskytnutá ve formě bankovní záruky nebo dokladu o pojištění záruky bude vložena do originálu Svazku A nabídky tak, aby tuto listinu bylo možno samostatně vyjmout.</w:t>
      </w:r>
      <w:r w:rsidR="00660598">
        <w:rPr>
          <w:rFonts w:cs="Arial"/>
          <w:szCs w:val="22"/>
        </w:rPr>
        <w:t xml:space="preserve"> V případě poskytnutí jistoty za nabídku formou peněžní jistoty složí účastník peněžní částku na účet zadavatele č. 27-5539160297/0100 a jako </w:t>
      </w:r>
      <w:r w:rsidR="00660598">
        <w:rPr>
          <w:rFonts w:cs="Arial"/>
          <w:szCs w:val="22"/>
        </w:rPr>
        <w:lastRenderedPageBreak/>
        <w:t>variabilní symbol platby uvede IČO účastníka</w:t>
      </w:r>
      <w:r w:rsidR="002C2B0A">
        <w:rPr>
          <w:rFonts w:cs="Arial"/>
          <w:szCs w:val="22"/>
        </w:rPr>
        <w:t xml:space="preserve"> a jako specifický symbol platby uvede „CUPRE“.</w:t>
      </w:r>
    </w:p>
    <w:p w:rsidR="000B26AB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17" w:name="_Toc468715664"/>
      <w:r w:rsidRPr="005C5341">
        <w:rPr>
          <w:rFonts w:cs="Arial"/>
          <w:szCs w:val="22"/>
        </w:rPr>
        <w:t>25.</w:t>
      </w:r>
      <w:r w:rsidRPr="005C5341">
        <w:rPr>
          <w:rFonts w:cs="Arial"/>
          <w:szCs w:val="22"/>
        </w:rPr>
        <w:tab/>
      </w:r>
      <w:r w:rsidR="000B26AB" w:rsidRPr="005C5341">
        <w:rPr>
          <w:rFonts w:cs="Arial"/>
          <w:szCs w:val="22"/>
        </w:rPr>
        <w:t>OTEVírání obálek</w:t>
      </w:r>
      <w:bookmarkEnd w:id="112"/>
      <w:bookmarkEnd w:id="113"/>
      <w:bookmarkEnd w:id="114"/>
      <w:r w:rsidR="000B26AB" w:rsidRPr="005C5341">
        <w:rPr>
          <w:rFonts w:cs="Arial"/>
          <w:szCs w:val="22"/>
        </w:rPr>
        <w:t xml:space="preserve"> s</w:t>
      </w:r>
      <w:r w:rsidR="00E11C1E" w:rsidRPr="005C5341">
        <w:rPr>
          <w:rFonts w:cs="Arial"/>
          <w:szCs w:val="22"/>
        </w:rPr>
        <w:t xml:space="preserve"> předběžnými </w:t>
      </w:r>
      <w:r w:rsidR="000B26AB" w:rsidRPr="005C5341">
        <w:rPr>
          <w:rFonts w:cs="Arial"/>
          <w:szCs w:val="22"/>
        </w:rPr>
        <w:t>nabídkami</w:t>
      </w:r>
      <w:bookmarkEnd w:id="115"/>
      <w:bookmarkEnd w:id="116"/>
      <w:bookmarkEnd w:id="117"/>
    </w:p>
    <w:p w:rsidR="000B26A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18" w:name="_Toc77655832"/>
      <w:bookmarkStart w:id="119" w:name="_Toc133994671"/>
      <w:bookmarkStart w:id="120" w:name="_Toc177449681"/>
      <w:r w:rsidRPr="005C5341">
        <w:rPr>
          <w:rFonts w:cs="Arial"/>
          <w:szCs w:val="22"/>
        </w:rPr>
        <w:t>25.1</w:t>
      </w:r>
      <w:r w:rsidRPr="005C5341">
        <w:rPr>
          <w:rFonts w:cs="Arial"/>
          <w:szCs w:val="22"/>
        </w:rPr>
        <w:tab/>
      </w:r>
      <w:r w:rsidR="006146EC" w:rsidRPr="005C5341">
        <w:rPr>
          <w:rFonts w:cs="Arial"/>
          <w:szCs w:val="22"/>
        </w:rPr>
        <w:t>Zadavatel zahájí o</w:t>
      </w:r>
      <w:r w:rsidR="009D3BD8" w:rsidRPr="005C5341">
        <w:rPr>
          <w:rFonts w:cs="Arial"/>
          <w:bCs/>
          <w:szCs w:val="22"/>
        </w:rPr>
        <w:t xml:space="preserve">tevírání obálek </w:t>
      </w:r>
      <w:r w:rsidR="009D3BD8" w:rsidRPr="005C5341">
        <w:rPr>
          <w:rFonts w:cs="Arial"/>
          <w:szCs w:val="22"/>
        </w:rPr>
        <w:t>s</w:t>
      </w:r>
      <w:r w:rsidR="00E11C1E" w:rsidRPr="005C5341">
        <w:rPr>
          <w:rFonts w:cs="Arial"/>
          <w:szCs w:val="22"/>
        </w:rPr>
        <w:t xml:space="preserve"> předběžnými </w:t>
      </w:r>
      <w:r w:rsidR="009D3BD8" w:rsidRPr="005C5341">
        <w:rPr>
          <w:rFonts w:cs="Arial"/>
          <w:szCs w:val="22"/>
        </w:rPr>
        <w:t xml:space="preserve">nabídkami </w:t>
      </w:r>
      <w:r w:rsidR="00CE7ED5" w:rsidRPr="005C5341">
        <w:rPr>
          <w:rFonts w:cs="Arial"/>
          <w:szCs w:val="22"/>
        </w:rPr>
        <w:t xml:space="preserve">účastníků zadávacího řízení </w:t>
      </w:r>
      <w:r w:rsidR="006146EC" w:rsidRPr="005C5341">
        <w:rPr>
          <w:rFonts w:cs="Arial"/>
          <w:bCs/>
          <w:szCs w:val="22"/>
        </w:rPr>
        <w:t xml:space="preserve">bez zbytečného odkladu po uplynutí lhůty pro podání </w:t>
      </w:r>
      <w:r w:rsidR="00E11C1E" w:rsidRPr="005C5341">
        <w:rPr>
          <w:rFonts w:cs="Arial"/>
          <w:bCs/>
          <w:szCs w:val="22"/>
        </w:rPr>
        <w:t xml:space="preserve">předběžných </w:t>
      </w:r>
      <w:r w:rsidR="006146EC" w:rsidRPr="005C5341">
        <w:rPr>
          <w:rFonts w:cs="Arial"/>
          <w:bCs/>
          <w:szCs w:val="22"/>
        </w:rPr>
        <w:t>nabídek</w:t>
      </w:r>
      <w:r w:rsidR="00CE7ED5" w:rsidRPr="005C5341">
        <w:rPr>
          <w:rFonts w:cs="Arial"/>
          <w:bCs/>
          <w:szCs w:val="22"/>
        </w:rPr>
        <w:t xml:space="preserve">. </w:t>
      </w:r>
      <w:r w:rsidR="0007520F" w:rsidRPr="005C5341">
        <w:rPr>
          <w:rFonts w:cs="Arial"/>
          <w:bCs/>
          <w:szCs w:val="22"/>
        </w:rPr>
        <w:t xml:space="preserve">Termín a doba otevírání bude stanovena zadavatelem </w:t>
      </w:r>
      <w:r w:rsidR="0007520F" w:rsidRPr="005C5341">
        <w:rPr>
          <w:rFonts w:cs="Arial"/>
          <w:szCs w:val="22"/>
        </w:rPr>
        <w:t xml:space="preserve">ve výzvě k podání předběžné nabídky v souladu s </w:t>
      </w:r>
      <w:r w:rsidR="0007520F" w:rsidRPr="002207BA">
        <w:rPr>
          <w:rFonts w:cs="Arial"/>
          <w:szCs w:val="22"/>
        </w:rPr>
        <w:t>§ 61, odst. 5 zákona č. 134/2016</w:t>
      </w:r>
      <w:r w:rsidR="0007520F" w:rsidRPr="005C5341">
        <w:rPr>
          <w:rFonts w:cs="Arial"/>
          <w:szCs w:val="22"/>
        </w:rPr>
        <w:t xml:space="preserve"> v návaznosti na odstavec </w:t>
      </w:r>
      <w:r>
        <w:rPr>
          <w:rFonts w:cs="Arial"/>
          <w:szCs w:val="22"/>
        </w:rPr>
        <w:t>18.2</w:t>
      </w:r>
      <w:r w:rsidR="0007520F" w:rsidRPr="005C5341">
        <w:rPr>
          <w:rFonts w:cs="Arial"/>
          <w:szCs w:val="22"/>
        </w:rPr>
        <w:t xml:space="preserve"> výše. </w:t>
      </w:r>
      <w:r w:rsidR="000B26AB" w:rsidRPr="005C5341">
        <w:rPr>
          <w:rFonts w:cs="Arial"/>
          <w:szCs w:val="22"/>
        </w:rPr>
        <w:t>Při otevírání obálek s</w:t>
      </w:r>
      <w:r w:rsidR="00E11C1E" w:rsidRPr="005C5341">
        <w:rPr>
          <w:rFonts w:cs="Arial"/>
          <w:szCs w:val="22"/>
        </w:rPr>
        <w:t xml:space="preserve"> předběžnými </w:t>
      </w:r>
      <w:r w:rsidR="000B26AB" w:rsidRPr="005C5341">
        <w:rPr>
          <w:rFonts w:cs="Arial"/>
          <w:szCs w:val="22"/>
        </w:rPr>
        <w:t xml:space="preserve">nabídkami bude postupováno v souladu s </w:t>
      </w:r>
      <w:r w:rsidR="00CE7ED5" w:rsidRPr="002207BA">
        <w:rPr>
          <w:rFonts w:cs="Arial"/>
          <w:szCs w:val="22"/>
        </w:rPr>
        <w:t>§ 110 zákona č. 134/2016</w:t>
      </w:r>
      <w:r w:rsidR="00CE7ED5" w:rsidRPr="005C5341">
        <w:rPr>
          <w:rFonts w:cs="Arial"/>
          <w:szCs w:val="22"/>
        </w:rPr>
        <w:t>.</w:t>
      </w:r>
    </w:p>
    <w:p w:rsidR="000B26AB" w:rsidRPr="003159B8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3159B8">
        <w:rPr>
          <w:rFonts w:cs="Arial"/>
          <w:szCs w:val="22"/>
        </w:rPr>
        <w:t>25.2</w:t>
      </w:r>
      <w:r w:rsidRPr="003159B8">
        <w:rPr>
          <w:rFonts w:cs="Arial"/>
          <w:szCs w:val="22"/>
        </w:rPr>
        <w:tab/>
      </w:r>
      <w:r w:rsidR="000B26AB" w:rsidRPr="003159B8">
        <w:rPr>
          <w:rFonts w:cs="Arial"/>
          <w:szCs w:val="22"/>
        </w:rPr>
        <w:t xml:space="preserve">Otevírání obálek se uskuteční na adrese: </w:t>
      </w:r>
      <w:r w:rsidR="00883CFE" w:rsidRPr="003159B8">
        <w:rPr>
          <w:rFonts w:cs="Arial"/>
          <w:bCs/>
          <w:szCs w:val="22"/>
        </w:rPr>
        <w:t xml:space="preserve">Povodí Odry, státní podnik, Varenská 3101/49, </w:t>
      </w:r>
      <w:r w:rsidR="00883CFE" w:rsidRPr="003159B8">
        <w:rPr>
          <w:rFonts w:cs="Arial"/>
          <w:szCs w:val="22"/>
        </w:rPr>
        <w:t>702 00 Ostrava</w:t>
      </w:r>
      <w:r w:rsidR="003C6B38" w:rsidRPr="003159B8">
        <w:rPr>
          <w:rFonts w:cs="Arial"/>
          <w:szCs w:val="22"/>
        </w:rPr>
        <w:t>.</w:t>
      </w:r>
      <w:r w:rsidR="00E26662" w:rsidRPr="003159B8">
        <w:rPr>
          <w:rFonts w:cs="Arial"/>
          <w:szCs w:val="22"/>
        </w:rPr>
        <w:t xml:space="preserve"> </w:t>
      </w:r>
      <w:r w:rsidR="000B26AB" w:rsidRPr="003159B8">
        <w:rPr>
          <w:rFonts w:cs="Arial"/>
          <w:szCs w:val="22"/>
        </w:rPr>
        <w:t>Otevřeny budou pouze obálky s</w:t>
      </w:r>
      <w:r w:rsidR="00E11C1E" w:rsidRPr="003159B8">
        <w:rPr>
          <w:rFonts w:cs="Arial"/>
          <w:szCs w:val="22"/>
        </w:rPr>
        <w:t xml:space="preserve"> předběžnými </w:t>
      </w:r>
      <w:r w:rsidR="000B26AB" w:rsidRPr="003159B8">
        <w:rPr>
          <w:rFonts w:cs="Arial"/>
          <w:szCs w:val="22"/>
        </w:rPr>
        <w:t xml:space="preserve">nabídkami, které zadavatel obdržel ve lhůtě pro podání </w:t>
      </w:r>
      <w:r w:rsidR="00E11C1E" w:rsidRPr="003159B8">
        <w:rPr>
          <w:rFonts w:cs="Arial"/>
          <w:szCs w:val="22"/>
        </w:rPr>
        <w:t xml:space="preserve">předběžných </w:t>
      </w:r>
      <w:r w:rsidR="000B26AB" w:rsidRPr="003159B8">
        <w:rPr>
          <w:rFonts w:cs="Arial"/>
          <w:szCs w:val="22"/>
        </w:rPr>
        <w:t xml:space="preserve">nabídek. </w:t>
      </w:r>
    </w:p>
    <w:p w:rsidR="00CE7ED5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25.3</w:t>
      </w:r>
      <w:r w:rsidRPr="005C5341">
        <w:rPr>
          <w:rFonts w:cs="Arial"/>
          <w:szCs w:val="22"/>
        </w:rPr>
        <w:tab/>
      </w:r>
      <w:r w:rsidR="00015F9D" w:rsidRPr="005C5341">
        <w:rPr>
          <w:rFonts w:cs="Arial"/>
          <w:szCs w:val="22"/>
        </w:rPr>
        <w:t xml:space="preserve">Otevírání obálek s předběžnými nabídkami se mají právo zúčastnit zástupci účastníků zadávacího řízení, </w:t>
      </w:r>
      <w:r w:rsidR="00015F9D" w:rsidRPr="005C5341">
        <w:t>jejichž předběžná nabídka byla zadavateli doručena ve lhůtě pro podání předběžných nabídek</w:t>
      </w:r>
      <w:r w:rsidR="00015F9D" w:rsidRPr="005C5341">
        <w:rPr>
          <w:rFonts w:cs="Arial"/>
          <w:szCs w:val="22"/>
        </w:rPr>
        <w:t xml:space="preserve"> a další osoby stanovené zadavatelem.</w:t>
      </w:r>
    </w:p>
    <w:p w:rsidR="00E37245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25.4</w:t>
      </w:r>
      <w:r w:rsidRPr="005C5341">
        <w:rPr>
          <w:rFonts w:cs="Arial"/>
          <w:szCs w:val="22"/>
        </w:rPr>
        <w:tab/>
      </w:r>
      <w:r w:rsidR="00CE7ED5" w:rsidRPr="005C5341">
        <w:rPr>
          <w:rFonts w:cs="Arial"/>
          <w:szCs w:val="22"/>
        </w:rPr>
        <w:t xml:space="preserve">O </w:t>
      </w:r>
      <w:r w:rsidR="00E37245" w:rsidRPr="005C5341">
        <w:rPr>
          <w:rFonts w:cs="Arial"/>
          <w:szCs w:val="22"/>
        </w:rPr>
        <w:t>otevírání</w:t>
      </w:r>
      <w:r w:rsidR="00CE7ED5" w:rsidRPr="005C5341">
        <w:rPr>
          <w:rFonts w:cs="Arial"/>
          <w:szCs w:val="22"/>
        </w:rPr>
        <w:t xml:space="preserve"> obálek s</w:t>
      </w:r>
      <w:r w:rsidR="0007520F" w:rsidRPr="005C5341">
        <w:rPr>
          <w:rFonts w:cs="Arial"/>
          <w:szCs w:val="22"/>
        </w:rPr>
        <w:t xml:space="preserve"> předběžnými </w:t>
      </w:r>
      <w:r w:rsidR="00CE7ED5" w:rsidRPr="005C5341">
        <w:rPr>
          <w:rFonts w:cs="Arial"/>
          <w:szCs w:val="22"/>
        </w:rPr>
        <w:t>nabídkami</w:t>
      </w:r>
      <w:r w:rsidR="00E37245" w:rsidRPr="005C5341">
        <w:rPr>
          <w:rFonts w:cs="Arial"/>
          <w:szCs w:val="22"/>
        </w:rPr>
        <w:t xml:space="preserve"> zadavatel vyhotoví písemný protokol v souladu s </w:t>
      </w:r>
      <w:r w:rsidR="00E37245" w:rsidRPr="002207BA">
        <w:rPr>
          <w:rFonts w:cs="Arial"/>
          <w:szCs w:val="22"/>
        </w:rPr>
        <w:t>§ 110, odst. 5 zákona č. 134/2016</w:t>
      </w:r>
      <w:r w:rsidR="00E37245" w:rsidRPr="005C5341">
        <w:rPr>
          <w:rFonts w:cs="Arial"/>
          <w:szCs w:val="22"/>
        </w:rPr>
        <w:t>.</w:t>
      </w:r>
    </w:p>
    <w:p w:rsidR="00A34014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21" w:name="_Toc372886483"/>
      <w:bookmarkStart w:id="122" w:name="_Toc405376543"/>
      <w:bookmarkStart w:id="123" w:name="_Toc468715665"/>
      <w:bookmarkStart w:id="124" w:name="_Toc152488589"/>
      <w:bookmarkStart w:id="125" w:name="_Toc290466543"/>
      <w:bookmarkStart w:id="126" w:name="_Toc363735069"/>
      <w:bookmarkEnd w:id="118"/>
      <w:bookmarkEnd w:id="119"/>
      <w:bookmarkEnd w:id="120"/>
      <w:r w:rsidRPr="005C5341">
        <w:rPr>
          <w:rFonts w:cs="Arial"/>
          <w:szCs w:val="22"/>
        </w:rPr>
        <w:t>26.</w:t>
      </w:r>
      <w:r w:rsidRPr="005C5341">
        <w:rPr>
          <w:rFonts w:cs="Arial"/>
          <w:szCs w:val="22"/>
        </w:rPr>
        <w:tab/>
      </w:r>
      <w:r w:rsidR="00A34014" w:rsidRPr="005C5341">
        <w:rPr>
          <w:rFonts w:cs="Arial"/>
          <w:szCs w:val="22"/>
        </w:rPr>
        <w:t xml:space="preserve">POSOUZENÍ </w:t>
      </w:r>
      <w:r w:rsidR="0007520F" w:rsidRPr="005C5341">
        <w:rPr>
          <w:rFonts w:cs="Arial"/>
          <w:szCs w:val="22"/>
        </w:rPr>
        <w:t xml:space="preserve">předběžných </w:t>
      </w:r>
      <w:r w:rsidR="00A34014" w:rsidRPr="005C5341">
        <w:rPr>
          <w:rFonts w:cs="Arial"/>
          <w:szCs w:val="22"/>
        </w:rPr>
        <w:t>nabídek</w:t>
      </w:r>
      <w:bookmarkEnd w:id="121"/>
      <w:bookmarkEnd w:id="122"/>
      <w:bookmarkEnd w:id="123"/>
    </w:p>
    <w:p w:rsidR="00A34014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27" w:name="_Ref382468140"/>
      <w:bookmarkStart w:id="128" w:name="_Ref403466873"/>
      <w:r w:rsidRPr="005C5341">
        <w:rPr>
          <w:rFonts w:cs="Arial"/>
          <w:szCs w:val="22"/>
        </w:rPr>
        <w:t>26.1</w:t>
      </w:r>
      <w:r w:rsidRPr="005C5341">
        <w:rPr>
          <w:rFonts w:cs="Arial"/>
          <w:szCs w:val="22"/>
        </w:rPr>
        <w:tab/>
      </w:r>
      <w:r w:rsidR="00A34014" w:rsidRPr="005C5341">
        <w:rPr>
          <w:rFonts w:cs="Arial"/>
          <w:szCs w:val="22"/>
        </w:rPr>
        <w:t xml:space="preserve">V rámci posouzení </w:t>
      </w:r>
      <w:r w:rsidR="0007520F" w:rsidRPr="005C5341">
        <w:rPr>
          <w:rFonts w:cs="Arial"/>
          <w:szCs w:val="22"/>
        </w:rPr>
        <w:t xml:space="preserve">předběžných </w:t>
      </w:r>
      <w:r w:rsidR="00A34014" w:rsidRPr="005C5341">
        <w:rPr>
          <w:rFonts w:cs="Arial"/>
          <w:szCs w:val="22"/>
        </w:rPr>
        <w:t xml:space="preserve">nabídek zadavatel v souladu s </w:t>
      </w:r>
      <w:r w:rsidR="0019046E" w:rsidRPr="002207BA">
        <w:rPr>
          <w:rFonts w:cs="Arial"/>
          <w:szCs w:val="22"/>
        </w:rPr>
        <w:t>§ 39, odst. 2, písm. a) zákona č. 134/2016</w:t>
      </w:r>
      <w:r w:rsidR="00A34014" w:rsidRPr="005C5341">
        <w:rPr>
          <w:rFonts w:cs="Arial"/>
          <w:szCs w:val="22"/>
        </w:rPr>
        <w:t xml:space="preserve"> posoudí </w:t>
      </w:r>
      <w:r w:rsidR="0007520F" w:rsidRPr="005C5341">
        <w:rPr>
          <w:rFonts w:cs="Arial"/>
          <w:szCs w:val="22"/>
        </w:rPr>
        <w:t xml:space="preserve">předběžné </w:t>
      </w:r>
      <w:r w:rsidR="00A34014" w:rsidRPr="005C5341">
        <w:rPr>
          <w:rFonts w:cs="Arial"/>
          <w:szCs w:val="22"/>
        </w:rPr>
        <w:t xml:space="preserve">nabídky </w:t>
      </w:r>
      <w:r w:rsidR="0007520F" w:rsidRPr="005C5341">
        <w:rPr>
          <w:rFonts w:cs="Arial"/>
          <w:szCs w:val="22"/>
        </w:rPr>
        <w:t>účastníků zadávacího řízení</w:t>
      </w:r>
      <w:r w:rsidR="00A34014" w:rsidRPr="005C5341">
        <w:rPr>
          <w:rFonts w:cs="Arial"/>
          <w:szCs w:val="22"/>
        </w:rPr>
        <w:t xml:space="preserve"> z hlediska splnění požadavků zadavatele uvedených v</w:t>
      </w:r>
      <w:r w:rsidR="00E37245" w:rsidRPr="005C5341">
        <w:rPr>
          <w:rFonts w:cs="Arial"/>
          <w:szCs w:val="22"/>
        </w:rPr>
        <w:t xml:space="preserve"> Zadávací dokumentaci </w:t>
      </w:r>
      <w:r w:rsidR="00A34014" w:rsidRPr="005C5341">
        <w:rPr>
          <w:rFonts w:cs="Arial"/>
          <w:szCs w:val="22"/>
        </w:rPr>
        <w:t xml:space="preserve">a z hlediska toho, zda </w:t>
      </w:r>
      <w:r w:rsidR="0007520F" w:rsidRPr="005C5341">
        <w:rPr>
          <w:rFonts w:cs="Arial"/>
          <w:szCs w:val="22"/>
        </w:rPr>
        <w:t>účastník zadávacího řízení</w:t>
      </w:r>
      <w:r w:rsidR="00A34014" w:rsidRPr="005C5341">
        <w:rPr>
          <w:rFonts w:cs="Arial"/>
          <w:szCs w:val="22"/>
        </w:rPr>
        <w:t xml:space="preserve"> nepodal nepřijatelnou </w:t>
      </w:r>
      <w:r w:rsidR="0007520F" w:rsidRPr="005C5341">
        <w:rPr>
          <w:rFonts w:cs="Arial"/>
          <w:szCs w:val="22"/>
        </w:rPr>
        <w:t xml:space="preserve">předběžnou </w:t>
      </w:r>
      <w:r w:rsidR="00A34014" w:rsidRPr="005C5341">
        <w:rPr>
          <w:rFonts w:cs="Arial"/>
          <w:szCs w:val="22"/>
        </w:rPr>
        <w:t>nabídku, tj. nabídku, která je v rozporu s platnými právními předpisy.</w:t>
      </w:r>
      <w:bookmarkEnd w:id="127"/>
    </w:p>
    <w:p w:rsidR="006A5DE2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ind w:left="680" w:hanging="680"/>
        <w:rPr>
          <w:rFonts w:cs="Arial"/>
          <w:szCs w:val="22"/>
        </w:rPr>
      </w:pPr>
      <w:bookmarkStart w:id="129" w:name="_Ref452556114"/>
      <w:r w:rsidRPr="005C5341">
        <w:rPr>
          <w:rFonts w:cs="Arial"/>
          <w:szCs w:val="22"/>
        </w:rPr>
        <w:t>26.2</w:t>
      </w:r>
      <w:r w:rsidRPr="005C5341">
        <w:rPr>
          <w:rFonts w:cs="Arial"/>
          <w:szCs w:val="22"/>
        </w:rPr>
        <w:tab/>
      </w:r>
      <w:r w:rsidR="00A34014" w:rsidRPr="005C5341">
        <w:rPr>
          <w:rFonts w:cs="Arial"/>
          <w:szCs w:val="22"/>
        </w:rPr>
        <w:t xml:space="preserve">Zadavatel může v případě nejasností požádat </w:t>
      </w:r>
      <w:r w:rsidR="002F70D0" w:rsidRPr="005C5341">
        <w:rPr>
          <w:rFonts w:cs="Arial"/>
          <w:szCs w:val="22"/>
        </w:rPr>
        <w:t>účastníka zadávacího řízení</w:t>
      </w:r>
      <w:r w:rsidR="00A34014" w:rsidRPr="005C5341">
        <w:rPr>
          <w:rFonts w:cs="Arial"/>
          <w:szCs w:val="22"/>
        </w:rPr>
        <w:t xml:space="preserve"> o písemné </w:t>
      </w:r>
      <w:r w:rsidR="006A5DE2" w:rsidRPr="005C5341">
        <w:rPr>
          <w:rFonts w:cs="Arial"/>
          <w:szCs w:val="22"/>
        </w:rPr>
        <w:t>objasnění</w:t>
      </w:r>
      <w:r w:rsidR="00A34014" w:rsidRPr="005C5341">
        <w:rPr>
          <w:rFonts w:cs="Arial"/>
          <w:szCs w:val="22"/>
        </w:rPr>
        <w:t xml:space="preserve"> </w:t>
      </w:r>
      <w:r w:rsidR="0007520F" w:rsidRPr="005C5341">
        <w:rPr>
          <w:rFonts w:cs="Arial"/>
          <w:szCs w:val="22"/>
        </w:rPr>
        <w:t xml:space="preserve">předběžné </w:t>
      </w:r>
      <w:r w:rsidR="00A34014" w:rsidRPr="005C5341">
        <w:rPr>
          <w:rFonts w:cs="Arial"/>
          <w:szCs w:val="22"/>
        </w:rPr>
        <w:t xml:space="preserve">nabídky v souladu s </w:t>
      </w:r>
      <w:r w:rsidR="006A5DE2" w:rsidRPr="002207BA">
        <w:rPr>
          <w:rFonts w:cs="Arial"/>
          <w:szCs w:val="22"/>
        </w:rPr>
        <w:t>§ 46 zákona č. 134/2016</w:t>
      </w:r>
      <w:r w:rsidR="00A34014" w:rsidRPr="005C5341">
        <w:rPr>
          <w:rFonts w:cs="Arial"/>
          <w:szCs w:val="22"/>
        </w:rPr>
        <w:t xml:space="preserve">. V žádosti uvede, v čem spatřuje nejasnosti </w:t>
      </w:r>
      <w:r w:rsidR="008E3F2B" w:rsidRPr="005C5341">
        <w:rPr>
          <w:rFonts w:cs="Arial"/>
          <w:szCs w:val="22"/>
        </w:rPr>
        <w:t xml:space="preserve">předběžné </w:t>
      </w:r>
      <w:r w:rsidR="00A34014" w:rsidRPr="005C5341">
        <w:rPr>
          <w:rFonts w:cs="Arial"/>
          <w:szCs w:val="22"/>
        </w:rPr>
        <w:t xml:space="preserve">nabídky, které má </w:t>
      </w:r>
      <w:r w:rsidR="002F70D0" w:rsidRPr="005C5341">
        <w:rPr>
          <w:rFonts w:cs="Arial"/>
          <w:szCs w:val="22"/>
        </w:rPr>
        <w:t xml:space="preserve">účastník zadávacího řízení </w:t>
      </w:r>
      <w:r w:rsidR="00A34014" w:rsidRPr="005C5341">
        <w:rPr>
          <w:rFonts w:cs="Arial"/>
          <w:szCs w:val="22"/>
        </w:rPr>
        <w:t xml:space="preserve">vysvětlit, nebo které doklady má doplnit. </w:t>
      </w:r>
      <w:r w:rsidR="006A5DE2" w:rsidRPr="005C5341">
        <w:rPr>
          <w:rFonts w:cs="Arial"/>
          <w:szCs w:val="22"/>
        </w:rPr>
        <w:t xml:space="preserve">Zadavatel může tuto žádost učinit opakovaně a může rovněž </w:t>
      </w:r>
      <w:r w:rsidR="00DB2BC8" w:rsidRPr="005C5341">
        <w:rPr>
          <w:rFonts w:cs="Arial"/>
          <w:szCs w:val="22"/>
        </w:rPr>
        <w:t xml:space="preserve">jím stanovenou </w:t>
      </w:r>
      <w:r w:rsidR="006A5DE2" w:rsidRPr="005C5341">
        <w:rPr>
          <w:rFonts w:cs="Arial"/>
          <w:szCs w:val="22"/>
        </w:rPr>
        <w:t>lhůtu prodloužit nebo prominout její zmeškání.</w:t>
      </w:r>
      <w:bookmarkEnd w:id="129"/>
      <w:r w:rsidR="006A5DE2" w:rsidRPr="005C5341">
        <w:rPr>
          <w:rFonts w:cs="Arial"/>
          <w:szCs w:val="22"/>
        </w:rPr>
        <w:t xml:space="preserve"> </w:t>
      </w:r>
    </w:p>
    <w:p w:rsidR="009A4982" w:rsidRPr="001121BB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spacing w:after="0"/>
        <w:ind w:left="680" w:hanging="680"/>
        <w:rPr>
          <w:rStyle w:val="Hypertextovodkaz"/>
          <w:rFonts w:cs="Arial"/>
          <w:color w:val="auto"/>
          <w:szCs w:val="22"/>
        </w:rPr>
      </w:pPr>
      <w:bookmarkStart w:id="130" w:name="_Ref465030933"/>
      <w:r w:rsidRPr="005C5341">
        <w:rPr>
          <w:rStyle w:val="Hypertextovodkaz"/>
          <w:rFonts w:cs="Arial"/>
          <w:color w:val="auto"/>
          <w:szCs w:val="22"/>
          <w:u w:val="none"/>
        </w:rPr>
        <w:t>26.3</w:t>
      </w:r>
      <w:r w:rsidRPr="005C5341">
        <w:rPr>
          <w:rStyle w:val="Hypertextovodkaz"/>
          <w:rFonts w:cs="Arial"/>
          <w:color w:val="auto"/>
          <w:szCs w:val="22"/>
          <w:u w:val="none"/>
        </w:rPr>
        <w:tab/>
      </w:r>
      <w:r w:rsidR="006656CA" w:rsidRPr="005C5341">
        <w:t xml:space="preserve">V případě že účastník zadávacího řízení, ani po případném objasnění/doplnění v souladu s </w:t>
      </w:r>
      <w:r w:rsidR="006656CA" w:rsidRPr="002207BA">
        <w:t>§ 46 zákona č. 134/2016</w:t>
      </w:r>
      <w:r w:rsidR="006656CA" w:rsidRPr="005C5341">
        <w:t xml:space="preserve"> a odstavce </w:t>
      </w:r>
      <w:r>
        <w:t>26.2</w:t>
      </w:r>
      <w:r w:rsidR="006656CA" w:rsidRPr="005C5341">
        <w:t xml:space="preserve"> výše </w:t>
      </w:r>
      <w:r w:rsidR="006656CA" w:rsidRPr="005C5341">
        <w:rPr>
          <w:rFonts w:cs="Arial"/>
          <w:szCs w:val="22"/>
        </w:rPr>
        <w:t>nesplní požadavky zadavatele uvedené v Zadávací dokumentaci v předepsaném rozsahu,</w:t>
      </w:r>
      <w:r w:rsidR="006656CA" w:rsidRPr="005C5341">
        <w:t xml:space="preserve"> bude Zadavatel postupovat v souladu s </w:t>
      </w:r>
      <w:r w:rsidR="006656CA" w:rsidRPr="002207BA">
        <w:rPr>
          <w:rFonts w:cs="Arial"/>
          <w:szCs w:val="22"/>
        </w:rPr>
        <w:t xml:space="preserve">§ </w:t>
      </w:r>
      <w:r w:rsidR="006656CA" w:rsidRPr="001121BB">
        <w:rPr>
          <w:rFonts w:cs="Arial"/>
          <w:szCs w:val="22"/>
        </w:rPr>
        <w:t>48 zákona č. 134/2016</w:t>
      </w:r>
      <w:r w:rsidR="009A4982" w:rsidRPr="001121BB">
        <w:rPr>
          <w:rStyle w:val="Hypertextovodkaz"/>
          <w:rFonts w:cs="Arial"/>
          <w:color w:val="auto"/>
          <w:szCs w:val="22"/>
          <w:u w:val="none"/>
        </w:rPr>
        <w:t>.</w:t>
      </w:r>
      <w:bookmarkStart w:id="131" w:name="_Toc125430551"/>
      <w:bookmarkStart w:id="132" w:name="_Toc133994672"/>
      <w:bookmarkEnd w:id="124"/>
      <w:bookmarkEnd w:id="125"/>
      <w:bookmarkEnd w:id="126"/>
      <w:bookmarkEnd w:id="128"/>
      <w:bookmarkEnd w:id="130"/>
    </w:p>
    <w:p w:rsidR="009A4982" w:rsidRPr="001121BB" w:rsidRDefault="009A4982">
      <w:pPr>
        <w:spacing w:after="0"/>
        <w:jc w:val="left"/>
        <w:rPr>
          <w:rStyle w:val="Hypertextovodkaz"/>
          <w:rFonts w:cs="Arial"/>
          <w:color w:val="auto"/>
          <w:szCs w:val="22"/>
        </w:rPr>
      </w:pPr>
      <w:r w:rsidRPr="001121BB">
        <w:rPr>
          <w:rStyle w:val="Hypertextovodkaz"/>
          <w:rFonts w:cs="Arial"/>
          <w:color w:val="auto"/>
          <w:szCs w:val="22"/>
        </w:rPr>
        <w:br w:type="page"/>
      </w:r>
    </w:p>
    <w:p w:rsidR="009A4982" w:rsidRPr="005C5341" w:rsidRDefault="009A4982" w:rsidP="009A4982">
      <w:pPr>
        <w:pStyle w:val="Nzev"/>
      </w:pPr>
      <w:r w:rsidRPr="005C5341">
        <w:lastRenderedPageBreak/>
        <w:t>E.</w:t>
      </w:r>
      <w:r w:rsidRPr="005C5341">
        <w:tab/>
        <w:t>Jednání o předběžných nabídkách</w:t>
      </w:r>
    </w:p>
    <w:p w:rsidR="00E11C1E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33" w:name="_Toc468715666"/>
      <w:r w:rsidRPr="005C5341">
        <w:rPr>
          <w:rFonts w:cs="Arial"/>
          <w:szCs w:val="22"/>
        </w:rPr>
        <w:t>27.</w:t>
      </w:r>
      <w:r w:rsidRPr="005C5341">
        <w:rPr>
          <w:rFonts w:cs="Arial"/>
          <w:szCs w:val="22"/>
        </w:rPr>
        <w:tab/>
      </w:r>
      <w:r w:rsidR="00347152" w:rsidRPr="005C5341">
        <w:rPr>
          <w:rFonts w:cs="Arial"/>
          <w:szCs w:val="22"/>
        </w:rPr>
        <w:t>Jednání o předběžných nabídkách</w:t>
      </w:r>
      <w:bookmarkEnd w:id="133"/>
    </w:p>
    <w:p w:rsidR="00DC20CF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34" w:name="_Ref452556975"/>
      <w:r w:rsidRPr="005C5341">
        <w:rPr>
          <w:rFonts w:cs="Arial"/>
          <w:szCs w:val="22"/>
        </w:rPr>
        <w:t>27.1</w:t>
      </w:r>
      <w:r w:rsidRPr="005C5341">
        <w:rPr>
          <w:rFonts w:cs="Arial"/>
          <w:szCs w:val="22"/>
        </w:rPr>
        <w:tab/>
      </w:r>
      <w:r w:rsidR="00DC20CF" w:rsidRPr="005C5341">
        <w:rPr>
          <w:rFonts w:cs="Arial"/>
          <w:szCs w:val="22"/>
        </w:rPr>
        <w:t xml:space="preserve">Jednání o předběžných nabídkách bude probíhat mezi zadavatelem a jednotlivými účastníky zadávacího řízení v souladu s </w:t>
      </w:r>
      <w:r w:rsidR="00AA2810" w:rsidRPr="002207BA">
        <w:rPr>
          <w:rFonts w:cs="Arial"/>
          <w:szCs w:val="22"/>
        </w:rPr>
        <w:t>§ 61, odst. 7 zákona č. 134/2016</w:t>
      </w:r>
      <w:r w:rsidR="00AA2810" w:rsidRPr="005C5341">
        <w:rPr>
          <w:rFonts w:cs="Arial"/>
          <w:szCs w:val="22"/>
        </w:rPr>
        <w:t xml:space="preserve"> a následujících, a to zejména s cílem zlepšit předběžné nabídky ve prospěch zadavatele.</w:t>
      </w:r>
    </w:p>
    <w:p w:rsidR="00AA281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27.2</w:t>
      </w:r>
      <w:r w:rsidRPr="005C5341">
        <w:rPr>
          <w:rFonts w:cs="Arial"/>
          <w:szCs w:val="22"/>
        </w:rPr>
        <w:tab/>
      </w:r>
      <w:r w:rsidR="00AA2810" w:rsidRPr="005C5341">
        <w:rPr>
          <w:rFonts w:cs="Arial"/>
          <w:szCs w:val="22"/>
        </w:rPr>
        <w:t xml:space="preserve">Zadavatel v souladu s </w:t>
      </w:r>
      <w:r w:rsidR="00AA2810" w:rsidRPr="002207BA">
        <w:rPr>
          <w:rFonts w:cs="Arial"/>
          <w:szCs w:val="22"/>
        </w:rPr>
        <w:t>§ 61, odst. 10 zákona č. 134/2016</w:t>
      </w:r>
      <w:r w:rsidR="00AA2810" w:rsidRPr="005C5341">
        <w:rPr>
          <w:rFonts w:cs="Arial"/>
          <w:szCs w:val="22"/>
        </w:rPr>
        <w:t xml:space="preserve"> může v průběhu jednání o předběžných nabídkách</w:t>
      </w:r>
      <w:r w:rsidR="00381754" w:rsidRPr="005C5341">
        <w:rPr>
          <w:rFonts w:cs="Arial"/>
          <w:szCs w:val="22"/>
        </w:rPr>
        <w:t xml:space="preserve"> </w:t>
      </w:r>
      <w:r w:rsidR="009773EB" w:rsidRPr="005C5341">
        <w:rPr>
          <w:rFonts w:cs="Arial"/>
          <w:szCs w:val="22"/>
        </w:rPr>
        <w:t>všem účastníků</w:t>
      </w:r>
      <w:r w:rsidR="00506913">
        <w:rPr>
          <w:rFonts w:cs="Arial"/>
          <w:szCs w:val="22"/>
        </w:rPr>
        <w:t>m</w:t>
      </w:r>
      <w:r w:rsidR="009773EB" w:rsidRPr="005C5341">
        <w:rPr>
          <w:rFonts w:cs="Arial"/>
          <w:szCs w:val="22"/>
        </w:rPr>
        <w:t xml:space="preserve"> zadávacího řízení </w:t>
      </w:r>
      <w:r w:rsidR="00AA2810" w:rsidRPr="005C5341">
        <w:rPr>
          <w:rFonts w:cs="Arial"/>
          <w:szCs w:val="22"/>
        </w:rPr>
        <w:t>změnit nebo doplnit zadávací podmínky, zejména technické podmínky s výjimkou minimálních technických podmínek stanovených v Zadávací dokumentaci.</w:t>
      </w:r>
    </w:p>
    <w:p w:rsidR="00381754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27.3</w:t>
      </w:r>
      <w:r w:rsidRPr="005C5341">
        <w:rPr>
          <w:rFonts w:cs="Arial"/>
          <w:szCs w:val="22"/>
        </w:rPr>
        <w:tab/>
      </w:r>
      <w:r w:rsidR="00381754" w:rsidRPr="005C5341">
        <w:rPr>
          <w:rFonts w:cs="Arial"/>
          <w:szCs w:val="22"/>
        </w:rPr>
        <w:t>Počet jednání (fází jednání) o předběžných nabídkách bude stanoven zadavatelem v souladu s jeho potřebami.</w:t>
      </w:r>
    </w:p>
    <w:p w:rsidR="00381754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27.4</w:t>
      </w:r>
      <w:r w:rsidRPr="005C5341">
        <w:rPr>
          <w:rFonts w:cs="Arial"/>
          <w:szCs w:val="22"/>
        </w:rPr>
        <w:tab/>
      </w:r>
      <w:r w:rsidR="00381754" w:rsidRPr="005C5341">
        <w:rPr>
          <w:rFonts w:cs="Arial"/>
          <w:szCs w:val="22"/>
        </w:rPr>
        <w:t>S každým účastníkem zadávacího řízení bude jednáno za předpokladu řádné součinnosti ve stejném počtu fází, pokud se zadavatel nedohodne s účastníkem zadávacího řízení jinak nebo pokud jednání nebude ukončeno z důvodů na straně účastníka zadávacího řízení.</w:t>
      </w:r>
    </w:p>
    <w:p w:rsidR="00AA281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27.5</w:t>
      </w:r>
      <w:r w:rsidRPr="005C5341">
        <w:rPr>
          <w:rFonts w:cs="Arial"/>
          <w:szCs w:val="22"/>
        </w:rPr>
        <w:tab/>
      </w:r>
      <w:r w:rsidR="009773EB" w:rsidRPr="005C5341">
        <w:rPr>
          <w:rFonts w:cs="Arial"/>
          <w:szCs w:val="22"/>
        </w:rPr>
        <w:t xml:space="preserve">Na každé jednání </w:t>
      </w:r>
      <w:r w:rsidR="00AA2810" w:rsidRPr="005C5341">
        <w:rPr>
          <w:rFonts w:cs="Arial"/>
          <w:szCs w:val="22"/>
        </w:rPr>
        <w:t xml:space="preserve">bude účastník zadávacího řízení řádně pozván formou písemné pozvánky, ve které bude uvedeno datum a místo konání jednání a obecně vymezen předmět jednání, nebude-li termín </w:t>
      </w:r>
      <w:r w:rsidR="00381754" w:rsidRPr="005C5341">
        <w:rPr>
          <w:rFonts w:cs="Arial"/>
          <w:szCs w:val="22"/>
        </w:rPr>
        <w:t xml:space="preserve">případného </w:t>
      </w:r>
      <w:r w:rsidR="00AA2810" w:rsidRPr="005C5341">
        <w:rPr>
          <w:rFonts w:cs="Arial"/>
          <w:szCs w:val="22"/>
        </w:rPr>
        <w:t>dalšího jednání dohodnut v rámci předchozího jednání. V pozvánce, popřípadě v dohodě učiněné v rámci jednání, bude stanoveno, zda bude jednání vedeno s účastníkem zadávacího řízení samostatně nebo společně se všemi účastníky zadávacího řízení. Pozvánka může obsahovat pozvání i na více jednání.</w:t>
      </w:r>
    </w:p>
    <w:p w:rsidR="009773EB" w:rsidRPr="005C5341" w:rsidRDefault="002207BA" w:rsidP="002207BA">
      <w:pPr>
        <w:pStyle w:val="Nadpis2"/>
        <w:widowControl w:val="0"/>
        <w:numPr>
          <w:ilvl w:val="0"/>
          <w:numId w:val="0"/>
        </w:numPr>
        <w:tabs>
          <w:tab w:val="left" w:pos="0"/>
          <w:tab w:val="left" w:pos="680"/>
        </w:tabs>
        <w:spacing w:before="0"/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27.6</w:t>
      </w:r>
      <w:r w:rsidRPr="005C5341">
        <w:rPr>
          <w:rFonts w:cs="Arial"/>
          <w:szCs w:val="22"/>
        </w:rPr>
        <w:tab/>
      </w:r>
      <w:r w:rsidR="009773EB" w:rsidRPr="005C5341">
        <w:rPr>
          <w:rFonts w:cs="Arial"/>
          <w:szCs w:val="22"/>
        </w:rPr>
        <w:t xml:space="preserve">Z každého jednání o </w:t>
      </w:r>
      <w:r w:rsidR="00381754" w:rsidRPr="005C5341">
        <w:rPr>
          <w:rFonts w:cs="Arial"/>
          <w:szCs w:val="22"/>
        </w:rPr>
        <w:t xml:space="preserve">předběžných </w:t>
      </w:r>
      <w:r w:rsidR="009773EB" w:rsidRPr="005C5341">
        <w:rPr>
          <w:rFonts w:cs="Arial"/>
          <w:szCs w:val="22"/>
        </w:rPr>
        <w:t>nabídkách bude zadavatelem vyhotoven protokol z jednání, který bude obsahovat datum jednání, předmět jednání a všechna ujednání, která mohou mít za následek změnu předběžné nabídky. Protokol z jednání bude na závěr každého jednání podepsán oprávněnými zástupci zadavatele a účastníka zadávacího řízení. Součástí protokolu z jednání může být i stanovení termínu dalšího jednání. Přílohou protokolu z jednání je vždy seznam účastníků jednání (prezenční listina), do kterého se na počátku každého jednání zapíší všichni účastníci jednání.</w:t>
      </w:r>
    </w:p>
    <w:p w:rsidR="009773EB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27.7</w:t>
      </w:r>
      <w:r w:rsidRPr="005C5341">
        <w:rPr>
          <w:rFonts w:cs="Arial"/>
          <w:szCs w:val="22"/>
        </w:rPr>
        <w:tab/>
      </w:r>
      <w:r w:rsidR="009773EB" w:rsidRPr="005C5341">
        <w:rPr>
          <w:rFonts w:cs="Arial"/>
          <w:szCs w:val="22"/>
        </w:rPr>
        <w:t xml:space="preserve">V případě potřeby budou ve lhůtě stanovené zadavatelem v protokolu z jednání o předběžných nabídkách předloženy účastníkem zadávacího řízení relevantní části předběžné nabídky s vysvětlením/doplněním údajů vyžádaných zadavatelem v protokolu z jednání z dané fáze jednání (např. doplnění výkresů či popisů, které z technického hlediska nebylo možno provést přímo v průběhu jednání) nebo předložení určité dílčí části předběžné nabídky, bude-li to nezbytné pro posouzení a zhodnocení dopadů dílčích změn dohodnutých v rámci jednání na určitou část </w:t>
      </w:r>
      <w:r w:rsidR="00381754" w:rsidRPr="005C5341">
        <w:rPr>
          <w:rFonts w:cs="Arial"/>
          <w:szCs w:val="22"/>
        </w:rPr>
        <w:t xml:space="preserve">nabízeného plnění </w:t>
      </w:r>
      <w:r w:rsidR="009773EB" w:rsidRPr="005C5341">
        <w:rPr>
          <w:rFonts w:cs="Arial"/>
          <w:szCs w:val="22"/>
        </w:rPr>
        <w:t>účastníkem zadávacího řízení. Obdržením těchto relevantních části předběžné nabídky s vysvětlujícími/doplňujícími údaji od posledního účastníka zadávacího řízení v pořadí, se kterým bylo uskutečněno jednání o nabídkách, bude ukončena příslušná fáze jednání o předběžných nabídkách</w:t>
      </w:r>
    </w:p>
    <w:p w:rsidR="00974302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27.8</w:t>
      </w:r>
      <w:r w:rsidRPr="005C5341">
        <w:rPr>
          <w:rFonts w:cs="Arial"/>
          <w:szCs w:val="22"/>
        </w:rPr>
        <w:tab/>
      </w:r>
      <w:r w:rsidR="00974302" w:rsidRPr="005C5341">
        <w:rPr>
          <w:rFonts w:cs="Arial"/>
          <w:szCs w:val="22"/>
        </w:rPr>
        <w:t>Podpisem každého protokolu z jednání se stávají údaje a ujednání uvedená v protokolu z jednání závazná. Pozdější ujednání uvedená v podepsaném protokolu nahrazují předchozí ujednání.</w:t>
      </w:r>
    </w:p>
    <w:p w:rsidR="00974302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27.9</w:t>
      </w:r>
      <w:r w:rsidRPr="005C5341">
        <w:rPr>
          <w:rFonts w:cs="Arial"/>
          <w:szCs w:val="22"/>
        </w:rPr>
        <w:tab/>
      </w:r>
      <w:r w:rsidR="00974302" w:rsidRPr="005C5341">
        <w:rPr>
          <w:rFonts w:cs="Arial"/>
          <w:szCs w:val="22"/>
        </w:rPr>
        <w:t>Jednání o nabídkách se uskuteční v sídle zadavatele, a to v termínu, místě a čase stanoveném zadavatelem. Všechna jednání budou vedena v českém jazyce. Za účastníka zadávacího řízení se mohou jednoho jednání účastnit nejvýše čtyři osoby, pokud se účastník zadávacího řízení se zadavatelem nedohodne jinak.</w:t>
      </w:r>
    </w:p>
    <w:p w:rsidR="00974302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lastRenderedPageBreak/>
        <w:t>27.10</w:t>
      </w:r>
      <w:r w:rsidRPr="005C5341">
        <w:rPr>
          <w:rFonts w:cs="Arial"/>
          <w:szCs w:val="22"/>
        </w:rPr>
        <w:tab/>
      </w:r>
      <w:r w:rsidR="005A128D" w:rsidRPr="005C5341">
        <w:rPr>
          <w:rFonts w:cs="Arial"/>
          <w:szCs w:val="22"/>
        </w:rPr>
        <w:t xml:space="preserve">Zadavatel v souladu s </w:t>
      </w:r>
      <w:r w:rsidR="005A128D" w:rsidRPr="002207BA">
        <w:rPr>
          <w:rFonts w:cs="Arial"/>
          <w:szCs w:val="22"/>
        </w:rPr>
        <w:t>§ 61, odst. 11 zákona č. 134/2016</w:t>
      </w:r>
      <w:r w:rsidR="005A128D" w:rsidRPr="005C5341">
        <w:rPr>
          <w:rFonts w:cs="Arial"/>
          <w:szCs w:val="22"/>
        </w:rPr>
        <w:t xml:space="preserve"> může po skončení jakékoli fáze jednání o předběžných nabídkách účastníkům zadávacího řízení písemně oznámit, že jednání je ukončeno.</w:t>
      </w:r>
    </w:p>
    <w:p w:rsidR="00347152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27.11</w:t>
      </w:r>
      <w:r w:rsidRPr="005C5341">
        <w:rPr>
          <w:rFonts w:cs="Arial"/>
          <w:szCs w:val="22"/>
        </w:rPr>
        <w:tab/>
      </w:r>
      <w:r w:rsidR="00347152" w:rsidRPr="005C5341">
        <w:rPr>
          <w:rFonts w:cs="Arial"/>
          <w:szCs w:val="22"/>
        </w:rPr>
        <w:t xml:space="preserve">Zadavatel si </w:t>
      </w:r>
      <w:r w:rsidR="00DC20CF" w:rsidRPr="005C5341">
        <w:rPr>
          <w:rFonts w:cs="Arial"/>
          <w:szCs w:val="22"/>
        </w:rPr>
        <w:t xml:space="preserve">současně </w:t>
      </w:r>
      <w:r w:rsidR="00347152" w:rsidRPr="005C5341">
        <w:rPr>
          <w:rFonts w:cs="Arial"/>
          <w:szCs w:val="22"/>
        </w:rPr>
        <w:t xml:space="preserve">v souladu s </w:t>
      </w:r>
      <w:r w:rsidR="00347152" w:rsidRPr="002207BA">
        <w:rPr>
          <w:rFonts w:cs="Arial"/>
          <w:szCs w:val="22"/>
        </w:rPr>
        <w:t>§ 61, odst. 8 zákona č. 134/2016</w:t>
      </w:r>
      <w:r w:rsidR="00347152" w:rsidRPr="005C5341">
        <w:rPr>
          <w:rFonts w:cs="Arial"/>
          <w:szCs w:val="22"/>
        </w:rPr>
        <w:t xml:space="preserve"> vyhrazuje </w:t>
      </w:r>
      <w:r w:rsidR="009A2E39" w:rsidRPr="005C5341">
        <w:rPr>
          <w:rFonts w:cs="Arial"/>
          <w:szCs w:val="22"/>
        </w:rPr>
        <w:t xml:space="preserve">možnost, na základě svého rozhodnutí, uplatnit </w:t>
      </w:r>
      <w:r w:rsidR="00347152" w:rsidRPr="005C5341">
        <w:rPr>
          <w:rFonts w:cs="Arial"/>
          <w:szCs w:val="22"/>
        </w:rPr>
        <w:t xml:space="preserve">právo s účastníky zadávacího řízení o podaných předběžných nabídkách nejednat a zadat tuto veřejnou zakázku na </w:t>
      </w:r>
      <w:r w:rsidR="009A2E39" w:rsidRPr="005C5341">
        <w:rPr>
          <w:rFonts w:cs="Arial"/>
          <w:szCs w:val="22"/>
        </w:rPr>
        <w:t xml:space="preserve">základě předběžných nabídek, a to v případě, že předběžné nabídky, po případném vyjasnění dle odstavce </w:t>
      </w:r>
      <w:r>
        <w:rPr>
          <w:rFonts w:cs="Arial"/>
          <w:szCs w:val="22"/>
        </w:rPr>
        <w:t>26.2</w:t>
      </w:r>
      <w:r w:rsidR="009A2E39" w:rsidRPr="005C5341">
        <w:rPr>
          <w:rFonts w:cs="Arial"/>
          <w:szCs w:val="22"/>
        </w:rPr>
        <w:t xml:space="preserve"> výše, budou pro zadavatele přijatelné.</w:t>
      </w:r>
      <w:bookmarkEnd w:id="134"/>
    </w:p>
    <w:p w:rsidR="00974302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35" w:name="_Toc468715667"/>
      <w:r w:rsidRPr="005C5341">
        <w:rPr>
          <w:rFonts w:cs="Arial"/>
          <w:szCs w:val="22"/>
        </w:rPr>
        <w:t>28.</w:t>
      </w:r>
      <w:r w:rsidRPr="005C5341">
        <w:rPr>
          <w:rFonts w:cs="Arial"/>
          <w:szCs w:val="22"/>
        </w:rPr>
        <w:tab/>
      </w:r>
      <w:r w:rsidR="00974302" w:rsidRPr="005C5341">
        <w:rPr>
          <w:rFonts w:cs="Arial"/>
          <w:szCs w:val="22"/>
        </w:rPr>
        <w:t>omezení počtu účastníků v rámci jednání o předběžných nabídkách a výzva k podání nabídky</w:t>
      </w:r>
      <w:bookmarkEnd w:id="135"/>
    </w:p>
    <w:p w:rsidR="00974302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28.1</w:t>
      </w:r>
      <w:r w:rsidRPr="005C5341">
        <w:rPr>
          <w:rFonts w:cs="Arial"/>
          <w:szCs w:val="22"/>
        </w:rPr>
        <w:tab/>
      </w:r>
      <w:r w:rsidR="00974302" w:rsidRPr="005C5341">
        <w:rPr>
          <w:rFonts w:cs="Arial"/>
          <w:szCs w:val="22"/>
        </w:rPr>
        <w:t>V tomto kroku zadávacího řízení nebude zadavatelem omezován počet účastníků zadávacího řízení.</w:t>
      </w:r>
    </w:p>
    <w:p w:rsidR="00974302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36" w:name="_Ref452720405"/>
      <w:r w:rsidRPr="005C5341">
        <w:rPr>
          <w:rFonts w:cs="Arial"/>
          <w:szCs w:val="22"/>
        </w:rPr>
        <w:t>28.2</w:t>
      </w:r>
      <w:r w:rsidRPr="005C5341">
        <w:rPr>
          <w:rFonts w:cs="Arial"/>
          <w:szCs w:val="22"/>
        </w:rPr>
        <w:tab/>
      </w:r>
      <w:r w:rsidR="00974302" w:rsidRPr="005C5341">
        <w:rPr>
          <w:rFonts w:cs="Arial"/>
          <w:szCs w:val="22"/>
        </w:rPr>
        <w:t xml:space="preserve">Zadavatel </w:t>
      </w:r>
      <w:r w:rsidR="004B670B" w:rsidRPr="005C5341">
        <w:rPr>
          <w:rFonts w:cs="Arial"/>
          <w:szCs w:val="22"/>
        </w:rPr>
        <w:t xml:space="preserve">po skončení jednání o předběžných nabídkách </w:t>
      </w:r>
      <w:r w:rsidR="00974302" w:rsidRPr="005C5341">
        <w:rPr>
          <w:rFonts w:cs="Arial"/>
          <w:szCs w:val="22"/>
        </w:rPr>
        <w:t xml:space="preserve">vyzve </w:t>
      </w:r>
      <w:r w:rsidR="005A128D" w:rsidRPr="005C5341">
        <w:rPr>
          <w:rFonts w:cs="Arial"/>
          <w:szCs w:val="22"/>
        </w:rPr>
        <w:t xml:space="preserve">k podání nabídky účastníky zadávacího řízení </w:t>
      </w:r>
      <w:r w:rsidR="00974302" w:rsidRPr="005C5341">
        <w:rPr>
          <w:rFonts w:cs="Arial"/>
          <w:szCs w:val="22"/>
        </w:rPr>
        <w:t xml:space="preserve">v souladu s </w:t>
      </w:r>
      <w:r w:rsidR="005A128D" w:rsidRPr="002207BA">
        <w:rPr>
          <w:rFonts w:cs="Arial"/>
          <w:szCs w:val="22"/>
        </w:rPr>
        <w:t>§ 61, odst. 11 zákona č. 134/2016</w:t>
      </w:r>
      <w:r w:rsidR="005A128D" w:rsidRPr="005C5341">
        <w:rPr>
          <w:rFonts w:cs="Arial"/>
          <w:szCs w:val="22"/>
        </w:rPr>
        <w:t>.</w:t>
      </w:r>
      <w:bookmarkEnd w:id="136"/>
    </w:p>
    <w:p w:rsidR="005A128D" w:rsidRPr="005C5341" w:rsidRDefault="005A128D">
      <w:pPr>
        <w:spacing w:after="0"/>
        <w:jc w:val="left"/>
        <w:rPr>
          <w:rFonts w:cs="Arial"/>
          <w:szCs w:val="22"/>
        </w:rPr>
      </w:pPr>
      <w:r w:rsidRPr="005C5341">
        <w:rPr>
          <w:rFonts w:cs="Arial"/>
          <w:szCs w:val="22"/>
        </w:rPr>
        <w:br w:type="page"/>
      </w:r>
    </w:p>
    <w:p w:rsidR="00E11C1E" w:rsidRPr="005C5341" w:rsidRDefault="000F52A2" w:rsidP="00144DEB">
      <w:pPr>
        <w:pStyle w:val="Nzev"/>
      </w:pPr>
      <w:r w:rsidRPr="005C5341">
        <w:lastRenderedPageBreak/>
        <w:t>F</w:t>
      </w:r>
      <w:r w:rsidR="00E11C1E" w:rsidRPr="005C5341">
        <w:t>.</w:t>
      </w:r>
      <w:r w:rsidR="00E11C1E" w:rsidRPr="005C5341">
        <w:tab/>
        <w:t>Nabídka</w:t>
      </w:r>
    </w:p>
    <w:p w:rsidR="00E11C1E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37" w:name="_Toc468715668"/>
      <w:r w:rsidRPr="005C5341">
        <w:rPr>
          <w:rFonts w:cs="Arial"/>
          <w:szCs w:val="22"/>
        </w:rPr>
        <w:t>29.</w:t>
      </w:r>
      <w:r w:rsidRPr="005C5341">
        <w:rPr>
          <w:rFonts w:cs="Arial"/>
          <w:szCs w:val="22"/>
        </w:rPr>
        <w:tab/>
      </w:r>
      <w:r w:rsidR="00E11C1E" w:rsidRPr="005C5341">
        <w:rPr>
          <w:rFonts w:cs="Arial"/>
          <w:szCs w:val="22"/>
        </w:rPr>
        <w:t>způsob zpracování, FORMA A PODPISY nabídky</w:t>
      </w:r>
      <w:bookmarkEnd w:id="137"/>
    </w:p>
    <w:p w:rsidR="00FF5A8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29.1</w:t>
      </w:r>
      <w:r w:rsidRPr="005C5341">
        <w:rPr>
          <w:rFonts w:cs="Arial"/>
          <w:szCs w:val="22"/>
        </w:rPr>
        <w:tab/>
      </w:r>
      <w:r w:rsidR="00FF5A80" w:rsidRPr="005C5341">
        <w:rPr>
          <w:rFonts w:cs="Arial"/>
          <w:szCs w:val="22"/>
        </w:rPr>
        <w:t xml:space="preserve">Nabídku na základě výzvy zadavatele v souladu s odstavcem </w:t>
      </w:r>
      <w:r>
        <w:rPr>
          <w:rFonts w:cs="Arial"/>
          <w:szCs w:val="22"/>
        </w:rPr>
        <w:t>28.2</w:t>
      </w:r>
      <w:r w:rsidR="00FF5A80" w:rsidRPr="005C5341">
        <w:rPr>
          <w:rFonts w:cs="Arial"/>
          <w:szCs w:val="22"/>
        </w:rPr>
        <w:t xml:space="preserve"> výše zpracuje účastník zadávacího řízení v</w:t>
      </w:r>
      <w:r w:rsidR="00E11C1E" w:rsidRPr="005C5341">
        <w:rPr>
          <w:rFonts w:cs="Arial"/>
          <w:szCs w:val="22"/>
        </w:rPr>
        <w:t> souladu s</w:t>
      </w:r>
      <w:r w:rsidR="00FF5A80" w:rsidRPr="005C5341">
        <w:rPr>
          <w:rFonts w:cs="Arial"/>
          <w:szCs w:val="22"/>
        </w:rPr>
        <w:t>e</w:t>
      </w:r>
      <w:r w:rsidR="00683786" w:rsidRPr="005C5341">
        <w:rPr>
          <w:rFonts w:cs="Arial"/>
          <w:szCs w:val="22"/>
        </w:rPr>
        <w:t xml:space="preserve"> Zadávací dokumentací a</w:t>
      </w:r>
      <w:r w:rsidR="00FF5A80" w:rsidRPr="005C5341">
        <w:rPr>
          <w:rFonts w:cs="Arial"/>
          <w:szCs w:val="22"/>
        </w:rPr>
        <w:t xml:space="preserve"> závěry z projednání předběžné nabídky.</w:t>
      </w:r>
    </w:p>
    <w:p w:rsidR="00FF5A80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29.2</w:t>
      </w:r>
      <w:r w:rsidRPr="005C5341">
        <w:rPr>
          <w:rFonts w:cs="Arial"/>
          <w:szCs w:val="22"/>
        </w:rPr>
        <w:tab/>
      </w:r>
      <w:r w:rsidR="000A5538" w:rsidRPr="005C5341">
        <w:rPr>
          <w:rFonts w:cs="Arial"/>
          <w:szCs w:val="22"/>
        </w:rPr>
        <w:t>Ustanovení</w:t>
      </w:r>
      <w:r w:rsidR="00FF5A80" w:rsidRPr="005C5341">
        <w:rPr>
          <w:rFonts w:cs="Arial"/>
          <w:szCs w:val="22"/>
        </w:rPr>
        <w:t xml:space="preserve"> odstavců </w:t>
      </w:r>
      <w:r>
        <w:rPr>
          <w:rFonts w:cs="Arial"/>
          <w:szCs w:val="22"/>
        </w:rPr>
        <w:t>22.2</w:t>
      </w:r>
      <w:r w:rsidR="00FF5A80" w:rsidRPr="005C5341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22.3</w:t>
      </w:r>
      <w:r w:rsidR="00FF5A80" w:rsidRPr="005C5341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22.4</w:t>
      </w:r>
      <w:r w:rsidR="00FF5A80" w:rsidRPr="005C5341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22.5</w:t>
      </w:r>
      <w:r w:rsidR="00FF5A80" w:rsidRPr="005C5341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22.6</w:t>
      </w:r>
      <w:r w:rsidR="00FF5A80" w:rsidRPr="005C5341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22.7</w:t>
      </w:r>
      <w:r w:rsidR="00FF5A80" w:rsidRPr="005C5341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22.8</w:t>
      </w:r>
      <w:r w:rsidR="00FF5A80" w:rsidRPr="005C5341">
        <w:rPr>
          <w:rFonts w:cs="Arial"/>
          <w:szCs w:val="22"/>
        </w:rPr>
        <w:t xml:space="preserve"> a </w:t>
      </w:r>
      <w:r>
        <w:rPr>
          <w:rFonts w:cs="Arial"/>
          <w:szCs w:val="22"/>
        </w:rPr>
        <w:t>22.9</w:t>
      </w:r>
      <w:r w:rsidR="00FF5A80" w:rsidRPr="005C5341">
        <w:rPr>
          <w:rFonts w:cs="Arial"/>
          <w:szCs w:val="22"/>
        </w:rPr>
        <w:t xml:space="preserve"> výše budou pro zpracování nabídky použity analogicky.</w:t>
      </w:r>
    </w:p>
    <w:p w:rsidR="00E11C1E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29.3</w:t>
      </w:r>
      <w:r w:rsidRPr="005C5341">
        <w:rPr>
          <w:rFonts w:cs="Arial"/>
          <w:szCs w:val="22"/>
        </w:rPr>
        <w:tab/>
      </w:r>
      <w:r w:rsidR="00E11C1E" w:rsidRPr="005C5341">
        <w:rPr>
          <w:rFonts w:cs="Arial"/>
          <w:szCs w:val="22"/>
        </w:rPr>
        <w:t xml:space="preserve">Obálka/obal </w:t>
      </w:r>
      <w:r w:rsidR="00FF5A80" w:rsidRPr="005C5341">
        <w:rPr>
          <w:rFonts w:cs="Arial"/>
          <w:szCs w:val="22"/>
        </w:rPr>
        <w:t xml:space="preserve">s nabídkou </w:t>
      </w:r>
      <w:r w:rsidR="00E11C1E" w:rsidRPr="005C5341">
        <w:rPr>
          <w:rFonts w:cs="Arial"/>
          <w:szCs w:val="22"/>
        </w:rPr>
        <w:t>musí být označen následujícím způsobem:</w:t>
      </w:r>
    </w:p>
    <w:p w:rsidR="00FF5A80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a)</w:t>
      </w:r>
      <w:r w:rsidRPr="005C5341">
        <w:rPr>
          <w:rFonts w:cs="Arial"/>
        </w:rPr>
        <w:tab/>
      </w:r>
      <w:r w:rsidR="00925701" w:rsidRPr="005C5341">
        <w:t>n</w:t>
      </w:r>
      <w:r w:rsidR="00FF5A80" w:rsidRPr="005C5341">
        <w:t xml:space="preserve">ázvem </w:t>
      </w:r>
      <w:r w:rsidR="004771E8" w:rsidRPr="005C5341">
        <w:t xml:space="preserve">veřejné </w:t>
      </w:r>
      <w:r w:rsidR="00FF5A80" w:rsidRPr="005C5341">
        <w:t>zakázky: „</w:t>
      </w:r>
      <w:r w:rsidR="00A55A18">
        <w:rPr>
          <w:caps/>
        </w:rPr>
        <w:t>Nový řídicí systém vodohospodářského dispečinku Povodí Odry, státní podnik</w:t>
      </w:r>
      <w:r w:rsidR="00FF5A80" w:rsidRPr="005C5341">
        <w:t>“.</w:t>
      </w:r>
    </w:p>
    <w:p w:rsidR="00FF5A80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b)</w:t>
      </w:r>
      <w:r w:rsidRPr="005C5341">
        <w:rPr>
          <w:rFonts w:cs="Arial"/>
        </w:rPr>
        <w:tab/>
      </w:r>
      <w:r w:rsidR="00FF5A80" w:rsidRPr="005C5341">
        <w:t xml:space="preserve">obchodní firmou a sídlem </w:t>
      </w:r>
      <w:r w:rsidR="00FF5A80" w:rsidRPr="005C5341">
        <w:rPr>
          <w:kern w:val="28"/>
        </w:rPr>
        <w:t>zadavatele</w:t>
      </w:r>
    </w:p>
    <w:p w:rsidR="00FF5A80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c)</w:t>
      </w:r>
      <w:r w:rsidRPr="005C5341">
        <w:rPr>
          <w:rFonts w:cs="Arial"/>
        </w:rPr>
        <w:tab/>
      </w:r>
      <w:r w:rsidR="00FF5A80" w:rsidRPr="005C5341">
        <w:t xml:space="preserve">obchodní firmou nebo názvem a adresou </w:t>
      </w:r>
      <w:r w:rsidR="00FF5A80" w:rsidRPr="005C5341">
        <w:rPr>
          <w:kern w:val="28"/>
        </w:rPr>
        <w:t>účastníka zadávacího řízení</w:t>
      </w:r>
    </w:p>
    <w:p w:rsidR="00FF5A80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</w:pPr>
      <w:r w:rsidRPr="005C5341">
        <w:rPr>
          <w:rFonts w:cs="Arial"/>
        </w:rPr>
        <w:t>d)</w:t>
      </w:r>
      <w:r w:rsidRPr="005C5341">
        <w:rPr>
          <w:rFonts w:cs="Arial"/>
        </w:rPr>
        <w:tab/>
      </w:r>
      <w:r w:rsidR="00FF5A80" w:rsidRPr="005C5341">
        <w:t>nápisem</w:t>
      </w:r>
      <w:r w:rsidR="00FF5A80" w:rsidRPr="005C5341">
        <w:rPr>
          <w:kern w:val="28"/>
        </w:rPr>
        <w:t xml:space="preserve">: </w:t>
      </w:r>
      <w:r w:rsidR="00FF5A80" w:rsidRPr="005C5341">
        <w:rPr>
          <w:kern w:val="28"/>
        </w:rPr>
        <w:br/>
      </w:r>
      <w:r w:rsidR="00FF5A80" w:rsidRPr="005C5341">
        <w:rPr>
          <w:b/>
        </w:rPr>
        <w:t>NABÍDKA</w:t>
      </w:r>
      <w:r w:rsidR="00FF5A80" w:rsidRPr="005C5341">
        <w:t xml:space="preserve"> - NEOTVÍRAT </w:t>
      </w:r>
      <w:r w:rsidR="00FF5A80" w:rsidRPr="005C5341">
        <w:rPr>
          <w:caps/>
        </w:rPr>
        <w:t>PŘED uplynutím lhůty pro podání nabídek</w:t>
      </w:r>
    </w:p>
    <w:p w:rsidR="00330BBC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38" w:name="_Toc468715669"/>
      <w:r w:rsidRPr="005C5341">
        <w:rPr>
          <w:rFonts w:cs="Arial"/>
          <w:szCs w:val="22"/>
        </w:rPr>
        <w:t>30.</w:t>
      </w:r>
      <w:r w:rsidRPr="005C5341">
        <w:rPr>
          <w:rFonts w:cs="Arial"/>
          <w:szCs w:val="22"/>
        </w:rPr>
        <w:tab/>
      </w:r>
      <w:r w:rsidR="00330BBC" w:rsidRPr="005C5341">
        <w:rPr>
          <w:rFonts w:cs="Arial"/>
          <w:szCs w:val="22"/>
        </w:rPr>
        <w:t>Lhůta a místo pro podání nabídek</w:t>
      </w:r>
      <w:bookmarkEnd w:id="138"/>
    </w:p>
    <w:p w:rsidR="00330BB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30.1</w:t>
      </w:r>
      <w:r w:rsidRPr="005C5341">
        <w:rPr>
          <w:rFonts w:cs="Arial"/>
          <w:szCs w:val="22"/>
        </w:rPr>
        <w:tab/>
      </w:r>
      <w:r w:rsidR="00330BBC" w:rsidRPr="005C5341">
        <w:rPr>
          <w:rFonts w:cs="Arial"/>
          <w:szCs w:val="22"/>
        </w:rPr>
        <w:t xml:space="preserve">Nabídku lze podat osobně nebo zaslat tak, aby byla zadavateli doručena do konce lhůty pro podání nabídek, který bude stanoven zadavatelem ve výzvě k podání nabídky v souladu s </w:t>
      </w:r>
      <w:r w:rsidR="00330BBC" w:rsidRPr="002207BA">
        <w:rPr>
          <w:rFonts w:cs="Arial"/>
          <w:szCs w:val="22"/>
        </w:rPr>
        <w:t>§ 61, odst. 11 zákona č. 134/2016</w:t>
      </w:r>
      <w:r w:rsidR="00330BBC" w:rsidRPr="005C5341">
        <w:rPr>
          <w:rFonts w:cs="Arial"/>
          <w:szCs w:val="22"/>
        </w:rPr>
        <w:t xml:space="preserve"> v návaznosti na odstavec </w:t>
      </w:r>
      <w:r>
        <w:rPr>
          <w:rFonts w:cs="Arial"/>
          <w:szCs w:val="22"/>
        </w:rPr>
        <w:t>28.2</w:t>
      </w:r>
      <w:r w:rsidR="00330BBC" w:rsidRPr="005C5341">
        <w:rPr>
          <w:rFonts w:cs="Arial"/>
          <w:szCs w:val="22"/>
        </w:rPr>
        <w:t xml:space="preserve"> výše.</w:t>
      </w:r>
    </w:p>
    <w:p w:rsidR="00330BBC" w:rsidRPr="002C2B0A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2C2B0A">
        <w:rPr>
          <w:rFonts w:cs="Arial"/>
          <w:szCs w:val="22"/>
        </w:rPr>
        <w:t>30.2</w:t>
      </w:r>
      <w:r w:rsidRPr="002C2B0A">
        <w:rPr>
          <w:rFonts w:cs="Arial"/>
          <w:szCs w:val="22"/>
        </w:rPr>
        <w:tab/>
      </w:r>
      <w:r w:rsidR="00330BBC" w:rsidRPr="003159B8">
        <w:rPr>
          <w:rFonts w:cs="Arial"/>
          <w:szCs w:val="22"/>
        </w:rPr>
        <w:t xml:space="preserve">Místem pro podání nabídky je: </w:t>
      </w:r>
      <w:r w:rsidR="00A55A18" w:rsidRPr="003159B8">
        <w:rPr>
          <w:rFonts w:cs="Arial"/>
          <w:bCs/>
          <w:szCs w:val="22"/>
        </w:rPr>
        <w:t>Povodí Odry, státní podnik</w:t>
      </w:r>
      <w:r w:rsidR="002C2B0A" w:rsidRPr="003159B8">
        <w:rPr>
          <w:rFonts w:cs="Arial"/>
          <w:bCs/>
          <w:szCs w:val="22"/>
        </w:rPr>
        <w:t xml:space="preserve">, </w:t>
      </w:r>
      <w:r w:rsidR="00A55A18" w:rsidRPr="003159B8">
        <w:rPr>
          <w:rFonts w:cs="Arial"/>
          <w:bCs/>
          <w:szCs w:val="22"/>
        </w:rPr>
        <w:t>Varenská 3101/49</w:t>
      </w:r>
      <w:r w:rsidR="002C2B0A" w:rsidRPr="003159B8">
        <w:rPr>
          <w:rFonts w:cs="Arial"/>
          <w:bCs/>
          <w:szCs w:val="22"/>
        </w:rPr>
        <w:t xml:space="preserve">, </w:t>
      </w:r>
      <w:r w:rsidR="00A55A18" w:rsidRPr="003159B8">
        <w:rPr>
          <w:rFonts w:cs="Arial"/>
          <w:szCs w:val="22"/>
        </w:rPr>
        <w:t>702 00</w:t>
      </w:r>
      <w:r w:rsidR="002C2B0A" w:rsidRPr="003159B8">
        <w:rPr>
          <w:rFonts w:cs="Arial"/>
          <w:szCs w:val="22"/>
        </w:rPr>
        <w:t xml:space="preserve"> </w:t>
      </w:r>
      <w:r w:rsidR="00A55A18" w:rsidRPr="003159B8">
        <w:rPr>
          <w:rFonts w:cs="Arial"/>
          <w:szCs w:val="22"/>
        </w:rPr>
        <w:t>Ostrava</w:t>
      </w:r>
      <w:r w:rsidR="002C2B0A" w:rsidRPr="003159B8">
        <w:rPr>
          <w:rFonts w:cs="Arial"/>
          <w:szCs w:val="22"/>
        </w:rPr>
        <w:t>, kancelář č. 120</w:t>
      </w:r>
      <w:r w:rsidR="00883CFE" w:rsidRPr="003159B8">
        <w:rPr>
          <w:rFonts w:cs="Arial"/>
          <w:szCs w:val="22"/>
        </w:rPr>
        <w:t xml:space="preserve">. </w:t>
      </w:r>
      <w:r w:rsidR="00330BBC" w:rsidRPr="003159B8">
        <w:rPr>
          <w:rFonts w:cs="Arial"/>
          <w:szCs w:val="22"/>
        </w:rPr>
        <w:t xml:space="preserve">V případě osobního podání je možno nabídku podat na podatelně zadavatele na adrese </w:t>
      </w:r>
      <w:r w:rsidR="00A55A18" w:rsidRPr="003159B8">
        <w:rPr>
          <w:rFonts w:cs="Arial"/>
          <w:bCs/>
          <w:szCs w:val="22"/>
        </w:rPr>
        <w:t>Povodí Odry, státní podnik</w:t>
      </w:r>
      <w:r w:rsidR="002C2B0A" w:rsidRPr="003159B8">
        <w:rPr>
          <w:rFonts w:cs="Arial"/>
          <w:bCs/>
          <w:szCs w:val="22"/>
        </w:rPr>
        <w:t xml:space="preserve">, </w:t>
      </w:r>
      <w:r w:rsidR="00A55A18" w:rsidRPr="003159B8">
        <w:rPr>
          <w:rFonts w:cs="Arial"/>
          <w:bCs/>
          <w:szCs w:val="22"/>
        </w:rPr>
        <w:t>Varenská 3101/49</w:t>
      </w:r>
      <w:r w:rsidR="002C2B0A" w:rsidRPr="003159B8">
        <w:rPr>
          <w:rFonts w:cs="Arial"/>
          <w:bCs/>
          <w:szCs w:val="22"/>
        </w:rPr>
        <w:t xml:space="preserve">, </w:t>
      </w:r>
      <w:r w:rsidR="00A55A18" w:rsidRPr="003159B8">
        <w:rPr>
          <w:rFonts w:cs="Arial"/>
          <w:szCs w:val="22"/>
        </w:rPr>
        <w:t>702 00</w:t>
      </w:r>
      <w:r w:rsidR="002C2B0A" w:rsidRPr="003159B8">
        <w:rPr>
          <w:rFonts w:cs="Arial"/>
          <w:szCs w:val="22"/>
        </w:rPr>
        <w:t xml:space="preserve"> </w:t>
      </w:r>
      <w:r w:rsidR="00A55A18" w:rsidRPr="003159B8">
        <w:rPr>
          <w:rFonts w:cs="Arial"/>
          <w:szCs w:val="22"/>
        </w:rPr>
        <w:t>Ostrava</w:t>
      </w:r>
      <w:r w:rsidR="002C2B0A" w:rsidRPr="003159B8">
        <w:rPr>
          <w:rFonts w:cs="Arial"/>
          <w:szCs w:val="22"/>
        </w:rPr>
        <w:t xml:space="preserve">, kancelář č. 120 </w:t>
      </w:r>
      <w:r w:rsidR="00330BBC" w:rsidRPr="003159B8">
        <w:rPr>
          <w:rFonts w:cs="Arial"/>
          <w:szCs w:val="22"/>
        </w:rPr>
        <w:t xml:space="preserve">a to v pracovní dny od 07:00 do </w:t>
      </w:r>
      <w:r w:rsidR="00D014D6" w:rsidRPr="003159B8">
        <w:rPr>
          <w:rFonts w:cs="Arial"/>
          <w:szCs w:val="22"/>
        </w:rPr>
        <w:t>1</w:t>
      </w:r>
      <w:r w:rsidR="00D014D6">
        <w:rPr>
          <w:rFonts w:cs="Arial"/>
          <w:szCs w:val="22"/>
        </w:rPr>
        <w:t>3</w:t>
      </w:r>
      <w:r w:rsidR="00330BBC" w:rsidRPr="003159B8">
        <w:rPr>
          <w:rFonts w:cs="Arial"/>
          <w:szCs w:val="22"/>
        </w:rPr>
        <w:t>:00 hod. s výjimkou posledního dne lhůty</w:t>
      </w:r>
      <w:r w:rsidR="00330BBC" w:rsidRPr="002C2B0A">
        <w:rPr>
          <w:rFonts w:cs="Arial"/>
          <w:szCs w:val="22"/>
        </w:rPr>
        <w:t xml:space="preserve"> pro podání nabídek, kdy musí být nabídka podána na podatelnu zadavatele nejpozději </w:t>
      </w:r>
      <w:r w:rsidR="003159B8" w:rsidRPr="005C5341">
        <w:rPr>
          <w:rFonts w:cs="Arial"/>
          <w:szCs w:val="22"/>
        </w:rPr>
        <w:t>do konce lhůty pro podání nabídek</w:t>
      </w:r>
      <w:r w:rsidR="00330BBC" w:rsidRPr="002C2B0A">
        <w:rPr>
          <w:rFonts w:cs="Arial"/>
          <w:szCs w:val="22"/>
        </w:rPr>
        <w:t>.</w:t>
      </w:r>
    </w:p>
    <w:p w:rsidR="00330BB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30.3</w:t>
      </w:r>
      <w:r w:rsidRPr="005C5341">
        <w:rPr>
          <w:rFonts w:cs="Arial"/>
          <w:szCs w:val="22"/>
        </w:rPr>
        <w:tab/>
      </w:r>
      <w:r w:rsidR="00330BBC" w:rsidRPr="005C5341">
        <w:rPr>
          <w:rFonts w:cs="Arial"/>
          <w:szCs w:val="22"/>
        </w:rPr>
        <w:t>Za rozhodující pro doručení nabídek je okamžik jejich převzetí zadavatelem. Za pozdní doručení nenese zadavatel žádnou odpovědnost.</w:t>
      </w:r>
    </w:p>
    <w:p w:rsidR="00E11C1E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39" w:name="_Toc468715670"/>
      <w:r w:rsidRPr="005C5341">
        <w:rPr>
          <w:rFonts w:cs="Arial"/>
          <w:szCs w:val="22"/>
        </w:rPr>
        <w:t>31.</w:t>
      </w:r>
      <w:r w:rsidRPr="005C5341">
        <w:rPr>
          <w:rFonts w:cs="Arial"/>
          <w:szCs w:val="22"/>
        </w:rPr>
        <w:tab/>
      </w:r>
      <w:r w:rsidR="00E11C1E" w:rsidRPr="005C5341">
        <w:rPr>
          <w:rFonts w:cs="Arial"/>
          <w:szCs w:val="22"/>
        </w:rPr>
        <w:t>OTEVírání obálek s nabídkami</w:t>
      </w:r>
      <w:bookmarkEnd w:id="139"/>
    </w:p>
    <w:p w:rsidR="00E11C1E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31.1</w:t>
      </w:r>
      <w:r w:rsidRPr="005C5341">
        <w:rPr>
          <w:rFonts w:cs="Arial"/>
          <w:szCs w:val="22"/>
        </w:rPr>
        <w:tab/>
      </w:r>
      <w:r w:rsidR="00330BBC" w:rsidRPr="005C5341">
        <w:rPr>
          <w:rFonts w:cs="Arial"/>
          <w:szCs w:val="22"/>
        </w:rPr>
        <w:t>Zadavatel zahájí o</w:t>
      </w:r>
      <w:r w:rsidR="00330BBC" w:rsidRPr="005C5341">
        <w:rPr>
          <w:rFonts w:cs="Arial"/>
          <w:bCs/>
          <w:szCs w:val="22"/>
        </w:rPr>
        <w:t xml:space="preserve">tevírání obálek </w:t>
      </w:r>
      <w:r w:rsidR="00330BBC" w:rsidRPr="005C5341">
        <w:rPr>
          <w:rFonts w:cs="Arial"/>
          <w:szCs w:val="22"/>
        </w:rPr>
        <w:t xml:space="preserve">s nabídkami účastníků zadávacího řízení </w:t>
      </w:r>
      <w:r w:rsidR="00330BBC" w:rsidRPr="005C5341">
        <w:rPr>
          <w:rFonts w:cs="Arial"/>
          <w:bCs/>
          <w:szCs w:val="22"/>
        </w:rPr>
        <w:t xml:space="preserve">bez zbytečného odkladu po uplynutí lhůty pro podání nabídek. Termín a doba otevírání bude stanovena zadavatelem </w:t>
      </w:r>
      <w:r w:rsidR="00330BBC" w:rsidRPr="005C5341">
        <w:rPr>
          <w:rFonts w:cs="Arial"/>
          <w:szCs w:val="22"/>
        </w:rPr>
        <w:t xml:space="preserve">ve výzvě k podání nabídky v souladu s </w:t>
      </w:r>
      <w:r w:rsidR="00330BBC" w:rsidRPr="002207BA">
        <w:rPr>
          <w:rFonts w:cs="Arial"/>
          <w:szCs w:val="22"/>
        </w:rPr>
        <w:t>§ 61, odst. 11 zákona č. 134/2016</w:t>
      </w:r>
      <w:r w:rsidR="00330BBC" w:rsidRPr="005C5341">
        <w:rPr>
          <w:rFonts w:cs="Arial"/>
          <w:szCs w:val="22"/>
        </w:rPr>
        <w:t xml:space="preserve"> v návaznosti na odstavec </w:t>
      </w:r>
      <w:r>
        <w:rPr>
          <w:rFonts w:cs="Arial"/>
          <w:szCs w:val="22"/>
        </w:rPr>
        <w:t>28.2</w:t>
      </w:r>
      <w:r w:rsidR="00330BBC" w:rsidRPr="005C5341">
        <w:rPr>
          <w:rFonts w:cs="Arial"/>
          <w:szCs w:val="22"/>
        </w:rPr>
        <w:t xml:space="preserve"> výše. Při otevírání obálek s nabídkami bude postupováno v souladu s </w:t>
      </w:r>
      <w:r w:rsidR="00330BBC" w:rsidRPr="002207BA">
        <w:rPr>
          <w:rFonts w:cs="Arial"/>
          <w:szCs w:val="22"/>
        </w:rPr>
        <w:t>§ 110 zákona č. 134/2016</w:t>
      </w:r>
      <w:r w:rsidR="00330BBC" w:rsidRPr="005C5341">
        <w:rPr>
          <w:rFonts w:cs="Arial"/>
          <w:szCs w:val="22"/>
        </w:rPr>
        <w:t>.</w:t>
      </w:r>
    </w:p>
    <w:p w:rsidR="00E11C1E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31.2</w:t>
      </w:r>
      <w:r w:rsidRPr="005C5341">
        <w:rPr>
          <w:rFonts w:cs="Arial"/>
          <w:szCs w:val="22"/>
        </w:rPr>
        <w:tab/>
      </w:r>
      <w:r w:rsidR="00E11C1E" w:rsidRPr="003159B8">
        <w:rPr>
          <w:rFonts w:cs="Arial"/>
          <w:szCs w:val="22"/>
        </w:rPr>
        <w:t xml:space="preserve">Otevírání obálek se uskuteční na adrese: </w:t>
      </w:r>
      <w:bookmarkStart w:id="140" w:name="_Ec1B21609F76754158B97A9D82110DE1659"/>
      <w:r w:rsidR="00A55A18" w:rsidRPr="003159B8">
        <w:rPr>
          <w:rFonts w:cs="Arial"/>
          <w:bCs/>
          <w:szCs w:val="22"/>
        </w:rPr>
        <w:t>Povodí Odry, státní podnik</w:t>
      </w:r>
      <w:bookmarkEnd w:id="140"/>
      <w:r w:rsidR="002C2B0A" w:rsidRPr="003159B8">
        <w:rPr>
          <w:rFonts w:cs="Arial"/>
          <w:bCs/>
          <w:szCs w:val="22"/>
        </w:rPr>
        <w:t xml:space="preserve">, </w:t>
      </w:r>
      <w:bookmarkStart w:id="141" w:name="_Ec431F71B4EDCA4FC2A79D1136256952FF316"/>
      <w:r w:rsidR="00A55A18" w:rsidRPr="003159B8">
        <w:rPr>
          <w:rFonts w:cs="Arial"/>
          <w:bCs/>
          <w:szCs w:val="22"/>
        </w:rPr>
        <w:t>Varenská 3101/49</w:t>
      </w:r>
      <w:bookmarkEnd w:id="141"/>
      <w:r w:rsidR="002C2B0A" w:rsidRPr="003159B8">
        <w:rPr>
          <w:rFonts w:cs="Arial"/>
          <w:bCs/>
          <w:szCs w:val="22"/>
        </w:rPr>
        <w:t xml:space="preserve">, </w:t>
      </w:r>
      <w:bookmarkStart w:id="142" w:name="_Ec431F71B4EDCA4FC2A79D1136256952FF317"/>
      <w:r w:rsidR="00A55A18" w:rsidRPr="003159B8">
        <w:rPr>
          <w:rFonts w:cs="Arial"/>
          <w:szCs w:val="22"/>
        </w:rPr>
        <w:t>702 00</w:t>
      </w:r>
      <w:bookmarkEnd w:id="142"/>
      <w:r w:rsidR="002C2B0A" w:rsidRPr="003159B8">
        <w:rPr>
          <w:rFonts w:cs="Arial"/>
          <w:szCs w:val="22"/>
        </w:rPr>
        <w:t xml:space="preserve"> </w:t>
      </w:r>
      <w:bookmarkStart w:id="143" w:name="_Ec431F71B4EDCA4FC2A79D1136256952FF318"/>
      <w:r w:rsidR="00A55A18" w:rsidRPr="003159B8">
        <w:rPr>
          <w:rFonts w:cs="Arial"/>
          <w:szCs w:val="22"/>
        </w:rPr>
        <w:t>Ostrava</w:t>
      </w:r>
      <w:bookmarkEnd w:id="143"/>
      <w:r w:rsidR="00E11C1E" w:rsidRPr="003159B8">
        <w:rPr>
          <w:rFonts w:cs="Arial"/>
          <w:szCs w:val="22"/>
        </w:rPr>
        <w:t>.</w:t>
      </w:r>
      <w:r w:rsidR="00E26662" w:rsidRPr="003159B8">
        <w:rPr>
          <w:rFonts w:cs="Arial"/>
          <w:szCs w:val="22"/>
        </w:rPr>
        <w:t xml:space="preserve"> </w:t>
      </w:r>
      <w:r w:rsidR="00E11C1E" w:rsidRPr="003159B8">
        <w:rPr>
          <w:rFonts w:cs="Arial"/>
          <w:szCs w:val="22"/>
        </w:rPr>
        <w:t>Otevřeny budou pouze obálky s nabídkami, které zadavatel obdržel ve</w:t>
      </w:r>
      <w:r w:rsidR="00E11C1E" w:rsidRPr="005C5341">
        <w:rPr>
          <w:rFonts w:cs="Arial"/>
          <w:szCs w:val="22"/>
        </w:rPr>
        <w:t xml:space="preserve"> lhůtě pro podání nabídek. </w:t>
      </w:r>
    </w:p>
    <w:p w:rsidR="00E11C1E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31.3</w:t>
      </w:r>
      <w:r w:rsidRPr="005C5341">
        <w:rPr>
          <w:rFonts w:cs="Arial"/>
          <w:szCs w:val="22"/>
        </w:rPr>
        <w:tab/>
      </w:r>
      <w:r w:rsidR="00015F9D" w:rsidRPr="005C5341">
        <w:rPr>
          <w:rFonts w:cs="Arial"/>
          <w:szCs w:val="22"/>
        </w:rPr>
        <w:t xml:space="preserve">Otevírání obálek s nabídkami se mají právo zúčastnit zástupci účastníků zadávacího řízení, </w:t>
      </w:r>
      <w:r w:rsidR="00015F9D" w:rsidRPr="005C5341">
        <w:t>jejichž nabídka byla zadavateli doručena ve lhůtě pro podání nabídek</w:t>
      </w:r>
      <w:r w:rsidR="00015F9D" w:rsidRPr="005C5341">
        <w:rPr>
          <w:rFonts w:cs="Arial"/>
          <w:szCs w:val="22"/>
        </w:rPr>
        <w:t xml:space="preserve"> a další osoby stanovené zadavatelem.</w:t>
      </w:r>
      <w:r w:rsidR="00E11C1E" w:rsidRPr="005C5341">
        <w:rPr>
          <w:rFonts w:cs="Arial"/>
          <w:szCs w:val="22"/>
        </w:rPr>
        <w:t xml:space="preserve"> </w:t>
      </w:r>
    </w:p>
    <w:p w:rsidR="00E11C1E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31.4</w:t>
      </w:r>
      <w:r w:rsidRPr="005C5341">
        <w:rPr>
          <w:rFonts w:cs="Arial"/>
          <w:szCs w:val="22"/>
        </w:rPr>
        <w:tab/>
      </w:r>
      <w:r w:rsidR="00E11C1E" w:rsidRPr="005C5341">
        <w:rPr>
          <w:rFonts w:cs="Arial"/>
          <w:szCs w:val="22"/>
        </w:rPr>
        <w:t xml:space="preserve">O otevírání obálek s nabídkami zadavatel vyhotoví písemný protokol v souladu s </w:t>
      </w:r>
      <w:r w:rsidR="00E11C1E" w:rsidRPr="002207BA">
        <w:rPr>
          <w:rFonts w:cs="Arial"/>
          <w:szCs w:val="22"/>
        </w:rPr>
        <w:t>§ 110, odst. 5 zákona č. 134/2016</w:t>
      </w:r>
      <w:r w:rsidR="00E11C1E" w:rsidRPr="005C5341">
        <w:rPr>
          <w:rFonts w:cs="Arial"/>
          <w:szCs w:val="22"/>
        </w:rPr>
        <w:t>.</w:t>
      </w:r>
    </w:p>
    <w:p w:rsidR="00E11C1E" w:rsidRPr="005C5341" w:rsidRDefault="002207BA" w:rsidP="002207BA">
      <w:pPr>
        <w:pStyle w:val="Nadpis1"/>
        <w:keepLines/>
        <w:widowControl w:val="0"/>
        <w:numPr>
          <w:ilvl w:val="0"/>
          <w:numId w:val="0"/>
        </w:numPr>
        <w:tabs>
          <w:tab w:val="left" w:pos="0"/>
        </w:tabs>
        <w:spacing w:after="0"/>
        <w:ind w:left="680" w:hanging="680"/>
        <w:rPr>
          <w:rFonts w:cs="Arial"/>
          <w:szCs w:val="22"/>
        </w:rPr>
      </w:pPr>
      <w:bookmarkStart w:id="144" w:name="_Toc468715671"/>
      <w:r w:rsidRPr="005C5341">
        <w:rPr>
          <w:rFonts w:cs="Arial"/>
          <w:szCs w:val="22"/>
        </w:rPr>
        <w:lastRenderedPageBreak/>
        <w:t>32.</w:t>
      </w:r>
      <w:r w:rsidRPr="005C5341">
        <w:rPr>
          <w:rFonts w:cs="Arial"/>
          <w:szCs w:val="22"/>
        </w:rPr>
        <w:tab/>
      </w:r>
      <w:r w:rsidR="00E11C1E" w:rsidRPr="005C5341">
        <w:rPr>
          <w:rFonts w:cs="Arial"/>
          <w:szCs w:val="22"/>
        </w:rPr>
        <w:t>POSOUZENÍ nabídek</w:t>
      </w:r>
      <w:bookmarkEnd w:id="144"/>
    </w:p>
    <w:p w:rsidR="00E26662" w:rsidRPr="005C5341" w:rsidRDefault="002207BA" w:rsidP="002207BA">
      <w:pPr>
        <w:pStyle w:val="Nadpis2"/>
        <w:keepLines/>
        <w:widowControl w:val="0"/>
        <w:numPr>
          <w:ilvl w:val="0"/>
          <w:numId w:val="0"/>
        </w:numPr>
        <w:tabs>
          <w:tab w:val="left" w:pos="0"/>
        </w:tabs>
        <w:spacing w:after="0"/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32.1</w:t>
      </w:r>
      <w:r w:rsidRPr="005C5341">
        <w:rPr>
          <w:rFonts w:cs="Arial"/>
          <w:szCs w:val="22"/>
        </w:rPr>
        <w:tab/>
      </w:r>
      <w:r w:rsidR="008A2A06" w:rsidRPr="005C5341">
        <w:rPr>
          <w:rFonts w:cs="Arial"/>
          <w:szCs w:val="22"/>
        </w:rPr>
        <w:t>Ustanovení</w:t>
      </w:r>
      <w:r w:rsidR="00E26662" w:rsidRPr="005C5341">
        <w:rPr>
          <w:rFonts w:cs="Arial"/>
          <w:szCs w:val="22"/>
        </w:rPr>
        <w:t xml:space="preserve"> odstavců </w:t>
      </w:r>
      <w:r>
        <w:rPr>
          <w:rFonts w:cs="Arial"/>
          <w:szCs w:val="22"/>
        </w:rPr>
        <w:t>26.1</w:t>
      </w:r>
      <w:r w:rsidR="00E26662" w:rsidRPr="005C5341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26.2</w:t>
      </w:r>
      <w:r w:rsidR="00E26662" w:rsidRPr="005C5341">
        <w:rPr>
          <w:rFonts w:cs="Arial"/>
          <w:szCs w:val="22"/>
        </w:rPr>
        <w:t xml:space="preserve"> a </w:t>
      </w:r>
      <w:r>
        <w:rPr>
          <w:rFonts w:cs="Arial"/>
          <w:szCs w:val="22"/>
        </w:rPr>
        <w:t>26.3</w:t>
      </w:r>
      <w:r w:rsidR="00E26662" w:rsidRPr="005C5341">
        <w:rPr>
          <w:rFonts w:cs="Arial"/>
          <w:szCs w:val="22"/>
        </w:rPr>
        <w:t xml:space="preserve"> výše budou pro posouzení nabídky použity analogicky s tím, že současně bude nabídka posuzována z pohledu zapracování závěrů z jednání o předběžných nabídkách.</w:t>
      </w:r>
      <w:r w:rsidR="00E26662" w:rsidRPr="005C5341">
        <w:rPr>
          <w:rFonts w:cs="Arial"/>
          <w:szCs w:val="22"/>
        </w:rPr>
        <w:br w:type="page"/>
      </w:r>
    </w:p>
    <w:p w:rsidR="00E26662" w:rsidRPr="005C5341" w:rsidRDefault="000F52A2" w:rsidP="000F52A2">
      <w:pPr>
        <w:pStyle w:val="Nzev"/>
      </w:pPr>
      <w:r w:rsidRPr="005C5341">
        <w:lastRenderedPageBreak/>
        <w:t>G</w:t>
      </w:r>
      <w:r w:rsidR="00E26662" w:rsidRPr="005C5341">
        <w:t>.</w:t>
      </w:r>
      <w:r w:rsidR="00E26662" w:rsidRPr="005C5341">
        <w:tab/>
        <w:t>Hodnocení nabídek</w:t>
      </w:r>
    </w:p>
    <w:p w:rsidR="000B26AB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45" w:name="_Toc468715672"/>
      <w:r w:rsidRPr="005C5341">
        <w:rPr>
          <w:rFonts w:cs="Arial"/>
          <w:szCs w:val="22"/>
        </w:rPr>
        <w:t>33.</w:t>
      </w:r>
      <w:r w:rsidRPr="005C5341">
        <w:rPr>
          <w:rFonts w:cs="Arial"/>
          <w:szCs w:val="22"/>
        </w:rPr>
        <w:tab/>
      </w:r>
      <w:r w:rsidR="0089783F" w:rsidRPr="005C5341">
        <w:rPr>
          <w:rFonts w:cs="Arial"/>
          <w:szCs w:val="22"/>
        </w:rPr>
        <w:t>hodnocení nabídek</w:t>
      </w:r>
      <w:bookmarkEnd w:id="145"/>
    </w:p>
    <w:p w:rsidR="0089783F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46" w:name="_Ref386034676"/>
      <w:bookmarkStart w:id="147" w:name="_Toc152488590"/>
      <w:bookmarkStart w:id="148" w:name="_Toc177449684"/>
      <w:bookmarkEnd w:id="131"/>
      <w:bookmarkEnd w:id="132"/>
      <w:r w:rsidRPr="005C5341">
        <w:rPr>
          <w:rFonts w:cs="Arial"/>
          <w:szCs w:val="22"/>
        </w:rPr>
        <w:t>33.1</w:t>
      </w:r>
      <w:r w:rsidRPr="005C5341">
        <w:rPr>
          <w:rFonts w:cs="Arial"/>
          <w:szCs w:val="22"/>
        </w:rPr>
        <w:tab/>
      </w:r>
      <w:r w:rsidR="0089783F" w:rsidRPr="005C5341">
        <w:rPr>
          <w:rFonts w:cs="Arial"/>
          <w:szCs w:val="22"/>
        </w:rPr>
        <w:t xml:space="preserve">Nabídky budou v souladu s </w:t>
      </w:r>
      <w:r w:rsidR="0089783F" w:rsidRPr="002207BA">
        <w:rPr>
          <w:rFonts w:cs="Arial"/>
          <w:szCs w:val="22"/>
        </w:rPr>
        <w:t>§ 114, odst. 1 zákona č. 134/2016</w:t>
      </w:r>
      <w:r w:rsidR="0089783F" w:rsidRPr="005C5341">
        <w:rPr>
          <w:rFonts w:cs="Arial"/>
          <w:szCs w:val="22"/>
        </w:rPr>
        <w:t xml:space="preserve"> hodnoceny podle jejich ekonomické výhodnosti.</w:t>
      </w:r>
    </w:p>
    <w:p w:rsidR="0089783F" w:rsidRPr="00354BAE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</w:pPr>
      <w:r w:rsidRPr="00354BAE">
        <w:t>33.2</w:t>
      </w:r>
      <w:r w:rsidRPr="00354BAE">
        <w:tab/>
      </w:r>
      <w:r w:rsidR="00C226A0" w:rsidRPr="00354BAE">
        <w:rPr>
          <w:rFonts w:cs="Arial"/>
          <w:szCs w:val="22"/>
        </w:rPr>
        <w:t>Ekonomickou výhodnost nabídek bude zadavatel hodnotit podle nejnižších nákladů životního cyklu.</w:t>
      </w:r>
      <w:r w:rsidR="00C226A0" w:rsidRPr="00354BAE">
        <w:t xml:space="preserve"> </w:t>
      </w:r>
    </w:p>
    <w:p w:rsidR="009D22F1" w:rsidRPr="00354BAE" w:rsidRDefault="009D22F1" w:rsidP="009D22F1">
      <w:pPr>
        <w:pStyle w:val="Normlnodsazen"/>
      </w:pPr>
      <w:r w:rsidRPr="00354BAE">
        <w:t>Náklady životního cyklu budou stanoveny součtem:</w:t>
      </w:r>
    </w:p>
    <w:p w:rsidR="009D22F1" w:rsidRPr="00354BAE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</w:pPr>
      <w:r w:rsidRPr="00354BAE">
        <w:t>33.2.1</w:t>
      </w:r>
      <w:r w:rsidRPr="00354BAE">
        <w:tab/>
      </w:r>
      <w:r w:rsidR="009D22F1" w:rsidRPr="00354BAE">
        <w:rPr>
          <w:rFonts w:cs="Arial"/>
          <w:szCs w:val="22"/>
        </w:rPr>
        <w:t>Pořizovací</w:t>
      </w:r>
      <w:r w:rsidR="009D22F1" w:rsidRPr="00354BAE">
        <w:t xml:space="preserve"> ceny díla</w:t>
      </w:r>
      <w:r w:rsidR="00936F78" w:rsidRPr="00354BAE">
        <w:t xml:space="preserve"> v Kč bez DPH</w:t>
      </w:r>
    </w:p>
    <w:p w:rsidR="009D22F1" w:rsidRPr="00354BAE" w:rsidRDefault="002207BA" w:rsidP="002207BA">
      <w:pPr>
        <w:pStyle w:val="Nadpis3"/>
        <w:numPr>
          <w:ilvl w:val="0"/>
          <w:numId w:val="0"/>
        </w:numPr>
        <w:tabs>
          <w:tab w:val="left" w:pos="0"/>
        </w:tabs>
        <w:ind w:left="907" w:hanging="907"/>
        <w:rPr>
          <w:rFonts w:cs="Arial"/>
          <w:szCs w:val="22"/>
        </w:rPr>
      </w:pPr>
      <w:r w:rsidRPr="00354BAE">
        <w:rPr>
          <w:rFonts w:cs="Arial"/>
          <w:szCs w:val="22"/>
        </w:rPr>
        <w:t>33.2.2</w:t>
      </w:r>
      <w:r w:rsidRPr="00354BAE">
        <w:rPr>
          <w:rFonts w:cs="Arial"/>
          <w:szCs w:val="22"/>
        </w:rPr>
        <w:tab/>
      </w:r>
      <w:r w:rsidR="009D22F1" w:rsidRPr="00354BAE">
        <w:rPr>
          <w:rFonts w:cs="Arial"/>
          <w:szCs w:val="22"/>
        </w:rPr>
        <w:t>Náklad</w:t>
      </w:r>
      <w:r w:rsidR="006D665E" w:rsidRPr="00354BAE">
        <w:rPr>
          <w:rFonts w:cs="Arial"/>
          <w:szCs w:val="22"/>
        </w:rPr>
        <w:t>ů</w:t>
      </w:r>
      <w:r w:rsidR="009D22F1" w:rsidRPr="00354BAE">
        <w:rPr>
          <w:rFonts w:cs="Arial"/>
          <w:szCs w:val="22"/>
        </w:rPr>
        <w:t xml:space="preserve"> na </w:t>
      </w:r>
      <w:r w:rsidR="006D665E" w:rsidRPr="00354BAE">
        <w:rPr>
          <w:rFonts w:cs="Arial"/>
          <w:szCs w:val="22"/>
        </w:rPr>
        <w:t>servis a údržbu za dobu</w:t>
      </w:r>
      <w:r w:rsidR="009D22F1" w:rsidRPr="00354BAE">
        <w:rPr>
          <w:rFonts w:cs="Arial"/>
          <w:szCs w:val="22"/>
        </w:rPr>
        <w:t xml:space="preserve"> životnosti díla (1</w:t>
      </w:r>
      <w:r w:rsidR="00354BAE">
        <w:rPr>
          <w:rFonts w:cs="Arial"/>
          <w:szCs w:val="22"/>
        </w:rPr>
        <w:t>3</w:t>
      </w:r>
      <w:r w:rsidR="009D22F1" w:rsidRPr="00354BAE">
        <w:rPr>
          <w:rFonts w:cs="Arial"/>
          <w:szCs w:val="22"/>
        </w:rPr>
        <w:t xml:space="preserve"> let</w:t>
      </w:r>
      <w:r w:rsidR="00354BAE">
        <w:rPr>
          <w:rFonts w:cs="Arial"/>
          <w:szCs w:val="22"/>
        </w:rPr>
        <w:t xml:space="preserve"> po uplynutí záruční doby díla</w:t>
      </w:r>
      <w:r w:rsidR="009D22F1" w:rsidRPr="00354BAE">
        <w:rPr>
          <w:rFonts w:cs="Arial"/>
          <w:szCs w:val="22"/>
        </w:rPr>
        <w:t>)</w:t>
      </w:r>
      <w:r w:rsidR="006D665E" w:rsidRPr="00354BAE">
        <w:rPr>
          <w:rFonts w:cs="Arial"/>
          <w:szCs w:val="22"/>
        </w:rPr>
        <w:t xml:space="preserve"> stanovených na základě údajů uvedených účastníkem ve složce </w:t>
      </w:r>
      <w:r w:rsidR="00354BAE">
        <w:rPr>
          <w:rFonts w:cs="Arial"/>
          <w:szCs w:val="22"/>
        </w:rPr>
        <w:t>D</w:t>
      </w:r>
      <w:r w:rsidR="006D665E" w:rsidRPr="00354BAE">
        <w:rPr>
          <w:rFonts w:cs="Arial"/>
          <w:szCs w:val="22"/>
        </w:rPr>
        <w:t xml:space="preserve"> nabídky (návrh servisní smlouvy) </w:t>
      </w:r>
      <w:r w:rsidR="00354BAE">
        <w:rPr>
          <w:rFonts w:cs="Arial"/>
          <w:szCs w:val="22"/>
        </w:rPr>
        <w:t xml:space="preserve">jako součet paušálních plateb za </w:t>
      </w:r>
      <w:r w:rsidR="004B5D79">
        <w:rPr>
          <w:rFonts w:cs="Arial"/>
          <w:szCs w:val="22"/>
        </w:rPr>
        <w:t>celou dobu životnosti díla</w:t>
      </w:r>
      <w:r w:rsidR="00354BAE">
        <w:rPr>
          <w:rFonts w:cs="Arial"/>
          <w:szCs w:val="22"/>
        </w:rPr>
        <w:t xml:space="preserve"> a plateb za jednotlivá rozšíření a úpravy SW </w:t>
      </w:r>
      <w:r w:rsidR="006D665E" w:rsidRPr="00354BAE">
        <w:rPr>
          <w:rFonts w:cs="Arial"/>
          <w:szCs w:val="22"/>
        </w:rPr>
        <w:t>na základě níže uvedených předpokladů:</w:t>
      </w:r>
    </w:p>
    <w:p w:rsidR="006D665E" w:rsidRPr="00354BAE" w:rsidRDefault="006D665E" w:rsidP="006D665E">
      <w:pPr>
        <w:pStyle w:val="Normlnodsazen"/>
      </w:pPr>
      <w:r w:rsidRPr="00354BAE">
        <w:t>Počet rozšíření SW o „velkou přehradu“</w:t>
      </w:r>
      <w:r w:rsidR="00354BAE" w:rsidRPr="00354BAE">
        <w:t xml:space="preserve"> (rozsahově srovnatelnou s VD Šance)</w:t>
      </w:r>
      <w:r w:rsidRPr="00354BAE">
        <w:t xml:space="preserve"> za dobu životnosti díla bude </w:t>
      </w:r>
      <w:r w:rsidR="009014F6" w:rsidRPr="00354BAE">
        <w:t>1</w:t>
      </w:r>
      <w:r w:rsidR="00354BAE" w:rsidRPr="00354BAE">
        <w:t>.</w:t>
      </w:r>
    </w:p>
    <w:p w:rsidR="006D665E" w:rsidRPr="00354BAE" w:rsidRDefault="006D665E" w:rsidP="006D665E">
      <w:pPr>
        <w:pStyle w:val="Normlnodsazen"/>
      </w:pPr>
      <w:r w:rsidRPr="00354BAE">
        <w:t xml:space="preserve">Počet rozšíření SW o „malou přehradu“ </w:t>
      </w:r>
      <w:r w:rsidR="00354BAE" w:rsidRPr="00354BAE">
        <w:t xml:space="preserve">(rozsahově srovnatelnou s VN </w:t>
      </w:r>
      <w:proofErr w:type="spellStart"/>
      <w:r w:rsidR="001F656D" w:rsidRPr="00354BAE">
        <w:t>Poche</w:t>
      </w:r>
      <w:r w:rsidR="001F656D">
        <w:t>ň</w:t>
      </w:r>
      <w:proofErr w:type="spellEnd"/>
      <w:r w:rsidR="00354BAE" w:rsidRPr="00354BAE">
        <w:t xml:space="preserve">) </w:t>
      </w:r>
      <w:r w:rsidRPr="00354BAE">
        <w:t xml:space="preserve">za dobu životnosti díla bude </w:t>
      </w:r>
      <w:r w:rsidR="009014F6" w:rsidRPr="00354BAE">
        <w:t>12</w:t>
      </w:r>
      <w:r w:rsidR="00354BAE" w:rsidRPr="00354BAE">
        <w:t>.</w:t>
      </w:r>
    </w:p>
    <w:p w:rsidR="006D665E" w:rsidRPr="005C5341" w:rsidRDefault="006D665E" w:rsidP="006D665E">
      <w:pPr>
        <w:pStyle w:val="Normlnodsazen"/>
      </w:pPr>
      <w:r w:rsidRPr="00354BAE">
        <w:t xml:space="preserve">Počet hodin pro úpravy SW </w:t>
      </w:r>
      <w:r w:rsidR="00126140" w:rsidRPr="00354BAE">
        <w:t>kalkulovaných dle hodinové sazby</w:t>
      </w:r>
      <w:r w:rsidRPr="00354BAE">
        <w:t xml:space="preserve"> za dobu životnosti díla bude</w:t>
      </w:r>
      <w:r w:rsidR="00883CFE">
        <w:t xml:space="preserve"> </w:t>
      </w:r>
      <w:r w:rsidR="00354BAE">
        <w:t>8 000.</w:t>
      </w:r>
    </w:p>
    <w:bookmarkEnd w:id="146"/>
    <w:bookmarkEnd w:id="147"/>
    <w:bookmarkEnd w:id="148"/>
    <w:p w:rsidR="0021274D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33.3</w:t>
      </w:r>
      <w:r w:rsidRPr="005C5341">
        <w:rPr>
          <w:rFonts w:cs="Arial"/>
          <w:szCs w:val="22"/>
        </w:rPr>
        <w:tab/>
      </w:r>
      <w:r w:rsidR="0021274D" w:rsidRPr="005C5341">
        <w:rPr>
          <w:rFonts w:cs="Arial"/>
          <w:szCs w:val="22"/>
        </w:rPr>
        <w:t xml:space="preserve">Po provedeném hodnocení budou nabídky seřazeny </w:t>
      </w:r>
      <w:r w:rsidR="00126140" w:rsidRPr="005C5341">
        <w:rPr>
          <w:rFonts w:cs="Arial"/>
          <w:szCs w:val="22"/>
        </w:rPr>
        <w:t>vze</w:t>
      </w:r>
      <w:r w:rsidR="0021274D" w:rsidRPr="005C5341">
        <w:rPr>
          <w:rFonts w:cs="Arial"/>
          <w:szCs w:val="22"/>
        </w:rPr>
        <w:t xml:space="preserve">stupně v pořadí podle </w:t>
      </w:r>
      <w:r w:rsidR="00126140" w:rsidRPr="005C5341">
        <w:rPr>
          <w:rFonts w:cs="Arial"/>
          <w:szCs w:val="22"/>
        </w:rPr>
        <w:t>nejnižších nákladů životního cyklu tak</w:t>
      </w:r>
      <w:r w:rsidR="0021274D" w:rsidRPr="005C5341">
        <w:rPr>
          <w:rFonts w:cs="Arial"/>
          <w:szCs w:val="22"/>
        </w:rPr>
        <w:t xml:space="preserve">, že nabídka s </w:t>
      </w:r>
      <w:r w:rsidR="00126140" w:rsidRPr="005C5341">
        <w:rPr>
          <w:rFonts w:cs="Arial"/>
          <w:szCs w:val="22"/>
        </w:rPr>
        <w:t>nejnižšími náklady životního cyklu</w:t>
      </w:r>
      <w:r w:rsidR="0021274D" w:rsidRPr="005C5341">
        <w:rPr>
          <w:rFonts w:cs="Arial"/>
          <w:szCs w:val="22"/>
        </w:rPr>
        <w:t xml:space="preserve"> se umístí na prvním pořadí.</w:t>
      </w:r>
    </w:p>
    <w:p w:rsidR="009B3B91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33.4</w:t>
      </w:r>
      <w:r w:rsidRPr="005C5341">
        <w:rPr>
          <w:rFonts w:cs="Arial"/>
          <w:szCs w:val="22"/>
        </w:rPr>
        <w:tab/>
      </w:r>
      <w:r w:rsidR="009B3B91" w:rsidRPr="005C5341">
        <w:rPr>
          <w:rFonts w:cs="Arial"/>
          <w:szCs w:val="22"/>
        </w:rPr>
        <w:t xml:space="preserve">V souladu s </w:t>
      </w:r>
      <w:r w:rsidR="009B3B91" w:rsidRPr="002207BA">
        <w:rPr>
          <w:rFonts w:cs="Arial"/>
          <w:szCs w:val="22"/>
        </w:rPr>
        <w:t>§ 119, odst. 2 zákona č. 134/2016</w:t>
      </w:r>
      <w:r w:rsidR="009B3B91" w:rsidRPr="005C5341">
        <w:rPr>
          <w:rFonts w:cs="Arial"/>
          <w:szCs w:val="22"/>
        </w:rPr>
        <w:t xml:space="preserve"> vyhotoví zadavatel o výsledku hodnocení nabídek písemnou zprávu.</w:t>
      </w:r>
    </w:p>
    <w:p w:rsidR="004E0837" w:rsidRPr="005C5341" w:rsidRDefault="004E0837">
      <w:pPr>
        <w:spacing w:after="0"/>
        <w:jc w:val="left"/>
        <w:rPr>
          <w:rFonts w:cs="Arial"/>
          <w:szCs w:val="22"/>
        </w:rPr>
      </w:pPr>
      <w:r w:rsidRPr="005C5341">
        <w:rPr>
          <w:rFonts w:cs="Arial"/>
          <w:szCs w:val="22"/>
        </w:rPr>
        <w:br w:type="page"/>
      </w:r>
    </w:p>
    <w:p w:rsidR="004E0837" w:rsidRPr="005C5341" w:rsidRDefault="000F52A2" w:rsidP="00144DEB">
      <w:pPr>
        <w:pStyle w:val="Nzev"/>
      </w:pPr>
      <w:r w:rsidRPr="005C5341">
        <w:lastRenderedPageBreak/>
        <w:t>H</w:t>
      </w:r>
      <w:r w:rsidR="004E0837" w:rsidRPr="005C5341">
        <w:t>.</w:t>
      </w:r>
      <w:r w:rsidR="004E0837" w:rsidRPr="005C5341">
        <w:tab/>
        <w:t>Výběr dodavatele a uzavření smlouvy</w:t>
      </w:r>
    </w:p>
    <w:p w:rsidR="004D7E24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49" w:name="_Toc405376545"/>
      <w:bookmarkStart w:id="150" w:name="_Toc468715673"/>
      <w:r w:rsidRPr="005C5341">
        <w:rPr>
          <w:rFonts w:cs="Arial"/>
          <w:szCs w:val="22"/>
        </w:rPr>
        <w:t>34.</w:t>
      </w:r>
      <w:r w:rsidRPr="005C5341">
        <w:rPr>
          <w:rFonts w:cs="Arial"/>
          <w:szCs w:val="22"/>
        </w:rPr>
        <w:tab/>
      </w:r>
      <w:r w:rsidR="004D7E24" w:rsidRPr="005C5341">
        <w:rPr>
          <w:rFonts w:cs="Arial"/>
          <w:szCs w:val="22"/>
        </w:rPr>
        <w:t xml:space="preserve">výběr </w:t>
      </w:r>
      <w:r w:rsidR="009B3B91" w:rsidRPr="005C5341">
        <w:rPr>
          <w:rFonts w:cs="Arial"/>
          <w:szCs w:val="22"/>
        </w:rPr>
        <w:t>dodavatele</w:t>
      </w:r>
      <w:bookmarkEnd w:id="149"/>
      <w:bookmarkEnd w:id="150"/>
    </w:p>
    <w:p w:rsidR="00EF757C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34.1</w:t>
      </w:r>
      <w:r w:rsidRPr="005C5341">
        <w:rPr>
          <w:rFonts w:cs="Arial"/>
          <w:szCs w:val="22"/>
        </w:rPr>
        <w:tab/>
      </w:r>
      <w:r w:rsidR="00BB08D5" w:rsidRPr="005C5341">
        <w:rPr>
          <w:rFonts w:cs="Arial"/>
          <w:szCs w:val="22"/>
        </w:rPr>
        <w:t xml:space="preserve">Zadavatel v souladu s </w:t>
      </w:r>
      <w:r w:rsidR="00BB08D5" w:rsidRPr="002207BA">
        <w:rPr>
          <w:rFonts w:cs="Arial"/>
          <w:szCs w:val="22"/>
        </w:rPr>
        <w:t>§ 113 zákona č. 134/2016</w:t>
      </w:r>
      <w:r w:rsidR="00BB08D5" w:rsidRPr="005C5341">
        <w:rPr>
          <w:rFonts w:cs="Arial"/>
          <w:szCs w:val="22"/>
        </w:rPr>
        <w:t xml:space="preserve"> provede před výběrem dodavatele a odesláním oznámení o výběru dodavatele posouzení nabídky z pohledu zda neobsahuje mimořádně nízkou nabídkovou cenu.</w:t>
      </w:r>
    </w:p>
    <w:p w:rsidR="009B3B91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34.2</w:t>
      </w:r>
      <w:r w:rsidRPr="005C5341">
        <w:rPr>
          <w:rFonts w:cs="Arial"/>
          <w:szCs w:val="22"/>
        </w:rPr>
        <w:tab/>
      </w:r>
      <w:r w:rsidR="009639BF" w:rsidRPr="005C5341">
        <w:rPr>
          <w:rFonts w:cs="Arial"/>
          <w:szCs w:val="22"/>
        </w:rPr>
        <w:t xml:space="preserve">Zadavatel v souladu s </w:t>
      </w:r>
      <w:r w:rsidR="009B3B91" w:rsidRPr="002207BA">
        <w:rPr>
          <w:rFonts w:cs="Arial"/>
          <w:szCs w:val="22"/>
        </w:rPr>
        <w:t>§ 122 zákona č. 134/2016</w:t>
      </w:r>
      <w:r w:rsidR="009639BF" w:rsidRPr="005C5341">
        <w:rPr>
          <w:rFonts w:cs="Arial"/>
          <w:szCs w:val="22"/>
        </w:rPr>
        <w:t xml:space="preserve"> </w:t>
      </w:r>
      <w:r w:rsidR="009B3B91" w:rsidRPr="005C5341">
        <w:rPr>
          <w:rFonts w:cs="Arial"/>
          <w:szCs w:val="22"/>
        </w:rPr>
        <w:t>vybere k uzavření smlouvy toho účastníka zadávacího řízení, jehož nabídka byla vyhodnocena jako ekonomicky nejvýho</w:t>
      </w:r>
      <w:r w:rsidR="00BB08D5" w:rsidRPr="005C5341">
        <w:rPr>
          <w:rFonts w:cs="Arial"/>
          <w:szCs w:val="22"/>
        </w:rPr>
        <w:t xml:space="preserve">dnější podle výsledku hodnocení a neobsahuje mimořádně nízkou nabídkovou cenu v souladu s </w:t>
      </w:r>
      <w:r w:rsidR="00BB08D5" w:rsidRPr="002207BA">
        <w:rPr>
          <w:rFonts w:cs="Arial"/>
          <w:szCs w:val="22"/>
        </w:rPr>
        <w:t>§ 113 zákona č. 134/2016</w:t>
      </w:r>
      <w:r w:rsidR="00BB08D5" w:rsidRPr="005C5341">
        <w:rPr>
          <w:rFonts w:cs="Arial"/>
          <w:szCs w:val="22"/>
        </w:rPr>
        <w:t>.</w:t>
      </w:r>
    </w:p>
    <w:p w:rsidR="002B7BA8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34.3</w:t>
      </w:r>
      <w:r w:rsidRPr="005C5341">
        <w:rPr>
          <w:rFonts w:cs="Arial"/>
          <w:szCs w:val="22"/>
        </w:rPr>
        <w:tab/>
      </w:r>
      <w:r w:rsidR="002B7BA8" w:rsidRPr="005C5341">
        <w:rPr>
          <w:rFonts w:cs="Arial"/>
          <w:szCs w:val="22"/>
        </w:rPr>
        <w:t xml:space="preserve">Vybraný dodavatel/účastník zadávacího řízení na základě výzvy zadavatele v souladu s </w:t>
      </w:r>
      <w:r w:rsidR="002B7BA8" w:rsidRPr="002207BA">
        <w:rPr>
          <w:rFonts w:cs="Arial"/>
          <w:szCs w:val="22"/>
        </w:rPr>
        <w:t>§ 122, odst. 3 zákona č. 134/2016</w:t>
      </w:r>
      <w:r w:rsidR="002B7BA8" w:rsidRPr="005C5341">
        <w:rPr>
          <w:rFonts w:cs="Arial"/>
          <w:szCs w:val="22"/>
        </w:rPr>
        <w:t xml:space="preserve"> předloží zadavateli:</w:t>
      </w:r>
    </w:p>
    <w:p w:rsidR="002B7BA8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a)</w:t>
      </w:r>
      <w:r w:rsidRPr="005C5341">
        <w:rPr>
          <w:rFonts w:cs="Arial"/>
          <w:szCs w:val="22"/>
        </w:rPr>
        <w:tab/>
      </w:r>
      <w:r w:rsidR="002B7BA8" w:rsidRPr="005C5341">
        <w:rPr>
          <w:rFonts w:cs="Arial"/>
          <w:szCs w:val="22"/>
        </w:rPr>
        <w:t xml:space="preserve">originály nebo ověřené kopie dokladů o jeho kvalifikaci v souladu s článkem </w:t>
      </w:r>
      <w:r>
        <w:rPr>
          <w:rFonts w:cs="Arial"/>
          <w:szCs w:val="22"/>
        </w:rPr>
        <w:t>14</w:t>
      </w:r>
      <w:r w:rsidR="002B7BA8" w:rsidRPr="005C5341">
        <w:rPr>
          <w:rFonts w:cs="Arial"/>
          <w:szCs w:val="22"/>
        </w:rPr>
        <w:t xml:space="preserve"> výše, pokud již nebyly součástí </w:t>
      </w:r>
      <w:r w:rsidR="00A80C83" w:rsidRPr="005C5341">
        <w:rPr>
          <w:rFonts w:cs="Arial"/>
          <w:szCs w:val="22"/>
        </w:rPr>
        <w:t>žádosti o účast</w:t>
      </w:r>
      <w:r w:rsidR="002B7BA8" w:rsidRPr="005C5341">
        <w:rPr>
          <w:rFonts w:cs="Arial"/>
          <w:szCs w:val="22"/>
        </w:rPr>
        <w:t xml:space="preserve"> a zadavatel je </w:t>
      </w:r>
      <w:r w:rsidR="00474F55" w:rsidRPr="005C5341">
        <w:rPr>
          <w:rFonts w:cs="Arial"/>
          <w:szCs w:val="22"/>
        </w:rPr>
        <w:t xml:space="preserve">tudíž </w:t>
      </w:r>
      <w:r w:rsidR="002B7BA8" w:rsidRPr="005C5341">
        <w:rPr>
          <w:rFonts w:cs="Arial"/>
          <w:szCs w:val="22"/>
        </w:rPr>
        <w:t>má k dispozici,</w:t>
      </w:r>
    </w:p>
    <w:p w:rsidR="00474F55" w:rsidRPr="005C5341" w:rsidRDefault="002207BA" w:rsidP="002207BA">
      <w:pPr>
        <w:pStyle w:val="Nadpis5"/>
        <w:numPr>
          <w:ilvl w:val="0"/>
          <w:numId w:val="0"/>
        </w:numPr>
        <w:tabs>
          <w:tab w:val="left" w:pos="1021"/>
        </w:tabs>
        <w:ind w:left="1361" w:hanging="340"/>
        <w:rPr>
          <w:rFonts w:cs="Arial"/>
          <w:szCs w:val="22"/>
        </w:rPr>
      </w:pPr>
      <w:r w:rsidRPr="005C5341">
        <w:rPr>
          <w:rFonts w:cs="Arial"/>
          <w:szCs w:val="22"/>
        </w:rPr>
        <w:t>b)</w:t>
      </w:r>
      <w:r w:rsidRPr="005C5341">
        <w:rPr>
          <w:rFonts w:cs="Arial"/>
          <w:szCs w:val="22"/>
        </w:rPr>
        <w:tab/>
      </w:r>
      <w:r w:rsidR="00474F55" w:rsidRPr="005C5341">
        <w:rPr>
          <w:rFonts w:cs="Arial"/>
          <w:szCs w:val="22"/>
        </w:rPr>
        <w:t xml:space="preserve">informace a doklady podle </w:t>
      </w:r>
      <w:r w:rsidR="0019046E" w:rsidRPr="002207BA">
        <w:rPr>
          <w:rFonts w:cs="Arial"/>
          <w:szCs w:val="22"/>
        </w:rPr>
        <w:t>§ 104, odst. 2, písm. a) zákona č. 134/2016</w:t>
      </w:r>
      <w:r w:rsidR="0019046E" w:rsidRPr="005C5341">
        <w:rPr>
          <w:rFonts w:cs="Arial"/>
          <w:szCs w:val="22"/>
        </w:rPr>
        <w:t xml:space="preserve"> a </w:t>
      </w:r>
      <w:r w:rsidR="0019046E" w:rsidRPr="002207BA">
        <w:rPr>
          <w:rFonts w:cs="Arial"/>
          <w:szCs w:val="22"/>
        </w:rPr>
        <w:t>§ 104, odst. 2, písm. b) zákona č. 134/2016</w:t>
      </w:r>
      <w:r w:rsidR="00474F55" w:rsidRPr="005C5341">
        <w:rPr>
          <w:rFonts w:cs="Arial"/>
          <w:szCs w:val="22"/>
        </w:rPr>
        <w:t>.</w:t>
      </w:r>
    </w:p>
    <w:p w:rsidR="00474F55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51" w:name="_Toc468715674"/>
      <w:r w:rsidRPr="005C5341">
        <w:rPr>
          <w:rFonts w:cs="Arial"/>
          <w:szCs w:val="22"/>
        </w:rPr>
        <w:t>35.</w:t>
      </w:r>
      <w:r w:rsidRPr="005C5341">
        <w:rPr>
          <w:rFonts w:cs="Arial"/>
          <w:szCs w:val="22"/>
        </w:rPr>
        <w:tab/>
      </w:r>
      <w:r w:rsidR="00474F55" w:rsidRPr="005C5341">
        <w:rPr>
          <w:rFonts w:cs="Arial"/>
          <w:szCs w:val="22"/>
        </w:rPr>
        <w:t>oznámení o výběru dodavatele</w:t>
      </w:r>
      <w:bookmarkEnd w:id="151"/>
    </w:p>
    <w:p w:rsidR="002B7BA8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35.1</w:t>
      </w:r>
      <w:r w:rsidRPr="005C5341">
        <w:rPr>
          <w:rFonts w:cs="Arial"/>
          <w:szCs w:val="22"/>
        </w:rPr>
        <w:tab/>
      </w:r>
      <w:r w:rsidR="00474F55" w:rsidRPr="005C5341">
        <w:rPr>
          <w:rFonts w:cs="Arial"/>
          <w:szCs w:val="22"/>
        </w:rPr>
        <w:t>Zadavatel</w:t>
      </w:r>
      <w:r w:rsidR="00961DF4" w:rsidRPr="005C5341">
        <w:rPr>
          <w:rFonts w:cs="Arial"/>
          <w:szCs w:val="22"/>
        </w:rPr>
        <w:t xml:space="preserve"> v souladu s </w:t>
      </w:r>
      <w:r w:rsidR="00961DF4" w:rsidRPr="002207BA">
        <w:rPr>
          <w:rFonts w:cs="Arial"/>
          <w:szCs w:val="22"/>
        </w:rPr>
        <w:t>§ 123 zákona č. 134/2016</w:t>
      </w:r>
      <w:r w:rsidR="00961DF4" w:rsidRPr="005C5341">
        <w:rPr>
          <w:rFonts w:cs="Arial"/>
          <w:szCs w:val="22"/>
        </w:rPr>
        <w:t xml:space="preserve"> odešle bez zbytečného odkladu od rozhodnutí o výběru dodavatele oznámení o výběru dodavatele všem účastníkům zadávacího řízení.</w:t>
      </w:r>
    </w:p>
    <w:p w:rsidR="004D7E24" w:rsidRPr="005C5341" w:rsidRDefault="002207BA" w:rsidP="002207BA">
      <w:pPr>
        <w:pStyle w:val="Nadpis1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bookmarkStart w:id="152" w:name="_Toc468715675"/>
      <w:r w:rsidRPr="005C5341">
        <w:rPr>
          <w:rFonts w:cs="Arial"/>
          <w:szCs w:val="22"/>
        </w:rPr>
        <w:t>36.</w:t>
      </w:r>
      <w:r w:rsidRPr="005C5341">
        <w:rPr>
          <w:rFonts w:cs="Arial"/>
          <w:szCs w:val="22"/>
        </w:rPr>
        <w:tab/>
      </w:r>
      <w:r w:rsidR="00961DF4" w:rsidRPr="005C5341">
        <w:rPr>
          <w:rFonts w:cs="Arial"/>
          <w:szCs w:val="22"/>
        </w:rPr>
        <w:t>uzavření smlouvy</w:t>
      </w:r>
      <w:bookmarkEnd w:id="152"/>
    </w:p>
    <w:p w:rsidR="00B730E9" w:rsidRPr="005C5341" w:rsidRDefault="002207BA" w:rsidP="002207BA">
      <w:pPr>
        <w:pStyle w:val="Nadpis2"/>
        <w:numPr>
          <w:ilvl w:val="0"/>
          <w:numId w:val="0"/>
        </w:numPr>
        <w:tabs>
          <w:tab w:val="left" w:pos="0"/>
        </w:tabs>
        <w:ind w:left="680" w:hanging="680"/>
        <w:rPr>
          <w:rFonts w:cs="Arial"/>
          <w:szCs w:val="22"/>
        </w:rPr>
      </w:pPr>
      <w:r w:rsidRPr="005C5341">
        <w:rPr>
          <w:rFonts w:cs="Arial"/>
          <w:szCs w:val="22"/>
        </w:rPr>
        <w:t>36.1</w:t>
      </w:r>
      <w:r w:rsidRPr="005C5341">
        <w:rPr>
          <w:rFonts w:cs="Arial"/>
          <w:szCs w:val="22"/>
        </w:rPr>
        <w:tab/>
      </w:r>
      <w:r w:rsidR="00B730E9" w:rsidRPr="005C5341">
        <w:rPr>
          <w:rFonts w:cs="Arial"/>
          <w:szCs w:val="22"/>
        </w:rPr>
        <w:t xml:space="preserve">Smlouva mezi zadavatelem a vybraným dodavatelem bude uzavřena v souladu s </w:t>
      </w:r>
      <w:r w:rsidR="00B730E9" w:rsidRPr="002207BA">
        <w:rPr>
          <w:rFonts w:cs="Arial"/>
          <w:szCs w:val="22"/>
        </w:rPr>
        <w:t>§ 124 zákona č. 134/2016</w:t>
      </w:r>
      <w:r w:rsidR="00B730E9" w:rsidRPr="005C5341">
        <w:rPr>
          <w:rFonts w:cs="Arial"/>
          <w:szCs w:val="22"/>
        </w:rPr>
        <w:t xml:space="preserve">. </w:t>
      </w:r>
    </w:p>
    <w:sectPr w:rsidR="00B730E9" w:rsidRPr="005C5341" w:rsidSect="00E76F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851" w:bottom="851" w:left="1418" w:header="680" w:footer="567" w:gutter="0"/>
      <w:paperSrc w:first="7" w:other="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15" w:rsidRDefault="007D4815" w:rsidP="00E239AC">
      <w:r>
        <w:separator/>
      </w:r>
    </w:p>
  </w:endnote>
  <w:endnote w:type="continuationSeparator" w:id="0">
    <w:p w:rsidR="007D4815" w:rsidRDefault="007D4815" w:rsidP="00E2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BA" w:rsidRDefault="002207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15" w:rsidRPr="00144DEB" w:rsidRDefault="007D4815" w:rsidP="000B0A68">
    <w:pPr>
      <w:pStyle w:val="Zpat"/>
      <w:jc w:val="center"/>
      <w:rPr>
        <w:sz w:val="18"/>
        <w:szCs w:val="18"/>
      </w:rPr>
    </w:pPr>
    <w:r w:rsidRPr="00144DEB">
      <w:rPr>
        <w:sz w:val="18"/>
        <w:szCs w:val="18"/>
      </w:rPr>
      <w:t xml:space="preserve">Strana: </w:t>
    </w:r>
    <w:r w:rsidRPr="00144DEB">
      <w:rPr>
        <w:b/>
        <w:sz w:val="18"/>
        <w:szCs w:val="18"/>
      </w:rPr>
      <w:fldChar w:fldCharType="begin"/>
    </w:r>
    <w:r w:rsidRPr="00144DEB">
      <w:rPr>
        <w:b/>
        <w:sz w:val="18"/>
        <w:szCs w:val="18"/>
      </w:rPr>
      <w:instrText xml:space="preserve">\PAGE </w:instrText>
    </w:r>
    <w:r w:rsidRPr="00144DEB">
      <w:rPr>
        <w:b/>
        <w:sz w:val="18"/>
        <w:szCs w:val="18"/>
      </w:rPr>
      <w:fldChar w:fldCharType="separate"/>
    </w:r>
    <w:r w:rsidR="006E419F">
      <w:rPr>
        <w:b/>
        <w:noProof/>
        <w:sz w:val="18"/>
        <w:szCs w:val="18"/>
      </w:rPr>
      <w:t>21</w:t>
    </w:r>
    <w:r w:rsidRPr="00144DEB">
      <w:rPr>
        <w:sz w:val="18"/>
        <w:szCs w:val="18"/>
      </w:rPr>
      <w:fldChar w:fldCharType="end"/>
    </w:r>
    <w:r w:rsidRPr="00144DEB">
      <w:rPr>
        <w:sz w:val="18"/>
        <w:szCs w:val="18"/>
      </w:rPr>
      <w:t xml:space="preserve"> / </w:t>
    </w:r>
    <w:r w:rsidR="002207BA">
      <w:rPr>
        <w:noProof/>
        <w:sz w:val="18"/>
        <w:szCs w:val="18"/>
      </w:rPr>
      <w:t>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BA" w:rsidRDefault="002207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15" w:rsidRDefault="007D4815" w:rsidP="00E239AC">
      <w:r>
        <w:separator/>
      </w:r>
    </w:p>
  </w:footnote>
  <w:footnote w:type="continuationSeparator" w:id="0">
    <w:p w:rsidR="007D4815" w:rsidRDefault="007D4815" w:rsidP="00E23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BA" w:rsidRDefault="002207B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7796"/>
    </w:tblGrid>
    <w:tr w:rsidR="007D4815" w:rsidTr="00F067A8">
      <w:tc>
        <w:tcPr>
          <w:tcW w:w="1843" w:type="dxa"/>
          <w:vAlign w:val="center"/>
        </w:tcPr>
        <w:p w:rsidR="007D4815" w:rsidRDefault="007D4815" w:rsidP="00F067A8">
          <w:pPr>
            <w:pStyle w:val="Zhlav"/>
            <w:jc w:val="center"/>
          </w:pPr>
          <w:bookmarkStart w:id="153" w:name="_Ec1B21609F76754158B97A9D82110DE1658"/>
          <w:r w:rsidRPr="008F31B1">
            <w:rPr>
              <w:b/>
              <w:caps/>
              <w:noProof/>
              <w:spacing w:val="20"/>
              <w:sz w:val="24"/>
              <w:szCs w:val="24"/>
            </w:rPr>
            <w:drawing>
              <wp:inline distT="0" distB="0" distL="0" distR="0" wp14:anchorId="623EAA32" wp14:editId="191419A2">
                <wp:extent cx="647700" cy="161925"/>
                <wp:effectExtent l="0" t="0" r="0" b="9525"/>
                <wp:docPr id="4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153"/>
        </w:p>
      </w:tc>
      <w:tc>
        <w:tcPr>
          <w:tcW w:w="7796" w:type="dxa"/>
        </w:tcPr>
        <w:p w:rsidR="007D4815" w:rsidRPr="00F64B12" w:rsidRDefault="007D4815" w:rsidP="00F067A8">
          <w:pPr>
            <w:pStyle w:val="Zhlav"/>
            <w:spacing w:before="120"/>
            <w:jc w:val="center"/>
            <w:rPr>
              <w:sz w:val="18"/>
              <w:szCs w:val="18"/>
            </w:rPr>
          </w:pPr>
          <w:r w:rsidRPr="00F64B12">
            <w:rPr>
              <w:caps/>
              <w:sz w:val="18"/>
              <w:szCs w:val="18"/>
            </w:rPr>
            <w:t>zadávací dokumentace</w:t>
          </w:r>
          <w:r w:rsidRPr="00F64B12">
            <w:rPr>
              <w:caps/>
              <w:sz w:val="18"/>
              <w:szCs w:val="18"/>
            </w:rPr>
            <w:br/>
          </w:r>
          <w:bookmarkStart w:id="154" w:name="_Ec1B21609F76754158B97A9D82110DE1653"/>
          <w:r>
            <w:rPr>
              <w:caps/>
              <w:sz w:val="18"/>
              <w:szCs w:val="18"/>
            </w:rPr>
            <w:t>Nový řídicí systém vodohospodářského dispečinku Povodí Odry, státní podnik</w:t>
          </w:r>
          <w:bookmarkEnd w:id="154"/>
        </w:p>
        <w:p w:rsidR="007D4815" w:rsidRPr="00DE3F36" w:rsidRDefault="007D4815" w:rsidP="008D2E50">
          <w:pPr>
            <w:pStyle w:val="Zhlav"/>
            <w:spacing w:before="120"/>
            <w:jc w:val="center"/>
            <w:rPr>
              <w:rFonts w:cs="Arial"/>
              <w:b/>
              <w:caps/>
            </w:rPr>
          </w:pPr>
          <w:r w:rsidRPr="00F64B12">
            <w:rPr>
              <w:caps/>
              <w:sz w:val="18"/>
              <w:szCs w:val="18"/>
            </w:rPr>
            <w:t>Část 1</w:t>
          </w:r>
          <w:r w:rsidRPr="00F64B12">
            <w:rPr>
              <w:caps/>
              <w:sz w:val="18"/>
              <w:szCs w:val="18"/>
            </w:rPr>
            <w:br/>
          </w:r>
          <w:bookmarkStart w:id="155" w:name="_Ec"/>
          <w:r>
            <w:rPr>
              <w:caps/>
              <w:sz w:val="18"/>
              <w:szCs w:val="18"/>
            </w:rPr>
            <w:t>Požadavky a podmínky pro zpracování žádosti o účast, nabídek a postup zadávacího řízení</w:t>
          </w:r>
          <w:bookmarkEnd w:id="155"/>
        </w:p>
      </w:tc>
    </w:tr>
  </w:tbl>
  <w:p w:rsidR="007D4815" w:rsidRDefault="007D4815" w:rsidP="00E239A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15" w:rsidRDefault="007D4815" w:rsidP="005A4B0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6D807AC"/>
    <w:lvl w:ilvl="0">
      <w:start w:val="1"/>
      <w:numFmt w:val="decimal"/>
      <w:lvlText w:val="%1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557"/>
        </w:tabs>
        <w:ind w:left="1275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170E175F"/>
    <w:multiLevelType w:val="hybridMultilevel"/>
    <w:tmpl w:val="998071BC"/>
    <w:lvl w:ilvl="0" w:tplc="04050011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>
    <w:nsid w:val="1B583061"/>
    <w:multiLevelType w:val="singleLevel"/>
    <w:tmpl w:val="80466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70F3B1E"/>
    <w:multiLevelType w:val="multilevel"/>
    <w:tmpl w:val="4FDC1A82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680" w:hanging="680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907" w:hanging="90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21"/>
        </w:tabs>
        <w:ind w:left="1361" w:hanging="340"/>
      </w:pPr>
      <w:rPr>
        <w:rFonts w:ascii="Arial" w:hAnsi="Arial" w:cs="Arial" w:hint="default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361"/>
        </w:tabs>
        <w:ind w:left="1927" w:hanging="566"/>
      </w:pPr>
      <w:rPr>
        <w:rFonts w:hint="default"/>
      </w:rPr>
    </w:lvl>
    <w:lvl w:ilvl="6">
      <w:start w:val="1"/>
      <w:numFmt w:val="bullet"/>
      <w:pStyle w:val="Nadpis7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pStyle w:val="Nadpis8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4">
    <w:nsid w:val="5EF22AB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7DD5360C"/>
    <w:multiLevelType w:val="singleLevel"/>
    <w:tmpl w:val="E954D80C"/>
    <w:lvl w:ilvl="0">
      <w:start w:val="1"/>
      <w:numFmt w:val="bullet"/>
      <w:lvlText w:val="–"/>
      <w:lvlJc w:val="left"/>
      <w:pPr>
        <w:tabs>
          <w:tab w:val="num" w:pos="710"/>
        </w:tabs>
        <w:ind w:left="994" w:hanging="284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3"/>
  </w:num>
  <w:num w:numId="8">
    <w:abstractNumId w:val="4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attachedTemplate r:id="rId1"/>
  <w:defaultTabStop w:val="68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1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24. 3. 2011 12:41:00"/>
    <w:docVar w:name="PůvodníNázevSouboru" w:val="C_ Část 1-Požadavky a podmínkyu.doc"/>
    <w:docVar w:name="PůvodníVelikostSouboru" w:val="198144"/>
  </w:docVars>
  <w:rsids>
    <w:rsidRoot w:val="000B1EBA"/>
    <w:rsid w:val="0000204F"/>
    <w:rsid w:val="000021CE"/>
    <w:rsid w:val="00003281"/>
    <w:rsid w:val="00007E63"/>
    <w:rsid w:val="00011A1D"/>
    <w:rsid w:val="00012DF0"/>
    <w:rsid w:val="00015F9D"/>
    <w:rsid w:val="000165F4"/>
    <w:rsid w:val="00023599"/>
    <w:rsid w:val="00023839"/>
    <w:rsid w:val="00024DBD"/>
    <w:rsid w:val="000252FC"/>
    <w:rsid w:val="0002542C"/>
    <w:rsid w:val="000300D3"/>
    <w:rsid w:val="000309CB"/>
    <w:rsid w:val="00031396"/>
    <w:rsid w:val="00032D20"/>
    <w:rsid w:val="0003508B"/>
    <w:rsid w:val="0003651B"/>
    <w:rsid w:val="00041049"/>
    <w:rsid w:val="00041292"/>
    <w:rsid w:val="0004207F"/>
    <w:rsid w:val="00043961"/>
    <w:rsid w:val="000439F0"/>
    <w:rsid w:val="0004502D"/>
    <w:rsid w:val="00045CE5"/>
    <w:rsid w:val="000474A4"/>
    <w:rsid w:val="00047B2E"/>
    <w:rsid w:val="00051BE4"/>
    <w:rsid w:val="00054A32"/>
    <w:rsid w:val="00056E3B"/>
    <w:rsid w:val="000609C2"/>
    <w:rsid w:val="00062007"/>
    <w:rsid w:val="00064DDF"/>
    <w:rsid w:val="00070ACC"/>
    <w:rsid w:val="0007145F"/>
    <w:rsid w:val="00073A6B"/>
    <w:rsid w:val="0007520F"/>
    <w:rsid w:val="000816CC"/>
    <w:rsid w:val="00081C1D"/>
    <w:rsid w:val="0008365F"/>
    <w:rsid w:val="00083C4F"/>
    <w:rsid w:val="000864B2"/>
    <w:rsid w:val="00093657"/>
    <w:rsid w:val="0009413C"/>
    <w:rsid w:val="000951A0"/>
    <w:rsid w:val="0009537B"/>
    <w:rsid w:val="000959A0"/>
    <w:rsid w:val="00095D3E"/>
    <w:rsid w:val="00096CC0"/>
    <w:rsid w:val="000A089F"/>
    <w:rsid w:val="000A1B59"/>
    <w:rsid w:val="000A4163"/>
    <w:rsid w:val="000A5538"/>
    <w:rsid w:val="000A5ACB"/>
    <w:rsid w:val="000A5F50"/>
    <w:rsid w:val="000B0451"/>
    <w:rsid w:val="000B0A68"/>
    <w:rsid w:val="000B11B6"/>
    <w:rsid w:val="000B1EBA"/>
    <w:rsid w:val="000B26AB"/>
    <w:rsid w:val="000B2D1D"/>
    <w:rsid w:val="000B3364"/>
    <w:rsid w:val="000B4317"/>
    <w:rsid w:val="000B4657"/>
    <w:rsid w:val="000B587A"/>
    <w:rsid w:val="000C15AB"/>
    <w:rsid w:val="000C23EB"/>
    <w:rsid w:val="000C47E1"/>
    <w:rsid w:val="000C58D6"/>
    <w:rsid w:val="000C682B"/>
    <w:rsid w:val="000D0D42"/>
    <w:rsid w:val="000D1870"/>
    <w:rsid w:val="000D485B"/>
    <w:rsid w:val="000D5C10"/>
    <w:rsid w:val="000D7443"/>
    <w:rsid w:val="000E095A"/>
    <w:rsid w:val="000E38BB"/>
    <w:rsid w:val="000E5551"/>
    <w:rsid w:val="000E7630"/>
    <w:rsid w:val="000F1079"/>
    <w:rsid w:val="000F14B7"/>
    <w:rsid w:val="000F1DE4"/>
    <w:rsid w:val="000F52A2"/>
    <w:rsid w:val="00103438"/>
    <w:rsid w:val="00103819"/>
    <w:rsid w:val="00104368"/>
    <w:rsid w:val="00105272"/>
    <w:rsid w:val="00105326"/>
    <w:rsid w:val="0010551C"/>
    <w:rsid w:val="0010596D"/>
    <w:rsid w:val="00106742"/>
    <w:rsid w:val="001121BB"/>
    <w:rsid w:val="0011288F"/>
    <w:rsid w:val="00112A2C"/>
    <w:rsid w:val="0011560B"/>
    <w:rsid w:val="0011658B"/>
    <w:rsid w:val="0011799B"/>
    <w:rsid w:val="00117D26"/>
    <w:rsid w:val="0012270E"/>
    <w:rsid w:val="001254A2"/>
    <w:rsid w:val="00126140"/>
    <w:rsid w:val="001267C8"/>
    <w:rsid w:val="00130C76"/>
    <w:rsid w:val="001331BA"/>
    <w:rsid w:val="00133DAB"/>
    <w:rsid w:val="001357F8"/>
    <w:rsid w:val="00136628"/>
    <w:rsid w:val="0014315E"/>
    <w:rsid w:val="00144DEB"/>
    <w:rsid w:val="00145415"/>
    <w:rsid w:val="0015174F"/>
    <w:rsid w:val="001534B9"/>
    <w:rsid w:val="00153FD7"/>
    <w:rsid w:val="00154A5A"/>
    <w:rsid w:val="0015615F"/>
    <w:rsid w:val="001569AD"/>
    <w:rsid w:val="00161A8E"/>
    <w:rsid w:val="0016291D"/>
    <w:rsid w:val="001634E7"/>
    <w:rsid w:val="0016354C"/>
    <w:rsid w:val="00164664"/>
    <w:rsid w:val="00165067"/>
    <w:rsid w:val="00165B29"/>
    <w:rsid w:val="00165B48"/>
    <w:rsid w:val="001660A8"/>
    <w:rsid w:val="0016611F"/>
    <w:rsid w:val="00167CA1"/>
    <w:rsid w:val="00171383"/>
    <w:rsid w:val="00171DB1"/>
    <w:rsid w:val="00172D1A"/>
    <w:rsid w:val="00174645"/>
    <w:rsid w:val="00174EFE"/>
    <w:rsid w:val="00176308"/>
    <w:rsid w:val="001770FE"/>
    <w:rsid w:val="001826BB"/>
    <w:rsid w:val="00182BA4"/>
    <w:rsid w:val="001835D0"/>
    <w:rsid w:val="00183E89"/>
    <w:rsid w:val="00184C76"/>
    <w:rsid w:val="00184F97"/>
    <w:rsid w:val="00185E29"/>
    <w:rsid w:val="00186B8C"/>
    <w:rsid w:val="001870F8"/>
    <w:rsid w:val="0019046E"/>
    <w:rsid w:val="0019159F"/>
    <w:rsid w:val="00193154"/>
    <w:rsid w:val="00193528"/>
    <w:rsid w:val="001949BD"/>
    <w:rsid w:val="00194FEC"/>
    <w:rsid w:val="0019543D"/>
    <w:rsid w:val="00195AC7"/>
    <w:rsid w:val="00197CF1"/>
    <w:rsid w:val="001A0FDD"/>
    <w:rsid w:val="001A1841"/>
    <w:rsid w:val="001A4F39"/>
    <w:rsid w:val="001A5012"/>
    <w:rsid w:val="001A5168"/>
    <w:rsid w:val="001A57EA"/>
    <w:rsid w:val="001A6D24"/>
    <w:rsid w:val="001A6D71"/>
    <w:rsid w:val="001B1DC3"/>
    <w:rsid w:val="001B49C1"/>
    <w:rsid w:val="001B578C"/>
    <w:rsid w:val="001B7FC2"/>
    <w:rsid w:val="001C13F3"/>
    <w:rsid w:val="001C2C11"/>
    <w:rsid w:val="001C48F3"/>
    <w:rsid w:val="001D436D"/>
    <w:rsid w:val="001D52C2"/>
    <w:rsid w:val="001D6E57"/>
    <w:rsid w:val="001D7040"/>
    <w:rsid w:val="001E2603"/>
    <w:rsid w:val="001E4BA8"/>
    <w:rsid w:val="001E54D3"/>
    <w:rsid w:val="001E5C05"/>
    <w:rsid w:val="001E6743"/>
    <w:rsid w:val="001E735D"/>
    <w:rsid w:val="001F1032"/>
    <w:rsid w:val="001F4D3C"/>
    <w:rsid w:val="001F5ECC"/>
    <w:rsid w:val="001F656D"/>
    <w:rsid w:val="00201753"/>
    <w:rsid w:val="002018B5"/>
    <w:rsid w:val="0020270A"/>
    <w:rsid w:val="00204A82"/>
    <w:rsid w:val="0021015B"/>
    <w:rsid w:val="00210524"/>
    <w:rsid w:val="00211FEB"/>
    <w:rsid w:val="002123EA"/>
    <w:rsid w:val="0021274D"/>
    <w:rsid w:val="002127FA"/>
    <w:rsid w:val="00215B16"/>
    <w:rsid w:val="0021671E"/>
    <w:rsid w:val="00216B11"/>
    <w:rsid w:val="002207BA"/>
    <w:rsid w:val="002225F0"/>
    <w:rsid w:val="00223623"/>
    <w:rsid w:val="00223AA9"/>
    <w:rsid w:val="00223DB2"/>
    <w:rsid w:val="002301F3"/>
    <w:rsid w:val="00233B2E"/>
    <w:rsid w:val="002419B9"/>
    <w:rsid w:val="002437F7"/>
    <w:rsid w:val="00247B66"/>
    <w:rsid w:val="00251DE7"/>
    <w:rsid w:val="0025202C"/>
    <w:rsid w:val="00252F60"/>
    <w:rsid w:val="00253974"/>
    <w:rsid w:val="00256651"/>
    <w:rsid w:val="00257047"/>
    <w:rsid w:val="00260CF9"/>
    <w:rsid w:val="002621A2"/>
    <w:rsid w:val="002621D9"/>
    <w:rsid w:val="00265879"/>
    <w:rsid w:val="002666E9"/>
    <w:rsid w:val="002719D4"/>
    <w:rsid w:val="0027271E"/>
    <w:rsid w:val="00272DAF"/>
    <w:rsid w:val="00275899"/>
    <w:rsid w:val="0028017B"/>
    <w:rsid w:val="00281376"/>
    <w:rsid w:val="00282478"/>
    <w:rsid w:val="002837AC"/>
    <w:rsid w:val="002839E3"/>
    <w:rsid w:val="00284074"/>
    <w:rsid w:val="002842E5"/>
    <w:rsid w:val="002857A6"/>
    <w:rsid w:val="00286518"/>
    <w:rsid w:val="002905AE"/>
    <w:rsid w:val="002917F9"/>
    <w:rsid w:val="00292309"/>
    <w:rsid w:val="002943BF"/>
    <w:rsid w:val="002A26C4"/>
    <w:rsid w:val="002A3144"/>
    <w:rsid w:val="002A45CD"/>
    <w:rsid w:val="002A50C9"/>
    <w:rsid w:val="002A64AA"/>
    <w:rsid w:val="002A6AD3"/>
    <w:rsid w:val="002A7E12"/>
    <w:rsid w:val="002B0686"/>
    <w:rsid w:val="002B0CA4"/>
    <w:rsid w:val="002B1566"/>
    <w:rsid w:val="002B371A"/>
    <w:rsid w:val="002B3ECA"/>
    <w:rsid w:val="002B7387"/>
    <w:rsid w:val="002B7BA8"/>
    <w:rsid w:val="002C004D"/>
    <w:rsid w:val="002C1220"/>
    <w:rsid w:val="002C25A6"/>
    <w:rsid w:val="002C2B0A"/>
    <w:rsid w:val="002C4B94"/>
    <w:rsid w:val="002C5241"/>
    <w:rsid w:val="002C54A6"/>
    <w:rsid w:val="002C57B4"/>
    <w:rsid w:val="002C63BB"/>
    <w:rsid w:val="002C65B1"/>
    <w:rsid w:val="002C7857"/>
    <w:rsid w:val="002D0DF9"/>
    <w:rsid w:val="002D2A8A"/>
    <w:rsid w:val="002D4E15"/>
    <w:rsid w:val="002D791B"/>
    <w:rsid w:val="002E1410"/>
    <w:rsid w:val="002E1453"/>
    <w:rsid w:val="002E29F6"/>
    <w:rsid w:val="002E4153"/>
    <w:rsid w:val="002F06A3"/>
    <w:rsid w:val="002F2C5B"/>
    <w:rsid w:val="002F6530"/>
    <w:rsid w:val="002F70D0"/>
    <w:rsid w:val="00300358"/>
    <w:rsid w:val="00301177"/>
    <w:rsid w:val="0030258B"/>
    <w:rsid w:val="00302DE9"/>
    <w:rsid w:val="003043C7"/>
    <w:rsid w:val="00304471"/>
    <w:rsid w:val="003052D3"/>
    <w:rsid w:val="003148D8"/>
    <w:rsid w:val="003159B8"/>
    <w:rsid w:val="00315E49"/>
    <w:rsid w:val="003169E2"/>
    <w:rsid w:val="003267C5"/>
    <w:rsid w:val="00327FFC"/>
    <w:rsid w:val="00330BBC"/>
    <w:rsid w:val="0033161C"/>
    <w:rsid w:val="00331977"/>
    <w:rsid w:val="00332742"/>
    <w:rsid w:val="00336EB0"/>
    <w:rsid w:val="003379B1"/>
    <w:rsid w:val="00340A4A"/>
    <w:rsid w:val="0034107F"/>
    <w:rsid w:val="00345000"/>
    <w:rsid w:val="0034635B"/>
    <w:rsid w:val="00347152"/>
    <w:rsid w:val="00351419"/>
    <w:rsid w:val="00351BB6"/>
    <w:rsid w:val="0035276F"/>
    <w:rsid w:val="00352D18"/>
    <w:rsid w:val="00354BAE"/>
    <w:rsid w:val="00354D78"/>
    <w:rsid w:val="0035524A"/>
    <w:rsid w:val="00356431"/>
    <w:rsid w:val="00357D99"/>
    <w:rsid w:val="00361D17"/>
    <w:rsid w:val="003636C8"/>
    <w:rsid w:val="003652D5"/>
    <w:rsid w:val="00365E78"/>
    <w:rsid w:val="0036601D"/>
    <w:rsid w:val="00366507"/>
    <w:rsid w:val="003679C3"/>
    <w:rsid w:val="00372683"/>
    <w:rsid w:val="00374376"/>
    <w:rsid w:val="00375AB6"/>
    <w:rsid w:val="00376A43"/>
    <w:rsid w:val="00377D55"/>
    <w:rsid w:val="00377E40"/>
    <w:rsid w:val="00380A83"/>
    <w:rsid w:val="00381754"/>
    <w:rsid w:val="00386C70"/>
    <w:rsid w:val="00391AB4"/>
    <w:rsid w:val="00393022"/>
    <w:rsid w:val="003936F7"/>
    <w:rsid w:val="00395FC1"/>
    <w:rsid w:val="003966F4"/>
    <w:rsid w:val="003A1E34"/>
    <w:rsid w:val="003A52D4"/>
    <w:rsid w:val="003A63CD"/>
    <w:rsid w:val="003B035B"/>
    <w:rsid w:val="003B33FF"/>
    <w:rsid w:val="003B3BB9"/>
    <w:rsid w:val="003B52B6"/>
    <w:rsid w:val="003C4680"/>
    <w:rsid w:val="003C4E3B"/>
    <w:rsid w:val="003C6B38"/>
    <w:rsid w:val="003C6EDC"/>
    <w:rsid w:val="003D0598"/>
    <w:rsid w:val="003D1B7C"/>
    <w:rsid w:val="003D2B1F"/>
    <w:rsid w:val="003D3B57"/>
    <w:rsid w:val="003D4D2F"/>
    <w:rsid w:val="003D5227"/>
    <w:rsid w:val="003D569D"/>
    <w:rsid w:val="003D59EA"/>
    <w:rsid w:val="003E3F74"/>
    <w:rsid w:val="003E5853"/>
    <w:rsid w:val="003E6E0A"/>
    <w:rsid w:val="003E7B6F"/>
    <w:rsid w:val="003F0EA5"/>
    <w:rsid w:val="003F166B"/>
    <w:rsid w:val="003F70A8"/>
    <w:rsid w:val="003F76D6"/>
    <w:rsid w:val="004043CE"/>
    <w:rsid w:val="0040534F"/>
    <w:rsid w:val="004071D0"/>
    <w:rsid w:val="00412119"/>
    <w:rsid w:val="0041232C"/>
    <w:rsid w:val="0041333B"/>
    <w:rsid w:val="00415302"/>
    <w:rsid w:val="0041598C"/>
    <w:rsid w:val="004163DD"/>
    <w:rsid w:val="0042046C"/>
    <w:rsid w:val="0042255F"/>
    <w:rsid w:val="004230FB"/>
    <w:rsid w:val="004241B6"/>
    <w:rsid w:val="00425A62"/>
    <w:rsid w:val="004261A4"/>
    <w:rsid w:val="00427A52"/>
    <w:rsid w:val="00430287"/>
    <w:rsid w:val="00433E76"/>
    <w:rsid w:val="00434ED7"/>
    <w:rsid w:val="004377AF"/>
    <w:rsid w:val="00440938"/>
    <w:rsid w:val="00443C97"/>
    <w:rsid w:val="00445AE3"/>
    <w:rsid w:val="00446043"/>
    <w:rsid w:val="004460A2"/>
    <w:rsid w:val="00450E28"/>
    <w:rsid w:val="00452139"/>
    <w:rsid w:val="004573FA"/>
    <w:rsid w:val="004575EF"/>
    <w:rsid w:val="00465F6D"/>
    <w:rsid w:val="004671E0"/>
    <w:rsid w:val="00470680"/>
    <w:rsid w:val="004714CA"/>
    <w:rsid w:val="00471E02"/>
    <w:rsid w:val="00473D38"/>
    <w:rsid w:val="00474F55"/>
    <w:rsid w:val="004771E8"/>
    <w:rsid w:val="004772D4"/>
    <w:rsid w:val="00477D82"/>
    <w:rsid w:val="004803DB"/>
    <w:rsid w:val="00480B1B"/>
    <w:rsid w:val="004852C4"/>
    <w:rsid w:val="0048573F"/>
    <w:rsid w:val="0049050C"/>
    <w:rsid w:val="00490627"/>
    <w:rsid w:val="00493730"/>
    <w:rsid w:val="00494E0F"/>
    <w:rsid w:val="004957F6"/>
    <w:rsid w:val="00496A7F"/>
    <w:rsid w:val="00496B02"/>
    <w:rsid w:val="00496D5E"/>
    <w:rsid w:val="004974F7"/>
    <w:rsid w:val="004A19F4"/>
    <w:rsid w:val="004A3A59"/>
    <w:rsid w:val="004A42C6"/>
    <w:rsid w:val="004A6483"/>
    <w:rsid w:val="004A75EF"/>
    <w:rsid w:val="004B0F0F"/>
    <w:rsid w:val="004B3259"/>
    <w:rsid w:val="004B476D"/>
    <w:rsid w:val="004B5D79"/>
    <w:rsid w:val="004B670B"/>
    <w:rsid w:val="004B7366"/>
    <w:rsid w:val="004B746D"/>
    <w:rsid w:val="004C0784"/>
    <w:rsid w:val="004C1CFA"/>
    <w:rsid w:val="004C3293"/>
    <w:rsid w:val="004C360E"/>
    <w:rsid w:val="004C4734"/>
    <w:rsid w:val="004C4890"/>
    <w:rsid w:val="004C48BE"/>
    <w:rsid w:val="004C52AE"/>
    <w:rsid w:val="004C58AC"/>
    <w:rsid w:val="004C6648"/>
    <w:rsid w:val="004C76C2"/>
    <w:rsid w:val="004D04D5"/>
    <w:rsid w:val="004D0D77"/>
    <w:rsid w:val="004D256B"/>
    <w:rsid w:val="004D2622"/>
    <w:rsid w:val="004D4217"/>
    <w:rsid w:val="004D658B"/>
    <w:rsid w:val="004D6EC4"/>
    <w:rsid w:val="004D7E24"/>
    <w:rsid w:val="004E0837"/>
    <w:rsid w:val="004E1D33"/>
    <w:rsid w:val="004E1F5C"/>
    <w:rsid w:val="004E2A59"/>
    <w:rsid w:val="004E40A2"/>
    <w:rsid w:val="004E559D"/>
    <w:rsid w:val="004E5FB9"/>
    <w:rsid w:val="004F11F1"/>
    <w:rsid w:val="004F1388"/>
    <w:rsid w:val="004F5539"/>
    <w:rsid w:val="004F6111"/>
    <w:rsid w:val="004F6EC1"/>
    <w:rsid w:val="004F6F16"/>
    <w:rsid w:val="00500A21"/>
    <w:rsid w:val="00502315"/>
    <w:rsid w:val="00503AF5"/>
    <w:rsid w:val="00505AB0"/>
    <w:rsid w:val="00506913"/>
    <w:rsid w:val="00510AD9"/>
    <w:rsid w:val="005114AF"/>
    <w:rsid w:val="0051241F"/>
    <w:rsid w:val="00521437"/>
    <w:rsid w:val="00522F22"/>
    <w:rsid w:val="00522FC2"/>
    <w:rsid w:val="0052570A"/>
    <w:rsid w:val="00526611"/>
    <w:rsid w:val="005266F2"/>
    <w:rsid w:val="005307B2"/>
    <w:rsid w:val="00530B57"/>
    <w:rsid w:val="00530CAE"/>
    <w:rsid w:val="00533BF7"/>
    <w:rsid w:val="005353A9"/>
    <w:rsid w:val="00537588"/>
    <w:rsid w:val="00537606"/>
    <w:rsid w:val="00540727"/>
    <w:rsid w:val="005420F7"/>
    <w:rsid w:val="005421B5"/>
    <w:rsid w:val="005431D7"/>
    <w:rsid w:val="00543CC5"/>
    <w:rsid w:val="00546472"/>
    <w:rsid w:val="00554E7D"/>
    <w:rsid w:val="00557044"/>
    <w:rsid w:val="0055758D"/>
    <w:rsid w:val="005607C6"/>
    <w:rsid w:val="005649B1"/>
    <w:rsid w:val="00564BE8"/>
    <w:rsid w:val="00564D99"/>
    <w:rsid w:val="005653C8"/>
    <w:rsid w:val="00570DC8"/>
    <w:rsid w:val="0057115A"/>
    <w:rsid w:val="005720B7"/>
    <w:rsid w:val="005723E1"/>
    <w:rsid w:val="005727CF"/>
    <w:rsid w:val="00573FA5"/>
    <w:rsid w:val="00574B9D"/>
    <w:rsid w:val="005759EB"/>
    <w:rsid w:val="00575D59"/>
    <w:rsid w:val="00575F5D"/>
    <w:rsid w:val="00580297"/>
    <w:rsid w:val="00581153"/>
    <w:rsid w:val="00581BFB"/>
    <w:rsid w:val="00584810"/>
    <w:rsid w:val="00586549"/>
    <w:rsid w:val="00586E01"/>
    <w:rsid w:val="00587593"/>
    <w:rsid w:val="00591D7B"/>
    <w:rsid w:val="00593DC2"/>
    <w:rsid w:val="00595A16"/>
    <w:rsid w:val="005961D8"/>
    <w:rsid w:val="005A0847"/>
    <w:rsid w:val="005A0B9B"/>
    <w:rsid w:val="005A128D"/>
    <w:rsid w:val="005A24F6"/>
    <w:rsid w:val="005A2A6F"/>
    <w:rsid w:val="005A2B98"/>
    <w:rsid w:val="005A2FB8"/>
    <w:rsid w:val="005A3016"/>
    <w:rsid w:val="005A32F4"/>
    <w:rsid w:val="005A34E7"/>
    <w:rsid w:val="005A4944"/>
    <w:rsid w:val="005A4B04"/>
    <w:rsid w:val="005A683B"/>
    <w:rsid w:val="005A7DBF"/>
    <w:rsid w:val="005B01C5"/>
    <w:rsid w:val="005B01D5"/>
    <w:rsid w:val="005B159C"/>
    <w:rsid w:val="005B20A8"/>
    <w:rsid w:val="005B3BE1"/>
    <w:rsid w:val="005B4B06"/>
    <w:rsid w:val="005B4B27"/>
    <w:rsid w:val="005B4C61"/>
    <w:rsid w:val="005B5830"/>
    <w:rsid w:val="005B5D5E"/>
    <w:rsid w:val="005C2525"/>
    <w:rsid w:val="005C4620"/>
    <w:rsid w:val="005C4776"/>
    <w:rsid w:val="005C5341"/>
    <w:rsid w:val="005C63A4"/>
    <w:rsid w:val="005C6C91"/>
    <w:rsid w:val="005C769A"/>
    <w:rsid w:val="005D0072"/>
    <w:rsid w:val="005D0BC9"/>
    <w:rsid w:val="005D164B"/>
    <w:rsid w:val="005D5316"/>
    <w:rsid w:val="005D7248"/>
    <w:rsid w:val="005D7E19"/>
    <w:rsid w:val="005E1EAB"/>
    <w:rsid w:val="005E5C79"/>
    <w:rsid w:val="005E5EA8"/>
    <w:rsid w:val="005E5F7A"/>
    <w:rsid w:val="005E5F90"/>
    <w:rsid w:val="005F00BD"/>
    <w:rsid w:val="005F1D8D"/>
    <w:rsid w:val="005F209E"/>
    <w:rsid w:val="005F5404"/>
    <w:rsid w:val="005F6F69"/>
    <w:rsid w:val="005F702C"/>
    <w:rsid w:val="005F784F"/>
    <w:rsid w:val="00600740"/>
    <w:rsid w:val="0060232F"/>
    <w:rsid w:val="00604579"/>
    <w:rsid w:val="006045B7"/>
    <w:rsid w:val="00605298"/>
    <w:rsid w:val="00606A80"/>
    <w:rsid w:val="006146EC"/>
    <w:rsid w:val="00620F60"/>
    <w:rsid w:val="00622133"/>
    <w:rsid w:val="0062567D"/>
    <w:rsid w:val="006258B4"/>
    <w:rsid w:val="00625CB5"/>
    <w:rsid w:val="00630279"/>
    <w:rsid w:val="006314E7"/>
    <w:rsid w:val="00632484"/>
    <w:rsid w:val="00632D89"/>
    <w:rsid w:val="00636A89"/>
    <w:rsid w:val="00637099"/>
    <w:rsid w:val="006379E9"/>
    <w:rsid w:val="0064007E"/>
    <w:rsid w:val="00643432"/>
    <w:rsid w:val="0064552D"/>
    <w:rsid w:val="00647095"/>
    <w:rsid w:val="006473A5"/>
    <w:rsid w:val="006500F1"/>
    <w:rsid w:val="00650636"/>
    <w:rsid w:val="006513C6"/>
    <w:rsid w:val="00651ACC"/>
    <w:rsid w:val="00652DB6"/>
    <w:rsid w:val="0065344A"/>
    <w:rsid w:val="00655055"/>
    <w:rsid w:val="00656198"/>
    <w:rsid w:val="00660598"/>
    <w:rsid w:val="0066097B"/>
    <w:rsid w:val="00662E44"/>
    <w:rsid w:val="00664716"/>
    <w:rsid w:val="006656CA"/>
    <w:rsid w:val="00665D69"/>
    <w:rsid w:val="00665F96"/>
    <w:rsid w:val="00666077"/>
    <w:rsid w:val="00666D5C"/>
    <w:rsid w:val="00667DE1"/>
    <w:rsid w:val="00673CC7"/>
    <w:rsid w:val="00673EB0"/>
    <w:rsid w:val="0067486E"/>
    <w:rsid w:val="006752BD"/>
    <w:rsid w:val="00677710"/>
    <w:rsid w:val="0068320C"/>
    <w:rsid w:val="00683786"/>
    <w:rsid w:val="006845F6"/>
    <w:rsid w:val="00684ADD"/>
    <w:rsid w:val="006852AC"/>
    <w:rsid w:val="006864BC"/>
    <w:rsid w:val="006931C0"/>
    <w:rsid w:val="00693E29"/>
    <w:rsid w:val="0069696D"/>
    <w:rsid w:val="00697F06"/>
    <w:rsid w:val="00697F36"/>
    <w:rsid w:val="006A1358"/>
    <w:rsid w:val="006A19B0"/>
    <w:rsid w:val="006A1D3A"/>
    <w:rsid w:val="006A228A"/>
    <w:rsid w:val="006A374D"/>
    <w:rsid w:val="006A3A4D"/>
    <w:rsid w:val="006A3F4E"/>
    <w:rsid w:val="006A3FF5"/>
    <w:rsid w:val="006A5739"/>
    <w:rsid w:val="006A5DE2"/>
    <w:rsid w:val="006A6ABD"/>
    <w:rsid w:val="006A7FC5"/>
    <w:rsid w:val="006B035C"/>
    <w:rsid w:val="006B1C0D"/>
    <w:rsid w:val="006B2792"/>
    <w:rsid w:val="006B28E8"/>
    <w:rsid w:val="006B2B4F"/>
    <w:rsid w:val="006B3390"/>
    <w:rsid w:val="006B3702"/>
    <w:rsid w:val="006B3C4B"/>
    <w:rsid w:val="006B3FB8"/>
    <w:rsid w:val="006B73A6"/>
    <w:rsid w:val="006B76CD"/>
    <w:rsid w:val="006B7E81"/>
    <w:rsid w:val="006C04C4"/>
    <w:rsid w:val="006C2011"/>
    <w:rsid w:val="006C20C2"/>
    <w:rsid w:val="006C278F"/>
    <w:rsid w:val="006C3597"/>
    <w:rsid w:val="006C3836"/>
    <w:rsid w:val="006C3C68"/>
    <w:rsid w:val="006C3CAA"/>
    <w:rsid w:val="006C422A"/>
    <w:rsid w:val="006C4DC8"/>
    <w:rsid w:val="006C5207"/>
    <w:rsid w:val="006C5BA9"/>
    <w:rsid w:val="006C6988"/>
    <w:rsid w:val="006C79ED"/>
    <w:rsid w:val="006D2C2E"/>
    <w:rsid w:val="006D2FC8"/>
    <w:rsid w:val="006D4E83"/>
    <w:rsid w:val="006D665E"/>
    <w:rsid w:val="006D7032"/>
    <w:rsid w:val="006D737C"/>
    <w:rsid w:val="006D7646"/>
    <w:rsid w:val="006D76CF"/>
    <w:rsid w:val="006E2945"/>
    <w:rsid w:val="006E3680"/>
    <w:rsid w:val="006E3C2E"/>
    <w:rsid w:val="006E419F"/>
    <w:rsid w:val="006E5F4B"/>
    <w:rsid w:val="006E64EA"/>
    <w:rsid w:val="006E659D"/>
    <w:rsid w:val="006F20BA"/>
    <w:rsid w:val="006F2369"/>
    <w:rsid w:val="006F38F3"/>
    <w:rsid w:val="006F3CDA"/>
    <w:rsid w:val="006F6F8E"/>
    <w:rsid w:val="006F7A26"/>
    <w:rsid w:val="00700071"/>
    <w:rsid w:val="007002CC"/>
    <w:rsid w:val="00700B44"/>
    <w:rsid w:val="00701942"/>
    <w:rsid w:val="00704B0B"/>
    <w:rsid w:val="00706E4F"/>
    <w:rsid w:val="00707712"/>
    <w:rsid w:val="007079FB"/>
    <w:rsid w:val="00710707"/>
    <w:rsid w:val="00716CCB"/>
    <w:rsid w:val="007208E2"/>
    <w:rsid w:val="00720F63"/>
    <w:rsid w:val="00721052"/>
    <w:rsid w:val="007221D4"/>
    <w:rsid w:val="00722679"/>
    <w:rsid w:val="00722AF4"/>
    <w:rsid w:val="00722B60"/>
    <w:rsid w:val="00722FD6"/>
    <w:rsid w:val="0072572F"/>
    <w:rsid w:val="00730668"/>
    <w:rsid w:val="00731BCA"/>
    <w:rsid w:val="007325CE"/>
    <w:rsid w:val="00732B83"/>
    <w:rsid w:val="00733FC0"/>
    <w:rsid w:val="007364D2"/>
    <w:rsid w:val="00737147"/>
    <w:rsid w:val="00737C97"/>
    <w:rsid w:val="00740386"/>
    <w:rsid w:val="00741A2B"/>
    <w:rsid w:val="00741E11"/>
    <w:rsid w:val="00743916"/>
    <w:rsid w:val="00747055"/>
    <w:rsid w:val="00752F88"/>
    <w:rsid w:val="00754E7D"/>
    <w:rsid w:val="007564D1"/>
    <w:rsid w:val="00756C3D"/>
    <w:rsid w:val="00757F08"/>
    <w:rsid w:val="00760589"/>
    <w:rsid w:val="0076626C"/>
    <w:rsid w:val="007663AD"/>
    <w:rsid w:val="007664E1"/>
    <w:rsid w:val="007671EC"/>
    <w:rsid w:val="00767AB7"/>
    <w:rsid w:val="00767E27"/>
    <w:rsid w:val="00770156"/>
    <w:rsid w:val="00771741"/>
    <w:rsid w:val="00772464"/>
    <w:rsid w:val="00775166"/>
    <w:rsid w:val="00775C16"/>
    <w:rsid w:val="007766FA"/>
    <w:rsid w:val="00780B8B"/>
    <w:rsid w:val="00782A88"/>
    <w:rsid w:val="0078526C"/>
    <w:rsid w:val="00786EB7"/>
    <w:rsid w:val="00787D97"/>
    <w:rsid w:val="00790530"/>
    <w:rsid w:val="00790726"/>
    <w:rsid w:val="007917F5"/>
    <w:rsid w:val="00791CCB"/>
    <w:rsid w:val="00791E5C"/>
    <w:rsid w:val="0079304F"/>
    <w:rsid w:val="00794371"/>
    <w:rsid w:val="00794FD3"/>
    <w:rsid w:val="007959D2"/>
    <w:rsid w:val="007965D2"/>
    <w:rsid w:val="00797C22"/>
    <w:rsid w:val="007A06B3"/>
    <w:rsid w:val="007A14F8"/>
    <w:rsid w:val="007A27B9"/>
    <w:rsid w:val="007A3BFE"/>
    <w:rsid w:val="007A4D14"/>
    <w:rsid w:val="007A7C1F"/>
    <w:rsid w:val="007B1782"/>
    <w:rsid w:val="007B3F6B"/>
    <w:rsid w:val="007B5D4F"/>
    <w:rsid w:val="007B7FB5"/>
    <w:rsid w:val="007C09D4"/>
    <w:rsid w:val="007C0C2F"/>
    <w:rsid w:val="007C1293"/>
    <w:rsid w:val="007C47BC"/>
    <w:rsid w:val="007C5304"/>
    <w:rsid w:val="007C56E0"/>
    <w:rsid w:val="007C5A9B"/>
    <w:rsid w:val="007C67BE"/>
    <w:rsid w:val="007D00B9"/>
    <w:rsid w:val="007D238E"/>
    <w:rsid w:val="007D2876"/>
    <w:rsid w:val="007D4815"/>
    <w:rsid w:val="007D5E25"/>
    <w:rsid w:val="007E354F"/>
    <w:rsid w:val="007E3F5C"/>
    <w:rsid w:val="007E70D9"/>
    <w:rsid w:val="007E7967"/>
    <w:rsid w:val="007E7AA3"/>
    <w:rsid w:val="007F010D"/>
    <w:rsid w:val="007F101F"/>
    <w:rsid w:val="007F46DF"/>
    <w:rsid w:val="007F4D58"/>
    <w:rsid w:val="007F4F69"/>
    <w:rsid w:val="007F5D7E"/>
    <w:rsid w:val="007F637D"/>
    <w:rsid w:val="00800484"/>
    <w:rsid w:val="008025EB"/>
    <w:rsid w:val="00802B61"/>
    <w:rsid w:val="00802EC5"/>
    <w:rsid w:val="0080465A"/>
    <w:rsid w:val="00804B32"/>
    <w:rsid w:val="00804D36"/>
    <w:rsid w:val="00805ED5"/>
    <w:rsid w:val="00806F08"/>
    <w:rsid w:val="00807812"/>
    <w:rsid w:val="00812FE8"/>
    <w:rsid w:val="0081312D"/>
    <w:rsid w:val="00816614"/>
    <w:rsid w:val="00817FBD"/>
    <w:rsid w:val="008206FB"/>
    <w:rsid w:val="00821004"/>
    <w:rsid w:val="00824C72"/>
    <w:rsid w:val="008253AF"/>
    <w:rsid w:val="008270DF"/>
    <w:rsid w:val="0082728A"/>
    <w:rsid w:val="00827515"/>
    <w:rsid w:val="0083043D"/>
    <w:rsid w:val="00831E99"/>
    <w:rsid w:val="00833603"/>
    <w:rsid w:val="00834810"/>
    <w:rsid w:val="00834ED5"/>
    <w:rsid w:val="00840BAB"/>
    <w:rsid w:val="00840BF0"/>
    <w:rsid w:val="00842E98"/>
    <w:rsid w:val="00842EB1"/>
    <w:rsid w:val="00846ACA"/>
    <w:rsid w:val="00847D4B"/>
    <w:rsid w:val="00856659"/>
    <w:rsid w:val="00862E6C"/>
    <w:rsid w:val="00863368"/>
    <w:rsid w:val="00863F4F"/>
    <w:rsid w:val="00870398"/>
    <w:rsid w:val="00870909"/>
    <w:rsid w:val="00871FED"/>
    <w:rsid w:val="00872423"/>
    <w:rsid w:val="00872486"/>
    <w:rsid w:val="00873019"/>
    <w:rsid w:val="0087332F"/>
    <w:rsid w:val="0087368B"/>
    <w:rsid w:val="008756B7"/>
    <w:rsid w:val="00876091"/>
    <w:rsid w:val="00876CB0"/>
    <w:rsid w:val="008779A7"/>
    <w:rsid w:val="00877FD7"/>
    <w:rsid w:val="00881D87"/>
    <w:rsid w:val="00883CFE"/>
    <w:rsid w:val="008858C3"/>
    <w:rsid w:val="00886260"/>
    <w:rsid w:val="0088684A"/>
    <w:rsid w:val="00886C11"/>
    <w:rsid w:val="008871C7"/>
    <w:rsid w:val="00890D38"/>
    <w:rsid w:val="008922E9"/>
    <w:rsid w:val="00895261"/>
    <w:rsid w:val="00896898"/>
    <w:rsid w:val="0089783F"/>
    <w:rsid w:val="008A0903"/>
    <w:rsid w:val="008A097C"/>
    <w:rsid w:val="008A2A06"/>
    <w:rsid w:val="008A2C41"/>
    <w:rsid w:val="008A2F65"/>
    <w:rsid w:val="008A32FA"/>
    <w:rsid w:val="008A66B6"/>
    <w:rsid w:val="008A7059"/>
    <w:rsid w:val="008A7642"/>
    <w:rsid w:val="008B062B"/>
    <w:rsid w:val="008B1BBE"/>
    <w:rsid w:val="008B44ED"/>
    <w:rsid w:val="008B70AA"/>
    <w:rsid w:val="008C0922"/>
    <w:rsid w:val="008C1990"/>
    <w:rsid w:val="008C4DFC"/>
    <w:rsid w:val="008C5F5C"/>
    <w:rsid w:val="008C6D3C"/>
    <w:rsid w:val="008C7E86"/>
    <w:rsid w:val="008D1833"/>
    <w:rsid w:val="008D2E50"/>
    <w:rsid w:val="008D4B8A"/>
    <w:rsid w:val="008E22DD"/>
    <w:rsid w:val="008E3887"/>
    <w:rsid w:val="008E3F2B"/>
    <w:rsid w:val="008E4202"/>
    <w:rsid w:val="008E4A91"/>
    <w:rsid w:val="008E604D"/>
    <w:rsid w:val="008E64B9"/>
    <w:rsid w:val="008E7C6F"/>
    <w:rsid w:val="008E7F6B"/>
    <w:rsid w:val="008F22F5"/>
    <w:rsid w:val="008F245D"/>
    <w:rsid w:val="008F31B1"/>
    <w:rsid w:val="008F37BC"/>
    <w:rsid w:val="008F3F13"/>
    <w:rsid w:val="008F687A"/>
    <w:rsid w:val="00900F7C"/>
    <w:rsid w:val="009014DD"/>
    <w:rsid w:val="009014F6"/>
    <w:rsid w:val="0090157E"/>
    <w:rsid w:val="00904820"/>
    <w:rsid w:val="00912E7B"/>
    <w:rsid w:val="0091718B"/>
    <w:rsid w:val="009176C2"/>
    <w:rsid w:val="00923F97"/>
    <w:rsid w:val="00925701"/>
    <w:rsid w:val="00926215"/>
    <w:rsid w:val="00926595"/>
    <w:rsid w:val="00933507"/>
    <w:rsid w:val="00935293"/>
    <w:rsid w:val="009366EF"/>
    <w:rsid w:val="00936F78"/>
    <w:rsid w:val="00941211"/>
    <w:rsid w:val="00941927"/>
    <w:rsid w:val="009419D7"/>
    <w:rsid w:val="00941CAB"/>
    <w:rsid w:val="00947A77"/>
    <w:rsid w:val="00950E22"/>
    <w:rsid w:val="0095173B"/>
    <w:rsid w:val="0095229E"/>
    <w:rsid w:val="00953252"/>
    <w:rsid w:val="0096138C"/>
    <w:rsid w:val="00961DF4"/>
    <w:rsid w:val="009621D0"/>
    <w:rsid w:val="009639BF"/>
    <w:rsid w:val="00967768"/>
    <w:rsid w:val="0097091F"/>
    <w:rsid w:val="00973C32"/>
    <w:rsid w:val="009740B8"/>
    <w:rsid w:val="00974302"/>
    <w:rsid w:val="00974ADA"/>
    <w:rsid w:val="00977262"/>
    <w:rsid w:val="009772AD"/>
    <w:rsid w:val="009773EB"/>
    <w:rsid w:val="009778F8"/>
    <w:rsid w:val="009825FC"/>
    <w:rsid w:val="00983580"/>
    <w:rsid w:val="009847FC"/>
    <w:rsid w:val="00990FDE"/>
    <w:rsid w:val="00991407"/>
    <w:rsid w:val="00991ADA"/>
    <w:rsid w:val="009925B4"/>
    <w:rsid w:val="00993876"/>
    <w:rsid w:val="00994432"/>
    <w:rsid w:val="00995145"/>
    <w:rsid w:val="00995429"/>
    <w:rsid w:val="00996557"/>
    <w:rsid w:val="00996F6C"/>
    <w:rsid w:val="0099746E"/>
    <w:rsid w:val="009978B9"/>
    <w:rsid w:val="009A2226"/>
    <w:rsid w:val="009A2E39"/>
    <w:rsid w:val="009A371A"/>
    <w:rsid w:val="009A4681"/>
    <w:rsid w:val="009A476A"/>
    <w:rsid w:val="009A4982"/>
    <w:rsid w:val="009A52F4"/>
    <w:rsid w:val="009A5B8F"/>
    <w:rsid w:val="009A634F"/>
    <w:rsid w:val="009B3B91"/>
    <w:rsid w:val="009B5708"/>
    <w:rsid w:val="009B583A"/>
    <w:rsid w:val="009B58F2"/>
    <w:rsid w:val="009B6A7D"/>
    <w:rsid w:val="009B79B2"/>
    <w:rsid w:val="009C010D"/>
    <w:rsid w:val="009C0E6E"/>
    <w:rsid w:val="009C151B"/>
    <w:rsid w:val="009C1E09"/>
    <w:rsid w:val="009C43EF"/>
    <w:rsid w:val="009C64F5"/>
    <w:rsid w:val="009D22F1"/>
    <w:rsid w:val="009D3BD8"/>
    <w:rsid w:val="009D40D8"/>
    <w:rsid w:val="009D484E"/>
    <w:rsid w:val="009D735B"/>
    <w:rsid w:val="009E149E"/>
    <w:rsid w:val="009E18D8"/>
    <w:rsid w:val="009E1E29"/>
    <w:rsid w:val="009E4565"/>
    <w:rsid w:val="009E5701"/>
    <w:rsid w:val="009E585D"/>
    <w:rsid w:val="009E64C3"/>
    <w:rsid w:val="009E7813"/>
    <w:rsid w:val="009F263F"/>
    <w:rsid w:val="009F6BA1"/>
    <w:rsid w:val="00A002DF"/>
    <w:rsid w:val="00A017CF"/>
    <w:rsid w:val="00A01B71"/>
    <w:rsid w:val="00A05F10"/>
    <w:rsid w:val="00A07FBB"/>
    <w:rsid w:val="00A109D8"/>
    <w:rsid w:val="00A15255"/>
    <w:rsid w:val="00A16148"/>
    <w:rsid w:val="00A21950"/>
    <w:rsid w:val="00A22961"/>
    <w:rsid w:val="00A22CED"/>
    <w:rsid w:val="00A23E64"/>
    <w:rsid w:val="00A253F1"/>
    <w:rsid w:val="00A265A4"/>
    <w:rsid w:val="00A267FA"/>
    <w:rsid w:val="00A3116B"/>
    <w:rsid w:val="00A34014"/>
    <w:rsid w:val="00A3584D"/>
    <w:rsid w:val="00A359DE"/>
    <w:rsid w:val="00A35E03"/>
    <w:rsid w:val="00A362AA"/>
    <w:rsid w:val="00A413D4"/>
    <w:rsid w:val="00A44777"/>
    <w:rsid w:val="00A45AAE"/>
    <w:rsid w:val="00A47003"/>
    <w:rsid w:val="00A475B0"/>
    <w:rsid w:val="00A47A5E"/>
    <w:rsid w:val="00A52C3D"/>
    <w:rsid w:val="00A5311C"/>
    <w:rsid w:val="00A5431E"/>
    <w:rsid w:val="00A5544A"/>
    <w:rsid w:val="00A55A18"/>
    <w:rsid w:val="00A6438B"/>
    <w:rsid w:val="00A64FD7"/>
    <w:rsid w:val="00A65989"/>
    <w:rsid w:val="00A66DB2"/>
    <w:rsid w:val="00A67946"/>
    <w:rsid w:val="00A67B01"/>
    <w:rsid w:val="00A7156B"/>
    <w:rsid w:val="00A718D7"/>
    <w:rsid w:val="00A718E0"/>
    <w:rsid w:val="00A720EB"/>
    <w:rsid w:val="00A7210A"/>
    <w:rsid w:val="00A7659B"/>
    <w:rsid w:val="00A76CE8"/>
    <w:rsid w:val="00A80C83"/>
    <w:rsid w:val="00A920B5"/>
    <w:rsid w:val="00A92291"/>
    <w:rsid w:val="00A92579"/>
    <w:rsid w:val="00A931F9"/>
    <w:rsid w:val="00A94BF1"/>
    <w:rsid w:val="00AA1953"/>
    <w:rsid w:val="00AA2810"/>
    <w:rsid w:val="00AA2AB0"/>
    <w:rsid w:val="00AA2BA0"/>
    <w:rsid w:val="00AA79FE"/>
    <w:rsid w:val="00AA7C2C"/>
    <w:rsid w:val="00AB1514"/>
    <w:rsid w:val="00AB1D35"/>
    <w:rsid w:val="00AB1D78"/>
    <w:rsid w:val="00AB2725"/>
    <w:rsid w:val="00AB4CD8"/>
    <w:rsid w:val="00AB5639"/>
    <w:rsid w:val="00AB5B04"/>
    <w:rsid w:val="00AB6D8A"/>
    <w:rsid w:val="00AC3673"/>
    <w:rsid w:val="00AC3A5B"/>
    <w:rsid w:val="00AC4E6F"/>
    <w:rsid w:val="00AC57AD"/>
    <w:rsid w:val="00AC5EE5"/>
    <w:rsid w:val="00AC7773"/>
    <w:rsid w:val="00AD2976"/>
    <w:rsid w:val="00AD43C4"/>
    <w:rsid w:val="00AD6EB3"/>
    <w:rsid w:val="00AD742A"/>
    <w:rsid w:val="00AF002C"/>
    <w:rsid w:val="00AF00C3"/>
    <w:rsid w:val="00AF05D0"/>
    <w:rsid w:val="00AF0976"/>
    <w:rsid w:val="00AF1339"/>
    <w:rsid w:val="00AF13C6"/>
    <w:rsid w:val="00AF4BD1"/>
    <w:rsid w:val="00AF59CC"/>
    <w:rsid w:val="00AF5C78"/>
    <w:rsid w:val="00AF677E"/>
    <w:rsid w:val="00B03437"/>
    <w:rsid w:val="00B0369A"/>
    <w:rsid w:val="00B0377B"/>
    <w:rsid w:val="00B054C2"/>
    <w:rsid w:val="00B06337"/>
    <w:rsid w:val="00B063C2"/>
    <w:rsid w:val="00B068B8"/>
    <w:rsid w:val="00B11B03"/>
    <w:rsid w:val="00B12918"/>
    <w:rsid w:val="00B16FE0"/>
    <w:rsid w:val="00B1771A"/>
    <w:rsid w:val="00B20792"/>
    <w:rsid w:val="00B20E27"/>
    <w:rsid w:val="00B211E4"/>
    <w:rsid w:val="00B21D96"/>
    <w:rsid w:val="00B26A9F"/>
    <w:rsid w:val="00B311BE"/>
    <w:rsid w:val="00B33D98"/>
    <w:rsid w:val="00B349FD"/>
    <w:rsid w:val="00B35CE1"/>
    <w:rsid w:val="00B360E9"/>
    <w:rsid w:val="00B371A6"/>
    <w:rsid w:val="00B415B8"/>
    <w:rsid w:val="00B4189C"/>
    <w:rsid w:val="00B43D5A"/>
    <w:rsid w:val="00B45DE9"/>
    <w:rsid w:val="00B536C6"/>
    <w:rsid w:val="00B61229"/>
    <w:rsid w:val="00B6150F"/>
    <w:rsid w:val="00B64657"/>
    <w:rsid w:val="00B660B2"/>
    <w:rsid w:val="00B6694B"/>
    <w:rsid w:val="00B6704E"/>
    <w:rsid w:val="00B714A4"/>
    <w:rsid w:val="00B7231C"/>
    <w:rsid w:val="00B726E1"/>
    <w:rsid w:val="00B730E9"/>
    <w:rsid w:val="00B7651B"/>
    <w:rsid w:val="00B81539"/>
    <w:rsid w:val="00B82219"/>
    <w:rsid w:val="00B82554"/>
    <w:rsid w:val="00B8350F"/>
    <w:rsid w:val="00B845B1"/>
    <w:rsid w:val="00B854AA"/>
    <w:rsid w:val="00B9106D"/>
    <w:rsid w:val="00B916FC"/>
    <w:rsid w:val="00BA1EC6"/>
    <w:rsid w:val="00BA2AD3"/>
    <w:rsid w:val="00BA2E68"/>
    <w:rsid w:val="00BA4FC0"/>
    <w:rsid w:val="00BA62A9"/>
    <w:rsid w:val="00BA73DC"/>
    <w:rsid w:val="00BB08D5"/>
    <w:rsid w:val="00BB3957"/>
    <w:rsid w:val="00BB630E"/>
    <w:rsid w:val="00BB6E6C"/>
    <w:rsid w:val="00BB726B"/>
    <w:rsid w:val="00BB7AD6"/>
    <w:rsid w:val="00BB7F5C"/>
    <w:rsid w:val="00BC5C54"/>
    <w:rsid w:val="00BD1D37"/>
    <w:rsid w:val="00BD3F1D"/>
    <w:rsid w:val="00BD5180"/>
    <w:rsid w:val="00BE01AA"/>
    <w:rsid w:val="00BE0860"/>
    <w:rsid w:val="00BE1762"/>
    <w:rsid w:val="00BE27B4"/>
    <w:rsid w:val="00BE3D9C"/>
    <w:rsid w:val="00BE4A66"/>
    <w:rsid w:val="00BF1A11"/>
    <w:rsid w:val="00BF2061"/>
    <w:rsid w:val="00BF32EA"/>
    <w:rsid w:val="00BF4D45"/>
    <w:rsid w:val="00C013BB"/>
    <w:rsid w:val="00C02571"/>
    <w:rsid w:val="00C025A0"/>
    <w:rsid w:val="00C04C89"/>
    <w:rsid w:val="00C05592"/>
    <w:rsid w:val="00C05602"/>
    <w:rsid w:val="00C06748"/>
    <w:rsid w:val="00C10484"/>
    <w:rsid w:val="00C10750"/>
    <w:rsid w:val="00C1222D"/>
    <w:rsid w:val="00C123C2"/>
    <w:rsid w:val="00C1240C"/>
    <w:rsid w:val="00C1370A"/>
    <w:rsid w:val="00C1469D"/>
    <w:rsid w:val="00C1589B"/>
    <w:rsid w:val="00C169E4"/>
    <w:rsid w:val="00C174D6"/>
    <w:rsid w:val="00C21B80"/>
    <w:rsid w:val="00C21C49"/>
    <w:rsid w:val="00C226A0"/>
    <w:rsid w:val="00C233AB"/>
    <w:rsid w:val="00C23CCB"/>
    <w:rsid w:val="00C25653"/>
    <w:rsid w:val="00C25758"/>
    <w:rsid w:val="00C27B0A"/>
    <w:rsid w:val="00C31D73"/>
    <w:rsid w:val="00C35D5C"/>
    <w:rsid w:val="00C373A9"/>
    <w:rsid w:val="00C40148"/>
    <w:rsid w:val="00C4191F"/>
    <w:rsid w:val="00C42E36"/>
    <w:rsid w:val="00C47966"/>
    <w:rsid w:val="00C53442"/>
    <w:rsid w:val="00C554FC"/>
    <w:rsid w:val="00C55793"/>
    <w:rsid w:val="00C56A3A"/>
    <w:rsid w:val="00C56FB7"/>
    <w:rsid w:val="00C57700"/>
    <w:rsid w:val="00C57D1A"/>
    <w:rsid w:val="00C608F4"/>
    <w:rsid w:val="00C62400"/>
    <w:rsid w:val="00C65449"/>
    <w:rsid w:val="00C654E2"/>
    <w:rsid w:val="00C714C0"/>
    <w:rsid w:val="00C71AF8"/>
    <w:rsid w:val="00C72AD6"/>
    <w:rsid w:val="00C737E1"/>
    <w:rsid w:val="00C74640"/>
    <w:rsid w:val="00C74DC5"/>
    <w:rsid w:val="00C76B3F"/>
    <w:rsid w:val="00C7725B"/>
    <w:rsid w:val="00C77A3D"/>
    <w:rsid w:val="00C8023E"/>
    <w:rsid w:val="00C81455"/>
    <w:rsid w:val="00C84D92"/>
    <w:rsid w:val="00C86C16"/>
    <w:rsid w:val="00C87A59"/>
    <w:rsid w:val="00C9100E"/>
    <w:rsid w:val="00C9166A"/>
    <w:rsid w:val="00C92E99"/>
    <w:rsid w:val="00C949C9"/>
    <w:rsid w:val="00C95ECA"/>
    <w:rsid w:val="00C96F99"/>
    <w:rsid w:val="00CA0F6F"/>
    <w:rsid w:val="00CA10FE"/>
    <w:rsid w:val="00CA5457"/>
    <w:rsid w:val="00CA667A"/>
    <w:rsid w:val="00CA6F8D"/>
    <w:rsid w:val="00CB1A67"/>
    <w:rsid w:val="00CB219C"/>
    <w:rsid w:val="00CB23FF"/>
    <w:rsid w:val="00CB3D72"/>
    <w:rsid w:val="00CB3DA1"/>
    <w:rsid w:val="00CB4AE2"/>
    <w:rsid w:val="00CB4C17"/>
    <w:rsid w:val="00CB7171"/>
    <w:rsid w:val="00CC0FE2"/>
    <w:rsid w:val="00CC2407"/>
    <w:rsid w:val="00CC4A2E"/>
    <w:rsid w:val="00CC5BAC"/>
    <w:rsid w:val="00CC633A"/>
    <w:rsid w:val="00CC7241"/>
    <w:rsid w:val="00CD16CD"/>
    <w:rsid w:val="00CD1B2F"/>
    <w:rsid w:val="00CD2346"/>
    <w:rsid w:val="00CD57BE"/>
    <w:rsid w:val="00CD63DE"/>
    <w:rsid w:val="00CD7A0B"/>
    <w:rsid w:val="00CE24E0"/>
    <w:rsid w:val="00CE3835"/>
    <w:rsid w:val="00CE5200"/>
    <w:rsid w:val="00CE5F8D"/>
    <w:rsid w:val="00CE7879"/>
    <w:rsid w:val="00CE78E4"/>
    <w:rsid w:val="00CE7ED5"/>
    <w:rsid w:val="00CF0A86"/>
    <w:rsid w:val="00CF3500"/>
    <w:rsid w:val="00CF37B8"/>
    <w:rsid w:val="00CF54D1"/>
    <w:rsid w:val="00CF7699"/>
    <w:rsid w:val="00D014D6"/>
    <w:rsid w:val="00D02C66"/>
    <w:rsid w:val="00D0669E"/>
    <w:rsid w:val="00D07158"/>
    <w:rsid w:val="00D115C6"/>
    <w:rsid w:val="00D12C29"/>
    <w:rsid w:val="00D14BB8"/>
    <w:rsid w:val="00D14DA4"/>
    <w:rsid w:val="00D15B16"/>
    <w:rsid w:val="00D15CAA"/>
    <w:rsid w:val="00D16983"/>
    <w:rsid w:val="00D17F0A"/>
    <w:rsid w:val="00D2025B"/>
    <w:rsid w:val="00D213F7"/>
    <w:rsid w:val="00D22EC1"/>
    <w:rsid w:val="00D22EEE"/>
    <w:rsid w:val="00D22FF7"/>
    <w:rsid w:val="00D244DB"/>
    <w:rsid w:val="00D2482A"/>
    <w:rsid w:val="00D31408"/>
    <w:rsid w:val="00D316FD"/>
    <w:rsid w:val="00D31EC6"/>
    <w:rsid w:val="00D3379D"/>
    <w:rsid w:val="00D350C9"/>
    <w:rsid w:val="00D36892"/>
    <w:rsid w:val="00D3690D"/>
    <w:rsid w:val="00D3747D"/>
    <w:rsid w:val="00D4257E"/>
    <w:rsid w:val="00D44386"/>
    <w:rsid w:val="00D505B3"/>
    <w:rsid w:val="00D513E0"/>
    <w:rsid w:val="00D52EAA"/>
    <w:rsid w:val="00D53DEB"/>
    <w:rsid w:val="00D57A75"/>
    <w:rsid w:val="00D62611"/>
    <w:rsid w:val="00D640DA"/>
    <w:rsid w:val="00D66E4A"/>
    <w:rsid w:val="00D70D14"/>
    <w:rsid w:val="00D722E1"/>
    <w:rsid w:val="00D735BA"/>
    <w:rsid w:val="00D738DC"/>
    <w:rsid w:val="00D75AA2"/>
    <w:rsid w:val="00D75F3D"/>
    <w:rsid w:val="00D76374"/>
    <w:rsid w:val="00D76C03"/>
    <w:rsid w:val="00D77CB5"/>
    <w:rsid w:val="00D81101"/>
    <w:rsid w:val="00D8123A"/>
    <w:rsid w:val="00D83312"/>
    <w:rsid w:val="00D84191"/>
    <w:rsid w:val="00D85B5F"/>
    <w:rsid w:val="00D861AD"/>
    <w:rsid w:val="00D90D5B"/>
    <w:rsid w:val="00D91B1B"/>
    <w:rsid w:val="00D968C3"/>
    <w:rsid w:val="00D97386"/>
    <w:rsid w:val="00DA08FD"/>
    <w:rsid w:val="00DA1C29"/>
    <w:rsid w:val="00DA2242"/>
    <w:rsid w:val="00DA4845"/>
    <w:rsid w:val="00DA68CD"/>
    <w:rsid w:val="00DB093B"/>
    <w:rsid w:val="00DB1D06"/>
    <w:rsid w:val="00DB2477"/>
    <w:rsid w:val="00DB2BC8"/>
    <w:rsid w:val="00DB445C"/>
    <w:rsid w:val="00DC04F7"/>
    <w:rsid w:val="00DC20CF"/>
    <w:rsid w:val="00DC2A59"/>
    <w:rsid w:val="00DC3CE3"/>
    <w:rsid w:val="00DC4650"/>
    <w:rsid w:val="00DC48E5"/>
    <w:rsid w:val="00DC5B90"/>
    <w:rsid w:val="00DC6C8A"/>
    <w:rsid w:val="00DD0268"/>
    <w:rsid w:val="00DD0DF3"/>
    <w:rsid w:val="00DD3CEA"/>
    <w:rsid w:val="00DD3D13"/>
    <w:rsid w:val="00DD3FCB"/>
    <w:rsid w:val="00DD46C2"/>
    <w:rsid w:val="00DD4EA4"/>
    <w:rsid w:val="00DE1297"/>
    <w:rsid w:val="00DE28E4"/>
    <w:rsid w:val="00DE318E"/>
    <w:rsid w:val="00DE3368"/>
    <w:rsid w:val="00DE3F36"/>
    <w:rsid w:val="00DE5ECB"/>
    <w:rsid w:val="00DF00B4"/>
    <w:rsid w:val="00DF2062"/>
    <w:rsid w:val="00DF5067"/>
    <w:rsid w:val="00E006E9"/>
    <w:rsid w:val="00E0231C"/>
    <w:rsid w:val="00E038A6"/>
    <w:rsid w:val="00E053E0"/>
    <w:rsid w:val="00E06ABE"/>
    <w:rsid w:val="00E07456"/>
    <w:rsid w:val="00E10F17"/>
    <w:rsid w:val="00E11C1E"/>
    <w:rsid w:val="00E127C1"/>
    <w:rsid w:val="00E132D8"/>
    <w:rsid w:val="00E141E5"/>
    <w:rsid w:val="00E148FF"/>
    <w:rsid w:val="00E15B6F"/>
    <w:rsid w:val="00E16890"/>
    <w:rsid w:val="00E21308"/>
    <w:rsid w:val="00E22095"/>
    <w:rsid w:val="00E223CA"/>
    <w:rsid w:val="00E23279"/>
    <w:rsid w:val="00E239AC"/>
    <w:rsid w:val="00E26662"/>
    <w:rsid w:val="00E27BA8"/>
    <w:rsid w:val="00E27F21"/>
    <w:rsid w:val="00E32327"/>
    <w:rsid w:val="00E336A3"/>
    <w:rsid w:val="00E37245"/>
    <w:rsid w:val="00E431EF"/>
    <w:rsid w:val="00E450C6"/>
    <w:rsid w:val="00E46019"/>
    <w:rsid w:val="00E46A0A"/>
    <w:rsid w:val="00E52F57"/>
    <w:rsid w:val="00E53584"/>
    <w:rsid w:val="00E538E7"/>
    <w:rsid w:val="00E538F0"/>
    <w:rsid w:val="00E54DF7"/>
    <w:rsid w:val="00E55623"/>
    <w:rsid w:val="00E55C85"/>
    <w:rsid w:val="00E6006A"/>
    <w:rsid w:val="00E60D30"/>
    <w:rsid w:val="00E60F5B"/>
    <w:rsid w:val="00E6483B"/>
    <w:rsid w:val="00E67E7E"/>
    <w:rsid w:val="00E700EE"/>
    <w:rsid w:val="00E719B9"/>
    <w:rsid w:val="00E71F69"/>
    <w:rsid w:val="00E72BEC"/>
    <w:rsid w:val="00E73AD6"/>
    <w:rsid w:val="00E73B88"/>
    <w:rsid w:val="00E75A2E"/>
    <w:rsid w:val="00E76F38"/>
    <w:rsid w:val="00E80F55"/>
    <w:rsid w:val="00E81B81"/>
    <w:rsid w:val="00E822A8"/>
    <w:rsid w:val="00E84583"/>
    <w:rsid w:val="00E86BCE"/>
    <w:rsid w:val="00E877B7"/>
    <w:rsid w:val="00E90FE9"/>
    <w:rsid w:val="00E9157C"/>
    <w:rsid w:val="00E917CF"/>
    <w:rsid w:val="00E92796"/>
    <w:rsid w:val="00E95E8F"/>
    <w:rsid w:val="00E96063"/>
    <w:rsid w:val="00E97270"/>
    <w:rsid w:val="00EA25E7"/>
    <w:rsid w:val="00EA4457"/>
    <w:rsid w:val="00EA451A"/>
    <w:rsid w:val="00EA5CF7"/>
    <w:rsid w:val="00EA71C9"/>
    <w:rsid w:val="00EB0D19"/>
    <w:rsid w:val="00EB1164"/>
    <w:rsid w:val="00EB58C5"/>
    <w:rsid w:val="00EB5D05"/>
    <w:rsid w:val="00EB77F6"/>
    <w:rsid w:val="00EC02CE"/>
    <w:rsid w:val="00EC35F6"/>
    <w:rsid w:val="00EC4439"/>
    <w:rsid w:val="00EC5136"/>
    <w:rsid w:val="00EC58FD"/>
    <w:rsid w:val="00EC64BA"/>
    <w:rsid w:val="00ED2FA3"/>
    <w:rsid w:val="00ED30CD"/>
    <w:rsid w:val="00ED3A69"/>
    <w:rsid w:val="00ED494F"/>
    <w:rsid w:val="00ED59CD"/>
    <w:rsid w:val="00ED6611"/>
    <w:rsid w:val="00EE0619"/>
    <w:rsid w:val="00EE3319"/>
    <w:rsid w:val="00EE37FB"/>
    <w:rsid w:val="00EE3C31"/>
    <w:rsid w:val="00EE4E93"/>
    <w:rsid w:val="00EE6AAB"/>
    <w:rsid w:val="00EE6D7C"/>
    <w:rsid w:val="00EF2A89"/>
    <w:rsid w:val="00EF3625"/>
    <w:rsid w:val="00EF3826"/>
    <w:rsid w:val="00EF49FB"/>
    <w:rsid w:val="00EF4D51"/>
    <w:rsid w:val="00EF757C"/>
    <w:rsid w:val="00F00CA1"/>
    <w:rsid w:val="00F00DBC"/>
    <w:rsid w:val="00F02378"/>
    <w:rsid w:val="00F02E3F"/>
    <w:rsid w:val="00F034CD"/>
    <w:rsid w:val="00F03FB6"/>
    <w:rsid w:val="00F0400E"/>
    <w:rsid w:val="00F05667"/>
    <w:rsid w:val="00F05DB7"/>
    <w:rsid w:val="00F067A8"/>
    <w:rsid w:val="00F06C69"/>
    <w:rsid w:val="00F07361"/>
    <w:rsid w:val="00F07999"/>
    <w:rsid w:val="00F10208"/>
    <w:rsid w:val="00F12C2D"/>
    <w:rsid w:val="00F14BE1"/>
    <w:rsid w:val="00F16C39"/>
    <w:rsid w:val="00F206BE"/>
    <w:rsid w:val="00F207D8"/>
    <w:rsid w:val="00F20909"/>
    <w:rsid w:val="00F22951"/>
    <w:rsid w:val="00F22F12"/>
    <w:rsid w:val="00F24052"/>
    <w:rsid w:val="00F2430D"/>
    <w:rsid w:val="00F24EC6"/>
    <w:rsid w:val="00F27424"/>
    <w:rsid w:val="00F315E5"/>
    <w:rsid w:val="00F31F30"/>
    <w:rsid w:val="00F3299D"/>
    <w:rsid w:val="00F341E7"/>
    <w:rsid w:val="00F36CFC"/>
    <w:rsid w:val="00F36ED3"/>
    <w:rsid w:val="00F37BC3"/>
    <w:rsid w:val="00F4182E"/>
    <w:rsid w:val="00F424EE"/>
    <w:rsid w:val="00F44EB1"/>
    <w:rsid w:val="00F46012"/>
    <w:rsid w:val="00F47D07"/>
    <w:rsid w:val="00F51185"/>
    <w:rsid w:val="00F537FD"/>
    <w:rsid w:val="00F55E07"/>
    <w:rsid w:val="00F55ECB"/>
    <w:rsid w:val="00F608EF"/>
    <w:rsid w:val="00F60CEF"/>
    <w:rsid w:val="00F60EE6"/>
    <w:rsid w:val="00F6177C"/>
    <w:rsid w:val="00F62421"/>
    <w:rsid w:val="00F64B12"/>
    <w:rsid w:val="00F6517B"/>
    <w:rsid w:val="00F65266"/>
    <w:rsid w:val="00F65D85"/>
    <w:rsid w:val="00F67510"/>
    <w:rsid w:val="00F67CAC"/>
    <w:rsid w:val="00F70A88"/>
    <w:rsid w:val="00F70DF6"/>
    <w:rsid w:val="00F722B9"/>
    <w:rsid w:val="00F722C3"/>
    <w:rsid w:val="00F73218"/>
    <w:rsid w:val="00F73565"/>
    <w:rsid w:val="00F73A71"/>
    <w:rsid w:val="00F8009E"/>
    <w:rsid w:val="00F80DA9"/>
    <w:rsid w:val="00F835C7"/>
    <w:rsid w:val="00F84687"/>
    <w:rsid w:val="00F850CF"/>
    <w:rsid w:val="00F85391"/>
    <w:rsid w:val="00F85A2D"/>
    <w:rsid w:val="00F85BBC"/>
    <w:rsid w:val="00F86531"/>
    <w:rsid w:val="00F868D7"/>
    <w:rsid w:val="00F90DC8"/>
    <w:rsid w:val="00F91522"/>
    <w:rsid w:val="00F92B29"/>
    <w:rsid w:val="00F932F9"/>
    <w:rsid w:val="00F93628"/>
    <w:rsid w:val="00F94D38"/>
    <w:rsid w:val="00F950BC"/>
    <w:rsid w:val="00F953B1"/>
    <w:rsid w:val="00F953D1"/>
    <w:rsid w:val="00F9782A"/>
    <w:rsid w:val="00FA1A10"/>
    <w:rsid w:val="00FA4190"/>
    <w:rsid w:val="00FA707F"/>
    <w:rsid w:val="00FA7A20"/>
    <w:rsid w:val="00FA7D0B"/>
    <w:rsid w:val="00FB07EC"/>
    <w:rsid w:val="00FB0E84"/>
    <w:rsid w:val="00FB2437"/>
    <w:rsid w:val="00FB2AF0"/>
    <w:rsid w:val="00FB2E8F"/>
    <w:rsid w:val="00FB4360"/>
    <w:rsid w:val="00FB50CB"/>
    <w:rsid w:val="00FC23AD"/>
    <w:rsid w:val="00FC3F9B"/>
    <w:rsid w:val="00FD1754"/>
    <w:rsid w:val="00FD1CD2"/>
    <w:rsid w:val="00FD24DE"/>
    <w:rsid w:val="00FD3A35"/>
    <w:rsid w:val="00FD3F26"/>
    <w:rsid w:val="00FD4300"/>
    <w:rsid w:val="00FD512F"/>
    <w:rsid w:val="00FD5D67"/>
    <w:rsid w:val="00FD66DE"/>
    <w:rsid w:val="00FD6D87"/>
    <w:rsid w:val="00FE184F"/>
    <w:rsid w:val="00FE5323"/>
    <w:rsid w:val="00FE55F1"/>
    <w:rsid w:val="00FF0D3F"/>
    <w:rsid w:val="00FF18C0"/>
    <w:rsid w:val="00FF29F0"/>
    <w:rsid w:val="00FF4F25"/>
    <w:rsid w:val="00FF5A80"/>
    <w:rsid w:val="00FF5D71"/>
    <w:rsid w:val="00FF61CB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3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39AC"/>
    <w:pPr>
      <w:spacing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5A4B04"/>
    <w:pPr>
      <w:keepNext/>
      <w:numPr>
        <w:numId w:val="5"/>
      </w:numPr>
      <w:tabs>
        <w:tab w:val="left" w:pos="1021"/>
      </w:tabs>
      <w:spacing w:before="240"/>
      <w:jc w:val="left"/>
      <w:outlineLvl w:val="0"/>
    </w:pPr>
    <w:rPr>
      <w:b/>
      <w:caps/>
    </w:rPr>
  </w:style>
  <w:style w:type="paragraph" w:styleId="Nadpis2">
    <w:name w:val="heading 2"/>
    <w:basedOn w:val="Normln"/>
    <w:next w:val="Normln"/>
    <w:link w:val="Nadpis2Char"/>
    <w:qFormat/>
    <w:rsid w:val="005A4B04"/>
    <w:pPr>
      <w:numPr>
        <w:ilvl w:val="1"/>
        <w:numId w:val="5"/>
      </w:numPr>
      <w:spacing w:before="120"/>
      <w:outlineLvl w:val="1"/>
    </w:pPr>
  </w:style>
  <w:style w:type="paragraph" w:styleId="Nadpis3">
    <w:name w:val="heading 3"/>
    <w:basedOn w:val="Normln"/>
    <w:next w:val="Normlnodsazen"/>
    <w:qFormat/>
    <w:rsid w:val="005A4B04"/>
    <w:pPr>
      <w:numPr>
        <w:ilvl w:val="2"/>
        <w:numId w:val="5"/>
      </w:numPr>
      <w:outlineLvl w:val="2"/>
    </w:pPr>
  </w:style>
  <w:style w:type="paragraph" w:styleId="Nadpis4">
    <w:name w:val="heading 4"/>
    <w:basedOn w:val="Normln"/>
    <w:next w:val="Normlnodsazen"/>
    <w:qFormat/>
    <w:rsid w:val="00F67510"/>
    <w:pPr>
      <w:numPr>
        <w:ilvl w:val="3"/>
        <w:numId w:val="5"/>
      </w:numPr>
      <w:outlineLvl w:val="3"/>
    </w:pPr>
  </w:style>
  <w:style w:type="paragraph" w:styleId="Nadpis5">
    <w:name w:val="heading 5"/>
    <w:basedOn w:val="Normln"/>
    <w:next w:val="Normlnodsazen"/>
    <w:qFormat/>
    <w:rsid w:val="00F67510"/>
    <w:pPr>
      <w:numPr>
        <w:ilvl w:val="4"/>
        <w:numId w:val="5"/>
      </w:numPr>
      <w:outlineLvl w:val="4"/>
    </w:pPr>
  </w:style>
  <w:style w:type="paragraph" w:styleId="Nadpis6">
    <w:name w:val="heading 6"/>
    <w:basedOn w:val="Normln"/>
    <w:next w:val="Normlnodsazen"/>
    <w:qFormat/>
    <w:rsid w:val="00176308"/>
    <w:pPr>
      <w:numPr>
        <w:ilvl w:val="5"/>
        <w:numId w:val="5"/>
      </w:numPr>
      <w:outlineLvl w:val="5"/>
    </w:pPr>
  </w:style>
  <w:style w:type="paragraph" w:styleId="Nadpis7">
    <w:name w:val="heading 7"/>
    <w:basedOn w:val="Normln"/>
    <w:next w:val="Normlnodsazen"/>
    <w:qFormat/>
    <w:pPr>
      <w:numPr>
        <w:ilvl w:val="6"/>
        <w:numId w:val="5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qFormat/>
    <w:pPr>
      <w:numPr>
        <w:ilvl w:val="7"/>
        <w:numId w:val="5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qFormat/>
    <w:pPr>
      <w:numPr>
        <w:ilvl w:val="8"/>
        <w:numId w:val="5"/>
      </w:numPr>
      <w:outlineLvl w:val="8"/>
    </w:pPr>
    <w:rPr>
      <w:rFonts w:ascii="Times New Roman" w:hAnsi="Times New Roman"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semiHidden/>
    <w:pPr>
      <w:ind w:left="708"/>
    </w:pPr>
  </w:style>
  <w:style w:type="character" w:styleId="Odkaznavysvtlivky">
    <w:name w:val="endnote reference"/>
    <w:semiHidden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</w:rPr>
  </w:style>
  <w:style w:type="paragraph" w:styleId="Obsah4">
    <w:name w:val="toc 4"/>
    <w:basedOn w:val="Normln"/>
    <w:next w:val="Normln"/>
    <w:semiHidden/>
    <w:pPr>
      <w:ind w:left="48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uiPriority w:val="39"/>
    <w:semiHidden/>
    <w:qFormat/>
    <w:pPr>
      <w:ind w:left="24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uiPriority w:val="39"/>
    <w:semiHidden/>
    <w:qFormat/>
    <w:pPr>
      <w:spacing w:before="240"/>
    </w:pPr>
    <w:rPr>
      <w:rFonts w:ascii="Times New Roman" w:hAnsi="Times New Roman" w:cs="Times New Roman"/>
      <w:caps w:val="0"/>
      <w:sz w:val="20"/>
      <w:szCs w:val="20"/>
    </w:rPr>
  </w:style>
  <w:style w:type="paragraph" w:styleId="Obsah1">
    <w:name w:val="toc 1"/>
    <w:basedOn w:val="Normln"/>
    <w:next w:val="Normln"/>
    <w:uiPriority w:val="39"/>
    <w:qFormat/>
    <w:pPr>
      <w:spacing w:before="360"/>
      <w:jc w:val="left"/>
    </w:pPr>
    <w:rPr>
      <w:rFonts w:cs="Arial"/>
      <w:b/>
      <w:bCs/>
      <w:caps/>
      <w:szCs w:val="24"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semiHidden/>
    <w:pPr>
      <w:tabs>
        <w:tab w:val="center" w:pos="4819"/>
        <w:tab w:val="right" w:pos="9071"/>
      </w:tabs>
    </w:pPr>
  </w:style>
  <w:style w:type="paragraph" w:styleId="Zhlav">
    <w:name w:val="header"/>
    <w:basedOn w:val="Normln"/>
    <w:semiHidden/>
    <w:pPr>
      <w:tabs>
        <w:tab w:val="center" w:pos="4819"/>
        <w:tab w:val="right" w:pos="9071"/>
      </w:tabs>
    </w:pPr>
  </w:style>
  <w:style w:type="character" w:styleId="Znakapoznpodarou">
    <w:name w:val="footnote referen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</w:style>
  <w:style w:type="paragraph" w:styleId="Obsah5">
    <w:name w:val="toc 5"/>
    <w:basedOn w:val="Normln"/>
    <w:next w:val="Normln"/>
    <w:semiHidden/>
    <w:pPr>
      <w:ind w:left="72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ind w:left="96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ind w:left="120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ind w:left="144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ind w:left="1680"/>
      <w:jc w:val="left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semiHidden/>
    <w:pPr>
      <w:tabs>
        <w:tab w:val="left" w:pos="-2694"/>
      </w:tabs>
      <w:ind w:left="1418" w:hanging="1418"/>
      <w:jc w:val="left"/>
    </w:pPr>
    <w:rPr>
      <w:caps/>
    </w:rPr>
  </w:style>
  <w:style w:type="character" w:styleId="slostrnky">
    <w:name w:val="page number"/>
    <w:basedOn w:val="Standardnpsmoodstavce"/>
    <w:semiHidden/>
  </w:style>
  <w:style w:type="paragraph" w:customStyle="1" w:styleId="Odstavec">
    <w:name w:val="Odstavec"/>
    <w:basedOn w:val="Normln"/>
    <w:rsid w:val="00E239AC"/>
    <w:pPr>
      <w:ind w:left="1021"/>
      <w:jc w:val="left"/>
    </w:pPr>
    <w:rPr>
      <w:kern w:val="28"/>
    </w:rPr>
  </w:style>
  <w:style w:type="paragraph" w:styleId="Zkladntextodsazen2">
    <w:name w:val="Body Text Indent 2"/>
    <w:basedOn w:val="Normln"/>
    <w:semiHidden/>
    <w:pPr>
      <w:spacing w:line="480" w:lineRule="auto"/>
      <w:ind w:left="283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pPr>
      <w:ind w:left="709"/>
      <w:jc w:val="left"/>
    </w:pPr>
    <w:rPr>
      <w:rFonts w:cs="Arial"/>
      <w:szCs w:val="22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Tabulkatext">
    <w:name w:val="Tabulka_text"/>
    <w:basedOn w:val="Normln"/>
    <w:pPr>
      <w:keepNext/>
      <w:keepLines/>
      <w:jc w:val="left"/>
    </w:pPr>
    <w:rPr>
      <w:rFonts w:cs="Arial"/>
      <w:sz w:val="20"/>
    </w:rPr>
  </w:style>
  <w:style w:type="paragraph" w:styleId="Zkladntext">
    <w:name w:val="Body Text"/>
    <w:basedOn w:val="Normln"/>
    <w:semiHidden/>
  </w:style>
  <w:style w:type="character" w:customStyle="1" w:styleId="Nadpis2Char">
    <w:name w:val="Nadpis 2 Char"/>
    <w:link w:val="Nadpis2"/>
    <w:rsid w:val="005A4B04"/>
    <w:rPr>
      <w:rFonts w:ascii="Arial" w:hAnsi="Arial"/>
      <w:sz w:val="22"/>
    </w:rPr>
  </w:style>
  <w:style w:type="character" w:styleId="Zstupntext">
    <w:name w:val="Placeholder Text"/>
    <w:basedOn w:val="Standardnpsmoodstavce"/>
    <w:uiPriority w:val="99"/>
    <w:semiHidden/>
    <w:rsid w:val="00662E44"/>
    <w:rPr>
      <w:color w:val="808080"/>
    </w:rPr>
  </w:style>
  <w:style w:type="character" w:customStyle="1" w:styleId="Nadpis1Char">
    <w:name w:val="Nadpis 1 Char"/>
    <w:link w:val="Nadpis1"/>
    <w:rsid w:val="005A4B04"/>
    <w:rPr>
      <w:rFonts w:ascii="Arial" w:hAnsi="Arial"/>
      <w:b/>
      <w:caps/>
      <w:sz w:val="22"/>
    </w:rPr>
  </w:style>
  <w:style w:type="paragraph" w:styleId="Odstavecseseznamem">
    <w:name w:val="List Paragraph"/>
    <w:basedOn w:val="Normln"/>
    <w:uiPriority w:val="34"/>
    <w:qFormat/>
    <w:rsid w:val="00E239AC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4E1F5C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49C1"/>
    <w:pPr>
      <w:keepLines/>
      <w:numPr>
        <w:numId w:val="0"/>
      </w:numPr>
      <w:tabs>
        <w:tab w:val="clear" w:pos="1021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83CFE"/>
    <w:pPr>
      <w:pageBreakBefore/>
      <w:pBdr>
        <w:bottom w:val="single" w:sz="8" w:space="4" w:color="4F81BD" w:themeColor="accent1"/>
      </w:pBdr>
      <w:shd w:val="clear" w:color="auto" w:fill="F2F2F2" w:themeFill="background1" w:themeFillShade="F2"/>
      <w:spacing w:after="300"/>
      <w:contextualSpacing/>
    </w:pPr>
    <w:rPr>
      <w:rFonts w:eastAsiaTheme="majorEastAsia" w:cs="Arial"/>
      <w:spacing w:val="5"/>
      <w:kern w:val="28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883CFE"/>
    <w:rPr>
      <w:rFonts w:ascii="Arial" w:eastAsiaTheme="majorEastAsia" w:hAnsi="Arial" w:cs="Arial"/>
      <w:spacing w:val="5"/>
      <w:kern w:val="28"/>
      <w:sz w:val="36"/>
      <w:szCs w:val="36"/>
      <w:shd w:val="clear" w:color="auto" w:fill="F2F2F2" w:themeFill="background1" w:themeFillShade="F2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2C66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39AC"/>
    <w:pPr>
      <w:spacing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5A4B04"/>
    <w:pPr>
      <w:keepNext/>
      <w:numPr>
        <w:numId w:val="5"/>
      </w:numPr>
      <w:tabs>
        <w:tab w:val="left" w:pos="1021"/>
      </w:tabs>
      <w:spacing w:before="240"/>
      <w:jc w:val="left"/>
      <w:outlineLvl w:val="0"/>
    </w:pPr>
    <w:rPr>
      <w:b/>
      <w:caps/>
    </w:rPr>
  </w:style>
  <w:style w:type="paragraph" w:styleId="Nadpis2">
    <w:name w:val="heading 2"/>
    <w:basedOn w:val="Normln"/>
    <w:next w:val="Normln"/>
    <w:link w:val="Nadpis2Char"/>
    <w:qFormat/>
    <w:rsid w:val="005A4B04"/>
    <w:pPr>
      <w:numPr>
        <w:ilvl w:val="1"/>
        <w:numId w:val="5"/>
      </w:numPr>
      <w:spacing w:before="120"/>
      <w:outlineLvl w:val="1"/>
    </w:pPr>
  </w:style>
  <w:style w:type="paragraph" w:styleId="Nadpis3">
    <w:name w:val="heading 3"/>
    <w:basedOn w:val="Normln"/>
    <w:next w:val="Normlnodsazen"/>
    <w:qFormat/>
    <w:rsid w:val="005A4B04"/>
    <w:pPr>
      <w:numPr>
        <w:ilvl w:val="2"/>
        <w:numId w:val="5"/>
      </w:numPr>
      <w:outlineLvl w:val="2"/>
    </w:pPr>
  </w:style>
  <w:style w:type="paragraph" w:styleId="Nadpis4">
    <w:name w:val="heading 4"/>
    <w:basedOn w:val="Normln"/>
    <w:next w:val="Normlnodsazen"/>
    <w:qFormat/>
    <w:rsid w:val="00F67510"/>
    <w:pPr>
      <w:numPr>
        <w:ilvl w:val="3"/>
        <w:numId w:val="5"/>
      </w:numPr>
      <w:outlineLvl w:val="3"/>
    </w:pPr>
  </w:style>
  <w:style w:type="paragraph" w:styleId="Nadpis5">
    <w:name w:val="heading 5"/>
    <w:basedOn w:val="Normln"/>
    <w:next w:val="Normlnodsazen"/>
    <w:qFormat/>
    <w:rsid w:val="00F67510"/>
    <w:pPr>
      <w:numPr>
        <w:ilvl w:val="4"/>
        <w:numId w:val="5"/>
      </w:numPr>
      <w:outlineLvl w:val="4"/>
    </w:pPr>
  </w:style>
  <w:style w:type="paragraph" w:styleId="Nadpis6">
    <w:name w:val="heading 6"/>
    <w:basedOn w:val="Normln"/>
    <w:next w:val="Normlnodsazen"/>
    <w:qFormat/>
    <w:rsid w:val="00176308"/>
    <w:pPr>
      <w:numPr>
        <w:ilvl w:val="5"/>
        <w:numId w:val="5"/>
      </w:numPr>
      <w:outlineLvl w:val="5"/>
    </w:pPr>
  </w:style>
  <w:style w:type="paragraph" w:styleId="Nadpis7">
    <w:name w:val="heading 7"/>
    <w:basedOn w:val="Normln"/>
    <w:next w:val="Normlnodsazen"/>
    <w:qFormat/>
    <w:pPr>
      <w:numPr>
        <w:ilvl w:val="6"/>
        <w:numId w:val="5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qFormat/>
    <w:pPr>
      <w:numPr>
        <w:ilvl w:val="7"/>
        <w:numId w:val="5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qFormat/>
    <w:pPr>
      <w:numPr>
        <w:ilvl w:val="8"/>
        <w:numId w:val="5"/>
      </w:numPr>
      <w:outlineLvl w:val="8"/>
    </w:pPr>
    <w:rPr>
      <w:rFonts w:ascii="Times New Roman" w:hAnsi="Times New Roman"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semiHidden/>
    <w:pPr>
      <w:ind w:left="708"/>
    </w:pPr>
  </w:style>
  <w:style w:type="character" w:styleId="Odkaznavysvtlivky">
    <w:name w:val="endnote reference"/>
    <w:semiHidden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</w:rPr>
  </w:style>
  <w:style w:type="paragraph" w:styleId="Obsah4">
    <w:name w:val="toc 4"/>
    <w:basedOn w:val="Normln"/>
    <w:next w:val="Normln"/>
    <w:semiHidden/>
    <w:pPr>
      <w:ind w:left="48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uiPriority w:val="39"/>
    <w:semiHidden/>
    <w:qFormat/>
    <w:pPr>
      <w:ind w:left="24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uiPriority w:val="39"/>
    <w:semiHidden/>
    <w:qFormat/>
    <w:pPr>
      <w:spacing w:before="240"/>
    </w:pPr>
    <w:rPr>
      <w:rFonts w:ascii="Times New Roman" w:hAnsi="Times New Roman" w:cs="Times New Roman"/>
      <w:caps w:val="0"/>
      <w:sz w:val="20"/>
      <w:szCs w:val="20"/>
    </w:rPr>
  </w:style>
  <w:style w:type="paragraph" w:styleId="Obsah1">
    <w:name w:val="toc 1"/>
    <w:basedOn w:val="Normln"/>
    <w:next w:val="Normln"/>
    <w:uiPriority w:val="39"/>
    <w:qFormat/>
    <w:pPr>
      <w:spacing w:before="360"/>
      <w:jc w:val="left"/>
    </w:pPr>
    <w:rPr>
      <w:rFonts w:cs="Arial"/>
      <w:b/>
      <w:bCs/>
      <w:caps/>
      <w:szCs w:val="24"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semiHidden/>
    <w:pPr>
      <w:tabs>
        <w:tab w:val="center" w:pos="4819"/>
        <w:tab w:val="right" w:pos="9071"/>
      </w:tabs>
    </w:pPr>
  </w:style>
  <w:style w:type="paragraph" w:styleId="Zhlav">
    <w:name w:val="header"/>
    <w:basedOn w:val="Normln"/>
    <w:semiHidden/>
    <w:pPr>
      <w:tabs>
        <w:tab w:val="center" w:pos="4819"/>
        <w:tab w:val="right" w:pos="9071"/>
      </w:tabs>
    </w:pPr>
  </w:style>
  <w:style w:type="character" w:styleId="Znakapoznpodarou">
    <w:name w:val="footnote referen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</w:style>
  <w:style w:type="paragraph" w:styleId="Obsah5">
    <w:name w:val="toc 5"/>
    <w:basedOn w:val="Normln"/>
    <w:next w:val="Normln"/>
    <w:semiHidden/>
    <w:pPr>
      <w:ind w:left="72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ind w:left="96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ind w:left="120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ind w:left="144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ind w:left="1680"/>
      <w:jc w:val="left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semiHidden/>
    <w:pPr>
      <w:tabs>
        <w:tab w:val="left" w:pos="-2694"/>
      </w:tabs>
      <w:ind w:left="1418" w:hanging="1418"/>
      <w:jc w:val="left"/>
    </w:pPr>
    <w:rPr>
      <w:caps/>
    </w:rPr>
  </w:style>
  <w:style w:type="character" w:styleId="slostrnky">
    <w:name w:val="page number"/>
    <w:basedOn w:val="Standardnpsmoodstavce"/>
    <w:semiHidden/>
  </w:style>
  <w:style w:type="paragraph" w:customStyle="1" w:styleId="Odstavec">
    <w:name w:val="Odstavec"/>
    <w:basedOn w:val="Normln"/>
    <w:rsid w:val="00E239AC"/>
    <w:pPr>
      <w:ind w:left="1021"/>
      <w:jc w:val="left"/>
    </w:pPr>
    <w:rPr>
      <w:kern w:val="28"/>
    </w:rPr>
  </w:style>
  <w:style w:type="paragraph" w:styleId="Zkladntextodsazen2">
    <w:name w:val="Body Text Indent 2"/>
    <w:basedOn w:val="Normln"/>
    <w:semiHidden/>
    <w:pPr>
      <w:spacing w:line="480" w:lineRule="auto"/>
      <w:ind w:left="283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pPr>
      <w:ind w:left="709"/>
      <w:jc w:val="left"/>
    </w:pPr>
    <w:rPr>
      <w:rFonts w:cs="Arial"/>
      <w:szCs w:val="22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Tabulkatext">
    <w:name w:val="Tabulka_text"/>
    <w:basedOn w:val="Normln"/>
    <w:pPr>
      <w:keepNext/>
      <w:keepLines/>
      <w:jc w:val="left"/>
    </w:pPr>
    <w:rPr>
      <w:rFonts w:cs="Arial"/>
      <w:sz w:val="20"/>
    </w:rPr>
  </w:style>
  <w:style w:type="paragraph" w:styleId="Zkladntext">
    <w:name w:val="Body Text"/>
    <w:basedOn w:val="Normln"/>
    <w:semiHidden/>
  </w:style>
  <w:style w:type="character" w:customStyle="1" w:styleId="Nadpis2Char">
    <w:name w:val="Nadpis 2 Char"/>
    <w:link w:val="Nadpis2"/>
    <w:rsid w:val="005A4B04"/>
    <w:rPr>
      <w:rFonts w:ascii="Arial" w:hAnsi="Arial"/>
      <w:sz w:val="22"/>
    </w:rPr>
  </w:style>
  <w:style w:type="character" w:styleId="Zstupntext">
    <w:name w:val="Placeholder Text"/>
    <w:basedOn w:val="Standardnpsmoodstavce"/>
    <w:uiPriority w:val="99"/>
    <w:semiHidden/>
    <w:rsid w:val="00662E44"/>
    <w:rPr>
      <w:color w:val="808080"/>
    </w:rPr>
  </w:style>
  <w:style w:type="character" w:customStyle="1" w:styleId="Nadpis1Char">
    <w:name w:val="Nadpis 1 Char"/>
    <w:link w:val="Nadpis1"/>
    <w:rsid w:val="005A4B04"/>
    <w:rPr>
      <w:rFonts w:ascii="Arial" w:hAnsi="Arial"/>
      <w:b/>
      <w:caps/>
      <w:sz w:val="22"/>
    </w:rPr>
  </w:style>
  <w:style w:type="paragraph" w:styleId="Odstavecseseznamem">
    <w:name w:val="List Paragraph"/>
    <w:basedOn w:val="Normln"/>
    <w:uiPriority w:val="34"/>
    <w:qFormat/>
    <w:rsid w:val="00E239AC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4E1F5C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49C1"/>
    <w:pPr>
      <w:keepLines/>
      <w:numPr>
        <w:numId w:val="0"/>
      </w:numPr>
      <w:tabs>
        <w:tab w:val="clear" w:pos="1021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83CFE"/>
    <w:pPr>
      <w:pageBreakBefore/>
      <w:pBdr>
        <w:bottom w:val="single" w:sz="8" w:space="4" w:color="4F81BD" w:themeColor="accent1"/>
      </w:pBdr>
      <w:shd w:val="clear" w:color="auto" w:fill="F2F2F2" w:themeFill="background1" w:themeFillShade="F2"/>
      <w:spacing w:after="300"/>
      <w:contextualSpacing/>
    </w:pPr>
    <w:rPr>
      <w:rFonts w:eastAsiaTheme="majorEastAsia" w:cs="Arial"/>
      <w:spacing w:val="5"/>
      <w:kern w:val="28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883CFE"/>
    <w:rPr>
      <w:rFonts w:ascii="Arial" w:eastAsiaTheme="majorEastAsia" w:hAnsi="Arial" w:cs="Arial"/>
      <w:spacing w:val="5"/>
      <w:kern w:val="28"/>
      <w:sz w:val="36"/>
      <w:szCs w:val="36"/>
      <w:shd w:val="clear" w:color="auto" w:fill="F2F2F2" w:themeFill="background1" w:themeFillShade="F2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2C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358</TotalTime>
  <Pages>21</Pages>
  <Words>6699</Words>
  <Characters>38041</Characters>
  <Application>Microsoft Office Word</Application>
  <DocSecurity>0</DocSecurity>
  <Lines>317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Požadavky a podmínky pro zpracování žádosti o účast, nabídek a postup zadávacího řízení</vt:lpstr>
    </vt:vector>
  </TitlesOfParts>
  <Company>E-Consult</Company>
  <LinksUpToDate>false</LinksUpToDate>
  <CharactersWithSpaces>44651</CharactersWithSpaces>
  <SharedDoc>false</SharedDoc>
  <HLinks>
    <vt:vector size="132" baseType="variant">
      <vt:variant>
        <vt:i4>8060999</vt:i4>
      </vt:variant>
      <vt:variant>
        <vt:i4>126</vt:i4>
      </vt:variant>
      <vt:variant>
        <vt:i4>0</vt:i4>
      </vt:variant>
      <vt:variant>
        <vt:i4>5</vt:i4>
      </vt:variant>
      <vt:variant>
        <vt:lpwstr>mailto:smolar@tpi.cz</vt:lpwstr>
      </vt:variant>
      <vt:variant>
        <vt:lpwstr/>
      </vt:variant>
      <vt:variant>
        <vt:i4>1048635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_Toc280701998</vt:lpwstr>
      </vt:variant>
      <vt:variant>
        <vt:i4>1048635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_Toc280701997</vt:lpwstr>
      </vt:variant>
      <vt:variant>
        <vt:i4>1048635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_Toc280701996</vt:lpwstr>
      </vt:variant>
      <vt:variant>
        <vt:i4>1048635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_Toc280701995</vt:lpwstr>
      </vt:variant>
      <vt:variant>
        <vt:i4>1048635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_Toc280701994</vt:lpwstr>
      </vt:variant>
      <vt:variant>
        <vt:i4>1048635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_Toc280701993</vt:lpwstr>
      </vt:variant>
      <vt:variant>
        <vt:i4>1048635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_Toc280701992</vt:lpwstr>
      </vt:variant>
      <vt:variant>
        <vt:i4>1048635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_Toc280701991</vt:lpwstr>
      </vt:variant>
      <vt:variant>
        <vt:i4>1048635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_Toc280701990</vt:lpwstr>
      </vt:variant>
      <vt:variant>
        <vt:i4>1114171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_Toc280701989</vt:lpwstr>
      </vt:variant>
      <vt:variant>
        <vt:i4>1114171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_Toc280701988</vt:lpwstr>
      </vt:variant>
      <vt:variant>
        <vt:i4>1114171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_Toc280701987</vt:lpwstr>
      </vt:variant>
      <vt:variant>
        <vt:i4>1114171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_Toc280701986</vt:lpwstr>
      </vt:variant>
      <vt:variant>
        <vt:i4>1114171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_Toc280701985</vt:lpwstr>
      </vt:variant>
      <vt:variant>
        <vt:i4>1114171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_Toc280701984</vt:lpwstr>
      </vt:variant>
      <vt:variant>
        <vt:i4>1114171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_Toc280701983</vt:lpwstr>
      </vt:variant>
      <vt:variant>
        <vt:i4>1114171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_Toc280701982</vt:lpwstr>
      </vt:variant>
      <vt:variant>
        <vt:i4>1114171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_Toc280701981</vt:lpwstr>
      </vt:variant>
      <vt:variant>
        <vt:i4>1114171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_Toc280701980</vt:lpwstr>
      </vt:variant>
      <vt:variant>
        <vt:i4>1966139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_Toc280701979</vt:lpwstr>
      </vt:variant>
      <vt:variant>
        <vt:i4>4849671</vt:i4>
      </vt:variant>
      <vt:variant>
        <vt:i4>57252</vt:i4>
      </vt:variant>
      <vt:variant>
        <vt:i4>1026</vt:i4>
      </vt:variant>
      <vt:variant>
        <vt:i4>1</vt:i4>
      </vt:variant>
      <vt:variant>
        <vt:lpwstr>Banner_FS - CMYK_horizont - pro WORD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Požadavky a podmínky pro zpracování žádosti o účast, nabídek a postup zadávacího řízení</dc:title>
  <dc:subject>NOVÝ ŘÍDICÍ SYSTÉM VODOHOSPODÁŘSKÉHO DISPEČINKU POVODÍ ODRY, STÁTNÍ PODNIK</dc:subject>
  <dc:creator>E-Consult, s.r.o.</dc:creator>
  <cp:lastModifiedBy>Jiří Švarc</cp:lastModifiedBy>
  <cp:revision>24</cp:revision>
  <cp:lastPrinted>2013-12-27T14:03:00Z</cp:lastPrinted>
  <dcterms:created xsi:type="dcterms:W3CDTF">2016-12-19T16:28:00Z</dcterms:created>
  <dcterms:modified xsi:type="dcterms:W3CDTF">2017-02-13T06:51:00Z</dcterms:modified>
</cp:coreProperties>
</file>