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F301DD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924616" w:rsidRPr="00924616">
        <w:rPr>
          <w:rFonts w:ascii="Times New Roman" w:hAnsi="Times New Roman" w:cs="Times New Roman"/>
          <w:b/>
          <w:bCs/>
        </w:rPr>
        <w:t>Realizace kontaktních a doplňkových akcí s účelem propagace sladkovodní akvakultury pro roky 2017 a 2018</w:t>
      </w:r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>
      <w:bookmarkStart w:id="0" w:name="_GoBack"/>
      <w:bookmarkEnd w:id="0"/>
    </w:p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924616"/>
    <w:rsid w:val="00B77FA7"/>
    <w:rsid w:val="00C9147C"/>
    <w:rsid w:val="00CE633F"/>
    <w:rsid w:val="00D3023F"/>
    <w:rsid w:val="00DC052C"/>
    <w:rsid w:val="00E250FE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11</cp:revision>
  <dcterms:created xsi:type="dcterms:W3CDTF">2016-04-27T13:42:00Z</dcterms:created>
  <dcterms:modified xsi:type="dcterms:W3CDTF">2017-03-29T17:50:00Z</dcterms:modified>
</cp:coreProperties>
</file>