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Default="000B6392" w:rsidP="00D04A77">
      <w:pPr>
        <w:pStyle w:val="Style1"/>
        <w:numPr>
          <w:ilvl w:val="0"/>
          <w:numId w:val="8"/>
        </w:numPr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  <w:r w:rsidRPr="00D04A77"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  <w:t>PRŮVODNÍ</w:t>
      </w:r>
      <w:r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  <w:t xml:space="preserve"> </w:t>
      </w:r>
      <w:r w:rsidRPr="00D04A77"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  <w:t>ZPRÁVA</w:t>
      </w:r>
    </w:p>
    <w:p w:rsidR="000B6392" w:rsidRDefault="000B6392" w:rsidP="00D04A77">
      <w:pPr>
        <w:pStyle w:val="Style1"/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0F606B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D04A77">
      <w:pPr>
        <w:pStyle w:val="Style1"/>
        <w:tabs>
          <w:tab w:val="left" w:pos="936"/>
        </w:tabs>
        <w:spacing w:line="304" w:lineRule="auto"/>
        <w:jc w:val="center"/>
        <w:rPr>
          <w:rStyle w:val="CharacterStyle1"/>
          <w:rFonts w:ascii="Arial" w:hAnsi="Arial" w:cs="Arial"/>
          <w:b/>
          <w:bCs/>
          <w:sz w:val="36"/>
          <w:szCs w:val="36"/>
          <w:lang w:val="cs-CZ"/>
        </w:rPr>
      </w:pPr>
    </w:p>
    <w:p w:rsidR="000B6392" w:rsidRDefault="000B6392" w:rsidP="002208C2">
      <w:pPr>
        <w:pStyle w:val="Style1"/>
        <w:tabs>
          <w:tab w:val="left" w:pos="936"/>
        </w:tabs>
        <w:spacing w:line="304" w:lineRule="auto"/>
        <w:outlineLvl w:val="0"/>
        <w:rPr>
          <w:rStyle w:val="CharacterStyle1"/>
          <w:rFonts w:ascii="Arial" w:hAnsi="Arial" w:cs="Arial"/>
          <w:b/>
          <w:bCs/>
          <w:lang w:val="cs-CZ"/>
        </w:rPr>
      </w:pPr>
      <w:r>
        <w:rPr>
          <w:rStyle w:val="CharacterStyle1"/>
          <w:rFonts w:ascii="Arial" w:hAnsi="Arial" w:cs="Arial"/>
          <w:b/>
          <w:bCs/>
          <w:lang w:val="cs-CZ"/>
        </w:rPr>
        <w:t>OBSAH:</w:t>
      </w:r>
    </w:p>
    <w:p w:rsidR="000B6392" w:rsidRPr="00A74393" w:rsidRDefault="000B6392" w:rsidP="00D04A77">
      <w:pPr>
        <w:pStyle w:val="Bezmezer"/>
        <w:rPr>
          <w:rStyle w:val="CharacterStyle1"/>
          <w:rFonts w:ascii="Arial" w:hAnsi="Arial" w:cs="Arial"/>
        </w:rPr>
      </w:pPr>
      <w:r w:rsidRPr="00A74393">
        <w:rPr>
          <w:rStyle w:val="CharacterStyle1"/>
          <w:rFonts w:ascii="Arial" w:hAnsi="Arial" w:cs="Arial"/>
        </w:rPr>
        <w:t>A.1</w:t>
      </w:r>
      <w:r w:rsidRPr="00A74393">
        <w:rPr>
          <w:rStyle w:val="CharacterStyle1"/>
          <w:rFonts w:ascii="Arial" w:hAnsi="Arial" w:cs="Arial"/>
        </w:rPr>
        <w:tab/>
      </w:r>
      <w:proofErr w:type="spellStart"/>
      <w:r w:rsidRPr="00A74393">
        <w:rPr>
          <w:rStyle w:val="CharacterStyle1"/>
          <w:rFonts w:ascii="Arial" w:hAnsi="Arial" w:cs="Arial"/>
        </w:rPr>
        <w:t>Identifikační</w:t>
      </w:r>
      <w:proofErr w:type="spellEnd"/>
      <w:r w:rsidRPr="00A74393">
        <w:rPr>
          <w:rStyle w:val="CharacterStyle1"/>
          <w:rFonts w:ascii="Arial" w:hAnsi="Arial" w:cs="Arial"/>
        </w:rPr>
        <w:t xml:space="preserve"> </w:t>
      </w:r>
      <w:proofErr w:type="spellStart"/>
      <w:r w:rsidRPr="00A74393">
        <w:rPr>
          <w:rStyle w:val="CharacterStyle1"/>
          <w:rFonts w:ascii="Arial" w:hAnsi="Arial" w:cs="Arial"/>
        </w:rPr>
        <w:t>údaje</w:t>
      </w:r>
      <w:proofErr w:type="spellEnd"/>
    </w:p>
    <w:p w:rsidR="000B6392" w:rsidRPr="00A74393" w:rsidRDefault="000B6392" w:rsidP="00D04A77">
      <w:pPr>
        <w:pStyle w:val="Bezmezer"/>
        <w:rPr>
          <w:rStyle w:val="CharacterStyle1"/>
          <w:rFonts w:ascii="Arial" w:hAnsi="Arial" w:cs="Arial"/>
        </w:rPr>
      </w:pPr>
      <w:r w:rsidRPr="00A74393">
        <w:rPr>
          <w:rStyle w:val="CharacterStyle1"/>
          <w:rFonts w:ascii="Arial" w:hAnsi="Arial" w:cs="Arial"/>
        </w:rPr>
        <w:t xml:space="preserve">A.2 </w:t>
      </w:r>
      <w:r w:rsidRPr="00A74393">
        <w:rPr>
          <w:rStyle w:val="CharacterStyle1"/>
          <w:rFonts w:ascii="Arial" w:hAnsi="Arial" w:cs="Arial"/>
        </w:rPr>
        <w:tab/>
      </w:r>
      <w:proofErr w:type="spellStart"/>
      <w:r w:rsidRPr="00A74393">
        <w:rPr>
          <w:rStyle w:val="CharacterStyle1"/>
          <w:rFonts w:ascii="Arial" w:hAnsi="Arial" w:cs="Arial"/>
        </w:rPr>
        <w:t>Seznam</w:t>
      </w:r>
      <w:proofErr w:type="spellEnd"/>
      <w:r w:rsidRPr="00A74393">
        <w:rPr>
          <w:rStyle w:val="CharacterStyle1"/>
          <w:rFonts w:ascii="Arial" w:hAnsi="Arial" w:cs="Arial"/>
        </w:rPr>
        <w:t xml:space="preserve"> </w:t>
      </w:r>
      <w:proofErr w:type="spellStart"/>
      <w:r w:rsidRPr="00A74393">
        <w:rPr>
          <w:rStyle w:val="CharacterStyle1"/>
          <w:rFonts w:ascii="Arial" w:hAnsi="Arial" w:cs="Arial"/>
        </w:rPr>
        <w:t>vstupních</w:t>
      </w:r>
      <w:proofErr w:type="spellEnd"/>
      <w:r w:rsidRPr="00A74393">
        <w:rPr>
          <w:rStyle w:val="CharacterStyle1"/>
          <w:rFonts w:ascii="Arial" w:hAnsi="Arial" w:cs="Arial"/>
        </w:rPr>
        <w:t xml:space="preserve"> </w:t>
      </w:r>
      <w:proofErr w:type="spellStart"/>
      <w:r w:rsidRPr="00A74393">
        <w:rPr>
          <w:rStyle w:val="CharacterStyle1"/>
          <w:rFonts w:ascii="Arial" w:hAnsi="Arial" w:cs="Arial"/>
        </w:rPr>
        <w:t>podkladů</w:t>
      </w:r>
      <w:proofErr w:type="spellEnd"/>
    </w:p>
    <w:p w:rsidR="000B6392" w:rsidRPr="00A74393" w:rsidRDefault="000B6392" w:rsidP="00D04A77">
      <w:pPr>
        <w:pStyle w:val="Bezmezer"/>
        <w:rPr>
          <w:rFonts w:ascii="Arial" w:hAnsi="Arial" w:cs="Arial"/>
          <w:sz w:val="24"/>
          <w:szCs w:val="24"/>
          <w:lang w:val="cs-CZ"/>
        </w:rPr>
      </w:pPr>
      <w:proofErr w:type="gramStart"/>
      <w:r w:rsidRPr="00A74393">
        <w:rPr>
          <w:rFonts w:ascii="Arial" w:hAnsi="Arial" w:cs="Arial"/>
          <w:sz w:val="24"/>
          <w:szCs w:val="24"/>
          <w:lang w:val="cs-CZ"/>
        </w:rPr>
        <w:t xml:space="preserve">A.3 </w:t>
      </w:r>
      <w:r w:rsidRPr="00A74393">
        <w:rPr>
          <w:rFonts w:ascii="Arial" w:hAnsi="Arial" w:cs="Arial"/>
          <w:sz w:val="24"/>
          <w:szCs w:val="24"/>
          <w:lang w:val="cs-CZ"/>
        </w:rPr>
        <w:tab/>
        <w:t>Údaje</w:t>
      </w:r>
      <w:proofErr w:type="gramEnd"/>
      <w:r w:rsidRPr="00A74393">
        <w:rPr>
          <w:rFonts w:ascii="Arial" w:hAnsi="Arial" w:cs="Arial"/>
          <w:sz w:val="24"/>
          <w:szCs w:val="24"/>
          <w:lang w:val="cs-CZ"/>
        </w:rPr>
        <w:t xml:space="preserve"> o území</w:t>
      </w:r>
    </w:p>
    <w:p w:rsidR="000B6392" w:rsidRPr="00A74393" w:rsidRDefault="000B6392" w:rsidP="00D04A77">
      <w:pPr>
        <w:pStyle w:val="Bezmezer"/>
        <w:rPr>
          <w:rFonts w:ascii="Arial" w:hAnsi="Arial" w:cs="Arial"/>
          <w:sz w:val="24"/>
          <w:szCs w:val="24"/>
          <w:lang w:val="cs-CZ"/>
        </w:rPr>
      </w:pPr>
      <w:proofErr w:type="gramStart"/>
      <w:r w:rsidRPr="00A74393">
        <w:rPr>
          <w:rFonts w:ascii="Arial" w:hAnsi="Arial" w:cs="Arial"/>
          <w:sz w:val="24"/>
          <w:szCs w:val="24"/>
          <w:lang w:val="cs-CZ"/>
        </w:rPr>
        <w:t xml:space="preserve">A.4 </w:t>
      </w:r>
      <w:r w:rsidRPr="00A74393">
        <w:rPr>
          <w:rFonts w:ascii="Arial" w:hAnsi="Arial" w:cs="Arial"/>
          <w:sz w:val="24"/>
          <w:szCs w:val="24"/>
          <w:lang w:val="cs-CZ"/>
        </w:rPr>
        <w:tab/>
        <w:t>Údaje</w:t>
      </w:r>
      <w:proofErr w:type="gramEnd"/>
      <w:r w:rsidRPr="00A74393">
        <w:rPr>
          <w:rFonts w:ascii="Arial" w:hAnsi="Arial" w:cs="Arial"/>
          <w:sz w:val="24"/>
          <w:szCs w:val="24"/>
          <w:lang w:val="cs-CZ"/>
        </w:rPr>
        <w:t xml:space="preserve"> o stavbě</w:t>
      </w:r>
    </w:p>
    <w:p w:rsidR="000B6392" w:rsidRPr="00A74393" w:rsidRDefault="000B6392" w:rsidP="00D04A77">
      <w:pPr>
        <w:pStyle w:val="Bezmezer"/>
        <w:rPr>
          <w:rFonts w:ascii="Arial" w:hAnsi="Arial" w:cs="Arial"/>
          <w:sz w:val="24"/>
          <w:szCs w:val="24"/>
          <w:lang w:val="cs-CZ"/>
        </w:rPr>
      </w:pPr>
      <w:proofErr w:type="gramStart"/>
      <w:r w:rsidRPr="00A74393">
        <w:rPr>
          <w:rFonts w:ascii="Arial" w:hAnsi="Arial" w:cs="Arial"/>
          <w:sz w:val="24"/>
          <w:szCs w:val="24"/>
          <w:lang w:val="cs-CZ"/>
        </w:rPr>
        <w:t xml:space="preserve">A.5 </w:t>
      </w:r>
      <w:r w:rsidRPr="00A74393">
        <w:rPr>
          <w:rFonts w:ascii="Arial" w:hAnsi="Arial" w:cs="Arial"/>
          <w:sz w:val="24"/>
          <w:szCs w:val="24"/>
          <w:lang w:val="cs-CZ"/>
        </w:rPr>
        <w:tab/>
        <w:t>Členění</w:t>
      </w:r>
      <w:proofErr w:type="gramEnd"/>
      <w:r w:rsidRPr="00A74393">
        <w:rPr>
          <w:rFonts w:ascii="Arial" w:hAnsi="Arial" w:cs="Arial"/>
          <w:sz w:val="24"/>
          <w:szCs w:val="24"/>
          <w:lang w:val="cs-CZ"/>
        </w:rPr>
        <w:t xml:space="preserve"> stavby na objekty a technická a technologická zařízení</w:t>
      </w:r>
    </w:p>
    <w:p w:rsidR="000B6392" w:rsidRPr="00D04A77" w:rsidRDefault="000B6392" w:rsidP="00D04A77">
      <w:pPr>
        <w:pStyle w:val="Style1"/>
        <w:tabs>
          <w:tab w:val="left" w:pos="936"/>
        </w:tabs>
        <w:spacing w:line="304" w:lineRule="auto"/>
        <w:ind w:left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Pr="00A01694" w:rsidRDefault="000B6392" w:rsidP="002208C2">
      <w:pPr>
        <w:outlineLvl w:val="0"/>
        <w:rPr>
          <w:rFonts w:ascii="Arial" w:hAnsi="Arial" w:cs="Arial"/>
          <w:b/>
          <w:bCs/>
          <w:sz w:val="24"/>
          <w:szCs w:val="24"/>
          <w:lang w:val="cs-CZ"/>
        </w:rPr>
      </w:pPr>
      <w:proofErr w:type="gramStart"/>
      <w:r w:rsidRPr="00A01694">
        <w:rPr>
          <w:rFonts w:ascii="Arial" w:hAnsi="Arial" w:cs="Arial"/>
          <w:b/>
          <w:bCs/>
          <w:sz w:val="24"/>
          <w:szCs w:val="24"/>
          <w:lang w:val="cs-CZ"/>
        </w:rPr>
        <w:t>A.1 Identifikační</w:t>
      </w:r>
      <w:proofErr w:type="gramEnd"/>
      <w:r w:rsidRPr="00A01694">
        <w:rPr>
          <w:rFonts w:ascii="Arial" w:hAnsi="Arial" w:cs="Arial"/>
          <w:b/>
          <w:bCs/>
          <w:sz w:val="24"/>
          <w:szCs w:val="24"/>
          <w:lang w:val="cs-CZ"/>
        </w:rPr>
        <w:t xml:space="preserve"> údaje</w:t>
      </w:r>
    </w:p>
    <w:p w:rsidR="000B6392" w:rsidRPr="00A01694" w:rsidRDefault="000B6392" w:rsidP="00A01694">
      <w:pPr>
        <w:rPr>
          <w:rFonts w:ascii="Arial" w:hAnsi="Arial" w:cs="Arial"/>
          <w:sz w:val="22"/>
          <w:szCs w:val="22"/>
          <w:lang w:val="cs-CZ"/>
        </w:rPr>
      </w:pPr>
    </w:p>
    <w:p w:rsidR="000B6392" w:rsidRPr="00115836" w:rsidRDefault="000B6392" w:rsidP="002208C2">
      <w:pPr>
        <w:ind w:left="567" w:hanging="567"/>
        <w:outlineLvl w:val="0"/>
        <w:rPr>
          <w:rFonts w:ascii="Arial" w:hAnsi="Arial" w:cs="Arial"/>
          <w:b/>
          <w:bCs/>
          <w:sz w:val="24"/>
          <w:szCs w:val="24"/>
          <w:lang w:val="cs-CZ"/>
        </w:rPr>
      </w:pPr>
      <w:proofErr w:type="gramStart"/>
      <w:r w:rsidRPr="00115836">
        <w:rPr>
          <w:rFonts w:ascii="Arial" w:hAnsi="Arial" w:cs="Arial"/>
          <w:b/>
          <w:bCs/>
          <w:sz w:val="24"/>
          <w:szCs w:val="24"/>
          <w:lang w:val="cs-CZ"/>
        </w:rPr>
        <w:t>A.1.1</w:t>
      </w:r>
      <w:proofErr w:type="gramEnd"/>
      <w:r w:rsidRPr="00115836">
        <w:rPr>
          <w:rFonts w:ascii="Arial" w:hAnsi="Arial" w:cs="Arial"/>
          <w:b/>
          <w:bCs/>
          <w:sz w:val="24"/>
          <w:szCs w:val="24"/>
          <w:lang w:val="cs-CZ"/>
        </w:rPr>
        <w:t xml:space="preserve"> Údaje o stavbě</w:t>
      </w:r>
    </w:p>
    <w:p w:rsidR="000B6392" w:rsidRDefault="000B6392" w:rsidP="00A01694">
      <w:pPr>
        <w:tabs>
          <w:tab w:val="left" w:pos="3544"/>
        </w:tabs>
        <w:ind w:left="567" w:hanging="426"/>
        <w:rPr>
          <w:rFonts w:ascii="Arial" w:hAnsi="Arial" w:cs="Arial"/>
          <w:sz w:val="22"/>
          <w:szCs w:val="22"/>
          <w:lang w:val="cs-CZ"/>
        </w:rPr>
      </w:pPr>
    </w:p>
    <w:p w:rsidR="0009626A" w:rsidRPr="0009626A" w:rsidRDefault="000B6392" w:rsidP="0009626A">
      <w:pPr>
        <w:tabs>
          <w:tab w:val="left" w:pos="2268"/>
        </w:tabs>
        <w:ind w:left="709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  <w:lang w:val="cs-CZ"/>
        </w:rPr>
        <w:t xml:space="preserve">a) </w:t>
      </w:r>
      <w:r>
        <w:rPr>
          <w:rFonts w:ascii="Arial" w:hAnsi="Arial" w:cs="Arial"/>
          <w:sz w:val="22"/>
          <w:szCs w:val="22"/>
          <w:lang w:val="cs-CZ"/>
        </w:rPr>
        <w:tab/>
      </w:r>
      <w:r w:rsidRPr="00A01694">
        <w:rPr>
          <w:rFonts w:ascii="Arial" w:hAnsi="Arial" w:cs="Arial"/>
          <w:sz w:val="22"/>
          <w:szCs w:val="22"/>
          <w:lang w:val="cs-CZ"/>
        </w:rPr>
        <w:t xml:space="preserve">Název stavby: </w:t>
      </w:r>
      <w:r w:rsidRPr="00A01694">
        <w:rPr>
          <w:rFonts w:ascii="Arial" w:hAnsi="Arial" w:cs="Arial"/>
          <w:sz w:val="22"/>
          <w:szCs w:val="22"/>
          <w:lang w:val="cs-CZ"/>
        </w:rPr>
        <w:tab/>
      </w:r>
      <w:r w:rsidR="0009626A">
        <w:rPr>
          <w:rFonts w:ascii="Arial" w:hAnsi="Arial" w:cs="Arial"/>
          <w:sz w:val="22"/>
          <w:szCs w:val="22"/>
          <w:lang w:val="cs-CZ"/>
        </w:rPr>
        <w:tab/>
      </w:r>
      <w:r w:rsidR="0009626A">
        <w:rPr>
          <w:rFonts w:ascii="Arial" w:hAnsi="Arial" w:cs="Arial"/>
          <w:sz w:val="22"/>
          <w:szCs w:val="22"/>
          <w:lang w:val="cs-CZ"/>
        </w:rPr>
        <w:tab/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Depozitárně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expoziční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objekt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 xml:space="preserve"> NZM v </w:t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Ostravě</w:t>
      </w:r>
      <w:proofErr w:type="spellEnd"/>
    </w:p>
    <w:p w:rsidR="000B6392" w:rsidRPr="0009626A" w:rsidRDefault="000B6392" w:rsidP="00A01694">
      <w:pPr>
        <w:tabs>
          <w:tab w:val="left" w:pos="3544"/>
        </w:tabs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09626A"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0B6392" w:rsidRDefault="000B6392" w:rsidP="00A01694">
      <w:pPr>
        <w:ind w:left="567" w:hanging="567"/>
        <w:rPr>
          <w:rFonts w:ascii="Arial" w:hAnsi="Arial" w:cs="Arial"/>
          <w:sz w:val="22"/>
          <w:szCs w:val="22"/>
          <w:lang w:val="cs-CZ" w:eastAsia="ar-SA"/>
        </w:rPr>
      </w:pPr>
      <w:r>
        <w:rPr>
          <w:rFonts w:ascii="Arial" w:hAnsi="Arial" w:cs="Arial"/>
          <w:sz w:val="22"/>
          <w:szCs w:val="22"/>
          <w:lang w:val="cs-CZ" w:eastAsia="ar-SA"/>
        </w:rPr>
        <w:t xml:space="preserve">b) </w:t>
      </w:r>
      <w:r>
        <w:rPr>
          <w:rFonts w:ascii="Arial" w:hAnsi="Arial" w:cs="Arial"/>
          <w:sz w:val="22"/>
          <w:szCs w:val="22"/>
          <w:lang w:val="cs-CZ" w:eastAsia="ar-SA"/>
        </w:rPr>
        <w:tab/>
        <w:t xml:space="preserve">Místo stavby:    </w:t>
      </w:r>
      <w:r>
        <w:rPr>
          <w:rFonts w:ascii="Arial" w:hAnsi="Arial" w:cs="Arial"/>
          <w:sz w:val="22"/>
          <w:szCs w:val="22"/>
          <w:lang w:val="cs-CZ" w:eastAsia="ar-SA"/>
        </w:rPr>
        <w:tab/>
      </w:r>
      <w:r>
        <w:rPr>
          <w:rFonts w:ascii="Arial" w:hAnsi="Arial" w:cs="Arial"/>
          <w:sz w:val="22"/>
          <w:szCs w:val="22"/>
          <w:lang w:val="cs-CZ" w:eastAsia="ar-SA"/>
        </w:rPr>
        <w:tab/>
      </w:r>
      <w:r>
        <w:rPr>
          <w:rFonts w:ascii="Arial" w:hAnsi="Arial" w:cs="Arial"/>
          <w:sz w:val="22"/>
          <w:szCs w:val="22"/>
          <w:lang w:val="cs-CZ" w:eastAsia="ar-SA"/>
        </w:rPr>
        <w:tab/>
      </w:r>
    </w:p>
    <w:p w:rsidR="0009626A" w:rsidRPr="0009626A" w:rsidRDefault="000B6392" w:rsidP="0009626A">
      <w:pPr>
        <w:tabs>
          <w:tab w:val="left" w:pos="709"/>
          <w:tab w:val="left" w:pos="2268"/>
          <w:tab w:val="left" w:pos="4253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  <w:lang w:val="cs-CZ" w:eastAsia="ar-SA"/>
        </w:rPr>
        <w:tab/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Kraj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 xml:space="preserve">:                        </w:t>
      </w:r>
      <w:r w:rsidR="0009626A">
        <w:rPr>
          <w:rFonts w:ascii="Arial" w:hAnsi="Arial" w:cs="Arial"/>
          <w:sz w:val="24"/>
          <w:szCs w:val="24"/>
        </w:rPr>
        <w:t xml:space="preserve">           </w:t>
      </w:r>
      <w:r w:rsidR="0009626A"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Moravskoslezský</w:t>
      </w:r>
      <w:proofErr w:type="spellEnd"/>
    </w:p>
    <w:p w:rsidR="0009626A" w:rsidRPr="0009626A" w:rsidRDefault="0009626A" w:rsidP="0009626A">
      <w:pPr>
        <w:tabs>
          <w:tab w:val="left" w:pos="709"/>
          <w:tab w:val="left" w:pos="1843"/>
          <w:tab w:val="left" w:pos="1985"/>
          <w:tab w:val="left" w:pos="2268"/>
        </w:tabs>
        <w:spacing w:line="276" w:lineRule="auto"/>
        <w:rPr>
          <w:rFonts w:ascii="Arial" w:hAnsi="Arial" w:cs="Arial"/>
          <w:sz w:val="24"/>
          <w:szCs w:val="24"/>
        </w:rPr>
      </w:pPr>
      <w:r w:rsidRPr="0009626A">
        <w:rPr>
          <w:rFonts w:ascii="Arial" w:hAnsi="Arial" w:cs="Arial"/>
          <w:sz w:val="24"/>
          <w:szCs w:val="24"/>
        </w:rPr>
        <w:tab/>
      </w:r>
      <w:proofErr w:type="spellStart"/>
      <w:r w:rsidRPr="0009626A">
        <w:rPr>
          <w:rFonts w:ascii="Arial" w:hAnsi="Arial" w:cs="Arial"/>
          <w:sz w:val="24"/>
          <w:szCs w:val="24"/>
        </w:rPr>
        <w:t>Obec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:                   </w:t>
      </w:r>
      <w:r w:rsidRPr="0009626A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09626A">
        <w:rPr>
          <w:rFonts w:ascii="Arial" w:hAnsi="Arial" w:cs="Arial"/>
          <w:sz w:val="24"/>
          <w:szCs w:val="24"/>
        </w:rPr>
        <w:t>Ostrava</w:t>
      </w:r>
    </w:p>
    <w:p w:rsidR="0009626A" w:rsidRPr="0009626A" w:rsidRDefault="0009626A" w:rsidP="0009626A">
      <w:pPr>
        <w:tabs>
          <w:tab w:val="left" w:pos="709"/>
          <w:tab w:val="left" w:pos="1843"/>
          <w:tab w:val="left" w:pos="1985"/>
          <w:tab w:val="left" w:pos="2268"/>
        </w:tabs>
        <w:spacing w:line="276" w:lineRule="auto"/>
        <w:rPr>
          <w:rFonts w:ascii="Arial" w:hAnsi="Arial" w:cs="Arial"/>
          <w:sz w:val="24"/>
          <w:szCs w:val="24"/>
        </w:rPr>
      </w:pPr>
      <w:r w:rsidRPr="0009626A">
        <w:rPr>
          <w:rFonts w:ascii="Arial" w:hAnsi="Arial" w:cs="Arial"/>
          <w:sz w:val="24"/>
          <w:szCs w:val="24"/>
        </w:rPr>
        <w:tab/>
      </w:r>
      <w:proofErr w:type="spellStart"/>
      <w:r w:rsidRPr="0009626A">
        <w:rPr>
          <w:rFonts w:ascii="Arial" w:hAnsi="Arial" w:cs="Arial"/>
          <w:sz w:val="24"/>
          <w:szCs w:val="24"/>
        </w:rPr>
        <w:t>Katastrální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území</w:t>
      </w:r>
      <w:proofErr w:type="spellEnd"/>
      <w:r w:rsidRPr="0009626A">
        <w:rPr>
          <w:rFonts w:ascii="Arial" w:hAnsi="Arial" w:cs="Arial"/>
          <w:sz w:val="24"/>
          <w:szCs w:val="24"/>
        </w:rPr>
        <w:t>:</w:t>
      </w:r>
      <w:r w:rsidRPr="0009626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Pr="0009626A">
        <w:rPr>
          <w:rFonts w:ascii="Arial" w:hAnsi="Arial" w:cs="Arial"/>
          <w:sz w:val="24"/>
          <w:szCs w:val="24"/>
        </w:rPr>
        <w:t>Vítkovice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</w:p>
    <w:p w:rsidR="0009626A" w:rsidRPr="0009626A" w:rsidRDefault="0009626A" w:rsidP="0009626A">
      <w:pPr>
        <w:ind w:left="567" w:hanging="567"/>
        <w:rPr>
          <w:rFonts w:ascii="Arial" w:hAnsi="Arial" w:cs="Arial"/>
          <w:sz w:val="24"/>
          <w:szCs w:val="24"/>
          <w:lang w:val="cs-CZ" w:eastAsia="ar-SA"/>
        </w:rPr>
      </w:pPr>
    </w:p>
    <w:p w:rsidR="000B6392" w:rsidRPr="00A01694" w:rsidRDefault="000B6392" w:rsidP="00A01694">
      <w:pPr>
        <w:ind w:left="567" w:hanging="567"/>
        <w:rPr>
          <w:rFonts w:ascii="Arial" w:hAnsi="Arial" w:cs="Arial"/>
          <w:sz w:val="22"/>
          <w:szCs w:val="22"/>
          <w:lang w:val="cs-CZ" w:eastAsia="ar-SA"/>
        </w:rPr>
      </w:pPr>
    </w:p>
    <w:p w:rsidR="000B6392" w:rsidRPr="00A01694" w:rsidRDefault="000B6392" w:rsidP="00A01694">
      <w:pPr>
        <w:ind w:left="567" w:hanging="567"/>
        <w:rPr>
          <w:rFonts w:ascii="Arial" w:hAnsi="Arial" w:cs="Arial"/>
          <w:sz w:val="22"/>
          <w:szCs w:val="22"/>
          <w:lang w:val="cs-CZ" w:eastAsia="ar-SA"/>
        </w:rPr>
      </w:pPr>
    </w:p>
    <w:p w:rsidR="000B6392" w:rsidRPr="00A01694" w:rsidRDefault="000B6392" w:rsidP="00A01694">
      <w:pPr>
        <w:ind w:left="567" w:hanging="567"/>
        <w:rPr>
          <w:rFonts w:ascii="Arial" w:hAnsi="Arial" w:cs="Arial"/>
          <w:sz w:val="22"/>
          <w:szCs w:val="22"/>
          <w:lang w:val="cs-CZ" w:eastAsia="ar-SA"/>
        </w:rPr>
      </w:pPr>
      <w:r>
        <w:rPr>
          <w:rFonts w:ascii="Arial" w:hAnsi="Arial" w:cs="Arial"/>
          <w:sz w:val="22"/>
          <w:szCs w:val="22"/>
          <w:lang w:val="cs-CZ" w:eastAsia="ar-SA"/>
        </w:rPr>
        <w:t xml:space="preserve">c) </w:t>
      </w:r>
      <w:r>
        <w:rPr>
          <w:rFonts w:ascii="Arial" w:hAnsi="Arial" w:cs="Arial"/>
          <w:sz w:val="22"/>
          <w:szCs w:val="22"/>
          <w:lang w:val="cs-CZ" w:eastAsia="ar-SA"/>
        </w:rPr>
        <w:tab/>
      </w:r>
      <w:r w:rsidRPr="00A01694">
        <w:rPr>
          <w:rFonts w:ascii="Arial" w:hAnsi="Arial" w:cs="Arial"/>
          <w:sz w:val="22"/>
          <w:szCs w:val="22"/>
          <w:lang w:val="cs-CZ" w:eastAsia="ar-SA"/>
        </w:rPr>
        <w:t xml:space="preserve">Předmět dokumentace: </w:t>
      </w:r>
    </w:p>
    <w:p w:rsidR="0009626A" w:rsidRPr="0009626A" w:rsidRDefault="0009626A" w:rsidP="0009626A">
      <w:pPr>
        <w:tabs>
          <w:tab w:val="left" w:pos="284"/>
        </w:tabs>
        <w:spacing w:line="276" w:lineRule="auto"/>
        <w:ind w:left="709" w:hanging="55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09626A">
        <w:rPr>
          <w:rFonts w:ascii="Arial" w:hAnsi="Arial" w:cs="Arial"/>
          <w:sz w:val="24"/>
          <w:szCs w:val="24"/>
        </w:rPr>
        <w:t>předmětem</w:t>
      </w:r>
      <w:proofErr w:type="spellEnd"/>
      <w:proofErr w:type="gram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projektové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dokumentace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jsou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stavební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úpravy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dvou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stávajících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hal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9626A">
        <w:rPr>
          <w:rFonts w:ascii="Arial" w:hAnsi="Arial" w:cs="Arial"/>
          <w:sz w:val="24"/>
          <w:szCs w:val="24"/>
        </w:rPr>
        <w:t>přístavba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mezi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obě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haly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9626A">
        <w:rPr>
          <w:rFonts w:ascii="Arial" w:hAnsi="Arial" w:cs="Arial"/>
          <w:sz w:val="24"/>
          <w:szCs w:val="24"/>
        </w:rPr>
        <w:t>nástavba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9626A">
        <w:rPr>
          <w:rFonts w:ascii="Arial" w:hAnsi="Arial" w:cs="Arial"/>
          <w:sz w:val="24"/>
          <w:szCs w:val="24"/>
        </w:rPr>
        <w:t>nástupní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prostor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09626A">
        <w:rPr>
          <w:rFonts w:ascii="Arial" w:hAnsi="Arial" w:cs="Arial"/>
          <w:sz w:val="24"/>
          <w:szCs w:val="24"/>
        </w:rPr>
        <w:t>hal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09626A">
        <w:rPr>
          <w:rFonts w:ascii="Arial" w:hAnsi="Arial" w:cs="Arial"/>
          <w:sz w:val="24"/>
          <w:szCs w:val="24"/>
        </w:rPr>
        <w:t>Jedná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se o </w:t>
      </w:r>
      <w:proofErr w:type="spellStart"/>
      <w:r w:rsidRPr="0009626A">
        <w:rPr>
          <w:rFonts w:ascii="Arial" w:hAnsi="Arial" w:cs="Arial"/>
          <w:sz w:val="24"/>
          <w:szCs w:val="24"/>
        </w:rPr>
        <w:t>haly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původní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veronikárny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9626A">
        <w:rPr>
          <w:rFonts w:ascii="Arial" w:hAnsi="Arial" w:cs="Arial"/>
          <w:sz w:val="24"/>
          <w:szCs w:val="24"/>
        </w:rPr>
        <w:t>skladu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žáruvzdorného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materiálu</w:t>
      </w:r>
      <w:proofErr w:type="spellEnd"/>
      <w:r w:rsidRPr="0009626A">
        <w:rPr>
          <w:rFonts w:ascii="Arial" w:hAnsi="Arial" w:cs="Arial"/>
          <w:sz w:val="24"/>
          <w:szCs w:val="24"/>
        </w:rPr>
        <w:t>.</w:t>
      </w:r>
      <w:proofErr w:type="gram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9626A">
        <w:rPr>
          <w:rFonts w:ascii="Arial" w:hAnsi="Arial" w:cs="Arial"/>
          <w:sz w:val="24"/>
          <w:szCs w:val="24"/>
        </w:rPr>
        <w:t>Nově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navržený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objekt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bude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sloužit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jako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„</w:t>
      </w:r>
      <w:proofErr w:type="spellStart"/>
      <w:r w:rsidRPr="0009626A">
        <w:rPr>
          <w:rFonts w:ascii="Arial" w:hAnsi="Arial" w:cs="Arial"/>
          <w:sz w:val="24"/>
          <w:szCs w:val="24"/>
        </w:rPr>
        <w:t>Depozitárně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09626A">
        <w:rPr>
          <w:rFonts w:ascii="Arial" w:hAnsi="Arial" w:cs="Arial"/>
          <w:sz w:val="24"/>
          <w:szCs w:val="24"/>
        </w:rPr>
        <w:t>expoziční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objekt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NZM v </w:t>
      </w:r>
      <w:proofErr w:type="spellStart"/>
      <w:r w:rsidRPr="0009626A">
        <w:rPr>
          <w:rFonts w:ascii="Arial" w:hAnsi="Arial" w:cs="Arial"/>
          <w:sz w:val="24"/>
          <w:szCs w:val="24"/>
        </w:rPr>
        <w:t>Ostravě</w:t>
      </w:r>
      <w:proofErr w:type="spellEnd"/>
      <w:r w:rsidRPr="0009626A">
        <w:rPr>
          <w:rFonts w:ascii="Arial" w:hAnsi="Arial" w:cs="Arial"/>
          <w:sz w:val="24"/>
          <w:szCs w:val="24"/>
        </w:rPr>
        <w:t>“.</w:t>
      </w:r>
      <w:proofErr w:type="gramEnd"/>
      <w:r w:rsidRPr="0009626A">
        <w:rPr>
          <w:rFonts w:ascii="Arial" w:hAnsi="Arial" w:cs="Arial"/>
          <w:sz w:val="24"/>
          <w:szCs w:val="24"/>
        </w:rPr>
        <w:t xml:space="preserve"> </w:t>
      </w:r>
    </w:p>
    <w:p w:rsidR="000B6392" w:rsidRPr="00A01694" w:rsidRDefault="000B6392" w:rsidP="00A01694">
      <w:pPr>
        <w:ind w:left="567" w:hanging="567"/>
        <w:rPr>
          <w:rFonts w:ascii="Arial" w:hAnsi="Arial" w:cs="Arial"/>
          <w:sz w:val="22"/>
          <w:szCs w:val="22"/>
          <w:lang w:val="cs-CZ"/>
        </w:rPr>
      </w:pPr>
      <w:r w:rsidRPr="00A01694">
        <w:rPr>
          <w:rFonts w:ascii="Arial" w:hAnsi="Arial" w:cs="Arial"/>
          <w:sz w:val="22"/>
          <w:szCs w:val="22"/>
          <w:lang w:val="cs-CZ"/>
        </w:rPr>
        <w:tab/>
      </w:r>
    </w:p>
    <w:p w:rsidR="000B6392" w:rsidRPr="00115836" w:rsidRDefault="000B6392" w:rsidP="002208C2">
      <w:pPr>
        <w:ind w:left="567" w:hanging="567"/>
        <w:outlineLvl w:val="0"/>
        <w:rPr>
          <w:rFonts w:ascii="Arial" w:hAnsi="Arial" w:cs="Arial"/>
          <w:b/>
          <w:bCs/>
          <w:sz w:val="24"/>
          <w:szCs w:val="24"/>
          <w:lang w:val="cs-CZ"/>
        </w:rPr>
      </w:pPr>
      <w:proofErr w:type="gramStart"/>
      <w:r w:rsidRPr="00115836">
        <w:rPr>
          <w:rFonts w:ascii="Arial" w:hAnsi="Arial" w:cs="Arial"/>
          <w:b/>
          <w:bCs/>
          <w:sz w:val="24"/>
          <w:szCs w:val="24"/>
          <w:lang w:val="cs-CZ"/>
        </w:rPr>
        <w:t>A.1.2</w:t>
      </w:r>
      <w:proofErr w:type="gramEnd"/>
      <w:r w:rsidRPr="00115836">
        <w:rPr>
          <w:rFonts w:ascii="Arial" w:hAnsi="Arial" w:cs="Arial"/>
          <w:b/>
          <w:bCs/>
          <w:sz w:val="24"/>
          <w:szCs w:val="24"/>
          <w:lang w:val="cs-CZ"/>
        </w:rPr>
        <w:t xml:space="preserve"> Údaje o žadateli</w:t>
      </w:r>
    </w:p>
    <w:p w:rsidR="000B6392" w:rsidRDefault="000B6392" w:rsidP="00A01694">
      <w:pPr>
        <w:ind w:left="567" w:hanging="567"/>
        <w:rPr>
          <w:rFonts w:ascii="Arial" w:hAnsi="Arial" w:cs="Arial"/>
          <w:sz w:val="22"/>
          <w:szCs w:val="22"/>
          <w:lang w:val="cs-CZ" w:eastAsia="ar-SA"/>
        </w:rPr>
      </w:pPr>
      <w:r>
        <w:rPr>
          <w:rFonts w:ascii="Arial" w:hAnsi="Arial" w:cs="Arial"/>
          <w:sz w:val="22"/>
          <w:szCs w:val="22"/>
          <w:lang w:val="cs-CZ" w:eastAsia="ar-SA"/>
        </w:rPr>
        <w:tab/>
      </w:r>
    </w:p>
    <w:p w:rsidR="0009626A" w:rsidRPr="0009626A" w:rsidRDefault="000B6392" w:rsidP="0009626A">
      <w:pPr>
        <w:shd w:val="clear" w:color="auto" w:fill="FFFFFF"/>
        <w:tabs>
          <w:tab w:val="left" w:pos="709"/>
          <w:tab w:val="left" w:pos="2268"/>
        </w:tabs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  <w:lang w:val="cs-CZ" w:eastAsia="ar-SA"/>
        </w:rPr>
        <w:tab/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Stavebník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 xml:space="preserve">: </w:t>
      </w:r>
      <w:r w:rsidR="0009626A" w:rsidRPr="0009626A">
        <w:rPr>
          <w:rFonts w:ascii="Arial" w:hAnsi="Arial" w:cs="Arial"/>
          <w:sz w:val="24"/>
          <w:szCs w:val="24"/>
        </w:rPr>
        <w:tab/>
      </w:r>
      <w:r w:rsidR="0009626A" w:rsidRPr="0009626A">
        <w:rPr>
          <w:rFonts w:ascii="Arial" w:hAnsi="Arial" w:cs="Arial"/>
          <w:sz w:val="24"/>
          <w:szCs w:val="24"/>
        </w:rPr>
        <w:tab/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Národní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zemědělské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muzeum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9626A" w:rsidRPr="0009626A">
        <w:rPr>
          <w:rFonts w:ascii="Arial" w:hAnsi="Arial" w:cs="Arial"/>
          <w:sz w:val="24"/>
          <w:szCs w:val="24"/>
        </w:rPr>
        <w:t>s.p.o</w:t>
      </w:r>
      <w:proofErr w:type="spellEnd"/>
      <w:r w:rsidR="0009626A" w:rsidRPr="0009626A">
        <w:rPr>
          <w:rFonts w:ascii="Arial" w:hAnsi="Arial" w:cs="Arial"/>
          <w:sz w:val="24"/>
          <w:szCs w:val="24"/>
        </w:rPr>
        <w:t>.</w:t>
      </w:r>
    </w:p>
    <w:p w:rsidR="0009626A" w:rsidRPr="0009626A" w:rsidRDefault="0009626A" w:rsidP="0009626A">
      <w:pPr>
        <w:shd w:val="clear" w:color="auto" w:fill="FFFFFF"/>
        <w:tabs>
          <w:tab w:val="left" w:pos="709"/>
          <w:tab w:val="left" w:pos="2268"/>
        </w:tabs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9626A">
        <w:rPr>
          <w:rFonts w:ascii="Arial" w:hAnsi="Arial" w:cs="Arial"/>
          <w:sz w:val="24"/>
          <w:szCs w:val="24"/>
        </w:rPr>
        <w:tab/>
      </w:r>
      <w:proofErr w:type="spellStart"/>
      <w:r w:rsidRPr="0009626A">
        <w:rPr>
          <w:rFonts w:ascii="Arial" w:hAnsi="Arial" w:cs="Arial"/>
          <w:sz w:val="24"/>
          <w:szCs w:val="24"/>
        </w:rPr>
        <w:t>Sídlo</w:t>
      </w:r>
      <w:proofErr w:type="spellEnd"/>
      <w:r w:rsidRPr="0009626A">
        <w:rPr>
          <w:rFonts w:ascii="Arial" w:hAnsi="Arial" w:cs="Arial"/>
          <w:sz w:val="24"/>
          <w:szCs w:val="24"/>
        </w:rPr>
        <w:t>:</w:t>
      </w:r>
      <w:r w:rsidRPr="0009626A">
        <w:rPr>
          <w:rFonts w:ascii="Arial" w:hAnsi="Arial" w:cs="Arial"/>
          <w:sz w:val="24"/>
          <w:szCs w:val="24"/>
        </w:rPr>
        <w:tab/>
      </w:r>
      <w:r w:rsidRPr="0009626A">
        <w:rPr>
          <w:rFonts w:ascii="Arial" w:hAnsi="Arial" w:cs="Arial"/>
          <w:sz w:val="24"/>
          <w:szCs w:val="24"/>
        </w:rPr>
        <w:tab/>
      </w:r>
      <w:proofErr w:type="spellStart"/>
      <w:r w:rsidRPr="0009626A">
        <w:rPr>
          <w:rFonts w:ascii="Arial" w:hAnsi="Arial" w:cs="Arial"/>
          <w:sz w:val="24"/>
          <w:szCs w:val="24"/>
        </w:rPr>
        <w:t>Kostelní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1300/44, 170 00 </w:t>
      </w:r>
      <w:proofErr w:type="spellStart"/>
      <w:r w:rsidRPr="0009626A">
        <w:rPr>
          <w:rFonts w:ascii="Arial" w:hAnsi="Arial" w:cs="Arial"/>
          <w:sz w:val="24"/>
          <w:szCs w:val="24"/>
        </w:rPr>
        <w:t>Praha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7</w:t>
      </w:r>
    </w:p>
    <w:p w:rsidR="0009626A" w:rsidRPr="0009626A" w:rsidRDefault="0009626A" w:rsidP="0009626A">
      <w:pPr>
        <w:shd w:val="clear" w:color="auto" w:fill="FFFFFF"/>
        <w:tabs>
          <w:tab w:val="left" w:pos="709"/>
          <w:tab w:val="left" w:pos="2268"/>
        </w:tabs>
        <w:spacing w:line="276" w:lineRule="auto"/>
        <w:ind w:left="2836"/>
        <w:jc w:val="left"/>
        <w:rPr>
          <w:rFonts w:ascii="Arial" w:hAnsi="Arial" w:cs="Arial"/>
          <w:color w:val="BFBFBF"/>
          <w:sz w:val="24"/>
          <w:szCs w:val="24"/>
        </w:rPr>
      </w:pPr>
      <w:r w:rsidRPr="0009626A">
        <w:rPr>
          <w:rStyle w:val="Siln"/>
          <w:rFonts w:ascii="Arial" w:hAnsi="Arial" w:cs="Arial"/>
          <w:sz w:val="24"/>
          <w:szCs w:val="24"/>
        </w:rPr>
        <w:t>IČ:</w:t>
      </w:r>
      <w:r w:rsidRPr="0009626A">
        <w:rPr>
          <w:rFonts w:ascii="Arial" w:hAnsi="Arial" w:cs="Arial"/>
          <w:sz w:val="24"/>
          <w:szCs w:val="24"/>
        </w:rPr>
        <w:t xml:space="preserve"> 750 75 741 </w:t>
      </w:r>
      <w:r w:rsidRPr="0009626A">
        <w:rPr>
          <w:rFonts w:ascii="Arial" w:hAnsi="Arial" w:cs="Arial"/>
          <w:sz w:val="24"/>
          <w:szCs w:val="24"/>
        </w:rPr>
        <w:br/>
      </w:r>
      <w:r w:rsidRPr="0009626A">
        <w:rPr>
          <w:rStyle w:val="Siln"/>
          <w:rFonts w:ascii="Arial" w:hAnsi="Arial" w:cs="Arial"/>
          <w:sz w:val="24"/>
          <w:szCs w:val="24"/>
        </w:rPr>
        <w:t>DIČ:</w:t>
      </w:r>
      <w:r w:rsidRPr="0009626A">
        <w:rPr>
          <w:rFonts w:ascii="Arial" w:hAnsi="Arial" w:cs="Arial"/>
          <w:sz w:val="24"/>
          <w:szCs w:val="24"/>
        </w:rPr>
        <w:t xml:space="preserve"> CZ75075741</w:t>
      </w:r>
    </w:p>
    <w:p w:rsidR="0009626A" w:rsidRPr="0009626A" w:rsidRDefault="0009626A" w:rsidP="0009626A">
      <w:pPr>
        <w:tabs>
          <w:tab w:val="left" w:pos="2268"/>
        </w:tabs>
        <w:ind w:firstLine="720"/>
        <w:jc w:val="left"/>
        <w:rPr>
          <w:rFonts w:ascii="Arial" w:hAnsi="Arial" w:cs="Arial"/>
          <w:sz w:val="24"/>
          <w:szCs w:val="24"/>
        </w:rPr>
      </w:pPr>
    </w:p>
    <w:p w:rsidR="0009626A" w:rsidRPr="0009626A" w:rsidRDefault="0009626A" w:rsidP="0009626A">
      <w:pPr>
        <w:tabs>
          <w:tab w:val="left" w:pos="2268"/>
        </w:tabs>
        <w:ind w:firstLine="720"/>
        <w:jc w:val="left"/>
        <w:rPr>
          <w:rFonts w:ascii="Arial" w:hAnsi="Arial" w:cs="Arial"/>
          <w:sz w:val="24"/>
          <w:szCs w:val="24"/>
        </w:rPr>
      </w:pPr>
      <w:proofErr w:type="spellStart"/>
      <w:r w:rsidRPr="0009626A">
        <w:rPr>
          <w:rFonts w:ascii="Arial" w:hAnsi="Arial" w:cs="Arial"/>
          <w:sz w:val="24"/>
          <w:szCs w:val="24"/>
        </w:rPr>
        <w:t>Vlastník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stavby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:    </w:t>
      </w:r>
      <w:r w:rsidRPr="0009626A">
        <w:rPr>
          <w:rFonts w:ascii="Arial" w:hAnsi="Arial" w:cs="Arial"/>
          <w:sz w:val="24"/>
          <w:szCs w:val="24"/>
        </w:rPr>
        <w:tab/>
        <w:t xml:space="preserve">VÍTKOVICE, </w:t>
      </w:r>
      <w:proofErr w:type="spellStart"/>
      <w:r w:rsidRPr="0009626A">
        <w:rPr>
          <w:rFonts w:ascii="Arial" w:hAnsi="Arial" w:cs="Arial"/>
          <w:sz w:val="24"/>
          <w:szCs w:val="24"/>
        </w:rPr>
        <w:t>a.s</w:t>
      </w:r>
      <w:proofErr w:type="spellEnd"/>
      <w:r w:rsidRPr="0009626A">
        <w:rPr>
          <w:rFonts w:ascii="Arial" w:hAnsi="Arial" w:cs="Arial"/>
          <w:sz w:val="24"/>
          <w:szCs w:val="24"/>
        </w:rPr>
        <w:t>.</w:t>
      </w:r>
    </w:p>
    <w:p w:rsidR="0009626A" w:rsidRPr="0009626A" w:rsidRDefault="0009626A" w:rsidP="0009626A">
      <w:pPr>
        <w:tabs>
          <w:tab w:val="left" w:pos="2268"/>
        </w:tabs>
        <w:ind w:firstLine="720"/>
        <w:jc w:val="left"/>
        <w:rPr>
          <w:rFonts w:ascii="Arial" w:hAnsi="Arial" w:cs="Arial"/>
          <w:sz w:val="24"/>
          <w:szCs w:val="24"/>
        </w:rPr>
      </w:pPr>
      <w:proofErr w:type="spellStart"/>
      <w:r w:rsidRPr="0009626A">
        <w:rPr>
          <w:rFonts w:ascii="Arial" w:hAnsi="Arial" w:cs="Arial"/>
          <w:sz w:val="24"/>
          <w:szCs w:val="24"/>
        </w:rPr>
        <w:t>Sídlo</w:t>
      </w:r>
      <w:proofErr w:type="spellEnd"/>
      <w:r w:rsidRPr="0009626A">
        <w:rPr>
          <w:rFonts w:ascii="Arial" w:hAnsi="Arial" w:cs="Arial"/>
          <w:sz w:val="24"/>
          <w:szCs w:val="24"/>
        </w:rPr>
        <w:t>:</w:t>
      </w:r>
      <w:r w:rsidRPr="0009626A">
        <w:rPr>
          <w:rFonts w:ascii="Arial" w:hAnsi="Arial" w:cs="Arial"/>
          <w:sz w:val="24"/>
          <w:szCs w:val="24"/>
        </w:rPr>
        <w:tab/>
      </w:r>
      <w:r w:rsidRPr="0009626A">
        <w:rPr>
          <w:rFonts w:ascii="Arial" w:hAnsi="Arial" w:cs="Arial"/>
          <w:sz w:val="24"/>
          <w:szCs w:val="24"/>
        </w:rPr>
        <w:tab/>
      </w:r>
      <w:proofErr w:type="spellStart"/>
      <w:r w:rsidRPr="0009626A">
        <w:rPr>
          <w:rFonts w:ascii="Arial" w:hAnsi="Arial" w:cs="Arial"/>
          <w:sz w:val="24"/>
          <w:szCs w:val="24"/>
        </w:rPr>
        <w:t>Ruská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2887/101, 706 02 Ostrava - </w:t>
      </w:r>
      <w:proofErr w:type="spellStart"/>
      <w:r w:rsidRPr="0009626A">
        <w:rPr>
          <w:rFonts w:ascii="Arial" w:hAnsi="Arial" w:cs="Arial"/>
          <w:sz w:val="24"/>
          <w:szCs w:val="24"/>
        </w:rPr>
        <w:t>Vítkovice</w:t>
      </w:r>
      <w:proofErr w:type="spellEnd"/>
    </w:p>
    <w:p w:rsidR="0009626A" w:rsidRPr="0009626A" w:rsidRDefault="0009626A" w:rsidP="0009626A">
      <w:pPr>
        <w:tabs>
          <w:tab w:val="left" w:pos="2268"/>
        </w:tabs>
        <w:ind w:left="2836"/>
        <w:jc w:val="left"/>
        <w:rPr>
          <w:rFonts w:ascii="Arial" w:hAnsi="Arial" w:cs="Arial"/>
          <w:bCs/>
          <w:sz w:val="24"/>
          <w:szCs w:val="24"/>
        </w:rPr>
      </w:pPr>
      <w:r w:rsidRPr="0009626A">
        <w:rPr>
          <w:rStyle w:val="Siln"/>
          <w:rFonts w:ascii="Arial" w:hAnsi="Arial" w:cs="Arial"/>
          <w:sz w:val="24"/>
          <w:szCs w:val="24"/>
        </w:rPr>
        <w:t>IČ:</w:t>
      </w:r>
      <w:r w:rsidRPr="0009626A">
        <w:rPr>
          <w:rFonts w:ascii="Arial" w:hAnsi="Arial" w:cs="Arial"/>
          <w:sz w:val="24"/>
          <w:szCs w:val="24"/>
        </w:rPr>
        <w:t xml:space="preserve"> 451 93 070</w:t>
      </w:r>
      <w:r w:rsidRPr="0009626A">
        <w:rPr>
          <w:rFonts w:ascii="Arial" w:hAnsi="Arial" w:cs="Arial"/>
          <w:sz w:val="24"/>
          <w:szCs w:val="24"/>
        </w:rPr>
        <w:br/>
      </w:r>
      <w:r w:rsidRPr="0009626A">
        <w:rPr>
          <w:rStyle w:val="Siln"/>
          <w:rFonts w:ascii="Arial" w:hAnsi="Arial" w:cs="Arial"/>
          <w:sz w:val="24"/>
          <w:szCs w:val="24"/>
        </w:rPr>
        <w:t>DIČ:</w:t>
      </w:r>
      <w:r w:rsidRPr="0009626A">
        <w:rPr>
          <w:rFonts w:ascii="Arial" w:hAnsi="Arial" w:cs="Arial"/>
          <w:sz w:val="24"/>
          <w:szCs w:val="24"/>
        </w:rPr>
        <w:t xml:space="preserve"> CZ45193070</w:t>
      </w:r>
      <w:r w:rsidRPr="0009626A">
        <w:rPr>
          <w:rFonts w:ascii="Arial" w:hAnsi="Arial" w:cs="Arial"/>
          <w:sz w:val="24"/>
          <w:szCs w:val="24"/>
        </w:rPr>
        <w:tab/>
      </w:r>
      <w:r w:rsidRPr="0009626A">
        <w:rPr>
          <w:rFonts w:ascii="Arial" w:hAnsi="Arial" w:cs="Arial"/>
          <w:bCs/>
          <w:sz w:val="24"/>
          <w:szCs w:val="24"/>
        </w:rPr>
        <w:tab/>
      </w:r>
      <w:r w:rsidRPr="0009626A">
        <w:rPr>
          <w:rFonts w:ascii="Arial" w:hAnsi="Arial" w:cs="Arial"/>
          <w:bCs/>
          <w:sz w:val="24"/>
          <w:szCs w:val="24"/>
        </w:rPr>
        <w:tab/>
        <w:t xml:space="preserve">  </w:t>
      </w:r>
    </w:p>
    <w:p w:rsidR="0009626A" w:rsidRPr="0009626A" w:rsidRDefault="0009626A" w:rsidP="0009626A">
      <w:pPr>
        <w:shd w:val="clear" w:color="auto" w:fill="FFFFFF"/>
        <w:tabs>
          <w:tab w:val="left" w:pos="709"/>
          <w:tab w:val="left" w:pos="2268"/>
        </w:tabs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9626A">
        <w:rPr>
          <w:rFonts w:ascii="Arial" w:hAnsi="Arial" w:cs="Arial"/>
          <w:sz w:val="24"/>
          <w:szCs w:val="24"/>
        </w:rPr>
        <w:tab/>
      </w:r>
      <w:proofErr w:type="spellStart"/>
      <w:r w:rsidRPr="0009626A">
        <w:rPr>
          <w:rFonts w:ascii="Arial" w:hAnsi="Arial" w:cs="Arial"/>
          <w:sz w:val="24"/>
          <w:szCs w:val="24"/>
        </w:rPr>
        <w:t>Vlastník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pozemků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: </w:t>
      </w:r>
      <w:r w:rsidRPr="0009626A">
        <w:rPr>
          <w:rFonts w:ascii="Arial" w:hAnsi="Arial" w:cs="Arial"/>
          <w:sz w:val="24"/>
          <w:szCs w:val="24"/>
        </w:rPr>
        <w:tab/>
      </w:r>
      <w:proofErr w:type="spellStart"/>
      <w:r w:rsidRPr="0009626A">
        <w:rPr>
          <w:rFonts w:ascii="Arial" w:hAnsi="Arial" w:cs="Arial"/>
          <w:sz w:val="24"/>
          <w:szCs w:val="24"/>
        </w:rPr>
        <w:t>Vlastník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pozemků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09626A">
        <w:rPr>
          <w:rFonts w:ascii="Arial" w:hAnsi="Arial" w:cs="Arial"/>
          <w:sz w:val="24"/>
          <w:szCs w:val="24"/>
        </w:rPr>
        <w:t>shodný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s </w:t>
      </w:r>
      <w:proofErr w:type="spellStart"/>
      <w:r w:rsidRPr="0009626A">
        <w:rPr>
          <w:rFonts w:ascii="Arial" w:hAnsi="Arial" w:cs="Arial"/>
          <w:sz w:val="24"/>
          <w:szCs w:val="24"/>
        </w:rPr>
        <w:t>vlastníkem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626A">
        <w:rPr>
          <w:rFonts w:ascii="Arial" w:hAnsi="Arial" w:cs="Arial"/>
          <w:sz w:val="24"/>
          <w:szCs w:val="24"/>
        </w:rPr>
        <w:t>stavby</w:t>
      </w:r>
      <w:proofErr w:type="spellEnd"/>
    </w:p>
    <w:p w:rsidR="000B6392" w:rsidRPr="00A01694" w:rsidRDefault="000B6392" w:rsidP="0009626A">
      <w:pPr>
        <w:ind w:left="567" w:hanging="567"/>
        <w:rPr>
          <w:rFonts w:ascii="Arial" w:hAnsi="Arial" w:cs="Arial"/>
          <w:color w:val="BFBFBF"/>
          <w:sz w:val="22"/>
          <w:szCs w:val="22"/>
          <w:lang w:val="cs-CZ" w:eastAsia="ar-SA"/>
        </w:rPr>
      </w:pPr>
    </w:p>
    <w:p w:rsidR="000B6392" w:rsidRPr="00A01694" w:rsidRDefault="000B6392" w:rsidP="00A01694">
      <w:pPr>
        <w:ind w:left="567" w:hanging="567"/>
        <w:rPr>
          <w:rFonts w:ascii="Arial" w:hAnsi="Arial" w:cs="Arial"/>
          <w:sz w:val="22"/>
          <w:szCs w:val="22"/>
          <w:lang w:val="cs-CZ"/>
        </w:rPr>
      </w:pPr>
    </w:p>
    <w:p w:rsidR="000B6392" w:rsidRPr="00115836" w:rsidRDefault="000B6392" w:rsidP="002208C2">
      <w:pPr>
        <w:ind w:left="567" w:hanging="567"/>
        <w:outlineLvl w:val="0"/>
        <w:rPr>
          <w:rFonts w:ascii="Arial" w:hAnsi="Arial" w:cs="Arial"/>
          <w:b/>
          <w:bCs/>
          <w:sz w:val="24"/>
          <w:szCs w:val="24"/>
          <w:lang w:val="cs-CZ"/>
        </w:rPr>
      </w:pPr>
      <w:proofErr w:type="gramStart"/>
      <w:r w:rsidRPr="00115836">
        <w:rPr>
          <w:rFonts w:ascii="Arial" w:hAnsi="Arial" w:cs="Arial"/>
          <w:b/>
          <w:bCs/>
          <w:sz w:val="24"/>
          <w:szCs w:val="24"/>
          <w:lang w:val="cs-CZ"/>
        </w:rPr>
        <w:t>A.1.3</w:t>
      </w:r>
      <w:proofErr w:type="gramEnd"/>
      <w:r w:rsidRPr="00115836">
        <w:rPr>
          <w:rFonts w:ascii="Arial" w:hAnsi="Arial" w:cs="Arial"/>
          <w:b/>
          <w:bCs/>
          <w:sz w:val="24"/>
          <w:szCs w:val="24"/>
          <w:lang w:val="cs-CZ"/>
        </w:rPr>
        <w:t xml:space="preserve"> Údaje o zpracovateli dokumentace</w:t>
      </w:r>
    </w:p>
    <w:p w:rsidR="000B6392" w:rsidRPr="002208C2" w:rsidRDefault="000B6392" w:rsidP="00A01694">
      <w:pPr>
        <w:ind w:left="567" w:hanging="567"/>
        <w:rPr>
          <w:rFonts w:ascii="Arial" w:hAnsi="Arial" w:cs="Arial"/>
          <w:sz w:val="22"/>
          <w:szCs w:val="22"/>
          <w:lang w:val="cs-CZ"/>
        </w:rPr>
      </w:pPr>
    </w:p>
    <w:p w:rsidR="0009626A" w:rsidRPr="0009626A" w:rsidRDefault="0009626A" w:rsidP="0009626A">
      <w:pPr>
        <w:tabs>
          <w:tab w:val="left" w:pos="2268"/>
        </w:tabs>
        <w:ind w:firstLine="720"/>
        <w:jc w:val="left"/>
        <w:rPr>
          <w:rFonts w:ascii="Arial" w:hAnsi="Arial" w:cs="Arial"/>
          <w:sz w:val="24"/>
          <w:szCs w:val="24"/>
        </w:rPr>
      </w:pPr>
      <w:proofErr w:type="spellStart"/>
      <w:r w:rsidRPr="0009626A">
        <w:rPr>
          <w:rFonts w:ascii="Arial" w:hAnsi="Arial" w:cs="Arial"/>
          <w:bCs/>
          <w:sz w:val="24"/>
          <w:szCs w:val="24"/>
        </w:rPr>
        <w:t>Zpracovatel</w:t>
      </w:r>
      <w:proofErr w:type="spellEnd"/>
      <w:r w:rsidRPr="0009626A">
        <w:rPr>
          <w:rFonts w:ascii="Arial" w:hAnsi="Arial" w:cs="Arial"/>
          <w:bCs/>
          <w:sz w:val="24"/>
          <w:szCs w:val="24"/>
        </w:rPr>
        <w:t xml:space="preserve">: </w:t>
      </w:r>
      <w:r w:rsidRPr="0009626A">
        <w:rPr>
          <w:rFonts w:ascii="Arial" w:hAnsi="Arial" w:cs="Arial"/>
          <w:bCs/>
          <w:sz w:val="24"/>
          <w:szCs w:val="24"/>
        </w:rPr>
        <w:tab/>
      </w:r>
      <w:r w:rsidRPr="0009626A">
        <w:rPr>
          <w:rFonts w:ascii="Arial" w:hAnsi="Arial" w:cs="Arial"/>
          <w:bCs/>
          <w:sz w:val="24"/>
          <w:szCs w:val="24"/>
        </w:rPr>
        <w:tab/>
      </w:r>
      <w:r w:rsidRPr="0009626A">
        <w:rPr>
          <w:rFonts w:ascii="Arial" w:hAnsi="Arial" w:cs="Arial"/>
          <w:sz w:val="24"/>
          <w:szCs w:val="24"/>
        </w:rPr>
        <w:t xml:space="preserve">VÍTKOVICE, </w:t>
      </w:r>
      <w:proofErr w:type="spellStart"/>
      <w:r w:rsidRPr="0009626A">
        <w:rPr>
          <w:rFonts w:ascii="Arial" w:hAnsi="Arial" w:cs="Arial"/>
          <w:sz w:val="24"/>
          <w:szCs w:val="24"/>
        </w:rPr>
        <w:t>a.s</w:t>
      </w:r>
      <w:proofErr w:type="spellEnd"/>
      <w:r w:rsidRPr="0009626A">
        <w:rPr>
          <w:rFonts w:ascii="Arial" w:hAnsi="Arial" w:cs="Arial"/>
          <w:sz w:val="24"/>
          <w:szCs w:val="24"/>
        </w:rPr>
        <w:t>.</w:t>
      </w:r>
    </w:p>
    <w:p w:rsidR="0009626A" w:rsidRPr="0009626A" w:rsidRDefault="0009626A" w:rsidP="0009626A">
      <w:pPr>
        <w:tabs>
          <w:tab w:val="left" w:pos="2268"/>
        </w:tabs>
        <w:ind w:firstLine="720"/>
        <w:jc w:val="left"/>
        <w:rPr>
          <w:rFonts w:ascii="Arial" w:hAnsi="Arial" w:cs="Arial"/>
          <w:sz w:val="24"/>
          <w:szCs w:val="24"/>
        </w:rPr>
      </w:pPr>
      <w:proofErr w:type="spellStart"/>
      <w:r w:rsidRPr="0009626A">
        <w:rPr>
          <w:rFonts w:ascii="Arial" w:hAnsi="Arial" w:cs="Arial"/>
          <w:sz w:val="24"/>
          <w:szCs w:val="24"/>
        </w:rPr>
        <w:t>Sídlo</w:t>
      </w:r>
      <w:proofErr w:type="spellEnd"/>
      <w:r w:rsidRPr="0009626A">
        <w:rPr>
          <w:rFonts w:ascii="Arial" w:hAnsi="Arial" w:cs="Arial"/>
          <w:sz w:val="24"/>
          <w:szCs w:val="24"/>
        </w:rPr>
        <w:t>:</w:t>
      </w:r>
      <w:r w:rsidRPr="0009626A">
        <w:rPr>
          <w:rFonts w:ascii="Arial" w:hAnsi="Arial" w:cs="Arial"/>
          <w:sz w:val="24"/>
          <w:szCs w:val="24"/>
        </w:rPr>
        <w:tab/>
      </w:r>
      <w:r w:rsidRPr="0009626A">
        <w:rPr>
          <w:rFonts w:ascii="Arial" w:hAnsi="Arial" w:cs="Arial"/>
          <w:sz w:val="24"/>
          <w:szCs w:val="24"/>
        </w:rPr>
        <w:tab/>
      </w:r>
      <w:proofErr w:type="spellStart"/>
      <w:r w:rsidRPr="0009626A">
        <w:rPr>
          <w:rFonts w:ascii="Arial" w:hAnsi="Arial" w:cs="Arial"/>
          <w:sz w:val="24"/>
          <w:szCs w:val="24"/>
        </w:rPr>
        <w:t>Ruská</w:t>
      </w:r>
      <w:proofErr w:type="spellEnd"/>
      <w:r w:rsidRPr="0009626A">
        <w:rPr>
          <w:rFonts w:ascii="Arial" w:hAnsi="Arial" w:cs="Arial"/>
          <w:sz w:val="24"/>
          <w:szCs w:val="24"/>
        </w:rPr>
        <w:t xml:space="preserve"> 2887/101, 706 02 Ostrava - </w:t>
      </w:r>
      <w:proofErr w:type="spellStart"/>
      <w:r w:rsidRPr="0009626A">
        <w:rPr>
          <w:rFonts w:ascii="Arial" w:hAnsi="Arial" w:cs="Arial"/>
          <w:sz w:val="24"/>
          <w:szCs w:val="24"/>
        </w:rPr>
        <w:t>Vítkovice</w:t>
      </w:r>
      <w:proofErr w:type="spellEnd"/>
    </w:p>
    <w:p w:rsidR="0009626A" w:rsidRPr="0009626A" w:rsidRDefault="0009626A" w:rsidP="0009626A">
      <w:pPr>
        <w:tabs>
          <w:tab w:val="left" w:pos="1440"/>
        </w:tabs>
        <w:autoSpaceDE/>
        <w:ind w:left="2836" w:hanging="2127"/>
        <w:jc w:val="left"/>
        <w:rPr>
          <w:rFonts w:ascii="Arial" w:hAnsi="Arial" w:cs="Arial"/>
          <w:sz w:val="24"/>
          <w:szCs w:val="24"/>
        </w:rPr>
      </w:pPr>
      <w:r w:rsidRPr="0009626A">
        <w:rPr>
          <w:rStyle w:val="Siln"/>
          <w:rFonts w:ascii="Arial" w:hAnsi="Arial" w:cs="Arial"/>
          <w:sz w:val="24"/>
          <w:szCs w:val="24"/>
        </w:rPr>
        <w:tab/>
      </w:r>
      <w:r w:rsidRPr="0009626A">
        <w:rPr>
          <w:rStyle w:val="Siln"/>
          <w:rFonts w:ascii="Arial" w:hAnsi="Arial" w:cs="Arial"/>
          <w:sz w:val="24"/>
          <w:szCs w:val="24"/>
        </w:rPr>
        <w:tab/>
      </w:r>
      <w:r w:rsidRPr="0009626A">
        <w:rPr>
          <w:rStyle w:val="Siln"/>
          <w:rFonts w:ascii="Arial" w:hAnsi="Arial" w:cs="Arial"/>
          <w:b w:val="0"/>
          <w:sz w:val="24"/>
          <w:szCs w:val="24"/>
        </w:rPr>
        <w:t>IČ:</w:t>
      </w:r>
      <w:r w:rsidRPr="0009626A">
        <w:rPr>
          <w:rFonts w:ascii="Arial" w:hAnsi="Arial" w:cs="Arial"/>
          <w:sz w:val="24"/>
          <w:szCs w:val="24"/>
        </w:rPr>
        <w:t xml:space="preserve"> 451 93 070</w:t>
      </w:r>
      <w:r w:rsidRPr="0009626A">
        <w:rPr>
          <w:rFonts w:ascii="Arial" w:hAnsi="Arial" w:cs="Arial"/>
          <w:sz w:val="24"/>
          <w:szCs w:val="24"/>
        </w:rPr>
        <w:br/>
      </w:r>
      <w:r w:rsidRPr="0009626A">
        <w:rPr>
          <w:rStyle w:val="Siln"/>
          <w:rFonts w:ascii="Arial" w:hAnsi="Arial" w:cs="Arial"/>
          <w:b w:val="0"/>
          <w:sz w:val="24"/>
          <w:szCs w:val="24"/>
        </w:rPr>
        <w:t>DIČ:</w:t>
      </w:r>
      <w:r w:rsidRPr="0009626A">
        <w:rPr>
          <w:rFonts w:ascii="Arial" w:hAnsi="Arial" w:cs="Arial"/>
          <w:sz w:val="24"/>
          <w:szCs w:val="24"/>
        </w:rPr>
        <w:t xml:space="preserve"> CZ45193070</w:t>
      </w:r>
      <w:r w:rsidRPr="0009626A">
        <w:rPr>
          <w:rFonts w:ascii="Arial" w:hAnsi="Arial" w:cs="Arial"/>
          <w:sz w:val="24"/>
          <w:szCs w:val="24"/>
        </w:rPr>
        <w:tab/>
      </w:r>
    </w:p>
    <w:p w:rsidR="0009626A" w:rsidRPr="0009626A" w:rsidRDefault="0009626A" w:rsidP="0009626A">
      <w:pPr>
        <w:tabs>
          <w:tab w:val="left" w:pos="709"/>
        </w:tabs>
        <w:spacing w:line="276" w:lineRule="auto"/>
        <w:ind w:left="2835" w:hanging="2835"/>
        <w:jc w:val="left"/>
        <w:rPr>
          <w:rFonts w:ascii="Arial" w:hAnsi="Arial" w:cs="Arial"/>
          <w:bCs/>
          <w:sz w:val="24"/>
          <w:szCs w:val="24"/>
        </w:rPr>
      </w:pPr>
      <w:r w:rsidRPr="0009626A">
        <w:rPr>
          <w:rFonts w:ascii="Arial" w:hAnsi="Arial" w:cs="Arial"/>
          <w:bCs/>
          <w:sz w:val="24"/>
          <w:szCs w:val="24"/>
        </w:rPr>
        <w:tab/>
      </w:r>
      <w:proofErr w:type="gramStart"/>
      <w:r w:rsidRPr="0009626A">
        <w:rPr>
          <w:rFonts w:ascii="Arial" w:hAnsi="Arial" w:cs="Arial"/>
          <w:bCs/>
          <w:sz w:val="24"/>
          <w:szCs w:val="24"/>
        </w:rPr>
        <w:t>HIP  :</w:t>
      </w:r>
      <w:proofErr w:type="gramEnd"/>
      <w:r w:rsidRPr="0009626A">
        <w:rPr>
          <w:rFonts w:ascii="Arial" w:hAnsi="Arial" w:cs="Arial"/>
          <w:bCs/>
          <w:sz w:val="24"/>
          <w:szCs w:val="24"/>
        </w:rPr>
        <w:t xml:space="preserve"> </w:t>
      </w:r>
      <w:r w:rsidRPr="0009626A">
        <w:rPr>
          <w:rFonts w:ascii="Arial" w:hAnsi="Arial" w:cs="Arial"/>
          <w:bCs/>
          <w:sz w:val="24"/>
          <w:szCs w:val="24"/>
        </w:rPr>
        <w:tab/>
        <w:t>Ing. Milan Šraml – ČKAIT č. 0000303</w:t>
      </w:r>
    </w:p>
    <w:p w:rsidR="0009626A" w:rsidRPr="0009626A" w:rsidRDefault="0009626A" w:rsidP="0009626A">
      <w:pPr>
        <w:tabs>
          <w:tab w:val="left" w:pos="709"/>
        </w:tabs>
        <w:spacing w:line="276" w:lineRule="auto"/>
        <w:ind w:left="2835" w:hanging="2835"/>
        <w:jc w:val="left"/>
        <w:rPr>
          <w:rFonts w:ascii="Arial" w:hAnsi="Arial" w:cs="Arial"/>
          <w:bCs/>
          <w:sz w:val="24"/>
          <w:szCs w:val="24"/>
        </w:rPr>
      </w:pPr>
      <w:r w:rsidRPr="0009626A">
        <w:rPr>
          <w:rFonts w:ascii="Arial" w:hAnsi="Arial" w:cs="Arial"/>
          <w:bCs/>
          <w:sz w:val="24"/>
          <w:szCs w:val="24"/>
        </w:rPr>
        <w:tab/>
      </w:r>
      <w:proofErr w:type="spellStart"/>
      <w:r w:rsidRPr="0009626A">
        <w:rPr>
          <w:rFonts w:ascii="Arial" w:hAnsi="Arial" w:cs="Arial"/>
          <w:bCs/>
          <w:sz w:val="24"/>
          <w:szCs w:val="24"/>
        </w:rPr>
        <w:t>Architekt</w:t>
      </w:r>
      <w:proofErr w:type="spellEnd"/>
      <w:r w:rsidRPr="0009626A">
        <w:rPr>
          <w:rFonts w:ascii="Arial" w:hAnsi="Arial" w:cs="Arial"/>
          <w:bCs/>
          <w:sz w:val="24"/>
          <w:szCs w:val="24"/>
        </w:rPr>
        <w:t xml:space="preserve">:                 Ing. Arch. Josef Pleskot, AP atelier </w:t>
      </w:r>
    </w:p>
    <w:p w:rsidR="0009626A" w:rsidRPr="00684554" w:rsidRDefault="0009626A" w:rsidP="0009626A">
      <w:pPr>
        <w:tabs>
          <w:tab w:val="left" w:pos="709"/>
        </w:tabs>
        <w:spacing w:line="276" w:lineRule="auto"/>
        <w:ind w:left="2835" w:hanging="2835"/>
        <w:rPr>
          <w:rFonts w:cs="Arial"/>
          <w:bCs/>
          <w:szCs w:val="24"/>
        </w:rPr>
      </w:pPr>
      <w:r w:rsidRPr="00684554">
        <w:rPr>
          <w:rFonts w:cs="Arial"/>
          <w:bCs/>
          <w:szCs w:val="24"/>
        </w:rPr>
        <w:tab/>
      </w:r>
    </w:p>
    <w:p w:rsidR="000B6392" w:rsidRPr="00A01694" w:rsidRDefault="000B6392" w:rsidP="0009626A">
      <w:pPr>
        <w:ind w:left="567" w:hanging="567"/>
        <w:rPr>
          <w:rFonts w:ascii="Arial" w:hAnsi="Arial" w:cs="Arial"/>
          <w:sz w:val="22"/>
          <w:szCs w:val="22"/>
          <w:lang w:val="cs-CZ"/>
        </w:rPr>
      </w:pPr>
    </w:p>
    <w:p w:rsidR="00142928" w:rsidRDefault="000B6392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 w:rsidRPr="00142928">
        <w:rPr>
          <w:rFonts w:ascii="Arial" w:hAnsi="Arial" w:cs="Arial"/>
          <w:sz w:val="24"/>
          <w:szCs w:val="24"/>
          <w:lang w:val="cs-CZ" w:eastAsia="ar-SA"/>
        </w:rPr>
        <w:lastRenderedPageBreak/>
        <w:t xml:space="preserve">Zpracovatelé jednot. </w:t>
      </w:r>
      <w:proofErr w:type="gramStart"/>
      <w:r w:rsidRPr="00142928">
        <w:rPr>
          <w:rFonts w:ascii="Arial" w:hAnsi="Arial" w:cs="Arial"/>
          <w:sz w:val="24"/>
          <w:szCs w:val="24"/>
          <w:lang w:val="cs-CZ" w:eastAsia="ar-SA"/>
        </w:rPr>
        <w:t>částí</w:t>
      </w:r>
      <w:proofErr w:type="gramEnd"/>
      <w:r w:rsidRPr="00142928">
        <w:rPr>
          <w:rFonts w:ascii="Arial" w:hAnsi="Arial" w:cs="Arial"/>
          <w:sz w:val="24"/>
          <w:szCs w:val="24"/>
          <w:lang w:val="cs-CZ" w:eastAsia="ar-SA"/>
        </w:rPr>
        <w:t>:</w:t>
      </w:r>
      <w:r w:rsidRPr="00142928">
        <w:rPr>
          <w:rFonts w:ascii="Arial" w:hAnsi="Arial" w:cs="Arial"/>
          <w:sz w:val="24"/>
          <w:szCs w:val="24"/>
          <w:lang w:val="cs-CZ" w:eastAsia="ar-SA"/>
        </w:rPr>
        <w:tab/>
      </w:r>
    </w:p>
    <w:p w:rsidR="000B6392" w:rsidRPr="00142928" w:rsidRDefault="000B6392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 w:rsidRPr="00142928">
        <w:rPr>
          <w:rFonts w:ascii="Arial" w:hAnsi="Arial" w:cs="Arial"/>
          <w:sz w:val="24"/>
          <w:szCs w:val="24"/>
          <w:lang w:val="cs-CZ" w:eastAsia="ar-SA"/>
        </w:rPr>
        <w:t xml:space="preserve">Stavebně architektonická </w:t>
      </w:r>
      <w:proofErr w:type="gramStart"/>
      <w:r w:rsidRPr="00142928">
        <w:rPr>
          <w:rFonts w:ascii="Arial" w:hAnsi="Arial" w:cs="Arial"/>
          <w:sz w:val="24"/>
          <w:szCs w:val="24"/>
          <w:lang w:val="cs-CZ" w:eastAsia="ar-SA"/>
        </w:rPr>
        <w:t>část –</w:t>
      </w:r>
      <w:r w:rsidR="00142928" w:rsidRPr="00142928">
        <w:rPr>
          <w:rFonts w:ascii="Arial" w:hAnsi="Arial" w:cs="Arial"/>
          <w:bCs/>
          <w:sz w:val="24"/>
          <w:szCs w:val="24"/>
        </w:rPr>
        <w:t>Ing.</w:t>
      </w:r>
      <w:proofErr w:type="gramEnd"/>
      <w:r w:rsidR="00142928" w:rsidRPr="00142928">
        <w:rPr>
          <w:rFonts w:ascii="Arial" w:hAnsi="Arial" w:cs="Arial"/>
          <w:bCs/>
          <w:sz w:val="24"/>
          <w:szCs w:val="24"/>
        </w:rPr>
        <w:t xml:space="preserve"> Leona </w:t>
      </w:r>
      <w:proofErr w:type="spellStart"/>
      <w:r w:rsidR="00142928" w:rsidRPr="00142928">
        <w:rPr>
          <w:rFonts w:ascii="Arial" w:hAnsi="Arial" w:cs="Arial"/>
          <w:bCs/>
          <w:sz w:val="24"/>
          <w:szCs w:val="24"/>
        </w:rPr>
        <w:t>Raszykova</w:t>
      </w:r>
      <w:proofErr w:type="spellEnd"/>
      <w:r w:rsidR="00142928" w:rsidRPr="00142928">
        <w:rPr>
          <w:rFonts w:ascii="Arial" w:hAnsi="Arial" w:cs="Arial"/>
          <w:bCs/>
          <w:sz w:val="24"/>
          <w:szCs w:val="24"/>
        </w:rPr>
        <w:t xml:space="preserve">, Michaela Gurná, </w:t>
      </w:r>
      <w:r w:rsidR="00142928">
        <w:rPr>
          <w:rFonts w:ascii="Arial" w:hAnsi="Arial" w:cs="Arial"/>
          <w:bCs/>
          <w:sz w:val="24"/>
          <w:szCs w:val="24"/>
        </w:rPr>
        <w:t xml:space="preserve">Bc. Jindřich </w:t>
      </w:r>
      <w:r w:rsidR="00142928" w:rsidRPr="00142928">
        <w:rPr>
          <w:rFonts w:ascii="Arial" w:hAnsi="Arial" w:cs="Arial"/>
          <w:bCs/>
          <w:sz w:val="24"/>
          <w:szCs w:val="24"/>
        </w:rPr>
        <w:t>Petroš</w:t>
      </w:r>
    </w:p>
    <w:p w:rsidR="00142928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>Stavebně konstrukční řešení:</w:t>
      </w:r>
    </w:p>
    <w:p w:rsidR="000B6392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  <w:t>Nástavba-</w:t>
      </w:r>
      <w:proofErr w:type="spellStart"/>
      <w:r>
        <w:rPr>
          <w:rFonts w:ascii="Arial" w:hAnsi="Arial" w:cs="Arial"/>
          <w:sz w:val="24"/>
          <w:szCs w:val="24"/>
          <w:lang w:val="cs-CZ" w:eastAsia="ar-SA"/>
        </w:rPr>
        <w:t>excon</w:t>
      </w:r>
      <w:proofErr w:type="spellEnd"/>
      <w:r>
        <w:rPr>
          <w:rFonts w:ascii="Arial" w:hAnsi="Arial" w:cs="Arial"/>
          <w:sz w:val="24"/>
          <w:szCs w:val="24"/>
          <w:lang w:val="cs-CZ" w:eastAsia="ar-SA"/>
        </w:rPr>
        <w:t>, Ing. Vladimír Janata, Miloslav Lukeš</w:t>
      </w:r>
    </w:p>
    <w:p w:rsidR="00142928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  <w:t>Betonové konstrukce-</w:t>
      </w:r>
      <w:proofErr w:type="spellStart"/>
      <w:r>
        <w:rPr>
          <w:rFonts w:ascii="Arial" w:hAnsi="Arial" w:cs="Arial"/>
          <w:sz w:val="24"/>
          <w:szCs w:val="24"/>
          <w:lang w:val="cs-CZ" w:eastAsia="ar-SA"/>
        </w:rPr>
        <w:t>Recoc</w:t>
      </w:r>
      <w:proofErr w:type="spellEnd"/>
      <w:r>
        <w:rPr>
          <w:rFonts w:ascii="Arial" w:hAnsi="Arial" w:cs="Arial"/>
          <w:sz w:val="24"/>
          <w:szCs w:val="24"/>
          <w:lang w:val="cs-CZ" w:eastAsia="ar-SA"/>
        </w:rPr>
        <w:t>, Ing. Hana Šeligová</w:t>
      </w:r>
    </w:p>
    <w:p w:rsidR="00142928" w:rsidRPr="00142928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  <w:t xml:space="preserve">Stávající haly-MTO, Ing. Ernest </w:t>
      </w:r>
      <w:proofErr w:type="spellStart"/>
      <w:r>
        <w:rPr>
          <w:rFonts w:ascii="Arial" w:hAnsi="Arial" w:cs="Arial"/>
          <w:sz w:val="24"/>
          <w:szCs w:val="24"/>
          <w:lang w:val="cs-CZ" w:eastAsia="ar-SA"/>
        </w:rPr>
        <w:t>J</w:t>
      </w:r>
      <w:r w:rsidRPr="00142928">
        <w:rPr>
          <w:rFonts w:ascii="Arial" w:hAnsi="Arial" w:cs="Arial"/>
          <w:sz w:val="24"/>
          <w:szCs w:val="24"/>
          <w:lang w:val="cs-CZ" w:eastAsia="ar-SA"/>
        </w:rPr>
        <w:t>ezowicz</w:t>
      </w:r>
      <w:proofErr w:type="spellEnd"/>
    </w:p>
    <w:p w:rsidR="000B6392" w:rsidRPr="00142928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</w:r>
      <w:r w:rsidR="000B6392" w:rsidRPr="00142928">
        <w:rPr>
          <w:rFonts w:ascii="Arial" w:hAnsi="Arial" w:cs="Arial"/>
          <w:sz w:val="24"/>
          <w:szCs w:val="24"/>
          <w:lang w:val="cs-CZ" w:eastAsia="ar-SA"/>
        </w:rPr>
        <w:t xml:space="preserve">Požárně bezpečnostní řešení – </w:t>
      </w:r>
      <w:proofErr w:type="spellStart"/>
      <w:r>
        <w:rPr>
          <w:rFonts w:ascii="Arial" w:hAnsi="Arial" w:cs="Arial"/>
          <w:sz w:val="24"/>
          <w:szCs w:val="24"/>
          <w:lang w:val="cs-CZ" w:eastAsia="ar-SA"/>
        </w:rPr>
        <w:t>Ampeng</w:t>
      </w:r>
      <w:proofErr w:type="spellEnd"/>
      <w:r>
        <w:rPr>
          <w:rFonts w:ascii="Arial" w:hAnsi="Arial" w:cs="Arial"/>
          <w:sz w:val="24"/>
          <w:szCs w:val="24"/>
          <w:lang w:val="cs-CZ" w:eastAsia="ar-SA"/>
        </w:rPr>
        <w:t>, Ing. Jan Vodehnal</w:t>
      </w:r>
    </w:p>
    <w:p w:rsidR="000B6392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</w:r>
      <w:r w:rsidR="000B6392" w:rsidRPr="00142928">
        <w:rPr>
          <w:rFonts w:ascii="Arial" w:hAnsi="Arial" w:cs="Arial"/>
          <w:sz w:val="24"/>
          <w:szCs w:val="24"/>
          <w:lang w:val="cs-CZ" w:eastAsia="ar-SA"/>
        </w:rPr>
        <w:t>Vzduc</w:t>
      </w:r>
      <w:r>
        <w:rPr>
          <w:rFonts w:ascii="Arial" w:hAnsi="Arial" w:cs="Arial"/>
          <w:sz w:val="24"/>
          <w:szCs w:val="24"/>
          <w:lang w:val="cs-CZ" w:eastAsia="ar-SA"/>
        </w:rPr>
        <w:t xml:space="preserve">hotechnika – </w:t>
      </w:r>
      <w:r w:rsidR="00756CDB">
        <w:rPr>
          <w:rFonts w:ascii="Arial" w:hAnsi="Arial" w:cs="Arial"/>
          <w:sz w:val="24"/>
          <w:szCs w:val="24"/>
          <w:lang w:val="cs-CZ" w:eastAsia="ar-SA"/>
        </w:rPr>
        <w:t xml:space="preserve">SSC, </w:t>
      </w:r>
      <w:r>
        <w:rPr>
          <w:rFonts w:ascii="Arial" w:hAnsi="Arial" w:cs="Arial"/>
          <w:sz w:val="24"/>
          <w:szCs w:val="24"/>
          <w:lang w:val="cs-CZ" w:eastAsia="ar-SA"/>
        </w:rPr>
        <w:t>Ing. Lubomír Bajgar</w:t>
      </w:r>
    </w:p>
    <w:p w:rsidR="00142928" w:rsidRPr="00142928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</w:r>
      <w:r w:rsidRPr="00142928">
        <w:rPr>
          <w:rFonts w:ascii="Arial" w:hAnsi="Arial" w:cs="Arial"/>
          <w:sz w:val="24"/>
          <w:szCs w:val="24"/>
          <w:lang w:val="cs-CZ" w:eastAsia="ar-SA"/>
        </w:rPr>
        <w:t xml:space="preserve">Vytápění – </w:t>
      </w:r>
      <w:proofErr w:type="spellStart"/>
      <w:r w:rsidR="00756CDB">
        <w:rPr>
          <w:rFonts w:ascii="Arial" w:hAnsi="Arial" w:cs="Arial"/>
          <w:sz w:val="24"/>
          <w:szCs w:val="24"/>
          <w:lang w:val="cs-CZ" w:eastAsia="ar-SA"/>
        </w:rPr>
        <w:t>Termia</w:t>
      </w:r>
      <w:proofErr w:type="spellEnd"/>
      <w:r w:rsidR="00756CDB">
        <w:rPr>
          <w:rFonts w:ascii="Arial" w:hAnsi="Arial" w:cs="Arial"/>
          <w:sz w:val="24"/>
          <w:szCs w:val="24"/>
          <w:lang w:val="cs-CZ" w:eastAsia="ar-SA"/>
        </w:rPr>
        <w:t xml:space="preserve">, </w:t>
      </w:r>
      <w:r w:rsidRPr="00142928">
        <w:rPr>
          <w:rFonts w:ascii="Arial" w:hAnsi="Arial" w:cs="Arial"/>
          <w:sz w:val="24"/>
          <w:szCs w:val="24"/>
          <w:lang w:val="cs-CZ" w:eastAsia="ar-SA"/>
        </w:rPr>
        <w:t xml:space="preserve">Radim </w:t>
      </w:r>
      <w:proofErr w:type="spellStart"/>
      <w:r w:rsidRPr="00142928">
        <w:rPr>
          <w:rFonts w:ascii="Arial" w:hAnsi="Arial" w:cs="Arial"/>
          <w:sz w:val="24"/>
          <w:szCs w:val="24"/>
          <w:lang w:val="cs-CZ" w:eastAsia="ar-SA"/>
        </w:rPr>
        <w:t>Šelong</w:t>
      </w:r>
      <w:proofErr w:type="spellEnd"/>
    </w:p>
    <w:p w:rsidR="000B6392" w:rsidRPr="00142928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</w:r>
      <w:r w:rsidR="000B6392" w:rsidRPr="00142928">
        <w:rPr>
          <w:rFonts w:ascii="Arial" w:hAnsi="Arial" w:cs="Arial"/>
          <w:sz w:val="24"/>
          <w:szCs w:val="24"/>
          <w:lang w:val="cs-CZ" w:eastAsia="ar-SA"/>
        </w:rPr>
        <w:t xml:space="preserve">Měření a regulace – </w:t>
      </w:r>
      <w:r w:rsidR="00756CDB">
        <w:rPr>
          <w:rFonts w:ascii="Arial" w:hAnsi="Arial" w:cs="Arial"/>
          <w:sz w:val="24"/>
          <w:szCs w:val="24"/>
          <w:lang w:val="cs-CZ" w:eastAsia="ar-SA"/>
        </w:rPr>
        <w:t xml:space="preserve">SSC, </w:t>
      </w:r>
      <w:r w:rsidR="000B6392" w:rsidRPr="00142928">
        <w:rPr>
          <w:rFonts w:ascii="Arial" w:hAnsi="Arial" w:cs="Arial"/>
          <w:sz w:val="24"/>
          <w:szCs w:val="24"/>
          <w:lang w:val="cs-CZ" w:eastAsia="ar-SA"/>
        </w:rPr>
        <w:t xml:space="preserve">Ing. Libuše Pacutová </w:t>
      </w:r>
    </w:p>
    <w:p w:rsidR="000B6392" w:rsidRPr="00142928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</w:r>
      <w:proofErr w:type="spellStart"/>
      <w:r w:rsidR="000B6392" w:rsidRPr="00142928">
        <w:rPr>
          <w:rFonts w:ascii="Arial" w:hAnsi="Arial" w:cs="Arial"/>
          <w:sz w:val="24"/>
          <w:szCs w:val="24"/>
          <w:lang w:val="cs-CZ" w:eastAsia="ar-SA"/>
        </w:rPr>
        <w:t>Elektro</w:t>
      </w:r>
      <w:proofErr w:type="spellEnd"/>
      <w:r w:rsidR="000B6392" w:rsidRPr="00142928">
        <w:rPr>
          <w:rFonts w:ascii="Arial" w:hAnsi="Arial" w:cs="Arial"/>
          <w:sz w:val="24"/>
          <w:szCs w:val="24"/>
          <w:lang w:val="cs-CZ" w:eastAsia="ar-SA"/>
        </w:rPr>
        <w:t xml:space="preserve"> silnoproud – Ing. Pavel Česlík</w:t>
      </w:r>
    </w:p>
    <w:p w:rsidR="000B6392" w:rsidRPr="00142928" w:rsidRDefault="00142928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</w:r>
      <w:proofErr w:type="spellStart"/>
      <w:r w:rsidR="000B6392" w:rsidRPr="00142928">
        <w:rPr>
          <w:rFonts w:ascii="Arial" w:hAnsi="Arial" w:cs="Arial"/>
          <w:sz w:val="24"/>
          <w:szCs w:val="24"/>
          <w:lang w:val="cs-CZ" w:eastAsia="ar-SA"/>
        </w:rPr>
        <w:t>Elektro</w:t>
      </w:r>
      <w:proofErr w:type="spellEnd"/>
      <w:r w:rsidR="000B6392" w:rsidRPr="00142928">
        <w:rPr>
          <w:rFonts w:ascii="Arial" w:hAnsi="Arial" w:cs="Arial"/>
          <w:sz w:val="24"/>
          <w:szCs w:val="24"/>
          <w:lang w:val="cs-CZ" w:eastAsia="ar-SA"/>
        </w:rPr>
        <w:t xml:space="preserve"> slaboproud – </w:t>
      </w:r>
      <w:proofErr w:type="spellStart"/>
      <w:r>
        <w:rPr>
          <w:rFonts w:ascii="Arial" w:hAnsi="Arial" w:cs="Arial"/>
          <w:sz w:val="24"/>
          <w:szCs w:val="24"/>
          <w:lang w:val="cs-CZ" w:eastAsia="ar-SA"/>
        </w:rPr>
        <w:t>Eltrading</w:t>
      </w:r>
      <w:proofErr w:type="spellEnd"/>
      <w:r>
        <w:rPr>
          <w:rFonts w:ascii="Arial" w:hAnsi="Arial" w:cs="Arial"/>
          <w:sz w:val="24"/>
          <w:szCs w:val="24"/>
          <w:lang w:val="cs-CZ" w:eastAsia="ar-SA"/>
        </w:rPr>
        <w:t xml:space="preserve">, Jan Kupec, </w:t>
      </w:r>
      <w:r w:rsidR="00756CDB" w:rsidRPr="00756CDB">
        <w:rPr>
          <w:rFonts w:ascii="Arial" w:hAnsi="Arial" w:cs="Arial"/>
          <w:sz w:val="24"/>
          <w:szCs w:val="24"/>
          <w:lang w:val="cs-CZ" w:eastAsia="ar-SA"/>
        </w:rPr>
        <w:t xml:space="preserve">David </w:t>
      </w:r>
      <w:proofErr w:type="spellStart"/>
      <w:r w:rsidR="00756CDB" w:rsidRPr="00756CDB">
        <w:rPr>
          <w:rFonts w:ascii="Arial" w:hAnsi="Arial" w:cs="Arial"/>
          <w:sz w:val="24"/>
          <w:szCs w:val="24"/>
          <w:lang w:val="cs-CZ" w:eastAsia="ar-SA"/>
        </w:rPr>
        <w:t>Krayzel</w:t>
      </w:r>
      <w:proofErr w:type="spellEnd"/>
    </w:p>
    <w:p w:rsidR="000B6392" w:rsidRDefault="00756CDB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</w:r>
      <w:r w:rsidR="000B6392" w:rsidRPr="00142928">
        <w:rPr>
          <w:rFonts w:ascii="Arial" w:hAnsi="Arial" w:cs="Arial"/>
          <w:sz w:val="24"/>
          <w:szCs w:val="24"/>
          <w:lang w:val="cs-CZ" w:eastAsia="ar-SA"/>
        </w:rPr>
        <w:t xml:space="preserve">Zdravotně technické instalace – </w:t>
      </w:r>
      <w:r>
        <w:rPr>
          <w:rFonts w:ascii="Arial" w:hAnsi="Arial" w:cs="Arial"/>
          <w:sz w:val="24"/>
          <w:szCs w:val="24"/>
          <w:lang w:val="cs-CZ" w:eastAsia="ar-SA"/>
        </w:rPr>
        <w:t xml:space="preserve">SSC, </w:t>
      </w:r>
      <w:r w:rsidR="000B6392" w:rsidRPr="00142928">
        <w:rPr>
          <w:rFonts w:ascii="Arial" w:hAnsi="Arial" w:cs="Arial"/>
          <w:sz w:val="24"/>
          <w:szCs w:val="24"/>
          <w:lang w:val="cs-CZ" w:eastAsia="ar-SA"/>
        </w:rPr>
        <w:t>Ing. Petr Kudlík</w:t>
      </w:r>
    </w:p>
    <w:p w:rsidR="00756CDB" w:rsidRPr="00142928" w:rsidRDefault="00756CDB" w:rsidP="00142928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>
        <w:rPr>
          <w:rFonts w:ascii="Arial" w:hAnsi="Arial" w:cs="Arial"/>
          <w:sz w:val="24"/>
          <w:szCs w:val="24"/>
          <w:lang w:val="cs-CZ" w:eastAsia="ar-SA"/>
        </w:rPr>
        <w:tab/>
        <w:t>Rozpočet – Jindřich Jansa</w:t>
      </w:r>
    </w:p>
    <w:p w:rsidR="000B6392" w:rsidRPr="00142928" w:rsidRDefault="000B6392" w:rsidP="00756CDB">
      <w:pPr>
        <w:tabs>
          <w:tab w:val="left" w:pos="3544"/>
        </w:tabs>
        <w:ind w:left="567" w:hanging="567"/>
        <w:jc w:val="left"/>
        <w:rPr>
          <w:rFonts w:ascii="Arial" w:hAnsi="Arial" w:cs="Arial"/>
          <w:sz w:val="24"/>
          <w:szCs w:val="24"/>
          <w:lang w:val="cs-CZ" w:eastAsia="ar-SA"/>
        </w:rPr>
      </w:pPr>
      <w:r w:rsidRPr="00142928">
        <w:rPr>
          <w:rFonts w:ascii="Arial" w:hAnsi="Arial" w:cs="Arial"/>
          <w:sz w:val="24"/>
          <w:szCs w:val="24"/>
          <w:lang w:val="cs-CZ" w:eastAsia="ar-SA"/>
        </w:rPr>
        <w:tab/>
      </w:r>
      <w:r w:rsidRPr="00142928">
        <w:rPr>
          <w:rFonts w:ascii="Arial" w:hAnsi="Arial" w:cs="Arial"/>
          <w:sz w:val="24"/>
          <w:szCs w:val="24"/>
          <w:lang w:val="cs-CZ" w:eastAsia="ar-SA"/>
        </w:rPr>
        <w:tab/>
      </w:r>
    </w:p>
    <w:p w:rsidR="000B6392" w:rsidRDefault="000B6392" w:rsidP="002208C2">
      <w:pPr>
        <w:ind w:left="567" w:hanging="567"/>
        <w:outlineLvl w:val="0"/>
        <w:rPr>
          <w:rFonts w:ascii="Arial" w:hAnsi="Arial" w:cs="Arial"/>
          <w:b/>
          <w:bCs/>
          <w:sz w:val="24"/>
          <w:szCs w:val="24"/>
          <w:lang w:val="cs-CZ"/>
        </w:rPr>
      </w:pPr>
      <w:r w:rsidRPr="00115836">
        <w:rPr>
          <w:rFonts w:ascii="Arial" w:hAnsi="Arial" w:cs="Arial"/>
          <w:b/>
          <w:bCs/>
          <w:sz w:val="24"/>
          <w:szCs w:val="24"/>
          <w:lang w:val="cs-CZ"/>
        </w:rPr>
        <w:t>A.2 Seznam vstupních podkladů</w:t>
      </w:r>
    </w:p>
    <w:p w:rsidR="000B6392" w:rsidRPr="00115836" w:rsidRDefault="000B6392" w:rsidP="00A01694">
      <w:pPr>
        <w:ind w:left="567" w:hanging="567"/>
        <w:rPr>
          <w:rFonts w:ascii="Arial" w:hAnsi="Arial" w:cs="Arial"/>
          <w:b/>
          <w:bCs/>
          <w:sz w:val="24"/>
          <w:szCs w:val="24"/>
          <w:lang w:val="cs-CZ"/>
        </w:rPr>
      </w:pPr>
    </w:p>
    <w:p w:rsidR="000B6392" w:rsidRPr="00637DFE" w:rsidRDefault="000B6392" w:rsidP="00A01694">
      <w:pPr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A01694">
        <w:rPr>
          <w:rFonts w:ascii="Arial" w:hAnsi="Arial" w:cs="Arial"/>
          <w:sz w:val="22"/>
          <w:szCs w:val="22"/>
          <w:lang w:val="cs-CZ"/>
        </w:rPr>
        <w:tab/>
      </w:r>
      <w:r w:rsidRPr="00637DFE">
        <w:rPr>
          <w:rFonts w:ascii="Arial" w:hAnsi="Arial" w:cs="Arial"/>
          <w:sz w:val="24"/>
          <w:szCs w:val="24"/>
          <w:lang w:val="cs-CZ"/>
        </w:rPr>
        <w:t>- stávající projektová dokumentace</w:t>
      </w:r>
    </w:p>
    <w:p w:rsidR="000B6392" w:rsidRPr="00637DFE" w:rsidRDefault="000B6392" w:rsidP="00A01694">
      <w:pPr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637DFE">
        <w:rPr>
          <w:rFonts w:ascii="Arial" w:hAnsi="Arial" w:cs="Arial"/>
          <w:sz w:val="24"/>
          <w:szCs w:val="24"/>
          <w:lang w:val="cs-CZ"/>
        </w:rPr>
        <w:tab/>
        <w:t>- snímek z katastrální mapy</w:t>
      </w:r>
    </w:p>
    <w:p w:rsidR="000B6392" w:rsidRPr="00637DFE" w:rsidRDefault="000B6392" w:rsidP="00A01694">
      <w:pPr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637DFE">
        <w:rPr>
          <w:rFonts w:ascii="Arial" w:hAnsi="Arial" w:cs="Arial"/>
          <w:sz w:val="24"/>
          <w:szCs w:val="24"/>
          <w:lang w:val="cs-CZ"/>
        </w:rPr>
        <w:tab/>
        <w:t>- zaměření stávajícího stavu</w:t>
      </w:r>
    </w:p>
    <w:p w:rsidR="000B6392" w:rsidRPr="00637DFE" w:rsidRDefault="000B6392" w:rsidP="00A01694">
      <w:pPr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637DFE">
        <w:rPr>
          <w:rFonts w:ascii="Arial" w:hAnsi="Arial" w:cs="Arial"/>
          <w:sz w:val="24"/>
          <w:szCs w:val="24"/>
          <w:lang w:val="cs-CZ"/>
        </w:rPr>
        <w:tab/>
        <w:t>- fotodokumentace</w:t>
      </w:r>
    </w:p>
    <w:p w:rsidR="000B6392" w:rsidRPr="00637DFE" w:rsidRDefault="000B6392" w:rsidP="00A01694">
      <w:pPr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637DFE">
        <w:rPr>
          <w:rFonts w:ascii="Arial" w:hAnsi="Arial" w:cs="Arial"/>
          <w:sz w:val="24"/>
          <w:szCs w:val="24"/>
          <w:lang w:val="cs-CZ"/>
        </w:rPr>
        <w:tab/>
        <w:t>- prohlídka staveniště</w:t>
      </w:r>
    </w:p>
    <w:p w:rsidR="000B6392" w:rsidRPr="005829F6" w:rsidRDefault="000B6392" w:rsidP="00702FAA">
      <w:pPr>
        <w:ind w:left="567" w:hanging="567"/>
        <w:jc w:val="left"/>
        <w:rPr>
          <w:rStyle w:val="CharacterStyle1"/>
          <w:rFonts w:ascii="Arial" w:hAnsi="Arial" w:cs="Arial"/>
          <w:lang w:val="cs-CZ"/>
        </w:rPr>
      </w:pPr>
      <w:r w:rsidRPr="00637DFE">
        <w:rPr>
          <w:rFonts w:ascii="Arial" w:hAnsi="Arial" w:cs="Arial"/>
          <w:sz w:val="24"/>
          <w:szCs w:val="24"/>
          <w:lang w:val="cs-CZ"/>
        </w:rPr>
        <w:tab/>
      </w:r>
    </w:p>
    <w:p w:rsidR="000B6392" w:rsidRPr="007F5325" w:rsidRDefault="000B6392" w:rsidP="00396F31">
      <w:pPr>
        <w:pStyle w:val="Style2"/>
        <w:adjustRightInd/>
        <w:spacing w:line="360" w:lineRule="auto"/>
        <w:outlineLvl w:val="0"/>
        <w:rPr>
          <w:rFonts w:ascii="Arial" w:hAnsi="Arial" w:cs="Arial"/>
          <w:b/>
          <w:bCs/>
          <w:sz w:val="24"/>
          <w:szCs w:val="24"/>
          <w:lang w:val="cs-CZ"/>
        </w:rPr>
      </w:pPr>
      <w:proofErr w:type="gramStart"/>
      <w:r>
        <w:rPr>
          <w:rFonts w:ascii="Arial" w:hAnsi="Arial" w:cs="Arial"/>
          <w:b/>
          <w:bCs/>
          <w:sz w:val="24"/>
          <w:szCs w:val="24"/>
          <w:lang w:val="cs-CZ"/>
        </w:rPr>
        <w:t xml:space="preserve">A.3 </w:t>
      </w:r>
      <w:r w:rsidRPr="007F5325">
        <w:rPr>
          <w:rFonts w:ascii="Arial" w:hAnsi="Arial" w:cs="Arial"/>
          <w:b/>
          <w:bCs/>
          <w:sz w:val="24"/>
          <w:szCs w:val="24"/>
          <w:lang w:val="cs-CZ"/>
        </w:rPr>
        <w:t>Údaje</w:t>
      </w:r>
      <w:proofErr w:type="gramEnd"/>
      <w:r w:rsidRPr="007F5325">
        <w:rPr>
          <w:rFonts w:ascii="Arial" w:hAnsi="Arial" w:cs="Arial"/>
          <w:b/>
          <w:bCs/>
          <w:sz w:val="24"/>
          <w:szCs w:val="24"/>
          <w:lang w:val="cs-CZ"/>
        </w:rPr>
        <w:t xml:space="preserve"> o území</w:t>
      </w:r>
    </w:p>
    <w:p w:rsidR="000B6392" w:rsidRPr="009C1BE2" w:rsidRDefault="000B6392" w:rsidP="00680F49">
      <w:pPr>
        <w:pStyle w:val="Style2"/>
        <w:adjustRightInd/>
        <w:spacing w:line="300" w:lineRule="auto"/>
        <w:ind w:left="426" w:hanging="426"/>
        <w:rPr>
          <w:rFonts w:ascii="Arial" w:hAnsi="Arial" w:cs="Arial"/>
          <w:b/>
          <w:bCs/>
          <w:sz w:val="24"/>
          <w:szCs w:val="24"/>
          <w:lang w:val="cs-CZ"/>
        </w:rPr>
      </w:pPr>
      <w:r w:rsidRPr="009C1BE2">
        <w:rPr>
          <w:rFonts w:ascii="Arial" w:hAnsi="Arial" w:cs="Arial"/>
          <w:b/>
          <w:bCs/>
          <w:sz w:val="24"/>
          <w:szCs w:val="24"/>
          <w:lang w:val="cs-CZ"/>
        </w:rPr>
        <w:t xml:space="preserve">a) </w:t>
      </w:r>
      <w:r w:rsidRPr="009C1BE2">
        <w:rPr>
          <w:rFonts w:ascii="Arial" w:hAnsi="Arial" w:cs="Arial"/>
          <w:b/>
          <w:bCs/>
          <w:sz w:val="24"/>
          <w:szCs w:val="24"/>
          <w:lang w:val="cs-CZ"/>
        </w:rPr>
        <w:tab/>
        <w:t>rozsah řešeného území,</w:t>
      </w:r>
    </w:p>
    <w:p w:rsidR="00921407" w:rsidRPr="00921407" w:rsidRDefault="00921407" w:rsidP="00921407">
      <w:pPr>
        <w:tabs>
          <w:tab w:val="left" w:pos="142"/>
          <w:tab w:val="left" w:pos="3119"/>
          <w:tab w:val="left" w:pos="4253"/>
          <w:tab w:val="right" w:leader="dot" w:pos="8505"/>
        </w:tabs>
        <w:rPr>
          <w:rFonts w:ascii="Arial" w:hAnsi="Arial" w:cs="Arial"/>
          <w:bCs/>
          <w:color w:val="FF0000"/>
          <w:sz w:val="24"/>
          <w:szCs w:val="24"/>
        </w:rPr>
      </w:pPr>
      <w:proofErr w:type="spellStart"/>
      <w:r w:rsidRPr="00921407">
        <w:rPr>
          <w:rFonts w:ascii="Arial" w:hAnsi="Arial" w:cs="Arial"/>
          <w:bCs/>
          <w:sz w:val="24"/>
          <w:szCs w:val="24"/>
        </w:rPr>
        <w:t>Řešené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území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se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nachází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podél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ulice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Vítkovická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v</w:t>
      </w:r>
      <w:proofErr w:type="gramStart"/>
      <w:r w:rsidRPr="00921407">
        <w:rPr>
          <w:rFonts w:ascii="Arial" w:hAnsi="Arial" w:cs="Arial"/>
          <w:bCs/>
          <w:sz w:val="24"/>
          <w:szCs w:val="24"/>
        </w:rPr>
        <w:t xml:space="preserve"> 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Dolní</w:t>
      </w:r>
      <w:proofErr w:type="spellEnd"/>
      <w:proofErr w:type="gram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Oblasti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Vítkovice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v 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těsné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návaznosti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na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„NKP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Důl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Hlubina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vysoké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pece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koksovna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Vítkovických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železáren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“. </w:t>
      </w:r>
      <w:proofErr w:type="spellStart"/>
      <w:proofErr w:type="gramStart"/>
      <w:r w:rsidRPr="00921407">
        <w:rPr>
          <w:rFonts w:ascii="Arial" w:hAnsi="Arial" w:cs="Arial"/>
          <w:bCs/>
          <w:sz w:val="24"/>
          <w:szCs w:val="24"/>
        </w:rPr>
        <w:t>Jedná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se o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zastavěné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území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>.</w:t>
      </w:r>
      <w:proofErr w:type="gramEnd"/>
    </w:p>
    <w:p w:rsidR="000B6392" w:rsidRPr="00921407" w:rsidRDefault="000B6392" w:rsidP="00D04A77">
      <w:pPr>
        <w:pStyle w:val="Bezmezer"/>
        <w:rPr>
          <w:rFonts w:ascii="Arial" w:hAnsi="Arial" w:cs="Arial"/>
          <w:b/>
          <w:bCs/>
          <w:sz w:val="24"/>
          <w:szCs w:val="24"/>
          <w:lang w:val="cs-CZ"/>
        </w:rPr>
      </w:pPr>
    </w:p>
    <w:p w:rsidR="000B6392" w:rsidRPr="009C1BE2" w:rsidRDefault="000B6392" w:rsidP="00011F23">
      <w:pPr>
        <w:pStyle w:val="Style2"/>
        <w:numPr>
          <w:ilvl w:val="0"/>
          <w:numId w:val="5"/>
        </w:numPr>
        <w:tabs>
          <w:tab w:val="clear" w:pos="432"/>
          <w:tab w:val="num" w:pos="-2952"/>
          <w:tab w:val="num" w:pos="-1296"/>
          <w:tab w:val="left" w:pos="426"/>
        </w:tabs>
        <w:adjustRightInd/>
        <w:ind w:left="431" w:hanging="431"/>
        <w:jc w:val="both"/>
        <w:rPr>
          <w:rFonts w:ascii="Arial" w:hAnsi="Arial" w:cs="Arial"/>
          <w:sz w:val="24"/>
          <w:szCs w:val="24"/>
          <w:lang w:val="cs-CZ"/>
        </w:rPr>
      </w:pPr>
      <w:r w:rsidRPr="009C1BE2">
        <w:rPr>
          <w:rFonts w:ascii="Arial" w:hAnsi="Arial" w:cs="Arial"/>
          <w:b/>
          <w:bCs/>
          <w:spacing w:val="-1"/>
          <w:sz w:val="24"/>
          <w:szCs w:val="24"/>
          <w:lang w:val="cs-CZ"/>
        </w:rPr>
        <w:t xml:space="preserve">údaje o ochraně území podle jiných právních </w:t>
      </w:r>
      <w:proofErr w:type="gramStart"/>
      <w:r w:rsidRPr="009C1BE2">
        <w:rPr>
          <w:rFonts w:ascii="Arial" w:hAnsi="Arial" w:cs="Arial"/>
          <w:b/>
          <w:bCs/>
          <w:spacing w:val="-1"/>
          <w:sz w:val="24"/>
          <w:szCs w:val="24"/>
          <w:lang w:val="cs-CZ"/>
        </w:rPr>
        <w:t>předpisů'</w:t>
      </w:r>
      <w:r w:rsidRPr="009C1BE2">
        <w:rPr>
          <w:rFonts w:ascii="Arial" w:hAnsi="Arial" w:cs="Arial"/>
          <w:b/>
          <w:bCs/>
          <w:spacing w:val="-1"/>
          <w:sz w:val="24"/>
          <w:szCs w:val="24"/>
          <w:vertAlign w:val="superscript"/>
          <w:lang w:val="cs-CZ"/>
        </w:rPr>
        <w:t>)</w:t>
      </w:r>
      <w:r w:rsidRPr="009C1BE2">
        <w:rPr>
          <w:rFonts w:ascii="Arial" w:hAnsi="Arial" w:cs="Arial"/>
          <w:b/>
          <w:bCs/>
          <w:spacing w:val="-1"/>
          <w:sz w:val="24"/>
          <w:szCs w:val="24"/>
          <w:lang w:val="cs-CZ"/>
        </w:rPr>
        <w:t xml:space="preserve"> (památková</w:t>
      </w:r>
      <w:proofErr w:type="gramEnd"/>
      <w:r w:rsidRPr="009C1BE2">
        <w:rPr>
          <w:rFonts w:ascii="Arial" w:hAnsi="Arial" w:cs="Arial"/>
          <w:b/>
          <w:bCs/>
          <w:spacing w:val="-1"/>
          <w:sz w:val="24"/>
          <w:szCs w:val="24"/>
          <w:lang w:val="cs-CZ"/>
        </w:rPr>
        <w:t xml:space="preserve"> rezervace, </w:t>
      </w:r>
      <w:r w:rsidRPr="009C1BE2">
        <w:rPr>
          <w:rFonts w:ascii="Arial" w:hAnsi="Arial" w:cs="Arial"/>
          <w:b/>
          <w:bCs/>
          <w:sz w:val="24"/>
          <w:szCs w:val="24"/>
          <w:lang w:val="cs-CZ"/>
        </w:rPr>
        <w:t>památková zóna, zvláště chráněné území, záplavové území apod.),</w:t>
      </w:r>
    </w:p>
    <w:p w:rsidR="00921407" w:rsidRDefault="00921407" w:rsidP="00921407">
      <w:pPr>
        <w:tabs>
          <w:tab w:val="left" w:pos="0"/>
        </w:tabs>
        <w:spacing w:line="276" w:lineRule="auto"/>
        <w:rPr>
          <w:rFonts w:cs="Arial"/>
          <w:bCs/>
          <w:szCs w:val="24"/>
        </w:rPr>
      </w:pPr>
    </w:p>
    <w:p w:rsidR="00921407" w:rsidRPr="00921407" w:rsidRDefault="00921407" w:rsidP="00921407">
      <w:pPr>
        <w:tabs>
          <w:tab w:val="left" w:pos="0"/>
        </w:tabs>
        <w:spacing w:line="276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921407">
        <w:rPr>
          <w:rFonts w:ascii="Arial" w:hAnsi="Arial" w:cs="Arial"/>
          <w:bCs/>
          <w:sz w:val="24"/>
          <w:szCs w:val="24"/>
        </w:rPr>
        <w:t>Navržené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stavební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úpravy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dvou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stávajících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hal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1407">
        <w:rPr>
          <w:rFonts w:ascii="Arial" w:hAnsi="Arial" w:cs="Arial"/>
          <w:sz w:val="24"/>
          <w:szCs w:val="24"/>
        </w:rPr>
        <w:t>přístavba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mezi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obě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921407">
        <w:rPr>
          <w:rFonts w:ascii="Arial" w:hAnsi="Arial" w:cs="Arial"/>
          <w:sz w:val="24"/>
          <w:szCs w:val="24"/>
        </w:rPr>
        <w:t>haly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 a</w:t>
      </w:r>
      <w:proofErr w:type="gram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nástavba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se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nacházejí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v 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městské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památkové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zóně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Ostrava-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Vítkovice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prohlášené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MK ČR č. 108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ze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dne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1.4. 2003, s 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účinností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od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1.9. 2003).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Jiná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ochrana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území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podle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jiných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právních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předpisů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r w:rsidRPr="00921407">
        <w:rPr>
          <w:rFonts w:ascii="Arial" w:hAnsi="Arial" w:cs="Arial"/>
          <w:bCs/>
          <w:sz w:val="24"/>
          <w:szCs w:val="24"/>
        </w:rPr>
        <w:t xml:space="preserve">se </w:t>
      </w:r>
      <w:proofErr w:type="spellStart"/>
      <w:proofErr w:type="gramStart"/>
      <w:r w:rsidRPr="00921407">
        <w:rPr>
          <w:rFonts w:ascii="Arial" w:hAnsi="Arial" w:cs="Arial"/>
          <w:bCs/>
          <w:sz w:val="24"/>
          <w:szCs w:val="24"/>
        </w:rPr>
        <w:t>na</w:t>
      </w:r>
      <w:proofErr w:type="spellEnd"/>
      <w:proofErr w:type="gram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řešenou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stavbu</w:t>
      </w:r>
      <w:proofErr w:type="spellEnd"/>
      <w:r w:rsidRPr="0092140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bCs/>
          <w:sz w:val="24"/>
          <w:szCs w:val="24"/>
        </w:rPr>
        <w:t>nevztahuje</w:t>
      </w:r>
      <w:proofErr w:type="spellEnd"/>
    </w:p>
    <w:p w:rsidR="000B6392" w:rsidRPr="009C1BE2" w:rsidRDefault="00921407" w:rsidP="005A4040">
      <w:pPr>
        <w:pStyle w:val="Bezmezer"/>
        <w:ind w:left="1296"/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noProof/>
          <w:lang w:val="cs-CZ"/>
        </w:rPr>
        <w:lastRenderedPageBreak/>
        <w:drawing>
          <wp:inline distT="0" distB="0" distL="0" distR="0">
            <wp:extent cx="2295525" cy="251460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0" distB="0" distL="0" distR="0">
            <wp:extent cx="3244007" cy="1933575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007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392" w:rsidRPr="009C1BE2" w:rsidRDefault="000B6392" w:rsidP="00680F49">
      <w:pPr>
        <w:pStyle w:val="Bezmezer"/>
        <w:jc w:val="both"/>
        <w:rPr>
          <w:rFonts w:ascii="Arial" w:hAnsi="Arial" w:cs="Arial"/>
          <w:sz w:val="24"/>
          <w:szCs w:val="24"/>
          <w:lang w:val="cs-CZ"/>
        </w:rPr>
      </w:pPr>
    </w:p>
    <w:p w:rsidR="000B6392" w:rsidRPr="00B0706D" w:rsidRDefault="000B6392" w:rsidP="00D04A77">
      <w:pPr>
        <w:pStyle w:val="Style3"/>
        <w:numPr>
          <w:ilvl w:val="0"/>
          <w:numId w:val="5"/>
        </w:numPr>
        <w:tabs>
          <w:tab w:val="clear" w:pos="432"/>
          <w:tab w:val="num" w:pos="-2088"/>
        </w:tabs>
        <w:spacing w:before="72"/>
        <w:ind w:left="432"/>
        <w:rPr>
          <w:rStyle w:val="CharacterStyle1"/>
          <w:rFonts w:ascii="Arial" w:hAnsi="Arial" w:cs="Arial"/>
          <w:b/>
          <w:bCs/>
          <w:lang w:val="cs-CZ"/>
        </w:rPr>
      </w:pPr>
      <w:r w:rsidRPr="009C1BE2">
        <w:rPr>
          <w:rStyle w:val="CharacterStyle1"/>
          <w:rFonts w:ascii="Arial" w:hAnsi="Arial" w:cs="Arial"/>
          <w:b/>
          <w:bCs/>
          <w:lang w:val="cs-CZ"/>
        </w:rPr>
        <w:t>údaje o odtokových poměrech,</w:t>
      </w:r>
    </w:p>
    <w:p w:rsidR="00921407" w:rsidRPr="00921407" w:rsidRDefault="00921407" w:rsidP="0092140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21407">
        <w:rPr>
          <w:rFonts w:ascii="Arial" w:hAnsi="Arial" w:cs="Arial"/>
          <w:sz w:val="24"/>
          <w:szCs w:val="24"/>
        </w:rPr>
        <w:t>Odtokové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poměry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jsou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zachovány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stávající</w:t>
      </w:r>
      <w:proofErr w:type="spellEnd"/>
      <w:r w:rsidRPr="00921407">
        <w:rPr>
          <w:rFonts w:ascii="Arial" w:hAnsi="Arial" w:cs="Arial"/>
          <w:sz w:val="24"/>
          <w:szCs w:val="24"/>
        </w:rPr>
        <w:t>.</w:t>
      </w:r>
      <w:proofErr w:type="gramEnd"/>
      <w:r w:rsidRPr="00921407">
        <w:rPr>
          <w:rFonts w:ascii="Arial" w:hAnsi="Arial" w:cs="Arial"/>
          <w:sz w:val="24"/>
          <w:szCs w:val="24"/>
        </w:rPr>
        <w:t xml:space="preserve"> </w:t>
      </w:r>
    </w:p>
    <w:p w:rsidR="000B6392" w:rsidRPr="00921407" w:rsidRDefault="000B6392" w:rsidP="00D04A77">
      <w:pPr>
        <w:pStyle w:val="Bezmezer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Pr="009C1BE2" w:rsidRDefault="000B6392" w:rsidP="00672C27">
      <w:pPr>
        <w:pStyle w:val="Style3"/>
        <w:numPr>
          <w:ilvl w:val="0"/>
          <w:numId w:val="5"/>
        </w:numPr>
        <w:tabs>
          <w:tab w:val="clear" w:pos="432"/>
          <w:tab w:val="num" w:pos="-2088"/>
        </w:tabs>
        <w:spacing w:line="240" w:lineRule="auto"/>
        <w:ind w:left="432"/>
        <w:jc w:val="both"/>
        <w:rPr>
          <w:rStyle w:val="CharacterStyle1"/>
          <w:rFonts w:ascii="Arial" w:hAnsi="Arial" w:cs="Arial"/>
          <w:b/>
          <w:bCs/>
          <w:lang w:val="cs-CZ"/>
        </w:rPr>
      </w:pPr>
      <w:r w:rsidRPr="009C1BE2">
        <w:rPr>
          <w:rStyle w:val="CharacterStyle1"/>
          <w:rFonts w:ascii="Arial" w:hAnsi="Arial" w:cs="Arial"/>
          <w:b/>
          <w:bCs/>
          <w:spacing w:val="9"/>
          <w:lang w:val="cs-CZ"/>
        </w:rPr>
        <w:t xml:space="preserve">údaje o souladu s územně plánovací dokumentací, nebylo-li vydáno územní </w:t>
      </w:r>
      <w:r w:rsidRPr="009C1BE2">
        <w:rPr>
          <w:rStyle w:val="CharacterStyle1"/>
          <w:rFonts w:ascii="Arial" w:hAnsi="Arial" w:cs="Arial"/>
          <w:b/>
          <w:bCs/>
          <w:lang w:val="cs-CZ"/>
        </w:rPr>
        <w:t>rozhodnutí nebo územní opatření, popřípadě nebyl-li vydán územní souhlas,</w:t>
      </w:r>
    </w:p>
    <w:p w:rsidR="000B6392" w:rsidRPr="00921407" w:rsidRDefault="00921407" w:rsidP="00D04A77">
      <w:pPr>
        <w:pStyle w:val="Bezmezer"/>
        <w:rPr>
          <w:rStyle w:val="CharacterStyle1"/>
          <w:rFonts w:ascii="Arial" w:hAnsi="Arial" w:cs="Arial"/>
          <w:bCs/>
          <w:lang w:val="cs-CZ"/>
        </w:rPr>
      </w:pPr>
      <w:r w:rsidRPr="00921407">
        <w:rPr>
          <w:rStyle w:val="CharacterStyle1"/>
          <w:rFonts w:ascii="Arial" w:hAnsi="Arial" w:cs="Arial"/>
          <w:bCs/>
          <w:lang w:val="cs-CZ"/>
        </w:rPr>
        <w:t>Je vydán územní souhlas</w:t>
      </w:r>
    </w:p>
    <w:p w:rsidR="000B6392" w:rsidRPr="009C1BE2" w:rsidRDefault="000B6392" w:rsidP="00115836">
      <w:pPr>
        <w:pStyle w:val="Style4"/>
        <w:numPr>
          <w:ilvl w:val="0"/>
          <w:numId w:val="6"/>
        </w:numPr>
        <w:tabs>
          <w:tab w:val="clear" w:pos="360"/>
          <w:tab w:val="num" w:pos="-2160"/>
        </w:tabs>
        <w:spacing w:before="72"/>
        <w:ind w:left="426" w:right="144" w:hanging="426"/>
        <w:rPr>
          <w:rStyle w:val="CharacterStyle1"/>
          <w:rFonts w:ascii="Arial" w:hAnsi="Arial" w:cs="Arial"/>
          <w:b/>
          <w:bCs/>
          <w:lang w:val="cs-CZ"/>
        </w:rPr>
      </w:pPr>
      <w:r w:rsidRPr="009C1BE2">
        <w:rPr>
          <w:rStyle w:val="CharacterStyle1"/>
          <w:rFonts w:ascii="Arial" w:hAnsi="Arial" w:cs="Arial"/>
          <w:b/>
          <w:bCs/>
          <w:lang w:val="cs-CZ"/>
        </w:rPr>
        <w:t>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s územně plánovací dokumentací,</w:t>
      </w:r>
    </w:p>
    <w:p w:rsidR="000B6392" w:rsidRPr="009C1BE2" w:rsidRDefault="000B6392" w:rsidP="00D04A77">
      <w:pPr>
        <w:pStyle w:val="Bezmezer"/>
        <w:rPr>
          <w:rStyle w:val="CharacterStyle1"/>
          <w:rFonts w:ascii="Arial" w:hAnsi="Arial" w:cs="Arial"/>
          <w:b/>
          <w:bCs/>
          <w:lang w:val="cs-CZ"/>
        </w:rPr>
      </w:pPr>
      <w:r>
        <w:rPr>
          <w:rStyle w:val="CharacterStyle1"/>
          <w:rFonts w:ascii="Arial" w:hAnsi="Arial" w:cs="Arial"/>
          <w:lang w:val="cs-CZ"/>
        </w:rPr>
        <w:t xml:space="preserve">Dokumentace je v souladu s vydaným </w:t>
      </w:r>
      <w:r w:rsidRPr="00011F23">
        <w:rPr>
          <w:rStyle w:val="CharacterStyle1"/>
          <w:rFonts w:ascii="Arial" w:hAnsi="Arial" w:cs="Arial"/>
          <w:lang w:val="cs-CZ"/>
        </w:rPr>
        <w:t>územní</w:t>
      </w:r>
      <w:r>
        <w:rPr>
          <w:rStyle w:val="CharacterStyle1"/>
          <w:rFonts w:ascii="Arial" w:hAnsi="Arial" w:cs="Arial"/>
          <w:lang w:val="cs-CZ"/>
        </w:rPr>
        <w:t>m</w:t>
      </w:r>
      <w:r w:rsidRPr="00011F23">
        <w:rPr>
          <w:rStyle w:val="CharacterStyle1"/>
          <w:rFonts w:ascii="Arial" w:hAnsi="Arial" w:cs="Arial"/>
          <w:lang w:val="cs-CZ"/>
        </w:rPr>
        <w:t xml:space="preserve"> souhlas</w:t>
      </w:r>
      <w:r>
        <w:rPr>
          <w:rStyle w:val="CharacterStyle1"/>
          <w:rFonts w:ascii="Arial" w:hAnsi="Arial" w:cs="Arial"/>
          <w:lang w:val="cs-CZ"/>
        </w:rPr>
        <w:t>em</w:t>
      </w:r>
    </w:p>
    <w:p w:rsidR="000B6392" w:rsidRPr="009C1BE2" w:rsidRDefault="000B6392" w:rsidP="00FE0CF8">
      <w:pPr>
        <w:pStyle w:val="Style4"/>
        <w:numPr>
          <w:ilvl w:val="0"/>
          <w:numId w:val="5"/>
        </w:numPr>
        <w:tabs>
          <w:tab w:val="clear" w:pos="432"/>
          <w:tab w:val="num" w:pos="-2088"/>
        </w:tabs>
        <w:spacing w:before="36" w:line="297" w:lineRule="auto"/>
        <w:ind w:left="432" w:right="0"/>
        <w:rPr>
          <w:rStyle w:val="CharacterStyle1"/>
          <w:rFonts w:ascii="Arial" w:hAnsi="Arial" w:cs="Arial"/>
          <w:b/>
          <w:bCs/>
          <w:lang w:val="cs-CZ"/>
        </w:rPr>
      </w:pPr>
      <w:r w:rsidRPr="009C1BE2">
        <w:rPr>
          <w:rStyle w:val="CharacterStyle1"/>
          <w:rFonts w:ascii="Arial" w:hAnsi="Arial" w:cs="Arial"/>
          <w:b/>
          <w:bCs/>
          <w:lang w:val="cs-CZ"/>
        </w:rPr>
        <w:t>údaje o dodržení obecných požadavků na využití území,</w:t>
      </w:r>
    </w:p>
    <w:p w:rsidR="000B6392" w:rsidRPr="00BE3162" w:rsidRDefault="000B6392" w:rsidP="00BE3162">
      <w:pPr>
        <w:rPr>
          <w:rFonts w:ascii="Arial" w:hAnsi="Arial" w:cs="Arial"/>
          <w:sz w:val="24"/>
          <w:szCs w:val="24"/>
          <w:lang w:val="cs-CZ"/>
        </w:rPr>
      </w:pPr>
      <w:r w:rsidRPr="00BE3162">
        <w:rPr>
          <w:rFonts w:ascii="Arial" w:hAnsi="Arial" w:cs="Arial"/>
          <w:sz w:val="24"/>
          <w:szCs w:val="24"/>
          <w:lang w:val="cs-CZ"/>
        </w:rPr>
        <w:t xml:space="preserve">Návrh není v rozporu s obecnými požadavky na využití území danými vyhláškou č. 501/2006 </w:t>
      </w:r>
      <w:proofErr w:type="spellStart"/>
      <w:r w:rsidRPr="00BE3162">
        <w:rPr>
          <w:rFonts w:ascii="Arial" w:hAnsi="Arial" w:cs="Arial"/>
          <w:sz w:val="24"/>
          <w:szCs w:val="24"/>
          <w:lang w:val="cs-CZ"/>
        </w:rPr>
        <w:t>Sb</w:t>
      </w:r>
      <w:proofErr w:type="spellEnd"/>
      <w:r w:rsidRPr="00BE3162">
        <w:rPr>
          <w:rFonts w:ascii="Arial" w:hAnsi="Arial" w:cs="Arial"/>
          <w:sz w:val="24"/>
          <w:szCs w:val="24"/>
          <w:lang w:val="cs-CZ"/>
        </w:rPr>
        <w:t xml:space="preserve"> ve znění vyhlášek č. 269/2009 </w:t>
      </w:r>
      <w:proofErr w:type="spellStart"/>
      <w:r w:rsidRPr="00BE3162">
        <w:rPr>
          <w:rFonts w:ascii="Arial" w:hAnsi="Arial" w:cs="Arial"/>
          <w:sz w:val="24"/>
          <w:szCs w:val="24"/>
          <w:lang w:val="cs-CZ"/>
        </w:rPr>
        <w:t>Sb</w:t>
      </w:r>
      <w:proofErr w:type="spellEnd"/>
      <w:r w:rsidRPr="00BE3162">
        <w:rPr>
          <w:rFonts w:ascii="Arial" w:hAnsi="Arial" w:cs="Arial"/>
          <w:sz w:val="24"/>
          <w:szCs w:val="24"/>
          <w:lang w:val="cs-CZ"/>
        </w:rPr>
        <w:t xml:space="preserve">, č. 22/2010 </w:t>
      </w:r>
      <w:proofErr w:type="spellStart"/>
      <w:r w:rsidRPr="00BE3162">
        <w:rPr>
          <w:rFonts w:ascii="Arial" w:hAnsi="Arial" w:cs="Arial"/>
          <w:sz w:val="24"/>
          <w:szCs w:val="24"/>
          <w:lang w:val="cs-CZ"/>
        </w:rPr>
        <w:t>Sb</w:t>
      </w:r>
      <w:proofErr w:type="spellEnd"/>
      <w:r w:rsidRPr="00BE3162">
        <w:rPr>
          <w:rFonts w:ascii="Arial" w:hAnsi="Arial" w:cs="Arial"/>
          <w:sz w:val="24"/>
          <w:szCs w:val="24"/>
          <w:lang w:val="cs-CZ"/>
        </w:rPr>
        <w:t xml:space="preserve">, č. 20/2011 </w:t>
      </w:r>
      <w:proofErr w:type="spellStart"/>
      <w:r w:rsidRPr="00BE3162">
        <w:rPr>
          <w:rFonts w:ascii="Arial" w:hAnsi="Arial" w:cs="Arial"/>
          <w:sz w:val="24"/>
          <w:szCs w:val="24"/>
          <w:lang w:val="cs-CZ"/>
        </w:rPr>
        <w:t>Sb</w:t>
      </w:r>
      <w:proofErr w:type="spellEnd"/>
      <w:r w:rsidRPr="00BE3162">
        <w:rPr>
          <w:rFonts w:ascii="Arial" w:hAnsi="Arial" w:cs="Arial"/>
          <w:sz w:val="24"/>
          <w:szCs w:val="24"/>
          <w:lang w:val="cs-CZ"/>
        </w:rPr>
        <w:t xml:space="preserve"> a č. 431/2012 Sb.</w:t>
      </w:r>
    </w:p>
    <w:p w:rsidR="000B6392" w:rsidRPr="009C1BE2" w:rsidRDefault="000B6392" w:rsidP="00322D30">
      <w:pPr>
        <w:pStyle w:val="Style4"/>
        <w:spacing w:before="36" w:line="297" w:lineRule="auto"/>
        <w:ind w:left="0" w:right="0" w:firstLine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Pr="009C1BE2" w:rsidRDefault="000B6392" w:rsidP="00D04A77">
      <w:pPr>
        <w:pStyle w:val="Style4"/>
        <w:numPr>
          <w:ilvl w:val="0"/>
          <w:numId w:val="5"/>
        </w:numPr>
        <w:tabs>
          <w:tab w:val="clear" w:pos="432"/>
          <w:tab w:val="num" w:pos="-2088"/>
        </w:tabs>
        <w:spacing w:line="290" w:lineRule="auto"/>
        <w:ind w:left="432" w:right="0"/>
        <w:rPr>
          <w:rStyle w:val="CharacterStyle1"/>
          <w:rFonts w:ascii="Arial" w:hAnsi="Arial" w:cs="Arial"/>
          <w:b/>
          <w:bCs/>
          <w:lang w:val="cs-CZ"/>
        </w:rPr>
      </w:pPr>
      <w:r w:rsidRPr="009C1BE2">
        <w:rPr>
          <w:rStyle w:val="CharacterStyle1"/>
          <w:rFonts w:ascii="Arial" w:hAnsi="Arial" w:cs="Arial"/>
          <w:b/>
          <w:bCs/>
          <w:lang w:val="cs-CZ"/>
        </w:rPr>
        <w:lastRenderedPageBreak/>
        <w:t>údaje o splnění požadavků dotčených orgánů,</w:t>
      </w:r>
    </w:p>
    <w:p w:rsidR="000B6392" w:rsidRPr="002208C2" w:rsidRDefault="000B6392" w:rsidP="00B0706D">
      <w:pPr>
        <w:rPr>
          <w:rFonts w:ascii="Arial" w:hAnsi="Arial" w:cs="Arial"/>
          <w:sz w:val="24"/>
          <w:szCs w:val="24"/>
          <w:lang w:val="cs-CZ"/>
        </w:rPr>
      </w:pPr>
      <w:r w:rsidRPr="00B0706D">
        <w:rPr>
          <w:rFonts w:ascii="Arial" w:hAnsi="Arial" w:cs="Arial"/>
          <w:sz w:val="24"/>
          <w:szCs w:val="24"/>
          <w:lang w:val="cs-CZ"/>
        </w:rPr>
        <w:t xml:space="preserve">Projektová dokumentace je předkládána k vyjádření dotčeným orgánům, z jejichž strany budou vzneseny případné </w:t>
      </w:r>
      <w:r>
        <w:rPr>
          <w:rFonts w:ascii="Arial" w:hAnsi="Arial" w:cs="Arial"/>
          <w:sz w:val="24"/>
          <w:szCs w:val="24"/>
          <w:lang w:val="cs-CZ"/>
        </w:rPr>
        <w:t>požadavky</w:t>
      </w:r>
      <w:r w:rsidRPr="00B0706D">
        <w:rPr>
          <w:rFonts w:ascii="Arial" w:hAnsi="Arial" w:cs="Arial"/>
          <w:sz w:val="24"/>
          <w:szCs w:val="24"/>
          <w:lang w:val="cs-CZ"/>
        </w:rPr>
        <w:t>, které budou do finální verze projektu zapracovány</w:t>
      </w:r>
      <w:r w:rsidRPr="002208C2">
        <w:rPr>
          <w:rFonts w:ascii="Arial" w:hAnsi="Arial" w:cs="Arial"/>
          <w:sz w:val="24"/>
          <w:szCs w:val="24"/>
          <w:lang w:val="cs-CZ"/>
        </w:rPr>
        <w:t>.</w:t>
      </w:r>
    </w:p>
    <w:p w:rsidR="000B6392" w:rsidRPr="009C1BE2" w:rsidRDefault="000B6392" w:rsidP="00D04A77">
      <w:pPr>
        <w:pStyle w:val="Style4"/>
        <w:spacing w:line="290" w:lineRule="auto"/>
        <w:ind w:left="0" w:right="0" w:firstLine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Pr="009C1BE2" w:rsidRDefault="000B6392" w:rsidP="00D04A77">
      <w:pPr>
        <w:pStyle w:val="Style4"/>
        <w:numPr>
          <w:ilvl w:val="0"/>
          <w:numId w:val="5"/>
        </w:numPr>
        <w:tabs>
          <w:tab w:val="clear" w:pos="432"/>
          <w:tab w:val="num" w:pos="-2088"/>
        </w:tabs>
        <w:spacing w:line="292" w:lineRule="auto"/>
        <w:ind w:left="432" w:right="0"/>
        <w:rPr>
          <w:rStyle w:val="CharacterStyle1"/>
          <w:rFonts w:ascii="Arial" w:hAnsi="Arial" w:cs="Arial"/>
          <w:b/>
          <w:bCs/>
          <w:lang w:val="cs-CZ"/>
        </w:rPr>
      </w:pPr>
      <w:r w:rsidRPr="009C1BE2">
        <w:rPr>
          <w:rStyle w:val="CharacterStyle1"/>
          <w:rFonts w:ascii="Arial" w:hAnsi="Arial" w:cs="Arial"/>
          <w:b/>
          <w:bCs/>
          <w:lang w:val="cs-CZ"/>
        </w:rPr>
        <w:t>seznam výjimek a úlevových řešení,</w:t>
      </w:r>
    </w:p>
    <w:p w:rsidR="000B6392" w:rsidRPr="009C1BE2" w:rsidRDefault="000B6392" w:rsidP="00B0706D">
      <w:pPr>
        <w:pStyle w:val="Style4"/>
        <w:spacing w:line="292" w:lineRule="auto"/>
        <w:ind w:left="0" w:right="0" w:firstLine="0"/>
        <w:rPr>
          <w:rStyle w:val="CharacterStyle1"/>
          <w:rFonts w:ascii="Arial" w:hAnsi="Arial" w:cs="Arial"/>
          <w:lang w:val="cs-CZ"/>
        </w:rPr>
      </w:pPr>
      <w:r w:rsidRPr="00B0706D">
        <w:rPr>
          <w:rFonts w:ascii="Arial" w:hAnsi="Arial" w:cs="Arial"/>
          <w:lang w:val="cs-CZ"/>
        </w:rPr>
        <w:t>Z hlediska využití území zde nejsou žádné výjimky ani úlevová řešení</w:t>
      </w:r>
      <w:r w:rsidRPr="009C1BE2">
        <w:rPr>
          <w:rStyle w:val="CharacterStyle1"/>
          <w:rFonts w:ascii="Arial" w:hAnsi="Arial" w:cs="Arial"/>
          <w:lang w:val="cs-CZ"/>
        </w:rPr>
        <w:t>.</w:t>
      </w:r>
    </w:p>
    <w:p w:rsidR="000B6392" w:rsidRPr="009C1BE2" w:rsidRDefault="000B6392" w:rsidP="00D04A77">
      <w:pPr>
        <w:pStyle w:val="Style4"/>
        <w:spacing w:line="292" w:lineRule="auto"/>
        <w:ind w:left="0" w:right="0" w:firstLine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Pr="00B0706D" w:rsidRDefault="000B6392" w:rsidP="00B0706D">
      <w:pPr>
        <w:pStyle w:val="Style4"/>
        <w:numPr>
          <w:ilvl w:val="0"/>
          <w:numId w:val="5"/>
        </w:numPr>
        <w:tabs>
          <w:tab w:val="clear" w:pos="432"/>
          <w:tab w:val="num" w:pos="-2088"/>
        </w:tabs>
        <w:spacing w:line="292" w:lineRule="auto"/>
        <w:ind w:left="432" w:right="0"/>
        <w:rPr>
          <w:rStyle w:val="CharacterStyle1"/>
          <w:rFonts w:ascii="Arial" w:hAnsi="Arial" w:cs="Arial"/>
          <w:b/>
          <w:bCs/>
          <w:lang w:val="cs-CZ"/>
        </w:rPr>
      </w:pPr>
      <w:r w:rsidRPr="009C1BE2">
        <w:rPr>
          <w:rStyle w:val="CharacterStyle1"/>
          <w:rFonts w:ascii="Arial" w:hAnsi="Arial" w:cs="Arial"/>
          <w:b/>
          <w:bCs/>
          <w:lang w:val="cs-CZ"/>
        </w:rPr>
        <w:t>seznam souvisejících a podmiňujících investic,</w:t>
      </w:r>
    </w:p>
    <w:p w:rsidR="00921407" w:rsidRPr="00921407" w:rsidRDefault="00921407" w:rsidP="00921407">
      <w:pPr>
        <w:rPr>
          <w:rFonts w:ascii="Arial" w:hAnsi="Arial" w:cs="Arial"/>
          <w:sz w:val="24"/>
          <w:szCs w:val="24"/>
        </w:rPr>
      </w:pPr>
      <w:proofErr w:type="spellStart"/>
      <w:r w:rsidRPr="00921407">
        <w:rPr>
          <w:rFonts w:ascii="Arial" w:hAnsi="Arial" w:cs="Arial"/>
          <w:sz w:val="24"/>
          <w:szCs w:val="24"/>
        </w:rPr>
        <w:t>Celkový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rozsah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stavby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složený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z:</w:t>
      </w:r>
    </w:p>
    <w:p w:rsidR="00921407" w:rsidRPr="00921407" w:rsidRDefault="00921407" w:rsidP="00921407">
      <w:pPr>
        <w:rPr>
          <w:rFonts w:ascii="Arial" w:hAnsi="Arial" w:cs="Arial"/>
          <w:sz w:val="24"/>
          <w:szCs w:val="24"/>
        </w:rPr>
      </w:pPr>
      <w:r w:rsidRPr="00921407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921407">
        <w:rPr>
          <w:rFonts w:ascii="Arial" w:hAnsi="Arial" w:cs="Arial"/>
          <w:sz w:val="24"/>
          <w:szCs w:val="24"/>
        </w:rPr>
        <w:t>stavebních</w:t>
      </w:r>
      <w:proofErr w:type="spellEnd"/>
      <w:proofErr w:type="gram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úprav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dvou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stávajících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hal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1407">
        <w:rPr>
          <w:rFonts w:ascii="Arial" w:hAnsi="Arial" w:cs="Arial"/>
          <w:sz w:val="24"/>
          <w:szCs w:val="24"/>
        </w:rPr>
        <w:t>přístavby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mezi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obě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haly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21407">
        <w:rPr>
          <w:rFonts w:ascii="Arial" w:hAnsi="Arial" w:cs="Arial"/>
          <w:sz w:val="24"/>
          <w:szCs w:val="24"/>
        </w:rPr>
        <w:t>nástavby</w:t>
      </w:r>
      <w:proofErr w:type="spellEnd"/>
    </w:p>
    <w:p w:rsidR="00921407" w:rsidRPr="00921407" w:rsidRDefault="00921407" w:rsidP="00921407">
      <w:pPr>
        <w:rPr>
          <w:rFonts w:ascii="Arial" w:hAnsi="Arial" w:cs="Arial"/>
          <w:sz w:val="24"/>
          <w:szCs w:val="24"/>
        </w:rPr>
      </w:pPr>
      <w:r w:rsidRPr="00921407">
        <w:rPr>
          <w:rFonts w:ascii="Arial" w:hAnsi="Arial" w:cs="Arial"/>
          <w:sz w:val="24"/>
          <w:szCs w:val="24"/>
        </w:rPr>
        <w:t xml:space="preserve">- </w:t>
      </w:r>
      <w:proofErr w:type="spellStart"/>
      <w:proofErr w:type="gramStart"/>
      <w:r w:rsidRPr="00921407">
        <w:rPr>
          <w:rFonts w:ascii="Arial" w:hAnsi="Arial" w:cs="Arial"/>
          <w:sz w:val="24"/>
          <w:szCs w:val="24"/>
        </w:rPr>
        <w:t>nástupní</w:t>
      </w:r>
      <w:proofErr w:type="spellEnd"/>
      <w:proofErr w:type="gram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prostor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921407">
        <w:rPr>
          <w:rFonts w:ascii="Arial" w:hAnsi="Arial" w:cs="Arial"/>
          <w:sz w:val="24"/>
          <w:szCs w:val="24"/>
        </w:rPr>
        <w:t>Depozitárně-expozičního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objektu</w:t>
      </w:r>
      <w:proofErr w:type="spellEnd"/>
    </w:p>
    <w:p w:rsidR="00921407" w:rsidRPr="00921407" w:rsidRDefault="00921407" w:rsidP="00921407">
      <w:pPr>
        <w:rPr>
          <w:rFonts w:ascii="Arial" w:hAnsi="Arial" w:cs="Arial"/>
          <w:color w:val="FF0000"/>
          <w:sz w:val="24"/>
          <w:szCs w:val="24"/>
        </w:rPr>
      </w:pPr>
      <w:proofErr w:type="spellStart"/>
      <w:proofErr w:type="gramStart"/>
      <w:r w:rsidRPr="00921407">
        <w:rPr>
          <w:rFonts w:ascii="Arial" w:hAnsi="Arial" w:cs="Arial"/>
          <w:sz w:val="24"/>
          <w:szCs w:val="24"/>
        </w:rPr>
        <w:t>nevyžaduje</w:t>
      </w:r>
      <w:proofErr w:type="spellEnd"/>
      <w:proofErr w:type="gram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podmiňující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investice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. V </w:t>
      </w:r>
      <w:proofErr w:type="spellStart"/>
      <w:r w:rsidRPr="00921407">
        <w:rPr>
          <w:rFonts w:ascii="Arial" w:hAnsi="Arial" w:cs="Arial"/>
          <w:sz w:val="24"/>
          <w:szCs w:val="24"/>
        </w:rPr>
        <w:t>rámci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samostatné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dokumentace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k </w:t>
      </w:r>
      <w:proofErr w:type="spellStart"/>
      <w:r w:rsidRPr="00921407">
        <w:rPr>
          <w:rFonts w:ascii="Arial" w:hAnsi="Arial" w:cs="Arial"/>
          <w:sz w:val="24"/>
          <w:szCs w:val="24"/>
        </w:rPr>
        <w:t>územnímu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souhlasu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921407">
        <w:rPr>
          <w:rFonts w:ascii="Arial" w:hAnsi="Arial" w:cs="Arial"/>
          <w:sz w:val="24"/>
          <w:szCs w:val="24"/>
        </w:rPr>
        <w:t>řešen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projekt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„</w:t>
      </w:r>
      <w:proofErr w:type="spellStart"/>
      <w:r w:rsidRPr="00921407">
        <w:rPr>
          <w:rFonts w:ascii="Arial" w:hAnsi="Arial" w:cs="Arial"/>
          <w:sz w:val="24"/>
          <w:szCs w:val="24"/>
        </w:rPr>
        <w:t>Depozitárně-expoziční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objekt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NZM v </w:t>
      </w:r>
      <w:proofErr w:type="spellStart"/>
      <w:r w:rsidRPr="00921407">
        <w:rPr>
          <w:rFonts w:ascii="Arial" w:hAnsi="Arial" w:cs="Arial"/>
          <w:sz w:val="24"/>
          <w:szCs w:val="24"/>
        </w:rPr>
        <w:t>Ostravě-přípojky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inženýrských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sítí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21407">
        <w:rPr>
          <w:rFonts w:ascii="Arial" w:hAnsi="Arial" w:cs="Arial"/>
          <w:sz w:val="24"/>
          <w:szCs w:val="24"/>
        </w:rPr>
        <w:t>přeložka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rozvodu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plynu</w:t>
      </w:r>
      <w:proofErr w:type="spellEnd"/>
      <w:proofErr w:type="gramStart"/>
      <w:r w:rsidRPr="00921407">
        <w:rPr>
          <w:rFonts w:ascii="Arial" w:hAnsi="Arial" w:cs="Arial"/>
          <w:sz w:val="24"/>
          <w:szCs w:val="24"/>
        </w:rPr>
        <w:t xml:space="preserve">“ </w:t>
      </w:r>
      <w:proofErr w:type="spellStart"/>
      <w:r w:rsidRPr="00921407">
        <w:rPr>
          <w:rFonts w:ascii="Arial" w:hAnsi="Arial" w:cs="Arial"/>
          <w:sz w:val="24"/>
          <w:szCs w:val="24"/>
        </w:rPr>
        <w:t>jehož</w:t>
      </w:r>
      <w:proofErr w:type="spellEnd"/>
      <w:proofErr w:type="gram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součástí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921407">
        <w:rPr>
          <w:rFonts w:ascii="Arial" w:hAnsi="Arial" w:cs="Arial"/>
          <w:sz w:val="24"/>
          <w:szCs w:val="24"/>
        </w:rPr>
        <w:t>přípojka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vody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1407">
        <w:rPr>
          <w:rFonts w:ascii="Arial" w:hAnsi="Arial" w:cs="Arial"/>
          <w:sz w:val="24"/>
          <w:szCs w:val="24"/>
        </w:rPr>
        <w:t>splaškové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kanalizace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1407">
        <w:rPr>
          <w:rFonts w:ascii="Arial" w:hAnsi="Arial" w:cs="Arial"/>
          <w:sz w:val="24"/>
          <w:szCs w:val="24"/>
        </w:rPr>
        <w:t>horkovodu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21407">
        <w:rPr>
          <w:rFonts w:ascii="Arial" w:hAnsi="Arial" w:cs="Arial"/>
          <w:sz w:val="24"/>
          <w:szCs w:val="24"/>
        </w:rPr>
        <w:t>přeložka</w:t>
      </w:r>
      <w:proofErr w:type="spellEnd"/>
      <w:r w:rsidRPr="009214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1407">
        <w:rPr>
          <w:rFonts w:ascii="Arial" w:hAnsi="Arial" w:cs="Arial"/>
          <w:sz w:val="24"/>
          <w:szCs w:val="24"/>
        </w:rPr>
        <w:t>plynu</w:t>
      </w:r>
      <w:proofErr w:type="spellEnd"/>
      <w:r w:rsidRPr="00921407">
        <w:rPr>
          <w:rFonts w:ascii="Arial" w:hAnsi="Arial" w:cs="Arial"/>
          <w:sz w:val="24"/>
          <w:szCs w:val="24"/>
        </w:rPr>
        <w:t>.</w:t>
      </w:r>
    </w:p>
    <w:p w:rsidR="000B6392" w:rsidRPr="007F5325" w:rsidRDefault="000B6392" w:rsidP="00D04A77">
      <w:pPr>
        <w:pStyle w:val="Style4"/>
        <w:spacing w:line="292" w:lineRule="auto"/>
        <w:ind w:left="0" w:right="0" w:firstLine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Pr="005A4040" w:rsidRDefault="005A4040" w:rsidP="005A4040">
      <w:pPr>
        <w:pStyle w:val="Zkladntext"/>
        <w:rPr>
          <w:b/>
        </w:rPr>
      </w:pPr>
      <w:r>
        <w:rPr>
          <w:b/>
        </w:rPr>
        <w:t>j</w:t>
      </w:r>
      <w:r w:rsidRPr="005A4040">
        <w:rPr>
          <w:b/>
        </w:rPr>
        <w:t>)</w:t>
      </w:r>
      <w:r w:rsidR="000B6392" w:rsidRPr="005A4040">
        <w:rPr>
          <w:b/>
        </w:rPr>
        <w:t>seznam pozemků a staveb dotčených prováděním stavby (podle katastru nemovitostí).</w:t>
      </w:r>
    </w:p>
    <w:p w:rsidR="00921407" w:rsidRPr="00921407" w:rsidRDefault="00921407" w:rsidP="00921407">
      <w:pPr>
        <w:rPr>
          <w:rFonts w:ascii="Arial" w:hAnsi="Arial" w:cs="Arial"/>
          <w:szCs w:val="24"/>
          <w:u w:val="single"/>
        </w:rPr>
      </w:pPr>
      <w:r w:rsidRPr="00921407">
        <w:rPr>
          <w:rFonts w:ascii="Arial" w:hAnsi="Arial" w:cs="Arial"/>
          <w:szCs w:val="24"/>
          <w:u w:val="single"/>
        </w:rPr>
        <w:t>DOTČENÉ PARCELY</w:t>
      </w:r>
    </w:p>
    <w:p w:rsidR="00921407" w:rsidRPr="00921407" w:rsidRDefault="00921407" w:rsidP="00921407">
      <w:pPr>
        <w:rPr>
          <w:rFonts w:ascii="Arial" w:hAnsi="Arial" w:cs="Arial"/>
          <w:b/>
        </w:rPr>
      </w:pPr>
      <w:r w:rsidRPr="00921407">
        <w:rPr>
          <w:rFonts w:ascii="Arial" w:hAnsi="Arial" w:cs="Arial"/>
          <w:b/>
        </w:rPr>
        <w:t>ČÍSLO PARCELY</w:t>
      </w:r>
      <w:r w:rsidRPr="00921407">
        <w:rPr>
          <w:rFonts w:ascii="Arial" w:hAnsi="Arial" w:cs="Arial"/>
          <w:b/>
        </w:rPr>
        <w:tab/>
        <w:t>VLASTNÍK PARCELY</w:t>
      </w:r>
      <w:r w:rsidRPr="00921407">
        <w:rPr>
          <w:rFonts w:ascii="Arial" w:hAnsi="Arial" w:cs="Arial"/>
          <w:b/>
        </w:rPr>
        <w:tab/>
      </w:r>
      <w:r w:rsidRPr="00921407">
        <w:rPr>
          <w:rFonts w:ascii="Arial" w:hAnsi="Arial" w:cs="Arial"/>
          <w:b/>
        </w:rPr>
        <w:tab/>
      </w:r>
      <w:r w:rsidRPr="00921407">
        <w:rPr>
          <w:rFonts w:ascii="Arial" w:hAnsi="Arial" w:cs="Arial"/>
          <w:b/>
        </w:rPr>
        <w:tab/>
      </w:r>
      <w:r w:rsidRPr="00921407">
        <w:rPr>
          <w:rFonts w:ascii="Arial" w:hAnsi="Arial" w:cs="Arial"/>
          <w:b/>
        </w:rPr>
        <w:tab/>
        <w:t>KATASTRÁLNÍ ŮZEMÍ</w:t>
      </w:r>
    </w:p>
    <w:p w:rsidR="00921407" w:rsidRPr="00921407" w:rsidRDefault="00921407" w:rsidP="00921407">
      <w:pPr>
        <w:rPr>
          <w:rFonts w:ascii="Arial" w:hAnsi="Arial" w:cs="Arial"/>
          <w:color w:val="00B0F0"/>
        </w:rPr>
      </w:pP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1051/45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1051/46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1051/47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1051/49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1051/99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1051/129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50670D" w:rsidRDefault="0050670D" w:rsidP="0050670D">
      <w:pPr>
        <w:rPr>
          <w:rFonts w:ascii="Arial" w:hAnsi="Arial" w:cs="Arial"/>
        </w:rPr>
      </w:pPr>
      <w:r>
        <w:rPr>
          <w:rFonts w:ascii="Arial" w:hAnsi="Arial" w:cs="Arial"/>
        </w:rPr>
        <w:t>1051/131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bookmarkStart w:id="0" w:name="_GoBack"/>
      <w:bookmarkEnd w:id="0"/>
    </w:p>
    <w:p w:rsidR="00921407" w:rsidRPr="00921407" w:rsidRDefault="00921407" w:rsidP="00921407">
      <w:pPr>
        <w:rPr>
          <w:rFonts w:ascii="Arial" w:hAnsi="Arial" w:cs="Arial"/>
          <w:szCs w:val="24"/>
          <w:u w:val="single"/>
        </w:rPr>
      </w:pPr>
      <w:r w:rsidRPr="00921407">
        <w:rPr>
          <w:rFonts w:ascii="Arial" w:hAnsi="Arial" w:cs="Arial"/>
          <w:szCs w:val="24"/>
          <w:u w:val="single"/>
        </w:rPr>
        <w:t>SOUSEDNÍ PARCELY</w:t>
      </w:r>
    </w:p>
    <w:p w:rsidR="00921407" w:rsidRPr="00921407" w:rsidRDefault="00921407" w:rsidP="00921407">
      <w:pPr>
        <w:rPr>
          <w:rFonts w:ascii="Arial" w:hAnsi="Arial" w:cs="Arial"/>
          <w:b/>
        </w:rPr>
      </w:pPr>
      <w:r w:rsidRPr="00921407">
        <w:rPr>
          <w:rFonts w:ascii="Arial" w:hAnsi="Arial" w:cs="Arial"/>
          <w:b/>
        </w:rPr>
        <w:t>ČÍSLO PARCELY</w:t>
      </w:r>
      <w:r w:rsidRPr="00921407">
        <w:rPr>
          <w:rFonts w:ascii="Arial" w:hAnsi="Arial" w:cs="Arial"/>
          <w:b/>
        </w:rPr>
        <w:tab/>
        <w:t>VLASTNÍK PARCELY</w:t>
      </w:r>
      <w:r w:rsidRPr="00921407">
        <w:rPr>
          <w:rFonts w:ascii="Arial" w:hAnsi="Arial" w:cs="Arial"/>
          <w:b/>
        </w:rPr>
        <w:tab/>
      </w:r>
      <w:r w:rsidRPr="00921407">
        <w:rPr>
          <w:rFonts w:ascii="Arial" w:hAnsi="Arial" w:cs="Arial"/>
          <w:b/>
        </w:rPr>
        <w:tab/>
      </w:r>
      <w:r w:rsidRPr="00921407">
        <w:rPr>
          <w:rFonts w:ascii="Arial" w:hAnsi="Arial" w:cs="Arial"/>
          <w:b/>
        </w:rPr>
        <w:tab/>
      </w:r>
      <w:r w:rsidRPr="00921407">
        <w:rPr>
          <w:rFonts w:ascii="Arial" w:hAnsi="Arial" w:cs="Arial"/>
          <w:b/>
        </w:rPr>
        <w:tab/>
        <w:t>KATASTRÁLNÍ ŮZEMÍ</w:t>
      </w:r>
    </w:p>
    <w:p w:rsidR="00921407" w:rsidRPr="00921407" w:rsidRDefault="00921407" w:rsidP="00921407">
      <w:pPr>
        <w:rPr>
          <w:rFonts w:ascii="Arial" w:hAnsi="Arial" w:cs="Arial"/>
          <w:color w:val="FF0000"/>
        </w:rPr>
      </w:pP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1448/20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STATUTÁRNÍ MĚSTO OSTRAVA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1448/21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STATUTÁRNÍ MĚSTO OSTRAVA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1448/22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STATUTÁRNÍ MĚSTO OSTRAVA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1448/23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STATUTÁRNÍ MĚSTO OSTRAVA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1051/48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1051/50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1051/51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proofErr w:type="gramStart"/>
      <w:r w:rsidRPr="00921407">
        <w:rPr>
          <w:rFonts w:ascii="Arial" w:hAnsi="Arial" w:cs="Arial"/>
        </w:rPr>
        <w:t>1051/53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 xml:space="preserve">ČEZ </w:t>
      </w:r>
      <w:proofErr w:type="spellStart"/>
      <w:r w:rsidRPr="00921407">
        <w:rPr>
          <w:rFonts w:ascii="Arial" w:hAnsi="Arial" w:cs="Arial"/>
        </w:rPr>
        <w:t>Energetické</w:t>
      </w:r>
      <w:proofErr w:type="spellEnd"/>
      <w:r w:rsidRPr="00921407">
        <w:rPr>
          <w:rFonts w:ascii="Arial" w:hAnsi="Arial" w:cs="Arial"/>
        </w:rPr>
        <w:t xml:space="preserve"> </w:t>
      </w:r>
      <w:proofErr w:type="spellStart"/>
      <w:r w:rsidRPr="00921407">
        <w:rPr>
          <w:rFonts w:ascii="Arial" w:hAnsi="Arial" w:cs="Arial"/>
        </w:rPr>
        <w:t>služby</w:t>
      </w:r>
      <w:proofErr w:type="spellEnd"/>
      <w:r w:rsidRPr="00921407">
        <w:rPr>
          <w:rFonts w:ascii="Arial" w:hAnsi="Arial" w:cs="Arial"/>
        </w:rPr>
        <w:t xml:space="preserve">, </w:t>
      </w:r>
      <w:proofErr w:type="spellStart"/>
      <w:r w:rsidRPr="00921407">
        <w:rPr>
          <w:rFonts w:ascii="Arial" w:hAnsi="Arial" w:cs="Arial"/>
        </w:rPr>
        <w:t>s.r.o</w:t>
      </w:r>
      <w:proofErr w:type="spellEnd"/>
      <w:r w:rsidRPr="00921407">
        <w:rPr>
          <w:rFonts w:ascii="Arial" w:hAnsi="Arial" w:cs="Arial"/>
        </w:rPr>
        <w:t>.</w:t>
      </w:r>
      <w:proofErr w:type="gramEnd"/>
      <w:r w:rsidRPr="00921407">
        <w:rPr>
          <w:rFonts w:ascii="Arial" w:hAnsi="Arial" w:cs="Arial"/>
        </w:rPr>
        <w:t xml:space="preserve"> 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proofErr w:type="gramStart"/>
      <w:r w:rsidRPr="00921407">
        <w:rPr>
          <w:rFonts w:ascii="Arial" w:hAnsi="Arial" w:cs="Arial"/>
        </w:rPr>
        <w:t>1051/54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 xml:space="preserve">ČEZ </w:t>
      </w:r>
      <w:proofErr w:type="spellStart"/>
      <w:r w:rsidRPr="00921407">
        <w:rPr>
          <w:rFonts w:ascii="Arial" w:hAnsi="Arial" w:cs="Arial"/>
        </w:rPr>
        <w:t>Energetické</w:t>
      </w:r>
      <w:proofErr w:type="spellEnd"/>
      <w:r w:rsidRPr="00921407">
        <w:rPr>
          <w:rFonts w:ascii="Arial" w:hAnsi="Arial" w:cs="Arial"/>
        </w:rPr>
        <w:t xml:space="preserve"> </w:t>
      </w:r>
      <w:proofErr w:type="spellStart"/>
      <w:r w:rsidRPr="00921407">
        <w:rPr>
          <w:rFonts w:ascii="Arial" w:hAnsi="Arial" w:cs="Arial"/>
        </w:rPr>
        <w:t>služby</w:t>
      </w:r>
      <w:proofErr w:type="spellEnd"/>
      <w:r w:rsidRPr="00921407">
        <w:rPr>
          <w:rFonts w:ascii="Arial" w:hAnsi="Arial" w:cs="Arial"/>
        </w:rPr>
        <w:t xml:space="preserve">, </w:t>
      </w:r>
      <w:proofErr w:type="spellStart"/>
      <w:r w:rsidRPr="00921407">
        <w:rPr>
          <w:rFonts w:ascii="Arial" w:hAnsi="Arial" w:cs="Arial"/>
        </w:rPr>
        <w:t>s.r.o</w:t>
      </w:r>
      <w:proofErr w:type="spellEnd"/>
      <w:r w:rsidRPr="00921407">
        <w:rPr>
          <w:rFonts w:ascii="Arial" w:hAnsi="Arial" w:cs="Arial"/>
        </w:rPr>
        <w:t>.</w:t>
      </w:r>
      <w:proofErr w:type="gramEnd"/>
      <w:r w:rsidRPr="00921407">
        <w:rPr>
          <w:rFonts w:ascii="Arial" w:hAnsi="Arial" w:cs="Arial"/>
        </w:rPr>
        <w:t xml:space="preserve"> 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1051/81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1051/96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1051/121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1051/122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VÍTKOVICE, a. s.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921407" w:rsidRPr="00921407" w:rsidRDefault="00921407" w:rsidP="00921407">
      <w:pPr>
        <w:rPr>
          <w:rFonts w:ascii="Arial" w:hAnsi="Arial" w:cs="Arial"/>
        </w:rPr>
      </w:pPr>
      <w:r w:rsidRPr="00921407">
        <w:rPr>
          <w:rFonts w:ascii="Arial" w:hAnsi="Arial" w:cs="Arial"/>
        </w:rPr>
        <w:t>1051/126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STATUTÁRNÍ MĚSTO OSTRAVA</w:t>
      </w:r>
      <w:r w:rsidRPr="00921407">
        <w:rPr>
          <w:rFonts w:ascii="Arial" w:hAnsi="Arial" w:cs="Arial"/>
        </w:rPr>
        <w:tab/>
      </w:r>
      <w:r w:rsidRPr="00921407">
        <w:rPr>
          <w:rFonts w:ascii="Arial" w:hAnsi="Arial" w:cs="Arial"/>
        </w:rPr>
        <w:tab/>
        <w:t>VÍTKOVICE</w:t>
      </w:r>
    </w:p>
    <w:p w:rsidR="000B6392" w:rsidRPr="00921407" w:rsidRDefault="000B6392" w:rsidP="00921407">
      <w:pPr>
        <w:pStyle w:val="Zkladntext"/>
      </w:pPr>
    </w:p>
    <w:p w:rsidR="000B6392" w:rsidRDefault="000B6392" w:rsidP="00D04A77">
      <w:pPr>
        <w:pStyle w:val="Style2"/>
        <w:adjustRightInd/>
        <w:spacing w:before="72" w:line="360" w:lineRule="auto"/>
        <w:rPr>
          <w:rFonts w:ascii="Arial" w:hAnsi="Arial" w:cs="Arial"/>
          <w:b/>
          <w:bCs/>
          <w:sz w:val="24"/>
          <w:szCs w:val="24"/>
          <w:lang w:val="cs-CZ"/>
        </w:rPr>
      </w:pPr>
      <w:proofErr w:type="gramStart"/>
      <w:r w:rsidRPr="007F5325">
        <w:rPr>
          <w:rFonts w:ascii="Arial" w:hAnsi="Arial" w:cs="Arial"/>
          <w:b/>
          <w:bCs/>
          <w:sz w:val="24"/>
          <w:szCs w:val="24"/>
          <w:lang w:val="cs-CZ"/>
        </w:rPr>
        <w:lastRenderedPageBreak/>
        <w:t xml:space="preserve">A.4 </w:t>
      </w:r>
      <w:r w:rsidRPr="007F5325">
        <w:rPr>
          <w:rFonts w:ascii="Arial" w:hAnsi="Arial" w:cs="Arial"/>
          <w:b/>
          <w:bCs/>
          <w:sz w:val="24"/>
          <w:szCs w:val="24"/>
          <w:lang w:val="cs-CZ"/>
        </w:rPr>
        <w:tab/>
        <w:t>Údaje</w:t>
      </w:r>
      <w:proofErr w:type="gramEnd"/>
      <w:r w:rsidRPr="007F5325">
        <w:rPr>
          <w:rFonts w:ascii="Arial" w:hAnsi="Arial" w:cs="Arial"/>
          <w:b/>
          <w:bCs/>
          <w:sz w:val="24"/>
          <w:szCs w:val="24"/>
          <w:lang w:val="cs-CZ"/>
        </w:rPr>
        <w:t xml:space="preserve"> o stavbě</w:t>
      </w:r>
    </w:p>
    <w:p w:rsidR="000B6392" w:rsidRPr="007F5325" w:rsidRDefault="000B6392" w:rsidP="00D04A77">
      <w:pPr>
        <w:pStyle w:val="Style3"/>
        <w:numPr>
          <w:ilvl w:val="0"/>
          <w:numId w:val="7"/>
        </w:numPr>
        <w:tabs>
          <w:tab w:val="clear" w:pos="432"/>
          <w:tab w:val="num" w:pos="-2088"/>
        </w:tabs>
        <w:spacing w:line="288" w:lineRule="auto"/>
        <w:ind w:left="432"/>
        <w:rPr>
          <w:rStyle w:val="CharacterStyle1"/>
          <w:rFonts w:ascii="Arial" w:hAnsi="Arial" w:cs="Arial"/>
          <w:b/>
          <w:bCs/>
          <w:lang w:val="cs-CZ"/>
        </w:rPr>
      </w:pPr>
      <w:r w:rsidRPr="007F5325">
        <w:rPr>
          <w:rStyle w:val="CharacterStyle1"/>
          <w:rFonts w:ascii="Arial" w:hAnsi="Arial" w:cs="Arial"/>
          <w:b/>
          <w:bCs/>
          <w:lang w:val="cs-CZ"/>
        </w:rPr>
        <w:t>nová stavba nebo změna dokončené stavby,</w:t>
      </w:r>
    </w:p>
    <w:p w:rsidR="000B6392" w:rsidRDefault="000B6392" w:rsidP="00DF6930">
      <w:pPr>
        <w:pStyle w:val="Style3"/>
        <w:spacing w:line="288" w:lineRule="auto"/>
        <w:ind w:left="0" w:firstLine="0"/>
        <w:jc w:val="both"/>
        <w:rPr>
          <w:rFonts w:ascii="Arial" w:hAnsi="Arial" w:cs="Arial"/>
          <w:lang w:val="cs-CZ"/>
        </w:rPr>
      </w:pPr>
      <w:r w:rsidRPr="004D5098">
        <w:rPr>
          <w:rFonts w:ascii="Arial" w:hAnsi="Arial" w:cs="Arial"/>
          <w:lang w:val="cs-CZ"/>
        </w:rPr>
        <w:t>Jedná se o změnu dokončené stavby</w:t>
      </w:r>
      <w:r>
        <w:rPr>
          <w:rFonts w:ascii="Arial" w:hAnsi="Arial" w:cs="Arial"/>
          <w:lang w:val="cs-CZ"/>
        </w:rPr>
        <w:t>.</w:t>
      </w:r>
    </w:p>
    <w:p w:rsidR="000B6392" w:rsidRPr="007F5325" w:rsidRDefault="000B6392" w:rsidP="00D04A77">
      <w:pPr>
        <w:pStyle w:val="Style2"/>
        <w:numPr>
          <w:ilvl w:val="0"/>
          <w:numId w:val="7"/>
        </w:numPr>
        <w:tabs>
          <w:tab w:val="clear" w:pos="432"/>
          <w:tab w:val="num" w:pos="-2088"/>
        </w:tabs>
        <w:adjustRightInd/>
        <w:spacing w:line="290" w:lineRule="auto"/>
        <w:ind w:left="432"/>
        <w:rPr>
          <w:rFonts w:ascii="Arial" w:hAnsi="Arial" w:cs="Arial"/>
          <w:b/>
          <w:bCs/>
          <w:sz w:val="24"/>
          <w:szCs w:val="24"/>
          <w:lang w:val="cs-CZ"/>
        </w:rPr>
      </w:pPr>
      <w:r w:rsidRPr="007F5325">
        <w:rPr>
          <w:rFonts w:ascii="Arial" w:hAnsi="Arial" w:cs="Arial"/>
          <w:b/>
          <w:bCs/>
          <w:sz w:val="24"/>
          <w:szCs w:val="24"/>
          <w:lang w:val="cs-CZ"/>
        </w:rPr>
        <w:t>účel užívání stavby,</w:t>
      </w:r>
    </w:p>
    <w:p w:rsidR="000B6392" w:rsidRPr="005A4040" w:rsidRDefault="005A4040" w:rsidP="005A4040">
      <w:pPr>
        <w:rPr>
          <w:rFonts w:ascii="Arial" w:hAnsi="Arial" w:cs="Arial"/>
          <w:sz w:val="24"/>
          <w:szCs w:val="24"/>
          <w:lang w:val="cs-CZ"/>
        </w:rPr>
      </w:pPr>
      <w:proofErr w:type="spellStart"/>
      <w:r w:rsidRPr="005A4040">
        <w:rPr>
          <w:rFonts w:ascii="Arial" w:hAnsi="Arial" w:cs="Arial"/>
          <w:bCs/>
          <w:sz w:val="24"/>
          <w:szCs w:val="24"/>
        </w:rPr>
        <w:t>Navržená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stavba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„</w:t>
      </w:r>
      <w:proofErr w:type="spellStart"/>
      <w:r w:rsidRPr="005A4040">
        <w:rPr>
          <w:rFonts w:ascii="Arial" w:hAnsi="Arial" w:cs="Arial"/>
          <w:sz w:val="24"/>
          <w:szCs w:val="24"/>
        </w:rPr>
        <w:t>Depozitárně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5A4040">
        <w:rPr>
          <w:rFonts w:ascii="Arial" w:hAnsi="Arial" w:cs="Arial"/>
          <w:sz w:val="24"/>
          <w:szCs w:val="24"/>
        </w:rPr>
        <w:t>expoziční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objekt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NZM v </w:t>
      </w:r>
      <w:proofErr w:type="spellStart"/>
      <w:r w:rsidRPr="005A4040">
        <w:rPr>
          <w:rFonts w:ascii="Arial" w:hAnsi="Arial" w:cs="Arial"/>
          <w:sz w:val="24"/>
          <w:szCs w:val="24"/>
        </w:rPr>
        <w:t>Ostravě</w:t>
      </w:r>
      <w:proofErr w:type="spellEnd"/>
      <w:r w:rsidRPr="005A4040">
        <w:rPr>
          <w:rFonts w:ascii="Arial" w:hAnsi="Arial" w:cs="Arial"/>
          <w:sz w:val="24"/>
          <w:szCs w:val="24"/>
        </w:rPr>
        <w:t>“</w:t>
      </w:r>
      <w:r w:rsidRPr="005A4040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bude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stavbou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veřejnou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zapadající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konceptu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„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vzdělaní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>“ a „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kultury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“,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který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se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úspěšně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v 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Dolní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Oblasti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Vítkovice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rozvinul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Navržená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stavba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též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jednoznačně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zapadá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do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principu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„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konverzí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“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původních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průmyslových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objektů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na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nové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veřejné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funkce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které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se v 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celé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navazující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„NKP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Důl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Hlubina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vysoké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pece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koksovna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Vítkovických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železáren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“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velmi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úspěšně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uplatnily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v 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podobě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konverze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VP-1, VI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ústředny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plynojemu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objektů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na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Hlubině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>.</w:t>
      </w:r>
      <w:r w:rsidR="000B6392" w:rsidRPr="005A4040">
        <w:rPr>
          <w:rFonts w:ascii="Arial" w:hAnsi="Arial" w:cs="Arial"/>
          <w:sz w:val="24"/>
          <w:szCs w:val="24"/>
          <w:lang w:val="cs-CZ"/>
        </w:rPr>
        <w:t>.</w:t>
      </w:r>
    </w:p>
    <w:p w:rsidR="000B6392" w:rsidRPr="007F5325" w:rsidRDefault="000B6392" w:rsidP="004D5098">
      <w:pPr>
        <w:pStyle w:val="Style2"/>
        <w:adjustRightInd/>
        <w:spacing w:line="290" w:lineRule="auto"/>
        <w:jc w:val="both"/>
        <w:rPr>
          <w:rFonts w:ascii="Arial" w:hAnsi="Arial" w:cs="Arial"/>
          <w:b/>
          <w:bCs/>
          <w:sz w:val="24"/>
          <w:szCs w:val="24"/>
          <w:lang w:val="cs-CZ"/>
        </w:rPr>
      </w:pPr>
    </w:p>
    <w:p w:rsidR="000B6392" w:rsidRDefault="000B6392" w:rsidP="00D04A77">
      <w:pPr>
        <w:pStyle w:val="Style2"/>
        <w:numPr>
          <w:ilvl w:val="0"/>
          <w:numId w:val="7"/>
        </w:numPr>
        <w:tabs>
          <w:tab w:val="clear" w:pos="432"/>
          <w:tab w:val="num" w:pos="-2088"/>
        </w:tabs>
        <w:adjustRightInd/>
        <w:spacing w:line="268" w:lineRule="auto"/>
        <w:ind w:left="432"/>
        <w:rPr>
          <w:rFonts w:ascii="Arial" w:hAnsi="Arial" w:cs="Arial"/>
          <w:b/>
          <w:bCs/>
          <w:sz w:val="24"/>
          <w:szCs w:val="24"/>
          <w:lang w:val="cs-CZ"/>
        </w:rPr>
      </w:pPr>
      <w:r w:rsidRPr="007F5325">
        <w:rPr>
          <w:rFonts w:ascii="Arial" w:hAnsi="Arial" w:cs="Arial"/>
          <w:b/>
          <w:bCs/>
          <w:sz w:val="24"/>
          <w:szCs w:val="24"/>
          <w:lang w:val="cs-CZ"/>
        </w:rPr>
        <w:t>trvalá nebo dočasná stavba,</w:t>
      </w:r>
    </w:p>
    <w:p w:rsidR="000B6392" w:rsidRDefault="000B6392" w:rsidP="00D04A77">
      <w:pPr>
        <w:pStyle w:val="Style2"/>
        <w:adjustRightInd/>
        <w:spacing w:line="268" w:lineRule="auto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Jedná se o trvalou stavbu.</w:t>
      </w:r>
    </w:p>
    <w:p w:rsidR="000B6392" w:rsidRPr="007F5325" w:rsidRDefault="000B6392" w:rsidP="00D04A77">
      <w:pPr>
        <w:pStyle w:val="Style2"/>
        <w:adjustRightInd/>
        <w:spacing w:line="268" w:lineRule="auto"/>
        <w:rPr>
          <w:rFonts w:ascii="Arial" w:hAnsi="Arial" w:cs="Arial"/>
          <w:b/>
          <w:bCs/>
          <w:sz w:val="24"/>
          <w:szCs w:val="24"/>
          <w:lang w:val="cs-CZ"/>
        </w:rPr>
      </w:pPr>
    </w:p>
    <w:p w:rsidR="000B6392" w:rsidRDefault="000B6392" w:rsidP="00672C27">
      <w:pPr>
        <w:pStyle w:val="Style2"/>
        <w:numPr>
          <w:ilvl w:val="0"/>
          <w:numId w:val="7"/>
        </w:numPr>
        <w:tabs>
          <w:tab w:val="clear" w:pos="432"/>
          <w:tab w:val="num" w:pos="-2088"/>
        </w:tabs>
        <w:adjustRightInd/>
        <w:spacing w:line="268" w:lineRule="auto"/>
        <w:ind w:left="432"/>
        <w:jc w:val="both"/>
        <w:rPr>
          <w:rFonts w:ascii="Arial" w:hAnsi="Arial" w:cs="Arial"/>
          <w:b/>
          <w:bCs/>
          <w:sz w:val="24"/>
          <w:szCs w:val="24"/>
          <w:lang w:val="cs-CZ"/>
        </w:rPr>
      </w:pPr>
      <w:r w:rsidRPr="007F5325">
        <w:rPr>
          <w:rFonts w:ascii="Arial" w:hAnsi="Arial" w:cs="Arial"/>
          <w:b/>
          <w:bCs/>
          <w:sz w:val="24"/>
          <w:szCs w:val="24"/>
          <w:lang w:val="cs-CZ"/>
        </w:rPr>
        <w:t xml:space="preserve">údaje o ochraně stavby podle jiných právních </w:t>
      </w:r>
      <w:proofErr w:type="gramStart"/>
      <w:r w:rsidRPr="007F5325">
        <w:rPr>
          <w:rFonts w:ascii="Arial" w:hAnsi="Arial" w:cs="Arial"/>
          <w:b/>
          <w:bCs/>
          <w:sz w:val="24"/>
          <w:szCs w:val="24"/>
          <w:lang w:val="cs-CZ"/>
        </w:rPr>
        <w:t>předpisů'</w:t>
      </w:r>
      <w:r w:rsidRPr="007F5325">
        <w:rPr>
          <w:rFonts w:ascii="Arial" w:hAnsi="Arial" w:cs="Arial"/>
          <w:b/>
          <w:bCs/>
          <w:sz w:val="24"/>
          <w:szCs w:val="24"/>
          <w:vertAlign w:val="superscript"/>
          <w:lang w:val="cs-CZ"/>
        </w:rPr>
        <w:t>)</w:t>
      </w:r>
      <w:r w:rsidRPr="007F5325">
        <w:rPr>
          <w:rFonts w:ascii="Arial" w:hAnsi="Arial" w:cs="Arial"/>
          <w:b/>
          <w:bCs/>
          <w:sz w:val="24"/>
          <w:szCs w:val="24"/>
          <w:lang w:val="cs-CZ"/>
        </w:rPr>
        <w:t xml:space="preserve"> (kulturní</w:t>
      </w:r>
      <w:proofErr w:type="gramEnd"/>
      <w:r w:rsidRPr="007F5325">
        <w:rPr>
          <w:rFonts w:ascii="Arial" w:hAnsi="Arial" w:cs="Arial"/>
          <w:b/>
          <w:bCs/>
          <w:sz w:val="24"/>
          <w:szCs w:val="24"/>
          <w:lang w:val="cs-CZ"/>
        </w:rPr>
        <w:t xml:space="preserve"> památka apod.),</w:t>
      </w:r>
    </w:p>
    <w:p w:rsidR="005A4040" w:rsidRPr="005A4040" w:rsidRDefault="005A4040" w:rsidP="005A4040">
      <w:pPr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5A4040">
        <w:rPr>
          <w:rFonts w:ascii="Arial" w:hAnsi="Arial" w:cs="Arial"/>
          <w:bCs/>
          <w:sz w:val="24"/>
          <w:szCs w:val="24"/>
        </w:rPr>
        <w:t>Vlastní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stavba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není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kulturní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památkou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nepodléhá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žádné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ochraně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podle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jiných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právních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bCs/>
          <w:sz w:val="24"/>
          <w:szCs w:val="24"/>
        </w:rPr>
        <w:t>předpisů</w:t>
      </w:r>
      <w:proofErr w:type="spellEnd"/>
      <w:r w:rsidRPr="005A4040">
        <w:rPr>
          <w:rFonts w:ascii="Arial" w:hAnsi="Arial" w:cs="Arial"/>
          <w:bCs/>
          <w:sz w:val="24"/>
          <w:szCs w:val="24"/>
        </w:rPr>
        <w:t>.</w:t>
      </w:r>
      <w:proofErr w:type="gramEnd"/>
    </w:p>
    <w:p w:rsidR="000B6392" w:rsidRPr="007F5325" w:rsidRDefault="000B6392" w:rsidP="00396F31">
      <w:pPr>
        <w:pStyle w:val="Style2"/>
        <w:adjustRightInd/>
        <w:spacing w:line="268" w:lineRule="auto"/>
        <w:jc w:val="both"/>
        <w:rPr>
          <w:rFonts w:ascii="Arial" w:hAnsi="Arial" w:cs="Arial"/>
          <w:b/>
          <w:bCs/>
          <w:sz w:val="24"/>
          <w:szCs w:val="24"/>
          <w:lang w:val="cs-CZ"/>
        </w:rPr>
      </w:pPr>
    </w:p>
    <w:p w:rsidR="000B6392" w:rsidRPr="004D5098" w:rsidRDefault="000B6392" w:rsidP="00672C27">
      <w:pPr>
        <w:pStyle w:val="Style2"/>
        <w:numPr>
          <w:ilvl w:val="0"/>
          <w:numId w:val="7"/>
        </w:numPr>
        <w:tabs>
          <w:tab w:val="clear" w:pos="432"/>
          <w:tab w:val="num" w:pos="-2088"/>
        </w:tabs>
        <w:adjustRightInd/>
        <w:ind w:left="432"/>
        <w:jc w:val="both"/>
        <w:rPr>
          <w:rFonts w:ascii="Arial" w:hAnsi="Arial" w:cs="Arial"/>
          <w:b/>
          <w:bCs/>
          <w:sz w:val="24"/>
          <w:szCs w:val="24"/>
          <w:lang w:val="cs-CZ"/>
        </w:rPr>
      </w:pPr>
      <w:r w:rsidRPr="007F5325">
        <w:rPr>
          <w:rFonts w:ascii="Arial" w:hAnsi="Arial" w:cs="Arial"/>
          <w:b/>
          <w:bCs/>
          <w:spacing w:val="-2"/>
          <w:sz w:val="24"/>
          <w:szCs w:val="24"/>
          <w:lang w:val="cs-CZ"/>
        </w:rPr>
        <w:t xml:space="preserve">údaje o dodržení technických požadavků na stavby a obecných technických </w:t>
      </w:r>
      <w:r w:rsidRPr="007F5325">
        <w:rPr>
          <w:rFonts w:ascii="Arial" w:hAnsi="Arial" w:cs="Arial"/>
          <w:b/>
          <w:bCs/>
          <w:sz w:val="24"/>
          <w:szCs w:val="24"/>
          <w:lang w:val="cs-CZ"/>
        </w:rPr>
        <w:t>požadavků zabezpečujících bezbariérové užívání staveb,</w:t>
      </w:r>
    </w:p>
    <w:p w:rsidR="000B6392" w:rsidRDefault="000B6392" w:rsidP="004D5098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Stavba je v souladu s vyhláškou č. 268</w:t>
      </w:r>
      <w:r w:rsidRPr="004D5098">
        <w:rPr>
          <w:rFonts w:ascii="Arial" w:hAnsi="Arial" w:cs="Arial"/>
          <w:sz w:val="24"/>
          <w:szCs w:val="24"/>
          <w:lang w:val="cs-CZ"/>
        </w:rPr>
        <w:t>/2009 Sb.</w:t>
      </w:r>
      <w:r>
        <w:rPr>
          <w:rFonts w:ascii="Arial" w:hAnsi="Arial" w:cs="Arial"/>
          <w:sz w:val="24"/>
          <w:szCs w:val="24"/>
          <w:lang w:val="cs-CZ"/>
        </w:rPr>
        <w:t xml:space="preserve"> o technických požadavcích na stavby, ve znění vyhlášky č. 20/2012 </w:t>
      </w:r>
      <w:proofErr w:type="gramStart"/>
      <w:r>
        <w:rPr>
          <w:rFonts w:ascii="Arial" w:hAnsi="Arial" w:cs="Arial"/>
          <w:sz w:val="24"/>
          <w:szCs w:val="24"/>
          <w:lang w:val="cs-CZ"/>
        </w:rPr>
        <w:t>Sb.</w:t>
      </w:r>
      <w:r w:rsidRPr="004D5098">
        <w:rPr>
          <w:rFonts w:ascii="Arial" w:hAnsi="Arial" w:cs="Arial"/>
          <w:sz w:val="24"/>
          <w:szCs w:val="24"/>
          <w:lang w:val="cs-CZ"/>
        </w:rPr>
        <w:t>.</w:t>
      </w:r>
      <w:proofErr w:type="gramEnd"/>
    </w:p>
    <w:p w:rsidR="005A4040" w:rsidRPr="004D5098" w:rsidRDefault="005A4040" w:rsidP="004D5098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</w:p>
    <w:p w:rsidR="005A4040" w:rsidRDefault="000B6392" w:rsidP="004D5098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- Dle § 5</w:t>
      </w:r>
      <w:r w:rsidRPr="004D5098">
        <w:rPr>
          <w:rFonts w:ascii="Arial" w:hAnsi="Arial" w:cs="Arial"/>
          <w:sz w:val="24"/>
          <w:szCs w:val="24"/>
          <w:lang w:val="cs-CZ"/>
        </w:rPr>
        <w:t xml:space="preserve"> na stavebním pozemku se neumisťují odstavná a parkovací stání, parkovací stání jsou </w:t>
      </w:r>
      <w:proofErr w:type="gramStart"/>
      <w:r w:rsidRPr="004D5098">
        <w:rPr>
          <w:rFonts w:ascii="Arial" w:hAnsi="Arial" w:cs="Arial"/>
          <w:sz w:val="24"/>
          <w:szCs w:val="24"/>
          <w:lang w:val="cs-CZ"/>
        </w:rPr>
        <w:t>řešena  v rámci</w:t>
      </w:r>
      <w:proofErr w:type="gramEnd"/>
      <w:r w:rsidRPr="004D5098">
        <w:rPr>
          <w:rFonts w:ascii="Arial" w:hAnsi="Arial" w:cs="Arial"/>
          <w:sz w:val="24"/>
          <w:szCs w:val="24"/>
          <w:lang w:val="cs-CZ"/>
        </w:rPr>
        <w:t xml:space="preserve"> „Doprovodná infrastruktura cestovního ruchu pro NKP Vítkovice“ </w:t>
      </w:r>
    </w:p>
    <w:p w:rsidR="000B6392" w:rsidRDefault="000B6392" w:rsidP="004D5098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  <w:r w:rsidRPr="004D5098">
        <w:rPr>
          <w:rFonts w:ascii="Arial" w:hAnsi="Arial" w:cs="Arial"/>
          <w:sz w:val="24"/>
          <w:szCs w:val="24"/>
          <w:lang w:val="cs-CZ"/>
        </w:rPr>
        <w:t>-</w:t>
      </w:r>
      <w:r>
        <w:rPr>
          <w:rFonts w:ascii="Arial" w:hAnsi="Arial" w:cs="Arial"/>
          <w:sz w:val="24"/>
          <w:szCs w:val="24"/>
          <w:lang w:val="cs-CZ"/>
        </w:rPr>
        <w:t xml:space="preserve"> Dle </w:t>
      </w:r>
      <w:r w:rsidRPr="004D5098">
        <w:rPr>
          <w:rFonts w:ascii="Arial" w:hAnsi="Arial" w:cs="Arial"/>
          <w:sz w:val="24"/>
          <w:szCs w:val="24"/>
          <w:lang w:val="cs-CZ"/>
        </w:rPr>
        <w:t xml:space="preserve">§ </w:t>
      </w:r>
      <w:r>
        <w:rPr>
          <w:rFonts w:ascii="Arial" w:hAnsi="Arial" w:cs="Arial"/>
          <w:sz w:val="24"/>
          <w:szCs w:val="24"/>
          <w:lang w:val="cs-CZ"/>
        </w:rPr>
        <w:t>6 je stavba připojena na sítě technického vybavení</w:t>
      </w:r>
    </w:p>
    <w:p w:rsidR="000B6392" w:rsidRDefault="000B6392" w:rsidP="004D5098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Dále jsou respektovány </w:t>
      </w:r>
      <w:proofErr w:type="gramStart"/>
      <w:r>
        <w:rPr>
          <w:rFonts w:ascii="Arial" w:hAnsi="Arial" w:cs="Arial"/>
          <w:sz w:val="24"/>
          <w:szCs w:val="24"/>
          <w:lang w:val="cs-CZ"/>
        </w:rPr>
        <w:t xml:space="preserve">zejména </w:t>
      </w:r>
      <w:r w:rsidRPr="004D5098">
        <w:rPr>
          <w:rFonts w:ascii="Arial" w:hAnsi="Arial" w:cs="Arial"/>
          <w:sz w:val="24"/>
          <w:szCs w:val="24"/>
          <w:lang w:val="cs-CZ"/>
        </w:rPr>
        <w:t xml:space="preserve"> § </w:t>
      </w:r>
      <w:r>
        <w:rPr>
          <w:rFonts w:ascii="Arial" w:hAnsi="Arial" w:cs="Arial"/>
          <w:sz w:val="24"/>
          <w:szCs w:val="24"/>
          <w:lang w:val="cs-CZ"/>
        </w:rPr>
        <w:t>9 Mechanická</w:t>
      </w:r>
      <w:proofErr w:type="gramEnd"/>
      <w:r>
        <w:rPr>
          <w:rFonts w:ascii="Arial" w:hAnsi="Arial" w:cs="Arial"/>
          <w:sz w:val="24"/>
          <w:szCs w:val="24"/>
          <w:lang w:val="cs-CZ"/>
        </w:rPr>
        <w:t xml:space="preserve"> odolnost a stabilita (viz stavebně konstrukční část), § 11 Denní a umělé osvětlení, větrání a vytápění (viz studie denního a umělého osvětlení a část VZT a UT), § 14 Ochrana Proti hluku a vibracím</w:t>
      </w:r>
      <w:r w:rsidR="005A4040">
        <w:rPr>
          <w:rFonts w:ascii="Arial" w:hAnsi="Arial" w:cs="Arial"/>
          <w:sz w:val="24"/>
          <w:szCs w:val="24"/>
          <w:lang w:val="cs-CZ"/>
        </w:rPr>
        <w:t>,</w:t>
      </w:r>
      <w:r>
        <w:rPr>
          <w:rFonts w:ascii="Arial" w:hAnsi="Arial" w:cs="Arial"/>
          <w:sz w:val="24"/>
          <w:szCs w:val="24"/>
          <w:lang w:val="cs-CZ"/>
        </w:rPr>
        <w:t xml:space="preserve"> §15 Bezpečnost při provádění a užívání staveb, § 19, 20, 21, 22, 23, 25,26,27,  Stěny a příčky, stropy, Podlahy a povrchy stěn a stropů, schodiště, střechy, výplně otvorů, zábradlí</w:t>
      </w:r>
    </w:p>
    <w:p w:rsidR="005A4040" w:rsidRPr="004D5098" w:rsidRDefault="005A4040" w:rsidP="004D5098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</w:p>
    <w:p w:rsidR="000B6392" w:rsidRDefault="000B6392" w:rsidP="00A9118A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  <w:r w:rsidRPr="004D5098">
        <w:rPr>
          <w:rFonts w:ascii="Arial" w:hAnsi="Arial" w:cs="Arial"/>
          <w:sz w:val="24"/>
          <w:szCs w:val="24"/>
          <w:lang w:val="cs-CZ"/>
        </w:rPr>
        <w:t xml:space="preserve">Požadavky vyhlášky č. 398/2009 Sb., o obecných technických požadavcích zabezpečujících bezbariérové užívání staveb osobami s omezenou schopností pohybu a orientace </w:t>
      </w:r>
      <w:r>
        <w:rPr>
          <w:rFonts w:ascii="Arial" w:hAnsi="Arial" w:cs="Arial"/>
          <w:sz w:val="24"/>
          <w:szCs w:val="24"/>
          <w:lang w:val="cs-CZ"/>
        </w:rPr>
        <w:t xml:space="preserve">jsou </w:t>
      </w:r>
      <w:r w:rsidRPr="004D5098">
        <w:rPr>
          <w:rFonts w:ascii="Arial" w:hAnsi="Arial" w:cs="Arial"/>
          <w:sz w:val="24"/>
          <w:szCs w:val="24"/>
          <w:lang w:val="cs-CZ"/>
        </w:rPr>
        <w:t xml:space="preserve">v předkládaném projektu zohledněny. </w:t>
      </w:r>
      <w:r>
        <w:rPr>
          <w:rFonts w:ascii="Arial" w:hAnsi="Arial" w:cs="Arial"/>
          <w:sz w:val="24"/>
          <w:szCs w:val="24"/>
          <w:lang w:val="cs-CZ"/>
        </w:rPr>
        <w:t xml:space="preserve">Osoby s omezenou schopností pohybu a orientace mají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bezbarierově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 přístupné vlastní návštěvnické centrum včetně </w:t>
      </w:r>
      <w:proofErr w:type="gramStart"/>
      <w:r>
        <w:rPr>
          <w:rFonts w:ascii="Arial" w:hAnsi="Arial" w:cs="Arial"/>
          <w:sz w:val="24"/>
          <w:szCs w:val="24"/>
          <w:lang w:val="cs-CZ"/>
        </w:rPr>
        <w:t>WC v 1.n.</w:t>
      </w:r>
      <w:proofErr w:type="gramEnd"/>
      <w:r>
        <w:rPr>
          <w:rFonts w:ascii="Arial" w:hAnsi="Arial" w:cs="Arial"/>
          <w:sz w:val="24"/>
          <w:szCs w:val="24"/>
          <w:lang w:val="cs-CZ"/>
        </w:rPr>
        <w:t>p.</w:t>
      </w:r>
    </w:p>
    <w:p w:rsidR="005A4040" w:rsidRDefault="005A4040" w:rsidP="00A9118A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</w:p>
    <w:p w:rsidR="005A4040" w:rsidRPr="00A9118A" w:rsidRDefault="005A4040" w:rsidP="00A9118A">
      <w:pPr>
        <w:adjustRightInd/>
        <w:jc w:val="left"/>
        <w:rPr>
          <w:rFonts w:ascii="Arial" w:hAnsi="Arial" w:cs="Arial"/>
          <w:sz w:val="24"/>
          <w:szCs w:val="24"/>
          <w:lang w:val="cs-CZ"/>
        </w:rPr>
      </w:pPr>
    </w:p>
    <w:p w:rsidR="000B6392" w:rsidRDefault="000B6392" w:rsidP="00295CC2">
      <w:pPr>
        <w:pStyle w:val="Style3"/>
        <w:numPr>
          <w:ilvl w:val="0"/>
          <w:numId w:val="7"/>
        </w:numPr>
        <w:tabs>
          <w:tab w:val="clear" w:pos="432"/>
          <w:tab w:val="num" w:pos="-2088"/>
          <w:tab w:val="left" w:pos="426"/>
        </w:tabs>
        <w:spacing w:before="36" w:line="240" w:lineRule="auto"/>
        <w:ind w:left="432"/>
        <w:jc w:val="both"/>
        <w:rPr>
          <w:rStyle w:val="CharacterStyle1"/>
          <w:rFonts w:ascii="Arial" w:hAnsi="Arial" w:cs="Arial"/>
          <w:b/>
          <w:bCs/>
          <w:lang w:val="cs-CZ"/>
        </w:rPr>
      </w:pPr>
      <w:r w:rsidRPr="007F5325">
        <w:rPr>
          <w:rStyle w:val="CharacterStyle1"/>
          <w:rFonts w:ascii="Arial" w:hAnsi="Arial" w:cs="Arial"/>
          <w:b/>
          <w:bCs/>
          <w:spacing w:val="-1"/>
          <w:lang w:val="cs-CZ"/>
        </w:rPr>
        <w:lastRenderedPageBreak/>
        <w:t xml:space="preserve">údaje o splnění požadavků dotčených orgánů a požadavků vyplývajících z jiných </w:t>
      </w:r>
      <w:r>
        <w:rPr>
          <w:rStyle w:val="CharacterStyle1"/>
          <w:rFonts w:ascii="Arial" w:hAnsi="Arial" w:cs="Arial"/>
          <w:b/>
          <w:bCs/>
          <w:lang w:val="cs-CZ"/>
        </w:rPr>
        <w:t>právních předpisů</w:t>
      </w:r>
      <w:r w:rsidRPr="007F5325">
        <w:rPr>
          <w:rStyle w:val="CharacterStyle1"/>
          <w:rFonts w:ascii="Arial" w:hAnsi="Arial" w:cs="Arial"/>
          <w:b/>
          <w:bCs/>
          <w:lang w:val="cs-CZ"/>
        </w:rPr>
        <w:t>,</w:t>
      </w:r>
    </w:p>
    <w:p w:rsidR="005A4040" w:rsidRPr="005A4040" w:rsidRDefault="005A4040" w:rsidP="005A4040">
      <w:pPr>
        <w:ind w:left="864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A4040">
        <w:rPr>
          <w:rFonts w:ascii="Arial" w:hAnsi="Arial" w:cs="Arial"/>
          <w:sz w:val="24"/>
          <w:szCs w:val="24"/>
        </w:rPr>
        <w:t>Projektová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dokumentace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byla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předložena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k </w:t>
      </w:r>
      <w:proofErr w:type="spellStart"/>
      <w:r w:rsidRPr="005A4040">
        <w:rPr>
          <w:rFonts w:ascii="Arial" w:hAnsi="Arial" w:cs="Arial"/>
          <w:sz w:val="24"/>
          <w:szCs w:val="24"/>
        </w:rPr>
        <w:t>vyjádření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dotčeným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orgánům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jejichž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připomínky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byly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5A4040">
        <w:rPr>
          <w:rFonts w:ascii="Arial" w:hAnsi="Arial" w:cs="Arial"/>
          <w:sz w:val="24"/>
          <w:szCs w:val="24"/>
        </w:rPr>
        <w:t>rámci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projednání</w:t>
      </w:r>
      <w:proofErr w:type="spellEnd"/>
      <w:r w:rsidRPr="005A40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4040">
        <w:rPr>
          <w:rFonts w:ascii="Arial" w:hAnsi="Arial" w:cs="Arial"/>
          <w:sz w:val="24"/>
          <w:szCs w:val="24"/>
        </w:rPr>
        <w:t>zapracovány</w:t>
      </w:r>
      <w:proofErr w:type="spellEnd"/>
      <w:r w:rsidRPr="005A4040">
        <w:rPr>
          <w:rFonts w:ascii="Arial" w:hAnsi="Arial" w:cs="Arial"/>
          <w:sz w:val="24"/>
          <w:szCs w:val="24"/>
        </w:rPr>
        <w:t>.</w:t>
      </w:r>
      <w:proofErr w:type="gramEnd"/>
    </w:p>
    <w:p w:rsidR="005A4040" w:rsidRPr="005A4040" w:rsidRDefault="005A4040" w:rsidP="005A4040">
      <w:pPr>
        <w:pStyle w:val="Style3"/>
        <w:spacing w:before="36" w:line="240" w:lineRule="auto"/>
        <w:ind w:left="864" w:firstLine="0"/>
        <w:jc w:val="both"/>
        <w:rPr>
          <w:rStyle w:val="CharacterStyle1"/>
          <w:rFonts w:ascii="Arial" w:hAnsi="Arial" w:cs="Arial"/>
          <w:b/>
          <w:bCs/>
          <w:lang w:val="cs-CZ"/>
        </w:rPr>
      </w:pPr>
      <w:proofErr w:type="spellStart"/>
      <w:r w:rsidRPr="005A4040">
        <w:rPr>
          <w:rFonts w:ascii="Arial" w:hAnsi="Arial" w:cs="Arial"/>
          <w:spacing w:val="-1"/>
        </w:rPr>
        <w:t>Vzhledem</w:t>
      </w:r>
      <w:proofErr w:type="spellEnd"/>
      <w:r w:rsidRPr="005A4040">
        <w:rPr>
          <w:rFonts w:ascii="Arial" w:hAnsi="Arial" w:cs="Arial"/>
          <w:spacing w:val="-1"/>
        </w:rPr>
        <w:t xml:space="preserve"> k </w:t>
      </w:r>
      <w:proofErr w:type="spellStart"/>
      <w:r w:rsidRPr="005A4040">
        <w:rPr>
          <w:rFonts w:ascii="Arial" w:hAnsi="Arial" w:cs="Arial"/>
          <w:spacing w:val="-1"/>
        </w:rPr>
        <w:t>tomu</w:t>
      </w:r>
      <w:proofErr w:type="spellEnd"/>
      <w:r w:rsidRPr="005A4040">
        <w:rPr>
          <w:rFonts w:ascii="Arial" w:hAnsi="Arial" w:cs="Arial"/>
          <w:spacing w:val="-1"/>
        </w:rPr>
        <w:t xml:space="preserve">, </w:t>
      </w:r>
      <w:proofErr w:type="spellStart"/>
      <w:r w:rsidRPr="005A4040">
        <w:rPr>
          <w:rFonts w:ascii="Arial" w:hAnsi="Arial" w:cs="Arial"/>
          <w:spacing w:val="-1"/>
        </w:rPr>
        <w:t>že</w:t>
      </w:r>
      <w:proofErr w:type="spellEnd"/>
      <w:r w:rsidRPr="005A4040">
        <w:rPr>
          <w:rFonts w:ascii="Arial" w:hAnsi="Arial" w:cs="Arial"/>
          <w:spacing w:val="-1"/>
        </w:rPr>
        <w:t xml:space="preserve"> </w:t>
      </w:r>
      <w:proofErr w:type="spellStart"/>
      <w:r w:rsidRPr="005A4040">
        <w:rPr>
          <w:rFonts w:ascii="Arial" w:hAnsi="Arial" w:cs="Arial"/>
          <w:spacing w:val="-1"/>
        </w:rPr>
        <w:t>stavba</w:t>
      </w:r>
      <w:proofErr w:type="spellEnd"/>
      <w:r w:rsidRPr="005A4040">
        <w:rPr>
          <w:rFonts w:ascii="Arial" w:hAnsi="Arial" w:cs="Arial"/>
          <w:spacing w:val="-1"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nepodléhá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žádné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ochraně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podle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jiných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právních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předpisů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nebudou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žádné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r w:rsidRPr="005A4040">
        <w:rPr>
          <w:rFonts w:ascii="Arial" w:hAnsi="Arial" w:cs="Arial"/>
          <w:bCs/>
        </w:rPr>
        <w:t>požadavky</w:t>
      </w:r>
      <w:proofErr w:type="spellEnd"/>
      <w:r w:rsidRPr="005A4040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5A4040">
        <w:rPr>
          <w:rFonts w:ascii="Arial" w:hAnsi="Arial" w:cs="Arial"/>
          <w:spacing w:val="-1"/>
        </w:rPr>
        <w:t>vyplývající</w:t>
      </w:r>
      <w:proofErr w:type="spellEnd"/>
      <w:r w:rsidRPr="005A4040">
        <w:rPr>
          <w:rFonts w:ascii="Arial" w:hAnsi="Arial" w:cs="Arial"/>
          <w:spacing w:val="-1"/>
        </w:rPr>
        <w:t xml:space="preserve">  z</w:t>
      </w:r>
      <w:proofErr w:type="gramEnd"/>
      <w:r w:rsidRPr="005A4040">
        <w:rPr>
          <w:rFonts w:ascii="Arial" w:hAnsi="Arial" w:cs="Arial"/>
          <w:spacing w:val="-1"/>
        </w:rPr>
        <w:t> </w:t>
      </w:r>
      <w:proofErr w:type="spellStart"/>
      <w:r w:rsidRPr="005A4040">
        <w:rPr>
          <w:rFonts w:ascii="Arial" w:hAnsi="Arial" w:cs="Arial"/>
          <w:spacing w:val="-1"/>
        </w:rPr>
        <w:t>jiných</w:t>
      </w:r>
      <w:proofErr w:type="spellEnd"/>
      <w:r w:rsidRPr="005A4040">
        <w:rPr>
          <w:rFonts w:ascii="Arial" w:hAnsi="Arial" w:cs="Arial"/>
          <w:spacing w:val="-1"/>
        </w:rPr>
        <w:t xml:space="preserve"> </w:t>
      </w:r>
      <w:proofErr w:type="spellStart"/>
      <w:r w:rsidRPr="005A4040">
        <w:rPr>
          <w:rFonts w:ascii="Arial" w:hAnsi="Arial" w:cs="Arial"/>
          <w:spacing w:val="-1"/>
        </w:rPr>
        <w:t>právních</w:t>
      </w:r>
      <w:proofErr w:type="spellEnd"/>
      <w:r w:rsidRPr="005A4040">
        <w:rPr>
          <w:rFonts w:ascii="Arial" w:hAnsi="Arial" w:cs="Arial"/>
          <w:spacing w:val="-1"/>
        </w:rPr>
        <w:t xml:space="preserve"> </w:t>
      </w:r>
      <w:proofErr w:type="spellStart"/>
      <w:r w:rsidRPr="005A4040">
        <w:rPr>
          <w:rFonts w:ascii="Arial" w:hAnsi="Arial" w:cs="Arial"/>
          <w:spacing w:val="-1"/>
        </w:rPr>
        <w:t>předpisů</w:t>
      </w:r>
      <w:proofErr w:type="spellEnd"/>
      <w:r w:rsidRPr="005A4040">
        <w:rPr>
          <w:rFonts w:ascii="Arial" w:hAnsi="Arial" w:cs="Arial"/>
          <w:spacing w:val="-1"/>
        </w:rPr>
        <w:t xml:space="preserve"> </w:t>
      </w:r>
      <w:proofErr w:type="spellStart"/>
      <w:r w:rsidRPr="005A4040">
        <w:rPr>
          <w:rFonts w:ascii="Arial" w:hAnsi="Arial" w:cs="Arial"/>
          <w:spacing w:val="-1"/>
        </w:rPr>
        <w:t>vyžadovány</w:t>
      </w:r>
      <w:proofErr w:type="spellEnd"/>
    </w:p>
    <w:p w:rsidR="000B6392" w:rsidRPr="007F5325" w:rsidRDefault="005A4040" w:rsidP="00D04A77">
      <w:pPr>
        <w:pStyle w:val="Style3"/>
        <w:numPr>
          <w:ilvl w:val="0"/>
          <w:numId w:val="7"/>
        </w:numPr>
        <w:tabs>
          <w:tab w:val="clear" w:pos="432"/>
          <w:tab w:val="num" w:pos="-2088"/>
        </w:tabs>
        <w:spacing w:before="72"/>
        <w:ind w:left="432"/>
        <w:rPr>
          <w:rStyle w:val="CharacterStyle1"/>
          <w:rFonts w:ascii="Arial" w:hAnsi="Arial" w:cs="Arial"/>
          <w:b/>
          <w:bCs/>
          <w:lang w:val="cs-CZ"/>
        </w:rPr>
      </w:pPr>
      <w:r>
        <w:rPr>
          <w:rStyle w:val="CharacterStyle1"/>
          <w:rFonts w:ascii="Arial" w:hAnsi="Arial" w:cs="Arial"/>
          <w:b/>
          <w:bCs/>
          <w:lang w:val="cs-CZ"/>
        </w:rPr>
        <w:t>S</w:t>
      </w:r>
      <w:r w:rsidR="000B6392" w:rsidRPr="007F5325">
        <w:rPr>
          <w:rStyle w:val="CharacterStyle1"/>
          <w:rFonts w:ascii="Arial" w:hAnsi="Arial" w:cs="Arial"/>
          <w:b/>
          <w:bCs/>
          <w:lang w:val="cs-CZ"/>
        </w:rPr>
        <w:t>eznam výjimek a úlevových řešení,</w:t>
      </w:r>
    </w:p>
    <w:p w:rsidR="000B6392" w:rsidRDefault="000B6392" w:rsidP="00D04A77">
      <w:pPr>
        <w:pStyle w:val="Style3"/>
        <w:spacing w:before="72"/>
        <w:ind w:left="0" w:firstLine="0"/>
        <w:rPr>
          <w:rStyle w:val="CharacterStyle1"/>
          <w:rFonts w:ascii="Arial" w:hAnsi="Arial" w:cs="Arial"/>
          <w:lang w:val="cs-CZ"/>
        </w:rPr>
      </w:pPr>
      <w:r w:rsidRPr="004D5098">
        <w:rPr>
          <w:rFonts w:ascii="Arial" w:hAnsi="Arial" w:cs="Arial"/>
          <w:lang w:val="cs-CZ"/>
        </w:rPr>
        <w:t>Nejsou žádány žádné výjimky ani navrhována úlevová řešení</w:t>
      </w:r>
      <w:r>
        <w:rPr>
          <w:rStyle w:val="CharacterStyle1"/>
          <w:rFonts w:ascii="Arial" w:hAnsi="Arial" w:cs="Arial"/>
          <w:lang w:val="cs-CZ"/>
        </w:rPr>
        <w:t>.</w:t>
      </w:r>
    </w:p>
    <w:p w:rsidR="00B70BE8" w:rsidRDefault="00B70BE8" w:rsidP="00D04A77">
      <w:pPr>
        <w:pStyle w:val="Style3"/>
        <w:spacing w:before="72"/>
        <w:ind w:left="0" w:firstLine="0"/>
        <w:rPr>
          <w:rStyle w:val="CharacterStyle1"/>
          <w:rFonts w:ascii="Arial" w:hAnsi="Arial" w:cs="Arial"/>
          <w:lang w:val="cs-CZ"/>
        </w:rPr>
      </w:pPr>
    </w:p>
    <w:p w:rsidR="000B6392" w:rsidRDefault="000B6392" w:rsidP="00396F31">
      <w:pPr>
        <w:pStyle w:val="Style3"/>
        <w:numPr>
          <w:ilvl w:val="0"/>
          <w:numId w:val="7"/>
        </w:numPr>
        <w:tabs>
          <w:tab w:val="clear" w:pos="432"/>
          <w:tab w:val="num" w:pos="-2088"/>
        </w:tabs>
        <w:spacing w:line="240" w:lineRule="auto"/>
        <w:ind w:left="432"/>
        <w:jc w:val="both"/>
        <w:rPr>
          <w:rStyle w:val="CharacterStyle1"/>
          <w:rFonts w:ascii="Arial" w:hAnsi="Arial" w:cs="Arial"/>
          <w:lang w:val="cs-CZ"/>
        </w:rPr>
      </w:pPr>
      <w:r w:rsidRPr="00672C27">
        <w:rPr>
          <w:rStyle w:val="CharacterStyle1"/>
          <w:rFonts w:ascii="Arial" w:hAnsi="Arial" w:cs="Arial"/>
          <w:b/>
          <w:bCs/>
          <w:spacing w:val="-1"/>
          <w:lang w:val="cs-CZ"/>
        </w:rPr>
        <w:t xml:space="preserve">navrhované kapacity stavby (zastavěná plocha, obestavěný prostor, užitná plocha, </w:t>
      </w:r>
      <w:r w:rsidRPr="00672C27">
        <w:rPr>
          <w:rStyle w:val="CharacterStyle1"/>
          <w:rFonts w:ascii="Arial" w:hAnsi="Arial" w:cs="Arial"/>
          <w:b/>
          <w:bCs/>
          <w:lang w:val="cs-CZ"/>
        </w:rPr>
        <w:t>počet funkčních jednotek a jejich velikosti, počet uživatelů/pracovníků apod.),</w:t>
      </w:r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  <w:r w:rsidRPr="00B70BE8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B70BE8">
        <w:rPr>
          <w:rFonts w:ascii="Arial" w:hAnsi="Arial" w:cs="Arial"/>
          <w:sz w:val="24"/>
          <w:szCs w:val="24"/>
        </w:rPr>
        <w:t>Zastavěná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plocha</w:t>
      </w:r>
      <w:proofErr w:type="spellEnd"/>
      <w:r w:rsidRPr="00B70BE8">
        <w:rPr>
          <w:rFonts w:ascii="Arial" w:hAnsi="Arial" w:cs="Arial"/>
          <w:sz w:val="24"/>
          <w:szCs w:val="24"/>
        </w:rPr>
        <w:t>/</w:t>
      </w:r>
      <w:proofErr w:type="spellStart"/>
      <w:r w:rsidRPr="00B70BE8">
        <w:rPr>
          <w:rFonts w:ascii="Arial" w:hAnsi="Arial" w:cs="Arial"/>
          <w:sz w:val="24"/>
          <w:szCs w:val="24"/>
        </w:rPr>
        <w:t>užitná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plocha</w:t>
      </w:r>
      <w:proofErr w:type="spellEnd"/>
      <w:r w:rsidRPr="00B70BE8">
        <w:rPr>
          <w:rFonts w:ascii="Arial" w:hAnsi="Arial" w:cs="Arial"/>
          <w:sz w:val="24"/>
          <w:szCs w:val="24"/>
        </w:rPr>
        <w:t>/</w:t>
      </w:r>
      <w:proofErr w:type="spellStart"/>
      <w:r w:rsidRPr="00B70BE8">
        <w:rPr>
          <w:rFonts w:ascii="Arial" w:hAnsi="Arial" w:cs="Arial"/>
          <w:sz w:val="24"/>
          <w:szCs w:val="24"/>
        </w:rPr>
        <w:t>obestavěný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prostor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Depozitárně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B70BE8">
        <w:rPr>
          <w:rFonts w:ascii="Arial" w:hAnsi="Arial" w:cs="Arial"/>
          <w:sz w:val="24"/>
          <w:szCs w:val="24"/>
        </w:rPr>
        <w:t>expoziční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objekt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NZM v </w:t>
      </w:r>
      <w:proofErr w:type="spellStart"/>
      <w:r w:rsidRPr="00B70BE8">
        <w:rPr>
          <w:rFonts w:ascii="Arial" w:hAnsi="Arial" w:cs="Arial"/>
          <w:sz w:val="24"/>
          <w:szCs w:val="24"/>
        </w:rPr>
        <w:t>Ostravě</w:t>
      </w:r>
      <w:proofErr w:type="spellEnd"/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  <w:proofErr w:type="spellStart"/>
      <w:r w:rsidRPr="00B70BE8">
        <w:rPr>
          <w:rFonts w:ascii="Arial" w:hAnsi="Arial" w:cs="Arial"/>
          <w:sz w:val="24"/>
          <w:szCs w:val="24"/>
        </w:rPr>
        <w:t>Zastavěná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plocha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objektu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včetně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přístavba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mezi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obě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haly</w:t>
      </w:r>
      <w:proofErr w:type="gramStart"/>
      <w:r w:rsidRPr="00B70BE8">
        <w:rPr>
          <w:rFonts w:ascii="Arial" w:hAnsi="Arial" w:cs="Arial"/>
          <w:sz w:val="24"/>
          <w:szCs w:val="24"/>
        </w:rPr>
        <w:t>:4</w:t>
      </w:r>
      <w:proofErr w:type="gramEnd"/>
      <w:r w:rsidRPr="00B70BE8">
        <w:rPr>
          <w:rFonts w:ascii="Arial" w:hAnsi="Arial" w:cs="Arial"/>
          <w:sz w:val="24"/>
          <w:szCs w:val="24"/>
        </w:rPr>
        <w:t xml:space="preserve"> 326 m2</w:t>
      </w:r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  <w:proofErr w:type="spellStart"/>
      <w:r w:rsidRPr="00B70BE8">
        <w:rPr>
          <w:rFonts w:ascii="Arial" w:hAnsi="Arial" w:cs="Arial"/>
          <w:sz w:val="24"/>
          <w:szCs w:val="24"/>
        </w:rPr>
        <w:t>Užitná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plocha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objektu</w:t>
      </w:r>
      <w:proofErr w:type="spellEnd"/>
      <w:r w:rsidRPr="00B70BE8">
        <w:rPr>
          <w:rFonts w:ascii="Arial" w:hAnsi="Arial" w:cs="Arial"/>
          <w:sz w:val="24"/>
          <w:szCs w:val="24"/>
        </w:rPr>
        <w:t>: 6027 m2</w:t>
      </w:r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  <w:proofErr w:type="spellStart"/>
      <w:r w:rsidRPr="00B70BE8">
        <w:rPr>
          <w:rFonts w:ascii="Arial" w:hAnsi="Arial" w:cs="Arial"/>
          <w:sz w:val="24"/>
          <w:szCs w:val="24"/>
        </w:rPr>
        <w:t>Obestavěný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prostor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objektu</w:t>
      </w:r>
      <w:proofErr w:type="spellEnd"/>
      <w:r w:rsidRPr="00B70BE8">
        <w:rPr>
          <w:rFonts w:ascii="Arial" w:hAnsi="Arial" w:cs="Arial"/>
          <w:sz w:val="24"/>
          <w:szCs w:val="24"/>
        </w:rPr>
        <w:t>: 64 078 m3</w:t>
      </w:r>
    </w:p>
    <w:p w:rsidR="00B70BE8" w:rsidRPr="00B70BE8" w:rsidRDefault="00B70BE8" w:rsidP="00B70BE8">
      <w:pPr>
        <w:outlineLvl w:val="0"/>
        <w:rPr>
          <w:rFonts w:ascii="Arial" w:hAnsi="Arial" w:cs="Arial"/>
          <w:sz w:val="24"/>
          <w:szCs w:val="24"/>
        </w:rPr>
      </w:pPr>
      <w:proofErr w:type="spellStart"/>
      <w:r w:rsidRPr="00B70BE8">
        <w:rPr>
          <w:rFonts w:ascii="Arial" w:hAnsi="Arial" w:cs="Arial"/>
          <w:sz w:val="24"/>
          <w:szCs w:val="24"/>
        </w:rPr>
        <w:t>Úpravy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nástupní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plochy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B70BE8">
        <w:rPr>
          <w:rFonts w:ascii="Arial" w:hAnsi="Arial" w:cs="Arial"/>
          <w:sz w:val="24"/>
          <w:szCs w:val="24"/>
        </w:rPr>
        <w:t>okolí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vstupu</w:t>
      </w:r>
      <w:proofErr w:type="spellEnd"/>
      <w:r w:rsidRPr="00B70BE8">
        <w:rPr>
          <w:rFonts w:ascii="Arial" w:hAnsi="Arial" w:cs="Arial"/>
          <w:sz w:val="24"/>
          <w:szCs w:val="24"/>
        </w:rPr>
        <w:t>: 563m2</w:t>
      </w:r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  <w:r w:rsidRPr="00B70BE8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B70BE8">
        <w:rPr>
          <w:rFonts w:ascii="Arial" w:hAnsi="Arial" w:cs="Arial"/>
          <w:sz w:val="24"/>
          <w:szCs w:val="24"/>
        </w:rPr>
        <w:t>Počet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pracovníků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B70BE8">
        <w:rPr>
          <w:rFonts w:ascii="Arial" w:hAnsi="Arial" w:cs="Arial"/>
          <w:sz w:val="24"/>
          <w:szCs w:val="24"/>
        </w:rPr>
        <w:t>počet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trvalých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pracovníků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B70BE8">
        <w:rPr>
          <w:rFonts w:ascii="Arial" w:hAnsi="Arial" w:cs="Arial"/>
          <w:sz w:val="24"/>
          <w:szCs w:val="24"/>
        </w:rPr>
        <w:t>stanoven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70BE8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B70BE8">
        <w:rPr>
          <w:rFonts w:ascii="Arial" w:hAnsi="Arial" w:cs="Arial"/>
          <w:sz w:val="24"/>
          <w:szCs w:val="24"/>
        </w:rPr>
        <w:t xml:space="preserve"> 5</w:t>
      </w:r>
    </w:p>
    <w:p w:rsidR="00B70BE8" w:rsidRDefault="00B70BE8" w:rsidP="00B70BE8">
      <w:pPr>
        <w:rPr>
          <w:rFonts w:ascii="Arial" w:hAnsi="Arial" w:cs="Arial"/>
          <w:sz w:val="24"/>
          <w:szCs w:val="24"/>
        </w:rPr>
      </w:pPr>
      <w:r w:rsidRPr="00B70BE8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B70BE8">
        <w:rPr>
          <w:rFonts w:ascii="Arial" w:hAnsi="Arial" w:cs="Arial"/>
          <w:sz w:val="24"/>
          <w:szCs w:val="24"/>
        </w:rPr>
        <w:t>Počet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návštěvníků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B70BE8">
        <w:rPr>
          <w:rFonts w:ascii="Arial" w:hAnsi="Arial" w:cs="Arial"/>
          <w:sz w:val="24"/>
          <w:szCs w:val="24"/>
        </w:rPr>
        <w:t>plánované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množství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je max. </w:t>
      </w:r>
      <w:proofErr w:type="gramStart"/>
      <w:r w:rsidRPr="00B70BE8">
        <w:rPr>
          <w:rFonts w:ascii="Arial" w:hAnsi="Arial" w:cs="Arial"/>
          <w:sz w:val="24"/>
          <w:szCs w:val="24"/>
        </w:rPr>
        <w:t xml:space="preserve">85 </w:t>
      </w:r>
      <w:proofErr w:type="spellStart"/>
      <w:r w:rsidRPr="00B70BE8">
        <w:rPr>
          <w:rFonts w:ascii="Arial" w:hAnsi="Arial" w:cs="Arial"/>
          <w:sz w:val="24"/>
          <w:szCs w:val="24"/>
        </w:rPr>
        <w:t>lidí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B70BE8">
        <w:rPr>
          <w:rFonts w:ascii="Arial" w:hAnsi="Arial" w:cs="Arial"/>
          <w:sz w:val="24"/>
          <w:szCs w:val="24"/>
        </w:rPr>
        <w:t>souběhu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70BE8">
        <w:rPr>
          <w:rFonts w:ascii="Arial" w:hAnsi="Arial" w:cs="Arial"/>
          <w:sz w:val="24"/>
          <w:szCs w:val="24"/>
        </w:rPr>
        <w:t>rodiny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s </w:t>
      </w:r>
      <w:proofErr w:type="spellStart"/>
      <w:r w:rsidRPr="00B70BE8">
        <w:rPr>
          <w:rFonts w:ascii="Arial" w:hAnsi="Arial" w:cs="Arial"/>
          <w:sz w:val="24"/>
          <w:szCs w:val="24"/>
        </w:rPr>
        <w:t>dětmi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, školy-2 </w:t>
      </w:r>
      <w:proofErr w:type="spellStart"/>
      <w:r w:rsidRPr="00B70BE8">
        <w:rPr>
          <w:rFonts w:ascii="Arial" w:hAnsi="Arial" w:cs="Arial"/>
          <w:sz w:val="24"/>
          <w:szCs w:val="24"/>
        </w:rPr>
        <w:t>až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tři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třídy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po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20-25 </w:t>
      </w:r>
      <w:proofErr w:type="spellStart"/>
      <w:r w:rsidRPr="00B70BE8">
        <w:rPr>
          <w:rFonts w:ascii="Arial" w:hAnsi="Arial" w:cs="Arial"/>
          <w:sz w:val="24"/>
          <w:szCs w:val="24"/>
        </w:rPr>
        <w:t>dětech</w:t>
      </w:r>
      <w:proofErr w:type="spellEnd"/>
      <w:r w:rsidRPr="00B70BE8">
        <w:rPr>
          <w:rFonts w:ascii="Arial" w:hAnsi="Arial" w:cs="Arial"/>
          <w:sz w:val="24"/>
          <w:szCs w:val="24"/>
        </w:rPr>
        <w:t>.</w:t>
      </w:r>
      <w:proofErr w:type="gram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Plánované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rozdělení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návštěvníků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v </w:t>
      </w:r>
      <w:proofErr w:type="spellStart"/>
      <w:r w:rsidRPr="00B70BE8">
        <w:rPr>
          <w:rFonts w:ascii="Arial" w:hAnsi="Arial" w:cs="Arial"/>
          <w:sz w:val="24"/>
          <w:szCs w:val="24"/>
        </w:rPr>
        <w:t>expozicích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- max 40 </w:t>
      </w:r>
      <w:proofErr w:type="spellStart"/>
      <w:r w:rsidRPr="00B70BE8">
        <w:rPr>
          <w:rFonts w:ascii="Arial" w:hAnsi="Arial" w:cs="Arial"/>
          <w:sz w:val="24"/>
          <w:szCs w:val="24"/>
        </w:rPr>
        <w:t>osob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větraná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B70BE8">
        <w:rPr>
          <w:rFonts w:ascii="Arial" w:hAnsi="Arial" w:cs="Arial"/>
          <w:sz w:val="24"/>
          <w:szCs w:val="24"/>
        </w:rPr>
        <w:t>vytápěná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střední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část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přízemí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, 20 </w:t>
      </w:r>
      <w:proofErr w:type="spellStart"/>
      <w:r w:rsidRPr="00B70BE8">
        <w:rPr>
          <w:rFonts w:ascii="Arial" w:hAnsi="Arial" w:cs="Arial"/>
          <w:sz w:val="24"/>
          <w:szCs w:val="24"/>
        </w:rPr>
        <w:t>osob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nevytápěná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část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přízemí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B70BE8">
        <w:rPr>
          <w:rFonts w:ascii="Arial" w:hAnsi="Arial" w:cs="Arial"/>
          <w:sz w:val="24"/>
          <w:szCs w:val="24"/>
        </w:rPr>
        <w:t>expozice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galerie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a 25 </w:t>
      </w:r>
      <w:proofErr w:type="spellStart"/>
      <w:r w:rsidRPr="00B70BE8">
        <w:rPr>
          <w:rFonts w:ascii="Arial" w:hAnsi="Arial" w:cs="Arial"/>
          <w:sz w:val="24"/>
          <w:szCs w:val="24"/>
        </w:rPr>
        <w:t>osob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expozice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českých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potravin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v 3.n.p. </w:t>
      </w:r>
      <w:proofErr w:type="spellStart"/>
      <w:r w:rsidRPr="00B70BE8">
        <w:rPr>
          <w:rFonts w:ascii="Arial" w:hAnsi="Arial" w:cs="Arial"/>
          <w:sz w:val="24"/>
          <w:szCs w:val="24"/>
        </w:rPr>
        <w:t>Uvedený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počet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osob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bude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svázán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s </w:t>
      </w:r>
      <w:proofErr w:type="spellStart"/>
      <w:r w:rsidRPr="00B70BE8">
        <w:rPr>
          <w:rFonts w:ascii="Arial" w:hAnsi="Arial" w:cs="Arial"/>
          <w:sz w:val="24"/>
          <w:szCs w:val="24"/>
        </w:rPr>
        <w:t>rezervačním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systémem</w:t>
      </w:r>
      <w:proofErr w:type="spellEnd"/>
      <w:r w:rsidRPr="00B70BE8">
        <w:rPr>
          <w:rFonts w:ascii="Arial" w:hAnsi="Arial" w:cs="Arial"/>
          <w:sz w:val="24"/>
          <w:szCs w:val="24"/>
        </w:rPr>
        <w:t>.</w:t>
      </w:r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</w:p>
    <w:p w:rsidR="000B6392" w:rsidRDefault="000B6392" w:rsidP="00672C27">
      <w:pPr>
        <w:pStyle w:val="Style4"/>
        <w:numPr>
          <w:ilvl w:val="0"/>
          <w:numId w:val="7"/>
        </w:numPr>
        <w:tabs>
          <w:tab w:val="clear" w:pos="432"/>
          <w:tab w:val="num" w:pos="-2088"/>
        </w:tabs>
        <w:spacing w:before="72"/>
        <w:ind w:left="432" w:right="0"/>
        <w:rPr>
          <w:rStyle w:val="CharacterStyle1"/>
          <w:rFonts w:ascii="Arial" w:hAnsi="Arial" w:cs="Arial"/>
          <w:b/>
          <w:bCs/>
          <w:lang w:val="cs-CZ"/>
        </w:rPr>
      </w:pPr>
      <w:r w:rsidRPr="007F5325">
        <w:rPr>
          <w:rStyle w:val="CharacterStyle1"/>
          <w:rFonts w:ascii="Arial" w:hAnsi="Arial" w:cs="Arial"/>
          <w:b/>
          <w:bCs/>
          <w:spacing w:val="-3"/>
          <w:lang w:val="cs-CZ"/>
        </w:rPr>
        <w:t xml:space="preserve">základní bilance stavby (potřeby a spotřeby médií a hmot, hospodaření s dešťovou </w:t>
      </w:r>
      <w:r w:rsidRPr="007F5325">
        <w:rPr>
          <w:rStyle w:val="CharacterStyle1"/>
          <w:rFonts w:ascii="Arial" w:hAnsi="Arial" w:cs="Arial"/>
          <w:b/>
          <w:bCs/>
          <w:lang w:val="cs-CZ"/>
        </w:rPr>
        <w:t>vodou, celkové produkované množství a druhy odpadů a emisí, třída energetické náročnosti budov apod.),</w:t>
      </w:r>
    </w:p>
    <w:p w:rsidR="000B6392" w:rsidRPr="00B70BE8" w:rsidRDefault="00B70BE8" w:rsidP="00AB0245">
      <w:pPr>
        <w:widowControl/>
        <w:autoSpaceDE/>
        <w:autoSpaceDN/>
        <w:adjustRightInd/>
        <w:ind w:right="0"/>
        <w:jc w:val="left"/>
        <w:rPr>
          <w:rFonts w:ascii="Arial" w:hAnsi="Arial" w:cs="Arial"/>
          <w:color w:val="000000"/>
          <w:spacing w:val="0"/>
          <w:sz w:val="24"/>
          <w:szCs w:val="24"/>
        </w:rPr>
      </w:pPr>
      <w:proofErr w:type="spellStart"/>
      <w:proofErr w:type="gramStart"/>
      <w:r w:rsidRPr="00B70BE8">
        <w:rPr>
          <w:rFonts w:ascii="Arial" w:hAnsi="Arial" w:cs="Arial"/>
          <w:color w:val="000000"/>
          <w:spacing w:val="0"/>
          <w:sz w:val="24"/>
          <w:szCs w:val="24"/>
        </w:rPr>
        <w:t>viz</w:t>
      </w:r>
      <w:proofErr w:type="spellEnd"/>
      <w:proofErr w:type="gramEnd"/>
      <w:r w:rsidRPr="00B70BE8">
        <w:rPr>
          <w:rFonts w:ascii="Arial" w:hAnsi="Arial" w:cs="Arial"/>
          <w:color w:val="000000"/>
          <w:spacing w:val="0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color w:val="000000"/>
          <w:spacing w:val="0"/>
          <w:sz w:val="24"/>
          <w:szCs w:val="24"/>
        </w:rPr>
        <w:t>samostatné</w:t>
      </w:r>
      <w:proofErr w:type="spellEnd"/>
      <w:r w:rsidRPr="00B70BE8">
        <w:rPr>
          <w:rFonts w:ascii="Arial" w:hAnsi="Arial" w:cs="Arial"/>
          <w:color w:val="000000"/>
          <w:spacing w:val="0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color w:val="000000"/>
          <w:spacing w:val="0"/>
          <w:sz w:val="24"/>
          <w:szCs w:val="24"/>
        </w:rPr>
        <w:t>profesní</w:t>
      </w:r>
      <w:proofErr w:type="spellEnd"/>
      <w:r w:rsidRPr="00B70BE8">
        <w:rPr>
          <w:rFonts w:ascii="Arial" w:hAnsi="Arial" w:cs="Arial"/>
          <w:color w:val="000000"/>
          <w:spacing w:val="0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color w:val="000000"/>
          <w:spacing w:val="0"/>
          <w:sz w:val="24"/>
          <w:szCs w:val="24"/>
        </w:rPr>
        <w:t>projekty</w:t>
      </w:r>
      <w:proofErr w:type="spellEnd"/>
    </w:p>
    <w:p w:rsidR="00B70BE8" w:rsidRPr="00AB0245" w:rsidRDefault="00B70BE8" w:rsidP="00AB0245">
      <w:pPr>
        <w:widowControl/>
        <w:autoSpaceDE/>
        <w:autoSpaceDN/>
        <w:adjustRightInd/>
        <w:ind w:right="0"/>
        <w:jc w:val="left"/>
        <w:rPr>
          <w:rFonts w:ascii="Arial" w:hAnsi="Arial" w:cs="Arial"/>
          <w:color w:val="000000"/>
          <w:spacing w:val="0"/>
          <w:sz w:val="22"/>
          <w:szCs w:val="22"/>
        </w:rPr>
      </w:pPr>
    </w:p>
    <w:p w:rsidR="000B6392" w:rsidRPr="00B0706D" w:rsidRDefault="000B6392" w:rsidP="00672C27">
      <w:pPr>
        <w:pStyle w:val="Style4"/>
        <w:numPr>
          <w:ilvl w:val="0"/>
          <w:numId w:val="7"/>
        </w:numPr>
        <w:tabs>
          <w:tab w:val="clear" w:pos="432"/>
          <w:tab w:val="num" w:pos="-2088"/>
        </w:tabs>
        <w:spacing w:before="36" w:line="295" w:lineRule="auto"/>
        <w:ind w:left="432" w:right="0"/>
        <w:rPr>
          <w:rFonts w:ascii="Arial" w:hAnsi="Arial" w:cs="Arial"/>
          <w:b/>
          <w:bCs/>
          <w:lang w:val="cs-CZ"/>
        </w:rPr>
      </w:pPr>
      <w:r w:rsidRPr="007F5325">
        <w:rPr>
          <w:rStyle w:val="CharacterStyle1"/>
          <w:rFonts w:ascii="Arial" w:hAnsi="Arial" w:cs="Arial"/>
          <w:b/>
          <w:bCs/>
          <w:lang w:val="cs-CZ"/>
        </w:rPr>
        <w:t>základní předpoklady výstavby (časové údaje o realizaci stavby, členění na etapy),</w:t>
      </w:r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  <w:proofErr w:type="spellStart"/>
      <w:r w:rsidRPr="00B70BE8">
        <w:rPr>
          <w:rFonts w:ascii="Arial" w:hAnsi="Arial" w:cs="Arial"/>
          <w:sz w:val="24"/>
          <w:szCs w:val="24"/>
        </w:rPr>
        <w:t>Předpokládané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zahájení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stavby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:   I. </w:t>
      </w:r>
      <w:proofErr w:type="spellStart"/>
      <w:r w:rsidRPr="00B70BE8">
        <w:rPr>
          <w:rFonts w:ascii="Arial" w:hAnsi="Arial" w:cs="Arial"/>
          <w:sz w:val="24"/>
          <w:szCs w:val="24"/>
        </w:rPr>
        <w:t>kvartál</w:t>
      </w:r>
      <w:proofErr w:type="spellEnd"/>
      <w:r w:rsidRPr="00B70BE8">
        <w:rPr>
          <w:rFonts w:ascii="Arial" w:hAnsi="Arial" w:cs="Arial"/>
          <w:sz w:val="24"/>
          <w:szCs w:val="24"/>
        </w:rPr>
        <w:t>/2017.</w:t>
      </w:r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  <w:proofErr w:type="spellStart"/>
      <w:r w:rsidRPr="00B70BE8">
        <w:rPr>
          <w:rFonts w:ascii="Arial" w:hAnsi="Arial" w:cs="Arial"/>
          <w:sz w:val="24"/>
          <w:szCs w:val="24"/>
        </w:rPr>
        <w:t>Př</w:t>
      </w:r>
      <w:r w:rsidR="00702FAA">
        <w:rPr>
          <w:rFonts w:ascii="Arial" w:hAnsi="Arial" w:cs="Arial"/>
          <w:sz w:val="24"/>
          <w:szCs w:val="24"/>
        </w:rPr>
        <w:t>edpokládané</w:t>
      </w:r>
      <w:proofErr w:type="spellEnd"/>
      <w:r w:rsidR="00702F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2FAA">
        <w:rPr>
          <w:rFonts w:ascii="Arial" w:hAnsi="Arial" w:cs="Arial"/>
          <w:sz w:val="24"/>
          <w:szCs w:val="24"/>
        </w:rPr>
        <w:t>ukončení</w:t>
      </w:r>
      <w:proofErr w:type="spellEnd"/>
      <w:r w:rsidR="00702F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2FAA">
        <w:rPr>
          <w:rFonts w:ascii="Arial" w:hAnsi="Arial" w:cs="Arial"/>
          <w:sz w:val="24"/>
          <w:szCs w:val="24"/>
        </w:rPr>
        <w:t>stavby</w:t>
      </w:r>
      <w:proofErr w:type="spellEnd"/>
      <w:r w:rsidR="00702FAA">
        <w:rPr>
          <w:rFonts w:ascii="Arial" w:hAnsi="Arial" w:cs="Arial"/>
          <w:sz w:val="24"/>
          <w:szCs w:val="24"/>
        </w:rPr>
        <w:t xml:space="preserve">:  </w:t>
      </w:r>
      <w:proofErr w:type="spellStart"/>
      <w:r w:rsidR="00702FAA">
        <w:rPr>
          <w:rFonts w:ascii="Arial" w:hAnsi="Arial" w:cs="Arial"/>
          <w:sz w:val="24"/>
          <w:szCs w:val="24"/>
        </w:rPr>
        <w:t>II.kvartál</w:t>
      </w:r>
      <w:proofErr w:type="spellEnd"/>
      <w:r w:rsidR="00702FAA">
        <w:rPr>
          <w:rFonts w:ascii="Arial" w:hAnsi="Arial" w:cs="Arial"/>
          <w:sz w:val="24"/>
          <w:szCs w:val="24"/>
        </w:rPr>
        <w:t>/2018</w:t>
      </w:r>
    </w:p>
    <w:p w:rsidR="000B6392" w:rsidRPr="00B70BE8" w:rsidRDefault="000B6392" w:rsidP="00D04A77">
      <w:pPr>
        <w:pStyle w:val="Style4"/>
        <w:spacing w:before="36" w:line="295" w:lineRule="auto"/>
        <w:ind w:left="0" w:right="0" w:firstLine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Pr="007F5325" w:rsidRDefault="000B6392" w:rsidP="00D04A77">
      <w:pPr>
        <w:pStyle w:val="Style4"/>
        <w:numPr>
          <w:ilvl w:val="0"/>
          <w:numId w:val="7"/>
        </w:numPr>
        <w:tabs>
          <w:tab w:val="clear" w:pos="432"/>
          <w:tab w:val="num" w:pos="-2088"/>
        </w:tabs>
        <w:spacing w:line="297" w:lineRule="auto"/>
        <w:ind w:left="432" w:right="0"/>
        <w:rPr>
          <w:rStyle w:val="CharacterStyle1"/>
          <w:rFonts w:ascii="Arial" w:hAnsi="Arial" w:cs="Arial"/>
          <w:b/>
          <w:bCs/>
          <w:lang w:val="cs-CZ"/>
        </w:rPr>
      </w:pPr>
      <w:r w:rsidRPr="007F5325">
        <w:rPr>
          <w:rStyle w:val="CharacterStyle1"/>
          <w:rFonts w:ascii="Arial" w:hAnsi="Arial" w:cs="Arial"/>
          <w:b/>
          <w:bCs/>
          <w:lang w:val="cs-CZ"/>
        </w:rPr>
        <w:t>orientační náklady stavby.</w:t>
      </w:r>
    </w:p>
    <w:p w:rsidR="00B70BE8" w:rsidRPr="00B70BE8" w:rsidRDefault="00B70BE8" w:rsidP="00B70BE8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B70BE8">
        <w:rPr>
          <w:rFonts w:ascii="Arial" w:hAnsi="Arial" w:cs="Arial"/>
          <w:sz w:val="24"/>
          <w:szCs w:val="24"/>
        </w:rPr>
        <w:t>Předpokládané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náklady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2FAA">
        <w:rPr>
          <w:rFonts w:ascii="Arial" w:hAnsi="Arial" w:cs="Arial"/>
          <w:sz w:val="24"/>
          <w:szCs w:val="24"/>
        </w:rPr>
        <w:t>vlastního</w:t>
      </w:r>
      <w:proofErr w:type="spellEnd"/>
      <w:r w:rsidR="00702F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2FAA">
        <w:rPr>
          <w:rFonts w:ascii="Arial" w:hAnsi="Arial" w:cs="Arial"/>
          <w:sz w:val="24"/>
          <w:szCs w:val="24"/>
        </w:rPr>
        <w:t>objektu</w:t>
      </w:r>
      <w:proofErr w:type="spellEnd"/>
      <w:r w:rsidR="00702FA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jsou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cca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70 mil.</w:t>
      </w:r>
      <w:proofErr w:type="gram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70BE8">
        <w:rPr>
          <w:rFonts w:ascii="Arial" w:hAnsi="Arial" w:cs="Arial"/>
          <w:sz w:val="24"/>
          <w:szCs w:val="24"/>
        </w:rPr>
        <w:t>Kč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bez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DPH.</w:t>
      </w:r>
      <w:proofErr w:type="gramEnd"/>
      <w:r w:rsidRPr="00B70BE8">
        <w:rPr>
          <w:rFonts w:ascii="Arial" w:hAnsi="Arial" w:cs="Arial"/>
          <w:sz w:val="24"/>
          <w:szCs w:val="24"/>
        </w:rPr>
        <w:t xml:space="preserve"> </w:t>
      </w:r>
    </w:p>
    <w:p w:rsidR="000B6392" w:rsidRPr="00B70BE8" w:rsidRDefault="000B6392" w:rsidP="00D04A77">
      <w:pPr>
        <w:pStyle w:val="Style4"/>
        <w:spacing w:line="297" w:lineRule="auto"/>
        <w:ind w:left="0" w:right="0" w:firstLine="0"/>
        <w:rPr>
          <w:rStyle w:val="CharacterStyle1"/>
          <w:rFonts w:ascii="Arial" w:hAnsi="Arial" w:cs="Arial"/>
          <w:b/>
          <w:bCs/>
          <w:lang w:val="cs-CZ"/>
        </w:rPr>
      </w:pPr>
    </w:p>
    <w:p w:rsidR="000B6392" w:rsidRPr="007F5325" w:rsidRDefault="000B6392" w:rsidP="002208C2">
      <w:pPr>
        <w:pStyle w:val="Style2"/>
        <w:adjustRightInd/>
        <w:spacing w:before="72" w:line="360" w:lineRule="auto"/>
        <w:outlineLvl w:val="0"/>
        <w:rPr>
          <w:rFonts w:ascii="Arial" w:hAnsi="Arial" w:cs="Arial"/>
          <w:b/>
          <w:bCs/>
          <w:sz w:val="24"/>
          <w:szCs w:val="24"/>
          <w:lang w:val="cs-CZ"/>
        </w:rPr>
      </w:pPr>
      <w:proofErr w:type="gramStart"/>
      <w:r w:rsidRPr="007F5325">
        <w:rPr>
          <w:rFonts w:ascii="Arial" w:hAnsi="Arial" w:cs="Arial"/>
          <w:b/>
          <w:bCs/>
          <w:sz w:val="24"/>
          <w:szCs w:val="24"/>
          <w:lang w:val="cs-CZ"/>
        </w:rPr>
        <w:t xml:space="preserve">A.5 </w:t>
      </w:r>
      <w:r w:rsidRPr="007F5325">
        <w:rPr>
          <w:rFonts w:ascii="Arial" w:hAnsi="Arial" w:cs="Arial"/>
          <w:b/>
          <w:bCs/>
          <w:sz w:val="24"/>
          <w:szCs w:val="24"/>
          <w:lang w:val="cs-CZ"/>
        </w:rPr>
        <w:tab/>
        <w:t>Členění</w:t>
      </w:r>
      <w:proofErr w:type="gramEnd"/>
      <w:r w:rsidRPr="007F5325">
        <w:rPr>
          <w:rFonts w:ascii="Arial" w:hAnsi="Arial" w:cs="Arial"/>
          <w:b/>
          <w:bCs/>
          <w:sz w:val="24"/>
          <w:szCs w:val="24"/>
          <w:lang w:val="cs-CZ"/>
        </w:rPr>
        <w:t xml:space="preserve"> stavby na objekty a technická a technologická zařízení</w:t>
      </w:r>
    </w:p>
    <w:p w:rsidR="00B70BE8" w:rsidRPr="00B70BE8" w:rsidRDefault="00B70BE8" w:rsidP="00B70BE8">
      <w:pPr>
        <w:ind w:left="144"/>
        <w:outlineLvl w:val="0"/>
        <w:rPr>
          <w:rFonts w:ascii="Arial" w:hAnsi="Arial" w:cs="Arial"/>
          <w:bCs/>
          <w:sz w:val="24"/>
          <w:szCs w:val="24"/>
        </w:rPr>
      </w:pPr>
      <w:proofErr w:type="spellStart"/>
      <w:r w:rsidRPr="00B70BE8">
        <w:rPr>
          <w:rFonts w:ascii="Arial" w:hAnsi="Arial" w:cs="Arial"/>
          <w:bCs/>
          <w:sz w:val="24"/>
          <w:szCs w:val="24"/>
        </w:rPr>
        <w:t>Stavba</w:t>
      </w:r>
      <w:proofErr w:type="spellEnd"/>
      <w:r w:rsidRPr="00B70BE8">
        <w:rPr>
          <w:rFonts w:ascii="Arial" w:hAnsi="Arial" w:cs="Arial"/>
          <w:bCs/>
          <w:sz w:val="24"/>
          <w:szCs w:val="24"/>
        </w:rPr>
        <w:t xml:space="preserve"> „</w:t>
      </w:r>
      <w:proofErr w:type="spellStart"/>
      <w:r w:rsidRPr="00B70BE8">
        <w:rPr>
          <w:rFonts w:ascii="Arial" w:hAnsi="Arial" w:cs="Arial"/>
          <w:sz w:val="24"/>
          <w:szCs w:val="24"/>
        </w:rPr>
        <w:t>Depozitárně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B70BE8">
        <w:rPr>
          <w:rFonts w:ascii="Arial" w:hAnsi="Arial" w:cs="Arial"/>
          <w:sz w:val="24"/>
          <w:szCs w:val="24"/>
        </w:rPr>
        <w:t>expozičního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objektu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NZM v </w:t>
      </w:r>
      <w:proofErr w:type="spellStart"/>
      <w:r w:rsidRPr="00B70BE8">
        <w:rPr>
          <w:rFonts w:ascii="Arial" w:hAnsi="Arial" w:cs="Arial"/>
          <w:sz w:val="24"/>
          <w:szCs w:val="24"/>
        </w:rPr>
        <w:t>Ostravě</w:t>
      </w:r>
      <w:proofErr w:type="spellEnd"/>
      <w:proofErr w:type="gramStart"/>
      <w:r w:rsidRPr="00B70BE8">
        <w:rPr>
          <w:rFonts w:ascii="Arial" w:hAnsi="Arial" w:cs="Arial"/>
          <w:sz w:val="24"/>
          <w:szCs w:val="24"/>
        </w:rPr>
        <w:t xml:space="preserve">“ </w:t>
      </w:r>
      <w:proofErr w:type="spellStart"/>
      <w:r w:rsidRPr="00B70BE8">
        <w:rPr>
          <w:rFonts w:ascii="Arial" w:hAnsi="Arial" w:cs="Arial"/>
          <w:sz w:val="24"/>
          <w:szCs w:val="24"/>
        </w:rPr>
        <w:t>není</w:t>
      </w:r>
      <w:proofErr w:type="spellEnd"/>
      <w:proofErr w:type="gram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členěna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na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lastRenderedPageBreak/>
        <w:t>stavební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objekty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ani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na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technologická</w:t>
      </w:r>
      <w:proofErr w:type="spellEnd"/>
      <w:r w:rsidRPr="00B70B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0BE8">
        <w:rPr>
          <w:rFonts w:ascii="Arial" w:hAnsi="Arial" w:cs="Arial"/>
          <w:sz w:val="24"/>
          <w:szCs w:val="24"/>
        </w:rPr>
        <w:t>zařízení</w:t>
      </w:r>
      <w:proofErr w:type="spellEnd"/>
      <w:r w:rsidRPr="00B70BE8">
        <w:rPr>
          <w:rFonts w:ascii="Arial" w:hAnsi="Arial" w:cs="Arial"/>
          <w:sz w:val="24"/>
          <w:szCs w:val="24"/>
        </w:rPr>
        <w:t>.</w:t>
      </w:r>
    </w:p>
    <w:p w:rsidR="000B6392" w:rsidRPr="002208C2" w:rsidRDefault="000B6392" w:rsidP="00A01694">
      <w:pPr>
        <w:rPr>
          <w:lang w:val="cs-CZ"/>
        </w:rPr>
      </w:pPr>
    </w:p>
    <w:p w:rsidR="00B70BE8" w:rsidRDefault="00B70BE8" w:rsidP="00A60679">
      <w:pPr>
        <w:jc w:val="left"/>
        <w:rPr>
          <w:rFonts w:ascii="Arial" w:hAnsi="Arial" w:cs="Arial"/>
          <w:sz w:val="24"/>
          <w:szCs w:val="24"/>
        </w:rPr>
      </w:pPr>
    </w:p>
    <w:p w:rsidR="00B70BE8" w:rsidRDefault="00B70BE8" w:rsidP="00A60679">
      <w:pPr>
        <w:jc w:val="left"/>
        <w:rPr>
          <w:rFonts w:ascii="Arial" w:hAnsi="Arial" w:cs="Arial"/>
          <w:sz w:val="24"/>
          <w:szCs w:val="24"/>
        </w:rPr>
      </w:pPr>
    </w:p>
    <w:p w:rsidR="00B70BE8" w:rsidRDefault="00B70BE8" w:rsidP="00A60679">
      <w:pPr>
        <w:jc w:val="left"/>
        <w:rPr>
          <w:rFonts w:ascii="Arial" w:hAnsi="Arial" w:cs="Arial"/>
          <w:sz w:val="24"/>
          <w:szCs w:val="24"/>
        </w:rPr>
      </w:pPr>
    </w:p>
    <w:p w:rsidR="000B6392" w:rsidRPr="0052365B" w:rsidRDefault="00B70BE8" w:rsidP="00A60679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</w:t>
      </w:r>
      <w:proofErr w:type="spellStart"/>
      <w:r>
        <w:rPr>
          <w:rFonts w:ascii="Arial" w:hAnsi="Arial" w:cs="Arial"/>
          <w:sz w:val="24"/>
          <w:szCs w:val="24"/>
        </w:rPr>
        <w:t>Ostravě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červen</w:t>
      </w:r>
      <w:proofErr w:type="spellEnd"/>
      <w:r>
        <w:rPr>
          <w:rFonts w:ascii="Arial" w:hAnsi="Arial" w:cs="Arial"/>
          <w:sz w:val="24"/>
          <w:szCs w:val="24"/>
        </w:rPr>
        <w:t xml:space="preserve">  2016</w:t>
      </w:r>
      <w:proofErr w:type="gramEnd"/>
      <w:r w:rsidR="000B6392" w:rsidRPr="0052365B">
        <w:rPr>
          <w:rFonts w:ascii="Arial" w:hAnsi="Arial" w:cs="Arial"/>
          <w:sz w:val="24"/>
          <w:szCs w:val="24"/>
        </w:rPr>
        <w:tab/>
      </w:r>
      <w:r w:rsidR="000B6392" w:rsidRPr="0052365B">
        <w:rPr>
          <w:rFonts w:ascii="Arial" w:hAnsi="Arial" w:cs="Arial"/>
          <w:sz w:val="24"/>
          <w:szCs w:val="24"/>
        </w:rPr>
        <w:tab/>
      </w:r>
      <w:r w:rsidR="000B6392" w:rsidRPr="0052365B">
        <w:rPr>
          <w:rFonts w:ascii="Arial" w:hAnsi="Arial" w:cs="Arial"/>
          <w:sz w:val="24"/>
          <w:szCs w:val="24"/>
        </w:rPr>
        <w:tab/>
      </w:r>
      <w:r w:rsidR="000B6392" w:rsidRPr="0052365B">
        <w:rPr>
          <w:rFonts w:ascii="Arial" w:hAnsi="Arial" w:cs="Arial"/>
          <w:sz w:val="24"/>
          <w:szCs w:val="24"/>
        </w:rPr>
        <w:tab/>
      </w:r>
      <w:r w:rsidR="000B6392" w:rsidRPr="0052365B">
        <w:rPr>
          <w:rFonts w:ascii="Arial" w:hAnsi="Arial" w:cs="Arial"/>
          <w:sz w:val="24"/>
          <w:szCs w:val="24"/>
        </w:rPr>
        <w:tab/>
      </w:r>
      <w:r w:rsidR="000B639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392" w:rsidRPr="0052365B">
        <w:rPr>
          <w:rFonts w:ascii="Arial" w:hAnsi="Arial" w:cs="Arial"/>
          <w:sz w:val="24"/>
          <w:szCs w:val="24"/>
        </w:rPr>
        <w:t>Vypracoval</w:t>
      </w:r>
      <w:proofErr w:type="spellEnd"/>
      <w:r w:rsidR="000B6392" w:rsidRPr="005236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392" w:rsidRPr="0052365B">
        <w:rPr>
          <w:rFonts w:ascii="Arial" w:hAnsi="Arial" w:cs="Arial"/>
          <w:sz w:val="24"/>
          <w:szCs w:val="24"/>
        </w:rPr>
        <w:t>Ing.</w:t>
      </w:r>
      <w:r>
        <w:rPr>
          <w:rFonts w:ascii="Arial" w:hAnsi="Arial" w:cs="Arial"/>
          <w:sz w:val="24"/>
          <w:szCs w:val="24"/>
        </w:rPr>
        <w:t>Milan</w:t>
      </w:r>
      <w:proofErr w:type="spellEnd"/>
      <w:r>
        <w:rPr>
          <w:rFonts w:ascii="Arial" w:hAnsi="Arial" w:cs="Arial"/>
          <w:sz w:val="24"/>
          <w:szCs w:val="24"/>
        </w:rPr>
        <w:t xml:space="preserve"> Šraml</w:t>
      </w:r>
      <w:r w:rsidR="000B6392" w:rsidRPr="0052365B">
        <w:rPr>
          <w:rFonts w:ascii="Arial" w:hAnsi="Arial" w:cs="Arial"/>
          <w:sz w:val="24"/>
          <w:szCs w:val="24"/>
        </w:rPr>
        <w:tab/>
      </w:r>
    </w:p>
    <w:sectPr w:rsidR="000B6392" w:rsidRPr="0052365B" w:rsidSect="003A1D7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70D" w:rsidRDefault="0050670D" w:rsidP="00A01694">
      <w:r>
        <w:separator/>
      </w:r>
    </w:p>
  </w:endnote>
  <w:endnote w:type="continuationSeparator" w:id="0">
    <w:p w:rsidR="0050670D" w:rsidRDefault="0050670D" w:rsidP="00A01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70D" w:rsidRDefault="0050670D" w:rsidP="00A01694">
      <w:r>
        <w:separator/>
      </w:r>
    </w:p>
  </w:footnote>
  <w:footnote w:type="continuationSeparator" w:id="0">
    <w:p w:rsidR="0050670D" w:rsidRDefault="0050670D" w:rsidP="00A01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70D" w:rsidRPr="0009626A" w:rsidRDefault="0050670D" w:rsidP="00A01694">
    <w:pPr>
      <w:tabs>
        <w:tab w:val="left" w:pos="709"/>
        <w:tab w:val="left" w:pos="851"/>
      </w:tabs>
      <w:ind w:left="2127" w:hanging="2127"/>
      <w:jc w:val="center"/>
      <w:rPr>
        <w:rFonts w:ascii="Arial" w:hAnsi="Arial" w:cs="Arial"/>
        <w:sz w:val="14"/>
        <w:szCs w:val="14"/>
      </w:rPr>
    </w:pPr>
    <w:r w:rsidRPr="0009626A">
      <w:rPr>
        <w:rFonts w:ascii="Arial" w:hAnsi="Arial" w:cs="Arial"/>
        <w:sz w:val="14"/>
        <w:szCs w:val="14"/>
      </w:rPr>
      <w:t>DOKUMENTACE PRO VYDÁNÍ STAVEBNÍHO POVOLENÍ</w:t>
    </w:r>
  </w:p>
  <w:p w:rsidR="0050670D" w:rsidRPr="0009626A" w:rsidRDefault="0050670D" w:rsidP="00A01694">
    <w:pPr>
      <w:tabs>
        <w:tab w:val="left" w:pos="709"/>
        <w:tab w:val="left" w:pos="851"/>
      </w:tabs>
      <w:ind w:left="2127" w:hanging="2127"/>
      <w:jc w:val="center"/>
      <w:rPr>
        <w:rFonts w:ascii="Arial" w:hAnsi="Arial" w:cs="Arial"/>
        <w:sz w:val="14"/>
        <w:szCs w:val="14"/>
      </w:rPr>
    </w:pPr>
  </w:p>
  <w:p w:rsidR="0050670D" w:rsidRPr="0009626A" w:rsidRDefault="0050670D" w:rsidP="0009626A">
    <w:pPr>
      <w:tabs>
        <w:tab w:val="left" w:pos="709"/>
        <w:tab w:val="left" w:pos="851"/>
      </w:tabs>
      <w:ind w:left="2127" w:hanging="2127"/>
      <w:jc w:val="center"/>
      <w:rPr>
        <w:rFonts w:ascii="Arial" w:hAnsi="Arial" w:cs="Arial"/>
        <w:sz w:val="16"/>
        <w:szCs w:val="16"/>
      </w:rPr>
    </w:pPr>
  </w:p>
  <w:p w:rsidR="0050670D" w:rsidRPr="0009626A" w:rsidRDefault="0050670D" w:rsidP="0009626A">
    <w:pPr>
      <w:tabs>
        <w:tab w:val="left" w:pos="2268"/>
      </w:tabs>
      <w:rPr>
        <w:rFonts w:ascii="Arial" w:hAnsi="Arial" w:cs="Arial"/>
        <w:sz w:val="16"/>
        <w:szCs w:val="16"/>
      </w:rPr>
    </w:pPr>
    <w:proofErr w:type="spellStart"/>
    <w:r w:rsidRPr="0009626A">
      <w:rPr>
        <w:rFonts w:ascii="Arial" w:hAnsi="Arial" w:cs="Arial"/>
        <w:b/>
        <w:bCs/>
        <w:sz w:val="16"/>
        <w:szCs w:val="16"/>
      </w:rPr>
      <w:t>Národní</w:t>
    </w:r>
    <w:proofErr w:type="spellEnd"/>
    <w:r w:rsidRPr="0009626A">
      <w:rPr>
        <w:rFonts w:ascii="Arial" w:hAnsi="Arial" w:cs="Arial"/>
        <w:b/>
        <w:bCs/>
        <w:sz w:val="16"/>
        <w:szCs w:val="16"/>
      </w:rPr>
      <w:t xml:space="preserve"> </w:t>
    </w:r>
    <w:proofErr w:type="spellStart"/>
    <w:r w:rsidRPr="0009626A">
      <w:rPr>
        <w:rFonts w:ascii="Arial" w:hAnsi="Arial" w:cs="Arial"/>
        <w:b/>
        <w:bCs/>
        <w:sz w:val="16"/>
        <w:szCs w:val="16"/>
      </w:rPr>
      <w:t>zemědělské</w:t>
    </w:r>
    <w:proofErr w:type="spellEnd"/>
    <w:r w:rsidRPr="0009626A">
      <w:rPr>
        <w:rFonts w:ascii="Arial" w:hAnsi="Arial" w:cs="Arial"/>
        <w:b/>
        <w:bCs/>
        <w:sz w:val="16"/>
        <w:szCs w:val="16"/>
      </w:rPr>
      <w:t xml:space="preserve"> </w:t>
    </w:r>
    <w:proofErr w:type="spellStart"/>
    <w:r w:rsidRPr="0009626A">
      <w:rPr>
        <w:rFonts w:ascii="Arial" w:hAnsi="Arial" w:cs="Arial"/>
        <w:b/>
        <w:bCs/>
        <w:sz w:val="16"/>
        <w:szCs w:val="16"/>
      </w:rPr>
      <w:t>muzeum</w:t>
    </w:r>
    <w:proofErr w:type="spellEnd"/>
    <w:r w:rsidRPr="0009626A">
      <w:rPr>
        <w:rFonts w:ascii="Arial" w:hAnsi="Arial" w:cs="Arial"/>
        <w:b/>
        <w:bCs/>
        <w:sz w:val="16"/>
        <w:szCs w:val="16"/>
      </w:rPr>
      <w:t xml:space="preserve">, </w:t>
    </w:r>
    <w:proofErr w:type="spellStart"/>
    <w:r w:rsidRPr="0009626A">
      <w:rPr>
        <w:rFonts w:ascii="Arial" w:hAnsi="Arial" w:cs="Arial"/>
        <w:b/>
        <w:bCs/>
        <w:sz w:val="16"/>
        <w:szCs w:val="16"/>
      </w:rPr>
      <w:t>s.p.o</w:t>
    </w:r>
    <w:proofErr w:type="spellEnd"/>
    <w:r w:rsidRPr="0009626A">
      <w:rPr>
        <w:rFonts w:ascii="Arial" w:hAnsi="Arial" w:cs="Arial"/>
        <w:b/>
        <w:bCs/>
        <w:sz w:val="16"/>
        <w:szCs w:val="16"/>
      </w:rPr>
      <w:t>.</w:t>
    </w:r>
    <w:r w:rsidRPr="0009626A">
      <w:rPr>
        <w:rFonts w:ascii="Arial" w:hAnsi="Arial" w:cs="Arial"/>
        <w:sz w:val="16"/>
        <w:szCs w:val="16"/>
      </w:rPr>
      <w:t xml:space="preserve">  </w:t>
    </w:r>
    <w:r w:rsidRPr="0009626A">
      <w:rPr>
        <w:rFonts w:ascii="Arial" w:hAnsi="Arial" w:cs="Arial"/>
        <w:sz w:val="16"/>
        <w:szCs w:val="16"/>
      </w:rPr>
      <w:tab/>
    </w:r>
    <w:r w:rsidRPr="0009626A">
      <w:rPr>
        <w:rFonts w:ascii="Arial" w:hAnsi="Arial" w:cs="Arial"/>
        <w:sz w:val="16"/>
        <w:szCs w:val="16"/>
      </w:rPr>
      <w:tab/>
      <w:t xml:space="preserve">   </w:t>
    </w:r>
    <w:r w:rsidRPr="0009626A">
      <w:rPr>
        <w:rFonts w:ascii="Arial" w:hAnsi="Arial" w:cs="Arial"/>
        <w:sz w:val="16"/>
        <w:szCs w:val="16"/>
      </w:rPr>
      <w:tab/>
      <w:t xml:space="preserve">  VÍTKOVICE, </w:t>
    </w:r>
    <w:proofErr w:type="spellStart"/>
    <w:r w:rsidRPr="0009626A">
      <w:rPr>
        <w:rFonts w:ascii="Arial" w:hAnsi="Arial" w:cs="Arial"/>
        <w:sz w:val="16"/>
        <w:szCs w:val="16"/>
      </w:rPr>
      <w:t>a.s</w:t>
    </w:r>
    <w:proofErr w:type="spellEnd"/>
    <w:r w:rsidRPr="0009626A">
      <w:rPr>
        <w:rFonts w:ascii="Arial" w:hAnsi="Arial" w:cs="Arial"/>
        <w:sz w:val="16"/>
        <w:szCs w:val="16"/>
      </w:rPr>
      <w:t>.</w:t>
    </w:r>
  </w:p>
  <w:p w:rsidR="0050670D" w:rsidRPr="0009626A" w:rsidRDefault="0050670D" w:rsidP="0009626A">
    <w:pPr>
      <w:tabs>
        <w:tab w:val="left" w:pos="709"/>
        <w:tab w:val="left" w:pos="851"/>
      </w:tabs>
      <w:rPr>
        <w:rFonts w:ascii="Arial" w:hAnsi="Arial" w:cs="Arial"/>
        <w:b/>
        <w:bCs/>
        <w:sz w:val="16"/>
        <w:szCs w:val="16"/>
      </w:rPr>
    </w:pPr>
    <w:proofErr w:type="spellStart"/>
    <w:r w:rsidRPr="0009626A">
      <w:rPr>
        <w:rFonts w:ascii="Arial" w:hAnsi="Arial" w:cs="Arial"/>
        <w:bCs/>
        <w:sz w:val="16"/>
        <w:szCs w:val="16"/>
      </w:rPr>
      <w:t>Kostelní</w:t>
    </w:r>
    <w:proofErr w:type="spellEnd"/>
    <w:r w:rsidRPr="0009626A">
      <w:rPr>
        <w:rFonts w:ascii="Arial" w:hAnsi="Arial" w:cs="Arial"/>
        <w:bCs/>
        <w:sz w:val="16"/>
        <w:szCs w:val="16"/>
      </w:rPr>
      <w:t xml:space="preserve"> 1300/44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</w:t>
    </w:r>
    <w:proofErr w:type="spellStart"/>
    <w:r w:rsidRPr="0009626A">
      <w:rPr>
        <w:rFonts w:ascii="Arial" w:hAnsi="Arial" w:cs="Arial"/>
        <w:sz w:val="16"/>
        <w:szCs w:val="16"/>
      </w:rPr>
      <w:t>Ruská</w:t>
    </w:r>
    <w:proofErr w:type="spellEnd"/>
    <w:r w:rsidRPr="0009626A">
      <w:rPr>
        <w:rFonts w:ascii="Arial" w:hAnsi="Arial" w:cs="Arial"/>
        <w:sz w:val="16"/>
        <w:szCs w:val="16"/>
      </w:rPr>
      <w:t xml:space="preserve"> 2887/101, 706 02 Ostrava - </w:t>
    </w:r>
    <w:proofErr w:type="spellStart"/>
    <w:r w:rsidRPr="0009626A">
      <w:rPr>
        <w:rFonts w:ascii="Arial" w:hAnsi="Arial" w:cs="Arial"/>
        <w:sz w:val="16"/>
        <w:szCs w:val="16"/>
      </w:rPr>
      <w:t>Vítkovice</w:t>
    </w:r>
    <w:proofErr w:type="spellEnd"/>
    <w:r w:rsidRPr="0009626A">
      <w:rPr>
        <w:rFonts w:ascii="Arial" w:hAnsi="Arial" w:cs="Arial"/>
        <w:bCs/>
        <w:sz w:val="16"/>
        <w:szCs w:val="16"/>
      </w:rPr>
      <w:tab/>
    </w:r>
  </w:p>
  <w:p w:rsidR="0050670D" w:rsidRPr="0009626A" w:rsidRDefault="0050670D" w:rsidP="0009626A">
    <w:pPr>
      <w:tabs>
        <w:tab w:val="left" w:pos="709"/>
        <w:tab w:val="left" w:pos="851"/>
      </w:tabs>
      <w:rPr>
        <w:rFonts w:ascii="Arial" w:hAnsi="Arial" w:cs="Arial"/>
        <w:bCs/>
        <w:sz w:val="16"/>
        <w:szCs w:val="16"/>
      </w:rPr>
    </w:pPr>
    <w:r w:rsidRPr="0009626A">
      <w:rPr>
        <w:rFonts w:ascii="Arial" w:hAnsi="Arial" w:cs="Arial"/>
        <w:bCs/>
        <w:sz w:val="16"/>
        <w:szCs w:val="16"/>
      </w:rPr>
      <w:t xml:space="preserve">170 00 </w:t>
    </w:r>
    <w:proofErr w:type="spellStart"/>
    <w:r w:rsidRPr="0009626A">
      <w:rPr>
        <w:rFonts w:ascii="Arial" w:hAnsi="Arial" w:cs="Arial"/>
        <w:bCs/>
        <w:sz w:val="16"/>
        <w:szCs w:val="16"/>
      </w:rPr>
      <w:t>Praha</w:t>
    </w:r>
    <w:proofErr w:type="spellEnd"/>
    <w:r w:rsidRPr="0009626A">
      <w:rPr>
        <w:rFonts w:ascii="Arial" w:hAnsi="Arial" w:cs="Arial"/>
        <w:bCs/>
        <w:sz w:val="16"/>
        <w:szCs w:val="16"/>
      </w:rPr>
      <w:t xml:space="preserve"> 7</w:t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</w:r>
    <w:r w:rsidRPr="0009626A">
      <w:rPr>
        <w:rFonts w:ascii="Arial" w:hAnsi="Arial" w:cs="Arial"/>
        <w:bCs/>
        <w:sz w:val="16"/>
        <w:szCs w:val="16"/>
      </w:rPr>
      <w:tab/>
      <w:t xml:space="preserve"> </w:t>
    </w:r>
  </w:p>
  <w:p w:rsidR="0050670D" w:rsidRPr="0009626A" w:rsidRDefault="0050670D" w:rsidP="0009626A">
    <w:pPr>
      <w:tabs>
        <w:tab w:val="left" w:pos="709"/>
        <w:tab w:val="left" w:pos="851"/>
      </w:tabs>
      <w:jc w:val="center"/>
      <w:rPr>
        <w:rFonts w:ascii="Arial" w:hAnsi="Arial" w:cs="Arial"/>
        <w:bCs/>
        <w:sz w:val="16"/>
        <w:szCs w:val="16"/>
      </w:rPr>
    </w:pPr>
    <w:r w:rsidRPr="0009626A">
      <w:rPr>
        <w:rFonts w:ascii="Arial" w:hAnsi="Arial" w:cs="Arial"/>
        <w:bCs/>
        <w:sz w:val="16"/>
        <w:szCs w:val="16"/>
      </w:rPr>
      <w:t>05/2016</w:t>
    </w:r>
  </w:p>
  <w:p w:rsidR="0050670D" w:rsidRPr="0009626A" w:rsidRDefault="0050670D" w:rsidP="0009626A">
    <w:pPr>
      <w:pStyle w:val="Zhlav"/>
      <w:pBdr>
        <w:bottom w:val="single" w:sz="8" w:space="1" w:color="000000"/>
      </w:pBdr>
      <w:jc w:val="center"/>
      <w:rPr>
        <w:b/>
        <w:bCs/>
        <w:sz w:val="16"/>
        <w:szCs w:val="16"/>
      </w:rPr>
    </w:pPr>
    <w:r w:rsidRPr="0009626A">
      <w:rPr>
        <w:b/>
        <w:bCs/>
        <w:sz w:val="16"/>
        <w:szCs w:val="16"/>
      </w:rPr>
      <w:t>DEPOZITÁRNĚ - EXPOZIČNÍ OBJEKT NZM V OSTRAVĚ</w:t>
    </w:r>
  </w:p>
  <w:p w:rsidR="0050670D" w:rsidRPr="00A01694" w:rsidRDefault="0050670D" w:rsidP="00A01694">
    <w:pPr>
      <w:pStyle w:val="Zhlav"/>
      <w:pBdr>
        <w:bottom w:val="single" w:sz="8" w:space="1" w:color="000000"/>
      </w:pBdr>
      <w:tabs>
        <w:tab w:val="clear" w:pos="4536"/>
        <w:tab w:val="center" w:pos="4535"/>
        <w:tab w:val="left" w:pos="8064"/>
      </w:tabs>
      <w:rPr>
        <w:b/>
        <w:bCs/>
        <w:sz w:val="14"/>
        <w:szCs w:val="14"/>
      </w:rPr>
    </w:pPr>
    <w:r w:rsidRPr="00A01694">
      <w:rPr>
        <w:b/>
        <w:bCs/>
        <w:sz w:val="14"/>
        <w:szCs w:val="14"/>
      </w:rPr>
      <w:tab/>
    </w:r>
  </w:p>
  <w:p w:rsidR="0050670D" w:rsidRPr="00A01694" w:rsidRDefault="0050670D" w:rsidP="00A01694">
    <w:pPr>
      <w:pStyle w:val="Zhlav"/>
      <w:pBdr>
        <w:bottom w:val="single" w:sz="8" w:space="1" w:color="000000"/>
      </w:pBdr>
      <w:jc w:val="center"/>
      <w:rPr>
        <w:rFonts w:cs="Times New Roman"/>
        <w:sz w:val="18"/>
        <w:szCs w:val="18"/>
      </w:rPr>
    </w:pPr>
  </w:p>
  <w:p w:rsidR="0050670D" w:rsidRPr="00A01694" w:rsidRDefault="0050670D" w:rsidP="00A01694">
    <w:pPr>
      <w:pStyle w:val="Zhlav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5CCE"/>
    <w:multiLevelType w:val="singleLevel"/>
    <w:tmpl w:val="1CF0BF7A"/>
    <w:lvl w:ilvl="0">
      <w:start w:val="1"/>
      <w:numFmt w:val="lowerLetter"/>
      <w:lvlText w:val="%1)"/>
      <w:lvlJc w:val="left"/>
      <w:pPr>
        <w:tabs>
          <w:tab w:val="num" w:pos="432"/>
        </w:tabs>
        <w:ind w:left="864"/>
      </w:pPr>
      <w:rPr>
        <w:snapToGrid/>
        <w:sz w:val="24"/>
        <w:szCs w:val="24"/>
      </w:rPr>
    </w:lvl>
  </w:abstractNum>
  <w:abstractNum w:abstractNumId="1">
    <w:nsid w:val="01AE2903"/>
    <w:multiLevelType w:val="singleLevel"/>
    <w:tmpl w:val="21B0C769"/>
    <w:lvl w:ilvl="0">
      <w:start w:val="1"/>
      <w:numFmt w:val="lowerLetter"/>
      <w:lvlText w:val="%1)"/>
      <w:lvlJc w:val="left"/>
      <w:pPr>
        <w:tabs>
          <w:tab w:val="num" w:pos="432"/>
        </w:tabs>
        <w:ind w:left="1296" w:hanging="432"/>
      </w:pPr>
      <w:rPr>
        <w:snapToGrid/>
        <w:spacing w:val="-2"/>
        <w:sz w:val="24"/>
        <w:szCs w:val="24"/>
      </w:rPr>
    </w:lvl>
  </w:abstractNum>
  <w:abstractNum w:abstractNumId="2">
    <w:nsid w:val="026C06E8"/>
    <w:multiLevelType w:val="hybridMultilevel"/>
    <w:tmpl w:val="325EBE1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2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74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8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90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44" w:hanging="360"/>
      </w:pPr>
      <w:rPr>
        <w:rFonts w:ascii="Wingdings" w:hAnsi="Wingdings" w:cs="Wingdings" w:hint="default"/>
      </w:rPr>
    </w:lvl>
  </w:abstractNum>
  <w:abstractNum w:abstractNumId="3">
    <w:nsid w:val="04D4B2B8"/>
    <w:multiLevelType w:val="singleLevel"/>
    <w:tmpl w:val="B0FA02AC"/>
    <w:lvl w:ilvl="0">
      <w:start w:val="1"/>
      <w:numFmt w:val="lowerLetter"/>
      <w:lvlText w:val="%1)"/>
      <w:lvlJc w:val="left"/>
      <w:pPr>
        <w:tabs>
          <w:tab w:val="num" w:pos="432"/>
        </w:tabs>
        <w:ind w:left="1296" w:hanging="432"/>
      </w:pPr>
      <w:rPr>
        <w:b/>
        <w:bCs/>
        <w:snapToGrid/>
        <w:sz w:val="24"/>
        <w:szCs w:val="24"/>
      </w:rPr>
    </w:lvl>
  </w:abstractNum>
  <w:abstractNum w:abstractNumId="4">
    <w:nsid w:val="061CB240"/>
    <w:multiLevelType w:val="singleLevel"/>
    <w:tmpl w:val="5CD278E0"/>
    <w:lvl w:ilvl="0">
      <w:start w:val="2"/>
      <w:numFmt w:val="lowerLetter"/>
      <w:lvlText w:val="%1)"/>
      <w:lvlJc w:val="left"/>
      <w:pPr>
        <w:tabs>
          <w:tab w:val="num" w:pos="432"/>
        </w:tabs>
        <w:ind w:left="1296" w:hanging="432"/>
      </w:pPr>
      <w:rPr>
        <w:b/>
        <w:bCs/>
        <w:snapToGrid/>
        <w:spacing w:val="-1"/>
        <w:sz w:val="24"/>
        <w:szCs w:val="24"/>
      </w:rPr>
    </w:lvl>
  </w:abstractNum>
  <w:abstractNum w:abstractNumId="5">
    <w:nsid w:val="06398ABC"/>
    <w:multiLevelType w:val="singleLevel"/>
    <w:tmpl w:val="7095BD1B"/>
    <w:lvl w:ilvl="0">
      <w:start w:val="1"/>
      <w:numFmt w:val="lowerLetter"/>
      <w:lvlText w:val="%1)"/>
      <w:lvlJc w:val="left"/>
      <w:pPr>
        <w:tabs>
          <w:tab w:val="num" w:pos="432"/>
        </w:tabs>
        <w:ind w:left="1296" w:hanging="432"/>
      </w:pPr>
      <w:rPr>
        <w:snapToGrid/>
        <w:sz w:val="24"/>
        <w:szCs w:val="24"/>
      </w:rPr>
    </w:lvl>
  </w:abstractNum>
  <w:abstractNum w:abstractNumId="6">
    <w:nsid w:val="0671542E"/>
    <w:multiLevelType w:val="hybridMultilevel"/>
    <w:tmpl w:val="D25C8C50"/>
    <w:lvl w:ilvl="0" w:tplc="C26E9E50">
      <w:start w:val="1"/>
      <w:numFmt w:val="upperLetter"/>
      <w:lvlText w:val="%1)"/>
      <w:lvlJc w:val="left"/>
      <w:pPr>
        <w:ind w:left="840" w:hanging="4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8B1F7B"/>
    <w:multiLevelType w:val="hybridMultilevel"/>
    <w:tmpl w:val="AECE8BEC"/>
    <w:lvl w:ilvl="0" w:tplc="04050001">
      <w:start w:val="1"/>
      <w:numFmt w:val="bullet"/>
      <w:lvlText w:val=""/>
      <w:lvlJc w:val="left"/>
      <w:pPr>
        <w:ind w:left="122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8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2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4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84" w:hanging="360"/>
      </w:pPr>
      <w:rPr>
        <w:rFonts w:ascii="Wingdings" w:hAnsi="Wingdings" w:cs="Wingdings" w:hint="default"/>
      </w:rPr>
    </w:lvl>
  </w:abstractNum>
  <w:abstractNum w:abstractNumId="8">
    <w:nsid w:val="0CDF7308"/>
    <w:multiLevelType w:val="hybridMultilevel"/>
    <w:tmpl w:val="869A5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9A13669"/>
    <w:multiLevelType w:val="hybridMultilevel"/>
    <w:tmpl w:val="1794DB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2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74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8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90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4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"/>
    <w:lvlOverride w:ilvl="0">
      <w:lvl w:ilvl="0">
        <w:numFmt w:val="lowerLetter"/>
        <w:lvlText w:val="%1)"/>
        <w:lvlJc w:val="left"/>
        <w:pPr>
          <w:tabs>
            <w:tab w:val="num" w:pos="360"/>
          </w:tabs>
          <w:ind w:left="1224" w:hanging="360"/>
        </w:pPr>
        <w:rPr>
          <w:snapToGrid/>
          <w:spacing w:val="10"/>
          <w:sz w:val="24"/>
          <w:szCs w:val="24"/>
        </w:rPr>
      </w:lvl>
    </w:lvlOverride>
  </w:num>
  <w:num w:numId="5">
    <w:abstractNumId w:val="4"/>
  </w:num>
  <w:num w:numId="6">
    <w:abstractNumId w:val="4"/>
    <w:lvlOverride w:ilvl="0">
      <w:lvl w:ilvl="0">
        <w:numFmt w:val="lowerLetter"/>
        <w:lvlText w:val="%1)"/>
        <w:lvlJc w:val="left"/>
        <w:pPr>
          <w:tabs>
            <w:tab w:val="num" w:pos="360"/>
          </w:tabs>
          <w:ind w:left="1224" w:hanging="360"/>
        </w:pPr>
        <w:rPr>
          <w:snapToGrid/>
          <w:sz w:val="24"/>
          <w:szCs w:val="24"/>
        </w:rPr>
      </w:lvl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04A77"/>
    <w:rsid w:val="00011F23"/>
    <w:rsid w:val="000553B0"/>
    <w:rsid w:val="0009626A"/>
    <w:rsid w:val="000B6392"/>
    <w:rsid w:val="000F606B"/>
    <w:rsid w:val="00115836"/>
    <w:rsid w:val="00142928"/>
    <w:rsid w:val="0016225E"/>
    <w:rsid w:val="00171064"/>
    <w:rsid w:val="00183378"/>
    <w:rsid w:val="001A7B61"/>
    <w:rsid w:val="001C765C"/>
    <w:rsid w:val="001D3D7B"/>
    <w:rsid w:val="001E151F"/>
    <w:rsid w:val="00210B2D"/>
    <w:rsid w:val="002208C2"/>
    <w:rsid w:val="00237B99"/>
    <w:rsid w:val="00247A11"/>
    <w:rsid w:val="002613C1"/>
    <w:rsid w:val="00295CC2"/>
    <w:rsid w:val="002F06E6"/>
    <w:rsid w:val="002F65D6"/>
    <w:rsid w:val="00300BB7"/>
    <w:rsid w:val="00310D6F"/>
    <w:rsid w:val="00322D30"/>
    <w:rsid w:val="00351292"/>
    <w:rsid w:val="00396F31"/>
    <w:rsid w:val="003A1D79"/>
    <w:rsid w:val="003B1F8A"/>
    <w:rsid w:val="003D5700"/>
    <w:rsid w:val="00440A1C"/>
    <w:rsid w:val="004413F7"/>
    <w:rsid w:val="004D5098"/>
    <w:rsid w:val="004E1057"/>
    <w:rsid w:val="0050670D"/>
    <w:rsid w:val="0052365B"/>
    <w:rsid w:val="005679B4"/>
    <w:rsid w:val="00573CD2"/>
    <w:rsid w:val="005829F6"/>
    <w:rsid w:val="005A4040"/>
    <w:rsid w:val="005B08BE"/>
    <w:rsid w:val="005E41A3"/>
    <w:rsid w:val="00637DFE"/>
    <w:rsid w:val="00667265"/>
    <w:rsid w:val="00672C27"/>
    <w:rsid w:val="00676C2A"/>
    <w:rsid w:val="00680F49"/>
    <w:rsid w:val="006B02C2"/>
    <w:rsid w:val="006C0BD4"/>
    <w:rsid w:val="006C3A27"/>
    <w:rsid w:val="00702FAA"/>
    <w:rsid w:val="00733100"/>
    <w:rsid w:val="00756CDB"/>
    <w:rsid w:val="007C3A9D"/>
    <w:rsid w:val="007F5325"/>
    <w:rsid w:val="00803974"/>
    <w:rsid w:val="0086390F"/>
    <w:rsid w:val="008B73E8"/>
    <w:rsid w:val="008B74FD"/>
    <w:rsid w:val="00917E2C"/>
    <w:rsid w:val="00921407"/>
    <w:rsid w:val="00933EBC"/>
    <w:rsid w:val="00966CEA"/>
    <w:rsid w:val="009767F7"/>
    <w:rsid w:val="009C1BE2"/>
    <w:rsid w:val="009E7DF6"/>
    <w:rsid w:val="009F6B5E"/>
    <w:rsid w:val="00A01694"/>
    <w:rsid w:val="00A55109"/>
    <w:rsid w:val="00A60679"/>
    <w:rsid w:val="00A71FD9"/>
    <w:rsid w:val="00A74393"/>
    <w:rsid w:val="00A9118A"/>
    <w:rsid w:val="00A92EAD"/>
    <w:rsid w:val="00AB0245"/>
    <w:rsid w:val="00B007DA"/>
    <w:rsid w:val="00B0706D"/>
    <w:rsid w:val="00B1685D"/>
    <w:rsid w:val="00B4535C"/>
    <w:rsid w:val="00B70BE8"/>
    <w:rsid w:val="00BC019A"/>
    <w:rsid w:val="00BE3162"/>
    <w:rsid w:val="00C273A1"/>
    <w:rsid w:val="00C76C78"/>
    <w:rsid w:val="00CA68BD"/>
    <w:rsid w:val="00CB4511"/>
    <w:rsid w:val="00CE6A3F"/>
    <w:rsid w:val="00D04A77"/>
    <w:rsid w:val="00D05925"/>
    <w:rsid w:val="00D17EFE"/>
    <w:rsid w:val="00DF6930"/>
    <w:rsid w:val="00E454E8"/>
    <w:rsid w:val="00E5444C"/>
    <w:rsid w:val="00EB030A"/>
    <w:rsid w:val="00EF11C6"/>
    <w:rsid w:val="00F25AE1"/>
    <w:rsid w:val="00F303FC"/>
    <w:rsid w:val="00FA2E19"/>
    <w:rsid w:val="00FE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694"/>
    <w:pPr>
      <w:widowControl w:val="0"/>
      <w:autoSpaceDE w:val="0"/>
      <w:autoSpaceDN w:val="0"/>
      <w:adjustRightInd w:val="0"/>
      <w:ind w:right="-1"/>
      <w:jc w:val="both"/>
    </w:pPr>
    <w:rPr>
      <w:rFonts w:ascii="Times New Roman" w:eastAsia="Times New Roman" w:hAnsi="Times New Roman"/>
      <w:spacing w:val="-1"/>
      <w:sz w:val="20"/>
      <w:szCs w:val="20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E0CF8"/>
    <w:pPr>
      <w:keepNext/>
      <w:widowControl/>
      <w:tabs>
        <w:tab w:val="decimal" w:leader="dot" w:pos="8505"/>
      </w:tabs>
      <w:overflowPunct w:val="0"/>
      <w:textAlignment w:val="baseline"/>
      <w:outlineLvl w:val="1"/>
    </w:pPr>
    <w:rPr>
      <w:rFonts w:ascii="Arial" w:hAnsi="Arial" w:cs="Arial"/>
      <w:b/>
      <w:bCs/>
      <w:sz w:val="24"/>
      <w:szCs w:val="24"/>
      <w:u w:val="thick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FE0CF8"/>
    <w:rPr>
      <w:rFonts w:ascii="Arial" w:hAnsi="Arial" w:cs="Arial"/>
      <w:b/>
      <w:bCs/>
      <w:sz w:val="20"/>
      <w:szCs w:val="20"/>
      <w:u w:val="thick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37B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37B99"/>
    <w:rPr>
      <w:rFonts w:ascii="Tahoma" w:hAnsi="Tahoma" w:cs="Tahoma"/>
      <w:sz w:val="16"/>
      <w:szCs w:val="16"/>
      <w:lang w:val="en-US" w:eastAsia="cs-CZ"/>
    </w:rPr>
  </w:style>
  <w:style w:type="paragraph" w:customStyle="1" w:styleId="Style3">
    <w:name w:val="Style 3"/>
    <w:uiPriority w:val="99"/>
    <w:rsid w:val="00D04A77"/>
    <w:pPr>
      <w:widowControl w:val="0"/>
      <w:autoSpaceDE w:val="0"/>
      <w:autoSpaceDN w:val="0"/>
      <w:spacing w:line="292" w:lineRule="auto"/>
      <w:ind w:left="1296" w:hanging="43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2">
    <w:name w:val="Style 2"/>
    <w:uiPriority w:val="99"/>
    <w:rsid w:val="00D04A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1">
    <w:name w:val="Style 1"/>
    <w:uiPriority w:val="99"/>
    <w:rsid w:val="00D04A77"/>
    <w:pPr>
      <w:widowControl w:val="0"/>
      <w:autoSpaceDE w:val="0"/>
      <w:autoSpaceDN w:val="0"/>
      <w:ind w:left="144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4">
    <w:name w:val="Style 4"/>
    <w:uiPriority w:val="99"/>
    <w:rsid w:val="00D04A77"/>
    <w:pPr>
      <w:widowControl w:val="0"/>
      <w:autoSpaceDE w:val="0"/>
      <w:autoSpaceDN w:val="0"/>
      <w:ind w:left="1224" w:right="216" w:hanging="36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haracterStyle1">
    <w:name w:val="Character Style 1"/>
    <w:uiPriority w:val="99"/>
    <w:rsid w:val="00D04A77"/>
    <w:rPr>
      <w:sz w:val="24"/>
      <w:szCs w:val="24"/>
    </w:rPr>
  </w:style>
  <w:style w:type="paragraph" w:styleId="Bezmezer">
    <w:name w:val="No Spacing"/>
    <w:uiPriority w:val="99"/>
    <w:qFormat/>
    <w:rsid w:val="00D04A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styleId="Zhlav">
    <w:name w:val="header"/>
    <w:basedOn w:val="Normln"/>
    <w:link w:val="ZhlavChar"/>
    <w:rsid w:val="00D04A77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Arial" w:hAnsi="Arial" w:cs="Arial"/>
      <w:sz w:val="22"/>
      <w:szCs w:val="22"/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D04A77"/>
    <w:rPr>
      <w:rFonts w:ascii="Arial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rsid w:val="00D04A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04A77"/>
    <w:rPr>
      <w:rFonts w:ascii="Times New Roman" w:hAnsi="Times New Roman" w:cs="Times New Roman"/>
      <w:sz w:val="20"/>
      <w:szCs w:val="20"/>
      <w:lang w:val="en-US" w:eastAsia="cs-CZ"/>
    </w:rPr>
  </w:style>
  <w:style w:type="paragraph" w:styleId="Odstavecseseznamem">
    <w:name w:val="List Paragraph"/>
    <w:basedOn w:val="Normln"/>
    <w:uiPriority w:val="99"/>
    <w:qFormat/>
    <w:rsid w:val="009E7DF6"/>
    <w:pPr>
      <w:ind w:left="720"/>
    </w:pPr>
  </w:style>
  <w:style w:type="character" w:styleId="Siln">
    <w:name w:val="Strong"/>
    <w:basedOn w:val="Standardnpsmoodstavce"/>
    <w:uiPriority w:val="22"/>
    <w:qFormat/>
    <w:rsid w:val="00FE0CF8"/>
    <w:rPr>
      <w:b/>
      <w:bCs/>
    </w:rPr>
  </w:style>
  <w:style w:type="character" w:styleId="Hypertextovodkaz">
    <w:name w:val="Hyperlink"/>
    <w:basedOn w:val="Standardnpsmoodstavce"/>
    <w:uiPriority w:val="99"/>
    <w:semiHidden/>
    <w:rsid w:val="00FE0CF8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FE0CF8"/>
    <w:pPr>
      <w:widowControl/>
      <w:tabs>
        <w:tab w:val="left" w:pos="1418"/>
        <w:tab w:val="left" w:pos="4253"/>
        <w:tab w:val="right" w:leader="dot" w:pos="8505"/>
      </w:tabs>
      <w:overflowPunct w:val="0"/>
      <w:textAlignment w:val="baseline"/>
    </w:pPr>
    <w:rPr>
      <w:rFonts w:ascii="Arial" w:hAnsi="Arial" w:cs="Arial"/>
      <w:sz w:val="24"/>
      <w:szCs w:val="24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E0CF8"/>
    <w:rPr>
      <w:rFonts w:ascii="Arial" w:hAnsi="Arial" w:cs="Arial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FE0CF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FE0CF8"/>
    <w:rPr>
      <w:rFonts w:ascii="Times New Roman" w:hAnsi="Times New Roman" w:cs="Times New Roman"/>
      <w:sz w:val="20"/>
      <w:szCs w:val="20"/>
      <w:lang w:val="en-US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FE0CF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FE0CF8"/>
    <w:rPr>
      <w:rFonts w:ascii="Times New Roman" w:hAnsi="Times New Roman" w:cs="Times New Roman"/>
      <w:sz w:val="20"/>
      <w:szCs w:val="20"/>
      <w:lang w:val="en-US" w:eastAsia="cs-CZ"/>
    </w:rPr>
  </w:style>
  <w:style w:type="paragraph" w:styleId="Rozvrendokumentu">
    <w:name w:val="Document Map"/>
    <w:basedOn w:val="Normln"/>
    <w:link w:val="RozvrendokumentuChar"/>
    <w:uiPriority w:val="99"/>
    <w:semiHidden/>
    <w:rsid w:val="002208C2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6B02C2"/>
    <w:rPr>
      <w:rFonts w:ascii="Times New Roman" w:hAnsi="Times New Roman" w:cs="Times New Roman"/>
      <w:sz w:val="2"/>
      <w:szCs w:val="2"/>
      <w:lang w:val="en-US"/>
    </w:rPr>
  </w:style>
  <w:style w:type="paragraph" w:customStyle="1" w:styleId="Zkladntext20">
    <w:name w:val="Základní text2"/>
    <w:basedOn w:val="Normln"/>
    <w:uiPriority w:val="99"/>
    <w:rsid w:val="00D17EFE"/>
    <w:pPr>
      <w:suppressAutoHyphens/>
      <w:autoSpaceDE/>
      <w:autoSpaceDN/>
      <w:adjustRightInd/>
      <w:spacing w:line="288" w:lineRule="auto"/>
      <w:ind w:right="0"/>
      <w:jc w:val="left"/>
    </w:pPr>
    <w:rPr>
      <w:rFonts w:eastAsia="Calibri"/>
      <w:spacing w:val="0"/>
      <w:sz w:val="24"/>
      <w:szCs w:val="24"/>
      <w:lang w:val="cs-CZ"/>
    </w:rPr>
  </w:style>
  <w:style w:type="paragraph" w:customStyle="1" w:styleId="TPOOdstavec">
    <w:name w:val="TPO Odstavec"/>
    <w:basedOn w:val="Normln"/>
    <w:uiPriority w:val="99"/>
    <w:rsid w:val="00AB0245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autoSpaceDE/>
      <w:autoSpaceDN/>
      <w:adjustRightInd/>
      <w:ind w:right="0"/>
    </w:pPr>
    <w:rPr>
      <w:spacing w:val="0"/>
      <w:sz w:val="24"/>
      <w:szCs w:val="24"/>
      <w:lang w:val="cs-CZ"/>
    </w:rPr>
  </w:style>
  <w:style w:type="character" w:customStyle="1" w:styleId="WW8Num4z0">
    <w:name w:val="WW8Num4z0"/>
    <w:rsid w:val="00921407"/>
    <w:rPr>
      <w:rFonts w:ascii="Symbol" w:hAnsi="Symbol"/>
    </w:rPr>
  </w:style>
  <w:style w:type="character" w:customStyle="1" w:styleId="WW8Num2z2">
    <w:name w:val="WW8Num2z2"/>
    <w:rsid w:val="005A4040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29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91140">
              <w:marLeft w:val="-34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91134">
                  <w:marLeft w:val="342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9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9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9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2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29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91145">
              <w:marLeft w:val="-34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91138">
                  <w:marLeft w:val="342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8</Pages>
  <Words>1359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A)</vt:lpstr>
    </vt:vector>
  </TitlesOfParts>
  <Company>STUDIO RANNÝ VÍTKOVICE s.r.o. </Company>
  <LinksUpToDate>false</LinksUpToDate>
  <CharactersWithSpaces>9858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</dc:title>
  <dc:subject/>
  <dc:creator>petrosj</dc:creator>
  <cp:keywords/>
  <dc:description/>
  <cp:lastModifiedBy>petrosj</cp:lastModifiedBy>
  <cp:revision>6</cp:revision>
  <cp:lastPrinted>2016-07-19T14:39:00Z</cp:lastPrinted>
  <dcterms:created xsi:type="dcterms:W3CDTF">2016-06-28T19:54:00Z</dcterms:created>
  <dcterms:modified xsi:type="dcterms:W3CDTF">2016-07-19T16:05:00Z</dcterms:modified>
</cp:coreProperties>
</file>