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7E26F" w14:textId="77777777" w:rsidR="00473DFD" w:rsidRDefault="00473DFD" w:rsidP="0005541A">
      <w:pPr>
        <w:tabs>
          <w:tab w:val="left" w:pos="5693"/>
        </w:tabs>
        <w:spacing w:after="0" w:line="240" w:lineRule="auto"/>
        <w:jc w:val="left"/>
        <w:rPr>
          <w:rStyle w:val="TextnormlnChar"/>
          <w:b/>
          <w:caps/>
        </w:rPr>
      </w:pPr>
      <w:r>
        <w:rPr>
          <w:rStyle w:val="TextnormlnChar"/>
          <w:b/>
          <w:caps/>
        </w:rPr>
        <w:tab/>
      </w:r>
    </w:p>
    <w:p w14:paraId="4856B077" w14:textId="77777777" w:rsidR="00473DFD" w:rsidRPr="00433994" w:rsidRDefault="00473DFD" w:rsidP="0005541A">
      <w:pPr>
        <w:spacing w:line="240" w:lineRule="auto"/>
      </w:pPr>
    </w:p>
    <w:p w14:paraId="40BC8DB0" w14:textId="77777777" w:rsidR="00473DFD" w:rsidRPr="00433994" w:rsidRDefault="00473DFD" w:rsidP="0005541A">
      <w:pPr>
        <w:spacing w:line="240" w:lineRule="auto"/>
      </w:pPr>
    </w:p>
    <w:p w14:paraId="1C946538" w14:textId="77777777" w:rsidR="00473DFD" w:rsidRPr="00433994" w:rsidRDefault="00473DFD" w:rsidP="0005541A">
      <w:pPr>
        <w:spacing w:line="240" w:lineRule="auto"/>
      </w:pPr>
    </w:p>
    <w:p w14:paraId="03FBC560" w14:textId="77777777" w:rsidR="00473DFD" w:rsidRDefault="00473DFD" w:rsidP="0005541A">
      <w:pPr>
        <w:spacing w:line="240" w:lineRule="auto"/>
      </w:pPr>
    </w:p>
    <w:p w14:paraId="6CCFB7E8" w14:textId="77777777" w:rsidR="00465B73" w:rsidRDefault="00465B73" w:rsidP="0005541A">
      <w:pPr>
        <w:spacing w:line="240" w:lineRule="auto"/>
      </w:pPr>
    </w:p>
    <w:p w14:paraId="77CF3CC8" w14:textId="77777777" w:rsidR="00465B73" w:rsidRDefault="00465B73" w:rsidP="0005541A">
      <w:pPr>
        <w:spacing w:line="240" w:lineRule="auto"/>
      </w:pPr>
    </w:p>
    <w:p w14:paraId="645BCE73" w14:textId="77777777" w:rsidR="00465B73" w:rsidRPr="00433994" w:rsidRDefault="00465B73" w:rsidP="0005541A">
      <w:pPr>
        <w:spacing w:line="240" w:lineRule="auto"/>
      </w:pPr>
    </w:p>
    <w:p w14:paraId="310BED1E" w14:textId="77777777" w:rsidR="00473DFD" w:rsidRPr="00433994" w:rsidRDefault="00473DFD" w:rsidP="0005541A">
      <w:pPr>
        <w:spacing w:line="240" w:lineRule="auto"/>
      </w:pPr>
    </w:p>
    <w:p w14:paraId="31945B7C" w14:textId="77777777" w:rsidR="00473DFD" w:rsidRDefault="00473DFD" w:rsidP="0005541A">
      <w:pPr>
        <w:framePr w:wrap="auto" w:vAnchor="text" w:hAnchor="page" w:x="421" w:y="1" w:anchorLock="1"/>
        <w:spacing w:line="240" w:lineRule="auto"/>
        <w:ind w:left="3545" w:firstLine="709"/>
        <w:rPr>
          <w:color w:val="000000"/>
        </w:rPr>
      </w:pPr>
      <w:r w:rsidRPr="0060591F">
        <w:rPr>
          <w:color w:val="000000"/>
        </w:rPr>
        <w:object w:dxaOrig="2604" w:dyaOrig="1229" w14:anchorId="5FA1B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59.85pt" o:ole="" fillcolor="window">
            <v:imagedata r:id="rId9" o:title=""/>
          </v:shape>
          <o:OLEObject Type="Embed" ProgID="Word.Picture.8" ShapeID="_x0000_i1025" DrawAspect="Content" ObjectID="_1569306753" r:id="rId10"/>
        </w:object>
      </w:r>
    </w:p>
    <w:p w14:paraId="238677BE" w14:textId="77777777" w:rsidR="00473DFD" w:rsidRPr="00433994" w:rsidRDefault="00473DFD" w:rsidP="0005541A">
      <w:pPr>
        <w:spacing w:line="240" w:lineRule="auto"/>
      </w:pPr>
    </w:p>
    <w:p w14:paraId="78AC89BD" w14:textId="77777777" w:rsidR="00473DFD" w:rsidRPr="00433994" w:rsidRDefault="00473DFD" w:rsidP="0005541A">
      <w:pPr>
        <w:spacing w:line="240" w:lineRule="auto"/>
      </w:pPr>
    </w:p>
    <w:p w14:paraId="0E2D1013" w14:textId="77777777" w:rsidR="00473DFD" w:rsidRPr="00433994" w:rsidRDefault="00473DFD" w:rsidP="0005541A">
      <w:pPr>
        <w:spacing w:line="240" w:lineRule="auto"/>
      </w:pPr>
    </w:p>
    <w:p w14:paraId="71CE587B" w14:textId="77777777" w:rsidR="00473DFD" w:rsidRPr="00433994" w:rsidRDefault="00473DFD" w:rsidP="0005541A">
      <w:pPr>
        <w:spacing w:line="240" w:lineRule="auto"/>
      </w:pPr>
    </w:p>
    <w:p w14:paraId="14254DA3" w14:textId="77777777" w:rsidR="00473DFD" w:rsidRPr="00433994" w:rsidRDefault="00473DFD" w:rsidP="0005541A">
      <w:pPr>
        <w:spacing w:line="240" w:lineRule="auto"/>
      </w:pPr>
    </w:p>
    <w:p w14:paraId="76202FDE" w14:textId="77777777" w:rsidR="00473DFD" w:rsidRPr="00433994" w:rsidRDefault="00473DFD" w:rsidP="0005541A">
      <w:pPr>
        <w:spacing w:line="240" w:lineRule="auto"/>
      </w:pPr>
    </w:p>
    <w:p w14:paraId="4BD946B1" w14:textId="77777777" w:rsidR="00473DFD" w:rsidRPr="00433994" w:rsidRDefault="00473DFD" w:rsidP="0005541A">
      <w:pPr>
        <w:spacing w:line="240" w:lineRule="auto"/>
      </w:pPr>
    </w:p>
    <w:p w14:paraId="6979D5A1" w14:textId="77777777" w:rsidR="00473DFD" w:rsidRPr="00433994" w:rsidRDefault="00473DFD" w:rsidP="0005541A">
      <w:pPr>
        <w:spacing w:line="240" w:lineRule="auto"/>
      </w:pPr>
    </w:p>
    <w:p w14:paraId="02057FD2" w14:textId="77777777" w:rsidR="00473DFD" w:rsidRDefault="00473DFD" w:rsidP="0005541A">
      <w:pPr>
        <w:spacing w:line="240" w:lineRule="auto"/>
      </w:pPr>
    </w:p>
    <w:p w14:paraId="28055835" w14:textId="77777777" w:rsidR="00473DFD" w:rsidRDefault="00473DFD" w:rsidP="0005541A">
      <w:pPr>
        <w:spacing w:line="240" w:lineRule="auto"/>
      </w:pPr>
    </w:p>
    <w:p w14:paraId="7015B694" w14:textId="77777777" w:rsidR="00473DFD" w:rsidRDefault="00473DFD" w:rsidP="0005541A">
      <w:pPr>
        <w:spacing w:line="240" w:lineRule="auto"/>
      </w:pPr>
    </w:p>
    <w:p w14:paraId="0C0A4DFF" w14:textId="77777777" w:rsidR="00473DFD" w:rsidRDefault="00473DFD" w:rsidP="0005541A">
      <w:pPr>
        <w:spacing w:line="240" w:lineRule="auto"/>
        <w:rPr>
          <w:rFonts w:cs="Arial"/>
        </w:rPr>
      </w:pPr>
    </w:p>
    <w:p w14:paraId="025ED76E" w14:textId="77777777" w:rsidR="00473DFD" w:rsidRPr="00BE6DA1" w:rsidRDefault="00473DFD" w:rsidP="0005541A">
      <w:pPr>
        <w:pStyle w:val="Zhlav"/>
        <w:tabs>
          <w:tab w:val="left" w:pos="708"/>
        </w:tabs>
        <w:jc w:val="center"/>
        <w:rPr>
          <w:rFonts w:cs="Arial"/>
          <w:b/>
          <w:caps/>
          <w:sz w:val="32"/>
          <w:szCs w:val="32"/>
        </w:rPr>
      </w:pPr>
      <w:r w:rsidRPr="00BE6DA1">
        <w:rPr>
          <w:rFonts w:cs="Arial"/>
          <w:b/>
          <w:caps/>
          <w:sz w:val="32"/>
          <w:szCs w:val="32"/>
        </w:rPr>
        <w:t>zadávací dokumentace</w:t>
      </w:r>
    </w:p>
    <w:p w14:paraId="0B7B3563" w14:textId="77777777" w:rsidR="00473DFD" w:rsidRPr="00BE6DA1" w:rsidRDefault="00473DFD" w:rsidP="0005541A">
      <w:pPr>
        <w:pStyle w:val="Zhlav"/>
        <w:tabs>
          <w:tab w:val="left" w:pos="708"/>
        </w:tabs>
        <w:jc w:val="center"/>
        <w:rPr>
          <w:rFonts w:cs="Arial"/>
          <w:b/>
          <w:sz w:val="32"/>
          <w:szCs w:val="32"/>
        </w:rPr>
      </w:pPr>
    </w:p>
    <w:p w14:paraId="10BBC0B5" w14:textId="77777777" w:rsidR="00473DFD" w:rsidRPr="00BE6DA1" w:rsidRDefault="00473DFD" w:rsidP="0005541A">
      <w:pPr>
        <w:pStyle w:val="Zhlav"/>
        <w:tabs>
          <w:tab w:val="left" w:pos="708"/>
        </w:tabs>
        <w:jc w:val="center"/>
        <w:rPr>
          <w:rFonts w:cs="Arial"/>
          <w:b/>
          <w:sz w:val="32"/>
          <w:szCs w:val="32"/>
        </w:rPr>
      </w:pPr>
    </w:p>
    <w:p w14:paraId="0DDC8A88" w14:textId="77777777" w:rsidR="00BC5385" w:rsidRPr="00BE6DA1" w:rsidRDefault="00BC5385" w:rsidP="00BC5385">
      <w:pPr>
        <w:pStyle w:val="Zhlav"/>
        <w:tabs>
          <w:tab w:val="left" w:pos="708"/>
        </w:tabs>
        <w:jc w:val="center"/>
        <w:rPr>
          <w:rFonts w:cs="Arial"/>
          <w:b/>
          <w:sz w:val="32"/>
          <w:szCs w:val="32"/>
        </w:rPr>
      </w:pPr>
    </w:p>
    <w:p w14:paraId="60BB4322" w14:textId="77777777" w:rsidR="00BC5385" w:rsidRPr="00815920" w:rsidRDefault="00D044FA" w:rsidP="00BC5385">
      <w:pPr>
        <w:pStyle w:val="NzevVZ"/>
      </w:pPr>
      <w:r>
        <w:t>„Poskytování služeb elektronických</w:t>
      </w:r>
      <w:r w:rsidR="00C36FF7">
        <w:t xml:space="preserve"> komunikací</w:t>
      </w:r>
      <w:r w:rsidR="00BC5385" w:rsidRPr="00815920">
        <w:t>“</w:t>
      </w:r>
    </w:p>
    <w:p w14:paraId="0B0B48A2" w14:textId="77777777" w:rsidR="00473DFD" w:rsidRDefault="00473DFD" w:rsidP="0005541A">
      <w:pPr>
        <w:pStyle w:val="Zhlav"/>
        <w:tabs>
          <w:tab w:val="clear" w:pos="4536"/>
          <w:tab w:val="clear" w:pos="9072"/>
          <w:tab w:val="left" w:pos="708"/>
          <w:tab w:val="left" w:pos="1416"/>
          <w:tab w:val="left" w:pos="2124"/>
          <w:tab w:val="left" w:pos="2832"/>
          <w:tab w:val="left" w:pos="3540"/>
          <w:tab w:val="left" w:pos="4248"/>
          <w:tab w:val="left" w:pos="4956"/>
        </w:tabs>
        <w:jc w:val="left"/>
        <w:rPr>
          <w:rFonts w:cs="Arial"/>
          <w:b/>
          <w:sz w:val="28"/>
        </w:rPr>
      </w:pPr>
      <w:r>
        <w:rPr>
          <w:rFonts w:cs="Arial"/>
          <w:b/>
          <w:sz w:val="28"/>
        </w:rPr>
        <w:tab/>
      </w:r>
      <w:r>
        <w:rPr>
          <w:rFonts w:cs="Arial"/>
          <w:b/>
          <w:sz w:val="28"/>
        </w:rPr>
        <w:tab/>
      </w:r>
      <w:r>
        <w:rPr>
          <w:rFonts w:cs="Arial"/>
          <w:b/>
          <w:sz w:val="28"/>
        </w:rPr>
        <w:tab/>
      </w:r>
      <w:r>
        <w:rPr>
          <w:rFonts w:cs="Arial"/>
          <w:b/>
          <w:sz w:val="28"/>
        </w:rPr>
        <w:tab/>
      </w:r>
      <w:r>
        <w:rPr>
          <w:rFonts w:cs="Arial"/>
          <w:b/>
          <w:sz w:val="28"/>
        </w:rPr>
        <w:tab/>
      </w:r>
      <w:r>
        <w:rPr>
          <w:rFonts w:cs="Arial"/>
          <w:b/>
          <w:sz w:val="28"/>
        </w:rPr>
        <w:tab/>
      </w:r>
      <w:r>
        <w:rPr>
          <w:rFonts w:cs="Arial"/>
          <w:b/>
          <w:sz w:val="28"/>
        </w:rPr>
        <w:tab/>
      </w:r>
      <w:r>
        <w:rPr>
          <w:rFonts w:cs="Arial"/>
          <w:b/>
          <w:sz w:val="28"/>
        </w:rPr>
        <w:tab/>
      </w:r>
    </w:p>
    <w:p w14:paraId="4AEE1F68" w14:textId="77777777" w:rsidR="00473DFD" w:rsidRDefault="00473DFD" w:rsidP="0005541A">
      <w:pPr>
        <w:pStyle w:val="Zhlav"/>
        <w:tabs>
          <w:tab w:val="left" w:pos="708"/>
        </w:tabs>
        <w:jc w:val="center"/>
        <w:rPr>
          <w:rFonts w:cs="Arial"/>
          <w:b/>
          <w:sz w:val="28"/>
        </w:rPr>
      </w:pPr>
    </w:p>
    <w:p w14:paraId="2C37A73C" w14:textId="77777777" w:rsidR="00473DFD" w:rsidRDefault="00473DFD" w:rsidP="0005541A">
      <w:pPr>
        <w:spacing w:line="240" w:lineRule="auto"/>
      </w:pPr>
    </w:p>
    <w:p w14:paraId="6E176317" w14:textId="77777777" w:rsidR="00473DFD" w:rsidRPr="00433994" w:rsidRDefault="00473DFD" w:rsidP="0005541A">
      <w:pPr>
        <w:spacing w:line="240" w:lineRule="auto"/>
      </w:pPr>
    </w:p>
    <w:p w14:paraId="12414F56" w14:textId="77777777" w:rsidR="00473DFD" w:rsidRPr="00433994" w:rsidRDefault="00473DFD" w:rsidP="0005541A">
      <w:pPr>
        <w:spacing w:line="240" w:lineRule="auto"/>
      </w:pPr>
    </w:p>
    <w:p w14:paraId="6E8D51F5" w14:textId="77777777" w:rsidR="00473DFD" w:rsidRPr="00433994" w:rsidRDefault="00473DFD" w:rsidP="0005541A">
      <w:pPr>
        <w:spacing w:line="240" w:lineRule="auto"/>
      </w:pPr>
    </w:p>
    <w:p w14:paraId="3E8E1B4A" w14:textId="77777777" w:rsidR="00473DFD" w:rsidRPr="00433994" w:rsidRDefault="00473DFD" w:rsidP="0005541A">
      <w:pPr>
        <w:spacing w:line="240" w:lineRule="auto"/>
      </w:pPr>
    </w:p>
    <w:p w14:paraId="6CB9C650" w14:textId="77777777" w:rsidR="00473DFD" w:rsidRPr="00433994" w:rsidRDefault="00473DFD" w:rsidP="0005541A">
      <w:pPr>
        <w:spacing w:line="240" w:lineRule="auto"/>
      </w:pPr>
    </w:p>
    <w:p w14:paraId="2DF9E280" w14:textId="77777777" w:rsidR="00473DFD" w:rsidRDefault="00473DFD" w:rsidP="0005541A">
      <w:pPr>
        <w:spacing w:line="240" w:lineRule="auto"/>
      </w:pPr>
    </w:p>
    <w:p w14:paraId="667310A7" w14:textId="77777777" w:rsidR="003D0280" w:rsidRDefault="003D0280" w:rsidP="0005541A">
      <w:pPr>
        <w:spacing w:line="240" w:lineRule="auto"/>
      </w:pPr>
    </w:p>
    <w:p w14:paraId="6752D3CC" w14:textId="77777777" w:rsidR="003D0280" w:rsidRDefault="003D0280" w:rsidP="0005541A">
      <w:pPr>
        <w:spacing w:line="240" w:lineRule="auto"/>
      </w:pPr>
    </w:p>
    <w:p w14:paraId="6F941FFC" w14:textId="77777777" w:rsidR="00473DFD" w:rsidRDefault="00473DFD" w:rsidP="0005541A">
      <w:pPr>
        <w:pStyle w:val="Zhlav"/>
        <w:tabs>
          <w:tab w:val="left" w:pos="708"/>
        </w:tabs>
      </w:pPr>
      <w:r>
        <w:tab/>
      </w:r>
      <w:r>
        <w:tab/>
      </w:r>
      <w:r>
        <w:tab/>
      </w:r>
    </w:p>
    <w:p w14:paraId="209BEF73" w14:textId="5F0F5F27" w:rsidR="00473DFD" w:rsidRPr="00CE5B65" w:rsidRDefault="00473DFD" w:rsidP="0005541A">
      <w:pPr>
        <w:pStyle w:val="Zhlav"/>
        <w:tabs>
          <w:tab w:val="clear" w:pos="9072"/>
          <w:tab w:val="left" w:pos="708"/>
          <w:tab w:val="right" w:pos="7938"/>
        </w:tabs>
        <w:jc w:val="right"/>
        <w:rPr>
          <w:b/>
          <w:lang w:val="cs-CZ"/>
        </w:rPr>
      </w:pPr>
      <w:bookmarkStart w:id="0" w:name="_GoBack"/>
      <w:r>
        <w:tab/>
      </w:r>
      <w:r>
        <w:tab/>
      </w:r>
      <w:r>
        <w:tab/>
      </w:r>
      <w:r w:rsidR="00197B4A">
        <w:rPr>
          <w:b/>
          <w:lang w:val="cs-CZ"/>
        </w:rPr>
        <w:t>Říjen</w:t>
      </w:r>
      <w:r w:rsidR="00CE5B65">
        <w:rPr>
          <w:b/>
          <w:lang w:val="cs-CZ"/>
        </w:rPr>
        <w:t xml:space="preserve"> 2017</w:t>
      </w:r>
    </w:p>
    <w:bookmarkEnd w:id="0"/>
    <w:p w14:paraId="193DCDA5" w14:textId="77777777" w:rsidR="00BC5385" w:rsidRPr="00BC5385" w:rsidRDefault="00BC5385" w:rsidP="0005541A">
      <w:pPr>
        <w:pStyle w:val="Zhlav"/>
        <w:tabs>
          <w:tab w:val="clear" w:pos="9072"/>
          <w:tab w:val="left" w:pos="708"/>
          <w:tab w:val="right" w:pos="7938"/>
        </w:tabs>
        <w:jc w:val="right"/>
        <w:rPr>
          <w:rStyle w:val="TextnormlnChar"/>
          <w:rFonts w:cs="Arial"/>
          <w:b/>
          <w:lang w:val="cs-CZ"/>
        </w:rPr>
      </w:pPr>
    </w:p>
    <w:p w14:paraId="7306F5A0" w14:textId="77777777" w:rsidR="00241D85" w:rsidRDefault="00C36FF7" w:rsidP="0005541A">
      <w:pPr>
        <w:pStyle w:val="vodntext-klasickrozsahpsma"/>
      </w:pPr>
      <w:bookmarkStart w:id="1" w:name="_Toc410901547"/>
      <w:r>
        <w:rPr>
          <w:rFonts w:cs="Arial"/>
        </w:rPr>
        <w:lastRenderedPageBreak/>
        <w:t>„Poskytování služeb elektronických komunikací</w:t>
      </w:r>
      <w:r w:rsidR="00106C57">
        <w:rPr>
          <w:rFonts w:cs="Arial"/>
        </w:rPr>
        <w:t>“</w:t>
      </w:r>
      <w:r>
        <w:rPr>
          <w:rFonts w:cs="Arial"/>
        </w:rPr>
        <w:t xml:space="preserve"> </w:t>
      </w:r>
      <w:r w:rsidR="00241D85" w:rsidRPr="00964451">
        <w:t xml:space="preserve">je </w:t>
      </w:r>
      <w:r>
        <w:t>na</w:t>
      </w:r>
      <w:r w:rsidR="00535FDF" w:rsidRPr="00C36FF7">
        <w:t>dlimitní</w:t>
      </w:r>
      <w:r w:rsidR="00241D85" w:rsidRPr="00964451">
        <w:t xml:space="preserve"> veřejnou zakázkou na </w:t>
      </w:r>
      <w:r w:rsidR="00535FDF">
        <w:t>služby</w:t>
      </w:r>
      <w:r w:rsidR="00257F65">
        <w:t xml:space="preserve"> (dále jen „Veřejná zakázka“)</w:t>
      </w:r>
      <w:r w:rsidR="00241D85" w:rsidRPr="00964451">
        <w:t xml:space="preserve"> zadávanou v otevřeném řízení </w:t>
      </w:r>
      <w:r w:rsidR="00106C57">
        <w:t>dle</w:t>
      </w:r>
      <w:r w:rsidR="00241D85" w:rsidRPr="00964451">
        <w:t xml:space="preserve"> § 56 </w:t>
      </w:r>
      <w:r w:rsidR="00106C57">
        <w:t xml:space="preserve">a násl. </w:t>
      </w:r>
      <w:r w:rsidR="00241D85" w:rsidRPr="00964451">
        <w:t>zákona č. 134/2016 Sb., o zadávání veřejných zakázek</w:t>
      </w:r>
      <w:r w:rsidR="009C6B30">
        <w:t>, v</w:t>
      </w:r>
      <w:r w:rsidR="00106C57">
        <w:t>e</w:t>
      </w:r>
      <w:r w:rsidR="009C6B30">
        <w:t> znění</w:t>
      </w:r>
      <w:r w:rsidR="00106C57">
        <w:t xml:space="preserve"> pozdějších předpisů</w:t>
      </w:r>
      <w:r w:rsidR="00241D85">
        <w:t xml:space="preserve"> (dále jen „</w:t>
      </w:r>
      <w:r w:rsidR="00241D85" w:rsidRPr="00BC76C7">
        <w:t>zákon</w:t>
      </w:r>
      <w:r w:rsidR="00241D85">
        <w:t>“</w:t>
      </w:r>
      <w:r w:rsidR="00241D85" w:rsidRPr="00964451">
        <w:t>).</w:t>
      </w:r>
      <w:bookmarkEnd w:id="1"/>
    </w:p>
    <w:p w14:paraId="6D09EE4A" w14:textId="77777777" w:rsidR="00241D85" w:rsidRPr="00241D85" w:rsidRDefault="00241D85" w:rsidP="0005541A">
      <w:pPr>
        <w:pStyle w:val="vodntext-klasickrozsahpsma"/>
        <w:rPr>
          <w:rStyle w:val="TextnormlnChar"/>
        </w:rPr>
      </w:pPr>
      <w:r w:rsidRPr="00241D85">
        <w:rPr>
          <w:rStyle w:val="TextnormlnChar"/>
          <w:b/>
          <w:caps/>
        </w:rPr>
        <w:br/>
      </w:r>
    </w:p>
    <w:p w14:paraId="31076DC4" w14:textId="77777777" w:rsidR="00241D85" w:rsidRPr="00FE26FC" w:rsidRDefault="00241D85" w:rsidP="0005541A">
      <w:pPr>
        <w:tabs>
          <w:tab w:val="left" w:pos="5693"/>
        </w:tabs>
        <w:spacing w:after="0" w:line="240" w:lineRule="auto"/>
        <w:jc w:val="left"/>
        <w:rPr>
          <w:rStyle w:val="TextnormlnChar"/>
          <w:b/>
          <w:sz w:val="28"/>
        </w:rPr>
      </w:pPr>
      <w:r w:rsidRPr="00FE26FC">
        <w:rPr>
          <w:rStyle w:val="TextnormlnChar"/>
          <w:b/>
          <w:sz w:val="28"/>
        </w:rPr>
        <w:t>Obsah</w:t>
      </w:r>
    </w:p>
    <w:p w14:paraId="050ACCCD" w14:textId="77777777" w:rsidR="00A1325D" w:rsidRPr="003402E1" w:rsidRDefault="002325C0">
      <w:pPr>
        <w:pStyle w:val="Obsah1"/>
        <w:rPr>
          <w:rFonts w:ascii="Calibri" w:eastAsia="Times New Roman" w:hAnsi="Calibri" w:cs="Times New Roman"/>
          <w:noProof/>
          <w:lang w:eastAsia="cs-CZ"/>
        </w:rPr>
      </w:pPr>
      <w:r>
        <w:rPr>
          <w:rStyle w:val="TextnormlnChar"/>
          <w:b/>
          <w:caps/>
        </w:rPr>
        <w:fldChar w:fldCharType="begin"/>
      </w:r>
      <w:r w:rsidR="008D0A19">
        <w:rPr>
          <w:rStyle w:val="TextnormlnChar"/>
          <w:b/>
          <w:caps/>
        </w:rPr>
        <w:instrText xml:space="preserve"> TOC \o "1-1" \u </w:instrText>
      </w:r>
      <w:r>
        <w:rPr>
          <w:rStyle w:val="TextnormlnChar"/>
          <w:b/>
          <w:caps/>
        </w:rPr>
        <w:fldChar w:fldCharType="separate"/>
      </w:r>
      <w:r w:rsidR="00A1325D">
        <w:rPr>
          <w:noProof/>
        </w:rPr>
        <w:t>A.</w:t>
      </w:r>
      <w:r w:rsidR="00A1325D" w:rsidRPr="003402E1">
        <w:rPr>
          <w:rFonts w:ascii="Calibri" w:eastAsia="Times New Roman" w:hAnsi="Calibri" w:cs="Times New Roman"/>
          <w:noProof/>
          <w:lang w:eastAsia="cs-CZ"/>
        </w:rPr>
        <w:tab/>
      </w:r>
      <w:r w:rsidR="00A1325D">
        <w:rPr>
          <w:noProof/>
        </w:rPr>
        <w:t>KONTAKTNÍ ÚDAJE</w:t>
      </w:r>
      <w:r w:rsidR="00A1325D">
        <w:rPr>
          <w:noProof/>
        </w:rPr>
        <w:tab/>
      </w:r>
      <w:r w:rsidR="00A1325D">
        <w:rPr>
          <w:noProof/>
        </w:rPr>
        <w:fldChar w:fldCharType="begin"/>
      </w:r>
      <w:r w:rsidR="00A1325D">
        <w:rPr>
          <w:noProof/>
        </w:rPr>
        <w:instrText xml:space="preserve"> PAGEREF _Toc495393547 \h </w:instrText>
      </w:r>
      <w:r w:rsidR="00A1325D">
        <w:rPr>
          <w:noProof/>
        </w:rPr>
      </w:r>
      <w:r w:rsidR="00A1325D">
        <w:rPr>
          <w:noProof/>
        </w:rPr>
        <w:fldChar w:fldCharType="separate"/>
      </w:r>
      <w:r w:rsidR="00197B4A">
        <w:rPr>
          <w:noProof/>
        </w:rPr>
        <w:t>3</w:t>
      </w:r>
      <w:r w:rsidR="00A1325D">
        <w:rPr>
          <w:noProof/>
        </w:rPr>
        <w:fldChar w:fldCharType="end"/>
      </w:r>
    </w:p>
    <w:p w14:paraId="0A5F8AB9" w14:textId="77777777" w:rsidR="00A1325D" w:rsidRPr="003402E1" w:rsidRDefault="00A1325D">
      <w:pPr>
        <w:pStyle w:val="Obsah1"/>
        <w:rPr>
          <w:rFonts w:ascii="Calibri" w:eastAsia="Times New Roman" w:hAnsi="Calibri" w:cs="Times New Roman"/>
          <w:noProof/>
          <w:lang w:eastAsia="cs-CZ"/>
        </w:rPr>
      </w:pPr>
      <w:r>
        <w:rPr>
          <w:noProof/>
        </w:rPr>
        <w:t>B.</w:t>
      </w:r>
      <w:r w:rsidRPr="003402E1">
        <w:rPr>
          <w:rFonts w:ascii="Calibri" w:eastAsia="Times New Roman" w:hAnsi="Calibri" w:cs="Times New Roman"/>
          <w:noProof/>
          <w:lang w:eastAsia="cs-CZ"/>
        </w:rPr>
        <w:tab/>
      </w:r>
      <w:r>
        <w:rPr>
          <w:noProof/>
        </w:rPr>
        <w:t>OBCHODNÍ PODMÍNKY</w:t>
      </w:r>
      <w:r>
        <w:rPr>
          <w:noProof/>
        </w:rPr>
        <w:tab/>
      </w:r>
      <w:r>
        <w:rPr>
          <w:noProof/>
        </w:rPr>
        <w:fldChar w:fldCharType="begin"/>
      </w:r>
      <w:r>
        <w:rPr>
          <w:noProof/>
        </w:rPr>
        <w:instrText xml:space="preserve"> PAGEREF _Toc495393548 \h </w:instrText>
      </w:r>
      <w:r>
        <w:rPr>
          <w:noProof/>
        </w:rPr>
      </w:r>
      <w:r>
        <w:rPr>
          <w:noProof/>
        </w:rPr>
        <w:fldChar w:fldCharType="separate"/>
      </w:r>
      <w:r w:rsidR="00197B4A">
        <w:rPr>
          <w:noProof/>
        </w:rPr>
        <w:t>3</w:t>
      </w:r>
      <w:r>
        <w:rPr>
          <w:noProof/>
        </w:rPr>
        <w:fldChar w:fldCharType="end"/>
      </w:r>
    </w:p>
    <w:p w14:paraId="0E59A22B" w14:textId="77777777" w:rsidR="00A1325D" w:rsidRPr="003402E1" w:rsidRDefault="00A1325D">
      <w:pPr>
        <w:pStyle w:val="Obsah1"/>
        <w:rPr>
          <w:rFonts w:ascii="Calibri" w:eastAsia="Times New Roman" w:hAnsi="Calibri" w:cs="Times New Roman"/>
          <w:noProof/>
          <w:lang w:eastAsia="cs-CZ"/>
        </w:rPr>
      </w:pPr>
      <w:r>
        <w:rPr>
          <w:noProof/>
        </w:rPr>
        <w:t>C.</w:t>
      </w:r>
      <w:r w:rsidRPr="003402E1">
        <w:rPr>
          <w:rFonts w:ascii="Calibri" w:eastAsia="Times New Roman" w:hAnsi="Calibri" w:cs="Times New Roman"/>
          <w:noProof/>
          <w:lang w:eastAsia="cs-CZ"/>
        </w:rPr>
        <w:tab/>
      </w:r>
      <w:r>
        <w:rPr>
          <w:noProof/>
        </w:rPr>
        <w:t>TECHNICKÉ PODMÍNKY</w:t>
      </w:r>
      <w:r>
        <w:rPr>
          <w:noProof/>
        </w:rPr>
        <w:tab/>
      </w:r>
      <w:r>
        <w:rPr>
          <w:noProof/>
        </w:rPr>
        <w:fldChar w:fldCharType="begin"/>
      </w:r>
      <w:r>
        <w:rPr>
          <w:noProof/>
        </w:rPr>
        <w:instrText xml:space="preserve"> PAGEREF _Toc495393549 \h </w:instrText>
      </w:r>
      <w:r>
        <w:rPr>
          <w:noProof/>
        </w:rPr>
      </w:r>
      <w:r>
        <w:rPr>
          <w:noProof/>
        </w:rPr>
        <w:fldChar w:fldCharType="separate"/>
      </w:r>
      <w:r w:rsidR="00197B4A">
        <w:rPr>
          <w:noProof/>
        </w:rPr>
        <w:t>11</w:t>
      </w:r>
      <w:r>
        <w:rPr>
          <w:noProof/>
        </w:rPr>
        <w:fldChar w:fldCharType="end"/>
      </w:r>
    </w:p>
    <w:p w14:paraId="1FAEFFA0" w14:textId="77777777" w:rsidR="00A1325D" w:rsidRPr="003402E1" w:rsidRDefault="00A1325D">
      <w:pPr>
        <w:pStyle w:val="Obsah1"/>
        <w:rPr>
          <w:rFonts w:ascii="Calibri" w:eastAsia="Times New Roman" w:hAnsi="Calibri" w:cs="Times New Roman"/>
          <w:noProof/>
          <w:lang w:eastAsia="cs-CZ"/>
        </w:rPr>
      </w:pPr>
      <w:r>
        <w:rPr>
          <w:noProof/>
        </w:rPr>
        <w:t>D.</w:t>
      </w:r>
      <w:r w:rsidRPr="003402E1">
        <w:rPr>
          <w:rFonts w:ascii="Calibri" w:eastAsia="Times New Roman" w:hAnsi="Calibri" w:cs="Times New Roman"/>
          <w:noProof/>
          <w:lang w:eastAsia="cs-CZ"/>
        </w:rPr>
        <w:tab/>
      </w:r>
      <w:r>
        <w:rPr>
          <w:noProof/>
        </w:rPr>
        <w:t>VARIANTY NABÍDKY</w:t>
      </w:r>
      <w:r>
        <w:rPr>
          <w:noProof/>
        </w:rPr>
        <w:tab/>
      </w:r>
      <w:r>
        <w:rPr>
          <w:noProof/>
        </w:rPr>
        <w:fldChar w:fldCharType="begin"/>
      </w:r>
      <w:r>
        <w:rPr>
          <w:noProof/>
        </w:rPr>
        <w:instrText xml:space="preserve"> PAGEREF _Toc495393550 \h </w:instrText>
      </w:r>
      <w:r>
        <w:rPr>
          <w:noProof/>
        </w:rPr>
      </w:r>
      <w:r>
        <w:rPr>
          <w:noProof/>
        </w:rPr>
        <w:fldChar w:fldCharType="separate"/>
      </w:r>
      <w:r w:rsidR="00197B4A">
        <w:rPr>
          <w:noProof/>
        </w:rPr>
        <w:t>11</w:t>
      </w:r>
      <w:r>
        <w:rPr>
          <w:noProof/>
        </w:rPr>
        <w:fldChar w:fldCharType="end"/>
      </w:r>
    </w:p>
    <w:p w14:paraId="179152DA" w14:textId="77777777" w:rsidR="00A1325D" w:rsidRPr="003402E1" w:rsidRDefault="00A1325D">
      <w:pPr>
        <w:pStyle w:val="Obsah1"/>
        <w:rPr>
          <w:rFonts w:ascii="Calibri" w:eastAsia="Times New Roman" w:hAnsi="Calibri" w:cs="Times New Roman"/>
          <w:noProof/>
          <w:lang w:eastAsia="cs-CZ"/>
        </w:rPr>
      </w:pPr>
      <w:r>
        <w:rPr>
          <w:noProof/>
        </w:rPr>
        <w:t>E.</w:t>
      </w:r>
      <w:r w:rsidRPr="003402E1">
        <w:rPr>
          <w:rFonts w:ascii="Calibri" w:eastAsia="Times New Roman" w:hAnsi="Calibri" w:cs="Times New Roman"/>
          <w:noProof/>
          <w:lang w:eastAsia="cs-CZ"/>
        </w:rPr>
        <w:tab/>
      </w:r>
      <w:r>
        <w:rPr>
          <w:noProof/>
        </w:rPr>
        <w:t>DOBA A MÍSTO PLNĚNÍ VEŘEJNÉ ZAKÁZKY</w:t>
      </w:r>
      <w:r>
        <w:rPr>
          <w:noProof/>
        </w:rPr>
        <w:tab/>
      </w:r>
      <w:r>
        <w:rPr>
          <w:noProof/>
        </w:rPr>
        <w:fldChar w:fldCharType="begin"/>
      </w:r>
      <w:r>
        <w:rPr>
          <w:noProof/>
        </w:rPr>
        <w:instrText xml:space="preserve"> PAGEREF _Toc495393551 \h </w:instrText>
      </w:r>
      <w:r>
        <w:rPr>
          <w:noProof/>
        </w:rPr>
      </w:r>
      <w:r>
        <w:rPr>
          <w:noProof/>
        </w:rPr>
        <w:fldChar w:fldCharType="separate"/>
      </w:r>
      <w:r w:rsidR="00197B4A">
        <w:rPr>
          <w:noProof/>
        </w:rPr>
        <w:t>11</w:t>
      </w:r>
      <w:r>
        <w:rPr>
          <w:noProof/>
        </w:rPr>
        <w:fldChar w:fldCharType="end"/>
      </w:r>
    </w:p>
    <w:p w14:paraId="3D2431BD" w14:textId="77777777" w:rsidR="00A1325D" w:rsidRPr="003402E1" w:rsidRDefault="00A1325D">
      <w:pPr>
        <w:pStyle w:val="Obsah1"/>
        <w:rPr>
          <w:rFonts w:ascii="Calibri" w:eastAsia="Times New Roman" w:hAnsi="Calibri" w:cs="Times New Roman"/>
          <w:noProof/>
          <w:lang w:eastAsia="cs-CZ"/>
        </w:rPr>
      </w:pPr>
      <w:r>
        <w:rPr>
          <w:noProof/>
        </w:rPr>
        <w:t>F.</w:t>
      </w:r>
      <w:r w:rsidRPr="003402E1">
        <w:rPr>
          <w:rFonts w:ascii="Calibri" w:eastAsia="Times New Roman" w:hAnsi="Calibri" w:cs="Times New Roman"/>
          <w:noProof/>
          <w:lang w:eastAsia="cs-CZ"/>
        </w:rPr>
        <w:tab/>
      </w:r>
      <w:r>
        <w:rPr>
          <w:noProof/>
        </w:rPr>
        <w:t>VYMEZENÍ PŘEDMĚTU PLNĚNÍ VEŘEJNÉ ZAKÁZKY</w:t>
      </w:r>
      <w:r>
        <w:rPr>
          <w:noProof/>
        </w:rPr>
        <w:tab/>
      </w:r>
      <w:r>
        <w:rPr>
          <w:noProof/>
        </w:rPr>
        <w:fldChar w:fldCharType="begin"/>
      </w:r>
      <w:r>
        <w:rPr>
          <w:noProof/>
        </w:rPr>
        <w:instrText xml:space="preserve"> PAGEREF _Toc495393552 \h </w:instrText>
      </w:r>
      <w:r>
        <w:rPr>
          <w:noProof/>
        </w:rPr>
      </w:r>
      <w:r>
        <w:rPr>
          <w:noProof/>
        </w:rPr>
        <w:fldChar w:fldCharType="separate"/>
      </w:r>
      <w:r w:rsidR="00197B4A">
        <w:rPr>
          <w:noProof/>
        </w:rPr>
        <w:t>11</w:t>
      </w:r>
      <w:r>
        <w:rPr>
          <w:noProof/>
        </w:rPr>
        <w:fldChar w:fldCharType="end"/>
      </w:r>
    </w:p>
    <w:p w14:paraId="3094F082" w14:textId="77777777" w:rsidR="00A1325D" w:rsidRPr="003402E1" w:rsidRDefault="00A1325D">
      <w:pPr>
        <w:pStyle w:val="Obsah1"/>
        <w:rPr>
          <w:rFonts w:ascii="Calibri" w:eastAsia="Times New Roman" w:hAnsi="Calibri" w:cs="Times New Roman"/>
          <w:noProof/>
          <w:lang w:eastAsia="cs-CZ"/>
        </w:rPr>
      </w:pPr>
      <w:r>
        <w:rPr>
          <w:noProof/>
        </w:rPr>
        <w:t>G.</w:t>
      </w:r>
      <w:r w:rsidRPr="003402E1">
        <w:rPr>
          <w:rFonts w:ascii="Calibri" w:eastAsia="Times New Roman" w:hAnsi="Calibri" w:cs="Times New Roman"/>
          <w:noProof/>
          <w:lang w:eastAsia="cs-CZ"/>
        </w:rPr>
        <w:tab/>
      </w:r>
      <w:r>
        <w:rPr>
          <w:noProof/>
        </w:rPr>
        <w:t>KÓD CPV</w:t>
      </w:r>
      <w:r>
        <w:rPr>
          <w:noProof/>
        </w:rPr>
        <w:tab/>
      </w:r>
      <w:r>
        <w:rPr>
          <w:noProof/>
        </w:rPr>
        <w:fldChar w:fldCharType="begin"/>
      </w:r>
      <w:r>
        <w:rPr>
          <w:noProof/>
        </w:rPr>
        <w:instrText xml:space="preserve"> PAGEREF _Toc495393553 \h </w:instrText>
      </w:r>
      <w:r>
        <w:rPr>
          <w:noProof/>
        </w:rPr>
      </w:r>
      <w:r>
        <w:rPr>
          <w:noProof/>
        </w:rPr>
        <w:fldChar w:fldCharType="separate"/>
      </w:r>
      <w:r w:rsidR="00197B4A">
        <w:rPr>
          <w:noProof/>
        </w:rPr>
        <w:t>11</w:t>
      </w:r>
      <w:r>
        <w:rPr>
          <w:noProof/>
        </w:rPr>
        <w:fldChar w:fldCharType="end"/>
      </w:r>
    </w:p>
    <w:p w14:paraId="5CDB84B1" w14:textId="77777777" w:rsidR="00A1325D" w:rsidRPr="003402E1" w:rsidRDefault="00A1325D">
      <w:pPr>
        <w:pStyle w:val="Obsah1"/>
        <w:rPr>
          <w:rFonts w:ascii="Calibri" w:eastAsia="Times New Roman" w:hAnsi="Calibri" w:cs="Times New Roman"/>
          <w:noProof/>
          <w:lang w:eastAsia="cs-CZ"/>
        </w:rPr>
      </w:pPr>
      <w:r>
        <w:rPr>
          <w:noProof/>
        </w:rPr>
        <w:t>H.</w:t>
      </w:r>
      <w:r w:rsidRPr="003402E1">
        <w:rPr>
          <w:rFonts w:ascii="Calibri" w:eastAsia="Times New Roman" w:hAnsi="Calibri" w:cs="Times New Roman"/>
          <w:noProof/>
          <w:lang w:eastAsia="cs-CZ"/>
        </w:rPr>
        <w:tab/>
      </w:r>
      <w:r>
        <w:rPr>
          <w:noProof/>
        </w:rPr>
        <w:t>PŘEDPOKLÁDANÁ HODNOTA VEŘEJNÉ ZAKÁZKY</w:t>
      </w:r>
      <w:r>
        <w:rPr>
          <w:noProof/>
        </w:rPr>
        <w:tab/>
      </w:r>
      <w:r>
        <w:rPr>
          <w:noProof/>
        </w:rPr>
        <w:fldChar w:fldCharType="begin"/>
      </w:r>
      <w:r>
        <w:rPr>
          <w:noProof/>
        </w:rPr>
        <w:instrText xml:space="preserve"> PAGEREF _Toc495393554 \h </w:instrText>
      </w:r>
      <w:r>
        <w:rPr>
          <w:noProof/>
        </w:rPr>
      </w:r>
      <w:r>
        <w:rPr>
          <w:noProof/>
        </w:rPr>
        <w:fldChar w:fldCharType="separate"/>
      </w:r>
      <w:r w:rsidR="00197B4A">
        <w:rPr>
          <w:noProof/>
        </w:rPr>
        <w:t>12</w:t>
      </w:r>
      <w:r>
        <w:rPr>
          <w:noProof/>
        </w:rPr>
        <w:fldChar w:fldCharType="end"/>
      </w:r>
    </w:p>
    <w:p w14:paraId="6C7E4F7E" w14:textId="77777777" w:rsidR="00A1325D" w:rsidRPr="003402E1" w:rsidRDefault="00A1325D">
      <w:pPr>
        <w:pStyle w:val="Obsah1"/>
        <w:rPr>
          <w:rFonts w:ascii="Calibri" w:eastAsia="Times New Roman" w:hAnsi="Calibri" w:cs="Times New Roman"/>
          <w:noProof/>
          <w:lang w:eastAsia="cs-CZ"/>
        </w:rPr>
      </w:pPr>
      <w:r>
        <w:rPr>
          <w:noProof/>
        </w:rPr>
        <w:t>I.</w:t>
      </w:r>
      <w:r w:rsidRPr="003402E1">
        <w:rPr>
          <w:rFonts w:ascii="Calibri" w:eastAsia="Times New Roman" w:hAnsi="Calibri" w:cs="Times New Roman"/>
          <w:noProof/>
          <w:lang w:eastAsia="cs-CZ"/>
        </w:rPr>
        <w:tab/>
      </w:r>
      <w:r>
        <w:rPr>
          <w:noProof/>
        </w:rPr>
        <w:t>DOSTUPNOST ZADÁVACÍ DOKUMENTACE</w:t>
      </w:r>
      <w:r>
        <w:rPr>
          <w:noProof/>
        </w:rPr>
        <w:tab/>
      </w:r>
      <w:r>
        <w:rPr>
          <w:noProof/>
        </w:rPr>
        <w:fldChar w:fldCharType="begin"/>
      </w:r>
      <w:r>
        <w:rPr>
          <w:noProof/>
        </w:rPr>
        <w:instrText xml:space="preserve"> PAGEREF _Toc495393555 \h </w:instrText>
      </w:r>
      <w:r>
        <w:rPr>
          <w:noProof/>
        </w:rPr>
      </w:r>
      <w:r>
        <w:rPr>
          <w:noProof/>
        </w:rPr>
        <w:fldChar w:fldCharType="separate"/>
      </w:r>
      <w:r w:rsidR="00197B4A">
        <w:rPr>
          <w:noProof/>
        </w:rPr>
        <w:t>12</w:t>
      </w:r>
      <w:r>
        <w:rPr>
          <w:noProof/>
        </w:rPr>
        <w:fldChar w:fldCharType="end"/>
      </w:r>
    </w:p>
    <w:p w14:paraId="44BC82C5" w14:textId="77777777" w:rsidR="00A1325D" w:rsidRPr="003402E1" w:rsidRDefault="00A1325D">
      <w:pPr>
        <w:pStyle w:val="Obsah1"/>
        <w:rPr>
          <w:rFonts w:ascii="Calibri" w:eastAsia="Times New Roman" w:hAnsi="Calibri" w:cs="Times New Roman"/>
          <w:noProof/>
          <w:lang w:eastAsia="cs-CZ"/>
        </w:rPr>
      </w:pPr>
      <w:r>
        <w:rPr>
          <w:noProof/>
        </w:rPr>
        <w:t>J.</w:t>
      </w:r>
      <w:r w:rsidRPr="003402E1">
        <w:rPr>
          <w:rFonts w:ascii="Calibri" w:eastAsia="Times New Roman" w:hAnsi="Calibri" w:cs="Times New Roman"/>
          <w:noProof/>
          <w:lang w:eastAsia="cs-CZ"/>
        </w:rPr>
        <w:tab/>
      </w:r>
      <w:r>
        <w:rPr>
          <w:noProof/>
        </w:rPr>
        <w:t>VYSVĚTLENÍ ZADÁVACÍ DOKUMENTACE A ZMĚNA NEBO DOPLNĚNÍ ZADÁVACÍ DOKUMENTACE</w:t>
      </w:r>
      <w:r>
        <w:rPr>
          <w:noProof/>
        </w:rPr>
        <w:tab/>
      </w:r>
      <w:r>
        <w:rPr>
          <w:noProof/>
        </w:rPr>
        <w:fldChar w:fldCharType="begin"/>
      </w:r>
      <w:r>
        <w:rPr>
          <w:noProof/>
        </w:rPr>
        <w:instrText xml:space="preserve"> PAGEREF _Toc495393556 \h </w:instrText>
      </w:r>
      <w:r>
        <w:rPr>
          <w:noProof/>
        </w:rPr>
      </w:r>
      <w:r>
        <w:rPr>
          <w:noProof/>
        </w:rPr>
        <w:fldChar w:fldCharType="separate"/>
      </w:r>
      <w:r w:rsidR="00197B4A">
        <w:rPr>
          <w:noProof/>
        </w:rPr>
        <w:t>12</w:t>
      </w:r>
      <w:r>
        <w:rPr>
          <w:noProof/>
        </w:rPr>
        <w:fldChar w:fldCharType="end"/>
      </w:r>
    </w:p>
    <w:p w14:paraId="0EF18BEC" w14:textId="77777777" w:rsidR="00A1325D" w:rsidRPr="003402E1" w:rsidRDefault="00A1325D">
      <w:pPr>
        <w:pStyle w:val="Obsah1"/>
        <w:rPr>
          <w:rFonts w:ascii="Calibri" w:eastAsia="Times New Roman" w:hAnsi="Calibri" w:cs="Times New Roman"/>
          <w:noProof/>
          <w:lang w:eastAsia="cs-CZ"/>
        </w:rPr>
      </w:pPr>
      <w:r>
        <w:rPr>
          <w:noProof/>
        </w:rPr>
        <w:t>K.</w:t>
      </w:r>
      <w:r w:rsidRPr="003402E1">
        <w:rPr>
          <w:rFonts w:ascii="Calibri" w:eastAsia="Times New Roman" w:hAnsi="Calibri" w:cs="Times New Roman"/>
          <w:noProof/>
          <w:lang w:eastAsia="cs-CZ"/>
        </w:rPr>
        <w:tab/>
      </w:r>
      <w:r>
        <w:rPr>
          <w:noProof/>
        </w:rPr>
        <w:t>LHŮTA A MÍSTO PRO PODÁNÍ NABÍDEK A TERMÍN OTEVÍRÁNÍ NABÍDEK</w:t>
      </w:r>
      <w:r>
        <w:rPr>
          <w:noProof/>
        </w:rPr>
        <w:tab/>
      </w:r>
      <w:r>
        <w:rPr>
          <w:noProof/>
        </w:rPr>
        <w:fldChar w:fldCharType="begin"/>
      </w:r>
      <w:r>
        <w:rPr>
          <w:noProof/>
        </w:rPr>
        <w:instrText xml:space="preserve"> PAGEREF _Toc495393557 \h </w:instrText>
      </w:r>
      <w:r>
        <w:rPr>
          <w:noProof/>
        </w:rPr>
      </w:r>
      <w:r>
        <w:rPr>
          <w:noProof/>
        </w:rPr>
        <w:fldChar w:fldCharType="separate"/>
      </w:r>
      <w:r w:rsidR="00197B4A">
        <w:rPr>
          <w:noProof/>
        </w:rPr>
        <w:t>12</w:t>
      </w:r>
      <w:r>
        <w:rPr>
          <w:noProof/>
        </w:rPr>
        <w:fldChar w:fldCharType="end"/>
      </w:r>
    </w:p>
    <w:p w14:paraId="639193BB" w14:textId="77777777" w:rsidR="00A1325D" w:rsidRPr="003402E1" w:rsidRDefault="00A1325D">
      <w:pPr>
        <w:pStyle w:val="Obsah1"/>
        <w:rPr>
          <w:rFonts w:ascii="Calibri" w:eastAsia="Times New Roman" w:hAnsi="Calibri" w:cs="Times New Roman"/>
          <w:noProof/>
          <w:lang w:eastAsia="cs-CZ"/>
        </w:rPr>
      </w:pPr>
      <w:r>
        <w:rPr>
          <w:noProof/>
        </w:rPr>
        <w:t>L.</w:t>
      </w:r>
      <w:r w:rsidRPr="003402E1">
        <w:rPr>
          <w:rFonts w:ascii="Calibri" w:eastAsia="Times New Roman" w:hAnsi="Calibri" w:cs="Times New Roman"/>
          <w:noProof/>
          <w:lang w:eastAsia="cs-CZ"/>
        </w:rPr>
        <w:tab/>
      </w:r>
      <w:r>
        <w:rPr>
          <w:noProof/>
        </w:rPr>
        <w:t>PROHLÍDKA MÍSTA PLNĚNÍ</w:t>
      </w:r>
      <w:r>
        <w:rPr>
          <w:noProof/>
        </w:rPr>
        <w:tab/>
      </w:r>
      <w:r>
        <w:rPr>
          <w:noProof/>
        </w:rPr>
        <w:fldChar w:fldCharType="begin"/>
      </w:r>
      <w:r>
        <w:rPr>
          <w:noProof/>
        </w:rPr>
        <w:instrText xml:space="preserve"> PAGEREF _Toc495393558 \h </w:instrText>
      </w:r>
      <w:r>
        <w:rPr>
          <w:noProof/>
        </w:rPr>
      </w:r>
      <w:r>
        <w:rPr>
          <w:noProof/>
        </w:rPr>
        <w:fldChar w:fldCharType="separate"/>
      </w:r>
      <w:r w:rsidR="00197B4A">
        <w:rPr>
          <w:noProof/>
        </w:rPr>
        <w:t>12</w:t>
      </w:r>
      <w:r>
        <w:rPr>
          <w:noProof/>
        </w:rPr>
        <w:fldChar w:fldCharType="end"/>
      </w:r>
    </w:p>
    <w:p w14:paraId="62DD5335" w14:textId="77777777" w:rsidR="00A1325D" w:rsidRPr="003402E1" w:rsidRDefault="00A1325D">
      <w:pPr>
        <w:pStyle w:val="Obsah1"/>
        <w:rPr>
          <w:rFonts w:ascii="Calibri" w:eastAsia="Times New Roman" w:hAnsi="Calibri" w:cs="Times New Roman"/>
          <w:noProof/>
          <w:lang w:eastAsia="cs-CZ"/>
        </w:rPr>
      </w:pPr>
      <w:r>
        <w:rPr>
          <w:noProof/>
        </w:rPr>
        <w:t>M.</w:t>
      </w:r>
      <w:r w:rsidRPr="003402E1">
        <w:rPr>
          <w:rFonts w:ascii="Calibri" w:eastAsia="Times New Roman" w:hAnsi="Calibri" w:cs="Times New Roman"/>
          <w:noProof/>
          <w:lang w:eastAsia="cs-CZ"/>
        </w:rPr>
        <w:tab/>
      </w:r>
      <w:r>
        <w:rPr>
          <w:noProof/>
        </w:rPr>
        <w:t>ZADÁVACÍ LHŮTA A JISTOTA</w:t>
      </w:r>
      <w:r>
        <w:rPr>
          <w:noProof/>
        </w:rPr>
        <w:tab/>
      </w:r>
      <w:r>
        <w:rPr>
          <w:noProof/>
        </w:rPr>
        <w:fldChar w:fldCharType="begin"/>
      </w:r>
      <w:r>
        <w:rPr>
          <w:noProof/>
        </w:rPr>
        <w:instrText xml:space="preserve"> PAGEREF _Toc495393559 \h </w:instrText>
      </w:r>
      <w:r>
        <w:rPr>
          <w:noProof/>
        </w:rPr>
      </w:r>
      <w:r>
        <w:rPr>
          <w:noProof/>
        </w:rPr>
        <w:fldChar w:fldCharType="separate"/>
      </w:r>
      <w:r w:rsidR="00197B4A">
        <w:rPr>
          <w:noProof/>
        </w:rPr>
        <w:t>13</w:t>
      </w:r>
      <w:r>
        <w:rPr>
          <w:noProof/>
        </w:rPr>
        <w:fldChar w:fldCharType="end"/>
      </w:r>
    </w:p>
    <w:p w14:paraId="5FCE1622" w14:textId="77777777" w:rsidR="00A1325D" w:rsidRPr="003402E1" w:rsidRDefault="00A1325D">
      <w:pPr>
        <w:pStyle w:val="Obsah1"/>
        <w:rPr>
          <w:rFonts w:ascii="Calibri" w:eastAsia="Times New Roman" w:hAnsi="Calibri" w:cs="Times New Roman"/>
          <w:noProof/>
          <w:lang w:eastAsia="cs-CZ"/>
        </w:rPr>
      </w:pPr>
      <w:r>
        <w:rPr>
          <w:noProof/>
        </w:rPr>
        <w:t>N.</w:t>
      </w:r>
      <w:r w:rsidRPr="003402E1">
        <w:rPr>
          <w:rFonts w:ascii="Calibri" w:eastAsia="Times New Roman" w:hAnsi="Calibri" w:cs="Times New Roman"/>
          <w:noProof/>
          <w:lang w:eastAsia="cs-CZ"/>
        </w:rPr>
        <w:tab/>
      </w:r>
      <w:r>
        <w:rPr>
          <w:noProof/>
        </w:rPr>
        <w:t>POŽADAVEK NA ZPRACOVÁNÍ NABÍDKOVÉ CENY</w:t>
      </w:r>
      <w:r>
        <w:rPr>
          <w:noProof/>
        </w:rPr>
        <w:tab/>
      </w:r>
      <w:r>
        <w:rPr>
          <w:noProof/>
        </w:rPr>
        <w:fldChar w:fldCharType="begin"/>
      </w:r>
      <w:r>
        <w:rPr>
          <w:noProof/>
        </w:rPr>
        <w:instrText xml:space="preserve"> PAGEREF _Toc495393560 \h </w:instrText>
      </w:r>
      <w:r>
        <w:rPr>
          <w:noProof/>
        </w:rPr>
      </w:r>
      <w:r>
        <w:rPr>
          <w:noProof/>
        </w:rPr>
        <w:fldChar w:fldCharType="separate"/>
      </w:r>
      <w:r w:rsidR="00197B4A">
        <w:rPr>
          <w:noProof/>
        </w:rPr>
        <w:t>13</w:t>
      </w:r>
      <w:r>
        <w:rPr>
          <w:noProof/>
        </w:rPr>
        <w:fldChar w:fldCharType="end"/>
      </w:r>
    </w:p>
    <w:p w14:paraId="0033F630" w14:textId="77777777" w:rsidR="00A1325D" w:rsidRPr="003402E1" w:rsidRDefault="00A1325D">
      <w:pPr>
        <w:pStyle w:val="Obsah1"/>
        <w:rPr>
          <w:rFonts w:ascii="Calibri" w:eastAsia="Times New Roman" w:hAnsi="Calibri" w:cs="Times New Roman"/>
          <w:noProof/>
          <w:lang w:eastAsia="cs-CZ"/>
        </w:rPr>
      </w:pPr>
      <w:r>
        <w:rPr>
          <w:noProof/>
        </w:rPr>
        <w:t>O.</w:t>
      </w:r>
      <w:r w:rsidRPr="003402E1">
        <w:rPr>
          <w:rFonts w:ascii="Calibri" w:eastAsia="Times New Roman" w:hAnsi="Calibri" w:cs="Times New Roman"/>
          <w:noProof/>
          <w:lang w:eastAsia="cs-CZ"/>
        </w:rPr>
        <w:tab/>
      </w:r>
      <w:r>
        <w:rPr>
          <w:noProof/>
        </w:rPr>
        <w:t>PODMÍNKY A POŽADAVKY NA ZPRACOVÁNÍ NABÍDKY</w:t>
      </w:r>
      <w:r>
        <w:rPr>
          <w:noProof/>
        </w:rPr>
        <w:tab/>
      </w:r>
      <w:r>
        <w:rPr>
          <w:noProof/>
        </w:rPr>
        <w:fldChar w:fldCharType="begin"/>
      </w:r>
      <w:r>
        <w:rPr>
          <w:noProof/>
        </w:rPr>
        <w:instrText xml:space="preserve"> PAGEREF _Toc495393561 \h </w:instrText>
      </w:r>
      <w:r>
        <w:rPr>
          <w:noProof/>
        </w:rPr>
      </w:r>
      <w:r>
        <w:rPr>
          <w:noProof/>
        </w:rPr>
        <w:fldChar w:fldCharType="separate"/>
      </w:r>
      <w:r w:rsidR="00197B4A">
        <w:rPr>
          <w:noProof/>
        </w:rPr>
        <w:t>13</w:t>
      </w:r>
      <w:r>
        <w:rPr>
          <w:noProof/>
        </w:rPr>
        <w:fldChar w:fldCharType="end"/>
      </w:r>
    </w:p>
    <w:p w14:paraId="64784F20" w14:textId="77777777" w:rsidR="00A1325D" w:rsidRPr="003402E1" w:rsidRDefault="00A1325D">
      <w:pPr>
        <w:pStyle w:val="Obsah1"/>
        <w:rPr>
          <w:rFonts w:ascii="Calibri" w:eastAsia="Times New Roman" w:hAnsi="Calibri" w:cs="Times New Roman"/>
          <w:noProof/>
          <w:lang w:eastAsia="cs-CZ"/>
        </w:rPr>
      </w:pPr>
      <w:r>
        <w:rPr>
          <w:noProof/>
        </w:rPr>
        <w:t>P.</w:t>
      </w:r>
      <w:r w:rsidRPr="003402E1">
        <w:rPr>
          <w:rFonts w:ascii="Calibri" w:eastAsia="Times New Roman" w:hAnsi="Calibri" w:cs="Times New Roman"/>
          <w:noProof/>
          <w:lang w:eastAsia="cs-CZ"/>
        </w:rPr>
        <w:tab/>
      </w:r>
      <w:r>
        <w:rPr>
          <w:noProof/>
        </w:rPr>
        <w:t>OBSAHOVÉ NÁLEŽITOSTI NABÍDKY</w:t>
      </w:r>
      <w:r>
        <w:rPr>
          <w:noProof/>
        </w:rPr>
        <w:tab/>
      </w:r>
      <w:r>
        <w:rPr>
          <w:noProof/>
        </w:rPr>
        <w:fldChar w:fldCharType="begin"/>
      </w:r>
      <w:r>
        <w:rPr>
          <w:noProof/>
        </w:rPr>
        <w:instrText xml:space="preserve"> PAGEREF _Toc495393562 \h </w:instrText>
      </w:r>
      <w:r>
        <w:rPr>
          <w:noProof/>
        </w:rPr>
      </w:r>
      <w:r>
        <w:rPr>
          <w:noProof/>
        </w:rPr>
        <w:fldChar w:fldCharType="separate"/>
      </w:r>
      <w:r w:rsidR="00197B4A">
        <w:rPr>
          <w:noProof/>
        </w:rPr>
        <w:t>14</w:t>
      </w:r>
      <w:r>
        <w:rPr>
          <w:noProof/>
        </w:rPr>
        <w:fldChar w:fldCharType="end"/>
      </w:r>
    </w:p>
    <w:p w14:paraId="76806799" w14:textId="77777777" w:rsidR="00A1325D" w:rsidRPr="003402E1" w:rsidRDefault="00A1325D">
      <w:pPr>
        <w:pStyle w:val="Obsah1"/>
        <w:rPr>
          <w:rFonts w:ascii="Calibri" w:eastAsia="Times New Roman" w:hAnsi="Calibri" w:cs="Times New Roman"/>
          <w:noProof/>
          <w:lang w:eastAsia="cs-CZ"/>
        </w:rPr>
      </w:pPr>
      <w:r>
        <w:rPr>
          <w:noProof/>
        </w:rPr>
        <w:t>Q.</w:t>
      </w:r>
      <w:r w:rsidRPr="003402E1">
        <w:rPr>
          <w:rFonts w:ascii="Calibri" w:eastAsia="Times New Roman" w:hAnsi="Calibri" w:cs="Times New Roman"/>
          <w:noProof/>
          <w:lang w:eastAsia="cs-CZ"/>
        </w:rPr>
        <w:tab/>
      </w:r>
      <w:r>
        <w:rPr>
          <w:noProof/>
        </w:rPr>
        <w:t>PRAVIDLA PRO HODNOCENÍ NABÍDEK</w:t>
      </w:r>
      <w:r>
        <w:rPr>
          <w:noProof/>
        </w:rPr>
        <w:tab/>
      </w:r>
      <w:r>
        <w:rPr>
          <w:noProof/>
        </w:rPr>
        <w:fldChar w:fldCharType="begin"/>
      </w:r>
      <w:r>
        <w:rPr>
          <w:noProof/>
        </w:rPr>
        <w:instrText xml:space="preserve"> PAGEREF _Toc495393563 \h </w:instrText>
      </w:r>
      <w:r>
        <w:rPr>
          <w:noProof/>
        </w:rPr>
      </w:r>
      <w:r>
        <w:rPr>
          <w:noProof/>
        </w:rPr>
        <w:fldChar w:fldCharType="separate"/>
      </w:r>
      <w:r w:rsidR="00197B4A">
        <w:rPr>
          <w:noProof/>
        </w:rPr>
        <w:t>17</w:t>
      </w:r>
      <w:r>
        <w:rPr>
          <w:noProof/>
        </w:rPr>
        <w:fldChar w:fldCharType="end"/>
      </w:r>
    </w:p>
    <w:p w14:paraId="3713532A" w14:textId="77777777" w:rsidR="00A1325D" w:rsidRPr="003402E1" w:rsidRDefault="00A1325D">
      <w:pPr>
        <w:pStyle w:val="Obsah1"/>
        <w:rPr>
          <w:rFonts w:ascii="Calibri" w:eastAsia="Times New Roman" w:hAnsi="Calibri" w:cs="Times New Roman"/>
          <w:noProof/>
          <w:lang w:eastAsia="cs-CZ"/>
        </w:rPr>
      </w:pPr>
      <w:r>
        <w:rPr>
          <w:noProof/>
        </w:rPr>
        <w:t>R.</w:t>
      </w:r>
      <w:r w:rsidRPr="003402E1">
        <w:rPr>
          <w:rFonts w:ascii="Calibri" w:eastAsia="Times New Roman" w:hAnsi="Calibri" w:cs="Times New Roman"/>
          <w:noProof/>
          <w:lang w:eastAsia="cs-CZ"/>
        </w:rPr>
        <w:tab/>
      </w:r>
      <w:r>
        <w:rPr>
          <w:noProof/>
        </w:rPr>
        <w:t>JINÉ POŽADAVKY A VÝHRADY ZADAVATELE</w:t>
      </w:r>
      <w:r>
        <w:rPr>
          <w:noProof/>
        </w:rPr>
        <w:tab/>
      </w:r>
      <w:r>
        <w:rPr>
          <w:noProof/>
        </w:rPr>
        <w:fldChar w:fldCharType="begin"/>
      </w:r>
      <w:r>
        <w:rPr>
          <w:noProof/>
        </w:rPr>
        <w:instrText xml:space="preserve"> PAGEREF _Toc495393564 \h </w:instrText>
      </w:r>
      <w:r>
        <w:rPr>
          <w:noProof/>
        </w:rPr>
      </w:r>
      <w:r>
        <w:rPr>
          <w:noProof/>
        </w:rPr>
        <w:fldChar w:fldCharType="separate"/>
      </w:r>
      <w:r w:rsidR="00197B4A">
        <w:rPr>
          <w:noProof/>
        </w:rPr>
        <w:t>17</w:t>
      </w:r>
      <w:r>
        <w:rPr>
          <w:noProof/>
        </w:rPr>
        <w:fldChar w:fldCharType="end"/>
      </w:r>
    </w:p>
    <w:p w14:paraId="7B6A5263" w14:textId="77777777" w:rsidR="00A1325D" w:rsidRPr="003402E1" w:rsidRDefault="00A1325D">
      <w:pPr>
        <w:pStyle w:val="Obsah1"/>
        <w:rPr>
          <w:rFonts w:ascii="Calibri" w:eastAsia="Times New Roman" w:hAnsi="Calibri" w:cs="Times New Roman"/>
          <w:noProof/>
          <w:lang w:eastAsia="cs-CZ"/>
        </w:rPr>
      </w:pPr>
      <w:r>
        <w:rPr>
          <w:noProof/>
        </w:rPr>
        <w:t>S.</w:t>
      </w:r>
      <w:r w:rsidRPr="003402E1">
        <w:rPr>
          <w:rFonts w:ascii="Calibri" w:eastAsia="Times New Roman" w:hAnsi="Calibri" w:cs="Times New Roman"/>
          <w:noProof/>
          <w:lang w:eastAsia="cs-CZ"/>
        </w:rPr>
        <w:tab/>
      </w:r>
      <w:r>
        <w:rPr>
          <w:noProof/>
        </w:rPr>
        <w:t>PODMÍNKY PRO UZAVŘENÍ SMLOUVY</w:t>
      </w:r>
      <w:r>
        <w:rPr>
          <w:noProof/>
        </w:rPr>
        <w:tab/>
      </w:r>
      <w:r>
        <w:rPr>
          <w:noProof/>
        </w:rPr>
        <w:fldChar w:fldCharType="begin"/>
      </w:r>
      <w:r>
        <w:rPr>
          <w:noProof/>
        </w:rPr>
        <w:instrText xml:space="preserve"> PAGEREF _Toc495393565 \h </w:instrText>
      </w:r>
      <w:r>
        <w:rPr>
          <w:noProof/>
        </w:rPr>
      </w:r>
      <w:r>
        <w:rPr>
          <w:noProof/>
        </w:rPr>
        <w:fldChar w:fldCharType="separate"/>
      </w:r>
      <w:r w:rsidR="00197B4A">
        <w:rPr>
          <w:noProof/>
        </w:rPr>
        <w:t>18</w:t>
      </w:r>
      <w:r>
        <w:rPr>
          <w:noProof/>
        </w:rPr>
        <w:fldChar w:fldCharType="end"/>
      </w:r>
    </w:p>
    <w:p w14:paraId="38E7A1E4" w14:textId="77777777" w:rsidR="00A1325D" w:rsidRPr="003402E1" w:rsidRDefault="00A1325D">
      <w:pPr>
        <w:pStyle w:val="Obsah1"/>
        <w:rPr>
          <w:rFonts w:ascii="Calibri" w:eastAsia="Times New Roman" w:hAnsi="Calibri" w:cs="Times New Roman"/>
          <w:noProof/>
          <w:lang w:eastAsia="cs-CZ"/>
        </w:rPr>
      </w:pPr>
      <w:r>
        <w:rPr>
          <w:noProof/>
        </w:rPr>
        <w:t>T.</w:t>
      </w:r>
      <w:r w:rsidRPr="003402E1">
        <w:rPr>
          <w:rFonts w:ascii="Calibri" w:eastAsia="Times New Roman" w:hAnsi="Calibri" w:cs="Times New Roman"/>
          <w:noProof/>
          <w:lang w:eastAsia="cs-CZ"/>
        </w:rPr>
        <w:tab/>
      </w:r>
      <w:r>
        <w:rPr>
          <w:noProof/>
        </w:rPr>
        <w:t>PŘÍLOHY (NEDÍLNÁ SOUČÁST ZADÁVACÍ DOKUMENTACE)</w:t>
      </w:r>
      <w:r>
        <w:rPr>
          <w:noProof/>
        </w:rPr>
        <w:tab/>
      </w:r>
      <w:r>
        <w:rPr>
          <w:noProof/>
        </w:rPr>
        <w:fldChar w:fldCharType="begin"/>
      </w:r>
      <w:r>
        <w:rPr>
          <w:noProof/>
        </w:rPr>
        <w:instrText xml:space="preserve"> PAGEREF _Toc495393566 \h </w:instrText>
      </w:r>
      <w:r>
        <w:rPr>
          <w:noProof/>
        </w:rPr>
      </w:r>
      <w:r>
        <w:rPr>
          <w:noProof/>
        </w:rPr>
        <w:fldChar w:fldCharType="separate"/>
      </w:r>
      <w:r w:rsidR="00197B4A">
        <w:rPr>
          <w:noProof/>
        </w:rPr>
        <w:t>19</w:t>
      </w:r>
      <w:r>
        <w:rPr>
          <w:noProof/>
        </w:rPr>
        <w:fldChar w:fldCharType="end"/>
      </w:r>
    </w:p>
    <w:p w14:paraId="293A8078" w14:textId="77777777" w:rsidR="00B83126" w:rsidRDefault="002325C0" w:rsidP="0005541A">
      <w:pPr>
        <w:pStyle w:val="vodntext-klasickrozsahpsma"/>
        <w:rPr>
          <w:rStyle w:val="TextnormlnChar"/>
          <w:b/>
          <w:caps/>
        </w:rPr>
      </w:pPr>
      <w:r>
        <w:rPr>
          <w:rStyle w:val="TextnormlnChar"/>
          <w:b/>
          <w:caps/>
        </w:rPr>
        <w:fldChar w:fldCharType="end"/>
      </w:r>
    </w:p>
    <w:p w14:paraId="445F50DD" w14:textId="77777777" w:rsidR="00B83126" w:rsidRPr="00B83126" w:rsidRDefault="00B83126" w:rsidP="0005541A">
      <w:pPr>
        <w:pStyle w:val="vodntext-klasickrozsahpsma"/>
      </w:pPr>
    </w:p>
    <w:p w14:paraId="17ADFCE3" w14:textId="77777777" w:rsidR="00B83126" w:rsidRPr="008543F4" w:rsidRDefault="00B83126" w:rsidP="0005541A">
      <w:pPr>
        <w:pStyle w:val="vodntext-klasickrozsahpsma"/>
        <w:rPr>
          <w:b/>
        </w:rPr>
      </w:pPr>
      <w:r w:rsidRPr="008543F4">
        <w:rPr>
          <w:b/>
        </w:rPr>
        <w:t>Identifikační údaje zadavatele:</w:t>
      </w:r>
    </w:p>
    <w:p w14:paraId="08CB58B3" w14:textId="77777777" w:rsidR="008543F4" w:rsidRPr="008543F4" w:rsidRDefault="008543F4" w:rsidP="0005541A">
      <w:pPr>
        <w:pStyle w:val="vodntext-klasickrozsahpsma"/>
        <w:rPr>
          <w:rStyle w:val="TextnormlnChar"/>
          <w:b/>
        </w:rPr>
      </w:pPr>
    </w:p>
    <w:p w14:paraId="7C168265" w14:textId="77777777" w:rsidR="00B83126" w:rsidRPr="00E9324E" w:rsidRDefault="00B83126" w:rsidP="0005541A">
      <w:pPr>
        <w:pStyle w:val="vodntext-klasickrozsahpsma"/>
      </w:pPr>
      <w:r>
        <w:t xml:space="preserve">Název: </w:t>
      </w:r>
      <w:r>
        <w:tab/>
      </w:r>
      <w:r>
        <w:tab/>
      </w:r>
      <w:r w:rsidRPr="008543F4">
        <w:t>Povodí Vltavy,</w:t>
      </w:r>
      <w:r w:rsidRPr="00E9324E">
        <w:t xml:space="preserve"> státní podnik</w:t>
      </w:r>
    </w:p>
    <w:p w14:paraId="069565D0" w14:textId="77777777" w:rsidR="00B83126" w:rsidRDefault="00B83126" w:rsidP="0005541A">
      <w:pPr>
        <w:pStyle w:val="vodntext-klasickrozsahpsma"/>
      </w:pPr>
      <w:r>
        <w:t xml:space="preserve">Sídlo: </w:t>
      </w:r>
      <w:r>
        <w:tab/>
      </w:r>
      <w:r>
        <w:tab/>
      </w:r>
      <w:r>
        <w:tab/>
      </w:r>
      <w:r w:rsidR="002D3C43" w:rsidRPr="002D3C43">
        <w:t>Holečkova 3178/8, Smíchov, 150 00 Praha5</w:t>
      </w:r>
    </w:p>
    <w:p w14:paraId="2C6F9FA0" w14:textId="77777777" w:rsidR="00B83126" w:rsidRDefault="00B83126" w:rsidP="0005541A">
      <w:pPr>
        <w:pStyle w:val="vodntext-klasickrozsahpsma"/>
      </w:pPr>
      <w:r w:rsidRPr="00E9324E">
        <w:t xml:space="preserve">Statutární orgán: </w:t>
      </w:r>
      <w:r>
        <w:tab/>
      </w:r>
      <w:r w:rsidRPr="00E9324E">
        <w:t>RNDr. Petr Kubala, generální ředitel</w:t>
      </w:r>
    </w:p>
    <w:p w14:paraId="514B8667" w14:textId="77777777" w:rsidR="00B83126" w:rsidRPr="00E9324E" w:rsidRDefault="00B83126" w:rsidP="0005541A">
      <w:pPr>
        <w:pStyle w:val="vodntext-klasickrozsahpsma"/>
      </w:pPr>
      <w:r w:rsidRPr="00E9324E">
        <w:t>Zastoupen:</w:t>
      </w:r>
      <w:r>
        <w:t xml:space="preserve"> </w:t>
      </w:r>
      <w:r>
        <w:tab/>
      </w:r>
      <w:r>
        <w:tab/>
      </w:r>
      <w:r w:rsidRPr="00257D44">
        <w:t>Ing. Tomášem Havlíčkem,</w:t>
      </w:r>
      <w:r>
        <w:t xml:space="preserve"> MBA,</w:t>
      </w:r>
      <w:r w:rsidRPr="00257D44">
        <w:t xml:space="preserve"> ředitelem sekce investiční</w:t>
      </w:r>
    </w:p>
    <w:p w14:paraId="59700FFB" w14:textId="77777777" w:rsidR="00B83126" w:rsidRPr="00E9324E" w:rsidRDefault="00B83126" w:rsidP="0005541A">
      <w:pPr>
        <w:pStyle w:val="vodntext-klasickrozsahpsma"/>
      </w:pPr>
      <w:r w:rsidRPr="00E9324E">
        <w:t>IČ</w:t>
      </w:r>
      <w:r>
        <w:t>O</w:t>
      </w:r>
      <w:r w:rsidRPr="00E9324E">
        <w:t>:</w:t>
      </w:r>
      <w:r>
        <w:t xml:space="preserve"> </w:t>
      </w:r>
      <w:r>
        <w:tab/>
      </w:r>
      <w:r>
        <w:tab/>
      </w:r>
      <w:r>
        <w:tab/>
      </w:r>
      <w:r w:rsidRPr="00E9324E">
        <w:t>70889953</w:t>
      </w:r>
    </w:p>
    <w:p w14:paraId="3B2205F9" w14:textId="77777777" w:rsidR="00B83126" w:rsidRDefault="00B83126" w:rsidP="0005541A">
      <w:pPr>
        <w:pStyle w:val="vodntext-klasickrozsahpsma"/>
      </w:pPr>
      <w:r>
        <w:t xml:space="preserve">Datová schránka: </w:t>
      </w:r>
      <w:r>
        <w:tab/>
      </w:r>
      <w:r w:rsidRPr="007A1355">
        <w:t>gg4t8hf</w:t>
      </w:r>
    </w:p>
    <w:p w14:paraId="234BE99D" w14:textId="77777777" w:rsidR="00B83126" w:rsidRDefault="00B83126" w:rsidP="0005541A">
      <w:pPr>
        <w:pStyle w:val="vodntext-klasickrozsahpsma"/>
      </w:pPr>
    </w:p>
    <w:p w14:paraId="324E02CE" w14:textId="77777777" w:rsidR="00B83126" w:rsidRDefault="00B83126" w:rsidP="0005541A">
      <w:pPr>
        <w:pStyle w:val="vodntext-klasickrozsahpsma"/>
      </w:pPr>
    </w:p>
    <w:p w14:paraId="75CE5959" w14:textId="77777777" w:rsidR="00E01DD3" w:rsidRPr="00B83126" w:rsidRDefault="00E01DD3" w:rsidP="0005541A">
      <w:pPr>
        <w:pStyle w:val="vodntext-klasickrozsahpsma"/>
      </w:pPr>
      <w:r w:rsidRPr="00B83126">
        <w:br w:type="page"/>
      </w:r>
    </w:p>
    <w:p w14:paraId="0846943C" w14:textId="77777777" w:rsidR="00E125CC" w:rsidRPr="005B5D36" w:rsidRDefault="00CA45F2" w:rsidP="0005541A">
      <w:pPr>
        <w:pStyle w:val="Nadpislnkuzkladn"/>
        <w:keepNext w:val="0"/>
        <w:spacing w:line="240" w:lineRule="auto"/>
        <w:rPr>
          <w:rStyle w:val="TextnormlnChar"/>
        </w:rPr>
      </w:pPr>
      <w:bookmarkStart w:id="2" w:name="_Ref472405573"/>
      <w:bookmarkStart w:id="3" w:name="_Toc495393547"/>
      <w:r>
        <w:rPr>
          <w:rStyle w:val="TextnormlnChar"/>
        </w:rPr>
        <w:t>KONTAKTNÍ ÚDAJE</w:t>
      </w:r>
      <w:bookmarkEnd w:id="2"/>
      <w:bookmarkEnd w:id="3"/>
    </w:p>
    <w:p w14:paraId="16B180AA" w14:textId="77777777" w:rsidR="00F06930" w:rsidRPr="007677C2" w:rsidRDefault="00F06930" w:rsidP="0005541A">
      <w:pPr>
        <w:pStyle w:val="Textnormln"/>
      </w:pPr>
      <w:r w:rsidRPr="007677C2">
        <w:t>Povodí Vltavy, státní podnik</w:t>
      </w:r>
    </w:p>
    <w:p w14:paraId="32A1BC72" w14:textId="77777777" w:rsidR="002D3C43" w:rsidRDefault="002D3C43" w:rsidP="0005541A">
      <w:pPr>
        <w:pStyle w:val="Textnormln"/>
      </w:pPr>
      <w:r w:rsidRPr="002D3C43">
        <w:t>Holečkova 3178/8, Smíchov, 150 00 Praha</w:t>
      </w:r>
      <w:r w:rsidR="00B32460">
        <w:t xml:space="preserve"> </w:t>
      </w:r>
      <w:r w:rsidRPr="002D3C43">
        <w:t>5</w:t>
      </w:r>
    </w:p>
    <w:p w14:paraId="01C72E38" w14:textId="77777777" w:rsidR="00F06930" w:rsidRPr="007677C2" w:rsidRDefault="00F06930" w:rsidP="0005541A">
      <w:pPr>
        <w:pStyle w:val="Textnormln"/>
      </w:pPr>
      <w:r w:rsidRPr="007677C2">
        <w:t>kontaktní osoba:</w:t>
      </w:r>
      <w:r w:rsidRPr="007677C2">
        <w:tab/>
        <w:t xml:space="preserve"> </w:t>
      </w:r>
    </w:p>
    <w:p w14:paraId="5144D4C9" w14:textId="77777777" w:rsidR="00F06930" w:rsidRPr="008B076C" w:rsidRDefault="00F06930" w:rsidP="0005541A">
      <w:pPr>
        <w:pStyle w:val="Textnormln"/>
      </w:pPr>
      <w:r w:rsidRPr="008B076C">
        <w:t>Jiří Schindler</w:t>
      </w:r>
    </w:p>
    <w:p w14:paraId="58A416EF" w14:textId="77777777" w:rsidR="00F06930" w:rsidRPr="008B076C" w:rsidRDefault="00F06930" w:rsidP="0005541A">
      <w:pPr>
        <w:pStyle w:val="Textnormln"/>
      </w:pPr>
      <w:r w:rsidRPr="008B076C">
        <w:t>tel.: 221 401 434, mob.: 724 475 834</w:t>
      </w:r>
    </w:p>
    <w:p w14:paraId="2A10BF98" w14:textId="77777777" w:rsidR="00F06930" w:rsidRPr="007677C2" w:rsidRDefault="00F06930" w:rsidP="0005541A">
      <w:pPr>
        <w:pStyle w:val="Textnormln"/>
      </w:pPr>
      <w:r w:rsidRPr="008B076C">
        <w:t xml:space="preserve">e-mail: </w:t>
      </w:r>
      <w:hyperlink r:id="rId11" w:history="1">
        <w:r w:rsidRPr="008B076C">
          <w:rPr>
            <w:rStyle w:val="Hypertextovodkaz"/>
            <w:rFonts w:cs="Arial"/>
          </w:rPr>
          <w:t>jiri.schindler@pvl.cz</w:t>
        </w:r>
      </w:hyperlink>
    </w:p>
    <w:p w14:paraId="5F92EBDB" w14:textId="77777777" w:rsidR="00F06930" w:rsidRPr="00486D0D" w:rsidRDefault="00CA45F2" w:rsidP="0005541A">
      <w:pPr>
        <w:pStyle w:val="Nadpislnkuzkladn"/>
        <w:keepNext w:val="0"/>
        <w:spacing w:line="240" w:lineRule="auto"/>
      </w:pPr>
      <w:bookmarkStart w:id="4" w:name="_Toc495393548"/>
      <w:r w:rsidRPr="00486D0D">
        <w:t>OBCHODNÍ PODMÍNKY</w:t>
      </w:r>
      <w:bookmarkEnd w:id="4"/>
    </w:p>
    <w:p w14:paraId="226F0EE5" w14:textId="77777777" w:rsidR="003111E3" w:rsidRDefault="003111E3" w:rsidP="003111E3">
      <w:pPr>
        <w:pStyle w:val="Textnormln"/>
      </w:pPr>
      <w:r>
        <w:t>Zadavatel stanovuje následující minimální obchodní podmínky, jež je dodavatel povinen převz</w:t>
      </w:r>
      <w:r w:rsidR="00257F65">
        <w:t>ít do návrhu smlouvy na plnění V</w:t>
      </w:r>
      <w:r>
        <w:t xml:space="preserve">eřejné zakázky s tím, že není oprávněn tyto obchodní podmínky měnit a doplňovat tak, že by jakýmkoliv způsobem zhoršil postavení zadavatele oproti podmínkám stanoveným zadavatelem v této </w:t>
      </w:r>
      <w:r w:rsidR="00C769B4">
        <w:t>zadávací dokumentaci</w:t>
      </w:r>
      <w:r>
        <w:t>, a tam, kde tyto podmínky neobsahují výslovnou úpravu, v rámci právní úpravy, která by se aplikovala na závazkový vztah založený smlouvou na základě obecně závazných právních předpisů a jejich kogentních a dispozitivních ustanovení</w:t>
      </w:r>
      <w:r w:rsidRPr="00675F42">
        <w:t>.</w:t>
      </w:r>
    </w:p>
    <w:p w14:paraId="199B34F8" w14:textId="77777777" w:rsidR="003111E3" w:rsidRDefault="003111E3" w:rsidP="003111E3">
      <w:pPr>
        <w:pStyle w:val="Textnormln"/>
      </w:pPr>
    </w:p>
    <w:p w14:paraId="724BD666" w14:textId="77777777" w:rsidR="003111E3" w:rsidRDefault="003111E3" w:rsidP="003111E3">
      <w:pPr>
        <w:pStyle w:val="Textnormln"/>
      </w:pPr>
      <w:r w:rsidRPr="005C0DDF">
        <w:t>Změna obchodních podmínek provedená dodavatelem nebo nepřevzetí obchodních podmín</w:t>
      </w:r>
      <w:r w:rsidR="00257F65">
        <w:t>ek do návrhu smlouvy na plnění V</w:t>
      </w:r>
      <w:r w:rsidRPr="005C0DDF">
        <w:t>eřejné zakázky bude zadavatelem posouzeno jako nesplnění podmínek zadavatele s následkem vyloučení příslušného dodavatele. Tím není dotčeno právo dodavatele obchodní podmínky promítat do větných celků apod.</w:t>
      </w:r>
    </w:p>
    <w:p w14:paraId="626CEBC2" w14:textId="77777777" w:rsidR="003111E3" w:rsidRPr="003111E3" w:rsidRDefault="003111E3" w:rsidP="003111E3">
      <w:pPr>
        <w:pStyle w:val="Nadpisbodu"/>
      </w:pPr>
      <w:r>
        <w:rPr>
          <w:lang w:val="cs-CZ"/>
        </w:rPr>
        <w:t>Znění obchodních podmínek</w:t>
      </w:r>
    </w:p>
    <w:p w14:paraId="079D501D" w14:textId="77777777" w:rsidR="003111E3" w:rsidRPr="00FB0E06" w:rsidRDefault="003111E3" w:rsidP="003111E3">
      <w:pPr>
        <w:pStyle w:val="Nadpislennbod"/>
      </w:pPr>
      <w:r w:rsidRPr="00FB0E06">
        <w:t>Úvodní ustanovení</w:t>
      </w:r>
    </w:p>
    <w:p w14:paraId="39172BD2" w14:textId="77777777" w:rsidR="003111E3" w:rsidRDefault="003111E3" w:rsidP="003111E3">
      <w:pPr>
        <w:pStyle w:val="Textnormln"/>
      </w:pPr>
      <w:r>
        <w:t>Smlouva</w:t>
      </w:r>
      <w:r w:rsidR="00722E58">
        <w:t xml:space="preserve"> je</w:t>
      </w:r>
      <w:r w:rsidRPr="00CE2A5C">
        <w:t xml:space="preserve"> uzavřena na základě </w:t>
      </w:r>
      <w:r w:rsidR="00722E58">
        <w:t xml:space="preserve">výsledku </w:t>
      </w:r>
      <w:r>
        <w:t xml:space="preserve">zadávacího </w:t>
      </w:r>
      <w:r w:rsidRPr="00CE2A5C">
        <w:t>řízení</w:t>
      </w:r>
      <w:r w:rsidR="00722E58">
        <w:t xml:space="preserve"> dle </w:t>
      </w:r>
      <w:r>
        <w:t>zákona č. 134/2016 Sb., o zadávání veřejných zakázek, ve znění pozdějších předpisů (dále jen „</w:t>
      </w:r>
      <w:r w:rsidRPr="0078244F">
        <w:rPr>
          <w:b/>
        </w:rPr>
        <w:t>ZZVZ</w:t>
      </w:r>
      <w:r>
        <w:t>“), pro veřejnou zakázku s názvem „Poskytová</w:t>
      </w:r>
      <w:r w:rsidR="00722E58">
        <w:t>ní elektronických komunikací</w:t>
      </w:r>
      <w:r>
        <w:t>“ (dále jen „</w:t>
      </w:r>
      <w:r w:rsidRPr="0078244F">
        <w:rPr>
          <w:b/>
        </w:rPr>
        <w:t>Veřejná zakázka</w:t>
      </w:r>
      <w:r>
        <w:t>“)</w:t>
      </w:r>
      <w:r w:rsidRPr="00CE2A5C">
        <w:t>.</w:t>
      </w:r>
    </w:p>
    <w:p w14:paraId="48F8F579" w14:textId="77777777" w:rsidR="003111E3" w:rsidRPr="00CE2A5C" w:rsidRDefault="003111E3" w:rsidP="003111E3">
      <w:pPr>
        <w:pStyle w:val="Textnormln"/>
      </w:pPr>
    </w:p>
    <w:p w14:paraId="11EE092A" w14:textId="77777777" w:rsidR="003111E3" w:rsidRPr="00CE2A5C" w:rsidRDefault="003111E3" w:rsidP="003111E3">
      <w:pPr>
        <w:pStyle w:val="Textnormln"/>
      </w:pPr>
      <w:r>
        <w:t xml:space="preserve">Smlouva je </w:t>
      </w:r>
      <w:r w:rsidRPr="00CE2A5C">
        <w:t>vyhotovena dle příslušných ustanovení zákona č. 89/2012 Sb., občanského zákoníku, ve znění pozdějších předpisů (dále jen „</w:t>
      </w:r>
      <w:r w:rsidRPr="00CE2A5C">
        <w:rPr>
          <w:b/>
        </w:rPr>
        <w:t>OZ</w:t>
      </w:r>
      <w:r w:rsidRPr="00CE2A5C">
        <w:t>“) a zákona č. 127/2005 Sb., o elektronických komunikacích a o změně některých souvisejících zákonů, ve znění pozdějších předpisů (dále jen „</w:t>
      </w:r>
      <w:r w:rsidRPr="00CE2A5C">
        <w:rPr>
          <w:b/>
        </w:rPr>
        <w:t>ZEK</w:t>
      </w:r>
      <w:r w:rsidRPr="00CE2A5C">
        <w:t>“).</w:t>
      </w:r>
    </w:p>
    <w:p w14:paraId="73E23A71" w14:textId="77777777" w:rsidR="003111E3" w:rsidRPr="00FB0E06" w:rsidRDefault="003111E3" w:rsidP="003111E3">
      <w:pPr>
        <w:pStyle w:val="Nadpislennbod"/>
      </w:pPr>
      <w:bookmarkStart w:id="5" w:name="_Ref461002564"/>
      <w:r w:rsidRPr="00FB0E06">
        <w:t>Smluvní strany</w:t>
      </w:r>
    </w:p>
    <w:p w14:paraId="48E8E501" w14:textId="77777777" w:rsidR="003111E3" w:rsidRPr="00CE2A5C" w:rsidRDefault="00FE5370" w:rsidP="00FE5370">
      <w:pPr>
        <w:pStyle w:val="Textnormln"/>
        <w:ind w:left="5670" w:hanging="4819"/>
      </w:pPr>
      <w:r w:rsidRPr="00FE5370">
        <w:rPr>
          <w:rStyle w:val="ObchpodstranyChar"/>
        </w:rPr>
        <w:t>zákazník:</w:t>
      </w:r>
      <w:r w:rsidRPr="00FE5370">
        <w:rPr>
          <w:rStyle w:val="ObchpodstranyChar"/>
        </w:rPr>
        <w:tab/>
      </w:r>
      <w:r w:rsidR="003111E3" w:rsidRPr="00FE5370">
        <w:rPr>
          <w:rStyle w:val="ObchpodstranyChar"/>
        </w:rPr>
        <w:t>Povodí Vltavy</w:t>
      </w:r>
      <w:r w:rsidR="003111E3" w:rsidRPr="00CE2A5C">
        <w:t>, státní podnik</w:t>
      </w:r>
    </w:p>
    <w:p w14:paraId="29A63D31" w14:textId="77777777" w:rsidR="003111E3" w:rsidRPr="00CE2A5C" w:rsidRDefault="00FE5370" w:rsidP="00FE5370">
      <w:pPr>
        <w:pStyle w:val="Obchpodstrany"/>
      </w:pPr>
      <w:r>
        <w:t>sídlo:</w:t>
      </w:r>
      <w:r>
        <w:tab/>
      </w:r>
      <w:r w:rsidR="003111E3" w:rsidRPr="00CE2A5C">
        <w:t xml:space="preserve">Holečkova 3178/8, </w:t>
      </w:r>
      <w:r w:rsidR="003111E3">
        <w:t>Smíchov</w:t>
      </w:r>
      <w:r w:rsidR="003111E3" w:rsidRPr="00CE2A5C">
        <w:t xml:space="preserve">, </w:t>
      </w:r>
      <w:r w:rsidR="003111E3">
        <w:t>150 00 Praha 5</w:t>
      </w:r>
    </w:p>
    <w:p w14:paraId="698654DE" w14:textId="77777777" w:rsidR="003111E3" w:rsidRPr="00CE2A5C" w:rsidRDefault="00FE5370" w:rsidP="00FE5370">
      <w:pPr>
        <w:pStyle w:val="Obchpodstrany"/>
      </w:pPr>
      <w:r>
        <w:t>statutární orgán:</w:t>
      </w:r>
      <w:r>
        <w:tab/>
      </w:r>
      <w:r w:rsidR="003111E3" w:rsidRPr="00CE2A5C">
        <w:t>RNDr. Petr Kubala, generální ředitel</w:t>
      </w:r>
      <w:r w:rsidR="003111E3" w:rsidRPr="00CE2A5C">
        <w:tab/>
      </w:r>
    </w:p>
    <w:p w14:paraId="6172C135" w14:textId="77777777" w:rsidR="003111E3" w:rsidRPr="00CE2A5C" w:rsidRDefault="003111E3" w:rsidP="00FE5370">
      <w:pPr>
        <w:pStyle w:val="Obchpodstrany"/>
      </w:pPr>
      <w:r w:rsidRPr="00CE2A5C">
        <w:t>oprávně</w:t>
      </w:r>
      <w:r w:rsidR="00FE5370">
        <w:t>n jednat o věcech technických:</w:t>
      </w:r>
      <w:r w:rsidR="00FE5370">
        <w:tab/>
      </w:r>
      <w:r w:rsidRPr="00CE2A5C">
        <w:t xml:space="preserve">Ing. Tomáš </w:t>
      </w:r>
      <w:proofErr w:type="spellStart"/>
      <w:r w:rsidRPr="00CE2A5C">
        <w:t>Kendík</w:t>
      </w:r>
      <w:proofErr w:type="spellEnd"/>
      <w:r w:rsidRPr="00CE2A5C">
        <w:t>, ředitel sekce správy povodí</w:t>
      </w:r>
    </w:p>
    <w:p w14:paraId="0A6AF210" w14:textId="77777777" w:rsidR="003111E3" w:rsidRPr="00CE2A5C" w:rsidRDefault="00FE5370" w:rsidP="00FE5370">
      <w:pPr>
        <w:pStyle w:val="Obchpodstrany"/>
      </w:pPr>
      <w:r>
        <w:tab/>
      </w:r>
      <w:r w:rsidR="003111E3" w:rsidRPr="00FE5370">
        <w:t>Ing</w:t>
      </w:r>
      <w:r w:rsidR="003111E3" w:rsidRPr="00CE2A5C">
        <w:t>. Tomáš Kopřiva, vedoucí oddělení informatiky</w:t>
      </w:r>
    </w:p>
    <w:p w14:paraId="43D50131" w14:textId="77777777" w:rsidR="003111E3" w:rsidRPr="00CE2A5C" w:rsidRDefault="00FE5370" w:rsidP="00FE5370">
      <w:pPr>
        <w:pStyle w:val="Obchpodstrany"/>
      </w:pPr>
      <w:r>
        <w:t>IČO</w:t>
      </w:r>
      <w:r>
        <w:tab/>
      </w:r>
      <w:r w:rsidR="003111E3" w:rsidRPr="00CE2A5C">
        <w:t>70889953</w:t>
      </w:r>
    </w:p>
    <w:p w14:paraId="5D9B832D" w14:textId="77777777" w:rsidR="003111E3" w:rsidRPr="00CE2A5C" w:rsidRDefault="00FE5370" w:rsidP="00FE5370">
      <w:pPr>
        <w:pStyle w:val="Obchpodstrany"/>
      </w:pPr>
      <w:r>
        <w:t>DIČ</w:t>
      </w:r>
      <w:r>
        <w:tab/>
      </w:r>
      <w:r w:rsidR="003111E3" w:rsidRPr="00CE2A5C">
        <w:t>CZ70889953</w:t>
      </w:r>
    </w:p>
    <w:p w14:paraId="32042F0A" w14:textId="77777777" w:rsidR="003111E3" w:rsidRPr="00CE2A5C" w:rsidRDefault="00FE5370" w:rsidP="00FE5370">
      <w:pPr>
        <w:pStyle w:val="Obchpodstrany"/>
      </w:pPr>
      <w:r>
        <w:t>bankovní spojení:</w:t>
      </w:r>
      <w:r>
        <w:tab/>
      </w:r>
      <w:proofErr w:type="spellStart"/>
      <w:r w:rsidR="003111E3" w:rsidRPr="00CE2A5C">
        <w:t>UniCredit</w:t>
      </w:r>
      <w:proofErr w:type="spellEnd"/>
      <w:r w:rsidR="003111E3" w:rsidRPr="00CE2A5C">
        <w:t xml:space="preserve"> Bank Czech Republic and Slovakia, a.s.</w:t>
      </w:r>
    </w:p>
    <w:p w14:paraId="658D565E" w14:textId="77777777" w:rsidR="003111E3" w:rsidRPr="00CE2A5C" w:rsidRDefault="00FE5370" w:rsidP="00FE5370">
      <w:pPr>
        <w:pStyle w:val="Obchpodstrany"/>
      </w:pPr>
      <w:r>
        <w:t>číslo účtu:</w:t>
      </w:r>
      <w:r>
        <w:tab/>
      </w:r>
      <w:r w:rsidR="003111E3" w:rsidRPr="00CE2A5C">
        <w:t>1487015064/2700</w:t>
      </w:r>
    </w:p>
    <w:p w14:paraId="7A3735C7" w14:textId="77777777" w:rsidR="003111E3" w:rsidRPr="00CE2A5C" w:rsidRDefault="00FE5370" w:rsidP="00FE5370">
      <w:pPr>
        <w:pStyle w:val="Obchpodstrany"/>
      </w:pPr>
      <w:r>
        <w:t>zápis v obchodním rejstříku:</w:t>
      </w:r>
      <w:r>
        <w:tab/>
      </w:r>
      <w:r w:rsidR="003111E3" w:rsidRPr="00CE2A5C">
        <w:t>Městský soud v Praze, oddíl A, vložka 43594</w:t>
      </w:r>
    </w:p>
    <w:p w14:paraId="33170722" w14:textId="77777777" w:rsidR="003111E3" w:rsidRPr="00CE2A5C" w:rsidRDefault="003111E3" w:rsidP="00FE5370">
      <w:pPr>
        <w:pStyle w:val="Textnormln"/>
      </w:pPr>
      <w:r w:rsidRPr="00FE5370">
        <w:t>tel</w:t>
      </w:r>
      <w:r w:rsidR="00FE5370">
        <w:t>.:</w:t>
      </w:r>
      <w:r w:rsidR="00FE5370">
        <w:tab/>
      </w:r>
      <w:r w:rsidR="00FE5370">
        <w:tab/>
        <w:t>2</w:t>
      </w:r>
      <w:r>
        <w:t>21 401</w:t>
      </w:r>
      <w:r w:rsidR="00FE5370">
        <w:t> </w:t>
      </w:r>
      <w:r>
        <w:t>111</w:t>
      </w:r>
      <w:r>
        <w:tab/>
      </w:r>
      <w:r w:rsidR="00FE5370">
        <w:tab/>
        <w:t>e-mail:</w:t>
      </w:r>
      <w:r w:rsidR="00FE5370">
        <w:tab/>
      </w:r>
      <w:r w:rsidR="00FE5370">
        <w:tab/>
      </w:r>
      <w:r w:rsidRPr="00CE2A5C">
        <w:t>pvl@pvl.cz</w:t>
      </w:r>
    </w:p>
    <w:p w14:paraId="1579764D" w14:textId="77777777" w:rsidR="003111E3" w:rsidRPr="00CE2A5C" w:rsidRDefault="003111E3" w:rsidP="00FE5370">
      <w:pPr>
        <w:pStyle w:val="Textnormln"/>
      </w:pPr>
      <w:r w:rsidRPr="00CE2A5C">
        <w:t>(dále jen „</w:t>
      </w:r>
      <w:r w:rsidRPr="00FE5370">
        <w:rPr>
          <w:b/>
        </w:rPr>
        <w:t>zákazník</w:t>
      </w:r>
      <w:r w:rsidRPr="00CE2A5C">
        <w:t>“)</w:t>
      </w:r>
    </w:p>
    <w:p w14:paraId="6FBC1E5E" w14:textId="77777777" w:rsidR="003111E3" w:rsidRPr="00CE2A5C" w:rsidRDefault="003111E3" w:rsidP="00FE5370">
      <w:pPr>
        <w:pStyle w:val="Textnormln"/>
        <w:rPr>
          <w:rFonts w:ascii="Times New Roman" w:hAnsi="Times New Roman"/>
          <w:sz w:val="24"/>
          <w:szCs w:val="24"/>
        </w:rPr>
      </w:pPr>
    </w:p>
    <w:p w14:paraId="1EE5F768" w14:textId="77777777" w:rsidR="003111E3" w:rsidRPr="00FE5370" w:rsidRDefault="003111E3" w:rsidP="006C288F">
      <w:pPr>
        <w:pStyle w:val="Obchpodstrany"/>
      </w:pPr>
      <w:r w:rsidRPr="00FE5370">
        <w:lastRenderedPageBreak/>
        <w:t>poskytovatel</w:t>
      </w:r>
      <w:r w:rsidR="006C288F">
        <w:t>:</w:t>
      </w:r>
      <w:r w:rsidR="006C288F">
        <w:tab/>
      </w:r>
      <w:r w:rsidR="00FE5370">
        <w:t>[</w:t>
      </w:r>
      <w:r w:rsidR="00FE5370" w:rsidRPr="002C7218">
        <w:rPr>
          <w:highlight w:val="yellow"/>
        </w:rPr>
        <w:t>BUDE DOPLNĚNO</w:t>
      </w:r>
      <w:r w:rsidR="00FE5370">
        <w:t>]</w:t>
      </w:r>
    </w:p>
    <w:p w14:paraId="775122F9" w14:textId="77777777" w:rsidR="003111E3" w:rsidRPr="00FE5370" w:rsidRDefault="003111E3" w:rsidP="006C288F">
      <w:pPr>
        <w:pStyle w:val="Obchpodstrany"/>
      </w:pPr>
      <w:r w:rsidRPr="00FE5370">
        <w:t>sídlo:</w:t>
      </w:r>
      <w:r w:rsidR="006C288F">
        <w:tab/>
      </w:r>
      <w:r w:rsidR="00FE5370">
        <w:t>[</w:t>
      </w:r>
      <w:r w:rsidR="00FE5370" w:rsidRPr="002C7218">
        <w:rPr>
          <w:highlight w:val="yellow"/>
        </w:rPr>
        <w:t>BUDE DOPLNĚNO</w:t>
      </w:r>
      <w:r w:rsidR="00FE5370">
        <w:t>]</w:t>
      </w:r>
    </w:p>
    <w:p w14:paraId="7EB7B49F" w14:textId="77777777" w:rsidR="003111E3" w:rsidRPr="00FE5370" w:rsidRDefault="003111E3" w:rsidP="006C288F">
      <w:pPr>
        <w:pStyle w:val="Obchpodstrany"/>
      </w:pPr>
      <w:r w:rsidRPr="00FE5370">
        <w:t>oprávněn(i) k podpisu smlouvy:</w:t>
      </w:r>
      <w:r w:rsidR="006C288F">
        <w:tab/>
      </w:r>
      <w:r w:rsidR="00FE5370">
        <w:t>[</w:t>
      </w:r>
      <w:r w:rsidR="00FE5370" w:rsidRPr="002C7218">
        <w:rPr>
          <w:highlight w:val="yellow"/>
        </w:rPr>
        <w:t>BUDE DOPLNĚNO</w:t>
      </w:r>
      <w:r w:rsidR="00FE5370">
        <w:t>]</w:t>
      </w:r>
    </w:p>
    <w:p w14:paraId="689935DD" w14:textId="77777777" w:rsidR="003111E3" w:rsidRPr="00FE5370" w:rsidRDefault="003111E3" w:rsidP="006C288F">
      <w:pPr>
        <w:pStyle w:val="Obchpodstrany"/>
      </w:pPr>
      <w:r w:rsidRPr="00FE5370">
        <w:t>oprávněn</w:t>
      </w:r>
      <w:r w:rsidR="006C288F">
        <w:t xml:space="preserve">(i) jednat o věcech smluvních: </w:t>
      </w:r>
      <w:r w:rsidR="006C288F">
        <w:tab/>
      </w:r>
      <w:r w:rsidR="00FE5370">
        <w:t>[</w:t>
      </w:r>
      <w:r w:rsidR="00FE5370" w:rsidRPr="002C7218">
        <w:rPr>
          <w:highlight w:val="yellow"/>
        </w:rPr>
        <w:t>BUDE DOPLNĚNO</w:t>
      </w:r>
      <w:r w:rsidR="00FE5370">
        <w:t>]</w:t>
      </w:r>
    </w:p>
    <w:p w14:paraId="58B45419" w14:textId="77777777" w:rsidR="003111E3" w:rsidRPr="00FE5370" w:rsidRDefault="003111E3" w:rsidP="006C288F">
      <w:pPr>
        <w:pStyle w:val="Obchpodstrany"/>
      </w:pPr>
      <w:r w:rsidRPr="00FE5370">
        <w:t>oprávněn(</w:t>
      </w:r>
      <w:r w:rsidR="006C288F">
        <w:t>i) jednat o věcech technických:</w:t>
      </w:r>
      <w:r w:rsidR="006C288F">
        <w:tab/>
      </w:r>
      <w:r w:rsidR="00FE5370">
        <w:t>[</w:t>
      </w:r>
      <w:r w:rsidR="00FE5370" w:rsidRPr="002C7218">
        <w:rPr>
          <w:highlight w:val="yellow"/>
        </w:rPr>
        <w:t>BUDE DOPLNĚNO</w:t>
      </w:r>
      <w:r w:rsidR="00FE5370">
        <w:t>]</w:t>
      </w:r>
    </w:p>
    <w:p w14:paraId="190B23BE" w14:textId="77777777" w:rsidR="003111E3" w:rsidRPr="00FE5370" w:rsidRDefault="006C288F" w:rsidP="006C288F">
      <w:pPr>
        <w:pStyle w:val="Obchpodstrany"/>
      </w:pPr>
      <w:r>
        <w:t>IČO</w:t>
      </w:r>
      <w:r>
        <w:tab/>
      </w:r>
      <w:r w:rsidR="00FE5370">
        <w:t>[</w:t>
      </w:r>
      <w:r w:rsidR="00FE5370" w:rsidRPr="002C7218">
        <w:rPr>
          <w:highlight w:val="yellow"/>
        </w:rPr>
        <w:t>BUDE DOPLNĚNO</w:t>
      </w:r>
      <w:r w:rsidR="00FE5370">
        <w:t>]</w:t>
      </w:r>
    </w:p>
    <w:p w14:paraId="5B66EFA3" w14:textId="77777777" w:rsidR="003111E3" w:rsidRPr="00FE5370" w:rsidRDefault="006C288F" w:rsidP="006C288F">
      <w:pPr>
        <w:pStyle w:val="Obchpodstrany"/>
      </w:pPr>
      <w:r>
        <w:t>DIČ</w:t>
      </w:r>
      <w:r>
        <w:tab/>
      </w:r>
      <w:r w:rsidR="00FE5370">
        <w:t>[</w:t>
      </w:r>
      <w:r w:rsidR="00FE5370" w:rsidRPr="002C7218">
        <w:rPr>
          <w:highlight w:val="yellow"/>
        </w:rPr>
        <w:t>BUDE DOPLNĚNO</w:t>
      </w:r>
      <w:r w:rsidR="00FE5370">
        <w:t>]</w:t>
      </w:r>
    </w:p>
    <w:p w14:paraId="17042239" w14:textId="77777777" w:rsidR="003111E3" w:rsidRPr="00FE5370" w:rsidRDefault="003111E3" w:rsidP="006C288F">
      <w:pPr>
        <w:pStyle w:val="Obchpodstrany"/>
      </w:pPr>
      <w:r w:rsidRPr="00FE5370">
        <w:t>bankovní spojení:</w:t>
      </w:r>
      <w:r w:rsidR="006C288F">
        <w:tab/>
      </w:r>
      <w:r w:rsidR="00FE5370">
        <w:t>[</w:t>
      </w:r>
      <w:r w:rsidR="00FE5370" w:rsidRPr="002C7218">
        <w:rPr>
          <w:highlight w:val="yellow"/>
        </w:rPr>
        <w:t>BUDE DOPLNĚNO</w:t>
      </w:r>
      <w:r w:rsidR="00FE5370">
        <w:t>]</w:t>
      </w:r>
    </w:p>
    <w:p w14:paraId="14A1AEAA" w14:textId="77777777" w:rsidR="003111E3" w:rsidRPr="00FE5370" w:rsidRDefault="003111E3" w:rsidP="006C288F">
      <w:pPr>
        <w:pStyle w:val="Obchpodstrany"/>
      </w:pPr>
      <w:r w:rsidRPr="00FE5370">
        <w:t>číslo účtu:</w:t>
      </w:r>
      <w:r w:rsidR="006C288F">
        <w:tab/>
      </w:r>
      <w:r w:rsidR="00FE5370">
        <w:t>[</w:t>
      </w:r>
      <w:r w:rsidR="00FE5370" w:rsidRPr="002C7218">
        <w:rPr>
          <w:highlight w:val="yellow"/>
        </w:rPr>
        <w:t>BUDE DOPLNĚNO</w:t>
      </w:r>
      <w:r w:rsidR="00FE5370">
        <w:t>]</w:t>
      </w:r>
    </w:p>
    <w:p w14:paraId="19B66DF3" w14:textId="77777777" w:rsidR="003111E3" w:rsidRPr="00FE5370" w:rsidRDefault="003111E3" w:rsidP="006C288F">
      <w:pPr>
        <w:pStyle w:val="Obchpodstrany"/>
      </w:pPr>
      <w:r w:rsidRPr="00FE5370">
        <w:t>zápis v obchodním rejstříku:</w:t>
      </w:r>
      <w:r w:rsidR="006C288F">
        <w:tab/>
      </w:r>
      <w:r w:rsidR="00FE5370">
        <w:t>[</w:t>
      </w:r>
      <w:r w:rsidR="00FE5370" w:rsidRPr="002C7218">
        <w:rPr>
          <w:highlight w:val="yellow"/>
        </w:rPr>
        <w:t>BUDE DOPLNĚNO</w:t>
      </w:r>
      <w:r w:rsidR="00FE5370">
        <w:t>]</w:t>
      </w:r>
    </w:p>
    <w:p w14:paraId="06A4D3FB" w14:textId="77777777" w:rsidR="003111E3" w:rsidRPr="00FE5370" w:rsidRDefault="003111E3" w:rsidP="00FE5370">
      <w:pPr>
        <w:pStyle w:val="Textnormln"/>
      </w:pPr>
      <w:r w:rsidRPr="00FE5370">
        <w:t>tel.</w:t>
      </w:r>
      <w:r w:rsidR="006C288F">
        <w:t>:</w:t>
      </w:r>
      <w:r w:rsidR="006C288F">
        <w:tab/>
      </w:r>
      <w:r w:rsidR="00FE5370">
        <w:rPr>
          <w:sz w:val="24"/>
          <w:szCs w:val="24"/>
        </w:rPr>
        <w:t>[</w:t>
      </w:r>
      <w:r w:rsidR="00FE5370" w:rsidRPr="002C7218">
        <w:rPr>
          <w:sz w:val="24"/>
          <w:szCs w:val="24"/>
          <w:highlight w:val="yellow"/>
        </w:rPr>
        <w:t>BUDE DOPLNĚNO</w:t>
      </w:r>
      <w:r w:rsidR="00FE5370">
        <w:rPr>
          <w:sz w:val="24"/>
          <w:szCs w:val="24"/>
        </w:rPr>
        <w:t>]</w:t>
      </w:r>
      <w:r w:rsidR="006C288F">
        <w:t xml:space="preserve"> </w:t>
      </w:r>
      <w:r w:rsidR="006C288F">
        <w:tab/>
      </w:r>
      <w:r w:rsidRPr="00FE5370">
        <w:t>e-mail:</w:t>
      </w:r>
      <w:r w:rsidR="006C288F">
        <w:tab/>
      </w:r>
      <w:r w:rsidR="006C288F">
        <w:tab/>
      </w:r>
      <w:r w:rsidR="00FE5370">
        <w:rPr>
          <w:sz w:val="24"/>
          <w:szCs w:val="24"/>
        </w:rPr>
        <w:t>[</w:t>
      </w:r>
      <w:r w:rsidR="00FE5370" w:rsidRPr="002C7218">
        <w:rPr>
          <w:sz w:val="24"/>
          <w:szCs w:val="24"/>
          <w:highlight w:val="yellow"/>
        </w:rPr>
        <w:t>BUDE DOPLNĚNO</w:t>
      </w:r>
      <w:r w:rsidR="00FE5370">
        <w:rPr>
          <w:sz w:val="24"/>
          <w:szCs w:val="24"/>
        </w:rPr>
        <w:t>]</w:t>
      </w:r>
    </w:p>
    <w:p w14:paraId="7C64E958" w14:textId="77777777" w:rsidR="003111E3" w:rsidRPr="00FE5370" w:rsidRDefault="003111E3" w:rsidP="00FE5370">
      <w:pPr>
        <w:pStyle w:val="Textnormln"/>
      </w:pPr>
      <w:r w:rsidRPr="00FE5370">
        <w:t>(dále jen „</w:t>
      </w:r>
      <w:r w:rsidRPr="00FE5370">
        <w:rPr>
          <w:b/>
        </w:rPr>
        <w:t>poskytovatel</w:t>
      </w:r>
      <w:r w:rsidRPr="00FE5370">
        <w:t>“)</w:t>
      </w:r>
    </w:p>
    <w:p w14:paraId="4658D8C4" w14:textId="77777777" w:rsidR="00DA2C96" w:rsidRDefault="00DA2C96" w:rsidP="003111E3">
      <w:pPr>
        <w:pStyle w:val="Nadpislennbod"/>
      </w:pPr>
      <w:r>
        <w:t>Předmět smlouvy</w:t>
      </w:r>
    </w:p>
    <w:p w14:paraId="5980C486" w14:textId="77777777" w:rsidR="00DA2C96" w:rsidRDefault="008D0925" w:rsidP="00DA2C96">
      <w:pPr>
        <w:pStyle w:val="Textnormln"/>
      </w:pPr>
      <w:r>
        <w:t xml:space="preserve">Předmětem této smlouvy je poskytování služeb </w:t>
      </w:r>
      <w:r w:rsidR="00123CE6">
        <w:t xml:space="preserve">elektronických komunikací </w:t>
      </w:r>
      <w:r>
        <w:t>dle Technické specifikace, která je nedílnou přílohou smlouvy</w:t>
      </w:r>
      <w:r w:rsidR="00BD2290">
        <w:t xml:space="preserve"> (dále jen „Technická specifikace“)</w:t>
      </w:r>
      <w:r>
        <w:t>, v lokalitách zadavatele definovaných Seznamem lokalit, taktéž nedílnou přílohou této smlouvy</w:t>
      </w:r>
      <w:r w:rsidR="00BD2290">
        <w:t xml:space="preserve"> (dále jen „Seznam lokalit“) (dále jen „Poskytování služeb“)</w:t>
      </w:r>
      <w:r>
        <w:t>, a to po dobu dle této smlouvy.</w:t>
      </w:r>
    </w:p>
    <w:p w14:paraId="3C00230B" w14:textId="77777777" w:rsidR="003111E3" w:rsidRPr="00FB0E06" w:rsidRDefault="003111E3" w:rsidP="003111E3">
      <w:pPr>
        <w:pStyle w:val="Nadpislennbod"/>
      </w:pPr>
      <w:r>
        <w:t>Doba a místa</w:t>
      </w:r>
      <w:r w:rsidRPr="00FB0E06">
        <w:t xml:space="preserve"> plnění</w:t>
      </w:r>
      <w:bookmarkEnd w:id="5"/>
    </w:p>
    <w:p w14:paraId="6C4D3915" w14:textId="77777777" w:rsidR="00110971" w:rsidRDefault="00DA2C96" w:rsidP="006C288F">
      <w:pPr>
        <w:pStyle w:val="Textnormln"/>
      </w:pPr>
      <w:r>
        <w:t>P</w:t>
      </w:r>
      <w:r w:rsidR="008D0925">
        <w:t>oskytování služeb bude prováděno po</w:t>
      </w:r>
      <w:r w:rsidR="002C0D5C">
        <w:t xml:space="preserve"> dobu</w:t>
      </w:r>
      <w:r w:rsidR="008D0925">
        <w:t xml:space="preserve"> 24 měsíců od zahájení. Poskytovatel je povinen zahájit Poskytování služeb </w:t>
      </w:r>
      <w:r w:rsidR="00110971">
        <w:t>v souladu s touto smlouvou.</w:t>
      </w:r>
    </w:p>
    <w:p w14:paraId="6993BD88" w14:textId="77777777" w:rsidR="00DA2C96" w:rsidRDefault="00110971" w:rsidP="006C288F">
      <w:pPr>
        <w:pStyle w:val="Textnormln"/>
      </w:pPr>
      <w:r>
        <w:t xml:space="preserve"> </w:t>
      </w:r>
    </w:p>
    <w:p w14:paraId="63DB019E" w14:textId="77777777" w:rsidR="003111E3" w:rsidRDefault="008D0925" w:rsidP="006C288F">
      <w:pPr>
        <w:pStyle w:val="Textnormln"/>
      </w:pPr>
      <w:r>
        <w:t>Místa plnění jsou definována S</w:t>
      </w:r>
      <w:r w:rsidR="003111E3">
        <w:t>eznamem lokalit, který je nedílnou přílohou smlouvy.</w:t>
      </w:r>
    </w:p>
    <w:p w14:paraId="63D9E3DC" w14:textId="77777777" w:rsidR="00123CE6" w:rsidRDefault="00123CE6" w:rsidP="003111E3">
      <w:pPr>
        <w:pStyle w:val="Nadpislennbod"/>
      </w:pPr>
      <w:r>
        <w:t>Zajištění přístupu k prostředkům nebo službám za účelem Poskytování služeb</w:t>
      </w:r>
    </w:p>
    <w:p w14:paraId="39076A7B" w14:textId="77777777" w:rsidR="00123CE6" w:rsidRDefault="00123CE6" w:rsidP="00123CE6">
      <w:pPr>
        <w:pStyle w:val="Textnormln"/>
      </w:pPr>
      <w:r>
        <w:t>Za účelem Poskytování služeb</w:t>
      </w:r>
      <w:r w:rsidR="00310A97">
        <w:t xml:space="preserve"> v souladu s Technickou specifikací</w:t>
      </w:r>
      <w:r>
        <w:t xml:space="preserve"> je poskytovatel povinen získat přístup </w:t>
      </w:r>
      <w:r w:rsidR="00310A97">
        <w:t xml:space="preserve">mimo jiné </w:t>
      </w:r>
      <w:r>
        <w:t>k </w:t>
      </w:r>
      <w:r w:rsidR="00310A97">
        <w:t>účastnickému vedení</w:t>
      </w:r>
      <w:r>
        <w:t xml:space="preserve"> </w:t>
      </w:r>
      <w:r w:rsidR="00310A97">
        <w:t>(fixní technolo</w:t>
      </w:r>
      <w:r w:rsidR="00A34F4E">
        <w:t>gii</w:t>
      </w:r>
      <w:r w:rsidR="00310A97">
        <w:t xml:space="preserve"> – optický</w:t>
      </w:r>
      <w:r w:rsidR="00A34F4E">
        <w:t>m</w:t>
      </w:r>
      <w:r w:rsidR="00310A97">
        <w:t xml:space="preserve"> a metalický</w:t>
      </w:r>
      <w:r w:rsidR="00A34F4E">
        <w:t>m</w:t>
      </w:r>
      <w:r w:rsidR="00310A97">
        <w:t xml:space="preserve"> kabel</w:t>
      </w:r>
      <w:r w:rsidR="00A34F4E">
        <w:t>ům</w:t>
      </w:r>
      <w:r w:rsidR="00310A97">
        <w:t>)</w:t>
      </w:r>
      <w:r>
        <w:t xml:space="preserve"> v souladu s § 78 ZEK, které jsou ve vlastnictví</w:t>
      </w:r>
      <w:r w:rsidR="00310A97">
        <w:t xml:space="preserve"> poskytovatelů tohoto vedení, a to např.</w:t>
      </w:r>
      <w:r>
        <w:t xml:space="preserve"> společnosti Česká telekomunikační infrastruktura a.s., se sídlem Olšanská 2681/6, Žižkov, 130 00 Praha 3, IČO 040 84 063.</w:t>
      </w:r>
    </w:p>
    <w:p w14:paraId="6C8CB850" w14:textId="77777777" w:rsidR="00123CE6" w:rsidRDefault="00123CE6" w:rsidP="00123CE6">
      <w:pPr>
        <w:pStyle w:val="Textnormln"/>
      </w:pPr>
    </w:p>
    <w:p w14:paraId="6D87C7C6" w14:textId="77777777" w:rsidR="00123CE6" w:rsidRPr="00123CE6" w:rsidRDefault="00123CE6" w:rsidP="00123CE6">
      <w:pPr>
        <w:pStyle w:val="Textnormln"/>
      </w:pPr>
      <w:r>
        <w:t>Poskytovatel před podpisem smlouvy zákazníkovi prokázal zajištění výše uvedeného přístupu</w:t>
      </w:r>
      <w:r w:rsidR="00310A97">
        <w:t xml:space="preserve"> od všech takových poskytovatelů, které využil</w:t>
      </w:r>
      <w:r>
        <w:t>.</w:t>
      </w:r>
    </w:p>
    <w:p w14:paraId="0D07FABB" w14:textId="77777777" w:rsidR="003111E3" w:rsidRDefault="003111E3" w:rsidP="003111E3">
      <w:pPr>
        <w:pStyle w:val="Nadpislennbod"/>
      </w:pPr>
      <w:r>
        <w:t>Zprovoznění a zpřístupnění služeb</w:t>
      </w:r>
    </w:p>
    <w:p w14:paraId="062A9EE5" w14:textId="77777777" w:rsidR="00110971" w:rsidRDefault="00110971" w:rsidP="00110971">
      <w:pPr>
        <w:pStyle w:val="Textnormln"/>
      </w:pPr>
      <w:r>
        <w:t>Poskytovatel je povinen zprovoznit a zpřístupnit veškeré služby dle této smlouvy do 2 měsíců od nabytí účinnosti této smlouvy, avšak v případě, že takto určené zahájení Poskytování služeb připadne na jiný než první den kalendářního měsíce, je povinen zahájit Poskytování služeb od prvního dne kalendářního měsíce následujícího od uplynutí 2 měsíční doby.</w:t>
      </w:r>
    </w:p>
    <w:p w14:paraId="2C1E6B31" w14:textId="77777777" w:rsidR="003111E3" w:rsidRPr="00FB0E06" w:rsidRDefault="003111E3" w:rsidP="003111E3">
      <w:pPr>
        <w:pStyle w:val="Nadpislennbod"/>
      </w:pPr>
      <w:r w:rsidRPr="00FB0E06">
        <w:t>Cena</w:t>
      </w:r>
    </w:p>
    <w:p w14:paraId="260312E4" w14:textId="77777777" w:rsidR="00623081" w:rsidRDefault="00623081" w:rsidP="00B959EB">
      <w:pPr>
        <w:pStyle w:val="Textnormln"/>
      </w:pPr>
      <w:r>
        <w:t>Cena za Poskytování služeb je sjednána ve výši a dělení dle Cenové specifikace, která je nedílnou přílohou této smlouvy</w:t>
      </w:r>
      <w:r w:rsidR="00BD2290">
        <w:t xml:space="preserve"> (dále jen „Cenová specifikace“)</w:t>
      </w:r>
      <w:r>
        <w:t>. Cena za Poskytování služeb bude placena měsíčně jako paušální cena za jednotlivé lokal</w:t>
      </w:r>
      <w:r w:rsidR="00B5786F">
        <w:t>ity dle Seznamu lokalit, a to v</w:t>
      </w:r>
      <w:r w:rsidR="009A2FDA">
        <w:t>e</w:t>
      </w:r>
      <w:r w:rsidR="006F348F">
        <w:t xml:space="preserve"> </w:t>
      </w:r>
      <w:r>
        <w:t>výši [</w:t>
      </w:r>
      <w:r w:rsidRPr="002C7218">
        <w:rPr>
          <w:highlight w:val="yellow"/>
        </w:rPr>
        <w:t>BUDE DOPLNĚNO</w:t>
      </w:r>
      <w:r>
        <w:t>] Kč bez DPH.</w:t>
      </w:r>
      <w:r w:rsidR="009A2FDA">
        <w:t xml:space="preserve"> Celková cena za Poskytování služeb po dobu 24 měsíců činí [</w:t>
      </w:r>
      <w:r w:rsidR="009A2FDA" w:rsidRPr="002C7218">
        <w:rPr>
          <w:highlight w:val="yellow"/>
        </w:rPr>
        <w:t>BUDE DOPLNĚNO</w:t>
      </w:r>
      <w:r w:rsidR="009A2FDA">
        <w:t>] Kč bez DPH.</w:t>
      </w:r>
    </w:p>
    <w:p w14:paraId="5EF8715E" w14:textId="77777777" w:rsidR="003111E3" w:rsidRDefault="003111E3" w:rsidP="00B959EB">
      <w:pPr>
        <w:pStyle w:val="Textnormln"/>
      </w:pPr>
    </w:p>
    <w:p w14:paraId="7C221A5B" w14:textId="77777777" w:rsidR="003111E3" w:rsidRPr="00CE2A5C" w:rsidRDefault="003111E3" w:rsidP="00B959EB">
      <w:pPr>
        <w:pStyle w:val="Textnormln"/>
      </w:pPr>
      <w:r w:rsidRPr="00CE2A5C">
        <w:t>K</w:t>
      </w:r>
      <w:r w:rsidR="00623081">
        <w:t xml:space="preserve"> měsíční paušální </w:t>
      </w:r>
      <w:r w:rsidRPr="00CE2A5C">
        <w:t>ceně</w:t>
      </w:r>
      <w:r w:rsidR="00623081">
        <w:t xml:space="preserve"> za Poskytování služeb</w:t>
      </w:r>
      <w:r w:rsidRPr="00CE2A5C">
        <w:t xml:space="preserve"> bude vždy připočtena daň z přidané hodnoty (DPH) ve výši odpovídající zákonné úpravě v době uskutečnění zdanitelného plnění.</w:t>
      </w:r>
      <w:r>
        <w:t xml:space="preserve"> K ceně nebudou připočteny náklady se zajištěn</w:t>
      </w:r>
      <w:r w:rsidR="00B82347">
        <w:t>ím přístupu k prostředkům nebo službám dle této smlouvy</w:t>
      </w:r>
      <w:r>
        <w:t xml:space="preserve"> a zprovoznění a zpřístupnění služeb. Tyto náklady nese poskytovatel v plné výši.</w:t>
      </w:r>
    </w:p>
    <w:p w14:paraId="435A14E3" w14:textId="77777777" w:rsidR="003111E3" w:rsidRPr="00FB0E06" w:rsidRDefault="003111E3" w:rsidP="003111E3">
      <w:pPr>
        <w:pStyle w:val="Nadpislennbod"/>
      </w:pPr>
      <w:r w:rsidRPr="00FB0E06">
        <w:lastRenderedPageBreak/>
        <w:t>Platební podmínky</w:t>
      </w:r>
    </w:p>
    <w:p w14:paraId="71E01DCE" w14:textId="77777777" w:rsidR="003111E3" w:rsidRPr="00CE2A5C" w:rsidRDefault="003111E3" w:rsidP="00E7068F">
      <w:pPr>
        <w:pStyle w:val="Textnormln"/>
      </w:pPr>
      <w:r w:rsidRPr="00CE2A5C">
        <w:t>Platebním dokladem je faktura. Faktura musí obsahovat veškeré náležitosti daňového – účetního dokladu podle obecně závazných právních předpisů, zejména § 29 zákona č. 235/2004 Sb., o dani z přidané hodnoty, ve znění pozdějších předpisů,</w:t>
      </w:r>
      <w:r>
        <w:t xml:space="preserve"> a</w:t>
      </w:r>
      <w:r w:rsidRPr="00CE2A5C">
        <w:t xml:space="preserve"> zákona č. 563/1991 Sb., o účetnictví, ve znění</w:t>
      </w:r>
      <w:r>
        <w:t xml:space="preserve"> pozdějších předpisů.</w:t>
      </w:r>
      <w:r w:rsidRPr="00CE2A5C">
        <w:t xml:space="preserve"> </w:t>
      </w:r>
    </w:p>
    <w:p w14:paraId="3DE463C5" w14:textId="77777777" w:rsidR="003111E3" w:rsidRPr="00CE2A5C" w:rsidRDefault="003111E3" w:rsidP="00E7068F">
      <w:pPr>
        <w:pStyle w:val="Textnormln"/>
      </w:pPr>
    </w:p>
    <w:p w14:paraId="7DD440D3" w14:textId="77777777" w:rsidR="003111E3" w:rsidRPr="00CE2A5C" w:rsidRDefault="003111E3" w:rsidP="00E7068F">
      <w:pPr>
        <w:pStyle w:val="Textnormln"/>
      </w:pPr>
      <w:r w:rsidRPr="00CE2A5C">
        <w:t>Splatnost faktury je do 21 kalendářních dní ode dne jejího doručení zákazníkovi.</w:t>
      </w:r>
    </w:p>
    <w:p w14:paraId="52C7CAB3" w14:textId="77777777" w:rsidR="003111E3" w:rsidRPr="00CE2A5C" w:rsidRDefault="003111E3" w:rsidP="00E7068F">
      <w:pPr>
        <w:pStyle w:val="Textnormln"/>
      </w:pPr>
    </w:p>
    <w:p w14:paraId="55B80C2B" w14:textId="77777777" w:rsidR="003111E3" w:rsidRPr="00CE2A5C" w:rsidRDefault="003111E3" w:rsidP="00E7068F">
      <w:pPr>
        <w:pStyle w:val="Textnormln"/>
      </w:pPr>
      <w:r w:rsidRPr="00CE2A5C">
        <w:t xml:space="preserve">Úhrada </w:t>
      </w:r>
      <w:r>
        <w:t>poskytnutých</w:t>
      </w:r>
      <w:r w:rsidRPr="00CE2A5C">
        <w:t xml:space="preserve"> služeb proběhne v české měně. Rovněž veškeré cenové údaje musí být uváděny v české měně. </w:t>
      </w:r>
    </w:p>
    <w:p w14:paraId="10B7B0FB" w14:textId="77777777" w:rsidR="003111E3" w:rsidRPr="00CE2A5C" w:rsidRDefault="003111E3" w:rsidP="00E7068F">
      <w:pPr>
        <w:pStyle w:val="Textnormln"/>
      </w:pPr>
    </w:p>
    <w:p w14:paraId="720D3B1D" w14:textId="77777777" w:rsidR="003111E3" w:rsidRPr="00CE2A5C" w:rsidRDefault="003111E3" w:rsidP="00E7068F">
      <w:pPr>
        <w:pStyle w:val="Textnormln"/>
      </w:pPr>
      <w:r w:rsidRPr="00CE2A5C">
        <w:t xml:space="preserve">Poskytnuté služby budou </w:t>
      </w:r>
      <w:r>
        <w:t>hrazeny měsíčně na základě faktur - daňových dokladů vystavených</w:t>
      </w:r>
      <w:r w:rsidRPr="00CE2A5C">
        <w:t xml:space="preserve"> poskytovatelem. </w:t>
      </w:r>
      <w:r>
        <w:t>Zúčtovací období je kalendářní měsíc s tím, že daňový</w:t>
      </w:r>
      <w:r w:rsidRPr="00CE2A5C">
        <w:t xml:space="preserve"> doklad musí být doručen zákazníkovi do patnáctého dne měsíce následujícího po měsíci, ve kterém byly služby poskytnuty.</w:t>
      </w:r>
    </w:p>
    <w:p w14:paraId="00A1AEA4" w14:textId="77777777" w:rsidR="003111E3" w:rsidRPr="00CE2A5C" w:rsidRDefault="003111E3" w:rsidP="00E7068F">
      <w:pPr>
        <w:pStyle w:val="Textnormln"/>
      </w:pPr>
    </w:p>
    <w:p w14:paraId="55B57AA8" w14:textId="77777777" w:rsidR="003111E3" w:rsidRPr="00CE2A5C" w:rsidRDefault="003111E3" w:rsidP="00E7068F">
      <w:pPr>
        <w:pStyle w:val="Textnormln"/>
      </w:pPr>
      <w:r w:rsidRPr="00CE2A5C">
        <w:t>V případě, že daňový doklad nebude obsahovat příslušné náležitosti, je zákazník oprávněn vrátit ho v době splatnosti poskytovateli. V takovém případě se přeruší plynutí doby splatnosti a nová doba splatnosti (v celé délce) začne plynout dnem doručení nového daňového dokladu zákazníkovi.</w:t>
      </w:r>
    </w:p>
    <w:p w14:paraId="2E2F57E6" w14:textId="77777777" w:rsidR="003111E3" w:rsidRPr="00CE2A5C" w:rsidRDefault="003111E3" w:rsidP="00E7068F">
      <w:pPr>
        <w:pStyle w:val="Textnormln"/>
      </w:pPr>
    </w:p>
    <w:p w14:paraId="694BE1D4" w14:textId="77777777" w:rsidR="003111E3" w:rsidRPr="00CE2A5C" w:rsidRDefault="003111E3" w:rsidP="00E7068F">
      <w:pPr>
        <w:pStyle w:val="Textnormln"/>
      </w:pPr>
      <w:r w:rsidRPr="00CE2A5C">
        <w:t>Faktura bude uhrazena na účet poskytovatele, který je správcem daně zveřejněn v Registru plátců DPH. Pokud k datu uskutečnění zdanitelného plnění uvedeného na daňovém dokladu bude poskytovatel v Registru plátců DPH uveden jako nespolehlivý plátce</w:t>
      </w:r>
      <w:r>
        <w:t xml:space="preserve"> nebo v něm nebude mít účet uveden</w:t>
      </w:r>
      <w:r w:rsidRPr="00CE2A5C">
        <w:t>, bude zákazník postupovat v souladu se zákonem č. 235/2004 Sb., o dani z přidané hodnoty, ve znění pozdějších předpisů.</w:t>
      </w:r>
    </w:p>
    <w:p w14:paraId="1F23629A" w14:textId="77777777" w:rsidR="003111E3" w:rsidRPr="00FB0E06" w:rsidRDefault="003111E3" w:rsidP="003111E3">
      <w:pPr>
        <w:pStyle w:val="Nadpislennbod"/>
      </w:pPr>
      <w:r w:rsidRPr="00FB0E06">
        <w:t>Závazky smluvních stran</w:t>
      </w:r>
      <w:r>
        <w:t xml:space="preserve"> a ostatní ujednání</w:t>
      </w:r>
    </w:p>
    <w:p w14:paraId="2B8A6698" w14:textId="77777777" w:rsidR="003111E3" w:rsidRPr="00CE2A5C" w:rsidRDefault="003111E3" w:rsidP="00E7068F">
      <w:pPr>
        <w:pStyle w:val="Textnormln"/>
      </w:pPr>
      <w:r w:rsidRPr="00CE2A5C">
        <w:t>Při plnění předmětu smlouvy poskytne zákazník poskytovateli součinnost v tomto rozsahu činností:</w:t>
      </w:r>
    </w:p>
    <w:p w14:paraId="778E94FB" w14:textId="77777777" w:rsidR="003111E3" w:rsidRPr="00E7068F" w:rsidRDefault="003111E3" w:rsidP="00663110">
      <w:pPr>
        <w:pStyle w:val="Seznamzkladnpsmenn"/>
        <w:numPr>
          <w:ilvl w:val="0"/>
          <w:numId w:val="11"/>
        </w:numPr>
        <w:ind w:left="1701" w:hanging="850"/>
      </w:pPr>
      <w:r w:rsidRPr="00E7068F">
        <w:t>poskytnutí dat, informací, dokumentů a dalších podkladů nezbytných k poskytnutí předmětných služeb elektronických komunikací na vyžádání poskytovatele, má-li je zákazník k dispozici,</w:t>
      </w:r>
    </w:p>
    <w:p w14:paraId="33F65121" w14:textId="77777777" w:rsidR="003111E3" w:rsidRPr="00CE2A5C" w:rsidRDefault="003111E3" w:rsidP="00E7068F">
      <w:pPr>
        <w:pStyle w:val="Seznamzkladnpsmenn"/>
      </w:pPr>
      <w:r w:rsidRPr="00E7068F">
        <w:t xml:space="preserve">informování poskytovatele o všech podstatných skutečnostech souvisejících s předmětem smlouvy, které jsou zákazníkovi známy ke dni podpisu smlouvy nebo mu budou známy kdykoli v průběhu </w:t>
      </w:r>
      <w:r w:rsidRPr="00CE2A5C">
        <w:t>jejího plnění a ohledně nichž zákazník ví, že mají zásadní význam pro realizaci plnění předmětu smlouvy,</w:t>
      </w:r>
    </w:p>
    <w:p w14:paraId="0B9320DB" w14:textId="77777777" w:rsidR="003111E3" w:rsidRDefault="003111E3" w:rsidP="00E7068F">
      <w:pPr>
        <w:pStyle w:val="Textnormln"/>
      </w:pPr>
    </w:p>
    <w:p w14:paraId="26601813" w14:textId="77777777" w:rsidR="003111E3" w:rsidRDefault="003111E3" w:rsidP="00E7068F">
      <w:pPr>
        <w:pStyle w:val="Textnormln"/>
      </w:pPr>
      <w:r w:rsidRPr="00CE2A5C">
        <w:t>Smluvní strany se zavazují, že budou v průběhu plnění smlouvy spolupracovat tak, aby byl předmět smlouvy úspěšně realizován. Zejména se zavazují vzájemně se bezodkladně informovat o všech skutečnostech, které by mohly ohrozit realizaci předmětu smlouvy a podle svých možností účinně spolupracovat na odstranění všech vzniklých překážek</w:t>
      </w:r>
      <w:r>
        <w:t>.</w:t>
      </w:r>
    </w:p>
    <w:p w14:paraId="4F885250" w14:textId="77777777" w:rsidR="003111E3" w:rsidRDefault="003111E3" w:rsidP="00E7068F">
      <w:pPr>
        <w:pStyle w:val="Textnormln"/>
      </w:pPr>
    </w:p>
    <w:p w14:paraId="3BCAB6DB" w14:textId="77777777" w:rsidR="003111E3" w:rsidRDefault="003111E3" w:rsidP="00E7068F">
      <w:pPr>
        <w:pStyle w:val="Textnormln"/>
      </w:pPr>
      <w:r>
        <w:t>Poskytovatel se zavazuje sdělit zákazní</w:t>
      </w:r>
      <w:r w:rsidR="00CA6D9C">
        <w:t>kovi nejpozději před zahájením P</w:t>
      </w:r>
      <w:r>
        <w:t>oskytování služeb dle smlouvy pro každou přípojku dle technické specifikace následující informace:</w:t>
      </w:r>
    </w:p>
    <w:p w14:paraId="6AD5C9B2" w14:textId="77777777" w:rsidR="003111E3" w:rsidRPr="00E7068F" w:rsidRDefault="003111E3" w:rsidP="00663110">
      <w:pPr>
        <w:pStyle w:val="Seznamzkladnpsmenn"/>
        <w:numPr>
          <w:ilvl w:val="0"/>
          <w:numId w:val="12"/>
        </w:numPr>
        <w:ind w:left="1701" w:hanging="850"/>
      </w:pPr>
      <w:r w:rsidRPr="00E7068F">
        <w:t>použitou technologii (metalické vedení, optické vedení, bezdrátové vedení atd.);</w:t>
      </w:r>
    </w:p>
    <w:p w14:paraId="26A79F36" w14:textId="77777777" w:rsidR="003111E3" w:rsidRPr="00E7068F" w:rsidRDefault="003111E3" w:rsidP="00E7068F">
      <w:pPr>
        <w:pStyle w:val="Seznamzkladnpsmenn"/>
      </w:pPr>
      <w:r w:rsidRPr="00E7068F">
        <w:t>typ koncového zařízení;</w:t>
      </w:r>
    </w:p>
    <w:p w14:paraId="0793A3AD" w14:textId="77777777" w:rsidR="003111E3" w:rsidRDefault="003111E3" w:rsidP="00E7068F">
      <w:pPr>
        <w:pStyle w:val="Seznamzkladnpsmenn"/>
      </w:pPr>
      <w:r w:rsidRPr="00E7068F">
        <w:t xml:space="preserve">zda jde o </w:t>
      </w:r>
      <w:r>
        <w:t>najatou nebo vlastní infrastrukturu.</w:t>
      </w:r>
    </w:p>
    <w:p w14:paraId="45FADB25" w14:textId="77777777" w:rsidR="003111E3" w:rsidRDefault="003111E3" w:rsidP="00E7068F">
      <w:pPr>
        <w:pStyle w:val="Textnormln"/>
      </w:pPr>
    </w:p>
    <w:p w14:paraId="43B5F63B" w14:textId="77777777" w:rsidR="00732766" w:rsidRDefault="00732766" w:rsidP="003111E3">
      <w:pPr>
        <w:pStyle w:val="Nadpislennbod"/>
      </w:pPr>
      <w:r>
        <w:t>Vyhrazená změna závazku</w:t>
      </w:r>
    </w:p>
    <w:p w14:paraId="36B3FC77" w14:textId="77777777" w:rsidR="00732766" w:rsidRDefault="00BD2290" w:rsidP="00732766">
      <w:pPr>
        <w:pStyle w:val="Textnormln"/>
      </w:pPr>
      <w:r>
        <w:t>Smluvní strany se dohodly na možnosti upravit pře</w:t>
      </w:r>
      <w:r w:rsidR="00CA6D9C">
        <w:t>dmět Poskytování služeb a dobu P</w:t>
      </w:r>
      <w:r>
        <w:t>oskytování služeb následovně.</w:t>
      </w:r>
    </w:p>
    <w:p w14:paraId="31E94290" w14:textId="77777777" w:rsidR="00BD2290" w:rsidRDefault="00BD2290" w:rsidP="00732766">
      <w:pPr>
        <w:pStyle w:val="Textnormln"/>
      </w:pPr>
    </w:p>
    <w:p w14:paraId="5CAB6647" w14:textId="77777777" w:rsidR="002D2E6A" w:rsidRDefault="002D2E6A" w:rsidP="002D2E6A">
      <w:pPr>
        <w:pStyle w:val="Textnormln"/>
      </w:pPr>
      <w:r>
        <w:lastRenderedPageBreak/>
        <w:t xml:space="preserve">Doba pro zahájení Poskytování služeb může být smluvními stranami zkrácena, a to na základě písemného oznámení osoby oprávněné jednat ve věcech technických za poskytovatele a písemného odsouhlasení </w:t>
      </w:r>
      <w:r w:rsidR="00EA6FE3">
        <w:t xml:space="preserve">Ing. Tomáše </w:t>
      </w:r>
      <w:proofErr w:type="spellStart"/>
      <w:r w:rsidR="00EA6FE3">
        <w:t>Kendíka</w:t>
      </w:r>
      <w:proofErr w:type="spellEnd"/>
      <w:r w:rsidR="00EA6FE3">
        <w:t xml:space="preserve"> </w:t>
      </w:r>
      <w:r>
        <w:t>za zákazníka. Předmětem tohoto písemného oznámení bude termín zahájení Poskytování služeb odlišný od původně určeného termínu na základě této smlouvy. Takto nově určený termín však musí vždy být prvním dnem kalendářního měsíce.</w:t>
      </w:r>
    </w:p>
    <w:p w14:paraId="367F9513" w14:textId="77777777" w:rsidR="002D2E6A" w:rsidRDefault="002D2E6A" w:rsidP="00732766">
      <w:pPr>
        <w:pStyle w:val="Textnormln"/>
      </w:pPr>
    </w:p>
    <w:p w14:paraId="5786C73A" w14:textId="77777777" w:rsidR="0025330C" w:rsidRDefault="002D2E6A" w:rsidP="00732766">
      <w:pPr>
        <w:pStyle w:val="Textnormln"/>
      </w:pPr>
      <w:r>
        <w:t>P</w:t>
      </w:r>
      <w:r w:rsidR="00BD2290">
        <w:t>ředmět Poskytování služeb může být uprave</w:t>
      </w:r>
      <w:r w:rsidR="00CA6D9C">
        <w:t>n v případě nutnosti zajištění P</w:t>
      </w:r>
      <w:r w:rsidR="00BD2290">
        <w:t>oskytování služeb do jiných lokalit než uvedených v Seznamu lokalit.</w:t>
      </w:r>
      <w:r w:rsidR="0025330C">
        <w:t xml:space="preserve"> Taková úprava může být provedena jako:</w:t>
      </w:r>
    </w:p>
    <w:p w14:paraId="6895E74A" w14:textId="77777777" w:rsidR="0025330C" w:rsidRDefault="0025330C" w:rsidP="00663110">
      <w:pPr>
        <w:pStyle w:val="Seznamzkladnpsmenn"/>
        <w:numPr>
          <w:ilvl w:val="0"/>
          <w:numId w:val="21"/>
        </w:numPr>
        <w:ind w:left="1701" w:hanging="850"/>
      </w:pPr>
      <w:r>
        <w:t>nahrazení určité lokality, kdy poskytovatel přestane do nahrazené lokality Poskytovat služby</w:t>
      </w:r>
      <w:r>
        <w:rPr>
          <w:lang w:val="cs-CZ"/>
        </w:rPr>
        <w:t>;</w:t>
      </w:r>
    </w:p>
    <w:p w14:paraId="59D6FF50" w14:textId="77777777" w:rsidR="00BD2290" w:rsidRPr="0025330C" w:rsidRDefault="0025330C" w:rsidP="00663110">
      <w:pPr>
        <w:pStyle w:val="Seznamzkladnpsmenn"/>
        <w:numPr>
          <w:ilvl w:val="0"/>
          <w:numId w:val="21"/>
        </w:numPr>
        <w:ind w:left="1701" w:hanging="850"/>
      </w:pPr>
      <w:r>
        <w:rPr>
          <w:lang w:val="cs-CZ"/>
        </w:rPr>
        <w:t>vyškrtnutí určité lokality, kdy poskytovatel přestane do určité lokality Poskytovat služby; nebo</w:t>
      </w:r>
    </w:p>
    <w:p w14:paraId="280D7C73" w14:textId="77777777" w:rsidR="0025330C" w:rsidRDefault="0025330C" w:rsidP="00663110">
      <w:pPr>
        <w:pStyle w:val="Seznamzkladnpsmenn"/>
        <w:numPr>
          <w:ilvl w:val="0"/>
          <w:numId w:val="21"/>
        </w:numPr>
        <w:ind w:left="1701" w:hanging="850"/>
      </w:pPr>
      <w:r>
        <w:rPr>
          <w:lang w:val="cs-CZ"/>
        </w:rPr>
        <w:t>přidání určité lokality, kdy poskytovatel začne Poskytovat služby do nové lokality.</w:t>
      </w:r>
    </w:p>
    <w:p w14:paraId="286C2032" w14:textId="77777777" w:rsidR="0025330C" w:rsidRDefault="0025330C" w:rsidP="00732766">
      <w:pPr>
        <w:pStyle w:val="Textnormln"/>
      </w:pPr>
    </w:p>
    <w:p w14:paraId="571BDE87" w14:textId="77777777" w:rsidR="00BD2290" w:rsidRDefault="0025330C" w:rsidP="00732766">
      <w:pPr>
        <w:pStyle w:val="Textnormln"/>
      </w:pPr>
      <w:r>
        <w:t xml:space="preserve">Tato vyhrazená změna </w:t>
      </w:r>
      <w:r w:rsidR="00E41EA4">
        <w:t xml:space="preserve">závazku spočívající v úpravě </w:t>
      </w:r>
      <w:r>
        <w:t>předmětu Poskytování služeb bude provedena na základě písemného oznámení zákazníka poskytovateli. V tomto písemném oznámení zákazníka poskytovateli musí být definována lokalita, do které má být zahájeno nebo u které má být ukončeno Poskytování služeb. Na základě této vyhraz</w:t>
      </w:r>
      <w:r w:rsidR="00E41EA4">
        <w:t>ené změny bude upravena</w:t>
      </w:r>
      <w:r>
        <w:t xml:space="preserve"> cena za Poskytování služeb, a to dohodou o měsíční paušální ceně za novou lokalitu dříve nedefinovanou seznamem lokalit a snížením měsíční paušální ceny o vyškrtnutou lokalitu dle ceny v Cenové specifikaci.</w:t>
      </w:r>
    </w:p>
    <w:p w14:paraId="6334BC01" w14:textId="77777777" w:rsidR="0025330C" w:rsidRDefault="0025330C" w:rsidP="00732766">
      <w:pPr>
        <w:pStyle w:val="Textnormln"/>
      </w:pPr>
    </w:p>
    <w:p w14:paraId="791D5FD5" w14:textId="77777777" w:rsidR="00E41EA4" w:rsidRDefault="00E41EA4" w:rsidP="00732766">
      <w:pPr>
        <w:pStyle w:val="Textnormln"/>
      </w:pPr>
      <w:r>
        <w:t>Doba Poskytování služeb dle této smlouvy může být prodloužena o 6 měsíců v případě, že bude zákazníkem poskytovateli doručeno písemné oznámení o využití tohoto prodloužení nejpozději 1 měsíc před koncem doby Poskytování služeb.</w:t>
      </w:r>
      <w:r w:rsidR="008801BD">
        <w:t xml:space="preserve"> Na základě této vyhrazené změny závazku náleží poskytovateli měsíční paušální cena po dobu trvání tohoto prodloužení, resp. vyhrazené změny závazku.</w:t>
      </w:r>
    </w:p>
    <w:p w14:paraId="76F256AD" w14:textId="77777777" w:rsidR="008801BD" w:rsidRDefault="008801BD" w:rsidP="008801BD">
      <w:pPr>
        <w:pStyle w:val="Textnormln"/>
      </w:pPr>
    </w:p>
    <w:p w14:paraId="49F4250E" w14:textId="77777777" w:rsidR="008801BD" w:rsidRDefault="008801BD" w:rsidP="008801BD">
      <w:pPr>
        <w:pStyle w:val="Textnormln"/>
      </w:pPr>
      <w:r>
        <w:t>Výše uvedené změny spočívající v úpr</w:t>
      </w:r>
      <w:r w:rsidR="002D2E6A">
        <w:t>avě doby pro zahájení Poskytování služeb, předmětu Poskytování služeb a</w:t>
      </w:r>
      <w:r>
        <w:t xml:space="preserve"> prodloužení doby Poskytování služeb</w:t>
      </w:r>
      <w:r w:rsidR="002D2E6A">
        <w:t xml:space="preserve"> </w:t>
      </w:r>
      <w:r>
        <w:t>se považují za vyhrazené změny závazku v souladu s § 100 odst. 1 zákona. Takovými změnami však nesmí dojít k celkové změně závazku ze smlouvy, resp. Veřejné zakázky.</w:t>
      </w:r>
    </w:p>
    <w:p w14:paraId="363E6DD1" w14:textId="77777777" w:rsidR="00B02068" w:rsidRDefault="00B904EE" w:rsidP="003111E3">
      <w:pPr>
        <w:pStyle w:val="Nadpislennbod"/>
      </w:pPr>
      <w:r>
        <w:t>Identifikační údaje poddodavatelů</w:t>
      </w:r>
      <w:r w:rsidR="00AC7211">
        <w:t xml:space="preserve"> a určení služeb</w:t>
      </w:r>
    </w:p>
    <w:p w14:paraId="1407BBB4" w14:textId="77777777" w:rsidR="005D797F" w:rsidRPr="00B904EE" w:rsidRDefault="00B904EE" w:rsidP="00B904EE">
      <w:pPr>
        <w:pStyle w:val="Textnormln"/>
        <w:rPr>
          <w:rFonts w:cs="Arial"/>
        </w:rPr>
      </w:pPr>
      <w:r>
        <w:t xml:space="preserve">Poskytovatel je povinen zákazníkovi předat identifikační údaje poddodavatelů </w:t>
      </w:r>
      <w:r w:rsidR="00AC7211">
        <w:t xml:space="preserve">a určení jimi poskytovaných služeb </w:t>
      </w:r>
      <w:r>
        <w:t xml:space="preserve">za účelem naplnění povinnosti dle § 105 odst. 3 ZZVZ, neučinil-li tak ještě před podpisem této smlouvy, a to nejpozději </w:t>
      </w:r>
      <w:r w:rsidR="00A866E4">
        <w:t xml:space="preserve">před </w:t>
      </w:r>
      <w:r>
        <w:t>zahájením Poskytování služeb takovým poddodavatelem.</w:t>
      </w:r>
    </w:p>
    <w:p w14:paraId="07B89487" w14:textId="77777777" w:rsidR="003111E3" w:rsidRPr="00FB0E06" w:rsidRDefault="00B02068" w:rsidP="003111E3">
      <w:pPr>
        <w:pStyle w:val="Nadpislennbod"/>
      </w:pPr>
      <w:r>
        <w:t>S</w:t>
      </w:r>
      <w:r w:rsidR="00771829">
        <w:t>mluvní</w:t>
      </w:r>
      <w:r w:rsidR="003111E3" w:rsidRPr="00FB0E06">
        <w:t xml:space="preserve"> pokuty, slevy, úroky z prodlení</w:t>
      </w:r>
    </w:p>
    <w:p w14:paraId="4F26B1FE" w14:textId="77777777" w:rsidR="003111E3" w:rsidRPr="00CE2A5C" w:rsidRDefault="003111E3" w:rsidP="00E7068F">
      <w:pPr>
        <w:pStyle w:val="Textnormln"/>
      </w:pPr>
      <w:r w:rsidRPr="00CE2A5C">
        <w:t>Smluvní pokuty jsou sjednány pouze v následujících případech a výších:</w:t>
      </w:r>
    </w:p>
    <w:p w14:paraId="1A874AE5" w14:textId="77777777" w:rsidR="003111E3" w:rsidRPr="00E7068F" w:rsidRDefault="003111E3" w:rsidP="00663110">
      <w:pPr>
        <w:pStyle w:val="Seznamzkladnpsmenn"/>
        <w:numPr>
          <w:ilvl w:val="0"/>
          <w:numId w:val="13"/>
        </w:numPr>
        <w:ind w:left="1701" w:hanging="850"/>
      </w:pPr>
      <w:r w:rsidRPr="00CE2A5C">
        <w:t xml:space="preserve">v </w:t>
      </w:r>
      <w:r w:rsidRPr="00E7068F">
        <w:t>případě prodlení poskytovatele s plněním kterékoli povinnosti poskytovatele vyplývající ze smlouvy (vyjma nedodržení garantovaných parametrů SLA upravených samostatně dále v tomto článku) uhradí poskytovatel zákazníkovi smluvní pokutu ve výši 0,5 % z celkové ceny za poskytnutí služeb dle smlouvy za každý započatý den prodlení,</w:t>
      </w:r>
    </w:p>
    <w:p w14:paraId="53510310" w14:textId="77777777" w:rsidR="003111E3" w:rsidRPr="00CE2A5C" w:rsidRDefault="003111E3" w:rsidP="00E7068F">
      <w:pPr>
        <w:pStyle w:val="Seznamzkladnpsmenn"/>
      </w:pPr>
      <w:r w:rsidRPr="00E7068F">
        <w:t>v případě porušení</w:t>
      </w:r>
      <w:r w:rsidRPr="00CE2A5C">
        <w:t xml:space="preserve"> povinností poskytovatele o zachování důvěrnosti informací dle smlouvy je poskytovatel povinen zaplatit zákazníkovi smluvní pokutu ve výši 50.000,- Kč za každé jednotlivé porušení</w:t>
      </w:r>
      <w:r>
        <w:t>.</w:t>
      </w:r>
    </w:p>
    <w:p w14:paraId="65EF6EC7" w14:textId="77777777" w:rsidR="003111E3" w:rsidRPr="00E7068F" w:rsidRDefault="003111E3" w:rsidP="00E7068F">
      <w:pPr>
        <w:pStyle w:val="Textnormln"/>
      </w:pPr>
    </w:p>
    <w:p w14:paraId="2D79ACB3" w14:textId="77777777" w:rsidR="003111E3" w:rsidRPr="00E7068F" w:rsidRDefault="003111E3" w:rsidP="00E7068F">
      <w:pPr>
        <w:pStyle w:val="Textnormln"/>
      </w:pPr>
      <w:r w:rsidRPr="00E7068F">
        <w:t>Smluvní pokuty mohou být kombinovány a to znamená, že uplatnění jedné smluvní pokuty nevylučuje souběžně uplatnění jakékoliv jiné smluvní pokuty.</w:t>
      </w:r>
    </w:p>
    <w:p w14:paraId="2FE311CA" w14:textId="77777777" w:rsidR="003111E3" w:rsidRPr="00E7068F" w:rsidRDefault="003111E3" w:rsidP="00E7068F">
      <w:pPr>
        <w:pStyle w:val="Textnormln"/>
      </w:pPr>
    </w:p>
    <w:p w14:paraId="352E4627" w14:textId="77777777" w:rsidR="003111E3" w:rsidRPr="00E7068F" w:rsidRDefault="003111E3" w:rsidP="00E7068F">
      <w:pPr>
        <w:pStyle w:val="Textnormln"/>
      </w:pPr>
      <w:r w:rsidRPr="00E7068F">
        <w:lastRenderedPageBreak/>
        <w:t>Uplatněním nároku na zaplacení smluvní pokuty ani jejím skutečným uhrazením nezaniká povinnost smluvní strany splnit povinnost, jejíž plnění bylo smluvní pokutou zajištěno.  Úhradou smluvní pokuty není dotčeno právo zákazníka na náhradu újmy způsobené porušením povinnosti poskytovatele, na kterou se smluvní pokuta vztahuje, a náhrada újmy se tedy hradí v plné výši vedle smluvní pokuty.</w:t>
      </w:r>
    </w:p>
    <w:p w14:paraId="4B4622DB" w14:textId="77777777" w:rsidR="003111E3" w:rsidRPr="00E7068F" w:rsidRDefault="003111E3" w:rsidP="00E7068F">
      <w:pPr>
        <w:pStyle w:val="Textnormln"/>
      </w:pPr>
    </w:p>
    <w:p w14:paraId="5CB3F97C" w14:textId="77777777" w:rsidR="003111E3" w:rsidRPr="00E7068F" w:rsidRDefault="003111E3" w:rsidP="00E7068F">
      <w:pPr>
        <w:pStyle w:val="Textnormln"/>
      </w:pPr>
      <w:r w:rsidRPr="00E7068F">
        <w:t>Smluvní pokuty jsou splatné do 15 dnů od doručení výzvy k zaplacení poskytovateli nebo zákazníkovi.</w:t>
      </w:r>
    </w:p>
    <w:p w14:paraId="7F76E049" w14:textId="77777777" w:rsidR="003111E3" w:rsidRPr="00E7068F" w:rsidRDefault="003111E3" w:rsidP="00E7068F">
      <w:pPr>
        <w:pStyle w:val="Textnormln"/>
      </w:pPr>
    </w:p>
    <w:p w14:paraId="0E875359" w14:textId="77777777" w:rsidR="003111E3" w:rsidRPr="00E7068F" w:rsidRDefault="003111E3" w:rsidP="00E7068F">
      <w:pPr>
        <w:pStyle w:val="Textnormln"/>
      </w:pPr>
      <w:r w:rsidRPr="00E7068F">
        <w:t>Pro případ nedodržení garantovaných parametrů SLA uhradí zákazník cenu služby sníženou pro dané období ve výši uvedené v Technické specifikaci.</w:t>
      </w:r>
    </w:p>
    <w:p w14:paraId="78953680" w14:textId="77777777" w:rsidR="003111E3" w:rsidRPr="00E7068F" w:rsidRDefault="003111E3" w:rsidP="00E7068F">
      <w:pPr>
        <w:pStyle w:val="Textnormln"/>
      </w:pPr>
    </w:p>
    <w:p w14:paraId="0F58BD0C" w14:textId="77777777" w:rsidR="003111E3" w:rsidRPr="00CE2A5C" w:rsidRDefault="003111E3" w:rsidP="00E7068F">
      <w:pPr>
        <w:pStyle w:val="Textnormln"/>
      </w:pPr>
      <w:r w:rsidRPr="00E7068F">
        <w:t>Úroky z prodlení jsou sjedná</w:t>
      </w:r>
      <w:r w:rsidRPr="00CE2A5C">
        <w:t>ny v zákonné výši.</w:t>
      </w:r>
    </w:p>
    <w:p w14:paraId="5A59223D" w14:textId="77777777" w:rsidR="003111E3" w:rsidRPr="00FB0E06" w:rsidRDefault="003111E3" w:rsidP="003111E3">
      <w:pPr>
        <w:pStyle w:val="Nadpislennbod"/>
      </w:pPr>
      <w:r w:rsidRPr="00FB0E06">
        <w:t>Odpovědnost za vady, povinnost nahradit újmu</w:t>
      </w:r>
    </w:p>
    <w:p w14:paraId="288376CC" w14:textId="77777777" w:rsidR="003111E3" w:rsidRPr="00CE2A5C" w:rsidRDefault="003111E3" w:rsidP="00E7068F">
      <w:pPr>
        <w:pStyle w:val="Textnormln"/>
      </w:pPr>
      <w:r w:rsidRPr="00CE2A5C">
        <w:t>Poskytovatel je povinen služby poskytovat s odbornou péčí a ve vysoké kvalitě.</w:t>
      </w:r>
    </w:p>
    <w:p w14:paraId="56713485" w14:textId="77777777" w:rsidR="003111E3" w:rsidRPr="00CE2A5C" w:rsidRDefault="003111E3" w:rsidP="00E7068F">
      <w:pPr>
        <w:pStyle w:val="Textnormln"/>
      </w:pPr>
    </w:p>
    <w:p w14:paraId="4FF8A5F0" w14:textId="77777777" w:rsidR="003111E3" w:rsidRPr="00CE2A5C" w:rsidRDefault="003111E3" w:rsidP="00E7068F">
      <w:pPr>
        <w:pStyle w:val="Textnormln"/>
      </w:pPr>
      <w:r w:rsidRPr="00CE2A5C">
        <w:t>Poskytovatel odpovídá za vady plnění dle smlouvy a za újmu v souladu s příslušnou úpravou OZ, a to i za újmu nemajetkovou.</w:t>
      </w:r>
    </w:p>
    <w:p w14:paraId="1102B6F1" w14:textId="77777777" w:rsidR="003111E3" w:rsidRPr="00CE2A5C" w:rsidRDefault="003111E3" w:rsidP="00E7068F">
      <w:pPr>
        <w:pStyle w:val="Textnormln"/>
      </w:pPr>
    </w:p>
    <w:p w14:paraId="3030EB5B" w14:textId="77777777" w:rsidR="003111E3" w:rsidRPr="00CE2A5C" w:rsidRDefault="003111E3" w:rsidP="00E7068F">
      <w:pPr>
        <w:pStyle w:val="Textnormln"/>
      </w:pPr>
      <w:r w:rsidRPr="00CE2A5C">
        <w:t>Poskytovatel je povinen zákazníkovi nahradit újmu a vrátit uhrazenou cenu za služby poskytnuté podle smlouvy v případě nedodržení kvality služeb stanovené ve smlouvě nebo v případě přerušení Poskytování služeb ze zavinění poskytovatele.</w:t>
      </w:r>
    </w:p>
    <w:p w14:paraId="5FC1D78D" w14:textId="77777777" w:rsidR="003111E3" w:rsidRPr="00CE2A5C" w:rsidRDefault="003111E3" w:rsidP="00E7068F">
      <w:pPr>
        <w:pStyle w:val="Textnormln"/>
      </w:pPr>
    </w:p>
    <w:p w14:paraId="2A771FBB" w14:textId="77777777" w:rsidR="003111E3" w:rsidRPr="00CE2A5C" w:rsidRDefault="003111E3" w:rsidP="00E7068F">
      <w:pPr>
        <w:pStyle w:val="Textnormln"/>
      </w:pPr>
      <w:r>
        <w:t>O</w:t>
      </w:r>
      <w:r w:rsidRPr="00CE2A5C">
        <w:t>bě smluvní strany se zavazují vyvinout maximální úsilí k předcházení újmám a minimalizaci vzniklých újem.</w:t>
      </w:r>
    </w:p>
    <w:p w14:paraId="370904CD" w14:textId="77777777" w:rsidR="003111E3" w:rsidRPr="00CE2A5C" w:rsidRDefault="003111E3" w:rsidP="00E7068F">
      <w:pPr>
        <w:pStyle w:val="Textnormln"/>
      </w:pPr>
    </w:p>
    <w:p w14:paraId="700A0B54" w14:textId="77777777" w:rsidR="003111E3" w:rsidRPr="00CE2A5C" w:rsidRDefault="003111E3" w:rsidP="00E7068F">
      <w:pPr>
        <w:pStyle w:val="Textnormln"/>
      </w:pPr>
      <w:r w:rsidRPr="00CE2A5C">
        <w:t>Žádná ze smluvních stran nebude odpovídat za újmu, která vznikne v důsledku věcně nesprávného nebo chybného zadání, které obdržela od druhé smluvní strany, pokud však smluvní strana takovou nesprávnost nemohla na základě svých obvyklých a očekávaných znalostí a zkušeností odhalit a ihned na ni druhou stranu upozornit; trvala-li by zadávající strana i přes takové upozornění na svém zadání, vykonávající strana se zprostí odpovědnosti za výsledek činnosti dle zadání.</w:t>
      </w:r>
    </w:p>
    <w:p w14:paraId="4C619412" w14:textId="77777777" w:rsidR="003111E3" w:rsidRPr="00CE2A5C" w:rsidRDefault="003111E3" w:rsidP="00E7068F">
      <w:pPr>
        <w:pStyle w:val="Textnormln"/>
      </w:pPr>
    </w:p>
    <w:p w14:paraId="567A486F" w14:textId="77777777" w:rsidR="003111E3" w:rsidRPr="00CE2A5C" w:rsidRDefault="003111E3" w:rsidP="00E7068F">
      <w:pPr>
        <w:pStyle w:val="Textnormln"/>
      </w:pPr>
      <w:r w:rsidRPr="00CE2A5C">
        <w:t>Poskytovatel nebude odpovídat za újmy vzniklé zaviněním zákazníka, jeho zaměstnanců nebo osob, které se přímo účastní na kontrole majetku zákazníka, a které nemohl při řádné odborné péči odvrátit.</w:t>
      </w:r>
    </w:p>
    <w:p w14:paraId="2C39B89F" w14:textId="77777777" w:rsidR="003111E3" w:rsidRPr="00CE2A5C" w:rsidRDefault="003111E3" w:rsidP="00E7068F">
      <w:pPr>
        <w:pStyle w:val="Textnormln"/>
      </w:pPr>
    </w:p>
    <w:p w14:paraId="3D6C6DA0" w14:textId="77777777" w:rsidR="003111E3" w:rsidRPr="00CE2A5C" w:rsidRDefault="003111E3" w:rsidP="00E7068F">
      <w:pPr>
        <w:pStyle w:val="Textnormln"/>
      </w:pPr>
      <w:r w:rsidRPr="00CE2A5C">
        <w:t>Zákazník nebude odpovídat za škody vzniklé zaviněním poskytovatele, jeho zaměstnanců nebo třetích osob, které se budou podílet na plnění smlouvy jako subdodavatelé.</w:t>
      </w:r>
    </w:p>
    <w:p w14:paraId="03B66001" w14:textId="77777777" w:rsidR="003111E3" w:rsidRPr="00FB0E06" w:rsidRDefault="003111E3" w:rsidP="003111E3">
      <w:pPr>
        <w:pStyle w:val="Nadpislennbod"/>
      </w:pPr>
      <w:r w:rsidRPr="00FB0E06">
        <w:t>Reklamace a lhůty pro jejich uplatnění</w:t>
      </w:r>
    </w:p>
    <w:p w14:paraId="068DC7C8" w14:textId="77777777" w:rsidR="005542C0" w:rsidRDefault="005542C0" w:rsidP="00E7068F">
      <w:pPr>
        <w:pStyle w:val="Textnormln"/>
      </w:pPr>
      <w:r>
        <w:t>Zákazník</w:t>
      </w:r>
      <w:r w:rsidRPr="005542C0">
        <w:t xml:space="preserve"> </w:t>
      </w:r>
      <w:r>
        <w:t xml:space="preserve">má </w:t>
      </w:r>
      <w:r w:rsidRPr="00E7068F">
        <w:t>právo podat reklamaci ve lhůtě 2 měsíců od doručení vyúčtování, případně od vadného poskytnutí služby</w:t>
      </w:r>
      <w:r>
        <w:t xml:space="preserve">. Podání </w:t>
      </w:r>
      <w:r w:rsidRPr="00E7068F">
        <w:t>reklamace má odkladný účinek vůči splnění povinnosti uhradit vyúčtovanou cenu</w:t>
      </w:r>
      <w:r>
        <w:t>.</w:t>
      </w:r>
    </w:p>
    <w:p w14:paraId="0835E6BA" w14:textId="77777777" w:rsidR="005542C0" w:rsidRDefault="005542C0" w:rsidP="00E7068F">
      <w:pPr>
        <w:pStyle w:val="Textnormln"/>
      </w:pPr>
    </w:p>
    <w:p w14:paraId="16E12159" w14:textId="77777777" w:rsidR="005542C0" w:rsidRDefault="005542C0" w:rsidP="00E7068F">
      <w:pPr>
        <w:pStyle w:val="Textnormln"/>
      </w:pPr>
      <w:r>
        <w:t xml:space="preserve">Reklamace </w:t>
      </w:r>
      <w:r w:rsidRPr="00E7068F">
        <w:t>se uplatňuje písemně (případně prostřednictvím emailu</w:t>
      </w:r>
      <w:r>
        <w:t xml:space="preserve"> [</w:t>
      </w:r>
      <w:r w:rsidRPr="002C7218">
        <w:rPr>
          <w:highlight w:val="yellow"/>
        </w:rPr>
        <w:t>BUDE DOPLNĚNO</w:t>
      </w:r>
      <w:r>
        <w:t>]</w:t>
      </w:r>
      <w:r w:rsidRPr="00E7068F">
        <w:t xml:space="preserve">, doručovací adresa </w:t>
      </w:r>
      <w:r>
        <w:t>[</w:t>
      </w:r>
      <w:r w:rsidRPr="002C7218">
        <w:rPr>
          <w:highlight w:val="yellow"/>
        </w:rPr>
        <w:t>BUDE DOPLNĚNO</w:t>
      </w:r>
      <w:r>
        <w:t>].</w:t>
      </w:r>
    </w:p>
    <w:p w14:paraId="55C91A83" w14:textId="77777777" w:rsidR="005542C0" w:rsidRDefault="005542C0" w:rsidP="00E7068F">
      <w:pPr>
        <w:pStyle w:val="Textnormln"/>
      </w:pPr>
    </w:p>
    <w:p w14:paraId="1F0B02DC" w14:textId="77777777" w:rsidR="005542C0" w:rsidRDefault="005542C0" w:rsidP="00E7068F">
      <w:pPr>
        <w:pStyle w:val="Textnormln"/>
      </w:pPr>
      <w:r>
        <w:t xml:space="preserve">Poskytovatel </w:t>
      </w:r>
      <w:r w:rsidRPr="00E7068F">
        <w:t>vyřídí reklamaci bez zbytečného odkladu v nejkratších možných lhůtách odpovídajících složitosti, technické a administrativní náročnosti uplatněné reklamace, nejpozději do 1 měsíce ode dne jejího doručení</w:t>
      </w:r>
      <w:r>
        <w:t>.</w:t>
      </w:r>
    </w:p>
    <w:p w14:paraId="047981A6" w14:textId="77777777" w:rsidR="005542C0" w:rsidRDefault="005542C0" w:rsidP="00E7068F">
      <w:pPr>
        <w:pStyle w:val="Textnormln"/>
      </w:pPr>
    </w:p>
    <w:p w14:paraId="446F7AF9" w14:textId="77777777" w:rsidR="005542C0" w:rsidRDefault="005542C0" w:rsidP="00E7068F">
      <w:pPr>
        <w:pStyle w:val="Textnormln"/>
      </w:pPr>
      <w:r>
        <w:lastRenderedPageBreak/>
        <w:t xml:space="preserve">V případě </w:t>
      </w:r>
      <w:r w:rsidRPr="00E7068F">
        <w:t xml:space="preserve">nesouhlasu s vyřízením reklamace je zákazník oprávněn uplatnit námitky u Českého telekomunikačního </w:t>
      </w:r>
      <w:r w:rsidRPr="00CE2A5C">
        <w:t>úřadu ve lhůtě 1 měsíce ode dne doručení vyřízení reklamace</w:t>
      </w:r>
      <w:r>
        <w:t>.</w:t>
      </w:r>
    </w:p>
    <w:p w14:paraId="03CD68BE" w14:textId="77777777" w:rsidR="003111E3" w:rsidRPr="00FB0E06" w:rsidRDefault="003111E3" w:rsidP="003111E3">
      <w:pPr>
        <w:pStyle w:val="Nadpislennbod"/>
      </w:pPr>
      <w:r w:rsidRPr="00FB0E06">
        <w:t>Důvěrnost informací</w:t>
      </w:r>
    </w:p>
    <w:p w14:paraId="7A380308" w14:textId="77777777" w:rsidR="003111E3" w:rsidRPr="00CE2A5C" w:rsidRDefault="003111E3" w:rsidP="00E7068F">
      <w:pPr>
        <w:pStyle w:val="Textnormln"/>
      </w:pPr>
      <w:r w:rsidRPr="00CE2A5C">
        <w:t>Poskytovatel se zavazuje:</w:t>
      </w:r>
    </w:p>
    <w:p w14:paraId="51D94B15" w14:textId="77777777" w:rsidR="003111E3" w:rsidRPr="00510A02" w:rsidRDefault="003111E3" w:rsidP="00663110">
      <w:pPr>
        <w:pStyle w:val="Seznamzkladnpsmenn"/>
        <w:numPr>
          <w:ilvl w:val="0"/>
          <w:numId w:val="15"/>
        </w:numPr>
        <w:ind w:left="1701" w:hanging="850"/>
      </w:pPr>
      <w:r w:rsidRPr="00510A02">
        <w:t>považovat za důvěrnou a chránit před zneužitím a zpřístupněním bez zákonného důvodu jakoukoliv informaci, která mu bude poskytnuta nebo kterou se dozví či získá v souvislosti s plněním předmětu smlouvy, i když nebyla výslovně uvedena jako důvěrná, a užít tyto informace pouze pro účely plnění smlouvy,</w:t>
      </w:r>
    </w:p>
    <w:p w14:paraId="1822442A" w14:textId="77777777" w:rsidR="003111E3" w:rsidRPr="00510A02" w:rsidRDefault="003111E3" w:rsidP="00510A02">
      <w:pPr>
        <w:pStyle w:val="Seznamzkladnpsmenn"/>
      </w:pPr>
      <w:r w:rsidRPr="00510A02">
        <w:t>uložit uvedenou povinnost zachování důvěrnosti informací všem zaměstnancům a pracovníkům, kteří budou vykonávat jakékoli činnosti v souvislosti s plněním předmětu smlouvy s tím, že povinnost bude trvat i po ukončení pracovního poměru; pokud poskytovatel použije k plnění předmětu smlouvy třetí osoby, je povinen ve smlouvě, kterou s touto osobou uzavře, zavázat tuto třetí osobu k mlčenlivosti ve stejném rozsahu, v jakém je povinností mlčenlivosti sám vázán,</w:t>
      </w:r>
    </w:p>
    <w:p w14:paraId="759DC96F" w14:textId="77777777" w:rsidR="003111E3" w:rsidRPr="00CE2A5C" w:rsidRDefault="003111E3" w:rsidP="00510A02">
      <w:pPr>
        <w:pStyle w:val="Seznamzkladnpsmenn"/>
      </w:pPr>
      <w:r w:rsidRPr="00510A02">
        <w:t>podniknout veškerá opatření</w:t>
      </w:r>
      <w:r w:rsidRPr="00CE2A5C">
        <w:t xml:space="preserve"> k ochraně informací, k zabránění jejich poskytnutí nebo předání třetím stranám, včetně vyzrazení z nedbalosti.</w:t>
      </w:r>
    </w:p>
    <w:p w14:paraId="4145A0C9" w14:textId="77777777" w:rsidR="003111E3" w:rsidRDefault="003111E3" w:rsidP="00E7068F">
      <w:pPr>
        <w:pStyle w:val="Textnormln"/>
      </w:pPr>
    </w:p>
    <w:p w14:paraId="2736036E" w14:textId="77777777" w:rsidR="003111E3" w:rsidRPr="00CE2A5C" w:rsidRDefault="003111E3" w:rsidP="00E7068F">
      <w:pPr>
        <w:pStyle w:val="Textnormln"/>
      </w:pPr>
      <w:r w:rsidRPr="00CE2A5C">
        <w:t>Povinnost zachování mlčenlivosti zůstane v platnosti i po zániku smlouvy, pokud se smluvní strany písemně nedohodnou jinak. Povinnosti k dodržování důvěrnosti informací se nebudou vztahovat na informace:</w:t>
      </w:r>
    </w:p>
    <w:p w14:paraId="5E2E6694" w14:textId="77777777" w:rsidR="003111E3" w:rsidRPr="00510A02" w:rsidRDefault="003111E3" w:rsidP="00663110">
      <w:pPr>
        <w:pStyle w:val="Seznamzkladnpsmenn"/>
        <w:numPr>
          <w:ilvl w:val="0"/>
          <w:numId w:val="16"/>
        </w:numPr>
        <w:ind w:left="1701" w:hanging="850"/>
      </w:pPr>
      <w:r w:rsidRPr="00510A02">
        <w:t>které jsou nebo se stanou všeobecně a veřejně přístupnými jinak, než porušením povinností k zachování důvěrnosti informací dle smlouvy,</w:t>
      </w:r>
    </w:p>
    <w:p w14:paraId="352230E1" w14:textId="77777777" w:rsidR="003111E3" w:rsidRPr="00510A02" w:rsidRDefault="003111E3" w:rsidP="00510A02">
      <w:pPr>
        <w:pStyle w:val="Seznamzkladnpsmenn"/>
      </w:pPr>
      <w:r w:rsidRPr="00510A02">
        <w:t>které jsou příjemci známy a byly mu volně k dispozici ještě před přijetím těchto informací od druhé smluvní strany,</w:t>
      </w:r>
    </w:p>
    <w:p w14:paraId="7BB9FDE7" w14:textId="77777777" w:rsidR="003111E3" w:rsidRPr="00510A02" w:rsidRDefault="003111E3" w:rsidP="00510A02">
      <w:pPr>
        <w:pStyle w:val="Seznamzkladnpsmenn"/>
      </w:pPr>
      <w:r w:rsidRPr="00510A02">
        <w:t>které budou následně příjemci sděleny bez povinnosti mlčenlivosti třetí stranou, jež rovněž není ve vztahu k nim nijak vázána,</w:t>
      </w:r>
    </w:p>
    <w:p w14:paraId="294E82C7" w14:textId="77777777" w:rsidR="003111E3" w:rsidRPr="00CE2A5C" w:rsidRDefault="003111E3" w:rsidP="00510A02">
      <w:pPr>
        <w:pStyle w:val="Seznamzkladnpsmenn"/>
      </w:pPr>
      <w:r w:rsidRPr="00510A02">
        <w:t>jejichž sdělení</w:t>
      </w:r>
      <w:r w:rsidRPr="00CE2A5C">
        <w:t xml:space="preserve"> se vyžaduje ze zákona nebo na základě rozhodnutí soudu či jiného příslušného orgá</w:t>
      </w:r>
      <w:r>
        <w:t>nu</w:t>
      </w:r>
      <w:r w:rsidRPr="00CE2A5C">
        <w:t>.</w:t>
      </w:r>
    </w:p>
    <w:p w14:paraId="43FBC982" w14:textId="77777777" w:rsidR="003111E3" w:rsidRPr="00FB0E06" w:rsidRDefault="003111E3" w:rsidP="003111E3">
      <w:pPr>
        <w:pStyle w:val="Nadpislennbod"/>
      </w:pPr>
      <w:r w:rsidRPr="00FB0E06">
        <w:t>Ochrana osobních údajů</w:t>
      </w:r>
    </w:p>
    <w:p w14:paraId="2D6E696D" w14:textId="77777777" w:rsidR="003111E3" w:rsidRPr="00CE2A5C" w:rsidRDefault="005542C0" w:rsidP="00510A02">
      <w:pPr>
        <w:pStyle w:val="Textnormln"/>
      </w:pPr>
      <w:r>
        <w:t>Pro případ, že P</w:t>
      </w:r>
      <w:r w:rsidR="003111E3" w:rsidRPr="00CE2A5C">
        <w:t>oskytování služeb vyžaduje činnosti, které zahrnují zpracování osobních údajů ve smyslu zákon</w:t>
      </w:r>
      <w:r w:rsidR="003111E3">
        <w:t>a</w:t>
      </w:r>
      <w:r w:rsidR="003111E3" w:rsidRPr="00CE2A5C">
        <w:t xml:space="preserve"> č. 101/2000 Sb., o ochraně osobních údajů a o změně některých zákonů, ve znění pozdějších předpisů (dále jen „</w:t>
      </w:r>
      <w:r w:rsidR="003111E3" w:rsidRPr="00CE2A5C">
        <w:rPr>
          <w:b/>
        </w:rPr>
        <w:t>ZOOU</w:t>
      </w:r>
      <w:r w:rsidR="003111E3" w:rsidRPr="00CE2A5C">
        <w:t xml:space="preserve">“), zákazník bude vykonávat práva a povinnosti správce osobních údajů dle ZOOU, včetně oznamovací povinnosti tam stanovené. </w:t>
      </w:r>
    </w:p>
    <w:p w14:paraId="7FCF5555" w14:textId="77777777" w:rsidR="003111E3" w:rsidRPr="00CE2A5C" w:rsidRDefault="003111E3" w:rsidP="00510A02">
      <w:pPr>
        <w:pStyle w:val="Textnormln"/>
      </w:pPr>
    </w:p>
    <w:p w14:paraId="50099CCF" w14:textId="77777777" w:rsidR="003111E3" w:rsidRPr="00CE2A5C" w:rsidRDefault="003111E3" w:rsidP="00510A02">
      <w:pPr>
        <w:pStyle w:val="Textnormln"/>
      </w:pPr>
      <w:r w:rsidRPr="00CE2A5C">
        <w:t>Zákazník v takovém případě pro účely plnění smlouvy v souladu s § 6 ZOOU zmocňuje poskytovatele jako zpracovatele po dobu trvání smlouvy ke zpracovávání osobních údajů, a to pouze v rozsahu, ve kterém byly získány v souvislosti s plněním smlouvy a pro účely jejího plnění.</w:t>
      </w:r>
    </w:p>
    <w:p w14:paraId="1BD17FA7" w14:textId="77777777" w:rsidR="003111E3" w:rsidRPr="00CE2A5C" w:rsidRDefault="003111E3" w:rsidP="00510A02">
      <w:pPr>
        <w:pStyle w:val="Textnormln"/>
      </w:pPr>
    </w:p>
    <w:p w14:paraId="4F1AE3F6" w14:textId="77777777" w:rsidR="003111E3" w:rsidRDefault="003111E3" w:rsidP="00510A02">
      <w:pPr>
        <w:pStyle w:val="Textnormln"/>
      </w:pPr>
      <w:r w:rsidRPr="00CE2A5C">
        <w:t>Poskytovatel se dále zavazuje technicky a organizačně zabezpečit zpracovávání osobních údajů tak, aby byly dostatečně chráněny a bylo s nimi nakládáno v souladu se ZOOU. Poskytovatel je dále povinen v souladu s § 15 ZOOU zachovávat mlčenlivost o osobních údajích a o bezpečnostních opatřeních, jejichž zveřejnění by ohrozilo zabezpečení osobních údajů. Osobní údaje budou zpracovávány prostřednictvím prostředků výpočetní techniky a přístup k nim musí být dostatečným způsobem zabezpečen, aby nemohlo dojít k neoprávněnému nebo nahodilému přístupu k nim, k jejich neoprávněné změně, zničení či jinému zneužití.</w:t>
      </w:r>
    </w:p>
    <w:p w14:paraId="55A83A58" w14:textId="77777777" w:rsidR="003111E3" w:rsidRPr="00FB0E06" w:rsidRDefault="003111E3" w:rsidP="003111E3">
      <w:pPr>
        <w:pStyle w:val="Nadpislennbod"/>
      </w:pPr>
      <w:r w:rsidRPr="00FB0E06">
        <w:lastRenderedPageBreak/>
        <w:t>Odstoupení od smlouvy a další způsoby zániku smlouvy</w:t>
      </w:r>
    </w:p>
    <w:p w14:paraId="31D323FA" w14:textId="77777777" w:rsidR="003111E3" w:rsidRPr="00CE2A5C" w:rsidRDefault="003111E3" w:rsidP="00510A02">
      <w:pPr>
        <w:pStyle w:val="Textnormln"/>
      </w:pPr>
      <w:r w:rsidRPr="00CE2A5C">
        <w:t>Smluvní strany jsou oprávněny odstoupit od smlouvy s účinností ke dni doručení odstoupení v případě podstatného porušení smlouvy druhou smluvní stranou, přičemž podstatným porušením smlouvy se rozumí:</w:t>
      </w:r>
    </w:p>
    <w:p w14:paraId="0C17F7C7" w14:textId="77777777" w:rsidR="003111E3" w:rsidRPr="00510A02" w:rsidRDefault="003111E3" w:rsidP="00663110">
      <w:pPr>
        <w:pStyle w:val="Seznamzkladnpsmenn"/>
        <w:numPr>
          <w:ilvl w:val="0"/>
          <w:numId w:val="17"/>
        </w:numPr>
        <w:ind w:left="1701" w:hanging="850"/>
      </w:pPr>
      <w:r w:rsidRPr="00510A02">
        <w:t>bylo-li zahájeno insolvenční řízení, ve kterém se řeší úpadek nebo hrozící úpadek druhé smluvní strany podle zákona č. 182/2006 Sb., o úpadku a způsobech jeho řešení (insolvenční  zákon</w:t>
      </w:r>
      <w:r w:rsidR="00CF5203">
        <w:t>), ve znění pozdějších předpisů;</w:t>
      </w:r>
    </w:p>
    <w:p w14:paraId="0E894B7D" w14:textId="77777777" w:rsidR="003111E3" w:rsidRPr="00510A02" w:rsidRDefault="003111E3" w:rsidP="00510A02">
      <w:pPr>
        <w:pStyle w:val="Seznamzkladnpsmenn"/>
      </w:pPr>
      <w:r w:rsidRPr="00510A02">
        <w:t>prodlení poskytovatele s plněním kterékoli povinnosti poskytovatele vyplývající ze smlouvy po dobu delší než 10 dnů a pokud bude na tuto skutečnost písemně upozorněn a ani v dodatečné lhůtě 5 dnů od doručení písem</w:t>
      </w:r>
      <w:r w:rsidR="00CF5203">
        <w:t>ného oznámení nedojde k nápravě;</w:t>
      </w:r>
    </w:p>
    <w:p w14:paraId="4421A4BF" w14:textId="77777777" w:rsidR="003111E3" w:rsidRDefault="00CA6D9C" w:rsidP="00510A02">
      <w:pPr>
        <w:pStyle w:val="Seznamzkladnpsmenn"/>
      </w:pPr>
      <w:r>
        <w:t>nezahájení P</w:t>
      </w:r>
      <w:r w:rsidR="003111E3" w:rsidRPr="00510A02">
        <w:t>oskytování služeb poskytovatelem (nezprovoznění a nezpřístu</w:t>
      </w:r>
      <w:r w:rsidR="00CF5203">
        <w:t>pnění služeb) v souladu s touto smlouvou;</w:t>
      </w:r>
    </w:p>
    <w:p w14:paraId="59B9FEEA" w14:textId="77777777" w:rsidR="00CF5203" w:rsidRPr="00510A02" w:rsidRDefault="00CF5203" w:rsidP="00510A02">
      <w:pPr>
        <w:pStyle w:val="Seznamzkladnpsmenn"/>
      </w:pPr>
      <w:r>
        <w:rPr>
          <w:lang w:val="cs-CZ"/>
        </w:rPr>
        <w:t>zánik oprávnění přístupu k prostředkům a službám pro poskytovatele dle této smlouvy;</w:t>
      </w:r>
    </w:p>
    <w:p w14:paraId="4F753471" w14:textId="77777777" w:rsidR="003111E3" w:rsidRPr="00510A02" w:rsidRDefault="003111E3" w:rsidP="00510A02">
      <w:pPr>
        <w:pStyle w:val="Seznamzkladnpsmenn"/>
      </w:pPr>
      <w:r w:rsidRPr="00510A02">
        <w:t>prodlení zákazníka po dobu delší než 20 dnů s kteroukoli platbou dle smlouvy a pokud bude na tuto skutečnost písemně upozorněn a ani v dodatečné lhůtě 10 dnů od doručení písemného oznámení nebude dlužná platba uhrazena;</w:t>
      </w:r>
    </w:p>
    <w:p w14:paraId="5E69C04B" w14:textId="77777777" w:rsidR="003111E3" w:rsidRPr="00CE2A5C" w:rsidRDefault="003111E3" w:rsidP="00510A02">
      <w:pPr>
        <w:pStyle w:val="Seznamzkladnpsmenn"/>
      </w:pPr>
      <w:r w:rsidRPr="00510A02">
        <w:t>ztráta</w:t>
      </w:r>
      <w:r w:rsidRPr="00CE2A5C">
        <w:t xml:space="preserve"> oprávnění k podnikání, které poskytovatel p</w:t>
      </w:r>
      <w:r w:rsidR="00CA6D9C">
        <w:t>otřebuje k P</w:t>
      </w:r>
      <w:r w:rsidRPr="00CE2A5C">
        <w:t>oskytování služeb dle smlouvy.</w:t>
      </w:r>
    </w:p>
    <w:p w14:paraId="1A02F702" w14:textId="77777777" w:rsidR="003111E3" w:rsidRPr="00CE2A5C" w:rsidRDefault="003111E3" w:rsidP="00510A02">
      <w:pPr>
        <w:pStyle w:val="Textnormln"/>
      </w:pPr>
    </w:p>
    <w:p w14:paraId="7ECAC191" w14:textId="77777777" w:rsidR="003111E3" w:rsidRDefault="003111E3" w:rsidP="00510A02">
      <w:pPr>
        <w:pStyle w:val="Textnormln"/>
      </w:pPr>
      <w:r w:rsidRPr="00CE2A5C">
        <w:t>Odstoupením od smlouvy nejsou dotčeny nároky na náhradu újmy vzniklé porušením smlouvy některou smluvní stranou, povinnost mlčenlivosti, řešení sporů mezi smluvními stranami, nároků na smluvní pokuty a jiných nároků, které podle smlouvy nebo vzhledem ke své povaze mají trvat i po ukončení smlouvy. Zákazník uhradí výhradně odměnu za služby skutečně poskytnuté po dobu trvání smlouvy a bude oprávněn přistoupit k započtení takové odměny proti jakýmkoli pohledávkám zákazníka za poskytovatelem.</w:t>
      </w:r>
    </w:p>
    <w:p w14:paraId="4370E092" w14:textId="77777777" w:rsidR="003111E3" w:rsidRDefault="003111E3" w:rsidP="00510A02">
      <w:pPr>
        <w:pStyle w:val="Textnormln"/>
      </w:pPr>
    </w:p>
    <w:p w14:paraId="5C64157B" w14:textId="77777777" w:rsidR="003111E3" w:rsidRDefault="003111E3" w:rsidP="00510A02">
      <w:pPr>
        <w:pStyle w:val="Textnormln"/>
      </w:pPr>
      <w:r w:rsidRPr="00CE2A5C">
        <w:t>Smlouva může být ukončena písemnou dohodou smluvních stran.</w:t>
      </w:r>
    </w:p>
    <w:p w14:paraId="069904BA" w14:textId="77777777" w:rsidR="003111E3" w:rsidRDefault="003111E3" w:rsidP="00510A02">
      <w:pPr>
        <w:pStyle w:val="Textnormln"/>
      </w:pPr>
    </w:p>
    <w:p w14:paraId="3756FC68" w14:textId="77777777" w:rsidR="003111E3" w:rsidRDefault="003111E3" w:rsidP="00510A02">
      <w:pPr>
        <w:pStyle w:val="Textnormln"/>
      </w:pPr>
      <w:r>
        <w:t>Smluvní strany sjednaly, že je zákazník oprávněn smlouvu kdykoliv písemně vypovědět bez udání důvodu s dvouměsíční výpovědní dobou, která počíná běžet prvním dnem měsíce následujícího po doručení výpovědi poskytovateli.</w:t>
      </w:r>
    </w:p>
    <w:p w14:paraId="1F1DFB66" w14:textId="77777777" w:rsidR="003111E3" w:rsidRPr="00FB0E06" w:rsidRDefault="003111E3" w:rsidP="003111E3">
      <w:pPr>
        <w:pStyle w:val="Nadpislennbod"/>
      </w:pPr>
      <w:r w:rsidRPr="00FB0E06">
        <w:t>Řešení sporů</w:t>
      </w:r>
    </w:p>
    <w:p w14:paraId="5C4234D2" w14:textId="77777777" w:rsidR="003111E3" w:rsidRPr="00CE2A5C" w:rsidRDefault="003111E3" w:rsidP="00510A02">
      <w:pPr>
        <w:pStyle w:val="Textnormln"/>
      </w:pPr>
      <w:r w:rsidRPr="00CE2A5C">
        <w:t>Spory vzniklé ze smlouvy nebo v souvislosti s ní budou smluvní strany řešit především vzájemnou dohodou. Pokud nedojde k dohodě, může se kterákoli ze stran obrátit na věcně příslušný soud, jehož místní příslušnost bude určena sídlem objednatele, nebo na Český telekomunikační úřad, disponuje-li pravomocí k řešení konkrétního sporu stran.</w:t>
      </w:r>
    </w:p>
    <w:p w14:paraId="72F1420A" w14:textId="77777777" w:rsidR="003111E3" w:rsidRPr="00FB0E06" w:rsidRDefault="003111E3" w:rsidP="003111E3">
      <w:pPr>
        <w:pStyle w:val="Nadpislennbod"/>
      </w:pPr>
      <w:r w:rsidRPr="00FB0E06">
        <w:t>Ostatní ujednání</w:t>
      </w:r>
    </w:p>
    <w:p w14:paraId="2C7F6D19" w14:textId="77777777" w:rsidR="003111E3" w:rsidRPr="00025D78" w:rsidRDefault="003111E3" w:rsidP="00025D78">
      <w:pPr>
        <w:pStyle w:val="Textnormln"/>
      </w:pPr>
      <w:r w:rsidRPr="00025D78">
        <w:t xml:space="preserve">Smlouva a veškeré právní vztahy a nároky z ní vyplývající se řídí právním řádem České republiky, v případech ve smlouvě výslovně neupravených se tyto záležitosti řídí zejména příslušnými ustanoveními OZ. Jazykem smlouvy a všech jednání je čeština. </w:t>
      </w:r>
    </w:p>
    <w:p w14:paraId="2F892E7A" w14:textId="77777777" w:rsidR="003111E3" w:rsidRPr="00025D78" w:rsidRDefault="003111E3" w:rsidP="00025D78">
      <w:pPr>
        <w:pStyle w:val="Textnormln"/>
      </w:pPr>
    </w:p>
    <w:p w14:paraId="3CC8C25B" w14:textId="77777777" w:rsidR="003111E3" w:rsidRPr="00025D78" w:rsidRDefault="003111E3" w:rsidP="00025D78">
      <w:pPr>
        <w:pStyle w:val="Textnormln"/>
      </w:pPr>
      <w:r w:rsidRPr="00025D78">
        <w:t>Smlouva nabývá platnosti dnem jejího podpisu oběma smluvními stranami. Účinnosti nabývá smlouva zveřejněním v souladu se zákonem č. 340/2015 Sb., o zvláštních podmínkách účinnosti některých smluv, uveřejňování těchto smluv a o registru smluv (zákon o registru smluv), v</w:t>
      </w:r>
      <w:r w:rsidR="005542C0">
        <w:t>e</w:t>
      </w:r>
      <w:r w:rsidRPr="00025D78">
        <w:t> znění</w:t>
      </w:r>
      <w:r w:rsidR="005542C0">
        <w:t xml:space="preserve"> pozdějších předpisů</w:t>
      </w:r>
      <w:r w:rsidRPr="00025D78">
        <w:t xml:space="preserve"> (dále jen „zákon o registru smluv“).</w:t>
      </w:r>
    </w:p>
    <w:p w14:paraId="7CD4F432" w14:textId="77777777" w:rsidR="003111E3" w:rsidRPr="00025D78" w:rsidRDefault="003111E3" w:rsidP="00025D78">
      <w:pPr>
        <w:pStyle w:val="Textnormln"/>
      </w:pPr>
    </w:p>
    <w:p w14:paraId="10A92BE3" w14:textId="77777777" w:rsidR="003111E3" w:rsidRPr="00025D78" w:rsidRDefault="003111E3" w:rsidP="00025D78">
      <w:pPr>
        <w:pStyle w:val="Textnormln"/>
      </w:pPr>
      <w:r w:rsidRPr="00025D78">
        <w:t>Smlouva je vyhotovena ve čtyřech stejnopisech s platností originálu, z nichž každá smluvní strana obdrží dva stejnopisy.</w:t>
      </w:r>
    </w:p>
    <w:p w14:paraId="4505518C" w14:textId="77777777" w:rsidR="003111E3" w:rsidRPr="00025D78" w:rsidRDefault="003111E3" w:rsidP="00025D78">
      <w:pPr>
        <w:pStyle w:val="Textnormln"/>
      </w:pPr>
    </w:p>
    <w:p w14:paraId="78163688" w14:textId="77777777" w:rsidR="003111E3" w:rsidRPr="00025D78" w:rsidRDefault="003111E3" w:rsidP="00025D78">
      <w:pPr>
        <w:pStyle w:val="Textnormln"/>
      </w:pPr>
      <w:r w:rsidRPr="00025D78">
        <w:lastRenderedPageBreak/>
        <w:t>Každá smluvní strana je oprávněna převést svá práva a povinnosti ze smlouvy vyplývající, jakož i pohledávky vzniklé ze smlouvy, na jinou osobu pouze s předchozím písemným souhlasem druhé smluvní strany.</w:t>
      </w:r>
    </w:p>
    <w:p w14:paraId="0736F4F9" w14:textId="77777777" w:rsidR="003111E3" w:rsidRPr="00025D78" w:rsidRDefault="003111E3" w:rsidP="00025D78">
      <w:pPr>
        <w:pStyle w:val="Textnormln"/>
      </w:pPr>
    </w:p>
    <w:p w14:paraId="6260A7C8" w14:textId="77777777" w:rsidR="003111E3" w:rsidRPr="00025D78" w:rsidRDefault="003111E3" w:rsidP="00025D78">
      <w:pPr>
        <w:pStyle w:val="Textnormln"/>
      </w:pPr>
      <w:r w:rsidRPr="00025D78">
        <w:t xml:space="preserve">Samostatně uloženou přílohou smlouvy je </w:t>
      </w:r>
      <w:r w:rsidR="00C769B4">
        <w:t>zadávací dokumentace Veřejné zakázky</w:t>
      </w:r>
      <w:r w:rsidRPr="00025D78">
        <w:t xml:space="preserve"> a nabídka poskytovatele.</w:t>
      </w:r>
    </w:p>
    <w:p w14:paraId="31118DC2" w14:textId="77777777" w:rsidR="003111E3" w:rsidRPr="00025D78" w:rsidRDefault="003111E3" w:rsidP="00025D78">
      <w:pPr>
        <w:pStyle w:val="Textnormln"/>
      </w:pPr>
    </w:p>
    <w:p w14:paraId="097806C0" w14:textId="77777777" w:rsidR="003111E3" w:rsidRPr="00025D78" w:rsidRDefault="003111E3" w:rsidP="00025D78">
      <w:pPr>
        <w:pStyle w:val="Textnormln"/>
      </w:pPr>
      <w:r w:rsidRPr="00025D78">
        <w:t xml:space="preserve">V případě rozporu mezi textem smlouvy a </w:t>
      </w:r>
      <w:r w:rsidR="00C769B4">
        <w:t>zadávací dokumentací</w:t>
      </w:r>
      <w:r w:rsidRPr="00025D78">
        <w:t xml:space="preserve"> </w:t>
      </w:r>
      <w:r w:rsidR="00C769B4">
        <w:t>Veřejné zakázky</w:t>
      </w:r>
      <w:r w:rsidRPr="00025D78">
        <w:t xml:space="preserve"> má přednost znění </w:t>
      </w:r>
      <w:r w:rsidR="00C769B4">
        <w:t>zadávací dokumentace Veřejné zakázky</w:t>
      </w:r>
      <w:r w:rsidRPr="00025D78">
        <w:t>. V případě rozporu mezi textem těla smlouvy a jejími přílohami má přednost text těla smlouvy</w:t>
      </w:r>
      <w:r w:rsidR="002A0D91">
        <w:t xml:space="preserve"> kromě obchodních podmínek Veřejné zakázky, které mají přednost i před textem těla smlouvy</w:t>
      </w:r>
      <w:r w:rsidRPr="00025D78">
        <w:t>.</w:t>
      </w:r>
    </w:p>
    <w:p w14:paraId="5CA79ADC" w14:textId="77777777" w:rsidR="003111E3" w:rsidRPr="00025D78" w:rsidRDefault="003111E3" w:rsidP="00025D78">
      <w:pPr>
        <w:pStyle w:val="Textnormln"/>
      </w:pPr>
    </w:p>
    <w:p w14:paraId="24ECE315" w14:textId="77777777" w:rsidR="003111E3" w:rsidRDefault="003111E3" w:rsidP="00025D78">
      <w:pPr>
        <w:pStyle w:val="Textnormln"/>
      </w:pPr>
      <w:r w:rsidRPr="00025D78">
        <w:t xml:space="preserve">Obvykle používané obchodní (smluvní) podmínky poskytovatele přiložené k jeho nabídce smlouvy učiněné v rámci Veřejné zakázky se uplatní na smluvní vztah stran pouze v takovém rozsahu, v jakém nejsou v rozporu se zněním smlouvy, resp. </w:t>
      </w:r>
      <w:r w:rsidR="00C769B4">
        <w:t>zadávací dokumentace Veřejné zakázky</w:t>
      </w:r>
      <w:r w:rsidR="002A0D91">
        <w:t xml:space="preserve"> a obchodních podmínek Veřejné zakázky</w:t>
      </w:r>
      <w:r w:rsidRPr="00025D78">
        <w:t>. Pokud budou ustanovení smlouvy a takových obchodních</w:t>
      </w:r>
      <w:r w:rsidR="002A0D91">
        <w:t xml:space="preserve"> (smluvních)</w:t>
      </w:r>
      <w:r w:rsidRPr="00025D78">
        <w:t xml:space="preserve"> podmínek podobná, avšak z jejich vzájemné existence bude vyplývat jakákoli nejasnost co do rozsahu práv a povinností smluvních stran, použije</w:t>
      </w:r>
      <w:r w:rsidR="002A0D91">
        <w:t xml:space="preserve"> se výlučně ustanovení smlouvy, resp. obchodních podmínek Veřejné zakázky.</w:t>
      </w:r>
    </w:p>
    <w:p w14:paraId="2ED06B74" w14:textId="77777777" w:rsidR="002A0D91" w:rsidRPr="00025D78" w:rsidRDefault="002A0D91" w:rsidP="00025D78">
      <w:pPr>
        <w:pStyle w:val="Textnormln"/>
      </w:pPr>
    </w:p>
    <w:p w14:paraId="0CB71E48" w14:textId="77777777" w:rsidR="003111E3" w:rsidRPr="00025D78" w:rsidRDefault="003111E3" w:rsidP="00025D78">
      <w:pPr>
        <w:pStyle w:val="Textnormln"/>
      </w:pPr>
      <w:r w:rsidRPr="00025D78">
        <w:t>Smluvní strany se zavazují vzájemně si bez zbytečného odkladu a písemně oznamovat všechny změny identifikačních údajů, změny oprávněných osob a změny a návrhy změn v obchodním rejstříku, které by mohly mít vliv na plnění smlouvy. V případě oprávněných osob nebo kontaktních údajů stran dojde řádným potvrzením oznámení druhou stranou ke změně oprávněné osoby či kontaktních údajů strany bez nutnosti uzavření písemného dodatku ke smlouvě.</w:t>
      </w:r>
    </w:p>
    <w:p w14:paraId="68115B2A" w14:textId="77777777" w:rsidR="003111E3" w:rsidRPr="00025D78" w:rsidRDefault="003111E3" w:rsidP="00025D78">
      <w:pPr>
        <w:pStyle w:val="Textnormln"/>
      </w:pPr>
    </w:p>
    <w:p w14:paraId="7CE33E22" w14:textId="77777777" w:rsidR="003111E3" w:rsidRPr="00025D78" w:rsidRDefault="003111E3" w:rsidP="00025D78">
      <w:pPr>
        <w:pStyle w:val="Textnormln"/>
      </w:pPr>
      <w:r w:rsidRPr="00025D78">
        <w:t xml:space="preserve">Osoba uvedena v článku Smluvní strany za zákazníka jako osoba smluvně oprávněná jednat anebo osoba technicky oprávněná jednat je oprávněna k převzetí služby od poskytovatele. </w:t>
      </w:r>
    </w:p>
    <w:p w14:paraId="34D3A36D" w14:textId="77777777" w:rsidR="003111E3" w:rsidRPr="00025D78" w:rsidRDefault="003111E3" w:rsidP="00025D78">
      <w:pPr>
        <w:pStyle w:val="Textnormln"/>
      </w:pPr>
    </w:p>
    <w:p w14:paraId="363156DA" w14:textId="77777777" w:rsidR="003111E3" w:rsidRPr="00025D78" w:rsidRDefault="003111E3" w:rsidP="00025D78">
      <w:pPr>
        <w:pStyle w:val="Textnormln"/>
      </w:pPr>
      <w:r w:rsidRPr="00025D78">
        <w:t>Přílohy smlouvy tvoří její nedílnou součást.</w:t>
      </w:r>
    </w:p>
    <w:p w14:paraId="1DDDC343" w14:textId="77777777" w:rsidR="003111E3" w:rsidRPr="00025D78" w:rsidRDefault="003111E3" w:rsidP="00025D78">
      <w:pPr>
        <w:pStyle w:val="Textnormln"/>
      </w:pPr>
    </w:p>
    <w:p w14:paraId="5F98A18D" w14:textId="77777777" w:rsidR="003111E3" w:rsidRPr="00025D78" w:rsidRDefault="003111E3" w:rsidP="00025D78">
      <w:pPr>
        <w:pStyle w:val="Textnormln"/>
      </w:pPr>
      <w:r w:rsidRPr="00025D78">
        <w:t>Poskytovatel výslovně opravňuje zákazníka jakožto veřejného zadavatele zveřejnit tuto smlouvu včetně jejich změn a dodatků, jakož i další údaje či informace, jejichž zveřejnění je právním řádem České republiky požadováno. Poskytovatel se zavazuje poskytovat zákazníkovi do 15 dnů od obdržení výzvy učiněné zákazníkem veškeré údaje, které je povinen zákazník uveřejnit podle ZZVZ</w:t>
      </w:r>
      <w:r w:rsidR="002A0D91">
        <w:t xml:space="preserve"> nebo zákona o registru smluv</w:t>
      </w:r>
      <w:r w:rsidRPr="00025D78">
        <w:t xml:space="preserve"> a které má v dispozici poskytovatel.</w:t>
      </w:r>
    </w:p>
    <w:p w14:paraId="7D7A919C" w14:textId="77777777" w:rsidR="003111E3" w:rsidRPr="00025D78" w:rsidRDefault="003111E3" w:rsidP="00025D78">
      <w:pPr>
        <w:pStyle w:val="Textnormln"/>
      </w:pPr>
    </w:p>
    <w:p w14:paraId="62310362" w14:textId="77777777" w:rsidR="003111E3" w:rsidRPr="00025D78" w:rsidRDefault="003111E3" w:rsidP="00025D78">
      <w:pPr>
        <w:pStyle w:val="Textnormln"/>
      </w:pPr>
      <w:r w:rsidRPr="00025D78">
        <w:t xml:space="preserve">Případné změny nebo doplnění smlouvy mohou být realizovány po dohodě smluvních stran výhradně v souladu se ZZVZ, a to pouze formou číslovaných písemných dodatků, podepsaných oběma smluvními stranami. Za písemnou formu nebude pro tento účel považována výměna e-mailových či jiných elektronických zpráv (kromě doručování do datových schránek) a odpověď poskytovatele dle smlouvy podle § 1740 odst. 3 OZ s dodatkem nebo odchylkou není přijetím návrhu na uzavření dodatku smlouvy, a to ani, když podstatně nemění podmínky návrhu. </w:t>
      </w:r>
    </w:p>
    <w:p w14:paraId="0D5BAE3B" w14:textId="77777777" w:rsidR="003111E3" w:rsidRPr="00025D78" w:rsidRDefault="003111E3" w:rsidP="00025D78">
      <w:pPr>
        <w:pStyle w:val="Textnormln"/>
      </w:pPr>
    </w:p>
    <w:p w14:paraId="1137C8EE" w14:textId="77777777" w:rsidR="003111E3" w:rsidRPr="00025D78" w:rsidRDefault="003111E3" w:rsidP="00025D78">
      <w:pPr>
        <w:pStyle w:val="Textnormln"/>
      </w:pPr>
      <w:r w:rsidRPr="00025D78">
        <w:t>Pro případ uzavírání smlouvy a jakýchkoli jejích dodatků strany vylučují použití § 1740 odst. 3 OZ. Poskytovatel na sebe přebírá nebezpečí změny okolností dle § 1765 odst. 2 OZ.</w:t>
      </w:r>
    </w:p>
    <w:p w14:paraId="24240E7B" w14:textId="77777777" w:rsidR="003111E3" w:rsidRPr="00025D78" w:rsidRDefault="003111E3" w:rsidP="00025D78">
      <w:pPr>
        <w:pStyle w:val="Textnormln"/>
      </w:pPr>
    </w:p>
    <w:p w14:paraId="164C4B1E" w14:textId="77777777" w:rsidR="003111E3" w:rsidRPr="00025D78" w:rsidRDefault="003111E3" w:rsidP="00025D78">
      <w:pPr>
        <w:pStyle w:val="Textnormln"/>
      </w:pPr>
      <w:r w:rsidRPr="00025D78">
        <w:t>Naplnění povinnosti zveřejnění smlouvy dle zákona o registru smluv zajistí v plném rozsahu zákazník.</w:t>
      </w:r>
    </w:p>
    <w:p w14:paraId="07EA8DDA" w14:textId="77777777" w:rsidR="003111E3" w:rsidRPr="00FB0E06" w:rsidRDefault="003111E3" w:rsidP="003111E3">
      <w:pPr>
        <w:pStyle w:val="Nadpislennbod"/>
      </w:pPr>
      <w:r w:rsidRPr="00FB0E06">
        <w:lastRenderedPageBreak/>
        <w:t>Přílohy smlouvy</w:t>
      </w:r>
    </w:p>
    <w:p w14:paraId="4C509067" w14:textId="77777777" w:rsidR="003111E3" w:rsidRPr="00CE2A5C" w:rsidRDefault="003111E3" w:rsidP="00510A02">
      <w:pPr>
        <w:pStyle w:val="Textnormln"/>
      </w:pPr>
      <w:r w:rsidRPr="00CE2A5C">
        <w:t>Povinné:</w:t>
      </w:r>
    </w:p>
    <w:p w14:paraId="49C09FB3" w14:textId="77777777" w:rsidR="003111E3" w:rsidRPr="00510A02" w:rsidRDefault="003111E3" w:rsidP="00663110">
      <w:pPr>
        <w:pStyle w:val="Seznamzkladnpsmenn"/>
        <w:numPr>
          <w:ilvl w:val="0"/>
          <w:numId w:val="18"/>
        </w:numPr>
        <w:ind w:left="1701" w:hanging="850"/>
      </w:pPr>
      <w:r w:rsidRPr="00510A02">
        <w:t>Technická specifikace</w:t>
      </w:r>
    </w:p>
    <w:p w14:paraId="7DBB7F86" w14:textId="77777777" w:rsidR="003111E3" w:rsidRPr="00510A02" w:rsidRDefault="003111E3" w:rsidP="00510A02">
      <w:pPr>
        <w:pStyle w:val="Seznamzkladnpsmenn"/>
      </w:pPr>
      <w:r w:rsidRPr="00510A02">
        <w:t>Seznam lokalit</w:t>
      </w:r>
    </w:p>
    <w:p w14:paraId="1D182E4B" w14:textId="77777777" w:rsidR="003111E3" w:rsidRPr="00510A02" w:rsidRDefault="003111E3" w:rsidP="00510A02">
      <w:pPr>
        <w:pStyle w:val="Seznamzkladnpsmenn"/>
      </w:pPr>
      <w:r w:rsidRPr="00510A02">
        <w:t>Cenové specifikace</w:t>
      </w:r>
    </w:p>
    <w:p w14:paraId="43B4BB67" w14:textId="77777777" w:rsidR="003111E3" w:rsidRPr="00CE2A5C" w:rsidRDefault="003111E3" w:rsidP="00510A02">
      <w:pPr>
        <w:pStyle w:val="Seznamzkladnpsmenn"/>
      </w:pPr>
      <w:r w:rsidRPr="00510A02">
        <w:t xml:space="preserve">Obchodní </w:t>
      </w:r>
      <w:r>
        <w:t>podmínky Veřejné zakázky</w:t>
      </w:r>
    </w:p>
    <w:p w14:paraId="07863530" w14:textId="77777777" w:rsidR="003111E3" w:rsidRPr="00CE2A5C" w:rsidRDefault="003111E3" w:rsidP="00510A02">
      <w:pPr>
        <w:pStyle w:val="Textnormln"/>
      </w:pPr>
    </w:p>
    <w:p w14:paraId="42B332F3" w14:textId="77777777" w:rsidR="003111E3" w:rsidRPr="00CE2A5C" w:rsidRDefault="003111E3" w:rsidP="00510A02">
      <w:pPr>
        <w:pStyle w:val="Textnormln"/>
      </w:pPr>
      <w:r w:rsidRPr="00CE2A5C">
        <w:t>Přípustné:</w:t>
      </w:r>
    </w:p>
    <w:p w14:paraId="6FB67D2D" w14:textId="77777777" w:rsidR="003111E3" w:rsidRPr="00510A02" w:rsidRDefault="003111E3" w:rsidP="00663110">
      <w:pPr>
        <w:pStyle w:val="Seznamzkladnpsmenn"/>
        <w:numPr>
          <w:ilvl w:val="0"/>
          <w:numId w:val="19"/>
        </w:numPr>
        <w:ind w:left="1701" w:hanging="850"/>
      </w:pPr>
      <w:r w:rsidRPr="00510A02">
        <w:t>Podmínky poskytovatele pro poskytování služeb elektronických komunikací</w:t>
      </w:r>
    </w:p>
    <w:p w14:paraId="46ED0C93" w14:textId="77777777" w:rsidR="003111E3" w:rsidRPr="00510A02" w:rsidRDefault="003111E3" w:rsidP="00510A02">
      <w:pPr>
        <w:pStyle w:val="Seznamzkladnpsmenn"/>
      </w:pPr>
      <w:r w:rsidRPr="00510A02">
        <w:t>Podmínky poskytovatele pro poskytování internetového připojení</w:t>
      </w:r>
    </w:p>
    <w:p w14:paraId="0F084C88" w14:textId="77777777" w:rsidR="003111E3" w:rsidRPr="00510A02" w:rsidRDefault="003111E3" w:rsidP="00510A02">
      <w:pPr>
        <w:pStyle w:val="Seznamzkladnpsmenn"/>
      </w:pPr>
      <w:r w:rsidRPr="00510A02">
        <w:t xml:space="preserve">Podmínky poskytovatele pro poskytování </w:t>
      </w:r>
      <w:proofErr w:type="spellStart"/>
      <w:r w:rsidRPr="00510A02">
        <w:t>hostingových</w:t>
      </w:r>
      <w:proofErr w:type="spellEnd"/>
      <w:r w:rsidRPr="00510A02">
        <w:t xml:space="preserve"> služeb</w:t>
      </w:r>
    </w:p>
    <w:p w14:paraId="4C6CAAD0" w14:textId="77777777" w:rsidR="003111E3" w:rsidRPr="00CE2A5C" w:rsidRDefault="003111E3" w:rsidP="00510A02">
      <w:pPr>
        <w:pStyle w:val="Seznamzkladnpsmenn"/>
      </w:pPr>
      <w:r w:rsidRPr="00510A02">
        <w:t xml:space="preserve">Další </w:t>
      </w:r>
      <w:r w:rsidRPr="00CE2A5C">
        <w:t>obchodní podmínky poskytovatele</w:t>
      </w:r>
    </w:p>
    <w:p w14:paraId="7FE1CA3F" w14:textId="77777777" w:rsidR="003E0D9A" w:rsidRPr="005B5D36" w:rsidRDefault="00CA45F2" w:rsidP="0005541A">
      <w:pPr>
        <w:pStyle w:val="Nadpislnkuzkladn"/>
        <w:keepNext w:val="0"/>
        <w:spacing w:line="240" w:lineRule="auto"/>
      </w:pPr>
      <w:bookmarkStart w:id="6" w:name="_Toc495393549"/>
      <w:r>
        <w:t>TECHNICKÉ PODMÍNKY</w:t>
      </w:r>
      <w:bookmarkEnd w:id="6"/>
    </w:p>
    <w:p w14:paraId="1418C72E" w14:textId="77777777" w:rsidR="003D29B4" w:rsidRPr="00486D0D" w:rsidRDefault="003D29B4" w:rsidP="006D166C">
      <w:pPr>
        <w:pStyle w:val="Textnormln"/>
      </w:pPr>
      <w:bookmarkStart w:id="7" w:name="_Toc471821296"/>
      <w:r w:rsidRPr="00486D0D">
        <w:rPr>
          <w:lang w:eastAsia="cs-CZ"/>
        </w:rPr>
        <w:t xml:space="preserve">Technické podmínky </w:t>
      </w:r>
      <w:bookmarkEnd w:id="7"/>
      <w:r w:rsidR="00257F65">
        <w:rPr>
          <w:lang w:eastAsia="cs-CZ"/>
        </w:rPr>
        <w:t>V</w:t>
      </w:r>
      <w:r w:rsidR="00133534">
        <w:rPr>
          <w:lang w:eastAsia="cs-CZ"/>
        </w:rPr>
        <w:t>eřejné zakázky jsou stanoveny Technickou specifikací, která je nedílnou součástí této zadávací dokumentace jako její příloha č. 2.</w:t>
      </w:r>
    </w:p>
    <w:p w14:paraId="159DDF98" w14:textId="77777777" w:rsidR="00E01DD3" w:rsidRPr="005B5D36" w:rsidRDefault="00CA45F2" w:rsidP="0005541A">
      <w:pPr>
        <w:pStyle w:val="Nadpislnkuzkladn"/>
        <w:keepNext w:val="0"/>
        <w:spacing w:line="240" w:lineRule="auto"/>
      </w:pPr>
      <w:bookmarkStart w:id="8" w:name="_Toc495393550"/>
      <w:r>
        <w:t>VARIANTY NABÍDKY</w:t>
      </w:r>
      <w:bookmarkEnd w:id="8"/>
    </w:p>
    <w:p w14:paraId="64978051" w14:textId="77777777" w:rsidR="00E01DD3" w:rsidRPr="007677C2" w:rsidRDefault="00E01DD3" w:rsidP="006D166C">
      <w:pPr>
        <w:pStyle w:val="Textnormln"/>
      </w:pPr>
      <w:r w:rsidRPr="007677C2">
        <w:t>Zadavatel nepřipouští variantní řešení.</w:t>
      </w:r>
    </w:p>
    <w:p w14:paraId="232282D0" w14:textId="77777777" w:rsidR="00E01DD3" w:rsidRPr="005B5D36" w:rsidRDefault="00CA45F2" w:rsidP="0005541A">
      <w:pPr>
        <w:pStyle w:val="Nadpislnkuzkladn"/>
        <w:keepNext w:val="0"/>
        <w:spacing w:line="240" w:lineRule="auto"/>
      </w:pPr>
      <w:bookmarkStart w:id="9" w:name="_Toc495393551"/>
      <w:r>
        <w:t>DOBA A MÍSTO PLNĚNÍ VEŘEJNÉ ZAKÁZKY</w:t>
      </w:r>
      <w:bookmarkEnd w:id="9"/>
    </w:p>
    <w:p w14:paraId="7E0121CD" w14:textId="77777777" w:rsidR="00F06930" w:rsidRPr="00486D0D" w:rsidRDefault="00257F65" w:rsidP="0005541A">
      <w:pPr>
        <w:pStyle w:val="Nadpisbodu"/>
        <w:keepNext w:val="0"/>
      </w:pPr>
      <w:bookmarkStart w:id="10" w:name="_Toc471821301"/>
      <w:r>
        <w:t>Doba plnění V</w:t>
      </w:r>
      <w:r w:rsidR="00E41BC5" w:rsidRPr="00486D0D">
        <w:t>eřejné zakázky</w:t>
      </w:r>
      <w:bookmarkEnd w:id="10"/>
    </w:p>
    <w:p w14:paraId="0C7AB72D" w14:textId="77777777" w:rsidR="00114079" w:rsidRDefault="00AC7211" w:rsidP="00114079">
      <w:pPr>
        <w:pStyle w:val="Textnormln"/>
      </w:pPr>
      <w:r>
        <w:t>Doba plnění Veřejné zakázky je stanovena v délce 24 měsíců od zahájení poskytování služeb elektronických komunikací s možností prodloužení na základě vyhrazené změny závazku o dobu 6 měsíců.</w:t>
      </w:r>
    </w:p>
    <w:p w14:paraId="5AD1FD02" w14:textId="77777777" w:rsidR="00077638" w:rsidRDefault="00077638" w:rsidP="00114079">
      <w:pPr>
        <w:pStyle w:val="Textnormln"/>
      </w:pPr>
    </w:p>
    <w:p w14:paraId="44E41064" w14:textId="77777777" w:rsidR="00077638" w:rsidRDefault="00077638" w:rsidP="00077638">
      <w:pPr>
        <w:pStyle w:val="Textnormln"/>
      </w:pPr>
      <w:r>
        <w:t>Zahájení plnění veřejné zakázky bude provedeno do 2 měsíců od nabytí účinnosti smlouvy na plnění Veřejné zakázky. Avšak v případě, že zahájení plnění Veřejné zakázky připadne na jiný než první den kalendářního měsíce, bude plnění Veřejné zakázky zahájeno od prvního dne kalendářního měsíce následujícího od uplynutí 2 měsíční doby.</w:t>
      </w:r>
      <w:r w:rsidR="00940567">
        <w:t xml:space="preserve"> Zadavatel na tomto místě upozorňuje na vyhrazenou změnu závazku ve vztahu k zahájení plnění Veřejné zakázky dle obchodních podmínek Veřejné zakázky.</w:t>
      </w:r>
    </w:p>
    <w:p w14:paraId="7C559DEC" w14:textId="77777777" w:rsidR="00E41BC5" w:rsidRPr="00CA45F2" w:rsidRDefault="00E41BC5" w:rsidP="0005541A">
      <w:pPr>
        <w:pStyle w:val="Nadpisbodu"/>
        <w:keepNext w:val="0"/>
      </w:pPr>
      <w:bookmarkStart w:id="11" w:name="_Toc471821302"/>
      <w:r w:rsidRPr="00CA45F2">
        <w:t>M</w:t>
      </w:r>
      <w:bookmarkEnd w:id="11"/>
      <w:r w:rsidR="00CA45F2">
        <w:t>ísto plnění</w:t>
      </w:r>
    </w:p>
    <w:p w14:paraId="7B985F84" w14:textId="77777777" w:rsidR="00F01B2E" w:rsidRPr="002E0446" w:rsidRDefault="00257F65" w:rsidP="00AC7211">
      <w:pPr>
        <w:pStyle w:val="Textnormln"/>
      </w:pPr>
      <w:r>
        <w:t>Místa plnění V</w:t>
      </w:r>
      <w:r w:rsidR="00B53FB7">
        <w:t xml:space="preserve">eřejné </w:t>
      </w:r>
      <w:r w:rsidR="00B53FB7" w:rsidRPr="00AC7211">
        <w:t>zakázky</w:t>
      </w:r>
      <w:r w:rsidR="00B53FB7">
        <w:t xml:space="preserve"> jsou specifikována Seznamem lokalit, který tvoří přílohu č. 3 této zadávací dokumentace.</w:t>
      </w:r>
    </w:p>
    <w:p w14:paraId="1F9543AA" w14:textId="77777777" w:rsidR="00D4146C" w:rsidRPr="005B5D36" w:rsidRDefault="00CA45F2" w:rsidP="0005541A">
      <w:pPr>
        <w:pStyle w:val="Nadpislnkuzkladn"/>
        <w:keepNext w:val="0"/>
        <w:spacing w:line="240" w:lineRule="auto"/>
      </w:pPr>
      <w:bookmarkStart w:id="12" w:name="_Toc271545122"/>
      <w:bookmarkStart w:id="13" w:name="_Toc325438075"/>
      <w:bookmarkStart w:id="14" w:name="_Toc463353554"/>
      <w:bookmarkStart w:id="15" w:name="_Toc495393552"/>
      <w:r>
        <w:t>VYMEZENÍ PŘEDMĚTU PLNĚNÍ VEŘEJNÉ ZAKÁZKY</w:t>
      </w:r>
      <w:bookmarkEnd w:id="12"/>
      <w:bookmarkEnd w:id="13"/>
      <w:bookmarkEnd w:id="14"/>
      <w:bookmarkEnd w:id="15"/>
    </w:p>
    <w:p w14:paraId="3C519C36" w14:textId="77777777" w:rsidR="00362F63" w:rsidRDefault="00257F65" w:rsidP="0005541A">
      <w:pPr>
        <w:pStyle w:val="Textnormln"/>
      </w:pPr>
      <w:r>
        <w:t>Předmětem V</w:t>
      </w:r>
      <w:r w:rsidR="00362F63">
        <w:t xml:space="preserve">eřejné zakázky je </w:t>
      </w:r>
      <w:r w:rsidR="004E2623">
        <w:t>zajištění služeb elektronických komunikací prostřednictvím pevné sítě pro zadavatele, a to konkrétně zajištění:</w:t>
      </w:r>
    </w:p>
    <w:p w14:paraId="21E29A16" w14:textId="77777777" w:rsidR="004E2623" w:rsidRPr="004E2623" w:rsidRDefault="004E2623" w:rsidP="00663110">
      <w:pPr>
        <w:pStyle w:val="Seznamzkladnpsmenn"/>
        <w:numPr>
          <w:ilvl w:val="0"/>
          <w:numId w:val="20"/>
        </w:numPr>
        <w:ind w:left="1701" w:hanging="850"/>
      </w:pPr>
      <w:r>
        <w:rPr>
          <w:lang w:val="cs-CZ"/>
        </w:rPr>
        <w:t>Datové služby – Fixní datová síť;</w:t>
      </w:r>
    </w:p>
    <w:p w14:paraId="0D3E0900" w14:textId="77777777" w:rsidR="004E2623" w:rsidRPr="004E2623" w:rsidRDefault="004E2623" w:rsidP="00663110">
      <w:pPr>
        <w:pStyle w:val="Seznamzkladnpsmenn"/>
        <w:numPr>
          <w:ilvl w:val="0"/>
          <w:numId w:val="20"/>
        </w:numPr>
        <w:ind w:left="1701" w:hanging="850"/>
      </w:pPr>
      <w:r>
        <w:rPr>
          <w:lang w:val="cs-CZ"/>
        </w:rPr>
        <w:t>Připojení do sítě Internet;</w:t>
      </w:r>
    </w:p>
    <w:p w14:paraId="1FEBF1A9" w14:textId="77777777" w:rsidR="004E2623" w:rsidRDefault="004E2623" w:rsidP="00663110">
      <w:pPr>
        <w:pStyle w:val="Seznamzkladnpsmenn"/>
        <w:numPr>
          <w:ilvl w:val="0"/>
          <w:numId w:val="20"/>
        </w:numPr>
        <w:ind w:left="1701" w:hanging="850"/>
      </w:pPr>
      <w:proofErr w:type="spellStart"/>
      <w:r>
        <w:rPr>
          <w:lang w:val="cs-CZ"/>
        </w:rPr>
        <w:t>Hostingové</w:t>
      </w:r>
      <w:proofErr w:type="spellEnd"/>
      <w:r>
        <w:rPr>
          <w:lang w:val="cs-CZ"/>
        </w:rPr>
        <w:t xml:space="preserve"> služby a služby pro ukládání dat.</w:t>
      </w:r>
    </w:p>
    <w:p w14:paraId="39A29DC3" w14:textId="77777777" w:rsidR="00362F63" w:rsidRDefault="00362F63" w:rsidP="0005541A">
      <w:pPr>
        <w:pStyle w:val="Textnormln"/>
      </w:pPr>
    </w:p>
    <w:p w14:paraId="2E8B129D" w14:textId="77777777" w:rsidR="00D4146C" w:rsidRPr="007677C2" w:rsidRDefault="00D4146C" w:rsidP="0005541A">
      <w:pPr>
        <w:pStyle w:val="Textnormln"/>
      </w:pPr>
      <w:r w:rsidRPr="007677C2">
        <w:t xml:space="preserve">Předmět </w:t>
      </w:r>
      <w:r w:rsidR="00257F65">
        <w:t>V</w:t>
      </w:r>
      <w:r w:rsidR="00362F63">
        <w:t xml:space="preserve">eřejné </w:t>
      </w:r>
      <w:r w:rsidRPr="007677C2">
        <w:t>zakázky je</w:t>
      </w:r>
      <w:r w:rsidR="00362F63">
        <w:t xml:space="preserve"> dále</w:t>
      </w:r>
      <w:r w:rsidRPr="007677C2">
        <w:t xml:space="preserve"> specifikován touto zadávací dokumentací včetně všech jejích příloh</w:t>
      </w:r>
      <w:r w:rsidR="00362F63">
        <w:t>, zejména Technickou specifikací</w:t>
      </w:r>
      <w:r w:rsidRPr="007677C2">
        <w:t>.</w:t>
      </w:r>
    </w:p>
    <w:p w14:paraId="2855E388" w14:textId="77777777" w:rsidR="00176976" w:rsidRPr="005B5D36" w:rsidRDefault="00CA45F2" w:rsidP="0005541A">
      <w:pPr>
        <w:pStyle w:val="Nadpislnkuzkladn"/>
        <w:keepNext w:val="0"/>
        <w:spacing w:line="240" w:lineRule="auto"/>
      </w:pPr>
      <w:bookmarkStart w:id="16" w:name="_Toc495393553"/>
      <w:r>
        <w:t>KÓD CPV</w:t>
      </w:r>
      <w:bookmarkEnd w:id="16"/>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2410"/>
      </w:tblGrid>
      <w:tr w:rsidR="00176976" w:rsidRPr="007677C2" w14:paraId="1DEFC1D9" w14:textId="77777777" w:rsidTr="00176976">
        <w:tc>
          <w:tcPr>
            <w:tcW w:w="5353" w:type="dxa"/>
          </w:tcPr>
          <w:p w14:paraId="0206B1BA" w14:textId="77777777" w:rsidR="00176976" w:rsidRPr="007677C2" w:rsidRDefault="00176976" w:rsidP="0005541A">
            <w:pPr>
              <w:spacing w:line="240" w:lineRule="auto"/>
              <w:rPr>
                <w:b/>
              </w:rPr>
            </w:pPr>
          </w:p>
          <w:p w14:paraId="55DCCD76" w14:textId="77777777" w:rsidR="00176976" w:rsidRPr="007677C2" w:rsidRDefault="00176976" w:rsidP="0005541A">
            <w:pPr>
              <w:spacing w:line="240" w:lineRule="auto"/>
              <w:rPr>
                <w:b/>
              </w:rPr>
            </w:pPr>
            <w:r w:rsidRPr="007677C2">
              <w:rPr>
                <w:b/>
              </w:rPr>
              <w:t>Popis kódu CPV</w:t>
            </w:r>
          </w:p>
        </w:tc>
        <w:tc>
          <w:tcPr>
            <w:tcW w:w="2410" w:type="dxa"/>
          </w:tcPr>
          <w:p w14:paraId="12C31E1C" w14:textId="77777777" w:rsidR="00176976" w:rsidRPr="007677C2" w:rsidRDefault="00176976" w:rsidP="0005541A">
            <w:pPr>
              <w:spacing w:line="240" w:lineRule="auto"/>
              <w:rPr>
                <w:b/>
              </w:rPr>
            </w:pPr>
          </w:p>
          <w:p w14:paraId="6266D46A" w14:textId="77777777" w:rsidR="00176976" w:rsidRPr="007677C2" w:rsidRDefault="00176976" w:rsidP="0005541A">
            <w:pPr>
              <w:spacing w:line="240" w:lineRule="auto"/>
              <w:rPr>
                <w:b/>
              </w:rPr>
            </w:pPr>
            <w:r w:rsidRPr="007677C2">
              <w:rPr>
                <w:b/>
              </w:rPr>
              <w:t>CPV</w:t>
            </w:r>
          </w:p>
        </w:tc>
      </w:tr>
      <w:tr w:rsidR="00176976" w:rsidRPr="007677C2" w14:paraId="3172C965" w14:textId="77777777" w:rsidTr="00176976">
        <w:trPr>
          <w:trHeight w:val="478"/>
        </w:trPr>
        <w:tc>
          <w:tcPr>
            <w:tcW w:w="5353" w:type="dxa"/>
            <w:vAlign w:val="center"/>
          </w:tcPr>
          <w:p w14:paraId="11EC656C" w14:textId="77777777" w:rsidR="00176976" w:rsidRPr="007677C2" w:rsidDel="00B24745" w:rsidRDefault="00E12ED0" w:rsidP="0005541A">
            <w:pPr>
              <w:spacing w:line="240" w:lineRule="auto"/>
            </w:pPr>
            <w:r w:rsidRPr="00A27B74">
              <w:t>Internetové služby</w:t>
            </w:r>
          </w:p>
        </w:tc>
        <w:tc>
          <w:tcPr>
            <w:tcW w:w="2410" w:type="dxa"/>
            <w:vAlign w:val="center"/>
          </w:tcPr>
          <w:p w14:paraId="34FB8D91" w14:textId="77777777" w:rsidR="00176976" w:rsidRPr="007677C2" w:rsidRDefault="00E12ED0" w:rsidP="0005541A">
            <w:pPr>
              <w:spacing w:line="240" w:lineRule="auto"/>
            </w:pPr>
            <w:r w:rsidRPr="00A27B74">
              <w:t>72400000-4</w:t>
            </w:r>
          </w:p>
        </w:tc>
      </w:tr>
      <w:tr w:rsidR="00176976" w:rsidRPr="007677C2" w14:paraId="5C612406" w14:textId="77777777" w:rsidTr="00176976">
        <w:trPr>
          <w:trHeight w:val="478"/>
        </w:trPr>
        <w:tc>
          <w:tcPr>
            <w:tcW w:w="5353" w:type="dxa"/>
            <w:vAlign w:val="center"/>
          </w:tcPr>
          <w:p w14:paraId="1BA4F9BE" w14:textId="77777777" w:rsidR="00176976" w:rsidRPr="007677C2" w:rsidRDefault="00E12ED0" w:rsidP="0005541A">
            <w:pPr>
              <w:spacing w:line="240" w:lineRule="auto"/>
            </w:pPr>
            <w:r>
              <w:t>Služby elektronického zpracování zpráv a dat</w:t>
            </w:r>
          </w:p>
        </w:tc>
        <w:tc>
          <w:tcPr>
            <w:tcW w:w="2410" w:type="dxa"/>
            <w:vAlign w:val="center"/>
          </w:tcPr>
          <w:p w14:paraId="230D9D88" w14:textId="77777777" w:rsidR="00176976" w:rsidRPr="007677C2" w:rsidRDefault="00E12ED0" w:rsidP="0005541A">
            <w:pPr>
              <w:spacing w:line="240" w:lineRule="auto"/>
            </w:pPr>
            <w:r>
              <w:t>64216000-3</w:t>
            </w:r>
          </w:p>
        </w:tc>
      </w:tr>
    </w:tbl>
    <w:p w14:paraId="15AFEE2C" w14:textId="77777777" w:rsidR="00176976" w:rsidRPr="005B5D36" w:rsidRDefault="00CA45F2" w:rsidP="0005541A">
      <w:pPr>
        <w:pStyle w:val="Nadpislnkuzkladn"/>
        <w:keepNext w:val="0"/>
        <w:spacing w:line="240" w:lineRule="auto"/>
      </w:pPr>
      <w:bookmarkStart w:id="17" w:name="_Toc495393554"/>
      <w:r>
        <w:lastRenderedPageBreak/>
        <w:t>PŘEDPOKLÁDANÁ HODNOTA VEŘEJNÉ ZAKÁZKY</w:t>
      </w:r>
      <w:bookmarkEnd w:id="17"/>
    </w:p>
    <w:p w14:paraId="1950C85B" w14:textId="77777777" w:rsidR="00176976" w:rsidRDefault="00176976" w:rsidP="0005541A">
      <w:pPr>
        <w:pStyle w:val="Textnormln"/>
      </w:pPr>
      <w:bookmarkStart w:id="18" w:name="_Toc370112082"/>
      <w:bookmarkEnd w:id="18"/>
      <w:r w:rsidRPr="007677C2">
        <w:t>Předpokládan</w:t>
      </w:r>
      <w:r w:rsidR="00257F65">
        <w:t>á hodnota V</w:t>
      </w:r>
      <w:r w:rsidR="00162874">
        <w:t xml:space="preserve">eřejné zakázky činí </w:t>
      </w:r>
      <w:r w:rsidR="00336C00">
        <w:t>13 400 000 Kč bez DPH, z čehož vyhrazená změna závazku ve vztahu k seznamu lokalit a cenové specifikaci je ve výši 500 000 Kč bez DPH a vyhrazená změna závazku ve vztahu k době plnění Veřejné zakázky je ve výši 2 580 000 Kč bez DPH. Předpokládaná hodnota předmětu plnění veřejné zakázky po dobu 2</w:t>
      </w:r>
      <w:r w:rsidR="00B02068">
        <w:t>4 měsíců pak činí částku ve výši</w:t>
      </w:r>
      <w:r w:rsidR="00336C00">
        <w:t xml:space="preserve"> </w:t>
      </w:r>
      <w:r w:rsidR="00162874">
        <w:t>10 320 000</w:t>
      </w:r>
      <w:r w:rsidRPr="007677C2">
        <w:t xml:space="preserve"> Kč bez DPH.</w:t>
      </w:r>
      <w:bookmarkStart w:id="19" w:name="_Toc463353559"/>
    </w:p>
    <w:p w14:paraId="4B2311A4" w14:textId="77777777" w:rsidR="00176976" w:rsidRPr="005B5D36" w:rsidRDefault="00CA45F2" w:rsidP="0005541A">
      <w:pPr>
        <w:pStyle w:val="Nadpislnkuzkladn"/>
        <w:keepNext w:val="0"/>
        <w:spacing w:line="240" w:lineRule="auto"/>
      </w:pPr>
      <w:bookmarkStart w:id="20" w:name="_Toc495393555"/>
      <w:r>
        <w:t>DOSTUPNOST ZADÁVACÍ DOKUMENTACE</w:t>
      </w:r>
      <w:bookmarkEnd w:id="19"/>
      <w:bookmarkEnd w:id="20"/>
    </w:p>
    <w:p w14:paraId="1B689E77" w14:textId="77777777" w:rsidR="00176976" w:rsidRPr="007677C2" w:rsidRDefault="00176976" w:rsidP="0005541A">
      <w:pPr>
        <w:pStyle w:val="Textnormln"/>
      </w:pPr>
      <w:r w:rsidRPr="007677C2">
        <w:t>V souladu s § 96 odst. 1 zákona uveřejňuje zadavatel zadávací dokumentaci na profilu zadavatele, a to ode dne uveřejnění oznámení o zahájení</w:t>
      </w:r>
      <w:r w:rsidR="00257F65">
        <w:t xml:space="preserve"> zadávacího řízení ve Věstníku v</w:t>
      </w:r>
      <w:r w:rsidRPr="007677C2">
        <w:t>eřejných zakázek nejméně do konce lhůty pro podání nabídek. Zadávací dokumentace je na profilu zadavatele uveřejněna v plném rozsahu, z tohoto důvodu zadavatel neposkytuje žádnou část zadávací dokumentace postupem podle § 96 odst. 2 zákona.</w:t>
      </w:r>
    </w:p>
    <w:p w14:paraId="17940590" w14:textId="77777777" w:rsidR="00176976" w:rsidRPr="005B5D36" w:rsidRDefault="00CA45F2" w:rsidP="0005541A">
      <w:pPr>
        <w:pStyle w:val="Nadpislnkuzkladn"/>
        <w:keepNext w:val="0"/>
        <w:spacing w:line="240" w:lineRule="auto"/>
      </w:pPr>
      <w:bookmarkStart w:id="21" w:name="_Toc463353560"/>
      <w:bookmarkStart w:id="22" w:name="_Ref472405614"/>
      <w:bookmarkStart w:id="23" w:name="_Toc495393556"/>
      <w:r>
        <w:t>VYSVĚTLENÍ ZADÁVACÍ DOKUMENTACE A ZMĚNA NEBO DOPLNĚNÍ ZADÁVACÍ DOKUMENTACE</w:t>
      </w:r>
      <w:bookmarkEnd w:id="21"/>
      <w:bookmarkEnd w:id="22"/>
      <w:bookmarkEnd w:id="23"/>
    </w:p>
    <w:p w14:paraId="24A61FFC" w14:textId="77777777" w:rsidR="00176976" w:rsidRPr="007677C2" w:rsidRDefault="00176976" w:rsidP="0005541A">
      <w:pPr>
        <w:pStyle w:val="Textnormln"/>
      </w:pPr>
      <w:r w:rsidRPr="007677C2">
        <w:t>Dodavatel je oprávněn po zadavateli písemně požadovat vysvětlení zadávací dokumentace. Písemné žádosti o vysvětlení zadávací dokumentace budou kon</w:t>
      </w:r>
      <w:r w:rsidR="00786B08">
        <w:t xml:space="preserve">taktní osobě zadavatele dle čl. </w:t>
      </w:r>
      <w:r w:rsidR="002325C0">
        <w:fldChar w:fldCharType="begin"/>
      </w:r>
      <w:r w:rsidR="00786B08">
        <w:instrText xml:space="preserve"> REF _Ref472405573 \r \h </w:instrText>
      </w:r>
      <w:r w:rsidR="002325C0">
        <w:fldChar w:fldCharType="separate"/>
      </w:r>
      <w:r w:rsidR="00197B4A">
        <w:t>A</w:t>
      </w:r>
      <w:r w:rsidR="002325C0">
        <w:fldChar w:fldCharType="end"/>
      </w:r>
      <w:r w:rsidR="00786B08">
        <w:t>.</w:t>
      </w:r>
      <w:r w:rsidRPr="007677C2">
        <w:t xml:space="preserve"> této zadávací dokumentace podány elektronicky. Zadavatel uvádí, že z administrativních důvodů preferuje podání žádosti prostřednictvím emailu opatřeného platným uznávaným elektronickým podpisem. Pro vyloučení veškerých pochybností zadavatel uvádí, že poskytne vysvětlení v souladu s § 98 zákona i na žádosti podané prostřednictvím emailu neopatřeného tímto podpisem. Při naplnění důvodů vymezených v ustanovení § 211 odst. 3 zákona může být písemná žádost o vysvětlení zadávací dokumentace podána i jiným způsobem. </w:t>
      </w:r>
    </w:p>
    <w:p w14:paraId="1425C2A4" w14:textId="77777777" w:rsidR="00176976" w:rsidRPr="007677C2" w:rsidRDefault="00176976" w:rsidP="0005541A">
      <w:pPr>
        <w:pStyle w:val="Textnormln"/>
      </w:pPr>
    </w:p>
    <w:p w14:paraId="07A8DAFC" w14:textId="77777777" w:rsidR="00176976" w:rsidRPr="007677C2" w:rsidRDefault="00176976" w:rsidP="0005541A">
      <w:pPr>
        <w:pStyle w:val="Textnormln"/>
      </w:pPr>
      <w:r w:rsidRPr="007677C2">
        <w:t>Zadavatel bude poskytovat vysvětlení zadávací dokumentace v souladu s ustanove</w:t>
      </w:r>
      <w:r w:rsidR="00FF24A1">
        <w:t>ním § 98 zákona</w:t>
      </w:r>
      <w:r w:rsidRPr="007677C2">
        <w:t>.</w:t>
      </w:r>
    </w:p>
    <w:p w14:paraId="73E59B02" w14:textId="77777777" w:rsidR="00176976" w:rsidRPr="007677C2" w:rsidRDefault="00176976" w:rsidP="0005541A">
      <w:pPr>
        <w:pStyle w:val="Textnormln"/>
      </w:pPr>
    </w:p>
    <w:p w14:paraId="4A789509" w14:textId="77777777" w:rsidR="00176976" w:rsidRPr="002E37A1" w:rsidRDefault="00176976" w:rsidP="0005541A">
      <w:pPr>
        <w:pStyle w:val="Textnormln"/>
      </w:pPr>
      <w:r w:rsidRPr="007677C2">
        <w:t>Zadavatel může změnit nebo doplnit zadávací podmínky obsažené v této zadávací dokumentaci před uplynutím lhůty pro podání nabídek. V takovém případě bude zadavatel postupovat v souladu s ustanovením § 99 zákona.</w:t>
      </w:r>
    </w:p>
    <w:p w14:paraId="0EFA571C" w14:textId="77777777" w:rsidR="00176976" w:rsidRPr="005B5D36" w:rsidRDefault="00CA45F2" w:rsidP="0005541A">
      <w:pPr>
        <w:pStyle w:val="Nadpislnkuzkladn"/>
        <w:keepNext w:val="0"/>
        <w:spacing w:line="240" w:lineRule="auto"/>
      </w:pPr>
      <w:bookmarkStart w:id="24" w:name="_Toc463353561"/>
      <w:bookmarkStart w:id="25" w:name="_Toc495393557"/>
      <w:r>
        <w:t>LHŮTA A MÍSTO PRO PODÁNÍ NABÍDEK A TERMÍN OTEVÍRÁNÍ NABÍDEK</w:t>
      </w:r>
      <w:bookmarkEnd w:id="24"/>
      <w:bookmarkEnd w:id="25"/>
    </w:p>
    <w:p w14:paraId="34EC82AC" w14:textId="77777777" w:rsidR="00305F1B" w:rsidRDefault="00305F1B" w:rsidP="0005541A">
      <w:pPr>
        <w:pStyle w:val="Nadpisbodu"/>
        <w:keepNext w:val="0"/>
      </w:pPr>
      <w:r>
        <w:t>Lhůta a místo pro podání nabídek</w:t>
      </w:r>
    </w:p>
    <w:p w14:paraId="705DCE7B" w14:textId="19EBA97E" w:rsidR="00176976" w:rsidRPr="007677C2" w:rsidRDefault="00176976" w:rsidP="0005541A">
      <w:pPr>
        <w:pStyle w:val="Textnormln"/>
      </w:pPr>
      <w:r w:rsidRPr="00CE5B65">
        <w:rPr>
          <w:u w:val="single"/>
        </w:rPr>
        <w:t>Lhůta pro podání nabídek</w:t>
      </w:r>
      <w:r w:rsidRPr="00CE5B65">
        <w:t xml:space="preserve"> končí dne </w:t>
      </w:r>
      <w:r w:rsidR="00CE5B65" w:rsidRPr="00CE5B65">
        <w:rPr>
          <w:b/>
        </w:rPr>
        <w:t>15. 11. 2017</w:t>
      </w:r>
      <w:r w:rsidRPr="00CE5B65">
        <w:rPr>
          <w:b/>
        </w:rPr>
        <w:t>v </w:t>
      </w:r>
      <w:r w:rsidR="00CE5B65" w:rsidRPr="00CE5B65">
        <w:rPr>
          <w:b/>
        </w:rPr>
        <w:t>10:00</w:t>
      </w:r>
      <w:r w:rsidRPr="00CE5B65">
        <w:rPr>
          <w:b/>
        </w:rPr>
        <w:t>hod</w:t>
      </w:r>
      <w:r w:rsidRPr="00CE5B65">
        <w:rPr>
          <w:b/>
        </w:rPr>
        <w:t>.</w:t>
      </w:r>
    </w:p>
    <w:p w14:paraId="59C74842" w14:textId="77777777" w:rsidR="00176976" w:rsidRPr="007677C2" w:rsidRDefault="00176976" w:rsidP="0005541A">
      <w:pPr>
        <w:pStyle w:val="Textnormln"/>
      </w:pPr>
    </w:p>
    <w:p w14:paraId="4D2BE451" w14:textId="77777777" w:rsidR="00176976" w:rsidRPr="007677C2" w:rsidRDefault="00176976" w:rsidP="0005541A">
      <w:pPr>
        <w:pStyle w:val="Textnormln"/>
      </w:pPr>
      <w:r w:rsidRPr="007677C2">
        <w:t>Nabídky se podávají písemně v listinné podobě a lze je podat formou poštovní zásilky nebo osobně v recepci  sídla zadavatele (každý pracovní den v době od 8.00 hod do 15.00 hod) na adrese:</w:t>
      </w:r>
    </w:p>
    <w:p w14:paraId="27E2D730" w14:textId="77777777" w:rsidR="00176976" w:rsidRPr="007677C2" w:rsidRDefault="00176976" w:rsidP="0005541A">
      <w:pPr>
        <w:pStyle w:val="Textnormln"/>
      </w:pPr>
    </w:p>
    <w:p w14:paraId="44660529" w14:textId="77777777" w:rsidR="00176976" w:rsidRPr="002D3C43" w:rsidRDefault="00176976" w:rsidP="0005541A">
      <w:pPr>
        <w:pStyle w:val="Textnormln"/>
      </w:pPr>
      <w:r w:rsidRPr="002D3C43">
        <w:t>Povodí Vltavy, státní podnik</w:t>
      </w:r>
    </w:p>
    <w:p w14:paraId="18E0BCA1" w14:textId="77777777" w:rsidR="002D3C43" w:rsidRPr="00C7758E" w:rsidRDefault="002D3C43" w:rsidP="0005541A">
      <w:pPr>
        <w:pStyle w:val="Textnormln"/>
        <w:rPr>
          <w:highlight w:val="magenta"/>
        </w:rPr>
      </w:pPr>
      <w:r w:rsidRPr="002D3C43">
        <w:t>Holečkova 3178/8, Smíchov, 150 00 Praha</w:t>
      </w:r>
      <w:r w:rsidR="00057B60">
        <w:t xml:space="preserve"> </w:t>
      </w:r>
      <w:r w:rsidRPr="002D3C43">
        <w:t>5</w:t>
      </w:r>
    </w:p>
    <w:p w14:paraId="00B131F3" w14:textId="77777777" w:rsidR="00176976" w:rsidRPr="007677C2" w:rsidRDefault="00305F1B" w:rsidP="0005541A">
      <w:pPr>
        <w:pStyle w:val="Nadpisbodu"/>
        <w:keepNext w:val="0"/>
      </w:pPr>
      <w:r>
        <w:t>Termín otevírání nabídek</w:t>
      </w:r>
    </w:p>
    <w:p w14:paraId="28D5F95E" w14:textId="1229BE8C" w:rsidR="00176976" w:rsidRPr="007677C2" w:rsidRDefault="00176976" w:rsidP="0005541A">
      <w:pPr>
        <w:pStyle w:val="Textnormln"/>
      </w:pPr>
      <w:r w:rsidRPr="007677C2">
        <w:rPr>
          <w:u w:val="single"/>
        </w:rPr>
        <w:t xml:space="preserve">Otevírání nabídek </w:t>
      </w:r>
      <w:r w:rsidR="00CA45F2">
        <w:rPr>
          <w:u w:val="single"/>
        </w:rPr>
        <w:t xml:space="preserve">v listinné </w:t>
      </w:r>
      <w:r w:rsidR="00CA45F2" w:rsidRPr="00CA45F2">
        <w:rPr>
          <w:u w:val="single"/>
        </w:rPr>
        <w:t>podobě</w:t>
      </w:r>
      <w:r w:rsidR="00CA45F2">
        <w:t xml:space="preserve"> </w:t>
      </w:r>
      <w:r w:rsidRPr="00CA45F2">
        <w:t>se</w:t>
      </w:r>
      <w:r w:rsidRPr="007677C2">
        <w:t xml:space="preserve"> uskuteční dne</w:t>
      </w:r>
      <w:r w:rsidRPr="007677C2">
        <w:rPr>
          <w:b/>
        </w:rPr>
        <w:t xml:space="preserve"> </w:t>
      </w:r>
      <w:r w:rsidR="00CE5B65">
        <w:rPr>
          <w:b/>
        </w:rPr>
        <w:t>15. 11. 2017</w:t>
      </w:r>
      <w:r w:rsidR="00CE5B65">
        <w:rPr>
          <w:b/>
        </w:rPr>
        <w:t xml:space="preserve"> </w:t>
      </w:r>
      <w:r w:rsidRPr="007677C2">
        <w:rPr>
          <w:b/>
        </w:rPr>
        <w:t>od </w:t>
      </w:r>
      <w:r w:rsidR="00CE5B65">
        <w:rPr>
          <w:b/>
        </w:rPr>
        <w:t>10:15</w:t>
      </w:r>
      <w:r w:rsidRPr="007677C2">
        <w:rPr>
          <w:b/>
        </w:rPr>
        <w:t xml:space="preserve"> hod.</w:t>
      </w:r>
      <w:r w:rsidRPr="007677C2">
        <w:t xml:space="preserve"> v sídle zadavatele. </w:t>
      </w:r>
    </w:p>
    <w:p w14:paraId="33CC4692" w14:textId="77777777" w:rsidR="00176976" w:rsidRPr="007677C2" w:rsidRDefault="00176976" w:rsidP="0005541A">
      <w:pPr>
        <w:pStyle w:val="Textnormln"/>
      </w:pPr>
    </w:p>
    <w:p w14:paraId="3EBC0F97" w14:textId="77777777" w:rsidR="00176976" w:rsidRPr="007677C2" w:rsidRDefault="00176976" w:rsidP="0005541A">
      <w:pPr>
        <w:pStyle w:val="Textnormln"/>
      </w:pPr>
      <w:r w:rsidRPr="007677C2">
        <w:t xml:space="preserve">Otevírání nabídek se mohou zúčastnit max. dva zástupci za jednoho dodavatele. Pokud se otevírání nabídek nezúčastní osobně osoba oprávněná zastupovat dodavatele na základě zákona (dle informací zjistitelných z obchodního rejstříku – např. jednatel společnosti s ručením omezeným), prokáže se zástupce dodavatele předložením pověření k zastupování dodavatele při otevírání nabídek, např. plné moci. </w:t>
      </w:r>
    </w:p>
    <w:p w14:paraId="4FAEED0F" w14:textId="77777777" w:rsidR="00176976" w:rsidRPr="005B5D36" w:rsidRDefault="00CA45F2" w:rsidP="0005541A">
      <w:pPr>
        <w:pStyle w:val="Nadpislnkuzkladn"/>
        <w:keepNext w:val="0"/>
        <w:spacing w:line="240" w:lineRule="auto"/>
      </w:pPr>
      <w:bookmarkStart w:id="26" w:name="_Toc463353562"/>
      <w:bookmarkStart w:id="27" w:name="_Toc495393558"/>
      <w:r>
        <w:t>PROHLÍDKA MÍSTA PLNĚNÍ</w:t>
      </w:r>
      <w:bookmarkEnd w:id="26"/>
      <w:bookmarkEnd w:id="27"/>
    </w:p>
    <w:p w14:paraId="04C9287A" w14:textId="77777777" w:rsidR="00A94B0D" w:rsidRPr="003E4E4A" w:rsidRDefault="00176976" w:rsidP="0005541A">
      <w:pPr>
        <w:pStyle w:val="Textnormln"/>
      </w:pPr>
      <w:r w:rsidRPr="003E4E4A">
        <w:lastRenderedPageBreak/>
        <w:t>Prohlídka místa plnění se vzhledem k</w:t>
      </w:r>
      <w:r w:rsidR="00257F65">
        <w:t> charakteru V</w:t>
      </w:r>
      <w:r w:rsidR="003E4E4A" w:rsidRPr="003E4E4A">
        <w:t>eřejné zakázky</w:t>
      </w:r>
      <w:r w:rsidRPr="003E4E4A">
        <w:t xml:space="preserve"> neuskuteční.</w:t>
      </w:r>
    </w:p>
    <w:p w14:paraId="3422837F" w14:textId="77777777" w:rsidR="007123B2" w:rsidRDefault="007123B2" w:rsidP="0005541A">
      <w:pPr>
        <w:pStyle w:val="Nadpislnkuzkladn"/>
        <w:keepNext w:val="0"/>
        <w:spacing w:line="240" w:lineRule="auto"/>
      </w:pPr>
      <w:bookmarkStart w:id="28" w:name="_Toc271545123"/>
      <w:bookmarkStart w:id="29" w:name="_Toc325438076"/>
      <w:bookmarkStart w:id="30" w:name="_Toc463353563"/>
      <w:bookmarkStart w:id="31" w:name="_Toc495393559"/>
      <w:r>
        <w:t>ZADÁVACÍ LHŮTA A JISTOTA</w:t>
      </w:r>
      <w:bookmarkEnd w:id="31"/>
    </w:p>
    <w:p w14:paraId="2B1B7B4D" w14:textId="77777777" w:rsidR="007123B2" w:rsidRDefault="007123B2" w:rsidP="0005541A">
      <w:pPr>
        <w:pStyle w:val="Nadpisbodu"/>
        <w:keepNext w:val="0"/>
      </w:pPr>
      <w:r>
        <w:t>Zadávací lhůta</w:t>
      </w:r>
    </w:p>
    <w:p w14:paraId="5855FC7B" w14:textId="77777777" w:rsidR="007123B2" w:rsidRDefault="007123B2" w:rsidP="00151497">
      <w:pPr>
        <w:pStyle w:val="Textnormln"/>
      </w:pPr>
      <w:r>
        <w:t xml:space="preserve">Zadavatel </w:t>
      </w:r>
      <w:r w:rsidR="00BF42E9">
        <w:t>ne</w:t>
      </w:r>
      <w:r>
        <w:t>stanovuje zadávací lhůtu</w:t>
      </w:r>
      <w:r w:rsidRPr="009F396D">
        <w:t>.</w:t>
      </w:r>
    </w:p>
    <w:p w14:paraId="75C3EDC5" w14:textId="77777777" w:rsidR="007123B2" w:rsidRDefault="007123B2" w:rsidP="0005541A">
      <w:pPr>
        <w:pStyle w:val="Nadpisbodu"/>
        <w:keepNext w:val="0"/>
      </w:pPr>
      <w:r>
        <w:t>Jistota</w:t>
      </w:r>
    </w:p>
    <w:p w14:paraId="78859EC4" w14:textId="77777777" w:rsidR="007123B2" w:rsidRPr="00486D0D" w:rsidRDefault="007123B2" w:rsidP="0005541A">
      <w:pPr>
        <w:pStyle w:val="Textnormln"/>
      </w:pPr>
      <w:r w:rsidRPr="00307D6D">
        <w:t xml:space="preserve">Zadavatel </w:t>
      </w:r>
      <w:r w:rsidR="00BF42E9">
        <w:t>ne</w:t>
      </w:r>
      <w:r w:rsidRPr="00307D6D">
        <w:t>požaduje poskytnutí jistoty</w:t>
      </w:r>
      <w:r>
        <w:t>.</w:t>
      </w:r>
    </w:p>
    <w:p w14:paraId="3928BD50" w14:textId="77777777" w:rsidR="00176976" w:rsidRPr="005B5D36" w:rsidRDefault="00CA45F2" w:rsidP="0005541A">
      <w:pPr>
        <w:pStyle w:val="Nadpislnkuzkladn"/>
        <w:keepNext w:val="0"/>
        <w:spacing w:line="240" w:lineRule="auto"/>
      </w:pPr>
      <w:bookmarkStart w:id="32" w:name="_Ref472405793"/>
      <w:bookmarkStart w:id="33" w:name="_Ref472414611"/>
      <w:bookmarkStart w:id="34" w:name="_Toc495393560"/>
      <w:r>
        <w:t>POŽADAVEK NA ZPRACOVÁNÍ NABÍDKOVÉ CENY</w:t>
      </w:r>
      <w:bookmarkEnd w:id="28"/>
      <w:bookmarkEnd w:id="29"/>
      <w:bookmarkEnd w:id="30"/>
      <w:bookmarkEnd w:id="32"/>
      <w:bookmarkEnd w:id="33"/>
      <w:bookmarkEnd w:id="34"/>
    </w:p>
    <w:p w14:paraId="6AF3867E" w14:textId="77777777" w:rsidR="00176976" w:rsidRDefault="00176976" w:rsidP="0005541A">
      <w:pPr>
        <w:pStyle w:val="Bodbezsamostatnhonadpisu"/>
        <w:keepNext w:val="0"/>
      </w:pPr>
      <w:bookmarkStart w:id="35" w:name="_Toc471821314"/>
      <w:r w:rsidRPr="00486D0D">
        <w:t>Celková nabídková cena bude stanovena jako součet nabídkových cen všech jednotlivých položek</w:t>
      </w:r>
      <w:r w:rsidR="0076578C">
        <w:rPr>
          <w:lang w:val="cs-CZ"/>
        </w:rPr>
        <w:t xml:space="preserve"> (lokalit)</w:t>
      </w:r>
      <w:r w:rsidRPr="00486D0D">
        <w:t xml:space="preserve"> </w:t>
      </w:r>
      <w:r w:rsidR="0076578C">
        <w:rPr>
          <w:lang w:val="cs-CZ"/>
        </w:rPr>
        <w:t>C</w:t>
      </w:r>
      <w:r w:rsidR="00802416">
        <w:rPr>
          <w:lang w:val="cs-CZ"/>
        </w:rPr>
        <w:t>enové specifikace</w:t>
      </w:r>
      <w:r w:rsidR="0076578C">
        <w:rPr>
          <w:lang w:val="cs-CZ"/>
        </w:rPr>
        <w:t>, která tvoří přílohu č. 4 této zadávací dokumentace,</w:t>
      </w:r>
      <w:r w:rsidR="00E0378B">
        <w:rPr>
          <w:lang w:val="cs-CZ"/>
        </w:rPr>
        <w:t xml:space="preserve"> za měsíc vynásobená koeficientem „24“</w:t>
      </w:r>
      <w:r w:rsidR="0076578C">
        <w:rPr>
          <w:lang w:val="cs-CZ"/>
        </w:rPr>
        <w:t>,</w:t>
      </w:r>
      <w:r w:rsidR="00E0378B">
        <w:rPr>
          <w:lang w:val="cs-CZ"/>
        </w:rPr>
        <w:t xml:space="preserve"> </w:t>
      </w:r>
      <w:r w:rsidR="0076578C">
        <w:rPr>
          <w:lang w:val="cs-CZ"/>
        </w:rPr>
        <w:t>tedy</w:t>
      </w:r>
      <w:r w:rsidR="00257F65">
        <w:rPr>
          <w:lang w:val="cs-CZ"/>
        </w:rPr>
        <w:t xml:space="preserve"> počtem měsíců plnění předmětu V</w:t>
      </w:r>
      <w:r w:rsidR="00E0378B">
        <w:rPr>
          <w:lang w:val="cs-CZ"/>
        </w:rPr>
        <w:t>eřejné zakázky</w:t>
      </w:r>
      <w:r w:rsidRPr="00486D0D">
        <w:t xml:space="preserve">. Dodavatel ocení jednotlivé položky </w:t>
      </w:r>
      <w:r w:rsidR="0076578C">
        <w:rPr>
          <w:lang w:val="cs-CZ"/>
        </w:rPr>
        <w:t>(lokality) Cenové specifikace</w:t>
      </w:r>
      <w:r w:rsidRPr="00486D0D">
        <w:t>, a to bez úprav a změn textů a řazení. Ceny jednotlivých položek</w:t>
      </w:r>
      <w:r w:rsidR="0076578C">
        <w:rPr>
          <w:lang w:val="cs-CZ"/>
        </w:rPr>
        <w:t xml:space="preserve"> (lokalit) Cenové specifikace</w:t>
      </w:r>
      <w:r w:rsidRPr="00486D0D">
        <w:t xml:space="preserve"> budou uvedeny </w:t>
      </w:r>
      <w:r w:rsidR="0076578C">
        <w:rPr>
          <w:lang w:val="cs-CZ"/>
        </w:rPr>
        <w:t xml:space="preserve">v Kč </w:t>
      </w:r>
      <w:r w:rsidRPr="00486D0D">
        <w:t xml:space="preserve">bez DPH. Součástí nabídky bude </w:t>
      </w:r>
      <w:r w:rsidR="0076578C">
        <w:t>oceněná Cenová specifikace</w:t>
      </w:r>
      <w:r w:rsidRPr="00486D0D">
        <w:t xml:space="preserve"> v elektronické podobě (ve formátu _.</w:t>
      </w:r>
      <w:proofErr w:type="spellStart"/>
      <w:r w:rsidRPr="00486D0D">
        <w:t>xls</w:t>
      </w:r>
      <w:proofErr w:type="spellEnd"/>
      <w:r w:rsidRPr="00486D0D">
        <w:t>) na datovém nosiči CD.</w:t>
      </w:r>
      <w:bookmarkEnd w:id="35"/>
      <w:r w:rsidRPr="00486D0D">
        <w:t xml:space="preserve"> </w:t>
      </w:r>
    </w:p>
    <w:p w14:paraId="1B7B8736" w14:textId="77777777" w:rsidR="00285A61" w:rsidRPr="00486D0D" w:rsidRDefault="00285A61" w:rsidP="00417BDB">
      <w:pPr>
        <w:pStyle w:val="Bodbezsamostatnhonadpisu"/>
      </w:pPr>
      <w:r>
        <w:rPr>
          <w:lang w:val="cs-CZ"/>
        </w:rPr>
        <w:t xml:space="preserve">Zadavatel upozorňuje dodavatele, že jsou </w:t>
      </w:r>
      <w:r w:rsidRPr="00417BDB">
        <w:t>povinni</w:t>
      </w:r>
      <w:r>
        <w:rPr>
          <w:lang w:val="cs-CZ"/>
        </w:rPr>
        <w:t xml:space="preserve"> </w:t>
      </w:r>
      <w:r w:rsidR="00417BDB" w:rsidRPr="00215177">
        <w:t>vyplnit všechny položky v</w:t>
      </w:r>
      <w:r w:rsidR="00417BDB">
        <w:t> Cenové specifikaci</w:t>
      </w:r>
      <w:r w:rsidR="00417BDB" w:rsidRPr="00215177">
        <w:t xml:space="preserve">. Ponechání některých </w:t>
      </w:r>
      <w:r w:rsidR="00417BDB">
        <w:rPr>
          <w:lang w:val="cs-CZ"/>
        </w:rPr>
        <w:t xml:space="preserve">takových </w:t>
      </w:r>
      <w:r w:rsidR="00417BDB" w:rsidRPr="00215177">
        <w:t>položek nevyplněných či uvedení hodnoty „0“ bude důvodem k</w:t>
      </w:r>
      <w:r w:rsidR="00417BDB">
        <w:t> </w:t>
      </w:r>
      <w:r w:rsidR="00417BDB">
        <w:rPr>
          <w:lang w:val="cs-CZ"/>
        </w:rPr>
        <w:t>vyloučení takového dodavatele.</w:t>
      </w:r>
    </w:p>
    <w:p w14:paraId="6CFEEAC5" w14:textId="77777777" w:rsidR="00176976" w:rsidRPr="00486D0D" w:rsidRDefault="00176976" w:rsidP="0005541A">
      <w:pPr>
        <w:pStyle w:val="Bodbezsamostatnhonadpisu"/>
        <w:keepNext w:val="0"/>
      </w:pPr>
      <w:bookmarkStart w:id="36" w:name="_Toc471821315"/>
      <w:r w:rsidRPr="00486D0D">
        <w:t>Dodavatel uvede ce</w:t>
      </w:r>
      <w:r w:rsidR="00F6093D">
        <w:t>lkovou nabídkovou cenu v rámci k</w:t>
      </w:r>
      <w:r w:rsidRPr="00486D0D">
        <w:t xml:space="preserve">rycího listu, který tvoří  </w:t>
      </w:r>
      <w:r w:rsidRPr="0072139C">
        <w:t>přílohu č. 1</w:t>
      </w:r>
      <w:r w:rsidR="00F6093D">
        <w:t xml:space="preserve"> této zadávací dokumentace </w:t>
      </w:r>
      <w:r w:rsidRPr="00486D0D">
        <w:t xml:space="preserve">a dále v rámci </w:t>
      </w:r>
      <w:r w:rsidR="00257F65">
        <w:rPr>
          <w:lang w:val="cs-CZ"/>
        </w:rPr>
        <w:t>návrhu smlouvy na plnění V</w:t>
      </w:r>
      <w:r w:rsidR="00285A61">
        <w:rPr>
          <w:lang w:val="cs-CZ"/>
        </w:rPr>
        <w:t>eřejné zakázky</w:t>
      </w:r>
      <w:r w:rsidRPr="00486D0D">
        <w:t>.</w:t>
      </w:r>
      <w:bookmarkStart w:id="37" w:name="_Toc471821316"/>
      <w:bookmarkEnd w:id="36"/>
      <w:r w:rsidR="00420B55">
        <w:rPr>
          <w:lang w:val="cs-CZ"/>
        </w:rPr>
        <w:t xml:space="preserve"> Do návrhu smlouvy na plnění Veřejné zakázky dále dodavatel uvede i měsíční nabídkovou cenu, která bude určena podílem celkové nabídkové ceny a koeficientu „24“.</w:t>
      </w:r>
      <w:r w:rsidR="007C7731">
        <w:t xml:space="preserve"> </w:t>
      </w:r>
      <w:r w:rsidR="00420B55">
        <w:t>Dodavatel uvede nabídkové ceny</w:t>
      </w:r>
      <w:r w:rsidRPr="00486D0D">
        <w:t xml:space="preserve"> v těchto dokumen</w:t>
      </w:r>
      <w:r w:rsidR="00420B55">
        <w:t>tech v Kč bez DPH, zaokrouhlené</w:t>
      </w:r>
      <w:r w:rsidRPr="00486D0D">
        <w:t xml:space="preserve"> na dvě desetinná místa.</w:t>
      </w:r>
      <w:bookmarkEnd w:id="37"/>
    </w:p>
    <w:p w14:paraId="0A8184B3" w14:textId="77777777" w:rsidR="00176976" w:rsidRPr="00486D0D" w:rsidRDefault="00012781" w:rsidP="00012781">
      <w:pPr>
        <w:pStyle w:val="Bodbezsamostatnhonadpisu"/>
      </w:pPr>
      <w:bookmarkStart w:id="38" w:name="_Toc471821317"/>
      <w:r>
        <w:t xml:space="preserve">Celková nabídková cena bude obsahovat veškeré náklady dodavatele na poskytnutí předmětu </w:t>
      </w:r>
      <w:r w:rsidRPr="00012781">
        <w:t>plnění</w:t>
      </w:r>
      <w:r w:rsidR="00257F65">
        <w:t xml:space="preserve"> V</w:t>
      </w:r>
      <w:r>
        <w:t>eřejné zakázky.</w:t>
      </w:r>
      <w:bookmarkEnd w:id="38"/>
    </w:p>
    <w:p w14:paraId="25CC87B1" w14:textId="77777777" w:rsidR="006643AC" w:rsidRPr="005B5D36" w:rsidRDefault="00CA45F2" w:rsidP="0005541A">
      <w:pPr>
        <w:pStyle w:val="Nadpislnkuzkladn"/>
        <w:keepNext w:val="0"/>
        <w:spacing w:line="240" w:lineRule="auto"/>
      </w:pPr>
      <w:bookmarkStart w:id="39" w:name="_Toc325438077"/>
      <w:bookmarkStart w:id="40" w:name="_Toc271545124"/>
      <w:bookmarkStart w:id="41" w:name="_Toc463353564"/>
      <w:bookmarkStart w:id="42" w:name="_Toc495393561"/>
      <w:r>
        <w:t>PODMÍNKY A POŽADAVKY NA ZPRACOVÁNÍ NABÍDKY</w:t>
      </w:r>
      <w:bookmarkEnd w:id="39"/>
      <w:bookmarkEnd w:id="40"/>
      <w:bookmarkEnd w:id="41"/>
      <w:bookmarkEnd w:id="42"/>
    </w:p>
    <w:p w14:paraId="327E61C6" w14:textId="77777777" w:rsidR="006643AC" w:rsidRPr="00486D0D" w:rsidRDefault="006643AC" w:rsidP="0005541A">
      <w:pPr>
        <w:pStyle w:val="Bodbezsamostatnhonadpisu"/>
        <w:keepNext w:val="0"/>
      </w:pPr>
      <w:bookmarkStart w:id="43" w:name="_Toc471821320"/>
      <w:bookmarkStart w:id="44" w:name="_Ref472405455"/>
      <w:bookmarkStart w:id="45" w:name="_Ref472405682"/>
      <w:r w:rsidRPr="00486D0D">
        <w:t>Zadavatel požaduje, aby součástí nabídky byl</w:t>
      </w:r>
      <w:r w:rsidR="00C769B4">
        <w:rPr>
          <w:lang w:val="cs-CZ"/>
        </w:rPr>
        <w:t xml:space="preserve"> návrh</w:t>
      </w:r>
      <w:r w:rsidR="00257F65">
        <w:t xml:space="preserve"> smlouvy na plnění V</w:t>
      </w:r>
      <w:r w:rsidR="00C769B4">
        <w:t>eřejné zakázky</w:t>
      </w:r>
      <w:r w:rsidR="00C769B4">
        <w:rPr>
          <w:lang w:val="cs-CZ"/>
        </w:rPr>
        <w:t xml:space="preserve"> zpracování na základě článku B. této zadávací dokumentace a </w:t>
      </w:r>
      <w:r w:rsidR="00C769B4">
        <w:t>podepsaný</w:t>
      </w:r>
      <w:r w:rsidRPr="00486D0D">
        <w:t xml:space="preserve"> osobou oprávněnou zastupovat dodavatele. Bude-li podepsána osobou jinou, než k tomu oprávněnou dle zápisu v obchodním rejstříku, či podnikatelem samotným, bude součástí nabídky zmocňovací listina, ve které bude uveden rozsah jejího oprávnění jednat a podepisovat za dodavatele. V případě společné účasti dodavatelů budou ve smlouvě uvedeni všichni dodavatelé podávající společnou nabídku a smlouva bude podepsána osobami oprávněnými zastupovat každého dodavatele nebo bude smlouva podepsána zmocněncem k podepisování společné nabídky a součástí společné nabídky bude plná moc.</w:t>
      </w:r>
      <w:bookmarkEnd w:id="43"/>
      <w:bookmarkEnd w:id="44"/>
      <w:bookmarkEnd w:id="45"/>
    </w:p>
    <w:p w14:paraId="3579C5EB" w14:textId="77777777" w:rsidR="006643AC" w:rsidRDefault="00257F65" w:rsidP="0005541A">
      <w:pPr>
        <w:pStyle w:val="Bodbezsamostatnhonadpisu"/>
        <w:keepNext w:val="0"/>
      </w:pPr>
      <w:bookmarkStart w:id="46" w:name="_Toc471821321"/>
      <w:bookmarkStart w:id="47" w:name="_Ref472405686"/>
      <w:r>
        <w:t>Návrh smlouvy na plnění V</w:t>
      </w:r>
      <w:r w:rsidR="00C769B4">
        <w:t>eřejné zakázky, který</w:t>
      </w:r>
      <w:r w:rsidR="006643AC" w:rsidRPr="00486D0D">
        <w:t xml:space="preserve"> bude součástí nabídky dodavatele, </w:t>
      </w:r>
      <w:r w:rsidR="00C769B4">
        <w:rPr>
          <w:lang w:val="cs-CZ"/>
        </w:rPr>
        <w:t>bude vypracován na základě znění obchodních podmínek uvedených v čl. B. této zadávací dokumentace.</w:t>
      </w:r>
      <w:r w:rsidR="00C769B4">
        <w:t xml:space="preserve"> D</w:t>
      </w:r>
      <w:r w:rsidR="006643AC" w:rsidRPr="00486D0D">
        <w:t xml:space="preserve">odavatel doplní na barevně vyznačených místech </w:t>
      </w:r>
      <w:r w:rsidR="00C769B4">
        <w:rPr>
          <w:lang w:val="cs-CZ"/>
        </w:rPr>
        <w:t xml:space="preserve">všechny </w:t>
      </w:r>
      <w:r w:rsidR="006643AC" w:rsidRPr="00486D0D">
        <w:t xml:space="preserve">požadované údaje. Dodavatel předloží v nabídce veškeré </w:t>
      </w:r>
      <w:r w:rsidR="006C3751">
        <w:rPr>
          <w:lang w:val="cs-CZ"/>
        </w:rPr>
        <w:t>povinné a případně i povolené</w:t>
      </w:r>
      <w:r w:rsidR="006643AC" w:rsidRPr="00486D0D">
        <w:t xml:space="preserve"> přílohy </w:t>
      </w:r>
      <w:r w:rsidR="00C769B4">
        <w:rPr>
          <w:lang w:val="cs-CZ"/>
        </w:rPr>
        <w:t xml:space="preserve">návrhu </w:t>
      </w:r>
      <w:r w:rsidR="006643AC" w:rsidRPr="00486D0D">
        <w:t xml:space="preserve">smlouvy </w:t>
      </w:r>
      <w:r>
        <w:rPr>
          <w:lang w:val="cs-CZ"/>
        </w:rPr>
        <w:t>na plnění V</w:t>
      </w:r>
      <w:r w:rsidR="00C769B4">
        <w:rPr>
          <w:lang w:val="cs-CZ"/>
        </w:rPr>
        <w:t>eřejné zakázky</w:t>
      </w:r>
      <w:r w:rsidR="006643AC" w:rsidRPr="00486D0D">
        <w:t xml:space="preserve">. </w:t>
      </w:r>
      <w:r>
        <w:rPr>
          <w:lang w:val="cs-CZ"/>
        </w:rPr>
        <w:t>Návrh smlouvy na plnění V</w:t>
      </w:r>
      <w:r w:rsidR="00C769B4">
        <w:rPr>
          <w:lang w:val="cs-CZ"/>
        </w:rPr>
        <w:t>eřejné zakázky</w:t>
      </w:r>
      <w:r w:rsidR="00C769B4">
        <w:t xml:space="preserve"> musí být předložen</w:t>
      </w:r>
      <w:r w:rsidR="006643AC" w:rsidRPr="00486D0D">
        <w:t xml:space="preserve"> též v elektronické podobě (ve formátu *.doc), a to bez podpisu oprávněné osoby.</w:t>
      </w:r>
      <w:bookmarkEnd w:id="46"/>
      <w:bookmarkEnd w:id="47"/>
    </w:p>
    <w:p w14:paraId="1BAA8BCF" w14:textId="77777777" w:rsidR="00C769B4" w:rsidRDefault="00C769B4" w:rsidP="00C769B4">
      <w:pPr>
        <w:pStyle w:val="Bodbezsamostatnhonadpisu"/>
      </w:pPr>
      <w:r>
        <w:t xml:space="preserve">Dodavatel </w:t>
      </w:r>
      <w:r w:rsidRPr="00366B40">
        <w:rPr>
          <w:lang w:val="cs-CZ"/>
        </w:rPr>
        <w:t>není oprávněn v návrhu smlouvy provést oproti znění obchodních podmínek dle čl. B. této zadávací dokumentace změny nebo doplnění tak</w:t>
      </w:r>
      <w:r>
        <w:t xml:space="preserve">, že by jakýmkoliv způsobem zhoršil postavení zadavatele oproti podmínkám stanoveným zadavatelem v této </w:t>
      </w:r>
      <w:r w:rsidRPr="00366B40">
        <w:rPr>
          <w:lang w:val="cs-CZ"/>
        </w:rPr>
        <w:t>zadávací dokumentaci</w:t>
      </w:r>
      <w:r w:rsidR="00366B40">
        <w:t>, a tam, kde tyto obchodní podmínky</w:t>
      </w:r>
      <w:r>
        <w:t xml:space="preserve"> neobsahují výslovnou úpravu, v rámci právní úpravy, která by se aplikovala na závazkový vztah založený </w:t>
      </w:r>
      <w:r>
        <w:lastRenderedPageBreak/>
        <w:t>smlouvou na základě obecně závazných právních předpisů a jejich kogentních a dispozitivních ustanovení</w:t>
      </w:r>
      <w:r w:rsidR="00366B40">
        <w:rPr>
          <w:lang w:val="cs-CZ"/>
        </w:rPr>
        <w:t xml:space="preserve">. </w:t>
      </w:r>
      <w:r w:rsidRPr="005C0DDF">
        <w:t xml:space="preserve">Tím </w:t>
      </w:r>
      <w:r w:rsidR="00366B40">
        <w:rPr>
          <w:lang w:val="cs-CZ"/>
        </w:rPr>
        <w:t xml:space="preserve">však </w:t>
      </w:r>
      <w:r w:rsidRPr="005C0DDF">
        <w:t>není dotčeno právo dodavatele obchodní podmínky promítat do větných celků apod</w:t>
      </w:r>
      <w:r w:rsidR="00366B40">
        <w:rPr>
          <w:lang w:val="cs-CZ"/>
        </w:rPr>
        <w:t>.</w:t>
      </w:r>
    </w:p>
    <w:p w14:paraId="78C249F4" w14:textId="77777777" w:rsidR="006643AC" w:rsidRPr="00486D0D" w:rsidRDefault="006643AC" w:rsidP="0005541A">
      <w:pPr>
        <w:pStyle w:val="Bodbezsamostatnhonadpisu"/>
        <w:keepNext w:val="0"/>
      </w:pPr>
      <w:bookmarkStart w:id="48" w:name="_Toc471821324"/>
      <w:r w:rsidRPr="00486D0D">
        <w:t>Nabídku včetně veškerých požadovaných dokumentů a příloh je dodavatel povinen podat v písemné formě, v českém jazyce, s výjimkou předložení dokladů podle § 45 odst. 3 zákona. Pokud některé doklady nebo dokumenty, které mají být předloženy v nabídce, nejsou v českém jazyce, budou předloženy v původním jazyce s jejich překladem do českého jazyka, s výjimkou uvedenou v § 45 odst. 3 zákona.</w:t>
      </w:r>
      <w:bookmarkEnd w:id="48"/>
    </w:p>
    <w:p w14:paraId="509C19F7" w14:textId="77777777" w:rsidR="006643AC" w:rsidRPr="00486D0D" w:rsidRDefault="006643AC" w:rsidP="0005541A">
      <w:pPr>
        <w:pStyle w:val="Bodbezsamostatnhonadpisu"/>
        <w:keepNext w:val="0"/>
      </w:pPr>
      <w:bookmarkStart w:id="49" w:name="_Toc471821325"/>
      <w:r w:rsidRPr="00486D0D">
        <w:t>Zadavatel požaduje podání nabídky ve dvou vyhotoveních, a to originálu nabídky a úplné kopie z originálu nabídky. Stránky nabídky budou zabezpečeny proti vynětí listů.</w:t>
      </w:r>
      <w:bookmarkEnd w:id="49"/>
    </w:p>
    <w:p w14:paraId="0F9CEA2E" w14:textId="77777777" w:rsidR="006643AC" w:rsidRPr="00486D0D" w:rsidRDefault="006643AC" w:rsidP="0005541A">
      <w:pPr>
        <w:pStyle w:val="Bodbezsamostatnhonadpisu"/>
        <w:keepNext w:val="0"/>
      </w:pPr>
      <w:bookmarkStart w:id="50" w:name="_Toc471821326"/>
      <w:r w:rsidRPr="00486D0D">
        <w:t>Zadavatel požaduje, aby obě vyhotovení nabídky byla podána společně, a to v uzavřené obálce (obalu</w:t>
      </w:r>
      <w:r w:rsidR="00366B40">
        <w:t>) označené nápisem „</w:t>
      </w:r>
      <w:r w:rsidR="00366B40" w:rsidRPr="00366B40">
        <w:rPr>
          <w:b/>
        </w:rPr>
        <w:t>NABÍDKA – „Poskytování služeb elektronických komunikací</w:t>
      </w:r>
      <w:r w:rsidRPr="00366B40">
        <w:rPr>
          <w:b/>
        </w:rPr>
        <w:t>“ – NEOTEVÍRAT</w:t>
      </w:r>
      <w:r w:rsidRPr="00486D0D">
        <w:t>“, na které dodavatel uvede rovněž svou adresu pro případné informování dodavatele, že jeho nabídka nebyla doručena ve lhůtě pro podání nabídek či způsobem stanoveným v této zadávací dokumentaci, a proto se nepovažuje za podanou a zadavatel k ní dle ustanovení § 28 odst. 2 zákona nepřihlíží.</w:t>
      </w:r>
      <w:bookmarkEnd w:id="50"/>
    </w:p>
    <w:p w14:paraId="11D0AB33" w14:textId="77777777" w:rsidR="00F8082A" w:rsidRPr="005B5D36" w:rsidRDefault="00CA45F2" w:rsidP="0005541A">
      <w:pPr>
        <w:pStyle w:val="Nadpislnkuzkladn"/>
        <w:keepNext w:val="0"/>
        <w:spacing w:line="240" w:lineRule="auto"/>
      </w:pPr>
      <w:bookmarkStart w:id="51" w:name="_Toc463353565"/>
      <w:bookmarkStart w:id="52" w:name="_Toc495393562"/>
      <w:r>
        <w:t>OBSAHOVÉ NÁLEŽITOSTI NABÍDKY</w:t>
      </w:r>
      <w:bookmarkEnd w:id="51"/>
      <w:bookmarkEnd w:id="52"/>
    </w:p>
    <w:p w14:paraId="0D4477C1" w14:textId="77777777" w:rsidR="00F8082A" w:rsidRPr="007677C2" w:rsidRDefault="00F8082A" w:rsidP="0005541A">
      <w:pPr>
        <w:pStyle w:val="Nadpisbodu"/>
        <w:keepNext w:val="0"/>
      </w:pPr>
      <w:bookmarkStart w:id="53" w:name="_Toc471821328"/>
      <w:r w:rsidRPr="007677C2">
        <w:t>Krycí list nabídky</w:t>
      </w:r>
      <w:bookmarkEnd w:id="53"/>
    </w:p>
    <w:p w14:paraId="16B2F1BF" w14:textId="77777777" w:rsidR="00F8082A" w:rsidRPr="007677C2" w:rsidRDefault="00F8082A" w:rsidP="0005541A">
      <w:pPr>
        <w:pStyle w:val="Textnormln"/>
      </w:pPr>
      <w:r w:rsidRPr="007677C2">
        <w:t xml:space="preserve">Dodavatel </w:t>
      </w:r>
      <w:r w:rsidR="00F6093D">
        <w:t>předloží vyplněný krycí list, který tvoří</w:t>
      </w:r>
      <w:r w:rsidRPr="007677C2">
        <w:t xml:space="preserve"> </w:t>
      </w:r>
      <w:r w:rsidRPr="0072139C">
        <w:t>přílohu č. 1</w:t>
      </w:r>
      <w:r w:rsidRPr="007677C2">
        <w:t xml:space="preserve"> této zadávací dokumentace.</w:t>
      </w:r>
    </w:p>
    <w:p w14:paraId="69F0DC90" w14:textId="77777777" w:rsidR="00F8082A" w:rsidRPr="007677C2" w:rsidRDefault="00F8082A" w:rsidP="0005541A">
      <w:pPr>
        <w:pStyle w:val="Textnormln"/>
      </w:pPr>
    </w:p>
    <w:p w14:paraId="584A78A5" w14:textId="77777777" w:rsidR="00F8082A" w:rsidRPr="007677C2" w:rsidRDefault="00F8082A" w:rsidP="0005541A">
      <w:pPr>
        <w:pStyle w:val="Textnormln"/>
      </w:pPr>
      <w:r w:rsidRPr="007677C2">
        <w:t>V případě podání společné nabídky budou na krycím listu uvedeni všichni dodavatelé a krycí list bude podepsán osobami oprávněnými zastupovat každého z dodavatelů, případně bude společnou nabídku podepisovat za některého z dodavatelů podávajících tuto společnou nabídku zástupce (zmocněnec) na základě plné moci.</w:t>
      </w:r>
    </w:p>
    <w:p w14:paraId="3C034734" w14:textId="77777777" w:rsidR="00F8082A" w:rsidRPr="007677C2" w:rsidRDefault="00F8082A" w:rsidP="0005541A">
      <w:pPr>
        <w:pStyle w:val="Nadpisbodu"/>
        <w:keepNext w:val="0"/>
      </w:pPr>
      <w:bookmarkStart w:id="54" w:name="_Toc471821329"/>
      <w:r w:rsidRPr="007677C2">
        <w:t>Doklady k prokazování splnění kvalifikace</w:t>
      </w:r>
      <w:bookmarkEnd w:id="54"/>
    </w:p>
    <w:p w14:paraId="64CF79FE" w14:textId="77777777" w:rsidR="00F8082A" w:rsidRPr="00486D0D" w:rsidRDefault="00F8082A" w:rsidP="0005541A">
      <w:pPr>
        <w:pStyle w:val="Nadpislennbod"/>
        <w:keepNext w:val="0"/>
      </w:pPr>
      <w:r w:rsidRPr="00486D0D">
        <w:t>Obecně ke kvalifikaci:</w:t>
      </w:r>
    </w:p>
    <w:p w14:paraId="0687F8E4" w14:textId="77777777" w:rsidR="00F8082A" w:rsidRPr="007677C2" w:rsidRDefault="00F8082A" w:rsidP="0005541A">
      <w:pPr>
        <w:pStyle w:val="Textnormln"/>
      </w:pPr>
      <w:r w:rsidRPr="007677C2">
        <w:t xml:space="preserve">Dodavatel je povinen prokázat splnění kvalifikace v souladu s § 73 až 79 zákona v rozsahu níže vymezeném zadavatelem. </w:t>
      </w:r>
    </w:p>
    <w:p w14:paraId="296400B8" w14:textId="77777777" w:rsidR="00F8082A" w:rsidRPr="007677C2" w:rsidRDefault="00F8082A" w:rsidP="0005541A">
      <w:pPr>
        <w:pStyle w:val="Textnormln"/>
      </w:pPr>
    </w:p>
    <w:p w14:paraId="7C7C6E07" w14:textId="77777777" w:rsidR="00F8082A" w:rsidRPr="007677C2" w:rsidRDefault="00F8082A" w:rsidP="0005541A">
      <w:pPr>
        <w:pStyle w:val="Textnormln"/>
      </w:pPr>
      <w:r w:rsidRPr="007677C2">
        <w:t>Doklady prokazující základní způsobilost podle § 74 zákona a profesní způsobilost podle § 77 odst. 1 zákona musí v souladu s § 86 odst. 5 zákona prokazovat splnění požadovaného kritéria způsobilosti nejpozději v době 3 měsíců přede dnem</w:t>
      </w:r>
      <w:r w:rsidR="00257F65">
        <w:t xml:space="preserve"> zahájení zadávacího řízení na V</w:t>
      </w:r>
      <w:r w:rsidRPr="007677C2">
        <w:t>eřejnou zakázku.</w:t>
      </w:r>
    </w:p>
    <w:p w14:paraId="4C9604EB" w14:textId="77777777" w:rsidR="00F8082A" w:rsidRPr="007677C2" w:rsidRDefault="00F8082A" w:rsidP="0005541A">
      <w:pPr>
        <w:pStyle w:val="Textnormln"/>
      </w:pPr>
    </w:p>
    <w:p w14:paraId="3247874F" w14:textId="77777777" w:rsidR="00F8082A" w:rsidRPr="007677C2" w:rsidRDefault="00F8082A" w:rsidP="0005541A">
      <w:pPr>
        <w:pStyle w:val="Textnormln"/>
      </w:pPr>
      <w:r w:rsidRPr="007677C2">
        <w:t>Dodavatel může k prokázání základní způsobilosti podle § 74 zákona a profesní způsobilosti podle § 77 zákona předložit výpis ze seznamu kvalifikovaných dodavatelů vydaný v souladu s § 229 zákona. Podle § 228 odst. 2 zákona je zadavatel povinen přijmout výpis ze seznamu kvalifikovaných dodavatelů, pokud k poslednímu dni, ke kterému má být prokázána základní způsobilost a profesní způsobilost, není výpis ze seznamu kvalifikovaných dodavatelů starší než 3 měsíce.</w:t>
      </w:r>
    </w:p>
    <w:p w14:paraId="7D1EB6AA" w14:textId="77777777" w:rsidR="00F8082A" w:rsidRPr="007677C2" w:rsidRDefault="00F8082A" w:rsidP="0005541A">
      <w:pPr>
        <w:pStyle w:val="Textnormln"/>
      </w:pPr>
    </w:p>
    <w:p w14:paraId="1E529737" w14:textId="77777777" w:rsidR="00F8082A" w:rsidRPr="007677C2" w:rsidRDefault="00F8082A" w:rsidP="0005541A">
      <w:pPr>
        <w:pStyle w:val="Textnormln"/>
      </w:pPr>
      <w:r w:rsidRPr="007677C2">
        <w:t>Dodavatelé mohou prokázat splnění kvalifikace certifikátem vydaným v rámci systému certifikovaných dodavatelů, který obsahuje náležitosti stanovené v § 239 zákona. Certifikát nahrazuje prokázání splnění kvalifikace v rozsahu v certifikátu uvedeném dle § 234 zákona. Certifikát dodavatel předloží ve lhůtě pro prokázání splnění kvalifikace a certifikát musí být platný ve smyslu § 239 odst. 3 zákona.</w:t>
      </w:r>
    </w:p>
    <w:p w14:paraId="617FCB68" w14:textId="77777777" w:rsidR="00F8082A" w:rsidRPr="007677C2" w:rsidRDefault="00F8082A" w:rsidP="0005541A">
      <w:pPr>
        <w:pStyle w:val="Textnormln"/>
      </w:pPr>
    </w:p>
    <w:p w14:paraId="7EAB37FC" w14:textId="77777777" w:rsidR="00F8082A" w:rsidRPr="007677C2" w:rsidRDefault="00AA7B87" w:rsidP="0005541A">
      <w:pPr>
        <w:pStyle w:val="Textnormln"/>
      </w:pPr>
      <w:r w:rsidRPr="007677C2">
        <w:t>Prokázání kvalifikace prostřednictvím jiných osob se řídí ustanovením § 83 zákona. Zadavatel upozorňuje</w:t>
      </w:r>
      <w:r>
        <w:t>, že vybraný</w:t>
      </w:r>
      <w:r w:rsidRPr="007677C2">
        <w:t xml:space="preserve"> dodavatel </w:t>
      </w:r>
      <w:r>
        <w:t xml:space="preserve">bude povinen </w:t>
      </w:r>
      <w:r w:rsidRPr="007677C2">
        <w:t xml:space="preserve">identifikovat ve smlouvě </w:t>
      </w:r>
      <w:r w:rsidR="00CA6D9C">
        <w:t>na plnění Veřejné zakázky</w:t>
      </w:r>
      <w:r>
        <w:t xml:space="preserve"> před jejím uzavřením</w:t>
      </w:r>
      <w:r w:rsidRPr="007677C2">
        <w:t xml:space="preserve"> jiné osoby, kterými prokázal kvalif</w:t>
      </w:r>
      <w:r>
        <w:t xml:space="preserve">ikaci a určit </w:t>
      </w:r>
      <w:r w:rsidR="00AC7211">
        <w:t>služby</w:t>
      </w:r>
      <w:r w:rsidRPr="007677C2">
        <w:t>, které bude taková osoba vykonávat.</w:t>
      </w:r>
    </w:p>
    <w:p w14:paraId="098FAB45" w14:textId="77777777" w:rsidR="00F8082A" w:rsidRPr="007677C2" w:rsidRDefault="00F8082A" w:rsidP="0005541A">
      <w:pPr>
        <w:pStyle w:val="Textnormln"/>
      </w:pPr>
    </w:p>
    <w:p w14:paraId="67AA3F1F" w14:textId="77777777" w:rsidR="00F8082A" w:rsidRPr="007677C2" w:rsidRDefault="00F8082A" w:rsidP="0005541A">
      <w:pPr>
        <w:pStyle w:val="Textnormln"/>
      </w:pPr>
      <w:r w:rsidRPr="007677C2">
        <w:t>Prokazování kvalifikace získané v zahraničí se řídí ustanovením § 81 zákona.</w:t>
      </w:r>
    </w:p>
    <w:p w14:paraId="094465ED" w14:textId="77777777" w:rsidR="00F8082A" w:rsidRPr="007677C2" w:rsidRDefault="00F8082A" w:rsidP="0005541A">
      <w:pPr>
        <w:pStyle w:val="Textnormln"/>
      </w:pPr>
    </w:p>
    <w:p w14:paraId="2006EA86" w14:textId="77777777" w:rsidR="00F8082A" w:rsidRPr="007677C2" w:rsidRDefault="00F8082A" w:rsidP="0005541A">
      <w:pPr>
        <w:pStyle w:val="Textnormln"/>
      </w:pPr>
      <w:r w:rsidRPr="007677C2">
        <w:t xml:space="preserve">V případě společné účasti dodavatelů prokazuje podle § 82 zákona základní způsobilost podle § 74 zákona a profesní způsobilost podle § 77 odst. 1 zákona každý dodavatel samostatně. </w:t>
      </w:r>
      <w:r w:rsidRPr="007677C2">
        <w:rPr>
          <w:bCs/>
        </w:rPr>
        <w:t>Společné prokazování kvalifikace</w:t>
      </w:r>
      <w:r w:rsidRPr="007677C2">
        <w:rPr>
          <w:b/>
          <w:bCs/>
        </w:rPr>
        <w:t xml:space="preserve"> </w:t>
      </w:r>
      <w:r w:rsidRPr="007677C2">
        <w:t xml:space="preserve">se řídí ustanovením § 84 zákona. Zadavatel požaduje, aby odpovědnost nesli všichni dodavatelé podávající společnou nabídku společně a nerozdílně. </w:t>
      </w:r>
    </w:p>
    <w:p w14:paraId="445FDDB6" w14:textId="77777777" w:rsidR="00F8082A" w:rsidRPr="007677C2" w:rsidRDefault="00F8082A" w:rsidP="0005541A">
      <w:pPr>
        <w:pStyle w:val="Textnormln"/>
      </w:pPr>
    </w:p>
    <w:p w14:paraId="2CC97073" w14:textId="77777777" w:rsidR="00F8082A" w:rsidRPr="007677C2" w:rsidRDefault="00F8082A" w:rsidP="0005541A">
      <w:pPr>
        <w:pStyle w:val="Textnormln"/>
      </w:pPr>
      <w:r w:rsidRPr="007677C2">
        <w:t>Změny kvalifikace dodavatele se řídí § 88 zákona.</w:t>
      </w:r>
    </w:p>
    <w:p w14:paraId="46EBC3BE" w14:textId="77777777" w:rsidR="00F8082A" w:rsidRPr="007677C2" w:rsidRDefault="00F8082A" w:rsidP="0005541A">
      <w:pPr>
        <w:pStyle w:val="Textnormln"/>
      </w:pPr>
    </w:p>
    <w:p w14:paraId="5DC1334D" w14:textId="77777777" w:rsidR="00F8082A" w:rsidRPr="008B2F15" w:rsidRDefault="00F8082A" w:rsidP="0005541A">
      <w:pPr>
        <w:pStyle w:val="Textnormln"/>
      </w:pPr>
      <w:r w:rsidRPr="007677C2">
        <w:t xml:space="preserve">Zadavatel upozorňuje dodavatele, že před uzavřením smlouvy si od vybraného dodavatele v souladu s § 86 odst. 3 zákona vyžádá předložení originálů nebo ověřených kopií dokladů o kvalifikaci, pokud již nebyly v zadávacím řízení předloženy. </w:t>
      </w:r>
    </w:p>
    <w:p w14:paraId="57DA04A9" w14:textId="77777777" w:rsidR="00F8082A" w:rsidRPr="007677C2" w:rsidRDefault="00F8082A" w:rsidP="0005541A">
      <w:pPr>
        <w:pStyle w:val="Nadpislennbod"/>
        <w:keepNext w:val="0"/>
      </w:pPr>
      <w:r w:rsidRPr="007677C2">
        <w:t>Základní způsobilost podle § 74 zákona</w:t>
      </w:r>
    </w:p>
    <w:p w14:paraId="61F1B29D" w14:textId="77777777" w:rsidR="00F8082A" w:rsidRDefault="00F8082A" w:rsidP="0005541A">
      <w:pPr>
        <w:pStyle w:val="Textnormln"/>
      </w:pPr>
      <w:r w:rsidRPr="007677C2">
        <w:t>Dodavatel je povinen prokázat základní způsobilost v rozsahu § 74 odst. 1 písm. a) až e) zákona. Pro vyloučení pochybností zadavatel upozorňuje na pravidla stanovená v § 74 odst. 2 písm. a) až c) zákona a v § 74 odst. 3 písm. a) a b) zákona.</w:t>
      </w:r>
    </w:p>
    <w:p w14:paraId="105E2E78" w14:textId="77777777" w:rsidR="00144DE0" w:rsidRPr="007677C2" w:rsidRDefault="00144DE0" w:rsidP="0005541A">
      <w:pPr>
        <w:pStyle w:val="Textnormln"/>
      </w:pPr>
    </w:p>
    <w:p w14:paraId="0829679F" w14:textId="77777777" w:rsidR="00F8082A" w:rsidRPr="000F425A" w:rsidRDefault="00F8082A" w:rsidP="0005541A">
      <w:pPr>
        <w:pStyle w:val="Textnormln"/>
        <w:rPr>
          <w:b/>
        </w:rPr>
      </w:pPr>
      <w:r w:rsidRPr="000F425A">
        <w:rPr>
          <w:b/>
        </w:rPr>
        <w:t xml:space="preserve">Způsobilým je dodavatel, který: </w:t>
      </w:r>
    </w:p>
    <w:p w14:paraId="3778F0D1" w14:textId="77777777" w:rsidR="001A5411" w:rsidRPr="007677C2" w:rsidRDefault="001A5411" w:rsidP="00663110">
      <w:pPr>
        <w:pStyle w:val="Seznamzkladnpsmenn"/>
        <w:numPr>
          <w:ilvl w:val="0"/>
          <w:numId w:val="7"/>
        </w:numPr>
        <w:ind w:left="1701" w:hanging="850"/>
      </w:pPr>
      <w:r w:rsidRPr="007677C2">
        <w:t>nebyl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w:t>
      </w:r>
    </w:p>
    <w:p w14:paraId="35BB424A" w14:textId="77777777" w:rsidR="001A5411" w:rsidRPr="007677C2" w:rsidRDefault="001A5411" w:rsidP="0005541A">
      <w:pPr>
        <w:pStyle w:val="Seznamzkladnpsmenn"/>
      </w:pPr>
      <w:r w:rsidRPr="007677C2">
        <w:t>nemá v České republice nebo v zemi svého sídla v evidenci daní zachycen splatný daňový nedoplatek,</w:t>
      </w:r>
    </w:p>
    <w:p w14:paraId="6BEAEBD8" w14:textId="77777777" w:rsidR="001A5411" w:rsidRPr="007677C2" w:rsidRDefault="001A5411" w:rsidP="0005541A">
      <w:pPr>
        <w:pStyle w:val="Seznamzkladnpsmenn"/>
      </w:pPr>
      <w:r w:rsidRPr="007677C2">
        <w:t xml:space="preserve">nemá v České republice nebo v zemi svého sídla splatný nedoplatek </w:t>
      </w:r>
      <w:r w:rsidR="00257F65">
        <w:t>na pojistném nebo na penále na V</w:t>
      </w:r>
      <w:r w:rsidRPr="007677C2">
        <w:t>eřejné zdravotní pojištění,</w:t>
      </w:r>
    </w:p>
    <w:p w14:paraId="2E66AAF1" w14:textId="77777777" w:rsidR="001A5411" w:rsidRPr="007677C2" w:rsidRDefault="001A5411" w:rsidP="0005541A">
      <w:pPr>
        <w:pStyle w:val="Seznamzkladnpsmenn"/>
      </w:pPr>
      <w:r w:rsidRPr="007677C2">
        <w:t>nemá v České republice nebo v zemi svého sídla splatný nedoplatek na pojistném nebo na penále na sociální zabezpečení a příspěvku na státní politiku zaměstnanosti,</w:t>
      </w:r>
    </w:p>
    <w:p w14:paraId="33B8A190" w14:textId="77777777" w:rsidR="001A5411" w:rsidRPr="007677C2" w:rsidRDefault="001A5411" w:rsidP="0005541A">
      <w:pPr>
        <w:pStyle w:val="Seznamzkladnpsmenn"/>
      </w:pPr>
      <w:r w:rsidRPr="007677C2">
        <w:t>není v likvidaci, nebylo proti němu vydáno rozhodnutí o úpadku, nebyla vůči němu nařízena nucená správa podle jiného právního předpisu nebo není v obdobné situaci podle právního řádu země sídla dodavatele.</w:t>
      </w:r>
    </w:p>
    <w:p w14:paraId="4D1AEC20" w14:textId="77777777" w:rsidR="007677C2" w:rsidRDefault="007677C2" w:rsidP="0005541A">
      <w:pPr>
        <w:pStyle w:val="Odstavecseseznamem"/>
        <w:spacing w:line="240" w:lineRule="auto"/>
      </w:pPr>
    </w:p>
    <w:p w14:paraId="1CE16729" w14:textId="77777777" w:rsidR="007677C2" w:rsidRPr="00144DE0" w:rsidRDefault="007677C2" w:rsidP="0005541A">
      <w:pPr>
        <w:pStyle w:val="Textnormln"/>
        <w:rPr>
          <w:b/>
        </w:rPr>
      </w:pPr>
      <w:r w:rsidRPr="00144DE0">
        <w:rPr>
          <w:b/>
        </w:rPr>
        <w:t>Způsob prokázání:</w:t>
      </w:r>
    </w:p>
    <w:p w14:paraId="0E3F5A14" w14:textId="77777777" w:rsidR="007677C2" w:rsidRDefault="007677C2" w:rsidP="0005541A">
      <w:pPr>
        <w:pStyle w:val="Textnormln"/>
      </w:pPr>
      <w:r w:rsidRPr="00CF1CBB">
        <w:t>Dodavatel prokazuje základní způsobilost předložením dokladů dle § 75</w:t>
      </w:r>
      <w:r>
        <w:t xml:space="preserve"> odst. 1</w:t>
      </w:r>
      <w:r w:rsidRPr="00CF1CBB">
        <w:t xml:space="preserve"> zákon</w:t>
      </w:r>
      <w:r>
        <w:t>a</w:t>
      </w:r>
      <w:r w:rsidR="00144DE0">
        <w:t xml:space="preserve">, </w:t>
      </w:r>
      <w:r w:rsidRPr="00CF1CBB">
        <w:t>tedy:</w:t>
      </w:r>
    </w:p>
    <w:p w14:paraId="2F6F5E00" w14:textId="77777777" w:rsidR="007677C2" w:rsidRPr="00144DE0" w:rsidRDefault="007677C2" w:rsidP="0005541A">
      <w:pPr>
        <w:pStyle w:val="Odrkanamstoseznamu"/>
      </w:pPr>
      <w:r w:rsidRPr="007677C2">
        <w:t>výpisu z </w:t>
      </w:r>
      <w:r w:rsidRPr="00144DE0">
        <w:t>evidence Rejstříku trestů ve vztahu k § 74 odst. 1 písm. a) zákona;</w:t>
      </w:r>
    </w:p>
    <w:p w14:paraId="5E75EA55" w14:textId="77777777" w:rsidR="007677C2" w:rsidRPr="00144DE0" w:rsidRDefault="007677C2" w:rsidP="0005541A">
      <w:pPr>
        <w:pStyle w:val="Odrkanamstoseznamu"/>
      </w:pPr>
      <w:r w:rsidRPr="00144DE0">
        <w:t>potvrzení příslušného finančního úřadu ve vztahu k § 74 odst. 1 písm. b) zákona;</w:t>
      </w:r>
    </w:p>
    <w:p w14:paraId="6CABB1E4" w14:textId="77777777" w:rsidR="007677C2" w:rsidRPr="00144DE0" w:rsidRDefault="007677C2" w:rsidP="0005541A">
      <w:pPr>
        <w:pStyle w:val="Odrkanamstoseznamu"/>
      </w:pPr>
      <w:r w:rsidRPr="00144DE0">
        <w:t xml:space="preserve">písemného čestného prohlášení ve vztahu ke </w:t>
      </w:r>
      <w:r w:rsidR="00144DE0" w:rsidRPr="00144DE0">
        <w:t>spotřební dani ve vztahu k § 74</w:t>
      </w:r>
      <w:r w:rsidR="00F34E28">
        <w:t xml:space="preserve"> </w:t>
      </w:r>
      <w:r w:rsidRPr="00144DE0">
        <w:t>odst. 1 písm. b) zákona;</w:t>
      </w:r>
    </w:p>
    <w:p w14:paraId="11D47111" w14:textId="77777777" w:rsidR="007677C2" w:rsidRPr="00144DE0" w:rsidRDefault="007677C2" w:rsidP="0005541A">
      <w:pPr>
        <w:pStyle w:val="Odrkanamstoseznamu"/>
      </w:pPr>
      <w:r w:rsidRPr="00144DE0">
        <w:t>písemného čestného prohlášení ve vztahu k § 74 odst. 1 písm. c) zákona;</w:t>
      </w:r>
    </w:p>
    <w:p w14:paraId="1E0248C2" w14:textId="77777777" w:rsidR="007677C2" w:rsidRPr="00144DE0" w:rsidRDefault="007677C2" w:rsidP="0005541A">
      <w:pPr>
        <w:pStyle w:val="Odrkanamstoseznamu"/>
      </w:pPr>
      <w:r w:rsidRPr="00144DE0">
        <w:t>potvrzení příslušné okresní správy sociální</w:t>
      </w:r>
      <w:r w:rsidR="00F34E28">
        <w:t xml:space="preserve">ho zabezpečení ve vztahu k § 74 </w:t>
      </w:r>
      <w:r w:rsidR="00F34E28">
        <w:br/>
      </w:r>
      <w:r w:rsidRPr="00144DE0">
        <w:t>odst. 1 písm. d) zákona;</w:t>
      </w:r>
    </w:p>
    <w:p w14:paraId="58ADFB10" w14:textId="77777777" w:rsidR="007677C2" w:rsidRDefault="007677C2" w:rsidP="0005541A">
      <w:pPr>
        <w:pStyle w:val="Odrkanamstoseznamu"/>
      </w:pPr>
      <w:r w:rsidRPr="00144DE0">
        <w:t>výpisu z obchodního rejstříku, nebo písemného čestného prohlášení v případě, že není v obchodním</w:t>
      </w:r>
      <w:r w:rsidRPr="007677C2">
        <w:t xml:space="preserve"> rejstříku zapsán, ve vztahu k § 74 odst. 1 písm. e) zákona.</w:t>
      </w:r>
    </w:p>
    <w:p w14:paraId="258584AF" w14:textId="77777777" w:rsidR="007677C2" w:rsidRPr="007677C2" w:rsidRDefault="007677C2" w:rsidP="0005541A">
      <w:pPr>
        <w:pStyle w:val="Odstavecseseznamem"/>
        <w:spacing w:line="240" w:lineRule="auto"/>
        <w:ind w:left="1134"/>
        <w:rPr>
          <w:sz w:val="22"/>
        </w:rPr>
      </w:pPr>
    </w:p>
    <w:p w14:paraId="0E3FE852" w14:textId="77777777" w:rsidR="007677C2" w:rsidRDefault="007677C2" w:rsidP="0005541A">
      <w:pPr>
        <w:pStyle w:val="Textnormln"/>
      </w:pPr>
      <w:r>
        <w:t xml:space="preserve">Předložení dokladů však může dodavatel nahradit dle svého uvážení předložením čestného prohlášení, z jehož obsahu bude zřejmé, že dodavatel příslušnou základní způsobilost splňuje. Čestné prohlášení musí být podepsáno osobou oprávněnou zastupovat dodavatele. Dodavatel může použít vzor čestného prohlášení, který tvoří </w:t>
      </w:r>
      <w:r w:rsidR="002C19F2" w:rsidRPr="008B076C">
        <w:t>přílohu č.</w:t>
      </w:r>
      <w:r w:rsidR="00C0202D" w:rsidRPr="008B076C">
        <w:t xml:space="preserve"> </w:t>
      </w:r>
      <w:r w:rsidR="002C19F2" w:rsidRPr="008B076C">
        <w:t>6</w:t>
      </w:r>
      <w:r>
        <w:t xml:space="preserve"> této zadávací dokumentace. Předložení dokladů může dodavatel také </w:t>
      </w:r>
      <w:r>
        <w:lastRenderedPageBreak/>
        <w:t>nahradit předložením jedno</w:t>
      </w:r>
      <w:r w:rsidR="00257F65">
        <w:t>tného evropského osvědčení pro V</w:t>
      </w:r>
      <w:r>
        <w:t xml:space="preserve">eřejné zakázky v souladu s § 87 zákona. </w:t>
      </w:r>
    </w:p>
    <w:p w14:paraId="44C054DA" w14:textId="77777777" w:rsidR="007677C2" w:rsidRPr="00BD0EDC" w:rsidRDefault="007677C2" w:rsidP="0005541A">
      <w:pPr>
        <w:pStyle w:val="Nadpislennbod"/>
        <w:keepNext w:val="0"/>
      </w:pPr>
      <w:r w:rsidRPr="00BD0EDC">
        <w:t>Profesní způsobilost podle § 77 zákona</w:t>
      </w:r>
    </w:p>
    <w:p w14:paraId="2183F87A" w14:textId="77777777" w:rsidR="00B50562" w:rsidRDefault="00B50562" w:rsidP="00B50562">
      <w:pPr>
        <w:spacing w:after="0" w:line="240" w:lineRule="auto"/>
        <w:ind w:left="851"/>
        <w:rPr>
          <w:rStyle w:val="TextnormlnChar"/>
        </w:rPr>
      </w:pPr>
      <w:r w:rsidRPr="00317734">
        <w:rPr>
          <w:rStyle w:val="TextnormlnChar"/>
        </w:rPr>
        <w:t>Dodavatel prokáže v souladu s § 77 odst. 1 zákona splnění profesní způsobilosti ve</w:t>
      </w:r>
      <w:r>
        <w:rPr>
          <w:rStyle w:val="TextnormlnChar"/>
        </w:rPr>
        <w:t> </w:t>
      </w:r>
      <w:r w:rsidRPr="00317734">
        <w:rPr>
          <w:rStyle w:val="TextnormlnChar"/>
        </w:rPr>
        <w:t>vztahu k České republice předložením</w:t>
      </w:r>
      <w:r>
        <w:rPr>
          <w:rStyle w:val="TextnormlnChar"/>
        </w:rPr>
        <w:t>:</w:t>
      </w:r>
    </w:p>
    <w:p w14:paraId="5EE02C85" w14:textId="77777777" w:rsidR="00B50562" w:rsidRDefault="00B50562" w:rsidP="00B50562">
      <w:pPr>
        <w:pStyle w:val="Odrkanamstoseznamu"/>
      </w:pPr>
      <w:r w:rsidRPr="00317734">
        <w:rPr>
          <w:rStyle w:val="TextnormlnChar"/>
        </w:rPr>
        <w:t>výpisu z obchodního rejstříku nebo jiné obdobné evidence, pokud jiný</w:t>
      </w:r>
      <w:r w:rsidRPr="0046594B">
        <w:t xml:space="preserve"> právní předpis zápis do takové evidence vyžaduje.</w:t>
      </w:r>
    </w:p>
    <w:p w14:paraId="5918E01A" w14:textId="77777777" w:rsidR="00B50562" w:rsidRDefault="00B50562" w:rsidP="00B50562">
      <w:pPr>
        <w:spacing w:after="0" w:line="240" w:lineRule="auto"/>
        <w:ind w:left="851"/>
      </w:pPr>
    </w:p>
    <w:p w14:paraId="2A5A33F7" w14:textId="77777777" w:rsidR="00B50562" w:rsidRPr="009207A8" w:rsidRDefault="00B50562" w:rsidP="00B50562">
      <w:pPr>
        <w:spacing w:after="0" w:line="240" w:lineRule="auto"/>
        <w:ind w:left="851"/>
        <w:rPr>
          <w:rStyle w:val="TextnormlnChar"/>
        </w:rPr>
      </w:pPr>
      <w:r w:rsidRPr="009207A8">
        <w:rPr>
          <w:rStyle w:val="TextnormlnChar"/>
        </w:rPr>
        <w:t xml:space="preserve">Dodavatel dále </w:t>
      </w:r>
      <w:r w:rsidRPr="00BD1C8F">
        <w:rPr>
          <w:rStyle w:val="TextnormlnChar"/>
        </w:rPr>
        <w:t xml:space="preserve">prokáže v souladu s § 77 odst. </w:t>
      </w:r>
      <w:r w:rsidRPr="009207A8">
        <w:rPr>
          <w:rStyle w:val="TextnormlnChar"/>
        </w:rPr>
        <w:t xml:space="preserve">2 písm. </w:t>
      </w:r>
      <w:r w:rsidRPr="00BD1C8F">
        <w:rPr>
          <w:rStyle w:val="TextnormlnChar"/>
        </w:rPr>
        <w:t>a) zákona</w:t>
      </w:r>
      <w:r w:rsidRPr="009207A8">
        <w:rPr>
          <w:rStyle w:val="TextnormlnChar"/>
        </w:rPr>
        <w:t>, že je</w:t>
      </w:r>
      <w:r w:rsidRPr="00BD1C8F">
        <w:rPr>
          <w:rStyle w:val="TextnormlnChar"/>
        </w:rPr>
        <w:t xml:space="preserve"> </w:t>
      </w:r>
      <w:r w:rsidRPr="009207A8">
        <w:rPr>
          <w:rStyle w:val="TextnormlnChar"/>
        </w:rPr>
        <w:t>oprávněn podnikat v</w:t>
      </w:r>
      <w:r w:rsidRPr="00BD1C8F">
        <w:rPr>
          <w:rStyle w:val="TextnormlnChar"/>
        </w:rPr>
        <w:t xml:space="preserve"> </w:t>
      </w:r>
      <w:r w:rsidRPr="009207A8">
        <w:rPr>
          <w:rStyle w:val="TextnormlnChar"/>
        </w:rPr>
        <w:t>r</w:t>
      </w:r>
      <w:r w:rsidR="00257F65">
        <w:rPr>
          <w:rStyle w:val="TextnormlnChar"/>
        </w:rPr>
        <w:t>ozsahu odpovídajícímu předmětu V</w:t>
      </w:r>
      <w:r w:rsidRPr="009207A8">
        <w:rPr>
          <w:rStyle w:val="TextnormlnChar"/>
        </w:rPr>
        <w:t>eřejné zakázky</w:t>
      </w:r>
      <w:r>
        <w:rPr>
          <w:rStyle w:val="TextnormlnChar"/>
        </w:rPr>
        <w:t xml:space="preserve">, </w:t>
      </w:r>
      <w:r w:rsidRPr="00BD1C8F">
        <w:rPr>
          <w:rStyle w:val="TextnormlnChar"/>
        </w:rPr>
        <w:t>předložením:</w:t>
      </w:r>
    </w:p>
    <w:p w14:paraId="6188617F" w14:textId="77777777" w:rsidR="00C0202D" w:rsidRPr="00C0202D" w:rsidRDefault="00C0202D" w:rsidP="00B50562">
      <w:pPr>
        <w:pStyle w:val="Odrkanamstoseznamu"/>
      </w:pPr>
      <w:r>
        <w:rPr>
          <w:lang w:val="cs-CZ"/>
        </w:rPr>
        <w:t>dokladu o oprávnění k podnikání v rozsahu poskytování služeb elektronických komunikací;</w:t>
      </w:r>
    </w:p>
    <w:p w14:paraId="48112C03" w14:textId="77777777" w:rsidR="00B50562" w:rsidRPr="00053351" w:rsidRDefault="00FF48E4" w:rsidP="00B50562">
      <w:pPr>
        <w:pStyle w:val="Odrkanamstoseznamu"/>
      </w:pPr>
      <w:r>
        <w:rPr>
          <w:lang w:val="cs-CZ"/>
        </w:rPr>
        <w:t>osvědčení Českého telekomunikačního úřadu k podnikání v elektronických komunikacích vydaného dle zákona č. 127/2005 Sb., o elektronických komunikacích a o změně některých souvisejících zákonů (zákon o elektronických komunikacích), ve znění pozdějších předpisů</w:t>
      </w:r>
      <w:r w:rsidR="00B50562">
        <w:rPr>
          <w:lang w:val="cs-CZ"/>
        </w:rPr>
        <w:t>.</w:t>
      </w:r>
    </w:p>
    <w:p w14:paraId="55D257FD" w14:textId="77777777" w:rsidR="00B50562" w:rsidRDefault="00B50562" w:rsidP="00B50562">
      <w:pPr>
        <w:pStyle w:val="Odrkanamstoseznamu"/>
        <w:numPr>
          <w:ilvl w:val="0"/>
          <w:numId w:val="0"/>
        </w:numPr>
        <w:ind w:left="851"/>
        <w:rPr>
          <w:lang w:val="cs-CZ"/>
        </w:rPr>
      </w:pPr>
    </w:p>
    <w:p w14:paraId="01866A24" w14:textId="77777777" w:rsidR="007677C2" w:rsidRDefault="00B50562" w:rsidP="00B50562">
      <w:pPr>
        <w:pStyle w:val="Textnormln"/>
      </w:pPr>
      <w:r w:rsidRPr="00F9260C">
        <w:rPr>
          <w:rStyle w:val="TextnormlnChar"/>
          <w:rFonts w:cs="Calibri"/>
        </w:rPr>
        <w:t xml:space="preserve">Pokud dodavatel není z důvodů, které mu nelze přičítat, schopen předložit požadovaný doklad, je oprávněn předložit jiný rovnocenný doklad. </w:t>
      </w:r>
      <w:r w:rsidRPr="0046594B">
        <w:t>Zadavatel si vyhrazuje, že dodavatel nemůže nahradit výše uvedené doklad</w:t>
      </w:r>
      <w:r>
        <w:t>y</w:t>
      </w:r>
      <w:r w:rsidRPr="0046594B">
        <w:t xml:space="preserve"> předložením čestného prohlášení. Předložení </w:t>
      </w:r>
      <w:r w:rsidRPr="00D26ED4">
        <w:t>dokladů</w:t>
      </w:r>
      <w:r w:rsidRPr="0046594B">
        <w:t xml:space="preserve"> může dodavatel nahradit předložením jednotného evropského osvědčení</w:t>
      </w:r>
      <w:r>
        <w:t xml:space="preserve"> o veřejných zakázkách dle § 87 zákona</w:t>
      </w:r>
      <w:r w:rsidRPr="0046594B">
        <w:t>.</w:t>
      </w:r>
    </w:p>
    <w:p w14:paraId="1CA2A9C4" w14:textId="77777777" w:rsidR="007677C2" w:rsidRPr="007677C2" w:rsidRDefault="007677C2" w:rsidP="0005541A">
      <w:pPr>
        <w:pStyle w:val="Nadpislennbod"/>
        <w:keepNext w:val="0"/>
      </w:pPr>
      <w:r w:rsidRPr="006A2450">
        <w:t>Ekonomická kvalifikace podle § 78 zákona</w:t>
      </w:r>
    </w:p>
    <w:p w14:paraId="27579102" w14:textId="77777777" w:rsidR="00F8082A" w:rsidRPr="007677C2" w:rsidRDefault="007677C2" w:rsidP="0005541A">
      <w:pPr>
        <w:pStyle w:val="Textnormln"/>
      </w:pPr>
      <w:r w:rsidRPr="006A2450">
        <w:t>Zadavatel nepožaduje prokázání ekonomické kvalifikace.</w:t>
      </w:r>
      <w:r>
        <w:t xml:space="preserve"> </w:t>
      </w:r>
    </w:p>
    <w:p w14:paraId="6562BFAC" w14:textId="77777777" w:rsidR="007677C2" w:rsidRPr="007677C2" w:rsidRDefault="007677C2" w:rsidP="0005541A">
      <w:pPr>
        <w:pStyle w:val="Nadpislennbod"/>
        <w:keepNext w:val="0"/>
      </w:pPr>
      <w:r w:rsidRPr="007677C2">
        <w:t xml:space="preserve">Technická kvalifikace podle § 79 </w:t>
      </w:r>
    </w:p>
    <w:p w14:paraId="186005B0" w14:textId="77777777" w:rsidR="007677C2" w:rsidRPr="00D646ED" w:rsidRDefault="007677C2" w:rsidP="0005541A">
      <w:pPr>
        <w:pStyle w:val="Textnormln"/>
      </w:pPr>
      <w:r w:rsidRPr="00D646ED">
        <w:t xml:space="preserve">Splnění </w:t>
      </w:r>
      <w:r>
        <w:t>technické kvalifikace</w:t>
      </w:r>
      <w:r w:rsidRPr="00D646ED">
        <w:t xml:space="preserve"> dle § </w:t>
      </w:r>
      <w:r>
        <w:t>79</w:t>
      </w:r>
      <w:r w:rsidRPr="00D646ED">
        <w:t xml:space="preserve"> odst. </w:t>
      </w:r>
      <w:r>
        <w:t>2</w:t>
      </w:r>
      <w:r w:rsidRPr="00D646ED">
        <w:t xml:space="preserve"> písm. </w:t>
      </w:r>
      <w:r>
        <w:t>a</w:t>
      </w:r>
      <w:r w:rsidRPr="00D646ED">
        <w:t xml:space="preserve">) </w:t>
      </w:r>
      <w:r>
        <w:t>zákona</w:t>
      </w:r>
      <w:r w:rsidRPr="00D646ED">
        <w:t xml:space="preserve"> prokáže dodavatel předložením seznamu </w:t>
      </w:r>
      <w:r w:rsidR="005704A7">
        <w:t>významných služeb poskytnutých za poslední tři roky</w:t>
      </w:r>
      <w:r>
        <w:t xml:space="preserve"> před zahájením zadávacího řízení včetně </w:t>
      </w:r>
      <w:r w:rsidR="005704A7">
        <w:t>uvedení ceny a doby poskytnutí a identifikace objednatele</w:t>
      </w:r>
      <w:r>
        <w:t>.</w:t>
      </w:r>
    </w:p>
    <w:p w14:paraId="36C6E4CA" w14:textId="77777777" w:rsidR="007677C2" w:rsidRDefault="007677C2" w:rsidP="0005541A">
      <w:pPr>
        <w:pStyle w:val="Textnormln"/>
      </w:pPr>
    </w:p>
    <w:p w14:paraId="0743E789" w14:textId="77777777" w:rsidR="007677C2" w:rsidRDefault="007677C2" w:rsidP="0005541A">
      <w:pPr>
        <w:pStyle w:val="Textnormln"/>
      </w:pPr>
      <w:r>
        <w:t>Dodavatel předloží seznam m</w:t>
      </w:r>
      <w:r w:rsidRPr="00D646ED">
        <w:t xml:space="preserve">inimálně </w:t>
      </w:r>
      <w:r w:rsidR="0087418F">
        <w:t>1</w:t>
      </w:r>
      <w:r w:rsidRPr="00D646ED">
        <w:t xml:space="preserve"> </w:t>
      </w:r>
      <w:r w:rsidR="0087418F">
        <w:t>významné služ</w:t>
      </w:r>
      <w:r w:rsidR="005704A7">
        <w:t>b</w:t>
      </w:r>
      <w:r w:rsidR="0087418F">
        <w:t>y</w:t>
      </w:r>
      <w:r w:rsidRPr="00D646ED">
        <w:t xml:space="preserve"> </w:t>
      </w:r>
      <w:r w:rsidR="0087418F">
        <w:t>poskytnuté</w:t>
      </w:r>
      <w:r w:rsidRPr="00CE0E75">
        <w:t xml:space="preserve"> </w:t>
      </w:r>
      <w:r w:rsidR="0087418F">
        <w:t>v posledních tří</w:t>
      </w:r>
      <w:r w:rsidRPr="00066B04">
        <w:t xml:space="preserve"> letech před zahájením za</w:t>
      </w:r>
      <w:r w:rsidR="0087418F">
        <w:t>dávacího řízení, jejímž předmětem bylo</w:t>
      </w:r>
      <w:r w:rsidRPr="00D646ED">
        <w:t xml:space="preserve"> </w:t>
      </w:r>
      <w:r w:rsidR="0087418F">
        <w:t>poskytování služeb elektronických komunikací prostřednictvím pevné sítě po dobu nepřetržitě jdoucích minimálně 12 měsíců (tj. 365 dnů)</w:t>
      </w:r>
      <w:r w:rsidRPr="00D646ED">
        <w:t>, přičemž minimální hodnota</w:t>
      </w:r>
      <w:r w:rsidR="0087418F">
        <w:t xml:space="preserve"> </w:t>
      </w:r>
      <w:r w:rsidRPr="00D646ED">
        <w:t>této</w:t>
      </w:r>
      <w:r w:rsidR="0087418F">
        <w:t xml:space="preserve"> významné služby</w:t>
      </w:r>
      <w:r w:rsidRPr="00D646ED">
        <w:t xml:space="preserve"> činila </w:t>
      </w:r>
      <w:r w:rsidR="0087418F">
        <w:t>3 mil. Kč bez DPH</w:t>
      </w:r>
      <w:r>
        <w:t>.</w:t>
      </w:r>
      <w:r w:rsidR="0087418F">
        <w:t xml:space="preserve"> Zadavatel výslovně stanoví, že minimální hodnotou se rozumí minimální fakturovaná částka objednateli významné služby.</w:t>
      </w:r>
    </w:p>
    <w:p w14:paraId="5316378E" w14:textId="77777777" w:rsidR="007677C2" w:rsidRDefault="007677C2" w:rsidP="0005541A">
      <w:pPr>
        <w:pStyle w:val="Textnormln"/>
      </w:pPr>
    </w:p>
    <w:p w14:paraId="165E12B0" w14:textId="77777777" w:rsidR="005704A7" w:rsidRDefault="005704A7" w:rsidP="0005541A">
      <w:pPr>
        <w:pStyle w:val="Textnormln"/>
      </w:pPr>
      <w:r>
        <w:t>Zadavatel výslovně upozorňuje na pravidlo uvedené v § 79 odst. 3 zákona.</w:t>
      </w:r>
    </w:p>
    <w:p w14:paraId="31FFA415" w14:textId="77777777" w:rsidR="005704A7" w:rsidRDefault="005704A7" w:rsidP="0005541A">
      <w:pPr>
        <w:pStyle w:val="Textnormln"/>
      </w:pPr>
    </w:p>
    <w:p w14:paraId="374691AC" w14:textId="77777777" w:rsidR="007677C2" w:rsidRPr="004765CE" w:rsidRDefault="007677C2" w:rsidP="0005541A">
      <w:pPr>
        <w:pStyle w:val="Textnormln"/>
      </w:pPr>
      <w:r w:rsidRPr="0046594B">
        <w:t xml:space="preserve">Zadavatel si vyhrazuje, že dodavatel nemůže nahradit výše uvedené </w:t>
      </w:r>
      <w:r>
        <w:t>doklady</w:t>
      </w:r>
      <w:r w:rsidRPr="0046594B">
        <w:t xml:space="preserve"> předložením čestného prohlášení. Předložení dokladů může dodavatel nahradit předložením jednotného evropského osvědčení</w:t>
      </w:r>
      <w:r>
        <w:t xml:space="preserve"> pro veřejné zakázky v souladu s § 87 zákona</w:t>
      </w:r>
      <w:r w:rsidRPr="0046594B">
        <w:t xml:space="preserve">. </w:t>
      </w:r>
      <w:r>
        <w:t xml:space="preserve"> </w:t>
      </w:r>
    </w:p>
    <w:p w14:paraId="294F375F" w14:textId="77777777" w:rsidR="007677C2" w:rsidRDefault="00257F65" w:rsidP="0005541A">
      <w:pPr>
        <w:pStyle w:val="Nadpisbodu"/>
        <w:keepNext w:val="0"/>
      </w:pPr>
      <w:bookmarkStart w:id="55" w:name="_Toc471821330"/>
      <w:r>
        <w:rPr>
          <w:lang w:val="cs-CZ"/>
        </w:rPr>
        <w:t>Návrh smlouvy na plnění V</w:t>
      </w:r>
      <w:r w:rsidR="007E7C0E">
        <w:rPr>
          <w:lang w:val="cs-CZ"/>
        </w:rPr>
        <w:t>eřejné zakázky</w:t>
      </w:r>
      <w:bookmarkEnd w:id="55"/>
      <w:r w:rsidR="007677C2">
        <w:t xml:space="preserve"> </w:t>
      </w:r>
    </w:p>
    <w:p w14:paraId="5F0C00B7" w14:textId="77777777" w:rsidR="007677C2" w:rsidRDefault="007677C2" w:rsidP="0005541A">
      <w:pPr>
        <w:pStyle w:val="Textnormln"/>
      </w:pPr>
      <w:r w:rsidRPr="00AD3B6A">
        <w:t xml:space="preserve">Dodavatel předloží v rámci své nabídky </w:t>
      </w:r>
      <w:r w:rsidR="00257F65">
        <w:t>návrh smlouvy na plnění V</w:t>
      </w:r>
      <w:r w:rsidR="007E7C0E">
        <w:t>eřejné zakázky</w:t>
      </w:r>
      <w:r w:rsidRPr="00AD3B6A">
        <w:t xml:space="preserve"> odpovídající veškerým požadavkům vymezeným v</w:t>
      </w:r>
      <w:r w:rsidR="007E7C0E">
        <w:t xml:space="preserve"> čl. B. a </w:t>
      </w:r>
      <w:r w:rsidRPr="00AD3B6A">
        <w:t>bod</w:t>
      </w:r>
      <w:r w:rsidR="007E7C0E">
        <w:t>ech</w:t>
      </w:r>
      <w:r w:rsidR="00CE604A">
        <w:t xml:space="preserve"> </w:t>
      </w:r>
      <w:r w:rsidR="002325C0">
        <w:fldChar w:fldCharType="begin"/>
      </w:r>
      <w:r w:rsidR="00CE604A">
        <w:instrText xml:space="preserve"> REF _Ref472405682 \r \h </w:instrText>
      </w:r>
      <w:r w:rsidR="002325C0">
        <w:fldChar w:fldCharType="separate"/>
      </w:r>
      <w:r w:rsidR="00197B4A">
        <w:t>O.1</w:t>
      </w:r>
      <w:r w:rsidR="002325C0">
        <w:fldChar w:fldCharType="end"/>
      </w:r>
      <w:r w:rsidR="007E7C0E">
        <w:t>,</w:t>
      </w:r>
      <w:r w:rsidR="00CE604A">
        <w:t xml:space="preserve"> </w:t>
      </w:r>
      <w:r w:rsidR="002325C0">
        <w:fldChar w:fldCharType="begin"/>
      </w:r>
      <w:r w:rsidR="00CE604A">
        <w:instrText xml:space="preserve"> REF _Ref472405686 \r \h </w:instrText>
      </w:r>
      <w:r w:rsidR="002325C0">
        <w:fldChar w:fldCharType="separate"/>
      </w:r>
      <w:r w:rsidR="00197B4A">
        <w:t>O.2</w:t>
      </w:r>
      <w:r w:rsidR="002325C0">
        <w:fldChar w:fldCharType="end"/>
      </w:r>
      <w:r w:rsidR="007E7C0E">
        <w:t xml:space="preserve"> a O.3</w:t>
      </w:r>
      <w:r w:rsidRPr="00AD3B6A">
        <w:t xml:space="preserve"> této zadávací dokumentace</w:t>
      </w:r>
      <w:r>
        <w:t>.</w:t>
      </w:r>
    </w:p>
    <w:p w14:paraId="6A845813" w14:textId="77777777" w:rsidR="006E4FF7" w:rsidRDefault="006E4FF7" w:rsidP="0005541A">
      <w:pPr>
        <w:pStyle w:val="Textnormln"/>
      </w:pPr>
    </w:p>
    <w:p w14:paraId="7233CACF" w14:textId="77777777" w:rsidR="006E4FF7" w:rsidRPr="007677C2" w:rsidRDefault="006E4FF7" w:rsidP="0005541A">
      <w:pPr>
        <w:pStyle w:val="Textnormln"/>
      </w:pPr>
      <w:r>
        <w:t>Zadavatel výslovně upozorňuje dodavatele, že Technická specifikace obsahuje pasáže, které nestačí do návrhu smlouvy na plnění Veřejné zakázky pouze převzít, ale na</w:t>
      </w:r>
      <w:r w:rsidR="00550ABC">
        <w:t xml:space="preserve"> základě kterých</w:t>
      </w:r>
      <w:r>
        <w:t xml:space="preserve"> musí dodavatel v Technické specifikaci </w:t>
      </w:r>
      <w:r w:rsidR="00550ABC">
        <w:t>uvést konkrétní informace.</w:t>
      </w:r>
    </w:p>
    <w:p w14:paraId="47F85558" w14:textId="77777777" w:rsidR="002F5140" w:rsidRDefault="00DA33D0" w:rsidP="0005541A">
      <w:pPr>
        <w:pStyle w:val="Nadpisbodu"/>
        <w:keepNext w:val="0"/>
      </w:pPr>
      <w:bookmarkStart w:id="56" w:name="_Toc471821331"/>
      <w:r>
        <w:lastRenderedPageBreak/>
        <w:t>Oceněná Cenová specifikace</w:t>
      </w:r>
    </w:p>
    <w:p w14:paraId="1CEEEB69" w14:textId="77777777" w:rsidR="007677C2" w:rsidRPr="007677C2" w:rsidRDefault="002C0D5C" w:rsidP="0005541A">
      <w:pPr>
        <w:pStyle w:val="Textnormln"/>
        <w:rPr>
          <w:b/>
        </w:rPr>
      </w:pPr>
      <w:r>
        <w:t>Oceněná</w:t>
      </w:r>
      <w:r w:rsidR="00DA33D0">
        <w:t xml:space="preserve"> Cenová specifikace bude tvořit</w:t>
      </w:r>
      <w:r w:rsidR="002F5140">
        <w:t xml:space="preserve"> </w:t>
      </w:r>
      <w:r w:rsidR="00DA33D0">
        <w:t>přílohu</w:t>
      </w:r>
      <w:bookmarkEnd w:id="56"/>
      <w:r w:rsidR="00257F65">
        <w:t xml:space="preserve"> návrhu smlouvy na plnění V</w:t>
      </w:r>
      <w:r w:rsidR="00DA33D0">
        <w:t>eřejné zakázky</w:t>
      </w:r>
      <w:r w:rsidR="002F5140">
        <w:t>.</w:t>
      </w:r>
    </w:p>
    <w:p w14:paraId="14C9D7D7" w14:textId="77777777" w:rsidR="002F5140" w:rsidRDefault="007677C2" w:rsidP="0005541A">
      <w:pPr>
        <w:pStyle w:val="Nadpisbodu"/>
        <w:keepNext w:val="0"/>
      </w:pPr>
      <w:bookmarkStart w:id="57" w:name="_Toc471821333"/>
      <w:r>
        <w:rPr>
          <w:bCs/>
        </w:rPr>
        <w:t xml:space="preserve">Čestné </w:t>
      </w:r>
      <w:r>
        <w:t>p</w:t>
      </w:r>
      <w:r w:rsidRPr="00045333">
        <w:t xml:space="preserve">rohlášení </w:t>
      </w:r>
      <w:r>
        <w:t xml:space="preserve">dodavatele </w:t>
      </w:r>
      <w:r w:rsidRPr="00045333">
        <w:t>k zadávacím podmínkám</w:t>
      </w:r>
    </w:p>
    <w:p w14:paraId="1E6A0B87" w14:textId="77777777" w:rsidR="007677C2" w:rsidRPr="007677C2" w:rsidRDefault="002F5140" w:rsidP="0005541A">
      <w:pPr>
        <w:pStyle w:val="Textnormln"/>
      </w:pPr>
      <w:r>
        <w:t>Čestné prohlášení dodavatele dle</w:t>
      </w:r>
      <w:r w:rsidR="007677C2" w:rsidRPr="00DD62A5">
        <w:t xml:space="preserve"> </w:t>
      </w:r>
      <w:r w:rsidR="007677C2" w:rsidRPr="008C609F">
        <w:t>bod</w:t>
      </w:r>
      <w:r w:rsidRPr="008C609F">
        <w:t>u</w:t>
      </w:r>
      <w:r w:rsidR="00CE604A" w:rsidRPr="008C609F">
        <w:t xml:space="preserve"> </w:t>
      </w:r>
      <w:r w:rsidR="002325C0" w:rsidRPr="008C609F">
        <w:fldChar w:fldCharType="begin"/>
      </w:r>
      <w:r w:rsidR="00CE604A" w:rsidRPr="008C609F">
        <w:instrText xml:space="preserve"> REF _Ref472405727 \r \h </w:instrText>
      </w:r>
      <w:r w:rsidR="008C609F">
        <w:instrText xml:space="preserve"> \* MERGEFORMAT </w:instrText>
      </w:r>
      <w:r w:rsidR="002325C0" w:rsidRPr="008C609F">
        <w:fldChar w:fldCharType="separate"/>
      </w:r>
      <w:r w:rsidR="00197B4A">
        <w:t>R.2</w:t>
      </w:r>
      <w:r w:rsidR="002325C0" w:rsidRPr="008C609F">
        <w:fldChar w:fldCharType="end"/>
      </w:r>
      <w:r w:rsidR="007677C2" w:rsidRPr="00DD62A5">
        <w:t xml:space="preserve"> této </w:t>
      </w:r>
      <w:r w:rsidR="007677C2">
        <w:t>z</w:t>
      </w:r>
      <w:r w:rsidR="007677C2" w:rsidRPr="00164F25">
        <w:t>adávací dokumentace</w:t>
      </w:r>
      <w:bookmarkEnd w:id="57"/>
      <w:r>
        <w:t>.</w:t>
      </w:r>
      <w:r w:rsidR="007677C2" w:rsidRPr="00164F25">
        <w:t xml:space="preserve"> </w:t>
      </w:r>
    </w:p>
    <w:p w14:paraId="65490B43" w14:textId="77777777" w:rsidR="00A91EE9" w:rsidRPr="0083411D" w:rsidRDefault="00A91EE9" w:rsidP="0005541A">
      <w:pPr>
        <w:pStyle w:val="Nadpisbodu"/>
        <w:keepNext w:val="0"/>
      </w:pPr>
      <w:bookmarkStart w:id="58" w:name="_Toc471821336"/>
      <w:r>
        <w:rPr>
          <w:lang w:val="cs-CZ"/>
        </w:rPr>
        <w:t>Seznam poddodavatelů</w:t>
      </w:r>
    </w:p>
    <w:p w14:paraId="3E4205A5" w14:textId="77777777" w:rsidR="00A91EE9" w:rsidRDefault="00A91EE9" w:rsidP="0083411D">
      <w:pPr>
        <w:pStyle w:val="Textnormln"/>
      </w:pPr>
      <w:r>
        <w:t>Dodavatel předloží seznam poddodavatelů bodu R.5 této zadávací dokumentace, pokud mu jsou známi.</w:t>
      </w:r>
    </w:p>
    <w:p w14:paraId="05DF71E6" w14:textId="77777777" w:rsidR="00455486" w:rsidRDefault="00455486" w:rsidP="0005541A">
      <w:pPr>
        <w:pStyle w:val="Nadpisbodu"/>
        <w:keepNext w:val="0"/>
      </w:pPr>
      <w:r w:rsidRPr="00CB009E">
        <w:t>Ostatní dokumenty v</w:t>
      </w:r>
      <w:r>
        <w:t> </w:t>
      </w:r>
      <w:r w:rsidRPr="00CB009E">
        <w:t>nabídce</w:t>
      </w:r>
      <w:bookmarkEnd w:id="58"/>
    </w:p>
    <w:p w14:paraId="682127B2" w14:textId="77777777" w:rsidR="00855BBB" w:rsidRDefault="00455486" w:rsidP="0005541A">
      <w:pPr>
        <w:pStyle w:val="Textnormln"/>
      </w:pPr>
      <w:r>
        <w:t>V rámci ostatních dokumentů v nabídce dodavatel předloží veškeré ostatní dokumenty požadované zadavatelem, případně dokumenty, které dodavatel k předložení v nabídce uzná za vhodné.</w:t>
      </w:r>
    </w:p>
    <w:p w14:paraId="5AFCB8C5" w14:textId="77777777" w:rsidR="00455486" w:rsidRDefault="00455486" w:rsidP="0005541A">
      <w:pPr>
        <w:pStyle w:val="Nadpisbodu"/>
        <w:keepNext w:val="0"/>
      </w:pPr>
      <w:bookmarkStart w:id="59" w:name="_Toc471821337"/>
      <w:r w:rsidRPr="002F7155">
        <w:t>CD</w:t>
      </w:r>
      <w:bookmarkEnd w:id="59"/>
      <w:r w:rsidRPr="002F7155">
        <w:t xml:space="preserve"> </w:t>
      </w:r>
    </w:p>
    <w:p w14:paraId="2C4946FE" w14:textId="77777777" w:rsidR="00A40E13" w:rsidRDefault="00455486" w:rsidP="0005541A">
      <w:pPr>
        <w:pStyle w:val="Textnormln"/>
      </w:pPr>
      <w:r w:rsidRPr="00AD3B6A">
        <w:t>Dodavatel předloží v rámci své nabídky rovněž datový nosič (CD), který bude obsahovat</w:t>
      </w:r>
      <w:r>
        <w:t xml:space="preserve"> celou nabídku (ve formátu *.</w:t>
      </w:r>
      <w:proofErr w:type="spellStart"/>
      <w:r>
        <w:t>pdf</w:t>
      </w:r>
      <w:proofErr w:type="spellEnd"/>
      <w:r>
        <w:t>) a</w:t>
      </w:r>
      <w:r w:rsidRPr="00AD3B6A">
        <w:t xml:space="preserve"> </w:t>
      </w:r>
      <w:r w:rsidR="00257F65">
        <w:t>návrh smlouvy na plnění V</w:t>
      </w:r>
      <w:r w:rsidR="00402EB7">
        <w:t>eřejné zakázky</w:t>
      </w:r>
      <w:r w:rsidRPr="00AD3B6A">
        <w:t xml:space="preserve"> </w:t>
      </w:r>
      <w:r>
        <w:t>(ve formátu *.doc)</w:t>
      </w:r>
      <w:r w:rsidR="00402EB7">
        <w:t>, a to včetně oceněné</w:t>
      </w:r>
      <w:r w:rsidRPr="008567B6">
        <w:t xml:space="preserve"> </w:t>
      </w:r>
      <w:r w:rsidR="00402EB7">
        <w:t>Cenové specifikace (ve formátu *.</w:t>
      </w:r>
      <w:proofErr w:type="spellStart"/>
      <w:r w:rsidR="00402EB7">
        <w:t>xls</w:t>
      </w:r>
      <w:proofErr w:type="spellEnd"/>
      <w:r w:rsidR="00402EB7">
        <w:t>)</w:t>
      </w:r>
      <w:r>
        <w:t>.</w:t>
      </w:r>
      <w:r w:rsidRPr="00D035C4">
        <w:t xml:space="preserve"> </w:t>
      </w:r>
      <w:bookmarkStart w:id="60" w:name="_Toc271545125"/>
      <w:bookmarkStart w:id="61" w:name="_Toc325438078"/>
      <w:bookmarkStart w:id="62" w:name="_Toc463353566"/>
    </w:p>
    <w:p w14:paraId="1235478E" w14:textId="77777777" w:rsidR="00A40E13" w:rsidRPr="005B5D36" w:rsidRDefault="00DE450A" w:rsidP="0005541A">
      <w:pPr>
        <w:pStyle w:val="Nadpislnkuzkladn"/>
        <w:keepNext w:val="0"/>
        <w:spacing w:line="240" w:lineRule="auto"/>
      </w:pPr>
      <w:bookmarkStart w:id="63" w:name="_Toc495393563"/>
      <w:r>
        <w:t>PRAVIDLA PRO</w:t>
      </w:r>
      <w:r w:rsidR="00CA45F2">
        <w:t xml:space="preserve"> HODNOCENÍ NABÍDEK</w:t>
      </w:r>
      <w:bookmarkEnd w:id="60"/>
      <w:bookmarkEnd w:id="61"/>
      <w:bookmarkEnd w:id="62"/>
      <w:bookmarkEnd w:id="63"/>
    </w:p>
    <w:p w14:paraId="2106DECA" w14:textId="77777777" w:rsidR="00B325B4" w:rsidRDefault="00A40E13" w:rsidP="0005541A">
      <w:pPr>
        <w:pStyle w:val="Textnormln"/>
      </w:pPr>
      <w:r w:rsidRPr="00A40E13">
        <w:t>Nabídky dodavatelů budou hodnoceny v souladu s § 114 odst. 1 zákona podle jejich ekonomické výhodnosti.</w:t>
      </w:r>
    </w:p>
    <w:p w14:paraId="1F9DBACF" w14:textId="77777777" w:rsidR="00B325B4" w:rsidRPr="00A40E13" w:rsidRDefault="00B325B4" w:rsidP="0005541A">
      <w:pPr>
        <w:pStyle w:val="Textnormln"/>
      </w:pPr>
    </w:p>
    <w:p w14:paraId="01145F5C" w14:textId="77777777" w:rsidR="00A40E13" w:rsidRPr="00A40E13" w:rsidRDefault="00A40E13" w:rsidP="0005541A">
      <w:pPr>
        <w:pStyle w:val="Textnormln"/>
      </w:pPr>
      <w:r w:rsidRPr="00A40E13">
        <w:t xml:space="preserve">Hodnocení nabídek bude provedeno v souladu s § 114 odst. 2 zákona podle </w:t>
      </w:r>
      <w:r w:rsidRPr="000D6646">
        <w:t>nejnižší celkové nabídkové ceny</w:t>
      </w:r>
      <w:r w:rsidRPr="00A40E13">
        <w:t>. Pro vyhodnocení ekonomicky nejvýhodnější nabídky zadavatel požaduje předložit celkovou nabídkovou cenu zpracova</w:t>
      </w:r>
      <w:r w:rsidR="00CE604A">
        <w:t xml:space="preserve">nou dle požadavků uvedených čl. </w:t>
      </w:r>
      <w:r w:rsidR="002325C0">
        <w:fldChar w:fldCharType="begin"/>
      </w:r>
      <w:r w:rsidR="00CE604A">
        <w:instrText xml:space="preserve"> REF _Ref472405793 \r \h </w:instrText>
      </w:r>
      <w:r w:rsidR="002325C0">
        <w:fldChar w:fldCharType="separate"/>
      </w:r>
      <w:r w:rsidR="00197B4A">
        <w:t>N</w:t>
      </w:r>
      <w:r w:rsidR="002325C0">
        <w:fldChar w:fldCharType="end"/>
      </w:r>
      <w:r w:rsidRPr="00A40E13">
        <w:t xml:space="preserve">. této zadávací dokumentace. Předmětem hodnocení je </w:t>
      </w:r>
      <w:r w:rsidRPr="00BD69A1">
        <w:t xml:space="preserve">celková nabídková cena v Kč bez DPH uvedená v krycím listu (příloha č. 1 této zadávací dokumentace) a </w:t>
      </w:r>
      <w:r w:rsidR="00257F65" w:rsidRPr="00BD69A1">
        <w:t>v návrhu smlouvy na plnění V</w:t>
      </w:r>
      <w:r w:rsidR="004B79F8" w:rsidRPr="00BD69A1">
        <w:t>eřejné zakázky</w:t>
      </w:r>
      <w:r w:rsidRPr="00A40E13">
        <w:t xml:space="preserve">. </w:t>
      </w:r>
    </w:p>
    <w:p w14:paraId="059AFCD4" w14:textId="77777777" w:rsidR="00A40E13" w:rsidRPr="00A40E13" w:rsidRDefault="00A40E13" w:rsidP="0005541A">
      <w:pPr>
        <w:pStyle w:val="Textnormln"/>
      </w:pPr>
    </w:p>
    <w:p w14:paraId="25E21188" w14:textId="77777777" w:rsidR="00A40E13" w:rsidRPr="00A40E13" w:rsidRDefault="00A40E13" w:rsidP="0005541A">
      <w:pPr>
        <w:pStyle w:val="Textnormln"/>
      </w:pPr>
      <w:r w:rsidRPr="00A40E13">
        <w:t xml:space="preserve">Ekonomicky nejvýhodnější nabídkou bude nabídka </w:t>
      </w:r>
      <w:r w:rsidRPr="00BD69A1">
        <w:t>s nejnižší celkovou nabídkovou cenou v Kč bez DPH</w:t>
      </w:r>
      <w:r w:rsidRPr="00A40E13">
        <w:t xml:space="preserve">. Ostatní nabídky budou seřazeny </w:t>
      </w:r>
      <w:r w:rsidR="00EF52D1">
        <w:t>vzestupně</w:t>
      </w:r>
      <w:r w:rsidR="00EF52D1" w:rsidRPr="00A40E13">
        <w:t xml:space="preserve"> </w:t>
      </w:r>
      <w:r w:rsidRPr="00A40E13">
        <w:t xml:space="preserve">od nabídky </w:t>
      </w:r>
      <w:r w:rsidRPr="00BD69A1">
        <w:t>s druhou nejnižší nabídkovou cenou po nabídku s nejvyšší nabídkovou cenou</w:t>
      </w:r>
      <w:r w:rsidRPr="00A40E13">
        <w:t>.</w:t>
      </w:r>
    </w:p>
    <w:p w14:paraId="6CC75C70" w14:textId="77777777" w:rsidR="00A40E13" w:rsidRDefault="00A40E13" w:rsidP="0005541A">
      <w:pPr>
        <w:pStyle w:val="Textnormln"/>
      </w:pPr>
    </w:p>
    <w:p w14:paraId="373220EC" w14:textId="77777777" w:rsidR="00A40E13" w:rsidRPr="00A40E13" w:rsidRDefault="00A40E13" w:rsidP="0005541A">
      <w:pPr>
        <w:pStyle w:val="Textnormln"/>
        <w:rPr>
          <w:b/>
        </w:rPr>
      </w:pPr>
      <w:r w:rsidRPr="00A40E13">
        <w:rPr>
          <w:b/>
        </w:rPr>
        <w:t>Případné nesrovnalosti:</w:t>
      </w:r>
    </w:p>
    <w:p w14:paraId="1925D315" w14:textId="77777777" w:rsidR="00A40E13" w:rsidRDefault="00A40E13" w:rsidP="0005541A">
      <w:pPr>
        <w:pStyle w:val="Textnormln"/>
      </w:pPr>
      <w:r>
        <w:t>Pokud zadavatel zjistí při kontrole přijatých nabídek</w:t>
      </w:r>
      <w:r w:rsidRPr="000674B3">
        <w:t xml:space="preserve"> rozpor mez</w:t>
      </w:r>
      <w:r>
        <w:t xml:space="preserve">i číselným nebo slovním údajem, </w:t>
      </w:r>
      <w:r w:rsidRPr="000674B3">
        <w:t xml:space="preserve">považuje za </w:t>
      </w:r>
      <w:r>
        <w:t>rozhodný údaj vyjádřený číselně. Celkovou nabídkovou cenou v souladu s § 46 odst. 3 zákona se ro</w:t>
      </w:r>
      <w:r w:rsidR="002F317F">
        <w:t>zumí cena uvedená dodavate</w:t>
      </w:r>
      <w:r w:rsidR="00257F65">
        <w:t>lem v návrhu smlouvy na plnění V</w:t>
      </w:r>
      <w:r w:rsidR="002F317F">
        <w:t>eřejné zakázky</w:t>
      </w:r>
      <w:r>
        <w:t>.</w:t>
      </w:r>
    </w:p>
    <w:p w14:paraId="5B1F7BD5" w14:textId="77777777" w:rsidR="00A40E13" w:rsidRDefault="00A40E13" w:rsidP="0005541A">
      <w:pPr>
        <w:pStyle w:val="Textnormln"/>
      </w:pPr>
    </w:p>
    <w:p w14:paraId="61DE84DA" w14:textId="77777777" w:rsidR="00EE54FD" w:rsidRDefault="00A40E13" w:rsidP="0005541A">
      <w:pPr>
        <w:pStyle w:val="Textnormln"/>
      </w:pPr>
      <w:r w:rsidRPr="000674B3">
        <w:t xml:space="preserve">Při zjištění chyby ve </w:t>
      </w:r>
      <w:r>
        <w:t>výpočtu v</w:t>
      </w:r>
      <w:r w:rsidR="004C4A4A">
        <w:t> Cenové specifikaci</w:t>
      </w:r>
      <w:r>
        <w:t xml:space="preserve"> – početní nesrovnalosti</w:t>
      </w:r>
      <w:r w:rsidRPr="000674B3">
        <w:t xml:space="preserve"> nemající vliv na výši </w:t>
      </w:r>
      <w:r>
        <w:t xml:space="preserve">celkové nabídkové ceny, bude ze strany </w:t>
      </w:r>
      <w:r w:rsidRPr="000674B3">
        <w:t xml:space="preserve">zadavatele </w:t>
      </w:r>
      <w:r>
        <w:t>postupováno v souladu s § 46 zákona, kdy zadavatel vyzve dodavatele k objasnění nesrovnalosti</w:t>
      </w:r>
      <w:r w:rsidRPr="000674B3">
        <w:t>.</w:t>
      </w:r>
      <w:r>
        <w:t xml:space="preserve"> Bude-li celková nabídková cena ve smlouvě </w:t>
      </w:r>
      <w:r w:rsidR="00257F65">
        <w:t>na plnění V</w:t>
      </w:r>
      <w:r w:rsidR="009858C6">
        <w:t>eřejné zakázky</w:t>
      </w:r>
      <w:r>
        <w:t xml:space="preserve"> v rozporu s celkovou nabídkovou cenou uvedenou v</w:t>
      </w:r>
      <w:r w:rsidR="009858C6">
        <w:t> Cenové specifikaci</w:t>
      </w:r>
      <w:r>
        <w:t xml:space="preserve"> nebo na krycím listu, bude pro hodnocení nabídek rozhodující celková nabídková cena ze smlouvy </w:t>
      </w:r>
      <w:r w:rsidR="00257F65">
        <w:t>na plnění V</w:t>
      </w:r>
      <w:r w:rsidR="009858C6">
        <w:t>eřejné zakázky</w:t>
      </w:r>
      <w:r>
        <w:t xml:space="preserve">. Pro odstranění případných rozporů mezi smlouvou </w:t>
      </w:r>
      <w:r w:rsidR="00257F65">
        <w:t>na plnění V</w:t>
      </w:r>
      <w:r w:rsidR="009858C6">
        <w:t>eřejné zakázky</w:t>
      </w:r>
      <w:r>
        <w:t xml:space="preserve"> a </w:t>
      </w:r>
      <w:r w:rsidR="009858C6">
        <w:t>Cenovou specifikací</w:t>
      </w:r>
      <w:r>
        <w:t xml:space="preserve"> bude dodavatel zadavatelem vyzván v souladu s § 46 zákona.</w:t>
      </w:r>
      <w:bookmarkStart w:id="64" w:name="_Toc271545126"/>
      <w:bookmarkStart w:id="65" w:name="_Toc325438079"/>
      <w:bookmarkStart w:id="66" w:name="_Toc463353567"/>
    </w:p>
    <w:p w14:paraId="309B7D4E" w14:textId="77777777" w:rsidR="00EE54FD" w:rsidRPr="005B5D36" w:rsidRDefault="00CA45F2" w:rsidP="0005541A">
      <w:pPr>
        <w:pStyle w:val="Nadpislnkuzkladn"/>
        <w:keepNext w:val="0"/>
        <w:spacing w:line="240" w:lineRule="auto"/>
      </w:pPr>
      <w:bookmarkStart w:id="67" w:name="_Toc495393564"/>
      <w:r>
        <w:t>JINÉ POŽADAVKY</w:t>
      </w:r>
      <w:bookmarkStart w:id="68" w:name="_Toc463353568"/>
      <w:bookmarkEnd w:id="64"/>
      <w:bookmarkEnd w:id="65"/>
      <w:bookmarkEnd w:id="66"/>
      <w:bookmarkEnd w:id="68"/>
      <w:r w:rsidR="00741E05">
        <w:t xml:space="preserve"> A VÝHRADY ZADAVATELE</w:t>
      </w:r>
      <w:bookmarkEnd w:id="67"/>
    </w:p>
    <w:p w14:paraId="5822F892" w14:textId="77777777" w:rsidR="00EE54FD" w:rsidRPr="00EE54FD" w:rsidRDefault="00EE54FD" w:rsidP="00FB59BD">
      <w:pPr>
        <w:pStyle w:val="Bodbezsamostatnhonadpisu"/>
      </w:pPr>
      <w:r w:rsidRPr="00EE54FD">
        <w:lastRenderedPageBreak/>
        <w:t>Zadavatel uvádí v souladu s § 90 odst. 3 zákona, že pokud jsou v zadávacích podmínkách uvedeny odkazy na normy či technické dokumenty uvedené v § 90 odst. 1 a 2 zákona, zadavatel u každého takového odkazu umožňuje nabídnout rovnocenné řešení.</w:t>
      </w:r>
    </w:p>
    <w:p w14:paraId="50A6CDB5" w14:textId="77777777" w:rsidR="00A2695F" w:rsidRPr="00486D0D" w:rsidRDefault="00A2695F" w:rsidP="0005541A">
      <w:pPr>
        <w:pStyle w:val="Bodbezsamostatnhonadpisu"/>
        <w:keepNext w:val="0"/>
      </w:pPr>
      <w:bookmarkStart w:id="69" w:name="_Toc471821341"/>
      <w:bookmarkStart w:id="70" w:name="_Ref472405727"/>
      <w:r w:rsidRPr="00486D0D">
        <w:t>Dodavatel v nabídce předloží čestné prohlášení</w:t>
      </w:r>
      <w:r w:rsidRPr="00486D0D">
        <w:rPr>
          <w:color w:val="1F497D"/>
        </w:rPr>
        <w:t xml:space="preserve">, </w:t>
      </w:r>
      <w:r w:rsidR="008D42E5" w:rsidRPr="00486D0D">
        <w:t>ve kterém uvede následující</w:t>
      </w:r>
      <w:r w:rsidRPr="00486D0D">
        <w:t>:</w:t>
      </w:r>
      <w:bookmarkEnd w:id="69"/>
      <w:bookmarkEnd w:id="70"/>
      <w:r w:rsidRPr="00486D0D">
        <w:t xml:space="preserve"> </w:t>
      </w:r>
    </w:p>
    <w:p w14:paraId="2A2E7C56" w14:textId="77777777" w:rsidR="00A2695F" w:rsidRPr="000C569E" w:rsidRDefault="00A2695F" w:rsidP="00663110">
      <w:pPr>
        <w:pStyle w:val="Seznamzkladnpsmenn"/>
        <w:numPr>
          <w:ilvl w:val="0"/>
          <w:numId w:val="8"/>
        </w:numPr>
        <w:ind w:left="1701" w:hanging="850"/>
      </w:pPr>
      <w:r>
        <w:t xml:space="preserve">dodavatel </w:t>
      </w:r>
      <w:r w:rsidRPr="000C569E">
        <w:t>plně akceptuje zadávací podmínky zadavatele</w:t>
      </w:r>
      <w:r>
        <w:t>,</w:t>
      </w:r>
      <w:r w:rsidRPr="000C569E">
        <w:t xml:space="preserve"> a to včetně </w:t>
      </w:r>
      <w:r>
        <w:t>případných vysvětlení zadávací dokumentace či změn nebo doplnění</w:t>
      </w:r>
      <w:r w:rsidRPr="000C569E">
        <w:t>,</w:t>
      </w:r>
      <w:r>
        <w:t xml:space="preserve"> a</w:t>
      </w:r>
      <w:r w:rsidRPr="000C569E">
        <w:t xml:space="preserve"> nemá k nim žádných výhrad nebo požadavků na upřesnění</w:t>
      </w:r>
      <w:r w:rsidRPr="004D5C55">
        <w:rPr>
          <w:color w:val="1F497D"/>
        </w:rPr>
        <w:t>;</w:t>
      </w:r>
      <w:r w:rsidRPr="000C569E">
        <w:t xml:space="preserve"> </w:t>
      </w:r>
    </w:p>
    <w:p w14:paraId="5464B214" w14:textId="77777777" w:rsidR="00A2695F" w:rsidRPr="000C569E" w:rsidRDefault="00A2695F" w:rsidP="0005541A">
      <w:pPr>
        <w:pStyle w:val="Seznamzkladnpsmenn"/>
      </w:pPr>
      <w:r>
        <w:t xml:space="preserve">dodavatel </w:t>
      </w:r>
      <w:r w:rsidRPr="000C569E">
        <w:t>potvrzuje, že se seznámil se všemi podklady a  dokumenty v rámci zadávací dokumentace</w:t>
      </w:r>
      <w:r>
        <w:t>,</w:t>
      </w:r>
      <w:r w:rsidRPr="000C569E">
        <w:t xml:space="preserve"> a to i v jejich vzájemné souvislosti, shledal je srozumitelné a dostačující pro zpracování nabídky a následné provedení díla</w:t>
      </w:r>
      <w:r>
        <w:t>;</w:t>
      </w:r>
    </w:p>
    <w:p w14:paraId="36108401" w14:textId="77777777" w:rsidR="00A2695F" w:rsidRPr="000C569E" w:rsidRDefault="00A2695F" w:rsidP="0005541A">
      <w:pPr>
        <w:pStyle w:val="Seznamzkladnpsmenn"/>
      </w:pPr>
      <w:r>
        <w:t xml:space="preserve">dodavatel </w:t>
      </w:r>
      <w:r w:rsidRPr="000C569E">
        <w:t>prohlašuje, že s</w:t>
      </w:r>
      <w:r>
        <w:t xml:space="preserve">e seznámil s vysvětleními zadávací dokumentace </w:t>
      </w:r>
      <w:r w:rsidRPr="000C569E">
        <w:t>a ověřil si všechny informace týkající se  proveditelnosti díla</w:t>
      </w:r>
      <w:r>
        <w:t>;</w:t>
      </w:r>
    </w:p>
    <w:p w14:paraId="32A4F2EE" w14:textId="77777777" w:rsidR="0005541A" w:rsidRPr="0005541A" w:rsidRDefault="00A2695F" w:rsidP="0005541A">
      <w:pPr>
        <w:pStyle w:val="Seznamzkladnpsmenn"/>
        <w:rPr>
          <w:b/>
          <w:color w:val="000080"/>
          <w:sz w:val="20"/>
        </w:rPr>
      </w:pPr>
      <w:r>
        <w:t xml:space="preserve">dodavatel </w:t>
      </w:r>
      <w:r w:rsidRPr="008A03FE">
        <w:t xml:space="preserve">se v rámci prohlídky nebo na základě vlastního rozhodnutí seznámil s budoucím staveništěm, ověřil si reálnost podmínek pro realizaci díla v návaznosti na přípravu nabídky a vyhodnotil je jako dostačující. </w:t>
      </w:r>
    </w:p>
    <w:p w14:paraId="7D0862C2" w14:textId="77777777" w:rsidR="00A2695F" w:rsidRDefault="00741E05" w:rsidP="0005541A">
      <w:pPr>
        <w:pStyle w:val="Bodbezsamostatnhonadpisu"/>
        <w:keepNext w:val="0"/>
      </w:pPr>
      <w:bookmarkStart w:id="71" w:name="_Toc271545127"/>
      <w:bookmarkStart w:id="72" w:name="_Toc325438080"/>
      <w:bookmarkStart w:id="73" w:name="_Toc471821343"/>
      <w:r>
        <w:t xml:space="preserve">Zadavatel výslovně uvádí, že </w:t>
      </w:r>
      <w:r w:rsidR="00A2695F" w:rsidRPr="00486D0D">
        <w:t>komun</w:t>
      </w:r>
      <w:r>
        <w:t>ikaci s dodavateli preferuje prostřednictvím datové schránky kromě výjimek stanovených touto zadávací dokumentací</w:t>
      </w:r>
      <w:r w:rsidR="00A2695F" w:rsidRPr="00486D0D">
        <w:t xml:space="preserve">. V souladu  § 211 </w:t>
      </w:r>
      <w:r>
        <w:br/>
      </w:r>
      <w:r w:rsidR="00A2695F" w:rsidRPr="00486D0D">
        <w:t xml:space="preserve">odst. 6 zákona bude dokument odeslaný prostřednictvím datové schránky doručen dodáním do datové schránky adresáta. </w:t>
      </w:r>
      <w:bookmarkEnd w:id="73"/>
    </w:p>
    <w:p w14:paraId="45C1A590" w14:textId="77777777" w:rsidR="00741E05" w:rsidRDefault="00BC5177" w:rsidP="0005541A">
      <w:pPr>
        <w:pStyle w:val="Bodbezsamostatnhonadpisu"/>
        <w:keepNext w:val="0"/>
      </w:pPr>
      <w:r>
        <w:t>Dodavatelé hradí náklady spojené s jejich účastí v zadávacím řízení, z</w:t>
      </w:r>
      <w:r w:rsidR="00741E05">
        <w:t>adavatel</w:t>
      </w:r>
      <w:r>
        <w:t>i nevzniká povinnost se na jejich úhradě nijak podílet</w:t>
      </w:r>
      <w:r w:rsidR="00741E05">
        <w:t>.</w:t>
      </w:r>
    </w:p>
    <w:p w14:paraId="30F94D2C" w14:textId="77777777" w:rsidR="007C6D2B" w:rsidRDefault="007C6D2B" w:rsidP="00123CE6">
      <w:pPr>
        <w:pStyle w:val="Bodbezsamostatnhonadpisu"/>
      </w:pPr>
      <w:r>
        <w:rPr>
          <w:lang w:val="cs-CZ"/>
        </w:rPr>
        <w:t>Zadavatel v souladu s § 105 odst. 1 písm. b) zákona požaduje, aby dodavatel v nabídce předložil seznam poddodavatelů, pokud jsou mu známi a uvedl, kterou část veřejné zakázky bude každý z poddodavatelů plnit.</w:t>
      </w:r>
    </w:p>
    <w:p w14:paraId="67124BE0" w14:textId="77777777" w:rsidR="00123CE6" w:rsidRDefault="00123CE6" w:rsidP="00123CE6">
      <w:pPr>
        <w:pStyle w:val="Bodbezsamostatnhonadpisu"/>
      </w:pPr>
      <w:r>
        <w:t xml:space="preserve">Za účelem </w:t>
      </w:r>
      <w:r>
        <w:rPr>
          <w:lang w:val="cs-CZ"/>
        </w:rPr>
        <w:t>plnění předmětu Veřejné zakázky</w:t>
      </w:r>
      <w:r w:rsidR="00A34F4E">
        <w:rPr>
          <w:lang w:val="cs-CZ"/>
        </w:rPr>
        <w:t xml:space="preserve"> v souladu s Technickou specifikací</w:t>
      </w:r>
      <w:r>
        <w:t xml:space="preserve"> je </w:t>
      </w:r>
      <w:r w:rsidR="007C6D2B">
        <w:rPr>
          <w:lang w:val="cs-CZ"/>
        </w:rPr>
        <w:t>vybraný dodavatel</w:t>
      </w:r>
      <w:r>
        <w:t xml:space="preserve"> povinen získat přístup </w:t>
      </w:r>
      <w:r w:rsidR="00A34F4E">
        <w:rPr>
          <w:lang w:val="cs-CZ"/>
        </w:rPr>
        <w:t xml:space="preserve">mimo jiné </w:t>
      </w:r>
      <w:r>
        <w:t>k účastnické</w:t>
      </w:r>
      <w:r w:rsidR="00A34F4E">
        <w:rPr>
          <w:lang w:val="cs-CZ"/>
        </w:rPr>
        <w:t>mu</w:t>
      </w:r>
      <w:r>
        <w:t xml:space="preserve"> veden</w:t>
      </w:r>
      <w:r w:rsidR="00A34F4E">
        <w:rPr>
          <w:lang w:val="cs-CZ"/>
        </w:rPr>
        <w:t>í (fixní technologii – optickým a metalickým kabelům)</w:t>
      </w:r>
      <w:r>
        <w:t xml:space="preserve"> v souladu s § 78 zákona č. </w:t>
      </w:r>
      <w:r>
        <w:rPr>
          <w:lang w:val="cs-CZ"/>
        </w:rPr>
        <w:t>127/2005 Sb., o elektronických komunikacích a o změně některých souvisejících zákonů (zákon o elektronických komunikacích), ve znění pozdějších předpisů</w:t>
      </w:r>
      <w:r>
        <w:t xml:space="preserve">, které jsou ve vlastnictví </w:t>
      </w:r>
      <w:r w:rsidR="00A34F4E">
        <w:rPr>
          <w:lang w:val="cs-CZ"/>
        </w:rPr>
        <w:t xml:space="preserve">poskytovatelů tohoto vedení, a to např. </w:t>
      </w:r>
      <w:r>
        <w:t>společnost</w:t>
      </w:r>
      <w:r>
        <w:rPr>
          <w:lang w:val="cs-CZ"/>
        </w:rPr>
        <w:t>i</w:t>
      </w:r>
      <w:r>
        <w:t xml:space="preserve"> Česká telekomunikační infrastruktura a.s., se sídlem Olšanská 2681/6, Žižkov, 130 00 Praha 3, IČO 040 84</w:t>
      </w:r>
      <w:r w:rsidR="00FB4AFF">
        <w:t> </w:t>
      </w:r>
      <w:r>
        <w:t>063.</w:t>
      </w:r>
    </w:p>
    <w:p w14:paraId="43F5C7BC" w14:textId="77777777" w:rsidR="00123CE6" w:rsidRPr="00FB4AFF" w:rsidRDefault="00FB4AFF" w:rsidP="00FB4AFF">
      <w:pPr>
        <w:pStyle w:val="Textnormln"/>
      </w:pPr>
      <w:r>
        <w:t>Dodavatel je povinen zadavateli prokázat zajištění tohoto přístupu, a to formou samostatné písemné listiny, za kterou se považuje kopie smlouvy o zajištění přístupu</w:t>
      </w:r>
      <w:r w:rsidR="001860AF">
        <w:t>,</w:t>
      </w:r>
      <w:r>
        <w:t xml:space="preserve"> čestné prohlášení </w:t>
      </w:r>
      <w:r w:rsidR="000E2DEC">
        <w:t>nebo jiný obdobný doklad – jakýkoliv z předložených dokladů však musí být podepsaný osobou</w:t>
      </w:r>
      <w:r>
        <w:t xml:space="preserve"> </w:t>
      </w:r>
      <w:r w:rsidR="000E2DEC">
        <w:t>oprávněnou jednat</w:t>
      </w:r>
      <w:r w:rsidR="00A34F4E">
        <w:t xml:space="preserve"> </w:t>
      </w:r>
      <w:r w:rsidR="00486894">
        <w:t xml:space="preserve">za </w:t>
      </w:r>
      <w:r w:rsidR="00A34F4E">
        <w:t>konkrétního poskytovatele účastnického vedení</w:t>
      </w:r>
      <w:r w:rsidR="000A0EA6">
        <w:t xml:space="preserve">, </w:t>
      </w:r>
      <w:r w:rsidR="00A34F4E">
        <w:t>jehož dodavatel využije při plnění předmětu Veřejné zakázky</w:t>
      </w:r>
      <w:r w:rsidR="000E2DEC">
        <w:t>.</w:t>
      </w:r>
    </w:p>
    <w:p w14:paraId="46FC5EB3" w14:textId="77777777" w:rsidR="00A2695F" w:rsidRPr="005B5D36" w:rsidRDefault="00CA45F2" w:rsidP="0005541A">
      <w:pPr>
        <w:pStyle w:val="Nadpislnkuzkladn"/>
        <w:keepNext w:val="0"/>
        <w:spacing w:line="240" w:lineRule="auto"/>
      </w:pPr>
      <w:bookmarkStart w:id="74" w:name="_Toc495393565"/>
      <w:bookmarkEnd w:id="71"/>
      <w:bookmarkEnd w:id="72"/>
      <w:r>
        <w:t>PODMÍNKY PRO UZAVŘENÍ SMLOUVY</w:t>
      </w:r>
      <w:bookmarkEnd w:id="74"/>
    </w:p>
    <w:p w14:paraId="5AC9C5FA" w14:textId="77777777" w:rsidR="00B50562" w:rsidRPr="00053351" w:rsidRDefault="00B50562" w:rsidP="00B50562">
      <w:pPr>
        <w:pStyle w:val="Bodbezsamostatnhonadpisu"/>
        <w:keepNext w:val="0"/>
      </w:pPr>
      <w:bookmarkStart w:id="75" w:name="_Toc471821346"/>
      <w:bookmarkStart w:id="76" w:name="_Toc471821345"/>
      <w:r w:rsidRPr="00486D0D">
        <w:t xml:space="preserve">Vybraný dodavatel bude </w:t>
      </w:r>
      <w:r>
        <w:rPr>
          <w:lang w:val="cs-CZ"/>
        </w:rPr>
        <w:t xml:space="preserve">povinen </w:t>
      </w:r>
      <w:r w:rsidRPr="00486D0D">
        <w:t xml:space="preserve">před </w:t>
      </w:r>
      <w:r>
        <w:rPr>
          <w:lang w:val="cs-CZ"/>
        </w:rPr>
        <w:t>uzavřením</w:t>
      </w:r>
      <w:r w:rsidRPr="00486D0D">
        <w:t xml:space="preserve"> smlouvy </w:t>
      </w:r>
      <w:r w:rsidR="00257F65">
        <w:rPr>
          <w:lang w:val="cs-CZ"/>
        </w:rPr>
        <w:t>na plnění V</w:t>
      </w:r>
      <w:r w:rsidR="00700370">
        <w:rPr>
          <w:lang w:val="cs-CZ"/>
        </w:rPr>
        <w:t>eřejné zakázky</w:t>
      </w:r>
      <w:r>
        <w:rPr>
          <w:lang w:val="cs-CZ"/>
        </w:rPr>
        <w:t xml:space="preserve"> </w:t>
      </w:r>
      <w:r w:rsidRPr="00486D0D">
        <w:t>zadavateli předložit všechny doklady</w:t>
      </w:r>
      <w:r>
        <w:rPr>
          <w:lang w:val="cs-CZ"/>
        </w:rPr>
        <w:t xml:space="preserve"> a</w:t>
      </w:r>
      <w:r w:rsidRPr="00486D0D">
        <w:t xml:space="preserve"> informace</w:t>
      </w:r>
      <w:r>
        <w:rPr>
          <w:lang w:val="cs-CZ"/>
        </w:rPr>
        <w:t>, o kterých to stanoví tato zadávací dokumentace.</w:t>
      </w:r>
    </w:p>
    <w:p w14:paraId="09BCF691" w14:textId="77777777" w:rsidR="00B50562" w:rsidRPr="00486D0D" w:rsidRDefault="00B50562" w:rsidP="00B50562">
      <w:pPr>
        <w:pStyle w:val="Bodbezsamostatnhonadpisu"/>
        <w:keepNext w:val="0"/>
      </w:pPr>
      <w:r w:rsidRPr="00486D0D">
        <w:t xml:space="preserve">Vybraný dodavatel bude </w:t>
      </w:r>
      <w:r>
        <w:rPr>
          <w:lang w:val="cs-CZ"/>
        </w:rPr>
        <w:t xml:space="preserve">povinen </w:t>
      </w:r>
      <w:r w:rsidRPr="00486D0D">
        <w:t xml:space="preserve">před </w:t>
      </w:r>
      <w:r>
        <w:rPr>
          <w:lang w:val="cs-CZ"/>
        </w:rPr>
        <w:t>uzavřením</w:t>
      </w:r>
      <w:r w:rsidRPr="00486D0D">
        <w:t xml:space="preserve"> smlouvy </w:t>
      </w:r>
      <w:r w:rsidR="00257F65">
        <w:rPr>
          <w:lang w:val="cs-CZ"/>
        </w:rPr>
        <w:t>na plnění V</w:t>
      </w:r>
      <w:r w:rsidR="00700370">
        <w:rPr>
          <w:lang w:val="cs-CZ"/>
        </w:rPr>
        <w:t>eřejné zakázky</w:t>
      </w:r>
      <w:r>
        <w:rPr>
          <w:lang w:val="cs-CZ"/>
        </w:rPr>
        <w:t xml:space="preserve"> </w:t>
      </w:r>
      <w:r w:rsidRPr="00486D0D">
        <w:t>zadavateli předložit</w:t>
      </w:r>
      <w:r>
        <w:rPr>
          <w:lang w:val="cs-CZ"/>
        </w:rPr>
        <w:t xml:space="preserve"> </w:t>
      </w:r>
      <w:r w:rsidR="000E2DEC">
        <w:rPr>
          <w:lang w:val="cs-CZ"/>
        </w:rPr>
        <w:t>doklad o zajištění přístupu dle bodu R.5 této zadávací dokumentace</w:t>
      </w:r>
      <w:r w:rsidRPr="00486D0D">
        <w:t>.</w:t>
      </w:r>
      <w:bookmarkEnd w:id="76"/>
    </w:p>
    <w:p w14:paraId="314BDDFC" w14:textId="77777777" w:rsidR="00A2695F" w:rsidRPr="00486D0D" w:rsidRDefault="00B50562" w:rsidP="00B50562">
      <w:pPr>
        <w:pStyle w:val="Bodbezsamostatnhonadpisu"/>
        <w:keepNext w:val="0"/>
      </w:pPr>
      <w:r w:rsidRPr="00486D0D">
        <w:t>Vybraný dodavatel, který je právnickou osobo</w:t>
      </w:r>
      <w:r>
        <w:t xml:space="preserve">u, bude povinen před </w:t>
      </w:r>
      <w:r>
        <w:rPr>
          <w:lang w:val="cs-CZ"/>
        </w:rPr>
        <w:t>uzavřením</w:t>
      </w:r>
      <w:r>
        <w:t xml:space="preserve"> smlouvy</w:t>
      </w:r>
      <w:r w:rsidR="00CA6D9C">
        <w:rPr>
          <w:lang w:val="cs-CZ"/>
        </w:rPr>
        <w:t xml:space="preserve"> na plnění Veřejné zakázky</w:t>
      </w:r>
      <w:r>
        <w:rPr>
          <w:lang w:val="cs-CZ"/>
        </w:rPr>
        <w:t xml:space="preserve"> </w:t>
      </w:r>
      <w:r w:rsidRPr="00486D0D">
        <w:t>zadavateli předložit</w:t>
      </w:r>
      <w:r w:rsidR="00A2695F" w:rsidRPr="00486D0D">
        <w:t>:</w:t>
      </w:r>
      <w:bookmarkEnd w:id="75"/>
    </w:p>
    <w:p w14:paraId="468FE70F" w14:textId="77777777" w:rsidR="00A2695F" w:rsidRPr="00CB009E" w:rsidRDefault="00A2695F" w:rsidP="00663110">
      <w:pPr>
        <w:pStyle w:val="Seznamzkladnpsmenn"/>
        <w:numPr>
          <w:ilvl w:val="0"/>
          <w:numId w:val="9"/>
        </w:numPr>
        <w:ind w:left="1701" w:hanging="850"/>
      </w:pPr>
      <w:r w:rsidRPr="00CB009E">
        <w:t>identifikační údaje všech osob, které jsou jeho skutečným majitelem podle zákona o některých opatřeních proti legalizaci výnosů z trestné činnosti a</w:t>
      </w:r>
      <w:r>
        <w:t> </w:t>
      </w:r>
      <w:r w:rsidRPr="00CB009E">
        <w:t>financování terorismu</w:t>
      </w:r>
      <w:r>
        <w:t>;</w:t>
      </w:r>
    </w:p>
    <w:p w14:paraId="19A0147A" w14:textId="77777777" w:rsidR="00A2695F" w:rsidRDefault="00A2695F" w:rsidP="0005541A">
      <w:pPr>
        <w:pStyle w:val="Seznamzkladnpsmenn"/>
      </w:pPr>
      <w:r w:rsidRPr="00CB009E">
        <w:t>doklady, z nichž vyplývá vztah všech osob podle písmene a) k dodavateli; těmito doklady jsou zejména</w:t>
      </w:r>
      <w:r>
        <w:t>:</w:t>
      </w:r>
    </w:p>
    <w:p w14:paraId="2D3E409F" w14:textId="77777777" w:rsidR="00A2695F" w:rsidRDefault="00A2695F" w:rsidP="0005541A">
      <w:pPr>
        <w:pStyle w:val="Odrkakzkladnmuseznamu"/>
      </w:pPr>
      <w:r>
        <w:lastRenderedPageBreak/>
        <w:t>výpis z obchodního rejstříku nebo jiné obdobné evidence;</w:t>
      </w:r>
    </w:p>
    <w:p w14:paraId="4841E55C" w14:textId="77777777" w:rsidR="00A2695F" w:rsidRDefault="00A2695F" w:rsidP="0005541A">
      <w:pPr>
        <w:pStyle w:val="Odrkakzkladnmuseznamu"/>
      </w:pPr>
      <w:r>
        <w:t>seznam akcionářů;</w:t>
      </w:r>
    </w:p>
    <w:p w14:paraId="2308CCD8" w14:textId="77777777" w:rsidR="00A2695F" w:rsidRDefault="00A2695F" w:rsidP="0005541A">
      <w:pPr>
        <w:pStyle w:val="Odrkakzkladnmuseznamu"/>
      </w:pPr>
      <w:r>
        <w:t>rozhodnutí statutárního orgánu o vyplacení podílu na zisku;</w:t>
      </w:r>
    </w:p>
    <w:p w14:paraId="23A74CD1" w14:textId="77777777" w:rsidR="00A2695F" w:rsidRDefault="00A2695F" w:rsidP="0005541A">
      <w:pPr>
        <w:pStyle w:val="Odrkakzkladnmuseznamu"/>
      </w:pPr>
      <w:r>
        <w:t>společenská smlouva, zakladatelská listina nebo stanovy.</w:t>
      </w:r>
    </w:p>
    <w:p w14:paraId="643AB94D" w14:textId="77777777" w:rsidR="00A2695F" w:rsidRDefault="00A2695F" w:rsidP="0005541A">
      <w:pPr>
        <w:pStyle w:val="Textnormln"/>
      </w:pPr>
    </w:p>
    <w:p w14:paraId="3BE3B4D6" w14:textId="77777777" w:rsidR="00A2695F" w:rsidRPr="005B5D36" w:rsidRDefault="00CA45F2" w:rsidP="0005541A">
      <w:pPr>
        <w:pStyle w:val="Nadpislnkuzkladn"/>
        <w:keepNext w:val="0"/>
        <w:spacing w:line="240" w:lineRule="auto"/>
      </w:pPr>
      <w:bookmarkStart w:id="77" w:name="_Toc463353569"/>
      <w:bookmarkStart w:id="78" w:name="_Toc495393566"/>
      <w:r>
        <w:t>PŘÍLOHY (NEDÍLNÁ SOUČÁST ZADÁVACÍ DOKUMENTACE)</w:t>
      </w:r>
      <w:bookmarkEnd w:id="77"/>
      <w:bookmarkEnd w:id="78"/>
    </w:p>
    <w:p w14:paraId="299D44DE" w14:textId="77777777" w:rsidR="00A2695F" w:rsidRPr="00FB59BD" w:rsidRDefault="00133534" w:rsidP="0005541A">
      <w:pPr>
        <w:pStyle w:val="Textnormln"/>
        <w:rPr>
          <w:color w:val="000000"/>
        </w:rPr>
      </w:pPr>
      <w:r w:rsidRPr="00FB59BD">
        <w:t>Příloha č. 1 – K</w:t>
      </w:r>
      <w:r w:rsidR="00A2695F" w:rsidRPr="00FB59BD">
        <w:t>rycí list</w:t>
      </w:r>
    </w:p>
    <w:p w14:paraId="1167CB4C" w14:textId="77777777" w:rsidR="00A2695F" w:rsidRPr="00FB59BD" w:rsidRDefault="00A2695F" w:rsidP="0005541A">
      <w:pPr>
        <w:pStyle w:val="Textnormln"/>
        <w:rPr>
          <w:color w:val="000000"/>
        </w:rPr>
      </w:pPr>
      <w:r w:rsidRPr="00FB59BD">
        <w:t xml:space="preserve">Příloha č. 2 – </w:t>
      </w:r>
      <w:r w:rsidR="00133534" w:rsidRPr="00FB59BD">
        <w:t>Technická specifikace</w:t>
      </w:r>
    </w:p>
    <w:p w14:paraId="55EEE37F" w14:textId="77777777" w:rsidR="00A2695F" w:rsidRPr="00FB59BD" w:rsidRDefault="00A2695F" w:rsidP="0005541A">
      <w:pPr>
        <w:pStyle w:val="Textnormln"/>
      </w:pPr>
      <w:r w:rsidRPr="00FB59BD">
        <w:t>P</w:t>
      </w:r>
      <w:r w:rsidR="00133534" w:rsidRPr="00FB59BD">
        <w:t>říloha č. 3 – Seznam lokalit</w:t>
      </w:r>
    </w:p>
    <w:p w14:paraId="489A6484" w14:textId="77777777" w:rsidR="000303A9" w:rsidRPr="00FB59BD" w:rsidRDefault="000303A9" w:rsidP="0005541A">
      <w:pPr>
        <w:pStyle w:val="Textnormln"/>
      </w:pPr>
      <w:r w:rsidRPr="00FB59BD">
        <w:t>Příloha č. 4 – Cenová specifikace</w:t>
      </w:r>
    </w:p>
    <w:p w14:paraId="660EEC93" w14:textId="77777777" w:rsidR="00133534" w:rsidRPr="00FB59BD" w:rsidRDefault="000303A9" w:rsidP="0005541A">
      <w:pPr>
        <w:pStyle w:val="Textnormln"/>
      </w:pPr>
      <w:r w:rsidRPr="00FB59BD">
        <w:t>Příloha č. 5</w:t>
      </w:r>
      <w:r w:rsidR="00257F65" w:rsidRPr="00FB59BD">
        <w:t xml:space="preserve"> – Obchodní podmínky V</w:t>
      </w:r>
      <w:r w:rsidR="00133534" w:rsidRPr="00FB59BD">
        <w:t>eřejné zakázky</w:t>
      </w:r>
    </w:p>
    <w:p w14:paraId="6596AE53" w14:textId="77777777" w:rsidR="002C19F2" w:rsidRPr="00FB59BD" w:rsidRDefault="002C19F2" w:rsidP="0005541A">
      <w:pPr>
        <w:pStyle w:val="Textnormln"/>
      </w:pPr>
      <w:r w:rsidRPr="00FB59BD">
        <w:t>Příloha č. 6 – Čestné prohlášení k základní způsobilosti</w:t>
      </w:r>
    </w:p>
    <w:p w14:paraId="60AA87B5" w14:textId="77777777" w:rsidR="00A2695F" w:rsidRDefault="00A2695F" w:rsidP="0005541A">
      <w:pPr>
        <w:pStyle w:val="Textnormln"/>
      </w:pPr>
      <w:bookmarkStart w:id="79" w:name="OLE_LINK1"/>
      <w:bookmarkStart w:id="80" w:name="_Hlk176848610"/>
      <w:bookmarkEnd w:id="79"/>
      <w:bookmarkEnd w:id="80"/>
    </w:p>
    <w:p w14:paraId="092517A1" w14:textId="77777777" w:rsidR="008A0EFD" w:rsidRDefault="008A0EFD" w:rsidP="0005541A">
      <w:pPr>
        <w:pStyle w:val="Textnormln"/>
      </w:pPr>
    </w:p>
    <w:p w14:paraId="6F082C0A" w14:textId="77777777" w:rsidR="003253C7" w:rsidRDefault="003253C7" w:rsidP="0005541A">
      <w:pPr>
        <w:pStyle w:val="Textnormln"/>
      </w:pPr>
    </w:p>
    <w:p w14:paraId="278E7073" w14:textId="77777777" w:rsidR="003253C7" w:rsidRDefault="003253C7" w:rsidP="0005541A">
      <w:pPr>
        <w:pStyle w:val="Textnormln"/>
      </w:pPr>
    </w:p>
    <w:p w14:paraId="1E7CA626" w14:textId="77777777" w:rsidR="003253C7" w:rsidRDefault="003253C7" w:rsidP="0005541A">
      <w:pPr>
        <w:pStyle w:val="Textnormln"/>
      </w:pPr>
    </w:p>
    <w:p w14:paraId="2EFEC663" w14:textId="77777777" w:rsidR="00473DFD" w:rsidRDefault="00A2695F" w:rsidP="0005541A">
      <w:pPr>
        <w:pStyle w:val="vodntext-klasickrozsahpsma"/>
      </w:pPr>
      <w:r w:rsidRPr="001C404C">
        <w:t xml:space="preserve">V  Praze dne </w:t>
      </w:r>
      <w:r w:rsidR="00FA4F88">
        <w:t>10. 10. 2017</w:t>
      </w:r>
    </w:p>
    <w:p w14:paraId="7F0DA1D9" w14:textId="77777777" w:rsidR="00B00AA8" w:rsidRDefault="00B00AA8" w:rsidP="0005541A">
      <w:pPr>
        <w:pStyle w:val="vodntext-klasickrozsahpsma"/>
      </w:pPr>
    </w:p>
    <w:p w14:paraId="4906F286" w14:textId="77777777" w:rsidR="00380BF6" w:rsidRDefault="00380BF6" w:rsidP="0005541A">
      <w:pPr>
        <w:pStyle w:val="vodntext-klasickrozsahpsma"/>
      </w:pPr>
    </w:p>
    <w:p w14:paraId="2A92DFB7" w14:textId="77777777" w:rsidR="00380BF6" w:rsidRDefault="00380BF6" w:rsidP="0005541A">
      <w:pPr>
        <w:pStyle w:val="vodntext-klasickrozsahpsma"/>
      </w:pPr>
    </w:p>
    <w:p w14:paraId="5F9D2B92" w14:textId="77777777" w:rsidR="00B00AA8" w:rsidRDefault="00B00AA8" w:rsidP="0005541A">
      <w:pPr>
        <w:pStyle w:val="vodntext-klasickrozsahpsma"/>
      </w:pPr>
    </w:p>
    <w:p w14:paraId="2B9D73CE" w14:textId="77777777" w:rsidR="00A2695F" w:rsidRPr="00C645D6" w:rsidRDefault="00473DFD" w:rsidP="0005541A">
      <w:pPr>
        <w:pStyle w:val="Textnormln"/>
        <w:jc w:val="right"/>
        <w:rPr>
          <w:b/>
        </w:rPr>
      </w:pPr>
      <w:r>
        <w:tab/>
      </w:r>
      <w:r>
        <w:tab/>
      </w:r>
      <w:r>
        <w:tab/>
      </w:r>
      <w:r>
        <w:tab/>
      </w:r>
      <w:r>
        <w:tab/>
      </w:r>
      <w:r w:rsidRPr="00C645D6">
        <w:rPr>
          <w:b/>
        </w:rPr>
        <w:t>I</w:t>
      </w:r>
      <w:r w:rsidR="00A2695F" w:rsidRPr="00C645D6">
        <w:rPr>
          <w:b/>
        </w:rPr>
        <w:t xml:space="preserve">ng. Tomáš Havlíček, MBA </w:t>
      </w:r>
    </w:p>
    <w:p w14:paraId="527071AA" w14:textId="77777777" w:rsidR="0094077B" w:rsidRPr="00B00AA8" w:rsidRDefault="00B00AA8" w:rsidP="0005541A">
      <w:pPr>
        <w:pStyle w:val="Textnormln"/>
        <w:ind w:left="7088"/>
      </w:pPr>
      <w:r>
        <w:t xml:space="preserve">  </w:t>
      </w:r>
      <w:r w:rsidR="00A2695F" w:rsidRPr="00B00AA8">
        <w:t>ředitel sekce investičn</w:t>
      </w:r>
      <w:r w:rsidR="00C645D6" w:rsidRPr="00B00AA8">
        <w:t>í</w:t>
      </w:r>
    </w:p>
    <w:sectPr w:rsidR="0094077B" w:rsidRPr="00B00AA8" w:rsidSect="00E04D43">
      <w:headerReference w:type="default" r:id="rId12"/>
      <w:footerReference w:type="default" r:id="rId13"/>
      <w:headerReference w:type="first" r:id="rId14"/>
      <w:footerReference w:type="first" r:id="rId15"/>
      <w:pgSz w:w="11906" w:h="16838" w:code="9"/>
      <w:pgMar w:top="851" w:right="1134" w:bottom="170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6E93F" w14:textId="77777777" w:rsidR="00B245E8" w:rsidRDefault="00B245E8" w:rsidP="00E01DD3">
      <w:pPr>
        <w:spacing w:after="0" w:line="240" w:lineRule="auto"/>
      </w:pPr>
      <w:r>
        <w:separator/>
      </w:r>
    </w:p>
  </w:endnote>
  <w:endnote w:type="continuationSeparator" w:id="0">
    <w:p w14:paraId="0FEF5EE3" w14:textId="77777777" w:rsidR="00B245E8" w:rsidRDefault="00B245E8" w:rsidP="00E01DD3">
      <w:pPr>
        <w:spacing w:after="0" w:line="240" w:lineRule="auto"/>
      </w:pPr>
      <w:r>
        <w:continuationSeparator/>
      </w:r>
    </w:p>
  </w:endnote>
  <w:endnote w:type="continuationNotice" w:id="1">
    <w:p w14:paraId="1C2F6452" w14:textId="77777777" w:rsidR="00B245E8" w:rsidRDefault="00B245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DB8FB" w14:textId="77777777" w:rsidR="00473DFD" w:rsidRDefault="00473DFD" w:rsidP="00473DFD">
    <w:pPr>
      <w:pStyle w:val="Zpat"/>
      <w:jc w:val="right"/>
    </w:pPr>
    <w:r>
      <w:t xml:space="preserve">Stránka </w:t>
    </w:r>
    <w:r w:rsidR="002325C0" w:rsidRPr="006015B3">
      <w:fldChar w:fldCharType="begin"/>
    </w:r>
    <w:r w:rsidRPr="006015B3">
      <w:instrText>PAGE</w:instrText>
    </w:r>
    <w:r w:rsidR="002325C0" w:rsidRPr="006015B3">
      <w:fldChar w:fldCharType="separate"/>
    </w:r>
    <w:r w:rsidR="00B245E8">
      <w:rPr>
        <w:noProof/>
      </w:rPr>
      <w:t>2</w:t>
    </w:r>
    <w:r w:rsidR="002325C0" w:rsidRPr="006015B3">
      <w:fldChar w:fldCharType="end"/>
    </w:r>
    <w:r>
      <w:t xml:space="preserve"> z </w:t>
    </w:r>
    <w:r w:rsidR="002325C0" w:rsidRPr="006015B3">
      <w:fldChar w:fldCharType="begin"/>
    </w:r>
    <w:r w:rsidRPr="006015B3">
      <w:instrText>NUMPAGES</w:instrText>
    </w:r>
    <w:r w:rsidR="002325C0" w:rsidRPr="006015B3">
      <w:fldChar w:fldCharType="separate"/>
    </w:r>
    <w:r w:rsidR="00B245E8">
      <w:rPr>
        <w:noProof/>
      </w:rPr>
      <w:t>19</w:t>
    </w:r>
    <w:r w:rsidR="002325C0" w:rsidRPr="006015B3">
      <w:fldChar w:fldCharType="end"/>
    </w:r>
  </w:p>
  <w:p w14:paraId="3CCE2C08" w14:textId="77777777" w:rsidR="00ED5F81" w:rsidRDefault="00ED5F81" w:rsidP="00F01B2E">
    <w:pPr>
      <w:pStyle w:val="Zpat"/>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70FD0" w14:textId="77777777" w:rsidR="00ED5F81" w:rsidRDefault="00ED5F81" w:rsidP="00F01B2E">
    <w:pPr>
      <w:pStyle w:val="Zpat"/>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F3DF8" w14:textId="77777777" w:rsidR="00B245E8" w:rsidRDefault="00B245E8" w:rsidP="00E01DD3">
      <w:pPr>
        <w:spacing w:after="0" w:line="240" w:lineRule="auto"/>
      </w:pPr>
      <w:r>
        <w:separator/>
      </w:r>
    </w:p>
  </w:footnote>
  <w:footnote w:type="continuationSeparator" w:id="0">
    <w:p w14:paraId="23560E59" w14:textId="77777777" w:rsidR="00B245E8" w:rsidRDefault="00B245E8" w:rsidP="00E01DD3">
      <w:pPr>
        <w:spacing w:after="0" w:line="240" w:lineRule="auto"/>
      </w:pPr>
      <w:r>
        <w:continuationSeparator/>
      </w:r>
    </w:p>
  </w:footnote>
  <w:footnote w:type="continuationNotice" w:id="1">
    <w:p w14:paraId="42060446" w14:textId="77777777" w:rsidR="00B245E8" w:rsidRDefault="00B245E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559B4" w14:textId="77777777" w:rsidR="00465B73" w:rsidRDefault="00465B73">
    <w:pPr>
      <w:pStyle w:val="Zhlav"/>
    </w:pPr>
  </w:p>
  <w:p w14:paraId="340F2B27" w14:textId="77777777" w:rsidR="00465B73" w:rsidRDefault="00465B73" w:rsidP="00465B73">
    <w:pPr>
      <w:pStyle w:val="Zhlav"/>
      <w:tabs>
        <w:tab w:val="clear" w:pos="4536"/>
        <w:tab w:val="clear" w:pos="9072"/>
        <w:tab w:val="right" w:pos="9638"/>
      </w:tabs>
      <w:rPr>
        <w:rFonts w:cs="Arial"/>
        <w:sz w:val="18"/>
      </w:rPr>
    </w:pPr>
  </w:p>
  <w:p w14:paraId="44F74C10" w14:textId="77777777" w:rsidR="00465B73" w:rsidRPr="00535FDF" w:rsidRDefault="00106C57" w:rsidP="00465B73">
    <w:pPr>
      <w:pStyle w:val="Zhlav"/>
      <w:tabs>
        <w:tab w:val="clear" w:pos="4536"/>
        <w:tab w:val="clear" w:pos="9072"/>
        <w:tab w:val="right" w:pos="9638"/>
      </w:tabs>
      <w:rPr>
        <w:lang w:val="cs-CZ"/>
      </w:rPr>
    </w:pPr>
    <w:r>
      <w:rPr>
        <w:lang w:val="cs-CZ"/>
      </w:rPr>
      <w:t>Poskytování služeb elektronických komunikací</w:t>
    </w:r>
    <w:r w:rsidR="00465B73" w:rsidRPr="006D4003">
      <w:tab/>
      <w:t>Otevřené řízení</w:t>
    </w:r>
  </w:p>
  <w:p w14:paraId="5E2DD3EF" w14:textId="77777777" w:rsidR="00E04D43" w:rsidRDefault="00E04D43" w:rsidP="00465B73">
    <w:pPr>
      <w:pStyle w:val="Zhlav"/>
      <w:tabs>
        <w:tab w:val="clear" w:pos="4536"/>
        <w:tab w:val="clear" w:pos="9072"/>
        <w:tab w:val="right" w:pos="9638"/>
      </w:tabs>
      <w:rPr>
        <w:sz w:val="18"/>
      </w:rPr>
    </w:pPr>
  </w:p>
  <w:p w14:paraId="1F2854AA" w14:textId="77777777" w:rsidR="00E04D43" w:rsidRPr="00465B73" w:rsidRDefault="00E04D43" w:rsidP="00465B73">
    <w:pPr>
      <w:pStyle w:val="Zhlav"/>
      <w:tabs>
        <w:tab w:val="clear" w:pos="4536"/>
        <w:tab w:val="clear" w:pos="9072"/>
        <w:tab w:val="right" w:pos="9638"/>
      </w:tabs>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EDBA5" w14:textId="77777777" w:rsidR="00473DFD" w:rsidRDefault="00473DFD" w:rsidP="00473DFD">
    <w:pPr>
      <w:pStyle w:val="Zhlav"/>
      <w:tabs>
        <w:tab w:val="clear" w:pos="4536"/>
        <w:tab w:val="clear" w:pos="9072"/>
        <w:tab w:val="right" w:pos="9638"/>
      </w:tabs>
      <w:rPr>
        <w:rFonts w:cs="Arial"/>
      </w:rPr>
    </w:pPr>
  </w:p>
  <w:p w14:paraId="19AD2807" w14:textId="77777777" w:rsidR="00473DFD" w:rsidRDefault="00473DFD" w:rsidP="00473DFD">
    <w:pPr>
      <w:pStyle w:val="Zhlav"/>
      <w:tabs>
        <w:tab w:val="clear" w:pos="4536"/>
        <w:tab w:val="clear" w:pos="9072"/>
        <w:tab w:val="right" w:pos="9638"/>
      </w:tabs>
      <w:rPr>
        <w:rFonts w:cs="Arial"/>
      </w:rPr>
    </w:pPr>
  </w:p>
  <w:p w14:paraId="22E55B47" w14:textId="77777777" w:rsidR="00ED5F81" w:rsidRDefault="00ED5F81" w:rsidP="00F01B2E">
    <w:pPr>
      <w:pStyle w:val="Zhlav"/>
      <w:ind w:left="-1134"/>
    </w:pPr>
  </w:p>
  <w:p w14:paraId="53EB7840" w14:textId="77777777" w:rsidR="00ED5F81" w:rsidRDefault="00ED5F81" w:rsidP="00F01B2E">
    <w:pPr>
      <w:pStyle w:val="Zhlav"/>
      <w:ind w:left="-9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602E"/>
    <w:multiLevelType w:val="hybridMultilevel"/>
    <w:tmpl w:val="7D18664C"/>
    <w:lvl w:ilvl="0" w:tplc="F03E099E">
      <w:start w:val="1"/>
      <w:numFmt w:val="bullet"/>
      <w:pStyle w:val="Jistota-odrky"/>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nsid w:val="2CE222BF"/>
    <w:multiLevelType w:val="hybridMultilevel"/>
    <w:tmpl w:val="C9ECF672"/>
    <w:lvl w:ilvl="0" w:tplc="3DBCB3E0">
      <w:start w:val="1"/>
      <w:numFmt w:val="bullet"/>
      <w:pStyle w:val="Odrkanamstoseznamu"/>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nsid w:val="508B2178"/>
    <w:multiLevelType w:val="hybridMultilevel"/>
    <w:tmpl w:val="9324694E"/>
    <w:lvl w:ilvl="0" w:tplc="3F9A60EC">
      <w:start w:val="1"/>
      <w:numFmt w:val="lowerLetter"/>
      <w:pStyle w:val="Seznamzkladnpsmenn"/>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
    <w:nsid w:val="52B24388"/>
    <w:multiLevelType w:val="multilevel"/>
    <w:tmpl w:val="062E77F2"/>
    <w:lvl w:ilvl="0">
      <w:start w:val="1"/>
      <w:numFmt w:val="upperLetter"/>
      <w:pStyle w:val="Nadpislnkuzkladn"/>
      <w:lvlText w:val="%1."/>
      <w:lvlJc w:val="left"/>
      <w:pPr>
        <w:tabs>
          <w:tab w:val="num" w:pos="851"/>
        </w:tabs>
        <w:ind w:left="851" w:hanging="851"/>
      </w:pPr>
      <w:rPr>
        <w:rFonts w:ascii="Arial" w:hAnsi="Arial" w:hint="default"/>
        <w:b/>
        <w:i w:val="0"/>
        <w:caps/>
        <w:smallCaps w:val="0"/>
        <w:sz w:val="22"/>
      </w:rPr>
    </w:lvl>
    <w:lvl w:ilvl="1">
      <w:start w:val="1"/>
      <w:numFmt w:val="decimal"/>
      <w:pStyle w:val="Nadpisbodu"/>
      <w:lvlText w:val="%1.%2"/>
      <w:lvlJc w:val="left"/>
      <w:pPr>
        <w:tabs>
          <w:tab w:val="num" w:pos="851"/>
        </w:tabs>
        <w:ind w:left="851" w:hanging="851"/>
      </w:pPr>
      <w:rPr>
        <w:rFonts w:ascii="Arial" w:hAnsi="Arial" w:hint="default"/>
        <w:b/>
        <w:i w:val="0"/>
        <w:caps/>
        <w:sz w:val="22"/>
      </w:rPr>
    </w:lvl>
    <w:lvl w:ilvl="2">
      <w:start w:val="1"/>
      <w:numFmt w:val="decimal"/>
      <w:pStyle w:val="Nadpislennbod"/>
      <w:lvlText w:val="%1.%2.%3"/>
      <w:lvlJc w:val="left"/>
      <w:pPr>
        <w:tabs>
          <w:tab w:val="num" w:pos="851"/>
        </w:tabs>
        <w:ind w:left="851" w:hanging="851"/>
      </w:pPr>
      <w:rPr>
        <w:rFonts w:ascii="Arial" w:hAnsi="Arial" w:hint="default"/>
        <w:b/>
        <w:i w:val="0"/>
        <w:caps w:val="0"/>
        <w:sz w:val="22"/>
      </w:rPr>
    </w:lvl>
    <w:lvl w:ilvl="3">
      <w:start w:val="1"/>
      <w:numFmt w:val="lowerRoman"/>
      <w:lvlText w:val="(%4)"/>
      <w:lvlJc w:val="left"/>
      <w:pPr>
        <w:tabs>
          <w:tab w:val="num" w:pos="1418"/>
        </w:tabs>
        <w:ind w:left="1418" w:hanging="567"/>
      </w:pPr>
      <w:rPr>
        <w:rFonts w:ascii="Arial" w:hAnsi="Arial" w:hint="default"/>
        <w:b w:val="0"/>
        <w:i/>
        <w:caps w:val="0"/>
        <w:sz w:val="22"/>
      </w:rPr>
    </w:lvl>
    <w:lvl w:ilvl="4">
      <w:start w:val="1"/>
      <w:numFmt w:val="decimal"/>
      <w:lvlText w:val="%5."/>
      <w:lvlJc w:val="left"/>
      <w:pPr>
        <w:tabs>
          <w:tab w:val="num" w:pos="1418"/>
        </w:tabs>
        <w:ind w:left="1418" w:hanging="567"/>
      </w:pPr>
      <w:rPr>
        <w:rFonts w:ascii="Arial" w:hAnsi="Arial" w:hint="default"/>
        <w:b w:val="0"/>
        <w:i w:val="0"/>
        <w:caps w:val="0"/>
        <w:sz w:val="22"/>
      </w:rPr>
    </w:lvl>
    <w:lvl w:ilvl="5">
      <w:start w:val="1"/>
      <w:numFmt w:val="lowerLetter"/>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670553E"/>
    <w:multiLevelType w:val="multilevel"/>
    <w:tmpl w:val="7B6665C4"/>
    <w:lvl w:ilvl="0">
      <w:start w:val="1"/>
      <w:numFmt w:val="bullet"/>
      <w:pStyle w:val="Odrkakzkladnmuseznamu"/>
      <w:lvlText w:val="o"/>
      <w:lvlJc w:val="left"/>
      <w:pPr>
        <w:tabs>
          <w:tab w:val="num" w:pos="851"/>
        </w:tabs>
        <w:ind w:left="851" w:hanging="851"/>
      </w:pPr>
      <w:rPr>
        <w:rFonts w:ascii="Courier New" w:hAnsi="Courier New" w:cs="Courier New"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5">
    <w:nsid w:val="6829379F"/>
    <w:multiLevelType w:val="multilevel"/>
    <w:tmpl w:val="F0602C40"/>
    <w:lvl w:ilvl="0">
      <w:start w:val="1"/>
      <w:numFmt w:val="decimal"/>
      <w:pStyle w:val="Seznamzkladnslovan"/>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6">
    <w:nsid w:val="71094452"/>
    <w:multiLevelType w:val="hybridMultilevel"/>
    <w:tmpl w:val="B916FEEE"/>
    <w:lvl w:ilvl="0" w:tplc="7DA21FA8">
      <w:start w:val="1"/>
      <w:numFmt w:val="lowerLetter"/>
      <w:pStyle w:val="Tunseznamzkladnpsemnn"/>
      <w:lvlText w:val="%1)"/>
      <w:lvlJc w:val="left"/>
      <w:pPr>
        <w:ind w:left="1571" w:hanging="360"/>
      </w:pPr>
      <w:rPr>
        <w:b/>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0"/>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25CC"/>
    <w:rsid w:val="00005990"/>
    <w:rsid w:val="0001071A"/>
    <w:rsid w:val="00012779"/>
    <w:rsid w:val="00012781"/>
    <w:rsid w:val="000154C9"/>
    <w:rsid w:val="00016B68"/>
    <w:rsid w:val="00020A83"/>
    <w:rsid w:val="00025D78"/>
    <w:rsid w:val="000303A9"/>
    <w:rsid w:val="000323AF"/>
    <w:rsid w:val="0005541A"/>
    <w:rsid w:val="00057B60"/>
    <w:rsid w:val="000674BB"/>
    <w:rsid w:val="000745F6"/>
    <w:rsid w:val="00077638"/>
    <w:rsid w:val="0008504E"/>
    <w:rsid w:val="000A0EA6"/>
    <w:rsid w:val="000C4060"/>
    <w:rsid w:val="000D116A"/>
    <w:rsid w:val="000D6646"/>
    <w:rsid w:val="000E0BE7"/>
    <w:rsid w:val="000E2DEC"/>
    <w:rsid w:val="000F073C"/>
    <w:rsid w:val="000F425A"/>
    <w:rsid w:val="001031E2"/>
    <w:rsid w:val="00105F67"/>
    <w:rsid w:val="00106C57"/>
    <w:rsid w:val="001075B2"/>
    <w:rsid w:val="00110971"/>
    <w:rsid w:val="00114079"/>
    <w:rsid w:val="00115079"/>
    <w:rsid w:val="00121078"/>
    <w:rsid w:val="00123CE6"/>
    <w:rsid w:val="00133534"/>
    <w:rsid w:val="00141DDB"/>
    <w:rsid w:val="00141F1D"/>
    <w:rsid w:val="00144B4F"/>
    <w:rsid w:val="00144DE0"/>
    <w:rsid w:val="00151497"/>
    <w:rsid w:val="00162874"/>
    <w:rsid w:val="001670C9"/>
    <w:rsid w:val="0017357C"/>
    <w:rsid w:val="00175001"/>
    <w:rsid w:val="00176976"/>
    <w:rsid w:val="001860AF"/>
    <w:rsid w:val="00191D5F"/>
    <w:rsid w:val="00197B4A"/>
    <w:rsid w:val="001A5411"/>
    <w:rsid w:val="001B177C"/>
    <w:rsid w:val="001D398A"/>
    <w:rsid w:val="001E22C0"/>
    <w:rsid w:val="001F1539"/>
    <w:rsid w:val="00203E51"/>
    <w:rsid w:val="00212F06"/>
    <w:rsid w:val="00220F5E"/>
    <w:rsid w:val="002325C0"/>
    <w:rsid w:val="00233878"/>
    <w:rsid w:val="00241D85"/>
    <w:rsid w:val="0024314C"/>
    <w:rsid w:val="0025330C"/>
    <w:rsid w:val="00257F65"/>
    <w:rsid w:val="0026158B"/>
    <w:rsid w:val="00275BC9"/>
    <w:rsid w:val="00285A61"/>
    <w:rsid w:val="00285F0F"/>
    <w:rsid w:val="00286FC2"/>
    <w:rsid w:val="002A038B"/>
    <w:rsid w:val="002A0D91"/>
    <w:rsid w:val="002A1A77"/>
    <w:rsid w:val="002B48AF"/>
    <w:rsid w:val="002C0D5C"/>
    <w:rsid w:val="002C19F2"/>
    <w:rsid w:val="002D2E6A"/>
    <w:rsid w:val="002D3C43"/>
    <w:rsid w:val="002D4D44"/>
    <w:rsid w:val="002E0446"/>
    <w:rsid w:val="002E37A1"/>
    <w:rsid w:val="002F317F"/>
    <w:rsid w:val="002F5140"/>
    <w:rsid w:val="00300D01"/>
    <w:rsid w:val="00304AE8"/>
    <w:rsid w:val="00305F1B"/>
    <w:rsid w:val="00307D6D"/>
    <w:rsid w:val="00310A97"/>
    <w:rsid w:val="003111E3"/>
    <w:rsid w:val="00315C7D"/>
    <w:rsid w:val="00317734"/>
    <w:rsid w:val="003253C7"/>
    <w:rsid w:val="00336C00"/>
    <w:rsid w:val="003402E1"/>
    <w:rsid w:val="00340690"/>
    <w:rsid w:val="00362F63"/>
    <w:rsid w:val="00366B40"/>
    <w:rsid w:val="00377FEC"/>
    <w:rsid w:val="00380BF6"/>
    <w:rsid w:val="003968E8"/>
    <w:rsid w:val="003A634A"/>
    <w:rsid w:val="003B0217"/>
    <w:rsid w:val="003B4691"/>
    <w:rsid w:val="003D0280"/>
    <w:rsid w:val="003D29B4"/>
    <w:rsid w:val="003E0D9A"/>
    <w:rsid w:val="003E4E4A"/>
    <w:rsid w:val="003E7555"/>
    <w:rsid w:val="003F1262"/>
    <w:rsid w:val="00402EB7"/>
    <w:rsid w:val="00417B1D"/>
    <w:rsid w:val="00417BDB"/>
    <w:rsid w:val="00420B55"/>
    <w:rsid w:val="00425035"/>
    <w:rsid w:val="00426B45"/>
    <w:rsid w:val="00431D90"/>
    <w:rsid w:val="00432681"/>
    <w:rsid w:val="004344BB"/>
    <w:rsid w:val="0043659C"/>
    <w:rsid w:val="0044500B"/>
    <w:rsid w:val="00454E2F"/>
    <w:rsid w:val="00455486"/>
    <w:rsid w:val="00465B73"/>
    <w:rsid w:val="00473DFD"/>
    <w:rsid w:val="004765CE"/>
    <w:rsid w:val="00486894"/>
    <w:rsid w:val="00486D0D"/>
    <w:rsid w:val="00496654"/>
    <w:rsid w:val="004B79F8"/>
    <w:rsid w:val="004C3A28"/>
    <w:rsid w:val="004C4A4A"/>
    <w:rsid w:val="004D5267"/>
    <w:rsid w:val="004D5C55"/>
    <w:rsid w:val="004D6585"/>
    <w:rsid w:val="004E2623"/>
    <w:rsid w:val="004E3D3B"/>
    <w:rsid w:val="00504994"/>
    <w:rsid w:val="00510A02"/>
    <w:rsid w:val="005177E9"/>
    <w:rsid w:val="00517BDF"/>
    <w:rsid w:val="005230F8"/>
    <w:rsid w:val="00535FDF"/>
    <w:rsid w:val="00536668"/>
    <w:rsid w:val="00550ABC"/>
    <w:rsid w:val="005542C0"/>
    <w:rsid w:val="00560077"/>
    <w:rsid w:val="00567D64"/>
    <w:rsid w:val="005704A7"/>
    <w:rsid w:val="0058211E"/>
    <w:rsid w:val="00582275"/>
    <w:rsid w:val="00592EBE"/>
    <w:rsid w:val="005B5D36"/>
    <w:rsid w:val="005C0236"/>
    <w:rsid w:val="005C243B"/>
    <w:rsid w:val="005D76EB"/>
    <w:rsid w:val="005D797F"/>
    <w:rsid w:val="005E5E79"/>
    <w:rsid w:val="005F1AE9"/>
    <w:rsid w:val="0060009C"/>
    <w:rsid w:val="006015B3"/>
    <w:rsid w:val="00603FC0"/>
    <w:rsid w:val="006136F3"/>
    <w:rsid w:val="0062216C"/>
    <w:rsid w:val="00623081"/>
    <w:rsid w:val="00643467"/>
    <w:rsid w:val="00653C15"/>
    <w:rsid w:val="00663110"/>
    <w:rsid w:val="006643AC"/>
    <w:rsid w:val="00665351"/>
    <w:rsid w:val="00671E9E"/>
    <w:rsid w:val="006731ED"/>
    <w:rsid w:val="006737BB"/>
    <w:rsid w:val="006A2450"/>
    <w:rsid w:val="006B1FBC"/>
    <w:rsid w:val="006B6046"/>
    <w:rsid w:val="006C288F"/>
    <w:rsid w:val="006C2E28"/>
    <w:rsid w:val="006C3751"/>
    <w:rsid w:val="006D166C"/>
    <w:rsid w:val="006D4003"/>
    <w:rsid w:val="006D6B7A"/>
    <w:rsid w:val="006E1B07"/>
    <w:rsid w:val="006E4FF7"/>
    <w:rsid w:val="006F348F"/>
    <w:rsid w:val="00700370"/>
    <w:rsid w:val="007123B2"/>
    <w:rsid w:val="0072139C"/>
    <w:rsid w:val="00722E58"/>
    <w:rsid w:val="00732766"/>
    <w:rsid w:val="00741B47"/>
    <w:rsid w:val="00741E05"/>
    <w:rsid w:val="0076578C"/>
    <w:rsid w:val="007677C2"/>
    <w:rsid w:val="00771829"/>
    <w:rsid w:val="00786B08"/>
    <w:rsid w:val="007B6146"/>
    <w:rsid w:val="007C6D2B"/>
    <w:rsid w:val="007C7731"/>
    <w:rsid w:val="007D198B"/>
    <w:rsid w:val="007D5A3E"/>
    <w:rsid w:val="007E7C0E"/>
    <w:rsid w:val="00802416"/>
    <w:rsid w:val="00815920"/>
    <w:rsid w:val="00817874"/>
    <w:rsid w:val="008206EE"/>
    <w:rsid w:val="0083119E"/>
    <w:rsid w:val="0083380F"/>
    <w:rsid w:val="00834102"/>
    <w:rsid w:val="0083411D"/>
    <w:rsid w:val="008520AD"/>
    <w:rsid w:val="008543F4"/>
    <w:rsid w:val="00855BBB"/>
    <w:rsid w:val="0086492F"/>
    <w:rsid w:val="00874040"/>
    <w:rsid w:val="0087418F"/>
    <w:rsid w:val="008801BD"/>
    <w:rsid w:val="00880282"/>
    <w:rsid w:val="008816F1"/>
    <w:rsid w:val="008844FD"/>
    <w:rsid w:val="00884A1E"/>
    <w:rsid w:val="00897424"/>
    <w:rsid w:val="008A0EFD"/>
    <w:rsid w:val="008A6B86"/>
    <w:rsid w:val="008B076C"/>
    <w:rsid w:val="008B2F15"/>
    <w:rsid w:val="008C402E"/>
    <w:rsid w:val="008C609F"/>
    <w:rsid w:val="008D0925"/>
    <w:rsid w:val="008D0A19"/>
    <w:rsid w:val="008D42E5"/>
    <w:rsid w:val="008E24CB"/>
    <w:rsid w:val="008E3C97"/>
    <w:rsid w:val="00921A22"/>
    <w:rsid w:val="00921F26"/>
    <w:rsid w:val="00933E07"/>
    <w:rsid w:val="0093599D"/>
    <w:rsid w:val="00940567"/>
    <w:rsid w:val="0094077B"/>
    <w:rsid w:val="009415DA"/>
    <w:rsid w:val="00952EB0"/>
    <w:rsid w:val="00954B32"/>
    <w:rsid w:val="00956261"/>
    <w:rsid w:val="009726F2"/>
    <w:rsid w:val="009858C6"/>
    <w:rsid w:val="00986E82"/>
    <w:rsid w:val="00995EEA"/>
    <w:rsid w:val="009A2FDA"/>
    <w:rsid w:val="009C19E2"/>
    <w:rsid w:val="009C6B30"/>
    <w:rsid w:val="009E11C8"/>
    <w:rsid w:val="009E1A94"/>
    <w:rsid w:val="009E4E17"/>
    <w:rsid w:val="009F396D"/>
    <w:rsid w:val="009F55B5"/>
    <w:rsid w:val="00A1325D"/>
    <w:rsid w:val="00A256CF"/>
    <w:rsid w:val="00A2695F"/>
    <w:rsid w:val="00A34F4E"/>
    <w:rsid w:val="00A36291"/>
    <w:rsid w:val="00A40E13"/>
    <w:rsid w:val="00A4298B"/>
    <w:rsid w:val="00A45FE8"/>
    <w:rsid w:val="00A64778"/>
    <w:rsid w:val="00A866E4"/>
    <w:rsid w:val="00A900E0"/>
    <w:rsid w:val="00A91EE9"/>
    <w:rsid w:val="00A94B0D"/>
    <w:rsid w:val="00AA303A"/>
    <w:rsid w:val="00AA52C8"/>
    <w:rsid w:val="00AA762E"/>
    <w:rsid w:val="00AA7B87"/>
    <w:rsid w:val="00AB7181"/>
    <w:rsid w:val="00AC1C72"/>
    <w:rsid w:val="00AC5EDB"/>
    <w:rsid w:val="00AC7211"/>
    <w:rsid w:val="00AF2275"/>
    <w:rsid w:val="00AF22F8"/>
    <w:rsid w:val="00AF4C88"/>
    <w:rsid w:val="00B00AA8"/>
    <w:rsid w:val="00B02068"/>
    <w:rsid w:val="00B10FC1"/>
    <w:rsid w:val="00B245E8"/>
    <w:rsid w:val="00B30C12"/>
    <w:rsid w:val="00B32460"/>
    <w:rsid w:val="00B325B4"/>
    <w:rsid w:val="00B41094"/>
    <w:rsid w:val="00B417A0"/>
    <w:rsid w:val="00B50562"/>
    <w:rsid w:val="00B53FB7"/>
    <w:rsid w:val="00B5786F"/>
    <w:rsid w:val="00B82347"/>
    <w:rsid w:val="00B82D9C"/>
    <w:rsid w:val="00B83126"/>
    <w:rsid w:val="00B904EE"/>
    <w:rsid w:val="00B959EB"/>
    <w:rsid w:val="00B9685B"/>
    <w:rsid w:val="00BA1383"/>
    <w:rsid w:val="00BA3889"/>
    <w:rsid w:val="00BC5177"/>
    <w:rsid w:val="00BC5385"/>
    <w:rsid w:val="00BD2290"/>
    <w:rsid w:val="00BD69A1"/>
    <w:rsid w:val="00BE5FD6"/>
    <w:rsid w:val="00BF36EC"/>
    <w:rsid w:val="00BF42E9"/>
    <w:rsid w:val="00C00891"/>
    <w:rsid w:val="00C0202D"/>
    <w:rsid w:val="00C07296"/>
    <w:rsid w:val="00C12E32"/>
    <w:rsid w:val="00C167D3"/>
    <w:rsid w:val="00C20FA4"/>
    <w:rsid w:val="00C31B17"/>
    <w:rsid w:val="00C33E2B"/>
    <w:rsid w:val="00C36FF7"/>
    <w:rsid w:val="00C44860"/>
    <w:rsid w:val="00C5243C"/>
    <w:rsid w:val="00C6129D"/>
    <w:rsid w:val="00C642BF"/>
    <w:rsid w:val="00C645D6"/>
    <w:rsid w:val="00C769B4"/>
    <w:rsid w:val="00C7758E"/>
    <w:rsid w:val="00C921CB"/>
    <w:rsid w:val="00CA28DC"/>
    <w:rsid w:val="00CA34A5"/>
    <w:rsid w:val="00CA45F2"/>
    <w:rsid w:val="00CA6D9C"/>
    <w:rsid w:val="00CB4B4E"/>
    <w:rsid w:val="00CC1525"/>
    <w:rsid w:val="00CC4846"/>
    <w:rsid w:val="00CC6870"/>
    <w:rsid w:val="00CD1C2F"/>
    <w:rsid w:val="00CE5B65"/>
    <w:rsid w:val="00CE604A"/>
    <w:rsid w:val="00CF4289"/>
    <w:rsid w:val="00CF5203"/>
    <w:rsid w:val="00D044FA"/>
    <w:rsid w:val="00D201CD"/>
    <w:rsid w:val="00D20C45"/>
    <w:rsid w:val="00D4146C"/>
    <w:rsid w:val="00D44266"/>
    <w:rsid w:val="00D53FD8"/>
    <w:rsid w:val="00D57EC0"/>
    <w:rsid w:val="00D6714F"/>
    <w:rsid w:val="00D67C1E"/>
    <w:rsid w:val="00D718E2"/>
    <w:rsid w:val="00D76D99"/>
    <w:rsid w:val="00D80F8D"/>
    <w:rsid w:val="00DA2C96"/>
    <w:rsid w:val="00DA33D0"/>
    <w:rsid w:val="00DA426A"/>
    <w:rsid w:val="00DA766A"/>
    <w:rsid w:val="00DC674D"/>
    <w:rsid w:val="00DC6862"/>
    <w:rsid w:val="00DE450A"/>
    <w:rsid w:val="00DE573E"/>
    <w:rsid w:val="00E01DD3"/>
    <w:rsid w:val="00E0378B"/>
    <w:rsid w:val="00E04D43"/>
    <w:rsid w:val="00E125CC"/>
    <w:rsid w:val="00E12ED0"/>
    <w:rsid w:val="00E133DB"/>
    <w:rsid w:val="00E24B7B"/>
    <w:rsid w:val="00E30914"/>
    <w:rsid w:val="00E41BC5"/>
    <w:rsid w:val="00E41EA4"/>
    <w:rsid w:val="00E4331A"/>
    <w:rsid w:val="00E44858"/>
    <w:rsid w:val="00E7068F"/>
    <w:rsid w:val="00E82BFC"/>
    <w:rsid w:val="00E910BF"/>
    <w:rsid w:val="00EA1F48"/>
    <w:rsid w:val="00EA6FE3"/>
    <w:rsid w:val="00EB7D1F"/>
    <w:rsid w:val="00ED22EC"/>
    <w:rsid w:val="00ED5F81"/>
    <w:rsid w:val="00ED5FBC"/>
    <w:rsid w:val="00EE4AC7"/>
    <w:rsid w:val="00EE54FD"/>
    <w:rsid w:val="00EE62A4"/>
    <w:rsid w:val="00EE76AD"/>
    <w:rsid w:val="00EF1DED"/>
    <w:rsid w:val="00EF2466"/>
    <w:rsid w:val="00EF52D1"/>
    <w:rsid w:val="00F01B2E"/>
    <w:rsid w:val="00F06930"/>
    <w:rsid w:val="00F16444"/>
    <w:rsid w:val="00F33735"/>
    <w:rsid w:val="00F34E28"/>
    <w:rsid w:val="00F40725"/>
    <w:rsid w:val="00F45D40"/>
    <w:rsid w:val="00F55BA4"/>
    <w:rsid w:val="00F6093D"/>
    <w:rsid w:val="00F64875"/>
    <w:rsid w:val="00F72368"/>
    <w:rsid w:val="00F72C84"/>
    <w:rsid w:val="00F805F8"/>
    <w:rsid w:val="00F8082A"/>
    <w:rsid w:val="00FA4D58"/>
    <w:rsid w:val="00FA4F88"/>
    <w:rsid w:val="00FB4AFF"/>
    <w:rsid w:val="00FB59BD"/>
    <w:rsid w:val="00FC3BF6"/>
    <w:rsid w:val="00FC46B5"/>
    <w:rsid w:val="00FC71C6"/>
    <w:rsid w:val="00FD48A1"/>
    <w:rsid w:val="00FE26FC"/>
    <w:rsid w:val="00FE5370"/>
    <w:rsid w:val="00FF09D1"/>
    <w:rsid w:val="00FF24A1"/>
    <w:rsid w:val="00FF48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E125CC"/>
    <w:pPr>
      <w:spacing w:after="100" w:line="288" w:lineRule="auto"/>
      <w:jc w:val="both"/>
    </w:pPr>
    <w:rPr>
      <w:rFonts w:ascii="Arial" w:hAnsi="Arial" w:cs="Calibri"/>
      <w:sz w:val="22"/>
      <w:szCs w:val="22"/>
      <w:lang w:eastAsia="en-US"/>
    </w:rPr>
  </w:style>
  <w:style w:type="paragraph" w:styleId="Nadpis1">
    <w:name w:val="heading 1"/>
    <w:basedOn w:val="Normln"/>
    <w:next w:val="Normln"/>
    <w:link w:val="Nadpis1Char"/>
    <w:uiPriority w:val="9"/>
    <w:rsid w:val="00B30C12"/>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Nadpis2">
    <w:name w:val="heading 2"/>
    <w:basedOn w:val="Normln"/>
    <w:next w:val="Normln"/>
    <w:link w:val="Nadpis2Char"/>
    <w:uiPriority w:val="9"/>
    <w:unhideWhenUsed/>
    <w:rsid w:val="00B30C12"/>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Nadpis3">
    <w:name w:val="heading 3"/>
    <w:basedOn w:val="Normln"/>
    <w:next w:val="Normln"/>
    <w:link w:val="Nadpis3Char"/>
    <w:uiPriority w:val="9"/>
    <w:unhideWhenUsed/>
    <w:rsid w:val="00B30C12"/>
    <w:pPr>
      <w:keepNext/>
      <w:keepLines/>
      <w:spacing w:before="200" w:after="0"/>
      <w:outlineLvl w:val="2"/>
    </w:pPr>
    <w:rPr>
      <w:rFonts w:ascii="Cambria" w:eastAsia="Times New Roman" w:hAnsi="Cambria" w:cs="Times New Roman"/>
      <w:b/>
      <w:bCs/>
      <w:color w:val="4F81BD"/>
      <w:sz w:val="20"/>
      <w:szCs w:val="20"/>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30C12"/>
    <w:rPr>
      <w:rFonts w:ascii="Cambria" w:eastAsia="Times New Roman" w:hAnsi="Cambria" w:cs="Times New Roman"/>
      <w:b/>
      <w:bCs/>
      <w:color w:val="365F91"/>
      <w:sz w:val="28"/>
      <w:szCs w:val="28"/>
    </w:rPr>
  </w:style>
  <w:style w:type="character" w:customStyle="1" w:styleId="Nadpis2Char">
    <w:name w:val="Nadpis 2 Char"/>
    <w:link w:val="Nadpis2"/>
    <w:uiPriority w:val="9"/>
    <w:rsid w:val="00B30C12"/>
    <w:rPr>
      <w:rFonts w:ascii="Cambria" w:eastAsia="Times New Roman" w:hAnsi="Cambria" w:cs="Times New Roman"/>
      <w:b/>
      <w:bCs/>
      <w:color w:val="4F81BD"/>
      <w:sz w:val="26"/>
      <w:szCs w:val="26"/>
    </w:rPr>
  </w:style>
  <w:style w:type="character" w:customStyle="1" w:styleId="Nadpis3Char">
    <w:name w:val="Nadpis 3 Char"/>
    <w:link w:val="Nadpis3"/>
    <w:uiPriority w:val="9"/>
    <w:rsid w:val="00B30C12"/>
    <w:rPr>
      <w:rFonts w:ascii="Cambria" w:eastAsia="Times New Roman" w:hAnsi="Cambria" w:cs="Times New Roman"/>
      <w:b/>
      <w:bCs/>
      <w:color w:val="4F81BD"/>
    </w:rPr>
  </w:style>
  <w:style w:type="character" w:styleId="Siln">
    <w:name w:val="Strong"/>
    <w:uiPriority w:val="22"/>
    <w:rsid w:val="00B30C12"/>
    <w:rPr>
      <w:b/>
      <w:bCs/>
    </w:rPr>
  </w:style>
  <w:style w:type="paragraph" w:styleId="Odstavecseseznamem">
    <w:name w:val="List Paragraph"/>
    <w:basedOn w:val="Normln"/>
    <w:uiPriority w:val="34"/>
    <w:qFormat/>
    <w:rsid w:val="00B30C12"/>
    <w:pPr>
      <w:spacing w:after="0"/>
      <w:ind w:left="720"/>
      <w:contextualSpacing/>
    </w:pPr>
    <w:rPr>
      <w:sz w:val="24"/>
    </w:rPr>
  </w:style>
  <w:style w:type="paragraph" w:styleId="Nadpisobsahu">
    <w:name w:val="TOC Heading"/>
    <w:basedOn w:val="Nadpis1"/>
    <w:next w:val="Normln"/>
    <w:uiPriority w:val="39"/>
    <w:semiHidden/>
    <w:unhideWhenUsed/>
    <w:qFormat/>
    <w:rsid w:val="00B30C12"/>
    <w:pPr>
      <w:outlineLvl w:val="9"/>
    </w:pPr>
    <w:rPr>
      <w:lang w:eastAsia="en-US"/>
    </w:rPr>
  </w:style>
  <w:style w:type="paragraph" w:styleId="Zhlav">
    <w:name w:val="header"/>
    <w:basedOn w:val="Normln"/>
    <w:link w:val="ZhlavChar"/>
    <w:unhideWhenUsed/>
    <w:rsid w:val="00E125CC"/>
    <w:pPr>
      <w:tabs>
        <w:tab w:val="center" w:pos="4536"/>
        <w:tab w:val="right" w:pos="9072"/>
      </w:tabs>
      <w:spacing w:after="0" w:line="240" w:lineRule="auto"/>
    </w:pPr>
    <w:rPr>
      <w:rFonts w:cs="Times New Roman"/>
      <w:lang w:val="x-none"/>
    </w:rPr>
  </w:style>
  <w:style w:type="character" w:customStyle="1" w:styleId="ZhlavChar">
    <w:name w:val="Záhlaví Char"/>
    <w:link w:val="Zhlav"/>
    <w:rsid w:val="00E125CC"/>
    <w:rPr>
      <w:rFonts w:ascii="Arial" w:hAnsi="Arial" w:cs="Calibri"/>
      <w:sz w:val="22"/>
      <w:szCs w:val="22"/>
      <w:lang w:eastAsia="en-US"/>
    </w:rPr>
  </w:style>
  <w:style w:type="paragraph" w:styleId="Zpat">
    <w:name w:val="footer"/>
    <w:basedOn w:val="Normln"/>
    <w:link w:val="ZpatChar"/>
    <w:uiPriority w:val="99"/>
    <w:unhideWhenUsed/>
    <w:rsid w:val="00E125CC"/>
    <w:pPr>
      <w:tabs>
        <w:tab w:val="center" w:pos="4536"/>
        <w:tab w:val="right" w:pos="9072"/>
      </w:tabs>
      <w:spacing w:after="0" w:line="240" w:lineRule="auto"/>
    </w:pPr>
    <w:rPr>
      <w:rFonts w:cs="Times New Roman"/>
      <w:lang w:val="x-none"/>
    </w:rPr>
  </w:style>
  <w:style w:type="character" w:customStyle="1" w:styleId="ZpatChar">
    <w:name w:val="Zápatí Char"/>
    <w:link w:val="Zpat"/>
    <w:uiPriority w:val="99"/>
    <w:rsid w:val="00E125CC"/>
    <w:rPr>
      <w:rFonts w:ascii="Arial" w:hAnsi="Arial" w:cs="Calibri"/>
      <w:sz w:val="22"/>
      <w:szCs w:val="22"/>
      <w:lang w:eastAsia="en-US"/>
    </w:rPr>
  </w:style>
  <w:style w:type="paragraph" w:customStyle="1" w:styleId="Nadpislnkuzkladn">
    <w:name w:val="Nadpis článku základní"/>
    <w:basedOn w:val="Normln"/>
    <w:qFormat/>
    <w:rsid w:val="00486D0D"/>
    <w:pPr>
      <w:keepNext/>
      <w:numPr>
        <w:numId w:val="2"/>
      </w:numPr>
      <w:spacing w:before="120" w:after="120"/>
      <w:outlineLvl w:val="0"/>
    </w:pPr>
    <w:rPr>
      <w:b/>
      <w:caps/>
    </w:rPr>
  </w:style>
  <w:style w:type="paragraph" w:customStyle="1" w:styleId="Seznamzkladnslovan">
    <w:name w:val="Seznam základní číslovaný"/>
    <w:basedOn w:val="Textnormln"/>
    <w:qFormat/>
    <w:rsid w:val="00E125CC"/>
    <w:pPr>
      <w:numPr>
        <w:numId w:val="1"/>
      </w:numPr>
      <w:tabs>
        <w:tab w:val="clear" w:pos="851"/>
        <w:tab w:val="num" w:pos="360"/>
        <w:tab w:val="num" w:pos="1701"/>
      </w:tabs>
      <w:ind w:left="1701" w:firstLine="0"/>
    </w:pPr>
    <w:rPr>
      <w:rFonts w:cs="Arial"/>
    </w:rPr>
  </w:style>
  <w:style w:type="paragraph" w:customStyle="1" w:styleId="Textnormln">
    <w:name w:val="Text normální"/>
    <w:link w:val="TextnormlnChar"/>
    <w:qFormat/>
    <w:rsid w:val="00F06930"/>
    <w:pPr>
      <w:ind w:left="851"/>
      <w:jc w:val="both"/>
    </w:pPr>
    <w:rPr>
      <w:rFonts w:ascii="Arial" w:hAnsi="Arial"/>
      <w:sz w:val="22"/>
      <w:szCs w:val="22"/>
      <w:lang w:eastAsia="en-US"/>
    </w:rPr>
  </w:style>
  <w:style w:type="character" w:customStyle="1" w:styleId="TextnormlnChar">
    <w:name w:val="Text normální Char"/>
    <w:link w:val="Textnormln"/>
    <w:rsid w:val="00F06930"/>
    <w:rPr>
      <w:rFonts w:ascii="Arial" w:hAnsi="Arial"/>
      <w:sz w:val="22"/>
      <w:szCs w:val="22"/>
      <w:lang w:eastAsia="en-US" w:bidi="ar-SA"/>
    </w:rPr>
  </w:style>
  <w:style w:type="paragraph" w:customStyle="1" w:styleId="Nadpislennbod">
    <w:name w:val="Nadpis členění bodů"/>
    <w:basedOn w:val="Textnormln"/>
    <w:qFormat/>
    <w:rsid w:val="00486D0D"/>
    <w:pPr>
      <w:keepNext/>
      <w:numPr>
        <w:ilvl w:val="2"/>
        <w:numId w:val="2"/>
      </w:numPr>
      <w:spacing w:before="120" w:after="120"/>
      <w:outlineLvl w:val="2"/>
    </w:pPr>
    <w:rPr>
      <w:b/>
      <w:u w:val="single"/>
    </w:rPr>
  </w:style>
  <w:style w:type="paragraph" w:customStyle="1" w:styleId="Nadpisbodu">
    <w:name w:val="Nadpis bodu"/>
    <w:basedOn w:val="Textnormln"/>
    <w:link w:val="NadpisboduChar"/>
    <w:qFormat/>
    <w:rsid w:val="00486D0D"/>
    <w:pPr>
      <w:keepNext/>
      <w:numPr>
        <w:ilvl w:val="1"/>
        <w:numId w:val="2"/>
      </w:numPr>
      <w:spacing w:before="120" w:after="120"/>
      <w:outlineLvl w:val="1"/>
    </w:pPr>
    <w:rPr>
      <w:b/>
      <w:lang w:val="x-none"/>
    </w:rPr>
  </w:style>
  <w:style w:type="paragraph" w:customStyle="1" w:styleId="Odrkakzkladnmuseznamu">
    <w:name w:val="Odrážka k základnímu seznamu"/>
    <w:basedOn w:val="Textnormln"/>
    <w:qFormat/>
    <w:rsid w:val="00ED5F81"/>
    <w:pPr>
      <w:numPr>
        <w:numId w:val="3"/>
      </w:numPr>
      <w:tabs>
        <w:tab w:val="clear" w:pos="851"/>
        <w:tab w:val="num" w:pos="360"/>
      </w:tabs>
      <w:ind w:left="2552"/>
    </w:pPr>
  </w:style>
  <w:style w:type="paragraph" w:customStyle="1" w:styleId="Seznamzkladnpsmenn">
    <w:name w:val="Seznam základní písmenný"/>
    <w:basedOn w:val="Textnormln"/>
    <w:link w:val="SeznamzkladnpsmennChar"/>
    <w:qFormat/>
    <w:rsid w:val="00FD48A1"/>
    <w:pPr>
      <w:numPr>
        <w:numId w:val="5"/>
      </w:numPr>
      <w:tabs>
        <w:tab w:val="left" w:pos="1701"/>
      </w:tabs>
      <w:ind w:left="1701" w:hanging="850"/>
    </w:pPr>
    <w:rPr>
      <w:lang w:val="x-none"/>
    </w:rPr>
  </w:style>
  <w:style w:type="paragraph" w:customStyle="1" w:styleId="Odrkanamstoseznamu">
    <w:name w:val="Odrážka namísto seznamu"/>
    <w:basedOn w:val="Textnormln"/>
    <w:link w:val="OdrkanamstoseznamuChar"/>
    <w:qFormat/>
    <w:rsid w:val="00144DE0"/>
    <w:pPr>
      <w:numPr>
        <w:numId w:val="4"/>
      </w:numPr>
      <w:tabs>
        <w:tab w:val="left" w:pos="1701"/>
      </w:tabs>
      <w:ind w:left="1701" w:hanging="850"/>
    </w:pPr>
    <w:rPr>
      <w:lang w:val="x-none"/>
    </w:rPr>
  </w:style>
  <w:style w:type="character" w:customStyle="1" w:styleId="SeznamzkladnpsmennChar">
    <w:name w:val="Seznam základní písmenný Char"/>
    <w:link w:val="Seznamzkladnpsmenn"/>
    <w:rsid w:val="00FD48A1"/>
    <w:rPr>
      <w:rFonts w:ascii="Arial" w:hAnsi="Arial"/>
      <w:sz w:val="22"/>
      <w:szCs w:val="22"/>
      <w:lang w:val="x-none" w:eastAsia="en-US"/>
    </w:rPr>
  </w:style>
  <w:style w:type="character" w:customStyle="1" w:styleId="OdrkanamstoseznamuChar">
    <w:name w:val="Odrážka namísto seznamu Char"/>
    <w:link w:val="Odrkanamstoseznamu"/>
    <w:rsid w:val="00144DE0"/>
    <w:rPr>
      <w:rFonts w:ascii="Arial" w:hAnsi="Arial"/>
      <w:sz w:val="22"/>
      <w:szCs w:val="22"/>
      <w:lang w:val="x-none" w:eastAsia="en-US"/>
    </w:rPr>
  </w:style>
  <w:style w:type="character" w:styleId="Hypertextovodkaz">
    <w:name w:val="Hyperlink"/>
    <w:uiPriority w:val="99"/>
    <w:rsid w:val="00F06930"/>
    <w:rPr>
      <w:rFonts w:cs="Times New Roman"/>
      <w:color w:val="0000FF"/>
      <w:u w:val="single"/>
    </w:rPr>
  </w:style>
  <w:style w:type="paragraph" w:styleId="Obsah1">
    <w:name w:val="toc 1"/>
    <w:basedOn w:val="Normln"/>
    <w:next w:val="Normln"/>
    <w:autoRedefine/>
    <w:uiPriority w:val="39"/>
    <w:unhideWhenUsed/>
    <w:rsid w:val="006B6046"/>
    <w:pPr>
      <w:tabs>
        <w:tab w:val="left" w:pos="426"/>
        <w:tab w:val="right" w:leader="dot" w:pos="9628"/>
      </w:tabs>
      <w:ind w:left="426" w:hanging="426"/>
    </w:pPr>
  </w:style>
  <w:style w:type="paragraph" w:styleId="Obsah2">
    <w:name w:val="toc 2"/>
    <w:basedOn w:val="Normln"/>
    <w:next w:val="Normln"/>
    <w:autoRedefine/>
    <w:uiPriority w:val="39"/>
    <w:unhideWhenUsed/>
    <w:rsid w:val="00E01DD3"/>
    <w:pPr>
      <w:ind w:left="220"/>
    </w:pPr>
  </w:style>
  <w:style w:type="paragraph" w:styleId="Obsah3">
    <w:name w:val="toc 3"/>
    <w:basedOn w:val="Normln"/>
    <w:next w:val="Normln"/>
    <w:autoRedefine/>
    <w:uiPriority w:val="39"/>
    <w:unhideWhenUsed/>
    <w:rsid w:val="00E01DD3"/>
    <w:pPr>
      <w:ind w:left="440"/>
    </w:pPr>
  </w:style>
  <w:style w:type="paragraph" w:styleId="Textbubliny">
    <w:name w:val="Balloon Text"/>
    <w:basedOn w:val="Normln"/>
    <w:link w:val="TextbublinyChar"/>
    <w:uiPriority w:val="99"/>
    <w:semiHidden/>
    <w:unhideWhenUsed/>
    <w:rsid w:val="00E01DD3"/>
    <w:pPr>
      <w:spacing w:after="0" w:line="240" w:lineRule="auto"/>
    </w:pPr>
    <w:rPr>
      <w:rFonts w:ascii="Tahoma" w:hAnsi="Tahoma" w:cs="Times New Roman"/>
      <w:sz w:val="16"/>
      <w:szCs w:val="16"/>
      <w:lang w:val="x-none"/>
    </w:rPr>
  </w:style>
  <w:style w:type="character" w:customStyle="1" w:styleId="TextbublinyChar">
    <w:name w:val="Text bubliny Char"/>
    <w:link w:val="Textbubliny"/>
    <w:uiPriority w:val="99"/>
    <w:semiHidden/>
    <w:rsid w:val="00E01DD3"/>
    <w:rPr>
      <w:rFonts w:ascii="Tahoma" w:hAnsi="Tahoma" w:cs="Tahoma"/>
      <w:sz w:val="16"/>
      <w:szCs w:val="16"/>
      <w:lang w:eastAsia="en-US"/>
    </w:rPr>
  </w:style>
  <w:style w:type="character" w:styleId="Odkaznakoment">
    <w:name w:val="annotation reference"/>
    <w:uiPriority w:val="99"/>
    <w:rsid w:val="00E41BC5"/>
    <w:rPr>
      <w:rFonts w:cs="Times New Roman"/>
      <w:sz w:val="16"/>
    </w:rPr>
  </w:style>
  <w:style w:type="paragraph" w:styleId="Textkomente">
    <w:name w:val="annotation text"/>
    <w:basedOn w:val="Normln"/>
    <w:link w:val="TextkomenteChar"/>
    <w:rsid w:val="00E41BC5"/>
    <w:pPr>
      <w:spacing w:after="0" w:line="240" w:lineRule="auto"/>
      <w:jc w:val="left"/>
    </w:pPr>
    <w:rPr>
      <w:rFonts w:ascii="Times New Roman" w:hAnsi="Times New Roman" w:cs="Times New Roman"/>
      <w:sz w:val="20"/>
      <w:szCs w:val="20"/>
      <w:lang w:val="x-none" w:eastAsia="x-none"/>
    </w:rPr>
  </w:style>
  <w:style w:type="character" w:customStyle="1" w:styleId="TextkomenteChar">
    <w:name w:val="Text komentáře Char"/>
    <w:link w:val="Textkomente"/>
    <w:rsid w:val="00E41BC5"/>
    <w:rPr>
      <w:rFonts w:ascii="Times New Roman" w:hAnsi="Times New Roman"/>
    </w:rPr>
  </w:style>
  <w:style w:type="paragraph" w:styleId="Pedmtkomente">
    <w:name w:val="annotation subject"/>
    <w:basedOn w:val="Textkomente"/>
    <w:next w:val="Textkomente"/>
    <w:link w:val="PedmtkomenteChar"/>
    <w:uiPriority w:val="99"/>
    <w:semiHidden/>
    <w:unhideWhenUsed/>
    <w:rsid w:val="005B5D36"/>
    <w:pPr>
      <w:spacing w:after="100"/>
      <w:jc w:val="both"/>
    </w:pPr>
    <w:rPr>
      <w:rFonts w:ascii="Arial" w:hAnsi="Arial"/>
      <w:b/>
      <w:bCs/>
      <w:lang w:eastAsia="en-US"/>
    </w:rPr>
  </w:style>
  <w:style w:type="character" w:customStyle="1" w:styleId="PedmtkomenteChar">
    <w:name w:val="Předmět komentáře Char"/>
    <w:link w:val="Pedmtkomente"/>
    <w:uiPriority w:val="99"/>
    <w:semiHidden/>
    <w:rsid w:val="005B5D36"/>
    <w:rPr>
      <w:rFonts w:ascii="Arial" w:hAnsi="Arial" w:cs="Calibri"/>
      <w:b/>
      <w:bCs/>
      <w:lang w:eastAsia="en-US"/>
    </w:rPr>
  </w:style>
  <w:style w:type="paragraph" w:customStyle="1" w:styleId="vodntext-klasickrozsahpsma">
    <w:name w:val="Úvodní text - klasický rozsah písma"/>
    <w:basedOn w:val="Textnormln"/>
    <w:link w:val="vodntext-klasickrozsahpsmaChar"/>
    <w:qFormat/>
    <w:rsid w:val="008543F4"/>
    <w:pPr>
      <w:ind w:left="0"/>
    </w:pPr>
  </w:style>
  <w:style w:type="paragraph" w:customStyle="1" w:styleId="NzevVZ">
    <w:name w:val="Název VZ"/>
    <w:basedOn w:val="Zhlav"/>
    <w:link w:val="NzevVZChar"/>
    <w:qFormat/>
    <w:rsid w:val="00815920"/>
    <w:pPr>
      <w:tabs>
        <w:tab w:val="clear" w:pos="4536"/>
        <w:tab w:val="clear" w:pos="9072"/>
        <w:tab w:val="right" w:pos="9638"/>
      </w:tabs>
      <w:spacing w:after="120"/>
      <w:jc w:val="center"/>
    </w:pPr>
    <w:rPr>
      <w:b/>
      <w:sz w:val="32"/>
      <w:szCs w:val="32"/>
    </w:rPr>
  </w:style>
  <w:style w:type="character" w:customStyle="1" w:styleId="vodntext-klasickrozsahpsmaChar">
    <w:name w:val="Úvodní text - klasický rozsah písma Char"/>
    <w:basedOn w:val="TextnormlnChar"/>
    <w:link w:val="vodntext-klasickrozsahpsma"/>
    <w:rsid w:val="008543F4"/>
    <w:rPr>
      <w:rFonts w:ascii="Arial" w:hAnsi="Arial"/>
      <w:sz w:val="22"/>
      <w:szCs w:val="22"/>
      <w:lang w:eastAsia="en-US" w:bidi="ar-SA"/>
    </w:rPr>
  </w:style>
  <w:style w:type="paragraph" w:customStyle="1" w:styleId="Textpodpsmennseznam">
    <w:name w:val="Text pod písmenný seznam"/>
    <w:basedOn w:val="Textnormln"/>
    <w:link w:val="TextpodpsmennseznamChar"/>
    <w:qFormat/>
    <w:rsid w:val="002E0446"/>
    <w:pPr>
      <w:ind w:left="1701"/>
    </w:pPr>
  </w:style>
  <w:style w:type="character" w:customStyle="1" w:styleId="NzevVZChar">
    <w:name w:val="Název VZ Char"/>
    <w:link w:val="NzevVZ"/>
    <w:rsid w:val="00815920"/>
    <w:rPr>
      <w:rFonts w:ascii="Arial" w:hAnsi="Arial" w:cs="Arial"/>
      <w:b/>
      <w:sz w:val="32"/>
      <w:szCs w:val="32"/>
      <w:lang w:eastAsia="en-US"/>
    </w:rPr>
  </w:style>
  <w:style w:type="character" w:customStyle="1" w:styleId="TextpodpsmennseznamChar">
    <w:name w:val="Text pod písmenný seznam Char"/>
    <w:basedOn w:val="TextnormlnChar"/>
    <w:link w:val="Textpodpsmennseznam"/>
    <w:rsid w:val="002E0446"/>
    <w:rPr>
      <w:rFonts w:ascii="Arial" w:hAnsi="Arial"/>
      <w:sz w:val="22"/>
      <w:szCs w:val="22"/>
      <w:lang w:eastAsia="en-US" w:bidi="ar-SA"/>
    </w:rPr>
  </w:style>
  <w:style w:type="paragraph" w:customStyle="1" w:styleId="Bodbezsamostatnhonadpisu">
    <w:name w:val="Bod bez samostatného nadpisu"/>
    <w:basedOn w:val="Nadpisbodu"/>
    <w:link w:val="BodbezsamostatnhonadpisuChar"/>
    <w:qFormat/>
    <w:rsid w:val="006D6B7A"/>
    <w:rPr>
      <w:b w:val="0"/>
    </w:rPr>
  </w:style>
  <w:style w:type="paragraph" w:customStyle="1" w:styleId="Tunseznamzkladnpsemnn">
    <w:name w:val="Tučný seznam základní písemnný"/>
    <w:basedOn w:val="Textnormln"/>
    <w:link w:val="TunseznamzkladnpsemnnChar"/>
    <w:qFormat/>
    <w:rsid w:val="00FD48A1"/>
    <w:pPr>
      <w:numPr>
        <w:numId w:val="6"/>
      </w:numPr>
      <w:tabs>
        <w:tab w:val="left" w:pos="1701"/>
      </w:tabs>
      <w:ind w:left="1701" w:hanging="850"/>
    </w:pPr>
    <w:rPr>
      <w:b/>
      <w:lang w:val="x-none"/>
    </w:rPr>
  </w:style>
  <w:style w:type="character" w:customStyle="1" w:styleId="NadpisboduChar">
    <w:name w:val="Nadpis bodu Char"/>
    <w:link w:val="Nadpisbodu"/>
    <w:rsid w:val="006D6B7A"/>
    <w:rPr>
      <w:rFonts w:ascii="Arial" w:hAnsi="Arial"/>
      <w:b/>
      <w:sz w:val="22"/>
      <w:szCs w:val="22"/>
      <w:lang w:val="x-none" w:eastAsia="en-US"/>
    </w:rPr>
  </w:style>
  <w:style w:type="character" w:customStyle="1" w:styleId="BodbezsamostatnhonadpisuChar">
    <w:name w:val="Bod bez samostatného nadpisu Char"/>
    <w:link w:val="Bodbezsamostatnhonadpisu"/>
    <w:rsid w:val="006D6B7A"/>
    <w:rPr>
      <w:rFonts w:ascii="Arial" w:hAnsi="Arial"/>
      <w:b w:val="0"/>
      <w:sz w:val="22"/>
      <w:szCs w:val="22"/>
      <w:lang w:val="x-none" w:eastAsia="en-US"/>
    </w:rPr>
  </w:style>
  <w:style w:type="character" w:customStyle="1" w:styleId="TunseznamzkladnpsemnnChar">
    <w:name w:val="Tučný seznam základní písemnný Char"/>
    <w:link w:val="Tunseznamzkladnpsemnn"/>
    <w:rsid w:val="00FD48A1"/>
    <w:rPr>
      <w:rFonts w:ascii="Arial" w:hAnsi="Arial"/>
      <w:b/>
      <w:sz w:val="22"/>
      <w:szCs w:val="22"/>
      <w:lang w:val="x-none" w:eastAsia="en-US"/>
    </w:rPr>
  </w:style>
  <w:style w:type="paragraph" w:customStyle="1" w:styleId="Jistota-odrky">
    <w:name w:val="Jistota - odrážky"/>
    <w:basedOn w:val="Textnormln"/>
    <w:link w:val="Jistota-odrkyChar"/>
    <w:qFormat/>
    <w:rsid w:val="00144DE0"/>
    <w:pPr>
      <w:numPr>
        <w:numId w:val="10"/>
      </w:numPr>
      <w:tabs>
        <w:tab w:val="left" w:pos="1701"/>
        <w:tab w:val="left" w:pos="4820"/>
      </w:tabs>
      <w:ind w:left="4820" w:hanging="3969"/>
    </w:pPr>
  </w:style>
  <w:style w:type="character" w:customStyle="1" w:styleId="Jistota-odrkyChar">
    <w:name w:val="Jistota - odrážky Char"/>
    <w:basedOn w:val="TextnormlnChar"/>
    <w:link w:val="Jistota-odrky"/>
    <w:rsid w:val="00144DE0"/>
    <w:rPr>
      <w:rFonts w:ascii="Arial" w:hAnsi="Arial"/>
      <w:sz w:val="22"/>
      <w:szCs w:val="22"/>
      <w:lang w:eastAsia="en-US" w:bidi="ar-SA"/>
    </w:rPr>
  </w:style>
  <w:style w:type="paragraph" w:styleId="Zkladntext2">
    <w:name w:val="Body Text 2"/>
    <w:basedOn w:val="Normln"/>
    <w:link w:val="Zkladntext2Char"/>
    <w:rsid w:val="003111E3"/>
    <w:pPr>
      <w:spacing w:after="120" w:line="480" w:lineRule="auto"/>
      <w:jc w:val="left"/>
    </w:pPr>
    <w:rPr>
      <w:rFonts w:ascii="Times New Roman" w:eastAsia="Times New Roman" w:hAnsi="Times New Roman" w:cs="Times New Roman"/>
      <w:sz w:val="20"/>
      <w:szCs w:val="20"/>
      <w:lang w:eastAsia="cs-CZ"/>
    </w:rPr>
  </w:style>
  <w:style w:type="character" w:customStyle="1" w:styleId="Zkladntext2Char">
    <w:name w:val="Základní text 2 Char"/>
    <w:link w:val="Zkladntext2"/>
    <w:rsid w:val="003111E3"/>
    <w:rPr>
      <w:rFonts w:ascii="Times New Roman" w:eastAsia="Times New Roman" w:hAnsi="Times New Roman"/>
    </w:rPr>
  </w:style>
  <w:style w:type="paragraph" w:customStyle="1" w:styleId="Export01">
    <w:name w:val="Export 01"/>
    <w:basedOn w:val="Normln"/>
    <w:rsid w:val="003111E3"/>
    <w:pPr>
      <w:widowControl w:val="0"/>
      <w:spacing w:after="0" w:line="240" w:lineRule="auto"/>
      <w:jc w:val="left"/>
    </w:pPr>
    <w:rPr>
      <w:rFonts w:ascii="Avinion" w:eastAsia="Times New Roman" w:hAnsi="Avinion" w:cs="Times New Roman"/>
      <w:noProof/>
      <w:sz w:val="24"/>
      <w:szCs w:val="20"/>
      <w:lang w:eastAsia="cs-CZ"/>
    </w:rPr>
  </w:style>
  <w:style w:type="paragraph" w:customStyle="1" w:styleId="Zkladntext21">
    <w:name w:val="Základní text 21"/>
    <w:basedOn w:val="Normln"/>
    <w:uiPriority w:val="99"/>
    <w:rsid w:val="003111E3"/>
    <w:pPr>
      <w:suppressAutoHyphens/>
      <w:spacing w:after="0" w:line="240" w:lineRule="auto"/>
      <w:jc w:val="center"/>
    </w:pPr>
    <w:rPr>
      <w:rFonts w:eastAsia="Times New Roman" w:cs="Times New Roman"/>
      <w:sz w:val="20"/>
      <w:szCs w:val="20"/>
      <w:lang w:eastAsia="ar-SA"/>
    </w:rPr>
  </w:style>
  <w:style w:type="paragraph" w:customStyle="1" w:styleId="Default">
    <w:name w:val="Default"/>
    <w:uiPriority w:val="99"/>
    <w:rsid w:val="003111E3"/>
    <w:pPr>
      <w:autoSpaceDE w:val="0"/>
      <w:autoSpaceDN w:val="0"/>
      <w:adjustRightInd w:val="0"/>
    </w:pPr>
    <w:rPr>
      <w:rFonts w:cs="Calibri"/>
      <w:color w:val="000000"/>
      <w:sz w:val="24"/>
      <w:szCs w:val="24"/>
    </w:rPr>
  </w:style>
  <w:style w:type="paragraph" w:customStyle="1" w:styleId="Obchpodstrany">
    <w:name w:val="Obch pod_strany"/>
    <w:basedOn w:val="Textnormln"/>
    <w:link w:val="ObchpodstranyChar"/>
    <w:qFormat/>
    <w:rsid w:val="00FE5370"/>
    <w:pPr>
      <w:tabs>
        <w:tab w:val="left" w:pos="5670"/>
      </w:tabs>
      <w:ind w:left="5670" w:hanging="4819"/>
    </w:pPr>
  </w:style>
  <w:style w:type="paragraph" w:customStyle="1" w:styleId="SamostatntextpodlnekPVL">
    <w:name w:val="Samostatný text pod článek (PVL)"/>
    <w:basedOn w:val="Normln"/>
    <w:link w:val="SamostatntextpodlnekPVLChar"/>
    <w:qFormat/>
    <w:rsid w:val="005D797F"/>
    <w:pPr>
      <w:spacing w:after="0" w:line="240" w:lineRule="auto"/>
      <w:ind w:left="425"/>
    </w:pPr>
    <w:rPr>
      <w:rFonts w:cs="Times New Roman"/>
      <w:lang w:val="x-none"/>
    </w:rPr>
  </w:style>
  <w:style w:type="character" w:customStyle="1" w:styleId="ObchpodstranyChar">
    <w:name w:val="Obch pod_strany Char"/>
    <w:basedOn w:val="TextnormlnChar"/>
    <w:link w:val="Obchpodstrany"/>
    <w:rsid w:val="00FE5370"/>
    <w:rPr>
      <w:rFonts w:ascii="Arial" w:hAnsi="Arial"/>
      <w:sz w:val="22"/>
      <w:szCs w:val="22"/>
      <w:lang w:eastAsia="en-US" w:bidi="ar-SA"/>
    </w:rPr>
  </w:style>
  <w:style w:type="character" w:customStyle="1" w:styleId="SamostatntextpodlnekPVLChar">
    <w:name w:val="Samostatný text pod článek (PVL) Char"/>
    <w:link w:val="SamostatntextpodlnekPVL"/>
    <w:rsid w:val="005D797F"/>
    <w:rPr>
      <w:rFonts w:ascii="Arial" w:hAnsi="Arial"/>
      <w:sz w:val="22"/>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E125CC"/>
    <w:pPr>
      <w:spacing w:after="100" w:line="288" w:lineRule="auto"/>
      <w:jc w:val="both"/>
    </w:pPr>
    <w:rPr>
      <w:rFonts w:ascii="Arial" w:hAnsi="Arial" w:cs="Calibri"/>
      <w:sz w:val="22"/>
      <w:szCs w:val="22"/>
      <w:lang w:eastAsia="en-US"/>
    </w:rPr>
  </w:style>
  <w:style w:type="paragraph" w:styleId="Nadpis1">
    <w:name w:val="heading 1"/>
    <w:basedOn w:val="Normln"/>
    <w:next w:val="Normln"/>
    <w:link w:val="Nadpis1Char"/>
    <w:uiPriority w:val="9"/>
    <w:rsid w:val="00B30C12"/>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Nadpis2">
    <w:name w:val="heading 2"/>
    <w:basedOn w:val="Normln"/>
    <w:next w:val="Normln"/>
    <w:link w:val="Nadpis2Char"/>
    <w:uiPriority w:val="9"/>
    <w:unhideWhenUsed/>
    <w:rsid w:val="00B30C12"/>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Nadpis3">
    <w:name w:val="heading 3"/>
    <w:basedOn w:val="Normln"/>
    <w:next w:val="Normln"/>
    <w:link w:val="Nadpis3Char"/>
    <w:uiPriority w:val="9"/>
    <w:unhideWhenUsed/>
    <w:rsid w:val="00B30C12"/>
    <w:pPr>
      <w:keepNext/>
      <w:keepLines/>
      <w:spacing w:before="200" w:after="0"/>
      <w:outlineLvl w:val="2"/>
    </w:pPr>
    <w:rPr>
      <w:rFonts w:ascii="Cambria" w:eastAsia="Times New Roman" w:hAnsi="Cambria" w:cs="Times New Roman"/>
      <w:b/>
      <w:bCs/>
      <w:color w:val="4F81BD"/>
      <w:sz w:val="20"/>
      <w:szCs w:val="20"/>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30C12"/>
    <w:rPr>
      <w:rFonts w:ascii="Cambria" w:eastAsia="Times New Roman" w:hAnsi="Cambria" w:cs="Times New Roman"/>
      <w:b/>
      <w:bCs/>
      <w:color w:val="365F91"/>
      <w:sz w:val="28"/>
      <w:szCs w:val="28"/>
    </w:rPr>
  </w:style>
  <w:style w:type="character" w:customStyle="1" w:styleId="Nadpis2Char">
    <w:name w:val="Nadpis 2 Char"/>
    <w:link w:val="Nadpis2"/>
    <w:uiPriority w:val="9"/>
    <w:rsid w:val="00B30C12"/>
    <w:rPr>
      <w:rFonts w:ascii="Cambria" w:eastAsia="Times New Roman" w:hAnsi="Cambria" w:cs="Times New Roman"/>
      <w:b/>
      <w:bCs/>
      <w:color w:val="4F81BD"/>
      <w:sz w:val="26"/>
      <w:szCs w:val="26"/>
    </w:rPr>
  </w:style>
  <w:style w:type="character" w:customStyle="1" w:styleId="Nadpis3Char">
    <w:name w:val="Nadpis 3 Char"/>
    <w:link w:val="Nadpis3"/>
    <w:uiPriority w:val="9"/>
    <w:rsid w:val="00B30C12"/>
    <w:rPr>
      <w:rFonts w:ascii="Cambria" w:eastAsia="Times New Roman" w:hAnsi="Cambria" w:cs="Times New Roman"/>
      <w:b/>
      <w:bCs/>
      <w:color w:val="4F81BD"/>
    </w:rPr>
  </w:style>
  <w:style w:type="character" w:styleId="Siln">
    <w:name w:val="Strong"/>
    <w:uiPriority w:val="22"/>
    <w:rsid w:val="00B30C12"/>
    <w:rPr>
      <w:b/>
      <w:bCs/>
    </w:rPr>
  </w:style>
  <w:style w:type="paragraph" w:styleId="Odstavecseseznamem">
    <w:name w:val="List Paragraph"/>
    <w:basedOn w:val="Normln"/>
    <w:uiPriority w:val="34"/>
    <w:qFormat/>
    <w:rsid w:val="00B30C12"/>
    <w:pPr>
      <w:spacing w:after="0"/>
      <w:ind w:left="720"/>
      <w:contextualSpacing/>
    </w:pPr>
    <w:rPr>
      <w:sz w:val="24"/>
    </w:rPr>
  </w:style>
  <w:style w:type="paragraph" w:styleId="Nadpisobsahu">
    <w:name w:val="TOC Heading"/>
    <w:basedOn w:val="Nadpis1"/>
    <w:next w:val="Normln"/>
    <w:uiPriority w:val="39"/>
    <w:semiHidden/>
    <w:unhideWhenUsed/>
    <w:qFormat/>
    <w:rsid w:val="00B30C12"/>
    <w:pPr>
      <w:outlineLvl w:val="9"/>
    </w:pPr>
    <w:rPr>
      <w:lang w:eastAsia="en-US"/>
    </w:rPr>
  </w:style>
  <w:style w:type="paragraph" w:styleId="Zhlav">
    <w:name w:val="header"/>
    <w:basedOn w:val="Normln"/>
    <w:link w:val="ZhlavChar"/>
    <w:unhideWhenUsed/>
    <w:rsid w:val="00E125CC"/>
    <w:pPr>
      <w:tabs>
        <w:tab w:val="center" w:pos="4536"/>
        <w:tab w:val="right" w:pos="9072"/>
      </w:tabs>
      <w:spacing w:after="0" w:line="240" w:lineRule="auto"/>
    </w:pPr>
    <w:rPr>
      <w:rFonts w:cs="Times New Roman"/>
      <w:lang w:val="x-none"/>
    </w:rPr>
  </w:style>
  <w:style w:type="character" w:customStyle="1" w:styleId="ZhlavChar">
    <w:name w:val="Záhlaví Char"/>
    <w:link w:val="Zhlav"/>
    <w:rsid w:val="00E125CC"/>
    <w:rPr>
      <w:rFonts w:ascii="Arial" w:hAnsi="Arial" w:cs="Calibri"/>
      <w:sz w:val="22"/>
      <w:szCs w:val="22"/>
      <w:lang w:eastAsia="en-US"/>
    </w:rPr>
  </w:style>
  <w:style w:type="paragraph" w:styleId="Zpat">
    <w:name w:val="footer"/>
    <w:basedOn w:val="Normln"/>
    <w:link w:val="ZpatChar"/>
    <w:uiPriority w:val="99"/>
    <w:unhideWhenUsed/>
    <w:rsid w:val="00E125CC"/>
    <w:pPr>
      <w:tabs>
        <w:tab w:val="center" w:pos="4536"/>
        <w:tab w:val="right" w:pos="9072"/>
      </w:tabs>
      <w:spacing w:after="0" w:line="240" w:lineRule="auto"/>
    </w:pPr>
    <w:rPr>
      <w:rFonts w:cs="Times New Roman"/>
      <w:lang w:val="x-none"/>
    </w:rPr>
  </w:style>
  <w:style w:type="character" w:customStyle="1" w:styleId="ZpatChar">
    <w:name w:val="Zápatí Char"/>
    <w:link w:val="Zpat"/>
    <w:uiPriority w:val="99"/>
    <w:rsid w:val="00E125CC"/>
    <w:rPr>
      <w:rFonts w:ascii="Arial" w:hAnsi="Arial" w:cs="Calibri"/>
      <w:sz w:val="22"/>
      <w:szCs w:val="22"/>
      <w:lang w:eastAsia="en-US"/>
    </w:rPr>
  </w:style>
  <w:style w:type="paragraph" w:customStyle="1" w:styleId="Nadpislnkuzkladn">
    <w:name w:val="Nadpis článku základní"/>
    <w:basedOn w:val="Normln"/>
    <w:qFormat/>
    <w:rsid w:val="00486D0D"/>
    <w:pPr>
      <w:keepNext/>
      <w:numPr>
        <w:numId w:val="2"/>
      </w:numPr>
      <w:spacing w:before="120" w:after="120"/>
      <w:outlineLvl w:val="0"/>
    </w:pPr>
    <w:rPr>
      <w:b/>
      <w:caps/>
    </w:rPr>
  </w:style>
  <w:style w:type="paragraph" w:customStyle="1" w:styleId="Seznamzkladnslovan">
    <w:name w:val="Seznam základní číslovaný"/>
    <w:basedOn w:val="Textnormln"/>
    <w:qFormat/>
    <w:rsid w:val="00E125CC"/>
    <w:pPr>
      <w:numPr>
        <w:numId w:val="1"/>
      </w:numPr>
      <w:tabs>
        <w:tab w:val="clear" w:pos="851"/>
        <w:tab w:val="num" w:pos="360"/>
        <w:tab w:val="num" w:pos="1701"/>
      </w:tabs>
      <w:ind w:left="1701" w:firstLine="0"/>
    </w:pPr>
    <w:rPr>
      <w:rFonts w:cs="Arial"/>
    </w:rPr>
  </w:style>
  <w:style w:type="paragraph" w:customStyle="1" w:styleId="Textnormln">
    <w:name w:val="Text normální"/>
    <w:link w:val="TextnormlnChar"/>
    <w:qFormat/>
    <w:rsid w:val="00F06930"/>
    <w:pPr>
      <w:ind w:left="851"/>
      <w:jc w:val="both"/>
    </w:pPr>
    <w:rPr>
      <w:rFonts w:ascii="Arial" w:hAnsi="Arial"/>
      <w:sz w:val="22"/>
      <w:szCs w:val="22"/>
      <w:lang w:eastAsia="en-US"/>
    </w:rPr>
  </w:style>
  <w:style w:type="character" w:customStyle="1" w:styleId="TextnormlnChar">
    <w:name w:val="Text normální Char"/>
    <w:link w:val="Textnormln"/>
    <w:rsid w:val="00F06930"/>
    <w:rPr>
      <w:rFonts w:ascii="Arial" w:hAnsi="Arial"/>
      <w:sz w:val="22"/>
      <w:szCs w:val="22"/>
      <w:lang w:eastAsia="en-US" w:bidi="ar-SA"/>
    </w:rPr>
  </w:style>
  <w:style w:type="paragraph" w:customStyle="1" w:styleId="Nadpislennbod">
    <w:name w:val="Nadpis členění bodů"/>
    <w:basedOn w:val="Textnormln"/>
    <w:qFormat/>
    <w:rsid w:val="00486D0D"/>
    <w:pPr>
      <w:keepNext/>
      <w:numPr>
        <w:ilvl w:val="2"/>
        <w:numId w:val="2"/>
      </w:numPr>
      <w:spacing w:before="120" w:after="120"/>
      <w:outlineLvl w:val="2"/>
    </w:pPr>
    <w:rPr>
      <w:b/>
      <w:u w:val="single"/>
    </w:rPr>
  </w:style>
  <w:style w:type="paragraph" w:customStyle="1" w:styleId="Nadpisbodu">
    <w:name w:val="Nadpis bodu"/>
    <w:basedOn w:val="Textnormln"/>
    <w:link w:val="NadpisboduChar"/>
    <w:qFormat/>
    <w:rsid w:val="00486D0D"/>
    <w:pPr>
      <w:keepNext/>
      <w:numPr>
        <w:ilvl w:val="1"/>
        <w:numId w:val="2"/>
      </w:numPr>
      <w:spacing w:before="120" w:after="120"/>
      <w:outlineLvl w:val="1"/>
    </w:pPr>
    <w:rPr>
      <w:b/>
      <w:lang w:val="x-none"/>
    </w:rPr>
  </w:style>
  <w:style w:type="paragraph" w:customStyle="1" w:styleId="Odrkakzkladnmuseznamu">
    <w:name w:val="Odrážka k základnímu seznamu"/>
    <w:basedOn w:val="Textnormln"/>
    <w:qFormat/>
    <w:rsid w:val="00ED5F81"/>
    <w:pPr>
      <w:numPr>
        <w:numId w:val="3"/>
      </w:numPr>
      <w:tabs>
        <w:tab w:val="clear" w:pos="851"/>
        <w:tab w:val="num" w:pos="360"/>
      </w:tabs>
      <w:ind w:left="2552"/>
    </w:pPr>
  </w:style>
  <w:style w:type="paragraph" w:customStyle="1" w:styleId="Seznamzkladnpsmenn">
    <w:name w:val="Seznam základní písmenný"/>
    <w:basedOn w:val="Textnormln"/>
    <w:link w:val="SeznamzkladnpsmennChar"/>
    <w:qFormat/>
    <w:rsid w:val="00FD48A1"/>
    <w:pPr>
      <w:numPr>
        <w:numId w:val="5"/>
      </w:numPr>
      <w:tabs>
        <w:tab w:val="left" w:pos="1701"/>
      </w:tabs>
      <w:ind w:left="1701" w:hanging="850"/>
    </w:pPr>
    <w:rPr>
      <w:lang w:val="x-none"/>
    </w:rPr>
  </w:style>
  <w:style w:type="paragraph" w:customStyle="1" w:styleId="Odrkanamstoseznamu">
    <w:name w:val="Odrážka namísto seznamu"/>
    <w:basedOn w:val="Textnormln"/>
    <w:link w:val="OdrkanamstoseznamuChar"/>
    <w:qFormat/>
    <w:rsid w:val="00144DE0"/>
    <w:pPr>
      <w:numPr>
        <w:numId w:val="4"/>
      </w:numPr>
      <w:tabs>
        <w:tab w:val="left" w:pos="1701"/>
      </w:tabs>
      <w:ind w:left="1701" w:hanging="850"/>
    </w:pPr>
    <w:rPr>
      <w:lang w:val="x-none"/>
    </w:rPr>
  </w:style>
  <w:style w:type="character" w:customStyle="1" w:styleId="SeznamzkladnpsmennChar">
    <w:name w:val="Seznam základní písmenný Char"/>
    <w:link w:val="Seznamzkladnpsmenn"/>
    <w:rsid w:val="00FD48A1"/>
    <w:rPr>
      <w:rFonts w:ascii="Arial" w:hAnsi="Arial"/>
      <w:sz w:val="22"/>
      <w:szCs w:val="22"/>
      <w:lang w:val="x-none" w:eastAsia="en-US"/>
    </w:rPr>
  </w:style>
  <w:style w:type="character" w:customStyle="1" w:styleId="OdrkanamstoseznamuChar">
    <w:name w:val="Odrážka namísto seznamu Char"/>
    <w:link w:val="Odrkanamstoseznamu"/>
    <w:rsid w:val="00144DE0"/>
    <w:rPr>
      <w:rFonts w:ascii="Arial" w:hAnsi="Arial"/>
      <w:sz w:val="22"/>
      <w:szCs w:val="22"/>
      <w:lang w:val="x-none" w:eastAsia="en-US"/>
    </w:rPr>
  </w:style>
  <w:style w:type="character" w:styleId="Hypertextovodkaz">
    <w:name w:val="Hyperlink"/>
    <w:uiPriority w:val="99"/>
    <w:rsid w:val="00F06930"/>
    <w:rPr>
      <w:rFonts w:cs="Times New Roman"/>
      <w:color w:val="0000FF"/>
      <w:u w:val="single"/>
    </w:rPr>
  </w:style>
  <w:style w:type="paragraph" w:styleId="Obsah1">
    <w:name w:val="toc 1"/>
    <w:basedOn w:val="Normln"/>
    <w:next w:val="Normln"/>
    <w:autoRedefine/>
    <w:uiPriority w:val="39"/>
    <w:unhideWhenUsed/>
    <w:rsid w:val="006B6046"/>
    <w:pPr>
      <w:tabs>
        <w:tab w:val="left" w:pos="426"/>
        <w:tab w:val="right" w:leader="dot" w:pos="9628"/>
      </w:tabs>
      <w:ind w:left="426" w:hanging="426"/>
    </w:pPr>
  </w:style>
  <w:style w:type="paragraph" w:styleId="Obsah2">
    <w:name w:val="toc 2"/>
    <w:basedOn w:val="Normln"/>
    <w:next w:val="Normln"/>
    <w:autoRedefine/>
    <w:uiPriority w:val="39"/>
    <w:unhideWhenUsed/>
    <w:rsid w:val="00E01DD3"/>
    <w:pPr>
      <w:ind w:left="220"/>
    </w:pPr>
  </w:style>
  <w:style w:type="paragraph" w:styleId="Obsah3">
    <w:name w:val="toc 3"/>
    <w:basedOn w:val="Normln"/>
    <w:next w:val="Normln"/>
    <w:autoRedefine/>
    <w:uiPriority w:val="39"/>
    <w:unhideWhenUsed/>
    <w:rsid w:val="00E01DD3"/>
    <w:pPr>
      <w:ind w:left="440"/>
    </w:pPr>
  </w:style>
  <w:style w:type="paragraph" w:styleId="Textbubliny">
    <w:name w:val="Balloon Text"/>
    <w:basedOn w:val="Normln"/>
    <w:link w:val="TextbublinyChar"/>
    <w:uiPriority w:val="99"/>
    <w:semiHidden/>
    <w:unhideWhenUsed/>
    <w:rsid w:val="00E01DD3"/>
    <w:pPr>
      <w:spacing w:after="0" w:line="240" w:lineRule="auto"/>
    </w:pPr>
    <w:rPr>
      <w:rFonts w:ascii="Tahoma" w:hAnsi="Tahoma" w:cs="Times New Roman"/>
      <w:sz w:val="16"/>
      <w:szCs w:val="16"/>
      <w:lang w:val="x-none"/>
    </w:rPr>
  </w:style>
  <w:style w:type="character" w:customStyle="1" w:styleId="TextbublinyChar">
    <w:name w:val="Text bubliny Char"/>
    <w:link w:val="Textbubliny"/>
    <w:uiPriority w:val="99"/>
    <w:semiHidden/>
    <w:rsid w:val="00E01DD3"/>
    <w:rPr>
      <w:rFonts w:ascii="Tahoma" w:hAnsi="Tahoma" w:cs="Tahoma"/>
      <w:sz w:val="16"/>
      <w:szCs w:val="16"/>
      <w:lang w:eastAsia="en-US"/>
    </w:rPr>
  </w:style>
  <w:style w:type="character" w:styleId="Odkaznakoment">
    <w:name w:val="annotation reference"/>
    <w:uiPriority w:val="99"/>
    <w:rsid w:val="00E41BC5"/>
    <w:rPr>
      <w:rFonts w:cs="Times New Roman"/>
      <w:sz w:val="16"/>
    </w:rPr>
  </w:style>
  <w:style w:type="paragraph" w:styleId="Textkomente">
    <w:name w:val="annotation text"/>
    <w:basedOn w:val="Normln"/>
    <w:link w:val="TextkomenteChar"/>
    <w:rsid w:val="00E41BC5"/>
    <w:pPr>
      <w:spacing w:after="0" w:line="240" w:lineRule="auto"/>
      <w:jc w:val="left"/>
    </w:pPr>
    <w:rPr>
      <w:rFonts w:ascii="Times New Roman" w:hAnsi="Times New Roman" w:cs="Times New Roman"/>
      <w:sz w:val="20"/>
      <w:szCs w:val="20"/>
      <w:lang w:val="x-none" w:eastAsia="x-none"/>
    </w:rPr>
  </w:style>
  <w:style w:type="character" w:customStyle="1" w:styleId="TextkomenteChar">
    <w:name w:val="Text komentáře Char"/>
    <w:link w:val="Textkomente"/>
    <w:rsid w:val="00E41BC5"/>
    <w:rPr>
      <w:rFonts w:ascii="Times New Roman" w:hAnsi="Times New Roman"/>
    </w:rPr>
  </w:style>
  <w:style w:type="paragraph" w:styleId="Pedmtkomente">
    <w:name w:val="annotation subject"/>
    <w:basedOn w:val="Textkomente"/>
    <w:next w:val="Textkomente"/>
    <w:link w:val="PedmtkomenteChar"/>
    <w:uiPriority w:val="99"/>
    <w:semiHidden/>
    <w:unhideWhenUsed/>
    <w:rsid w:val="005B5D36"/>
    <w:pPr>
      <w:spacing w:after="100"/>
      <w:jc w:val="both"/>
    </w:pPr>
    <w:rPr>
      <w:rFonts w:ascii="Arial" w:hAnsi="Arial"/>
      <w:b/>
      <w:bCs/>
      <w:lang w:eastAsia="en-US"/>
    </w:rPr>
  </w:style>
  <w:style w:type="character" w:customStyle="1" w:styleId="PedmtkomenteChar">
    <w:name w:val="Předmět komentáře Char"/>
    <w:link w:val="Pedmtkomente"/>
    <w:uiPriority w:val="99"/>
    <w:semiHidden/>
    <w:rsid w:val="005B5D36"/>
    <w:rPr>
      <w:rFonts w:ascii="Arial" w:hAnsi="Arial" w:cs="Calibri"/>
      <w:b/>
      <w:bCs/>
      <w:lang w:eastAsia="en-US"/>
    </w:rPr>
  </w:style>
  <w:style w:type="paragraph" w:customStyle="1" w:styleId="vodntext-klasickrozsahpsma">
    <w:name w:val="Úvodní text - klasický rozsah písma"/>
    <w:basedOn w:val="Textnormln"/>
    <w:link w:val="vodntext-klasickrozsahpsmaChar"/>
    <w:qFormat/>
    <w:rsid w:val="008543F4"/>
    <w:pPr>
      <w:ind w:left="0"/>
    </w:pPr>
  </w:style>
  <w:style w:type="paragraph" w:customStyle="1" w:styleId="NzevVZ">
    <w:name w:val="Název VZ"/>
    <w:basedOn w:val="Zhlav"/>
    <w:link w:val="NzevVZChar"/>
    <w:qFormat/>
    <w:rsid w:val="00815920"/>
    <w:pPr>
      <w:tabs>
        <w:tab w:val="clear" w:pos="4536"/>
        <w:tab w:val="clear" w:pos="9072"/>
        <w:tab w:val="right" w:pos="9638"/>
      </w:tabs>
      <w:spacing w:after="120"/>
      <w:jc w:val="center"/>
    </w:pPr>
    <w:rPr>
      <w:b/>
      <w:sz w:val="32"/>
      <w:szCs w:val="32"/>
    </w:rPr>
  </w:style>
  <w:style w:type="character" w:customStyle="1" w:styleId="vodntext-klasickrozsahpsmaChar">
    <w:name w:val="Úvodní text - klasický rozsah písma Char"/>
    <w:basedOn w:val="TextnormlnChar"/>
    <w:link w:val="vodntext-klasickrozsahpsma"/>
    <w:rsid w:val="008543F4"/>
    <w:rPr>
      <w:rFonts w:ascii="Arial" w:hAnsi="Arial"/>
      <w:sz w:val="22"/>
      <w:szCs w:val="22"/>
      <w:lang w:eastAsia="en-US" w:bidi="ar-SA"/>
    </w:rPr>
  </w:style>
  <w:style w:type="paragraph" w:customStyle="1" w:styleId="Textpodpsmennseznam">
    <w:name w:val="Text pod písmenný seznam"/>
    <w:basedOn w:val="Textnormln"/>
    <w:link w:val="TextpodpsmennseznamChar"/>
    <w:qFormat/>
    <w:rsid w:val="002E0446"/>
    <w:pPr>
      <w:ind w:left="1701"/>
    </w:pPr>
  </w:style>
  <w:style w:type="character" w:customStyle="1" w:styleId="NzevVZChar">
    <w:name w:val="Název VZ Char"/>
    <w:link w:val="NzevVZ"/>
    <w:rsid w:val="00815920"/>
    <w:rPr>
      <w:rFonts w:ascii="Arial" w:hAnsi="Arial" w:cs="Arial"/>
      <w:b/>
      <w:sz w:val="32"/>
      <w:szCs w:val="32"/>
      <w:lang w:eastAsia="en-US"/>
    </w:rPr>
  </w:style>
  <w:style w:type="character" w:customStyle="1" w:styleId="TextpodpsmennseznamChar">
    <w:name w:val="Text pod písmenný seznam Char"/>
    <w:basedOn w:val="TextnormlnChar"/>
    <w:link w:val="Textpodpsmennseznam"/>
    <w:rsid w:val="002E0446"/>
    <w:rPr>
      <w:rFonts w:ascii="Arial" w:hAnsi="Arial"/>
      <w:sz w:val="22"/>
      <w:szCs w:val="22"/>
      <w:lang w:eastAsia="en-US" w:bidi="ar-SA"/>
    </w:rPr>
  </w:style>
  <w:style w:type="paragraph" w:customStyle="1" w:styleId="Bodbezsamostatnhonadpisu">
    <w:name w:val="Bod bez samostatného nadpisu"/>
    <w:basedOn w:val="Nadpisbodu"/>
    <w:link w:val="BodbezsamostatnhonadpisuChar"/>
    <w:qFormat/>
    <w:rsid w:val="006D6B7A"/>
    <w:rPr>
      <w:b w:val="0"/>
    </w:rPr>
  </w:style>
  <w:style w:type="paragraph" w:customStyle="1" w:styleId="Tunseznamzkladnpsemnn">
    <w:name w:val="Tučný seznam základní písemnný"/>
    <w:basedOn w:val="Textnormln"/>
    <w:link w:val="TunseznamzkladnpsemnnChar"/>
    <w:qFormat/>
    <w:rsid w:val="00FD48A1"/>
    <w:pPr>
      <w:numPr>
        <w:numId w:val="6"/>
      </w:numPr>
      <w:tabs>
        <w:tab w:val="left" w:pos="1701"/>
      </w:tabs>
      <w:ind w:left="1701" w:hanging="850"/>
    </w:pPr>
    <w:rPr>
      <w:b/>
      <w:lang w:val="x-none"/>
    </w:rPr>
  </w:style>
  <w:style w:type="character" w:customStyle="1" w:styleId="NadpisboduChar">
    <w:name w:val="Nadpis bodu Char"/>
    <w:link w:val="Nadpisbodu"/>
    <w:rsid w:val="006D6B7A"/>
    <w:rPr>
      <w:rFonts w:ascii="Arial" w:hAnsi="Arial"/>
      <w:b/>
      <w:sz w:val="22"/>
      <w:szCs w:val="22"/>
      <w:lang w:val="x-none" w:eastAsia="en-US"/>
    </w:rPr>
  </w:style>
  <w:style w:type="character" w:customStyle="1" w:styleId="BodbezsamostatnhonadpisuChar">
    <w:name w:val="Bod bez samostatného nadpisu Char"/>
    <w:link w:val="Bodbezsamostatnhonadpisu"/>
    <w:rsid w:val="006D6B7A"/>
    <w:rPr>
      <w:rFonts w:ascii="Arial" w:hAnsi="Arial"/>
      <w:b w:val="0"/>
      <w:sz w:val="22"/>
      <w:szCs w:val="22"/>
      <w:lang w:val="x-none" w:eastAsia="en-US"/>
    </w:rPr>
  </w:style>
  <w:style w:type="character" w:customStyle="1" w:styleId="TunseznamzkladnpsemnnChar">
    <w:name w:val="Tučný seznam základní písemnný Char"/>
    <w:link w:val="Tunseznamzkladnpsemnn"/>
    <w:rsid w:val="00FD48A1"/>
    <w:rPr>
      <w:rFonts w:ascii="Arial" w:hAnsi="Arial"/>
      <w:b/>
      <w:sz w:val="22"/>
      <w:szCs w:val="22"/>
      <w:lang w:val="x-none" w:eastAsia="en-US"/>
    </w:rPr>
  </w:style>
  <w:style w:type="paragraph" w:customStyle="1" w:styleId="Jistota-odrky">
    <w:name w:val="Jistota - odrážky"/>
    <w:basedOn w:val="Textnormln"/>
    <w:link w:val="Jistota-odrkyChar"/>
    <w:qFormat/>
    <w:rsid w:val="00144DE0"/>
    <w:pPr>
      <w:numPr>
        <w:numId w:val="10"/>
      </w:numPr>
      <w:tabs>
        <w:tab w:val="left" w:pos="1701"/>
        <w:tab w:val="left" w:pos="4820"/>
      </w:tabs>
      <w:ind w:left="4820" w:hanging="3969"/>
    </w:pPr>
  </w:style>
  <w:style w:type="character" w:customStyle="1" w:styleId="Jistota-odrkyChar">
    <w:name w:val="Jistota - odrážky Char"/>
    <w:basedOn w:val="TextnormlnChar"/>
    <w:link w:val="Jistota-odrky"/>
    <w:rsid w:val="00144DE0"/>
    <w:rPr>
      <w:rFonts w:ascii="Arial" w:hAnsi="Arial"/>
      <w:sz w:val="22"/>
      <w:szCs w:val="22"/>
      <w:lang w:eastAsia="en-US" w:bidi="ar-SA"/>
    </w:rPr>
  </w:style>
  <w:style w:type="paragraph" w:styleId="Zkladntext2">
    <w:name w:val="Body Text 2"/>
    <w:basedOn w:val="Normln"/>
    <w:link w:val="Zkladntext2Char"/>
    <w:rsid w:val="003111E3"/>
    <w:pPr>
      <w:spacing w:after="120" w:line="480" w:lineRule="auto"/>
      <w:jc w:val="left"/>
    </w:pPr>
    <w:rPr>
      <w:rFonts w:ascii="Times New Roman" w:eastAsia="Times New Roman" w:hAnsi="Times New Roman" w:cs="Times New Roman"/>
      <w:sz w:val="20"/>
      <w:szCs w:val="20"/>
      <w:lang w:eastAsia="cs-CZ"/>
    </w:rPr>
  </w:style>
  <w:style w:type="character" w:customStyle="1" w:styleId="Zkladntext2Char">
    <w:name w:val="Základní text 2 Char"/>
    <w:link w:val="Zkladntext2"/>
    <w:rsid w:val="003111E3"/>
    <w:rPr>
      <w:rFonts w:ascii="Times New Roman" w:eastAsia="Times New Roman" w:hAnsi="Times New Roman"/>
    </w:rPr>
  </w:style>
  <w:style w:type="paragraph" w:customStyle="1" w:styleId="Export01">
    <w:name w:val="Export 01"/>
    <w:basedOn w:val="Normln"/>
    <w:rsid w:val="003111E3"/>
    <w:pPr>
      <w:widowControl w:val="0"/>
      <w:spacing w:after="0" w:line="240" w:lineRule="auto"/>
      <w:jc w:val="left"/>
    </w:pPr>
    <w:rPr>
      <w:rFonts w:ascii="Avinion" w:eastAsia="Times New Roman" w:hAnsi="Avinion" w:cs="Times New Roman"/>
      <w:noProof/>
      <w:sz w:val="24"/>
      <w:szCs w:val="20"/>
      <w:lang w:eastAsia="cs-CZ"/>
    </w:rPr>
  </w:style>
  <w:style w:type="paragraph" w:customStyle="1" w:styleId="Zkladntext21">
    <w:name w:val="Základní text 21"/>
    <w:basedOn w:val="Normln"/>
    <w:uiPriority w:val="99"/>
    <w:rsid w:val="003111E3"/>
    <w:pPr>
      <w:suppressAutoHyphens/>
      <w:spacing w:after="0" w:line="240" w:lineRule="auto"/>
      <w:jc w:val="center"/>
    </w:pPr>
    <w:rPr>
      <w:rFonts w:eastAsia="Times New Roman" w:cs="Times New Roman"/>
      <w:sz w:val="20"/>
      <w:szCs w:val="20"/>
      <w:lang w:eastAsia="ar-SA"/>
    </w:rPr>
  </w:style>
  <w:style w:type="paragraph" w:customStyle="1" w:styleId="Default">
    <w:name w:val="Default"/>
    <w:uiPriority w:val="99"/>
    <w:rsid w:val="003111E3"/>
    <w:pPr>
      <w:autoSpaceDE w:val="0"/>
      <w:autoSpaceDN w:val="0"/>
      <w:adjustRightInd w:val="0"/>
    </w:pPr>
    <w:rPr>
      <w:rFonts w:cs="Calibri"/>
      <w:color w:val="000000"/>
      <w:sz w:val="24"/>
      <w:szCs w:val="24"/>
    </w:rPr>
  </w:style>
  <w:style w:type="paragraph" w:customStyle="1" w:styleId="Obchpodstrany">
    <w:name w:val="Obch pod_strany"/>
    <w:basedOn w:val="Textnormln"/>
    <w:link w:val="ObchpodstranyChar"/>
    <w:qFormat/>
    <w:rsid w:val="00FE5370"/>
    <w:pPr>
      <w:tabs>
        <w:tab w:val="left" w:pos="5670"/>
      </w:tabs>
      <w:ind w:left="5670" w:hanging="4819"/>
    </w:pPr>
  </w:style>
  <w:style w:type="paragraph" w:customStyle="1" w:styleId="SamostatntextpodlnekPVL">
    <w:name w:val="Samostatný text pod článek (PVL)"/>
    <w:basedOn w:val="Normln"/>
    <w:link w:val="SamostatntextpodlnekPVLChar"/>
    <w:qFormat/>
    <w:rsid w:val="005D797F"/>
    <w:pPr>
      <w:spacing w:after="0" w:line="240" w:lineRule="auto"/>
      <w:ind w:left="425"/>
    </w:pPr>
    <w:rPr>
      <w:rFonts w:cs="Times New Roman"/>
      <w:lang w:val="x-none"/>
    </w:rPr>
  </w:style>
  <w:style w:type="character" w:customStyle="1" w:styleId="ObchpodstranyChar">
    <w:name w:val="Obch pod_strany Char"/>
    <w:basedOn w:val="TextnormlnChar"/>
    <w:link w:val="Obchpodstrany"/>
    <w:rsid w:val="00FE5370"/>
    <w:rPr>
      <w:rFonts w:ascii="Arial" w:hAnsi="Arial"/>
      <w:sz w:val="22"/>
      <w:szCs w:val="22"/>
      <w:lang w:eastAsia="en-US" w:bidi="ar-SA"/>
    </w:rPr>
  </w:style>
  <w:style w:type="character" w:customStyle="1" w:styleId="SamostatntextpodlnekPVLChar">
    <w:name w:val="Samostatný text pod článek (PVL) Char"/>
    <w:link w:val="SamostatntextpodlnekPVL"/>
    <w:rsid w:val="005D797F"/>
    <w:rPr>
      <w:rFonts w:ascii="Arial" w:hAnsi="Arial"/>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ri.schindler@pvl.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EA91F-F14E-40E4-9E5B-FE806928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19</Pages>
  <Words>7183</Words>
  <Characters>42382</Characters>
  <Application>Microsoft Office Word</Application>
  <DocSecurity>0</DocSecurity>
  <Lines>353</Lines>
  <Paragraphs>98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49467</CharactersWithSpaces>
  <SharedDoc>false</SharedDoc>
  <HLinks>
    <vt:vector size="6" baseType="variant">
      <vt:variant>
        <vt:i4>3997790</vt:i4>
      </vt:variant>
      <vt:variant>
        <vt:i4>66</vt:i4>
      </vt:variant>
      <vt:variant>
        <vt:i4>0</vt:i4>
      </vt:variant>
      <vt:variant>
        <vt:i4>5</vt:i4>
      </vt:variant>
      <vt:variant>
        <vt:lpwstr>mailto:jiri.schindler@pvl.cz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volfova</dc:creator>
  <cp:lastModifiedBy>Schindler Jiří</cp:lastModifiedBy>
  <cp:revision>1</cp:revision>
  <cp:lastPrinted>2017-10-10T10:21:00Z</cp:lastPrinted>
  <dcterms:created xsi:type="dcterms:W3CDTF">2017-01-17T09:07:00Z</dcterms:created>
  <dcterms:modified xsi:type="dcterms:W3CDTF">2017-10-12T07:46:00Z</dcterms:modified>
</cp:coreProperties>
</file>