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A1" w:rsidRPr="002A37E5" w:rsidRDefault="004B2816" w:rsidP="002A37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7E5">
        <w:rPr>
          <w:rFonts w:ascii="Times New Roman" w:hAnsi="Times New Roman" w:cs="Times New Roman"/>
          <w:b/>
          <w:sz w:val="24"/>
          <w:szCs w:val="24"/>
          <w:u w:val="single"/>
        </w:rPr>
        <w:t>Rozsah technické podpory</w:t>
      </w:r>
    </w:p>
    <w:p w:rsidR="004B2816" w:rsidRPr="002A37E5" w:rsidRDefault="004B2816" w:rsidP="002A37E5">
      <w:pPr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  <w:b/>
        </w:rPr>
        <w:t xml:space="preserve">Rozsah poskytované podpory </w:t>
      </w:r>
      <w:r w:rsidRPr="002A37E5">
        <w:rPr>
          <w:rFonts w:ascii="Times New Roman" w:hAnsi="Times New Roman" w:cs="Times New Roman"/>
        </w:rPr>
        <w:t>v</w:t>
      </w:r>
      <w:r w:rsidR="00981595" w:rsidRPr="002A37E5">
        <w:rPr>
          <w:rFonts w:ascii="Times New Roman" w:hAnsi="Times New Roman" w:cs="Times New Roman"/>
        </w:rPr>
        <w:t xml:space="preserve"> rámci předmětu díla dle článku </w:t>
      </w:r>
      <w:proofErr w:type="gramStart"/>
      <w:r w:rsidR="00E05C46" w:rsidRPr="002A37E5">
        <w:rPr>
          <w:rFonts w:ascii="Times New Roman" w:hAnsi="Times New Roman" w:cs="Times New Roman"/>
        </w:rPr>
        <w:t>3</w:t>
      </w:r>
      <w:r w:rsidR="00981595" w:rsidRPr="002A37E5">
        <w:rPr>
          <w:rFonts w:ascii="Times New Roman" w:hAnsi="Times New Roman" w:cs="Times New Roman"/>
        </w:rPr>
        <w:t>.</w:t>
      </w:r>
      <w:r w:rsidR="00E05C46" w:rsidRPr="002A37E5">
        <w:rPr>
          <w:rFonts w:ascii="Times New Roman" w:hAnsi="Times New Roman" w:cs="Times New Roman"/>
        </w:rPr>
        <w:t>6.</w:t>
      </w:r>
      <w:r w:rsidR="00981595" w:rsidRPr="002A37E5">
        <w:rPr>
          <w:rFonts w:ascii="Times New Roman" w:hAnsi="Times New Roman" w:cs="Times New Roman"/>
        </w:rPr>
        <w:t xml:space="preserve"> smlouvy</w:t>
      </w:r>
      <w:proofErr w:type="gramEnd"/>
      <w:r w:rsidR="00981595" w:rsidRPr="002A37E5">
        <w:rPr>
          <w:rFonts w:ascii="Times New Roman" w:hAnsi="Times New Roman" w:cs="Times New Roman"/>
        </w:rPr>
        <w:t>.</w:t>
      </w:r>
    </w:p>
    <w:p w:rsidR="002A37E5" w:rsidRDefault="004B2816" w:rsidP="002A37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A37E5">
        <w:rPr>
          <w:rFonts w:ascii="Times New Roman" w:hAnsi="Times New Roman" w:cs="Times New Roman"/>
          <w:b/>
        </w:rPr>
        <w:t xml:space="preserve">Řešení problémů na základě </w:t>
      </w:r>
      <w:r w:rsidR="00B0798C" w:rsidRPr="002A37E5">
        <w:rPr>
          <w:rFonts w:ascii="Times New Roman" w:hAnsi="Times New Roman" w:cs="Times New Roman"/>
          <w:b/>
        </w:rPr>
        <w:t>požadavků</w:t>
      </w:r>
    </w:p>
    <w:p w:rsidR="002A37E5" w:rsidRDefault="00B0798C" w:rsidP="002A37E5">
      <w:pPr>
        <w:pStyle w:val="Odstavecseseznamem"/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 xml:space="preserve">V rámci technické podpory bude poskytnuta práce v místě instalace nebo prostřednictvím monitorovaného vzdáleného připojení v pracovních dnech v době od 8 </w:t>
      </w:r>
      <w:r w:rsidR="00D863F6" w:rsidRPr="002A37E5">
        <w:rPr>
          <w:rFonts w:ascii="Times New Roman" w:hAnsi="Times New Roman" w:cs="Times New Roman"/>
        </w:rPr>
        <w:t>do 16 hodin v celkovém rozsahu 4</w:t>
      </w:r>
      <w:r w:rsidRPr="002A37E5">
        <w:rPr>
          <w:rFonts w:ascii="Times New Roman" w:hAnsi="Times New Roman" w:cs="Times New Roman"/>
        </w:rPr>
        <w:t>0 pracovních hodin na každých 12 měsíců trvání smlouvy.</w:t>
      </w:r>
    </w:p>
    <w:p w:rsidR="00A63CEA" w:rsidRPr="002A37E5" w:rsidRDefault="00A63CEA" w:rsidP="002A37E5">
      <w:pPr>
        <w:pStyle w:val="Odstavecseseznamem"/>
        <w:jc w:val="both"/>
        <w:rPr>
          <w:rFonts w:ascii="Times New Roman" w:hAnsi="Times New Roman" w:cs="Times New Roman"/>
        </w:rPr>
      </w:pPr>
    </w:p>
    <w:p w:rsidR="002A37E5" w:rsidRDefault="00B0798C" w:rsidP="002A37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A37E5">
        <w:rPr>
          <w:rFonts w:ascii="Times New Roman" w:hAnsi="Times New Roman" w:cs="Times New Roman"/>
          <w:b/>
        </w:rPr>
        <w:t>Provedení monitoringu systému</w:t>
      </w:r>
    </w:p>
    <w:p w:rsidR="002A37E5" w:rsidRDefault="00B0798C" w:rsidP="002A37E5">
      <w:pPr>
        <w:pStyle w:val="Odstavecseseznamem"/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>Jedenkrát za čtvrtletí</w:t>
      </w:r>
      <w:r w:rsidR="008F3508" w:rsidRPr="002A37E5">
        <w:rPr>
          <w:rFonts w:ascii="Times New Roman" w:hAnsi="Times New Roman" w:cs="Times New Roman"/>
        </w:rPr>
        <w:t>,</w:t>
      </w:r>
      <w:r w:rsidRPr="002A37E5">
        <w:rPr>
          <w:rFonts w:ascii="Times New Roman" w:hAnsi="Times New Roman" w:cs="Times New Roman"/>
        </w:rPr>
        <w:t xml:space="preserve"> po dobu trvání smlouvy</w:t>
      </w:r>
      <w:r w:rsidR="008F3508" w:rsidRPr="002A37E5">
        <w:rPr>
          <w:rFonts w:ascii="Times New Roman" w:hAnsi="Times New Roman" w:cs="Times New Roman"/>
        </w:rPr>
        <w:t>,</w:t>
      </w:r>
      <w:r w:rsidRPr="002A37E5">
        <w:rPr>
          <w:rFonts w:ascii="Times New Roman" w:hAnsi="Times New Roman" w:cs="Times New Roman"/>
        </w:rPr>
        <w:t xml:space="preserve"> bude proveden </w:t>
      </w:r>
      <w:r w:rsidR="00F2562F" w:rsidRPr="002A37E5">
        <w:rPr>
          <w:rFonts w:ascii="Times New Roman" w:hAnsi="Times New Roman" w:cs="Times New Roman"/>
        </w:rPr>
        <w:t>proakti</w:t>
      </w:r>
      <w:r w:rsidR="008F3508" w:rsidRPr="002A37E5">
        <w:rPr>
          <w:rFonts w:ascii="Times New Roman" w:hAnsi="Times New Roman" w:cs="Times New Roman"/>
        </w:rPr>
        <w:t>vní monitoring fungování dodaných aplikací</w:t>
      </w:r>
      <w:r w:rsidR="00F2562F" w:rsidRPr="002A37E5">
        <w:rPr>
          <w:rFonts w:ascii="Times New Roman" w:hAnsi="Times New Roman" w:cs="Times New Roman"/>
        </w:rPr>
        <w:t xml:space="preserve"> a analýza systémových logů. Monitoring</w:t>
      </w:r>
      <w:r w:rsidR="00F71A7E" w:rsidRPr="002A37E5">
        <w:rPr>
          <w:rFonts w:ascii="Times New Roman" w:hAnsi="Times New Roman" w:cs="Times New Roman"/>
        </w:rPr>
        <w:t xml:space="preserve"> bude proveden pracovníky zhotovi</w:t>
      </w:r>
      <w:r w:rsidR="00F2562F" w:rsidRPr="002A37E5">
        <w:rPr>
          <w:rFonts w:ascii="Times New Roman" w:hAnsi="Times New Roman" w:cs="Times New Roman"/>
        </w:rPr>
        <w:t xml:space="preserve">tele v místě instalace osobně nebo prostřednictvím monitorovaného vzdáleného připojení v pracovních dnech v době od 8 do 16 hodin. Zjištěné skutečnosti budou předány objednateli </w:t>
      </w:r>
      <w:r w:rsidR="00052B73" w:rsidRPr="002A37E5">
        <w:rPr>
          <w:rFonts w:ascii="Times New Roman" w:hAnsi="Times New Roman" w:cs="Times New Roman"/>
        </w:rPr>
        <w:t xml:space="preserve">formou zprávy o proaktivním monitoringu </w:t>
      </w:r>
      <w:r w:rsidR="00F2562F" w:rsidRPr="002A37E5">
        <w:rPr>
          <w:rFonts w:ascii="Times New Roman" w:hAnsi="Times New Roman" w:cs="Times New Roman"/>
        </w:rPr>
        <w:t xml:space="preserve">s návrhem na </w:t>
      </w:r>
      <w:r w:rsidR="008F3508" w:rsidRPr="002A37E5">
        <w:rPr>
          <w:rFonts w:ascii="Times New Roman" w:hAnsi="Times New Roman" w:cs="Times New Roman"/>
        </w:rPr>
        <w:t>odstranění případných závad ve fungování aplikací</w:t>
      </w:r>
      <w:r w:rsidR="00F2562F" w:rsidRPr="002A37E5">
        <w:rPr>
          <w:rFonts w:ascii="Times New Roman" w:hAnsi="Times New Roman" w:cs="Times New Roman"/>
        </w:rPr>
        <w:t>.</w:t>
      </w:r>
    </w:p>
    <w:p w:rsidR="00A63CEA" w:rsidRPr="002A37E5" w:rsidRDefault="00A63CEA" w:rsidP="002A37E5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2A37E5" w:rsidRDefault="00F2562F" w:rsidP="002A37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A37E5">
        <w:rPr>
          <w:rFonts w:ascii="Times New Roman" w:hAnsi="Times New Roman" w:cs="Times New Roman"/>
          <w:b/>
        </w:rPr>
        <w:t>Reakční doba</w:t>
      </w:r>
    </w:p>
    <w:p w:rsidR="002A37E5" w:rsidRDefault="00052B73" w:rsidP="002A37E5">
      <w:pPr>
        <w:pStyle w:val="Odstavecseseznamem"/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>Ř</w:t>
      </w:r>
      <w:r w:rsidR="008F3508" w:rsidRPr="002A37E5">
        <w:rPr>
          <w:rFonts w:ascii="Times New Roman" w:hAnsi="Times New Roman" w:cs="Times New Roman"/>
        </w:rPr>
        <w:t>ešení závad ve fungování aplikací</w:t>
      </w:r>
      <w:r w:rsidR="009D3B56" w:rsidRPr="002A37E5">
        <w:rPr>
          <w:rFonts w:ascii="Times New Roman" w:hAnsi="Times New Roman" w:cs="Times New Roman"/>
        </w:rPr>
        <w:t xml:space="preserve"> nahláše</w:t>
      </w:r>
      <w:r w:rsidRPr="002A37E5">
        <w:rPr>
          <w:rFonts w:ascii="Times New Roman" w:hAnsi="Times New Roman" w:cs="Times New Roman"/>
        </w:rPr>
        <w:t>ných</w:t>
      </w:r>
      <w:r w:rsidR="009D3B56" w:rsidRPr="002A37E5">
        <w:rPr>
          <w:rFonts w:ascii="Times New Roman" w:hAnsi="Times New Roman" w:cs="Times New Roman"/>
        </w:rPr>
        <w:t xml:space="preserve"> v pracovních dnech v době od 8 do 16 ho</w:t>
      </w:r>
      <w:r w:rsidRPr="002A37E5">
        <w:rPr>
          <w:rFonts w:ascii="Times New Roman" w:hAnsi="Times New Roman" w:cs="Times New Roman"/>
        </w:rPr>
        <w:t>din na níže uvedený kontakt bude</w:t>
      </w:r>
      <w:r w:rsidR="009D3B56" w:rsidRPr="002A37E5">
        <w:rPr>
          <w:rFonts w:ascii="Times New Roman" w:hAnsi="Times New Roman" w:cs="Times New Roman"/>
        </w:rPr>
        <w:t xml:space="preserve"> </w:t>
      </w:r>
      <w:r w:rsidRPr="002A37E5">
        <w:rPr>
          <w:rFonts w:ascii="Times New Roman" w:hAnsi="Times New Roman" w:cs="Times New Roman"/>
        </w:rPr>
        <w:t>zahájeno</w:t>
      </w:r>
      <w:r w:rsidR="009D3B56" w:rsidRPr="002A37E5">
        <w:rPr>
          <w:rFonts w:ascii="Times New Roman" w:hAnsi="Times New Roman" w:cs="Times New Roman"/>
        </w:rPr>
        <w:t xml:space="preserve"> nejpozději následující pracovní den</w:t>
      </w:r>
      <w:r w:rsidR="00AE21A0" w:rsidRPr="002A37E5">
        <w:rPr>
          <w:rFonts w:ascii="Times New Roman" w:hAnsi="Times New Roman" w:cs="Times New Roman"/>
        </w:rPr>
        <w:t xml:space="preserve"> a</w:t>
      </w:r>
      <w:r w:rsidRPr="002A37E5">
        <w:rPr>
          <w:rFonts w:ascii="Times New Roman" w:hAnsi="Times New Roman" w:cs="Times New Roman"/>
        </w:rPr>
        <w:t xml:space="preserve"> hlášené závady </w:t>
      </w:r>
      <w:r w:rsidR="00D863F6" w:rsidRPr="002A37E5">
        <w:rPr>
          <w:rFonts w:ascii="Times New Roman" w:hAnsi="Times New Roman" w:cs="Times New Roman"/>
        </w:rPr>
        <w:t>budou vyřešeny maximálně do 7 pracovních dnů od nahlášení</w:t>
      </w:r>
      <w:r w:rsidR="009D3B56" w:rsidRPr="002A37E5">
        <w:rPr>
          <w:rFonts w:ascii="Times New Roman" w:hAnsi="Times New Roman" w:cs="Times New Roman"/>
        </w:rPr>
        <w:t>.</w:t>
      </w:r>
      <w:r w:rsidR="006B7764" w:rsidRPr="002A37E5">
        <w:rPr>
          <w:rFonts w:ascii="Times New Roman" w:hAnsi="Times New Roman" w:cs="Times New Roman"/>
        </w:rPr>
        <w:t xml:space="preserve">  V případě nedodržení času vyřešení závady je objednatel oprávněn požadovat po zhotoviteli sankční poplatek stanovený v bodě </w:t>
      </w:r>
      <w:proofErr w:type="gramStart"/>
      <w:r w:rsidR="001E089D" w:rsidRPr="002A37E5">
        <w:rPr>
          <w:rFonts w:ascii="Times New Roman" w:hAnsi="Times New Roman" w:cs="Times New Roman"/>
        </w:rPr>
        <w:t>9</w:t>
      </w:r>
      <w:r w:rsidR="00C92FFB" w:rsidRPr="002A37E5">
        <w:rPr>
          <w:rFonts w:ascii="Times New Roman" w:hAnsi="Times New Roman" w:cs="Times New Roman"/>
        </w:rPr>
        <w:t>.4.</w:t>
      </w:r>
      <w:r w:rsidR="006B7764" w:rsidRPr="002A37E5">
        <w:rPr>
          <w:rFonts w:ascii="Times New Roman" w:hAnsi="Times New Roman" w:cs="Times New Roman"/>
        </w:rPr>
        <w:t xml:space="preserve"> smlouvy</w:t>
      </w:r>
      <w:proofErr w:type="gramEnd"/>
      <w:r w:rsidR="00C92FFB" w:rsidRPr="002A37E5">
        <w:rPr>
          <w:rFonts w:ascii="Times New Roman" w:hAnsi="Times New Roman" w:cs="Times New Roman"/>
        </w:rPr>
        <w:t xml:space="preserve"> o dílo</w:t>
      </w:r>
      <w:r w:rsidR="006B7764" w:rsidRPr="002A37E5">
        <w:rPr>
          <w:rFonts w:ascii="Times New Roman" w:hAnsi="Times New Roman" w:cs="Times New Roman"/>
        </w:rPr>
        <w:t xml:space="preserve"> za každý den prodlení.</w:t>
      </w:r>
    </w:p>
    <w:p w:rsidR="00A63CEA" w:rsidRPr="002A37E5" w:rsidRDefault="00A63CEA" w:rsidP="002A37E5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0D3299" w:rsidRDefault="009D3B56" w:rsidP="002A37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A37E5">
        <w:rPr>
          <w:rFonts w:ascii="Times New Roman" w:hAnsi="Times New Roman" w:cs="Times New Roman"/>
          <w:b/>
        </w:rPr>
        <w:t>Zvýšená pohotovost</w:t>
      </w:r>
      <w:r w:rsidR="00F71A7E" w:rsidRPr="002A37E5">
        <w:rPr>
          <w:rFonts w:ascii="Times New Roman" w:hAnsi="Times New Roman" w:cs="Times New Roman"/>
          <w:b/>
        </w:rPr>
        <w:t xml:space="preserve"> - povodňové stavy</w:t>
      </w:r>
    </w:p>
    <w:p w:rsidR="000D3299" w:rsidRDefault="000D3299" w:rsidP="000D3299">
      <w:pPr>
        <w:pStyle w:val="Odstavecseseznamem"/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 xml:space="preserve">Na základě požadavku objednatele nahlášeného v pracovních dnech v době od 8 do 16 hodin na níže uvedený kontakt minimálně 24 hodin předem bude zhotovitel připraven řešit nahlášené závady i v době mimo pracovní dny. Doba zvýšené pohotovosti nepřekročí 7 dnů v kalendářním roce. V době zvýšené pohotovosti garantuje zhotovitel započetí řešení závady v čase maximálně 12 hodin od nahlášení závady a vyřešení závady v čase 24 hodin od nahlášení a to zaměstnancem zhotovitele osobně v místě instalace nebo prostřednictvím monitorovaného vzdáleného připojení. V případě nedodržení času vyřešení závady je objednatel oprávněn požadovat po zhotoviteli sankční poplatek stanovený v bodě </w:t>
      </w:r>
      <w:proofErr w:type="gramStart"/>
      <w:r w:rsidRPr="002A37E5">
        <w:rPr>
          <w:rFonts w:ascii="Times New Roman" w:hAnsi="Times New Roman" w:cs="Times New Roman"/>
        </w:rPr>
        <w:t>9.4. smlouvy</w:t>
      </w:r>
      <w:proofErr w:type="gramEnd"/>
      <w:r w:rsidRPr="002A37E5">
        <w:rPr>
          <w:rFonts w:ascii="Times New Roman" w:hAnsi="Times New Roman" w:cs="Times New Roman"/>
        </w:rPr>
        <w:t xml:space="preserve"> o dílo za každý den</w:t>
      </w:r>
      <w:r>
        <w:rPr>
          <w:rFonts w:ascii="Times New Roman" w:hAnsi="Times New Roman" w:cs="Times New Roman"/>
        </w:rPr>
        <w:t xml:space="preserve"> prodlení.</w:t>
      </w:r>
    </w:p>
    <w:p w:rsidR="000D3299" w:rsidRDefault="000D3299" w:rsidP="000D3299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0D3299" w:rsidRPr="000D3299" w:rsidRDefault="00EF3A63" w:rsidP="000D32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D3299">
        <w:rPr>
          <w:rFonts w:ascii="Times New Roman" w:hAnsi="Times New Roman" w:cs="Times New Roman"/>
          <w:b/>
        </w:rPr>
        <w:t xml:space="preserve">Update </w:t>
      </w:r>
      <w:r w:rsidR="000D3299">
        <w:rPr>
          <w:rFonts w:ascii="Times New Roman" w:hAnsi="Times New Roman" w:cs="Times New Roman"/>
          <w:b/>
        </w:rPr>
        <w:t>A</w:t>
      </w:r>
      <w:r w:rsidRPr="000D3299">
        <w:rPr>
          <w:rFonts w:ascii="Times New Roman" w:hAnsi="Times New Roman" w:cs="Times New Roman"/>
          <w:b/>
        </w:rPr>
        <w:t xml:space="preserve">plikace </w:t>
      </w:r>
      <w:r w:rsidR="00876E31" w:rsidRPr="000D3299">
        <w:rPr>
          <w:rFonts w:ascii="Times New Roman" w:hAnsi="Times New Roman" w:cs="Times New Roman"/>
          <w:b/>
        </w:rPr>
        <w:t xml:space="preserve"> VHD</w:t>
      </w:r>
    </w:p>
    <w:p w:rsidR="00A031DB" w:rsidRPr="002A37E5" w:rsidRDefault="00876E31" w:rsidP="000D3299">
      <w:pPr>
        <w:pStyle w:val="Odstavecseseznamem"/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 xml:space="preserve">V rámci technické podpory má objednatel nárok, po dobu trvání smlouvy, na bezplatné dodání vyšších verzí SCADA systému. </w:t>
      </w:r>
      <w:r w:rsidR="00691175" w:rsidRPr="002A37E5">
        <w:rPr>
          <w:rFonts w:ascii="Times New Roman" w:hAnsi="Times New Roman" w:cs="Times New Roman"/>
        </w:rPr>
        <w:t>Zhotovitel</w:t>
      </w:r>
      <w:r w:rsidRPr="002A37E5">
        <w:rPr>
          <w:rFonts w:ascii="Times New Roman" w:hAnsi="Times New Roman" w:cs="Times New Roman"/>
        </w:rPr>
        <w:t xml:space="preserve"> se zavazuje zajistit </w:t>
      </w:r>
      <w:r w:rsidR="00EF3A63" w:rsidRPr="002A37E5">
        <w:rPr>
          <w:rFonts w:ascii="Times New Roman" w:hAnsi="Times New Roman" w:cs="Times New Roman"/>
        </w:rPr>
        <w:t xml:space="preserve">aktualizaci </w:t>
      </w:r>
      <w:r w:rsidRPr="002A37E5">
        <w:rPr>
          <w:rFonts w:ascii="Times New Roman" w:hAnsi="Times New Roman" w:cs="Times New Roman"/>
        </w:rPr>
        <w:t xml:space="preserve">SCADA systému tak, aby byla vždy dostupná verze SCADA systému pro aktuálně podporované operační systémy personálních počítačů a serverů společnosti Microsoft. </w:t>
      </w:r>
      <w:r w:rsidR="00AA65BE" w:rsidRPr="002A37E5">
        <w:rPr>
          <w:rFonts w:ascii="Times New Roman" w:hAnsi="Times New Roman" w:cs="Times New Roman"/>
        </w:rPr>
        <w:t xml:space="preserve">Nasazení vyšších verzí SCADA systému musí být proveditelné proškolenými pracovníky Povodí Labe s podporou </w:t>
      </w:r>
      <w:r w:rsidR="00691175" w:rsidRPr="002A37E5">
        <w:rPr>
          <w:rFonts w:ascii="Times New Roman" w:hAnsi="Times New Roman" w:cs="Times New Roman"/>
        </w:rPr>
        <w:t>zhotovitele</w:t>
      </w:r>
      <w:r w:rsidR="00AA65BE" w:rsidRPr="002A37E5">
        <w:rPr>
          <w:rFonts w:ascii="Times New Roman" w:hAnsi="Times New Roman" w:cs="Times New Roman"/>
        </w:rPr>
        <w:t>. I</w:t>
      </w:r>
      <w:r w:rsidRPr="002A37E5">
        <w:rPr>
          <w:rFonts w:ascii="Times New Roman" w:hAnsi="Times New Roman" w:cs="Times New Roman"/>
        </w:rPr>
        <w:t>nstalac</w:t>
      </w:r>
      <w:r w:rsidR="00AA65BE" w:rsidRPr="002A37E5">
        <w:rPr>
          <w:rFonts w:ascii="Times New Roman" w:hAnsi="Times New Roman" w:cs="Times New Roman"/>
        </w:rPr>
        <w:t>e</w:t>
      </w:r>
      <w:r w:rsidRPr="002A37E5">
        <w:rPr>
          <w:rFonts w:ascii="Times New Roman" w:hAnsi="Times New Roman" w:cs="Times New Roman"/>
        </w:rPr>
        <w:t xml:space="preserve"> vyšších verzí systému </w:t>
      </w:r>
      <w:r w:rsidR="00AA65BE" w:rsidRPr="002A37E5">
        <w:rPr>
          <w:rFonts w:ascii="Times New Roman" w:hAnsi="Times New Roman" w:cs="Times New Roman"/>
        </w:rPr>
        <w:t xml:space="preserve">ze strany </w:t>
      </w:r>
      <w:r w:rsidR="00691175" w:rsidRPr="002A37E5">
        <w:rPr>
          <w:rFonts w:ascii="Times New Roman" w:hAnsi="Times New Roman" w:cs="Times New Roman"/>
        </w:rPr>
        <w:t>zhotovitele</w:t>
      </w:r>
      <w:r w:rsidR="00AA65BE" w:rsidRPr="002A37E5">
        <w:rPr>
          <w:rFonts w:ascii="Times New Roman" w:hAnsi="Times New Roman" w:cs="Times New Roman"/>
        </w:rPr>
        <w:t xml:space="preserve"> </w:t>
      </w:r>
      <w:r w:rsidRPr="002A37E5">
        <w:rPr>
          <w:rFonts w:ascii="Times New Roman" w:hAnsi="Times New Roman" w:cs="Times New Roman"/>
        </w:rPr>
        <w:t>ne</w:t>
      </w:r>
      <w:r w:rsidR="00AA65BE" w:rsidRPr="002A37E5">
        <w:rPr>
          <w:rFonts w:ascii="Times New Roman" w:hAnsi="Times New Roman" w:cs="Times New Roman"/>
        </w:rPr>
        <w:t>ní</w:t>
      </w:r>
      <w:r w:rsidRPr="002A37E5">
        <w:rPr>
          <w:rFonts w:ascii="Times New Roman" w:hAnsi="Times New Roman" w:cs="Times New Roman"/>
        </w:rPr>
        <w:t xml:space="preserve"> součástí technické podpory.</w:t>
      </w:r>
      <w:r w:rsidR="00AA65BE" w:rsidRPr="002A37E5">
        <w:rPr>
          <w:rFonts w:ascii="Times New Roman" w:hAnsi="Times New Roman" w:cs="Times New Roman"/>
        </w:rPr>
        <w:t xml:space="preserve"> </w:t>
      </w:r>
    </w:p>
    <w:p w:rsidR="0016765A" w:rsidRPr="002A37E5" w:rsidRDefault="0016765A" w:rsidP="002A37E5">
      <w:pPr>
        <w:jc w:val="both"/>
        <w:rPr>
          <w:rFonts w:ascii="Times New Roman" w:hAnsi="Times New Roman" w:cs="Times New Roman"/>
        </w:rPr>
      </w:pPr>
    </w:p>
    <w:p w:rsidR="00A178BD" w:rsidRPr="002A37E5" w:rsidRDefault="00A178BD" w:rsidP="002A37E5">
      <w:pPr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>Kontakt pro nahlášení závad systému:</w:t>
      </w:r>
    </w:p>
    <w:p w:rsidR="00A178BD" w:rsidRPr="002A37E5" w:rsidRDefault="00A178BD" w:rsidP="002A37E5">
      <w:pPr>
        <w:jc w:val="both"/>
        <w:rPr>
          <w:rFonts w:ascii="Times New Roman" w:hAnsi="Times New Roman" w:cs="Times New Roman"/>
        </w:rPr>
      </w:pPr>
      <w:r w:rsidRPr="002A37E5">
        <w:rPr>
          <w:rFonts w:ascii="Times New Roman" w:hAnsi="Times New Roman" w:cs="Times New Roman"/>
        </w:rPr>
        <w:t xml:space="preserve">Telefonní </w:t>
      </w:r>
      <w:proofErr w:type="gramStart"/>
      <w:r w:rsidRPr="002A37E5">
        <w:rPr>
          <w:rFonts w:ascii="Times New Roman" w:hAnsi="Times New Roman" w:cs="Times New Roman"/>
        </w:rPr>
        <w:t>číslo: ...........................................</w:t>
      </w:r>
      <w:proofErr w:type="gramEnd"/>
    </w:p>
    <w:p w:rsidR="00A178BD" w:rsidRPr="002A37E5" w:rsidRDefault="00A178BD" w:rsidP="002A37E5">
      <w:pPr>
        <w:jc w:val="both"/>
        <w:rPr>
          <w:rFonts w:ascii="Times New Roman" w:hAnsi="Times New Roman" w:cs="Times New Roman"/>
        </w:rPr>
      </w:pPr>
      <w:proofErr w:type="gramStart"/>
      <w:r w:rsidRPr="002A37E5">
        <w:rPr>
          <w:rFonts w:ascii="Times New Roman" w:hAnsi="Times New Roman" w:cs="Times New Roman"/>
        </w:rPr>
        <w:t>E-mail</w:t>
      </w:r>
      <w:r w:rsidR="00E2666A" w:rsidRPr="002A37E5">
        <w:rPr>
          <w:rFonts w:ascii="Times New Roman" w:hAnsi="Times New Roman" w:cs="Times New Roman"/>
        </w:rPr>
        <w:t>: ..................................................</w:t>
      </w:r>
      <w:proofErr w:type="gramEnd"/>
    </w:p>
    <w:sectPr w:rsidR="00A178BD" w:rsidRPr="002A37E5" w:rsidSect="00167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2C" w:rsidRDefault="00C2762C" w:rsidP="00FA73BF">
      <w:pPr>
        <w:spacing w:after="0" w:line="240" w:lineRule="auto"/>
      </w:pPr>
      <w:r>
        <w:separator/>
      </w:r>
    </w:p>
  </w:endnote>
  <w:endnote w:type="continuationSeparator" w:id="0">
    <w:p w:rsidR="00C2762C" w:rsidRDefault="00C2762C" w:rsidP="00FA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C" w:rsidRDefault="006A0A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C" w:rsidRDefault="006A0A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C" w:rsidRDefault="006A0A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2C" w:rsidRDefault="00C2762C" w:rsidP="00FA73BF">
      <w:pPr>
        <w:spacing w:after="0" w:line="240" w:lineRule="auto"/>
      </w:pPr>
      <w:r>
        <w:separator/>
      </w:r>
    </w:p>
  </w:footnote>
  <w:footnote w:type="continuationSeparator" w:id="0">
    <w:p w:rsidR="00C2762C" w:rsidRDefault="00C2762C" w:rsidP="00FA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C" w:rsidRDefault="006A0A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BF" w:rsidRPr="002A37E5" w:rsidRDefault="00E2666A" w:rsidP="00ED6908">
    <w:pPr>
      <w:pStyle w:val="Zhlav"/>
      <w:jc w:val="center"/>
      <w:rPr>
        <w:rFonts w:ascii="Times New Roman" w:hAnsi="Times New Roman" w:cs="Times New Roman"/>
      </w:rPr>
    </w:pPr>
    <w:r w:rsidRPr="002A37E5">
      <w:rPr>
        <w:rFonts w:ascii="Times New Roman" w:hAnsi="Times New Roman" w:cs="Times New Roman"/>
      </w:rPr>
      <w:t xml:space="preserve">Příloha č. </w:t>
    </w:r>
    <w:r w:rsidR="006F7571" w:rsidRPr="002A37E5">
      <w:rPr>
        <w:rFonts w:ascii="Times New Roman" w:hAnsi="Times New Roman" w:cs="Times New Roman"/>
      </w:rPr>
      <w:t>2</w:t>
    </w:r>
    <w:r w:rsidR="00664F42" w:rsidRPr="002A37E5">
      <w:rPr>
        <w:rFonts w:ascii="Times New Roman" w:hAnsi="Times New Roman" w:cs="Times New Roman"/>
      </w:rPr>
      <w:t xml:space="preserve"> smlouvy o dílo </w:t>
    </w:r>
    <w:proofErr w:type="gramStart"/>
    <w:r w:rsidR="00ED6908" w:rsidRPr="002A37E5">
      <w:rPr>
        <w:rFonts w:ascii="Times New Roman" w:hAnsi="Times New Roman" w:cs="Times New Roman"/>
      </w:rPr>
      <w:t xml:space="preserve">č. </w:t>
    </w:r>
    <w:proofErr w:type="gramEnd"/>
    <w:r w:rsidR="00ED6908" w:rsidRPr="002A37E5">
      <w:rPr>
        <w:rFonts w:ascii="Times New Roman" w:hAnsi="Times New Roman" w:cs="Times New Roman"/>
      </w:rPr>
      <w:t>...............</w:t>
    </w:r>
    <w:r w:rsidR="006A0A5C">
      <w:rPr>
        <w:rFonts w:ascii="Times New Roman" w:hAnsi="Times New Roman" w:cs="Times New Roman"/>
      </w:rPr>
      <w:t>.....</w:t>
    </w:r>
    <w:bookmarkStart w:id="0" w:name="_GoBack"/>
    <w:bookmarkEnd w:id="0"/>
    <w:r w:rsidR="00ED6908" w:rsidRPr="002A37E5">
      <w:rPr>
        <w:rFonts w:ascii="Times New Roman" w:hAnsi="Times New Roman" w:cs="Times New Roman"/>
      </w:rPr>
      <w:t xml:space="preserve">. </w:t>
    </w:r>
    <w:r w:rsidR="00981595" w:rsidRPr="002A37E5">
      <w:rPr>
        <w:rFonts w:ascii="Times New Roman" w:hAnsi="Times New Roman" w:cs="Times New Roman"/>
      </w:rPr>
      <w:t>Rozsah technické podpory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5C" w:rsidRDefault="006A0A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1D2"/>
    <w:multiLevelType w:val="hybridMultilevel"/>
    <w:tmpl w:val="40EE6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772F"/>
    <w:multiLevelType w:val="hybridMultilevel"/>
    <w:tmpl w:val="0A6C1BC8"/>
    <w:lvl w:ilvl="0" w:tplc="4EC2F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F3"/>
    <w:rsid w:val="00007900"/>
    <w:rsid w:val="00052B73"/>
    <w:rsid w:val="000737C6"/>
    <w:rsid w:val="000C7335"/>
    <w:rsid w:val="000D3299"/>
    <w:rsid w:val="0013506A"/>
    <w:rsid w:val="00162781"/>
    <w:rsid w:val="0016765A"/>
    <w:rsid w:val="001800FA"/>
    <w:rsid w:val="001A7198"/>
    <w:rsid w:val="001B1882"/>
    <w:rsid w:val="001E089D"/>
    <w:rsid w:val="001F32F6"/>
    <w:rsid w:val="00215179"/>
    <w:rsid w:val="002A37E5"/>
    <w:rsid w:val="002F42F9"/>
    <w:rsid w:val="00303284"/>
    <w:rsid w:val="003222C3"/>
    <w:rsid w:val="00362948"/>
    <w:rsid w:val="003E5F43"/>
    <w:rsid w:val="00444E4A"/>
    <w:rsid w:val="004B2816"/>
    <w:rsid w:val="004F6B01"/>
    <w:rsid w:val="005208C3"/>
    <w:rsid w:val="0053320E"/>
    <w:rsid w:val="005A1C47"/>
    <w:rsid w:val="0060728A"/>
    <w:rsid w:val="006208DD"/>
    <w:rsid w:val="00664F42"/>
    <w:rsid w:val="00691175"/>
    <w:rsid w:val="006A0A5C"/>
    <w:rsid w:val="006B7764"/>
    <w:rsid w:val="006E3F4B"/>
    <w:rsid w:val="006F5D06"/>
    <w:rsid w:val="006F7571"/>
    <w:rsid w:val="007972FE"/>
    <w:rsid w:val="007C2AF6"/>
    <w:rsid w:val="00876E31"/>
    <w:rsid w:val="008F3508"/>
    <w:rsid w:val="0091243F"/>
    <w:rsid w:val="009136F6"/>
    <w:rsid w:val="009152C2"/>
    <w:rsid w:val="009441F3"/>
    <w:rsid w:val="00981595"/>
    <w:rsid w:val="009D3B56"/>
    <w:rsid w:val="00A031DB"/>
    <w:rsid w:val="00A178BD"/>
    <w:rsid w:val="00A63CEA"/>
    <w:rsid w:val="00A84C01"/>
    <w:rsid w:val="00AA65BE"/>
    <w:rsid w:val="00AC53C5"/>
    <w:rsid w:val="00AC7B79"/>
    <w:rsid w:val="00AE1217"/>
    <w:rsid w:val="00AE21A0"/>
    <w:rsid w:val="00B0798C"/>
    <w:rsid w:val="00B10D62"/>
    <w:rsid w:val="00B37A67"/>
    <w:rsid w:val="00B66685"/>
    <w:rsid w:val="00BC48A7"/>
    <w:rsid w:val="00C2762C"/>
    <w:rsid w:val="00C77437"/>
    <w:rsid w:val="00C92FFB"/>
    <w:rsid w:val="00CD3977"/>
    <w:rsid w:val="00D16420"/>
    <w:rsid w:val="00D369CA"/>
    <w:rsid w:val="00D43B0D"/>
    <w:rsid w:val="00D863F6"/>
    <w:rsid w:val="00DA1936"/>
    <w:rsid w:val="00DB6BEF"/>
    <w:rsid w:val="00DC159A"/>
    <w:rsid w:val="00DC1909"/>
    <w:rsid w:val="00E032BA"/>
    <w:rsid w:val="00E05C46"/>
    <w:rsid w:val="00E2666A"/>
    <w:rsid w:val="00E477B7"/>
    <w:rsid w:val="00E83105"/>
    <w:rsid w:val="00E860DA"/>
    <w:rsid w:val="00EA4598"/>
    <w:rsid w:val="00EA4EB6"/>
    <w:rsid w:val="00EB0772"/>
    <w:rsid w:val="00ED6908"/>
    <w:rsid w:val="00EF3A63"/>
    <w:rsid w:val="00F04196"/>
    <w:rsid w:val="00F2562F"/>
    <w:rsid w:val="00F674D4"/>
    <w:rsid w:val="00F71A7E"/>
    <w:rsid w:val="00FA73BF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8D9C-A9C7-4CF4-A70E-8344B654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C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3BF"/>
  </w:style>
  <w:style w:type="paragraph" w:styleId="Zpat">
    <w:name w:val="footer"/>
    <w:basedOn w:val="Normln"/>
    <w:link w:val="ZpatChar"/>
    <w:uiPriority w:val="99"/>
    <w:unhideWhenUsed/>
    <w:rsid w:val="00FA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3BF"/>
  </w:style>
  <w:style w:type="paragraph" w:customStyle="1" w:styleId="standartnitext">
    <w:name w:val="standartni text"/>
    <w:basedOn w:val="Normln"/>
    <w:rsid w:val="0016278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62781"/>
    <w:pPr>
      <w:spacing w:before="60" w:after="0" w:line="240" w:lineRule="auto"/>
      <w:ind w:left="709" w:firstLine="709"/>
    </w:pPr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62781"/>
    <w:rPr>
      <w:rFonts w:ascii="Arial" w:eastAsia="Times New Roman" w:hAnsi="Arial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73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03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7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9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2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13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06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57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20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Riegr</dc:creator>
  <cp:keywords/>
  <dc:description/>
  <cp:lastModifiedBy>Ing. Jiří Petr</cp:lastModifiedBy>
  <cp:revision>6</cp:revision>
  <cp:lastPrinted>2017-07-03T06:30:00Z</cp:lastPrinted>
  <dcterms:created xsi:type="dcterms:W3CDTF">2017-07-03T06:37:00Z</dcterms:created>
  <dcterms:modified xsi:type="dcterms:W3CDTF">2017-08-31T07:14:00Z</dcterms:modified>
</cp:coreProperties>
</file>