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3A8D" w14:textId="77777777" w:rsidR="002814D3" w:rsidRDefault="002814D3">
      <w:pPr>
        <w:spacing w:before="0" w:after="0"/>
        <w:ind w:left="0" w:firstLine="0"/>
      </w:pPr>
    </w:p>
    <w:p w14:paraId="0D1429D6" w14:textId="77777777" w:rsidR="002814D3" w:rsidRDefault="002814D3">
      <w:pPr>
        <w:spacing w:before="0" w:after="0"/>
        <w:rPr>
          <w:b/>
        </w:rPr>
      </w:pPr>
    </w:p>
    <w:p w14:paraId="5995BED2" w14:textId="77777777" w:rsidR="002814D3" w:rsidRDefault="002814D3">
      <w:pPr>
        <w:spacing w:before="0" w:after="0"/>
        <w:rPr>
          <w:b/>
        </w:rPr>
      </w:pPr>
    </w:p>
    <w:p w14:paraId="60C67473" w14:textId="77777777" w:rsidR="002814D3" w:rsidRDefault="008E6F9B">
      <w:pPr>
        <w:jc w:val="center"/>
        <w:rPr>
          <w:b/>
          <w:sz w:val="32"/>
          <w:szCs w:val="32"/>
        </w:rPr>
      </w:pPr>
      <w:proofErr w:type="gramStart"/>
      <w:r>
        <w:rPr>
          <w:b/>
          <w:sz w:val="32"/>
          <w:szCs w:val="32"/>
        </w:rPr>
        <w:t>K u p n í   s m l o u v a</w:t>
      </w:r>
      <w:proofErr w:type="gramEnd"/>
    </w:p>
    <w:p w14:paraId="386E4AC7" w14:textId="77777777" w:rsidR="002814D3" w:rsidRDefault="008E6F9B">
      <w:pPr>
        <w:spacing w:before="0" w:after="0"/>
        <w:jc w:val="center"/>
      </w:pPr>
      <w:r>
        <w:t>(dále jen „smlouva“)</w:t>
      </w:r>
    </w:p>
    <w:p w14:paraId="7A377674" w14:textId="77777777" w:rsidR="002814D3" w:rsidRDefault="002814D3">
      <w:pPr>
        <w:spacing w:before="0" w:after="0"/>
        <w:rPr>
          <w:b/>
        </w:rPr>
      </w:pPr>
    </w:p>
    <w:p w14:paraId="3CC828E4" w14:textId="77777777" w:rsidR="002814D3" w:rsidRDefault="008E6F9B">
      <w:pPr>
        <w:tabs>
          <w:tab w:val="left" w:pos="4536"/>
        </w:tabs>
        <w:spacing w:before="0" w:after="0"/>
      </w:pPr>
      <w:r>
        <w:t>č. smlouvy prodávajícího:</w:t>
      </w:r>
      <w:r>
        <w:tab/>
        <w:t>č. smlouvy kupujícího:</w:t>
      </w:r>
      <w:r w:rsidR="00DA6467">
        <w:t xml:space="preserve"> 1370/2018-SML</w:t>
      </w:r>
    </w:p>
    <w:p w14:paraId="65D58A44" w14:textId="77777777" w:rsidR="002814D3" w:rsidRDefault="002814D3">
      <w:pPr>
        <w:pBdr>
          <w:bottom w:val="single" w:sz="2" w:space="1" w:color="auto"/>
        </w:pBdr>
        <w:spacing w:before="0" w:after="0"/>
      </w:pPr>
    </w:p>
    <w:p w14:paraId="4C2651EE" w14:textId="77777777" w:rsidR="002814D3" w:rsidRDefault="002814D3">
      <w:pPr>
        <w:spacing w:before="0" w:after="0"/>
        <w:rPr>
          <w:b/>
        </w:rPr>
      </w:pPr>
    </w:p>
    <w:p w14:paraId="752201A2" w14:textId="77777777" w:rsidR="00DA6467" w:rsidRDefault="00DA6467" w:rsidP="00DA6467">
      <w:pPr>
        <w:rPr>
          <w:b/>
        </w:rPr>
      </w:pPr>
      <w:r>
        <w:rPr>
          <w:b/>
        </w:rPr>
        <w:t>Smluvní strany</w:t>
      </w:r>
    </w:p>
    <w:tbl>
      <w:tblPr>
        <w:tblW w:w="0" w:type="auto"/>
        <w:tblLayout w:type="fixed"/>
        <w:tblCellMar>
          <w:left w:w="70" w:type="dxa"/>
          <w:right w:w="70" w:type="dxa"/>
        </w:tblCellMar>
        <w:tblLook w:val="0000" w:firstRow="0" w:lastRow="0" w:firstColumn="0" w:lastColumn="0" w:noHBand="0" w:noVBand="0"/>
      </w:tblPr>
      <w:tblGrid>
        <w:gridCol w:w="2338"/>
        <w:gridCol w:w="284"/>
        <w:gridCol w:w="6379"/>
      </w:tblGrid>
      <w:tr w:rsidR="00DA6467" w14:paraId="1637B001" w14:textId="77777777" w:rsidTr="00BE7F75">
        <w:tc>
          <w:tcPr>
            <w:tcW w:w="2338" w:type="dxa"/>
          </w:tcPr>
          <w:p w14:paraId="34A58C74" w14:textId="77777777" w:rsidR="00DA6467" w:rsidRDefault="00DA6467" w:rsidP="00BE7F75">
            <w:pPr>
              <w:pStyle w:val="Zpat"/>
              <w:tabs>
                <w:tab w:val="clear" w:pos="4536"/>
                <w:tab w:val="clear" w:pos="9072"/>
              </w:tabs>
              <w:spacing w:before="0" w:after="0"/>
              <w:rPr>
                <w:rFonts w:cs="Arial"/>
                <w:b/>
              </w:rPr>
            </w:pPr>
            <w:r>
              <w:rPr>
                <w:rFonts w:cs="Arial"/>
                <w:b/>
              </w:rPr>
              <w:t xml:space="preserve">obchodní firma </w:t>
            </w:r>
          </w:p>
        </w:tc>
        <w:tc>
          <w:tcPr>
            <w:tcW w:w="284" w:type="dxa"/>
          </w:tcPr>
          <w:p w14:paraId="4E0A077F" w14:textId="77777777" w:rsidR="00DA6467" w:rsidRDefault="00DA6467" w:rsidP="00BE7F75">
            <w:pPr>
              <w:spacing w:before="0" w:after="0"/>
              <w:rPr>
                <w:rFonts w:cs="Arial"/>
              </w:rPr>
            </w:pPr>
          </w:p>
        </w:tc>
        <w:tc>
          <w:tcPr>
            <w:tcW w:w="6379" w:type="dxa"/>
          </w:tcPr>
          <w:p w14:paraId="71CE664E" w14:textId="77777777" w:rsidR="00DA6467" w:rsidRPr="00A807FD" w:rsidRDefault="00DA6467" w:rsidP="00BE7F75">
            <w:pPr>
              <w:spacing w:before="0" w:after="0"/>
              <w:rPr>
                <w:rFonts w:cs="Arial"/>
                <w:b/>
                <w:highlight w:val="yellow"/>
              </w:rPr>
            </w:pPr>
            <w:r w:rsidRPr="00A807FD">
              <w:rPr>
                <w:rFonts w:cs="Arial"/>
                <w:b/>
                <w:highlight w:val="yellow"/>
              </w:rPr>
              <w:t>___________________________________________________</w:t>
            </w:r>
          </w:p>
        </w:tc>
      </w:tr>
      <w:tr w:rsidR="00DA6467" w14:paraId="35297DFB" w14:textId="77777777" w:rsidTr="00BE7F75">
        <w:tc>
          <w:tcPr>
            <w:tcW w:w="2338" w:type="dxa"/>
          </w:tcPr>
          <w:p w14:paraId="7167DEF7"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 xml:space="preserve">sídlo </w:t>
            </w:r>
          </w:p>
        </w:tc>
        <w:tc>
          <w:tcPr>
            <w:tcW w:w="284" w:type="dxa"/>
          </w:tcPr>
          <w:p w14:paraId="38E1AA4F" w14:textId="77777777" w:rsidR="00DA6467" w:rsidRDefault="00DA6467" w:rsidP="00BE7F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rPr>
            </w:pPr>
          </w:p>
        </w:tc>
        <w:tc>
          <w:tcPr>
            <w:tcW w:w="6379" w:type="dxa"/>
          </w:tcPr>
          <w:p w14:paraId="444F66D9" w14:textId="77777777" w:rsidR="00DA6467" w:rsidRPr="00A807FD" w:rsidRDefault="00DA6467" w:rsidP="00BE7F75">
            <w:pPr>
              <w:spacing w:before="0" w:after="0"/>
              <w:rPr>
                <w:rFonts w:cs="Arial"/>
                <w:highlight w:val="yellow"/>
              </w:rPr>
            </w:pPr>
            <w:r w:rsidRPr="00A807FD">
              <w:rPr>
                <w:rFonts w:cs="Arial"/>
                <w:b/>
                <w:highlight w:val="yellow"/>
              </w:rPr>
              <w:t>___________________________________________________</w:t>
            </w:r>
          </w:p>
        </w:tc>
      </w:tr>
      <w:tr w:rsidR="00DA6467" w14:paraId="3881915C" w14:textId="77777777" w:rsidTr="00BE7F75">
        <w:tc>
          <w:tcPr>
            <w:tcW w:w="2338" w:type="dxa"/>
          </w:tcPr>
          <w:p w14:paraId="13D2D649"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 xml:space="preserve">zápis v obchodním rejstříku </w:t>
            </w:r>
          </w:p>
        </w:tc>
        <w:tc>
          <w:tcPr>
            <w:tcW w:w="284" w:type="dxa"/>
          </w:tcPr>
          <w:p w14:paraId="1A7368AB" w14:textId="77777777" w:rsidR="00DA6467" w:rsidRDefault="00DA6467" w:rsidP="00BE7F75">
            <w:pPr>
              <w:spacing w:before="0" w:after="0"/>
              <w:rPr>
                <w:rFonts w:cs="Arial"/>
              </w:rPr>
            </w:pPr>
          </w:p>
        </w:tc>
        <w:tc>
          <w:tcPr>
            <w:tcW w:w="6379" w:type="dxa"/>
          </w:tcPr>
          <w:p w14:paraId="588319CC" w14:textId="77777777" w:rsidR="00DA6467" w:rsidRPr="00A807FD" w:rsidRDefault="00DA6467" w:rsidP="00BE7F75">
            <w:pPr>
              <w:spacing w:before="0" w:after="0"/>
              <w:rPr>
                <w:rFonts w:cs="Arial"/>
                <w:highlight w:val="yellow"/>
              </w:rPr>
            </w:pPr>
            <w:r w:rsidRPr="00A807FD">
              <w:rPr>
                <w:rFonts w:cs="Arial"/>
                <w:b/>
                <w:highlight w:val="yellow"/>
              </w:rPr>
              <w:t>___________________________________________________</w:t>
            </w:r>
          </w:p>
        </w:tc>
      </w:tr>
      <w:tr w:rsidR="00DA6467" w14:paraId="686897E4" w14:textId="77777777" w:rsidTr="00BE7F75">
        <w:tc>
          <w:tcPr>
            <w:tcW w:w="2338" w:type="dxa"/>
          </w:tcPr>
          <w:p w14:paraId="5DB23FA0"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zástupce</w:t>
            </w:r>
          </w:p>
        </w:tc>
        <w:tc>
          <w:tcPr>
            <w:tcW w:w="284" w:type="dxa"/>
          </w:tcPr>
          <w:p w14:paraId="1A3FC8BA" w14:textId="77777777" w:rsidR="00DA6467" w:rsidRDefault="00DA6467" w:rsidP="00BE7F75">
            <w:pPr>
              <w:spacing w:before="0" w:after="0"/>
              <w:rPr>
                <w:rFonts w:cs="Arial"/>
              </w:rPr>
            </w:pPr>
          </w:p>
        </w:tc>
        <w:tc>
          <w:tcPr>
            <w:tcW w:w="6379" w:type="dxa"/>
          </w:tcPr>
          <w:p w14:paraId="1C0434C1" w14:textId="77777777" w:rsidR="00DA6467" w:rsidRPr="00A807FD" w:rsidRDefault="00DA6467" w:rsidP="00BE7F75">
            <w:pPr>
              <w:spacing w:before="0" w:after="0"/>
              <w:rPr>
                <w:rFonts w:cs="Arial"/>
                <w:highlight w:val="yellow"/>
              </w:rPr>
            </w:pPr>
            <w:r w:rsidRPr="00A807FD">
              <w:rPr>
                <w:rFonts w:cs="Arial"/>
                <w:b/>
                <w:highlight w:val="yellow"/>
              </w:rPr>
              <w:t>___________________________________________________</w:t>
            </w:r>
          </w:p>
        </w:tc>
      </w:tr>
      <w:tr w:rsidR="00DA6467" w14:paraId="553D7AF9" w14:textId="77777777" w:rsidTr="00BE7F75">
        <w:tc>
          <w:tcPr>
            <w:tcW w:w="2338" w:type="dxa"/>
          </w:tcPr>
          <w:p w14:paraId="0F98067C"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oprávněn jednat ve věcech technických</w:t>
            </w:r>
          </w:p>
        </w:tc>
        <w:tc>
          <w:tcPr>
            <w:tcW w:w="284" w:type="dxa"/>
          </w:tcPr>
          <w:p w14:paraId="563D71CD" w14:textId="77777777" w:rsidR="00DA6467" w:rsidRDefault="00DA6467" w:rsidP="00BE7F75">
            <w:pPr>
              <w:spacing w:before="0" w:after="0"/>
              <w:ind w:left="0" w:firstLine="0"/>
              <w:rPr>
                <w:rFonts w:cs="Arial"/>
              </w:rPr>
            </w:pPr>
            <w:r>
              <w:rPr>
                <w:rFonts w:cs="Arial"/>
              </w:rPr>
              <w:br/>
            </w:r>
          </w:p>
        </w:tc>
        <w:tc>
          <w:tcPr>
            <w:tcW w:w="6379" w:type="dxa"/>
          </w:tcPr>
          <w:p w14:paraId="0E43AC81" w14:textId="77777777" w:rsidR="00DA6467" w:rsidRPr="00A807FD" w:rsidRDefault="00DA6467" w:rsidP="00BE7F75">
            <w:pPr>
              <w:spacing w:before="0" w:after="0"/>
              <w:ind w:left="0" w:firstLine="0"/>
              <w:rPr>
                <w:rFonts w:cs="Arial"/>
                <w:highlight w:val="yellow"/>
              </w:rPr>
            </w:pPr>
            <w:r w:rsidRPr="00A807FD">
              <w:rPr>
                <w:rFonts w:cs="Arial"/>
                <w:b/>
                <w:highlight w:val="yellow"/>
              </w:rPr>
              <w:br/>
              <w:t>___________________________________________________</w:t>
            </w:r>
          </w:p>
        </w:tc>
      </w:tr>
      <w:tr w:rsidR="00DA6467" w14:paraId="19A3319A" w14:textId="77777777" w:rsidTr="00BE7F75">
        <w:tc>
          <w:tcPr>
            <w:tcW w:w="2338" w:type="dxa"/>
          </w:tcPr>
          <w:p w14:paraId="32A37F72"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IČO</w:t>
            </w:r>
          </w:p>
        </w:tc>
        <w:tc>
          <w:tcPr>
            <w:tcW w:w="284" w:type="dxa"/>
          </w:tcPr>
          <w:p w14:paraId="455CFBD9" w14:textId="77777777" w:rsidR="00DA6467" w:rsidRDefault="00DA6467" w:rsidP="00BE7F75">
            <w:pPr>
              <w:spacing w:before="0" w:after="0"/>
              <w:rPr>
                <w:rFonts w:cs="Arial"/>
              </w:rPr>
            </w:pPr>
          </w:p>
        </w:tc>
        <w:tc>
          <w:tcPr>
            <w:tcW w:w="6379" w:type="dxa"/>
          </w:tcPr>
          <w:p w14:paraId="1B369FF5" w14:textId="77777777" w:rsidR="00DA6467" w:rsidRPr="00A807FD" w:rsidRDefault="00DA6467" w:rsidP="00BE7F75">
            <w:pPr>
              <w:pStyle w:val="Textkomente"/>
              <w:spacing w:before="0" w:after="0"/>
              <w:rPr>
                <w:rFonts w:cs="Arial"/>
                <w:highlight w:val="yellow"/>
              </w:rPr>
            </w:pPr>
            <w:r w:rsidRPr="00A807FD">
              <w:rPr>
                <w:rFonts w:cs="Arial"/>
                <w:b/>
                <w:highlight w:val="yellow"/>
              </w:rPr>
              <w:t>___________________________________________________</w:t>
            </w:r>
          </w:p>
        </w:tc>
      </w:tr>
      <w:tr w:rsidR="00DA6467" w14:paraId="1747327D" w14:textId="77777777" w:rsidTr="00BE7F75">
        <w:tc>
          <w:tcPr>
            <w:tcW w:w="2338" w:type="dxa"/>
          </w:tcPr>
          <w:p w14:paraId="24B2B23F"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DIČ</w:t>
            </w:r>
          </w:p>
        </w:tc>
        <w:tc>
          <w:tcPr>
            <w:tcW w:w="284" w:type="dxa"/>
          </w:tcPr>
          <w:p w14:paraId="766CD16E" w14:textId="77777777" w:rsidR="00DA6467" w:rsidRDefault="00DA6467" w:rsidP="00BE7F75">
            <w:pPr>
              <w:spacing w:before="0" w:after="0"/>
              <w:rPr>
                <w:rFonts w:cs="Arial"/>
              </w:rPr>
            </w:pPr>
          </w:p>
        </w:tc>
        <w:tc>
          <w:tcPr>
            <w:tcW w:w="6379" w:type="dxa"/>
          </w:tcPr>
          <w:p w14:paraId="47AB7228" w14:textId="77777777" w:rsidR="00DA6467" w:rsidRPr="00A807FD" w:rsidRDefault="00DA6467" w:rsidP="00BE7F75">
            <w:pPr>
              <w:spacing w:before="0" w:after="0"/>
              <w:rPr>
                <w:rFonts w:cs="Arial"/>
                <w:highlight w:val="yellow"/>
              </w:rPr>
            </w:pPr>
            <w:r w:rsidRPr="00A807FD">
              <w:rPr>
                <w:rFonts w:cs="Arial"/>
                <w:b/>
                <w:highlight w:val="yellow"/>
              </w:rPr>
              <w:t>___________________________________________________</w:t>
            </w:r>
          </w:p>
        </w:tc>
      </w:tr>
      <w:tr w:rsidR="00DA6467" w14:paraId="33635D08" w14:textId="77777777" w:rsidTr="00BE7F75">
        <w:tc>
          <w:tcPr>
            <w:tcW w:w="2338" w:type="dxa"/>
          </w:tcPr>
          <w:p w14:paraId="2168A39A"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bankovní spojení</w:t>
            </w:r>
          </w:p>
        </w:tc>
        <w:tc>
          <w:tcPr>
            <w:tcW w:w="284" w:type="dxa"/>
          </w:tcPr>
          <w:p w14:paraId="46591BA5" w14:textId="77777777" w:rsidR="00DA6467" w:rsidRDefault="00DA6467" w:rsidP="00BE7F75">
            <w:pPr>
              <w:spacing w:before="0" w:after="0"/>
              <w:rPr>
                <w:rFonts w:cs="Arial"/>
              </w:rPr>
            </w:pPr>
          </w:p>
        </w:tc>
        <w:tc>
          <w:tcPr>
            <w:tcW w:w="6379" w:type="dxa"/>
          </w:tcPr>
          <w:p w14:paraId="63865478" w14:textId="77777777" w:rsidR="00DA6467" w:rsidRPr="00A807FD" w:rsidRDefault="00DA6467" w:rsidP="00BE7F75">
            <w:pPr>
              <w:spacing w:before="0" w:after="0"/>
              <w:rPr>
                <w:rFonts w:cs="Arial"/>
                <w:highlight w:val="yellow"/>
              </w:rPr>
            </w:pPr>
            <w:r w:rsidRPr="00A807FD">
              <w:rPr>
                <w:rFonts w:cs="Arial"/>
                <w:b/>
                <w:highlight w:val="yellow"/>
              </w:rPr>
              <w:t>___________________________________________________</w:t>
            </w:r>
          </w:p>
        </w:tc>
      </w:tr>
      <w:tr w:rsidR="00DA6467" w14:paraId="18F45D09" w14:textId="77777777" w:rsidTr="00BE7F75">
        <w:tc>
          <w:tcPr>
            <w:tcW w:w="2338" w:type="dxa"/>
          </w:tcPr>
          <w:p w14:paraId="05F4C2CB"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číslo účtu</w:t>
            </w:r>
          </w:p>
        </w:tc>
        <w:tc>
          <w:tcPr>
            <w:tcW w:w="284" w:type="dxa"/>
          </w:tcPr>
          <w:p w14:paraId="19E192C8" w14:textId="77777777" w:rsidR="00DA6467" w:rsidRDefault="00DA6467" w:rsidP="00BE7F75">
            <w:pPr>
              <w:spacing w:before="0" w:after="0"/>
              <w:rPr>
                <w:rFonts w:cs="Arial"/>
              </w:rPr>
            </w:pPr>
          </w:p>
        </w:tc>
        <w:tc>
          <w:tcPr>
            <w:tcW w:w="6379" w:type="dxa"/>
          </w:tcPr>
          <w:p w14:paraId="7DC8BC7F" w14:textId="77777777" w:rsidR="00DA6467" w:rsidRPr="00A807FD" w:rsidRDefault="00DA6467" w:rsidP="00BE7F75">
            <w:pPr>
              <w:spacing w:before="0" w:after="0"/>
              <w:rPr>
                <w:rFonts w:cs="Arial"/>
                <w:highlight w:val="yellow"/>
              </w:rPr>
            </w:pPr>
            <w:r w:rsidRPr="00A807FD">
              <w:rPr>
                <w:rFonts w:cs="Arial"/>
                <w:b/>
                <w:highlight w:val="yellow"/>
              </w:rPr>
              <w:t>___________________________________________________</w:t>
            </w:r>
          </w:p>
        </w:tc>
      </w:tr>
      <w:tr w:rsidR="00DA6467" w14:paraId="304FD179" w14:textId="77777777" w:rsidTr="00BE7F75">
        <w:tc>
          <w:tcPr>
            <w:tcW w:w="2338" w:type="dxa"/>
          </w:tcPr>
          <w:p w14:paraId="71A1D059"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adresa pro doručování korespondence</w:t>
            </w:r>
          </w:p>
        </w:tc>
        <w:tc>
          <w:tcPr>
            <w:tcW w:w="284" w:type="dxa"/>
          </w:tcPr>
          <w:p w14:paraId="67C2DB5E" w14:textId="77777777" w:rsidR="00DA6467" w:rsidRDefault="00DA6467" w:rsidP="00BE7F75">
            <w:pPr>
              <w:spacing w:before="0" w:after="0"/>
              <w:rPr>
                <w:rFonts w:cs="Arial"/>
              </w:rPr>
            </w:pPr>
          </w:p>
        </w:tc>
        <w:tc>
          <w:tcPr>
            <w:tcW w:w="6379" w:type="dxa"/>
          </w:tcPr>
          <w:p w14:paraId="39669ADD" w14:textId="77777777" w:rsidR="00DA6467" w:rsidRPr="00A807FD" w:rsidRDefault="00DA6467" w:rsidP="00BE7F75">
            <w:pPr>
              <w:spacing w:before="0" w:after="0"/>
              <w:ind w:left="0" w:firstLine="0"/>
              <w:rPr>
                <w:rFonts w:cs="Arial"/>
                <w:highlight w:val="yellow"/>
              </w:rPr>
            </w:pPr>
            <w:r w:rsidRPr="00A807FD">
              <w:rPr>
                <w:rFonts w:cs="Arial"/>
                <w:b/>
                <w:highlight w:val="yellow"/>
              </w:rPr>
              <w:br/>
              <w:t>___________________________________________________</w:t>
            </w:r>
          </w:p>
        </w:tc>
      </w:tr>
      <w:tr w:rsidR="00DA6467" w14:paraId="081095E4" w14:textId="77777777" w:rsidTr="00BE7F75">
        <w:tc>
          <w:tcPr>
            <w:tcW w:w="2338" w:type="dxa"/>
          </w:tcPr>
          <w:p w14:paraId="0123E9D9" w14:textId="77777777" w:rsidR="00DA6467" w:rsidRDefault="00DA6467" w:rsidP="00BE7F75">
            <w:pPr>
              <w:pStyle w:val="Zpat"/>
              <w:tabs>
                <w:tab w:val="clear" w:pos="4536"/>
                <w:tab w:val="clear" w:pos="9072"/>
              </w:tabs>
              <w:spacing w:before="0" w:after="0"/>
              <w:ind w:left="0" w:firstLine="0"/>
              <w:jc w:val="left"/>
              <w:rPr>
                <w:rFonts w:cs="Arial"/>
                <w:color w:val="000000"/>
              </w:rPr>
            </w:pPr>
            <w:r>
              <w:rPr>
                <w:rFonts w:cs="Arial"/>
                <w:color w:val="000000"/>
              </w:rPr>
              <w:t>telefon</w:t>
            </w:r>
          </w:p>
        </w:tc>
        <w:tc>
          <w:tcPr>
            <w:tcW w:w="284" w:type="dxa"/>
          </w:tcPr>
          <w:p w14:paraId="59CEE9F8" w14:textId="77777777" w:rsidR="00DA6467" w:rsidRDefault="00DA6467" w:rsidP="00BE7F75">
            <w:pPr>
              <w:spacing w:before="0" w:after="0"/>
              <w:rPr>
                <w:rFonts w:cs="Arial"/>
              </w:rPr>
            </w:pPr>
          </w:p>
        </w:tc>
        <w:tc>
          <w:tcPr>
            <w:tcW w:w="6379" w:type="dxa"/>
          </w:tcPr>
          <w:p w14:paraId="71F2BB83" w14:textId="77777777" w:rsidR="00DA6467" w:rsidRPr="00A807FD" w:rsidRDefault="00DA6467" w:rsidP="00BE7F75">
            <w:pPr>
              <w:spacing w:before="0" w:after="0"/>
              <w:rPr>
                <w:rFonts w:cs="Arial"/>
                <w:highlight w:val="yellow"/>
              </w:rPr>
            </w:pPr>
            <w:r w:rsidRPr="00A807FD">
              <w:rPr>
                <w:rFonts w:cs="Arial"/>
                <w:b/>
                <w:highlight w:val="yellow"/>
              </w:rPr>
              <w:t>___________________________________________________</w:t>
            </w:r>
          </w:p>
        </w:tc>
      </w:tr>
    </w:tbl>
    <w:p w14:paraId="7F5304B2" w14:textId="77777777" w:rsidR="002814D3" w:rsidRPr="00DA6467" w:rsidRDefault="00DA6467" w:rsidP="00DA6467">
      <w:pPr>
        <w:spacing w:before="120" w:after="0"/>
      </w:pPr>
      <w:r>
        <w:t>(dále jen „</w:t>
      </w:r>
      <w:r>
        <w:rPr>
          <w:b/>
        </w:rPr>
        <w:t>prodávající</w:t>
      </w:r>
      <w:r>
        <w:t>“)</w:t>
      </w:r>
      <w:r>
        <w:rPr>
          <w:b/>
        </w:rPr>
        <w:tab/>
      </w:r>
      <w:r>
        <w:rPr>
          <w:b/>
        </w:rPr>
        <w:tab/>
      </w:r>
    </w:p>
    <w:p w14:paraId="2EE81BB3" w14:textId="77777777" w:rsidR="002814D3" w:rsidRDefault="008E6F9B">
      <w:pPr>
        <w:spacing w:before="120" w:after="120"/>
        <w:jc w:val="center"/>
      </w:pPr>
      <w:r>
        <w:t>a</w:t>
      </w:r>
    </w:p>
    <w:tbl>
      <w:tblPr>
        <w:tblW w:w="0" w:type="auto"/>
        <w:tblLayout w:type="fixed"/>
        <w:tblCellMar>
          <w:left w:w="70" w:type="dxa"/>
          <w:right w:w="70" w:type="dxa"/>
        </w:tblCellMar>
        <w:tblLook w:val="0000" w:firstRow="0" w:lastRow="0" w:firstColumn="0" w:lastColumn="0" w:noHBand="0" w:noVBand="0"/>
      </w:tblPr>
      <w:tblGrid>
        <w:gridCol w:w="2338"/>
        <w:gridCol w:w="284"/>
        <w:gridCol w:w="6379"/>
      </w:tblGrid>
      <w:tr w:rsidR="002814D3" w14:paraId="690F09E2" w14:textId="77777777">
        <w:tc>
          <w:tcPr>
            <w:tcW w:w="2338" w:type="dxa"/>
          </w:tcPr>
          <w:p w14:paraId="197B5F65" w14:textId="77777777" w:rsidR="002814D3" w:rsidRDefault="008E6F9B">
            <w:pPr>
              <w:spacing w:before="0" w:after="0"/>
              <w:ind w:left="0" w:firstLine="0"/>
              <w:jc w:val="left"/>
              <w:rPr>
                <w:b/>
              </w:rPr>
            </w:pPr>
            <w:r>
              <w:rPr>
                <w:b/>
              </w:rPr>
              <w:t>obchodní firma</w:t>
            </w:r>
          </w:p>
        </w:tc>
        <w:tc>
          <w:tcPr>
            <w:tcW w:w="284" w:type="dxa"/>
          </w:tcPr>
          <w:p w14:paraId="2D077677" w14:textId="77777777" w:rsidR="002814D3" w:rsidRDefault="002814D3">
            <w:pPr>
              <w:spacing w:before="0" w:after="0"/>
            </w:pPr>
          </w:p>
        </w:tc>
        <w:tc>
          <w:tcPr>
            <w:tcW w:w="6379" w:type="dxa"/>
          </w:tcPr>
          <w:p w14:paraId="125885BB" w14:textId="77777777" w:rsidR="002814D3" w:rsidRPr="001D2B04" w:rsidRDefault="008E6F9B">
            <w:pPr>
              <w:pStyle w:val="Zpat"/>
              <w:tabs>
                <w:tab w:val="clear" w:pos="4536"/>
                <w:tab w:val="clear" w:pos="9072"/>
              </w:tabs>
              <w:spacing w:before="0" w:after="0"/>
              <w:ind w:left="0" w:firstLine="0"/>
              <w:rPr>
                <w:b/>
                <w:sz w:val="22"/>
              </w:rPr>
            </w:pPr>
            <w:r w:rsidRPr="00D76839">
              <w:rPr>
                <w:b/>
                <w:sz w:val="22"/>
              </w:rPr>
              <w:t>Povodí Vltavy, státní podnik</w:t>
            </w:r>
          </w:p>
        </w:tc>
      </w:tr>
      <w:tr w:rsidR="002814D3" w14:paraId="1E06354E" w14:textId="77777777">
        <w:tc>
          <w:tcPr>
            <w:tcW w:w="2338" w:type="dxa"/>
          </w:tcPr>
          <w:p w14:paraId="00FB10BA" w14:textId="77777777" w:rsidR="002814D3" w:rsidRPr="001D2B04" w:rsidRDefault="008E6F9B">
            <w:pPr>
              <w:pStyle w:val="Zpat"/>
              <w:tabs>
                <w:tab w:val="clear" w:pos="4536"/>
                <w:tab w:val="clear" w:pos="9072"/>
              </w:tabs>
              <w:spacing w:before="0" w:after="0"/>
              <w:ind w:left="0" w:firstLine="0"/>
              <w:jc w:val="left"/>
              <w:rPr>
                <w:color w:val="000000"/>
              </w:rPr>
            </w:pPr>
            <w:r w:rsidRPr="00D76839">
              <w:rPr>
                <w:color w:val="000000"/>
              </w:rPr>
              <w:t>sídlo</w:t>
            </w:r>
          </w:p>
        </w:tc>
        <w:tc>
          <w:tcPr>
            <w:tcW w:w="284" w:type="dxa"/>
          </w:tcPr>
          <w:p w14:paraId="3ABD5915" w14:textId="77777777" w:rsidR="002814D3" w:rsidRPr="001D2B04" w:rsidRDefault="002814D3">
            <w:pPr>
              <w:pStyle w:val="Zpat"/>
              <w:tabs>
                <w:tab w:val="clear" w:pos="4536"/>
                <w:tab w:val="clear" w:pos="9072"/>
              </w:tabs>
              <w:spacing w:before="0" w:after="0"/>
            </w:pPr>
          </w:p>
        </w:tc>
        <w:tc>
          <w:tcPr>
            <w:tcW w:w="6379" w:type="dxa"/>
          </w:tcPr>
          <w:p w14:paraId="0D0F463C" w14:textId="77777777" w:rsidR="002814D3" w:rsidRPr="001D2B04" w:rsidRDefault="008E6F9B" w:rsidP="00DB5936">
            <w:pPr>
              <w:pStyle w:val="Zpat"/>
              <w:tabs>
                <w:tab w:val="clear" w:pos="4536"/>
                <w:tab w:val="clear" w:pos="9072"/>
              </w:tabs>
              <w:spacing w:before="0" w:after="0"/>
              <w:ind w:left="0" w:firstLine="0"/>
            </w:pPr>
            <w:r w:rsidRPr="00D76839">
              <w:t xml:space="preserve">Holečkova </w:t>
            </w:r>
            <w:r w:rsidR="00DB5936">
              <w:t>3178/</w:t>
            </w:r>
            <w:r w:rsidRPr="00D76839">
              <w:t xml:space="preserve">8, </w:t>
            </w:r>
            <w:r w:rsidR="00DB5936">
              <w:t xml:space="preserve">Praha 5 – Smíchov, </w:t>
            </w:r>
            <w:r w:rsidRPr="00D76839">
              <w:t xml:space="preserve">PSČ 150 </w:t>
            </w:r>
            <w:r w:rsidR="00DB5936">
              <w:t>00</w:t>
            </w:r>
          </w:p>
        </w:tc>
      </w:tr>
      <w:tr w:rsidR="002814D3" w14:paraId="43499132" w14:textId="77777777">
        <w:tc>
          <w:tcPr>
            <w:tcW w:w="2338" w:type="dxa"/>
          </w:tcPr>
          <w:p w14:paraId="6F37AC14" w14:textId="77777777" w:rsidR="002814D3" w:rsidRPr="001D2B04" w:rsidRDefault="008E6F9B">
            <w:pPr>
              <w:pStyle w:val="Zpat"/>
              <w:tabs>
                <w:tab w:val="clear" w:pos="4536"/>
                <w:tab w:val="clear" w:pos="9072"/>
              </w:tabs>
              <w:spacing w:before="0" w:after="0"/>
              <w:ind w:left="0" w:firstLine="0"/>
              <w:jc w:val="left"/>
              <w:rPr>
                <w:color w:val="000000"/>
              </w:rPr>
            </w:pPr>
            <w:r w:rsidRPr="00D76839">
              <w:rPr>
                <w:color w:val="000000"/>
              </w:rPr>
              <w:t>zápis v </w:t>
            </w:r>
            <w:r>
              <w:rPr>
                <w:color w:val="000000"/>
              </w:rPr>
              <w:t>obchodním rejstříku</w:t>
            </w:r>
            <w:r w:rsidRPr="00D76839">
              <w:rPr>
                <w:color w:val="000000"/>
              </w:rPr>
              <w:t xml:space="preserve"> </w:t>
            </w:r>
          </w:p>
        </w:tc>
        <w:tc>
          <w:tcPr>
            <w:tcW w:w="284" w:type="dxa"/>
          </w:tcPr>
          <w:p w14:paraId="45D164B1" w14:textId="77777777" w:rsidR="002814D3" w:rsidRPr="001D2B04" w:rsidRDefault="002814D3">
            <w:pPr>
              <w:pStyle w:val="Zpat"/>
              <w:tabs>
                <w:tab w:val="clear" w:pos="4536"/>
                <w:tab w:val="clear" w:pos="9072"/>
              </w:tabs>
              <w:spacing w:before="0" w:after="0"/>
            </w:pPr>
          </w:p>
        </w:tc>
        <w:tc>
          <w:tcPr>
            <w:tcW w:w="6379" w:type="dxa"/>
          </w:tcPr>
          <w:p w14:paraId="0D10A3A9" w14:textId="77777777" w:rsidR="002814D3" w:rsidRPr="001D2B04" w:rsidRDefault="002814D3">
            <w:pPr>
              <w:pStyle w:val="Zpat"/>
              <w:tabs>
                <w:tab w:val="clear" w:pos="4536"/>
                <w:tab w:val="clear" w:pos="9072"/>
              </w:tabs>
              <w:spacing w:before="0" w:after="0"/>
              <w:ind w:left="0" w:firstLine="0"/>
            </w:pPr>
          </w:p>
          <w:p w14:paraId="52633733" w14:textId="77777777" w:rsidR="002814D3" w:rsidRPr="001D2B04" w:rsidRDefault="008E6F9B">
            <w:pPr>
              <w:pStyle w:val="Zpat"/>
              <w:tabs>
                <w:tab w:val="clear" w:pos="4536"/>
                <w:tab w:val="clear" w:pos="9072"/>
              </w:tabs>
              <w:spacing w:before="0" w:after="0"/>
              <w:ind w:left="0" w:firstLine="0"/>
            </w:pPr>
            <w:r w:rsidRPr="00D76839">
              <w:t xml:space="preserve">Městský soud v Praze, oddíl A, vložka 43594 </w:t>
            </w:r>
          </w:p>
        </w:tc>
      </w:tr>
      <w:tr w:rsidR="002814D3" w14:paraId="05B39DA8" w14:textId="77777777">
        <w:tc>
          <w:tcPr>
            <w:tcW w:w="2338" w:type="dxa"/>
          </w:tcPr>
          <w:p w14:paraId="40EC1AD2" w14:textId="77777777" w:rsidR="002814D3" w:rsidRDefault="008E6F9B">
            <w:pPr>
              <w:pStyle w:val="Zpat"/>
              <w:tabs>
                <w:tab w:val="clear" w:pos="4536"/>
                <w:tab w:val="clear" w:pos="9072"/>
              </w:tabs>
              <w:spacing w:before="0" w:after="0"/>
              <w:ind w:left="0" w:firstLine="0"/>
              <w:jc w:val="left"/>
              <w:rPr>
                <w:color w:val="000000"/>
              </w:rPr>
            </w:pPr>
            <w:r w:rsidRPr="00D76839">
              <w:rPr>
                <w:color w:val="000000"/>
              </w:rPr>
              <w:t>statutární orgán</w:t>
            </w:r>
          </w:p>
          <w:p w14:paraId="7853F3B1" w14:textId="57C2155E" w:rsidR="00505380" w:rsidRPr="001D2B04" w:rsidRDefault="00505380">
            <w:pPr>
              <w:pStyle w:val="Zpat"/>
              <w:tabs>
                <w:tab w:val="clear" w:pos="4536"/>
                <w:tab w:val="clear" w:pos="9072"/>
              </w:tabs>
              <w:spacing w:before="0" w:after="0"/>
              <w:ind w:left="0" w:firstLine="0"/>
              <w:jc w:val="left"/>
              <w:rPr>
                <w:color w:val="000000"/>
              </w:rPr>
            </w:pPr>
            <w:r>
              <w:rPr>
                <w:color w:val="000000"/>
              </w:rPr>
              <w:t>oprávněn k podpisu smlouvy</w:t>
            </w:r>
          </w:p>
        </w:tc>
        <w:tc>
          <w:tcPr>
            <w:tcW w:w="284" w:type="dxa"/>
          </w:tcPr>
          <w:p w14:paraId="47B8C6E9" w14:textId="77777777" w:rsidR="002814D3" w:rsidRPr="001D2B04" w:rsidRDefault="002814D3">
            <w:pPr>
              <w:pStyle w:val="Zpat"/>
              <w:tabs>
                <w:tab w:val="clear" w:pos="4536"/>
                <w:tab w:val="clear" w:pos="9072"/>
              </w:tabs>
              <w:spacing w:before="0" w:after="0"/>
            </w:pPr>
          </w:p>
        </w:tc>
        <w:tc>
          <w:tcPr>
            <w:tcW w:w="6379" w:type="dxa"/>
          </w:tcPr>
          <w:p w14:paraId="40AD2154" w14:textId="77777777" w:rsidR="002814D3" w:rsidRDefault="008E6F9B">
            <w:pPr>
              <w:pStyle w:val="Zpat"/>
              <w:tabs>
                <w:tab w:val="clear" w:pos="4536"/>
                <w:tab w:val="clear" w:pos="9072"/>
              </w:tabs>
              <w:spacing w:before="0" w:after="0"/>
              <w:ind w:left="0" w:firstLine="0"/>
            </w:pPr>
            <w:r w:rsidRPr="00D76839">
              <w:t>RNDr. Petr Kubala, generální ředitel</w:t>
            </w:r>
          </w:p>
          <w:p w14:paraId="5105B86E" w14:textId="77777777" w:rsidR="00505380" w:rsidRDefault="00505380">
            <w:pPr>
              <w:pStyle w:val="Zpat"/>
              <w:tabs>
                <w:tab w:val="clear" w:pos="4536"/>
                <w:tab w:val="clear" w:pos="9072"/>
              </w:tabs>
              <w:spacing w:before="0" w:after="0"/>
              <w:ind w:left="0" w:firstLine="0"/>
            </w:pPr>
          </w:p>
          <w:p w14:paraId="16B3AAFE" w14:textId="25A5DB05" w:rsidR="00505380" w:rsidRPr="001D2B04" w:rsidRDefault="00505380">
            <w:pPr>
              <w:pStyle w:val="Zpat"/>
              <w:tabs>
                <w:tab w:val="clear" w:pos="4536"/>
                <w:tab w:val="clear" w:pos="9072"/>
              </w:tabs>
              <w:spacing w:before="0" w:after="0"/>
              <w:ind w:left="0" w:firstLine="0"/>
            </w:pPr>
            <w:r>
              <w:t>Ing. Tomáš Kendík, ředitel sekce správy povodí</w:t>
            </w:r>
            <w:bookmarkStart w:id="0" w:name="_GoBack"/>
            <w:bookmarkEnd w:id="0"/>
          </w:p>
        </w:tc>
      </w:tr>
      <w:tr w:rsidR="002814D3" w14:paraId="5D211F28" w14:textId="77777777">
        <w:tc>
          <w:tcPr>
            <w:tcW w:w="2338" w:type="dxa"/>
          </w:tcPr>
          <w:p w14:paraId="56B3DF2A" w14:textId="77777777" w:rsidR="002814D3" w:rsidRPr="001D2B04" w:rsidRDefault="008E6F9B">
            <w:pPr>
              <w:pStyle w:val="Zpat"/>
              <w:tabs>
                <w:tab w:val="clear" w:pos="4536"/>
                <w:tab w:val="clear" w:pos="9072"/>
              </w:tabs>
              <w:spacing w:before="0" w:after="0"/>
              <w:ind w:left="0" w:firstLine="0"/>
              <w:jc w:val="left"/>
              <w:rPr>
                <w:color w:val="000000"/>
              </w:rPr>
            </w:pPr>
            <w:r w:rsidRPr="00D76839">
              <w:rPr>
                <w:color w:val="000000"/>
              </w:rPr>
              <w:t>oprávněn jednat ve věcech technických</w:t>
            </w:r>
          </w:p>
        </w:tc>
        <w:tc>
          <w:tcPr>
            <w:tcW w:w="284" w:type="dxa"/>
          </w:tcPr>
          <w:p w14:paraId="4D8543BF" w14:textId="77777777" w:rsidR="002814D3" w:rsidRDefault="008E6F9B">
            <w:pPr>
              <w:spacing w:before="0" w:after="0"/>
              <w:ind w:left="0" w:firstLine="0"/>
            </w:pPr>
            <w:r>
              <w:br/>
            </w:r>
          </w:p>
        </w:tc>
        <w:tc>
          <w:tcPr>
            <w:tcW w:w="6379" w:type="dxa"/>
          </w:tcPr>
          <w:p w14:paraId="0C84C909" w14:textId="77777777" w:rsidR="002814D3" w:rsidRDefault="008E6F9B">
            <w:pPr>
              <w:spacing w:before="0" w:after="0"/>
              <w:ind w:left="0" w:firstLine="0"/>
            </w:pPr>
            <w:r>
              <w:rPr>
                <w:b/>
              </w:rPr>
              <w:br/>
              <w:t xml:space="preserve">Ing. Jiřina </w:t>
            </w:r>
            <w:proofErr w:type="spellStart"/>
            <w:r>
              <w:rPr>
                <w:b/>
              </w:rPr>
              <w:t>Hyblová</w:t>
            </w:r>
            <w:proofErr w:type="spellEnd"/>
            <w:r>
              <w:rPr>
                <w:b/>
              </w:rPr>
              <w:t>, chemik, VHL České Budějovice</w:t>
            </w:r>
          </w:p>
        </w:tc>
      </w:tr>
      <w:tr w:rsidR="002814D3" w14:paraId="184E3BC2" w14:textId="77777777">
        <w:tc>
          <w:tcPr>
            <w:tcW w:w="2338" w:type="dxa"/>
          </w:tcPr>
          <w:p w14:paraId="5AB526E8" w14:textId="77777777" w:rsidR="002814D3" w:rsidRPr="001D2B04" w:rsidRDefault="008E6F9B">
            <w:pPr>
              <w:pStyle w:val="Zpat"/>
              <w:tabs>
                <w:tab w:val="clear" w:pos="4536"/>
                <w:tab w:val="clear" w:pos="9072"/>
              </w:tabs>
              <w:spacing w:before="0" w:after="0"/>
              <w:ind w:left="0" w:firstLine="0"/>
              <w:jc w:val="left"/>
              <w:rPr>
                <w:color w:val="000000"/>
              </w:rPr>
            </w:pPr>
            <w:r w:rsidRPr="00D76839">
              <w:rPr>
                <w:color w:val="000000"/>
              </w:rPr>
              <w:t>IČ</w:t>
            </w:r>
            <w:r>
              <w:rPr>
                <w:color w:val="000000"/>
              </w:rPr>
              <w:t>O</w:t>
            </w:r>
          </w:p>
        </w:tc>
        <w:tc>
          <w:tcPr>
            <w:tcW w:w="284" w:type="dxa"/>
          </w:tcPr>
          <w:p w14:paraId="72A28944" w14:textId="77777777" w:rsidR="002814D3" w:rsidRPr="001D2B04" w:rsidRDefault="002814D3">
            <w:pPr>
              <w:pStyle w:val="Zpat"/>
              <w:tabs>
                <w:tab w:val="clear" w:pos="4536"/>
                <w:tab w:val="clear" w:pos="9072"/>
              </w:tabs>
              <w:spacing w:before="0" w:after="0"/>
            </w:pPr>
          </w:p>
        </w:tc>
        <w:tc>
          <w:tcPr>
            <w:tcW w:w="6379" w:type="dxa"/>
          </w:tcPr>
          <w:p w14:paraId="6078E0A0" w14:textId="77777777" w:rsidR="002814D3" w:rsidRPr="001D2B04" w:rsidRDefault="008E6F9B">
            <w:pPr>
              <w:pStyle w:val="Zpat"/>
              <w:tabs>
                <w:tab w:val="clear" w:pos="4536"/>
                <w:tab w:val="clear" w:pos="9072"/>
              </w:tabs>
              <w:spacing w:before="0" w:after="0"/>
              <w:ind w:left="0" w:firstLine="0"/>
            </w:pPr>
            <w:r w:rsidRPr="00D76839">
              <w:t>70889953</w:t>
            </w:r>
          </w:p>
        </w:tc>
      </w:tr>
      <w:tr w:rsidR="002814D3" w14:paraId="42CC9ABA" w14:textId="77777777">
        <w:tc>
          <w:tcPr>
            <w:tcW w:w="2338" w:type="dxa"/>
          </w:tcPr>
          <w:p w14:paraId="0C574EF5" w14:textId="77777777" w:rsidR="002814D3" w:rsidRPr="001D2B04" w:rsidRDefault="008E6F9B">
            <w:pPr>
              <w:pStyle w:val="Zpat"/>
              <w:tabs>
                <w:tab w:val="clear" w:pos="4536"/>
                <w:tab w:val="clear" w:pos="9072"/>
              </w:tabs>
              <w:spacing w:before="0" w:after="0"/>
              <w:ind w:left="0" w:firstLine="0"/>
              <w:jc w:val="left"/>
              <w:rPr>
                <w:color w:val="000000"/>
              </w:rPr>
            </w:pPr>
            <w:r w:rsidRPr="00D76839">
              <w:rPr>
                <w:color w:val="000000"/>
              </w:rPr>
              <w:t>DIČ</w:t>
            </w:r>
          </w:p>
        </w:tc>
        <w:tc>
          <w:tcPr>
            <w:tcW w:w="284" w:type="dxa"/>
          </w:tcPr>
          <w:p w14:paraId="0C7CB971" w14:textId="77777777" w:rsidR="002814D3" w:rsidRPr="001D2B04" w:rsidRDefault="002814D3">
            <w:pPr>
              <w:pStyle w:val="Zpat"/>
              <w:tabs>
                <w:tab w:val="clear" w:pos="4536"/>
                <w:tab w:val="clear" w:pos="9072"/>
              </w:tabs>
              <w:spacing w:before="0" w:after="0"/>
            </w:pPr>
          </w:p>
        </w:tc>
        <w:tc>
          <w:tcPr>
            <w:tcW w:w="6379" w:type="dxa"/>
          </w:tcPr>
          <w:p w14:paraId="27E2CC84" w14:textId="77777777" w:rsidR="002814D3" w:rsidRPr="001D2B04" w:rsidRDefault="008E6F9B">
            <w:pPr>
              <w:pStyle w:val="Zpat"/>
              <w:tabs>
                <w:tab w:val="clear" w:pos="4536"/>
                <w:tab w:val="clear" w:pos="9072"/>
              </w:tabs>
              <w:spacing w:before="0" w:after="0"/>
              <w:ind w:left="0" w:firstLine="0"/>
            </w:pPr>
            <w:r w:rsidRPr="00D76839">
              <w:t>CZ70889953</w:t>
            </w:r>
          </w:p>
        </w:tc>
      </w:tr>
      <w:tr w:rsidR="002814D3" w14:paraId="12AE35BE" w14:textId="77777777">
        <w:tc>
          <w:tcPr>
            <w:tcW w:w="2338" w:type="dxa"/>
          </w:tcPr>
          <w:p w14:paraId="3E58A2F1" w14:textId="77777777" w:rsidR="002814D3" w:rsidRPr="001D2B04" w:rsidRDefault="008E6F9B">
            <w:pPr>
              <w:pStyle w:val="Zpat"/>
              <w:tabs>
                <w:tab w:val="clear" w:pos="4536"/>
                <w:tab w:val="clear" w:pos="9072"/>
              </w:tabs>
              <w:spacing w:before="0" w:after="0"/>
              <w:ind w:left="0" w:firstLine="0"/>
              <w:jc w:val="left"/>
              <w:rPr>
                <w:color w:val="000000"/>
              </w:rPr>
            </w:pPr>
            <w:r w:rsidRPr="00D76839">
              <w:rPr>
                <w:color w:val="000000"/>
              </w:rPr>
              <w:t>bankovní spojení</w:t>
            </w:r>
          </w:p>
        </w:tc>
        <w:tc>
          <w:tcPr>
            <w:tcW w:w="284" w:type="dxa"/>
          </w:tcPr>
          <w:p w14:paraId="696FDB6E" w14:textId="77777777" w:rsidR="002814D3" w:rsidRPr="001D2B04" w:rsidRDefault="002814D3">
            <w:pPr>
              <w:pStyle w:val="Zpat"/>
              <w:tabs>
                <w:tab w:val="clear" w:pos="4536"/>
                <w:tab w:val="clear" w:pos="9072"/>
              </w:tabs>
              <w:spacing w:before="0" w:after="0"/>
            </w:pPr>
          </w:p>
        </w:tc>
        <w:tc>
          <w:tcPr>
            <w:tcW w:w="6379" w:type="dxa"/>
          </w:tcPr>
          <w:p w14:paraId="0341E9AD" w14:textId="77777777" w:rsidR="002814D3" w:rsidRPr="001D2B04" w:rsidRDefault="008E6F9B">
            <w:pPr>
              <w:pStyle w:val="Zpat"/>
              <w:tabs>
                <w:tab w:val="clear" w:pos="4536"/>
                <w:tab w:val="clear" w:pos="9072"/>
              </w:tabs>
              <w:spacing w:before="0" w:after="0"/>
              <w:ind w:left="0" w:firstLine="0"/>
            </w:pPr>
            <w:proofErr w:type="spellStart"/>
            <w:r w:rsidRPr="00D76839">
              <w:t>UniCredit</w:t>
            </w:r>
            <w:proofErr w:type="spellEnd"/>
            <w:r w:rsidRPr="00D76839">
              <w:t xml:space="preserve"> Bank Czech Republic and Slovakia, a.s.</w:t>
            </w:r>
          </w:p>
        </w:tc>
      </w:tr>
      <w:tr w:rsidR="002814D3" w14:paraId="76214C24" w14:textId="77777777">
        <w:tc>
          <w:tcPr>
            <w:tcW w:w="2338" w:type="dxa"/>
          </w:tcPr>
          <w:p w14:paraId="40506DBA" w14:textId="77777777" w:rsidR="002814D3" w:rsidRPr="001D2B04" w:rsidRDefault="008E6F9B">
            <w:pPr>
              <w:pStyle w:val="Zpat"/>
              <w:tabs>
                <w:tab w:val="clear" w:pos="4536"/>
                <w:tab w:val="clear" w:pos="9072"/>
              </w:tabs>
              <w:spacing w:before="0" w:after="0"/>
              <w:jc w:val="left"/>
              <w:rPr>
                <w:color w:val="000000"/>
              </w:rPr>
            </w:pPr>
            <w:r w:rsidRPr="00D76839">
              <w:rPr>
                <w:color w:val="000000"/>
              </w:rPr>
              <w:t>číslo účtu</w:t>
            </w:r>
          </w:p>
        </w:tc>
        <w:tc>
          <w:tcPr>
            <w:tcW w:w="284" w:type="dxa"/>
          </w:tcPr>
          <w:p w14:paraId="688E4FC9" w14:textId="77777777" w:rsidR="002814D3" w:rsidRPr="001D2B04" w:rsidRDefault="002814D3">
            <w:pPr>
              <w:pStyle w:val="Zpat"/>
              <w:tabs>
                <w:tab w:val="clear" w:pos="4536"/>
                <w:tab w:val="clear" w:pos="9072"/>
              </w:tabs>
              <w:spacing w:before="0" w:after="0"/>
            </w:pPr>
          </w:p>
        </w:tc>
        <w:tc>
          <w:tcPr>
            <w:tcW w:w="6379" w:type="dxa"/>
          </w:tcPr>
          <w:p w14:paraId="3697BC58" w14:textId="77777777" w:rsidR="002814D3" w:rsidRPr="001D2B04" w:rsidRDefault="008E6F9B">
            <w:pPr>
              <w:pStyle w:val="Zpat"/>
              <w:tabs>
                <w:tab w:val="clear" w:pos="4536"/>
                <w:tab w:val="clear" w:pos="9072"/>
              </w:tabs>
              <w:spacing w:before="0" w:after="0"/>
              <w:ind w:left="0" w:firstLine="0"/>
            </w:pPr>
            <w:r w:rsidRPr="00D76839">
              <w:t>1487015064/2700</w:t>
            </w:r>
          </w:p>
        </w:tc>
      </w:tr>
      <w:tr w:rsidR="002814D3" w14:paraId="1BAE68DB" w14:textId="77777777">
        <w:tc>
          <w:tcPr>
            <w:tcW w:w="2338" w:type="dxa"/>
          </w:tcPr>
          <w:p w14:paraId="7672E88D" w14:textId="77777777" w:rsidR="002814D3" w:rsidRPr="001D2B04" w:rsidRDefault="008E6F9B">
            <w:pPr>
              <w:pStyle w:val="Zpat"/>
              <w:tabs>
                <w:tab w:val="clear" w:pos="4536"/>
                <w:tab w:val="clear" w:pos="9072"/>
              </w:tabs>
              <w:spacing w:before="0" w:after="0"/>
              <w:ind w:left="0" w:firstLine="0"/>
              <w:jc w:val="left"/>
              <w:rPr>
                <w:rFonts w:cs="Arial"/>
                <w:color w:val="000000"/>
              </w:rPr>
            </w:pPr>
            <w:r w:rsidRPr="00D76839">
              <w:rPr>
                <w:rFonts w:cs="Arial"/>
                <w:color w:val="000000"/>
              </w:rPr>
              <w:t>adresa pro doručování korespondence</w:t>
            </w:r>
          </w:p>
        </w:tc>
        <w:tc>
          <w:tcPr>
            <w:tcW w:w="284" w:type="dxa"/>
          </w:tcPr>
          <w:p w14:paraId="31506395" w14:textId="77777777" w:rsidR="002814D3" w:rsidRDefault="002814D3">
            <w:pPr>
              <w:spacing w:before="0" w:after="0"/>
              <w:rPr>
                <w:rFonts w:cs="Arial"/>
              </w:rPr>
            </w:pPr>
          </w:p>
        </w:tc>
        <w:tc>
          <w:tcPr>
            <w:tcW w:w="6379" w:type="dxa"/>
          </w:tcPr>
          <w:p w14:paraId="7409166E" w14:textId="77777777" w:rsidR="002814D3" w:rsidRDefault="008E6F9B">
            <w:pPr>
              <w:spacing w:before="0" w:after="0"/>
              <w:ind w:left="0" w:firstLine="0"/>
              <w:rPr>
                <w:rFonts w:cs="Arial"/>
              </w:rPr>
            </w:pPr>
            <w:r>
              <w:rPr>
                <w:rFonts w:cs="Arial"/>
                <w:b/>
              </w:rPr>
              <w:br/>
              <w:t>___________________________________________________</w:t>
            </w:r>
          </w:p>
        </w:tc>
      </w:tr>
      <w:tr w:rsidR="002814D3" w14:paraId="3C0A9AC0" w14:textId="77777777">
        <w:tc>
          <w:tcPr>
            <w:tcW w:w="2338" w:type="dxa"/>
          </w:tcPr>
          <w:p w14:paraId="0CF96CCF" w14:textId="77777777" w:rsidR="002814D3" w:rsidRPr="001D2B04" w:rsidRDefault="008E6F9B">
            <w:pPr>
              <w:pStyle w:val="Zpat"/>
              <w:tabs>
                <w:tab w:val="clear" w:pos="4536"/>
                <w:tab w:val="clear" w:pos="9072"/>
              </w:tabs>
              <w:spacing w:before="0" w:after="0"/>
              <w:jc w:val="left"/>
              <w:rPr>
                <w:color w:val="000000"/>
              </w:rPr>
            </w:pPr>
            <w:r w:rsidRPr="00D76839">
              <w:rPr>
                <w:color w:val="000000"/>
              </w:rPr>
              <w:t>telefon</w:t>
            </w:r>
          </w:p>
        </w:tc>
        <w:tc>
          <w:tcPr>
            <w:tcW w:w="284" w:type="dxa"/>
          </w:tcPr>
          <w:p w14:paraId="57CFED1B" w14:textId="77777777" w:rsidR="002814D3" w:rsidRPr="001D2B04" w:rsidRDefault="002814D3">
            <w:pPr>
              <w:pStyle w:val="Zpat"/>
              <w:tabs>
                <w:tab w:val="clear" w:pos="4536"/>
                <w:tab w:val="clear" w:pos="9072"/>
              </w:tabs>
              <w:spacing w:before="0" w:after="0"/>
            </w:pPr>
          </w:p>
        </w:tc>
        <w:tc>
          <w:tcPr>
            <w:tcW w:w="6379" w:type="dxa"/>
          </w:tcPr>
          <w:p w14:paraId="5EC80F94" w14:textId="77777777" w:rsidR="002814D3" w:rsidRPr="001D2B04" w:rsidRDefault="008E6F9B">
            <w:pPr>
              <w:pStyle w:val="Zpat"/>
              <w:tabs>
                <w:tab w:val="clear" w:pos="4536"/>
                <w:tab w:val="clear" w:pos="9072"/>
              </w:tabs>
              <w:spacing w:before="0" w:after="0"/>
            </w:pPr>
            <w:r>
              <w:t>+420 </w:t>
            </w:r>
            <w:r w:rsidRPr="00D76839">
              <w:t>251 </w:t>
            </w:r>
            <w:r>
              <w:t>050 708</w:t>
            </w:r>
          </w:p>
        </w:tc>
      </w:tr>
    </w:tbl>
    <w:p w14:paraId="7DDF867F" w14:textId="77777777" w:rsidR="002814D3" w:rsidRDefault="008E6F9B">
      <w:pPr>
        <w:spacing w:before="120" w:after="0"/>
      </w:pPr>
      <w:r>
        <w:t>(dále jen „</w:t>
      </w:r>
      <w:r>
        <w:rPr>
          <w:b/>
        </w:rPr>
        <w:t>kupující</w:t>
      </w:r>
      <w:r>
        <w:t>“)</w:t>
      </w:r>
    </w:p>
    <w:p w14:paraId="0337B2AC" w14:textId="77777777" w:rsidR="002814D3" w:rsidRDefault="002814D3">
      <w:pPr>
        <w:spacing w:before="0" w:after="0"/>
        <w:rPr>
          <w:b/>
          <w:sz w:val="22"/>
        </w:rPr>
      </w:pPr>
    </w:p>
    <w:p w14:paraId="0ACE1FC5" w14:textId="77777777" w:rsidR="002814D3" w:rsidRDefault="008E6F9B">
      <w:pPr>
        <w:spacing w:before="0" w:after="0"/>
      </w:pPr>
      <w:r>
        <w:t>(prodávající a kupující dále jen „smluvní strany“)</w:t>
      </w:r>
    </w:p>
    <w:p w14:paraId="20A56D49" w14:textId="77777777" w:rsidR="002814D3" w:rsidRDefault="008E6F9B">
      <w:pPr>
        <w:spacing w:before="120" w:after="0"/>
        <w:ind w:left="0" w:firstLine="0"/>
        <w:rPr>
          <w:sz w:val="22"/>
        </w:rPr>
      </w:pPr>
      <w:r>
        <w:rPr>
          <w:rFonts w:cs="Arial"/>
          <w:color w:val="000000"/>
        </w:rPr>
        <w:t xml:space="preserve">uzavírají níže uvedeného dne, měsíce a roku tuto kupní smlouvu dle § 2079 a násl. zákona </w:t>
      </w:r>
      <w:r>
        <w:rPr>
          <w:rFonts w:cs="Arial"/>
          <w:color w:val="000000"/>
        </w:rPr>
        <w:br/>
        <w:t>č. 89/2012 Sb., občanský zákoník (dále jen „občanský zákoník“):</w:t>
      </w:r>
    </w:p>
    <w:p w14:paraId="055E5425" w14:textId="77777777" w:rsidR="002814D3" w:rsidRDefault="002814D3">
      <w:pPr>
        <w:spacing w:before="0" w:after="0"/>
        <w:ind w:left="0" w:firstLine="0"/>
        <w:rPr>
          <w:sz w:val="22"/>
        </w:rPr>
      </w:pPr>
    </w:p>
    <w:p w14:paraId="0ECEB060" w14:textId="77777777" w:rsidR="002814D3" w:rsidRDefault="008E6F9B">
      <w:pPr>
        <w:spacing w:before="240" w:after="60"/>
        <w:jc w:val="center"/>
        <w:rPr>
          <w:b/>
          <w:sz w:val="22"/>
          <w:u w:val="single"/>
        </w:rPr>
      </w:pPr>
      <w:r>
        <w:rPr>
          <w:b/>
          <w:sz w:val="22"/>
          <w:u w:val="single"/>
        </w:rPr>
        <w:t>Článek 1. Předmět smlouvy</w:t>
      </w:r>
    </w:p>
    <w:p w14:paraId="2A51130D" w14:textId="77777777" w:rsidR="002814D3" w:rsidRDefault="008E6F9B">
      <w:pPr>
        <w:spacing w:before="120" w:after="0"/>
        <w:ind w:left="425" w:hanging="425"/>
      </w:pPr>
      <w:r>
        <w:t>1.1</w:t>
      </w:r>
      <w:r>
        <w:tab/>
        <w:t>Předmětem koupě dle této smlouvy je:</w:t>
      </w:r>
    </w:p>
    <w:p w14:paraId="0354B673" w14:textId="77777777" w:rsidR="002814D3" w:rsidRDefault="008E6F9B">
      <w:pPr>
        <w:spacing w:before="60" w:after="0"/>
        <w:ind w:left="425" w:firstLine="0"/>
      </w:pPr>
      <w:r>
        <w:t xml:space="preserve">Laboratorní analytická technika – </w:t>
      </w:r>
      <w:r w:rsidR="00DB5936">
        <w:rPr>
          <w:b/>
        </w:rPr>
        <w:t>Iontový chromatogra</w:t>
      </w:r>
      <w:r w:rsidR="001714E9">
        <w:rPr>
          <w:b/>
        </w:rPr>
        <w:t>f</w:t>
      </w:r>
      <w:r w:rsidR="00DB5936">
        <w:rPr>
          <w:b/>
        </w:rPr>
        <w:t xml:space="preserve"> s příslušenstvím</w:t>
      </w:r>
      <w:r>
        <w:t>, a to podle technické specifikace uvedené v Příloze č. 1 této smlouvy</w:t>
      </w:r>
      <w:r>
        <w:rPr>
          <w:color w:val="000000"/>
        </w:rPr>
        <w:t xml:space="preserve">, která je nedílnou součástí této smlouvy (dále jen </w:t>
      </w:r>
      <w:r>
        <w:rPr>
          <w:color w:val="000000"/>
        </w:rPr>
        <w:lastRenderedPageBreak/>
        <w:t>„Příloha č. 1“), a to včetně jejího dodání do místa předání (plnění), jak je specifikováno v čl. 5. odst. 5.2 smlouvy, předání kupujícímu, instalace, předvedení, vyzkoušení, zaškolení obsluhy, provedení zkoušky funkčnosti a testů a uvedení do provozu, to vše v rozsahu a za podmínek</w:t>
      </w:r>
      <w:r>
        <w:t xml:space="preserve"> sjednaných v této smlouvě. </w:t>
      </w:r>
    </w:p>
    <w:p w14:paraId="63E81801" w14:textId="77777777" w:rsidR="002814D3" w:rsidRDefault="008E6F9B">
      <w:pPr>
        <w:keepNext/>
        <w:spacing w:after="120"/>
        <w:ind w:left="0" w:firstLine="425"/>
      </w:pPr>
      <w:r>
        <w:t>Značka, typ a model laboratorní analytické techniky:</w:t>
      </w:r>
    </w:p>
    <w:tbl>
      <w:tblPr>
        <w:tblW w:w="7512" w:type="dxa"/>
        <w:tblInd w:w="496" w:type="dxa"/>
        <w:tblBorders>
          <w:top w:val="single" w:sz="4" w:space="0" w:color="auto"/>
          <w:left w:val="single" w:sz="4" w:space="0" w:color="auto"/>
          <w:bottom w:val="single" w:sz="4" w:space="0" w:color="auto"/>
          <w:right w:val="single" w:sz="4" w:space="0" w:color="auto"/>
          <w:insideH w:val="doub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2126"/>
        <w:gridCol w:w="3118"/>
        <w:gridCol w:w="2268"/>
      </w:tblGrid>
      <w:tr w:rsidR="002814D3" w14:paraId="2D32C8B4" w14:textId="77777777">
        <w:tc>
          <w:tcPr>
            <w:tcW w:w="2126" w:type="dxa"/>
            <w:tcBorders>
              <w:bottom w:val="double" w:sz="4" w:space="0" w:color="auto"/>
              <w:right w:val="single" w:sz="4" w:space="0" w:color="auto"/>
            </w:tcBorders>
          </w:tcPr>
          <w:p w14:paraId="59EDC5BA" w14:textId="77777777" w:rsidR="002814D3" w:rsidRDefault="008E6F9B">
            <w:pPr>
              <w:keepNext/>
              <w:spacing w:before="40" w:after="40"/>
              <w:ind w:left="0" w:firstLine="0"/>
              <w:jc w:val="center"/>
            </w:pPr>
            <w:r>
              <w:t>Značka</w:t>
            </w:r>
          </w:p>
        </w:tc>
        <w:tc>
          <w:tcPr>
            <w:tcW w:w="3118" w:type="dxa"/>
            <w:tcBorders>
              <w:top w:val="single" w:sz="4" w:space="0" w:color="auto"/>
              <w:left w:val="single" w:sz="4" w:space="0" w:color="auto"/>
              <w:bottom w:val="double" w:sz="4" w:space="0" w:color="auto"/>
              <w:right w:val="single" w:sz="4" w:space="0" w:color="auto"/>
            </w:tcBorders>
          </w:tcPr>
          <w:p w14:paraId="11C76430" w14:textId="77777777" w:rsidR="002814D3" w:rsidRDefault="008E6F9B">
            <w:pPr>
              <w:keepNext/>
              <w:spacing w:before="40" w:after="40"/>
              <w:jc w:val="center"/>
            </w:pPr>
            <w:r>
              <w:t>Typ/Model (modelový kód)</w:t>
            </w:r>
          </w:p>
        </w:tc>
        <w:tc>
          <w:tcPr>
            <w:tcW w:w="2268" w:type="dxa"/>
            <w:tcBorders>
              <w:left w:val="single" w:sz="4" w:space="0" w:color="auto"/>
              <w:bottom w:val="double" w:sz="4" w:space="0" w:color="auto"/>
            </w:tcBorders>
          </w:tcPr>
          <w:p w14:paraId="295B4354" w14:textId="77777777" w:rsidR="002814D3" w:rsidRDefault="008E6F9B">
            <w:pPr>
              <w:keepNext/>
              <w:spacing w:before="40" w:after="40"/>
              <w:ind w:left="0" w:firstLine="0"/>
              <w:jc w:val="center"/>
            </w:pPr>
            <w:r>
              <w:t>Smluvní označení</w:t>
            </w:r>
          </w:p>
        </w:tc>
      </w:tr>
      <w:tr w:rsidR="002814D3" w14:paraId="0D2DD1A3" w14:textId="77777777">
        <w:tc>
          <w:tcPr>
            <w:tcW w:w="2126" w:type="dxa"/>
            <w:tcBorders>
              <w:top w:val="double" w:sz="4" w:space="0" w:color="auto"/>
              <w:bottom w:val="single" w:sz="4" w:space="0" w:color="auto"/>
              <w:right w:val="single" w:sz="4" w:space="0" w:color="auto"/>
            </w:tcBorders>
            <w:vAlign w:val="center"/>
          </w:tcPr>
          <w:p w14:paraId="104A7D68" w14:textId="77777777" w:rsidR="002814D3" w:rsidRPr="00DA6467" w:rsidRDefault="00DA6467">
            <w:pPr>
              <w:spacing w:before="40" w:after="40"/>
              <w:jc w:val="center"/>
              <w:rPr>
                <w:b/>
                <w:highlight w:val="yellow"/>
              </w:rPr>
            </w:pPr>
            <w:r w:rsidRPr="00DA6467">
              <w:rPr>
                <w:b/>
                <w:highlight w:val="yellow"/>
              </w:rPr>
              <w:t>___</w:t>
            </w:r>
          </w:p>
        </w:tc>
        <w:tc>
          <w:tcPr>
            <w:tcW w:w="3118" w:type="dxa"/>
            <w:tcBorders>
              <w:top w:val="double" w:sz="4" w:space="0" w:color="auto"/>
              <w:left w:val="single" w:sz="4" w:space="0" w:color="auto"/>
              <w:bottom w:val="single" w:sz="4" w:space="0" w:color="auto"/>
              <w:right w:val="single" w:sz="4" w:space="0" w:color="auto"/>
            </w:tcBorders>
            <w:vAlign w:val="center"/>
          </w:tcPr>
          <w:p w14:paraId="14B9B45C" w14:textId="77777777" w:rsidR="002814D3" w:rsidRPr="00DA6467" w:rsidRDefault="00DA6467">
            <w:pPr>
              <w:spacing w:before="0" w:after="0"/>
              <w:jc w:val="center"/>
              <w:rPr>
                <w:b/>
                <w:highlight w:val="yellow"/>
              </w:rPr>
            </w:pPr>
            <w:r w:rsidRPr="00DA6467">
              <w:rPr>
                <w:b/>
                <w:highlight w:val="yellow"/>
              </w:rPr>
              <w:t>___</w:t>
            </w:r>
          </w:p>
        </w:tc>
        <w:tc>
          <w:tcPr>
            <w:tcW w:w="2268" w:type="dxa"/>
            <w:tcBorders>
              <w:top w:val="double" w:sz="4" w:space="0" w:color="auto"/>
              <w:left w:val="single" w:sz="4" w:space="0" w:color="auto"/>
              <w:bottom w:val="single" w:sz="4" w:space="0" w:color="auto"/>
            </w:tcBorders>
            <w:vAlign w:val="center"/>
          </w:tcPr>
          <w:p w14:paraId="3348DC07" w14:textId="77777777" w:rsidR="002814D3" w:rsidRDefault="00DA6467" w:rsidP="00DA6467">
            <w:pPr>
              <w:spacing w:before="0" w:after="0"/>
              <w:ind w:left="214" w:firstLine="0"/>
              <w:jc w:val="center"/>
              <w:rPr>
                <w:sz w:val="18"/>
                <w:szCs w:val="18"/>
              </w:rPr>
            </w:pPr>
            <w:r w:rsidRPr="00DA6467">
              <w:rPr>
                <w:sz w:val="18"/>
                <w:szCs w:val="18"/>
                <w:highlight w:val="yellow"/>
              </w:rPr>
              <w:t>___</w:t>
            </w:r>
          </w:p>
        </w:tc>
      </w:tr>
    </w:tbl>
    <w:p w14:paraId="31D00C91" w14:textId="77777777" w:rsidR="002814D3" w:rsidRDefault="002814D3">
      <w:pPr>
        <w:spacing w:before="0" w:after="0"/>
        <w:ind w:left="425" w:firstLine="0"/>
      </w:pPr>
    </w:p>
    <w:p w14:paraId="157EF2EA" w14:textId="77777777" w:rsidR="002814D3" w:rsidRDefault="008E6F9B">
      <w:pPr>
        <w:spacing w:before="60" w:after="0"/>
        <w:ind w:left="425" w:firstLine="0"/>
      </w:pPr>
      <w:r>
        <w:t>(d</w:t>
      </w:r>
      <w:r>
        <w:rPr>
          <w:color w:val="000000"/>
        </w:rPr>
        <w:t xml:space="preserve">ále jen </w:t>
      </w:r>
      <w:r>
        <w:t xml:space="preserve">„laboratorní analytická technika“ </w:t>
      </w:r>
      <w:r>
        <w:rPr>
          <w:color w:val="000000"/>
        </w:rPr>
        <w:t>nebo „předmět koupě“).</w:t>
      </w:r>
    </w:p>
    <w:p w14:paraId="4239C57D" w14:textId="77777777" w:rsidR="002814D3" w:rsidRDefault="008E6F9B">
      <w:pPr>
        <w:spacing w:before="120" w:after="0"/>
        <w:ind w:left="425" w:hanging="425"/>
      </w:pPr>
      <w:r>
        <w:t>1.2</w:t>
      </w:r>
      <w:r>
        <w:tab/>
        <w:t>Laboratorní analytická technika, včetně příslušenství musí být plně funkční a musí splňovat veškeré podmínky stanovené platnými právními předpisy v České republice pro její řádné provozování a užívání, musí být dodána nová, tzn., že kupující musí být jejím prvním vlastníkem.</w:t>
      </w:r>
    </w:p>
    <w:p w14:paraId="3D5A1504" w14:textId="77777777" w:rsidR="002814D3" w:rsidRDefault="008E6F9B">
      <w:pPr>
        <w:spacing w:before="120" w:after="0"/>
        <w:ind w:left="425" w:hanging="425"/>
        <w:rPr>
          <w:color w:val="000000"/>
        </w:rPr>
      </w:pPr>
      <w:r>
        <w:t>1.3</w:t>
      </w:r>
      <w:r>
        <w:tab/>
        <w:t xml:space="preserve">Technická specifikace laboratorní analytické techniky, včetně příslušenství, </w:t>
      </w:r>
      <w:r>
        <w:rPr>
          <w:color w:val="000000"/>
        </w:rPr>
        <w:t>je uvedena v Příloze č. 1.</w:t>
      </w:r>
    </w:p>
    <w:p w14:paraId="43E514AB" w14:textId="77777777" w:rsidR="002814D3" w:rsidRDefault="008E6F9B">
      <w:pPr>
        <w:spacing w:before="120" w:after="0"/>
        <w:ind w:left="425" w:hanging="425"/>
        <w:rPr>
          <w:color w:val="000000"/>
        </w:rPr>
      </w:pPr>
      <w:r>
        <w:rPr>
          <w:color w:val="000000"/>
        </w:rPr>
        <w:t>1.4</w:t>
      </w:r>
      <w:r>
        <w:rPr>
          <w:color w:val="000000"/>
        </w:rPr>
        <w:tab/>
      </w:r>
      <w:r>
        <w:t xml:space="preserve">Prodávající se na základě této smlouvy zavazuje odevzdat kupujícímu </w:t>
      </w:r>
      <w:r>
        <w:rPr>
          <w:color w:val="000000"/>
        </w:rPr>
        <w:t>předmět koupě</w:t>
      </w:r>
      <w:r>
        <w:t xml:space="preserve"> a umožnit kupujícímu nabýt vlastnické právo k </w:t>
      </w:r>
      <w:r>
        <w:rPr>
          <w:color w:val="000000"/>
        </w:rPr>
        <w:t>předmětu koupě</w:t>
      </w:r>
      <w:r>
        <w:t xml:space="preserve"> a kupující se touto smlouvou </w:t>
      </w:r>
      <w:proofErr w:type="gramStart"/>
      <w:r>
        <w:t>zavazuje  dodaný</w:t>
      </w:r>
      <w:proofErr w:type="gramEnd"/>
      <w:r>
        <w:t xml:space="preserve"> </w:t>
      </w:r>
      <w:r>
        <w:rPr>
          <w:color w:val="000000"/>
        </w:rPr>
        <w:t>předmět koupě</w:t>
      </w:r>
      <w:r>
        <w:t xml:space="preserve"> převzít  a zaplatit prodávajícímu dohodnutou kupní cenu sjednanou ve výši </w:t>
      </w:r>
      <w:r>
        <w:rPr>
          <w:color w:val="000000"/>
        </w:rPr>
        <w:t>uvedené v  čl. 2. odst. 2.1 této smlouvy, způsobem uvedeným v čl. 3. této smlouvy.</w:t>
      </w:r>
    </w:p>
    <w:p w14:paraId="4656B245" w14:textId="77777777" w:rsidR="002814D3" w:rsidRDefault="002814D3">
      <w:pPr>
        <w:spacing w:before="240" w:after="60"/>
        <w:jc w:val="center"/>
        <w:rPr>
          <w:b/>
          <w:sz w:val="22"/>
          <w:u w:val="single"/>
        </w:rPr>
      </w:pPr>
    </w:p>
    <w:p w14:paraId="0701EC38" w14:textId="77777777" w:rsidR="002814D3" w:rsidRDefault="008E6F9B">
      <w:pPr>
        <w:spacing w:before="240" w:after="60"/>
        <w:jc w:val="center"/>
        <w:rPr>
          <w:b/>
          <w:sz w:val="22"/>
          <w:u w:val="single"/>
        </w:rPr>
      </w:pPr>
      <w:r>
        <w:rPr>
          <w:b/>
          <w:sz w:val="22"/>
          <w:u w:val="single"/>
        </w:rPr>
        <w:t>Článek 2. Cena</w:t>
      </w:r>
    </w:p>
    <w:p w14:paraId="6FCFCA14" w14:textId="77777777" w:rsidR="002814D3" w:rsidRDefault="008E6F9B">
      <w:pPr>
        <w:spacing w:before="120" w:after="120"/>
        <w:ind w:left="425" w:hanging="425"/>
        <w:rPr>
          <w:color w:val="000000"/>
        </w:rPr>
      </w:pPr>
      <w:r>
        <w:rPr>
          <w:color w:val="000000"/>
        </w:rPr>
        <w:t>2.1</w:t>
      </w:r>
      <w:r>
        <w:rPr>
          <w:color w:val="000000"/>
        </w:rPr>
        <w:tab/>
        <w:t>Kupní cena laboratorní analytické techniky specifikované v článku 1. této smlouvy, včetně p</w:t>
      </w:r>
      <w:r w:rsidR="00DB5936">
        <w:rPr>
          <w:color w:val="000000"/>
        </w:rPr>
        <w:t>říslušenství</w:t>
      </w:r>
      <w:r>
        <w:rPr>
          <w:color w:val="000000"/>
        </w:rPr>
        <w:t xml:space="preserve">, její </w:t>
      </w:r>
      <w:proofErr w:type="gramStart"/>
      <w:r>
        <w:rPr>
          <w:color w:val="000000"/>
        </w:rPr>
        <w:t>dodání  do</w:t>
      </w:r>
      <w:proofErr w:type="gramEnd"/>
      <w:r>
        <w:rPr>
          <w:color w:val="000000"/>
        </w:rPr>
        <w:t xml:space="preserve"> místa předání (plnění) uvedeného v čl. 5. odst. 5.2 smlouvy, předání kupujícímu, instalace, předvedení, vyzkoušení, zaškolení obsluhy, provedení zkoušky funkčnosti a testů a uvedení do provozu, je smluvními stranami dohodnuta podle zákona č. 526/1990 Sb., o cenách, ve znění pozdějších předpisů, jako cena maximální a nepřekročitelná, která činí:</w:t>
      </w:r>
    </w:p>
    <w:tbl>
      <w:tblPr>
        <w:tblW w:w="0" w:type="auto"/>
        <w:tblInd w:w="496"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456"/>
        <w:gridCol w:w="3000"/>
      </w:tblGrid>
      <w:tr w:rsidR="002814D3" w14:paraId="56C9C3AC" w14:textId="77777777">
        <w:trPr>
          <w:trHeight w:val="588"/>
        </w:trPr>
        <w:tc>
          <w:tcPr>
            <w:tcW w:w="3118" w:type="dxa"/>
            <w:tcBorders>
              <w:bottom w:val="double" w:sz="4" w:space="0" w:color="auto"/>
            </w:tcBorders>
            <w:vAlign w:val="center"/>
          </w:tcPr>
          <w:p w14:paraId="118841C7" w14:textId="77777777" w:rsidR="002814D3" w:rsidRDefault="008E6F9B">
            <w:pPr>
              <w:spacing w:before="40" w:after="40"/>
              <w:ind w:left="0" w:firstLine="0"/>
              <w:jc w:val="center"/>
            </w:pPr>
            <w:r>
              <w:t xml:space="preserve">Značka/Typ/Model </w:t>
            </w:r>
          </w:p>
          <w:p w14:paraId="335020F9" w14:textId="77777777" w:rsidR="002814D3" w:rsidRDefault="008E6F9B">
            <w:pPr>
              <w:spacing w:before="40" w:after="40"/>
              <w:ind w:left="0" w:firstLine="0"/>
              <w:jc w:val="center"/>
            </w:pPr>
            <w:r>
              <w:t>(modelový kód)</w:t>
            </w:r>
          </w:p>
        </w:tc>
        <w:tc>
          <w:tcPr>
            <w:tcW w:w="2456" w:type="dxa"/>
            <w:tcBorders>
              <w:bottom w:val="double" w:sz="4" w:space="0" w:color="auto"/>
            </w:tcBorders>
            <w:vAlign w:val="center"/>
          </w:tcPr>
          <w:p w14:paraId="240DB458" w14:textId="77777777" w:rsidR="002814D3" w:rsidRDefault="008E6F9B">
            <w:pPr>
              <w:spacing w:before="40" w:after="40"/>
              <w:ind w:left="0" w:firstLine="0"/>
              <w:jc w:val="center"/>
            </w:pPr>
            <w:r>
              <w:t>Kupní cena za1 kus v Kč (bez DPH)</w:t>
            </w:r>
          </w:p>
          <w:p w14:paraId="3CCC5D2D" w14:textId="77777777" w:rsidR="002814D3" w:rsidRDefault="002814D3">
            <w:pPr>
              <w:spacing w:before="40" w:after="40"/>
              <w:ind w:left="0" w:firstLine="0"/>
              <w:jc w:val="center"/>
            </w:pPr>
          </w:p>
        </w:tc>
        <w:tc>
          <w:tcPr>
            <w:tcW w:w="3000" w:type="dxa"/>
            <w:tcBorders>
              <w:bottom w:val="double" w:sz="4" w:space="0" w:color="auto"/>
            </w:tcBorders>
            <w:vAlign w:val="center"/>
          </w:tcPr>
          <w:p w14:paraId="071F4C96" w14:textId="77777777" w:rsidR="002814D3" w:rsidRDefault="008E6F9B">
            <w:pPr>
              <w:spacing w:before="40" w:after="40"/>
              <w:ind w:left="0" w:firstLine="0"/>
              <w:jc w:val="center"/>
            </w:pPr>
            <w:r>
              <w:t>Smluvní označení</w:t>
            </w:r>
          </w:p>
        </w:tc>
      </w:tr>
      <w:tr w:rsidR="002814D3" w14:paraId="63801B75" w14:textId="77777777">
        <w:tc>
          <w:tcPr>
            <w:tcW w:w="3118" w:type="dxa"/>
            <w:tcBorders>
              <w:top w:val="double" w:sz="4" w:space="0" w:color="auto"/>
              <w:bottom w:val="single" w:sz="4" w:space="0" w:color="auto"/>
            </w:tcBorders>
          </w:tcPr>
          <w:p w14:paraId="15648BA2" w14:textId="77777777" w:rsidR="002814D3" w:rsidRPr="00DA6467" w:rsidRDefault="00DA6467">
            <w:pPr>
              <w:spacing w:before="40" w:after="40"/>
              <w:jc w:val="center"/>
              <w:rPr>
                <w:b/>
                <w:highlight w:val="yellow"/>
              </w:rPr>
            </w:pPr>
            <w:r w:rsidRPr="00DA6467">
              <w:rPr>
                <w:b/>
                <w:highlight w:val="yellow"/>
              </w:rPr>
              <w:t>___</w:t>
            </w:r>
          </w:p>
        </w:tc>
        <w:tc>
          <w:tcPr>
            <w:tcW w:w="2456" w:type="dxa"/>
            <w:tcBorders>
              <w:top w:val="double" w:sz="4" w:space="0" w:color="auto"/>
              <w:bottom w:val="single" w:sz="4" w:space="0" w:color="auto"/>
            </w:tcBorders>
          </w:tcPr>
          <w:p w14:paraId="4D4D79C7" w14:textId="77777777" w:rsidR="002814D3" w:rsidRPr="00DA6467" w:rsidRDefault="008E6F9B">
            <w:pPr>
              <w:spacing w:before="40" w:after="40"/>
              <w:jc w:val="center"/>
              <w:rPr>
                <w:highlight w:val="yellow"/>
              </w:rPr>
            </w:pPr>
            <w:proofErr w:type="spellStart"/>
            <w:r w:rsidRPr="00DA6467">
              <w:rPr>
                <w:highlight w:val="yellow"/>
              </w:rPr>
              <w:t>Xxxx</w:t>
            </w:r>
            <w:proofErr w:type="spellEnd"/>
            <w:r w:rsidRPr="00DA6467">
              <w:rPr>
                <w:highlight w:val="yellow"/>
              </w:rPr>
              <w:t xml:space="preserve"> Kč</w:t>
            </w:r>
          </w:p>
          <w:p w14:paraId="30459C6A" w14:textId="77777777" w:rsidR="002814D3" w:rsidRPr="00DA6467" w:rsidRDefault="008E6F9B">
            <w:pPr>
              <w:spacing w:before="40" w:after="40"/>
              <w:jc w:val="center"/>
              <w:rPr>
                <w:b/>
                <w:highlight w:val="yellow"/>
              </w:rPr>
            </w:pPr>
            <w:r w:rsidRPr="00DA6467">
              <w:rPr>
                <w:highlight w:val="yellow"/>
              </w:rPr>
              <w:t>(slovy: …….)</w:t>
            </w:r>
          </w:p>
        </w:tc>
        <w:tc>
          <w:tcPr>
            <w:tcW w:w="3000" w:type="dxa"/>
            <w:tcBorders>
              <w:top w:val="double" w:sz="4" w:space="0" w:color="auto"/>
              <w:bottom w:val="single" w:sz="4" w:space="0" w:color="auto"/>
            </w:tcBorders>
            <w:vAlign w:val="center"/>
          </w:tcPr>
          <w:p w14:paraId="798E4F2B" w14:textId="77777777" w:rsidR="002814D3" w:rsidRPr="00DA6467" w:rsidRDefault="00DA6467" w:rsidP="00DA6467">
            <w:pPr>
              <w:spacing w:before="0" w:after="0"/>
              <w:ind w:left="72" w:firstLine="0"/>
              <w:jc w:val="center"/>
              <w:rPr>
                <w:sz w:val="18"/>
                <w:szCs w:val="18"/>
                <w:highlight w:val="yellow"/>
              </w:rPr>
            </w:pPr>
            <w:r w:rsidRPr="00DA6467">
              <w:rPr>
                <w:sz w:val="18"/>
                <w:szCs w:val="18"/>
                <w:highlight w:val="yellow"/>
              </w:rPr>
              <w:t>___</w:t>
            </w:r>
          </w:p>
        </w:tc>
      </w:tr>
    </w:tbl>
    <w:p w14:paraId="44AA34A4" w14:textId="77777777" w:rsidR="002814D3" w:rsidRDefault="002814D3">
      <w:pPr>
        <w:pStyle w:val="Zkladntext"/>
        <w:ind w:left="425" w:hanging="425"/>
        <w:rPr>
          <w:sz w:val="12"/>
          <w:szCs w:val="12"/>
        </w:rPr>
      </w:pPr>
    </w:p>
    <w:p w14:paraId="50B248F3" w14:textId="77777777" w:rsidR="002814D3" w:rsidRDefault="008E6F9B">
      <w:pPr>
        <w:spacing w:before="120" w:after="0"/>
        <w:ind w:left="425" w:hanging="425"/>
        <w:rPr>
          <w:color w:val="000000"/>
        </w:rPr>
      </w:pPr>
      <w:r>
        <w:rPr>
          <w:color w:val="000000"/>
        </w:rPr>
        <w:t>2.2</w:t>
      </w:r>
      <w:r>
        <w:rPr>
          <w:color w:val="000000"/>
        </w:rPr>
        <w:tab/>
        <w:t>Ke kupní ceně bude připočtena daň z přidané hodnoty (DPH) ve výši odpovídající zákonné úpravě v době uskutečnění zdanitelného plnění, za který je považován den převzetí předmětu koupě kupujícím uvedený v protokolu o předání a převzetí předmětu koupě podepsaném oběma smluvními stranami.</w:t>
      </w:r>
    </w:p>
    <w:p w14:paraId="62A57628" w14:textId="77777777" w:rsidR="002814D3" w:rsidRDefault="008E6F9B">
      <w:pPr>
        <w:spacing w:before="120" w:after="0"/>
        <w:ind w:left="425" w:hanging="425"/>
        <w:rPr>
          <w:color w:val="000000"/>
        </w:rPr>
      </w:pPr>
      <w:r>
        <w:rPr>
          <w:color w:val="000000"/>
        </w:rPr>
        <w:t>2.3</w:t>
      </w:r>
      <w:r>
        <w:rPr>
          <w:color w:val="000000"/>
        </w:rPr>
        <w:tab/>
        <w:t>Kupní cena zahrnuje veškeré náklady a výdaje prodávajícího za řádné dodání předmětu koupě do místa předání (plnění) uvedeného v čl. 5. odst. 5.2 smlouvy, instalaci, předvedení, vyzkoušení, zaškolení obsluhy, provedení zkoušky funkčnosti a testů, uvedení do provozu a předání předmětu koupě včetně příslušenství, kupujícímu, a jakékoli jiné výdaje, úhrady či náklady prodávajícího, které jsou nutné pro splnění všech závazků prodávajícího plynoucích z této smlouvy a specifikovaných nebo přiměřeně odvoditelných z této smlouvy.</w:t>
      </w:r>
    </w:p>
    <w:p w14:paraId="00B2BB3F" w14:textId="77777777" w:rsidR="002814D3" w:rsidRDefault="002814D3">
      <w:pPr>
        <w:spacing w:before="120" w:after="0"/>
        <w:ind w:left="425" w:hanging="425"/>
        <w:rPr>
          <w:color w:val="000000"/>
        </w:rPr>
      </w:pPr>
    </w:p>
    <w:p w14:paraId="63C603C7" w14:textId="77777777" w:rsidR="002814D3" w:rsidRDefault="002814D3">
      <w:pPr>
        <w:keepNext/>
        <w:spacing w:before="240" w:after="60"/>
        <w:jc w:val="center"/>
        <w:rPr>
          <w:b/>
          <w:sz w:val="22"/>
          <w:u w:val="single"/>
        </w:rPr>
      </w:pPr>
    </w:p>
    <w:p w14:paraId="3E8BC35C" w14:textId="77777777" w:rsidR="002814D3" w:rsidRDefault="008E6F9B">
      <w:pPr>
        <w:keepNext/>
        <w:spacing w:before="240" w:after="60"/>
        <w:jc w:val="center"/>
        <w:rPr>
          <w:b/>
          <w:sz w:val="22"/>
          <w:u w:val="single"/>
        </w:rPr>
      </w:pPr>
      <w:r>
        <w:rPr>
          <w:b/>
          <w:sz w:val="22"/>
          <w:u w:val="single"/>
        </w:rPr>
        <w:t>Článek 3. Platební podmínky</w:t>
      </w:r>
    </w:p>
    <w:p w14:paraId="12D26C1A" w14:textId="77777777" w:rsidR="002814D3" w:rsidRDefault="008E6F9B">
      <w:pPr>
        <w:spacing w:before="120" w:after="0"/>
        <w:ind w:left="425" w:hanging="425"/>
        <w:rPr>
          <w:color w:val="000000"/>
        </w:rPr>
      </w:pPr>
      <w:r>
        <w:rPr>
          <w:color w:val="000000"/>
        </w:rPr>
        <w:t>3.1</w:t>
      </w:r>
      <w:r>
        <w:rPr>
          <w:color w:val="000000"/>
        </w:rPr>
        <w:tab/>
      </w:r>
      <w:r>
        <w:t xml:space="preserve">Kupní cena bude uhrazena kupujícím prodávajícímu na základě daňového dokladu - faktury (dále jen „faktura“), vystavené prodávajícím po úspěšném protokolárním převzetí laboratorní analytické techniky bez vad kupujícím. Kupní cena musí odpovídat ceně uvedené v čl. 2. odst. 2.1 této </w:t>
      </w:r>
      <w:r>
        <w:lastRenderedPageBreak/>
        <w:t xml:space="preserve">smlouvy. </w:t>
      </w:r>
      <w:r>
        <w:rPr>
          <w:color w:val="000000"/>
        </w:rPr>
        <w:t>Platebním dokladem je faktura. Podmínkou pro fakturaci je protokol o předání a převzetí laboratorní analytické techniky</w:t>
      </w:r>
      <w:r>
        <w:t xml:space="preserve"> </w:t>
      </w:r>
      <w:r>
        <w:rPr>
          <w:color w:val="000000"/>
        </w:rPr>
        <w:t>bez vad (dále jen „předávací protokol“), podepsaný smluvními stranami.</w:t>
      </w:r>
    </w:p>
    <w:p w14:paraId="2D89E675" w14:textId="77777777" w:rsidR="002814D3" w:rsidRDefault="008E6F9B">
      <w:pPr>
        <w:spacing w:before="120" w:after="0"/>
        <w:ind w:left="425" w:hanging="425"/>
        <w:rPr>
          <w:color w:val="000000"/>
        </w:rPr>
      </w:pPr>
      <w:r>
        <w:rPr>
          <w:color w:val="000000"/>
        </w:rPr>
        <w:t>3.2</w:t>
      </w:r>
      <w:r>
        <w:rPr>
          <w:color w:val="000000"/>
        </w:rPr>
        <w:tab/>
        <w:t xml:space="preserve">Faktura musí mít všechny náležitosti daňového – účetního dokladu v souladu se zákonem č. 235/2004 Sb., o dani z přidané hodnoty, ve znění pozdějších předpisů (dále jen „zákon o DPH“) a v souladu s § 435 občanského zákoníku. Kromě toho musí faktura obsahovat číslo smlouvy kupujícího. Přílohou faktury musí být kopie předávacího protokolu, podepsaného smluvními stranami. Prodávající je oprávněn vystavit fakturu za dodání </w:t>
      </w:r>
      <w:r>
        <w:t xml:space="preserve">laboratorní analytické techniky </w:t>
      </w:r>
      <w:r>
        <w:rPr>
          <w:color w:val="000000"/>
        </w:rPr>
        <w:t>nejdříve v den jejího předání kupujícímu po podpisu předávacího protokolu kupujícím.</w:t>
      </w:r>
    </w:p>
    <w:p w14:paraId="1E5AD525" w14:textId="77777777" w:rsidR="002814D3" w:rsidRDefault="008E6F9B">
      <w:pPr>
        <w:spacing w:before="120" w:after="0"/>
        <w:ind w:left="425" w:hanging="425"/>
        <w:rPr>
          <w:color w:val="000000"/>
        </w:rPr>
      </w:pPr>
      <w:r>
        <w:rPr>
          <w:color w:val="000000"/>
        </w:rPr>
        <w:t>3.3</w:t>
      </w:r>
      <w:r>
        <w:rPr>
          <w:color w:val="000000"/>
        </w:rPr>
        <w:tab/>
        <w:t>Faktura bez zákonných nebo sjednaných náležitostí nebude považována za řádný platební a daňový doklad a kupující má právo vrátit fakturu prodávajícímu zpět k doplnění či opravě. V takovém případě se staví lhůta splatnosti a nová lhůta splatnosti faktury běží ode dne doručení nové faktury kupujícímu na adresu kupujícího uvedenou v záhlaví této smlouvy.</w:t>
      </w:r>
    </w:p>
    <w:p w14:paraId="1DAFC097" w14:textId="77777777" w:rsidR="002814D3" w:rsidRDefault="008E6F9B">
      <w:pPr>
        <w:spacing w:before="120" w:after="0"/>
        <w:ind w:left="425" w:hanging="425"/>
        <w:rPr>
          <w:color w:val="000000"/>
        </w:rPr>
      </w:pPr>
      <w:r>
        <w:rPr>
          <w:color w:val="000000"/>
        </w:rPr>
        <w:t>3.4</w:t>
      </w:r>
      <w:r>
        <w:rPr>
          <w:color w:val="000000"/>
        </w:rPr>
        <w:tab/>
        <w:t xml:space="preserve">Splatnost faktury je 21 kalendářních dní ode dne jejího doručení kupujícímu na adresu uvedenou v záhlaví této smlouvy. </w:t>
      </w:r>
      <w:r>
        <w:rPr>
          <w:rFonts w:cs="Arial"/>
          <w:color w:val="000000"/>
        </w:rPr>
        <w:t>Za den úhrady kupní ceny je považován den, ve kterém došlo k připsání celé částky ve prospěch účtu podávajícího uvedeného v záhlaví smlouvy.</w:t>
      </w:r>
    </w:p>
    <w:p w14:paraId="7A7C13A7" w14:textId="77777777" w:rsidR="002814D3" w:rsidRDefault="008E6F9B">
      <w:pPr>
        <w:spacing w:before="120" w:after="0"/>
        <w:ind w:left="425" w:hanging="425"/>
        <w:rPr>
          <w:color w:val="000000"/>
        </w:rPr>
      </w:pPr>
      <w:r>
        <w:rPr>
          <w:color w:val="000000"/>
        </w:rPr>
        <w:t>3.5</w:t>
      </w:r>
      <w:r>
        <w:rPr>
          <w:color w:val="000000"/>
        </w:rPr>
        <w:tab/>
        <w:t>Faktura bude kupujícím uhrazena prodávajícímu bankovním převodem na účet prodávajícího uvedený v záhlaví smlouvy, který je správcem daně zveřejněn v Registru plátců DPH. Pokud k datu uskutečnění zdanitelného plnění uvedenému na daňovém dokladu bude prodávající v Registru plátců DPH uveden jako nespolehlivý plátce, bude kupující postupovat v souladu se zákonem o DPH.</w:t>
      </w:r>
    </w:p>
    <w:p w14:paraId="050AF3B8" w14:textId="77777777" w:rsidR="002814D3" w:rsidRDefault="002814D3">
      <w:pPr>
        <w:spacing w:before="240" w:after="60"/>
        <w:jc w:val="center"/>
        <w:rPr>
          <w:b/>
          <w:sz w:val="22"/>
          <w:u w:val="single"/>
        </w:rPr>
      </w:pPr>
    </w:p>
    <w:p w14:paraId="10348BAD" w14:textId="77777777" w:rsidR="002814D3" w:rsidRDefault="008E6F9B">
      <w:pPr>
        <w:spacing w:before="240" w:after="60"/>
        <w:jc w:val="center"/>
        <w:rPr>
          <w:b/>
          <w:sz w:val="22"/>
          <w:u w:val="single"/>
        </w:rPr>
      </w:pPr>
      <w:r>
        <w:rPr>
          <w:b/>
          <w:sz w:val="22"/>
          <w:u w:val="single"/>
        </w:rPr>
        <w:t>Článek 4. Vlastnické právo a nebezpečí škody</w:t>
      </w:r>
    </w:p>
    <w:p w14:paraId="4ADF174E" w14:textId="77777777" w:rsidR="002814D3" w:rsidRDefault="008E6F9B">
      <w:pPr>
        <w:spacing w:before="120" w:after="0"/>
        <w:ind w:left="425" w:hanging="425"/>
        <w:rPr>
          <w:color w:val="000000"/>
        </w:rPr>
      </w:pPr>
      <w:r>
        <w:rPr>
          <w:color w:val="000000"/>
        </w:rPr>
        <w:t>4.1</w:t>
      </w:r>
      <w:r>
        <w:rPr>
          <w:color w:val="000000"/>
        </w:rPr>
        <w:tab/>
        <w:t xml:space="preserve">Vlastnické právo k </w:t>
      </w:r>
      <w:r>
        <w:t xml:space="preserve">laboratorní analytické technice </w:t>
      </w:r>
      <w:r>
        <w:rPr>
          <w:rFonts w:cs="Arial"/>
          <w:color w:val="000000"/>
          <w:lang w:eastAsia="cs-CZ"/>
        </w:rPr>
        <w:t xml:space="preserve">nabývá kupující </w:t>
      </w:r>
      <w:r>
        <w:rPr>
          <w:color w:val="000000"/>
        </w:rPr>
        <w:t>okamžikem jejího převzetí od prodávajícího, potvrzeným datovaným podpisem předávacího protokolu kupujícím a prodávajícím.</w:t>
      </w:r>
    </w:p>
    <w:p w14:paraId="6B8DF2A9" w14:textId="77777777" w:rsidR="002814D3" w:rsidRDefault="008E6F9B">
      <w:pPr>
        <w:spacing w:before="120" w:after="0"/>
        <w:ind w:left="425" w:hanging="425"/>
        <w:rPr>
          <w:color w:val="000000"/>
        </w:rPr>
      </w:pPr>
      <w:r>
        <w:rPr>
          <w:color w:val="000000"/>
        </w:rPr>
        <w:t>4.2</w:t>
      </w:r>
      <w:r>
        <w:rPr>
          <w:color w:val="000000"/>
        </w:rPr>
        <w:tab/>
        <w:t xml:space="preserve">Nebezpečí škody na </w:t>
      </w:r>
      <w:r>
        <w:t xml:space="preserve">laboratorní analytické technice </w:t>
      </w:r>
      <w:r>
        <w:rPr>
          <w:color w:val="000000"/>
        </w:rPr>
        <w:t>přechází z prodávajícího na kupujícího jejím převzetím po podpisu předávacího protokolu smluvními stranami.</w:t>
      </w:r>
    </w:p>
    <w:p w14:paraId="3FA329BE" w14:textId="77777777" w:rsidR="002814D3" w:rsidRDefault="002814D3">
      <w:pPr>
        <w:spacing w:before="240" w:after="60"/>
        <w:jc w:val="center"/>
        <w:rPr>
          <w:b/>
          <w:sz w:val="22"/>
          <w:u w:val="single"/>
        </w:rPr>
      </w:pPr>
    </w:p>
    <w:p w14:paraId="71852AAC" w14:textId="77777777" w:rsidR="002814D3" w:rsidRDefault="008E6F9B">
      <w:pPr>
        <w:spacing w:before="240" w:after="60"/>
        <w:jc w:val="center"/>
        <w:rPr>
          <w:b/>
          <w:sz w:val="22"/>
          <w:u w:val="single"/>
        </w:rPr>
      </w:pPr>
      <w:r>
        <w:rPr>
          <w:b/>
          <w:sz w:val="22"/>
          <w:u w:val="single"/>
        </w:rPr>
        <w:t>Článek 5. Doba a místo plnění, podmínky dodání předmětu koupě</w:t>
      </w:r>
    </w:p>
    <w:p w14:paraId="1CC301B9" w14:textId="77777777" w:rsidR="002814D3" w:rsidRDefault="008E6F9B">
      <w:pPr>
        <w:spacing w:before="120" w:after="0"/>
        <w:ind w:left="425" w:hanging="425"/>
        <w:rPr>
          <w:color w:val="000000"/>
        </w:rPr>
      </w:pPr>
      <w:r>
        <w:rPr>
          <w:color w:val="000000"/>
        </w:rPr>
        <w:t>5.1</w:t>
      </w:r>
      <w:r>
        <w:rPr>
          <w:color w:val="000000"/>
        </w:rPr>
        <w:tab/>
        <w:t xml:space="preserve">Prodávající se zavazuje dodat laboratorní </w:t>
      </w:r>
      <w:proofErr w:type="gramStart"/>
      <w:r>
        <w:rPr>
          <w:color w:val="000000"/>
        </w:rPr>
        <w:t xml:space="preserve">analytickou </w:t>
      </w:r>
      <w:r>
        <w:t xml:space="preserve"> techniku</w:t>
      </w:r>
      <w:proofErr w:type="gramEnd"/>
      <w:r>
        <w:rPr>
          <w:color w:val="000000"/>
        </w:rPr>
        <w:t xml:space="preserve"> podle této smlouvy kupujícímu ve lhůtě:</w:t>
      </w:r>
    </w:p>
    <w:p w14:paraId="0025C5CA" w14:textId="77777777" w:rsidR="002814D3" w:rsidRDefault="008E6F9B">
      <w:pPr>
        <w:tabs>
          <w:tab w:val="right" w:pos="9072"/>
        </w:tabs>
        <w:spacing w:before="0"/>
        <w:ind w:left="851" w:firstLine="0"/>
        <w:jc w:val="left"/>
      </w:pPr>
      <w:r>
        <w:t xml:space="preserve">do 60 kalendářních dnů ode </w:t>
      </w:r>
      <w:r>
        <w:rPr>
          <w:color w:val="000000"/>
        </w:rPr>
        <w:t xml:space="preserve">dne platnosti a účinnosti </w:t>
      </w:r>
      <w:r>
        <w:t>této smlouvy.</w:t>
      </w:r>
    </w:p>
    <w:p w14:paraId="442196F9" w14:textId="77777777" w:rsidR="002814D3" w:rsidRDefault="008E6F9B">
      <w:pPr>
        <w:spacing w:before="0" w:after="0"/>
        <w:ind w:left="425" w:firstLine="0"/>
        <w:rPr>
          <w:color w:val="000000"/>
        </w:rPr>
      </w:pPr>
      <w:r>
        <w:rPr>
          <w:color w:val="000000"/>
        </w:rPr>
        <w:t xml:space="preserve">Součástí dodání </w:t>
      </w:r>
      <w:r>
        <w:t>laboratorní analytické techniky</w:t>
      </w:r>
      <w:r>
        <w:rPr>
          <w:color w:val="000000"/>
        </w:rPr>
        <w:t xml:space="preserve"> je i její předání kupujícímu v místě předání (plnění) uvedeném v odst. 5.2 tohoto článku smlouvy, a to postupem stanoveným touto smlouvou a další úkony prodávajícího specifikované v této smlouvě.</w:t>
      </w:r>
    </w:p>
    <w:p w14:paraId="57A997F6" w14:textId="77777777" w:rsidR="002814D3" w:rsidRDefault="008E6F9B">
      <w:pPr>
        <w:spacing w:before="120"/>
        <w:ind w:left="425" w:hanging="425"/>
        <w:rPr>
          <w:color w:val="000000"/>
        </w:rPr>
      </w:pPr>
      <w:r>
        <w:rPr>
          <w:color w:val="000000"/>
        </w:rPr>
        <w:t>5.2</w:t>
      </w:r>
      <w:r>
        <w:rPr>
          <w:color w:val="000000"/>
        </w:rPr>
        <w:tab/>
        <w:t>Laboratorní analytickou</w:t>
      </w:r>
      <w:r>
        <w:t xml:space="preserve"> techniku</w:t>
      </w:r>
      <w:r>
        <w:rPr>
          <w:color w:val="000000"/>
        </w:rPr>
        <w:t xml:space="preserve"> se prodávající zavazuje dodat (dopravit) na místo předání (plnění):</w:t>
      </w:r>
    </w:p>
    <w:p w14:paraId="2037A7DD" w14:textId="77777777" w:rsidR="002814D3" w:rsidRDefault="008E6F9B">
      <w:pPr>
        <w:tabs>
          <w:tab w:val="left" w:pos="851"/>
        </w:tabs>
        <w:spacing w:before="0"/>
        <w:ind w:left="1571" w:firstLine="0"/>
        <w:jc w:val="left"/>
        <w:rPr>
          <w:color w:val="000000"/>
        </w:rPr>
      </w:pPr>
      <w:r>
        <w:rPr>
          <w:color w:val="000000"/>
        </w:rPr>
        <w:t>Povodí Vltavy, státní podnik, VHL České Budějovice</w:t>
      </w:r>
      <w:r w:rsidRPr="00154ADF">
        <w:rPr>
          <w:color w:val="000000"/>
        </w:rPr>
        <w:t xml:space="preserve">, </w:t>
      </w:r>
      <w:r w:rsidR="00154ADF" w:rsidRPr="00154ADF">
        <w:rPr>
          <w:color w:val="000000"/>
        </w:rPr>
        <w:t>Pražská tř. 490/90,</w:t>
      </w:r>
      <w:r w:rsidR="00154ADF">
        <w:rPr>
          <w:color w:val="000000"/>
        </w:rPr>
        <w:t xml:space="preserve"> České Budějovice, PSČ 370 10</w:t>
      </w:r>
    </w:p>
    <w:p w14:paraId="122F878E" w14:textId="77777777" w:rsidR="002814D3" w:rsidRDefault="008E6F9B">
      <w:pPr>
        <w:spacing w:before="0" w:after="0"/>
        <w:ind w:left="425" w:firstLine="0"/>
        <w:rPr>
          <w:color w:val="000000"/>
        </w:rPr>
      </w:pPr>
      <w:r>
        <w:rPr>
          <w:color w:val="000000"/>
        </w:rPr>
        <w:t xml:space="preserve">Prodávající je povinen prokazatelně uvědomit pracovníka oprávněného jednat ve věcech technických nejméně 5 pracovních dnů předem o přesném termínu předání </w:t>
      </w:r>
      <w:r>
        <w:t>analytické laboratorní techniky</w:t>
      </w:r>
      <w:r>
        <w:rPr>
          <w:color w:val="000000"/>
        </w:rPr>
        <w:t xml:space="preserve">. Tímto termínem mohou být jen pracovní dny, a to v čase mezi </w:t>
      </w:r>
      <w:smartTag w:uri="urn:schemas-microsoft-com:office:smarttags" w:element="metricconverter">
        <w:smartTagPr>
          <w:attr w:name="ProductID" w:val="8. a"/>
        </w:smartTagPr>
        <w:r>
          <w:rPr>
            <w:color w:val="000000"/>
          </w:rPr>
          <w:t>8. a</w:t>
        </w:r>
      </w:smartTag>
      <w:r>
        <w:rPr>
          <w:color w:val="000000"/>
        </w:rPr>
        <w:t xml:space="preserve"> 14. hodinou. </w:t>
      </w:r>
    </w:p>
    <w:p w14:paraId="447003E4" w14:textId="77777777" w:rsidR="002814D3" w:rsidRDefault="008E6F9B">
      <w:pPr>
        <w:spacing w:before="120" w:after="0"/>
        <w:ind w:left="425" w:hanging="425"/>
        <w:rPr>
          <w:color w:val="000000"/>
        </w:rPr>
      </w:pPr>
      <w:r>
        <w:rPr>
          <w:color w:val="000000"/>
        </w:rPr>
        <w:t>5.3</w:t>
      </w:r>
      <w:r>
        <w:rPr>
          <w:color w:val="000000"/>
        </w:rPr>
        <w:tab/>
        <w:t xml:space="preserve">Dodávka </w:t>
      </w:r>
      <w:r>
        <w:t>laboratorní analytické techniky</w:t>
      </w:r>
      <w:r>
        <w:rPr>
          <w:color w:val="000000"/>
        </w:rPr>
        <w:t xml:space="preserve"> v místě předání (plnění) musí obsahovat dodací list, který má tyto minimální náležitosti:</w:t>
      </w:r>
    </w:p>
    <w:p w14:paraId="1852093D" w14:textId="77777777" w:rsidR="002814D3" w:rsidRDefault="008E6F9B">
      <w:pPr>
        <w:numPr>
          <w:ilvl w:val="0"/>
          <w:numId w:val="16"/>
        </w:numPr>
        <w:spacing w:before="0" w:after="0"/>
        <w:ind w:left="1068"/>
      </w:pPr>
      <w:r>
        <w:t>číslo smlouvy kupujícího,</w:t>
      </w:r>
    </w:p>
    <w:p w14:paraId="1E39209C" w14:textId="77777777" w:rsidR="002814D3" w:rsidRDefault="008E6F9B">
      <w:pPr>
        <w:numPr>
          <w:ilvl w:val="0"/>
          <w:numId w:val="16"/>
        </w:numPr>
        <w:spacing w:before="0" w:after="0"/>
        <w:ind w:left="1068"/>
      </w:pPr>
      <w:r>
        <w:t>obchodní firmu prodávajícího,</w:t>
      </w:r>
    </w:p>
    <w:p w14:paraId="10A4C409" w14:textId="77777777" w:rsidR="002814D3" w:rsidRDefault="008E6F9B">
      <w:pPr>
        <w:numPr>
          <w:ilvl w:val="0"/>
          <w:numId w:val="16"/>
        </w:numPr>
        <w:spacing w:before="0" w:after="0"/>
        <w:ind w:left="1068"/>
      </w:pPr>
      <w:r>
        <w:t>nezaměnitelnou specifikaci dodaných položek.</w:t>
      </w:r>
    </w:p>
    <w:p w14:paraId="1C014C10" w14:textId="77777777" w:rsidR="002814D3" w:rsidRDefault="008E6F9B">
      <w:pPr>
        <w:spacing w:before="60" w:after="0"/>
        <w:ind w:left="425" w:firstLine="0"/>
        <w:rPr>
          <w:color w:val="000000"/>
        </w:rPr>
      </w:pPr>
      <w:r>
        <w:rPr>
          <w:color w:val="000000"/>
        </w:rPr>
        <w:t xml:space="preserve">Podmínkou pro úspěšné převzetí </w:t>
      </w:r>
      <w:r>
        <w:t>laboratorní analytické techniky</w:t>
      </w:r>
      <w:r>
        <w:rPr>
          <w:color w:val="000000"/>
        </w:rPr>
        <w:t xml:space="preserve"> kupujícím je, že:</w:t>
      </w:r>
    </w:p>
    <w:p w14:paraId="78CFBD87" w14:textId="77777777" w:rsidR="002814D3" w:rsidRDefault="008E6F9B">
      <w:pPr>
        <w:numPr>
          <w:ilvl w:val="0"/>
          <w:numId w:val="17"/>
        </w:numPr>
        <w:spacing w:before="0" w:after="0"/>
        <w:ind w:left="1068"/>
      </w:pPr>
      <w:r>
        <w:lastRenderedPageBreak/>
        <w:t>Prodávající při předání příslušné laboratorní analytické techniky předá kupujícímu záruční list(y) a všechny potřebné doklady pro její provoz, včetně příslušenství, s řádným vypsáním a potvrzením nezbytných údajů. Záruční list(y) a veškeré doklady musí být v českém jazyce nebo doloženy překladem do českého jazyka.</w:t>
      </w:r>
    </w:p>
    <w:p w14:paraId="54A6DB54" w14:textId="77777777" w:rsidR="002814D3" w:rsidRDefault="008E6F9B">
      <w:pPr>
        <w:numPr>
          <w:ilvl w:val="0"/>
          <w:numId w:val="17"/>
        </w:numPr>
        <w:spacing w:before="0" w:after="0"/>
        <w:ind w:left="1068"/>
      </w:pPr>
      <w:r>
        <w:t>Prodávající při předání laboratorní analytické  techniky předá kupujícímu veškeré návody k její obsluze a další dokumentaci potřebnou pro její bezpečný provoz, servis a údržbu, včetně návodů a dokumentace její výbavy. Veškeré návody a dokumentace musí být v českém jazyce nebo doloženy překladem do českého jazyka.</w:t>
      </w:r>
    </w:p>
    <w:p w14:paraId="203905F3" w14:textId="77777777" w:rsidR="002814D3" w:rsidRDefault="008E6F9B">
      <w:pPr>
        <w:numPr>
          <w:ilvl w:val="0"/>
          <w:numId w:val="17"/>
        </w:numPr>
        <w:spacing w:before="0" w:after="0"/>
        <w:ind w:left="1068"/>
      </w:pPr>
      <w:r>
        <w:t>Prodávající při předání laboratorní analytické techniky předá kupujícímu veškeré další doklady ve smyslu § 2087 a § 2094 občanského zákoníku.</w:t>
      </w:r>
    </w:p>
    <w:p w14:paraId="46A60C5A" w14:textId="77777777" w:rsidR="002814D3" w:rsidRDefault="008E6F9B">
      <w:pPr>
        <w:numPr>
          <w:ilvl w:val="0"/>
          <w:numId w:val="17"/>
        </w:numPr>
        <w:spacing w:before="0" w:after="120"/>
        <w:ind w:left="1066" w:hanging="357"/>
      </w:pPr>
      <w:r>
        <w:t>Prodávající  provede zkoušku funkčnosti a provedení testů dle odst. 5.4 tohoto článku smlouvy.</w:t>
      </w:r>
    </w:p>
    <w:p w14:paraId="6B34A0B3" w14:textId="77777777" w:rsidR="002814D3" w:rsidRDefault="008E6F9B">
      <w:pPr>
        <w:spacing w:before="120" w:after="0"/>
        <w:ind w:left="425" w:hanging="425"/>
        <w:rPr>
          <w:color w:val="000000"/>
        </w:rPr>
      </w:pPr>
      <w:r>
        <w:rPr>
          <w:color w:val="000000"/>
        </w:rPr>
        <w:t>5.4</w:t>
      </w:r>
      <w:r>
        <w:rPr>
          <w:color w:val="000000"/>
        </w:rPr>
        <w:tab/>
        <w:t>Součástí předání laboratorní analytické</w:t>
      </w:r>
      <w:r>
        <w:t xml:space="preserve"> techniky</w:t>
      </w:r>
      <w:r>
        <w:rPr>
          <w:color w:val="000000"/>
        </w:rPr>
        <w:t>, včetně jejího příslušenství, je její instalace  v místě předání (plnění), předvedení, vyzkoušení, zaškolení obsluhy, provedení zkoušky  funkčnosti a testů a uvedení do provozu. Veškeré tyto činnosti provádí na své náklady prodávající.</w:t>
      </w:r>
    </w:p>
    <w:p w14:paraId="5D05E238" w14:textId="77777777" w:rsidR="002814D3" w:rsidRDefault="008E6F9B">
      <w:pPr>
        <w:spacing w:before="120" w:after="0"/>
        <w:ind w:left="425" w:hanging="425"/>
        <w:rPr>
          <w:color w:val="000000"/>
        </w:rPr>
      </w:pPr>
      <w:r>
        <w:rPr>
          <w:color w:val="000000"/>
        </w:rPr>
        <w:t>5.5</w:t>
      </w:r>
      <w:r>
        <w:rPr>
          <w:color w:val="000000"/>
        </w:rPr>
        <w:tab/>
        <w:t>Kupující má právo při převzetí laboratorní analytické techniky v místě předání (plnění) překontrolovat úplnost a nepoškozenost dodávky. V případě zjištění vady nebo nekompletnosti dodávky není kupující povinen předmět koupě převzít.</w:t>
      </w:r>
    </w:p>
    <w:p w14:paraId="45C46D76" w14:textId="77777777" w:rsidR="002814D3" w:rsidRDefault="008E6F9B">
      <w:pPr>
        <w:spacing w:before="120" w:after="0"/>
        <w:ind w:left="425" w:hanging="425"/>
        <w:rPr>
          <w:color w:val="000000"/>
        </w:rPr>
      </w:pPr>
      <w:r>
        <w:rPr>
          <w:color w:val="000000"/>
        </w:rPr>
        <w:t>5.6</w:t>
      </w:r>
      <w:r>
        <w:rPr>
          <w:color w:val="000000"/>
        </w:rPr>
        <w:tab/>
        <w:t>Převzetí laboratorní analytické techniky</w:t>
      </w:r>
      <w:r>
        <w:t xml:space="preserve"> </w:t>
      </w:r>
      <w:r>
        <w:rPr>
          <w:color w:val="000000"/>
        </w:rPr>
        <w:t>kupujícím bude potvrzeno formou písemného předávacího protokolu s datovaným podpisem kupujícího a prodávajícího.</w:t>
      </w:r>
    </w:p>
    <w:p w14:paraId="1BA83005" w14:textId="77777777" w:rsidR="002814D3" w:rsidRDefault="002814D3">
      <w:pPr>
        <w:spacing w:before="240" w:after="60"/>
        <w:jc w:val="center"/>
        <w:rPr>
          <w:b/>
          <w:sz w:val="22"/>
          <w:u w:val="single"/>
        </w:rPr>
      </w:pPr>
    </w:p>
    <w:p w14:paraId="1E46F5BA" w14:textId="77777777" w:rsidR="002814D3" w:rsidRDefault="008E6F9B">
      <w:pPr>
        <w:spacing w:before="240" w:after="60"/>
        <w:jc w:val="center"/>
        <w:rPr>
          <w:b/>
          <w:sz w:val="22"/>
          <w:u w:val="single"/>
        </w:rPr>
      </w:pPr>
      <w:r>
        <w:rPr>
          <w:b/>
          <w:sz w:val="22"/>
          <w:u w:val="single"/>
        </w:rPr>
        <w:t>Článek 6. Záruka za jakost</w:t>
      </w:r>
    </w:p>
    <w:p w14:paraId="234DA61B" w14:textId="77777777" w:rsidR="002814D3" w:rsidRDefault="008E6F9B">
      <w:pPr>
        <w:spacing w:before="120" w:after="0"/>
        <w:ind w:left="425" w:hanging="425"/>
      </w:pPr>
      <w:r>
        <w:rPr>
          <w:color w:val="000000"/>
        </w:rPr>
        <w:t>6.1</w:t>
      </w:r>
      <w:r>
        <w:rPr>
          <w:color w:val="000000"/>
        </w:rPr>
        <w:tab/>
        <w:t xml:space="preserve">Prodávající prohlašuje, že laboratorní analytická technika, včetně </w:t>
      </w:r>
      <w:r w:rsidR="00717BC0">
        <w:rPr>
          <w:color w:val="000000"/>
        </w:rPr>
        <w:t>příslušenství</w:t>
      </w:r>
      <w:r>
        <w:rPr>
          <w:color w:val="000000"/>
        </w:rPr>
        <w:t xml:space="preserve">, je nová, plně funkční a nemá žádné právní ani jiné vady, které by bránily jejímu řádnému užívání, ani </w:t>
      </w:r>
      <w:r>
        <w:t>vady bránící jejímu provozu.</w:t>
      </w:r>
    </w:p>
    <w:p w14:paraId="74EA22DC" w14:textId="77777777" w:rsidR="002814D3" w:rsidRDefault="008E6F9B">
      <w:pPr>
        <w:spacing w:before="120" w:after="0"/>
        <w:ind w:left="425" w:hanging="425"/>
        <w:rPr>
          <w:color w:val="000000"/>
        </w:rPr>
      </w:pPr>
      <w:r>
        <w:t>6.2</w:t>
      </w:r>
      <w:r>
        <w:tab/>
      </w:r>
      <w:r>
        <w:rPr>
          <w:color w:val="000000"/>
        </w:rPr>
        <w:t>Prodávající prohlašuje, že laboratorní analytická technika není zatížena právem třetí osoby či osob, tedy, že předmět koupě je bez právních vad, které by bránily nebo jinak omezovaly nabytí vlastnického práva.</w:t>
      </w:r>
    </w:p>
    <w:p w14:paraId="554855F2" w14:textId="77777777" w:rsidR="002814D3" w:rsidRDefault="008E6F9B">
      <w:pPr>
        <w:spacing w:before="120" w:after="0"/>
        <w:ind w:left="425" w:hanging="425"/>
        <w:rPr>
          <w:color w:val="000000"/>
        </w:rPr>
      </w:pPr>
      <w:r>
        <w:rPr>
          <w:color w:val="000000"/>
        </w:rPr>
        <w:t>6.3</w:t>
      </w:r>
      <w:r>
        <w:rPr>
          <w:color w:val="000000"/>
        </w:rPr>
        <w:tab/>
        <w:t xml:space="preserve">Prodávající poskytuje kupujícímu na </w:t>
      </w:r>
      <w:r>
        <w:t xml:space="preserve">laboratorní analytickou techniku </w:t>
      </w:r>
      <w:r>
        <w:rPr>
          <w:color w:val="000000"/>
        </w:rPr>
        <w:t xml:space="preserve">včetně jejího veškerého příslušenství, záruku v délce záruční doby, která činí </w:t>
      </w:r>
      <w:r w:rsidR="00717BC0">
        <w:rPr>
          <w:color w:val="000000"/>
        </w:rPr>
        <w:t>36</w:t>
      </w:r>
      <w:r>
        <w:rPr>
          <w:color w:val="000000"/>
        </w:rPr>
        <w:t> měsíců. Tato záruční doba počíná běžet dnem převzetí laboratorní analytické techniky</w:t>
      </w:r>
      <w:r>
        <w:t xml:space="preserve"> kupujícím </w:t>
      </w:r>
      <w:r>
        <w:rPr>
          <w:color w:val="000000"/>
        </w:rPr>
        <w:t>potvrzeným datovaným podpisem předávacího protokolu kupujícím.</w:t>
      </w:r>
    </w:p>
    <w:p w14:paraId="531600DA" w14:textId="77777777" w:rsidR="002814D3" w:rsidRDefault="008E6F9B">
      <w:pPr>
        <w:spacing w:before="120" w:after="0"/>
        <w:ind w:left="425" w:hanging="425"/>
        <w:rPr>
          <w:color w:val="000000"/>
        </w:rPr>
      </w:pPr>
      <w:r>
        <w:rPr>
          <w:color w:val="000000"/>
        </w:rPr>
        <w:t>6.4</w:t>
      </w:r>
      <w:r>
        <w:rPr>
          <w:color w:val="000000"/>
        </w:rPr>
        <w:tab/>
        <w:t xml:space="preserve">V případě, že dojde v rámci odpovědnosti za vady k výměně nebo nové instalaci </w:t>
      </w:r>
      <w:r>
        <w:t>laboratorní analytické techniky</w:t>
      </w:r>
      <w:r w:rsidR="00717BC0">
        <w:t>,</w:t>
      </w:r>
      <w:r>
        <w:rPr>
          <w:color w:val="000000"/>
        </w:rPr>
        <w:t xml:space="preserve"> nebo její</w:t>
      </w:r>
      <w:r w:rsidR="00717BC0">
        <w:rPr>
          <w:color w:val="000000"/>
        </w:rPr>
        <w:t>ho</w:t>
      </w:r>
      <w:r>
        <w:rPr>
          <w:color w:val="000000"/>
        </w:rPr>
        <w:t xml:space="preserve"> příslušenství nebo kterékoliv její části či zařízení (dále jen společně „položka“), činí záruční doba takto vyměněné nebo nově nainstalované nebo dodané položky </w:t>
      </w:r>
      <w:r w:rsidR="00717BC0">
        <w:rPr>
          <w:color w:val="000000"/>
        </w:rPr>
        <w:t>36</w:t>
      </w:r>
      <w:r>
        <w:rPr>
          <w:color w:val="000000"/>
        </w:rPr>
        <w:t xml:space="preserve"> měsíců a začíná běžet dnem, kdy kupující písemně potvrdí odstranění vady.</w:t>
      </w:r>
    </w:p>
    <w:p w14:paraId="0E2B802B" w14:textId="77777777" w:rsidR="002814D3" w:rsidRDefault="008E6F9B">
      <w:pPr>
        <w:spacing w:before="120" w:after="0"/>
        <w:ind w:left="425" w:hanging="425"/>
        <w:rPr>
          <w:color w:val="000000"/>
        </w:rPr>
      </w:pPr>
      <w:r>
        <w:rPr>
          <w:color w:val="000000"/>
        </w:rPr>
        <w:t>6.5</w:t>
      </w:r>
      <w:r>
        <w:rPr>
          <w:color w:val="000000"/>
        </w:rPr>
        <w:tab/>
        <w:t>Záruka se nevztahuje na vady, jestliže jde o vady vzniklé v důsledku nedodržení provozních podmínek uvedených v záručním listě nebo v dokumentaci pro provoz a údržbu laboratorní analytické techniky a její výbavy (příslušenství), předaných prodávajícím kupujícímu při předání laboratorní analytické techniky.</w:t>
      </w:r>
    </w:p>
    <w:p w14:paraId="35E0A459" w14:textId="77777777" w:rsidR="002814D3" w:rsidRDefault="002814D3">
      <w:pPr>
        <w:keepNext/>
        <w:spacing w:before="240" w:after="60"/>
        <w:jc w:val="center"/>
        <w:rPr>
          <w:b/>
          <w:sz w:val="22"/>
          <w:u w:val="single"/>
        </w:rPr>
      </w:pPr>
    </w:p>
    <w:p w14:paraId="060DC30D" w14:textId="77777777" w:rsidR="002814D3" w:rsidRDefault="008E6F9B">
      <w:pPr>
        <w:keepNext/>
        <w:spacing w:before="240" w:after="60"/>
        <w:jc w:val="center"/>
        <w:rPr>
          <w:b/>
          <w:sz w:val="22"/>
          <w:u w:val="single"/>
        </w:rPr>
      </w:pPr>
      <w:r>
        <w:rPr>
          <w:b/>
          <w:sz w:val="22"/>
          <w:u w:val="single"/>
        </w:rPr>
        <w:t>Článek 7. Práva z vadného plnění</w:t>
      </w:r>
    </w:p>
    <w:p w14:paraId="59007F98" w14:textId="77777777" w:rsidR="002814D3" w:rsidRDefault="008E6F9B">
      <w:pPr>
        <w:keepNext/>
        <w:spacing w:before="0" w:after="0"/>
        <w:ind w:left="425" w:hanging="425"/>
      </w:pPr>
      <w:r>
        <w:rPr>
          <w:color w:val="000000"/>
        </w:rPr>
        <w:t>7.1</w:t>
      </w:r>
      <w:r>
        <w:rPr>
          <w:color w:val="000000"/>
        </w:rPr>
        <w:tab/>
        <w:t>Předmět koupě má vady, nemá-li vlastnosti stanovené v § 2095 občanského zákoníku nebo</w:t>
      </w:r>
      <w:r>
        <w:t xml:space="preserve"> pokud dojde ke snížení či ztrátě použitelnosti </w:t>
      </w:r>
      <w:r>
        <w:rPr>
          <w:color w:val="000000"/>
        </w:rPr>
        <w:t>laboratorní analytické techniky</w:t>
      </w:r>
      <w:r>
        <w:t xml:space="preserve"> nebo jejího příslušenství, z </w:t>
      </w:r>
      <w:r>
        <w:lastRenderedPageBreak/>
        <w:t>důvodu nekvalitního provedení a nebo vadami materiálu. Z</w:t>
      </w:r>
      <w:r>
        <w:rPr>
          <w:rFonts w:cs="Arial"/>
          <w:color w:val="000000"/>
          <w:lang w:eastAsia="cs-CZ"/>
        </w:rPr>
        <w:t>a vadu se považuje i plnění jiné věci stejně jako vada v dokladech nutných pro užívání předmětu koupě.</w:t>
      </w:r>
    </w:p>
    <w:p w14:paraId="032BDB11" w14:textId="77777777" w:rsidR="002814D3" w:rsidRDefault="008E6F9B">
      <w:pPr>
        <w:keepNext/>
        <w:spacing w:before="120" w:after="0"/>
        <w:ind w:left="425" w:hanging="425"/>
        <w:rPr>
          <w:color w:val="000000"/>
        </w:rPr>
      </w:pPr>
      <w:r>
        <w:rPr>
          <w:color w:val="000000"/>
        </w:rPr>
        <w:t>7.2</w:t>
      </w:r>
      <w:r>
        <w:rPr>
          <w:color w:val="000000"/>
        </w:rPr>
        <w:tab/>
        <w:t>Prodávající odpovídá za vady, které má laboratorní analytická technika v době předání a převzetí, byť se vada projeví až později. Právo kupujícího z vadného plnění založí i později vzniklá vada, kterou prodávající způsobil porušením své povinnosti.</w:t>
      </w:r>
    </w:p>
    <w:p w14:paraId="447FBD6B" w14:textId="77777777" w:rsidR="002814D3" w:rsidRDefault="008E6F9B">
      <w:pPr>
        <w:spacing w:before="120" w:after="0"/>
        <w:ind w:left="425" w:hanging="425"/>
        <w:rPr>
          <w:color w:val="000000"/>
        </w:rPr>
      </w:pPr>
      <w:r>
        <w:rPr>
          <w:color w:val="000000"/>
        </w:rPr>
        <w:t>7.3</w:t>
      </w:r>
      <w:r>
        <w:rPr>
          <w:color w:val="000000"/>
        </w:rPr>
        <w:tab/>
        <w:t>Vady předmětu koupě je kupující povinen písemně oznámit prodávajícímu. V oznámení kupující zpravidla uvede i požadovaný způsob a termín odstranění vad.</w:t>
      </w:r>
    </w:p>
    <w:p w14:paraId="73928C16" w14:textId="77777777" w:rsidR="002814D3" w:rsidRDefault="008E6F9B">
      <w:pPr>
        <w:spacing w:before="120" w:after="0"/>
        <w:ind w:left="425" w:hanging="425"/>
        <w:rPr>
          <w:color w:val="000000"/>
        </w:rPr>
      </w:pPr>
      <w:r>
        <w:rPr>
          <w:color w:val="000000"/>
        </w:rPr>
        <w:t>7.4</w:t>
      </w:r>
      <w:r>
        <w:rPr>
          <w:color w:val="000000"/>
        </w:rPr>
        <w:tab/>
        <w:t>Pokud jde o práva kupujícího z  vadného plnění, má kupující vůči prodávajícímu tato práva a nároky:</w:t>
      </w:r>
    </w:p>
    <w:p w14:paraId="58150D25" w14:textId="77777777" w:rsidR="002814D3" w:rsidRDefault="008E6F9B">
      <w:pPr>
        <w:numPr>
          <w:ilvl w:val="0"/>
          <w:numId w:val="18"/>
        </w:numPr>
        <w:spacing w:before="60" w:after="0"/>
        <w:ind w:left="782" w:hanging="357"/>
      </w:pPr>
      <w:r>
        <w:t>Právo žádat bezplatné odstranění vady v rozsahu uvedeném v reklamaci, včetně odvozu laboratorní analytické techniky z místa poruchy do místa opravy na náklady prodávajícího, vyjma vad, na které se záruka nevztahuje. Vada musí být odstraněna do 5 p</w:t>
      </w:r>
      <w:r>
        <w:rPr>
          <w:bCs/>
        </w:rPr>
        <w:t>racovních dnů od prokazatelného uplatnění reklamace</w:t>
      </w:r>
      <w:r>
        <w:t>, nedohodnou-li se písemně smluvní strany jinak.</w:t>
      </w:r>
    </w:p>
    <w:p w14:paraId="3AA626AC" w14:textId="77777777" w:rsidR="002814D3" w:rsidRDefault="008E6F9B">
      <w:pPr>
        <w:numPr>
          <w:ilvl w:val="0"/>
          <w:numId w:val="18"/>
        </w:numPr>
        <w:spacing w:before="60" w:after="0"/>
        <w:ind w:left="782" w:hanging="357"/>
      </w:pPr>
      <w:r>
        <w:t>Právo na poskytnutí slevy, odpovídající rozdílu ceny vadné a bezvadné laboratorní analytické techniky.</w:t>
      </w:r>
    </w:p>
    <w:p w14:paraId="13267359" w14:textId="77777777" w:rsidR="002814D3" w:rsidRDefault="008E6F9B">
      <w:pPr>
        <w:numPr>
          <w:ilvl w:val="0"/>
          <w:numId w:val="18"/>
        </w:numPr>
        <w:spacing w:before="60" w:after="0"/>
        <w:ind w:left="782" w:hanging="357"/>
      </w:pPr>
      <w:r>
        <w:t>Pokud není možné reklamovanou vadu odstranit z technického nebo ekonomického hlediska, považuje se tato vada za podstatné porušení smlouvy a kupující má právo žádat nové bezvadné plnění, které musí být dodáno nejpozději do 30 kalendářních dnů od prokazatelného uplatnění reklamace (vadné plnění si poté převezme prodávající na svůj náklad).</w:t>
      </w:r>
    </w:p>
    <w:p w14:paraId="4523CF29" w14:textId="77777777" w:rsidR="002814D3" w:rsidRDefault="008E6F9B">
      <w:pPr>
        <w:numPr>
          <w:ilvl w:val="0"/>
          <w:numId w:val="18"/>
        </w:numPr>
        <w:spacing w:before="60" w:after="0"/>
        <w:ind w:left="782" w:hanging="357"/>
      </w:pPr>
      <w:r>
        <w:t>Právo vrátit laboratorní analytickou techniku prodávajícímu v případě, že se jedná o podstatné porušení smlouvy, kterým je opakující se vada, a požadovat vrácení kupní ceny, kterou kupující prodávajícímu za vadný kus laboratorní analytické techniky (včetně veškeré výbavy (příslušenství)) zaplatil. Tato částka bude prodávajícím kupujícímu vrácena do 30 kalendářních dnů ode dne vrácení vadné laboratorní analytické techniky prodávajícímu, a to na základě dobropisu vystaveného prodávajícím. Opakující vadou se rozumí konkrétní stejná vada, která se v průběhu záruční doby projeví 3 krát nebo vícekrát. Vrácení předmětu koupě prodávajícímu bude kupujícím provedeno na náklady prodávajícího.</w:t>
      </w:r>
    </w:p>
    <w:p w14:paraId="09CF29B8" w14:textId="77777777" w:rsidR="002814D3" w:rsidRDefault="008E6F9B">
      <w:pPr>
        <w:spacing w:before="120" w:after="0"/>
        <w:ind w:left="425" w:firstLine="1"/>
        <w:rPr>
          <w:color w:val="000000"/>
        </w:rPr>
      </w:pPr>
      <w:r>
        <w:rPr>
          <w:color w:val="000000"/>
        </w:rPr>
        <w:t>Právo volby mezi výše uvedenými možnostmi má kupující. V ostatním platí pro uplatňování a způsob odstraňování vad příslušná ustanovení občanského zákoníku.</w:t>
      </w:r>
    </w:p>
    <w:p w14:paraId="6B8038CE" w14:textId="77777777" w:rsidR="002814D3" w:rsidRDefault="008E6F9B">
      <w:pPr>
        <w:spacing w:before="120" w:after="0"/>
        <w:ind w:left="425" w:hanging="425"/>
        <w:rPr>
          <w:color w:val="000000"/>
        </w:rPr>
      </w:pPr>
      <w:r>
        <w:rPr>
          <w:color w:val="000000"/>
        </w:rPr>
        <w:t>7.5</w:t>
      </w:r>
      <w:r>
        <w:rPr>
          <w:color w:val="000000"/>
        </w:rPr>
        <w:tab/>
        <w:t>V případě vrácení vadného kusu laboratorní analytické techniky prodávajícímu podle odst. 7.4 písm. d) tohoto článku smlouvy, má kupující právo odstoupit od smlouvy v rozsahu vadného plnění.</w:t>
      </w:r>
    </w:p>
    <w:p w14:paraId="3110232F" w14:textId="77777777" w:rsidR="002814D3" w:rsidRDefault="008E6F9B">
      <w:pPr>
        <w:spacing w:before="120" w:after="0"/>
        <w:ind w:left="425" w:hanging="425"/>
        <w:rPr>
          <w:color w:val="000000"/>
        </w:rPr>
      </w:pPr>
      <w:r>
        <w:rPr>
          <w:color w:val="000000"/>
        </w:rPr>
        <w:t>7.6</w:t>
      </w:r>
      <w:r>
        <w:rPr>
          <w:color w:val="000000"/>
        </w:rPr>
        <w:tab/>
        <w:t>Prodávající odpovídá za škody, které vzniknou kupujícímu a které mají původ ve vadném, neúplném nebo opožděném plnění smlouvy prodávajícím.</w:t>
      </w:r>
    </w:p>
    <w:p w14:paraId="53228EBA" w14:textId="77777777" w:rsidR="002814D3" w:rsidRDefault="002814D3">
      <w:pPr>
        <w:spacing w:before="240" w:after="60"/>
        <w:jc w:val="center"/>
        <w:rPr>
          <w:b/>
          <w:sz w:val="22"/>
          <w:u w:val="single"/>
        </w:rPr>
      </w:pPr>
    </w:p>
    <w:p w14:paraId="6FCA4870" w14:textId="77777777" w:rsidR="002814D3" w:rsidRDefault="008E6F9B">
      <w:pPr>
        <w:spacing w:before="240" w:after="60"/>
        <w:jc w:val="center"/>
        <w:rPr>
          <w:b/>
          <w:sz w:val="22"/>
          <w:u w:val="single"/>
        </w:rPr>
      </w:pPr>
      <w:r>
        <w:rPr>
          <w:b/>
          <w:sz w:val="22"/>
          <w:u w:val="single"/>
        </w:rPr>
        <w:t>Článek 8. Jiná ujednání</w:t>
      </w:r>
    </w:p>
    <w:p w14:paraId="3E49ECD8" w14:textId="77777777" w:rsidR="002814D3" w:rsidRDefault="008E6F9B">
      <w:pPr>
        <w:spacing w:before="120" w:after="0"/>
        <w:ind w:left="425" w:hanging="425"/>
        <w:rPr>
          <w:color w:val="000000"/>
        </w:rPr>
      </w:pPr>
      <w:r>
        <w:rPr>
          <w:color w:val="000000"/>
        </w:rPr>
        <w:t>8.1</w:t>
      </w:r>
      <w:r>
        <w:rPr>
          <w:color w:val="000000"/>
        </w:rPr>
        <w:tab/>
        <w:t xml:space="preserve">Pravidelné servisní prohlídky předmětu koupě budou prováděny v souladu s pokyny výrobce. Přesný rozsah pravidelných servisních prohlídek je uveden v servisní dokumentaci předané prodávajícím kupujícímu při převzetí </w:t>
      </w:r>
      <w:r>
        <w:t>laboratorní analytické techniky</w:t>
      </w:r>
      <w:r>
        <w:rPr>
          <w:color w:val="000000"/>
        </w:rPr>
        <w:t>. Náklady na provedení pravidelných servisních prohlídek nese kupující a nejsou součástí kupní ceny.</w:t>
      </w:r>
    </w:p>
    <w:p w14:paraId="350FF38F" w14:textId="77777777" w:rsidR="002814D3" w:rsidRDefault="008E6F9B">
      <w:pPr>
        <w:spacing w:before="120" w:after="0"/>
        <w:ind w:left="425" w:hanging="425"/>
        <w:rPr>
          <w:color w:val="000000"/>
        </w:rPr>
      </w:pPr>
      <w:r>
        <w:rPr>
          <w:color w:val="000000"/>
        </w:rPr>
        <w:t>8.2</w:t>
      </w:r>
      <w:r>
        <w:rPr>
          <w:color w:val="000000"/>
        </w:rPr>
        <w:tab/>
        <w:t>Prodávající není oprávněn postoupit svá práva a povinnosti vyplývající z této smlouvy na třetí osobu, čímž však není dotčeno právo prodávajícího si pro účely dodání předmětu koupě opatřit předmět koupě, jeho části či jeho komponenty, prostřednictvím subdodavatelů.</w:t>
      </w:r>
    </w:p>
    <w:p w14:paraId="3FFF8DAA" w14:textId="77777777" w:rsidR="002814D3" w:rsidRDefault="002814D3">
      <w:pPr>
        <w:keepNext/>
        <w:spacing w:before="240" w:after="60"/>
        <w:jc w:val="center"/>
        <w:rPr>
          <w:b/>
          <w:sz w:val="22"/>
          <w:u w:val="single"/>
        </w:rPr>
      </w:pPr>
    </w:p>
    <w:p w14:paraId="49EA8EFF" w14:textId="77777777" w:rsidR="002814D3" w:rsidRDefault="008E6F9B">
      <w:pPr>
        <w:keepNext/>
        <w:spacing w:before="240" w:after="60"/>
        <w:jc w:val="center"/>
        <w:rPr>
          <w:b/>
          <w:sz w:val="22"/>
          <w:u w:val="single"/>
        </w:rPr>
      </w:pPr>
      <w:r>
        <w:rPr>
          <w:b/>
          <w:sz w:val="22"/>
          <w:u w:val="single"/>
        </w:rPr>
        <w:t>Článek 9. Smluvní pokuty a sankce</w:t>
      </w:r>
    </w:p>
    <w:p w14:paraId="467C971E" w14:textId="77777777" w:rsidR="002814D3" w:rsidRDefault="008E6F9B">
      <w:pPr>
        <w:spacing w:before="120" w:after="0"/>
        <w:ind w:left="425" w:hanging="425"/>
        <w:rPr>
          <w:color w:val="000000"/>
        </w:rPr>
      </w:pPr>
      <w:r>
        <w:rPr>
          <w:color w:val="000000"/>
        </w:rPr>
        <w:t>9.1</w:t>
      </w:r>
      <w:r>
        <w:rPr>
          <w:color w:val="000000"/>
        </w:rPr>
        <w:tab/>
        <w:t xml:space="preserve">V případě, že bude prodávající v prodlení se splněním termínu řádného dodání laboratorní analytické techniky podle čl. 5. odst. 5.1 této smlouvy, je kupující oprávněn uplatnit </w:t>
      </w:r>
      <w:r w:rsidR="006E79D4">
        <w:rPr>
          <w:color w:val="000000"/>
        </w:rPr>
        <w:t>je</w:t>
      </w:r>
      <w:r>
        <w:rPr>
          <w:color w:val="000000"/>
        </w:rPr>
        <w:t>dnorázovou smluvní pokutu ve výši 25 000 Kč a dále smluvní pokutu ve výši 0,05 % z kupní ceny nedodané</w:t>
      </w:r>
      <w:r>
        <w:t xml:space="preserve"> </w:t>
      </w:r>
      <w:r>
        <w:rPr>
          <w:color w:val="000000"/>
        </w:rPr>
        <w:t>laboratorní analytické techniky uvedené v čl. 2. odst. 2.1 této smlouvy za každý i započatý den prodlení.</w:t>
      </w:r>
    </w:p>
    <w:p w14:paraId="34BE2281" w14:textId="77777777" w:rsidR="002814D3" w:rsidRDefault="008E6F9B">
      <w:pPr>
        <w:spacing w:before="120" w:after="0"/>
        <w:ind w:left="425" w:hanging="425"/>
        <w:rPr>
          <w:color w:val="000000"/>
        </w:rPr>
      </w:pPr>
      <w:r>
        <w:rPr>
          <w:color w:val="000000"/>
        </w:rPr>
        <w:lastRenderedPageBreak/>
        <w:t>9.2</w:t>
      </w:r>
      <w:r>
        <w:rPr>
          <w:color w:val="000000"/>
        </w:rPr>
        <w:tab/>
        <w:t>Pro případ, že nastane skutečnost uvedená v čl. 7. odst. 7.4 písm. d) této smlouvy, zavazuje se prodávající uhradit kupujícímu smluvní pokutu ve výši 0,2 % z kupní ceny vadného předmětu koupě uvedené v čl. 2. odst. 2.1 smlouvy uhrazené kupujícím, a to za každý den prodlení prodávajícího s vrácením finanční částky zpět kupujícímu.</w:t>
      </w:r>
    </w:p>
    <w:p w14:paraId="7D3E8913" w14:textId="77777777" w:rsidR="002814D3" w:rsidRDefault="008E6F9B">
      <w:pPr>
        <w:spacing w:before="120" w:after="0"/>
        <w:ind w:left="425" w:hanging="425"/>
        <w:rPr>
          <w:color w:val="000000"/>
        </w:rPr>
      </w:pPr>
      <w:r>
        <w:rPr>
          <w:color w:val="000000"/>
        </w:rPr>
        <w:t>9.3</w:t>
      </w:r>
      <w:r>
        <w:rPr>
          <w:color w:val="000000"/>
        </w:rPr>
        <w:tab/>
        <w:t>Pro případ, že dojde ze strany prodávajícího k odstoupení od smlouvy z důvodu nemožnosti dodání předmětu koupě nebo části předmětu koupě, zavazuje se prodávající uhradit kupujícímu smluvní pokutu ve výši 5 % z kupní ceny laboratorní analytické techniky uvedené v čl. 2. odst. 2.1 této smlouvy.</w:t>
      </w:r>
    </w:p>
    <w:p w14:paraId="631D926A" w14:textId="77777777" w:rsidR="002814D3" w:rsidRDefault="008E6F9B">
      <w:pPr>
        <w:spacing w:before="120" w:after="0"/>
        <w:ind w:left="425" w:hanging="425"/>
        <w:rPr>
          <w:color w:val="000000"/>
        </w:rPr>
      </w:pPr>
      <w:r>
        <w:rPr>
          <w:color w:val="000000"/>
        </w:rPr>
        <w:t>9.4</w:t>
      </w:r>
      <w:r>
        <w:rPr>
          <w:color w:val="000000"/>
        </w:rPr>
        <w:tab/>
        <w:t xml:space="preserve">V případě, že je kupující v prodlení s úhradou kupní ceny v termínu podle článku 3. této smlouvy, je prodávající oprávněn uplatnit úrok z prodlení ve výši 0,05 % z dlužné částky za každý započatý den prodlení s úhradou dlužné částky. </w:t>
      </w:r>
    </w:p>
    <w:p w14:paraId="0086D7BC" w14:textId="77777777" w:rsidR="002814D3" w:rsidRDefault="008E6F9B">
      <w:pPr>
        <w:spacing w:before="120" w:after="0"/>
        <w:ind w:left="425" w:hanging="425"/>
        <w:rPr>
          <w:color w:val="000000"/>
        </w:rPr>
      </w:pPr>
      <w:r>
        <w:rPr>
          <w:color w:val="000000"/>
        </w:rPr>
        <w:t>9.5</w:t>
      </w:r>
      <w:r>
        <w:rPr>
          <w:color w:val="000000"/>
        </w:rPr>
        <w:tab/>
        <w:t>Pro případ nedodržení termínu odstranění vad se za každý i započatý den prodlení prodávajícího sjednává smluvní pokuta ve výši 0,2 % z kupní ceny předmětu koupě  uvedené v čl. 2. odst. 2.1 této smlouvy.</w:t>
      </w:r>
    </w:p>
    <w:p w14:paraId="500EF800" w14:textId="77777777" w:rsidR="002814D3" w:rsidRDefault="008E6F9B">
      <w:pPr>
        <w:spacing w:before="120" w:after="0"/>
        <w:ind w:left="425" w:hanging="425"/>
        <w:rPr>
          <w:color w:val="000000"/>
        </w:rPr>
      </w:pPr>
      <w:r>
        <w:rPr>
          <w:color w:val="000000"/>
        </w:rPr>
        <w:t>9.6</w:t>
      </w:r>
      <w:r>
        <w:rPr>
          <w:color w:val="000000"/>
        </w:rPr>
        <w:tab/>
        <w:t>Smluvní pokuta pro případ nemožnosti uplatnit u prodávajícího reklamaci v záruční době je sjednána ve výši 5 000 Kč za každý i započatý den nemožnosti uplatnit reklamaci. V případě nemožnosti uplatnit u prodávajícího reklamaci delší než 14 kalendářních dnů je kupující oprávněn vadu odstranit prostřednictvím odborně způsobilé osoby na náklady prodávajícího. Nastoupením této osoby k opravě již nenarůstá smluvní pokuta sjednaná v tomto odstavci smlouvy.</w:t>
      </w:r>
    </w:p>
    <w:p w14:paraId="694CF463" w14:textId="77777777" w:rsidR="002814D3" w:rsidRDefault="008E6F9B">
      <w:pPr>
        <w:spacing w:before="120" w:after="0"/>
        <w:ind w:left="425" w:hanging="425"/>
        <w:rPr>
          <w:color w:val="000000"/>
        </w:rPr>
      </w:pPr>
      <w:r>
        <w:rPr>
          <w:color w:val="000000"/>
        </w:rPr>
        <w:t>9.7</w:t>
      </w:r>
      <w:r>
        <w:rPr>
          <w:color w:val="000000"/>
        </w:rPr>
        <w:tab/>
        <w:t xml:space="preserve">Všechny platby podle tohoto článku smlouvy budou příslušnou smluvní stranou uhrazeny do 21 kalendářních dnů od prokazatelného data doručení písemnosti s výzvou k zaplacení smluvní pokuty či úroku z prodlení na adresu sídla příslušné smluvní strany uvedenou v záhlaví smlouvy. Platby budou uhrazeny na účet smluvní strany uvedený v písemné výzvě k zaplacení smluvní pokuty či úroku z prodlení. </w:t>
      </w:r>
    </w:p>
    <w:p w14:paraId="48485DD8" w14:textId="77777777" w:rsidR="002814D3" w:rsidRDefault="008E6F9B">
      <w:pPr>
        <w:spacing w:before="120" w:after="0"/>
        <w:ind w:left="425" w:hanging="425"/>
        <w:rPr>
          <w:color w:val="000000"/>
        </w:rPr>
      </w:pPr>
      <w:r>
        <w:rPr>
          <w:color w:val="000000"/>
        </w:rPr>
        <w:t>9.8</w:t>
      </w:r>
      <w:r>
        <w:rPr>
          <w:color w:val="000000"/>
        </w:rPr>
        <w:tab/>
        <w:t>Zaplacením smluvní pokuty prodávajícím není dotčeno právo kupujícího na náhradu škody, která vznikla kupujícímu v souvislosti s porušením této smlouvy, a to v plné výši.</w:t>
      </w:r>
    </w:p>
    <w:p w14:paraId="1B45062E" w14:textId="77777777" w:rsidR="002814D3" w:rsidRDefault="002814D3">
      <w:pPr>
        <w:keepNext/>
        <w:spacing w:before="240" w:after="60"/>
        <w:jc w:val="center"/>
        <w:rPr>
          <w:b/>
          <w:sz w:val="22"/>
          <w:u w:val="single"/>
        </w:rPr>
      </w:pPr>
    </w:p>
    <w:p w14:paraId="420ADCF7" w14:textId="77777777" w:rsidR="002814D3" w:rsidRDefault="008E6F9B">
      <w:pPr>
        <w:keepNext/>
        <w:spacing w:before="240" w:after="60"/>
        <w:jc w:val="center"/>
        <w:rPr>
          <w:b/>
          <w:sz w:val="22"/>
          <w:u w:val="single"/>
        </w:rPr>
      </w:pPr>
      <w:r>
        <w:rPr>
          <w:b/>
          <w:sz w:val="22"/>
          <w:u w:val="single"/>
        </w:rPr>
        <w:t>Článek 10. Odstoupení od smlouvy, ukončení smlouvy</w:t>
      </w:r>
    </w:p>
    <w:p w14:paraId="35CBC9CC" w14:textId="77777777" w:rsidR="002814D3" w:rsidRDefault="008E6F9B">
      <w:pPr>
        <w:spacing w:before="120" w:after="0"/>
      </w:pPr>
      <w:r>
        <w:rPr>
          <w:color w:val="000000"/>
        </w:rPr>
        <w:t>10.1</w:t>
      </w:r>
      <w:r>
        <w:rPr>
          <w:color w:val="000000"/>
        </w:rPr>
        <w:tab/>
        <w:t xml:space="preserve">Smluvní strany jsou oprávněny od smlouvy odstoupit v případech stanovených občanským zákoníkem či touto smlouvou. </w:t>
      </w:r>
      <w:r>
        <w:t>Odstoupení od smlouvy musí mít písemnou formu a je účinné okamžikem jeho doručení druhé smluvní straně na adresu jejího sídla uvedenou v záhlaví smlouvy.</w:t>
      </w:r>
    </w:p>
    <w:p w14:paraId="66095752" w14:textId="77777777" w:rsidR="002814D3" w:rsidRDefault="008E6F9B">
      <w:pPr>
        <w:spacing w:before="120" w:after="0"/>
      </w:pPr>
      <w:r>
        <w:t>10.2</w:t>
      </w:r>
      <w:r>
        <w:tab/>
        <w:t>Každá ze smluvních stran je oprávněná od smlouvy odstoupit, bylo-li zahájeno insolvenční řízení druhé smluvní strany podle zákona č. 182/2006 Sb., o úpadku a způsobech jeho řešení (insolvenční zákon), ve znění pozdějších předpisů.</w:t>
      </w:r>
    </w:p>
    <w:p w14:paraId="0F67D82F" w14:textId="77777777" w:rsidR="002814D3" w:rsidRDefault="008E6F9B">
      <w:pPr>
        <w:spacing w:before="120" w:after="0"/>
        <w:rPr>
          <w:color w:val="000000"/>
        </w:rPr>
      </w:pPr>
      <w:r>
        <w:t>10.3</w:t>
      </w:r>
      <w:r>
        <w:tab/>
        <w:t>Smlouva může být ukončena písemnou dohodou smluvních stran.</w:t>
      </w:r>
    </w:p>
    <w:p w14:paraId="1DDD2C10" w14:textId="77777777" w:rsidR="002814D3" w:rsidRDefault="002814D3">
      <w:pPr>
        <w:spacing w:before="240" w:after="60"/>
        <w:jc w:val="center"/>
        <w:rPr>
          <w:b/>
          <w:sz w:val="22"/>
          <w:u w:val="single"/>
        </w:rPr>
      </w:pPr>
    </w:p>
    <w:p w14:paraId="48F02300" w14:textId="77777777" w:rsidR="002814D3" w:rsidRDefault="008E6F9B">
      <w:pPr>
        <w:spacing w:before="240" w:after="60"/>
        <w:jc w:val="center"/>
        <w:rPr>
          <w:b/>
          <w:sz w:val="22"/>
          <w:u w:val="single"/>
        </w:rPr>
      </w:pPr>
      <w:r>
        <w:rPr>
          <w:b/>
          <w:sz w:val="22"/>
          <w:u w:val="single"/>
        </w:rPr>
        <w:br w:type="page"/>
      </w:r>
      <w:r>
        <w:rPr>
          <w:b/>
          <w:sz w:val="22"/>
          <w:u w:val="single"/>
        </w:rPr>
        <w:lastRenderedPageBreak/>
        <w:t>Článek 11. Rozhodné právo</w:t>
      </w:r>
    </w:p>
    <w:p w14:paraId="3F7B91E3" w14:textId="77777777" w:rsidR="002814D3" w:rsidRDefault="008E6F9B">
      <w:pPr>
        <w:spacing w:before="120" w:after="0"/>
        <w:rPr>
          <w:color w:val="000000"/>
        </w:rPr>
      </w:pPr>
      <w:r>
        <w:rPr>
          <w:color w:val="000000"/>
        </w:rPr>
        <w:t>11.1</w:t>
      </w:r>
      <w:r>
        <w:rPr>
          <w:color w:val="000000"/>
        </w:rPr>
        <w:tab/>
        <w:t xml:space="preserve">Smlouva a veškeré právní vztahy a nároky z ní vyplývající se řídí </w:t>
      </w:r>
      <w:r>
        <w:t xml:space="preserve">platným </w:t>
      </w:r>
      <w:r>
        <w:rPr>
          <w:color w:val="000000"/>
        </w:rPr>
        <w:t>právem České republiky. Vztahy mezi smluvními stranami, jakož i práva</w:t>
      </w:r>
      <w:r>
        <w:rPr>
          <w:rFonts w:cs="Arial"/>
          <w:color w:val="000000"/>
        </w:rPr>
        <w:t xml:space="preserve"> a povinnosti touto smlouvou výslovně neupravené</w:t>
      </w:r>
      <w:r>
        <w:rPr>
          <w:color w:val="000000"/>
        </w:rPr>
        <w:t xml:space="preserve">, se řídí příslušnými ustanoveními </w:t>
      </w:r>
      <w:r>
        <w:rPr>
          <w:rFonts w:cs="Arial"/>
          <w:color w:val="000000"/>
        </w:rPr>
        <w:t>občanského zákona</w:t>
      </w:r>
      <w:r>
        <w:rPr>
          <w:color w:val="000000"/>
        </w:rPr>
        <w:t>.</w:t>
      </w:r>
    </w:p>
    <w:p w14:paraId="029897F9" w14:textId="77777777" w:rsidR="002814D3" w:rsidRDefault="008E6F9B">
      <w:pPr>
        <w:spacing w:before="120" w:after="0"/>
        <w:rPr>
          <w:color w:val="000000"/>
        </w:rPr>
      </w:pPr>
      <w:r>
        <w:rPr>
          <w:color w:val="000000"/>
        </w:rPr>
        <w:t>11.2</w:t>
      </w:r>
      <w:r>
        <w:rPr>
          <w:color w:val="000000"/>
        </w:rPr>
        <w:tab/>
        <w:t>Smluvní s</w:t>
      </w:r>
      <w:r>
        <w:t>trany se zavazují veškeré spory přednostně řešit smírnou cestou. Spory, které se nepodařilo vyřešit smírně, bude rozhodovat věcně a místně příslušný soud v České republice, přičemž pro místní příslušnost je rozhodný obecný soud kupujícího.</w:t>
      </w:r>
    </w:p>
    <w:p w14:paraId="330ACB27" w14:textId="77777777" w:rsidR="002814D3" w:rsidRDefault="002814D3">
      <w:pPr>
        <w:spacing w:before="240" w:after="60"/>
        <w:jc w:val="center"/>
        <w:rPr>
          <w:b/>
          <w:sz w:val="22"/>
          <w:u w:val="single"/>
        </w:rPr>
      </w:pPr>
    </w:p>
    <w:p w14:paraId="40206AA4" w14:textId="77777777" w:rsidR="002814D3" w:rsidRDefault="008E6F9B">
      <w:pPr>
        <w:spacing w:before="240" w:after="60"/>
        <w:jc w:val="center"/>
        <w:rPr>
          <w:b/>
          <w:sz w:val="22"/>
          <w:u w:val="single"/>
        </w:rPr>
      </w:pPr>
      <w:r>
        <w:rPr>
          <w:b/>
          <w:sz w:val="22"/>
          <w:u w:val="single"/>
        </w:rPr>
        <w:t>Článek 12. Závěrečná ujednání</w:t>
      </w:r>
    </w:p>
    <w:p w14:paraId="36A7ED65" w14:textId="1165A0AF" w:rsidR="002814D3" w:rsidRDefault="008E6F9B">
      <w:pPr>
        <w:spacing w:before="120" w:after="0"/>
        <w:rPr>
          <w:color w:val="000000"/>
        </w:rPr>
      </w:pPr>
      <w:r>
        <w:rPr>
          <w:color w:val="000000"/>
        </w:rPr>
        <w:t>12.1</w:t>
      </w:r>
      <w:r>
        <w:rPr>
          <w:color w:val="000000"/>
        </w:rPr>
        <w:tab/>
        <w:t>Smlouva nabývá platnosti  dnem jejího podpisu smluvními stranami.</w:t>
      </w:r>
    </w:p>
    <w:p w14:paraId="634B1108" w14:textId="694D7040" w:rsidR="006E79D4" w:rsidRDefault="006E79D4">
      <w:pPr>
        <w:spacing w:before="120" w:after="0"/>
        <w:rPr>
          <w:color w:val="000000"/>
        </w:rPr>
      </w:pPr>
      <w:r>
        <w:rPr>
          <w:color w:val="000000"/>
        </w:rPr>
        <w:t>12.2</w:t>
      </w:r>
      <w:r w:rsidR="00AB4FBC">
        <w:rPr>
          <w:color w:val="000000"/>
        </w:rPr>
        <w:tab/>
      </w:r>
      <w:r>
        <w:rPr>
          <w:color w:val="000000"/>
        </w:rPr>
        <w:t>Účinnosti smlouva nabývá dnem jejího uveřejnění v registru smluv v souladu se zákonem č.</w:t>
      </w:r>
      <w:r w:rsidR="00AB4FBC">
        <w:rPr>
          <w:color w:val="000000"/>
        </w:rPr>
        <w:t> </w:t>
      </w:r>
      <w:r>
        <w:rPr>
          <w:color w:val="000000"/>
        </w:rPr>
        <w:t>340/2015 Sb., o zvláštních podmínkách účinnosti některých smluv, uveřejňování těchto smluv a o registru smluv ( zákon o registru smluv), ve znění pozdějších předpisů. Smluvní strany se dohodly</w:t>
      </w:r>
      <w:r w:rsidR="006B79B1">
        <w:rPr>
          <w:color w:val="000000"/>
        </w:rPr>
        <w:t xml:space="preserve">, že uveřejnění smlouvy a </w:t>
      </w:r>
      <w:proofErr w:type="spellStart"/>
      <w:r w:rsidR="006B79B1">
        <w:rPr>
          <w:color w:val="000000"/>
        </w:rPr>
        <w:t>metadat</w:t>
      </w:r>
      <w:proofErr w:type="spellEnd"/>
      <w:r w:rsidR="006B79B1">
        <w:rPr>
          <w:color w:val="000000"/>
        </w:rPr>
        <w:t xml:space="preserve"> v registru smluv zajistí kupující a prodávající je s uveřejněním srozuměn. Smluvní strany shodně prohlašují, že tato smlouva neobsahuje obchodní tajemství.</w:t>
      </w:r>
      <w:r>
        <w:rPr>
          <w:color w:val="000000"/>
        </w:rPr>
        <w:t xml:space="preserve"> </w:t>
      </w:r>
    </w:p>
    <w:p w14:paraId="51D95BD6" w14:textId="7202F992" w:rsidR="002814D3" w:rsidRDefault="008E6F9B">
      <w:pPr>
        <w:spacing w:before="120" w:after="0"/>
        <w:rPr>
          <w:color w:val="000000"/>
        </w:rPr>
      </w:pPr>
      <w:r>
        <w:rPr>
          <w:color w:val="000000"/>
        </w:rPr>
        <w:t>12.</w:t>
      </w:r>
      <w:r w:rsidR="006E79D4">
        <w:rPr>
          <w:color w:val="000000"/>
        </w:rPr>
        <w:t>3</w:t>
      </w:r>
      <w:r>
        <w:rPr>
          <w:color w:val="000000"/>
        </w:rPr>
        <w:tab/>
        <w:t xml:space="preserve">Prodávající výslovně opravňuje kupujícího </w:t>
      </w:r>
      <w:r>
        <w:t xml:space="preserve">jakožto veřejného zadavatele </w:t>
      </w:r>
      <w:r>
        <w:rPr>
          <w:color w:val="000000"/>
        </w:rPr>
        <w:t>zveřejnit</w:t>
      </w:r>
      <w:r>
        <w:t xml:space="preserve"> podle § 147a </w:t>
      </w:r>
      <w:r>
        <w:rPr>
          <w:color w:val="000000"/>
        </w:rPr>
        <w:t>zákona č. 137/2006 Sb., o veřejných zakázkách, ve znění pozdějších předpisů,</w:t>
      </w:r>
      <w:r>
        <w:t xml:space="preserve"> na svém profilu tuto smlouvu včetně jejich změn a dodatků, výši skutečně uhrazené ceny za plnění veřejné zakázky, jež je předmětem této smlouvy, a případně seznam subdodavatelů prodávajícího. </w:t>
      </w:r>
      <w:r>
        <w:rPr>
          <w:color w:val="000000"/>
        </w:rPr>
        <w:t>Prodávající se zavazuje poskytovat kupujícímu do 15 dnů od obdržení výzvy učiněné kupujícím veškeré údaje, které je povinen kupující uveřejnit podle zákona o veřejných zakázkách a které má v dispozici prodávající.</w:t>
      </w:r>
    </w:p>
    <w:p w14:paraId="1AA50B38" w14:textId="08115A4E" w:rsidR="002814D3" w:rsidRDefault="008E6F9B">
      <w:pPr>
        <w:spacing w:before="120" w:after="0"/>
        <w:rPr>
          <w:color w:val="000000"/>
        </w:rPr>
      </w:pPr>
      <w:r>
        <w:rPr>
          <w:color w:val="000000"/>
        </w:rPr>
        <w:t>12.</w:t>
      </w:r>
      <w:r w:rsidR="006E79D4">
        <w:rPr>
          <w:color w:val="000000"/>
        </w:rPr>
        <w:t>4</w:t>
      </w:r>
      <w:r>
        <w:rPr>
          <w:color w:val="000000"/>
        </w:rPr>
        <w:tab/>
        <w:t xml:space="preserve">Znění této smlouvy je konečné a neměnné. Případné změny </w:t>
      </w:r>
      <w:r>
        <w:t>této smlouvy lze provádět pouze formou písemných dodatků podepsaných oběma smluvními stranami.</w:t>
      </w:r>
    </w:p>
    <w:p w14:paraId="48AC1B17" w14:textId="40ED924F" w:rsidR="002814D3" w:rsidRDefault="008E6F9B">
      <w:pPr>
        <w:spacing w:before="120" w:after="0"/>
        <w:rPr>
          <w:color w:val="000000"/>
        </w:rPr>
      </w:pPr>
      <w:r>
        <w:rPr>
          <w:color w:val="000000"/>
        </w:rPr>
        <w:t>12.</w:t>
      </w:r>
      <w:r w:rsidR="006E79D4">
        <w:rPr>
          <w:color w:val="000000"/>
        </w:rPr>
        <w:t>5</w:t>
      </w:r>
      <w:r>
        <w:rPr>
          <w:color w:val="000000"/>
        </w:rPr>
        <w:tab/>
        <w:t>Osoba oprávněná jednat za kupujícího ve věcech technických je oprávněna k převzetí předmětu koupě od prodávajícího a podpisu předávacího protokolu.</w:t>
      </w:r>
    </w:p>
    <w:p w14:paraId="0D982098" w14:textId="3B63BCB6" w:rsidR="002814D3" w:rsidRDefault="008E6F9B">
      <w:pPr>
        <w:spacing w:before="120" w:after="0"/>
        <w:rPr>
          <w:color w:val="000000"/>
        </w:rPr>
      </w:pPr>
      <w:r>
        <w:rPr>
          <w:color w:val="000000"/>
        </w:rPr>
        <w:t>12.</w:t>
      </w:r>
      <w:r w:rsidR="006E79D4">
        <w:rPr>
          <w:color w:val="000000"/>
        </w:rPr>
        <w:t>6</w:t>
      </w:r>
      <w:r>
        <w:rPr>
          <w:color w:val="000000"/>
        </w:rPr>
        <w:tab/>
        <w:t>Smlouva je vyhotovena ve čtyřech stejnopisech, přičemž každá ze smluvních stran obdrží po dvou stejnopisech.</w:t>
      </w:r>
    </w:p>
    <w:p w14:paraId="20271587" w14:textId="52D887B6" w:rsidR="002814D3" w:rsidRDefault="008E6F9B">
      <w:pPr>
        <w:spacing w:before="120" w:after="0"/>
        <w:rPr>
          <w:color w:val="000000"/>
        </w:rPr>
      </w:pPr>
      <w:r>
        <w:rPr>
          <w:color w:val="000000"/>
        </w:rPr>
        <w:t>12.</w:t>
      </w:r>
      <w:r w:rsidR="006E79D4">
        <w:rPr>
          <w:color w:val="000000"/>
        </w:rPr>
        <w:t>7</w:t>
      </w:r>
      <w:r>
        <w:rPr>
          <w:color w:val="000000"/>
        </w:rPr>
        <w:tab/>
        <w:t>Smluvní strany prohlašují, že tuto smlouvu uzavřely určitě, vážně a srozumitelně, že je projevem jejich pravé a svobodné vůle a na důkaz tohoto připojují své podpisy.</w:t>
      </w:r>
    </w:p>
    <w:p w14:paraId="16719943" w14:textId="77777777" w:rsidR="002814D3" w:rsidRDefault="008E6F9B">
      <w:pPr>
        <w:spacing w:before="120" w:after="0"/>
        <w:rPr>
          <w:color w:val="000000"/>
        </w:rPr>
      </w:pPr>
      <w:r>
        <w:rPr>
          <w:color w:val="000000"/>
        </w:rPr>
        <w:t>Nedílnou součástí smlouvy je:</w:t>
      </w:r>
    </w:p>
    <w:p w14:paraId="1F11622E" w14:textId="77777777" w:rsidR="002814D3" w:rsidRDefault="008E6F9B">
      <w:pPr>
        <w:spacing w:before="60" w:after="0"/>
        <w:ind w:left="993" w:firstLine="0"/>
      </w:pPr>
      <w:r>
        <w:t>Příloha č. 1 – Technické podmínky.</w:t>
      </w:r>
    </w:p>
    <w:p w14:paraId="78F03315" w14:textId="77777777" w:rsidR="002814D3" w:rsidRDefault="008E6F9B">
      <w:pPr>
        <w:spacing w:before="60" w:after="0"/>
        <w:ind w:left="993" w:firstLine="0"/>
      </w:pPr>
      <w:r>
        <w:t xml:space="preserve">Příloha č. 2 – Nabídková cena prodávajícího bez DPH </w:t>
      </w:r>
    </w:p>
    <w:p w14:paraId="31E4AB8F" w14:textId="77777777" w:rsidR="002814D3" w:rsidRDefault="002814D3">
      <w:pPr>
        <w:keepNext/>
        <w:tabs>
          <w:tab w:val="left" w:pos="5529"/>
        </w:tabs>
        <w:spacing w:before="240" w:after="0"/>
      </w:pPr>
    </w:p>
    <w:p w14:paraId="2C965B67" w14:textId="77777777" w:rsidR="002814D3" w:rsidRDefault="008E6F9B">
      <w:pPr>
        <w:keepNext/>
        <w:tabs>
          <w:tab w:val="left" w:pos="5529"/>
        </w:tabs>
        <w:spacing w:before="240" w:after="0"/>
      </w:pPr>
      <w:r>
        <w:t>V </w:t>
      </w:r>
      <w:r w:rsidRPr="00DC1FEF">
        <w:rPr>
          <w:highlight w:val="yellow"/>
        </w:rPr>
        <w:t>________</w:t>
      </w:r>
      <w:r>
        <w:t xml:space="preserve"> dne </w:t>
      </w:r>
      <w:r w:rsidRPr="00DC1FEF">
        <w:rPr>
          <w:highlight w:val="yellow"/>
        </w:rPr>
        <w:t>_____</w:t>
      </w:r>
      <w:r>
        <w:tab/>
        <w:t>V Praze dne _____</w:t>
      </w:r>
    </w:p>
    <w:p w14:paraId="1F3D38B7" w14:textId="77777777" w:rsidR="002814D3" w:rsidRDefault="008E6F9B">
      <w:pPr>
        <w:keepNext/>
        <w:tabs>
          <w:tab w:val="left" w:pos="5529"/>
        </w:tabs>
        <w:spacing w:before="120" w:after="0"/>
      </w:pPr>
      <w:r>
        <w:t>prodávající:</w:t>
      </w:r>
      <w:r>
        <w:tab/>
        <w:t>kupující:</w:t>
      </w:r>
    </w:p>
    <w:p w14:paraId="0AB58419" w14:textId="77777777" w:rsidR="002814D3" w:rsidRDefault="002814D3">
      <w:pPr>
        <w:keepNext/>
        <w:tabs>
          <w:tab w:val="center" w:pos="1701"/>
          <w:tab w:val="left" w:pos="5529"/>
          <w:tab w:val="center" w:pos="6663"/>
        </w:tabs>
        <w:spacing w:before="120" w:after="0"/>
        <w:ind w:left="0" w:firstLine="0"/>
        <w:rPr>
          <w:color w:val="000000"/>
        </w:rPr>
      </w:pPr>
    </w:p>
    <w:p w14:paraId="70996EB9" w14:textId="77777777" w:rsidR="002814D3" w:rsidRDefault="002814D3">
      <w:pPr>
        <w:keepNext/>
        <w:tabs>
          <w:tab w:val="center" w:pos="1701"/>
          <w:tab w:val="left" w:pos="5529"/>
          <w:tab w:val="center" w:pos="6663"/>
        </w:tabs>
        <w:spacing w:before="120" w:after="0"/>
        <w:ind w:left="0" w:firstLine="0"/>
        <w:rPr>
          <w:color w:val="000000"/>
        </w:rPr>
      </w:pPr>
    </w:p>
    <w:p w14:paraId="49399F86" w14:textId="77777777" w:rsidR="002814D3" w:rsidRDefault="002814D3">
      <w:pPr>
        <w:keepNext/>
        <w:tabs>
          <w:tab w:val="center" w:pos="1701"/>
          <w:tab w:val="left" w:pos="5529"/>
          <w:tab w:val="center" w:pos="6663"/>
        </w:tabs>
        <w:spacing w:before="120" w:after="0"/>
        <w:ind w:left="0" w:firstLine="0"/>
        <w:rPr>
          <w:color w:val="000000"/>
        </w:rPr>
      </w:pPr>
    </w:p>
    <w:p w14:paraId="42A9BC4F" w14:textId="77777777" w:rsidR="002814D3" w:rsidRDefault="002814D3">
      <w:pPr>
        <w:keepNext/>
        <w:tabs>
          <w:tab w:val="center" w:pos="1701"/>
          <w:tab w:val="left" w:pos="5529"/>
          <w:tab w:val="center" w:pos="6663"/>
        </w:tabs>
        <w:spacing w:before="120" w:after="0"/>
        <w:ind w:left="0" w:firstLine="0"/>
        <w:rPr>
          <w:color w:val="000000"/>
        </w:rPr>
      </w:pPr>
    </w:p>
    <w:p w14:paraId="04A9FA5F" w14:textId="32047512" w:rsidR="002814D3" w:rsidRDefault="008E6F9B">
      <w:pPr>
        <w:keepNext/>
        <w:tabs>
          <w:tab w:val="center" w:pos="1701"/>
          <w:tab w:val="center" w:pos="6946"/>
        </w:tabs>
        <w:spacing w:before="0" w:after="0"/>
        <w:ind w:left="0" w:firstLine="0"/>
        <w:jc w:val="left"/>
      </w:pPr>
      <w:r w:rsidRPr="00DC1FEF">
        <w:rPr>
          <w:highlight w:val="yellow"/>
        </w:rPr>
        <w:t>________________________</w:t>
      </w:r>
      <w:r>
        <w:tab/>
        <w:t>________________________</w:t>
      </w:r>
    </w:p>
    <w:p w14:paraId="07F6AF8F" w14:textId="29757B3A" w:rsidR="002814D3" w:rsidRDefault="008E6F9B">
      <w:pPr>
        <w:tabs>
          <w:tab w:val="center" w:pos="1701"/>
          <w:tab w:val="center" w:pos="6946"/>
        </w:tabs>
        <w:spacing w:before="0" w:after="0"/>
        <w:ind w:left="0" w:firstLine="0"/>
        <w:jc w:val="left"/>
      </w:pPr>
      <w:r>
        <w:tab/>
      </w:r>
      <w:r>
        <w:tab/>
      </w:r>
      <w:r w:rsidR="00A72FA2">
        <w:t>Ing. Tomáš Kendík</w:t>
      </w:r>
    </w:p>
    <w:p w14:paraId="1DB9B866" w14:textId="58C25147" w:rsidR="002814D3" w:rsidRDefault="00A72FA2">
      <w:pPr>
        <w:tabs>
          <w:tab w:val="center" w:pos="1701"/>
          <w:tab w:val="center" w:pos="6946"/>
        </w:tabs>
        <w:spacing w:before="0" w:after="0"/>
        <w:ind w:left="0" w:firstLine="0"/>
        <w:jc w:val="left"/>
      </w:pPr>
      <w:r>
        <w:tab/>
      </w:r>
      <w:r>
        <w:tab/>
        <w:t>ř</w:t>
      </w:r>
      <w:r w:rsidR="008E6F9B">
        <w:t>editel</w:t>
      </w:r>
      <w:r>
        <w:t xml:space="preserve"> sekce správy povodí</w:t>
      </w:r>
    </w:p>
    <w:p w14:paraId="78E3E469" w14:textId="77777777" w:rsidR="002814D3" w:rsidRDefault="008E6F9B">
      <w:pPr>
        <w:tabs>
          <w:tab w:val="center" w:pos="1701"/>
          <w:tab w:val="center" w:pos="6946"/>
        </w:tabs>
        <w:spacing w:before="0" w:after="0"/>
        <w:ind w:left="0" w:firstLine="0"/>
        <w:rPr>
          <w:color w:val="000000"/>
        </w:rPr>
      </w:pPr>
      <w:r>
        <w:tab/>
      </w:r>
      <w:r>
        <w:tab/>
        <w:t>Povodí Vltavy, státní podnik</w:t>
      </w:r>
    </w:p>
    <w:p w14:paraId="59BE9BA9" w14:textId="77777777" w:rsidR="002814D3" w:rsidRDefault="008E6F9B">
      <w:pPr>
        <w:ind w:left="1701" w:hanging="1701"/>
        <w:rPr>
          <w:b/>
          <w:sz w:val="28"/>
          <w:szCs w:val="28"/>
          <w:u w:val="single"/>
        </w:rPr>
      </w:pPr>
      <w:r>
        <w:rPr>
          <w:sz w:val="22"/>
        </w:rPr>
        <w:br w:type="page"/>
      </w:r>
      <w:r w:rsidRPr="00DC1FEF">
        <w:rPr>
          <w:b/>
          <w:sz w:val="28"/>
          <w:szCs w:val="28"/>
          <w:highlight w:val="yellow"/>
          <w:u w:val="single"/>
        </w:rPr>
        <w:lastRenderedPageBreak/>
        <w:t>Příloha č. 1 smlouvy - Technické podmínky</w:t>
      </w:r>
    </w:p>
    <w:p w14:paraId="006684A1" w14:textId="77777777" w:rsidR="002814D3" w:rsidRPr="002530B9" w:rsidRDefault="00DA6467" w:rsidP="002530B9">
      <w:pPr>
        <w:tabs>
          <w:tab w:val="left" w:pos="4536"/>
        </w:tabs>
        <w:spacing w:before="0" w:after="0"/>
      </w:pPr>
      <w:r>
        <w:rPr>
          <w:sz w:val="24"/>
          <w:szCs w:val="24"/>
        </w:rPr>
        <w:t>č. smlouvy kupujícího:</w:t>
      </w:r>
      <w:r w:rsidR="002530B9">
        <w:rPr>
          <w:sz w:val="24"/>
          <w:szCs w:val="24"/>
        </w:rPr>
        <w:t xml:space="preserve"> </w:t>
      </w:r>
      <w:r w:rsidR="002530B9" w:rsidRPr="002530B9">
        <w:rPr>
          <w:sz w:val="24"/>
          <w:szCs w:val="24"/>
        </w:rPr>
        <w:t>1370/2018-SML</w:t>
      </w:r>
    </w:p>
    <w:p w14:paraId="77FACCFB" w14:textId="77777777" w:rsidR="002814D3" w:rsidRDefault="008E6F9B">
      <w:pPr>
        <w:ind w:left="1701" w:hanging="1701"/>
      </w:pPr>
      <w:r>
        <w:t>Technické podmínky předmětu smlouvy:</w:t>
      </w:r>
    </w:p>
    <w:tbl>
      <w:tblPr>
        <w:tblW w:w="10019" w:type="dxa"/>
        <w:tblInd w:w="55" w:type="dxa"/>
        <w:tblCellMar>
          <w:left w:w="70" w:type="dxa"/>
          <w:right w:w="70" w:type="dxa"/>
        </w:tblCellMar>
        <w:tblLook w:val="0000" w:firstRow="0" w:lastRow="0" w:firstColumn="0" w:lastColumn="0" w:noHBand="0" w:noVBand="0"/>
      </w:tblPr>
      <w:tblGrid>
        <w:gridCol w:w="1390"/>
        <w:gridCol w:w="6210"/>
        <w:gridCol w:w="1210"/>
        <w:gridCol w:w="1209"/>
      </w:tblGrid>
      <w:tr w:rsidR="00DC1FEF" w14:paraId="7C1702D7" w14:textId="70BD4A12" w:rsidTr="00DC1FEF">
        <w:trPr>
          <w:trHeight w:val="654"/>
        </w:trPr>
        <w:tc>
          <w:tcPr>
            <w:tcW w:w="1390" w:type="dxa"/>
            <w:tcBorders>
              <w:top w:val="single" w:sz="4" w:space="0" w:color="auto"/>
              <w:left w:val="single" w:sz="4" w:space="0" w:color="auto"/>
              <w:bottom w:val="nil"/>
              <w:right w:val="single" w:sz="4" w:space="0" w:color="auto"/>
            </w:tcBorders>
            <w:shd w:val="clear" w:color="auto" w:fill="auto"/>
            <w:vAlign w:val="center"/>
          </w:tcPr>
          <w:p w14:paraId="6B96B7BD" w14:textId="77777777" w:rsidR="00DC1FEF" w:rsidRDefault="00DC1FEF">
            <w:pPr>
              <w:spacing w:before="0" w:after="0"/>
              <w:ind w:left="0" w:firstLine="0"/>
              <w:jc w:val="center"/>
              <w:rPr>
                <w:rFonts w:cs="Arial"/>
                <w:b/>
                <w:bCs/>
                <w:lang w:eastAsia="cs-CZ"/>
              </w:rPr>
            </w:pPr>
            <w:r>
              <w:rPr>
                <w:rFonts w:cs="Arial"/>
                <w:b/>
                <w:bCs/>
                <w:lang w:eastAsia="cs-CZ"/>
              </w:rPr>
              <w:t xml:space="preserve">A - absolutní požadavek                      </w:t>
            </w:r>
          </w:p>
        </w:tc>
        <w:tc>
          <w:tcPr>
            <w:tcW w:w="6210" w:type="dxa"/>
            <w:tcBorders>
              <w:top w:val="single" w:sz="4" w:space="0" w:color="auto"/>
              <w:left w:val="nil"/>
              <w:bottom w:val="single" w:sz="4" w:space="0" w:color="auto"/>
              <w:right w:val="single" w:sz="4" w:space="0" w:color="auto"/>
            </w:tcBorders>
            <w:shd w:val="clear" w:color="auto" w:fill="auto"/>
            <w:vAlign w:val="center"/>
          </w:tcPr>
          <w:p w14:paraId="1013ADF2" w14:textId="77777777" w:rsidR="00DC1FEF" w:rsidRDefault="00DC1FEF">
            <w:pPr>
              <w:spacing w:before="0" w:after="0"/>
              <w:ind w:left="0" w:firstLine="0"/>
              <w:jc w:val="center"/>
              <w:rPr>
                <w:rFonts w:cs="Arial"/>
                <w:b/>
                <w:bCs/>
                <w:lang w:eastAsia="cs-CZ"/>
              </w:rPr>
            </w:pPr>
            <w:r>
              <w:rPr>
                <w:rFonts w:cs="Arial"/>
                <w:b/>
                <w:bCs/>
                <w:lang w:eastAsia="cs-CZ"/>
              </w:rPr>
              <w:t>Specifikace požadavků zadavatele</w:t>
            </w:r>
          </w:p>
        </w:tc>
        <w:tc>
          <w:tcPr>
            <w:tcW w:w="1209" w:type="dxa"/>
            <w:tcBorders>
              <w:top w:val="single" w:sz="4" w:space="0" w:color="auto"/>
              <w:left w:val="nil"/>
              <w:bottom w:val="nil"/>
              <w:right w:val="single" w:sz="4" w:space="0" w:color="auto"/>
            </w:tcBorders>
            <w:shd w:val="clear" w:color="auto" w:fill="auto"/>
            <w:vAlign w:val="center"/>
          </w:tcPr>
          <w:p w14:paraId="5E04E020" w14:textId="77777777" w:rsidR="00DC1FEF" w:rsidRDefault="00DC1FEF">
            <w:pPr>
              <w:spacing w:before="0" w:after="0"/>
              <w:ind w:left="0" w:firstLine="0"/>
              <w:jc w:val="center"/>
              <w:rPr>
                <w:rFonts w:cs="Arial"/>
                <w:b/>
                <w:bCs/>
                <w:lang w:eastAsia="cs-CZ"/>
              </w:rPr>
            </w:pPr>
            <w:r>
              <w:rPr>
                <w:rFonts w:cs="Arial"/>
                <w:b/>
                <w:bCs/>
                <w:lang w:eastAsia="cs-CZ"/>
              </w:rPr>
              <w:t>Požadavky zadavatele</w:t>
            </w:r>
          </w:p>
        </w:tc>
        <w:tc>
          <w:tcPr>
            <w:tcW w:w="1209" w:type="dxa"/>
            <w:tcBorders>
              <w:top w:val="single" w:sz="4" w:space="0" w:color="auto"/>
              <w:left w:val="nil"/>
              <w:bottom w:val="nil"/>
              <w:right w:val="single" w:sz="4" w:space="0" w:color="auto"/>
            </w:tcBorders>
          </w:tcPr>
          <w:p w14:paraId="28CF8D8D" w14:textId="6E09F58B" w:rsidR="00DC1FEF" w:rsidRDefault="00DC1FEF" w:rsidP="0089480E">
            <w:pPr>
              <w:spacing w:before="0" w:after="0"/>
              <w:ind w:left="0" w:firstLine="0"/>
              <w:jc w:val="center"/>
              <w:rPr>
                <w:rFonts w:cs="Arial"/>
                <w:b/>
                <w:bCs/>
                <w:lang w:eastAsia="cs-CZ"/>
              </w:rPr>
            </w:pPr>
            <w:r w:rsidRPr="0089480E">
              <w:rPr>
                <w:rFonts w:cs="Arial"/>
                <w:b/>
                <w:bCs/>
                <w:highlight w:val="yellow"/>
                <w:lang w:eastAsia="cs-CZ"/>
              </w:rPr>
              <w:t>Parametry dodávky</w:t>
            </w:r>
          </w:p>
        </w:tc>
      </w:tr>
      <w:tr w:rsidR="00DC1FEF" w14:paraId="16193836" w14:textId="3D761B30" w:rsidTr="00DC1FEF">
        <w:trPr>
          <w:trHeight w:val="352"/>
        </w:trPr>
        <w:tc>
          <w:tcPr>
            <w:tcW w:w="8810" w:type="dxa"/>
            <w:gridSpan w:val="3"/>
            <w:tcBorders>
              <w:top w:val="single" w:sz="4" w:space="0" w:color="auto"/>
              <w:left w:val="nil"/>
              <w:bottom w:val="single" w:sz="4" w:space="0" w:color="auto"/>
              <w:right w:val="nil"/>
            </w:tcBorders>
            <w:shd w:val="clear" w:color="auto" w:fill="auto"/>
            <w:noWrap/>
            <w:vAlign w:val="bottom"/>
          </w:tcPr>
          <w:p w14:paraId="19D4DC6E" w14:textId="77777777" w:rsidR="00DC1FEF" w:rsidRDefault="00DC1FEF" w:rsidP="001714E9">
            <w:pPr>
              <w:spacing w:before="0" w:after="0"/>
              <w:ind w:left="0" w:firstLine="0"/>
              <w:jc w:val="center"/>
              <w:rPr>
                <w:rFonts w:cs="Arial"/>
                <w:b/>
                <w:bCs/>
                <w:sz w:val="24"/>
                <w:szCs w:val="24"/>
                <w:lang w:eastAsia="cs-CZ"/>
              </w:rPr>
            </w:pPr>
            <w:r>
              <w:rPr>
                <w:rFonts w:cs="Arial"/>
                <w:b/>
                <w:bCs/>
                <w:sz w:val="24"/>
                <w:szCs w:val="24"/>
                <w:lang w:eastAsia="cs-CZ"/>
              </w:rPr>
              <w:t>Iontový chromatograf pro stanovení aniontů ve vodě</w:t>
            </w:r>
          </w:p>
        </w:tc>
        <w:tc>
          <w:tcPr>
            <w:tcW w:w="1209" w:type="dxa"/>
            <w:tcBorders>
              <w:top w:val="single" w:sz="4" w:space="0" w:color="auto"/>
              <w:left w:val="nil"/>
              <w:bottom w:val="single" w:sz="4" w:space="0" w:color="auto"/>
              <w:right w:val="nil"/>
            </w:tcBorders>
          </w:tcPr>
          <w:p w14:paraId="76FDC66B" w14:textId="77777777" w:rsidR="00DC1FEF" w:rsidRDefault="00DC1FEF" w:rsidP="001714E9">
            <w:pPr>
              <w:spacing w:before="0" w:after="0"/>
              <w:ind w:left="0" w:firstLine="0"/>
              <w:jc w:val="center"/>
              <w:rPr>
                <w:rFonts w:cs="Arial"/>
                <w:b/>
                <w:bCs/>
                <w:sz w:val="24"/>
                <w:szCs w:val="24"/>
                <w:lang w:eastAsia="cs-CZ"/>
              </w:rPr>
            </w:pPr>
          </w:p>
        </w:tc>
      </w:tr>
      <w:tr w:rsidR="00DC1FEF" w14:paraId="5C20D2D4" w14:textId="00B1E9BE"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608E37B2"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4AFB9DD3" w14:textId="77777777" w:rsidR="00DC1FEF" w:rsidRDefault="00DC1FEF">
            <w:pPr>
              <w:spacing w:before="0" w:after="0"/>
              <w:ind w:left="0" w:firstLine="0"/>
              <w:jc w:val="right"/>
              <w:rPr>
                <w:rFonts w:cs="Arial"/>
                <w:i/>
                <w:iCs/>
                <w:sz w:val="18"/>
                <w:szCs w:val="18"/>
                <w:lang w:eastAsia="cs-CZ"/>
              </w:rPr>
            </w:pPr>
            <w:r>
              <w:rPr>
                <w:rFonts w:cs="Arial"/>
                <w:i/>
                <w:iCs/>
                <w:sz w:val="18"/>
                <w:szCs w:val="18"/>
                <w:lang w:eastAsia="cs-CZ"/>
              </w:rPr>
              <w:t xml:space="preserve">IC modul s kolonovým termostatem, </w:t>
            </w:r>
            <w:proofErr w:type="spellStart"/>
            <w:r>
              <w:rPr>
                <w:rFonts w:cs="Arial"/>
                <w:i/>
                <w:iCs/>
                <w:sz w:val="18"/>
                <w:szCs w:val="18"/>
                <w:lang w:eastAsia="cs-CZ"/>
              </w:rPr>
              <w:t>suppressorem</w:t>
            </w:r>
            <w:proofErr w:type="spellEnd"/>
            <w:r>
              <w:rPr>
                <w:rFonts w:cs="Arial"/>
                <w:i/>
                <w:iCs/>
                <w:sz w:val="18"/>
                <w:szCs w:val="18"/>
                <w:lang w:eastAsia="cs-CZ"/>
              </w:rPr>
              <w:t xml:space="preserve"> a vodivostním detektorem </w:t>
            </w:r>
          </w:p>
        </w:tc>
        <w:tc>
          <w:tcPr>
            <w:tcW w:w="1209" w:type="dxa"/>
            <w:tcBorders>
              <w:top w:val="nil"/>
              <w:left w:val="nil"/>
              <w:bottom w:val="single" w:sz="4" w:space="0" w:color="auto"/>
              <w:right w:val="single" w:sz="4" w:space="0" w:color="auto"/>
            </w:tcBorders>
            <w:shd w:val="clear" w:color="auto" w:fill="auto"/>
            <w:noWrap/>
            <w:vAlign w:val="center"/>
          </w:tcPr>
          <w:p w14:paraId="31E292A7" w14:textId="77777777" w:rsidR="00DC1FEF" w:rsidRDefault="00DC1FEF">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4460BCAB" w14:textId="70BE647E" w:rsidR="00DC1FEF" w:rsidRPr="0089480E" w:rsidRDefault="00DC1FEF">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2847181A" w14:textId="4E32D120"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7244F7C3"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5AE1F17E" w14:textId="77777777" w:rsidR="00DC1FEF" w:rsidRDefault="00DC1FEF" w:rsidP="00F95A4D">
            <w:pPr>
              <w:spacing w:before="0" w:after="0"/>
              <w:ind w:left="0" w:firstLine="0"/>
              <w:jc w:val="right"/>
              <w:rPr>
                <w:rFonts w:cs="Arial"/>
                <w:i/>
                <w:iCs/>
                <w:sz w:val="18"/>
                <w:szCs w:val="18"/>
                <w:lang w:eastAsia="cs-CZ"/>
              </w:rPr>
            </w:pPr>
            <w:r>
              <w:rPr>
                <w:rFonts w:cs="Arial"/>
                <w:i/>
                <w:iCs/>
                <w:sz w:val="18"/>
                <w:szCs w:val="18"/>
                <w:lang w:eastAsia="cs-CZ"/>
              </w:rPr>
              <w:t>Kolona pro stanovení aniontů</w:t>
            </w:r>
          </w:p>
        </w:tc>
        <w:tc>
          <w:tcPr>
            <w:tcW w:w="1209" w:type="dxa"/>
            <w:tcBorders>
              <w:top w:val="nil"/>
              <w:left w:val="nil"/>
              <w:bottom w:val="single" w:sz="4" w:space="0" w:color="auto"/>
              <w:right w:val="single" w:sz="4" w:space="0" w:color="auto"/>
            </w:tcBorders>
            <w:shd w:val="clear" w:color="auto" w:fill="auto"/>
            <w:noWrap/>
            <w:vAlign w:val="center"/>
          </w:tcPr>
          <w:p w14:paraId="28FA6024" w14:textId="77777777" w:rsidR="00DC1FEF" w:rsidRDefault="00DC1FEF" w:rsidP="001E6F71">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0E8D983D" w14:textId="33508AE8" w:rsidR="00DC1FEF" w:rsidRPr="0089480E" w:rsidRDefault="00DC1FEF" w:rsidP="001E6F71">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1F888B0D" w14:textId="691606F1"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4A745AD0"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6CCCAE55" w14:textId="77777777" w:rsidR="00DC1FEF" w:rsidRDefault="00DC1FEF" w:rsidP="00F95A4D">
            <w:pPr>
              <w:spacing w:before="0" w:after="0"/>
              <w:ind w:left="0" w:firstLine="0"/>
              <w:jc w:val="right"/>
              <w:rPr>
                <w:rFonts w:cs="Arial"/>
                <w:i/>
                <w:iCs/>
                <w:sz w:val="18"/>
                <w:szCs w:val="18"/>
                <w:lang w:eastAsia="cs-CZ"/>
              </w:rPr>
            </w:pPr>
            <w:proofErr w:type="spellStart"/>
            <w:r>
              <w:rPr>
                <w:rFonts w:cs="Arial"/>
                <w:i/>
                <w:iCs/>
                <w:sz w:val="18"/>
                <w:szCs w:val="18"/>
                <w:lang w:eastAsia="cs-CZ"/>
              </w:rPr>
              <w:t>Předkolona</w:t>
            </w:r>
            <w:proofErr w:type="spellEnd"/>
          </w:p>
        </w:tc>
        <w:tc>
          <w:tcPr>
            <w:tcW w:w="1209" w:type="dxa"/>
            <w:tcBorders>
              <w:top w:val="nil"/>
              <w:left w:val="nil"/>
              <w:bottom w:val="single" w:sz="4" w:space="0" w:color="auto"/>
              <w:right w:val="single" w:sz="4" w:space="0" w:color="auto"/>
            </w:tcBorders>
            <w:shd w:val="clear" w:color="auto" w:fill="auto"/>
            <w:noWrap/>
            <w:vAlign w:val="center"/>
          </w:tcPr>
          <w:p w14:paraId="0348EBBE" w14:textId="77777777" w:rsidR="00DC1FEF" w:rsidRDefault="00DC1FEF" w:rsidP="004C6712">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0D1540E4" w14:textId="00A3B24A" w:rsidR="00DC1FEF" w:rsidRPr="0089480E" w:rsidRDefault="00DC1FEF" w:rsidP="004C6712">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159AA26C" w14:textId="03672F8B"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544B3FF3"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65E13008" w14:textId="77777777" w:rsidR="00DC1FEF" w:rsidRDefault="00DC1FEF">
            <w:pPr>
              <w:spacing w:before="0" w:after="0"/>
              <w:ind w:left="0" w:firstLine="0"/>
              <w:jc w:val="right"/>
              <w:rPr>
                <w:rFonts w:cs="Arial"/>
                <w:i/>
                <w:iCs/>
                <w:sz w:val="18"/>
                <w:szCs w:val="18"/>
                <w:lang w:eastAsia="cs-CZ"/>
              </w:rPr>
            </w:pPr>
            <w:r>
              <w:rPr>
                <w:rFonts w:cs="Arial"/>
                <w:i/>
                <w:iCs/>
                <w:sz w:val="18"/>
                <w:szCs w:val="18"/>
                <w:lang w:eastAsia="cs-CZ"/>
              </w:rPr>
              <w:t>Autoinjektor</w:t>
            </w:r>
          </w:p>
        </w:tc>
        <w:tc>
          <w:tcPr>
            <w:tcW w:w="1209" w:type="dxa"/>
            <w:tcBorders>
              <w:top w:val="nil"/>
              <w:left w:val="nil"/>
              <w:bottom w:val="single" w:sz="4" w:space="0" w:color="auto"/>
              <w:right w:val="single" w:sz="4" w:space="0" w:color="auto"/>
            </w:tcBorders>
            <w:shd w:val="clear" w:color="auto" w:fill="auto"/>
            <w:noWrap/>
            <w:vAlign w:val="center"/>
          </w:tcPr>
          <w:p w14:paraId="0AFC8C2F" w14:textId="77777777" w:rsidR="00DC1FEF" w:rsidRDefault="00DC1FEF" w:rsidP="00CB4E9A">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28978A44" w14:textId="7B72AE9F" w:rsidR="00DC1FEF" w:rsidRPr="0089480E" w:rsidRDefault="00DC1FEF" w:rsidP="00CB4E9A">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7FD38C8D" w14:textId="58A010F8"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6855B750"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3B666D1A" w14:textId="77777777" w:rsidR="00DC1FEF" w:rsidRDefault="00DC1FEF">
            <w:pPr>
              <w:spacing w:before="0" w:after="0"/>
              <w:ind w:left="0" w:firstLine="0"/>
              <w:jc w:val="right"/>
              <w:rPr>
                <w:rFonts w:cs="Arial"/>
                <w:i/>
                <w:iCs/>
                <w:sz w:val="18"/>
                <w:szCs w:val="18"/>
                <w:lang w:eastAsia="cs-CZ"/>
              </w:rPr>
            </w:pPr>
            <w:r>
              <w:rPr>
                <w:rFonts w:cs="Arial"/>
                <w:i/>
                <w:iCs/>
                <w:sz w:val="18"/>
                <w:szCs w:val="18"/>
                <w:lang w:eastAsia="cs-CZ"/>
              </w:rPr>
              <w:t>Čas analýzy</w:t>
            </w:r>
          </w:p>
        </w:tc>
        <w:tc>
          <w:tcPr>
            <w:tcW w:w="1209" w:type="dxa"/>
            <w:tcBorders>
              <w:top w:val="nil"/>
              <w:left w:val="nil"/>
              <w:bottom w:val="single" w:sz="4" w:space="0" w:color="auto"/>
              <w:right w:val="single" w:sz="4" w:space="0" w:color="auto"/>
            </w:tcBorders>
            <w:shd w:val="clear" w:color="auto" w:fill="auto"/>
            <w:noWrap/>
            <w:vAlign w:val="center"/>
          </w:tcPr>
          <w:p w14:paraId="63744DA5" w14:textId="77777777" w:rsidR="00DC1FEF" w:rsidRDefault="00DC1FEF" w:rsidP="00CB4E9A">
            <w:pPr>
              <w:spacing w:before="0" w:after="0"/>
              <w:ind w:left="0" w:firstLine="0"/>
              <w:jc w:val="center"/>
              <w:rPr>
                <w:rFonts w:cs="Arial"/>
                <w:i/>
                <w:iCs/>
                <w:sz w:val="18"/>
                <w:szCs w:val="18"/>
                <w:lang w:eastAsia="cs-CZ"/>
              </w:rPr>
            </w:pPr>
            <w:r>
              <w:rPr>
                <w:rFonts w:cs="Arial"/>
                <w:i/>
                <w:iCs/>
                <w:sz w:val="18"/>
                <w:szCs w:val="18"/>
                <w:lang w:eastAsia="cs-CZ"/>
              </w:rPr>
              <w:t>≤25 min</w:t>
            </w:r>
          </w:p>
        </w:tc>
        <w:tc>
          <w:tcPr>
            <w:tcW w:w="1209" w:type="dxa"/>
            <w:tcBorders>
              <w:top w:val="nil"/>
              <w:left w:val="nil"/>
              <w:bottom w:val="single" w:sz="4" w:space="0" w:color="auto"/>
              <w:right w:val="single" w:sz="4" w:space="0" w:color="auto"/>
            </w:tcBorders>
          </w:tcPr>
          <w:p w14:paraId="0FB7D1C3" w14:textId="423FABB8" w:rsidR="00DC1FEF" w:rsidRPr="0089480E" w:rsidRDefault="00DC1FEF" w:rsidP="00CB4E9A">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311579A2" w14:textId="19F6ED40"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71C406B7"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08428050" w14:textId="77777777" w:rsidR="00DC1FEF" w:rsidRDefault="00DC1FEF" w:rsidP="004C6712">
            <w:pPr>
              <w:spacing w:before="0" w:after="0"/>
              <w:ind w:left="0" w:firstLine="0"/>
              <w:jc w:val="right"/>
              <w:rPr>
                <w:rFonts w:cs="Arial"/>
                <w:i/>
                <w:iCs/>
                <w:sz w:val="18"/>
                <w:szCs w:val="18"/>
                <w:lang w:eastAsia="cs-CZ"/>
              </w:rPr>
            </w:pPr>
            <w:r>
              <w:rPr>
                <w:rFonts w:cs="Arial"/>
                <w:i/>
                <w:iCs/>
                <w:sz w:val="18"/>
                <w:szCs w:val="18"/>
                <w:lang w:eastAsia="cs-CZ"/>
              </w:rPr>
              <w:t xml:space="preserve">Mez stanovitelnosti chloridy (mg/l) </w:t>
            </w:r>
          </w:p>
        </w:tc>
        <w:tc>
          <w:tcPr>
            <w:tcW w:w="1209" w:type="dxa"/>
            <w:tcBorders>
              <w:top w:val="nil"/>
              <w:left w:val="nil"/>
              <w:bottom w:val="single" w:sz="4" w:space="0" w:color="auto"/>
              <w:right w:val="single" w:sz="4" w:space="0" w:color="auto"/>
            </w:tcBorders>
            <w:shd w:val="clear" w:color="auto" w:fill="auto"/>
            <w:noWrap/>
            <w:vAlign w:val="center"/>
          </w:tcPr>
          <w:p w14:paraId="7A412AD7" w14:textId="77777777" w:rsidR="00DC1FEF" w:rsidRDefault="00DC1FEF" w:rsidP="004C6712">
            <w:pPr>
              <w:spacing w:before="0" w:after="0"/>
              <w:ind w:left="0" w:firstLine="0"/>
              <w:jc w:val="center"/>
              <w:rPr>
                <w:rFonts w:cs="Arial"/>
                <w:i/>
                <w:iCs/>
                <w:sz w:val="18"/>
                <w:szCs w:val="18"/>
                <w:lang w:eastAsia="cs-CZ"/>
              </w:rPr>
            </w:pPr>
            <w:r>
              <w:rPr>
                <w:rFonts w:cs="Arial"/>
                <w:i/>
                <w:iCs/>
                <w:sz w:val="18"/>
                <w:szCs w:val="18"/>
                <w:lang w:eastAsia="cs-CZ"/>
              </w:rPr>
              <w:t>≤0,1</w:t>
            </w:r>
          </w:p>
        </w:tc>
        <w:tc>
          <w:tcPr>
            <w:tcW w:w="1209" w:type="dxa"/>
            <w:tcBorders>
              <w:top w:val="nil"/>
              <w:left w:val="nil"/>
              <w:bottom w:val="single" w:sz="4" w:space="0" w:color="auto"/>
              <w:right w:val="single" w:sz="4" w:space="0" w:color="auto"/>
            </w:tcBorders>
          </w:tcPr>
          <w:p w14:paraId="30F867B3" w14:textId="6EFFBA05" w:rsidR="00DC1FEF" w:rsidRPr="0089480E" w:rsidRDefault="00DC1FEF" w:rsidP="004C6712">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7B640046" w14:textId="44AF0163"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1FE81BB0"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267AEEA1" w14:textId="77777777" w:rsidR="00DC1FEF" w:rsidRDefault="00DC1FEF" w:rsidP="004C6712">
            <w:pPr>
              <w:spacing w:before="0" w:after="0"/>
              <w:ind w:left="0" w:firstLine="0"/>
              <w:jc w:val="right"/>
              <w:rPr>
                <w:rFonts w:cs="Arial"/>
                <w:i/>
                <w:iCs/>
                <w:sz w:val="18"/>
                <w:szCs w:val="18"/>
                <w:lang w:eastAsia="cs-CZ"/>
              </w:rPr>
            </w:pPr>
            <w:r>
              <w:rPr>
                <w:rFonts w:cs="Arial"/>
                <w:i/>
                <w:iCs/>
                <w:sz w:val="18"/>
                <w:szCs w:val="18"/>
                <w:lang w:eastAsia="cs-CZ"/>
              </w:rPr>
              <w:t xml:space="preserve">Mez stanovitelnosti fluoridy (mg/) </w:t>
            </w:r>
          </w:p>
        </w:tc>
        <w:tc>
          <w:tcPr>
            <w:tcW w:w="1209" w:type="dxa"/>
            <w:tcBorders>
              <w:top w:val="nil"/>
              <w:left w:val="nil"/>
              <w:bottom w:val="single" w:sz="4" w:space="0" w:color="auto"/>
              <w:right w:val="single" w:sz="4" w:space="0" w:color="auto"/>
            </w:tcBorders>
            <w:shd w:val="clear" w:color="auto" w:fill="auto"/>
            <w:noWrap/>
            <w:vAlign w:val="center"/>
          </w:tcPr>
          <w:p w14:paraId="55215919" w14:textId="77777777" w:rsidR="00DC1FEF" w:rsidRDefault="00DC1FEF" w:rsidP="004C6712">
            <w:pPr>
              <w:spacing w:before="0" w:after="0"/>
              <w:ind w:left="0" w:firstLine="0"/>
              <w:jc w:val="center"/>
              <w:rPr>
                <w:rFonts w:cs="Arial"/>
                <w:i/>
                <w:iCs/>
                <w:sz w:val="18"/>
                <w:szCs w:val="18"/>
                <w:lang w:eastAsia="cs-CZ"/>
              </w:rPr>
            </w:pPr>
            <w:r>
              <w:rPr>
                <w:rFonts w:cs="Arial"/>
                <w:i/>
                <w:iCs/>
                <w:sz w:val="18"/>
                <w:szCs w:val="18"/>
                <w:lang w:eastAsia="cs-CZ"/>
              </w:rPr>
              <w:t>≤0,05</w:t>
            </w:r>
          </w:p>
        </w:tc>
        <w:tc>
          <w:tcPr>
            <w:tcW w:w="1209" w:type="dxa"/>
            <w:tcBorders>
              <w:top w:val="nil"/>
              <w:left w:val="nil"/>
              <w:bottom w:val="single" w:sz="4" w:space="0" w:color="auto"/>
              <w:right w:val="single" w:sz="4" w:space="0" w:color="auto"/>
            </w:tcBorders>
          </w:tcPr>
          <w:p w14:paraId="08D5181F" w14:textId="1DE9A073" w:rsidR="00DC1FEF" w:rsidRPr="0089480E" w:rsidRDefault="00DC1FEF" w:rsidP="004C6712">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2B5807AA" w14:textId="720B18FA"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466B88B9"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2668EE76" w14:textId="77777777" w:rsidR="00DC1FEF" w:rsidRDefault="00DC1FEF" w:rsidP="00F95A4D">
            <w:pPr>
              <w:spacing w:before="0" w:after="0"/>
              <w:ind w:left="0" w:firstLine="0"/>
              <w:jc w:val="right"/>
              <w:rPr>
                <w:rFonts w:cs="Arial"/>
                <w:i/>
                <w:iCs/>
                <w:sz w:val="18"/>
                <w:szCs w:val="18"/>
                <w:lang w:eastAsia="cs-CZ"/>
              </w:rPr>
            </w:pPr>
            <w:r>
              <w:rPr>
                <w:rFonts w:cs="Arial"/>
                <w:i/>
                <w:iCs/>
                <w:sz w:val="18"/>
                <w:szCs w:val="18"/>
                <w:lang w:eastAsia="cs-CZ"/>
              </w:rPr>
              <w:t xml:space="preserve">Mez stanovitelnosti dusičnany (mg/l) </w:t>
            </w:r>
          </w:p>
        </w:tc>
        <w:tc>
          <w:tcPr>
            <w:tcW w:w="1209" w:type="dxa"/>
            <w:tcBorders>
              <w:top w:val="nil"/>
              <w:left w:val="nil"/>
              <w:bottom w:val="single" w:sz="4" w:space="0" w:color="auto"/>
              <w:right w:val="single" w:sz="4" w:space="0" w:color="auto"/>
            </w:tcBorders>
            <w:shd w:val="clear" w:color="auto" w:fill="auto"/>
            <w:noWrap/>
            <w:vAlign w:val="center"/>
          </w:tcPr>
          <w:p w14:paraId="2290E2C3" w14:textId="77777777" w:rsidR="00DC1FEF" w:rsidRDefault="00DC1FEF" w:rsidP="00F95A4D">
            <w:pPr>
              <w:spacing w:before="0" w:after="0"/>
              <w:ind w:left="0" w:firstLine="0"/>
              <w:jc w:val="center"/>
              <w:rPr>
                <w:rFonts w:cs="Arial"/>
                <w:i/>
                <w:iCs/>
                <w:sz w:val="18"/>
                <w:szCs w:val="18"/>
                <w:lang w:eastAsia="cs-CZ"/>
              </w:rPr>
            </w:pPr>
            <w:r>
              <w:rPr>
                <w:rFonts w:cs="Arial"/>
                <w:i/>
                <w:iCs/>
                <w:sz w:val="18"/>
                <w:szCs w:val="18"/>
                <w:lang w:eastAsia="cs-CZ"/>
              </w:rPr>
              <w:t>≤0,05</w:t>
            </w:r>
          </w:p>
        </w:tc>
        <w:tc>
          <w:tcPr>
            <w:tcW w:w="1209" w:type="dxa"/>
            <w:tcBorders>
              <w:top w:val="nil"/>
              <w:left w:val="nil"/>
              <w:bottom w:val="single" w:sz="4" w:space="0" w:color="auto"/>
              <w:right w:val="single" w:sz="4" w:space="0" w:color="auto"/>
            </w:tcBorders>
          </w:tcPr>
          <w:p w14:paraId="2ECA261C" w14:textId="7F91059F" w:rsidR="00DC1FEF" w:rsidRPr="0089480E" w:rsidRDefault="00DC1FEF" w:rsidP="00F95A4D">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6FAE1256" w14:textId="1C24BA3E"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6B2AE0C4"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66FDC180" w14:textId="77777777" w:rsidR="00DC1FEF" w:rsidRDefault="00DC1FEF" w:rsidP="00F95A4D">
            <w:pPr>
              <w:spacing w:before="0" w:after="0"/>
              <w:ind w:left="0" w:firstLine="0"/>
              <w:jc w:val="right"/>
              <w:rPr>
                <w:rFonts w:cs="Arial"/>
                <w:i/>
                <w:iCs/>
                <w:sz w:val="18"/>
                <w:szCs w:val="18"/>
                <w:lang w:eastAsia="cs-CZ"/>
              </w:rPr>
            </w:pPr>
            <w:r>
              <w:rPr>
                <w:rFonts w:cs="Arial"/>
                <w:i/>
                <w:iCs/>
                <w:sz w:val="18"/>
                <w:szCs w:val="18"/>
                <w:lang w:eastAsia="cs-CZ"/>
              </w:rPr>
              <w:t xml:space="preserve">Mez stanovitelnosti sírany (mg/l) </w:t>
            </w:r>
          </w:p>
        </w:tc>
        <w:tc>
          <w:tcPr>
            <w:tcW w:w="1209" w:type="dxa"/>
            <w:tcBorders>
              <w:top w:val="nil"/>
              <w:left w:val="nil"/>
              <w:bottom w:val="single" w:sz="4" w:space="0" w:color="auto"/>
              <w:right w:val="single" w:sz="4" w:space="0" w:color="auto"/>
            </w:tcBorders>
            <w:shd w:val="clear" w:color="auto" w:fill="auto"/>
            <w:noWrap/>
            <w:vAlign w:val="center"/>
          </w:tcPr>
          <w:p w14:paraId="2FF546E8" w14:textId="77777777" w:rsidR="00DC1FEF" w:rsidRDefault="00DC1FEF" w:rsidP="00F95A4D">
            <w:pPr>
              <w:spacing w:before="0" w:after="0"/>
              <w:ind w:left="0" w:firstLine="0"/>
              <w:jc w:val="center"/>
              <w:rPr>
                <w:rFonts w:cs="Arial"/>
                <w:i/>
                <w:iCs/>
                <w:sz w:val="18"/>
                <w:szCs w:val="18"/>
                <w:lang w:eastAsia="cs-CZ"/>
              </w:rPr>
            </w:pPr>
            <w:r>
              <w:rPr>
                <w:rFonts w:cs="Arial"/>
                <w:i/>
                <w:iCs/>
                <w:sz w:val="18"/>
                <w:szCs w:val="18"/>
                <w:lang w:eastAsia="cs-CZ"/>
              </w:rPr>
              <w:t>≤0,05</w:t>
            </w:r>
          </w:p>
        </w:tc>
        <w:tc>
          <w:tcPr>
            <w:tcW w:w="1209" w:type="dxa"/>
            <w:tcBorders>
              <w:top w:val="nil"/>
              <w:left w:val="nil"/>
              <w:bottom w:val="single" w:sz="4" w:space="0" w:color="auto"/>
              <w:right w:val="single" w:sz="4" w:space="0" w:color="auto"/>
            </w:tcBorders>
          </w:tcPr>
          <w:p w14:paraId="4809AD98" w14:textId="41545008" w:rsidR="00DC1FEF" w:rsidRPr="0089480E" w:rsidRDefault="00DC1FEF" w:rsidP="00F95A4D">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6418EA86" w14:textId="36558E97"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04026834"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6B644936" w14:textId="77777777" w:rsidR="00DC1FEF" w:rsidRDefault="00DC1FEF" w:rsidP="00F95A4D">
            <w:pPr>
              <w:spacing w:before="0" w:after="0"/>
              <w:ind w:left="0" w:firstLine="0"/>
              <w:jc w:val="right"/>
              <w:rPr>
                <w:rFonts w:cs="Arial"/>
                <w:i/>
                <w:iCs/>
                <w:sz w:val="18"/>
                <w:szCs w:val="18"/>
                <w:lang w:eastAsia="cs-CZ"/>
              </w:rPr>
            </w:pPr>
            <w:r>
              <w:rPr>
                <w:rFonts w:cs="Arial"/>
                <w:i/>
                <w:iCs/>
                <w:sz w:val="18"/>
                <w:szCs w:val="18"/>
                <w:lang w:eastAsia="cs-CZ"/>
              </w:rPr>
              <w:t xml:space="preserve">Mez stanovitelnosti fosforečnany (mg/l) </w:t>
            </w:r>
          </w:p>
        </w:tc>
        <w:tc>
          <w:tcPr>
            <w:tcW w:w="1209" w:type="dxa"/>
            <w:tcBorders>
              <w:top w:val="nil"/>
              <w:left w:val="nil"/>
              <w:bottom w:val="single" w:sz="4" w:space="0" w:color="auto"/>
              <w:right w:val="single" w:sz="4" w:space="0" w:color="auto"/>
            </w:tcBorders>
            <w:shd w:val="clear" w:color="auto" w:fill="auto"/>
            <w:noWrap/>
            <w:vAlign w:val="center"/>
          </w:tcPr>
          <w:p w14:paraId="015990E9" w14:textId="77777777" w:rsidR="00DC1FEF" w:rsidRDefault="00DC1FEF" w:rsidP="00F95A4D">
            <w:pPr>
              <w:spacing w:before="0" w:after="0"/>
              <w:ind w:left="0" w:firstLine="0"/>
              <w:jc w:val="center"/>
              <w:rPr>
                <w:rFonts w:cs="Arial"/>
                <w:i/>
                <w:iCs/>
                <w:sz w:val="18"/>
                <w:szCs w:val="18"/>
                <w:lang w:eastAsia="cs-CZ"/>
              </w:rPr>
            </w:pPr>
            <w:r>
              <w:rPr>
                <w:rFonts w:cs="Arial"/>
                <w:i/>
                <w:iCs/>
                <w:sz w:val="18"/>
                <w:szCs w:val="18"/>
                <w:lang w:eastAsia="cs-CZ"/>
              </w:rPr>
              <w:t>≤0,01</w:t>
            </w:r>
          </w:p>
        </w:tc>
        <w:tc>
          <w:tcPr>
            <w:tcW w:w="1209" w:type="dxa"/>
            <w:tcBorders>
              <w:top w:val="nil"/>
              <w:left w:val="nil"/>
              <w:bottom w:val="single" w:sz="4" w:space="0" w:color="auto"/>
              <w:right w:val="single" w:sz="4" w:space="0" w:color="auto"/>
            </w:tcBorders>
          </w:tcPr>
          <w:p w14:paraId="0B4BFFB0" w14:textId="40B24FAE" w:rsidR="00DC1FEF" w:rsidRPr="0089480E" w:rsidRDefault="00DC1FEF" w:rsidP="00F95A4D">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45CA16A4" w14:textId="7D9CCBB0"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2AE9F325"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6C2196EC" w14:textId="77777777" w:rsidR="00DC1FEF" w:rsidRDefault="00DC1FEF" w:rsidP="00F200C6">
            <w:pPr>
              <w:spacing w:before="0" w:after="0"/>
              <w:ind w:left="0" w:firstLine="0"/>
              <w:jc w:val="right"/>
              <w:rPr>
                <w:rFonts w:cs="Arial"/>
                <w:i/>
                <w:iCs/>
                <w:sz w:val="18"/>
                <w:szCs w:val="18"/>
                <w:lang w:eastAsia="cs-CZ"/>
              </w:rPr>
            </w:pPr>
            <w:r>
              <w:rPr>
                <w:rFonts w:cs="Arial"/>
                <w:i/>
                <w:iCs/>
                <w:sz w:val="18"/>
                <w:szCs w:val="18"/>
                <w:lang w:eastAsia="cs-CZ"/>
              </w:rPr>
              <w:t xml:space="preserve">Mez stanovitelnosti dusitany (mg/l) </w:t>
            </w:r>
          </w:p>
        </w:tc>
        <w:tc>
          <w:tcPr>
            <w:tcW w:w="1209" w:type="dxa"/>
            <w:tcBorders>
              <w:top w:val="nil"/>
              <w:left w:val="nil"/>
              <w:bottom w:val="single" w:sz="4" w:space="0" w:color="auto"/>
              <w:right w:val="single" w:sz="4" w:space="0" w:color="auto"/>
            </w:tcBorders>
            <w:shd w:val="clear" w:color="auto" w:fill="auto"/>
            <w:noWrap/>
            <w:vAlign w:val="center"/>
          </w:tcPr>
          <w:p w14:paraId="5FA7DCAF" w14:textId="77777777" w:rsidR="00DC1FEF" w:rsidRDefault="00DC1FEF" w:rsidP="00F200C6">
            <w:pPr>
              <w:spacing w:before="0" w:after="0"/>
              <w:ind w:left="0" w:firstLine="0"/>
              <w:jc w:val="center"/>
              <w:rPr>
                <w:rFonts w:cs="Arial"/>
                <w:i/>
                <w:iCs/>
                <w:sz w:val="18"/>
                <w:szCs w:val="18"/>
                <w:lang w:eastAsia="cs-CZ"/>
              </w:rPr>
            </w:pPr>
            <w:r>
              <w:rPr>
                <w:rFonts w:cs="Arial"/>
                <w:i/>
                <w:iCs/>
                <w:sz w:val="18"/>
                <w:szCs w:val="18"/>
                <w:lang w:eastAsia="cs-CZ"/>
              </w:rPr>
              <w:t>≤0,005</w:t>
            </w:r>
          </w:p>
        </w:tc>
        <w:tc>
          <w:tcPr>
            <w:tcW w:w="1209" w:type="dxa"/>
            <w:tcBorders>
              <w:top w:val="nil"/>
              <w:left w:val="nil"/>
              <w:bottom w:val="single" w:sz="4" w:space="0" w:color="auto"/>
              <w:right w:val="single" w:sz="4" w:space="0" w:color="auto"/>
            </w:tcBorders>
          </w:tcPr>
          <w:p w14:paraId="033F2D75" w14:textId="5D39BA8E" w:rsidR="00DC1FEF" w:rsidRPr="0089480E" w:rsidRDefault="00DC1FEF" w:rsidP="00F200C6">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79092691" w14:textId="29BF8133"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74D36F16" w14:textId="77777777" w:rsidR="00DC1FEF" w:rsidRPr="00F200C6" w:rsidRDefault="00DC1FEF">
            <w:pPr>
              <w:spacing w:before="0" w:after="0"/>
              <w:ind w:left="0" w:firstLine="0"/>
              <w:jc w:val="center"/>
              <w:rPr>
                <w:rFonts w:cs="Arial"/>
                <w:sz w:val="18"/>
                <w:szCs w:val="18"/>
                <w:lang w:eastAsia="cs-CZ"/>
              </w:rPr>
            </w:pPr>
            <w:r w:rsidRPr="00F200C6">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noWrap/>
            <w:vAlign w:val="bottom"/>
          </w:tcPr>
          <w:p w14:paraId="6E599334" w14:textId="77777777" w:rsidR="00DC1FEF" w:rsidRPr="00F200C6" w:rsidRDefault="00DC1FEF" w:rsidP="00CB4E9A">
            <w:pPr>
              <w:spacing w:before="0" w:after="0"/>
              <w:ind w:left="0" w:firstLine="0"/>
              <w:jc w:val="right"/>
              <w:rPr>
                <w:rFonts w:cs="Arial"/>
                <w:bCs/>
                <w:i/>
                <w:sz w:val="18"/>
                <w:szCs w:val="18"/>
                <w:lang w:eastAsia="cs-CZ"/>
              </w:rPr>
            </w:pPr>
            <w:r w:rsidRPr="00F200C6">
              <w:rPr>
                <w:rFonts w:cs="Arial"/>
                <w:bCs/>
                <w:i/>
                <w:sz w:val="18"/>
                <w:szCs w:val="18"/>
                <w:lang w:eastAsia="cs-CZ"/>
              </w:rPr>
              <w:t>Řídící a vyhodnocovací jednotka</w:t>
            </w:r>
            <w:r>
              <w:rPr>
                <w:rFonts w:cs="Arial"/>
                <w:bCs/>
                <w:i/>
                <w:sz w:val="18"/>
                <w:szCs w:val="18"/>
                <w:lang w:eastAsia="cs-CZ"/>
              </w:rPr>
              <w:t xml:space="preserve">, </w:t>
            </w:r>
            <w:r>
              <w:rPr>
                <w:rFonts w:cs="Arial"/>
                <w:i/>
                <w:iCs/>
                <w:sz w:val="18"/>
                <w:szCs w:val="18"/>
                <w:lang w:eastAsia="cs-CZ"/>
              </w:rPr>
              <w:t>LCD monitor 22“, tiskárna</w:t>
            </w:r>
          </w:p>
        </w:tc>
        <w:tc>
          <w:tcPr>
            <w:tcW w:w="1209" w:type="dxa"/>
            <w:tcBorders>
              <w:top w:val="nil"/>
              <w:left w:val="nil"/>
              <w:bottom w:val="single" w:sz="4" w:space="0" w:color="auto"/>
              <w:right w:val="single" w:sz="4" w:space="0" w:color="auto"/>
            </w:tcBorders>
            <w:shd w:val="clear" w:color="auto" w:fill="auto"/>
            <w:noWrap/>
            <w:vAlign w:val="center"/>
          </w:tcPr>
          <w:p w14:paraId="7D712799" w14:textId="77777777" w:rsidR="00DC1FEF" w:rsidRDefault="00DC1FEF">
            <w:pPr>
              <w:spacing w:before="0" w:after="0"/>
              <w:ind w:left="0" w:firstLine="0"/>
              <w:jc w:val="center"/>
              <w:rPr>
                <w:rFonts w:cs="Arial"/>
                <w:i/>
                <w:iCs/>
                <w:lang w:eastAsia="cs-CZ"/>
              </w:rPr>
            </w:pPr>
            <w:r>
              <w:rPr>
                <w:rFonts w:cs="Arial"/>
                <w:i/>
                <w:iCs/>
                <w:lang w:eastAsia="cs-CZ"/>
              </w:rPr>
              <w:t>ano </w:t>
            </w:r>
          </w:p>
        </w:tc>
        <w:tc>
          <w:tcPr>
            <w:tcW w:w="1209" w:type="dxa"/>
            <w:tcBorders>
              <w:top w:val="nil"/>
              <w:left w:val="nil"/>
              <w:bottom w:val="single" w:sz="4" w:space="0" w:color="auto"/>
              <w:right w:val="single" w:sz="4" w:space="0" w:color="auto"/>
            </w:tcBorders>
          </w:tcPr>
          <w:p w14:paraId="32CC5500" w14:textId="5E01C378" w:rsidR="00DC1FEF" w:rsidRPr="0089480E" w:rsidRDefault="00DC1FEF">
            <w:pPr>
              <w:spacing w:before="0" w:after="0"/>
              <w:ind w:left="0" w:firstLine="0"/>
              <w:jc w:val="center"/>
              <w:rPr>
                <w:rFonts w:cs="Arial"/>
                <w:i/>
                <w:iCs/>
                <w:highlight w:val="yellow"/>
                <w:lang w:eastAsia="cs-CZ"/>
              </w:rPr>
            </w:pPr>
            <w:r w:rsidRPr="0089480E">
              <w:rPr>
                <w:rFonts w:cs="Arial"/>
                <w:i/>
                <w:iCs/>
                <w:highlight w:val="yellow"/>
                <w:lang w:eastAsia="cs-CZ"/>
              </w:rPr>
              <w:t>X</w:t>
            </w:r>
          </w:p>
        </w:tc>
      </w:tr>
      <w:tr w:rsidR="00DC1FEF" w14:paraId="248ACFA8" w14:textId="63E5B8D0" w:rsidTr="00DC1FEF">
        <w:trPr>
          <w:trHeight w:val="285"/>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90F8"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single" w:sz="4" w:space="0" w:color="auto"/>
              <w:left w:val="nil"/>
              <w:bottom w:val="single" w:sz="4" w:space="0" w:color="auto"/>
              <w:right w:val="single" w:sz="4" w:space="0" w:color="auto"/>
            </w:tcBorders>
            <w:shd w:val="clear" w:color="auto" w:fill="auto"/>
            <w:noWrap/>
            <w:vAlign w:val="bottom"/>
          </w:tcPr>
          <w:p w14:paraId="42DB6385" w14:textId="77777777" w:rsidR="00DC1FEF" w:rsidRDefault="00DC1FEF">
            <w:pPr>
              <w:spacing w:before="0" w:after="0"/>
              <w:ind w:left="0" w:firstLine="0"/>
              <w:jc w:val="right"/>
              <w:rPr>
                <w:rFonts w:cs="Arial"/>
                <w:i/>
                <w:iCs/>
                <w:sz w:val="18"/>
                <w:szCs w:val="18"/>
                <w:lang w:eastAsia="cs-CZ"/>
              </w:rPr>
            </w:pPr>
            <w:r>
              <w:rPr>
                <w:rFonts w:cs="Arial"/>
                <w:i/>
                <w:iCs/>
                <w:sz w:val="18"/>
                <w:szCs w:val="18"/>
                <w:lang w:eastAsia="cs-CZ"/>
              </w:rPr>
              <w:t xml:space="preserve">Řídící a vyhodnocovací SW </w:t>
            </w:r>
          </w:p>
        </w:tc>
        <w:tc>
          <w:tcPr>
            <w:tcW w:w="1209" w:type="dxa"/>
            <w:tcBorders>
              <w:top w:val="nil"/>
              <w:left w:val="nil"/>
              <w:bottom w:val="single" w:sz="4" w:space="0" w:color="auto"/>
              <w:right w:val="single" w:sz="4" w:space="0" w:color="auto"/>
            </w:tcBorders>
            <w:shd w:val="clear" w:color="auto" w:fill="auto"/>
            <w:noWrap/>
            <w:vAlign w:val="center"/>
          </w:tcPr>
          <w:p w14:paraId="7585AEAB" w14:textId="77777777" w:rsidR="00DC1FEF" w:rsidRDefault="00DC1FEF">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7EEFFF44" w14:textId="2BD15899" w:rsidR="00DC1FEF" w:rsidRPr="0089480E" w:rsidRDefault="00DC1FEF">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467C2DC4" w14:textId="5820CFA2"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7C4D2B7B" w14:textId="77777777" w:rsidR="00DC1FEF" w:rsidRDefault="00DC1FEF">
            <w:pPr>
              <w:spacing w:before="0" w:after="0"/>
              <w:ind w:left="0" w:firstLine="0"/>
              <w:jc w:val="center"/>
              <w:rPr>
                <w:rFonts w:cs="Arial"/>
                <w:lang w:eastAsia="cs-CZ"/>
              </w:rPr>
            </w:pPr>
            <w:r>
              <w:rPr>
                <w:rFonts w:cs="Arial"/>
                <w:lang w:eastAsia="cs-CZ"/>
              </w:rPr>
              <w:t> </w:t>
            </w:r>
          </w:p>
        </w:tc>
        <w:tc>
          <w:tcPr>
            <w:tcW w:w="6210" w:type="dxa"/>
            <w:tcBorders>
              <w:top w:val="nil"/>
              <w:left w:val="nil"/>
              <w:bottom w:val="nil"/>
              <w:right w:val="single" w:sz="4" w:space="0" w:color="auto"/>
            </w:tcBorders>
            <w:shd w:val="clear" w:color="auto" w:fill="auto"/>
            <w:noWrap/>
            <w:vAlign w:val="bottom"/>
          </w:tcPr>
          <w:p w14:paraId="378A0A84" w14:textId="77777777" w:rsidR="00DC1FEF" w:rsidRDefault="00DC1FEF">
            <w:pPr>
              <w:spacing w:before="0" w:after="0"/>
              <w:ind w:left="0" w:firstLine="0"/>
              <w:jc w:val="left"/>
              <w:rPr>
                <w:rFonts w:cs="Arial"/>
                <w:b/>
                <w:bCs/>
                <w:lang w:eastAsia="cs-CZ"/>
              </w:rPr>
            </w:pPr>
            <w:r>
              <w:rPr>
                <w:rFonts w:cs="Arial"/>
                <w:b/>
                <w:bCs/>
                <w:lang w:eastAsia="cs-CZ"/>
              </w:rPr>
              <w:t>Příslušenství</w:t>
            </w:r>
          </w:p>
        </w:tc>
        <w:tc>
          <w:tcPr>
            <w:tcW w:w="1209" w:type="dxa"/>
            <w:tcBorders>
              <w:top w:val="nil"/>
              <w:left w:val="nil"/>
              <w:bottom w:val="single" w:sz="4" w:space="0" w:color="auto"/>
              <w:right w:val="single" w:sz="4" w:space="0" w:color="auto"/>
            </w:tcBorders>
            <w:shd w:val="clear" w:color="auto" w:fill="auto"/>
            <w:noWrap/>
            <w:vAlign w:val="center"/>
          </w:tcPr>
          <w:p w14:paraId="45C2351B" w14:textId="77777777" w:rsidR="00DC1FEF" w:rsidRDefault="00DC1FEF">
            <w:pPr>
              <w:spacing w:before="0" w:after="0"/>
              <w:ind w:left="0" w:firstLine="0"/>
              <w:jc w:val="center"/>
              <w:rPr>
                <w:rFonts w:cs="Arial"/>
                <w:i/>
                <w:iCs/>
                <w:lang w:eastAsia="cs-CZ"/>
              </w:rPr>
            </w:pPr>
            <w:r>
              <w:rPr>
                <w:rFonts w:cs="Arial"/>
                <w:i/>
                <w:iCs/>
                <w:lang w:eastAsia="cs-CZ"/>
              </w:rPr>
              <w:t> </w:t>
            </w:r>
          </w:p>
        </w:tc>
        <w:tc>
          <w:tcPr>
            <w:tcW w:w="1209" w:type="dxa"/>
            <w:tcBorders>
              <w:top w:val="nil"/>
              <w:left w:val="nil"/>
              <w:bottom w:val="single" w:sz="4" w:space="0" w:color="auto"/>
              <w:right w:val="single" w:sz="4" w:space="0" w:color="auto"/>
            </w:tcBorders>
          </w:tcPr>
          <w:p w14:paraId="7DCA6479" w14:textId="301C3E2F" w:rsidR="00DC1FEF" w:rsidRDefault="00DC1FEF">
            <w:pPr>
              <w:spacing w:before="0" w:after="0"/>
              <w:ind w:left="0" w:firstLine="0"/>
              <w:jc w:val="center"/>
              <w:rPr>
                <w:rFonts w:cs="Arial"/>
                <w:i/>
                <w:iCs/>
                <w:lang w:eastAsia="cs-CZ"/>
              </w:rPr>
            </w:pPr>
          </w:p>
        </w:tc>
      </w:tr>
      <w:tr w:rsidR="00DC1FEF" w14:paraId="4CAC9247" w14:textId="587D6201"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24F493B1"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single" w:sz="4" w:space="0" w:color="auto"/>
              <w:left w:val="nil"/>
              <w:bottom w:val="single" w:sz="4" w:space="0" w:color="auto"/>
              <w:right w:val="single" w:sz="4" w:space="0" w:color="auto"/>
            </w:tcBorders>
            <w:shd w:val="clear" w:color="auto" w:fill="auto"/>
            <w:noWrap/>
            <w:vAlign w:val="bottom"/>
          </w:tcPr>
          <w:p w14:paraId="55D2BED2" w14:textId="77777777" w:rsidR="00DC1FEF" w:rsidRDefault="00DC1FEF" w:rsidP="002702A5">
            <w:pPr>
              <w:spacing w:before="0" w:after="0"/>
              <w:ind w:left="0" w:firstLine="0"/>
              <w:jc w:val="right"/>
              <w:rPr>
                <w:rFonts w:cs="Arial"/>
                <w:i/>
                <w:iCs/>
                <w:sz w:val="18"/>
                <w:szCs w:val="18"/>
                <w:lang w:eastAsia="cs-CZ"/>
              </w:rPr>
            </w:pPr>
            <w:proofErr w:type="spellStart"/>
            <w:r>
              <w:rPr>
                <w:rFonts w:cs="Arial"/>
                <w:i/>
                <w:iCs/>
                <w:sz w:val="18"/>
                <w:szCs w:val="18"/>
                <w:lang w:eastAsia="cs-CZ"/>
              </w:rPr>
              <w:t>Autosampler</w:t>
            </w:r>
            <w:proofErr w:type="spellEnd"/>
            <w:r>
              <w:rPr>
                <w:rFonts w:cs="Arial"/>
                <w:i/>
                <w:iCs/>
                <w:sz w:val="18"/>
                <w:szCs w:val="18"/>
                <w:lang w:eastAsia="cs-CZ"/>
              </w:rPr>
              <w:t xml:space="preserve"> pro min. 50 vzorků </w:t>
            </w:r>
          </w:p>
        </w:tc>
        <w:tc>
          <w:tcPr>
            <w:tcW w:w="1209" w:type="dxa"/>
            <w:tcBorders>
              <w:top w:val="nil"/>
              <w:left w:val="nil"/>
              <w:bottom w:val="single" w:sz="4" w:space="0" w:color="auto"/>
              <w:right w:val="single" w:sz="4" w:space="0" w:color="auto"/>
            </w:tcBorders>
            <w:shd w:val="clear" w:color="auto" w:fill="auto"/>
            <w:noWrap/>
            <w:vAlign w:val="center"/>
          </w:tcPr>
          <w:p w14:paraId="10EF701C" w14:textId="77777777" w:rsidR="00DC1FEF" w:rsidRDefault="00DC1FEF">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5D259781" w14:textId="4FB90004" w:rsidR="00DC1FEF" w:rsidRDefault="00DC1FEF">
            <w:pPr>
              <w:spacing w:before="0" w:after="0"/>
              <w:ind w:left="0" w:firstLine="0"/>
              <w:jc w:val="center"/>
              <w:rPr>
                <w:rFonts w:cs="Arial"/>
                <w:i/>
                <w:iCs/>
                <w:sz w:val="18"/>
                <w:szCs w:val="18"/>
                <w:lang w:eastAsia="cs-CZ"/>
              </w:rPr>
            </w:pPr>
            <w:r w:rsidRPr="0089480E">
              <w:rPr>
                <w:rFonts w:cs="Arial"/>
                <w:i/>
                <w:iCs/>
                <w:sz w:val="18"/>
                <w:szCs w:val="18"/>
                <w:highlight w:val="yellow"/>
                <w:lang w:eastAsia="cs-CZ"/>
              </w:rPr>
              <w:t>X</w:t>
            </w:r>
          </w:p>
        </w:tc>
      </w:tr>
      <w:tr w:rsidR="00DC1FEF" w14:paraId="16EA69B2" w14:textId="06321339"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137478CD" w14:textId="77777777" w:rsidR="00DC1FEF" w:rsidRDefault="00DC1FEF">
            <w:pPr>
              <w:spacing w:before="0" w:after="0"/>
              <w:ind w:left="0" w:firstLine="0"/>
              <w:jc w:val="center"/>
              <w:rPr>
                <w:rFonts w:cs="Arial"/>
                <w:sz w:val="18"/>
                <w:szCs w:val="18"/>
                <w:lang w:eastAsia="cs-CZ"/>
              </w:rPr>
            </w:pPr>
          </w:p>
        </w:tc>
        <w:tc>
          <w:tcPr>
            <w:tcW w:w="6210" w:type="dxa"/>
            <w:tcBorders>
              <w:top w:val="nil"/>
              <w:left w:val="nil"/>
              <w:bottom w:val="single" w:sz="4" w:space="0" w:color="auto"/>
              <w:right w:val="single" w:sz="4" w:space="0" w:color="auto"/>
            </w:tcBorders>
            <w:shd w:val="clear" w:color="auto" w:fill="auto"/>
            <w:noWrap/>
            <w:vAlign w:val="bottom"/>
          </w:tcPr>
          <w:p w14:paraId="764AFD20" w14:textId="77777777" w:rsidR="00DC1FEF" w:rsidRPr="006061AF" w:rsidRDefault="00DC1FEF" w:rsidP="006061AF">
            <w:pPr>
              <w:spacing w:before="0" w:after="0"/>
              <w:ind w:left="0" w:firstLine="0"/>
              <w:jc w:val="right"/>
              <w:rPr>
                <w:rFonts w:cs="Arial"/>
                <w:i/>
                <w:iCs/>
                <w:color w:val="FF0000"/>
                <w:sz w:val="18"/>
                <w:szCs w:val="18"/>
                <w:lang w:eastAsia="cs-CZ"/>
              </w:rPr>
            </w:pPr>
          </w:p>
        </w:tc>
        <w:tc>
          <w:tcPr>
            <w:tcW w:w="1209" w:type="dxa"/>
            <w:tcBorders>
              <w:top w:val="nil"/>
              <w:left w:val="nil"/>
              <w:bottom w:val="single" w:sz="4" w:space="0" w:color="auto"/>
              <w:right w:val="single" w:sz="4" w:space="0" w:color="auto"/>
            </w:tcBorders>
            <w:shd w:val="clear" w:color="auto" w:fill="auto"/>
            <w:noWrap/>
            <w:vAlign w:val="center"/>
          </w:tcPr>
          <w:p w14:paraId="35DDBEB8" w14:textId="77777777" w:rsidR="00DC1FEF" w:rsidRDefault="00DC1FEF" w:rsidP="001E6F71">
            <w:pPr>
              <w:spacing w:before="0" w:after="0"/>
              <w:ind w:left="0" w:firstLine="0"/>
              <w:rPr>
                <w:rFonts w:cs="Arial"/>
                <w:i/>
                <w:iCs/>
                <w:sz w:val="18"/>
                <w:szCs w:val="18"/>
                <w:lang w:eastAsia="cs-CZ"/>
              </w:rPr>
            </w:pPr>
          </w:p>
        </w:tc>
        <w:tc>
          <w:tcPr>
            <w:tcW w:w="1209" w:type="dxa"/>
            <w:tcBorders>
              <w:top w:val="nil"/>
              <w:left w:val="nil"/>
              <w:bottom w:val="single" w:sz="4" w:space="0" w:color="auto"/>
              <w:right w:val="single" w:sz="4" w:space="0" w:color="auto"/>
            </w:tcBorders>
          </w:tcPr>
          <w:p w14:paraId="4A181FA3" w14:textId="77777777" w:rsidR="00DC1FEF" w:rsidRDefault="00DC1FEF" w:rsidP="001E6F71">
            <w:pPr>
              <w:spacing w:before="0" w:after="0"/>
              <w:ind w:left="0" w:firstLine="0"/>
              <w:rPr>
                <w:rFonts w:cs="Arial"/>
                <w:i/>
                <w:iCs/>
                <w:sz w:val="18"/>
                <w:szCs w:val="18"/>
                <w:lang w:eastAsia="cs-CZ"/>
              </w:rPr>
            </w:pPr>
          </w:p>
        </w:tc>
      </w:tr>
      <w:tr w:rsidR="00DC1FEF" w14:paraId="35232866" w14:textId="1A829752" w:rsidTr="00DC1FEF">
        <w:trPr>
          <w:trHeight w:val="352"/>
        </w:trPr>
        <w:tc>
          <w:tcPr>
            <w:tcW w:w="8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E584C4" w14:textId="77777777" w:rsidR="00DC1FEF" w:rsidRDefault="00DC1FEF">
            <w:pPr>
              <w:spacing w:before="0" w:after="0"/>
              <w:ind w:left="0" w:firstLine="0"/>
              <w:jc w:val="center"/>
              <w:rPr>
                <w:rFonts w:cs="Arial"/>
                <w:b/>
                <w:bCs/>
                <w:sz w:val="24"/>
                <w:szCs w:val="24"/>
                <w:lang w:eastAsia="cs-CZ"/>
              </w:rPr>
            </w:pPr>
            <w:r>
              <w:rPr>
                <w:rFonts w:cs="Arial"/>
                <w:b/>
                <w:bCs/>
                <w:sz w:val="24"/>
                <w:szCs w:val="24"/>
                <w:lang w:eastAsia="cs-CZ"/>
              </w:rPr>
              <w:t>Další požadavky</w:t>
            </w:r>
          </w:p>
        </w:tc>
        <w:tc>
          <w:tcPr>
            <w:tcW w:w="1209" w:type="dxa"/>
            <w:tcBorders>
              <w:top w:val="single" w:sz="4" w:space="0" w:color="auto"/>
              <w:left w:val="single" w:sz="4" w:space="0" w:color="auto"/>
              <w:bottom w:val="single" w:sz="4" w:space="0" w:color="auto"/>
              <w:right w:val="single" w:sz="4" w:space="0" w:color="auto"/>
            </w:tcBorders>
          </w:tcPr>
          <w:p w14:paraId="1EF3D5DF" w14:textId="77777777" w:rsidR="00DC1FEF" w:rsidRDefault="00DC1FEF">
            <w:pPr>
              <w:spacing w:before="0" w:after="0"/>
              <w:ind w:left="0" w:firstLine="0"/>
              <w:jc w:val="center"/>
              <w:rPr>
                <w:rFonts w:cs="Arial"/>
                <w:b/>
                <w:bCs/>
                <w:sz w:val="24"/>
                <w:szCs w:val="24"/>
                <w:lang w:eastAsia="cs-CZ"/>
              </w:rPr>
            </w:pPr>
          </w:p>
        </w:tc>
      </w:tr>
      <w:tr w:rsidR="00DC1FEF" w14:paraId="3D1758CD" w14:textId="0B607E84" w:rsidTr="00DC1FEF">
        <w:trPr>
          <w:trHeight w:val="536"/>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20D198B0"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tcPr>
          <w:p w14:paraId="23DB644B" w14:textId="77777777" w:rsidR="00DC1FEF" w:rsidRDefault="00DC1FEF">
            <w:pPr>
              <w:spacing w:before="0" w:after="0"/>
              <w:ind w:left="0" w:firstLine="0"/>
              <w:jc w:val="right"/>
              <w:rPr>
                <w:rFonts w:cs="Arial"/>
                <w:i/>
                <w:iCs/>
                <w:sz w:val="18"/>
                <w:szCs w:val="18"/>
                <w:lang w:eastAsia="cs-CZ"/>
              </w:rPr>
            </w:pPr>
            <w:r>
              <w:rPr>
                <w:rFonts w:cs="Arial"/>
                <w:i/>
                <w:iCs/>
                <w:sz w:val="18"/>
                <w:szCs w:val="18"/>
                <w:lang w:eastAsia="cs-CZ"/>
              </w:rPr>
              <w:t>Instalace dodávané technologie v místě určení (Povodí Vltavy, státní podnik, VHL České Budějovice)</w:t>
            </w:r>
          </w:p>
        </w:tc>
        <w:tc>
          <w:tcPr>
            <w:tcW w:w="1209" w:type="dxa"/>
            <w:tcBorders>
              <w:top w:val="nil"/>
              <w:left w:val="nil"/>
              <w:bottom w:val="single" w:sz="4" w:space="0" w:color="auto"/>
              <w:right w:val="single" w:sz="4" w:space="0" w:color="auto"/>
            </w:tcBorders>
            <w:shd w:val="clear" w:color="auto" w:fill="auto"/>
            <w:vAlign w:val="center"/>
          </w:tcPr>
          <w:p w14:paraId="32A3483F" w14:textId="77777777" w:rsidR="00DC1FEF" w:rsidRDefault="00DC1FEF">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0FE251C4" w14:textId="0B384B88" w:rsidR="00DC1FEF" w:rsidRPr="0089480E" w:rsidRDefault="00DC1FEF">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1E7EB8E1" w14:textId="78678E70" w:rsidTr="00DC1FEF">
        <w:trPr>
          <w:trHeight w:val="536"/>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43B687FD"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tcPr>
          <w:p w14:paraId="4C8BD4BE" w14:textId="77777777" w:rsidR="00DC1FEF" w:rsidRDefault="00DC1FEF" w:rsidP="00445551">
            <w:pPr>
              <w:spacing w:before="0" w:after="0"/>
              <w:ind w:left="0" w:firstLine="0"/>
              <w:jc w:val="right"/>
              <w:rPr>
                <w:rFonts w:cs="Arial"/>
                <w:i/>
                <w:iCs/>
                <w:sz w:val="18"/>
                <w:szCs w:val="18"/>
                <w:lang w:eastAsia="cs-CZ"/>
              </w:rPr>
            </w:pPr>
            <w:r>
              <w:rPr>
                <w:rFonts w:cs="Arial"/>
                <w:i/>
                <w:iCs/>
                <w:sz w:val="18"/>
                <w:szCs w:val="18"/>
                <w:lang w:eastAsia="cs-CZ"/>
              </w:rPr>
              <w:t>Servisní podpora: Reakční doba servisu od nahlášení závady do 24 hodin (telefon, e-mail), do 48 hodin (příjezd technika)</w:t>
            </w:r>
          </w:p>
        </w:tc>
        <w:tc>
          <w:tcPr>
            <w:tcW w:w="1209" w:type="dxa"/>
            <w:tcBorders>
              <w:top w:val="nil"/>
              <w:left w:val="nil"/>
              <w:bottom w:val="single" w:sz="4" w:space="0" w:color="auto"/>
              <w:right w:val="single" w:sz="4" w:space="0" w:color="auto"/>
            </w:tcBorders>
            <w:shd w:val="clear" w:color="auto" w:fill="auto"/>
            <w:vAlign w:val="center"/>
          </w:tcPr>
          <w:p w14:paraId="2B6D6314" w14:textId="77777777" w:rsidR="00DC1FEF" w:rsidRDefault="00DC1FEF">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37D04E68" w14:textId="70DD1697" w:rsidR="00DC1FEF" w:rsidRPr="0089480E" w:rsidRDefault="00DC1FEF">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1DB5253A" w14:textId="4D5CBF07" w:rsidTr="00DC1FEF">
        <w:trPr>
          <w:trHeight w:val="536"/>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7E875591"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tcPr>
          <w:p w14:paraId="28EAA6F8" w14:textId="77777777" w:rsidR="00DC1FEF" w:rsidRDefault="00DC1FEF">
            <w:pPr>
              <w:spacing w:before="0" w:after="0"/>
              <w:ind w:left="0" w:firstLine="0"/>
              <w:jc w:val="right"/>
              <w:rPr>
                <w:rFonts w:cs="Arial"/>
                <w:i/>
                <w:iCs/>
                <w:sz w:val="18"/>
                <w:szCs w:val="18"/>
                <w:lang w:eastAsia="cs-CZ"/>
              </w:rPr>
            </w:pPr>
            <w:r>
              <w:rPr>
                <w:rFonts w:cs="Arial"/>
                <w:i/>
                <w:iCs/>
                <w:sz w:val="18"/>
                <w:szCs w:val="18"/>
                <w:lang w:eastAsia="cs-CZ"/>
              </w:rPr>
              <w:t>Základní sada spotřebního materiálu nutná pro instalaci a předvedení systému a základní nářadí</w:t>
            </w:r>
          </w:p>
        </w:tc>
        <w:tc>
          <w:tcPr>
            <w:tcW w:w="1209" w:type="dxa"/>
            <w:tcBorders>
              <w:top w:val="nil"/>
              <w:left w:val="nil"/>
              <w:bottom w:val="single" w:sz="4" w:space="0" w:color="auto"/>
              <w:right w:val="single" w:sz="4" w:space="0" w:color="auto"/>
            </w:tcBorders>
            <w:shd w:val="clear" w:color="auto" w:fill="auto"/>
            <w:vAlign w:val="center"/>
          </w:tcPr>
          <w:p w14:paraId="4D144558" w14:textId="77777777" w:rsidR="00DC1FEF" w:rsidRDefault="00DC1FEF">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7A1941D0" w14:textId="74F6D2AF" w:rsidR="00DC1FEF" w:rsidRPr="0089480E" w:rsidRDefault="00DC1FEF">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01AD6AFD" w14:textId="35FEB356" w:rsidTr="00DC1FEF">
        <w:trPr>
          <w:trHeight w:val="536"/>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4961D6E5"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tcPr>
          <w:p w14:paraId="497DEB34" w14:textId="77777777" w:rsidR="00DC1FEF" w:rsidRDefault="00DC1FEF">
            <w:pPr>
              <w:spacing w:before="0" w:after="0"/>
              <w:ind w:left="0" w:firstLine="0"/>
              <w:jc w:val="right"/>
              <w:rPr>
                <w:rFonts w:cs="Arial"/>
                <w:i/>
                <w:iCs/>
                <w:sz w:val="18"/>
                <w:szCs w:val="18"/>
                <w:lang w:eastAsia="cs-CZ"/>
              </w:rPr>
            </w:pPr>
            <w:r>
              <w:rPr>
                <w:rFonts w:cs="Arial"/>
                <w:i/>
                <w:iCs/>
                <w:sz w:val="18"/>
                <w:szCs w:val="18"/>
                <w:lang w:eastAsia="cs-CZ"/>
              </w:rPr>
              <w:t>Základní školení HW a SW pro min. 2 osoby v délce min 2 hodin</w:t>
            </w:r>
          </w:p>
        </w:tc>
        <w:tc>
          <w:tcPr>
            <w:tcW w:w="1209" w:type="dxa"/>
            <w:tcBorders>
              <w:top w:val="nil"/>
              <w:left w:val="nil"/>
              <w:bottom w:val="single" w:sz="4" w:space="0" w:color="auto"/>
              <w:right w:val="single" w:sz="4" w:space="0" w:color="auto"/>
            </w:tcBorders>
            <w:shd w:val="clear" w:color="auto" w:fill="auto"/>
            <w:vAlign w:val="center"/>
          </w:tcPr>
          <w:p w14:paraId="7EB505D3" w14:textId="77777777" w:rsidR="00DC1FEF" w:rsidRDefault="00DC1FEF">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0732BDF1" w14:textId="476B4162" w:rsidR="00DC1FEF" w:rsidRPr="0089480E" w:rsidRDefault="00DC1FEF">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r w:rsidR="00DC1FEF" w14:paraId="13050728" w14:textId="40AD75E8" w:rsidTr="00DC1FEF">
        <w:trPr>
          <w:trHeight w:val="285"/>
        </w:trPr>
        <w:tc>
          <w:tcPr>
            <w:tcW w:w="1390" w:type="dxa"/>
            <w:tcBorders>
              <w:top w:val="nil"/>
              <w:left w:val="single" w:sz="4" w:space="0" w:color="auto"/>
              <w:bottom w:val="single" w:sz="4" w:space="0" w:color="auto"/>
              <w:right w:val="single" w:sz="4" w:space="0" w:color="auto"/>
            </w:tcBorders>
            <w:shd w:val="clear" w:color="auto" w:fill="auto"/>
            <w:noWrap/>
            <w:vAlign w:val="center"/>
          </w:tcPr>
          <w:p w14:paraId="74EE1EC9" w14:textId="77777777" w:rsidR="00DC1FEF" w:rsidRDefault="00DC1FEF">
            <w:pPr>
              <w:spacing w:before="0" w:after="0"/>
              <w:ind w:left="0" w:firstLine="0"/>
              <w:jc w:val="center"/>
              <w:rPr>
                <w:rFonts w:cs="Arial"/>
                <w:sz w:val="18"/>
                <w:szCs w:val="18"/>
                <w:lang w:eastAsia="cs-CZ"/>
              </w:rPr>
            </w:pPr>
            <w:r>
              <w:rPr>
                <w:rFonts w:cs="Arial"/>
                <w:sz w:val="18"/>
                <w:szCs w:val="18"/>
                <w:lang w:eastAsia="cs-CZ"/>
              </w:rPr>
              <w:t>A</w:t>
            </w:r>
          </w:p>
        </w:tc>
        <w:tc>
          <w:tcPr>
            <w:tcW w:w="6210" w:type="dxa"/>
            <w:tcBorders>
              <w:top w:val="nil"/>
              <w:left w:val="nil"/>
              <w:bottom w:val="single" w:sz="4" w:space="0" w:color="auto"/>
              <w:right w:val="single" w:sz="4" w:space="0" w:color="auto"/>
            </w:tcBorders>
            <w:shd w:val="clear" w:color="auto" w:fill="auto"/>
          </w:tcPr>
          <w:p w14:paraId="6E1FEBAC" w14:textId="77777777" w:rsidR="00DC1FEF" w:rsidRDefault="00DC1FEF" w:rsidP="006061AF">
            <w:pPr>
              <w:spacing w:before="0" w:after="0"/>
              <w:ind w:left="0" w:firstLine="0"/>
              <w:jc w:val="right"/>
              <w:rPr>
                <w:rFonts w:cs="Arial"/>
                <w:i/>
                <w:iCs/>
                <w:sz w:val="18"/>
                <w:szCs w:val="18"/>
                <w:lang w:eastAsia="cs-CZ"/>
              </w:rPr>
            </w:pPr>
            <w:r>
              <w:rPr>
                <w:rFonts w:cs="Arial"/>
                <w:i/>
                <w:iCs/>
                <w:sz w:val="18"/>
                <w:szCs w:val="18"/>
                <w:lang w:eastAsia="cs-CZ"/>
              </w:rPr>
              <w:t xml:space="preserve">Záruční doba min. 36 měsíců pro celý dodávaný systém </w:t>
            </w:r>
          </w:p>
        </w:tc>
        <w:tc>
          <w:tcPr>
            <w:tcW w:w="1209" w:type="dxa"/>
            <w:tcBorders>
              <w:top w:val="nil"/>
              <w:left w:val="nil"/>
              <w:bottom w:val="single" w:sz="4" w:space="0" w:color="auto"/>
              <w:right w:val="single" w:sz="4" w:space="0" w:color="auto"/>
            </w:tcBorders>
            <w:shd w:val="clear" w:color="auto" w:fill="auto"/>
            <w:vAlign w:val="center"/>
          </w:tcPr>
          <w:p w14:paraId="59A1108E" w14:textId="77777777" w:rsidR="00DC1FEF" w:rsidRDefault="00DC1FEF">
            <w:pPr>
              <w:spacing w:before="0" w:after="0"/>
              <w:ind w:left="0" w:firstLine="0"/>
              <w:jc w:val="center"/>
              <w:rPr>
                <w:rFonts w:cs="Arial"/>
                <w:i/>
                <w:iCs/>
                <w:sz w:val="18"/>
                <w:szCs w:val="18"/>
                <w:lang w:eastAsia="cs-CZ"/>
              </w:rPr>
            </w:pPr>
            <w:r>
              <w:rPr>
                <w:rFonts w:cs="Arial"/>
                <w:i/>
                <w:iCs/>
                <w:sz w:val="18"/>
                <w:szCs w:val="18"/>
                <w:lang w:eastAsia="cs-CZ"/>
              </w:rPr>
              <w:t>ano</w:t>
            </w:r>
          </w:p>
        </w:tc>
        <w:tc>
          <w:tcPr>
            <w:tcW w:w="1209" w:type="dxa"/>
            <w:tcBorders>
              <w:top w:val="nil"/>
              <w:left w:val="nil"/>
              <w:bottom w:val="single" w:sz="4" w:space="0" w:color="auto"/>
              <w:right w:val="single" w:sz="4" w:space="0" w:color="auto"/>
            </w:tcBorders>
          </w:tcPr>
          <w:p w14:paraId="59911754" w14:textId="45CD1AFB" w:rsidR="00DC1FEF" w:rsidRPr="0089480E" w:rsidRDefault="00DC1FEF">
            <w:pPr>
              <w:spacing w:before="0" w:after="0"/>
              <w:ind w:left="0" w:firstLine="0"/>
              <w:jc w:val="center"/>
              <w:rPr>
                <w:rFonts w:cs="Arial"/>
                <w:i/>
                <w:iCs/>
                <w:sz w:val="18"/>
                <w:szCs w:val="18"/>
                <w:highlight w:val="yellow"/>
                <w:lang w:eastAsia="cs-CZ"/>
              </w:rPr>
            </w:pPr>
            <w:r w:rsidRPr="0089480E">
              <w:rPr>
                <w:rFonts w:cs="Arial"/>
                <w:i/>
                <w:iCs/>
                <w:sz w:val="18"/>
                <w:szCs w:val="18"/>
                <w:highlight w:val="yellow"/>
                <w:lang w:eastAsia="cs-CZ"/>
              </w:rPr>
              <w:t>X</w:t>
            </w:r>
          </w:p>
        </w:tc>
      </w:tr>
    </w:tbl>
    <w:p w14:paraId="42F04EC4" w14:textId="77777777" w:rsidR="002814D3" w:rsidRDefault="002814D3">
      <w:pPr>
        <w:spacing w:before="0" w:after="0"/>
        <w:ind w:left="284" w:firstLine="0"/>
      </w:pPr>
    </w:p>
    <w:p w14:paraId="180A88C0" w14:textId="77777777" w:rsidR="002814D3" w:rsidRDefault="002814D3">
      <w:pPr>
        <w:keepNext/>
        <w:tabs>
          <w:tab w:val="left" w:pos="5103"/>
        </w:tabs>
        <w:spacing w:after="0"/>
        <w:ind w:left="284" w:hanging="284"/>
        <w:jc w:val="left"/>
      </w:pPr>
    </w:p>
    <w:p w14:paraId="672CF587" w14:textId="77777777" w:rsidR="002814D3" w:rsidRDefault="002814D3">
      <w:pPr>
        <w:keepNext/>
        <w:tabs>
          <w:tab w:val="left" w:pos="5103"/>
        </w:tabs>
        <w:spacing w:after="0"/>
        <w:ind w:left="284" w:hanging="284"/>
        <w:jc w:val="left"/>
      </w:pPr>
    </w:p>
    <w:p w14:paraId="42D43CB2" w14:textId="77777777" w:rsidR="002814D3" w:rsidRDefault="002814D3">
      <w:pPr>
        <w:keepNext/>
        <w:tabs>
          <w:tab w:val="left" w:pos="5103"/>
        </w:tabs>
        <w:spacing w:after="0"/>
        <w:ind w:left="284" w:hanging="284"/>
        <w:jc w:val="left"/>
      </w:pPr>
    </w:p>
    <w:p w14:paraId="63294DC8" w14:textId="77777777" w:rsidR="002814D3" w:rsidRDefault="002814D3">
      <w:pPr>
        <w:keepNext/>
        <w:tabs>
          <w:tab w:val="left" w:pos="5103"/>
        </w:tabs>
        <w:spacing w:after="0"/>
        <w:ind w:left="284" w:hanging="284"/>
        <w:jc w:val="left"/>
      </w:pPr>
    </w:p>
    <w:p w14:paraId="4299D8AF" w14:textId="77777777" w:rsidR="002814D3" w:rsidRDefault="002814D3">
      <w:pPr>
        <w:keepNext/>
        <w:tabs>
          <w:tab w:val="left" w:pos="5103"/>
        </w:tabs>
        <w:spacing w:after="0"/>
        <w:ind w:left="284" w:hanging="284"/>
        <w:jc w:val="left"/>
      </w:pPr>
    </w:p>
    <w:p w14:paraId="231A820D" w14:textId="77777777" w:rsidR="002814D3" w:rsidRDefault="002814D3">
      <w:pPr>
        <w:keepNext/>
        <w:tabs>
          <w:tab w:val="left" w:pos="5103"/>
        </w:tabs>
        <w:spacing w:after="0"/>
        <w:ind w:left="284" w:hanging="284"/>
        <w:jc w:val="left"/>
      </w:pPr>
    </w:p>
    <w:p w14:paraId="4AFBE358" w14:textId="77777777" w:rsidR="002814D3" w:rsidRDefault="002814D3">
      <w:pPr>
        <w:keepNext/>
        <w:tabs>
          <w:tab w:val="left" w:pos="5103"/>
        </w:tabs>
        <w:spacing w:after="0"/>
        <w:ind w:left="284" w:hanging="284"/>
        <w:jc w:val="left"/>
      </w:pPr>
    </w:p>
    <w:p w14:paraId="3C4D90C5" w14:textId="77777777" w:rsidR="002814D3" w:rsidRDefault="002814D3">
      <w:pPr>
        <w:keepNext/>
        <w:tabs>
          <w:tab w:val="left" w:pos="5103"/>
        </w:tabs>
        <w:spacing w:after="0"/>
        <w:ind w:left="284" w:hanging="284"/>
        <w:jc w:val="left"/>
      </w:pPr>
    </w:p>
    <w:p w14:paraId="06B79B54" w14:textId="77777777" w:rsidR="002814D3" w:rsidRDefault="002814D3">
      <w:pPr>
        <w:keepNext/>
        <w:tabs>
          <w:tab w:val="left" w:pos="5103"/>
        </w:tabs>
        <w:spacing w:after="0"/>
        <w:ind w:left="284" w:hanging="284"/>
        <w:jc w:val="left"/>
      </w:pPr>
    </w:p>
    <w:p w14:paraId="4CCE9D1D" w14:textId="77777777" w:rsidR="002814D3" w:rsidRDefault="002814D3">
      <w:pPr>
        <w:ind w:left="0" w:firstLine="0"/>
      </w:pPr>
    </w:p>
    <w:p w14:paraId="2D6E32D5" w14:textId="77777777" w:rsidR="00DA6467" w:rsidRDefault="00DA6467">
      <w:pPr>
        <w:ind w:left="0" w:firstLine="0"/>
      </w:pPr>
    </w:p>
    <w:p w14:paraId="77A0F249" w14:textId="77777777" w:rsidR="00DA6467" w:rsidRDefault="00DA6467">
      <w:pPr>
        <w:ind w:left="0" w:firstLine="0"/>
      </w:pPr>
    </w:p>
    <w:p w14:paraId="747BE3B6" w14:textId="77777777" w:rsidR="00DA6467" w:rsidRDefault="00DA6467">
      <w:pPr>
        <w:ind w:left="0" w:firstLine="0"/>
      </w:pPr>
    </w:p>
    <w:p w14:paraId="4FDBAD6F" w14:textId="77777777" w:rsidR="002814D3" w:rsidRDefault="008E6F9B">
      <w:pPr>
        <w:ind w:left="0" w:firstLine="0"/>
        <w:rPr>
          <w:b/>
          <w:sz w:val="28"/>
          <w:szCs w:val="28"/>
          <w:u w:val="single"/>
        </w:rPr>
      </w:pPr>
      <w:r w:rsidRPr="00DC1FEF">
        <w:rPr>
          <w:b/>
          <w:sz w:val="28"/>
          <w:szCs w:val="28"/>
          <w:highlight w:val="yellow"/>
          <w:u w:val="single"/>
        </w:rPr>
        <w:t>Příloha č. 2 smlouvy</w:t>
      </w:r>
      <w:r w:rsidRPr="00DC1FEF">
        <w:rPr>
          <w:b/>
          <w:sz w:val="28"/>
          <w:szCs w:val="28"/>
          <w:highlight w:val="yellow"/>
          <w:u w:val="single"/>
        </w:rPr>
        <w:tab/>
        <w:t>- Nabídková cena bez DPH</w:t>
      </w:r>
    </w:p>
    <w:p w14:paraId="39995FF4" w14:textId="77777777" w:rsidR="008E6F9B" w:rsidRDefault="00DA6467">
      <w:pPr>
        <w:keepNext/>
        <w:tabs>
          <w:tab w:val="left" w:pos="5103"/>
        </w:tabs>
        <w:spacing w:after="0"/>
        <w:ind w:left="284" w:hanging="284"/>
        <w:jc w:val="left"/>
      </w:pPr>
      <w:r>
        <w:rPr>
          <w:sz w:val="24"/>
          <w:szCs w:val="24"/>
        </w:rPr>
        <w:t>č. smlouvy kupujícího:</w:t>
      </w:r>
      <w:r w:rsidR="002530B9">
        <w:rPr>
          <w:sz w:val="24"/>
          <w:szCs w:val="24"/>
        </w:rPr>
        <w:t xml:space="preserve"> </w:t>
      </w:r>
      <w:r w:rsidR="002530B9" w:rsidRPr="002530B9">
        <w:rPr>
          <w:sz w:val="24"/>
          <w:szCs w:val="24"/>
        </w:rPr>
        <w:t>1370/2018-SML</w:t>
      </w:r>
    </w:p>
    <w:sectPr w:rsidR="008E6F9B" w:rsidSect="00DC1FEF">
      <w:headerReference w:type="default" r:id="rId7"/>
      <w:footerReference w:type="default" r:id="rId8"/>
      <w:headerReference w:type="first" r:id="rId9"/>
      <w:footerReference w:type="first" r:id="rId10"/>
      <w:pgSz w:w="11906" w:h="16838" w:code="9"/>
      <w:pgMar w:top="1701" w:right="1418" w:bottom="1418" w:left="1418" w:header="709" w:footer="25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A14A" w14:textId="77777777" w:rsidR="003450C4" w:rsidRDefault="003450C4">
      <w:r>
        <w:separator/>
      </w:r>
    </w:p>
  </w:endnote>
  <w:endnote w:type="continuationSeparator" w:id="0">
    <w:p w14:paraId="4638CAD9" w14:textId="77777777" w:rsidR="003450C4" w:rsidRDefault="0034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LT Std 47 Cn 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57AB" w14:textId="746659CC" w:rsidR="002814D3" w:rsidRDefault="00031216" w:rsidP="00AB4FBC">
    <w:pPr>
      <w:pStyle w:val="Zpat"/>
      <w:jc w:val="center"/>
    </w:pPr>
    <w:r>
      <w:fldChar w:fldCharType="begin"/>
    </w:r>
    <w:r w:rsidR="008E6F9B">
      <w:instrText>PAGE   \* MERGEFORMAT</w:instrText>
    </w:r>
    <w:r>
      <w:fldChar w:fldCharType="separate"/>
    </w:r>
    <w:r w:rsidR="00505380">
      <w:rPr>
        <w:noProof/>
      </w:rPr>
      <w:t>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45B8" w14:textId="77777777" w:rsidR="002814D3" w:rsidRDefault="008E6F9B">
    <w:pPr>
      <w:pStyle w:val="Zpat"/>
      <w:pBdr>
        <w:top w:val="single" w:sz="4" w:space="1" w:color="auto"/>
      </w:pBdr>
      <w:tabs>
        <w:tab w:val="clear" w:pos="9072"/>
        <w:tab w:val="right" w:pos="9070"/>
      </w:tabs>
      <w:ind w:left="0" w:firstLine="0"/>
      <w:jc w:val="left"/>
    </w:pPr>
    <w:r>
      <w:rPr>
        <w:sz w:val="16"/>
      </w:rPr>
      <w:t>Zadavatel: Povodí Vltavy, státní podnik</w:t>
    </w:r>
    <w:r>
      <w:rPr>
        <w:sz w:val="16"/>
      </w:rPr>
      <w:tab/>
    </w: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8349" w14:textId="77777777" w:rsidR="003450C4" w:rsidRDefault="003450C4">
      <w:r>
        <w:separator/>
      </w:r>
    </w:p>
  </w:footnote>
  <w:footnote w:type="continuationSeparator" w:id="0">
    <w:p w14:paraId="6D45C46F" w14:textId="77777777" w:rsidR="003450C4" w:rsidRDefault="00345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CellMar>
        <w:left w:w="70" w:type="dxa"/>
        <w:right w:w="70" w:type="dxa"/>
      </w:tblCellMar>
      <w:tblLook w:val="0000" w:firstRow="0" w:lastRow="0" w:firstColumn="0" w:lastColumn="0" w:noHBand="0" w:noVBand="0"/>
    </w:tblPr>
    <w:tblGrid>
      <w:gridCol w:w="1063"/>
      <w:gridCol w:w="8079"/>
    </w:tblGrid>
    <w:tr w:rsidR="002814D3" w14:paraId="32C9227D" w14:textId="77777777">
      <w:tc>
        <w:tcPr>
          <w:tcW w:w="1063" w:type="dxa"/>
          <w:tcBorders>
            <w:right w:val="nil"/>
          </w:tcBorders>
        </w:tcPr>
        <w:p w14:paraId="591533D2" w14:textId="77777777" w:rsidR="002814D3" w:rsidRPr="001D2B04" w:rsidRDefault="0072400F">
          <w:pPr>
            <w:pStyle w:val="Zhlav"/>
            <w:spacing w:before="60" w:after="20"/>
            <w:ind w:left="0" w:firstLine="0"/>
            <w:jc w:val="center"/>
          </w:pPr>
          <w:r>
            <w:rPr>
              <w:noProof/>
              <w:lang w:eastAsia="cs-CZ"/>
            </w:rPr>
            <w:drawing>
              <wp:inline distT="0" distB="0" distL="0" distR="0" wp14:anchorId="57A13300" wp14:editId="5E2E5F0A">
                <wp:extent cx="585470" cy="394970"/>
                <wp:effectExtent l="0" t="0" r="5080" b="5080"/>
                <wp:docPr id="1" name="obrázek 1" descr="Logo_PV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V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394970"/>
                        </a:xfrm>
                        <a:prstGeom prst="rect">
                          <a:avLst/>
                        </a:prstGeom>
                        <a:noFill/>
                        <a:ln>
                          <a:noFill/>
                        </a:ln>
                      </pic:spPr>
                    </pic:pic>
                  </a:graphicData>
                </a:graphic>
              </wp:inline>
            </w:drawing>
          </w:r>
        </w:p>
      </w:tc>
      <w:tc>
        <w:tcPr>
          <w:tcW w:w="8079" w:type="dxa"/>
          <w:tcBorders>
            <w:left w:val="nil"/>
          </w:tcBorders>
        </w:tcPr>
        <w:p w14:paraId="1D71D370" w14:textId="77777777" w:rsidR="002814D3" w:rsidRPr="001D2B04" w:rsidRDefault="008E6F9B" w:rsidP="001E6F71">
          <w:pPr>
            <w:pStyle w:val="Zhlav"/>
            <w:tabs>
              <w:tab w:val="clear" w:pos="9072"/>
            </w:tabs>
            <w:spacing w:before="120" w:after="0"/>
            <w:ind w:left="0" w:firstLine="0"/>
            <w:jc w:val="center"/>
            <w:rPr>
              <w:sz w:val="18"/>
            </w:rPr>
          </w:pPr>
          <w:r>
            <w:rPr>
              <w:sz w:val="18"/>
            </w:rPr>
            <w:t xml:space="preserve">VZMR: </w:t>
          </w:r>
          <w:r w:rsidR="009D0A24">
            <w:t>Nákup iontového chromatografu</w:t>
          </w:r>
        </w:p>
      </w:tc>
    </w:tr>
  </w:tbl>
  <w:p w14:paraId="693CF517" w14:textId="77777777" w:rsidR="002814D3" w:rsidRDefault="002814D3">
    <w:pPr>
      <w:pStyle w:val="Zhlav"/>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double" w:sz="4" w:space="0" w:color="auto"/>
        <w:left w:val="double" w:sz="4" w:space="0" w:color="auto"/>
        <w:bottom w:val="double" w:sz="4" w:space="0" w:color="auto"/>
        <w:right w:val="double" w:sz="4" w:space="0" w:color="auto"/>
        <w:insideH w:val="double" w:sz="4" w:space="0" w:color="auto"/>
      </w:tblBorders>
      <w:tblLayout w:type="fixed"/>
      <w:tblCellMar>
        <w:left w:w="70" w:type="dxa"/>
        <w:right w:w="70" w:type="dxa"/>
      </w:tblCellMar>
      <w:tblLook w:val="0000" w:firstRow="0" w:lastRow="0" w:firstColumn="0" w:lastColumn="0" w:noHBand="0" w:noVBand="0"/>
    </w:tblPr>
    <w:tblGrid>
      <w:gridCol w:w="1063"/>
      <w:gridCol w:w="8079"/>
    </w:tblGrid>
    <w:tr w:rsidR="002814D3" w14:paraId="60CC1FC6" w14:textId="77777777">
      <w:tc>
        <w:tcPr>
          <w:tcW w:w="1063" w:type="dxa"/>
          <w:tcBorders>
            <w:right w:val="nil"/>
          </w:tcBorders>
        </w:tcPr>
        <w:p w14:paraId="7720D5F4" w14:textId="77777777" w:rsidR="002814D3" w:rsidRPr="001D2B04" w:rsidRDefault="0072400F">
          <w:pPr>
            <w:pStyle w:val="Zhlav"/>
            <w:spacing w:before="60" w:after="20"/>
            <w:ind w:left="0" w:firstLine="0"/>
          </w:pPr>
          <w:r>
            <w:rPr>
              <w:noProof/>
              <w:lang w:eastAsia="cs-CZ"/>
            </w:rPr>
            <w:drawing>
              <wp:inline distT="0" distB="0" distL="0" distR="0" wp14:anchorId="3400ECE2" wp14:editId="228C634F">
                <wp:extent cx="585470" cy="394970"/>
                <wp:effectExtent l="0" t="0" r="5080" b="5080"/>
                <wp:docPr id="2" name="obrázek 2" descr="Logo_PV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V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394970"/>
                        </a:xfrm>
                        <a:prstGeom prst="rect">
                          <a:avLst/>
                        </a:prstGeom>
                        <a:noFill/>
                        <a:ln>
                          <a:noFill/>
                        </a:ln>
                      </pic:spPr>
                    </pic:pic>
                  </a:graphicData>
                </a:graphic>
              </wp:inline>
            </w:drawing>
          </w:r>
        </w:p>
      </w:tc>
      <w:tc>
        <w:tcPr>
          <w:tcW w:w="8079" w:type="dxa"/>
          <w:tcBorders>
            <w:left w:val="nil"/>
          </w:tcBorders>
        </w:tcPr>
        <w:p w14:paraId="41BCF18B" w14:textId="77777777" w:rsidR="002814D3" w:rsidRPr="001D2B04" w:rsidRDefault="008E6F9B">
          <w:pPr>
            <w:pStyle w:val="Zhlav"/>
            <w:tabs>
              <w:tab w:val="clear" w:pos="9072"/>
            </w:tabs>
            <w:spacing w:before="120" w:after="0"/>
            <w:ind w:left="0" w:firstLine="0"/>
            <w:jc w:val="center"/>
            <w:rPr>
              <w:sz w:val="18"/>
            </w:rPr>
          </w:pPr>
          <w:r>
            <w:rPr>
              <w:sz w:val="18"/>
            </w:rPr>
            <w:t xml:space="preserve">VZMR: </w:t>
          </w:r>
          <w:r w:rsidR="009D0A24">
            <w:t>Nákup iontového chromatografu</w:t>
          </w:r>
        </w:p>
        <w:p w14:paraId="088B3DBD" w14:textId="77777777" w:rsidR="002814D3" w:rsidRPr="001D2B04" w:rsidRDefault="002814D3">
          <w:pPr>
            <w:pStyle w:val="Zhlav"/>
            <w:spacing w:before="60" w:after="60"/>
            <w:ind w:left="0" w:firstLine="0"/>
            <w:jc w:val="center"/>
            <w:rPr>
              <w:sz w:val="18"/>
            </w:rPr>
          </w:pPr>
        </w:p>
      </w:tc>
    </w:tr>
  </w:tbl>
  <w:p w14:paraId="11EBDDE7" w14:textId="77777777" w:rsidR="002814D3" w:rsidRDefault="002814D3">
    <w:pPr>
      <w:pStyle w:val="Zhlav"/>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839"/>
    <w:multiLevelType w:val="multilevel"/>
    <w:tmpl w:val="59266856"/>
    <w:lvl w:ilvl="0">
      <w:start w:val="1"/>
      <w:numFmt w:val="none"/>
      <w:lvlText w:val=""/>
      <w:lvlJc w:val="left"/>
      <w:pPr>
        <w:tabs>
          <w:tab w:val="num" w:pos="0"/>
        </w:tabs>
        <w:ind w:left="340" w:hanging="340"/>
      </w:pPr>
      <w:rPr>
        <w:rFonts w:hint="default"/>
      </w:rPr>
    </w:lvl>
    <w:lvl w:ilvl="1">
      <w:start w:val="1"/>
      <w:numFmt w:val="decimal"/>
      <w:lvlText w:val="%11.%2"/>
      <w:lvlJc w:val="left"/>
      <w:pPr>
        <w:tabs>
          <w:tab w:val="num" w:pos="567"/>
        </w:tabs>
        <w:ind w:left="567" w:hanging="567"/>
      </w:pPr>
      <w:rPr>
        <w:rFonts w:hint="default"/>
      </w:rPr>
    </w:lvl>
    <w:lvl w:ilvl="2">
      <w:start w:val="1"/>
      <w:numFmt w:val="decimal"/>
      <w:lvlText w:val="%2%1.%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0A20D2"/>
    <w:multiLevelType w:val="hybridMultilevel"/>
    <w:tmpl w:val="A3208B22"/>
    <w:lvl w:ilvl="0" w:tplc="E1D6492A">
      <w:start w:val="1"/>
      <w:numFmt w:val="bullet"/>
      <w:lvlText w:val=""/>
      <w:lvlJc w:val="left"/>
      <w:pPr>
        <w:tabs>
          <w:tab w:val="num" w:pos="1776"/>
        </w:tabs>
        <w:ind w:left="1776" w:hanging="360"/>
      </w:pPr>
      <w:rPr>
        <w:rFonts w:ascii="Symbol" w:hAnsi="Symbol" w:hint="default"/>
        <w:color w:val="auto"/>
      </w:rPr>
    </w:lvl>
    <w:lvl w:ilvl="1" w:tplc="04050003">
      <w:start w:val="1"/>
      <w:numFmt w:val="bullet"/>
      <w:lvlText w:val="o"/>
      <w:lvlJc w:val="left"/>
      <w:pPr>
        <w:tabs>
          <w:tab w:val="num" w:pos="2430"/>
        </w:tabs>
        <w:ind w:left="2430" w:hanging="360"/>
      </w:pPr>
      <w:rPr>
        <w:rFonts w:ascii="Courier New" w:hAnsi="Courier New" w:cs="Courier New" w:hint="default"/>
      </w:rPr>
    </w:lvl>
    <w:lvl w:ilvl="2" w:tplc="04050005" w:tentative="1">
      <w:start w:val="1"/>
      <w:numFmt w:val="bullet"/>
      <w:lvlText w:val=""/>
      <w:lvlJc w:val="left"/>
      <w:pPr>
        <w:tabs>
          <w:tab w:val="num" w:pos="3150"/>
        </w:tabs>
        <w:ind w:left="3150" w:hanging="360"/>
      </w:pPr>
      <w:rPr>
        <w:rFonts w:ascii="Wingdings" w:hAnsi="Wingdings" w:hint="default"/>
      </w:rPr>
    </w:lvl>
    <w:lvl w:ilvl="3" w:tplc="04050001" w:tentative="1">
      <w:start w:val="1"/>
      <w:numFmt w:val="bullet"/>
      <w:lvlText w:val=""/>
      <w:lvlJc w:val="left"/>
      <w:pPr>
        <w:tabs>
          <w:tab w:val="num" w:pos="3870"/>
        </w:tabs>
        <w:ind w:left="3870" w:hanging="360"/>
      </w:pPr>
      <w:rPr>
        <w:rFonts w:ascii="Symbol" w:hAnsi="Symbol" w:hint="default"/>
      </w:rPr>
    </w:lvl>
    <w:lvl w:ilvl="4" w:tplc="04050003" w:tentative="1">
      <w:start w:val="1"/>
      <w:numFmt w:val="bullet"/>
      <w:lvlText w:val="o"/>
      <w:lvlJc w:val="left"/>
      <w:pPr>
        <w:tabs>
          <w:tab w:val="num" w:pos="4590"/>
        </w:tabs>
        <w:ind w:left="4590" w:hanging="360"/>
      </w:pPr>
      <w:rPr>
        <w:rFonts w:ascii="Courier New" w:hAnsi="Courier New" w:cs="Courier New" w:hint="default"/>
      </w:rPr>
    </w:lvl>
    <w:lvl w:ilvl="5" w:tplc="04050005" w:tentative="1">
      <w:start w:val="1"/>
      <w:numFmt w:val="bullet"/>
      <w:lvlText w:val=""/>
      <w:lvlJc w:val="left"/>
      <w:pPr>
        <w:tabs>
          <w:tab w:val="num" w:pos="5310"/>
        </w:tabs>
        <w:ind w:left="5310" w:hanging="360"/>
      </w:pPr>
      <w:rPr>
        <w:rFonts w:ascii="Wingdings" w:hAnsi="Wingdings" w:hint="default"/>
      </w:rPr>
    </w:lvl>
    <w:lvl w:ilvl="6" w:tplc="04050001" w:tentative="1">
      <w:start w:val="1"/>
      <w:numFmt w:val="bullet"/>
      <w:lvlText w:val=""/>
      <w:lvlJc w:val="left"/>
      <w:pPr>
        <w:tabs>
          <w:tab w:val="num" w:pos="6030"/>
        </w:tabs>
        <w:ind w:left="6030" w:hanging="360"/>
      </w:pPr>
      <w:rPr>
        <w:rFonts w:ascii="Symbol" w:hAnsi="Symbol" w:hint="default"/>
      </w:rPr>
    </w:lvl>
    <w:lvl w:ilvl="7" w:tplc="04050003" w:tentative="1">
      <w:start w:val="1"/>
      <w:numFmt w:val="bullet"/>
      <w:lvlText w:val="o"/>
      <w:lvlJc w:val="left"/>
      <w:pPr>
        <w:tabs>
          <w:tab w:val="num" w:pos="6750"/>
        </w:tabs>
        <w:ind w:left="6750" w:hanging="360"/>
      </w:pPr>
      <w:rPr>
        <w:rFonts w:ascii="Courier New" w:hAnsi="Courier New" w:cs="Courier New" w:hint="default"/>
      </w:rPr>
    </w:lvl>
    <w:lvl w:ilvl="8" w:tplc="0405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087B74CF"/>
    <w:multiLevelType w:val="hybridMultilevel"/>
    <w:tmpl w:val="F7D662BC"/>
    <w:lvl w:ilvl="0" w:tplc="CFF6A96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96F2423"/>
    <w:multiLevelType w:val="hybridMultilevel"/>
    <w:tmpl w:val="150A63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98B4666"/>
    <w:multiLevelType w:val="hybridMultilevel"/>
    <w:tmpl w:val="F3AEDF0E"/>
    <w:lvl w:ilvl="0" w:tplc="04050017">
      <w:start w:val="1"/>
      <w:numFmt w:val="lowerLetter"/>
      <w:lvlText w:val="%1)"/>
      <w:lvlJc w:val="left"/>
      <w:pPr>
        <w:tabs>
          <w:tab w:val="num" w:pos="1776"/>
        </w:tabs>
        <w:ind w:left="1776" w:hanging="360"/>
      </w:pPr>
      <w:rPr>
        <w:rFonts w:hint="default"/>
        <w:color w:val="auto"/>
      </w:rPr>
    </w:lvl>
    <w:lvl w:ilvl="1" w:tplc="04050003">
      <w:start w:val="1"/>
      <w:numFmt w:val="bullet"/>
      <w:lvlText w:val="o"/>
      <w:lvlJc w:val="left"/>
      <w:pPr>
        <w:tabs>
          <w:tab w:val="num" w:pos="2430"/>
        </w:tabs>
        <w:ind w:left="2430" w:hanging="360"/>
      </w:pPr>
      <w:rPr>
        <w:rFonts w:ascii="Courier New" w:hAnsi="Courier New" w:cs="Courier New" w:hint="default"/>
      </w:rPr>
    </w:lvl>
    <w:lvl w:ilvl="2" w:tplc="04050005" w:tentative="1">
      <w:start w:val="1"/>
      <w:numFmt w:val="bullet"/>
      <w:lvlText w:val=""/>
      <w:lvlJc w:val="left"/>
      <w:pPr>
        <w:tabs>
          <w:tab w:val="num" w:pos="3150"/>
        </w:tabs>
        <w:ind w:left="3150" w:hanging="360"/>
      </w:pPr>
      <w:rPr>
        <w:rFonts w:ascii="Wingdings" w:hAnsi="Wingdings" w:hint="default"/>
      </w:rPr>
    </w:lvl>
    <w:lvl w:ilvl="3" w:tplc="04050001" w:tentative="1">
      <w:start w:val="1"/>
      <w:numFmt w:val="bullet"/>
      <w:lvlText w:val=""/>
      <w:lvlJc w:val="left"/>
      <w:pPr>
        <w:tabs>
          <w:tab w:val="num" w:pos="3870"/>
        </w:tabs>
        <w:ind w:left="3870" w:hanging="360"/>
      </w:pPr>
      <w:rPr>
        <w:rFonts w:ascii="Symbol" w:hAnsi="Symbol" w:hint="default"/>
      </w:rPr>
    </w:lvl>
    <w:lvl w:ilvl="4" w:tplc="04050003" w:tentative="1">
      <w:start w:val="1"/>
      <w:numFmt w:val="bullet"/>
      <w:lvlText w:val="o"/>
      <w:lvlJc w:val="left"/>
      <w:pPr>
        <w:tabs>
          <w:tab w:val="num" w:pos="4590"/>
        </w:tabs>
        <w:ind w:left="4590" w:hanging="360"/>
      </w:pPr>
      <w:rPr>
        <w:rFonts w:ascii="Courier New" w:hAnsi="Courier New" w:cs="Courier New" w:hint="default"/>
      </w:rPr>
    </w:lvl>
    <w:lvl w:ilvl="5" w:tplc="04050005" w:tentative="1">
      <w:start w:val="1"/>
      <w:numFmt w:val="bullet"/>
      <w:lvlText w:val=""/>
      <w:lvlJc w:val="left"/>
      <w:pPr>
        <w:tabs>
          <w:tab w:val="num" w:pos="5310"/>
        </w:tabs>
        <w:ind w:left="5310" w:hanging="360"/>
      </w:pPr>
      <w:rPr>
        <w:rFonts w:ascii="Wingdings" w:hAnsi="Wingdings" w:hint="default"/>
      </w:rPr>
    </w:lvl>
    <w:lvl w:ilvl="6" w:tplc="04050001" w:tentative="1">
      <w:start w:val="1"/>
      <w:numFmt w:val="bullet"/>
      <w:lvlText w:val=""/>
      <w:lvlJc w:val="left"/>
      <w:pPr>
        <w:tabs>
          <w:tab w:val="num" w:pos="6030"/>
        </w:tabs>
        <w:ind w:left="6030" w:hanging="360"/>
      </w:pPr>
      <w:rPr>
        <w:rFonts w:ascii="Symbol" w:hAnsi="Symbol" w:hint="default"/>
      </w:rPr>
    </w:lvl>
    <w:lvl w:ilvl="7" w:tplc="04050003" w:tentative="1">
      <w:start w:val="1"/>
      <w:numFmt w:val="bullet"/>
      <w:lvlText w:val="o"/>
      <w:lvlJc w:val="left"/>
      <w:pPr>
        <w:tabs>
          <w:tab w:val="num" w:pos="6750"/>
        </w:tabs>
        <w:ind w:left="6750" w:hanging="360"/>
      </w:pPr>
      <w:rPr>
        <w:rFonts w:ascii="Courier New" w:hAnsi="Courier New" w:cs="Courier New" w:hint="default"/>
      </w:rPr>
    </w:lvl>
    <w:lvl w:ilvl="8" w:tplc="04050005" w:tentative="1">
      <w:start w:val="1"/>
      <w:numFmt w:val="bullet"/>
      <w:lvlText w:val=""/>
      <w:lvlJc w:val="left"/>
      <w:pPr>
        <w:tabs>
          <w:tab w:val="num" w:pos="7470"/>
        </w:tabs>
        <w:ind w:left="7470" w:hanging="360"/>
      </w:pPr>
      <w:rPr>
        <w:rFonts w:ascii="Wingdings" w:hAnsi="Wingdings" w:hint="default"/>
      </w:rPr>
    </w:lvl>
  </w:abstractNum>
  <w:abstractNum w:abstractNumId="5" w15:restartNumberingAfterBreak="0">
    <w:nsid w:val="0BCB2192"/>
    <w:multiLevelType w:val="hybridMultilevel"/>
    <w:tmpl w:val="39249846"/>
    <w:lvl w:ilvl="0" w:tplc="04050001">
      <w:start w:val="1"/>
      <w:numFmt w:val="bullet"/>
      <w:lvlText w:val=""/>
      <w:lvlJc w:val="left"/>
      <w:pPr>
        <w:ind w:left="1160"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EF458D0"/>
    <w:multiLevelType w:val="multilevel"/>
    <w:tmpl w:val="3962DA5C"/>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F186F"/>
    <w:multiLevelType w:val="hybridMultilevel"/>
    <w:tmpl w:val="1A045552"/>
    <w:lvl w:ilvl="0" w:tplc="04050001">
      <w:start w:val="1"/>
      <w:numFmt w:val="bullet"/>
      <w:lvlText w:val=""/>
      <w:lvlJc w:val="left"/>
      <w:pPr>
        <w:tabs>
          <w:tab w:val="num" w:pos="1270"/>
        </w:tabs>
        <w:ind w:left="1270" w:hanging="420"/>
      </w:pPr>
      <w:rPr>
        <w:rFonts w:ascii="Symbol" w:hAnsi="Symbol" w:hint="default"/>
      </w:rPr>
    </w:lvl>
    <w:lvl w:ilvl="1" w:tplc="341CA278">
      <w:start w:val="1"/>
      <w:numFmt w:val="decimal"/>
      <w:lvlText w:val="(%2)"/>
      <w:lvlJc w:val="left"/>
      <w:pPr>
        <w:tabs>
          <w:tab w:val="num" w:pos="2140"/>
        </w:tabs>
        <w:ind w:left="2140" w:hanging="570"/>
      </w:pPr>
      <w:rPr>
        <w:rFonts w:hint="default"/>
      </w:rPr>
    </w:lvl>
    <w:lvl w:ilvl="2" w:tplc="0405001B" w:tentative="1">
      <w:start w:val="1"/>
      <w:numFmt w:val="lowerRoman"/>
      <w:lvlText w:val="%3."/>
      <w:lvlJc w:val="right"/>
      <w:pPr>
        <w:tabs>
          <w:tab w:val="num" w:pos="2650"/>
        </w:tabs>
        <w:ind w:left="2650" w:hanging="180"/>
      </w:pPr>
    </w:lvl>
    <w:lvl w:ilvl="3" w:tplc="0405000F" w:tentative="1">
      <w:start w:val="1"/>
      <w:numFmt w:val="decimal"/>
      <w:lvlText w:val="%4."/>
      <w:lvlJc w:val="left"/>
      <w:pPr>
        <w:tabs>
          <w:tab w:val="num" w:pos="3370"/>
        </w:tabs>
        <w:ind w:left="3370" w:hanging="360"/>
      </w:pPr>
    </w:lvl>
    <w:lvl w:ilvl="4" w:tplc="04050019" w:tentative="1">
      <w:start w:val="1"/>
      <w:numFmt w:val="lowerLetter"/>
      <w:lvlText w:val="%5."/>
      <w:lvlJc w:val="left"/>
      <w:pPr>
        <w:tabs>
          <w:tab w:val="num" w:pos="4090"/>
        </w:tabs>
        <w:ind w:left="4090" w:hanging="360"/>
      </w:pPr>
    </w:lvl>
    <w:lvl w:ilvl="5" w:tplc="0405001B" w:tentative="1">
      <w:start w:val="1"/>
      <w:numFmt w:val="lowerRoman"/>
      <w:lvlText w:val="%6."/>
      <w:lvlJc w:val="right"/>
      <w:pPr>
        <w:tabs>
          <w:tab w:val="num" w:pos="4810"/>
        </w:tabs>
        <w:ind w:left="4810" w:hanging="180"/>
      </w:pPr>
    </w:lvl>
    <w:lvl w:ilvl="6" w:tplc="0405000F" w:tentative="1">
      <w:start w:val="1"/>
      <w:numFmt w:val="decimal"/>
      <w:lvlText w:val="%7."/>
      <w:lvlJc w:val="left"/>
      <w:pPr>
        <w:tabs>
          <w:tab w:val="num" w:pos="5530"/>
        </w:tabs>
        <w:ind w:left="5530" w:hanging="360"/>
      </w:pPr>
    </w:lvl>
    <w:lvl w:ilvl="7" w:tplc="04050019" w:tentative="1">
      <w:start w:val="1"/>
      <w:numFmt w:val="lowerLetter"/>
      <w:lvlText w:val="%8."/>
      <w:lvlJc w:val="left"/>
      <w:pPr>
        <w:tabs>
          <w:tab w:val="num" w:pos="6250"/>
        </w:tabs>
        <w:ind w:left="6250" w:hanging="360"/>
      </w:pPr>
    </w:lvl>
    <w:lvl w:ilvl="8" w:tplc="0405001B" w:tentative="1">
      <w:start w:val="1"/>
      <w:numFmt w:val="lowerRoman"/>
      <w:lvlText w:val="%9."/>
      <w:lvlJc w:val="right"/>
      <w:pPr>
        <w:tabs>
          <w:tab w:val="num" w:pos="6970"/>
        </w:tabs>
        <w:ind w:left="6970" w:hanging="180"/>
      </w:pPr>
    </w:lvl>
  </w:abstractNum>
  <w:abstractNum w:abstractNumId="8" w15:restartNumberingAfterBreak="0">
    <w:nsid w:val="13380460"/>
    <w:multiLevelType w:val="hybridMultilevel"/>
    <w:tmpl w:val="0B9E1886"/>
    <w:lvl w:ilvl="0" w:tplc="CFF6A96C">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49D796C"/>
    <w:multiLevelType w:val="hybridMultilevel"/>
    <w:tmpl w:val="066E06CA"/>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18E70AED"/>
    <w:multiLevelType w:val="hybridMultilevel"/>
    <w:tmpl w:val="AD2AC67E"/>
    <w:lvl w:ilvl="0" w:tplc="71D8F76C">
      <w:start w:val="1"/>
      <w:numFmt w:val="lowerLetter"/>
      <w:lvlText w:val="%1)"/>
      <w:lvlJc w:val="left"/>
      <w:pPr>
        <w:tabs>
          <w:tab w:val="num" w:pos="2266"/>
        </w:tabs>
        <w:ind w:left="2266" w:hanging="705"/>
      </w:pPr>
      <w:rPr>
        <w:rFonts w:hint="default"/>
      </w:rPr>
    </w:lvl>
    <w:lvl w:ilvl="1" w:tplc="04050003" w:tentative="1">
      <w:start w:val="1"/>
      <w:numFmt w:val="bullet"/>
      <w:lvlText w:val="o"/>
      <w:lvlJc w:val="left"/>
      <w:pPr>
        <w:tabs>
          <w:tab w:val="num" w:pos="2641"/>
        </w:tabs>
        <w:ind w:left="2641" w:hanging="360"/>
      </w:pPr>
      <w:rPr>
        <w:rFonts w:ascii="Courier New" w:hAnsi="Courier New" w:cs="Courier New" w:hint="default"/>
      </w:rPr>
    </w:lvl>
    <w:lvl w:ilvl="2" w:tplc="04050005" w:tentative="1">
      <w:start w:val="1"/>
      <w:numFmt w:val="bullet"/>
      <w:lvlText w:val=""/>
      <w:lvlJc w:val="left"/>
      <w:pPr>
        <w:tabs>
          <w:tab w:val="num" w:pos="3361"/>
        </w:tabs>
        <w:ind w:left="3361" w:hanging="360"/>
      </w:pPr>
      <w:rPr>
        <w:rFonts w:ascii="Wingdings" w:hAnsi="Wingdings" w:hint="default"/>
      </w:rPr>
    </w:lvl>
    <w:lvl w:ilvl="3" w:tplc="04050001" w:tentative="1">
      <w:start w:val="1"/>
      <w:numFmt w:val="bullet"/>
      <w:lvlText w:val=""/>
      <w:lvlJc w:val="left"/>
      <w:pPr>
        <w:tabs>
          <w:tab w:val="num" w:pos="4081"/>
        </w:tabs>
        <w:ind w:left="4081" w:hanging="360"/>
      </w:pPr>
      <w:rPr>
        <w:rFonts w:ascii="Symbol" w:hAnsi="Symbol" w:hint="default"/>
      </w:rPr>
    </w:lvl>
    <w:lvl w:ilvl="4" w:tplc="04050003" w:tentative="1">
      <w:start w:val="1"/>
      <w:numFmt w:val="bullet"/>
      <w:lvlText w:val="o"/>
      <w:lvlJc w:val="left"/>
      <w:pPr>
        <w:tabs>
          <w:tab w:val="num" w:pos="4801"/>
        </w:tabs>
        <w:ind w:left="4801" w:hanging="360"/>
      </w:pPr>
      <w:rPr>
        <w:rFonts w:ascii="Courier New" w:hAnsi="Courier New" w:cs="Courier New" w:hint="default"/>
      </w:rPr>
    </w:lvl>
    <w:lvl w:ilvl="5" w:tplc="04050005" w:tentative="1">
      <w:start w:val="1"/>
      <w:numFmt w:val="bullet"/>
      <w:lvlText w:val=""/>
      <w:lvlJc w:val="left"/>
      <w:pPr>
        <w:tabs>
          <w:tab w:val="num" w:pos="5521"/>
        </w:tabs>
        <w:ind w:left="5521" w:hanging="360"/>
      </w:pPr>
      <w:rPr>
        <w:rFonts w:ascii="Wingdings" w:hAnsi="Wingdings" w:hint="default"/>
      </w:rPr>
    </w:lvl>
    <w:lvl w:ilvl="6" w:tplc="04050001" w:tentative="1">
      <w:start w:val="1"/>
      <w:numFmt w:val="bullet"/>
      <w:lvlText w:val=""/>
      <w:lvlJc w:val="left"/>
      <w:pPr>
        <w:tabs>
          <w:tab w:val="num" w:pos="6241"/>
        </w:tabs>
        <w:ind w:left="6241" w:hanging="360"/>
      </w:pPr>
      <w:rPr>
        <w:rFonts w:ascii="Symbol" w:hAnsi="Symbol" w:hint="default"/>
      </w:rPr>
    </w:lvl>
    <w:lvl w:ilvl="7" w:tplc="04050003" w:tentative="1">
      <w:start w:val="1"/>
      <w:numFmt w:val="bullet"/>
      <w:lvlText w:val="o"/>
      <w:lvlJc w:val="left"/>
      <w:pPr>
        <w:tabs>
          <w:tab w:val="num" w:pos="6961"/>
        </w:tabs>
        <w:ind w:left="6961" w:hanging="360"/>
      </w:pPr>
      <w:rPr>
        <w:rFonts w:ascii="Courier New" w:hAnsi="Courier New" w:cs="Courier New" w:hint="default"/>
      </w:rPr>
    </w:lvl>
    <w:lvl w:ilvl="8" w:tplc="04050005" w:tentative="1">
      <w:start w:val="1"/>
      <w:numFmt w:val="bullet"/>
      <w:lvlText w:val=""/>
      <w:lvlJc w:val="left"/>
      <w:pPr>
        <w:tabs>
          <w:tab w:val="num" w:pos="7681"/>
        </w:tabs>
        <w:ind w:left="7681" w:hanging="360"/>
      </w:pPr>
      <w:rPr>
        <w:rFonts w:ascii="Wingdings" w:hAnsi="Wingdings" w:hint="default"/>
      </w:rPr>
    </w:lvl>
  </w:abstractNum>
  <w:abstractNum w:abstractNumId="11" w15:restartNumberingAfterBreak="0">
    <w:nsid w:val="1F646B8A"/>
    <w:multiLevelType w:val="hybridMultilevel"/>
    <w:tmpl w:val="BE623F5C"/>
    <w:lvl w:ilvl="0" w:tplc="FFFFFFFF">
      <w:start w:val="1"/>
      <w:numFmt w:val="lowerLetter"/>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2" w15:restartNumberingAfterBreak="0">
    <w:nsid w:val="204D6C80"/>
    <w:multiLevelType w:val="hybridMultilevel"/>
    <w:tmpl w:val="82C8A334"/>
    <w:lvl w:ilvl="0" w:tplc="E1D6492A">
      <w:start w:val="1"/>
      <w:numFmt w:val="bullet"/>
      <w:lvlText w:val=""/>
      <w:lvlJc w:val="left"/>
      <w:pPr>
        <w:tabs>
          <w:tab w:val="num" w:pos="1776"/>
        </w:tabs>
        <w:ind w:left="1776" w:hanging="360"/>
      </w:pPr>
      <w:rPr>
        <w:rFonts w:ascii="Symbol" w:hAnsi="Symbol" w:hint="default"/>
        <w:color w:val="auto"/>
      </w:rPr>
    </w:lvl>
    <w:lvl w:ilvl="1" w:tplc="04050003" w:tentative="1">
      <w:start w:val="1"/>
      <w:numFmt w:val="bullet"/>
      <w:lvlText w:val="o"/>
      <w:lvlJc w:val="left"/>
      <w:pPr>
        <w:tabs>
          <w:tab w:val="num" w:pos="2430"/>
        </w:tabs>
        <w:ind w:left="2430" w:hanging="360"/>
      </w:pPr>
      <w:rPr>
        <w:rFonts w:ascii="Courier New" w:hAnsi="Courier New" w:cs="Courier New" w:hint="default"/>
      </w:rPr>
    </w:lvl>
    <w:lvl w:ilvl="2" w:tplc="04050005" w:tentative="1">
      <w:start w:val="1"/>
      <w:numFmt w:val="bullet"/>
      <w:lvlText w:val=""/>
      <w:lvlJc w:val="left"/>
      <w:pPr>
        <w:tabs>
          <w:tab w:val="num" w:pos="3150"/>
        </w:tabs>
        <w:ind w:left="3150" w:hanging="360"/>
      </w:pPr>
      <w:rPr>
        <w:rFonts w:ascii="Wingdings" w:hAnsi="Wingdings" w:hint="default"/>
      </w:rPr>
    </w:lvl>
    <w:lvl w:ilvl="3" w:tplc="04050001" w:tentative="1">
      <w:start w:val="1"/>
      <w:numFmt w:val="bullet"/>
      <w:lvlText w:val=""/>
      <w:lvlJc w:val="left"/>
      <w:pPr>
        <w:tabs>
          <w:tab w:val="num" w:pos="3870"/>
        </w:tabs>
        <w:ind w:left="3870" w:hanging="360"/>
      </w:pPr>
      <w:rPr>
        <w:rFonts w:ascii="Symbol" w:hAnsi="Symbol" w:hint="default"/>
      </w:rPr>
    </w:lvl>
    <w:lvl w:ilvl="4" w:tplc="04050003" w:tentative="1">
      <w:start w:val="1"/>
      <w:numFmt w:val="bullet"/>
      <w:lvlText w:val="o"/>
      <w:lvlJc w:val="left"/>
      <w:pPr>
        <w:tabs>
          <w:tab w:val="num" w:pos="4590"/>
        </w:tabs>
        <w:ind w:left="4590" w:hanging="360"/>
      </w:pPr>
      <w:rPr>
        <w:rFonts w:ascii="Courier New" w:hAnsi="Courier New" w:cs="Courier New" w:hint="default"/>
      </w:rPr>
    </w:lvl>
    <w:lvl w:ilvl="5" w:tplc="04050005" w:tentative="1">
      <w:start w:val="1"/>
      <w:numFmt w:val="bullet"/>
      <w:lvlText w:val=""/>
      <w:lvlJc w:val="left"/>
      <w:pPr>
        <w:tabs>
          <w:tab w:val="num" w:pos="5310"/>
        </w:tabs>
        <w:ind w:left="5310" w:hanging="360"/>
      </w:pPr>
      <w:rPr>
        <w:rFonts w:ascii="Wingdings" w:hAnsi="Wingdings" w:hint="default"/>
      </w:rPr>
    </w:lvl>
    <w:lvl w:ilvl="6" w:tplc="04050001" w:tentative="1">
      <w:start w:val="1"/>
      <w:numFmt w:val="bullet"/>
      <w:lvlText w:val=""/>
      <w:lvlJc w:val="left"/>
      <w:pPr>
        <w:tabs>
          <w:tab w:val="num" w:pos="6030"/>
        </w:tabs>
        <w:ind w:left="6030" w:hanging="360"/>
      </w:pPr>
      <w:rPr>
        <w:rFonts w:ascii="Symbol" w:hAnsi="Symbol" w:hint="default"/>
      </w:rPr>
    </w:lvl>
    <w:lvl w:ilvl="7" w:tplc="04050003" w:tentative="1">
      <w:start w:val="1"/>
      <w:numFmt w:val="bullet"/>
      <w:lvlText w:val="o"/>
      <w:lvlJc w:val="left"/>
      <w:pPr>
        <w:tabs>
          <w:tab w:val="num" w:pos="6750"/>
        </w:tabs>
        <w:ind w:left="6750" w:hanging="360"/>
      </w:pPr>
      <w:rPr>
        <w:rFonts w:ascii="Courier New" w:hAnsi="Courier New" w:cs="Courier New" w:hint="default"/>
      </w:rPr>
    </w:lvl>
    <w:lvl w:ilvl="8" w:tplc="04050005" w:tentative="1">
      <w:start w:val="1"/>
      <w:numFmt w:val="bullet"/>
      <w:lvlText w:val=""/>
      <w:lvlJc w:val="left"/>
      <w:pPr>
        <w:tabs>
          <w:tab w:val="num" w:pos="7470"/>
        </w:tabs>
        <w:ind w:left="7470" w:hanging="360"/>
      </w:pPr>
      <w:rPr>
        <w:rFonts w:ascii="Wingdings" w:hAnsi="Wingdings" w:hint="default"/>
      </w:rPr>
    </w:lvl>
  </w:abstractNum>
  <w:abstractNum w:abstractNumId="13" w15:restartNumberingAfterBreak="0">
    <w:nsid w:val="22554DB6"/>
    <w:multiLevelType w:val="multilevel"/>
    <w:tmpl w:val="C19C2D0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620563"/>
    <w:multiLevelType w:val="hybridMultilevel"/>
    <w:tmpl w:val="9E6052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793493A"/>
    <w:multiLevelType w:val="hybridMultilevel"/>
    <w:tmpl w:val="EDB03822"/>
    <w:lvl w:ilvl="0" w:tplc="04050017">
      <w:start w:val="1"/>
      <w:numFmt w:val="lowerLetter"/>
      <w:lvlText w:val="%1)"/>
      <w:lvlJc w:val="left"/>
      <w:pPr>
        <w:tabs>
          <w:tab w:val="num" w:pos="1571"/>
        </w:tabs>
        <w:ind w:left="1571" w:hanging="360"/>
      </w:pPr>
      <w:rPr>
        <w:rFonts w:hint="default"/>
        <w:color w:val="auto"/>
      </w:rPr>
    </w:lvl>
    <w:lvl w:ilvl="1" w:tplc="04050003" w:tentative="1">
      <w:start w:val="1"/>
      <w:numFmt w:val="bullet"/>
      <w:lvlText w:val="o"/>
      <w:lvlJc w:val="left"/>
      <w:pPr>
        <w:tabs>
          <w:tab w:val="num" w:pos="2225"/>
        </w:tabs>
        <w:ind w:left="2225" w:hanging="360"/>
      </w:pPr>
      <w:rPr>
        <w:rFonts w:ascii="Courier New" w:hAnsi="Courier New" w:cs="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16" w15:restartNumberingAfterBreak="0">
    <w:nsid w:val="37BA113E"/>
    <w:multiLevelType w:val="hybridMultilevel"/>
    <w:tmpl w:val="4F9686B4"/>
    <w:lvl w:ilvl="0" w:tplc="FFFFFFFF">
      <w:start w:val="1"/>
      <w:numFmt w:val="lowerLetter"/>
      <w:lvlText w:val="(%1)"/>
      <w:lvlJc w:val="left"/>
      <w:pPr>
        <w:tabs>
          <w:tab w:val="num" w:pos="987"/>
        </w:tabs>
        <w:ind w:left="987" w:hanging="42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7" w15:restartNumberingAfterBreak="0">
    <w:nsid w:val="3BEF052E"/>
    <w:multiLevelType w:val="hybridMultilevel"/>
    <w:tmpl w:val="EE06E72E"/>
    <w:lvl w:ilvl="0" w:tplc="D3FADAA0">
      <w:start w:val="1"/>
      <w:numFmt w:val="lowerLetter"/>
      <w:lvlText w:val="%1)"/>
      <w:lvlJc w:val="left"/>
      <w:pPr>
        <w:ind w:left="927" w:hanging="360"/>
      </w:pPr>
      <w:rPr>
        <w:rFonts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CCB40CD"/>
    <w:multiLevelType w:val="hybridMultilevel"/>
    <w:tmpl w:val="8158B330"/>
    <w:lvl w:ilvl="0" w:tplc="04050001">
      <w:start w:val="1"/>
      <w:numFmt w:val="bullet"/>
      <w:lvlText w:val=""/>
      <w:lvlJc w:val="left"/>
      <w:pPr>
        <w:tabs>
          <w:tab w:val="num" w:pos="1776"/>
        </w:tabs>
        <w:ind w:left="1776" w:hanging="360"/>
      </w:pPr>
      <w:rPr>
        <w:rFonts w:ascii="Symbol" w:hAnsi="Symbol"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FD020E7"/>
    <w:multiLevelType w:val="hybridMultilevel"/>
    <w:tmpl w:val="041C1BD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3065CC7"/>
    <w:multiLevelType w:val="hybridMultilevel"/>
    <w:tmpl w:val="EE06E72E"/>
    <w:lvl w:ilvl="0" w:tplc="D3FADAA0">
      <w:start w:val="1"/>
      <w:numFmt w:val="lowerLetter"/>
      <w:lvlText w:val="%1)"/>
      <w:lvlJc w:val="left"/>
      <w:pPr>
        <w:ind w:left="927" w:hanging="360"/>
      </w:pPr>
      <w:rPr>
        <w:rFonts w:hint="default"/>
        <w:color w:val="000000"/>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412B7D"/>
    <w:multiLevelType w:val="singleLevel"/>
    <w:tmpl w:val="32F8CAEC"/>
    <w:lvl w:ilvl="0">
      <w:start w:val="1"/>
      <w:numFmt w:val="lowerLetter"/>
      <w:lvlText w:val="(%1)"/>
      <w:lvlJc w:val="left"/>
      <w:pPr>
        <w:tabs>
          <w:tab w:val="num" w:pos="987"/>
        </w:tabs>
        <w:ind w:left="987" w:hanging="420"/>
      </w:pPr>
      <w:rPr>
        <w:rFonts w:hint="default"/>
      </w:rPr>
    </w:lvl>
  </w:abstractNum>
  <w:abstractNum w:abstractNumId="23" w15:restartNumberingAfterBreak="0">
    <w:nsid w:val="577746F8"/>
    <w:multiLevelType w:val="multilevel"/>
    <w:tmpl w:val="A4EC7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6259B7"/>
    <w:multiLevelType w:val="hybridMultilevel"/>
    <w:tmpl w:val="13563ADA"/>
    <w:lvl w:ilvl="0" w:tplc="6CFC8388">
      <w:start w:val="1"/>
      <w:numFmt w:val="upperLetter"/>
      <w:lvlText w:val="(%1)"/>
      <w:lvlJc w:val="left"/>
      <w:pPr>
        <w:tabs>
          <w:tab w:val="num" w:pos="1210"/>
        </w:tabs>
        <w:ind w:left="121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93A74"/>
    <w:multiLevelType w:val="hybridMultilevel"/>
    <w:tmpl w:val="59B637CA"/>
    <w:lvl w:ilvl="0" w:tplc="CFF6A96C">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5D3C0E05"/>
    <w:multiLevelType w:val="multilevel"/>
    <w:tmpl w:val="5F604AB6"/>
    <w:lvl w:ilvl="0">
      <w:start w:val="1"/>
      <w:numFmt w:val="ordin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C66B3D"/>
    <w:multiLevelType w:val="hybridMultilevel"/>
    <w:tmpl w:val="AC1E71B4"/>
    <w:lvl w:ilvl="0" w:tplc="CFF6A96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6121376"/>
    <w:multiLevelType w:val="hybridMultilevel"/>
    <w:tmpl w:val="D09809B4"/>
    <w:lvl w:ilvl="0" w:tplc="7B9C9B1A">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247AA"/>
    <w:multiLevelType w:val="singleLevel"/>
    <w:tmpl w:val="32F8CAEC"/>
    <w:lvl w:ilvl="0">
      <w:start w:val="1"/>
      <w:numFmt w:val="lowerLetter"/>
      <w:lvlText w:val="(%1)"/>
      <w:lvlJc w:val="left"/>
      <w:pPr>
        <w:tabs>
          <w:tab w:val="num" w:pos="987"/>
        </w:tabs>
        <w:ind w:left="987" w:hanging="420"/>
      </w:pPr>
      <w:rPr>
        <w:rFonts w:hint="default"/>
      </w:rPr>
    </w:lvl>
  </w:abstractNum>
  <w:abstractNum w:abstractNumId="3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2" w15:restartNumberingAfterBreak="0">
    <w:nsid w:val="6B3F1C60"/>
    <w:multiLevelType w:val="singleLevel"/>
    <w:tmpl w:val="B5586DCA"/>
    <w:lvl w:ilvl="0">
      <w:numFmt w:val="bullet"/>
      <w:lvlText w:val="–"/>
      <w:lvlJc w:val="left"/>
      <w:pPr>
        <w:tabs>
          <w:tab w:val="num" w:pos="786"/>
        </w:tabs>
        <w:ind w:left="786" w:hanging="360"/>
      </w:pPr>
      <w:rPr>
        <w:rFonts w:ascii="Times New Roman" w:hAnsi="Times New Roman" w:hint="default"/>
        <w:sz w:val="22"/>
      </w:rPr>
    </w:lvl>
  </w:abstractNum>
  <w:abstractNum w:abstractNumId="33" w15:restartNumberingAfterBreak="0">
    <w:nsid w:val="6D436CC5"/>
    <w:multiLevelType w:val="hybridMultilevel"/>
    <w:tmpl w:val="C4E4DDE6"/>
    <w:lvl w:ilvl="0" w:tplc="7B9C9B1A">
      <w:start w:val="6"/>
      <w:numFmt w:val="bullet"/>
      <w:lvlText w:val="-"/>
      <w:lvlJc w:val="left"/>
      <w:pPr>
        <w:ind w:left="1571" w:hanging="360"/>
      </w:pPr>
      <w:rPr>
        <w:rFonts w:ascii="Calibri" w:eastAsia="Calibri" w:hAnsi="Calibri"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4" w15:restartNumberingAfterBreak="0">
    <w:nsid w:val="70D14FC9"/>
    <w:multiLevelType w:val="hybridMultilevel"/>
    <w:tmpl w:val="18E2DA0E"/>
    <w:lvl w:ilvl="0" w:tplc="04050017">
      <w:start w:val="1"/>
      <w:numFmt w:val="lowerLetter"/>
      <w:lvlText w:val="%1)"/>
      <w:lvlJc w:val="left"/>
      <w:pPr>
        <w:tabs>
          <w:tab w:val="num" w:pos="720"/>
        </w:tabs>
        <w:ind w:left="72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128AD"/>
    <w:multiLevelType w:val="hybridMultilevel"/>
    <w:tmpl w:val="4016EEC2"/>
    <w:lvl w:ilvl="0" w:tplc="4E523288">
      <w:start w:val="1"/>
      <w:numFmt w:val="lowerLetter"/>
      <w:lvlText w:val="%1)"/>
      <w:lvlJc w:val="left"/>
      <w:pPr>
        <w:tabs>
          <w:tab w:val="num" w:pos="2266"/>
        </w:tabs>
        <w:ind w:left="2266" w:hanging="705"/>
      </w:pPr>
      <w:rPr>
        <w:rFonts w:hint="default"/>
      </w:rPr>
    </w:lvl>
    <w:lvl w:ilvl="1" w:tplc="3D1A5DAC">
      <w:numFmt w:val="bullet"/>
      <w:lvlText w:val="-"/>
      <w:lvlJc w:val="left"/>
      <w:pPr>
        <w:tabs>
          <w:tab w:val="num" w:pos="2641"/>
        </w:tabs>
        <w:ind w:left="2641" w:hanging="360"/>
      </w:pPr>
      <w:rPr>
        <w:rFonts w:ascii="Arial" w:eastAsia="Times New Roman" w:hAnsi="Arial" w:cs="Arial" w:hint="default"/>
      </w:rPr>
    </w:lvl>
    <w:lvl w:ilvl="2" w:tplc="04050005" w:tentative="1">
      <w:start w:val="1"/>
      <w:numFmt w:val="bullet"/>
      <w:lvlText w:val=""/>
      <w:lvlJc w:val="left"/>
      <w:pPr>
        <w:tabs>
          <w:tab w:val="num" w:pos="3361"/>
        </w:tabs>
        <w:ind w:left="3361" w:hanging="360"/>
      </w:pPr>
      <w:rPr>
        <w:rFonts w:ascii="Wingdings" w:hAnsi="Wingdings" w:hint="default"/>
      </w:rPr>
    </w:lvl>
    <w:lvl w:ilvl="3" w:tplc="04050001" w:tentative="1">
      <w:start w:val="1"/>
      <w:numFmt w:val="bullet"/>
      <w:lvlText w:val=""/>
      <w:lvlJc w:val="left"/>
      <w:pPr>
        <w:tabs>
          <w:tab w:val="num" w:pos="4081"/>
        </w:tabs>
        <w:ind w:left="4081" w:hanging="360"/>
      </w:pPr>
      <w:rPr>
        <w:rFonts w:ascii="Symbol" w:hAnsi="Symbol" w:hint="default"/>
      </w:rPr>
    </w:lvl>
    <w:lvl w:ilvl="4" w:tplc="04050003" w:tentative="1">
      <w:start w:val="1"/>
      <w:numFmt w:val="bullet"/>
      <w:lvlText w:val="o"/>
      <w:lvlJc w:val="left"/>
      <w:pPr>
        <w:tabs>
          <w:tab w:val="num" w:pos="4801"/>
        </w:tabs>
        <w:ind w:left="4801" w:hanging="360"/>
      </w:pPr>
      <w:rPr>
        <w:rFonts w:ascii="Courier New" w:hAnsi="Courier New" w:cs="Courier New" w:hint="default"/>
      </w:rPr>
    </w:lvl>
    <w:lvl w:ilvl="5" w:tplc="04050005" w:tentative="1">
      <w:start w:val="1"/>
      <w:numFmt w:val="bullet"/>
      <w:lvlText w:val=""/>
      <w:lvlJc w:val="left"/>
      <w:pPr>
        <w:tabs>
          <w:tab w:val="num" w:pos="5521"/>
        </w:tabs>
        <w:ind w:left="5521" w:hanging="360"/>
      </w:pPr>
      <w:rPr>
        <w:rFonts w:ascii="Wingdings" w:hAnsi="Wingdings" w:hint="default"/>
      </w:rPr>
    </w:lvl>
    <w:lvl w:ilvl="6" w:tplc="04050001" w:tentative="1">
      <w:start w:val="1"/>
      <w:numFmt w:val="bullet"/>
      <w:lvlText w:val=""/>
      <w:lvlJc w:val="left"/>
      <w:pPr>
        <w:tabs>
          <w:tab w:val="num" w:pos="6241"/>
        </w:tabs>
        <w:ind w:left="6241" w:hanging="360"/>
      </w:pPr>
      <w:rPr>
        <w:rFonts w:ascii="Symbol" w:hAnsi="Symbol" w:hint="default"/>
      </w:rPr>
    </w:lvl>
    <w:lvl w:ilvl="7" w:tplc="04050003" w:tentative="1">
      <w:start w:val="1"/>
      <w:numFmt w:val="bullet"/>
      <w:lvlText w:val="o"/>
      <w:lvlJc w:val="left"/>
      <w:pPr>
        <w:tabs>
          <w:tab w:val="num" w:pos="6961"/>
        </w:tabs>
        <w:ind w:left="6961" w:hanging="360"/>
      </w:pPr>
      <w:rPr>
        <w:rFonts w:ascii="Courier New" w:hAnsi="Courier New" w:cs="Courier New" w:hint="default"/>
      </w:rPr>
    </w:lvl>
    <w:lvl w:ilvl="8" w:tplc="04050005" w:tentative="1">
      <w:start w:val="1"/>
      <w:numFmt w:val="bullet"/>
      <w:lvlText w:val=""/>
      <w:lvlJc w:val="left"/>
      <w:pPr>
        <w:tabs>
          <w:tab w:val="num" w:pos="7681"/>
        </w:tabs>
        <w:ind w:left="7681" w:hanging="360"/>
      </w:pPr>
      <w:rPr>
        <w:rFonts w:ascii="Wingdings" w:hAnsi="Wingdings" w:hint="default"/>
      </w:rPr>
    </w:lvl>
  </w:abstractNum>
  <w:num w:numId="1">
    <w:abstractNumId w:val="0"/>
  </w:num>
  <w:num w:numId="2">
    <w:abstractNumId w:val="26"/>
  </w:num>
  <w:num w:numId="3">
    <w:abstractNumId w:val="32"/>
  </w:num>
  <w:num w:numId="4">
    <w:abstractNumId w:val="22"/>
  </w:num>
  <w:num w:numId="5">
    <w:abstractNumId w:val="30"/>
  </w:num>
  <w:num w:numId="6">
    <w:abstractNumId w:val="10"/>
  </w:num>
  <w:num w:numId="7">
    <w:abstractNumId w:val="35"/>
  </w:num>
  <w:num w:numId="8">
    <w:abstractNumId w:val="31"/>
  </w:num>
  <w:num w:numId="9">
    <w:abstractNumId w:val="14"/>
  </w:num>
  <w:num w:numId="10">
    <w:abstractNumId w:val="5"/>
  </w:num>
  <w:num w:numId="11">
    <w:abstractNumId w:val="6"/>
  </w:num>
  <w:num w:numId="12">
    <w:abstractNumId w:val="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Nadpis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num>
  <w:num w:numId="14">
    <w:abstractNumId w:val="25"/>
  </w:num>
  <w:num w:numId="15">
    <w:abstractNumId w:val="28"/>
  </w:num>
  <w:num w:numId="16">
    <w:abstractNumId w:val="21"/>
  </w:num>
  <w:num w:numId="17">
    <w:abstractNumId w:val="27"/>
  </w:num>
  <w:num w:numId="18">
    <w:abstractNumId w:val="11"/>
  </w:num>
  <w:num w:numId="19">
    <w:abstractNumId w:val="9"/>
  </w:num>
  <w:num w:numId="20">
    <w:abstractNumId w:val="3"/>
  </w:num>
  <w:num w:numId="21">
    <w:abstractNumId w:val="2"/>
  </w:num>
  <w:num w:numId="22">
    <w:abstractNumId w:val="19"/>
  </w:num>
  <w:num w:numId="23">
    <w:abstractNumId w:val="16"/>
  </w:num>
  <w:num w:numId="24">
    <w:abstractNumId w:val="18"/>
  </w:num>
  <w:num w:numId="25">
    <w:abstractNumId w:val="1"/>
  </w:num>
  <w:num w:numId="26">
    <w:abstractNumId w:val="12"/>
  </w:num>
  <w:num w:numId="27">
    <w:abstractNumId w:val="15"/>
  </w:num>
  <w:num w:numId="28">
    <w:abstractNumId w:val="4"/>
  </w:num>
  <w:num w:numId="29">
    <w:abstractNumId w:val="24"/>
  </w:num>
  <w:num w:numId="30">
    <w:abstractNumId w:val="34"/>
  </w:num>
  <w:num w:numId="31">
    <w:abstractNumId w:val="8"/>
  </w:num>
  <w:num w:numId="32">
    <w:abstractNumId w:val="13"/>
  </w:num>
  <w:num w:numId="33">
    <w:abstractNumId w:val="23"/>
  </w:num>
  <w:num w:numId="34">
    <w:abstractNumId w:val="20"/>
  </w:num>
  <w:num w:numId="35">
    <w:abstractNumId w:val="17"/>
  </w:num>
  <w:num w:numId="36">
    <w:abstractNumId w:val="29"/>
  </w:num>
  <w:num w:numId="3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7D"/>
    <w:rsid w:val="00031216"/>
    <w:rsid w:val="00061C18"/>
    <w:rsid w:val="00096565"/>
    <w:rsid w:val="00143984"/>
    <w:rsid w:val="00154ADF"/>
    <w:rsid w:val="001714E9"/>
    <w:rsid w:val="001D2B04"/>
    <w:rsid w:val="001E6F71"/>
    <w:rsid w:val="002530B9"/>
    <w:rsid w:val="00254B3D"/>
    <w:rsid w:val="002702A5"/>
    <w:rsid w:val="002814D3"/>
    <w:rsid w:val="002D2A10"/>
    <w:rsid w:val="003450C4"/>
    <w:rsid w:val="003951C7"/>
    <w:rsid w:val="00395FA0"/>
    <w:rsid w:val="00410AA4"/>
    <w:rsid w:val="00445551"/>
    <w:rsid w:val="004812AF"/>
    <w:rsid w:val="00505380"/>
    <w:rsid w:val="00537437"/>
    <w:rsid w:val="00555D0B"/>
    <w:rsid w:val="006061AF"/>
    <w:rsid w:val="006B79B1"/>
    <w:rsid w:val="006E79D4"/>
    <w:rsid w:val="00717BC0"/>
    <w:rsid w:val="0072400F"/>
    <w:rsid w:val="00755071"/>
    <w:rsid w:val="00782566"/>
    <w:rsid w:val="008562C4"/>
    <w:rsid w:val="0089480E"/>
    <w:rsid w:val="008E6F9B"/>
    <w:rsid w:val="009B10B2"/>
    <w:rsid w:val="009D0A24"/>
    <w:rsid w:val="00A12D58"/>
    <w:rsid w:val="00A72FA2"/>
    <w:rsid w:val="00A8077D"/>
    <w:rsid w:val="00AB4FBC"/>
    <w:rsid w:val="00B813A3"/>
    <w:rsid w:val="00BA0FFA"/>
    <w:rsid w:val="00C54FD2"/>
    <w:rsid w:val="00C73D63"/>
    <w:rsid w:val="00CB4E9A"/>
    <w:rsid w:val="00CC7391"/>
    <w:rsid w:val="00CF6910"/>
    <w:rsid w:val="00D76839"/>
    <w:rsid w:val="00DA6467"/>
    <w:rsid w:val="00DB5936"/>
    <w:rsid w:val="00DC1FEF"/>
    <w:rsid w:val="00E75E16"/>
    <w:rsid w:val="00F200C6"/>
    <w:rsid w:val="00F95A4D"/>
    <w:rsid w:val="00FA3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73AE5F"/>
  <w15:docId w15:val="{FC51E3E1-34D7-44CE-A82C-053CC828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4D3"/>
    <w:pPr>
      <w:spacing w:before="100" w:after="100"/>
      <w:ind w:left="567" w:hanging="567"/>
      <w:jc w:val="both"/>
    </w:pPr>
    <w:rPr>
      <w:rFonts w:ascii="Arial" w:hAnsi="Arial"/>
      <w:lang w:eastAsia="en-US"/>
    </w:rPr>
  </w:style>
  <w:style w:type="paragraph" w:styleId="Nadpis1">
    <w:name w:val="heading 1"/>
    <w:basedOn w:val="Normln"/>
    <w:next w:val="Normln"/>
    <w:link w:val="Nadpis1Char"/>
    <w:uiPriority w:val="99"/>
    <w:qFormat/>
    <w:rsid w:val="002814D3"/>
    <w:pPr>
      <w:keepNext/>
      <w:numPr>
        <w:numId w:val="11"/>
      </w:numPr>
      <w:shd w:val="clear" w:color="auto" w:fill="FFFFFF"/>
      <w:tabs>
        <w:tab w:val="left" w:pos="567"/>
      </w:tabs>
      <w:spacing w:before="240" w:after="120"/>
      <w:outlineLvl w:val="0"/>
    </w:pPr>
    <w:rPr>
      <w:b/>
      <w:caps/>
      <w:u w:val="single"/>
    </w:rPr>
  </w:style>
  <w:style w:type="paragraph" w:styleId="Nadpis2">
    <w:name w:val="heading 2"/>
    <w:basedOn w:val="Normln"/>
    <w:next w:val="Normln"/>
    <w:link w:val="Nadpis2Char"/>
    <w:uiPriority w:val="99"/>
    <w:qFormat/>
    <w:rsid w:val="002814D3"/>
    <w:pPr>
      <w:keepNext/>
      <w:numPr>
        <w:ilvl w:val="1"/>
        <w:numId w:val="12"/>
      </w:numPr>
      <w:spacing w:before="120"/>
      <w:ind w:left="567" w:hanging="567"/>
      <w:jc w:val="left"/>
      <w:outlineLvl w:val="1"/>
    </w:pPr>
    <w:rPr>
      <w:b/>
      <w:u w:val="single"/>
    </w:rPr>
  </w:style>
  <w:style w:type="paragraph" w:styleId="Nadpis3">
    <w:name w:val="heading 3"/>
    <w:basedOn w:val="Normln"/>
    <w:next w:val="Normln"/>
    <w:link w:val="Nadpis3Char"/>
    <w:uiPriority w:val="99"/>
    <w:qFormat/>
    <w:rsid w:val="002814D3"/>
    <w:pPr>
      <w:keepNext/>
      <w:numPr>
        <w:ilvl w:val="2"/>
        <w:numId w:val="2"/>
      </w:numPr>
      <w:outlineLvl w:val="2"/>
    </w:pPr>
    <w:rPr>
      <w:b/>
      <w:u w:val="single"/>
    </w:rPr>
  </w:style>
  <w:style w:type="paragraph" w:styleId="Nadpis4">
    <w:name w:val="heading 4"/>
    <w:basedOn w:val="Normln"/>
    <w:next w:val="Normln"/>
    <w:link w:val="Nadpis4Char"/>
    <w:uiPriority w:val="99"/>
    <w:qFormat/>
    <w:rsid w:val="002814D3"/>
    <w:pPr>
      <w:keepNext/>
      <w:numPr>
        <w:ilvl w:val="3"/>
        <w:numId w:val="2"/>
      </w:numPr>
      <w:spacing w:before="180"/>
      <w:jc w:val="left"/>
      <w:outlineLvl w:val="3"/>
    </w:pPr>
    <w:rPr>
      <w:u w:val="single"/>
    </w:rPr>
  </w:style>
  <w:style w:type="paragraph" w:styleId="Nadpis5">
    <w:name w:val="heading 5"/>
    <w:basedOn w:val="Normln"/>
    <w:next w:val="Normln"/>
    <w:link w:val="Nadpis5Char"/>
    <w:uiPriority w:val="99"/>
    <w:qFormat/>
    <w:rsid w:val="002814D3"/>
    <w:pPr>
      <w:numPr>
        <w:ilvl w:val="4"/>
        <w:numId w:val="2"/>
      </w:numPr>
      <w:spacing w:before="240" w:after="60"/>
      <w:jc w:val="left"/>
      <w:outlineLvl w:val="4"/>
    </w:pPr>
    <w:rPr>
      <w:sz w:val="22"/>
    </w:rPr>
  </w:style>
  <w:style w:type="paragraph" w:styleId="Nadpis6">
    <w:name w:val="heading 6"/>
    <w:basedOn w:val="Normln"/>
    <w:next w:val="Normln"/>
    <w:link w:val="Nadpis6Char"/>
    <w:uiPriority w:val="99"/>
    <w:qFormat/>
    <w:rsid w:val="002814D3"/>
    <w:pPr>
      <w:numPr>
        <w:ilvl w:val="5"/>
        <w:numId w:val="2"/>
      </w:numPr>
      <w:spacing w:before="240" w:after="60"/>
      <w:jc w:val="left"/>
      <w:outlineLvl w:val="5"/>
    </w:pPr>
    <w:rPr>
      <w:i/>
      <w:sz w:val="22"/>
    </w:rPr>
  </w:style>
  <w:style w:type="paragraph" w:styleId="Nadpis7">
    <w:name w:val="heading 7"/>
    <w:basedOn w:val="Normln"/>
    <w:next w:val="Normln"/>
    <w:link w:val="Nadpis7Char"/>
    <w:uiPriority w:val="99"/>
    <w:qFormat/>
    <w:rsid w:val="002814D3"/>
    <w:pPr>
      <w:numPr>
        <w:ilvl w:val="6"/>
        <w:numId w:val="2"/>
      </w:numPr>
      <w:spacing w:before="240" w:after="60"/>
      <w:jc w:val="left"/>
      <w:outlineLvl w:val="6"/>
    </w:pPr>
  </w:style>
  <w:style w:type="paragraph" w:styleId="Nadpis8">
    <w:name w:val="heading 8"/>
    <w:basedOn w:val="Normln"/>
    <w:next w:val="Normln"/>
    <w:link w:val="Nadpis8Char"/>
    <w:uiPriority w:val="99"/>
    <w:qFormat/>
    <w:rsid w:val="002814D3"/>
    <w:pPr>
      <w:numPr>
        <w:ilvl w:val="7"/>
        <w:numId w:val="2"/>
      </w:numPr>
      <w:spacing w:before="240" w:after="60"/>
      <w:jc w:val="left"/>
      <w:outlineLvl w:val="7"/>
    </w:pPr>
    <w:rPr>
      <w:i/>
    </w:rPr>
  </w:style>
  <w:style w:type="paragraph" w:styleId="Nadpis9">
    <w:name w:val="heading 9"/>
    <w:aliases w:val="Příloha"/>
    <w:basedOn w:val="Normln"/>
    <w:next w:val="Normln"/>
    <w:link w:val="Nadpis9Char"/>
    <w:uiPriority w:val="99"/>
    <w:qFormat/>
    <w:rsid w:val="002814D3"/>
    <w:pPr>
      <w:numPr>
        <w:ilvl w:val="8"/>
        <w:numId w:val="2"/>
      </w:numPr>
      <w:spacing w:before="240" w:after="60"/>
      <w:jc w:val="left"/>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2814D3"/>
    <w:pPr>
      <w:ind w:left="284"/>
    </w:pPr>
  </w:style>
  <w:style w:type="paragraph" w:styleId="Zkladntextodsazen3">
    <w:name w:val="Body Text Indent 3"/>
    <w:basedOn w:val="Normln"/>
    <w:link w:val="Zkladntextodsazen3Char"/>
    <w:uiPriority w:val="99"/>
    <w:rsid w:val="002814D3"/>
    <w:pPr>
      <w:ind w:left="1416"/>
    </w:pPr>
  </w:style>
  <w:style w:type="paragraph" w:styleId="Zkladntextodsazen2">
    <w:name w:val="Body Text Indent 2"/>
    <w:basedOn w:val="Normln"/>
    <w:link w:val="Zkladntextodsazen2Char"/>
    <w:uiPriority w:val="99"/>
    <w:rsid w:val="002814D3"/>
    <w:pPr>
      <w:ind w:left="426" w:hanging="284"/>
    </w:pPr>
  </w:style>
  <w:style w:type="paragraph" w:styleId="Zhlav">
    <w:name w:val="header"/>
    <w:basedOn w:val="Normln"/>
    <w:link w:val="ZhlavChar"/>
    <w:rsid w:val="002814D3"/>
    <w:pPr>
      <w:tabs>
        <w:tab w:val="center" w:pos="4536"/>
        <w:tab w:val="right" w:pos="9072"/>
      </w:tabs>
    </w:pPr>
  </w:style>
  <w:style w:type="paragraph" w:styleId="Zpat">
    <w:name w:val="footer"/>
    <w:basedOn w:val="Normln"/>
    <w:link w:val="ZpatChar"/>
    <w:uiPriority w:val="99"/>
    <w:rsid w:val="002814D3"/>
    <w:pPr>
      <w:tabs>
        <w:tab w:val="center" w:pos="4536"/>
        <w:tab w:val="right" w:pos="9072"/>
      </w:tabs>
    </w:pPr>
  </w:style>
  <w:style w:type="character" w:styleId="slostrnky">
    <w:name w:val="page number"/>
    <w:rsid w:val="002814D3"/>
    <w:rPr>
      <w:sz w:val="16"/>
    </w:rPr>
  </w:style>
  <w:style w:type="paragraph" w:customStyle="1" w:styleId="Odstavec0">
    <w:name w:val="Odstavec0"/>
    <w:basedOn w:val="Normln"/>
    <w:uiPriority w:val="99"/>
    <w:rsid w:val="002814D3"/>
    <w:pPr>
      <w:keepLines/>
      <w:tabs>
        <w:tab w:val="left" w:pos="709"/>
      </w:tabs>
      <w:spacing w:before="120" w:after="0"/>
      <w:ind w:left="680" w:hanging="680"/>
    </w:pPr>
    <w:rPr>
      <w:sz w:val="24"/>
      <w:lang w:val="en-GB"/>
    </w:rPr>
  </w:style>
  <w:style w:type="paragraph" w:customStyle="1" w:styleId="BodyTextIndent21">
    <w:name w:val="Body Text Indent 21"/>
    <w:basedOn w:val="Normln"/>
    <w:rsid w:val="002814D3"/>
    <w:pPr>
      <w:widowControl w:val="0"/>
      <w:spacing w:before="0"/>
    </w:pPr>
  </w:style>
  <w:style w:type="paragraph" w:styleId="Zkladntext">
    <w:name w:val="Body Text"/>
    <w:basedOn w:val="Normln"/>
    <w:link w:val="ZkladntextChar"/>
    <w:uiPriority w:val="99"/>
    <w:rsid w:val="002814D3"/>
    <w:pPr>
      <w:widowControl w:val="0"/>
      <w:spacing w:before="0" w:after="0"/>
    </w:pPr>
  </w:style>
  <w:style w:type="paragraph" w:styleId="Seznam">
    <w:name w:val="List"/>
    <w:basedOn w:val="Normln"/>
    <w:rsid w:val="002814D3"/>
    <w:pPr>
      <w:spacing w:before="0" w:after="0"/>
      <w:ind w:left="283" w:hanging="283"/>
      <w:jc w:val="left"/>
    </w:pPr>
  </w:style>
  <w:style w:type="paragraph" w:styleId="Seznam2">
    <w:name w:val="List 2"/>
    <w:basedOn w:val="Normln"/>
    <w:rsid w:val="002814D3"/>
    <w:pPr>
      <w:spacing w:before="0" w:after="0"/>
      <w:ind w:left="566" w:hanging="283"/>
      <w:jc w:val="left"/>
    </w:pPr>
  </w:style>
  <w:style w:type="paragraph" w:styleId="Zkladntext3">
    <w:name w:val="Body Text 3"/>
    <w:basedOn w:val="Normln"/>
    <w:link w:val="Zkladntext3Char"/>
    <w:uiPriority w:val="99"/>
    <w:rsid w:val="002814D3"/>
    <w:pPr>
      <w:spacing w:before="0" w:after="0"/>
      <w:jc w:val="left"/>
    </w:pPr>
    <w:rPr>
      <w:rFonts w:ascii="Times New Roman" w:hAnsi="Times New Roman"/>
      <w:sz w:val="28"/>
    </w:rPr>
  </w:style>
  <w:style w:type="paragraph" w:customStyle="1" w:styleId="Odsta">
    <w:name w:val="Odst_a"/>
    <w:basedOn w:val="Normln"/>
    <w:rsid w:val="002814D3"/>
    <w:pPr>
      <w:spacing w:before="0"/>
      <w:ind w:left="993" w:hanging="426"/>
    </w:pPr>
  </w:style>
  <w:style w:type="paragraph" w:styleId="Prosttext">
    <w:name w:val="Plain Text"/>
    <w:basedOn w:val="Normln"/>
    <w:link w:val="ProsttextChar"/>
    <w:rsid w:val="002814D3"/>
    <w:pPr>
      <w:spacing w:before="0" w:after="0"/>
      <w:ind w:left="1134"/>
      <w:jc w:val="left"/>
    </w:pPr>
    <w:rPr>
      <w:rFonts w:ascii="Courier New" w:hAnsi="Courier New"/>
    </w:rPr>
  </w:style>
  <w:style w:type="paragraph" w:styleId="Obsah2">
    <w:name w:val="toc 2"/>
    <w:basedOn w:val="Normln"/>
    <w:next w:val="Normln"/>
    <w:autoRedefine/>
    <w:uiPriority w:val="39"/>
    <w:rsid w:val="002814D3"/>
    <w:pPr>
      <w:tabs>
        <w:tab w:val="left" w:pos="993"/>
        <w:tab w:val="right" w:leader="dot" w:pos="8789"/>
      </w:tabs>
      <w:spacing w:before="0" w:after="0"/>
      <w:ind w:left="992" w:right="706" w:hanging="566"/>
      <w:jc w:val="left"/>
    </w:pPr>
    <w:rPr>
      <w:noProof/>
      <w:sz w:val="18"/>
      <w:szCs w:val="18"/>
    </w:rPr>
  </w:style>
  <w:style w:type="paragraph" w:styleId="Obsah1">
    <w:name w:val="toc 1"/>
    <w:basedOn w:val="Normln"/>
    <w:next w:val="Normln"/>
    <w:autoRedefine/>
    <w:uiPriority w:val="39"/>
    <w:rsid w:val="002814D3"/>
    <w:pPr>
      <w:tabs>
        <w:tab w:val="left" w:pos="851"/>
        <w:tab w:val="right" w:leader="dot" w:pos="8789"/>
      </w:tabs>
      <w:spacing w:before="60" w:after="0"/>
      <w:ind w:left="851" w:right="281"/>
      <w:jc w:val="left"/>
    </w:pPr>
    <w:rPr>
      <w:noProof/>
    </w:rPr>
  </w:style>
  <w:style w:type="paragraph" w:styleId="Obsah3">
    <w:name w:val="toc 3"/>
    <w:basedOn w:val="Normln"/>
    <w:next w:val="Normln"/>
    <w:autoRedefine/>
    <w:rsid w:val="002814D3"/>
    <w:pPr>
      <w:tabs>
        <w:tab w:val="left" w:pos="993"/>
        <w:tab w:val="left" w:pos="1560"/>
        <w:tab w:val="right" w:leader="dot" w:pos="9072"/>
      </w:tabs>
      <w:spacing w:before="0" w:after="0"/>
      <w:ind w:left="1560" w:right="567"/>
      <w:jc w:val="left"/>
    </w:pPr>
    <w:rPr>
      <w:noProof/>
      <w:sz w:val="18"/>
    </w:rPr>
  </w:style>
  <w:style w:type="paragraph" w:styleId="Obsah4">
    <w:name w:val="toc 4"/>
    <w:basedOn w:val="Normln"/>
    <w:next w:val="Normln"/>
    <w:autoRedefine/>
    <w:rsid w:val="002814D3"/>
    <w:pPr>
      <w:tabs>
        <w:tab w:val="left" w:pos="2127"/>
        <w:tab w:val="right" w:leader="dot" w:pos="9060"/>
      </w:tabs>
      <w:spacing w:before="0" w:after="0"/>
      <w:ind w:left="1843"/>
      <w:jc w:val="left"/>
    </w:pPr>
    <w:rPr>
      <w:noProof/>
      <w:sz w:val="18"/>
      <w:szCs w:val="18"/>
    </w:rPr>
  </w:style>
  <w:style w:type="paragraph" w:styleId="Obsah5">
    <w:name w:val="toc 5"/>
    <w:basedOn w:val="Normln"/>
    <w:next w:val="Normln"/>
    <w:autoRedefine/>
    <w:semiHidden/>
    <w:rsid w:val="002814D3"/>
    <w:pPr>
      <w:ind w:left="800"/>
    </w:pPr>
  </w:style>
  <w:style w:type="paragraph" w:styleId="Obsah6">
    <w:name w:val="toc 6"/>
    <w:basedOn w:val="Normln"/>
    <w:next w:val="Normln"/>
    <w:autoRedefine/>
    <w:semiHidden/>
    <w:rsid w:val="002814D3"/>
    <w:pPr>
      <w:ind w:left="1000"/>
    </w:pPr>
  </w:style>
  <w:style w:type="paragraph" w:styleId="Obsah7">
    <w:name w:val="toc 7"/>
    <w:basedOn w:val="Normln"/>
    <w:next w:val="Normln"/>
    <w:autoRedefine/>
    <w:semiHidden/>
    <w:rsid w:val="002814D3"/>
    <w:pPr>
      <w:ind w:left="1200"/>
    </w:pPr>
  </w:style>
  <w:style w:type="paragraph" w:styleId="Obsah8">
    <w:name w:val="toc 8"/>
    <w:basedOn w:val="Normln"/>
    <w:next w:val="Normln"/>
    <w:autoRedefine/>
    <w:semiHidden/>
    <w:rsid w:val="002814D3"/>
    <w:pPr>
      <w:ind w:left="1400"/>
    </w:pPr>
  </w:style>
  <w:style w:type="paragraph" w:styleId="Obsah9">
    <w:name w:val="toc 9"/>
    <w:basedOn w:val="Normln"/>
    <w:next w:val="Normln"/>
    <w:autoRedefine/>
    <w:semiHidden/>
    <w:rsid w:val="002814D3"/>
    <w:pPr>
      <w:ind w:left="1600"/>
    </w:pPr>
  </w:style>
  <w:style w:type="paragraph" w:styleId="Normlnodsazen">
    <w:name w:val="Normal Indent"/>
    <w:basedOn w:val="Normln"/>
    <w:uiPriority w:val="99"/>
    <w:rsid w:val="002814D3"/>
    <w:pPr>
      <w:widowControl w:val="0"/>
      <w:spacing w:before="120" w:after="120"/>
      <w:ind w:left="1560"/>
    </w:pPr>
    <w:rPr>
      <w:sz w:val="24"/>
    </w:rPr>
  </w:style>
  <w:style w:type="paragraph" w:customStyle="1" w:styleId="Preformatted">
    <w:name w:val="Preformatted"/>
    <w:basedOn w:val="Normln"/>
    <w:uiPriority w:val="99"/>
    <w:rsid w:val="002814D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ind w:left="0" w:firstLine="0"/>
      <w:jc w:val="left"/>
    </w:pPr>
    <w:rPr>
      <w:rFonts w:ascii="Courier New" w:hAnsi="Courier New"/>
      <w:snapToGrid w:val="0"/>
      <w:lang w:eastAsia="cs-CZ"/>
    </w:rPr>
  </w:style>
  <w:style w:type="character" w:customStyle="1" w:styleId="CITE">
    <w:name w:val="CITE"/>
    <w:rsid w:val="002814D3"/>
    <w:rPr>
      <w:i/>
    </w:rPr>
  </w:style>
  <w:style w:type="paragraph" w:styleId="Zkladntext2">
    <w:name w:val="Body Text 2"/>
    <w:basedOn w:val="Normln"/>
    <w:link w:val="Zkladntext2Char"/>
    <w:uiPriority w:val="99"/>
    <w:rsid w:val="002814D3"/>
    <w:pPr>
      <w:spacing w:before="240"/>
      <w:ind w:left="0" w:firstLine="0"/>
    </w:pPr>
  </w:style>
  <w:style w:type="paragraph" w:styleId="Nzev">
    <w:name w:val="Title"/>
    <w:basedOn w:val="Normln"/>
    <w:qFormat/>
    <w:rsid w:val="002814D3"/>
    <w:pPr>
      <w:spacing w:before="0" w:after="0"/>
      <w:ind w:left="0" w:firstLine="0"/>
      <w:jc w:val="center"/>
    </w:pPr>
    <w:rPr>
      <w:rFonts w:ascii="Times New Roman" w:hAnsi="Times New Roman"/>
      <w:sz w:val="50"/>
    </w:rPr>
  </w:style>
  <w:style w:type="paragraph" w:customStyle="1" w:styleId="SVP-Odstavec">
    <w:name w:val="SVP-Odstavec"/>
    <w:basedOn w:val="Normln"/>
    <w:rsid w:val="002814D3"/>
    <w:pPr>
      <w:widowControl w:val="0"/>
      <w:spacing w:before="120" w:after="120"/>
      <w:ind w:left="0" w:firstLine="709"/>
    </w:pPr>
    <w:rPr>
      <w:kern w:val="28"/>
      <w:sz w:val="24"/>
    </w:rPr>
  </w:style>
  <w:style w:type="paragraph" w:customStyle="1" w:styleId="BodyText21">
    <w:name w:val="Body Text 21"/>
    <w:basedOn w:val="Normln"/>
    <w:rsid w:val="002814D3"/>
    <w:pPr>
      <w:widowControl w:val="0"/>
      <w:ind w:left="427" w:hanging="427"/>
    </w:pPr>
  </w:style>
  <w:style w:type="paragraph" w:styleId="Rozloendokumentu">
    <w:name w:val="Document Map"/>
    <w:basedOn w:val="Normln"/>
    <w:link w:val="RozloendokumentuChar"/>
    <w:uiPriority w:val="99"/>
    <w:semiHidden/>
    <w:rsid w:val="002814D3"/>
    <w:pPr>
      <w:shd w:val="clear" w:color="auto" w:fill="000080"/>
    </w:pPr>
    <w:rPr>
      <w:rFonts w:ascii="Tahoma" w:hAnsi="Tahoma"/>
    </w:rPr>
  </w:style>
  <w:style w:type="character" w:styleId="Hypertextovodkaz">
    <w:name w:val="Hyperlink"/>
    <w:uiPriority w:val="99"/>
    <w:rsid w:val="002814D3"/>
    <w:rPr>
      <w:color w:val="0000FF"/>
      <w:u w:val="single"/>
    </w:rPr>
  </w:style>
  <w:style w:type="paragraph" w:styleId="Textbubliny">
    <w:name w:val="Balloon Text"/>
    <w:basedOn w:val="Normln"/>
    <w:link w:val="TextbublinyChar"/>
    <w:uiPriority w:val="99"/>
    <w:semiHidden/>
    <w:rsid w:val="002814D3"/>
    <w:rPr>
      <w:rFonts w:ascii="Tahoma" w:hAnsi="Tahoma"/>
      <w:sz w:val="16"/>
      <w:szCs w:val="16"/>
    </w:rPr>
  </w:style>
  <w:style w:type="table" w:styleId="Mkatabulky">
    <w:name w:val="Table Grid"/>
    <w:basedOn w:val="Normlntabulka"/>
    <w:uiPriority w:val="59"/>
    <w:rsid w:val="00281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VP-eslovanodrka2">
    <w:name w:val="SVP-eíslovaná odrážka2"/>
    <w:basedOn w:val="Normln"/>
    <w:rsid w:val="002814D3"/>
    <w:pPr>
      <w:widowControl w:val="0"/>
      <w:spacing w:before="0" w:after="0"/>
      <w:ind w:left="283" w:hanging="283"/>
      <w:jc w:val="left"/>
    </w:pPr>
    <w:rPr>
      <w:sz w:val="22"/>
      <w:lang w:eastAsia="cs-CZ"/>
    </w:rPr>
  </w:style>
  <w:style w:type="paragraph" w:customStyle="1" w:styleId="Textodstavce">
    <w:name w:val="Text odstavce"/>
    <w:basedOn w:val="Normln"/>
    <w:rsid w:val="002814D3"/>
    <w:pPr>
      <w:numPr>
        <w:ilvl w:val="6"/>
        <w:numId w:val="8"/>
      </w:numPr>
      <w:tabs>
        <w:tab w:val="left" w:pos="851"/>
      </w:tabs>
      <w:spacing w:before="120" w:after="120"/>
      <w:outlineLvl w:val="6"/>
    </w:pPr>
    <w:rPr>
      <w:rFonts w:ascii="Times New Roman" w:hAnsi="Times New Roman"/>
      <w:sz w:val="24"/>
      <w:lang w:eastAsia="cs-CZ"/>
    </w:rPr>
  </w:style>
  <w:style w:type="paragraph" w:customStyle="1" w:styleId="Textbodu">
    <w:name w:val="Text bodu"/>
    <w:basedOn w:val="Normln"/>
    <w:rsid w:val="002814D3"/>
    <w:pPr>
      <w:numPr>
        <w:ilvl w:val="8"/>
        <w:numId w:val="8"/>
      </w:numPr>
      <w:spacing w:before="0" w:after="0"/>
      <w:outlineLvl w:val="8"/>
    </w:pPr>
    <w:rPr>
      <w:rFonts w:ascii="Times New Roman" w:hAnsi="Times New Roman"/>
      <w:sz w:val="24"/>
      <w:lang w:eastAsia="cs-CZ"/>
    </w:rPr>
  </w:style>
  <w:style w:type="paragraph" w:customStyle="1" w:styleId="Textpsmene">
    <w:name w:val="Text písmene"/>
    <w:basedOn w:val="Normln"/>
    <w:rsid w:val="002814D3"/>
    <w:pPr>
      <w:numPr>
        <w:ilvl w:val="7"/>
        <w:numId w:val="8"/>
      </w:numPr>
      <w:spacing w:before="0" w:after="0"/>
      <w:outlineLvl w:val="7"/>
    </w:pPr>
    <w:rPr>
      <w:rFonts w:ascii="Times New Roman" w:hAnsi="Times New Roman"/>
      <w:sz w:val="24"/>
      <w:lang w:eastAsia="cs-CZ"/>
    </w:rPr>
  </w:style>
  <w:style w:type="character" w:styleId="Odkaznakoment">
    <w:name w:val="annotation reference"/>
    <w:uiPriority w:val="99"/>
    <w:semiHidden/>
    <w:rsid w:val="002814D3"/>
    <w:rPr>
      <w:sz w:val="16"/>
      <w:szCs w:val="16"/>
    </w:rPr>
  </w:style>
  <w:style w:type="paragraph" w:styleId="Textkomente">
    <w:name w:val="annotation text"/>
    <w:basedOn w:val="Normln"/>
    <w:link w:val="TextkomenteChar"/>
    <w:uiPriority w:val="99"/>
    <w:semiHidden/>
    <w:rsid w:val="002814D3"/>
  </w:style>
  <w:style w:type="paragraph" w:styleId="Pedmtkomente">
    <w:name w:val="annotation subject"/>
    <w:basedOn w:val="Textkomente"/>
    <w:next w:val="Textkomente"/>
    <w:link w:val="PedmtkomenteChar"/>
    <w:uiPriority w:val="99"/>
    <w:rsid w:val="002814D3"/>
    <w:rPr>
      <w:b/>
      <w:bCs/>
    </w:rPr>
  </w:style>
  <w:style w:type="paragraph" w:customStyle="1" w:styleId="Zkladntextodsazen21">
    <w:name w:val="Základní text odsazený 21"/>
    <w:basedOn w:val="Normln"/>
    <w:rsid w:val="002814D3"/>
    <w:pPr>
      <w:widowControl w:val="0"/>
      <w:spacing w:before="0"/>
    </w:pPr>
  </w:style>
  <w:style w:type="character" w:customStyle="1" w:styleId="ZpatChar">
    <w:name w:val="Zápatí Char"/>
    <w:link w:val="Zpat"/>
    <w:uiPriority w:val="99"/>
    <w:locked/>
    <w:rsid w:val="002814D3"/>
    <w:rPr>
      <w:rFonts w:ascii="Arial" w:hAnsi="Arial"/>
      <w:lang w:eastAsia="en-US"/>
    </w:rPr>
  </w:style>
  <w:style w:type="character" w:customStyle="1" w:styleId="TextkomenteChar">
    <w:name w:val="Text komentáře Char"/>
    <w:link w:val="Textkomente"/>
    <w:uiPriority w:val="99"/>
    <w:semiHidden/>
    <w:locked/>
    <w:rsid w:val="002814D3"/>
    <w:rPr>
      <w:rFonts w:ascii="Arial" w:hAnsi="Arial"/>
      <w:lang w:eastAsia="en-US"/>
    </w:rPr>
  </w:style>
  <w:style w:type="paragraph" w:customStyle="1" w:styleId="StylNadpis110b">
    <w:name w:val="Styl Nadpis 1 + 10 b."/>
    <w:basedOn w:val="Nadpis1"/>
    <w:autoRedefine/>
    <w:rsid w:val="002814D3"/>
    <w:pPr>
      <w:numPr>
        <w:numId w:val="0"/>
      </w:numPr>
      <w:shd w:val="clear" w:color="auto" w:fill="auto"/>
      <w:tabs>
        <w:tab w:val="clear" w:pos="567"/>
      </w:tabs>
      <w:overflowPunct w:val="0"/>
      <w:autoSpaceDE w:val="0"/>
      <w:autoSpaceDN w:val="0"/>
      <w:adjustRightInd w:val="0"/>
      <w:spacing w:before="360" w:after="100"/>
      <w:ind w:left="567" w:hanging="567"/>
      <w:jc w:val="left"/>
      <w:textAlignment w:val="baseline"/>
    </w:pPr>
    <w:rPr>
      <w:bCs/>
      <w:caps w:val="0"/>
      <w:snapToGrid w:val="0"/>
      <w:lang w:eastAsia="cs-CZ"/>
    </w:rPr>
  </w:style>
  <w:style w:type="character" w:customStyle="1" w:styleId="Nadpis1Char">
    <w:name w:val="Nadpis 1 Char"/>
    <w:link w:val="Nadpis1"/>
    <w:uiPriority w:val="99"/>
    <w:locked/>
    <w:rsid w:val="002814D3"/>
    <w:rPr>
      <w:rFonts w:ascii="Arial" w:hAnsi="Arial"/>
      <w:b/>
      <w:caps/>
      <w:u w:val="single"/>
      <w:shd w:val="clear" w:color="auto" w:fill="FFFFFF"/>
      <w:lang w:eastAsia="en-US"/>
    </w:rPr>
  </w:style>
  <w:style w:type="character" w:customStyle="1" w:styleId="Nadpis2Char">
    <w:name w:val="Nadpis 2 Char"/>
    <w:link w:val="Nadpis2"/>
    <w:uiPriority w:val="99"/>
    <w:locked/>
    <w:rsid w:val="002814D3"/>
    <w:rPr>
      <w:rFonts w:ascii="Arial" w:hAnsi="Arial"/>
      <w:b/>
      <w:u w:val="single"/>
      <w:lang w:eastAsia="en-US"/>
    </w:rPr>
  </w:style>
  <w:style w:type="character" w:customStyle="1" w:styleId="Nadpis3Char">
    <w:name w:val="Nadpis 3 Char"/>
    <w:link w:val="Nadpis3"/>
    <w:uiPriority w:val="99"/>
    <w:locked/>
    <w:rsid w:val="002814D3"/>
    <w:rPr>
      <w:rFonts w:ascii="Arial" w:hAnsi="Arial"/>
      <w:b/>
      <w:u w:val="single"/>
      <w:lang w:eastAsia="en-US"/>
    </w:rPr>
  </w:style>
  <w:style w:type="paragraph" w:customStyle="1" w:styleId="Normal4">
    <w:name w:val="Normal4"/>
    <w:basedOn w:val="Normln"/>
    <w:uiPriority w:val="99"/>
    <w:rsid w:val="002814D3"/>
    <w:pPr>
      <w:overflowPunct w:val="0"/>
      <w:autoSpaceDE w:val="0"/>
      <w:autoSpaceDN w:val="0"/>
      <w:adjustRightInd w:val="0"/>
      <w:spacing w:before="120" w:after="0"/>
      <w:ind w:left="851" w:firstLine="0"/>
      <w:jc w:val="left"/>
      <w:textAlignment w:val="baseline"/>
    </w:pPr>
    <w:rPr>
      <w:sz w:val="22"/>
      <w:lang w:eastAsia="cs-CZ"/>
    </w:rPr>
  </w:style>
  <w:style w:type="character" w:customStyle="1" w:styleId="Nadpis4Char">
    <w:name w:val="Nadpis 4 Char"/>
    <w:link w:val="Nadpis4"/>
    <w:uiPriority w:val="99"/>
    <w:locked/>
    <w:rsid w:val="002814D3"/>
    <w:rPr>
      <w:rFonts w:ascii="Arial" w:hAnsi="Arial"/>
      <w:u w:val="single"/>
      <w:lang w:eastAsia="en-US"/>
    </w:rPr>
  </w:style>
  <w:style w:type="character" w:customStyle="1" w:styleId="Nadpis5Char">
    <w:name w:val="Nadpis 5 Char"/>
    <w:link w:val="Nadpis5"/>
    <w:uiPriority w:val="99"/>
    <w:locked/>
    <w:rsid w:val="002814D3"/>
    <w:rPr>
      <w:rFonts w:ascii="Arial" w:hAnsi="Arial"/>
      <w:sz w:val="22"/>
      <w:lang w:eastAsia="en-US"/>
    </w:rPr>
  </w:style>
  <w:style w:type="character" w:customStyle="1" w:styleId="Nadpis6Char">
    <w:name w:val="Nadpis 6 Char"/>
    <w:link w:val="Nadpis6"/>
    <w:uiPriority w:val="99"/>
    <w:locked/>
    <w:rsid w:val="002814D3"/>
    <w:rPr>
      <w:rFonts w:ascii="Arial" w:hAnsi="Arial"/>
      <w:i/>
      <w:sz w:val="22"/>
      <w:lang w:eastAsia="en-US"/>
    </w:rPr>
  </w:style>
  <w:style w:type="character" w:customStyle="1" w:styleId="Nadpis7Char">
    <w:name w:val="Nadpis 7 Char"/>
    <w:link w:val="Nadpis7"/>
    <w:uiPriority w:val="99"/>
    <w:locked/>
    <w:rsid w:val="002814D3"/>
    <w:rPr>
      <w:rFonts w:ascii="Arial" w:hAnsi="Arial"/>
      <w:lang w:eastAsia="en-US"/>
    </w:rPr>
  </w:style>
  <w:style w:type="character" w:customStyle="1" w:styleId="Nadpis8Char">
    <w:name w:val="Nadpis 8 Char"/>
    <w:link w:val="Nadpis8"/>
    <w:uiPriority w:val="99"/>
    <w:locked/>
    <w:rsid w:val="002814D3"/>
    <w:rPr>
      <w:rFonts w:ascii="Arial" w:hAnsi="Arial"/>
      <w:i/>
      <w:lang w:eastAsia="en-US"/>
    </w:rPr>
  </w:style>
  <w:style w:type="character" w:customStyle="1" w:styleId="Nadpis9Char">
    <w:name w:val="Nadpis 9 Char"/>
    <w:aliases w:val="Příloha Char"/>
    <w:link w:val="Nadpis9"/>
    <w:uiPriority w:val="99"/>
    <w:locked/>
    <w:rsid w:val="002814D3"/>
    <w:rPr>
      <w:rFonts w:ascii="Arial" w:hAnsi="Arial"/>
      <w:b/>
      <w:i/>
      <w:sz w:val="18"/>
      <w:lang w:eastAsia="en-US"/>
    </w:rPr>
  </w:style>
  <w:style w:type="character" w:customStyle="1" w:styleId="Zkladntext2Char">
    <w:name w:val="Základní text 2 Char"/>
    <w:link w:val="Zkladntext2"/>
    <w:uiPriority w:val="99"/>
    <w:locked/>
    <w:rsid w:val="002814D3"/>
    <w:rPr>
      <w:rFonts w:ascii="Arial" w:hAnsi="Arial"/>
      <w:lang w:eastAsia="en-US"/>
    </w:rPr>
  </w:style>
  <w:style w:type="paragraph" w:customStyle="1" w:styleId="odstavec3">
    <w:name w:val="odstavec3"/>
    <w:basedOn w:val="Normln"/>
    <w:uiPriority w:val="99"/>
    <w:rsid w:val="002814D3"/>
    <w:pPr>
      <w:tabs>
        <w:tab w:val="left" w:pos="2155"/>
      </w:tabs>
      <w:overflowPunct w:val="0"/>
      <w:autoSpaceDE w:val="0"/>
      <w:autoSpaceDN w:val="0"/>
      <w:adjustRightInd w:val="0"/>
      <w:spacing w:before="120" w:after="0"/>
      <w:ind w:left="426" w:firstLine="0"/>
      <w:textAlignment w:val="baseline"/>
    </w:pPr>
    <w:rPr>
      <w:kern w:val="18"/>
      <w:lang w:eastAsia="cs-CZ"/>
    </w:rPr>
  </w:style>
  <w:style w:type="character" w:customStyle="1" w:styleId="ZhlavChar">
    <w:name w:val="Záhlaví Char"/>
    <w:link w:val="Zhlav"/>
    <w:locked/>
    <w:rsid w:val="002814D3"/>
    <w:rPr>
      <w:rFonts w:ascii="Arial" w:hAnsi="Arial"/>
      <w:lang w:eastAsia="en-US"/>
    </w:rPr>
  </w:style>
  <w:style w:type="character" w:customStyle="1" w:styleId="ZkladntextChar">
    <w:name w:val="Základní text Char"/>
    <w:link w:val="Zkladntext"/>
    <w:uiPriority w:val="99"/>
    <w:locked/>
    <w:rsid w:val="002814D3"/>
    <w:rPr>
      <w:rFonts w:ascii="Arial" w:hAnsi="Arial"/>
      <w:lang w:eastAsia="en-US"/>
    </w:rPr>
  </w:style>
  <w:style w:type="paragraph" w:customStyle="1" w:styleId="Normal3">
    <w:name w:val="Normal3"/>
    <w:basedOn w:val="Normln"/>
    <w:uiPriority w:val="99"/>
    <w:rsid w:val="002814D3"/>
    <w:pPr>
      <w:overflowPunct w:val="0"/>
      <w:autoSpaceDE w:val="0"/>
      <w:autoSpaceDN w:val="0"/>
      <w:adjustRightInd w:val="0"/>
      <w:spacing w:before="120" w:after="0"/>
      <w:ind w:left="639" w:hanging="283"/>
      <w:textAlignment w:val="baseline"/>
    </w:pPr>
    <w:rPr>
      <w:lang w:eastAsia="cs-CZ"/>
    </w:rPr>
  </w:style>
  <w:style w:type="character" w:customStyle="1" w:styleId="Zkladntextodsazen2Char">
    <w:name w:val="Základní text odsazený 2 Char"/>
    <w:link w:val="Zkladntextodsazen2"/>
    <w:uiPriority w:val="99"/>
    <w:locked/>
    <w:rsid w:val="002814D3"/>
    <w:rPr>
      <w:rFonts w:ascii="Arial" w:hAnsi="Arial"/>
      <w:lang w:eastAsia="en-US"/>
    </w:rPr>
  </w:style>
  <w:style w:type="paragraph" w:customStyle="1" w:styleId="Normal1">
    <w:name w:val="Normal1"/>
    <w:basedOn w:val="Normln"/>
    <w:uiPriority w:val="99"/>
    <w:rsid w:val="002814D3"/>
    <w:pPr>
      <w:overflowPunct w:val="0"/>
      <w:autoSpaceDE w:val="0"/>
      <w:autoSpaceDN w:val="0"/>
      <w:adjustRightInd w:val="0"/>
      <w:spacing w:before="120" w:after="0"/>
      <w:ind w:left="284" w:firstLine="0"/>
      <w:textAlignment w:val="baseline"/>
    </w:pPr>
    <w:rPr>
      <w:sz w:val="22"/>
      <w:lang w:eastAsia="cs-CZ"/>
    </w:rPr>
  </w:style>
  <w:style w:type="paragraph" w:customStyle="1" w:styleId="Normal2">
    <w:name w:val="Normal2"/>
    <w:basedOn w:val="Normln"/>
    <w:uiPriority w:val="99"/>
    <w:rsid w:val="002814D3"/>
    <w:pPr>
      <w:overflowPunct w:val="0"/>
      <w:autoSpaceDE w:val="0"/>
      <w:autoSpaceDN w:val="0"/>
      <w:adjustRightInd w:val="0"/>
      <w:spacing w:before="120" w:after="0"/>
      <w:ind w:left="283" w:hanging="283"/>
      <w:textAlignment w:val="baseline"/>
    </w:pPr>
    <w:rPr>
      <w:lang w:eastAsia="cs-CZ"/>
    </w:rPr>
  </w:style>
  <w:style w:type="character" w:customStyle="1" w:styleId="ZkladntextodsazenChar">
    <w:name w:val="Základní text odsazený Char"/>
    <w:link w:val="Zkladntextodsazen"/>
    <w:uiPriority w:val="99"/>
    <w:locked/>
    <w:rsid w:val="002814D3"/>
    <w:rPr>
      <w:rFonts w:ascii="Arial" w:hAnsi="Arial"/>
      <w:lang w:eastAsia="en-US"/>
    </w:rPr>
  </w:style>
  <w:style w:type="character" w:customStyle="1" w:styleId="Zkladntext3Char">
    <w:name w:val="Základní text 3 Char"/>
    <w:link w:val="Zkladntext3"/>
    <w:uiPriority w:val="99"/>
    <w:locked/>
    <w:rsid w:val="002814D3"/>
    <w:rPr>
      <w:sz w:val="28"/>
      <w:lang w:eastAsia="en-US"/>
    </w:rPr>
  </w:style>
  <w:style w:type="character" w:customStyle="1" w:styleId="Zkladntextodsazen3Char">
    <w:name w:val="Základní text odsazený 3 Char"/>
    <w:link w:val="Zkladntextodsazen3"/>
    <w:uiPriority w:val="99"/>
    <w:locked/>
    <w:rsid w:val="002814D3"/>
    <w:rPr>
      <w:rFonts w:ascii="Arial" w:hAnsi="Arial"/>
      <w:lang w:eastAsia="en-US"/>
    </w:rPr>
  </w:style>
  <w:style w:type="character" w:styleId="Sledovanodkaz">
    <w:name w:val="FollowedHyperlink"/>
    <w:uiPriority w:val="99"/>
    <w:rsid w:val="002814D3"/>
    <w:rPr>
      <w:rFonts w:cs="Times New Roman"/>
      <w:color w:val="800080"/>
      <w:u w:val="single"/>
    </w:rPr>
  </w:style>
  <w:style w:type="character" w:customStyle="1" w:styleId="TextbublinyChar">
    <w:name w:val="Text bubliny Char"/>
    <w:link w:val="Textbubliny"/>
    <w:uiPriority w:val="99"/>
    <w:semiHidden/>
    <w:locked/>
    <w:rsid w:val="002814D3"/>
    <w:rPr>
      <w:rFonts w:ascii="Tahoma" w:hAnsi="Tahoma" w:cs="Tahoma"/>
      <w:sz w:val="16"/>
      <w:szCs w:val="16"/>
      <w:lang w:eastAsia="en-US"/>
    </w:rPr>
  </w:style>
  <w:style w:type="character" w:customStyle="1" w:styleId="RozloendokumentuChar">
    <w:name w:val="Rozložení dokumentu Char"/>
    <w:link w:val="Rozloendokumentu"/>
    <w:uiPriority w:val="99"/>
    <w:semiHidden/>
    <w:locked/>
    <w:rsid w:val="002814D3"/>
    <w:rPr>
      <w:rFonts w:ascii="Tahoma" w:hAnsi="Tahoma"/>
      <w:shd w:val="clear" w:color="auto" w:fill="000080"/>
      <w:lang w:eastAsia="en-US"/>
    </w:rPr>
  </w:style>
  <w:style w:type="character" w:customStyle="1" w:styleId="PedmtkomenteChar">
    <w:name w:val="Předmět komentáře Char"/>
    <w:link w:val="Pedmtkomente"/>
    <w:uiPriority w:val="99"/>
    <w:locked/>
    <w:rsid w:val="002814D3"/>
    <w:rPr>
      <w:rFonts w:ascii="Arial" w:hAnsi="Arial"/>
      <w:b/>
      <w:bCs/>
      <w:lang w:eastAsia="en-US"/>
    </w:rPr>
  </w:style>
  <w:style w:type="character" w:customStyle="1" w:styleId="CommentSubjectChar">
    <w:name w:val="Comment Subject Char"/>
    <w:uiPriority w:val="99"/>
    <w:semiHidden/>
    <w:locked/>
    <w:rsid w:val="002814D3"/>
    <w:rPr>
      <w:rFonts w:cs="Times New Roman"/>
      <w:b/>
      <w:bCs/>
    </w:rPr>
  </w:style>
  <w:style w:type="paragraph" w:styleId="Normlnweb">
    <w:name w:val="Normal (Web)"/>
    <w:basedOn w:val="Normln"/>
    <w:rsid w:val="002814D3"/>
    <w:pPr>
      <w:spacing w:beforeAutospacing="1" w:afterAutospacing="1"/>
      <w:ind w:left="0" w:firstLine="0"/>
      <w:jc w:val="left"/>
    </w:pPr>
    <w:rPr>
      <w:rFonts w:ascii="Times New Roman" w:hAnsi="Times New Roman"/>
      <w:sz w:val="24"/>
      <w:szCs w:val="24"/>
      <w:lang w:eastAsia="cs-CZ"/>
    </w:rPr>
  </w:style>
  <w:style w:type="character" w:customStyle="1" w:styleId="ProsttextChar">
    <w:name w:val="Prostý text Char"/>
    <w:link w:val="Prosttext"/>
    <w:rsid w:val="002814D3"/>
    <w:rPr>
      <w:rFonts w:ascii="Courier New" w:hAnsi="Courier New"/>
      <w:lang w:eastAsia="en-US"/>
    </w:rPr>
  </w:style>
  <w:style w:type="paragraph" w:customStyle="1" w:styleId="Default">
    <w:name w:val="Default"/>
    <w:rsid w:val="002814D3"/>
    <w:pPr>
      <w:autoSpaceDE w:val="0"/>
      <w:autoSpaceDN w:val="0"/>
      <w:adjustRightInd w:val="0"/>
    </w:pPr>
    <w:rPr>
      <w:rFonts w:ascii="Arial" w:hAnsi="Arial" w:cs="Arial"/>
      <w:color w:val="000000"/>
      <w:sz w:val="24"/>
      <w:szCs w:val="24"/>
    </w:rPr>
  </w:style>
  <w:style w:type="paragraph" w:customStyle="1" w:styleId="Styl11bZarovnatdoblokuPed6b">
    <w:name w:val="Styl 11 b. Zarovnat do bloku Před:  6 b."/>
    <w:basedOn w:val="Normln"/>
    <w:rsid w:val="002814D3"/>
    <w:pPr>
      <w:spacing w:before="120" w:after="0"/>
      <w:ind w:left="0" w:firstLine="0"/>
    </w:pPr>
    <w:rPr>
      <w:lang w:eastAsia="cs-CZ"/>
    </w:rPr>
  </w:style>
  <w:style w:type="paragraph" w:styleId="Odstavecseseznamem">
    <w:name w:val="List Paragraph"/>
    <w:basedOn w:val="Normln"/>
    <w:uiPriority w:val="34"/>
    <w:qFormat/>
    <w:rsid w:val="002814D3"/>
    <w:pPr>
      <w:spacing w:before="0" w:after="200" w:line="276" w:lineRule="auto"/>
      <w:ind w:left="720" w:firstLine="0"/>
      <w:contextualSpacing/>
      <w:jc w:val="left"/>
    </w:pPr>
    <w:rPr>
      <w:rFonts w:ascii="Calibri" w:eastAsia="Calibri" w:hAnsi="Calibri"/>
      <w:sz w:val="22"/>
      <w:szCs w:val="22"/>
    </w:rPr>
  </w:style>
  <w:style w:type="character" w:customStyle="1" w:styleId="A3">
    <w:name w:val="A3"/>
    <w:uiPriority w:val="99"/>
    <w:rsid w:val="002814D3"/>
    <w:rPr>
      <w:rFonts w:cs="Univers LT Std 47 Cn 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8365">
      <w:bodyDiv w:val="1"/>
      <w:marLeft w:val="0"/>
      <w:marRight w:val="0"/>
      <w:marTop w:val="0"/>
      <w:marBottom w:val="0"/>
      <w:divBdr>
        <w:top w:val="none" w:sz="0" w:space="0" w:color="auto"/>
        <w:left w:val="none" w:sz="0" w:space="0" w:color="auto"/>
        <w:bottom w:val="none" w:sz="0" w:space="0" w:color="auto"/>
        <w:right w:val="none" w:sz="0" w:space="0" w:color="auto"/>
      </w:divBdr>
    </w:div>
    <w:div w:id="299042244">
      <w:bodyDiv w:val="1"/>
      <w:marLeft w:val="0"/>
      <w:marRight w:val="0"/>
      <w:marTop w:val="0"/>
      <w:marBottom w:val="0"/>
      <w:divBdr>
        <w:top w:val="none" w:sz="0" w:space="0" w:color="auto"/>
        <w:left w:val="none" w:sz="0" w:space="0" w:color="auto"/>
        <w:bottom w:val="none" w:sz="0" w:space="0" w:color="auto"/>
        <w:right w:val="none" w:sz="0" w:space="0" w:color="auto"/>
      </w:divBdr>
    </w:div>
    <w:div w:id="303629334">
      <w:bodyDiv w:val="1"/>
      <w:marLeft w:val="0"/>
      <w:marRight w:val="0"/>
      <w:marTop w:val="0"/>
      <w:marBottom w:val="0"/>
      <w:divBdr>
        <w:top w:val="none" w:sz="0" w:space="0" w:color="auto"/>
        <w:left w:val="none" w:sz="0" w:space="0" w:color="auto"/>
        <w:bottom w:val="none" w:sz="0" w:space="0" w:color="auto"/>
        <w:right w:val="none" w:sz="0" w:space="0" w:color="auto"/>
      </w:divBdr>
    </w:div>
    <w:div w:id="352265159">
      <w:bodyDiv w:val="1"/>
      <w:marLeft w:val="0"/>
      <w:marRight w:val="0"/>
      <w:marTop w:val="0"/>
      <w:marBottom w:val="0"/>
      <w:divBdr>
        <w:top w:val="none" w:sz="0" w:space="0" w:color="auto"/>
        <w:left w:val="none" w:sz="0" w:space="0" w:color="auto"/>
        <w:bottom w:val="none" w:sz="0" w:space="0" w:color="auto"/>
        <w:right w:val="none" w:sz="0" w:space="0" w:color="auto"/>
      </w:divBdr>
    </w:div>
    <w:div w:id="353962383">
      <w:bodyDiv w:val="1"/>
      <w:marLeft w:val="0"/>
      <w:marRight w:val="0"/>
      <w:marTop w:val="0"/>
      <w:marBottom w:val="0"/>
      <w:divBdr>
        <w:top w:val="none" w:sz="0" w:space="0" w:color="auto"/>
        <w:left w:val="none" w:sz="0" w:space="0" w:color="auto"/>
        <w:bottom w:val="none" w:sz="0" w:space="0" w:color="auto"/>
        <w:right w:val="none" w:sz="0" w:space="0" w:color="auto"/>
      </w:divBdr>
    </w:div>
    <w:div w:id="370689042">
      <w:bodyDiv w:val="1"/>
      <w:marLeft w:val="0"/>
      <w:marRight w:val="0"/>
      <w:marTop w:val="0"/>
      <w:marBottom w:val="0"/>
      <w:divBdr>
        <w:top w:val="none" w:sz="0" w:space="0" w:color="auto"/>
        <w:left w:val="none" w:sz="0" w:space="0" w:color="auto"/>
        <w:bottom w:val="none" w:sz="0" w:space="0" w:color="auto"/>
        <w:right w:val="none" w:sz="0" w:space="0" w:color="auto"/>
      </w:divBdr>
    </w:div>
    <w:div w:id="401945870">
      <w:bodyDiv w:val="1"/>
      <w:marLeft w:val="0"/>
      <w:marRight w:val="0"/>
      <w:marTop w:val="0"/>
      <w:marBottom w:val="0"/>
      <w:divBdr>
        <w:top w:val="none" w:sz="0" w:space="0" w:color="auto"/>
        <w:left w:val="none" w:sz="0" w:space="0" w:color="auto"/>
        <w:bottom w:val="none" w:sz="0" w:space="0" w:color="auto"/>
        <w:right w:val="none" w:sz="0" w:space="0" w:color="auto"/>
      </w:divBdr>
    </w:div>
    <w:div w:id="502820619">
      <w:bodyDiv w:val="1"/>
      <w:marLeft w:val="0"/>
      <w:marRight w:val="0"/>
      <w:marTop w:val="0"/>
      <w:marBottom w:val="0"/>
      <w:divBdr>
        <w:top w:val="none" w:sz="0" w:space="0" w:color="auto"/>
        <w:left w:val="none" w:sz="0" w:space="0" w:color="auto"/>
        <w:bottom w:val="none" w:sz="0" w:space="0" w:color="auto"/>
        <w:right w:val="none" w:sz="0" w:space="0" w:color="auto"/>
      </w:divBdr>
    </w:div>
    <w:div w:id="693001141">
      <w:bodyDiv w:val="1"/>
      <w:marLeft w:val="0"/>
      <w:marRight w:val="0"/>
      <w:marTop w:val="0"/>
      <w:marBottom w:val="0"/>
      <w:divBdr>
        <w:top w:val="none" w:sz="0" w:space="0" w:color="auto"/>
        <w:left w:val="none" w:sz="0" w:space="0" w:color="auto"/>
        <w:bottom w:val="none" w:sz="0" w:space="0" w:color="auto"/>
        <w:right w:val="none" w:sz="0" w:space="0" w:color="auto"/>
      </w:divBdr>
    </w:div>
    <w:div w:id="709652051">
      <w:bodyDiv w:val="1"/>
      <w:marLeft w:val="0"/>
      <w:marRight w:val="0"/>
      <w:marTop w:val="0"/>
      <w:marBottom w:val="0"/>
      <w:divBdr>
        <w:top w:val="none" w:sz="0" w:space="0" w:color="auto"/>
        <w:left w:val="none" w:sz="0" w:space="0" w:color="auto"/>
        <w:bottom w:val="none" w:sz="0" w:space="0" w:color="auto"/>
        <w:right w:val="none" w:sz="0" w:space="0" w:color="auto"/>
      </w:divBdr>
    </w:div>
    <w:div w:id="718017189">
      <w:bodyDiv w:val="1"/>
      <w:marLeft w:val="0"/>
      <w:marRight w:val="0"/>
      <w:marTop w:val="0"/>
      <w:marBottom w:val="0"/>
      <w:divBdr>
        <w:top w:val="none" w:sz="0" w:space="0" w:color="auto"/>
        <w:left w:val="none" w:sz="0" w:space="0" w:color="auto"/>
        <w:bottom w:val="none" w:sz="0" w:space="0" w:color="auto"/>
        <w:right w:val="none" w:sz="0" w:space="0" w:color="auto"/>
      </w:divBdr>
    </w:div>
    <w:div w:id="971249652">
      <w:bodyDiv w:val="1"/>
      <w:marLeft w:val="0"/>
      <w:marRight w:val="0"/>
      <w:marTop w:val="0"/>
      <w:marBottom w:val="0"/>
      <w:divBdr>
        <w:top w:val="none" w:sz="0" w:space="0" w:color="auto"/>
        <w:left w:val="none" w:sz="0" w:space="0" w:color="auto"/>
        <w:bottom w:val="none" w:sz="0" w:space="0" w:color="auto"/>
        <w:right w:val="none" w:sz="0" w:space="0" w:color="auto"/>
      </w:divBdr>
    </w:div>
    <w:div w:id="1006791267">
      <w:bodyDiv w:val="1"/>
      <w:marLeft w:val="0"/>
      <w:marRight w:val="0"/>
      <w:marTop w:val="0"/>
      <w:marBottom w:val="0"/>
      <w:divBdr>
        <w:top w:val="none" w:sz="0" w:space="0" w:color="auto"/>
        <w:left w:val="none" w:sz="0" w:space="0" w:color="auto"/>
        <w:bottom w:val="none" w:sz="0" w:space="0" w:color="auto"/>
        <w:right w:val="none" w:sz="0" w:space="0" w:color="auto"/>
      </w:divBdr>
    </w:div>
    <w:div w:id="1064260038">
      <w:bodyDiv w:val="1"/>
      <w:marLeft w:val="0"/>
      <w:marRight w:val="0"/>
      <w:marTop w:val="0"/>
      <w:marBottom w:val="0"/>
      <w:divBdr>
        <w:top w:val="none" w:sz="0" w:space="0" w:color="auto"/>
        <w:left w:val="none" w:sz="0" w:space="0" w:color="auto"/>
        <w:bottom w:val="none" w:sz="0" w:space="0" w:color="auto"/>
        <w:right w:val="none" w:sz="0" w:space="0" w:color="auto"/>
      </w:divBdr>
    </w:div>
    <w:div w:id="1112473753">
      <w:bodyDiv w:val="1"/>
      <w:marLeft w:val="0"/>
      <w:marRight w:val="0"/>
      <w:marTop w:val="0"/>
      <w:marBottom w:val="0"/>
      <w:divBdr>
        <w:top w:val="none" w:sz="0" w:space="0" w:color="auto"/>
        <w:left w:val="none" w:sz="0" w:space="0" w:color="auto"/>
        <w:bottom w:val="none" w:sz="0" w:space="0" w:color="auto"/>
        <w:right w:val="none" w:sz="0" w:space="0" w:color="auto"/>
      </w:divBdr>
    </w:div>
    <w:div w:id="1131627586">
      <w:bodyDiv w:val="1"/>
      <w:marLeft w:val="0"/>
      <w:marRight w:val="0"/>
      <w:marTop w:val="0"/>
      <w:marBottom w:val="0"/>
      <w:divBdr>
        <w:top w:val="none" w:sz="0" w:space="0" w:color="auto"/>
        <w:left w:val="none" w:sz="0" w:space="0" w:color="auto"/>
        <w:bottom w:val="none" w:sz="0" w:space="0" w:color="auto"/>
        <w:right w:val="none" w:sz="0" w:space="0" w:color="auto"/>
      </w:divBdr>
    </w:div>
    <w:div w:id="1164970453">
      <w:bodyDiv w:val="1"/>
      <w:marLeft w:val="0"/>
      <w:marRight w:val="0"/>
      <w:marTop w:val="0"/>
      <w:marBottom w:val="0"/>
      <w:divBdr>
        <w:top w:val="none" w:sz="0" w:space="0" w:color="auto"/>
        <w:left w:val="none" w:sz="0" w:space="0" w:color="auto"/>
        <w:bottom w:val="none" w:sz="0" w:space="0" w:color="auto"/>
        <w:right w:val="none" w:sz="0" w:space="0" w:color="auto"/>
      </w:divBdr>
    </w:div>
    <w:div w:id="1175874943">
      <w:bodyDiv w:val="1"/>
      <w:marLeft w:val="0"/>
      <w:marRight w:val="0"/>
      <w:marTop w:val="0"/>
      <w:marBottom w:val="0"/>
      <w:divBdr>
        <w:top w:val="none" w:sz="0" w:space="0" w:color="auto"/>
        <w:left w:val="none" w:sz="0" w:space="0" w:color="auto"/>
        <w:bottom w:val="none" w:sz="0" w:space="0" w:color="auto"/>
        <w:right w:val="none" w:sz="0" w:space="0" w:color="auto"/>
      </w:divBdr>
    </w:div>
    <w:div w:id="1253465316">
      <w:bodyDiv w:val="1"/>
      <w:marLeft w:val="0"/>
      <w:marRight w:val="0"/>
      <w:marTop w:val="0"/>
      <w:marBottom w:val="0"/>
      <w:divBdr>
        <w:top w:val="none" w:sz="0" w:space="0" w:color="auto"/>
        <w:left w:val="none" w:sz="0" w:space="0" w:color="auto"/>
        <w:bottom w:val="none" w:sz="0" w:space="0" w:color="auto"/>
        <w:right w:val="none" w:sz="0" w:space="0" w:color="auto"/>
      </w:divBdr>
    </w:div>
    <w:div w:id="1280723026">
      <w:bodyDiv w:val="1"/>
      <w:marLeft w:val="0"/>
      <w:marRight w:val="0"/>
      <w:marTop w:val="0"/>
      <w:marBottom w:val="0"/>
      <w:divBdr>
        <w:top w:val="none" w:sz="0" w:space="0" w:color="auto"/>
        <w:left w:val="none" w:sz="0" w:space="0" w:color="auto"/>
        <w:bottom w:val="none" w:sz="0" w:space="0" w:color="auto"/>
        <w:right w:val="none" w:sz="0" w:space="0" w:color="auto"/>
      </w:divBdr>
      <w:divsChild>
        <w:div w:id="953293948">
          <w:marLeft w:val="0"/>
          <w:marRight w:val="0"/>
          <w:marTop w:val="0"/>
          <w:marBottom w:val="0"/>
          <w:divBdr>
            <w:top w:val="none" w:sz="0" w:space="0" w:color="auto"/>
            <w:left w:val="none" w:sz="0" w:space="0" w:color="auto"/>
            <w:bottom w:val="none" w:sz="0" w:space="0" w:color="auto"/>
            <w:right w:val="none" w:sz="0" w:space="0" w:color="auto"/>
          </w:divBdr>
          <w:divsChild>
            <w:div w:id="1072310650">
              <w:marLeft w:val="0"/>
              <w:marRight w:val="0"/>
              <w:marTop w:val="0"/>
              <w:marBottom w:val="0"/>
              <w:divBdr>
                <w:top w:val="none" w:sz="0" w:space="0" w:color="auto"/>
                <w:left w:val="none" w:sz="0" w:space="0" w:color="auto"/>
                <w:bottom w:val="none" w:sz="0" w:space="0" w:color="auto"/>
                <w:right w:val="none" w:sz="0" w:space="0" w:color="auto"/>
              </w:divBdr>
              <w:divsChild>
                <w:div w:id="807089137">
                  <w:marLeft w:val="0"/>
                  <w:marRight w:val="0"/>
                  <w:marTop w:val="0"/>
                  <w:marBottom w:val="0"/>
                  <w:divBdr>
                    <w:top w:val="none" w:sz="0" w:space="0" w:color="auto"/>
                    <w:left w:val="none" w:sz="0" w:space="0" w:color="auto"/>
                    <w:bottom w:val="none" w:sz="0" w:space="0" w:color="auto"/>
                    <w:right w:val="none" w:sz="0" w:space="0" w:color="auto"/>
                  </w:divBdr>
                  <w:divsChild>
                    <w:div w:id="1809934111">
                      <w:marLeft w:val="0"/>
                      <w:marRight w:val="0"/>
                      <w:marTop w:val="0"/>
                      <w:marBottom w:val="0"/>
                      <w:divBdr>
                        <w:top w:val="none" w:sz="0" w:space="0" w:color="auto"/>
                        <w:left w:val="none" w:sz="0" w:space="0" w:color="auto"/>
                        <w:bottom w:val="none" w:sz="0" w:space="0" w:color="auto"/>
                        <w:right w:val="none" w:sz="0" w:space="0" w:color="auto"/>
                      </w:divBdr>
                      <w:divsChild>
                        <w:div w:id="1994479688">
                          <w:marLeft w:val="0"/>
                          <w:marRight w:val="0"/>
                          <w:marTop w:val="0"/>
                          <w:marBottom w:val="0"/>
                          <w:divBdr>
                            <w:top w:val="none" w:sz="0" w:space="0" w:color="auto"/>
                            <w:left w:val="none" w:sz="0" w:space="0" w:color="auto"/>
                            <w:bottom w:val="none" w:sz="0" w:space="0" w:color="auto"/>
                            <w:right w:val="none" w:sz="0" w:space="0" w:color="auto"/>
                          </w:divBdr>
                          <w:divsChild>
                            <w:div w:id="1440636501">
                              <w:marLeft w:val="0"/>
                              <w:marRight w:val="0"/>
                              <w:marTop w:val="0"/>
                              <w:marBottom w:val="0"/>
                              <w:divBdr>
                                <w:top w:val="none" w:sz="0" w:space="0" w:color="auto"/>
                                <w:left w:val="none" w:sz="0" w:space="0" w:color="auto"/>
                                <w:bottom w:val="none" w:sz="0" w:space="0" w:color="auto"/>
                                <w:right w:val="none" w:sz="0" w:space="0" w:color="auto"/>
                              </w:divBdr>
                              <w:divsChild>
                                <w:div w:id="2026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664999">
      <w:bodyDiv w:val="1"/>
      <w:marLeft w:val="0"/>
      <w:marRight w:val="0"/>
      <w:marTop w:val="0"/>
      <w:marBottom w:val="0"/>
      <w:divBdr>
        <w:top w:val="none" w:sz="0" w:space="0" w:color="auto"/>
        <w:left w:val="none" w:sz="0" w:space="0" w:color="auto"/>
        <w:bottom w:val="none" w:sz="0" w:space="0" w:color="auto"/>
        <w:right w:val="none" w:sz="0" w:space="0" w:color="auto"/>
      </w:divBdr>
    </w:div>
    <w:div w:id="1365324834">
      <w:bodyDiv w:val="1"/>
      <w:marLeft w:val="0"/>
      <w:marRight w:val="0"/>
      <w:marTop w:val="0"/>
      <w:marBottom w:val="0"/>
      <w:divBdr>
        <w:top w:val="none" w:sz="0" w:space="0" w:color="auto"/>
        <w:left w:val="none" w:sz="0" w:space="0" w:color="auto"/>
        <w:bottom w:val="none" w:sz="0" w:space="0" w:color="auto"/>
        <w:right w:val="none" w:sz="0" w:space="0" w:color="auto"/>
      </w:divBdr>
    </w:div>
    <w:div w:id="1370952257">
      <w:bodyDiv w:val="1"/>
      <w:marLeft w:val="0"/>
      <w:marRight w:val="0"/>
      <w:marTop w:val="0"/>
      <w:marBottom w:val="0"/>
      <w:divBdr>
        <w:top w:val="none" w:sz="0" w:space="0" w:color="auto"/>
        <w:left w:val="none" w:sz="0" w:space="0" w:color="auto"/>
        <w:bottom w:val="none" w:sz="0" w:space="0" w:color="auto"/>
        <w:right w:val="none" w:sz="0" w:space="0" w:color="auto"/>
      </w:divBdr>
    </w:div>
    <w:div w:id="1464229246">
      <w:bodyDiv w:val="1"/>
      <w:marLeft w:val="0"/>
      <w:marRight w:val="0"/>
      <w:marTop w:val="0"/>
      <w:marBottom w:val="0"/>
      <w:divBdr>
        <w:top w:val="none" w:sz="0" w:space="0" w:color="auto"/>
        <w:left w:val="none" w:sz="0" w:space="0" w:color="auto"/>
        <w:bottom w:val="none" w:sz="0" w:space="0" w:color="auto"/>
        <w:right w:val="none" w:sz="0" w:space="0" w:color="auto"/>
      </w:divBdr>
    </w:div>
    <w:div w:id="1495336440">
      <w:bodyDiv w:val="1"/>
      <w:marLeft w:val="0"/>
      <w:marRight w:val="0"/>
      <w:marTop w:val="0"/>
      <w:marBottom w:val="0"/>
      <w:divBdr>
        <w:top w:val="none" w:sz="0" w:space="0" w:color="auto"/>
        <w:left w:val="none" w:sz="0" w:space="0" w:color="auto"/>
        <w:bottom w:val="none" w:sz="0" w:space="0" w:color="auto"/>
        <w:right w:val="none" w:sz="0" w:space="0" w:color="auto"/>
      </w:divBdr>
      <w:divsChild>
        <w:div w:id="280307063">
          <w:marLeft w:val="0"/>
          <w:marRight w:val="0"/>
          <w:marTop w:val="0"/>
          <w:marBottom w:val="0"/>
          <w:divBdr>
            <w:top w:val="none" w:sz="0" w:space="0" w:color="auto"/>
            <w:left w:val="none" w:sz="0" w:space="0" w:color="auto"/>
            <w:bottom w:val="none" w:sz="0" w:space="0" w:color="auto"/>
            <w:right w:val="none" w:sz="0" w:space="0" w:color="auto"/>
          </w:divBdr>
          <w:divsChild>
            <w:div w:id="198203822">
              <w:marLeft w:val="0"/>
              <w:marRight w:val="0"/>
              <w:marTop w:val="0"/>
              <w:marBottom w:val="0"/>
              <w:divBdr>
                <w:top w:val="none" w:sz="0" w:space="0" w:color="auto"/>
                <w:left w:val="none" w:sz="0" w:space="0" w:color="auto"/>
                <w:bottom w:val="none" w:sz="0" w:space="0" w:color="auto"/>
                <w:right w:val="none" w:sz="0" w:space="0" w:color="auto"/>
              </w:divBdr>
              <w:divsChild>
                <w:div w:id="639697854">
                  <w:marLeft w:val="0"/>
                  <w:marRight w:val="0"/>
                  <w:marTop w:val="0"/>
                  <w:marBottom w:val="0"/>
                  <w:divBdr>
                    <w:top w:val="none" w:sz="0" w:space="0" w:color="auto"/>
                    <w:left w:val="none" w:sz="0" w:space="0" w:color="auto"/>
                    <w:bottom w:val="none" w:sz="0" w:space="0" w:color="auto"/>
                    <w:right w:val="none" w:sz="0" w:space="0" w:color="auto"/>
                  </w:divBdr>
                  <w:divsChild>
                    <w:div w:id="44641457">
                      <w:marLeft w:val="0"/>
                      <w:marRight w:val="0"/>
                      <w:marTop w:val="0"/>
                      <w:marBottom w:val="0"/>
                      <w:divBdr>
                        <w:top w:val="none" w:sz="0" w:space="0" w:color="auto"/>
                        <w:left w:val="none" w:sz="0" w:space="0" w:color="auto"/>
                        <w:bottom w:val="none" w:sz="0" w:space="0" w:color="auto"/>
                        <w:right w:val="none" w:sz="0" w:space="0" w:color="auto"/>
                      </w:divBdr>
                      <w:divsChild>
                        <w:div w:id="1544755118">
                          <w:marLeft w:val="0"/>
                          <w:marRight w:val="0"/>
                          <w:marTop w:val="0"/>
                          <w:marBottom w:val="0"/>
                          <w:divBdr>
                            <w:top w:val="none" w:sz="0" w:space="0" w:color="auto"/>
                            <w:left w:val="none" w:sz="0" w:space="0" w:color="auto"/>
                            <w:bottom w:val="none" w:sz="0" w:space="0" w:color="auto"/>
                            <w:right w:val="none" w:sz="0" w:space="0" w:color="auto"/>
                          </w:divBdr>
                          <w:divsChild>
                            <w:div w:id="1043940843">
                              <w:marLeft w:val="0"/>
                              <w:marRight w:val="0"/>
                              <w:marTop w:val="0"/>
                              <w:marBottom w:val="0"/>
                              <w:divBdr>
                                <w:top w:val="none" w:sz="0" w:space="0" w:color="auto"/>
                                <w:left w:val="none" w:sz="0" w:space="0" w:color="auto"/>
                                <w:bottom w:val="none" w:sz="0" w:space="0" w:color="auto"/>
                                <w:right w:val="none" w:sz="0" w:space="0" w:color="auto"/>
                              </w:divBdr>
                              <w:divsChild>
                                <w:div w:id="13852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56578">
      <w:bodyDiv w:val="1"/>
      <w:marLeft w:val="0"/>
      <w:marRight w:val="0"/>
      <w:marTop w:val="0"/>
      <w:marBottom w:val="0"/>
      <w:divBdr>
        <w:top w:val="none" w:sz="0" w:space="0" w:color="auto"/>
        <w:left w:val="none" w:sz="0" w:space="0" w:color="auto"/>
        <w:bottom w:val="none" w:sz="0" w:space="0" w:color="auto"/>
        <w:right w:val="none" w:sz="0" w:space="0" w:color="auto"/>
      </w:divBdr>
    </w:div>
    <w:div w:id="1584024157">
      <w:bodyDiv w:val="1"/>
      <w:marLeft w:val="0"/>
      <w:marRight w:val="0"/>
      <w:marTop w:val="0"/>
      <w:marBottom w:val="0"/>
      <w:divBdr>
        <w:top w:val="none" w:sz="0" w:space="0" w:color="auto"/>
        <w:left w:val="none" w:sz="0" w:space="0" w:color="auto"/>
        <w:bottom w:val="none" w:sz="0" w:space="0" w:color="auto"/>
        <w:right w:val="none" w:sz="0" w:space="0" w:color="auto"/>
      </w:divBdr>
    </w:div>
    <w:div w:id="1657297663">
      <w:bodyDiv w:val="1"/>
      <w:marLeft w:val="0"/>
      <w:marRight w:val="0"/>
      <w:marTop w:val="0"/>
      <w:marBottom w:val="0"/>
      <w:divBdr>
        <w:top w:val="none" w:sz="0" w:space="0" w:color="auto"/>
        <w:left w:val="none" w:sz="0" w:space="0" w:color="auto"/>
        <w:bottom w:val="none" w:sz="0" w:space="0" w:color="auto"/>
        <w:right w:val="none" w:sz="0" w:space="0" w:color="auto"/>
      </w:divBdr>
    </w:div>
    <w:div w:id="1696348464">
      <w:bodyDiv w:val="1"/>
      <w:marLeft w:val="0"/>
      <w:marRight w:val="0"/>
      <w:marTop w:val="0"/>
      <w:marBottom w:val="0"/>
      <w:divBdr>
        <w:top w:val="none" w:sz="0" w:space="0" w:color="auto"/>
        <w:left w:val="none" w:sz="0" w:space="0" w:color="auto"/>
        <w:bottom w:val="none" w:sz="0" w:space="0" w:color="auto"/>
        <w:right w:val="none" w:sz="0" w:space="0" w:color="auto"/>
      </w:divBdr>
    </w:div>
    <w:div w:id="1716078206">
      <w:bodyDiv w:val="1"/>
      <w:marLeft w:val="0"/>
      <w:marRight w:val="0"/>
      <w:marTop w:val="0"/>
      <w:marBottom w:val="0"/>
      <w:divBdr>
        <w:top w:val="none" w:sz="0" w:space="0" w:color="auto"/>
        <w:left w:val="none" w:sz="0" w:space="0" w:color="auto"/>
        <w:bottom w:val="none" w:sz="0" w:space="0" w:color="auto"/>
        <w:right w:val="none" w:sz="0" w:space="0" w:color="auto"/>
      </w:divBdr>
    </w:div>
    <w:div w:id="1733848413">
      <w:bodyDiv w:val="1"/>
      <w:marLeft w:val="0"/>
      <w:marRight w:val="0"/>
      <w:marTop w:val="0"/>
      <w:marBottom w:val="0"/>
      <w:divBdr>
        <w:top w:val="none" w:sz="0" w:space="0" w:color="auto"/>
        <w:left w:val="none" w:sz="0" w:space="0" w:color="auto"/>
        <w:bottom w:val="none" w:sz="0" w:space="0" w:color="auto"/>
        <w:right w:val="none" w:sz="0" w:space="0" w:color="auto"/>
      </w:divBdr>
    </w:div>
    <w:div w:id="1773433447">
      <w:bodyDiv w:val="1"/>
      <w:marLeft w:val="0"/>
      <w:marRight w:val="0"/>
      <w:marTop w:val="0"/>
      <w:marBottom w:val="0"/>
      <w:divBdr>
        <w:top w:val="none" w:sz="0" w:space="0" w:color="auto"/>
        <w:left w:val="none" w:sz="0" w:space="0" w:color="auto"/>
        <w:bottom w:val="none" w:sz="0" w:space="0" w:color="auto"/>
        <w:right w:val="none" w:sz="0" w:space="0" w:color="auto"/>
      </w:divBdr>
    </w:div>
    <w:div w:id="1779250251">
      <w:bodyDiv w:val="1"/>
      <w:marLeft w:val="0"/>
      <w:marRight w:val="0"/>
      <w:marTop w:val="0"/>
      <w:marBottom w:val="0"/>
      <w:divBdr>
        <w:top w:val="none" w:sz="0" w:space="0" w:color="auto"/>
        <w:left w:val="none" w:sz="0" w:space="0" w:color="auto"/>
        <w:bottom w:val="none" w:sz="0" w:space="0" w:color="auto"/>
        <w:right w:val="none" w:sz="0" w:space="0" w:color="auto"/>
      </w:divBdr>
    </w:div>
    <w:div w:id="1872645467">
      <w:bodyDiv w:val="1"/>
      <w:marLeft w:val="0"/>
      <w:marRight w:val="0"/>
      <w:marTop w:val="0"/>
      <w:marBottom w:val="0"/>
      <w:divBdr>
        <w:top w:val="none" w:sz="0" w:space="0" w:color="auto"/>
        <w:left w:val="none" w:sz="0" w:space="0" w:color="auto"/>
        <w:bottom w:val="none" w:sz="0" w:space="0" w:color="auto"/>
        <w:right w:val="none" w:sz="0" w:space="0" w:color="auto"/>
      </w:divBdr>
    </w:div>
    <w:div w:id="1895039259">
      <w:bodyDiv w:val="1"/>
      <w:marLeft w:val="0"/>
      <w:marRight w:val="0"/>
      <w:marTop w:val="0"/>
      <w:marBottom w:val="0"/>
      <w:divBdr>
        <w:top w:val="none" w:sz="0" w:space="0" w:color="auto"/>
        <w:left w:val="none" w:sz="0" w:space="0" w:color="auto"/>
        <w:bottom w:val="none" w:sz="0" w:space="0" w:color="auto"/>
        <w:right w:val="none" w:sz="0" w:space="0" w:color="auto"/>
      </w:divBdr>
    </w:div>
    <w:div w:id="1938824479">
      <w:bodyDiv w:val="1"/>
      <w:marLeft w:val="0"/>
      <w:marRight w:val="0"/>
      <w:marTop w:val="0"/>
      <w:marBottom w:val="0"/>
      <w:divBdr>
        <w:top w:val="none" w:sz="0" w:space="0" w:color="auto"/>
        <w:left w:val="none" w:sz="0" w:space="0" w:color="auto"/>
        <w:bottom w:val="none" w:sz="0" w:space="0" w:color="auto"/>
        <w:right w:val="none" w:sz="0" w:space="0" w:color="auto"/>
      </w:divBdr>
    </w:div>
    <w:div w:id="1959683686">
      <w:bodyDiv w:val="1"/>
      <w:marLeft w:val="0"/>
      <w:marRight w:val="0"/>
      <w:marTop w:val="0"/>
      <w:marBottom w:val="0"/>
      <w:divBdr>
        <w:top w:val="none" w:sz="0" w:space="0" w:color="auto"/>
        <w:left w:val="none" w:sz="0" w:space="0" w:color="auto"/>
        <w:bottom w:val="none" w:sz="0" w:space="0" w:color="auto"/>
        <w:right w:val="none" w:sz="0" w:space="0" w:color="auto"/>
      </w:divBdr>
    </w:div>
    <w:div w:id="2064062437">
      <w:bodyDiv w:val="1"/>
      <w:marLeft w:val="0"/>
      <w:marRight w:val="0"/>
      <w:marTop w:val="0"/>
      <w:marBottom w:val="0"/>
      <w:divBdr>
        <w:top w:val="none" w:sz="0" w:space="0" w:color="auto"/>
        <w:left w:val="none" w:sz="0" w:space="0" w:color="auto"/>
        <w:bottom w:val="none" w:sz="0" w:space="0" w:color="auto"/>
        <w:right w:val="none" w:sz="0" w:space="0" w:color="auto"/>
      </w:divBdr>
    </w:div>
    <w:div w:id="21458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3231</Words>
  <Characters>19064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Povodí Vltavy, státní podnik</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VZ: Nákup štěpkovačů na podvozku za automobil s vlastním motorem</dc:subject>
  <dc:creator>Povodí Vltavy, státní podnik</dc:creator>
  <cp:lastModifiedBy>Urbánková Zuzana</cp:lastModifiedBy>
  <cp:revision>5</cp:revision>
  <cp:lastPrinted>2016-05-30T05:45:00Z</cp:lastPrinted>
  <dcterms:created xsi:type="dcterms:W3CDTF">2018-07-18T06:47:00Z</dcterms:created>
  <dcterms:modified xsi:type="dcterms:W3CDTF">2018-08-01T07:47:00Z</dcterms:modified>
</cp:coreProperties>
</file>