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981D3D" w:rsidRPr="00DF664E" w:rsidRDefault="00297637" w:rsidP="00981D3D">
      <w:pPr>
        <w:pStyle w:val="Export0"/>
        <w:jc w:val="center"/>
        <w:rPr>
          <w:rFonts w:ascii="Arial" w:hAnsi="Arial" w:cs="Arial"/>
          <w:b/>
          <w:sz w:val="28"/>
          <w:szCs w:val="28"/>
          <w:lang w:val="cs-CZ"/>
        </w:rPr>
      </w:pPr>
      <w:r w:rsidRPr="00297637">
        <w:rPr>
          <w:rFonts w:ascii="Arial" w:hAnsi="Arial" w:cs="Arial"/>
          <w:b/>
          <w:sz w:val="28"/>
          <w:szCs w:val="28"/>
          <w:lang w:val="cs-CZ"/>
        </w:rPr>
        <w:t>VT Bílá Bystřice - oprava nábřežních zdí</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4E594F" w:rsidRDefault="00D35FAE" w:rsidP="00981D3D">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6747E5">
        <w:rPr>
          <w:rFonts w:ascii="Arial" w:hAnsi="Arial" w:cs="Arial"/>
          <w:sz w:val="22"/>
          <w:szCs w:val="22"/>
        </w:rPr>
        <w:t xml:space="preserve">Miroslav </w:t>
      </w:r>
      <w:proofErr w:type="spellStart"/>
      <w:r w:rsidR="006747E5">
        <w:rPr>
          <w:rFonts w:ascii="Arial" w:hAnsi="Arial" w:cs="Arial"/>
          <w:sz w:val="22"/>
          <w:szCs w:val="22"/>
        </w:rPr>
        <w:t>Rojt</w:t>
      </w:r>
      <w:proofErr w:type="spellEnd"/>
      <w:r w:rsidR="004E594F" w:rsidRPr="004E594F">
        <w:rPr>
          <w:rFonts w:ascii="Arial" w:hAnsi="Arial" w:cs="Arial"/>
          <w:sz w:val="22"/>
          <w:szCs w:val="22"/>
        </w:rPr>
        <w:t xml:space="preserve">, </w:t>
      </w:r>
    </w:p>
    <w:p w:rsidR="00981D3D" w:rsidRPr="004A575A" w:rsidRDefault="004E594F" w:rsidP="00981D3D">
      <w:pPr>
        <w:tabs>
          <w:tab w:val="left" w:pos="3960"/>
        </w:tabs>
        <w:jc w:val="both"/>
        <w:rPr>
          <w:rFonts w:ascii="Arial" w:hAnsi="Arial" w:cs="Arial"/>
          <w:sz w:val="22"/>
          <w:szCs w:val="22"/>
        </w:rPr>
      </w:pPr>
      <w:r>
        <w:rPr>
          <w:rFonts w:ascii="Arial" w:hAnsi="Arial" w:cs="Arial"/>
          <w:sz w:val="22"/>
          <w:szCs w:val="22"/>
        </w:rPr>
        <w:tab/>
      </w:r>
      <w:r w:rsidRPr="004E594F">
        <w:rPr>
          <w:rFonts w:ascii="Arial" w:hAnsi="Arial" w:cs="Arial"/>
          <w:sz w:val="22"/>
          <w:szCs w:val="22"/>
        </w:rPr>
        <w:t xml:space="preserve">tel: </w:t>
      </w:r>
      <w:r w:rsidR="006747E5" w:rsidRPr="006747E5">
        <w:rPr>
          <w:rFonts w:ascii="Arial" w:hAnsi="Arial" w:cs="Arial"/>
          <w:sz w:val="22"/>
          <w:szCs w:val="22"/>
        </w:rPr>
        <w:t>606 752 201</w:t>
      </w:r>
      <w:r w:rsidRPr="004E594F">
        <w:rPr>
          <w:rFonts w:ascii="Arial" w:hAnsi="Arial" w:cs="Arial"/>
          <w:sz w:val="22"/>
          <w:szCs w:val="22"/>
        </w:rPr>
        <w:t xml:space="preserve">, e-mail: </w:t>
      </w:r>
      <w:r w:rsidR="006747E5">
        <w:rPr>
          <w:rFonts w:ascii="Arial" w:hAnsi="Arial" w:cs="Arial"/>
          <w:sz w:val="22"/>
          <w:szCs w:val="22"/>
        </w:rPr>
        <w:t>rojt</w:t>
      </w:r>
      <w:r w:rsidRPr="004E594F">
        <w:rPr>
          <w:rFonts w:ascii="Arial" w:hAnsi="Arial" w:cs="Arial"/>
          <w:sz w:val="22"/>
          <w:szCs w:val="22"/>
        </w:rPr>
        <w:t>@poh.cz</w:t>
      </w:r>
    </w:p>
    <w:p w:rsidR="00981D3D" w:rsidRPr="00D74A50" w:rsidRDefault="00981D3D" w:rsidP="00981D3D">
      <w:pPr>
        <w:tabs>
          <w:tab w:val="left" w:pos="3960"/>
        </w:tabs>
        <w:jc w:val="both"/>
        <w:rPr>
          <w:rFonts w:ascii="Arial" w:hAnsi="Arial" w:cs="Arial"/>
          <w:sz w:val="22"/>
          <w:szCs w:val="22"/>
        </w:rPr>
      </w:pPr>
      <w:r w:rsidRPr="004A575A">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CE2C39" w:rsidRDefault="00297637" w:rsidP="001F59EB">
      <w:pPr>
        <w:jc w:val="both"/>
        <w:rPr>
          <w:rFonts w:ascii="Arial" w:hAnsi="Arial" w:cs="Arial"/>
          <w:b/>
          <w:szCs w:val="24"/>
        </w:rPr>
      </w:pPr>
      <w:r w:rsidRPr="00297637">
        <w:rPr>
          <w:rFonts w:ascii="Arial" w:hAnsi="Arial" w:cs="Arial"/>
          <w:b/>
          <w:szCs w:val="24"/>
        </w:rPr>
        <w:t>VT Bílá Bystřice - oprava nábřežních zdí</w:t>
      </w:r>
    </w:p>
    <w:p w:rsidR="004A575A" w:rsidRPr="00B1004E" w:rsidRDefault="004A575A"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5C4045" w:rsidRPr="005C4045" w:rsidRDefault="005C4045" w:rsidP="005C4045">
      <w:pPr>
        <w:rPr>
          <w:rFonts w:ascii="Arial" w:hAnsi="Arial" w:cs="Arial"/>
          <w:snapToGrid w:val="0"/>
          <w:sz w:val="22"/>
          <w:szCs w:val="22"/>
        </w:rPr>
      </w:pPr>
      <w:r w:rsidRPr="005C4045">
        <w:rPr>
          <w:rFonts w:ascii="Arial" w:hAnsi="Arial" w:cs="Arial"/>
          <w:snapToGrid w:val="0"/>
          <w:sz w:val="22"/>
          <w:szCs w:val="22"/>
        </w:rPr>
        <w:t>Zahájení díla:</w:t>
      </w:r>
      <w:r w:rsidRPr="005C4045">
        <w:rPr>
          <w:rFonts w:ascii="Arial" w:hAnsi="Arial" w:cs="Arial"/>
          <w:snapToGrid w:val="0"/>
          <w:sz w:val="22"/>
          <w:szCs w:val="22"/>
        </w:rPr>
        <w:tab/>
      </w:r>
      <w:r w:rsidRPr="005C4045">
        <w:rPr>
          <w:rFonts w:ascii="Arial" w:hAnsi="Arial" w:cs="Arial"/>
          <w:snapToGrid w:val="0"/>
          <w:sz w:val="22"/>
          <w:szCs w:val="22"/>
        </w:rPr>
        <w:tab/>
      </w:r>
      <w:r w:rsidRPr="005C4045">
        <w:rPr>
          <w:rFonts w:ascii="Arial" w:hAnsi="Arial" w:cs="Arial"/>
          <w:snapToGrid w:val="0"/>
          <w:sz w:val="22"/>
          <w:szCs w:val="22"/>
        </w:rPr>
        <w:tab/>
        <w:t>bez zbytečného odkladu po nabytí účinnosti smlouvy</w:t>
      </w:r>
    </w:p>
    <w:p w:rsidR="005C4045" w:rsidRPr="00BA35A0" w:rsidRDefault="005C4045" w:rsidP="005C4045">
      <w:pPr>
        <w:rPr>
          <w:rFonts w:ascii="Arial" w:hAnsi="Arial" w:cs="Arial"/>
          <w:snapToGrid w:val="0"/>
          <w:sz w:val="22"/>
          <w:szCs w:val="22"/>
        </w:rPr>
      </w:pPr>
      <w:r w:rsidRPr="00BA35A0">
        <w:rPr>
          <w:rFonts w:ascii="Arial" w:hAnsi="Arial" w:cs="Arial"/>
          <w:snapToGrid w:val="0"/>
          <w:sz w:val="22"/>
          <w:szCs w:val="22"/>
        </w:rPr>
        <w:t>Ukončení díla:</w:t>
      </w:r>
      <w:r w:rsidRPr="00BA35A0">
        <w:rPr>
          <w:rFonts w:ascii="Arial" w:hAnsi="Arial" w:cs="Arial"/>
          <w:snapToGrid w:val="0"/>
          <w:sz w:val="22"/>
          <w:szCs w:val="22"/>
        </w:rPr>
        <w:tab/>
      </w:r>
      <w:r w:rsidRPr="00BA35A0">
        <w:rPr>
          <w:rFonts w:ascii="Arial" w:hAnsi="Arial" w:cs="Arial"/>
          <w:snapToGrid w:val="0"/>
          <w:sz w:val="22"/>
          <w:szCs w:val="22"/>
        </w:rPr>
        <w:tab/>
      </w:r>
      <w:r w:rsidRPr="00BA35A0">
        <w:rPr>
          <w:rFonts w:ascii="Arial" w:hAnsi="Arial" w:cs="Arial"/>
          <w:snapToGrid w:val="0"/>
          <w:sz w:val="22"/>
          <w:szCs w:val="22"/>
        </w:rPr>
        <w:tab/>
        <w:t xml:space="preserve">nejpozději do </w:t>
      </w:r>
      <w:proofErr w:type="gramStart"/>
      <w:r w:rsidRPr="00BA35A0">
        <w:rPr>
          <w:rFonts w:ascii="Arial" w:hAnsi="Arial" w:cs="Arial"/>
          <w:snapToGrid w:val="0"/>
          <w:sz w:val="22"/>
          <w:szCs w:val="22"/>
        </w:rPr>
        <w:t>30.11.2018</w:t>
      </w:r>
      <w:proofErr w:type="gramEnd"/>
    </w:p>
    <w:p w:rsidR="005C4045" w:rsidRPr="005C4045" w:rsidRDefault="005C4045" w:rsidP="005C4045">
      <w:pPr>
        <w:rPr>
          <w:rFonts w:ascii="Arial" w:hAnsi="Arial" w:cs="Arial"/>
          <w:snapToGrid w:val="0"/>
          <w:sz w:val="22"/>
          <w:szCs w:val="22"/>
        </w:rPr>
      </w:pPr>
      <w:r w:rsidRPr="00BA35A0">
        <w:rPr>
          <w:rFonts w:ascii="Arial" w:hAnsi="Arial" w:cs="Arial"/>
          <w:snapToGrid w:val="0"/>
          <w:sz w:val="22"/>
          <w:szCs w:val="22"/>
        </w:rPr>
        <w:tab/>
      </w:r>
      <w:r w:rsidRPr="00BA35A0">
        <w:rPr>
          <w:rFonts w:ascii="Arial" w:hAnsi="Arial" w:cs="Arial"/>
          <w:snapToGrid w:val="0"/>
          <w:sz w:val="22"/>
          <w:szCs w:val="22"/>
        </w:rPr>
        <w:tab/>
      </w:r>
      <w:r w:rsidRPr="00BA35A0">
        <w:rPr>
          <w:rFonts w:ascii="Arial" w:hAnsi="Arial" w:cs="Arial"/>
          <w:snapToGrid w:val="0"/>
          <w:sz w:val="22"/>
          <w:szCs w:val="22"/>
        </w:rPr>
        <w:tab/>
      </w:r>
      <w:r w:rsidRPr="00BA35A0">
        <w:rPr>
          <w:rFonts w:ascii="Arial" w:hAnsi="Arial" w:cs="Arial"/>
          <w:snapToGrid w:val="0"/>
          <w:sz w:val="22"/>
          <w:szCs w:val="22"/>
        </w:rPr>
        <w:tab/>
      </w:r>
    </w:p>
    <w:p w:rsidR="005C4045" w:rsidRPr="005C4045" w:rsidRDefault="005C4045" w:rsidP="005C4045">
      <w:pPr>
        <w:rPr>
          <w:rFonts w:ascii="Arial" w:hAnsi="Arial" w:cs="Arial"/>
          <w:snapToGrid w:val="0"/>
          <w:sz w:val="22"/>
          <w:szCs w:val="22"/>
        </w:rPr>
      </w:pPr>
    </w:p>
    <w:p w:rsidR="005C4045" w:rsidRPr="005C4045" w:rsidRDefault="005C4045" w:rsidP="005C4045">
      <w:pPr>
        <w:rPr>
          <w:rFonts w:ascii="Arial" w:hAnsi="Arial" w:cs="Arial"/>
          <w:snapToGrid w:val="0"/>
          <w:sz w:val="22"/>
          <w:szCs w:val="22"/>
        </w:rPr>
      </w:pPr>
      <w:r w:rsidRPr="005C4045">
        <w:rPr>
          <w:rFonts w:ascii="Arial" w:hAnsi="Arial" w:cs="Arial"/>
          <w:snapToGrid w:val="0"/>
          <w:sz w:val="22"/>
          <w:szCs w:val="22"/>
        </w:rPr>
        <w:t>Lhůta počíná běžet dnem nabytí účinnosti smlouvy a končí dnem podpisu protokolu o předání a převzetí díla.</w:t>
      </w: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C322D1" w:rsidRDefault="00C322D1" w:rsidP="0063314F">
      <w:pPr>
        <w:ind w:firstLine="360"/>
        <w:jc w:val="both"/>
        <w:rPr>
          <w:rFonts w:ascii="Arial" w:hAnsi="Arial" w:cs="Arial"/>
          <w:sz w:val="22"/>
          <w:szCs w:val="22"/>
          <w:highlight w:val="yellow"/>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w:t>
      </w:r>
      <w:r>
        <w:rPr>
          <w:rFonts w:ascii="Arial" w:hAnsi="Arial" w:cs="Arial"/>
          <w:sz w:val="22"/>
          <w:szCs w:val="22"/>
        </w:rPr>
        <w:t xml:space="preserve"> Kč</w:t>
      </w:r>
      <w:proofErr w:type="gramEnd"/>
      <w:r w:rsidRPr="004A575A">
        <w:rPr>
          <w:rFonts w:ascii="Arial" w:hAnsi="Arial" w:cs="Arial"/>
          <w:sz w:val="22"/>
          <w:szCs w:val="22"/>
        </w:rPr>
        <w:t xml:space="preserve">  </w:t>
      </w:r>
      <w:r w:rsidRPr="004A575A">
        <w:rPr>
          <w:rFonts w:ascii="Arial" w:hAnsi="Arial" w:cs="Arial"/>
          <w:sz w:val="22"/>
          <w:szCs w:val="22"/>
        </w:rPr>
        <w:tab/>
        <w:t xml:space="preserve">          </w:t>
      </w:r>
    </w:p>
    <w:p w:rsidR="00C322D1" w:rsidRDefault="00C322D1"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4A575A">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4A575A">
      <w:pPr>
        <w:ind w:left="360" w:hanging="360"/>
      </w:pPr>
    </w:p>
    <w:p w:rsidR="00AB4A35" w:rsidRPr="00D8383F" w:rsidRDefault="00D1305C" w:rsidP="004A575A">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4A575A">
      <w:pPr>
        <w:ind w:left="360" w:hanging="360"/>
      </w:pPr>
    </w:p>
    <w:p w:rsidR="0086177F" w:rsidRPr="004A575A" w:rsidRDefault="0086177F" w:rsidP="004A575A">
      <w:pPr>
        <w:numPr>
          <w:ilvl w:val="3"/>
          <w:numId w:val="3"/>
        </w:numPr>
        <w:jc w:val="both"/>
        <w:rPr>
          <w:rFonts w:ascii="Arial" w:hAnsi="Arial" w:cs="Arial"/>
          <w:sz w:val="22"/>
          <w:szCs w:val="22"/>
        </w:rPr>
      </w:pPr>
      <w:r w:rsidRPr="004A575A">
        <w:rPr>
          <w:rFonts w:ascii="Arial" w:hAnsi="Arial" w:cs="Arial"/>
          <w:sz w:val="22"/>
          <w:szCs w:val="22"/>
        </w:rPr>
        <w:t>Samostatně budou vystaveny faktury za případné vícepráce.</w:t>
      </w:r>
    </w:p>
    <w:p w:rsidR="009E2BB6" w:rsidRDefault="009E2BB6" w:rsidP="004A575A">
      <w:pPr>
        <w:ind w:left="360" w:hanging="360"/>
        <w:jc w:val="both"/>
        <w:rPr>
          <w:rFonts w:ascii="Arial" w:hAnsi="Arial" w:cs="Arial"/>
          <w:sz w:val="22"/>
          <w:szCs w:val="22"/>
        </w:rPr>
      </w:pPr>
    </w:p>
    <w:p w:rsidR="004F6709" w:rsidRPr="009E2BB6" w:rsidRDefault="004F6709" w:rsidP="004A575A">
      <w:pPr>
        <w:numPr>
          <w:ilvl w:val="3"/>
          <w:numId w:val="3"/>
        </w:numPr>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A575A">
      <w:pPr>
        <w:ind w:left="360" w:hanging="360"/>
        <w:jc w:val="both"/>
        <w:rPr>
          <w:rFonts w:ascii="Arial" w:hAnsi="Arial" w:cs="Arial"/>
          <w:sz w:val="22"/>
          <w:szCs w:val="22"/>
        </w:rPr>
      </w:pPr>
    </w:p>
    <w:p w:rsidR="004F6709" w:rsidRDefault="004F6709" w:rsidP="004A575A">
      <w:pPr>
        <w:numPr>
          <w:ilvl w:val="3"/>
          <w:numId w:val="3"/>
        </w:numPr>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4A575A">
      <w:pPr>
        <w:ind w:left="360" w:hanging="360"/>
        <w:jc w:val="both"/>
        <w:rPr>
          <w:rFonts w:ascii="Arial" w:hAnsi="Arial" w:cs="Arial"/>
          <w:sz w:val="22"/>
          <w:szCs w:val="22"/>
        </w:rPr>
      </w:pPr>
    </w:p>
    <w:p w:rsidR="00AB4A35" w:rsidRDefault="00AB4A35" w:rsidP="004A575A">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4A575A">
      <w:pPr>
        <w:pStyle w:val="Odstavecseseznamem"/>
        <w:ind w:left="360" w:hanging="360"/>
        <w:rPr>
          <w:rFonts w:ascii="Arial" w:hAnsi="Arial" w:cs="Arial"/>
          <w:color w:val="auto"/>
          <w:sz w:val="22"/>
          <w:szCs w:val="22"/>
        </w:rPr>
      </w:pPr>
    </w:p>
    <w:p w:rsidR="009F0F3A" w:rsidRDefault="009F0F3A" w:rsidP="004A575A">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A575A">
      <w:pPr>
        <w:ind w:left="360" w:hanging="360"/>
        <w:jc w:val="both"/>
        <w:rPr>
          <w:rFonts w:ascii="Arial" w:hAnsi="Arial" w:cs="Arial"/>
          <w:sz w:val="22"/>
          <w:szCs w:val="22"/>
        </w:rPr>
      </w:pPr>
    </w:p>
    <w:p w:rsidR="00452D5E" w:rsidRPr="00452D5E" w:rsidRDefault="00452D5E" w:rsidP="004A575A">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4A575A">
      <w:pPr>
        <w:pStyle w:val="Odstavecseseznamem"/>
        <w:spacing w:after="0" w:line="240" w:lineRule="auto"/>
        <w:ind w:left="360" w:hanging="360"/>
        <w:jc w:val="both"/>
        <w:rPr>
          <w:rFonts w:ascii="Arial" w:hAnsi="Arial" w:cs="Arial"/>
          <w:sz w:val="22"/>
          <w:szCs w:val="22"/>
        </w:rPr>
      </w:pPr>
    </w:p>
    <w:p w:rsidR="00452D5E" w:rsidRPr="00452D5E" w:rsidRDefault="00D8383F" w:rsidP="004A575A">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w:t>
      </w:r>
      <w:r w:rsidRPr="00F9094A">
        <w:rPr>
          <w:rFonts w:ascii="Arial" w:hAnsi="Arial" w:cs="Arial"/>
          <w:color w:val="auto"/>
          <w:sz w:val="22"/>
          <w:szCs w:val="22"/>
        </w:rPr>
        <w:lastRenderedPageBreak/>
        <w:t xml:space="preserve">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550CA1" w:rsidRPr="00550CA1">
        <w:rPr>
          <w:rFonts w:ascii="Arial" w:hAnsi="Arial" w:cs="Arial"/>
          <w:b/>
          <w:color w:val="auto"/>
          <w:sz w:val="22"/>
          <w:szCs w:val="22"/>
        </w:rPr>
        <w:t>60</w:t>
      </w:r>
      <w:r w:rsidRPr="00550CA1">
        <w:rPr>
          <w:rFonts w:ascii="Arial" w:hAnsi="Arial" w:cs="Arial"/>
          <w:b/>
          <w:color w:val="auto"/>
          <w:sz w:val="22"/>
          <w:szCs w:val="22"/>
        </w:rPr>
        <w:t xml:space="preserve">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lastRenderedPageBreak/>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C0A01" w:rsidRPr="00386410" w:rsidRDefault="003C0A01" w:rsidP="003C0A01">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bookmarkStart w:id="0" w:name="_GoBack"/>
      <w:bookmarkEnd w:id="0"/>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w:t>
      </w:r>
      <w:r w:rsidRPr="00681E3D">
        <w:rPr>
          <w:rFonts w:cs="Arial"/>
          <w:sz w:val="22"/>
          <w:szCs w:val="22"/>
        </w:rPr>
        <w:lastRenderedPageBreak/>
        <w:t xml:space="preserve">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12" w:history="1">
        <w:r>
          <w:rPr>
            <w:rStyle w:val="Hypertextovodkaz"/>
            <w:rFonts w:cs="Arial"/>
            <w:sz w:val="22"/>
            <w:szCs w:val="22"/>
          </w:rPr>
          <w:t>http://www.poh.cz/profilfirmy/Compliance_programy.htm</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9C3967" w:rsidRDefault="009C3967" w:rsidP="005D1FC7">
      <w:pPr>
        <w:pStyle w:val="Zkladntext"/>
        <w:widowControl/>
        <w:tabs>
          <w:tab w:val="left" w:pos="360"/>
        </w:tabs>
        <w:ind w:left="360" w:hanging="360"/>
        <w:jc w:val="both"/>
        <w:rPr>
          <w:rFonts w:cs="Arial"/>
          <w:bCs/>
          <w:sz w:val="22"/>
          <w:szCs w:val="22"/>
        </w:rPr>
      </w:pPr>
    </w:p>
    <w:p w:rsidR="009C3967" w:rsidRDefault="009C3967" w:rsidP="005D1FC7">
      <w:pPr>
        <w:pStyle w:val="Zkladntext"/>
        <w:widowControl/>
        <w:tabs>
          <w:tab w:val="left" w:pos="360"/>
        </w:tabs>
        <w:ind w:left="360" w:hanging="360"/>
        <w:jc w:val="both"/>
        <w:rPr>
          <w:rFonts w:cs="Arial"/>
          <w:bCs/>
          <w:sz w:val="22"/>
          <w:szCs w:val="22"/>
        </w:rPr>
      </w:pPr>
    </w:p>
    <w:p w:rsidR="009C3967" w:rsidRDefault="009C3967" w:rsidP="005D1FC7">
      <w:pPr>
        <w:pStyle w:val="Zkladntext"/>
        <w:widowControl/>
        <w:tabs>
          <w:tab w:val="left" w:pos="360"/>
        </w:tabs>
        <w:ind w:left="360" w:hanging="360"/>
        <w:jc w:val="both"/>
        <w:rPr>
          <w:rFonts w:cs="Arial"/>
          <w:bCs/>
          <w:sz w:val="22"/>
          <w:szCs w:val="22"/>
        </w:rPr>
      </w:pPr>
    </w:p>
    <w:p w:rsidR="009C3967" w:rsidRDefault="009C3967" w:rsidP="005D1FC7">
      <w:pPr>
        <w:pStyle w:val="Zkladntext"/>
        <w:widowControl/>
        <w:tabs>
          <w:tab w:val="left" w:pos="360"/>
        </w:tabs>
        <w:ind w:left="360" w:hanging="360"/>
        <w:jc w:val="both"/>
        <w:rPr>
          <w:rFonts w:cs="Arial"/>
          <w:bCs/>
          <w:sz w:val="22"/>
          <w:szCs w:val="22"/>
        </w:rPr>
      </w:pPr>
    </w:p>
    <w:p w:rsidR="009C3967" w:rsidRDefault="009C3967" w:rsidP="005D1FC7">
      <w:pPr>
        <w:pStyle w:val="Zkladntext"/>
        <w:widowControl/>
        <w:tabs>
          <w:tab w:val="left" w:pos="360"/>
        </w:tabs>
        <w:ind w:left="360" w:hanging="360"/>
        <w:jc w:val="both"/>
        <w:rPr>
          <w:rFonts w:cs="Arial"/>
          <w:bCs/>
          <w:sz w:val="22"/>
          <w:szCs w:val="22"/>
        </w:rPr>
      </w:pP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03" w:rsidRDefault="00BC4503">
      <w:r>
        <w:separator/>
      </w:r>
    </w:p>
  </w:endnote>
  <w:endnote w:type="continuationSeparator" w:id="0">
    <w:p w:rsidR="00BC4503" w:rsidRDefault="00BC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BA35A0">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BA35A0">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BA35A0">
      <w:rPr>
        <w:rFonts w:ascii="Arial" w:hAnsi="Arial" w:cs="Arial"/>
        <w:b/>
        <w:noProof/>
        <w:sz w:val="18"/>
        <w:szCs w:val="18"/>
      </w:rPr>
      <w:t>8</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BA35A0">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03" w:rsidRDefault="00BC4503">
      <w:r>
        <w:separator/>
      </w:r>
    </w:p>
  </w:footnote>
  <w:footnote w:type="continuationSeparator" w:id="0">
    <w:p w:rsidR="00BC4503" w:rsidRDefault="00BC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0F7158"/>
    <w:rsid w:val="00101272"/>
    <w:rsid w:val="0011076F"/>
    <w:rsid w:val="00110849"/>
    <w:rsid w:val="00114CFD"/>
    <w:rsid w:val="00123217"/>
    <w:rsid w:val="00123974"/>
    <w:rsid w:val="00127923"/>
    <w:rsid w:val="001369A7"/>
    <w:rsid w:val="00145445"/>
    <w:rsid w:val="001505D1"/>
    <w:rsid w:val="00151C33"/>
    <w:rsid w:val="00157EF2"/>
    <w:rsid w:val="00177096"/>
    <w:rsid w:val="00182A31"/>
    <w:rsid w:val="00197AC0"/>
    <w:rsid w:val="001C04BD"/>
    <w:rsid w:val="001C40EA"/>
    <w:rsid w:val="001C6F31"/>
    <w:rsid w:val="001D1432"/>
    <w:rsid w:val="001D3524"/>
    <w:rsid w:val="001D6812"/>
    <w:rsid w:val="001E5370"/>
    <w:rsid w:val="001F0799"/>
    <w:rsid w:val="001F59EB"/>
    <w:rsid w:val="002038EA"/>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97637"/>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535EE"/>
    <w:rsid w:val="004774BF"/>
    <w:rsid w:val="00480060"/>
    <w:rsid w:val="00482FB6"/>
    <w:rsid w:val="0048402E"/>
    <w:rsid w:val="00493A57"/>
    <w:rsid w:val="0049548C"/>
    <w:rsid w:val="004A2919"/>
    <w:rsid w:val="004A2984"/>
    <w:rsid w:val="004A575A"/>
    <w:rsid w:val="004C008F"/>
    <w:rsid w:val="004D1273"/>
    <w:rsid w:val="004D50A0"/>
    <w:rsid w:val="004D6914"/>
    <w:rsid w:val="004D74F4"/>
    <w:rsid w:val="004E3484"/>
    <w:rsid w:val="004E594F"/>
    <w:rsid w:val="004E7D23"/>
    <w:rsid w:val="004F0CDB"/>
    <w:rsid w:val="004F17E5"/>
    <w:rsid w:val="004F6709"/>
    <w:rsid w:val="00503905"/>
    <w:rsid w:val="00503ED9"/>
    <w:rsid w:val="005042A3"/>
    <w:rsid w:val="00504E92"/>
    <w:rsid w:val="005074AA"/>
    <w:rsid w:val="00507772"/>
    <w:rsid w:val="005127E9"/>
    <w:rsid w:val="00512B27"/>
    <w:rsid w:val="00516E1F"/>
    <w:rsid w:val="00520546"/>
    <w:rsid w:val="00521303"/>
    <w:rsid w:val="00523A40"/>
    <w:rsid w:val="005247CA"/>
    <w:rsid w:val="00533916"/>
    <w:rsid w:val="00550CA1"/>
    <w:rsid w:val="00551063"/>
    <w:rsid w:val="0055403F"/>
    <w:rsid w:val="00563FAB"/>
    <w:rsid w:val="00566C41"/>
    <w:rsid w:val="0057054F"/>
    <w:rsid w:val="0057643B"/>
    <w:rsid w:val="00586A2F"/>
    <w:rsid w:val="0059593F"/>
    <w:rsid w:val="00595DCE"/>
    <w:rsid w:val="005C12FE"/>
    <w:rsid w:val="005C173F"/>
    <w:rsid w:val="005C4045"/>
    <w:rsid w:val="005D1FC7"/>
    <w:rsid w:val="005D408E"/>
    <w:rsid w:val="005E7B3E"/>
    <w:rsid w:val="005F1702"/>
    <w:rsid w:val="005F34D9"/>
    <w:rsid w:val="00600AFF"/>
    <w:rsid w:val="00602394"/>
    <w:rsid w:val="00614245"/>
    <w:rsid w:val="00632678"/>
    <w:rsid w:val="0063314F"/>
    <w:rsid w:val="00640D5E"/>
    <w:rsid w:val="00653562"/>
    <w:rsid w:val="00653E7F"/>
    <w:rsid w:val="00657C8C"/>
    <w:rsid w:val="006747E5"/>
    <w:rsid w:val="0068009D"/>
    <w:rsid w:val="00681E3D"/>
    <w:rsid w:val="00694256"/>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B3BDF"/>
    <w:rsid w:val="007C0DC1"/>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591"/>
    <w:rsid w:val="008A0FF7"/>
    <w:rsid w:val="008A107C"/>
    <w:rsid w:val="008A2650"/>
    <w:rsid w:val="008B343D"/>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15C5"/>
    <w:rsid w:val="0095255A"/>
    <w:rsid w:val="0095379D"/>
    <w:rsid w:val="0096148E"/>
    <w:rsid w:val="00963BB8"/>
    <w:rsid w:val="0098025D"/>
    <w:rsid w:val="00981D3D"/>
    <w:rsid w:val="00982A38"/>
    <w:rsid w:val="0098407C"/>
    <w:rsid w:val="009843E0"/>
    <w:rsid w:val="00986C5D"/>
    <w:rsid w:val="00991B86"/>
    <w:rsid w:val="00993C95"/>
    <w:rsid w:val="00996306"/>
    <w:rsid w:val="009A35C0"/>
    <w:rsid w:val="009B3289"/>
    <w:rsid w:val="009B5D5A"/>
    <w:rsid w:val="009B783F"/>
    <w:rsid w:val="009B7D31"/>
    <w:rsid w:val="009C3967"/>
    <w:rsid w:val="009C77AA"/>
    <w:rsid w:val="009D2E1E"/>
    <w:rsid w:val="009D32FC"/>
    <w:rsid w:val="009D488B"/>
    <w:rsid w:val="009D4F1F"/>
    <w:rsid w:val="009E2BB6"/>
    <w:rsid w:val="009E4E6D"/>
    <w:rsid w:val="009F0F3A"/>
    <w:rsid w:val="009F27E1"/>
    <w:rsid w:val="00A02727"/>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13E0"/>
    <w:rsid w:val="00B41FD2"/>
    <w:rsid w:val="00B46AE4"/>
    <w:rsid w:val="00B61257"/>
    <w:rsid w:val="00B640F3"/>
    <w:rsid w:val="00B7051A"/>
    <w:rsid w:val="00B76C65"/>
    <w:rsid w:val="00B80D3D"/>
    <w:rsid w:val="00B847E2"/>
    <w:rsid w:val="00B903AC"/>
    <w:rsid w:val="00B924F7"/>
    <w:rsid w:val="00BA3576"/>
    <w:rsid w:val="00BA35A0"/>
    <w:rsid w:val="00BB0930"/>
    <w:rsid w:val="00BB0952"/>
    <w:rsid w:val="00BB16E1"/>
    <w:rsid w:val="00BC1523"/>
    <w:rsid w:val="00BC4503"/>
    <w:rsid w:val="00BC6B58"/>
    <w:rsid w:val="00BD0321"/>
    <w:rsid w:val="00BD0CD0"/>
    <w:rsid w:val="00BD51C5"/>
    <w:rsid w:val="00BD5E01"/>
    <w:rsid w:val="00BD5F7E"/>
    <w:rsid w:val="00BF1E18"/>
    <w:rsid w:val="00BF3D9B"/>
    <w:rsid w:val="00BF6CFA"/>
    <w:rsid w:val="00C03258"/>
    <w:rsid w:val="00C13CBA"/>
    <w:rsid w:val="00C16DAF"/>
    <w:rsid w:val="00C20661"/>
    <w:rsid w:val="00C20C4F"/>
    <w:rsid w:val="00C322D1"/>
    <w:rsid w:val="00C506B6"/>
    <w:rsid w:val="00C65E8A"/>
    <w:rsid w:val="00C66556"/>
    <w:rsid w:val="00C86B0F"/>
    <w:rsid w:val="00C931D1"/>
    <w:rsid w:val="00CA7704"/>
    <w:rsid w:val="00CA7CEE"/>
    <w:rsid w:val="00CB20B3"/>
    <w:rsid w:val="00CB478B"/>
    <w:rsid w:val="00CD2A5C"/>
    <w:rsid w:val="00CE2C39"/>
    <w:rsid w:val="00CE2F33"/>
    <w:rsid w:val="00CE5EF2"/>
    <w:rsid w:val="00D1305C"/>
    <w:rsid w:val="00D14AB6"/>
    <w:rsid w:val="00D276F7"/>
    <w:rsid w:val="00D35C19"/>
    <w:rsid w:val="00D35FAE"/>
    <w:rsid w:val="00D558EB"/>
    <w:rsid w:val="00D7549F"/>
    <w:rsid w:val="00D8383F"/>
    <w:rsid w:val="00D94D2D"/>
    <w:rsid w:val="00D960BC"/>
    <w:rsid w:val="00DA3A86"/>
    <w:rsid w:val="00DA4695"/>
    <w:rsid w:val="00DB336D"/>
    <w:rsid w:val="00DC59AA"/>
    <w:rsid w:val="00DE1CFC"/>
    <w:rsid w:val="00DE7254"/>
    <w:rsid w:val="00DF0489"/>
    <w:rsid w:val="00DF49EE"/>
    <w:rsid w:val="00DF56A2"/>
    <w:rsid w:val="00DF664E"/>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A6C2D"/>
    <w:rsid w:val="00EB2D81"/>
    <w:rsid w:val="00EB307C"/>
    <w:rsid w:val="00EB4608"/>
    <w:rsid w:val="00EB6A5C"/>
    <w:rsid w:val="00EB7AE9"/>
    <w:rsid w:val="00EC6877"/>
    <w:rsid w:val="00ED1285"/>
    <w:rsid w:val="00ED1664"/>
    <w:rsid w:val="00ED2006"/>
    <w:rsid w:val="00ED33E2"/>
    <w:rsid w:val="00ED79FE"/>
    <w:rsid w:val="00EF16B1"/>
    <w:rsid w:val="00EF744B"/>
    <w:rsid w:val="00F05987"/>
    <w:rsid w:val="00F22DC0"/>
    <w:rsid w:val="00F238AF"/>
    <w:rsid w:val="00F25381"/>
    <w:rsid w:val="00F253E3"/>
    <w:rsid w:val="00F33F69"/>
    <w:rsid w:val="00F52D0A"/>
    <w:rsid w:val="00F5552E"/>
    <w:rsid w:val="00F565A0"/>
    <w:rsid w:val="00F6412F"/>
    <w:rsid w:val="00F66FBC"/>
    <w:rsid w:val="00F7180F"/>
    <w:rsid w:val="00F836C5"/>
    <w:rsid w:val="00F85A31"/>
    <w:rsid w:val="00F86092"/>
    <w:rsid w:val="00F9094A"/>
    <w:rsid w:val="00F93AE0"/>
    <w:rsid w:val="00FA29A9"/>
    <w:rsid w:val="00FB618E"/>
    <w:rsid w:val="00FB6B4F"/>
    <w:rsid w:val="00FC4E5D"/>
    <w:rsid w:val="00FC6C9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Template>
  <TotalTime>31</TotalTime>
  <Pages>8</Pages>
  <Words>2858</Words>
  <Characters>16865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Poschlova Michaela</cp:lastModifiedBy>
  <cp:revision>28</cp:revision>
  <cp:lastPrinted>2010-05-05T09:52:00Z</cp:lastPrinted>
  <dcterms:created xsi:type="dcterms:W3CDTF">2017-12-15T13:43:00Z</dcterms:created>
  <dcterms:modified xsi:type="dcterms:W3CDTF">2018-07-24T06:09:00Z</dcterms:modified>
</cp:coreProperties>
</file>