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C570E" w14:textId="1FB5C350" w:rsidR="007E7ADA" w:rsidRPr="008B351A" w:rsidRDefault="008B351A" w:rsidP="004A6D48">
      <w:pPr>
        <w:pStyle w:val="Citt"/>
        <w:rPr>
          <w:rFonts w:eastAsia="Calibri"/>
        </w:rPr>
      </w:pPr>
      <w:r w:rsidRPr="008B351A">
        <w:rPr>
          <w:rFonts w:eastAsia="Calibri"/>
        </w:rPr>
        <w:t>PODPŮRNÝ A GARANČNÍ ROLNICKÝ A LESNICKÝ FOND, A.S.</w:t>
      </w:r>
    </w:p>
    <w:p w14:paraId="54BB6759" w14:textId="0CA9C987" w:rsidR="008B351A" w:rsidRDefault="000655FD" w:rsidP="008B351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Sokolovská 394/17</w:t>
      </w:r>
      <w:r w:rsidR="008B351A">
        <w:rPr>
          <w:rFonts w:ascii="Calibri" w:eastAsia="Calibri" w:hAnsi="Calibri" w:cs="Calibri"/>
        </w:rPr>
        <w:t>, Karlín, 186 00 Praha 8</w:t>
      </w:r>
    </w:p>
    <w:p w14:paraId="28D988F0" w14:textId="7F8CFFE7" w:rsidR="008B351A" w:rsidRDefault="008B351A" w:rsidP="008B351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 492 41 494</w:t>
      </w:r>
    </w:p>
    <w:p w14:paraId="76B187D2" w14:textId="77777777" w:rsidR="008B351A" w:rsidRDefault="008B35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statutární orgán zadavatele: Ing. Zdeněk Nekula, předseda představenstva</w:t>
      </w:r>
    </w:p>
    <w:p w14:paraId="426EFB0F" w14:textId="58B09C91" w:rsidR="008B351A" w:rsidRDefault="008B35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r w:rsidR="00D25810">
        <w:rPr>
          <w:rFonts w:ascii="Calibri" w:eastAsia="Calibri" w:hAnsi="Calibri" w:cs="Calibri"/>
          <w:b/>
        </w:rPr>
        <w:t>Z</w:t>
      </w:r>
      <w:r w:rsidRPr="008B351A">
        <w:rPr>
          <w:rFonts w:ascii="Calibri" w:eastAsia="Calibri" w:hAnsi="Calibri" w:cs="Calibri"/>
          <w:b/>
        </w:rPr>
        <w:t>adavatel</w:t>
      </w:r>
      <w:r w:rsidR="008A0FAD">
        <w:rPr>
          <w:rFonts w:ascii="Calibri" w:eastAsia="Calibri" w:hAnsi="Calibri" w:cs="Calibri"/>
        </w:rPr>
        <w:t>“)</w:t>
      </w:r>
    </w:p>
    <w:p w14:paraId="333E9C65" w14:textId="77777777" w:rsidR="008A0FAD" w:rsidRDefault="008A0FAD">
      <w:pPr>
        <w:rPr>
          <w:rFonts w:ascii="Calibri" w:eastAsia="Calibri" w:hAnsi="Calibri" w:cs="Calibri"/>
        </w:rPr>
      </w:pPr>
    </w:p>
    <w:p w14:paraId="3C947007" w14:textId="1AA9C885" w:rsidR="007E7ADA" w:rsidRDefault="00774678" w:rsidP="008A0FA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ZAD</w:t>
      </w:r>
      <w:r w:rsidR="00A41653">
        <w:rPr>
          <w:rFonts w:ascii="Calibri" w:eastAsia="Calibri" w:hAnsi="Calibri" w:cs="Calibri"/>
          <w:b/>
          <w:sz w:val="48"/>
        </w:rPr>
        <w:t>Á</w:t>
      </w:r>
      <w:r>
        <w:rPr>
          <w:rFonts w:ascii="Calibri" w:eastAsia="Calibri" w:hAnsi="Calibri" w:cs="Calibri"/>
          <w:b/>
          <w:sz w:val="48"/>
        </w:rPr>
        <w:t>VACÍ DOKUMENTACE</w:t>
      </w:r>
    </w:p>
    <w:p w14:paraId="259AA25F" w14:textId="4CD56419" w:rsidR="007E7ADA" w:rsidRDefault="00774678" w:rsidP="008A0FA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zpracovaná v souladu se zákonem č.</w:t>
      </w:r>
      <w:r w:rsidR="00DA60D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134/2016 Sb., </w:t>
      </w:r>
      <w:r w:rsidR="00805B03">
        <w:rPr>
          <w:rFonts w:ascii="Calibri" w:eastAsia="Calibri" w:hAnsi="Calibri" w:cs="Calibri"/>
        </w:rPr>
        <w:t>o zadávání veřejných zakázek</w:t>
      </w:r>
      <w:r>
        <w:rPr>
          <w:rFonts w:ascii="Calibri" w:eastAsia="Calibri" w:hAnsi="Calibri" w:cs="Calibri"/>
        </w:rPr>
        <w:t>, v platném znění</w:t>
      </w:r>
    </w:p>
    <w:p w14:paraId="3853EA95" w14:textId="77777777" w:rsidR="007E7ADA" w:rsidRDefault="00774678" w:rsidP="008A0FA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r w:rsidR="00805B03">
        <w:rPr>
          <w:rFonts w:ascii="Calibri" w:eastAsia="Calibri" w:hAnsi="Calibri" w:cs="Calibri"/>
          <w:b/>
        </w:rPr>
        <w:t>ZZVZ</w:t>
      </w:r>
      <w:r>
        <w:rPr>
          <w:rFonts w:ascii="Calibri" w:eastAsia="Calibri" w:hAnsi="Calibri" w:cs="Calibri"/>
        </w:rPr>
        <w:t>“)</w:t>
      </w:r>
    </w:p>
    <w:p w14:paraId="11DA5451" w14:textId="77777777" w:rsidR="00477CA5" w:rsidRPr="008A0FAD" w:rsidRDefault="00477CA5" w:rsidP="008A0FA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center"/>
        <w:rPr>
          <w:rFonts w:ascii="Calibri" w:eastAsia="Calibri" w:hAnsi="Calibri" w:cs="Calibri"/>
          <w:b/>
          <w:sz w:val="24"/>
        </w:rPr>
      </w:pPr>
      <w:r w:rsidRPr="008A0FAD">
        <w:rPr>
          <w:rFonts w:ascii="Calibri" w:eastAsia="Calibri" w:hAnsi="Calibri" w:cs="Calibri"/>
          <w:b/>
          <w:sz w:val="24"/>
        </w:rPr>
        <w:t>NA NADLIMITNÍ VEŘEJNOU ZAKÁZKU NA SLUŽBY ZADANOU V OTEVŘENÉM ŘÍZENÍ</w:t>
      </w:r>
    </w:p>
    <w:p w14:paraId="57D11DBE" w14:textId="4B803E14" w:rsidR="007E7ADA" w:rsidRPr="008A0FAD" w:rsidRDefault="00477CA5" w:rsidP="008A0FA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alibri" w:eastAsia="Calibri" w:hAnsi="Calibri" w:cs="Calibri"/>
          <w:b/>
          <w:sz w:val="24"/>
        </w:rPr>
      </w:pPr>
      <w:r w:rsidRPr="008A0FAD">
        <w:rPr>
          <w:rFonts w:ascii="Calibri" w:eastAsia="Calibri" w:hAnsi="Calibri" w:cs="Calibri"/>
          <w:b/>
          <w:sz w:val="24"/>
        </w:rPr>
        <w:t>PODLE § 56 ZZVZ</w:t>
      </w:r>
    </w:p>
    <w:p w14:paraId="060B2CF7" w14:textId="6233EE70" w:rsidR="007E7ADA" w:rsidRDefault="007E7ADA">
      <w:pPr>
        <w:rPr>
          <w:rFonts w:ascii="Calibri" w:eastAsia="Calibri" w:hAnsi="Calibri" w:cs="Calibri"/>
        </w:rPr>
      </w:pPr>
    </w:p>
    <w:tbl>
      <w:tblPr>
        <w:tblStyle w:val="Mkatabulky"/>
        <w:tblW w:w="9448" w:type="dxa"/>
        <w:tblLook w:val="04A0" w:firstRow="1" w:lastRow="0" w:firstColumn="1" w:lastColumn="0" w:noHBand="0" w:noVBand="1"/>
      </w:tblPr>
      <w:tblGrid>
        <w:gridCol w:w="2660"/>
        <w:gridCol w:w="6788"/>
      </w:tblGrid>
      <w:tr w:rsidR="008B351A" w14:paraId="11512A41" w14:textId="77777777" w:rsidTr="008A0FAD">
        <w:trPr>
          <w:trHeight w:val="2494"/>
        </w:trPr>
        <w:tc>
          <w:tcPr>
            <w:tcW w:w="2660" w:type="dxa"/>
            <w:vAlign w:val="center"/>
          </w:tcPr>
          <w:p w14:paraId="3039AE6E" w14:textId="2CEAD815" w:rsidR="008B351A" w:rsidRPr="008A0FAD" w:rsidRDefault="00477CA5" w:rsidP="008A0FAD">
            <w:pPr>
              <w:rPr>
                <w:rFonts w:ascii="Calibri" w:eastAsia="Calibri" w:hAnsi="Calibri" w:cs="Calibri"/>
                <w:b/>
              </w:rPr>
            </w:pPr>
            <w:r w:rsidRPr="008A0FAD">
              <w:rPr>
                <w:rFonts w:ascii="Calibri" w:eastAsia="Calibri" w:hAnsi="Calibri" w:cs="Calibri"/>
                <w:b/>
              </w:rPr>
              <w:t>Název veřejné zakázky:</w:t>
            </w:r>
          </w:p>
        </w:tc>
        <w:tc>
          <w:tcPr>
            <w:tcW w:w="6788" w:type="dxa"/>
            <w:vAlign w:val="center"/>
          </w:tcPr>
          <w:p w14:paraId="2FE5789F" w14:textId="45AC36DD" w:rsidR="008B351A" w:rsidRPr="008A0FAD" w:rsidRDefault="00477CA5" w:rsidP="008A0FAD">
            <w:pPr>
              <w:rPr>
                <w:rFonts w:ascii="Calibri" w:eastAsia="Calibri" w:hAnsi="Calibri" w:cs="Calibri"/>
                <w:b/>
                <w:caps/>
                <w:sz w:val="40"/>
              </w:rPr>
            </w:pPr>
            <w:r w:rsidRPr="008A0FAD">
              <w:rPr>
                <w:rFonts w:ascii="Calibri" w:eastAsia="Calibri" w:hAnsi="Calibri" w:cs="Calibri"/>
                <w:b/>
                <w:caps/>
                <w:sz w:val="40"/>
              </w:rPr>
              <w:t>Obhospodařování portfolia investičních nástrojů, související úschova a správa cenných papírů a vypořádání obchodů s nimi</w:t>
            </w:r>
          </w:p>
        </w:tc>
      </w:tr>
      <w:tr w:rsidR="008B351A" w14:paraId="0D438D9A" w14:textId="77777777" w:rsidTr="008A0FAD">
        <w:trPr>
          <w:trHeight w:val="907"/>
        </w:trPr>
        <w:tc>
          <w:tcPr>
            <w:tcW w:w="2660" w:type="dxa"/>
            <w:vAlign w:val="center"/>
          </w:tcPr>
          <w:p w14:paraId="71CEC5D2" w14:textId="5F178270" w:rsidR="008B351A" w:rsidRPr="008A0FAD" w:rsidRDefault="00477CA5" w:rsidP="008A0FAD">
            <w:pPr>
              <w:rPr>
                <w:rFonts w:ascii="Calibri" w:eastAsia="Calibri" w:hAnsi="Calibri" w:cs="Calibri"/>
                <w:b/>
              </w:rPr>
            </w:pPr>
            <w:r w:rsidRPr="008A0FAD">
              <w:rPr>
                <w:rFonts w:ascii="Calibri" w:eastAsia="Calibri" w:hAnsi="Calibri" w:cs="Calibri"/>
                <w:b/>
              </w:rPr>
              <w:t>Evidenční číslo zakázky přidělené Věstníkem veřejných zakázek:</w:t>
            </w:r>
          </w:p>
        </w:tc>
        <w:tc>
          <w:tcPr>
            <w:tcW w:w="6788" w:type="dxa"/>
            <w:vAlign w:val="center"/>
          </w:tcPr>
          <w:p w14:paraId="2487EAB3" w14:textId="68A0C601" w:rsidR="008B351A" w:rsidRDefault="008E7C1F" w:rsidP="008A0FAD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</w:rPr>
              <w:t>Z2018-021770</w:t>
            </w:r>
          </w:p>
        </w:tc>
      </w:tr>
      <w:tr w:rsidR="008B351A" w14:paraId="49BBFBFC" w14:textId="77777777" w:rsidTr="008A0FAD">
        <w:trPr>
          <w:trHeight w:val="907"/>
        </w:trPr>
        <w:tc>
          <w:tcPr>
            <w:tcW w:w="2660" w:type="dxa"/>
            <w:vAlign w:val="center"/>
          </w:tcPr>
          <w:p w14:paraId="739C05BD" w14:textId="00FC2973" w:rsidR="008B351A" w:rsidRPr="008A0FAD" w:rsidRDefault="00D25810" w:rsidP="008A0FA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Odpovědná osoba Z</w:t>
            </w:r>
            <w:r w:rsidR="00477CA5" w:rsidRPr="008A0FAD">
              <w:rPr>
                <w:rFonts w:ascii="Calibri" w:eastAsia="Calibri" w:hAnsi="Calibri" w:cs="Calibri"/>
                <w:b/>
              </w:rPr>
              <w:t>adavatele:</w:t>
            </w:r>
          </w:p>
        </w:tc>
        <w:tc>
          <w:tcPr>
            <w:tcW w:w="6788" w:type="dxa"/>
            <w:vAlign w:val="center"/>
          </w:tcPr>
          <w:p w14:paraId="439517B9" w14:textId="0B6D8C6C" w:rsidR="008B351A" w:rsidRDefault="00477CA5" w:rsidP="000918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Ing. Petr Tureček, </w:t>
            </w:r>
            <w:r w:rsidR="0009181D">
              <w:rPr>
                <w:rFonts w:ascii="Calibri" w:eastAsia="Calibri" w:hAnsi="Calibri" w:cs="Calibri"/>
              </w:rPr>
              <w:t>ředitel úseku ekonomického</w:t>
            </w:r>
          </w:p>
        </w:tc>
      </w:tr>
      <w:tr w:rsidR="008B351A" w14:paraId="4228878D" w14:textId="77777777" w:rsidTr="008A0FAD">
        <w:trPr>
          <w:trHeight w:val="907"/>
        </w:trPr>
        <w:tc>
          <w:tcPr>
            <w:tcW w:w="2660" w:type="dxa"/>
            <w:vAlign w:val="center"/>
          </w:tcPr>
          <w:p w14:paraId="4BBEBBFA" w14:textId="04B0D09F" w:rsidR="008B351A" w:rsidRPr="008A0FAD" w:rsidRDefault="00477CA5" w:rsidP="00C852B0">
            <w:pPr>
              <w:rPr>
                <w:rFonts w:ascii="Calibri" w:eastAsia="Calibri" w:hAnsi="Calibri" w:cs="Calibri"/>
                <w:b/>
              </w:rPr>
            </w:pPr>
            <w:r w:rsidRPr="008A0FAD">
              <w:rPr>
                <w:rFonts w:ascii="Calibri" w:eastAsia="Calibri" w:hAnsi="Calibri" w:cs="Calibri"/>
                <w:b/>
              </w:rPr>
              <w:t xml:space="preserve">Kontaktní osoba </w:t>
            </w:r>
            <w:r w:rsidR="00C852B0">
              <w:rPr>
                <w:rFonts w:ascii="Calibri" w:eastAsia="Calibri" w:hAnsi="Calibri" w:cs="Calibri"/>
                <w:b/>
              </w:rPr>
              <w:t>Z</w:t>
            </w:r>
            <w:r w:rsidRPr="008A0FAD">
              <w:rPr>
                <w:rFonts w:ascii="Calibri" w:eastAsia="Calibri" w:hAnsi="Calibri" w:cs="Calibri"/>
                <w:b/>
              </w:rPr>
              <w:t>adávacího řízení:</w:t>
            </w:r>
          </w:p>
        </w:tc>
        <w:tc>
          <w:tcPr>
            <w:tcW w:w="6788" w:type="dxa"/>
            <w:vAlign w:val="center"/>
          </w:tcPr>
          <w:p w14:paraId="05D232A2" w14:textId="77777777" w:rsidR="00477CA5" w:rsidRDefault="00DC55A3" w:rsidP="008A0F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JUDr. Světlana Šmídová</w:t>
            </w:r>
          </w:p>
          <w:p w14:paraId="6F3E3FF5" w14:textId="28BF4723" w:rsidR="00DC55A3" w:rsidRDefault="008E7C1F" w:rsidP="008A0FAD">
            <w:pPr>
              <w:rPr>
                <w:rFonts w:ascii="Calibri" w:eastAsia="Calibri" w:hAnsi="Calibri" w:cs="Calibri"/>
              </w:rPr>
            </w:pPr>
            <w:hyperlink r:id="rId9" w:history="1">
              <w:r w:rsidR="00DC55A3" w:rsidRPr="00240ECA">
                <w:rPr>
                  <w:rStyle w:val="Hypertextovodkaz"/>
                  <w:rFonts w:ascii="Calibri" w:eastAsia="Calibri" w:hAnsi="Calibri" w:cs="Calibri"/>
                </w:rPr>
                <w:t>smidova@pgrlf.cz</w:t>
              </w:r>
            </w:hyperlink>
            <w:r w:rsidR="00DC55A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B4E3DDA" w14:textId="6BED29F2" w:rsidR="00361427" w:rsidRDefault="00361427" w:rsidP="00361427">
      <w:pPr>
        <w:tabs>
          <w:tab w:val="left" w:pos="5505"/>
        </w:tabs>
        <w:rPr>
          <w:rFonts w:ascii="Calibri" w:eastAsia="Calibri" w:hAnsi="Calibri" w:cs="Calibri"/>
        </w:rPr>
      </w:pPr>
    </w:p>
    <w:p w14:paraId="6823BCA7" w14:textId="6517829B" w:rsidR="008A0FAD" w:rsidRDefault="008A0FAD" w:rsidP="00361427">
      <w:pPr>
        <w:tabs>
          <w:tab w:val="left" w:pos="5505"/>
        </w:tabs>
        <w:rPr>
          <w:rFonts w:ascii="Calibri" w:eastAsia="Calibri" w:hAnsi="Calibri" w:cs="Calibri"/>
        </w:rPr>
      </w:pPr>
    </w:p>
    <w:p w14:paraId="51FA53B1" w14:textId="77777777" w:rsidR="001C1B73" w:rsidRPr="00361427" w:rsidRDefault="001C1B73" w:rsidP="00361427">
      <w:pPr>
        <w:tabs>
          <w:tab w:val="left" w:pos="5505"/>
        </w:tabs>
        <w:rPr>
          <w:rFonts w:ascii="Calibri" w:eastAsia="Calibri" w:hAnsi="Calibri" w:cs="Calibri"/>
        </w:rPr>
        <w:sectPr w:rsidR="001C1B73" w:rsidRPr="00361427" w:rsidSect="008A0FAD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D241DB2" w14:textId="3A4E8744" w:rsidR="00477CA5" w:rsidRDefault="00477CA5" w:rsidP="0005476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0E6C5BF" w14:textId="3EEF2D51" w:rsidR="00D33A24" w:rsidRDefault="001C1B73" w:rsidP="00C451D8">
      <w:pPr>
        <w:pStyle w:val="Nadpis1"/>
        <w:numPr>
          <w:ilvl w:val="0"/>
          <w:numId w:val="3"/>
        </w:numPr>
        <w:spacing w:line="276" w:lineRule="auto"/>
        <w:contextualSpacing/>
        <w:rPr>
          <w:rFonts w:eastAsia="Calibri"/>
        </w:rPr>
      </w:pPr>
      <w:bookmarkStart w:id="0" w:name="_Toc482969720"/>
      <w:r>
        <w:rPr>
          <w:rFonts w:eastAsia="Calibri"/>
        </w:rPr>
        <w:t>INFORMACE O ZADAVATELI</w:t>
      </w:r>
      <w:bookmarkEnd w:id="0"/>
    </w:p>
    <w:p w14:paraId="387E414D" w14:textId="77777777" w:rsidR="00D9729B" w:rsidRPr="00D9729B" w:rsidRDefault="00D9729B" w:rsidP="00D9729B">
      <w:pPr>
        <w:spacing w:after="0"/>
        <w:rPr>
          <w:rFonts w:ascii="Calibri" w:eastAsia="Calibri" w:hAnsi="Calibri" w:cs="Calibri"/>
          <w:b/>
        </w:rPr>
      </w:pPr>
      <w:bookmarkStart w:id="1" w:name="_Toc482969721"/>
      <w:r w:rsidRPr="00D9729B">
        <w:rPr>
          <w:rFonts w:ascii="Calibri" w:eastAsia="Calibri" w:hAnsi="Calibri" w:cs="Calibri"/>
          <w:b/>
        </w:rPr>
        <w:t>PODPŮRNÝ A GARANČNÍ ROLNICKÝ A LESNICKÝ FOND, A.S.</w:t>
      </w:r>
    </w:p>
    <w:p w14:paraId="5E9C00CF" w14:textId="7D476813" w:rsidR="00D9729B" w:rsidRPr="00D9729B" w:rsidRDefault="00D9729B" w:rsidP="00D9729B">
      <w:pPr>
        <w:spacing w:after="0"/>
        <w:rPr>
          <w:rFonts w:ascii="Calibri" w:eastAsia="Calibri" w:hAnsi="Calibri" w:cs="Calibri"/>
        </w:rPr>
      </w:pPr>
      <w:r w:rsidRPr="00D9729B">
        <w:rPr>
          <w:rFonts w:ascii="Calibri" w:eastAsia="Calibri" w:hAnsi="Calibri" w:cs="Calibri"/>
        </w:rPr>
        <w:t>Sokolovská 394/17, Karlín, 186 00 Praha 8</w:t>
      </w:r>
      <w:r w:rsidR="00B712B6">
        <w:rPr>
          <w:rFonts w:ascii="Calibri" w:eastAsia="Calibri" w:hAnsi="Calibri" w:cs="Calibri"/>
        </w:rPr>
        <w:t xml:space="preserve">, </w:t>
      </w:r>
      <w:r w:rsidR="00B712B6" w:rsidRPr="00D9729B">
        <w:rPr>
          <w:rFonts w:ascii="Calibri" w:eastAsia="Calibri" w:hAnsi="Calibri" w:cs="Calibri"/>
        </w:rPr>
        <w:t>IČ 492 41</w:t>
      </w:r>
      <w:r w:rsidR="00B712B6">
        <w:rPr>
          <w:rFonts w:ascii="Calibri" w:eastAsia="Calibri" w:hAnsi="Calibri" w:cs="Calibri"/>
        </w:rPr>
        <w:t> </w:t>
      </w:r>
      <w:r w:rsidR="00B712B6" w:rsidRPr="00D9729B">
        <w:rPr>
          <w:rFonts w:ascii="Calibri" w:eastAsia="Calibri" w:hAnsi="Calibri" w:cs="Calibri"/>
        </w:rPr>
        <w:t>494</w:t>
      </w:r>
    </w:p>
    <w:p w14:paraId="1DD9A18A" w14:textId="3AB0411B" w:rsidR="00D9729B" w:rsidRPr="00D9729B" w:rsidRDefault="00B712B6" w:rsidP="00D972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D9729B" w:rsidRPr="00D9729B">
        <w:rPr>
          <w:rFonts w:ascii="Calibri" w:eastAsia="Calibri" w:hAnsi="Calibri" w:cs="Calibri"/>
        </w:rPr>
        <w:t>polečnost je zapsaná v obchodním rejstříku vedeném Městským soudem v Praze v oddílu B, vložce č.</w:t>
      </w:r>
      <w:r w:rsidR="00D9729B">
        <w:rPr>
          <w:rFonts w:ascii="Calibri" w:eastAsia="Calibri" w:hAnsi="Calibri" w:cs="Calibri"/>
        </w:rPr>
        <w:t> </w:t>
      </w:r>
      <w:r w:rsidR="00D9729B" w:rsidRPr="00D9729B">
        <w:rPr>
          <w:rFonts w:ascii="Calibri" w:eastAsia="Calibri" w:hAnsi="Calibri" w:cs="Calibri"/>
        </w:rPr>
        <w:t>2130, dne 16. září 1993 pod č.j. Rg B 2130.</w:t>
      </w:r>
    </w:p>
    <w:p w14:paraId="761AC02F" w14:textId="575B38AF" w:rsidR="00D9729B" w:rsidRPr="00D9729B" w:rsidRDefault="00B01149" w:rsidP="00D972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</w:t>
      </w:r>
      <w:r w:rsidR="00D9729B" w:rsidRPr="00D9729B">
        <w:rPr>
          <w:rFonts w:ascii="Calibri" w:eastAsia="Calibri" w:hAnsi="Calibri" w:cs="Calibri"/>
        </w:rPr>
        <w:t>: Ing. Zdeněk Nekula, předseda představenstva</w:t>
      </w:r>
    </w:p>
    <w:p w14:paraId="4B28FE42" w14:textId="48C941C6" w:rsidR="009D72E6" w:rsidRPr="00D35A26" w:rsidRDefault="00774678" w:rsidP="00C451D8">
      <w:pPr>
        <w:pStyle w:val="Nadpis1"/>
        <w:numPr>
          <w:ilvl w:val="0"/>
          <w:numId w:val="3"/>
        </w:numPr>
        <w:spacing w:line="276" w:lineRule="auto"/>
        <w:contextualSpacing/>
        <w:rPr>
          <w:rFonts w:eastAsia="Calibri"/>
        </w:rPr>
      </w:pPr>
      <w:r w:rsidRPr="009761DD">
        <w:rPr>
          <w:rFonts w:eastAsia="Calibri"/>
        </w:rPr>
        <w:t>ZADÁVACÍ DOKUMENTACE</w:t>
      </w:r>
      <w:bookmarkEnd w:id="1"/>
    </w:p>
    <w:p w14:paraId="052FE909" w14:textId="3FDF5815" w:rsidR="007E7ADA" w:rsidRPr="00D33A24" w:rsidRDefault="00DA0A74" w:rsidP="00C451D8">
      <w:pPr>
        <w:pStyle w:val="Nadpis2"/>
        <w:numPr>
          <w:ilvl w:val="1"/>
          <w:numId w:val="3"/>
        </w:numPr>
        <w:spacing w:before="240"/>
        <w:contextualSpacing/>
        <w:rPr>
          <w:rFonts w:eastAsia="Calibri"/>
        </w:rPr>
      </w:pPr>
      <w:bookmarkStart w:id="2" w:name="_Toc482969722"/>
      <w:r>
        <w:rPr>
          <w:rFonts w:eastAsia="Calibri"/>
        </w:rPr>
        <w:t>Účel a obsah Z</w:t>
      </w:r>
      <w:r w:rsidR="00774678" w:rsidRPr="00D33A24">
        <w:rPr>
          <w:rFonts w:eastAsia="Calibri"/>
        </w:rPr>
        <w:t>adávací dokumentace</w:t>
      </w:r>
      <w:bookmarkEnd w:id="2"/>
    </w:p>
    <w:p w14:paraId="1A0BB62B" w14:textId="73086DF8" w:rsidR="007E7ADA" w:rsidRDefault="00774678" w:rsidP="00BD6EAC">
      <w:p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Tato Zadávací dokumentace (dále jen „</w:t>
      </w:r>
      <w:r>
        <w:rPr>
          <w:rFonts w:ascii="Calibri" w:eastAsia="Calibri" w:hAnsi="Calibri" w:cs="Calibri"/>
          <w:b/>
        </w:rPr>
        <w:t>ZD</w:t>
      </w:r>
      <w:r>
        <w:rPr>
          <w:rFonts w:ascii="Calibri" w:eastAsia="Calibri" w:hAnsi="Calibri" w:cs="Calibri"/>
        </w:rPr>
        <w:t>“ nebo „</w:t>
      </w:r>
      <w:r>
        <w:rPr>
          <w:rFonts w:ascii="Calibri" w:eastAsia="Calibri" w:hAnsi="Calibri" w:cs="Calibri"/>
          <w:b/>
        </w:rPr>
        <w:t>Zadávací dokumentace</w:t>
      </w:r>
      <w:r>
        <w:rPr>
          <w:rFonts w:ascii="Calibri" w:eastAsia="Calibri" w:hAnsi="Calibri" w:cs="Calibri"/>
        </w:rPr>
        <w:t>“) byla vypracována pro účely podání Nabídky potenciálními dodavateli, kteří projeví zájem o účast v Zadávacím řízení na uzavření smlouvy na pln</w:t>
      </w:r>
      <w:r w:rsidR="00B75AF2">
        <w:rPr>
          <w:rFonts w:ascii="Calibri" w:eastAsia="Calibri" w:hAnsi="Calibri" w:cs="Calibri"/>
        </w:rPr>
        <w:t>ění veřejné zakázky s názvem: „</w:t>
      </w:r>
      <w:r>
        <w:rPr>
          <w:rFonts w:ascii="Calibri" w:eastAsia="Calibri" w:hAnsi="Calibri" w:cs="Calibri"/>
          <w:b/>
          <w:sz w:val="28"/>
        </w:rPr>
        <w:t>Obhospodařování portfolia investičních nástrojů, související úschova a správa cenných papírů a vypořádání obchodů s nimi</w:t>
      </w:r>
      <w:r w:rsidRPr="00B75AF2">
        <w:rPr>
          <w:rFonts w:ascii="Calibri" w:eastAsia="Calibri" w:hAnsi="Calibri" w:cs="Calibri"/>
          <w:sz w:val="28"/>
        </w:rPr>
        <w:t>“</w:t>
      </w:r>
      <w:r w:rsidRPr="00B75AF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(dále jen „</w:t>
      </w:r>
      <w:r>
        <w:rPr>
          <w:rFonts w:ascii="Calibri" w:eastAsia="Calibri" w:hAnsi="Calibri" w:cs="Calibri"/>
          <w:b/>
        </w:rPr>
        <w:t>Veřejná zakázka</w:t>
      </w:r>
      <w:r>
        <w:rPr>
          <w:rFonts w:ascii="Calibri" w:eastAsia="Calibri" w:hAnsi="Calibri" w:cs="Calibri"/>
        </w:rPr>
        <w:t>“).</w:t>
      </w:r>
    </w:p>
    <w:p w14:paraId="4E58566E" w14:textId="619A735B" w:rsidR="007E7ADA" w:rsidRDefault="00774678" w:rsidP="00BD6EAC">
      <w:p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Zadávací dokumentace obsahuje </w:t>
      </w:r>
      <w:r w:rsidR="00BD6EAC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>adavatelem stanovené závazné podmínky průběhu zadávacího řízení včetně podmínek průběhu a účasti v zadávacím řízení a pravidel pro hodnocení a posouzení nabídek.</w:t>
      </w:r>
      <w:r w:rsidR="00B01149">
        <w:rPr>
          <w:rFonts w:ascii="Calibri" w:eastAsia="Calibri" w:hAnsi="Calibri" w:cs="Calibri"/>
        </w:rPr>
        <w:t xml:space="preserve"> Obsahuje i doporučení zadavatele. Nemusí však být souhrnem VŠECH, tj. i zákonných podmínek průběhu zadávacího řízení. </w:t>
      </w:r>
    </w:p>
    <w:p w14:paraId="2DF88664" w14:textId="77777777" w:rsidR="007E7ADA" w:rsidRDefault="00774678" w:rsidP="00BD6EAC">
      <w:p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Účelem této Zadávací dokumentace je </w:t>
      </w:r>
      <w:r w:rsidR="00E55593">
        <w:rPr>
          <w:rFonts w:ascii="Calibri" w:eastAsia="Calibri" w:hAnsi="Calibri" w:cs="Calibri"/>
        </w:rPr>
        <w:t xml:space="preserve">detailně </w:t>
      </w:r>
      <w:r>
        <w:rPr>
          <w:rFonts w:ascii="Calibri" w:eastAsia="Calibri" w:hAnsi="Calibri" w:cs="Calibri"/>
        </w:rPr>
        <w:t>seznámit potenciální dodavatele se Zadávacím řízením a předmětem Veřejné zakázky v rozsahu potřebném pro posouzení zájmu o podání Nabídky v Zadávacím řízení, zejména pak stanovení závazných zadávacích podmínek Zadavatele pro plnění Veřejné zakázky, která je předmětem tohoto Zadávacího řízení.</w:t>
      </w:r>
    </w:p>
    <w:p w14:paraId="3248684C" w14:textId="36369A9C" w:rsidR="007E7ADA" w:rsidRDefault="00774678" w:rsidP="00BD6EAC">
      <w:pPr>
        <w:spacing w:before="120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Součástí Zadávací dokumentace jsou všechny její přílohy </w:t>
      </w:r>
      <w:r w:rsidRPr="00BB0C7A">
        <w:rPr>
          <w:rFonts w:ascii="Calibri" w:eastAsia="Calibri" w:hAnsi="Calibri" w:cs="Calibri"/>
        </w:rPr>
        <w:t>(v</w:t>
      </w:r>
      <w:r w:rsidR="00ED2458" w:rsidRPr="00BB0C7A">
        <w:rPr>
          <w:rFonts w:ascii="Calibri" w:eastAsia="Calibri" w:hAnsi="Calibri" w:cs="Calibri"/>
        </w:rPr>
        <w:t>iz bod</w:t>
      </w:r>
      <w:r w:rsidR="000A430E" w:rsidRPr="00BB0C7A">
        <w:rPr>
          <w:rFonts w:ascii="Calibri" w:eastAsia="Calibri" w:hAnsi="Calibri" w:cs="Calibri"/>
        </w:rPr>
        <w:fldChar w:fldCharType="begin"/>
      </w:r>
      <w:r w:rsidR="000A430E" w:rsidRPr="00BB0C7A">
        <w:rPr>
          <w:rFonts w:ascii="Calibri" w:eastAsia="Calibri" w:hAnsi="Calibri" w:cs="Calibri"/>
        </w:rPr>
        <w:instrText xml:space="preserve"> REF _Ref482771681 \r \h </w:instrText>
      </w:r>
      <w:r w:rsidR="0019212F" w:rsidRPr="00BB0C7A">
        <w:rPr>
          <w:rFonts w:ascii="Calibri" w:eastAsia="Calibri" w:hAnsi="Calibri" w:cs="Calibri"/>
        </w:rPr>
        <w:instrText xml:space="preserve"> \* MERGEFORMAT </w:instrText>
      </w:r>
      <w:r w:rsidR="000A430E" w:rsidRPr="00BB0C7A">
        <w:rPr>
          <w:rFonts w:ascii="Calibri" w:eastAsia="Calibri" w:hAnsi="Calibri" w:cs="Calibri"/>
        </w:rPr>
      </w:r>
      <w:r w:rsidR="000A430E" w:rsidRPr="00BB0C7A">
        <w:rPr>
          <w:rFonts w:ascii="Calibri" w:eastAsia="Calibri" w:hAnsi="Calibri" w:cs="Calibri"/>
        </w:rPr>
        <w:fldChar w:fldCharType="separate"/>
      </w:r>
      <w:r w:rsidR="008F4B09">
        <w:rPr>
          <w:rFonts w:ascii="Calibri" w:eastAsia="Calibri" w:hAnsi="Calibri" w:cs="Calibri"/>
        </w:rPr>
        <w:t>2.2</w:t>
      </w:r>
      <w:r w:rsidR="000A430E" w:rsidRPr="00BB0C7A">
        <w:rPr>
          <w:rFonts w:ascii="Calibri" w:eastAsia="Calibri" w:hAnsi="Calibri" w:cs="Calibri"/>
        </w:rPr>
        <w:fldChar w:fldCharType="end"/>
      </w:r>
      <w:r w:rsidRPr="00BB0C7A">
        <w:rPr>
          <w:rFonts w:ascii="Calibri" w:eastAsia="Calibri" w:hAnsi="Calibri" w:cs="Calibri"/>
        </w:rPr>
        <w:t xml:space="preserve"> </w:t>
      </w:r>
      <w:r w:rsidRPr="00BB0C7A">
        <w:rPr>
          <w:rFonts w:ascii="Calibri" w:eastAsia="Calibri" w:hAnsi="Calibri" w:cs="Calibri"/>
          <w:b/>
        </w:rPr>
        <w:t>ZD</w:t>
      </w:r>
      <w:r w:rsidRPr="00BB0C7A">
        <w:rPr>
          <w:rFonts w:ascii="Calibri" w:eastAsia="Calibri" w:hAnsi="Calibri" w:cs="Calibri"/>
        </w:rPr>
        <w:t>)</w:t>
      </w:r>
      <w:r w:rsidR="00D27E9D" w:rsidRPr="00BB0C7A">
        <w:rPr>
          <w:rFonts w:ascii="Calibri" w:eastAsia="Calibri" w:hAnsi="Calibri" w:cs="Calibri"/>
        </w:rPr>
        <w:t>.</w:t>
      </w:r>
    </w:p>
    <w:p w14:paraId="2165DD03" w14:textId="1F843749" w:rsidR="007E7ADA" w:rsidRPr="00FC3F48" w:rsidRDefault="00774678" w:rsidP="00BD6EAC">
      <w:pPr>
        <w:spacing w:before="120" w:after="0"/>
      </w:pPr>
      <w:r>
        <w:rPr>
          <w:rFonts w:ascii="Calibri" w:eastAsia="Calibri" w:hAnsi="Calibri" w:cs="Calibri"/>
        </w:rPr>
        <w:t xml:space="preserve">Všechny dokumenty Veřejné zakázky budou v souladu s požadavky </w:t>
      </w:r>
      <w:r w:rsidR="00805B03">
        <w:rPr>
          <w:rFonts w:ascii="Calibri" w:eastAsia="Calibri" w:hAnsi="Calibri" w:cs="Calibri"/>
          <w:b/>
        </w:rPr>
        <w:t>ZZVZ</w:t>
      </w:r>
      <w:r>
        <w:rPr>
          <w:rFonts w:ascii="Calibri" w:eastAsia="Calibri" w:hAnsi="Calibri" w:cs="Calibri"/>
        </w:rPr>
        <w:t xml:space="preserve"> uv</w:t>
      </w:r>
      <w:r w:rsidR="00B70EED">
        <w:rPr>
          <w:rFonts w:ascii="Calibri" w:eastAsia="Calibri" w:hAnsi="Calibri" w:cs="Calibri"/>
        </w:rPr>
        <w:t xml:space="preserve">eřejněny na profilu </w:t>
      </w:r>
      <w:r w:rsidR="00C852B0">
        <w:rPr>
          <w:rFonts w:ascii="Calibri" w:eastAsia="Calibri" w:hAnsi="Calibri" w:cs="Calibri"/>
        </w:rPr>
        <w:t>Z</w:t>
      </w:r>
      <w:r w:rsidR="00B70EED">
        <w:rPr>
          <w:rFonts w:ascii="Calibri" w:eastAsia="Calibri" w:hAnsi="Calibri" w:cs="Calibri"/>
        </w:rPr>
        <w:t>adavatele</w:t>
      </w:r>
      <w:r>
        <w:rPr>
          <w:rFonts w:ascii="Calibri" w:eastAsia="Calibri" w:hAnsi="Calibri" w:cs="Calibri"/>
        </w:rPr>
        <w:t xml:space="preserve"> </w:t>
      </w:r>
      <w:hyperlink r:id="rId13" w:history="1">
        <w:r w:rsidR="00E22EDD">
          <w:rPr>
            <w:rStyle w:val="Hypertextovodkaz"/>
          </w:rPr>
          <w:t>https://zakazky.eagri.cz/</w:t>
        </w:r>
      </w:hyperlink>
      <w:r w:rsidR="00B70EED" w:rsidRPr="00B70EED">
        <w:rPr>
          <w:rStyle w:val="Hypertextovodkaz"/>
          <w:u w:val="none"/>
        </w:rPr>
        <w:t>.</w:t>
      </w:r>
    </w:p>
    <w:p w14:paraId="372EAB9E" w14:textId="67786F74" w:rsidR="007E7ADA" w:rsidRPr="00226105" w:rsidRDefault="00F9340E" w:rsidP="00C451D8">
      <w:pPr>
        <w:pStyle w:val="Nadpis2"/>
        <w:numPr>
          <w:ilvl w:val="1"/>
          <w:numId w:val="3"/>
        </w:numPr>
        <w:spacing w:before="240"/>
        <w:contextualSpacing/>
      </w:pPr>
      <w:bookmarkStart w:id="3" w:name="_Ref482771681"/>
      <w:bookmarkStart w:id="4" w:name="_Toc482969723"/>
      <w:r>
        <w:t>Přílohy Zadávací</w:t>
      </w:r>
      <w:r w:rsidR="00774678" w:rsidRPr="00D33A24">
        <w:t xml:space="preserve"> dokumentace</w:t>
      </w:r>
      <w:bookmarkEnd w:id="3"/>
      <w:bookmarkEnd w:id="4"/>
    </w:p>
    <w:p w14:paraId="11C0FB57" w14:textId="14F80FC9" w:rsidR="007E7ADA" w:rsidRDefault="00774678" w:rsidP="00A7406B">
      <w:pPr>
        <w:spacing w:before="240" w:after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Příloha </w:t>
      </w:r>
      <w:r w:rsidR="0019212F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="0019212F">
        <w:rPr>
          <w:rFonts w:ascii="Calibri" w:eastAsia="Calibri" w:hAnsi="Calibri" w:cs="Calibri"/>
        </w:rPr>
        <w:t xml:space="preserve">Vzor - </w:t>
      </w:r>
      <w:r>
        <w:rPr>
          <w:rFonts w:ascii="Calibri" w:eastAsia="Calibri" w:hAnsi="Calibri" w:cs="Calibri"/>
        </w:rPr>
        <w:t>Formulář – Čestné prohlášení k prokázání základní</w:t>
      </w:r>
    </w:p>
    <w:p w14:paraId="33770449" w14:textId="35AA0F24" w:rsidR="007E7ADA" w:rsidRDefault="0019212F" w:rsidP="00A7406B">
      <w:pPr>
        <w:spacing w:before="240" w:after="0"/>
        <w:ind w:left="708" w:firstLine="708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774678">
        <w:rPr>
          <w:rFonts w:ascii="Calibri" w:eastAsia="Calibri" w:hAnsi="Calibri" w:cs="Calibri"/>
        </w:rPr>
        <w:t>působilosti</w:t>
      </w:r>
    </w:p>
    <w:p w14:paraId="3CCCE422" w14:textId="254F77A3" w:rsidR="0019212F" w:rsidRDefault="0019212F" w:rsidP="0019212F">
      <w:pPr>
        <w:spacing w:before="240" w:after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 2</w:t>
      </w:r>
      <w:r>
        <w:rPr>
          <w:rFonts w:ascii="Calibri" w:eastAsia="Calibri" w:hAnsi="Calibri" w:cs="Calibri"/>
        </w:rPr>
        <w:tab/>
        <w:t>Vzor – Formulář k prokázání profesní způsobilosti</w:t>
      </w:r>
    </w:p>
    <w:p w14:paraId="74AD662D" w14:textId="589DFD82" w:rsidR="0019212F" w:rsidRDefault="0019212F" w:rsidP="0019212F">
      <w:pPr>
        <w:spacing w:before="240" w:after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F773B07" w14:textId="28AA2DAC" w:rsidR="007E7ADA" w:rsidRDefault="00774678" w:rsidP="00E05D9C">
      <w:pPr>
        <w:spacing w:before="240" w:after="0"/>
        <w:ind w:left="1410" w:hanging="141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Příloha </w:t>
      </w:r>
      <w:r w:rsidR="009C54FD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="0019212F">
        <w:rPr>
          <w:rFonts w:ascii="Calibri" w:eastAsia="Calibri" w:hAnsi="Calibri" w:cs="Calibri"/>
        </w:rPr>
        <w:t xml:space="preserve">Vzor - </w:t>
      </w:r>
      <w:r>
        <w:rPr>
          <w:rFonts w:ascii="Calibri" w:eastAsia="Calibri" w:hAnsi="Calibri" w:cs="Calibri"/>
        </w:rPr>
        <w:t xml:space="preserve">Formulář - Seznam významných služeb </w:t>
      </w:r>
      <w:r w:rsidR="0019212F">
        <w:rPr>
          <w:rFonts w:ascii="Calibri" w:eastAsia="Calibri" w:hAnsi="Calibri" w:cs="Calibri"/>
        </w:rPr>
        <w:t xml:space="preserve">za poslední </w:t>
      </w:r>
      <w:r w:rsidR="00E05D9C">
        <w:rPr>
          <w:rFonts w:ascii="Calibri" w:eastAsia="Calibri" w:hAnsi="Calibri" w:cs="Calibri"/>
        </w:rPr>
        <w:t xml:space="preserve">3 </w:t>
      </w:r>
      <w:r w:rsidR="00F9340E">
        <w:rPr>
          <w:rFonts w:ascii="Calibri" w:eastAsia="Calibri" w:hAnsi="Calibri" w:cs="Calibri"/>
        </w:rPr>
        <w:t>roky a výše</w:t>
      </w:r>
      <w:r w:rsidR="00E526FD">
        <w:rPr>
          <w:rFonts w:ascii="Calibri" w:eastAsia="Calibri" w:hAnsi="Calibri" w:cs="Calibri"/>
        </w:rPr>
        <w:t xml:space="preserve"> obratu za poslední 3 roky</w:t>
      </w:r>
    </w:p>
    <w:p w14:paraId="005E57EE" w14:textId="3D894A39" w:rsidR="007E7ADA" w:rsidRDefault="00774678" w:rsidP="0019212F">
      <w:pPr>
        <w:spacing w:before="240" w:after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Příloha </w:t>
      </w:r>
      <w:r w:rsidR="009C54FD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 w:rsidR="0019212F">
        <w:rPr>
          <w:rFonts w:ascii="Calibri" w:eastAsia="Calibri" w:hAnsi="Calibri" w:cs="Calibri"/>
        </w:rPr>
        <w:t xml:space="preserve">Vzor - </w:t>
      </w:r>
      <w:r>
        <w:rPr>
          <w:rFonts w:ascii="Calibri" w:eastAsia="Calibri" w:hAnsi="Calibri" w:cs="Calibri"/>
        </w:rPr>
        <w:t xml:space="preserve">Formulář </w:t>
      </w:r>
      <w:r w:rsidR="0019212F">
        <w:rPr>
          <w:rFonts w:ascii="Calibri" w:eastAsia="Calibri" w:hAnsi="Calibri" w:cs="Calibri"/>
        </w:rPr>
        <w:t xml:space="preserve">- Seznam členů odborného týmu </w:t>
      </w:r>
    </w:p>
    <w:p w14:paraId="7524A164" w14:textId="0245EDDD" w:rsidR="007E7ADA" w:rsidRDefault="00774678" w:rsidP="00A7406B">
      <w:pPr>
        <w:spacing w:before="240" w:after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Příloha </w:t>
      </w:r>
      <w:r w:rsidR="009C54FD">
        <w:rPr>
          <w:rFonts w:ascii="Calibri" w:eastAsia="Calibri" w:hAnsi="Calibri" w:cs="Calibri"/>
        </w:rPr>
        <w:t xml:space="preserve">5 </w:t>
      </w:r>
      <w:r>
        <w:rPr>
          <w:rFonts w:ascii="Calibri" w:eastAsia="Calibri" w:hAnsi="Calibri" w:cs="Calibri"/>
        </w:rPr>
        <w:tab/>
      </w:r>
      <w:r w:rsidR="0019212F">
        <w:rPr>
          <w:rFonts w:ascii="Calibri" w:eastAsia="Calibri" w:hAnsi="Calibri" w:cs="Calibri"/>
        </w:rPr>
        <w:t xml:space="preserve">Vzor - </w:t>
      </w:r>
      <w:r>
        <w:rPr>
          <w:rFonts w:ascii="Calibri" w:eastAsia="Calibri" w:hAnsi="Calibri" w:cs="Calibri"/>
        </w:rPr>
        <w:t>Formulář – Seznam poddodavatelů</w:t>
      </w:r>
    </w:p>
    <w:p w14:paraId="7EEA4975" w14:textId="4FC2D614" w:rsidR="0019212F" w:rsidRDefault="0019212F" w:rsidP="00E05D9C">
      <w:pPr>
        <w:spacing w:before="240" w:after="0"/>
        <w:ind w:left="1410" w:hanging="141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Příloha </w:t>
      </w:r>
      <w:r w:rsidR="009C54FD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>Vzor – Čestné prohlášení o neexistenci střetu zájmů</w:t>
      </w:r>
      <w:r w:rsidR="005B23E6">
        <w:rPr>
          <w:rFonts w:ascii="Calibri" w:eastAsia="Calibri" w:hAnsi="Calibri" w:cs="Calibri"/>
        </w:rPr>
        <w:t xml:space="preserve"> dodavatele i poddodavatelů, jejichž prostřednictvím je prokazována kvalifikace</w:t>
      </w:r>
    </w:p>
    <w:p w14:paraId="195068D3" w14:textId="3C374D53" w:rsidR="007E7ADA" w:rsidRDefault="00774678" w:rsidP="00A7406B">
      <w:pPr>
        <w:spacing w:before="240" w:after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Příloha </w:t>
      </w:r>
      <w:r w:rsidR="00C72D8B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Formulář – Prohlášení o nabídkové ceně</w:t>
      </w:r>
    </w:p>
    <w:p w14:paraId="3CD224EB" w14:textId="15ABB977" w:rsidR="007E7ADA" w:rsidRDefault="00774678" w:rsidP="00A7406B">
      <w:pPr>
        <w:spacing w:before="240" w:after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Příloha </w:t>
      </w:r>
      <w:r w:rsidR="00C72D8B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Obchodní podmínky a </w:t>
      </w:r>
      <w:r w:rsidR="00B01149">
        <w:rPr>
          <w:rFonts w:ascii="Calibri" w:eastAsia="Calibri" w:hAnsi="Calibri" w:cs="Calibri"/>
        </w:rPr>
        <w:t xml:space="preserve">doporučená </w:t>
      </w:r>
      <w:r>
        <w:rPr>
          <w:rFonts w:ascii="Calibri" w:eastAsia="Calibri" w:hAnsi="Calibri" w:cs="Calibri"/>
        </w:rPr>
        <w:t>Matice zapracování Obchodních podmínek</w:t>
      </w:r>
    </w:p>
    <w:p w14:paraId="6C637BDC" w14:textId="788E1980" w:rsidR="007E7ADA" w:rsidRPr="00D35A26" w:rsidRDefault="00774678" w:rsidP="00C451D8">
      <w:pPr>
        <w:pStyle w:val="Nadpis1"/>
        <w:numPr>
          <w:ilvl w:val="0"/>
          <w:numId w:val="3"/>
        </w:numPr>
        <w:spacing w:line="276" w:lineRule="auto"/>
        <w:contextualSpacing/>
        <w:rPr>
          <w:rFonts w:eastAsia="Calibri"/>
        </w:rPr>
      </w:pPr>
      <w:bookmarkStart w:id="5" w:name="_Toc482969724"/>
      <w:r w:rsidRPr="009761DD">
        <w:rPr>
          <w:rFonts w:eastAsia="Calibri"/>
        </w:rPr>
        <w:t>ZÁKLADNÍ INFORMACE O ZADÁVACÍM ŘÍZENÍ</w:t>
      </w:r>
      <w:bookmarkEnd w:id="5"/>
    </w:p>
    <w:p w14:paraId="3F9385C8" w14:textId="77777777" w:rsidR="007E7ADA" w:rsidRPr="009761DD" w:rsidRDefault="00774678" w:rsidP="00C451D8">
      <w:pPr>
        <w:pStyle w:val="Nadpis2"/>
        <w:numPr>
          <w:ilvl w:val="1"/>
          <w:numId w:val="3"/>
        </w:numPr>
        <w:spacing w:before="240"/>
        <w:contextualSpacing/>
        <w:rPr>
          <w:rFonts w:eastAsia="Calibri"/>
        </w:rPr>
      </w:pPr>
      <w:bookmarkStart w:id="6" w:name="_Toc482969725"/>
      <w:r w:rsidRPr="009761DD">
        <w:rPr>
          <w:rFonts w:eastAsia="Calibri"/>
        </w:rPr>
        <w:t>Druh Zadávacího řízení</w:t>
      </w:r>
      <w:bookmarkEnd w:id="6"/>
    </w:p>
    <w:p w14:paraId="651FE106" w14:textId="009BB036" w:rsidR="007E7ADA" w:rsidRPr="009761DD" w:rsidRDefault="00774678" w:rsidP="00C451D8">
      <w:pPr>
        <w:pStyle w:val="Nadpis2"/>
        <w:numPr>
          <w:ilvl w:val="1"/>
          <w:numId w:val="3"/>
        </w:numPr>
        <w:spacing w:before="240"/>
        <w:contextualSpacing/>
        <w:rPr>
          <w:rFonts w:eastAsia="Calibri"/>
        </w:rPr>
      </w:pPr>
      <w:r>
        <w:rPr>
          <w:rFonts w:ascii="Calibri" w:eastAsia="Calibri" w:hAnsi="Calibri" w:cs="Calibri"/>
        </w:rPr>
        <w:t>Předmětem tohoto Zadávacího řízení je uzavření smlouvy na nadlimitní Veřejnou zakázku na</w:t>
      </w:r>
      <w:r w:rsidR="00360E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služby zadávanou formou otevřeného řízení dle § 56 </w:t>
      </w:r>
      <w:r w:rsidR="00805B03">
        <w:rPr>
          <w:rFonts w:ascii="Calibri" w:eastAsia="Calibri" w:hAnsi="Calibri" w:cs="Calibri"/>
        </w:rPr>
        <w:t>ZZVZ</w:t>
      </w:r>
      <w:r>
        <w:rPr>
          <w:rFonts w:ascii="Calibri" w:eastAsia="Calibri" w:hAnsi="Calibri" w:cs="Calibri"/>
        </w:rPr>
        <w:t>.</w:t>
      </w:r>
      <w:r w:rsidR="00346E7A">
        <w:rPr>
          <w:rFonts w:ascii="Calibri" w:eastAsia="Calibri" w:hAnsi="Calibri" w:cs="Calibri"/>
        </w:rPr>
        <w:t xml:space="preserve"> </w:t>
      </w:r>
      <w:bookmarkStart w:id="7" w:name="_Toc482969726"/>
      <w:r w:rsidRPr="009761DD">
        <w:rPr>
          <w:rFonts w:eastAsia="Calibri"/>
        </w:rPr>
        <w:t>Předpokládaná hodnota Veřejné zakázky</w:t>
      </w:r>
      <w:bookmarkEnd w:id="7"/>
    </w:p>
    <w:p w14:paraId="4D89AC8F" w14:textId="430857FB" w:rsidR="007E7ADA" w:rsidRDefault="00774678" w:rsidP="00A7406B">
      <w:pPr>
        <w:spacing w:before="240" w:after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Zadavatel v souladu s § 16 a násl. </w:t>
      </w:r>
      <w:r w:rsidR="00805B03">
        <w:rPr>
          <w:rFonts w:ascii="Calibri" w:eastAsia="Calibri" w:hAnsi="Calibri" w:cs="Calibri"/>
        </w:rPr>
        <w:t>ZZVZ</w:t>
      </w:r>
      <w:r>
        <w:rPr>
          <w:rFonts w:ascii="Calibri" w:eastAsia="Calibri" w:hAnsi="Calibri" w:cs="Calibri"/>
        </w:rPr>
        <w:t xml:space="preserve"> stanovil předpokládanou hodnotu této Veřejné</w:t>
      </w:r>
      <w:r w:rsidR="00360E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zakázky na </w:t>
      </w:r>
      <w:r>
        <w:rPr>
          <w:rFonts w:ascii="Calibri" w:eastAsia="Calibri" w:hAnsi="Calibri" w:cs="Calibri"/>
          <w:b/>
        </w:rPr>
        <w:t>6.000.000,- Kč bez DPH</w:t>
      </w:r>
      <w:r>
        <w:rPr>
          <w:rFonts w:ascii="Calibri" w:eastAsia="Calibri" w:hAnsi="Calibri" w:cs="Calibri"/>
        </w:rPr>
        <w:t>.</w:t>
      </w:r>
    </w:p>
    <w:p w14:paraId="66D8C55F" w14:textId="41642B5D" w:rsidR="00F87B5E" w:rsidRDefault="00F87B5E" w:rsidP="00A7406B">
      <w:pPr>
        <w:spacing w:before="240" w:after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Veřejná zakázka není dělena na části, </w:t>
      </w:r>
      <w:sdt>
        <w:sdtPr>
          <w:alias w:val="Rozdělení na části"/>
          <w:tag w:val="Rozd_x011b_len_x00ed__x0020_na_x0020__x010d__x00e1_sti"/>
          <w:id w:val="145785020"/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" w:xpath="/ns0:properties[1]/documentManagement[1]/ns3:Rozdělení_x0020_na_x0020_části[1]" w:storeItemID="{79FFD728-9BCE-4569-B160-263739239CD4}"/>
          <w:text w:multiLine="1"/>
        </w:sdtPr>
        <w:sdtEndPr/>
        <w:sdtContent>
          <w:r>
            <w:t xml:space="preserve">rozdělení na části není vhodné, žádáme jen jednoho dalšího správce portfolia (již existují dva) v souladu se záměrem jediného akcionáře. Činnosti spolu úzce souvisí a není možné, aby je realizovaly dva subjekty. </w:t>
          </w:r>
        </w:sdtContent>
      </w:sdt>
    </w:p>
    <w:p w14:paraId="66794B56" w14:textId="488D8999" w:rsidR="007E7ADA" w:rsidRPr="00D35A26" w:rsidRDefault="00774678" w:rsidP="00C451D8">
      <w:pPr>
        <w:pStyle w:val="Nadpis1"/>
        <w:numPr>
          <w:ilvl w:val="0"/>
          <w:numId w:val="3"/>
        </w:numPr>
        <w:spacing w:line="276" w:lineRule="auto"/>
        <w:contextualSpacing/>
        <w:rPr>
          <w:rFonts w:eastAsia="Calibri"/>
        </w:rPr>
      </w:pPr>
      <w:bookmarkStart w:id="8" w:name="_Toc482969727"/>
      <w:r w:rsidRPr="009761DD">
        <w:rPr>
          <w:rFonts w:eastAsia="Calibri"/>
        </w:rPr>
        <w:t>PLNĚNÍ PŘEDMĚTU VEŘEJNÉ ZAKÁZKY</w:t>
      </w:r>
      <w:bookmarkEnd w:id="8"/>
    </w:p>
    <w:p w14:paraId="564C182E" w14:textId="77777777" w:rsidR="007E7ADA" w:rsidRPr="009761DD" w:rsidRDefault="00774678" w:rsidP="00C451D8">
      <w:pPr>
        <w:pStyle w:val="Nadpis2"/>
        <w:numPr>
          <w:ilvl w:val="1"/>
          <w:numId w:val="3"/>
        </w:numPr>
        <w:spacing w:before="240"/>
        <w:contextualSpacing/>
        <w:rPr>
          <w:rFonts w:eastAsia="Calibri"/>
        </w:rPr>
      </w:pPr>
      <w:bookmarkStart w:id="9" w:name="_Toc482969728"/>
      <w:r w:rsidRPr="009761DD">
        <w:rPr>
          <w:rFonts w:eastAsia="Calibri"/>
        </w:rPr>
        <w:t>Předmět Veřejné zakázky</w:t>
      </w:r>
      <w:bookmarkEnd w:id="9"/>
    </w:p>
    <w:p w14:paraId="404872CE" w14:textId="28DB6F25" w:rsidR="007E7ADA" w:rsidRDefault="00774678" w:rsidP="009303D8">
      <w:p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Předmětem této Veřejné zakázky je </w:t>
      </w:r>
      <w:r>
        <w:rPr>
          <w:rFonts w:ascii="Calibri" w:eastAsia="Calibri" w:hAnsi="Calibri" w:cs="Calibri"/>
          <w:b/>
        </w:rPr>
        <w:t xml:space="preserve">obhospodařování portfolia </w:t>
      </w:r>
      <w:r>
        <w:rPr>
          <w:rFonts w:ascii="Calibri" w:eastAsia="Calibri" w:hAnsi="Calibri" w:cs="Calibri"/>
        </w:rPr>
        <w:t>investiční</w:t>
      </w:r>
      <w:r w:rsidR="00F85A06"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</w:rPr>
        <w:t xml:space="preserve"> nástrojů Zadavatele</w:t>
      </w:r>
      <w:r w:rsidR="00F85A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 to na základě volné úvahy správce v rámci smluvního ujednání.</w:t>
      </w:r>
    </w:p>
    <w:p w14:paraId="3669175D" w14:textId="77777777" w:rsidR="007E7ADA" w:rsidRPr="00E22EDD" w:rsidRDefault="00774678" w:rsidP="009303D8">
      <w:p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Tržní hodnota portfolia investičních nástrojů Zadavatele, jehož obhospodařování je předmětem této Veřejné zakázky, je cca 0,5 mld. Kč. Portfolio investičních nástrojů je tvořeno </w:t>
      </w:r>
      <w:r w:rsidR="00427E0D" w:rsidRPr="00E22EDD">
        <w:rPr>
          <w:rFonts w:ascii="Calibri" w:eastAsia="Calibri" w:hAnsi="Calibri" w:cs="Calibri"/>
        </w:rPr>
        <w:t>a omezeno těmito instrumenty a smluvními limity:</w:t>
      </w:r>
    </w:p>
    <w:p w14:paraId="78B20C0B" w14:textId="07298CB3" w:rsidR="00427E0D" w:rsidRPr="00D03604" w:rsidRDefault="00427E0D" w:rsidP="00C451D8">
      <w:pPr>
        <w:pStyle w:val="Odstavecseseznamem"/>
        <w:numPr>
          <w:ilvl w:val="0"/>
          <w:numId w:val="11"/>
        </w:numPr>
        <w:spacing w:before="120" w:after="0"/>
        <w:rPr>
          <w:rFonts w:cstheme="minorHAnsi"/>
          <w:b/>
        </w:rPr>
      </w:pPr>
      <w:r w:rsidRPr="00D03604">
        <w:rPr>
          <w:rFonts w:cstheme="minorHAnsi"/>
          <w:b/>
        </w:rPr>
        <w:t>Investiční horizont</w:t>
      </w:r>
    </w:p>
    <w:p w14:paraId="61850A37" w14:textId="1C164703" w:rsidR="00427E0D" w:rsidRPr="00E22EDD" w:rsidRDefault="00427E0D" w:rsidP="00BD6EAC">
      <w:pPr>
        <w:spacing w:before="120" w:after="0"/>
        <w:jc w:val="both"/>
        <w:rPr>
          <w:rFonts w:cstheme="minorHAnsi"/>
          <w:b/>
        </w:rPr>
      </w:pPr>
      <w:r w:rsidRPr="00E22EDD">
        <w:rPr>
          <w:rFonts w:cstheme="minorHAnsi"/>
        </w:rPr>
        <w:t xml:space="preserve">Záměrem </w:t>
      </w:r>
      <w:r w:rsidR="00E74A9F">
        <w:rPr>
          <w:rFonts w:cstheme="minorHAnsi"/>
        </w:rPr>
        <w:t>Zadavatele</w:t>
      </w:r>
      <w:r w:rsidR="00E74A9F" w:rsidRPr="00E22EDD">
        <w:rPr>
          <w:rFonts w:cstheme="minorHAnsi"/>
        </w:rPr>
        <w:t xml:space="preserve"> </w:t>
      </w:r>
      <w:r w:rsidRPr="00E22EDD">
        <w:rPr>
          <w:rFonts w:cstheme="minorHAnsi"/>
        </w:rPr>
        <w:t>je svěřené prostředky dlouhodobě zhodnocovat.</w:t>
      </w:r>
      <w:r w:rsidR="005D390A">
        <w:rPr>
          <w:rFonts w:cstheme="minorHAnsi"/>
        </w:rPr>
        <w:t xml:space="preserve"> Minimální investiční horizont správy portfolia je v délce 3 let</w:t>
      </w:r>
      <w:r w:rsidR="00A12705">
        <w:rPr>
          <w:rFonts w:cstheme="minorHAnsi"/>
        </w:rPr>
        <w:t>. V této lhůtě nepodléhá povinnosti zlikvidnění až 50 % objemu prostředků zainvestovaných v portfoliu.</w:t>
      </w:r>
    </w:p>
    <w:p w14:paraId="47E5C283" w14:textId="2C1008DD" w:rsidR="00427E0D" w:rsidRPr="00D03604" w:rsidRDefault="00427E0D" w:rsidP="00C451D8">
      <w:pPr>
        <w:pStyle w:val="Odstavecseseznamem"/>
        <w:numPr>
          <w:ilvl w:val="0"/>
          <w:numId w:val="11"/>
        </w:numPr>
        <w:spacing w:before="120" w:after="0"/>
        <w:rPr>
          <w:rFonts w:cstheme="minorHAnsi"/>
          <w:b/>
        </w:rPr>
      </w:pPr>
      <w:r w:rsidRPr="00D03604">
        <w:rPr>
          <w:rFonts w:cstheme="minorHAnsi"/>
          <w:b/>
        </w:rPr>
        <w:t>Povolené investiční instrumenty</w:t>
      </w:r>
    </w:p>
    <w:p w14:paraId="5463EFF5" w14:textId="77777777" w:rsidR="00427E0D" w:rsidRPr="00E22EDD" w:rsidRDefault="00427E0D" w:rsidP="00C451D8">
      <w:pPr>
        <w:pStyle w:val="Odstavecseseznamem"/>
        <w:numPr>
          <w:ilvl w:val="0"/>
          <w:numId w:val="4"/>
        </w:numPr>
        <w:spacing w:before="120" w:after="0"/>
        <w:contextualSpacing w:val="0"/>
        <w:jc w:val="both"/>
        <w:rPr>
          <w:rFonts w:ascii="Calibri" w:hAnsi="Calibri" w:cs="Calibri"/>
        </w:rPr>
      </w:pPr>
      <w:r w:rsidRPr="00E22EDD">
        <w:rPr>
          <w:rFonts w:ascii="Calibri" w:hAnsi="Calibri" w:cs="Calibri"/>
        </w:rPr>
        <w:t>České státní dluhopisy</w:t>
      </w:r>
      <w:r w:rsidR="00426F4A" w:rsidRPr="00E22EDD">
        <w:rPr>
          <w:rFonts w:ascii="Calibri" w:hAnsi="Calibri" w:cs="Calibri"/>
        </w:rPr>
        <w:t xml:space="preserve"> v CZK nebo zajištěné do CZK</w:t>
      </w:r>
    </w:p>
    <w:p w14:paraId="18F97814" w14:textId="77777777" w:rsidR="00427E0D" w:rsidRPr="00E22EDD" w:rsidRDefault="00427E0D" w:rsidP="00C451D8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="Calibri" w:hAnsi="Calibri" w:cs="Calibri"/>
        </w:rPr>
      </w:pPr>
      <w:r w:rsidRPr="00E22EDD">
        <w:rPr>
          <w:rFonts w:ascii="Calibri" w:hAnsi="Calibri" w:cs="Calibri"/>
        </w:rPr>
        <w:t>Korporátní (nestátní) dluhové cenné papíry v CZK nebo zajištěné do CZK s ratingem investičního stupně BBB- či lepším</w:t>
      </w:r>
    </w:p>
    <w:p w14:paraId="35804439" w14:textId="77777777" w:rsidR="00427E0D" w:rsidRPr="00E22EDD" w:rsidRDefault="00427E0D" w:rsidP="00C451D8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="Calibri" w:hAnsi="Calibri" w:cs="Calibri"/>
        </w:rPr>
      </w:pPr>
      <w:r w:rsidRPr="00E22EDD">
        <w:rPr>
          <w:rFonts w:ascii="Calibri" w:hAnsi="Calibri" w:cs="Calibri"/>
        </w:rPr>
        <w:t>Zahraniční státní dluhopisy (v PLN, EUR, USD) s ratingem investičního stupně BBB- či lepším</w:t>
      </w:r>
    </w:p>
    <w:p w14:paraId="14C617F3" w14:textId="77777777" w:rsidR="00427E0D" w:rsidRPr="00E22EDD" w:rsidRDefault="00427E0D" w:rsidP="00C451D8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="Calibri" w:hAnsi="Calibri" w:cs="Calibri"/>
        </w:rPr>
      </w:pPr>
      <w:r w:rsidRPr="00E22EDD">
        <w:rPr>
          <w:rFonts w:ascii="Calibri" w:hAnsi="Calibri" w:cs="Calibri"/>
        </w:rPr>
        <w:t xml:space="preserve">Zahraniční korporátní (nestátní) dluhopisy (v </w:t>
      </w:r>
      <w:r w:rsidR="00E74A48" w:rsidRPr="00E22EDD">
        <w:rPr>
          <w:rFonts w:ascii="Calibri" w:hAnsi="Calibri" w:cs="Calibri"/>
        </w:rPr>
        <w:t xml:space="preserve">CZK, </w:t>
      </w:r>
      <w:r w:rsidRPr="00E22EDD">
        <w:rPr>
          <w:rFonts w:ascii="Calibri" w:hAnsi="Calibri" w:cs="Calibri"/>
        </w:rPr>
        <w:t>PLN, EUR, USD) s ratingem investičního stupně BBB- či lepším</w:t>
      </w:r>
    </w:p>
    <w:p w14:paraId="0E918592" w14:textId="77777777" w:rsidR="00427E0D" w:rsidRPr="00E22EDD" w:rsidRDefault="00427E0D" w:rsidP="00C451D8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="Calibri" w:hAnsi="Calibri" w:cs="Calibri"/>
        </w:rPr>
      </w:pPr>
      <w:r w:rsidRPr="00E22EDD">
        <w:rPr>
          <w:rFonts w:ascii="Calibri" w:hAnsi="Calibri" w:cs="Calibri"/>
        </w:rPr>
        <w:t>Pokladniční poukázky</w:t>
      </w:r>
      <w:r w:rsidR="00E74A48" w:rsidRPr="00E22EDD">
        <w:rPr>
          <w:rFonts w:ascii="Calibri" w:hAnsi="Calibri" w:cs="Calibri"/>
        </w:rPr>
        <w:t>,</w:t>
      </w:r>
      <w:r w:rsidRPr="00E22EDD">
        <w:rPr>
          <w:rFonts w:ascii="Calibri" w:hAnsi="Calibri" w:cs="Calibri"/>
        </w:rPr>
        <w:t xml:space="preserve"> termínované </w:t>
      </w:r>
      <w:r w:rsidR="00E74A48" w:rsidRPr="00E22EDD">
        <w:rPr>
          <w:rFonts w:ascii="Calibri" w:hAnsi="Calibri" w:cs="Calibri"/>
        </w:rPr>
        <w:t xml:space="preserve">nebo depozitní </w:t>
      </w:r>
      <w:r w:rsidRPr="00E22EDD">
        <w:rPr>
          <w:rFonts w:ascii="Calibri" w:hAnsi="Calibri" w:cs="Calibri"/>
        </w:rPr>
        <w:t>vklady</w:t>
      </w:r>
    </w:p>
    <w:p w14:paraId="7FBDDFAB" w14:textId="77777777" w:rsidR="00427E0D" w:rsidRPr="00E22EDD" w:rsidRDefault="00427E0D" w:rsidP="00C451D8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="Calibri" w:hAnsi="Calibri" w:cs="Calibri"/>
        </w:rPr>
      </w:pPr>
      <w:r w:rsidRPr="00E22EDD">
        <w:rPr>
          <w:rFonts w:ascii="Calibri" w:hAnsi="Calibri" w:cs="Calibri"/>
        </w:rPr>
        <w:t>Depozitní a vlastní směnky, depozitní certifikáty a jiné úročené nástroje finančního trhu</w:t>
      </w:r>
    </w:p>
    <w:p w14:paraId="323A94B7" w14:textId="77777777" w:rsidR="00427E0D" w:rsidRPr="00E22EDD" w:rsidRDefault="00427E0D" w:rsidP="00C451D8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="Calibri" w:hAnsi="Calibri" w:cs="Calibri"/>
        </w:rPr>
      </w:pPr>
      <w:r w:rsidRPr="00E22EDD">
        <w:rPr>
          <w:rFonts w:ascii="Calibri" w:hAnsi="Calibri" w:cs="Calibri"/>
        </w:rPr>
        <w:t>Buy-sell back a sell-buy back operace</w:t>
      </w:r>
      <w:r w:rsidR="00E74A48" w:rsidRPr="00E22EDD">
        <w:rPr>
          <w:rFonts w:ascii="Calibri" w:hAnsi="Calibri" w:cs="Calibri"/>
        </w:rPr>
        <w:t xml:space="preserve">, REPO </w:t>
      </w:r>
      <w:r w:rsidR="00D33DA7">
        <w:rPr>
          <w:rFonts w:ascii="Calibri" w:hAnsi="Calibri" w:cs="Calibri"/>
        </w:rPr>
        <w:t>operace a</w:t>
      </w:r>
      <w:r w:rsidR="00E74A48" w:rsidRPr="00E22EDD">
        <w:rPr>
          <w:rFonts w:ascii="Calibri" w:hAnsi="Calibri" w:cs="Calibri"/>
        </w:rPr>
        <w:t xml:space="preserve"> reverzní REPO operace</w:t>
      </w:r>
    </w:p>
    <w:p w14:paraId="0C67F20C" w14:textId="77777777" w:rsidR="00427E0D" w:rsidRPr="00E22EDD" w:rsidRDefault="00427E0D" w:rsidP="00C451D8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="Calibri" w:hAnsi="Calibri" w:cs="Calibri"/>
        </w:rPr>
      </w:pPr>
      <w:r w:rsidRPr="00E22EDD">
        <w:rPr>
          <w:rFonts w:ascii="Calibri" w:hAnsi="Calibri" w:cs="Calibri"/>
        </w:rPr>
        <w:t>Akcie a podílové fondy investující do akcií</w:t>
      </w:r>
    </w:p>
    <w:p w14:paraId="0ABD675E" w14:textId="2E49BBC5" w:rsidR="00427E0D" w:rsidRPr="00E22EDD" w:rsidRDefault="00F85A06" w:rsidP="00C451D8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Akciové l</w:t>
      </w:r>
      <w:r w:rsidR="00427E0D" w:rsidRPr="00E22EDD">
        <w:rPr>
          <w:rFonts w:ascii="Calibri" w:hAnsi="Calibri" w:cs="Calibri"/>
        </w:rPr>
        <w:t>ikvidní Exchange Traded Funds (ETF)</w:t>
      </w:r>
      <w:r>
        <w:rPr>
          <w:rFonts w:ascii="Calibri" w:hAnsi="Calibri" w:cs="Calibri"/>
        </w:rPr>
        <w:t>,</w:t>
      </w:r>
      <w:r w:rsidR="00427E0D" w:rsidRPr="00E22EDD">
        <w:rPr>
          <w:rFonts w:ascii="Calibri" w:hAnsi="Calibri" w:cs="Calibri"/>
        </w:rPr>
        <w:t xml:space="preserve"> navázané na indexy </w:t>
      </w:r>
      <w:r w:rsidR="007B39E3">
        <w:rPr>
          <w:rFonts w:ascii="Calibri" w:hAnsi="Calibri" w:cs="Calibri"/>
        </w:rPr>
        <w:t xml:space="preserve">vyspělých </w:t>
      </w:r>
      <w:r w:rsidR="00427E0D" w:rsidRPr="00E22EDD">
        <w:rPr>
          <w:rFonts w:ascii="Calibri" w:hAnsi="Calibri" w:cs="Calibri"/>
        </w:rPr>
        <w:t>akciových trhů</w:t>
      </w:r>
      <w:r>
        <w:rPr>
          <w:rFonts w:ascii="Calibri" w:hAnsi="Calibri" w:cs="Calibri"/>
        </w:rPr>
        <w:t xml:space="preserve"> </w:t>
      </w:r>
      <w:r w:rsidR="007B39E3">
        <w:rPr>
          <w:rFonts w:ascii="Calibri" w:hAnsi="Calibri" w:cs="Calibri"/>
        </w:rPr>
        <w:t>EU a USA</w:t>
      </w:r>
    </w:p>
    <w:p w14:paraId="1F332CAF" w14:textId="77777777" w:rsidR="00427E0D" w:rsidRPr="00E22EDD" w:rsidRDefault="00427E0D" w:rsidP="00C451D8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="Calibri" w:hAnsi="Calibri" w:cs="Calibri"/>
        </w:rPr>
      </w:pPr>
      <w:r w:rsidRPr="00E22EDD">
        <w:rPr>
          <w:rFonts w:ascii="Calibri" w:hAnsi="Calibri" w:cs="Calibri"/>
        </w:rPr>
        <w:t xml:space="preserve">Podílové fondy investující do dluhopisů </w:t>
      </w:r>
    </w:p>
    <w:p w14:paraId="593B5D5B" w14:textId="77777777" w:rsidR="00D91181" w:rsidRDefault="00427E0D" w:rsidP="00D91181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="Calibri" w:hAnsi="Calibri" w:cs="Calibri"/>
        </w:rPr>
      </w:pPr>
      <w:r w:rsidRPr="00E22EDD">
        <w:rPr>
          <w:rFonts w:ascii="Calibri" w:hAnsi="Calibri" w:cs="Calibri"/>
        </w:rPr>
        <w:lastRenderedPageBreak/>
        <w:t>Podílové fondy investující do komodit</w:t>
      </w:r>
      <w:r w:rsidR="00426F4A" w:rsidRPr="00E22EDD">
        <w:rPr>
          <w:rFonts w:ascii="Calibri" w:hAnsi="Calibri" w:cs="Calibri"/>
        </w:rPr>
        <w:t>, nemovitostní nebo</w:t>
      </w:r>
      <w:r w:rsidR="00E74A48" w:rsidRPr="00E22EDD">
        <w:rPr>
          <w:rFonts w:ascii="Calibri" w:hAnsi="Calibri" w:cs="Calibri"/>
        </w:rPr>
        <w:t xml:space="preserve"> realitní podílové fondy</w:t>
      </w:r>
    </w:p>
    <w:p w14:paraId="3FD94C82" w14:textId="55BD4636" w:rsidR="00E3772F" w:rsidRPr="00D91181" w:rsidRDefault="00427E0D" w:rsidP="00D91181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="Calibri" w:hAnsi="Calibri" w:cs="Calibri"/>
        </w:rPr>
      </w:pPr>
      <w:r w:rsidRPr="00D91181">
        <w:rPr>
          <w:rFonts w:ascii="Calibri" w:hAnsi="Calibri" w:cs="Calibri"/>
        </w:rPr>
        <w:t>FX operace zajišťující měnové riziko cizích měn, zejména FX forwardy a swapy</w:t>
      </w:r>
      <w:r w:rsidR="00C96054" w:rsidRPr="00D91181">
        <w:rPr>
          <w:rFonts w:ascii="Calibri" w:hAnsi="Calibri" w:cs="Calibri"/>
        </w:rPr>
        <w:t>, případně další zajišť</w:t>
      </w:r>
      <w:r w:rsidR="004F02AB" w:rsidRPr="00D91181">
        <w:rPr>
          <w:rFonts w:ascii="Calibri" w:hAnsi="Calibri" w:cs="Calibri"/>
        </w:rPr>
        <w:t>ova</w:t>
      </w:r>
      <w:r w:rsidR="00C96054" w:rsidRPr="00D91181">
        <w:rPr>
          <w:rFonts w:ascii="Calibri" w:hAnsi="Calibri" w:cs="Calibri"/>
        </w:rPr>
        <w:t>cí operace</w:t>
      </w:r>
      <w:r w:rsidRPr="00D91181">
        <w:rPr>
          <w:rFonts w:ascii="Calibri" w:hAnsi="Calibri" w:cs="Calibri"/>
        </w:rPr>
        <w:t>.</w:t>
      </w:r>
    </w:p>
    <w:p w14:paraId="4D3B8E12" w14:textId="77777777" w:rsidR="00146DE4" w:rsidRDefault="00146DE4" w:rsidP="00146DE4">
      <w:pPr>
        <w:rPr>
          <w:rFonts w:cstheme="minorHAnsi"/>
          <w:b/>
        </w:rPr>
      </w:pPr>
    </w:p>
    <w:p w14:paraId="44D1791F" w14:textId="7D414D33" w:rsidR="00427E0D" w:rsidRPr="00E3772F" w:rsidRDefault="00427E0D" w:rsidP="00146DE4">
      <w:pPr>
        <w:rPr>
          <w:rFonts w:cstheme="minorHAnsi"/>
          <w:b/>
        </w:rPr>
      </w:pPr>
      <w:r w:rsidRPr="00E3772F">
        <w:rPr>
          <w:rFonts w:cstheme="minorHAnsi"/>
          <w:b/>
        </w:rPr>
        <w:t>Omezující ustanovení a limity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111"/>
        <w:gridCol w:w="1258"/>
      </w:tblGrid>
      <w:tr w:rsidR="004A7031" w14:paraId="3BEC5882" w14:textId="77777777" w:rsidTr="004A7031">
        <w:tc>
          <w:tcPr>
            <w:tcW w:w="6658" w:type="dxa"/>
          </w:tcPr>
          <w:p w14:paraId="4BA42595" w14:textId="77777777" w:rsidR="004A7031" w:rsidRDefault="004A7031" w:rsidP="004A7031">
            <w:pPr>
              <w:spacing w:beforeLines="60" w:before="144"/>
              <w:jc w:val="both"/>
              <w:rPr>
                <w:rFonts w:ascii="Calibri" w:hAnsi="Calibri" w:cs="Calibri"/>
              </w:rPr>
            </w:pPr>
          </w:p>
        </w:tc>
        <w:tc>
          <w:tcPr>
            <w:tcW w:w="685" w:type="dxa"/>
          </w:tcPr>
          <w:p w14:paraId="7342B452" w14:textId="085DB877" w:rsidR="004A7031" w:rsidRPr="004A7031" w:rsidRDefault="004A7031" w:rsidP="004A7031">
            <w:pPr>
              <w:spacing w:beforeLines="60" w:before="144"/>
              <w:jc w:val="both"/>
              <w:rPr>
                <w:rFonts w:ascii="Calibri" w:hAnsi="Calibri" w:cs="Calibri"/>
                <w:b/>
              </w:rPr>
            </w:pPr>
            <w:r w:rsidRPr="004A7031">
              <w:rPr>
                <w:rFonts w:ascii="Calibri" w:hAnsi="Calibri" w:cs="Calibri"/>
                <w:b/>
              </w:rPr>
              <w:t>Minimum</w:t>
            </w:r>
          </w:p>
        </w:tc>
        <w:tc>
          <w:tcPr>
            <w:tcW w:w="1258" w:type="dxa"/>
          </w:tcPr>
          <w:p w14:paraId="610C9CE8" w14:textId="050DE5C7" w:rsidR="004A7031" w:rsidRPr="004A7031" w:rsidRDefault="004A7031" w:rsidP="004A7031">
            <w:pPr>
              <w:spacing w:beforeLines="60" w:before="144"/>
              <w:jc w:val="both"/>
              <w:rPr>
                <w:rFonts w:ascii="Calibri" w:hAnsi="Calibri" w:cs="Calibri"/>
                <w:b/>
              </w:rPr>
            </w:pPr>
            <w:r w:rsidRPr="004A7031">
              <w:rPr>
                <w:rFonts w:ascii="Calibri" w:hAnsi="Calibri" w:cs="Calibri"/>
                <w:b/>
              </w:rPr>
              <w:t>Maximum</w:t>
            </w:r>
          </w:p>
        </w:tc>
      </w:tr>
      <w:tr w:rsidR="004A7031" w14:paraId="5213B1CC" w14:textId="77777777" w:rsidTr="004A7031">
        <w:tc>
          <w:tcPr>
            <w:tcW w:w="6658" w:type="dxa"/>
          </w:tcPr>
          <w:p w14:paraId="750C401A" w14:textId="00245585" w:rsidR="004A7031" w:rsidRPr="004A7031" w:rsidRDefault="004A7031" w:rsidP="00E52942">
            <w:pPr>
              <w:spacing w:beforeLines="60" w:before="144"/>
              <w:jc w:val="both"/>
              <w:rPr>
                <w:rFonts w:ascii="Calibri" w:hAnsi="Calibri" w:cs="Calibri"/>
                <w:b/>
              </w:rPr>
            </w:pPr>
            <w:r w:rsidRPr="004A7031">
              <w:rPr>
                <w:rFonts w:ascii="Calibri" w:hAnsi="Calibri" w:cs="Calibri"/>
                <w:b/>
              </w:rPr>
              <w:t>České státní dluhopisy v CZK nebo zajištěné do CZK</w:t>
            </w:r>
            <w:r w:rsidR="00E52942">
              <w:rPr>
                <w:rFonts w:ascii="Calibri" w:hAnsi="Calibri" w:cs="Calibri"/>
                <w:b/>
              </w:rPr>
              <w:t>, s</w:t>
            </w:r>
            <w:r w:rsidR="00E52942" w:rsidRPr="004A7031">
              <w:rPr>
                <w:rFonts w:ascii="Calibri" w:hAnsi="Calibri" w:cs="Calibri"/>
                <w:b/>
              </w:rPr>
              <w:t>tátní pokladniční poukázky</w:t>
            </w:r>
          </w:p>
        </w:tc>
        <w:tc>
          <w:tcPr>
            <w:tcW w:w="685" w:type="dxa"/>
          </w:tcPr>
          <w:p w14:paraId="72040D38" w14:textId="06DE85B3" w:rsidR="004A7031" w:rsidRDefault="004A7031" w:rsidP="004A7031">
            <w:pPr>
              <w:spacing w:beforeLines="60" w:before="14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30 %</w:t>
            </w:r>
          </w:p>
        </w:tc>
        <w:tc>
          <w:tcPr>
            <w:tcW w:w="1258" w:type="dxa"/>
          </w:tcPr>
          <w:p w14:paraId="207C0D37" w14:textId="5DB53CA5" w:rsidR="004A7031" w:rsidRDefault="000E0110" w:rsidP="004A7031">
            <w:pPr>
              <w:spacing w:beforeLines="60" w:before="14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70 </w:t>
            </w:r>
            <w:r w:rsidR="004A7031">
              <w:rPr>
                <w:rFonts w:ascii="Calibri" w:hAnsi="Calibri" w:cs="Calibri"/>
              </w:rPr>
              <w:t>%</w:t>
            </w:r>
          </w:p>
        </w:tc>
      </w:tr>
      <w:tr w:rsidR="004A7031" w14:paraId="16A9FD88" w14:textId="77777777" w:rsidTr="004A7031">
        <w:tc>
          <w:tcPr>
            <w:tcW w:w="6658" w:type="dxa"/>
          </w:tcPr>
          <w:p w14:paraId="5898CF80" w14:textId="452593A9" w:rsidR="004A7031" w:rsidRPr="004A7031" w:rsidRDefault="004A7031" w:rsidP="004A7031">
            <w:pPr>
              <w:spacing w:beforeLines="60" w:before="144"/>
              <w:jc w:val="both"/>
              <w:rPr>
                <w:rFonts w:ascii="Calibri" w:hAnsi="Calibri" w:cs="Calibri"/>
                <w:b/>
              </w:rPr>
            </w:pPr>
            <w:r w:rsidRPr="004A7031">
              <w:rPr>
                <w:rFonts w:ascii="Calibri" w:hAnsi="Calibri" w:cs="Calibri"/>
                <w:b/>
              </w:rPr>
              <w:t>Nestátní dluhové cenné papíry v CZK nebo zajištěné do CZK s ratingem investičního stupně BBB- či lepším</w:t>
            </w:r>
          </w:p>
        </w:tc>
        <w:tc>
          <w:tcPr>
            <w:tcW w:w="685" w:type="dxa"/>
          </w:tcPr>
          <w:p w14:paraId="795D4D05" w14:textId="39EDABEF" w:rsidR="004A7031" w:rsidRDefault="004A7031" w:rsidP="004A7031">
            <w:pPr>
              <w:spacing w:beforeLines="60" w:before="14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0 %</w:t>
            </w:r>
          </w:p>
        </w:tc>
        <w:tc>
          <w:tcPr>
            <w:tcW w:w="1258" w:type="dxa"/>
          </w:tcPr>
          <w:p w14:paraId="0B60ABC3" w14:textId="5E21D9C5" w:rsidR="004A7031" w:rsidRDefault="004A7031" w:rsidP="004A7031">
            <w:pPr>
              <w:spacing w:beforeLines="60" w:before="14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50 %</w:t>
            </w:r>
          </w:p>
        </w:tc>
      </w:tr>
      <w:tr w:rsidR="004A7031" w14:paraId="72BA56EE" w14:textId="77777777" w:rsidTr="004A7031">
        <w:tc>
          <w:tcPr>
            <w:tcW w:w="6658" w:type="dxa"/>
          </w:tcPr>
          <w:p w14:paraId="12700BE6" w14:textId="68F62820" w:rsidR="004A7031" w:rsidRPr="004A7031" w:rsidRDefault="004A7031" w:rsidP="004A7031">
            <w:pPr>
              <w:spacing w:beforeLines="60" w:before="144"/>
              <w:jc w:val="both"/>
              <w:rPr>
                <w:rFonts w:ascii="Calibri" w:hAnsi="Calibri" w:cs="Calibri"/>
                <w:b/>
              </w:rPr>
            </w:pPr>
            <w:r w:rsidRPr="004A7031">
              <w:rPr>
                <w:rFonts w:ascii="Calibri" w:hAnsi="Calibri" w:cs="Calibri"/>
                <w:b/>
              </w:rPr>
              <w:t>Cizoměnové dluhopisy (v EUR, PLN, USD) s ratingem investičního stupně BBB- či lepším</w:t>
            </w:r>
          </w:p>
        </w:tc>
        <w:tc>
          <w:tcPr>
            <w:tcW w:w="685" w:type="dxa"/>
          </w:tcPr>
          <w:p w14:paraId="6F852096" w14:textId="3C729DC4" w:rsidR="004A7031" w:rsidRDefault="004A7031" w:rsidP="004A7031">
            <w:pPr>
              <w:spacing w:beforeLines="60" w:before="14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0 %</w:t>
            </w:r>
          </w:p>
        </w:tc>
        <w:tc>
          <w:tcPr>
            <w:tcW w:w="1258" w:type="dxa"/>
          </w:tcPr>
          <w:p w14:paraId="614016DF" w14:textId="720FD1E2" w:rsidR="004A7031" w:rsidRDefault="004A7031" w:rsidP="004A7031">
            <w:pPr>
              <w:spacing w:beforeLines="60" w:before="14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30 %</w:t>
            </w:r>
          </w:p>
        </w:tc>
      </w:tr>
      <w:tr w:rsidR="004A7031" w14:paraId="407BC338" w14:textId="77777777" w:rsidTr="00CC5EE9">
        <w:trPr>
          <w:trHeight w:val="635"/>
        </w:trPr>
        <w:tc>
          <w:tcPr>
            <w:tcW w:w="6658" w:type="dxa"/>
          </w:tcPr>
          <w:p w14:paraId="71A5D435" w14:textId="444929BE" w:rsidR="004A7031" w:rsidRPr="004A7031" w:rsidRDefault="00E52942" w:rsidP="00E52942">
            <w:pPr>
              <w:spacing w:beforeLines="60" w:before="144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</w:t>
            </w:r>
            <w:r w:rsidR="004A7031" w:rsidRPr="004A7031">
              <w:rPr>
                <w:rFonts w:ascii="Calibri" w:hAnsi="Calibri" w:cs="Calibri"/>
                <w:b/>
              </w:rPr>
              <w:t>otovost a ostatní povolené instrumenty peněžního trhu</w:t>
            </w:r>
          </w:p>
        </w:tc>
        <w:tc>
          <w:tcPr>
            <w:tcW w:w="685" w:type="dxa"/>
          </w:tcPr>
          <w:p w14:paraId="01CAD6E4" w14:textId="38E09160" w:rsidR="004A7031" w:rsidRDefault="004A7031" w:rsidP="004A7031">
            <w:pPr>
              <w:spacing w:beforeLines="60" w:before="14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0 %</w:t>
            </w:r>
          </w:p>
        </w:tc>
        <w:tc>
          <w:tcPr>
            <w:tcW w:w="1258" w:type="dxa"/>
          </w:tcPr>
          <w:p w14:paraId="5DA29004" w14:textId="513DD8D0" w:rsidR="004A7031" w:rsidRDefault="004A7031" w:rsidP="004A7031">
            <w:pPr>
              <w:spacing w:beforeLines="60" w:before="14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20 %</w:t>
            </w:r>
          </w:p>
        </w:tc>
      </w:tr>
      <w:tr w:rsidR="004A7031" w14:paraId="15B542D0" w14:textId="77777777" w:rsidTr="004A7031">
        <w:tc>
          <w:tcPr>
            <w:tcW w:w="6658" w:type="dxa"/>
          </w:tcPr>
          <w:p w14:paraId="66FD1D0C" w14:textId="6A3AB1D4" w:rsidR="004A7031" w:rsidRPr="004A7031" w:rsidRDefault="004A7031" w:rsidP="004A7031">
            <w:pPr>
              <w:spacing w:beforeLines="60" w:before="144"/>
              <w:jc w:val="both"/>
              <w:rPr>
                <w:rFonts w:ascii="Calibri" w:hAnsi="Calibri" w:cs="Calibri"/>
                <w:b/>
              </w:rPr>
            </w:pPr>
            <w:r w:rsidRPr="004A7031">
              <w:rPr>
                <w:rFonts w:ascii="Calibri" w:hAnsi="Calibri" w:cs="Calibri"/>
                <w:b/>
              </w:rPr>
              <w:t>Akcie, podílové fondy investující do akcií, akciové ETF, podílové fondy investující do komodit, realit nebo nemovitostí</w:t>
            </w:r>
          </w:p>
        </w:tc>
        <w:tc>
          <w:tcPr>
            <w:tcW w:w="685" w:type="dxa"/>
          </w:tcPr>
          <w:p w14:paraId="1750502B" w14:textId="19743529" w:rsidR="004A7031" w:rsidRDefault="004A7031" w:rsidP="004A7031">
            <w:pPr>
              <w:spacing w:beforeLines="60" w:before="14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0 %</w:t>
            </w:r>
          </w:p>
        </w:tc>
        <w:tc>
          <w:tcPr>
            <w:tcW w:w="1258" w:type="dxa"/>
          </w:tcPr>
          <w:p w14:paraId="7F20504B" w14:textId="25648011" w:rsidR="004A7031" w:rsidRDefault="004A7031" w:rsidP="004A7031">
            <w:pPr>
              <w:spacing w:beforeLines="60" w:before="14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15 %</w:t>
            </w:r>
          </w:p>
        </w:tc>
      </w:tr>
    </w:tbl>
    <w:p w14:paraId="44601270" w14:textId="77777777" w:rsidR="004A7031" w:rsidRDefault="004A7031" w:rsidP="00BD6EAC">
      <w:pPr>
        <w:spacing w:before="120" w:after="0"/>
        <w:jc w:val="both"/>
        <w:rPr>
          <w:rFonts w:ascii="Calibri" w:hAnsi="Calibri" w:cs="Calibri"/>
        </w:rPr>
      </w:pPr>
    </w:p>
    <w:p w14:paraId="2558C466" w14:textId="7DA950CF" w:rsidR="00427E0D" w:rsidRPr="00E22EDD" w:rsidRDefault="00427E0D" w:rsidP="00BD6EAC">
      <w:pPr>
        <w:spacing w:before="120" w:after="0"/>
        <w:jc w:val="both"/>
        <w:rPr>
          <w:rFonts w:ascii="Calibri" w:hAnsi="Calibri" w:cs="Calibri"/>
        </w:rPr>
      </w:pPr>
      <w:r w:rsidRPr="00E22EDD">
        <w:rPr>
          <w:rFonts w:ascii="Calibri" w:hAnsi="Calibri" w:cs="Calibri"/>
        </w:rPr>
        <w:t>Dluhové cenné papíry hodnocené ratingem investičního stupně skupiny BBB (tj. od BBB+ do BBB-</w:t>
      </w:r>
      <w:r w:rsidR="00D33DA7">
        <w:rPr>
          <w:rFonts w:ascii="Calibri" w:hAnsi="Calibri" w:cs="Calibri"/>
        </w:rPr>
        <w:t xml:space="preserve"> dle S</w:t>
      </w:r>
      <w:r w:rsidR="00D33DA7" w:rsidRPr="00D33DA7">
        <w:rPr>
          <w:rFonts w:ascii="Calibri" w:hAnsi="Calibri" w:cs="Calibri"/>
        </w:rPr>
        <w:t>&amp;P</w:t>
      </w:r>
      <w:r w:rsidRPr="00E22EDD">
        <w:rPr>
          <w:rFonts w:ascii="Calibri" w:hAnsi="Calibri" w:cs="Calibri"/>
        </w:rPr>
        <w:t>) mohou tvořit max. 20</w:t>
      </w:r>
      <w:r w:rsidR="009303D8">
        <w:rPr>
          <w:rFonts w:ascii="Calibri" w:hAnsi="Calibri" w:cs="Calibri"/>
        </w:rPr>
        <w:t xml:space="preserve"> </w:t>
      </w:r>
      <w:r w:rsidRPr="00E22EDD">
        <w:rPr>
          <w:rFonts w:ascii="Calibri" w:hAnsi="Calibri" w:cs="Calibri"/>
        </w:rPr>
        <w:t xml:space="preserve">% portfolia. Ve všech případech se musí jednat o dluh řádný, nikoliv podřízený. V případě nákupu dluhových cenných papírů bez stanoveného ratingu je Obhospodařovatel oprávněn provést transakci pouze na písemný pokyn </w:t>
      </w:r>
      <w:r w:rsidR="00D33DA7">
        <w:rPr>
          <w:rFonts w:ascii="Calibri" w:hAnsi="Calibri" w:cs="Calibri"/>
        </w:rPr>
        <w:t>Zadavatele</w:t>
      </w:r>
      <w:r w:rsidRPr="00E22EDD">
        <w:rPr>
          <w:rFonts w:ascii="Calibri" w:hAnsi="Calibri" w:cs="Calibri"/>
        </w:rPr>
        <w:t>. V tomto limitu budou zahrnuty i podílové fondy investující do dluhopisů.</w:t>
      </w:r>
    </w:p>
    <w:p w14:paraId="59733327" w14:textId="31FDC727" w:rsidR="00427E0D" w:rsidRPr="00E22EDD" w:rsidRDefault="00427E0D" w:rsidP="00BD6EAC">
      <w:pPr>
        <w:spacing w:before="120" w:after="0"/>
        <w:jc w:val="both"/>
        <w:rPr>
          <w:rFonts w:ascii="Calibri" w:hAnsi="Calibri" w:cs="Calibri"/>
        </w:rPr>
      </w:pPr>
      <w:r w:rsidRPr="00E22EDD">
        <w:rPr>
          <w:rFonts w:ascii="Calibri" w:hAnsi="Calibri" w:cs="Calibri"/>
        </w:rPr>
        <w:t xml:space="preserve">Přímé akciové investice (akcie) mohou být reprezentovány pouze akciemi </w:t>
      </w:r>
      <w:r w:rsidR="000E0110">
        <w:rPr>
          <w:rFonts w:ascii="Calibri" w:hAnsi="Calibri" w:cs="Calibri"/>
        </w:rPr>
        <w:t xml:space="preserve">na </w:t>
      </w:r>
      <w:r w:rsidR="00E3772F">
        <w:rPr>
          <w:rFonts w:ascii="Calibri" w:hAnsi="Calibri" w:cs="Calibri"/>
        </w:rPr>
        <w:t xml:space="preserve">regulovaných </w:t>
      </w:r>
      <w:r w:rsidR="000E0110">
        <w:rPr>
          <w:rFonts w:ascii="Calibri" w:hAnsi="Calibri" w:cs="Calibri"/>
        </w:rPr>
        <w:t>akciových trzích zemí EU a USA.</w:t>
      </w:r>
      <w:r w:rsidRPr="00E22EDD">
        <w:rPr>
          <w:rFonts w:ascii="Calibri" w:hAnsi="Calibri" w:cs="Calibri"/>
        </w:rPr>
        <w:t> </w:t>
      </w:r>
    </w:p>
    <w:p w14:paraId="337E3E8E" w14:textId="1910FC20" w:rsidR="00427E0D" w:rsidRPr="00E22EDD" w:rsidRDefault="00426F4A" w:rsidP="00BD6EAC">
      <w:pPr>
        <w:spacing w:before="120" w:after="0"/>
        <w:jc w:val="both"/>
        <w:rPr>
          <w:rFonts w:ascii="Calibri" w:hAnsi="Calibri" w:cs="Calibri"/>
        </w:rPr>
      </w:pPr>
      <w:r w:rsidRPr="00E22EDD">
        <w:rPr>
          <w:rFonts w:ascii="Calibri" w:hAnsi="Calibri" w:cs="Calibri"/>
        </w:rPr>
        <w:t>Veškeré p</w:t>
      </w:r>
      <w:r w:rsidR="00427E0D" w:rsidRPr="00E22EDD">
        <w:rPr>
          <w:rFonts w:ascii="Calibri" w:hAnsi="Calibri" w:cs="Calibri"/>
        </w:rPr>
        <w:t xml:space="preserve">odílové fondy mohou být zastoupeny pouze fondy odsouhlasenými </w:t>
      </w:r>
      <w:r w:rsidR="00E74A9F">
        <w:rPr>
          <w:rFonts w:ascii="Calibri" w:hAnsi="Calibri" w:cs="Calibri"/>
        </w:rPr>
        <w:t>Zadavatelem</w:t>
      </w:r>
      <w:r w:rsidR="00427E0D" w:rsidRPr="00E22EDD">
        <w:rPr>
          <w:rFonts w:ascii="Calibri" w:hAnsi="Calibri" w:cs="Calibri"/>
        </w:rPr>
        <w:t>.</w:t>
      </w:r>
    </w:p>
    <w:p w14:paraId="01D3B35C" w14:textId="1558937D" w:rsidR="00166EDF" w:rsidRPr="00E22EDD" w:rsidRDefault="00427E0D" w:rsidP="00BD6EAC">
      <w:pPr>
        <w:spacing w:before="120" w:after="0"/>
        <w:jc w:val="both"/>
        <w:rPr>
          <w:rFonts w:cstheme="minorHAnsi"/>
        </w:rPr>
      </w:pPr>
      <w:r w:rsidRPr="00E22EDD">
        <w:rPr>
          <w:rFonts w:cstheme="minorHAnsi"/>
        </w:rPr>
        <w:t xml:space="preserve">Jiné než povolené investiční instrumenty smějí být použity pouze se souhlasem nebo na přímý pokyn </w:t>
      </w:r>
      <w:r w:rsidR="00E74A9F">
        <w:rPr>
          <w:rFonts w:cstheme="minorHAnsi"/>
        </w:rPr>
        <w:t>Zadavatele</w:t>
      </w:r>
      <w:r w:rsidRPr="00E22EDD">
        <w:rPr>
          <w:rFonts w:cstheme="minorHAnsi"/>
        </w:rPr>
        <w:t>. V případě překročení hranic omezujících limitů je správce portfolia povinen zdůvodnit tuto skutečnost a navrhnout reálný plán nebo postup uvedení struktury portfolia do souladu s výše stanovenými limity.</w:t>
      </w:r>
    </w:p>
    <w:p w14:paraId="66DE655A" w14:textId="507CFF4E" w:rsidR="00427E0D" w:rsidRPr="003363BE" w:rsidRDefault="00427E0D" w:rsidP="00C451D8">
      <w:pPr>
        <w:pStyle w:val="Odstavecseseznamem"/>
        <w:numPr>
          <w:ilvl w:val="0"/>
          <w:numId w:val="11"/>
        </w:numPr>
        <w:spacing w:before="120" w:after="0"/>
        <w:jc w:val="both"/>
        <w:rPr>
          <w:rFonts w:cstheme="minorHAnsi"/>
          <w:b/>
        </w:rPr>
      </w:pPr>
      <w:r w:rsidRPr="003363BE">
        <w:rPr>
          <w:rFonts w:cstheme="minorHAnsi"/>
          <w:b/>
        </w:rPr>
        <w:t>Měnové riziko</w:t>
      </w:r>
    </w:p>
    <w:p w14:paraId="7CE317A4" w14:textId="4C0E4BCC" w:rsidR="00427E0D" w:rsidRPr="00E22EDD" w:rsidRDefault="00E661C4" w:rsidP="00BD6EAC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 xml:space="preserve">Min. 99,5 </w:t>
      </w:r>
      <w:r w:rsidR="00427E0D" w:rsidRPr="00E22EDD">
        <w:rPr>
          <w:rFonts w:cstheme="minorHAnsi"/>
        </w:rPr>
        <w:t xml:space="preserve">% </w:t>
      </w:r>
      <w:r>
        <w:rPr>
          <w:rFonts w:cstheme="minorHAnsi"/>
        </w:rPr>
        <w:t xml:space="preserve">objemu </w:t>
      </w:r>
      <w:r w:rsidR="00427E0D" w:rsidRPr="00E22EDD">
        <w:rPr>
          <w:rFonts w:cstheme="minorHAnsi"/>
        </w:rPr>
        <w:t>portfolia musí být denominováno v CZK nebo zajištěno FX obchody do CZK.</w:t>
      </w:r>
    </w:p>
    <w:p w14:paraId="69FF8B01" w14:textId="3B87B3E8" w:rsidR="00D33DA7" w:rsidRPr="004A7031" w:rsidRDefault="00427E0D" w:rsidP="00BD6EAC">
      <w:pPr>
        <w:spacing w:before="120" w:after="0"/>
        <w:jc w:val="both"/>
        <w:rPr>
          <w:rFonts w:cstheme="minorHAnsi"/>
        </w:rPr>
      </w:pPr>
      <w:r w:rsidRPr="00E22EDD">
        <w:rPr>
          <w:rFonts w:cstheme="minorHAnsi"/>
        </w:rPr>
        <w:t>Zajištění měnového rizika bude realizováno zejména prost</w:t>
      </w:r>
      <w:r w:rsidR="004A7031">
        <w:rPr>
          <w:rFonts w:cstheme="minorHAnsi"/>
        </w:rPr>
        <w:t>řednictvím FX forwardů / swapů</w:t>
      </w:r>
      <w:r w:rsidR="006F538E">
        <w:rPr>
          <w:rFonts w:cstheme="minorHAnsi"/>
        </w:rPr>
        <w:t>, případně dalších zajišť</w:t>
      </w:r>
      <w:r w:rsidR="004F02AB">
        <w:rPr>
          <w:rFonts w:cstheme="minorHAnsi"/>
        </w:rPr>
        <w:t>ovací</w:t>
      </w:r>
      <w:r w:rsidR="006F538E">
        <w:rPr>
          <w:rFonts w:cstheme="minorHAnsi"/>
        </w:rPr>
        <w:t>ch operací</w:t>
      </w:r>
      <w:r w:rsidR="004A7031">
        <w:rPr>
          <w:rFonts w:cstheme="minorHAnsi"/>
        </w:rPr>
        <w:t>.</w:t>
      </w:r>
    </w:p>
    <w:p w14:paraId="0B84A4BF" w14:textId="102A9321" w:rsidR="00427E0D" w:rsidRPr="003363BE" w:rsidRDefault="00427E0D" w:rsidP="00C451D8">
      <w:pPr>
        <w:pStyle w:val="Odstavecseseznamem"/>
        <w:numPr>
          <w:ilvl w:val="0"/>
          <w:numId w:val="11"/>
        </w:numPr>
        <w:spacing w:before="120" w:after="0"/>
        <w:jc w:val="both"/>
        <w:rPr>
          <w:rFonts w:cstheme="minorHAnsi"/>
          <w:b/>
        </w:rPr>
      </w:pPr>
      <w:r w:rsidRPr="003363BE">
        <w:rPr>
          <w:rFonts w:cstheme="minorHAnsi"/>
          <w:b/>
        </w:rPr>
        <w:t>Expozice na jednoho emitenta</w:t>
      </w:r>
    </w:p>
    <w:p w14:paraId="7AB0DEC4" w14:textId="77777777" w:rsidR="00427E0D" w:rsidRDefault="00427E0D" w:rsidP="00BD6EAC">
      <w:pPr>
        <w:spacing w:before="120" w:after="0"/>
        <w:rPr>
          <w:rFonts w:cstheme="minorHAnsi"/>
        </w:rPr>
      </w:pPr>
      <w:r w:rsidRPr="00E22EDD">
        <w:rPr>
          <w:rFonts w:cstheme="minorHAnsi"/>
        </w:rPr>
        <w:t>Expozice na jednoho emitenta s výjimkou států s vysokým ratingem (třídy AAA – A dle S&amp;P) může v kumulaci všech instrumentů v portfoliu dosahovat maximálně 5 % objemu portfolia.</w:t>
      </w:r>
    </w:p>
    <w:p w14:paraId="4F594D5A" w14:textId="31E038D8" w:rsidR="007923DA" w:rsidRPr="00526F1D" w:rsidRDefault="00D33DA7" w:rsidP="00526F1D">
      <w:pPr>
        <w:spacing w:before="120" w:after="0"/>
        <w:jc w:val="both"/>
        <w:rPr>
          <w:rFonts w:cstheme="minorHAnsi"/>
          <w:b/>
        </w:rPr>
      </w:pPr>
      <w:r>
        <w:rPr>
          <w:rFonts w:cstheme="minorHAnsi"/>
        </w:rPr>
        <w:t>Stejný limit maximálního podílu 5</w:t>
      </w:r>
      <w:r w:rsidR="0066757F">
        <w:rPr>
          <w:rFonts w:cstheme="minorHAnsi"/>
        </w:rPr>
        <w:t xml:space="preserve"> </w:t>
      </w:r>
      <w:r>
        <w:rPr>
          <w:rFonts w:cstheme="minorHAnsi"/>
        </w:rPr>
        <w:t>% objemu portfolia se vztahuje na všechny povolené podílové</w:t>
      </w:r>
      <w:r w:rsidR="0066757F">
        <w:rPr>
          <w:rFonts w:cstheme="minorHAnsi"/>
        </w:rPr>
        <w:t xml:space="preserve"> </w:t>
      </w:r>
      <w:r>
        <w:rPr>
          <w:rFonts w:cstheme="minorHAnsi"/>
        </w:rPr>
        <w:t>fondy.</w:t>
      </w:r>
    </w:p>
    <w:p w14:paraId="6DB815B4" w14:textId="15BA870B" w:rsidR="00B30D7E" w:rsidRDefault="00774678" w:rsidP="00526F1D">
      <w:pPr>
        <w:spacing w:before="24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Tržní hodnota portfolia investičních nástrojů, jehož obhospodařování je předmětem této Veřejné zakázky, stejně jako investiční nástroje portfolio tvořící, se mohou v průběhu plnění Veřejné zakázky měnit.</w:t>
      </w:r>
    </w:p>
    <w:p w14:paraId="3AEF57EE" w14:textId="3BB7C0B4" w:rsidR="00B30D7E" w:rsidRDefault="00774678" w:rsidP="00526F1D">
      <w:pPr>
        <w:spacing w:before="24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Předmětem této Veřejné zakázky je dále </w:t>
      </w:r>
      <w:r>
        <w:rPr>
          <w:rFonts w:ascii="Calibri" w:eastAsia="Calibri" w:hAnsi="Calibri" w:cs="Calibri"/>
          <w:b/>
        </w:rPr>
        <w:t>úschova a správa cenných papírů a vypořádání obchodů s nimi</w:t>
      </w:r>
      <w:r>
        <w:rPr>
          <w:rFonts w:ascii="Calibri" w:eastAsia="Calibri" w:hAnsi="Calibri" w:cs="Calibri"/>
        </w:rPr>
        <w:t xml:space="preserve"> v rozsahu výše uvedeného portfolia investičních nástrojů svěřeného k</w:t>
      </w:r>
      <w:r w:rsidR="00D9296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obh</w:t>
      </w:r>
      <w:r w:rsidR="00D9296C">
        <w:rPr>
          <w:rFonts w:ascii="Calibri" w:eastAsia="Calibri" w:hAnsi="Calibri" w:cs="Calibri"/>
        </w:rPr>
        <w:t>ospodařování.</w:t>
      </w:r>
      <w:r>
        <w:rPr>
          <w:rFonts w:ascii="Calibri" w:eastAsia="Calibri" w:hAnsi="Calibri" w:cs="Calibri"/>
        </w:rPr>
        <w:t xml:space="preserve"> </w:t>
      </w:r>
    </w:p>
    <w:p w14:paraId="214C7C41" w14:textId="61DD831A" w:rsidR="00B30D7E" w:rsidRPr="00D33DA7" w:rsidRDefault="00774678" w:rsidP="00526F1D">
      <w:pPr>
        <w:spacing w:before="240" w:after="0"/>
        <w:jc w:val="both"/>
        <w:rPr>
          <w:rFonts w:ascii="Calibri" w:eastAsia="Calibri" w:hAnsi="Calibri" w:cs="Calibri"/>
          <w:b/>
        </w:rPr>
      </w:pPr>
      <w:r w:rsidRPr="00D33DA7">
        <w:rPr>
          <w:rFonts w:ascii="Calibri" w:eastAsia="Calibri" w:hAnsi="Calibri" w:cs="Calibri"/>
          <w:b/>
        </w:rPr>
        <w:t xml:space="preserve">Zadavatel </w:t>
      </w:r>
      <w:r w:rsidRPr="00D33DA7">
        <w:rPr>
          <w:rFonts w:ascii="Calibri" w:eastAsia="Calibri" w:hAnsi="Calibri" w:cs="Calibri"/>
        </w:rPr>
        <w:t>z důvodu diverzifikace rizik při obhospodařování finančních aktiv Zadavatele a při úschově a správě cenných papírů Zadavatele a vypořádání obchodů s nimi</w:t>
      </w:r>
      <w:r w:rsidRPr="00D33DA7">
        <w:rPr>
          <w:rFonts w:ascii="Calibri" w:eastAsia="Calibri" w:hAnsi="Calibri" w:cs="Calibri"/>
          <w:b/>
        </w:rPr>
        <w:t xml:space="preserve"> nepřipouští, aby Nabídku na Veřejnou zakázku podaly, či se jako poddodavatelé Účastníka na plnění Veřejné zakázky podílely osoby, které v současnosti obhospodařují finanční aktiva Zadavatele, které nej</w:t>
      </w:r>
      <w:r w:rsidR="00D33DA7">
        <w:rPr>
          <w:rFonts w:ascii="Calibri" w:eastAsia="Calibri" w:hAnsi="Calibri" w:cs="Calibri"/>
          <w:b/>
        </w:rPr>
        <w:t>sou předmětem Veřejné zakázky</w:t>
      </w:r>
      <w:r w:rsidRPr="00D33DA7">
        <w:rPr>
          <w:rFonts w:ascii="Calibri" w:eastAsia="Calibri" w:hAnsi="Calibri" w:cs="Calibri"/>
          <w:b/>
        </w:rPr>
        <w:t>.</w:t>
      </w:r>
    </w:p>
    <w:p w14:paraId="134B1217" w14:textId="49294DD8" w:rsidR="007E7ADA" w:rsidRDefault="00774678" w:rsidP="00526F1D">
      <w:pPr>
        <w:spacing w:before="240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Podrobný popis předmětu plnění Veřejné zakázky je blíže specifikován v Obchodních podmínkách (viz </w:t>
      </w:r>
      <w:r>
        <w:rPr>
          <w:rFonts w:ascii="Calibri" w:eastAsia="Calibri" w:hAnsi="Calibri" w:cs="Calibri"/>
          <w:b/>
        </w:rPr>
        <w:t xml:space="preserve">Příloha </w:t>
      </w:r>
      <w:r w:rsidR="00995748">
        <w:rPr>
          <w:rFonts w:ascii="Calibri" w:eastAsia="Calibri" w:hAnsi="Calibri" w:cs="Calibri"/>
          <w:b/>
        </w:rPr>
        <w:t xml:space="preserve"> </w:t>
      </w:r>
      <w:r w:rsidR="00BB0C7A">
        <w:rPr>
          <w:rFonts w:ascii="Calibri" w:eastAsia="Calibri" w:hAnsi="Calibri" w:cs="Calibri"/>
          <w:b/>
        </w:rPr>
        <w:t xml:space="preserve">8 </w:t>
      </w:r>
      <w:r>
        <w:rPr>
          <w:rFonts w:ascii="Calibri" w:eastAsia="Calibri" w:hAnsi="Calibri" w:cs="Calibri"/>
          <w:b/>
        </w:rPr>
        <w:t xml:space="preserve"> ZD</w:t>
      </w:r>
      <w:r>
        <w:rPr>
          <w:rFonts w:ascii="Calibri" w:eastAsia="Calibri" w:hAnsi="Calibri" w:cs="Calibri"/>
        </w:rPr>
        <w:t>)</w:t>
      </w:r>
      <w:r w:rsidR="00B30D7E">
        <w:rPr>
          <w:rFonts w:ascii="Calibri" w:eastAsia="Calibri" w:hAnsi="Calibri" w:cs="Calibri"/>
        </w:rPr>
        <w:t>.</w:t>
      </w:r>
    </w:p>
    <w:p w14:paraId="4201BA06" w14:textId="77777777" w:rsidR="007E7ADA" w:rsidRPr="009761DD" w:rsidRDefault="00774678" w:rsidP="00C451D8">
      <w:pPr>
        <w:pStyle w:val="Nadpis2"/>
        <w:numPr>
          <w:ilvl w:val="1"/>
          <w:numId w:val="3"/>
        </w:numPr>
        <w:spacing w:before="240"/>
        <w:contextualSpacing/>
        <w:rPr>
          <w:rFonts w:eastAsia="Calibri"/>
        </w:rPr>
      </w:pPr>
      <w:bookmarkStart w:id="10" w:name="_Toc482969729"/>
      <w:r w:rsidRPr="009761DD">
        <w:rPr>
          <w:rFonts w:eastAsia="Calibri"/>
        </w:rPr>
        <w:t>Klasifikace předmětu plnění Veřejné zakázky</w:t>
      </w:r>
      <w:bookmarkEnd w:id="10"/>
    </w:p>
    <w:p w14:paraId="574A3E76" w14:textId="77777777" w:rsidR="007E7ADA" w:rsidRDefault="00774678" w:rsidP="00A7406B">
      <w:pPr>
        <w:spacing w:before="240" w:after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Klasifikace předmětu plnění Veřejné zakázky odpovídá položce:</w:t>
      </w:r>
    </w:p>
    <w:p w14:paraId="564B1D3E" w14:textId="77777777" w:rsidR="007E7ADA" w:rsidRDefault="00774678" w:rsidP="00677B70">
      <w:pPr>
        <w:spacing w:before="120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CPV 66100000 - 1 bankovnictví a investiční služby</w:t>
      </w:r>
    </w:p>
    <w:p w14:paraId="1AADAE57" w14:textId="77777777" w:rsidR="007E7ADA" w:rsidRDefault="00774678" w:rsidP="00A7406B">
      <w:pPr>
        <w:spacing w:before="240" w:after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CPV 66140000 - 3 správa portfolia</w:t>
      </w:r>
    </w:p>
    <w:p w14:paraId="4425B479" w14:textId="27445846" w:rsidR="007E7ADA" w:rsidRDefault="00774678" w:rsidP="00A7406B">
      <w:pPr>
        <w:spacing w:before="240" w:after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CPV 66160000 - 9 správa majetku a úschova cenných papírů</w:t>
      </w:r>
    </w:p>
    <w:p w14:paraId="7589590D" w14:textId="77777777" w:rsidR="007E7ADA" w:rsidRPr="009761DD" w:rsidRDefault="00774678" w:rsidP="00C451D8">
      <w:pPr>
        <w:pStyle w:val="Nadpis2"/>
        <w:numPr>
          <w:ilvl w:val="1"/>
          <w:numId w:val="3"/>
        </w:numPr>
        <w:spacing w:before="240"/>
        <w:contextualSpacing/>
        <w:rPr>
          <w:rFonts w:eastAsia="Calibri"/>
        </w:rPr>
      </w:pPr>
      <w:bookmarkStart w:id="11" w:name="_Toc482969730"/>
      <w:r w:rsidRPr="009761DD">
        <w:rPr>
          <w:rFonts w:eastAsia="Calibri"/>
        </w:rPr>
        <w:t>Doba a místo plnění Veřejné zakázky</w:t>
      </w:r>
      <w:bookmarkEnd w:id="11"/>
    </w:p>
    <w:p w14:paraId="312A326C" w14:textId="01F17F01" w:rsidR="007E7ADA" w:rsidRDefault="00774678" w:rsidP="00A7406B">
      <w:pPr>
        <w:spacing w:before="240" w:after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Plnění </w:t>
      </w:r>
      <w:r w:rsidR="00DF2872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eřejné zakázky bude poskytováno po dobu neurčitou.</w:t>
      </w:r>
    </w:p>
    <w:p w14:paraId="51034856" w14:textId="0688A4AD" w:rsidR="007E7ADA" w:rsidRDefault="00774678" w:rsidP="00A7406B">
      <w:pPr>
        <w:spacing w:before="240" w:after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Místem plnění Veřejné zakázky je hlavní město Praha.</w:t>
      </w:r>
    </w:p>
    <w:p w14:paraId="0497EF4A" w14:textId="60BC3D40" w:rsidR="007E7ADA" w:rsidRPr="00D35A26" w:rsidRDefault="00774678" w:rsidP="00C451D8">
      <w:pPr>
        <w:pStyle w:val="Nadpis1"/>
        <w:numPr>
          <w:ilvl w:val="0"/>
          <w:numId w:val="3"/>
        </w:numPr>
        <w:spacing w:line="276" w:lineRule="auto"/>
        <w:contextualSpacing/>
        <w:rPr>
          <w:rFonts w:eastAsia="Calibri"/>
        </w:rPr>
      </w:pPr>
      <w:bookmarkStart w:id="12" w:name="_Toc482969731"/>
      <w:r w:rsidRPr="009761DD">
        <w:rPr>
          <w:rFonts w:eastAsia="Calibri"/>
        </w:rPr>
        <w:t>PODMÍNKY PLNĚNÍ VEŘEJNÉ ZAKÁZKY</w:t>
      </w:r>
      <w:bookmarkEnd w:id="12"/>
    </w:p>
    <w:p w14:paraId="4D6C3834" w14:textId="100DA078" w:rsidR="009D72E6" w:rsidRDefault="00774678" w:rsidP="00C451D8">
      <w:pPr>
        <w:pStyle w:val="Nadpis2"/>
        <w:numPr>
          <w:ilvl w:val="1"/>
          <w:numId w:val="3"/>
        </w:numPr>
        <w:spacing w:before="240"/>
        <w:contextualSpacing/>
        <w:rPr>
          <w:rFonts w:eastAsia="Calibri"/>
        </w:rPr>
      </w:pPr>
      <w:bookmarkStart w:id="13" w:name="_Toc482969732"/>
      <w:r w:rsidRPr="009761DD">
        <w:rPr>
          <w:rFonts w:eastAsia="Calibri"/>
        </w:rPr>
        <w:t>Obchodní a platební podmínky</w:t>
      </w:r>
      <w:bookmarkEnd w:id="13"/>
    </w:p>
    <w:p w14:paraId="11423210" w14:textId="0ABAB7A7" w:rsidR="007E7ADA" w:rsidRDefault="00774678" w:rsidP="00D21EBE">
      <w:p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Obchodní a platební podmínky plnění Veřejné zakázky jsou podrobně vymezeny</w:t>
      </w:r>
    </w:p>
    <w:p w14:paraId="6A91587F" w14:textId="03740F85" w:rsidR="007E7ADA" w:rsidRDefault="00774678" w:rsidP="00D21EBE">
      <w:p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Obchodních podmínkách (viz </w:t>
      </w:r>
      <w:r>
        <w:rPr>
          <w:rFonts w:ascii="Calibri" w:eastAsia="Calibri" w:hAnsi="Calibri" w:cs="Calibri"/>
          <w:b/>
        </w:rPr>
        <w:t xml:space="preserve">Příloha </w:t>
      </w:r>
      <w:r w:rsidR="00BB0C7A">
        <w:rPr>
          <w:rFonts w:ascii="Calibri" w:eastAsia="Calibri" w:hAnsi="Calibri" w:cs="Calibri"/>
          <w:b/>
        </w:rPr>
        <w:t>č. 8 ZD)</w:t>
      </w:r>
    </w:p>
    <w:p w14:paraId="4D262E30" w14:textId="3AF5AB5A" w:rsidR="00166EDF" w:rsidRDefault="00774678" w:rsidP="00526F1D">
      <w:pPr>
        <w:spacing w:before="24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Účastník předloží v Nabídce </w:t>
      </w:r>
      <w:r w:rsidR="00B93506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ávrh smlouvy, který bude odpovídat požadavkům Zadavatele</w:t>
      </w:r>
      <w:r w:rsidR="00A754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stanoveným v této Zadávací dokumentaci, zejm. v Obchodních podmínkách. S poukazem na</w:t>
      </w:r>
      <w:r w:rsidR="00A754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specifickou povahu předmětu Veřejné zakázky je možné, aby Účastník </w:t>
      </w:r>
      <w:r w:rsidR="00B93506">
        <w:rPr>
          <w:rFonts w:ascii="Calibri" w:eastAsia="Calibri" w:hAnsi="Calibri" w:cs="Calibri"/>
        </w:rPr>
        <w:t xml:space="preserve">v rámci jedné Nabídky </w:t>
      </w:r>
      <w:r>
        <w:rPr>
          <w:rFonts w:ascii="Calibri" w:eastAsia="Calibri" w:hAnsi="Calibri" w:cs="Calibri"/>
        </w:rPr>
        <w:t>předložil samostatné</w:t>
      </w:r>
      <w:r w:rsidR="00A754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návrhy</w:t>
      </w:r>
      <w:r w:rsidR="00B93506">
        <w:rPr>
          <w:rFonts w:ascii="Calibri" w:eastAsia="Calibri" w:hAnsi="Calibri" w:cs="Calibri"/>
        </w:rPr>
        <w:t xml:space="preserve"> smluv</w:t>
      </w:r>
      <w:r>
        <w:rPr>
          <w:rFonts w:ascii="Calibri" w:eastAsia="Calibri" w:hAnsi="Calibri" w:cs="Calibri"/>
        </w:rPr>
        <w:t>, např. odděleně pokrývající předmět Veřejné zakázky v oblasti obhospodařování</w:t>
      </w:r>
      <w:r w:rsidR="00A754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investičních nástrojů Zadavatele </w:t>
      </w:r>
      <w:r w:rsidR="00145E8F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předmět Veřejné zakázky v oblasti úschovy a správy</w:t>
      </w:r>
      <w:r w:rsidR="00A754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cenných papírů Zadavatele a vypořádání obchodů s nimi (samostatně i dohromady dále označováno jako</w:t>
      </w:r>
      <w:r w:rsidR="00145E8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  <w:b/>
        </w:rPr>
        <w:t>Návrh smlouvy</w:t>
      </w:r>
      <w:r w:rsidR="00A754CA">
        <w:rPr>
          <w:rFonts w:ascii="Calibri" w:eastAsia="Calibri" w:hAnsi="Calibri" w:cs="Calibri"/>
        </w:rPr>
        <w:t>“).</w:t>
      </w:r>
    </w:p>
    <w:p w14:paraId="3AA1691E" w14:textId="5F1CC73F" w:rsidR="007E7ADA" w:rsidRDefault="00774678" w:rsidP="00526F1D">
      <w:pPr>
        <w:spacing w:before="24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A754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případě, že bude Účastník předmět Veřejné zakázky v jedné ze dvou výše uvedených oblastí plnit prostřednictvím poddodavatele, bude odpovídat za řádné a včasné</w:t>
      </w:r>
      <w:r w:rsidR="00A754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plnění Veřejné zakázky Zadavateli, jako by Veřejnou zakázku plnil sám</w:t>
      </w:r>
      <w:r w:rsidR="005D76FA">
        <w:rPr>
          <w:rFonts w:ascii="Calibri" w:eastAsia="Calibri" w:hAnsi="Calibri" w:cs="Calibri"/>
        </w:rPr>
        <w:t>.</w:t>
      </w:r>
      <w:r w:rsidR="0002395C" w:rsidRPr="00144027">
        <w:rPr>
          <w:rFonts w:ascii="Calibri" w:eastAsia="Calibri" w:hAnsi="Calibri" w:cs="Calibri"/>
        </w:rPr>
        <w:t xml:space="preserve"> </w:t>
      </w:r>
    </w:p>
    <w:p w14:paraId="0F339CE9" w14:textId="6870A128" w:rsidR="007E7ADA" w:rsidRDefault="00774678" w:rsidP="00117BAF">
      <w:pPr>
        <w:spacing w:before="24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Obchodní podmínky, které jsou označeny červeně, je Účastník povinen do Návrhu smlouvy</w:t>
      </w:r>
      <w:r w:rsidR="00A754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převzít bez dalšího, tj. není oprávněn je jakkoli měnit, a to ani formulačně. V</w:t>
      </w:r>
      <w:r w:rsidR="00A754CA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případě</w:t>
      </w:r>
      <w:r w:rsidR="00A754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Obchodních podmínek označených černě je Účastník povinen tyto do Návrhu smlouvy</w:t>
      </w:r>
      <w:r w:rsidR="00A754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zapracovat po věcné stránce totožně, avšak Zadavatel umožňuje, aby Účastník při zachování</w:t>
      </w:r>
      <w:r w:rsidR="00A754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jejich obsahu tyto formuloval dle svého uvážení. Podáním nabídky Účastník potvrzuje, že</w:t>
      </w:r>
      <w:r w:rsidR="00A754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Obchodní podmínky bezvýhradně přijímá a že tyto jsou promítány do Návrhu smlouvy</w:t>
      </w:r>
      <w:r w:rsidR="00A754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 souladu s požadavky Zadavatele. Účastník je dále oprávněn v Návrhu smlouvy uvést i další</w:t>
      </w:r>
      <w:r w:rsidR="00A754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formální či technická ustanovení nad rámec Obchodních podmínek, tyto však musí být zcela</w:t>
      </w:r>
      <w:r w:rsidR="00A754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 souladu s požadavky Zadávací dokumentace, zejm. Obchodních podmínek, musí být na</w:t>
      </w:r>
      <w:r w:rsidR="00A754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relevantním trhu standardní, nesmí zhoršovat postavení Zadavatele a nesmí jakýmkoli</w:t>
      </w:r>
      <w:r w:rsidR="00A754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způsobem modifikovat vymezení předmětu Veřejné zakázky, jak je vymezen v</w:t>
      </w:r>
      <w:r w:rsidR="00A754CA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Zadávacích</w:t>
      </w:r>
      <w:r w:rsidR="00A754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podmínkách.</w:t>
      </w:r>
    </w:p>
    <w:p w14:paraId="7C80220A" w14:textId="62C870CE" w:rsidR="007E7ADA" w:rsidRDefault="00774678" w:rsidP="00117BAF">
      <w:pPr>
        <w:spacing w:before="24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vztahu k vlastním formulacím ze strany Účastníka a k dalším ustanovením případně</w:t>
      </w:r>
      <w:r w:rsidR="006464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doplněným Účastníkem nad rámec Obchodních podmínek si Zadavatel vyhrazuje právo posoudit konkrétní formulace ustanovení promítajících požadavky podle Obchodních</w:t>
      </w:r>
      <w:r w:rsidR="006464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podmínek a požadovat po Účastníkovi úpravy Návrhu smlouvy, pokud podle posouzení</w:t>
      </w:r>
      <w:r w:rsidR="006464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Zadavatele je dán důvod pro pochybnost o bezvýhradném přijetí Zadávacích podmínek, zejm.</w:t>
      </w:r>
      <w:r w:rsidR="006464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Obchodních podmínek</w:t>
      </w:r>
      <w:r w:rsidR="006300A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 jejich promítnutí do Návrhu smlouvy přesně v souladu s</w:t>
      </w:r>
      <w:r w:rsidR="00646446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požadavky</w:t>
      </w:r>
      <w:r w:rsidR="006464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Zadavatele; obdobně to platí i v případě případných ustanovení doplněných Účastníkem do</w:t>
      </w:r>
      <w:r w:rsidR="006464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Návrhu smlouvy nad rámec Obchodních podmínek, pokud vznikne pochybnost o jejich</w:t>
      </w:r>
      <w:r w:rsidR="006464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souladu s požadavky výše, zejm. o zachování postavení Zadavatele či vymezení předmětu</w:t>
      </w:r>
      <w:r w:rsidR="006464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Veřejné zakázky. Odmítnutí potřebných úprav požadovaných ze strany Zadavatele bude</w:t>
      </w:r>
      <w:r w:rsidR="006464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považováno za neposkytnutí součinnosti k uzavření Smlouvy. S výhradou výše uvedeného v</w:t>
      </w:r>
      <w:r w:rsidR="006464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tomto odstavci platí, že Smlouva bude uzavřena v souladu s Obchodními podmínkami</w:t>
      </w:r>
      <w:r w:rsidR="006464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Návrhem smlouvy předloženým v Nabídce Účastníkem.</w:t>
      </w:r>
      <w:r w:rsidR="006464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K Návrhu smlouvy je Účastník povinen připojit také všechny přílohy uvedené v</w:t>
      </w:r>
      <w:r w:rsidR="00646446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Obchodních</w:t>
      </w:r>
      <w:r w:rsidR="006464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podmínkách. Účastník přitom není povinen k Návrhu smlouvy přiložit přílohy, které jsou již</w:t>
      </w:r>
      <w:r w:rsidR="006464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obsaženy v jiné části jeho Nabídky.</w:t>
      </w:r>
      <w:r w:rsidR="006464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Zadavatel pro efektivnější postup při posouzení Návrhu smlouvy </w:t>
      </w:r>
      <w:r w:rsidR="00205D00">
        <w:rPr>
          <w:rFonts w:ascii="Calibri" w:eastAsia="Calibri" w:hAnsi="Calibri" w:cs="Calibri"/>
        </w:rPr>
        <w:t>doporučuje</w:t>
      </w:r>
      <w:r>
        <w:rPr>
          <w:rFonts w:ascii="Calibri" w:eastAsia="Calibri" w:hAnsi="Calibri" w:cs="Calibri"/>
        </w:rPr>
        <w:t>, aby Účastník</w:t>
      </w:r>
      <w:r w:rsidR="006464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 rámci své Nabídky předložil rovněž tzv. matici zapracování Obchodních podmínek do</w:t>
      </w:r>
      <w:r w:rsidR="006464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Návrhu smlouvy (vzor viz </w:t>
      </w:r>
      <w:r>
        <w:rPr>
          <w:rFonts w:ascii="Calibri" w:eastAsia="Calibri" w:hAnsi="Calibri" w:cs="Calibri"/>
          <w:b/>
        </w:rPr>
        <w:t xml:space="preserve">Příloha </w:t>
      </w:r>
      <w:r w:rsidR="00BB0C7A">
        <w:rPr>
          <w:rFonts w:ascii="Calibri" w:eastAsia="Calibri" w:hAnsi="Calibri" w:cs="Calibri"/>
          <w:b/>
        </w:rPr>
        <w:t>č. 8</w:t>
      </w:r>
      <w:r>
        <w:rPr>
          <w:rFonts w:ascii="Calibri" w:eastAsia="Calibri" w:hAnsi="Calibri" w:cs="Calibri"/>
          <w:b/>
        </w:rPr>
        <w:t xml:space="preserve"> ZD</w:t>
      </w:r>
      <w:r>
        <w:rPr>
          <w:rFonts w:ascii="Calibri" w:eastAsia="Calibri" w:hAnsi="Calibri" w:cs="Calibri"/>
        </w:rPr>
        <w:t>), kdy Účastník naproti každé očíslované Obchodní</w:t>
      </w:r>
      <w:r w:rsidR="006464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podmínce uvede ustanovení Návrhu smlouvy, ve kterém je tato zapracována.</w:t>
      </w:r>
    </w:p>
    <w:p w14:paraId="5AA6D8DC" w14:textId="77777777" w:rsidR="007E7ADA" w:rsidRPr="009761DD" w:rsidRDefault="00774678" w:rsidP="00C451D8">
      <w:pPr>
        <w:pStyle w:val="Nadpis2"/>
        <w:numPr>
          <w:ilvl w:val="1"/>
          <w:numId w:val="3"/>
        </w:numPr>
        <w:spacing w:before="240"/>
        <w:contextualSpacing/>
        <w:rPr>
          <w:rFonts w:eastAsia="Calibri"/>
        </w:rPr>
      </w:pPr>
      <w:bookmarkStart w:id="14" w:name="_Toc482969733"/>
      <w:r w:rsidRPr="009761DD">
        <w:rPr>
          <w:rFonts w:eastAsia="Calibri"/>
        </w:rPr>
        <w:t>Metodika postupu</w:t>
      </w:r>
      <w:bookmarkEnd w:id="14"/>
    </w:p>
    <w:p w14:paraId="3AAD6DED" w14:textId="1E32642A" w:rsidR="007E7ADA" w:rsidRDefault="00774678" w:rsidP="00135844">
      <w:p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Účastník v rámci své Nabídky předloží návrh metodiky postupu, a to jak pro oblast</w:t>
      </w:r>
      <w:r w:rsidR="00E0127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obhospodařování investičních nástrojů Zadavatele, tak pro oblast úschovy a správy cenných</w:t>
      </w:r>
      <w:r w:rsidR="00E0127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papírů Zadavatele a vypořádání obchodů s nimi (dále jen „</w:t>
      </w:r>
      <w:r>
        <w:rPr>
          <w:rFonts w:ascii="Calibri" w:eastAsia="Calibri" w:hAnsi="Calibri" w:cs="Calibri"/>
          <w:b/>
        </w:rPr>
        <w:t>Metodika postupu</w:t>
      </w:r>
      <w:r>
        <w:rPr>
          <w:rFonts w:ascii="Calibri" w:eastAsia="Calibri" w:hAnsi="Calibri" w:cs="Calibri"/>
        </w:rPr>
        <w:t>“).</w:t>
      </w:r>
      <w:r w:rsidR="00205D00">
        <w:rPr>
          <w:rFonts w:ascii="Calibri" w:eastAsia="Calibri" w:hAnsi="Calibri" w:cs="Calibri"/>
        </w:rPr>
        <w:t xml:space="preserve"> </w:t>
      </w:r>
    </w:p>
    <w:p w14:paraId="51F238C0" w14:textId="023F8F58" w:rsidR="00166EDF" w:rsidRPr="00135844" w:rsidRDefault="00774678" w:rsidP="00117BAF">
      <w:pPr>
        <w:spacing w:before="24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Metodiku postupu Účastníci zpracují tak, aby zcela respektovala a byla v souladu s</w:t>
      </w:r>
      <w:r w:rsidR="009572D9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požadavky</w:t>
      </w:r>
      <w:r w:rsidR="009572D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Zadavatele stanovenými v této Zadávací dokumentaci, vč. Obchodních podmínek. Zadavatel</w:t>
      </w:r>
      <w:r w:rsidR="009572D9">
        <w:rPr>
          <w:rFonts w:ascii="Calibri" w:eastAsia="Calibri" w:hAnsi="Calibri" w:cs="Calibri"/>
        </w:rPr>
        <w:t xml:space="preserve"> </w:t>
      </w:r>
      <w:r w:rsidR="00205D00">
        <w:rPr>
          <w:rFonts w:ascii="Calibri" w:eastAsia="Calibri" w:hAnsi="Calibri" w:cs="Calibri"/>
        </w:rPr>
        <w:t xml:space="preserve">doporučuje </w:t>
      </w:r>
      <w:r>
        <w:rPr>
          <w:rFonts w:ascii="Calibri" w:eastAsia="Calibri" w:hAnsi="Calibri" w:cs="Calibri"/>
        </w:rPr>
        <w:t xml:space="preserve">rozsah Metodiky postupu na max. </w:t>
      </w:r>
      <w:r w:rsidR="00E30C58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stran textu A4 </w:t>
      </w:r>
      <w:r w:rsidR="00F9340E">
        <w:rPr>
          <w:rFonts w:ascii="Calibri" w:eastAsia="Calibri" w:hAnsi="Calibri" w:cs="Calibri"/>
        </w:rPr>
        <w:t>formátu.doc</w:t>
      </w:r>
      <w:r>
        <w:rPr>
          <w:rFonts w:ascii="Calibri" w:eastAsia="Calibri" w:hAnsi="Calibri" w:cs="Calibri"/>
        </w:rPr>
        <w:t xml:space="preserve"> (či případně jiné</w:t>
      </w:r>
      <w:r w:rsidR="009572D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běžně užívané formáty jako </w:t>
      </w:r>
      <w:r w:rsidR="00F9340E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pdf, .xls apod.) včetně příloh, přičemž minimální obsah, včetně</w:t>
      </w:r>
      <w:r w:rsidR="009572D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řazení bodů, je uveden níže. V případě Účastníka, který zamýšlí zajistit poskytování služeb,</w:t>
      </w:r>
      <w:r w:rsidR="009572D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které jsou předmětem Veřejné zakázky, prostřednictvím dodavatele, se kterým podává</w:t>
      </w:r>
      <w:r w:rsidR="009572D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společnou Nabídku nebo prostřednictvím poddodavatele, se připouští, aby Metodika postupu</w:t>
      </w:r>
      <w:r w:rsidR="009572D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takového Účastníka přesáhla výše uvedených </w:t>
      </w:r>
      <w:r w:rsidR="00E30C58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stran v rozsahu, který je nezbytný pro</w:t>
      </w:r>
      <w:r w:rsidR="009572D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uvedení specifických informací ve vztahu k takovému dodavateli/poddodavateli, přičemž však</w:t>
      </w:r>
      <w:r w:rsidR="009572D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celkový počet stran </w:t>
      </w:r>
      <w:r w:rsidR="00205D00">
        <w:rPr>
          <w:rFonts w:ascii="Calibri" w:eastAsia="Calibri" w:hAnsi="Calibri" w:cs="Calibri"/>
        </w:rPr>
        <w:t xml:space="preserve">by neměl </w:t>
      </w:r>
      <w:r>
        <w:rPr>
          <w:rFonts w:ascii="Calibri" w:eastAsia="Calibri" w:hAnsi="Calibri" w:cs="Calibri"/>
        </w:rPr>
        <w:t xml:space="preserve">překročit </w:t>
      </w:r>
      <w:r w:rsidR="00E30C5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stran </w:t>
      </w:r>
      <w:r>
        <w:rPr>
          <w:rFonts w:ascii="Calibri" w:eastAsia="Calibri" w:hAnsi="Calibri" w:cs="Calibri"/>
        </w:rPr>
        <w:lastRenderedPageBreak/>
        <w:t xml:space="preserve">textu A4 </w:t>
      </w:r>
      <w:r w:rsidR="00F9340E">
        <w:rPr>
          <w:rFonts w:ascii="Calibri" w:eastAsia="Calibri" w:hAnsi="Calibri" w:cs="Calibri"/>
        </w:rPr>
        <w:t>formátu.doc</w:t>
      </w:r>
      <w:r>
        <w:rPr>
          <w:rFonts w:ascii="Calibri" w:eastAsia="Calibri" w:hAnsi="Calibri" w:cs="Calibri"/>
        </w:rPr>
        <w:t xml:space="preserve"> (či případně jiné běžně</w:t>
      </w:r>
      <w:r w:rsidR="009572D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užívané formáty jako .pdf, .xls apod.) včetně příloh. Metodika postupu se stane podkladem pro</w:t>
      </w:r>
      <w:r w:rsidR="009572D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uzavření Smlouvy a bude pro vybraného Účastníka závazná pro plnění Veřejné zakázky.</w:t>
      </w:r>
      <w:r w:rsidR="009572D9">
        <w:rPr>
          <w:rFonts w:ascii="Calibri" w:eastAsia="Calibri" w:hAnsi="Calibri" w:cs="Calibri"/>
        </w:rPr>
        <w:t xml:space="preserve"> </w:t>
      </w:r>
      <w:r w:rsidR="005D76FA">
        <w:rPr>
          <w:rFonts w:ascii="Calibri" w:eastAsia="Calibri" w:hAnsi="Calibri" w:cs="Calibri"/>
        </w:rPr>
        <w:t xml:space="preserve">Tato Metodika postupu slouží pouze pro informaci Zadavatele, resp. sledování jejího dodržování v době plnění zakázky u vybraného dodavatele, není soutěžním kritériem. </w:t>
      </w:r>
    </w:p>
    <w:p w14:paraId="0704D97C" w14:textId="200E2C92" w:rsidR="007E7ADA" w:rsidRDefault="00774678" w:rsidP="00BD6EAC">
      <w:pPr>
        <w:spacing w:before="120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rámci Metodiky postupu v oblasti obhospodařování investičních nástrojů </w:t>
      </w:r>
      <w:r w:rsidR="005D76FA">
        <w:rPr>
          <w:rFonts w:ascii="Calibri" w:eastAsia="Calibri" w:hAnsi="Calibri" w:cs="Calibri"/>
        </w:rPr>
        <w:t xml:space="preserve">doporučujeme </w:t>
      </w:r>
      <w:r>
        <w:rPr>
          <w:rFonts w:ascii="Calibri" w:eastAsia="Calibri" w:hAnsi="Calibri" w:cs="Calibri"/>
        </w:rPr>
        <w:t>Účastník</w:t>
      </w:r>
      <w:r w:rsidR="005D76FA">
        <w:rPr>
          <w:rFonts w:ascii="Calibri" w:eastAsia="Calibri" w:hAnsi="Calibri" w:cs="Calibri"/>
        </w:rPr>
        <w:t>ovi</w:t>
      </w:r>
      <w:r w:rsidR="009572D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uv</w:t>
      </w:r>
      <w:r w:rsidR="005D76FA">
        <w:rPr>
          <w:rFonts w:ascii="Calibri" w:eastAsia="Calibri" w:hAnsi="Calibri" w:cs="Calibri"/>
        </w:rPr>
        <w:t>ést</w:t>
      </w:r>
      <w:r>
        <w:rPr>
          <w:rFonts w:ascii="Calibri" w:eastAsia="Calibri" w:hAnsi="Calibri" w:cs="Calibri"/>
        </w:rPr>
        <w:t>:</w:t>
      </w:r>
    </w:p>
    <w:p w14:paraId="18E3A756" w14:textId="100D3094" w:rsidR="007E7ADA" w:rsidRPr="00135844" w:rsidRDefault="00774678" w:rsidP="00C451D8">
      <w:pPr>
        <w:numPr>
          <w:ilvl w:val="0"/>
          <w:numId w:val="6"/>
        </w:numPr>
        <w:spacing w:before="120" w:after="0"/>
        <w:jc w:val="both"/>
        <w:rPr>
          <w:rFonts w:ascii="Calibri" w:eastAsia="Calibri" w:hAnsi="Calibri" w:cs="Calibri"/>
          <w:b/>
        </w:rPr>
      </w:pPr>
      <w:r w:rsidRPr="009572D9">
        <w:rPr>
          <w:rFonts w:ascii="Calibri" w:eastAsia="Calibri" w:hAnsi="Calibri" w:cs="Calibri"/>
          <w:b/>
        </w:rPr>
        <w:t>Popis kvality a způsobu realizace nabízeného plnění a návrh zajištění efektivního přenosu know-how a zkušeností Účastníka při realizaci Veřejné zakázky v</w:t>
      </w:r>
      <w:r w:rsidR="009572D9">
        <w:rPr>
          <w:rFonts w:ascii="Calibri" w:eastAsia="Calibri" w:hAnsi="Calibri" w:cs="Calibri"/>
          <w:b/>
        </w:rPr>
        <w:t> </w:t>
      </w:r>
      <w:r w:rsidRPr="009572D9">
        <w:rPr>
          <w:rFonts w:ascii="Calibri" w:eastAsia="Calibri" w:hAnsi="Calibri" w:cs="Calibri"/>
          <w:b/>
        </w:rPr>
        <w:t>oblasti</w:t>
      </w:r>
      <w:r w:rsidR="009572D9">
        <w:rPr>
          <w:rFonts w:ascii="Calibri" w:eastAsia="Calibri" w:hAnsi="Calibri" w:cs="Calibri"/>
          <w:b/>
        </w:rPr>
        <w:t xml:space="preserve"> </w:t>
      </w:r>
      <w:r w:rsidRPr="009572D9">
        <w:rPr>
          <w:rFonts w:ascii="Calibri" w:eastAsia="Calibri" w:hAnsi="Calibri" w:cs="Calibri"/>
          <w:b/>
        </w:rPr>
        <w:t>obhospodařování investičních nástrojů Zadavatele</w:t>
      </w:r>
      <w:r w:rsidR="009572D9">
        <w:rPr>
          <w:rFonts w:ascii="Calibri" w:eastAsia="Calibri" w:hAnsi="Calibri" w:cs="Calibri"/>
          <w:b/>
        </w:rPr>
        <w:t>.</w:t>
      </w:r>
    </w:p>
    <w:p w14:paraId="77A3EBC9" w14:textId="4541F63B" w:rsidR="007E7ADA" w:rsidRPr="00D03604" w:rsidRDefault="00774678" w:rsidP="00D03604">
      <w:pPr>
        <w:spacing w:before="120" w:after="0"/>
        <w:ind w:firstLine="708"/>
        <w:rPr>
          <w:rFonts w:ascii="Calibri" w:eastAsia="Calibri" w:hAnsi="Calibri" w:cs="Calibri"/>
        </w:rPr>
      </w:pPr>
      <w:r w:rsidRPr="00D03604">
        <w:rPr>
          <w:rFonts w:ascii="Calibri" w:eastAsia="Calibri" w:hAnsi="Calibri" w:cs="Calibri"/>
        </w:rPr>
        <w:t>Účastník v rámci této části Metodiky postupu popíše:</w:t>
      </w:r>
    </w:p>
    <w:p w14:paraId="66997C1F" w14:textId="77777777" w:rsidR="007E7ADA" w:rsidRPr="009572D9" w:rsidRDefault="00774678" w:rsidP="00C451D8">
      <w:pPr>
        <w:numPr>
          <w:ilvl w:val="1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9572D9">
        <w:rPr>
          <w:rFonts w:ascii="Calibri" w:eastAsia="Calibri" w:hAnsi="Calibri" w:cs="Calibri"/>
        </w:rPr>
        <w:t>způsob a metodiku efektivního využití zkušeností Účastníka (resp. poddodavatele,</w:t>
      </w:r>
      <w:r w:rsidR="009572D9" w:rsidRP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>prostřednictvím kterého zamýšlí plnit předmět Veřejné zakázky v oblasti obhospodařování investičních nástrojů Zadavatele) při realizaci Veřejné zakázky</w:t>
      </w:r>
      <w:r w:rsidR="009572D9" w:rsidRP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>v oblasti obhospodařování investičních nástrojů, přičemž v tomto popisu Účastník</w:t>
      </w:r>
      <w:r w:rsid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>uvede a zohlední též:</w:t>
      </w:r>
    </w:p>
    <w:p w14:paraId="293BA614" w14:textId="77777777" w:rsidR="007E7ADA" w:rsidRPr="009572D9" w:rsidRDefault="00774678" w:rsidP="00C451D8">
      <w:pPr>
        <w:numPr>
          <w:ilvl w:val="2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9572D9">
        <w:rPr>
          <w:rFonts w:ascii="Calibri" w:eastAsia="Calibri" w:hAnsi="Calibri" w:cs="Calibri"/>
        </w:rPr>
        <w:t>relevantní profesní historii Účastníka (resp. jeho poddodavatele dle výše</w:t>
      </w:r>
      <w:r w:rsid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>uvedeného) a vývoj jeho obchodní činnosti v dané oblasti,</w:t>
      </w:r>
    </w:p>
    <w:p w14:paraId="705F078F" w14:textId="77777777" w:rsidR="007E7ADA" w:rsidRPr="009572D9" w:rsidRDefault="00774678" w:rsidP="00C451D8">
      <w:pPr>
        <w:numPr>
          <w:ilvl w:val="2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9572D9">
        <w:rPr>
          <w:rFonts w:ascii="Calibri" w:eastAsia="Calibri" w:hAnsi="Calibri" w:cs="Calibri"/>
        </w:rPr>
        <w:t>celkový objem obhospodařovaného klientského majetku, konkrétně investičních</w:t>
      </w:r>
      <w:r w:rsidR="009572D9" w:rsidRP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>nástrojů, za jednotlivé roky v</w:t>
      </w:r>
      <w:r w:rsidR="000023C3" w:rsidRPr="009572D9">
        <w:rPr>
          <w:rFonts w:ascii="Calibri" w:eastAsia="Calibri" w:hAnsi="Calibri" w:cs="Calibri"/>
        </w:rPr>
        <w:t> </w:t>
      </w:r>
      <w:r w:rsidRPr="009572D9">
        <w:rPr>
          <w:rFonts w:ascii="Calibri" w:eastAsia="Calibri" w:hAnsi="Calibri" w:cs="Calibri"/>
        </w:rPr>
        <w:t>období</w:t>
      </w:r>
      <w:r w:rsidR="000023C3" w:rsidRPr="009572D9">
        <w:rPr>
          <w:rFonts w:ascii="Calibri" w:eastAsia="Calibri" w:hAnsi="Calibri" w:cs="Calibri"/>
        </w:rPr>
        <w:t xml:space="preserve"> posledních 3 let </w:t>
      </w:r>
      <w:r w:rsidRPr="009572D9">
        <w:rPr>
          <w:rFonts w:ascii="Calibri" w:eastAsia="Calibri" w:hAnsi="Calibri" w:cs="Calibri"/>
        </w:rPr>
        <w:t>(objem majetku k 31. 12.</w:t>
      </w:r>
      <w:r w:rsid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>daného roku),</w:t>
      </w:r>
    </w:p>
    <w:p w14:paraId="08B1DEEE" w14:textId="587D0F69" w:rsidR="007E7ADA" w:rsidRPr="009572D9" w:rsidRDefault="00774678" w:rsidP="00C451D8">
      <w:pPr>
        <w:numPr>
          <w:ilvl w:val="2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9572D9">
        <w:rPr>
          <w:rFonts w:ascii="Calibri" w:eastAsia="Calibri" w:hAnsi="Calibri" w:cs="Calibri"/>
        </w:rPr>
        <w:t>rozčlenění obhospodařovaných investičních nástrojů zákazníků podle typu</w:t>
      </w:r>
      <w:r w:rsidR="009572D9" w:rsidRP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 xml:space="preserve">zákazníka – institucionální klienti, privátní klienti, </w:t>
      </w:r>
      <w:r w:rsidR="001A1657">
        <w:rPr>
          <w:rFonts w:ascii="Calibri" w:eastAsia="Calibri" w:hAnsi="Calibri" w:cs="Calibri"/>
        </w:rPr>
        <w:t>investiční</w:t>
      </w:r>
      <w:r w:rsidR="001A1657" w:rsidRP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>fondy, a to k 31.</w:t>
      </w:r>
      <w:r w:rsidR="00D96C27">
        <w:rPr>
          <w:rFonts w:ascii="Calibri" w:eastAsia="Calibri" w:hAnsi="Calibri" w:cs="Calibri"/>
        </w:rPr>
        <w:t> </w:t>
      </w:r>
      <w:r w:rsidRPr="009572D9">
        <w:rPr>
          <w:rFonts w:ascii="Calibri" w:eastAsia="Calibri" w:hAnsi="Calibri" w:cs="Calibri"/>
        </w:rPr>
        <w:t>12.</w:t>
      </w:r>
      <w:r w:rsidR="009572D9">
        <w:rPr>
          <w:rFonts w:ascii="Calibri" w:eastAsia="Calibri" w:hAnsi="Calibri" w:cs="Calibri"/>
        </w:rPr>
        <w:t xml:space="preserve"> </w:t>
      </w:r>
      <w:r w:rsidR="00E30C58" w:rsidRPr="009572D9">
        <w:rPr>
          <w:rFonts w:ascii="Calibri" w:eastAsia="Calibri" w:hAnsi="Calibri" w:cs="Calibri"/>
        </w:rPr>
        <w:t>201</w:t>
      </w:r>
      <w:r w:rsidR="00D96C27">
        <w:rPr>
          <w:rFonts w:ascii="Calibri" w:eastAsia="Calibri" w:hAnsi="Calibri" w:cs="Calibri"/>
        </w:rPr>
        <w:t>7</w:t>
      </w:r>
      <w:r w:rsidRPr="009572D9">
        <w:rPr>
          <w:rFonts w:ascii="Calibri" w:eastAsia="Calibri" w:hAnsi="Calibri" w:cs="Calibri"/>
        </w:rPr>
        <w:t>,</w:t>
      </w:r>
    </w:p>
    <w:p w14:paraId="2AC20C2E" w14:textId="5B7E9D29" w:rsidR="007E7ADA" w:rsidRPr="009572D9" w:rsidRDefault="00774678" w:rsidP="00C451D8">
      <w:pPr>
        <w:numPr>
          <w:ilvl w:val="2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9572D9">
        <w:rPr>
          <w:rFonts w:ascii="Calibri" w:eastAsia="Calibri" w:hAnsi="Calibri" w:cs="Calibri"/>
        </w:rPr>
        <w:t>podíl interních a externích klientů – rozčlenění obhospodařovaných investičních</w:t>
      </w:r>
      <w:r w:rsidR="009572D9" w:rsidRP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>nástrojů dle subjektů v rámci finanční skupiny nebo spřízněných osob a na</w:t>
      </w:r>
      <w:r w:rsid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>externí subjekty, a to k</w:t>
      </w:r>
      <w:r w:rsidR="009572D9">
        <w:rPr>
          <w:rFonts w:ascii="Calibri" w:eastAsia="Calibri" w:hAnsi="Calibri" w:cs="Calibri"/>
        </w:rPr>
        <w:t> </w:t>
      </w:r>
      <w:r w:rsidRPr="009572D9">
        <w:rPr>
          <w:rFonts w:ascii="Calibri" w:eastAsia="Calibri" w:hAnsi="Calibri" w:cs="Calibri"/>
        </w:rPr>
        <w:t>31</w:t>
      </w:r>
      <w:r w:rsidR="009572D9">
        <w:rPr>
          <w:rFonts w:ascii="Calibri" w:eastAsia="Calibri" w:hAnsi="Calibri" w:cs="Calibri"/>
        </w:rPr>
        <w:t>. 12. 201</w:t>
      </w:r>
      <w:r w:rsidR="00D96C27">
        <w:rPr>
          <w:rFonts w:ascii="Calibri" w:eastAsia="Calibri" w:hAnsi="Calibri" w:cs="Calibri"/>
        </w:rPr>
        <w:t>7</w:t>
      </w:r>
      <w:r w:rsidR="009572D9">
        <w:rPr>
          <w:rFonts w:ascii="Calibri" w:eastAsia="Calibri" w:hAnsi="Calibri" w:cs="Calibri"/>
        </w:rPr>
        <w:t>,</w:t>
      </w:r>
    </w:p>
    <w:p w14:paraId="28A545AB" w14:textId="6106A84A" w:rsidR="00D068B2" w:rsidRPr="00135844" w:rsidRDefault="00774678" w:rsidP="00C451D8">
      <w:pPr>
        <w:numPr>
          <w:ilvl w:val="2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9572D9">
        <w:rPr>
          <w:rFonts w:ascii="Calibri" w:eastAsia="Calibri" w:hAnsi="Calibri" w:cs="Calibri"/>
        </w:rPr>
        <w:t>konkrétní zkušenosti Účastníka (resp. jeho poddodavatele dle výše uvedeného)</w:t>
      </w:r>
      <w:r w:rsidR="009572D9" w:rsidRP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>v oblasti obhospodařování investičních nástrojů významných institucionálních</w:t>
      </w:r>
      <w:r w:rsidR="009572D9" w:rsidRP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>klientů, zejména pak se zaměřením na obhospodařování dluhopisových</w:t>
      </w:r>
      <w:r w:rsidR="00FE3ECC">
        <w:rPr>
          <w:rFonts w:ascii="Calibri" w:eastAsia="Calibri" w:hAnsi="Calibri" w:cs="Calibri"/>
        </w:rPr>
        <w:t xml:space="preserve"> či převážně dluhopisových</w:t>
      </w:r>
      <w:r w:rsidRPr="009572D9">
        <w:rPr>
          <w:rFonts w:ascii="Calibri" w:eastAsia="Calibri" w:hAnsi="Calibri" w:cs="Calibri"/>
        </w:rPr>
        <w:t xml:space="preserve"> portfolií</w:t>
      </w:r>
      <w:r w:rsid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>s důrazem na české státní dluhopisy,</w:t>
      </w:r>
    </w:p>
    <w:p w14:paraId="153503CB" w14:textId="69247B05" w:rsidR="007E7ADA" w:rsidRPr="00135844" w:rsidRDefault="00774678" w:rsidP="00C451D8">
      <w:pPr>
        <w:numPr>
          <w:ilvl w:val="1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9572D9">
        <w:rPr>
          <w:rFonts w:ascii="Calibri" w:eastAsia="Calibri" w:hAnsi="Calibri" w:cs="Calibri"/>
        </w:rPr>
        <w:t>způsob a metodiku organizace odborného týmu Účastníka při realizaci Veřejné</w:t>
      </w:r>
      <w:r w:rsidR="009572D9" w:rsidRP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>zakázky v oblasti obhospodařování investičních nástrojů Zadavatele, včetně návrhu</w:t>
      </w:r>
      <w:r w:rsidR="009572D9" w:rsidRP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>struktury daného odborného týmu, seznamu jeho členů a popisu způsobu zajištění</w:t>
      </w:r>
      <w:r w:rsidR="009572D9" w:rsidRP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>efektivního využití know-how a zkušeností členů týmu při realizaci Veřejné zakázky</w:t>
      </w:r>
      <w:r w:rsid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>ve výše uvedené oblasti plnění Veřejné zakázky,</w:t>
      </w:r>
    </w:p>
    <w:p w14:paraId="6A6EB500" w14:textId="6B6FBC01" w:rsidR="007E7ADA" w:rsidRPr="00135844" w:rsidRDefault="00774678" w:rsidP="00C451D8">
      <w:pPr>
        <w:numPr>
          <w:ilvl w:val="1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9572D9">
        <w:rPr>
          <w:rFonts w:ascii="Calibri" w:eastAsia="Calibri" w:hAnsi="Calibri" w:cs="Calibri"/>
        </w:rPr>
        <w:t>návrh instrumentů a postupů, které může Zadavatel využít při řízení likvidity portfolia</w:t>
      </w:r>
      <w:r w:rsidR="009572D9" w:rsidRP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>zejména pak popisu zkušeností a potenciálu Účastníka pro uzavírání repo operací, případně návrh jiného způsobu podpory likvidity,</w:t>
      </w:r>
    </w:p>
    <w:p w14:paraId="34075D50" w14:textId="61491238" w:rsidR="007E7ADA" w:rsidRPr="00135844" w:rsidRDefault="00774678" w:rsidP="00C451D8">
      <w:pPr>
        <w:numPr>
          <w:ilvl w:val="1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9572D9">
        <w:rPr>
          <w:rFonts w:ascii="Calibri" w:eastAsia="Calibri" w:hAnsi="Calibri" w:cs="Calibri"/>
        </w:rPr>
        <w:lastRenderedPageBreak/>
        <w:t>návrh instrumentů a metod řízení portfolia, které mohou být využity Účastníkem při</w:t>
      </w:r>
      <w:r w:rsid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>řízení portfolia v rámci investiční politiky Zadavatele,</w:t>
      </w:r>
    </w:p>
    <w:p w14:paraId="50028BBC" w14:textId="22AFF3CF" w:rsidR="007E7ADA" w:rsidRPr="00135844" w:rsidRDefault="00774678" w:rsidP="00C451D8">
      <w:pPr>
        <w:numPr>
          <w:ilvl w:val="1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9572D9">
        <w:rPr>
          <w:rFonts w:ascii="Calibri" w:eastAsia="Calibri" w:hAnsi="Calibri" w:cs="Calibri"/>
        </w:rPr>
        <w:t>návrh a popis rozsahu a úrovně analytické podpory a výkaznictví při plnění Veřejné</w:t>
      </w:r>
      <w:r w:rsid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>zakázky v oblasti obhospodařování i</w:t>
      </w:r>
      <w:r w:rsidR="00135844">
        <w:rPr>
          <w:rFonts w:ascii="Calibri" w:eastAsia="Calibri" w:hAnsi="Calibri" w:cs="Calibri"/>
        </w:rPr>
        <w:t>nvestičních nástrojů Zadavatele</w:t>
      </w:r>
    </w:p>
    <w:p w14:paraId="792D6DDB" w14:textId="0B392DC9" w:rsidR="007E7ADA" w:rsidRPr="00135844" w:rsidRDefault="00774678" w:rsidP="00C451D8">
      <w:pPr>
        <w:numPr>
          <w:ilvl w:val="1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9572D9">
        <w:rPr>
          <w:rFonts w:ascii="Calibri" w:eastAsia="Calibri" w:hAnsi="Calibri" w:cs="Calibri"/>
        </w:rPr>
        <w:t>další návrhy směrující k zajištění vysoké úrovně kvality plnění Veřejné zakázky</w:t>
      </w:r>
      <w:r w:rsidR="009572D9">
        <w:rPr>
          <w:rFonts w:ascii="Calibri" w:eastAsia="Calibri" w:hAnsi="Calibri" w:cs="Calibri"/>
        </w:rPr>
        <w:t xml:space="preserve"> </w:t>
      </w:r>
      <w:r w:rsidRPr="009572D9">
        <w:rPr>
          <w:rFonts w:ascii="Calibri" w:eastAsia="Calibri" w:hAnsi="Calibri" w:cs="Calibri"/>
        </w:rPr>
        <w:t>v oblasti obhospodařování investičních nástrojů Zadavatele.</w:t>
      </w:r>
    </w:p>
    <w:p w14:paraId="47A27BE7" w14:textId="70BD0681" w:rsidR="007E7ADA" w:rsidRPr="00135844" w:rsidRDefault="00774678" w:rsidP="00C451D8">
      <w:pPr>
        <w:numPr>
          <w:ilvl w:val="0"/>
          <w:numId w:val="6"/>
        </w:numPr>
        <w:spacing w:before="120" w:after="0"/>
        <w:jc w:val="both"/>
        <w:rPr>
          <w:rFonts w:ascii="Calibri" w:eastAsia="Calibri" w:hAnsi="Calibri" w:cs="Calibri"/>
          <w:b/>
        </w:rPr>
      </w:pPr>
      <w:r w:rsidRPr="009572D9">
        <w:rPr>
          <w:rFonts w:ascii="Calibri" w:eastAsia="Calibri" w:hAnsi="Calibri" w:cs="Calibri"/>
          <w:b/>
        </w:rPr>
        <w:t>Systém řízení rizik Účastníka a jeho aplikace při plnění Veřejné zakázky v</w:t>
      </w:r>
      <w:r w:rsidR="009572D9">
        <w:rPr>
          <w:rFonts w:ascii="Calibri" w:eastAsia="Calibri" w:hAnsi="Calibri" w:cs="Calibri"/>
          <w:b/>
        </w:rPr>
        <w:t> </w:t>
      </w:r>
      <w:r w:rsidRPr="009572D9">
        <w:rPr>
          <w:rFonts w:ascii="Calibri" w:eastAsia="Calibri" w:hAnsi="Calibri" w:cs="Calibri"/>
          <w:b/>
        </w:rPr>
        <w:t>oblasti</w:t>
      </w:r>
      <w:r w:rsidR="009572D9">
        <w:rPr>
          <w:rFonts w:ascii="Calibri" w:eastAsia="Calibri" w:hAnsi="Calibri" w:cs="Calibri"/>
          <w:b/>
        </w:rPr>
        <w:t xml:space="preserve"> </w:t>
      </w:r>
      <w:r w:rsidRPr="009572D9">
        <w:rPr>
          <w:rFonts w:ascii="Calibri" w:eastAsia="Calibri" w:hAnsi="Calibri" w:cs="Calibri"/>
          <w:b/>
        </w:rPr>
        <w:t>obhospodařování investičních nástrojů Zadavatele</w:t>
      </w:r>
    </w:p>
    <w:p w14:paraId="7E236147" w14:textId="03580B5D" w:rsidR="007E7ADA" w:rsidRPr="00D03604" w:rsidRDefault="00774678" w:rsidP="00D03604">
      <w:pPr>
        <w:spacing w:before="120" w:after="0"/>
        <w:ind w:firstLine="708"/>
        <w:rPr>
          <w:rFonts w:ascii="Calibri" w:eastAsia="Calibri" w:hAnsi="Calibri" w:cs="Calibri"/>
        </w:rPr>
      </w:pPr>
      <w:r w:rsidRPr="00D03604">
        <w:rPr>
          <w:rFonts w:ascii="Calibri" w:eastAsia="Calibri" w:hAnsi="Calibri" w:cs="Calibri"/>
        </w:rPr>
        <w:t>Účastník v rámci této části Metodiky postupu popíše:</w:t>
      </w:r>
    </w:p>
    <w:p w14:paraId="2E57CFFD" w14:textId="36A10405" w:rsidR="007E7ADA" w:rsidRPr="00AE7B20" w:rsidRDefault="00774678" w:rsidP="00C451D8">
      <w:pPr>
        <w:numPr>
          <w:ilvl w:val="1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AE7B20">
        <w:rPr>
          <w:rFonts w:ascii="Calibri" w:eastAsia="Calibri" w:hAnsi="Calibri" w:cs="Calibri"/>
        </w:rPr>
        <w:t>komplexní popis standardů a sy</w:t>
      </w:r>
      <w:r w:rsidR="00D068B2" w:rsidRPr="00AE7B20">
        <w:rPr>
          <w:rFonts w:ascii="Calibri" w:eastAsia="Calibri" w:hAnsi="Calibri" w:cs="Calibri"/>
        </w:rPr>
        <w:t>s</w:t>
      </w:r>
      <w:r w:rsidRPr="00AE7B20">
        <w:rPr>
          <w:rFonts w:ascii="Calibri" w:eastAsia="Calibri" w:hAnsi="Calibri" w:cs="Calibri"/>
        </w:rPr>
        <w:t>tému řízení rizik (riziková profilace klientů, kontrola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 xml:space="preserve">investičních limitů, </w:t>
      </w:r>
      <w:r w:rsidR="0018543F" w:rsidRPr="00AE7B20">
        <w:rPr>
          <w:rFonts w:ascii="Calibri" w:eastAsia="Calibri" w:hAnsi="Calibri" w:cs="Calibri"/>
        </w:rPr>
        <w:t>technickoorganizační</w:t>
      </w:r>
      <w:r w:rsidRPr="00AE7B20">
        <w:rPr>
          <w:rFonts w:ascii="Calibri" w:eastAsia="Calibri" w:hAnsi="Calibri" w:cs="Calibri"/>
        </w:rPr>
        <w:t xml:space="preserve"> opatření pro ošetření operačních rizik a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jiné) Účastníka (a příp. poddodavatele dle výše uvedeného) v oblasti obhospodařování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investičních nástrojů, které hodlá Účastník uplatnit při plnění Veřejné zakázky,</w:t>
      </w:r>
      <w:r w:rsid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přičemž v tomto popisu Účastník uvede a zohlední též:</w:t>
      </w:r>
    </w:p>
    <w:p w14:paraId="79D2E5AA" w14:textId="236015BF" w:rsidR="007E7ADA" w:rsidRPr="00AE7B20" w:rsidRDefault="00774678" w:rsidP="00C451D8">
      <w:pPr>
        <w:pStyle w:val="Odstavecseseznamem"/>
        <w:numPr>
          <w:ilvl w:val="2"/>
          <w:numId w:val="6"/>
        </w:numPr>
        <w:spacing w:before="120" w:after="0"/>
        <w:contextualSpacing w:val="0"/>
        <w:jc w:val="both"/>
        <w:rPr>
          <w:rFonts w:ascii="Calibri" w:eastAsia="Calibri" w:hAnsi="Calibri" w:cs="Calibri"/>
        </w:rPr>
      </w:pPr>
      <w:r w:rsidRPr="00AE7B20">
        <w:rPr>
          <w:rFonts w:ascii="Calibri" w:eastAsia="Calibri" w:hAnsi="Calibri" w:cs="Calibri"/>
        </w:rPr>
        <w:t>výši základního kapitálu Účastníka (a případně poddodavatele, prostřednictvím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kterého zamýšlí plnit předmět Veřejné zakázky v oblasti obhospodařování</w:t>
      </w:r>
      <w:r w:rsid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investičních nástrojů Zadavatele) k 31. 12.</w:t>
      </w:r>
      <w:r w:rsidR="000023C3" w:rsidRPr="00AE7B20">
        <w:rPr>
          <w:rFonts w:ascii="Calibri" w:eastAsia="Calibri" w:hAnsi="Calibri" w:cs="Calibri"/>
        </w:rPr>
        <w:t xml:space="preserve"> 201</w:t>
      </w:r>
      <w:r w:rsidR="00D96C27">
        <w:rPr>
          <w:rFonts w:ascii="Calibri" w:eastAsia="Calibri" w:hAnsi="Calibri" w:cs="Calibri"/>
        </w:rPr>
        <w:t>7</w:t>
      </w:r>
      <w:r w:rsidRPr="00AE7B20">
        <w:rPr>
          <w:rFonts w:ascii="Calibri" w:eastAsia="Calibri" w:hAnsi="Calibri" w:cs="Calibri"/>
        </w:rPr>
        <w:t>,</w:t>
      </w:r>
    </w:p>
    <w:p w14:paraId="5F2DBAB3" w14:textId="5AD0A3FF" w:rsidR="007E7ADA" w:rsidRPr="00135844" w:rsidRDefault="00774678" w:rsidP="00C451D8">
      <w:pPr>
        <w:pStyle w:val="Odstavecseseznamem"/>
        <w:numPr>
          <w:ilvl w:val="2"/>
          <w:numId w:val="6"/>
        </w:numPr>
        <w:spacing w:before="120" w:after="0"/>
        <w:contextualSpacing w:val="0"/>
        <w:jc w:val="both"/>
        <w:rPr>
          <w:rFonts w:ascii="Calibri" w:eastAsia="Calibri" w:hAnsi="Calibri" w:cs="Calibri"/>
        </w:rPr>
      </w:pPr>
      <w:r w:rsidRPr="00AE7B20">
        <w:rPr>
          <w:rFonts w:ascii="Calibri" w:eastAsia="Calibri" w:hAnsi="Calibri" w:cs="Calibri"/>
        </w:rPr>
        <w:t>kapitálovou přiměřenost Účastníka (a příp. poddodavatele dle výše uvedeného) k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31.</w:t>
      </w:r>
      <w:r w:rsidR="00AE7B20" w:rsidRPr="00AE7B20">
        <w:rPr>
          <w:rFonts w:ascii="Calibri" w:eastAsia="Calibri" w:hAnsi="Calibri" w:cs="Calibri"/>
        </w:rPr>
        <w:t> </w:t>
      </w:r>
      <w:r w:rsidRPr="00AE7B20">
        <w:rPr>
          <w:rFonts w:ascii="Calibri" w:eastAsia="Calibri" w:hAnsi="Calibri" w:cs="Calibri"/>
        </w:rPr>
        <w:t>12.</w:t>
      </w:r>
      <w:r w:rsidR="00AE7B20" w:rsidRPr="00AE7B20">
        <w:rPr>
          <w:rFonts w:ascii="Calibri" w:eastAsia="Calibri" w:hAnsi="Calibri" w:cs="Calibri"/>
        </w:rPr>
        <w:t> </w:t>
      </w:r>
      <w:r w:rsidR="000023C3" w:rsidRPr="00AE7B20">
        <w:rPr>
          <w:rFonts w:ascii="Calibri" w:eastAsia="Calibri" w:hAnsi="Calibri" w:cs="Calibri"/>
        </w:rPr>
        <w:t>201</w:t>
      </w:r>
      <w:r w:rsidR="000C6570">
        <w:rPr>
          <w:rFonts w:ascii="Calibri" w:eastAsia="Calibri" w:hAnsi="Calibri" w:cs="Calibri"/>
        </w:rPr>
        <w:t>7</w:t>
      </w:r>
      <w:r w:rsidRPr="00AE7B20">
        <w:rPr>
          <w:rFonts w:ascii="Calibri" w:eastAsia="Calibri" w:hAnsi="Calibri" w:cs="Calibri"/>
        </w:rPr>
        <w:t>, aktuálně platné informace o akcionářích, případně dalších osobách, které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významným způsobem ovlivňují řízení společnosti Účastníka (a příp.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poddodavatele dle výše uvedeného), a o spřízněné finanční skupině Účastníka (a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příp. poddodavatele dle výše uvedeného) – rating, konsolidovaná aktiva,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kapitálová vybavenost, zisk finanční skupiny,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informace o sankčních rozhodnutích – rozhodnutí v souvislosti s</w:t>
      </w:r>
      <w:r w:rsidR="00AE7B20" w:rsidRPr="00AE7B20">
        <w:rPr>
          <w:rFonts w:ascii="Calibri" w:eastAsia="Calibri" w:hAnsi="Calibri" w:cs="Calibri"/>
        </w:rPr>
        <w:t> </w:t>
      </w:r>
      <w:r w:rsidRPr="00AE7B20">
        <w:rPr>
          <w:rFonts w:ascii="Calibri" w:eastAsia="Calibri" w:hAnsi="Calibri" w:cs="Calibri"/>
        </w:rPr>
        <w:t>činností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obhospodařování majetku ukládající Účastníkovi (a příp. poddodavateli dle výše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uvedeného) sankce nebo opatření k nápravě ze strany České národní banky,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případně jiného regulatorního orgánu, jehož pravomoci Účastník (resp.</w:t>
      </w:r>
      <w:r w:rsid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 xml:space="preserve">poddodavatel dle výše uvedeného) podléhá nebo podléhal, a to za období </w:t>
      </w:r>
      <w:r w:rsidR="000023C3" w:rsidRPr="00AE7B20">
        <w:rPr>
          <w:rFonts w:ascii="Calibri" w:eastAsia="Calibri" w:hAnsi="Calibri" w:cs="Calibri"/>
        </w:rPr>
        <w:t>od roku 201</w:t>
      </w:r>
      <w:r w:rsidR="00205D00">
        <w:rPr>
          <w:rFonts w:ascii="Calibri" w:eastAsia="Calibri" w:hAnsi="Calibri" w:cs="Calibri"/>
        </w:rPr>
        <w:t>3</w:t>
      </w:r>
      <w:r w:rsidR="00E46EE7">
        <w:rPr>
          <w:rFonts w:ascii="Calibri" w:eastAsia="Calibri" w:hAnsi="Calibri" w:cs="Calibri"/>
        </w:rPr>
        <w:t>,</w:t>
      </w:r>
      <w:r w:rsidRPr="00AE7B20">
        <w:rPr>
          <w:rFonts w:ascii="Calibri" w:eastAsia="Calibri" w:hAnsi="Calibri" w:cs="Calibri"/>
        </w:rPr>
        <w:t xml:space="preserve"> </w:t>
      </w:r>
    </w:p>
    <w:p w14:paraId="14E46E92" w14:textId="6F006315" w:rsidR="007E7ADA" w:rsidRPr="00135844" w:rsidRDefault="00774678" w:rsidP="00C451D8">
      <w:pPr>
        <w:numPr>
          <w:ilvl w:val="1"/>
          <w:numId w:val="6"/>
        </w:numPr>
        <w:spacing w:before="120"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další relevantní informace z pohledu řízení rizik.</w:t>
      </w:r>
    </w:p>
    <w:p w14:paraId="37809865" w14:textId="54AD88B1" w:rsidR="007E7ADA" w:rsidRPr="00D03604" w:rsidRDefault="00774678" w:rsidP="003265C9">
      <w:pPr>
        <w:spacing w:before="120" w:after="0"/>
        <w:jc w:val="both"/>
        <w:rPr>
          <w:rFonts w:ascii="Calibri" w:eastAsia="Calibri" w:hAnsi="Calibri" w:cs="Calibri"/>
        </w:rPr>
      </w:pPr>
      <w:r w:rsidRPr="00D03604">
        <w:rPr>
          <w:rFonts w:ascii="Calibri" w:eastAsia="Calibri" w:hAnsi="Calibri" w:cs="Calibri"/>
        </w:rPr>
        <w:t>V rámci Metodiky postupu v oblasti úschovy a správy cenných papírů Zadavatele a</w:t>
      </w:r>
      <w:r w:rsidR="00AE7B20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vypořádání obchodů s nimi Účastník uvede:</w:t>
      </w:r>
    </w:p>
    <w:p w14:paraId="03E0E540" w14:textId="1FF434D6" w:rsidR="007E7ADA" w:rsidRPr="00135844" w:rsidRDefault="00774678" w:rsidP="00C451D8">
      <w:pPr>
        <w:numPr>
          <w:ilvl w:val="0"/>
          <w:numId w:val="6"/>
        </w:numPr>
        <w:spacing w:before="120" w:after="0"/>
        <w:jc w:val="both"/>
        <w:rPr>
          <w:rFonts w:ascii="Calibri" w:eastAsia="Calibri" w:hAnsi="Calibri" w:cs="Calibri"/>
          <w:b/>
        </w:rPr>
      </w:pPr>
      <w:r w:rsidRPr="00AE7B20">
        <w:rPr>
          <w:rFonts w:ascii="Calibri" w:eastAsia="Calibri" w:hAnsi="Calibri" w:cs="Calibri"/>
          <w:b/>
        </w:rPr>
        <w:t>Popis kvality a způsobu realizace nabízeného plnění a návrh zajištění efektivního</w:t>
      </w:r>
      <w:r w:rsidR="00AE7B20" w:rsidRPr="00AE7B20">
        <w:rPr>
          <w:rFonts w:ascii="Calibri" w:eastAsia="Calibri" w:hAnsi="Calibri" w:cs="Calibri"/>
          <w:b/>
        </w:rPr>
        <w:t xml:space="preserve"> </w:t>
      </w:r>
      <w:r w:rsidRPr="00AE7B20">
        <w:rPr>
          <w:rFonts w:ascii="Calibri" w:eastAsia="Calibri" w:hAnsi="Calibri" w:cs="Calibri"/>
          <w:b/>
        </w:rPr>
        <w:t>přenosu know-how a zkušeností Účastníka při realizaci Veřejné zakázky v</w:t>
      </w:r>
      <w:r w:rsidR="00AE7B20">
        <w:rPr>
          <w:rFonts w:ascii="Calibri" w:eastAsia="Calibri" w:hAnsi="Calibri" w:cs="Calibri"/>
          <w:b/>
        </w:rPr>
        <w:t> </w:t>
      </w:r>
      <w:r w:rsidRPr="00AE7B20">
        <w:rPr>
          <w:rFonts w:ascii="Calibri" w:eastAsia="Calibri" w:hAnsi="Calibri" w:cs="Calibri"/>
          <w:b/>
        </w:rPr>
        <w:t>oblasti</w:t>
      </w:r>
      <w:r w:rsidR="00AE7B20">
        <w:rPr>
          <w:rFonts w:ascii="Calibri" w:eastAsia="Calibri" w:hAnsi="Calibri" w:cs="Calibri"/>
          <w:b/>
        </w:rPr>
        <w:t xml:space="preserve"> </w:t>
      </w:r>
      <w:r w:rsidRPr="00AE7B20">
        <w:rPr>
          <w:rFonts w:ascii="Calibri" w:eastAsia="Calibri" w:hAnsi="Calibri" w:cs="Calibri"/>
          <w:b/>
        </w:rPr>
        <w:t>úschovy a správy cenných papírů Zadavatele a vypořádání obchodů s</w:t>
      </w:r>
      <w:r w:rsidR="00AE7B20">
        <w:rPr>
          <w:rFonts w:ascii="Calibri" w:eastAsia="Calibri" w:hAnsi="Calibri" w:cs="Calibri"/>
          <w:b/>
        </w:rPr>
        <w:t> </w:t>
      </w:r>
      <w:r w:rsidRPr="00AE7B20">
        <w:rPr>
          <w:rFonts w:ascii="Calibri" w:eastAsia="Calibri" w:hAnsi="Calibri" w:cs="Calibri"/>
          <w:b/>
        </w:rPr>
        <w:t>nimi</w:t>
      </w:r>
      <w:r w:rsidR="00AE7B20">
        <w:rPr>
          <w:rFonts w:ascii="Calibri" w:eastAsia="Calibri" w:hAnsi="Calibri" w:cs="Calibri"/>
          <w:b/>
        </w:rPr>
        <w:t>.</w:t>
      </w:r>
    </w:p>
    <w:p w14:paraId="32D3A9DF" w14:textId="4BCA61B0" w:rsidR="007E7ADA" w:rsidRPr="00D03604" w:rsidRDefault="00774678" w:rsidP="00D03604">
      <w:pPr>
        <w:spacing w:before="120" w:after="0"/>
        <w:ind w:firstLine="708"/>
        <w:rPr>
          <w:rFonts w:ascii="Calibri" w:eastAsia="Calibri" w:hAnsi="Calibri" w:cs="Calibri"/>
        </w:rPr>
      </w:pPr>
      <w:r w:rsidRPr="00D03604">
        <w:rPr>
          <w:rFonts w:ascii="Calibri" w:eastAsia="Calibri" w:hAnsi="Calibri" w:cs="Calibri"/>
        </w:rPr>
        <w:t>Účastník v rámci této části Metodiky postupu popíše:</w:t>
      </w:r>
    </w:p>
    <w:p w14:paraId="7D2892FF" w14:textId="77777777" w:rsidR="007E7ADA" w:rsidRPr="00AE7B20" w:rsidRDefault="00774678" w:rsidP="00C451D8">
      <w:pPr>
        <w:numPr>
          <w:ilvl w:val="1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AE7B20">
        <w:rPr>
          <w:rFonts w:ascii="Calibri" w:eastAsia="Calibri" w:hAnsi="Calibri" w:cs="Calibri"/>
        </w:rPr>
        <w:t>způsob a metodiku efektivního využití zkušeností Účastníka (resp. poddodavatele,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prostřednictvím kterého zamýšlí plnit předmět Veřejné zakázky v oblasti úschovy a</w:t>
      </w:r>
      <w:r w:rsid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 xml:space="preserve">správy cenných papírů Zadavatele a vypořádání obchodů s nimi) při realizaci Veřejné </w:t>
      </w:r>
      <w:r w:rsidRPr="00AE7B20">
        <w:rPr>
          <w:rFonts w:ascii="Calibri" w:eastAsia="Calibri" w:hAnsi="Calibri" w:cs="Calibri"/>
        </w:rPr>
        <w:lastRenderedPageBreak/>
        <w:t>zakázky v oblasti úschovy a správy cenných papírů a vypořádání obchodů s nimi, přičemž v tomto popisu Účastník uvede a zohlední též:</w:t>
      </w:r>
    </w:p>
    <w:p w14:paraId="189C2950" w14:textId="77777777" w:rsidR="007E7ADA" w:rsidRPr="00AE7B20" w:rsidRDefault="00774678" w:rsidP="00C451D8">
      <w:pPr>
        <w:numPr>
          <w:ilvl w:val="2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AE7B20">
        <w:rPr>
          <w:rFonts w:ascii="Calibri" w:eastAsia="Calibri" w:hAnsi="Calibri" w:cs="Calibri"/>
        </w:rPr>
        <w:t>relevantní profesní historii Účastníka (resp. jeho poddodavatele dle výše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uvedeného) v dané oblasti (pokud neuvedeno</w:t>
      </w:r>
      <w:r w:rsidR="00F83011" w:rsidRPr="00AE7B20">
        <w:rPr>
          <w:rFonts w:ascii="Calibri" w:eastAsia="Calibri" w:hAnsi="Calibri" w:cs="Calibri"/>
        </w:rPr>
        <w:t xml:space="preserve"> v Metodice postupu </w:t>
      </w:r>
      <w:r w:rsidRPr="00AE7B20">
        <w:rPr>
          <w:rFonts w:ascii="Calibri" w:eastAsia="Calibri" w:hAnsi="Calibri" w:cs="Calibri"/>
        </w:rPr>
        <w:t>výše),</w:t>
      </w:r>
    </w:p>
    <w:p w14:paraId="39E9B276" w14:textId="11304801" w:rsidR="007E7ADA" w:rsidRPr="00AE7B20" w:rsidRDefault="00774678" w:rsidP="00C451D8">
      <w:pPr>
        <w:numPr>
          <w:ilvl w:val="2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AE7B20">
        <w:rPr>
          <w:rFonts w:ascii="Calibri" w:eastAsia="Calibri" w:hAnsi="Calibri" w:cs="Calibri"/>
        </w:rPr>
        <w:t>celkový objem cenných papírů ve správě Účastníka (resp. poddodavatele dle výše</w:t>
      </w:r>
      <w:r w:rsid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 xml:space="preserve">uvedeného) za jednotlivé roky v období </w:t>
      </w:r>
      <w:r w:rsidR="000023C3" w:rsidRPr="00AE7B20">
        <w:rPr>
          <w:rFonts w:ascii="Calibri" w:eastAsia="Calibri" w:hAnsi="Calibri" w:cs="Calibri"/>
        </w:rPr>
        <w:t>od roku 201</w:t>
      </w:r>
      <w:r w:rsidR="00205D00">
        <w:rPr>
          <w:rFonts w:ascii="Calibri" w:eastAsia="Calibri" w:hAnsi="Calibri" w:cs="Calibri"/>
        </w:rPr>
        <w:t>4</w:t>
      </w:r>
      <w:r w:rsidR="000023C3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(objem cenných papírů</w:t>
      </w:r>
      <w:r w:rsidR="00382EEE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k 31.</w:t>
      </w:r>
      <w:r w:rsid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12. daného roku),</w:t>
      </w:r>
    </w:p>
    <w:p w14:paraId="55702EE2" w14:textId="00A3C50B" w:rsidR="007E7ADA" w:rsidRPr="00AE7B20" w:rsidRDefault="00774678" w:rsidP="00C451D8">
      <w:pPr>
        <w:numPr>
          <w:ilvl w:val="2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AE7B20">
        <w:rPr>
          <w:rFonts w:ascii="Calibri" w:eastAsia="Calibri" w:hAnsi="Calibri" w:cs="Calibri"/>
        </w:rPr>
        <w:t>podíl interních a externích klientů – rozčlenění spravovaných cenných papírů dle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subjektů v rámci finanční skupiny nebo spřízněných osob a na externí subjekty, a</w:t>
      </w:r>
      <w:r w:rsid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 xml:space="preserve">to za rok </w:t>
      </w:r>
      <w:r w:rsidR="000023C3" w:rsidRPr="00AE7B20">
        <w:rPr>
          <w:rFonts w:ascii="Calibri" w:eastAsia="Calibri" w:hAnsi="Calibri" w:cs="Calibri"/>
        </w:rPr>
        <w:t>201</w:t>
      </w:r>
      <w:r w:rsidR="000C6570">
        <w:rPr>
          <w:rFonts w:ascii="Calibri" w:eastAsia="Calibri" w:hAnsi="Calibri" w:cs="Calibri"/>
        </w:rPr>
        <w:t>7</w:t>
      </w:r>
      <w:r w:rsidRPr="00AE7B20">
        <w:rPr>
          <w:rFonts w:ascii="Calibri" w:eastAsia="Calibri" w:hAnsi="Calibri" w:cs="Calibri"/>
        </w:rPr>
        <w:t>,</w:t>
      </w:r>
    </w:p>
    <w:p w14:paraId="4BC38205" w14:textId="77777777" w:rsidR="007E7ADA" w:rsidRPr="00AE7B20" w:rsidRDefault="00774678" w:rsidP="00C451D8">
      <w:pPr>
        <w:numPr>
          <w:ilvl w:val="2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AE7B20">
        <w:rPr>
          <w:rFonts w:ascii="Calibri" w:eastAsia="Calibri" w:hAnsi="Calibri" w:cs="Calibri"/>
        </w:rPr>
        <w:t>konkrétní zkušenosti Účastníka (resp. jeho poddodavatele dle výše uvedeného)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v oblasti úschovy a správy cenných papírů významných institucionálních klientů</w:t>
      </w:r>
      <w:r w:rsid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a vypořádání obchodů s nimi,</w:t>
      </w:r>
    </w:p>
    <w:p w14:paraId="265FE591" w14:textId="77777777" w:rsidR="007E7ADA" w:rsidRPr="00AE7B20" w:rsidRDefault="00774678" w:rsidP="00C451D8">
      <w:pPr>
        <w:numPr>
          <w:ilvl w:val="2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AE7B20">
        <w:rPr>
          <w:rFonts w:ascii="Calibri" w:eastAsia="Calibri" w:hAnsi="Calibri" w:cs="Calibri"/>
        </w:rPr>
        <w:t>způsob a metodiku efektivního využití know-how a zkušeností Účastníka (resp.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poddodavatele dle výše uvedeného) pro realizaci Veřejné zakázky v</w:t>
      </w:r>
      <w:r w:rsidR="00AE7B20" w:rsidRPr="00AE7B20">
        <w:rPr>
          <w:rFonts w:ascii="Calibri" w:eastAsia="Calibri" w:hAnsi="Calibri" w:cs="Calibri"/>
        </w:rPr>
        <w:t> </w:t>
      </w:r>
      <w:r w:rsidRPr="00AE7B20">
        <w:rPr>
          <w:rFonts w:ascii="Calibri" w:eastAsia="Calibri" w:hAnsi="Calibri" w:cs="Calibri"/>
        </w:rPr>
        <w:t>oblasti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úschovy a správy cenných papírů Zadavatele a vypořádání obchodů s nimi,</w:t>
      </w:r>
    </w:p>
    <w:p w14:paraId="5C699FA6" w14:textId="3061DE3C" w:rsidR="007E7ADA" w:rsidRPr="00135844" w:rsidRDefault="00774678" w:rsidP="00C451D8">
      <w:pPr>
        <w:numPr>
          <w:ilvl w:val="1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AE7B20">
        <w:rPr>
          <w:rFonts w:ascii="Calibri" w:eastAsia="Calibri" w:hAnsi="Calibri" w:cs="Calibri"/>
        </w:rPr>
        <w:t>způsob a metodiku organizace odborného týmu Účastníka při realizaci Veřejné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zakázky v oblasti úschovy a správy cenných papírů a vypořádání obchodů s nimi,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včetně návrhu struktury daného odborného týmu, seznamu jeho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členů a popisu způsobu zajištění efektivního využití know-how a zkušeností členů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odborného týmu při realizaci Veřejné zakázky ve výše uvedených oblastech plnění</w:t>
      </w:r>
      <w:r w:rsid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Veřejné zakázky,</w:t>
      </w:r>
    </w:p>
    <w:p w14:paraId="3BE1C40B" w14:textId="22CF8553" w:rsidR="007E7ADA" w:rsidRPr="00135844" w:rsidRDefault="00774678" w:rsidP="00C451D8">
      <w:pPr>
        <w:numPr>
          <w:ilvl w:val="1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AE7B20">
        <w:rPr>
          <w:rFonts w:ascii="Calibri" w:eastAsia="Calibri" w:hAnsi="Calibri" w:cs="Calibri"/>
        </w:rPr>
        <w:t>popis zajištění efektivního postupu a spolupráce mezi jednotlivými subjekty Účastníka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(včetně poddodavatelů) v oblasti obhospodařování investičních nástrojů a úschovy a</w:t>
      </w:r>
      <w:r w:rsidR="00AE7B20" w:rsidRP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správy cenných papírů a vypořádání obchodů s nimi (v případě poskytování těchto</w:t>
      </w:r>
      <w:r w:rsid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činností rozdílnými subjekty),</w:t>
      </w:r>
    </w:p>
    <w:p w14:paraId="05CE9892" w14:textId="29270FD3" w:rsidR="007E7ADA" w:rsidRPr="00135844" w:rsidRDefault="00774678" w:rsidP="00C451D8">
      <w:pPr>
        <w:numPr>
          <w:ilvl w:val="1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AE7B20">
        <w:rPr>
          <w:rFonts w:ascii="Calibri" w:eastAsia="Calibri" w:hAnsi="Calibri" w:cs="Calibri"/>
        </w:rPr>
        <w:t>další návrhy směrující k zajištění vysoké úrovně kvality plnění Veřejné zakázky</w:t>
      </w:r>
      <w:r w:rsidR="00AE7B20">
        <w:rPr>
          <w:rFonts w:ascii="Calibri" w:eastAsia="Calibri" w:hAnsi="Calibri" w:cs="Calibri"/>
        </w:rPr>
        <w:t xml:space="preserve"> </w:t>
      </w:r>
      <w:r w:rsidRPr="00AE7B20">
        <w:rPr>
          <w:rFonts w:ascii="Calibri" w:eastAsia="Calibri" w:hAnsi="Calibri" w:cs="Calibri"/>
        </w:rPr>
        <w:t>v oblasti úschovy a správy cenných papírů Zadavatele a vypořádání obchodů s</w:t>
      </w:r>
      <w:r w:rsidR="00AE7B20">
        <w:rPr>
          <w:rFonts w:ascii="Calibri" w:eastAsia="Calibri" w:hAnsi="Calibri" w:cs="Calibri"/>
        </w:rPr>
        <w:t> </w:t>
      </w:r>
      <w:r w:rsidRPr="00AE7B20">
        <w:rPr>
          <w:rFonts w:ascii="Calibri" w:eastAsia="Calibri" w:hAnsi="Calibri" w:cs="Calibri"/>
        </w:rPr>
        <w:t>nimi</w:t>
      </w:r>
      <w:r w:rsidR="00AE7B20">
        <w:rPr>
          <w:rFonts w:ascii="Calibri" w:eastAsia="Calibri" w:hAnsi="Calibri" w:cs="Calibri"/>
        </w:rPr>
        <w:t>.</w:t>
      </w:r>
    </w:p>
    <w:p w14:paraId="17072AC4" w14:textId="20A7AA6D" w:rsidR="007E7ADA" w:rsidRPr="00135844" w:rsidRDefault="00774678" w:rsidP="00C451D8">
      <w:pPr>
        <w:numPr>
          <w:ilvl w:val="0"/>
          <w:numId w:val="6"/>
        </w:numPr>
        <w:spacing w:before="120" w:after="0"/>
        <w:rPr>
          <w:rFonts w:ascii="Calibri" w:eastAsia="Calibri" w:hAnsi="Calibri" w:cs="Calibri"/>
          <w:b/>
        </w:rPr>
      </w:pPr>
      <w:r w:rsidRPr="00AE7B20">
        <w:rPr>
          <w:rFonts w:ascii="Calibri" w:eastAsia="Calibri" w:hAnsi="Calibri" w:cs="Calibri"/>
          <w:b/>
        </w:rPr>
        <w:t>Systém řízení rizik Účastníka a jeho aplikace při plnění Veřejné zakázky v</w:t>
      </w:r>
      <w:r w:rsidR="00AE7B20">
        <w:rPr>
          <w:rFonts w:ascii="Calibri" w:eastAsia="Calibri" w:hAnsi="Calibri" w:cs="Calibri"/>
          <w:b/>
        </w:rPr>
        <w:t> </w:t>
      </w:r>
      <w:r w:rsidRPr="00AE7B20">
        <w:rPr>
          <w:rFonts w:ascii="Calibri" w:eastAsia="Calibri" w:hAnsi="Calibri" w:cs="Calibri"/>
          <w:b/>
        </w:rPr>
        <w:t>oblasti</w:t>
      </w:r>
      <w:r w:rsidR="00AE7B20">
        <w:rPr>
          <w:rFonts w:ascii="Calibri" w:eastAsia="Calibri" w:hAnsi="Calibri" w:cs="Calibri"/>
          <w:b/>
        </w:rPr>
        <w:t xml:space="preserve"> </w:t>
      </w:r>
      <w:r w:rsidRPr="00AE7B20">
        <w:rPr>
          <w:rFonts w:ascii="Calibri" w:eastAsia="Calibri" w:hAnsi="Calibri" w:cs="Calibri"/>
          <w:b/>
        </w:rPr>
        <w:t>úschovy a správy cenných papírů Zadavatele a vypořádání obchodů s</w:t>
      </w:r>
      <w:r w:rsidR="00AE7B20">
        <w:rPr>
          <w:rFonts w:ascii="Calibri" w:eastAsia="Calibri" w:hAnsi="Calibri" w:cs="Calibri"/>
          <w:b/>
        </w:rPr>
        <w:t> </w:t>
      </w:r>
      <w:r w:rsidRPr="00AE7B20">
        <w:rPr>
          <w:rFonts w:ascii="Calibri" w:eastAsia="Calibri" w:hAnsi="Calibri" w:cs="Calibri"/>
          <w:b/>
        </w:rPr>
        <w:t>nimi</w:t>
      </w:r>
      <w:r w:rsidR="00AE7B20">
        <w:rPr>
          <w:rFonts w:ascii="Calibri" w:eastAsia="Calibri" w:hAnsi="Calibri" w:cs="Calibri"/>
          <w:b/>
        </w:rPr>
        <w:t>.</w:t>
      </w:r>
    </w:p>
    <w:p w14:paraId="6C89AB35" w14:textId="4BFBD6F7" w:rsidR="007E7ADA" w:rsidRPr="00D03604" w:rsidRDefault="00774678" w:rsidP="00D03604">
      <w:pPr>
        <w:spacing w:before="120" w:after="0"/>
        <w:ind w:firstLine="708"/>
        <w:rPr>
          <w:rFonts w:ascii="Calibri" w:eastAsia="Calibri" w:hAnsi="Calibri" w:cs="Calibri"/>
        </w:rPr>
      </w:pPr>
      <w:r w:rsidRPr="00D03604">
        <w:rPr>
          <w:rFonts w:ascii="Calibri" w:eastAsia="Calibri" w:hAnsi="Calibri" w:cs="Calibri"/>
        </w:rPr>
        <w:t>Účastník v rámci této části Metodiky postupu popíše:</w:t>
      </w:r>
    </w:p>
    <w:p w14:paraId="787A0D75" w14:textId="77777777" w:rsidR="007E7ADA" w:rsidRPr="00591B17" w:rsidRDefault="00774678" w:rsidP="00C451D8">
      <w:pPr>
        <w:numPr>
          <w:ilvl w:val="1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591B17">
        <w:rPr>
          <w:rFonts w:ascii="Calibri" w:eastAsia="Calibri" w:hAnsi="Calibri" w:cs="Calibri"/>
        </w:rPr>
        <w:t>komplexní popis standardů a sy</w:t>
      </w:r>
      <w:r w:rsidR="00F83011" w:rsidRPr="00591B17">
        <w:rPr>
          <w:rFonts w:ascii="Calibri" w:eastAsia="Calibri" w:hAnsi="Calibri" w:cs="Calibri"/>
        </w:rPr>
        <w:t>s</w:t>
      </w:r>
      <w:r w:rsidRPr="00591B17">
        <w:rPr>
          <w:rFonts w:ascii="Calibri" w:eastAsia="Calibri" w:hAnsi="Calibri" w:cs="Calibri"/>
        </w:rPr>
        <w:t>tému řízení rizik Účastníka (a příp. poddodavatele dle</w:t>
      </w:r>
      <w:r w:rsidR="00591B17" w:rsidRPr="00591B17">
        <w:rPr>
          <w:rFonts w:ascii="Calibri" w:eastAsia="Calibri" w:hAnsi="Calibri" w:cs="Calibri"/>
        </w:rPr>
        <w:t xml:space="preserve"> </w:t>
      </w:r>
      <w:r w:rsidRPr="00591B17">
        <w:rPr>
          <w:rFonts w:ascii="Calibri" w:eastAsia="Calibri" w:hAnsi="Calibri" w:cs="Calibri"/>
        </w:rPr>
        <w:t>výše uvedeného) v oblasti úschovy a správy cenných papírů a vypořádání obchodů</w:t>
      </w:r>
      <w:r w:rsidR="00591B17" w:rsidRPr="00591B17">
        <w:rPr>
          <w:rFonts w:ascii="Calibri" w:eastAsia="Calibri" w:hAnsi="Calibri" w:cs="Calibri"/>
        </w:rPr>
        <w:t xml:space="preserve"> </w:t>
      </w:r>
      <w:r w:rsidRPr="00591B17">
        <w:rPr>
          <w:rFonts w:ascii="Calibri" w:eastAsia="Calibri" w:hAnsi="Calibri" w:cs="Calibri"/>
        </w:rPr>
        <w:t>s nimi, které hodlá Účastník uplatnit při plnění Veřejné zakázky,</w:t>
      </w:r>
      <w:r w:rsidR="00591B17">
        <w:rPr>
          <w:rFonts w:ascii="Calibri" w:eastAsia="Calibri" w:hAnsi="Calibri" w:cs="Calibri"/>
        </w:rPr>
        <w:t xml:space="preserve"> </w:t>
      </w:r>
      <w:r w:rsidRPr="00591B17">
        <w:rPr>
          <w:rFonts w:ascii="Calibri" w:eastAsia="Calibri" w:hAnsi="Calibri" w:cs="Calibri"/>
        </w:rPr>
        <w:t>přičemž v tomto popisu Účastník uvede a zohlední též:</w:t>
      </w:r>
    </w:p>
    <w:p w14:paraId="7D632F6C" w14:textId="25CAD831" w:rsidR="007E7ADA" w:rsidRPr="00591B17" w:rsidRDefault="00774678" w:rsidP="00C451D8">
      <w:pPr>
        <w:numPr>
          <w:ilvl w:val="1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591B17">
        <w:rPr>
          <w:rFonts w:ascii="Calibri" w:eastAsia="Calibri" w:hAnsi="Calibri" w:cs="Calibri"/>
        </w:rPr>
        <w:t>výši základního kapitálu Účastníka (pokud neuvede</w:t>
      </w:r>
      <w:r w:rsidR="00DF36A0" w:rsidRPr="00591B17">
        <w:rPr>
          <w:rFonts w:ascii="Calibri" w:eastAsia="Calibri" w:hAnsi="Calibri" w:cs="Calibri"/>
        </w:rPr>
        <w:t>no v Metodice postupu</w:t>
      </w:r>
      <w:r w:rsidR="00591B17">
        <w:rPr>
          <w:rFonts w:ascii="Calibri" w:eastAsia="Calibri" w:hAnsi="Calibri" w:cs="Calibri"/>
        </w:rPr>
        <w:t xml:space="preserve"> </w:t>
      </w:r>
      <w:r w:rsidRPr="00591B17">
        <w:rPr>
          <w:rFonts w:ascii="Calibri" w:eastAsia="Calibri" w:hAnsi="Calibri" w:cs="Calibri"/>
        </w:rPr>
        <w:t>výše) a příp. poddodavatele dle výše uvedeného ke dni 31. 12.</w:t>
      </w:r>
      <w:r w:rsidR="000023C3" w:rsidRPr="00591B17">
        <w:rPr>
          <w:rFonts w:ascii="Calibri" w:eastAsia="Calibri" w:hAnsi="Calibri" w:cs="Calibri"/>
        </w:rPr>
        <w:t xml:space="preserve"> 201</w:t>
      </w:r>
      <w:r w:rsidR="000C6570">
        <w:rPr>
          <w:rFonts w:ascii="Calibri" w:eastAsia="Calibri" w:hAnsi="Calibri" w:cs="Calibri"/>
        </w:rPr>
        <w:t>7</w:t>
      </w:r>
      <w:r w:rsidRPr="00591B17">
        <w:rPr>
          <w:rFonts w:ascii="Calibri" w:eastAsia="Calibri" w:hAnsi="Calibri" w:cs="Calibri"/>
        </w:rPr>
        <w:t>,</w:t>
      </w:r>
    </w:p>
    <w:p w14:paraId="611F2E0E" w14:textId="71D4952F" w:rsidR="00591B17" w:rsidRDefault="00774678" w:rsidP="00C451D8">
      <w:pPr>
        <w:numPr>
          <w:ilvl w:val="1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591B17">
        <w:rPr>
          <w:rFonts w:ascii="Calibri" w:eastAsia="Calibri" w:hAnsi="Calibri" w:cs="Calibri"/>
        </w:rPr>
        <w:t xml:space="preserve">kapitálovou přiměřenost Účastníka (pokud </w:t>
      </w:r>
      <w:r w:rsidR="00DF36A0" w:rsidRPr="00591B17">
        <w:rPr>
          <w:rFonts w:ascii="Calibri" w:eastAsia="Calibri" w:hAnsi="Calibri" w:cs="Calibri"/>
        </w:rPr>
        <w:t>neuvedeno v Metodice postupu</w:t>
      </w:r>
      <w:r w:rsidR="00591B17" w:rsidRPr="00591B17">
        <w:rPr>
          <w:rFonts w:ascii="Calibri" w:eastAsia="Calibri" w:hAnsi="Calibri" w:cs="Calibri"/>
        </w:rPr>
        <w:t xml:space="preserve"> </w:t>
      </w:r>
      <w:r w:rsidRPr="00591B17">
        <w:rPr>
          <w:rFonts w:ascii="Calibri" w:eastAsia="Calibri" w:hAnsi="Calibri" w:cs="Calibri"/>
        </w:rPr>
        <w:t xml:space="preserve">výše) a příp. poddodavatele dle výše uvedeného ke dni 31. 12. </w:t>
      </w:r>
      <w:r w:rsidR="000023C3" w:rsidRPr="00591B17">
        <w:rPr>
          <w:rFonts w:ascii="Calibri" w:eastAsia="Calibri" w:hAnsi="Calibri" w:cs="Calibri"/>
        </w:rPr>
        <w:t>201</w:t>
      </w:r>
      <w:r w:rsidR="000C6570">
        <w:rPr>
          <w:rFonts w:ascii="Calibri" w:eastAsia="Calibri" w:hAnsi="Calibri" w:cs="Calibri"/>
        </w:rPr>
        <w:t>7</w:t>
      </w:r>
      <w:r w:rsidRPr="00591B17">
        <w:rPr>
          <w:rFonts w:ascii="Calibri" w:eastAsia="Calibri" w:hAnsi="Calibri" w:cs="Calibri"/>
        </w:rPr>
        <w:t>,</w:t>
      </w:r>
    </w:p>
    <w:p w14:paraId="422EC46C" w14:textId="4FFC2950" w:rsidR="007E7ADA" w:rsidRPr="00135844" w:rsidRDefault="00774678" w:rsidP="00C451D8">
      <w:pPr>
        <w:numPr>
          <w:ilvl w:val="1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591B17">
        <w:rPr>
          <w:rFonts w:ascii="Calibri" w:eastAsia="Calibri" w:hAnsi="Calibri" w:cs="Calibri"/>
        </w:rPr>
        <w:lastRenderedPageBreak/>
        <w:t>aktuálně platné informace o akcionářích, případně dalších osobách, které</w:t>
      </w:r>
      <w:r w:rsidR="00591B17" w:rsidRPr="00591B17">
        <w:rPr>
          <w:rFonts w:ascii="Calibri" w:eastAsia="Calibri" w:hAnsi="Calibri" w:cs="Calibri"/>
        </w:rPr>
        <w:t xml:space="preserve"> </w:t>
      </w:r>
      <w:r w:rsidRPr="00591B17">
        <w:rPr>
          <w:rFonts w:ascii="Calibri" w:eastAsia="Calibri" w:hAnsi="Calibri" w:cs="Calibri"/>
        </w:rPr>
        <w:t>významným způsobem ovlivňují řízení společnosti Účastníka (a příp.</w:t>
      </w:r>
      <w:r w:rsidR="00591B17" w:rsidRPr="00591B17">
        <w:rPr>
          <w:rFonts w:ascii="Calibri" w:eastAsia="Calibri" w:hAnsi="Calibri" w:cs="Calibri"/>
        </w:rPr>
        <w:t xml:space="preserve"> </w:t>
      </w:r>
      <w:r w:rsidRPr="00591B17">
        <w:rPr>
          <w:rFonts w:ascii="Calibri" w:eastAsia="Calibri" w:hAnsi="Calibri" w:cs="Calibri"/>
        </w:rPr>
        <w:t>poddodavatele dle výše uvedeného), a o spřízněné finanční skupině Účastníka (a</w:t>
      </w:r>
      <w:r w:rsidR="00591B17" w:rsidRPr="00591B17">
        <w:rPr>
          <w:rFonts w:ascii="Calibri" w:eastAsia="Calibri" w:hAnsi="Calibri" w:cs="Calibri"/>
        </w:rPr>
        <w:t xml:space="preserve"> </w:t>
      </w:r>
      <w:r w:rsidRPr="00591B17">
        <w:rPr>
          <w:rFonts w:ascii="Calibri" w:eastAsia="Calibri" w:hAnsi="Calibri" w:cs="Calibri"/>
        </w:rPr>
        <w:t>příp. poddodavatele dle výše uvedeného) – kapitálová vybavenost, rating,</w:t>
      </w:r>
      <w:r w:rsidR="00591B17" w:rsidRPr="00591B17">
        <w:rPr>
          <w:rFonts w:ascii="Calibri" w:eastAsia="Calibri" w:hAnsi="Calibri" w:cs="Calibri"/>
        </w:rPr>
        <w:t xml:space="preserve"> </w:t>
      </w:r>
      <w:r w:rsidRPr="00591B17">
        <w:rPr>
          <w:rFonts w:ascii="Calibri" w:eastAsia="Calibri" w:hAnsi="Calibri" w:cs="Calibri"/>
        </w:rPr>
        <w:t>konsolidovaná aktiva, zisk finanční skupiny (pokud neuvedeno v</w:t>
      </w:r>
      <w:r w:rsidR="00591B17">
        <w:rPr>
          <w:rFonts w:ascii="Calibri" w:eastAsia="Calibri" w:hAnsi="Calibri" w:cs="Calibri"/>
        </w:rPr>
        <w:t> </w:t>
      </w:r>
      <w:r w:rsidRPr="00591B17">
        <w:rPr>
          <w:rFonts w:ascii="Calibri" w:eastAsia="Calibri" w:hAnsi="Calibri" w:cs="Calibri"/>
        </w:rPr>
        <w:t>Metodice</w:t>
      </w:r>
      <w:r w:rsidR="00591B17">
        <w:rPr>
          <w:rFonts w:ascii="Calibri" w:eastAsia="Calibri" w:hAnsi="Calibri" w:cs="Calibri"/>
        </w:rPr>
        <w:t xml:space="preserve"> </w:t>
      </w:r>
      <w:r w:rsidR="00DF36A0" w:rsidRPr="00591B17">
        <w:rPr>
          <w:rFonts w:ascii="Calibri" w:eastAsia="Calibri" w:hAnsi="Calibri" w:cs="Calibri"/>
        </w:rPr>
        <w:t xml:space="preserve">postupu </w:t>
      </w:r>
      <w:r w:rsidRPr="00591B17">
        <w:rPr>
          <w:rFonts w:ascii="Calibri" w:eastAsia="Calibri" w:hAnsi="Calibri" w:cs="Calibri"/>
        </w:rPr>
        <w:t>výše),</w:t>
      </w:r>
    </w:p>
    <w:p w14:paraId="7CFC17F8" w14:textId="04470417" w:rsidR="007E7ADA" w:rsidRPr="00135844" w:rsidRDefault="00774678" w:rsidP="00C451D8">
      <w:pPr>
        <w:numPr>
          <w:ilvl w:val="1"/>
          <w:numId w:val="6"/>
        </w:numPr>
        <w:spacing w:before="120" w:after="0"/>
        <w:jc w:val="both"/>
        <w:rPr>
          <w:rFonts w:ascii="Calibri" w:eastAsia="Calibri" w:hAnsi="Calibri" w:cs="Calibri"/>
        </w:rPr>
      </w:pPr>
      <w:r w:rsidRPr="00591B17">
        <w:rPr>
          <w:rFonts w:ascii="Calibri" w:eastAsia="Calibri" w:hAnsi="Calibri" w:cs="Calibri"/>
        </w:rPr>
        <w:t>informace o sankčních rozhodnutích – rozhodnutí v souvislosti s</w:t>
      </w:r>
      <w:r w:rsidR="00591B17" w:rsidRPr="00591B17">
        <w:rPr>
          <w:rFonts w:ascii="Calibri" w:eastAsia="Calibri" w:hAnsi="Calibri" w:cs="Calibri"/>
        </w:rPr>
        <w:t> </w:t>
      </w:r>
      <w:r w:rsidRPr="00591B17">
        <w:rPr>
          <w:rFonts w:ascii="Calibri" w:eastAsia="Calibri" w:hAnsi="Calibri" w:cs="Calibri"/>
        </w:rPr>
        <w:t>činností</w:t>
      </w:r>
      <w:r w:rsidR="00591B17" w:rsidRPr="00591B17">
        <w:rPr>
          <w:rFonts w:ascii="Calibri" w:eastAsia="Calibri" w:hAnsi="Calibri" w:cs="Calibri"/>
        </w:rPr>
        <w:t xml:space="preserve"> </w:t>
      </w:r>
      <w:r w:rsidRPr="00591B17">
        <w:rPr>
          <w:rFonts w:ascii="Calibri" w:eastAsia="Calibri" w:hAnsi="Calibri" w:cs="Calibri"/>
        </w:rPr>
        <w:t>úschovy a správy cenných papírů a vypořádání obchodů s nimi ukládající</w:t>
      </w:r>
      <w:r w:rsidR="00591B17" w:rsidRPr="00591B17">
        <w:rPr>
          <w:rFonts w:ascii="Calibri" w:eastAsia="Calibri" w:hAnsi="Calibri" w:cs="Calibri"/>
        </w:rPr>
        <w:t xml:space="preserve"> </w:t>
      </w:r>
      <w:r w:rsidRPr="00591B17">
        <w:rPr>
          <w:rFonts w:ascii="Calibri" w:eastAsia="Calibri" w:hAnsi="Calibri" w:cs="Calibri"/>
        </w:rPr>
        <w:t>Účastníkovi (a příp. poddodavateli dle výše uvedeného) sankce nebo opatření k</w:t>
      </w:r>
      <w:r w:rsidR="00591B17" w:rsidRPr="00591B17">
        <w:rPr>
          <w:rFonts w:ascii="Calibri" w:eastAsia="Calibri" w:hAnsi="Calibri" w:cs="Calibri"/>
        </w:rPr>
        <w:t xml:space="preserve"> </w:t>
      </w:r>
      <w:r w:rsidRPr="00591B17">
        <w:rPr>
          <w:rFonts w:ascii="Calibri" w:eastAsia="Calibri" w:hAnsi="Calibri" w:cs="Calibri"/>
        </w:rPr>
        <w:t>nápravě ze strany České národní banky, případně jiného regulatorního orgánu,</w:t>
      </w:r>
      <w:r w:rsidR="00591B17" w:rsidRPr="00591B17">
        <w:rPr>
          <w:rFonts w:ascii="Calibri" w:eastAsia="Calibri" w:hAnsi="Calibri" w:cs="Calibri"/>
        </w:rPr>
        <w:t xml:space="preserve"> </w:t>
      </w:r>
      <w:r w:rsidRPr="00591B17">
        <w:rPr>
          <w:rFonts w:ascii="Calibri" w:eastAsia="Calibri" w:hAnsi="Calibri" w:cs="Calibri"/>
        </w:rPr>
        <w:t>jehož pravomoci Účastník (resp. poddodavatel dle výše uvedeného) podléhá nebo</w:t>
      </w:r>
      <w:r w:rsidR="00591B17">
        <w:rPr>
          <w:rFonts w:ascii="Calibri" w:eastAsia="Calibri" w:hAnsi="Calibri" w:cs="Calibri"/>
        </w:rPr>
        <w:t xml:space="preserve"> </w:t>
      </w:r>
      <w:r w:rsidRPr="00591B17">
        <w:rPr>
          <w:rFonts w:ascii="Calibri" w:eastAsia="Calibri" w:hAnsi="Calibri" w:cs="Calibri"/>
        </w:rPr>
        <w:t xml:space="preserve">podléhal, a to za období </w:t>
      </w:r>
      <w:r w:rsidR="006C4295" w:rsidRPr="00591B17">
        <w:rPr>
          <w:rFonts w:ascii="Calibri" w:eastAsia="Calibri" w:hAnsi="Calibri" w:cs="Calibri"/>
        </w:rPr>
        <w:t>od roku 201</w:t>
      </w:r>
      <w:r w:rsidR="00205D00">
        <w:rPr>
          <w:rFonts w:ascii="Calibri" w:eastAsia="Calibri" w:hAnsi="Calibri" w:cs="Calibri"/>
        </w:rPr>
        <w:t>3</w:t>
      </w:r>
      <w:r w:rsidRPr="00591B17">
        <w:rPr>
          <w:rFonts w:ascii="Calibri" w:eastAsia="Calibri" w:hAnsi="Calibri" w:cs="Calibri"/>
        </w:rPr>
        <w:t>,</w:t>
      </w:r>
    </w:p>
    <w:p w14:paraId="0C7973C7" w14:textId="77777777" w:rsidR="00205D00" w:rsidRPr="00E05D9C" w:rsidRDefault="00774678" w:rsidP="00C451D8">
      <w:pPr>
        <w:numPr>
          <w:ilvl w:val="1"/>
          <w:numId w:val="6"/>
        </w:numPr>
        <w:spacing w:before="120"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další relevantní informace z pohledu řízení rizik</w:t>
      </w:r>
      <w:r w:rsidR="00205D00">
        <w:rPr>
          <w:rFonts w:ascii="Calibri" w:eastAsia="Calibri" w:hAnsi="Calibri" w:cs="Calibri"/>
        </w:rPr>
        <w:t>,</w:t>
      </w:r>
    </w:p>
    <w:p w14:paraId="5971159C" w14:textId="3374A2E6" w:rsidR="007E7ADA" w:rsidRPr="00166EDF" w:rsidRDefault="00205D00" w:rsidP="00C451D8">
      <w:pPr>
        <w:numPr>
          <w:ilvl w:val="1"/>
          <w:numId w:val="6"/>
        </w:numPr>
        <w:spacing w:before="120"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Roky, stanovené v této části ZD jsou orientační, pokud Účastník existuje kratší dobu, uvede údaje za dobu své existence. </w:t>
      </w:r>
    </w:p>
    <w:p w14:paraId="390AA3F2" w14:textId="2EB34CDF" w:rsidR="007E7ADA" w:rsidRPr="00D35A26" w:rsidRDefault="00774678" w:rsidP="00C451D8">
      <w:pPr>
        <w:pStyle w:val="Nadpis1"/>
        <w:numPr>
          <w:ilvl w:val="0"/>
          <w:numId w:val="3"/>
        </w:numPr>
        <w:spacing w:line="276" w:lineRule="auto"/>
        <w:contextualSpacing/>
        <w:rPr>
          <w:rFonts w:eastAsia="Calibri"/>
        </w:rPr>
      </w:pPr>
      <w:bookmarkStart w:id="15" w:name="_Toc482969734"/>
      <w:r w:rsidRPr="00950BC5">
        <w:rPr>
          <w:rFonts w:eastAsia="Calibri"/>
        </w:rPr>
        <w:t>KVALIFIKACE</w:t>
      </w:r>
      <w:bookmarkEnd w:id="15"/>
    </w:p>
    <w:p w14:paraId="68403D26" w14:textId="77777777" w:rsidR="007E7ADA" w:rsidRPr="009761DD" w:rsidRDefault="00774678" w:rsidP="00C451D8">
      <w:pPr>
        <w:pStyle w:val="Nadpis2"/>
        <w:numPr>
          <w:ilvl w:val="1"/>
          <w:numId w:val="3"/>
        </w:numPr>
        <w:spacing w:before="240"/>
        <w:contextualSpacing/>
        <w:rPr>
          <w:rFonts w:eastAsia="Calibri"/>
        </w:rPr>
      </w:pPr>
      <w:bookmarkStart w:id="16" w:name="_Toc482969735"/>
      <w:r w:rsidRPr="009761DD">
        <w:rPr>
          <w:rFonts w:eastAsia="Calibri"/>
        </w:rPr>
        <w:t>Obecná pravidla prokazování kvalifikace</w:t>
      </w:r>
      <w:bookmarkEnd w:id="16"/>
    </w:p>
    <w:p w14:paraId="07AA261C" w14:textId="58FBD15C" w:rsidR="007E7ADA" w:rsidRDefault="00774678" w:rsidP="00BD6EAC">
      <w:pPr>
        <w:spacing w:before="120"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Zadavatel požaduje prokázání </w:t>
      </w:r>
    </w:p>
    <w:p w14:paraId="6EFDF833" w14:textId="08A2E291" w:rsidR="007E7ADA" w:rsidRDefault="00774678" w:rsidP="00BD6EAC">
      <w:pPr>
        <w:spacing w:before="120"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a) základní způsobilosti podle § 74</w:t>
      </w:r>
      <w:r w:rsidR="00947B35">
        <w:rPr>
          <w:rFonts w:ascii="Calibri" w:eastAsia="Calibri" w:hAnsi="Calibri" w:cs="Calibri"/>
          <w:b/>
        </w:rPr>
        <w:t xml:space="preserve"> ZZVZ;</w:t>
      </w:r>
    </w:p>
    <w:p w14:paraId="2BBA4F23" w14:textId="6BDA9BDB" w:rsidR="007E7ADA" w:rsidRDefault="00774678" w:rsidP="00D03604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b) profesní způsobilosti podle § 77 odst. 1</w:t>
      </w:r>
      <w:r w:rsidR="00947B35">
        <w:rPr>
          <w:rFonts w:ascii="Calibri" w:eastAsia="Calibri" w:hAnsi="Calibri" w:cs="Calibri"/>
          <w:b/>
        </w:rPr>
        <w:t xml:space="preserve"> ZZVZ;</w:t>
      </w:r>
    </w:p>
    <w:p w14:paraId="5BBDC1D1" w14:textId="1C9A2268" w:rsidR="005D76FA" w:rsidRDefault="00774678" w:rsidP="00D03604">
      <w:pPr>
        <w:spacing w:after="0"/>
        <w:rPr>
          <w:rFonts w:ascii="Calibri" w:eastAsia="Calibri" w:hAnsi="Calibri" w:cs="Calibri"/>
          <w:b/>
        </w:rPr>
      </w:pPr>
      <w:r w:rsidRPr="00E05D9C">
        <w:rPr>
          <w:rFonts w:ascii="Calibri" w:eastAsia="Calibri" w:hAnsi="Calibri" w:cs="Calibri"/>
          <w:b/>
        </w:rPr>
        <w:t>c) profesní způsobilosti podle § 77 odst. 2</w:t>
      </w:r>
      <w:r w:rsidR="00947B35" w:rsidRPr="00E05D9C">
        <w:rPr>
          <w:rFonts w:ascii="Calibri" w:eastAsia="Calibri" w:hAnsi="Calibri" w:cs="Calibri"/>
          <w:b/>
        </w:rPr>
        <w:t xml:space="preserve"> ZZVZ;</w:t>
      </w:r>
      <w:r w:rsidRPr="00E05D9C">
        <w:rPr>
          <w:rFonts w:ascii="Calibri" w:eastAsia="Calibri" w:hAnsi="Calibri" w:cs="Calibri"/>
          <w:b/>
        </w:rPr>
        <w:t xml:space="preserve"> </w:t>
      </w:r>
    </w:p>
    <w:p w14:paraId="6EA42903" w14:textId="582AE03B" w:rsidR="007E7ADA" w:rsidRDefault="005D76FA" w:rsidP="00D03604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d) ekonomické kvalifikace dle § 78 </w:t>
      </w:r>
      <w:r w:rsidR="00774678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ZZVZ a </w:t>
      </w:r>
    </w:p>
    <w:p w14:paraId="134208EF" w14:textId="6026A2E1" w:rsidR="007E7ADA" w:rsidRPr="00135844" w:rsidRDefault="005D76FA" w:rsidP="00D03604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</w:t>
      </w:r>
      <w:r w:rsidR="00774678">
        <w:rPr>
          <w:rFonts w:ascii="Calibri" w:eastAsia="Calibri" w:hAnsi="Calibri" w:cs="Calibri"/>
          <w:b/>
        </w:rPr>
        <w:t>) technické kvalifikace podle § 79</w:t>
      </w:r>
      <w:r w:rsidR="00002006">
        <w:rPr>
          <w:rFonts w:ascii="Calibri" w:eastAsia="Calibri" w:hAnsi="Calibri" w:cs="Calibri"/>
          <w:b/>
        </w:rPr>
        <w:t xml:space="preserve"> ZZVZ</w:t>
      </w:r>
      <w:r w:rsidR="00774678">
        <w:rPr>
          <w:rFonts w:ascii="Calibri" w:eastAsia="Calibri" w:hAnsi="Calibri" w:cs="Calibri"/>
          <w:b/>
        </w:rPr>
        <w:t>.</w:t>
      </w:r>
    </w:p>
    <w:p w14:paraId="077227BE" w14:textId="22A708D3" w:rsidR="007E7ADA" w:rsidRDefault="00774678" w:rsidP="00135844">
      <w:p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Prokázání splnění kvalifikace dle níže stanovených požadavků je předpokladem </w:t>
      </w:r>
      <w:r w:rsidR="00F9340E">
        <w:rPr>
          <w:rFonts w:ascii="Calibri" w:eastAsia="Calibri" w:hAnsi="Calibri" w:cs="Calibri"/>
        </w:rPr>
        <w:t>posouzení Nabídky</w:t>
      </w:r>
      <w:r>
        <w:rPr>
          <w:rFonts w:ascii="Calibri" w:eastAsia="Calibri" w:hAnsi="Calibri" w:cs="Calibri"/>
        </w:rPr>
        <w:t xml:space="preserve"> Účastníka</w:t>
      </w:r>
      <w:r w:rsidR="00205D00">
        <w:rPr>
          <w:rFonts w:ascii="Calibri" w:eastAsia="Calibri" w:hAnsi="Calibri" w:cs="Calibri"/>
        </w:rPr>
        <w:t xml:space="preserve">, resp. vybraného </w:t>
      </w:r>
      <w:r w:rsidR="00F9340E">
        <w:rPr>
          <w:rFonts w:ascii="Calibri" w:eastAsia="Calibri" w:hAnsi="Calibri" w:cs="Calibri"/>
        </w:rPr>
        <w:t>dodavatele, v Zadávacím</w:t>
      </w:r>
      <w:r>
        <w:rPr>
          <w:rFonts w:ascii="Calibri" w:eastAsia="Calibri" w:hAnsi="Calibri" w:cs="Calibri"/>
        </w:rPr>
        <w:t xml:space="preserve"> řízení. Účastník je povinen prokázat splnění</w:t>
      </w:r>
      <w:r w:rsidR="003D1A7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kvalifikace ve </w:t>
      </w:r>
      <w:r w:rsidR="00205D00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hůtě pro podání nabídky stanovené v</w:t>
      </w:r>
      <w:r w:rsidR="00BB0C7A">
        <w:rPr>
          <w:rFonts w:ascii="Calibri" w:eastAsia="Calibri" w:hAnsi="Calibri" w:cs="Calibri"/>
        </w:rPr>
        <w:t> zadávací dokumentaci a elektronickém nástroji EZAK.MZe</w:t>
      </w:r>
      <w:r>
        <w:rPr>
          <w:rFonts w:ascii="Calibri" w:eastAsia="Calibri" w:hAnsi="Calibri" w:cs="Calibri"/>
        </w:rPr>
        <w:t>.</w:t>
      </w:r>
      <w:r w:rsidR="003D1A7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Zadavatel může vyloučit Účastníka podle § 48 </w:t>
      </w:r>
      <w:r w:rsidR="00805B03">
        <w:rPr>
          <w:rFonts w:ascii="Calibri" w:eastAsia="Calibri" w:hAnsi="Calibri" w:cs="Calibri"/>
        </w:rPr>
        <w:t>ZZVZ</w:t>
      </w:r>
      <w:r w:rsidR="003D1A79">
        <w:rPr>
          <w:rFonts w:ascii="Calibri" w:eastAsia="Calibri" w:hAnsi="Calibri" w:cs="Calibri"/>
        </w:rPr>
        <w:t>.</w:t>
      </w:r>
    </w:p>
    <w:p w14:paraId="4CBE0A0B" w14:textId="0ECE894E" w:rsidR="007E7ADA" w:rsidRDefault="00774678" w:rsidP="00BD6EAC">
      <w:pPr>
        <w:spacing w:before="120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Při prokazování kvalifikace je Účastník povinen se řídit </w:t>
      </w:r>
      <w:r w:rsidR="00805B03">
        <w:rPr>
          <w:rFonts w:ascii="Calibri" w:eastAsia="Calibri" w:hAnsi="Calibri" w:cs="Calibri"/>
        </w:rPr>
        <w:t>ZZVZ</w:t>
      </w:r>
      <w:r>
        <w:rPr>
          <w:rFonts w:ascii="Calibri" w:eastAsia="Calibri" w:hAnsi="Calibri" w:cs="Calibri"/>
        </w:rPr>
        <w:t xml:space="preserve"> a následujícími pravidly:</w:t>
      </w:r>
    </w:p>
    <w:p w14:paraId="01FFDD1F" w14:textId="1868D37A" w:rsidR="00B55C16" w:rsidRPr="00D03604" w:rsidRDefault="00774678" w:rsidP="00C451D8">
      <w:pPr>
        <w:pStyle w:val="Odstavecseseznamem"/>
        <w:numPr>
          <w:ilvl w:val="0"/>
          <w:numId w:val="7"/>
        </w:numPr>
        <w:spacing w:before="120" w:after="0"/>
        <w:jc w:val="both"/>
        <w:rPr>
          <w:rFonts w:ascii="Calibri" w:eastAsia="Calibri" w:hAnsi="Calibri" w:cs="Calibri"/>
        </w:rPr>
      </w:pPr>
      <w:r w:rsidRPr="00D03604">
        <w:rPr>
          <w:rFonts w:ascii="Calibri" w:eastAsia="Calibri" w:hAnsi="Calibri" w:cs="Calibri"/>
        </w:rPr>
        <w:t xml:space="preserve">Účastník prokáže základní způsobilost podle § 74 </w:t>
      </w:r>
      <w:r w:rsidR="00805B03" w:rsidRPr="00D03604">
        <w:rPr>
          <w:rFonts w:ascii="Calibri" w:eastAsia="Calibri" w:hAnsi="Calibri" w:cs="Calibri"/>
        </w:rPr>
        <w:t>ZZVZ</w:t>
      </w:r>
      <w:r w:rsidRPr="00D03604">
        <w:rPr>
          <w:rFonts w:ascii="Calibri" w:eastAsia="Calibri" w:hAnsi="Calibri" w:cs="Calibri"/>
        </w:rPr>
        <w:t xml:space="preserve"> a profesní způsobilost podle § 77 </w:t>
      </w:r>
      <w:r w:rsidR="009D268F">
        <w:rPr>
          <w:rFonts w:ascii="Calibri" w:eastAsia="Calibri" w:hAnsi="Calibri" w:cs="Calibri"/>
        </w:rPr>
        <w:t xml:space="preserve">odst. 1 a </w:t>
      </w:r>
      <w:r w:rsidR="009D268F" w:rsidRPr="00E05D9C">
        <w:rPr>
          <w:rFonts w:ascii="Calibri" w:eastAsia="Calibri" w:hAnsi="Calibri" w:cs="Calibri"/>
        </w:rPr>
        <w:t>2</w:t>
      </w:r>
      <w:r w:rsidR="009D268F">
        <w:rPr>
          <w:rFonts w:ascii="Calibri" w:eastAsia="Calibri" w:hAnsi="Calibri" w:cs="Calibri"/>
        </w:rPr>
        <w:t xml:space="preserve"> </w:t>
      </w:r>
      <w:r w:rsidR="00805B03" w:rsidRPr="00D03604">
        <w:rPr>
          <w:rFonts w:ascii="Calibri" w:eastAsia="Calibri" w:hAnsi="Calibri" w:cs="Calibri"/>
        </w:rPr>
        <w:t>ZZVZ</w:t>
      </w:r>
      <w:r w:rsidR="009D268F">
        <w:rPr>
          <w:rFonts w:ascii="Calibri" w:eastAsia="Calibri" w:hAnsi="Calibri" w:cs="Calibri"/>
        </w:rPr>
        <w:t>.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Pokud bude Účastník část kvalifikace prokazovat prostřednictvím poddodavatele, je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povinen Zadavateli zároveň předložit podle §</w:t>
      </w:r>
      <w:r w:rsidR="009D268F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 xml:space="preserve">83 </w:t>
      </w:r>
      <w:r w:rsidR="00805B03" w:rsidRPr="00D03604">
        <w:rPr>
          <w:rFonts w:ascii="Calibri" w:eastAsia="Calibri" w:hAnsi="Calibri" w:cs="Calibri"/>
        </w:rPr>
        <w:t>ZZVZ</w:t>
      </w:r>
      <w:r w:rsidRPr="00D03604">
        <w:rPr>
          <w:rFonts w:ascii="Calibri" w:eastAsia="Calibri" w:hAnsi="Calibri" w:cs="Calibri"/>
        </w:rPr>
        <w:t>:</w:t>
      </w:r>
    </w:p>
    <w:p w14:paraId="1CD9E9C9" w14:textId="6B9DBDBA" w:rsidR="007E7ADA" w:rsidRPr="00D03604" w:rsidRDefault="00774678" w:rsidP="00C451D8">
      <w:pPr>
        <w:pStyle w:val="Odstavecseseznamem"/>
        <w:numPr>
          <w:ilvl w:val="1"/>
          <w:numId w:val="7"/>
        </w:numPr>
        <w:spacing w:before="120" w:after="0"/>
        <w:jc w:val="both"/>
        <w:rPr>
          <w:rFonts w:ascii="Calibri" w:eastAsia="Calibri" w:hAnsi="Calibri" w:cs="Calibri"/>
        </w:rPr>
      </w:pPr>
      <w:r w:rsidRPr="00D03604">
        <w:rPr>
          <w:rFonts w:ascii="Calibri" w:eastAsia="Calibri" w:hAnsi="Calibri" w:cs="Calibri"/>
        </w:rPr>
        <w:t xml:space="preserve">doklady prokazující splnění základní způsobilosti podle § 74 </w:t>
      </w:r>
      <w:r w:rsidR="00805B03" w:rsidRPr="00B55C16">
        <w:rPr>
          <w:rFonts w:eastAsia="Calibri"/>
        </w:rPr>
        <w:t>ZZVZ</w:t>
      </w:r>
      <w:r w:rsidRPr="00B55C16">
        <w:rPr>
          <w:rFonts w:eastAsia="Calibri"/>
        </w:rPr>
        <w:t xml:space="preserve"> a </w:t>
      </w:r>
      <w:r w:rsidRPr="00D03604">
        <w:rPr>
          <w:rFonts w:ascii="Calibri" w:eastAsia="Calibri" w:hAnsi="Calibri" w:cs="Calibri"/>
        </w:rPr>
        <w:t>profesní způsobilosti podle §</w:t>
      </w:r>
      <w:r w:rsidRPr="00B55C16">
        <w:rPr>
          <w:rFonts w:eastAsia="Calibri"/>
        </w:rPr>
        <w:t xml:space="preserve"> 77</w:t>
      </w:r>
      <w:r w:rsidR="005D76FA">
        <w:rPr>
          <w:rFonts w:eastAsia="Calibri"/>
        </w:rPr>
        <w:t>odst. 1</w:t>
      </w:r>
      <w:r w:rsidRPr="00B55C16">
        <w:rPr>
          <w:rFonts w:eastAsia="Calibri"/>
        </w:rPr>
        <w:t xml:space="preserve"> </w:t>
      </w:r>
      <w:r w:rsidR="00805B03" w:rsidRPr="00B55C16">
        <w:rPr>
          <w:rFonts w:eastAsia="Calibri"/>
        </w:rPr>
        <w:t>ZZVZ</w:t>
      </w:r>
      <w:r w:rsidRPr="00B55C16">
        <w:rPr>
          <w:rFonts w:eastAsia="Calibri"/>
        </w:rPr>
        <w:t xml:space="preserve"> poddodavatelem</w:t>
      </w:r>
      <w:r w:rsidRPr="00D03604">
        <w:rPr>
          <w:rFonts w:ascii="Calibri" w:eastAsia="Calibri" w:hAnsi="Calibri" w:cs="Calibri"/>
        </w:rPr>
        <w:t>;</w:t>
      </w:r>
    </w:p>
    <w:p w14:paraId="6EEA7EC3" w14:textId="77777777" w:rsidR="007E7ADA" w:rsidRPr="00D03604" w:rsidRDefault="00774678" w:rsidP="00D03604">
      <w:pPr>
        <w:pStyle w:val="Odstavecseseznamem"/>
        <w:spacing w:before="120" w:after="0"/>
        <w:ind w:left="360"/>
        <w:jc w:val="both"/>
        <w:rPr>
          <w:rFonts w:ascii="Calibri" w:eastAsia="Calibri" w:hAnsi="Calibri" w:cs="Calibri"/>
        </w:rPr>
      </w:pPr>
      <w:r w:rsidRPr="00D03604">
        <w:rPr>
          <w:rFonts w:ascii="Calibri" w:eastAsia="Calibri" w:hAnsi="Calibri" w:cs="Calibri"/>
        </w:rPr>
        <w:t>a</w:t>
      </w:r>
    </w:p>
    <w:p w14:paraId="7194420E" w14:textId="7C8726ED" w:rsidR="007E7ADA" w:rsidRPr="0069009E" w:rsidRDefault="00774678" w:rsidP="0069009E">
      <w:pPr>
        <w:pStyle w:val="Odstavecseseznamem"/>
        <w:spacing w:before="120" w:after="0"/>
        <w:ind w:left="360"/>
        <w:jc w:val="both"/>
        <w:rPr>
          <w:rFonts w:ascii="Calibri" w:eastAsia="Calibri" w:hAnsi="Calibri" w:cs="Calibri"/>
        </w:rPr>
      </w:pPr>
      <w:r w:rsidRPr="0069009E">
        <w:rPr>
          <w:rFonts w:ascii="Calibri" w:eastAsia="Calibri" w:hAnsi="Calibri" w:cs="Calibri"/>
        </w:rPr>
        <w:t>smlouvu uzavřenou s poddodavatelem, z níž vyplývá závazek poddodavatele</w:t>
      </w:r>
      <w:r w:rsidR="003D1A79" w:rsidRPr="0069009E">
        <w:rPr>
          <w:rFonts w:ascii="Calibri" w:eastAsia="Calibri" w:hAnsi="Calibri" w:cs="Calibri"/>
        </w:rPr>
        <w:t xml:space="preserve"> </w:t>
      </w:r>
      <w:r w:rsidRPr="0069009E">
        <w:rPr>
          <w:rFonts w:ascii="Calibri" w:eastAsia="Calibri" w:hAnsi="Calibri" w:cs="Calibri"/>
        </w:rPr>
        <w:t>k poskytnutí plnění určeného k plnění Veřejné zakázky Účastníkem či</w:t>
      </w:r>
      <w:r w:rsidR="003D1A79" w:rsidRPr="00EA19F8">
        <w:rPr>
          <w:rFonts w:ascii="Calibri" w:eastAsia="Calibri" w:hAnsi="Calibri" w:cs="Calibri"/>
        </w:rPr>
        <w:t xml:space="preserve"> </w:t>
      </w:r>
      <w:r w:rsidRPr="00EA19F8">
        <w:rPr>
          <w:rFonts w:ascii="Calibri" w:eastAsia="Calibri" w:hAnsi="Calibri" w:cs="Calibri"/>
        </w:rPr>
        <w:t>k posk</w:t>
      </w:r>
      <w:r w:rsidRPr="00CE03AB">
        <w:rPr>
          <w:rFonts w:ascii="Calibri" w:eastAsia="Calibri" w:hAnsi="Calibri" w:cs="Calibri"/>
        </w:rPr>
        <w:t>ytnutí věcí či práv, s nimiž bude Účastník oprávněn disponovat v</w:t>
      </w:r>
      <w:r w:rsidR="003D1A79" w:rsidRPr="0069009E">
        <w:rPr>
          <w:rFonts w:ascii="Calibri" w:eastAsia="Calibri" w:hAnsi="Calibri" w:cs="Calibri"/>
        </w:rPr>
        <w:t> </w:t>
      </w:r>
      <w:r w:rsidRPr="0069009E">
        <w:rPr>
          <w:rFonts w:ascii="Calibri" w:eastAsia="Calibri" w:hAnsi="Calibri" w:cs="Calibri"/>
        </w:rPr>
        <w:t>rámci</w:t>
      </w:r>
      <w:r w:rsidR="003D1A79" w:rsidRPr="0069009E">
        <w:rPr>
          <w:rFonts w:ascii="Calibri" w:eastAsia="Calibri" w:hAnsi="Calibri" w:cs="Calibri"/>
        </w:rPr>
        <w:t xml:space="preserve"> </w:t>
      </w:r>
      <w:r w:rsidRPr="0069009E">
        <w:rPr>
          <w:rFonts w:ascii="Calibri" w:eastAsia="Calibri" w:hAnsi="Calibri" w:cs="Calibri"/>
        </w:rPr>
        <w:t>plnění Veřejné zakázky, a to alespoň v rozsahu, v jakém poddodavatel prokázal</w:t>
      </w:r>
      <w:r w:rsidR="003D1A79" w:rsidRPr="0069009E">
        <w:rPr>
          <w:rFonts w:ascii="Calibri" w:eastAsia="Calibri" w:hAnsi="Calibri" w:cs="Calibri"/>
        </w:rPr>
        <w:t xml:space="preserve"> </w:t>
      </w:r>
      <w:r w:rsidRPr="0069009E">
        <w:rPr>
          <w:rFonts w:ascii="Calibri" w:eastAsia="Calibri" w:hAnsi="Calibri" w:cs="Calibri"/>
        </w:rPr>
        <w:t>splnění kvalifikace</w:t>
      </w:r>
      <w:r w:rsidR="009D268F" w:rsidRPr="0069009E">
        <w:rPr>
          <w:rFonts w:ascii="Calibri" w:eastAsia="Calibri" w:hAnsi="Calibri" w:cs="Calibri"/>
        </w:rPr>
        <w:t xml:space="preserve"> za Účastníka</w:t>
      </w:r>
      <w:r w:rsidRPr="0069009E">
        <w:rPr>
          <w:rFonts w:ascii="Calibri" w:eastAsia="Calibri" w:hAnsi="Calibri" w:cs="Calibri"/>
        </w:rPr>
        <w:t xml:space="preserve"> a minimálně na dobu plnění příslušné části Veřejné zakázky</w:t>
      </w:r>
      <w:r w:rsidR="0069009E">
        <w:rPr>
          <w:rFonts w:ascii="Calibri" w:eastAsia="Calibri" w:hAnsi="Calibri" w:cs="Calibri"/>
        </w:rPr>
        <w:t>. Pokud prostřednictvím poddodavatele prokazuje účastník plnění kvalifikace dle § 79 odst. 2</w:t>
      </w:r>
      <w:r w:rsidR="00E526FD">
        <w:rPr>
          <w:rFonts w:ascii="Calibri" w:eastAsia="Calibri" w:hAnsi="Calibri" w:cs="Calibri"/>
        </w:rPr>
        <w:t xml:space="preserve">, písm. </w:t>
      </w:r>
      <w:r w:rsidR="00E843DC">
        <w:rPr>
          <w:rFonts w:ascii="Calibri" w:eastAsia="Calibri" w:hAnsi="Calibri" w:cs="Calibri"/>
        </w:rPr>
        <w:t>b</w:t>
      </w:r>
      <w:r w:rsidR="00E526FD">
        <w:rPr>
          <w:rFonts w:ascii="Calibri" w:eastAsia="Calibri" w:hAnsi="Calibri" w:cs="Calibri"/>
        </w:rPr>
        <w:t xml:space="preserve">) ZZVZ, je tento požadavek splněn i tím, že tato osoba </w:t>
      </w:r>
      <w:r w:rsidR="00E526FD">
        <w:rPr>
          <w:rFonts w:ascii="Calibri" w:eastAsia="Calibri" w:hAnsi="Calibri" w:cs="Calibri"/>
        </w:rPr>
        <w:lastRenderedPageBreak/>
        <w:t xml:space="preserve">poskytne písemný závazek, že nese společnou a nerozdílnou odpovědnost za splnění </w:t>
      </w:r>
      <w:r w:rsidR="0018543F">
        <w:rPr>
          <w:rFonts w:ascii="Calibri" w:eastAsia="Calibri" w:hAnsi="Calibri" w:cs="Calibri"/>
        </w:rPr>
        <w:t>závazku</w:t>
      </w:r>
      <w:r w:rsidR="0040514B">
        <w:rPr>
          <w:rFonts w:ascii="Calibri" w:eastAsia="Calibri" w:hAnsi="Calibri" w:cs="Calibri"/>
        </w:rPr>
        <w:t>;</w:t>
      </w:r>
      <w:r w:rsidR="0018543F" w:rsidRPr="0069009E">
        <w:rPr>
          <w:rFonts w:ascii="Calibri" w:eastAsia="Calibri" w:hAnsi="Calibri" w:cs="Calibri"/>
        </w:rPr>
        <w:t xml:space="preserve"> </w:t>
      </w:r>
      <w:r w:rsidR="0018543F">
        <w:rPr>
          <w:rFonts w:ascii="Calibri" w:eastAsia="Calibri" w:hAnsi="Calibri" w:cs="Calibri"/>
        </w:rPr>
        <w:t>v případě</w:t>
      </w:r>
      <w:r w:rsidR="00E526FD">
        <w:rPr>
          <w:rFonts w:ascii="Calibri" w:eastAsia="Calibri" w:hAnsi="Calibri" w:cs="Calibri"/>
        </w:rPr>
        <w:t xml:space="preserve"> prokazování ekonomické kvalifikace jinou osobou tento závazek požaduje zadavatel VŽDY;</w:t>
      </w:r>
      <w:r w:rsidR="00F9340E">
        <w:rPr>
          <w:rFonts w:ascii="Calibri" w:eastAsia="Calibri" w:hAnsi="Calibri" w:cs="Calibri"/>
        </w:rPr>
        <w:t xml:space="preserve"> </w:t>
      </w:r>
      <w:r w:rsidRPr="0069009E">
        <w:rPr>
          <w:rFonts w:ascii="Calibri" w:eastAsia="Calibri" w:hAnsi="Calibri" w:cs="Calibri"/>
        </w:rPr>
        <w:t>a</w:t>
      </w:r>
    </w:p>
    <w:p w14:paraId="0C6BFB38" w14:textId="67ED4137" w:rsidR="007E7ADA" w:rsidRPr="00D03604" w:rsidRDefault="00774678" w:rsidP="00C451D8">
      <w:pPr>
        <w:pStyle w:val="Odstavecseseznamem"/>
        <w:numPr>
          <w:ilvl w:val="1"/>
          <w:numId w:val="7"/>
        </w:numPr>
        <w:spacing w:before="120" w:after="0"/>
        <w:jc w:val="both"/>
        <w:rPr>
          <w:rFonts w:ascii="Calibri" w:eastAsia="Calibri" w:hAnsi="Calibri" w:cs="Calibri"/>
        </w:rPr>
      </w:pPr>
      <w:r w:rsidRPr="00D03604">
        <w:rPr>
          <w:rFonts w:ascii="Calibri" w:eastAsia="Calibri" w:hAnsi="Calibri" w:cs="Calibri"/>
        </w:rPr>
        <w:t xml:space="preserve">Účastník je zároveň povinen zahrnout do Nabídky vyplněný </w:t>
      </w:r>
      <w:r w:rsidRPr="00D03604">
        <w:rPr>
          <w:rFonts w:ascii="Calibri" w:eastAsia="Calibri" w:hAnsi="Calibri" w:cs="Calibri"/>
          <w:b/>
        </w:rPr>
        <w:t>seznam</w:t>
      </w:r>
      <w:r w:rsidR="003D1A79" w:rsidRPr="00D03604">
        <w:rPr>
          <w:rFonts w:ascii="Calibri" w:eastAsia="Calibri" w:hAnsi="Calibri" w:cs="Calibri"/>
          <w:b/>
        </w:rPr>
        <w:t xml:space="preserve"> </w:t>
      </w:r>
      <w:r w:rsidRPr="00D03604">
        <w:rPr>
          <w:rFonts w:ascii="Calibri" w:eastAsia="Calibri" w:hAnsi="Calibri" w:cs="Calibri"/>
          <w:b/>
        </w:rPr>
        <w:t>poddodavatelů</w:t>
      </w:r>
      <w:r w:rsidRPr="00D03604">
        <w:rPr>
          <w:rFonts w:ascii="Calibri" w:eastAsia="Calibri" w:hAnsi="Calibri" w:cs="Calibri"/>
        </w:rPr>
        <w:t>, prostřednictvím kterých prokazuje splnění kvalifikace,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 xml:space="preserve">ve struktuře viz </w:t>
      </w:r>
      <w:r w:rsidRPr="00D03604">
        <w:rPr>
          <w:rFonts w:ascii="Calibri" w:eastAsia="Calibri" w:hAnsi="Calibri" w:cs="Calibri"/>
          <w:b/>
        </w:rPr>
        <w:t xml:space="preserve">Příloha </w:t>
      </w:r>
      <w:r w:rsidR="00BB0C7A">
        <w:rPr>
          <w:rFonts w:ascii="Calibri" w:eastAsia="Calibri" w:hAnsi="Calibri" w:cs="Calibri"/>
          <w:b/>
        </w:rPr>
        <w:t xml:space="preserve"> ZD.</w:t>
      </w:r>
    </w:p>
    <w:p w14:paraId="50D55DC8" w14:textId="395DFAA2" w:rsidR="007E7ADA" w:rsidRPr="00D03604" w:rsidRDefault="00774678" w:rsidP="00C451D8">
      <w:pPr>
        <w:pStyle w:val="Odstavecseseznamem"/>
        <w:numPr>
          <w:ilvl w:val="0"/>
          <w:numId w:val="7"/>
        </w:numPr>
        <w:spacing w:before="120" w:after="0"/>
        <w:jc w:val="both"/>
        <w:rPr>
          <w:rFonts w:ascii="Calibri" w:eastAsia="Calibri" w:hAnsi="Calibri" w:cs="Calibri"/>
        </w:rPr>
      </w:pPr>
      <w:r w:rsidRPr="00D03604">
        <w:rPr>
          <w:rFonts w:ascii="Calibri" w:eastAsia="Calibri" w:hAnsi="Calibri" w:cs="Calibri"/>
        </w:rPr>
        <w:t>Má-li být předmět Veřejné zakázky plněn několika dodavateli společně a za tímto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účelem podávají či hodlají podat společnou Nabídku, je každý z dodavatelů povinen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prokázat splnění základní způsobilosti po</w:t>
      </w:r>
      <w:r w:rsidR="003021C3" w:rsidRPr="00D03604">
        <w:rPr>
          <w:rFonts w:ascii="Calibri" w:eastAsia="Calibri" w:hAnsi="Calibri" w:cs="Calibri"/>
        </w:rPr>
        <w:t xml:space="preserve">dle § 74 </w:t>
      </w:r>
      <w:r w:rsidR="00805B03" w:rsidRPr="00D03604">
        <w:rPr>
          <w:rFonts w:ascii="Calibri" w:eastAsia="Calibri" w:hAnsi="Calibri" w:cs="Calibri"/>
        </w:rPr>
        <w:t>ZZVZ</w:t>
      </w:r>
      <w:r w:rsidR="003021C3" w:rsidRPr="00D03604">
        <w:rPr>
          <w:rFonts w:ascii="Calibri" w:eastAsia="Calibri" w:hAnsi="Calibri" w:cs="Calibri"/>
        </w:rPr>
        <w:t xml:space="preserve"> a </w:t>
      </w:r>
      <w:r w:rsidRPr="00D03604">
        <w:rPr>
          <w:rFonts w:ascii="Calibri" w:eastAsia="Calibri" w:hAnsi="Calibri" w:cs="Calibri"/>
        </w:rPr>
        <w:t>profesní způsobilosti podle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§ 77</w:t>
      </w:r>
      <w:r w:rsidR="00E9769C">
        <w:rPr>
          <w:rFonts w:ascii="Calibri" w:eastAsia="Calibri" w:hAnsi="Calibri" w:cs="Calibri"/>
        </w:rPr>
        <w:t xml:space="preserve"> odst. 1</w:t>
      </w:r>
      <w:r w:rsidRPr="00D03604">
        <w:rPr>
          <w:rFonts w:ascii="Calibri" w:eastAsia="Calibri" w:hAnsi="Calibri" w:cs="Calibri"/>
        </w:rPr>
        <w:t xml:space="preserve"> </w:t>
      </w:r>
      <w:r w:rsidR="00805B03" w:rsidRPr="00D03604">
        <w:rPr>
          <w:rFonts w:ascii="Calibri" w:eastAsia="Calibri" w:hAnsi="Calibri" w:cs="Calibri"/>
        </w:rPr>
        <w:t>ZZVZ</w:t>
      </w:r>
      <w:r w:rsidR="0040514B">
        <w:rPr>
          <w:rFonts w:ascii="Calibri" w:eastAsia="Calibri" w:hAnsi="Calibri" w:cs="Calibri"/>
        </w:rPr>
        <w:t>, jsou-li v obchodním rejstříku zapsáni</w:t>
      </w:r>
      <w:r w:rsidR="000F1413" w:rsidRPr="00D03604">
        <w:rPr>
          <w:rFonts w:ascii="Calibri" w:eastAsia="Calibri" w:hAnsi="Calibri" w:cs="Calibri"/>
        </w:rPr>
        <w:t>.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Dále jsou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takoví dodavatelé povinni předložit současně s</w:t>
      </w:r>
      <w:r w:rsidR="000F1413" w:rsidRPr="00D03604">
        <w:rPr>
          <w:rFonts w:ascii="Calibri" w:eastAsia="Calibri" w:hAnsi="Calibri" w:cs="Calibri"/>
        </w:rPr>
        <w:t> </w:t>
      </w:r>
      <w:r w:rsidRPr="00D03604">
        <w:rPr>
          <w:rFonts w:ascii="Calibri" w:eastAsia="Calibri" w:hAnsi="Calibri" w:cs="Calibri"/>
        </w:rPr>
        <w:t>doklady</w:t>
      </w:r>
      <w:r w:rsidR="000F1413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 xml:space="preserve">prokazujícími splnění kvalifikace </w:t>
      </w:r>
      <w:r w:rsidR="003D1A79" w:rsidRPr="00D03604">
        <w:rPr>
          <w:rFonts w:ascii="Calibri" w:eastAsia="Calibri" w:hAnsi="Calibri" w:cs="Calibri"/>
        </w:rPr>
        <w:t>s</w:t>
      </w:r>
      <w:r w:rsidRPr="00D03604">
        <w:rPr>
          <w:rFonts w:ascii="Calibri" w:eastAsia="Calibri" w:hAnsi="Calibri" w:cs="Calibri"/>
        </w:rPr>
        <w:t>mlouvu, ve které bude obsažen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závazek, že všichni tito dodavatelé podávající společnou Nabídku budou vůči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Zadavateli a třetím osobám z jakýchkoliv právních vztahů vzniklých v</w:t>
      </w:r>
      <w:r w:rsidR="003D1A79" w:rsidRPr="00D03604">
        <w:rPr>
          <w:rFonts w:ascii="Calibri" w:eastAsia="Calibri" w:hAnsi="Calibri" w:cs="Calibri"/>
        </w:rPr>
        <w:t> </w:t>
      </w:r>
      <w:r w:rsidRPr="00D03604">
        <w:rPr>
          <w:rFonts w:ascii="Calibri" w:eastAsia="Calibri" w:hAnsi="Calibri" w:cs="Calibri"/>
        </w:rPr>
        <w:t>souvislosti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s Veřejnou zakázkou zavázáni</w:t>
      </w:r>
      <w:r w:rsidR="009F6A1C">
        <w:rPr>
          <w:rFonts w:ascii="Calibri" w:eastAsia="Calibri" w:hAnsi="Calibri" w:cs="Calibri"/>
        </w:rPr>
        <w:t xml:space="preserve"> společně a nero</w:t>
      </w:r>
      <w:r w:rsidR="001F3D3F">
        <w:rPr>
          <w:rFonts w:ascii="Calibri" w:eastAsia="Calibri" w:hAnsi="Calibri" w:cs="Calibri"/>
        </w:rPr>
        <w:t>z</w:t>
      </w:r>
      <w:r w:rsidR="009F6A1C">
        <w:rPr>
          <w:rFonts w:ascii="Calibri" w:eastAsia="Calibri" w:hAnsi="Calibri" w:cs="Calibri"/>
        </w:rPr>
        <w:t>dílně</w:t>
      </w:r>
      <w:r w:rsidRPr="00D03604">
        <w:rPr>
          <w:rFonts w:ascii="Calibri" w:eastAsia="Calibri" w:hAnsi="Calibri" w:cs="Calibri"/>
        </w:rPr>
        <w:t>, a to po celou dobu plnění Veřejné zakázky i po dobu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 xml:space="preserve">trvání jiných závazků vyplývajících z Veřejné zakázky. </w:t>
      </w:r>
    </w:p>
    <w:p w14:paraId="34039494" w14:textId="66333437" w:rsidR="007E7ADA" w:rsidRPr="00D03604" w:rsidRDefault="00893DBB" w:rsidP="00D03604">
      <w:pPr>
        <w:pStyle w:val="Odstavecseseznamem"/>
        <w:spacing w:before="120" w:after="0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F9EFAA2" w14:textId="761FC105" w:rsidR="007E7ADA" w:rsidRPr="00D03604" w:rsidRDefault="00774678" w:rsidP="00C451D8">
      <w:pPr>
        <w:pStyle w:val="Odstavecseseznamem"/>
        <w:numPr>
          <w:ilvl w:val="0"/>
          <w:numId w:val="7"/>
        </w:numPr>
        <w:spacing w:before="120" w:after="0"/>
        <w:jc w:val="both"/>
        <w:rPr>
          <w:rFonts w:ascii="Calibri" w:eastAsia="Calibri" w:hAnsi="Calibri" w:cs="Calibri"/>
        </w:rPr>
      </w:pPr>
      <w:r w:rsidRPr="00D03604">
        <w:rPr>
          <w:rFonts w:ascii="Calibri" w:eastAsia="Calibri" w:hAnsi="Calibri" w:cs="Calibri"/>
        </w:rPr>
        <w:t>Nevyplývá-li ze zvláštního právního předpisu jinak, prokazuje zahraniční Účastník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splnění kvalifikace způsobem podle právního řádu platného v zemi jeho sídla, místa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podnikání nebo bydliště. Pokud se podle tohoto právního řádu určitý doklad nevydává,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je zahraniční Účastník povinen prokázat splnění takové části kvalifikace čestným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prohlášením. Není-li povinnost, jejíž splnění má být v rámci kvalifikace prokázáno, v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zemi sídla, místa podnikání nebo bydliště zahraničního Účastníka stanovena, učiní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o této skutečnosti čestné prohlášení. Doklady prokazující splnění kvalifikace předkládá zahraniční Účastník v původním jazyce s připojením jejich úředně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ověřeného překladu do českého jazyka, pokud v této Zadávací dokumentaci není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výslovně stanoveno jinak. Povinnost připojit k dokladům úředně ověřený překlad do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českého jazyka se nevztahuje na doklady ve slovenském jazyce.</w:t>
      </w:r>
    </w:p>
    <w:p w14:paraId="1CF46518" w14:textId="3B3CCDE2" w:rsidR="007E7ADA" w:rsidRPr="00D03604" w:rsidRDefault="00774678" w:rsidP="00C451D8">
      <w:pPr>
        <w:pStyle w:val="Odstavecseseznamem"/>
        <w:numPr>
          <w:ilvl w:val="0"/>
          <w:numId w:val="7"/>
        </w:numPr>
        <w:spacing w:before="120" w:after="0"/>
        <w:jc w:val="both"/>
        <w:rPr>
          <w:rFonts w:ascii="Calibri" w:eastAsia="Calibri" w:hAnsi="Calibri" w:cs="Calibri"/>
        </w:rPr>
      </w:pPr>
      <w:r w:rsidRPr="00D03604">
        <w:rPr>
          <w:rFonts w:ascii="Calibri" w:eastAsia="Calibri" w:hAnsi="Calibri" w:cs="Calibri"/>
        </w:rPr>
        <w:t>Pokud do doby konečného rozhodnutí o výběru nejvhodnější Nabídky přestane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Účastník splňovat kvalifikaci, je povinen nejpozději do 5 pracovních dnů oznámit tuto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skutečnost Zadavateli. Účastník je povinen předložit potřebné dokumenty prokazující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splnění kvalifikace v plném rozsahu do 10 pracovních dnů od oznámení této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skutečnosti Zadavateli. Zadavatel může na žádost Účastníka tuto lhůtu prodloužit nebo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může zmeškání lhůty prominout.</w:t>
      </w:r>
    </w:p>
    <w:p w14:paraId="385FFA6D" w14:textId="61CC1B1F" w:rsidR="007E7ADA" w:rsidRPr="00D03604" w:rsidRDefault="00B044E0" w:rsidP="00C451D8">
      <w:pPr>
        <w:pStyle w:val="Odstavecseseznamem"/>
        <w:numPr>
          <w:ilvl w:val="0"/>
          <w:numId w:val="7"/>
        </w:numPr>
        <w:spacing w:before="120" w:after="0"/>
        <w:jc w:val="both"/>
        <w:rPr>
          <w:rFonts w:ascii="Calibri" w:eastAsia="Calibri" w:hAnsi="Calibri" w:cs="Calibri"/>
        </w:rPr>
      </w:pPr>
      <w:r w:rsidRPr="00B044E0" w:rsidDel="009D268F">
        <w:rPr>
          <w:rFonts w:ascii="Calibri" w:eastAsia="Calibri" w:hAnsi="Calibri" w:cs="Calibri"/>
        </w:rPr>
        <w:t xml:space="preserve"> </w:t>
      </w:r>
      <w:r w:rsidR="00774678" w:rsidRPr="00D03604">
        <w:rPr>
          <w:rFonts w:ascii="Calibri" w:eastAsia="Calibri" w:hAnsi="Calibri" w:cs="Calibri"/>
        </w:rPr>
        <w:t>Zadavatel v Zadávací dokumentaci vymezuje některé parametry kvalifikace</w:t>
      </w:r>
      <w:r w:rsidR="003D1A79" w:rsidRPr="00D03604">
        <w:rPr>
          <w:rFonts w:ascii="Calibri" w:eastAsia="Calibri" w:hAnsi="Calibri" w:cs="Calibri"/>
        </w:rPr>
        <w:t xml:space="preserve"> </w:t>
      </w:r>
      <w:r w:rsidR="00774678" w:rsidRPr="00D03604">
        <w:rPr>
          <w:rFonts w:ascii="Calibri" w:eastAsia="Calibri" w:hAnsi="Calibri" w:cs="Calibri"/>
        </w:rPr>
        <w:t>v české měně CZK (Kč). V případě, že Účastník dokládá splnění výše</w:t>
      </w:r>
      <w:r w:rsidR="003D1A79" w:rsidRPr="00D03604">
        <w:rPr>
          <w:rFonts w:ascii="Calibri" w:eastAsia="Calibri" w:hAnsi="Calibri" w:cs="Calibri"/>
        </w:rPr>
        <w:t xml:space="preserve"> </w:t>
      </w:r>
      <w:r w:rsidR="00774678" w:rsidRPr="00D03604">
        <w:rPr>
          <w:rFonts w:ascii="Calibri" w:eastAsia="Calibri" w:hAnsi="Calibri" w:cs="Calibri"/>
        </w:rPr>
        <w:t>uvedených kvalifikačních předpokladů v jiných měnách než v CZK, použije pro</w:t>
      </w:r>
      <w:r w:rsidR="003D1A79" w:rsidRPr="00D03604">
        <w:rPr>
          <w:rFonts w:ascii="Calibri" w:eastAsia="Calibri" w:hAnsi="Calibri" w:cs="Calibri"/>
        </w:rPr>
        <w:t xml:space="preserve"> </w:t>
      </w:r>
      <w:r w:rsidR="00774678" w:rsidRPr="00D03604">
        <w:rPr>
          <w:rFonts w:ascii="Calibri" w:eastAsia="Calibri" w:hAnsi="Calibri" w:cs="Calibri"/>
        </w:rPr>
        <w:t>přepočet na CZK poslední čtvrtletní průměrný kurz devizového trhu příslušné měny k</w:t>
      </w:r>
      <w:r w:rsidR="003D1A79" w:rsidRPr="00D03604">
        <w:rPr>
          <w:rFonts w:ascii="Calibri" w:eastAsia="Calibri" w:hAnsi="Calibri" w:cs="Calibri"/>
        </w:rPr>
        <w:t xml:space="preserve"> </w:t>
      </w:r>
      <w:r w:rsidR="00CE03C5" w:rsidRPr="00D03604">
        <w:rPr>
          <w:rFonts w:ascii="Calibri" w:eastAsia="Calibri" w:hAnsi="Calibri" w:cs="Calibri"/>
        </w:rPr>
        <w:t>CZK stanovený a zveřejněný ČNB</w:t>
      </w:r>
      <w:r w:rsidR="00774678" w:rsidRPr="00D03604">
        <w:rPr>
          <w:rFonts w:ascii="Calibri" w:eastAsia="Calibri" w:hAnsi="Calibri" w:cs="Calibri"/>
        </w:rPr>
        <w:t xml:space="preserve"> ke dni uveřejnění oznámení o Zadávacím řízení.</w:t>
      </w:r>
    </w:p>
    <w:p w14:paraId="6DB901B4" w14:textId="6E394DB9" w:rsidR="007E7ADA" w:rsidRDefault="00774678" w:rsidP="00C451D8">
      <w:pPr>
        <w:pStyle w:val="Odstavecseseznamem"/>
        <w:numPr>
          <w:ilvl w:val="0"/>
          <w:numId w:val="7"/>
        </w:numPr>
        <w:spacing w:before="120" w:after="0"/>
        <w:jc w:val="both"/>
        <w:rPr>
          <w:rFonts w:ascii="Calibri" w:eastAsia="Calibri" w:hAnsi="Calibri" w:cs="Calibri"/>
        </w:rPr>
      </w:pPr>
      <w:r w:rsidRPr="00D03604">
        <w:rPr>
          <w:rFonts w:ascii="Calibri" w:eastAsia="Calibri" w:hAnsi="Calibri" w:cs="Calibri"/>
        </w:rPr>
        <w:t>Dokumenty, které mají být podepsány Účastníkem, musí být podepsány osobou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oprávněnou jednat jménem Účastníka nebo za Účastníka (v případě podpisu osobou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oprávněnou jednat za Účastníka je potřeba přiložit i plnou moc nebo jiný doklad</w:t>
      </w:r>
      <w:r w:rsidR="003D1A79" w:rsidRPr="00D03604">
        <w:rPr>
          <w:rFonts w:ascii="Calibri" w:eastAsia="Calibri" w:hAnsi="Calibri" w:cs="Calibri"/>
        </w:rPr>
        <w:t xml:space="preserve"> </w:t>
      </w:r>
      <w:r w:rsidRPr="00D03604">
        <w:rPr>
          <w:rFonts w:ascii="Calibri" w:eastAsia="Calibri" w:hAnsi="Calibri" w:cs="Calibri"/>
        </w:rPr>
        <w:t>o oprávnění k jednání této osoby za Účastníka).</w:t>
      </w:r>
    </w:p>
    <w:p w14:paraId="1D71CD89" w14:textId="1976829F" w:rsidR="00EA0DD0" w:rsidRDefault="00EA0DD0" w:rsidP="00C451D8">
      <w:pPr>
        <w:pStyle w:val="Odstavecseseznamem"/>
        <w:numPr>
          <w:ilvl w:val="0"/>
          <w:numId w:val="7"/>
        </w:num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Zadavatel umožňuje nahrazení předložení kvalifikačních dokladů čestným prohlášením ve smyslu § 86 odst. 2 věta první ZZVZ.</w:t>
      </w:r>
    </w:p>
    <w:p w14:paraId="4F5FC09C" w14:textId="1FB76CE1" w:rsidR="00EA0DD0" w:rsidRPr="00D03604" w:rsidRDefault="00EA0DD0" w:rsidP="00C451D8">
      <w:pPr>
        <w:pStyle w:val="Odstavecseseznamem"/>
        <w:numPr>
          <w:ilvl w:val="0"/>
          <w:numId w:val="7"/>
        </w:num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Dodavatel může nahradit požadované doklady jednotným evropským osvědčením pro veřejné zakázky</w:t>
      </w:r>
      <w:r w:rsidR="00E00787">
        <w:rPr>
          <w:rFonts w:ascii="Calibri" w:eastAsia="Calibri" w:hAnsi="Calibri" w:cs="Calibri"/>
        </w:rPr>
        <w:t>, popř. certifikátem vydaným systémem certifikovaných dodavatelů v rozsahu uvedeném na certifikátu.</w:t>
      </w:r>
      <w:r w:rsidR="009F6A1C">
        <w:rPr>
          <w:rFonts w:ascii="Calibri" w:eastAsia="Calibri" w:hAnsi="Calibri" w:cs="Calibri"/>
        </w:rPr>
        <w:t xml:space="preserve"> Pokud účastník je veden v seznamu kvalifikovaných dodavatelů, prokazuje tímto způsobilost v rozsahu, který je v dokumentu uveden. </w:t>
      </w:r>
    </w:p>
    <w:p w14:paraId="48974DB8" w14:textId="67061160" w:rsidR="009F198B" w:rsidRPr="009F198B" w:rsidRDefault="00773EB3" w:rsidP="00C451D8">
      <w:pPr>
        <w:pStyle w:val="Nadpis2"/>
        <w:numPr>
          <w:ilvl w:val="1"/>
          <w:numId w:val="3"/>
        </w:numPr>
        <w:spacing w:before="240"/>
        <w:contextualSpacing/>
        <w:rPr>
          <w:rFonts w:eastAsia="Calibri"/>
        </w:rPr>
      </w:pPr>
      <w:bookmarkStart w:id="17" w:name="_Toc482969736"/>
      <w:r>
        <w:rPr>
          <w:rFonts w:eastAsia="Calibri"/>
        </w:rPr>
        <w:lastRenderedPageBreak/>
        <w:t>Základní způsobilost</w:t>
      </w:r>
      <w:bookmarkEnd w:id="17"/>
    </w:p>
    <w:p w14:paraId="412AEAF0" w14:textId="727DC20F" w:rsidR="007E7ADA" w:rsidRDefault="00774678" w:rsidP="00D21EBE">
      <w:p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Zadavatel požaduje prokázání základní způsobilosti podle §</w:t>
      </w:r>
      <w:r w:rsidR="00587A2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74 </w:t>
      </w:r>
      <w:r w:rsidR="00805B03">
        <w:rPr>
          <w:rFonts w:ascii="Calibri" w:eastAsia="Calibri" w:hAnsi="Calibri" w:cs="Calibri"/>
        </w:rPr>
        <w:t>ZZVZ</w:t>
      </w:r>
      <w:r w:rsidR="008A7A1D">
        <w:rPr>
          <w:rFonts w:ascii="Calibri" w:eastAsia="Calibri" w:hAnsi="Calibri" w:cs="Calibri"/>
        </w:rPr>
        <w:t xml:space="preserve">. </w:t>
      </w:r>
      <w:r w:rsidR="00587A26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působilým </w:t>
      </w:r>
      <w:r w:rsidR="009F6A1C">
        <w:rPr>
          <w:rFonts w:ascii="Calibri" w:eastAsia="Calibri" w:hAnsi="Calibri" w:cs="Calibri"/>
        </w:rPr>
        <w:t xml:space="preserve">je </w:t>
      </w:r>
      <w:r>
        <w:rPr>
          <w:rFonts w:ascii="Calibri" w:eastAsia="Calibri" w:hAnsi="Calibri" w:cs="Calibri"/>
        </w:rPr>
        <w:t>dodavatel, který</w:t>
      </w:r>
      <w:r w:rsidR="000C6570">
        <w:rPr>
          <w:rFonts w:ascii="Calibri" w:eastAsia="Calibri" w:hAnsi="Calibri" w:cs="Calibri"/>
        </w:rPr>
        <w:t>:</w:t>
      </w:r>
    </w:p>
    <w:p w14:paraId="4B37AE44" w14:textId="73D98139" w:rsidR="00CC7185" w:rsidRPr="00E54C5E" w:rsidRDefault="009F6A1C" w:rsidP="00C451D8">
      <w:pPr>
        <w:pStyle w:val="Odstavecseseznamem"/>
        <w:numPr>
          <w:ilvl w:val="0"/>
          <w:numId w:val="8"/>
        </w:num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</w:t>
      </w:r>
      <w:r w:rsidR="00774678" w:rsidRPr="00D03604">
        <w:rPr>
          <w:rFonts w:ascii="Calibri" w:eastAsia="Calibri" w:hAnsi="Calibri" w:cs="Calibri"/>
        </w:rPr>
        <w:t>byl v posledních 5 letech před zahájením Zadávacího řízení pravomocně odsouzen pro trestný čin spáchaný ve prospěch organizované zločinecké skupiny nebo trestný čin účasti na organizované zločinecké skupině</w:t>
      </w:r>
      <w:r w:rsidR="00772B50">
        <w:rPr>
          <w:rFonts w:ascii="Calibri" w:eastAsia="Calibri" w:hAnsi="Calibri" w:cs="Calibri"/>
        </w:rPr>
        <w:t>;</w:t>
      </w:r>
      <w:r w:rsidR="00774678" w:rsidRPr="00D03604">
        <w:rPr>
          <w:rFonts w:ascii="Calibri" w:eastAsia="Calibri" w:hAnsi="Calibri" w:cs="Calibri"/>
        </w:rPr>
        <w:t xml:space="preserve">  trestný čin obchodování s</w:t>
      </w:r>
      <w:r w:rsidR="00772B50">
        <w:rPr>
          <w:rFonts w:ascii="Calibri" w:eastAsia="Calibri" w:hAnsi="Calibri" w:cs="Calibri"/>
        </w:rPr>
        <w:t> </w:t>
      </w:r>
      <w:r w:rsidR="00774678" w:rsidRPr="00D03604">
        <w:rPr>
          <w:rFonts w:ascii="Calibri" w:eastAsia="Calibri" w:hAnsi="Calibri" w:cs="Calibri"/>
        </w:rPr>
        <w:t>lidmi</w:t>
      </w:r>
      <w:r w:rsidR="00772B50">
        <w:rPr>
          <w:rFonts w:ascii="Calibri" w:eastAsia="Calibri" w:hAnsi="Calibri" w:cs="Calibri"/>
        </w:rPr>
        <w:t>;</w:t>
      </w:r>
      <w:r w:rsidR="00774678" w:rsidRPr="00D03604">
        <w:rPr>
          <w:rFonts w:ascii="Calibri" w:eastAsia="Calibri" w:hAnsi="Calibri" w:cs="Calibri"/>
        </w:rPr>
        <w:t xml:space="preserve"> </w:t>
      </w:r>
      <w:r w:rsidR="00772B50">
        <w:rPr>
          <w:rFonts w:ascii="Calibri" w:eastAsia="Calibri" w:hAnsi="Calibri" w:cs="Calibri"/>
        </w:rPr>
        <w:t xml:space="preserve">některý z uvedených trestných činů proti majetku: </w:t>
      </w:r>
      <w:r w:rsidR="00774678" w:rsidRPr="00D03604">
        <w:rPr>
          <w:rFonts w:ascii="Calibri" w:eastAsia="Calibri" w:hAnsi="Calibri" w:cs="Calibri"/>
        </w:rPr>
        <w:t>podvod, úvěrový podvod, dotační podvod, podílnictví, podílnictví z nedbalosti, legalizace výnosů z trestné činnosti, legalizace výnosů z trestné činnosti z</w:t>
      </w:r>
      <w:r w:rsidR="00772B50">
        <w:rPr>
          <w:rFonts w:ascii="Calibri" w:eastAsia="Calibri" w:hAnsi="Calibri" w:cs="Calibri"/>
        </w:rPr>
        <w:t> </w:t>
      </w:r>
      <w:r w:rsidR="00774678" w:rsidRPr="00D03604">
        <w:rPr>
          <w:rFonts w:ascii="Calibri" w:eastAsia="Calibri" w:hAnsi="Calibri" w:cs="Calibri"/>
        </w:rPr>
        <w:t>nedbalosti</w:t>
      </w:r>
      <w:r w:rsidR="00772B50">
        <w:rPr>
          <w:rFonts w:ascii="Calibri" w:eastAsia="Calibri" w:hAnsi="Calibri" w:cs="Calibri"/>
        </w:rPr>
        <w:t>;</w:t>
      </w:r>
      <w:r w:rsidR="00774678" w:rsidRPr="00D03604">
        <w:rPr>
          <w:rFonts w:ascii="Calibri" w:eastAsia="Calibri" w:hAnsi="Calibri" w:cs="Calibri"/>
        </w:rPr>
        <w:t xml:space="preserve"> </w:t>
      </w:r>
      <w:r w:rsidR="00772B50">
        <w:rPr>
          <w:rFonts w:ascii="Calibri" w:eastAsia="Calibri" w:hAnsi="Calibri" w:cs="Calibri"/>
        </w:rPr>
        <w:t xml:space="preserve">některý z uvedených trestných činů hospodářských: </w:t>
      </w:r>
      <w:r w:rsidR="00774678" w:rsidRPr="00D03604">
        <w:rPr>
          <w:rFonts w:ascii="Calibri" w:eastAsia="Calibri" w:hAnsi="Calibri" w:cs="Calibri"/>
        </w:rPr>
        <w:t>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</w:t>
      </w:r>
      <w:r w:rsidR="0023562B">
        <w:rPr>
          <w:rFonts w:ascii="Calibri" w:eastAsia="Calibri" w:hAnsi="Calibri" w:cs="Calibri"/>
        </w:rPr>
        <w:t>;</w:t>
      </w:r>
      <w:r w:rsidR="00774678" w:rsidRPr="00D03604">
        <w:rPr>
          <w:rFonts w:ascii="Calibri" w:eastAsia="Calibri" w:hAnsi="Calibri" w:cs="Calibri"/>
        </w:rPr>
        <w:t xml:space="preserve"> trestné činy obecně nebezpečné</w:t>
      </w:r>
      <w:r w:rsidR="0023562B">
        <w:rPr>
          <w:rFonts w:ascii="Calibri" w:eastAsia="Calibri" w:hAnsi="Calibri" w:cs="Calibri"/>
        </w:rPr>
        <w:t xml:space="preserve">; </w:t>
      </w:r>
      <w:r w:rsidR="00774678" w:rsidRPr="00E54C5E">
        <w:rPr>
          <w:rFonts w:ascii="Calibri" w:eastAsia="Calibri" w:hAnsi="Calibri" w:cs="Calibri"/>
        </w:rPr>
        <w:t>trestné činy proti České republice, cizímu státu a mezinárodní organizaci</w:t>
      </w:r>
      <w:r w:rsidR="0023562B">
        <w:rPr>
          <w:rFonts w:ascii="Calibri" w:eastAsia="Calibri" w:hAnsi="Calibri" w:cs="Calibri"/>
        </w:rPr>
        <w:t>;</w:t>
      </w:r>
      <w:r w:rsidR="00774678" w:rsidRPr="00E54C5E">
        <w:rPr>
          <w:rFonts w:ascii="Calibri" w:eastAsia="Calibri" w:hAnsi="Calibri" w:cs="Calibri"/>
        </w:rPr>
        <w:t xml:space="preserve"> nebo </w:t>
      </w:r>
      <w:r w:rsidR="0023562B">
        <w:rPr>
          <w:rFonts w:ascii="Calibri" w:eastAsia="Calibri" w:hAnsi="Calibri" w:cs="Calibri"/>
        </w:rPr>
        <w:t>některý z uvedených trestných činů proti pořádku ve věcech veřejných:</w:t>
      </w:r>
      <w:r w:rsidR="00774678" w:rsidRPr="00E54C5E">
        <w:rPr>
          <w:rFonts w:ascii="Calibri" w:eastAsia="Calibri" w:hAnsi="Calibri" w:cs="Calibri"/>
        </w:rPr>
        <w:t xml:space="preserve"> trestné činy proti výkonu pravomoci orgánu veřejné moci a úřední osoby, trestné činy úředních osob, úplatkářství, jiná rušení činnosti orgánu veřejné moci</w:t>
      </w:r>
      <w:r w:rsidR="0023562B">
        <w:rPr>
          <w:rFonts w:ascii="Calibri" w:eastAsia="Calibri" w:hAnsi="Calibri" w:cs="Calibri"/>
        </w:rPr>
        <w:t>;</w:t>
      </w:r>
      <w:r w:rsidR="00774678" w:rsidRPr="00E54C5E">
        <w:rPr>
          <w:rFonts w:ascii="Calibri" w:eastAsia="Calibri" w:hAnsi="Calibri" w:cs="Calibri"/>
        </w:rPr>
        <w:t xml:space="preserve">  nebo obdobný trestný čin podle právního řádu země sídla dodavatele</w:t>
      </w:r>
      <w:r w:rsidR="0023562B">
        <w:rPr>
          <w:rFonts w:ascii="Calibri" w:eastAsia="Calibri" w:hAnsi="Calibri" w:cs="Calibri"/>
        </w:rPr>
        <w:t>. K zahlazeným odsouzením se nepřihlíží.</w:t>
      </w:r>
    </w:p>
    <w:p w14:paraId="0A08CE5D" w14:textId="3D8446A8" w:rsidR="007E7ADA" w:rsidRPr="00E54C5E" w:rsidRDefault="009F6A1C" w:rsidP="00C451D8">
      <w:pPr>
        <w:pStyle w:val="Odstavecseseznamem"/>
        <w:numPr>
          <w:ilvl w:val="0"/>
          <w:numId w:val="8"/>
        </w:num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</w:t>
      </w:r>
      <w:r w:rsidR="00774678" w:rsidRPr="00E54C5E">
        <w:rPr>
          <w:rFonts w:ascii="Calibri" w:eastAsia="Calibri" w:hAnsi="Calibri" w:cs="Calibri"/>
        </w:rPr>
        <w:t>má v České republice nebo v zemi svého sídla v evidenci daní zachycen splatný daňový nedoplatek,</w:t>
      </w:r>
    </w:p>
    <w:p w14:paraId="7C406223" w14:textId="16978309" w:rsidR="007E7ADA" w:rsidRPr="00E54C5E" w:rsidRDefault="009F6A1C" w:rsidP="00C451D8">
      <w:pPr>
        <w:pStyle w:val="Odstavecseseznamem"/>
        <w:numPr>
          <w:ilvl w:val="0"/>
          <w:numId w:val="8"/>
        </w:num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</w:t>
      </w:r>
      <w:r w:rsidR="00774678" w:rsidRPr="00E54C5E">
        <w:rPr>
          <w:rFonts w:ascii="Calibri" w:eastAsia="Calibri" w:hAnsi="Calibri" w:cs="Calibri"/>
        </w:rPr>
        <w:t>má v České republice nebo v zemi svého sídla splatný nedoplatek na pojistném nebo na penále na veřejné zdravotní pojištění,</w:t>
      </w:r>
    </w:p>
    <w:p w14:paraId="58D1F93A" w14:textId="4D8AA83E" w:rsidR="007E7ADA" w:rsidRPr="00E54C5E" w:rsidRDefault="009F6A1C" w:rsidP="00C451D8">
      <w:pPr>
        <w:pStyle w:val="Odstavecseseznamem"/>
        <w:numPr>
          <w:ilvl w:val="0"/>
          <w:numId w:val="8"/>
        </w:num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</w:t>
      </w:r>
      <w:r w:rsidR="00774678" w:rsidRPr="00E54C5E">
        <w:rPr>
          <w:rFonts w:ascii="Calibri" w:eastAsia="Calibri" w:hAnsi="Calibri" w:cs="Calibri"/>
        </w:rPr>
        <w:t>má v České republice nebo v zemi svého sídla splatný nedoplatek na pojistném nebo na penále na sociální zabezpečení a příspěvku na státní politiku zaměstnanosti,</w:t>
      </w:r>
    </w:p>
    <w:p w14:paraId="4401CC31" w14:textId="670E4772" w:rsidR="00166EDF" w:rsidRPr="00E54C5E" w:rsidRDefault="009F6A1C" w:rsidP="00C451D8">
      <w:pPr>
        <w:pStyle w:val="Odstavecseseznamem"/>
        <w:numPr>
          <w:ilvl w:val="0"/>
          <w:numId w:val="8"/>
        </w:num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není</w:t>
      </w:r>
      <w:r w:rsidR="00774678" w:rsidRPr="00E54C5E">
        <w:rPr>
          <w:rFonts w:ascii="Calibri" w:eastAsia="Calibri" w:hAnsi="Calibri" w:cs="Calibri"/>
        </w:rPr>
        <w:t xml:space="preserve"> v likvidaci, </w:t>
      </w:r>
      <w:r>
        <w:rPr>
          <w:rFonts w:ascii="Calibri" w:eastAsia="Calibri" w:hAnsi="Calibri" w:cs="Calibri"/>
        </w:rPr>
        <w:t xml:space="preserve">nebylo </w:t>
      </w:r>
      <w:r w:rsidR="00774678" w:rsidRPr="00E54C5E">
        <w:rPr>
          <w:rFonts w:ascii="Calibri" w:eastAsia="Calibri" w:hAnsi="Calibri" w:cs="Calibri"/>
        </w:rPr>
        <w:t xml:space="preserve">proti němu vydáno rozhodnutí o úpadku, </w:t>
      </w:r>
      <w:r>
        <w:rPr>
          <w:rFonts w:ascii="Calibri" w:eastAsia="Calibri" w:hAnsi="Calibri" w:cs="Calibri"/>
        </w:rPr>
        <w:t xml:space="preserve">nebyla </w:t>
      </w:r>
      <w:r w:rsidR="00774678" w:rsidRPr="00E54C5E">
        <w:rPr>
          <w:rFonts w:ascii="Calibri" w:eastAsia="Calibri" w:hAnsi="Calibri" w:cs="Calibri"/>
        </w:rPr>
        <w:t xml:space="preserve">vůči němu nařízena nucená správa podle jiného právního předpisu nebo </w:t>
      </w:r>
      <w:r>
        <w:rPr>
          <w:rFonts w:ascii="Calibri" w:eastAsia="Calibri" w:hAnsi="Calibri" w:cs="Calibri"/>
        </w:rPr>
        <w:t xml:space="preserve">není </w:t>
      </w:r>
      <w:r w:rsidR="00774678" w:rsidRPr="00E54C5E">
        <w:rPr>
          <w:rFonts w:ascii="Calibri" w:eastAsia="Calibri" w:hAnsi="Calibri" w:cs="Calibri"/>
        </w:rPr>
        <w:t>v obdobné situaci podle právního řádu země sídla dodavatele.</w:t>
      </w:r>
    </w:p>
    <w:p w14:paraId="3F2ECA50" w14:textId="2CF01267" w:rsidR="007E7ADA" w:rsidRDefault="00774678" w:rsidP="00BD6EAC">
      <w:p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Dodavatel prokazuje splnění podmínek základní způsobilosti ve vztahu k České republice předložením</w:t>
      </w:r>
    </w:p>
    <w:p w14:paraId="01143888" w14:textId="2E64443E" w:rsidR="003D1A79" w:rsidRPr="00E54C5E" w:rsidRDefault="00774678" w:rsidP="00C451D8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Calibri" w:eastAsia="Calibri" w:hAnsi="Calibri" w:cs="Calibri"/>
          <w:b/>
        </w:rPr>
      </w:pPr>
      <w:r w:rsidRPr="00E54C5E">
        <w:rPr>
          <w:rFonts w:ascii="Calibri" w:eastAsia="Calibri" w:hAnsi="Calibri" w:cs="Calibri"/>
          <w:b/>
        </w:rPr>
        <w:t>výpisu z evidence Rejstříku trestů ve</w:t>
      </w:r>
      <w:r w:rsidR="003D1A79" w:rsidRPr="00E54C5E">
        <w:rPr>
          <w:rFonts w:ascii="Calibri" w:eastAsia="Calibri" w:hAnsi="Calibri" w:cs="Calibri"/>
          <w:b/>
        </w:rPr>
        <w:t xml:space="preserve"> vztahu k § 74 odst. 1 písm. a)</w:t>
      </w:r>
      <w:r w:rsidR="008422D5">
        <w:rPr>
          <w:rFonts w:ascii="Calibri" w:eastAsia="Calibri" w:hAnsi="Calibri" w:cs="Calibri"/>
          <w:b/>
        </w:rPr>
        <w:t>;</w:t>
      </w:r>
    </w:p>
    <w:p w14:paraId="7FC9683C" w14:textId="1ED0C257" w:rsidR="003D1A79" w:rsidRPr="00E54C5E" w:rsidRDefault="00774678" w:rsidP="00E54C5E">
      <w:pPr>
        <w:pStyle w:val="Odstavecseseznamem"/>
        <w:spacing w:before="120" w:after="0"/>
        <w:ind w:left="360"/>
        <w:jc w:val="both"/>
        <w:rPr>
          <w:rFonts w:ascii="Calibri" w:eastAsia="Calibri" w:hAnsi="Calibri" w:cs="Calibri"/>
        </w:rPr>
      </w:pPr>
      <w:r w:rsidRPr="00E54C5E">
        <w:rPr>
          <w:rFonts w:ascii="Calibri" w:eastAsia="Calibri" w:hAnsi="Calibri" w:cs="Calibri"/>
        </w:rPr>
        <w:t>U předpokladů stanovených v tomto bodu platí, že je-li dodavatelem právnická osob</w:t>
      </w:r>
      <w:r w:rsidR="00E46EE7">
        <w:rPr>
          <w:rFonts w:ascii="Calibri" w:eastAsia="Calibri" w:hAnsi="Calibri" w:cs="Calibri"/>
        </w:rPr>
        <w:t>a</w:t>
      </w:r>
      <w:r w:rsidRPr="00E54C5E">
        <w:rPr>
          <w:rFonts w:ascii="Calibri" w:eastAsia="Calibri" w:hAnsi="Calibri" w:cs="Calibri"/>
        </w:rPr>
        <w:t>, musí tyto předpoklady splňovat tato právnická osoba a zároveň každý člen statutárního orgánu této právnické osoby a</w:t>
      </w:r>
      <w:r w:rsidR="00031E92">
        <w:rPr>
          <w:rFonts w:ascii="Calibri" w:eastAsia="Calibri" w:hAnsi="Calibri" w:cs="Calibri"/>
        </w:rPr>
        <w:t>,</w:t>
      </w:r>
      <w:r w:rsidRPr="00E54C5E">
        <w:rPr>
          <w:rFonts w:eastAsia="Calibri"/>
        </w:rPr>
        <w:t xml:space="preserve"> je-li členem statutárního orgánu dodavatele právnická osoba, musí tento předpoklad splňovat </w:t>
      </w:r>
      <w:r w:rsidR="00031E92">
        <w:rPr>
          <w:rFonts w:ascii="Calibri" w:eastAsia="Calibri" w:hAnsi="Calibri" w:cs="Calibri"/>
        </w:rPr>
        <w:t>také</w:t>
      </w:r>
      <w:r w:rsidR="00031E92" w:rsidRPr="00E54C5E">
        <w:rPr>
          <w:rFonts w:ascii="Calibri" w:eastAsia="Calibri" w:hAnsi="Calibri" w:cs="Calibri"/>
        </w:rPr>
        <w:t xml:space="preserve"> </w:t>
      </w:r>
      <w:r w:rsidRPr="00E54C5E">
        <w:rPr>
          <w:rFonts w:ascii="Calibri" w:eastAsia="Calibri" w:hAnsi="Calibri" w:cs="Calibri"/>
        </w:rPr>
        <w:t>tato právnická osoba</w:t>
      </w:r>
      <w:r w:rsidR="00031E92">
        <w:rPr>
          <w:rFonts w:ascii="Calibri" w:eastAsia="Calibri" w:hAnsi="Calibri" w:cs="Calibri"/>
        </w:rPr>
        <w:t xml:space="preserve"> a </w:t>
      </w:r>
      <w:r w:rsidRPr="00E54C5E">
        <w:rPr>
          <w:rFonts w:ascii="Calibri" w:eastAsia="Calibri" w:hAnsi="Calibri" w:cs="Calibri"/>
        </w:rPr>
        <w:t>každý člen</w:t>
      </w:r>
      <w:r w:rsidR="003D1A79" w:rsidRPr="00E54C5E">
        <w:rPr>
          <w:rFonts w:ascii="Calibri" w:eastAsia="Calibri" w:hAnsi="Calibri" w:cs="Calibri"/>
        </w:rPr>
        <w:t xml:space="preserve"> </w:t>
      </w:r>
      <w:r w:rsidRPr="00E54C5E">
        <w:rPr>
          <w:rFonts w:ascii="Calibri" w:eastAsia="Calibri" w:hAnsi="Calibri" w:cs="Calibri"/>
        </w:rPr>
        <w:t xml:space="preserve">statutárního orgánu této právnické osoby </w:t>
      </w:r>
      <w:r w:rsidR="00031E92">
        <w:rPr>
          <w:rFonts w:ascii="Calibri" w:eastAsia="Calibri" w:hAnsi="Calibri" w:cs="Calibri"/>
        </w:rPr>
        <w:t>a také</w:t>
      </w:r>
      <w:r w:rsidR="00031E92" w:rsidRPr="00E54C5E">
        <w:rPr>
          <w:rFonts w:ascii="Calibri" w:eastAsia="Calibri" w:hAnsi="Calibri" w:cs="Calibri"/>
        </w:rPr>
        <w:t xml:space="preserve"> </w:t>
      </w:r>
      <w:r w:rsidRPr="00E54C5E">
        <w:rPr>
          <w:rFonts w:ascii="Calibri" w:eastAsia="Calibri" w:hAnsi="Calibri" w:cs="Calibri"/>
        </w:rPr>
        <w:t>osoba zastupující tuto právnickou osobu v</w:t>
      </w:r>
      <w:r w:rsidR="00031E92">
        <w:rPr>
          <w:rFonts w:ascii="Calibri" w:eastAsia="Calibri" w:hAnsi="Calibri" w:cs="Calibri"/>
        </w:rPr>
        <w:t>e</w:t>
      </w:r>
      <w:r w:rsidRPr="00E54C5E">
        <w:rPr>
          <w:rFonts w:ascii="Calibri" w:eastAsia="Calibri" w:hAnsi="Calibri" w:cs="Calibri"/>
        </w:rPr>
        <w:t xml:space="preserve"> statutárním orgánu dodavatele; účastní-li se Zadávacího řízení pobočka závodu  </w:t>
      </w:r>
    </w:p>
    <w:p w14:paraId="6CB0B3CA" w14:textId="56FB56E2" w:rsidR="003D1A79" w:rsidRPr="00E54C5E" w:rsidRDefault="00774678" w:rsidP="00C451D8">
      <w:pPr>
        <w:pStyle w:val="Odstavecseseznamem"/>
        <w:numPr>
          <w:ilvl w:val="1"/>
          <w:numId w:val="9"/>
        </w:numPr>
        <w:spacing w:before="120" w:after="0"/>
        <w:jc w:val="both"/>
        <w:rPr>
          <w:rFonts w:ascii="Calibri" w:eastAsia="Calibri" w:hAnsi="Calibri" w:cs="Calibri"/>
        </w:rPr>
      </w:pPr>
      <w:r w:rsidRPr="00E54C5E">
        <w:rPr>
          <w:rFonts w:ascii="Calibri" w:eastAsia="Calibri" w:hAnsi="Calibri" w:cs="Calibri"/>
        </w:rPr>
        <w:t xml:space="preserve">zahraniční právnické osoby, musí předpoklad podle tohoto písmene splňovat tato právnická osoba a rovněž vedoucí pobočky závodu, </w:t>
      </w:r>
    </w:p>
    <w:p w14:paraId="51EE4AA3" w14:textId="4A5F9A66" w:rsidR="00123900" w:rsidRPr="00E54C5E" w:rsidRDefault="00774678" w:rsidP="00C451D8">
      <w:pPr>
        <w:pStyle w:val="Odstavecseseznamem"/>
        <w:numPr>
          <w:ilvl w:val="1"/>
          <w:numId w:val="9"/>
        </w:numPr>
        <w:spacing w:before="120" w:after="0"/>
        <w:jc w:val="both"/>
        <w:rPr>
          <w:rFonts w:ascii="Calibri" w:eastAsia="Calibri" w:hAnsi="Calibri" w:cs="Calibri"/>
        </w:rPr>
      </w:pPr>
      <w:r w:rsidRPr="00E54C5E">
        <w:rPr>
          <w:rFonts w:ascii="Calibri" w:eastAsia="Calibri" w:hAnsi="Calibri" w:cs="Calibri"/>
        </w:rPr>
        <w:t xml:space="preserve">české právnické osoby, musí podmínku </w:t>
      </w:r>
      <w:r w:rsidR="000A0697">
        <w:rPr>
          <w:rFonts w:ascii="Calibri" w:eastAsia="Calibri" w:hAnsi="Calibri" w:cs="Calibri"/>
        </w:rPr>
        <w:t>bezúhonnosti podle ZZVZ</w:t>
      </w:r>
      <w:r w:rsidRPr="00E54C5E">
        <w:rPr>
          <w:rFonts w:ascii="Calibri" w:eastAsia="Calibri" w:hAnsi="Calibri" w:cs="Calibri"/>
        </w:rPr>
        <w:t xml:space="preserve"> splňovat tato právnická osoba a zároveň každý člen statutárního orgánu této právnické osoby a</w:t>
      </w:r>
      <w:r w:rsidR="00487DFA">
        <w:rPr>
          <w:rFonts w:ascii="Calibri" w:eastAsia="Calibri" w:hAnsi="Calibri" w:cs="Calibri"/>
        </w:rPr>
        <w:t>,</w:t>
      </w:r>
      <w:r w:rsidRPr="00E54C5E">
        <w:rPr>
          <w:rFonts w:ascii="Calibri" w:eastAsia="Calibri" w:hAnsi="Calibri" w:cs="Calibri"/>
        </w:rPr>
        <w:t xml:space="preserve"> je-li členem statutárního orgánu dodavatele</w:t>
      </w:r>
      <w:r w:rsidR="003D1A79" w:rsidRPr="00E54C5E">
        <w:rPr>
          <w:rFonts w:ascii="Calibri" w:eastAsia="Calibri" w:hAnsi="Calibri" w:cs="Calibri"/>
        </w:rPr>
        <w:t xml:space="preserve"> </w:t>
      </w:r>
      <w:r w:rsidRPr="00E54C5E">
        <w:rPr>
          <w:rFonts w:ascii="Calibri" w:eastAsia="Calibri" w:hAnsi="Calibri" w:cs="Calibri"/>
        </w:rPr>
        <w:t xml:space="preserve">právnická osoba, musí tento předpoklad splňovat </w:t>
      </w:r>
      <w:r w:rsidR="00487DFA">
        <w:rPr>
          <w:rFonts w:ascii="Calibri" w:eastAsia="Calibri" w:hAnsi="Calibri" w:cs="Calibri"/>
        </w:rPr>
        <w:t>také</w:t>
      </w:r>
      <w:r w:rsidR="00487DFA" w:rsidRPr="00E54C5E">
        <w:rPr>
          <w:rFonts w:ascii="Calibri" w:eastAsia="Calibri" w:hAnsi="Calibri" w:cs="Calibri"/>
        </w:rPr>
        <w:t xml:space="preserve"> </w:t>
      </w:r>
      <w:r w:rsidRPr="00E54C5E">
        <w:rPr>
          <w:rFonts w:ascii="Calibri" w:eastAsia="Calibri" w:hAnsi="Calibri" w:cs="Calibri"/>
        </w:rPr>
        <w:t>tato právnická osoba</w:t>
      </w:r>
      <w:r w:rsidR="00487DFA">
        <w:rPr>
          <w:rFonts w:ascii="Calibri" w:eastAsia="Calibri" w:hAnsi="Calibri" w:cs="Calibri"/>
        </w:rPr>
        <w:t xml:space="preserve"> a</w:t>
      </w:r>
      <w:r w:rsidRPr="00E54C5E">
        <w:rPr>
          <w:rFonts w:ascii="Calibri" w:eastAsia="Calibri" w:hAnsi="Calibri" w:cs="Calibri"/>
        </w:rPr>
        <w:t xml:space="preserve"> každý člen</w:t>
      </w:r>
      <w:r w:rsidR="003D1A79" w:rsidRPr="00E54C5E">
        <w:rPr>
          <w:rFonts w:ascii="Calibri" w:eastAsia="Calibri" w:hAnsi="Calibri" w:cs="Calibri"/>
        </w:rPr>
        <w:t xml:space="preserve"> </w:t>
      </w:r>
      <w:r w:rsidRPr="00E54C5E">
        <w:rPr>
          <w:rFonts w:ascii="Calibri" w:eastAsia="Calibri" w:hAnsi="Calibri" w:cs="Calibri"/>
        </w:rPr>
        <w:t xml:space="preserve">statutárního orgánu této právnické osoby </w:t>
      </w:r>
      <w:r w:rsidR="00CC721D">
        <w:rPr>
          <w:rFonts w:ascii="Calibri" w:eastAsia="Calibri" w:hAnsi="Calibri" w:cs="Calibri"/>
        </w:rPr>
        <w:t>a také</w:t>
      </w:r>
      <w:r w:rsidR="00CC721D" w:rsidRPr="00E54C5E">
        <w:rPr>
          <w:rFonts w:ascii="Calibri" w:eastAsia="Calibri" w:hAnsi="Calibri" w:cs="Calibri"/>
        </w:rPr>
        <w:t xml:space="preserve"> </w:t>
      </w:r>
      <w:r w:rsidRPr="00E54C5E">
        <w:rPr>
          <w:rFonts w:ascii="Calibri" w:eastAsia="Calibri" w:hAnsi="Calibri" w:cs="Calibri"/>
        </w:rPr>
        <w:t>osoba zastupující tuto právnickou osobu v</w:t>
      </w:r>
      <w:r w:rsidR="00CC721D">
        <w:rPr>
          <w:rFonts w:ascii="Calibri" w:eastAsia="Calibri" w:hAnsi="Calibri" w:cs="Calibri"/>
        </w:rPr>
        <w:t>e</w:t>
      </w:r>
      <w:r w:rsidRPr="00E54C5E">
        <w:rPr>
          <w:rFonts w:ascii="Calibri" w:eastAsia="Calibri" w:hAnsi="Calibri" w:cs="Calibri"/>
        </w:rPr>
        <w:t xml:space="preserve"> statutárním orgánu dodavatele </w:t>
      </w:r>
      <w:r w:rsidR="00123900" w:rsidRPr="00E54C5E">
        <w:rPr>
          <w:rFonts w:ascii="Calibri" w:eastAsia="Calibri" w:hAnsi="Calibri" w:cs="Calibri"/>
        </w:rPr>
        <w:t xml:space="preserve">a vedoucí pobočky závodu, </w:t>
      </w:r>
    </w:p>
    <w:p w14:paraId="773F8B5C" w14:textId="32717DF0" w:rsidR="007E7ADA" w:rsidRPr="00E54C5E" w:rsidRDefault="00774678" w:rsidP="00E54C5E">
      <w:pPr>
        <w:pStyle w:val="Odstavecseseznamem"/>
        <w:spacing w:before="120" w:after="0"/>
        <w:ind w:left="360"/>
        <w:jc w:val="both"/>
        <w:rPr>
          <w:rFonts w:ascii="Calibri" w:eastAsia="Calibri" w:hAnsi="Calibri" w:cs="Calibri"/>
        </w:rPr>
      </w:pPr>
      <w:r w:rsidRPr="00E54C5E">
        <w:rPr>
          <w:rFonts w:ascii="Calibri" w:eastAsia="Calibri" w:hAnsi="Calibri" w:cs="Calibri"/>
        </w:rPr>
        <w:t>přičemž uvedené doklady musí prokazovat splnění požadovaného kritéria nejpozději v době 3 měsíců přede dnem zahájení zadávacího řízení</w:t>
      </w:r>
      <w:r w:rsidR="00CB1C34">
        <w:rPr>
          <w:rFonts w:ascii="Calibri" w:eastAsia="Calibri" w:hAnsi="Calibri" w:cs="Calibri"/>
        </w:rPr>
        <w:t>.</w:t>
      </w:r>
    </w:p>
    <w:p w14:paraId="5BD22F26" w14:textId="1A444DD5" w:rsidR="007E7ADA" w:rsidRPr="00E54C5E" w:rsidRDefault="00774678" w:rsidP="00C451D8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Calibri" w:eastAsia="Calibri" w:hAnsi="Calibri" w:cs="Calibri"/>
          <w:b/>
        </w:rPr>
      </w:pPr>
      <w:r w:rsidRPr="00E54C5E">
        <w:rPr>
          <w:rFonts w:ascii="Calibri" w:eastAsia="Calibri" w:hAnsi="Calibri" w:cs="Calibri"/>
          <w:b/>
        </w:rPr>
        <w:lastRenderedPageBreak/>
        <w:t>potvrzení příslušného finančního úřadu ve vztahu k § 74 odst. 1 písm. b)</w:t>
      </w:r>
      <w:r w:rsidR="008422D5">
        <w:rPr>
          <w:rFonts w:ascii="Calibri" w:eastAsia="Calibri" w:hAnsi="Calibri" w:cs="Calibri"/>
          <w:b/>
        </w:rPr>
        <w:t xml:space="preserve"> ZZVZ;</w:t>
      </w:r>
    </w:p>
    <w:p w14:paraId="076BEF8C" w14:textId="496AA45E" w:rsidR="007E7ADA" w:rsidRPr="00E54C5E" w:rsidRDefault="00CB1C34" w:rsidP="00E54C5E">
      <w:pPr>
        <w:pStyle w:val="Odstavecseseznamem"/>
        <w:spacing w:before="120" w:after="0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 w:rsidR="00774678" w:rsidRPr="00E54C5E">
        <w:rPr>
          <w:rFonts w:ascii="Calibri" w:eastAsia="Calibri" w:hAnsi="Calibri" w:cs="Calibri"/>
        </w:rPr>
        <w:t>vedené doklady musí prokazovat splnění požadovaného kritéria nejpozději v době 3 měsíců přede dnem zahájení zadávacího řízení</w:t>
      </w:r>
      <w:r>
        <w:rPr>
          <w:rFonts w:ascii="Calibri" w:eastAsia="Calibri" w:hAnsi="Calibri" w:cs="Calibri"/>
        </w:rPr>
        <w:t>.</w:t>
      </w:r>
    </w:p>
    <w:p w14:paraId="4BE84011" w14:textId="31AFC6C0" w:rsidR="007E7ADA" w:rsidRPr="00E54C5E" w:rsidRDefault="00774678" w:rsidP="00C451D8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Calibri" w:eastAsia="Calibri" w:hAnsi="Calibri" w:cs="Calibri"/>
        </w:rPr>
      </w:pPr>
      <w:r w:rsidRPr="00E54C5E">
        <w:rPr>
          <w:rFonts w:ascii="Calibri" w:eastAsia="Calibri" w:hAnsi="Calibri" w:cs="Calibri"/>
          <w:b/>
        </w:rPr>
        <w:t>písemného čestného prohlášení ve vztahu ke spotřební dani ve vztahu k § 74 odst. 1 písm. b)</w:t>
      </w:r>
      <w:r w:rsidR="008422D5">
        <w:rPr>
          <w:rFonts w:ascii="Calibri" w:eastAsia="Calibri" w:hAnsi="Calibri" w:cs="Calibri"/>
          <w:b/>
        </w:rPr>
        <w:t>;</w:t>
      </w:r>
    </w:p>
    <w:p w14:paraId="0A552E44" w14:textId="28A5302F" w:rsidR="007E7ADA" w:rsidRPr="00E54C5E" w:rsidRDefault="00774678" w:rsidP="00C451D8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Calibri" w:eastAsia="Calibri" w:hAnsi="Calibri" w:cs="Calibri"/>
          <w:b/>
        </w:rPr>
      </w:pPr>
      <w:r w:rsidRPr="00E54C5E">
        <w:rPr>
          <w:rFonts w:ascii="Calibri" w:eastAsia="Calibri" w:hAnsi="Calibri" w:cs="Calibri"/>
          <w:b/>
        </w:rPr>
        <w:t>písemného čestného prohlášení ve vztahu k § 74 odst. 1 písm. c)</w:t>
      </w:r>
      <w:r w:rsidR="008422D5">
        <w:rPr>
          <w:rFonts w:ascii="Calibri" w:eastAsia="Calibri" w:hAnsi="Calibri" w:cs="Calibri"/>
          <w:b/>
        </w:rPr>
        <w:t>;</w:t>
      </w:r>
    </w:p>
    <w:p w14:paraId="00DC98D6" w14:textId="128FB041" w:rsidR="007E7ADA" w:rsidRPr="00E54C5E" w:rsidRDefault="00774678" w:rsidP="00C451D8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Calibri" w:eastAsia="Calibri" w:hAnsi="Calibri" w:cs="Calibri"/>
          <w:b/>
        </w:rPr>
      </w:pPr>
      <w:r w:rsidRPr="00E54C5E">
        <w:rPr>
          <w:rFonts w:ascii="Calibri" w:eastAsia="Calibri" w:hAnsi="Calibri" w:cs="Calibri"/>
          <w:b/>
        </w:rPr>
        <w:t>potvrzení příslušné okresní správy sociálního zabezpečení ve vztahu k § 74 odst. 1 písm. d)</w:t>
      </w:r>
      <w:r w:rsidR="008422D5">
        <w:rPr>
          <w:rFonts w:ascii="Calibri" w:eastAsia="Calibri" w:hAnsi="Calibri" w:cs="Calibri"/>
          <w:b/>
        </w:rPr>
        <w:t xml:space="preserve">; </w:t>
      </w:r>
      <w:r w:rsidR="008422D5" w:rsidRPr="00E54C5E">
        <w:rPr>
          <w:rFonts w:ascii="Calibri" w:eastAsia="Calibri" w:hAnsi="Calibri" w:cs="Calibri"/>
        </w:rPr>
        <w:t>a</w:t>
      </w:r>
    </w:p>
    <w:p w14:paraId="337C965A" w14:textId="2D695EB1" w:rsidR="007E7ADA" w:rsidRPr="00E54C5E" w:rsidRDefault="00E42513" w:rsidP="00E54C5E">
      <w:pPr>
        <w:pStyle w:val="Odstavecseseznamem"/>
        <w:spacing w:before="120" w:after="0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 w:rsidR="00774678" w:rsidRPr="00E54C5E">
        <w:rPr>
          <w:rFonts w:ascii="Calibri" w:eastAsia="Calibri" w:hAnsi="Calibri" w:cs="Calibri"/>
        </w:rPr>
        <w:t>vedené doklady musí prokazovat splnění požadovaného kritéria nejpozději v době 3 měsíců přede dnem zahájení zadávacího řízení</w:t>
      </w:r>
      <w:r w:rsidRPr="00E54C5E">
        <w:rPr>
          <w:rFonts w:ascii="Calibri" w:eastAsia="Calibri" w:hAnsi="Calibri" w:cs="Calibri"/>
        </w:rPr>
        <w:t>.</w:t>
      </w:r>
    </w:p>
    <w:p w14:paraId="4DA0C7C2" w14:textId="3D811290" w:rsidR="007E7ADA" w:rsidRPr="00E54C5E" w:rsidRDefault="00774678" w:rsidP="00C451D8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Calibri" w:eastAsia="Calibri" w:hAnsi="Calibri" w:cs="Calibri"/>
          <w:b/>
        </w:rPr>
      </w:pPr>
      <w:r w:rsidRPr="00E54C5E">
        <w:rPr>
          <w:rFonts w:ascii="Calibri" w:eastAsia="Calibri" w:hAnsi="Calibri" w:cs="Calibri"/>
          <w:b/>
        </w:rPr>
        <w:t>výpisu z obchodního rejstříku, nebo předložením písemného čestného prohlášení v případě, že není v obchodním rejstříku zapsán, ve</w:t>
      </w:r>
      <w:r w:rsidR="00123900" w:rsidRPr="00E54C5E">
        <w:rPr>
          <w:rFonts w:ascii="Calibri" w:eastAsia="Calibri" w:hAnsi="Calibri" w:cs="Calibri"/>
          <w:b/>
        </w:rPr>
        <w:t xml:space="preserve"> vztahu k § 74 odst. 1 písm. e)</w:t>
      </w:r>
      <w:r w:rsidR="008422D5">
        <w:rPr>
          <w:rFonts w:ascii="Calibri" w:eastAsia="Calibri" w:hAnsi="Calibri" w:cs="Calibri"/>
          <w:b/>
        </w:rPr>
        <w:t>.</w:t>
      </w:r>
    </w:p>
    <w:p w14:paraId="26F28FC5" w14:textId="1BB1E7AB" w:rsidR="00607943" w:rsidRPr="00E54C5E" w:rsidRDefault="00E42513" w:rsidP="00E54C5E">
      <w:pPr>
        <w:pStyle w:val="Odstavecseseznamem"/>
        <w:spacing w:before="120" w:after="0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 w:rsidR="00774678" w:rsidRPr="00E54C5E">
        <w:rPr>
          <w:rFonts w:ascii="Calibri" w:eastAsia="Calibri" w:hAnsi="Calibri" w:cs="Calibri"/>
        </w:rPr>
        <w:t>vedené doklady musí prokazovat splnění požadovaného kritéria nejpozději v době 3 měsíců přede dnem zahájení zadávacího řízení</w:t>
      </w:r>
      <w:r>
        <w:rPr>
          <w:rFonts w:ascii="Calibri" w:eastAsia="Calibri" w:hAnsi="Calibri" w:cs="Calibri"/>
        </w:rPr>
        <w:t>.</w:t>
      </w:r>
    </w:p>
    <w:p w14:paraId="42824C30" w14:textId="0B2C6604" w:rsidR="007E7ADA" w:rsidRPr="00265789" w:rsidRDefault="00773EB3" w:rsidP="00C451D8">
      <w:pPr>
        <w:pStyle w:val="Nadpis2"/>
        <w:numPr>
          <w:ilvl w:val="1"/>
          <w:numId w:val="3"/>
        </w:numPr>
        <w:spacing w:before="240"/>
        <w:contextualSpacing/>
        <w:rPr>
          <w:rFonts w:ascii="Calibri" w:eastAsia="Calibri" w:hAnsi="Calibri" w:cs="Calibri"/>
          <w:b/>
        </w:rPr>
      </w:pPr>
      <w:bookmarkStart w:id="18" w:name="_Toc482969737"/>
      <w:r>
        <w:rPr>
          <w:rStyle w:val="Nadpis2Char"/>
        </w:rPr>
        <w:t>Profesní způsobilost</w:t>
      </w:r>
      <w:bookmarkEnd w:id="18"/>
    </w:p>
    <w:p w14:paraId="2D1416CE" w14:textId="33AC721F" w:rsidR="007E7ADA" w:rsidRDefault="00774678" w:rsidP="00BD6EAC">
      <w:p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Dodavatel prokazuje splnění profesní způsobilosti ve vztahu k České republice předložením </w:t>
      </w:r>
      <w:r>
        <w:rPr>
          <w:rFonts w:ascii="Calibri" w:eastAsia="Calibri" w:hAnsi="Calibri" w:cs="Calibri"/>
          <w:b/>
        </w:rPr>
        <w:t xml:space="preserve">výpisu z obchodního rejstříku </w:t>
      </w:r>
      <w:r>
        <w:rPr>
          <w:rFonts w:ascii="Calibri" w:eastAsia="Calibri" w:hAnsi="Calibri" w:cs="Calibri"/>
        </w:rPr>
        <w:t>nebo jiné obdobné evidence, pokud jiný právní předpis zápis do takové evidence vyžaduje, přičemž uvedené doklady musí prokazovat splnění požadovaného kritéria nejpozději v době 3 měsíců přede dnem zahájení zadávacího řízení</w:t>
      </w:r>
      <w:r w:rsidR="00950BC5">
        <w:rPr>
          <w:rFonts w:ascii="Calibri" w:eastAsia="Calibri" w:hAnsi="Calibri" w:cs="Calibri"/>
        </w:rPr>
        <w:t>.</w:t>
      </w:r>
    </w:p>
    <w:p w14:paraId="160EEE0E" w14:textId="19EF0464" w:rsidR="007E7ADA" w:rsidRDefault="00774678" w:rsidP="00BD6EAC">
      <w:p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Zadavatel dále požaduje, aby dodavatel předložil doklad, že je</w:t>
      </w:r>
    </w:p>
    <w:p w14:paraId="0BFCD732" w14:textId="5C127B15" w:rsidR="007E7ADA" w:rsidRPr="005B23E6" w:rsidRDefault="00774678" w:rsidP="00C451D8">
      <w:pPr>
        <w:pStyle w:val="Odstavecseseznamem"/>
        <w:numPr>
          <w:ilvl w:val="0"/>
          <w:numId w:val="1"/>
        </w:numPr>
        <w:spacing w:before="120" w:after="0"/>
        <w:contextualSpacing w:val="0"/>
        <w:jc w:val="both"/>
        <w:rPr>
          <w:rFonts w:ascii="Calibri" w:eastAsia="Calibri" w:hAnsi="Calibri" w:cs="Calibri"/>
        </w:rPr>
      </w:pPr>
      <w:r w:rsidRPr="005B23E6">
        <w:rPr>
          <w:rFonts w:ascii="Calibri" w:eastAsia="Calibri" w:hAnsi="Calibri" w:cs="Calibri"/>
        </w:rPr>
        <w:t xml:space="preserve">oprávněn podnikat v rozsahu odpovídajícímu předmětu veřejné </w:t>
      </w:r>
      <w:r w:rsidR="00F9340E" w:rsidRPr="005B23E6">
        <w:rPr>
          <w:rFonts w:ascii="Calibri" w:eastAsia="Calibri" w:hAnsi="Calibri" w:cs="Calibri"/>
        </w:rPr>
        <w:t xml:space="preserve">zakázky, </w:t>
      </w:r>
      <w:r w:rsidR="00F9340E">
        <w:rPr>
          <w:rFonts w:ascii="Calibri" w:eastAsia="Calibri" w:hAnsi="Calibri" w:cs="Calibri"/>
        </w:rPr>
        <w:t>tj.</w:t>
      </w:r>
      <w:r w:rsidR="005B23E6">
        <w:rPr>
          <w:rFonts w:ascii="Calibri" w:eastAsia="Calibri" w:hAnsi="Calibri" w:cs="Calibri"/>
        </w:rPr>
        <w:t xml:space="preserve"> má povolení ČNB k činnosti, která je předmětem této veřejné zakázky, či obdobné povolení </w:t>
      </w:r>
    </w:p>
    <w:p w14:paraId="0C5C8CA2" w14:textId="1C5B2E8D" w:rsidR="007E7ADA" w:rsidRDefault="00E348C9" w:rsidP="00BD6EAC">
      <w:pPr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774678">
        <w:rPr>
          <w:rFonts w:ascii="Calibri" w:eastAsia="Calibri" w:hAnsi="Calibri" w:cs="Calibri"/>
        </w:rPr>
        <w:t>řičemž uvedené doklady musí prokazovat splnění požadovaného kritéria nejpozději v době 3 měsíců přede dnem zahájení zadávacího řízení</w:t>
      </w:r>
      <w:r w:rsidR="00950BC5">
        <w:rPr>
          <w:rFonts w:ascii="Calibri" w:eastAsia="Calibri" w:hAnsi="Calibri" w:cs="Calibri"/>
        </w:rPr>
        <w:t xml:space="preserve">. </w:t>
      </w:r>
      <w:r w:rsidR="00774678">
        <w:rPr>
          <w:rFonts w:ascii="Calibri" w:eastAsia="Calibri" w:hAnsi="Calibri" w:cs="Calibri"/>
        </w:rPr>
        <w:t>Výše uvedené doklady dodavatel nemusí předložit, pokud právní předpisy v zemi jeho sídla obdobnou profesní způsobilost nevyžadují.</w:t>
      </w:r>
    </w:p>
    <w:p w14:paraId="64283693" w14:textId="3BBB8EC1" w:rsidR="005D3E04" w:rsidRDefault="005D3E04" w:rsidP="009D0962">
      <w:pPr>
        <w:pStyle w:val="Nadpis2"/>
        <w:numPr>
          <w:ilvl w:val="1"/>
          <w:numId w:val="3"/>
        </w:numPr>
        <w:spacing w:before="240"/>
        <w:contextualSpacing/>
        <w:rPr>
          <w:rFonts w:eastAsia="Calibri"/>
        </w:rPr>
      </w:pPr>
      <w:r>
        <w:rPr>
          <w:rFonts w:eastAsia="Calibri"/>
        </w:rPr>
        <w:t>Ekonomická kvalifikace</w:t>
      </w:r>
    </w:p>
    <w:p w14:paraId="3AF09CC9" w14:textId="261F53E4" w:rsidR="005D3E04" w:rsidRDefault="00E526FD" w:rsidP="009D0962">
      <w:r>
        <w:t xml:space="preserve">Zadavatel v souladu s § 73 ZZVZ požaduje prokázání ekonomické kvalifikace dodavatelů dle § 78 ZZVZ. </w:t>
      </w:r>
    </w:p>
    <w:p w14:paraId="2CFDF7FC" w14:textId="5951E5BA" w:rsidR="00E526FD" w:rsidRDefault="00E526FD" w:rsidP="009D0962">
      <w:r>
        <w:t xml:space="preserve">Ekonomickou kvalifikaci splňuje dodavatel, jehož minimální celkový roční obrat zjištěný podle zákona 563/1991 Sb. o účetnictví, v platném znění, v každém ze 3 bezprostředně předcházejících ukončených účetních obdobích činí minimálně </w:t>
      </w:r>
      <w:r w:rsidR="00357507">
        <w:t>9</w:t>
      </w:r>
      <w:r>
        <w:t xml:space="preserve"> milion</w:t>
      </w:r>
      <w:r w:rsidR="001F3D3F">
        <w:t>ů</w:t>
      </w:r>
      <w:r>
        <w:t xml:space="preserve"> Kč bez DPH za </w:t>
      </w:r>
      <w:r w:rsidR="00765402">
        <w:t>každé účetní období</w:t>
      </w:r>
      <w:r>
        <w:t>.</w:t>
      </w:r>
      <w:r w:rsidR="002F2544">
        <w:t xml:space="preserve"> </w:t>
      </w:r>
      <w:r>
        <w:t xml:space="preserve">Účastník ve své nabídce uvede výši celkového ročního obratu v jednotlivých ukončených účetních obdobích. Lze využít přiložený vzor. </w:t>
      </w:r>
    </w:p>
    <w:p w14:paraId="47EB3877" w14:textId="01DB7695" w:rsidR="00BB5818" w:rsidRDefault="00BB5818" w:rsidP="009D0962">
      <w:r>
        <w:t xml:space="preserve">Pokud dodavatel vznikl později, postačí, když splňuje uvedený požadavek za všechna účetní období od svého vzniku. </w:t>
      </w:r>
    </w:p>
    <w:p w14:paraId="6D6975DC" w14:textId="7432DE14" w:rsidR="00BB5818" w:rsidRPr="009D0962" w:rsidRDefault="00BB5818" w:rsidP="009D0962">
      <w:r>
        <w:t>Dodavatel prokáže obrat doložení</w:t>
      </w:r>
      <w:r w:rsidR="002F2544">
        <w:t>m</w:t>
      </w:r>
      <w:r>
        <w:t xml:space="preserve"> výkazu zisků a ztrát nebo obdobným dokladem dle právního řádu země dodavatele za všechna prokazovaná účetní období, tj. 3 výkazy (nebo méně, pokud </w:t>
      </w:r>
      <w:r w:rsidR="009F6A1C">
        <w:t xml:space="preserve">dodavatel </w:t>
      </w:r>
      <w:r>
        <w:t xml:space="preserve">existuje kratší dobu). </w:t>
      </w:r>
      <w:r w:rsidR="002F2544">
        <w:t xml:space="preserve">V nabídce lze nahradit v souladu s ust. §86 ZZVZ. </w:t>
      </w:r>
    </w:p>
    <w:p w14:paraId="61B4886D" w14:textId="3F9E6261" w:rsidR="009F198B" w:rsidRPr="009F198B" w:rsidRDefault="00773EB3" w:rsidP="00C451D8">
      <w:pPr>
        <w:pStyle w:val="Nadpis2"/>
        <w:numPr>
          <w:ilvl w:val="1"/>
          <w:numId w:val="3"/>
        </w:numPr>
        <w:spacing w:before="240"/>
        <w:contextualSpacing/>
        <w:rPr>
          <w:rFonts w:eastAsia="Calibri"/>
        </w:rPr>
      </w:pPr>
      <w:bookmarkStart w:id="19" w:name="_Toc482969738"/>
      <w:r>
        <w:rPr>
          <w:rFonts w:eastAsia="Calibri"/>
        </w:rPr>
        <w:t>Technická kvalifikace</w:t>
      </w:r>
      <w:bookmarkEnd w:id="19"/>
    </w:p>
    <w:p w14:paraId="0AAEF645" w14:textId="7D090FAE" w:rsidR="001C1B47" w:rsidRPr="001C1B47" w:rsidRDefault="00774678" w:rsidP="00BD6EAC">
      <w:pPr>
        <w:spacing w:before="120" w:after="0"/>
        <w:jc w:val="both"/>
        <w:rPr>
          <w:rFonts w:eastAsia="Times New Roman" w:cs="Times New Roman"/>
        </w:rPr>
      </w:pPr>
      <w:r w:rsidRPr="001C1B47">
        <w:rPr>
          <w:rFonts w:eastAsia="Times New Roman" w:cs="Times New Roman"/>
        </w:rPr>
        <w:t>K prokázání spln</w:t>
      </w:r>
      <w:r w:rsidRPr="001C1B47">
        <w:rPr>
          <w:rFonts w:eastAsia="TimesNewRoman" w:cs="TimesNewRoman"/>
        </w:rPr>
        <w:t>ě</w:t>
      </w:r>
      <w:r w:rsidRPr="001C1B47">
        <w:rPr>
          <w:rFonts w:eastAsia="Times New Roman" w:cs="Times New Roman"/>
        </w:rPr>
        <w:t>ní technické kvalifikace</w:t>
      </w:r>
      <w:r w:rsidRPr="001C1B47">
        <w:rPr>
          <w:rFonts w:eastAsia="TimesNewRoman" w:cs="TimesNewRoman"/>
        </w:rPr>
        <w:t xml:space="preserve"> </w:t>
      </w:r>
      <w:r w:rsidRPr="001C1B47">
        <w:rPr>
          <w:rFonts w:eastAsia="Times New Roman" w:cs="Times New Roman"/>
        </w:rPr>
        <w:t>p</w:t>
      </w:r>
      <w:r w:rsidRPr="001C1B47">
        <w:rPr>
          <w:rFonts w:eastAsia="TimesNewRoman" w:cs="TimesNewRoman"/>
        </w:rPr>
        <w:t>ř</w:t>
      </w:r>
      <w:r w:rsidRPr="001C1B47">
        <w:rPr>
          <w:rFonts w:eastAsia="Times New Roman" w:cs="Times New Roman"/>
        </w:rPr>
        <w:t>edloží Účastník</w:t>
      </w:r>
      <w:r w:rsidRPr="001C1B47">
        <w:rPr>
          <w:rFonts w:eastAsia="TimesNewRoman" w:cs="TimesNewRoman"/>
        </w:rPr>
        <w:t xml:space="preserve"> </w:t>
      </w:r>
      <w:r w:rsidRPr="001C1B47">
        <w:rPr>
          <w:rFonts w:eastAsia="Times New Roman" w:cs="Times New Roman"/>
        </w:rPr>
        <w:t>následující</w:t>
      </w:r>
      <w:r w:rsidR="00950BC5">
        <w:rPr>
          <w:rFonts w:eastAsia="Times New Roman" w:cs="Times New Roman"/>
        </w:rPr>
        <w:t xml:space="preserve"> </w:t>
      </w:r>
      <w:r w:rsidRPr="001C1B47">
        <w:rPr>
          <w:rFonts w:eastAsia="Times New Roman" w:cs="Times New Roman"/>
        </w:rPr>
        <w:t>doklady:</w:t>
      </w:r>
    </w:p>
    <w:p w14:paraId="752A6312" w14:textId="7B7B28DB" w:rsidR="007E7ADA" w:rsidRPr="00E9757F" w:rsidRDefault="00774678" w:rsidP="00C451D8">
      <w:pPr>
        <w:pStyle w:val="Odstavecseseznamem"/>
        <w:numPr>
          <w:ilvl w:val="0"/>
          <w:numId w:val="10"/>
        </w:numPr>
        <w:spacing w:before="120" w:after="0"/>
        <w:contextualSpacing w:val="0"/>
        <w:jc w:val="both"/>
        <w:rPr>
          <w:rFonts w:eastAsia="Times New Roman" w:cs="Times New Roman"/>
        </w:rPr>
      </w:pPr>
      <w:r w:rsidRPr="001B1CBE">
        <w:rPr>
          <w:rFonts w:eastAsia="Times New Roman" w:cs="Times New Roman"/>
          <w:b/>
        </w:rPr>
        <w:lastRenderedPageBreak/>
        <w:t xml:space="preserve">seznam významných služeb poskytnutých </w:t>
      </w:r>
      <w:r w:rsidR="0067343A" w:rsidRPr="00E54C5E">
        <w:rPr>
          <w:rFonts w:eastAsia="Times New Roman" w:cs="Times New Roman"/>
          <w:b/>
        </w:rPr>
        <w:t>Účastník</w:t>
      </w:r>
      <w:r w:rsidR="00E97673" w:rsidRPr="00E54C5E">
        <w:rPr>
          <w:rFonts w:eastAsia="Times New Roman" w:cs="Times New Roman"/>
          <w:b/>
        </w:rPr>
        <w:t>em za posledn</w:t>
      </w:r>
      <w:r w:rsidR="002F2544">
        <w:rPr>
          <w:rFonts w:eastAsia="Times New Roman" w:cs="Times New Roman"/>
          <w:b/>
        </w:rPr>
        <w:t>í</w:t>
      </w:r>
      <w:r w:rsidR="00E97673" w:rsidRPr="00E54C5E">
        <w:rPr>
          <w:rFonts w:eastAsia="Times New Roman" w:cs="Times New Roman"/>
          <w:b/>
        </w:rPr>
        <w:t xml:space="preserve"> </w:t>
      </w:r>
      <w:r w:rsidR="002F2544">
        <w:rPr>
          <w:rFonts w:eastAsia="Times New Roman" w:cs="Times New Roman"/>
          <w:b/>
        </w:rPr>
        <w:t>3</w:t>
      </w:r>
      <w:r w:rsidR="007E0BF2" w:rsidRPr="00E54C5E">
        <w:rPr>
          <w:rFonts w:eastAsia="Times New Roman" w:cs="Times New Roman"/>
          <w:b/>
        </w:rPr>
        <w:t xml:space="preserve"> </w:t>
      </w:r>
      <w:r w:rsidR="002F2544">
        <w:rPr>
          <w:rFonts w:eastAsia="Times New Roman" w:cs="Times New Roman"/>
          <w:b/>
        </w:rPr>
        <w:t>roky</w:t>
      </w:r>
      <w:r w:rsidR="007E0BF2" w:rsidRPr="00E54C5E">
        <w:rPr>
          <w:rFonts w:eastAsia="Times New Roman" w:cs="Times New Roman"/>
          <w:b/>
        </w:rPr>
        <w:t xml:space="preserve"> </w:t>
      </w:r>
      <w:r w:rsidR="00E97673" w:rsidRPr="00E54C5E">
        <w:rPr>
          <w:rFonts w:eastAsia="Times New Roman" w:cs="Times New Roman"/>
          <w:b/>
        </w:rPr>
        <w:t>p</w:t>
      </w:r>
      <w:r w:rsidR="00950BC5" w:rsidRPr="00E54C5E">
        <w:rPr>
          <w:rFonts w:eastAsia="Times New Roman" w:cs="Times New Roman"/>
          <w:b/>
        </w:rPr>
        <w:t xml:space="preserve">řed zahájením </w:t>
      </w:r>
      <w:r w:rsidR="001B1CBE">
        <w:rPr>
          <w:rFonts w:eastAsia="Times New Roman" w:cs="Times New Roman"/>
          <w:b/>
        </w:rPr>
        <w:t>Z</w:t>
      </w:r>
      <w:r w:rsidR="00950BC5" w:rsidRPr="00E54C5E">
        <w:rPr>
          <w:rFonts w:eastAsia="Times New Roman" w:cs="Times New Roman"/>
          <w:b/>
        </w:rPr>
        <w:t>adávacího řízení.</w:t>
      </w:r>
    </w:p>
    <w:p w14:paraId="7F7EDF75" w14:textId="5901C573" w:rsidR="007E7ADA" w:rsidRPr="003363BE" w:rsidRDefault="0067343A" w:rsidP="00E54C5E">
      <w:pPr>
        <w:pStyle w:val="Odstavecseseznamem"/>
        <w:spacing w:before="120" w:after="0"/>
        <w:ind w:left="360"/>
        <w:contextualSpacing w:val="0"/>
        <w:jc w:val="both"/>
        <w:rPr>
          <w:rFonts w:eastAsia="Times New Roman" w:cs="Times New Roman"/>
        </w:rPr>
      </w:pPr>
      <w:r w:rsidRPr="002C2FBD">
        <w:rPr>
          <w:rFonts w:eastAsia="Times New Roman" w:cs="Times New Roman"/>
        </w:rPr>
        <w:t>Účastník</w:t>
      </w:r>
      <w:r w:rsidR="00774678" w:rsidRPr="00875EC6">
        <w:rPr>
          <w:rFonts w:eastAsia="TimesNewRoman" w:cs="TimesNewRoman"/>
        </w:rPr>
        <w:t xml:space="preserve"> </w:t>
      </w:r>
      <w:r w:rsidR="00774678" w:rsidRPr="00875EC6">
        <w:rPr>
          <w:rFonts w:eastAsia="Times New Roman" w:cs="Times New Roman"/>
        </w:rPr>
        <w:t xml:space="preserve">prokáže, že v uplynulých </w:t>
      </w:r>
      <w:r w:rsidR="001F3D3F">
        <w:rPr>
          <w:rFonts w:eastAsia="Times New Roman" w:cs="Times New Roman"/>
        </w:rPr>
        <w:t>3</w:t>
      </w:r>
      <w:r w:rsidR="00774678" w:rsidRPr="00875EC6">
        <w:rPr>
          <w:rFonts w:eastAsia="Times New Roman" w:cs="Times New Roman"/>
        </w:rPr>
        <w:t>letech poskytoval následující významné služby</w:t>
      </w:r>
      <w:r w:rsidR="00950BC5" w:rsidRPr="00875EC6">
        <w:rPr>
          <w:rFonts w:eastAsia="Times New Roman" w:cs="Times New Roman"/>
        </w:rPr>
        <w:t xml:space="preserve"> </w:t>
      </w:r>
      <w:r w:rsidR="00774678" w:rsidRPr="003363BE">
        <w:rPr>
          <w:rFonts w:eastAsia="Times New Roman" w:cs="Times New Roman"/>
          <w:b/>
        </w:rPr>
        <w:t>obhospoda</w:t>
      </w:r>
      <w:r w:rsidR="00774678" w:rsidRPr="003363BE">
        <w:rPr>
          <w:rFonts w:eastAsia="TimesNewRoman,Bold" w:cs="TimesNewRoman,Bold"/>
          <w:b/>
        </w:rPr>
        <w:t>ř</w:t>
      </w:r>
      <w:r w:rsidR="00774678" w:rsidRPr="003363BE">
        <w:rPr>
          <w:rFonts w:eastAsia="Times New Roman" w:cs="Times New Roman"/>
          <w:b/>
        </w:rPr>
        <w:t>ování investi</w:t>
      </w:r>
      <w:r w:rsidR="00774678" w:rsidRPr="003363BE">
        <w:rPr>
          <w:rFonts w:eastAsia="TimesNewRoman,Bold" w:cs="TimesNewRoman,Bold"/>
          <w:b/>
        </w:rPr>
        <w:t>č</w:t>
      </w:r>
      <w:r w:rsidR="00774678" w:rsidRPr="003363BE">
        <w:rPr>
          <w:rFonts w:eastAsia="Times New Roman" w:cs="Times New Roman"/>
          <w:b/>
        </w:rPr>
        <w:t>ních nástroj</w:t>
      </w:r>
      <w:r w:rsidR="00774678" w:rsidRPr="003363BE">
        <w:rPr>
          <w:rFonts w:eastAsia="TimesNewRoman,Bold" w:cs="TimesNewRoman,Bold"/>
          <w:b/>
        </w:rPr>
        <w:t>ů</w:t>
      </w:r>
      <w:r w:rsidR="00774678" w:rsidRPr="003363BE">
        <w:rPr>
          <w:rFonts w:eastAsia="Times New Roman" w:cs="Times New Roman"/>
        </w:rPr>
        <w:t>:</w:t>
      </w:r>
    </w:p>
    <w:p w14:paraId="414F7501" w14:textId="30A2B4B8" w:rsidR="0067343A" w:rsidRPr="003363BE" w:rsidRDefault="00774678" w:rsidP="00C451D8">
      <w:pPr>
        <w:pStyle w:val="Odstavecseseznamem"/>
        <w:numPr>
          <w:ilvl w:val="1"/>
          <w:numId w:val="10"/>
        </w:numPr>
        <w:spacing w:before="120" w:after="0"/>
        <w:contextualSpacing w:val="0"/>
        <w:jc w:val="both"/>
        <w:rPr>
          <w:rFonts w:cs="Times New Roman"/>
        </w:rPr>
      </w:pPr>
      <w:bookmarkStart w:id="20" w:name="_Ref482859472"/>
      <w:r w:rsidRPr="003363BE">
        <w:rPr>
          <w:rFonts w:eastAsia="Times New Roman" w:cs="Times New Roman"/>
        </w:rPr>
        <w:t>min. v 1 p</w:t>
      </w:r>
      <w:r w:rsidRPr="003363BE">
        <w:rPr>
          <w:rFonts w:eastAsia="TimesNewRoman" w:cs="TimesNewRoman"/>
        </w:rPr>
        <w:t>ř</w:t>
      </w:r>
      <w:r w:rsidRPr="003363BE">
        <w:rPr>
          <w:rFonts w:eastAsia="Times New Roman" w:cs="Times New Roman"/>
        </w:rPr>
        <w:t>ípad</w:t>
      </w:r>
      <w:r w:rsidRPr="003363BE">
        <w:rPr>
          <w:rFonts w:eastAsia="TimesNewRoman" w:cs="TimesNewRoman"/>
        </w:rPr>
        <w:t xml:space="preserve">ě </w:t>
      </w:r>
      <w:r w:rsidRPr="003363BE">
        <w:rPr>
          <w:rFonts w:eastAsia="Times New Roman" w:cs="Times New Roman"/>
        </w:rPr>
        <w:t>investi</w:t>
      </w:r>
      <w:r w:rsidRPr="003363BE">
        <w:rPr>
          <w:rFonts w:eastAsia="TimesNewRoman" w:cs="TimesNewRoman"/>
        </w:rPr>
        <w:t>č</w:t>
      </w:r>
      <w:r w:rsidRPr="003363BE">
        <w:rPr>
          <w:rFonts w:eastAsia="Times New Roman" w:cs="Times New Roman"/>
        </w:rPr>
        <w:t>ní službu obhospoda</w:t>
      </w:r>
      <w:r w:rsidRPr="003363BE">
        <w:rPr>
          <w:rFonts w:eastAsia="TimesNewRoman" w:cs="TimesNewRoman"/>
        </w:rPr>
        <w:t>ř</w:t>
      </w:r>
      <w:r w:rsidRPr="003363BE">
        <w:rPr>
          <w:rFonts w:eastAsia="Times New Roman" w:cs="Times New Roman"/>
        </w:rPr>
        <w:t>ování portfolia investi</w:t>
      </w:r>
      <w:r w:rsidRPr="003363BE">
        <w:rPr>
          <w:rFonts w:eastAsia="TimesNewRoman" w:cs="TimesNewRoman"/>
        </w:rPr>
        <w:t>č</w:t>
      </w:r>
      <w:r w:rsidRPr="003363BE">
        <w:rPr>
          <w:rFonts w:eastAsia="Times New Roman" w:cs="Times New Roman"/>
        </w:rPr>
        <w:t>ních</w:t>
      </w:r>
      <w:r w:rsidR="00950BC5" w:rsidRPr="003363BE">
        <w:rPr>
          <w:rFonts w:eastAsia="Times New Roman" w:cs="Times New Roman"/>
        </w:rPr>
        <w:t xml:space="preserve"> </w:t>
      </w:r>
      <w:r w:rsidRPr="003363BE">
        <w:rPr>
          <w:rFonts w:eastAsia="Times New Roman" w:cs="Times New Roman"/>
        </w:rPr>
        <w:t>nástroj</w:t>
      </w:r>
      <w:r w:rsidRPr="00952E24">
        <w:rPr>
          <w:rFonts w:eastAsia="TimesNewRoman" w:cs="TimesNewRoman"/>
        </w:rPr>
        <w:t xml:space="preserve">ů </w:t>
      </w:r>
      <w:r w:rsidRPr="00A9691E">
        <w:rPr>
          <w:rFonts w:eastAsia="Times New Roman" w:cs="Times New Roman"/>
        </w:rPr>
        <w:t xml:space="preserve">jednoho zákazníka po dobu min. </w:t>
      </w:r>
      <w:r w:rsidR="008A7A1D">
        <w:rPr>
          <w:rFonts w:eastAsia="Times New Roman" w:cs="Times New Roman"/>
        </w:rPr>
        <w:t>3</w:t>
      </w:r>
      <w:r w:rsidR="008A7A1D" w:rsidRPr="00A9691E">
        <w:rPr>
          <w:rFonts w:eastAsia="Times New Roman" w:cs="Times New Roman"/>
        </w:rPr>
        <w:t xml:space="preserve"> </w:t>
      </w:r>
      <w:r w:rsidRPr="00A9691E">
        <w:rPr>
          <w:rFonts w:eastAsia="Times New Roman" w:cs="Times New Roman"/>
        </w:rPr>
        <w:t>rok</w:t>
      </w:r>
      <w:r w:rsidR="00414C7B">
        <w:rPr>
          <w:rFonts w:eastAsia="Times New Roman" w:cs="Times New Roman"/>
        </w:rPr>
        <w:t>ů</w:t>
      </w:r>
      <w:r w:rsidRPr="00A9691E">
        <w:rPr>
          <w:rFonts w:eastAsia="Times New Roman" w:cs="Times New Roman"/>
        </w:rPr>
        <w:t xml:space="preserve"> s využitím investic do</w:t>
      </w:r>
      <w:r w:rsidR="00950BC5" w:rsidRPr="00A9691E">
        <w:rPr>
          <w:rFonts w:eastAsia="Times New Roman" w:cs="Times New Roman"/>
        </w:rPr>
        <w:t xml:space="preserve"> </w:t>
      </w:r>
      <w:r w:rsidRPr="00B04A4B">
        <w:rPr>
          <w:rFonts w:eastAsia="Times New Roman" w:cs="Times New Roman"/>
        </w:rPr>
        <w:t>dluhových instrument</w:t>
      </w:r>
      <w:r w:rsidRPr="00074CC1">
        <w:rPr>
          <w:rFonts w:eastAsia="TimesNewRoman" w:cs="TimesNewRoman"/>
        </w:rPr>
        <w:t xml:space="preserve">ů </w:t>
      </w:r>
      <w:r w:rsidRPr="00074CC1">
        <w:rPr>
          <w:rFonts w:eastAsia="Times New Roman" w:cs="Times New Roman"/>
        </w:rPr>
        <w:t>v minimálním objemu alespo</w:t>
      </w:r>
      <w:r w:rsidRPr="004A0EA7">
        <w:rPr>
          <w:rFonts w:eastAsia="TimesNewRoman" w:cs="TimesNewRoman"/>
        </w:rPr>
        <w:t xml:space="preserve">ň </w:t>
      </w:r>
      <w:r w:rsidRPr="004A0EA7">
        <w:rPr>
          <w:rFonts w:eastAsia="Times New Roman" w:cs="Times New Roman"/>
        </w:rPr>
        <w:t>50</w:t>
      </w:r>
      <w:r w:rsidR="00B775BA">
        <w:rPr>
          <w:rFonts w:eastAsia="Times New Roman" w:cs="Times New Roman"/>
        </w:rPr>
        <w:t xml:space="preserve"> </w:t>
      </w:r>
      <w:r w:rsidRPr="00B775BA">
        <w:rPr>
          <w:rFonts w:eastAsia="Times New Roman" w:cs="Times New Roman"/>
        </w:rPr>
        <w:t>% hodnoty</w:t>
      </w:r>
      <w:r w:rsidR="00950BC5" w:rsidRPr="00B775BA">
        <w:rPr>
          <w:rFonts w:eastAsia="Times New Roman" w:cs="Times New Roman"/>
        </w:rPr>
        <w:t xml:space="preserve"> </w:t>
      </w:r>
      <w:r w:rsidRPr="00B775BA">
        <w:rPr>
          <w:rFonts w:eastAsia="Times New Roman" w:cs="Times New Roman"/>
        </w:rPr>
        <w:t>obhospoda</w:t>
      </w:r>
      <w:r w:rsidRPr="002C2FBD">
        <w:rPr>
          <w:rFonts w:eastAsia="TimesNewRoman" w:cs="TimesNewRoman"/>
        </w:rPr>
        <w:t>ř</w:t>
      </w:r>
      <w:r w:rsidRPr="002C2FBD">
        <w:rPr>
          <w:rFonts w:eastAsia="Times New Roman" w:cs="Times New Roman"/>
        </w:rPr>
        <w:t>ovaného portfolia investi</w:t>
      </w:r>
      <w:r w:rsidRPr="002C2FBD">
        <w:rPr>
          <w:rFonts w:eastAsia="TimesNewRoman" w:cs="TimesNewRoman"/>
        </w:rPr>
        <w:t>č</w:t>
      </w:r>
      <w:r w:rsidRPr="002C2FBD">
        <w:rPr>
          <w:rFonts w:eastAsia="Times New Roman" w:cs="Times New Roman"/>
        </w:rPr>
        <w:t>ních nástroj</w:t>
      </w:r>
      <w:r w:rsidRPr="002C2FBD">
        <w:rPr>
          <w:rFonts w:eastAsia="TimesNewRoman" w:cs="TimesNewRoman"/>
        </w:rPr>
        <w:t xml:space="preserve">ů </w:t>
      </w:r>
      <w:r w:rsidRPr="002C2FBD">
        <w:rPr>
          <w:rFonts w:eastAsia="Times New Roman" w:cs="Times New Roman"/>
        </w:rPr>
        <w:t>zákazníka, p</w:t>
      </w:r>
      <w:r w:rsidRPr="002C2FBD">
        <w:rPr>
          <w:rFonts w:eastAsia="TimesNewRoman" w:cs="TimesNewRoman"/>
        </w:rPr>
        <w:t>ř</w:t>
      </w:r>
      <w:r w:rsidRPr="00875EC6">
        <w:rPr>
          <w:rFonts w:eastAsia="Times New Roman" w:cs="Times New Roman"/>
        </w:rPr>
        <w:t>i</w:t>
      </w:r>
      <w:r w:rsidRPr="00875EC6">
        <w:rPr>
          <w:rFonts w:eastAsia="TimesNewRoman" w:cs="TimesNewRoman"/>
        </w:rPr>
        <w:t>č</w:t>
      </w:r>
      <w:r w:rsidRPr="00875EC6">
        <w:rPr>
          <w:rFonts w:eastAsia="Times New Roman" w:cs="Times New Roman"/>
        </w:rPr>
        <w:t>emž hodnota</w:t>
      </w:r>
      <w:r w:rsidR="00950BC5" w:rsidRPr="005C5BCE">
        <w:rPr>
          <w:rFonts w:eastAsia="Times New Roman" w:cs="Times New Roman"/>
        </w:rPr>
        <w:t xml:space="preserve"> </w:t>
      </w:r>
      <w:r w:rsidR="0067343A" w:rsidRPr="003363BE">
        <w:rPr>
          <w:rFonts w:cs="Times New Roman"/>
        </w:rPr>
        <w:t>obhospoda</w:t>
      </w:r>
      <w:r w:rsidR="0067343A" w:rsidRPr="003363BE">
        <w:rPr>
          <w:rFonts w:cs="TimesNewRoman"/>
        </w:rPr>
        <w:t>ř</w:t>
      </w:r>
      <w:r w:rsidR="0067343A" w:rsidRPr="003363BE">
        <w:rPr>
          <w:rFonts w:cs="Times New Roman"/>
        </w:rPr>
        <w:t>ovaného portfolia investi</w:t>
      </w:r>
      <w:r w:rsidR="0067343A" w:rsidRPr="003363BE">
        <w:rPr>
          <w:rFonts w:cs="TimesNewRoman"/>
        </w:rPr>
        <w:t>č</w:t>
      </w:r>
      <w:r w:rsidR="0067343A" w:rsidRPr="003363BE">
        <w:rPr>
          <w:rFonts w:cs="Times New Roman"/>
        </w:rPr>
        <w:t>ních nástroj</w:t>
      </w:r>
      <w:r w:rsidR="0067343A" w:rsidRPr="003363BE">
        <w:rPr>
          <w:rFonts w:cs="TimesNewRoman"/>
        </w:rPr>
        <w:t xml:space="preserve">ů </w:t>
      </w:r>
      <w:r w:rsidR="0067343A" w:rsidRPr="003363BE">
        <w:rPr>
          <w:rFonts w:cs="Times New Roman"/>
        </w:rPr>
        <w:t xml:space="preserve">zákazníka </w:t>
      </w:r>
      <w:r w:rsidR="0067343A" w:rsidRPr="003363BE">
        <w:rPr>
          <w:rFonts w:cs="TimesNewRoman"/>
        </w:rPr>
        <w:t>č</w:t>
      </w:r>
      <w:r w:rsidR="0067343A" w:rsidRPr="003363BE">
        <w:rPr>
          <w:rFonts w:cs="Times New Roman"/>
        </w:rPr>
        <w:t>inila po dobu</w:t>
      </w:r>
      <w:r w:rsidR="00950BC5" w:rsidRPr="003363BE">
        <w:rPr>
          <w:rFonts w:cs="Times New Roman"/>
        </w:rPr>
        <w:t xml:space="preserve"> </w:t>
      </w:r>
      <w:r w:rsidR="0067343A" w:rsidRPr="003363BE">
        <w:rPr>
          <w:rFonts w:cs="Times New Roman"/>
        </w:rPr>
        <w:t xml:space="preserve">min. </w:t>
      </w:r>
      <w:r w:rsidR="00414C7B">
        <w:rPr>
          <w:rFonts w:cs="Times New Roman"/>
        </w:rPr>
        <w:t>3</w:t>
      </w:r>
      <w:r w:rsidR="0067343A" w:rsidRPr="003363BE">
        <w:rPr>
          <w:rFonts w:cs="Times New Roman"/>
        </w:rPr>
        <w:t xml:space="preserve"> rok</w:t>
      </w:r>
      <w:r w:rsidR="00414C7B">
        <w:rPr>
          <w:rFonts w:cs="Times New Roman"/>
        </w:rPr>
        <w:t>ů</w:t>
      </w:r>
      <w:r w:rsidR="0067343A" w:rsidRPr="003363BE">
        <w:rPr>
          <w:rFonts w:cs="Times New Roman"/>
        </w:rPr>
        <w:t xml:space="preserve"> alespo</w:t>
      </w:r>
      <w:r w:rsidR="0067343A" w:rsidRPr="003363BE">
        <w:rPr>
          <w:rFonts w:cs="TimesNewRoman"/>
        </w:rPr>
        <w:t xml:space="preserve">ň </w:t>
      </w:r>
      <w:bookmarkEnd w:id="20"/>
      <w:r w:rsidR="001F3D3F">
        <w:rPr>
          <w:rFonts w:cs="Times New Roman"/>
        </w:rPr>
        <w:t xml:space="preserve">1 mld. </w:t>
      </w:r>
      <w:r w:rsidR="009D0962">
        <w:rPr>
          <w:rFonts w:cs="Times New Roman"/>
        </w:rPr>
        <w:t>Kč.</w:t>
      </w:r>
    </w:p>
    <w:p w14:paraId="17218A1E" w14:textId="5BC0FA1C" w:rsidR="001C1B47" w:rsidRPr="00D03604" w:rsidRDefault="0067343A" w:rsidP="00C451D8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Times New Roman"/>
        </w:rPr>
      </w:pPr>
      <w:bookmarkStart w:id="21" w:name="_Ref482859559"/>
      <w:r w:rsidRPr="00A9691E">
        <w:rPr>
          <w:rFonts w:cs="Times New Roman"/>
        </w:rPr>
        <w:t>investi</w:t>
      </w:r>
      <w:r w:rsidRPr="00B04A4B">
        <w:rPr>
          <w:rFonts w:cs="TimesNewRoman"/>
        </w:rPr>
        <w:t>č</w:t>
      </w:r>
      <w:r w:rsidRPr="00074CC1">
        <w:rPr>
          <w:rFonts w:cs="Times New Roman"/>
        </w:rPr>
        <w:t>ní službu obhospoda</w:t>
      </w:r>
      <w:r w:rsidRPr="00074CC1">
        <w:rPr>
          <w:rFonts w:cs="TimesNewRoman"/>
        </w:rPr>
        <w:t>ř</w:t>
      </w:r>
      <w:r w:rsidRPr="00074CC1">
        <w:rPr>
          <w:rFonts w:cs="Times New Roman"/>
        </w:rPr>
        <w:t>ování portfolia investi</w:t>
      </w:r>
      <w:r w:rsidRPr="00DC774D">
        <w:rPr>
          <w:rFonts w:cs="TimesNewRoman"/>
        </w:rPr>
        <w:t>č</w:t>
      </w:r>
      <w:r w:rsidRPr="00DC774D">
        <w:rPr>
          <w:rFonts w:cs="Times New Roman"/>
        </w:rPr>
        <w:t>ních nástroj</w:t>
      </w:r>
      <w:r w:rsidRPr="00DC774D">
        <w:rPr>
          <w:rFonts w:cs="TimesNewRoman"/>
        </w:rPr>
        <w:t xml:space="preserve">ů </w:t>
      </w:r>
      <w:r w:rsidRPr="00DC774D">
        <w:rPr>
          <w:rFonts w:cs="Times New Roman"/>
        </w:rPr>
        <w:t>(bez ohl</w:t>
      </w:r>
      <w:r w:rsidRPr="004A0EA7">
        <w:rPr>
          <w:rFonts w:cs="Times New Roman"/>
        </w:rPr>
        <w:t>edu</w:t>
      </w:r>
      <w:r w:rsidR="00950BC5" w:rsidRPr="004A0EA7">
        <w:rPr>
          <w:rFonts w:cs="Times New Roman"/>
        </w:rPr>
        <w:t xml:space="preserve"> </w:t>
      </w:r>
      <w:r w:rsidRPr="004A0EA7">
        <w:rPr>
          <w:rFonts w:cs="Times New Roman"/>
        </w:rPr>
        <w:t>na po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et zákazník</w:t>
      </w:r>
      <w:r w:rsidRPr="00D03604">
        <w:rPr>
          <w:rFonts w:cs="TimesNewRoman"/>
        </w:rPr>
        <w:t>ů</w:t>
      </w:r>
      <w:r w:rsidRPr="00D03604">
        <w:rPr>
          <w:rFonts w:cs="Times New Roman"/>
        </w:rPr>
        <w:t xml:space="preserve">) po dobu min. </w:t>
      </w:r>
      <w:r w:rsidR="00414C7B">
        <w:rPr>
          <w:rFonts w:cs="Times New Roman"/>
        </w:rPr>
        <w:t>3</w:t>
      </w:r>
      <w:r w:rsidRPr="00D03604">
        <w:rPr>
          <w:rFonts w:cs="Times New Roman"/>
        </w:rPr>
        <w:t xml:space="preserve"> rok</w:t>
      </w:r>
      <w:r w:rsidR="00BF610C">
        <w:rPr>
          <w:rFonts w:cs="Times New Roman"/>
        </w:rPr>
        <w:t>ů</w:t>
      </w:r>
      <w:r w:rsidRPr="00D03604">
        <w:rPr>
          <w:rFonts w:cs="Times New Roman"/>
        </w:rPr>
        <w:t xml:space="preserve"> s celkovou hodnotou</w:t>
      </w:r>
      <w:r w:rsidR="00950BC5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obhospoda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ovaného portfolia (portfolií) investi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ních nástroj</w:t>
      </w:r>
      <w:r w:rsidRPr="00D03604">
        <w:rPr>
          <w:rFonts w:cs="TimesNewRoman"/>
        </w:rPr>
        <w:t xml:space="preserve">ů </w:t>
      </w:r>
      <w:r w:rsidRPr="00D03604">
        <w:rPr>
          <w:rFonts w:cs="Times New Roman"/>
        </w:rPr>
        <w:t>ve výši alespo</w:t>
      </w:r>
      <w:r w:rsidRPr="00D03604">
        <w:rPr>
          <w:rFonts w:cs="TimesNewRoman"/>
        </w:rPr>
        <w:t xml:space="preserve">ň </w:t>
      </w:r>
      <w:r w:rsidR="001F3D3F">
        <w:rPr>
          <w:rFonts w:cs="Times New Roman"/>
        </w:rPr>
        <w:t>2</w:t>
      </w:r>
      <w:r w:rsidR="00414C7B">
        <w:rPr>
          <w:rFonts w:cs="Times New Roman"/>
        </w:rPr>
        <w:t>0</w:t>
      </w:r>
      <w:r w:rsidR="00950BC5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miliard K</w:t>
      </w:r>
      <w:r w:rsidRPr="00D03604">
        <w:rPr>
          <w:rFonts w:cs="TimesNewRoman"/>
        </w:rPr>
        <w:t>č</w:t>
      </w:r>
      <w:r w:rsidR="00135844" w:rsidRPr="00D03604">
        <w:rPr>
          <w:rFonts w:cs="Times New Roman"/>
        </w:rPr>
        <w:t>.</w:t>
      </w:r>
      <w:bookmarkEnd w:id="21"/>
    </w:p>
    <w:p w14:paraId="7CBC70B2" w14:textId="6E8F78E4" w:rsidR="0067343A" w:rsidRPr="00D03604" w:rsidRDefault="00894AFA" w:rsidP="00E54C5E">
      <w:pPr>
        <w:pStyle w:val="Odstavecseseznamem"/>
        <w:autoSpaceDE w:val="0"/>
        <w:autoSpaceDN w:val="0"/>
        <w:adjustRightInd w:val="0"/>
        <w:spacing w:before="120" w:after="0"/>
        <w:ind w:left="360"/>
        <w:contextualSpacing w:val="0"/>
        <w:jc w:val="both"/>
        <w:rPr>
          <w:rFonts w:cs="Times New Roman"/>
        </w:rPr>
      </w:pPr>
      <w:r w:rsidRPr="00D03604">
        <w:rPr>
          <w:rFonts w:cs="Times New Roman"/>
        </w:rPr>
        <w:t>Účastník</w:t>
      </w:r>
      <w:r w:rsidR="0067343A" w:rsidRPr="00D03604">
        <w:rPr>
          <w:rFonts w:cs="TimesNewRoman"/>
        </w:rPr>
        <w:t xml:space="preserve"> </w:t>
      </w:r>
      <w:r w:rsidR="0067343A" w:rsidRPr="00D03604">
        <w:rPr>
          <w:rFonts w:cs="Times New Roman"/>
        </w:rPr>
        <w:t xml:space="preserve">prokáže, že v uplynulých </w:t>
      </w:r>
      <w:r w:rsidR="00414C7B">
        <w:rPr>
          <w:rFonts w:cs="Times New Roman"/>
        </w:rPr>
        <w:t>5</w:t>
      </w:r>
      <w:r w:rsidR="00414C7B" w:rsidRPr="00D03604">
        <w:rPr>
          <w:rFonts w:cs="Times New Roman"/>
        </w:rPr>
        <w:t xml:space="preserve"> </w:t>
      </w:r>
      <w:r w:rsidR="0067343A" w:rsidRPr="00D03604">
        <w:rPr>
          <w:rFonts w:cs="Times New Roman"/>
        </w:rPr>
        <w:t xml:space="preserve">letech poskytoval následující významné </w:t>
      </w:r>
      <w:r w:rsidR="0067343A" w:rsidRPr="00D03604">
        <w:rPr>
          <w:rFonts w:cs="Times New Roman"/>
          <w:b/>
          <w:bCs/>
        </w:rPr>
        <w:t>služby</w:t>
      </w:r>
      <w:r w:rsidR="00950BC5" w:rsidRPr="00D03604">
        <w:rPr>
          <w:rFonts w:cs="Times New Roman"/>
          <w:b/>
          <w:bCs/>
        </w:rPr>
        <w:t xml:space="preserve"> </w:t>
      </w:r>
      <w:r w:rsidR="0067343A" w:rsidRPr="00D03604">
        <w:rPr>
          <w:rFonts w:cs="Times New Roman"/>
          <w:b/>
          <w:bCs/>
        </w:rPr>
        <w:t>úschovy a správy cenných papír</w:t>
      </w:r>
      <w:r w:rsidR="0067343A" w:rsidRPr="00D03604">
        <w:rPr>
          <w:rFonts w:cs="TimesNewRoman,Bold"/>
          <w:b/>
          <w:bCs/>
        </w:rPr>
        <w:t xml:space="preserve">ů </w:t>
      </w:r>
      <w:r w:rsidR="0067343A" w:rsidRPr="00D03604">
        <w:rPr>
          <w:rFonts w:cs="Times New Roman"/>
          <w:b/>
          <w:bCs/>
        </w:rPr>
        <w:t>a vypo</w:t>
      </w:r>
      <w:r w:rsidR="0067343A" w:rsidRPr="00D03604">
        <w:rPr>
          <w:rFonts w:cs="TimesNewRoman,Bold"/>
          <w:b/>
          <w:bCs/>
        </w:rPr>
        <w:t>ř</w:t>
      </w:r>
      <w:r w:rsidR="0067343A" w:rsidRPr="00D03604">
        <w:rPr>
          <w:rFonts w:cs="Times New Roman"/>
          <w:b/>
          <w:bCs/>
        </w:rPr>
        <w:t>ádání obchod</w:t>
      </w:r>
      <w:r w:rsidR="0067343A" w:rsidRPr="00D03604">
        <w:rPr>
          <w:rFonts w:cs="TimesNewRoman,Bold"/>
          <w:b/>
          <w:bCs/>
        </w:rPr>
        <w:t xml:space="preserve">ů </w:t>
      </w:r>
      <w:r w:rsidR="0067343A" w:rsidRPr="00D03604">
        <w:rPr>
          <w:rFonts w:cs="Times New Roman"/>
          <w:b/>
          <w:bCs/>
        </w:rPr>
        <w:t>s nimi</w:t>
      </w:r>
      <w:r w:rsidR="0067343A" w:rsidRPr="00D03604">
        <w:rPr>
          <w:rFonts w:cs="Times New Roman"/>
        </w:rPr>
        <w:t>:</w:t>
      </w:r>
    </w:p>
    <w:p w14:paraId="643C47A9" w14:textId="6CFBD27B" w:rsidR="0067343A" w:rsidRPr="003363BE" w:rsidRDefault="0067343A" w:rsidP="00C451D8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Times New Roman"/>
        </w:rPr>
      </w:pPr>
      <w:r w:rsidRPr="00E9757F">
        <w:rPr>
          <w:rFonts w:cs="Times New Roman"/>
        </w:rPr>
        <w:t>min. v 1 p</w:t>
      </w:r>
      <w:r w:rsidRPr="00E9757F">
        <w:rPr>
          <w:rFonts w:cs="TimesNewRoman"/>
        </w:rPr>
        <w:t>ř</w:t>
      </w:r>
      <w:r w:rsidRPr="00E9757F">
        <w:rPr>
          <w:rFonts w:cs="Times New Roman"/>
        </w:rPr>
        <w:t>ípad</w:t>
      </w:r>
      <w:r w:rsidRPr="00E9757F">
        <w:rPr>
          <w:rFonts w:cs="TimesNewRoman"/>
        </w:rPr>
        <w:t xml:space="preserve">ě </w:t>
      </w:r>
      <w:r w:rsidRPr="00E9757F">
        <w:rPr>
          <w:rFonts w:cs="Times New Roman"/>
        </w:rPr>
        <w:t>investi</w:t>
      </w:r>
      <w:r w:rsidRPr="00E9757F">
        <w:rPr>
          <w:rFonts w:cs="TimesNewRoman"/>
        </w:rPr>
        <w:t>č</w:t>
      </w:r>
      <w:r w:rsidRPr="00E9757F">
        <w:rPr>
          <w:rFonts w:cs="Times New Roman"/>
        </w:rPr>
        <w:t>ní službu úschovy a správy cenných papír</w:t>
      </w:r>
      <w:r w:rsidRPr="00E9757F">
        <w:rPr>
          <w:rFonts w:cs="TimesNewRoman"/>
        </w:rPr>
        <w:t xml:space="preserve">ů </w:t>
      </w:r>
      <w:r w:rsidRPr="00E9757F">
        <w:rPr>
          <w:rFonts w:cs="Times New Roman"/>
        </w:rPr>
        <w:t>a</w:t>
      </w:r>
      <w:r w:rsidR="00950BC5" w:rsidRPr="00E9757F">
        <w:rPr>
          <w:rFonts w:cs="Times New Roman"/>
        </w:rPr>
        <w:t xml:space="preserve"> </w:t>
      </w:r>
      <w:r w:rsidRPr="00E9757F">
        <w:rPr>
          <w:rFonts w:cs="Times New Roman"/>
        </w:rPr>
        <w:t>vypo</w:t>
      </w:r>
      <w:r w:rsidRPr="00E9757F">
        <w:rPr>
          <w:rFonts w:cs="TimesNewRoman"/>
        </w:rPr>
        <w:t>ř</w:t>
      </w:r>
      <w:r w:rsidRPr="00E9757F">
        <w:rPr>
          <w:rFonts w:cs="Times New Roman"/>
        </w:rPr>
        <w:t>ádání obchod</w:t>
      </w:r>
      <w:r w:rsidRPr="002C2FBD">
        <w:rPr>
          <w:rFonts w:cs="TimesNewRoman"/>
        </w:rPr>
        <w:t xml:space="preserve">ů </w:t>
      </w:r>
      <w:r w:rsidRPr="002C2FBD">
        <w:rPr>
          <w:rFonts w:cs="Times New Roman"/>
        </w:rPr>
        <w:t xml:space="preserve">s nimi pro jednoho zákazníka po dobu min. </w:t>
      </w:r>
      <w:r w:rsidR="00414C7B">
        <w:rPr>
          <w:rFonts w:cs="Times New Roman"/>
        </w:rPr>
        <w:t>3</w:t>
      </w:r>
      <w:r w:rsidR="00414C7B" w:rsidRPr="002C2FBD">
        <w:rPr>
          <w:rFonts w:cs="Times New Roman"/>
        </w:rPr>
        <w:t xml:space="preserve"> </w:t>
      </w:r>
      <w:r w:rsidRPr="002C2FBD">
        <w:rPr>
          <w:rFonts w:cs="Times New Roman"/>
        </w:rPr>
        <w:t>rok</w:t>
      </w:r>
      <w:r w:rsidR="00BF610C">
        <w:rPr>
          <w:rFonts w:cs="Times New Roman"/>
        </w:rPr>
        <w:t>ů</w:t>
      </w:r>
      <w:r w:rsidRPr="002C2FBD">
        <w:rPr>
          <w:rFonts w:cs="Times New Roman"/>
        </w:rPr>
        <w:t>,</w:t>
      </w:r>
      <w:r w:rsidR="00950BC5" w:rsidRPr="002C2FBD">
        <w:rPr>
          <w:rFonts w:cs="Times New Roman"/>
        </w:rPr>
        <w:t xml:space="preserve"> </w:t>
      </w:r>
      <w:r w:rsidRPr="00875EC6">
        <w:rPr>
          <w:rFonts w:cs="Times New Roman"/>
        </w:rPr>
        <w:t>p</w:t>
      </w:r>
      <w:r w:rsidRPr="00875EC6">
        <w:rPr>
          <w:rFonts w:cs="TimesNewRoman"/>
        </w:rPr>
        <w:t>ř</w:t>
      </w:r>
      <w:r w:rsidRPr="00875EC6">
        <w:rPr>
          <w:rFonts w:cs="Times New Roman"/>
        </w:rPr>
        <w:t>i</w:t>
      </w:r>
      <w:r w:rsidRPr="005C5BCE">
        <w:rPr>
          <w:rFonts w:cs="TimesNewRoman"/>
        </w:rPr>
        <w:t>č</w:t>
      </w:r>
      <w:r w:rsidRPr="003363BE">
        <w:rPr>
          <w:rFonts w:cs="Times New Roman"/>
        </w:rPr>
        <w:t>emž hodnota spravovaných cenných papír</w:t>
      </w:r>
      <w:r w:rsidRPr="003363BE">
        <w:rPr>
          <w:rFonts w:cs="TimesNewRoman"/>
        </w:rPr>
        <w:t>ů č</w:t>
      </w:r>
      <w:r w:rsidRPr="003363BE">
        <w:rPr>
          <w:rFonts w:cs="Times New Roman"/>
        </w:rPr>
        <w:t>inila po dobu min. 1 roku</w:t>
      </w:r>
      <w:r w:rsidR="00950BC5" w:rsidRPr="003363BE">
        <w:rPr>
          <w:rFonts w:cs="Times New Roman"/>
        </w:rPr>
        <w:t xml:space="preserve"> </w:t>
      </w:r>
      <w:r w:rsidRPr="003363BE">
        <w:rPr>
          <w:rFonts w:cs="Times New Roman"/>
        </w:rPr>
        <w:t>alespo</w:t>
      </w:r>
      <w:r w:rsidRPr="003363BE">
        <w:rPr>
          <w:rFonts w:cs="TimesNewRoman"/>
        </w:rPr>
        <w:t xml:space="preserve">ň </w:t>
      </w:r>
      <w:r w:rsidR="001F3D3F">
        <w:rPr>
          <w:rFonts w:cs="Times New Roman"/>
        </w:rPr>
        <w:t>1 mld</w:t>
      </w:r>
      <w:r w:rsidR="00146DE4">
        <w:rPr>
          <w:rFonts w:cs="Times New Roman"/>
        </w:rPr>
        <w:t>.</w:t>
      </w:r>
      <w:r w:rsidRPr="003363BE">
        <w:rPr>
          <w:rFonts w:cs="Times New Roman"/>
        </w:rPr>
        <w:t xml:space="preserve"> K</w:t>
      </w:r>
      <w:r w:rsidRPr="003363BE">
        <w:rPr>
          <w:rFonts w:cs="TimesNewRoman"/>
        </w:rPr>
        <w:t>č</w:t>
      </w:r>
      <w:r w:rsidRPr="003363BE">
        <w:rPr>
          <w:rFonts w:cs="Times New Roman"/>
        </w:rPr>
        <w:t>,</w:t>
      </w:r>
    </w:p>
    <w:p w14:paraId="217D7DCA" w14:textId="1C46543F" w:rsidR="001F3D3F" w:rsidRDefault="0067343A" w:rsidP="001F3D3F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Times New Roman"/>
        </w:rPr>
      </w:pPr>
      <w:bookmarkStart w:id="22" w:name="_Ref482859474"/>
      <w:r w:rsidRPr="00E9757F">
        <w:rPr>
          <w:rFonts w:cs="Times New Roman"/>
        </w:rPr>
        <w:t>investi</w:t>
      </w:r>
      <w:r w:rsidRPr="00E9757F">
        <w:rPr>
          <w:rFonts w:cs="TimesNewRoman"/>
        </w:rPr>
        <w:t>č</w:t>
      </w:r>
      <w:r w:rsidRPr="00E9757F">
        <w:rPr>
          <w:rFonts w:cs="Times New Roman"/>
        </w:rPr>
        <w:t>ní službu úschovy a správy cenných papír</w:t>
      </w:r>
      <w:r w:rsidRPr="00E9757F">
        <w:rPr>
          <w:rFonts w:cs="TimesNewRoman"/>
        </w:rPr>
        <w:t xml:space="preserve">ů </w:t>
      </w:r>
      <w:r w:rsidRPr="00E9757F">
        <w:rPr>
          <w:rFonts w:cs="Times New Roman"/>
        </w:rPr>
        <w:t>a vypo</w:t>
      </w:r>
      <w:r w:rsidRPr="00E9757F">
        <w:rPr>
          <w:rFonts w:cs="TimesNewRoman"/>
        </w:rPr>
        <w:t>ř</w:t>
      </w:r>
      <w:r w:rsidRPr="00E9757F">
        <w:rPr>
          <w:rFonts w:cs="Times New Roman"/>
        </w:rPr>
        <w:t>ádání obchod</w:t>
      </w:r>
      <w:r w:rsidRPr="00E9757F">
        <w:rPr>
          <w:rFonts w:cs="TimesNewRoman"/>
        </w:rPr>
        <w:t xml:space="preserve">ů </w:t>
      </w:r>
      <w:r w:rsidRPr="00E9757F">
        <w:rPr>
          <w:rFonts w:cs="Times New Roman"/>
        </w:rPr>
        <w:t>s</w:t>
      </w:r>
      <w:r w:rsidR="00950BC5" w:rsidRPr="00E9757F">
        <w:rPr>
          <w:rFonts w:cs="Times New Roman"/>
        </w:rPr>
        <w:t> </w:t>
      </w:r>
      <w:r w:rsidRPr="00E9757F">
        <w:rPr>
          <w:rFonts w:cs="Times New Roman"/>
        </w:rPr>
        <w:t>nimi</w:t>
      </w:r>
      <w:r w:rsidR="00950BC5" w:rsidRPr="00E9757F">
        <w:rPr>
          <w:rFonts w:cs="Times New Roman"/>
        </w:rPr>
        <w:t xml:space="preserve"> </w:t>
      </w:r>
      <w:r w:rsidRPr="00E9757F">
        <w:rPr>
          <w:rFonts w:cs="Times New Roman"/>
        </w:rPr>
        <w:t>(bez ohledu na po</w:t>
      </w:r>
      <w:r w:rsidRPr="001B1CBE">
        <w:rPr>
          <w:rFonts w:cs="TimesNewRoman"/>
        </w:rPr>
        <w:t>č</w:t>
      </w:r>
      <w:r w:rsidRPr="001B1CBE">
        <w:rPr>
          <w:rFonts w:cs="Times New Roman"/>
        </w:rPr>
        <w:t>et zákazník</w:t>
      </w:r>
      <w:r w:rsidRPr="001B1CBE">
        <w:rPr>
          <w:rFonts w:cs="TimesNewRoman"/>
        </w:rPr>
        <w:t>ů</w:t>
      </w:r>
      <w:r w:rsidRPr="00174A46">
        <w:rPr>
          <w:rFonts w:cs="Times New Roman"/>
        </w:rPr>
        <w:t xml:space="preserve">) po dobu min. </w:t>
      </w:r>
      <w:r w:rsidR="00414C7B">
        <w:rPr>
          <w:rFonts w:cs="Times New Roman"/>
        </w:rPr>
        <w:t>3</w:t>
      </w:r>
      <w:r w:rsidRPr="00174A46">
        <w:rPr>
          <w:rFonts w:cs="Times New Roman"/>
        </w:rPr>
        <w:t xml:space="preserve"> rok</w:t>
      </w:r>
      <w:r w:rsidR="00BF610C">
        <w:rPr>
          <w:rFonts w:cs="Times New Roman"/>
        </w:rPr>
        <w:t>ů</w:t>
      </w:r>
      <w:r w:rsidRPr="00174A46">
        <w:rPr>
          <w:rFonts w:cs="Times New Roman"/>
        </w:rPr>
        <w:t xml:space="preserve"> s celkovou hodnotou</w:t>
      </w:r>
      <w:r w:rsidR="00950BC5" w:rsidRPr="00174A46">
        <w:rPr>
          <w:rFonts w:cs="Times New Roman"/>
        </w:rPr>
        <w:t xml:space="preserve"> </w:t>
      </w:r>
      <w:r w:rsidRPr="00174A46">
        <w:rPr>
          <w:rFonts w:cs="Times New Roman"/>
        </w:rPr>
        <w:t>spravovaných cenných papír</w:t>
      </w:r>
      <w:r w:rsidRPr="002C2FBD">
        <w:rPr>
          <w:rFonts w:cs="TimesNewRoman"/>
        </w:rPr>
        <w:t xml:space="preserve">ů </w:t>
      </w:r>
      <w:r w:rsidRPr="002C2FBD">
        <w:rPr>
          <w:rFonts w:cs="Times New Roman"/>
        </w:rPr>
        <w:t>ve výši alespo</w:t>
      </w:r>
      <w:r w:rsidRPr="002C2FBD">
        <w:rPr>
          <w:rFonts w:cs="TimesNewRoman"/>
        </w:rPr>
        <w:t xml:space="preserve">ň </w:t>
      </w:r>
      <w:r w:rsidR="001F3D3F">
        <w:rPr>
          <w:rFonts w:cs="Times New Roman"/>
        </w:rPr>
        <w:t>2</w:t>
      </w:r>
      <w:r w:rsidR="00414C7B">
        <w:rPr>
          <w:rFonts w:cs="Times New Roman"/>
        </w:rPr>
        <w:t>0</w:t>
      </w:r>
      <w:r w:rsidRPr="00875EC6">
        <w:rPr>
          <w:rFonts w:cs="Times New Roman"/>
        </w:rPr>
        <w:t xml:space="preserve"> miliard K</w:t>
      </w:r>
      <w:r w:rsidRPr="00875EC6">
        <w:rPr>
          <w:rFonts w:cs="TimesNewRoman"/>
        </w:rPr>
        <w:t>č</w:t>
      </w:r>
      <w:r w:rsidRPr="005C5BCE">
        <w:rPr>
          <w:rFonts w:cs="Times New Roman"/>
        </w:rPr>
        <w:t>.</w:t>
      </w:r>
      <w:bookmarkEnd w:id="22"/>
    </w:p>
    <w:p w14:paraId="3F316377" w14:textId="5B9D92F9" w:rsidR="002F2544" w:rsidRPr="002F2544" w:rsidRDefault="002F2544" w:rsidP="009D0962">
      <w:pPr>
        <w:autoSpaceDE w:val="0"/>
        <w:autoSpaceDN w:val="0"/>
        <w:adjustRightInd w:val="0"/>
        <w:spacing w:before="120" w:after="0"/>
        <w:jc w:val="both"/>
        <w:rPr>
          <w:rFonts w:cs="Times New Roman"/>
        </w:rPr>
      </w:pPr>
      <w:r>
        <w:t>Tříletá lhůta je splněna, pokud její konec spadá do uvedeného tříletého období, požadovaného k prokazování kvalifikace.</w:t>
      </w:r>
    </w:p>
    <w:p w14:paraId="51944E1F" w14:textId="05A47A44" w:rsidR="0067343A" w:rsidRPr="00792CE9" w:rsidRDefault="0067343A" w:rsidP="00E54C5E">
      <w:pPr>
        <w:pStyle w:val="Odstavecseseznamem"/>
        <w:autoSpaceDE w:val="0"/>
        <w:autoSpaceDN w:val="0"/>
        <w:adjustRightInd w:val="0"/>
        <w:spacing w:before="120" w:after="0"/>
        <w:ind w:left="360"/>
        <w:contextualSpacing w:val="0"/>
        <w:jc w:val="both"/>
        <w:rPr>
          <w:rFonts w:cs="Times New Roman"/>
        </w:rPr>
      </w:pPr>
      <w:r w:rsidRPr="003363BE">
        <w:rPr>
          <w:rFonts w:cs="Times New Roman"/>
        </w:rPr>
        <w:t xml:space="preserve">V seznamu významných služeb uvede </w:t>
      </w:r>
      <w:r w:rsidR="00894AFA" w:rsidRPr="003363BE">
        <w:rPr>
          <w:rFonts w:cs="Times New Roman"/>
        </w:rPr>
        <w:t>Účastník</w:t>
      </w:r>
      <w:r w:rsidRPr="003363BE">
        <w:rPr>
          <w:rFonts w:cs="TimesNewRoman"/>
        </w:rPr>
        <w:t xml:space="preserve"> </w:t>
      </w:r>
      <w:r w:rsidRPr="003363BE">
        <w:rPr>
          <w:rFonts w:cs="Times New Roman"/>
        </w:rPr>
        <w:t>ohledn</w:t>
      </w:r>
      <w:r w:rsidRPr="003363BE">
        <w:rPr>
          <w:rFonts w:cs="TimesNewRoman"/>
        </w:rPr>
        <w:t xml:space="preserve">ě </w:t>
      </w:r>
      <w:r w:rsidRPr="003363BE">
        <w:rPr>
          <w:rFonts w:cs="Times New Roman"/>
        </w:rPr>
        <w:t>každé významné služby její</w:t>
      </w:r>
      <w:r w:rsidR="00950BC5" w:rsidRPr="003363BE">
        <w:rPr>
          <w:rFonts w:cs="Times New Roman"/>
        </w:rPr>
        <w:t xml:space="preserve"> </w:t>
      </w:r>
      <w:r w:rsidRPr="003363BE">
        <w:rPr>
          <w:rFonts w:cs="Times New Roman"/>
        </w:rPr>
        <w:t>v</w:t>
      </w:r>
      <w:r w:rsidRPr="003363BE">
        <w:rPr>
          <w:rFonts w:cs="TimesNewRoman"/>
        </w:rPr>
        <w:t>ě</w:t>
      </w:r>
      <w:r w:rsidRPr="003363BE">
        <w:rPr>
          <w:rFonts w:cs="Times New Roman"/>
        </w:rPr>
        <w:t>cný a finan</w:t>
      </w:r>
      <w:r w:rsidRPr="003363BE">
        <w:rPr>
          <w:rFonts w:cs="TimesNewRoman"/>
        </w:rPr>
        <w:t>č</w:t>
      </w:r>
      <w:r w:rsidRPr="003363BE">
        <w:rPr>
          <w:rFonts w:cs="Times New Roman"/>
        </w:rPr>
        <w:t>ní rozsah, dobu poskytnutí</w:t>
      </w:r>
      <w:r w:rsidR="00E843DC">
        <w:rPr>
          <w:rFonts w:cs="Times New Roman"/>
        </w:rPr>
        <w:t xml:space="preserve">, odběratele </w:t>
      </w:r>
      <w:r w:rsidRPr="003363BE">
        <w:rPr>
          <w:rFonts w:cs="Times New Roman"/>
        </w:rPr>
        <w:t>a další relevantní informace tak, aby bylo</w:t>
      </w:r>
      <w:r w:rsidR="00950BC5" w:rsidRPr="003363BE">
        <w:rPr>
          <w:rFonts w:cs="Times New Roman"/>
        </w:rPr>
        <w:t xml:space="preserve"> </w:t>
      </w:r>
      <w:r w:rsidRPr="003363BE">
        <w:rPr>
          <w:rFonts w:cs="Times New Roman"/>
        </w:rPr>
        <w:t>možné posoudit, zda se jedná o významnou službu, jak je definována výše. Seznam</w:t>
      </w:r>
      <w:r w:rsidR="00950BC5" w:rsidRPr="00A9691E">
        <w:rPr>
          <w:rFonts w:cs="Times New Roman"/>
        </w:rPr>
        <w:t xml:space="preserve"> </w:t>
      </w:r>
      <w:r w:rsidRPr="00A9691E">
        <w:rPr>
          <w:rFonts w:cs="Times New Roman"/>
        </w:rPr>
        <w:t>významných služeb bude p</w:t>
      </w:r>
      <w:r w:rsidRPr="00B04A4B">
        <w:rPr>
          <w:rFonts w:cs="TimesNewRoman"/>
        </w:rPr>
        <w:t>ř</w:t>
      </w:r>
      <w:r w:rsidRPr="00074CC1">
        <w:rPr>
          <w:rFonts w:cs="Times New Roman"/>
        </w:rPr>
        <w:t>edložen ve form</w:t>
      </w:r>
      <w:r w:rsidRPr="00074CC1">
        <w:rPr>
          <w:rFonts w:cs="TimesNewRoman"/>
        </w:rPr>
        <w:t>ě č</w:t>
      </w:r>
      <w:r w:rsidRPr="004A0EA7">
        <w:rPr>
          <w:rFonts w:cs="Times New Roman"/>
        </w:rPr>
        <w:t xml:space="preserve">estného prohlášení </w:t>
      </w:r>
      <w:r w:rsidR="00894AFA" w:rsidRPr="004A0EA7">
        <w:rPr>
          <w:rFonts w:cs="Times New Roman"/>
        </w:rPr>
        <w:t>Účastník</w:t>
      </w:r>
      <w:r w:rsidR="001C1B47" w:rsidRPr="00D03604">
        <w:rPr>
          <w:rFonts w:cs="Times New Roman"/>
        </w:rPr>
        <w:t>a</w:t>
      </w:r>
      <w:r w:rsidRPr="00D03604">
        <w:rPr>
          <w:rFonts w:cs="Times New Roman"/>
        </w:rPr>
        <w:t>, 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i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emž</w:t>
      </w:r>
      <w:r w:rsidR="00950BC5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jeho vzor je 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iložen k Zadávací dokumentaci</w:t>
      </w:r>
      <w:r w:rsidRPr="00792CE9">
        <w:rPr>
          <w:rFonts w:cs="Times New Roman"/>
        </w:rPr>
        <w:t>.</w:t>
      </w:r>
    </w:p>
    <w:p w14:paraId="4DD5D3C9" w14:textId="53381462" w:rsidR="0067343A" w:rsidRPr="00D03604" w:rsidRDefault="0067343A" w:rsidP="00C451D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Times New Roman"/>
        </w:rPr>
      </w:pPr>
      <w:r w:rsidRPr="009D0962">
        <w:rPr>
          <w:rFonts w:cs="Times New Roman"/>
          <w:bCs/>
        </w:rPr>
        <w:t xml:space="preserve">seznam </w:t>
      </w:r>
      <w:r w:rsidRPr="009D0962">
        <w:rPr>
          <w:rFonts w:cs="TimesNewRoman,Bold"/>
          <w:bCs/>
        </w:rPr>
        <w:t>č</w:t>
      </w:r>
      <w:r w:rsidRPr="009D0962">
        <w:rPr>
          <w:rFonts w:cs="Times New Roman"/>
          <w:bCs/>
        </w:rPr>
        <w:t>len</w:t>
      </w:r>
      <w:r w:rsidRPr="009D0962">
        <w:rPr>
          <w:rFonts w:cs="TimesNewRoman,Bold"/>
          <w:bCs/>
        </w:rPr>
        <w:t xml:space="preserve">ů </w:t>
      </w:r>
      <w:r w:rsidRPr="009D0962">
        <w:rPr>
          <w:rFonts w:cs="Times New Roman"/>
          <w:bCs/>
        </w:rPr>
        <w:t>odborného týmu</w:t>
      </w:r>
      <w:r w:rsidRPr="009D0962">
        <w:rPr>
          <w:rFonts w:cs="Times New Roman"/>
        </w:rPr>
        <w:t>, kte</w:t>
      </w:r>
      <w:r w:rsidRPr="009D0962">
        <w:rPr>
          <w:rFonts w:cs="TimesNewRoman"/>
        </w:rPr>
        <w:t>ř</w:t>
      </w:r>
      <w:r w:rsidRPr="009D0962">
        <w:rPr>
          <w:rFonts w:cs="Times New Roman"/>
        </w:rPr>
        <w:t>í se budou podílet na pln</w:t>
      </w:r>
      <w:r w:rsidRPr="009D0962">
        <w:rPr>
          <w:rFonts w:cs="TimesNewRoman"/>
        </w:rPr>
        <w:t>ě</w:t>
      </w:r>
      <w:r w:rsidRPr="009D0962">
        <w:rPr>
          <w:rFonts w:cs="Times New Roman"/>
        </w:rPr>
        <w:t>ní Ve</w:t>
      </w:r>
      <w:r w:rsidRPr="009D0962">
        <w:rPr>
          <w:rFonts w:cs="TimesNewRoman"/>
        </w:rPr>
        <w:t>ř</w:t>
      </w:r>
      <w:r w:rsidRPr="009D0962">
        <w:rPr>
          <w:rFonts w:cs="Times New Roman"/>
        </w:rPr>
        <w:t>ejné zakázky,</w:t>
      </w:r>
      <w:r w:rsidR="00296B8E" w:rsidRPr="009D0962">
        <w:rPr>
          <w:rFonts w:cs="Times New Roman"/>
        </w:rPr>
        <w:t xml:space="preserve"> </w:t>
      </w:r>
      <w:r w:rsidRPr="009D0962">
        <w:rPr>
          <w:rFonts w:cs="Times New Roman"/>
        </w:rPr>
        <w:t>a to bez z</w:t>
      </w:r>
      <w:r w:rsidRPr="009D0962">
        <w:rPr>
          <w:rFonts w:cs="TimesNewRoman"/>
        </w:rPr>
        <w:t>ř</w:t>
      </w:r>
      <w:r w:rsidRPr="009D0962">
        <w:rPr>
          <w:rFonts w:cs="Times New Roman"/>
        </w:rPr>
        <w:t>etele na to, zda jsou zam</w:t>
      </w:r>
      <w:r w:rsidRPr="009D0962">
        <w:rPr>
          <w:rFonts w:cs="TimesNewRoman"/>
        </w:rPr>
        <w:t>ě</w:t>
      </w:r>
      <w:r w:rsidRPr="009D0962">
        <w:rPr>
          <w:rFonts w:cs="Times New Roman"/>
        </w:rPr>
        <w:t xml:space="preserve">stnanci </w:t>
      </w:r>
      <w:r w:rsidR="00894AFA" w:rsidRPr="009D0962">
        <w:rPr>
          <w:rFonts w:cs="Times New Roman"/>
        </w:rPr>
        <w:t>Účastník</w:t>
      </w:r>
      <w:r w:rsidR="001C1B47" w:rsidRPr="009D0962">
        <w:rPr>
          <w:rFonts w:cs="Times New Roman"/>
        </w:rPr>
        <w:t>a</w:t>
      </w:r>
      <w:r w:rsidRPr="009D0962">
        <w:rPr>
          <w:rFonts w:cs="Times New Roman"/>
        </w:rPr>
        <w:t xml:space="preserve"> nebo v jiném vztahu k </w:t>
      </w:r>
      <w:r w:rsidR="00894AFA" w:rsidRPr="009D0962">
        <w:rPr>
          <w:rFonts w:cs="Times New Roman"/>
        </w:rPr>
        <w:t>Účastník</w:t>
      </w:r>
      <w:r w:rsidR="001C1B47" w:rsidRPr="009D0962">
        <w:rPr>
          <w:rFonts w:cs="Times New Roman"/>
        </w:rPr>
        <w:t>ovi</w:t>
      </w:r>
      <w:r w:rsidRPr="009D0962">
        <w:rPr>
          <w:rFonts w:cs="Times New Roman"/>
        </w:rPr>
        <w:t>,</w:t>
      </w:r>
      <w:r w:rsidR="00296B8E" w:rsidRPr="009D0962">
        <w:rPr>
          <w:rFonts w:cs="Times New Roman"/>
        </w:rPr>
        <w:t xml:space="preserve"> </w:t>
      </w:r>
      <w:r w:rsidRPr="009D0962">
        <w:rPr>
          <w:rFonts w:cs="Times New Roman"/>
        </w:rPr>
        <w:t xml:space="preserve">a </w:t>
      </w:r>
      <w:r w:rsidR="00E843DC" w:rsidRPr="009D0962">
        <w:rPr>
          <w:rFonts w:cs="Times New Roman"/>
          <w:bCs/>
        </w:rPr>
        <w:t>doklady, prokazující že tito členové splňují podmínky vzdělání a odborné praxe tak, jak jsou uvedeny níže (mohou být i ve formě strukturovaného životopisu)</w:t>
      </w:r>
      <w:r w:rsidRPr="009D0962">
        <w:rPr>
          <w:rFonts w:cs="Times New Roman"/>
        </w:rPr>
        <w:t>.</w:t>
      </w:r>
      <w:r w:rsidRPr="003363BE">
        <w:rPr>
          <w:rFonts w:cs="Times New Roman"/>
        </w:rPr>
        <w:t xml:space="preserve"> </w:t>
      </w:r>
      <w:r w:rsidR="00E843DC">
        <w:rPr>
          <w:rFonts w:cs="Times New Roman"/>
          <w:b/>
          <w:bCs/>
        </w:rPr>
        <w:t xml:space="preserve">Zadavatel </w:t>
      </w:r>
      <w:r w:rsidR="002F2544">
        <w:rPr>
          <w:rFonts w:cs="Times New Roman"/>
          <w:b/>
          <w:bCs/>
        </w:rPr>
        <w:t>doporučuje</w:t>
      </w:r>
      <w:r w:rsidR="00BB0C7A">
        <w:rPr>
          <w:rFonts w:cs="Times New Roman"/>
          <w:b/>
          <w:bCs/>
        </w:rPr>
        <w:t xml:space="preserve"> uvedení konkrétních </w:t>
      </w:r>
      <w:r w:rsidRPr="00D03604">
        <w:rPr>
          <w:rFonts w:cs="Times New Roman"/>
          <w:b/>
          <w:bCs/>
        </w:rPr>
        <w:t xml:space="preserve">pozic 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 xml:space="preserve">i </w:t>
      </w:r>
      <w:r w:rsidRPr="00D03604">
        <w:rPr>
          <w:rFonts w:cs="Times New Roman"/>
          <w:b/>
          <w:bCs/>
        </w:rPr>
        <w:t>projekt</w:t>
      </w:r>
      <w:r w:rsidRPr="00D03604">
        <w:rPr>
          <w:rFonts w:cs="TimesNewRoman,Bold"/>
          <w:b/>
          <w:bCs/>
        </w:rPr>
        <w:t>ů</w:t>
      </w:r>
      <w:r w:rsidRPr="00D03604">
        <w:rPr>
          <w:rFonts w:cs="Times New Roman"/>
        </w:rPr>
        <w:t xml:space="preserve">, na nichž se jednotliví 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lenové odborného týmu</w:t>
      </w:r>
      <w:r w:rsidR="00296B8E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v požadovaném období podíleli. P</w:t>
      </w:r>
      <w:r w:rsidRPr="00D03604">
        <w:rPr>
          <w:rFonts w:cs="TimesNewRoman"/>
        </w:rPr>
        <w:t>ř</w:t>
      </w:r>
      <w:r w:rsidR="0040514B">
        <w:rPr>
          <w:rFonts w:cs="Times New Roman"/>
        </w:rPr>
        <w:t>ílohou mají</w:t>
      </w:r>
      <w:r w:rsidRPr="00D03604">
        <w:rPr>
          <w:rFonts w:cs="Times New Roman"/>
        </w:rPr>
        <w:t xml:space="preserve"> být (oby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ejné) kopie</w:t>
      </w:r>
      <w:r w:rsidR="00296B8E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 xml:space="preserve">požadovaných </w:t>
      </w:r>
      <w:r w:rsidRPr="00D03604">
        <w:rPr>
          <w:rFonts w:cs="Times New Roman"/>
          <w:b/>
          <w:bCs/>
        </w:rPr>
        <w:t>osv</w:t>
      </w:r>
      <w:r w:rsidRPr="00D03604">
        <w:rPr>
          <w:rFonts w:cs="TimesNewRoman,Bold"/>
          <w:b/>
          <w:bCs/>
        </w:rPr>
        <w:t>ě</w:t>
      </w:r>
      <w:r w:rsidRPr="00D03604">
        <w:rPr>
          <w:rFonts w:cs="Times New Roman"/>
          <w:b/>
          <w:bCs/>
        </w:rPr>
        <w:t>d</w:t>
      </w:r>
      <w:r w:rsidRPr="00D03604">
        <w:rPr>
          <w:rFonts w:cs="TimesNewRoman,Bold"/>
          <w:b/>
          <w:bCs/>
        </w:rPr>
        <w:t>č</w:t>
      </w:r>
      <w:r w:rsidRPr="00D03604">
        <w:rPr>
          <w:rFonts w:cs="Times New Roman"/>
          <w:b/>
          <w:bCs/>
        </w:rPr>
        <w:t xml:space="preserve">ení 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 xml:space="preserve">i </w:t>
      </w:r>
      <w:r w:rsidRPr="00D03604">
        <w:rPr>
          <w:rFonts w:cs="Times New Roman"/>
          <w:b/>
          <w:bCs/>
        </w:rPr>
        <w:t>diplom</w:t>
      </w:r>
      <w:r w:rsidRPr="00D03604">
        <w:rPr>
          <w:rFonts w:cs="TimesNewRoman,Bold"/>
          <w:b/>
          <w:bCs/>
        </w:rPr>
        <w:t xml:space="preserve">ů </w:t>
      </w:r>
      <w:r w:rsidRPr="00D03604">
        <w:rPr>
          <w:rFonts w:cs="Times New Roman"/>
        </w:rPr>
        <w:t>s tím, že pokud jsou tyto dokumenty v</w:t>
      </w:r>
      <w:r w:rsidR="00296B8E" w:rsidRPr="00D03604">
        <w:rPr>
          <w:rFonts w:cs="Times New Roman"/>
        </w:rPr>
        <w:t> </w:t>
      </w:r>
      <w:r w:rsidRPr="00D03604">
        <w:rPr>
          <w:rFonts w:cs="Times New Roman"/>
        </w:rPr>
        <w:t>jiném</w:t>
      </w:r>
      <w:r w:rsidR="00296B8E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 xml:space="preserve">jazyce než </w:t>
      </w:r>
      <w:r w:rsidR="002F2544">
        <w:rPr>
          <w:rFonts w:cs="Times New Roman"/>
        </w:rPr>
        <w:t xml:space="preserve">českém, </w:t>
      </w:r>
      <w:r w:rsidRPr="00D03604">
        <w:rPr>
          <w:rFonts w:cs="Times New Roman"/>
        </w:rPr>
        <w:t>slovenském nebo latinském, bude 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iložen i 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eklad</w:t>
      </w:r>
      <w:r w:rsidR="00296B8E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 xml:space="preserve">do 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eského jazyka (p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eklad nemusí být ú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edn</w:t>
      </w:r>
      <w:r w:rsidRPr="00D03604">
        <w:rPr>
          <w:rFonts w:cs="TimesNewRoman"/>
        </w:rPr>
        <w:t xml:space="preserve">ě </w:t>
      </w:r>
      <w:r w:rsidRPr="00D03604">
        <w:rPr>
          <w:rFonts w:cs="Times New Roman"/>
        </w:rPr>
        <w:t>ov</w:t>
      </w:r>
      <w:r w:rsidRPr="00D03604">
        <w:rPr>
          <w:rFonts w:cs="TimesNewRoman"/>
        </w:rPr>
        <w:t>ěř</w:t>
      </w:r>
      <w:r w:rsidRPr="00D03604">
        <w:rPr>
          <w:rFonts w:cs="Times New Roman"/>
        </w:rPr>
        <w:t>ený; za správnost 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ekladu ve</w:t>
      </w:r>
      <w:r w:rsidR="00296B8E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 xml:space="preserve">vztahu k Zadavateli odpovídá </w:t>
      </w:r>
      <w:r w:rsidR="00894AFA" w:rsidRPr="00D03604">
        <w:rPr>
          <w:rFonts w:cs="Times New Roman"/>
        </w:rPr>
        <w:t>Účastník</w:t>
      </w:r>
      <w:r w:rsidRPr="00D03604">
        <w:rPr>
          <w:rFonts w:cs="Times New Roman"/>
        </w:rPr>
        <w:t>).</w:t>
      </w:r>
    </w:p>
    <w:p w14:paraId="1F2AAE9F" w14:textId="367C3FFD" w:rsidR="007E7ADA" w:rsidRPr="002C2FBD" w:rsidRDefault="0067343A" w:rsidP="00E54C5E">
      <w:pPr>
        <w:pStyle w:val="Odstavecseseznamem"/>
        <w:autoSpaceDE w:val="0"/>
        <w:autoSpaceDN w:val="0"/>
        <w:adjustRightInd w:val="0"/>
        <w:spacing w:before="120" w:after="0"/>
        <w:ind w:left="360"/>
        <w:contextualSpacing w:val="0"/>
        <w:jc w:val="both"/>
        <w:rPr>
          <w:rFonts w:cs="Times New Roman"/>
          <w:b/>
          <w:bCs/>
        </w:rPr>
      </w:pPr>
      <w:r w:rsidRPr="00D03604">
        <w:rPr>
          <w:rFonts w:cs="Times New Roman"/>
        </w:rPr>
        <w:t xml:space="preserve">Prokazováno seznamem s uvedením požadovaných informací a životopisem 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len</w:t>
      </w:r>
      <w:r w:rsidRPr="00D03604">
        <w:rPr>
          <w:rFonts w:cs="TimesNewRoman"/>
        </w:rPr>
        <w:t>ů</w:t>
      </w:r>
      <w:r w:rsidR="00296B8E" w:rsidRPr="00D03604">
        <w:rPr>
          <w:rFonts w:cs="TimesNewRoman"/>
        </w:rPr>
        <w:t xml:space="preserve"> </w:t>
      </w:r>
      <w:r w:rsidRPr="00D03604">
        <w:rPr>
          <w:rFonts w:cs="Times New Roman"/>
        </w:rPr>
        <w:t>odborného týmu ve struktu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 xml:space="preserve">e viz </w:t>
      </w:r>
      <w:r w:rsidRPr="00D03604">
        <w:rPr>
          <w:rFonts w:cs="Times New Roman"/>
          <w:b/>
          <w:bCs/>
        </w:rPr>
        <w:t>P</w:t>
      </w:r>
      <w:r w:rsidRPr="00D03604">
        <w:rPr>
          <w:rFonts w:cs="TimesNewRoman,Bold"/>
          <w:b/>
          <w:bCs/>
        </w:rPr>
        <w:t>ř</w:t>
      </w:r>
      <w:r w:rsidRPr="00D03604">
        <w:rPr>
          <w:rFonts w:cs="Times New Roman"/>
          <w:b/>
          <w:bCs/>
        </w:rPr>
        <w:t>íloha</w:t>
      </w:r>
      <w:r w:rsidRPr="00BB0C7A">
        <w:rPr>
          <w:rFonts w:cs="Times New Roman"/>
          <w:b/>
          <w:bCs/>
        </w:rPr>
        <w:t xml:space="preserve"> ZD.</w:t>
      </w:r>
    </w:p>
    <w:p w14:paraId="4379D31E" w14:textId="77777777" w:rsidR="0067343A" w:rsidRPr="003363BE" w:rsidRDefault="00894AFA" w:rsidP="00E54C5E">
      <w:pPr>
        <w:pStyle w:val="Odstavecseseznamem"/>
        <w:autoSpaceDE w:val="0"/>
        <w:autoSpaceDN w:val="0"/>
        <w:adjustRightInd w:val="0"/>
        <w:spacing w:before="120" w:after="0"/>
        <w:ind w:left="360"/>
        <w:contextualSpacing w:val="0"/>
        <w:jc w:val="both"/>
        <w:rPr>
          <w:rFonts w:cs="Times New Roman"/>
        </w:rPr>
      </w:pPr>
      <w:r w:rsidRPr="002C2FBD">
        <w:rPr>
          <w:rFonts w:cs="Times New Roman"/>
        </w:rPr>
        <w:t>Účastník</w:t>
      </w:r>
      <w:r w:rsidR="0067343A" w:rsidRPr="002C2FBD">
        <w:rPr>
          <w:rFonts w:cs="TimesNewRoman"/>
        </w:rPr>
        <w:t xml:space="preserve"> </w:t>
      </w:r>
      <w:r w:rsidR="0067343A" w:rsidRPr="002C2FBD">
        <w:rPr>
          <w:rFonts w:cs="Times New Roman"/>
        </w:rPr>
        <w:t>spl</w:t>
      </w:r>
      <w:r w:rsidR="0067343A" w:rsidRPr="002C2FBD">
        <w:rPr>
          <w:rFonts w:cs="TimesNewRoman"/>
        </w:rPr>
        <w:t>ň</w:t>
      </w:r>
      <w:r w:rsidR="0067343A" w:rsidRPr="002C2FBD">
        <w:rPr>
          <w:rFonts w:cs="Times New Roman"/>
        </w:rPr>
        <w:t>uje tento technický kvalifika</w:t>
      </w:r>
      <w:r w:rsidR="0067343A" w:rsidRPr="002C2FBD">
        <w:rPr>
          <w:rFonts w:cs="TimesNewRoman"/>
        </w:rPr>
        <w:t>č</w:t>
      </w:r>
      <w:r w:rsidR="0067343A" w:rsidRPr="002C2FBD">
        <w:rPr>
          <w:rFonts w:cs="Times New Roman"/>
        </w:rPr>
        <w:t>ní p</w:t>
      </w:r>
      <w:r w:rsidR="0067343A" w:rsidRPr="002C2FBD">
        <w:rPr>
          <w:rFonts w:cs="TimesNewRoman"/>
        </w:rPr>
        <w:t>ř</w:t>
      </w:r>
      <w:r w:rsidR="0067343A" w:rsidRPr="002C2FBD">
        <w:rPr>
          <w:rFonts w:cs="Times New Roman"/>
        </w:rPr>
        <w:t>edpoklad, pokud prokáže, že má</w:t>
      </w:r>
      <w:r w:rsidR="00296B8E" w:rsidRPr="00875EC6">
        <w:rPr>
          <w:rFonts w:cs="Times New Roman"/>
        </w:rPr>
        <w:t xml:space="preserve"> </w:t>
      </w:r>
      <w:r w:rsidR="0067343A" w:rsidRPr="00875EC6">
        <w:rPr>
          <w:rFonts w:cs="Times New Roman"/>
        </w:rPr>
        <w:t>k dispozici pro pln</w:t>
      </w:r>
      <w:r w:rsidR="0067343A" w:rsidRPr="003363BE">
        <w:rPr>
          <w:rFonts w:cs="TimesNewRoman"/>
        </w:rPr>
        <w:t>ě</w:t>
      </w:r>
      <w:r w:rsidR="0067343A" w:rsidRPr="003363BE">
        <w:rPr>
          <w:rFonts w:cs="Times New Roman"/>
        </w:rPr>
        <w:t>ní Ve</w:t>
      </w:r>
      <w:r w:rsidR="0067343A" w:rsidRPr="003363BE">
        <w:rPr>
          <w:rFonts w:cs="TimesNewRoman"/>
        </w:rPr>
        <w:t>ř</w:t>
      </w:r>
      <w:r w:rsidR="0067343A" w:rsidRPr="003363BE">
        <w:rPr>
          <w:rFonts w:cs="Times New Roman"/>
        </w:rPr>
        <w:t>ejné zakázky minimáln</w:t>
      </w:r>
      <w:r w:rsidR="0067343A" w:rsidRPr="003363BE">
        <w:rPr>
          <w:rFonts w:cs="TimesNewRoman"/>
        </w:rPr>
        <w:t xml:space="preserve">ě </w:t>
      </w:r>
      <w:r w:rsidR="0067343A" w:rsidRPr="003363BE">
        <w:rPr>
          <w:rFonts w:cs="Times New Roman"/>
        </w:rPr>
        <w:t xml:space="preserve">následující </w:t>
      </w:r>
      <w:r w:rsidR="0067343A" w:rsidRPr="003363BE">
        <w:rPr>
          <w:rFonts w:cs="TimesNewRoman"/>
        </w:rPr>
        <w:t>č</w:t>
      </w:r>
      <w:r w:rsidR="0067343A" w:rsidRPr="003363BE">
        <w:rPr>
          <w:rFonts w:cs="Times New Roman"/>
        </w:rPr>
        <w:t>leny:</w:t>
      </w:r>
    </w:p>
    <w:p w14:paraId="33A4F912" w14:textId="426FD28F" w:rsidR="0067343A" w:rsidRPr="00E9757F" w:rsidRDefault="0067343A" w:rsidP="00C451D8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Times New Roman"/>
        </w:rPr>
      </w:pPr>
      <w:r w:rsidRPr="00E9757F">
        <w:rPr>
          <w:rFonts w:cs="Times New Roman"/>
        </w:rPr>
        <w:lastRenderedPageBreak/>
        <w:t>Portfolio manažer, který:</w:t>
      </w:r>
    </w:p>
    <w:p w14:paraId="5AF3F2D7" w14:textId="56ED8367" w:rsidR="0067343A" w:rsidRPr="00E9757F" w:rsidRDefault="0067343A" w:rsidP="00C451D8">
      <w:pPr>
        <w:pStyle w:val="Odstavecseseznamem"/>
        <w:numPr>
          <w:ilvl w:val="2"/>
          <w:numId w:val="1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Times New Roman"/>
        </w:rPr>
      </w:pPr>
      <w:r w:rsidRPr="00E9757F">
        <w:rPr>
          <w:rFonts w:cs="Times New Roman"/>
        </w:rPr>
        <w:t>má min. VŠ magisterské vzd</w:t>
      </w:r>
      <w:r w:rsidRPr="00E9757F">
        <w:rPr>
          <w:rFonts w:cs="TimesNewRoman"/>
        </w:rPr>
        <w:t>ě</w:t>
      </w:r>
      <w:r w:rsidRPr="00E9757F">
        <w:rPr>
          <w:rFonts w:cs="Times New Roman"/>
        </w:rPr>
        <w:t>lání,</w:t>
      </w:r>
    </w:p>
    <w:p w14:paraId="5BB810FF" w14:textId="70D6DCE2" w:rsidR="0067343A" w:rsidRPr="002C2FBD" w:rsidRDefault="0067343A" w:rsidP="00C451D8">
      <w:pPr>
        <w:pStyle w:val="Odstavecseseznamem"/>
        <w:numPr>
          <w:ilvl w:val="2"/>
          <w:numId w:val="10"/>
        </w:numPr>
        <w:autoSpaceDE w:val="0"/>
        <w:autoSpaceDN w:val="0"/>
        <w:adjustRightInd w:val="0"/>
        <w:spacing w:after="0"/>
        <w:ind w:left="1803" w:hanging="181"/>
        <w:contextualSpacing w:val="0"/>
        <w:jc w:val="both"/>
        <w:rPr>
          <w:rFonts w:cs="Times New Roman"/>
        </w:rPr>
      </w:pPr>
      <w:r w:rsidRPr="002C2FBD">
        <w:rPr>
          <w:rFonts w:cs="Times New Roman"/>
        </w:rPr>
        <w:t>má min. 5 let praxe v oblasti obhospoda</w:t>
      </w:r>
      <w:r w:rsidRPr="002C2FBD">
        <w:rPr>
          <w:rFonts w:cs="TimesNewRoman"/>
        </w:rPr>
        <w:t>ř</w:t>
      </w:r>
      <w:r w:rsidRPr="002C2FBD">
        <w:rPr>
          <w:rFonts w:cs="Times New Roman"/>
        </w:rPr>
        <w:t>ování investi</w:t>
      </w:r>
      <w:r w:rsidRPr="002C2FBD">
        <w:rPr>
          <w:rFonts w:cs="TimesNewRoman"/>
        </w:rPr>
        <w:t>č</w:t>
      </w:r>
      <w:r w:rsidRPr="002C2FBD">
        <w:rPr>
          <w:rFonts w:cs="Times New Roman"/>
        </w:rPr>
        <w:t>ních nástroj</w:t>
      </w:r>
      <w:r w:rsidRPr="002C2FBD">
        <w:rPr>
          <w:rFonts w:cs="TimesNewRoman"/>
        </w:rPr>
        <w:t>ů</w:t>
      </w:r>
      <w:r w:rsidRPr="002C2FBD">
        <w:rPr>
          <w:rFonts w:cs="Times New Roman"/>
        </w:rPr>
        <w:t>,</w:t>
      </w:r>
    </w:p>
    <w:p w14:paraId="3F71003F" w14:textId="64A8D031" w:rsidR="0067343A" w:rsidRPr="003363BE" w:rsidRDefault="0067343A" w:rsidP="00C451D8">
      <w:pPr>
        <w:pStyle w:val="Odstavecseseznamem"/>
        <w:numPr>
          <w:ilvl w:val="2"/>
          <w:numId w:val="10"/>
        </w:numPr>
        <w:autoSpaceDE w:val="0"/>
        <w:autoSpaceDN w:val="0"/>
        <w:adjustRightInd w:val="0"/>
        <w:spacing w:after="0"/>
        <w:ind w:left="1803" w:hanging="181"/>
        <w:contextualSpacing w:val="0"/>
        <w:jc w:val="both"/>
        <w:rPr>
          <w:rFonts w:cs="Times New Roman"/>
        </w:rPr>
      </w:pPr>
      <w:r w:rsidRPr="00875EC6">
        <w:rPr>
          <w:rFonts w:cs="Times New Roman"/>
        </w:rPr>
        <w:t>má zkušenost s obhospoda</w:t>
      </w:r>
      <w:r w:rsidRPr="0077243A">
        <w:rPr>
          <w:rFonts w:cs="TimesNewRoman"/>
        </w:rPr>
        <w:t>ř</w:t>
      </w:r>
      <w:r w:rsidRPr="005C5BCE">
        <w:rPr>
          <w:rFonts w:cs="Times New Roman"/>
        </w:rPr>
        <w:t>ováním portfolia investi</w:t>
      </w:r>
      <w:r w:rsidRPr="003363BE">
        <w:rPr>
          <w:rFonts w:cs="TimesNewRoman"/>
        </w:rPr>
        <w:t>č</w:t>
      </w:r>
      <w:r w:rsidRPr="003363BE">
        <w:rPr>
          <w:rFonts w:cs="Times New Roman"/>
        </w:rPr>
        <w:t>ních nástroj</w:t>
      </w:r>
      <w:r w:rsidRPr="003363BE">
        <w:rPr>
          <w:rFonts w:cs="TimesNewRoman"/>
        </w:rPr>
        <w:t xml:space="preserve">ů </w:t>
      </w:r>
      <w:r w:rsidRPr="003363BE">
        <w:rPr>
          <w:rFonts w:cs="Times New Roman"/>
        </w:rPr>
        <w:t>jednoho</w:t>
      </w:r>
      <w:r w:rsidR="00296B8E" w:rsidRPr="003363BE">
        <w:rPr>
          <w:rFonts w:cs="Times New Roman"/>
        </w:rPr>
        <w:t xml:space="preserve"> </w:t>
      </w:r>
      <w:r w:rsidRPr="003363BE">
        <w:rPr>
          <w:rFonts w:cs="Times New Roman"/>
        </w:rPr>
        <w:t xml:space="preserve">zákazníka po dobu min. </w:t>
      </w:r>
      <w:r w:rsidR="00BF610C">
        <w:rPr>
          <w:rFonts w:cs="Times New Roman"/>
        </w:rPr>
        <w:t>3</w:t>
      </w:r>
      <w:r w:rsidRPr="003363BE">
        <w:rPr>
          <w:rFonts w:cs="Times New Roman"/>
        </w:rPr>
        <w:t xml:space="preserve"> rok</w:t>
      </w:r>
      <w:r w:rsidR="00BF610C">
        <w:rPr>
          <w:rFonts w:cs="Times New Roman"/>
        </w:rPr>
        <w:t>ů</w:t>
      </w:r>
      <w:r w:rsidRPr="003363BE">
        <w:rPr>
          <w:rFonts w:cs="Times New Roman"/>
        </w:rPr>
        <w:t xml:space="preserve"> s využitím investic do dluhových instrument</w:t>
      </w:r>
      <w:r w:rsidRPr="003363BE">
        <w:rPr>
          <w:rFonts w:cs="TimesNewRoman"/>
        </w:rPr>
        <w:t>ů</w:t>
      </w:r>
      <w:r w:rsidR="00296B8E" w:rsidRPr="003363BE">
        <w:rPr>
          <w:rFonts w:cs="TimesNewRoman"/>
        </w:rPr>
        <w:t xml:space="preserve"> </w:t>
      </w:r>
      <w:r w:rsidRPr="003363BE">
        <w:rPr>
          <w:rFonts w:cs="Times New Roman"/>
        </w:rPr>
        <w:t>v minimálním objemu alespo</w:t>
      </w:r>
      <w:r w:rsidRPr="003363BE">
        <w:rPr>
          <w:rFonts w:cs="TimesNewRoman"/>
        </w:rPr>
        <w:t xml:space="preserve">ň </w:t>
      </w:r>
      <w:r w:rsidRPr="003363BE">
        <w:rPr>
          <w:rFonts w:cs="Times New Roman"/>
        </w:rPr>
        <w:t>500 milion</w:t>
      </w:r>
      <w:r w:rsidRPr="003363BE">
        <w:rPr>
          <w:rFonts w:cs="TimesNewRoman"/>
        </w:rPr>
        <w:t xml:space="preserve">ů </w:t>
      </w:r>
      <w:r w:rsidRPr="003363BE">
        <w:rPr>
          <w:rFonts w:cs="Times New Roman"/>
        </w:rPr>
        <w:t>K</w:t>
      </w:r>
      <w:r w:rsidRPr="003363BE">
        <w:rPr>
          <w:rFonts w:cs="TimesNewRoman"/>
        </w:rPr>
        <w:t>č</w:t>
      </w:r>
      <w:r w:rsidRPr="003363BE">
        <w:rPr>
          <w:rFonts w:cs="Times New Roman"/>
        </w:rPr>
        <w:t>.</w:t>
      </w:r>
    </w:p>
    <w:p w14:paraId="6D234328" w14:textId="4AF8BDB0" w:rsidR="0067343A" w:rsidRPr="003363BE" w:rsidRDefault="0067343A" w:rsidP="00C451D8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Times New Roman"/>
        </w:rPr>
      </w:pPr>
      <w:r w:rsidRPr="003363BE">
        <w:rPr>
          <w:rFonts w:cs="Times New Roman"/>
        </w:rPr>
        <w:t>Manažer správy cenných papír</w:t>
      </w:r>
      <w:r w:rsidRPr="003363BE">
        <w:rPr>
          <w:rFonts w:cs="TimesNewRoman"/>
        </w:rPr>
        <w:t>ů</w:t>
      </w:r>
      <w:r w:rsidRPr="003363BE">
        <w:rPr>
          <w:rFonts w:cs="Times New Roman"/>
        </w:rPr>
        <w:t>, který:</w:t>
      </w:r>
    </w:p>
    <w:p w14:paraId="7CD4404D" w14:textId="4391F3B6" w:rsidR="0067343A" w:rsidRPr="00433435" w:rsidRDefault="0067343A" w:rsidP="00C451D8">
      <w:pPr>
        <w:pStyle w:val="Odstavecseseznamem"/>
        <w:numPr>
          <w:ilvl w:val="2"/>
          <w:numId w:val="1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Times New Roman"/>
        </w:rPr>
      </w:pPr>
      <w:r w:rsidRPr="00433435">
        <w:rPr>
          <w:rFonts w:cs="Times New Roman"/>
        </w:rPr>
        <w:t>má min. st</w:t>
      </w:r>
      <w:r w:rsidRPr="00433435">
        <w:rPr>
          <w:rFonts w:cs="TimesNewRoman"/>
        </w:rPr>
        <w:t>ř</w:t>
      </w:r>
      <w:r w:rsidRPr="00433435">
        <w:rPr>
          <w:rFonts w:cs="Times New Roman"/>
        </w:rPr>
        <w:t>edoškolské vzd</w:t>
      </w:r>
      <w:r w:rsidRPr="00433435">
        <w:rPr>
          <w:rFonts w:cs="TimesNewRoman"/>
        </w:rPr>
        <w:t>ě</w:t>
      </w:r>
      <w:r w:rsidRPr="00433435">
        <w:rPr>
          <w:rFonts w:cs="Times New Roman"/>
        </w:rPr>
        <w:t>lání,</w:t>
      </w:r>
    </w:p>
    <w:p w14:paraId="75B3C407" w14:textId="513F60BD" w:rsidR="0067343A" w:rsidRPr="00E90243" w:rsidRDefault="0067343A" w:rsidP="00C451D8">
      <w:pPr>
        <w:pStyle w:val="Odstavecseseznamem"/>
        <w:numPr>
          <w:ilvl w:val="2"/>
          <w:numId w:val="10"/>
        </w:numPr>
        <w:autoSpaceDE w:val="0"/>
        <w:autoSpaceDN w:val="0"/>
        <w:adjustRightInd w:val="0"/>
        <w:spacing w:after="0"/>
        <w:ind w:left="1803" w:hanging="181"/>
        <w:contextualSpacing w:val="0"/>
        <w:jc w:val="both"/>
        <w:rPr>
          <w:rFonts w:cs="Times New Roman"/>
        </w:rPr>
      </w:pPr>
      <w:r w:rsidRPr="00433435">
        <w:rPr>
          <w:rFonts w:cs="Times New Roman"/>
        </w:rPr>
        <w:t>má min. 5 let praxe v oblasti správy cenných papír</w:t>
      </w:r>
      <w:r w:rsidRPr="00433435">
        <w:rPr>
          <w:rFonts w:cs="TimesNewRoman"/>
        </w:rPr>
        <w:t xml:space="preserve">ů </w:t>
      </w:r>
      <w:r w:rsidRPr="00433435">
        <w:rPr>
          <w:rFonts w:cs="Times New Roman"/>
        </w:rPr>
        <w:t>a vypo</w:t>
      </w:r>
      <w:r w:rsidRPr="00433435">
        <w:rPr>
          <w:rFonts w:cs="TimesNewRoman"/>
        </w:rPr>
        <w:t>ř</w:t>
      </w:r>
      <w:r w:rsidRPr="00E90243">
        <w:rPr>
          <w:rFonts w:cs="Times New Roman"/>
        </w:rPr>
        <w:t>ádání obchod</w:t>
      </w:r>
      <w:r w:rsidRPr="00E90243">
        <w:rPr>
          <w:rFonts w:cs="TimesNewRoman"/>
        </w:rPr>
        <w:t xml:space="preserve">ů </w:t>
      </w:r>
      <w:r w:rsidRPr="00E90243">
        <w:rPr>
          <w:rFonts w:cs="Times New Roman"/>
        </w:rPr>
        <w:t>s</w:t>
      </w:r>
      <w:r w:rsidR="00296B8E" w:rsidRPr="00E90243">
        <w:rPr>
          <w:rFonts w:cs="Times New Roman"/>
        </w:rPr>
        <w:t xml:space="preserve"> </w:t>
      </w:r>
      <w:r w:rsidRPr="00E90243">
        <w:rPr>
          <w:rFonts w:cs="Times New Roman"/>
        </w:rPr>
        <w:t>nimi,</w:t>
      </w:r>
    </w:p>
    <w:p w14:paraId="0C743CB4" w14:textId="4E351BB6" w:rsidR="0067343A" w:rsidRPr="00D03604" w:rsidRDefault="0067343A" w:rsidP="00C451D8">
      <w:pPr>
        <w:pStyle w:val="Odstavecseseznamem"/>
        <w:numPr>
          <w:ilvl w:val="2"/>
          <w:numId w:val="10"/>
        </w:numPr>
        <w:autoSpaceDE w:val="0"/>
        <w:autoSpaceDN w:val="0"/>
        <w:adjustRightInd w:val="0"/>
        <w:spacing w:after="0"/>
        <w:ind w:left="1803" w:hanging="181"/>
        <w:contextualSpacing w:val="0"/>
        <w:jc w:val="both"/>
        <w:rPr>
          <w:rFonts w:cs="Times New Roman"/>
        </w:rPr>
      </w:pPr>
      <w:r w:rsidRPr="00A9691E">
        <w:rPr>
          <w:rFonts w:cs="Times New Roman"/>
        </w:rPr>
        <w:t>má zkušenost s vedením odborného týmu, který spravoval cenné papíry</w:t>
      </w:r>
      <w:r w:rsidR="00296B8E" w:rsidRPr="00B95BE3">
        <w:rPr>
          <w:rFonts w:cs="Times New Roman"/>
        </w:rPr>
        <w:t xml:space="preserve"> </w:t>
      </w:r>
      <w:r w:rsidRPr="004A0EA7">
        <w:rPr>
          <w:rFonts w:cs="Times New Roman"/>
        </w:rPr>
        <w:t>zákazník</w:t>
      </w:r>
      <w:r w:rsidRPr="004A0EA7">
        <w:rPr>
          <w:rFonts w:cs="TimesNewRoman"/>
        </w:rPr>
        <w:t xml:space="preserve">ů </w:t>
      </w:r>
      <w:r w:rsidRPr="00D03604">
        <w:rPr>
          <w:rFonts w:cs="Times New Roman"/>
        </w:rPr>
        <w:t xml:space="preserve">po dobu min. </w:t>
      </w:r>
      <w:r w:rsidR="00BF610C">
        <w:rPr>
          <w:rFonts w:cs="Times New Roman"/>
        </w:rPr>
        <w:t>3</w:t>
      </w:r>
      <w:r w:rsidRPr="00D03604">
        <w:rPr>
          <w:rFonts w:cs="Times New Roman"/>
        </w:rPr>
        <w:t xml:space="preserve"> rok</w:t>
      </w:r>
      <w:r w:rsidR="00BF610C">
        <w:rPr>
          <w:rFonts w:cs="Times New Roman"/>
        </w:rPr>
        <w:t>ů</w:t>
      </w:r>
      <w:r w:rsidRPr="00D03604">
        <w:rPr>
          <w:rFonts w:cs="Times New Roman"/>
        </w:rPr>
        <w:t xml:space="preserve"> v celkovém pr</w:t>
      </w:r>
      <w:r w:rsidRPr="00D03604">
        <w:rPr>
          <w:rFonts w:cs="TimesNewRoman"/>
        </w:rPr>
        <w:t>ů</w:t>
      </w:r>
      <w:r w:rsidRPr="00D03604">
        <w:rPr>
          <w:rFonts w:cs="Times New Roman"/>
        </w:rPr>
        <w:t>m</w:t>
      </w:r>
      <w:r w:rsidRPr="00D03604">
        <w:rPr>
          <w:rFonts w:cs="TimesNewRoman"/>
        </w:rPr>
        <w:t>ě</w:t>
      </w:r>
      <w:r w:rsidRPr="00D03604">
        <w:rPr>
          <w:rFonts w:cs="Times New Roman"/>
        </w:rPr>
        <w:t xml:space="preserve">rném objemu </w:t>
      </w:r>
      <w:r w:rsidR="00291EDE" w:rsidRPr="00D03604">
        <w:rPr>
          <w:rFonts w:cs="Times New Roman"/>
        </w:rPr>
        <w:t>1</w:t>
      </w:r>
      <w:r w:rsidRPr="00D03604">
        <w:rPr>
          <w:rFonts w:cs="Times New Roman"/>
        </w:rPr>
        <w:t xml:space="preserve"> miliardy K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.</w:t>
      </w:r>
    </w:p>
    <w:p w14:paraId="6249781E" w14:textId="77777777" w:rsidR="0067343A" w:rsidRPr="00D03604" w:rsidRDefault="0067343A" w:rsidP="00E54C5E">
      <w:pPr>
        <w:pStyle w:val="Odstavecseseznamem"/>
        <w:autoSpaceDE w:val="0"/>
        <w:autoSpaceDN w:val="0"/>
        <w:adjustRightInd w:val="0"/>
        <w:spacing w:before="120" w:after="0"/>
        <w:ind w:left="360"/>
        <w:contextualSpacing w:val="0"/>
        <w:jc w:val="both"/>
        <w:rPr>
          <w:rFonts w:cs="Times New Roman"/>
        </w:rPr>
      </w:pPr>
      <w:r w:rsidRPr="00D03604">
        <w:rPr>
          <w:rFonts w:cs="Times New Roman"/>
        </w:rPr>
        <w:t xml:space="preserve">Zadavatel požaduje, aby </w:t>
      </w:r>
      <w:r w:rsidR="00894AFA" w:rsidRPr="00D03604">
        <w:rPr>
          <w:rFonts w:cs="Times New Roman"/>
        </w:rPr>
        <w:t>Účastník</w:t>
      </w:r>
      <w:r w:rsidRPr="00D03604">
        <w:rPr>
          <w:rFonts w:cs="TimesNewRoman"/>
        </w:rPr>
        <w:t xml:space="preserve"> </w:t>
      </w:r>
      <w:r w:rsidRPr="00D03604">
        <w:rPr>
          <w:rFonts w:cs="Times New Roman"/>
        </w:rPr>
        <w:t>zajistil v celém pr</w:t>
      </w:r>
      <w:r w:rsidRPr="00D03604">
        <w:rPr>
          <w:rFonts w:cs="TimesNewRoman"/>
        </w:rPr>
        <w:t>ů</w:t>
      </w:r>
      <w:r w:rsidRPr="00D03604">
        <w:rPr>
          <w:rFonts w:cs="Times New Roman"/>
        </w:rPr>
        <w:t>b</w:t>
      </w:r>
      <w:r w:rsidRPr="00D03604">
        <w:rPr>
          <w:rFonts w:cs="TimesNewRoman"/>
        </w:rPr>
        <w:t>ě</w:t>
      </w:r>
      <w:r w:rsidRPr="00D03604">
        <w:rPr>
          <w:rFonts w:cs="Times New Roman"/>
        </w:rPr>
        <w:t>hu realizace Ve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ejné zakázky</w:t>
      </w:r>
      <w:r w:rsidR="00296B8E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 xml:space="preserve">komunikaci se Zadavatelem v 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eském jazyce; tento závazek je možné splnit i 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es</w:t>
      </w:r>
      <w:r w:rsidR="00296B8E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tlumo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 xml:space="preserve">níka na náklady </w:t>
      </w:r>
      <w:r w:rsidR="00894AFA" w:rsidRPr="00D03604">
        <w:rPr>
          <w:rFonts w:cs="Times New Roman"/>
        </w:rPr>
        <w:t>Účastník</w:t>
      </w:r>
      <w:r w:rsidR="001C1B47" w:rsidRPr="00D03604">
        <w:rPr>
          <w:rFonts w:cs="Times New Roman"/>
        </w:rPr>
        <w:t>a</w:t>
      </w:r>
      <w:r w:rsidRPr="00D03604">
        <w:rPr>
          <w:rFonts w:cs="Times New Roman"/>
        </w:rPr>
        <w:t>.</w:t>
      </w:r>
    </w:p>
    <w:p w14:paraId="0E08E5E9" w14:textId="1AD2E84A" w:rsidR="000347CF" w:rsidRPr="00D03604" w:rsidRDefault="0067343A" w:rsidP="00E54C5E">
      <w:pPr>
        <w:pStyle w:val="Odstavecseseznamem"/>
        <w:autoSpaceDE w:val="0"/>
        <w:autoSpaceDN w:val="0"/>
        <w:adjustRightInd w:val="0"/>
        <w:spacing w:before="120" w:after="0"/>
        <w:ind w:left="360"/>
        <w:contextualSpacing w:val="0"/>
        <w:jc w:val="both"/>
        <w:rPr>
          <w:rFonts w:eastAsia="Calibri" w:cs="Calibri"/>
        </w:rPr>
      </w:pPr>
      <w:r w:rsidRPr="00D03604">
        <w:rPr>
          <w:rFonts w:cs="Times New Roman"/>
        </w:rPr>
        <w:t>Zadavatel výslovn</w:t>
      </w:r>
      <w:r w:rsidRPr="00D03604">
        <w:rPr>
          <w:rFonts w:cs="TimesNewRoman"/>
        </w:rPr>
        <w:t xml:space="preserve">ě </w:t>
      </w:r>
      <w:r w:rsidRPr="00D03604">
        <w:rPr>
          <w:rFonts w:cs="Times New Roman"/>
        </w:rPr>
        <w:t xml:space="preserve">požaduje, aby se osoby uvedené </w:t>
      </w:r>
      <w:r w:rsidR="00894AFA" w:rsidRPr="00D03604">
        <w:rPr>
          <w:rFonts w:cs="Times New Roman"/>
        </w:rPr>
        <w:t>Účastník</w:t>
      </w:r>
      <w:r w:rsidRPr="00D03604">
        <w:rPr>
          <w:rFonts w:cs="Times New Roman"/>
        </w:rPr>
        <w:t xml:space="preserve">em v seznamu 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len</w:t>
      </w:r>
      <w:r w:rsidRPr="00D03604">
        <w:rPr>
          <w:rFonts w:cs="TimesNewRoman"/>
        </w:rPr>
        <w:t>ů</w:t>
      </w:r>
      <w:r w:rsidR="00296B8E" w:rsidRPr="00D03604">
        <w:rPr>
          <w:rFonts w:cs="TimesNewRoman"/>
        </w:rPr>
        <w:t xml:space="preserve"> </w:t>
      </w:r>
      <w:r w:rsidRPr="00D03604">
        <w:rPr>
          <w:rFonts w:cs="Times New Roman"/>
        </w:rPr>
        <w:t>odborného týmu skute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n</w:t>
      </w:r>
      <w:r w:rsidRPr="00D03604">
        <w:rPr>
          <w:rFonts w:cs="TimesNewRoman"/>
        </w:rPr>
        <w:t xml:space="preserve">ě </w:t>
      </w:r>
      <w:r w:rsidRPr="00D03604">
        <w:rPr>
          <w:rFonts w:cs="Times New Roman"/>
        </w:rPr>
        <w:t>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ímo podílely na realizaci Ve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ejné zakázky, a to ve vztahu</w:t>
      </w:r>
      <w:r w:rsidR="00296B8E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k požadovaným pozicím, resp. v rozsahu odpovídajícím požadovaným zkušenostem</w:t>
      </w:r>
      <w:r w:rsidR="00296B8E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a pot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ebám 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i pln</w:t>
      </w:r>
      <w:r w:rsidRPr="00D03604">
        <w:rPr>
          <w:rFonts w:cs="TimesNewRoman"/>
        </w:rPr>
        <w:t>ě</w:t>
      </w:r>
      <w:r w:rsidRPr="00D03604">
        <w:rPr>
          <w:rFonts w:cs="Times New Roman"/>
        </w:rPr>
        <w:t>ní Ve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ejné zakázky. Zadavatel upozor</w:t>
      </w:r>
      <w:r w:rsidRPr="00D03604">
        <w:rPr>
          <w:rFonts w:cs="TimesNewRoman"/>
        </w:rPr>
        <w:t>ň</w:t>
      </w:r>
      <w:r w:rsidRPr="00D03604">
        <w:rPr>
          <w:rFonts w:cs="Times New Roman"/>
        </w:rPr>
        <w:t>uje, že 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i pln</w:t>
      </w:r>
      <w:r w:rsidRPr="00D03604">
        <w:rPr>
          <w:rFonts w:cs="TimesNewRoman"/>
        </w:rPr>
        <w:t>ě</w:t>
      </w:r>
      <w:r w:rsidRPr="00D03604">
        <w:rPr>
          <w:rFonts w:cs="Times New Roman"/>
        </w:rPr>
        <w:t>ní Ve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ejné</w:t>
      </w:r>
      <w:r w:rsidR="00296B8E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zakázky bude požadovat, aby po celou dobu trvání Ve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ejné zakázky byli ur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ení</w:t>
      </w:r>
      <w:r w:rsidR="00296B8E" w:rsidRPr="00D03604">
        <w:rPr>
          <w:rFonts w:cs="Times New Roman"/>
        </w:rPr>
        <w:t xml:space="preserve"> 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 xml:space="preserve">lenové odborného týmu </w:t>
      </w:r>
      <w:r w:rsidR="00894AFA" w:rsidRPr="00D03604">
        <w:rPr>
          <w:rFonts w:cs="Times New Roman"/>
        </w:rPr>
        <w:t>Účastník</w:t>
      </w:r>
      <w:r w:rsidR="00C20C54" w:rsidRPr="00D03604">
        <w:rPr>
          <w:rFonts w:cs="Times New Roman"/>
        </w:rPr>
        <w:t>a</w:t>
      </w:r>
      <w:r w:rsidRPr="00D03604">
        <w:rPr>
          <w:rFonts w:cs="Times New Roman"/>
        </w:rPr>
        <w:t xml:space="preserve"> k dispozici osobn</w:t>
      </w:r>
      <w:r w:rsidRPr="00D03604">
        <w:rPr>
          <w:rFonts w:cs="TimesNewRoman"/>
        </w:rPr>
        <w:t xml:space="preserve">ě </w:t>
      </w:r>
      <w:r w:rsidRPr="00D03604">
        <w:rPr>
          <w:rFonts w:cs="Times New Roman"/>
        </w:rPr>
        <w:t>v termínech stanovených</w:t>
      </w:r>
      <w:r w:rsidR="00296B8E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Zadavatelem ke konzultacím v sídle Zadavatele. Zm</w:t>
      </w:r>
      <w:r w:rsidRPr="00D03604">
        <w:rPr>
          <w:rFonts w:cs="TimesNewRoman"/>
        </w:rPr>
        <w:t>ě</w:t>
      </w:r>
      <w:r w:rsidRPr="00D03604">
        <w:rPr>
          <w:rFonts w:cs="Times New Roman"/>
        </w:rPr>
        <w:t xml:space="preserve">na 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lena odborného týmu bude</w:t>
      </w:r>
      <w:r w:rsidR="00296B8E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ípustná po 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edchozím souhlasu Zadavatele za 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 xml:space="preserve">edpokladu, že nový 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len</w:t>
      </w:r>
      <w:r w:rsidR="00296B8E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odborného týmu bude spl</w:t>
      </w:r>
      <w:r w:rsidRPr="00D03604">
        <w:rPr>
          <w:rFonts w:cs="TimesNewRoman"/>
        </w:rPr>
        <w:t>ň</w:t>
      </w:r>
      <w:r w:rsidRPr="00D03604">
        <w:rPr>
          <w:rFonts w:cs="Times New Roman"/>
        </w:rPr>
        <w:t>ovat všechny kvalifika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ní požadavky stanovené</w:t>
      </w:r>
      <w:r w:rsidR="00296B8E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Zadavatelem na danou pozici.</w:t>
      </w:r>
      <w:r w:rsidR="00296B8E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 xml:space="preserve">Pokud není </w:t>
      </w:r>
      <w:r w:rsidR="00894AFA" w:rsidRPr="00D03604">
        <w:rPr>
          <w:rFonts w:cs="Times New Roman"/>
        </w:rPr>
        <w:t>Účastník</w:t>
      </w:r>
      <w:r w:rsidRPr="00D03604">
        <w:rPr>
          <w:rFonts w:cs="TimesNewRoman"/>
        </w:rPr>
        <w:t xml:space="preserve"> </w:t>
      </w:r>
      <w:r w:rsidRPr="00D03604">
        <w:rPr>
          <w:rFonts w:cs="Times New Roman"/>
        </w:rPr>
        <w:t>z objektivních d</w:t>
      </w:r>
      <w:r w:rsidRPr="00D03604">
        <w:rPr>
          <w:rFonts w:cs="TimesNewRoman"/>
        </w:rPr>
        <w:t>ů</w:t>
      </w:r>
      <w:r w:rsidRPr="00D03604">
        <w:rPr>
          <w:rFonts w:cs="Times New Roman"/>
        </w:rPr>
        <w:t>vod</w:t>
      </w:r>
      <w:r w:rsidRPr="00D03604">
        <w:rPr>
          <w:rFonts w:cs="TimesNewRoman"/>
        </w:rPr>
        <w:t xml:space="preserve">ů </w:t>
      </w:r>
      <w:r w:rsidRPr="00D03604">
        <w:rPr>
          <w:rFonts w:cs="Times New Roman"/>
        </w:rPr>
        <w:t>schopen prokázat spln</w:t>
      </w:r>
      <w:r w:rsidRPr="00D03604">
        <w:rPr>
          <w:rFonts w:cs="TimesNewRoman"/>
        </w:rPr>
        <w:t>ě</w:t>
      </w:r>
      <w:r w:rsidRPr="00D03604">
        <w:rPr>
          <w:rFonts w:cs="Times New Roman"/>
        </w:rPr>
        <w:t>ní technických</w:t>
      </w:r>
      <w:r w:rsidR="00296B8E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kvalifika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ních 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edpoklad</w:t>
      </w:r>
      <w:r w:rsidRPr="00D03604">
        <w:rPr>
          <w:rFonts w:cs="TimesNewRoman"/>
        </w:rPr>
        <w:t xml:space="preserve">ů </w:t>
      </w:r>
      <w:r w:rsidRPr="00D03604">
        <w:rPr>
          <w:rFonts w:cs="Times New Roman"/>
        </w:rPr>
        <w:t>zp</w:t>
      </w:r>
      <w:r w:rsidRPr="00D03604">
        <w:rPr>
          <w:rFonts w:cs="TimesNewRoman"/>
        </w:rPr>
        <w:t>ů</w:t>
      </w:r>
      <w:r w:rsidRPr="00D03604">
        <w:rPr>
          <w:rFonts w:cs="Times New Roman"/>
        </w:rPr>
        <w:t>soby stanovenými v jednotlivých bodech, je oprávn</w:t>
      </w:r>
      <w:r w:rsidRPr="00D03604">
        <w:rPr>
          <w:rFonts w:cs="TimesNewRoman"/>
        </w:rPr>
        <w:t>ě</w:t>
      </w:r>
      <w:r w:rsidRPr="00D03604">
        <w:rPr>
          <w:rFonts w:cs="Times New Roman"/>
        </w:rPr>
        <w:t>n je</w:t>
      </w:r>
      <w:r w:rsidR="00296B8E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prokázat i jinými rovnocennými doklady, pokud je Zadavatel z objektivních d</w:t>
      </w:r>
      <w:r w:rsidRPr="00D03604">
        <w:rPr>
          <w:rFonts w:cs="TimesNewRoman"/>
        </w:rPr>
        <w:t>ů</w:t>
      </w:r>
      <w:r w:rsidRPr="00D03604">
        <w:rPr>
          <w:rFonts w:cs="Times New Roman"/>
        </w:rPr>
        <w:t>vod</w:t>
      </w:r>
      <w:r w:rsidRPr="00D03604">
        <w:rPr>
          <w:rFonts w:cs="TimesNewRoman"/>
        </w:rPr>
        <w:t>ů</w:t>
      </w:r>
      <w:r w:rsidR="00296B8E" w:rsidRPr="00D03604">
        <w:rPr>
          <w:rFonts w:cs="TimesNewRoman"/>
        </w:rPr>
        <w:t xml:space="preserve"> </w:t>
      </w:r>
      <w:r w:rsidRPr="00D03604">
        <w:rPr>
          <w:rFonts w:cs="Times New Roman"/>
        </w:rPr>
        <w:t>neodmítne.</w:t>
      </w:r>
    </w:p>
    <w:p w14:paraId="010F0536" w14:textId="284A8849" w:rsidR="0012616B" w:rsidRPr="00D35A26" w:rsidRDefault="000347CF" w:rsidP="00C451D8">
      <w:pPr>
        <w:pStyle w:val="Nadpis1"/>
        <w:numPr>
          <w:ilvl w:val="0"/>
          <w:numId w:val="3"/>
        </w:numPr>
        <w:spacing w:line="276" w:lineRule="auto"/>
        <w:contextualSpacing/>
      </w:pPr>
      <w:bookmarkStart w:id="23" w:name="_Toc482969739"/>
      <w:r w:rsidRPr="007D5FCE">
        <w:t>NABÍDKA</w:t>
      </w:r>
      <w:bookmarkEnd w:id="23"/>
    </w:p>
    <w:p w14:paraId="3847882A" w14:textId="68FFE46C" w:rsidR="006B12F9" w:rsidRDefault="00EA19F8" w:rsidP="00C451D8">
      <w:pPr>
        <w:pStyle w:val="Nadpis2"/>
        <w:numPr>
          <w:ilvl w:val="1"/>
          <w:numId w:val="3"/>
        </w:numPr>
        <w:spacing w:before="240"/>
        <w:contextualSpacing/>
      </w:pPr>
      <w:r>
        <w:t>Kontakt s účastníkem</w:t>
      </w:r>
    </w:p>
    <w:p w14:paraId="3DBA7E59" w14:textId="65616EB0" w:rsidR="0012616B" w:rsidRPr="000347CF" w:rsidRDefault="00EA19F8" w:rsidP="00A7406B">
      <w:pPr>
        <w:autoSpaceDE w:val="0"/>
        <w:autoSpaceDN w:val="0"/>
        <w:adjustRightInd w:val="0"/>
        <w:spacing w:before="240" w:after="0"/>
        <w:contextualSpacing/>
        <w:jc w:val="both"/>
        <w:rPr>
          <w:rFonts w:cs="Times New Roman"/>
        </w:rPr>
      </w:pPr>
      <w:r>
        <w:rPr>
          <w:rFonts w:cs="Times New Roman"/>
        </w:rPr>
        <w:t>Kontakty s účastníkem, všechny případné dotazy a doručování písemností bude probíhat výhradně přes EZAK.MZe. Oznámení rozhodnutí (o vyloučení, o vybraném účastníkovi) bude proveden</w:t>
      </w:r>
      <w:r w:rsidR="005B23E6">
        <w:rPr>
          <w:rFonts w:cs="Times New Roman"/>
        </w:rPr>
        <w:t>o</w:t>
      </w:r>
      <w:r>
        <w:rPr>
          <w:rFonts w:cs="Times New Roman"/>
        </w:rPr>
        <w:t xml:space="preserve"> zároveň i datovou zprávou. </w:t>
      </w:r>
    </w:p>
    <w:p w14:paraId="7C246291" w14:textId="5A6A6967" w:rsidR="000347CF" w:rsidRPr="00CE004D" w:rsidRDefault="00773EB3" w:rsidP="00C451D8">
      <w:pPr>
        <w:pStyle w:val="Nadpis2"/>
        <w:numPr>
          <w:ilvl w:val="1"/>
          <w:numId w:val="3"/>
        </w:numPr>
        <w:spacing w:before="240"/>
        <w:contextualSpacing/>
      </w:pPr>
      <w:bookmarkStart w:id="24" w:name="_Toc482969743"/>
      <w:r>
        <w:t>Z</w:t>
      </w:r>
      <w:r w:rsidR="003500C3">
        <w:t>ákladní požadavky Z</w:t>
      </w:r>
      <w:r>
        <w:t>adavatele na zpracování nabídkové ceny</w:t>
      </w:r>
      <w:bookmarkEnd w:id="24"/>
    </w:p>
    <w:p w14:paraId="0EACAC02" w14:textId="74A5FA00" w:rsidR="000347CF" w:rsidRPr="000347CF" w:rsidRDefault="000347CF" w:rsidP="00BD6EAC">
      <w:pPr>
        <w:autoSpaceDE w:val="0"/>
        <w:autoSpaceDN w:val="0"/>
        <w:adjustRightInd w:val="0"/>
        <w:spacing w:before="120" w:after="0"/>
        <w:jc w:val="both"/>
        <w:rPr>
          <w:rFonts w:cs="Times New Roman"/>
        </w:rPr>
      </w:pPr>
      <w:r w:rsidRPr="000347CF">
        <w:rPr>
          <w:rFonts w:cs="Times New Roman"/>
        </w:rPr>
        <w:t xml:space="preserve">Nabídková cena </w:t>
      </w:r>
      <w:r>
        <w:rPr>
          <w:rFonts w:cs="Times New Roman"/>
        </w:rPr>
        <w:t>Účastník</w:t>
      </w:r>
      <w:r w:rsidR="00F14A12">
        <w:rPr>
          <w:rFonts w:cs="Times New Roman"/>
        </w:rPr>
        <w:t>a</w:t>
      </w:r>
      <w:r w:rsidRPr="000347CF">
        <w:rPr>
          <w:rFonts w:cs="Times New Roman"/>
        </w:rPr>
        <w:t xml:space="preserve"> bude zahrnovat veškeré náklady spojené s realizací p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>edm</w:t>
      </w:r>
      <w:r w:rsidRPr="000347CF">
        <w:rPr>
          <w:rFonts w:cs="TimesNewRoman"/>
        </w:rPr>
        <w:t>ě</w:t>
      </w:r>
      <w:r w:rsidRPr="000347CF">
        <w:rPr>
          <w:rFonts w:cs="Times New Roman"/>
        </w:rPr>
        <w:t>tu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>Ve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 xml:space="preserve">ejné zakázky v souladu s ustanoveními Obchodních podmínek (viz </w:t>
      </w:r>
      <w:r w:rsidRPr="000347CF">
        <w:rPr>
          <w:rFonts w:cs="Times New Roman"/>
          <w:b/>
          <w:bCs/>
        </w:rPr>
        <w:t>P</w:t>
      </w:r>
      <w:r w:rsidRPr="000347CF">
        <w:rPr>
          <w:rFonts w:cs="TimesNewRoman,Bold"/>
          <w:b/>
          <w:bCs/>
        </w:rPr>
        <w:t>ř</w:t>
      </w:r>
      <w:r w:rsidRPr="000347CF">
        <w:rPr>
          <w:rFonts w:cs="Times New Roman"/>
          <w:b/>
          <w:bCs/>
        </w:rPr>
        <w:t xml:space="preserve">íloha </w:t>
      </w:r>
      <w:r w:rsidR="0018543F">
        <w:rPr>
          <w:rFonts w:cs="Times New Roman"/>
          <w:b/>
          <w:bCs/>
        </w:rPr>
        <w:t>8</w:t>
      </w:r>
      <w:r w:rsidR="00BB0C7A">
        <w:rPr>
          <w:rFonts w:cs="Times New Roman"/>
          <w:b/>
          <w:bCs/>
        </w:rPr>
        <w:t xml:space="preserve"> </w:t>
      </w:r>
      <w:r w:rsidRPr="000347CF">
        <w:rPr>
          <w:rFonts w:cs="Times New Roman"/>
          <w:b/>
          <w:bCs/>
        </w:rPr>
        <w:t>ZD</w:t>
      </w:r>
      <w:r w:rsidRPr="000347CF">
        <w:rPr>
          <w:rFonts w:cs="Times New Roman"/>
        </w:rPr>
        <w:t>).</w:t>
      </w:r>
      <w:r w:rsidR="00296B8E">
        <w:rPr>
          <w:rFonts w:cs="Times New Roman"/>
        </w:rPr>
        <w:t xml:space="preserve"> </w:t>
      </w:r>
      <w:r w:rsidR="00420CE2" w:rsidRPr="00E22EDD">
        <w:rPr>
          <w:rFonts w:cs="Verdana"/>
        </w:rPr>
        <w:t>Nabídková cena bude po celou dobu platnosti smlouvy pevn</w:t>
      </w:r>
      <w:r w:rsidR="00420CE2" w:rsidRPr="00420CE2">
        <w:rPr>
          <w:rFonts w:cs="Verdana"/>
        </w:rPr>
        <w:t xml:space="preserve">ě a závazně stanovena jako nejvýše přípustná cena včetně všech poplatků a veškerých dalších nákladů spojených s plněním </w:t>
      </w:r>
      <w:r w:rsidR="00BF3FC6">
        <w:rPr>
          <w:rFonts w:cs="Verdana"/>
        </w:rPr>
        <w:t>V</w:t>
      </w:r>
      <w:r w:rsidR="00420CE2" w:rsidRPr="00420CE2">
        <w:rPr>
          <w:rFonts w:cs="Verdana"/>
        </w:rPr>
        <w:t xml:space="preserve">eřejné zakázky. Nabídková cena musí zahrnovat i veškeré náklady, které nejsou výslovně uvedeny, ale o kterých dodavatel vzhledem ke svým odborným znalostem s vynaložením veškeré odborné péče věděl nebo vědět měl a mohl, </w:t>
      </w:r>
      <w:r w:rsidRPr="000347CF">
        <w:rPr>
          <w:rFonts w:cs="Times New Roman"/>
        </w:rPr>
        <w:t xml:space="preserve">že jsou k </w:t>
      </w:r>
      <w:r w:rsidRPr="000347CF">
        <w:rPr>
          <w:rFonts w:cs="TimesNewRoman"/>
        </w:rPr>
        <w:t>ř</w:t>
      </w:r>
      <w:r w:rsidR="00E02A52">
        <w:rPr>
          <w:rFonts w:cs="Times New Roman"/>
        </w:rPr>
        <w:t xml:space="preserve">ádnému a kvalitnímu provedení </w:t>
      </w:r>
      <w:r w:rsidRPr="000347CF">
        <w:rPr>
          <w:rFonts w:cs="Times New Roman"/>
        </w:rPr>
        <w:t>a dokon</w:t>
      </w:r>
      <w:r w:rsidRPr="000347CF">
        <w:rPr>
          <w:rFonts w:cs="TimesNewRoman"/>
        </w:rPr>
        <w:t>č</w:t>
      </w:r>
      <w:r w:rsidRPr="000347CF">
        <w:rPr>
          <w:rFonts w:cs="Times New Roman"/>
        </w:rPr>
        <w:t>ení p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>edm</w:t>
      </w:r>
      <w:r w:rsidRPr="000347CF">
        <w:rPr>
          <w:rFonts w:cs="TimesNewRoman"/>
        </w:rPr>
        <w:t>ě</w:t>
      </w:r>
      <w:r w:rsidRPr="000347CF">
        <w:rPr>
          <w:rFonts w:cs="Times New Roman"/>
        </w:rPr>
        <w:t>tu Ve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>ejné zakázky nezbytné.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 xml:space="preserve">Jednotlivé </w:t>
      </w:r>
      <w:r w:rsidRPr="000347CF">
        <w:rPr>
          <w:rFonts w:cs="Times New Roman"/>
        </w:rPr>
        <w:lastRenderedPageBreak/>
        <w:t xml:space="preserve">položky nabídkové ceny budou </w:t>
      </w:r>
      <w:r>
        <w:rPr>
          <w:rFonts w:cs="Times New Roman"/>
        </w:rPr>
        <w:t>Účastník</w:t>
      </w:r>
      <w:r w:rsidRPr="000347CF">
        <w:rPr>
          <w:rFonts w:cs="Times New Roman"/>
        </w:rPr>
        <w:t>em stanoveny jako kone</w:t>
      </w:r>
      <w:r w:rsidRPr="000347CF">
        <w:rPr>
          <w:rFonts w:cs="TimesNewRoman"/>
        </w:rPr>
        <w:t>č</w:t>
      </w:r>
      <w:r w:rsidRPr="000347CF">
        <w:rPr>
          <w:rFonts w:cs="Times New Roman"/>
        </w:rPr>
        <w:t>né a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>nep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>ekro</w:t>
      </w:r>
      <w:r w:rsidRPr="000347CF">
        <w:rPr>
          <w:rFonts w:cs="TimesNewRoman"/>
        </w:rPr>
        <w:t>č</w:t>
      </w:r>
      <w:r w:rsidRPr="000347CF">
        <w:rPr>
          <w:rFonts w:cs="Times New Roman"/>
        </w:rPr>
        <w:t>itelné a budou zahrnovat odm</w:t>
      </w:r>
      <w:r w:rsidRPr="000347CF">
        <w:rPr>
          <w:rFonts w:cs="TimesNewRoman"/>
        </w:rPr>
        <w:t>ě</w:t>
      </w:r>
      <w:r w:rsidRPr="000347CF">
        <w:rPr>
          <w:rFonts w:cs="Times New Roman"/>
        </w:rPr>
        <w:t xml:space="preserve">nu </w:t>
      </w:r>
      <w:r>
        <w:rPr>
          <w:rFonts w:cs="Times New Roman"/>
        </w:rPr>
        <w:t>Účastník</w:t>
      </w:r>
      <w:r w:rsidR="00E02A52">
        <w:rPr>
          <w:rFonts w:cs="Times New Roman"/>
        </w:rPr>
        <w:t>a</w:t>
      </w:r>
      <w:r w:rsidRPr="000347CF">
        <w:rPr>
          <w:rFonts w:cs="Times New Roman"/>
        </w:rPr>
        <w:t xml:space="preserve"> za veškeré </w:t>
      </w:r>
      <w:r w:rsidRPr="000347CF">
        <w:rPr>
          <w:rFonts w:cs="TimesNewRoman"/>
        </w:rPr>
        <w:t>č</w:t>
      </w:r>
      <w:r w:rsidRPr="000347CF">
        <w:rPr>
          <w:rFonts w:cs="Times New Roman"/>
        </w:rPr>
        <w:t>innosti a náklady, které jsou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 xml:space="preserve">nezbytné k 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>ádnému a v</w:t>
      </w:r>
      <w:r w:rsidRPr="000347CF">
        <w:rPr>
          <w:rFonts w:cs="TimesNewRoman"/>
        </w:rPr>
        <w:t>č</w:t>
      </w:r>
      <w:r w:rsidRPr="000347CF">
        <w:rPr>
          <w:rFonts w:cs="Times New Roman"/>
        </w:rPr>
        <w:t>asnému provedení p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 xml:space="preserve">íslušné </w:t>
      </w:r>
      <w:r w:rsidRPr="000347CF">
        <w:rPr>
          <w:rFonts w:cs="TimesNewRoman"/>
        </w:rPr>
        <w:t>č</w:t>
      </w:r>
      <w:r w:rsidRPr="000347CF">
        <w:rPr>
          <w:rFonts w:cs="Times New Roman"/>
        </w:rPr>
        <w:t>ásti p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>edm</w:t>
      </w:r>
      <w:r w:rsidRPr="000347CF">
        <w:rPr>
          <w:rFonts w:cs="TimesNewRoman"/>
        </w:rPr>
        <w:t>ě</w:t>
      </w:r>
      <w:r w:rsidRPr="000347CF">
        <w:rPr>
          <w:rFonts w:cs="Times New Roman"/>
        </w:rPr>
        <w:t>tu pln</w:t>
      </w:r>
      <w:r w:rsidRPr="000347CF">
        <w:rPr>
          <w:rFonts w:cs="TimesNewRoman"/>
        </w:rPr>
        <w:t>ě</w:t>
      </w:r>
      <w:r w:rsidRPr="000347CF">
        <w:rPr>
          <w:rFonts w:cs="Times New Roman"/>
        </w:rPr>
        <w:t>ní Ve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>ejné zakázky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 xml:space="preserve">v souladu s ustanoveními Obchodních podmínek (viz </w:t>
      </w:r>
      <w:r w:rsidRPr="000347CF">
        <w:rPr>
          <w:rFonts w:cs="Times New Roman"/>
          <w:b/>
          <w:bCs/>
        </w:rPr>
        <w:t>P</w:t>
      </w:r>
      <w:r w:rsidRPr="000347CF">
        <w:rPr>
          <w:rFonts w:cs="TimesNewRoman,Bold"/>
          <w:b/>
          <w:bCs/>
        </w:rPr>
        <w:t>ř</w:t>
      </w:r>
      <w:r w:rsidRPr="000347CF">
        <w:rPr>
          <w:rFonts w:cs="Times New Roman"/>
          <w:b/>
          <w:bCs/>
        </w:rPr>
        <w:t xml:space="preserve">íloha </w:t>
      </w:r>
      <w:r w:rsidR="00BB0C7A">
        <w:rPr>
          <w:rFonts w:cs="Times New Roman"/>
          <w:b/>
          <w:bCs/>
        </w:rPr>
        <w:t xml:space="preserve">8 </w:t>
      </w:r>
      <w:r w:rsidRPr="000347CF">
        <w:rPr>
          <w:rFonts w:cs="Times New Roman"/>
          <w:b/>
          <w:bCs/>
        </w:rPr>
        <w:t>ZD</w:t>
      </w:r>
      <w:r w:rsidRPr="000347CF">
        <w:rPr>
          <w:rFonts w:cs="Times New Roman"/>
        </w:rPr>
        <w:t>). Zadavatel nep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>ipouští,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 xml:space="preserve">aby </w:t>
      </w:r>
      <w:r w:rsidR="00E02A52">
        <w:rPr>
          <w:rFonts w:cs="Times New Roman"/>
        </w:rPr>
        <w:t>Účastníci</w:t>
      </w:r>
      <w:r w:rsidRPr="000347CF">
        <w:rPr>
          <w:rFonts w:cs="Times New Roman"/>
        </w:rPr>
        <w:t xml:space="preserve"> uvedli nabídkovou cenu v jednotlivých položkách ve výši 0,- K</w:t>
      </w:r>
      <w:r w:rsidRPr="000347CF">
        <w:rPr>
          <w:rFonts w:cs="TimesNewRoman"/>
        </w:rPr>
        <w:t>č</w:t>
      </w:r>
      <w:r w:rsidR="002F2544">
        <w:rPr>
          <w:rFonts w:cs="TimesNewRoman"/>
        </w:rPr>
        <w:t>, pokud to řádně neodůvodní, např. poskytnutím nějaké služby zdarma</w:t>
      </w:r>
      <w:r w:rsidRPr="000347CF">
        <w:rPr>
          <w:rFonts w:cs="Times New Roman"/>
        </w:rPr>
        <w:t>.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>Nabídkovou cenu není možné z žádného d</w:t>
      </w:r>
      <w:r w:rsidRPr="000347CF">
        <w:rPr>
          <w:rFonts w:cs="TimesNewRoman"/>
        </w:rPr>
        <w:t>ů</w:t>
      </w:r>
      <w:r w:rsidRPr="000347CF">
        <w:rPr>
          <w:rFonts w:cs="Times New Roman"/>
        </w:rPr>
        <w:t>vodu navýšit s výjimkou navýšení sazby DPH p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>i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>zm</w:t>
      </w:r>
      <w:r w:rsidRPr="000347CF">
        <w:rPr>
          <w:rFonts w:cs="TimesNewRoman"/>
        </w:rPr>
        <w:t>ě</w:t>
      </w:r>
      <w:r w:rsidRPr="000347CF">
        <w:rPr>
          <w:rFonts w:cs="Times New Roman"/>
        </w:rPr>
        <w:t>n</w:t>
      </w:r>
      <w:r w:rsidRPr="000347CF">
        <w:rPr>
          <w:rFonts w:cs="TimesNewRoman"/>
        </w:rPr>
        <w:t xml:space="preserve">ě </w:t>
      </w:r>
      <w:r w:rsidRPr="000347CF">
        <w:rPr>
          <w:rFonts w:cs="Times New Roman"/>
        </w:rPr>
        <w:t>právních p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>edpis</w:t>
      </w:r>
      <w:r w:rsidRPr="000347CF">
        <w:rPr>
          <w:rFonts w:cs="TimesNewRoman"/>
        </w:rPr>
        <w:t>ů</w:t>
      </w:r>
      <w:r w:rsidRPr="000347CF">
        <w:rPr>
          <w:rFonts w:cs="Times New Roman"/>
        </w:rPr>
        <w:t>.</w:t>
      </w:r>
    </w:p>
    <w:p w14:paraId="114F9036" w14:textId="0660DF29" w:rsidR="000347CF" w:rsidRPr="000347CF" w:rsidRDefault="000347CF" w:rsidP="00BD6EAC">
      <w:pPr>
        <w:autoSpaceDE w:val="0"/>
        <w:autoSpaceDN w:val="0"/>
        <w:adjustRightInd w:val="0"/>
        <w:spacing w:before="120" w:after="0"/>
        <w:jc w:val="both"/>
        <w:rPr>
          <w:rFonts w:cs="Times New Roman"/>
        </w:rPr>
      </w:pPr>
      <w:r w:rsidRPr="000347CF">
        <w:rPr>
          <w:rFonts w:cs="Times New Roman"/>
        </w:rPr>
        <w:t>Podkladem pro zpracování nabídkové ceny je Zadávací dokumentace v</w:t>
      </w:r>
      <w:r w:rsidRPr="000347CF">
        <w:rPr>
          <w:rFonts w:cs="TimesNewRoman"/>
        </w:rPr>
        <w:t>č</w:t>
      </w:r>
      <w:r w:rsidRPr="000347CF">
        <w:rPr>
          <w:rFonts w:cs="Times New Roman"/>
        </w:rPr>
        <w:t>etn</w:t>
      </w:r>
      <w:r w:rsidRPr="000347CF">
        <w:rPr>
          <w:rFonts w:cs="TimesNewRoman"/>
        </w:rPr>
        <w:t xml:space="preserve">ě </w:t>
      </w:r>
      <w:r w:rsidRPr="000347CF">
        <w:rPr>
          <w:rFonts w:cs="Times New Roman"/>
        </w:rPr>
        <w:t>všech jejich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>p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>íloh.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 xml:space="preserve">Požadavky na nabídkovou cenu jsou stanoveny tak, aby </w:t>
      </w:r>
      <w:r w:rsidR="00E02A52">
        <w:rPr>
          <w:rFonts w:cs="Times New Roman"/>
        </w:rPr>
        <w:t>Účastníci</w:t>
      </w:r>
      <w:r w:rsidRPr="000347CF">
        <w:rPr>
          <w:rFonts w:cs="Times New Roman"/>
        </w:rPr>
        <w:t xml:space="preserve"> mohli podat vzájemn</w:t>
      </w:r>
      <w:r w:rsidRPr="000347CF">
        <w:rPr>
          <w:rFonts w:cs="TimesNewRoman"/>
        </w:rPr>
        <w:t>ě</w:t>
      </w:r>
      <w:r w:rsidR="00296B8E">
        <w:rPr>
          <w:rFonts w:cs="TimesNewRoman"/>
        </w:rPr>
        <w:t xml:space="preserve"> </w:t>
      </w:r>
      <w:r w:rsidRPr="000347CF">
        <w:rPr>
          <w:rFonts w:cs="Times New Roman"/>
        </w:rPr>
        <w:t>porovnatelné Nabídky.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 xml:space="preserve">Pro stanovení nabídkové ceny, resp. jejich jednotlivých položek, použije </w:t>
      </w:r>
      <w:r>
        <w:rPr>
          <w:rFonts w:cs="Times New Roman"/>
        </w:rPr>
        <w:t>Účastník</w:t>
      </w:r>
      <w:r w:rsidRPr="000347CF">
        <w:rPr>
          <w:rFonts w:cs="TimesNewRoman"/>
        </w:rPr>
        <w:t xml:space="preserve"> </w:t>
      </w:r>
      <w:r w:rsidRPr="000347CF">
        <w:rPr>
          <w:rFonts w:cs="Times New Roman"/>
        </w:rPr>
        <w:t>cenové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>schéma obsažené v p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 xml:space="preserve">íloze Zadávací dokumentace (viz </w:t>
      </w:r>
      <w:r w:rsidRPr="000347CF">
        <w:rPr>
          <w:rFonts w:cs="Times New Roman"/>
          <w:b/>
          <w:bCs/>
        </w:rPr>
        <w:t>P</w:t>
      </w:r>
      <w:r w:rsidRPr="000347CF">
        <w:rPr>
          <w:rFonts w:cs="TimesNewRoman,Bold"/>
          <w:b/>
          <w:bCs/>
        </w:rPr>
        <w:t>ř</w:t>
      </w:r>
      <w:r w:rsidRPr="000347CF">
        <w:rPr>
          <w:rFonts w:cs="Times New Roman"/>
          <w:b/>
          <w:bCs/>
        </w:rPr>
        <w:t>íloha ZD</w:t>
      </w:r>
      <w:r w:rsidRPr="000347CF">
        <w:rPr>
          <w:rFonts w:cs="Times New Roman"/>
        </w:rPr>
        <w:t>). Nabídkovou cenu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>zárove</w:t>
      </w:r>
      <w:r w:rsidRPr="000347CF">
        <w:rPr>
          <w:rFonts w:cs="TimesNewRoman"/>
        </w:rPr>
        <w:t xml:space="preserve">ň </w:t>
      </w:r>
      <w:r>
        <w:rPr>
          <w:rFonts w:cs="Times New Roman"/>
        </w:rPr>
        <w:t>Účastník</w:t>
      </w:r>
      <w:r w:rsidRPr="000347CF">
        <w:rPr>
          <w:rFonts w:cs="TimesNewRoman"/>
        </w:rPr>
        <w:t xml:space="preserve"> </w:t>
      </w:r>
      <w:r w:rsidRPr="000347CF">
        <w:rPr>
          <w:rFonts w:cs="Times New Roman"/>
        </w:rPr>
        <w:t>ve stejné výši doplní i do Návrhu smlouvy</w:t>
      </w:r>
      <w:r w:rsidR="0023661D">
        <w:rPr>
          <w:rFonts w:cs="Times New Roman"/>
        </w:rPr>
        <w:t xml:space="preserve">. </w:t>
      </w:r>
      <w:r w:rsidR="0023661D" w:rsidRPr="0023661D">
        <w:rPr>
          <w:rFonts w:cs="Times New Roman"/>
          <w:u w:val="single"/>
        </w:rPr>
        <w:t>J</w:t>
      </w:r>
      <w:r w:rsidR="00E843DC" w:rsidRPr="0023661D">
        <w:rPr>
          <w:rFonts w:cs="Times New Roman"/>
          <w:u w:val="single"/>
        </w:rPr>
        <w:t>ako cenu soutěžní v elektronickém nástroji</w:t>
      </w:r>
      <w:r w:rsidR="0023661D" w:rsidRPr="0023661D">
        <w:rPr>
          <w:rFonts w:cs="Times New Roman"/>
          <w:u w:val="single"/>
        </w:rPr>
        <w:t xml:space="preserve"> cenu </w:t>
      </w:r>
      <w:r w:rsidR="0023661D" w:rsidRPr="0040514B">
        <w:rPr>
          <w:rFonts w:cs="Times New Roman"/>
          <w:b/>
          <w:u w:val="single"/>
        </w:rPr>
        <w:t>NEUVÁDÍ,</w:t>
      </w:r>
      <w:r w:rsidR="0023661D" w:rsidRPr="0023661D">
        <w:rPr>
          <w:rFonts w:cs="Times New Roman"/>
          <w:u w:val="single"/>
        </w:rPr>
        <w:t xml:space="preserve"> tu tam po propočtu doplní zadavatel.</w:t>
      </w:r>
      <w:r w:rsidR="0023661D">
        <w:rPr>
          <w:rFonts w:cs="Times New Roman"/>
        </w:rPr>
        <w:t xml:space="preserve"> </w:t>
      </w:r>
      <w:r w:rsidRPr="000347CF">
        <w:rPr>
          <w:rFonts w:cs="Times New Roman"/>
        </w:rPr>
        <w:t>Položky nabídkové ceny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>vyjád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>ené v K</w:t>
      </w:r>
      <w:r w:rsidRPr="000347CF">
        <w:rPr>
          <w:rFonts w:cs="TimesNewRoman"/>
        </w:rPr>
        <w:t xml:space="preserve">č </w:t>
      </w:r>
      <w:r w:rsidRPr="000347CF">
        <w:rPr>
          <w:rFonts w:cs="Times New Roman"/>
        </w:rPr>
        <w:t xml:space="preserve">jsou </w:t>
      </w:r>
      <w:r w:rsidR="00E02A52">
        <w:rPr>
          <w:rFonts w:cs="Times New Roman"/>
        </w:rPr>
        <w:t>Účastníc</w:t>
      </w:r>
      <w:r w:rsidRPr="000347CF">
        <w:rPr>
          <w:rFonts w:cs="Times New Roman"/>
        </w:rPr>
        <w:t xml:space="preserve">i povinni stanovit v </w:t>
      </w:r>
      <w:r w:rsidRPr="000347CF">
        <w:rPr>
          <w:rFonts w:cs="TimesNewRoman"/>
        </w:rPr>
        <w:t>č</w:t>
      </w:r>
      <w:r w:rsidRPr="000347CF">
        <w:rPr>
          <w:rFonts w:cs="Times New Roman"/>
        </w:rPr>
        <w:t>len</w:t>
      </w:r>
      <w:r w:rsidRPr="000347CF">
        <w:rPr>
          <w:rFonts w:cs="TimesNewRoman"/>
        </w:rPr>
        <w:t>ě</w:t>
      </w:r>
      <w:r w:rsidRPr="000347CF">
        <w:rPr>
          <w:rFonts w:cs="Times New Roman"/>
        </w:rPr>
        <w:t>ní cena v K</w:t>
      </w:r>
      <w:r w:rsidRPr="000347CF">
        <w:rPr>
          <w:rFonts w:cs="TimesNewRoman"/>
        </w:rPr>
        <w:t xml:space="preserve">č </w:t>
      </w:r>
      <w:r w:rsidRPr="000347CF">
        <w:rPr>
          <w:rFonts w:cs="Times New Roman"/>
        </w:rPr>
        <w:t>bez DPH, sazba DPH v %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>(tam kde se dle platných a ú</w:t>
      </w:r>
      <w:r w:rsidRPr="000347CF">
        <w:rPr>
          <w:rFonts w:cs="TimesNewRoman"/>
        </w:rPr>
        <w:t>č</w:t>
      </w:r>
      <w:r w:rsidRPr="000347CF">
        <w:rPr>
          <w:rFonts w:cs="Times New Roman"/>
        </w:rPr>
        <w:t>inných právních p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>edpis</w:t>
      </w:r>
      <w:r w:rsidRPr="000347CF">
        <w:rPr>
          <w:rFonts w:cs="TimesNewRoman"/>
        </w:rPr>
        <w:t xml:space="preserve">ů </w:t>
      </w:r>
      <w:r w:rsidRPr="000347CF">
        <w:rPr>
          <w:rFonts w:cs="Times New Roman"/>
        </w:rPr>
        <w:t>DPH uplatní</w:t>
      </w:r>
      <w:r w:rsidR="00A9691E">
        <w:rPr>
          <w:rStyle w:val="Znakapoznpodarou"/>
          <w:rFonts w:cs="Times New Roman"/>
        </w:rPr>
        <w:footnoteReference w:id="1"/>
      </w:r>
      <w:r w:rsidRPr="000347CF">
        <w:rPr>
          <w:rFonts w:cs="Times New Roman"/>
        </w:rPr>
        <w:t>, sazba DPH v K</w:t>
      </w:r>
      <w:r w:rsidRPr="000347CF">
        <w:rPr>
          <w:rFonts w:cs="TimesNewRoman"/>
        </w:rPr>
        <w:t xml:space="preserve">č </w:t>
      </w:r>
      <w:r w:rsidRPr="000347CF">
        <w:rPr>
          <w:rFonts w:cs="Times New Roman"/>
        </w:rPr>
        <w:t>a cena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>v K</w:t>
      </w:r>
      <w:r w:rsidRPr="000347CF">
        <w:rPr>
          <w:rFonts w:cs="TimesNewRoman"/>
        </w:rPr>
        <w:t xml:space="preserve">č </w:t>
      </w:r>
      <w:r w:rsidRPr="000347CF">
        <w:rPr>
          <w:rFonts w:cs="Times New Roman"/>
        </w:rPr>
        <w:t>s DPH. Odm</w:t>
      </w:r>
      <w:r w:rsidRPr="000347CF">
        <w:rPr>
          <w:rFonts w:cs="TimesNewRoman"/>
        </w:rPr>
        <w:t>ě</w:t>
      </w:r>
      <w:r w:rsidRPr="000347CF">
        <w:rPr>
          <w:rFonts w:cs="Times New Roman"/>
        </w:rPr>
        <w:t>na vypo</w:t>
      </w:r>
      <w:r w:rsidRPr="000347CF">
        <w:rPr>
          <w:rFonts w:cs="TimesNewRoman"/>
        </w:rPr>
        <w:t>č</w:t>
      </w:r>
      <w:r w:rsidRPr="000347CF">
        <w:rPr>
          <w:rFonts w:cs="Times New Roman"/>
        </w:rPr>
        <w:t>tená na základ</w:t>
      </w:r>
      <w:r w:rsidRPr="000347CF">
        <w:rPr>
          <w:rFonts w:cs="TimesNewRoman"/>
        </w:rPr>
        <w:t xml:space="preserve">ě </w:t>
      </w:r>
      <w:r w:rsidRPr="000347CF">
        <w:rPr>
          <w:rFonts w:cs="Times New Roman"/>
        </w:rPr>
        <w:t xml:space="preserve">položek nabídkové ceny </w:t>
      </w:r>
      <w:r>
        <w:rPr>
          <w:rFonts w:cs="Times New Roman"/>
        </w:rPr>
        <w:t>Účastník</w:t>
      </w:r>
      <w:r w:rsidR="00E02A52">
        <w:rPr>
          <w:rFonts w:cs="Times New Roman"/>
        </w:rPr>
        <w:t>a</w:t>
      </w:r>
      <w:r w:rsidRPr="000347CF">
        <w:rPr>
          <w:rFonts w:cs="Times New Roman"/>
        </w:rPr>
        <w:t xml:space="preserve"> vyjád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>ených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>v procentech je v K</w:t>
      </w:r>
      <w:r w:rsidRPr="000347CF">
        <w:rPr>
          <w:rFonts w:cs="TimesNewRoman"/>
        </w:rPr>
        <w:t xml:space="preserve">č </w:t>
      </w:r>
      <w:r w:rsidRPr="000347CF">
        <w:rPr>
          <w:rFonts w:cs="Times New Roman"/>
        </w:rPr>
        <w:t>bez DPH. Zadavatel p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>ipouští stanovení nabídkové ceny v</w:t>
      </w:r>
      <w:r w:rsidR="00296B8E">
        <w:rPr>
          <w:rFonts w:cs="Times New Roman"/>
        </w:rPr>
        <w:t> </w:t>
      </w:r>
      <w:r w:rsidRPr="000347CF">
        <w:rPr>
          <w:rFonts w:cs="Times New Roman"/>
        </w:rPr>
        <w:t>jednotlivých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>jejich položkách na maximáln</w:t>
      </w:r>
      <w:r w:rsidRPr="000347CF">
        <w:rPr>
          <w:rFonts w:cs="TimesNewRoman"/>
        </w:rPr>
        <w:t xml:space="preserve">ě </w:t>
      </w:r>
      <w:r w:rsidRPr="000347CF">
        <w:rPr>
          <w:rFonts w:cs="Times New Roman"/>
        </w:rPr>
        <w:t>t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 xml:space="preserve">i desetinná místa. </w:t>
      </w:r>
      <w:r>
        <w:rPr>
          <w:rFonts w:cs="Times New Roman"/>
        </w:rPr>
        <w:t>Účastník</w:t>
      </w:r>
      <w:r w:rsidRPr="000347CF">
        <w:rPr>
          <w:rFonts w:cs="TimesNewRoman"/>
        </w:rPr>
        <w:t xml:space="preserve"> </w:t>
      </w:r>
      <w:r w:rsidRPr="000347CF">
        <w:rPr>
          <w:rFonts w:cs="Times New Roman"/>
        </w:rPr>
        <w:t>p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 xml:space="preserve">i stanovení </w:t>
      </w:r>
      <w:r w:rsidRPr="000347CF">
        <w:rPr>
          <w:rFonts w:cs="TimesNewRoman"/>
        </w:rPr>
        <w:t>č</w:t>
      </w:r>
      <w:r w:rsidRPr="000347CF">
        <w:rPr>
          <w:rFonts w:cs="Times New Roman"/>
        </w:rPr>
        <w:t>ástek jednotlivých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>položek nabídkové ceny zohlední relevantní informace uvedené v Zadávací dokumentaci, a to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>zejména informace a požadavky Zadavatele uvedené v Obchodních podmínkách a následující</w:t>
      </w:r>
      <w:r w:rsidR="00296B8E">
        <w:rPr>
          <w:rFonts w:cs="Times New Roman"/>
        </w:rPr>
        <w:t xml:space="preserve"> </w:t>
      </w:r>
      <w:r w:rsidRPr="000347CF">
        <w:rPr>
          <w:rFonts w:cs="Times New Roman"/>
        </w:rPr>
        <w:t>omezení výše vybraných složek odm</w:t>
      </w:r>
      <w:r w:rsidRPr="000347CF">
        <w:rPr>
          <w:rFonts w:cs="TimesNewRoman"/>
        </w:rPr>
        <w:t>ě</w:t>
      </w:r>
      <w:r w:rsidRPr="000347CF">
        <w:rPr>
          <w:rFonts w:cs="Times New Roman"/>
        </w:rPr>
        <w:t>n za pln</w:t>
      </w:r>
      <w:r w:rsidRPr="000347CF">
        <w:rPr>
          <w:rFonts w:cs="TimesNewRoman"/>
        </w:rPr>
        <w:t>ě</w:t>
      </w:r>
      <w:r w:rsidRPr="000347CF">
        <w:rPr>
          <w:rFonts w:cs="Times New Roman"/>
        </w:rPr>
        <w:t>ní Ve</w:t>
      </w:r>
      <w:r w:rsidRPr="000347CF">
        <w:rPr>
          <w:rFonts w:cs="TimesNewRoman"/>
        </w:rPr>
        <w:t>ř</w:t>
      </w:r>
      <w:r w:rsidRPr="000347CF">
        <w:rPr>
          <w:rFonts w:cs="Times New Roman"/>
        </w:rPr>
        <w:t>ejné zakázky:</w:t>
      </w:r>
    </w:p>
    <w:p w14:paraId="345C2609" w14:textId="3E56D251" w:rsidR="000347CF" w:rsidRPr="00296B8E" w:rsidRDefault="000347CF" w:rsidP="00C451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Times New Roman"/>
        </w:rPr>
      </w:pPr>
      <w:r w:rsidRPr="00296B8E">
        <w:rPr>
          <w:rFonts w:cs="Times New Roman"/>
        </w:rPr>
        <w:t>Maximální p</w:t>
      </w:r>
      <w:r w:rsidRPr="00296B8E">
        <w:rPr>
          <w:rFonts w:cs="TimesNewRoman"/>
        </w:rPr>
        <w:t>ř</w:t>
      </w:r>
      <w:r w:rsidRPr="00296B8E">
        <w:rPr>
          <w:rFonts w:cs="Times New Roman"/>
        </w:rPr>
        <w:t xml:space="preserve">ípustná výše </w:t>
      </w:r>
      <w:r w:rsidR="005653C9">
        <w:rPr>
          <w:rFonts w:cs="Times New Roman"/>
        </w:rPr>
        <w:t>Fixní odměny</w:t>
      </w:r>
      <w:r w:rsidRPr="00296B8E">
        <w:rPr>
          <w:rFonts w:cs="Times New Roman"/>
        </w:rPr>
        <w:t xml:space="preserve"> je stanovena na </w:t>
      </w:r>
      <w:r w:rsidRPr="00296B8E">
        <w:rPr>
          <w:rFonts w:cs="Times New Roman"/>
          <w:b/>
          <w:bCs/>
        </w:rPr>
        <w:t>0,</w:t>
      </w:r>
      <w:r w:rsidR="00291EDE" w:rsidRPr="00296B8E">
        <w:rPr>
          <w:rFonts w:cs="Times New Roman"/>
          <w:b/>
          <w:bCs/>
        </w:rPr>
        <w:t>1</w:t>
      </w:r>
      <w:r w:rsidR="00414C7B">
        <w:rPr>
          <w:rFonts w:cs="Times New Roman"/>
          <w:b/>
          <w:bCs/>
        </w:rPr>
        <w:t>5</w:t>
      </w:r>
      <w:r w:rsidR="00296B8E" w:rsidRPr="00296B8E">
        <w:rPr>
          <w:rFonts w:cs="Times New Roman"/>
          <w:b/>
          <w:bCs/>
        </w:rPr>
        <w:t xml:space="preserve"> </w:t>
      </w:r>
      <w:r w:rsidRPr="00296B8E">
        <w:rPr>
          <w:rFonts w:cs="Times New Roman"/>
          <w:b/>
          <w:bCs/>
        </w:rPr>
        <w:t xml:space="preserve">% </w:t>
      </w:r>
      <w:r w:rsidR="0018543F" w:rsidRPr="00296B8E">
        <w:rPr>
          <w:rFonts w:cs="Times New Roman"/>
        </w:rPr>
        <w:t>p. a.</w:t>
      </w:r>
      <w:r w:rsidRPr="00296B8E">
        <w:rPr>
          <w:rFonts w:cs="Times New Roman"/>
        </w:rPr>
        <w:t xml:space="preserve"> z</w:t>
      </w:r>
      <w:r w:rsidR="00296B8E">
        <w:rPr>
          <w:rFonts w:cs="Times New Roman"/>
        </w:rPr>
        <w:t xml:space="preserve"> </w:t>
      </w:r>
      <w:r w:rsidRPr="00296B8E">
        <w:rPr>
          <w:rFonts w:cs="Times New Roman"/>
        </w:rPr>
        <w:t>pr</w:t>
      </w:r>
      <w:r w:rsidRPr="00296B8E">
        <w:rPr>
          <w:rFonts w:cs="TimesNewRoman"/>
        </w:rPr>
        <w:t>ů</w:t>
      </w:r>
      <w:r w:rsidRPr="00296B8E">
        <w:rPr>
          <w:rFonts w:cs="Times New Roman"/>
        </w:rPr>
        <w:t>m</w:t>
      </w:r>
      <w:r w:rsidRPr="00296B8E">
        <w:rPr>
          <w:rFonts w:cs="TimesNewRoman"/>
        </w:rPr>
        <w:t>ě</w:t>
      </w:r>
      <w:r w:rsidRPr="00296B8E">
        <w:rPr>
          <w:rFonts w:cs="Times New Roman"/>
        </w:rPr>
        <w:t>rného objemu obhospoda</w:t>
      </w:r>
      <w:r w:rsidRPr="00296B8E">
        <w:rPr>
          <w:rFonts w:cs="TimesNewRoman"/>
        </w:rPr>
        <w:t>ř</w:t>
      </w:r>
      <w:r w:rsidRPr="00296B8E">
        <w:rPr>
          <w:rFonts w:cs="Times New Roman"/>
        </w:rPr>
        <w:t>ovaných finan</w:t>
      </w:r>
      <w:r w:rsidRPr="00296B8E">
        <w:rPr>
          <w:rFonts w:cs="TimesNewRoman"/>
        </w:rPr>
        <w:t>č</w:t>
      </w:r>
      <w:r w:rsidRPr="00296B8E">
        <w:rPr>
          <w:rFonts w:cs="Times New Roman"/>
        </w:rPr>
        <w:t>ních aktiv Zadavatele;</w:t>
      </w:r>
    </w:p>
    <w:p w14:paraId="4E2BE682" w14:textId="2D25D321" w:rsidR="000347CF" w:rsidRPr="00296B8E" w:rsidRDefault="000347CF" w:rsidP="00C451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Times New Roman"/>
        </w:rPr>
      </w:pPr>
      <w:r w:rsidRPr="00296B8E">
        <w:rPr>
          <w:rFonts w:cs="Times New Roman"/>
        </w:rPr>
        <w:t>Maximální p</w:t>
      </w:r>
      <w:r w:rsidRPr="00296B8E">
        <w:rPr>
          <w:rFonts w:cs="TimesNewRoman"/>
        </w:rPr>
        <w:t>ř</w:t>
      </w:r>
      <w:r w:rsidRPr="00296B8E">
        <w:rPr>
          <w:rFonts w:cs="Times New Roman"/>
        </w:rPr>
        <w:t>ípustná výše Výkonnostní odm</w:t>
      </w:r>
      <w:r w:rsidRPr="00296B8E">
        <w:rPr>
          <w:rFonts w:cs="TimesNewRoman"/>
        </w:rPr>
        <w:t>ě</w:t>
      </w:r>
      <w:r w:rsidRPr="00296B8E">
        <w:rPr>
          <w:rFonts w:cs="Times New Roman"/>
        </w:rPr>
        <w:t xml:space="preserve">ny je stanovena na </w:t>
      </w:r>
      <w:r w:rsidR="003E5D3E">
        <w:rPr>
          <w:rFonts w:cs="Times New Roman"/>
          <w:b/>
          <w:bCs/>
        </w:rPr>
        <w:t>20</w:t>
      </w:r>
      <w:r w:rsidR="003E5D3E" w:rsidRPr="00296B8E">
        <w:rPr>
          <w:rFonts w:cs="Times New Roman"/>
          <w:b/>
          <w:bCs/>
        </w:rPr>
        <w:t xml:space="preserve"> </w:t>
      </w:r>
      <w:r w:rsidRPr="00296B8E">
        <w:rPr>
          <w:rFonts w:cs="Times New Roman"/>
          <w:b/>
          <w:bCs/>
        </w:rPr>
        <w:t xml:space="preserve">% </w:t>
      </w:r>
      <w:r w:rsidRPr="00296B8E">
        <w:rPr>
          <w:rFonts w:cs="Times New Roman"/>
        </w:rPr>
        <w:t>z rozdílu výnosu</w:t>
      </w:r>
      <w:r w:rsidR="00296B8E" w:rsidRPr="00296B8E">
        <w:rPr>
          <w:rFonts w:cs="Times New Roman"/>
        </w:rPr>
        <w:t xml:space="preserve"> </w:t>
      </w:r>
      <w:r w:rsidRPr="00296B8E">
        <w:rPr>
          <w:rFonts w:cs="Times New Roman"/>
        </w:rPr>
        <w:t>finan</w:t>
      </w:r>
      <w:r w:rsidRPr="00296B8E">
        <w:rPr>
          <w:rFonts w:cs="TimesNewRoman"/>
        </w:rPr>
        <w:t>č</w:t>
      </w:r>
      <w:r w:rsidRPr="00296B8E">
        <w:rPr>
          <w:rFonts w:cs="Times New Roman"/>
        </w:rPr>
        <w:t>ních aktiv p</w:t>
      </w:r>
      <w:r w:rsidRPr="00296B8E">
        <w:rPr>
          <w:rFonts w:cs="TimesNewRoman"/>
        </w:rPr>
        <w:t>ř</w:t>
      </w:r>
      <w:r w:rsidRPr="00296B8E">
        <w:rPr>
          <w:rFonts w:cs="Times New Roman"/>
        </w:rPr>
        <w:t>ijatých k obhospoda</w:t>
      </w:r>
      <w:r w:rsidRPr="00296B8E">
        <w:rPr>
          <w:rFonts w:cs="TimesNewRoman"/>
        </w:rPr>
        <w:t>ř</w:t>
      </w:r>
      <w:r w:rsidRPr="00296B8E">
        <w:rPr>
          <w:rFonts w:cs="Times New Roman"/>
        </w:rPr>
        <w:t>ování v rámci p</w:t>
      </w:r>
      <w:r w:rsidRPr="00296B8E">
        <w:rPr>
          <w:rFonts w:cs="TimesNewRoman"/>
        </w:rPr>
        <w:t>ř</w:t>
      </w:r>
      <w:r w:rsidRPr="00296B8E">
        <w:rPr>
          <w:rFonts w:cs="Times New Roman"/>
        </w:rPr>
        <w:t>íslušné investi</w:t>
      </w:r>
      <w:r w:rsidRPr="00296B8E">
        <w:rPr>
          <w:rFonts w:cs="TimesNewRoman"/>
        </w:rPr>
        <w:t>č</w:t>
      </w:r>
      <w:r w:rsidRPr="00296B8E">
        <w:rPr>
          <w:rFonts w:cs="Times New Roman"/>
        </w:rPr>
        <w:t>ní periody</w:t>
      </w:r>
      <w:r w:rsidR="00296B8E" w:rsidRPr="00296B8E">
        <w:rPr>
          <w:rFonts w:cs="Times New Roman"/>
        </w:rPr>
        <w:t xml:space="preserve"> </w:t>
      </w:r>
      <w:r w:rsidRPr="00296B8E">
        <w:rPr>
          <w:rFonts w:cs="Times New Roman"/>
        </w:rPr>
        <w:t xml:space="preserve">snížených o výši </w:t>
      </w:r>
      <w:r w:rsidR="005653C9">
        <w:rPr>
          <w:rFonts w:cs="Times New Roman"/>
        </w:rPr>
        <w:t>Fixní odměny</w:t>
      </w:r>
      <w:r w:rsidRPr="00296B8E">
        <w:rPr>
          <w:rFonts w:cs="Times New Roman"/>
        </w:rPr>
        <w:t>, a výnosu</w:t>
      </w:r>
      <w:r w:rsidR="00296B8E">
        <w:rPr>
          <w:rFonts w:cs="Times New Roman"/>
        </w:rPr>
        <w:t xml:space="preserve"> </w:t>
      </w:r>
      <w:r w:rsidRPr="00296B8E">
        <w:rPr>
          <w:rFonts w:cs="Times New Roman"/>
        </w:rPr>
        <w:t>Benchmarku</w:t>
      </w:r>
      <w:r w:rsidR="00291EDE" w:rsidRPr="00296B8E">
        <w:rPr>
          <w:rFonts w:cs="Times New Roman"/>
        </w:rPr>
        <w:t xml:space="preserve">, kde Benchmark je stanoven jako průměr </w:t>
      </w:r>
      <w:r w:rsidR="005A7F31">
        <w:rPr>
          <w:rFonts w:cs="Times New Roman"/>
        </w:rPr>
        <w:t xml:space="preserve">sazeb </w:t>
      </w:r>
      <w:r w:rsidR="00291EDE" w:rsidRPr="00296B8E">
        <w:rPr>
          <w:rFonts w:cs="Times New Roman"/>
        </w:rPr>
        <w:t>12M PRIBOR v</w:t>
      </w:r>
      <w:r w:rsidR="00296B8E">
        <w:rPr>
          <w:rFonts w:cs="Times New Roman"/>
        </w:rPr>
        <w:t>yhlašovaný</w:t>
      </w:r>
      <w:r w:rsidR="005A7F31">
        <w:rPr>
          <w:rFonts w:cs="Times New Roman"/>
        </w:rPr>
        <w:t>ch</w:t>
      </w:r>
      <w:r w:rsidR="00296B8E">
        <w:rPr>
          <w:rFonts w:cs="Times New Roman"/>
        </w:rPr>
        <w:t xml:space="preserve"> ke každému obchodnímu</w:t>
      </w:r>
      <w:r w:rsidR="00291EDE" w:rsidRPr="00296B8E">
        <w:rPr>
          <w:rFonts w:cs="Times New Roman"/>
        </w:rPr>
        <w:t xml:space="preserve"> dni</w:t>
      </w:r>
    </w:p>
    <w:p w14:paraId="0536EEC2" w14:textId="22EB2125" w:rsidR="00196769" w:rsidRPr="00C529B2" w:rsidRDefault="000347CF" w:rsidP="00C451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Times New Roman" w:hAnsi="Times New Roman" w:cs="Times New Roman"/>
        </w:rPr>
      </w:pPr>
      <w:r w:rsidRPr="00296B8E">
        <w:rPr>
          <w:rFonts w:cs="Times New Roman"/>
        </w:rPr>
        <w:t>Maximální p</w:t>
      </w:r>
      <w:r w:rsidRPr="00296B8E">
        <w:rPr>
          <w:rFonts w:cs="TimesNewRoman"/>
        </w:rPr>
        <w:t>ř</w:t>
      </w:r>
      <w:r w:rsidRPr="00296B8E">
        <w:rPr>
          <w:rFonts w:cs="Times New Roman"/>
        </w:rPr>
        <w:t>ípustná výše Odm</w:t>
      </w:r>
      <w:r w:rsidRPr="00296B8E">
        <w:rPr>
          <w:rFonts w:cs="TimesNewRoman"/>
        </w:rPr>
        <w:t>ě</w:t>
      </w:r>
      <w:r w:rsidRPr="00296B8E">
        <w:rPr>
          <w:rFonts w:cs="Times New Roman"/>
        </w:rPr>
        <w:t>ny za úschovu a správu tuzemských dluhopis</w:t>
      </w:r>
      <w:r w:rsidRPr="00296B8E">
        <w:rPr>
          <w:rFonts w:cs="TimesNewRoman"/>
        </w:rPr>
        <w:t xml:space="preserve">ů </w:t>
      </w:r>
      <w:r w:rsidRPr="00296B8E">
        <w:rPr>
          <w:rFonts w:cs="Times New Roman"/>
        </w:rPr>
        <w:t>je</w:t>
      </w:r>
      <w:r w:rsidR="00296B8E" w:rsidRPr="00296B8E">
        <w:rPr>
          <w:rFonts w:cs="Times New Roman"/>
        </w:rPr>
        <w:t xml:space="preserve"> </w:t>
      </w:r>
      <w:r w:rsidRPr="00296B8E">
        <w:rPr>
          <w:rFonts w:cs="Times New Roman"/>
        </w:rPr>
        <w:t xml:space="preserve">stanovena </w:t>
      </w:r>
      <w:r w:rsidRPr="00C529B2">
        <w:rPr>
          <w:rFonts w:cs="Times New Roman"/>
        </w:rPr>
        <w:t xml:space="preserve">na </w:t>
      </w:r>
      <w:r w:rsidRPr="00C529B2">
        <w:rPr>
          <w:rFonts w:cs="Times New Roman"/>
          <w:b/>
          <w:bCs/>
        </w:rPr>
        <w:t>0,0</w:t>
      </w:r>
      <w:r w:rsidR="00C529B2" w:rsidRPr="00C529B2">
        <w:rPr>
          <w:rFonts w:cs="Times New Roman"/>
          <w:b/>
          <w:bCs/>
        </w:rPr>
        <w:t>3</w:t>
      </w:r>
      <w:r w:rsidR="00296B8E" w:rsidRPr="00C529B2">
        <w:rPr>
          <w:rFonts w:cs="Times New Roman"/>
          <w:b/>
          <w:bCs/>
        </w:rPr>
        <w:t xml:space="preserve"> </w:t>
      </w:r>
      <w:r w:rsidRPr="00C529B2">
        <w:rPr>
          <w:rFonts w:cs="Times New Roman"/>
          <w:b/>
          <w:bCs/>
        </w:rPr>
        <w:t xml:space="preserve">% </w:t>
      </w:r>
      <w:r w:rsidR="0018543F" w:rsidRPr="00C529B2">
        <w:rPr>
          <w:rFonts w:cs="Times New Roman"/>
        </w:rPr>
        <w:t>p. a.</w:t>
      </w:r>
      <w:r w:rsidRPr="00C529B2">
        <w:rPr>
          <w:rFonts w:cs="Times New Roman"/>
        </w:rPr>
        <w:t xml:space="preserve"> z hodnoty tuzemských dluhopis</w:t>
      </w:r>
      <w:r w:rsidRPr="00C529B2">
        <w:rPr>
          <w:rFonts w:cs="TimesNewRoman"/>
        </w:rPr>
        <w:t xml:space="preserve">ů </w:t>
      </w:r>
      <w:r w:rsidRPr="00C529B2">
        <w:rPr>
          <w:rFonts w:cs="Times New Roman"/>
        </w:rPr>
        <w:t>Zadavatele ve správ</w:t>
      </w:r>
      <w:r w:rsidRPr="00C529B2">
        <w:rPr>
          <w:rFonts w:cs="TimesNewRoman"/>
        </w:rPr>
        <w:t>ě</w:t>
      </w:r>
      <w:r w:rsidR="00296B8E" w:rsidRPr="00C529B2">
        <w:rPr>
          <w:rFonts w:cs="TimesNewRoman"/>
        </w:rPr>
        <w:t xml:space="preserve"> </w:t>
      </w:r>
      <w:r w:rsidRPr="00C529B2">
        <w:rPr>
          <w:rFonts w:cs="Times New Roman"/>
        </w:rPr>
        <w:t>vybraného Účastník</w:t>
      </w:r>
      <w:r w:rsidR="0081207C" w:rsidRPr="00C529B2">
        <w:rPr>
          <w:rFonts w:cs="Times New Roman"/>
        </w:rPr>
        <w:t>a</w:t>
      </w:r>
      <w:r w:rsidRPr="00C529B2">
        <w:rPr>
          <w:rFonts w:cs="Times New Roman"/>
        </w:rPr>
        <w:t>;</w:t>
      </w:r>
      <w:r w:rsidR="00196769" w:rsidRPr="00C529B2">
        <w:rPr>
          <w:rFonts w:ascii="Times New Roman" w:hAnsi="Times New Roman" w:cs="Times New Roman"/>
        </w:rPr>
        <w:t xml:space="preserve"> </w:t>
      </w:r>
    </w:p>
    <w:p w14:paraId="6527E92A" w14:textId="76029AEF" w:rsidR="006C4098" w:rsidRPr="00166EDF" w:rsidRDefault="00B35FE7" w:rsidP="00C451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cs="Times New Roman"/>
        </w:rPr>
      </w:pPr>
      <w:r w:rsidRPr="00C529B2">
        <w:rPr>
          <w:rFonts w:cs="Times New Roman"/>
        </w:rPr>
        <w:t>Maximální p</w:t>
      </w:r>
      <w:r w:rsidRPr="00C529B2">
        <w:rPr>
          <w:rFonts w:cs="TimesNewRoman"/>
        </w:rPr>
        <w:t>ř</w:t>
      </w:r>
      <w:r w:rsidRPr="00C529B2">
        <w:rPr>
          <w:rFonts w:cs="Times New Roman"/>
        </w:rPr>
        <w:t>ípustná výše Transak</w:t>
      </w:r>
      <w:r w:rsidRPr="00C529B2">
        <w:rPr>
          <w:rFonts w:cs="TimesNewRoman"/>
        </w:rPr>
        <w:t>č</w:t>
      </w:r>
      <w:r w:rsidRPr="00C529B2">
        <w:rPr>
          <w:rFonts w:cs="Times New Roman"/>
        </w:rPr>
        <w:t>ních poplatk</w:t>
      </w:r>
      <w:r w:rsidRPr="00C529B2">
        <w:rPr>
          <w:rFonts w:cs="TimesNewRoman"/>
        </w:rPr>
        <w:t xml:space="preserve">ů </w:t>
      </w:r>
      <w:r w:rsidRPr="00C529B2">
        <w:rPr>
          <w:rFonts w:cs="Times New Roman"/>
        </w:rPr>
        <w:t>za vypo</w:t>
      </w:r>
      <w:r w:rsidRPr="00C529B2">
        <w:rPr>
          <w:rFonts w:cs="TimesNewRoman"/>
        </w:rPr>
        <w:t>ř</w:t>
      </w:r>
      <w:r w:rsidRPr="00C529B2">
        <w:rPr>
          <w:rFonts w:cs="Times New Roman"/>
        </w:rPr>
        <w:t>ádání obchod</w:t>
      </w:r>
      <w:r w:rsidRPr="00C529B2">
        <w:rPr>
          <w:rFonts w:cs="TimesNewRoman"/>
        </w:rPr>
        <w:t xml:space="preserve">ů </w:t>
      </w:r>
      <w:r w:rsidRPr="00C529B2">
        <w:rPr>
          <w:rFonts w:cs="Times New Roman"/>
        </w:rPr>
        <w:t>s</w:t>
      </w:r>
      <w:r w:rsidR="00296B8E" w:rsidRPr="00C529B2">
        <w:rPr>
          <w:rFonts w:cs="Times New Roman"/>
        </w:rPr>
        <w:t xml:space="preserve"> </w:t>
      </w:r>
      <w:r w:rsidRPr="00C529B2">
        <w:rPr>
          <w:rFonts w:cs="Times New Roman"/>
        </w:rPr>
        <w:t xml:space="preserve">tuzemskými dluhopisy je stanovena na </w:t>
      </w:r>
      <w:r w:rsidR="00C529B2" w:rsidRPr="00C529B2">
        <w:rPr>
          <w:rFonts w:cs="Times New Roman"/>
          <w:b/>
          <w:bCs/>
        </w:rPr>
        <w:t>6</w:t>
      </w:r>
      <w:r w:rsidRPr="00C529B2">
        <w:rPr>
          <w:rFonts w:cs="Times New Roman"/>
          <w:b/>
          <w:bCs/>
        </w:rPr>
        <w:t>00</w:t>
      </w:r>
      <w:r w:rsidR="00C529B2">
        <w:rPr>
          <w:rFonts w:cs="Times New Roman"/>
          <w:b/>
          <w:bCs/>
        </w:rPr>
        <w:t>,-</w:t>
      </w:r>
      <w:r w:rsidRPr="00C529B2">
        <w:rPr>
          <w:rFonts w:cs="Times New Roman"/>
          <w:b/>
          <w:bCs/>
        </w:rPr>
        <w:t xml:space="preserve"> K</w:t>
      </w:r>
      <w:r w:rsidRPr="00C529B2">
        <w:rPr>
          <w:rFonts w:cs="TimesNewRoman,Bold"/>
          <w:b/>
          <w:bCs/>
        </w:rPr>
        <w:t xml:space="preserve">č </w:t>
      </w:r>
      <w:r w:rsidRPr="00C529B2">
        <w:rPr>
          <w:rFonts w:cs="Times New Roman"/>
        </w:rPr>
        <w:t>za</w:t>
      </w:r>
      <w:r w:rsidRPr="00296B8E">
        <w:rPr>
          <w:rFonts w:cs="Times New Roman"/>
        </w:rPr>
        <w:t xml:space="preserve"> dodání nebo p</w:t>
      </w:r>
      <w:r w:rsidRPr="00296B8E">
        <w:rPr>
          <w:rFonts w:cs="TimesNewRoman"/>
        </w:rPr>
        <w:t>ř</w:t>
      </w:r>
      <w:r w:rsidRPr="00296B8E">
        <w:rPr>
          <w:rFonts w:cs="Times New Roman"/>
        </w:rPr>
        <w:t>evzetí bez platby i</w:t>
      </w:r>
      <w:r w:rsidR="00296B8E">
        <w:rPr>
          <w:rFonts w:cs="Times New Roman"/>
        </w:rPr>
        <w:t xml:space="preserve"> </w:t>
      </w:r>
      <w:r w:rsidRPr="00296B8E">
        <w:rPr>
          <w:rFonts w:cs="Times New Roman"/>
        </w:rPr>
        <w:t>proti platb</w:t>
      </w:r>
      <w:r w:rsidRPr="00296B8E">
        <w:rPr>
          <w:rFonts w:cs="TimesNewRoman"/>
        </w:rPr>
        <w:t xml:space="preserve">ě </w:t>
      </w:r>
      <w:r w:rsidRPr="00296B8E">
        <w:rPr>
          <w:rFonts w:cs="Times New Roman"/>
        </w:rPr>
        <w:t>zaknihovaných dluhopis</w:t>
      </w:r>
      <w:r w:rsidRPr="00296B8E">
        <w:rPr>
          <w:rFonts w:cs="TimesNewRoman"/>
        </w:rPr>
        <w:t xml:space="preserve">ů </w:t>
      </w:r>
      <w:r w:rsidRPr="00296B8E">
        <w:rPr>
          <w:rFonts w:cs="Times New Roman"/>
        </w:rPr>
        <w:t>Zadavatele ve správ</w:t>
      </w:r>
      <w:r w:rsidRPr="00296B8E">
        <w:rPr>
          <w:rFonts w:cs="TimesNewRoman"/>
        </w:rPr>
        <w:t xml:space="preserve">ě </w:t>
      </w:r>
      <w:r w:rsidRPr="00296B8E">
        <w:rPr>
          <w:rFonts w:cs="Times New Roman"/>
        </w:rPr>
        <w:t xml:space="preserve">vybraného </w:t>
      </w:r>
      <w:r w:rsidR="00420CE2" w:rsidRPr="00296B8E">
        <w:rPr>
          <w:rFonts w:cs="Times New Roman"/>
        </w:rPr>
        <w:t>Účastník</w:t>
      </w:r>
      <w:r w:rsidR="008D63D5" w:rsidRPr="00296B8E">
        <w:rPr>
          <w:rFonts w:cs="Times New Roman"/>
        </w:rPr>
        <w:t>a</w:t>
      </w:r>
      <w:r w:rsidR="00F415E0">
        <w:rPr>
          <w:rFonts w:cs="Times New Roman"/>
        </w:rPr>
        <w:t>.</w:t>
      </w:r>
    </w:p>
    <w:p w14:paraId="72C9B212" w14:textId="61B269CF" w:rsidR="00BF4CEE" w:rsidRPr="00D769A5" w:rsidRDefault="004E47C9" w:rsidP="00C451D8">
      <w:pPr>
        <w:pStyle w:val="Nadpis2"/>
        <w:numPr>
          <w:ilvl w:val="1"/>
          <w:numId w:val="3"/>
        </w:numPr>
        <w:spacing w:before="240"/>
        <w:contextualSpacing/>
      </w:pPr>
      <w:bookmarkStart w:id="25" w:name="_Toc482969745"/>
      <w:r w:rsidRPr="009D0962">
        <w:t>Ú</w:t>
      </w:r>
      <w:r w:rsidR="003500C3" w:rsidRPr="00D769A5">
        <w:t>prava, struktura a obsah N</w:t>
      </w:r>
      <w:r w:rsidR="00773EB3" w:rsidRPr="00D769A5">
        <w:t>abídky</w:t>
      </w:r>
      <w:bookmarkEnd w:id="25"/>
      <w:r w:rsidRPr="009D0962">
        <w:t>, varianty nabídky</w:t>
      </w:r>
    </w:p>
    <w:p w14:paraId="52CB74F6" w14:textId="40A04D86" w:rsidR="00B35FE7" w:rsidRPr="00D769A5" w:rsidRDefault="00B35FE7" w:rsidP="00BD6EAC">
      <w:pPr>
        <w:autoSpaceDE w:val="0"/>
        <w:autoSpaceDN w:val="0"/>
        <w:adjustRightInd w:val="0"/>
        <w:spacing w:before="120" w:after="0"/>
        <w:jc w:val="both"/>
        <w:rPr>
          <w:rFonts w:cs="Times New Roman"/>
        </w:rPr>
      </w:pPr>
      <w:r w:rsidRPr="00EA19F8">
        <w:rPr>
          <w:rFonts w:cs="Times New Roman"/>
        </w:rPr>
        <w:t xml:space="preserve">Zadavatel dále </w:t>
      </w:r>
      <w:r w:rsidRPr="00EA19F8">
        <w:rPr>
          <w:rFonts w:cs="Times New Roman"/>
          <w:b/>
          <w:bCs/>
        </w:rPr>
        <w:t>doporu</w:t>
      </w:r>
      <w:r w:rsidRPr="00EA19F8">
        <w:rPr>
          <w:rFonts w:cs="TimesNewRoman,Bold"/>
          <w:b/>
          <w:bCs/>
        </w:rPr>
        <w:t>č</w:t>
      </w:r>
      <w:r w:rsidRPr="00CE03AB">
        <w:rPr>
          <w:rFonts w:cs="Times New Roman"/>
          <w:b/>
          <w:bCs/>
        </w:rPr>
        <w:t xml:space="preserve">uje </w:t>
      </w:r>
      <w:r w:rsidRPr="00D769A5">
        <w:rPr>
          <w:rFonts w:cs="Times New Roman"/>
        </w:rPr>
        <w:t>akceptovat níže stanovené požadavky na formální úpravu,</w:t>
      </w:r>
      <w:r w:rsidR="002F2273" w:rsidRPr="00D769A5">
        <w:rPr>
          <w:rFonts w:cs="Times New Roman"/>
        </w:rPr>
        <w:t xml:space="preserve"> </w:t>
      </w:r>
      <w:r w:rsidRPr="00D769A5">
        <w:rPr>
          <w:rFonts w:cs="Times New Roman"/>
        </w:rPr>
        <w:t>strukturu a obsah Nabídky, které mají zajistit p</w:t>
      </w:r>
      <w:r w:rsidRPr="00D769A5">
        <w:rPr>
          <w:rFonts w:cs="TimesNewRoman"/>
        </w:rPr>
        <w:t>ř</w:t>
      </w:r>
      <w:r w:rsidRPr="00D769A5">
        <w:rPr>
          <w:rFonts w:cs="Times New Roman"/>
        </w:rPr>
        <w:t>ehlednost Nabídek, a tím usnadnit jejich</w:t>
      </w:r>
      <w:r w:rsidR="002F2273" w:rsidRPr="00D769A5">
        <w:rPr>
          <w:rFonts w:cs="Times New Roman"/>
        </w:rPr>
        <w:t xml:space="preserve"> </w:t>
      </w:r>
      <w:r w:rsidRPr="00D769A5">
        <w:rPr>
          <w:rFonts w:cs="Times New Roman"/>
        </w:rPr>
        <w:t>posouzení a minimalizovat pravd</w:t>
      </w:r>
      <w:r w:rsidRPr="00D769A5">
        <w:rPr>
          <w:rFonts w:cs="TimesNewRoman"/>
        </w:rPr>
        <w:t>ě</w:t>
      </w:r>
      <w:r w:rsidRPr="00D769A5">
        <w:rPr>
          <w:rFonts w:cs="Times New Roman"/>
        </w:rPr>
        <w:t>podobnost chybného vylou</w:t>
      </w:r>
      <w:r w:rsidRPr="00D769A5">
        <w:rPr>
          <w:rFonts w:cs="TimesNewRoman"/>
        </w:rPr>
        <w:t>č</w:t>
      </w:r>
      <w:r w:rsidRPr="00D769A5">
        <w:rPr>
          <w:rFonts w:cs="Times New Roman"/>
        </w:rPr>
        <w:t xml:space="preserve">ení </w:t>
      </w:r>
      <w:r w:rsidR="00420CE2" w:rsidRPr="00D769A5">
        <w:rPr>
          <w:rFonts w:cs="Times New Roman"/>
        </w:rPr>
        <w:t>Účastník</w:t>
      </w:r>
      <w:r w:rsidR="00C3783C" w:rsidRPr="00D769A5">
        <w:rPr>
          <w:rFonts w:cs="Times New Roman"/>
        </w:rPr>
        <w:t>a</w:t>
      </w:r>
      <w:r w:rsidRPr="00D769A5">
        <w:rPr>
          <w:rFonts w:cs="Times New Roman"/>
        </w:rPr>
        <w:t>.</w:t>
      </w:r>
    </w:p>
    <w:p w14:paraId="7527A8A3" w14:textId="44AB5786" w:rsidR="00074CC1" w:rsidRPr="009D0962" w:rsidRDefault="00B35FE7" w:rsidP="00C451D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0"/>
        <w:jc w:val="both"/>
        <w:rPr>
          <w:rFonts w:cs="Times New Roman"/>
        </w:rPr>
      </w:pPr>
      <w:r w:rsidRPr="00D769A5">
        <w:rPr>
          <w:rFonts w:cs="Times New Roman"/>
        </w:rPr>
        <w:t>Nabídka na Ve</w:t>
      </w:r>
      <w:r w:rsidRPr="00D769A5">
        <w:rPr>
          <w:rFonts w:cs="TimesNewRoman"/>
        </w:rPr>
        <w:t>ř</w:t>
      </w:r>
      <w:r w:rsidRPr="00D769A5">
        <w:rPr>
          <w:rFonts w:cs="Times New Roman"/>
        </w:rPr>
        <w:t xml:space="preserve">ejnou zakázku bude </w:t>
      </w:r>
      <w:r w:rsidR="004E47C9" w:rsidRPr="009D0962">
        <w:rPr>
          <w:rFonts w:cs="Times New Roman"/>
        </w:rPr>
        <w:t>v elektronické podobě a podána na EZAK.MZe</w:t>
      </w:r>
      <w:r w:rsidR="00074CC1" w:rsidRPr="00D769A5">
        <w:rPr>
          <w:rFonts w:cs="Times New Roman"/>
        </w:rPr>
        <w:t>.</w:t>
      </w:r>
    </w:p>
    <w:p w14:paraId="308EF889" w14:textId="4D5DE962" w:rsidR="00D769A5" w:rsidRPr="009D0962" w:rsidRDefault="00D769A5" w:rsidP="00C451D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0"/>
        <w:jc w:val="both"/>
        <w:rPr>
          <w:rFonts w:cs="Times New Roman"/>
        </w:rPr>
      </w:pPr>
      <w:r w:rsidRPr="009D0962">
        <w:rPr>
          <w:rFonts w:cs="Times New Roman"/>
        </w:rPr>
        <w:t>Zadavatel nepřipouští podání listinného provedení nabídky</w:t>
      </w:r>
      <w:r w:rsidR="0040514B">
        <w:rPr>
          <w:rFonts w:cs="Times New Roman"/>
        </w:rPr>
        <w:t xml:space="preserve">, a to ani datovou zprávou. </w:t>
      </w:r>
    </w:p>
    <w:p w14:paraId="1C960E44" w14:textId="36DD7EAD" w:rsidR="00D769A5" w:rsidRPr="009D0962" w:rsidRDefault="00D769A5" w:rsidP="00C451D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0"/>
        <w:jc w:val="both"/>
        <w:rPr>
          <w:rFonts w:cs="Times New Roman"/>
        </w:rPr>
      </w:pPr>
      <w:r w:rsidRPr="009D0962">
        <w:rPr>
          <w:rFonts w:cs="Times New Roman"/>
        </w:rPr>
        <w:lastRenderedPageBreak/>
        <w:t xml:space="preserve">Zadavatel nepřipouští varianty nabídek. Postup při vyplňování smluv/smlouvy a možnost změny formulací se nepovažuje za variantu nabídky. </w:t>
      </w:r>
    </w:p>
    <w:p w14:paraId="7D3F3409" w14:textId="77CCAA8C" w:rsidR="00D769A5" w:rsidRPr="009D0962" w:rsidRDefault="00D769A5" w:rsidP="00C451D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0"/>
        <w:jc w:val="both"/>
        <w:rPr>
          <w:rFonts w:cs="Times New Roman"/>
        </w:rPr>
      </w:pPr>
      <w:r w:rsidRPr="009D0962">
        <w:rPr>
          <w:rFonts w:cs="Times New Roman"/>
        </w:rPr>
        <w:t xml:space="preserve">Zadavatel doporučuje, aby účastník ukládal dokumenty v tomto pořadí: </w:t>
      </w:r>
    </w:p>
    <w:p w14:paraId="7F9AFC44" w14:textId="2431F7E5" w:rsidR="00D769A5" w:rsidRPr="009D0962" w:rsidRDefault="00D769A5" w:rsidP="009D0962">
      <w:pPr>
        <w:pStyle w:val="Odstavecseseznamem"/>
        <w:autoSpaceDE w:val="0"/>
        <w:autoSpaceDN w:val="0"/>
        <w:adjustRightInd w:val="0"/>
        <w:spacing w:before="120" w:after="0"/>
        <w:ind w:left="360"/>
        <w:jc w:val="both"/>
        <w:rPr>
          <w:rFonts w:cs="Times New Roman"/>
        </w:rPr>
      </w:pPr>
      <w:r w:rsidRPr="009D0962">
        <w:rPr>
          <w:rFonts w:cs="Times New Roman"/>
        </w:rPr>
        <w:t xml:space="preserve">– cenová nabídka </w:t>
      </w:r>
    </w:p>
    <w:p w14:paraId="03A89D85" w14:textId="2D6A8FF5" w:rsidR="00D769A5" w:rsidRPr="009D0962" w:rsidRDefault="00D769A5" w:rsidP="009D0962">
      <w:pPr>
        <w:pStyle w:val="Odstavecseseznamem"/>
        <w:autoSpaceDE w:val="0"/>
        <w:autoSpaceDN w:val="0"/>
        <w:adjustRightInd w:val="0"/>
        <w:spacing w:before="120" w:after="0"/>
        <w:ind w:left="360"/>
        <w:jc w:val="both"/>
        <w:rPr>
          <w:rFonts w:cs="Times New Roman"/>
        </w:rPr>
      </w:pPr>
      <w:r w:rsidRPr="009D0962">
        <w:rPr>
          <w:rFonts w:cs="Times New Roman"/>
        </w:rPr>
        <w:t>– doklady pro splnění kvalifikace a prohlášení o neexiste</w:t>
      </w:r>
      <w:r w:rsidR="00361FC0">
        <w:rPr>
          <w:rFonts w:cs="Times New Roman"/>
        </w:rPr>
        <w:t>n</w:t>
      </w:r>
      <w:r w:rsidRPr="009D0962">
        <w:rPr>
          <w:rFonts w:cs="Times New Roman"/>
        </w:rPr>
        <w:t>ci střetu zájmů</w:t>
      </w:r>
    </w:p>
    <w:p w14:paraId="52F7219B" w14:textId="4ED10C2A" w:rsidR="00D769A5" w:rsidRPr="009D0962" w:rsidRDefault="00D769A5" w:rsidP="009D0962">
      <w:pPr>
        <w:pStyle w:val="Odstavecseseznamem"/>
        <w:autoSpaceDE w:val="0"/>
        <w:autoSpaceDN w:val="0"/>
        <w:adjustRightInd w:val="0"/>
        <w:spacing w:before="120" w:after="0"/>
        <w:ind w:left="360"/>
        <w:jc w:val="both"/>
        <w:rPr>
          <w:rFonts w:cs="Times New Roman"/>
        </w:rPr>
      </w:pPr>
      <w:r w:rsidRPr="009D0962">
        <w:rPr>
          <w:rFonts w:cs="Times New Roman"/>
        </w:rPr>
        <w:t xml:space="preserve">– vyplněné smlouvy (smlouva) ve strojově čitelném formátu </w:t>
      </w:r>
      <w:r w:rsidR="005D6DB4">
        <w:rPr>
          <w:rFonts w:cs="Times New Roman"/>
        </w:rPr>
        <w:t xml:space="preserve">a </w:t>
      </w:r>
      <w:r w:rsidR="005D6DB4" w:rsidRPr="0040514B">
        <w:rPr>
          <w:rFonts w:cs="Times New Roman"/>
          <w:b/>
        </w:rPr>
        <w:t>NEOPATŘENÉ</w:t>
      </w:r>
      <w:r w:rsidR="005D6DB4">
        <w:rPr>
          <w:rFonts w:cs="Times New Roman"/>
        </w:rPr>
        <w:t xml:space="preserve"> podpisem</w:t>
      </w:r>
    </w:p>
    <w:p w14:paraId="441D21FA" w14:textId="73CB4704" w:rsidR="00D769A5" w:rsidRPr="009D0962" w:rsidRDefault="00D769A5" w:rsidP="009D0962">
      <w:pPr>
        <w:pStyle w:val="Odstavecseseznamem"/>
        <w:autoSpaceDE w:val="0"/>
        <w:autoSpaceDN w:val="0"/>
        <w:adjustRightInd w:val="0"/>
        <w:spacing w:before="120" w:after="0"/>
        <w:ind w:left="360"/>
        <w:jc w:val="both"/>
        <w:rPr>
          <w:rFonts w:cs="Times New Roman"/>
        </w:rPr>
      </w:pPr>
      <w:r w:rsidRPr="009D0962">
        <w:rPr>
          <w:rFonts w:cs="Times New Roman"/>
        </w:rPr>
        <w:t>– další doklady – seznam poddodavatelů, smlouvy s nimi, čestná prohlášení o společné a nerozdílné odpovědnosti</w:t>
      </w:r>
      <w:r w:rsidR="0040514B">
        <w:rPr>
          <w:rFonts w:cs="Times New Roman"/>
        </w:rPr>
        <w:t>, matice, metodika</w:t>
      </w:r>
      <w:r w:rsidRPr="009D0962">
        <w:rPr>
          <w:rFonts w:cs="Times New Roman"/>
        </w:rPr>
        <w:t xml:space="preserve"> apod. </w:t>
      </w:r>
    </w:p>
    <w:p w14:paraId="2219F15A" w14:textId="26CF2500" w:rsidR="00D769A5" w:rsidRPr="00D769A5" w:rsidRDefault="00D769A5" w:rsidP="009D0962">
      <w:pPr>
        <w:pStyle w:val="Odstavecseseznamem"/>
        <w:autoSpaceDE w:val="0"/>
        <w:autoSpaceDN w:val="0"/>
        <w:adjustRightInd w:val="0"/>
        <w:spacing w:before="120" w:after="0"/>
        <w:ind w:left="360"/>
        <w:jc w:val="both"/>
        <w:rPr>
          <w:rFonts w:cs="Times New Roman"/>
        </w:rPr>
      </w:pPr>
      <w:r w:rsidRPr="009D0962">
        <w:rPr>
          <w:rFonts w:cs="Times New Roman"/>
        </w:rPr>
        <w:t>– další doklady</w:t>
      </w:r>
      <w:r w:rsidR="0040514B">
        <w:rPr>
          <w:rFonts w:cs="Times New Roman"/>
        </w:rPr>
        <w:t xml:space="preserve"> dle úvahy účastníka</w:t>
      </w:r>
      <w:r w:rsidRPr="009D0962">
        <w:rPr>
          <w:rFonts w:cs="Times New Roman"/>
        </w:rPr>
        <w:t xml:space="preserve">. </w:t>
      </w:r>
    </w:p>
    <w:p w14:paraId="1C199DF6" w14:textId="4BD371A3" w:rsidR="00074CC1" w:rsidRDefault="00EA4BF3" w:rsidP="00C451D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0"/>
        <w:jc w:val="both"/>
        <w:rPr>
          <w:rFonts w:cs="Times New Roman"/>
        </w:rPr>
      </w:pPr>
      <w:r>
        <w:rPr>
          <w:rFonts w:cs="Times New Roman"/>
        </w:rPr>
        <w:t>Nabídk</w:t>
      </w:r>
      <w:r w:rsidR="004E47C9">
        <w:rPr>
          <w:rFonts w:cs="Times New Roman"/>
        </w:rPr>
        <w:t>a</w:t>
      </w:r>
      <w:r>
        <w:rPr>
          <w:rFonts w:cs="Times New Roman"/>
        </w:rPr>
        <w:t xml:space="preserve"> bude v českém jazyce, přičemž doklady lze předkládat v prosté </w:t>
      </w:r>
      <w:r w:rsidR="00074CC1">
        <w:rPr>
          <w:rFonts w:cs="Times New Roman"/>
        </w:rPr>
        <w:t>kopii.</w:t>
      </w:r>
      <w:r w:rsidR="00EA4274">
        <w:rPr>
          <w:rFonts w:cs="Times New Roman"/>
        </w:rPr>
        <w:t xml:space="preserve"> Doklady lze nahradit čestným prohlášením tam, kde to zadávací dokumentace př</w:t>
      </w:r>
      <w:r w:rsidR="005D6DB4">
        <w:rPr>
          <w:rFonts w:cs="Times New Roman"/>
        </w:rPr>
        <w:t>i</w:t>
      </w:r>
      <w:r w:rsidR="00EA4274">
        <w:rPr>
          <w:rFonts w:cs="Times New Roman"/>
        </w:rPr>
        <w:t>pouští a vždy jednotným evropským osvědčením pro veřejné zakázky.</w:t>
      </w:r>
    </w:p>
    <w:p w14:paraId="0DB0FB39" w14:textId="26EE8D90" w:rsidR="00D769A5" w:rsidRPr="00D769A5" w:rsidRDefault="00D769A5" w:rsidP="009D0962">
      <w:pPr>
        <w:pStyle w:val="Odstavecseseznamem"/>
        <w:autoSpaceDE w:val="0"/>
        <w:autoSpaceDN w:val="0"/>
        <w:adjustRightInd w:val="0"/>
        <w:spacing w:before="120" w:after="0"/>
        <w:ind w:left="360"/>
        <w:jc w:val="both"/>
        <w:rPr>
          <w:rFonts w:cs="Times New Roman"/>
        </w:rPr>
      </w:pPr>
    </w:p>
    <w:p w14:paraId="5374ED57" w14:textId="158884B7" w:rsidR="00265789" w:rsidRPr="00D35A26" w:rsidRDefault="00634C0F" w:rsidP="00C451D8">
      <w:pPr>
        <w:pStyle w:val="Nadpis1"/>
        <w:numPr>
          <w:ilvl w:val="0"/>
          <w:numId w:val="3"/>
        </w:numPr>
        <w:spacing w:line="276" w:lineRule="auto"/>
        <w:contextualSpacing/>
      </w:pPr>
      <w:bookmarkStart w:id="26" w:name="_Ref482853849"/>
      <w:bookmarkStart w:id="27" w:name="_Toc482969746"/>
      <w:r w:rsidRPr="00265789">
        <w:t>LH</w:t>
      </w:r>
      <w:r w:rsidRPr="00265789">
        <w:rPr>
          <w:rFonts w:cs="TimesNewRoman,Bold"/>
        </w:rPr>
        <w:t>Ů</w:t>
      </w:r>
      <w:r w:rsidRPr="00265789">
        <w:t>TA PRO PODÁNÍ NABÍDKY</w:t>
      </w:r>
      <w:bookmarkEnd w:id="26"/>
      <w:bookmarkEnd w:id="27"/>
    </w:p>
    <w:p w14:paraId="47C2037D" w14:textId="49F94888" w:rsidR="00634C0F" w:rsidRPr="00265789" w:rsidRDefault="00361FC0" w:rsidP="00BD6EAC">
      <w:pPr>
        <w:autoSpaceDE w:val="0"/>
        <w:autoSpaceDN w:val="0"/>
        <w:adjustRightInd w:val="0"/>
        <w:spacing w:before="120" w:after="0"/>
        <w:rPr>
          <w:rFonts w:cs="Times New Roman"/>
        </w:rPr>
      </w:pPr>
      <w:r>
        <w:rPr>
          <w:rFonts w:cs="Times New Roman"/>
        </w:rPr>
        <w:t> </w:t>
      </w:r>
      <w:r w:rsidR="00634C0F" w:rsidRPr="00265789">
        <w:rPr>
          <w:rFonts w:cs="Times New Roman"/>
        </w:rPr>
        <w:t>Nabídk</w:t>
      </w:r>
      <w:r>
        <w:rPr>
          <w:rFonts w:cs="Times New Roman"/>
        </w:rPr>
        <w:t>y</w:t>
      </w:r>
      <w:r w:rsidR="00634C0F" w:rsidRPr="00265789">
        <w:rPr>
          <w:rFonts w:cs="Times New Roman"/>
        </w:rPr>
        <w:t xml:space="preserve"> budou p</w:t>
      </w:r>
      <w:r w:rsidR="00634C0F" w:rsidRPr="00265789">
        <w:rPr>
          <w:rFonts w:cs="TimesNewRoman"/>
        </w:rPr>
        <w:t>ř</w:t>
      </w:r>
      <w:r w:rsidR="00634C0F" w:rsidRPr="00265789">
        <w:rPr>
          <w:rFonts w:cs="Times New Roman"/>
        </w:rPr>
        <w:t xml:space="preserve">ijímány ve </w:t>
      </w:r>
      <w:r w:rsidR="0023661D">
        <w:rPr>
          <w:rFonts w:cs="Times New Roman"/>
        </w:rPr>
        <w:t>l</w:t>
      </w:r>
      <w:r w:rsidR="00634C0F" w:rsidRPr="00265789">
        <w:rPr>
          <w:rFonts w:cs="Times New Roman"/>
        </w:rPr>
        <w:t>h</w:t>
      </w:r>
      <w:r w:rsidR="00634C0F" w:rsidRPr="00265789">
        <w:rPr>
          <w:rFonts w:cs="TimesNewRoman"/>
        </w:rPr>
        <w:t>ů</w:t>
      </w:r>
      <w:r w:rsidR="00634C0F" w:rsidRPr="00265789">
        <w:rPr>
          <w:rFonts w:cs="Times New Roman"/>
        </w:rPr>
        <w:t>t</w:t>
      </w:r>
      <w:r w:rsidR="00634C0F" w:rsidRPr="00265789">
        <w:rPr>
          <w:rFonts w:cs="TimesNewRoman"/>
        </w:rPr>
        <w:t xml:space="preserve">ě </w:t>
      </w:r>
      <w:r w:rsidR="00634C0F" w:rsidRPr="00265789">
        <w:rPr>
          <w:rFonts w:cs="Times New Roman"/>
        </w:rPr>
        <w:t xml:space="preserve">pro podání nabídek, tj. </w:t>
      </w:r>
      <w:r w:rsidR="00634C0F" w:rsidRPr="00742306">
        <w:rPr>
          <w:rFonts w:cs="Times New Roman"/>
          <w:b/>
        </w:rPr>
        <w:t>do</w:t>
      </w:r>
      <w:r w:rsidR="005620EB">
        <w:rPr>
          <w:rFonts w:cs="Times New Roman"/>
          <w:b/>
        </w:rPr>
        <w:t xml:space="preserve"> </w:t>
      </w:r>
      <w:r w:rsidR="008E7C1F" w:rsidRPr="008E7C1F">
        <w:rPr>
          <w:rFonts w:cs="Times New Roman"/>
          <w:b/>
        </w:rPr>
        <w:t>1.10.2018</w:t>
      </w:r>
      <w:r w:rsidR="005620EB">
        <w:rPr>
          <w:rFonts w:cs="Times New Roman"/>
        </w:rPr>
        <w:t xml:space="preserve"> </w:t>
      </w:r>
      <w:r w:rsidR="00634C0F" w:rsidRPr="00742306">
        <w:rPr>
          <w:rFonts w:cs="Times New Roman"/>
          <w:b/>
        </w:rPr>
        <w:t xml:space="preserve">do </w:t>
      </w:r>
      <w:r w:rsidR="006C4098" w:rsidRPr="00742306">
        <w:rPr>
          <w:rFonts w:cs="Times New Roman"/>
          <w:b/>
        </w:rPr>
        <w:t>13,00 hod</w:t>
      </w:r>
      <w:r w:rsidR="00634C0F" w:rsidRPr="00742306">
        <w:rPr>
          <w:rFonts w:cs="Times New Roman"/>
          <w:b/>
        </w:rPr>
        <w:t>.</w:t>
      </w:r>
    </w:p>
    <w:p w14:paraId="21EA0B2D" w14:textId="6FACC903" w:rsidR="00BB0C7A" w:rsidRDefault="00634C0F" w:rsidP="00BB0C7A">
      <w:pPr>
        <w:autoSpaceDE w:val="0"/>
        <w:autoSpaceDN w:val="0"/>
        <w:adjustRightInd w:val="0"/>
        <w:spacing w:before="120" w:after="0"/>
        <w:rPr>
          <w:rFonts w:cs="Times New Roman"/>
        </w:rPr>
      </w:pPr>
      <w:r w:rsidRPr="00265789">
        <w:rPr>
          <w:rFonts w:cs="Times New Roman"/>
        </w:rPr>
        <w:t>Adresa pro podávání Nabídek je následující:</w:t>
      </w:r>
      <w:r w:rsidR="00361FC0">
        <w:rPr>
          <w:rFonts w:cs="Times New Roman"/>
        </w:rPr>
        <w:t xml:space="preserve"> </w:t>
      </w:r>
      <w:bookmarkStart w:id="28" w:name="_Toc482969747"/>
      <w:r w:rsidR="00BB0C7A">
        <w:rPr>
          <w:rFonts w:cs="Times New Roman"/>
        </w:rPr>
        <w:fldChar w:fldCharType="begin"/>
      </w:r>
      <w:r w:rsidR="00BB0C7A">
        <w:rPr>
          <w:rFonts w:cs="Times New Roman"/>
        </w:rPr>
        <w:instrText xml:space="preserve"> HYPERLINK "</w:instrText>
      </w:r>
      <w:r w:rsidR="00BB0C7A" w:rsidRPr="00BB0C7A">
        <w:rPr>
          <w:rFonts w:cs="Times New Roman"/>
        </w:rPr>
        <w:instrText>https://zakazky.eagri.cz</w:instrText>
      </w:r>
      <w:r w:rsidR="00BB0C7A">
        <w:rPr>
          <w:rFonts w:cs="Times New Roman"/>
        </w:rPr>
        <w:instrText xml:space="preserve">" </w:instrText>
      </w:r>
      <w:r w:rsidR="00BB0C7A">
        <w:rPr>
          <w:rFonts w:cs="Times New Roman"/>
        </w:rPr>
        <w:fldChar w:fldCharType="separate"/>
      </w:r>
      <w:r w:rsidR="00BB0C7A" w:rsidRPr="006E0E68">
        <w:rPr>
          <w:rStyle w:val="Hypertextovodkaz"/>
          <w:rFonts w:cs="Times New Roman"/>
        </w:rPr>
        <w:t>https://zakazky.eagri.cz</w:t>
      </w:r>
      <w:r w:rsidR="00BB0C7A">
        <w:rPr>
          <w:rFonts w:cs="Times New Roman"/>
        </w:rPr>
        <w:fldChar w:fldCharType="end"/>
      </w:r>
      <w:r w:rsidR="00BB0C7A">
        <w:rPr>
          <w:rFonts w:cs="Times New Roman"/>
        </w:rPr>
        <w:t xml:space="preserve"> </w:t>
      </w:r>
      <w:r w:rsidR="0018543F">
        <w:rPr>
          <w:rFonts w:cs="Times New Roman"/>
        </w:rPr>
        <w:t>.</w:t>
      </w:r>
    </w:p>
    <w:p w14:paraId="6D4C97FD" w14:textId="2ABB722C" w:rsidR="006A2E2C" w:rsidRPr="009B2BBE" w:rsidRDefault="00634C0F" w:rsidP="00BB0C7A">
      <w:pPr>
        <w:autoSpaceDE w:val="0"/>
        <w:autoSpaceDN w:val="0"/>
        <w:adjustRightInd w:val="0"/>
        <w:spacing w:before="120" w:after="0"/>
      </w:pPr>
      <w:r w:rsidRPr="009B2BBE">
        <w:t xml:space="preserve">OTEVÍRÁNÍ </w:t>
      </w:r>
      <w:r w:rsidR="006A2E2C" w:rsidRPr="009B2BBE">
        <w:t>NABÍDEK V </w:t>
      </w:r>
      <w:r w:rsidR="00EA19F8">
        <w:t>ELEKTRONICKÉ</w:t>
      </w:r>
      <w:r w:rsidR="00EA19F8" w:rsidRPr="009B2BBE">
        <w:t xml:space="preserve"> </w:t>
      </w:r>
      <w:r w:rsidR="006A2E2C" w:rsidRPr="009B2BBE">
        <w:t>PODOBĚ</w:t>
      </w:r>
      <w:bookmarkEnd w:id="28"/>
      <w:r w:rsidR="006A2E2C" w:rsidRPr="009B2BBE">
        <w:t xml:space="preserve"> </w:t>
      </w:r>
    </w:p>
    <w:p w14:paraId="0ED03365" w14:textId="3E169F2D" w:rsidR="009E1854" w:rsidRPr="00265789" w:rsidRDefault="00634C0F" w:rsidP="00BD6EAC">
      <w:pPr>
        <w:autoSpaceDE w:val="0"/>
        <w:autoSpaceDN w:val="0"/>
        <w:adjustRightInd w:val="0"/>
        <w:spacing w:before="120" w:after="0"/>
        <w:rPr>
          <w:rFonts w:cs="Times New Roman"/>
        </w:rPr>
      </w:pPr>
      <w:r w:rsidRPr="00265789">
        <w:rPr>
          <w:rFonts w:cs="Times New Roman"/>
        </w:rPr>
        <w:t xml:space="preserve">Otevírání </w:t>
      </w:r>
      <w:r w:rsidR="00EA19F8">
        <w:rPr>
          <w:rFonts w:cs="Times New Roman"/>
        </w:rPr>
        <w:t>nabídek</w:t>
      </w:r>
      <w:r w:rsidR="00EA19F8" w:rsidRPr="00265789">
        <w:rPr>
          <w:rFonts w:cs="Times New Roman"/>
        </w:rPr>
        <w:t xml:space="preserve"> </w:t>
      </w:r>
      <w:r w:rsidR="005620EB">
        <w:rPr>
          <w:rFonts w:cs="Times New Roman"/>
          <w:b/>
        </w:rPr>
        <w:t>dne</w:t>
      </w:r>
      <w:r w:rsidR="005620EB">
        <w:rPr>
          <w:rFonts w:cs="Times New Roman"/>
        </w:rPr>
        <w:t xml:space="preserve">  </w:t>
      </w:r>
      <w:r w:rsidR="008E7C1F" w:rsidRPr="008E7C1F">
        <w:rPr>
          <w:rFonts w:cs="Times New Roman"/>
          <w:b/>
        </w:rPr>
        <w:t>1.10.2018</w:t>
      </w:r>
      <w:r w:rsidR="008E7C1F">
        <w:rPr>
          <w:rFonts w:cs="Times New Roman"/>
        </w:rPr>
        <w:t xml:space="preserve"> </w:t>
      </w:r>
      <w:r w:rsidRPr="00265789">
        <w:rPr>
          <w:rFonts w:cs="Times New Roman"/>
        </w:rPr>
        <w:t xml:space="preserve"> </w:t>
      </w:r>
      <w:r w:rsidRPr="00265789">
        <w:rPr>
          <w:rFonts w:cs="Times New Roman"/>
          <w:b/>
          <w:bCs/>
        </w:rPr>
        <w:t xml:space="preserve">od </w:t>
      </w:r>
      <w:r w:rsidR="006C4098">
        <w:rPr>
          <w:rFonts w:cs="Times New Roman"/>
          <w:b/>
          <w:bCs/>
        </w:rPr>
        <w:t>1</w:t>
      </w:r>
      <w:r w:rsidR="00EA19F8">
        <w:rPr>
          <w:rFonts w:cs="Times New Roman"/>
          <w:b/>
          <w:bCs/>
        </w:rPr>
        <w:t>3</w:t>
      </w:r>
      <w:r w:rsidR="005D6DB4">
        <w:rPr>
          <w:rFonts w:cs="Times New Roman"/>
          <w:b/>
          <w:bCs/>
        </w:rPr>
        <w:t>:</w:t>
      </w:r>
      <w:r w:rsidR="006C4098">
        <w:rPr>
          <w:rFonts w:cs="Times New Roman"/>
          <w:b/>
          <w:bCs/>
        </w:rPr>
        <w:t>0</w:t>
      </w:r>
      <w:r w:rsidR="00EA19F8">
        <w:rPr>
          <w:rFonts w:cs="Times New Roman"/>
          <w:b/>
          <w:bCs/>
        </w:rPr>
        <w:t>2</w:t>
      </w:r>
      <w:r w:rsidRPr="00265789">
        <w:rPr>
          <w:rFonts w:cs="Times New Roman"/>
          <w:b/>
          <w:bCs/>
        </w:rPr>
        <w:t xml:space="preserve"> </w:t>
      </w:r>
      <w:r w:rsidR="005620EB">
        <w:rPr>
          <w:rFonts w:cs="Times New Roman"/>
          <w:b/>
          <w:bCs/>
        </w:rPr>
        <w:t xml:space="preserve">hod. </w:t>
      </w:r>
      <w:r w:rsidR="00EA19F8">
        <w:rPr>
          <w:rFonts w:cs="Times New Roman"/>
        </w:rPr>
        <w:t>v  sídle zadavatele</w:t>
      </w:r>
      <w:r w:rsidR="002F2273">
        <w:rPr>
          <w:rFonts w:ascii="Calibri" w:eastAsia="Calibri" w:hAnsi="Calibri" w:cs="Calibri"/>
        </w:rPr>
        <w:t>.</w:t>
      </w:r>
    </w:p>
    <w:p w14:paraId="14859460" w14:textId="359301C3" w:rsidR="006A2E2C" w:rsidRPr="002F2273" w:rsidRDefault="006A2E2C" w:rsidP="007B64E1">
      <w:pPr>
        <w:pStyle w:val="Odstavecseseznamem"/>
        <w:autoSpaceDE w:val="0"/>
        <w:autoSpaceDN w:val="0"/>
        <w:adjustRightInd w:val="0"/>
        <w:spacing w:before="120" w:after="0"/>
        <w:ind w:left="0"/>
        <w:contextualSpacing w:val="0"/>
        <w:jc w:val="both"/>
        <w:rPr>
          <w:rFonts w:cs="Times New Roman"/>
        </w:rPr>
      </w:pPr>
      <w:r w:rsidRPr="002F2273">
        <w:rPr>
          <w:rFonts w:cs="Times New Roman"/>
        </w:rPr>
        <w:t xml:space="preserve">Otevírání </w:t>
      </w:r>
      <w:r w:rsidR="00DC774D">
        <w:rPr>
          <w:rFonts w:cs="Times New Roman"/>
        </w:rPr>
        <w:t>N</w:t>
      </w:r>
      <w:r w:rsidRPr="002F2273">
        <w:rPr>
          <w:rFonts w:cs="Times New Roman"/>
        </w:rPr>
        <w:t xml:space="preserve">abídek se provede formou </w:t>
      </w:r>
      <w:r w:rsidR="00EA19F8">
        <w:rPr>
          <w:rFonts w:cs="Times New Roman"/>
        </w:rPr>
        <w:t>postupného otevírání elektronických podání a to v pořadí, ve kterém byly nabídky podány</w:t>
      </w:r>
      <w:r w:rsidRPr="002F2273">
        <w:rPr>
          <w:rFonts w:cs="Times New Roman"/>
        </w:rPr>
        <w:t xml:space="preserve">. </w:t>
      </w:r>
    </w:p>
    <w:p w14:paraId="6399DD59" w14:textId="0DD72850" w:rsidR="002F2273" w:rsidRDefault="006A2E2C" w:rsidP="007B64E1">
      <w:pPr>
        <w:pStyle w:val="Odstavecseseznamem"/>
        <w:autoSpaceDE w:val="0"/>
        <w:autoSpaceDN w:val="0"/>
        <w:adjustRightInd w:val="0"/>
        <w:spacing w:before="120" w:after="0"/>
        <w:ind w:left="0"/>
        <w:contextualSpacing w:val="0"/>
        <w:jc w:val="both"/>
        <w:rPr>
          <w:rFonts w:cs="Times New Roman"/>
        </w:rPr>
      </w:pPr>
      <w:r w:rsidRPr="002F2273">
        <w:rPr>
          <w:rFonts w:cs="Times New Roman"/>
        </w:rPr>
        <w:t xml:space="preserve">Zadavatel při otevírání </w:t>
      </w:r>
      <w:r w:rsidR="00EA19F8">
        <w:rPr>
          <w:rFonts w:cs="Times New Roman"/>
        </w:rPr>
        <w:t>nabídek</w:t>
      </w:r>
      <w:r w:rsidR="00EA19F8" w:rsidRPr="002F2273">
        <w:rPr>
          <w:rFonts w:cs="Times New Roman"/>
        </w:rPr>
        <w:t xml:space="preserve"> </w:t>
      </w:r>
      <w:r w:rsidRPr="002F2273">
        <w:rPr>
          <w:rFonts w:cs="Times New Roman"/>
        </w:rPr>
        <w:t xml:space="preserve">kontroluje, zda </w:t>
      </w:r>
      <w:r w:rsidR="00DC774D">
        <w:rPr>
          <w:rFonts w:cs="Times New Roman"/>
        </w:rPr>
        <w:t>N</w:t>
      </w:r>
      <w:r w:rsidRPr="002F2273">
        <w:rPr>
          <w:rFonts w:cs="Times New Roman"/>
        </w:rPr>
        <w:t>abídky byly doručeny ve stanovené lhůtě a v souladu s § 10</w:t>
      </w:r>
      <w:r w:rsidR="00EA19F8">
        <w:rPr>
          <w:rFonts w:cs="Times New Roman"/>
        </w:rPr>
        <w:t>9</w:t>
      </w:r>
      <w:r w:rsidRPr="002F2273">
        <w:rPr>
          <w:rFonts w:cs="Times New Roman"/>
        </w:rPr>
        <w:t xml:space="preserve"> odst. 2 </w:t>
      </w:r>
      <w:r w:rsidR="00805B03" w:rsidRPr="002F2273">
        <w:rPr>
          <w:rFonts w:cs="Times New Roman"/>
        </w:rPr>
        <w:t>ZZVZ</w:t>
      </w:r>
      <w:r w:rsidR="00EA19F8">
        <w:rPr>
          <w:rFonts w:cs="Times New Roman"/>
        </w:rPr>
        <w:t xml:space="preserve">, v souladu s § 107 odst. 3, 4, 5. </w:t>
      </w:r>
    </w:p>
    <w:p w14:paraId="2EDF5778" w14:textId="1C2CAEC2" w:rsidR="009E1854" w:rsidRDefault="009E1854" w:rsidP="00C451D8">
      <w:pPr>
        <w:pStyle w:val="Nadpis1"/>
        <w:numPr>
          <w:ilvl w:val="0"/>
          <w:numId w:val="3"/>
        </w:numPr>
        <w:spacing w:line="276" w:lineRule="auto"/>
        <w:contextualSpacing/>
      </w:pPr>
      <w:bookmarkStart w:id="29" w:name="_Toc482969748"/>
      <w:r w:rsidRPr="00997568">
        <w:t>HODNOCENÍ NABÍDEK</w:t>
      </w:r>
      <w:bookmarkEnd w:id="29"/>
    </w:p>
    <w:p w14:paraId="3BC7734C" w14:textId="1DE0F43B" w:rsidR="009D72E6" w:rsidRPr="00BF4CEE" w:rsidRDefault="009E1854" w:rsidP="00A7406B">
      <w:pPr>
        <w:autoSpaceDE w:val="0"/>
        <w:autoSpaceDN w:val="0"/>
        <w:adjustRightInd w:val="0"/>
        <w:spacing w:before="240" w:after="0"/>
        <w:contextualSpacing/>
        <w:jc w:val="both"/>
        <w:rPr>
          <w:rFonts w:cs="Times New Roman"/>
        </w:rPr>
      </w:pPr>
      <w:r w:rsidRPr="00265789">
        <w:rPr>
          <w:rFonts w:cs="Times New Roman"/>
        </w:rPr>
        <w:t>Tento oddíl vysv</w:t>
      </w:r>
      <w:r w:rsidRPr="00265789">
        <w:rPr>
          <w:rFonts w:cs="TimesNewRoman"/>
        </w:rPr>
        <w:t>ě</w:t>
      </w:r>
      <w:r w:rsidRPr="00265789">
        <w:rPr>
          <w:rFonts w:cs="Times New Roman"/>
        </w:rPr>
        <w:t>tluje metodiku, kterou Zadavatel použije p</w:t>
      </w:r>
      <w:r w:rsidRPr="00265789">
        <w:rPr>
          <w:rFonts w:cs="TimesNewRoman"/>
        </w:rPr>
        <w:t>ř</w:t>
      </w:r>
      <w:r w:rsidRPr="00265789">
        <w:rPr>
          <w:rFonts w:cs="Times New Roman"/>
        </w:rPr>
        <w:t>i hodnocení p</w:t>
      </w:r>
      <w:r w:rsidRPr="00265789">
        <w:rPr>
          <w:rFonts w:cs="TimesNewRoman"/>
        </w:rPr>
        <w:t>ř</w:t>
      </w:r>
      <w:r w:rsidRPr="00265789">
        <w:rPr>
          <w:rFonts w:cs="Times New Roman"/>
        </w:rPr>
        <w:t>edložených</w:t>
      </w:r>
      <w:r w:rsidR="002F2273">
        <w:rPr>
          <w:rFonts w:cs="Times New Roman"/>
        </w:rPr>
        <w:t xml:space="preserve"> </w:t>
      </w:r>
      <w:r w:rsidRPr="00265789">
        <w:rPr>
          <w:rFonts w:cs="Times New Roman"/>
        </w:rPr>
        <w:t xml:space="preserve">Nabídek </w:t>
      </w:r>
      <w:r w:rsidR="002E3B69">
        <w:rPr>
          <w:rFonts w:cs="Times New Roman"/>
        </w:rPr>
        <w:t>Ú</w:t>
      </w:r>
      <w:r w:rsidR="00035CFC" w:rsidRPr="00265789">
        <w:rPr>
          <w:rFonts w:cs="Times New Roman"/>
        </w:rPr>
        <w:t>častník</w:t>
      </w:r>
      <w:r w:rsidRPr="00265789">
        <w:rPr>
          <w:rFonts w:cs="TimesNewRoman"/>
        </w:rPr>
        <w:t>ů</w:t>
      </w:r>
      <w:r w:rsidRPr="00265789">
        <w:rPr>
          <w:rFonts w:cs="Times New Roman"/>
        </w:rPr>
        <w:t>, kte</w:t>
      </w:r>
      <w:r w:rsidRPr="00265789">
        <w:rPr>
          <w:rFonts w:cs="TimesNewRoman"/>
        </w:rPr>
        <w:t>ř</w:t>
      </w:r>
      <w:r w:rsidRPr="00265789">
        <w:rPr>
          <w:rFonts w:cs="Times New Roman"/>
        </w:rPr>
        <w:t>í splnili kvalifikaci a jejichž Nabídky splnily zákonné požadavky</w:t>
      </w:r>
      <w:r w:rsidR="002F2273">
        <w:rPr>
          <w:rFonts w:cs="Times New Roman"/>
        </w:rPr>
        <w:t xml:space="preserve"> </w:t>
      </w:r>
      <w:r w:rsidRPr="00265789">
        <w:rPr>
          <w:rFonts w:cs="Times New Roman"/>
        </w:rPr>
        <w:t>a požadavky Zadavatele uvedené v Zadávacích podmínkách.</w:t>
      </w:r>
    </w:p>
    <w:p w14:paraId="0CD35577" w14:textId="58C3167F" w:rsidR="00BF4CEE" w:rsidRPr="00CE004D" w:rsidRDefault="00773EB3" w:rsidP="00C451D8">
      <w:pPr>
        <w:pStyle w:val="Nadpis2"/>
        <w:numPr>
          <w:ilvl w:val="1"/>
          <w:numId w:val="3"/>
        </w:numPr>
        <w:spacing w:before="240"/>
        <w:contextualSpacing/>
      </w:pPr>
      <w:bookmarkStart w:id="30" w:name="_Toc482626083"/>
      <w:bookmarkStart w:id="31" w:name="_Toc482770063"/>
      <w:bookmarkStart w:id="32" w:name="_Toc482969749"/>
      <w:bookmarkEnd w:id="30"/>
      <w:bookmarkEnd w:id="31"/>
      <w:r>
        <w:t>Hodnotící kritéria</w:t>
      </w:r>
      <w:bookmarkEnd w:id="32"/>
    </w:p>
    <w:p w14:paraId="739955A2" w14:textId="1CBB283E" w:rsidR="009E1854" w:rsidRPr="00265789" w:rsidRDefault="009E1854" w:rsidP="00BD6EAC">
      <w:pPr>
        <w:autoSpaceDE w:val="0"/>
        <w:autoSpaceDN w:val="0"/>
        <w:adjustRightInd w:val="0"/>
        <w:spacing w:before="120" w:after="0"/>
        <w:jc w:val="both"/>
        <w:rPr>
          <w:rFonts w:cs="Times New Roman"/>
        </w:rPr>
      </w:pPr>
      <w:r w:rsidRPr="00265789">
        <w:rPr>
          <w:rFonts w:cs="Times New Roman"/>
        </w:rPr>
        <w:t>Základním hodnotícím kritériem pro zadání Ve</w:t>
      </w:r>
      <w:r w:rsidRPr="00265789">
        <w:rPr>
          <w:rFonts w:cs="TimesNewRoman"/>
        </w:rPr>
        <w:t>ř</w:t>
      </w:r>
      <w:r w:rsidRPr="00265789">
        <w:rPr>
          <w:rFonts w:cs="Times New Roman"/>
        </w:rPr>
        <w:t xml:space="preserve">ejné zakázky je </w:t>
      </w:r>
      <w:r w:rsidRPr="00265789">
        <w:rPr>
          <w:rFonts w:cs="Times New Roman"/>
          <w:b/>
          <w:bCs/>
        </w:rPr>
        <w:t>ekonomická výhodnost</w:t>
      </w:r>
      <w:r w:rsidR="002F2273">
        <w:rPr>
          <w:rFonts w:cs="Times New Roman"/>
          <w:b/>
          <w:bCs/>
        </w:rPr>
        <w:t xml:space="preserve"> </w:t>
      </w:r>
      <w:r w:rsidRPr="00265789">
        <w:rPr>
          <w:rFonts w:cs="Times New Roman"/>
          <w:b/>
          <w:bCs/>
        </w:rPr>
        <w:t>nabídky</w:t>
      </w:r>
      <w:r w:rsidRPr="00265789">
        <w:rPr>
          <w:rFonts w:cs="Times New Roman"/>
        </w:rPr>
        <w:t>.</w:t>
      </w:r>
    </w:p>
    <w:p w14:paraId="161EE1EE" w14:textId="73C65454" w:rsidR="00F135DD" w:rsidRPr="00B926B6" w:rsidRDefault="009E1854" w:rsidP="005D6DB4">
      <w:pPr>
        <w:autoSpaceDE w:val="0"/>
        <w:autoSpaceDN w:val="0"/>
        <w:adjustRightInd w:val="0"/>
        <w:spacing w:before="120" w:after="0"/>
        <w:rPr>
          <w:rFonts w:cs="Times New Roman"/>
        </w:rPr>
      </w:pPr>
      <w:r w:rsidRPr="00265789">
        <w:rPr>
          <w:rFonts w:cs="Times New Roman"/>
        </w:rPr>
        <w:t xml:space="preserve">Zadavatel bude Nabídky </w:t>
      </w:r>
      <w:r w:rsidR="00035CFC" w:rsidRPr="00265789">
        <w:rPr>
          <w:rFonts w:cs="Times New Roman"/>
        </w:rPr>
        <w:t>Účastník</w:t>
      </w:r>
      <w:r w:rsidRPr="00265789">
        <w:rPr>
          <w:rFonts w:cs="TimesNewRoman"/>
        </w:rPr>
        <w:t xml:space="preserve">ů </w:t>
      </w:r>
      <w:r w:rsidRPr="00265789">
        <w:rPr>
          <w:rFonts w:cs="Times New Roman"/>
        </w:rPr>
        <w:t xml:space="preserve">hodnotit podle </w:t>
      </w:r>
      <w:r w:rsidR="005D6DB4">
        <w:rPr>
          <w:rFonts w:cs="Times New Roman"/>
        </w:rPr>
        <w:t>následujícího rozpisu</w:t>
      </w:r>
      <w:r w:rsidR="00B926B6">
        <w:rPr>
          <w:rFonts w:cs="Times New Roman"/>
        </w:rPr>
        <w:t>:</w:t>
      </w:r>
    </w:p>
    <w:p w14:paraId="36A0D02F" w14:textId="5785F1B2" w:rsidR="00F135DD" w:rsidRPr="00265789" w:rsidRDefault="009E1854" w:rsidP="00BD6EAC">
      <w:pPr>
        <w:autoSpaceDE w:val="0"/>
        <w:autoSpaceDN w:val="0"/>
        <w:adjustRightInd w:val="0"/>
        <w:spacing w:before="120" w:after="0"/>
        <w:rPr>
          <w:rFonts w:cs="Times New Roman"/>
          <w:b/>
          <w:bCs/>
        </w:rPr>
      </w:pPr>
      <w:r w:rsidRPr="00265789">
        <w:rPr>
          <w:rFonts w:cs="Times New Roman"/>
          <w:b/>
          <w:bCs/>
        </w:rPr>
        <w:t xml:space="preserve"> NABÍDKOVÁ CENA </w:t>
      </w:r>
      <w:r w:rsidRPr="00265789">
        <w:rPr>
          <w:rFonts w:cs="Times New Roman"/>
        </w:rPr>
        <w:t xml:space="preserve">(bez DPH) </w:t>
      </w:r>
      <w:r w:rsidR="00B926B6">
        <w:rPr>
          <w:rFonts w:cs="Times New Roman"/>
          <w:b/>
          <w:bCs/>
        </w:rPr>
        <w:t xml:space="preserve">(VÁHA </w:t>
      </w:r>
      <w:r w:rsidR="00EA19F8">
        <w:rPr>
          <w:rFonts w:cs="Times New Roman"/>
          <w:b/>
          <w:bCs/>
        </w:rPr>
        <w:t xml:space="preserve">100 </w:t>
      </w:r>
      <w:r w:rsidR="00B926B6">
        <w:rPr>
          <w:rFonts w:cs="Times New Roman"/>
          <w:b/>
          <w:bCs/>
        </w:rPr>
        <w:t>%)</w:t>
      </w:r>
    </w:p>
    <w:p w14:paraId="525F633B" w14:textId="77777777" w:rsidR="009E1854" w:rsidRPr="00265789" w:rsidRDefault="009E1854" w:rsidP="00BD6EAC">
      <w:pPr>
        <w:autoSpaceDE w:val="0"/>
        <w:autoSpaceDN w:val="0"/>
        <w:adjustRightInd w:val="0"/>
        <w:spacing w:before="120" w:after="0"/>
        <w:rPr>
          <w:rFonts w:cs="Times New Roman"/>
          <w:b/>
          <w:bCs/>
        </w:rPr>
      </w:pPr>
      <w:r w:rsidRPr="00265789">
        <w:rPr>
          <w:rFonts w:cs="Times New Roman"/>
          <w:b/>
          <w:bCs/>
        </w:rPr>
        <w:t>a) Odm</w:t>
      </w:r>
      <w:r w:rsidRPr="00265789">
        <w:rPr>
          <w:rFonts w:cs="TimesNewRoman,Bold"/>
          <w:b/>
          <w:bCs/>
        </w:rPr>
        <w:t>ě</w:t>
      </w:r>
      <w:r w:rsidRPr="00265789">
        <w:rPr>
          <w:rFonts w:cs="Times New Roman"/>
          <w:b/>
          <w:bCs/>
        </w:rPr>
        <w:t>na za obhospoda</w:t>
      </w:r>
      <w:r w:rsidRPr="00265789">
        <w:rPr>
          <w:rFonts w:cs="TimesNewRoman,Bold"/>
          <w:b/>
          <w:bCs/>
        </w:rPr>
        <w:t>ř</w:t>
      </w:r>
      <w:r w:rsidRPr="00265789">
        <w:rPr>
          <w:rFonts w:cs="Times New Roman"/>
          <w:b/>
          <w:bCs/>
        </w:rPr>
        <w:t>ování portfolia investi</w:t>
      </w:r>
      <w:r w:rsidRPr="00265789">
        <w:rPr>
          <w:rFonts w:cs="TimesNewRoman,Bold"/>
          <w:b/>
          <w:bCs/>
        </w:rPr>
        <w:t>č</w:t>
      </w:r>
      <w:r w:rsidRPr="00265789">
        <w:rPr>
          <w:rFonts w:cs="Times New Roman"/>
          <w:b/>
          <w:bCs/>
        </w:rPr>
        <w:t>ních nástroj</w:t>
      </w:r>
      <w:r w:rsidRPr="00265789">
        <w:rPr>
          <w:rFonts w:cs="TimesNewRoman,Bold"/>
          <w:b/>
          <w:bCs/>
        </w:rPr>
        <w:t xml:space="preserve">ů </w:t>
      </w:r>
      <w:r w:rsidRPr="00265789">
        <w:rPr>
          <w:rFonts w:cs="Times New Roman"/>
          <w:b/>
          <w:bCs/>
        </w:rPr>
        <w:t>(váha 70%)</w:t>
      </w:r>
    </w:p>
    <w:p w14:paraId="306EA534" w14:textId="62DD9EA2" w:rsidR="009E1854" w:rsidRPr="00265789" w:rsidRDefault="009E1854" w:rsidP="00BD6EAC">
      <w:pPr>
        <w:autoSpaceDE w:val="0"/>
        <w:autoSpaceDN w:val="0"/>
        <w:adjustRightInd w:val="0"/>
        <w:spacing w:before="120" w:after="0"/>
        <w:ind w:firstLine="708"/>
        <w:rPr>
          <w:rFonts w:cs="Times New Roman"/>
        </w:rPr>
      </w:pPr>
      <w:r w:rsidRPr="00265789">
        <w:rPr>
          <w:rFonts w:cs="Times New Roman"/>
        </w:rPr>
        <w:t xml:space="preserve">i) </w:t>
      </w:r>
      <w:r w:rsidR="005653C9">
        <w:rPr>
          <w:rFonts w:cs="Times New Roman"/>
        </w:rPr>
        <w:t>Fixní odměna</w:t>
      </w:r>
      <w:r w:rsidRPr="00265789">
        <w:rPr>
          <w:rFonts w:cs="Times New Roman"/>
        </w:rPr>
        <w:t xml:space="preserve"> (váha </w:t>
      </w:r>
      <w:r w:rsidR="006C4098">
        <w:rPr>
          <w:rFonts w:cs="Times New Roman"/>
        </w:rPr>
        <w:t>60</w:t>
      </w:r>
      <w:r w:rsidRPr="00265789">
        <w:rPr>
          <w:rFonts w:cs="Times New Roman"/>
        </w:rPr>
        <w:t>%)</w:t>
      </w:r>
    </w:p>
    <w:p w14:paraId="4FE56451" w14:textId="6D0AB108" w:rsidR="00F135DD" w:rsidRPr="00B926B6" w:rsidRDefault="009E1854" w:rsidP="00B926B6">
      <w:pPr>
        <w:autoSpaceDE w:val="0"/>
        <w:autoSpaceDN w:val="0"/>
        <w:adjustRightInd w:val="0"/>
        <w:spacing w:before="120" w:after="0"/>
        <w:ind w:firstLine="708"/>
        <w:rPr>
          <w:rFonts w:cs="Times New Roman"/>
        </w:rPr>
      </w:pPr>
      <w:r w:rsidRPr="00265789">
        <w:rPr>
          <w:rFonts w:cs="Times New Roman"/>
        </w:rPr>
        <w:t>ii) Výkonnostní odm</w:t>
      </w:r>
      <w:r w:rsidRPr="00265789">
        <w:rPr>
          <w:rFonts w:cs="TimesNewRoman"/>
        </w:rPr>
        <w:t>ě</w:t>
      </w:r>
      <w:r w:rsidRPr="00265789">
        <w:rPr>
          <w:rFonts w:cs="Times New Roman"/>
        </w:rPr>
        <w:t xml:space="preserve">na (váha </w:t>
      </w:r>
      <w:r w:rsidR="006C4098">
        <w:rPr>
          <w:rFonts w:cs="Times New Roman"/>
        </w:rPr>
        <w:t>40</w:t>
      </w:r>
      <w:r w:rsidR="00B926B6">
        <w:rPr>
          <w:rFonts w:cs="Times New Roman"/>
        </w:rPr>
        <w:t>%)</w:t>
      </w:r>
    </w:p>
    <w:p w14:paraId="2E465CA8" w14:textId="77777777" w:rsidR="009E1854" w:rsidRPr="00265789" w:rsidRDefault="009E1854" w:rsidP="00BD6EAC">
      <w:pPr>
        <w:autoSpaceDE w:val="0"/>
        <w:autoSpaceDN w:val="0"/>
        <w:adjustRightInd w:val="0"/>
        <w:spacing w:before="120" w:after="0"/>
        <w:rPr>
          <w:rFonts w:cs="Times New Roman"/>
          <w:b/>
          <w:bCs/>
        </w:rPr>
      </w:pPr>
      <w:r w:rsidRPr="00265789">
        <w:rPr>
          <w:rFonts w:cs="Times New Roman"/>
          <w:b/>
          <w:bCs/>
        </w:rPr>
        <w:t>b) Odm</w:t>
      </w:r>
      <w:r w:rsidRPr="00265789">
        <w:rPr>
          <w:rFonts w:cs="TimesNewRoman,Bold"/>
          <w:b/>
          <w:bCs/>
        </w:rPr>
        <w:t>ě</w:t>
      </w:r>
      <w:r w:rsidRPr="00265789">
        <w:rPr>
          <w:rFonts w:cs="Times New Roman"/>
          <w:b/>
          <w:bCs/>
        </w:rPr>
        <w:t>na za úschovu a správu cenných papír</w:t>
      </w:r>
      <w:r w:rsidRPr="00265789">
        <w:rPr>
          <w:rFonts w:cs="TimesNewRoman,Bold"/>
          <w:b/>
          <w:bCs/>
        </w:rPr>
        <w:t xml:space="preserve">ů </w:t>
      </w:r>
      <w:r w:rsidRPr="00265789">
        <w:rPr>
          <w:rFonts w:cs="Times New Roman"/>
          <w:b/>
          <w:bCs/>
        </w:rPr>
        <w:t>a vypo</w:t>
      </w:r>
      <w:r w:rsidRPr="00265789">
        <w:rPr>
          <w:rFonts w:cs="TimesNewRoman,Bold"/>
          <w:b/>
          <w:bCs/>
        </w:rPr>
        <w:t>ř</w:t>
      </w:r>
      <w:r w:rsidRPr="00265789">
        <w:rPr>
          <w:rFonts w:cs="Times New Roman"/>
          <w:b/>
          <w:bCs/>
        </w:rPr>
        <w:t>ádání obchod</w:t>
      </w:r>
      <w:r w:rsidRPr="00265789">
        <w:rPr>
          <w:rFonts w:cs="TimesNewRoman,Bold"/>
          <w:b/>
          <w:bCs/>
        </w:rPr>
        <w:t xml:space="preserve">ů </w:t>
      </w:r>
      <w:r w:rsidR="00127DD6" w:rsidRPr="00265789">
        <w:rPr>
          <w:rFonts w:cs="Times New Roman"/>
          <w:b/>
          <w:bCs/>
        </w:rPr>
        <w:t>s nimi (váha 3</w:t>
      </w:r>
      <w:r w:rsidRPr="00265789">
        <w:rPr>
          <w:rFonts w:cs="Times New Roman"/>
          <w:b/>
          <w:bCs/>
        </w:rPr>
        <w:t>0%)</w:t>
      </w:r>
    </w:p>
    <w:p w14:paraId="5C5D5BB7" w14:textId="77777777" w:rsidR="009E1854" w:rsidRPr="00265789" w:rsidRDefault="009E1854" w:rsidP="000B644C">
      <w:pPr>
        <w:autoSpaceDE w:val="0"/>
        <w:autoSpaceDN w:val="0"/>
        <w:adjustRightInd w:val="0"/>
        <w:spacing w:before="120" w:after="0"/>
        <w:ind w:firstLine="708"/>
        <w:jc w:val="both"/>
        <w:rPr>
          <w:rFonts w:cs="Times New Roman"/>
        </w:rPr>
      </w:pPr>
      <w:r w:rsidRPr="00265789">
        <w:rPr>
          <w:rFonts w:cs="Times New Roman"/>
        </w:rPr>
        <w:t>i) Odm</w:t>
      </w:r>
      <w:r w:rsidRPr="00265789">
        <w:rPr>
          <w:rFonts w:cs="TimesNewRoman"/>
        </w:rPr>
        <w:t>ě</w:t>
      </w:r>
      <w:r w:rsidRPr="00265789">
        <w:rPr>
          <w:rFonts w:cs="Times New Roman"/>
        </w:rPr>
        <w:t>na za úschovu a správu cenných papír</w:t>
      </w:r>
      <w:r w:rsidRPr="00265789">
        <w:rPr>
          <w:rFonts w:cs="TimesNewRoman"/>
        </w:rPr>
        <w:t xml:space="preserve">ů </w:t>
      </w:r>
      <w:r w:rsidRPr="00265789">
        <w:rPr>
          <w:rFonts w:cs="Times New Roman"/>
        </w:rPr>
        <w:t>(váha 70%)</w:t>
      </w:r>
    </w:p>
    <w:p w14:paraId="04946EA6" w14:textId="26052CF1" w:rsidR="009E1854" w:rsidRPr="00265789" w:rsidRDefault="009E1854" w:rsidP="000B644C">
      <w:pPr>
        <w:autoSpaceDE w:val="0"/>
        <w:autoSpaceDN w:val="0"/>
        <w:adjustRightInd w:val="0"/>
        <w:spacing w:before="120" w:after="0"/>
        <w:ind w:left="1701" w:hanging="285"/>
        <w:jc w:val="both"/>
        <w:rPr>
          <w:rFonts w:cs="Times New Roman"/>
        </w:rPr>
      </w:pPr>
      <w:r w:rsidRPr="00265789">
        <w:rPr>
          <w:rFonts w:cs="Times New Roman"/>
        </w:rPr>
        <w:lastRenderedPageBreak/>
        <w:t>a) Odm</w:t>
      </w:r>
      <w:r w:rsidRPr="00265789">
        <w:rPr>
          <w:rFonts w:cs="TimesNewRoman"/>
        </w:rPr>
        <w:t>ě</w:t>
      </w:r>
      <w:r w:rsidRPr="00265789">
        <w:rPr>
          <w:rFonts w:cs="Times New Roman"/>
        </w:rPr>
        <w:t>na za úschovu a správu tuzemských dluhopis</w:t>
      </w:r>
      <w:r w:rsidRPr="00265789">
        <w:rPr>
          <w:rFonts w:cs="TimesNewRoman"/>
        </w:rPr>
        <w:t xml:space="preserve">ů </w:t>
      </w:r>
      <w:r w:rsidR="0035121F">
        <w:rPr>
          <w:rFonts w:cs="TimesNewRoman"/>
        </w:rPr>
        <w:t>vedených na účtech v</w:t>
      </w:r>
      <w:r w:rsidR="00474F8D">
        <w:rPr>
          <w:rFonts w:cs="TimesNewRoman"/>
        </w:rPr>
        <w:t> </w:t>
      </w:r>
      <w:r w:rsidR="0035121F">
        <w:rPr>
          <w:rFonts w:cs="TimesNewRoman"/>
        </w:rPr>
        <w:t>CDCP</w:t>
      </w:r>
      <w:r w:rsidR="00474F8D">
        <w:rPr>
          <w:rFonts w:cs="TimesNewRoman"/>
        </w:rPr>
        <w:t xml:space="preserve"> </w:t>
      </w:r>
      <w:r w:rsidRPr="00265789">
        <w:rPr>
          <w:rFonts w:cs="Times New Roman"/>
        </w:rPr>
        <w:t xml:space="preserve">(váha </w:t>
      </w:r>
      <w:r w:rsidR="00347855">
        <w:rPr>
          <w:rFonts w:cs="Times New Roman"/>
        </w:rPr>
        <w:t>5</w:t>
      </w:r>
      <w:r w:rsidR="005653C9">
        <w:rPr>
          <w:rFonts w:cs="Times New Roman"/>
        </w:rPr>
        <w:t>0</w:t>
      </w:r>
      <w:r w:rsidRPr="00265789">
        <w:rPr>
          <w:rFonts w:cs="Times New Roman"/>
        </w:rPr>
        <w:t>%)</w:t>
      </w:r>
    </w:p>
    <w:p w14:paraId="4D6590C0" w14:textId="7F522891" w:rsidR="009E1854" w:rsidRPr="00265789" w:rsidRDefault="009E1854" w:rsidP="000B644C">
      <w:pPr>
        <w:autoSpaceDE w:val="0"/>
        <w:autoSpaceDN w:val="0"/>
        <w:adjustRightInd w:val="0"/>
        <w:spacing w:before="120" w:after="0"/>
        <w:ind w:left="1701" w:hanging="285"/>
        <w:jc w:val="both"/>
        <w:rPr>
          <w:rFonts w:cs="Times New Roman"/>
        </w:rPr>
      </w:pPr>
      <w:r w:rsidRPr="00265789">
        <w:rPr>
          <w:rFonts w:cs="Times New Roman"/>
        </w:rPr>
        <w:t>b) Odm</w:t>
      </w:r>
      <w:r w:rsidRPr="00265789">
        <w:rPr>
          <w:rFonts w:cs="TimesNewRoman"/>
        </w:rPr>
        <w:t>ě</w:t>
      </w:r>
      <w:r w:rsidRPr="00265789">
        <w:rPr>
          <w:rFonts w:cs="Times New Roman"/>
        </w:rPr>
        <w:t>na za úschovu a správu eurobond</w:t>
      </w:r>
      <w:r w:rsidRPr="00265789">
        <w:rPr>
          <w:rFonts w:cs="TimesNewRoman"/>
        </w:rPr>
        <w:t>ů</w:t>
      </w:r>
      <w:r w:rsidR="00474F8D">
        <w:rPr>
          <w:rFonts w:cs="TimesNewRoman"/>
        </w:rPr>
        <w:t xml:space="preserve"> -</w:t>
      </w:r>
      <w:r w:rsidR="007D5309">
        <w:rPr>
          <w:rFonts w:cs="TimesNewRoman"/>
        </w:rPr>
        <w:t xml:space="preserve"> </w:t>
      </w:r>
      <w:r w:rsidR="005653C9">
        <w:rPr>
          <w:rFonts w:cs="Times New Roman"/>
        </w:rPr>
        <w:t xml:space="preserve">dluhopisů vedených na účtech v Clearstream </w:t>
      </w:r>
      <w:r w:rsidR="0035121F">
        <w:rPr>
          <w:rFonts w:cs="Times New Roman"/>
        </w:rPr>
        <w:t>Banking L</w:t>
      </w:r>
      <w:r w:rsidR="005653C9">
        <w:rPr>
          <w:rFonts w:cs="Times New Roman"/>
        </w:rPr>
        <w:t>uxembourg</w:t>
      </w:r>
      <w:r w:rsidR="005653C9" w:rsidRPr="00265789">
        <w:rPr>
          <w:rFonts w:cs="TimesNewRoman"/>
        </w:rPr>
        <w:t xml:space="preserve"> </w:t>
      </w:r>
      <w:r w:rsidR="007D5309">
        <w:rPr>
          <w:rFonts w:cs="TimesNewRoman"/>
        </w:rPr>
        <w:t>nebo Euroclear</w:t>
      </w:r>
      <w:r w:rsidR="000B644C">
        <w:rPr>
          <w:rFonts w:cs="TimesNewRoman"/>
        </w:rPr>
        <w:t xml:space="preserve"> </w:t>
      </w:r>
      <w:r w:rsidRPr="00265789">
        <w:rPr>
          <w:rFonts w:cs="Times New Roman"/>
        </w:rPr>
        <w:t xml:space="preserve">(váha </w:t>
      </w:r>
      <w:r w:rsidR="00347855">
        <w:rPr>
          <w:rFonts w:cs="Times New Roman"/>
        </w:rPr>
        <w:t>30</w:t>
      </w:r>
      <w:r w:rsidRPr="00265789">
        <w:rPr>
          <w:rFonts w:cs="Times New Roman"/>
        </w:rPr>
        <w:t>%)</w:t>
      </w:r>
    </w:p>
    <w:p w14:paraId="4C6EE34D" w14:textId="317BD1A4" w:rsidR="009E1854" w:rsidRDefault="0035121F" w:rsidP="000B644C">
      <w:pPr>
        <w:autoSpaceDE w:val="0"/>
        <w:autoSpaceDN w:val="0"/>
        <w:adjustRightInd w:val="0"/>
        <w:spacing w:before="120" w:after="0"/>
        <w:ind w:left="1701" w:hanging="285"/>
        <w:jc w:val="both"/>
        <w:rPr>
          <w:rFonts w:cs="Times New Roman"/>
        </w:rPr>
      </w:pPr>
      <w:r>
        <w:rPr>
          <w:rFonts w:cs="Times New Roman"/>
        </w:rPr>
        <w:t>c</w:t>
      </w:r>
      <w:r w:rsidR="009E1854" w:rsidRPr="00265789">
        <w:rPr>
          <w:rFonts w:cs="Times New Roman"/>
        </w:rPr>
        <w:t>) Odm</w:t>
      </w:r>
      <w:r w:rsidR="009E1854" w:rsidRPr="00265789">
        <w:rPr>
          <w:rFonts w:cs="TimesNewRoman"/>
        </w:rPr>
        <w:t>ě</w:t>
      </w:r>
      <w:r w:rsidR="009E1854" w:rsidRPr="00265789">
        <w:rPr>
          <w:rFonts w:cs="Times New Roman"/>
        </w:rPr>
        <w:t xml:space="preserve">na za úschovu a správu </w:t>
      </w:r>
      <w:r>
        <w:rPr>
          <w:rFonts w:cs="Times New Roman"/>
        </w:rPr>
        <w:t xml:space="preserve"> tuzem</w:t>
      </w:r>
      <w:r w:rsidR="005D6DB4">
        <w:rPr>
          <w:rFonts w:cs="Times New Roman"/>
        </w:rPr>
        <w:t>s</w:t>
      </w:r>
      <w:r>
        <w:rPr>
          <w:rFonts w:cs="Times New Roman"/>
        </w:rPr>
        <w:t xml:space="preserve">kých </w:t>
      </w:r>
      <w:r w:rsidR="005653C9">
        <w:rPr>
          <w:rFonts w:cs="Times New Roman"/>
        </w:rPr>
        <w:t xml:space="preserve">akcií </w:t>
      </w:r>
      <w:r>
        <w:rPr>
          <w:rFonts w:cs="Times New Roman"/>
        </w:rPr>
        <w:t xml:space="preserve">vedených na účtech v CDCP </w:t>
      </w:r>
      <w:r w:rsidR="009E1854" w:rsidRPr="00265789">
        <w:rPr>
          <w:rFonts w:cs="Times New Roman"/>
        </w:rPr>
        <w:t xml:space="preserve">(váha </w:t>
      </w:r>
      <w:r w:rsidR="006C4098">
        <w:rPr>
          <w:rFonts w:cs="Times New Roman"/>
        </w:rPr>
        <w:t>10</w:t>
      </w:r>
      <w:r w:rsidR="009E1854" w:rsidRPr="00265789">
        <w:rPr>
          <w:rFonts w:cs="Times New Roman"/>
        </w:rPr>
        <w:t>%)</w:t>
      </w:r>
    </w:p>
    <w:p w14:paraId="4CF5056F" w14:textId="5DE87BDC" w:rsidR="0035121F" w:rsidRPr="0035121F" w:rsidRDefault="0035121F" w:rsidP="000B644C">
      <w:pPr>
        <w:autoSpaceDE w:val="0"/>
        <w:autoSpaceDN w:val="0"/>
        <w:adjustRightInd w:val="0"/>
        <w:spacing w:before="120" w:after="0"/>
        <w:ind w:left="1276" w:hanging="1276"/>
        <w:jc w:val="both"/>
        <w:rPr>
          <w:rFonts w:cs="Times New Roman"/>
        </w:rPr>
      </w:pPr>
      <w:r w:rsidRPr="0035121F">
        <w:rPr>
          <w:rFonts w:cs="Times New Roman"/>
        </w:rPr>
        <w:tab/>
      </w:r>
      <w:r w:rsidRPr="0035121F">
        <w:rPr>
          <w:rFonts w:cs="Times New Roman"/>
        </w:rPr>
        <w:tab/>
      </w:r>
      <w:r>
        <w:rPr>
          <w:rFonts w:cs="Times New Roman"/>
        </w:rPr>
        <w:t>d) O</w:t>
      </w:r>
      <w:r w:rsidR="006B6E5B">
        <w:rPr>
          <w:rFonts w:cs="Times New Roman"/>
        </w:rPr>
        <w:t xml:space="preserve">dměna za úschovu a správu </w:t>
      </w:r>
      <w:r w:rsidR="00B140B3">
        <w:rPr>
          <w:rFonts w:cs="Times New Roman"/>
        </w:rPr>
        <w:t xml:space="preserve">akcií / </w:t>
      </w:r>
      <w:r w:rsidR="00282C00">
        <w:rPr>
          <w:rFonts w:cs="Times New Roman"/>
        </w:rPr>
        <w:t xml:space="preserve">akciových ETF </w:t>
      </w:r>
      <w:r w:rsidR="00235672">
        <w:rPr>
          <w:rFonts w:cs="Times New Roman"/>
        </w:rPr>
        <w:t>vedených na účtech</w:t>
      </w:r>
      <w:r w:rsidR="006B6E5B">
        <w:rPr>
          <w:rFonts w:cs="Times New Roman"/>
        </w:rPr>
        <w:t xml:space="preserve"> </w:t>
      </w:r>
      <w:r w:rsidR="00262113">
        <w:rPr>
          <w:rFonts w:cs="Times New Roman"/>
        </w:rPr>
        <w:t xml:space="preserve">v </w:t>
      </w:r>
      <w:r w:rsidR="00F66E68">
        <w:rPr>
          <w:rFonts w:cs="Times New Roman"/>
        </w:rPr>
        <w:t>Clearstream Banking Frankfurt</w:t>
      </w:r>
      <w:r w:rsidR="00316126">
        <w:rPr>
          <w:rFonts w:cs="Times New Roman"/>
        </w:rPr>
        <w:t>/Německo</w:t>
      </w:r>
      <w:r w:rsidR="00235672">
        <w:rPr>
          <w:rFonts w:cs="Times New Roman"/>
        </w:rPr>
        <w:t xml:space="preserve"> </w:t>
      </w:r>
      <w:r>
        <w:rPr>
          <w:rFonts w:cs="Times New Roman"/>
        </w:rPr>
        <w:t xml:space="preserve">(váha </w:t>
      </w:r>
      <w:r w:rsidR="00347855">
        <w:rPr>
          <w:rFonts w:cs="Times New Roman"/>
        </w:rPr>
        <w:t>10</w:t>
      </w:r>
      <w:r w:rsidR="006B6E5B">
        <w:rPr>
          <w:rFonts w:cs="Times New Roman"/>
        </w:rPr>
        <w:t>%)</w:t>
      </w:r>
    </w:p>
    <w:p w14:paraId="5512DABC" w14:textId="782E3795" w:rsidR="009E1854" w:rsidRPr="00265789" w:rsidRDefault="00F135DD" w:rsidP="000B644C">
      <w:pPr>
        <w:autoSpaceDE w:val="0"/>
        <w:autoSpaceDN w:val="0"/>
        <w:adjustRightInd w:val="0"/>
        <w:spacing w:before="120" w:after="0"/>
        <w:jc w:val="both"/>
        <w:rPr>
          <w:rFonts w:cs="Times New Roman"/>
        </w:rPr>
      </w:pPr>
      <w:r w:rsidRPr="00265789">
        <w:rPr>
          <w:rFonts w:cs="Times New Roman"/>
        </w:rPr>
        <w:tab/>
      </w:r>
      <w:r w:rsidR="009E1854" w:rsidRPr="00265789">
        <w:rPr>
          <w:rFonts w:cs="Times New Roman"/>
        </w:rPr>
        <w:t>ii) Transak</w:t>
      </w:r>
      <w:r w:rsidR="009E1854" w:rsidRPr="00265789">
        <w:rPr>
          <w:rFonts w:cs="TimesNewRoman"/>
        </w:rPr>
        <w:t>č</w:t>
      </w:r>
      <w:r w:rsidR="009E1854" w:rsidRPr="00265789">
        <w:rPr>
          <w:rFonts w:cs="Times New Roman"/>
        </w:rPr>
        <w:t>ní poplatky za vypo</w:t>
      </w:r>
      <w:r w:rsidR="009E1854" w:rsidRPr="00265789">
        <w:rPr>
          <w:rFonts w:cs="TimesNewRoman"/>
        </w:rPr>
        <w:t>ř</w:t>
      </w:r>
      <w:r w:rsidR="009E1854" w:rsidRPr="00265789">
        <w:rPr>
          <w:rFonts w:cs="Times New Roman"/>
        </w:rPr>
        <w:t>ádání obchod</w:t>
      </w:r>
      <w:r w:rsidR="009E1854" w:rsidRPr="00265789">
        <w:rPr>
          <w:rFonts w:cs="TimesNewRoman"/>
        </w:rPr>
        <w:t xml:space="preserve">ů </w:t>
      </w:r>
      <w:r w:rsidR="009E1854" w:rsidRPr="00265789">
        <w:rPr>
          <w:rFonts w:cs="Times New Roman"/>
        </w:rPr>
        <w:t xml:space="preserve">s cennými papíry (váha </w:t>
      </w:r>
      <w:r w:rsidR="006C4098">
        <w:rPr>
          <w:rFonts w:cs="Times New Roman"/>
        </w:rPr>
        <w:t>30</w:t>
      </w:r>
      <w:r w:rsidR="000B644C">
        <w:rPr>
          <w:rFonts w:cs="Times New Roman"/>
        </w:rPr>
        <w:t xml:space="preserve"> </w:t>
      </w:r>
      <w:r w:rsidR="009E1854" w:rsidRPr="00265789">
        <w:rPr>
          <w:rFonts w:cs="Times New Roman"/>
        </w:rPr>
        <w:t>%)</w:t>
      </w:r>
    </w:p>
    <w:p w14:paraId="6B0AA5B5" w14:textId="1360F304" w:rsidR="000D54C0" w:rsidRPr="000D54C0" w:rsidRDefault="000D54C0" w:rsidP="00960B78">
      <w:pPr>
        <w:autoSpaceDE w:val="0"/>
        <w:autoSpaceDN w:val="0"/>
        <w:adjustRightInd w:val="0"/>
        <w:spacing w:before="120" w:after="0"/>
        <w:ind w:left="1418" w:hanging="285"/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="009E1854" w:rsidRPr="000D54C0">
        <w:rPr>
          <w:rFonts w:cs="Times New Roman"/>
        </w:rPr>
        <w:t xml:space="preserve">Transakční poplatek za vypořádání </w:t>
      </w:r>
      <w:r w:rsidR="006B6E5B" w:rsidRPr="000D54C0">
        <w:rPr>
          <w:rFonts w:cs="Times New Roman"/>
        </w:rPr>
        <w:t xml:space="preserve">tuzemských dluhopisů v CDCP </w:t>
      </w:r>
      <w:r w:rsidRPr="009C4DD5">
        <w:rPr>
          <w:rFonts w:cs="Times New Roman"/>
        </w:rPr>
        <w:t xml:space="preserve">jednotně a ve stejné výši pro všechny typy instrukcí </w:t>
      </w:r>
      <w:r w:rsidRPr="00960B78">
        <w:rPr>
          <w:rFonts w:cs="Times New Roman"/>
        </w:rPr>
        <w:t xml:space="preserve">DVP, RVP, DFP, RFP </w:t>
      </w:r>
      <w:r w:rsidR="004E7995" w:rsidRPr="00960B78">
        <w:rPr>
          <w:rFonts w:cs="Times New Roman"/>
        </w:rPr>
        <w:t xml:space="preserve">(bez poplatků CDCP) </w:t>
      </w:r>
      <w:r w:rsidR="006B6E5B" w:rsidRPr="00960B78">
        <w:rPr>
          <w:rFonts w:cs="Times New Roman"/>
        </w:rPr>
        <w:t xml:space="preserve">(váha </w:t>
      </w:r>
      <w:r w:rsidR="00347855" w:rsidRPr="00960B78">
        <w:rPr>
          <w:rFonts w:cs="Times New Roman"/>
        </w:rPr>
        <w:t>5</w:t>
      </w:r>
      <w:r w:rsidR="006B6E5B" w:rsidRPr="00960B78">
        <w:rPr>
          <w:rFonts w:cs="Times New Roman"/>
        </w:rPr>
        <w:t>0</w:t>
      </w:r>
      <w:r w:rsidR="000B644C" w:rsidRPr="00960B78">
        <w:rPr>
          <w:rFonts w:cs="Times New Roman"/>
        </w:rPr>
        <w:t xml:space="preserve"> </w:t>
      </w:r>
      <w:r w:rsidR="006B6E5B" w:rsidRPr="000D54C0">
        <w:rPr>
          <w:rFonts w:cs="Times New Roman"/>
        </w:rPr>
        <w:t>%)</w:t>
      </w:r>
    </w:p>
    <w:p w14:paraId="7017804B" w14:textId="00DB573D" w:rsidR="009E1854" w:rsidRPr="00960B78" w:rsidRDefault="009E1854" w:rsidP="00960B78">
      <w:pPr>
        <w:autoSpaceDE w:val="0"/>
        <w:autoSpaceDN w:val="0"/>
        <w:adjustRightInd w:val="0"/>
        <w:spacing w:before="120" w:after="0"/>
        <w:ind w:left="1418" w:hanging="285"/>
        <w:jc w:val="both"/>
        <w:rPr>
          <w:rFonts w:cs="Times New Roman"/>
        </w:rPr>
      </w:pPr>
      <w:r w:rsidRPr="00265789">
        <w:rPr>
          <w:rFonts w:cs="Times New Roman"/>
        </w:rPr>
        <w:t>b) Transak</w:t>
      </w:r>
      <w:r w:rsidRPr="00960B78">
        <w:rPr>
          <w:rFonts w:cs="Times New Roman"/>
        </w:rPr>
        <w:t>č</w:t>
      </w:r>
      <w:r w:rsidRPr="00265789">
        <w:rPr>
          <w:rFonts w:cs="Times New Roman"/>
        </w:rPr>
        <w:t>ní poplatek za vypo</w:t>
      </w:r>
      <w:r w:rsidRPr="00960B78">
        <w:rPr>
          <w:rFonts w:cs="Times New Roman"/>
        </w:rPr>
        <w:t>ř</w:t>
      </w:r>
      <w:r w:rsidRPr="00265789">
        <w:rPr>
          <w:rFonts w:cs="Times New Roman"/>
        </w:rPr>
        <w:t>ádání eurobond</w:t>
      </w:r>
      <w:r w:rsidRPr="00960B78">
        <w:rPr>
          <w:rFonts w:cs="Times New Roman"/>
        </w:rPr>
        <w:t>ů</w:t>
      </w:r>
      <w:r w:rsidR="00474F8D" w:rsidRPr="00960B78">
        <w:rPr>
          <w:rFonts w:cs="Times New Roman"/>
        </w:rPr>
        <w:t xml:space="preserve"> -</w:t>
      </w:r>
      <w:r w:rsidR="007D5309" w:rsidRPr="00960B78">
        <w:rPr>
          <w:rFonts w:cs="Times New Roman"/>
        </w:rPr>
        <w:t xml:space="preserve"> </w:t>
      </w:r>
      <w:r w:rsidR="006B6E5B">
        <w:rPr>
          <w:rFonts w:cs="Times New Roman"/>
        </w:rPr>
        <w:t>dluhopisů v Clearstream Banking</w:t>
      </w:r>
      <w:r w:rsidR="000B644C">
        <w:rPr>
          <w:rFonts w:cs="Times New Roman"/>
        </w:rPr>
        <w:t xml:space="preserve"> </w:t>
      </w:r>
      <w:r w:rsidR="006B6E5B">
        <w:rPr>
          <w:rFonts w:cs="Times New Roman"/>
        </w:rPr>
        <w:t>Luxembourg</w:t>
      </w:r>
      <w:r w:rsidR="006B6E5B" w:rsidRPr="00960B78">
        <w:rPr>
          <w:rFonts w:cs="Times New Roman"/>
        </w:rPr>
        <w:t xml:space="preserve"> </w:t>
      </w:r>
      <w:r w:rsidR="007D5309" w:rsidRPr="00960B78">
        <w:rPr>
          <w:rFonts w:cs="Times New Roman"/>
        </w:rPr>
        <w:t xml:space="preserve">nebo Euroclear </w:t>
      </w:r>
      <w:r w:rsidR="000D54C0" w:rsidRPr="00960B78">
        <w:rPr>
          <w:rFonts w:cs="Times New Roman"/>
        </w:rPr>
        <w:t>jednotně a ve stejné výši pro všechny typy instrukcí DVP, RVP, DFP, RFP</w:t>
      </w:r>
      <w:r w:rsidR="000D54C0" w:rsidRPr="009C4DD5">
        <w:rPr>
          <w:rFonts w:cs="Times New Roman"/>
        </w:rPr>
        <w:t xml:space="preserve"> </w:t>
      </w:r>
      <w:r w:rsidR="00206E13" w:rsidRPr="009C4DD5">
        <w:rPr>
          <w:rFonts w:cs="Times New Roman"/>
        </w:rPr>
        <w:t xml:space="preserve">(vč. poplatků mezinárodních depozitářů) </w:t>
      </w:r>
      <w:r w:rsidRPr="00960B78">
        <w:rPr>
          <w:rFonts w:cs="Times New Roman"/>
        </w:rPr>
        <w:t xml:space="preserve">(váha </w:t>
      </w:r>
      <w:r w:rsidR="00347855" w:rsidRPr="00960B78">
        <w:rPr>
          <w:rFonts w:cs="Times New Roman"/>
        </w:rPr>
        <w:t>30</w:t>
      </w:r>
      <w:r w:rsidR="000B644C" w:rsidRPr="00960B78">
        <w:rPr>
          <w:rFonts w:cs="Times New Roman"/>
        </w:rPr>
        <w:t xml:space="preserve"> </w:t>
      </w:r>
      <w:r w:rsidRPr="00960B78">
        <w:rPr>
          <w:rFonts w:cs="Times New Roman"/>
        </w:rPr>
        <w:t>%)</w:t>
      </w:r>
    </w:p>
    <w:p w14:paraId="4C120F73" w14:textId="79AE76AE" w:rsidR="000B644C" w:rsidRDefault="0035121F" w:rsidP="00960B78">
      <w:pPr>
        <w:autoSpaceDE w:val="0"/>
        <w:autoSpaceDN w:val="0"/>
        <w:adjustRightInd w:val="0"/>
        <w:spacing w:before="120" w:after="0"/>
        <w:ind w:left="1418" w:hanging="285"/>
        <w:jc w:val="both"/>
        <w:rPr>
          <w:rFonts w:cs="Times New Roman"/>
        </w:rPr>
      </w:pPr>
      <w:r>
        <w:rPr>
          <w:rFonts w:cs="Times New Roman"/>
        </w:rPr>
        <w:t>c</w:t>
      </w:r>
      <w:r w:rsidR="00035CFC" w:rsidRPr="00265789">
        <w:rPr>
          <w:rFonts w:cs="Times New Roman"/>
        </w:rPr>
        <w:t>) Transak</w:t>
      </w:r>
      <w:r w:rsidR="00035CFC" w:rsidRPr="00960B78">
        <w:rPr>
          <w:rFonts w:cs="Times New Roman"/>
        </w:rPr>
        <w:t>č</w:t>
      </w:r>
      <w:r w:rsidR="00035CFC" w:rsidRPr="00265789">
        <w:rPr>
          <w:rFonts w:cs="Times New Roman"/>
        </w:rPr>
        <w:t>ní poplatek za vypo</w:t>
      </w:r>
      <w:r w:rsidR="00035CFC" w:rsidRPr="00960B78">
        <w:rPr>
          <w:rFonts w:cs="Times New Roman"/>
        </w:rPr>
        <w:t>ř</w:t>
      </w:r>
      <w:r w:rsidR="00035CFC" w:rsidRPr="00265789">
        <w:rPr>
          <w:rFonts w:cs="Times New Roman"/>
        </w:rPr>
        <w:t xml:space="preserve">ádání </w:t>
      </w:r>
      <w:r w:rsidR="006B6E5B">
        <w:rPr>
          <w:rFonts w:cs="Times New Roman"/>
        </w:rPr>
        <w:t>akcií v</w:t>
      </w:r>
      <w:r w:rsidR="00206E13">
        <w:rPr>
          <w:rFonts w:cs="Times New Roman"/>
        </w:rPr>
        <w:t> </w:t>
      </w:r>
      <w:r w:rsidR="006B6E5B" w:rsidRPr="009C4DD5">
        <w:rPr>
          <w:rFonts w:cs="Times New Roman"/>
        </w:rPr>
        <w:t>CDCP</w:t>
      </w:r>
      <w:r w:rsidR="00206E13" w:rsidRPr="009C4DD5">
        <w:rPr>
          <w:rFonts w:cs="Times New Roman"/>
        </w:rPr>
        <w:t xml:space="preserve"> jednotně a ve stejné výši pro všechny typy instrukcí </w:t>
      </w:r>
      <w:r w:rsidR="00206E13" w:rsidRPr="00960B78">
        <w:rPr>
          <w:rFonts w:cs="Times New Roman"/>
        </w:rPr>
        <w:t>DVP, RVP, DFP, RFP</w:t>
      </w:r>
      <w:r w:rsidR="00035CFC" w:rsidRPr="00960B78">
        <w:rPr>
          <w:rFonts w:cs="Times New Roman"/>
        </w:rPr>
        <w:t xml:space="preserve"> </w:t>
      </w:r>
      <w:r w:rsidR="00206E13" w:rsidRPr="00960B78">
        <w:rPr>
          <w:rFonts w:cs="Times New Roman"/>
        </w:rPr>
        <w:t>(bez poplatků CDCP)</w:t>
      </w:r>
      <w:r w:rsidR="00035CFC" w:rsidRPr="00960B78">
        <w:rPr>
          <w:rFonts w:cs="Times New Roman"/>
        </w:rPr>
        <w:t xml:space="preserve">(váha </w:t>
      </w:r>
      <w:r w:rsidR="006C4098" w:rsidRPr="00960B78">
        <w:rPr>
          <w:rFonts w:cs="Times New Roman"/>
        </w:rPr>
        <w:t>10</w:t>
      </w:r>
      <w:r w:rsidR="000B644C" w:rsidRPr="00960B78">
        <w:rPr>
          <w:rFonts w:cs="Times New Roman"/>
        </w:rPr>
        <w:t xml:space="preserve"> </w:t>
      </w:r>
      <w:r w:rsidR="00B926B6">
        <w:rPr>
          <w:rFonts w:cs="Times New Roman"/>
        </w:rPr>
        <w:t>%)</w:t>
      </w:r>
    </w:p>
    <w:p w14:paraId="34B98A74" w14:textId="6B3975CE" w:rsidR="006B6E5B" w:rsidRPr="006B6E5B" w:rsidRDefault="006B6E5B" w:rsidP="00960B78">
      <w:pPr>
        <w:autoSpaceDE w:val="0"/>
        <w:autoSpaceDN w:val="0"/>
        <w:adjustRightInd w:val="0"/>
        <w:spacing w:before="120" w:after="0"/>
        <w:ind w:left="1418" w:hanging="285"/>
        <w:jc w:val="both"/>
        <w:rPr>
          <w:rFonts w:cs="Times New Roman"/>
        </w:rPr>
      </w:pPr>
      <w:r w:rsidRPr="006B6E5B">
        <w:rPr>
          <w:rFonts w:cs="Times New Roman"/>
        </w:rPr>
        <w:t>d</w:t>
      </w:r>
      <w:r>
        <w:rPr>
          <w:rFonts w:cs="Times New Roman"/>
        </w:rPr>
        <w:t xml:space="preserve">) </w:t>
      </w:r>
      <w:r w:rsidRPr="00265789">
        <w:rPr>
          <w:rFonts w:cs="Times New Roman"/>
        </w:rPr>
        <w:t>Transak</w:t>
      </w:r>
      <w:r w:rsidRPr="00960B78">
        <w:rPr>
          <w:rFonts w:cs="Times New Roman"/>
        </w:rPr>
        <w:t>č</w:t>
      </w:r>
      <w:r w:rsidRPr="00265789">
        <w:rPr>
          <w:rFonts w:cs="Times New Roman"/>
        </w:rPr>
        <w:t>ní poplatek za vypo</w:t>
      </w:r>
      <w:r w:rsidRPr="00960B78">
        <w:rPr>
          <w:rFonts w:cs="Times New Roman"/>
        </w:rPr>
        <w:t>ř</w:t>
      </w:r>
      <w:r w:rsidRPr="00265789">
        <w:rPr>
          <w:rFonts w:cs="Times New Roman"/>
        </w:rPr>
        <w:t>ádání</w:t>
      </w:r>
      <w:r>
        <w:rPr>
          <w:rFonts w:cs="Times New Roman"/>
        </w:rPr>
        <w:t xml:space="preserve"> </w:t>
      </w:r>
      <w:r w:rsidR="002F6FD4">
        <w:rPr>
          <w:rFonts w:cs="Times New Roman"/>
        </w:rPr>
        <w:t xml:space="preserve">akcií / </w:t>
      </w:r>
      <w:r w:rsidR="00F66E68">
        <w:rPr>
          <w:rFonts w:cs="Times New Roman"/>
        </w:rPr>
        <w:t>akci</w:t>
      </w:r>
      <w:r w:rsidR="000B644C">
        <w:rPr>
          <w:rFonts w:cs="Times New Roman"/>
        </w:rPr>
        <w:t>ových ETF v Clearstream Banking F</w:t>
      </w:r>
      <w:r w:rsidR="00F66E68">
        <w:rPr>
          <w:rFonts w:cs="Times New Roman"/>
        </w:rPr>
        <w:t>rankfurt</w:t>
      </w:r>
      <w:r w:rsidR="007B7D94">
        <w:rPr>
          <w:rFonts w:cs="Times New Roman"/>
        </w:rPr>
        <w:t>/</w:t>
      </w:r>
      <w:r w:rsidR="007B7D94" w:rsidRPr="009C4DD5">
        <w:rPr>
          <w:rFonts w:cs="Times New Roman"/>
        </w:rPr>
        <w:t>Německo</w:t>
      </w:r>
      <w:r w:rsidR="004E7995" w:rsidRPr="00960B78">
        <w:rPr>
          <w:rFonts w:cs="Times New Roman"/>
        </w:rPr>
        <w:t xml:space="preserve"> jednotně a ve stejné výši pro všechny typy instrukcí DVP, RVP, DFP, RFP</w:t>
      </w:r>
      <w:r w:rsidR="004E7995" w:rsidRPr="009C4DD5">
        <w:rPr>
          <w:rFonts w:cs="Times New Roman"/>
        </w:rPr>
        <w:t xml:space="preserve"> </w:t>
      </w:r>
      <w:r w:rsidR="004E7995" w:rsidRPr="00960B78">
        <w:rPr>
          <w:rFonts w:cs="Times New Roman"/>
        </w:rPr>
        <w:t xml:space="preserve">(vč. poplatků mezinárodních depozitářů) </w:t>
      </w:r>
      <w:r w:rsidRPr="00960B78">
        <w:rPr>
          <w:rFonts w:cs="Times New Roman"/>
        </w:rPr>
        <w:t xml:space="preserve"> (váha </w:t>
      </w:r>
      <w:r w:rsidR="00347855">
        <w:rPr>
          <w:rFonts w:cs="Times New Roman"/>
        </w:rPr>
        <w:t>10</w:t>
      </w:r>
      <w:r w:rsidR="000B644C">
        <w:rPr>
          <w:rFonts w:cs="Times New Roman"/>
        </w:rPr>
        <w:t xml:space="preserve"> </w:t>
      </w:r>
      <w:r>
        <w:rPr>
          <w:rFonts w:cs="Times New Roman"/>
        </w:rPr>
        <w:t>%)</w:t>
      </w:r>
    </w:p>
    <w:p w14:paraId="52D8289D" w14:textId="09D2528C" w:rsidR="00047152" w:rsidRPr="00CE004D" w:rsidRDefault="00773EB3" w:rsidP="00C451D8">
      <w:pPr>
        <w:pStyle w:val="Nadpis2"/>
        <w:numPr>
          <w:ilvl w:val="1"/>
          <w:numId w:val="3"/>
        </w:numPr>
        <w:spacing w:before="240"/>
        <w:contextualSpacing/>
      </w:pPr>
      <w:bookmarkStart w:id="33" w:name="_Toc482969750"/>
      <w:r>
        <w:t>Nabídka cenová</w:t>
      </w:r>
      <w:bookmarkEnd w:id="33"/>
    </w:p>
    <w:p w14:paraId="260C102F" w14:textId="7F2954F2" w:rsidR="00A9317B" w:rsidRDefault="00035CFC" w:rsidP="00A7406B">
      <w:pPr>
        <w:autoSpaceDE w:val="0"/>
        <w:autoSpaceDN w:val="0"/>
        <w:adjustRightInd w:val="0"/>
        <w:spacing w:before="240" w:after="0"/>
        <w:contextualSpacing/>
        <w:jc w:val="both"/>
        <w:rPr>
          <w:rFonts w:cs="Times New Roman"/>
        </w:rPr>
      </w:pPr>
      <w:r w:rsidRPr="00265789">
        <w:rPr>
          <w:rFonts w:cs="Times New Roman"/>
        </w:rPr>
        <w:t>Za nejvýhodn</w:t>
      </w:r>
      <w:r w:rsidRPr="00265789">
        <w:rPr>
          <w:rFonts w:cs="TimesNewRoman"/>
        </w:rPr>
        <w:t>ě</w:t>
      </w:r>
      <w:r w:rsidRPr="00265789">
        <w:rPr>
          <w:rFonts w:cs="Times New Roman"/>
        </w:rPr>
        <w:t>jší Nabídku bude v rámci výše uvedených subkritérií díl</w:t>
      </w:r>
      <w:r w:rsidRPr="00265789">
        <w:rPr>
          <w:rFonts w:cs="TimesNewRoman"/>
        </w:rPr>
        <w:t>č</w:t>
      </w:r>
      <w:r w:rsidRPr="00265789">
        <w:rPr>
          <w:rFonts w:cs="Times New Roman"/>
        </w:rPr>
        <w:t>ího hodnotícího kritéria</w:t>
      </w:r>
      <w:r w:rsidR="002F2273">
        <w:rPr>
          <w:rFonts w:cs="Times New Roman"/>
        </w:rPr>
        <w:t xml:space="preserve"> </w:t>
      </w:r>
      <w:r w:rsidRPr="00265789">
        <w:rPr>
          <w:rFonts w:cs="Times New Roman"/>
          <w:b/>
          <w:bCs/>
        </w:rPr>
        <w:t xml:space="preserve">Nabídková cena </w:t>
      </w:r>
      <w:r w:rsidRPr="00265789">
        <w:rPr>
          <w:rFonts w:cs="Times New Roman"/>
        </w:rPr>
        <w:t xml:space="preserve">považována Nabídka s nejnižší </w:t>
      </w:r>
      <w:r w:rsidRPr="00265789">
        <w:rPr>
          <w:rFonts w:cs="TimesNewRoman"/>
        </w:rPr>
        <w:t>č</w:t>
      </w:r>
      <w:r w:rsidRPr="00265789">
        <w:rPr>
          <w:rFonts w:cs="Times New Roman"/>
        </w:rPr>
        <w:t>íselnou hodnotou (v p</w:t>
      </w:r>
      <w:r w:rsidRPr="00265789">
        <w:rPr>
          <w:rFonts w:cs="TimesNewRoman"/>
        </w:rPr>
        <w:t>ř</w:t>
      </w:r>
      <w:r w:rsidRPr="00265789">
        <w:rPr>
          <w:rFonts w:cs="Times New Roman"/>
        </w:rPr>
        <w:t>ípad</w:t>
      </w:r>
      <w:r w:rsidRPr="00265789">
        <w:rPr>
          <w:rFonts w:cs="TimesNewRoman"/>
        </w:rPr>
        <w:t xml:space="preserve">ě </w:t>
      </w:r>
      <w:r w:rsidRPr="00265789">
        <w:rPr>
          <w:rFonts w:cs="Times New Roman"/>
        </w:rPr>
        <w:t>hodnoty v</w:t>
      </w:r>
      <w:r w:rsidR="002F2273">
        <w:rPr>
          <w:rFonts w:cs="Times New Roman"/>
        </w:rPr>
        <w:t> </w:t>
      </w:r>
      <w:r w:rsidRPr="00265789">
        <w:rPr>
          <w:rFonts w:cs="Times New Roman"/>
        </w:rPr>
        <w:t>K</w:t>
      </w:r>
      <w:r w:rsidRPr="00265789">
        <w:rPr>
          <w:rFonts w:cs="TimesNewRoman"/>
        </w:rPr>
        <w:t>č</w:t>
      </w:r>
      <w:r w:rsidR="002F2273">
        <w:rPr>
          <w:rFonts w:cs="TimesNewRoman"/>
        </w:rPr>
        <w:t xml:space="preserve"> </w:t>
      </w:r>
      <w:r w:rsidRPr="00265789">
        <w:rPr>
          <w:rFonts w:cs="Times New Roman"/>
        </w:rPr>
        <w:t>hodnota bez DPH) zpracovanou v souladu s požadavky Zadávací dokumentace, p</w:t>
      </w:r>
      <w:r w:rsidRPr="00265789">
        <w:rPr>
          <w:rFonts w:cs="TimesNewRoman"/>
        </w:rPr>
        <w:t>ř</w:t>
      </w:r>
      <w:r w:rsidRPr="00265789">
        <w:rPr>
          <w:rFonts w:cs="Times New Roman"/>
        </w:rPr>
        <w:t>edevším</w:t>
      </w:r>
      <w:r w:rsidR="002F2273">
        <w:rPr>
          <w:rFonts w:cs="Times New Roman"/>
        </w:rPr>
        <w:t xml:space="preserve"> </w:t>
      </w:r>
      <w:r w:rsidRPr="00265789">
        <w:rPr>
          <w:rFonts w:cs="Times New Roman"/>
          <w:b/>
          <w:bCs/>
        </w:rPr>
        <w:t>b</w:t>
      </w:r>
      <w:r w:rsidR="003E7075">
        <w:rPr>
          <w:rFonts w:cs="Times New Roman"/>
          <w:b/>
          <w:bCs/>
        </w:rPr>
        <w:t xml:space="preserve">odu </w:t>
      </w:r>
      <w:r w:rsidR="005D6DB4">
        <w:rPr>
          <w:rFonts w:cs="Times New Roman"/>
          <w:b/>
          <w:bCs/>
        </w:rPr>
        <w:t>7.2.</w:t>
      </w:r>
      <w:r w:rsidRPr="00265789">
        <w:rPr>
          <w:rFonts w:cs="Times New Roman"/>
          <w:b/>
          <w:bCs/>
        </w:rPr>
        <w:t xml:space="preserve"> ZD </w:t>
      </w:r>
      <w:r w:rsidRPr="00265789">
        <w:rPr>
          <w:rFonts w:cs="Times New Roman"/>
        </w:rPr>
        <w:t xml:space="preserve">výše a Obchodními podmínkami (viz </w:t>
      </w:r>
      <w:r w:rsidRPr="00265789">
        <w:rPr>
          <w:rFonts w:cs="Times New Roman"/>
          <w:b/>
          <w:bCs/>
        </w:rPr>
        <w:t>P</w:t>
      </w:r>
      <w:r w:rsidRPr="00265789">
        <w:rPr>
          <w:rFonts w:cs="TimesNewRoman,Bold"/>
          <w:b/>
          <w:bCs/>
        </w:rPr>
        <w:t>ř</w:t>
      </w:r>
      <w:r w:rsidRPr="00265789">
        <w:rPr>
          <w:rFonts w:cs="Times New Roman"/>
          <w:b/>
          <w:bCs/>
        </w:rPr>
        <w:t xml:space="preserve">íloha </w:t>
      </w:r>
      <w:r w:rsidR="00BB0C7A">
        <w:rPr>
          <w:rFonts w:cs="Times New Roman"/>
          <w:b/>
          <w:bCs/>
        </w:rPr>
        <w:t>8</w:t>
      </w:r>
      <w:r w:rsidR="00EA4274" w:rsidRPr="00265789">
        <w:rPr>
          <w:rFonts w:cs="Times New Roman"/>
          <w:b/>
          <w:bCs/>
        </w:rPr>
        <w:t xml:space="preserve"> </w:t>
      </w:r>
      <w:r w:rsidRPr="00265789">
        <w:rPr>
          <w:rFonts w:cs="Times New Roman"/>
          <w:b/>
          <w:bCs/>
        </w:rPr>
        <w:t>ZD</w:t>
      </w:r>
      <w:r w:rsidRPr="00265789">
        <w:rPr>
          <w:rFonts w:cs="Times New Roman"/>
        </w:rPr>
        <w:t>). Tato Nabídka obdrží</w:t>
      </w:r>
      <w:r w:rsidR="002F2273">
        <w:rPr>
          <w:rFonts w:cs="Times New Roman"/>
        </w:rPr>
        <w:t xml:space="preserve"> </w:t>
      </w:r>
      <w:r w:rsidRPr="00265789">
        <w:rPr>
          <w:rFonts w:cs="Times New Roman"/>
        </w:rPr>
        <w:t>v daném kritériu 100 bod</w:t>
      </w:r>
      <w:r w:rsidRPr="00265789">
        <w:rPr>
          <w:rFonts w:cs="TimesNewRoman"/>
        </w:rPr>
        <w:t>ů</w:t>
      </w:r>
      <w:r w:rsidRPr="00265789">
        <w:rPr>
          <w:rFonts w:cs="Times New Roman"/>
        </w:rPr>
        <w:t>. Ostatní Nabídky obdrží body dle následujícího vzorce:</w:t>
      </w:r>
    </w:p>
    <w:p w14:paraId="7F903B40" w14:textId="7A5AA663" w:rsidR="001F22F5" w:rsidRPr="00D87878" w:rsidRDefault="008E7C1F" w:rsidP="00A9317B">
      <w:pPr>
        <w:tabs>
          <w:tab w:val="left" w:pos="1843"/>
        </w:tabs>
        <w:autoSpaceDE w:val="0"/>
        <w:autoSpaceDN w:val="0"/>
        <w:adjustRightInd w:val="0"/>
        <w:spacing w:before="240" w:after="0"/>
        <w:jc w:val="both"/>
        <w:rPr>
          <w:rFonts w:cs="Times New Roman"/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</w:rPr>
              </m:ctrlPr>
            </m:fPr>
            <m:num>
              <m:r>
                <m:rPr>
                  <m:nor/>
                </m:rPr>
                <w:rPr>
                  <w:rFonts w:cs="Times New Roman"/>
                  <w:b/>
                  <w:iCs/>
                </w:rPr>
                <m:t>nejni</m:t>
              </m:r>
              <m:r>
                <m:rPr>
                  <m:nor/>
                </m:rPr>
                <w:rPr>
                  <w:rFonts w:cs="Times New Roman"/>
                  <w:b/>
                </w:rPr>
                <m:t>žší čí</m:t>
              </m:r>
              <m:r>
                <m:rPr>
                  <m:nor/>
                </m:rPr>
                <w:rPr>
                  <w:rFonts w:cs="Times New Roman"/>
                  <w:b/>
                  <w:iCs/>
                </w:rPr>
                <m:t>seln</m:t>
              </m:r>
              <m:r>
                <m:rPr>
                  <m:nor/>
                </m:rPr>
                <w:rPr>
                  <w:rFonts w:cs="Times New Roman"/>
                  <w:b/>
                </w:rPr>
                <m:t xml:space="preserve">á </m:t>
              </m:r>
              <m:r>
                <m:rPr>
                  <m:nor/>
                </m:rPr>
                <w:rPr>
                  <w:rFonts w:cs="Times New Roman"/>
                  <w:b/>
                  <w:iCs/>
                </w:rPr>
                <m:t>hodnota</m:t>
              </m:r>
            </m:num>
            <m:den>
              <m:r>
                <m:rPr>
                  <m:nor/>
                </m:rPr>
                <w:rPr>
                  <w:rFonts w:cs="Times New Roman"/>
                  <w:b/>
                  <w:iCs/>
                </w:rPr>
                <m:t>hodnocen</m:t>
              </m:r>
              <m:r>
                <m:rPr>
                  <m:nor/>
                </m:rPr>
                <w:rPr>
                  <w:rFonts w:cs="Times New Roman"/>
                  <w:b/>
                </w:rPr>
                <m:t>á čí</m:t>
              </m:r>
              <m:r>
                <m:rPr>
                  <m:nor/>
                </m:rPr>
                <w:rPr>
                  <w:rFonts w:cs="Times New Roman"/>
                  <w:b/>
                  <w:iCs/>
                </w:rPr>
                <m:t>seln</m:t>
              </m:r>
              <m:r>
                <m:rPr>
                  <m:nor/>
                </m:rPr>
                <w:rPr>
                  <w:rFonts w:cs="Times New Roman"/>
                  <w:b/>
                </w:rPr>
                <m:t xml:space="preserve">á </m:t>
              </m:r>
              <m:r>
                <m:rPr>
                  <m:nor/>
                </m:rPr>
                <w:rPr>
                  <w:rFonts w:cs="Times New Roman"/>
                  <w:b/>
                  <w:iCs/>
                </w:rPr>
                <m:t>hodnota</m:t>
              </m:r>
            </m:den>
          </m:f>
          <m:r>
            <m:rPr>
              <m:nor/>
            </m:rPr>
            <w:rPr>
              <w:rFonts w:cs="Times New Roman"/>
              <w:b/>
            </w:rPr>
            <m:t>×100</m:t>
          </m:r>
        </m:oMath>
      </m:oMathPara>
    </w:p>
    <w:p w14:paraId="4D246B6F" w14:textId="7838A3D3" w:rsidR="00F135DD" w:rsidRPr="00265789" w:rsidRDefault="00F135DD" w:rsidP="00A7406B">
      <w:pPr>
        <w:autoSpaceDE w:val="0"/>
        <w:autoSpaceDN w:val="0"/>
        <w:adjustRightInd w:val="0"/>
        <w:spacing w:before="240" w:after="0"/>
        <w:contextualSpacing/>
        <w:rPr>
          <w:rFonts w:cs="Times New Roman"/>
        </w:rPr>
      </w:pPr>
    </w:p>
    <w:p w14:paraId="7F075206" w14:textId="2F2976C4" w:rsidR="009D72E6" w:rsidRPr="00047152" w:rsidRDefault="00F135DD" w:rsidP="00A7406B">
      <w:pPr>
        <w:autoSpaceDE w:val="0"/>
        <w:autoSpaceDN w:val="0"/>
        <w:adjustRightInd w:val="0"/>
        <w:spacing w:before="240" w:after="0"/>
        <w:contextualSpacing/>
        <w:jc w:val="both"/>
        <w:rPr>
          <w:rFonts w:cs="Times New Roman"/>
        </w:rPr>
      </w:pPr>
      <w:r w:rsidRPr="00265789">
        <w:rPr>
          <w:rFonts w:cs="Times New Roman"/>
        </w:rPr>
        <w:t>Výsledné bodové hodnocení bude zaokrouhleno na 2 desetinná místa.</w:t>
      </w:r>
    </w:p>
    <w:p w14:paraId="4D231A22" w14:textId="4040AF14" w:rsidR="006D4D2B" w:rsidRPr="00D33A24" w:rsidRDefault="006D4D2B" w:rsidP="00C451D8">
      <w:pPr>
        <w:pStyle w:val="Nadpis1"/>
        <w:numPr>
          <w:ilvl w:val="0"/>
          <w:numId w:val="3"/>
        </w:numPr>
        <w:spacing w:line="276" w:lineRule="auto"/>
        <w:contextualSpacing/>
      </w:pPr>
      <w:bookmarkStart w:id="34" w:name="_Toc482969752"/>
      <w:r w:rsidRPr="00997568">
        <w:t>VYSVĚTLENÍ ZADÁVACÍ DOKUMENTACE</w:t>
      </w:r>
      <w:bookmarkEnd w:id="34"/>
    </w:p>
    <w:p w14:paraId="7DB64168" w14:textId="390A3CC1" w:rsidR="006D4D2B" w:rsidRPr="00265789" w:rsidRDefault="006D4D2B" w:rsidP="00A7406B">
      <w:pPr>
        <w:autoSpaceDE w:val="0"/>
        <w:autoSpaceDN w:val="0"/>
        <w:adjustRightInd w:val="0"/>
        <w:spacing w:before="240" w:after="0"/>
        <w:contextualSpacing/>
        <w:jc w:val="both"/>
        <w:rPr>
          <w:rFonts w:cs="Times New Roman"/>
        </w:rPr>
      </w:pPr>
      <w:r w:rsidRPr="00265789">
        <w:rPr>
          <w:rFonts w:cs="Times New Roman"/>
        </w:rPr>
        <w:t>Za ú</w:t>
      </w:r>
      <w:r w:rsidRPr="00265789">
        <w:rPr>
          <w:rFonts w:cs="TimesNewRoman"/>
        </w:rPr>
        <w:t>č</w:t>
      </w:r>
      <w:r w:rsidRPr="00265789">
        <w:rPr>
          <w:rFonts w:cs="Times New Roman"/>
        </w:rPr>
        <w:t>elem zajišt</w:t>
      </w:r>
      <w:r w:rsidRPr="00265789">
        <w:rPr>
          <w:rFonts w:cs="TimesNewRoman"/>
        </w:rPr>
        <w:t>ě</w:t>
      </w:r>
      <w:r w:rsidRPr="00265789">
        <w:rPr>
          <w:rFonts w:cs="Times New Roman"/>
        </w:rPr>
        <w:t xml:space="preserve">ní transparentnosti Zadávacího </w:t>
      </w:r>
      <w:r w:rsidRPr="00265789">
        <w:rPr>
          <w:rFonts w:cs="TimesNewRoman"/>
        </w:rPr>
        <w:t>ř</w:t>
      </w:r>
      <w:r w:rsidRPr="00265789">
        <w:rPr>
          <w:rFonts w:cs="Times New Roman"/>
        </w:rPr>
        <w:t>ízení stanoví Zadavatel v</w:t>
      </w:r>
      <w:r w:rsidR="009C19DD">
        <w:rPr>
          <w:rFonts w:cs="Times New Roman"/>
        </w:rPr>
        <w:t> </w:t>
      </w:r>
      <w:r w:rsidRPr="00265789">
        <w:rPr>
          <w:rFonts w:cs="Times New Roman"/>
        </w:rPr>
        <w:t>souladu</w:t>
      </w:r>
      <w:r w:rsidR="009C19DD">
        <w:rPr>
          <w:rFonts w:cs="Times New Roman"/>
        </w:rPr>
        <w:t xml:space="preserve"> </w:t>
      </w:r>
      <w:r w:rsidRPr="00265789">
        <w:rPr>
          <w:rFonts w:cs="Times New Roman"/>
        </w:rPr>
        <w:t>s p</w:t>
      </w:r>
      <w:r w:rsidRPr="00265789">
        <w:rPr>
          <w:rFonts w:cs="TimesNewRoman"/>
        </w:rPr>
        <w:t>ř</w:t>
      </w:r>
      <w:r w:rsidRPr="00265789">
        <w:rPr>
          <w:rFonts w:cs="Times New Roman"/>
        </w:rPr>
        <w:t xml:space="preserve">íslušnými ustanoveními </w:t>
      </w:r>
      <w:r w:rsidR="00805B03">
        <w:rPr>
          <w:rFonts w:cs="Times New Roman"/>
        </w:rPr>
        <w:t>ZZVZ</w:t>
      </w:r>
      <w:r w:rsidRPr="00265789">
        <w:rPr>
          <w:rFonts w:cs="Times New Roman"/>
        </w:rPr>
        <w:t xml:space="preserve"> </w:t>
      </w:r>
      <w:r w:rsidR="005D6DB4">
        <w:rPr>
          <w:rFonts w:cs="Times New Roman"/>
        </w:rPr>
        <w:t xml:space="preserve">(§ 98 ZZVZ) </w:t>
      </w:r>
      <w:r w:rsidRPr="00265789">
        <w:rPr>
          <w:rFonts w:cs="Times New Roman"/>
        </w:rPr>
        <w:t xml:space="preserve">následující pravidla pro </w:t>
      </w:r>
      <w:r w:rsidR="00EB324E">
        <w:rPr>
          <w:rFonts w:cs="Times New Roman"/>
        </w:rPr>
        <w:t>vysvětlení Zadávací dokumentace</w:t>
      </w:r>
      <w:r w:rsidRPr="00265789">
        <w:rPr>
          <w:rFonts w:cs="Times New Roman"/>
        </w:rPr>
        <w:t>.</w:t>
      </w:r>
      <w:r w:rsidR="009C19DD">
        <w:rPr>
          <w:rFonts w:cs="Times New Roman"/>
        </w:rPr>
        <w:t xml:space="preserve"> </w:t>
      </w:r>
    </w:p>
    <w:p w14:paraId="71EE74B4" w14:textId="578E0EDC" w:rsidR="006D4D2B" w:rsidRPr="00166EDF" w:rsidRDefault="00EB324E" w:rsidP="00166EDF">
      <w:pPr>
        <w:autoSpaceDE w:val="0"/>
        <w:autoSpaceDN w:val="0"/>
        <w:adjustRightInd w:val="0"/>
        <w:spacing w:before="240" w:after="0"/>
        <w:contextualSpacing/>
        <w:jc w:val="both"/>
        <w:rPr>
          <w:rFonts w:cs="Times New Roman"/>
        </w:rPr>
      </w:pPr>
      <w:r>
        <w:rPr>
          <w:rFonts w:cs="Times New Roman"/>
        </w:rPr>
        <w:t>Žádosti o vysvětlení Zadávací dokumentace</w:t>
      </w:r>
      <w:r w:rsidRPr="00265789">
        <w:rPr>
          <w:rFonts w:cs="Times New Roman"/>
        </w:rPr>
        <w:t xml:space="preserve"> </w:t>
      </w:r>
      <w:r w:rsidR="006D4D2B" w:rsidRPr="00265789">
        <w:rPr>
          <w:rFonts w:cs="Times New Roman"/>
        </w:rPr>
        <w:t xml:space="preserve">mohou být Zadavateli zasílány </w:t>
      </w:r>
      <w:r w:rsidR="00DF3699">
        <w:rPr>
          <w:rFonts w:cs="Times New Roman"/>
        </w:rPr>
        <w:t xml:space="preserve">ve lhůtách stanovených v § 98 ZZVZ, a to </w:t>
      </w:r>
      <w:r w:rsidR="00EA19F8">
        <w:rPr>
          <w:rFonts w:cs="Times New Roman"/>
        </w:rPr>
        <w:t>výhradně prostřednictvím elektronického nástroje EZAK.MZe</w:t>
      </w:r>
      <w:r w:rsidR="006D4D2B" w:rsidRPr="00265789">
        <w:rPr>
          <w:rFonts w:cs="Times New Roman"/>
        </w:rPr>
        <w:t xml:space="preserve">. </w:t>
      </w:r>
      <w:r w:rsidR="00367271">
        <w:rPr>
          <w:rFonts w:cs="Times New Roman"/>
        </w:rPr>
        <w:t xml:space="preserve">Poslední lhůta k podání doplňujícího dotazu je 8 pracovních dnů před lhůtou pro podání nabídky. </w:t>
      </w:r>
      <w:r w:rsidR="006D4D2B" w:rsidRPr="00265789">
        <w:rPr>
          <w:rFonts w:cs="Times New Roman"/>
        </w:rPr>
        <w:t>Zadavatel poskytne dodate</w:t>
      </w:r>
      <w:r w:rsidR="006D4D2B" w:rsidRPr="00265789">
        <w:rPr>
          <w:rFonts w:cs="TimesNewRoman"/>
        </w:rPr>
        <w:t>č</w:t>
      </w:r>
      <w:r w:rsidR="006D4D2B" w:rsidRPr="00265789">
        <w:rPr>
          <w:rFonts w:cs="Times New Roman"/>
        </w:rPr>
        <w:t xml:space="preserve">né informace k </w:t>
      </w:r>
      <w:r>
        <w:rPr>
          <w:rFonts w:cs="Times New Roman"/>
        </w:rPr>
        <w:t>Z</w:t>
      </w:r>
      <w:r w:rsidR="006D4D2B" w:rsidRPr="00265789">
        <w:rPr>
          <w:rFonts w:cs="Times New Roman"/>
        </w:rPr>
        <w:t>adávacím podmínkám elektronickými</w:t>
      </w:r>
      <w:r w:rsidR="009C19DD">
        <w:rPr>
          <w:rFonts w:cs="Times New Roman"/>
        </w:rPr>
        <w:t xml:space="preserve"> </w:t>
      </w:r>
      <w:r w:rsidR="006D4D2B" w:rsidRPr="00265789">
        <w:rPr>
          <w:rFonts w:cs="Times New Roman"/>
        </w:rPr>
        <w:t>prost</w:t>
      </w:r>
      <w:r w:rsidR="006D4D2B" w:rsidRPr="00265789">
        <w:rPr>
          <w:rFonts w:cs="TimesNewRoman"/>
        </w:rPr>
        <w:t>ř</w:t>
      </w:r>
      <w:r w:rsidR="006D4D2B" w:rsidRPr="00265789">
        <w:rPr>
          <w:rFonts w:cs="Times New Roman"/>
        </w:rPr>
        <w:t xml:space="preserve">edky v souladu se </w:t>
      </w:r>
      <w:r w:rsidR="00805B03">
        <w:rPr>
          <w:rFonts w:cs="Times New Roman"/>
        </w:rPr>
        <w:t>ZZVZ</w:t>
      </w:r>
      <w:r w:rsidR="00367271">
        <w:rPr>
          <w:rFonts w:cs="Times New Roman"/>
        </w:rPr>
        <w:t xml:space="preserve"> do 3 pracovních dnů</w:t>
      </w:r>
      <w:r w:rsidR="00166EDF">
        <w:rPr>
          <w:rFonts w:cs="Times New Roman"/>
        </w:rPr>
        <w:t>.</w:t>
      </w:r>
    </w:p>
    <w:p w14:paraId="64002083" w14:textId="76A46B1F" w:rsidR="006D4D2B" w:rsidRPr="006B12F9" w:rsidRDefault="006D4D2B" w:rsidP="00C451D8">
      <w:pPr>
        <w:pStyle w:val="Nadpis1"/>
        <w:numPr>
          <w:ilvl w:val="0"/>
          <w:numId w:val="3"/>
        </w:numPr>
        <w:spacing w:line="276" w:lineRule="auto"/>
        <w:contextualSpacing/>
      </w:pPr>
      <w:bookmarkStart w:id="35" w:name="_Toc482969753"/>
      <w:r w:rsidRPr="006B12F9">
        <w:lastRenderedPageBreak/>
        <w:t>PRÁVA A VÝHRADY ZADAVATELE</w:t>
      </w:r>
      <w:bookmarkEnd w:id="35"/>
    </w:p>
    <w:p w14:paraId="48ECE2B2" w14:textId="684F63D7" w:rsidR="006D4D2B" w:rsidRPr="00265789" w:rsidRDefault="006D4D2B" w:rsidP="00BD6EAC">
      <w:pPr>
        <w:autoSpaceDE w:val="0"/>
        <w:autoSpaceDN w:val="0"/>
        <w:adjustRightInd w:val="0"/>
        <w:spacing w:before="120" w:after="0"/>
        <w:jc w:val="both"/>
        <w:rPr>
          <w:rFonts w:cs="Times New Roman"/>
        </w:rPr>
      </w:pPr>
      <w:r w:rsidRPr="00265789">
        <w:rPr>
          <w:rFonts w:cs="Times New Roman"/>
        </w:rPr>
        <w:t>Aniž jsou dot</w:t>
      </w:r>
      <w:r w:rsidRPr="00265789">
        <w:rPr>
          <w:rFonts w:cs="TimesNewRoman"/>
        </w:rPr>
        <w:t>č</w:t>
      </w:r>
      <w:r w:rsidRPr="00265789">
        <w:rPr>
          <w:rFonts w:cs="Times New Roman"/>
        </w:rPr>
        <w:t>ena p</w:t>
      </w:r>
      <w:r w:rsidRPr="00265789">
        <w:rPr>
          <w:rFonts w:cs="TimesNewRoman"/>
        </w:rPr>
        <w:t>ř</w:t>
      </w:r>
      <w:r w:rsidRPr="00265789">
        <w:rPr>
          <w:rFonts w:cs="Times New Roman"/>
        </w:rPr>
        <w:t xml:space="preserve">íslušná práva uvedená v </w:t>
      </w:r>
      <w:r w:rsidR="00805B03">
        <w:rPr>
          <w:rFonts w:cs="Times New Roman"/>
        </w:rPr>
        <w:t>ZZVZ</w:t>
      </w:r>
      <w:r w:rsidRPr="00265789">
        <w:rPr>
          <w:rFonts w:cs="Times New Roman"/>
        </w:rPr>
        <w:t>, vyhrazuje si Zadavatel níže uvedená práva</w:t>
      </w:r>
      <w:r w:rsidR="009C19DD">
        <w:rPr>
          <w:rFonts w:cs="Times New Roman"/>
        </w:rPr>
        <w:t xml:space="preserve"> </w:t>
      </w:r>
      <w:r w:rsidRPr="00265789">
        <w:rPr>
          <w:rFonts w:cs="Times New Roman"/>
        </w:rPr>
        <w:t>vztahující se k pr</w:t>
      </w:r>
      <w:r w:rsidRPr="00265789">
        <w:rPr>
          <w:rFonts w:cs="TimesNewRoman"/>
        </w:rPr>
        <w:t>ů</w:t>
      </w:r>
      <w:r w:rsidRPr="00265789">
        <w:rPr>
          <w:rFonts w:cs="Times New Roman"/>
        </w:rPr>
        <w:t>b</w:t>
      </w:r>
      <w:r w:rsidRPr="00265789">
        <w:rPr>
          <w:rFonts w:cs="TimesNewRoman"/>
        </w:rPr>
        <w:t>ě</w:t>
      </w:r>
      <w:r w:rsidRPr="00265789">
        <w:rPr>
          <w:rFonts w:cs="Times New Roman"/>
        </w:rPr>
        <w:t xml:space="preserve">hu celého Zadávacího </w:t>
      </w:r>
      <w:r w:rsidRPr="00265789">
        <w:rPr>
          <w:rFonts w:cs="TimesNewRoman"/>
        </w:rPr>
        <w:t>ř</w:t>
      </w:r>
      <w:r w:rsidRPr="00265789">
        <w:rPr>
          <w:rFonts w:cs="Times New Roman"/>
        </w:rPr>
        <w:t>ízení a stanoví následující výhrady:</w:t>
      </w:r>
    </w:p>
    <w:p w14:paraId="1873CF55" w14:textId="6BC69A1D" w:rsidR="006D4D2B" w:rsidRPr="00281849" w:rsidRDefault="006D4D2B" w:rsidP="00C451D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cs="Times New Roman"/>
        </w:rPr>
      </w:pPr>
      <w:r w:rsidRPr="00281849">
        <w:rPr>
          <w:rFonts w:cs="Times New Roman"/>
        </w:rPr>
        <w:t xml:space="preserve">právo Zadavatele zrušit Zadávací </w:t>
      </w:r>
      <w:r w:rsidRPr="00281849">
        <w:rPr>
          <w:rFonts w:cs="TimesNewRoman"/>
        </w:rPr>
        <w:t>ř</w:t>
      </w:r>
      <w:r w:rsidRPr="00281849">
        <w:rPr>
          <w:rFonts w:cs="Times New Roman"/>
        </w:rPr>
        <w:t xml:space="preserve">ízení v souladu se </w:t>
      </w:r>
      <w:r w:rsidR="00805B03" w:rsidRPr="00281849">
        <w:rPr>
          <w:rFonts w:cs="Times New Roman"/>
        </w:rPr>
        <w:t>ZZVZ</w:t>
      </w:r>
      <w:r w:rsidRPr="00281849">
        <w:rPr>
          <w:rFonts w:cs="Times New Roman"/>
        </w:rPr>
        <w:t>;</w:t>
      </w:r>
    </w:p>
    <w:p w14:paraId="2DE5AE98" w14:textId="497BD46A" w:rsidR="006D4D2B" w:rsidRPr="00D03604" w:rsidRDefault="006D4D2B" w:rsidP="00C451D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cs="Times New Roman"/>
        </w:rPr>
      </w:pPr>
      <w:r w:rsidRPr="00281849">
        <w:rPr>
          <w:rFonts w:cs="Times New Roman"/>
        </w:rPr>
        <w:t>právo provád</w:t>
      </w:r>
      <w:r w:rsidRPr="00281849">
        <w:rPr>
          <w:rFonts w:cs="TimesNewRoman"/>
        </w:rPr>
        <w:t>ě</w:t>
      </w:r>
      <w:r w:rsidRPr="005633C5">
        <w:rPr>
          <w:rFonts w:cs="Times New Roman"/>
        </w:rPr>
        <w:t>t zm</w:t>
      </w:r>
      <w:r w:rsidRPr="005633C5">
        <w:rPr>
          <w:rFonts w:cs="TimesNewRoman"/>
        </w:rPr>
        <w:t>ě</w:t>
      </w:r>
      <w:r w:rsidRPr="005633C5">
        <w:rPr>
          <w:rFonts w:cs="Times New Roman"/>
        </w:rPr>
        <w:t xml:space="preserve">ny </w:t>
      </w:r>
      <w:r w:rsidRPr="005633C5">
        <w:rPr>
          <w:rFonts w:cs="TimesNewRoman"/>
        </w:rPr>
        <w:t>č</w:t>
      </w:r>
      <w:r w:rsidRPr="005633C5">
        <w:rPr>
          <w:rFonts w:cs="Times New Roman"/>
        </w:rPr>
        <w:t>i dopln</w:t>
      </w:r>
      <w:r w:rsidRPr="005633C5">
        <w:rPr>
          <w:rFonts w:cs="TimesNewRoman"/>
        </w:rPr>
        <w:t>ě</w:t>
      </w:r>
      <w:r w:rsidRPr="005633C5">
        <w:rPr>
          <w:rFonts w:cs="Times New Roman"/>
        </w:rPr>
        <w:t>ní, zejména opravit chyby nebo opomenutí v</w:t>
      </w:r>
      <w:r w:rsidR="009C19DD" w:rsidRPr="005633C5">
        <w:rPr>
          <w:rFonts w:cs="Times New Roman"/>
        </w:rPr>
        <w:t> </w:t>
      </w:r>
      <w:r w:rsidRPr="005633C5">
        <w:rPr>
          <w:rFonts w:cs="Times New Roman"/>
        </w:rPr>
        <w:t>této</w:t>
      </w:r>
      <w:r w:rsidR="009C19DD" w:rsidRPr="005633C5">
        <w:rPr>
          <w:rFonts w:cs="Times New Roman"/>
        </w:rPr>
        <w:t xml:space="preserve"> </w:t>
      </w:r>
      <w:r w:rsidRPr="005633C5">
        <w:rPr>
          <w:rFonts w:cs="Times New Roman"/>
        </w:rPr>
        <w:t>Zadávací dokumentaci ve Lh</w:t>
      </w:r>
      <w:r w:rsidRPr="004A0EA7">
        <w:rPr>
          <w:rFonts w:cs="TimesNewRoman"/>
        </w:rPr>
        <w:t>ů</w:t>
      </w:r>
      <w:r w:rsidRPr="004A0EA7">
        <w:rPr>
          <w:rFonts w:cs="Times New Roman"/>
        </w:rPr>
        <w:t>t</w:t>
      </w:r>
      <w:r w:rsidRPr="00D03604">
        <w:rPr>
          <w:rFonts w:cs="TimesNewRoman"/>
        </w:rPr>
        <w:t xml:space="preserve">ě </w:t>
      </w:r>
      <w:r w:rsidRPr="00D03604">
        <w:rPr>
          <w:rFonts w:cs="Times New Roman"/>
        </w:rPr>
        <w:t>pro podání nabídek</w:t>
      </w:r>
      <w:r w:rsidR="00367271">
        <w:rPr>
          <w:rFonts w:cs="Times New Roman"/>
        </w:rPr>
        <w:t>, nejpozději do dne, kdy je možné podat doplňující dotazy</w:t>
      </w:r>
      <w:r w:rsidRPr="00D03604">
        <w:rPr>
          <w:rFonts w:cs="Times New Roman"/>
        </w:rPr>
        <w:t>. Pokud se bude jednat o podstatnou</w:t>
      </w:r>
      <w:r w:rsidR="009C19DD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zm</w:t>
      </w:r>
      <w:r w:rsidRPr="00D03604">
        <w:rPr>
          <w:rFonts w:cs="TimesNewRoman"/>
        </w:rPr>
        <w:t>ě</w:t>
      </w:r>
      <w:r w:rsidRPr="00D03604">
        <w:rPr>
          <w:rFonts w:cs="Times New Roman"/>
        </w:rPr>
        <w:t xml:space="preserve">nu 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i dopln</w:t>
      </w:r>
      <w:r w:rsidRPr="00D03604">
        <w:rPr>
          <w:rFonts w:cs="TimesNewRoman"/>
        </w:rPr>
        <w:t>ě</w:t>
      </w:r>
      <w:r w:rsidRPr="00D03604">
        <w:rPr>
          <w:rFonts w:cs="Times New Roman"/>
        </w:rPr>
        <w:t>ní Zadávací dokumentace (nap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. se bude týkat informací zve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ej</w:t>
      </w:r>
      <w:r w:rsidRPr="00D03604">
        <w:rPr>
          <w:rFonts w:cs="TimesNewRoman"/>
        </w:rPr>
        <w:t>ň</w:t>
      </w:r>
      <w:r w:rsidRPr="00D03604">
        <w:rPr>
          <w:rFonts w:cs="Times New Roman"/>
        </w:rPr>
        <w:t>ovaných</w:t>
      </w:r>
      <w:r w:rsidR="009C19DD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ve V</w:t>
      </w:r>
      <w:r w:rsidRPr="00D03604">
        <w:rPr>
          <w:rFonts w:cs="TimesNewRoman"/>
        </w:rPr>
        <w:t>ě</w:t>
      </w:r>
      <w:r w:rsidRPr="00D03604">
        <w:rPr>
          <w:rFonts w:cs="Times New Roman"/>
        </w:rPr>
        <w:t>stníku ve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 xml:space="preserve">ejných zakázek), </w:t>
      </w:r>
      <w:r w:rsidR="00BB0C7A">
        <w:rPr>
          <w:rFonts w:cs="Times New Roman"/>
        </w:rPr>
        <w:t xml:space="preserve">a </w:t>
      </w:r>
      <w:r w:rsidR="00367271">
        <w:rPr>
          <w:rFonts w:cs="Times New Roman"/>
        </w:rPr>
        <w:t xml:space="preserve">nebo bude změna provedena po lhůtě pro podání doplňujících dotazů, </w:t>
      </w:r>
      <w:r w:rsidRPr="00D03604">
        <w:rPr>
          <w:rFonts w:cs="Times New Roman"/>
        </w:rPr>
        <w:t>bude zm</w:t>
      </w:r>
      <w:r w:rsidRPr="00D03604">
        <w:rPr>
          <w:rFonts w:cs="TimesNewRoman"/>
        </w:rPr>
        <w:t>ě</w:t>
      </w:r>
      <w:r w:rsidRPr="00D03604">
        <w:rPr>
          <w:rFonts w:cs="Times New Roman"/>
        </w:rPr>
        <w:t>na oznámena formou opravného formulá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</w:t>
      </w:r>
      <w:r w:rsidR="009C19DD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ve V</w:t>
      </w:r>
      <w:r w:rsidRPr="00D03604">
        <w:rPr>
          <w:rFonts w:cs="TimesNewRoman"/>
        </w:rPr>
        <w:t>ě</w:t>
      </w:r>
      <w:r w:rsidRPr="00D03604">
        <w:rPr>
          <w:rFonts w:cs="Times New Roman"/>
        </w:rPr>
        <w:t>stníku ve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ejných zakázek a podle okolností Zadavatel v d</w:t>
      </w:r>
      <w:r w:rsidRPr="00D03604">
        <w:rPr>
          <w:rFonts w:cs="TimesNewRoman"/>
        </w:rPr>
        <w:t>ů</w:t>
      </w:r>
      <w:r w:rsidRPr="00D03604">
        <w:rPr>
          <w:rFonts w:cs="Times New Roman"/>
        </w:rPr>
        <w:t>sledku provedené zm</w:t>
      </w:r>
      <w:r w:rsidRPr="00D03604">
        <w:rPr>
          <w:rFonts w:cs="TimesNewRoman"/>
        </w:rPr>
        <w:t>ě</w:t>
      </w:r>
      <w:r w:rsidRPr="00D03604">
        <w:rPr>
          <w:rFonts w:cs="Times New Roman"/>
        </w:rPr>
        <w:t>ny</w:t>
      </w:r>
      <w:r w:rsidR="009C19DD" w:rsidRPr="00D03604">
        <w:rPr>
          <w:rFonts w:cs="Times New Roman"/>
        </w:rPr>
        <w:t xml:space="preserve"> 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i dopln</w:t>
      </w:r>
      <w:r w:rsidRPr="00D03604">
        <w:rPr>
          <w:rFonts w:cs="TimesNewRoman"/>
        </w:rPr>
        <w:t>ě</w:t>
      </w:r>
      <w:r w:rsidRPr="00D03604">
        <w:rPr>
          <w:rFonts w:cs="Times New Roman"/>
        </w:rPr>
        <w:t>ní Zadávací dokumentace 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im</w:t>
      </w:r>
      <w:r w:rsidRPr="00D03604">
        <w:rPr>
          <w:rFonts w:cs="TimesNewRoman"/>
        </w:rPr>
        <w:t>ěř</w:t>
      </w:r>
      <w:r w:rsidRPr="00D03604">
        <w:rPr>
          <w:rFonts w:cs="Times New Roman"/>
        </w:rPr>
        <w:t>en</w:t>
      </w:r>
      <w:r w:rsidRPr="00D03604">
        <w:rPr>
          <w:rFonts w:cs="TimesNewRoman"/>
        </w:rPr>
        <w:t xml:space="preserve">ě </w:t>
      </w:r>
      <w:r w:rsidRPr="00D03604">
        <w:rPr>
          <w:rFonts w:cs="Times New Roman"/>
        </w:rPr>
        <w:t>prodlouží Lh</w:t>
      </w:r>
      <w:r w:rsidRPr="00D03604">
        <w:rPr>
          <w:rFonts w:cs="TimesNewRoman"/>
        </w:rPr>
        <w:t>ů</w:t>
      </w:r>
      <w:r w:rsidRPr="00D03604">
        <w:rPr>
          <w:rFonts w:cs="Times New Roman"/>
        </w:rPr>
        <w:t>tu pro podání nabídek</w:t>
      </w:r>
      <w:r w:rsidR="009C19DD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 xml:space="preserve">v souladu se </w:t>
      </w:r>
      <w:r w:rsidR="00805B03" w:rsidRPr="00D03604">
        <w:rPr>
          <w:rFonts w:cs="Times New Roman"/>
        </w:rPr>
        <w:t>ZZVZ</w:t>
      </w:r>
      <w:r w:rsidRPr="00D03604">
        <w:rPr>
          <w:rFonts w:cs="Times New Roman"/>
        </w:rPr>
        <w:t>;</w:t>
      </w:r>
    </w:p>
    <w:p w14:paraId="5F67D854" w14:textId="27C54ACE" w:rsidR="0030140D" w:rsidRPr="00D03604" w:rsidRDefault="006D4D2B" w:rsidP="00C451D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cs="Times New Roman"/>
        </w:rPr>
      </w:pPr>
      <w:r w:rsidRPr="00D03604">
        <w:rPr>
          <w:rFonts w:cs="Times New Roman"/>
        </w:rPr>
        <w:t xml:space="preserve">jakékoliv výdaje, práce 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i úsilí vynaložené 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ed kone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ným zadáním Ve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ejné zakázky,</w:t>
      </w:r>
      <w:r w:rsidR="009C19DD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která je 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edm</w:t>
      </w:r>
      <w:r w:rsidRPr="00D03604">
        <w:rPr>
          <w:rFonts w:cs="TimesNewRoman"/>
        </w:rPr>
        <w:t>ě</w:t>
      </w:r>
      <w:r w:rsidRPr="00D03604">
        <w:rPr>
          <w:rFonts w:cs="Times New Roman"/>
        </w:rPr>
        <w:t xml:space="preserve">tem Zadávacího 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ízení, jsou výlu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n</w:t>
      </w:r>
      <w:r w:rsidRPr="00D03604">
        <w:rPr>
          <w:rFonts w:cs="TimesNewRoman"/>
        </w:rPr>
        <w:t xml:space="preserve">ě </w:t>
      </w:r>
      <w:r w:rsidRPr="00D03604">
        <w:rPr>
          <w:rFonts w:cs="Times New Roman"/>
        </w:rPr>
        <w:t>záležitostí obchodního úsudku</w:t>
      </w:r>
      <w:r w:rsidR="009C19DD" w:rsidRPr="00D03604">
        <w:rPr>
          <w:rFonts w:cs="Times New Roman"/>
        </w:rPr>
        <w:t xml:space="preserve"> </w:t>
      </w:r>
      <w:r w:rsidR="001D2206" w:rsidRPr="00D03604">
        <w:rPr>
          <w:rFonts w:cs="Times New Roman"/>
        </w:rPr>
        <w:t>Účastník</w:t>
      </w:r>
      <w:r w:rsidRPr="00D03604">
        <w:rPr>
          <w:rFonts w:cs="TimesNewRoman"/>
        </w:rPr>
        <w:t>ů</w:t>
      </w:r>
      <w:r w:rsidRPr="00D03604">
        <w:rPr>
          <w:rFonts w:cs="Times New Roman"/>
        </w:rPr>
        <w:t xml:space="preserve">; </w:t>
      </w:r>
      <w:r w:rsidR="0030140D" w:rsidRPr="00D03604">
        <w:rPr>
          <w:rFonts w:cs="Times New Roman"/>
        </w:rPr>
        <w:t>Účastníci</w:t>
      </w:r>
      <w:r w:rsidRPr="00D03604">
        <w:rPr>
          <w:rFonts w:cs="Times New Roman"/>
        </w:rPr>
        <w:t xml:space="preserve"> nemají nárok na jakékoliv náhrady náklad</w:t>
      </w:r>
      <w:r w:rsidRPr="00D03604">
        <w:rPr>
          <w:rFonts w:cs="TimesNewRoman"/>
        </w:rPr>
        <w:t xml:space="preserve">ů </w:t>
      </w:r>
      <w:r w:rsidRPr="00D03604">
        <w:rPr>
          <w:rFonts w:cs="Times New Roman"/>
        </w:rPr>
        <w:t>spojených s jejich ú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astí</w:t>
      </w:r>
      <w:r w:rsidR="009C19DD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 xml:space="preserve">v Zadávacím 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ízení, v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etn</w:t>
      </w:r>
      <w:r w:rsidRPr="00D03604">
        <w:rPr>
          <w:rFonts w:cs="TimesNewRoman"/>
        </w:rPr>
        <w:t xml:space="preserve">ě </w:t>
      </w:r>
      <w:r w:rsidRPr="00D03604">
        <w:rPr>
          <w:rFonts w:cs="Times New Roman"/>
        </w:rPr>
        <w:t>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ípravy a podání Nabídky a dalších žádostí, návrh</w:t>
      </w:r>
      <w:r w:rsidRPr="00D03604">
        <w:rPr>
          <w:rFonts w:cs="TimesNewRoman"/>
        </w:rPr>
        <w:t xml:space="preserve">ů </w:t>
      </w:r>
      <w:r w:rsidRPr="00D03604">
        <w:rPr>
          <w:rFonts w:cs="Times New Roman"/>
        </w:rPr>
        <w:t>apod.</w:t>
      </w:r>
      <w:r w:rsidR="009C19DD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 xml:space="preserve">Zadavatel ani nebude v souvislosti se Zadávacím 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ízením poskytovat žádné sout</w:t>
      </w:r>
      <w:r w:rsidRPr="00D03604">
        <w:rPr>
          <w:rFonts w:cs="TimesNewRoman"/>
        </w:rPr>
        <w:t>ě</w:t>
      </w:r>
      <w:r w:rsidRPr="00D03604">
        <w:rPr>
          <w:rFonts w:cs="Times New Roman"/>
        </w:rPr>
        <w:t>žní ceny</w:t>
      </w:r>
      <w:r w:rsidR="009C19DD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 xml:space="preserve">ani jiné platby </w:t>
      </w:r>
      <w:r w:rsidR="001D2206" w:rsidRPr="00D03604">
        <w:rPr>
          <w:rFonts w:cs="Times New Roman"/>
        </w:rPr>
        <w:t>Účastník</w:t>
      </w:r>
      <w:r w:rsidRPr="00D03604">
        <w:rPr>
          <w:rFonts w:cs="TimesNewRoman"/>
        </w:rPr>
        <w:t>ů</w:t>
      </w:r>
      <w:r w:rsidRPr="00D03604">
        <w:rPr>
          <w:rFonts w:cs="Times New Roman"/>
        </w:rPr>
        <w:t>m spojené s jejich ú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 xml:space="preserve">astí v Zadávacím 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 xml:space="preserve">ízení; </w:t>
      </w:r>
    </w:p>
    <w:p w14:paraId="2DE309ED" w14:textId="56D393DB" w:rsidR="006D4D2B" w:rsidRPr="00D03604" w:rsidRDefault="006D4D2B" w:rsidP="00C451D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cs="Times New Roman"/>
        </w:rPr>
      </w:pPr>
      <w:r w:rsidRPr="00D03604">
        <w:rPr>
          <w:rFonts w:cs="Times New Roman"/>
        </w:rPr>
        <w:t>tato Zadávací dokumentace nesmí být považována za investi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ní doporu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ení u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in</w:t>
      </w:r>
      <w:r w:rsidRPr="00D03604">
        <w:rPr>
          <w:rFonts w:cs="TimesNewRoman"/>
        </w:rPr>
        <w:t>ě</w:t>
      </w:r>
      <w:r w:rsidRPr="00D03604">
        <w:rPr>
          <w:rFonts w:cs="Times New Roman"/>
        </w:rPr>
        <w:t>né</w:t>
      </w:r>
      <w:r w:rsidR="009C19DD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 xml:space="preserve">Zadavatelem pro jakéhokoli </w:t>
      </w:r>
      <w:r w:rsidR="001D2206" w:rsidRPr="00D03604">
        <w:rPr>
          <w:rFonts w:cs="Times New Roman"/>
        </w:rPr>
        <w:t>Účastník</w:t>
      </w:r>
      <w:r w:rsidR="0030140D" w:rsidRPr="00D03604">
        <w:rPr>
          <w:rFonts w:cs="Times New Roman"/>
        </w:rPr>
        <w:t>a</w:t>
      </w:r>
      <w:r w:rsidRPr="00D03604">
        <w:rPr>
          <w:rFonts w:cs="Times New Roman"/>
        </w:rPr>
        <w:t xml:space="preserve"> </w:t>
      </w:r>
      <w:r w:rsidRPr="00D03604">
        <w:rPr>
          <w:rFonts w:cs="TimesNewRoman"/>
        </w:rPr>
        <w:t>č</w:t>
      </w:r>
      <w:r w:rsidRPr="00D03604">
        <w:rPr>
          <w:rFonts w:cs="Times New Roman"/>
        </w:rPr>
        <w:t>i jinou osobu, která se zamýšlí podílet na Ve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ejné</w:t>
      </w:r>
      <w:r w:rsidR="009C19DD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zakázce, která je 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edm</w:t>
      </w:r>
      <w:r w:rsidRPr="00D03604">
        <w:rPr>
          <w:rFonts w:cs="TimesNewRoman"/>
        </w:rPr>
        <w:t>ě</w:t>
      </w:r>
      <w:r w:rsidRPr="00D03604">
        <w:rPr>
          <w:rFonts w:cs="Times New Roman"/>
        </w:rPr>
        <w:t xml:space="preserve">tem tohoto Zadávacího 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 xml:space="preserve">ízení; každý </w:t>
      </w:r>
      <w:r w:rsidR="001D2206" w:rsidRPr="00D03604">
        <w:rPr>
          <w:rFonts w:cs="Times New Roman"/>
        </w:rPr>
        <w:t>Účastník</w:t>
      </w:r>
      <w:r w:rsidRPr="00D03604">
        <w:rPr>
          <w:rFonts w:cs="TimesNewRoman"/>
        </w:rPr>
        <w:t xml:space="preserve"> č</w:t>
      </w:r>
      <w:r w:rsidRPr="00D03604">
        <w:rPr>
          <w:rFonts w:cs="Times New Roman"/>
        </w:rPr>
        <w:t>i jiná osoba, jíž</w:t>
      </w:r>
      <w:r w:rsidR="009C19DD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byla Zadávací dokumentace zp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ístupn</w:t>
      </w:r>
      <w:r w:rsidRPr="00D03604">
        <w:rPr>
          <w:rFonts w:cs="TimesNewRoman"/>
        </w:rPr>
        <w:t>ě</w:t>
      </w:r>
      <w:r w:rsidRPr="00D03604">
        <w:rPr>
          <w:rFonts w:cs="Times New Roman"/>
        </w:rPr>
        <w:t>na, si musí provést své vlastní nezávislé</w:t>
      </w:r>
      <w:r w:rsidR="009C19DD" w:rsidRPr="00D03604">
        <w:rPr>
          <w:rFonts w:cs="Times New Roman"/>
        </w:rPr>
        <w:t xml:space="preserve"> </w:t>
      </w:r>
      <w:r w:rsidRPr="00D03604">
        <w:rPr>
          <w:rFonts w:cs="Times New Roman"/>
        </w:rPr>
        <w:t>zhodnocení této Ve</w:t>
      </w:r>
      <w:r w:rsidRPr="00D03604">
        <w:rPr>
          <w:rFonts w:cs="TimesNewRoman"/>
        </w:rPr>
        <w:t>ř</w:t>
      </w:r>
      <w:r w:rsidRPr="00D03604">
        <w:rPr>
          <w:rFonts w:cs="Times New Roman"/>
        </w:rPr>
        <w:t>ejné zakázky;</w:t>
      </w:r>
    </w:p>
    <w:p w14:paraId="7A0082CA" w14:textId="0DDC1C4B" w:rsidR="006D4D2B" w:rsidRDefault="006D4D2B" w:rsidP="00C451D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cs="Times New Roman"/>
        </w:rPr>
      </w:pPr>
      <w:r w:rsidRPr="00D03604">
        <w:rPr>
          <w:rFonts w:cs="Times New Roman"/>
        </w:rPr>
        <w:t>varianty Nabídek se nep</w:t>
      </w:r>
      <w:r w:rsidRPr="00D03604">
        <w:rPr>
          <w:rFonts w:cs="TimesNewRoman"/>
        </w:rPr>
        <w:t>ř</w:t>
      </w:r>
      <w:r w:rsidR="009C19DD" w:rsidRPr="00D03604">
        <w:rPr>
          <w:rFonts w:cs="Times New Roman"/>
        </w:rPr>
        <w:t>ipouštějí</w:t>
      </w:r>
      <w:r w:rsidRPr="00D03604">
        <w:rPr>
          <w:rFonts w:cs="Times New Roman"/>
        </w:rPr>
        <w:t>;</w:t>
      </w:r>
    </w:p>
    <w:p w14:paraId="667EE06E" w14:textId="2C74D3EC" w:rsidR="00367271" w:rsidRPr="00D03604" w:rsidRDefault="00367271" w:rsidP="00C451D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Zadavatel provede napřed hodnocení nabídek a až poté bude posuzovat nabídku vybraného dodavatele (vybraných dodavatelů). </w:t>
      </w:r>
    </w:p>
    <w:p w14:paraId="2748FDD0" w14:textId="19DBA81D" w:rsidR="00AE094C" w:rsidRDefault="00AB3011" w:rsidP="00C451D8">
      <w:pPr>
        <w:pStyle w:val="Nadpis1"/>
        <w:numPr>
          <w:ilvl w:val="0"/>
          <w:numId w:val="3"/>
        </w:numPr>
        <w:spacing w:line="276" w:lineRule="auto"/>
      </w:pPr>
      <w:bookmarkStart w:id="36" w:name="_Toc482969754"/>
      <w:r>
        <w:t>PODMÍNKY UZAVŘENÍ SMLOUVY S VYBRANÝM DODAVATELEM</w:t>
      </w:r>
      <w:bookmarkEnd w:id="36"/>
    </w:p>
    <w:p w14:paraId="21F457EF" w14:textId="5880CAED" w:rsidR="005D428A" w:rsidRDefault="005D428A" w:rsidP="005D428A">
      <w:pPr>
        <w:autoSpaceDE w:val="0"/>
        <w:autoSpaceDN w:val="0"/>
        <w:adjustRightInd w:val="0"/>
        <w:spacing w:before="120" w:after="0"/>
        <w:jc w:val="both"/>
        <w:rPr>
          <w:rFonts w:cs="Times New Roman"/>
        </w:rPr>
      </w:pPr>
      <w:r>
        <w:rPr>
          <w:rFonts w:cs="Times New Roman"/>
        </w:rPr>
        <w:t>Zadavatel upozorňuje</w:t>
      </w:r>
      <w:r w:rsidR="00AE094C">
        <w:rPr>
          <w:rFonts w:cs="Times New Roman"/>
        </w:rPr>
        <w:t xml:space="preserve"> Uchazeče</w:t>
      </w:r>
      <w:r>
        <w:rPr>
          <w:rFonts w:cs="Times New Roman"/>
        </w:rPr>
        <w:t>, že uzavření smlouvy s vybraným dodavatelem, který je právnickou osobou, je podle</w:t>
      </w:r>
      <w:r w:rsidR="004703CA">
        <w:rPr>
          <w:rFonts w:cs="Times New Roman"/>
        </w:rPr>
        <w:t xml:space="preserve"> § 104 odst. 2</w:t>
      </w:r>
      <w:r>
        <w:rPr>
          <w:rFonts w:cs="Times New Roman"/>
        </w:rPr>
        <w:t xml:space="preserve"> ZZVZ podmíněno předložením:</w:t>
      </w:r>
    </w:p>
    <w:p w14:paraId="0115BFFA" w14:textId="63D0EA32" w:rsidR="00D9543A" w:rsidRDefault="005D428A" w:rsidP="00C451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cs="Times New Roman"/>
        </w:rPr>
      </w:pPr>
      <w:r>
        <w:rPr>
          <w:rFonts w:cs="Times New Roman"/>
        </w:rPr>
        <w:t>seznamu skutečných majitelů právnické osoby včetně je</w:t>
      </w:r>
      <w:r w:rsidR="00D9543A">
        <w:rPr>
          <w:rFonts w:cs="Times New Roman"/>
        </w:rPr>
        <w:t>jich identifikačních údajů podle zákona o některých opatřeních proti legalizaci výnosů z trestné činnosti a financování terorismu; a</w:t>
      </w:r>
    </w:p>
    <w:p w14:paraId="59DC95E9" w14:textId="008EF568" w:rsidR="009951EB" w:rsidRDefault="00D9543A" w:rsidP="00C451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předložením dokladů, z nichž vyplývá vztah skutečných </w:t>
      </w:r>
      <w:r w:rsidR="004703CA">
        <w:rPr>
          <w:rFonts w:cs="Times New Roman"/>
        </w:rPr>
        <w:t>majitelů</w:t>
      </w:r>
      <w:r>
        <w:rPr>
          <w:rFonts w:cs="Times New Roman"/>
        </w:rPr>
        <w:t xml:space="preserve"> podle předchozího bodu k dodavateli (zejména výpisu z obchodního rejstříku nebo jiné obdobné evidence, seznamu akcionářů, rozhodnutí statutárního orgánu o vyplacení podílu na zisku, společenské smlouvy, zakladatelské listiny nebo stanov)</w:t>
      </w:r>
      <w:r w:rsidR="00CE03AB">
        <w:rPr>
          <w:rFonts w:cs="Times New Roman"/>
        </w:rPr>
        <w:t>, pokud tyto údaje zadavatel nebude moci zjistit sám z Registru skutečných vlastníků</w:t>
      </w:r>
    </w:p>
    <w:p w14:paraId="3AEAAF2E" w14:textId="70F2D2B8" w:rsidR="00997CD3" w:rsidRDefault="00997CD3" w:rsidP="00E54C5E">
      <w:pPr>
        <w:autoSpaceDE w:val="0"/>
        <w:autoSpaceDN w:val="0"/>
        <w:adjustRightInd w:val="0"/>
        <w:spacing w:before="120" w:after="0"/>
        <w:jc w:val="both"/>
        <w:rPr>
          <w:rFonts w:cs="Times New Roman"/>
        </w:rPr>
      </w:pPr>
      <w:r w:rsidRPr="00997CD3">
        <w:rPr>
          <w:rFonts w:cs="Times New Roman"/>
        </w:rPr>
        <w:lastRenderedPageBreak/>
        <w:t>Vybraného dodavatele se sídlem v zahraničí, který je akciovou společností nebo má právní formu obdobnou akciové společnosti, Zadavatel požádá, aby v přiměřené lhůtě předložil písemné čestné prohlášení o tom, které osoby jsou vlastníky akcií, jejichž souhrnná jmenovitá hodnota přesahuje 10</w:t>
      </w:r>
      <w:r w:rsidR="000A054B">
        <w:rPr>
          <w:rFonts w:cs="Times New Roman"/>
        </w:rPr>
        <w:t> </w:t>
      </w:r>
      <w:r w:rsidRPr="00997CD3">
        <w:rPr>
          <w:rFonts w:cs="Times New Roman"/>
        </w:rPr>
        <w:t>% základního kapitálu Účastníka, s uvedením zdroje, z </w:t>
      </w:r>
      <w:r w:rsidRPr="005633C5">
        <w:rPr>
          <w:rFonts w:cs="Times New Roman"/>
        </w:rPr>
        <w:t>něhož údaje o velikosti podílu akcionářů vychází.</w:t>
      </w:r>
    </w:p>
    <w:p w14:paraId="1656572F" w14:textId="5DCD919E" w:rsidR="00206405" w:rsidRPr="00997CD3" w:rsidRDefault="00742B31" w:rsidP="00E54C5E">
      <w:pPr>
        <w:autoSpaceDE w:val="0"/>
        <w:autoSpaceDN w:val="0"/>
        <w:adjustRightInd w:val="0"/>
        <w:spacing w:before="120" w:after="0"/>
        <w:jc w:val="both"/>
        <w:rPr>
          <w:rFonts w:cs="Times New Roman"/>
        </w:rPr>
      </w:pPr>
      <w:r>
        <w:rPr>
          <w:rFonts w:cs="Times New Roman"/>
        </w:rPr>
        <w:t>Před uzavřením smlouvy na plnění Veřejné zakázky je vybraný dodavatel povinen na výzvu Zadavatele předložit orig</w:t>
      </w:r>
      <w:r w:rsidR="00273163">
        <w:rPr>
          <w:rFonts w:cs="Times New Roman"/>
        </w:rPr>
        <w:t>inály nebo ověřené kopie dokumentů</w:t>
      </w:r>
      <w:r>
        <w:rPr>
          <w:rFonts w:cs="Times New Roman"/>
        </w:rPr>
        <w:t>, které se vztahují k předmětu plnění Veřejné zakázky a ke kvalifikaci vybraného dodavatele.</w:t>
      </w:r>
      <w:r w:rsidR="000F453A">
        <w:rPr>
          <w:rFonts w:cs="Times New Roman"/>
        </w:rPr>
        <w:t xml:space="preserve"> </w:t>
      </w:r>
    </w:p>
    <w:p w14:paraId="49DAB17D" w14:textId="6E8650D7" w:rsidR="006D4D2B" w:rsidRPr="00836C8E" w:rsidRDefault="006D4D2B" w:rsidP="00C451D8">
      <w:pPr>
        <w:pStyle w:val="Nadpis1"/>
        <w:numPr>
          <w:ilvl w:val="0"/>
          <w:numId w:val="3"/>
        </w:numPr>
        <w:spacing w:line="276" w:lineRule="auto"/>
        <w:contextualSpacing/>
      </w:pPr>
      <w:bookmarkStart w:id="37" w:name="_Toc482969756"/>
      <w:r w:rsidRPr="00836C8E">
        <w:t>OSTATNÍ</w:t>
      </w:r>
      <w:bookmarkEnd w:id="37"/>
    </w:p>
    <w:p w14:paraId="492F4341" w14:textId="4C05DCD7" w:rsidR="0030140D" w:rsidRDefault="006D4D2B" w:rsidP="00166EDF">
      <w:pPr>
        <w:autoSpaceDE w:val="0"/>
        <w:autoSpaceDN w:val="0"/>
        <w:adjustRightInd w:val="0"/>
        <w:spacing w:before="240" w:after="0"/>
        <w:contextualSpacing/>
        <w:jc w:val="both"/>
        <w:rPr>
          <w:rFonts w:cs="Times New Roman"/>
        </w:rPr>
      </w:pPr>
      <w:r w:rsidRPr="00265789">
        <w:rPr>
          <w:rFonts w:cs="TimesNewRoman"/>
        </w:rPr>
        <w:t>Č</w:t>
      </w:r>
      <w:r w:rsidRPr="00265789">
        <w:rPr>
          <w:rFonts w:cs="Times New Roman"/>
        </w:rPr>
        <w:t xml:space="preserve">eský jazyk bude oficiálním jazykem pro veškerou komunikaci mezi </w:t>
      </w:r>
      <w:r w:rsidR="001D2206" w:rsidRPr="00265789">
        <w:rPr>
          <w:rFonts w:cs="Times New Roman"/>
        </w:rPr>
        <w:t>Účastník</w:t>
      </w:r>
      <w:r w:rsidRPr="00265789">
        <w:rPr>
          <w:rFonts w:cs="Times New Roman"/>
        </w:rPr>
        <w:t>em</w:t>
      </w:r>
      <w:r w:rsidR="009C19DD">
        <w:rPr>
          <w:rFonts w:cs="Times New Roman"/>
        </w:rPr>
        <w:t xml:space="preserve"> </w:t>
      </w:r>
      <w:r w:rsidRPr="00265789">
        <w:rPr>
          <w:rFonts w:cs="Times New Roman"/>
        </w:rPr>
        <w:t xml:space="preserve">a Zadavatelem týkající se záležitostí souvisejících s tímto Zadávacím </w:t>
      </w:r>
      <w:r w:rsidRPr="00265789">
        <w:rPr>
          <w:rFonts w:cs="TimesNewRoman"/>
        </w:rPr>
        <w:t>ř</w:t>
      </w:r>
      <w:r w:rsidRPr="00265789">
        <w:rPr>
          <w:rFonts w:cs="Times New Roman"/>
        </w:rPr>
        <w:t>ízením. Zadavatel</w:t>
      </w:r>
      <w:r w:rsidR="009C19DD">
        <w:rPr>
          <w:rFonts w:cs="Times New Roman"/>
        </w:rPr>
        <w:t xml:space="preserve"> </w:t>
      </w:r>
      <w:r w:rsidRPr="00265789">
        <w:rPr>
          <w:rFonts w:cs="Times New Roman"/>
        </w:rPr>
        <w:t>nebude zajiš</w:t>
      </w:r>
      <w:r w:rsidRPr="00265789">
        <w:rPr>
          <w:rFonts w:cs="TimesNewRoman"/>
        </w:rPr>
        <w:t>ť</w:t>
      </w:r>
      <w:r w:rsidRPr="00265789">
        <w:rPr>
          <w:rFonts w:cs="Times New Roman"/>
        </w:rPr>
        <w:t>ovat ve prosp</w:t>
      </w:r>
      <w:r w:rsidRPr="00265789">
        <w:rPr>
          <w:rFonts w:cs="TimesNewRoman"/>
        </w:rPr>
        <w:t>ě</w:t>
      </w:r>
      <w:r w:rsidRPr="00265789">
        <w:rPr>
          <w:rFonts w:cs="Times New Roman"/>
        </w:rPr>
        <w:t xml:space="preserve">ch </w:t>
      </w:r>
      <w:r w:rsidR="001D2206" w:rsidRPr="00265789">
        <w:rPr>
          <w:rFonts w:cs="Times New Roman"/>
        </w:rPr>
        <w:t>Účastník</w:t>
      </w:r>
      <w:r w:rsidRPr="00265789">
        <w:rPr>
          <w:rFonts w:cs="TimesNewRoman"/>
        </w:rPr>
        <w:t xml:space="preserve">ů </w:t>
      </w:r>
      <w:r w:rsidRPr="00265789">
        <w:rPr>
          <w:rFonts w:cs="Times New Roman"/>
        </w:rPr>
        <w:t>žádné p</w:t>
      </w:r>
      <w:r w:rsidRPr="00265789">
        <w:rPr>
          <w:rFonts w:cs="TimesNewRoman"/>
        </w:rPr>
        <w:t>ř</w:t>
      </w:r>
      <w:r w:rsidRPr="00265789">
        <w:rPr>
          <w:rFonts w:cs="Times New Roman"/>
        </w:rPr>
        <w:t>ekladatelské služby.</w:t>
      </w:r>
      <w:r w:rsidR="009C19DD">
        <w:rPr>
          <w:rFonts w:cs="Times New Roman"/>
        </w:rPr>
        <w:t xml:space="preserve"> </w:t>
      </w:r>
      <w:r w:rsidRPr="00265789">
        <w:rPr>
          <w:rFonts w:cs="Times New Roman"/>
        </w:rPr>
        <w:t>Zadavatel tímto p</w:t>
      </w:r>
      <w:r w:rsidRPr="00265789">
        <w:rPr>
          <w:rFonts w:cs="TimesNewRoman"/>
        </w:rPr>
        <w:t>ř</w:t>
      </w:r>
      <w:r w:rsidRPr="00265789">
        <w:rPr>
          <w:rFonts w:cs="Times New Roman"/>
        </w:rPr>
        <w:t xml:space="preserve">ipouští, aby </w:t>
      </w:r>
      <w:r w:rsidR="0030140D" w:rsidRPr="00265789">
        <w:rPr>
          <w:rFonts w:cs="Times New Roman"/>
        </w:rPr>
        <w:t>Účastníci</w:t>
      </w:r>
      <w:r w:rsidRPr="00265789">
        <w:rPr>
          <w:rFonts w:cs="Times New Roman"/>
        </w:rPr>
        <w:t xml:space="preserve"> používa</w:t>
      </w:r>
      <w:r w:rsidR="00166EDF">
        <w:rPr>
          <w:rFonts w:cs="Times New Roman"/>
        </w:rPr>
        <w:t>li jako jazyk také slovenštinu.</w:t>
      </w:r>
    </w:p>
    <w:p w14:paraId="17F5F435" w14:textId="44898476" w:rsidR="00C451D8" w:rsidRDefault="00C451D8" w:rsidP="00C451D8">
      <w:pPr>
        <w:autoSpaceDE w:val="0"/>
        <w:autoSpaceDN w:val="0"/>
        <w:adjustRightInd w:val="0"/>
        <w:spacing w:before="120" w:after="0"/>
        <w:jc w:val="both"/>
        <w:rPr>
          <w:rFonts w:cs="Times New Roman"/>
        </w:rPr>
      </w:pPr>
      <w:r>
        <w:rPr>
          <w:rFonts w:cs="Times New Roman"/>
        </w:rPr>
        <w:t>Zadavatel může pro účely zjištění řádného průběhu Zadávacího řízení požadovat, aby Účastník v přiměřené lhůtě objasnil předložené údaje či doklady nebo doplnil další nebo chybějící, a to i opakovaně.</w:t>
      </w:r>
    </w:p>
    <w:p w14:paraId="07ADF748" w14:textId="47BD3A50" w:rsidR="007B351C" w:rsidRPr="00166EDF" w:rsidRDefault="007B351C" w:rsidP="00F70D02">
      <w:pPr>
        <w:autoSpaceDE w:val="0"/>
        <w:autoSpaceDN w:val="0"/>
        <w:adjustRightInd w:val="0"/>
        <w:spacing w:before="120" w:after="0"/>
        <w:jc w:val="both"/>
        <w:rPr>
          <w:rFonts w:cs="Times New Roman"/>
        </w:rPr>
      </w:pPr>
      <w:r>
        <w:rPr>
          <w:rFonts w:cs="Times New Roman"/>
        </w:rPr>
        <w:t>Proti postupu Zadavatele v rámci při zadávání Veřejné zakázky je dodavatel oprávněn podat námitky ve lhůtě a způsobem uvedeným v § 241 a násl. ZZVZ.</w:t>
      </w:r>
    </w:p>
    <w:p w14:paraId="275AA6C4" w14:textId="4ACFD1E2" w:rsidR="006D4D2B" w:rsidRPr="00D35A26" w:rsidRDefault="006D4D2B" w:rsidP="00C451D8">
      <w:pPr>
        <w:pStyle w:val="Nadpis1"/>
        <w:numPr>
          <w:ilvl w:val="0"/>
          <w:numId w:val="3"/>
        </w:numPr>
        <w:spacing w:line="276" w:lineRule="auto"/>
        <w:contextualSpacing/>
      </w:pPr>
      <w:bookmarkStart w:id="38" w:name="_Toc482969757"/>
      <w:r w:rsidRPr="00265789">
        <w:t>P</w:t>
      </w:r>
      <w:r w:rsidRPr="00265789">
        <w:rPr>
          <w:rFonts w:cs="TimesNewRoman,Bold"/>
        </w:rPr>
        <w:t>Ř</w:t>
      </w:r>
      <w:r w:rsidRPr="00265789">
        <w:t>EHLED POJM</w:t>
      </w:r>
      <w:r w:rsidRPr="00265789">
        <w:rPr>
          <w:rFonts w:cs="TimesNewRoman,Bold"/>
        </w:rPr>
        <w:t>Ů</w:t>
      </w:r>
      <w:bookmarkEnd w:id="3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7373F" w:rsidRPr="00265789" w14:paraId="616EA466" w14:textId="77777777" w:rsidTr="0046355F">
        <w:tc>
          <w:tcPr>
            <w:tcW w:w="2802" w:type="dxa"/>
          </w:tcPr>
          <w:p w14:paraId="5BBC8252" w14:textId="77777777" w:rsidR="0067373F" w:rsidRPr="00265789" w:rsidRDefault="0067373F" w:rsidP="00A7406B">
            <w:pPr>
              <w:spacing w:before="240" w:line="276" w:lineRule="auto"/>
              <w:contextualSpacing/>
            </w:pPr>
            <w:r w:rsidRPr="00265789">
              <w:t>POJEM</w:t>
            </w:r>
          </w:p>
        </w:tc>
        <w:tc>
          <w:tcPr>
            <w:tcW w:w="6410" w:type="dxa"/>
          </w:tcPr>
          <w:p w14:paraId="69E06AD0" w14:textId="77777777" w:rsidR="0067373F" w:rsidRPr="00265789" w:rsidRDefault="0067373F" w:rsidP="00A7406B">
            <w:pPr>
              <w:spacing w:before="240" w:line="276" w:lineRule="auto"/>
              <w:contextualSpacing/>
              <w:jc w:val="center"/>
            </w:pPr>
            <w:r w:rsidRPr="00265789">
              <w:t>DEFINICE</w:t>
            </w:r>
          </w:p>
        </w:tc>
      </w:tr>
      <w:tr w:rsidR="0067373F" w:rsidRPr="00265789" w14:paraId="5DB81827" w14:textId="77777777" w:rsidTr="0046355F">
        <w:tc>
          <w:tcPr>
            <w:tcW w:w="2802" w:type="dxa"/>
          </w:tcPr>
          <w:p w14:paraId="6CA5BA0A" w14:textId="77777777" w:rsidR="0067373F" w:rsidRPr="00265789" w:rsidRDefault="0067373F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cs="Times New Roman"/>
                <w:b/>
                <w:bCs/>
              </w:rPr>
            </w:pPr>
            <w:r w:rsidRPr="00265789">
              <w:rPr>
                <w:rFonts w:cs="Times New Roman"/>
                <w:b/>
                <w:bCs/>
              </w:rPr>
              <w:t>Lh</w:t>
            </w:r>
            <w:r w:rsidRPr="00265789">
              <w:rPr>
                <w:rFonts w:cs="TimesNewRoman,Bold"/>
                <w:b/>
                <w:bCs/>
              </w:rPr>
              <w:t>ů</w:t>
            </w:r>
            <w:r w:rsidRPr="00265789">
              <w:rPr>
                <w:rFonts w:cs="Times New Roman"/>
                <w:b/>
                <w:bCs/>
              </w:rPr>
              <w:t>ta pro podání</w:t>
            </w:r>
          </w:p>
          <w:p w14:paraId="2CDEFB6F" w14:textId="77777777" w:rsidR="0067373F" w:rsidRPr="00265789" w:rsidRDefault="0067373F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</w:pPr>
            <w:r w:rsidRPr="00265789">
              <w:rPr>
                <w:rFonts w:cs="Times New Roman"/>
                <w:b/>
                <w:bCs/>
              </w:rPr>
              <w:t>nabídek</w:t>
            </w:r>
          </w:p>
        </w:tc>
        <w:tc>
          <w:tcPr>
            <w:tcW w:w="6410" w:type="dxa"/>
          </w:tcPr>
          <w:p w14:paraId="01609716" w14:textId="6CFF3B66" w:rsidR="0067373F" w:rsidRPr="00265789" w:rsidRDefault="0067373F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cs="Times New Roman"/>
              </w:rPr>
            </w:pPr>
            <w:r w:rsidRPr="00265789">
              <w:rPr>
                <w:rFonts w:cs="Times New Roman"/>
              </w:rPr>
              <w:t>Lh</w:t>
            </w:r>
            <w:r w:rsidRPr="00265789">
              <w:rPr>
                <w:rFonts w:cs="TimesNewRoman"/>
              </w:rPr>
              <w:t>ů</w:t>
            </w:r>
            <w:r w:rsidRPr="00265789">
              <w:rPr>
                <w:rFonts w:cs="Times New Roman"/>
              </w:rPr>
              <w:t>ta stanovená v Zadávací dokumentac</w:t>
            </w:r>
            <w:r w:rsidR="00CE03AB">
              <w:rPr>
                <w:rFonts w:cs="Times New Roman"/>
              </w:rPr>
              <w:t>i</w:t>
            </w:r>
            <w:r w:rsidRPr="00265789">
              <w:rPr>
                <w:rFonts w:cs="Times New Roman"/>
              </w:rPr>
              <w:t>, v níž musí být</w:t>
            </w:r>
          </w:p>
          <w:p w14:paraId="7190DE96" w14:textId="77777777" w:rsidR="0067373F" w:rsidRPr="00265789" w:rsidRDefault="00513EEE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</w:pPr>
            <w:r>
              <w:rPr>
                <w:rFonts w:cs="Times New Roman"/>
              </w:rPr>
              <w:t>Účastník</w:t>
            </w:r>
            <w:r w:rsidR="0067373F" w:rsidRPr="00265789">
              <w:rPr>
                <w:rFonts w:cs="Times New Roman"/>
              </w:rPr>
              <w:t>em podána Nabídka.</w:t>
            </w:r>
          </w:p>
        </w:tc>
      </w:tr>
      <w:tr w:rsidR="0067373F" w:rsidRPr="00265789" w14:paraId="63A9051F" w14:textId="77777777" w:rsidTr="0046355F">
        <w:tc>
          <w:tcPr>
            <w:tcW w:w="2802" w:type="dxa"/>
          </w:tcPr>
          <w:p w14:paraId="7A8378B1" w14:textId="77777777" w:rsidR="0067373F" w:rsidRPr="00265789" w:rsidRDefault="0067373F" w:rsidP="00A7406B">
            <w:pPr>
              <w:spacing w:before="240" w:line="276" w:lineRule="auto"/>
              <w:contextualSpacing/>
            </w:pPr>
            <w:r w:rsidRPr="00265789">
              <w:rPr>
                <w:rFonts w:cs="Times New Roman"/>
                <w:b/>
                <w:bCs/>
              </w:rPr>
              <w:t>Metodika postupu</w:t>
            </w:r>
          </w:p>
        </w:tc>
        <w:tc>
          <w:tcPr>
            <w:tcW w:w="6410" w:type="dxa"/>
          </w:tcPr>
          <w:p w14:paraId="20BA070E" w14:textId="77777777" w:rsidR="0067373F" w:rsidRPr="00265789" w:rsidRDefault="0067373F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cs="Times New Roman"/>
              </w:rPr>
            </w:pPr>
            <w:r w:rsidRPr="00265789">
              <w:rPr>
                <w:rFonts w:cs="Times New Roman"/>
              </w:rPr>
              <w:t>Metodika postupu p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>i pln</w:t>
            </w:r>
            <w:r w:rsidRPr="00265789">
              <w:rPr>
                <w:rFonts w:cs="TimesNewRoman"/>
              </w:rPr>
              <w:t>ě</w:t>
            </w:r>
            <w:r w:rsidRPr="00265789">
              <w:rPr>
                <w:rFonts w:cs="Times New Roman"/>
              </w:rPr>
              <w:t>ní p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>edm</w:t>
            </w:r>
            <w:r w:rsidRPr="00265789">
              <w:rPr>
                <w:rFonts w:cs="TimesNewRoman"/>
              </w:rPr>
              <w:t>ě</w:t>
            </w:r>
            <w:r w:rsidRPr="00265789">
              <w:rPr>
                <w:rFonts w:cs="Times New Roman"/>
              </w:rPr>
              <w:t>tu Ve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>ejné zakázky v souladu</w:t>
            </w:r>
          </w:p>
          <w:p w14:paraId="1BAD552B" w14:textId="77777777" w:rsidR="0067373F" w:rsidRPr="00265789" w:rsidRDefault="0067373F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</w:pPr>
            <w:r w:rsidRPr="00265789">
              <w:rPr>
                <w:rFonts w:cs="Times New Roman"/>
              </w:rPr>
              <w:t>s požadavky uvedenými v Zadávacích podmínkách.</w:t>
            </w:r>
          </w:p>
        </w:tc>
      </w:tr>
      <w:tr w:rsidR="0067373F" w:rsidRPr="00265789" w14:paraId="121D905E" w14:textId="77777777" w:rsidTr="0046355F">
        <w:tc>
          <w:tcPr>
            <w:tcW w:w="2802" w:type="dxa"/>
          </w:tcPr>
          <w:p w14:paraId="6636606F" w14:textId="77777777" w:rsidR="0067373F" w:rsidRPr="00265789" w:rsidRDefault="0067373F" w:rsidP="00A7406B">
            <w:pPr>
              <w:spacing w:before="240" w:line="276" w:lineRule="auto"/>
              <w:contextualSpacing/>
            </w:pPr>
            <w:r w:rsidRPr="00265789">
              <w:rPr>
                <w:rFonts w:cs="Times New Roman"/>
                <w:b/>
                <w:bCs/>
              </w:rPr>
              <w:t>Nabídka</w:t>
            </w:r>
          </w:p>
        </w:tc>
        <w:tc>
          <w:tcPr>
            <w:tcW w:w="6410" w:type="dxa"/>
          </w:tcPr>
          <w:p w14:paraId="4F1E6AEC" w14:textId="77777777" w:rsidR="0067373F" w:rsidRPr="00265789" w:rsidRDefault="0067373F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cs="Times New Roman"/>
              </w:rPr>
            </w:pPr>
            <w:r w:rsidRPr="00265789">
              <w:rPr>
                <w:rFonts w:cs="Times New Roman"/>
              </w:rPr>
              <w:t xml:space="preserve">Dokument vypracovaný </w:t>
            </w:r>
            <w:r w:rsidR="00513EEE">
              <w:rPr>
                <w:rFonts w:cs="Times New Roman"/>
              </w:rPr>
              <w:t>Účastník</w:t>
            </w:r>
            <w:r w:rsidRPr="00265789">
              <w:rPr>
                <w:rFonts w:cs="Times New Roman"/>
              </w:rPr>
              <w:t>em v souladu s touto Zadávací</w:t>
            </w:r>
          </w:p>
          <w:p w14:paraId="5CF8CF73" w14:textId="77777777" w:rsidR="0067373F" w:rsidRPr="00265789" w:rsidRDefault="0067373F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cs="Times New Roman"/>
              </w:rPr>
            </w:pPr>
            <w:r w:rsidRPr="00265789">
              <w:rPr>
                <w:rFonts w:cs="Times New Roman"/>
              </w:rPr>
              <w:t xml:space="preserve">dokumentací, který </w:t>
            </w:r>
            <w:r w:rsidR="00513EEE">
              <w:rPr>
                <w:rFonts w:cs="Times New Roman"/>
              </w:rPr>
              <w:t>Účastník</w:t>
            </w:r>
            <w:r w:rsidRPr="00265789">
              <w:rPr>
                <w:rFonts w:cs="TimesNewRoman"/>
              </w:rPr>
              <w:t xml:space="preserve"> </w:t>
            </w:r>
            <w:r w:rsidRPr="00265789">
              <w:rPr>
                <w:rFonts w:cs="Times New Roman"/>
              </w:rPr>
              <w:t>p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>edkládá Zadavateli za ú</w:t>
            </w:r>
            <w:r w:rsidRPr="00265789">
              <w:rPr>
                <w:rFonts w:cs="TimesNewRoman"/>
              </w:rPr>
              <w:t>č</w:t>
            </w:r>
            <w:r w:rsidRPr="00265789">
              <w:rPr>
                <w:rFonts w:cs="Times New Roman"/>
              </w:rPr>
              <w:t>elem získání</w:t>
            </w:r>
          </w:p>
          <w:p w14:paraId="503B684F" w14:textId="0836B528" w:rsidR="0067373F" w:rsidRPr="00265789" w:rsidRDefault="0067373F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</w:pPr>
            <w:r w:rsidRPr="00265789">
              <w:rPr>
                <w:rFonts w:cs="Times New Roman"/>
              </w:rPr>
              <w:t>možnosti uzav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>ít Smlouvu</w:t>
            </w:r>
            <w:r w:rsidR="00CE03AB">
              <w:rPr>
                <w:rFonts w:cs="Times New Roman"/>
              </w:rPr>
              <w:t>, a to prostřednictvím elektronického nástroje EZAK.MZe</w:t>
            </w:r>
            <w:r w:rsidRPr="00265789">
              <w:rPr>
                <w:rFonts w:cs="Times New Roman"/>
              </w:rPr>
              <w:t>.</w:t>
            </w:r>
          </w:p>
        </w:tc>
      </w:tr>
      <w:tr w:rsidR="0067373F" w:rsidRPr="00265789" w14:paraId="3AA9729F" w14:textId="77777777" w:rsidTr="0046355F">
        <w:tc>
          <w:tcPr>
            <w:tcW w:w="2802" w:type="dxa"/>
          </w:tcPr>
          <w:p w14:paraId="13382EAF" w14:textId="77777777" w:rsidR="0067373F" w:rsidRPr="00265789" w:rsidRDefault="0067373F" w:rsidP="00A7406B">
            <w:pPr>
              <w:spacing w:before="240" w:line="276" w:lineRule="auto"/>
              <w:contextualSpacing/>
            </w:pPr>
            <w:r w:rsidRPr="00265789">
              <w:rPr>
                <w:rFonts w:cs="Times New Roman"/>
                <w:b/>
                <w:bCs/>
              </w:rPr>
              <w:t>Smlouva</w:t>
            </w:r>
          </w:p>
        </w:tc>
        <w:tc>
          <w:tcPr>
            <w:tcW w:w="6410" w:type="dxa"/>
          </w:tcPr>
          <w:p w14:paraId="6D639C74" w14:textId="77777777" w:rsidR="0067373F" w:rsidRPr="00265789" w:rsidRDefault="0067373F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cs="Times New Roman"/>
              </w:rPr>
            </w:pPr>
            <w:r w:rsidRPr="00265789">
              <w:rPr>
                <w:rFonts w:cs="Times New Roman"/>
              </w:rPr>
              <w:t>Smlouva na pln</w:t>
            </w:r>
            <w:r w:rsidRPr="00265789">
              <w:rPr>
                <w:rFonts w:cs="TimesNewRoman"/>
              </w:rPr>
              <w:t>ě</w:t>
            </w:r>
            <w:r w:rsidRPr="00265789">
              <w:rPr>
                <w:rFonts w:cs="Times New Roman"/>
              </w:rPr>
              <w:t>ní Ve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>ejné zakázky uzav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>ená v návaznosti na Návrh</w:t>
            </w:r>
          </w:p>
          <w:p w14:paraId="217606C7" w14:textId="77777777" w:rsidR="0067373F" w:rsidRPr="00265789" w:rsidRDefault="0067373F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cs="Times New Roman"/>
              </w:rPr>
            </w:pPr>
            <w:r w:rsidRPr="00265789">
              <w:rPr>
                <w:rFonts w:cs="Times New Roman"/>
              </w:rPr>
              <w:t>smlouvy p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 xml:space="preserve">edložený </w:t>
            </w:r>
            <w:r w:rsidR="00513EEE">
              <w:rPr>
                <w:rFonts w:cs="Times New Roman"/>
              </w:rPr>
              <w:t>Účastník</w:t>
            </w:r>
            <w:r w:rsidRPr="00265789">
              <w:rPr>
                <w:rFonts w:cs="Times New Roman"/>
              </w:rPr>
              <w:t>em na základ</w:t>
            </w:r>
            <w:r w:rsidRPr="00265789">
              <w:rPr>
                <w:rFonts w:cs="TimesNewRoman"/>
              </w:rPr>
              <w:t xml:space="preserve">ě </w:t>
            </w:r>
            <w:r w:rsidRPr="00265789">
              <w:rPr>
                <w:rFonts w:cs="Times New Roman"/>
              </w:rPr>
              <w:t xml:space="preserve">Zadávacího 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>ízení</w:t>
            </w:r>
          </w:p>
          <w:p w14:paraId="47EEC4DA" w14:textId="77777777" w:rsidR="0067373F" w:rsidRPr="00265789" w:rsidRDefault="0067373F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cs="Times New Roman"/>
              </w:rPr>
            </w:pPr>
            <w:r w:rsidRPr="00265789">
              <w:rPr>
                <w:rFonts w:cs="Times New Roman"/>
              </w:rPr>
              <w:t>„Obhospoda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>ování portfolia investi</w:t>
            </w:r>
            <w:r w:rsidRPr="00265789">
              <w:rPr>
                <w:rFonts w:cs="TimesNewRoman"/>
              </w:rPr>
              <w:t>č</w:t>
            </w:r>
            <w:r w:rsidRPr="00265789">
              <w:rPr>
                <w:rFonts w:cs="Times New Roman"/>
              </w:rPr>
              <w:t>ních nástroj</w:t>
            </w:r>
            <w:r w:rsidRPr="00265789">
              <w:rPr>
                <w:rFonts w:cs="TimesNewRoman"/>
              </w:rPr>
              <w:t>ů</w:t>
            </w:r>
            <w:r w:rsidRPr="00265789">
              <w:rPr>
                <w:rFonts w:cs="Times New Roman"/>
              </w:rPr>
              <w:t>, související úschova</w:t>
            </w:r>
          </w:p>
          <w:p w14:paraId="2E02C0C1" w14:textId="77777777" w:rsidR="0067373F" w:rsidRPr="00265789" w:rsidRDefault="0067373F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</w:pPr>
            <w:r w:rsidRPr="00265789">
              <w:rPr>
                <w:rFonts w:cs="Times New Roman"/>
              </w:rPr>
              <w:t>a správa cenných papír</w:t>
            </w:r>
            <w:r w:rsidRPr="00265789">
              <w:rPr>
                <w:rFonts w:cs="TimesNewRoman"/>
              </w:rPr>
              <w:t xml:space="preserve">ů </w:t>
            </w:r>
            <w:r w:rsidRPr="00265789">
              <w:rPr>
                <w:rFonts w:cs="Times New Roman"/>
              </w:rPr>
              <w:t>a vypo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>ádání obchod</w:t>
            </w:r>
            <w:r w:rsidRPr="00265789">
              <w:rPr>
                <w:rFonts w:cs="TimesNewRoman"/>
              </w:rPr>
              <w:t xml:space="preserve">ů </w:t>
            </w:r>
            <w:r w:rsidRPr="00265789">
              <w:rPr>
                <w:rFonts w:cs="Times New Roman"/>
              </w:rPr>
              <w:t>s nimi“.</w:t>
            </w:r>
          </w:p>
        </w:tc>
      </w:tr>
      <w:tr w:rsidR="0067373F" w:rsidRPr="00265789" w14:paraId="2406C9B4" w14:textId="77777777" w:rsidTr="0046355F">
        <w:tc>
          <w:tcPr>
            <w:tcW w:w="2802" w:type="dxa"/>
          </w:tcPr>
          <w:p w14:paraId="119F14AF" w14:textId="77777777" w:rsidR="0067373F" w:rsidRPr="00265789" w:rsidRDefault="00E0543C" w:rsidP="00A7406B">
            <w:pPr>
              <w:spacing w:before="240" w:line="276" w:lineRule="auto"/>
              <w:contextualSpacing/>
            </w:pPr>
            <w:r w:rsidRPr="00265789">
              <w:rPr>
                <w:rFonts w:cs="Times New Roman"/>
                <w:b/>
                <w:bCs/>
              </w:rPr>
              <w:t>Ú</w:t>
            </w:r>
            <w:r w:rsidR="0067373F" w:rsidRPr="00265789">
              <w:rPr>
                <w:rFonts w:cs="Times New Roman"/>
                <w:b/>
                <w:bCs/>
              </w:rPr>
              <w:t>častník</w:t>
            </w:r>
          </w:p>
        </w:tc>
        <w:tc>
          <w:tcPr>
            <w:tcW w:w="6410" w:type="dxa"/>
          </w:tcPr>
          <w:p w14:paraId="1EE925AA" w14:textId="77777777" w:rsidR="0067373F" w:rsidRPr="00265789" w:rsidRDefault="0067373F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cs="Times New Roman"/>
              </w:rPr>
            </w:pPr>
            <w:r w:rsidRPr="00265789">
              <w:rPr>
                <w:rFonts w:cs="Times New Roman"/>
              </w:rPr>
              <w:t>Dodavatel, který podal ve stanovené dob</w:t>
            </w:r>
            <w:r w:rsidRPr="00265789">
              <w:rPr>
                <w:rFonts w:cs="TimesNewRoman"/>
              </w:rPr>
              <w:t xml:space="preserve">ě </w:t>
            </w:r>
            <w:r w:rsidRPr="00265789">
              <w:rPr>
                <w:rFonts w:cs="Times New Roman"/>
              </w:rPr>
              <w:t>Nabídku na Ve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>ejnou</w:t>
            </w:r>
          </w:p>
          <w:p w14:paraId="7156A50D" w14:textId="77777777" w:rsidR="0067373F" w:rsidRPr="00265789" w:rsidRDefault="0067373F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</w:pPr>
            <w:r w:rsidRPr="00265789">
              <w:rPr>
                <w:rFonts w:cs="Times New Roman"/>
              </w:rPr>
              <w:t>zakázku.</w:t>
            </w:r>
          </w:p>
        </w:tc>
      </w:tr>
      <w:tr w:rsidR="0067373F" w:rsidRPr="00265789" w14:paraId="6A066187" w14:textId="77777777" w:rsidTr="0046355F">
        <w:tc>
          <w:tcPr>
            <w:tcW w:w="2802" w:type="dxa"/>
          </w:tcPr>
          <w:p w14:paraId="3374BA1C" w14:textId="77777777" w:rsidR="0067373F" w:rsidRPr="00265789" w:rsidRDefault="0067373F" w:rsidP="00A7406B">
            <w:pPr>
              <w:spacing w:before="240" w:line="276" w:lineRule="auto"/>
              <w:contextualSpacing/>
            </w:pPr>
            <w:r w:rsidRPr="00265789">
              <w:rPr>
                <w:rFonts w:cs="Times New Roman"/>
                <w:b/>
                <w:bCs/>
              </w:rPr>
              <w:t>Ve</w:t>
            </w:r>
            <w:r w:rsidRPr="00265789">
              <w:rPr>
                <w:rFonts w:cs="TimesNewRoman,Bold"/>
                <w:b/>
                <w:bCs/>
              </w:rPr>
              <w:t>ř</w:t>
            </w:r>
            <w:r w:rsidRPr="00265789">
              <w:rPr>
                <w:rFonts w:cs="Times New Roman"/>
                <w:b/>
                <w:bCs/>
              </w:rPr>
              <w:t>ejná zakázka</w:t>
            </w:r>
          </w:p>
        </w:tc>
        <w:tc>
          <w:tcPr>
            <w:tcW w:w="6410" w:type="dxa"/>
          </w:tcPr>
          <w:p w14:paraId="20149519" w14:textId="77777777" w:rsidR="0067373F" w:rsidRPr="00265789" w:rsidRDefault="0067373F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cs="Times New Roman"/>
              </w:rPr>
            </w:pPr>
            <w:r w:rsidRPr="00265789">
              <w:rPr>
                <w:rFonts w:cs="Times New Roman"/>
              </w:rPr>
              <w:t>Tato ve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>ejná zakázka s názvem „Obhospoda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>ování portfolia</w:t>
            </w:r>
          </w:p>
          <w:p w14:paraId="50A89A27" w14:textId="77777777" w:rsidR="0067373F" w:rsidRPr="00265789" w:rsidRDefault="0067373F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cs="Times New Roman"/>
              </w:rPr>
            </w:pPr>
            <w:r w:rsidRPr="00265789">
              <w:rPr>
                <w:rFonts w:cs="Times New Roman"/>
              </w:rPr>
              <w:t>investi</w:t>
            </w:r>
            <w:r w:rsidRPr="00265789">
              <w:rPr>
                <w:rFonts w:cs="TimesNewRoman"/>
              </w:rPr>
              <w:t>č</w:t>
            </w:r>
            <w:r w:rsidRPr="00265789">
              <w:rPr>
                <w:rFonts w:cs="Times New Roman"/>
              </w:rPr>
              <w:t>ních nástroj</w:t>
            </w:r>
            <w:r w:rsidRPr="00265789">
              <w:rPr>
                <w:rFonts w:cs="TimesNewRoman"/>
              </w:rPr>
              <w:t>ů</w:t>
            </w:r>
            <w:r w:rsidRPr="00265789">
              <w:rPr>
                <w:rFonts w:cs="Times New Roman"/>
              </w:rPr>
              <w:t>, související úschova a správa cenných papír</w:t>
            </w:r>
            <w:r w:rsidRPr="00265789">
              <w:rPr>
                <w:rFonts w:cs="TimesNewRoman"/>
              </w:rPr>
              <w:t xml:space="preserve">ů </w:t>
            </w:r>
            <w:r w:rsidRPr="00265789">
              <w:rPr>
                <w:rFonts w:cs="Times New Roman"/>
              </w:rPr>
              <w:t>a</w:t>
            </w:r>
          </w:p>
          <w:p w14:paraId="6F2E9B3D" w14:textId="77777777" w:rsidR="0067373F" w:rsidRPr="00265789" w:rsidRDefault="0067373F" w:rsidP="00A7406B">
            <w:pPr>
              <w:spacing w:before="240" w:line="276" w:lineRule="auto"/>
              <w:contextualSpacing/>
            </w:pPr>
            <w:r w:rsidRPr="00265789">
              <w:rPr>
                <w:rFonts w:cs="Times New Roman"/>
              </w:rPr>
              <w:t>vypo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>ádání obchod</w:t>
            </w:r>
            <w:r w:rsidRPr="00265789">
              <w:rPr>
                <w:rFonts w:cs="TimesNewRoman"/>
              </w:rPr>
              <w:t xml:space="preserve">ů </w:t>
            </w:r>
            <w:r w:rsidRPr="00265789">
              <w:rPr>
                <w:rFonts w:cs="Times New Roman"/>
              </w:rPr>
              <w:t>s nimi“.</w:t>
            </w:r>
          </w:p>
        </w:tc>
      </w:tr>
      <w:tr w:rsidR="0067373F" w:rsidRPr="00265789" w14:paraId="2A9C7A8D" w14:textId="77777777" w:rsidTr="0046355F">
        <w:tc>
          <w:tcPr>
            <w:tcW w:w="2802" w:type="dxa"/>
          </w:tcPr>
          <w:p w14:paraId="11D86751" w14:textId="77777777" w:rsidR="0067373F" w:rsidRPr="00265789" w:rsidRDefault="0067373F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cs="Times New Roman"/>
                <w:b/>
                <w:bCs/>
              </w:rPr>
            </w:pPr>
            <w:r w:rsidRPr="00265789">
              <w:rPr>
                <w:rFonts w:cs="Times New Roman"/>
                <w:b/>
                <w:bCs/>
              </w:rPr>
              <w:t>Zadávací</w:t>
            </w:r>
          </w:p>
          <w:p w14:paraId="360037CA" w14:textId="77777777" w:rsidR="0067373F" w:rsidRPr="00265789" w:rsidRDefault="0067373F" w:rsidP="00A7406B">
            <w:pPr>
              <w:spacing w:before="240" w:line="276" w:lineRule="auto"/>
              <w:contextualSpacing/>
            </w:pPr>
            <w:r w:rsidRPr="00265789">
              <w:rPr>
                <w:rFonts w:cs="Times New Roman"/>
                <w:b/>
                <w:bCs/>
              </w:rPr>
              <w:lastRenderedPageBreak/>
              <w:t>dokumentace/ZD</w:t>
            </w:r>
          </w:p>
        </w:tc>
        <w:tc>
          <w:tcPr>
            <w:tcW w:w="6410" w:type="dxa"/>
          </w:tcPr>
          <w:p w14:paraId="7FD1B1BC" w14:textId="32DD8CF8" w:rsidR="0067373F" w:rsidRPr="00265789" w:rsidRDefault="0067373F" w:rsidP="00D91181">
            <w:pPr>
              <w:autoSpaceDE w:val="0"/>
              <w:autoSpaceDN w:val="0"/>
              <w:adjustRightInd w:val="0"/>
              <w:spacing w:before="240" w:line="276" w:lineRule="auto"/>
              <w:contextualSpacing/>
            </w:pPr>
            <w:r w:rsidRPr="00265789">
              <w:rPr>
                <w:rFonts w:cs="Times New Roman"/>
              </w:rPr>
              <w:lastRenderedPageBreak/>
              <w:t>Soubor dokument</w:t>
            </w:r>
            <w:r w:rsidRPr="00265789">
              <w:rPr>
                <w:rFonts w:cs="TimesNewRoman"/>
              </w:rPr>
              <w:t>ů</w:t>
            </w:r>
            <w:r w:rsidRPr="00265789">
              <w:rPr>
                <w:rFonts w:cs="Times New Roman"/>
              </w:rPr>
              <w:t>, údaj</w:t>
            </w:r>
            <w:r w:rsidRPr="00265789">
              <w:rPr>
                <w:rFonts w:cs="TimesNewRoman"/>
              </w:rPr>
              <w:t>ů</w:t>
            </w:r>
            <w:r w:rsidRPr="00265789">
              <w:rPr>
                <w:rFonts w:cs="Times New Roman"/>
              </w:rPr>
              <w:t>, požadavk</w:t>
            </w:r>
            <w:r w:rsidRPr="00265789">
              <w:rPr>
                <w:rFonts w:cs="TimesNewRoman"/>
              </w:rPr>
              <w:t xml:space="preserve">ů </w:t>
            </w:r>
            <w:r w:rsidRPr="00265789">
              <w:rPr>
                <w:rFonts w:cs="Times New Roman"/>
              </w:rPr>
              <w:t>a jiných podmínek Zadavatele</w:t>
            </w:r>
            <w:r w:rsidR="00D91181">
              <w:rPr>
                <w:rFonts w:cs="Times New Roman"/>
              </w:rPr>
              <w:t xml:space="preserve"> </w:t>
            </w:r>
            <w:r w:rsidRPr="00265789">
              <w:rPr>
                <w:rFonts w:cs="Times New Roman"/>
              </w:rPr>
              <w:lastRenderedPageBreak/>
              <w:t>vymezující podrobn</w:t>
            </w:r>
            <w:r w:rsidRPr="00265789">
              <w:rPr>
                <w:rFonts w:cs="TimesNewRoman"/>
              </w:rPr>
              <w:t xml:space="preserve">ě </w:t>
            </w:r>
            <w:r w:rsidRPr="00265789">
              <w:rPr>
                <w:rFonts w:cs="Times New Roman"/>
              </w:rPr>
              <w:t>p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>edm</w:t>
            </w:r>
            <w:r w:rsidRPr="00265789">
              <w:rPr>
                <w:rFonts w:cs="TimesNewRoman"/>
              </w:rPr>
              <w:t>ě</w:t>
            </w:r>
            <w:r w:rsidRPr="00265789">
              <w:rPr>
                <w:rFonts w:cs="Times New Roman"/>
              </w:rPr>
              <w:t>t Ve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>ejné zakázky v</w:t>
            </w:r>
            <w:r w:rsidR="00D91181">
              <w:rPr>
                <w:rFonts w:cs="Times New Roman"/>
              </w:rPr>
              <w:t> </w:t>
            </w:r>
            <w:r w:rsidRPr="00265789">
              <w:rPr>
                <w:rFonts w:cs="Times New Roman"/>
              </w:rPr>
              <w:t>podrobnostech</w:t>
            </w:r>
            <w:r w:rsidR="00D91181">
              <w:rPr>
                <w:rFonts w:cs="Times New Roman"/>
              </w:rPr>
              <w:t xml:space="preserve"> </w:t>
            </w:r>
            <w:r w:rsidRPr="00265789">
              <w:rPr>
                <w:rFonts w:cs="Times New Roman"/>
              </w:rPr>
              <w:t>nezbytných pro zpracování Nabídky.</w:t>
            </w:r>
          </w:p>
        </w:tc>
      </w:tr>
      <w:tr w:rsidR="0067373F" w:rsidRPr="00265789" w14:paraId="4AADD06F" w14:textId="77777777" w:rsidTr="0046355F">
        <w:tc>
          <w:tcPr>
            <w:tcW w:w="2802" w:type="dxa"/>
          </w:tcPr>
          <w:p w14:paraId="50163370" w14:textId="77777777" w:rsidR="0067373F" w:rsidRPr="00265789" w:rsidRDefault="0067373F" w:rsidP="00A7406B">
            <w:pPr>
              <w:spacing w:before="240" w:line="276" w:lineRule="auto"/>
              <w:contextualSpacing/>
            </w:pPr>
            <w:r w:rsidRPr="00265789">
              <w:rPr>
                <w:rFonts w:cs="Times New Roman"/>
                <w:b/>
                <w:bCs/>
              </w:rPr>
              <w:lastRenderedPageBreak/>
              <w:t>Zadávací podmínky</w:t>
            </w:r>
          </w:p>
        </w:tc>
        <w:tc>
          <w:tcPr>
            <w:tcW w:w="6410" w:type="dxa"/>
          </w:tcPr>
          <w:p w14:paraId="7EC01CB6" w14:textId="77777777" w:rsidR="0067373F" w:rsidRPr="00265789" w:rsidRDefault="0067373F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cs="Times New Roman"/>
              </w:rPr>
            </w:pPr>
            <w:r w:rsidRPr="00265789">
              <w:rPr>
                <w:rFonts w:cs="Times New Roman"/>
              </w:rPr>
              <w:t>Veškeré požadavky Zadavatele uvedené v oznámení o zakázce</w:t>
            </w:r>
          </w:p>
          <w:p w14:paraId="2B1A67D5" w14:textId="77777777" w:rsidR="0067373F" w:rsidRPr="00265789" w:rsidRDefault="0067373F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cs="Times New Roman"/>
              </w:rPr>
            </w:pPr>
            <w:r w:rsidRPr="00265789">
              <w:rPr>
                <w:rFonts w:cs="Times New Roman"/>
              </w:rPr>
              <w:t>uve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>ejn</w:t>
            </w:r>
            <w:r w:rsidRPr="00265789">
              <w:rPr>
                <w:rFonts w:cs="TimesNewRoman"/>
              </w:rPr>
              <w:t>ě</w:t>
            </w:r>
            <w:r w:rsidRPr="00265789">
              <w:rPr>
                <w:rFonts w:cs="Times New Roman"/>
              </w:rPr>
              <w:t>ném ve V</w:t>
            </w:r>
            <w:r w:rsidRPr="00265789">
              <w:rPr>
                <w:rFonts w:cs="TimesNewRoman"/>
              </w:rPr>
              <w:t>ě</w:t>
            </w:r>
            <w:r w:rsidRPr="00265789">
              <w:rPr>
                <w:rFonts w:cs="Times New Roman"/>
              </w:rPr>
              <w:t>stníku ve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>ejných zakázek, v Zadávací dokumentaci</w:t>
            </w:r>
          </w:p>
          <w:p w14:paraId="2F0E17A5" w14:textId="77777777" w:rsidR="0067373F" w:rsidRPr="00265789" w:rsidRDefault="0067373F" w:rsidP="00A7406B">
            <w:pPr>
              <w:spacing w:before="240" w:line="276" w:lineRule="auto"/>
              <w:contextualSpacing/>
            </w:pPr>
            <w:r w:rsidRPr="00265789">
              <w:rPr>
                <w:rFonts w:cs="TimesNewRoman"/>
              </w:rPr>
              <w:t>č</w:t>
            </w:r>
            <w:r w:rsidRPr="00265789">
              <w:rPr>
                <w:rFonts w:cs="Times New Roman"/>
              </w:rPr>
              <w:t>i jiných souvisejících dokumentech.</w:t>
            </w:r>
          </w:p>
        </w:tc>
      </w:tr>
      <w:tr w:rsidR="0067373F" w:rsidRPr="00265789" w14:paraId="13F1FF9D" w14:textId="77777777" w:rsidTr="0046355F">
        <w:tc>
          <w:tcPr>
            <w:tcW w:w="2802" w:type="dxa"/>
          </w:tcPr>
          <w:p w14:paraId="092214B5" w14:textId="77777777" w:rsidR="0067373F" w:rsidRPr="00265789" w:rsidRDefault="0067373F" w:rsidP="00A7406B">
            <w:pPr>
              <w:spacing w:before="240" w:line="276" w:lineRule="auto"/>
              <w:contextualSpacing/>
            </w:pPr>
            <w:r w:rsidRPr="00265789">
              <w:rPr>
                <w:rFonts w:cs="Times New Roman"/>
                <w:b/>
                <w:bCs/>
              </w:rPr>
              <w:t xml:space="preserve">Zadávací </w:t>
            </w:r>
            <w:r w:rsidRPr="00265789">
              <w:rPr>
                <w:rFonts w:cs="TimesNewRoman,Bold"/>
                <w:b/>
                <w:bCs/>
              </w:rPr>
              <w:t>ř</w:t>
            </w:r>
            <w:r w:rsidRPr="00265789">
              <w:rPr>
                <w:rFonts w:cs="Times New Roman"/>
                <w:b/>
                <w:bCs/>
              </w:rPr>
              <w:t xml:space="preserve">ízení </w:t>
            </w:r>
          </w:p>
        </w:tc>
        <w:tc>
          <w:tcPr>
            <w:tcW w:w="6410" w:type="dxa"/>
          </w:tcPr>
          <w:p w14:paraId="7B812A2F" w14:textId="77777777" w:rsidR="0067373F" w:rsidRPr="00265789" w:rsidRDefault="0067373F" w:rsidP="00A7406B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cs="Times New Roman"/>
              </w:rPr>
            </w:pP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 xml:space="preserve">ízení organizované dle </w:t>
            </w:r>
            <w:r w:rsidR="00805B03">
              <w:rPr>
                <w:rFonts w:cs="Times New Roman"/>
              </w:rPr>
              <w:t>ZZVZ</w:t>
            </w:r>
            <w:r w:rsidRPr="00265789">
              <w:rPr>
                <w:rFonts w:cs="Times New Roman"/>
              </w:rPr>
              <w:t>, jehož ú</w:t>
            </w:r>
            <w:r w:rsidRPr="00265789">
              <w:rPr>
                <w:rFonts w:cs="TimesNewRoman"/>
              </w:rPr>
              <w:t>č</w:t>
            </w:r>
            <w:r w:rsidRPr="00265789">
              <w:rPr>
                <w:rFonts w:cs="Times New Roman"/>
              </w:rPr>
              <w:t>elem je zadání Ve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>ejné</w:t>
            </w:r>
          </w:p>
          <w:p w14:paraId="253C4363" w14:textId="77777777" w:rsidR="0067373F" w:rsidRPr="00265789" w:rsidRDefault="0067373F" w:rsidP="00A7406B">
            <w:pPr>
              <w:spacing w:before="240" w:line="276" w:lineRule="auto"/>
              <w:contextualSpacing/>
            </w:pPr>
            <w:r w:rsidRPr="00265789">
              <w:rPr>
                <w:rFonts w:cs="Times New Roman"/>
              </w:rPr>
              <w:t>zakázky.</w:t>
            </w:r>
          </w:p>
        </w:tc>
      </w:tr>
      <w:tr w:rsidR="0067373F" w:rsidRPr="00265789" w14:paraId="56643A28" w14:textId="77777777" w:rsidTr="0046355F">
        <w:tc>
          <w:tcPr>
            <w:tcW w:w="2802" w:type="dxa"/>
          </w:tcPr>
          <w:p w14:paraId="45E7EAEC" w14:textId="77777777" w:rsidR="0067373F" w:rsidRPr="00265789" w:rsidRDefault="0067373F" w:rsidP="00A7406B">
            <w:pPr>
              <w:spacing w:before="240" w:line="276" w:lineRule="auto"/>
              <w:contextualSpacing/>
            </w:pPr>
            <w:r w:rsidRPr="00265789">
              <w:rPr>
                <w:rFonts w:cs="Times New Roman"/>
                <w:b/>
                <w:bCs/>
              </w:rPr>
              <w:t>Zadavatel</w:t>
            </w:r>
          </w:p>
        </w:tc>
        <w:tc>
          <w:tcPr>
            <w:tcW w:w="6410" w:type="dxa"/>
          </w:tcPr>
          <w:p w14:paraId="6D2C451C" w14:textId="20D7B693" w:rsidR="0067373F" w:rsidRPr="00265789" w:rsidRDefault="0067373F" w:rsidP="000655FD">
            <w:pPr>
              <w:spacing w:before="240" w:line="276" w:lineRule="auto"/>
              <w:contextualSpacing/>
            </w:pPr>
            <w:r w:rsidRPr="00265789">
              <w:t xml:space="preserve">PGRLF a.s., </w:t>
            </w:r>
            <w:r w:rsidR="000655FD">
              <w:rPr>
                <w:rFonts w:ascii="Calibri" w:eastAsia="Calibri" w:hAnsi="Calibri" w:cs="Calibri"/>
              </w:rPr>
              <w:t>Sokolovská 394/17</w:t>
            </w:r>
            <w:r w:rsidR="00864096" w:rsidRPr="00265789">
              <w:rPr>
                <w:rFonts w:eastAsia="Calibri" w:cs="Calibri"/>
              </w:rPr>
              <w:t>, Karlín, 186</w:t>
            </w:r>
            <w:r w:rsidR="000655FD">
              <w:rPr>
                <w:rFonts w:eastAsia="Calibri" w:cs="Calibri"/>
              </w:rPr>
              <w:t> </w:t>
            </w:r>
            <w:r w:rsidR="00864096" w:rsidRPr="00265789">
              <w:rPr>
                <w:rFonts w:eastAsia="Calibri" w:cs="Calibri"/>
              </w:rPr>
              <w:t>00 Praha 8</w:t>
            </w:r>
          </w:p>
        </w:tc>
      </w:tr>
      <w:tr w:rsidR="0067373F" w:rsidRPr="00265789" w14:paraId="4D3B0389" w14:textId="77777777" w:rsidTr="0046355F">
        <w:tc>
          <w:tcPr>
            <w:tcW w:w="2802" w:type="dxa"/>
          </w:tcPr>
          <w:p w14:paraId="5E17FB74" w14:textId="77777777" w:rsidR="0067373F" w:rsidRPr="00265789" w:rsidRDefault="00805B03" w:rsidP="00A7406B">
            <w:pPr>
              <w:spacing w:before="240" w:line="276" w:lineRule="auto"/>
              <w:contextualSpacing/>
            </w:pPr>
            <w:r>
              <w:rPr>
                <w:rFonts w:cs="Times New Roman"/>
                <w:b/>
                <w:bCs/>
              </w:rPr>
              <w:t>ZZVZ</w:t>
            </w:r>
            <w:r w:rsidR="0067373F" w:rsidRPr="00265789">
              <w:rPr>
                <w:rFonts w:cs="Times New Roman"/>
                <w:b/>
                <w:bCs/>
              </w:rPr>
              <w:t xml:space="preserve"> nebo zákon</w:t>
            </w:r>
          </w:p>
        </w:tc>
        <w:tc>
          <w:tcPr>
            <w:tcW w:w="6410" w:type="dxa"/>
          </w:tcPr>
          <w:p w14:paraId="591672B2" w14:textId="1A284609" w:rsidR="0067373F" w:rsidRPr="00265789" w:rsidRDefault="0067373F" w:rsidP="00F6037A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cs="Times New Roman"/>
                <w:highlight w:val="yellow"/>
              </w:rPr>
            </w:pPr>
            <w:r w:rsidRPr="00265789">
              <w:rPr>
                <w:rFonts w:cs="Times New Roman"/>
              </w:rPr>
              <w:t xml:space="preserve">Zákon </w:t>
            </w:r>
            <w:r w:rsidRPr="00265789">
              <w:rPr>
                <w:rFonts w:cs="TimesNewRoman"/>
              </w:rPr>
              <w:t>č</w:t>
            </w:r>
            <w:r w:rsidRPr="00265789">
              <w:rPr>
                <w:rFonts w:cs="Times New Roman"/>
              </w:rPr>
              <w:t xml:space="preserve">. 134/2016 Sb., o </w:t>
            </w:r>
            <w:r w:rsidR="003D7F97">
              <w:rPr>
                <w:rFonts w:cs="Times New Roman"/>
              </w:rPr>
              <w:t xml:space="preserve">zadávání </w:t>
            </w:r>
            <w:r w:rsidRPr="00265789">
              <w:rPr>
                <w:rFonts w:cs="Times New Roman"/>
              </w:rPr>
              <w:t>ve</w:t>
            </w:r>
            <w:r w:rsidRPr="00265789">
              <w:rPr>
                <w:rFonts w:cs="TimesNewRoman"/>
              </w:rPr>
              <w:t>ř</w:t>
            </w:r>
            <w:r w:rsidRPr="00265789">
              <w:rPr>
                <w:rFonts w:cs="Times New Roman"/>
              </w:rPr>
              <w:t>ejných zakáz</w:t>
            </w:r>
            <w:r w:rsidR="00F6037A">
              <w:rPr>
                <w:rFonts w:cs="Times New Roman"/>
              </w:rPr>
              <w:t>ek</w:t>
            </w:r>
            <w:r w:rsidRPr="00265789">
              <w:rPr>
                <w:rFonts w:cs="Times New Roman"/>
              </w:rPr>
              <w:t>, ve zn</w:t>
            </w:r>
            <w:r w:rsidRPr="00265789">
              <w:rPr>
                <w:rFonts w:cs="TimesNewRoman"/>
              </w:rPr>
              <w:t>ě</w:t>
            </w:r>
            <w:r w:rsidRPr="00265789">
              <w:rPr>
                <w:rFonts w:cs="Times New Roman"/>
              </w:rPr>
              <w:t>ní pozd</w:t>
            </w:r>
            <w:r w:rsidRPr="00265789">
              <w:rPr>
                <w:rFonts w:cs="TimesNewRoman"/>
              </w:rPr>
              <w:t>ě</w:t>
            </w:r>
            <w:r w:rsidRPr="00265789">
              <w:rPr>
                <w:rFonts w:cs="Times New Roman"/>
              </w:rPr>
              <w:t>jších předpisů</w:t>
            </w:r>
          </w:p>
        </w:tc>
      </w:tr>
    </w:tbl>
    <w:p w14:paraId="6C0375AF" w14:textId="649B23EB" w:rsidR="00634C0F" w:rsidRDefault="00634C0F" w:rsidP="00A7406B">
      <w:pPr>
        <w:autoSpaceDE w:val="0"/>
        <w:autoSpaceDN w:val="0"/>
        <w:adjustRightInd w:val="0"/>
        <w:spacing w:before="240" w:after="0"/>
        <w:contextualSpacing/>
        <w:rPr>
          <w:rFonts w:cs="Times New Roman"/>
        </w:rPr>
      </w:pPr>
    </w:p>
    <w:p w14:paraId="2EBDD9F8" w14:textId="73E8C9F7" w:rsidR="00D91181" w:rsidRDefault="00D91181" w:rsidP="00A7406B">
      <w:pPr>
        <w:autoSpaceDE w:val="0"/>
        <w:autoSpaceDN w:val="0"/>
        <w:adjustRightInd w:val="0"/>
        <w:spacing w:before="240" w:after="0"/>
        <w:contextualSpacing/>
        <w:rPr>
          <w:rFonts w:cs="Times New Roman"/>
        </w:rPr>
      </w:pPr>
    </w:p>
    <w:p w14:paraId="44990B41" w14:textId="047B7E2A" w:rsidR="00D91181" w:rsidRDefault="00D91181" w:rsidP="00A7406B">
      <w:pPr>
        <w:autoSpaceDE w:val="0"/>
        <w:autoSpaceDN w:val="0"/>
        <w:adjustRightInd w:val="0"/>
        <w:spacing w:before="240" w:after="0"/>
        <w:contextualSpacing/>
        <w:rPr>
          <w:rFonts w:cs="Times New Roman"/>
        </w:rPr>
      </w:pPr>
    </w:p>
    <w:p w14:paraId="5BE12AAE" w14:textId="7119FCD5" w:rsidR="00A82DB8" w:rsidRDefault="00A82DB8" w:rsidP="00A7406B">
      <w:pPr>
        <w:autoSpaceDE w:val="0"/>
        <w:autoSpaceDN w:val="0"/>
        <w:adjustRightInd w:val="0"/>
        <w:spacing w:before="240" w:after="0"/>
        <w:contextualSpacing/>
        <w:rPr>
          <w:rFonts w:cs="Times New Roman"/>
        </w:rPr>
      </w:pPr>
      <w:r>
        <w:rPr>
          <w:rFonts w:cs="Times New Roman"/>
        </w:rPr>
        <w:t xml:space="preserve">V Praze dne </w:t>
      </w:r>
      <w:r w:rsidR="008E7C1F">
        <w:rPr>
          <w:rFonts w:cs="Times New Roman"/>
        </w:rPr>
        <w:t>20.8.2018</w:t>
      </w:r>
    </w:p>
    <w:p w14:paraId="60B1BEF4" w14:textId="202DA858" w:rsidR="00A82DB8" w:rsidRDefault="00A82DB8" w:rsidP="00A7406B">
      <w:pPr>
        <w:autoSpaceDE w:val="0"/>
        <w:autoSpaceDN w:val="0"/>
        <w:adjustRightInd w:val="0"/>
        <w:spacing w:before="240" w:after="0"/>
        <w:contextualSpacing/>
        <w:rPr>
          <w:rFonts w:cs="Times New Roman"/>
        </w:rPr>
      </w:pPr>
    </w:p>
    <w:p w14:paraId="129FF38A" w14:textId="77777777" w:rsidR="00A82DB8" w:rsidRDefault="00A82DB8" w:rsidP="00A7406B">
      <w:pPr>
        <w:autoSpaceDE w:val="0"/>
        <w:autoSpaceDN w:val="0"/>
        <w:adjustRightInd w:val="0"/>
        <w:spacing w:before="240" w:after="0"/>
        <w:contextualSpacing/>
        <w:rPr>
          <w:rFonts w:cs="Times New Roman"/>
        </w:rPr>
      </w:pPr>
    </w:p>
    <w:p w14:paraId="35FC66B5" w14:textId="77777777" w:rsidR="00A82DB8" w:rsidRDefault="00A82DB8" w:rsidP="00A7406B">
      <w:pPr>
        <w:autoSpaceDE w:val="0"/>
        <w:autoSpaceDN w:val="0"/>
        <w:adjustRightInd w:val="0"/>
        <w:spacing w:before="240" w:after="0"/>
        <w:contextualSpacing/>
        <w:rPr>
          <w:rFonts w:cs="Times New Roman"/>
        </w:rPr>
      </w:pPr>
    </w:p>
    <w:p w14:paraId="43B40DA3" w14:textId="0D057556" w:rsidR="00A82DB8" w:rsidRDefault="008E7C1F" w:rsidP="00A7406B">
      <w:pPr>
        <w:autoSpaceDE w:val="0"/>
        <w:autoSpaceDN w:val="0"/>
        <w:adjustRightInd w:val="0"/>
        <w:spacing w:before="240" w:after="0"/>
        <w:contextualSpacing/>
        <w:rPr>
          <w:rFonts w:cs="Times New Roman"/>
        </w:rPr>
      </w:pPr>
      <w:r>
        <w:rPr>
          <w:rFonts w:cs="Times New Roman"/>
        </w:rPr>
        <w:t>Ing. Zdeněk Nekula v.r.</w:t>
      </w:r>
      <w:bookmarkStart w:id="39" w:name="_GoBack"/>
      <w:bookmarkEnd w:id="39"/>
    </w:p>
    <w:p w14:paraId="54B9C24D" w14:textId="12303D04" w:rsidR="00A82DB8" w:rsidRDefault="00A82DB8" w:rsidP="00A7406B">
      <w:pPr>
        <w:autoSpaceDE w:val="0"/>
        <w:autoSpaceDN w:val="0"/>
        <w:adjustRightInd w:val="0"/>
        <w:spacing w:before="240" w:after="0"/>
        <w:contextualSpacing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………………………………………………………………………….</w:t>
      </w:r>
    </w:p>
    <w:p w14:paraId="06DD75FD" w14:textId="14BBCBE5" w:rsidR="00D91181" w:rsidRDefault="00A82DB8" w:rsidP="00A7406B">
      <w:pPr>
        <w:autoSpaceDE w:val="0"/>
        <w:autoSpaceDN w:val="0"/>
        <w:adjustRightInd w:val="0"/>
        <w:spacing w:before="240" w:after="0"/>
        <w:contextualSpacing/>
        <w:rPr>
          <w:rFonts w:cs="Times New Roman"/>
        </w:rPr>
      </w:pPr>
      <w:r>
        <w:rPr>
          <w:rFonts w:cs="Times New Roman"/>
        </w:rPr>
        <w:t>Ing. Zdeněk Nekula, předseda představenstva</w:t>
      </w:r>
    </w:p>
    <w:p w14:paraId="2255654D" w14:textId="77777777" w:rsidR="00A82DB8" w:rsidRPr="00A82DB8" w:rsidRDefault="00A82DB8" w:rsidP="00A82DB8">
      <w:pPr>
        <w:spacing w:after="0"/>
        <w:rPr>
          <w:rFonts w:ascii="Calibri" w:eastAsia="Calibri" w:hAnsi="Calibri" w:cs="Calibri"/>
        </w:rPr>
      </w:pPr>
      <w:r w:rsidRPr="00A82DB8">
        <w:rPr>
          <w:rFonts w:ascii="Calibri" w:eastAsia="Calibri" w:hAnsi="Calibri" w:cs="Calibri"/>
        </w:rPr>
        <w:t>PODPŮRNÝ A GARANČNÍ ROLNICKÝ A LESNICKÝ FOND, A.S.</w:t>
      </w:r>
    </w:p>
    <w:p w14:paraId="0389D428" w14:textId="77777777" w:rsidR="00A82DB8" w:rsidRPr="00265789" w:rsidRDefault="00A82DB8" w:rsidP="00A7406B">
      <w:pPr>
        <w:autoSpaceDE w:val="0"/>
        <w:autoSpaceDN w:val="0"/>
        <w:adjustRightInd w:val="0"/>
        <w:spacing w:before="240" w:after="0"/>
        <w:contextualSpacing/>
        <w:rPr>
          <w:rFonts w:cs="Times New Roman"/>
        </w:rPr>
      </w:pPr>
    </w:p>
    <w:sectPr w:rsidR="00A82DB8" w:rsidRPr="0026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07880" w14:textId="77777777" w:rsidR="00146DE4" w:rsidRDefault="00146DE4" w:rsidP="001A739A">
      <w:pPr>
        <w:spacing w:after="0" w:line="240" w:lineRule="auto"/>
      </w:pPr>
      <w:r>
        <w:separator/>
      </w:r>
    </w:p>
  </w:endnote>
  <w:endnote w:type="continuationSeparator" w:id="0">
    <w:p w14:paraId="1ED1A740" w14:textId="77777777" w:rsidR="00146DE4" w:rsidRDefault="00146DE4" w:rsidP="001A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12FAD" w14:textId="7EE4B93D" w:rsidR="00146DE4" w:rsidRDefault="00146DE4" w:rsidP="00A41653">
    <w:pPr>
      <w:pStyle w:val="Zpat"/>
      <w:pBdr>
        <w:top w:val="thinThickSmallGap" w:sz="24" w:space="1" w:color="4F6228" w:themeColor="accent3" w:themeShade="80"/>
      </w:pBdr>
      <w:rPr>
        <w:rFonts w:asciiTheme="majorHAnsi" w:eastAsiaTheme="majorEastAsia" w:hAnsiTheme="majorHAnsi" w:cstheme="majorBidi"/>
      </w:rPr>
    </w:pPr>
    <w:r w:rsidRPr="0046355F">
      <w:rPr>
        <w:rFonts w:eastAsiaTheme="majorEastAsia" w:cstheme="majorBidi"/>
        <w:sz w:val="18"/>
        <w:szCs w:val="18"/>
      </w:rPr>
      <w:t>Zadávací dokumentace</w:t>
    </w:r>
    <w:r w:rsidRPr="0046355F">
      <w:rPr>
        <w:rFonts w:eastAsiaTheme="majorEastAsia" w:cstheme="majorBidi"/>
        <w:sz w:val="18"/>
        <w:szCs w:val="18"/>
      </w:rPr>
      <w:ptab w:relativeTo="margin" w:alignment="right" w:leader="none"/>
    </w:r>
    <w:r>
      <w:rPr>
        <w:rFonts w:eastAsiaTheme="majorEastAsia" w:cstheme="majorBidi"/>
        <w:sz w:val="18"/>
        <w:szCs w:val="18"/>
      </w:rPr>
      <w:t>Strana</w:t>
    </w:r>
    <w:r>
      <w:rPr>
        <w:rFonts w:asciiTheme="majorHAnsi" w:eastAsiaTheme="majorEastAsia" w:hAnsiTheme="majorHAnsi" w:cstheme="majorBidi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8E7C1F" w:rsidRPr="008E7C1F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32AECF59" w14:textId="77777777" w:rsidR="00146DE4" w:rsidRDefault="00146D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65C29" w14:textId="77777777" w:rsidR="00146DE4" w:rsidRDefault="00146DE4" w:rsidP="001A739A">
      <w:pPr>
        <w:spacing w:after="0" w:line="240" w:lineRule="auto"/>
      </w:pPr>
      <w:r>
        <w:separator/>
      </w:r>
    </w:p>
  </w:footnote>
  <w:footnote w:type="continuationSeparator" w:id="0">
    <w:p w14:paraId="6908A42E" w14:textId="77777777" w:rsidR="00146DE4" w:rsidRDefault="00146DE4" w:rsidP="001A739A">
      <w:pPr>
        <w:spacing w:after="0" w:line="240" w:lineRule="auto"/>
      </w:pPr>
      <w:r>
        <w:continuationSeparator/>
      </w:r>
    </w:p>
  </w:footnote>
  <w:footnote w:id="1">
    <w:p w14:paraId="4CB1E594" w14:textId="2E4F3FC1" w:rsidR="00146DE4" w:rsidRDefault="00146DE4">
      <w:pPr>
        <w:pStyle w:val="Textpoznpodarou"/>
      </w:pPr>
      <w:r>
        <w:rPr>
          <w:rStyle w:val="Znakapoznpodarou"/>
        </w:rPr>
        <w:footnoteRef/>
      </w:r>
      <w:r>
        <w:t xml:space="preserve"> Uvedení daně z přidané hodnoty má pouze informativní povahu; předmětem hodnocení bude nabídková cena bez DPH, přičemž v rámci plnění Veřejné zakázky bude uplatněna výše daně z přidané hodnoty v souladu s relevantními, v rozhodné době platnými a účinnými právními předpisy.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37C2A" w14:textId="71454FCE" w:rsidR="00146DE4" w:rsidRDefault="00146DE4" w:rsidP="009F198B">
    <w:pPr>
      <w:pStyle w:val="Zhlav"/>
      <w:jc w:val="right"/>
    </w:pPr>
    <w:r>
      <w:rPr>
        <w:noProof/>
      </w:rPr>
      <w:drawing>
        <wp:inline distT="0" distB="0" distL="0" distR="0" wp14:anchorId="0B138574" wp14:editId="06F3711C">
          <wp:extent cx="1555423" cy="523875"/>
          <wp:effectExtent l="0" t="0" r="6985" b="0"/>
          <wp:docPr id="6" name="Picture 6" descr="C:\Users\paluka\AppData\Local\Microsoft\Windows\Temporary Internet Files\Content.Outlook\2C1UR756\logo-PGRLF-300dpi (00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uka\AppData\Local\Microsoft\Windows\Temporary Internet Files\Content.Outlook\2C1UR756\logo-PGRLF-300dpi (002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814" cy="546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2A8C7" w14:textId="1EB14A86" w:rsidR="00146DE4" w:rsidRDefault="00146DE4" w:rsidP="00744C22">
    <w:pPr>
      <w:pStyle w:val="Zhlav"/>
      <w:jc w:val="right"/>
    </w:pPr>
    <w:r>
      <w:rPr>
        <w:noProof/>
      </w:rPr>
      <w:drawing>
        <wp:inline distT="0" distB="0" distL="0" distR="0" wp14:anchorId="4224720A" wp14:editId="7DCCA084">
          <wp:extent cx="1555423" cy="523875"/>
          <wp:effectExtent l="0" t="0" r="6985" b="0"/>
          <wp:docPr id="1" name="Picture 1" descr="C:\Users\paluka\AppData\Local\Microsoft\Windows\Temporary Internet Files\Content.Outlook\2C1UR756\logo-PGRLF-300dpi (00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uka\AppData\Local\Microsoft\Windows\Temporary Internet Files\Content.Outlook\2C1UR756\logo-PGRLF-300dpi (002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814" cy="546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312"/>
    <w:multiLevelType w:val="hybridMultilevel"/>
    <w:tmpl w:val="00308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5A33"/>
    <w:multiLevelType w:val="hybridMultilevel"/>
    <w:tmpl w:val="DECCCC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266E9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33800B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71ECDFE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DE0"/>
    <w:multiLevelType w:val="multilevel"/>
    <w:tmpl w:val="82CE9F00"/>
    <w:lvl w:ilvl="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48285E"/>
    <w:multiLevelType w:val="multilevel"/>
    <w:tmpl w:val="1772B3A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1BF5A84"/>
    <w:multiLevelType w:val="hybridMultilevel"/>
    <w:tmpl w:val="AAB2118C"/>
    <w:lvl w:ilvl="0" w:tplc="F6C464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B4B54"/>
    <w:multiLevelType w:val="multilevel"/>
    <w:tmpl w:val="2B9ECD2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E1124"/>
    <w:multiLevelType w:val="multilevel"/>
    <w:tmpl w:val="8024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CC21F4F"/>
    <w:multiLevelType w:val="multilevel"/>
    <w:tmpl w:val="82CE9F00"/>
    <w:lvl w:ilvl="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F57DCC"/>
    <w:multiLevelType w:val="hybridMultilevel"/>
    <w:tmpl w:val="B54CA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807C1"/>
    <w:multiLevelType w:val="multilevel"/>
    <w:tmpl w:val="EA903C9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)"/>
      <w:lvlJc w:val="left"/>
      <w:pPr>
        <w:ind w:left="4500" w:hanging="720"/>
      </w:pPr>
      <w:rPr>
        <w:rFonts w:eastAsia="Times New Roman" w:hint="default"/>
      </w:rPr>
    </w:lvl>
    <w:lvl w:ilvl="6">
      <w:start w:val="1"/>
      <w:numFmt w:val="bullet"/>
      <w:lvlText w:val="-"/>
      <w:lvlJc w:val="left"/>
      <w:pPr>
        <w:ind w:left="4680" w:hanging="360"/>
      </w:pPr>
      <w:rPr>
        <w:rFonts w:ascii="Calibri" w:eastAsiaTheme="minorEastAsia" w:hAnsi="Calibri" w:cs="Calibri" w:hint="default"/>
      </w:r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B2C8E"/>
    <w:multiLevelType w:val="hybridMultilevel"/>
    <w:tmpl w:val="375AE2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2110A"/>
    <w:multiLevelType w:val="multilevel"/>
    <w:tmpl w:val="1772B3A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BFB6E1C"/>
    <w:multiLevelType w:val="multilevel"/>
    <w:tmpl w:val="1772B3A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1772AA0"/>
    <w:multiLevelType w:val="hybridMultilevel"/>
    <w:tmpl w:val="0C3CC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20EC1"/>
    <w:multiLevelType w:val="multilevel"/>
    <w:tmpl w:val="70F87C3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3DB691D"/>
    <w:multiLevelType w:val="multilevel"/>
    <w:tmpl w:val="FF3C3C1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99" w:hanging="1800"/>
      </w:pPr>
      <w:rPr>
        <w:rFonts w:hint="default"/>
      </w:rPr>
    </w:lvl>
  </w:abstractNum>
  <w:abstractNum w:abstractNumId="16">
    <w:nsid w:val="797978AE"/>
    <w:multiLevelType w:val="multilevel"/>
    <w:tmpl w:val="1772B3A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AEB5E96"/>
    <w:multiLevelType w:val="multilevel"/>
    <w:tmpl w:val="1772B3A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BA005BA"/>
    <w:multiLevelType w:val="multilevel"/>
    <w:tmpl w:val="1772B3A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3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17"/>
  </w:num>
  <w:num w:numId="12">
    <w:abstractNumId w:val="16"/>
  </w:num>
  <w:num w:numId="13">
    <w:abstractNumId w:val="18"/>
  </w:num>
  <w:num w:numId="14">
    <w:abstractNumId w:val="12"/>
  </w:num>
  <w:num w:numId="15">
    <w:abstractNumId w:val="11"/>
  </w:num>
  <w:num w:numId="16">
    <w:abstractNumId w:val="2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DA"/>
    <w:rsid w:val="00002006"/>
    <w:rsid w:val="000023C3"/>
    <w:rsid w:val="000057F6"/>
    <w:rsid w:val="00022221"/>
    <w:rsid w:val="0002395C"/>
    <w:rsid w:val="00031E92"/>
    <w:rsid w:val="000347CF"/>
    <w:rsid w:val="00035CFC"/>
    <w:rsid w:val="00047152"/>
    <w:rsid w:val="00054766"/>
    <w:rsid w:val="0005624C"/>
    <w:rsid w:val="000655FD"/>
    <w:rsid w:val="00066754"/>
    <w:rsid w:val="00066D27"/>
    <w:rsid w:val="000707B3"/>
    <w:rsid w:val="0007394D"/>
    <w:rsid w:val="00074CC1"/>
    <w:rsid w:val="00076C30"/>
    <w:rsid w:val="0009181D"/>
    <w:rsid w:val="000A054B"/>
    <w:rsid w:val="000A0697"/>
    <w:rsid w:val="000A430E"/>
    <w:rsid w:val="000A5A0A"/>
    <w:rsid w:val="000B644C"/>
    <w:rsid w:val="000C6570"/>
    <w:rsid w:val="000D54C0"/>
    <w:rsid w:val="000E0110"/>
    <w:rsid w:val="000E2C74"/>
    <w:rsid w:val="000F0879"/>
    <w:rsid w:val="000F1413"/>
    <w:rsid w:val="000F453A"/>
    <w:rsid w:val="00117BAF"/>
    <w:rsid w:val="00120BB4"/>
    <w:rsid w:val="00123900"/>
    <w:rsid w:val="00124811"/>
    <w:rsid w:val="0012616B"/>
    <w:rsid w:val="00127DD6"/>
    <w:rsid w:val="00135844"/>
    <w:rsid w:val="00144027"/>
    <w:rsid w:val="00145E8F"/>
    <w:rsid w:val="00146DE4"/>
    <w:rsid w:val="00160DB2"/>
    <w:rsid w:val="00166EDF"/>
    <w:rsid w:val="00174A46"/>
    <w:rsid w:val="00177388"/>
    <w:rsid w:val="0018543F"/>
    <w:rsid w:val="00187011"/>
    <w:rsid w:val="0019212F"/>
    <w:rsid w:val="00196769"/>
    <w:rsid w:val="001A02C6"/>
    <w:rsid w:val="001A1657"/>
    <w:rsid w:val="001A739A"/>
    <w:rsid w:val="001A7A73"/>
    <w:rsid w:val="001B1CBE"/>
    <w:rsid w:val="001C1B47"/>
    <w:rsid w:val="001C1B73"/>
    <w:rsid w:val="001D2206"/>
    <w:rsid w:val="001D56D7"/>
    <w:rsid w:val="001E0DC7"/>
    <w:rsid w:val="001E2059"/>
    <w:rsid w:val="001E42AC"/>
    <w:rsid w:val="001F22F5"/>
    <w:rsid w:val="001F3D3F"/>
    <w:rsid w:val="001F77E6"/>
    <w:rsid w:val="00205D00"/>
    <w:rsid w:val="00206405"/>
    <w:rsid w:val="00206E13"/>
    <w:rsid w:val="00220F4B"/>
    <w:rsid w:val="00226105"/>
    <w:rsid w:val="0023562B"/>
    <w:rsid w:val="00235672"/>
    <w:rsid w:val="0023661D"/>
    <w:rsid w:val="00251E4D"/>
    <w:rsid w:val="0026031E"/>
    <w:rsid w:val="00262113"/>
    <w:rsid w:val="00265789"/>
    <w:rsid w:val="00273163"/>
    <w:rsid w:val="00274825"/>
    <w:rsid w:val="00281849"/>
    <w:rsid w:val="00282C00"/>
    <w:rsid w:val="00291EDE"/>
    <w:rsid w:val="00295B8E"/>
    <w:rsid w:val="00296B8E"/>
    <w:rsid w:val="002B5448"/>
    <w:rsid w:val="002B680B"/>
    <w:rsid w:val="002C2FBD"/>
    <w:rsid w:val="002D1E00"/>
    <w:rsid w:val="002E15F0"/>
    <w:rsid w:val="002E3B69"/>
    <w:rsid w:val="002F2273"/>
    <w:rsid w:val="002F2544"/>
    <w:rsid w:val="002F6FD4"/>
    <w:rsid w:val="0030140D"/>
    <w:rsid w:val="003021C3"/>
    <w:rsid w:val="00302286"/>
    <w:rsid w:val="00302A1D"/>
    <w:rsid w:val="00303182"/>
    <w:rsid w:val="00316126"/>
    <w:rsid w:val="003265C9"/>
    <w:rsid w:val="00327820"/>
    <w:rsid w:val="003363BE"/>
    <w:rsid w:val="00346E7A"/>
    <w:rsid w:val="00347855"/>
    <w:rsid w:val="003500C3"/>
    <w:rsid w:val="00350FF0"/>
    <w:rsid w:val="0035121F"/>
    <w:rsid w:val="00357507"/>
    <w:rsid w:val="00360EB7"/>
    <w:rsid w:val="00361427"/>
    <w:rsid w:val="00361FC0"/>
    <w:rsid w:val="00367271"/>
    <w:rsid w:val="00367F61"/>
    <w:rsid w:val="003768B5"/>
    <w:rsid w:val="00382EEE"/>
    <w:rsid w:val="00387353"/>
    <w:rsid w:val="003B0002"/>
    <w:rsid w:val="003B1407"/>
    <w:rsid w:val="003D1A79"/>
    <w:rsid w:val="003D7F97"/>
    <w:rsid w:val="003E5D3E"/>
    <w:rsid w:val="003E7075"/>
    <w:rsid w:val="003F3A5B"/>
    <w:rsid w:val="0040514B"/>
    <w:rsid w:val="00407EEA"/>
    <w:rsid w:val="00414C7B"/>
    <w:rsid w:val="00420CE2"/>
    <w:rsid w:val="00426F4A"/>
    <w:rsid w:val="00427E0D"/>
    <w:rsid w:val="00433435"/>
    <w:rsid w:val="00444D74"/>
    <w:rsid w:val="00455876"/>
    <w:rsid w:val="0046220C"/>
    <w:rsid w:val="0046355F"/>
    <w:rsid w:val="004660A7"/>
    <w:rsid w:val="004703CA"/>
    <w:rsid w:val="00471A69"/>
    <w:rsid w:val="00474F8D"/>
    <w:rsid w:val="00477CA5"/>
    <w:rsid w:val="00487DFA"/>
    <w:rsid w:val="0049049E"/>
    <w:rsid w:val="004942E0"/>
    <w:rsid w:val="004A0EA7"/>
    <w:rsid w:val="004A6D48"/>
    <w:rsid w:val="004A7031"/>
    <w:rsid w:val="004B11EC"/>
    <w:rsid w:val="004B3300"/>
    <w:rsid w:val="004B6228"/>
    <w:rsid w:val="004E47C9"/>
    <w:rsid w:val="004E4953"/>
    <w:rsid w:val="004E7995"/>
    <w:rsid w:val="004F02AB"/>
    <w:rsid w:val="0050476E"/>
    <w:rsid w:val="0051174D"/>
    <w:rsid w:val="00513EEE"/>
    <w:rsid w:val="00521962"/>
    <w:rsid w:val="00526F1D"/>
    <w:rsid w:val="005379EC"/>
    <w:rsid w:val="00543E49"/>
    <w:rsid w:val="0054498D"/>
    <w:rsid w:val="00551F99"/>
    <w:rsid w:val="005620EB"/>
    <w:rsid w:val="005633C5"/>
    <w:rsid w:val="00563508"/>
    <w:rsid w:val="00563E5D"/>
    <w:rsid w:val="00564F1B"/>
    <w:rsid w:val="005653C9"/>
    <w:rsid w:val="00587A26"/>
    <w:rsid w:val="00591B17"/>
    <w:rsid w:val="005A7F31"/>
    <w:rsid w:val="005B23E6"/>
    <w:rsid w:val="005B4437"/>
    <w:rsid w:val="005B50AC"/>
    <w:rsid w:val="005C5BCE"/>
    <w:rsid w:val="005D390A"/>
    <w:rsid w:val="005D3E04"/>
    <w:rsid w:val="005D428A"/>
    <w:rsid w:val="005D6DB4"/>
    <w:rsid w:val="005D76FA"/>
    <w:rsid w:val="005E2726"/>
    <w:rsid w:val="005F4AC7"/>
    <w:rsid w:val="00607943"/>
    <w:rsid w:val="006300A6"/>
    <w:rsid w:val="00634C0F"/>
    <w:rsid w:val="00646446"/>
    <w:rsid w:val="00660608"/>
    <w:rsid w:val="0066757F"/>
    <w:rsid w:val="00671B5D"/>
    <w:rsid w:val="0067343A"/>
    <w:rsid w:val="0067373F"/>
    <w:rsid w:val="00677B70"/>
    <w:rsid w:val="0069009E"/>
    <w:rsid w:val="006941AA"/>
    <w:rsid w:val="006A060E"/>
    <w:rsid w:val="006A2E2C"/>
    <w:rsid w:val="006B0A79"/>
    <w:rsid w:val="006B12F9"/>
    <w:rsid w:val="006B5199"/>
    <w:rsid w:val="006B6E5B"/>
    <w:rsid w:val="006C4098"/>
    <w:rsid w:val="006C4295"/>
    <w:rsid w:val="006D4D2B"/>
    <w:rsid w:val="006D63D8"/>
    <w:rsid w:val="006E1995"/>
    <w:rsid w:val="006E30A8"/>
    <w:rsid w:val="006E6CE2"/>
    <w:rsid w:val="006F538E"/>
    <w:rsid w:val="00702E38"/>
    <w:rsid w:val="00703D70"/>
    <w:rsid w:val="00742306"/>
    <w:rsid w:val="00742B31"/>
    <w:rsid w:val="00744C22"/>
    <w:rsid w:val="0074745A"/>
    <w:rsid w:val="00765402"/>
    <w:rsid w:val="0077243A"/>
    <w:rsid w:val="00772B50"/>
    <w:rsid w:val="00773EB3"/>
    <w:rsid w:val="00774678"/>
    <w:rsid w:val="0078378A"/>
    <w:rsid w:val="007923DA"/>
    <w:rsid w:val="00792CE9"/>
    <w:rsid w:val="00794F6A"/>
    <w:rsid w:val="007B351C"/>
    <w:rsid w:val="007B39E3"/>
    <w:rsid w:val="007B575A"/>
    <w:rsid w:val="007B64E1"/>
    <w:rsid w:val="007B7D94"/>
    <w:rsid w:val="007C0379"/>
    <w:rsid w:val="007C67C3"/>
    <w:rsid w:val="007D5309"/>
    <w:rsid w:val="007D5FCE"/>
    <w:rsid w:val="007E0BF2"/>
    <w:rsid w:val="007E7ADA"/>
    <w:rsid w:val="00805B03"/>
    <w:rsid w:val="0081207C"/>
    <w:rsid w:val="00821C08"/>
    <w:rsid w:val="0082442A"/>
    <w:rsid w:val="00824706"/>
    <w:rsid w:val="008316A9"/>
    <w:rsid w:val="00833CE5"/>
    <w:rsid w:val="00836C8E"/>
    <w:rsid w:val="008422D5"/>
    <w:rsid w:val="008478EF"/>
    <w:rsid w:val="00864096"/>
    <w:rsid w:val="00865A8E"/>
    <w:rsid w:val="00875EC6"/>
    <w:rsid w:val="008836EC"/>
    <w:rsid w:val="00883747"/>
    <w:rsid w:val="00893DBB"/>
    <w:rsid w:val="00894AFA"/>
    <w:rsid w:val="00896265"/>
    <w:rsid w:val="008A0FAD"/>
    <w:rsid w:val="008A7A1D"/>
    <w:rsid w:val="008B351A"/>
    <w:rsid w:val="008C2CDC"/>
    <w:rsid w:val="008C69ED"/>
    <w:rsid w:val="008D63D5"/>
    <w:rsid w:val="008E7C1F"/>
    <w:rsid w:val="008F4B09"/>
    <w:rsid w:val="00913D2F"/>
    <w:rsid w:val="009172CB"/>
    <w:rsid w:val="009303D8"/>
    <w:rsid w:val="00932565"/>
    <w:rsid w:val="00935E49"/>
    <w:rsid w:val="009471AC"/>
    <w:rsid w:val="00947B35"/>
    <w:rsid w:val="00950BC5"/>
    <w:rsid w:val="00950DBC"/>
    <w:rsid w:val="00952E24"/>
    <w:rsid w:val="009572D9"/>
    <w:rsid w:val="00960B78"/>
    <w:rsid w:val="00971ECD"/>
    <w:rsid w:val="009761DD"/>
    <w:rsid w:val="009834EA"/>
    <w:rsid w:val="009951EB"/>
    <w:rsid w:val="00995748"/>
    <w:rsid w:val="00997568"/>
    <w:rsid w:val="00997CD3"/>
    <w:rsid w:val="009B23A5"/>
    <w:rsid w:val="009B2BBE"/>
    <w:rsid w:val="009C19DD"/>
    <w:rsid w:val="009C4DD5"/>
    <w:rsid w:val="009C54FD"/>
    <w:rsid w:val="009C7169"/>
    <w:rsid w:val="009C7F88"/>
    <w:rsid w:val="009D0962"/>
    <w:rsid w:val="009D268F"/>
    <w:rsid w:val="009D72E6"/>
    <w:rsid w:val="009E1854"/>
    <w:rsid w:val="009F198B"/>
    <w:rsid w:val="009F6A1C"/>
    <w:rsid w:val="009F765F"/>
    <w:rsid w:val="00A12705"/>
    <w:rsid w:val="00A4115C"/>
    <w:rsid w:val="00A41653"/>
    <w:rsid w:val="00A453A5"/>
    <w:rsid w:val="00A64E4D"/>
    <w:rsid w:val="00A65A37"/>
    <w:rsid w:val="00A714BA"/>
    <w:rsid w:val="00A7406B"/>
    <w:rsid w:val="00A754CA"/>
    <w:rsid w:val="00A82121"/>
    <w:rsid w:val="00A82DB8"/>
    <w:rsid w:val="00A9317B"/>
    <w:rsid w:val="00A9691E"/>
    <w:rsid w:val="00AA0EBA"/>
    <w:rsid w:val="00AA3B95"/>
    <w:rsid w:val="00AB2314"/>
    <w:rsid w:val="00AB3011"/>
    <w:rsid w:val="00AC73AD"/>
    <w:rsid w:val="00AD153E"/>
    <w:rsid w:val="00AE094C"/>
    <w:rsid w:val="00AE4D80"/>
    <w:rsid w:val="00AE7B20"/>
    <w:rsid w:val="00B01149"/>
    <w:rsid w:val="00B044E0"/>
    <w:rsid w:val="00B04A4B"/>
    <w:rsid w:val="00B04C15"/>
    <w:rsid w:val="00B079CB"/>
    <w:rsid w:val="00B140B3"/>
    <w:rsid w:val="00B15D7D"/>
    <w:rsid w:val="00B30D7E"/>
    <w:rsid w:val="00B35FE7"/>
    <w:rsid w:val="00B40AD7"/>
    <w:rsid w:val="00B44591"/>
    <w:rsid w:val="00B552D7"/>
    <w:rsid w:val="00B55883"/>
    <w:rsid w:val="00B55C16"/>
    <w:rsid w:val="00B55EA5"/>
    <w:rsid w:val="00B629FB"/>
    <w:rsid w:val="00B70EED"/>
    <w:rsid w:val="00B712B6"/>
    <w:rsid w:val="00B75AF2"/>
    <w:rsid w:val="00B775BA"/>
    <w:rsid w:val="00B86709"/>
    <w:rsid w:val="00B926B6"/>
    <w:rsid w:val="00B93506"/>
    <w:rsid w:val="00B95BE3"/>
    <w:rsid w:val="00BA39D2"/>
    <w:rsid w:val="00BB0C7A"/>
    <w:rsid w:val="00BB5818"/>
    <w:rsid w:val="00BC2307"/>
    <w:rsid w:val="00BC2F14"/>
    <w:rsid w:val="00BD6EAC"/>
    <w:rsid w:val="00BE2F3B"/>
    <w:rsid w:val="00BF3FC6"/>
    <w:rsid w:val="00BF49EB"/>
    <w:rsid w:val="00BF4CEE"/>
    <w:rsid w:val="00BF610C"/>
    <w:rsid w:val="00BF7A37"/>
    <w:rsid w:val="00C05082"/>
    <w:rsid w:val="00C05917"/>
    <w:rsid w:val="00C20C54"/>
    <w:rsid w:val="00C30A35"/>
    <w:rsid w:val="00C32F69"/>
    <w:rsid w:val="00C3783C"/>
    <w:rsid w:val="00C451D8"/>
    <w:rsid w:val="00C45A88"/>
    <w:rsid w:val="00C529B2"/>
    <w:rsid w:val="00C72D8B"/>
    <w:rsid w:val="00C852B0"/>
    <w:rsid w:val="00C86DF7"/>
    <w:rsid w:val="00C96054"/>
    <w:rsid w:val="00CB1C34"/>
    <w:rsid w:val="00CC5EE9"/>
    <w:rsid w:val="00CC7185"/>
    <w:rsid w:val="00CC721D"/>
    <w:rsid w:val="00CE004D"/>
    <w:rsid w:val="00CE03AB"/>
    <w:rsid w:val="00CE03C5"/>
    <w:rsid w:val="00CE6EC1"/>
    <w:rsid w:val="00CF6C0A"/>
    <w:rsid w:val="00D03604"/>
    <w:rsid w:val="00D068B2"/>
    <w:rsid w:val="00D15DA7"/>
    <w:rsid w:val="00D21EBE"/>
    <w:rsid w:val="00D25106"/>
    <w:rsid w:val="00D25810"/>
    <w:rsid w:val="00D27E9D"/>
    <w:rsid w:val="00D33A24"/>
    <w:rsid w:val="00D33DA7"/>
    <w:rsid w:val="00D35A26"/>
    <w:rsid w:val="00D7024C"/>
    <w:rsid w:val="00D716FD"/>
    <w:rsid w:val="00D769A5"/>
    <w:rsid w:val="00D82792"/>
    <w:rsid w:val="00D87878"/>
    <w:rsid w:val="00D91181"/>
    <w:rsid w:val="00D91D0A"/>
    <w:rsid w:val="00D9296C"/>
    <w:rsid w:val="00D9543A"/>
    <w:rsid w:val="00D9636B"/>
    <w:rsid w:val="00D9693C"/>
    <w:rsid w:val="00D96C27"/>
    <w:rsid w:val="00D9729B"/>
    <w:rsid w:val="00DA0A61"/>
    <w:rsid w:val="00DA0A74"/>
    <w:rsid w:val="00DA3FBA"/>
    <w:rsid w:val="00DA50B0"/>
    <w:rsid w:val="00DA60D9"/>
    <w:rsid w:val="00DC55A3"/>
    <w:rsid w:val="00DC7442"/>
    <w:rsid w:val="00DC774D"/>
    <w:rsid w:val="00DE1147"/>
    <w:rsid w:val="00DE55CB"/>
    <w:rsid w:val="00DF1EC3"/>
    <w:rsid w:val="00DF2872"/>
    <w:rsid w:val="00DF3699"/>
    <w:rsid w:val="00DF36A0"/>
    <w:rsid w:val="00DF5090"/>
    <w:rsid w:val="00E00787"/>
    <w:rsid w:val="00E01271"/>
    <w:rsid w:val="00E02A52"/>
    <w:rsid w:val="00E0543C"/>
    <w:rsid w:val="00E05D9C"/>
    <w:rsid w:val="00E22EDD"/>
    <w:rsid w:val="00E2771B"/>
    <w:rsid w:val="00E30C58"/>
    <w:rsid w:val="00E33839"/>
    <w:rsid w:val="00E3462F"/>
    <w:rsid w:val="00E348C9"/>
    <w:rsid w:val="00E3772F"/>
    <w:rsid w:val="00E42513"/>
    <w:rsid w:val="00E46EE7"/>
    <w:rsid w:val="00E51D3B"/>
    <w:rsid w:val="00E526FD"/>
    <w:rsid w:val="00E52942"/>
    <w:rsid w:val="00E54C5E"/>
    <w:rsid w:val="00E55593"/>
    <w:rsid w:val="00E5574E"/>
    <w:rsid w:val="00E661C4"/>
    <w:rsid w:val="00E74A48"/>
    <w:rsid w:val="00E74A9F"/>
    <w:rsid w:val="00E759E3"/>
    <w:rsid w:val="00E83CA8"/>
    <w:rsid w:val="00E843DC"/>
    <w:rsid w:val="00E90243"/>
    <w:rsid w:val="00E9757F"/>
    <w:rsid w:val="00E97673"/>
    <w:rsid w:val="00E9769C"/>
    <w:rsid w:val="00E97BCB"/>
    <w:rsid w:val="00EA0DD0"/>
    <w:rsid w:val="00EA19F8"/>
    <w:rsid w:val="00EA4274"/>
    <w:rsid w:val="00EA4BF3"/>
    <w:rsid w:val="00EB324E"/>
    <w:rsid w:val="00ED2458"/>
    <w:rsid w:val="00EE5B34"/>
    <w:rsid w:val="00EF07D8"/>
    <w:rsid w:val="00EF1C6D"/>
    <w:rsid w:val="00F135DD"/>
    <w:rsid w:val="00F14A12"/>
    <w:rsid w:val="00F41175"/>
    <w:rsid w:val="00F415E0"/>
    <w:rsid w:val="00F46625"/>
    <w:rsid w:val="00F474F4"/>
    <w:rsid w:val="00F47635"/>
    <w:rsid w:val="00F47DFB"/>
    <w:rsid w:val="00F50A76"/>
    <w:rsid w:val="00F56197"/>
    <w:rsid w:val="00F6037A"/>
    <w:rsid w:val="00F66E68"/>
    <w:rsid w:val="00F70D02"/>
    <w:rsid w:val="00F8232E"/>
    <w:rsid w:val="00F83011"/>
    <w:rsid w:val="00F833A6"/>
    <w:rsid w:val="00F85A06"/>
    <w:rsid w:val="00F87B5E"/>
    <w:rsid w:val="00F9340E"/>
    <w:rsid w:val="00F979E4"/>
    <w:rsid w:val="00FC3F48"/>
    <w:rsid w:val="00FD59AA"/>
    <w:rsid w:val="00FE0BDF"/>
    <w:rsid w:val="00FE3ECC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5F89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FAD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b/>
      <w:caps/>
      <w:color w:val="3F7B3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3A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0D0D" w:themeColor="text1" w:themeTint="F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558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58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58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8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068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739A"/>
  </w:style>
  <w:style w:type="paragraph" w:styleId="Zpat">
    <w:name w:val="footer"/>
    <w:basedOn w:val="Normln"/>
    <w:link w:val="ZpatChar"/>
    <w:uiPriority w:val="99"/>
    <w:unhideWhenUsed/>
    <w:rsid w:val="001A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39A"/>
  </w:style>
  <w:style w:type="table" w:styleId="Mkatabulky">
    <w:name w:val="Table Grid"/>
    <w:basedOn w:val="Normlntabulka"/>
    <w:uiPriority w:val="59"/>
    <w:rsid w:val="00AD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22ED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A0FAD"/>
    <w:rPr>
      <w:rFonts w:asciiTheme="majorHAnsi" w:eastAsiaTheme="majorEastAsia" w:hAnsiTheme="majorHAnsi" w:cstheme="majorBidi"/>
      <w:b/>
      <w:caps/>
      <w:color w:val="3F7B3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33A24"/>
    <w:rPr>
      <w:rFonts w:asciiTheme="majorHAnsi" w:eastAsiaTheme="majorEastAsia" w:hAnsiTheme="majorHAnsi" w:cstheme="majorBidi"/>
      <w:color w:val="0D0D0D" w:themeColor="text1" w:themeTint="F2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C86DF7"/>
    <w:pPr>
      <w:spacing w:line="259" w:lineRule="auto"/>
      <w:jc w:val="left"/>
      <w:outlineLvl w:val="9"/>
    </w:pPr>
    <w:rPr>
      <w:b w:val="0"/>
      <w:caps w:val="0"/>
      <w:color w:val="365F91" w:themeColor="accent1" w:themeShade="BF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C86DF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6DF7"/>
    <w:pPr>
      <w:spacing w:after="100"/>
      <w:ind w:left="220"/>
    </w:pPr>
  </w:style>
  <w:style w:type="character" w:styleId="Zstupntext">
    <w:name w:val="Placeholder Text"/>
    <w:basedOn w:val="Standardnpsmoodstavce"/>
    <w:uiPriority w:val="99"/>
    <w:semiHidden/>
    <w:rsid w:val="001C1B73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B70EED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691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691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9691E"/>
    <w:rPr>
      <w:vertAlign w:val="superscript"/>
    </w:rPr>
  </w:style>
  <w:style w:type="paragraph" w:styleId="Revize">
    <w:name w:val="Revision"/>
    <w:hidden/>
    <w:uiPriority w:val="99"/>
    <w:semiHidden/>
    <w:rsid w:val="00D0360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A6D4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A6D48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FAD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b/>
      <w:caps/>
      <w:color w:val="3F7B3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3A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0D0D" w:themeColor="text1" w:themeTint="F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558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58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58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8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068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739A"/>
  </w:style>
  <w:style w:type="paragraph" w:styleId="Zpat">
    <w:name w:val="footer"/>
    <w:basedOn w:val="Normln"/>
    <w:link w:val="ZpatChar"/>
    <w:uiPriority w:val="99"/>
    <w:unhideWhenUsed/>
    <w:rsid w:val="001A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39A"/>
  </w:style>
  <w:style w:type="table" w:styleId="Mkatabulky">
    <w:name w:val="Table Grid"/>
    <w:basedOn w:val="Normlntabulka"/>
    <w:uiPriority w:val="59"/>
    <w:rsid w:val="00AD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22ED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A0FAD"/>
    <w:rPr>
      <w:rFonts w:asciiTheme="majorHAnsi" w:eastAsiaTheme="majorEastAsia" w:hAnsiTheme="majorHAnsi" w:cstheme="majorBidi"/>
      <w:b/>
      <w:caps/>
      <w:color w:val="3F7B3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33A24"/>
    <w:rPr>
      <w:rFonts w:asciiTheme="majorHAnsi" w:eastAsiaTheme="majorEastAsia" w:hAnsiTheme="majorHAnsi" w:cstheme="majorBidi"/>
      <w:color w:val="0D0D0D" w:themeColor="text1" w:themeTint="F2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C86DF7"/>
    <w:pPr>
      <w:spacing w:line="259" w:lineRule="auto"/>
      <w:jc w:val="left"/>
      <w:outlineLvl w:val="9"/>
    </w:pPr>
    <w:rPr>
      <w:b w:val="0"/>
      <w:caps w:val="0"/>
      <w:color w:val="365F91" w:themeColor="accent1" w:themeShade="BF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C86DF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6DF7"/>
    <w:pPr>
      <w:spacing w:after="100"/>
      <w:ind w:left="220"/>
    </w:pPr>
  </w:style>
  <w:style w:type="character" w:styleId="Zstupntext">
    <w:name w:val="Placeholder Text"/>
    <w:basedOn w:val="Standardnpsmoodstavce"/>
    <w:uiPriority w:val="99"/>
    <w:semiHidden/>
    <w:rsid w:val="001C1B73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B70EED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691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691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9691E"/>
    <w:rPr>
      <w:vertAlign w:val="superscript"/>
    </w:rPr>
  </w:style>
  <w:style w:type="paragraph" w:styleId="Revize">
    <w:name w:val="Revision"/>
    <w:hidden/>
    <w:uiPriority w:val="99"/>
    <w:semiHidden/>
    <w:rsid w:val="00D0360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A6D4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A6D48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azky.eagri.c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idova@pgrlf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F1FF-26DC-41F1-A764-D9819F2F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7674</Words>
  <Characters>45283</Characters>
  <Application>Microsoft Office Word</Application>
  <DocSecurity>0</DocSecurity>
  <Lines>377</Lines>
  <Paragraphs>105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PGRLF, a.s.</Company>
  <LinksUpToDate>false</LinksUpToDate>
  <CharactersWithSpaces>52852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Tureček Petr</dc:creator>
  <cp:lastModifiedBy>Šmídová Světlana</cp:lastModifiedBy>
  <cp:revision>9</cp:revision>
  <cp:lastPrinted>2018-08-17T12:14:00Z</cp:lastPrinted>
  <dcterms:created xsi:type="dcterms:W3CDTF">2018-08-17T14:04:00Z</dcterms:created>
  <dcterms:modified xsi:type="dcterms:W3CDTF">2018-08-21T08:03:00Z</dcterms:modified>
</cp:coreProperties>
</file>