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Pr="00B85790" w:rsidRDefault="004C028D" w:rsidP="004C028D">
      <w:pPr>
        <w:jc w:val="center"/>
      </w:pPr>
      <w:r w:rsidRPr="00B85790">
        <w:t xml:space="preserve"> (dále jen „občanský zákoník“)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="009D41CF">
        <w:tab/>
      </w:r>
      <w:r w:rsidR="00621CC1">
        <w:t xml:space="preserve">       </w:t>
      </w:r>
      <w:r w:rsidR="009D41CF" w:rsidRPr="009D41CF">
        <w:t>119150006</w:t>
      </w:r>
      <w:r w:rsidRPr="00B85790">
        <w:tab/>
      </w:r>
      <w:r w:rsidRPr="00B85790">
        <w:tab/>
      </w:r>
    </w:p>
    <w:p w:rsidR="004C028D" w:rsidRPr="00B85790" w:rsidRDefault="004C028D" w:rsidP="004C028D"/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1. Smluvní strany</w:t>
      </w:r>
    </w:p>
    <w:p w:rsidR="004C028D" w:rsidRPr="00B85790" w:rsidRDefault="004C028D" w:rsidP="004C028D">
      <w:pPr>
        <w:ind w:right="-1417"/>
      </w:pPr>
    </w:p>
    <w:p w:rsidR="004C028D" w:rsidRPr="00B85790" w:rsidRDefault="004C028D" w:rsidP="004C028D">
      <w:r w:rsidRPr="00B85790">
        <w:t xml:space="preserve">1.1. Objednatel: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E573B6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Pr="00B85790">
        <w:tab/>
        <w:t xml:space="preserve">Víta Nejedlého 951/8, </w:t>
      </w:r>
      <w:r w:rsidR="00E573B6">
        <w:t>Slezské Předměstí,</w:t>
      </w:r>
    </w:p>
    <w:p w:rsidR="004C028D" w:rsidRPr="00B85790" w:rsidRDefault="00E573B6" w:rsidP="004C028D">
      <w:pPr>
        <w:tabs>
          <w:tab w:val="left" w:pos="2340"/>
        </w:tabs>
      </w:pPr>
      <w:r>
        <w:tab/>
      </w:r>
      <w:r>
        <w:tab/>
      </w:r>
      <w:r w:rsidR="004C028D" w:rsidRPr="00B85790">
        <w:t xml:space="preserve">500 03 </w:t>
      </w:r>
      <w:r w:rsidR="00E55F08">
        <w:t>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8F2BC8" w:rsidRDefault="004C028D" w:rsidP="004C028D">
      <w:pPr>
        <w:tabs>
          <w:tab w:val="left" w:pos="2340"/>
        </w:tabs>
      </w:pPr>
      <w:r w:rsidRPr="00B85790">
        <w:t xml:space="preserve">Zástupce pro věci technické: </w:t>
      </w:r>
      <w:r w:rsidRPr="00B85790">
        <w:tab/>
      </w:r>
      <w:r w:rsidR="008F2BC8">
        <w:t>Ing. Petr Martínek, investiční ředitel,</w:t>
      </w:r>
    </w:p>
    <w:p w:rsidR="004C028D" w:rsidRPr="00B85790" w:rsidRDefault="008F2BC8" w:rsidP="004C028D">
      <w:pPr>
        <w:tabs>
          <w:tab w:val="left" w:pos="2340"/>
        </w:tabs>
      </w:pPr>
      <w:r>
        <w:tab/>
      </w:r>
      <w:r>
        <w:tab/>
      </w:r>
      <w:r w:rsidR="004C028D" w:rsidRPr="00B85790">
        <w:t>Ing. Petr Kočí, vedoucí odboru inženýrských činností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ab/>
      </w:r>
      <w:r w:rsidRPr="00B85790">
        <w:tab/>
      </w:r>
      <w:r w:rsidR="00E55F08">
        <w:t xml:space="preserve">Hana </w:t>
      </w:r>
      <w:proofErr w:type="spellStart"/>
      <w:r w:rsidR="00E55F08">
        <w:t>Pištová</w:t>
      </w:r>
      <w:proofErr w:type="spellEnd"/>
      <w:r w:rsidR="00C36452">
        <w:t>, vedoucí oddělení investic</w:t>
      </w:r>
      <w:r w:rsidR="00E55F08">
        <w:t xml:space="preserve"> západ</w:t>
      </w:r>
    </w:p>
    <w:p w:rsidR="004C028D" w:rsidRPr="00B85790" w:rsidRDefault="00C36452" w:rsidP="004C028D">
      <w:pPr>
        <w:tabs>
          <w:tab w:val="left" w:pos="2340"/>
        </w:tabs>
      </w:pPr>
      <w:r>
        <w:tab/>
      </w:r>
      <w:r>
        <w:tab/>
      </w:r>
      <w:r w:rsidR="00E55F08">
        <w:t xml:space="preserve">Ing. Marek </w:t>
      </w:r>
      <w:proofErr w:type="spellStart"/>
      <w:r w:rsidR="00E55F08">
        <w:t>Špryňar</w:t>
      </w:r>
      <w:proofErr w:type="spellEnd"/>
      <w:r w:rsidR="004C028D" w:rsidRPr="00B85790">
        <w:t>, technický dozor stavebníka (TDS)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:rsidR="004C028D" w:rsidRPr="00B85790" w:rsidRDefault="004C028D" w:rsidP="004C028D"/>
    <w:p w:rsidR="004C028D" w:rsidRPr="00B85790" w:rsidRDefault="004C028D" w:rsidP="004C028D">
      <w:r w:rsidRPr="00B85790">
        <w:t xml:space="preserve">(dále jen jako „objednatel“) </w:t>
      </w:r>
    </w:p>
    <w:p w:rsidR="004C028D" w:rsidRDefault="004C028D" w:rsidP="004C028D"/>
    <w:p w:rsidR="00035C19" w:rsidRDefault="00035C19" w:rsidP="004C028D"/>
    <w:p w:rsidR="00035C19" w:rsidRDefault="00035C19" w:rsidP="004C028D"/>
    <w:p w:rsidR="00B0605F" w:rsidRPr="00B85790" w:rsidRDefault="00B0605F" w:rsidP="004C028D"/>
    <w:p w:rsidR="004C028D" w:rsidRPr="00B85790" w:rsidRDefault="004C028D" w:rsidP="004C028D">
      <w:r w:rsidRPr="00B85790">
        <w:t xml:space="preserve">1.2. 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  <w:r w:rsidR="0047424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  <w:r w:rsidR="0047424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Osoba oprávněná k podpisu:</w:t>
      </w:r>
      <w:r w:rsidR="0047424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</w:p>
    <w:p w:rsidR="004C028D" w:rsidRPr="00B85790" w:rsidRDefault="00474240" w:rsidP="004C028D">
      <w:r>
        <w:t>Zástupce pro věci technické:</w:t>
      </w:r>
      <w:r>
        <w:tab/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Zápis v obchodním rejstříku</w:t>
      </w:r>
      <w:r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</w:p>
    <w:p w:rsidR="004C028D" w:rsidRPr="00B85790" w:rsidRDefault="004C028D" w:rsidP="004C028D"/>
    <w:p w:rsidR="004C028D" w:rsidRDefault="004C028D" w:rsidP="004C028D">
      <w:r w:rsidRPr="00B85790">
        <w:t xml:space="preserve">(dále jen jako „zhotovitel“) </w:t>
      </w:r>
    </w:p>
    <w:p w:rsidR="00C36452" w:rsidRDefault="00C36452" w:rsidP="004C028D"/>
    <w:p w:rsidR="00C36452" w:rsidRDefault="00C36452" w:rsidP="004C028D"/>
    <w:p w:rsidR="00B0605F" w:rsidRDefault="00B0605F" w:rsidP="004C028D"/>
    <w:p w:rsidR="00B0605F" w:rsidRDefault="00B0605F" w:rsidP="004C028D"/>
    <w:p w:rsidR="00B0605F" w:rsidRDefault="00B0605F" w:rsidP="004C028D"/>
    <w:p w:rsidR="00E55F08" w:rsidRDefault="00E55F08" w:rsidP="004C028D"/>
    <w:p w:rsidR="00B0605F" w:rsidRPr="00B85790" w:rsidRDefault="00B0605F" w:rsidP="004C028D"/>
    <w:p w:rsidR="004C028D" w:rsidRPr="00B85790" w:rsidRDefault="004C028D" w:rsidP="004C028D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Úvodní ustanovení</w:t>
      </w:r>
    </w:p>
    <w:p w:rsidR="004C028D" w:rsidRPr="00B85790" w:rsidRDefault="004C028D" w:rsidP="004C028D">
      <w:pPr>
        <w:ind w:left="142"/>
      </w:pPr>
    </w:p>
    <w:p w:rsidR="004C028D" w:rsidRDefault="004C028D" w:rsidP="00035C19">
      <w:pPr>
        <w:numPr>
          <w:ilvl w:val="1"/>
          <w:numId w:val="1"/>
        </w:numPr>
        <w:ind w:left="709" w:hanging="567"/>
        <w:jc w:val="both"/>
      </w:pPr>
      <w:r w:rsidRPr="00B85790">
        <w:t xml:space="preserve">Podkladem pro uzavření této smlouvy je nabídka zhotovitele ze dne </w:t>
      </w:r>
      <w:r w:rsidR="00474240" w:rsidRPr="00474240">
        <w:rPr>
          <w:i/>
          <w:highlight w:val="yellow"/>
        </w:rPr>
        <w:t xml:space="preserve"> </w:t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pro veřejnou zakázku nazvano</w:t>
      </w:r>
      <w:r w:rsidR="00722629">
        <w:t>u „</w:t>
      </w:r>
      <w:r w:rsidR="0087584F" w:rsidRPr="0087584F">
        <w:rPr>
          <w:b/>
        </w:rPr>
        <w:t>Labe, Hradec Králové, odstranění nánosů na LB „Jiráskovy sady“, ř. km 993,300 – 993,520</w:t>
      </w:r>
      <w:r w:rsidRPr="00B85790">
        <w:t>“</w:t>
      </w:r>
      <w:r w:rsidR="00E55F08">
        <w:t>.</w:t>
      </w:r>
    </w:p>
    <w:p w:rsidR="00E55F08" w:rsidRPr="00B85790" w:rsidRDefault="00E55F08" w:rsidP="00E55F08">
      <w:pPr>
        <w:ind w:left="709"/>
      </w:pPr>
    </w:p>
    <w:p w:rsidR="004C028D" w:rsidRPr="00B85790" w:rsidRDefault="004C028D" w:rsidP="00BC71A6">
      <w:pPr>
        <w:numPr>
          <w:ilvl w:val="1"/>
          <w:numId w:val="1"/>
        </w:numPr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722629">
        <w:t>i</w:t>
      </w:r>
      <w:r w:rsidRPr="00E55244">
        <w:t xml:space="preserve"> </w:t>
      </w:r>
      <w:r>
        <w:t>či jiný</w:t>
      </w:r>
      <w:r w:rsidR="00722629">
        <w:t>ch</w:t>
      </w:r>
      <w:r>
        <w:t xml:space="preserve"> dokument</w:t>
      </w:r>
      <w:r w:rsidR="00722629">
        <w:t>ech</w:t>
      </w:r>
      <w:r>
        <w:t xml:space="preserve"> obsahující</w:t>
      </w:r>
      <w:r w:rsidR="00722629">
        <w:t>ch</w:t>
      </w:r>
      <w:r>
        <w:t xml:space="preserve"> vymezení předmětu díla zejména</w:t>
      </w:r>
      <w:r w:rsidRPr="00E55244">
        <w:t xml:space="preserve"> s projektovou dokumentací pro provedení stavby vypracovanou v roce </w:t>
      </w:r>
      <w:r w:rsidR="00BC71A6">
        <w:t>2017 a aktualizovanou v roce 2018</w:t>
      </w:r>
      <w:r w:rsidRPr="00E55244">
        <w:t xml:space="preserve"> společností </w:t>
      </w:r>
      <w:r w:rsidR="00BC71A6" w:rsidRPr="00BC71A6">
        <w:t xml:space="preserve">Ing. Cyril </w:t>
      </w:r>
      <w:proofErr w:type="spellStart"/>
      <w:r w:rsidR="00BC71A6" w:rsidRPr="00BC71A6">
        <w:t>Mikyška</w:t>
      </w:r>
      <w:proofErr w:type="spellEnd"/>
      <w:r w:rsidR="00BC71A6">
        <w:t xml:space="preserve"> – Atelier životního prostředí</w:t>
      </w:r>
      <w:r w:rsidRPr="00E55244">
        <w:t xml:space="preserve">, se sídlem </w:t>
      </w:r>
      <w:r w:rsidR="00BC71A6" w:rsidRPr="00BC71A6">
        <w:t xml:space="preserve">Braunerova 1681, 252 63 Roztoky u Prahy </w:t>
      </w:r>
      <w:r w:rsidR="00B26B29">
        <w:t>(</w:t>
      </w:r>
      <w:r w:rsidRPr="00E55244">
        <w:t>dále jen „projektová dokumentace“).</w:t>
      </w:r>
    </w:p>
    <w:p w:rsidR="004C028D" w:rsidRPr="00B85790" w:rsidRDefault="004C028D" w:rsidP="00E55F08"/>
    <w:p w:rsidR="004C028D" w:rsidRPr="00B85790" w:rsidRDefault="004C028D" w:rsidP="004C028D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</w:t>
      </w:r>
      <w:r w:rsidR="0087584F">
        <w:t>jeho činnosti, ve výši nejméně 20 000 000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4C028D" w:rsidRPr="00B85790" w:rsidRDefault="004C028D" w:rsidP="004C028D">
      <w:pPr>
        <w:ind w:left="142"/>
        <w:jc w:val="both"/>
      </w:pPr>
      <w:r w:rsidRPr="00B85790">
        <w:t xml:space="preserve"> </w:t>
      </w:r>
    </w:p>
    <w:p w:rsidR="004C028D" w:rsidRPr="00B85790" w:rsidRDefault="004C028D" w:rsidP="004C028D">
      <w:pPr>
        <w:ind w:left="142"/>
      </w:pPr>
    </w:p>
    <w:p w:rsidR="004C028D" w:rsidRPr="00B85790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4C028D" w:rsidRPr="00B85790" w:rsidRDefault="004C028D" w:rsidP="004C028D">
      <w:pPr>
        <w:ind w:left="709" w:hanging="567"/>
      </w:pPr>
    </w:p>
    <w:p w:rsidR="0087584F" w:rsidRDefault="004C028D" w:rsidP="004C028D">
      <w:pPr>
        <w:numPr>
          <w:ilvl w:val="1"/>
          <w:numId w:val="1"/>
        </w:numPr>
        <w:ind w:left="709" w:hanging="567"/>
      </w:pPr>
      <w:r w:rsidRPr="00B85790">
        <w:t xml:space="preserve">Předmětem smlouvy je zhotovení díla: </w:t>
      </w:r>
    </w:p>
    <w:p w:rsidR="003A128B" w:rsidRDefault="004C028D" w:rsidP="00035C19">
      <w:pPr>
        <w:ind w:left="709"/>
        <w:jc w:val="both"/>
      </w:pPr>
      <w:r w:rsidRPr="00B85790">
        <w:t>„</w:t>
      </w:r>
      <w:r w:rsidR="0087584F" w:rsidRPr="0087584F">
        <w:rPr>
          <w:b/>
        </w:rPr>
        <w:t>Labe, Hradec Králové, odstranění nánosů na LB „Jiráskovy sady“, ř. km 993,300 – 993,520</w:t>
      </w:r>
      <w:r w:rsidRPr="00B85790">
        <w:t>“</w:t>
      </w:r>
    </w:p>
    <w:p w:rsidR="004C028D" w:rsidRDefault="003F1753" w:rsidP="00035C19">
      <w:pPr>
        <w:ind w:left="709"/>
        <w:jc w:val="both"/>
      </w:pPr>
      <w:r>
        <w:t>podle</w:t>
      </w:r>
      <w:r w:rsidR="003A128B">
        <w:t xml:space="preserve"> </w:t>
      </w:r>
      <w:r w:rsidR="00D86566">
        <w:t xml:space="preserve">zadávacích </w:t>
      </w:r>
      <w:r w:rsidR="003A128B">
        <w:t>podmínek</w:t>
      </w:r>
      <w:r w:rsidR="00D86566">
        <w:t xml:space="preserve">, </w:t>
      </w:r>
      <w:r w:rsidR="003A128B">
        <w:t>zadávací dokumentac</w:t>
      </w:r>
      <w:r w:rsidR="00D86566">
        <w:t>e</w:t>
      </w:r>
      <w:r w:rsidR="003A128B">
        <w:t xml:space="preserve"> a </w:t>
      </w:r>
      <w:r w:rsidR="00D86566">
        <w:t xml:space="preserve">všech </w:t>
      </w:r>
      <w:r w:rsidR="006D3A5A">
        <w:t>ostatních</w:t>
      </w:r>
      <w:r w:rsidR="003A128B">
        <w:t xml:space="preserve"> dokument</w:t>
      </w:r>
      <w:r w:rsidR="00D86566">
        <w:t>ů</w:t>
      </w:r>
      <w:r w:rsidR="003A128B">
        <w:t xml:space="preserve"> obsahující</w:t>
      </w:r>
      <w:r w:rsidR="00D86566">
        <w:t>ch</w:t>
      </w:r>
      <w:r w:rsidR="003A128B">
        <w:t xml:space="preserve"> vymezení </w:t>
      </w:r>
      <w:r w:rsidR="00370A9E">
        <w:t xml:space="preserve">díla jako </w:t>
      </w:r>
      <w:r w:rsidR="00D86566">
        <w:t xml:space="preserve">předmětu </w:t>
      </w:r>
      <w:r w:rsidR="003A128B">
        <w:t xml:space="preserve">veřejné zakázky </w:t>
      </w:r>
      <w:r>
        <w:t>v</w:t>
      </w:r>
      <w:r w:rsidR="003A128B">
        <w:t xml:space="preserve"> čl. 2</w:t>
      </w:r>
      <w:r w:rsidR="004C028D" w:rsidRPr="00B85790">
        <w:t>.</w:t>
      </w:r>
      <w:r w:rsidR="003A128B">
        <w:t xml:space="preserve"> smlouvy.</w:t>
      </w:r>
    </w:p>
    <w:p w:rsidR="0087584F" w:rsidRDefault="0087584F" w:rsidP="00035C19">
      <w:pPr>
        <w:ind w:left="709"/>
        <w:jc w:val="both"/>
      </w:pPr>
    </w:p>
    <w:p w:rsidR="0087584F" w:rsidRDefault="0087584F" w:rsidP="00035C19">
      <w:pPr>
        <w:numPr>
          <w:ilvl w:val="1"/>
          <w:numId w:val="1"/>
        </w:numPr>
        <w:ind w:left="709" w:hanging="567"/>
        <w:jc w:val="both"/>
      </w:pPr>
      <w:r w:rsidRPr="00B85790">
        <w:t xml:space="preserve">Předmětem </w:t>
      </w:r>
      <w:r w:rsidR="00E419A5">
        <w:t xml:space="preserve">plnění dle této </w:t>
      </w:r>
      <w:r>
        <w:t xml:space="preserve">smlouvy </w:t>
      </w:r>
      <w:r w:rsidRPr="0087584F">
        <w:rPr>
          <w:b/>
        </w:rPr>
        <w:t>není</w:t>
      </w:r>
      <w:r w:rsidR="006D0382">
        <w:t xml:space="preserve"> u</w:t>
      </w:r>
      <w:r>
        <w:t xml:space="preserve"> objektu SO 06 </w:t>
      </w:r>
      <w:r w:rsidR="00191643">
        <w:t xml:space="preserve">Ozelenění následná </w:t>
      </w:r>
      <w:r w:rsidR="00483EE5">
        <w:t xml:space="preserve">odborná </w:t>
      </w:r>
      <w:r w:rsidR="00191643">
        <w:t>péče</w:t>
      </w:r>
      <w:r w:rsidR="00483EE5">
        <w:t xml:space="preserve"> </w:t>
      </w:r>
      <w:r w:rsidR="00074A62">
        <w:t xml:space="preserve">o vysázené dřeviny </w:t>
      </w:r>
      <w:r w:rsidR="00483EE5">
        <w:t>po dobu</w:t>
      </w:r>
      <w:r w:rsidR="00191643">
        <w:t xml:space="preserve"> 5</w:t>
      </w:r>
      <w:r w:rsidR="00483EE5">
        <w:t>-i</w:t>
      </w:r>
      <w:r w:rsidR="00191643">
        <w:t xml:space="preserve"> let.</w:t>
      </w:r>
      <w:r w:rsidRPr="00B85790">
        <w:t xml:space="preserve"> </w:t>
      </w:r>
    </w:p>
    <w:p w:rsidR="009D41CF" w:rsidRDefault="009D41CF" w:rsidP="009D41CF">
      <w:pPr>
        <w:ind w:left="709"/>
      </w:pPr>
    </w:p>
    <w:p w:rsidR="009D41CF" w:rsidRPr="009D41CF" w:rsidRDefault="009D41CF" w:rsidP="009D41CF">
      <w:pPr>
        <w:numPr>
          <w:ilvl w:val="1"/>
          <w:numId w:val="1"/>
        </w:numPr>
        <w:ind w:left="709" w:hanging="567"/>
        <w:jc w:val="both"/>
        <w:rPr>
          <w:color w:val="FF0000"/>
        </w:rPr>
      </w:pPr>
      <w:r w:rsidRPr="00366D06">
        <w:t xml:space="preserve">Zhotovitel se zavazuje, že zajistí odborný biologický dozor po celou dobu realizace prací. Dále se zavazuje, že </w:t>
      </w:r>
      <w:r w:rsidR="00E419A5">
        <w:t xml:space="preserve">v případě výskytu mlžů </w:t>
      </w:r>
      <w:r w:rsidRPr="00366D06">
        <w:t xml:space="preserve">zajistí </w:t>
      </w:r>
      <w:r w:rsidR="00E419A5">
        <w:t>transfer</w:t>
      </w:r>
      <w:r w:rsidR="00483EE5">
        <w:t xml:space="preserve"> zastižených jedinců</w:t>
      </w:r>
      <w:r w:rsidR="00366D06" w:rsidRPr="00366D06">
        <w:t xml:space="preserve"> </w:t>
      </w:r>
      <w:r w:rsidR="00483EE5">
        <w:t>do vhodné lokality</w:t>
      </w:r>
      <w:r w:rsidR="00366D06" w:rsidRPr="00366D06">
        <w:t xml:space="preserve"> </w:t>
      </w:r>
      <w:r w:rsidR="00483EE5">
        <w:t>odborně způsobilou osobou</w:t>
      </w:r>
      <w:r w:rsidRPr="00366D06">
        <w:t xml:space="preserve">. Povinnost zajištění transferu </w:t>
      </w:r>
      <w:r w:rsidR="00366D06" w:rsidRPr="00366D06">
        <w:t>mlžů vychází z nálezové databáze AOPK</w:t>
      </w:r>
      <w:r w:rsidR="006D256F">
        <w:t xml:space="preserve"> ČR</w:t>
      </w:r>
      <w:r w:rsidR="00366D06" w:rsidRPr="009208CF">
        <w:t xml:space="preserve">. </w:t>
      </w:r>
      <w:r w:rsidRPr="009208CF">
        <w:t xml:space="preserve">Biologický dozor a případný transfer </w:t>
      </w:r>
      <w:r w:rsidR="009208CF" w:rsidRPr="009208CF">
        <w:t>mlžů</w:t>
      </w:r>
      <w:r w:rsidRPr="009208CF">
        <w:t xml:space="preserve"> bude vykonávat osoba či osoby způsobilé k dané činnosti, o výkonu dozoru a případném transferu budou vedeny písemné záznamy. Zhotovitel zajistí vypracování závěrečné zprávy o výkonu biologického dozoru a vypracování zprávy o provedeném transferu </w:t>
      </w:r>
      <w:r w:rsidR="009208CF" w:rsidRPr="009208CF">
        <w:t>mlžů</w:t>
      </w:r>
      <w:r w:rsidR="00BB6B26">
        <w:t xml:space="preserve"> v případě jejich výskytu. Obě zprávy</w:t>
      </w:r>
      <w:r w:rsidRPr="009208CF">
        <w:t xml:space="preserve"> předá objednateli nejpozději k datu protokolárního předání a převzetí díla</w:t>
      </w:r>
      <w:r w:rsidR="009208CF" w:rsidRPr="009208CF">
        <w:t>.</w:t>
      </w:r>
    </w:p>
    <w:p w:rsidR="009D41CF" w:rsidRDefault="009D41CF" w:rsidP="009D41CF">
      <w:pPr>
        <w:pStyle w:val="Odstavecseseznamem"/>
      </w:pPr>
    </w:p>
    <w:p w:rsidR="00E419A5" w:rsidRDefault="005A4BA2" w:rsidP="00366D06">
      <w:pPr>
        <w:numPr>
          <w:ilvl w:val="1"/>
          <w:numId w:val="1"/>
        </w:numPr>
        <w:ind w:left="709" w:hanging="567"/>
        <w:jc w:val="both"/>
      </w:pPr>
      <w:r w:rsidRPr="005A4BA2">
        <w:t xml:space="preserve">Zhotovitel se zavazuje, že zajistí </w:t>
      </w:r>
      <w:r w:rsidR="00E419A5">
        <w:t xml:space="preserve">odborný </w:t>
      </w:r>
      <w:r w:rsidRPr="005A4BA2">
        <w:t>dendrologický dohled</w:t>
      </w:r>
      <w:r w:rsidR="009D41CF" w:rsidRPr="005A4BA2">
        <w:t xml:space="preserve"> </w:t>
      </w:r>
      <w:r w:rsidRPr="005A4BA2">
        <w:t>po celou dobu realizace prací.</w:t>
      </w:r>
      <w:r>
        <w:t xml:space="preserve"> </w:t>
      </w:r>
      <w:r w:rsidRPr="005A4BA2">
        <w:t xml:space="preserve">Povinnost výkonu </w:t>
      </w:r>
      <w:r>
        <w:t>dendrologického</w:t>
      </w:r>
      <w:r w:rsidRPr="005A4BA2">
        <w:t xml:space="preserve"> dohled</w:t>
      </w:r>
      <w:r>
        <w:t>u</w:t>
      </w:r>
      <w:r w:rsidRPr="005A4BA2">
        <w:t xml:space="preserve"> vyplývá z podmínek Rozhodnutí o povolení</w:t>
      </w:r>
      <w:r>
        <w:t xml:space="preserve"> kácení dřevin rostoucích mimo les vydaného Magistrátem města Hradce Králové, odboru životního prostředí dne 12.02.2018 pod č.j. </w:t>
      </w:r>
      <w:r w:rsidR="006D256F" w:rsidRPr="006D256F">
        <w:t>SZ MMHK/190760/2017</w:t>
      </w:r>
      <w:r w:rsidR="00366D06">
        <w:t xml:space="preserve">. </w:t>
      </w:r>
      <w:r w:rsidR="00E419A5">
        <w:t>O výkonu dendrologického dohledu bude vypracována závěrečná zpráva shrnující výsledky dendrologického dohledu, kterou zhotovitel předá objednateli nejpozději k datu protokolárního předání a převzetí dokončeného díla.</w:t>
      </w:r>
    </w:p>
    <w:p w:rsidR="00E419A5" w:rsidRDefault="00E419A5" w:rsidP="00E419A5">
      <w:pPr>
        <w:pStyle w:val="Odstavecseseznamem"/>
      </w:pPr>
    </w:p>
    <w:p w:rsidR="00DD39CB" w:rsidRDefault="00E419A5" w:rsidP="00366D06">
      <w:pPr>
        <w:numPr>
          <w:ilvl w:val="1"/>
          <w:numId w:val="1"/>
        </w:numPr>
        <w:ind w:left="709" w:hanging="567"/>
        <w:jc w:val="both"/>
      </w:pPr>
      <w:r>
        <w:t>Z hlediska přístupnosti dotčené</w:t>
      </w:r>
      <w:r w:rsidR="00DD39CB">
        <w:t xml:space="preserve"> lokality budou</w:t>
      </w:r>
      <w:r w:rsidR="008D6FE3">
        <w:t xml:space="preserve"> veškeré práce prováděny z vody včetně odvozu</w:t>
      </w:r>
      <w:r w:rsidR="00DD39CB">
        <w:t xml:space="preserve"> vytě</w:t>
      </w:r>
      <w:r w:rsidR="008D6FE3">
        <w:t xml:space="preserve">žených sedimentů a pokácených dřevin </w:t>
      </w:r>
      <w:r w:rsidR="00DD39CB">
        <w:t>s následnou překládkou stanovenou v projektové dokumentaci.</w:t>
      </w:r>
    </w:p>
    <w:p w:rsidR="002E43F6" w:rsidRDefault="002E43F6" w:rsidP="002E43F6">
      <w:pPr>
        <w:pStyle w:val="Odstavecseseznamem"/>
      </w:pPr>
    </w:p>
    <w:p w:rsidR="002E43F6" w:rsidRDefault="002E43F6" w:rsidP="00366D06">
      <w:pPr>
        <w:numPr>
          <w:ilvl w:val="1"/>
          <w:numId w:val="1"/>
        </w:numPr>
        <w:ind w:left="709" w:hanging="567"/>
        <w:jc w:val="both"/>
      </w:pPr>
      <w:r>
        <w:t xml:space="preserve">V procesu přípravy byla pro účely </w:t>
      </w:r>
      <w:proofErr w:type="spellStart"/>
      <w:r>
        <w:t>mezideponie</w:t>
      </w:r>
      <w:proofErr w:type="spellEnd"/>
      <w:r>
        <w:t xml:space="preserve"> projednána možnost použití pozemků </w:t>
      </w:r>
      <w:proofErr w:type="spellStart"/>
      <w:r>
        <w:t>p.č</w:t>
      </w:r>
      <w:proofErr w:type="spellEnd"/>
      <w:r>
        <w:t>. 1753/2</w:t>
      </w:r>
      <w:r w:rsidR="00E419A5">
        <w:t xml:space="preserve"> -</w:t>
      </w:r>
      <w:r>
        <w:t xml:space="preserve"> </w:t>
      </w:r>
      <w:r w:rsidR="00F52DAC">
        <w:t xml:space="preserve">ostatní komunikace </w:t>
      </w:r>
      <w:r>
        <w:t xml:space="preserve">pro přístup a </w:t>
      </w:r>
      <w:proofErr w:type="spellStart"/>
      <w:r>
        <w:t>p.č</w:t>
      </w:r>
      <w:proofErr w:type="spellEnd"/>
      <w:r>
        <w:t>. 1083/8</w:t>
      </w:r>
      <w:r w:rsidR="00F52DAC">
        <w:t xml:space="preserve"> -</w:t>
      </w:r>
      <w:r>
        <w:t xml:space="preserve"> </w:t>
      </w:r>
      <w:r w:rsidR="00F52DAC">
        <w:t>neplodná půda</w:t>
      </w:r>
      <w:r>
        <w:t xml:space="preserve"> pro dočasné uložení materiálu. Oba</w:t>
      </w:r>
      <w:r w:rsidR="00F52DAC">
        <w:t xml:space="preserve"> pozemky se nacházejí </w:t>
      </w:r>
      <w:r>
        <w:t>v Hradci Králové, katastrální území Pražské Předměstí. Zhotovitel veškeré podmínky použití těchto pozemků dojedná s vlastníky a případné náklady s tím spojené promítne do ceny díla.</w:t>
      </w:r>
    </w:p>
    <w:p w:rsidR="00366D06" w:rsidRDefault="00366D06" w:rsidP="005C2596">
      <w:pPr>
        <w:jc w:val="both"/>
      </w:pPr>
    </w:p>
    <w:p w:rsidR="00BB6B26" w:rsidRPr="00B85790" w:rsidRDefault="00BB6B26" w:rsidP="005C2596">
      <w:pPr>
        <w:jc w:val="both"/>
      </w:pPr>
    </w:p>
    <w:p w:rsidR="004C028D" w:rsidRPr="00B85790" w:rsidRDefault="004C028D" w:rsidP="004C02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</w:pPr>
      <w:r w:rsidRPr="00B85790">
        <w:t xml:space="preserve">Předpokládaný termín zahájení díla je: </w:t>
      </w:r>
      <w:r w:rsidR="00DD39CB">
        <w:t>únor 2019</w:t>
      </w:r>
    </w:p>
    <w:p w:rsidR="004C028D" w:rsidRPr="00B85790" w:rsidRDefault="004C028D" w:rsidP="004C028D">
      <w:pPr>
        <w:ind w:left="142"/>
      </w:pPr>
    </w:p>
    <w:p w:rsidR="00722629" w:rsidRDefault="004C028D" w:rsidP="00DD39CB">
      <w:pPr>
        <w:numPr>
          <w:ilvl w:val="1"/>
          <w:numId w:val="1"/>
        </w:numPr>
        <w:spacing w:after="24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8F2BC8">
        <w:rPr>
          <w:b/>
        </w:rPr>
        <w:t>30. 06</w:t>
      </w:r>
      <w:r w:rsidR="00DD39CB">
        <w:rPr>
          <w:b/>
        </w:rPr>
        <w:t>. 2020</w:t>
      </w:r>
    </w:p>
    <w:p w:rsidR="00722629" w:rsidRDefault="00722629" w:rsidP="00DD39CB"/>
    <w:p w:rsidR="004C028D" w:rsidRPr="00B85790" w:rsidRDefault="004C028D" w:rsidP="004C028D">
      <w:pPr>
        <w:pStyle w:val="Odstavecseseznamem"/>
      </w:pPr>
    </w:p>
    <w:p w:rsidR="004C028D" w:rsidRPr="00E55244" w:rsidRDefault="004C028D" w:rsidP="004C028D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numPr>
          <w:ilvl w:val="1"/>
          <w:numId w:val="1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. Celková cena za provedené dílo je stanovena dohodou smluvních stran takto: 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4C028D">
      <w:pPr>
        <w:ind w:left="709" w:hanging="1"/>
        <w:jc w:val="both"/>
      </w:pPr>
      <w:r w:rsidRPr="00B85790">
        <w:t xml:space="preserve">Celková cena bez DPH </w:t>
      </w:r>
      <w:proofErr w:type="gramStart"/>
      <w:r w:rsidRPr="00B85790">
        <w:t xml:space="preserve">činí </w:t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</w:t>
      </w:r>
      <w:proofErr w:type="gramEnd"/>
      <w:r w:rsidR="00474240" w:rsidRPr="007F3332">
        <w:rPr>
          <w:i/>
          <w:highlight w:val="yellow"/>
        </w:rPr>
        <w:t xml:space="preserve">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Kč,</w:t>
      </w:r>
    </w:p>
    <w:p w:rsidR="004C028D" w:rsidRPr="00B85790" w:rsidRDefault="004C028D" w:rsidP="004C028D">
      <w:pPr>
        <w:ind w:left="709" w:hanging="1"/>
        <w:jc w:val="both"/>
      </w:pPr>
      <w:r w:rsidRPr="00B85790">
        <w:t xml:space="preserve">slovy: </w:t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Pr="00B85790">
        <w:t xml:space="preserve"> korun českých bez DPH.</w:t>
      </w:r>
    </w:p>
    <w:p w:rsidR="004C028D" w:rsidRPr="00B85790" w:rsidRDefault="004C028D" w:rsidP="004C028D">
      <w:pPr>
        <w:ind w:left="709" w:hanging="567"/>
      </w:pPr>
      <w:r w:rsidRPr="00B85790">
        <w:t xml:space="preserve"> </w:t>
      </w:r>
    </w:p>
    <w:p w:rsidR="004C028D" w:rsidRPr="00B85790" w:rsidRDefault="004C028D" w:rsidP="004C028D">
      <w:pPr>
        <w:ind w:left="142"/>
        <w:jc w:val="both"/>
      </w:pPr>
    </w:p>
    <w:p w:rsidR="004C028D" w:rsidRPr="00DD39CB" w:rsidRDefault="00DD39CB" w:rsidP="00DD39CB">
      <w:pPr>
        <w:shd w:val="clear" w:color="auto" w:fill="FFFFFF"/>
        <w:ind w:left="708" w:hanging="566"/>
        <w:jc w:val="both"/>
        <w:rPr>
          <w:highlight w:val="yellow"/>
        </w:rPr>
      </w:pPr>
      <w:r>
        <w:t>5.2</w:t>
      </w:r>
      <w:r>
        <w:tab/>
      </w:r>
      <w:r w:rsidR="004C028D" w:rsidRPr="00B85790">
        <w:t>Zhotovitel bude vystavovat objednateli faktury vždy jednou měsíčně na základě soupisu provedených stavebních prací. Tento soupis je zhotovitel povinen předložit objednateli vždy k 5. kalendářnímu dni měsíce následujícího po měsíci, ve kterém došlo k plnění předmětu smlouvy. Objednatel resp. jím pověřený technický dozor stavebníka tento soupis provedených stavebních prací odsouhlasí do 5 kalendářních dnů</w:t>
      </w:r>
      <w:r w:rsidR="00917809">
        <w:t>. D</w:t>
      </w:r>
      <w:r w:rsidR="004C028D" w:rsidRPr="00B85790">
        <w:t xml:space="preserve">o 5 kalendářních dnů po odsouhlasení soupisu vystaví zhotovitel daňový doklad, přičemž datem uskutečnění zdanitelného plnění je nejpozději poslední kalendářní den měsíce, ve kterém došlo k plnění předmětu smlouvy. </w:t>
      </w:r>
    </w:p>
    <w:p w:rsidR="004C028D" w:rsidRDefault="004C028D" w:rsidP="00DD39CB">
      <w:r w:rsidRPr="00B85790">
        <w:tab/>
      </w:r>
    </w:p>
    <w:p w:rsidR="00BB6B26" w:rsidRDefault="00BB6B26" w:rsidP="00DD39CB"/>
    <w:p w:rsidR="00BB6B26" w:rsidRDefault="00BB6B26" w:rsidP="00DD39CB"/>
    <w:p w:rsidR="00BB6B26" w:rsidRPr="00B85790" w:rsidRDefault="00BB6B26" w:rsidP="00DD39CB"/>
    <w:p w:rsidR="004C028D" w:rsidRPr="00B85790" w:rsidRDefault="004C028D" w:rsidP="004C028D">
      <w:pPr>
        <w:jc w:val="center"/>
        <w:rPr>
          <w:b/>
        </w:rPr>
      </w:pPr>
    </w:p>
    <w:p w:rsidR="004C028D" w:rsidRDefault="004C028D" w:rsidP="00622536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DD39CB" w:rsidRPr="00B85790" w:rsidRDefault="00DD39CB" w:rsidP="00DD39CB">
      <w:pPr>
        <w:ind w:left="360"/>
        <w:rPr>
          <w:b/>
        </w:rPr>
      </w:pPr>
    </w:p>
    <w:p w:rsidR="00D75B6B" w:rsidRDefault="004C028D" w:rsidP="00DD39CB">
      <w:pPr>
        <w:ind w:left="709" w:hanging="567"/>
        <w:jc w:val="both"/>
      </w:pPr>
      <w:r w:rsidRPr="00B85790">
        <w:t>6.1</w:t>
      </w:r>
      <w:r w:rsidRPr="00B85790">
        <w:tab/>
      </w:r>
      <w:r w:rsidR="00D75B6B">
        <w:t xml:space="preserve">Zhotovitel předložil objednateli v den podpisu smlouvy o dílo originál bankovní záruky za provedení díla podle ustanovení čl. 7 Bankovní záruka, odst. 7.1. Obchodních podmínek na zhotovení stavby ze dne 1. </w:t>
      </w:r>
      <w:r w:rsidR="00BD1F5F">
        <w:t>2</w:t>
      </w:r>
      <w:r w:rsidR="00D75B6B">
        <w:t>. 201</w:t>
      </w:r>
      <w:r w:rsidR="00BD1F5F">
        <w:t>8</w:t>
      </w:r>
      <w:r w:rsidR="00D75B6B">
        <w:t xml:space="preserve">. Objednatel potvrzuje podpisem smlouvy převzetí listiny. </w:t>
      </w:r>
    </w:p>
    <w:p w:rsidR="004C028D" w:rsidRDefault="004C028D" w:rsidP="006D256F">
      <w:pPr>
        <w:jc w:val="both"/>
      </w:pPr>
    </w:p>
    <w:p w:rsidR="00070C0C" w:rsidRPr="00B85790" w:rsidRDefault="00070C0C" w:rsidP="006D256F">
      <w:pPr>
        <w:jc w:val="both"/>
      </w:pPr>
    </w:p>
    <w:p w:rsidR="004C028D" w:rsidRPr="00B85790" w:rsidRDefault="004C028D" w:rsidP="00070C0C">
      <w:pPr>
        <w:numPr>
          <w:ilvl w:val="0"/>
          <w:numId w:val="1"/>
        </w:numPr>
        <w:ind w:left="357" w:hanging="357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4C028D" w:rsidRPr="00B85790" w:rsidRDefault="004C028D" w:rsidP="004C028D">
      <w:pPr>
        <w:jc w:val="both"/>
      </w:pPr>
    </w:p>
    <w:p w:rsidR="004C028D" w:rsidRDefault="004C028D" w:rsidP="00DD39CB">
      <w:pPr>
        <w:numPr>
          <w:ilvl w:val="1"/>
          <w:numId w:val="1"/>
        </w:numPr>
        <w:tabs>
          <w:tab w:val="left" w:pos="142"/>
        </w:tabs>
        <w:ind w:left="709" w:hanging="567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6D256F" w:rsidRDefault="006D256F" w:rsidP="006D256F">
      <w:pPr>
        <w:pStyle w:val="Odstavecseseznamem"/>
        <w:numPr>
          <w:ilvl w:val="0"/>
          <w:numId w:val="7"/>
        </w:numPr>
        <w:tabs>
          <w:tab w:val="left" w:pos="142"/>
        </w:tabs>
        <w:spacing w:after="120"/>
        <w:ind w:hanging="357"/>
        <w:contextualSpacing w:val="0"/>
        <w:jc w:val="both"/>
      </w:pPr>
      <w:r>
        <w:t>Souhlas s provedením ohlášené stavby vydan</w:t>
      </w:r>
      <w:r w:rsidR="00474240">
        <w:t>ý</w:t>
      </w:r>
      <w:r>
        <w:t xml:space="preserve"> dne 25.04.2018 Magistrátem města Hradce Králové, odbor životního prostředí</w:t>
      </w:r>
      <w:r w:rsidR="00070C0C">
        <w:t xml:space="preserve"> – vodoprávní úřad</w:t>
      </w:r>
      <w:r>
        <w:t xml:space="preserve"> pod </w:t>
      </w:r>
      <w:proofErr w:type="gramStart"/>
      <w:r>
        <w:t>č.j.</w:t>
      </w:r>
      <w:proofErr w:type="gramEnd"/>
      <w:r>
        <w:t xml:space="preserve"> </w:t>
      </w:r>
      <w:r w:rsidRPr="006D256F">
        <w:t>MMHK/079097/2018</w:t>
      </w:r>
      <w:r>
        <w:t>.</w:t>
      </w:r>
    </w:p>
    <w:p w:rsidR="006D256F" w:rsidRDefault="006D256F" w:rsidP="00770FD2">
      <w:pPr>
        <w:pStyle w:val="Odstavecseseznamem"/>
        <w:numPr>
          <w:ilvl w:val="0"/>
          <w:numId w:val="7"/>
        </w:numPr>
        <w:tabs>
          <w:tab w:val="left" w:pos="142"/>
        </w:tabs>
        <w:spacing w:after="120"/>
        <w:ind w:hanging="357"/>
        <w:contextualSpacing w:val="0"/>
        <w:jc w:val="both"/>
      </w:pPr>
      <w:r w:rsidRPr="006D256F">
        <w:t>Rozhodnutí o povolení kácení dřevin rostoucích mi</w:t>
      </w:r>
      <w:r>
        <w:t xml:space="preserve">mo les vydané </w:t>
      </w:r>
      <w:r w:rsidRPr="006D256F">
        <w:t xml:space="preserve">dne 12.02.2018 </w:t>
      </w:r>
      <w:r>
        <w:t>Magistrátem měs</w:t>
      </w:r>
      <w:r w:rsidRPr="006D256F">
        <w:t xml:space="preserve">ta Hradce Králové, odbor životního prostředí pod </w:t>
      </w:r>
      <w:proofErr w:type="gramStart"/>
      <w:r w:rsidRPr="006D256F">
        <w:t>č.j.</w:t>
      </w:r>
      <w:proofErr w:type="gramEnd"/>
      <w:r>
        <w:t xml:space="preserve"> MMHK/</w:t>
      </w:r>
      <w:r w:rsidR="00474240">
        <w:t>0</w:t>
      </w:r>
      <w:r>
        <w:t>1</w:t>
      </w:r>
      <w:r w:rsidR="00474240">
        <w:t>4943/2018 zp2/ mrk</w:t>
      </w:r>
      <w:r>
        <w:t>.</w:t>
      </w:r>
    </w:p>
    <w:p w:rsidR="00C92E15" w:rsidRDefault="00BB545C" w:rsidP="00BB545C">
      <w:pPr>
        <w:pStyle w:val="Odstavecseseznamem"/>
        <w:numPr>
          <w:ilvl w:val="0"/>
          <w:numId w:val="7"/>
        </w:numPr>
        <w:tabs>
          <w:tab w:val="left" w:pos="142"/>
        </w:tabs>
        <w:spacing w:after="120"/>
        <w:contextualSpacing w:val="0"/>
        <w:jc w:val="both"/>
      </w:pPr>
      <w:r>
        <w:t xml:space="preserve">Závazné stanovisko </w:t>
      </w:r>
      <w:r w:rsidRPr="00BB545C">
        <w:t xml:space="preserve">vydané dne </w:t>
      </w:r>
      <w:r>
        <w:t>17.05.2016</w:t>
      </w:r>
      <w:r w:rsidRPr="00BB545C">
        <w:t xml:space="preserve"> Magistrátem města Hradce Králové,</w:t>
      </w:r>
      <w:r>
        <w:t xml:space="preserve"> odbor památkové péče pod č.j. MMHK/088523/2016 PP/Jen.</w:t>
      </w:r>
    </w:p>
    <w:p w:rsidR="00770FD2" w:rsidRPr="006D256F" w:rsidRDefault="00770FD2" w:rsidP="00474240">
      <w:pPr>
        <w:pStyle w:val="Odstavecseseznamem"/>
        <w:numPr>
          <w:ilvl w:val="0"/>
          <w:numId w:val="7"/>
        </w:numPr>
        <w:tabs>
          <w:tab w:val="left" w:pos="142"/>
        </w:tabs>
        <w:jc w:val="both"/>
      </w:pPr>
      <w:r>
        <w:t xml:space="preserve">Závazné stanovisko ve smyslu </w:t>
      </w:r>
      <w:proofErr w:type="spellStart"/>
      <w:r>
        <w:t>ust</w:t>
      </w:r>
      <w:proofErr w:type="spellEnd"/>
      <w:r>
        <w:t xml:space="preserve">. § 149 správního řádu vydané dne 27.04.2018 Krajským úřadem Královéhradeckého kraje, </w:t>
      </w:r>
      <w:r w:rsidR="00474240" w:rsidRPr="00474240">
        <w:t xml:space="preserve">odbor životního prostředí </w:t>
      </w:r>
      <w:r w:rsidR="00474240">
        <w:t xml:space="preserve">a zemědělství, </w:t>
      </w:r>
      <w:r>
        <w:t xml:space="preserve">oddělení ochrany přírody a krajiny pod </w:t>
      </w:r>
      <w:proofErr w:type="gramStart"/>
      <w:r>
        <w:t>č.j.</w:t>
      </w:r>
      <w:proofErr w:type="gramEnd"/>
      <w:r>
        <w:t xml:space="preserve"> KUKHK-15410/ZP/2018.</w:t>
      </w:r>
    </w:p>
    <w:p w:rsidR="004C028D" w:rsidRPr="00B85790" w:rsidRDefault="004C028D" w:rsidP="006D256F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Součást obsahu smlouvy o dílo tvoří obchodní podmínky objednatele na zhotovení stavby ze dne </w:t>
      </w:r>
      <w:r w:rsidR="00A5269B">
        <w:t>1</w:t>
      </w:r>
      <w:r w:rsidR="00917809">
        <w:t xml:space="preserve">. </w:t>
      </w:r>
      <w:r w:rsidR="00BD1F5F">
        <w:t>2.</w:t>
      </w:r>
      <w:r w:rsidR="001641FF">
        <w:t xml:space="preserve"> </w:t>
      </w:r>
      <w:r w:rsidR="00917809">
        <w:t>201</w:t>
      </w:r>
      <w:r w:rsidR="00BD1F5F">
        <w:t>8</w:t>
      </w:r>
      <w:r w:rsidRPr="00B85790">
        <w:t>.</w:t>
      </w:r>
    </w:p>
    <w:p w:rsidR="004C028D" w:rsidRDefault="004C028D" w:rsidP="004C028D">
      <w:pPr>
        <w:ind w:left="1140"/>
        <w:jc w:val="both"/>
        <w:rPr>
          <w:b/>
          <w:u w:val="single"/>
        </w:rPr>
      </w:pPr>
    </w:p>
    <w:p w:rsidR="00CF7668" w:rsidRPr="00B85790" w:rsidRDefault="00CF7668" w:rsidP="004C028D">
      <w:pPr>
        <w:ind w:left="1140"/>
        <w:jc w:val="both"/>
        <w:rPr>
          <w:b/>
          <w:u w:val="single"/>
        </w:rPr>
      </w:pPr>
    </w:p>
    <w:p w:rsidR="004C028D" w:rsidRDefault="004C028D" w:rsidP="004C028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Zvláštní ustanovení</w:t>
      </w:r>
    </w:p>
    <w:p w:rsidR="00330D7E" w:rsidRDefault="00330D7E" w:rsidP="00E758D5">
      <w:pPr>
        <w:pStyle w:val="Normlnweb"/>
        <w:tabs>
          <w:tab w:val="left" w:pos="851"/>
        </w:tabs>
        <w:spacing w:before="0" w:beforeAutospacing="0" w:after="0" w:afterAutospacing="0"/>
        <w:jc w:val="both"/>
      </w:pPr>
    </w:p>
    <w:p w:rsidR="00B76FF1" w:rsidRDefault="00B76FF1" w:rsidP="00B76FF1">
      <w:pPr>
        <w:pStyle w:val="Odstavecseseznamem"/>
        <w:numPr>
          <w:ilvl w:val="1"/>
          <w:numId w:val="1"/>
        </w:numPr>
        <w:tabs>
          <w:tab w:val="left" w:pos="142"/>
          <w:tab w:val="left" w:pos="284"/>
        </w:tabs>
        <w:spacing w:after="120"/>
        <w:ind w:left="709" w:hanging="567"/>
        <w:contextualSpacing w:val="0"/>
        <w:jc w:val="both"/>
      </w:pPr>
      <w:r>
        <w:t xml:space="preserve">Smluvní strany </w:t>
      </w:r>
      <w:r w:rsidRPr="00B85790">
        <w:t xml:space="preserve">dohodly, že z obchodních podmínek objednatele na zhotovení stavby </w:t>
      </w:r>
      <w:r w:rsidRPr="00BB545C">
        <w:rPr>
          <w:b/>
        </w:rPr>
        <w:t>neplatí</w:t>
      </w:r>
      <w:r w:rsidRPr="00B85790">
        <w:t xml:space="preserve"> pro tuto smlouvu o dílo následující ujednání:</w:t>
      </w:r>
    </w:p>
    <w:p w:rsidR="00B76FF1" w:rsidRDefault="00B76FF1" w:rsidP="00B76FF1">
      <w:pPr>
        <w:pStyle w:val="Odstavecseseznamem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120"/>
        <w:ind w:left="1146" w:hanging="437"/>
        <w:contextualSpacing w:val="0"/>
        <w:jc w:val="both"/>
      </w:pPr>
      <w:r w:rsidRPr="00DC5E45">
        <w:rPr>
          <w:u w:val="single"/>
        </w:rPr>
        <w:t>Čl. 2 Všeobecné povinnosti zhotovitele</w:t>
      </w:r>
      <w:r>
        <w:t xml:space="preserve">, odst. 2.3., písm. a)  </w:t>
      </w:r>
      <w:r w:rsidRPr="00DC5E45">
        <w:t>Dokumentace, povodňové plány, geodetické práce</w:t>
      </w:r>
      <w:r>
        <w:t xml:space="preserve"> – body 4., 5.,</w:t>
      </w:r>
    </w:p>
    <w:p w:rsidR="00B76FF1" w:rsidRPr="00DC5E45" w:rsidRDefault="00B76FF1" w:rsidP="00B76FF1">
      <w:pPr>
        <w:pStyle w:val="Odstavecseseznamem"/>
        <w:numPr>
          <w:ilvl w:val="0"/>
          <w:numId w:val="10"/>
        </w:numPr>
        <w:spacing w:after="120"/>
        <w:ind w:left="1139" w:hanging="357"/>
        <w:contextualSpacing w:val="0"/>
      </w:pPr>
      <w:r w:rsidRPr="00DC5E45">
        <w:rPr>
          <w:u w:val="single"/>
        </w:rPr>
        <w:t>Čl. 2 Všeobecné povinnosti zhotovitele</w:t>
      </w:r>
      <w:r w:rsidRPr="00DC5E45">
        <w:t xml:space="preserve">, odst. 2.3., písm. </w:t>
      </w:r>
      <w:r>
        <w:t>f</w:t>
      </w:r>
      <w:r w:rsidRPr="00DC5E45">
        <w:t xml:space="preserve">)  </w:t>
      </w:r>
      <w:r>
        <w:t>Ostatní podmínky</w:t>
      </w:r>
      <w:r w:rsidRPr="00DC5E45">
        <w:t xml:space="preserve"> – bod 44.</w:t>
      </w:r>
      <w:r>
        <w:t>,</w:t>
      </w:r>
    </w:p>
    <w:p w:rsidR="00B76FF1" w:rsidRDefault="00B76FF1" w:rsidP="00B76FF1">
      <w:pPr>
        <w:pStyle w:val="Odstavecseseznamem"/>
        <w:numPr>
          <w:ilvl w:val="0"/>
          <w:numId w:val="10"/>
        </w:numPr>
        <w:spacing w:after="120"/>
        <w:ind w:left="1139" w:hanging="357"/>
        <w:contextualSpacing w:val="0"/>
      </w:pPr>
      <w:r w:rsidRPr="00452F9F">
        <w:t xml:space="preserve">Čl. </w:t>
      </w:r>
      <w:r>
        <w:t>1</w:t>
      </w:r>
      <w:r w:rsidRPr="00452F9F">
        <w:t xml:space="preserve">2 </w:t>
      </w:r>
      <w:r>
        <w:t>Předání díla</w:t>
      </w:r>
      <w:r w:rsidRPr="00452F9F">
        <w:t xml:space="preserve">, odst. </w:t>
      </w:r>
      <w:r>
        <w:t>12.2., písm. c)</w:t>
      </w:r>
      <w:r w:rsidRPr="00452F9F">
        <w:t>,</w:t>
      </w:r>
      <w:r>
        <w:t xml:space="preserve"> e), m),</w:t>
      </w:r>
    </w:p>
    <w:p w:rsidR="00B76FF1" w:rsidRDefault="00B76FF1" w:rsidP="00B76FF1">
      <w:pPr>
        <w:pStyle w:val="Odstavecseseznamem"/>
        <w:numPr>
          <w:ilvl w:val="0"/>
          <w:numId w:val="10"/>
        </w:numPr>
        <w:spacing w:after="120"/>
        <w:ind w:left="1139" w:hanging="357"/>
        <w:contextualSpacing w:val="0"/>
      </w:pPr>
      <w:r w:rsidRPr="00452F9F">
        <w:t xml:space="preserve">Čl. </w:t>
      </w:r>
      <w:r>
        <w:t>14</w:t>
      </w:r>
      <w:r w:rsidRPr="00452F9F">
        <w:t xml:space="preserve"> Odstoupení od smlouvy, odst. </w:t>
      </w:r>
      <w:r>
        <w:t>14.3., 14.4.</w:t>
      </w:r>
    </w:p>
    <w:p w:rsidR="00B76FF1" w:rsidRPr="00136EB6" w:rsidRDefault="004C028D" w:rsidP="00B76FF1">
      <w:pPr>
        <w:numPr>
          <w:ilvl w:val="1"/>
          <w:numId w:val="1"/>
        </w:numPr>
        <w:spacing w:before="120" w:after="120"/>
        <w:ind w:left="716" w:hanging="574"/>
        <w:jc w:val="both"/>
        <w:rPr>
          <w:color w:val="000000"/>
        </w:rPr>
      </w:pPr>
      <w:r w:rsidRPr="00B85790">
        <w:t xml:space="preserve">Smluvní </w:t>
      </w:r>
      <w:r w:rsidR="00B76FF1">
        <w:t xml:space="preserve">strany dohodly, že odst. 9.1. Čl. 9. Vady díla a záruky za jakost Obchodních podmínek objednatele na zhotovení stavby se </w:t>
      </w:r>
      <w:r w:rsidR="00B76FF1" w:rsidRPr="00D06811">
        <w:t>pro tuto smlouvu o dílo</w:t>
      </w:r>
      <w:r w:rsidR="00B76FF1">
        <w:t xml:space="preserve"> </w:t>
      </w:r>
      <w:r w:rsidR="00B76FF1">
        <w:rPr>
          <w:b/>
        </w:rPr>
        <w:t xml:space="preserve">rozšiřuje </w:t>
      </w:r>
      <w:r w:rsidR="00B76FF1">
        <w:t>o následující ujednání:</w:t>
      </w:r>
    </w:p>
    <w:p w:rsidR="00B76FF1" w:rsidRPr="0039400C" w:rsidRDefault="00B76FF1" w:rsidP="00B76FF1">
      <w:pPr>
        <w:spacing w:before="120" w:after="120"/>
        <w:ind w:left="716"/>
        <w:jc w:val="both"/>
        <w:rPr>
          <w:color w:val="000000"/>
          <w:u w:val="single"/>
        </w:rPr>
      </w:pPr>
      <w:r w:rsidRPr="00136EB6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Čl. 9 Vady díla a záruky za jakost, </w:t>
      </w:r>
      <w:r w:rsidRPr="0039400C">
        <w:rPr>
          <w:color w:val="000000"/>
          <w:u w:val="single"/>
        </w:rPr>
        <w:t>odst. 9.1.</w:t>
      </w:r>
    </w:p>
    <w:p w:rsidR="00452F9F" w:rsidRPr="00452F9F" w:rsidRDefault="00B76FF1" w:rsidP="00B76FF1">
      <w:pPr>
        <w:pStyle w:val="Odstavecseseznamem"/>
        <w:tabs>
          <w:tab w:val="left" w:pos="142"/>
          <w:tab w:val="left" w:pos="284"/>
        </w:tabs>
        <w:spacing w:after="120"/>
        <w:ind w:left="709"/>
        <w:contextualSpacing w:val="0"/>
        <w:jc w:val="both"/>
      </w:pPr>
      <w:r>
        <w:rPr>
          <w:color w:val="000000"/>
        </w:rPr>
        <w:t>U prací realizovaných dle této smlouvy o dílo spočívající v odtěžení sedimentů v souladu s projektovou dokumentací je objednatel oprávněn do 90 pracovních dnů po kontrole geodetického zaměření skutečného stavu reklamovat stav po odtěžení sedimentů. V případě, že objednatel neuplatní do 90 pracovních dnů po obdržení geodetického zaměření skutečného stavu žádné námitky, nelze již v tomto případě později uplatnit záruční lhůtu na tento charakter prací (odtěžení sedimentů).</w:t>
      </w:r>
    </w:p>
    <w:p w:rsidR="00DC5E45" w:rsidRPr="00B85790" w:rsidRDefault="00DC5E45" w:rsidP="00452F9F">
      <w:pPr>
        <w:pStyle w:val="Odstavecseseznamem"/>
        <w:tabs>
          <w:tab w:val="left" w:pos="142"/>
          <w:tab w:val="left" w:pos="284"/>
          <w:tab w:val="left" w:pos="1134"/>
        </w:tabs>
        <w:ind w:left="1145"/>
        <w:jc w:val="both"/>
      </w:pPr>
    </w:p>
    <w:p w:rsidR="004C028D" w:rsidRPr="00B85790" w:rsidRDefault="004C028D" w:rsidP="00622536">
      <w:pPr>
        <w:numPr>
          <w:ilvl w:val="0"/>
          <w:numId w:val="3"/>
        </w:numPr>
        <w:spacing w:before="360"/>
        <w:jc w:val="center"/>
        <w:rPr>
          <w:b/>
        </w:rPr>
      </w:pPr>
      <w:r w:rsidRPr="00B85790">
        <w:rPr>
          <w:b/>
        </w:rPr>
        <w:t>Závěrečná ustanovení</w:t>
      </w:r>
    </w:p>
    <w:p w:rsidR="004C028D" w:rsidRPr="00B85790" w:rsidRDefault="004C028D" w:rsidP="004C028D">
      <w:pPr>
        <w:ind w:left="709" w:hanging="567"/>
      </w:pPr>
    </w:p>
    <w:p w:rsidR="004C028D" w:rsidRPr="00B85790" w:rsidRDefault="004C028D" w:rsidP="00622536">
      <w:pPr>
        <w:numPr>
          <w:ilvl w:val="1"/>
          <w:numId w:val="3"/>
        </w:numPr>
        <w:tabs>
          <w:tab w:val="left" w:pos="284"/>
        </w:tabs>
        <w:ind w:left="851" w:hanging="709"/>
      </w:pPr>
      <w:r w:rsidRPr="00B85790">
        <w:t xml:space="preserve">Rozsah, podmínky a požadavky na provádění díla jsou specifikovány: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této smlouvě,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zadávací dokumentaci veřejné zakázky,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</w:pPr>
      <w:r w:rsidRPr="00B85790">
        <w:t xml:space="preserve">v nabídce vítězného uchazeče. </w:t>
      </w:r>
    </w:p>
    <w:p w:rsidR="004C028D" w:rsidRPr="00B85790" w:rsidRDefault="004C028D" w:rsidP="00D323BC">
      <w:pPr>
        <w:numPr>
          <w:ilvl w:val="0"/>
          <w:numId w:val="4"/>
        </w:numPr>
        <w:tabs>
          <w:tab w:val="left" w:pos="284"/>
        </w:tabs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4C028D" w:rsidRPr="00B85790" w:rsidRDefault="004C028D" w:rsidP="00917809">
      <w:pPr>
        <w:tabs>
          <w:tab w:val="left" w:pos="284"/>
        </w:tabs>
        <w:ind w:left="284"/>
      </w:pPr>
    </w:p>
    <w:p w:rsidR="004C028D" w:rsidRPr="00B85790" w:rsidRDefault="004C028D" w:rsidP="00622536">
      <w:pPr>
        <w:numPr>
          <w:ilvl w:val="1"/>
          <w:numId w:val="3"/>
        </w:numPr>
        <w:tabs>
          <w:tab w:val="left" w:pos="284"/>
        </w:tabs>
        <w:ind w:left="709" w:hanging="567"/>
      </w:pPr>
      <w:r w:rsidRPr="00B85790">
        <w:t xml:space="preserve">Obě strany prohlašují, že došlo k dohodě o celém obsahu této smlouvy. </w:t>
      </w:r>
    </w:p>
    <w:p w:rsidR="004C028D" w:rsidRPr="00B85790" w:rsidRDefault="004C028D" w:rsidP="00917809">
      <w:pPr>
        <w:tabs>
          <w:tab w:val="left" w:pos="284"/>
        </w:tabs>
        <w:ind w:left="284"/>
      </w:pPr>
    </w:p>
    <w:p w:rsidR="004C028D" w:rsidRPr="00B85790" w:rsidRDefault="004C028D" w:rsidP="00D323BC">
      <w:pPr>
        <w:numPr>
          <w:ilvl w:val="1"/>
          <w:numId w:val="3"/>
        </w:numPr>
        <w:tabs>
          <w:tab w:val="left" w:pos="709"/>
        </w:tabs>
        <w:ind w:left="709" w:hanging="567"/>
        <w:jc w:val="both"/>
      </w:pPr>
      <w:r w:rsidRPr="00B85790">
        <w:t>Tato smlouva je vyhotovena ve čtyřech vyhotoveních o s</w:t>
      </w:r>
      <w:r w:rsidR="00D323BC">
        <w:t xml:space="preserve">tejné platnosti, z nichž dvě </w:t>
      </w:r>
      <w:r w:rsidRPr="00B85790">
        <w:t xml:space="preserve">obdrží zhotovitel a dvě objednatel. </w:t>
      </w:r>
    </w:p>
    <w:p w:rsidR="004C028D" w:rsidRPr="00B85790" w:rsidRDefault="004C028D" w:rsidP="00917809">
      <w:pPr>
        <w:tabs>
          <w:tab w:val="left" w:pos="284"/>
        </w:tabs>
        <w:ind w:left="284"/>
      </w:pPr>
    </w:p>
    <w:p w:rsidR="004C028D" w:rsidRPr="00B85790" w:rsidRDefault="004C028D" w:rsidP="00D323BC">
      <w:pPr>
        <w:numPr>
          <w:ilvl w:val="1"/>
          <w:numId w:val="3"/>
        </w:numPr>
        <w:tabs>
          <w:tab w:val="left" w:pos="284"/>
        </w:tabs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4C028D" w:rsidRPr="00B85790" w:rsidRDefault="004C028D" w:rsidP="004C028D">
      <w:pPr>
        <w:ind w:left="142"/>
      </w:pPr>
    </w:p>
    <w:p w:rsidR="004C028D" w:rsidRDefault="004C028D" w:rsidP="00D323BC">
      <w:pPr>
        <w:numPr>
          <w:ilvl w:val="1"/>
          <w:numId w:val="3"/>
        </w:numPr>
        <w:tabs>
          <w:tab w:val="left" w:pos="284"/>
        </w:tabs>
        <w:ind w:left="709" w:hanging="567"/>
        <w:jc w:val="both"/>
      </w:pPr>
      <w:r w:rsidRPr="00B85790">
        <w:t xml:space="preserve">Tato smlouva je projevem svobodné a vážné vůle smluvních stran, což stvrzují svými podpisy. </w:t>
      </w:r>
    </w:p>
    <w:p w:rsidR="008717F2" w:rsidRDefault="008717F2" w:rsidP="00CF7668">
      <w:pPr>
        <w:pStyle w:val="Odstavecseseznamem"/>
      </w:pPr>
    </w:p>
    <w:p w:rsidR="00C61DA3" w:rsidRPr="003875F2" w:rsidRDefault="00C61DA3" w:rsidP="003875F2">
      <w:pPr>
        <w:pStyle w:val="Odstavecseseznamem"/>
        <w:numPr>
          <w:ilvl w:val="1"/>
          <w:numId w:val="3"/>
        </w:numPr>
        <w:ind w:hanging="574"/>
        <w:jc w:val="both"/>
        <w:rPr>
          <w:i/>
        </w:rPr>
      </w:pPr>
      <w:r>
        <w:t>Tato s</w:t>
      </w:r>
      <w:r w:rsidRPr="001F7FF6">
        <w:t>mlouva nabývá platnosti dnem podpisu smluvních stran</w:t>
      </w:r>
      <w:r w:rsidR="003875F2">
        <w:t xml:space="preserve"> a</w:t>
      </w:r>
      <w:r w:rsidRPr="001F7FF6">
        <w:t xml:space="preserve"> účinnosti dnem uveřejnění v registru smluv.</w:t>
      </w:r>
    </w:p>
    <w:p w:rsidR="004C028D" w:rsidRPr="00B85790" w:rsidRDefault="004C028D" w:rsidP="004C028D">
      <w:pPr>
        <w:ind w:left="142"/>
      </w:pPr>
    </w:p>
    <w:p w:rsidR="006D7F2B" w:rsidRDefault="006D7F2B" w:rsidP="004C028D"/>
    <w:p w:rsidR="006D7F2B" w:rsidRDefault="006D7F2B" w:rsidP="004C028D"/>
    <w:p w:rsidR="006D7F2B" w:rsidRDefault="006D7F2B" w:rsidP="004C028D"/>
    <w:p w:rsidR="006D7F2B" w:rsidRDefault="006D7F2B" w:rsidP="004C028D"/>
    <w:p w:rsidR="006D7F2B" w:rsidRDefault="006D7F2B" w:rsidP="004C028D"/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CF7668" w:rsidRPr="00B85790" w:rsidRDefault="00CF7668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/>
    <w:p w:rsidR="004C028D" w:rsidRPr="00B85790" w:rsidRDefault="004C028D" w:rsidP="004C028D">
      <w:r w:rsidRPr="00B85790">
        <w:t>...................</w:t>
      </w:r>
      <w:r w:rsidR="00EB3B8C">
        <w:t>................</w:t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="00EB3B8C">
        <w:tab/>
      </w:r>
      <w:r w:rsidRPr="00B85790">
        <w:t>......................................</w:t>
      </w:r>
    </w:p>
    <w:p w:rsidR="004C028D" w:rsidRPr="00B85790" w:rsidRDefault="00C106BA" w:rsidP="004C028D">
      <w:r>
        <w:t xml:space="preserve">  </w:t>
      </w:r>
      <w:r w:rsidR="004C028D" w:rsidRPr="00B85790">
        <w:t xml:space="preserve">Ing. </w:t>
      </w:r>
      <w:r>
        <w:t>Marián Šebesta</w:t>
      </w:r>
      <w:r w:rsidR="004C028D" w:rsidRPr="00B85790">
        <w:tab/>
      </w:r>
      <w:r w:rsidR="004C028D" w:rsidRPr="00B85790">
        <w:tab/>
      </w:r>
      <w:r w:rsidR="004C028D" w:rsidRPr="00B85790">
        <w:tab/>
      </w:r>
      <w:r w:rsidR="004C028D" w:rsidRPr="00B85790">
        <w:tab/>
      </w:r>
      <w:r w:rsidR="004C028D" w:rsidRPr="00B85790">
        <w:tab/>
      </w:r>
      <w:r w:rsidR="004C028D" w:rsidRPr="00B85790">
        <w:tab/>
      </w:r>
      <w:r w:rsidR="00474240" w:rsidRPr="007F3332">
        <w:rPr>
          <w:i/>
          <w:highlight w:val="yellow"/>
        </w:rPr>
        <w:sym w:font="Symbol" w:char="F05B"/>
      </w:r>
      <w:r w:rsidR="00474240" w:rsidRPr="007F3332">
        <w:rPr>
          <w:i/>
          <w:highlight w:val="yellow"/>
        </w:rPr>
        <w:t>doplní účastník</w:t>
      </w:r>
      <w:r w:rsidR="00474240" w:rsidRPr="007F3332">
        <w:rPr>
          <w:i/>
          <w:highlight w:val="yellow"/>
        </w:rPr>
        <w:sym w:font="Symbol" w:char="F05D"/>
      </w:r>
      <w:r w:rsidR="004C028D" w:rsidRPr="00B85790">
        <w:t xml:space="preserve"> </w:t>
      </w:r>
    </w:p>
    <w:p w:rsidR="004C028D" w:rsidRDefault="004C028D">
      <w:r w:rsidRPr="00B85790">
        <w:t xml:space="preserve">    </w:t>
      </w:r>
      <w:r w:rsidR="00C106BA">
        <w:t>generální</w:t>
      </w:r>
      <w:r w:rsidRPr="00B85790">
        <w:t xml:space="preserve"> ředitel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bookmarkStart w:id="0" w:name="_GoBack"/>
      <w:bookmarkEnd w:id="0"/>
    </w:p>
    <w:sectPr w:rsidR="004C028D" w:rsidSect="00E55F08">
      <w:footerReference w:type="default" r:id="rId8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54" w:rsidRDefault="000B2054" w:rsidP="00E55F08">
      <w:r>
        <w:separator/>
      </w:r>
    </w:p>
  </w:endnote>
  <w:endnote w:type="continuationSeparator" w:id="0">
    <w:p w:rsidR="000B2054" w:rsidRDefault="000B2054" w:rsidP="00E5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616941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E55F08" w:rsidRPr="00E55F08" w:rsidRDefault="0087584F" w:rsidP="00E55F08">
        <w:pPr>
          <w:pStyle w:val="Zpat"/>
          <w:rPr>
            <w:i/>
            <w:sz w:val="18"/>
            <w:szCs w:val="18"/>
          </w:rPr>
        </w:pPr>
        <w:r w:rsidRPr="0087584F">
          <w:rPr>
            <w:i/>
            <w:sz w:val="18"/>
            <w:szCs w:val="18"/>
          </w:rPr>
          <w:t xml:space="preserve">Labe, Hradec Králové, odstranění nánosů na LB „Jiráskovy sady“, ř. km 993,300 – </w:t>
        </w:r>
        <w:proofErr w:type="gramStart"/>
        <w:r w:rsidRPr="0087584F">
          <w:rPr>
            <w:i/>
            <w:sz w:val="18"/>
            <w:szCs w:val="18"/>
          </w:rPr>
          <w:t>993,520</w:t>
        </w:r>
        <w:r w:rsidR="00E55F08" w:rsidRPr="00E55F08">
          <w:rPr>
            <w:i/>
            <w:sz w:val="18"/>
            <w:szCs w:val="18"/>
          </w:rPr>
          <w:t xml:space="preserve">  </w:t>
        </w:r>
        <w:r>
          <w:rPr>
            <w:i/>
            <w:sz w:val="18"/>
            <w:szCs w:val="18"/>
          </w:rPr>
          <w:t xml:space="preserve">                    </w:t>
        </w:r>
        <w:r w:rsidR="00E55F08" w:rsidRPr="00E55F08">
          <w:rPr>
            <w:i/>
            <w:sz w:val="18"/>
            <w:szCs w:val="18"/>
          </w:rPr>
          <w:t>č.</w:t>
        </w:r>
        <w:proofErr w:type="gramEnd"/>
        <w:r w:rsidR="00E55F08" w:rsidRPr="00E55F08">
          <w:rPr>
            <w:i/>
            <w:sz w:val="18"/>
            <w:szCs w:val="18"/>
          </w:rPr>
          <w:t xml:space="preserve"> akce 119150006</w:t>
        </w:r>
      </w:p>
      <w:p w:rsidR="00E55F08" w:rsidRPr="00E55F08" w:rsidRDefault="00E55F08">
        <w:pPr>
          <w:pStyle w:val="Zpat"/>
          <w:jc w:val="center"/>
          <w:rPr>
            <w:i/>
            <w:sz w:val="20"/>
            <w:szCs w:val="20"/>
          </w:rPr>
        </w:pPr>
        <w:r w:rsidRPr="00E55F08">
          <w:rPr>
            <w:i/>
            <w:sz w:val="20"/>
            <w:szCs w:val="20"/>
          </w:rPr>
          <w:fldChar w:fldCharType="begin"/>
        </w:r>
        <w:r w:rsidRPr="00E55F08">
          <w:rPr>
            <w:i/>
            <w:sz w:val="20"/>
            <w:szCs w:val="20"/>
          </w:rPr>
          <w:instrText>PAGE   \* MERGEFORMAT</w:instrText>
        </w:r>
        <w:r w:rsidRPr="00E55F08">
          <w:rPr>
            <w:i/>
            <w:sz w:val="20"/>
            <w:szCs w:val="20"/>
          </w:rPr>
          <w:fldChar w:fldCharType="separate"/>
        </w:r>
        <w:r w:rsidR="00474240">
          <w:rPr>
            <w:i/>
            <w:noProof/>
            <w:sz w:val="20"/>
            <w:szCs w:val="20"/>
          </w:rPr>
          <w:t>4</w:t>
        </w:r>
        <w:r w:rsidRPr="00E55F08">
          <w:rPr>
            <w:i/>
            <w:sz w:val="20"/>
            <w:szCs w:val="20"/>
          </w:rPr>
          <w:fldChar w:fldCharType="end"/>
        </w:r>
      </w:p>
    </w:sdtContent>
  </w:sdt>
  <w:p w:rsidR="00E55F08" w:rsidRPr="00E55F08" w:rsidRDefault="00E55F08">
    <w:pPr>
      <w:pStyle w:val="Zpa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54" w:rsidRDefault="000B2054" w:rsidP="00E55F08">
      <w:r>
        <w:separator/>
      </w:r>
    </w:p>
  </w:footnote>
  <w:footnote w:type="continuationSeparator" w:id="0">
    <w:p w:rsidR="000B2054" w:rsidRDefault="000B2054" w:rsidP="00E5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A5EFE"/>
    <w:multiLevelType w:val="hybridMultilevel"/>
    <w:tmpl w:val="F8381792"/>
    <w:lvl w:ilvl="0" w:tplc="7E12EFE0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F0220CD"/>
    <w:multiLevelType w:val="hybridMultilevel"/>
    <w:tmpl w:val="11B6B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848"/>
    <w:multiLevelType w:val="hybridMultilevel"/>
    <w:tmpl w:val="0AF00562"/>
    <w:lvl w:ilvl="0" w:tplc="238C1A8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 w15:restartNumberingAfterBreak="0">
    <w:nsid w:val="46463A1A"/>
    <w:multiLevelType w:val="multilevel"/>
    <w:tmpl w:val="A7BC8B4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EE26BF0"/>
    <w:multiLevelType w:val="hybridMultilevel"/>
    <w:tmpl w:val="6010D6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1235DD"/>
    <w:multiLevelType w:val="hybridMultilevel"/>
    <w:tmpl w:val="5F2EDB2C"/>
    <w:lvl w:ilvl="0" w:tplc="D65C1A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9C211B2"/>
    <w:multiLevelType w:val="hybridMultilevel"/>
    <w:tmpl w:val="24289CBE"/>
    <w:lvl w:ilvl="0" w:tplc="F8C657EE">
      <w:numFmt w:val="bullet"/>
      <w:lvlText w:val="-"/>
      <w:lvlJc w:val="left"/>
      <w:pPr>
        <w:ind w:left="851" w:firstLine="21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2C"/>
    <w:rsid w:val="00010308"/>
    <w:rsid w:val="000204BC"/>
    <w:rsid w:val="00035C19"/>
    <w:rsid w:val="00035E3F"/>
    <w:rsid w:val="0006192A"/>
    <w:rsid w:val="00070C0C"/>
    <w:rsid w:val="00074A62"/>
    <w:rsid w:val="000A5577"/>
    <w:rsid w:val="000B2054"/>
    <w:rsid w:val="001038B5"/>
    <w:rsid w:val="00103D9F"/>
    <w:rsid w:val="00130031"/>
    <w:rsid w:val="001641FF"/>
    <w:rsid w:val="00175A66"/>
    <w:rsid w:val="00191643"/>
    <w:rsid w:val="00216D4A"/>
    <w:rsid w:val="0025187D"/>
    <w:rsid w:val="002A0E5B"/>
    <w:rsid w:val="002E43F6"/>
    <w:rsid w:val="0030158E"/>
    <w:rsid w:val="00321C16"/>
    <w:rsid w:val="00330D7E"/>
    <w:rsid w:val="00366D06"/>
    <w:rsid w:val="00370A9E"/>
    <w:rsid w:val="003767F6"/>
    <w:rsid w:val="003875F2"/>
    <w:rsid w:val="003A128B"/>
    <w:rsid w:val="003D7331"/>
    <w:rsid w:val="003F1753"/>
    <w:rsid w:val="0042142C"/>
    <w:rsid w:val="00452F9F"/>
    <w:rsid w:val="00474240"/>
    <w:rsid w:val="00483EE5"/>
    <w:rsid w:val="0049484F"/>
    <w:rsid w:val="004C028D"/>
    <w:rsid w:val="004C44AB"/>
    <w:rsid w:val="004E476D"/>
    <w:rsid w:val="004E755A"/>
    <w:rsid w:val="004F29AD"/>
    <w:rsid w:val="004F3C45"/>
    <w:rsid w:val="0057115F"/>
    <w:rsid w:val="005A2D01"/>
    <w:rsid w:val="005A4BA2"/>
    <w:rsid w:val="005C2596"/>
    <w:rsid w:val="005D6CD7"/>
    <w:rsid w:val="005D7582"/>
    <w:rsid w:val="005E4483"/>
    <w:rsid w:val="00621CC1"/>
    <w:rsid w:val="00622536"/>
    <w:rsid w:val="006B2A16"/>
    <w:rsid w:val="006D0382"/>
    <w:rsid w:val="006D1768"/>
    <w:rsid w:val="006D256F"/>
    <w:rsid w:val="006D3A5A"/>
    <w:rsid w:val="006D7F2B"/>
    <w:rsid w:val="006F0276"/>
    <w:rsid w:val="00722629"/>
    <w:rsid w:val="00770FD2"/>
    <w:rsid w:val="00797CC3"/>
    <w:rsid w:val="007B483E"/>
    <w:rsid w:val="008717F2"/>
    <w:rsid w:val="0087584F"/>
    <w:rsid w:val="00875D0D"/>
    <w:rsid w:val="008D6FE3"/>
    <w:rsid w:val="008F2BC8"/>
    <w:rsid w:val="00917809"/>
    <w:rsid w:val="009208CF"/>
    <w:rsid w:val="00944DFF"/>
    <w:rsid w:val="00974294"/>
    <w:rsid w:val="00990DF2"/>
    <w:rsid w:val="009D41CF"/>
    <w:rsid w:val="00A5269B"/>
    <w:rsid w:val="00A97026"/>
    <w:rsid w:val="00AA5304"/>
    <w:rsid w:val="00AC4359"/>
    <w:rsid w:val="00B00671"/>
    <w:rsid w:val="00B02FEA"/>
    <w:rsid w:val="00B0605F"/>
    <w:rsid w:val="00B26B29"/>
    <w:rsid w:val="00B615EB"/>
    <w:rsid w:val="00B76FF1"/>
    <w:rsid w:val="00B8599C"/>
    <w:rsid w:val="00BB545C"/>
    <w:rsid w:val="00BB6B26"/>
    <w:rsid w:val="00BC71A6"/>
    <w:rsid w:val="00BD1F5F"/>
    <w:rsid w:val="00C106BA"/>
    <w:rsid w:val="00C27887"/>
    <w:rsid w:val="00C36452"/>
    <w:rsid w:val="00C56754"/>
    <w:rsid w:val="00C61DA3"/>
    <w:rsid w:val="00C92E15"/>
    <w:rsid w:val="00C95551"/>
    <w:rsid w:val="00C9648A"/>
    <w:rsid w:val="00CF7668"/>
    <w:rsid w:val="00D323BC"/>
    <w:rsid w:val="00D624E3"/>
    <w:rsid w:val="00D75B6B"/>
    <w:rsid w:val="00D86566"/>
    <w:rsid w:val="00DC5E45"/>
    <w:rsid w:val="00DD39CB"/>
    <w:rsid w:val="00DF07BB"/>
    <w:rsid w:val="00E15EDB"/>
    <w:rsid w:val="00E371F3"/>
    <w:rsid w:val="00E419A5"/>
    <w:rsid w:val="00E55F08"/>
    <w:rsid w:val="00E573B6"/>
    <w:rsid w:val="00E758D5"/>
    <w:rsid w:val="00E842A2"/>
    <w:rsid w:val="00E94F2E"/>
    <w:rsid w:val="00EB3B8C"/>
    <w:rsid w:val="00EC79B3"/>
    <w:rsid w:val="00F215FB"/>
    <w:rsid w:val="00F24921"/>
    <w:rsid w:val="00F52DAC"/>
    <w:rsid w:val="00F54F42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0A7D10E-E200-4DA2-B5B6-A3B5905E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0D7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D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5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5F08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5F0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Sablony+VzorySmluv\Vzory_smluv\Zhotoven&#237;%20stavby\&#344;SP%20Smlouva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9882-FFE9-42A1-8827-EF66A3E5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ŘSP Smlouva o dílo.dot</Template>
  <TotalTime>747</TotalTime>
  <Pages>5</Pages>
  <Words>1438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Bc. Alice Holubovská</cp:lastModifiedBy>
  <cp:revision>17</cp:revision>
  <cp:lastPrinted>2016-01-14T10:42:00Z</cp:lastPrinted>
  <dcterms:created xsi:type="dcterms:W3CDTF">2018-10-24T06:17:00Z</dcterms:created>
  <dcterms:modified xsi:type="dcterms:W3CDTF">2018-12-05T12:56:00Z</dcterms:modified>
</cp:coreProperties>
</file>