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952" w:rsidRPr="003660E4" w:rsidRDefault="009F267A" w:rsidP="003660E4">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center"/>
        <w:rPr>
          <w:rFonts w:eastAsia="Batang"/>
          <w:b/>
          <w:bCs/>
          <w:sz w:val="28"/>
          <w:szCs w:val="28"/>
          <w:u w:val="single"/>
        </w:rPr>
      </w:pPr>
      <w:r>
        <w:rPr>
          <w:rFonts w:eastAsia="Batang"/>
          <w:b/>
          <w:bCs/>
          <w:sz w:val="28"/>
          <w:szCs w:val="28"/>
          <w:u w:val="single"/>
        </w:rPr>
        <w:t>Z</w:t>
      </w:r>
      <w:r w:rsidR="00C71805" w:rsidRPr="003660E4">
        <w:rPr>
          <w:rFonts w:eastAsia="Batang"/>
          <w:b/>
          <w:bCs/>
          <w:sz w:val="28"/>
          <w:szCs w:val="28"/>
          <w:u w:val="single"/>
        </w:rPr>
        <w:t>adávací dokumentace</w:t>
      </w:r>
      <w:r w:rsidR="004F1952" w:rsidRPr="003660E4">
        <w:rPr>
          <w:rFonts w:eastAsia="Batang"/>
          <w:b/>
          <w:bCs/>
          <w:sz w:val="28"/>
          <w:szCs w:val="28"/>
          <w:u w:val="single"/>
        </w:rPr>
        <w:t xml:space="preserve"> </w:t>
      </w:r>
    </w:p>
    <w:p w:rsidR="004F1952" w:rsidRPr="003660E4" w:rsidRDefault="00C71805" w:rsidP="003660E4">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center"/>
        <w:rPr>
          <w:rFonts w:eastAsia="Batang"/>
          <w:b/>
          <w:bCs/>
          <w:sz w:val="22"/>
        </w:rPr>
      </w:pPr>
      <w:r w:rsidRPr="003660E4">
        <w:rPr>
          <w:rFonts w:eastAsia="Batang"/>
          <w:b/>
          <w:bCs/>
          <w:sz w:val="22"/>
        </w:rPr>
        <w:t xml:space="preserve">k </w:t>
      </w:r>
      <w:r w:rsidR="00EB506C" w:rsidRPr="003660E4">
        <w:rPr>
          <w:rFonts w:eastAsia="Batang"/>
          <w:b/>
          <w:bCs/>
          <w:sz w:val="22"/>
        </w:rPr>
        <w:t>na</w:t>
      </w:r>
      <w:r w:rsidRPr="003660E4">
        <w:rPr>
          <w:rFonts w:eastAsia="Batang"/>
          <w:b/>
          <w:bCs/>
          <w:sz w:val="22"/>
        </w:rPr>
        <w:t xml:space="preserve">dlimitní veřejné zakázce na </w:t>
      </w:r>
      <w:r w:rsidR="00760BA1" w:rsidRPr="003660E4">
        <w:rPr>
          <w:rFonts w:eastAsia="Batang"/>
          <w:b/>
          <w:bCs/>
          <w:sz w:val="22"/>
        </w:rPr>
        <w:t>služby</w:t>
      </w:r>
      <w:r w:rsidRPr="003660E4">
        <w:rPr>
          <w:rFonts w:eastAsia="Batang"/>
          <w:b/>
          <w:bCs/>
          <w:sz w:val="22"/>
        </w:rPr>
        <w:t xml:space="preserve"> zadávané formou </w:t>
      </w:r>
      <w:r w:rsidR="00EB506C" w:rsidRPr="003660E4">
        <w:rPr>
          <w:rFonts w:eastAsia="Batang"/>
          <w:b/>
          <w:bCs/>
          <w:sz w:val="22"/>
        </w:rPr>
        <w:t>otevřeného</w:t>
      </w:r>
      <w:r w:rsidRPr="003660E4">
        <w:rPr>
          <w:rFonts w:eastAsia="Batang"/>
          <w:b/>
          <w:bCs/>
          <w:sz w:val="22"/>
        </w:rPr>
        <w:t xml:space="preserve"> řízení dle § 5</w:t>
      </w:r>
      <w:r w:rsidR="00EB506C" w:rsidRPr="003660E4">
        <w:rPr>
          <w:rFonts w:eastAsia="Batang"/>
          <w:b/>
          <w:bCs/>
          <w:sz w:val="22"/>
        </w:rPr>
        <w:t>6</w:t>
      </w:r>
      <w:r w:rsidRPr="003660E4">
        <w:rPr>
          <w:rFonts w:eastAsia="Batang"/>
          <w:b/>
          <w:bCs/>
          <w:sz w:val="22"/>
        </w:rPr>
        <w:t xml:space="preserve"> zákona č. 134/2016 Sb., o zadávání veřejných zakázek</w:t>
      </w:r>
      <w:bookmarkStart w:id="0" w:name="_GoBack"/>
      <w:bookmarkEnd w:id="0"/>
    </w:p>
    <w:p w:rsidR="00682773" w:rsidRPr="003660E4" w:rsidRDefault="00682773" w:rsidP="003660E4">
      <w:pPr>
        <w:spacing w:after="0" w:line="240" w:lineRule="auto"/>
        <w:jc w:val="center"/>
        <w:rPr>
          <w:sz w:val="22"/>
        </w:rPr>
      </w:pPr>
    </w:p>
    <w:tbl>
      <w:tblPr>
        <w:tblpPr w:leftFromText="141" w:rightFromText="141" w:vertAnchor="page" w:horzAnchor="margin" w:tblpY="2788"/>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5"/>
        <w:gridCol w:w="6162"/>
      </w:tblGrid>
      <w:tr w:rsidR="003660E4" w:rsidRPr="003660E4" w:rsidTr="003660E4">
        <w:trPr>
          <w:trHeight w:val="608"/>
        </w:trPr>
        <w:tc>
          <w:tcPr>
            <w:tcW w:w="2905" w:type="dxa"/>
            <w:shd w:val="clear" w:color="auto" w:fill="DBE5F1"/>
            <w:vAlign w:val="center"/>
          </w:tcPr>
          <w:p w:rsidR="003660E4" w:rsidRPr="003660E4" w:rsidRDefault="003660E4" w:rsidP="003660E4">
            <w:pPr>
              <w:spacing w:after="0" w:line="240" w:lineRule="auto"/>
              <w:rPr>
                <w:rFonts w:cs="Arial"/>
                <w:sz w:val="22"/>
                <w:lang w:eastAsia="cs-CZ"/>
              </w:rPr>
            </w:pPr>
            <w:r w:rsidRPr="003660E4">
              <w:rPr>
                <w:rFonts w:cs="Arial"/>
                <w:b/>
                <w:bCs/>
                <w:sz w:val="22"/>
                <w:lang w:eastAsia="cs-CZ"/>
              </w:rPr>
              <w:t>Název veřejné zakázky:</w:t>
            </w:r>
          </w:p>
        </w:tc>
        <w:tc>
          <w:tcPr>
            <w:tcW w:w="6162" w:type="dxa"/>
            <w:vAlign w:val="center"/>
          </w:tcPr>
          <w:p w:rsidR="003660E4" w:rsidRPr="003660E4" w:rsidRDefault="003660E4" w:rsidP="003660E4">
            <w:pPr>
              <w:spacing w:after="0" w:line="240" w:lineRule="auto"/>
              <w:ind w:left="72"/>
              <w:jc w:val="center"/>
              <w:rPr>
                <w:rFonts w:cs="Calibri"/>
                <w:b/>
                <w:sz w:val="22"/>
              </w:rPr>
            </w:pPr>
            <w:r w:rsidRPr="00A4420A">
              <w:rPr>
                <w:rFonts w:cs="Calibri"/>
                <w:b/>
              </w:rPr>
              <w:t>Rozšíření funkcionality systému pro správu registračních procesů 2019</w:t>
            </w:r>
          </w:p>
        </w:tc>
      </w:tr>
      <w:tr w:rsidR="003660E4" w:rsidRPr="003660E4" w:rsidTr="003660E4">
        <w:trPr>
          <w:trHeight w:val="217"/>
        </w:trPr>
        <w:tc>
          <w:tcPr>
            <w:tcW w:w="9067" w:type="dxa"/>
            <w:gridSpan w:val="2"/>
            <w:tcBorders>
              <w:left w:val="nil"/>
              <w:right w:val="nil"/>
            </w:tcBorders>
            <w:vAlign w:val="center"/>
          </w:tcPr>
          <w:p w:rsidR="003660E4" w:rsidRPr="003660E4" w:rsidRDefault="003660E4" w:rsidP="003660E4">
            <w:pPr>
              <w:spacing w:after="0" w:line="240" w:lineRule="auto"/>
              <w:rPr>
                <w:rFonts w:cs="Arial"/>
                <w:b/>
                <w:bCs/>
                <w:sz w:val="22"/>
                <w:lang w:eastAsia="cs-CZ"/>
              </w:rPr>
            </w:pPr>
          </w:p>
        </w:tc>
      </w:tr>
      <w:tr w:rsidR="003660E4" w:rsidRPr="003660E4" w:rsidTr="003660E4">
        <w:trPr>
          <w:trHeight w:val="532"/>
        </w:trPr>
        <w:tc>
          <w:tcPr>
            <w:tcW w:w="2905" w:type="dxa"/>
            <w:shd w:val="clear" w:color="auto" w:fill="DBE5F1"/>
            <w:vAlign w:val="center"/>
          </w:tcPr>
          <w:p w:rsidR="003660E4" w:rsidRPr="003660E4" w:rsidRDefault="003660E4" w:rsidP="003660E4">
            <w:pPr>
              <w:spacing w:after="0" w:line="240" w:lineRule="auto"/>
              <w:ind w:left="142"/>
              <w:rPr>
                <w:rFonts w:cs="Arial"/>
                <w:sz w:val="22"/>
                <w:lang w:eastAsia="cs-CZ"/>
              </w:rPr>
            </w:pPr>
            <w:r w:rsidRPr="003660E4">
              <w:rPr>
                <w:rFonts w:cs="Arial"/>
                <w:b/>
                <w:bCs/>
                <w:sz w:val="22"/>
                <w:lang w:eastAsia="cs-CZ"/>
              </w:rPr>
              <w:t>Zadavatel:</w:t>
            </w:r>
          </w:p>
        </w:tc>
        <w:tc>
          <w:tcPr>
            <w:tcW w:w="6162" w:type="dxa"/>
            <w:vAlign w:val="center"/>
          </w:tcPr>
          <w:p w:rsidR="003660E4" w:rsidRPr="003660E4" w:rsidRDefault="003660E4" w:rsidP="003660E4">
            <w:pPr>
              <w:autoSpaceDE w:val="0"/>
              <w:spacing w:before="60" w:after="60" w:line="240" w:lineRule="auto"/>
              <w:ind w:left="72"/>
              <w:rPr>
                <w:rFonts w:cs="Tahoma"/>
                <w:sz w:val="22"/>
              </w:rPr>
            </w:pPr>
            <w:r w:rsidRPr="003660E4">
              <w:rPr>
                <w:rFonts w:cs="Tahoma"/>
                <w:sz w:val="22"/>
              </w:rPr>
              <w:t>Ústav pro státní kontrolu veterinárních biopreparátů a léčiv</w:t>
            </w:r>
          </w:p>
        </w:tc>
      </w:tr>
      <w:tr w:rsidR="003660E4" w:rsidRPr="003660E4" w:rsidTr="003660E4">
        <w:trPr>
          <w:trHeight w:val="539"/>
        </w:trPr>
        <w:tc>
          <w:tcPr>
            <w:tcW w:w="2905" w:type="dxa"/>
            <w:shd w:val="clear" w:color="auto" w:fill="DBE5F1"/>
            <w:vAlign w:val="center"/>
          </w:tcPr>
          <w:p w:rsidR="003660E4" w:rsidRPr="003660E4" w:rsidRDefault="003660E4" w:rsidP="003660E4">
            <w:pPr>
              <w:spacing w:after="0" w:line="240" w:lineRule="auto"/>
              <w:ind w:left="142"/>
              <w:rPr>
                <w:rFonts w:cs="Arial"/>
                <w:sz w:val="22"/>
                <w:lang w:eastAsia="cs-CZ"/>
              </w:rPr>
            </w:pPr>
            <w:r w:rsidRPr="003660E4">
              <w:rPr>
                <w:rFonts w:cs="Arial"/>
                <w:b/>
                <w:bCs/>
                <w:sz w:val="22"/>
                <w:lang w:eastAsia="cs-CZ"/>
              </w:rPr>
              <w:t>Sídlo:</w:t>
            </w:r>
          </w:p>
        </w:tc>
        <w:tc>
          <w:tcPr>
            <w:tcW w:w="6162" w:type="dxa"/>
            <w:vAlign w:val="center"/>
          </w:tcPr>
          <w:p w:rsidR="003660E4" w:rsidRPr="003660E4" w:rsidRDefault="003660E4" w:rsidP="003660E4">
            <w:pPr>
              <w:autoSpaceDE w:val="0"/>
              <w:spacing w:before="60" w:after="60" w:line="240" w:lineRule="auto"/>
              <w:ind w:left="72"/>
              <w:rPr>
                <w:rFonts w:cs="Tahoma"/>
                <w:sz w:val="22"/>
              </w:rPr>
            </w:pPr>
            <w:r w:rsidRPr="003660E4">
              <w:rPr>
                <w:rFonts w:cs="Tahoma"/>
                <w:sz w:val="22"/>
              </w:rPr>
              <w:t>Hudcova 232/56a, 621 00 Brno-Medlánky</w:t>
            </w:r>
          </w:p>
        </w:tc>
      </w:tr>
      <w:tr w:rsidR="003660E4" w:rsidRPr="003660E4" w:rsidTr="003660E4">
        <w:trPr>
          <w:trHeight w:val="505"/>
        </w:trPr>
        <w:tc>
          <w:tcPr>
            <w:tcW w:w="2905" w:type="dxa"/>
            <w:shd w:val="clear" w:color="auto" w:fill="DBE5F1"/>
            <w:vAlign w:val="center"/>
          </w:tcPr>
          <w:p w:rsidR="003660E4" w:rsidRPr="003660E4" w:rsidRDefault="003660E4" w:rsidP="003660E4">
            <w:pPr>
              <w:spacing w:after="0" w:line="240" w:lineRule="auto"/>
              <w:ind w:left="142"/>
              <w:rPr>
                <w:rFonts w:cs="Arial"/>
                <w:b/>
                <w:bCs/>
                <w:sz w:val="22"/>
                <w:lang w:eastAsia="cs-CZ"/>
              </w:rPr>
            </w:pPr>
            <w:r w:rsidRPr="003660E4">
              <w:rPr>
                <w:rFonts w:cs="Arial"/>
                <w:b/>
                <w:bCs/>
                <w:sz w:val="22"/>
                <w:lang w:eastAsia="cs-CZ"/>
              </w:rPr>
              <w:t>IČ:</w:t>
            </w:r>
          </w:p>
        </w:tc>
        <w:tc>
          <w:tcPr>
            <w:tcW w:w="6162" w:type="dxa"/>
            <w:vAlign w:val="center"/>
          </w:tcPr>
          <w:p w:rsidR="003660E4" w:rsidRPr="003660E4" w:rsidRDefault="003660E4" w:rsidP="003660E4">
            <w:pPr>
              <w:autoSpaceDE w:val="0"/>
              <w:spacing w:before="60" w:after="60" w:line="240" w:lineRule="auto"/>
              <w:ind w:left="72"/>
              <w:rPr>
                <w:rFonts w:cs="Tahoma"/>
                <w:sz w:val="22"/>
              </w:rPr>
            </w:pPr>
            <w:r w:rsidRPr="003660E4">
              <w:rPr>
                <w:rFonts w:cs="Tahoma"/>
                <w:sz w:val="22"/>
              </w:rPr>
              <w:t>00019453</w:t>
            </w:r>
          </w:p>
        </w:tc>
      </w:tr>
      <w:tr w:rsidR="003660E4" w:rsidRPr="003660E4" w:rsidTr="003660E4">
        <w:trPr>
          <w:trHeight w:val="699"/>
        </w:trPr>
        <w:tc>
          <w:tcPr>
            <w:tcW w:w="2905" w:type="dxa"/>
            <w:shd w:val="clear" w:color="auto" w:fill="DBE5F1"/>
            <w:vAlign w:val="center"/>
          </w:tcPr>
          <w:p w:rsidR="003660E4" w:rsidRPr="003660E4" w:rsidRDefault="003660E4" w:rsidP="003660E4">
            <w:pPr>
              <w:spacing w:after="0" w:line="240" w:lineRule="auto"/>
              <w:ind w:left="142"/>
              <w:rPr>
                <w:rFonts w:cs="Arial"/>
                <w:b/>
                <w:bCs/>
                <w:sz w:val="22"/>
                <w:lang w:eastAsia="cs-CZ"/>
              </w:rPr>
            </w:pPr>
            <w:r w:rsidRPr="003660E4">
              <w:rPr>
                <w:rFonts w:cs="Arial"/>
                <w:b/>
                <w:bCs/>
                <w:sz w:val="22"/>
                <w:lang w:eastAsia="cs-CZ"/>
              </w:rPr>
              <w:t>Zastoupený:</w:t>
            </w:r>
          </w:p>
        </w:tc>
        <w:tc>
          <w:tcPr>
            <w:tcW w:w="6162" w:type="dxa"/>
            <w:vAlign w:val="center"/>
          </w:tcPr>
          <w:p w:rsidR="003660E4" w:rsidRPr="003660E4" w:rsidRDefault="003660E4" w:rsidP="003660E4">
            <w:pPr>
              <w:spacing w:after="0" w:line="240" w:lineRule="auto"/>
              <w:ind w:left="72"/>
              <w:rPr>
                <w:sz w:val="22"/>
                <w:lang w:eastAsia="cs-CZ"/>
              </w:rPr>
            </w:pPr>
            <w:r w:rsidRPr="003660E4">
              <w:rPr>
                <w:sz w:val="22"/>
                <w:lang w:eastAsia="cs-CZ"/>
              </w:rPr>
              <w:t>MVDr. Jiří Burešem, ředitelem USKVBL</w:t>
            </w:r>
          </w:p>
        </w:tc>
      </w:tr>
      <w:tr w:rsidR="003660E4" w:rsidRPr="003660E4" w:rsidTr="003660E4">
        <w:trPr>
          <w:trHeight w:val="699"/>
        </w:trPr>
        <w:tc>
          <w:tcPr>
            <w:tcW w:w="2905" w:type="dxa"/>
            <w:shd w:val="clear" w:color="auto" w:fill="DBE5F1"/>
            <w:vAlign w:val="center"/>
          </w:tcPr>
          <w:p w:rsidR="003660E4" w:rsidRPr="003660E4" w:rsidRDefault="003660E4" w:rsidP="003660E4">
            <w:pPr>
              <w:spacing w:after="0" w:line="240" w:lineRule="auto"/>
              <w:ind w:left="142"/>
              <w:rPr>
                <w:rFonts w:cs="Arial"/>
                <w:b/>
                <w:bCs/>
                <w:sz w:val="22"/>
                <w:lang w:eastAsia="cs-CZ"/>
              </w:rPr>
            </w:pPr>
            <w:r w:rsidRPr="003660E4">
              <w:rPr>
                <w:rFonts w:cs="Arial"/>
                <w:b/>
                <w:bCs/>
                <w:sz w:val="22"/>
                <w:lang w:eastAsia="cs-CZ"/>
              </w:rPr>
              <w:t>Kontaktní osoba:</w:t>
            </w:r>
          </w:p>
        </w:tc>
        <w:tc>
          <w:tcPr>
            <w:tcW w:w="6162" w:type="dxa"/>
            <w:vAlign w:val="center"/>
          </w:tcPr>
          <w:p w:rsidR="003660E4" w:rsidRPr="003660E4" w:rsidRDefault="003660E4" w:rsidP="003660E4">
            <w:pPr>
              <w:spacing w:after="0" w:line="240" w:lineRule="auto"/>
              <w:ind w:left="72"/>
              <w:rPr>
                <w:rFonts w:eastAsia="Batang"/>
                <w:sz w:val="22"/>
                <w:highlight w:val="yellow"/>
                <w:lang w:eastAsia="cs-CZ"/>
              </w:rPr>
            </w:pPr>
            <w:r w:rsidRPr="003660E4">
              <w:rPr>
                <w:rFonts w:eastAsia="Batang"/>
                <w:sz w:val="22"/>
                <w:lang w:eastAsia="cs-CZ"/>
              </w:rPr>
              <w:t>Mgr. Jiří Kolář, pověřený administrací veřejné zakázky</w:t>
            </w:r>
          </w:p>
        </w:tc>
      </w:tr>
      <w:tr w:rsidR="003660E4" w:rsidRPr="003660E4" w:rsidTr="003660E4">
        <w:trPr>
          <w:trHeight w:val="545"/>
        </w:trPr>
        <w:tc>
          <w:tcPr>
            <w:tcW w:w="2905" w:type="dxa"/>
            <w:shd w:val="clear" w:color="auto" w:fill="DBE5F1"/>
            <w:vAlign w:val="center"/>
          </w:tcPr>
          <w:p w:rsidR="003660E4" w:rsidRPr="003660E4" w:rsidRDefault="003660E4" w:rsidP="003660E4">
            <w:pPr>
              <w:spacing w:after="0" w:line="240" w:lineRule="auto"/>
              <w:ind w:left="142"/>
              <w:rPr>
                <w:rFonts w:cs="Arial"/>
                <w:b/>
                <w:bCs/>
                <w:sz w:val="22"/>
                <w:lang w:eastAsia="cs-CZ"/>
              </w:rPr>
            </w:pPr>
            <w:proofErr w:type="gramStart"/>
            <w:r w:rsidRPr="003660E4">
              <w:rPr>
                <w:rFonts w:cs="Arial"/>
                <w:b/>
                <w:bCs/>
                <w:sz w:val="22"/>
                <w:lang w:eastAsia="cs-CZ"/>
              </w:rPr>
              <w:t>Tel.:, fax</w:t>
            </w:r>
            <w:proofErr w:type="gramEnd"/>
            <w:r w:rsidRPr="003660E4">
              <w:rPr>
                <w:rFonts w:cs="Arial"/>
                <w:b/>
                <w:bCs/>
                <w:sz w:val="22"/>
                <w:lang w:eastAsia="cs-CZ"/>
              </w:rPr>
              <w:t>:</w:t>
            </w:r>
          </w:p>
        </w:tc>
        <w:tc>
          <w:tcPr>
            <w:tcW w:w="6162" w:type="dxa"/>
            <w:vAlign w:val="center"/>
          </w:tcPr>
          <w:p w:rsidR="003660E4" w:rsidRPr="003660E4" w:rsidRDefault="003660E4" w:rsidP="003660E4">
            <w:pPr>
              <w:spacing w:after="0" w:line="240" w:lineRule="auto"/>
              <w:ind w:left="72"/>
              <w:rPr>
                <w:rFonts w:cs="Arial"/>
                <w:bCs/>
                <w:sz w:val="22"/>
                <w:highlight w:val="yellow"/>
                <w:lang w:eastAsia="cs-CZ"/>
              </w:rPr>
            </w:pPr>
            <w:r w:rsidRPr="003660E4">
              <w:rPr>
                <w:rFonts w:cs="Arial"/>
                <w:bCs/>
                <w:sz w:val="22"/>
                <w:lang w:eastAsia="cs-CZ"/>
              </w:rPr>
              <w:t xml:space="preserve">(Mgr. Jiří Kolář): tel: </w:t>
            </w:r>
            <w:r w:rsidRPr="003660E4">
              <w:rPr>
                <w:rStyle w:val="Siln"/>
                <w:b w:val="0"/>
                <w:sz w:val="22"/>
              </w:rPr>
              <w:t>466651312; fax: 246013342</w:t>
            </w:r>
          </w:p>
        </w:tc>
      </w:tr>
      <w:tr w:rsidR="003660E4" w:rsidRPr="003660E4" w:rsidTr="003660E4">
        <w:trPr>
          <w:trHeight w:val="545"/>
        </w:trPr>
        <w:tc>
          <w:tcPr>
            <w:tcW w:w="2905" w:type="dxa"/>
            <w:shd w:val="clear" w:color="auto" w:fill="DBE5F1"/>
            <w:vAlign w:val="center"/>
          </w:tcPr>
          <w:p w:rsidR="003660E4" w:rsidRPr="003660E4" w:rsidRDefault="003660E4" w:rsidP="003660E4">
            <w:pPr>
              <w:spacing w:after="0" w:line="240" w:lineRule="auto"/>
              <w:ind w:left="142"/>
              <w:rPr>
                <w:rFonts w:cs="Arial"/>
                <w:b/>
                <w:bCs/>
                <w:sz w:val="22"/>
                <w:lang w:eastAsia="cs-CZ"/>
              </w:rPr>
            </w:pPr>
            <w:r w:rsidRPr="003660E4">
              <w:rPr>
                <w:rFonts w:cs="Arial"/>
                <w:b/>
                <w:bCs/>
                <w:sz w:val="22"/>
                <w:lang w:eastAsia="cs-CZ"/>
              </w:rPr>
              <w:t>E-mail:</w:t>
            </w:r>
          </w:p>
        </w:tc>
        <w:tc>
          <w:tcPr>
            <w:tcW w:w="6162" w:type="dxa"/>
            <w:vAlign w:val="center"/>
          </w:tcPr>
          <w:p w:rsidR="003660E4" w:rsidRPr="003660E4" w:rsidRDefault="003660E4" w:rsidP="003660E4">
            <w:pPr>
              <w:spacing w:after="0" w:line="240" w:lineRule="auto"/>
              <w:ind w:left="72"/>
              <w:rPr>
                <w:rFonts w:cs="Arial"/>
                <w:bCs/>
                <w:sz w:val="22"/>
                <w:highlight w:val="yellow"/>
                <w:lang w:eastAsia="cs-CZ"/>
              </w:rPr>
            </w:pPr>
            <w:r w:rsidRPr="003660E4">
              <w:rPr>
                <w:rFonts w:cs="Arial"/>
                <w:bCs/>
                <w:sz w:val="22"/>
                <w:lang w:eastAsia="cs-CZ"/>
              </w:rPr>
              <w:t>jiri.kolar</w:t>
            </w:r>
            <w:r w:rsidRPr="003660E4">
              <w:rPr>
                <w:rFonts w:cs="Calibri"/>
                <w:bCs/>
                <w:sz w:val="22"/>
                <w:lang w:eastAsia="cs-CZ"/>
              </w:rPr>
              <w:t>@</w:t>
            </w:r>
            <w:r w:rsidRPr="003660E4">
              <w:rPr>
                <w:rFonts w:cs="Arial"/>
                <w:bCs/>
                <w:sz w:val="22"/>
                <w:lang w:eastAsia="cs-CZ"/>
              </w:rPr>
              <w:t>cmud.cz</w:t>
            </w:r>
            <w:r w:rsidRPr="003660E4">
              <w:rPr>
                <w:sz w:val="22"/>
                <w:lang w:eastAsia="cs-CZ"/>
              </w:rPr>
              <w:t xml:space="preserve"> </w:t>
            </w:r>
          </w:p>
        </w:tc>
      </w:tr>
    </w:tbl>
    <w:p w:rsidR="003403D4" w:rsidRPr="003660E4" w:rsidRDefault="003660E4" w:rsidP="003660E4">
      <w:pPr>
        <w:pStyle w:val="Nadpis1"/>
        <w:spacing w:line="240" w:lineRule="auto"/>
        <w:rPr>
          <w:sz w:val="22"/>
          <w:szCs w:val="22"/>
        </w:rPr>
      </w:pPr>
      <w:bookmarkStart w:id="1" w:name="_Toc518477812"/>
      <w:bookmarkStart w:id="2" w:name="_Toc8815978"/>
      <w:r>
        <w:rPr>
          <w:sz w:val="22"/>
          <w:szCs w:val="22"/>
        </w:rPr>
        <w:t>Ú</w:t>
      </w:r>
      <w:r w:rsidR="003403D4" w:rsidRPr="003660E4">
        <w:rPr>
          <w:sz w:val="22"/>
          <w:szCs w:val="22"/>
        </w:rPr>
        <w:t>vod</w:t>
      </w:r>
      <w:bookmarkEnd w:id="1"/>
      <w:bookmarkEnd w:id="2"/>
    </w:p>
    <w:p w:rsidR="003403D4" w:rsidRPr="003660E4" w:rsidRDefault="003403D4" w:rsidP="003660E4">
      <w:pPr>
        <w:spacing w:line="240" w:lineRule="auto"/>
        <w:ind w:left="72"/>
        <w:rPr>
          <w:sz w:val="22"/>
        </w:rPr>
      </w:pPr>
      <w:r w:rsidRPr="003660E4">
        <w:rPr>
          <w:sz w:val="22"/>
        </w:rPr>
        <w:t>Zadávací dokumentace včetně příloh je dostupná formou neomezeného dálkového přístupu na profilu zadavatele: https://zakazky.eagri.cz/profile_display_1401.html.</w:t>
      </w:r>
    </w:p>
    <w:p w:rsidR="003403D4" w:rsidRPr="003660E4" w:rsidRDefault="003403D4" w:rsidP="003660E4">
      <w:pPr>
        <w:spacing w:line="240" w:lineRule="auto"/>
        <w:ind w:left="72"/>
        <w:rPr>
          <w:sz w:val="22"/>
        </w:rPr>
      </w:pPr>
      <w:r w:rsidRPr="003660E4">
        <w:rPr>
          <w:sz w:val="22"/>
        </w:rPr>
        <w:t>V zadávací dokumentaci a jejích přílohách jsou vymezeny závazné požadavky zadavatele na plnění této veřejné zakázky; účastník zadávacího řízení je povinen tyto požadavky při zpracování své nabídky respektovat.</w:t>
      </w:r>
    </w:p>
    <w:p w:rsidR="003403D4" w:rsidRPr="003660E4" w:rsidRDefault="003403D4" w:rsidP="003660E4">
      <w:pPr>
        <w:spacing w:line="240" w:lineRule="auto"/>
        <w:ind w:left="72"/>
        <w:rPr>
          <w:sz w:val="22"/>
        </w:rPr>
      </w:pPr>
      <w:r w:rsidRPr="003660E4">
        <w:rPr>
          <w:sz w:val="22"/>
        </w:rPr>
        <w:t>Veškerá komunikace mezi zadavatelem a účastníky bude probíhat písemně, v českém jazyce, prostřednictvím elektronického nástroje E-ZAK.</w:t>
      </w:r>
    </w:p>
    <w:p w:rsidR="003403D4" w:rsidRPr="003660E4" w:rsidRDefault="003403D4" w:rsidP="003660E4">
      <w:pPr>
        <w:spacing w:line="240" w:lineRule="auto"/>
        <w:ind w:left="72"/>
        <w:rPr>
          <w:sz w:val="22"/>
        </w:rPr>
      </w:pPr>
      <w:r w:rsidRPr="003660E4">
        <w:rPr>
          <w:sz w:val="22"/>
        </w:rPr>
        <w:t xml:space="preserve">Pro podání nabídky se dodavatel musí registrovat v elektronickém nástroji E-ZAK, postup je uveden v manuálu dodavatele na adrese: </w:t>
      </w:r>
      <w:hyperlink r:id="rId9" w:history="1">
        <w:r w:rsidRPr="003660E4">
          <w:rPr>
            <w:sz w:val="22"/>
          </w:rPr>
          <w:t xml:space="preserve"> </w:t>
        </w:r>
        <w:r w:rsidRPr="003660E4">
          <w:rPr>
            <w:rStyle w:val="Hypertextovodkaz"/>
            <w:sz w:val="22"/>
          </w:rPr>
          <w:t>https://zakazky.eagri.cz/manual.html</w:t>
        </w:r>
      </w:hyperlink>
      <w:r w:rsidRPr="003660E4">
        <w:rPr>
          <w:sz w:val="22"/>
        </w:rPr>
        <w:t xml:space="preserve"> </w:t>
      </w:r>
    </w:p>
    <w:p w:rsidR="003403D4" w:rsidRPr="003660E4" w:rsidRDefault="003403D4" w:rsidP="003660E4">
      <w:pPr>
        <w:spacing w:after="0" w:line="240" w:lineRule="auto"/>
        <w:ind w:left="72"/>
        <w:rPr>
          <w:sz w:val="22"/>
        </w:rPr>
      </w:pPr>
      <w:r w:rsidRPr="003660E4">
        <w:rPr>
          <w:sz w:val="22"/>
        </w:rPr>
        <w:t>Osoba podávající nabídku za účastníka zadávacího řízení musí být držitelem elektronického podpisu založeného na kvalifikovaném certifikátu.</w:t>
      </w:r>
    </w:p>
    <w:p w:rsidR="003403D4" w:rsidRPr="003660E4" w:rsidRDefault="003403D4" w:rsidP="003660E4">
      <w:pPr>
        <w:spacing w:after="0" w:line="240" w:lineRule="auto"/>
        <w:ind w:left="72"/>
        <w:rPr>
          <w:sz w:val="22"/>
        </w:rPr>
      </w:pPr>
    </w:p>
    <w:p w:rsidR="003403D4" w:rsidRPr="003660E4" w:rsidRDefault="003403D4" w:rsidP="003660E4">
      <w:pPr>
        <w:spacing w:after="0" w:line="240" w:lineRule="auto"/>
        <w:ind w:left="72"/>
        <w:rPr>
          <w:rFonts w:cs="Calibri"/>
          <w:sz w:val="22"/>
        </w:rPr>
      </w:pPr>
      <w:r w:rsidRPr="009761EC">
        <w:rPr>
          <w:sz w:val="22"/>
        </w:rPr>
        <w:t xml:space="preserve">Veřejný zadavatel - Ústav pro státní kontrolu veterinárních biopreparátů a léčiv (dále jen USKVBL) - ve smyslu ustanovení § 4 odst. 1 písm. </w:t>
      </w:r>
      <w:r w:rsidR="00505DA5" w:rsidRPr="009761EC">
        <w:rPr>
          <w:sz w:val="22"/>
        </w:rPr>
        <w:t>a</w:t>
      </w:r>
      <w:r w:rsidRPr="009761EC">
        <w:rPr>
          <w:sz w:val="22"/>
        </w:rPr>
        <w:t xml:space="preserve">) zákona č. 134/2016 Sb., o zadávání veřejných zakázek (dále jen „zákon“) zahajuje </w:t>
      </w:r>
      <w:r w:rsidRPr="009761EC">
        <w:rPr>
          <w:b/>
          <w:sz w:val="22"/>
        </w:rPr>
        <w:t xml:space="preserve">tímto </w:t>
      </w:r>
      <w:r w:rsidR="00EB506C" w:rsidRPr="009761EC">
        <w:rPr>
          <w:b/>
          <w:sz w:val="22"/>
        </w:rPr>
        <w:t>na</w:t>
      </w:r>
      <w:r w:rsidRPr="009761EC">
        <w:rPr>
          <w:b/>
          <w:sz w:val="22"/>
        </w:rPr>
        <w:t xml:space="preserve">dlimitní veřejnou zakázku na </w:t>
      </w:r>
      <w:bookmarkStart w:id="3" w:name="_Hlk518378320"/>
      <w:r w:rsidR="00760BA1" w:rsidRPr="009761EC">
        <w:rPr>
          <w:b/>
          <w:sz w:val="22"/>
        </w:rPr>
        <w:t>odborné služby a zhotovení programového díla dodavatelem pro rozvoj stávajícího informačního systému pro správu</w:t>
      </w:r>
      <w:r w:rsidR="00760BA1" w:rsidRPr="003660E4">
        <w:rPr>
          <w:b/>
          <w:sz w:val="22"/>
        </w:rPr>
        <w:t xml:space="preserve"> registračních procesů </w:t>
      </w:r>
      <w:r w:rsidR="00A4420A" w:rsidRPr="00A4420A">
        <w:rPr>
          <w:b/>
          <w:sz w:val="22"/>
        </w:rPr>
        <w:t>a poskytování servisních služeb a služeb podpory software v rámci Ústavu pro státní kontrolu veterinárních biopreparátů a léčiv jako zadavatele</w:t>
      </w:r>
      <w:r w:rsidRPr="003660E4">
        <w:rPr>
          <w:b/>
          <w:sz w:val="22"/>
        </w:rPr>
        <w:t>.</w:t>
      </w:r>
      <w:bookmarkEnd w:id="3"/>
    </w:p>
    <w:p w:rsidR="003403D4" w:rsidRPr="003660E4" w:rsidRDefault="003403D4" w:rsidP="003660E4">
      <w:pPr>
        <w:spacing w:after="0" w:line="240" w:lineRule="auto"/>
        <w:rPr>
          <w:rFonts w:eastAsia="Batang"/>
          <w:snapToGrid w:val="0"/>
          <w:sz w:val="22"/>
        </w:rPr>
      </w:pPr>
    </w:p>
    <w:p w:rsidR="0090033A" w:rsidRDefault="0090033A" w:rsidP="0090033A">
      <w:pPr>
        <w:spacing w:line="240" w:lineRule="auto"/>
        <w:rPr>
          <w:rFonts w:eastAsia="Batang"/>
          <w:snapToGrid w:val="0"/>
          <w:sz w:val="22"/>
        </w:rPr>
      </w:pPr>
      <w:r w:rsidRPr="0090033A">
        <w:rPr>
          <w:rFonts w:eastAsia="Batang"/>
          <w:b/>
          <w:snapToGrid w:val="0"/>
          <w:sz w:val="22"/>
        </w:rPr>
        <w:t>Oznámení o zahájení zadávacího řízení bylo v souladu s § 56 odst. 1 zákona odesláno ke zveřejnění na Věstník veřejných zakázek dne 1</w:t>
      </w:r>
      <w:r>
        <w:rPr>
          <w:rFonts w:eastAsia="Batang"/>
          <w:b/>
          <w:snapToGrid w:val="0"/>
          <w:sz w:val="22"/>
        </w:rPr>
        <w:t>4</w:t>
      </w:r>
      <w:r w:rsidRPr="0090033A">
        <w:rPr>
          <w:rFonts w:eastAsia="Batang"/>
          <w:b/>
          <w:snapToGrid w:val="0"/>
          <w:sz w:val="22"/>
        </w:rPr>
        <w:t xml:space="preserve">. </w:t>
      </w:r>
      <w:r>
        <w:rPr>
          <w:rFonts w:eastAsia="Batang"/>
          <w:b/>
          <w:snapToGrid w:val="0"/>
          <w:sz w:val="22"/>
        </w:rPr>
        <w:t>května</w:t>
      </w:r>
      <w:r w:rsidRPr="0090033A">
        <w:rPr>
          <w:rFonts w:eastAsia="Batang"/>
          <w:b/>
          <w:snapToGrid w:val="0"/>
          <w:sz w:val="22"/>
        </w:rPr>
        <w:t xml:space="preserve"> 2019. Ve Věstníku veřejných zakázek byl formulář Oznámení o zakázce zveřejněn pod evidenčním číslem zakázky Z2019-016192, evidenční číslo formuláře: F2019-016192 dne 1</w:t>
      </w:r>
      <w:r w:rsidR="00D70C59">
        <w:rPr>
          <w:rFonts w:eastAsia="Batang"/>
          <w:b/>
          <w:snapToGrid w:val="0"/>
          <w:sz w:val="22"/>
        </w:rPr>
        <w:t>7</w:t>
      </w:r>
      <w:r w:rsidRPr="0090033A">
        <w:rPr>
          <w:rFonts w:eastAsia="Batang"/>
          <w:b/>
          <w:snapToGrid w:val="0"/>
          <w:sz w:val="22"/>
        </w:rPr>
        <w:t xml:space="preserve">. </w:t>
      </w:r>
      <w:r>
        <w:rPr>
          <w:rFonts w:eastAsia="Batang"/>
          <w:b/>
          <w:snapToGrid w:val="0"/>
          <w:sz w:val="22"/>
        </w:rPr>
        <w:t>května</w:t>
      </w:r>
      <w:r w:rsidRPr="0090033A">
        <w:rPr>
          <w:rFonts w:eastAsia="Batang"/>
          <w:b/>
          <w:snapToGrid w:val="0"/>
          <w:sz w:val="22"/>
        </w:rPr>
        <w:t xml:space="preserve"> 2019.</w:t>
      </w:r>
    </w:p>
    <w:p w:rsidR="003403D4" w:rsidRPr="003660E4" w:rsidRDefault="003403D4" w:rsidP="003660E4">
      <w:pPr>
        <w:spacing w:after="0" w:line="240" w:lineRule="auto"/>
        <w:rPr>
          <w:rFonts w:eastAsia="Batang"/>
          <w:snapToGrid w:val="0"/>
          <w:sz w:val="22"/>
        </w:rPr>
      </w:pPr>
      <w:r w:rsidRPr="003660E4">
        <w:rPr>
          <w:rFonts w:eastAsia="Batang"/>
          <w:snapToGrid w:val="0"/>
          <w:sz w:val="22"/>
        </w:rPr>
        <w:lastRenderedPageBreak/>
        <w:t xml:space="preserve">V souladu s ustanovením § 43 zákona je zadavatel při provádění všech úkonů v rámci zadávacího řízení k výše uvedené veřejné zakázce smluvně zastoupen společností </w:t>
      </w:r>
      <w:r w:rsidRPr="003660E4">
        <w:rPr>
          <w:rFonts w:eastAsia="Batang"/>
          <w:b/>
          <w:bCs/>
          <w:sz w:val="22"/>
          <w:lang w:eastAsia="cs-CZ"/>
        </w:rPr>
        <w:t>Český a moravský účetní dvůr, s.r.o.</w:t>
      </w:r>
      <w:r w:rsidRPr="003660E4">
        <w:rPr>
          <w:rFonts w:eastAsia="Batang"/>
          <w:sz w:val="22"/>
          <w:lang w:eastAsia="cs-CZ"/>
        </w:rPr>
        <w:t>, IČ: 25972154, se sídlem Dašická 247, Pardubice,</w:t>
      </w:r>
      <w:r w:rsidRPr="003660E4">
        <w:rPr>
          <w:rFonts w:eastAsia="Batang"/>
          <w:bCs/>
          <w:sz w:val="22"/>
          <w:lang w:eastAsia="cs-CZ"/>
        </w:rPr>
        <w:t xml:space="preserve"> PSČ </w:t>
      </w:r>
      <w:r w:rsidRPr="003660E4">
        <w:rPr>
          <w:rFonts w:eastAsia="Batang"/>
          <w:sz w:val="22"/>
          <w:lang w:eastAsia="cs-CZ"/>
        </w:rPr>
        <w:t>530 03</w:t>
      </w:r>
      <w:r w:rsidRPr="003660E4">
        <w:rPr>
          <w:rFonts w:eastAsia="Batang"/>
          <w:bCs/>
          <w:color w:val="000000"/>
          <w:sz w:val="22"/>
          <w:lang w:eastAsia="cs-CZ"/>
        </w:rPr>
        <w:t>.</w:t>
      </w:r>
      <w:r w:rsidRPr="003660E4">
        <w:rPr>
          <w:rFonts w:eastAsia="Batang"/>
          <w:snapToGrid w:val="0"/>
          <w:sz w:val="22"/>
        </w:rPr>
        <w:t xml:space="preserve"> Osoba zastupující zadavatele není ve střetu zájmů, o čemž učinila čestné prohlášení.</w:t>
      </w:r>
    </w:p>
    <w:p w:rsidR="003403D4" w:rsidRPr="003660E4" w:rsidRDefault="003403D4" w:rsidP="003660E4">
      <w:pPr>
        <w:spacing w:after="0" w:line="240" w:lineRule="auto"/>
        <w:rPr>
          <w:rFonts w:eastAsia="Batang"/>
          <w:bCs/>
          <w:color w:val="000000"/>
          <w:sz w:val="22"/>
          <w:lang w:eastAsia="cs-CZ"/>
        </w:rPr>
      </w:pPr>
      <w:r w:rsidRPr="003660E4">
        <w:rPr>
          <w:rFonts w:eastAsia="Batang"/>
          <w:bCs/>
          <w:color w:val="000000"/>
          <w:sz w:val="22"/>
          <w:lang w:eastAsia="cs-CZ"/>
        </w:rPr>
        <w:t>Kontaktní osoba:</w:t>
      </w:r>
      <w:r w:rsidRPr="003660E4">
        <w:rPr>
          <w:rFonts w:eastAsia="Batang"/>
          <w:bCs/>
          <w:color w:val="000000"/>
          <w:sz w:val="22"/>
          <w:lang w:eastAsia="cs-CZ"/>
        </w:rPr>
        <w:tab/>
        <w:t>Mgr. Jiří Kolář</w:t>
      </w:r>
    </w:p>
    <w:p w:rsidR="003403D4" w:rsidRPr="003660E4" w:rsidRDefault="003403D4" w:rsidP="003660E4">
      <w:pPr>
        <w:spacing w:after="0" w:line="240" w:lineRule="auto"/>
        <w:rPr>
          <w:rFonts w:eastAsia="Batang"/>
          <w:bCs/>
          <w:color w:val="000000"/>
          <w:sz w:val="22"/>
          <w:lang w:eastAsia="cs-CZ"/>
        </w:rPr>
      </w:pPr>
      <w:r w:rsidRPr="003660E4">
        <w:rPr>
          <w:rFonts w:eastAsia="Batang"/>
          <w:bCs/>
          <w:color w:val="000000"/>
          <w:sz w:val="22"/>
          <w:lang w:eastAsia="cs-CZ"/>
        </w:rPr>
        <w:t>E-mail:</w:t>
      </w:r>
      <w:r w:rsidRPr="003660E4">
        <w:rPr>
          <w:rFonts w:eastAsia="Batang"/>
          <w:bCs/>
          <w:color w:val="000000"/>
          <w:sz w:val="22"/>
          <w:lang w:eastAsia="cs-CZ"/>
        </w:rPr>
        <w:tab/>
      </w:r>
      <w:r w:rsidRPr="003660E4">
        <w:rPr>
          <w:rFonts w:eastAsia="Batang"/>
          <w:bCs/>
          <w:color w:val="000000"/>
          <w:sz w:val="22"/>
          <w:lang w:eastAsia="cs-CZ"/>
        </w:rPr>
        <w:tab/>
      </w:r>
      <w:r w:rsidRPr="003660E4">
        <w:rPr>
          <w:rFonts w:eastAsia="Batang"/>
          <w:bCs/>
          <w:color w:val="000000"/>
          <w:sz w:val="22"/>
          <w:lang w:eastAsia="cs-CZ"/>
        </w:rPr>
        <w:tab/>
        <w:t>jiri.kolar</w:t>
      </w:r>
      <w:r w:rsidRPr="003660E4">
        <w:rPr>
          <w:rFonts w:eastAsia="Batang" w:cs="Calibri"/>
          <w:bCs/>
          <w:color w:val="000000"/>
          <w:sz w:val="22"/>
          <w:lang w:eastAsia="cs-CZ"/>
        </w:rPr>
        <w:t>@</w:t>
      </w:r>
      <w:r w:rsidRPr="003660E4">
        <w:rPr>
          <w:rFonts w:eastAsia="Batang"/>
          <w:bCs/>
          <w:color w:val="000000"/>
          <w:sz w:val="22"/>
          <w:lang w:eastAsia="cs-CZ"/>
        </w:rPr>
        <w:t>cmud.cz</w:t>
      </w:r>
    </w:p>
    <w:p w:rsidR="003407CC" w:rsidRPr="003660E4" w:rsidRDefault="003407CC" w:rsidP="003660E4">
      <w:pPr>
        <w:spacing w:after="0" w:line="240" w:lineRule="auto"/>
        <w:rPr>
          <w:sz w:val="22"/>
        </w:rPr>
      </w:pPr>
    </w:p>
    <w:p w:rsidR="00FF6F05" w:rsidRPr="003660E4" w:rsidRDefault="00FF6F05" w:rsidP="003660E4">
      <w:pPr>
        <w:pStyle w:val="Nadpis2"/>
        <w:spacing w:line="240" w:lineRule="auto"/>
        <w:rPr>
          <w:sz w:val="22"/>
          <w:szCs w:val="22"/>
        </w:rPr>
      </w:pPr>
      <w:bookmarkStart w:id="4" w:name="_Toc518477813"/>
      <w:bookmarkStart w:id="5" w:name="_Toc8815979"/>
      <w:r w:rsidRPr="003660E4">
        <w:rPr>
          <w:sz w:val="22"/>
          <w:szCs w:val="22"/>
        </w:rPr>
        <w:t>Úvodní ustanovení</w:t>
      </w:r>
      <w:bookmarkEnd w:id="4"/>
      <w:bookmarkEnd w:id="5"/>
    </w:p>
    <w:p w:rsidR="00FF6F05" w:rsidRPr="003660E4" w:rsidRDefault="00FF6F05" w:rsidP="003660E4">
      <w:pPr>
        <w:numPr>
          <w:ilvl w:val="0"/>
          <w:numId w:val="24"/>
        </w:numPr>
        <w:spacing w:line="240" w:lineRule="auto"/>
        <w:ind w:left="284"/>
        <w:rPr>
          <w:sz w:val="22"/>
          <w:lang w:val="x-none" w:eastAsia="x-none"/>
        </w:rPr>
      </w:pPr>
      <w:r w:rsidRPr="003660E4">
        <w:rPr>
          <w:sz w:val="22"/>
          <w:lang w:val="x-none" w:eastAsia="x-none"/>
        </w:rPr>
        <w:t>Tato zadávací dokumentace včetně jejích příloh je vypracována jako podklad pro zpracování a podání nabídek v</w:t>
      </w:r>
      <w:r w:rsidR="00EB506C" w:rsidRPr="003660E4">
        <w:rPr>
          <w:sz w:val="22"/>
          <w:lang w:eastAsia="x-none"/>
        </w:rPr>
        <w:t xml:space="preserve"> otevřeném</w:t>
      </w:r>
      <w:r w:rsidRPr="003660E4">
        <w:rPr>
          <w:sz w:val="22"/>
          <w:lang w:val="x-none" w:eastAsia="x-none"/>
        </w:rPr>
        <w:t xml:space="preserve"> řízení realizovaném na základě § 3 písm. </w:t>
      </w:r>
      <w:r w:rsidR="003273EB" w:rsidRPr="003660E4">
        <w:rPr>
          <w:sz w:val="22"/>
          <w:lang w:eastAsia="x-none"/>
        </w:rPr>
        <w:t>b</w:t>
      </w:r>
      <w:r w:rsidRPr="003660E4">
        <w:rPr>
          <w:sz w:val="22"/>
          <w:lang w:val="x-none" w:eastAsia="x-none"/>
        </w:rPr>
        <w:t>) a § 5</w:t>
      </w:r>
      <w:r w:rsidR="003273EB" w:rsidRPr="003660E4">
        <w:rPr>
          <w:sz w:val="22"/>
          <w:lang w:eastAsia="x-none"/>
        </w:rPr>
        <w:t>6</w:t>
      </w:r>
      <w:r w:rsidRPr="003660E4">
        <w:rPr>
          <w:sz w:val="22"/>
          <w:lang w:val="x-none" w:eastAsia="x-none"/>
        </w:rPr>
        <w:t xml:space="preserve"> zákona (dále jen „zadávací řízení“), jehož účelem je zadání </w:t>
      </w:r>
      <w:r w:rsidR="003273EB" w:rsidRPr="003660E4">
        <w:rPr>
          <w:sz w:val="22"/>
          <w:lang w:eastAsia="x-none"/>
        </w:rPr>
        <w:t>na</w:t>
      </w:r>
      <w:r w:rsidRPr="003660E4">
        <w:rPr>
          <w:sz w:val="22"/>
          <w:lang w:eastAsia="x-none"/>
        </w:rPr>
        <w:t>dlimitní</w:t>
      </w:r>
      <w:r w:rsidRPr="003660E4">
        <w:rPr>
          <w:sz w:val="22"/>
          <w:lang w:val="x-none" w:eastAsia="x-none"/>
        </w:rPr>
        <w:t xml:space="preserve"> veřejné zakázky na služby s názvem „Rozšíření funkcionality systému pro správu registračních procesů 201</w:t>
      </w:r>
      <w:r w:rsidR="00760BA1" w:rsidRPr="003660E4">
        <w:rPr>
          <w:sz w:val="22"/>
          <w:lang w:eastAsia="x-none"/>
        </w:rPr>
        <w:t>9</w:t>
      </w:r>
      <w:r w:rsidRPr="003660E4">
        <w:rPr>
          <w:sz w:val="22"/>
          <w:lang w:val="x-none" w:eastAsia="x-none"/>
        </w:rPr>
        <w:t>“ (dále jen „veřejná zakázka“). Druhem veřejné zakázky ve smyslu § 2 odst. 2 zákona je veřejná zakázka na služby dle § 14 odst. 2</w:t>
      </w:r>
      <w:r w:rsidRPr="003660E4">
        <w:rPr>
          <w:sz w:val="22"/>
          <w:lang w:eastAsia="x-none"/>
        </w:rPr>
        <w:t xml:space="preserve"> zákona</w:t>
      </w:r>
      <w:r w:rsidRPr="003660E4">
        <w:rPr>
          <w:sz w:val="22"/>
          <w:lang w:val="x-none" w:eastAsia="x-none"/>
        </w:rPr>
        <w:t>.</w:t>
      </w:r>
    </w:p>
    <w:p w:rsidR="00FF6F05" w:rsidRPr="003660E4" w:rsidRDefault="00FF6F05" w:rsidP="003660E4">
      <w:pPr>
        <w:numPr>
          <w:ilvl w:val="0"/>
          <w:numId w:val="24"/>
        </w:numPr>
        <w:spacing w:line="240" w:lineRule="auto"/>
        <w:ind w:left="284"/>
        <w:rPr>
          <w:sz w:val="22"/>
          <w:lang w:val="x-none" w:eastAsia="x-none"/>
        </w:rPr>
      </w:pPr>
      <w:r w:rsidRPr="003660E4">
        <w:rPr>
          <w:sz w:val="22"/>
          <w:lang w:val="x-none" w:eastAsia="x-none"/>
        </w:rPr>
        <w:t>Tato zadávací dokumentace se všemi svými přílohami představuje soubor dokumentů, údajů, požadavků a technických podmínek zadavatele vymezujících zejména předmět veřejné zakázky, požadavky na prokázání splnění kvalifikace podle § 73 a násl. zákona a údaje o hodnocení nabídek podle § 114 zákona v podrobnostech nezbytných pro zpracování nabídky. Práva a povinnosti nevymezené v této zadávací dokumentaci a jejích přílohách se řídí Zákonem a dalšími obecně závaznými právními předpisy.</w:t>
      </w:r>
    </w:p>
    <w:p w:rsidR="00FF6F05" w:rsidRPr="003660E4" w:rsidRDefault="00FF6F05" w:rsidP="003660E4">
      <w:pPr>
        <w:numPr>
          <w:ilvl w:val="0"/>
          <w:numId w:val="24"/>
        </w:numPr>
        <w:spacing w:line="240" w:lineRule="auto"/>
        <w:ind w:left="284"/>
        <w:rPr>
          <w:sz w:val="22"/>
          <w:lang w:val="x-none" w:eastAsia="x-none"/>
        </w:rPr>
      </w:pPr>
      <w:r w:rsidRPr="003660E4">
        <w:rPr>
          <w:sz w:val="22"/>
          <w:lang w:val="x-none" w:eastAsia="x-none"/>
        </w:rPr>
        <w:t>Podáním nabídky do tohoto zadávacího řízení přijímá a akceptuje účastník zadávacího řízení (dále též</w:t>
      </w:r>
      <w:r w:rsidRPr="003660E4">
        <w:rPr>
          <w:sz w:val="22"/>
          <w:lang w:eastAsia="x-none"/>
        </w:rPr>
        <w:t xml:space="preserve"> </w:t>
      </w:r>
      <w:r w:rsidRPr="003660E4">
        <w:rPr>
          <w:sz w:val="22"/>
          <w:lang w:val="x-none" w:eastAsia="x-none"/>
        </w:rPr>
        <w:t xml:space="preserve">jen „účastník“) plně a bez výhrad zadávací podmínky ve smyslu § 28 odst. 1 písm. a) </w:t>
      </w:r>
      <w:r w:rsidRPr="003660E4">
        <w:rPr>
          <w:sz w:val="22"/>
          <w:lang w:eastAsia="x-none"/>
        </w:rPr>
        <w:t>zákona</w:t>
      </w:r>
      <w:r w:rsidRPr="003660E4">
        <w:rPr>
          <w:sz w:val="22"/>
          <w:lang w:val="x-none" w:eastAsia="x-none"/>
        </w:rPr>
        <w:t xml:space="preserve"> včetně</w:t>
      </w:r>
      <w:r w:rsidRPr="003660E4">
        <w:rPr>
          <w:sz w:val="22"/>
          <w:lang w:eastAsia="x-none"/>
        </w:rPr>
        <w:t xml:space="preserve"> </w:t>
      </w:r>
      <w:r w:rsidRPr="003660E4">
        <w:rPr>
          <w:sz w:val="22"/>
          <w:lang w:val="x-none" w:eastAsia="x-none"/>
        </w:rPr>
        <w:t xml:space="preserve">případných změn či doplnění zadávacích podmínek dle § 99 </w:t>
      </w:r>
      <w:r w:rsidRPr="003660E4">
        <w:rPr>
          <w:sz w:val="22"/>
          <w:lang w:eastAsia="x-none"/>
        </w:rPr>
        <w:t>zákona</w:t>
      </w:r>
      <w:r w:rsidRPr="003660E4">
        <w:rPr>
          <w:sz w:val="22"/>
          <w:lang w:val="x-none" w:eastAsia="x-none"/>
        </w:rPr>
        <w:t>.</w:t>
      </w:r>
    </w:p>
    <w:p w:rsidR="00FF6F05" w:rsidRPr="003660E4" w:rsidRDefault="00FF6F05" w:rsidP="003660E4">
      <w:pPr>
        <w:numPr>
          <w:ilvl w:val="0"/>
          <w:numId w:val="24"/>
        </w:numPr>
        <w:spacing w:line="240" w:lineRule="auto"/>
        <w:ind w:left="284"/>
        <w:rPr>
          <w:sz w:val="22"/>
          <w:lang w:val="x-none" w:eastAsia="x-none"/>
        </w:rPr>
      </w:pPr>
      <w:r w:rsidRPr="003660E4">
        <w:rPr>
          <w:sz w:val="22"/>
          <w:lang w:val="x-none" w:eastAsia="x-none"/>
        </w:rPr>
        <w:t>Zadávací dokumentace obsahuje závazné podmínky pro plnění veřejné zakázky včetně dalších</w:t>
      </w:r>
      <w:r w:rsidRPr="003660E4">
        <w:rPr>
          <w:sz w:val="22"/>
          <w:lang w:eastAsia="x-none"/>
        </w:rPr>
        <w:t xml:space="preserve"> </w:t>
      </w:r>
      <w:r w:rsidRPr="003660E4">
        <w:rPr>
          <w:sz w:val="22"/>
          <w:lang w:val="x-none" w:eastAsia="x-none"/>
        </w:rPr>
        <w:t>informací zpřístupněných do uplynutí lhůty pro podání nabídek. Účastníci jsou povinni před podáním</w:t>
      </w:r>
      <w:r w:rsidRPr="003660E4">
        <w:rPr>
          <w:sz w:val="22"/>
          <w:lang w:eastAsia="x-none"/>
        </w:rPr>
        <w:t xml:space="preserve"> </w:t>
      </w:r>
      <w:r w:rsidRPr="003660E4">
        <w:rPr>
          <w:sz w:val="22"/>
          <w:lang w:val="x-none" w:eastAsia="x-none"/>
        </w:rPr>
        <w:t>nabídky pečlivě prostudovat všechny pokyny, specifikace a termíny obsažené v zadávacích</w:t>
      </w:r>
      <w:r w:rsidRPr="003660E4">
        <w:rPr>
          <w:sz w:val="22"/>
          <w:lang w:eastAsia="x-none"/>
        </w:rPr>
        <w:t xml:space="preserve"> </w:t>
      </w:r>
      <w:r w:rsidRPr="003660E4">
        <w:rPr>
          <w:sz w:val="22"/>
          <w:lang w:val="x-none" w:eastAsia="x-none"/>
        </w:rPr>
        <w:t>podmínkách a řídit se jimi.</w:t>
      </w:r>
    </w:p>
    <w:p w:rsidR="00FF6F05" w:rsidRPr="003660E4" w:rsidRDefault="00FF6F05" w:rsidP="003660E4">
      <w:pPr>
        <w:numPr>
          <w:ilvl w:val="0"/>
          <w:numId w:val="24"/>
        </w:numPr>
        <w:spacing w:line="240" w:lineRule="auto"/>
        <w:ind w:left="284"/>
        <w:rPr>
          <w:sz w:val="22"/>
          <w:lang w:val="x-none" w:eastAsia="x-none"/>
        </w:rPr>
      </w:pPr>
      <w:r w:rsidRPr="003660E4">
        <w:rPr>
          <w:sz w:val="22"/>
          <w:lang w:val="x-none" w:eastAsia="x-none"/>
        </w:rPr>
        <w:t>Pokud účastník neposkytne včas všechny požadované informace a dokumenty nebo pokud jeho</w:t>
      </w:r>
      <w:r w:rsidRPr="003660E4">
        <w:rPr>
          <w:sz w:val="22"/>
          <w:lang w:eastAsia="x-none"/>
        </w:rPr>
        <w:t xml:space="preserve"> </w:t>
      </w:r>
      <w:r w:rsidRPr="003660E4">
        <w:rPr>
          <w:sz w:val="22"/>
          <w:lang w:val="x-none" w:eastAsia="x-none"/>
        </w:rPr>
        <w:t>nabídka nebude v každém ohledu odpovídat zadávacím podmínkám, může tato skutečnost mít za</w:t>
      </w:r>
      <w:r w:rsidRPr="003660E4">
        <w:rPr>
          <w:sz w:val="22"/>
          <w:lang w:eastAsia="x-none"/>
        </w:rPr>
        <w:t xml:space="preserve"> </w:t>
      </w:r>
      <w:r w:rsidRPr="003660E4">
        <w:rPr>
          <w:sz w:val="22"/>
          <w:lang w:val="x-none" w:eastAsia="x-none"/>
        </w:rPr>
        <w:t>důsledek vyloučení účastníka zadávacího řízení. Zadavatel nemůže vzít v úvahu žádnou výhradu</w:t>
      </w:r>
      <w:r w:rsidRPr="003660E4">
        <w:rPr>
          <w:sz w:val="22"/>
          <w:lang w:eastAsia="x-none"/>
        </w:rPr>
        <w:t xml:space="preserve"> </w:t>
      </w:r>
      <w:r w:rsidRPr="003660E4">
        <w:rPr>
          <w:sz w:val="22"/>
          <w:lang w:val="x-none" w:eastAsia="x-none"/>
        </w:rPr>
        <w:t>účastníka k zadávacím podmínkám obsaženou v jeho nabídce. Jakákoliv výhrada může znamenat</w:t>
      </w:r>
      <w:r w:rsidRPr="003660E4">
        <w:rPr>
          <w:sz w:val="22"/>
          <w:lang w:eastAsia="x-none"/>
        </w:rPr>
        <w:t xml:space="preserve"> </w:t>
      </w:r>
      <w:r w:rsidRPr="003660E4">
        <w:rPr>
          <w:sz w:val="22"/>
          <w:lang w:val="x-none" w:eastAsia="x-none"/>
        </w:rPr>
        <w:t>vyloučení účastníka zadávacího řízení.</w:t>
      </w:r>
    </w:p>
    <w:p w:rsidR="00FF6F05" w:rsidRPr="003660E4" w:rsidRDefault="00FF6F05" w:rsidP="003660E4">
      <w:pPr>
        <w:numPr>
          <w:ilvl w:val="0"/>
          <w:numId w:val="24"/>
        </w:numPr>
        <w:spacing w:line="240" w:lineRule="auto"/>
        <w:ind w:left="284"/>
        <w:rPr>
          <w:sz w:val="22"/>
          <w:lang w:val="x-none" w:eastAsia="x-none"/>
        </w:rPr>
      </w:pPr>
      <w:r w:rsidRPr="003660E4">
        <w:rPr>
          <w:sz w:val="22"/>
          <w:lang w:val="x-none" w:eastAsia="x-none"/>
        </w:rPr>
        <w:t>Jednacím jazykem zadávacího řízení je český jazyk, nabídky mohou být předkládány pouze v českém</w:t>
      </w:r>
      <w:r w:rsidRPr="003660E4">
        <w:rPr>
          <w:sz w:val="22"/>
          <w:lang w:eastAsia="x-none"/>
        </w:rPr>
        <w:t xml:space="preserve"> </w:t>
      </w:r>
      <w:r w:rsidRPr="003660E4">
        <w:rPr>
          <w:sz w:val="22"/>
          <w:lang w:val="x-none" w:eastAsia="x-none"/>
        </w:rPr>
        <w:t>jazyce.</w:t>
      </w:r>
    </w:p>
    <w:p w:rsidR="00AC0A80" w:rsidRPr="003660E4" w:rsidRDefault="00AC0A80" w:rsidP="003660E4">
      <w:pPr>
        <w:pStyle w:val="Zkladntextodsazen2"/>
        <w:spacing w:after="0" w:line="240" w:lineRule="auto"/>
        <w:ind w:left="0"/>
        <w:rPr>
          <w:rFonts w:ascii="Calibri" w:hAnsi="Calibri"/>
          <w:bCs/>
          <w:color w:val="000000"/>
          <w:sz w:val="22"/>
          <w:szCs w:val="22"/>
        </w:rPr>
      </w:pPr>
    </w:p>
    <w:p w:rsidR="00FF6F05" w:rsidRPr="003660E4" w:rsidRDefault="00FF6F05" w:rsidP="003660E4">
      <w:pPr>
        <w:pStyle w:val="Zkladntextodsazen2"/>
        <w:spacing w:after="0" w:line="240" w:lineRule="auto"/>
        <w:ind w:left="0"/>
        <w:rPr>
          <w:rFonts w:ascii="Calibri" w:hAnsi="Calibri"/>
          <w:bCs/>
          <w:color w:val="000000"/>
          <w:sz w:val="22"/>
          <w:szCs w:val="22"/>
        </w:rPr>
      </w:pPr>
    </w:p>
    <w:p w:rsidR="007E3AE1" w:rsidRDefault="00AC0A80" w:rsidP="007E3AE1">
      <w:pPr>
        <w:pStyle w:val="Nadpisobsahu1"/>
        <w:shd w:val="clear" w:color="auto" w:fill="F2F2F2"/>
        <w:spacing w:before="0" w:line="240" w:lineRule="auto"/>
        <w:rPr>
          <w:noProof/>
        </w:rPr>
      </w:pPr>
      <w:r w:rsidRPr="003660E4">
        <w:rPr>
          <w:sz w:val="22"/>
          <w:szCs w:val="22"/>
        </w:rPr>
        <w:t xml:space="preserve">Obsah zadávací dokumentace </w:t>
      </w:r>
      <w:r w:rsidRPr="003660E4">
        <w:rPr>
          <w:sz w:val="22"/>
        </w:rPr>
        <w:fldChar w:fldCharType="begin"/>
      </w:r>
      <w:r w:rsidRPr="003660E4">
        <w:rPr>
          <w:sz w:val="22"/>
        </w:rPr>
        <w:instrText xml:space="preserve"> TOC \o "1-3" \h \z \u </w:instrText>
      </w:r>
      <w:r w:rsidRPr="003660E4">
        <w:rPr>
          <w:sz w:val="22"/>
        </w:rPr>
        <w:fldChar w:fldCharType="separate"/>
      </w:r>
    </w:p>
    <w:p w:rsidR="007E3AE1" w:rsidRDefault="00BE2BF0">
      <w:pPr>
        <w:pStyle w:val="Obsah1"/>
        <w:rPr>
          <w:rFonts w:asciiTheme="minorHAnsi" w:eastAsiaTheme="minorEastAsia" w:hAnsiTheme="minorHAnsi" w:cstheme="minorBidi"/>
          <w:noProof/>
          <w:sz w:val="22"/>
          <w:lang w:eastAsia="cs-CZ"/>
        </w:rPr>
      </w:pPr>
      <w:hyperlink w:anchor="_Toc8815978" w:history="1">
        <w:r w:rsidR="007E3AE1" w:rsidRPr="00D96424">
          <w:rPr>
            <w:rStyle w:val="Hypertextovodkaz"/>
            <w:noProof/>
          </w:rPr>
          <w:t>Úvod</w:t>
        </w:r>
        <w:r w:rsidR="007E3AE1">
          <w:rPr>
            <w:noProof/>
            <w:webHidden/>
          </w:rPr>
          <w:tab/>
        </w:r>
        <w:r w:rsidR="007E3AE1">
          <w:rPr>
            <w:noProof/>
            <w:webHidden/>
          </w:rPr>
          <w:fldChar w:fldCharType="begin"/>
        </w:r>
        <w:r w:rsidR="007E3AE1">
          <w:rPr>
            <w:noProof/>
            <w:webHidden/>
          </w:rPr>
          <w:instrText xml:space="preserve"> PAGEREF _Toc8815978 \h </w:instrText>
        </w:r>
        <w:r w:rsidR="007E3AE1">
          <w:rPr>
            <w:noProof/>
            <w:webHidden/>
          </w:rPr>
        </w:r>
        <w:r w:rsidR="007E3AE1">
          <w:rPr>
            <w:noProof/>
            <w:webHidden/>
          </w:rPr>
          <w:fldChar w:fldCharType="separate"/>
        </w:r>
        <w:r w:rsidR="000320DA">
          <w:rPr>
            <w:noProof/>
            <w:webHidden/>
          </w:rPr>
          <w:t>1</w:t>
        </w:r>
        <w:r w:rsidR="007E3AE1">
          <w:rPr>
            <w:noProof/>
            <w:webHidden/>
          </w:rPr>
          <w:fldChar w:fldCharType="end"/>
        </w:r>
      </w:hyperlink>
    </w:p>
    <w:p w:rsidR="007E3AE1" w:rsidRDefault="00BE2BF0">
      <w:pPr>
        <w:pStyle w:val="Obsah2"/>
        <w:rPr>
          <w:rFonts w:asciiTheme="minorHAnsi" w:eastAsiaTheme="minorEastAsia" w:hAnsiTheme="minorHAnsi" w:cstheme="minorBidi"/>
          <w:noProof/>
          <w:sz w:val="22"/>
          <w:lang w:eastAsia="cs-CZ"/>
        </w:rPr>
      </w:pPr>
      <w:hyperlink w:anchor="_Toc8815979" w:history="1">
        <w:r w:rsidR="007E3AE1" w:rsidRPr="00D96424">
          <w:rPr>
            <w:rStyle w:val="Hypertextovodkaz"/>
            <w:noProof/>
          </w:rPr>
          <w:t>Úvodní ustanovení</w:t>
        </w:r>
        <w:r w:rsidR="007E3AE1">
          <w:rPr>
            <w:noProof/>
            <w:webHidden/>
          </w:rPr>
          <w:tab/>
        </w:r>
        <w:r w:rsidR="007E3AE1">
          <w:rPr>
            <w:noProof/>
            <w:webHidden/>
          </w:rPr>
          <w:fldChar w:fldCharType="begin"/>
        </w:r>
        <w:r w:rsidR="007E3AE1">
          <w:rPr>
            <w:noProof/>
            <w:webHidden/>
          </w:rPr>
          <w:instrText xml:space="preserve"> PAGEREF _Toc8815979 \h </w:instrText>
        </w:r>
        <w:r w:rsidR="007E3AE1">
          <w:rPr>
            <w:noProof/>
            <w:webHidden/>
          </w:rPr>
        </w:r>
        <w:r w:rsidR="007E3AE1">
          <w:rPr>
            <w:noProof/>
            <w:webHidden/>
          </w:rPr>
          <w:fldChar w:fldCharType="separate"/>
        </w:r>
        <w:r w:rsidR="000320DA">
          <w:rPr>
            <w:noProof/>
            <w:webHidden/>
          </w:rPr>
          <w:t>2</w:t>
        </w:r>
        <w:r w:rsidR="007E3AE1">
          <w:rPr>
            <w:noProof/>
            <w:webHidden/>
          </w:rPr>
          <w:fldChar w:fldCharType="end"/>
        </w:r>
      </w:hyperlink>
    </w:p>
    <w:p w:rsidR="007E3AE1" w:rsidRDefault="00BE2BF0">
      <w:pPr>
        <w:pStyle w:val="Obsah1"/>
        <w:rPr>
          <w:rFonts w:asciiTheme="minorHAnsi" w:eastAsiaTheme="minorEastAsia" w:hAnsiTheme="minorHAnsi" w:cstheme="minorBidi"/>
          <w:noProof/>
          <w:sz w:val="22"/>
          <w:lang w:eastAsia="cs-CZ"/>
        </w:rPr>
      </w:pPr>
      <w:hyperlink w:anchor="_Toc8815980" w:history="1">
        <w:r w:rsidR="007E3AE1" w:rsidRPr="00D96424">
          <w:rPr>
            <w:rStyle w:val="Hypertextovodkaz"/>
            <w:noProof/>
            <w:snapToGrid w:val="0"/>
          </w:rPr>
          <w:t>1. Předmět veřejné zakázky</w:t>
        </w:r>
        <w:r w:rsidR="007E3AE1">
          <w:rPr>
            <w:noProof/>
            <w:webHidden/>
          </w:rPr>
          <w:tab/>
        </w:r>
        <w:r w:rsidR="007E3AE1">
          <w:rPr>
            <w:noProof/>
            <w:webHidden/>
          </w:rPr>
          <w:fldChar w:fldCharType="begin"/>
        </w:r>
        <w:r w:rsidR="007E3AE1">
          <w:rPr>
            <w:noProof/>
            <w:webHidden/>
          </w:rPr>
          <w:instrText xml:space="preserve"> PAGEREF _Toc8815980 \h </w:instrText>
        </w:r>
        <w:r w:rsidR="007E3AE1">
          <w:rPr>
            <w:noProof/>
            <w:webHidden/>
          </w:rPr>
        </w:r>
        <w:r w:rsidR="007E3AE1">
          <w:rPr>
            <w:noProof/>
            <w:webHidden/>
          </w:rPr>
          <w:fldChar w:fldCharType="separate"/>
        </w:r>
        <w:r w:rsidR="000320DA">
          <w:rPr>
            <w:noProof/>
            <w:webHidden/>
          </w:rPr>
          <w:t>4</w:t>
        </w:r>
        <w:r w:rsidR="007E3AE1">
          <w:rPr>
            <w:noProof/>
            <w:webHidden/>
          </w:rPr>
          <w:fldChar w:fldCharType="end"/>
        </w:r>
      </w:hyperlink>
    </w:p>
    <w:p w:rsidR="007E3AE1" w:rsidRDefault="00BE2BF0">
      <w:pPr>
        <w:pStyle w:val="Obsah1"/>
        <w:rPr>
          <w:rFonts w:asciiTheme="minorHAnsi" w:eastAsiaTheme="minorEastAsia" w:hAnsiTheme="minorHAnsi" w:cstheme="minorBidi"/>
          <w:noProof/>
          <w:sz w:val="22"/>
          <w:lang w:eastAsia="cs-CZ"/>
        </w:rPr>
      </w:pPr>
      <w:hyperlink w:anchor="_Toc8815986" w:history="1">
        <w:r w:rsidR="007E3AE1" w:rsidRPr="00D96424">
          <w:rPr>
            <w:rStyle w:val="Hypertextovodkaz"/>
            <w:noProof/>
          </w:rPr>
          <w:t>2. Předpokládaná hodnota veřejné zakázky</w:t>
        </w:r>
        <w:r w:rsidR="007E3AE1">
          <w:rPr>
            <w:noProof/>
            <w:webHidden/>
          </w:rPr>
          <w:tab/>
        </w:r>
        <w:r w:rsidR="007E3AE1">
          <w:rPr>
            <w:noProof/>
            <w:webHidden/>
          </w:rPr>
          <w:fldChar w:fldCharType="begin"/>
        </w:r>
        <w:r w:rsidR="007E3AE1">
          <w:rPr>
            <w:noProof/>
            <w:webHidden/>
          </w:rPr>
          <w:instrText xml:space="preserve"> PAGEREF _Toc8815986 \h </w:instrText>
        </w:r>
        <w:r w:rsidR="007E3AE1">
          <w:rPr>
            <w:noProof/>
            <w:webHidden/>
          </w:rPr>
        </w:r>
        <w:r w:rsidR="007E3AE1">
          <w:rPr>
            <w:noProof/>
            <w:webHidden/>
          </w:rPr>
          <w:fldChar w:fldCharType="separate"/>
        </w:r>
        <w:r w:rsidR="000320DA">
          <w:rPr>
            <w:noProof/>
            <w:webHidden/>
          </w:rPr>
          <w:t>7</w:t>
        </w:r>
        <w:r w:rsidR="007E3AE1">
          <w:rPr>
            <w:noProof/>
            <w:webHidden/>
          </w:rPr>
          <w:fldChar w:fldCharType="end"/>
        </w:r>
      </w:hyperlink>
    </w:p>
    <w:p w:rsidR="007E3AE1" w:rsidRDefault="00BE2BF0">
      <w:pPr>
        <w:pStyle w:val="Obsah1"/>
        <w:rPr>
          <w:rFonts w:asciiTheme="minorHAnsi" w:eastAsiaTheme="minorEastAsia" w:hAnsiTheme="minorHAnsi" w:cstheme="minorBidi"/>
          <w:noProof/>
          <w:sz w:val="22"/>
          <w:lang w:eastAsia="cs-CZ"/>
        </w:rPr>
      </w:pPr>
      <w:hyperlink w:anchor="_Toc8815987" w:history="1">
        <w:r w:rsidR="007E3AE1" w:rsidRPr="00D96424">
          <w:rPr>
            <w:rStyle w:val="Hypertextovodkaz"/>
            <w:noProof/>
          </w:rPr>
          <w:t>3. Vymezení předmětu veřejné zakázky, specifikace předmětu zakázky</w:t>
        </w:r>
        <w:r w:rsidR="007E3AE1">
          <w:rPr>
            <w:noProof/>
            <w:webHidden/>
          </w:rPr>
          <w:tab/>
        </w:r>
        <w:r w:rsidR="007E3AE1">
          <w:rPr>
            <w:noProof/>
            <w:webHidden/>
          </w:rPr>
          <w:fldChar w:fldCharType="begin"/>
        </w:r>
        <w:r w:rsidR="007E3AE1">
          <w:rPr>
            <w:noProof/>
            <w:webHidden/>
          </w:rPr>
          <w:instrText xml:space="preserve"> PAGEREF _Toc8815987 \h </w:instrText>
        </w:r>
        <w:r w:rsidR="007E3AE1">
          <w:rPr>
            <w:noProof/>
            <w:webHidden/>
          </w:rPr>
        </w:r>
        <w:r w:rsidR="007E3AE1">
          <w:rPr>
            <w:noProof/>
            <w:webHidden/>
          </w:rPr>
          <w:fldChar w:fldCharType="separate"/>
        </w:r>
        <w:r w:rsidR="000320DA">
          <w:rPr>
            <w:noProof/>
            <w:webHidden/>
          </w:rPr>
          <w:t>8</w:t>
        </w:r>
        <w:r w:rsidR="007E3AE1">
          <w:rPr>
            <w:noProof/>
            <w:webHidden/>
          </w:rPr>
          <w:fldChar w:fldCharType="end"/>
        </w:r>
      </w:hyperlink>
    </w:p>
    <w:p w:rsidR="007E3AE1" w:rsidRDefault="00BE2BF0">
      <w:pPr>
        <w:pStyle w:val="Obsah2"/>
        <w:rPr>
          <w:rFonts w:asciiTheme="minorHAnsi" w:eastAsiaTheme="minorEastAsia" w:hAnsiTheme="minorHAnsi" w:cstheme="minorBidi"/>
          <w:noProof/>
          <w:sz w:val="22"/>
          <w:lang w:eastAsia="cs-CZ"/>
        </w:rPr>
      </w:pPr>
      <w:hyperlink w:anchor="_Toc8815988" w:history="1">
        <w:r w:rsidR="007E3AE1" w:rsidRPr="00D96424">
          <w:rPr>
            <w:rStyle w:val="Hypertextovodkaz"/>
            <w:noProof/>
          </w:rPr>
          <w:t>3.1 Klasifikace předmětu veřejné zakázky dle číselníku Common Procurement Vocabulary</w:t>
        </w:r>
        <w:r w:rsidR="007E3AE1">
          <w:rPr>
            <w:noProof/>
            <w:webHidden/>
          </w:rPr>
          <w:tab/>
        </w:r>
        <w:r w:rsidR="007E3AE1">
          <w:rPr>
            <w:noProof/>
            <w:webHidden/>
          </w:rPr>
          <w:fldChar w:fldCharType="begin"/>
        </w:r>
        <w:r w:rsidR="007E3AE1">
          <w:rPr>
            <w:noProof/>
            <w:webHidden/>
          </w:rPr>
          <w:instrText xml:space="preserve"> PAGEREF _Toc8815988 \h </w:instrText>
        </w:r>
        <w:r w:rsidR="007E3AE1">
          <w:rPr>
            <w:noProof/>
            <w:webHidden/>
          </w:rPr>
        </w:r>
        <w:r w:rsidR="007E3AE1">
          <w:rPr>
            <w:noProof/>
            <w:webHidden/>
          </w:rPr>
          <w:fldChar w:fldCharType="separate"/>
        </w:r>
        <w:r w:rsidR="000320DA">
          <w:rPr>
            <w:noProof/>
            <w:webHidden/>
          </w:rPr>
          <w:t>8</w:t>
        </w:r>
        <w:r w:rsidR="007E3AE1">
          <w:rPr>
            <w:noProof/>
            <w:webHidden/>
          </w:rPr>
          <w:fldChar w:fldCharType="end"/>
        </w:r>
      </w:hyperlink>
    </w:p>
    <w:p w:rsidR="007E3AE1" w:rsidRDefault="00BE2BF0">
      <w:pPr>
        <w:pStyle w:val="Obsah1"/>
        <w:rPr>
          <w:rFonts w:asciiTheme="minorHAnsi" w:eastAsiaTheme="minorEastAsia" w:hAnsiTheme="minorHAnsi" w:cstheme="minorBidi"/>
          <w:noProof/>
          <w:sz w:val="22"/>
          <w:lang w:eastAsia="cs-CZ"/>
        </w:rPr>
      </w:pPr>
      <w:hyperlink w:anchor="_Toc8815989" w:history="1">
        <w:r w:rsidR="007E3AE1" w:rsidRPr="00D96424">
          <w:rPr>
            <w:rStyle w:val="Hypertextovodkaz"/>
            <w:noProof/>
          </w:rPr>
          <w:t>4. Jistota</w:t>
        </w:r>
        <w:r w:rsidR="007E3AE1">
          <w:rPr>
            <w:noProof/>
            <w:webHidden/>
          </w:rPr>
          <w:tab/>
        </w:r>
        <w:r w:rsidR="007E3AE1">
          <w:rPr>
            <w:noProof/>
            <w:webHidden/>
          </w:rPr>
          <w:fldChar w:fldCharType="begin"/>
        </w:r>
        <w:r w:rsidR="007E3AE1">
          <w:rPr>
            <w:noProof/>
            <w:webHidden/>
          </w:rPr>
          <w:instrText xml:space="preserve"> PAGEREF _Toc8815989 \h </w:instrText>
        </w:r>
        <w:r w:rsidR="007E3AE1">
          <w:rPr>
            <w:noProof/>
            <w:webHidden/>
          </w:rPr>
        </w:r>
        <w:r w:rsidR="007E3AE1">
          <w:rPr>
            <w:noProof/>
            <w:webHidden/>
          </w:rPr>
          <w:fldChar w:fldCharType="separate"/>
        </w:r>
        <w:r w:rsidR="000320DA">
          <w:rPr>
            <w:noProof/>
            <w:webHidden/>
          </w:rPr>
          <w:t>8</w:t>
        </w:r>
        <w:r w:rsidR="007E3AE1">
          <w:rPr>
            <w:noProof/>
            <w:webHidden/>
          </w:rPr>
          <w:fldChar w:fldCharType="end"/>
        </w:r>
      </w:hyperlink>
    </w:p>
    <w:p w:rsidR="007E3AE1" w:rsidRDefault="00BE2BF0">
      <w:pPr>
        <w:pStyle w:val="Obsah1"/>
        <w:rPr>
          <w:rFonts w:asciiTheme="minorHAnsi" w:eastAsiaTheme="minorEastAsia" w:hAnsiTheme="minorHAnsi" w:cstheme="minorBidi"/>
          <w:noProof/>
          <w:sz w:val="22"/>
          <w:lang w:eastAsia="cs-CZ"/>
        </w:rPr>
      </w:pPr>
      <w:hyperlink w:anchor="_Toc8815990" w:history="1">
        <w:r w:rsidR="007E3AE1" w:rsidRPr="00D96424">
          <w:rPr>
            <w:rStyle w:val="Hypertextovodkaz"/>
            <w:noProof/>
          </w:rPr>
          <w:t>5. Požadavky na varianty nabídky</w:t>
        </w:r>
        <w:r w:rsidR="007E3AE1">
          <w:rPr>
            <w:noProof/>
            <w:webHidden/>
          </w:rPr>
          <w:tab/>
        </w:r>
        <w:r w:rsidR="007E3AE1">
          <w:rPr>
            <w:noProof/>
            <w:webHidden/>
          </w:rPr>
          <w:fldChar w:fldCharType="begin"/>
        </w:r>
        <w:r w:rsidR="007E3AE1">
          <w:rPr>
            <w:noProof/>
            <w:webHidden/>
          </w:rPr>
          <w:instrText xml:space="preserve"> PAGEREF _Toc8815990 \h </w:instrText>
        </w:r>
        <w:r w:rsidR="007E3AE1">
          <w:rPr>
            <w:noProof/>
            <w:webHidden/>
          </w:rPr>
        </w:r>
        <w:r w:rsidR="007E3AE1">
          <w:rPr>
            <w:noProof/>
            <w:webHidden/>
          </w:rPr>
          <w:fldChar w:fldCharType="separate"/>
        </w:r>
        <w:r w:rsidR="000320DA">
          <w:rPr>
            <w:noProof/>
            <w:webHidden/>
          </w:rPr>
          <w:t>8</w:t>
        </w:r>
        <w:r w:rsidR="007E3AE1">
          <w:rPr>
            <w:noProof/>
            <w:webHidden/>
          </w:rPr>
          <w:fldChar w:fldCharType="end"/>
        </w:r>
      </w:hyperlink>
    </w:p>
    <w:p w:rsidR="007E3AE1" w:rsidRDefault="00BE2BF0">
      <w:pPr>
        <w:pStyle w:val="Obsah1"/>
        <w:rPr>
          <w:rFonts w:asciiTheme="minorHAnsi" w:eastAsiaTheme="minorEastAsia" w:hAnsiTheme="minorHAnsi" w:cstheme="minorBidi"/>
          <w:noProof/>
          <w:sz w:val="22"/>
          <w:lang w:eastAsia="cs-CZ"/>
        </w:rPr>
      </w:pPr>
      <w:hyperlink w:anchor="_Toc8815991" w:history="1">
        <w:r w:rsidR="007E3AE1" w:rsidRPr="00D96424">
          <w:rPr>
            <w:rStyle w:val="Hypertextovodkaz"/>
            <w:rFonts w:eastAsia="Batang"/>
            <w:noProof/>
          </w:rPr>
          <w:t>6. Požadavky na jednotný způsob zpracování nabídkové ceny</w:t>
        </w:r>
        <w:r w:rsidR="007E3AE1">
          <w:rPr>
            <w:noProof/>
            <w:webHidden/>
          </w:rPr>
          <w:tab/>
        </w:r>
        <w:r w:rsidR="007E3AE1">
          <w:rPr>
            <w:noProof/>
            <w:webHidden/>
          </w:rPr>
          <w:fldChar w:fldCharType="begin"/>
        </w:r>
        <w:r w:rsidR="007E3AE1">
          <w:rPr>
            <w:noProof/>
            <w:webHidden/>
          </w:rPr>
          <w:instrText xml:space="preserve"> PAGEREF _Toc8815991 \h </w:instrText>
        </w:r>
        <w:r w:rsidR="007E3AE1">
          <w:rPr>
            <w:noProof/>
            <w:webHidden/>
          </w:rPr>
        </w:r>
        <w:r w:rsidR="007E3AE1">
          <w:rPr>
            <w:noProof/>
            <w:webHidden/>
          </w:rPr>
          <w:fldChar w:fldCharType="separate"/>
        </w:r>
        <w:r w:rsidR="000320DA">
          <w:rPr>
            <w:noProof/>
            <w:webHidden/>
          </w:rPr>
          <w:t>8</w:t>
        </w:r>
        <w:r w:rsidR="007E3AE1">
          <w:rPr>
            <w:noProof/>
            <w:webHidden/>
          </w:rPr>
          <w:fldChar w:fldCharType="end"/>
        </w:r>
      </w:hyperlink>
    </w:p>
    <w:p w:rsidR="007E3AE1" w:rsidRDefault="00BE2BF0">
      <w:pPr>
        <w:pStyle w:val="Obsah1"/>
        <w:rPr>
          <w:rFonts w:asciiTheme="minorHAnsi" w:eastAsiaTheme="minorEastAsia" w:hAnsiTheme="minorHAnsi" w:cstheme="minorBidi"/>
          <w:noProof/>
          <w:sz w:val="22"/>
          <w:lang w:eastAsia="cs-CZ"/>
        </w:rPr>
      </w:pPr>
      <w:hyperlink w:anchor="_Toc8815992" w:history="1">
        <w:r w:rsidR="007E3AE1" w:rsidRPr="00D96424">
          <w:rPr>
            <w:rStyle w:val="Hypertextovodkaz"/>
            <w:noProof/>
          </w:rPr>
          <w:t>7.</w:t>
        </w:r>
        <w:r w:rsidR="007E3AE1">
          <w:rPr>
            <w:rFonts w:asciiTheme="minorHAnsi" w:eastAsiaTheme="minorEastAsia" w:hAnsiTheme="minorHAnsi" w:cstheme="minorBidi"/>
            <w:noProof/>
            <w:sz w:val="22"/>
            <w:lang w:eastAsia="cs-CZ"/>
          </w:rPr>
          <w:tab/>
        </w:r>
        <w:r w:rsidR="007E3AE1" w:rsidRPr="00D96424">
          <w:rPr>
            <w:rStyle w:val="Hypertextovodkaz"/>
            <w:noProof/>
          </w:rPr>
          <w:t>Obchodní podmínky a jiné smluvní podmínky</w:t>
        </w:r>
        <w:r w:rsidR="007E3AE1">
          <w:rPr>
            <w:noProof/>
            <w:webHidden/>
          </w:rPr>
          <w:tab/>
        </w:r>
        <w:r w:rsidR="007E3AE1">
          <w:rPr>
            <w:noProof/>
            <w:webHidden/>
          </w:rPr>
          <w:fldChar w:fldCharType="begin"/>
        </w:r>
        <w:r w:rsidR="007E3AE1">
          <w:rPr>
            <w:noProof/>
            <w:webHidden/>
          </w:rPr>
          <w:instrText xml:space="preserve"> PAGEREF _Toc8815992 \h </w:instrText>
        </w:r>
        <w:r w:rsidR="007E3AE1">
          <w:rPr>
            <w:noProof/>
            <w:webHidden/>
          </w:rPr>
        </w:r>
        <w:r w:rsidR="007E3AE1">
          <w:rPr>
            <w:noProof/>
            <w:webHidden/>
          </w:rPr>
          <w:fldChar w:fldCharType="separate"/>
        </w:r>
        <w:r w:rsidR="000320DA">
          <w:rPr>
            <w:noProof/>
            <w:webHidden/>
          </w:rPr>
          <w:t>9</w:t>
        </w:r>
        <w:r w:rsidR="007E3AE1">
          <w:rPr>
            <w:noProof/>
            <w:webHidden/>
          </w:rPr>
          <w:fldChar w:fldCharType="end"/>
        </w:r>
      </w:hyperlink>
    </w:p>
    <w:p w:rsidR="007E3AE1" w:rsidRDefault="00BE2BF0">
      <w:pPr>
        <w:pStyle w:val="Obsah1"/>
        <w:rPr>
          <w:rFonts w:asciiTheme="minorHAnsi" w:eastAsiaTheme="minorEastAsia" w:hAnsiTheme="minorHAnsi" w:cstheme="minorBidi"/>
          <w:noProof/>
          <w:sz w:val="22"/>
          <w:lang w:eastAsia="cs-CZ"/>
        </w:rPr>
      </w:pPr>
      <w:hyperlink w:anchor="_Toc8815993" w:history="1">
        <w:r w:rsidR="007E3AE1" w:rsidRPr="00D96424">
          <w:rPr>
            <w:rStyle w:val="Hypertextovodkaz"/>
            <w:noProof/>
          </w:rPr>
          <w:t>8. Vyhrazené změny závazku</w:t>
        </w:r>
        <w:r w:rsidR="007E3AE1">
          <w:rPr>
            <w:noProof/>
            <w:webHidden/>
          </w:rPr>
          <w:tab/>
        </w:r>
        <w:r w:rsidR="007E3AE1">
          <w:rPr>
            <w:noProof/>
            <w:webHidden/>
          </w:rPr>
          <w:fldChar w:fldCharType="begin"/>
        </w:r>
        <w:r w:rsidR="007E3AE1">
          <w:rPr>
            <w:noProof/>
            <w:webHidden/>
          </w:rPr>
          <w:instrText xml:space="preserve"> PAGEREF _Toc8815993 \h </w:instrText>
        </w:r>
        <w:r w:rsidR="007E3AE1">
          <w:rPr>
            <w:noProof/>
            <w:webHidden/>
          </w:rPr>
        </w:r>
        <w:r w:rsidR="007E3AE1">
          <w:rPr>
            <w:noProof/>
            <w:webHidden/>
          </w:rPr>
          <w:fldChar w:fldCharType="separate"/>
        </w:r>
        <w:r w:rsidR="000320DA">
          <w:rPr>
            <w:noProof/>
            <w:webHidden/>
          </w:rPr>
          <w:t>9</w:t>
        </w:r>
        <w:r w:rsidR="007E3AE1">
          <w:rPr>
            <w:noProof/>
            <w:webHidden/>
          </w:rPr>
          <w:fldChar w:fldCharType="end"/>
        </w:r>
      </w:hyperlink>
    </w:p>
    <w:p w:rsidR="007E3AE1" w:rsidRDefault="00BE2BF0">
      <w:pPr>
        <w:pStyle w:val="Obsah1"/>
        <w:rPr>
          <w:rFonts w:asciiTheme="minorHAnsi" w:eastAsiaTheme="minorEastAsia" w:hAnsiTheme="minorHAnsi" w:cstheme="minorBidi"/>
          <w:noProof/>
          <w:sz w:val="22"/>
          <w:lang w:eastAsia="cs-CZ"/>
        </w:rPr>
      </w:pPr>
      <w:hyperlink w:anchor="_Toc8815994" w:history="1">
        <w:r w:rsidR="007E3AE1" w:rsidRPr="00D96424">
          <w:rPr>
            <w:rStyle w:val="Hypertextovodkaz"/>
            <w:noProof/>
          </w:rPr>
          <w:t>9. Termín plnění veřejné zakázky</w:t>
        </w:r>
        <w:r w:rsidR="007E3AE1">
          <w:rPr>
            <w:noProof/>
            <w:webHidden/>
          </w:rPr>
          <w:tab/>
        </w:r>
        <w:r w:rsidR="007E3AE1">
          <w:rPr>
            <w:noProof/>
            <w:webHidden/>
          </w:rPr>
          <w:fldChar w:fldCharType="begin"/>
        </w:r>
        <w:r w:rsidR="007E3AE1">
          <w:rPr>
            <w:noProof/>
            <w:webHidden/>
          </w:rPr>
          <w:instrText xml:space="preserve"> PAGEREF _Toc8815994 \h </w:instrText>
        </w:r>
        <w:r w:rsidR="007E3AE1">
          <w:rPr>
            <w:noProof/>
            <w:webHidden/>
          </w:rPr>
        </w:r>
        <w:r w:rsidR="007E3AE1">
          <w:rPr>
            <w:noProof/>
            <w:webHidden/>
          </w:rPr>
          <w:fldChar w:fldCharType="separate"/>
        </w:r>
        <w:r w:rsidR="000320DA">
          <w:rPr>
            <w:noProof/>
            <w:webHidden/>
          </w:rPr>
          <w:t>10</w:t>
        </w:r>
        <w:r w:rsidR="007E3AE1">
          <w:rPr>
            <w:noProof/>
            <w:webHidden/>
          </w:rPr>
          <w:fldChar w:fldCharType="end"/>
        </w:r>
      </w:hyperlink>
    </w:p>
    <w:p w:rsidR="007E3AE1" w:rsidRDefault="00BE2BF0">
      <w:pPr>
        <w:pStyle w:val="Obsah2"/>
        <w:rPr>
          <w:rFonts w:asciiTheme="minorHAnsi" w:eastAsiaTheme="minorEastAsia" w:hAnsiTheme="minorHAnsi" w:cstheme="minorBidi"/>
          <w:noProof/>
          <w:sz w:val="22"/>
          <w:lang w:eastAsia="cs-CZ"/>
        </w:rPr>
      </w:pPr>
      <w:hyperlink w:anchor="_Toc8815995" w:history="1">
        <w:r w:rsidR="007E3AE1" w:rsidRPr="00D96424">
          <w:rPr>
            <w:rStyle w:val="Hypertextovodkaz"/>
            <w:noProof/>
          </w:rPr>
          <w:t>9.1 Termín plnění pro Rozšíření funkcionality systému pro správu registračních procesů</w:t>
        </w:r>
        <w:r w:rsidR="007E3AE1">
          <w:rPr>
            <w:noProof/>
            <w:webHidden/>
          </w:rPr>
          <w:tab/>
        </w:r>
        <w:r w:rsidR="007E3AE1">
          <w:rPr>
            <w:noProof/>
            <w:webHidden/>
          </w:rPr>
          <w:fldChar w:fldCharType="begin"/>
        </w:r>
        <w:r w:rsidR="007E3AE1">
          <w:rPr>
            <w:noProof/>
            <w:webHidden/>
          </w:rPr>
          <w:instrText xml:space="preserve"> PAGEREF _Toc8815995 \h </w:instrText>
        </w:r>
        <w:r w:rsidR="007E3AE1">
          <w:rPr>
            <w:noProof/>
            <w:webHidden/>
          </w:rPr>
        </w:r>
        <w:r w:rsidR="007E3AE1">
          <w:rPr>
            <w:noProof/>
            <w:webHidden/>
          </w:rPr>
          <w:fldChar w:fldCharType="separate"/>
        </w:r>
        <w:r w:rsidR="000320DA">
          <w:rPr>
            <w:noProof/>
            <w:webHidden/>
          </w:rPr>
          <w:t>10</w:t>
        </w:r>
        <w:r w:rsidR="007E3AE1">
          <w:rPr>
            <w:noProof/>
            <w:webHidden/>
          </w:rPr>
          <w:fldChar w:fldCharType="end"/>
        </w:r>
      </w:hyperlink>
    </w:p>
    <w:p w:rsidR="007E3AE1" w:rsidRDefault="00BE2BF0">
      <w:pPr>
        <w:pStyle w:val="Obsah2"/>
        <w:rPr>
          <w:rFonts w:asciiTheme="minorHAnsi" w:eastAsiaTheme="minorEastAsia" w:hAnsiTheme="minorHAnsi" w:cstheme="minorBidi"/>
          <w:noProof/>
          <w:sz w:val="22"/>
          <w:lang w:eastAsia="cs-CZ"/>
        </w:rPr>
      </w:pPr>
      <w:hyperlink w:anchor="_Toc8815999" w:history="1">
        <w:r w:rsidR="007E3AE1" w:rsidRPr="00D96424">
          <w:rPr>
            <w:rStyle w:val="Hypertextovodkaz"/>
            <w:noProof/>
          </w:rPr>
          <w:t>9.2 Termín plnění zajištění servisních služeb a služeb podpory software</w:t>
        </w:r>
        <w:r w:rsidR="007E3AE1">
          <w:rPr>
            <w:noProof/>
            <w:webHidden/>
          </w:rPr>
          <w:tab/>
        </w:r>
        <w:r w:rsidR="007E3AE1">
          <w:rPr>
            <w:noProof/>
            <w:webHidden/>
          </w:rPr>
          <w:fldChar w:fldCharType="begin"/>
        </w:r>
        <w:r w:rsidR="007E3AE1">
          <w:rPr>
            <w:noProof/>
            <w:webHidden/>
          </w:rPr>
          <w:instrText xml:space="preserve"> PAGEREF _Toc8815999 \h </w:instrText>
        </w:r>
        <w:r w:rsidR="007E3AE1">
          <w:rPr>
            <w:noProof/>
            <w:webHidden/>
          </w:rPr>
        </w:r>
        <w:r w:rsidR="007E3AE1">
          <w:rPr>
            <w:noProof/>
            <w:webHidden/>
          </w:rPr>
          <w:fldChar w:fldCharType="separate"/>
        </w:r>
        <w:r w:rsidR="000320DA">
          <w:rPr>
            <w:noProof/>
            <w:webHidden/>
          </w:rPr>
          <w:t>11</w:t>
        </w:r>
        <w:r w:rsidR="007E3AE1">
          <w:rPr>
            <w:noProof/>
            <w:webHidden/>
          </w:rPr>
          <w:fldChar w:fldCharType="end"/>
        </w:r>
      </w:hyperlink>
    </w:p>
    <w:p w:rsidR="007E3AE1" w:rsidRDefault="00BE2BF0">
      <w:pPr>
        <w:pStyle w:val="Obsah1"/>
        <w:rPr>
          <w:rFonts w:asciiTheme="minorHAnsi" w:eastAsiaTheme="minorEastAsia" w:hAnsiTheme="minorHAnsi" w:cstheme="minorBidi"/>
          <w:noProof/>
          <w:sz w:val="22"/>
          <w:lang w:eastAsia="cs-CZ"/>
        </w:rPr>
      </w:pPr>
      <w:hyperlink w:anchor="_Toc8816000" w:history="1">
        <w:r w:rsidR="007E3AE1" w:rsidRPr="00D96424">
          <w:rPr>
            <w:rStyle w:val="Hypertextovodkaz"/>
            <w:noProof/>
          </w:rPr>
          <w:t>10. Místo plnění veřejné zakázky</w:t>
        </w:r>
        <w:r w:rsidR="007E3AE1">
          <w:rPr>
            <w:noProof/>
            <w:webHidden/>
          </w:rPr>
          <w:tab/>
        </w:r>
        <w:r w:rsidR="007E3AE1">
          <w:rPr>
            <w:noProof/>
            <w:webHidden/>
          </w:rPr>
          <w:fldChar w:fldCharType="begin"/>
        </w:r>
        <w:r w:rsidR="007E3AE1">
          <w:rPr>
            <w:noProof/>
            <w:webHidden/>
          </w:rPr>
          <w:instrText xml:space="preserve"> PAGEREF _Toc8816000 \h </w:instrText>
        </w:r>
        <w:r w:rsidR="007E3AE1">
          <w:rPr>
            <w:noProof/>
            <w:webHidden/>
          </w:rPr>
        </w:r>
        <w:r w:rsidR="007E3AE1">
          <w:rPr>
            <w:noProof/>
            <w:webHidden/>
          </w:rPr>
          <w:fldChar w:fldCharType="separate"/>
        </w:r>
        <w:r w:rsidR="000320DA">
          <w:rPr>
            <w:noProof/>
            <w:webHidden/>
          </w:rPr>
          <w:t>12</w:t>
        </w:r>
        <w:r w:rsidR="007E3AE1">
          <w:rPr>
            <w:noProof/>
            <w:webHidden/>
          </w:rPr>
          <w:fldChar w:fldCharType="end"/>
        </w:r>
      </w:hyperlink>
    </w:p>
    <w:p w:rsidR="007E3AE1" w:rsidRDefault="00BE2BF0">
      <w:pPr>
        <w:pStyle w:val="Obsah1"/>
        <w:rPr>
          <w:rFonts w:asciiTheme="minorHAnsi" w:eastAsiaTheme="minorEastAsia" w:hAnsiTheme="minorHAnsi" w:cstheme="minorBidi"/>
          <w:noProof/>
          <w:sz w:val="22"/>
          <w:lang w:eastAsia="cs-CZ"/>
        </w:rPr>
      </w:pPr>
      <w:hyperlink w:anchor="_Toc8816001" w:history="1">
        <w:r w:rsidR="007E3AE1" w:rsidRPr="00D96424">
          <w:rPr>
            <w:rStyle w:val="Hypertextovodkaz"/>
            <w:noProof/>
          </w:rPr>
          <w:t>11. Požadavky na kvalifikaci dodavatele</w:t>
        </w:r>
        <w:r w:rsidR="007E3AE1">
          <w:rPr>
            <w:noProof/>
            <w:webHidden/>
          </w:rPr>
          <w:tab/>
        </w:r>
        <w:r w:rsidR="007E3AE1">
          <w:rPr>
            <w:noProof/>
            <w:webHidden/>
          </w:rPr>
          <w:fldChar w:fldCharType="begin"/>
        </w:r>
        <w:r w:rsidR="007E3AE1">
          <w:rPr>
            <w:noProof/>
            <w:webHidden/>
          </w:rPr>
          <w:instrText xml:space="preserve"> PAGEREF _Toc8816001 \h </w:instrText>
        </w:r>
        <w:r w:rsidR="007E3AE1">
          <w:rPr>
            <w:noProof/>
            <w:webHidden/>
          </w:rPr>
        </w:r>
        <w:r w:rsidR="007E3AE1">
          <w:rPr>
            <w:noProof/>
            <w:webHidden/>
          </w:rPr>
          <w:fldChar w:fldCharType="separate"/>
        </w:r>
        <w:r w:rsidR="000320DA">
          <w:rPr>
            <w:noProof/>
            <w:webHidden/>
          </w:rPr>
          <w:t>12</w:t>
        </w:r>
        <w:r w:rsidR="007E3AE1">
          <w:rPr>
            <w:noProof/>
            <w:webHidden/>
          </w:rPr>
          <w:fldChar w:fldCharType="end"/>
        </w:r>
      </w:hyperlink>
    </w:p>
    <w:p w:rsidR="007E3AE1" w:rsidRDefault="00BE2BF0">
      <w:pPr>
        <w:pStyle w:val="Obsah2"/>
        <w:rPr>
          <w:rFonts w:asciiTheme="minorHAnsi" w:eastAsiaTheme="minorEastAsia" w:hAnsiTheme="minorHAnsi" w:cstheme="minorBidi"/>
          <w:noProof/>
          <w:sz w:val="22"/>
          <w:lang w:eastAsia="cs-CZ"/>
        </w:rPr>
      </w:pPr>
      <w:hyperlink w:anchor="_Toc8816002" w:history="1">
        <w:r w:rsidR="007E3AE1" w:rsidRPr="00D96424">
          <w:rPr>
            <w:rStyle w:val="Hypertextovodkaz"/>
            <w:rFonts w:eastAsia="Batang"/>
            <w:noProof/>
          </w:rPr>
          <w:t>11.1 Základní způsobilost</w:t>
        </w:r>
        <w:r w:rsidR="007E3AE1">
          <w:rPr>
            <w:noProof/>
            <w:webHidden/>
          </w:rPr>
          <w:tab/>
        </w:r>
        <w:r w:rsidR="007E3AE1">
          <w:rPr>
            <w:noProof/>
            <w:webHidden/>
          </w:rPr>
          <w:fldChar w:fldCharType="begin"/>
        </w:r>
        <w:r w:rsidR="007E3AE1">
          <w:rPr>
            <w:noProof/>
            <w:webHidden/>
          </w:rPr>
          <w:instrText xml:space="preserve"> PAGEREF _Toc8816002 \h </w:instrText>
        </w:r>
        <w:r w:rsidR="007E3AE1">
          <w:rPr>
            <w:noProof/>
            <w:webHidden/>
          </w:rPr>
        </w:r>
        <w:r w:rsidR="007E3AE1">
          <w:rPr>
            <w:noProof/>
            <w:webHidden/>
          </w:rPr>
          <w:fldChar w:fldCharType="separate"/>
        </w:r>
        <w:r w:rsidR="000320DA">
          <w:rPr>
            <w:noProof/>
            <w:webHidden/>
          </w:rPr>
          <w:t>12</w:t>
        </w:r>
        <w:r w:rsidR="007E3AE1">
          <w:rPr>
            <w:noProof/>
            <w:webHidden/>
          </w:rPr>
          <w:fldChar w:fldCharType="end"/>
        </w:r>
      </w:hyperlink>
    </w:p>
    <w:p w:rsidR="007E3AE1" w:rsidRDefault="00BE2BF0">
      <w:pPr>
        <w:pStyle w:val="Obsah2"/>
        <w:rPr>
          <w:rFonts w:asciiTheme="minorHAnsi" w:eastAsiaTheme="minorEastAsia" w:hAnsiTheme="minorHAnsi" w:cstheme="minorBidi"/>
          <w:noProof/>
          <w:sz w:val="22"/>
          <w:lang w:eastAsia="cs-CZ"/>
        </w:rPr>
      </w:pPr>
      <w:hyperlink w:anchor="_Toc8816005" w:history="1">
        <w:r w:rsidR="007E3AE1" w:rsidRPr="00D96424">
          <w:rPr>
            <w:rStyle w:val="Hypertextovodkaz"/>
            <w:rFonts w:eastAsia="Batang"/>
            <w:noProof/>
          </w:rPr>
          <w:t>11.2 Profesní způsobilost</w:t>
        </w:r>
        <w:r w:rsidR="007E3AE1">
          <w:rPr>
            <w:noProof/>
            <w:webHidden/>
          </w:rPr>
          <w:tab/>
        </w:r>
        <w:r w:rsidR="007E3AE1">
          <w:rPr>
            <w:noProof/>
            <w:webHidden/>
          </w:rPr>
          <w:fldChar w:fldCharType="begin"/>
        </w:r>
        <w:r w:rsidR="007E3AE1">
          <w:rPr>
            <w:noProof/>
            <w:webHidden/>
          </w:rPr>
          <w:instrText xml:space="preserve"> PAGEREF _Toc8816005 \h </w:instrText>
        </w:r>
        <w:r w:rsidR="007E3AE1">
          <w:rPr>
            <w:noProof/>
            <w:webHidden/>
          </w:rPr>
        </w:r>
        <w:r w:rsidR="007E3AE1">
          <w:rPr>
            <w:noProof/>
            <w:webHidden/>
          </w:rPr>
          <w:fldChar w:fldCharType="separate"/>
        </w:r>
        <w:r w:rsidR="000320DA">
          <w:rPr>
            <w:noProof/>
            <w:webHidden/>
          </w:rPr>
          <w:t>13</w:t>
        </w:r>
        <w:r w:rsidR="007E3AE1">
          <w:rPr>
            <w:noProof/>
            <w:webHidden/>
          </w:rPr>
          <w:fldChar w:fldCharType="end"/>
        </w:r>
      </w:hyperlink>
    </w:p>
    <w:p w:rsidR="007E3AE1" w:rsidRDefault="00BE2BF0">
      <w:pPr>
        <w:pStyle w:val="Obsah2"/>
        <w:rPr>
          <w:rFonts w:asciiTheme="minorHAnsi" w:eastAsiaTheme="minorEastAsia" w:hAnsiTheme="minorHAnsi" w:cstheme="minorBidi"/>
          <w:noProof/>
          <w:sz w:val="22"/>
          <w:lang w:eastAsia="cs-CZ"/>
        </w:rPr>
      </w:pPr>
      <w:hyperlink w:anchor="_Toc8816006" w:history="1">
        <w:r w:rsidR="007E3AE1" w:rsidRPr="00D96424">
          <w:rPr>
            <w:rStyle w:val="Hypertextovodkaz"/>
            <w:noProof/>
          </w:rPr>
          <w:t>11.3 Technická kvalifikace</w:t>
        </w:r>
        <w:r w:rsidR="007E3AE1">
          <w:rPr>
            <w:noProof/>
            <w:webHidden/>
          </w:rPr>
          <w:tab/>
        </w:r>
        <w:r w:rsidR="007E3AE1">
          <w:rPr>
            <w:noProof/>
            <w:webHidden/>
          </w:rPr>
          <w:fldChar w:fldCharType="begin"/>
        </w:r>
        <w:r w:rsidR="007E3AE1">
          <w:rPr>
            <w:noProof/>
            <w:webHidden/>
          </w:rPr>
          <w:instrText xml:space="preserve"> PAGEREF _Toc8816006 \h </w:instrText>
        </w:r>
        <w:r w:rsidR="007E3AE1">
          <w:rPr>
            <w:noProof/>
            <w:webHidden/>
          </w:rPr>
        </w:r>
        <w:r w:rsidR="007E3AE1">
          <w:rPr>
            <w:noProof/>
            <w:webHidden/>
          </w:rPr>
          <w:fldChar w:fldCharType="separate"/>
        </w:r>
        <w:r w:rsidR="000320DA">
          <w:rPr>
            <w:noProof/>
            <w:webHidden/>
          </w:rPr>
          <w:t>14</w:t>
        </w:r>
        <w:r w:rsidR="007E3AE1">
          <w:rPr>
            <w:noProof/>
            <w:webHidden/>
          </w:rPr>
          <w:fldChar w:fldCharType="end"/>
        </w:r>
      </w:hyperlink>
    </w:p>
    <w:p w:rsidR="007E3AE1" w:rsidRDefault="00BE2BF0">
      <w:pPr>
        <w:pStyle w:val="Obsah1"/>
        <w:rPr>
          <w:rFonts w:asciiTheme="minorHAnsi" w:eastAsiaTheme="minorEastAsia" w:hAnsiTheme="minorHAnsi" w:cstheme="minorBidi"/>
          <w:noProof/>
          <w:sz w:val="22"/>
          <w:lang w:eastAsia="cs-CZ"/>
        </w:rPr>
      </w:pPr>
      <w:hyperlink w:anchor="_Toc8816007" w:history="1">
        <w:r w:rsidR="007E3AE1" w:rsidRPr="00D96424">
          <w:rPr>
            <w:rStyle w:val="Hypertextovodkaz"/>
            <w:noProof/>
          </w:rPr>
          <w:t>11.4 Prokázání kvalifikace prostřednictvím jiné osoby</w:t>
        </w:r>
        <w:r w:rsidR="007E3AE1">
          <w:rPr>
            <w:noProof/>
            <w:webHidden/>
          </w:rPr>
          <w:tab/>
        </w:r>
        <w:r w:rsidR="007E3AE1">
          <w:rPr>
            <w:noProof/>
            <w:webHidden/>
          </w:rPr>
          <w:fldChar w:fldCharType="begin"/>
        </w:r>
        <w:r w:rsidR="007E3AE1">
          <w:rPr>
            <w:noProof/>
            <w:webHidden/>
          </w:rPr>
          <w:instrText xml:space="preserve"> PAGEREF _Toc8816007 \h </w:instrText>
        </w:r>
        <w:r w:rsidR="007E3AE1">
          <w:rPr>
            <w:noProof/>
            <w:webHidden/>
          </w:rPr>
        </w:r>
        <w:r w:rsidR="007E3AE1">
          <w:rPr>
            <w:noProof/>
            <w:webHidden/>
          </w:rPr>
          <w:fldChar w:fldCharType="separate"/>
        </w:r>
        <w:r w:rsidR="000320DA">
          <w:rPr>
            <w:noProof/>
            <w:webHidden/>
          </w:rPr>
          <w:t>15</w:t>
        </w:r>
        <w:r w:rsidR="007E3AE1">
          <w:rPr>
            <w:noProof/>
            <w:webHidden/>
          </w:rPr>
          <w:fldChar w:fldCharType="end"/>
        </w:r>
      </w:hyperlink>
    </w:p>
    <w:p w:rsidR="007E3AE1" w:rsidRDefault="00BE2BF0">
      <w:pPr>
        <w:pStyle w:val="Obsah2"/>
        <w:rPr>
          <w:rFonts w:asciiTheme="minorHAnsi" w:eastAsiaTheme="minorEastAsia" w:hAnsiTheme="minorHAnsi" w:cstheme="minorBidi"/>
          <w:noProof/>
          <w:sz w:val="22"/>
          <w:lang w:eastAsia="cs-CZ"/>
        </w:rPr>
      </w:pPr>
      <w:hyperlink w:anchor="_Toc8816008" w:history="1">
        <w:r w:rsidR="007E3AE1" w:rsidRPr="00D96424">
          <w:rPr>
            <w:rStyle w:val="Hypertextovodkaz"/>
            <w:rFonts w:eastAsia="Batang"/>
            <w:noProof/>
          </w:rPr>
          <w:t>11.5 Prokázání kvalifikace v případě podání společné nabídky</w:t>
        </w:r>
        <w:r w:rsidR="007E3AE1">
          <w:rPr>
            <w:noProof/>
            <w:webHidden/>
          </w:rPr>
          <w:tab/>
        </w:r>
        <w:r w:rsidR="007E3AE1">
          <w:rPr>
            <w:noProof/>
            <w:webHidden/>
          </w:rPr>
          <w:fldChar w:fldCharType="begin"/>
        </w:r>
        <w:r w:rsidR="007E3AE1">
          <w:rPr>
            <w:noProof/>
            <w:webHidden/>
          </w:rPr>
          <w:instrText xml:space="preserve"> PAGEREF _Toc8816008 \h </w:instrText>
        </w:r>
        <w:r w:rsidR="007E3AE1">
          <w:rPr>
            <w:noProof/>
            <w:webHidden/>
          </w:rPr>
        </w:r>
        <w:r w:rsidR="007E3AE1">
          <w:rPr>
            <w:noProof/>
            <w:webHidden/>
          </w:rPr>
          <w:fldChar w:fldCharType="separate"/>
        </w:r>
        <w:r w:rsidR="000320DA">
          <w:rPr>
            <w:noProof/>
            <w:webHidden/>
          </w:rPr>
          <w:t>16</w:t>
        </w:r>
        <w:r w:rsidR="007E3AE1">
          <w:rPr>
            <w:noProof/>
            <w:webHidden/>
          </w:rPr>
          <w:fldChar w:fldCharType="end"/>
        </w:r>
      </w:hyperlink>
    </w:p>
    <w:p w:rsidR="007E3AE1" w:rsidRDefault="00BE2BF0">
      <w:pPr>
        <w:pStyle w:val="Obsah2"/>
        <w:rPr>
          <w:rFonts w:asciiTheme="minorHAnsi" w:eastAsiaTheme="minorEastAsia" w:hAnsiTheme="minorHAnsi" w:cstheme="minorBidi"/>
          <w:noProof/>
          <w:sz w:val="22"/>
          <w:lang w:eastAsia="cs-CZ"/>
        </w:rPr>
      </w:pPr>
      <w:hyperlink w:anchor="_Toc8816009" w:history="1">
        <w:r w:rsidR="007E3AE1" w:rsidRPr="00D96424">
          <w:rPr>
            <w:rStyle w:val="Hypertextovodkaz"/>
            <w:noProof/>
          </w:rPr>
          <w:t>11.6 Zvláštní způsoby prokázání kvalifikace</w:t>
        </w:r>
        <w:r w:rsidR="007E3AE1">
          <w:rPr>
            <w:noProof/>
            <w:webHidden/>
          </w:rPr>
          <w:tab/>
        </w:r>
        <w:r w:rsidR="007E3AE1">
          <w:rPr>
            <w:noProof/>
            <w:webHidden/>
          </w:rPr>
          <w:fldChar w:fldCharType="begin"/>
        </w:r>
        <w:r w:rsidR="007E3AE1">
          <w:rPr>
            <w:noProof/>
            <w:webHidden/>
          </w:rPr>
          <w:instrText xml:space="preserve"> PAGEREF _Toc8816009 \h </w:instrText>
        </w:r>
        <w:r w:rsidR="007E3AE1">
          <w:rPr>
            <w:noProof/>
            <w:webHidden/>
          </w:rPr>
        </w:r>
        <w:r w:rsidR="007E3AE1">
          <w:rPr>
            <w:noProof/>
            <w:webHidden/>
          </w:rPr>
          <w:fldChar w:fldCharType="separate"/>
        </w:r>
        <w:r w:rsidR="000320DA">
          <w:rPr>
            <w:noProof/>
            <w:webHidden/>
          </w:rPr>
          <w:t>16</w:t>
        </w:r>
        <w:r w:rsidR="007E3AE1">
          <w:rPr>
            <w:noProof/>
            <w:webHidden/>
          </w:rPr>
          <w:fldChar w:fldCharType="end"/>
        </w:r>
      </w:hyperlink>
    </w:p>
    <w:p w:rsidR="007E3AE1" w:rsidRDefault="00BE2BF0">
      <w:pPr>
        <w:pStyle w:val="Obsah2"/>
        <w:rPr>
          <w:rFonts w:asciiTheme="minorHAnsi" w:eastAsiaTheme="minorEastAsia" w:hAnsiTheme="minorHAnsi" w:cstheme="minorBidi"/>
          <w:noProof/>
          <w:sz w:val="22"/>
          <w:lang w:eastAsia="cs-CZ"/>
        </w:rPr>
      </w:pPr>
      <w:hyperlink w:anchor="_Toc8816010" w:history="1">
        <w:r w:rsidR="007E3AE1" w:rsidRPr="00D96424">
          <w:rPr>
            <w:rStyle w:val="Hypertextovodkaz"/>
            <w:noProof/>
          </w:rPr>
          <w:t>11.7 Pravost a stáří dokladů a změny v kvalifikaci dodavatele</w:t>
        </w:r>
        <w:r w:rsidR="007E3AE1">
          <w:rPr>
            <w:noProof/>
            <w:webHidden/>
          </w:rPr>
          <w:tab/>
        </w:r>
        <w:r w:rsidR="007E3AE1">
          <w:rPr>
            <w:noProof/>
            <w:webHidden/>
          </w:rPr>
          <w:fldChar w:fldCharType="begin"/>
        </w:r>
        <w:r w:rsidR="007E3AE1">
          <w:rPr>
            <w:noProof/>
            <w:webHidden/>
          </w:rPr>
          <w:instrText xml:space="preserve"> PAGEREF _Toc8816010 \h </w:instrText>
        </w:r>
        <w:r w:rsidR="007E3AE1">
          <w:rPr>
            <w:noProof/>
            <w:webHidden/>
          </w:rPr>
        </w:r>
        <w:r w:rsidR="007E3AE1">
          <w:rPr>
            <w:noProof/>
            <w:webHidden/>
          </w:rPr>
          <w:fldChar w:fldCharType="separate"/>
        </w:r>
        <w:r w:rsidR="000320DA">
          <w:rPr>
            <w:noProof/>
            <w:webHidden/>
          </w:rPr>
          <w:t>16</w:t>
        </w:r>
        <w:r w:rsidR="007E3AE1">
          <w:rPr>
            <w:noProof/>
            <w:webHidden/>
          </w:rPr>
          <w:fldChar w:fldCharType="end"/>
        </w:r>
      </w:hyperlink>
    </w:p>
    <w:p w:rsidR="007E3AE1" w:rsidRDefault="00BE2BF0">
      <w:pPr>
        <w:pStyle w:val="Obsah2"/>
        <w:rPr>
          <w:rFonts w:asciiTheme="minorHAnsi" w:eastAsiaTheme="minorEastAsia" w:hAnsiTheme="minorHAnsi" w:cstheme="minorBidi"/>
          <w:noProof/>
          <w:sz w:val="22"/>
          <w:lang w:eastAsia="cs-CZ"/>
        </w:rPr>
      </w:pPr>
      <w:hyperlink w:anchor="_Toc8816013" w:history="1">
        <w:r w:rsidR="007E3AE1" w:rsidRPr="00D96424">
          <w:rPr>
            <w:rStyle w:val="Hypertextovodkaz"/>
            <w:noProof/>
          </w:rPr>
          <w:t>11.8. Doklady o kvalifikaci</w:t>
        </w:r>
        <w:r w:rsidR="007E3AE1">
          <w:rPr>
            <w:noProof/>
            <w:webHidden/>
          </w:rPr>
          <w:tab/>
        </w:r>
        <w:r w:rsidR="007E3AE1">
          <w:rPr>
            <w:noProof/>
            <w:webHidden/>
          </w:rPr>
          <w:fldChar w:fldCharType="begin"/>
        </w:r>
        <w:r w:rsidR="007E3AE1">
          <w:rPr>
            <w:noProof/>
            <w:webHidden/>
          </w:rPr>
          <w:instrText xml:space="preserve"> PAGEREF _Toc8816013 \h </w:instrText>
        </w:r>
        <w:r w:rsidR="007E3AE1">
          <w:rPr>
            <w:noProof/>
            <w:webHidden/>
          </w:rPr>
        </w:r>
        <w:r w:rsidR="007E3AE1">
          <w:rPr>
            <w:noProof/>
            <w:webHidden/>
          </w:rPr>
          <w:fldChar w:fldCharType="separate"/>
        </w:r>
        <w:r w:rsidR="000320DA">
          <w:rPr>
            <w:noProof/>
            <w:webHidden/>
          </w:rPr>
          <w:t>17</w:t>
        </w:r>
        <w:r w:rsidR="007E3AE1">
          <w:rPr>
            <w:noProof/>
            <w:webHidden/>
          </w:rPr>
          <w:fldChar w:fldCharType="end"/>
        </w:r>
      </w:hyperlink>
    </w:p>
    <w:p w:rsidR="007E3AE1" w:rsidRDefault="00BE2BF0">
      <w:pPr>
        <w:pStyle w:val="Obsah2"/>
        <w:rPr>
          <w:rFonts w:asciiTheme="minorHAnsi" w:eastAsiaTheme="minorEastAsia" w:hAnsiTheme="minorHAnsi" w:cstheme="minorBidi"/>
          <w:noProof/>
          <w:sz w:val="22"/>
          <w:lang w:eastAsia="cs-CZ"/>
        </w:rPr>
      </w:pPr>
      <w:hyperlink w:anchor="_Toc8816014" w:history="1">
        <w:r w:rsidR="007E3AE1" w:rsidRPr="00D96424">
          <w:rPr>
            <w:rStyle w:val="Hypertextovodkaz"/>
            <w:noProof/>
          </w:rPr>
          <w:t>11.9 Využití poddodavatele, kvalifikace poddodavatele</w:t>
        </w:r>
        <w:r w:rsidR="007E3AE1">
          <w:rPr>
            <w:noProof/>
            <w:webHidden/>
          </w:rPr>
          <w:tab/>
        </w:r>
        <w:r w:rsidR="007E3AE1">
          <w:rPr>
            <w:noProof/>
            <w:webHidden/>
          </w:rPr>
          <w:fldChar w:fldCharType="begin"/>
        </w:r>
        <w:r w:rsidR="007E3AE1">
          <w:rPr>
            <w:noProof/>
            <w:webHidden/>
          </w:rPr>
          <w:instrText xml:space="preserve"> PAGEREF _Toc8816014 \h </w:instrText>
        </w:r>
        <w:r w:rsidR="007E3AE1">
          <w:rPr>
            <w:noProof/>
            <w:webHidden/>
          </w:rPr>
        </w:r>
        <w:r w:rsidR="007E3AE1">
          <w:rPr>
            <w:noProof/>
            <w:webHidden/>
          </w:rPr>
          <w:fldChar w:fldCharType="separate"/>
        </w:r>
        <w:r w:rsidR="000320DA">
          <w:rPr>
            <w:noProof/>
            <w:webHidden/>
          </w:rPr>
          <w:t>17</w:t>
        </w:r>
        <w:r w:rsidR="007E3AE1">
          <w:rPr>
            <w:noProof/>
            <w:webHidden/>
          </w:rPr>
          <w:fldChar w:fldCharType="end"/>
        </w:r>
      </w:hyperlink>
    </w:p>
    <w:p w:rsidR="007E3AE1" w:rsidRDefault="00BE2BF0">
      <w:pPr>
        <w:pStyle w:val="Obsah1"/>
        <w:rPr>
          <w:rFonts w:asciiTheme="minorHAnsi" w:eastAsiaTheme="minorEastAsia" w:hAnsiTheme="minorHAnsi" w:cstheme="minorBidi"/>
          <w:noProof/>
          <w:sz w:val="22"/>
          <w:lang w:eastAsia="cs-CZ"/>
        </w:rPr>
      </w:pPr>
      <w:hyperlink w:anchor="_Toc8816015" w:history="1">
        <w:r w:rsidR="007E3AE1" w:rsidRPr="00D96424">
          <w:rPr>
            <w:rStyle w:val="Hypertextovodkaz"/>
            <w:rFonts w:eastAsia="Batang"/>
            <w:noProof/>
          </w:rPr>
          <w:t>12. Způsob hodnocení nabídek</w:t>
        </w:r>
        <w:r w:rsidR="007E3AE1">
          <w:rPr>
            <w:noProof/>
            <w:webHidden/>
          </w:rPr>
          <w:tab/>
        </w:r>
        <w:r w:rsidR="007E3AE1">
          <w:rPr>
            <w:noProof/>
            <w:webHidden/>
          </w:rPr>
          <w:fldChar w:fldCharType="begin"/>
        </w:r>
        <w:r w:rsidR="007E3AE1">
          <w:rPr>
            <w:noProof/>
            <w:webHidden/>
          </w:rPr>
          <w:instrText xml:space="preserve"> PAGEREF _Toc8816015 \h </w:instrText>
        </w:r>
        <w:r w:rsidR="007E3AE1">
          <w:rPr>
            <w:noProof/>
            <w:webHidden/>
          </w:rPr>
        </w:r>
        <w:r w:rsidR="007E3AE1">
          <w:rPr>
            <w:noProof/>
            <w:webHidden/>
          </w:rPr>
          <w:fldChar w:fldCharType="separate"/>
        </w:r>
        <w:r w:rsidR="000320DA">
          <w:rPr>
            <w:noProof/>
            <w:webHidden/>
          </w:rPr>
          <w:t>17</w:t>
        </w:r>
        <w:r w:rsidR="007E3AE1">
          <w:rPr>
            <w:noProof/>
            <w:webHidden/>
          </w:rPr>
          <w:fldChar w:fldCharType="end"/>
        </w:r>
      </w:hyperlink>
    </w:p>
    <w:p w:rsidR="007E3AE1" w:rsidRDefault="00BE2BF0">
      <w:pPr>
        <w:pStyle w:val="Obsah1"/>
        <w:rPr>
          <w:rFonts w:asciiTheme="minorHAnsi" w:eastAsiaTheme="minorEastAsia" w:hAnsiTheme="minorHAnsi" w:cstheme="minorBidi"/>
          <w:noProof/>
          <w:sz w:val="22"/>
          <w:lang w:eastAsia="cs-CZ"/>
        </w:rPr>
      </w:pPr>
      <w:hyperlink w:anchor="_Toc8816016" w:history="1">
        <w:r w:rsidR="007E3AE1" w:rsidRPr="00D96424">
          <w:rPr>
            <w:rStyle w:val="Hypertextovodkaz"/>
            <w:noProof/>
          </w:rPr>
          <w:t>13. Podmínky a požadavky pro zpracování nabídky, obsah nabídek a jiné požadavky zadavatele na plnění předmětu veřejné zakázky</w:t>
        </w:r>
        <w:r w:rsidR="007E3AE1">
          <w:rPr>
            <w:noProof/>
            <w:webHidden/>
          </w:rPr>
          <w:tab/>
        </w:r>
        <w:r w:rsidR="007E3AE1">
          <w:rPr>
            <w:noProof/>
            <w:webHidden/>
          </w:rPr>
          <w:fldChar w:fldCharType="begin"/>
        </w:r>
        <w:r w:rsidR="007E3AE1">
          <w:rPr>
            <w:noProof/>
            <w:webHidden/>
          </w:rPr>
          <w:instrText xml:space="preserve"> PAGEREF _Toc8816016 \h </w:instrText>
        </w:r>
        <w:r w:rsidR="007E3AE1">
          <w:rPr>
            <w:noProof/>
            <w:webHidden/>
          </w:rPr>
        </w:r>
        <w:r w:rsidR="007E3AE1">
          <w:rPr>
            <w:noProof/>
            <w:webHidden/>
          </w:rPr>
          <w:fldChar w:fldCharType="separate"/>
        </w:r>
        <w:r w:rsidR="000320DA">
          <w:rPr>
            <w:noProof/>
            <w:webHidden/>
          </w:rPr>
          <w:t>17</w:t>
        </w:r>
        <w:r w:rsidR="007E3AE1">
          <w:rPr>
            <w:noProof/>
            <w:webHidden/>
          </w:rPr>
          <w:fldChar w:fldCharType="end"/>
        </w:r>
      </w:hyperlink>
    </w:p>
    <w:p w:rsidR="007E3AE1" w:rsidRDefault="00BE2BF0">
      <w:pPr>
        <w:pStyle w:val="Obsah1"/>
        <w:rPr>
          <w:rFonts w:asciiTheme="minorHAnsi" w:eastAsiaTheme="minorEastAsia" w:hAnsiTheme="minorHAnsi" w:cstheme="minorBidi"/>
          <w:noProof/>
          <w:sz w:val="22"/>
          <w:lang w:eastAsia="cs-CZ"/>
        </w:rPr>
      </w:pPr>
      <w:hyperlink w:anchor="_Toc8816017" w:history="1">
        <w:r w:rsidR="007E3AE1" w:rsidRPr="00D96424">
          <w:rPr>
            <w:rStyle w:val="Hypertextovodkaz"/>
            <w:noProof/>
          </w:rPr>
          <w:t>14. Prohlídka místa plnění</w:t>
        </w:r>
        <w:r w:rsidR="007E3AE1">
          <w:rPr>
            <w:noProof/>
            <w:webHidden/>
          </w:rPr>
          <w:tab/>
        </w:r>
        <w:r w:rsidR="007E3AE1">
          <w:rPr>
            <w:noProof/>
            <w:webHidden/>
          </w:rPr>
          <w:fldChar w:fldCharType="begin"/>
        </w:r>
        <w:r w:rsidR="007E3AE1">
          <w:rPr>
            <w:noProof/>
            <w:webHidden/>
          </w:rPr>
          <w:instrText xml:space="preserve"> PAGEREF _Toc8816017 \h </w:instrText>
        </w:r>
        <w:r w:rsidR="007E3AE1">
          <w:rPr>
            <w:noProof/>
            <w:webHidden/>
          </w:rPr>
        </w:r>
        <w:r w:rsidR="007E3AE1">
          <w:rPr>
            <w:noProof/>
            <w:webHidden/>
          </w:rPr>
          <w:fldChar w:fldCharType="separate"/>
        </w:r>
        <w:r w:rsidR="000320DA">
          <w:rPr>
            <w:noProof/>
            <w:webHidden/>
          </w:rPr>
          <w:t>18</w:t>
        </w:r>
        <w:r w:rsidR="007E3AE1">
          <w:rPr>
            <w:noProof/>
            <w:webHidden/>
          </w:rPr>
          <w:fldChar w:fldCharType="end"/>
        </w:r>
      </w:hyperlink>
    </w:p>
    <w:p w:rsidR="007E3AE1" w:rsidRDefault="00BE2BF0">
      <w:pPr>
        <w:pStyle w:val="Obsah1"/>
        <w:rPr>
          <w:rFonts w:asciiTheme="minorHAnsi" w:eastAsiaTheme="minorEastAsia" w:hAnsiTheme="minorHAnsi" w:cstheme="minorBidi"/>
          <w:noProof/>
          <w:sz w:val="22"/>
          <w:lang w:eastAsia="cs-CZ"/>
        </w:rPr>
      </w:pPr>
      <w:hyperlink w:anchor="_Toc8816018" w:history="1">
        <w:r w:rsidR="007E3AE1" w:rsidRPr="00D96424">
          <w:rPr>
            <w:rStyle w:val="Hypertextovodkaz"/>
            <w:noProof/>
          </w:rPr>
          <w:t>15. Podmínky a lhůta pro podání nabídek</w:t>
        </w:r>
        <w:r w:rsidR="007E3AE1">
          <w:rPr>
            <w:noProof/>
            <w:webHidden/>
          </w:rPr>
          <w:tab/>
        </w:r>
        <w:r w:rsidR="007E3AE1">
          <w:rPr>
            <w:noProof/>
            <w:webHidden/>
          </w:rPr>
          <w:fldChar w:fldCharType="begin"/>
        </w:r>
        <w:r w:rsidR="007E3AE1">
          <w:rPr>
            <w:noProof/>
            <w:webHidden/>
          </w:rPr>
          <w:instrText xml:space="preserve"> PAGEREF _Toc8816018 \h </w:instrText>
        </w:r>
        <w:r w:rsidR="007E3AE1">
          <w:rPr>
            <w:noProof/>
            <w:webHidden/>
          </w:rPr>
        </w:r>
        <w:r w:rsidR="007E3AE1">
          <w:rPr>
            <w:noProof/>
            <w:webHidden/>
          </w:rPr>
          <w:fldChar w:fldCharType="separate"/>
        </w:r>
        <w:r w:rsidR="000320DA">
          <w:rPr>
            <w:noProof/>
            <w:webHidden/>
          </w:rPr>
          <w:t>19</w:t>
        </w:r>
        <w:r w:rsidR="007E3AE1">
          <w:rPr>
            <w:noProof/>
            <w:webHidden/>
          </w:rPr>
          <w:fldChar w:fldCharType="end"/>
        </w:r>
      </w:hyperlink>
    </w:p>
    <w:p w:rsidR="007E3AE1" w:rsidRDefault="00BE2BF0">
      <w:pPr>
        <w:pStyle w:val="Obsah1"/>
        <w:rPr>
          <w:rFonts w:asciiTheme="minorHAnsi" w:eastAsiaTheme="minorEastAsia" w:hAnsiTheme="minorHAnsi" w:cstheme="minorBidi"/>
          <w:noProof/>
          <w:sz w:val="22"/>
          <w:lang w:eastAsia="cs-CZ"/>
        </w:rPr>
      </w:pPr>
      <w:hyperlink w:anchor="_Toc8816019" w:history="1">
        <w:r w:rsidR="007E3AE1" w:rsidRPr="00D96424">
          <w:rPr>
            <w:rStyle w:val="Hypertextovodkaz"/>
            <w:noProof/>
          </w:rPr>
          <w:t>16. Vysvětlení zadávací dokumentace</w:t>
        </w:r>
        <w:r w:rsidR="007E3AE1">
          <w:rPr>
            <w:noProof/>
            <w:webHidden/>
          </w:rPr>
          <w:tab/>
        </w:r>
        <w:r w:rsidR="007E3AE1">
          <w:rPr>
            <w:noProof/>
            <w:webHidden/>
          </w:rPr>
          <w:fldChar w:fldCharType="begin"/>
        </w:r>
        <w:r w:rsidR="007E3AE1">
          <w:rPr>
            <w:noProof/>
            <w:webHidden/>
          </w:rPr>
          <w:instrText xml:space="preserve"> PAGEREF _Toc8816019 \h </w:instrText>
        </w:r>
        <w:r w:rsidR="007E3AE1">
          <w:rPr>
            <w:noProof/>
            <w:webHidden/>
          </w:rPr>
        </w:r>
        <w:r w:rsidR="007E3AE1">
          <w:rPr>
            <w:noProof/>
            <w:webHidden/>
          </w:rPr>
          <w:fldChar w:fldCharType="separate"/>
        </w:r>
        <w:r w:rsidR="000320DA">
          <w:rPr>
            <w:noProof/>
            <w:webHidden/>
          </w:rPr>
          <w:t>19</w:t>
        </w:r>
        <w:r w:rsidR="007E3AE1">
          <w:rPr>
            <w:noProof/>
            <w:webHidden/>
          </w:rPr>
          <w:fldChar w:fldCharType="end"/>
        </w:r>
      </w:hyperlink>
    </w:p>
    <w:p w:rsidR="007E3AE1" w:rsidRPr="007E3AE1" w:rsidRDefault="00BE2BF0">
      <w:pPr>
        <w:pStyle w:val="Obsah1"/>
        <w:rPr>
          <w:rFonts w:asciiTheme="minorHAnsi" w:eastAsiaTheme="minorEastAsia" w:hAnsiTheme="minorHAnsi" w:cstheme="minorBidi"/>
          <w:noProof/>
          <w:sz w:val="22"/>
          <w:lang w:eastAsia="cs-CZ"/>
        </w:rPr>
      </w:pPr>
      <w:hyperlink w:anchor="_Toc8816020" w:history="1">
        <w:r w:rsidR="007E3AE1" w:rsidRPr="007E3AE1">
          <w:rPr>
            <w:rStyle w:val="Hypertextovodkaz"/>
            <w:noProof/>
          </w:rPr>
          <w:t>17. Komunikace mezi zadavatelem a dodavateli</w:t>
        </w:r>
        <w:r w:rsidR="007E3AE1" w:rsidRPr="007E3AE1">
          <w:rPr>
            <w:noProof/>
            <w:webHidden/>
          </w:rPr>
          <w:tab/>
        </w:r>
        <w:r w:rsidR="007E3AE1" w:rsidRPr="007E3AE1">
          <w:rPr>
            <w:noProof/>
            <w:webHidden/>
          </w:rPr>
          <w:fldChar w:fldCharType="begin"/>
        </w:r>
        <w:r w:rsidR="007E3AE1" w:rsidRPr="007E3AE1">
          <w:rPr>
            <w:noProof/>
            <w:webHidden/>
          </w:rPr>
          <w:instrText xml:space="preserve"> PAGEREF _Toc8816020 \h </w:instrText>
        </w:r>
        <w:r w:rsidR="007E3AE1" w:rsidRPr="007E3AE1">
          <w:rPr>
            <w:noProof/>
            <w:webHidden/>
          </w:rPr>
        </w:r>
        <w:r w:rsidR="007E3AE1" w:rsidRPr="007E3AE1">
          <w:rPr>
            <w:noProof/>
            <w:webHidden/>
          </w:rPr>
          <w:fldChar w:fldCharType="separate"/>
        </w:r>
        <w:r w:rsidR="000320DA">
          <w:rPr>
            <w:noProof/>
            <w:webHidden/>
          </w:rPr>
          <w:t>20</w:t>
        </w:r>
        <w:r w:rsidR="007E3AE1" w:rsidRPr="007E3AE1">
          <w:rPr>
            <w:noProof/>
            <w:webHidden/>
          </w:rPr>
          <w:fldChar w:fldCharType="end"/>
        </w:r>
      </w:hyperlink>
    </w:p>
    <w:p w:rsidR="007E3AE1" w:rsidRPr="007E3AE1" w:rsidRDefault="00BE2BF0">
      <w:pPr>
        <w:pStyle w:val="Obsah1"/>
        <w:rPr>
          <w:rFonts w:asciiTheme="minorHAnsi" w:eastAsiaTheme="minorEastAsia" w:hAnsiTheme="minorHAnsi" w:cstheme="minorBidi"/>
          <w:noProof/>
          <w:sz w:val="22"/>
          <w:lang w:eastAsia="cs-CZ"/>
        </w:rPr>
      </w:pPr>
      <w:hyperlink w:anchor="_Toc8816021" w:history="1">
        <w:r w:rsidR="007E3AE1" w:rsidRPr="007E3AE1">
          <w:rPr>
            <w:rStyle w:val="Hypertextovodkaz"/>
            <w:rFonts w:eastAsia="Calibri"/>
            <w:bCs/>
            <w:noProof/>
            <w:lang w:eastAsia="cs-CZ"/>
          </w:rPr>
          <w:t>18. Přístup k zadávací dokumentaci</w:t>
        </w:r>
        <w:r w:rsidR="007E3AE1" w:rsidRPr="007E3AE1">
          <w:rPr>
            <w:noProof/>
            <w:webHidden/>
          </w:rPr>
          <w:tab/>
        </w:r>
        <w:r w:rsidR="007E3AE1" w:rsidRPr="007E3AE1">
          <w:rPr>
            <w:noProof/>
            <w:webHidden/>
          </w:rPr>
          <w:fldChar w:fldCharType="begin"/>
        </w:r>
        <w:r w:rsidR="007E3AE1" w:rsidRPr="007E3AE1">
          <w:rPr>
            <w:noProof/>
            <w:webHidden/>
          </w:rPr>
          <w:instrText xml:space="preserve"> PAGEREF _Toc8816021 \h </w:instrText>
        </w:r>
        <w:r w:rsidR="007E3AE1" w:rsidRPr="007E3AE1">
          <w:rPr>
            <w:noProof/>
            <w:webHidden/>
          </w:rPr>
        </w:r>
        <w:r w:rsidR="007E3AE1" w:rsidRPr="007E3AE1">
          <w:rPr>
            <w:noProof/>
            <w:webHidden/>
          </w:rPr>
          <w:fldChar w:fldCharType="separate"/>
        </w:r>
        <w:r w:rsidR="000320DA">
          <w:rPr>
            <w:noProof/>
            <w:webHidden/>
          </w:rPr>
          <w:t>20</w:t>
        </w:r>
        <w:r w:rsidR="007E3AE1" w:rsidRPr="007E3AE1">
          <w:rPr>
            <w:noProof/>
            <w:webHidden/>
          </w:rPr>
          <w:fldChar w:fldCharType="end"/>
        </w:r>
      </w:hyperlink>
    </w:p>
    <w:p w:rsidR="007E3AE1" w:rsidRPr="007E3AE1" w:rsidRDefault="00BE2BF0">
      <w:pPr>
        <w:pStyle w:val="Obsah1"/>
        <w:rPr>
          <w:rFonts w:asciiTheme="minorHAnsi" w:eastAsiaTheme="minorEastAsia" w:hAnsiTheme="minorHAnsi" w:cstheme="minorBidi"/>
          <w:noProof/>
          <w:sz w:val="22"/>
          <w:lang w:eastAsia="cs-CZ"/>
        </w:rPr>
      </w:pPr>
      <w:hyperlink w:anchor="_Toc8816022" w:history="1">
        <w:r w:rsidR="007E3AE1" w:rsidRPr="007E3AE1">
          <w:rPr>
            <w:rStyle w:val="Hypertextovodkaz"/>
            <w:rFonts w:eastAsia="Calibri"/>
            <w:bCs/>
            <w:noProof/>
            <w:lang w:eastAsia="cs-CZ"/>
          </w:rPr>
          <w:t>19. Podmínky a požadavky před podpisem smlouvy a pro plnění veřejné zakázky</w:t>
        </w:r>
        <w:r w:rsidR="007E3AE1" w:rsidRPr="007E3AE1">
          <w:rPr>
            <w:noProof/>
            <w:webHidden/>
          </w:rPr>
          <w:tab/>
        </w:r>
        <w:r w:rsidR="007E3AE1" w:rsidRPr="007E3AE1">
          <w:rPr>
            <w:noProof/>
            <w:webHidden/>
          </w:rPr>
          <w:fldChar w:fldCharType="begin"/>
        </w:r>
        <w:r w:rsidR="007E3AE1" w:rsidRPr="007E3AE1">
          <w:rPr>
            <w:noProof/>
            <w:webHidden/>
          </w:rPr>
          <w:instrText xml:space="preserve"> PAGEREF _Toc8816022 \h </w:instrText>
        </w:r>
        <w:r w:rsidR="007E3AE1" w:rsidRPr="007E3AE1">
          <w:rPr>
            <w:noProof/>
            <w:webHidden/>
          </w:rPr>
        </w:r>
        <w:r w:rsidR="007E3AE1" w:rsidRPr="007E3AE1">
          <w:rPr>
            <w:noProof/>
            <w:webHidden/>
          </w:rPr>
          <w:fldChar w:fldCharType="separate"/>
        </w:r>
        <w:r w:rsidR="000320DA">
          <w:rPr>
            <w:noProof/>
            <w:webHidden/>
          </w:rPr>
          <w:t>20</w:t>
        </w:r>
        <w:r w:rsidR="007E3AE1" w:rsidRPr="007E3AE1">
          <w:rPr>
            <w:noProof/>
            <w:webHidden/>
          </w:rPr>
          <w:fldChar w:fldCharType="end"/>
        </w:r>
      </w:hyperlink>
    </w:p>
    <w:p w:rsidR="007E3AE1" w:rsidRPr="007E3AE1" w:rsidRDefault="00BE2BF0">
      <w:pPr>
        <w:pStyle w:val="Obsah1"/>
        <w:rPr>
          <w:rFonts w:asciiTheme="minorHAnsi" w:eastAsiaTheme="minorEastAsia" w:hAnsiTheme="minorHAnsi" w:cstheme="minorBidi"/>
          <w:noProof/>
          <w:sz w:val="22"/>
          <w:lang w:eastAsia="cs-CZ"/>
        </w:rPr>
      </w:pPr>
      <w:hyperlink w:anchor="_Toc8816023" w:history="1">
        <w:r w:rsidR="007E3AE1" w:rsidRPr="007E3AE1">
          <w:rPr>
            <w:rStyle w:val="Hypertextovodkaz"/>
            <w:rFonts w:eastAsia="Calibri"/>
            <w:bCs/>
            <w:noProof/>
            <w:lang w:eastAsia="cs-CZ"/>
          </w:rPr>
          <w:t>20. Ostatní ujednání</w:t>
        </w:r>
        <w:r w:rsidR="007E3AE1" w:rsidRPr="007E3AE1">
          <w:rPr>
            <w:noProof/>
            <w:webHidden/>
          </w:rPr>
          <w:tab/>
        </w:r>
        <w:r w:rsidR="007E3AE1" w:rsidRPr="007E3AE1">
          <w:rPr>
            <w:noProof/>
            <w:webHidden/>
          </w:rPr>
          <w:fldChar w:fldCharType="begin"/>
        </w:r>
        <w:r w:rsidR="007E3AE1" w:rsidRPr="007E3AE1">
          <w:rPr>
            <w:noProof/>
            <w:webHidden/>
          </w:rPr>
          <w:instrText xml:space="preserve"> PAGEREF _Toc8816023 \h </w:instrText>
        </w:r>
        <w:r w:rsidR="007E3AE1" w:rsidRPr="007E3AE1">
          <w:rPr>
            <w:noProof/>
            <w:webHidden/>
          </w:rPr>
        </w:r>
        <w:r w:rsidR="007E3AE1" w:rsidRPr="007E3AE1">
          <w:rPr>
            <w:noProof/>
            <w:webHidden/>
          </w:rPr>
          <w:fldChar w:fldCharType="separate"/>
        </w:r>
        <w:r w:rsidR="000320DA">
          <w:rPr>
            <w:noProof/>
            <w:webHidden/>
          </w:rPr>
          <w:t>20</w:t>
        </w:r>
        <w:r w:rsidR="007E3AE1" w:rsidRPr="007E3AE1">
          <w:rPr>
            <w:noProof/>
            <w:webHidden/>
          </w:rPr>
          <w:fldChar w:fldCharType="end"/>
        </w:r>
      </w:hyperlink>
    </w:p>
    <w:p w:rsidR="007E3AE1" w:rsidRPr="007E3AE1" w:rsidRDefault="00BE2BF0">
      <w:pPr>
        <w:pStyle w:val="Obsah1"/>
        <w:rPr>
          <w:rFonts w:asciiTheme="minorHAnsi" w:eastAsiaTheme="minorEastAsia" w:hAnsiTheme="minorHAnsi" w:cstheme="minorBidi"/>
          <w:noProof/>
          <w:sz w:val="22"/>
          <w:lang w:eastAsia="cs-CZ"/>
        </w:rPr>
      </w:pPr>
      <w:hyperlink w:anchor="_Toc8816024" w:history="1">
        <w:r w:rsidR="007E3AE1" w:rsidRPr="007E3AE1">
          <w:rPr>
            <w:rStyle w:val="Hypertextovodkaz"/>
            <w:noProof/>
          </w:rPr>
          <w:t>21. Přílohy</w:t>
        </w:r>
        <w:r w:rsidR="007E3AE1" w:rsidRPr="007E3AE1">
          <w:rPr>
            <w:noProof/>
            <w:webHidden/>
          </w:rPr>
          <w:tab/>
        </w:r>
        <w:r w:rsidR="007E3AE1" w:rsidRPr="007E3AE1">
          <w:rPr>
            <w:noProof/>
            <w:webHidden/>
          </w:rPr>
          <w:fldChar w:fldCharType="begin"/>
        </w:r>
        <w:r w:rsidR="007E3AE1" w:rsidRPr="007E3AE1">
          <w:rPr>
            <w:noProof/>
            <w:webHidden/>
          </w:rPr>
          <w:instrText xml:space="preserve"> PAGEREF _Toc8816024 \h </w:instrText>
        </w:r>
        <w:r w:rsidR="007E3AE1" w:rsidRPr="007E3AE1">
          <w:rPr>
            <w:noProof/>
            <w:webHidden/>
          </w:rPr>
        </w:r>
        <w:r w:rsidR="007E3AE1" w:rsidRPr="007E3AE1">
          <w:rPr>
            <w:noProof/>
            <w:webHidden/>
          </w:rPr>
          <w:fldChar w:fldCharType="separate"/>
        </w:r>
        <w:r w:rsidR="000320DA">
          <w:rPr>
            <w:noProof/>
            <w:webHidden/>
          </w:rPr>
          <w:t>21</w:t>
        </w:r>
        <w:r w:rsidR="007E3AE1" w:rsidRPr="007E3AE1">
          <w:rPr>
            <w:noProof/>
            <w:webHidden/>
          </w:rPr>
          <w:fldChar w:fldCharType="end"/>
        </w:r>
      </w:hyperlink>
    </w:p>
    <w:p w:rsidR="003660E4" w:rsidRDefault="00AC0A80" w:rsidP="003660E4">
      <w:pPr>
        <w:pStyle w:val="Obsah1"/>
        <w:spacing w:line="240" w:lineRule="auto"/>
        <w:rPr>
          <w:sz w:val="22"/>
        </w:rPr>
      </w:pPr>
      <w:r w:rsidRPr="003660E4">
        <w:rPr>
          <w:sz w:val="22"/>
        </w:rPr>
        <w:fldChar w:fldCharType="end"/>
      </w:r>
    </w:p>
    <w:p w:rsidR="00872557" w:rsidRPr="003660E4" w:rsidRDefault="00872557" w:rsidP="003660E4">
      <w:pPr>
        <w:pStyle w:val="Obsah1"/>
        <w:spacing w:line="240" w:lineRule="auto"/>
        <w:rPr>
          <w:sz w:val="22"/>
        </w:rPr>
      </w:pPr>
      <w:r w:rsidRPr="003660E4">
        <w:rPr>
          <w:sz w:val="22"/>
        </w:rPr>
        <w:t>Ve smyslu § 36 odst. 4 zákona zadavatel uvádí jiné osoby, které se podílely na tvorbě zadávací dokumentace:</w:t>
      </w:r>
    </w:p>
    <w:p w:rsidR="003660E4" w:rsidRPr="003660E4" w:rsidRDefault="00872557" w:rsidP="003660E4">
      <w:pPr>
        <w:pStyle w:val="Obsah1"/>
        <w:numPr>
          <w:ilvl w:val="0"/>
          <w:numId w:val="20"/>
        </w:numPr>
        <w:spacing w:line="240" w:lineRule="auto"/>
      </w:pPr>
      <w:r w:rsidRPr="003660E4">
        <w:rPr>
          <w:sz w:val="22"/>
        </w:rPr>
        <w:lastRenderedPageBreak/>
        <w:t>Společnost Český a moravský účetní dvůr, s.r.o., IČ: 25972154, se sídlem Dašická 247, Pardubice,</w:t>
      </w:r>
      <w:r w:rsidRPr="003660E4">
        <w:rPr>
          <w:bCs/>
          <w:sz w:val="22"/>
        </w:rPr>
        <w:t xml:space="preserve"> </w:t>
      </w:r>
      <w:r w:rsidRPr="003660E4">
        <w:rPr>
          <w:sz w:val="22"/>
        </w:rPr>
        <w:t>530 03 – zpracování zadávací dokumentace (dále jen „ZD“)</w:t>
      </w:r>
    </w:p>
    <w:p w:rsidR="00AC0A80" w:rsidRPr="003660E4" w:rsidRDefault="00AC0A80" w:rsidP="003660E4">
      <w:pPr>
        <w:pStyle w:val="Zkladntextodsazen2"/>
        <w:pBdr>
          <w:top w:val="single" w:sz="4" w:space="1" w:color="auto"/>
          <w:left w:val="single" w:sz="4" w:space="4" w:color="auto"/>
          <w:bottom w:val="single" w:sz="4" w:space="1" w:color="auto"/>
          <w:right w:val="single" w:sz="4" w:space="4" w:color="auto"/>
        </w:pBdr>
        <w:shd w:val="clear" w:color="auto" w:fill="DBE5F1" w:themeFill="accent1" w:themeFillTint="33"/>
        <w:spacing w:before="240" w:after="0" w:line="240" w:lineRule="auto"/>
        <w:ind w:left="0"/>
        <w:jc w:val="center"/>
        <w:rPr>
          <w:rFonts w:ascii="Calibri" w:hAnsi="Calibri" w:cs="Calibri"/>
          <w:b/>
          <w:snapToGrid w:val="0"/>
          <w:sz w:val="28"/>
          <w:szCs w:val="28"/>
          <w:lang w:eastAsia="en-US"/>
        </w:rPr>
      </w:pPr>
      <w:r w:rsidRPr="003660E4">
        <w:rPr>
          <w:rFonts w:ascii="Calibri" w:hAnsi="Calibri" w:cs="Calibri"/>
          <w:b/>
          <w:snapToGrid w:val="0"/>
          <w:sz w:val="28"/>
          <w:szCs w:val="28"/>
          <w:lang w:eastAsia="en-US"/>
        </w:rPr>
        <w:t>Zadávací dokumentace</w:t>
      </w:r>
    </w:p>
    <w:p w:rsidR="00FD5003" w:rsidRPr="003660E4" w:rsidRDefault="00FD5003" w:rsidP="003660E4">
      <w:pPr>
        <w:pStyle w:val="Nadpis1"/>
        <w:spacing w:line="240" w:lineRule="auto"/>
        <w:rPr>
          <w:snapToGrid w:val="0"/>
          <w:sz w:val="22"/>
          <w:szCs w:val="22"/>
        </w:rPr>
      </w:pPr>
      <w:bookmarkStart w:id="6" w:name="_Toc478454006"/>
      <w:bookmarkStart w:id="7" w:name="_Toc518477814"/>
      <w:bookmarkStart w:id="8" w:name="_Toc8815980"/>
      <w:r w:rsidRPr="003660E4">
        <w:rPr>
          <w:snapToGrid w:val="0"/>
          <w:sz w:val="22"/>
          <w:szCs w:val="22"/>
        </w:rPr>
        <w:t>1. Předmět veřejné zakázky</w:t>
      </w:r>
      <w:bookmarkEnd w:id="6"/>
      <w:bookmarkEnd w:id="7"/>
      <w:bookmarkEnd w:id="8"/>
    </w:p>
    <w:p w:rsidR="0015522B" w:rsidRPr="003660E4" w:rsidRDefault="0015522B" w:rsidP="003660E4">
      <w:pPr>
        <w:autoSpaceDE w:val="0"/>
        <w:autoSpaceDN w:val="0"/>
        <w:adjustRightInd w:val="0"/>
        <w:spacing w:before="240" w:line="240" w:lineRule="auto"/>
        <w:rPr>
          <w:sz w:val="22"/>
        </w:rPr>
      </w:pPr>
      <w:r w:rsidRPr="003660E4">
        <w:rPr>
          <w:sz w:val="22"/>
        </w:rPr>
        <w:t>Zadavatel níže v tomto článku zadávací dokumentace</w:t>
      </w:r>
      <w:r w:rsidR="007E3AE1">
        <w:rPr>
          <w:sz w:val="22"/>
        </w:rPr>
        <w:t xml:space="preserve"> (také jen „ZD“)</w:t>
      </w:r>
      <w:r w:rsidRPr="003660E4">
        <w:rPr>
          <w:sz w:val="22"/>
        </w:rPr>
        <w:t xml:space="preserve"> vymezuje technické podmínky vymezující předmět veřejné zakázky ve smyslu § 37 odst. 1 písm. b)</w:t>
      </w:r>
      <w:r w:rsidR="00826456" w:rsidRPr="003660E4">
        <w:rPr>
          <w:sz w:val="22"/>
        </w:rPr>
        <w:t xml:space="preserve"> zákona</w:t>
      </w:r>
      <w:r w:rsidRPr="003660E4">
        <w:rPr>
          <w:sz w:val="22"/>
        </w:rPr>
        <w:t>.</w:t>
      </w:r>
      <w:r w:rsidR="007E3AE1">
        <w:rPr>
          <w:sz w:val="22"/>
        </w:rPr>
        <w:t xml:space="preserve"> Technické podmínky jsou dále vymezeny v závazném návrhu smlouvy, který tvoří přílohu č. 3 této ZD.</w:t>
      </w:r>
    </w:p>
    <w:p w:rsidR="00FD5003" w:rsidRPr="003660E4" w:rsidRDefault="00FD5003" w:rsidP="003660E4">
      <w:pPr>
        <w:numPr>
          <w:ilvl w:val="0"/>
          <w:numId w:val="25"/>
        </w:numPr>
        <w:autoSpaceDE w:val="0"/>
        <w:autoSpaceDN w:val="0"/>
        <w:adjustRightInd w:val="0"/>
        <w:spacing w:before="240" w:line="240" w:lineRule="auto"/>
        <w:ind w:left="0"/>
        <w:rPr>
          <w:sz w:val="22"/>
        </w:rPr>
      </w:pPr>
      <w:r w:rsidRPr="003660E4">
        <w:rPr>
          <w:sz w:val="22"/>
        </w:rPr>
        <w:t xml:space="preserve">Předmětem veřejné zakázky je poskytnutí odborných služeb a zhotovení programového díla dodavatelem pro rozvoj stávajícího informačního systému pro správu </w:t>
      </w:r>
      <w:r w:rsidRPr="00E3153A">
        <w:rPr>
          <w:sz w:val="22"/>
        </w:rPr>
        <w:t>registračních procesů</w:t>
      </w:r>
      <w:r w:rsidR="00ED7B87" w:rsidRPr="00E3153A">
        <w:rPr>
          <w:sz w:val="22"/>
        </w:rPr>
        <w:t xml:space="preserve"> a poskytování servisních služeb a služeb podpory software</w:t>
      </w:r>
      <w:r w:rsidRPr="00E3153A">
        <w:rPr>
          <w:sz w:val="22"/>
        </w:rPr>
        <w:t xml:space="preserve"> v rámci Ústavu</w:t>
      </w:r>
      <w:r w:rsidRPr="003660E4">
        <w:rPr>
          <w:sz w:val="22"/>
        </w:rPr>
        <w:t xml:space="preserve"> pro státní kontrolu veterinárních biopreparátů a léčiv jako zadavatele</w:t>
      </w:r>
      <w:r w:rsidRPr="003660E4">
        <w:rPr>
          <w:rFonts w:cs="Calibri"/>
          <w:sz w:val="22"/>
          <w:lang w:eastAsia="cs-CZ"/>
        </w:rPr>
        <w:t>.</w:t>
      </w:r>
    </w:p>
    <w:p w:rsidR="00FD5003" w:rsidRPr="003660E4" w:rsidRDefault="00FD5003" w:rsidP="003660E4">
      <w:pPr>
        <w:autoSpaceDE w:val="0"/>
        <w:autoSpaceDN w:val="0"/>
        <w:adjustRightInd w:val="0"/>
        <w:spacing w:before="240" w:line="240" w:lineRule="auto"/>
        <w:rPr>
          <w:sz w:val="22"/>
        </w:rPr>
      </w:pPr>
      <w:r w:rsidRPr="003660E4">
        <w:rPr>
          <w:sz w:val="22"/>
        </w:rPr>
        <w:t>Rozsah a podrobné vymezení předmětu veřejné zakázky je uvedeno v této zadávací dokumentaci a také v závazném návrhu smlouvy, který tvoří přílohu č. 3 této zadávací dokumentace.</w:t>
      </w:r>
    </w:p>
    <w:p w:rsidR="00FD5003" w:rsidRPr="003660E4" w:rsidRDefault="00FD5003" w:rsidP="003660E4">
      <w:pPr>
        <w:autoSpaceDE w:val="0"/>
        <w:autoSpaceDN w:val="0"/>
        <w:adjustRightInd w:val="0"/>
        <w:spacing w:line="240" w:lineRule="auto"/>
        <w:rPr>
          <w:sz w:val="22"/>
        </w:rPr>
      </w:pPr>
      <w:r w:rsidRPr="003660E4">
        <w:rPr>
          <w:sz w:val="22"/>
        </w:rPr>
        <w:t xml:space="preserve">Zadavatelem vymezené kapacitní, kvalitativní a technické parametry a požadavky na předmět zakázky stejně jako hodnoty uvedené u těchto parametrů jsou stanoveny jako </w:t>
      </w:r>
      <w:r w:rsidRPr="003660E4">
        <w:rPr>
          <w:b/>
          <w:sz w:val="22"/>
        </w:rPr>
        <w:t>minimální přípustné</w:t>
      </w:r>
      <w:r w:rsidRPr="003660E4">
        <w:rPr>
          <w:sz w:val="22"/>
        </w:rPr>
        <w:t>. Účastníci proto mohou nabídnout předmět zakázky, který bude disponovat lepšími parametry a vlastnostmi u funkcionalit zadavatelem požadovaných.</w:t>
      </w:r>
    </w:p>
    <w:p w:rsidR="00FD5003" w:rsidRPr="003660E4" w:rsidRDefault="00FD5003" w:rsidP="003660E4">
      <w:pPr>
        <w:autoSpaceDE w:val="0"/>
        <w:autoSpaceDN w:val="0"/>
        <w:adjustRightInd w:val="0"/>
        <w:spacing w:line="240" w:lineRule="auto"/>
        <w:rPr>
          <w:sz w:val="22"/>
        </w:rPr>
      </w:pPr>
      <w:r w:rsidRPr="003660E4">
        <w:rPr>
          <w:sz w:val="22"/>
        </w:rPr>
        <w:t>Předmětem plnění jsou i činnosti, které jsou dle obchodních zvyklostí či zavedené odborné praxe přirozenou či obvyklou součástí činností nezbytných pro řádné plnění zakázky v odpovídající kvalitě, rozsahu a termínech.</w:t>
      </w:r>
    </w:p>
    <w:p w:rsidR="00FD5003" w:rsidRPr="003660E4" w:rsidRDefault="00FD5003" w:rsidP="003660E4">
      <w:pPr>
        <w:numPr>
          <w:ilvl w:val="0"/>
          <w:numId w:val="25"/>
        </w:numPr>
        <w:autoSpaceDE w:val="0"/>
        <w:autoSpaceDN w:val="0"/>
        <w:adjustRightInd w:val="0"/>
        <w:spacing w:before="240" w:line="240" w:lineRule="auto"/>
        <w:ind w:left="0"/>
        <w:rPr>
          <w:sz w:val="22"/>
        </w:rPr>
      </w:pPr>
      <w:r w:rsidRPr="003660E4">
        <w:rPr>
          <w:sz w:val="22"/>
        </w:rPr>
        <w:t>Pokud jsou v zadávací dokumentaci v rámci stanovení technických podmínek vlastností předmětu veřejné zakázky uvedeny jakékoli odkazy na konkrétní názvy či technická řešení, na určité dodavatele nebo výrobky, na obchodní názvy firmy, specifická označení výrobků, materiálů, technologických postupů či celků a dodávek, které platí pro určitého podnikatele, společnost nebo jeho organizační složku, patenty na vynálezy, užitné vzory, průmyslové vzory, ochranné známky nebo označení původu, vlivem toho, že zadavatel nebyl jinak schopen popsat onu vymezenou část předmětu veřejné zakázky s použitím daných specifikací tak, aby byly dostatečně přesné a srozumitelné všem dodavatelům, jedná se vždy o doporučená řešení a pouze o vymezení očekávaných standardů použitých výrobků a materiálů.</w:t>
      </w:r>
    </w:p>
    <w:p w:rsidR="001A27EF" w:rsidRPr="003660E4" w:rsidRDefault="00FD5003" w:rsidP="003660E4">
      <w:pPr>
        <w:spacing w:line="240" w:lineRule="auto"/>
        <w:rPr>
          <w:sz w:val="22"/>
        </w:rPr>
      </w:pPr>
      <w:r w:rsidRPr="003660E4">
        <w:rPr>
          <w:sz w:val="22"/>
        </w:rPr>
        <w:t>Zadavatel jednoznačně deklaruje, že umožní pro plnění veřejné zakázky nabídku i jiných, rovnocenných řešení a technických řešení dle § 89 odst. 6 zákona, pokud je dodavatel nabídne a pokud splní požadavky zadavatele na jejich požadovanou kvalitu.</w:t>
      </w:r>
    </w:p>
    <w:p w:rsidR="00FD5003" w:rsidRPr="003660E4" w:rsidRDefault="00FD5003" w:rsidP="003660E4">
      <w:pPr>
        <w:spacing w:line="240" w:lineRule="auto"/>
        <w:rPr>
          <w:b/>
          <w:bCs/>
          <w:sz w:val="22"/>
        </w:rPr>
      </w:pPr>
      <w:r w:rsidRPr="003660E4">
        <w:rPr>
          <w:b/>
          <w:bCs/>
          <w:sz w:val="22"/>
        </w:rPr>
        <w:t xml:space="preserve">V případě, že </w:t>
      </w:r>
      <w:r w:rsidR="00826456" w:rsidRPr="003660E4">
        <w:rPr>
          <w:b/>
          <w:bCs/>
          <w:sz w:val="22"/>
        </w:rPr>
        <w:t>dodavatel</w:t>
      </w:r>
      <w:r w:rsidRPr="003660E4">
        <w:rPr>
          <w:b/>
          <w:bCs/>
          <w:sz w:val="22"/>
        </w:rPr>
        <w:t xml:space="preserve"> nabídne jiné řešení nebo produkty, plně odpovídá za splnění všech parametrů určených touto zadávací dokumentací a zároveň přejímá veškerou odpovědnost za koordinaci se všemi navazujícími systémy a softwarem.</w:t>
      </w:r>
    </w:p>
    <w:p w:rsidR="00FD5003" w:rsidRPr="003660E4" w:rsidRDefault="00A55716" w:rsidP="003660E4">
      <w:pPr>
        <w:pStyle w:val="Nadpis2"/>
        <w:numPr>
          <w:ilvl w:val="1"/>
          <w:numId w:val="20"/>
        </w:numPr>
        <w:spacing w:line="240" w:lineRule="auto"/>
        <w:rPr>
          <w:sz w:val="22"/>
          <w:szCs w:val="22"/>
        </w:rPr>
      </w:pPr>
      <w:bookmarkStart w:id="9" w:name="_Toc518730197"/>
      <w:bookmarkStart w:id="10" w:name="_Toc3370330"/>
      <w:bookmarkStart w:id="11" w:name="_Toc8815841"/>
      <w:bookmarkStart w:id="12" w:name="_Toc8815981"/>
      <w:r w:rsidRPr="003660E4">
        <w:rPr>
          <w:sz w:val="22"/>
          <w:szCs w:val="22"/>
        </w:rPr>
        <w:t>P</w:t>
      </w:r>
      <w:r w:rsidR="00FD5003" w:rsidRPr="003660E4">
        <w:rPr>
          <w:sz w:val="22"/>
          <w:szCs w:val="22"/>
        </w:rPr>
        <w:t>odrobný popis předmětu veřejné zakázky</w:t>
      </w:r>
      <w:bookmarkEnd w:id="9"/>
      <w:r w:rsidR="00A11CB2" w:rsidRPr="003660E4">
        <w:rPr>
          <w:sz w:val="22"/>
          <w:szCs w:val="22"/>
        </w:rPr>
        <w:t xml:space="preserve"> – Rozšíření funkcionality systému pro správu registračních procesů</w:t>
      </w:r>
      <w:bookmarkEnd w:id="10"/>
      <w:bookmarkEnd w:id="11"/>
      <w:bookmarkEnd w:id="12"/>
    </w:p>
    <w:p w:rsidR="00FD5003" w:rsidRPr="003660E4" w:rsidRDefault="00A55716" w:rsidP="003660E4">
      <w:pPr>
        <w:pStyle w:val="Nadpis3"/>
        <w:spacing w:line="240" w:lineRule="auto"/>
        <w:rPr>
          <w:sz w:val="22"/>
          <w:szCs w:val="22"/>
        </w:rPr>
      </w:pPr>
      <w:bookmarkStart w:id="13" w:name="_Toc518730198"/>
      <w:bookmarkStart w:id="14" w:name="_Toc3370331"/>
      <w:bookmarkStart w:id="15" w:name="_Toc8815842"/>
      <w:bookmarkStart w:id="16" w:name="_Toc8815982"/>
      <w:r w:rsidRPr="003660E4">
        <w:rPr>
          <w:sz w:val="22"/>
          <w:szCs w:val="22"/>
        </w:rPr>
        <w:t>1.1.1</w:t>
      </w:r>
      <w:r w:rsidR="00683FF3" w:rsidRPr="003660E4">
        <w:rPr>
          <w:sz w:val="22"/>
          <w:szCs w:val="22"/>
        </w:rPr>
        <w:t xml:space="preserve"> </w:t>
      </w:r>
      <w:r w:rsidR="00FD5003" w:rsidRPr="003660E4">
        <w:rPr>
          <w:sz w:val="22"/>
          <w:szCs w:val="22"/>
        </w:rPr>
        <w:t>Popis výchozího stavu zadavatele</w:t>
      </w:r>
      <w:bookmarkEnd w:id="13"/>
      <w:bookmarkEnd w:id="14"/>
      <w:bookmarkEnd w:id="15"/>
      <w:bookmarkEnd w:id="16"/>
    </w:p>
    <w:p w:rsidR="00FD5003" w:rsidRPr="003660E4" w:rsidRDefault="00FD5003" w:rsidP="003660E4">
      <w:pPr>
        <w:widowControl w:val="0"/>
        <w:spacing w:before="180" w:after="0" w:line="240" w:lineRule="auto"/>
        <w:rPr>
          <w:rFonts w:eastAsia="Batang" w:cs="Calibri"/>
          <w:kern w:val="28"/>
          <w:sz w:val="22"/>
          <w:lang w:eastAsia="cs-CZ"/>
        </w:rPr>
      </w:pPr>
      <w:r w:rsidRPr="003660E4">
        <w:rPr>
          <w:rFonts w:eastAsia="Batang" w:cs="Calibri"/>
          <w:kern w:val="28"/>
          <w:sz w:val="22"/>
          <w:lang w:eastAsia="cs-CZ"/>
        </w:rPr>
        <w:t>Zadavatel provozuje v rámci správy registračních procesů následující informační systémy:</w:t>
      </w:r>
    </w:p>
    <w:p w:rsidR="00FD5003" w:rsidRPr="003660E4" w:rsidRDefault="00FD5003" w:rsidP="003660E4">
      <w:pPr>
        <w:numPr>
          <w:ilvl w:val="0"/>
          <w:numId w:val="2"/>
        </w:numPr>
        <w:spacing w:before="60" w:after="60" w:line="240" w:lineRule="auto"/>
        <w:rPr>
          <w:rFonts w:cs="Calibri"/>
          <w:sz w:val="22"/>
        </w:rPr>
      </w:pPr>
      <w:r w:rsidRPr="003660E4">
        <w:rPr>
          <w:rFonts w:cs="Calibri"/>
          <w:sz w:val="22"/>
        </w:rPr>
        <w:lastRenderedPageBreak/>
        <w:t xml:space="preserve">Systém pro správu registračních dokumentů a procesů na softwarové platformě </w:t>
      </w:r>
      <w:proofErr w:type="spellStart"/>
      <w:r w:rsidR="00DC6FE3" w:rsidRPr="003660E4">
        <w:rPr>
          <w:rFonts w:cs="Calibri"/>
          <w:sz w:val="22"/>
        </w:rPr>
        <w:t>OpenText</w:t>
      </w:r>
      <w:proofErr w:type="spellEnd"/>
      <w:r w:rsidR="00DC6FE3" w:rsidRPr="003660E4">
        <w:rPr>
          <w:rFonts w:cs="Calibri"/>
          <w:sz w:val="22"/>
        </w:rPr>
        <w:t xml:space="preserve"> </w:t>
      </w:r>
      <w:proofErr w:type="spellStart"/>
      <w:r w:rsidR="00DC6FE3" w:rsidRPr="003660E4">
        <w:rPr>
          <w:rFonts w:cs="Calibri"/>
          <w:sz w:val="22"/>
        </w:rPr>
        <w:t>Documentum</w:t>
      </w:r>
      <w:proofErr w:type="spellEnd"/>
      <w:r w:rsidRPr="003660E4">
        <w:rPr>
          <w:rFonts w:cs="Calibri"/>
          <w:sz w:val="22"/>
        </w:rPr>
        <w:t xml:space="preserve"> (dále jen „</w:t>
      </w:r>
      <w:proofErr w:type="spellStart"/>
      <w:r w:rsidRPr="003660E4">
        <w:rPr>
          <w:rFonts w:cs="Calibri"/>
          <w:sz w:val="22"/>
        </w:rPr>
        <w:t>Documentum</w:t>
      </w:r>
      <w:proofErr w:type="spellEnd"/>
      <w:r w:rsidRPr="003660E4">
        <w:rPr>
          <w:rFonts w:cs="Calibri"/>
          <w:sz w:val="22"/>
        </w:rPr>
        <w:t>“)</w:t>
      </w:r>
    </w:p>
    <w:p w:rsidR="00FD5003" w:rsidRPr="003660E4" w:rsidRDefault="00FD5003" w:rsidP="003660E4">
      <w:pPr>
        <w:numPr>
          <w:ilvl w:val="0"/>
          <w:numId w:val="2"/>
        </w:numPr>
        <w:spacing w:before="60" w:after="60" w:line="240" w:lineRule="auto"/>
        <w:rPr>
          <w:rFonts w:cs="Calibri"/>
          <w:sz w:val="22"/>
        </w:rPr>
      </w:pPr>
      <w:r w:rsidRPr="003660E4">
        <w:rPr>
          <w:rFonts w:cs="Calibri"/>
          <w:sz w:val="22"/>
        </w:rPr>
        <w:t xml:space="preserve">Spisová služba </w:t>
      </w:r>
      <w:proofErr w:type="spellStart"/>
      <w:r w:rsidRPr="003660E4">
        <w:rPr>
          <w:rFonts w:cs="Calibri"/>
          <w:sz w:val="22"/>
        </w:rPr>
        <w:t>Magion</w:t>
      </w:r>
      <w:proofErr w:type="spellEnd"/>
      <w:r w:rsidRPr="003660E4">
        <w:rPr>
          <w:rFonts w:cs="Calibri"/>
          <w:sz w:val="22"/>
        </w:rPr>
        <w:t xml:space="preserve"> (dále jen „SSL“)</w:t>
      </w:r>
    </w:p>
    <w:p w:rsidR="00FD5003" w:rsidRPr="003660E4" w:rsidRDefault="00FD5003" w:rsidP="003660E4">
      <w:pPr>
        <w:numPr>
          <w:ilvl w:val="0"/>
          <w:numId w:val="2"/>
        </w:numPr>
        <w:spacing w:before="60" w:after="60" w:line="240" w:lineRule="auto"/>
        <w:rPr>
          <w:rFonts w:cs="Calibri"/>
          <w:sz w:val="22"/>
        </w:rPr>
      </w:pPr>
      <w:r w:rsidRPr="003660E4">
        <w:rPr>
          <w:rFonts w:cs="Calibri"/>
          <w:sz w:val="22"/>
        </w:rPr>
        <w:t xml:space="preserve">Pracoviště podatelny s využitím software </w:t>
      </w:r>
      <w:proofErr w:type="spellStart"/>
      <w:r w:rsidRPr="003660E4">
        <w:rPr>
          <w:rFonts w:cs="Calibri"/>
          <w:sz w:val="22"/>
        </w:rPr>
        <w:t>Kofax</w:t>
      </w:r>
      <w:proofErr w:type="spellEnd"/>
    </w:p>
    <w:p w:rsidR="00DC6FE3" w:rsidRPr="003660E4" w:rsidRDefault="00DC6FE3" w:rsidP="003660E4">
      <w:pPr>
        <w:widowControl w:val="0"/>
        <w:spacing w:before="180" w:after="0" w:line="240" w:lineRule="auto"/>
        <w:rPr>
          <w:rFonts w:eastAsia="Batang" w:cs="Calibri"/>
          <w:kern w:val="28"/>
          <w:sz w:val="22"/>
          <w:lang w:eastAsia="cs-CZ"/>
        </w:rPr>
      </w:pPr>
      <w:r w:rsidRPr="003660E4">
        <w:rPr>
          <w:rFonts w:eastAsia="Batang" w:cs="Calibri"/>
          <w:kern w:val="28"/>
          <w:sz w:val="22"/>
          <w:lang w:eastAsia="cs-CZ"/>
        </w:rPr>
        <w:t xml:space="preserve">A dále udržuje webový portál, na který vynáší z databáze léčiv vedené v systému </w:t>
      </w:r>
      <w:proofErr w:type="spellStart"/>
      <w:r w:rsidRPr="003660E4">
        <w:rPr>
          <w:rFonts w:eastAsia="Batang" w:cs="Calibri"/>
          <w:kern w:val="28"/>
          <w:sz w:val="22"/>
          <w:lang w:eastAsia="cs-CZ"/>
        </w:rPr>
        <w:t>Documentum</w:t>
      </w:r>
      <w:proofErr w:type="spellEnd"/>
      <w:r w:rsidRPr="003660E4">
        <w:rPr>
          <w:rFonts w:eastAsia="Batang" w:cs="Calibri"/>
          <w:kern w:val="28"/>
          <w:sz w:val="22"/>
          <w:lang w:eastAsia="cs-CZ"/>
        </w:rPr>
        <w:t xml:space="preserve"> informace o jednotlivých veterinárních léčivých přípravcích tak, aby bylo umožněno aktivní vyhledávání. Rovněž v současné době spravuje veřejnou mobilní aplikaci „Veterinární léčivé přípravky“ (dále jen „VLP“) na platformě Android, která využívá stejných dat, jako vyhledávání na webu a je zadarmo poskytována na Google </w:t>
      </w:r>
      <w:proofErr w:type="spellStart"/>
      <w:r w:rsidRPr="003660E4">
        <w:rPr>
          <w:rFonts w:eastAsia="Batang" w:cs="Calibri"/>
          <w:kern w:val="28"/>
          <w:sz w:val="22"/>
          <w:lang w:eastAsia="cs-CZ"/>
        </w:rPr>
        <w:t>Store</w:t>
      </w:r>
      <w:proofErr w:type="spellEnd"/>
      <w:r w:rsidRPr="003660E4">
        <w:rPr>
          <w:rFonts w:eastAsia="Batang" w:cs="Calibri"/>
          <w:kern w:val="28"/>
          <w:sz w:val="22"/>
          <w:lang w:eastAsia="cs-CZ"/>
        </w:rPr>
        <w:t xml:space="preserve">.  </w:t>
      </w:r>
    </w:p>
    <w:p w:rsidR="00DC6FE3" w:rsidRPr="003660E4" w:rsidRDefault="00DC6FE3" w:rsidP="003660E4">
      <w:pPr>
        <w:widowControl w:val="0"/>
        <w:spacing w:before="180" w:after="0" w:line="240" w:lineRule="auto"/>
        <w:rPr>
          <w:rFonts w:eastAsia="Batang" w:cs="Calibri"/>
          <w:kern w:val="28"/>
          <w:sz w:val="22"/>
          <w:lang w:eastAsia="cs-CZ"/>
        </w:rPr>
      </w:pPr>
      <w:r w:rsidRPr="003660E4">
        <w:rPr>
          <w:rFonts w:eastAsia="Batang" w:cs="Calibri"/>
          <w:kern w:val="28"/>
          <w:sz w:val="22"/>
          <w:lang w:eastAsia="cs-CZ"/>
        </w:rPr>
        <w:t>Uvedené informační systémy jsou provozovány v rámci hardwarové infrastruktury a</w:t>
      </w:r>
      <w:r w:rsidR="00100ED7" w:rsidRPr="003660E4">
        <w:rPr>
          <w:rFonts w:eastAsia="Batang" w:cs="Calibri"/>
          <w:kern w:val="28"/>
          <w:sz w:val="22"/>
          <w:lang w:eastAsia="cs-CZ"/>
        </w:rPr>
        <w:t> </w:t>
      </w:r>
      <w:r w:rsidRPr="003660E4">
        <w:rPr>
          <w:rFonts w:eastAsia="Batang" w:cs="Calibri"/>
          <w:kern w:val="28"/>
          <w:sz w:val="22"/>
          <w:lang w:eastAsia="cs-CZ"/>
        </w:rPr>
        <w:t>systémového softwarového prostředí Zadavatele. Systémové softwarové prostředí je vytvořeno použitím databáze MS SQL Server, operačního systému MS Windows Server a</w:t>
      </w:r>
      <w:r w:rsidR="00100ED7" w:rsidRPr="003660E4">
        <w:rPr>
          <w:rFonts w:eastAsia="Batang" w:cs="Calibri"/>
          <w:kern w:val="28"/>
          <w:sz w:val="22"/>
          <w:lang w:eastAsia="cs-CZ"/>
        </w:rPr>
        <w:t> </w:t>
      </w:r>
      <w:proofErr w:type="spellStart"/>
      <w:r w:rsidRPr="003660E4">
        <w:rPr>
          <w:rFonts w:eastAsia="Batang" w:cs="Calibri"/>
          <w:kern w:val="28"/>
          <w:sz w:val="22"/>
          <w:lang w:eastAsia="cs-CZ"/>
        </w:rPr>
        <w:t>virtualizačního</w:t>
      </w:r>
      <w:proofErr w:type="spellEnd"/>
      <w:r w:rsidRPr="003660E4">
        <w:rPr>
          <w:rFonts w:eastAsia="Batang" w:cs="Calibri"/>
          <w:kern w:val="28"/>
          <w:sz w:val="22"/>
          <w:lang w:eastAsia="cs-CZ"/>
        </w:rPr>
        <w:t xml:space="preserve"> software </w:t>
      </w:r>
      <w:proofErr w:type="spellStart"/>
      <w:r w:rsidRPr="003660E4">
        <w:rPr>
          <w:rFonts w:eastAsia="Batang" w:cs="Calibri"/>
          <w:kern w:val="28"/>
          <w:sz w:val="22"/>
          <w:lang w:eastAsia="cs-CZ"/>
        </w:rPr>
        <w:t>VMware</w:t>
      </w:r>
      <w:proofErr w:type="spellEnd"/>
      <w:r w:rsidRPr="003660E4">
        <w:rPr>
          <w:rFonts w:eastAsia="Batang" w:cs="Calibri"/>
          <w:kern w:val="28"/>
          <w:sz w:val="22"/>
          <w:lang w:eastAsia="cs-CZ"/>
        </w:rPr>
        <w:t xml:space="preserve">. </w:t>
      </w:r>
    </w:p>
    <w:p w:rsidR="00DC6FE3" w:rsidRPr="003660E4" w:rsidRDefault="00DC6FE3" w:rsidP="003660E4">
      <w:pPr>
        <w:widowControl w:val="0"/>
        <w:spacing w:before="180" w:after="0" w:line="240" w:lineRule="auto"/>
        <w:rPr>
          <w:rFonts w:eastAsia="Batang" w:cs="Calibri"/>
          <w:kern w:val="28"/>
          <w:sz w:val="22"/>
          <w:lang w:eastAsia="cs-CZ"/>
        </w:rPr>
      </w:pPr>
      <w:r w:rsidRPr="003660E4">
        <w:rPr>
          <w:rFonts w:eastAsia="Batang" w:cs="Calibri"/>
          <w:kern w:val="28"/>
          <w:sz w:val="22"/>
          <w:lang w:eastAsia="cs-CZ"/>
        </w:rPr>
        <w:t xml:space="preserve">Jednotlivé uvedené informační systémy jsou integrovány mezi sebou navzájem a dále napojeny na webový portál Zadavatele, databázi léčivých přípravků registrovaných v rámci Evropské unie </w:t>
      </w:r>
      <w:proofErr w:type="spellStart"/>
      <w:r w:rsidRPr="003660E4">
        <w:rPr>
          <w:rFonts w:eastAsia="Batang" w:cs="Calibri"/>
          <w:kern w:val="28"/>
          <w:sz w:val="22"/>
          <w:lang w:eastAsia="cs-CZ"/>
        </w:rPr>
        <w:t>EudraPharm</w:t>
      </w:r>
      <w:proofErr w:type="spellEnd"/>
      <w:r w:rsidRPr="003660E4">
        <w:rPr>
          <w:rFonts w:eastAsia="Batang" w:cs="Calibri"/>
          <w:kern w:val="28"/>
          <w:sz w:val="22"/>
          <w:lang w:eastAsia="cs-CZ"/>
        </w:rPr>
        <w:t xml:space="preserve">, sdílení dokumentace v rámci procedur CESP, stahování dokumentace zasílané prostřednictvím systému </w:t>
      </w:r>
      <w:proofErr w:type="spellStart"/>
      <w:r w:rsidRPr="003660E4">
        <w:rPr>
          <w:rFonts w:eastAsia="Batang" w:cs="Calibri"/>
          <w:kern w:val="28"/>
          <w:sz w:val="22"/>
          <w:lang w:eastAsia="cs-CZ"/>
        </w:rPr>
        <w:t>Eudralink</w:t>
      </w:r>
      <w:proofErr w:type="spellEnd"/>
      <w:r w:rsidRPr="003660E4">
        <w:rPr>
          <w:rFonts w:eastAsia="Batang" w:cs="Calibri"/>
          <w:kern w:val="28"/>
          <w:sz w:val="22"/>
          <w:lang w:eastAsia="cs-CZ"/>
        </w:rPr>
        <w:t xml:space="preserve"> a zpracování informací probíhá</w:t>
      </w:r>
      <w:r w:rsidR="00100ED7" w:rsidRPr="003660E4">
        <w:rPr>
          <w:rFonts w:eastAsia="Batang" w:cs="Calibri"/>
          <w:kern w:val="28"/>
          <w:sz w:val="22"/>
          <w:lang w:eastAsia="cs-CZ"/>
        </w:rPr>
        <w:br/>
      </w:r>
      <w:r w:rsidRPr="003660E4">
        <w:rPr>
          <w:rFonts w:eastAsia="Batang" w:cs="Calibri"/>
          <w:kern w:val="28"/>
          <w:sz w:val="22"/>
          <w:lang w:eastAsia="cs-CZ"/>
        </w:rPr>
        <w:t>z</w:t>
      </w:r>
      <w:r w:rsidR="00100ED7" w:rsidRPr="003660E4">
        <w:rPr>
          <w:rFonts w:eastAsia="Batang" w:cs="Calibri"/>
          <w:kern w:val="28"/>
          <w:sz w:val="22"/>
          <w:lang w:eastAsia="cs-CZ"/>
        </w:rPr>
        <w:t> </w:t>
      </w:r>
      <w:r w:rsidRPr="003660E4">
        <w:rPr>
          <w:rFonts w:eastAsia="Batang" w:cs="Calibri"/>
          <w:kern w:val="28"/>
          <w:sz w:val="22"/>
          <w:lang w:eastAsia="cs-CZ"/>
        </w:rPr>
        <w:t>e-mail platformy systému MS Exchange</w:t>
      </w:r>
      <w:r w:rsidR="00CD61E8">
        <w:rPr>
          <w:rFonts w:eastAsia="Batang" w:cs="Calibri"/>
          <w:kern w:val="28"/>
          <w:sz w:val="22"/>
          <w:lang w:eastAsia="cs-CZ"/>
        </w:rPr>
        <w:t>.</w:t>
      </w:r>
    </w:p>
    <w:p w:rsidR="00FD5003" w:rsidRPr="003660E4" w:rsidRDefault="00DC6FE3" w:rsidP="003660E4">
      <w:pPr>
        <w:widowControl w:val="0"/>
        <w:spacing w:before="180" w:after="240" w:line="240" w:lineRule="auto"/>
        <w:rPr>
          <w:rFonts w:eastAsia="Batang" w:cs="Calibri"/>
          <w:kern w:val="28"/>
          <w:sz w:val="22"/>
          <w:lang w:eastAsia="cs-CZ"/>
        </w:rPr>
      </w:pPr>
      <w:r w:rsidRPr="003660E4">
        <w:rPr>
          <w:rFonts w:eastAsia="Batang" w:cs="Calibri"/>
          <w:kern w:val="28"/>
          <w:sz w:val="22"/>
          <w:lang w:eastAsia="cs-CZ"/>
        </w:rPr>
        <w:t>Hardwarová infrastruktura, systémové softwarové prostředí a webový portál Zadavatele jsou v současnosti spravovány externími dodavateli. Dodávka nebo zprovoznění hardware nebo</w:t>
      </w:r>
      <w:r w:rsidR="00100ED7" w:rsidRPr="003660E4">
        <w:rPr>
          <w:rFonts w:eastAsia="Batang" w:cs="Calibri"/>
          <w:kern w:val="28"/>
          <w:sz w:val="22"/>
          <w:lang w:eastAsia="cs-CZ"/>
        </w:rPr>
        <w:t> </w:t>
      </w:r>
      <w:r w:rsidRPr="003660E4">
        <w:rPr>
          <w:rFonts w:eastAsia="Batang" w:cs="Calibri"/>
          <w:kern w:val="28"/>
          <w:sz w:val="22"/>
          <w:lang w:eastAsia="cs-CZ"/>
        </w:rPr>
        <w:t xml:space="preserve">systémového software (operačních systémů, databáze, </w:t>
      </w:r>
      <w:proofErr w:type="spellStart"/>
      <w:r w:rsidRPr="003660E4">
        <w:rPr>
          <w:rFonts w:eastAsia="Batang" w:cs="Calibri"/>
          <w:kern w:val="28"/>
          <w:sz w:val="22"/>
          <w:lang w:eastAsia="cs-CZ"/>
        </w:rPr>
        <w:t>virtualizace</w:t>
      </w:r>
      <w:proofErr w:type="spellEnd"/>
      <w:r w:rsidRPr="003660E4">
        <w:rPr>
          <w:rFonts w:eastAsia="Batang" w:cs="Calibri"/>
          <w:kern w:val="28"/>
          <w:sz w:val="22"/>
          <w:lang w:eastAsia="cs-CZ"/>
        </w:rPr>
        <w:t xml:space="preserve">) a software </w:t>
      </w:r>
      <w:proofErr w:type="spellStart"/>
      <w:r w:rsidRPr="003660E4">
        <w:rPr>
          <w:rFonts w:eastAsia="Batang" w:cs="Calibri"/>
          <w:kern w:val="28"/>
          <w:sz w:val="22"/>
          <w:lang w:eastAsia="cs-CZ"/>
        </w:rPr>
        <w:t>OpenText</w:t>
      </w:r>
      <w:proofErr w:type="spellEnd"/>
      <w:r w:rsidRPr="003660E4">
        <w:rPr>
          <w:rFonts w:eastAsia="Batang" w:cs="Calibri"/>
          <w:kern w:val="28"/>
          <w:sz w:val="22"/>
          <w:lang w:eastAsia="cs-CZ"/>
        </w:rPr>
        <w:t xml:space="preserve"> </w:t>
      </w:r>
      <w:proofErr w:type="spellStart"/>
      <w:r w:rsidRPr="003660E4">
        <w:rPr>
          <w:rFonts w:eastAsia="Batang" w:cs="Calibri"/>
          <w:kern w:val="28"/>
          <w:sz w:val="22"/>
          <w:lang w:eastAsia="cs-CZ"/>
        </w:rPr>
        <w:t>Documentum</w:t>
      </w:r>
      <w:proofErr w:type="spellEnd"/>
      <w:r w:rsidRPr="003660E4">
        <w:rPr>
          <w:rFonts w:eastAsia="Batang" w:cs="Calibri"/>
          <w:kern w:val="28"/>
          <w:sz w:val="22"/>
          <w:lang w:eastAsia="cs-CZ"/>
        </w:rPr>
        <w:t>, kromě požadovaných licencí, není předmětem plnění.</w:t>
      </w:r>
    </w:p>
    <w:p w:rsidR="00D22A09" w:rsidRPr="003660E4" w:rsidRDefault="00A55716" w:rsidP="003660E4">
      <w:pPr>
        <w:pStyle w:val="Nadpis3"/>
        <w:spacing w:line="240" w:lineRule="auto"/>
        <w:rPr>
          <w:rFonts w:eastAsia="Batang"/>
          <w:sz w:val="22"/>
          <w:szCs w:val="22"/>
        </w:rPr>
      </w:pPr>
      <w:bookmarkStart w:id="17" w:name="_Toc3370332"/>
      <w:bookmarkStart w:id="18" w:name="_Toc8815843"/>
      <w:bookmarkStart w:id="19" w:name="_Toc8815983"/>
      <w:r w:rsidRPr="003660E4">
        <w:rPr>
          <w:rFonts w:eastAsia="Batang"/>
          <w:sz w:val="22"/>
          <w:szCs w:val="22"/>
        </w:rPr>
        <w:t xml:space="preserve">1.1.2 </w:t>
      </w:r>
      <w:r w:rsidR="00D22A09" w:rsidRPr="003660E4">
        <w:rPr>
          <w:rFonts w:eastAsia="Batang"/>
          <w:sz w:val="22"/>
          <w:szCs w:val="22"/>
        </w:rPr>
        <w:t>Popis požadovaných dodávek</w:t>
      </w:r>
      <w:bookmarkEnd w:id="17"/>
      <w:bookmarkEnd w:id="18"/>
      <w:bookmarkEnd w:id="19"/>
    </w:p>
    <w:p w:rsidR="00100ED7" w:rsidRPr="003660E4" w:rsidRDefault="00100ED7" w:rsidP="003660E4">
      <w:pPr>
        <w:widowControl w:val="0"/>
        <w:spacing w:before="180" w:after="0" w:line="240" w:lineRule="auto"/>
        <w:rPr>
          <w:rFonts w:eastAsia="Batang" w:cs="Calibri"/>
          <w:kern w:val="28"/>
          <w:sz w:val="22"/>
          <w:lang w:eastAsia="cs-CZ"/>
        </w:rPr>
      </w:pPr>
      <w:r w:rsidRPr="003660E4">
        <w:rPr>
          <w:rFonts w:eastAsia="Batang" w:cs="Calibri"/>
          <w:kern w:val="28"/>
          <w:sz w:val="22"/>
          <w:lang w:eastAsia="cs-CZ"/>
        </w:rPr>
        <w:t>V rámci dodávek provede Dodavatel rozvoj informačních systémů včetně v nich vedených databází, aplikací a integrací, které jsou popsány v následujících bodech, a to prostřednictvím rozšíření funkčnosti informačních systémů uvedených v předchozí kapitole „Popis výchozího stavu zadavatele“.</w:t>
      </w:r>
    </w:p>
    <w:p w:rsidR="00100ED7" w:rsidRPr="003660E4" w:rsidRDefault="00100ED7" w:rsidP="003660E4">
      <w:pPr>
        <w:widowControl w:val="0"/>
        <w:spacing w:before="180" w:after="0" w:line="240" w:lineRule="auto"/>
        <w:rPr>
          <w:rFonts w:eastAsia="Batang" w:cs="Calibri"/>
          <w:kern w:val="28"/>
          <w:sz w:val="22"/>
          <w:lang w:eastAsia="cs-CZ"/>
        </w:rPr>
      </w:pPr>
      <w:r w:rsidRPr="003660E4">
        <w:rPr>
          <w:rFonts w:eastAsia="Batang" w:cs="Calibri"/>
          <w:b/>
          <w:bCs/>
          <w:i/>
          <w:iCs/>
          <w:kern w:val="28"/>
          <w:sz w:val="22"/>
          <w:lang w:eastAsia="cs-CZ"/>
        </w:rPr>
        <w:t>Část 1: Systém pro správu registračních procesů</w:t>
      </w:r>
    </w:p>
    <w:p w:rsidR="00100ED7" w:rsidRPr="003660E4" w:rsidRDefault="00100ED7" w:rsidP="003660E4">
      <w:pPr>
        <w:pStyle w:val="Odstavecseseznamem"/>
        <w:widowControl w:val="0"/>
        <w:numPr>
          <w:ilvl w:val="0"/>
          <w:numId w:val="44"/>
        </w:numPr>
        <w:spacing w:before="180" w:after="0" w:line="240" w:lineRule="auto"/>
        <w:ind w:left="1134" w:hanging="850"/>
        <w:jc w:val="both"/>
        <w:rPr>
          <w:rFonts w:eastAsia="Batang" w:cs="Calibri"/>
          <w:kern w:val="28"/>
          <w:szCs w:val="22"/>
          <w:lang w:eastAsia="cs-CZ"/>
        </w:rPr>
      </w:pPr>
      <w:r w:rsidRPr="003660E4">
        <w:rPr>
          <w:rFonts w:eastAsia="Batang" w:cs="Calibri"/>
          <w:kern w:val="28"/>
          <w:szCs w:val="22"/>
          <w:lang w:eastAsia="cs-CZ"/>
        </w:rPr>
        <w:t>Automatizace archivace dokumentace z CR (</w:t>
      </w:r>
      <w:proofErr w:type="spellStart"/>
      <w:r w:rsidRPr="003660E4">
        <w:rPr>
          <w:rFonts w:eastAsia="Batang" w:cs="Calibri"/>
          <w:kern w:val="28"/>
          <w:szCs w:val="22"/>
          <w:lang w:eastAsia="cs-CZ"/>
        </w:rPr>
        <w:t>Common</w:t>
      </w:r>
      <w:proofErr w:type="spellEnd"/>
      <w:r w:rsidRPr="003660E4">
        <w:rPr>
          <w:rFonts w:eastAsia="Batang" w:cs="Calibri"/>
          <w:kern w:val="28"/>
          <w:szCs w:val="22"/>
          <w:lang w:eastAsia="cs-CZ"/>
        </w:rPr>
        <w:t xml:space="preserve"> </w:t>
      </w:r>
      <w:proofErr w:type="spellStart"/>
      <w:r w:rsidRPr="003660E4">
        <w:rPr>
          <w:rFonts w:eastAsia="Batang" w:cs="Calibri"/>
          <w:kern w:val="28"/>
          <w:szCs w:val="22"/>
          <w:lang w:eastAsia="cs-CZ"/>
        </w:rPr>
        <w:t>Repository</w:t>
      </w:r>
      <w:proofErr w:type="spellEnd"/>
      <w:r w:rsidRPr="003660E4">
        <w:rPr>
          <w:rFonts w:eastAsia="Batang" w:cs="Calibri"/>
          <w:kern w:val="28"/>
          <w:szCs w:val="22"/>
          <w:lang w:eastAsia="cs-CZ"/>
        </w:rPr>
        <w:t>)</w:t>
      </w:r>
      <w:r w:rsidR="007B7B3F" w:rsidRPr="003660E4">
        <w:rPr>
          <w:rFonts w:eastAsia="Batang" w:cs="Calibri"/>
          <w:kern w:val="28"/>
          <w:szCs w:val="22"/>
          <w:lang w:eastAsia="cs-CZ"/>
        </w:rPr>
        <w:t xml:space="preserve"> spravovaného Evropskou agenturou pro léčivé přípravky (EMA) pro centralizované VLP a nastavování maximálních limitů reziduí (MRL) pro farmakologicky účinné látky</w:t>
      </w:r>
      <w:r w:rsidR="00CD61E8">
        <w:rPr>
          <w:rFonts w:eastAsia="Batang" w:cs="Calibri"/>
          <w:kern w:val="28"/>
          <w:szCs w:val="22"/>
          <w:lang w:eastAsia="cs-CZ"/>
        </w:rPr>
        <w:t>.</w:t>
      </w:r>
    </w:p>
    <w:p w:rsidR="00100ED7" w:rsidRPr="003660E4" w:rsidRDefault="00100ED7" w:rsidP="003660E4">
      <w:pPr>
        <w:pStyle w:val="Odstavecseseznamem"/>
        <w:widowControl w:val="0"/>
        <w:numPr>
          <w:ilvl w:val="0"/>
          <w:numId w:val="44"/>
        </w:numPr>
        <w:spacing w:before="180" w:after="0" w:line="240" w:lineRule="auto"/>
        <w:ind w:left="1134" w:hanging="850"/>
        <w:jc w:val="both"/>
        <w:rPr>
          <w:rFonts w:eastAsia="Batang" w:cs="Calibri"/>
          <w:kern w:val="28"/>
          <w:szCs w:val="22"/>
          <w:lang w:eastAsia="cs-CZ"/>
        </w:rPr>
      </w:pPr>
      <w:r w:rsidRPr="003660E4">
        <w:rPr>
          <w:rFonts w:eastAsia="Batang" w:cs="Calibri"/>
          <w:kern w:val="28"/>
          <w:szCs w:val="22"/>
          <w:lang w:eastAsia="cs-CZ"/>
        </w:rPr>
        <w:t xml:space="preserve">Úprava </w:t>
      </w:r>
      <w:proofErr w:type="spellStart"/>
      <w:r w:rsidR="007B7B3F" w:rsidRPr="003660E4">
        <w:rPr>
          <w:rFonts w:eastAsia="Batang" w:cs="Calibri"/>
          <w:kern w:val="28"/>
          <w:szCs w:val="22"/>
          <w:lang w:eastAsia="cs-CZ"/>
        </w:rPr>
        <w:t>work</w:t>
      </w:r>
      <w:proofErr w:type="spellEnd"/>
      <w:r w:rsidR="007B7B3F" w:rsidRPr="003660E4">
        <w:rPr>
          <w:rFonts w:eastAsia="Batang" w:cs="Calibri"/>
          <w:kern w:val="28"/>
          <w:szCs w:val="22"/>
          <w:lang w:eastAsia="cs-CZ"/>
        </w:rPr>
        <w:t xml:space="preserve"> </w:t>
      </w:r>
      <w:proofErr w:type="spellStart"/>
      <w:r w:rsidR="007B7B3F" w:rsidRPr="003660E4">
        <w:rPr>
          <w:rFonts w:eastAsia="Batang" w:cs="Calibri"/>
          <w:kern w:val="28"/>
          <w:szCs w:val="22"/>
          <w:lang w:eastAsia="cs-CZ"/>
        </w:rPr>
        <w:t>flows</w:t>
      </w:r>
      <w:proofErr w:type="spellEnd"/>
      <w:r w:rsidR="007B7B3F" w:rsidRPr="003660E4">
        <w:rPr>
          <w:rFonts w:eastAsia="Batang" w:cs="Calibri"/>
          <w:kern w:val="28"/>
          <w:szCs w:val="22"/>
          <w:lang w:eastAsia="cs-CZ"/>
        </w:rPr>
        <w:t xml:space="preserve"> (</w:t>
      </w:r>
      <w:proofErr w:type="spellStart"/>
      <w:r w:rsidRPr="003660E4">
        <w:rPr>
          <w:rFonts w:eastAsia="Batang" w:cs="Calibri"/>
          <w:kern w:val="28"/>
          <w:szCs w:val="22"/>
          <w:lang w:eastAsia="cs-CZ"/>
        </w:rPr>
        <w:t>WFs</w:t>
      </w:r>
      <w:proofErr w:type="spellEnd"/>
      <w:r w:rsidR="007B7B3F" w:rsidRPr="003660E4">
        <w:rPr>
          <w:rFonts w:eastAsia="Batang" w:cs="Calibri"/>
          <w:kern w:val="28"/>
          <w:szCs w:val="22"/>
          <w:lang w:eastAsia="cs-CZ"/>
        </w:rPr>
        <w:t xml:space="preserve">) v systému </w:t>
      </w:r>
      <w:proofErr w:type="spellStart"/>
      <w:r w:rsidR="007B7B3F" w:rsidRPr="003660E4">
        <w:rPr>
          <w:rFonts w:eastAsia="Batang" w:cs="Calibri"/>
          <w:kern w:val="28"/>
          <w:szCs w:val="22"/>
          <w:lang w:eastAsia="cs-CZ"/>
        </w:rPr>
        <w:t>Documentum</w:t>
      </w:r>
      <w:proofErr w:type="spellEnd"/>
      <w:r w:rsidRPr="003660E4">
        <w:rPr>
          <w:rFonts w:eastAsia="Batang" w:cs="Calibri"/>
          <w:kern w:val="28"/>
          <w:szCs w:val="22"/>
          <w:lang w:eastAsia="cs-CZ"/>
        </w:rPr>
        <w:t xml:space="preserve"> – přímé přidávání jmen a možné reportování na dané jméno</w:t>
      </w:r>
      <w:r w:rsidR="00CD61E8">
        <w:rPr>
          <w:rFonts w:eastAsia="Batang" w:cs="Calibri"/>
          <w:kern w:val="28"/>
          <w:szCs w:val="22"/>
          <w:lang w:eastAsia="cs-CZ"/>
        </w:rPr>
        <w:t>.</w:t>
      </w:r>
    </w:p>
    <w:p w:rsidR="00100ED7" w:rsidRPr="003660E4" w:rsidRDefault="00100ED7" w:rsidP="003660E4">
      <w:pPr>
        <w:pStyle w:val="Odstavecseseznamem"/>
        <w:widowControl w:val="0"/>
        <w:numPr>
          <w:ilvl w:val="0"/>
          <w:numId w:val="44"/>
        </w:numPr>
        <w:spacing w:before="180" w:after="0" w:line="240" w:lineRule="auto"/>
        <w:ind w:left="1134" w:hanging="850"/>
        <w:jc w:val="both"/>
        <w:rPr>
          <w:rFonts w:eastAsia="Batang" w:cs="Calibri"/>
          <w:kern w:val="28"/>
          <w:szCs w:val="22"/>
          <w:lang w:eastAsia="cs-CZ"/>
        </w:rPr>
      </w:pPr>
      <w:r w:rsidRPr="003660E4">
        <w:rPr>
          <w:rFonts w:eastAsia="Batang" w:cs="Calibri"/>
          <w:kern w:val="28"/>
          <w:szCs w:val="22"/>
          <w:lang w:eastAsia="cs-CZ"/>
        </w:rPr>
        <w:t xml:space="preserve">Úprava karet pro centralizované registrační postupy </w:t>
      </w:r>
      <w:r w:rsidR="007B7B3F" w:rsidRPr="003660E4">
        <w:rPr>
          <w:rFonts w:eastAsia="Batang" w:cs="Calibri"/>
          <w:kern w:val="28"/>
          <w:szCs w:val="22"/>
          <w:lang w:eastAsia="cs-CZ"/>
        </w:rPr>
        <w:t xml:space="preserve">v systému </w:t>
      </w:r>
      <w:proofErr w:type="spellStart"/>
      <w:r w:rsidR="007B7B3F" w:rsidRPr="003660E4">
        <w:rPr>
          <w:rFonts w:eastAsia="Batang" w:cs="Calibri"/>
          <w:kern w:val="28"/>
          <w:szCs w:val="22"/>
          <w:lang w:eastAsia="cs-CZ"/>
        </w:rPr>
        <w:t>Documentum</w:t>
      </w:r>
      <w:proofErr w:type="spellEnd"/>
      <w:r w:rsidR="007B7B3F" w:rsidRPr="003660E4">
        <w:rPr>
          <w:rFonts w:eastAsia="Batang" w:cs="Calibri"/>
          <w:kern w:val="28"/>
          <w:szCs w:val="22"/>
          <w:lang w:eastAsia="cs-CZ"/>
        </w:rPr>
        <w:t xml:space="preserve"> </w:t>
      </w:r>
      <w:r w:rsidRPr="003660E4">
        <w:rPr>
          <w:rFonts w:eastAsia="Batang" w:cs="Calibri"/>
          <w:kern w:val="28"/>
          <w:szCs w:val="22"/>
          <w:lang w:eastAsia="cs-CZ"/>
        </w:rPr>
        <w:t>(atributy – rap/co-rap/peer-</w:t>
      </w:r>
      <w:proofErr w:type="spellStart"/>
      <w:r w:rsidRPr="003660E4">
        <w:rPr>
          <w:rFonts w:eastAsia="Batang" w:cs="Calibri"/>
          <w:kern w:val="28"/>
          <w:szCs w:val="22"/>
          <w:lang w:eastAsia="cs-CZ"/>
        </w:rPr>
        <w:t>rev</w:t>
      </w:r>
      <w:proofErr w:type="spellEnd"/>
      <w:r w:rsidRPr="003660E4">
        <w:rPr>
          <w:rFonts w:eastAsia="Batang" w:cs="Calibri"/>
          <w:kern w:val="28"/>
          <w:szCs w:val="22"/>
          <w:lang w:eastAsia="cs-CZ"/>
        </w:rPr>
        <w:t>., státy, MNAT) – a vynášení vlastností do reportů</w:t>
      </w:r>
      <w:r w:rsidR="00CD61E8">
        <w:rPr>
          <w:rFonts w:eastAsia="Batang" w:cs="Calibri"/>
          <w:kern w:val="28"/>
          <w:szCs w:val="22"/>
          <w:lang w:eastAsia="cs-CZ"/>
        </w:rPr>
        <w:t>.</w:t>
      </w:r>
    </w:p>
    <w:p w:rsidR="00100ED7" w:rsidRPr="003660E4" w:rsidRDefault="00100ED7" w:rsidP="003660E4">
      <w:pPr>
        <w:pStyle w:val="Odstavecseseznamem"/>
        <w:widowControl w:val="0"/>
        <w:numPr>
          <w:ilvl w:val="0"/>
          <w:numId w:val="44"/>
        </w:numPr>
        <w:spacing w:before="180" w:after="0" w:line="240" w:lineRule="auto"/>
        <w:ind w:left="1134" w:hanging="850"/>
        <w:jc w:val="both"/>
        <w:rPr>
          <w:rFonts w:eastAsia="Batang" w:cs="Calibri"/>
          <w:kern w:val="28"/>
          <w:szCs w:val="22"/>
          <w:lang w:eastAsia="cs-CZ"/>
        </w:rPr>
      </w:pPr>
      <w:r w:rsidRPr="003660E4">
        <w:rPr>
          <w:rFonts w:eastAsia="Batang" w:cs="Calibri"/>
          <w:kern w:val="28"/>
          <w:szCs w:val="22"/>
          <w:lang w:eastAsia="cs-CZ"/>
        </w:rPr>
        <w:t xml:space="preserve">Úprava karet pro </w:t>
      </w:r>
      <w:r w:rsidR="00FC708B" w:rsidRPr="003660E4">
        <w:rPr>
          <w:rFonts w:eastAsia="Batang" w:cs="Calibri"/>
          <w:kern w:val="28"/>
          <w:szCs w:val="22"/>
          <w:lang w:eastAsia="cs-CZ"/>
        </w:rPr>
        <w:t xml:space="preserve">návykové </w:t>
      </w:r>
      <w:r w:rsidRPr="003660E4">
        <w:rPr>
          <w:rFonts w:eastAsia="Batang" w:cs="Calibri"/>
          <w:kern w:val="28"/>
          <w:szCs w:val="22"/>
          <w:lang w:eastAsia="cs-CZ"/>
        </w:rPr>
        <w:t>látky</w:t>
      </w:r>
      <w:r w:rsidR="00FC708B" w:rsidRPr="003660E4">
        <w:rPr>
          <w:rFonts w:eastAsia="Batang" w:cs="Calibri"/>
          <w:kern w:val="28"/>
          <w:szCs w:val="22"/>
          <w:lang w:eastAsia="cs-CZ"/>
        </w:rPr>
        <w:t xml:space="preserve"> (OPL)</w:t>
      </w:r>
      <w:r w:rsidRPr="003660E4">
        <w:rPr>
          <w:rFonts w:eastAsia="Batang" w:cs="Calibri"/>
          <w:kern w:val="28"/>
          <w:szCs w:val="22"/>
          <w:lang w:eastAsia="cs-CZ"/>
        </w:rPr>
        <w:t xml:space="preserve"> – uvedení konkrétních skupin zařazení (odrazí se dále na zobrazování a filtraci v rámci reportů a rovněž na webových stránkách a</w:t>
      </w:r>
      <w:r w:rsidR="005146A0" w:rsidRPr="003660E4">
        <w:rPr>
          <w:rFonts w:eastAsia="Batang" w:cs="Calibri"/>
          <w:kern w:val="28"/>
          <w:szCs w:val="22"/>
          <w:lang w:eastAsia="cs-CZ"/>
        </w:rPr>
        <w:t> </w:t>
      </w:r>
      <w:r w:rsidRPr="003660E4">
        <w:rPr>
          <w:rFonts w:eastAsia="Batang" w:cs="Calibri"/>
          <w:kern w:val="28"/>
          <w:szCs w:val="22"/>
          <w:lang w:eastAsia="cs-CZ"/>
        </w:rPr>
        <w:t>v</w:t>
      </w:r>
      <w:r w:rsidR="005146A0" w:rsidRPr="003660E4">
        <w:rPr>
          <w:rFonts w:eastAsia="Batang" w:cs="Calibri"/>
          <w:kern w:val="28"/>
          <w:szCs w:val="22"/>
          <w:lang w:eastAsia="cs-CZ"/>
        </w:rPr>
        <w:t> </w:t>
      </w:r>
      <w:r w:rsidRPr="003660E4">
        <w:rPr>
          <w:rFonts w:eastAsia="Batang" w:cs="Calibri"/>
          <w:kern w:val="28"/>
          <w:szCs w:val="22"/>
          <w:lang w:eastAsia="cs-CZ"/>
        </w:rPr>
        <w:t>mobilní aplikaci VLP)</w:t>
      </w:r>
      <w:r w:rsidR="00CD61E8">
        <w:rPr>
          <w:rFonts w:eastAsia="Batang" w:cs="Calibri"/>
          <w:kern w:val="28"/>
          <w:szCs w:val="22"/>
          <w:lang w:eastAsia="cs-CZ"/>
        </w:rPr>
        <w:t>.</w:t>
      </w:r>
    </w:p>
    <w:p w:rsidR="00100ED7" w:rsidRPr="003660E4" w:rsidRDefault="00100ED7" w:rsidP="003660E4">
      <w:pPr>
        <w:pStyle w:val="Odstavecseseznamem"/>
        <w:widowControl w:val="0"/>
        <w:numPr>
          <w:ilvl w:val="0"/>
          <w:numId w:val="44"/>
        </w:numPr>
        <w:spacing w:before="180" w:after="0" w:line="240" w:lineRule="auto"/>
        <w:ind w:left="1134" w:hanging="850"/>
        <w:jc w:val="both"/>
        <w:rPr>
          <w:rFonts w:eastAsia="Batang" w:cs="Calibri"/>
          <w:kern w:val="28"/>
          <w:szCs w:val="22"/>
          <w:lang w:eastAsia="cs-CZ"/>
        </w:rPr>
      </w:pPr>
      <w:r w:rsidRPr="003660E4">
        <w:rPr>
          <w:rFonts w:eastAsia="Batang" w:cs="Calibri"/>
          <w:kern w:val="28"/>
          <w:szCs w:val="22"/>
          <w:lang w:eastAsia="cs-CZ"/>
        </w:rPr>
        <w:t xml:space="preserve">Úprava karet obecně pro výrobce </w:t>
      </w:r>
      <w:r w:rsidR="00FC708B" w:rsidRPr="003660E4">
        <w:rPr>
          <w:rFonts w:eastAsia="Batang" w:cs="Calibri"/>
          <w:kern w:val="28"/>
          <w:szCs w:val="22"/>
          <w:lang w:eastAsia="cs-CZ"/>
        </w:rPr>
        <w:t>léčivých látek (</w:t>
      </w:r>
      <w:r w:rsidRPr="003660E4">
        <w:rPr>
          <w:rFonts w:eastAsia="Batang" w:cs="Calibri"/>
          <w:kern w:val="28"/>
          <w:szCs w:val="22"/>
          <w:lang w:eastAsia="cs-CZ"/>
        </w:rPr>
        <w:t>LL</w:t>
      </w:r>
      <w:r w:rsidR="00FC708B" w:rsidRPr="003660E4">
        <w:rPr>
          <w:rFonts w:eastAsia="Batang" w:cs="Calibri"/>
          <w:kern w:val="28"/>
          <w:szCs w:val="22"/>
          <w:lang w:eastAsia="cs-CZ"/>
        </w:rPr>
        <w:t>)</w:t>
      </w:r>
      <w:r w:rsidRPr="003660E4">
        <w:rPr>
          <w:rFonts w:eastAsia="Batang" w:cs="Calibri"/>
          <w:kern w:val="28"/>
          <w:szCs w:val="22"/>
          <w:lang w:eastAsia="cs-CZ"/>
        </w:rPr>
        <w:t xml:space="preserve"> </w:t>
      </w:r>
      <w:r w:rsidR="007B7B3F" w:rsidRPr="003660E4">
        <w:rPr>
          <w:rFonts w:eastAsia="Batang" w:cs="Calibri"/>
          <w:kern w:val="28"/>
          <w:szCs w:val="22"/>
          <w:lang w:eastAsia="cs-CZ"/>
        </w:rPr>
        <w:t xml:space="preserve">v systému </w:t>
      </w:r>
      <w:proofErr w:type="spellStart"/>
      <w:r w:rsidR="007B7B3F" w:rsidRPr="003660E4">
        <w:rPr>
          <w:rFonts w:eastAsia="Batang" w:cs="Calibri"/>
          <w:kern w:val="28"/>
          <w:szCs w:val="22"/>
          <w:lang w:eastAsia="cs-CZ"/>
        </w:rPr>
        <w:t>Documentum</w:t>
      </w:r>
      <w:proofErr w:type="spellEnd"/>
      <w:r w:rsidR="007B7B3F" w:rsidRPr="003660E4">
        <w:rPr>
          <w:rFonts w:eastAsia="Batang" w:cs="Calibri"/>
          <w:kern w:val="28"/>
          <w:szCs w:val="22"/>
          <w:lang w:eastAsia="cs-CZ"/>
        </w:rPr>
        <w:t xml:space="preserve"> </w:t>
      </w:r>
      <w:r w:rsidRPr="003660E4">
        <w:rPr>
          <w:rFonts w:eastAsia="Batang" w:cs="Calibri"/>
          <w:kern w:val="28"/>
          <w:szCs w:val="22"/>
          <w:lang w:eastAsia="cs-CZ"/>
        </w:rPr>
        <w:t>– umožnit vkládání dalších údajů o výrobci – držitel, výroba meziproduktu, výroba finálního produktu</w:t>
      </w:r>
      <w:r w:rsidR="00CD61E8">
        <w:rPr>
          <w:rFonts w:eastAsia="Batang" w:cs="Calibri"/>
          <w:kern w:val="28"/>
          <w:szCs w:val="22"/>
          <w:lang w:eastAsia="cs-CZ"/>
        </w:rPr>
        <w:t>.</w:t>
      </w:r>
    </w:p>
    <w:p w:rsidR="00100ED7" w:rsidRPr="003660E4" w:rsidRDefault="00100ED7" w:rsidP="003660E4">
      <w:pPr>
        <w:pStyle w:val="Odstavecseseznamem"/>
        <w:widowControl w:val="0"/>
        <w:numPr>
          <w:ilvl w:val="0"/>
          <w:numId w:val="44"/>
        </w:numPr>
        <w:spacing w:before="180" w:after="0" w:line="240" w:lineRule="auto"/>
        <w:ind w:left="1134" w:hanging="850"/>
        <w:jc w:val="both"/>
        <w:rPr>
          <w:rFonts w:eastAsia="Batang" w:cs="Calibri"/>
          <w:kern w:val="28"/>
          <w:szCs w:val="22"/>
          <w:lang w:eastAsia="cs-CZ"/>
        </w:rPr>
      </w:pPr>
      <w:r w:rsidRPr="003660E4">
        <w:rPr>
          <w:rFonts w:eastAsia="Batang" w:cs="Calibri"/>
          <w:kern w:val="28"/>
          <w:szCs w:val="22"/>
          <w:lang w:eastAsia="cs-CZ"/>
        </w:rPr>
        <w:t xml:space="preserve">Rozšíření kalendáře procedur </w:t>
      </w:r>
      <w:r w:rsidR="007B7B3F" w:rsidRPr="003660E4">
        <w:rPr>
          <w:rFonts w:eastAsia="Batang" w:cs="Calibri"/>
          <w:kern w:val="28"/>
          <w:szCs w:val="22"/>
          <w:lang w:eastAsia="cs-CZ"/>
        </w:rPr>
        <w:t xml:space="preserve">v systému </w:t>
      </w:r>
      <w:proofErr w:type="spellStart"/>
      <w:r w:rsidR="007B7B3F" w:rsidRPr="003660E4">
        <w:rPr>
          <w:rFonts w:eastAsia="Batang" w:cs="Calibri"/>
          <w:kern w:val="28"/>
          <w:szCs w:val="22"/>
          <w:lang w:eastAsia="cs-CZ"/>
        </w:rPr>
        <w:t>Documentum</w:t>
      </w:r>
      <w:proofErr w:type="spellEnd"/>
      <w:r w:rsidR="007B7B3F" w:rsidRPr="003660E4">
        <w:rPr>
          <w:rFonts w:eastAsia="Batang" w:cs="Calibri"/>
          <w:kern w:val="28"/>
          <w:szCs w:val="22"/>
          <w:lang w:eastAsia="cs-CZ"/>
        </w:rPr>
        <w:t xml:space="preserve"> </w:t>
      </w:r>
      <w:r w:rsidRPr="003660E4">
        <w:rPr>
          <w:rFonts w:eastAsia="Batang" w:cs="Calibri"/>
          <w:kern w:val="28"/>
          <w:szCs w:val="22"/>
          <w:lang w:eastAsia="cs-CZ"/>
        </w:rPr>
        <w:t>o vkládání centralizovaných řízení</w:t>
      </w:r>
      <w:r w:rsidR="00CD61E8">
        <w:rPr>
          <w:rFonts w:eastAsia="Batang" w:cs="Calibri"/>
          <w:kern w:val="28"/>
          <w:szCs w:val="22"/>
          <w:lang w:eastAsia="cs-CZ"/>
        </w:rPr>
        <w:t>.</w:t>
      </w:r>
    </w:p>
    <w:p w:rsidR="00100ED7" w:rsidRPr="003660E4" w:rsidRDefault="00100ED7" w:rsidP="003660E4">
      <w:pPr>
        <w:pStyle w:val="Odstavecseseznamem"/>
        <w:widowControl w:val="0"/>
        <w:numPr>
          <w:ilvl w:val="0"/>
          <w:numId w:val="44"/>
        </w:numPr>
        <w:spacing w:before="180" w:after="0" w:line="240" w:lineRule="auto"/>
        <w:ind w:left="1134" w:hanging="850"/>
        <w:jc w:val="both"/>
        <w:rPr>
          <w:rFonts w:eastAsia="Batang" w:cs="Calibri"/>
          <w:kern w:val="28"/>
          <w:szCs w:val="22"/>
          <w:lang w:eastAsia="cs-CZ"/>
        </w:rPr>
      </w:pPr>
      <w:r w:rsidRPr="003660E4">
        <w:rPr>
          <w:rFonts w:eastAsia="Batang" w:cs="Calibri"/>
          <w:kern w:val="28"/>
          <w:szCs w:val="22"/>
          <w:lang w:eastAsia="cs-CZ"/>
        </w:rPr>
        <w:t xml:space="preserve">Databáze biocidů </w:t>
      </w:r>
      <w:r w:rsidR="007B7B3F" w:rsidRPr="003660E4">
        <w:rPr>
          <w:rFonts w:eastAsia="Batang" w:cs="Calibri"/>
          <w:kern w:val="28"/>
          <w:szCs w:val="22"/>
          <w:lang w:eastAsia="cs-CZ"/>
        </w:rPr>
        <w:t xml:space="preserve">v systému </w:t>
      </w:r>
      <w:proofErr w:type="spellStart"/>
      <w:r w:rsidR="007B7B3F" w:rsidRPr="003660E4">
        <w:rPr>
          <w:rFonts w:eastAsia="Batang" w:cs="Calibri"/>
          <w:kern w:val="28"/>
          <w:szCs w:val="22"/>
          <w:lang w:eastAsia="cs-CZ"/>
        </w:rPr>
        <w:t>Documentum</w:t>
      </w:r>
      <w:proofErr w:type="spellEnd"/>
      <w:r w:rsidR="007B7B3F" w:rsidRPr="003660E4">
        <w:rPr>
          <w:rFonts w:eastAsia="Batang" w:cs="Calibri"/>
          <w:kern w:val="28"/>
          <w:szCs w:val="22"/>
          <w:lang w:eastAsia="cs-CZ"/>
        </w:rPr>
        <w:t xml:space="preserve"> </w:t>
      </w:r>
      <w:r w:rsidRPr="003660E4">
        <w:rPr>
          <w:rFonts w:eastAsia="Batang" w:cs="Calibri"/>
          <w:kern w:val="28"/>
          <w:szCs w:val="22"/>
          <w:lang w:eastAsia="cs-CZ"/>
        </w:rPr>
        <w:t>a vynášení odpovídajících informací na webový portál:</w:t>
      </w:r>
    </w:p>
    <w:p w:rsidR="00100ED7" w:rsidRPr="003660E4" w:rsidRDefault="00100ED7" w:rsidP="003660E4">
      <w:pPr>
        <w:pStyle w:val="Odstavecseseznamem"/>
        <w:widowControl w:val="0"/>
        <w:numPr>
          <w:ilvl w:val="0"/>
          <w:numId w:val="45"/>
        </w:numPr>
        <w:spacing w:before="180" w:after="0" w:line="240" w:lineRule="auto"/>
        <w:ind w:left="1985" w:hanging="567"/>
        <w:jc w:val="both"/>
        <w:rPr>
          <w:rFonts w:eastAsia="Batang" w:cs="Calibri"/>
          <w:kern w:val="28"/>
          <w:szCs w:val="22"/>
          <w:lang w:eastAsia="cs-CZ"/>
        </w:rPr>
      </w:pPr>
      <w:r w:rsidRPr="003660E4">
        <w:rPr>
          <w:rFonts w:eastAsia="Batang" w:cs="Calibri"/>
          <w:kern w:val="28"/>
          <w:szCs w:val="22"/>
          <w:lang w:eastAsia="cs-CZ"/>
        </w:rPr>
        <w:t>Karty k jednotlivým biocidním přípravkům obsahující základní popisné údaje (vyplňované z číselníků)</w:t>
      </w:r>
      <w:r w:rsidR="00CD61E8">
        <w:rPr>
          <w:rFonts w:eastAsia="Batang" w:cs="Calibri"/>
          <w:kern w:val="28"/>
          <w:szCs w:val="22"/>
          <w:lang w:eastAsia="cs-CZ"/>
        </w:rPr>
        <w:t>;</w:t>
      </w:r>
    </w:p>
    <w:p w:rsidR="00100ED7" w:rsidRPr="003660E4" w:rsidRDefault="00100ED7" w:rsidP="003660E4">
      <w:pPr>
        <w:pStyle w:val="Odstavecseseznamem"/>
        <w:widowControl w:val="0"/>
        <w:numPr>
          <w:ilvl w:val="0"/>
          <w:numId w:val="45"/>
        </w:numPr>
        <w:spacing w:before="180" w:after="0" w:line="240" w:lineRule="auto"/>
        <w:ind w:left="1985" w:hanging="567"/>
        <w:jc w:val="both"/>
        <w:rPr>
          <w:rFonts w:eastAsia="Batang" w:cs="Calibri"/>
          <w:kern w:val="28"/>
          <w:szCs w:val="22"/>
          <w:lang w:eastAsia="cs-CZ"/>
        </w:rPr>
      </w:pPr>
      <w:r w:rsidRPr="003660E4">
        <w:rPr>
          <w:rFonts w:eastAsia="Batang" w:cs="Calibri"/>
          <w:kern w:val="28"/>
          <w:szCs w:val="22"/>
          <w:lang w:eastAsia="cs-CZ"/>
        </w:rPr>
        <w:t>Navázání žádostí k jednotlivým přípravkům převáděným ze SSL ve formě spisů</w:t>
      </w:r>
      <w:r w:rsidR="00CD61E8">
        <w:rPr>
          <w:rFonts w:eastAsia="Batang" w:cs="Calibri"/>
          <w:kern w:val="28"/>
          <w:szCs w:val="22"/>
          <w:lang w:eastAsia="cs-CZ"/>
        </w:rPr>
        <w:t>;</w:t>
      </w:r>
    </w:p>
    <w:p w:rsidR="00100ED7" w:rsidRPr="003660E4" w:rsidRDefault="00100ED7" w:rsidP="003660E4">
      <w:pPr>
        <w:pStyle w:val="Odstavecseseznamem"/>
        <w:widowControl w:val="0"/>
        <w:numPr>
          <w:ilvl w:val="0"/>
          <w:numId w:val="45"/>
        </w:numPr>
        <w:spacing w:before="180" w:after="0" w:line="240" w:lineRule="auto"/>
        <w:ind w:left="1985" w:hanging="567"/>
        <w:jc w:val="both"/>
        <w:rPr>
          <w:rFonts w:eastAsia="Batang" w:cs="Calibri"/>
          <w:kern w:val="28"/>
          <w:szCs w:val="22"/>
          <w:lang w:eastAsia="cs-CZ"/>
        </w:rPr>
      </w:pPr>
      <w:r w:rsidRPr="003660E4">
        <w:rPr>
          <w:rFonts w:eastAsia="Batang" w:cs="Calibri"/>
          <w:kern w:val="28"/>
          <w:szCs w:val="22"/>
          <w:lang w:eastAsia="cs-CZ"/>
        </w:rPr>
        <w:lastRenderedPageBreak/>
        <w:t>Umožnění vyhledávání mezi přípravky podle zadaných vlastností v kartě (stávající funkčnost rozšířeného hledání)</w:t>
      </w:r>
      <w:r w:rsidR="00CD61E8">
        <w:rPr>
          <w:rFonts w:eastAsia="Batang" w:cs="Calibri"/>
          <w:kern w:val="28"/>
          <w:szCs w:val="22"/>
          <w:lang w:eastAsia="cs-CZ"/>
        </w:rPr>
        <w:t>;</w:t>
      </w:r>
    </w:p>
    <w:p w:rsidR="00100ED7" w:rsidRPr="003660E4" w:rsidRDefault="00100ED7" w:rsidP="003660E4">
      <w:pPr>
        <w:pStyle w:val="Odstavecseseznamem"/>
        <w:widowControl w:val="0"/>
        <w:numPr>
          <w:ilvl w:val="0"/>
          <w:numId w:val="45"/>
        </w:numPr>
        <w:spacing w:before="180" w:after="0" w:line="240" w:lineRule="auto"/>
        <w:ind w:left="1985" w:hanging="567"/>
        <w:jc w:val="both"/>
        <w:rPr>
          <w:rFonts w:eastAsia="Batang" w:cs="Calibri"/>
          <w:kern w:val="28"/>
          <w:szCs w:val="22"/>
          <w:lang w:eastAsia="cs-CZ"/>
        </w:rPr>
      </w:pPr>
      <w:r w:rsidRPr="003660E4">
        <w:rPr>
          <w:rFonts w:eastAsia="Batang" w:cs="Calibri"/>
          <w:kern w:val="28"/>
          <w:szCs w:val="22"/>
          <w:lang w:eastAsia="cs-CZ"/>
        </w:rPr>
        <w:t>Aktivní vynášení na webové stránky ústavu s umožněním vyhledávání podle zadaných vlastností</w:t>
      </w:r>
      <w:r w:rsidR="00CD61E8">
        <w:rPr>
          <w:rFonts w:eastAsia="Batang" w:cs="Calibri"/>
          <w:kern w:val="28"/>
          <w:szCs w:val="22"/>
          <w:lang w:eastAsia="cs-CZ"/>
        </w:rPr>
        <w:t>.</w:t>
      </w:r>
    </w:p>
    <w:p w:rsidR="00100ED7" w:rsidRPr="003660E4" w:rsidRDefault="00100ED7" w:rsidP="003660E4">
      <w:pPr>
        <w:pStyle w:val="Odstavecseseznamem"/>
        <w:widowControl w:val="0"/>
        <w:numPr>
          <w:ilvl w:val="0"/>
          <w:numId w:val="44"/>
        </w:numPr>
        <w:spacing w:before="180" w:after="0" w:line="240" w:lineRule="auto"/>
        <w:ind w:left="1134" w:hanging="850"/>
        <w:jc w:val="both"/>
        <w:rPr>
          <w:rFonts w:eastAsia="Batang" w:cs="Calibri"/>
          <w:kern w:val="28"/>
          <w:szCs w:val="22"/>
          <w:lang w:eastAsia="cs-CZ"/>
        </w:rPr>
      </w:pPr>
      <w:r w:rsidRPr="003660E4">
        <w:rPr>
          <w:rFonts w:eastAsia="Batang" w:cs="Calibri"/>
          <w:kern w:val="28"/>
          <w:szCs w:val="22"/>
          <w:lang w:eastAsia="cs-CZ"/>
        </w:rPr>
        <w:t>Nové role pro zařazení ostatních odborů pro práce v</w:t>
      </w:r>
      <w:r w:rsidR="007B7B3F" w:rsidRPr="003660E4">
        <w:rPr>
          <w:rFonts w:eastAsia="Batang" w:cs="Calibri"/>
          <w:kern w:val="28"/>
          <w:szCs w:val="22"/>
          <w:lang w:eastAsia="cs-CZ"/>
        </w:rPr>
        <w:t> </w:t>
      </w:r>
      <w:r w:rsidRPr="003660E4">
        <w:rPr>
          <w:rFonts w:eastAsia="Batang" w:cs="Calibri"/>
          <w:kern w:val="28"/>
          <w:szCs w:val="22"/>
          <w:lang w:eastAsia="cs-CZ"/>
        </w:rPr>
        <w:t>systému</w:t>
      </w:r>
      <w:r w:rsidR="007B7B3F" w:rsidRPr="003660E4">
        <w:rPr>
          <w:rFonts w:eastAsia="Batang" w:cs="Calibri"/>
          <w:kern w:val="28"/>
          <w:szCs w:val="22"/>
          <w:lang w:eastAsia="cs-CZ"/>
        </w:rPr>
        <w:t xml:space="preserve"> </w:t>
      </w:r>
      <w:proofErr w:type="spellStart"/>
      <w:r w:rsidR="007B7B3F" w:rsidRPr="003660E4">
        <w:rPr>
          <w:rFonts w:eastAsia="Batang" w:cs="Calibri"/>
          <w:kern w:val="28"/>
          <w:szCs w:val="22"/>
          <w:lang w:eastAsia="cs-CZ"/>
        </w:rPr>
        <w:t>Documentum</w:t>
      </w:r>
      <w:proofErr w:type="spellEnd"/>
      <w:r w:rsidR="00CD61E8">
        <w:rPr>
          <w:rFonts w:eastAsia="Batang" w:cs="Calibri"/>
          <w:kern w:val="28"/>
          <w:szCs w:val="22"/>
          <w:lang w:eastAsia="cs-CZ"/>
        </w:rPr>
        <w:t>.</w:t>
      </w:r>
    </w:p>
    <w:p w:rsidR="00100ED7" w:rsidRPr="003660E4" w:rsidRDefault="00100ED7" w:rsidP="003660E4">
      <w:pPr>
        <w:pStyle w:val="Odstavecseseznamem"/>
        <w:widowControl w:val="0"/>
        <w:numPr>
          <w:ilvl w:val="0"/>
          <w:numId w:val="44"/>
        </w:numPr>
        <w:spacing w:before="180" w:after="0" w:line="240" w:lineRule="auto"/>
        <w:ind w:left="1134" w:hanging="850"/>
        <w:jc w:val="both"/>
        <w:rPr>
          <w:rFonts w:eastAsia="Batang" w:cs="Calibri"/>
          <w:kern w:val="28"/>
          <w:szCs w:val="22"/>
          <w:lang w:eastAsia="cs-CZ"/>
        </w:rPr>
      </w:pPr>
      <w:r w:rsidRPr="003660E4">
        <w:rPr>
          <w:rFonts w:eastAsia="Batang" w:cs="Calibri"/>
          <w:kern w:val="28"/>
          <w:szCs w:val="22"/>
          <w:lang w:eastAsia="cs-CZ"/>
        </w:rPr>
        <w:t>Sledování spotřeb VLP a tvorba reportů (aktivní podíl na analýze prováděné firmami a následný návrh automatizace zpracování a vyhodnocení dat získaných od distributorů)</w:t>
      </w:r>
      <w:r w:rsidR="00CD61E8">
        <w:rPr>
          <w:rFonts w:eastAsia="Batang" w:cs="Calibri"/>
          <w:kern w:val="28"/>
          <w:szCs w:val="22"/>
          <w:lang w:eastAsia="cs-CZ"/>
        </w:rPr>
        <w:t>.</w:t>
      </w:r>
    </w:p>
    <w:p w:rsidR="00100ED7" w:rsidRPr="003660E4" w:rsidRDefault="00100ED7" w:rsidP="003660E4">
      <w:pPr>
        <w:pStyle w:val="Odstavecseseznamem"/>
        <w:widowControl w:val="0"/>
        <w:numPr>
          <w:ilvl w:val="0"/>
          <w:numId w:val="44"/>
        </w:numPr>
        <w:spacing w:before="180" w:after="0" w:line="240" w:lineRule="auto"/>
        <w:ind w:left="1134" w:hanging="850"/>
        <w:jc w:val="both"/>
        <w:rPr>
          <w:rFonts w:eastAsia="Batang" w:cs="Calibri"/>
          <w:kern w:val="28"/>
          <w:szCs w:val="22"/>
          <w:lang w:eastAsia="cs-CZ"/>
        </w:rPr>
      </w:pPr>
      <w:r w:rsidRPr="003660E4">
        <w:rPr>
          <w:rFonts w:eastAsia="Batang" w:cs="Calibri"/>
          <w:kern w:val="28"/>
          <w:szCs w:val="22"/>
          <w:lang w:eastAsia="cs-CZ"/>
        </w:rPr>
        <w:t xml:space="preserve">Vytvoření reportu ESVAC </w:t>
      </w:r>
      <w:r w:rsidR="00AA1FD3" w:rsidRPr="003660E4">
        <w:rPr>
          <w:rFonts w:eastAsia="Batang" w:cs="Calibri"/>
          <w:kern w:val="28"/>
          <w:szCs w:val="22"/>
          <w:lang w:eastAsia="cs-CZ"/>
        </w:rPr>
        <w:t xml:space="preserve">v systému </w:t>
      </w:r>
      <w:proofErr w:type="spellStart"/>
      <w:r w:rsidR="00AA1FD3" w:rsidRPr="003660E4">
        <w:rPr>
          <w:rFonts w:eastAsia="Batang" w:cs="Calibri"/>
          <w:kern w:val="28"/>
          <w:szCs w:val="22"/>
          <w:lang w:eastAsia="cs-CZ"/>
        </w:rPr>
        <w:t>Documentum</w:t>
      </w:r>
      <w:proofErr w:type="spellEnd"/>
      <w:r w:rsidR="00AA1FD3" w:rsidRPr="003660E4">
        <w:rPr>
          <w:rFonts w:eastAsia="Batang" w:cs="Calibri"/>
          <w:kern w:val="28"/>
          <w:szCs w:val="22"/>
          <w:lang w:eastAsia="cs-CZ"/>
        </w:rPr>
        <w:t xml:space="preserve"> </w:t>
      </w:r>
      <w:r w:rsidRPr="003660E4">
        <w:rPr>
          <w:rFonts w:eastAsia="Batang" w:cs="Calibri"/>
          <w:kern w:val="28"/>
          <w:szCs w:val="22"/>
          <w:lang w:eastAsia="cs-CZ"/>
        </w:rPr>
        <w:t>dle aktuálního pokynu pro</w:t>
      </w:r>
      <w:r w:rsidR="00AA1FD3" w:rsidRPr="003660E4">
        <w:rPr>
          <w:rFonts w:eastAsia="Batang" w:cs="Calibri"/>
          <w:kern w:val="28"/>
          <w:szCs w:val="22"/>
          <w:lang w:eastAsia="cs-CZ"/>
        </w:rPr>
        <w:t> </w:t>
      </w:r>
      <w:r w:rsidRPr="003660E4">
        <w:rPr>
          <w:rFonts w:eastAsia="Batang" w:cs="Calibri"/>
          <w:kern w:val="28"/>
          <w:szCs w:val="22"/>
          <w:lang w:eastAsia="cs-CZ"/>
        </w:rPr>
        <w:t>reportování v rámci mezinárodních aktivit</w:t>
      </w:r>
      <w:r w:rsidR="00CD61E8">
        <w:rPr>
          <w:rFonts w:eastAsia="Batang" w:cs="Calibri"/>
          <w:kern w:val="28"/>
          <w:szCs w:val="22"/>
          <w:lang w:eastAsia="cs-CZ"/>
        </w:rPr>
        <w:t>.</w:t>
      </w:r>
    </w:p>
    <w:p w:rsidR="00100ED7" w:rsidRPr="003660E4" w:rsidRDefault="00100ED7" w:rsidP="003660E4">
      <w:pPr>
        <w:pStyle w:val="Odstavecseseznamem"/>
        <w:widowControl w:val="0"/>
        <w:numPr>
          <w:ilvl w:val="0"/>
          <w:numId w:val="44"/>
        </w:numPr>
        <w:spacing w:before="180" w:after="240" w:line="240" w:lineRule="auto"/>
        <w:ind w:left="1135" w:hanging="851"/>
        <w:jc w:val="both"/>
        <w:rPr>
          <w:rFonts w:eastAsia="Batang" w:cs="Calibri"/>
          <w:kern w:val="28"/>
          <w:szCs w:val="22"/>
          <w:lang w:eastAsia="cs-CZ"/>
        </w:rPr>
      </w:pPr>
      <w:r w:rsidRPr="003660E4">
        <w:rPr>
          <w:rFonts w:eastAsia="Batang" w:cs="Calibri"/>
          <w:kern w:val="28"/>
          <w:szCs w:val="22"/>
          <w:lang w:eastAsia="cs-CZ"/>
        </w:rPr>
        <w:t xml:space="preserve">Další úpravy a řešení </w:t>
      </w:r>
      <w:r w:rsidR="00AA1FD3" w:rsidRPr="003660E4">
        <w:rPr>
          <w:rFonts w:eastAsia="Batang" w:cs="Calibri"/>
          <w:kern w:val="28"/>
          <w:szCs w:val="22"/>
          <w:lang w:eastAsia="cs-CZ"/>
        </w:rPr>
        <w:t xml:space="preserve">v systému </w:t>
      </w:r>
      <w:proofErr w:type="spellStart"/>
      <w:r w:rsidR="00AA1FD3" w:rsidRPr="003660E4">
        <w:rPr>
          <w:rFonts w:eastAsia="Batang" w:cs="Calibri"/>
          <w:kern w:val="28"/>
          <w:szCs w:val="22"/>
          <w:lang w:eastAsia="cs-CZ"/>
        </w:rPr>
        <w:t>Documentum</w:t>
      </w:r>
      <w:proofErr w:type="spellEnd"/>
      <w:r w:rsidR="00AA1FD3" w:rsidRPr="003660E4">
        <w:rPr>
          <w:rFonts w:eastAsia="Batang" w:cs="Calibri"/>
          <w:kern w:val="28"/>
          <w:szCs w:val="22"/>
          <w:lang w:eastAsia="cs-CZ"/>
        </w:rPr>
        <w:t xml:space="preserve"> </w:t>
      </w:r>
      <w:r w:rsidRPr="003660E4">
        <w:rPr>
          <w:rFonts w:eastAsia="Batang" w:cs="Calibri"/>
          <w:kern w:val="28"/>
          <w:szCs w:val="22"/>
          <w:lang w:eastAsia="cs-CZ"/>
        </w:rPr>
        <w:t>– přidání počtů znaků (adresa držitele při odesílání do SSL), přidání sloupců s parametry z karty přípravku ve</w:t>
      </w:r>
      <w:r w:rsidR="00AA1FD3" w:rsidRPr="003660E4">
        <w:rPr>
          <w:rFonts w:eastAsia="Batang" w:cs="Calibri"/>
          <w:kern w:val="28"/>
          <w:szCs w:val="22"/>
          <w:lang w:eastAsia="cs-CZ"/>
        </w:rPr>
        <w:t> </w:t>
      </w:r>
      <w:r w:rsidRPr="003660E4">
        <w:rPr>
          <w:rFonts w:eastAsia="Batang" w:cs="Calibri"/>
          <w:kern w:val="28"/>
          <w:szCs w:val="22"/>
          <w:lang w:eastAsia="cs-CZ"/>
        </w:rPr>
        <w:t>statických reportech, úpravy zobrazování postranních stromů</w:t>
      </w:r>
      <w:r w:rsidR="00CD61E8">
        <w:rPr>
          <w:rFonts w:eastAsia="Batang" w:cs="Calibri"/>
          <w:kern w:val="28"/>
          <w:szCs w:val="22"/>
          <w:lang w:eastAsia="cs-CZ"/>
        </w:rPr>
        <w:t>.</w:t>
      </w:r>
    </w:p>
    <w:p w:rsidR="00100ED7" w:rsidRPr="003660E4" w:rsidRDefault="00100ED7" w:rsidP="003660E4">
      <w:pPr>
        <w:widowControl w:val="0"/>
        <w:spacing w:before="180" w:after="0" w:line="240" w:lineRule="auto"/>
        <w:rPr>
          <w:rFonts w:eastAsia="Batang" w:cs="Calibri"/>
          <w:b/>
          <w:bCs/>
          <w:i/>
          <w:iCs/>
          <w:kern w:val="28"/>
          <w:sz w:val="22"/>
          <w:lang w:eastAsia="cs-CZ"/>
        </w:rPr>
      </w:pPr>
      <w:r w:rsidRPr="003660E4">
        <w:rPr>
          <w:rFonts w:eastAsia="Batang" w:cs="Calibri"/>
          <w:b/>
          <w:bCs/>
          <w:i/>
          <w:iCs/>
          <w:kern w:val="28"/>
          <w:sz w:val="22"/>
          <w:lang w:eastAsia="cs-CZ"/>
        </w:rPr>
        <w:t>Část 2: Databáze přípravků na webovém portálu, mobilní aplikace VLP a poskytování dat externím zákazníkům</w:t>
      </w:r>
    </w:p>
    <w:p w:rsidR="00100ED7" w:rsidRPr="003660E4" w:rsidRDefault="00100ED7" w:rsidP="003660E4">
      <w:pPr>
        <w:pStyle w:val="Odstavecseseznamem"/>
        <w:widowControl w:val="0"/>
        <w:numPr>
          <w:ilvl w:val="0"/>
          <w:numId w:val="44"/>
        </w:numPr>
        <w:spacing w:before="180" w:after="240" w:line="240" w:lineRule="auto"/>
        <w:ind w:left="1135" w:hanging="851"/>
        <w:jc w:val="both"/>
        <w:rPr>
          <w:rFonts w:eastAsia="Batang" w:cs="Calibri"/>
          <w:kern w:val="28"/>
          <w:szCs w:val="22"/>
          <w:lang w:eastAsia="cs-CZ"/>
        </w:rPr>
      </w:pPr>
      <w:r w:rsidRPr="003660E4">
        <w:rPr>
          <w:rFonts w:eastAsia="Batang" w:cs="Calibri"/>
          <w:kern w:val="28"/>
          <w:szCs w:val="22"/>
          <w:lang w:eastAsia="cs-CZ"/>
        </w:rPr>
        <w:t xml:space="preserve">Úprava vyhledávání na webovém portálu </w:t>
      </w:r>
      <w:r w:rsidR="00AA1FD3" w:rsidRPr="003660E4">
        <w:rPr>
          <w:rFonts w:eastAsia="Batang" w:cs="Calibri"/>
          <w:kern w:val="28"/>
          <w:szCs w:val="22"/>
          <w:lang w:eastAsia="cs-CZ"/>
        </w:rPr>
        <w:t xml:space="preserve">(nyní funguje pro vyhledávání v seznamu registrovaných VLP) </w:t>
      </w:r>
      <w:r w:rsidRPr="003660E4">
        <w:rPr>
          <w:rFonts w:eastAsia="Batang" w:cs="Calibri"/>
          <w:kern w:val="28"/>
          <w:szCs w:val="22"/>
          <w:lang w:eastAsia="cs-CZ"/>
        </w:rPr>
        <w:t xml:space="preserve">a v aplikaci pomocí </w:t>
      </w:r>
      <w:proofErr w:type="gramStart"/>
      <w:r w:rsidRPr="003660E4">
        <w:rPr>
          <w:rFonts w:eastAsia="Batang" w:cs="Calibri"/>
          <w:kern w:val="28"/>
          <w:szCs w:val="22"/>
          <w:lang w:eastAsia="cs-CZ"/>
        </w:rPr>
        <w:t>funkce a(nebo</w:t>
      </w:r>
      <w:proofErr w:type="gramEnd"/>
      <w:r w:rsidRPr="003660E4">
        <w:rPr>
          <w:rFonts w:eastAsia="Batang" w:cs="Calibri"/>
          <w:kern w:val="28"/>
          <w:szCs w:val="22"/>
          <w:lang w:eastAsia="cs-CZ"/>
        </w:rPr>
        <w:t>) pro</w:t>
      </w:r>
      <w:r w:rsidR="005146A0" w:rsidRPr="003660E4">
        <w:rPr>
          <w:rFonts w:eastAsia="Batang" w:cs="Calibri"/>
          <w:kern w:val="28"/>
          <w:szCs w:val="22"/>
          <w:lang w:eastAsia="cs-CZ"/>
        </w:rPr>
        <w:t> </w:t>
      </w:r>
      <w:r w:rsidRPr="003660E4">
        <w:rPr>
          <w:rFonts w:eastAsia="Batang" w:cs="Calibri"/>
          <w:kern w:val="28"/>
          <w:szCs w:val="22"/>
          <w:lang w:eastAsia="cs-CZ"/>
        </w:rPr>
        <w:t>číselníky (číselníkové hodnoty)</w:t>
      </w:r>
      <w:r w:rsidR="00CD61E8">
        <w:rPr>
          <w:rFonts w:eastAsia="Batang" w:cs="Calibri"/>
          <w:kern w:val="28"/>
          <w:szCs w:val="22"/>
          <w:lang w:eastAsia="cs-CZ"/>
        </w:rPr>
        <w:t>.</w:t>
      </w:r>
    </w:p>
    <w:p w:rsidR="00100ED7" w:rsidRPr="003660E4" w:rsidRDefault="00100ED7" w:rsidP="003660E4">
      <w:pPr>
        <w:pStyle w:val="Odstavecseseznamem"/>
        <w:widowControl w:val="0"/>
        <w:numPr>
          <w:ilvl w:val="0"/>
          <w:numId w:val="44"/>
        </w:numPr>
        <w:spacing w:before="180" w:after="240" w:line="240" w:lineRule="auto"/>
        <w:ind w:left="1135" w:hanging="851"/>
        <w:jc w:val="both"/>
        <w:rPr>
          <w:rFonts w:eastAsia="Batang" w:cs="Calibri"/>
          <w:kern w:val="28"/>
          <w:szCs w:val="22"/>
          <w:lang w:eastAsia="cs-CZ"/>
        </w:rPr>
      </w:pPr>
      <w:r w:rsidRPr="003660E4">
        <w:rPr>
          <w:rFonts w:eastAsia="Batang" w:cs="Calibri"/>
          <w:kern w:val="28"/>
          <w:szCs w:val="22"/>
          <w:lang w:eastAsia="cs-CZ"/>
        </w:rPr>
        <w:t>Publikace strukturovaných informací OL na webový portál</w:t>
      </w:r>
      <w:r w:rsidR="00AA1FD3" w:rsidRPr="003660E4">
        <w:rPr>
          <w:rFonts w:eastAsia="Batang" w:cs="Calibri"/>
          <w:kern w:val="28"/>
          <w:szCs w:val="22"/>
          <w:lang w:eastAsia="cs-CZ"/>
        </w:rPr>
        <w:t xml:space="preserve"> Zadavatele</w:t>
      </w:r>
      <w:r w:rsidRPr="003660E4">
        <w:rPr>
          <w:rFonts w:eastAsia="Batang" w:cs="Calibri"/>
          <w:kern w:val="28"/>
          <w:szCs w:val="22"/>
          <w:lang w:eastAsia="cs-CZ"/>
        </w:rPr>
        <w:t xml:space="preserve">, propagace strukturovaných dat do stávající aplikace „VLP“ Android, i do nové aplikace ve verzi </w:t>
      </w:r>
      <w:proofErr w:type="spellStart"/>
      <w:r w:rsidRPr="003660E4">
        <w:rPr>
          <w:rFonts w:eastAsia="Batang" w:cs="Calibri"/>
          <w:kern w:val="28"/>
          <w:szCs w:val="22"/>
          <w:lang w:eastAsia="cs-CZ"/>
        </w:rPr>
        <w:t>iOS</w:t>
      </w:r>
      <w:proofErr w:type="spellEnd"/>
      <w:r w:rsidRPr="003660E4">
        <w:rPr>
          <w:rFonts w:eastAsia="Batang" w:cs="Calibri"/>
          <w:kern w:val="28"/>
          <w:szCs w:val="22"/>
          <w:lang w:eastAsia="cs-CZ"/>
        </w:rPr>
        <w:t>.</w:t>
      </w:r>
    </w:p>
    <w:p w:rsidR="00100ED7" w:rsidRPr="003660E4" w:rsidRDefault="00100ED7" w:rsidP="003660E4">
      <w:pPr>
        <w:pStyle w:val="Odstavecseseznamem"/>
        <w:widowControl w:val="0"/>
        <w:numPr>
          <w:ilvl w:val="0"/>
          <w:numId w:val="44"/>
        </w:numPr>
        <w:spacing w:before="180" w:after="240" w:line="240" w:lineRule="auto"/>
        <w:ind w:left="1135" w:hanging="851"/>
        <w:jc w:val="both"/>
        <w:rPr>
          <w:rFonts w:eastAsia="Batang" w:cs="Calibri"/>
          <w:kern w:val="28"/>
          <w:szCs w:val="22"/>
          <w:lang w:eastAsia="cs-CZ"/>
        </w:rPr>
      </w:pPr>
      <w:r w:rsidRPr="003660E4">
        <w:rPr>
          <w:rFonts w:eastAsia="Batang" w:cs="Calibri"/>
          <w:kern w:val="28"/>
          <w:szCs w:val="22"/>
          <w:lang w:eastAsia="cs-CZ"/>
        </w:rPr>
        <w:t>Nastavení možnosti stahování dat externími uživateli pro zpracování ve vlastních databázích</w:t>
      </w:r>
      <w:r w:rsidR="00CD61E8">
        <w:rPr>
          <w:rFonts w:eastAsia="Batang" w:cs="Calibri"/>
          <w:kern w:val="28"/>
          <w:szCs w:val="22"/>
          <w:lang w:eastAsia="cs-CZ"/>
        </w:rPr>
        <w:t>.</w:t>
      </w:r>
    </w:p>
    <w:p w:rsidR="00100ED7" w:rsidRPr="003660E4" w:rsidRDefault="00100ED7" w:rsidP="003660E4">
      <w:pPr>
        <w:pStyle w:val="Odstavecseseznamem"/>
        <w:widowControl w:val="0"/>
        <w:numPr>
          <w:ilvl w:val="0"/>
          <w:numId w:val="44"/>
        </w:numPr>
        <w:spacing w:before="180" w:after="240" w:line="240" w:lineRule="auto"/>
        <w:ind w:left="1135" w:hanging="851"/>
        <w:jc w:val="both"/>
        <w:rPr>
          <w:rFonts w:eastAsia="Batang" w:cs="Calibri"/>
          <w:kern w:val="28"/>
          <w:szCs w:val="22"/>
          <w:lang w:eastAsia="cs-CZ"/>
        </w:rPr>
      </w:pPr>
      <w:r w:rsidRPr="003660E4">
        <w:rPr>
          <w:rFonts w:eastAsia="Batang" w:cs="Calibri"/>
          <w:kern w:val="28"/>
          <w:szCs w:val="22"/>
          <w:lang w:eastAsia="cs-CZ"/>
        </w:rPr>
        <w:t xml:space="preserve">Úprava odkazování SPC </w:t>
      </w:r>
      <w:r w:rsidR="00AA1FD3" w:rsidRPr="003660E4">
        <w:rPr>
          <w:rFonts w:eastAsia="Batang" w:cs="Calibri"/>
          <w:kern w:val="28"/>
          <w:szCs w:val="22"/>
          <w:lang w:eastAsia="cs-CZ"/>
        </w:rPr>
        <w:t xml:space="preserve">v seznamu VLP </w:t>
      </w:r>
      <w:r w:rsidR="00364676" w:rsidRPr="003660E4">
        <w:rPr>
          <w:rFonts w:eastAsia="Batang" w:cs="Calibri"/>
          <w:kern w:val="28"/>
          <w:szCs w:val="22"/>
          <w:lang w:eastAsia="cs-CZ"/>
        </w:rPr>
        <w:t xml:space="preserve">(na </w:t>
      </w:r>
      <w:r w:rsidR="00AA1FD3" w:rsidRPr="003660E4">
        <w:rPr>
          <w:rFonts w:eastAsia="Batang" w:cs="Calibri"/>
          <w:kern w:val="28"/>
          <w:szCs w:val="22"/>
          <w:lang w:eastAsia="cs-CZ"/>
        </w:rPr>
        <w:t>webovém portálu zadavatele</w:t>
      </w:r>
      <w:r w:rsidR="00364676" w:rsidRPr="003660E4">
        <w:rPr>
          <w:rFonts w:eastAsia="Batang" w:cs="Calibri"/>
          <w:kern w:val="28"/>
          <w:szCs w:val="22"/>
          <w:lang w:eastAsia="cs-CZ"/>
        </w:rPr>
        <w:t xml:space="preserve">, případně </w:t>
      </w:r>
      <w:r w:rsidR="00AA1FD3" w:rsidRPr="003660E4">
        <w:rPr>
          <w:rFonts w:eastAsia="Batang" w:cs="Calibri"/>
          <w:kern w:val="28"/>
          <w:szCs w:val="22"/>
          <w:lang w:eastAsia="cs-CZ"/>
        </w:rPr>
        <w:t>v mobilních aplikacích</w:t>
      </w:r>
      <w:r w:rsidR="00364676" w:rsidRPr="003660E4">
        <w:rPr>
          <w:rFonts w:eastAsia="Batang" w:cs="Calibri"/>
          <w:kern w:val="28"/>
          <w:szCs w:val="22"/>
          <w:lang w:eastAsia="cs-CZ"/>
        </w:rPr>
        <w:t xml:space="preserve"> – Android nebo nově plánovaný </w:t>
      </w:r>
      <w:proofErr w:type="spellStart"/>
      <w:r w:rsidR="00364676" w:rsidRPr="003660E4">
        <w:rPr>
          <w:rFonts w:eastAsia="Batang" w:cs="Calibri"/>
          <w:kern w:val="28"/>
          <w:szCs w:val="22"/>
          <w:lang w:eastAsia="cs-CZ"/>
        </w:rPr>
        <w:t>iOS</w:t>
      </w:r>
      <w:proofErr w:type="spellEnd"/>
      <w:r w:rsidR="00364676" w:rsidRPr="003660E4">
        <w:rPr>
          <w:rFonts w:eastAsia="Batang" w:cs="Calibri"/>
          <w:kern w:val="28"/>
          <w:szCs w:val="22"/>
          <w:lang w:eastAsia="cs-CZ"/>
        </w:rPr>
        <w:t>)</w:t>
      </w:r>
      <w:r w:rsidR="00AA1FD3" w:rsidRPr="003660E4">
        <w:rPr>
          <w:rFonts w:eastAsia="Batang" w:cs="Calibri"/>
          <w:kern w:val="28"/>
          <w:szCs w:val="22"/>
          <w:lang w:eastAsia="cs-CZ"/>
        </w:rPr>
        <w:t xml:space="preserve"> </w:t>
      </w:r>
      <w:r w:rsidRPr="003660E4">
        <w:rPr>
          <w:rFonts w:eastAsia="Batang" w:cs="Calibri"/>
          <w:kern w:val="28"/>
          <w:szCs w:val="22"/>
          <w:lang w:eastAsia="cs-CZ"/>
        </w:rPr>
        <w:t>ve stabilním linku, který by byl neměnný, ale odkazoval by se stále na aktuální navázaný dokument (v</w:t>
      </w:r>
      <w:r w:rsidR="00364676" w:rsidRPr="003660E4">
        <w:rPr>
          <w:rFonts w:eastAsia="Batang" w:cs="Calibri"/>
          <w:kern w:val="28"/>
          <w:szCs w:val="22"/>
          <w:lang w:eastAsia="cs-CZ"/>
        </w:rPr>
        <w:t> </w:t>
      </w:r>
      <w:r w:rsidRPr="003660E4">
        <w:rPr>
          <w:rFonts w:eastAsia="Batang" w:cs="Calibri"/>
          <w:kern w:val="28"/>
          <w:szCs w:val="22"/>
          <w:lang w:eastAsia="cs-CZ"/>
        </w:rPr>
        <w:t>současné době se vždy http: změní – rovněž pro potřeby externích uživatelů, kteří používají odkazy na SPC)</w:t>
      </w:r>
      <w:r w:rsidR="00CD61E8">
        <w:rPr>
          <w:rFonts w:eastAsia="Batang" w:cs="Calibri"/>
          <w:kern w:val="28"/>
          <w:szCs w:val="22"/>
          <w:lang w:eastAsia="cs-CZ"/>
        </w:rPr>
        <w:t>.</w:t>
      </w:r>
    </w:p>
    <w:p w:rsidR="00100ED7" w:rsidRPr="003660E4" w:rsidRDefault="00364676" w:rsidP="003660E4">
      <w:pPr>
        <w:pStyle w:val="Odstavecseseznamem"/>
        <w:widowControl w:val="0"/>
        <w:numPr>
          <w:ilvl w:val="0"/>
          <w:numId w:val="44"/>
        </w:numPr>
        <w:spacing w:before="180" w:after="240" w:line="240" w:lineRule="auto"/>
        <w:ind w:left="1135" w:hanging="851"/>
        <w:jc w:val="both"/>
        <w:rPr>
          <w:rFonts w:eastAsia="Batang" w:cs="Calibri"/>
          <w:kern w:val="28"/>
          <w:szCs w:val="22"/>
          <w:lang w:eastAsia="cs-CZ"/>
        </w:rPr>
      </w:pPr>
      <w:r w:rsidRPr="003660E4">
        <w:rPr>
          <w:rFonts w:eastAsia="Batang" w:cs="Calibri"/>
          <w:kern w:val="28"/>
          <w:szCs w:val="22"/>
          <w:lang w:eastAsia="cs-CZ"/>
        </w:rPr>
        <w:t xml:space="preserve">Vytvoření mobilní </w:t>
      </w:r>
      <w:r w:rsidR="00100ED7" w:rsidRPr="003660E4">
        <w:rPr>
          <w:rFonts w:eastAsia="Batang" w:cs="Calibri"/>
          <w:kern w:val="28"/>
          <w:szCs w:val="22"/>
          <w:lang w:eastAsia="cs-CZ"/>
        </w:rPr>
        <w:t>aplikace „VLP“ rozšířena pro</w:t>
      </w:r>
      <w:r w:rsidRPr="003660E4">
        <w:rPr>
          <w:rFonts w:eastAsia="Batang" w:cs="Calibri"/>
          <w:kern w:val="28"/>
          <w:szCs w:val="22"/>
          <w:lang w:eastAsia="cs-CZ"/>
        </w:rPr>
        <w:t xml:space="preserve"> systém</w:t>
      </w:r>
      <w:r w:rsidR="00100ED7" w:rsidRPr="003660E4">
        <w:rPr>
          <w:rFonts w:eastAsia="Batang" w:cs="Calibri"/>
          <w:kern w:val="28"/>
          <w:szCs w:val="22"/>
          <w:lang w:eastAsia="cs-CZ"/>
        </w:rPr>
        <w:t xml:space="preserve"> </w:t>
      </w:r>
      <w:proofErr w:type="spellStart"/>
      <w:r w:rsidR="00100ED7" w:rsidRPr="003660E4">
        <w:rPr>
          <w:rFonts w:eastAsia="Batang" w:cs="Calibri"/>
          <w:kern w:val="28"/>
          <w:szCs w:val="22"/>
          <w:lang w:eastAsia="cs-CZ"/>
        </w:rPr>
        <w:t>iOS</w:t>
      </w:r>
      <w:proofErr w:type="spellEnd"/>
      <w:r w:rsidR="00CD61E8">
        <w:rPr>
          <w:rFonts w:eastAsia="Batang" w:cs="Calibri"/>
          <w:kern w:val="28"/>
          <w:szCs w:val="22"/>
          <w:lang w:eastAsia="cs-CZ"/>
        </w:rPr>
        <w:t>.</w:t>
      </w:r>
    </w:p>
    <w:p w:rsidR="00100ED7" w:rsidRPr="003660E4" w:rsidRDefault="00100ED7" w:rsidP="003660E4">
      <w:pPr>
        <w:widowControl w:val="0"/>
        <w:spacing w:before="180" w:after="0" w:line="240" w:lineRule="auto"/>
        <w:rPr>
          <w:rFonts w:eastAsia="Batang" w:cs="Calibri"/>
          <w:b/>
          <w:bCs/>
          <w:i/>
          <w:iCs/>
          <w:kern w:val="28"/>
          <w:sz w:val="22"/>
          <w:lang w:eastAsia="cs-CZ"/>
        </w:rPr>
      </w:pPr>
      <w:r w:rsidRPr="003660E4">
        <w:rPr>
          <w:rFonts w:eastAsia="Batang" w:cs="Calibri"/>
          <w:b/>
          <w:bCs/>
          <w:i/>
          <w:iCs/>
          <w:kern w:val="28"/>
          <w:sz w:val="22"/>
          <w:lang w:eastAsia="cs-CZ"/>
        </w:rPr>
        <w:t>Část 3: SSL</w:t>
      </w:r>
    </w:p>
    <w:p w:rsidR="00100ED7" w:rsidRPr="003660E4" w:rsidRDefault="00364676" w:rsidP="003660E4">
      <w:pPr>
        <w:pStyle w:val="Odstavecseseznamem"/>
        <w:widowControl w:val="0"/>
        <w:numPr>
          <w:ilvl w:val="0"/>
          <w:numId w:val="44"/>
        </w:numPr>
        <w:spacing w:before="180" w:after="240" w:line="240" w:lineRule="auto"/>
        <w:ind w:left="1135" w:hanging="851"/>
        <w:jc w:val="both"/>
        <w:rPr>
          <w:rFonts w:eastAsia="Batang" w:cs="Calibri"/>
          <w:kern w:val="28"/>
          <w:szCs w:val="22"/>
          <w:lang w:eastAsia="cs-CZ"/>
        </w:rPr>
      </w:pPr>
      <w:r w:rsidRPr="003660E4">
        <w:rPr>
          <w:rFonts w:eastAsia="Batang" w:cs="Calibri"/>
          <w:kern w:val="28"/>
          <w:szCs w:val="22"/>
          <w:lang w:eastAsia="cs-CZ"/>
        </w:rPr>
        <w:t xml:space="preserve">Úprava </w:t>
      </w:r>
      <w:r w:rsidR="00100ED7" w:rsidRPr="003660E4">
        <w:rPr>
          <w:rFonts w:eastAsia="Batang" w:cs="Calibri"/>
          <w:kern w:val="28"/>
          <w:szCs w:val="22"/>
          <w:lang w:eastAsia="cs-CZ"/>
        </w:rPr>
        <w:t xml:space="preserve">stávají </w:t>
      </w:r>
      <w:r w:rsidRPr="003660E4">
        <w:rPr>
          <w:rFonts w:eastAsia="Batang" w:cs="Calibri"/>
          <w:kern w:val="28"/>
          <w:szCs w:val="22"/>
          <w:lang w:eastAsia="cs-CZ"/>
        </w:rPr>
        <w:t xml:space="preserve">integrace </w:t>
      </w:r>
      <w:r w:rsidR="00100ED7" w:rsidRPr="003660E4">
        <w:rPr>
          <w:rFonts w:eastAsia="Batang" w:cs="Calibri"/>
          <w:kern w:val="28"/>
          <w:szCs w:val="22"/>
          <w:lang w:eastAsia="cs-CZ"/>
        </w:rPr>
        <w:t xml:space="preserve">systému </w:t>
      </w:r>
      <w:proofErr w:type="spellStart"/>
      <w:r w:rsidR="00100ED7" w:rsidRPr="003660E4">
        <w:rPr>
          <w:rFonts w:eastAsia="Batang" w:cs="Calibri"/>
          <w:kern w:val="28"/>
          <w:szCs w:val="22"/>
          <w:lang w:eastAsia="cs-CZ"/>
        </w:rPr>
        <w:t>Documentum</w:t>
      </w:r>
      <w:proofErr w:type="spellEnd"/>
      <w:r w:rsidR="00100ED7" w:rsidRPr="003660E4">
        <w:rPr>
          <w:rFonts w:eastAsia="Batang" w:cs="Calibri"/>
          <w:kern w:val="28"/>
          <w:szCs w:val="22"/>
          <w:lang w:eastAsia="cs-CZ"/>
        </w:rPr>
        <w:t xml:space="preserve"> se SSL tak, aby nedocházelo k</w:t>
      </w:r>
      <w:r w:rsidRPr="003660E4">
        <w:rPr>
          <w:rFonts w:eastAsia="Batang" w:cs="Calibri"/>
          <w:kern w:val="28"/>
          <w:szCs w:val="22"/>
          <w:lang w:eastAsia="cs-CZ"/>
        </w:rPr>
        <w:t> </w:t>
      </w:r>
      <w:r w:rsidR="00100ED7" w:rsidRPr="003660E4">
        <w:rPr>
          <w:rFonts w:eastAsia="Batang" w:cs="Calibri"/>
          <w:kern w:val="28"/>
          <w:szCs w:val="22"/>
          <w:lang w:eastAsia="cs-CZ"/>
        </w:rPr>
        <w:t>zahlcování systému datovými balíky ze SSL</w:t>
      </w:r>
      <w:r w:rsidR="00CD61E8">
        <w:rPr>
          <w:rFonts w:eastAsia="Batang" w:cs="Calibri"/>
          <w:kern w:val="28"/>
          <w:szCs w:val="22"/>
          <w:lang w:eastAsia="cs-CZ"/>
        </w:rPr>
        <w:t>.</w:t>
      </w:r>
    </w:p>
    <w:p w:rsidR="00100ED7" w:rsidRPr="003660E4" w:rsidRDefault="00100ED7" w:rsidP="003660E4">
      <w:pPr>
        <w:pStyle w:val="Odstavecseseznamem"/>
        <w:widowControl w:val="0"/>
        <w:numPr>
          <w:ilvl w:val="0"/>
          <w:numId w:val="44"/>
        </w:numPr>
        <w:spacing w:before="180" w:after="240" w:line="240" w:lineRule="auto"/>
        <w:ind w:left="1135" w:hanging="851"/>
        <w:jc w:val="both"/>
        <w:rPr>
          <w:rFonts w:eastAsia="Batang" w:cs="Calibri"/>
          <w:kern w:val="28"/>
          <w:szCs w:val="22"/>
          <w:lang w:eastAsia="cs-CZ"/>
        </w:rPr>
      </w:pPr>
      <w:r w:rsidRPr="003660E4">
        <w:rPr>
          <w:rFonts w:eastAsia="Batang" w:cs="Calibri"/>
          <w:kern w:val="28"/>
          <w:szCs w:val="22"/>
          <w:lang w:eastAsia="cs-CZ"/>
        </w:rPr>
        <w:t>Uvádění adresátů při vypravování dokumentů ze systému do SSL (automaticky je SSL neumí najít, v současné době je vkládáno ručně)</w:t>
      </w:r>
      <w:r w:rsidR="00CD61E8">
        <w:rPr>
          <w:rFonts w:eastAsia="Batang" w:cs="Calibri"/>
          <w:kern w:val="28"/>
          <w:szCs w:val="22"/>
          <w:lang w:eastAsia="cs-CZ"/>
        </w:rPr>
        <w:t>.</w:t>
      </w:r>
    </w:p>
    <w:p w:rsidR="00100ED7" w:rsidRPr="003660E4" w:rsidRDefault="00100ED7" w:rsidP="003660E4">
      <w:pPr>
        <w:widowControl w:val="0"/>
        <w:spacing w:before="180" w:after="0" w:line="240" w:lineRule="auto"/>
        <w:rPr>
          <w:rFonts w:eastAsia="Batang" w:cs="Calibri"/>
          <w:b/>
          <w:bCs/>
          <w:i/>
          <w:iCs/>
          <w:kern w:val="28"/>
          <w:sz w:val="22"/>
          <w:lang w:eastAsia="cs-CZ"/>
        </w:rPr>
      </w:pPr>
      <w:r w:rsidRPr="003660E4">
        <w:rPr>
          <w:rFonts w:eastAsia="Batang" w:cs="Calibri"/>
          <w:b/>
          <w:bCs/>
          <w:i/>
          <w:iCs/>
          <w:kern w:val="28"/>
          <w:sz w:val="22"/>
          <w:lang w:eastAsia="cs-CZ"/>
        </w:rPr>
        <w:t xml:space="preserve">Část 4: Dodávka licencí </w:t>
      </w:r>
      <w:proofErr w:type="spellStart"/>
      <w:r w:rsidRPr="003660E4">
        <w:rPr>
          <w:rFonts w:eastAsia="Batang" w:cs="Calibri"/>
          <w:b/>
          <w:bCs/>
          <w:i/>
          <w:iCs/>
          <w:kern w:val="28"/>
          <w:sz w:val="22"/>
          <w:lang w:eastAsia="cs-CZ"/>
        </w:rPr>
        <w:t>OpenText</w:t>
      </w:r>
      <w:proofErr w:type="spellEnd"/>
    </w:p>
    <w:p w:rsidR="00ED7B87" w:rsidRPr="00665F38" w:rsidRDefault="00100ED7" w:rsidP="00665F38">
      <w:pPr>
        <w:pStyle w:val="Odstavecseseznamem"/>
        <w:widowControl w:val="0"/>
        <w:numPr>
          <w:ilvl w:val="0"/>
          <w:numId w:val="44"/>
        </w:numPr>
        <w:spacing w:before="180" w:after="240" w:line="240" w:lineRule="auto"/>
        <w:ind w:left="1135" w:hanging="851"/>
        <w:jc w:val="both"/>
        <w:rPr>
          <w:rFonts w:eastAsia="Batang" w:cs="Calibri"/>
          <w:kern w:val="28"/>
          <w:szCs w:val="22"/>
          <w:lang w:eastAsia="cs-CZ"/>
        </w:rPr>
      </w:pPr>
      <w:r w:rsidRPr="003660E4">
        <w:rPr>
          <w:rFonts w:eastAsia="Batang" w:cs="Calibri"/>
          <w:kern w:val="28"/>
          <w:szCs w:val="22"/>
          <w:lang w:eastAsia="cs-CZ"/>
        </w:rPr>
        <w:t>Dodání 25 licencí s </w:t>
      </w:r>
      <w:proofErr w:type="spellStart"/>
      <w:r w:rsidRPr="003660E4">
        <w:rPr>
          <w:rFonts w:eastAsia="Batang" w:cs="Calibri"/>
          <w:kern w:val="28"/>
          <w:szCs w:val="22"/>
          <w:lang w:eastAsia="cs-CZ"/>
        </w:rPr>
        <w:t>maintenance</w:t>
      </w:r>
      <w:proofErr w:type="spellEnd"/>
      <w:r w:rsidRPr="003660E4">
        <w:rPr>
          <w:rFonts w:eastAsia="Batang" w:cs="Calibri"/>
          <w:kern w:val="28"/>
          <w:szCs w:val="22"/>
          <w:lang w:eastAsia="cs-CZ"/>
        </w:rPr>
        <w:t xml:space="preserve"> na 1 kalendářní rok (Prime </w:t>
      </w:r>
      <w:proofErr w:type="spellStart"/>
      <w:r w:rsidRPr="003660E4">
        <w:rPr>
          <w:rFonts w:eastAsia="Batang" w:cs="Calibri"/>
          <w:kern w:val="28"/>
          <w:szCs w:val="22"/>
          <w:lang w:eastAsia="cs-CZ"/>
        </w:rPr>
        <w:t>Protect</w:t>
      </w:r>
      <w:proofErr w:type="spellEnd"/>
      <w:r w:rsidRPr="003660E4">
        <w:rPr>
          <w:rFonts w:eastAsia="Batang" w:cs="Calibri"/>
          <w:kern w:val="28"/>
          <w:szCs w:val="22"/>
          <w:lang w:eastAsia="cs-CZ"/>
        </w:rPr>
        <w:t xml:space="preserve">) My </w:t>
      </w:r>
      <w:proofErr w:type="spellStart"/>
      <w:r w:rsidRPr="003660E4">
        <w:rPr>
          <w:rFonts w:eastAsia="Batang" w:cs="Calibri"/>
          <w:kern w:val="28"/>
          <w:szCs w:val="22"/>
          <w:lang w:eastAsia="cs-CZ"/>
        </w:rPr>
        <w:t>Documentum</w:t>
      </w:r>
      <w:proofErr w:type="spellEnd"/>
      <w:r w:rsidRPr="003660E4">
        <w:rPr>
          <w:rFonts w:eastAsia="Batang" w:cs="Calibri"/>
          <w:kern w:val="28"/>
          <w:szCs w:val="22"/>
          <w:lang w:eastAsia="cs-CZ"/>
        </w:rPr>
        <w:t xml:space="preserve"> </w:t>
      </w:r>
      <w:proofErr w:type="spellStart"/>
      <w:r w:rsidRPr="003660E4">
        <w:rPr>
          <w:rFonts w:eastAsia="Batang" w:cs="Calibri"/>
          <w:kern w:val="28"/>
          <w:szCs w:val="22"/>
          <w:lang w:eastAsia="cs-CZ"/>
        </w:rPr>
        <w:t>for</w:t>
      </w:r>
      <w:proofErr w:type="spellEnd"/>
      <w:r w:rsidRPr="003660E4">
        <w:rPr>
          <w:rFonts w:eastAsia="Batang" w:cs="Calibri"/>
          <w:kern w:val="28"/>
          <w:szCs w:val="22"/>
          <w:lang w:eastAsia="cs-CZ"/>
        </w:rPr>
        <w:t xml:space="preserve"> Microsoft Outlook od výrobce softwaru </w:t>
      </w:r>
      <w:proofErr w:type="spellStart"/>
      <w:r w:rsidRPr="003660E4">
        <w:rPr>
          <w:rFonts w:eastAsia="Batang" w:cs="Calibri"/>
          <w:kern w:val="28"/>
          <w:szCs w:val="22"/>
          <w:lang w:eastAsia="cs-CZ"/>
        </w:rPr>
        <w:t>OpenText</w:t>
      </w:r>
      <w:proofErr w:type="spellEnd"/>
      <w:r w:rsidRPr="003660E4">
        <w:rPr>
          <w:rFonts w:eastAsia="Batang" w:cs="Calibri"/>
          <w:kern w:val="28"/>
          <w:szCs w:val="22"/>
          <w:lang w:eastAsia="cs-CZ"/>
        </w:rPr>
        <w:t xml:space="preserve"> za</w:t>
      </w:r>
      <w:r w:rsidR="00683FF3" w:rsidRPr="003660E4">
        <w:rPr>
          <w:rFonts w:eastAsia="Batang" w:cs="Calibri"/>
          <w:kern w:val="28"/>
          <w:szCs w:val="22"/>
          <w:lang w:eastAsia="cs-CZ"/>
        </w:rPr>
        <w:t> </w:t>
      </w:r>
      <w:r w:rsidRPr="003660E4">
        <w:rPr>
          <w:rFonts w:eastAsia="Batang" w:cs="Calibri"/>
          <w:kern w:val="28"/>
          <w:szCs w:val="22"/>
          <w:lang w:eastAsia="cs-CZ"/>
        </w:rPr>
        <w:t xml:space="preserve">standardních licenčních a </w:t>
      </w:r>
      <w:proofErr w:type="spellStart"/>
      <w:r w:rsidRPr="003660E4">
        <w:rPr>
          <w:rFonts w:eastAsia="Batang" w:cs="Calibri"/>
          <w:kern w:val="28"/>
          <w:szCs w:val="22"/>
          <w:lang w:eastAsia="cs-CZ"/>
        </w:rPr>
        <w:t>maintenance</w:t>
      </w:r>
      <w:proofErr w:type="spellEnd"/>
      <w:r w:rsidRPr="003660E4">
        <w:rPr>
          <w:rFonts w:eastAsia="Batang" w:cs="Calibri"/>
          <w:kern w:val="28"/>
          <w:szCs w:val="22"/>
          <w:lang w:eastAsia="cs-CZ"/>
        </w:rPr>
        <w:t xml:space="preserve"> podmínek společnosti </w:t>
      </w:r>
      <w:proofErr w:type="spellStart"/>
      <w:r w:rsidRPr="003660E4">
        <w:rPr>
          <w:rFonts w:eastAsia="Batang" w:cs="Calibri"/>
          <w:kern w:val="28"/>
          <w:szCs w:val="22"/>
          <w:lang w:eastAsia="cs-CZ"/>
        </w:rPr>
        <w:t>OpenText</w:t>
      </w:r>
      <w:proofErr w:type="spellEnd"/>
      <w:r w:rsidRPr="003660E4">
        <w:rPr>
          <w:rFonts w:eastAsia="Batang" w:cs="Calibri"/>
          <w:kern w:val="28"/>
          <w:szCs w:val="22"/>
          <w:lang w:eastAsia="cs-CZ"/>
        </w:rPr>
        <w:t xml:space="preserve"> pro</w:t>
      </w:r>
      <w:r w:rsidR="00683FF3" w:rsidRPr="003660E4">
        <w:rPr>
          <w:rFonts w:eastAsia="Batang" w:cs="Calibri"/>
          <w:kern w:val="28"/>
          <w:szCs w:val="22"/>
          <w:lang w:eastAsia="cs-CZ"/>
        </w:rPr>
        <w:t> </w:t>
      </w:r>
      <w:r w:rsidRPr="003660E4">
        <w:rPr>
          <w:rFonts w:eastAsia="Batang" w:cs="Calibri"/>
          <w:kern w:val="28"/>
          <w:szCs w:val="22"/>
          <w:lang w:eastAsia="cs-CZ"/>
        </w:rPr>
        <w:t xml:space="preserve">softwarové produkty </w:t>
      </w:r>
      <w:proofErr w:type="spellStart"/>
      <w:r w:rsidRPr="003660E4">
        <w:rPr>
          <w:rFonts w:eastAsia="Batang" w:cs="Calibri"/>
          <w:kern w:val="28"/>
          <w:szCs w:val="22"/>
          <w:lang w:eastAsia="cs-CZ"/>
        </w:rPr>
        <w:t>Documentum</w:t>
      </w:r>
      <w:proofErr w:type="spellEnd"/>
      <w:r w:rsidRPr="003660E4">
        <w:rPr>
          <w:rFonts w:eastAsia="Batang" w:cs="Calibri"/>
          <w:kern w:val="28"/>
          <w:szCs w:val="22"/>
          <w:lang w:eastAsia="cs-CZ"/>
        </w:rPr>
        <w:t>. Součástí plnění je rovněž vzorová instalace dodavatele na jednu pracovní stanici zadavatele pro připojení příloh ze</w:t>
      </w:r>
      <w:r w:rsidR="00683FF3" w:rsidRPr="003660E4">
        <w:rPr>
          <w:rFonts w:eastAsia="Batang" w:cs="Calibri"/>
          <w:kern w:val="28"/>
          <w:szCs w:val="22"/>
          <w:lang w:eastAsia="cs-CZ"/>
        </w:rPr>
        <w:t> </w:t>
      </w:r>
      <w:r w:rsidRPr="003660E4">
        <w:rPr>
          <w:rFonts w:eastAsia="Batang" w:cs="Calibri"/>
          <w:kern w:val="28"/>
          <w:szCs w:val="22"/>
          <w:lang w:eastAsia="cs-CZ"/>
        </w:rPr>
        <w:t xml:space="preserve">systému </w:t>
      </w:r>
      <w:proofErr w:type="spellStart"/>
      <w:r w:rsidRPr="003660E4">
        <w:rPr>
          <w:rFonts w:eastAsia="Batang" w:cs="Calibri"/>
          <w:kern w:val="28"/>
          <w:szCs w:val="22"/>
          <w:lang w:eastAsia="cs-CZ"/>
        </w:rPr>
        <w:t>Documentum</w:t>
      </w:r>
      <w:proofErr w:type="spellEnd"/>
      <w:r w:rsidRPr="003660E4">
        <w:rPr>
          <w:rFonts w:eastAsia="Batang" w:cs="Calibri"/>
          <w:kern w:val="28"/>
          <w:szCs w:val="22"/>
          <w:lang w:eastAsia="cs-CZ"/>
        </w:rPr>
        <w:t xml:space="preserve"> k e-mailům odesílaným z aplikace Microsoft Outlooku.</w:t>
      </w:r>
    </w:p>
    <w:p w:rsidR="00D22A09" w:rsidRPr="003660E4" w:rsidRDefault="00EA2B2E" w:rsidP="003660E4">
      <w:pPr>
        <w:pStyle w:val="Nadpis2"/>
        <w:spacing w:line="240" w:lineRule="auto"/>
        <w:rPr>
          <w:sz w:val="22"/>
          <w:szCs w:val="22"/>
        </w:rPr>
      </w:pPr>
      <w:bookmarkStart w:id="20" w:name="_Toc518730199"/>
      <w:bookmarkStart w:id="21" w:name="_Toc3370333"/>
      <w:bookmarkStart w:id="22" w:name="_Toc8815844"/>
      <w:bookmarkStart w:id="23" w:name="_Toc8815984"/>
      <w:r w:rsidRPr="003660E4">
        <w:rPr>
          <w:sz w:val="22"/>
          <w:szCs w:val="22"/>
        </w:rPr>
        <w:t>1.2</w:t>
      </w:r>
      <w:r w:rsidRPr="003660E4">
        <w:rPr>
          <w:sz w:val="22"/>
          <w:szCs w:val="22"/>
        </w:rPr>
        <w:tab/>
        <w:t>P</w:t>
      </w:r>
      <w:r w:rsidR="00D22A09" w:rsidRPr="003660E4">
        <w:rPr>
          <w:sz w:val="22"/>
          <w:szCs w:val="22"/>
        </w:rPr>
        <w:t>ožadavky na provedení plnění</w:t>
      </w:r>
      <w:bookmarkEnd w:id="20"/>
      <w:bookmarkEnd w:id="21"/>
      <w:bookmarkEnd w:id="22"/>
      <w:bookmarkEnd w:id="23"/>
    </w:p>
    <w:p w:rsidR="00D22A09" w:rsidRPr="003660E4" w:rsidRDefault="00D22A09" w:rsidP="003660E4">
      <w:pPr>
        <w:widowControl w:val="0"/>
        <w:spacing w:before="180" w:after="0" w:line="240" w:lineRule="auto"/>
        <w:rPr>
          <w:sz w:val="22"/>
        </w:rPr>
      </w:pPr>
      <w:r w:rsidRPr="003660E4">
        <w:rPr>
          <w:sz w:val="22"/>
        </w:rPr>
        <w:t>Dodavatel je povinen splnit následující obecné požadavky na provedení plnění:</w:t>
      </w:r>
    </w:p>
    <w:p w:rsidR="00683FF3" w:rsidRPr="003660E4" w:rsidRDefault="00683FF3" w:rsidP="003660E4">
      <w:pPr>
        <w:pStyle w:val="Odstavecseseznamem"/>
        <w:widowControl w:val="0"/>
        <w:numPr>
          <w:ilvl w:val="0"/>
          <w:numId w:val="46"/>
        </w:numPr>
        <w:spacing w:before="180" w:after="0" w:line="240" w:lineRule="auto"/>
        <w:jc w:val="both"/>
        <w:rPr>
          <w:szCs w:val="22"/>
        </w:rPr>
      </w:pPr>
      <w:r w:rsidRPr="003660E4">
        <w:rPr>
          <w:szCs w:val="22"/>
        </w:rPr>
        <w:t>Dodavatel musí zanalyzovat požadavky zadavatele a předložit detailní návrh a popis funkčního a technického řešení</w:t>
      </w:r>
      <w:r w:rsidR="00E2710A" w:rsidRPr="003660E4">
        <w:rPr>
          <w:szCs w:val="22"/>
        </w:rPr>
        <w:t>.</w:t>
      </w:r>
    </w:p>
    <w:p w:rsidR="00683FF3" w:rsidRPr="003660E4" w:rsidRDefault="00683FF3" w:rsidP="003660E4">
      <w:pPr>
        <w:pStyle w:val="Odstavecseseznamem"/>
        <w:widowControl w:val="0"/>
        <w:numPr>
          <w:ilvl w:val="0"/>
          <w:numId w:val="46"/>
        </w:numPr>
        <w:spacing w:before="180" w:after="0" w:line="240" w:lineRule="auto"/>
        <w:jc w:val="both"/>
        <w:rPr>
          <w:szCs w:val="22"/>
        </w:rPr>
      </w:pPr>
      <w:r w:rsidRPr="003660E4">
        <w:rPr>
          <w:szCs w:val="22"/>
        </w:rPr>
        <w:t>Provedení prací musí rozplánovat podle nastavených milníků a milníky dodržet</w:t>
      </w:r>
      <w:r w:rsidR="00E2710A" w:rsidRPr="003660E4">
        <w:rPr>
          <w:szCs w:val="22"/>
        </w:rPr>
        <w:t>.</w:t>
      </w:r>
    </w:p>
    <w:p w:rsidR="00683FF3" w:rsidRPr="003660E4" w:rsidRDefault="00683FF3" w:rsidP="003660E4">
      <w:pPr>
        <w:pStyle w:val="Odstavecseseznamem"/>
        <w:widowControl w:val="0"/>
        <w:numPr>
          <w:ilvl w:val="0"/>
          <w:numId w:val="46"/>
        </w:numPr>
        <w:spacing w:before="180" w:after="0" w:line="240" w:lineRule="auto"/>
        <w:jc w:val="both"/>
        <w:rPr>
          <w:szCs w:val="22"/>
        </w:rPr>
      </w:pPr>
      <w:r w:rsidRPr="003660E4">
        <w:rPr>
          <w:szCs w:val="22"/>
        </w:rPr>
        <w:t>Vypracovat implementační dokumentaci</w:t>
      </w:r>
      <w:r w:rsidR="00E2710A" w:rsidRPr="003660E4">
        <w:rPr>
          <w:szCs w:val="22"/>
        </w:rPr>
        <w:t>.</w:t>
      </w:r>
    </w:p>
    <w:p w:rsidR="00364676" w:rsidRPr="003660E4" w:rsidRDefault="00017BA9" w:rsidP="003660E4">
      <w:pPr>
        <w:pStyle w:val="Odstavecseseznamem"/>
        <w:numPr>
          <w:ilvl w:val="0"/>
          <w:numId w:val="46"/>
        </w:numPr>
        <w:spacing w:line="240" w:lineRule="auto"/>
        <w:jc w:val="both"/>
        <w:rPr>
          <w:szCs w:val="22"/>
        </w:rPr>
      </w:pPr>
      <w:r w:rsidRPr="003660E4">
        <w:rPr>
          <w:szCs w:val="22"/>
        </w:rPr>
        <w:lastRenderedPageBreak/>
        <w:t>Dodavatel zajistí koordinaci provedení součinnosti externího správce systémového prostředí.</w:t>
      </w:r>
    </w:p>
    <w:p w:rsidR="00683FF3" w:rsidRPr="003660E4" w:rsidRDefault="00683FF3" w:rsidP="003660E4">
      <w:pPr>
        <w:pStyle w:val="Odstavecseseznamem"/>
        <w:numPr>
          <w:ilvl w:val="0"/>
          <w:numId w:val="46"/>
        </w:numPr>
        <w:spacing w:line="240" w:lineRule="auto"/>
        <w:jc w:val="both"/>
        <w:rPr>
          <w:szCs w:val="22"/>
        </w:rPr>
      </w:pPr>
      <w:r w:rsidRPr="003660E4">
        <w:rPr>
          <w:szCs w:val="22"/>
        </w:rPr>
        <w:t xml:space="preserve">V rámci rozšíření funkčnosti informačních systémů musí dodavatel zajistit vzájemnou spolupráci a změny provádět v součinnosti se společností MAGION </w:t>
      </w:r>
      <w:proofErr w:type="spellStart"/>
      <w:r w:rsidRPr="003660E4">
        <w:rPr>
          <w:szCs w:val="22"/>
        </w:rPr>
        <w:t>system</w:t>
      </w:r>
      <w:proofErr w:type="spellEnd"/>
      <w:r w:rsidRPr="003660E4">
        <w:rPr>
          <w:szCs w:val="22"/>
        </w:rPr>
        <w:t xml:space="preserve">, a.s., dodávající SSL pro zadavatele, která je integrovaná se systémem </w:t>
      </w:r>
      <w:proofErr w:type="spellStart"/>
      <w:r w:rsidRPr="003660E4">
        <w:rPr>
          <w:szCs w:val="22"/>
        </w:rPr>
        <w:t>Documentum</w:t>
      </w:r>
      <w:proofErr w:type="spellEnd"/>
      <w:r w:rsidRPr="003660E4">
        <w:rPr>
          <w:szCs w:val="22"/>
        </w:rPr>
        <w:t>.</w:t>
      </w:r>
    </w:p>
    <w:p w:rsidR="00683FF3" w:rsidRPr="003660E4" w:rsidRDefault="00683FF3" w:rsidP="003660E4">
      <w:pPr>
        <w:pStyle w:val="Odstavecseseznamem"/>
        <w:widowControl w:val="0"/>
        <w:numPr>
          <w:ilvl w:val="0"/>
          <w:numId w:val="46"/>
        </w:numPr>
        <w:spacing w:before="180" w:after="0" w:line="240" w:lineRule="auto"/>
        <w:jc w:val="both"/>
        <w:rPr>
          <w:szCs w:val="22"/>
        </w:rPr>
      </w:pPr>
      <w:r w:rsidRPr="003660E4">
        <w:rPr>
          <w:szCs w:val="22"/>
        </w:rPr>
        <w:t>Musí zajistit vývoj, úpravu, testování a nasazení uživatelských aplikací a integračních rozhraní</w:t>
      </w:r>
      <w:r w:rsidR="00E2710A" w:rsidRPr="003660E4">
        <w:rPr>
          <w:szCs w:val="22"/>
        </w:rPr>
        <w:t>.</w:t>
      </w:r>
    </w:p>
    <w:p w:rsidR="00017BA9" w:rsidRPr="003660E4" w:rsidRDefault="00017BA9" w:rsidP="003660E4">
      <w:pPr>
        <w:pStyle w:val="Odstavecseseznamem"/>
        <w:numPr>
          <w:ilvl w:val="0"/>
          <w:numId w:val="46"/>
        </w:numPr>
        <w:spacing w:line="240" w:lineRule="auto"/>
        <w:jc w:val="both"/>
        <w:rPr>
          <w:szCs w:val="22"/>
        </w:rPr>
      </w:pPr>
      <w:r w:rsidRPr="003660E4">
        <w:rPr>
          <w:szCs w:val="22"/>
        </w:rPr>
        <w:t>Dodavatel použije k realizaci plnění stávající kódy Zadavatele nebo použije vlastní potřebné úpravy (</w:t>
      </w:r>
      <w:proofErr w:type="spellStart"/>
      <w:r w:rsidRPr="003660E4">
        <w:rPr>
          <w:szCs w:val="22"/>
        </w:rPr>
        <w:t>customizace</w:t>
      </w:r>
      <w:proofErr w:type="spellEnd"/>
      <w:r w:rsidRPr="003660E4">
        <w:rPr>
          <w:szCs w:val="22"/>
        </w:rPr>
        <w:t>) informačních systémů dle jeho aktuálního stavu.</w:t>
      </w:r>
    </w:p>
    <w:p w:rsidR="00364676" w:rsidRPr="003660E4" w:rsidRDefault="00364676" w:rsidP="003660E4">
      <w:pPr>
        <w:pStyle w:val="Odstavecseseznamem"/>
        <w:numPr>
          <w:ilvl w:val="0"/>
          <w:numId w:val="46"/>
        </w:numPr>
        <w:spacing w:line="240" w:lineRule="auto"/>
        <w:jc w:val="both"/>
        <w:rPr>
          <w:szCs w:val="22"/>
        </w:rPr>
      </w:pPr>
      <w:r w:rsidRPr="003660E4">
        <w:rPr>
          <w:szCs w:val="22"/>
        </w:rPr>
        <w:t>Následně dodavatel zaj</w:t>
      </w:r>
      <w:r w:rsidR="00E2710A" w:rsidRPr="003660E4">
        <w:rPr>
          <w:szCs w:val="22"/>
        </w:rPr>
        <w:t>i</w:t>
      </w:r>
      <w:r w:rsidRPr="003660E4">
        <w:rPr>
          <w:szCs w:val="22"/>
        </w:rPr>
        <w:t>stí předání těchto kódů do vlastnictví zadavatele k jejich využití v budoucí správě informačních systémů zadavatele a pro účely dalšího rozvoje informačních systémů Zadavatele.</w:t>
      </w:r>
    </w:p>
    <w:p w:rsidR="00683FF3" w:rsidRPr="003660E4" w:rsidRDefault="00683FF3" w:rsidP="003660E4">
      <w:pPr>
        <w:pStyle w:val="Odstavecseseznamem"/>
        <w:widowControl w:val="0"/>
        <w:numPr>
          <w:ilvl w:val="0"/>
          <w:numId w:val="46"/>
        </w:numPr>
        <w:spacing w:before="180" w:after="0" w:line="240" w:lineRule="auto"/>
        <w:jc w:val="both"/>
        <w:rPr>
          <w:szCs w:val="22"/>
        </w:rPr>
      </w:pPr>
      <w:r w:rsidRPr="003660E4">
        <w:rPr>
          <w:szCs w:val="22"/>
        </w:rPr>
        <w:t xml:space="preserve">Zajistit publikaci mobilních aplikací na oficiálních aplikačních obchodech Google Play a Apple </w:t>
      </w:r>
      <w:proofErr w:type="spellStart"/>
      <w:r w:rsidRPr="003660E4">
        <w:rPr>
          <w:szCs w:val="22"/>
        </w:rPr>
        <w:t>App</w:t>
      </w:r>
      <w:proofErr w:type="spellEnd"/>
      <w:r w:rsidRPr="003660E4">
        <w:rPr>
          <w:szCs w:val="22"/>
        </w:rPr>
        <w:t xml:space="preserve"> </w:t>
      </w:r>
      <w:proofErr w:type="spellStart"/>
      <w:r w:rsidRPr="003660E4">
        <w:rPr>
          <w:szCs w:val="22"/>
        </w:rPr>
        <w:t>Store</w:t>
      </w:r>
      <w:proofErr w:type="spellEnd"/>
      <w:r w:rsidRPr="003660E4">
        <w:rPr>
          <w:szCs w:val="22"/>
        </w:rPr>
        <w:t>.</w:t>
      </w:r>
    </w:p>
    <w:p w:rsidR="00683FF3" w:rsidRPr="003660E4" w:rsidRDefault="00683FF3" w:rsidP="003660E4">
      <w:pPr>
        <w:pStyle w:val="Odstavecseseznamem"/>
        <w:widowControl w:val="0"/>
        <w:numPr>
          <w:ilvl w:val="0"/>
          <w:numId w:val="46"/>
        </w:numPr>
        <w:spacing w:before="180" w:after="0" w:line="240" w:lineRule="auto"/>
        <w:jc w:val="both"/>
        <w:rPr>
          <w:szCs w:val="22"/>
        </w:rPr>
      </w:pPr>
      <w:r w:rsidRPr="003660E4">
        <w:rPr>
          <w:szCs w:val="22"/>
        </w:rPr>
        <w:t xml:space="preserve">Svojí činností nesmí narušit funkčnost současného systému </w:t>
      </w:r>
      <w:proofErr w:type="spellStart"/>
      <w:r w:rsidRPr="003660E4">
        <w:rPr>
          <w:szCs w:val="22"/>
        </w:rPr>
        <w:t>Documentum</w:t>
      </w:r>
      <w:proofErr w:type="spellEnd"/>
      <w:r w:rsidRPr="003660E4">
        <w:rPr>
          <w:szCs w:val="22"/>
        </w:rPr>
        <w:t>, webové</w:t>
      </w:r>
      <w:r w:rsidR="00017BA9" w:rsidRPr="003660E4">
        <w:rPr>
          <w:szCs w:val="22"/>
        </w:rPr>
        <w:t>ho</w:t>
      </w:r>
      <w:r w:rsidRPr="003660E4">
        <w:rPr>
          <w:szCs w:val="22"/>
        </w:rPr>
        <w:t xml:space="preserve"> portálu, vynášení dat a využívaných aplikací</w:t>
      </w:r>
      <w:r w:rsidR="00E2710A" w:rsidRPr="003660E4">
        <w:rPr>
          <w:szCs w:val="22"/>
        </w:rPr>
        <w:t>.</w:t>
      </w:r>
    </w:p>
    <w:p w:rsidR="00683FF3" w:rsidRPr="003660E4" w:rsidRDefault="00683FF3" w:rsidP="003660E4">
      <w:pPr>
        <w:pStyle w:val="Odstavecseseznamem"/>
        <w:widowControl w:val="0"/>
        <w:numPr>
          <w:ilvl w:val="0"/>
          <w:numId w:val="46"/>
        </w:numPr>
        <w:spacing w:before="180" w:after="0" w:line="240" w:lineRule="auto"/>
        <w:jc w:val="both"/>
        <w:rPr>
          <w:szCs w:val="22"/>
        </w:rPr>
      </w:pPr>
      <w:r w:rsidRPr="003660E4">
        <w:rPr>
          <w:szCs w:val="22"/>
        </w:rPr>
        <w:t>Předložit a dodržovat metodiku implementace softwarového systému</w:t>
      </w:r>
      <w:r w:rsidR="006B631D" w:rsidRPr="003660E4">
        <w:rPr>
          <w:szCs w:val="22"/>
        </w:rPr>
        <w:t xml:space="preserve"> a integraci se stávajícími systémy</w:t>
      </w:r>
      <w:r w:rsidR="00E2710A" w:rsidRPr="003660E4">
        <w:rPr>
          <w:szCs w:val="22"/>
        </w:rPr>
        <w:t>.</w:t>
      </w:r>
    </w:p>
    <w:p w:rsidR="00683FF3" w:rsidRPr="003660E4" w:rsidRDefault="00683FF3" w:rsidP="003660E4">
      <w:pPr>
        <w:pStyle w:val="Odstavecseseznamem"/>
        <w:widowControl w:val="0"/>
        <w:numPr>
          <w:ilvl w:val="0"/>
          <w:numId w:val="46"/>
        </w:numPr>
        <w:spacing w:before="180" w:after="0" w:line="240" w:lineRule="auto"/>
        <w:jc w:val="both"/>
        <w:rPr>
          <w:szCs w:val="22"/>
        </w:rPr>
      </w:pPr>
      <w:r w:rsidRPr="003660E4">
        <w:rPr>
          <w:szCs w:val="22"/>
        </w:rPr>
        <w:t>Zadavatele musí proškolit s ohledem na všechny implantované změny, připravené aplikace a nové pracovní postupy</w:t>
      </w:r>
      <w:r w:rsidR="00E2710A" w:rsidRPr="003660E4">
        <w:rPr>
          <w:szCs w:val="22"/>
        </w:rPr>
        <w:t xml:space="preserve"> pro práci v systému </w:t>
      </w:r>
      <w:proofErr w:type="spellStart"/>
      <w:r w:rsidR="00E2710A" w:rsidRPr="003660E4">
        <w:rPr>
          <w:szCs w:val="22"/>
        </w:rPr>
        <w:t>Documentum</w:t>
      </w:r>
      <w:proofErr w:type="spellEnd"/>
      <w:r w:rsidR="00E2710A" w:rsidRPr="003660E4">
        <w:rPr>
          <w:szCs w:val="22"/>
        </w:rPr>
        <w:t>.</w:t>
      </w:r>
    </w:p>
    <w:p w:rsidR="00683FF3" w:rsidRPr="003660E4" w:rsidRDefault="00683FF3" w:rsidP="003660E4">
      <w:pPr>
        <w:pStyle w:val="Odstavecseseznamem"/>
        <w:widowControl w:val="0"/>
        <w:numPr>
          <w:ilvl w:val="0"/>
          <w:numId w:val="46"/>
        </w:numPr>
        <w:spacing w:before="180" w:after="0" w:line="240" w:lineRule="auto"/>
        <w:jc w:val="both"/>
        <w:rPr>
          <w:szCs w:val="22"/>
        </w:rPr>
      </w:pPr>
      <w:r w:rsidRPr="003660E4">
        <w:rPr>
          <w:szCs w:val="22"/>
        </w:rPr>
        <w:t>Při testování nových funkcionalit, aplikací a postupů musí zajistit odpovídající úroveň podpory a konzultační činnosti</w:t>
      </w:r>
      <w:r w:rsidR="00E2710A" w:rsidRPr="003660E4">
        <w:rPr>
          <w:szCs w:val="22"/>
        </w:rPr>
        <w:t>.</w:t>
      </w:r>
    </w:p>
    <w:p w:rsidR="00F658C3" w:rsidRPr="003660E4" w:rsidRDefault="00F658C3" w:rsidP="003660E4">
      <w:pPr>
        <w:pStyle w:val="Odstavecseseznamem"/>
        <w:numPr>
          <w:ilvl w:val="0"/>
          <w:numId w:val="46"/>
        </w:numPr>
        <w:spacing w:line="240" w:lineRule="auto"/>
        <w:jc w:val="both"/>
        <w:rPr>
          <w:szCs w:val="22"/>
        </w:rPr>
      </w:pPr>
      <w:r w:rsidRPr="003660E4">
        <w:rPr>
          <w:szCs w:val="22"/>
        </w:rPr>
        <w:t xml:space="preserve">Dodavatel poskytne bezúplatně pro období testování a ladění díla a reklamací k dispozici software </w:t>
      </w:r>
      <w:proofErr w:type="spellStart"/>
      <w:r w:rsidRPr="003660E4">
        <w:rPr>
          <w:szCs w:val="22"/>
        </w:rPr>
        <w:t>Helpdesk</w:t>
      </w:r>
      <w:proofErr w:type="spellEnd"/>
      <w:r w:rsidRPr="003660E4">
        <w:rPr>
          <w:szCs w:val="22"/>
        </w:rPr>
        <w:t xml:space="preserve"> pro potřebný počet pracovníků Zadavatele v českém jazyce.</w:t>
      </w:r>
    </w:p>
    <w:p w:rsidR="00017BA9" w:rsidRPr="003660E4" w:rsidRDefault="00017BA9" w:rsidP="003660E4">
      <w:pPr>
        <w:pStyle w:val="Odstavecseseznamem"/>
        <w:numPr>
          <w:ilvl w:val="0"/>
          <w:numId w:val="46"/>
        </w:numPr>
        <w:spacing w:line="240" w:lineRule="auto"/>
        <w:jc w:val="both"/>
        <w:rPr>
          <w:szCs w:val="22"/>
        </w:rPr>
      </w:pPr>
      <w:r w:rsidRPr="003660E4">
        <w:rPr>
          <w:szCs w:val="22"/>
        </w:rPr>
        <w:t>Dodavatel dodá uživatelské rozhraní a implementační dokumentaci v českém jazyce.</w:t>
      </w:r>
    </w:p>
    <w:p w:rsidR="00F658C3" w:rsidRDefault="00F658C3" w:rsidP="003660E4">
      <w:pPr>
        <w:pStyle w:val="Odstavecseseznamem"/>
        <w:numPr>
          <w:ilvl w:val="0"/>
          <w:numId w:val="46"/>
        </w:numPr>
        <w:spacing w:line="240" w:lineRule="auto"/>
        <w:rPr>
          <w:szCs w:val="22"/>
        </w:rPr>
      </w:pPr>
      <w:r w:rsidRPr="003660E4">
        <w:rPr>
          <w:szCs w:val="22"/>
        </w:rPr>
        <w:t>Dodavatel si zajistí sám a na vlastní náklady případné nezbytné subdodávky.</w:t>
      </w:r>
    </w:p>
    <w:p w:rsidR="00E135E5" w:rsidRPr="003660E4" w:rsidRDefault="00E135E5" w:rsidP="00E135E5">
      <w:pPr>
        <w:pStyle w:val="Odstavecseseznamem"/>
        <w:numPr>
          <w:ilvl w:val="0"/>
          <w:numId w:val="46"/>
        </w:numPr>
        <w:spacing w:line="240" w:lineRule="auto"/>
        <w:rPr>
          <w:szCs w:val="22"/>
        </w:rPr>
      </w:pPr>
      <w:r w:rsidRPr="00E135E5">
        <w:rPr>
          <w:szCs w:val="22"/>
        </w:rPr>
        <w:t>Zajistit včasné odstranění všech vad</w:t>
      </w:r>
      <w:r>
        <w:rPr>
          <w:szCs w:val="22"/>
        </w:rPr>
        <w:t>.</w:t>
      </w:r>
    </w:p>
    <w:p w:rsidR="00EA2B2E" w:rsidRPr="003660E4" w:rsidRDefault="00EA2B2E" w:rsidP="003660E4">
      <w:pPr>
        <w:widowControl w:val="0"/>
        <w:spacing w:before="180" w:after="0" w:line="240" w:lineRule="auto"/>
        <w:rPr>
          <w:b/>
          <w:sz w:val="22"/>
        </w:rPr>
      </w:pPr>
      <w:r w:rsidRPr="003660E4">
        <w:rPr>
          <w:b/>
          <w:sz w:val="22"/>
        </w:rPr>
        <w:t xml:space="preserve">Účastník zadávacího řízení ve své nabídce předloží podrobný </w:t>
      </w:r>
      <w:r w:rsidR="00B428BE" w:rsidRPr="003660E4">
        <w:rPr>
          <w:b/>
          <w:sz w:val="22"/>
        </w:rPr>
        <w:t>N</w:t>
      </w:r>
      <w:r w:rsidRPr="003660E4">
        <w:rPr>
          <w:b/>
          <w:sz w:val="22"/>
        </w:rPr>
        <w:t>ávrh technického řešení každé položky 1</w:t>
      </w:r>
      <w:r w:rsidR="00683FF3" w:rsidRPr="003660E4">
        <w:rPr>
          <w:b/>
          <w:sz w:val="22"/>
        </w:rPr>
        <w:t>.1</w:t>
      </w:r>
      <w:r w:rsidRPr="003660E4">
        <w:rPr>
          <w:b/>
          <w:sz w:val="22"/>
        </w:rPr>
        <w:t>.2.1 až 1.</w:t>
      </w:r>
      <w:r w:rsidR="00683FF3" w:rsidRPr="003660E4">
        <w:rPr>
          <w:b/>
          <w:sz w:val="22"/>
        </w:rPr>
        <w:t>1.</w:t>
      </w:r>
      <w:r w:rsidRPr="003660E4">
        <w:rPr>
          <w:b/>
          <w:sz w:val="22"/>
        </w:rPr>
        <w:t>2.</w:t>
      </w:r>
      <w:r w:rsidR="00633495" w:rsidRPr="003660E4">
        <w:rPr>
          <w:b/>
          <w:sz w:val="22"/>
        </w:rPr>
        <w:t>19</w:t>
      </w:r>
      <w:r w:rsidRPr="003660E4">
        <w:rPr>
          <w:b/>
          <w:sz w:val="22"/>
        </w:rPr>
        <w:t xml:space="preserve"> uvedené výše, který bude součástí smlouvy jako</w:t>
      </w:r>
      <w:r w:rsidR="00633495" w:rsidRPr="003660E4">
        <w:rPr>
          <w:b/>
          <w:sz w:val="22"/>
        </w:rPr>
        <w:t xml:space="preserve"> její</w:t>
      </w:r>
      <w:r w:rsidRPr="003660E4">
        <w:rPr>
          <w:b/>
          <w:sz w:val="22"/>
        </w:rPr>
        <w:t xml:space="preserve"> příloha č. </w:t>
      </w:r>
      <w:r w:rsidR="00381ADB" w:rsidRPr="003660E4">
        <w:rPr>
          <w:b/>
          <w:sz w:val="22"/>
        </w:rPr>
        <w:t>1</w:t>
      </w:r>
      <w:r w:rsidRPr="003660E4">
        <w:rPr>
          <w:b/>
          <w:sz w:val="22"/>
        </w:rPr>
        <w:t xml:space="preserve"> a který </w:t>
      </w:r>
      <w:r w:rsidR="00B428BE" w:rsidRPr="003660E4">
        <w:rPr>
          <w:b/>
          <w:sz w:val="22"/>
        </w:rPr>
        <w:t>se stane</w:t>
      </w:r>
      <w:r w:rsidRPr="003660E4">
        <w:rPr>
          <w:b/>
          <w:sz w:val="22"/>
        </w:rPr>
        <w:t xml:space="preserve"> závazný </w:t>
      </w:r>
      <w:r w:rsidR="00B428BE" w:rsidRPr="003660E4">
        <w:rPr>
          <w:b/>
          <w:sz w:val="22"/>
        </w:rPr>
        <w:t>pro vybraného dodavatele v rámci</w:t>
      </w:r>
      <w:r w:rsidRPr="003660E4">
        <w:rPr>
          <w:b/>
          <w:sz w:val="22"/>
        </w:rPr>
        <w:t xml:space="preserve"> plnění předmětu zakázky.</w:t>
      </w:r>
    </w:p>
    <w:p w:rsidR="00B428BE" w:rsidRDefault="00B428BE" w:rsidP="003660E4">
      <w:pPr>
        <w:widowControl w:val="0"/>
        <w:spacing w:before="180" w:after="0" w:line="240" w:lineRule="auto"/>
        <w:rPr>
          <w:b/>
          <w:sz w:val="22"/>
        </w:rPr>
      </w:pPr>
      <w:r w:rsidRPr="003660E4">
        <w:rPr>
          <w:b/>
          <w:sz w:val="22"/>
        </w:rPr>
        <w:t xml:space="preserve">Pokud </w:t>
      </w:r>
      <w:r w:rsidR="00833CC2" w:rsidRPr="003660E4">
        <w:rPr>
          <w:b/>
          <w:sz w:val="22"/>
        </w:rPr>
        <w:t>Návrh technického řešení předložený účastníkem nebude obsahovat popis technického řešení každé položky</w:t>
      </w:r>
      <w:r w:rsidR="00F658C3" w:rsidRPr="003660E4">
        <w:rPr>
          <w:b/>
          <w:sz w:val="22"/>
        </w:rPr>
        <w:t xml:space="preserve"> 1.</w:t>
      </w:r>
      <w:r w:rsidR="00833CC2" w:rsidRPr="003660E4">
        <w:rPr>
          <w:b/>
          <w:sz w:val="22"/>
        </w:rPr>
        <w:t>1.2.1 až 1</w:t>
      </w:r>
      <w:r w:rsidR="00F658C3" w:rsidRPr="003660E4">
        <w:rPr>
          <w:b/>
          <w:sz w:val="22"/>
        </w:rPr>
        <w:t>.1</w:t>
      </w:r>
      <w:r w:rsidR="00833CC2" w:rsidRPr="003660E4">
        <w:rPr>
          <w:b/>
          <w:sz w:val="22"/>
        </w:rPr>
        <w:t>.2.</w:t>
      </w:r>
      <w:r w:rsidR="00633495" w:rsidRPr="003660E4">
        <w:rPr>
          <w:b/>
          <w:sz w:val="22"/>
        </w:rPr>
        <w:t>19</w:t>
      </w:r>
      <w:r w:rsidR="00833CC2" w:rsidRPr="003660E4">
        <w:rPr>
          <w:b/>
          <w:sz w:val="22"/>
        </w:rPr>
        <w:t>, bude se jednat o předložení nabídky, která nesplňuje technické podmínky vymezující předmět veřejné zakázky a účastník tím poruší podmínky účasti v zadávacím řízení dle § 37 odst. 1 písm. b) a může být vyloučen ze zadávacího říz</w:t>
      </w:r>
      <w:r w:rsidR="00381ADB" w:rsidRPr="003660E4">
        <w:rPr>
          <w:b/>
          <w:sz w:val="22"/>
        </w:rPr>
        <w:t>e</w:t>
      </w:r>
      <w:r w:rsidR="00833CC2" w:rsidRPr="003660E4">
        <w:rPr>
          <w:b/>
          <w:sz w:val="22"/>
        </w:rPr>
        <w:t>ní.</w:t>
      </w:r>
    </w:p>
    <w:p w:rsidR="00A11CB2" w:rsidRPr="003660E4" w:rsidRDefault="00A11CB2" w:rsidP="003660E4">
      <w:pPr>
        <w:pStyle w:val="Nadpis2"/>
        <w:spacing w:line="240" w:lineRule="auto"/>
        <w:rPr>
          <w:sz w:val="22"/>
          <w:szCs w:val="22"/>
        </w:rPr>
      </w:pPr>
      <w:bookmarkStart w:id="24" w:name="_Toc8815845"/>
      <w:bookmarkStart w:id="25" w:name="_Toc8815985"/>
      <w:bookmarkStart w:id="26" w:name="_Toc3370334"/>
      <w:r w:rsidRPr="003660E4">
        <w:rPr>
          <w:sz w:val="22"/>
          <w:szCs w:val="22"/>
        </w:rPr>
        <w:t>1.3</w:t>
      </w:r>
      <w:r w:rsidRPr="003660E4">
        <w:rPr>
          <w:sz w:val="22"/>
          <w:szCs w:val="22"/>
        </w:rPr>
        <w:tab/>
      </w:r>
      <w:r w:rsidR="0015094A" w:rsidRPr="003660E4">
        <w:rPr>
          <w:sz w:val="22"/>
          <w:szCs w:val="22"/>
        </w:rPr>
        <w:t>Podrobný</w:t>
      </w:r>
      <w:r w:rsidR="00D92B16">
        <w:rPr>
          <w:sz w:val="22"/>
          <w:szCs w:val="22"/>
        </w:rPr>
        <w:t xml:space="preserve"> popis předmětu veřejné zakázky – </w:t>
      </w:r>
      <w:r w:rsidR="0015094A">
        <w:rPr>
          <w:sz w:val="22"/>
          <w:szCs w:val="22"/>
        </w:rPr>
        <w:t>P</w:t>
      </w:r>
      <w:r w:rsidR="0015094A" w:rsidRPr="00B83609">
        <w:rPr>
          <w:rFonts w:eastAsia="Times New Roman"/>
          <w:sz w:val="22"/>
          <w:lang w:eastAsia="en-US"/>
        </w:rPr>
        <w:t xml:space="preserve">oskytování </w:t>
      </w:r>
      <w:r w:rsidR="0015094A" w:rsidRPr="00B83609">
        <w:rPr>
          <w:sz w:val="22"/>
          <w:lang w:eastAsia="en-US"/>
        </w:rPr>
        <w:t>servisních služeb a služeb podpory software</w:t>
      </w:r>
      <w:bookmarkEnd w:id="24"/>
      <w:bookmarkEnd w:id="25"/>
      <w:r w:rsidR="0015094A" w:rsidRPr="003660E4">
        <w:rPr>
          <w:sz w:val="22"/>
        </w:rPr>
        <w:t xml:space="preserve"> </w:t>
      </w:r>
      <w:bookmarkEnd w:id="26"/>
    </w:p>
    <w:p w:rsidR="00A11CB2" w:rsidRPr="003660E4" w:rsidRDefault="00A11CB2" w:rsidP="003660E4">
      <w:pPr>
        <w:spacing w:line="240" w:lineRule="auto"/>
        <w:rPr>
          <w:b/>
          <w:sz w:val="22"/>
          <w:lang w:eastAsia="cs-CZ"/>
        </w:rPr>
      </w:pPr>
      <w:r w:rsidRPr="003660E4">
        <w:rPr>
          <w:b/>
          <w:sz w:val="22"/>
          <w:lang w:eastAsia="cs-CZ"/>
        </w:rPr>
        <w:t>Předmět</w:t>
      </w:r>
      <w:r w:rsidR="00F40A59" w:rsidRPr="003660E4">
        <w:rPr>
          <w:b/>
          <w:sz w:val="22"/>
          <w:lang w:eastAsia="cs-CZ"/>
        </w:rPr>
        <w:t xml:space="preserve">em plnění veřejné zakázky je zajištění </w:t>
      </w:r>
      <w:r w:rsidR="00243A2B">
        <w:rPr>
          <w:b/>
          <w:sz w:val="22"/>
          <w:lang w:eastAsia="cs-CZ"/>
        </w:rPr>
        <w:t xml:space="preserve">servisních služeb a služeb podpory software </w:t>
      </w:r>
      <w:r w:rsidR="00F36F96">
        <w:rPr>
          <w:b/>
          <w:sz w:val="22"/>
          <w:lang w:eastAsia="cs-CZ"/>
        </w:rPr>
        <w:t xml:space="preserve">za podmínek a </w:t>
      </w:r>
      <w:r w:rsidR="00F40A59" w:rsidRPr="003660E4">
        <w:rPr>
          <w:b/>
          <w:sz w:val="22"/>
          <w:lang w:eastAsia="cs-CZ"/>
        </w:rPr>
        <w:t>v </w:t>
      </w:r>
      <w:r w:rsidR="00F40A59" w:rsidRPr="009761EC">
        <w:rPr>
          <w:b/>
          <w:sz w:val="22"/>
          <w:lang w:eastAsia="cs-CZ"/>
        </w:rPr>
        <w:t>rozsahu stanoveném</w:t>
      </w:r>
      <w:r w:rsidR="00D92B16">
        <w:rPr>
          <w:b/>
          <w:sz w:val="22"/>
          <w:lang w:eastAsia="cs-CZ"/>
        </w:rPr>
        <w:t xml:space="preserve"> smlouvou, </w:t>
      </w:r>
      <w:r w:rsidR="00D92B16" w:rsidRPr="009761EC">
        <w:rPr>
          <w:b/>
          <w:sz w:val="22"/>
          <w:lang w:eastAsia="cs-CZ"/>
        </w:rPr>
        <w:t>kter</w:t>
      </w:r>
      <w:r w:rsidR="00D92B16">
        <w:rPr>
          <w:b/>
          <w:sz w:val="22"/>
          <w:lang w:eastAsia="cs-CZ"/>
        </w:rPr>
        <w:t>á</w:t>
      </w:r>
      <w:r w:rsidR="00D92B16" w:rsidRPr="009761EC">
        <w:rPr>
          <w:b/>
          <w:sz w:val="22"/>
          <w:lang w:eastAsia="cs-CZ"/>
        </w:rPr>
        <w:t xml:space="preserve"> je přílohou č. 3 této zadávací dokumentace</w:t>
      </w:r>
      <w:r w:rsidR="00D92B16">
        <w:rPr>
          <w:b/>
          <w:sz w:val="22"/>
          <w:lang w:eastAsia="cs-CZ"/>
        </w:rPr>
        <w:t xml:space="preserve">, a zejména </w:t>
      </w:r>
      <w:r w:rsidR="00F40A59" w:rsidRPr="009761EC">
        <w:rPr>
          <w:b/>
          <w:sz w:val="22"/>
          <w:lang w:eastAsia="cs-CZ"/>
        </w:rPr>
        <w:t xml:space="preserve">přílohou č. </w:t>
      </w:r>
      <w:r w:rsidR="00C96B66">
        <w:rPr>
          <w:b/>
          <w:sz w:val="22"/>
          <w:lang w:eastAsia="cs-CZ"/>
        </w:rPr>
        <w:t>5</w:t>
      </w:r>
      <w:r w:rsidR="001E02A0" w:rsidRPr="009761EC">
        <w:rPr>
          <w:b/>
          <w:sz w:val="22"/>
          <w:lang w:eastAsia="cs-CZ"/>
        </w:rPr>
        <w:t xml:space="preserve"> </w:t>
      </w:r>
      <w:r w:rsidR="00D92B16">
        <w:rPr>
          <w:b/>
          <w:sz w:val="22"/>
          <w:lang w:eastAsia="cs-CZ"/>
        </w:rPr>
        <w:t xml:space="preserve">této </w:t>
      </w:r>
      <w:r w:rsidR="001E02A0" w:rsidRPr="009761EC">
        <w:rPr>
          <w:b/>
          <w:sz w:val="22"/>
          <w:lang w:eastAsia="cs-CZ"/>
        </w:rPr>
        <w:t>smlouvy.</w:t>
      </w:r>
    </w:p>
    <w:p w:rsidR="001E02A0" w:rsidRPr="003660E4" w:rsidRDefault="001E02A0" w:rsidP="003660E4">
      <w:pPr>
        <w:spacing w:line="240" w:lineRule="auto"/>
        <w:rPr>
          <w:b/>
          <w:sz w:val="22"/>
          <w:lang w:eastAsia="cs-CZ"/>
        </w:rPr>
      </w:pPr>
      <w:r w:rsidRPr="003660E4">
        <w:rPr>
          <w:b/>
          <w:sz w:val="22"/>
          <w:lang w:eastAsia="cs-CZ"/>
        </w:rPr>
        <w:t xml:space="preserve">Dodavatel zahájí poskytování </w:t>
      </w:r>
      <w:r w:rsidR="00C47ACF">
        <w:rPr>
          <w:b/>
          <w:sz w:val="22"/>
          <w:lang w:eastAsia="cs-CZ"/>
        </w:rPr>
        <w:t xml:space="preserve">servisních služeb a služeb podpory software </w:t>
      </w:r>
      <w:r w:rsidRPr="003660E4">
        <w:rPr>
          <w:b/>
          <w:sz w:val="22"/>
          <w:lang w:eastAsia="cs-CZ"/>
        </w:rPr>
        <w:t>k 1. lednu 2020.</w:t>
      </w:r>
    </w:p>
    <w:p w:rsidR="000E2AAE" w:rsidRPr="003660E4" w:rsidRDefault="00C47ACF" w:rsidP="003660E4">
      <w:pPr>
        <w:spacing w:after="0" w:line="240" w:lineRule="auto"/>
        <w:rPr>
          <w:b/>
          <w:sz w:val="22"/>
          <w:lang w:eastAsia="cs-CZ"/>
        </w:rPr>
      </w:pPr>
      <w:r>
        <w:rPr>
          <w:b/>
          <w:sz w:val="22"/>
          <w:lang w:eastAsia="cs-CZ"/>
        </w:rPr>
        <w:t xml:space="preserve">Servisních služby a služby podpory software </w:t>
      </w:r>
      <w:r w:rsidR="001E02A0" w:rsidRPr="003660E4">
        <w:rPr>
          <w:b/>
          <w:sz w:val="22"/>
          <w:lang w:eastAsia="cs-CZ"/>
        </w:rPr>
        <w:t>bude dodavatel poskytovat po dobu 4 let od zahájení poskytování, tedy do 31. prosince 2023.</w:t>
      </w:r>
    </w:p>
    <w:p w:rsidR="001E02A0" w:rsidRPr="003660E4" w:rsidRDefault="001E02A0" w:rsidP="003660E4">
      <w:pPr>
        <w:spacing w:after="0" w:line="240" w:lineRule="auto"/>
        <w:rPr>
          <w:sz w:val="22"/>
        </w:rPr>
      </w:pPr>
    </w:p>
    <w:p w:rsidR="00AC0A80" w:rsidRPr="003660E4" w:rsidRDefault="00AC0A80" w:rsidP="003660E4">
      <w:pPr>
        <w:pStyle w:val="Nadpis1"/>
        <w:spacing w:before="0" w:line="240" w:lineRule="auto"/>
        <w:rPr>
          <w:sz w:val="22"/>
          <w:szCs w:val="22"/>
        </w:rPr>
      </w:pPr>
      <w:bookmarkStart w:id="27" w:name="_Toc486403966"/>
      <w:bookmarkStart w:id="28" w:name="_Toc8815986"/>
      <w:r w:rsidRPr="003660E4">
        <w:rPr>
          <w:sz w:val="22"/>
          <w:szCs w:val="22"/>
        </w:rPr>
        <w:t>2. Předpokládaná hodnota veřejné zakázky</w:t>
      </w:r>
      <w:bookmarkEnd w:id="27"/>
      <w:bookmarkEnd w:id="28"/>
    </w:p>
    <w:p w:rsidR="006C75FE" w:rsidRPr="003660E4" w:rsidRDefault="006C75FE" w:rsidP="003660E4">
      <w:pPr>
        <w:spacing w:line="240" w:lineRule="auto"/>
        <w:rPr>
          <w:rFonts w:cs="Calibri"/>
          <w:b/>
          <w:sz w:val="22"/>
        </w:rPr>
      </w:pPr>
      <w:r w:rsidRPr="003660E4">
        <w:rPr>
          <w:rFonts w:cs="Calibri"/>
          <w:b/>
          <w:sz w:val="22"/>
        </w:rPr>
        <w:t xml:space="preserve">Maximální </w:t>
      </w:r>
      <w:r w:rsidRPr="009761EC">
        <w:rPr>
          <w:rFonts w:cs="Calibri"/>
          <w:b/>
          <w:sz w:val="22"/>
        </w:rPr>
        <w:t>předpokládaná hodnota veřejné zakázky je</w:t>
      </w:r>
      <w:r w:rsidR="00581C6D" w:rsidRPr="009761EC">
        <w:rPr>
          <w:rFonts w:cs="Calibri"/>
          <w:b/>
          <w:sz w:val="22"/>
        </w:rPr>
        <w:t xml:space="preserve"> </w:t>
      </w:r>
      <w:r w:rsidR="0015094A">
        <w:rPr>
          <w:rFonts w:cs="Calibri"/>
          <w:b/>
          <w:sz w:val="22"/>
        </w:rPr>
        <w:t>6.000.000</w:t>
      </w:r>
      <w:r w:rsidR="00581C6D" w:rsidRPr="009761EC">
        <w:rPr>
          <w:rFonts w:cs="Calibri"/>
          <w:b/>
          <w:sz w:val="22"/>
        </w:rPr>
        <w:t>,- Kč</w:t>
      </w:r>
      <w:r w:rsidR="009761EC" w:rsidRPr="009761EC">
        <w:rPr>
          <w:rFonts w:cs="Calibri"/>
          <w:b/>
          <w:sz w:val="22"/>
        </w:rPr>
        <w:t xml:space="preserve"> bez DPH</w:t>
      </w:r>
      <w:r w:rsidR="00581C6D" w:rsidRPr="009761EC">
        <w:rPr>
          <w:rFonts w:cs="Calibri"/>
          <w:b/>
          <w:sz w:val="22"/>
        </w:rPr>
        <w:t xml:space="preserve">, přičemž </w:t>
      </w:r>
      <w:r w:rsidR="0015094A">
        <w:rPr>
          <w:rFonts w:cs="Calibri"/>
          <w:b/>
          <w:sz w:val="22"/>
        </w:rPr>
        <w:t>4.000.000</w:t>
      </w:r>
      <w:r w:rsidR="00E2152A" w:rsidRPr="009761EC">
        <w:rPr>
          <w:rFonts w:cs="Calibri"/>
          <w:b/>
          <w:sz w:val="22"/>
        </w:rPr>
        <w:t xml:space="preserve">,- Kč </w:t>
      </w:r>
      <w:r w:rsidR="00581C6D" w:rsidRPr="009761EC">
        <w:rPr>
          <w:rFonts w:cs="Calibri"/>
          <w:b/>
          <w:sz w:val="22"/>
        </w:rPr>
        <w:t xml:space="preserve">je </w:t>
      </w:r>
      <w:r w:rsidR="0015094A">
        <w:rPr>
          <w:rFonts w:cs="Calibri"/>
          <w:b/>
          <w:sz w:val="22"/>
        </w:rPr>
        <w:t xml:space="preserve">maximální </w:t>
      </w:r>
      <w:r w:rsidR="00581C6D" w:rsidRPr="009761EC">
        <w:rPr>
          <w:rFonts w:cs="Calibri"/>
          <w:b/>
          <w:sz w:val="22"/>
        </w:rPr>
        <w:t xml:space="preserve">hodnota </w:t>
      </w:r>
      <w:r w:rsidR="009761EC" w:rsidRPr="009761EC">
        <w:rPr>
          <w:rFonts w:cs="Calibri"/>
          <w:b/>
          <w:sz w:val="22"/>
        </w:rPr>
        <w:t>rozšíření funkcionality systému pro správu registračních procesů 2019</w:t>
      </w:r>
      <w:r w:rsidR="009761EC">
        <w:rPr>
          <w:rFonts w:cs="Calibri"/>
          <w:b/>
          <w:sz w:val="22"/>
        </w:rPr>
        <w:t xml:space="preserve"> (čl. 1.1 a 1.2 ZD)</w:t>
      </w:r>
      <w:r w:rsidR="00581C6D" w:rsidRPr="009761EC">
        <w:rPr>
          <w:rFonts w:cs="Calibri"/>
          <w:b/>
          <w:sz w:val="22"/>
        </w:rPr>
        <w:t xml:space="preserve"> a </w:t>
      </w:r>
      <w:r w:rsidR="0015094A">
        <w:rPr>
          <w:rFonts w:cs="Calibri"/>
          <w:b/>
          <w:sz w:val="22"/>
        </w:rPr>
        <w:t>2.000.000</w:t>
      </w:r>
      <w:r w:rsidR="00581C6D" w:rsidRPr="009761EC">
        <w:rPr>
          <w:rFonts w:cs="Calibri"/>
          <w:b/>
          <w:sz w:val="22"/>
        </w:rPr>
        <w:t xml:space="preserve">,- Kč </w:t>
      </w:r>
      <w:r w:rsidR="0015094A">
        <w:rPr>
          <w:rFonts w:cs="Calibri"/>
          <w:b/>
          <w:sz w:val="22"/>
        </w:rPr>
        <w:t xml:space="preserve">maximální </w:t>
      </w:r>
      <w:r w:rsidR="00581C6D" w:rsidRPr="009761EC">
        <w:rPr>
          <w:rFonts w:cs="Calibri"/>
          <w:b/>
          <w:sz w:val="22"/>
        </w:rPr>
        <w:t xml:space="preserve">hodnota </w:t>
      </w:r>
      <w:r w:rsidR="00C47ACF">
        <w:rPr>
          <w:b/>
          <w:sz w:val="22"/>
          <w:lang w:eastAsia="cs-CZ"/>
        </w:rPr>
        <w:t xml:space="preserve">poskytování servisních služeb a služeb podpory software </w:t>
      </w:r>
      <w:r w:rsidR="00581C6D" w:rsidRPr="009761EC">
        <w:rPr>
          <w:rFonts w:cs="Calibri"/>
          <w:b/>
          <w:sz w:val="22"/>
        </w:rPr>
        <w:t>za 4 roky</w:t>
      </w:r>
      <w:r w:rsidR="009761EC">
        <w:rPr>
          <w:rFonts w:cs="Calibri"/>
          <w:b/>
          <w:sz w:val="22"/>
        </w:rPr>
        <w:t xml:space="preserve"> (čl. 1.3 ZD)</w:t>
      </w:r>
      <w:r w:rsidRPr="009761EC">
        <w:rPr>
          <w:rFonts w:cs="Calibri"/>
          <w:b/>
          <w:sz w:val="22"/>
        </w:rPr>
        <w:t>.</w:t>
      </w:r>
    </w:p>
    <w:p w:rsidR="004F1952" w:rsidRPr="003660E4" w:rsidRDefault="00FF4699" w:rsidP="003660E4">
      <w:pPr>
        <w:spacing w:line="240" w:lineRule="auto"/>
        <w:rPr>
          <w:b/>
          <w:color w:val="000000"/>
          <w:sz w:val="22"/>
        </w:rPr>
      </w:pPr>
      <w:r w:rsidRPr="003660E4">
        <w:rPr>
          <w:b/>
          <w:color w:val="000000"/>
          <w:sz w:val="22"/>
        </w:rPr>
        <w:lastRenderedPageBreak/>
        <w:t xml:space="preserve">Uvedenou </w:t>
      </w:r>
      <w:r w:rsidR="00F36F96">
        <w:rPr>
          <w:b/>
          <w:color w:val="000000"/>
          <w:sz w:val="22"/>
        </w:rPr>
        <w:t xml:space="preserve">maximální </w:t>
      </w:r>
      <w:r w:rsidRPr="003660E4">
        <w:rPr>
          <w:b/>
          <w:color w:val="000000"/>
          <w:sz w:val="22"/>
        </w:rPr>
        <w:t>předpokládanou hodnotu veřejné zakázky</w:t>
      </w:r>
      <w:r w:rsidR="009761EC">
        <w:rPr>
          <w:b/>
          <w:color w:val="000000"/>
          <w:sz w:val="22"/>
        </w:rPr>
        <w:t>, včetně hodnot uvedených pro jednotlivé části veřejné zakázky,</w:t>
      </w:r>
      <w:r w:rsidRPr="003660E4">
        <w:rPr>
          <w:b/>
          <w:color w:val="000000"/>
          <w:sz w:val="22"/>
        </w:rPr>
        <w:t xml:space="preserve"> považuje zadavatel za nepřekročiteln</w:t>
      </w:r>
      <w:r w:rsidR="00F36F96">
        <w:rPr>
          <w:b/>
          <w:color w:val="000000"/>
          <w:sz w:val="22"/>
        </w:rPr>
        <w:t>é</w:t>
      </w:r>
      <w:r w:rsidRPr="003660E4">
        <w:rPr>
          <w:b/>
          <w:color w:val="000000"/>
          <w:sz w:val="22"/>
        </w:rPr>
        <w:t>, tzn., představuj</w:t>
      </w:r>
      <w:r w:rsidR="00A55F80">
        <w:rPr>
          <w:b/>
          <w:color w:val="000000"/>
          <w:sz w:val="22"/>
        </w:rPr>
        <w:t>í</w:t>
      </w:r>
      <w:r w:rsidRPr="003660E4">
        <w:rPr>
          <w:b/>
          <w:color w:val="000000"/>
          <w:sz w:val="22"/>
        </w:rPr>
        <w:t xml:space="preserve"> horní hranici nabídkové ceny bez DPH nabídnuté účastníkem, kterou zadavatel považuje za přípustnou pro realizaci zakázky s ohledem na rozpočtové možnosti zadavatele. V případě, že účastník nabídne v rámci své nabídky vyšší nabídkovou cenu, než je stanovena v rámci zadávacích podmínek, bude ze zadávacího řízení vyloučen dle § 48 odst. 2 písm. a) zákona pro nesplnění zadávacích podmínek</w:t>
      </w:r>
      <w:r w:rsidR="004F1952" w:rsidRPr="003660E4">
        <w:rPr>
          <w:b/>
          <w:color w:val="000000"/>
          <w:sz w:val="22"/>
        </w:rPr>
        <w:t>.</w:t>
      </w:r>
    </w:p>
    <w:p w:rsidR="00AC0A80" w:rsidRPr="003660E4" w:rsidRDefault="00AC0A80" w:rsidP="003660E4">
      <w:pPr>
        <w:pStyle w:val="Nadpis1"/>
        <w:spacing w:before="0" w:line="240" w:lineRule="auto"/>
        <w:rPr>
          <w:sz w:val="22"/>
          <w:szCs w:val="22"/>
        </w:rPr>
      </w:pPr>
      <w:bookmarkStart w:id="29" w:name="_Toc486403967"/>
      <w:bookmarkStart w:id="30" w:name="_Toc8815987"/>
      <w:r w:rsidRPr="003660E4">
        <w:rPr>
          <w:sz w:val="22"/>
          <w:szCs w:val="22"/>
        </w:rPr>
        <w:t>3. Vymezení předmětu veřejné zakázky, specifikace předmětu zakázky</w:t>
      </w:r>
      <w:bookmarkEnd w:id="29"/>
      <w:bookmarkEnd w:id="30"/>
      <w:r w:rsidRPr="003660E4">
        <w:rPr>
          <w:sz w:val="22"/>
          <w:szCs w:val="22"/>
        </w:rPr>
        <w:t xml:space="preserve"> </w:t>
      </w:r>
    </w:p>
    <w:p w:rsidR="00AC0A80" w:rsidRPr="003660E4" w:rsidRDefault="00AC0A80" w:rsidP="003660E4">
      <w:pPr>
        <w:pStyle w:val="Nadpis2"/>
        <w:spacing w:line="240" w:lineRule="auto"/>
        <w:ind w:left="567" w:hanging="567"/>
        <w:rPr>
          <w:sz w:val="22"/>
          <w:szCs w:val="22"/>
        </w:rPr>
      </w:pPr>
      <w:bookmarkStart w:id="31" w:name="_Toc486403968"/>
      <w:bookmarkStart w:id="32" w:name="_Toc3370337"/>
      <w:bookmarkStart w:id="33" w:name="_Toc8815988"/>
      <w:r w:rsidRPr="003660E4">
        <w:rPr>
          <w:sz w:val="22"/>
          <w:szCs w:val="22"/>
        </w:rPr>
        <w:t xml:space="preserve">3.1 Klasifikace předmětu veřejné zakázky dle číselníku </w:t>
      </w:r>
      <w:proofErr w:type="spellStart"/>
      <w:r w:rsidRPr="003660E4">
        <w:rPr>
          <w:sz w:val="22"/>
          <w:szCs w:val="22"/>
        </w:rPr>
        <w:t>Common</w:t>
      </w:r>
      <w:proofErr w:type="spellEnd"/>
      <w:r w:rsidRPr="003660E4">
        <w:rPr>
          <w:sz w:val="22"/>
          <w:szCs w:val="22"/>
        </w:rPr>
        <w:t xml:space="preserve"> </w:t>
      </w:r>
      <w:proofErr w:type="spellStart"/>
      <w:r w:rsidRPr="003660E4">
        <w:rPr>
          <w:sz w:val="22"/>
          <w:szCs w:val="22"/>
        </w:rPr>
        <w:t>Procurement</w:t>
      </w:r>
      <w:proofErr w:type="spellEnd"/>
      <w:r w:rsidRPr="003660E4">
        <w:rPr>
          <w:sz w:val="22"/>
          <w:szCs w:val="22"/>
        </w:rPr>
        <w:t xml:space="preserve"> </w:t>
      </w:r>
      <w:proofErr w:type="spellStart"/>
      <w:r w:rsidRPr="003660E4">
        <w:rPr>
          <w:sz w:val="22"/>
          <w:szCs w:val="22"/>
        </w:rPr>
        <w:t>Vocabulary</w:t>
      </w:r>
      <w:bookmarkEnd w:id="31"/>
      <w:bookmarkEnd w:id="32"/>
      <w:bookmarkEnd w:id="33"/>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441"/>
      </w:tblGrid>
      <w:tr w:rsidR="00302503" w:rsidRPr="003660E4" w:rsidTr="000E23C4">
        <w:tc>
          <w:tcPr>
            <w:tcW w:w="6771" w:type="dxa"/>
            <w:shd w:val="clear" w:color="auto" w:fill="auto"/>
          </w:tcPr>
          <w:p w:rsidR="00302503" w:rsidRPr="003660E4" w:rsidRDefault="00302503" w:rsidP="003660E4">
            <w:pPr>
              <w:spacing w:after="0" w:line="240" w:lineRule="auto"/>
              <w:jc w:val="center"/>
              <w:rPr>
                <w:b/>
                <w:sz w:val="22"/>
                <w:lang w:eastAsia="x-none"/>
              </w:rPr>
            </w:pPr>
            <w:bookmarkStart w:id="34" w:name="_Toc502733962"/>
            <w:r w:rsidRPr="003660E4">
              <w:rPr>
                <w:b/>
                <w:sz w:val="22"/>
                <w:lang w:eastAsia="x-none"/>
              </w:rPr>
              <w:t>Název</w:t>
            </w:r>
          </w:p>
        </w:tc>
        <w:tc>
          <w:tcPr>
            <w:tcW w:w="2441" w:type="dxa"/>
            <w:shd w:val="clear" w:color="auto" w:fill="auto"/>
          </w:tcPr>
          <w:p w:rsidR="00302503" w:rsidRPr="003660E4" w:rsidRDefault="00302503" w:rsidP="003660E4">
            <w:pPr>
              <w:spacing w:after="0" w:line="240" w:lineRule="auto"/>
              <w:jc w:val="center"/>
              <w:rPr>
                <w:b/>
                <w:sz w:val="22"/>
                <w:lang w:eastAsia="x-none"/>
              </w:rPr>
            </w:pPr>
            <w:r w:rsidRPr="003660E4">
              <w:rPr>
                <w:b/>
                <w:sz w:val="22"/>
                <w:lang w:eastAsia="x-none"/>
              </w:rPr>
              <w:t>CPV kód</w:t>
            </w:r>
          </w:p>
        </w:tc>
      </w:tr>
      <w:tr w:rsidR="00302503" w:rsidRPr="003660E4" w:rsidTr="000E23C4">
        <w:tc>
          <w:tcPr>
            <w:tcW w:w="6771" w:type="dxa"/>
            <w:shd w:val="clear" w:color="auto" w:fill="auto"/>
          </w:tcPr>
          <w:p w:rsidR="00302503" w:rsidRPr="003660E4" w:rsidRDefault="00302503" w:rsidP="003660E4">
            <w:pPr>
              <w:spacing w:after="0" w:line="240" w:lineRule="auto"/>
              <w:rPr>
                <w:sz w:val="22"/>
                <w:lang w:val="x-none" w:eastAsia="x-none"/>
              </w:rPr>
            </w:pPr>
            <w:r w:rsidRPr="003660E4">
              <w:rPr>
                <w:rFonts w:eastAsia="Calibri" w:cs="Calibri"/>
                <w:sz w:val="22"/>
                <w:lang w:eastAsia="cs-CZ"/>
              </w:rPr>
              <w:t>Implementace programového vybavení</w:t>
            </w:r>
          </w:p>
        </w:tc>
        <w:tc>
          <w:tcPr>
            <w:tcW w:w="2441" w:type="dxa"/>
            <w:shd w:val="clear" w:color="auto" w:fill="auto"/>
          </w:tcPr>
          <w:p w:rsidR="00302503" w:rsidRPr="003660E4" w:rsidRDefault="00302503" w:rsidP="003660E4">
            <w:pPr>
              <w:spacing w:after="0" w:line="240" w:lineRule="auto"/>
              <w:rPr>
                <w:sz w:val="22"/>
                <w:lang w:val="x-none" w:eastAsia="x-none"/>
              </w:rPr>
            </w:pPr>
            <w:r w:rsidRPr="003660E4">
              <w:rPr>
                <w:rFonts w:eastAsia="Calibri" w:cs="Calibri"/>
                <w:sz w:val="22"/>
                <w:lang w:eastAsia="cs-CZ"/>
              </w:rPr>
              <w:t>72263000-6</w:t>
            </w:r>
          </w:p>
        </w:tc>
      </w:tr>
      <w:tr w:rsidR="00302503" w:rsidRPr="003660E4" w:rsidTr="000E23C4">
        <w:tc>
          <w:tcPr>
            <w:tcW w:w="6771" w:type="dxa"/>
            <w:shd w:val="clear" w:color="auto" w:fill="auto"/>
          </w:tcPr>
          <w:p w:rsidR="00302503" w:rsidRPr="003660E4" w:rsidRDefault="00302503" w:rsidP="003660E4">
            <w:pPr>
              <w:spacing w:after="0" w:line="240" w:lineRule="auto"/>
              <w:rPr>
                <w:sz w:val="22"/>
                <w:lang w:val="x-none" w:eastAsia="x-none"/>
              </w:rPr>
            </w:pPr>
            <w:r w:rsidRPr="003660E4">
              <w:rPr>
                <w:rFonts w:eastAsia="Calibri" w:cs="Calibri"/>
                <w:sz w:val="22"/>
                <w:lang w:eastAsia="cs-CZ"/>
              </w:rPr>
              <w:t>Dodávka programového vybavení</w:t>
            </w:r>
          </w:p>
        </w:tc>
        <w:tc>
          <w:tcPr>
            <w:tcW w:w="2441" w:type="dxa"/>
            <w:shd w:val="clear" w:color="auto" w:fill="auto"/>
          </w:tcPr>
          <w:p w:rsidR="00302503" w:rsidRPr="003660E4" w:rsidRDefault="00302503" w:rsidP="003660E4">
            <w:pPr>
              <w:spacing w:after="0" w:line="240" w:lineRule="auto"/>
              <w:rPr>
                <w:sz w:val="22"/>
                <w:lang w:val="x-none" w:eastAsia="x-none"/>
              </w:rPr>
            </w:pPr>
            <w:r w:rsidRPr="003660E4">
              <w:rPr>
                <w:rFonts w:eastAsia="Calibri" w:cs="Calibri"/>
                <w:sz w:val="22"/>
                <w:lang w:eastAsia="cs-CZ"/>
              </w:rPr>
              <w:t>72268000-1</w:t>
            </w:r>
          </w:p>
        </w:tc>
      </w:tr>
      <w:tr w:rsidR="00302503" w:rsidRPr="003660E4" w:rsidTr="000E23C4">
        <w:tc>
          <w:tcPr>
            <w:tcW w:w="6771" w:type="dxa"/>
            <w:shd w:val="clear" w:color="auto" w:fill="auto"/>
          </w:tcPr>
          <w:p w:rsidR="00302503" w:rsidRPr="003660E4" w:rsidRDefault="00302503" w:rsidP="003660E4">
            <w:pPr>
              <w:spacing w:after="0" w:line="240" w:lineRule="auto"/>
              <w:rPr>
                <w:sz w:val="22"/>
                <w:lang w:val="x-none" w:eastAsia="x-none"/>
              </w:rPr>
            </w:pPr>
            <w:r w:rsidRPr="003660E4">
              <w:rPr>
                <w:rFonts w:eastAsia="Calibri" w:cs="Calibri"/>
                <w:sz w:val="22"/>
                <w:lang w:eastAsia="cs-CZ"/>
              </w:rPr>
              <w:t>Vzdělávání a školení</w:t>
            </w:r>
            <w:r w:rsidRPr="003660E4">
              <w:rPr>
                <w:rFonts w:eastAsia="Calibri" w:cs="Calibri"/>
                <w:sz w:val="22"/>
                <w:lang w:eastAsia="cs-CZ"/>
              </w:rPr>
              <w:tab/>
            </w:r>
          </w:p>
        </w:tc>
        <w:tc>
          <w:tcPr>
            <w:tcW w:w="2441" w:type="dxa"/>
            <w:shd w:val="clear" w:color="auto" w:fill="auto"/>
          </w:tcPr>
          <w:p w:rsidR="00302503" w:rsidRPr="003660E4" w:rsidRDefault="00302503" w:rsidP="003660E4">
            <w:pPr>
              <w:spacing w:after="0" w:line="240" w:lineRule="auto"/>
              <w:rPr>
                <w:sz w:val="22"/>
                <w:lang w:val="x-none" w:eastAsia="x-none"/>
              </w:rPr>
            </w:pPr>
            <w:r w:rsidRPr="003660E4">
              <w:rPr>
                <w:rFonts w:eastAsia="Calibri" w:cs="Calibri"/>
                <w:sz w:val="22"/>
                <w:lang w:eastAsia="cs-CZ"/>
              </w:rPr>
              <w:t>80000000-4</w:t>
            </w:r>
          </w:p>
        </w:tc>
      </w:tr>
      <w:tr w:rsidR="009A6131" w:rsidRPr="003660E4" w:rsidTr="000E23C4">
        <w:tc>
          <w:tcPr>
            <w:tcW w:w="6771" w:type="dxa"/>
            <w:shd w:val="clear" w:color="auto" w:fill="auto"/>
          </w:tcPr>
          <w:p w:rsidR="009A6131" w:rsidRPr="003660E4" w:rsidRDefault="009A6131" w:rsidP="003660E4">
            <w:pPr>
              <w:spacing w:after="0" w:line="240" w:lineRule="auto"/>
              <w:rPr>
                <w:rFonts w:eastAsia="Calibri" w:cs="Calibri"/>
                <w:sz w:val="22"/>
                <w:lang w:eastAsia="cs-CZ"/>
              </w:rPr>
            </w:pPr>
            <w:r w:rsidRPr="009A6131">
              <w:rPr>
                <w:rFonts w:eastAsia="Calibri" w:cs="Calibri"/>
                <w:sz w:val="22"/>
                <w:lang w:eastAsia="cs-CZ"/>
              </w:rPr>
              <w:t>Podpora programového vybavení</w:t>
            </w:r>
          </w:p>
        </w:tc>
        <w:tc>
          <w:tcPr>
            <w:tcW w:w="2441" w:type="dxa"/>
            <w:shd w:val="clear" w:color="auto" w:fill="auto"/>
          </w:tcPr>
          <w:p w:rsidR="009A6131" w:rsidRPr="003660E4" w:rsidRDefault="009A6131" w:rsidP="003660E4">
            <w:pPr>
              <w:spacing w:after="0" w:line="240" w:lineRule="auto"/>
              <w:rPr>
                <w:rFonts w:eastAsia="Calibri" w:cs="Calibri"/>
                <w:sz w:val="22"/>
                <w:lang w:eastAsia="cs-CZ"/>
              </w:rPr>
            </w:pPr>
            <w:r w:rsidRPr="009A6131">
              <w:rPr>
                <w:rFonts w:eastAsia="Calibri" w:cs="Calibri"/>
                <w:sz w:val="22"/>
                <w:lang w:eastAsia="cs-CZ"/>
              </w:rPr>
              <w:t>72261000-2</w:t>
            </w:r>
          </w:p>
        </w:tc>
      </w:tr>
      <w:tr w:rsidR="009A6131" w:rsidRPr="003660E4" w:rsidTr="000E23C4">
        <w:tc>
          <w:tcPr>
            <w:tcW w:w="6771" w:type="dxa"/>
            <w:shd w:val="clear" w:color="auto" w:fill="auto"/>
          </w:tcPr>
          <w:p w:rsidR="009A6131" w:rsidRPr="009A6131" w:rsidRDefault="009A6131" w:rsidP="003660E4">
            <w:pPr>
              <w:spacing w:after="0" w:line="240" w:lineRule="auto"/>
              <w:rPr>
                <w:rFonts w:eastAsia="Calibri" w:cs="Calibri"/>
                <w:sz w:val="22"/>
                <w:lang w:eastAsia="cs-CZ"/>
              </w:rPr>
            </w:pPr>
            <w:r w:rsidRPr="009A6131">
              <w:rPr>
                <w:rFonts w:eastAsia="Calibri" w:cs="Calibri"/>
                <w:sz w:val="22"/>
                <w:lang w:eastAsia="cs-CZ"/>
              </w:rPr>
              <w:t>Systémové a podpůrné služby</w:t>
            </w:r>
          </w:p>
        </w:tc>
        <w:tc>
          <w:tcPr>
            <w:tcW w:w="2441" w:type="dxa"/>
            <w:shd w:val="clear" w:color="auto" w:fill="auto"/>
          </w:tcPr>
          <w:p w:rsidR="009A6131" w:rsidRPr="009A6131" w:rsidRDefault="009A6131" w:rsidP="003660E4">
            <w:pPr>
              <w:spacing w:after="0" w:line="240" w:lineRule="auto"/>
              <w:rPr>
                <w:rFonts w:eastAsia="Calibri" w:cs="Calibri"/>
                <w:sz w:val="22"/>
                <w:lang w:eastAsia="cs-CZ"/>
              </w:rPr>
            </w:pPr>
            <w:r w:rsidRPr="009A6131">
              <w:rPr>
                <w:rFonts w:eastAsia="Calibri" w:cs="Calibri"/>
                <w:sz w:val="22"/>
                <w:lang w:eastAsia="cs-CZ"/>
              </w:rPr>
              <w:t>72250000-2</w:t>
            </w:r>
          </w:p>
        </w:tc>
      </w:tr>
    </w:tbl>
    <w:p w:rsidR="00AC0A80" w:rsidRPr="003660E4" w:rsidRDefault="00AC0A80" w:rsidP="009A6131">
      <w:pPr>
        <w:pStyle w:val="Nadpis1"/>
        <w:spacing w:line="240" w:lineRule="auto"/>
        <w:rPr>
          <w:sz w:val="22"/>
          <w:szCs w:val="22"/>
        </w:rPr>
      </w:pPr>
      <w:bookmarkStart w:id="35" w:name="_Toc486403969"/>
      <w:bookmarkStart w:id="36" w:name="_Toc8815989"/>
      <w:bookmarkEnd w:id="34"/>
      <w:r w:rsidRPr="003660E4">
        <w:rPr>
          <w:sz w:val="22"/>
          <w:szCs w:val="22"/>
        </w:rPr>
        <w:t>4. Jistota</w:t>
      </w:r>
      <w:bookmarkEnd w:id="35"/>
      <w:bookmarkEnd w:id="36"/>
    </w:p>
    <w:p w:rsidR="00AC0A80" w:rsidRPr="003660E4" w:rsidRDefault="00AC0A80" w:rsidP="003660E4">
      <w:pPr>
        <w:spacing w:line="240" w:lineRule="auto"/>
        <w:rPr>
          <w:sz w:val="22"/>
          <w:lang w:eastAsia="cs-CZ"/>
        </w:rPr>
      </w:pPr>
      <w:r w:rsidRPr="003660E4">
        <w:rPr>
          <w:sz w:val="22"/>
          <w:lang w:eastAsia="cs-CZ"/>
        </w:rPr>
        <w:t xml:space="preserve">Zadavatel nepožaduje poskytnutí jistoty podle § </w:t>
      </w:r>
      <w:r w:rsidR="00354AEA" w:rsidRPr="003660E4">
        <w:rPr>
          <w:sz w:val="22"/>
          <w:lang w:eastAsia="cs-CZ"/>
        </w:rPr>
        <w:t>41</w:t>
      </w:r>
      <w:r w:rsidRPr="003660E4">
        <w:rPr>
          <w:sz w:val="22"/>
          <w:lang w:eastAsia="cs-CZ"/>
        </w:rPr>
        <w:t xml:space="preserve"> odst. 1 zákona.</w:t>
      </w:r>
    </w:p>
    <w:p w:rsidR="00AC0A80" w:rsidRPr="003660E4" w:rsidRDefault="00AC0A80" w:rsidP="003660E4">
      <w:pPr>
        <w:pStyle w:val="Nadpis1"/>
        <w:spacing w:before="0" w:line="240" w:lineRule="auto"/>
        <w:rPr>
          <w:sz w:val="22"/>
          <w:szCs w:val="22"/>
        </w:rPr>
      </w:pPr>
      <w:bookmarkStart w:id="37" w:name="_Toc486403970"/>
      <w:bookmarkStart w:id="38" w:name="_Toc8815990"/>
      <w:r w:rsidRPr="003660E4">
        <w:rPr>
          <w:sz w:val="22"/>
          <w:szCs w:val="22"/>
        </w:rPr>
        <w:t>5. Požadavky na varianty nabídky</w:t>
      </w:r>
      <w:bookmarkEnd w:id="37"/>
      <w:bookmarkEnd w:id="38"/>
    </w:p>
    <w:p w:rsidR="00AC0A80" w:rsidRPr="003660E4" w:rsidRDefault="00AC0A80" w:rsidP="003660E4">
      <w:pPr>
        <w:spacing w:line="240" w:lineRule="auto"/>
        <w:rPr>
          <w:sz w:val="22"/>
          <w:lang w:eastAsia="cs-CZ"/>
        </w:rPr>
      </w:pPr>
      <w:r w:rsidRPr="003660E4">
        <w:rPr>
          <w:sz w:val="22"/>
          <w:lang w:eastAsia="cs-CZ"/>
        </w:rPr>
        <w:t>Zadavatel nepřipouští varianty nabídky</w:t>
      </w:r>
      <w:r w:rsidR="00637B99" w:rsidRPr="003660E4">
        <w:rPr>
          <w:sz w:val="22"/>
          <w:lang w:eastAsia="cs-CZ"/>
        </w:rPr>
        <w:t xml:space="preserve"> podle § 102 odst. 1 zákona</w:t>
      </w:r>
      <w:r w:rsidRPr="003660E4">
        <w:rPr>
          <w:sz w:val="22"/>
          <w:lang w:eastAsia="cs-CZ"/>
        </w:rPr>
        <w:t xml:space="preserve">. </w:t>
      </w:r>
    </w:p>
    <w:p w:rsidR="00AC0A80" w:rsidRPr="003660E4" w:rsidRDefault="00AC0A80" w:rsidP="003660E4">
      <w:pPr>
        <w:pStyle w:val="Nadpis1"/>
        <w:spacing w:before="0" w:line="240" w:lineRule="auto"/>
        <w:rPr>
          <w:rFonts w:eastAsia="Batang"/>
          <w:sz w:val="22"/>
          <w:szCs w:val="22"/>
        </w:rPr>
      </w:pPr>
      <w:bookmarkStart w:id="39" w:name="_Toc486403971"/>
      <w:bookmarkStart w:id="40" w:name="_Toc8815991"/>
      <w:r w:rsidRPr="003660E4">
        <w:rPr>
          <w:rFonts w:eastAsia="Batang"/>
          <w:sz w:val="22"/>
          <w:szCs w:val="22"/>
        </w:rPr>
        <w:t>6. Požadavky na jednotný způsob zpracování nabídkové ceny</w:t>
      </w:r>
      <w:bookmarkEnd w:id="39"/>
      <w:bookmarkEnd w:id="40"/>
    </w:p>
    <w:p w:rsidR="00220A4C" w:rsidRPr="003660E4" w:rsidRDefault="00FF4699" w:rsidP="003660E4">
      <w:pPr>
        <w:pStyle w:val="Zkladntextodsazen3"/>
        <w:numPr>
          <w:ilvl w:val="0"/>
          <w:numId w:val="11"/>
        </w:numPr>
        <w:spacing w:before="120"/>
        <w:ind w:left="426"/>
        <w:rPr>
          <w:rFonts w:cs="Calibri"/>
          <w:sz w:val="22"/>
          <w:szCs w:val="22"/>
        </w:rPr>
      </w:pPr>
      <w:r w:rsidRPr="003660E4">
        <w:rPr>
          <w:rFonts w:ascii="Calibri" w:hAnsi="Calibri"/>
          <w:b/>
          <w:color w:val="000000"/>
          <w:sz w:val="22"/>
          <w:szCs w:val="22"/>
        </w:rPr>
        <w:t>Nabídková cena bude zahrnovat veškeré práce, dodávky a činnosti vyplývající ze zadávací dokumentace, včetně jejích příloh</w:t>
      </w:r>
      <w:r w:rsidR="00515A1F" w:rsidRPr="003660E4">
        <w:rPr>
          <w:rFonts w:ascii="Calibri" w:hAnsi="Calibri"/>
          <w:b/>
          <w:color w:val="000000"/>
          <w:sz w:val="22"/>
          <w:szCs w:val="22"/>
        </w:rPr>
        <w:t>.</w:t>
      </w:r>
    </w:p>
    <w:p w:rsidR="00FC2203" w:rsidRPr="003660E4" w:rsidRDefault="00FC2203" w:rsidP="003660E4">
      <w:pPr>
        <w:pStyle w:val="Zkladntextodsazen3"/>
        <w:numPr>
          <w:ilvl w:val="0"/>
          <w:numId w:val="11"/>
        </w:numPr>
        <w:spacing w:before="120"/>
        <w:ind w:left="426"/>
        <w:rPr>
          <w:rFonts w:ascii="Calibri" w:hAnsi="Calibri"/>
          <w:b/>
          <w:color w:val="000000"/>
          <w:sz w:val="22"/>
          <w:szCs w:val="22"/>
        </w:rPr>
      </w:pPr>
      <w:r w:rsidRPr="003660E4">
        <w:rPr>
          <w:rFonts w:ascii="Calibri" w:hAnsi="Calibri"/>
          <w:b/>
          <w:color w:val="000000"/>
          <w:sz w:val="22"/>
          <w:szCs w:val="22"/>
        </w:rPr>
        <w:t xml:space="preserve">Nabídková cena bude stanovena jako cena „nejvýše přípustná“ a musí v ní být zahrnuty veškeré náklady dodavatele spojené s realizací předmětu veřejné zakázky. </w:t>
      </w:r>
    </w:p>
    <w:p w:rsidR="00FC2203" w:rsidRPr="003660E4" w:rsidRDefault="00FC2203" w:rsidP="003660E4">
      <w:pPr>
        <w:pStyle w:val="Zkladntextodsazen3"/>
        <w:numPr>
          <w:ilvl w:val="0"/>
          <w:numId w:val="11"/>
        </w:numPr>
        <w:spacing w:before="120"/>
        <w:ind w:left="426"/>
        <w:rPr>
          <w:rFonts w:asciiTheme="minorHAnsi" w:hAnsiTheme="minorHAnsi" w:cstheme="minorHAnsi"/>
          <w:b/>
          <w:sz w:val="22"/>
          <w:szCs w:val="22"/>
        </w:rPr>
      </w:pPr>
      <w:r w:rsidRPr="003660E4">
        <w:rPr>
          <w:rFonts w:asciiTheme="minorHAnsi" w:hAnsiTheme="minorHAnsi" w:cstheme="minorHAnsi"/>
          <w:b/>
          <w:sz w:val="22"/>
          <w:szCs w:val="22"/>
        </w:rPr>
        <w:t>Celková nabídková cena se skládá z následujících částí předmětu plnění veřejné zakázky:</w:t>
      </w:r>
    </w:p>
    <w:p w:rsidR="00FC2203" w:rsidRPr="003660E4" w:rsidRDefault="00FC2203" w:rsidP="003660E4">
      <w:pPr>
        <w:pStyle w:val="Zkladntextodsazen3"/>
        <w:numPr>
          <w:ilvl w:val="0"/>
          <w:numId w:val="48"/>
        </w:numPr>
        <w:spacing w:before="120"/>
        <w:rPr>
          <w:rFonts w:asciiTheme="minorHAnsi" w:hAnsiTheme="minorHAnsi" w:cstheme="minorHAnsi"/>
          <w:b/>
          <w:sz w:val="22"/>
          <w:szCs w:val="22"/>
        </w:rPr>
      </w:pPr>
      <w:r w:rsidRPr="003660E4">
        <w:rPr>
          <w:rFonts w:asciiTheme="minorHAnsi" w:hAnsiTheme="minorHAnsi" w:cstheme="minorHAnsi"/>
          <w:b/>
          <w:sz w:val="22"/>
          <w:szCs w:val="22"/>
        </w:rPr>
        <w:t>Cena za Rozšíření funkcionality systému pro správu registračních procesů</w:t>
      </w:r>
      <w:r w:rsidR="00A11CB2" w:rsidRPr="003660E4">
        <w:rPr>
          <w:rFonts w:asciiTheme="minorHAnsi" w:hAnsiTheme="minorHAnsi" w:cstheme="minorHAnsi"/>
          <w:b/>
          <w:sz w:val="22"/>
          <w:szCs w:val="22"/>
        </w:rPr>
        <w:t xml:space="preserve"> v rozsahu dle</w:t>
      </w:r>
      <w:r w:rsidR="00280ADC" w:rsidRPr="003660E4">
        <w:rPr>
          <w:rFonts w:asciiTheme="minorHAnsi" w:hAnsiTheme="minorHAnsi" w:cstheme="minorHAnsi"/>
          <w:b/>
          <w:sz w:val="22"/>
          <w:szCs w:val="22"/>
        </w:rPr>
        <w:t xml:space="preserve"> </w:t>
      </w:r>
      <w:r w:rsidR="00A11CB2" w:rsidRPr="003660E4">
        <w:rPr>
          <w:rFonts w:asciiTheme="minorHAnsi" w:hAnsiTheme="minorHAnsi" w:cstheme="minorHAnsi"/>
          <w:b/>
          <w:sz w:val="22"/>
          <w:szCs w:val="22"/>
        </w:rPr>
        <w:t>technických podmínek vymezujících předmět veřejné zakázky v čl. 1.1 a 1.2 zadávací dokumentace a dle obchodních podmínek vymezených ve smlouvě.</w:t>
      </w:r>
    </w:p>
    <w:p w:rsidR="00FC2203" w:rsidRPr="003660E4" w:rsidRDefault="00A11CB2" w:rsidP="003660E4">
      <w:pPr>
        <w:pStyle w:val="Zkladntextodsazen3"/>
        <w:spacing w:before="120"/>
        <w:ind w:left="1146"/>
        <w:rPr>
          <w:rFonts w:asciiTheme="minorHAnsi" w:hAnsiTheme="minorHAnsi" w:cstheme="minorHAnsi"/>
          <w:b/>
          <w:sz w:val="22"/>
          <w:szCs w:val="22"/>
        </w:rPr>
      </w:pPr>
      <w:r w:rsidRPr="003660E4">
        <w:rPr>
          <w:rFonts w:asciiTheme="minorHAnsi" w:hAnsiTheme="minorHAnsi" w:cstheme="minorHAnsi"/>
          <w:b/>
          <w:sz w:val="22"/>
          <w:szCs w:val="22"/>
        </w:rPr>
        <w:t xml:space="preserve">Účastník uvede cenu za každý z milníků provádění předmětu veřejné zakázky. Účastník vyplní tabulku č. 1, která je součástí krycího listu. Takto vyplněná </w:t>
      </w:r>
      <w:r w:rsidRPr="00C35F98">
        <w:rPr>
          <w:rFonts w:asciiTheme="minorHAnsi" w:hAnsiTheme="minorHAnsi" w:cstheme="minorHAnsi"/>
          <w:b/>
          <w:sz w:val="22"/>
          <w:szCs w:val="22"/>
        </w:rPr>
        <w:t xml:space="preserve">tabulka č. 1 krycího listu bude součástí smlouvy uzavřené s vybraným dodavatelem jako její příloha č. </w:t>
      </w:r>
      <w:r w:rsidR="00C35F98" w:rsidRPr="00C35F98">
        <w:rPr>
          <w:rFonts w:asciiTheme="minorHAnsi" w:hAnsiTheme="minorHAnsi" w:cstheme="minorHAnsi"/>
          <w:b/>
          <w:sz w:val="22"/>
          <w:szCs w:val="22"/>
        </w:rPr>
        <w:t>4</w:t>
      </w:r>
      <w:r w:rsidRPr="00C35F98">
        <w:rPr>
          <w:rFonts w:asciiTheme="minorHAnsi" w:hAnsiTheme="minorHAnsi" w:cstheme="minorHAnsi"/>
          <w:b/>
          <w:sz w:val="22"/>
          <w:szCs w:val="22"/>
        </w:rPr>
        <w:t xml:space="preserve"> a</w:t>
      </w:r>
      <w:r w:rsidRPr="003660E4">
        <w:rPr>
          <w:rFonts w:asciiTheme="minorHAnsi" w:hAnsiTheme="minorHAnsi" w:cstheme="minorHAnsi"/>
          <w:b/>
          <w:sz w:val="22"/>
          <w:szCs w:val="22"/>
        </w:rPr>
        <w:t xml:space="preserve"> bude pokladem pro fakturaci.</w:t>
      </w:r>
    </w:p>
    <w:p w:rsidR="00A11CB2" w:rsidRPr="003660E4" w:rsidRDefault="00A11CB2" w:rsidP="003660E4">
      <w:pPr>
        <w:pStyle w:val="Zkladntextodsazen3"/>
        <w:numPr>
          <w:ilvl w:val="0"/>
          <w:numId w:val="48"/>
        </w:numPr>
        <w:spacing w:before="120"/>
        <w:rPr>
          <w:rFonts w:asciiTheme="minorHAnsi" w:hAnsiTheme="minorHAnsi" w:cstheme="minorHAnsi"/>
          <w:b/>
          <w:sz w:val="22"/>
          <w:szCs w:val="22"/>
        </w:rPr>
      </w:pPr>
      <w:r w:rsidRPr="003660E4">
        <w:rPr>
          <w:rFonts w:asciiTheme="minorHAnsi" w:hAnsiTheme="minorHAnsi" w:cstheme="minorHAnsi"/>
          <w:b/>
          <w:sz w:val="22"/>
          <w:szCs w:val="22"/>
        </w:rPr>
        <w:t xml:space="preserve">Cena </w:t>
      </w:r>
      <w:r w:rsidR="00F36F96">
        <w:rPr>
          <w:rFonts w:asciiTheme="minorHAnsi" w:hAnsiTheme="minorHAnsi" w:cstheme="minorHAnsi"/>
          <w:b/>
          <w:sz w:val="22"/>
          <w:szCs w:val="22"/>
        </w:rPr>
        <w:t xml:space="preserve">za </w:t>
      </w:r>
      <w:r w:rsidR="00F36F96" w:rsidRPr="00413C31">
        <w:rPr>
          <w:rFonts w:asciiTheme="minorHAnsi" w:hAnsiTheme="minorHAnsi" w:cstheme="minorHAnsi"/>
          <w:b/>
          <w:sz w:val="22"/>
          <w:szCs w:val="22"/>
        </w:rPr>
        <w:t xml:space="preserve">poskytování servisních služeb a služeb podpory software </w:t>
      </w:r>
      <w:r w:rsidRPr="003660E4">
        <w:rPr>
          <w:rFonts w:asciiTheme="minorHAnsi" w:hAnsiTheme="minorHAnsi" w:cstheme="minorHAnsi"/>
          <w:b/>
          <w:sz w:val="22"/>
          <w:szCs w:val="22"/>
        </w:rPr>
        <w:t>dle technických podmínek vymezujících předmět veřejné zakázky v čl. 1.3 zadávací dokumentace.</w:t>
      </w:r>
    </w:p>
    <w:p w:rsidR="004C40EA" w:rsidRPr="003660E4" w:rsidRDefault="004C40EA" w:rsidP="003660E4">
      <w:pPr>
        <w:pStyle w:val="Zkladntextodsazen3"/>
        <w:spacing w:before="120"/>
        <w:ind w:left="1146"/>
        <w:rPr>
          <w:rFonts w:asciiTheme="minorHAnsi" w:hAnsiTheme="minorHAnsi" w:cstheme="minorHAnsi"/>
          <w:b/>
          <w:sz w:val="22"/>
          <w:szCs w:val="22"/>
        </w:rPr>
      </w:pPr>
      <w:r w:rsidRPr="003660E4">
        <w:rPr>
          <w:rFonts w:asciiTheme="minorHAnsi" w:hAnsiTheme="minorHAnsi" w:cstheme="minorHAnsi"/>
          <w:b/>
          <w:sz w:val="22"/>
          <w:szCs w:val="22"/>
        </w:rPr>
        <w:t xml:space="preserve">Účastník uvede cenu za jeden </w:t>
      </w:r>
      <w:r w:rsidR="00743EE3">
        <w:rPr>
          <w:rFonts w:asciiTheme="minorHAnsi" w:hAnsiTheme="minorHAnsi" w:cstheme="minorHAnsi"/>
          <w:b/>
          <w:sz w:val="22"/>
          <w:szCs w:val="22"/>
        </w:rPr>
        <w:t xml:space="preserve">kalendářní </w:t>
      </w:r>
      <w:r w:rsidR="005E2091">
        <w:rPr>
          <w:rFonts w:asciiTheme="minorHAnsi" w:hAnsiTheme="minorHAnsi" w:cstheme="minorHAnsi"/>
          <w:b/>
          <w:sz w:val="22"/>
          <w:szCs w:val="22"/>
        </w:rPr>
        <w:t>rok</w:t>
      </w:r>
      <w:r w:rsidRPr="003660E4">
        <w:rPr>
          <w:rFonts w:asciiTheme="minorHAnsi" w:hAnsiTheme="minorHAnsi" w:cstheme="minorHAnsi"/>
          <w:b/>
          <w:sz w:val="22"/>
          <w:szCs w:val="22"/>
        </w:rPr>
        <w:t xml:space="preserve"> poskytování </w:t>
      </w:r>
      <w:r w:rsidR="00743EE3">
        <w:rPr>
          <w:rFonts w:asciiTheme="minorHAnsi" w:hAnsiTheme="minorHAnsi" w:cstheme="minorHAnsi"/>
          <w:b/>
          <w:sz w:val="22"/>
          <w:szCs w:val="22"/>
        </w:rPr>
        <w:t xml:space="preserve">servisních služeb </w:t>
      </w:r>
      <w:r w:rsidRPr="003660E4">
        <w:rPr>
          <w:rFonts w:asciiTheme="minorHAnsi" w:hAnsiTheme="minorHAnsi" w:cstheme="minorHAnsi"/>
          <w:b/>
          <w:sz w:val="22"/>
          <w:szCs w:val="22"/>
        </w:rPr>
        <w:t>a celkovou cenu za dobu 4 let poskytování</w:t>
      </w:r>
      <w:r w:rsidR="00413C31">
        <w:rPr>
          <w:rFonts w:asciiTheme="minorHAnsi" w:hAnsiTheme="minorHAnsi" w:cstheme="minorHAnsi"/>
          <w:b/>
          <w:sz w:val="22"/>
          <w:szCs w:val="22"/>
        </w:rPr>
        <w:t xml:space="preserve"> </w:t>
      </w:r>
      <w:r w:rsidR="00743EE3">
        <w:rPr>
          <w:rFonts w:asciiTheme="minorHAnsi" w:hAnsiTheme="minorHAnsi" w:cstheme="minorHAnsi"/>
          <w:b/>
          <w:sz w:val="22"/>
          <w:szCs w:val="22"/>
        </w:rPr>
        <w:t>servisních služeb a sužeb podpory software</w:t>
      </w:r>
      <w:r w:rsidRPr="003660E4">
        <w:rPr>
          <w:rFonts w:asciiTheme="minorHAnsi" w:hAnsiTheme="minorHAnsi" w:cstheme="minorHAnsi"/>
          <w:b/>
          <w:sz w:val="22"/>
          <w:szCs w:val="22"/>
        </w:rPr>
        <w:t xml:space="preserve">. Účastník vyplní tabulku č. 2, která je součástí krycího listu. Takto </w:t>
      </w:r>
      <w:r w:rsidRPr="00C35F98">
        <w:rPr>
          <w:rFonts w:asciiTheme="minorHAnsi" w:hAnsiTheme="minorHAnsi" w:cstheme="minorHAnsi"/>
          <w:b/>
          <w:sz w:val="22"/>
          <w:szCs w:val="22"/>
        </w:rPr>
        <w:t xml:space="preserve">vyplněná tabulka </w:t>
      </w:r>
      <w:proofErr w:type="gramStart"/>
      <w:r w:rsidRPr="00C35F98">
        <w:rPr>
          <w:rFonts w:asciiTheme="minorHAnsi" w:hAnsiTheme="minorHAnsi" w:cstheme="minorHAnsi"/>
          <w:b/>
          <w:sz w:val="22"/>
          <w:szCs w:val="22"/>
        </w:rPr>
        <w:t>č.</w:t>
      </w:r>
      <w:r w:rsidR="009E5701">
        <w:rPr>
          <w:rFonts w:asciiTheme="minorHAnsi" w:hAnsiTheme="minorHAnsi" w:cstheme="minorHAnsi"/>
          <w:b/>
          <w:sz w:val="22"/>
          <w:szCs w:val="22"/>
        </w:rPr>
        <w:t xml:space="preserve"> </w:t>
      </w:r>
      <w:r w:rsidRPr="00C35F98">
        <w:rPr>
          <w:rFonts w:asciiTheme="minorHAnsi" w:hAnsiTheme="minorHAnsi" w:cstheme="minorHAnsi"/>
          <w:b/>
          <w:sz w:val="22"/>
          <w:szCs w:val="22"/>
        </w:rPr>
        <w:t>2</w:t>
      </w:r>
      <w:r w:rsidR="009E5701">
        <w:rPr>
          <w:rFonts w:asciiTheme="minorHAnsi" w:hAnsiTheme="minorHAnsi" w:cstheme="minorHAnsi"/>
          <w:b/>
          <w:sz w:val="22"/>
          <w:szCs w:val="22"/>
        </w:rPr>
        <w:t xml:space="preserve"> </w:t>
      </w:r>
      <w:r w:rsidR="00C35F98">
        <w:rPr>
          <w:rFonts w:asciiTheme="minorHAnsi" w:hAnsiTheme="minorHAnsi" w:cstheme="minorHAnsi"/>
          <w:b/>
          <w:sz w:val="22"/>
          <w:szCs w:val="22"/>
        </w:rPr>
        <w:t>k</w:t>
      </w:r>
      <w:r w:rsidRPr="00C35F98">
        <w:rPr>
          <w:rFonts w:asciiTheme="minorHAnsi" w:hAnsiTheme="minorHAnsi" w:cstheme="minorHAnsi"/>
          <w:b/>
          <w:sz w:val="22"/>
          <w:szCs w:val="22"/>
        </w:rPr>
        <w:t>rycího</w:t>
      </w:r>
      <w:proofErr w:type="gramEnd"/>
      <w:r w:rsidR="009E5701">
        <w:rPr>
          <w:rFonts w:asciiTheme="minorHAnsi" w:hAnsiTheme="minorHAnsi" w:cstheme="minorHAnsi"/>
          <w:b/>
          <w:sz w:val="22"/>
          <w:szCs w:val="22"/>
        </w:rPr>
        <w:t xml:space="preserve"> </w:t>
      </w:r>
      <w:r w:rsidRPr="00C35F98">
        <w:rPr>
          <w:rFonts w:asciiTheme="minorHAnsi" w:hAnsiTheme="minorHAnsi" w:cstheme="minorHAnsi"/>
          <w:b/>
          <w:sz w:val="22"/>
          <w:szCs w:val="22"/>
        </w:rPr>
        <w:t xml:space="preserve">listu bude součástí smlouvy uzavřené s vybraným dodavatelem jako její příloha č. </w:t>
      </w:r>
      <w:r w:rsidR="00C35F98" w:rsidRPr="00C35F98">
        <w:rPr>
          <w:rFonts w:asciiTheme="minorHAnsi" w:hAnsiTheme="minorHAnsi" w:cstheme="minorHAnsi"/>
          <w:b/>
          <w:sz w:val="22"/>
          <w:szCs w:val="22"/>
        </w:rPr>
        <w:t>4</w:t>
      </w:r>
      <w:r w:rsidRPr="00C35F98">
        <w:rPr>
          <w:rFonts w:asciiTheme="minorHAnsi" w:hAnsiTheme="minorHAnsi" w:cstheme="minorHAnsi"/>
          <w:b/>
          <w:sz w:val="22"/>
          <w:szCs w:val="22"/>
        </w:rPr>
        <w:t xml:space="preserve"> a bud</w:t>
      </w:r>
      <w:r w:rsidRPr="003660E4">
        <w:rPr>
          <w:rFonts w:asciiTheme="minorHAnsi" w:hAnsiTheme="minorHAnsi" w:cstheme="minorHAnsi"/>
          <w:b/>
          <w:sz w:val="22"/>
          <w:szCs w:val="22"/>
        </w:rPr>
        <w:t>e pokladem pro fakturaci.</w:t>
      </w:r>
    </w:p>
    <w:p w:rsidR="00302503" w:rsidRPr="003660E4" w:rsidRDefault="00FF4699" w:rsidP="003660E4">
      <w:pPr>
        <w:pStyle w:val="Zkladntextodsazen3"/>
        <w:numPr>
          <w:ilvl w:val="0"/>
          <w:numId w:val="11"/>
        </w:numPr>
        <w:spacing w:before="120"/>
        <w:ind w:left="426"/>
        <w:rPr>
          <w:rFonts w:ascii="Calibri" w:hAnsi="Calibri"/>
          <w:b/>
          <w:color w:val="000000"/>
          <w:sz w:val="22"/>
          <w:szCs w:val="22"/>
        </w:rPr>
      </w:pPr>
      <w:r w:rsidRPr="003660E4">
        <w:rPr>
          <w:rFonts w:ascii="Calibri" w:hAnsi="Calibri"/>
          <w:b/>
          <w:color w:val="000000"/>
          <w:sz w:val="22"/>
          <w:szCs w:val="22"/>
        </w:rPr>
        <w:t>Celkovou nabídkovou cenu veřejné zakázky uvede účastník zadávacího řízení v cenové nabídce na krycím listu (příloha č. 1 této ZD). Cena bude uvedena v Kč, a to v členění: cena bez DPH, DPH a cena včetně DPH</w:t>
      </w:r>
      <w:r w:rsidR="00302503" w:rsidRPr="003660E4">
        <w:rPr>
          <w:rFonts w:ascii="Calibri" w:hAnsi="Calibri"/>
          <w:b/>
          <w:color w:val="000000"/>
          <w:sz w:val="22"/>
          <w:szCs w:val="22"/>
        </w:rPr>
        <w:t>:</w:t>
      </w:r>
    </w:p>
    <w:p w:rsidR="00302503" w:rsidRPr="003660E4" w:rsidRDefault="00FF4699" w:rsidP="003660E4">
      <w:pPr>
        <w:pStyle w:val="Zkladntextodsazen3"/>
        <w:numPr>
          <w:ilvl w:val="0"/>
          <w:numId w:val="11"/>
        </w:numPr>
        <w:spacing w:before="120"/>
        <w:ind w:left="426"/>
        <w:rPr>
          <w:rFonts w:ascii="Calibri" w:hAnsi="Calibri"/>
          <w:b/>
          <w:color w:val="000000"/>
          <w:sz w:val="22"/>
          <w:szCs w:val="22"/>
        </w:rPr>
      </w:pPr>
      <w:r w:rsidRPr="003660E4">
        <w:rPr>
          <w:rFonts w:ascii="Calibri" w:hAnsi="Calibri"/>
          <w:b/>
          <w:color w:val="000000"/>
          <w:sz w:val="22"/>
          <w:szCs w:val="22"/>
        </w:rPr>
        <w:lastRenderedPageBreak/>
        <w:t>Nabídková cena bude uvedena v české měně, a to ve formátu cena v Kč bez daně z přidané hodnoty (DPH), DPH a cena v Kč včetně DPH. Pro účely hodnocení bude v souladu s § 115 odst. 3 písm. a) zákona použita nabídková cena včetně DPH</w:t>
      </w:r>
      <w:r w:rsidR="00E2710A" w:rsidRPr="003660E4">
        <w:rPr>
          <w:rFonts w:ascii="Calibri" w:hAnsi="Calibri"/>
          <w:b/>
          <w:color w:val="000000"/>
          <w:sz w:val="22"/>
          <w:szCs w:val="22"/>
        </w:rPr>
        <w:t>.</w:t>
      </w:r>
    </w:p>
    <w:p w:rsidR="00295D8D" w:rsidRPr="003660E4" w:rsidRDefault="00AC0A80" w:rsidP="003660E4">
      <w:pPr>
        <w:pStyle w:val="Bezmezer1"/>
        <w:numPr>
          <w:ilvl w:val="0"/>
          <w:numId w:val="11"/>
        </w:numPr>
        <w:spacing w:after="240"/>
        <w:ind w:left="426"/>
        <w:rPr>
          <w:rFonts w:ascii="Calibri" w:hAnsi="Calibri" w:cs="Arial"/>
          <w:b/>
          <w:sz w:val="22"/>
          <w:szCs w:val="22"/>
        </w:rPr>
      </w:pPr>
      <w:r w:rsidRPr="003660E4">
        <w:rPr>
          <w:rFonts w:ascii="Calibri" w:hAnsi="Calibri" w:cs="Arial"/>
          <w:b/>
          <w:sz w:val="22"/>
          <w:szCs w:val="22"/>
        </w:rPr>
        <w:t xml:space="preserve">Nabídka, jejíž nabídková cena by překročila předpokládanou hodnotu </w:t>
      </w:r>
      <w:r w:rsidRPr="003660E4">
        <w:rPr>
          <w:rFonts w:ascii="Calibri" w:hAnsi="Calibri" w:cs="Arial"/>
          <w:b/>
          <w:color w:val="000000"/>
          <w:sz w:val="22"/>
          <w:szCs w:val="22"/>
        </w:rPr>
        <w:t>veřejné zakázky</w:t>
      </w:r>
      <w:r w:rsidRPr="003660E4">
        <w:rPr>
          <w:rFonts w:ascii="Calibri" w:hAnsi="Calibri" w:cs="Arial"/>
          <w:b/>
          <w:sz w:val="22"/>
          <w:szCs w:val="22"/>
        </w:rPr>
        <w:t>, je nabídkou nepřijatelnou, která bude z dalšího průběhu zadávacího řízení vyřazena</w:t>
      </w:r>
      <w:r w:rsidR="00514C3E" w:rsidRPr="003660E4">
        <w:rPr>
          <w:rFonts w:ascii="Calibri" w:hAnsi="Calibri" w:cs="Arial"/>
          <w:b/>
          <w:sz w:val="22"/>
          <w:szCs w:val="22"/>
        </w:rPr>
        <w:t xml:space="preserve"> a účastník zadávacího řízení bude vyloučen dle § 48 odst. 2 písm. a</w:t>
      </w:r>
      <w:r w:rsidR="00C93BAE" w:rsidRPr="003660E4">
        <w:rPr>
          <w:rFonts w:ascii="Calibri" w:hAnsi="Calibri" w:cs="Arial"/>
          <w:b/>
          <w:sz w:val="22"/>
          <w:szCs w:val="22"/>
        </w:rPr>
        <w:t>)</w:t>
      </w:r>
      <w:r w:rsidR="00514C3E" w:rsidRPr="003660E4">
        <w:rPr>
          <w:rFonts w:ascii="Calibri" w:hAnsi="Calibri" w:cs="Arial"/>
          <w:b/>
          <w:sz w:val="22"/>
          <w:szCs w:val="22"/>
        </w:rPr>
        <w:t xml:space="preserve"> zákona</w:t>
      </w:r>
      <w:r w:rsidRPr="003660E4">
        <w:rPr>
          <w:rFonts w:ascii="Calibri" w:hAnsi="Calibri" w:cs="Arial"/>
          <w:b/>
          <w:sz w:val="22"/>
          <w:szCs w:val="22"/>
        </w:rPr>
        <w:t>.</w:t>
      </w:r>
    </w:p>
    <w:p w:rsidR="005A1AF0" w:rsidRPr="003660E4" w:rsidRDefault="005A1AF0" w:rsidP="003660E4">
      <w:pPr>
        <w:pStyle w:val="Bezmezer1"/>
        <w:numPr>
          <w:ilvl w:val="0"/>
          <w:numId w:val="11"/>
        </w:numPr>
        <w:spacing w:after="240"/>
        <w:ind w:left="426"/>
        <w:rPr>
          <w:rFonts w:ascii="Calibri" w:hAnsi="Calibri" w:cs="Arial"/>
          <w:b/>
          <w:sz w:val="22"/>
          <w:szCs w:val="22"/>
        </w:rPr>
      </w:pPr>
      <w:r w:rsidRPr="003660E4">
        <w:rPr>
          <w:rFonts w:ascii="Calibri" w:hAnsi="Calibri" w:cs="Arial"/>
          <w:b/>
          <w:sz w:val="22"/>
          <w:szCs w:val="22"/>
        </w:rPr>
        <w:t>Výše nabídkové ceny je nezávislá na vývoji cen a kurzových změnách. Nabídková cena musí obsahovat i předpokládaný vývoj cen v daném oboru včetně předpokládaného vývoje kurzu české měny k zahraničním měnám.</w:t>
      </w:r>
    </w:p>
    <w:p w:rsidR="005A1AF0" w:rsidRPr="003660E4" w:rsidRDefault="005A1AF0" w:rsidP="003660E4">
      <w:pPr>
        <w:pStyle w:val="Bezmezer1"/>
        <w:numPr>
          <w:ilvl w:val="0"/>
          <w:numId w:val="11"/>
        </w:numPr>
        <w:spacing w:after="240"/>
        <w:ind w:left="426"/>
        <w:rPr>
          <w:rFonts w:ascii="Calibri" w:hAnsi="Calibri" w:cs="Arial"/>
          <w:b/>
          <w:sz w:val="22"/>
          <w:szCs w:val="22"/>
        </w:rPr>
      </w:pPr>
      <w:r w:rsidRPr="003660E4">
        <w:rPr>
          <w:rFonts w:ascii="Calibri" w:hAnsi="Calibri" w:cs="Arial"/>
          <w:b/>
          <w:sz w:val="22"/>
          <w:szCs w:val="22"/>
        </w:rPr>
        <w:t>Zadavatel zároveň upozorňuje účastníky, že bude posuzovat výši nabídkových cen ve vztahu k předmětu veřejné zakázky, tj. bude posuzovat, zda podaná nabídka neobsahuje mimořádně nízkou nabídkovou cenu ve vztahu k předmětu veřejné zakázky</w:t>
      </w:r>
    </w:p>
    <w:p w:rsidR="00302503" w:rsidRPr="003660E4" w:rsidRDefault="00302503" w:rsidP="003660E4">
      <w:pPr>
        <w:pStyle w:val="Nadpis1"/>
        <w:numPr>
          <w:ilvl w:val="0"/>
          <w:numId w:val="29"/>
        </w:numPr>
        <w:spacing w:before="0" w:line="240" w:lineRule="auto"/>
        <w:ind w:left="426"/>
        <w:rPr>
          <w:sz w:val="22"/>
          <w:szCs w:val="22"/>
        </w:rPr>
      </w:pPr>
      <w:bookmarkStart w:id="41" w:name="_Toc518286901"/>
      <w:bookmarkStart w:id="42" w:name="_Toc8815992"/>
      <w:bookmarkStart w:id="43" w:name="_Toc486403973"/>
      <w:r w:rsidRPr="003660E4">
        <w:rPr>
          <w:sz w:val="22"/>
          <w:szCs w:val="22"/>
        </w:rPr>
        <w:t>Obchodní podmínky a jiné smluvní podmínky</w:t>
      </w:r>
      <w:bookmarkEnd w:id="41"/>
      <w:bookmarkEnd w:id="42"/>
    </w:p>
    <w:p w:rsidR="00302503" w:rsidRPr="003660E4" w:rsidRDefault="00302503" w:rsidP="003660E4">
      <w:pPr>
        <w:numPr>
          <w:ilvl w:val="0"/>
          <w:numId w:val="30"/>
        </w:numPr>
        <w:autoSpaceDE w:val="0"/>
        <w:autoSpaceDN w:val="0"/>
        <w:adjustRightInd w:val="0"/>
        <w:spacing w:before="240" w:after="0" w:line="240" w:lineRule="auto"/>
        <w:ind w:left="284"/>
        <w:rPr>
          <w:rFonts w:eastAsia="Calibri" w:cs="Calibri"/>
          <w:sz w:val="22"/>
          <w:lang w:eastAsia="cs-CZ"/>
        </w:rPr>
      </w:pPr>
      <w:r w:rsidRPr="003660E4">
        <w:rPr>
          <w:rFonts w:eastAsia="Calibri" w:cs="Calibri"/>
          <w:sz w:val="22"/>
          <w:lang w:eastAsia="cs-CZ"/>
        </w:rPr>
        <w:t xml:space="preserve">Zadavatel v souladu s § 37 odst. 1 písm. c) </w:t>
      </w:r>
      <w:r w:rsidR="005A1AF0" w:rsidRPr="003660E4">
        <w:rPr>
          <w:rFonts w:eastAsia="Calibri" w:cs="Calibri"/>
          <w:sz w:val="22"/>
          <w:lang w:eastAsia="cs-CZ"/>
        </w:rPr>
        <w:t>zákona</w:t>
      </w:r>
      <w:r w:rsidRPr="003660E4">
        <w:rPr>
          <w:rFonts w:eastAsia="Calibri" w:cs="Calibri"/>
          <w:sz w:val="22"/>
          <w:lang w:eastAsia="cs-CZ"/>
        </w:rPr>
        <w:t xml:space="preserve"> předkládá jako součást zadávací dokumentace obchodní podmínky. Obchodní podmínky včetně platebních podmínek zadavatele veřejné zakázky jsou podrobně vymezeny v zadavatelem zpracovaném závazném </w:t>
      </w:r>
      <w:r w:rsidRPr="003660E4">
        <w:rPr>
          <w:rFonts w:ascii="Calibri,Bold" w:eastAsia="Calibri" w:hAnsi="Calibri,Bold" w:cs="Calibri,Bold"/>
          <w:b/>
          <w:bCs/>
          <w:sz w:val="22"/>
          <w:lang w:eastAsia="cs-CZ"/>
        </w:rPr>
        <w:t xml:space="preserve">textu smlouvy o plnění předmětu veřejné zakázky </w:t>
      </w:r>
      <w:r w:rsidRPr="003660E4">
        <w:rPr>
          <w:rFonts w:eastAsia="Calibri" w:cs="Calibri"/>
          <w:sz w:val="22"/>
          <w:lang w:eastAsia="cs-CZ"/>
        </w:rPr>
        <w:t>podle § 2586 zákona č. 89/2012 Sb., občanský zákoník, ve znění pozdějších předpisů, který je přílohou č. 3 zadávací dokumentace.</w:t>
      </w:r>
    </w:p>
    <w:p w:rsidR="00302503" w:rsidRPr="003660E4" w:rsidRDefault="00302503" w:rsidP="003660E4">
      <w:pPr>
        <w:autoSpaceDE w:val="0"/>
        <w:autoSpaceDN w:val="0"/>
        <w:adjustRightInd w:val="0"/>
        <w:spacing w:before="240" w:after="0" w:line="240" w:lineRule="auto"/>
        <w:ind w:left="284"/>
        <w:rPr>
          <w:sz w:val="22"/>
          <w:lang w:val="x-none" w:eastAsia="x-none"/>
        </w:rPr>
      </w:pPr>
      <w:r w:rsidRPr="003660E4">
        <w:rPr>
          <w:sz w:val="22"/>
          <w:lang w:val="x-none" w:eastAsia="x-none"/>
        </w:rPr>
        <w:t>Zadavatel výslovně požaduje použití závazného textu smlouvy o plnění veřejné zakázky uvedeného</w:t>
      </w:r>
      <w:r w:rsidRPr="003660E4">
        <w:rPr>
          <w:sz w:val="22"/>
          <w:lang w:eastAsia="x-none"/>
        </w:rPr>
        <w:t xml:space="preserve"> </w:t>
      </w:r>
      <w:r w:rsidRPr="003660E4">
        <w:rPr>
          <w:sz w:val="22"/>
          <w:lang w:val="x-none" w:eastAsia="x-none"/>
        </w:rPr>
        <w:t>v této příloze.</w:t>
      </w:r>
    </w:p>
    <w:p w:rsidR="00302503" w:rsidRPr="003660E4" w:rsidRDefault="00302503" w:rsidP="003660E4">
      <w:pPr>
        <w:numPr>
          <w:ilvl w:val="0"/>
          <w:numId w:val="30"/>
        </w:numPr>
        <w:autoSpaceDE w:val="0"/>
        <w:autoSpaceDN w:val="0"/>
        <w:adjustRightInd w:val="0"/>
        <w:spacing w:before="240" w:after="0" w:line="240" w:lineRule="auto"/>
        <w:ind w:left="284"/>
        <w:rPr>
          <w:sz w:val="22"/>
          <w:lang w:val="x-none" w:eastAsia="x-none"/>
        </w:rPr>
      </w:pPr>
      <w:r w:rsidRPr="003660E4">
        <w:rPr>
          <w:sz w:val="22"/>
          <w:lang w:val="x-none" w:eastAsia="x-none"/>
        </w:rPr>
        <w:t>Účastníci jsou povinni doplnit závazný text smlouvy o plnění předmětu veřejné zakázky, pouze</w:t>
      </w:r>
      <w:r w:rsidRPr="003660E4">
        <w:rPr>
          <w:sz w:val="22"/>
          <w:lang w:eastAsia="x-none"/>
        </w:rPr>
        <w:t xml:space="preserve"> </w:t>
      </w:r>
      <w:r w:rsidRPr="003660E4">
        <w:rPr>
          <w:sz w:val="22"/>
          <w:lang w:val="x-none" w:eastAsia="x-none"/>
        </w:rPr>
        <w:t>v místech k tomu určených a pouze o požadované údaje. Účastníci nejsou oprávněni měnit či</w:t>
      </w:r>
      <w:r w:rsidRPr="003660E4">
        <w:rPr>
          <w:sz w:val="22"/>
          <w:lang w:eastAsia="x-none"/>
        </w:rPr>
        <w:t xml:space="preserve"> </w:t>
      </w:r>
      <w:r w:rsidRPr="003660E4">
        <w:rPr>
          <w:sz w:val="22"/>
          <w:lang w:val="x-none" w:eastAsia="x-none"/>
        </w:rPr>
        <w:t>doplňovat jiná ustanovení textu smlouvy o plnění předmětu veřejné zakázky, než ta, pro která je to</w:t>
      </w:r>
      <w:r w:rsidRPr="003660E4">
        <w:rPr>
          <w:sz w:val="22"/>
          <w:lang w:eastAsia="x-none"/>
        </w:rPr>
        <w:t xml:space="preserve"> </w:t>
      </w:r>
      <w:r w:rsidRPr="003660E4">
        <w:rPr>
          <w:sz w:val="22"/>
          <w:lang w:val="x-none" w:eastAsia="x-none"/>
        </w:rPr>
        <w:t>zadavatelem výslovně stanoveno. Porušení této povinnosti bude posuzováno jako nesplnění</w:t>
      </w:r>
      <w:r w:rsidRPr="003660E4">
        <w:rPr>
          <w:sz w:val="22"/>
          <w:lang w:eastAsia="x-none"/>
        </w:rPr>
        <w:t xml:space="preserve"> </w:t>
      </w:r>
      <w:r w:rsidRPr="003660E4">
        <w:rPr>
          <w:sz w:val="22"/>
          <w:lang w:val="x-none" w:eastAsia="x-none"/>
        </w:rPr>
        <w:t>požadavků zadavatele uvedených v zadávacích podmínkách a může být důvodem pro vyloučení</w:t>
      </w:r>
      <w:r w:rsidRPr="003660E4">
        <w:rPr>
          <w:sz w:val="22"/>
          <w:lang w:eastAsia="x-none"/>
        </w:rPr>
        <w:t xml:space="preserve"> </w:t>
      </w:r>
      <w:r w:rsidRPr="003660E4">
        <w:rPr>
          <w:sz w:val="22"/>
          <w:lang w:val="x-none" w:eastAsia="x-none"/>
        </w:rPr>
        <w:t>účastníka zadávacího řízení.</w:t>
      </w:r>
    </w:p>
    <w:p w:rsidR="00B25BB7" w:rsidRPr="003660E4" w:rsidRDefault="00B25BB7" w:rsidP="003660E4">
      <w:pPr>
        <w:pStyle w:val="Nadpis1"/>
        <w:spacing w:line="240" w:lineRule="auto"/>
        <w:rPr>
          <w:sz w:val="22"/>
          <w:szCs w:val="22"/>
        </w:rPr>
      </w:pPr>
      <w:bookmarkStart w:id="44" w:name="_Toc518477821"/>
      <w:bookmarkStart w:id="45" w:name="_Toc8815993"/>
      <w:r w:rsidRPr="003660E4">
        <w:rPr>
          <w:sz w:val="22"/>
          <w:szCs w:val="22"/>
        </w:rPr>
        <w:t>8. Vyhrazené změny závazku</w:t>
      </w:r>
      <w:bookmarkEnd w:id="44"/>
      <w:bookmarkEnd w:id="45"/>
    </w:p>
    <w:p w:rsidR="00B25BB7" w:rsidRPr="003660E4" w:rsidRDefault="00B25BB7" w:rsidP="003660E4">
      <w:pPr>
        <w:numPr>
          <w:ilvl w:val="0"/>
          <w:numId w:val="31"/>
        </w:numPr>
        <w:spacing w:line="240" w:lineRule="auto"/>
        <w:ind w:left="284"/>
        <w:rPr>
          <w:sz w:val="22"/>
        </w:rPr>
      </w:pPr>
      <w:bookmarkStart w:id="46" w:name="_Toc506376168"/>
      <w:bookmarkStart w:id="47" w:name="_Toc492829103"/>
      <w:bookmarkStart w:id="48" w:name="_Toc499407319"/>
      <w:bookmarkStart w:id="49" w:name="_Toc500073542"/>
      <w:bookmarkStart w:id="50" w:name="_Toc478454024"/>
      <w:bookmarkStart w:id="51" w:name="_Toc216084561"/>
      <w:r w:rsidRPr="003660E4">
        <w:rPr>
          <w:sz w:val="22"/>
        </w:rPr>
        <w:t>Navýšení nabídkové ceny</w:t>
      </w:r>
      <w:bookmarkStart w:id="52" w:name="_Toc506376169"/>
      <w:bookmarkStart w:id="53" w:name="_Toc510082838"/>
      <w:bookmarkEnd w:id="46"/>
    </w:p>
    <w:p w:rsidR="00B25BB7" w:rsidRPr="003660E4" w:rsidRDefault="00B25BB7" w:rsidP="003660E4">
      <w:pPr>
        <w:spacing w:line="240" w:lineRule="auto"/>
        <w:rPr>
          <w:sz w:val="22"/>
        </w:rPr>
      </w:pPr>
      <w:r w:rsidRPr="003660E4">
        <w:rPr>
          <w:sz w:val="22"/>
        </w:rPr>
        <w:t>Zadavatel si ve smyslu § 100 zákona vyhrazuje možnost změny závazku ze smlouvy, a to:</w:t>
      </w:r>
      <w:bookmarkEnd w:id="47"/>
      <w:bookmarkEnd w:id="48"/>
      <w:bookmarkEnd w:id="49"/>
      <w:bookmarkEnd w:id="52"/>
      <w:bookmarkEnd w:id="53"/>
    </w:p>
    <w:p w:rsidR="00B25BB7" w:rsidRPr="003660E4" w:rsidRDefault="00B25BB7" w:rsidP="003660E4">
      <w:pPr>
        <w:spacing w:line="240" w:lineRule="auto"/>
        <w:ind w:left="567"/>
        <w:rPr>
          <w:rFonts w:cs="Calibri"/>
          <w:sz w:val="22"/>
        </w:rPr>
      </w:pPr>
      <w:bookmarkStart w:id="54" w:name="_Toc492829104"/>
      <w:bookmarkStart w:id="55" w:name="_Toc499407320"/>
      <w:bookmarkStart w:id="56" w:name="_Toc500073543"/>
      <w:bookmarkStart w:id="57" w:name="_Toc506376170"/>
      <w:bookmarkStart w:id="58" w:name="_Toc510082839"/>
      <w:r w:rsidRPr="003660E4">
        <w:rPr>
          <w:rFonts w:cs="Calibri"/>
          <w:sz w:val="22"/>
        </w:rPr>
        <w:t>a) navýšení nabídkové ceny v průběhu trvání smlouvy v případě zvýšení zákonem stanovené sazby daně z přidané hodnoty podle zákona č. 235/2004 Sb., o dani z přidané hodnoty; v takovém případě bude zvýšena cena o příslušné navýšení sazby DPH ode dne účinnosti nové zákonné úpravy DPH.</w:t>
      </w:r>
      <w:bookmarkEnd w:id="54"/>
      <w:bookmarkEnd w:id="55"/>
      <w:bookmarkEnd w:id="56"/>
      <w:bookmarkEnd w:id="57"/>
      <w:bookmarkEnd w:id="58"/>
      <w:r w:rsidRPr="003660E4">
        <w:rPr>
          <w:rFonts w:cs="Calibri"/>
          <w:sz w:val="22"/>
        </w:rPr>
        <w:t xml:space="preserve"> </w:t>
      </w:r>
    </w:p>
    <w:p w:rsidR="00B25BB7" w:rsidRPr="003660E4" w:rsidRDefault="00B25BB7" w:rsidP="003660E4">
      <w:pPr>
        <w:spacing w:line="240" w:lineRule="auto"/>
        <w:ind w:left="567"/>
        <w:rPr>
          <w:rFonts w:cs="Calibri"/>
          <w:sz w:val="22"/>
        </w:rPr>
      </w:pPr>
      <w:bookmarkStart w:id="59" w:name="_Toc492829105"/>
      <w:bookmarkStart w:id="60" w:name="_Toc499407321"/>
      <w:bookmarkStart w:id="61" w:name="_Toc500073544"/>
      <w:bookmarkStart w:id="62" w:name="_Toc506376171"/>
      <w:bookmarkStart w:id="63" w:name="_Toc510082840"/>
      <w:r w:rsidRPr="003660E4">
        <w:rPr>
          <w:rFonts w:cs="Calibri"/>
          <w:sz w:val="22"/>
        </w:rPr>
        <w:t>b) navýšení nabídkové ceny v průběhu trvání smlouvy v případě zvýšení inflace o více než 3% za jeden rok dle procenta inflace, stanoveném Českým statistickým úřadem; takovou změnu smlouvy však může dodavatel uplatnit nejdříve od 1. 1. 20</w:t>
      </w:r>
      <w:r w:rsidR="005A1AF0" w:rsidRPr="003660E4">
        <w:rPr>
          <w:rFonts w:cs="Calibri"/>
          <w:sz w:val="22"/>
        </w:rPr>
        <w:t>20</w:t>
      </w:r>
      <w:r w:rsidRPr="003660E4">
        <w:rPr>
          <w:rFonts w:cs="Calibri"/>
          <w:sz w:val="22"/>
        </w:rPr>
        <w:t>.</w:t>
      </w:r>
      <w:bookmarkEnd w:id="50"/>
      <w:bookmarkEnd w:id="59"/>
      <w:bookmarkEnd w:id="60"/>
      <w:bookmarkEnd w:id="61"/>
      <w:bookmarkEnd w:id="62"/>
      <w:bookmarkEnd w:id="63"/>
      <w:r w:rsidRPr="003660E4">
        <w:rPr>
          <w:rFonts w:cs="Calibri"/>
          <w:sz w:val="22"/>
        </w:rPr>
        <w:t xml:space="preserve"> </w:t>
      </w:r>
    </w:p>
    <w:p w:rsidR="00B25BB7" w:rsidRPr="003660E4" w:rsidRDefault="00B25BB7" w:rsidP="003660E4">
      <w:pPr>
        <w:spacing w:line="240" w:lineRule="auto"/>
        <w:rPr>
          <w:b/>
          <w:sz w:val="22"/>
        </w:rPr>
      </w:pPr>
      <w:r w:rsidRPr="003660E4">
        <w:rPr>
          <w:rFonts w:cs="Calibri"/>
          <w:b/>
          <w:sz w:val="22"/>
        </w:rPr>
        <w:t>Cenu lze zvýšit pouze formou písemného dodatku ke smlouvě, uzavřené mezi zadavatelem a dodavatelem a způsobem, který bude v souladu se zákonem, a to zejména s ustanoveními § 222 zákona</w:t>
      </w:r>
      <w:r w:rsidRPr="003660E4">
        <w:rPr>
          <w:b/>
          <w:sz w:val="22"/>
        </w:rPr>
        <w:t>.</w:t>
      </w:r>
      <w:bookmarkEnd w:id="51"/>
    </w:p>
    <w:p w:rsidR="00B25BB7" w:rsidRPr="003660E4" w:rsidRDefault="00B25BB7" w:rsidP="003660E4">
      <w:pPr>
        <w:numPr>
          <w:ilvl w:val="0"/>
          <w:numId w:val="31"/>
        </w:numPr>
        <w:spacing w:line="240" w:lineRule="auto"/>
        <w:ind w:left="284"/>
        <w:rPr>
          <w:sz w:val="22"/>
        </w:rPr>
      </w:pPr>
      <w:r w:rsidRPr="003660E4">
        <w:rPr>
          <w:sz w:val="22"/>
        </w:rPr>
        <w:t>Změna dodavatele v průběhu plnění zakázky</w:t>
      </w:r>
    </w:p>
    <w:p w:rsidR="00B25BB7" w:rsidRPr="003660E4" w:rsidRDefault="00B25BB7" w:rsidP="003660E4">
      <w:pPr>
        <w:spacing w:line="240" w:lineRule="auto"/>
        <w:rPr>
          <w:sz w:val="22"/>
        </w:rPr>
      </w:pPr>
      <w:r w:rsidRPr="003660E4">
        <w:rPr>
          <w:sz w:val="22"/>
        </w:rPr>
        <w:lastRenderedPageBreak/>
        <w:t xml:space="preserve">Zadavatel si dále v souladu s § 100 odst. 2 zákona vyhrazuje v případě odstoupení od smlouvy </w:t>
      </w:r>
      <w:r w:rsidRPr="00C35F98">
        <w:rPr>
          <w:sz w:val="22"/>
        </w:rPr>
        <w:t xml:space="preserve">stanoveném v čl. </w:t>
      </w:r>
      <w:r w:rsidR="00C35F98" w:rsidRPr="00C35F98">
        <w:rPr>
          <w:sz w:val="22"/>
        </w:rPr>
        <w:t xml:space="preserve">14 </w:t>
      </w:r>
      <w:r w:rsidRPr="00C35F98">
        <w:rPr>
          <w:sz w:val="22"/>
        </w:rPr>
        <w:t>smlouvy změnu dodavatele</w:t>
      </w:r>
      <w:r w:rsidRPr="003660E4">
        <w:rPr>
          <w:sz w:val="22"/>
        </w:rPr>
        <w:t xml:space="preserve"> v průběhu provádění díla a jeho nahrazení účastníkem zadávacího řízení, který se dle výsledku hodnocení umístil druhý, popřípadě další v pořadí, pokud takový (nový) dodavatel splnil veškeré podmínky účasti v zadávacím řízení a pokud souhlasí, že veškeré plnění bude poskytovat za totožných cenových podmínek a v souladu se závazným návrhem smlouvy na plnění veřejné zakázky dle přílohy č. 3 zadávací dokumentace, přičemž zadavatel je v takovém případě oprávněn s novým dodavatelem uzavřít smlouvu dle přílohy č. 3 zadávací dokumentace.</w:t>
      </w:r>
    </w:p>
    <w:p w:rsidR="00AC0A80" w:rsidRPr="003660E4" w:rsidRDefault="00865EE7" w:rsidP="003660E4">
      <w:pPr>
        <w:pStyle w:val="Nadpis1"/>
        <w:spacing w:before="0" w:line="240" w:lineRule="auto"/>
        <w:rPr>
          <w:sz w:val="22"/>
          <w:szCs w:val="22"/>
        </w:rPr>
      </w:pPr>
      <w:bookmarkStart w:id="64" w:name="_Toc486403978"/>
      <w:bookmarkStart w:id="65" w:name="_Toc8815994"/>
      <w:bookmarkEnd w:id="43"/>
      <w:r w:rsidRPr="003660E4">
        <w:rPr>
          <w:sz w:val="22"/>
          <w:szCs w:val="22"/>
        </w:rPr>
        <w:t>9</w:t>
      </w:r>
      <w:r w:rsidR="00AC0A80" w:rsidRPr="003660E4">
        <w:rPr>
          <w:sz w:val="22"/>
          <w:szCs w:val="22"/>
        </w:rPr>
        <w:t>. Termín plnění veřejné zakázky</w:t>
      </w:r>
      <w:bookmarkEnd w:id="64"/>
      <w:bookmarkEnd w:id="65"/>
    </w:p>
    <w:p w:rsidR="00AC0A80" w:rsidRPr="003660E4" w:rsidRDefault="00A06120" w:rsidP="003660E4">
      <w:pPr>
        <w:spacing w:after="0" w:line="240" w:lineRule="auto"/>
        <w:rPr>
          <w:b/>
          <w:sz w:val="22"/>
        </w:rPr>
      </w:pPr>
      <w:r w:rsidRPr="003660E4">
        <w:rPr>
          <w:b/>
          <w:sz w:val="22"/>
        </w:rPr>
        <w:t>Předpokládaný termín zahájení plnění veřejné zakázky je podmíněn zadáním zakázky. Zadavatel si vyhrazuje právo změnit předpokládaný termín zahájení plnění veřejné zakázky s ohledem na případné prodloužení zadávacího řízení.</w:t>
      </w:r>
    </w:p>
    <w:p w:rsidR="00BE3C08" w:rsidRPr="003660E4" w:rsidRDefault="00BB5B61" w:rsidP="003660E4">
      <w:pPr>
        <w:pStyle w:val="Nadpis2"/>
        <w:spacing w:line="240" w:lineRule="auto"/>
        <w:rPr>
          <w:sz w:val="22"/>
          <w:szCs w:val="22"/>
        </w:rPr>
      </w:pPr>
      <w:bookmarkStart w:id="66" w:name="_Toc8815995"/>
      <w:r w:rsidRPr="003660E4">
        <w:rPr>
          <w:sz w:val="22"/>
          <w:szCs w:val="22"/>
        </w:rPr>
        <w:t xml:space="preserve">9.1 </w:t>
      </w:r>
      <w:r w:rsidR="00BE3C08" w:rsidRPr="003660E4">
        <w:rPr>
          <w:sz w:val="22"/>
          <w:szCs w:val="22"/>
        </w:rPr>
        <w:t xml:space="preserve">Termín plnění pro </w:t>
      </w:r>
      <w:r w:rsidR="007B72E3" w:rsidRPr="007B72E3">
        <w:rPr>
          <w:sz w:val="22"/>
          <w:szCs w:val="22"/>
        </w:rPr>
        <w:t>Rozšíření funkcionality systému pro správu registračních procesů</w:t>
      </w:r>
      <w:bookmarkEnd w:id="66"/>
    </w:p>
    <w:p w:rsidR="006C75FE" w:rsidRPr="003660E4" w:rsidRDefault="00BB5B61" w:rsidP="003660E4">
      <w:pPr>
        <w:pStyle w:val="Nadpis3"/>
        <w:spacing w:line="240" w:lineRule="auto"/>
        <w:rPr>
          <w:sz w:val="22"/>
          <w:szCs w:val="22"/>
        </w:rPr>
      </w:pPr>
      <w:bookmarkStart w:id="67" w:name="_Toc3370345"/>
      <w:bookmarkStart w:id="68" w:name="_Toc8815856"/>
      <w:bookmarkStart w:id="69" w:name="_Toc8815996"/>
      <w:r w:rsidRPr="003660E4">
        <w:rPr>
          <w:sz w:val="22"/>
          <w:szCs w:val="22"/>
        </w:rPr>
        <w:t>9.1.1</w:t>
      </w:r>
      <w:r w:rsidRPr="003660E4">
        <w:rPr>
          <w:sz w:val="22"/>
          <w:szCs w:val="22"/>
        </w:rPr>
        <w:tab/>
      </w:r>
      <w:r w:rsidR="006C75FE" w:rsidRPr="003660E4">
        <w:rPr>
          <w:i/>
          <w:sz w:val="22"/>
          <w:szCs w:val="22"/>
        </w:rPr>
        <w:t>Milník 1 - termín plnění</w:t>
      </w:r>
      <w:r w:rsidR="006C75FE" w:rsidRPr="003660E4">
        <w:rPr>
          <w:sz w:val="22"/>
          <w:szCs w:val="22"/>
        </w:rPr>
        <w:t xml:space="preserve"> </w:t>
      </w:r>
      <w:r w:rsidR="006C75FE" w:rsidRPr="003660E4">
        <w:rPr>
          <w:b w:val="0"/>
          <w:sz w:val="22"/>
          <w:szCs w:val="22"/>
        </w:rPr>
        <w:t>1 měsíc od podpisu smlouvy</w:t>
      </w:r>
      <w:bookmarkEnd w:id="67"/>
      <w:bookmarkEnd w:id="68"/>
      <w:bookmarkEnd w:id="69"/>
      <w:r w:rsidR="006C75FE" w:rsidRPr="003660E4">
        <w:rPr>
          <w:sz w:val="22"/>
          <w:szCs w:val="22"/>
        </w:rPr>
        <w:t xml:space="preserve"> </w:t>
      </w:r>
    </w:p>
    <w:p w:rsidR="006C75FE" w:rsidRPr="003660E4" w:rsidRDefault="006C75FE" w:rsidP="003660E4">
      <w:pPr>
        <w:widowControl w:val="0"/>
        <w:spacing w:before="180" w:after="0" w:line="240" w:lineRule="auto"/>
        <w:rPr>
          <w:sz w:val="22"/>
        </w:rPr>
      </w:pPr>
      <w:r w:rsidRPr="003660E4">
        <w:rPr>
          <w:sz w:val="22"/>
        </w:rPr>
        <w:t>Detailní analýza všech požadavků a návrh řešení (funkční a technický design)</w:t>
      </w:r>
    </w:p>
    <w:p w:rsidR="006C75FE" w:rsidRPr="003660E4" w:rsidRDefault="006C75FE" w:rsidP="003660E4">
      <w:pPr>
        <w:widowControl w:val="0"/>
        <w:numPr>
          <w:ilvl w:val="0"/>
          <w:numId w:val="28"/>
        </w:numPr>
        <w:spacing w:before="180" w:after="0" w:line="240" w:lineRule="auto"/>
        <w:rPr>
          <w:sz w:val="22"/>
        </w:rPr>
      </w:pPr>
      <w:r w:rsidRPr="003660E4">
        <w:rPr>
          <w:sz w:val="22"/>
        </w:rPr>
        <w:t>Automatizace archivace dokumentace z CR (</w:t>
      </w:r>
      <w:proofErr w:type="spellStart"/>
      <w:r w:rsidRPr="003660E4">
        <w:rPr>
          <w:sz w:val="22"/>
        </w:rPr>
        <w:t>Common</w:t>
      </w:r>
      <w:proofErr w:type="spellEnd"/>
      <w:r w:rsidRPr="003660E4">
        <w:rPr>
          <w:sz w:val="22"/>
        </w:rPr>
        <w:t xml:space="preserve"> </w:t>
      </w:r>
      <w:proofErr w:type="spellStart"/>
      <w:r w:rsidRPr="003660E4">
        <w:rPr>
          <w:sz w:val="22"/>
        </w:rPr>
        <w:t>Repository</w:t>
      </w:r>
      <w:proofErr w:type="spellEnd"/>
      <w:r w:rsidRPr="003660E4">
        <w:rPr>
          <w:sz w:val="22"/>
        </w:rPr>
        <w:t>)</w:t>
      </w:r>
      <w:r w:rsidR="005A1AF0" w:rsidRPr="003660E4">
        <w:rPr>
          <w:sz w:val="22"/>
        </w:rPr>
        <w:t xml:space="preserve"> – předmět plnění</w:t>
      </w:r>
      <w:r w:rsidR="001C704A" w:rsidRPr="003660E4">
        <w:rPr>
          <w:sz w:val="22"/>
        </w:rPr>
        <w:t xml:space="preserve"> uvedený v </w:t>
      </w:r>
      <w:r w:rsidR="005A1AF0" w:rsidRPr="003660E4">
        <w:rPr>
          <w:sz w:val="22"/>
        </w:rPr>
        <w:t>čl. 1</w:t>
      </w:r>
      <w:r w:rsidR="00314E6A" w:rsidRPr="003660E4">
        <w:rPr>
          <w:sz w:val="22"/>
        </w:rPr>
        <w:t>.1</w:t>
      </w:r>
      <w:r w:rsidR="005A1AF0" w:rsidRPr="003660E4">
        <w:rPr>
          <w:sz w:val="22"/>
        </w:rPr>
        <w:t xml:space="preserve">.2.1 této ZD. </w:t>
      </w:r>
    </w:p>
    <w:p w:rsidR="006C75FE" w:rsidRPr="003660E4" w:rsidRDefault="006C75FE" w:rsidP="003660E4">
      <w:pPr>
        <w:widowControl w:val="0"/>
        <w:numPr>
          <w:ilvl w:val="0"/>
          <w:numId w:val="27"/>
        </w:numPr>
        <w:spacing w:before="180" w:after="0" w:line="240" w:lineRule="auto"/>
        <w:rPr>
          <w:sz w:val="22"/>
        </w:rPr>
      </w:pPr>
      <w:r w:rsidRPr="003660E4">
        <w:rPr>
          <w:sz w:val="22"/>
        </w:rPr>
        <w:t>Nové role pro zařazení ostatních odborů pro práce v</w:t>
      </w:r>
      <w:r w:rsidR="005A1AF0" w:rsidRPr="003660E4">
        <w:rPr>
          <w:sz w:val="22"/>
        </w:rPr>
        <w:t> </w:t>
      </w:r>
      <w:r w:rsidRPr="003660E4">
        <w:rPr>
          <w:sz w:val="22"/>
        </w:rPr>
        <w:t>systému</w:t>
      </w:r>
      <w:r w:rsidR="005A1AF0" w:rsidRPr="003660E4">
        <w:rPr>
          <w:sz w:val="22"/>
        </w:rPr>
        <w:t xml:space="preserve"> – předmět plnění </w:t>
      </w:r>
      <w:r w:rsidR="001C704A" w:rsidRPr="003660E4">
        <w:rPr>
          <w:sz w:val="22"/>
        </w:rPr>
        <w:t xml:space="preserve">uvedený v </w:t>
      </w:r>
      <w:r w:rsidR="005A1AF0" w:rsidRPr="003660E4">
        <w:rPr>
          <w:sz w:val="22"/>
        </w:rPr>
        <w:t>čl. 1.</w:t>
      </w:r>
      <w:r w:rsidR="00314E6A" w:rsidRPr="003660E4">
        <w:rPr>
          <w:sz w:val="22"/>
        </w:rPr>
        <w:t>1.</w:t>
      </w:r>
      <w:r w:rsidR="005A1AF0" w:rsidRPr="003660E4">
        <w:rPr>
          <w:sz w:val="22"/>
        </w:rPr>
        <w:t>2.</w:t>
      </w:r>
      <w:r w:rsidR="001C704A" w:rsidRPr="003660E4">
        <w:rPr>
          <w:sz w:val="22"/>
        </w:rPr>
        <w:t>8</w:t>
      </w:r>
      <w:r w:rsidR="005A1AF0" w:rsidRPr="003660E4">
        <w:rPr>
          <w:sz w:val="22"/>
        </w:rPr>
        <w:t xml:space="preserve"> této ZD.</w:t>
      </w:r>
    </w:p>
    <w:p w:rsidR="006C75FE" w:rsidRPr="003660E4" w:rsidRDefault="006C75FE" w:rsidP="003660E4">
      <w:pPr>
        <w:widowControl w:val="0"/>
        <w:numPr>
          <w:ilvl w:val="0"/>
          <w:numId w:val="27"/>
        </w:numPr>
        <w:spacing w:before="180" w:after="0" w:line="240" w:lineRule="auto"/>
        <w:rPr>
          <w:sz w:val="22"/>
        </w:rPr>
      </w:pPr>
      <w:r w:rsidRPr="003660E4">
        <w:rPr>
          <w:sz w:val="22"/>
        </w:rPr>
        <w:t>Úprava karet pro centralizované (atributy – rap/co-rap/peer-</w:t>
      </w:r>
      <w:proofErr w:type="spellStart"/>
      <w:r w:rsidRPr="003660E4">
        <w:rPr>
          <w:sz w:val="22"/>
        </w:rPr>
        <w:t>rev</w:t>
      </w:r>
      <w:proofErr w:type="spellEnd"/>
      <w:r w:rsidRPr="003660E4">
        <w:rPr>
          <w:sz w:val="22"/>
        </w:rPr>
        <w:t>., státy, MNAT) – a vynášení vlastností do reportů</w:t>
      </w:r>
      <w:r w:rsidR="005A1AF0" w:rsidRPr="003660E4">
        <w:rPr>
          <w:sz w:val="22"/>
        </w:rPr>
        <w:t xml:space="preserve"> – předmět plnění</w:t>
      </w:r>
      <w:r w:rsidR="001C704A" w:rsidRPr="003660E4">
        <w:rPr>
          <w:sz w:val="22"/>
        </w:rPr>
        <w:t xml:space="preserve"> uvedený v</w:t>
      </w:r>
      <w:r w:rsidR="005A1AF0" w:rsidRPr="003660E4">
        <w:rPr>
          <w:sz w:val="22"/>
        </w:rPr>
        <w:t xml:space="preserve"> čl. 1.</w:t>
      </w:r>
      <w:r w:rsidR="00314E6A" w:rsidRPr="003660E4">
        <w:rPr>
          <w:sz w:val="22"/>
        </w:rPr>
        <w:t>1.</w:t>
      </w:r>
      <w:r w:rsidR="005A1AF0" w:rsidRPr="003660E4">
        <w:rPr>
          <w:sz w:val="22"/>
        </w:rPr>
        <w:t>2.</w:t>
      </w:r>
      <w:r w:rsidR="001C704A" w:rsidRPr="003660E4">
        <w:rPr>
          <w:sz w:val="22"/>
        </w:rPr>
        <w:t>3</w:t>
      </w:r>
      <w:r w:rsidR="005A1AF0" w:rsidRPr="003660E4">
        <w:rPr>
          <w:sz w:val="22"/>
        </w:rPr>
        <w:t xml:space="preserve"> této ZD.</w:t>
      </w:r>
    </w:p>
    <w:p w:rsidR="006C75FE" w:rsidRPr="003660E4" w:rsidRDefault="006C75FE" w:rsidP="003660E4">
      <w:pPr>
        <w:widowControl w:val="0"/>
        <w:numPr>
          <w:ilvl w:val="0"/>
          <w:numId w:val="27"/>
        </w:numPr>
        <w:spacing w:before="180" w:after="0" w:line="240" w:lineRule="auto"/>
        <w:rPr>
          <w:sz w:val="22"/>
        </w:rPr>
      </w:pPr>
      <w:r w:rsidRPr="003660E4">
        <w:rPr>
          <w:sz w:val="22"/>
        </w:rPr>
        <w:t>Rozšíření kalendáře procedur o vkládání centralizovaných řízení</w:t>
      </w:r>
      <w:r w:rsidR="005A1AF0" w:rsidRPr="003660E4">
        <w:rPr>
          <w:sz w:val="22"/>
        </w:rPr>
        <w:t xml:space="preserve"> – předmět plnění </w:t>
      </w:r>
      <w:r w:rsidR="001C704A" w:rsidRPr="003660E4">
        <w:rPr>
          <w:sz w:val="22"/>
        </w:rPr>
        <w:t xml:space="preserve">uvedený v </w:t>
      </w:r>
      <w:r w:rsidR="005A1AF0" w:rsidRPr="003660E4">
        <w:rPr>
          <w:sz w:val="22"/>
        </w:rPr>
        <w:t>čl. 1.</w:t>
      </w:r>
      <w:r w:rsidR="00314E6A" w:rsidRPr="003660E4">
        <w:rPr>
          <w:sz w:val="22"/>
        </w:rPr>
        <w:t>1.</w:t>
      </w:r>
      <w:r w:rsidR="005A1AF0" w:rsidRPr="003660E4">
        <w:rPr>
          <w:sz w:val="22"/>
        </w:rPr>
        <w:t>2.</w:t>
      </w:r>
      <w:r w:rsidR="001C704A" w:rsidRPr="003660E4">
        <w:rPr>
          <w:sz w:val="22"/>
        </w:rPr>
        <w:t>6</w:t>
      </w:r>
      <w:r w:rsidR="005A1AF0" w:rsidRPr="003660E4">
        <w:rPr>
          <w:sz w:val="22"/>
        </w:rPr>
        <w:t xml:space="preserve"> této ZD.</w:t>
      </w:r>
    </w:p>
    <w:p w:rsidR="006C75FE" w:rsidRPr="003660E4" w:rsidRDefault="006C75FE" w:rsidP="003660E4">
      <w:pPr>
        <w:widowControl w:val="0"/>
        <w:numPr>
          <w:ilvl w:val="0"/>
          <w:numId w:val="27"/>
        </w:numPr>
        <w:spacing w:before="180" w:after="0" w:line="240" w:lineRule="auto"/>
        <w:rPr>
          <w:sz w:val="22"/>
        </w:rPr>
      </w:pPr>
      <w:r w:rsidRPr="003660E4">
        <w:rPr>
          <w:sz w:val="22"/>
        </w:rPr>
        <w:t xml:space="preserve">Další úpravy a řešení – přidání počtů znaků (adresa držitele při odesílání do SSL </w:t>
      </w:r>
      <w:proofErr w:type="spellStart"/>
      <w:r w:rsidRPr="003660E4">
        <w:rPr>
          <w:sz w:val="22"/>
        </w:rPr>
        <w:t>Magion</w:t>
      </w:r>
      <w:proofErr w:type="spellEnd"/>
      <w:r w:rsidRPr="003660E4">
        <w:rPr>
          <w:sz w:val="22"/>
        </w:rPr>
        <w:t>), přidání sloupců s parametry z karty přípravku ve statických reportech, úpravy zobrazování postranních stromů</w:t>
      </w:r>
      <w:r w:rsidR="005A1AF0" w:rsidRPr="003660E4">
        <w:rPr>
          <w:sz w:val="22"/>
        </w:rPr>
        <w:t xml:space="preserve"> – předmět plnění </w:t>
      </w:r>
      <w:r w:rsidR="001C704A" w:rsidRPr="003660E4">
        <w:rPr>
          <w:sz w:val="22"/>
        </w:rPr>
        <w:t xml:space="preserve">uvedený v </w:t>
      </w:r>
      <w:r w:rsidR="005A1AF0" w:rsidRPr="003660E4">
        <w:rPr>
          <w:sz w:val="22"/>
        </w:rPr>
        <w:t>čl. 1</w:t>
      </w:r>
      <w:r w:rsidR="00314E6A" w:rsidRPr="003660E4">
        <w:rPr>
          <w:sz w:val="22"/>
        </w:rPr>
        <w:t>.1</w:t>
      </w:r>
      <w:r w:rsidR="005A1AF0" w:rsidRPr="003660E4">
        <w:rPr>
          <w:sz w:val="22"/>
        </w:rPr>
        <w:t>.2.</w:t>
      </w:r>
      <w:r w:rsidR="001C704A" w:rsidRPr="003660E4">
        <w:rPr>
          <w:sz w:val="22"/>
        </w:rPr>
        <w:t>1</w:t>
      </w:r>
      <w:r w:rsidR="005A1AF0" w:rsidRPr="003660E4">
        <w:rPr>
          <w:sz w:val="22"/>
        </w:rPr>
        <w:t>1 této ZD.</w:t>
      </w:r>
    </w:p>
    <w:p w:rsidR="002576EF" w:rsidRPr="003660E4" w:rsidRDefault="002576EF" w:rsidP="003660E4">
      <w:pPr>
        <w:widowControl w:val="0"/>
        <w:numPr>
          <w:ilvl w:val="0"/>
          <w:numId w:val="27"/>
        </w:numPr>
        <w:spacing w:before="180" w:after="0" w:line="240" w:lineRule="auto"/>
        <w:rPr>
          <w:sz w:val="22"/>
        </w:rPr>
      </w:pPr>
      <w:r w:rsidRPr="003660E4">
        <w:rPr>
          <w:sz w:val="22"/>
        </w:rPr>
        <w:t xml:space="preserve">Dodání 25 licencí s </w:t>
      </w:r>
      <w:proofErr w:type="spellStart"/>
      <w:r w:rsidRPr="003660E4">
        <w:rPr>
          <w:sz w:val="22"/>
        </w:rPr>
        <w:t>maintenance</w:t>
      </w:r>
      <w:proofErr w:type="spellEnd"/>
      <w:r w:rsidRPr="003660E4">
        <w:rPr>
          <w:sz w:val="22"/>
        </w:rPr>
        <w:t xml:space="preserve"> na 1 kalendářní rok (Prime </w:t>
      </w:r>
      <w:proofErr w:type="spellStart"/>
      <w:r w:rsidRPr="003660E4">
        <w:rPr>
          <w:sz w:val="22"/>
        </w:rPr>
        <w:t>Protect</w:t>
      </w:r>
      <w:proofErr w:type="spellEnd"/>
      <w:r w:rsidRPr="003660E4">
        <w:rPr>
          <w:sz w:val="22"/>
        </w:rPr>
        <w:t xml:space="preserve">) My </w:t>
      </w:r>
      <w:proofErr w:type="spellStart"/>
      <w:r w:rsidRPr="003660E4">
        <w:rPr>
          <w:sz w:val="22"/>
        </w:rPr>
        <w:t>Documentum</w:t>
      </w:r>
      <w:proofErr w:type="spellEnd"/>
      <w:r w:rsidRPr="003660E4">
        <w:rPr>
          <w:sz w:val="22"/>
        </w:rPr>
        <w:t xml:space="preserve"> </w:t>
      </w:r>
      <w:proofErr w:type="spellStart"/>
      <w:r w:rsidRPr="003660E4">
        <w:rPr>
          <w:sz w:val="22"/>
        </w:rPr>
        <w:t>for</w:t>
      </w:r>
      <w:proofErr w:type="spellEnd"/>
      <w:r w:rsidR="00314E6A" w:rsidRPr="003660E4">
        <w:rPr>
          <w:sz w:val="22"/>
        </w:rPr>
        <w:t> </w:t>
      </w:r>
      <w:r w:rsidRPr="003660E4">
        <w:rPr>
          <w:sz w:val="22"/>
        </w:rPr>
        <w:t xml:space="preserve">Microsoft Outlook od výrobce softwaru </w:t>
      </w:r>
      <w:proofErr w:type="spellStart"/>
      <w:r w:rsidRPr="003660E4">
        <w:rPr>
          <w:sz w:val="22"/>
        </w:rPr>
        <w:t>OpenText</w:t>
      </w:r>
      <w:proofErr w:type="spellEnd"/>
      <w:r w:rsidRPr="003660E4">
        <w:rPr>
          <w:sz w:val="22"/>
        </w:rPr>
        <w:t xml:space="preserve"> za standardních licenčních a </w:t>
      </w:r>
      <w:proofErr w:type="spellStart"/>
      <w:r w:rsidRPr="003660E4">
        <w:rPr>
          <w:sz w:val="22"/>
        </w:rPr>
        <w:t>maintenance</w:t>
      </w:r>
      <w:proofErr w:type="spellEnd"/>
      <w:r w:rsidRPr="003660E4">
        <w:rPr>
          <w:sz w:val="22"/>
        </w:rPr>
        <w:t xml:space="preserve"> podmínek společnosti </w:t>
      </w:r>
      <w:proofErr w:type="spellStart"/>
      <w:r w:rsidRPr="003660E4">
        <w:rPr>
          <w:sz w:val="22"/>
        </w:rPr>
        <w:t>OpenText</w:t>
      </w:r>
      <w:proofErr w:type="spellEnd"/>
      <w:r w:rsidRPr="003660E4">
        <w:rPr>
          <w:sz w:val="22"/>
        </w:rPr>
        <w:t xml:space="preserve"> pro softwarové produkty </w:t>
      </w:r>
      <w:proofErr w:type="spellStart"/>
      <w:r w:rsidRPr="003660E4">
        <w:rPr>
          <w:sz w:val="22"/>
        </w:rPr>
        <w:t>Documentum</w:t>
      </w:r>
      <w:proofErr w:type="spellEnd"/>
      <w:r w:rsidRPr="003660E4">
        <w:rPr>
          <w:sz w:val="22"/>
        </w:rPr>
        <w:t>. Součástí plnění je rovněž vzorová instalace dodavatele na jednu pracovní stanici zadavatele pro připojení</w:t>
      </w:r>
      <w:r w:rsidR="005A1AF0" w:rsidRPr="003660E4">
        <w:rPr>
          <w:sz w:val="22"/>
        </w:rPr>
        <w:t xml:space="preserve"> – předmět plnění </w:t>
      </w:r>
      <w:r w:rsidR="001C704A" w:rsidRPr="003660E4">
        <w:rPr>
          <w:sz w:val="22"/>
        </w:rPr>
        <w:t xml:space="preserve">uvedený v </w:t>
      </w:r>
      <w:r w:rsidR="005A1AF0" w:rsidRPr="003660E4">
        <w:rPr>
          <w:sz w:val="22"/>
        </w:rPr>
        <w:t>čl. 1.</w:t>
      </w:r>
      <w:r w:rsidR="00314E6A" w:rsidRPr="003660E4">
        <w:rPr>
          <w:sz w:val="22"/>
        </w:rPr>
        <w:t>1.</w:t>
      </w:r>
      <w:r w:rsidR="005A1AF0" w:rsidRPr="003660E4">
        <w:rPr>
          <w:sz w:val="22"/>
        </w:rPr>
        <w:t>2.1</w:t>
      </w:r>
      <w:r w:rsidR="001C704A" w:rsidRPr="003660E4">
        <w:rPr>
          <w:sz w:val="22"/>
        </w:rPr>
        <w:t>9</w:t>
      </w:r>
      <w:r w:rsidR="005A1AF0" w:rsidRPr="003660E4">
        <w:rPr>
          <w:sz w:val="22"/>
        </w:rPr>
        <w:t xml:space="preserve"> této ZD.</w:t>
      </w:r>
    </w:p>
    <w:p w:rsidR="006C75FE" w:rsidRPr="003660E4" w:rsidRDefault="00BB5B61" w:rsidP="003660E4">
      <w:pPr>
        <w:pStyle w:val="Nadpis3"/>
        <w:spacing w:line="240" w:lineRule="auto"/>
        <w:rPr>
          <w:i/>
          <w:sz w:val="22"/>
          <w:szCs w:val="22"/>
        </w:rPr>
      </w:pPr>
      <w:bookmarkStart w:id="70" w:name="_Toc3370346"/>
      <w:bookmarkStart w:id="71" w:name="_Toc8815857"/>
      <w:bookmarkStart w:id="72" w:name="_Toc8815997"/>
      <w:r w:rsidRPr="003660E4">
        <w:rPr>
          <w:sz w:val="22"/>
          <w:szCs w:val="22"/>
        </w:rPr>
        <w:t>9.1.2</w:t>
      </w:r>
      <w:r w:rsidRPr="003660E4">
        <w:rPr>
          <w:sz w:val="22"/>
          <w:szCs w:val="22"/>
        </w:rPr>
        <w:tab/>
      </w:r>
      <w:r w:rsidR="006C75FE" w:rsidRPr="003660E4">
        <w:rPr>
          <w:i/>
          <w:sz w:val="22"/>
          <w:szCs w:val="22"/>
        </w:rPr>
        <w:t xml:space="preserve">Milník 2 - termín plnění </w:t>
      </w:r>
      <w:r w:rsidR="006C75FE" w:rsidRPr="003660E4">
        <w:rPr>
          <w:b w:val="0"/>
          <w:i/>
          <w:sz w:val="22"/>
          <w:szCs w:val="22"/>
        </w:rPr>
        <w:t>5 měsíců od podpisu smlouvy</w:t>
      </w:r>
      <w:bookmarkEnd w:id="70"/>
      <w:bookmarkEnd w:id="71"/>
      <w:bookmarkEnd w:id="72"/>
    </w:p>
    <w:p w:rsidR="006C75FE" w:rsidRPr="003660E4" w:rsidRDefault="001C704A" w:rsidP="003660E4">
      <w:pPr>
        <w:widowControl w:val="0"/>
        <w:numPr>
          <w:ilvl w:val="0"/>
          <w:numId w:val="27"/>
        </w:numPr>
        <w:spacing w:before="180" w:after="0" w:line="240" w:lineRule="auto"/>
        <w:rPr>
          <w:sz w:val="22"/>
        </w:rPr>
      </w:pPr>
      <w:r w:rsidRPr="003660E4">
        <w:rPr>
          <w:sz w:val="22"/>
        </w:rPr>
        <w:t xml:space="preserve">Publikace strukturovaných informací OL na webový portál, propagace strukturovaných dat do stávající aplikace „VLP“ Android, i do nové aplikace ve verzi </w:t>
      </w:r>
      <w:proofErr w:type="spellStart"/>
      <w:r w:rsidRPr="003660E4">
        <w:rPr>
          <w:sz w:val="22"/>
        </w:rPr>
        <w:t>iOS</w:t>
      </w:r>
      <w:proofErr w:type="spellEnd"/>
      <w:r w:rsidRPr="003660E4">
        <w:rPr>
          <w:sz w:val="22"/>
        </w:rPr>
        <w:t xml:space="preserve"> – předmět plnění uvedený v čl. 1</w:t>
      </w:r>
      <w:r w:rsidR="00314E6A" w:rsidRPr="003660E4">
        <w:rPr>
          <w:sz w:val="22"/>
        </w:rPr>
        <w:t>.1</w:t>
      </w:r>
      <w:r w:rsidRPr="003660E4">
        <w:rPr>
          <w:sz w:val="22"/>
        </w:rPr>
        <w:t>.2.13 této ZD.</w:t>
      </w:r>
    </w:p>
    <w:p w:rsidR="006C75FE" w:rsidRPr="003660E4" w:rsidRDefault="006C75FE" w:rsidP="003660E4">
      <w:pPr>
        <w:widowControl w:val="0"/>
        <w:numPr>
          <w:ilvl w:val="0"/>
          <w:numId w:val="27"/>
        </w:numPr>
        <w:spacing w:before="180" w:after="0" w:line="240" w:lineRule="auto"/>
        <w:rPr>
          <w:sz w:val="22"/>
        </w:rPr>
      </w:pPr>
      <w:r w:rsidRPr="003660E4">
        <w:rPr>
          <w:sz w:val="22"/>
        </w:rPr>
        <w:t xml:space="preserve">Úprava </w:t>
      </w:r>
      <w:proofErr w:type="spellStart"/>
      <w:r w:rsidRPr="003660E4">
        <w:rPr>
          <w:sz w:val="22"/>
        </w:rPr>
        <w:t>WFs</w:t>
      </w:r>
      <w:proofErr w:type="spellEnd"/>
      <w:r w:rsidRPr="003660E4">
        <w:rPr>
          <w:sz w:val="22"/>
        </w:rPr>
        <w:t xml:space="preserve"> – přímé přidávání jmen a možné reportování na dané jméno</w:t>
      </w:r>
      <w:r w:rsidR="001C704A" w:rsidRPr="003660E4">
        <w:rPr>
          <w:sz w:val="22"/>
        </w:rPr>
        <w:t xml:space="preserve"> – předmět plnění uvedený v čl. 1</w:t>
      </w:r>
      <w:r w:rsidR="00314E6A" w:rsidRPr="003660E4">
        <w:rPr>
          <w:sz w:val="22"/>
        </w:rPr>
        <w:t>.1</w:t>
      </w:r>
      <w:r w:rsidR="001C704A" w:rsidRPr="003660E4">
        <w:rPr>
          <w:sz w:val="22"/>
        </w:rPr>
        <w:t>.2.2 této ZD.</w:t>
      </w:r>
    </w:p>
    <w:p w:rsidR="006C75FE" w:rsidRPr="003660E4" w:rsidRDefault="006C75FE" w:rsidP="003660E4">
      <w:pPr>
        <w:widowControl w:val="0"/>
        <w:numPr>
          <w:ilvl w:val="0"/>
          <w:numId w:val="27"/>
        </w:numPr>
        <w:spacing w:before="180" w:after="0" w:line="240" w:lineRule="auto"/>
        <w:rPr>
          <w:sz w:val="22"/>
        </w:rPr>
      </w:pPr>
      <w:r w:rsidRPr="003660E4">
        <w:rPr>
          <w:sz w:val="22"/>
        </w:rPr>
        <w:t>Databáze biocidů a vynášení odpovídajících informací na web</w:t>
      </w:r>
      <w:r w:rsidR="001C704A" w:rsidRPr="003660E4">
        <w:rPr>
          <w:sz w:val="22"/>
        </w:rPr>
        <w:t xml:space="preserve"> – předmět plnění uvedený v čl. 1.</w:t>
      </w:r>
      <w:r w:rsidR="00314E6A" w:rsidRPr="003660E4">
        <w:rPr>
          <w:sz w:val="22"/>
        </w:rPr>
        <w:t>1.</w:t>
      </w:r>
      <w:r w:rsidR="001C704A" w:rsidRPr="003660E4">
        <w:rPr>
          <w:sz w:val="22"/>
        </w:rPr>
        <w:t>2.7 této ZD.</w:t>
      </w:r>
    </w:p>
    <w:p w:rsidR="006C75FE" w:rsidRPr="003660E4" w:rsidRDefault="006C75FE" w:rsidP="003660E4">
      <w:pPr>
        <w:widowControl w:val="0"/>
        <w:numPr>
          <w:ilvl w:val="0"/>
          <w:numId w:val="27"/>
        </w:numPr>
        <w:spacing w:before="180" w:after="0" w:line="240" w:lineRule="auto"/>
        <w:rPr>
          <w:sz w:val="22"/>
        </w:rPr>
      </w:pPr>
      <w:r w:rsidRPr="003660E4">
        <w:rPr>
          <w:sz w:val="22"/>
        </w:rPr>
        <w:t>Úprava karet pro OPL látky – uvedení konkrétních skupin zařazení (odrazí se dále na zobrazování a filtraci v rámci reportů a rovněž na webových stránkách a v mobilní aplikaci VLP)</w:t>
      </w:r>
      <w:r w:rsidR="001C704A" w:rsidRPr="003660E4">
        <w:rPr>
          <w:sz w:val="22"/>
        </w:rPr>
        <w:t xml:space="preserve"> – předmět plnění </w:t>
      </w:r>
      <w:r w:rsidR="001C704A" w:rsidRPr="003660E4">
        <w:rPr>
          <w:sz w:val="22"/>
        </w:rPr>
        <w:lastRenderedPageBreak/>
        <w:t>uvedený v čl. 1</w:t>
      </w:r>
      <w:r w:rsidR="00314E6A" w:rsidRPr="003660E4">
        <w:rPr>
          <w:sz w:val="22"/>
        </w:rPr>
        <w:t>.1</w:t>
      </w:r>
      <w:r w:rsidR="001C704A" w:rsidRPr="003660E4">
        <w:rPr>
          <w:sz w:val="22"/>
        </w:rPr>
        <w:t>.2.4 této ZD.</w:t>
      </w:r>
    </w:p>
    <w:p w:rsidR="006C75FE" w:rsidRPr="003660E4" w:rsidRDefault="006C75FE" w:rsidP="003660E4">
      <w:pPr>
        <w:widowControl w:val="0"/>
        <w:numPr>
          <w:ilvl w:val="0"/>
          <w:numId w:val="27"/>
        </w:numPr>
        <w:spacing w:before="180" w:after="0" w:line="240" w:lineRule="auto"/>
        <w:rPr>
          <w:sz w:val="22"/>
        </w:rPr>
      </w:pPr>
      <w:r w:rsidRPr="003660E4">
        <w:rPr>
          <w:sz w:val="22"/>
        </w:rPr>
        <w:t>Úprava karet obecně pro výrobce LL – umožnit vkládání dalších údajů o výrobci – držitel, výroba meziproduktu, výroba finálního produktu</w:t>
      </w:r>
      <w:r w:rsidR="001C704A" w:rsidRPr="003660E4">
        <w:rPr>
          <w:sz w:val="22"/>
        </w:rPr>
        <w:t xml:space="preserve"> – předmět plnění uvedený v čl. 1.</w:t>
      </w:r>
      <w:r w:rsidR="00314E6A" w:rsidRPr="003660E4">
        <w:rPr>
          <w:sz w:val="22"/>
        </w:rPr>
        <w:t>1.</w:t>
      </w:r>
      <w:r w:rsidR="001C704A" w:rsidRPr="003660E4">
        <w:rPr>
          <w:sz w:val="22"/>
        </w:rPr>
        <w:t>2.5 této ZD.</w:t>
      </w:r>
    </w:p>
    <w:p w:rsidR="006C75FE" w:rsidRPr="003660E4" w:rsidRDefault="006C75FE" w:rsidP="003660E4">
      <w:pPr>
        <w:widowControl w:val="0"/>
        <w:numPr>
          <w:ilvl w:val="0"/>
          <w:numId w:val="27"/>
        </w:numPr>
        <w:spacing w:before="180" w:after="0" w:line="240" w:lineRule="auto"/>
        <w:rPr>
          <w:sz w:val="22"/>
        </w:rPr>
      </w:pPr>
      <w:r w:rsidRPr="003660E4">
        <w:rPr>
          <w:sz w:val="22"/>
        </w:rPr>
        <w:t xml:space="preserve">Úprava vyhledávání na webu a v aplikaci pomocí </w:t>
      </w:r>
      <w:proofErr w:type="gramStart"/>
      <w:r w:rsidRPr="003660E4">
        <w:rPr>
          <w:sz w:val="22"/>
        </w:rPr>
        <w:t>funkce a(nebo</w:t>
      </w:r>
      <w:proofErr w:type="gramEnd"/>
      <w:r w:rsidRPr="003660E4">
        <w:rPr>
          <w:sz w:val="22"/>
        </w:rPr>
        <w:t>) pro číselníky (číselníkové hodnoty)</w:t>
      </w:r>
      <w:r w:rsidR="001C704A" w:rsidRPr="003660E4">
        <w:rPr>
          <w:sz w:val="22"/>
        </w:rPr>
        <w:t xml:space="preserve"> – předmět plnění uvedený v čl. 1.</w:t>
      </w:r>
      <w:r w:rsidR="00314E6A" w:rsidRPr="003660E4">
        <w:rPr>
          <w:sz w:val="22"/>
        </w:rPr>
        <w:t>1.</w:t>
      </w:r>
      <w:r w:rsidR="001C704A" w:rsidRPr="003660E4">
        <w:rPr>
          <w:sz w:val="22"/>
        </w:rPr>
        <w:t>2.12 této ZD.</w:t>
      </w:r>
    </w:p>
    <w:p w:rsidR="006C75FE" w:rsidRPr="003660E4" w:rsidRDefault="006C75FE" w:rsidP="003660E4">
      <w:pPr>
        <w:widowControl w:val="0"/>
        <w:numPr>
          <w:ilvl w:val="0"/>
          <w:numId w:val="27"/>
        </w:numPr>
        <w:spacing w:before="180" w:after="0" w:line="240" w:lineRule="auto"/>
        <w:rPr>
          <w:sz w:val="22"/>
        </w:rPr>
      </w:pPr>
      <w:r w:rsidRPr="003660E4">
        <w:rPr>
          <w:sz w:val="22"/>
        </w:rPr>
        <w:t>Úprava odkazování SPC ve stabilním linku, který by byl neměnný, ale odkazoval by se stále na aktuální navázaný dokument (v současné době se vždy http: změní – rovněž pro potřeby externích uživatelů, kteří používají odkazy na SPC)</w:t>
      </w:r>
      <w:r w:rsidR="001C704A" w:rsidRPr="003660E4">
        <w:rPr>
          <w:sz w:val="22"/>
        </w:rPr>
        <w:t xml:space="preserve"> – předmět plnění uvedený v čl. 1.</w:t>
      </w:r>
      <w:r w:rsidR="00314E6A" w:rsidRPr="003660E4">
        <w:rPr>
          <w:sz w:val="22"/>
        </w:rPr>
        <w:t>1.</w:t>
      </w:r>
      <w:r w:rsidR="001C704A" w:rsidRPr="003660E4">
        <w:rPr>
          <w:sz w:val="22"/>
        </w:rPr>
        <w:t>2.15 této ZD.</w:t>
      </w:r>
    </w:p>
    <w:p w:rsidR="006C75FE" w:rsidRPr="003660E4" w:rsidRDefault="006C75FE" w:rsidP="003660E4">
      <w:pPr>
        <w:widowControl w:val="0"/>
        <w:numPr>
          <w:ilvl w:val="0"/>
          <w:numId w:val="27"/>
        </w:numPr>
        <w:spacing w:before="180" w:after="0" w:line="240" w:lineRule="auto"/>
        <w:rPr>
          <w:sz w:val="22"/>
        </w:rPr>
      </w:pPr>
      <w:r w:rsidRPr="003660E4">
        <w:rPr>
          <w:sz w:val="22"/>
        </w:rPr>
        <w:t xml:space="preserve">Mobilní aplikace VLP rozšířena pro </w:t>
      </w:r>
      <w:proofErr w:type="spellStart"/>
      <w:r w:rsidRPr="003660E4">
        <w:rPr>
          <w:sz w:val="22"/>
        </w:rPr>
        <w:t>iOS</w:t>
      </w:r>
      <w:proofErr w:type="spellEnd"/>
      <w:r w:rsidRPr="003660E4">
        <w:rPr>
          <w:sz w:val="22"/>
        </w:rPr>
        <w:t xml:space="preserve"> – vytvoření a otestování</w:t>
      </w:r>
      <w:r w:rsidR="001C704A" w:rsidRPr="003660E4">
        <w:rPr>
          <w:sz w:val="22"/>
        </w:rPr>
        <w:t xml:space="preserve"> – předmět plnění uvedený v čl. 1.</w:t>
      </w:r>
      <w:r w:rsidR="00314E6A" w:rsidRPr="003660E4">
        <w:rPr>
          <w:sz w:val="22"/>
        </w:rPr>
        <w:t>1.</w:t>
      </w:r>
      <w:r w:rsidR="001C704A" w:rsidRPr="003660E4">
        <w:rPr>
          <w:sz w:val="22"/>
        </w:rPr>
        <w:t>2.16 této ZD.</w:t>
      </w:r>
    </w:p>
    <w:p w:rsidR="006C75FE" w:rsidRPr="003660E4" w:rsidRDefault="006C75FE" w:rsidP="003660E4">
      <w:pPr>
        <w:pStyle w:val="Nadpis3"/>
        <w:spacing w:line="240" w:lineRule="auto"/>
        <w:rPr>
          <w:i/>
          <w:sz w:val="22"/>
          <w:szCs w:val="22"/>
        </w:rPr>
      </w:pPr>
      <w:bookmarkStart w:id="73" w:name="_Toc3370347"/>
      <w:bookmarkStart w:id="74" w:name="_Toc8815858"/>
      <w:bookmarkStart w:id="75" w:name="_Toc8815998"/>
      <w:r w:rsidRPr="003660E4">
        <w:rPr>
          <w:i/>
          <w:sz w:val="22"/>
          <w:szCs w:val="22"/>
        </w:rPr>
        <w:t xml:space="preserve">Milník 3 (konečný milník plnění) - termín plnění </w:t>
      </w:r>
      <w:r w:rsidR="002576EF" w:rsidRPr="003660E4">
        <w:rPr>
          <w:b w:val="0"/>
          <w:i/>
          <w:sz w:val="22"/>
          <w:szCs w:val="22"/>
        </w:rPr>
        <w:t>10</w:t>
      </w:r>
      <w:r w:rsidRPr="003660E4">
        <w:rPr>
          <w:b w:val="0"/>
          <w:i/>
          <w:sz w:val="22"/>
          <w:szCs w:val="22"/>
        </w:rPr>
        <w:t xml:space="preserve"> měsíců od podpisu smlouvy</w:t>
      </w:r>
      <w:r w:rsidRPr="003660E4">
        <w:rPr>
          <w:i/>
          <w:sz w:val="22"/>
          <w:szCs w:val="22"/>
        </w:rPr>
        <w:t>:</w:t>
      </w:r>
      <w:bookmarkEnd w:id="73"/>
      <w:bookmarkEnd w:id="74"/>
      <w:bookmarkEnd w:id="75"/>
      <w:r w:rsidRPr="003660E4">
        <w:rPr>
          <w:i/>
          <w:sz w:val="22"/>
          <w:szCs w:val="22"/>
        </w:rPr>
        <w:t xml:space="preserve"> </w:t>
      </w:r>
    </w:p>
    <w:p w:rsidR="006C75FE" w:rsidRPr="003660E4" w:rsidRDefault="001C704A" w:rsidP="003660E4">
      <w:pPr>
        <w:widowControl w:val="0"/>
        <w:numPr>
          <w:ilvl w:val="0"/>
          <w:numId w:val="27"/>
        </w:numPr>
        <w:spacing w:before="180" w:after="0" w:line="240" w:lineRule="auto"/>
        <w:rPr>
          <w:sz w:val="22"/>
        </w:rPr>
      </w:pPr>
      <w:r w:rsidRPr="003660E4">
        <w:rPr>
          <w:sz w:val="22"/>
        </w:rPr>
        <w:t xml:space="preserve">Sledování spotřeb VLP a tvorba reportů (aktivní podíl na analýze prováděné firmami a následný návrh automatizace zpracování a vyhodnocení dat získaných od distributorů) </w:t>
      </w:r>
      <w:r w:rsidR="00FA12F2" w:rsidRPr="003660E4">
        <w:rPr>
          <w:sz w:val="22"/>
        </w:rPr>
        <w:t>– předmět plnění uvedený v čl. 1.</w:t>
      </w:r>
      <w:r w:rsidR="00314E6A" w:rsidRPr="003660E4">
        <w:rPr>
          <w:sz w:val="22"/>
        </w:rPr>
        <w:t>1.</w:t>
      </w:r>
      <w:r w:rsidR="00FA12F2" w:rsidRPr="003660E4">
        <w:rPr>
          <w:sz w:val="22"/>
        </w:rPr>
        <w:t>2.9 této ZD.</w:t>
      </w:r>
    </w:p>
    <w:p w:rsidR="006C75FE" w:rsidRPr="003660E4" w:rsidRDefault="006C75FE" w:rsidP="003660E4">
      <w:pPr>
        <w:widowControl w:val="0"/>
        <w:numPr>
          <w:ilvl w:val="0"/>
          <w:numId w:val="27"/>
        </w:numPr>
        <w:spacing w:before="180" w:after="0" w:line="240" w:lineRule="auto"/>
        <w:rPr>
          <w:sz w:val="22"/>
        </w:rPr>
      </w:pPr>
      <w:r w:rsidRPr="003660E4">
        <w:rPr>
          <w:sz w:val="22"/>
        </w:rPr>
        <w:t>Vytvoření reportu ESVAC dle aktuálního pokynu pro reportování v rámci mezinárodních aktivit</w:t>
      </w:r>
      <w:r w:rsidR="00FA12F2" w:rsidRPr="003660E4">
        <w:rPr>
          <w:sz w:val="22"/>
        </w:rPr>
        <w:t xml:space="preserve"> – předmět plnění uvedený v čl. 1.</w:t>
      </w:r>
      <w:r w:rsidR="00314E6A" w:rsidRPr="003660E4">
        <w:rPr>
          <w:sz w:val="22"/>
        </w:rPr>
        <w:t>1.</w:t>
      </w:r>
      <w:r w:rsidR="00FA12F2" w:rsidRPr="003660E4">
        <w:rPr>
          <w:sz w:val="22"/>
        </w:rPr>
        <w:t>2.10 této ZD.</w:t>
      </w:r>
    </w:p>
    <w:p w:rsidR="006C75FE" w:rsidRPr="003660E4" w:rsidRDefault="006C75FE" w:rsidP="003660E4">
      <w:pPr>
        <w:widowControl w:val="0"/>
        <w:numPr>
          <w:ilvl w:val="0"/>
          <w:numId w:val="27"/>
        </w:numPr>
        <w:spacing w:before="180" w:after="0" w:line="240" w:lineRule="auto"/>
        <w:rPr>
          <w:sz w:val="22"/>
        </w:rPr>
      </w:pPr>
      <w:r w:rsidRPr="003660E4">
        <w:rPr>
          <w:sz w:val="22"/>
        </w:rPr>
        <w:t>Nastavení možnosti stahování dat externími uživateli pro zpracování ve vlastních databázích</w:t>
      </w:r>
      <w:r w:rsidR="00FA12F2" w:rsidRPr="003660E4">
        <w:rPr>
          <w:sz w:val="22"/>
        </w:rPr>
        <w:t xml:space="preserve"> – předmět plnění uvedený v čl. 1.</w:t>
      </w:r>
      <w:r w:rsidR="00314E6A" w:rsidRPr="003660E4">
        <w:rPr>
          <w:sz w:val="22"/>
        </w:rPr>
        <w:t>1.</w:t>
      </w:r>
      <w:r w:rsidR="00FA12F2" w:rsidRPr="003660E4">
        <w:rPr>
          <w:sz w:val="22"/>
        </w:rPr>
        <w:t>2.14 této ZD.</w:t>
      </w:r>
    </w:p>
    <w:p w:rsidR="006C75FE" w:rsidRPr="003660E4" w:rsidRDefault="006C75FE" w:rsidP="003660E4">
      <w:pPr>
        <w:widowControl w:val="0"/>
        <w:numPr>
          <w:ilvl w:val="0"/>
          <w:numId w:val="27"/>
        </w:numPr>
        <w:spacing w:before="180" w:after="0" w:line="240" w:lineRule="auto"/>
        <w:rPr>
          <w:sz w:val="22"/>
        </w:rPr>
      </w:pPr>
      <w:r w:rsidRPr="003660E4">
        <w:rPr>
          <w:sz w:val="22"/>
        </w:rPr>
        <w:t>Řešení zahlcování systému datovými balíky ze spisové služby</w:t>
      </w:r>
      <w:r w:rsidR="00FA12F2" w:rsidRPr="003660E4">
        <w:rPr>
          <w:sz w:val="22"/>
        </w:rPr>
        <w:t xml:space="preserve"> – předmět plnění uvedený v čl. 1.</w:t>
      </w:r>
      <w:r w:rsidR="00314E6A" w:rsidRPr="003660E4">
        <w:rPr>
          <w:sz w:val="22"/>
        </w:rPr>
        <w:t>1.</w:t>
      </w:r>
      <w:r w:rsidR="00FA12F2" w:rsidRPr="003660E4">
        <w:rPr>
          <w:sz w:val="22"/>
        </w:rPr>
        <w:t>2.17 této ZD</w:t>
      </w:r>
      <w:r w:rsidR="00D06243">
        <w:rPr>
          <w:sz w:val="22"/>
        </w:rPr>
        <w:t>.</w:t>
      </w:r>
    </w:p>
    <w:p w:rsidR="006C75FE" w:rsidRPr="003660E4" w:rsidRDefault="006C75FE" w:rsidP="003660E4">
      <w:pPr>
        <w:widowControl w:val="0"/>
        <w:numPr>
          <w:ilvl w:val="0"/>
          <w:numId w:val="27"/>
        </w:numPr>
        <w:spacing w:before="180" w:after="0" w:line="240" w:lineRule="auto"/>
        <w:rPr>
          <w:sz w:val="22"/>
        </w:rPr>
      </w:pPr>
      <w:r w:rsidRPr="003660E4">
        <w:rPr>
          <w:sz w:val="22"/>
        </w:rPr>
        <w:t xml:space="preserve">Uvádění adresátů při vypravování dokumentů ze systému do SSL </w:t>
      </w:r>
      <w:proofErr w:type="spellStart"/>
      <w:r w:rsidRPr="003660E4">
        <w:rPr>
          <w:sz w:val="22"/>
        </w:rPr>
        <w:t>Magion</w:t>
      </w:r>
      <w:proofErr w:type="spellEnd"/>
      <w:r w:rsidRPr="003660E4">
        <w:rPr>
          <w:sz w:val="22"/>
        </w:rPr>
        <w:t xml:space="preserve"> (automaticky je spisovka neumí najít, v současné době je vkládáno ručně)</w:t>
      </w:r>
      <w:r w:rsidR="00FA12F2" w:rsidRPr="003660E4">
        <w:rPr>
          <w:sz w:val="22"/>
        </w:rPr>
        <w:t xml:space="preserve"> – předmět plnění uvedený v čl. 1.</w:t>
      </w:r>
      <w:r w:rsidR="00314E6A" w:rsidRPr="003660E4">
        <w:rPr>
          <w:sz w:val="22"/>
        </w:rPr>
        <w:t>1.</w:t>
      </w:r>
      <w:r w:rsidR="00FA12F2" w:rsidRPr="003660E4">
        <w:rPr>
          <w:sz w:val="22"/>
        </w:rPr>
        <w:t>2.18 této ZD</w:t>
      </w:r>
    </w:p>
    <w:p w:rsidR="006C75FE" w:rsidRPr="003660E4" w:rsidRDefault="006C75FE" w:rsidP="003660E4">
      <w:pPr>
        <w:widowControl w:val="0"/>
        <w:numPr>
          <w:ilvl w:val="0"/>
          <w:numId w:val="27"/>
        </w:numPr>
        <w:spacing w:before="180" w:after="0" w:line="240" w:lineRule="auto"/>
        <w:rPr>
          <w:sz w:val="22"/>
        </w:rPr>
      </w:pPr>
      <w:r w:rsidRPr="003660E4">
        <w:rPr>
          <w:sz w:val="22"/>
        </w:rPr>
        <w:t>Dokumentace k</w:t>
      </w:r>
      <w:r w:rsidR="00FA12F2" w:rsidRPr="003660E4">
        <w:rPr>
          <w:sz w:val="22"/>
        </w:rPr>
        <w:t> </w:t>
      </w:r>
      <w:r w:rsidRPr="003660E4">
        <w:rPr>
          <w:sz w:val="22"/>
        </w:rPr>
        <w:t>projektu</w:t>
      </w:r>
      <w:r w:rsidR="00FA12F2" w:rsidRPr="003660E4">
        <w:rPr>
          <w:sz w:val="22"/>
        </w:rPr>
        <w:t>.</w:t>
      </w:r>
    </w:p>
    <w:p w:rsidR="006C75FE" w:rsidRPr="003660E4" w:rsidRDefault="006C75FE" w:rsidP="003660E4">
      <w:pPr>
        <w:widowControl w:val="0"/>
        <w:numPr>
          <w:ilvl w:val="0"/>
          <w:numId w:val="27"/>
        </w:numPr>
        <w:spacing w:before="180" w:after="0" w:line="240" w:lineRule="auto"/>
        <w:rPr>
          <w:sz w:val="22"/>
        </w:rPr>
      </w:pPr>
      <w:r w:rsidRPr="003660E4">
        <w:rPr>
          <w:sz w:val="22"/>
        </w:rPr>
        <w:t>Školení</w:t>
      </w:r>
      <w:r w:rsidR="00FA12F2" w:rsidRPr="003660E4">
        <w:rPr>
          <w:sz w:val="22"/>
        </w:rPr>
        <w:t>.</w:t>
      </w:r>
    </w:p>
    <w:p w:rsidR="00381ADB" w:rsidRPr="003660E4" w:rsidRDefault="00381ADB" w:rsidP="003660E4">
      <w:pPr>
        <w:widowControl w:val="0"/>
        <w:spacing w:before="180" w:after="0" w:line="240" w:lineRule="auto"/>
        <w:rPr>
          <w:b/>
          <w:sz w:val="22"/>
        </w:rPr>
      </w:pPr>
      <w:r w:rsidRPr="003660E4">
        <w:rPr>
          <w:b/>
          <w:sz w:val="22"/>
        </w:rPr>
        <w:t xml:space="preserve">Účastník zadávacího řízení ve své nabídce předloží podrobný Harmonogram provádění předmětu veřejné zakázky </w:t>
      </w:r>
      <w:r w:rsidR="00237B55" w:rsidRPr="003660E4">
        <w:rPr>
          <w:b/>
          <w:sz w:val="22"/>
        </w:rPr>
        <w:t xml:space="preserve">v týdnech </w:t>
      </w:r>
      <w:r w:rsidRPr="003660E4">
        <w:rPr>
          <w:b/>
          <w:sz w:val="22"/>
        </w:rPr>
        <w:t>dle</w:t>
      </w:r>
      <w:r w:rsidR="00237B55" w:rsidRPr="003660E4">
        <w:rPr>
          <w:b/>
          <w:sz w:val="22"/>
        </w:rPr>
        <w:t xml:space="preserve"> časových</w:t>
      </w:r>
      <w:r w:rsidRPr="003660E4">
        <w:rPr>
          <w:b/>
          <w:sz w:val="22"/>
        </w:rPr>
        <w:t xml:space="preserve"> </w:t>
      </w:r>
      <w:r w:rsidR="00237B55" w:rsidRPr="003660E4">
        <w:rPr>
          <w:b/>
          <w:sz w:val="22"/>
        </w:rPr>
        <w:t xml:space="preserve">požadavků zadavatele na provádění předmětu plnění </w:t>
      </w:r>
      <w:r w:rsidRPr="003660E4">
        <w:rPr>
          <w:b/>
          <w:sz w:val="22"/>
        </w:rPr>
        <w:t>uvedených výše v tomto článku ZD</w:t>
      </w:r>
      <w:r w:rsidR="00237B55" w:rsidRPr="003660E4">
        <w:rPr>
          <w:b/>
          <w:sz w:val="22"/>
        </w:rPr>
        <w:t>. Harmonogram</w:t>
      </w:r>
      <w:r w:rsidRPr="003660E4">
        <w:rPr>
          <w:b/>
          <w:sz w:val="22"/>
        </w:rPr>
        <w:t xml:space="preserve"> </w:t>
      </w:r>
      <w:r w:rsidR="00237B55" w:rsidRPr="003660E4">
        <w:rPr>
          <w:b/>
          <w:sz w:val="22"/>
        </w:rPr>
        <w:t>se stane</w:t>
      </w:r>
      <w:r w:rsidRPr="003660E4">
        <w:rPr>
          <w:b/>
          <w:sz w:val="22"/>
        </w:rPr>
        <w:t xml:space="preserve"> součástí smlouvy</w:t>
      </w:r>
      <w:r w:rsidR="00237B55" w:rsidRPr="003660E4">
        <w:rPr>
          <w:b/>
          <w:sz w:val="22"/>
        </w:rPr>
        <w:t xml:space="preserve"> s vybraným dodavatelem</w:t>
      </w:r>
      <w:r w:rsidRPr="003660E4">
        <w:rPr>
          <w:b/>
          <w:sz w:val="22"/>
        </w:rPr>
        <w:t xml:space="preserve"> jako její příloha č. 2.</w:t>
      </w:r>
    </w:p>
    <w:p w:rsidR="00381ADB" w:rsidRDefault="00381ADB" w:rsidP="003660E4">
      <w:pPr>
        <w:widowControl w:val="0"/>
        <w:spacing w:before="180" w:after="0" w:line="240" w:lineRule="auto"/>
        <w:rPr>
          <w:b/>
          <w:sz w:val="22"/>
        </w:rPr>
      </w:pPr>
      <w:r w:rsidRPr="003660E4">
        <w:rPr>
          <w:b/>
          <w:sz w:val="22"/>
        </w:rPr>
        <w:t>Pokud Harmonogram provádění předmětu veřejné zakázky předložený účastníkem nebude odpovídat</w:t>
      </w:r>
      <w:r w:rsidR="00237B55" w:rsidRPr="003660E4">
        <w:rPr>
          <w:b/>
          <w:sz w:val="22"/>
        </w:rPr>
        <w:t xml:space="preserve"> časovým požadavkům zadavatele</w:t>
      </w:r>
      <w:r w:rsidRPr="003660E4">
        <w:rPr>
          <w:b/>
          <w:sz w:val="22"/>
        </w:rPr>
        <w:t xml:space="preserve"> uvedených výše v tomto článku ZD, bude se jednat o předložení nabídky, která nesplňuje technické podmínky vymezující předmět veřejné zakázky a účastník tím poruší podmínky účasti v zadávacím řízení dle § 37 odst. 1 písm. b) a může být vyloučen ze zadávacího řízení.</w:t>
      </w:r>
    </w:p>
    <w:p w:rsidR="003660E4" w:rsidRPr="003660E4" w:rsidRDefault="003660E4" w:rsidP="003660E4">
      <w:pPr>
        <w:pStyle w:val="Nadpis2"/>
        <w:rPr>
          <w:sz w:val="22"/>
          <w:szCs w:val="22"/>
        </w:rPr>
      </w:pPr>
      <w:bookmarkStart w:id="76" w:name="_Toc8815999"/>
      <w:r w:rsidRPr="003660E4">
        <w:rPr>
          <w:sz w:val="22"/>
          <w:szCs w:val="22"/>
        </w:rPr>
        <w:t xml:space="preserve">9.2 Termín plnění </w:t>
      </w:r>
      <w:r w:rsidR="00743EE3">
        <w:rPr>
          <w:sz w:val="22"/>
          <w:szCs w:val="22"/>
        </w:rPr>
        <w:t xml:space="preserve">zajištění </w:t>
      </w:r>
      <w:r w:rsidR="00743EE3" w:rsidRPr="00C978E6">
        <w:rPr>
          <w:sz w:val="22"/>
          <w:szCs w:val="22"/>
        </w:rPr>
        <w:t>servisních služeb a služeb podpory software</w:t>
      </w:r>
      <w:bookmarkEnd w:id="76"/>
      <w:r w:rsidR="00743EE3" w:rsidRPr="003660E4">
        <w:rPr>
          <w:sz w:val="22"/>
          <w:szCs w:val="22"/>
        </w:rPr>
        <w:t xml:space="preserve"> </w:t>
      </w:r>
    </w:p>
    <w:p w:rsidR="003660E4" w:rsidRPr="003660E4" w:rsidRDefault="003660E4" w:rsidP="003660E4">
      <w:pPr>
        <w:spacing w:line="240" w:lineRule="auto"/>
        <w:rPr>
          <w:b/>
          <w:sz w:val="22"/>
          <w:lang w:eastAsia="cs-CZ"/>
        </w:rPr>
      </w:pPr>
      <w:r w:rsidRPr="003660E4">
        <w:rPr>
          <w:b/>
          <w:sz w:val="22"/>
          <w:lang w:eastAsia="cs-CZ"/>
        </w:rPr>
        <w:t xml:space="preserve">Dodavatel zahájí poskytování </w:t>
      </w:r>
      <w:r w:rsidR="00743EE3" w:rsidRPr="00413C31">
        <w:rPr>
          <w:b/>
          <w:sz w:val="22"/>
          <w:lang w:eastAsia="cs-CZ"/>
        </w:rPr>
        <w:t xml:space="preserve">servisních služeb a služeb podpory software </w:t>
      </w:r>
      <w:r w:rsidRPr="003660E4">
        <w:rPr>
          <w:b/>
          <w:sz w:val="22"/>
          <w:lang w:eastAsia="cs-CZ"/>
        </w:rPr>
        <w:t>k 1. lednu 2020.</w:t>
      </w:r>
    </w:p>
    <w:p w:rsidR="003660E4" w:rsidRPr="003660E4" w:rsidRDefault="00DB73DF" w:rsidP="003660E4">
      <w:pPr>
        <w:spacing w:after="0" w:line="240" w:lineRule="auto"/>
        <w:rPr>
          <w:b/>
          <w:sz w:val="22"/>
          <w:lang w:eastAsia="cs-CZ"/>
        </w:rPr>
      </w:pPr>
      <w:r w:rsidRPr="00413C31">
        <w:rPr>
          <w:b/>
          <w:sz w:val="22"/>
          <w:lang w:eastAsia="cs-CZ"/>
        </w:rPr>
        <w:t xml:space="preserve">Servisních služby a služby podpory software </w:t>
      </w:r>
      <w:r w:rsidR="003660E4" w:rsidRPr="003660E4">
        <w:rPr>
          <w:b/>
          <w:sz w:val="22"/>
          <w:lang w:eastAsia="cs-CZ"/>
        </w:rPr>
        <w:t>bude dodavatel poskytovat po dobu 4 let od zahájení poskytování</w:t>
      </w:r>
      <w:r w:rsidR="003660E4">
        <w:rPr>
          <w:b/>
          <w:sz w:val="22"/>
          <w:lang w:eastAsia="cs-CZ"/>
        </w:rPr>
        <w:t xml:space="preserve">, </w:t>
      </w:r>
      <w:r w:rsidR="003660E4" w:rsidRPr="003660E4">
        <w:rPr>
          <w:b/>
          <w:sz w:val="22"/>
          <w:lang w:eastAsia="cs-CZ"/>
        </w:rPr>
        <w:t>tedy do 31. prosince 2023.</w:t>
      </w:r>
    </w:p>
    <w:p w:rsidR="0059650A" w:rsidRPr="003660E4" w:rsidRDefault="0059650A" w:rsidP="003660E4">
      <w:pPr>
        <w:spacing w:after="0" w:line="240" w:lineRule="auto"/>
        <w:rPr>
          <w:b/>
          <w:sz w:val="22"/>
        </w:rPr>
      </w:pPr>
    </w:p>
    <w:p w:rsidR="00AC0A80" w:rsidRPr="003660E4" w:rsidRDefault="00865EE7" w:rsidP="003660E4">
      <w:pPr>
        <w:pStyle w:val="Nadpis1"/>
        <w:spacing w:before="0" w:line="240" w:lineRule="auto"/>
        <w:rPr>
          <w:sz w:val="22"/>
          <w:szCs w:val="22"/>
        </w:rPr>
      </w:pPr>
      <w:bookmarkStart w:id="77" w:name="_Toc8816000"/>
      <w:r w:rsidRPr="003660E4">
        <w:rPr>
          <w:sz w:val="22"/>
          <w:szCs w:val="22"/>
        </w:rPr>
        <w:lastRenderedPageBreak/>
        <w:t>10</w:t>
      </w:r>
      <w:r w:rsidR="00AC0A80" w:rsidRPr="003660E4">
        <w:rPr>
          <w:sz w:val="22"/>
          <w:szCs w:val="22"/>
        </w:rPr>
        <w:t xml:space="preserve">. </w:t>
      </w:r>
      <w:bookmarkStart w:id="78" w:name="_Toc486403979"/>
      <w:r w:rsidR="00AC0A80" w:rsidRPr="003660E4">
        <w:rPr>
          <w:sz w:val="22"/>
          <w:szCs w:val="22"/>
        </w:rPr>
        <w:t>Místo plnění veřejné zakázky</w:t>
      </w:r>
      <w:bookmarkEnd w:id="77"/>
      <w:bookmarkEnd w:id="78"/>
    </w:p>
    <w:p w:rsidR="00EE17F7" w:rsidRPr="003660E4" w:rsidRDefault="00B25BB7" w:rsidP="003660E4">
      <w:pPr>
        <w:spacing w:line="240" w:lineRule="auto"/>
        <w:rPr>
          <w:sz w:val="22"/>
          <w:lang w:eastAsia="cs-CZ"/>
        </w:rPr>
      </w:pPr>
      <w:r w:rsidRPr="003660E4">
        <w:rPr>
          <w:b/>
          <w:sz w:val="22"/>
          <w:lang w:eastAsia="cs-CZ"/>
        </w:rPr>
        <w:t xml:space="preserve">Místem plnění předmětné veřejné zakázky je Ústav pro státní kontrolu veterinárních biopreparátů a léčiv, </w:t>
      </w:r>
      <w:r w:rsidR="006B631D" w:rsidRPr="003660E4">
        <w:rPr>
          <w:b/>
          <w:sz w:val="22"/>
          <w:lang w:eastAsia="cs-CZ"/>
        </w:rPr>
        <w:t>Hudcova 56a</w:t>
      </w:r>
      <w:r w:rsidRPr="003660E4">
        <w:rPr>
          <w:b/>
          <w:sz w:val="22"/>
          <w:lang w:eastAsia="cs-CZ"/>
        </w:rPr>
        <w:t>, 6</w:t>
      </w:r>
      <w:r w:rsidR="006B631D" w:rsidRPr="003660E4">
        <w:rPr>
          <w:b/>
          <w:sz w:val="22"/>
          <w:lang w:eastAsia="cs-CZ"/>
        </w:rPr>
        <w:t>21</w:t>
      </w:r>
      <w:r w:rsidRPr="003660E4">
        <w:rPr>
          <w:b/>
          <w:sz w:val="22"/>
          <w:lang w:eastAsia="cs-CZ"/>
        </w:rPr>
        <w:t xml:space="preserve"> 00 Brno, Česká republika.</w:t>
      </w:r>
    </w:p>
    <w:p w:rsidR="00645000" w:rsidRPr="003660E4" w:rsidRDefault="00645000" w:rsidP="003660E4">
      <w:pPr>
        <w:pStyle w:val="Nadpis1"/>
        <w:spacing w:line="240" w:lineRule="auto"/>
        <w:rPr>
          <w:sz w:val="22"/>
          <w:szCs w:val="22"/>
        </w:rPr>
      </w:pPr>
      <w:bookmarkStart w:id="79" w:name="_Toc420160422"/>
      <w:bookmarkStart w:id="80" w:name="_Toc486403981"/>
      <w:bookmarkStart w:id="81" w:name="_Toc8816001"/>
      <w:r w:rsidRPr="003660E4">
        <w:rPr>
          <w:sz w:val="22"/>
          <w:szCs w:val="22"/>
        </w:rPr>
        <w:t xml:space="preserve">11. Požadavky na kvalifikaci </w:t>
      </w:r>
      <w:bookmarkEnd w:id="79"/>
      <w:r w:rsidRPr="003660E4">
        <w:rPr>
          <w:sz w:val="22"/>
          <w:szCs w:val="22"/>
        </w:rPr>
        <w:t>dodavatele</w:t>
      </w:r>
      <w:bookmarkEnd w:id="80"/>
      <w:bookmarkEnd w:id="81"/>
    </w:p>
    <w:p w:rsidR="00645000" w:rsidRPr="003660E4" w:rsidRDefault="00B25BB7" w:rsidP="003660E4">
      <w:pPr>
        <w:spacing w:line="240" w:lineRule="auto"/>
        <w:rPr>
          <w:sz w:val="22"/>
        </w:rPr>
      </w:pPr>
      <w:r w:rsidRPr="003660E4">
        <w:rPr>
          <w:b/>
          <w:sz w:val="22"/>
        </w:rPr>
        <w:t>Způsobilým a kvalifikovaným pro plnění veřejné zakázky je dodavatel, který splní kvalifikaci.</w:t>
      </w:r>
    </w:p>
    <w:p w:rsidR="00645000" w:rsidRPr="003660E4" w:rsidRDefault="00645000" w:rsidP="003660E4">
      <w:pPr>
        <w:spacing w:line="240" w:lineRule="auto"/>
        <w:jc w:val="left"/>
        <w:rPr>
          <w:b/>
          <w:sz w:val="22"/>
        </w:rPr>
      </w:pPr>
      <w:r w:rsidRPr="003660E4">
        <w:rPr>
          <w:b/>
          <w:sz w:val="22"/>
        </w:rPr>
        <w:t>Splněním kvalifikace se rozumí:</w:t>
      </w:r>
    </w:p>
    <w:p w:rsidR="00645000" w:rsidRPr="003660E4" w:rsidRDefault="00645000" w:rsidP="003660E4">
      <w:pPr>
        <w:numPr>
          <w:ilvl w:val="0"/>
          <w:numId w:val="15"/>
        </w:numPr>
        <w:spacing w:line="240" w:lineRule="auto"/>
        <w:ind w:left="360"/>
        <w:rPr>
          <w:rFonts w:cs="Arial"/>
          <w:sz w:val="22"/>
        </w:rPr>
      </w:pPr>
      <w:r w:rsidRPr="003660E4">
        <w:rPr>
          <w:rFonts w:cs="Arial"/>
          <w:b/>
          <w:sz w:val="22"/>
          <w:u w:val="single"/>
        </w:rPr>
        <w:t>prokázání základní způsobilosti</w:t>
      </w:r>
      <w:r w:rsidRPr="003660E4">
        <w:rPr>
          <w:rFonts w:cs="Arial"/>
          <w:sz w:val="22"/>
        </w:rPr>
        <w:t xml:space="preserve"> dle ustanovení § 74 zákona (viz odst. 11.1.),</w:t>
      </w:r>
    </w:p>
    <w:p w:rsidR="00645000" w:rsidRPr="003660E4" w:rsidRDefault="00645000" w:rsidP="003660E4">
      <w:pPr>
        <w:numPr>
          <w:ilvl w:val="0"/>
          <w:numId w:val="15"/>
        </w:numPr>
        <w:spacing w:line="240" w:lineRule="auto"/>
        <w:ind w:left="360"/>
        <w:rPr>
          <w:rFonts w:cs="Arial"/>
          <w:sz w:val="22"/>
        </w:rPr>
      </w:pPr>
      <w:r w:rsidRPr="003660E4">
        <w:rPr>
          <w:rFonts w:cs="Arial"/>
          <w:b/>
          <w:sz w:val="22"/>
          <w:u w:val="single"/>
        </w:rPr>
        <w:t>prokázání profesní způsobilosti</w:t>
      </w:r>
      <w:r w:rsidRPr="003660E4">
        <w:rPr>
          <w:rFonts w:cs="Arial"/>
          <w:sz w:val="22"/>
        </w:rPr>
        <w:t xml:space="preserve"> dle ustanovení § 77 zákona (viz odst. 11.2.),</w:t>
      </w:r>
    </w:p>
    <w:p w:rsidR="00645000" w:rsidRPr="003660E4" w:rsidRDefault="00645000" w:rsidP="003660E4">
      <w:pPr>
        <w:numPr>
          <w:ilvl w:val="0"/>
          <w:numId w:val="15"/>
        </w:numPr>
        <w:spacing w:line="240" w:lineRule="auto"/>
        <w:ind w:left="360"/>
        <w:rPr>
          <w:rFonts w:cs="Arial"/>
          <w:sz w:val="22"/>
        </w:rPr>
      </w:pPr>
      <w:r w:rsidRPr="003660E4">
        <w:rPr>
          <w:rFonts w:cs="Arial"/>
          <w:b/>
          <w:sz w:val="22"/>
          <w:u w:val="single"/>
        </w:rPr>
        <w:t xml:space="preserve">prokázání technické kvalifikace </w:t>
      </w:r>
      <w:r w:rsidRPr="003660E4">
        <w:rPr>
          <w:rFonts w:cs="Arial"/>
          <w:sz w:val="22"/>
        </w:rPr>
        <w:t>dle ustanovení § 79 odst. 2 zákona (viz odst. 11.3.).</w:t>
      </w:r>
    </w:p>
    <w:p w:rsidR="004B43B8" w:rsidRPr="003660E4" w:rsidRDefault="004B43B8" w:rsidP="003660E4">
      <w:pPr>
        <w:spacing w:line="240" w:lineRule="auto"/>
        <w:rPr>
          <w:rFonts w:cs="Calibri"/>
          <w:sz w:val="22"/>
        </w:rPr>
      </w:pPr>
      <w:r w:rsidRPr="003660E4">
        <w:rPr>
          <w:rFonts w:cs="Calibri"/>
          <w:sz w:val="22"/>
        </w:rPr>
        <w:t xml:space="preserve">Zadavatel upozorňuje na skutečnost, že podle § 86 odst. 5 zákona musí doklady, kterými dodavatel prokazuje splnění kvalifikace dle § 74 (základní způsobilost) a § 77 (profesní způsobilost) prokazovat splnění požadovaného kritéria způsobilosti nejpozději v době 3 měsíců </w:t>
      </w:r>
      <w:r w:rsidRPr="003660E4">
        <w:rPr>
          <w:rFonts w:cs="Calibri"/>
          <w:caps/>
          <w:sz w:val="22"/>
        </w:rPr>
        <w:t>přede</w:t>
      </w:r>
      <w:r w:rsidRPr="003660E4">
        <w:rPr>
          <w:rFonts w:cs="Calibri"/>
          <w:sz w:val="22"/>
        </w:rPr>
        <w:t xml:space="preserve"> DNEM </w:t>
      </w:r>
      <w:r w:rsidRPr="003660E4">
        <w:rPr>
          <w:rFonts w:cs="Calibri"/>
          <w:caps/>
          <w:sz w:val="22"/>
        </w:rPr>
        <w:t>zahájení zadávacího řízení</w:t>
      </w:r>
      <w:r w:rsidRPr="003660E4">
        <w:rPr>
          <w:rFonts w:cs="Calibri"/>
          <w:sz w:val="22"/>
        </w:rPr>
        <w:t xml:space="preserve">. </w:t>
      </w:r>
    </w:p>
    <w:p w:rsidR="004B43B8" w:rsidRPr="003660E4" w:rsidRDefault="004B43B8" w:rsidP="003660E4">
      <w:pPr>
        <w:autoSpaceDE w:val="0"/>
        <w:autoSpaceDN w:val="0"/>
        <w:adjustRightInd w:val="0"/>
        <w:spacing w:line="240" w:lineRule="auto"/>
        <w:ind w:right="-141"/>
        <w:rPr>
          <w:rFonts w:cs="Calibri"/>
          <w:sz w:val="22"/>
          <w:u w:val="single"/>
        </w:rPr>
      </w:pPr>
      <w:r w:rsidRPr="003660E4">
        <w:rPr>
          <w:rFonts w:cs="Calibri"/>
          <w:sz w:val="22"/>
          <w:u w:val="single"/>
        </w:rPr>
        <w:t>Dle § 45 odst. 1 zákona se doklady prokazující splnění kvalifikace předkládají v prosté kopii a dle § 56 odst. 3 zákona dodavatelé předkládají doklady o kvalifikaci jako součást nabídky.</w:t>
      </w:r>
    </w:p>
    <w:p w:rsidR="004B43B8" w:rsidRPr="003660E4" w:rsidRDefault="004B43B8" w:rsidP="003660E4">
      <w:pPr>
        <w:autoSpaceDE w:val="0"/>
        <w:autoSpaceDN w:val="0"/>
        <w:adjustRightInd w:val="0"/>
        <w:spacing w:line="240" w:lineRule="auto"/>
        <w:ind w:right="-141"/>
        <w:rPr>
          <w:rFonts w:cs="Calibri"/>
          <w:sz w:val="22"/>
        </w:rPr>
      </w:pPr>
      <w:r w:rsidRPr="003660E4">
        <w:rPr>
          <w:rFonts w:cs="Calibri"/>
          <w:sz w:val="22"/>
        </w:rPr>
        <w:t xml:space="preserve">Zadavatel si může v průběhu zadávacího řízení vyžádat předložení originálů nebo úředně ověřených kopií dokladů o kvalifikaci. </w:t>
      </w:r>
    </w:p>
    <w:p w:rsidR="004B43B8" w:rsidRPr="003660E4" w:rsidRDefault="004B43B8" w:rsidP="003660E4">
      <w:pPr>
        <w:autoSpaceDE w:val="0"/>
        <w:autoSpaceDN w:val="0"/>
        <w:adjustRightInd w:val="0"/>
        <w:spacing w:line="240" w:lineRule="auto"/>
        <w:ind w:right="-141"/>
        <w:rPr>
          <w:rFonts w:cs="Calibri"/>
          <w:sz w:val="22"/>
        </w:rPr>
      </w:pPr>
      <w:r w:rsidRPr="003660E4">
        <w:rPr>
          <w:rFonts w:cs="Calibri"/>
          <w:sz w:val="22"/>
        </w:rPr>
        <w:t>Pokud zákon nebo zadavatel vyžaduje předložení dokladu podle právního řádu České republiky, může dodavatel předložit obdobný doklad podle právního řádu státu, ve kterém se tento doklad vydává; tento doklad se předkládá s překladem do českého jazyka. Má-li zadavatel pochybnosti o správnosti překladu, může si vyžádat předložení úředně ověřeného překladu dokladu do českého jazyka tlumočníkem zapsaným do seznamu znalců a tlumočníků. Doklad ve slovenském jazyce a doklad o vzdělání v latinském jazyce se předkládají bez překladu. Pokud se podle příslušného právního řádu požadovaný doklad nevydává, může být nahrazen čestným prohlášením.</w:t>
      </w:r>
    </w:p>
    <w:p w:rsidR="000A174C" w:rsidRPr="003660E4" w:rsidRDefault="000A174C" w:rsidP="003660E4">
      <w:pPr>
        <w:autoSpaceDE w:val="0"/>
        <w:autoSpaceDN w:val="0"/>
        <w:adjustRightInd w:val="0"/>
        <w:spacing w:line="240" w:lineRule="auto"/>
        <w:ind w:right="-141"/>
        <w:rPr>
          <w:rFonts w:cs="Calibri"/>
          <w:sz w:val="22"/>
        </w:rPr>
      </w:pPr>
      <w:r w:rsidRPr="003660E4">
        <w:rPr>
          <w:rFonts w:cs="Calibri"/>
          <w:sz w:val="22"/>
        </w:rPr>
        <w:t>Povinnost předložit doklad může dodavatel splnit odkazem na odpovídající informace vedené v informačním systému veřejné správy ve smyslu zákona č. 365/2000 Sb., o informačních systémech veřejné správy a o změně některých dalších zákonů, ve znění pozdějších předpisů nebo v obdobném systému vedeném v jiném členském státu, který umožňuje neomezený dálkový přístup. Takový odkaz musí obsahovat internetovou adresu a údaje pro přihlášení a vyhledání požadované informace, jsou-li takové údaje nezbytné.</w:t>
      </w:r>
    </w:p>
    <w:p w:rsidR="00645000" w:rsidRPr="003660E4" w:rsidRDefault="004B43B8" w:rsidP="003660E4">
      <w:pPr>
        <w:autoSpaceDE w:val="0"/>
        <w:autoSpaceDN w:val="0"/>
        <w:adjustRightInd w:val="0"/>
        <w:spacing w:line="240" w:lineRule="auto"/>
        <w:rPr>
          <w:rFonts w:asciiTheme="minorHAnsi" w:hAnsiTheme="minorHAnsi" w:cs="Calibri"/>
          <w:b/>
          <w:bCs/>
          <w:sz w:val="22"/>
          <w:u w:val="single"/>
        </w:rPr>
      </w:pPr>
      <w:r w:rsidRPr="003660E4">
        <w:rPr>
          <w:rFonts w:cs="Calibri"/>
          <w:sz w:val="22"/>
        </w:rPr>
        <w:t>Vybraný dodavatel je povinen dle § 122 zákona předložit před podpisem smlouvy zadavateli originály nebo ověřené kopie dokladů prokazující splnění kvalifikace, pokud nebyly součástí nabídky dodavatele nebo předloženy na základě výzvy zadavatele.</w:t>
      </w:r>
    </w:p>
    <w:p w:rsidR="00645000" w:rsidRPr="003660E4" w:rsidRDefault="00645000" w:rsidP="003660E4">
      <w:pPr>
        <w:pStyle w:val="Nadpis2"/>
        <w:spacing w:line="240" w:lineRule="auto"/>
        <w:rPr>
          <w:rFonts w:eastAsia="Batang"/>
          <w:sz w:val="22"/>
          <w:szCs w:val="22"/>
        </w:rPr>
      </w:pPr>
      <w:bookmarkStart w:id="82" w:name="_Toc420160423"/>
      <w:bookmarkStart w:id="83" w:name="_Toc486403982"/>
      <w:bookmarkStart w:id="84" w:name="_Toc8816002"/>
      <w:r w:rsidRPr="003660E4">
        <w:rPr>
          <w:rFonts w:eastAsia="Batang"/>
          <w:sz w:val="22"/>
          <w:szCs w:val="22"/>
        </w:rPr>
        <w:t xml:space="preserve">11.1 Základní </w:t>
      </w:r>
      <w:bookmarkEnd w:id="82"/>
      <w:r w:rsidRPr="003660E4">
        <w:rPr>
          <w:rFonts w:eastAsia="Batang"/>
          <w:sz w:val="22"/>
          <w:szCs w:val="22"/>
        </w:rPr>
        <w:t>způsobilost</w:t>
      </w:r>
      <w:bookmarkEnd w:id="83"/>
      <w:bookmarkEnd w:id="84"/>
    </w:p>
    <w:p w:rsidR="00645000" w:rsidRPr="003660E4" w:rsidRDefault="00645000" w:rsidP="003660E4">
      <w:pPr>
        <w:pStyle w:val="Nadpis3"/>
        <w:spacing w:line="240" w:lineRule="auto"/>
        <w:rPr>
          <w:sz w:val="22"/>
          <w:szCs w:val="22"/>
        </w:rPr>
      </w:pPr>
      <w:bookmarkStart w:id="85" w:name="_Toc486403983"/>
      <w:bookmarkStart w:id="86" w:name="_Toc518730213"/>
      <w:bookmarkStart w:id="87" w:name="_Toc3370351"/>
      <w:bookmarkStart w:id="88" w:name="_Toc8815863"/>
      <w:bookmarkStart w:id="89" w:name="_Toc8816003"/>
      <w:r w:rsidRPr="003660E4">
        <w:rPr>
          <w:i/>
          <w:sz w:val="22"/>
          <w:szCs w:val="22"/>
        </w:rPr>
        <w:t xml:space="preserve">11.1.1 </w:t>
      </w:r>
      <w:r w:rsidRPr="003660E4">
        <w:rPr>
          <w:rFonts w:cs="Calibri"/>
          <w:i/>
          <w:sz w:val="22"/>
          <w:szCs w:val="22"/>
        </w:rPr>
        <w:t>Základní způsobilost splní účastník zadávacího řízení</w:t>
      </w:r>
      <w:r w:rsidRPr="003660E4">
        <w:rPr>
          <w:sz w:val="22"/>
          <w:szCs w:val="22"/>
        </w:rPr>
        <w:t>:</w:t>
      </w:r>
      <w:bookmarkEnd w:id="85"/>
      <w:bookmarkEnd w:id="86"/>
      <w:bookmarkEnd w:id="87"/>
      <w:bookmarkEnd w:id="88"/>
      <w:bookmarkEnd w:id="89"/>
    </w:p>
    <w:p w:rsidR="00A56178" w:rsidRPr="003660E4" w:rsidRDefault="00A56178" w:rsidP="003660E4">
      <w:pPr>
        <w:spacing w:line="240" w:lineRule="auto"/>
        <w:ind w:left="567" w:right="-2" w:hanging="283"/>
        <w:rPr>
          <w:rFonts w:cs="Calibri"/>
          <w:sz w:val="22"/>
        </w:rPr>
      </w:pPr>
      <w:r w:rsidRPr="003660E4">
        <w:rPr>
          <w:rFonts w:cs="Calibri"/>
          <w:sz w:val="22"/>
        </w:rPr>
        <w:t>a)</w:t>
      </w:r>
      <w:r w:rsidRPr="003660E4">
        <w:rPr>
          <w:rFonts w:cs="Calibri"/>
          <w:sz w:val="22"/>
        </w:rPr>
        <w:tab/>
        <w:t xml:space="preserve">který nebyl </w:t>
      </w:r>
      <w:r w:rsidRPr="003660E4">
        <w:rPr>
          <w:sz w:val="22"/>
        </w:rPr>
        <w:t xml:space="preserve">v zemi svého sídla v posledních 5 letech </w:t>
      </w:r>
      <w:r w:rsidRPr="003660E4">
        <w:rPr>
          <w:caps/>
          <w:sz w:val="22"/>
        </w:rPr>
        <w:t xml:space="preserve">před zahájením zadávacího řízení </w:t>
      </w:r>
      <w:r w:rsidRPr="003660E4">
        <w:rPr>
          <w:rFonts w:cs="Calibri"/>
          <w:sz w:val="22"/>
        </w:rPr>
        <w:t xml:space="preserve">pravomocně odsouzen pro trestný čin </w:t>
      </w:r>
      <w:r w:rsidRPr="003660E4">
        <w:rPr>
          <w:sz w:val="22"/>
        </w:rPr>
        <w:t>uvedený v příloze č. 3 k zákonu (</w:t>
      </w:r>
      <w:r w:rsidRPr="003660E4">
        <w:rPr>
          <w:i/>
          <w:sz w:val="22"/>
        </w:rPr>
        <w:t>viz příloha č. 2 této zadávací dokumentace</w:t>
      </w:r>
      <w:r w:rsidRPr="003660E4">
        <w:rPr>
          <w:sz w:val="22"/>
        </w:rPr>
        <w:t>) nebo obdobný trestný čin podle právního řádu země sídla dodavatele; k zahlazeným odsouzením se nepřihlíží</w:t>
      </w:r>
      <w:r w:rsidRPr="003660E4">
        <w:rPr>
          <w:rFonts w:cs="Calibri"/>
          <w:sz w:val="22"/>
        </w:rPr>
        <w:t xml:space="preserve">; jde-li o právnickou osobu, musí tento předpoklad splňovat jak tato právnická osoba, tak zároveň každý člen statutárního orgánu. Je-li členem statutárního orgánu dodavatele právnická osoba, musí výše uvedené podmínky splňovat jak tato právnická </w:t>
      </w:r>
      <w:r w:rsidRPr="003660E4">
        <w:rPr>
          <w:rFonts w:cs="Calibri"/>
          <w:sz w:val="22"/>
        </w:rPr>
        <w:lastRenderedPageBreak/>
        <w:t xml:space="preserve">osoba, tak každý člen statutárního orgánu této právnické osoby a také </w:t>
      </w:r>
      <w:r w:rsidRPr="003660E4">
        <w:rPr>
          <w:sz w:val="22"/>
        </w:rPr>
        <w:t>osoba zastupující tuto právnickou osobu v statutárním orgánu dodavatele</w:t>
      </w:r>
      <w:r w:rsidRPr="003660E4">
        <w:rPr>
          <w:rFonts w:cs="Calibri"/>
          <w:sz w:val="22"/>
        </w:rPr>
        <w:t xml:space="preserve">. </w:t>
      </w:r>
    </w:p>
    <w:p w:rsidR="00A56178" w:rsidRPr="003660E4" w:rsidRDefault="00A56178" w:rsidP="003660E4">
      <w:pPr>
        <w:spacing w:line="240" w:lineRule="auto"/>
        <w:ind w:left="567" w:right="-2" w:hanging="1"/>
        <w:rPr>
          <w:rFonts w:cs="Calibri"/>
          <w:sz w:val="22"/>
        </w:rPr>
      </w:pPr>
      <w:r w:rsidRPr="003660E4">
        <w:rPr>
          <w:rFonts w:cs="Calibri"/>
          <w:sz w:val="22"/>
        </w:rPr>
        <w:t>Podává-li nabídku či žádost o účast pobočka závodu zahraniční právnické osoby, musí výše uvedené podmínky splňovat tato právnická osoba a vedoucí pobočky závodu,</w:t>
      </w:r>
    </w:p>
    <w:p w:rsidR="00A56178" w:rsidRPr="003660E4" w:rsidRDefault="00A56178" w:rsidP="003660E4">
      <w:pPr>
        <w:spacing w:line="240" w:lineRule="auto"/>
        <w:ind w:left="567" w:right="-2"/>
        <w:rPr>
          <w:rFonts w:cs="Calibri"/>
          <w:sz w:val="22"/>
        </w:rPr>
      </w:pPr>
      <w:r w:rsidRPr="003660E4">
        <w:rPr>
          <w:rFonts w:cs="Calibri"/>
          <w:sz w:val="22"/>
        </w:rPr>
        <w:t xml:space="preserve">Podává-li nabídku či žádost o účast pobočka závodu české právnické osoby, musí výše uvedené podmínky splňovat vedle výše uvedených osob rovněž vedoucí pobočky; </w:t>
      </w:r>
    </w:p>
    <w:p w:rsidR="00A56178" w:rsidRPr="003660E4" w:rsidRDefault="00A56178" w:rsidP="003660E4">
      <w:pPr>
        <w:spacing w:line="240" w:lineRule="auto"/>
        <w:ind w:left="567" w:right="-2" w:hanging="283"/>
        <w:rPr>
          <w:sz w:val="22"/>
        </w:rPr>
      </w:pPr>
      <w:r w:rsidRPr="003660E4">
        <w:rPr>
          <w:sz w:val="22"/>
        </w:rPr>
        <w:t>b)</w:t>
      </w:r>
      <w:r w:rsidRPr="003660E4">
        <w:rPr>
          <w:sz w:val="22"/>
        </w:rPr>
        <w:tab/>
        <w:t>který nemá v České republice nebo v zemi svého sídla v evidenci daní zachycen splatný daňový nedoplatek,</w:t>
      </w:r>
    </w:p>
    <w:p w:rsidR="00A56178" w:rsidRPr="003660E4" w:rsidRDefault="00A56178" w:rsidP="003660E4">
      <w:pPr>
        <w:spacing w:line="240" w:lineRule="auto"/>
        <w:ind w:left="567" w:right="-2" w:hanging="283"/>
        <w:rPr>
          <w:sz w:val="22"/>
        </w:rPr>
      </w:pPr>
      <w:r w:rsidRPr="003660E4">
        <w:rPr>
          <w:sz w:val="22"/>
        </w:rPr>
        <w:t>c)</w:t>
      </w:r>
      <w:r w:rsidRPr="003660E4">
        <w:rPr>
          <w:sz w:val="22"/>
        </w:rPr>
        <w:tab/>
        <w:t>který nemá v České republice nebo v zemi svého sídla splatný nedoplatek na pojistném nebo na penále na veřejné zdravotní pojištění,</w:t>
      </w:r>
    </w:p>
    <w:p w:rsidR="00A56178" w:rsidRPr="003660E4" w:rsidRDefault="00A56178" w:rsidP="003660E4">
      <w:pPr>
        <w:spacing w:line="240" w:lineRule="auto"/>
        <w:ind w:left="567" w:right="-2" w:hanging="283"/>
        <w:rPr>
          <w:sz w:val="22"/>
        </w:rPr>
      </w:pPr>
      <w:r w:rsidRPr="003660E4">
        <w:rPr>
          <w:sz w:val="22"/>
        </w:rPr>
        <w:t>d)</w:t>
      </w:r>
      <w:r w:rsidRPr="003660E4">
        <w:rPr>
          <w:sz w:val="22"/>
        </w:rPr>
        <w:tab/>
        <w:t>který nemá v České republice nebo v zemi svého sídla splatný nedoplatek na pojistném nebo na penále na sociální zabezpečení a příspěvku na státní politiku zaměstnanosti,</w:t>
      </w:r>
    </w:p>
    <w:p w:rsidR="00A56178" w:rsidRPr="003660E4" w:rsidRDefault="00A56178" w:rsidP="003660E4">
      <w:pPr>
        <w:spacing w:line="240" w:lineRule="auto"/>
        <w:ind w:left="567" w:right="-2" w:hanging="283"/>
        <w:rPr>
          <w:sz w:val="22"/>
        </w:rPr>
      </w:pPr>
      <w:r w:rsidRPr="003660E4">
        <w:rPr>
          <w:sz w:val="22"/>
        </w:rPr>
        <w:t>e)</w:t>
      </w:r>
      <w:r w:rsidRPr="003660E4">
        <w:rPr>
          <w:sz w:val="22"/>
        </w:rPr>
        <w:tab/>
        <w:t>který není v likvidaci, nebylo proti němu vydáno rozhodnutí o úpadku, nebyla vůči němu nařízena nucená správa podle jiného právního předpisu nebo v obdobné situaci podle právního řádu země sídla dodavatele.</w:t>
      </w:r>
    </w:p>
    <w:p w:rsidR="00A56178" w:rsidRPr="003660E4" w:rsidRDefault="00A56178" w:rsidP="003660E4">
      <w:pPr>
        <w:pStyle w:val="Nadpis3"/>
        <w:spacing w:line="240" w:lineRule="auto"/>
        <w:rPr>
          <w:rFonts w:eastAsia="Batang"/>
          <w:b w:val="0"/>
          <w:i/>
          <w:sz w:val="22"/>
          <w:szCs w:val="22"/>
        </w:rPr>
      </w:pPr>
      <w:bookmarkStart w:id="90" w:name="_Toc486403984"/>
      <w:bookmarkStart w:id="91" w:name="_Toc526240343"/>
      <w:bookmarkStart w:id="92" w:name="_Toc526240535"/>
      <w:bookmarkStart w:id="93" w:name="_Toc536187243"/>
      <w:bookmarkStart w:id="94" w:name="_Toc3370352"/>
      <w:bookmarkStart w:id="95" w:name="_Toc8815864"/>
      <w:bookmarkStart w:id="96" w:name="_Toc8816004"/>
      <w:r w:rsidRPr="003660E4">
        <w:rPr>
          <w:rFonts w:eastAsia="Batang"/>
          <w:b w:val="0"/>
          <w:i/>
          <w:sz w:val="22"/>
          <w:szCs w:val="22"/>
        </w:rPr>
        <w:t>11.1.2 Prokázání splnění základní způsobilosti</w:t>
      </w:r>
      <w:bookmarkEnd w:id="90"/>
      <w:bookmarkEnd w:id="91"/>
      <w:bookmarkEnd w:id="92"/>
      <w:bookmarkEnd w:id="93"/>
      <w:bookmarkEnd w:id="94"/>
      <w:bookmarkEnd w:id="95"/>
      <w:bookmarkEnd w:id="96"/>
    </w:p>
    <w:p w:rsidR="00A56178" w:rsidRPr="003660E4" w:rsidRDefault="00A56178" w:rsidP="003660E4">
      <w:pPr>
        <w:spacing w:line="240" w:lineRule="auto"/>
        <w:ind w:right="-284"/>
        <w:rPr>
          <w:sz w:val="22"/>
        </w:rPr>
      </w:pPr>
      <w:r w:rsidRPr="003660E4">
        <w:rPr>
          <w:sz w:val="22"/>
        </w:rPr>
        <w:t xml:space="preserve">Dodavatel prokazuje splnění podmínek základní způsobilosti </w:t>
      </w:r>
      <w:r w:rsidRPr="003660E4">
        <w:rPr>
          <w:sz w:val="22"/>
          <w:u w:val="single"/>
        </w:rPr>
        <w:t>ve vztahu k České republice</w:t>
      </w:r>
      <w:r w:rsidRPr="003660E4">
        <w:rPr>
          <w:sz w:val="22"/>
        </w:rPr>
        <w:t xml:space="preserve"> předložením </w:t>
      </w:r>
      <w:r w:rsidRPr="003660E4">
        <w:rPr>
          <w:sz w:val="22"/>
          <w:u w:val="single"/>
        </w:rPr>
        <w:t>prostých kopií</w:t>
      </w:r>
    </w:p>
    <w:p w:rsidR="00A56178" w:rsidRPr="003660E4" w:rsidRDefault="00A56178" w:rsidP="003660E4">
      <w:pPr>
        <w:numPr>
          <w:ilvl w:val="0"/>
          <w:numId w:val="40"/>
        </w:numPr>
        <w:spacing w:line="240" w:lineRule="auto"/>
        <w:ind w:left="426"/>
        <w:rPr>
          <w:sz w:val="22"/>
        </w:rPr>
      </w:pPr>
      <w:r w:rsidRPr="003660E4">
        <w:rPr>
          <w:sz w:val="22"/>
        </w:rPr>
        <w:t>příslušných výpisů z evidence Rejstříku trestů fyzických a právnických osob ve vztahu k § 74 odst. 1 písm. a) zákona,</w:t>
      </w:r>
    </w:p>
    <w:p w:rsidR="00A56178" w:rsidRPr="003660E4" w:rsidRDefault="00A56178" w:rsidP="003660E4">
      <w:pPr>
        <w:spacing w:line="240" w:lineRule="auto"/>
        <w:ind w:left="426" w:hanging="360"/>
        <w:rPr>
          <w:sz w:val="22"/>
        </w:rPr>
      </w:pPr>
      <w:r w:rsidRPr="003660E4">
        <w:rPr>
          <w:sz w:val="22"/>
        </w:rPr>
        <w:t>b)</w:t>
      </w:r>
      <w:r w:rsidRPr="003660E4">
        <w:rPr>
          <w:sz w:val="22"/>
        </w:rPr>
        <w:tab/>
        <w:t>potvrzení příslušného finančního úřadu ve vztahu k § 74 odst. 1 písm. b) zákona,</w:t>
      </w:r>
    </w:p>
    <w:p w:rsidR="00A56178" w:rsidRPr="003660E4" w:rsidRDefault="00A56178" w:rsidP="003660E4">
      <w:pPr>
        <w:spacing w:line="240" w:lineRule="auto"/>
        <w:ind w:left="426" w:hanging="360"/>
        <w:rPr>
          <w:sz w:val="22"/>
        </w:rPr>
      </w:pPr>
      <w:r w:rsidRPr="003660E4">
        <w:rPr>
          <w:sz w:val="22"/>
        </w:rPr>
        <w:t>c)</w:t>
      </w:r>
      <w:r w:rsidRPr="003660E4">
        <w:rPr>
          <w:sz w:val="22"/>
        </w:rPr>
        <w:tab/>
        <w:t>písemného čestného prohlášení ve vztahu ke spotřební dani ve vztahu k § 74 odst. 1 písm. b) zákona,</w:t>
      </w:r>
    </w:p>
    <w:p w:rsidR="00A56178" w:rsidRPr="003660E4" w:rsidRDefault="00A56178" w:rsidP="003660E4">
      <w:pPr>
        <w:spacing w:line="240" w:lineRule="auto"/>
        <w:ind w:left="426" w:hanging="360"/>
        <w:rPr>
          <w:sz w:val="22"/>
        </w:rPr>
      </w:pPr>
      <w:r w:rsidRPr="003660E4">
        <w:rPr>
          <w:sz w:val="22"/>
        </w:rPr>
        <w:t>d)</w:t>
      </w:r>
      <w:r w:rsidRPr="003660E4">
        <w:rPr>
          <w:sz w:val="22"/>
        </w:rPr>
        <w:tab/>
        <w:t>písemného čestného prohlášení ve vztahu k § 74 odst. 1 písm. c) zákona,</w:t>
      </w:r>
    </w:p>
    <w:p w:rsidR="00A56178" w:rsidRPr="003660E4" w:rsidRDefault="00A56178" w:rsidP="003660E4">
      <w:pPr>
        <w:spacing w:line="240" w:lineRule="auto"/>
        <w:ind w:left="426" w:hanging="360"/>
        <w:rPr>
          <w:sz w:val="22"/>
        </w:rPr>
      </w:pPr>
      <w:r w:rsidRPr="003660E4">
        <w:rPr>
          <w:sz w:val="22"/>
        </w:rPr>
        <w:t>e)</w:t>
      </w:r>
      <w:r w:rsidRPr="003660E4">
        <w:rPr>
          <w:sz w:val="22"/>
        </w:rPr>
        <w:tab/>
        <w:t>potvrzení příslušné okresní správy sociálního zabezpečení ve vztahu k § 74 odst. 1 písm. d) zákona,</w:t>
      </w:r>
    </w:p>
    <w:p w:rsidR="00A56178" w:rsidRPr="003660E4" w:rsidRDefault="00A56178" w:rsidP="003660E4">
      <w:pPr>
        <w:spacing w:line="240" w:lineRule="auto"/>
        <w:ind w:left="426" w:hanging="360"/>
        <w:rPr>
          <w:sz w:val="22"/>
        </w:rPr>
      </w:pPr>
      <w:r w:rsidRPr="003660E4">
        <w:rPr>
          <w:sz w:val="22"/>
        </w:rPr>
        <w:t>f)</w:t>
      </w:r>
      <w:r w:rsidRPr="003660E4">
        <w:rPr>
          <w:sz w:val="22"/>
        </w:rPr>
        <w:tab/>
        <w:t>výpisu z obchodního rejstříku, nebo předložením písemného čestného prohlášení v případě, že není v obchodním rejstříku zapsán, ve vztahu k § 74 odst. 1 písm. e) zákona.</w:t>
      </w:r>
    </w:p>
    <w:p w:rsidR="00A56178" w:rsidRPr="003660E4" w:rsidRDefault="00A56178" w:rsidP="003660E4">
      <w:pPr>
        <w:pStyle w:val="Textpsmene"/>
        <w:numPr>
          <w:ilvl w:val="0"/>
          <w:numId w:val="0"/>
        </w:numPr>
        <w:tabs>
          <w:tab w:val="left" w:pos="9214"/>
        </w:tabs>
        <w:spacing w:after="120"/>
        <w:ind w:right="232"/>
        <w:rPr>
          <w:rFonts w:ascii="Calibri" w:hAnsi="Calibri" w:cs="Calibri"/>
          <w:color w:val="FF0000"/>
          <w:sz w:val="22"/>
          <w:szCs w:val="22"/>
        </w:rPr>
      </w:pPr>
      <w:r w:rsidRPr="003660E4">
        <w:rPr>
          <w:rFonts w:ascii="Calibri" w:hAnsi="Calibri" w:cs="Calibri"/>
          <w:sz w:val="22"/>
          <w:szCs w:val="22"/>
        </w:rPr>
        <w:t xml:space="preserve">Za bezdlužnost účastníka zadávacího řízení dle výše uvedených bodů 11.1.2 písm. b), c), d) a e) </w:t>
      </w:r>
      <w:r w:rsidRPr="003660E4">
        <w:rPr>
          <w:rFonts w:ascii="Calibri" w:hAnsi="Calibri" w:cs="Calibri"/>
          <w:caps/>
          <w:sz w:val="22"/>
          <w:szCs w:val="22"/>
        </w:rPr>
        <w:t>je podle zákona považován i stav</w:t>
      </w:r>
      <w:r w:rsidRPr="003660E4">
        <w:rPr>
          <w:rFonts w:ascii="Calibri" w:hAnsi="Calibri" w:cs="Calibri"/>
          <w:sz w:val="22"/>
          <w:szCs w:val="22"/>
        </w:rPr>
        <w:t xml:space="preserve">, kdy má dodavatel se správcem daně nebo s příslušnou OSSZ na jakoukoli dlužnou částku dohodnut </w:t>
      </w:r>
      <w:r w:rsidRPr="003660E4">
        <w:rPr>
          <w:rFonts w:ascii="Calibri" w:hAnsi="Calibri" w:cs="Calibri"/>
          <w:caps/>
          <w:sz w:val="22"/>
          <w:szCs w:val="22"/>
        </w:rPr>
        <w:t>splátkový kalendář</w:t>
      </w:r>
      <w:r w:rsidRPr="003660E4">
        <w:rPr>
          <w:rFonts w:ascii="Calibri" w:hAnsi="Calibri" w:cs="Calibri"/>
          <w:sz w:val="22"/>
          <w:szCs w:val="22"/>
        </w:rPr>
        <w:t xml:space="preserve">. </w:t>
      </w:r>
    </w:p>
    <w:p w:rsidR="00A56178" w:rsidRPr="00F16632" w:rsidRDefault="00A56178" w:rsidP="003660E4">
      <w:pPr>
        <w:tabs>
          <w:tab w:val="left" w:pos="1320"/>
        </w:tabs>
        <w:spacing w:before="120" w:line="240" w:lineRule="auto"/>
        <w:rPr>
          <w:rFonts w:eastAsia="Batang" w:cs="Arial,Bold"/>
          <w:bCs/>
          <w:color w:val="000000"/>
          <w:sz w:val="22"/>
          <w:lang w:eastAsia="cs-CZ"/>
        </w:rPr>
      </w:pPr>
      <w:r w:rsidRPr="00F16632">
        <w:rPr>
          <w:rFonts w:eastAsia="Batang" w:cs="Arial,Bold"/>
          <w:bCs/>
          <w:color w:val="000000"/>
          <w:sz w:val="22"/>
          <w:lang w:eastAsia="cs-CZ"/>
        </w:rPr>
        <w:t xml:space="preserve">Je-li </w:t>
      </w:r>
      <w:r w:rsidRPr="00F16632">
        <w:rPr>
          <w:rFonts w:cs="Calibri"/>
          <w:sz w:val="22"/>
        </w:rPr>
        <w:t>účastníkem zadávacího řízení</w:t>
      </w:r>
      <w:r w:rsidRPr="00F16632">
        <w:rPr>
          <w:rFonts w:eastAsia="Batang" w:cs="Arial,Bold"/>
          <w:bCs/>
          <w:color w:val="000000"/>
          <w:sz w:val="22"/>
          <w:lang w:eastAsia="cs-CZ"/>
        </w:rPr>
        <w:t xml:space="preserve"> právnická osoba, musí </w:t>
      </w:r>
      <w:r w:rsidRPr="00F16632">
        <w:rPr>
          <w:rFonts w:eastAsia="Batang" w:cs="Arial"/>
          <w:bCs/>
          <w:sz w:val="22"/>
          <w:lang w:eastAsia="cs-CZ"/>
        </w:rPr>
        <w:t xml:space="preserve">základní kvalifikační předpoklady podle § 74 odst. 1 písm. a) </w:t>
      </w:r>
      <w:r w:rsidRPr="00F16632">
        <w:rPr>
          <w:rFonts w:eastAsia="Batang" w:cs="Arial,Bold"/>
          <w:bCs/>
          <w:color w:val="000000"/>
          <w:sz w:val="22"/>
          <w:lang w:eastAsia="cs-CZ"/>
        </w:rPr>
        <w:t xml:space="preserve">splňovat jak tato právnická osoba, tak statutární orgán nebo každý člen statutárního orgánu a je-li statutárním orgánem </w:t>
      </w:r>
      <w:r w:rsidRPr="00F16632">
        <w:rPr>
          <w:rFonts w:cs="Calibri"/>
          <w:sz w:val="22"/>
        </w:rPr>
        <w:t>účastníka zadávacího řízení</w:t>
      </w:r>
      <w:r w:rsidRPr="00F16632">
        <w:rPr>
          <w:rFonts w:eastAsia="Batang" w:cs="Arial,Bold"/>
          <w:bCs/>
          <w:color w:val="000000"/>
          <w:sz w:val="22"/>
          <w:lang w:eastAsia="cs-CZ"/>
        </w:rPr>
        <w:t xml:space="preserve"> či členem statutárního orgánu </w:t>
      </w:r>
      <w:r w:rsidRPr="00F16632">
        <w:rPr>
          <w:rFonts w:cs="Calibri"/>
          <w:sz w:val="22"/>
        </w:rPr>
        <w:t>účastníka zadávacího řízení</w:t>
      </w:r>
      <w:r w:rsidRPr="00F16632">
        <w:rPr>
          <w:rFonts w:eastAsia="Batang" w:cs="Arial,Bold"/>
          <w:bCs/>
          <w:color w:val="000000"/>
          <w:sz w:val="22"/>
          <w:lang w:eastAsia="cs-CZ"/>
        </w:rPr>
        <w:t xml:space="preserve"> právnická osoba, musí tento předpoklad splňovat jak tato právnická osoba, tak statutární orgán nebo každý člen statutárního orgánu této právnické osoby. </w:t>
      </w:r>
    </w:p>
    <w:p w:rsidR="00A56178" w:rsidRPr="003660E4" w:rsidRDefault="004B43B8" w:rsidP="003660E4">
      <w:pPr>
        <w:spacing w:line="240" w:lineRule="auto"/>
        <w:ind w:right="-284"/>
        <w:rPr>
          <w:b/>
          <w:sz w:val="22"/>
        </w:rPr>
      </w:pPr>
      <w:r w:rsidRPr="003660E4">
        <w:rPr>
          <w:rFonts w:eastAsia="Batang" w:cs="Calibri"/>
          <w:bCs/>
          <w:color w:val="000000"/>
          <w:sz w:val="22"/>
          <w:lang w:eastAsia="cs-CZ"/>
        </w:rPr>
        <w:t>Zadavatel doporučuje účastníkům zadávacího řízení, aby k prokázání základní způsobilosti použili vzor čestného prohlášení, který je Přílohou č. 2 této zadávací dokumentace.</w:t>
      </w:r>
    </w:p>
    <w:p w:rsidR="00645000" w:rsidRPr="003660E4" w:rsidRDefault="00645000" w:rsidP="003660E4">
      <w:pPr>
        <w:pStyle w:val="Nadpis2"/>
        <w:spacing w:before="0" w:line="240" w:lineRule="auto"/>
        <w:rPr>
          <w:rFonts w:eastAsia="Batang"/>
          <w:sz w:val="22"/>
          <w:szCs w:val="22"/>
        </w:rPr>
      </w:pPr>
      <w:bookmarkStart w:id="97" w:name="_Toc420160426"/>
      <w:bookmarkStart w:id="98" w:name="_Toc486403985"/>
      <w:bookmarkStart w:id="99" w:name="_Toc8816005"/>
      <w:r w:rsidRPr="003660E4">
        <w:rPr>
          <w:rFonts w:eastAsia="Batang"/>
          <w:sz w:val="22"/>
          <w:szCs w:val="22"/>
        </w:rPr>
        <w:t xml:space="preserve">11.2 Profesní </w:t>
      </w:r>
      <w:bookmarkEnd w:id="97"/>
      <w:r w:rsidRPr="003660E4">
        <w:rPr>
          <w:rFonts w:eastAsia="Batang"/>
          <w:sz w:val="22"/>
          <w:szCs w:val="22"/>
        </w:rPr>
        <w:t>způsobilost</w:t>
      </w:r>
      <w:bookmarkEnd w:id="98"/>
      <w:bookmarkEnd w:id="99"/>
    </w:p>
    <w:p w:rsidR="003A037F" w:rsidRPr="003660E4" w:rsidRDefault="003A037F" w:rsidP="003660E4">
      <w:pPr>
        <w:tabs>
          <w:tab w:val="left" w:pos="4680"/>
        </w:tabs>
        <w:autoSpaceDE w:val="0"/>
        <w:autoSpaceDN w:val="0"/>
        <w:adjustRightInd w:val="0"/>
        <w:spacing w:line="240" w:lineRule="auto"/>
        <w:ind w:right="-141"/>
        <w:rPr>
          <w:rFonts w:eastAsia="Batang" w:cs="Arial"/>
          <w:sz w:val="22"/>
          <w:lang w:eastAsia="cs-CZ"/>
        </w:rPr>
      </w:pPr>
      <w:r w:rsidRPr="003660E4">
        <w:rPr>
          <w:rFonts w:eastAsia="Batang" w:cs="Arial"/>
          <w:sz w:val="22"/>
          <w:lang w:eastAsia="cs-CZ"/>
        </w:rPr>
        <w:t xml:space="preserve">Splnění profesní způsobilosti </w:t>
      </w:r>
      <w:r w:rsidRPr="003660E4">
        <w:rPr>
          <w:rFonts w:eastAsia="Batang" w:cs="Arial"/>
          <w:bCs/>
          <w:sz w:val="22"/>
          <w:lang w:eastAsia="cs-CZ"/>
        </w:rPr>
        <w:t xml:space="preserve">podle § 77 </w:t>
      </w:r>
      <w:r w:rsidRPr="003660E4">
        <w:rPr>
          <w:rFonts w:eastAsia="Batang" w:cs="Arial"/>
          <w:sz w:val="22"/>
          <w:lang w:eastAsia="cs-CZ"/>
        </w:rPr>
        <w:t>pr</w:t>
      </w:r>
      <w:r w:rsidR="004B43B8" w:rsidRPr="003660E4">
        <w:rPr>
          <w:rFonts w:eastAsia="Batang" w:cs="Arial"/>
          <w:sz w:val="22"/>
          <w:lang w:eastAsia="cs-CZ"/>
        </w:rPr>
        <w:t>okáže dodavatel, který předloží</w:t>
      </w:r>
      <w:r w:rsidRPr="003660E4">
        <w:rPr>
          <w:rFonts w:eastAsia="Batang" w:cs="Arial"/>
          <w:sz w:val="22"/>
          <w:lang w:eastAsia="cs-CZ"/>
        </w:rPr>
        <w:t>:</w:t>
      </w:r>
    </w:p>
    <w:p w:rsidR="003A037F" w:rsidRPr="003660E4" w:rsidRDefault="003A037F" w:rsidP="003660E4">
      <w:pPr>
        <w:numPr>
          <w:ilvl w:val="0"/>
          <w:numId w:val="17"/>
        </w:numPr>
        <w:tabs>
          <w:tab w:val="clear" w:pos="720"/>
          <w:tab w:val="left" w:pos="4680"/>
        </w:tabs>
        <w:autoSpaceDE w:val="0"/>
        <w:autoSpaceDN w:val="0"/>
        <w:adjustRightInd w:val="0"/>
        <w:spacing w:line="240" w:lineRule="auto"/>
        <w:ind w:left="284" w:right="-141"/>
        <w:rPr>
          <w:rFonts w:eastAsia="Batang" w:cs="Arial"/>
          <w:sz w:val="22"/>
          <w:lang w:eastAsia="cs-CZ"/>
        </w:rPr>
      </w:pPr>
      <w:r w:rsidRPr="003660E4">
        <w:rPr>
          <w:rFonts w:eastAsia="Batang" w:cs="Arial"/>
          <w:sz w:val="22"/>
          <w:lang w:eastAsia="cs-CZ"/>
        </w:rPr>
        <w:t xml:space="preserve">dle § 77 odst. 1 zákona </w:t>
      </w:r>
      <w:r w:rsidRPr="003660E4">
        <w:rPr>
          <w:rFonts w:eastAsia="Batang" w:cs="Arial"/>
          <w:b/>
          <w:sz w:val="22"/>
          <w:lang w:eastAsia="cs-CZ"/>
        </w:rPr>
        <w:t>výpis z obchodního rejstříku</w:t>
      </w:r>
      <w:r w:rsidRPr="003660E4">
        <w:rPr>
          <w:rFonts w:eastAsia="Batang" w:cs="Arial"/>
          <w:sz w:val="22"/>
          <w:lang w:eastAsia="cs-CZ"/>
        </w:rPr>
        <w:t>, pokud je v něm zapsán, či výpis z jiné obdobné evidence, pokud je v ní zapsán</w:t>
      </w:r>
      <w:r w:rsidR="004B43B8" w:rsidRPr="003660E4">
        <w:rPr>
          <w:rFonts w:eastAsia="Batang" w:cs="Arial"/>
          <w:sz w:val="22"/>
          <w:lang w:eastAsia="cs-CZ"/>
        </w:rPr>
        <w:t>.</w:t>
      </w:r>
    </w:p>
    <w:p w:rsidR="00645000" w:rsidRPr="003660E4" w:rsidRDefault="00645000" w:rsidP="003660E4">
      <w:pPr>
        <w:pStyle w:val="Nadpis2"/>
        <w:spacing w:line="240" w:lineRule="auto"/>
        <w:rPr>
          <w:sz w:val="22"/>
          <w:szCs w:val="22"/>
        </w:rPr>
      </w:pPr>
      <w:bookmarkStart w:id="100" w:name="_Toc420160428"/>
      <w:bookmarkStart w:id="101" w:name="_Toc486403986"/>
      <w:bookmarkStart w:id="102" w:name="_Toc8816006"/>
      <w:r w:rsidRPr="003660E4">
        <w:rPr>
          <w:sz w:val="22"/>
          <w:szCs w:val="22"/>
        </w:rPr>
        <w:lastRenderedPageBreak/>
        <w:t>11.3 Technická kvalifikace</w:t>
      </w:r>
      <w:bookmarkEnd w:id="100"/>
      <w:bookmarkEnd w:id="101"/>
      <w:bookmarkEnd w:id="102"/>
    </w:p>
    <w:p w:rsidR="00D31495" w:rsidRPr="003660E4" w:rsidRDefault="00D31495" w:rsidP="003660E4">
      <w:pPr>
        <w:tabs>
          <w:tab w:val="left" w:pos="4680"/>
        </w:tabs>
        <w:autoSpaceDE w:val="0"/>
        <w:autoSpaceDN w:val="0"/>
        <w:adjustRightInd w:val="0"/>
        <w:spacing w:line="240" w:lineRule="auto"/>
        <w:ind w:left="709" w:right="-141" w:hanging="709"/>
        <w:rPr>
          <w:rFonts w:eastAsia="Batang" w:cs="Arial"/>
          <w:b/>
          <w:color w:val="000000"/>
          <w:sz w:val="22"/>
          <w:lang w:eastAsia="cs-CZ"/>
        </w:rPr>
      </w:pPr>
      <w:bookmarkStart w:id="103" w:name="_Toc420160431"/>
      <w:bookmarkStart w:id="104" w:name="_Toc486403987"/>
      <w:r w:rsidRPr="003660E4">
        <w:rPr>
          <w:sz w:val="22"/>
        </w:rPr>
        <w:t>Splnění technické kvalifikace prokáže dodavatel, který předloží:</w:t>
      </w:r>
    </w:p>
    <w:p w:rsidR="00D31495" w:rsidRPr="003660E4" w:rsidRDefault="00D31495" w:rsidP="003660E4">
      <w:pPr>
        <w:numPr>
          <w:ilvl w:val="0"/>
          <w:numId w:val="22"/>
        </w:numPr>
        <w:autoSpaceDE w:val="0"/>
        <w:autoSpaceDN w:val="0"/>
        <w:adjustRightInd w:val="0"/>
        <w:spacing w:after="200" w:line="240" w:lineRule="auto"/>
        <w:contextualSpacing/>
        <w:jc w:val="left"/>
        <w:rPr>
          <w:rFonts w:eastAsia="Calibri" w:cs="Calibri"/>
          <w:b/>
          <w:sz w:val="22"/>
        </w:rPr>
      </w:pPr>
      <w:r w:rsidRPr="003660E4">
        <w:rPr>
          <w:rFonts w:eastAsia="Calibri" w:cs="Calibri"/>
          <w:b/>
          <w:sz w:val="22"/>
        </w:rPr>
        <w:t xml:space="preserve">v souladu s § 79 odst. 2 písm. </w:t>
      </w:r>
      <w:r w:rsidR="00312515" w:rsidRPr="003660E4">
        <w:rPr>
          <w:rFonts w:eastAsia="Calibri" w:cs="Calibri"/>
          <w:b/>
          <w:sz w:val="22"/>
        </w:rPr>
        <w:t>b</w:t>
      </w:r>
      <w:r w:rsidRPr="003660E4">
        <w:rPr>
          <w:rFonts w:eastAsia="Calibri" w:cs="Calibri"/>
          <w:b/>
          <w:sz w:val="22"/>
        </w:rPr>
        <w:t>) zákona</w:t>
      </w:r>
    </w:p>
    <w:p w:rsidR="009B0960" w:rsidRPr="003660E4" w:rsidRDefault="009B0960" w:rsidP="003660E4">
      <w:pPr>
        <w:autoSpaceDE w:val="0"/>
        <w:autoSpaceDN w:val="0"/>
        <w:adjustRightInd w:val="0"/>
        <w:spacing w:after="200" w:line="240" w:lineRule="auto"/>
        <w:ind w:left="720"/>
        <w:contextualSpacing/>
        <w:jc w:val="left"/>
        <w:rPr>
          <w:rFonts w:eastAsia="Calibri" w:cs="Calibri"/>
          <w:b/>
          <w:sz w:val="22"/>
        </w:rPr>
      </w:pPr>
    </w:p>
    <w:p w:rsidR="00312515" w:rsidRPr="003660E4" w:rsidRDefault="00312515" w:rsidP="003660E4">
      <w:pPr>
        <w:autoSpaceDE w:val="0"/>
        <w:autoSpaceDN w:val="0"/>
        <w:adjustRightInd w:val="0"/>
        <w:spacing w:after="200" w:line="240" w:lineRule="auto"/>
        <w:ind w:right="-141"/>
        <w:contextualSpacing/>
        <w:rPr>
          <w:rFonts w:eastAsia="Calibri" w:cs="Calibri"/>
          <w:sz w:val="22"/>
        </w:rPr>
      </w:pPr>
      <w:r w:rsidRPr="003660E4">
        <w:rPr>
          <w:rFonts w:eastAsia="Calibri" w:cs="Calibri"/>
          <w:sz w:val="22"/>
        </w:rPr>
        <w:t xml:space="preserve">seznam významných </w:t>
      </w:r>
      <w:r w:rsidR="00A56178" w:rsidRPr="003660E4">
        <w:rPr>
          <w:rFonts w:eastAsia="Calibri" w:cs="Calibri"/>
          <w:sz w:val="22"/>
        </w:rPr>
        <w:t>služeb</w:t>
      </w:r>
      <w:r w:rsidRPr="003660E4">
        <w:rPr>
          <w:rFonts w:eastAsia="Calibri" w:cs="Calibri"/>
          <w:sz w:val="22"/>
        </w:rPr>
        <w:t xml:space="preserve"> poskytnutých a </w:t>
      </w:r>
      <w:r w:rsidRPr="00413C31">
        <w:rPr>
          <w:rFonts w:eastAsia="Calibri" w:cs="Calibri"/>
          <w:sz w:val="22"/>
        </w:rPr>
        <w:t>dokončených za poslední</w:t>
      </w:r>
      <w:r w:rsidR="004C0F9D" w:rsidRPr="00413C31">
        <w:rPr>
          <w:rFonts w:eastAsia="Calibri" w:cs="Calibri"/>
          <w:sz w:val="22"/>
        </w:rPr>
        <w:t>ch</w:t>
      </w:r>
      <w:r w:rsidRPr="00413C31">
        <w:rPr>
          <w:rFonts w:eastAsia="Calibri" w:cs="Calibri"/>
          <w:sz w:val="22"/>
        </w:rPr>
        <w:t xml:space="preserve"> </w:t>
      </w:r>
      <w:r w:rsidR="004C0F9D" w:rsidRPr="00413C31">
        <w:rPr>
          <w:rFonts w:eastAsia="Calibri" w:cs="Calibri"/>
          <w:sz w:val="22"/>
        </w:rPr>
        <w:t xml:space="preserve">5 let </w:t>
      </w:r>
      <w:r w:rsidRPr="00413C31">
        <w:rPr>
          <w:rFonts w:eastAsia="Calibri" w:cs="Calibri"/>
          <w:sz w:val="22"/>
        </w:rPr>
        <w:t>před zahá</w:t>
      </w:r>
      <w:r w:rsidRPr="003660E4">
        <w:rPr>
          <w:rFonts w:eastAsia="Calibri" w:cs="Calibri"/>
          <w:sz w:val="22"/>
        </w:rPr>
        <w:t>jením zadávacího řízení včetně uvedení ceny a doby jejich poskytnutí a identifikaci objednatele</w:t>
      </w:r>
      <w:r w:rsidR="004B43B8" w:rsidRPr="003660E4">
        <w:rPr>
          <w:rFonts w:eastAsia="Calibri" w:cs="Calibri"/>
          <w:sz w:val="22"/>
        </w:rPr>
        <w:t>. Zadavatel požaduje v seznamu významných služeb uvést</w:t>
      </w:r>
      <w:r w:rsidRPr="003660E4">
        <w:rPr>
          <w:rFonts w:eastAsia="Calibri" w:cs="Calibri"/>
          <w:sz w:val="22"/>
        </w:rPr>
        <w:t>:</w:t>
      </w:r>
    </w:p>
    <w:p w:rsidR="00312515" w:rsidRPr="003660E4" w:rsidRDefault="004B43B8" w:rsidP="003660E4">
      <w:pPr>
        <w:numPr>
          <w:ilvl w:val="0"/>
          <w:numId w:val="21"/>
        </w:numPr>
        <w:autoSpaceDE w:val="0"/>
        <w:autoSpaceDN w:val="0"/>
        <w:adjustRightInd w:val="0"/>
        <w:spacing w:before="240" w:after="200" w:line="240" w:lineRule="auto"/>
        <w:ind w:right="-141"/>
        <w:contextualSpacing/>
        <w:rPr>
          <w:rFonts w:eastAsia="Calibri" w:cs="Calibri"/>
          <w:sz w:val="22"/>
        </w:rPr>
      </w:pPr>
      <w:r w:rsidRPr="003660E4">
        <w:rPr>
          <w:rFonts w:eastAsia="Calibri" w:cs="Calibri"/>
          <w:sz w:val="22"/>
        </w:rPr>
        <w:t>m</w:t>
      </w:r>
      <w:r w:rsidR="00312515" w:rsidRPr="003660E4">
        <w:rPr>
          <w:rFonts w:eastAsia="Calibri" w:cs="Calibri"/>
          <w:sz w:val="22"/>
        </w:rPr>
        <w:t xml:space="preserve">inimálně 2 </w:t>
      </w:r>
      <w:r w:rsidR="00A56178" w:rsidRPr="003660E4">
        <w:rPr>
          <w:rFonts w:eastAsia="Calibri" w:cs="Calibri"/>
          <w:sz w:val="22"/>
        </w:rPr>
        <w:t>služby</w:t>
      </w:r>
      <w:r w:rsidR="00312515" w:rsidRPr="003660E4">
        <w:rPr>
          <w:rFonts w:eastAsia="Calibri" w:cs="Calibri"/>
          <w:sz w:val="22"/>
        </w:rPr>
        <w:t xml:space="preserve">, které obsahovaly </w:t>
      </w:r>
      <w:r w:rsidR="00256756" w:rsidRPr="003660E4">
        <w:rPr>
          <w:sz w:val="22"/>
        </w:rPr>
        <w:t xml:space="preserve">realizaci informačního systému z oblasti </w:t>
      </w:r>
      <w:proofErr w:type="spellStart"/>
      <w:r w:rsidR="00256756" w:rsidRPr="003660E4">
        <w:rPr>
          <w:sz w:val="22"/>
        </w:rPr>
        <w:t>document</w:t>
      </w:r>
      <w:proofErr w:type="spellEnd"/>
      <w:r w:rsidR="00256756" w:rsidRPr="003660E4">
        <w:rPr>
          <w:sz w:val="22"/>
        </w:rPr>
        <w:t xml:space="preserve"> management s </w:t>
      </w:r>
      <w:proofErr w:type="spellStart"/>
      <w:proofErr w:type="gramStart"/>
      <w:r w:rsidR="00256756" w:rsidRPr="003660E4">
        <w:rPr>
          <w:sz w:val="22"/>
        </w:rPr>
        <w:t>workflow</w:t>
      </w:r>
      <w:proofErr w:type="spellEnd"/>
      <w:proofErr w:type="gramEnd"/>
      <w:r w:rsidR="00256756" w:rsidRPr="003660E4">
        <w:rPr>
          <w:sz w:val="22"/>
        </w:rPr>
        <w:t xml:space="preserve"> na platformě software </w:t>
      </w:r>
      <w:proofErr w:type="spellStart"/>
      <w:r w:rsidR="00256756" w:rsidRPr="003660E4">
        <w:rPr>
          <w:sz w:val="22"/>
        </w:rPr>
        <w:t>OpenText</w:t>
      </w:r>
      <w:proofErr w:type="spellEnd"/>
      <w:r w:rsidR="00256756" w:rsidRPr="003660E4">
        <w:rPr>
          <w:sz w:val="22"/>
        </w:rPr>
        <w:t xml:space="preserve"> </w:t>
      </w:r>
      <w:proofErr w:type="spellStart"/>
      <w:r w:rsidR="00256756" w:rsidRPr="003660E4">
        <w:rPr>
          <w:sz w:val="22"/>
        </w:rPr>
        <w:t>Documentum</w:t>
      </w:r>
      <w:proofErr w:type="spellEnd"/>
      <w:r w:rsidR="00256756" w:rsidRPr="003660E4">
        <w:rPr>
          <w:sz w:val="22"/>
        </w:rPr>
        <w:t xml:space="preserve">, kde alespoň jedna uvedená </w:t>
      </w:r>
      <w:r w:rsidR="00A56178" w:rsidRPr="003660E4">
        <w:rPr>
          <w:sz w:val="22"/>
        </w:rPr>
        <w:t>služba</w:t>
      </w:r>
      <w:r w:rsidR="00256756" w:rsidRPr="003660E4">
        <w:rPr>
          <w:sz w:val="22"/>
        </w:rPr>
        <w:t xml:space="preserve"> </w:t>
      </w:r>
      <w:r w:rsidR="00A56178" w:rsidRPr="003660E4">
        <w:rPr>
          <w:sz w:val="22"/>
        </w:rPr>
        <w:t>měla</w:t>
      </w:r>
      <w:r w:rsidR="00256756" w:rsidRPr="003660E4">
        <w:rPr>
          <w:sz w:val="22"/>
        </w:rPr>
        <w:t xml:space="preserve"> finanční objem minimálně </w:t>
      </w:r>
      <w:r w:rsidR="00D56705" w:rsidRPr="003660E4">
        <w:rPr>
          <w:sz w:val="22"/>
        </w:rPr>
        <w:t>2,5</w:t>
      </w:r>
      <w:r w:rsidR="00256756" w:rsidRPr="003660E4">
        <w:rPr>
          <w:sz w:val="22"/>
        </w:rPr>
        <w:t xml:space="preserve"> miliony Kč bez DPH a druhá </w:t>
      </w:r>
      <w:r w:rsidR="00A56178" w:rsidRPr="003660E4">
        <w:rPr>
          <w:sz w:val="22"/>
        </w:rPr>
        <w:t>služba</w:t>
      </w:r>
      <w:r w:rsidR="00256756" w:rsidRPr="003660E4">
        <w:rPr>
          <w:sz w:val="22"/>
        </w:rPr>
        <w:t xml:space="preserve"> </w:t>
      </w:r>
      <w:r w:rsidRPr="003660E4">
        <w:rPr>
          <w:sz w:val="22"/>
        </w:rPr>
        <w:t>měla</w:t>
      </w:r>
      <w:r w:rsidR="00256756" w:rsidRPr="003660E4">
        <w:rPr>
          <w:sz w:val="22"/>
        </w:rPr>
        <w:t xml:space="preserve"> finanční objem minimálně 1 milion Kč bez DPH, </w:t>
      </w:r>
      <w:r w:rsidR="00A56178" w:rsidRPr="003660E4">
        <w:rPr>
          <w:sz w:val="22"/>
        </w:rPr>
        <w:t>přičemž</w:t>
      </w:r>
      <w:r w:rsidR="00256756" w:rsidRPr="003660E4">
        <w:rPr>
          <w:sz w:val="22"/>
        </w:rPr>
        <w:t> </w:t>
      </w:r>
      <w:r w:rsidR="00A56178" w:rsidRPr="003660E4">
        <w:rPr>
          <w:sz w:val="22"/>
        </w:rPr>
        <w:t>každá</w:t>
      </w:r>
      <w:r w:rsidR="00256756" w:rsidRPr="003660E4">
        <w:rPr>
          <w:sz w:val="22"/>
        </w:rPr>
        <w:t xml:space="preserve"> z uvedených </w:t>
      </w:r>
      <w:r w:rsidR="00A56178" w:rsidRPr="003660E4">
        <w:rPr>
          <w:sz w:val="22"/>
        </w:rPr>
        <w:t xml:space="preserve">referenčních služeb musí </w:t>
      </w:r>
      <w:r w:rsidR="00256756" w:rsidRPr="003660E4">
        <w:rPr>
          <w:sz w:val="22"/>
        </w:rPr>
        <w:t>splňovat následující požadavky:</w:t>
      </w:r>
    </w:p>
    <w:p w:rsidR="00256756" w:rsidRPr="003660E4" w:rsidRDefault="00256756" w:rsidP="003660E4">
      <w:pPr>
        <w:pStyle w:val="Odstavecseseznamem"/>
        <w:numPr>
          <w:ilvl w:val="0"/>
          <w:numId w:val="33"/>
        </w:numPr>
        <w:spacing w:line="240" w:lineRule="auto"/>
        <w:ind w:left="1418"/>
        <w:jc w:val="both"/>
        <w:rPr>
          <w:szCs w:val="22"/>
        </w:rPr>
      </w:pPr>
      <w:r w:rsidRPr="003660E4">
        <w:rPr>
          <w:szCs w:val="22"/>
        </w:rPr>
        <w:t xml:space="preserve">Minimální počet uložených dokumentů v uvedeném systému </w:t>
      </w:r>
      <w:r w:rsidR="00A56178" w:rsidRPr="003660E4">
        <w:rPr>
          <w:szCs w:val="22"/>
        </w:rPr>
        <w:t>byl</w:t>
      </w:r>
      <w:r w:rsidRPr="003660E4">
        <w:rPr>
          <w:szCs w:val="22"/>
        </w:rPr>
        <w:t xml:space="preserve"> </w:t>
      </w:r>
      <w:r w:rsidR="00D56705" w:rsidRPr="003660E4">
        <w:rPr>
          <w:szCs w:val="22"/>
        </w:rPr>
        <w:t>3</w:t>
      </w:r>
      <w:r w:rsidRPr="003660E4">
        <w:rPr>
          <w:szCs w:val="22"/>
        </w:rPr>
        <w:t>00 000, minimální počet koncových u</w:t>
      </w:r>
      <w:r w:rsidR="00A56178" w:rsidRPr="003660E4">
        <w:rPr>
          <w:szCs w:val="22"/>
        </w:rPr>
        <w:t>živatelů v uvedeném systému byl</w:t>
      </w:r>
      <w:r w:rsidRPr="003660E4">
        <w:rPr>
          <w:szCs w:val="22"/>
        </w:rPr>
        <w:t xml:space="preserve"> </w:t>
      </w:r>
      <w:r w:rsidR="00D56705" w:rsidRPr="003660E4">
        <w:rPr>
          <w:szCs w:val="22"/>
        </w:rPr>
        <w:t>50</w:t>
      </w:r>
      <w:r w:rsidRPr="003660E4">
        <w:rPr>
          <w:szCs w:val="22"/>
        </w:rPr>
        <w:t xml:space="preserve"> a minimální objem zpracovávaných dat d</w:t>
      </w:r>
      <w:r w:rsidR="00A56178" w:rsidRPr="003660E4">
        <w:rPr>
          <w:szCs w:val="22"/>
        </w:rPr>
        <w:t>okumentů v uvedeném systému byl</w:t>
      </w:r>
      <w:r w:rsidRPr="003660E4">
        <w:rPr>
          <w:szCs w:val="22"/>
        </w:rPr>
        <w:t xml:space="preserve"> </w:t>
      </w:r>
      <w:r w:rsidR="00D56705" w:rsidRPr="003660E4">
        <w:rPr>
          <w:szCs w:val="22"/>
        </w:rPr>
        <w:t>50</w:t>
      </w:r>
      <w:r w:rsidRPr="003660E4">
        <w:rPr>
          <w:szCs w:val="22"/>
        </w:rPr>
        <w:t xml:space="preserve"> GB.</w:t>
      </w:r>
    </w:p>
    <w:p w:rsidR="00256756" w:rsidRPr="003660E4" w:rsidRDefault="00256756" w:rsidP="003660E4">
      <w:pPr>
        <w:pStyle w:val="Odstavecseseznamem"/>
        <w:numPr>
          <w:ilvl w:val="0"/>
          <w:numId w:val="33"/>
        </w:numPr>
        <w:spacing w:line="240" w:lineRule="auto"/>
        <w:ind w:left="1418"/>
        <w:jc w:val="both"/>
        <w:rPr>
          <w:szCs w:val="22"/>
        </w:rPr>
      </w:pPr>
      <w:r w:rsidRPr="003660E4">
        <w:rPr>
          <w:szCs w:val="22"/>
        </w:rPr>
        <w:t>Uvedený systém obsah</w:t>
      </w:r>
      <w:r w:rsidR="00A56178" w:rsidRPr="003660E4">
        <w:rPr>
          <w:szCs w:val="22"/>
        </w:rPr>
        <w:t>oval</w:t>
      </w:r>
      <w:r w:rsidRPr="003660E4">
        <w:rPr>
          <w:szCs w:val="22"/>
        </w:rPr>
        <w:t xml:space="preserve"> alespoň tři datové integrace na další interní systémy provozovatele (např. spisová služba) a alespoň jednu datovou integraci na externí systém veřejné správy, veřejné agentury apod. (např. systémy EMA).</w:t>
      </w:r>
    </w:p>
    <w:p w:rsidR="00256756" w:rsidRPr="003660E4" w:rsidRDefault="00256756" w:rsidP="003660E4">
      <w:pPr>
        <w:pStyle w:val="Odstavecseseznamem"/>
        <w:numPr>
          <w:ilvl w:val="0"/>
          <w:numId w:val="33"/>
        </w:numPr>
        <w:spacing w:line="240" w:lineRule="auto"/>
        <w:ind w:left="1418"/>
        <w:jc w:val="both"/>
        <w:rPr>
          <w:szCs w:val="22"/>
        </w:rPr>
      </w:pPr>
      <w:r w:rsidRPr="003660E4">
        <w:rPr>
          <w:szCs w:val="22"/>
        </w:rPr>
        <w:t>Dodavatel vytvořil alespoň jednu mobilní aplikaci datově integrovanou s uvedeným systémem.</w:t>
      </w:r>
    </w:p>
    <w:p w:rsidR="00D56705" w:rsidRPr="003660E4" w:rsidRDefault="00A56178" w:rsidP="003660E4">
      <w:pPr>
        <w:autoSpaceDE w:val="0"/>
        <w:autoSpaceDN w:val="0"/>
        <w:adjustRightInd w:val="0"/>
        <w:spacing w:line="240" w:lineRule="auto"/>
        <w:rPr>
          <w:rFonts w:eastAsia="Calibri" w:cs="Calibri"/>
          <w:sz w:val="22"/>
          <w:lang w:eastAsia="cs-CZ"/>
        </w:rPr>
      </w:pPr>
      <w:r w:rsidRPr="003660E4">
        <w:rPr>
          <w:rFonts w:eastAsia="Calibri" w:cs="Calibri"/>
          <w:sz w:val="22"/>
          <w:lang w:eastAsia="cs-CZ"/>
        </w:rPr>
        <w:t xml:space="preserve">Účastníkem předložení </w:t>
      </w:r>
      <w:r w:rsidR="00D56705" w:rsidRPr="003660E4">
        <w:rPr>
          <w:rFonts w:eastAsia="Calibri" w:cs="Calibri"/>
          <w:sz w:val="22"/>
          <w:lang w:eastAsia="cs-CZ"/>
        </w:rPr>
        <w:t>Seznam významných služeb bud</w:t>
      </w:r>
      <w:r w:rsidRPr="003660E4">
        <w:rPr>
          <w:rFonts w:eastAsia="Calibri" w:cs="Calibri"/>
          <w:sz w:val="22"/>
          <w:lang w:eastAsia="cs-CZ"/>
        </w:rPr>
        <w:t xml:space="preserve">e obsahovat minimálně </w:t>
      </w:r>
      <w:r w:rsidR="00D56705" w:rsidRPr="003660E4">
        <w:rPr>
          <w:rFonts w:eastAsia="Calibri" w:cs="Calibri"/>
          <w:sz w:val="22"/>
          <w:lang w:eastAsia="cs-CZ"/>
        </w:rPr>
        <w:t>tyto informace:</w:t>
      </w:r>
    </w:p>
    <w:p w:rsidR="00D56705" w:rsidRPr="003660E4" w:rsidRDefault="00D56705" w:rsidP="003660E4">
      <w:pPr>
        <w:autoSpaceDE w:val="0"/>
        <w:autoSpaceDN w:val="0"/>
        <w:adjustRightInd w:val="0"/>
        <w:spacing w:line="240" w:lineRule="auto"/>
        <w:ind w:left="284"/>
        <w:rPr>
          <w:rFonts w:eastAsia="Calibri" w:cs="Calibri"/>
          <w:sz w:val="22"/>
          <w:lang w:eastAsia="cs-CZ"/>
        </w:rPr>
      </w:pPr>
      <w:r w:rsidRPr="003660E4">
        <w:rPr>
          <w:rFonts w:ascii="Symbol" w:eastAsia="Calibri" w:hAnsi="Symbol" w:cs="Symbol"/>
          <w:sz w:val="22"/>
          <w:lang w:eastAsia="cs-CZ"/>
        </w:rPr>
        <w:t></w:t>
      </w:r>
      <w:r w:rsidRPr="003660E4">
        <w:rPr>
          <w:rFonts w:ascii="Symbol" w:eastAsia="Calibri" w:hAnsi="Symbol" w:cs="Symbol"/>
          <w:sz w:val="22"/>
          <w:lang w:eastAsia="cs-CZ"/>
        </w:rPr>
        <w:t></w:t>
      </w:r>
      <w:r w:rsidRPr="003660E4">
        <w:rPr>
          <w:rFonts w:eastAsia="Calibri" w:cs="Calibri"/>
          <w:sz w:val="22"/>
          <w:lang w:eastAsia="cs-CZ"/>
        </w:rPr>
        <w:t>název referenční zakázky,</w:t>
      </w:r>
    </w:p>
    <w:p w:rsidR="00D56705" w:rsidRPr="003660E4" w:rsidRDefault="00D56705" w:rsidP="003660E4">
      <w:pPr>
        <w:autoSpaceDE w:val="0"/>
        <w:autoSpaceDN w:val="0"/>
        <w:adjustRightInd w:val="0"/>
        <w:spacing w:line="240" w:lineRule="auto"/>
        <w:ind w:left="284"/>
        <w:rPr>
          <w:rFonts w:eastAsia="Calibri" w:cs="Calibri"/>
          <w:sz w:val="22"/>
          <w:lang w:eastAsia="cs-CZ"/>
        </w:rPr>
      </w:pPr>
      <w:r w:rsidRPr="003660E4">
        <w:rPr>
          <w:rFonts w:ascii="Symbol" w:eastAsia="Calibri" w:hAnsi="Symbol" w:cs="Symbol"/>
          <w:sz w:val="22"/>
          <w:lang w:eastAsia="cs-CZ"/>
        </w:rPr>
        <w:t></w:t>
      </w:r>
      <w:r w:rsidRPr="003660E4">
        <w:rPr>
          <w:rFonts w:ascii="Symbol" w:eastAsia="Calibri" w:hAnsi="Symbol" w:cs="Symbol"/>
          <w:sz w:val="22"/>
          <w:lang w:eastAsia="cs-CZ"/>
        </w:rPr>
        <w:t></w:t>
      </w:r>
      <w:r w:rsidRPr="003660E4">
        <w:rPr>
          <w:rFonts w:eastAsia="Calibri" w:cs="Calibri"/>
          <w:sz w:val="22"/>
          <w:lang w:eastAsia="cs-CZ"/>
        </w:rPr>
        <w:t>identifikace objednatele (název, sídlo, IČ) a místo plnění,</w:t>
      </w:r>
    </w:p>
    <w:p w:rsidR="00D56705" w:rsidRPr="003660E4" w:rsidRDefault="00D56705" w:rsidP="003660E4">
      <w:pPr>
        <w:autoSpaceDE w:val="0"/>
        <w:autoSpaceDN w:val="0"/>
        <w:adjustRightInd w:val="0"/>
        <w:spacing w:line="240" w:lineRule="auto"/>
        <w:ind w:left="284"/>
        <w:rPr>
          <w:rFonts w:eastAsia="Calibri" w:cs="Calibri"/>
          <w:sz w:val="22"/>
          <w:lang w:eastAsia="cs-CZ"/>
        </w:rPr>
      </w:pPr>
      <w:r w:rsidRPr="003660E4">
        <w:rPr>
          <w:rFonts w:ascii="Symbol" w:eastAsia="Calibri" w:hAnsi="Symbol" w:cs="Symbol"/>
          <w:sz w:val="22"/>
          <w:lang w:eastAsia="cs-CZ"/>
        </w:rPr>
        <w:t></w:t>
      </w:r>
      <w:r w:rsidRPr="003660E4">
        <w:rPr>
          <w:rFonts w:ascii="Symbol" w:eastAsia="Calibri" w:hAnsi="Symbol" w:cs="Symbol"/>
          <w:sz w:val="22"/>
          <w:lang w:eastAsia="cs-CZ"/>
        </w:rPr>
        <w:t></w:t>
      </w:r>
      <w:r w:rsidRPr="003660E4">
        <w:rPr>
          <w:rFonts w:eastAsia="Calibri" w:cs="Calibri"/>
          <w:sz w:val="22"/>
          <w:lang w:eastAsia="cs-CZ"/>
        </w:rPr>
        <w:t>popis předmětu poskytovaných dodávky s uvedením poskytovaných činností,</w:t>
      </w:r>
    </w:p>
    <w:p w:rsidR="00D56705" w:rsidRPr="003660E4" w:rsidRDefault="00D56705" w:rsidP="003660E4">
      <w:pPr>
        <w:autoSpaceDE w:val="0"/>
        <w:autoSpaceDN w:val="0"/>
        <w:adjustRightInd w:val="0"/>
        <w:spacing w:line="240" w:lineRule="auto"/>
        <w:ind w:left="284"/>
        <w:rPr>
          <w:rFonts w:eastAsia="Calibri" w:cs="Calibri"/>
          <w:sz w:val="22"/>
          <w:lang w:eastAsia="cs-CZ"/>
        </w:rPr>
      </w:pPr>
      <w:r w:rsidRPr="003660E4">
        <w:rPr>
          <w:rFonts w:ascii="Symbol" w:eastAsia="Calibri" w:hAnsi="Symbol" w:cs="Symbol"/>
          <w:sz w:val="22"/>
          <w:lang w:eastAsia="cs-CZ"/>
        </w:rPr>
        <w:t></w:t>
      </w:r>
      <w:r w:rsidRPr="003660E4">
        <w:rPr>
          <w:rFonts w:ascii="Symbol" w:eastAsia="Calibri" w:hAnsi="Symbol" w:cs="Symbol"/>
          <w:sz w:val="22"/>
          <w:lang w:eastAsia="cs-CZ"/>
        </w:rPr>
        <w:t></w:t>
      </w:r>
      <w:r w:rsidRPr="003660E4">
        <w:rPr>
          <w:rFonts w:eastAsia="Calibri" w:cs="Calibri"/>
          <w:sz w:val="22"/>
          <w:lang w:eastAsia="cs-CZ"/>
        </w:rPr>
        <w:t>termín realizace dodávek (měsíc a rok zahájení a ukončení poskytování dodávek),</w:t>
      </w:r>
    </w:p>
    <w:p w:rsidR="00D56705" w:rsidRPr="003660E4" w:rsidRDefault="00D56705" w:rsidP="003660E4">
      <w:pPr>
        <w:autoSpaceDE w:val="0"/>
        <w:autoSpaceDN w:val="0"/>
        <w:adjustRightInd w:val="0"/>
        <w:spacing w:line="240" w:lineRule="auto"/>
        <w:ind w:left="284"/>
        <w:rPr>
          <w:rFonts w:eastAsia="Calibri" w:cs="Calibri"/>
          <w:sz w:val="22"/>
          <w:lang w:eastAsia="cs-CZ"/>
        </w:rPr>
      </w:pPr>
      <w:r w:rsidRPr="003660E4">
        <w:rPr>
          <w:rFonts w:ascii="Symbol" w:eastAsia="Calibri" w:hAnsi="Symbol" w:cs="Symbol"/>
          <w:sz w:val="22"/>
          <w:lang w:eastAsia="cs-CZ"/>
        </w:rPr>
        <w:t></w:t>
      </w:r>
      <w:r w:rsidRPr="003660E4">
        <w:rPr>
          <w:rFonts w:ascii="Symbol" w:eastAsia="Calibri" w:hAnsi="Symbol" w:cs="Symbol"/>
          <w:sz w:val="22"/>
          <w:lang w:eastAsia="cs-CZ"/>
        </w:rPr>
        <w:t></w:t>
      </w:r>
      <w:r w:rsidRPr="003660E4">
        <w:rPr>
          <w:rFonts w:eastAsia="Calibri" w:cs="Calibri"/>
          <w:sz w:val="22"/>
          <w:lang w:eastAsia="cs-CZ"/>
        </w:rPr>
        <w:t>místo realizace dodávek,</w:t>
      </w:r>
    </w:p>
    <w:p w:rsidR="00D56705" w:rsidRPr="003660E4" w:rsidRDefault="00D56705" w:rsidP="003660E4">
      <w:pPr>
        <w:autoSpaceDE w:val="0"/>
        <w:autoSpaceDN w:val="0"/>
        <w:adjustRightInd w:val="0"/>
        <w:spacing w:line="240" w:lineRule="auto"/>
        <w:ind w:left="284"/>
        <w:rPr>
          <w:rFonts w:eastAsia="Calibri" w:cs="Calibri"/>
          <w:sz w:val="22"/>
          <w:lang w:eastAsia="cs-CZ"/>
        </w:rPr>
      </w:pPr>
      <w:r w:rsidRPr="003660E4">
        <w:rPr>
          <w:rFonts w:ascii="Symbol" w:eastAsia="Calibri" w:hAnsi="Symbol" w:cs="Symbol"/>
          <w:sz w:val="22"/>
          <w:lang w:eastAsia="cs-CZ"/>
        </w:rPr>
        <w:t></w:t>
      </w:r>
      <w:r w:rsidRPr="003660E4">
        <w:rPr>
          <w:rFonts w:ascii="Symbol" w:eastAsia="Calibri" w:hAnsi="Symbol" w:cs="Symbol"/>
          <w:sz w:val="22"/>
          <w:lang w:eastAsia="cs-CZ"/>
        </w:rPr>
        <w:t></w:t>
      </w:r>
      <w:r w:rsidRPr="003660E4">
        <w:rPr>
          <w:rFonts w:eastAsia="Calibri" w:cs="Calibri"/>
          <w:sz w:val="22"/>
          <w:lang w:eastAsia="cs-CZ"/>
        </w:rPr>
        <w:t>cena každé z uvedených dodávek.</w:t>
      </w:r>
    </w:p>
    <w:p w:rsidR="00312515" w:rsidRPr="003660E4" w:rsidRDefault="00D56705" w:rsidP="003660E4">
      <w:pPr>
        <w:autoSpaceDE w:val="0"/>
        <w:autoSpaceDN w:val="0"/>
        <w:adjustRightInd w:val="0"/>
        <w:spacing w:line="240" w:lineRule="auto"/>
        <w:rPr>
          <w:rFonts w:cs="Calibri"/>
          <w:sz w:val="22"/>
        </w:rPr>
      </w:pPr>
      <w:r w:rsidRPr="003660E4">
        <w:rPr>
          <w:sz w:val="22"/>
        </w:rPr>
        <w:t xml:space="preserve">Dodavatel prokáže splnění této kvalifikace předložením Seznamu významných služeb, ve kterém budou doplněny veškeré údaje požadované v tomto seznamu, jehož </w:t>
      </w:r>
      <w:r w:rsidRPr="00C35F98">
        <w:rPr>
          <w:sz w:val="22"/>
        </w:rPr>
        <w:t xml:space="preserve">doporučený vzor tvoří přílohu č. </w:t>
      </w:r>
      <w:r w:rsidR="000719E0" w:rsidRPr="00C35F98">
        <w:rPr>
          <w:sz w:val="22"/>
        </w:rPr>
        <w:t>5</w:t>
      </w:r>
      <w:r w:rsidRPr="00C35F98">
        <w:rPr>
          <w:sz w:val="22"/>
        </w:rPr>
        <w:t xml:space="preserve"> této</w:t>
      </w:r>
      <w:r w:rsidRPr="003660E4">
        <w:rPr>
          <w:sz w:val="22"/>
        </w:rPr>
        <w:t xml:space="preserve"> ZD</w:t>
      </w:r>
    </w:p>
    <w:p w:rsidR="00256756" w:rsidRPr="003660E4" w:rsidRDefault="00256756" w:rsidP="003660E4">
      <w:pPr>
        <w:autoSpaceDE w:val="0"/>
        <w:autoSpaceDN w:val="0"/>
        <w:adjustRightInd w:val="0"/>
        <w:spacing w:line="240" w:lineRule="auto"/>
        <w:rPr>
          <w:rFonts w:eastAsia="Calibri" w:cs="Calibri"/>
          <w:sz w:val="22"/>
          <w:lang w:eastAsia="cs-CZ"/>
        </w:rPr>
      </w:pPr>
      <w:r w:rsidRPr="003660E4">
        <w:rPr>
          <w:rFonts w:eastAsia="Calibri" w:cs="Calibri"/>
          <w:sz w:val="22"/>
          <w:lang w:eastAsia="cs-CZ"/>
        </w:rPr>
        <w:t>V případě, že byla referenční zakázka realizována účastníkem společně s jinými dodavateli či se účastnil jako poddodavatel, uvede účastník finanční specifikaci svého podílu na realizaci referenční zakázky (včetně vymezení věcného zaměření svého plnění) a pouze v takovém rozsahu bude tato referenční zakázka zohledňována. V případě, že byla referenční zakázka realizována v rámci zakázky s širším předmětem plnění, je účastník povinen specifikovat finanční podíl referenční zakázky na celkovém finančním objemu zakázky v seznamu významných dodávek.</w:t>
      </w:r>
    </w:p>
    <w:p w:rsidR="00256756" w:rsidRPr="003660E4" w:rsidRDefault="00256756" w:rsidP="003660E4">
      <w:pPr>
        <w:autoSpaceDE w:val="0"/>
        <w:autoSpaceDN w:val="0"/>
        <w:adjustRightInd w:val="0"/>
        <w:spacing w:line="240" w:lineRule="auto"/>
        <w:rPr>
          <w:rFonts w:eastAsia="Calibri" w:cs="Calibri"/>
          <w:sz w:val="22"/>
          <w:lang w:eastAsia="cs-CZ"/>
        </w:rPr>
      </w:pPr>
      <w:r w:rsidRPr="003660E4">
        <w:rPr>
          <w:rFonts w:eastAsia="Calibri" w:cs="Calibri"/>
          <w:sz w:val="22"/>
          <w:lang w:eastAsia="cs-CZ"/>
        </w:rPr>
        <w:t>Zadavatel pro odstranění jakýchkoliv pochybností uvádí, že reference pro účely prokázání předmětného kritéria technické kvalifikace nelze sčítat (tzn. nelze sečíst 2 zakázky od různých objednatelů o menším objemu ani dělit (tzn. zakázku od jednoho objednatele s objemem dosahujícím dvojnásobek požadovaného limitu nelze započítat jako dvě relevantní zakázky).</w:t>
      </w:r>
    </w:p>
    <w:p w:rsidR="00312515" w:rsidRPr="003660E4" w:rsidRDefault="00312515" w:rsidP="003660E4">
      <w:pPr>
        <w:numPr>
          <w:ilvl w:val="0"/>
          <w:numId w:val="22"/>
        </w:numPr>
        <w:autoSpaceDE w:val="0"/>
        <w:autoSpaceDN w:val="0"/>
        <w:adjustRightInd w:val="0"/>
        <w:spacing w:after="200" w:line="240" w:lineRule="auto"/>
        <w:contextualSpacing/>
        <w:jc w:val="left"/>
        <w:rPr>
          <w:rFonts w:eastAsia="Calibri"/>
          <w:b/>
          <w:sz w:val="22"/>
        </w:rPr>
      </w:pPr>
      <w:r w:rsidRPr="003660E4">
        <w:rPr>
          <w:rFonts w:eastAsia="Calibri"/>
          <w:b/>
          <w:sz w:val="22"/>
        </w:rPr>
        <w:t>v souladu § 79 odst. 2 písm. d) zákona</w:t>
      </w:r>
    </w:p>
    <w:p w:rsidR="00D31495" w:rsidRPr="00283307" w:rsidRDefault="00283307" w:rsidP="00283307">
      <w:pPr>
        <w:pStyle w:val="Odstavecseseznamem"/>
        <w:numPr>
          <w:ilvl w:val="0"/>
          <w:numId w:val="52"/>
        </w:numPr>
        <w:autoSpaceDE w:val="0"/>
        <w:autoSpaceDN w:val="0"/>
        <w:adjustRightInd w:val="0"/>
        <w:spacing w:line="240" w:lineRule="auto"/>
        <w:jc w:val="both"/>
        <w:rPr>
          <w:b/>
        </w:rPr>
      </w:pPr>
      <w:r w:rsidRPr="00283307">
        <w:rPr>
          <w:b/>
        </w:rPr>
        <w:t xml:space="preserve">Zadavatel požaduje předložení </w:t>
      </w:r>
      <w:r w:rsidR="00312515" w:rsidRPr="00283307">
        <w:rPr>
          <w:b/>
        </w:rPr>
        <w:t xml:space="preserve">osvědčení o vzdělání a odborné kvalifikaci osob poskytujících </w:t>
      </w:r>
      <w:r w:rsidR="000611F0" w:rsidRPr="00283307">
        <w:rPr>
          <w:b/>
        </w:rPr>
        <w:t>předmět plnění veřejné zakázky</w:t>
      </w:r>
      <w:r w:rsidR="00312515" w:rsidRPr="00283307">
        <w:rPr>
          <w:b/>
        </w:rPr>
        <w:t xml:space="preserve"> –</w:t>
      </w:r>
      <w:r w:rsidR="00312515" w:rsidRPr="00283307">
        <w:t xml:space="preserve"> dodavatel předloží seznam </w:t>
      </w:r>
      <w:r w:rsidR="000611F0" w:rsidRPr="00283307">
        <w:t>členů realizační</w:t>
      </w:r>
      <w:r w:rsidR="00B61363" w:rsidRPr="00283307">
        <w:t xml:space="preserve">ho týmu dle </w:t>
      </w:r>
      <w:r w:rsidR="00B61363" w:rsidRPr="00283307">
        <w:lastRenderedPageBreak/>
        <w:t>uvedených rolí, kteří</w:t>
      </w:r>
      <w:r w:rsidR="000611F0" w:rsidRPr="00283307">
        <w:t xml:space="preserve"> se budou osobně podílet na realizaci </w:t>
      </w:r>
      <w:r w:rsidR="00CC76A6" w:rsidRPr="00283307">
        <w:t>veřejné zakázky</w:t>
      </w:r>
      <w:r w:rsidR="00256756" w:rsidRPr="00283307">
        <w:t>.</w:t>
      </w:r>
      <w:r w:rsidR="000611F0" w:rsidRPr="00283307">
        <w:t xml:space="preserve"> Z</w:t>
      </w:r>
      <w:r w:rsidR="00312515" w:rsidRPr="00283307">
        <w:t>adavatel požaduje</w:t>
      </w:r>
      <w:r w:rsidR="000611F0" w:rsidRPr="00283307">
        <w:t xml:space="preserve"> předložení</w:t>
      </w:r>
      <w:r w:rsidR="00816B08" w:rsidRPr="00283307">
        <w:t xml:space="preserve"> osvědčení o vzdělání a odborné kvalifikaci</w:t>
      </w:r>
      <w:r w:rsidR="000611F0" w:rsidRPr="00283307">
        <w:t xml:space="preserve"> 4 osob</w:t>
      </w:r>
      <w:r w:rsidR="00816B08" w:rsidRPr="00283307">
        <w:t xml:space="preserve"> realizačního týmu</w:t>
      </w:r>
      <w:r w:rsidR="000611F0" w:rsidRPr="00283307">
        <w:t>, které budou v rámci plnění předmětu veřejné zakázky zabezpečovat roli:</w:t>
      </w:r>
    </w:p>
    <w:p w:rsidR="000611F0" w:rsidRPr="003660E4" w:rsidRDefault="000611F0" w:rsidP="003660E4">
      <w:pPr>
        <w:pStyle w:val="Odstavecseseznamem"/>
        <w:numPr>
          <w:ilvl w:val="1"/>
          <w:numId w:val="23"/>
        </w:numPr>
        <w:spacing w:line="240" w:lineRule="auto"/>
        <w:jc w:val="both"/>
        <w:rPr>
          <w:szCs w:val="22"/>
        </w:rPr>
      </w:pPr>
      <w:r w:rsidRPr="003660E4">
        <w:rPr>
          <w:szCs w:val="22"/>
        </w:rPr>
        <w:t>projektového manažera,</w:t>
      </w:r>
    </w:p>
    <w:p w:rsidR="000611F0" w:rsidRPr="003660E4" w:rsidRDefault="000611F0" w:rsidP="003660E4">
      <w:pPr>
        <w:pStyle w:val="Odstavecseseznamem"/>
        <w:numPr>
          <w:ilvl w:val="1"/>
          <w:numId w:val="23"/>
        </w:numPr>
        <w:spacing w:line="240" w:lineRule="auto"/>
        <w:jc w:val="both"/>
        <w:rPr>
          <w:szCs w:val="22"/>
        </w:rPr>
      </w:pPr>
      <w:r w:rsidRPr="003660E4">
        <w:rPr>
          <w:szCs w:val="22"/>
        </w:rPr>
        <w:t>systémového architekta,</w:t>
      </w:r>
    </w:p>
    <w:p w:rsidR="000611F0" w:rsidRPr="003660E4" w:rsidRDefault="000611F0" w:rsidP="003660E4">
      <w:pPr>
        <w:pStyle w:val="Odstavecseseznamem"/>
        <w:numPr>
          <w:ilvl w:val="1"/>
          <w:numId w:val="23"/>
        </w:numPr>
        <w:spacing w:line="240" w:lineRule="auto"/>
        <w:jc w:val="both"/>
        <w:rPr>
          <w:szCs w:val="22"/>
        </w:rPr>
      </w:pPr>
      <w:r w:rsidRPr="003660E4">
        <w:rPr>
          <w:szCs w:val="22"/>
        </w:rPr>
        <w:t>konzultant</w:t>
      </w:r>
      <w:r w:rsidR="00E10A8D" w:rsidRPr="003660E4">
        <w:rPr>
          <w:szCs w:val="22"/>
        </w:rPr>
        <w:t>a</w:t>
      </w:r>
      <w:r w:rsidRPr="003660E4">
        <w:rPr>
          <w:szCs w:val="22"/>
        </w:rPr>
        <w:t xml:space="preserve"> nebo developer</w:t>
      </w:r>
      <w:r w:rsidR="00E10A8D" w:rsidRPr="003660E4">
        <w:rPr>
          <w:szCs w:val="22"/>
        </w:rPr>
        <w:t>a,</w:t>
      </w:r>
    </w:p>
    <w:p w:rsidR="000611F0" w:rsidRPr="003660E4" w:rsidRDefault="000611F0" w:rsidP="003660E4">
      <w:pPr>
        <w:pStyle w:val="Odstavecseseznamem"/>
        <w:numPr>
          <w:ilvl w:val="1"/>
          <w:numId w:val="23"/>
        </w:numPr>
        <w:spacing w:line="240" w:lineRule="auto"/>
        <w:jc w:val="both"/>
        <w:rPr>
          <w:szCs w:val="22"/>
        </w:rPr>
      </w:pPr>
      <w:r w:rsidRPr="003660E4">
        <w:rPr>
          <w:szCs w:val="22"/>
        </w:rPr>
        <w:t>systémového administrátora.</w:t>
      </w:r>
    </w:p>
    <w:p w:rsidR="000611F0" w:rsidRPr="003660E4" w:rsidRDefault="000611F0" w:rsidP="003660E4">
      <w:pPr>
        <w:spacing w:line="240" w:lineRule="auto"/>
        <w:rPr>
          <w:sz w:val="22"/>
        </w:rPr>
      </w:pPr>
      <w:r w:rsidRPr="003660E4">
        <w:rPr>
          <w:sz w:val="22"/>
        </w:rPr>
        <w:t>Pro všechny uvedené role dodavatel doloží, že osoby splňují následující požadavky:</w:t>
      </w:r>
    </w:p>
    <w:p w:rsidR="000611F0" w:rsidRPr="003660E4" w:rsidRDefault="00D56705" w:rsidP="003660E4">
      <w:pPr>
        <w:pStyle w:val="Odstavecseseznamem"/>
        <w:numPr>
          <w:ilvl w:val="1"/>
          <w:numId w:val="23"/>
        </w:numPr>
        <w:spacing w:line="240" w:lineRule="auto"/>
        <w:jc w:val="both"/>
        <w:rPr>
          <w:szCs w:val="22"/>
        </w:rPr>
      </w:pPr>
      <w:r w:rsidRPr="003660E4">
        <w:rPr>
          <w:szCs w:val="22"/>
        </w:rPr>
        <w:t xml:space="preserve">Osobně se účastnili realizace minimálně tří zakázek (projektů) na realizaci informačního systému z oblasti </w:t>
      </w:r>
      <w:proofErr w:type="spellStart"/>
      <w:r w:rsidRPr="003660E4">
        <w:rPr>
          <w:szCs w:val="22"/>
        </w:rPr>
        <w:t>document</w:t>
      </w:r>
      <w:proofErr w:type="spellEnd"/>
      <w:r w:rsidRPr="003660E4">
        <w:rPr>
          <w:szCs w:val="22"/>
        </w:rPr>
        <w:t xml:space="preserve"> management s </w:t>
      </w:r>
      <w:proofErr w:type="spellStart"/>
      <w:proofErr w:type="gramStart"/>
      <w:r w:rsidRPr="003660E4">
        <w:rPr>
          <w:szCs w:val="22"/>
        </w:rPr>
        <w:t>workflow</w:t>
      </w:r>
      <w:proofErr w:type="spellEnd"/>
      <w:proofErr w:type="gramEnd"/>
      <w:r w:rsidRPr="003660E4">
        <w:rPr>
          <w:szCs w:val="22"/>
        </w:rPr>
        <w:t xml:space="preserve"> na platformě software </w:t>
      </w:r>
      <w:proofErr w:type="spellStart"/>
      <w:r w:rsidRPr="003660E4">
        <w:rPr>
          <w:szCs w:val="22"/>
        </w:rPr>
        <w:t>OpenText</w:t>
      </w:r>
      <w:proofErr w:type="spellEnd"/>
      <w:r w:rsidRPr="003660E4">
        <w:rPr>
          <w:szCs w:val="22"/>
        </w:rPr>
        <w:t xml:space="preserve"> </w:t>
      </w:r>
      <w:proofErr w:type="spellStart"/>
      <w:r w:rsidRPr="003660E4">
        <w:rPr>
          <w:szCs w:val="22"/>
        </w:rPr>
        <w:t>Documentum</w:t>
      </w:r>
      <w:proofErr w:type="spellEnd"/>
      <w:r w:rsidRPr="003660E4">
        <w:rPr>
          <w:szCs w:val="22"/>
        </w:rPr>
        <w:t xml:space="preserve"> v dané roli, přičemž alespoň jedna zakázka měla finanční objem minimálně 2,5 milionu,- Kč bez DPH a jedna zakázka měla finanční objem </w:t>
      </w:r>
      <w:r w:rsidR="00C64603" w:rsidRPr="003660E4">
        <w:rPr>
          <w:szCs w:val="22"/>
        </w:rPr>
        <w:t>minimálně 1 milion Kč,- bez DPH</w:t>
      </w:r>
      <w:r w:rsidR="000611F0" w:rsidRPr="003660E4">
        <w:rPr>
          <w:szCs w:val="22"/>
        </w:rPr>
        <w:t>.</w:t>
      </w:r>
    </w:p>
    <w:p w:rsidR="000611F0" w:rsidRPr="003660E4" w:rsidRDefault="000611F0" w:rsidP="003660E4">
      <w:pPr>
        <w:pStyle w:val="Odstavecseseznamem"/>
        <w:numPr>
          <w:ilvl w:val="1"/>
          <w:numId w:val="23"/>
        </w:numPr>
        <w:spacing w:line="240" w:lineRule="auto"/>
        <w:jc w:val="both"/>
        <w:rPr>
          <w:szCs w:val="22"/>
        </w:rPr>
      </w:pPr>
      <w:r w:rsidRPr="003660E4">
        <w:rPr>
          <w:szCs w:val="22"/>
        </w:rPr>
        <w:t>Mají minimálně pět let IT praxe v dané roli</w:t>
      </w:r>
    </w:p>
    <w:p w:rsidR="000611F0" w:rsidRDefault="004D72DF" w:rsidP="003660E4">
      <w:pPr>
        <w:spacing w:line="240" w:lineRule="auto"/>
        <w:rPr>
          <w:sz w:val="22"/>
        </w:rPr>
      </w:pPr>
      <w:r w:rsidRPr="00C35F98">
        <w:rPr>
          <w:sz w:val="22"/>
        </w:rPr>
        <w:t>Účastník</w:t>
      </w:r>
      <w:r w:rsidR="000611F0" w:rsidRPr="00C35F98">
        <w:rPr>
          <w:sz w:val="22"/>
        </w:rPr>
        <w:t xml:space="preserve"> doloží splnění všech výše uvedených požadavků předložením</w:t>
      </w:r>
      <w:r w:rsidR="00C64603" w:rsidRPr="00C35F98">
        <w:rPr>
          <w:sz w:val="22"/>
        </w:rPr>
        <w:t xml:space="preserve"> požadova</w:t>
      </w:r>
      <w:r w:rsidR="002D6D2E" w:rsidRPr="00C35F98">
        <w:rPr>
          <w:sz w:val="22"/>
        </w:rPr>
        <w:t xml:space="preserve">ného seznamu čtyř osob, který tvoří přílohu č. </w:t>
      </w:r>
      <w:r w:rsidR="000719E0" w:rsidRPr="00C35F98">
        <w:rPr>
          <w:sz w:val="22"/>
        </w:rPr>
        <w:t>6</w:t>
      </w:r>
      <w:r w:rsidR="002D6D2E" w:rsidRPr="00C35F98">
        <w:rPr>
          <w:sz w:val="22"/>
        </w:rPr>
        <w:t xml:space="preserve"> této</w:t>
      </w:r>
      <w:r w:rsidR="002D6D2E" w:rsidRPr="003660E4">
        <w:rPr>
          <w:sz w:val="22"/>
        </w:rPr>
        <w:t xml:space="preserve"> zadávací dokumentace</w:t>
      </w:r>
      <w:r w:rsidR="00C64603" w:rsidRPr="003660E4">
        <w:rPr>
          <w:sz w:val="22"/>
        </w:rPr>
        <w:t xml:space="preserve"> a dále předložením </w:t>
      </w:r>
      <w:r w:rsidR="00CC76A6" w:rsidRPr="003660E4">
        <w:rPr>
          <w:sz w:val="22"/>
        </w:rPr>
        <w:t xml:space="preserve">profesního životopisu </w:t>
      </w:r>
      <w:r w:rsidR="002D6D2E" w:rsidRPr="003660E4">
        <w:rPr>
          <w:sz w:val="22"/>
        </w:rPr>
        <w:t>každé z uvedených osob</w:t>
      </w:r>
      <w:r w:rsidR="00CC76A6" w:rsidRPr="003660E4">
        <w:rPr>
          <w:sz w:val="22"/>
        </w:rPr>
        <w:t>.</w:t>
      </w:r>
    </w:p>
    <w:p w:rsidR="007D4CD5" w:rsidRPr="00283307" w:rsidRDefault="007D4CD5" w:rsidP="003660E4">
      <w:pPr>
        <w:spacing w:line="240" w:lineRule="auto"/>
        <w:rPr>
          <w:sz w:val="22"/>
        </w:rPr>
      </w:pPr>
      <w:r>
        <w:rPr>
          <w:sz w:val="22"/>
        </w:rPr>
        <w:t>Zadavatel zároveň</w:t>
      </w:r>
      <w:r w:rsidR="00D43188">
        <w:rPr>
          <w:sz w:val="22"/>
        </w:rPr>
        <w:t xml:space="preserve"> uvede</w:t>
      </w:r>
      <w:r>
        <w:rPr>
          <w:sz w:val="22"/>
        </w:rPr>
        <w:t xml:space="preserve"> </w:t>
      </w:r>
      <w:r w:rsidRPr="007D4CD5">
        <w:rPr>
          <w:sz w:val="22"/>
        </w:rPr>
        <w:t xml:space="preserve">vztah uvedené osoby k dodavateli (zaměstnanecký či obdobný, nebo smluvní </w:t>
      </w:r>
      <w:r w:rsidRPr="00283307">
        <w:rPr>
          <w:sz w:val="22"/>
        </w:rPr>
        <w:t>– v takovém případě je nutno doložit doklady dle čl. 11.4 zadávací dokumentace).</w:t>
      </w:r>
    </w:p>
    <w:p w:rsidR="00413C31" w:rsidRPr="00283307" w:rsidRDefault="00413C31" w:rsidP="00283307">
      <w:pPr>
        <w:pStyle w:val="Odstavecseseznamem"/>
        <w:numPr>
          <w:ilvl w:val="0"/>
          <w:numId w:val="52"/>
        </w:numPr>
        <w:autoSpaceDE w:val="0"/>
        <w:autoSpaceDN w:val="0"/>
        <w:adjustRightInd w:val="0"/>
        <w:spacing w:line="240" w:lineRule="auto"/>
        <w:ind w:left="714" w:hanging="357"/>
        <w:contextualSpacing w:val="0"/>
        <w:jc w:val="both"/>
        <w:rPr>
          <w:b/>
        </w:rPr>
      </w:pPr>
      <w:r w:rsidRPr="00283307">
        <w:rPr>
          <w:b/>
        </w:rPr>
        <w:t>Zadavatel dále požaduje předložení osvědčení o odborné kvalifikaci 2 osob, které budou v rámci plnění předmětu veřejné zakázky zabezpečovat poskytování servisních služeb a služeb podpory software.</w:t>
      </w:r>
      <w:r w:rsidR="00723EB1" w:rsidRPr="00283307">
        <w:rPr>
          <w:b/>
        </w:rPr>
        <w:t xml:space="preserve"> D</w:t>
      </w:r>
      <w:r w:rsidRPr="00283307">
        <w:rPr>
          <w:b/>
        </w:rPr>
        <w:t>odavatel doloží, že osoby splňují následující požadavky</w:t>
      </w:r>
      <w:r w:rsidR="00723EB1" w:rsidRPr="00283307">
        <w:rPr>
          <w:b/>
        </w:rPr>
        <w:t>:</w:t>
      </w:r>
    </w:p>
    <w:p w:rsidR="00723EB1" w:rsidRPr="00283307" w:rsidRDefault="00723EB1" w:rsidP="00723EB1">
      <w:pPr>
        <w:pStyle w:val="Odstavecseseznamem"/>
        <w:numPr>
          <w:ilvl w:val="1"/>
          <w:numId w:val="23"/>
        </w:numPr>
        <w:spacing w:line="240" w:lineRule="auto"/>
        <w:jc w:val="both"/>
        <w:rPr>
          <w:b/>
          <w:szCs w:val="22"/>
        </w:rPr>
      </w:pPr>
      <w:r w:rsidRPr="00283307">
        <w:rPr>
          <w:b/>
          <w:szCs w:val="22"/>
        </w:rPr>
        <w:t>Mají každá minimálně pět let IT praxe.</w:t>
      </w:r>
    </w:p>
    <w:p w:rsidR="00723EB1" w:rsidRPr="00283307" w:rsidRDefault="00723EB1" w:rsidP="003660E4">
      <w:pPr>
        <w:spacing w:line="240" w:lineRule="auto"/>
        <w:rPr>
          <w:rFonts w:eastAsia="Calibri"/>
          <w:sz w:val="22"/>
        </w:rPr>
      </w:pPr>
      <w:r w:rsidRPr="00283307">
        <w:rPr>
          <w:rFonts w:eastAsia="Calibri"/>
          <w:sz w:val="22"/>
        </w:rPr>
        <w:t xml:space="preserve">Účastník doloží splnění všech výše uvedených požadavků předložením požadovaného seznamu dvou osob, který tvoří přílohu č. 7 této zadávací dokumentace a dále předložením </w:t>
      </w:r>
      <w:r w:rsidRPr="00C017F2">
        <w:rPr>
          <w:rFonts w:eastAsia="Calibri"/>
          <w:sz w:val="22"/>
          <w:u w:val="single"/>
        </w:rPr>
        <w:t>profesního životopisu každé z uvedených osob</w:t>
      </w:r>
      <w:r w:rsidRPr="00283307">
        <w:rPr>
          <w:rFonts w:eastAsia="Calibri"/>
          <w:sz w:val="22"/>
        </w:rPr>
        <w:t>.</w:t>
      </w:r>
    </w:p>
    <w:p w:rsidR="006C05C7" w:rsidRPr="00283307" w:rsidRDefault="006C05C7" w:rsidP="003660E4">
      <w:pPr>
        <w:spacing w:line="240" w:lineRule="auto"/>
        <w:rPr>
          <w:rFonts w:eastAsia="Calibri"/>
          <w:sz w:val="22"/>
        </w:rPr>
      </w:pPr>
      <w:r w:rsidRPr="00283307">
        <w:rPr>
          <w:rFonts w:eastAsia="Calibri"/>
          <w:sz w:val="22"/>
        </w:rPr>
        <w:t xml:space="preserve">Zadavatel zároveň </w:t>
      </w:r>
      <w:r w:rsidR="00D43188" w:rsidRPr="00283307">
        <w:rPr>
          <w:rFonts w:eastAsia="Calibri"/>
          <w:sz w:val="22"/>
        </w:rPr>
        <w:t xml:space="preserve">uvede </w:t>
      </w:r>
      <w:r w:rsidRPr="00283307">
        <w:rPr>
          <w:rFonts w:eastAsia="Calibri"/>
          <w:sz w:val="22"/>
        </w:rPr>
        <w:t>vztah uvedené osoby k dodavateli (zaměstnanecký či obdobný, nebo smluvní – v takovém případě je nutno doložit doklady dle čl. 11.4 zadávací dokumentace).</w:t>
      </w:r>
    </w:p>
    <w:p w:rsidR="00D56705" w:rsidRPr="003660E4" w:rsidRDefault="00D56705" w:rsidP="003660E4">
      <w:pPr>
        <w:pStyle w:val="Nadpis1"/>
        <w:spacing w:line="240" w:lineRule="auto"/>
        <w:rPr>
          <w:sz w:val="22"/>
          <w:szCs w:val="22"/>
        </w:rPr>
      </w:pPr>
      <w:bookmarkStart w:id="105" w:name="_Toc526240538"/>
      <w:bookmarkStart w:id="106" w:name="_Toc521930663"/>
      <w:bookmarkStart w:id="107" w:name="_Toc514851439"/>
      <w:bookmarkStart w:id="108" w:name="_Toc478454035"/>
      <w:bookmarkStart w:id="109" w:name="_Toc8816007"/>
      <w:bookmarkEnd w:id="103"/>
      <w:bookmarkEnd w:id="104"/>
      <w:r w:rsidRPr="003660E4">
        <w:rPr>
          <w:sz w:val="22"/>
          <w:szCs w:val="22"/>
        </w:rPr>
        <w:t>11.4 Prokázání kvalifikace prostřednictvím jiné osoby</w:t>
      </w:r>
      <w:bookmarkEnd w:id="105"/>
      <w:bookmarkEnd w:id="106"/>
      <w:bookmarkEnd w:id="107"/>
      <w:bookmarkEnd w:id="108"/>
      <w:bookmarkEnd w:id="109"/>
    </w:p>
    <w:p w:rsidR="00D56705" w:rsidRPr="003660E4" w:rsidRDefault="00D56705" w:rsidP="003660E4">
      <w:pPr>
        <w:pStyle w:val="NormalJustified"/>
        <w:spacing w:before="180"/>
        <w:ind w:left="709" w:hanging="709"/>
        <w:rPr>
          <w:rFonts w:ascii="Calibri" w:hAnsi="Calibri" w:cs="Arial"/>
          <w:b/>
          <w:bCs/>
          <w:sz w:val="22"/>
          <w:szCs w:val="22"/>
        </w:rPr>
      </w:pPr>
      <w:r w:rsidRPr="003660E4">
        <w:rPr>
          <w:rFonts w:ascii="Calibri" w:hAnsi="Calibri" w:cs="Arial"/>
          <w:b/>
          <w:bCs/>
          <w:sz w:val="22"/>
          <w:szCs w:val="22"/>
        </w:rPr>
        <w:t xml:space="preserve">11.4.1 Dodavatel může prokázat splnění určité části, technické kvalifikace, nebo profesní způsobilosti </w:t>
      </w:r>
      <w:r w:rsidRPr="003660E4">
        <w:rPr>
          <w:rFonts w:ascii="Calibri" w:hAnsi="Calibri" w:cs="Arial"/>
          <w:b/>
          <w:bCs/>
          <w:i/>
          <w:sz w:val="22"/>
          <w:szCs w:val="22"/>
        </w:rPr>
        <w:t>(s výjimkou kritéria podle § 77 odst. 1 zákona - obchodní rejstřík)</w:t>
      </w:r>
      <w:r w:rsidRPr="003660E4">
        <w:rPr>
          <w:rFonts w:ascii="Calibri" w:hAnsi="Calibri" w:cs="Arial"/>
          <w:b/>
          <w:bCs/>
          <w:sz w:val="22"/>
          <w:szCs w:val="22"/>
        </w:rPr>
        <w:t xml:space="preserve"> požadované veřejným zadavatelem prostřednictvím jiných osob. </w:t>
      </w:r>
    </w:p>
    <w:p w:rsidR="00D56705" w:rsidRPr="003660E4" w:rsidRDefault="00D56705" w:rsidP="003660E4">
      <w:pPr>
        <w:pStyle w:val="NormalJustified"/>
        <w:spacing w:before="180"/>
        <w:ind w:left="709"/>
        <w:rPr>
          <w:rFonts w:ascii="Calibri" w:hAnsi="Calibri" w:cs="Arial"/>
          <w:b/>
          <w:bCs/>
          <w:sz w:val="22"/>
          <w:szCs w:val="22"/>
        </w:rPr>
      </w:pPr>
      <w:r w:rsidRPr="003660E4">
        <w:rPr>
          <w:rFonts w:ascii="Calibri" w:hAnsi="Calibri" w:cs="Arial"/>
          <w:b/>
          <w:bCs/>
          <w:sz w:val="22"/>
          <w:szCs w:val="22"/>
        </w:rPr>
        <w:t xml:space="preserve">Dodavatel je v takovém případě povinen zadavateli </w:t>
      </w:r>
      <w:r w:rsidRPr="003660E4">
        <w:rPr>
          <w:rFonts w:ascii="Calibri" w:hAnsi="Calibri" w:cs="Arial"/>
          <w:b/>
          <w:bCs/>
          <w:sz w:val="22"/>
          <w:szCs w:val="22"/>
          <w:u w:val="single"/>
        </w:rPr>
        <w:t>předložit</w:t>
      </w:r>
      <w:r w:rsidRPr="003660E4">
        <w:rPr>
          <w:rFonts w:ascii="Calibri" w:hAnsi="Calibri" w:cs="Arial"/>
          <w:b/>
          <w:bCs/>
          <w:sz w:val="22"/>
          <w:szCs w:val="22"/>
        </w:rPr>
        <w:t>:</w:t>
      </w:r>
    </w:p>
    <w:p w:rsidR="00D56705" w:rsidRPr="003660E4" w:rsidRDefault="00D56705" w:rsidP="003660E4">
      <w:pPr>
        <w:pStyle w:val="NormalJustified"/>
        <w:numPr>
          <w:ilvl w:val="0"/>
          <w:numId w:val="18"/>
        </w:numPr>
        <w:spacing w:before="180"/>
        <w:ind w:left="1134"/>
        <w:rPr>
          <w:rFonts w:ascii="Calibri" w:hAnsi="Calibri" w:cs="Calibri"/>
          <w:i/>
          <w:sz w:val="22"/>
          <w:szCs w:val="22"/>
        </w:rPr>
      </w:pPr>
      <w:r w:rsidRPr="003660E4">
        <w:rPr>
          <w:rFonts w:ascii="Calibri" w:hAnsi="Calibri" w:cs="Calibri"/>
          <w:sz w:val="22"/>
          <w:szCs w:val="22"/>
        </w:rPr>
        <w:t xml:space="preserve">doklady prokazující </w:t>
      </w:r>
      <w:r w:rsidRPr="003660E4">
        <w:rPr>
          <w:rFonts w:ascii="Calibri" w:hAnsi="Calibri" w:cs="Calibri"/>
          <w:b/>
          <w:sz w:val="22"/>
          <w:szCs w:val="22"/>
        </w:rPr>
        <w:t>splnění profesní způsobilosti</w:t>
      </w:r>
      <w:r w:rsidRPr="003660E4">
        <w:rPr>
          <w:rFonts w:ascii="Calibri" w:hAnsi="Calibri" w:cs="Calibri"/>
          <w:sz w:val="22"/>
          <w:szCs w:val="22"/>
        </w:rPr>
        <w:t xml:space="preserve"> </w:t>
      </w:r>
      <w:r w:rsidRPr="003660E4">
        <w:rPr>
          <w:rFonts w:ascii="Calibri" w:hAnsi="Calibri" w:cs="Arial"/>
          <w:b/>
          <w:bCs/>
          <w:sz w:val="22"/>
          <w:szCs w:val="22"/>
        </w:rPr>
        <w:t>podle § 77 odst. 1 zákona</w:t>
      </w:r>
      <w:r w:rsidRPr="003660E4">
        <w:rPr>
          <w:rFonts w:ascii="Calibri" w:hAnsi="Calibri" w:cs="Arial"/>
          <w:b/>
          <w:bCs/>
          <w:i/>
          <w:sz w:val="22"/>
          <w:szCs w:val="22"/>
        </w:rPr>
        <w:t xml:space="preserve"> (obchodní rejstřík)</w:t>
      </w:r>
      <w:r w:rsidRPr="003660E4">
        <w:rPr>
          <w:rFonts w:ascii="Calibri" w:hAnsi="Calibri" w:cs="Arial"/>
          <w:b/>
          <w:bCs/>
          <w:sz w:val="22"/>
          <w:szCs w:val="22"/>
        </w:rPr>
        <w:t xml:space="preserve"> touto jinou osobou</w:t>
      </w:r>
      <w:r w:rsidRPr="003660E4">
        <w:rPr>
          <w:rFonts w:ascii="Calibri" w:hAnsi="Calibri" w:cs="Calibri"/>
          <w:i/>
          <w:sz w:val="22"/>
          <w:szCs w:val="22"/>
        </w:rPr>
        <w:t>,</w:t>
      </w:r>
    </w:p>
    <w:p w:rsidR="00D56705" w:rsidRPr="003660E4" w:rsidRDefault="00D56705" w:rsidP="003660E4">
      <w:pPr>
        <w:pStyle w:val="NormalJustified"/>
        <w:numPr>
          <w:ilvl w:val="0"/>
          <w:numId w:val="18"/>
        </w:numPr>
        <w:spacing w:before="180"/>
        <w:ind w:left="1134"/>
        <w:rPr>
          <w:rFonts w:ascii="Calibri" w:hAnsi="Calibri" w:cs="Calibri"/>
          <w:i/>
          <w:sz w:val="22"/>
          <w:szCs w:val="22"/>
        </w:rPr>
      </w:pPr>
      <w:r w:rsidRPr="003660E4">
        <w:rPr>
          <w:rFonts w:ascii="Calibri" w:hAnsi="Calibri" w:cs="Calibri"/>
          <w:sz w:val="22"/>
          <w:szCs w:val="22"/>
        </w:rPr>
        <w:t>doklady prokazující splnění chybějící části kvalifikace prostřednictvím (této) jiné osoby,</w:t>
      </w:r>
    </w:p>
    <w:p w:rsidR="00D56705" w:rsidRPr="003660E4" w:rsidRDefault="00D56705" w:rsidP="003660E4">
      <w:pPr>
        <w:pStyle w:val="NormalJustified"/>
        <w:numPr>
          <w:ilvl w:val="0"/>
          <w:numId w:val="18"/>
        </w:numPr>
        <w:spacing w:before="180"/>
        <w:ind w:left="1134"/>
        <w:rPr>
          <w:rFonts w:ascii="Calibri" w:hAnsi="Calibri" w:cs="Calibri"/>
          <w:i/>
          <w:sz w:val="22"/>
          <w:szCs w:val="22"/>
        </w:rPr>
      </w:pPr>
      <w:r w:rsidRPr="003660E4">
        <w:rPr>
          <w:rFonts w:ascii="Calibri" w:hAnsi="Calibri" w:cs="Calibri"/>
          <w:sz w:val="22"/>
          <w:szCs w:val="22"/>
        </w:rPr>
        <w:t xml:space="preserve">doklady prokazující </w:t>
      </w:r>
      <w:r w:rsidRPr="003660E4">
        <w:rPr>
          <w:rFonts w:ascii="Calibri" w:hAnsi="Calibri" w:cs="Calibri"/>
          <w:b/>
          <w:sz w:val="22"/>
          <w:szCs w:val="22"/>
        </w:rPr>
        <w:t xml:space="preserve">splnění </w:t>
      </w:r>
      <w:r w:rsidRPr="003660E4">
        <w:rPr>
          <w:rFonts w:ascii="Calibri" w:hAnsi="Calibri" w:cs="Calibri"/>
          <w:b/>
          <w:sz w:val="22"/>
          <w:szCs w:val="22"/>
          <w:u w:val="single"/>
        </w:rPr>
        <w:t>úplné základní způsobilosti</w:t>
      </w:r>
      <w:r w:rsidRPr="003660E4">
        <w:rPr>
          <w:rFonts w:ascii="Calibri" w:hAnsi="Calibri" w:cs="Calibri"/>
          <w:sz w:val="22"/>
          <w:szCs w:val="22"/>
        </w:rPr>
        <w:t xml:space="preserve"> </w:t>
      </w:r>
      <w:r w:rsidRPr="003660E4">
        <w:rPr>
          <w:rFonts w:ascii="Calibri" w:hAnsi="Calibri" w:cs="Arial"/>
          <w:b/>
          <w:bCs/>
          <w:sz w:val="22"/>
          <w:szCs w:val="22"/>
        </w:rPr>
        <w:t>podle § 74 zákona (</w:t>
      </w:r>
      <w:r w:rsidRPr="003660E4">
        <w:rPr>
          <w:rFonts w:ascii="Calibri" w:hAnsi="Calibri" w:cs="Arial"/>
          <w:b/>
          <w:bCs/>
          <w:sz w:val="22"/>
          <w:szCs w:val="22"/>
          <w:u w:val="single"/>
        </w:rPr>
        <w:t>touto) jinou osobou</w:t>
      </w:r>
    </w:p>
    <w:p w:rsidR="00D56705" w:rsidRPr="003660E4" w:rsidRDefault="00D56705" w:rsidP="003660E4">
      <w:pPr>
        <w:pStyle w:val="NormalJustified"/>
        <w:numPr>
          <w:ilvl w:val="0"/>
          <w:numId w:val="18"/>
        </w:numPr>
        <w:spacing w:before="180"/>
        <w:ind w:left="1134"/>
        <w:rPr>
          <w:rFonts w:ascii="Calibri" w:hAnsi="Calibri" w:cs="Calibri"/>
          <w:i/>
          <w:sz w:val="22"/>
          <w:szCs w:val="22"/>
        </w:rPr>
      </w:pPr>
      <w:r w:rsidRPr="003660E4">
        <w:rPr>
          <w:rFonts w:ascii="Calibri" w:hAnsi="Calibri"/>
          <w:b/>
          <w:sz w:val="22"/>
          <w:szCs w:val="22"/>
          <w:u w:val="single"/>
        </w:rPr>
        <w:t>písemný závazek jiné osoby</w:t>
      </w:r>
      <w:r w:rsidRPr="003660E4">
        <w:rPr>
          <w:rFonts w:ascii="Calibri" w:hAnsi="Calibri"/>
          <w:b/>
          <w:sz w:val="22"/>
          <w:szCs w:val="22"/>
        </w:rPr>
        <w:t xml:space="preserve"> k poskytnutí plnění určeného k plnění veřejné zakázky nebo k poskytnutí věcí nebo práv, s nimiž bude dodavatel oprávněn disponovat v rámci plnění veřejné zakázky, a to alespoň v rozsahu, v jakém jiná osoba prokázala kvalifikaci za </w:t>
      </w:r>
      <w:r w:rsidRPr="003660E4">
        <w:rPr>
          <w:rFonts w:ascii="Calibri" w:hAnsi="Calibri"/>
          <w:b/>
          <w:sz w:val="22"/>
          <w:szCs w:val="22"/>
        </w:rPr>
        <w:lastRenderedPageBreak/>
        <w:t>dodavatele.</w:t>
      </w:r>
    </w:p>
    <w:p w:rsidR="00D56705" w:rsidRPr="003660E4" w:rsidRDefault="00D56705" w:rsidP="003660E4">
      <w:pPr>
        <w:pStyle w:val="NormalJustified"/>
        <w:ind w:left="709" w:hanging="284"/>
        <w:rPr>
          <w:rFonts w:ascii="Calibri" w:hAnsi="Calibri" w:cs="Calibri"/>
          <w:bCs/>
          <w:sz w:val="22"/>
          <w:szCs w:val="22"/>
        </w:rPr>
      </w:pPr>
    </w:p>
    <w:p w:rsidR="00D56705" w:rsidRPr="006C05C7" w:rsidRDefault="006C05C7" w:rsidP="003660E4">
      <w:pPr>
        <w:shd w:val="clear" w:color="auto" w:fill="FFFFFF" w:themeFill="background1"/>
        <w:spacing w:after="0" w:line="240" w:lineRule="auto"/>
        <w:ind w:left="284"/>
        <w:rPr>
          <w:b/>
          <w:sz w:val="22"/>
        </w:rPr>
      </w:pPr>
      <w:r w:rsidRPr="006C05C7">
        <w:rPr>
          <w:b/>
          <w:sz w:val="22"/>
        </w:rPr>
        <w:t xml:space="preserve">Požadavek podle výše uvedeného písm. d) je splněn, pokud obsahem písemného závazku jiné osoby je společná a nerozdílná odpovědnost této osoby za plnění veřejné zakázky společně s dodavatelem. Prokazuje-li však dodavatel prostřednictvím jiné osoby kvalifikaci a předkládá doklady podle § 79 odst. 2 písm. </w:t>
      </w:r>
      <w:r w:rsidR="007F288A">
        <w:rPr>
          <w:b/>
          <w:sz w:val="22"/>
        </w:rPr>
        <w:t>b</w:t>
      </w:r>
      <w:r w:rsidRPr="006C05C7">
        <w:rPr>
          <w:b/>
          <w:sz w:val="22"/>
        </w:rPr>
        <w:t xml:space="preserve">) nebo d) vztahující se k takové osobě, musí dokument podle odstavce 1 písm. d) obsahovat závazek, že jiná osoba bude vykonávat </w:t>
      </w:r>
      <w:r>
        <w:rPr>
          <w:b/>
          <w:sz w:val="22"/>
        </w:rPr>
        <w:t>dodávky</w:t>
      </w:r>
      <w:r w:rsidRPr="006C05C7">
        <w:rPr>
          <w:b/>
          <w:sz w:val="22"/>
        </w:rPr>
        <w:t xml:space="preserve"> či služby, ke kterým se prokazované kritérium kvalifikace vztahuje.</w:t>
      </w:r>
    </w:p>
    <w:p w:rsidR="00D56705" w:rsidRPr="003660E4" w:rsidRDefault="00D56705" w:rsidP="003660E4">
      <w:pPr>
        <w:spacing w:after="0" w:line="240" w:lineRule="auto"/>
        <w:ind w:left="284"/>
        <w:rPr>
          <w:rFonts w:cs="Arial"/>
          <w:bCs/>
          <w:sz w:val="22"/>
        </w:rPr>
      </w:pPr>
    </w:p>
    <w:p w:rsidR="00D56705" w:rsidRPr="003660E4" w:rsidRDefault="00D56705" w:rsidP="003660E4">
      <w:pPr>
        <w:pStyle w:val="Nadpis2"/>
        <w:spacing w:line="240" w:lineRule="auto"/>
        <w:rPr>
          <w:rFonts w:eastAsia="Batang"/>
          <w:sz w:val="22"/>
          <w:szCs w:val="22"/>
        </w:rPr>
      </w:pPr>
      <w:bookmarkStart w:id="110" w:name="_Toc526240539"/>
      <w:bookmarkStart w:id="111" w:name="_Toc521930664"/>
      <w:bookmarkStart w:id="112" w:name="_Toc514851440"/>
      <w:bookmarkStart w:id="113" w:name="_Toc478454036"/>
      <w:bookmarkStart w:id="114" w:name="_Toc8816008"/>
      <w:r w:rsidRPr="003660E4">
        <w:rPr>
          <w:rFonts w:eastAsia="Batang"/>
          <w:sz w:val="22"/>
          <w:szCs w:val="22"/>
        </w:rPr>
        <w:t>11.5 Prokázání kvalifikace v případě podání společné nabídky</w:t>
      </w:r>
      <w:bookmarkEnd w:id="110"/>
      <w:bookmarkEnd w:id="111"/>
      <w:bookmarkEnd w:id="112"/>
      <w:bookmarkEnd w:id="113"/>
      <w:bookmarkEnd w:id="114"/>
    </w:p>
    <w:p w:rsidR="00D56705" w:rsidRPr="003660E4" w:rsidRDefault="00D56705" w:rsidP="003660E4">
      <w:pPr>
        <w:autoSpaceDE w:val="0"/>
        <w:autoSpaceDN w:val="0"/>
        <w:adjustRightInd w:val="0"/>
        <w:spacing w:after="0" w:line="240" w:lineRule="auto"/>
        <w:rPr>
          <w:rFonts w:cs="Calibri"/>
          <w:color w:val="000000"/>
          <w:sz w:val="22"/>
        </w:rPr>
      </w:pPr>
      <w:r w:rsidRPr="003660E4">
        <w:rPr>
          <w:rFonts w:cs="Arial"/>
          <w:b/>
          <w:bCs/>
          <w:sz w:val="22"/>
        </w:rPr>
        <w:t xml:space="preserve">Má-li být předmět veřejné zakázky plněn několika dodavateli společně a za tímto účelem podávají či hodlají podat společnou nabídku, je každý z dodavatelů povinen prokázat splnění základní způsobilosti podle § 74 zákona a profesní způsobilosti podle § 77 odst. 1 </w:t>
      </w:r>
      <w:r w:rsidRPr="003660E4">
        <w:rPr>
          <w:b/>
          <w:i/>
          <w:sz w:val="22"/>
        </w:rPr>
        <w:t>(výpis z obchodního rejstříku)</w:t>
      </w:r>
      <w:r w:rsidRPr="003660E4">
        <w:rPr>
          <w:rFonts w:cs="Arial"/>
          <w:b/>
          <w:bCs/>
          <w:sz w:val="22"/>
        </w:rPr>
        <w:t xml:space="preserve"> zákona samostatně a v plném rozsahu</w:t>
      </w:r>
      <w:r w:rsidR="00A02F97">
        <w:rPr>
          <w:rFonts w:cs="Arial"/>
          <w:b/>
          <w:bCs/>
          <w:sz w:val="22"/>
        </w:rPr>
        <w:t>.</w:t>
      </w:r>
    </w:p>
    <w:p w:rsidR="00D56705" w:rsidRPr="003660E4" w:rsidRDefault="00D56705" w:rsidP="003660E4">
      <w:pPr>
        <w:pStyle w:val="Nadpis2"/>
        <w:spacing w:line="240" w:lineRule="auto"/>
        <w:rPr>
          <w:sz w:val="22"/>
          <w:szCs w:val="22"/>
        </w:rPr>
      </w:pPr>
      <w:bookmarkStart w:id="115" w:name="_Toc526240540"/>
      <w:bookmarkStart w:id="116" w:name="_Toc521930665"/>
      <w:bookmarkStart w:id="117" w:name="_Toc514851441"/>
      <w:bookmarkStart w:id="118" w:name="_Toc8816009"/>
      <w:r w:rsidRPr="003660E4">
        <w:rPr>
          <w:sz w:val="22"/>
          <w:szCs w:val="22"/>
        </w:rPr>
        <w:t>11.6 Zvláštní způsoby prokázání kvalifikace</w:t>
      </w:r>
      <w:bookmarkEnd w:id="115"/>
      <w:bookmarkEnd w:id="116"/>
      <w:bookmarkEnd w:id="117"/>
      <w:bookmarkEnd w:id="118"/>
    </w:p>
    <w:p w:rsidR="00D56705" w:rsidRPr="003660E4" w:rsidRDefault="00D56705" w:rsidP="003660E4">
      <w:pPr>
        <w:pStyle w:val="NormalJustified"/>
        <w:spacing w:before="180"/>
        <w:rPr>
          <w:rFonts w:ascii="Calibri" w:hAnsi="Calibri" w:cs="Arial"/>
          <w:bCs/>
          <w:sz w:val="22"/>
          <w:szCs w:val="22"/>
        </w:rPr>
      </w:pPr>
      <w:r w:rsidRPr="003660E4">
        <w:rPr>
          <w:rFonts w:ascii="Calibri" w:hAnsi="Calibri" w:cs="Arial"/>
          <w:b/>
          <w:sz w:val="22"/>
          <w:szCs w:val="22"/>
        </w:rPr>
        <w:t>Použití výpisu ze seznamu kvalifikovaných dodavatelů</w:t>
      </w:r>
    </w:p>
    <w:p w:rsidR="00D56705" w:rsidRPr="003660E4" w:rsidRDefault="00D56705" w:rsidP="003660E4">
      <w:pPr>
        <w:pStyle w:val="NormalJustified"/>
        <w:spacing w:before="180"/>
        <w:rPr>
          <w:rFonts w:ascii="Calibri" w:hAnsi="Calibri" w:cs="Arial"/>
          <w:bCs/>
          <w:sz w:val="22"/>
          <w:szCs w:val="22"/>
        </w:rPr>
      </w:pPr>
      <w:r w:rsidRPr="003660E4">
        <w:rPr>
          <w:rFonts w:ascii="Calibri" w:hAnsi="Calibri" w:cs="Arial"/>
          <w:bCs/>
          <w:sz w:val="22"/>
          <w:szCs w:val="22"/>
        </w:rPr>
        <w:t xml:space="preserve">Předloží-li dodavatel zadavateli výpis ze seznamu kvalifikovaných dodavatelů ve lhůtě pro prokázání splnění kvalifikace, nahrazuje tento výpis prokázání splnění základní způsobilosti podle § 74 zákona a profesní způsobilosti podle § 77 zákona v tom rozsahu, v jakém doklady prokazující splnění profesní způsobilosti pokrývají požadavky veřejného zadavatele na prokázání splnění profesní způsobilosti pro plnění veřejné zakázky.  </w:t>
      </w:r>
    </w:p>
    <w:p w:rsidR="00D56705" w:rsidRPr="003660E4" w:rsidRDefault="00D56705" w:rsidP="003660E4">
      <w:pPr>
        <w:pStyle w:val="NormalJustified"/>
        <w:spacing w:before="180"/>
        <w:rPr>
          <w:rFonts w:ascii="Calibri" w:hAnsi="Calibri" w:cs="Arial"/>
          <w:bCs/>
          <w:sz w:val="22"/>
          <w:szCs w:val="22"/>
        </w:rPr>
      </w:pPr>
      <w:r w:rsidRPr="003660E4">
        <w:rPr>
          <w:rFonts w:ascii="Calibri" w:hAnsi="Calibri" w:cs="Arial"/>
          <w:bCs/>
          <w:sz w:val="22"/>
          <w:szCs w:val="22"/>
        </w:rPr>
        <w:t>Výpis ze seznamu kvalifikovaných dodavatelů nesmí být k poslednímu dni, ke kterému má být prokázáno splnění kvalifikace, starší než 3 měsíce.</w:t>
      </w:r>
    </w:p>
    <w:p w:rsidR="00D56705" w:rsidRPr="003660E4" w:rsidRDefault="00D56705" w:rsidP="003660E4">
      <w:pPr>
        <w:pStyle w:val="NormalJustified"/>
        <w:spacing w:before="180"/>
        <w:rPr>
          <w:rFonts w:ascii="Calibri" w:hAnsi="Calibri" w:cs="Arial"/>
          <w:bCs/>
          <w:sz w:val="22"/>
          <w:szCs w:val="22"/>
        </w:rPr>
      </w:pPr>
      <w:r w:rsidRPr="003660E4">
        <w:rPr>
          <w:rFonts w:ascii="Calibri" w:hAnsi="Calibri" w:cs="Arial"/>
          <w:b/>
          <w:sz w:val="22"/>
          <w:szCs w:val="22"/>
        </w:rPr>
        <w:t>Prokazování kvalifikace certifikátem</w:t>
      </w:r>
    </w:p>
    <w:p w:rsidR="00D56705" w:rsidRPr="003660E4" w:rsidRDefault="00D56705" w:rsidP="003660E4">
      <w:pPr>
        <w:spacing w:line="240" w:lineRule="auto"/>
        <w:rPr>
          <w:rFonts w:cs="Calibri"/>
          <w:sz w:val="22"/>
        </w:rPr>
      </w:pPr>
      <w:r w:rsidRPr="003660E4">
        <w:rPr>
          <w:rFonts w:cs="Calibri"/>
          <w:sz w:val="22"/>
        </w:rPr>
        <w:t>Předloží-li dodavatel veřejnému zadavateli platný certifikát vydaný v rámci systému certifikovaných dodavatelů, který obsahuje náležitosti stanovené v § 239 zákona, nahrazuje tento certifikát v rozsahu v něm uvedených údajů prokázání splnění kvalifikace dodavatelem. Dodavatel je kvalifikovaný v rozsahu uvedeném na certifikátu.</w:t>
      </w:r>
    </w:p>
    <w:p w:rsidR="00D56705" w:rsidRPr="003660E4" w:rsidRDefault="00D56705" w:rsidP="003660E4">
      <w:pPr>
        <w:pStyle w:val="Nadpis2"/>
        <w:spacing w:line="240" w:lineRule="auto"/>
        <w:rPr>
          <w:sz w:val="22"/>
          <w:szCs w:val="22"/>
        </w:rPr>
      </w:pPr>
      <w:bookmarkStart w:id="119" w:name="_Toc526240541"/>
      <w:bookmarkStart w:id="120" w:name="_Toc521930666"/>
      <w:bookmarkStart w:id="121" w:name="_Toc514851442"/>
      <w:bookmarkStart w:id="122" w:name="_Toc8816010"/>
      <w:r w:rsidRPr="003660E4">
        <w:rPr>
          <w:sz w:val="22"/>
          <w:szCs w:val="22"/>
        </w:rPr>
        <w:t>11.7 Pravost a stáří dokladů a změny v kvalifikaci dodavatele</w:t>
      </w:r>
      <w:bookmarkEnd w:id="119"/>
      <w:bookmarkEnd w:id="120"/>
      <w:bookmarkEnd w:id="121"/>
      <w:bookmarkEnd w:id="122"/>
    </w:p>
    <w:p w:rsidR="00D56705" w:rsidRPr="003660E4" w:rsidRDefault="00D56705" w:rsidP="003660E4">
      <w:pPr>
        <w:pStyle w:val="Nadpis3"/>
        <w:spacing w:line="240" w:lineRule="auto"/>
        <w:rPr>
          <w:rFonts w:eastAsia="Batang"/>
          <w:sz w:val="22"/>
          <w:szCs w:val="22"/>
        </w:rPr>
      </w:pPr>
      <w:bookmarkStart w:id="123" w:name="_Toc526240542"/>
      <w:bookmarkStart w:id="124" w:name="_Toc526240350"/>
      <w:bookmarkStart w:id="125" w:name="_Toc521930667"/>
      <w:bookmarkStart w:id="126" w:name="_Toc514851443"/>
      <w:bookmarkStart w:id="127" w:name="_Toc506376185"/>
      <w:bookmarkStart w:id="128" w:name="_Toc500073558"/>
      <w:bookmarkStart w:id="129" w:name="_Toc3370359"/>
      <w:bookmarkStart w:id="130" w:name="_Toc8816011"/>
      <w:r w:rsidRPr="003660E4">
        <w:rPr>
          <w:rFonts w:eastAsia="Batang"/>
          <w:sz w:val="22"/>
          <w:szCs w:val="22"/>
        </w:rPr>
        <w:t>11.7.1 Stáří dokladů k prokázání splnění kvalifikace</w:t>
      </w:r>
      <w:bookmarkEnd w:id="123"/>
      <w:bookmarkEnd w:id="124"/>
      <w:bookmarkEnd w:id="125"/>
      <w:bookmarkEnd w:id="126"/>
      <w:bookmarkEnd w:id="127"/>
      <w:bookmarkEnd w:id="128"/>
      <w:bookmarkEnd w:id="129"/>
      <w:bookmarkEnd w:id="130"/>
      <w:r w:rsidRPr="003660E4">
        <w:rPr>
          <w:rFonts w:eastAsia="Batang"/>
          <w:sz w:val="22"/>
          <w:szCs w:val="22"/>
        </w:rPr>
        <w:t xml:space="preserve"> </w:t>
      </w:r>
    </w:p>
    <w:p w:rsidR="00D56705" w:rsidRPr="003660E4" w:rsidRDefault="00B61363" w:rsidP="003660E4">
      <w:pPr>
        <w:spacing w:line="240" w:lineRule="auto"/>
        <w:rPr>
          <w:rFonts w:cs="Arial"/>
          <w:b/>
          <w:sz w:val="22"/>
          <w:u w:val="single"/>
        </w:rPr>
      </w:pPr>
      <w:r w:rsidRPr="003660E4">
        <w:rPr>
          <w:rFonts w:cs="Calibri"/>
          <w:b/>
          <w:sz w:val="22"/>
        </w:rPr>
        <w:t xml:space="preserve">Primární doklady </w:t>
      </w:r>
      <w:r w:rsidRPr="003660E4">
        <w:rPr>
          <w:rFonts w:cs="Calibri"/>
          <w:b/>
          <w:sz w:val="22"/>
          <w:u w:val="single"/>
        </w:rPr>
        <w:t>(tj. doklady, z nichž jsou pořizovány příslušné kopie</w:t>
      </w:r>
      <w:r w:rsidRPr="003660E4">
        <w:rPr>
          <w:rFonts w:cs="Calibri"/>
          <w:b/>
          <w:sz w:val="22"/>
        </w:rPr>
        <w:t xml:space="preserve">) </w:t>
      </w:r>
      <w:r w:rsidRPr="003660E4">
        <w:rPr>
          <w:rFonts w:cs="Calibri"/>
          <w:sz w:val="22"/>
        </w:rPr>
        <w:t xml:space="preserve">a čestná prohlášení, prokazující splnění základní způsobilosti (viz odst. 11.1 ZD) a výpis z obchodního rejstříku (viz odst. 11.2 ZD) </w:t>
      </w:r>
      <w:r w:rsidRPr="003660E4">
        <w:rPr>
          <w:rFonts w:cs="Calibri"/>
          <w:b/>
          <w:sz w:val="22"/>
          <w:u w:val="single"/>
        </w:rPr>
        <w:t>nesmějí být starší 3 měsíců k poslednímu dni, ke kterému má</w:t>
      </w:r>
      <w:r w:rsidRPr="003660E4">
        <w:rPr>
          <w:rFonts w:cs="Calibri"/>
          <w:sz w:val="22"/>
        </w:rPr>
        <w:t xml:space="preserve"> </w:t>
      </w:r>
      <w:r w:rsidRPr="003660E4">
        <w:rPr>
          <w:rFonts w:cs="Calibri"/>
          <w:b/>
          <w:sz w:val="22"/>
          <w:u w:val="single"/>
        </w:rPr>
        <w:t>být prokázáno splnění kvalifikace, tj. ke dni zahájení zadávacího řízení.</w:t>
      </w:r>
    </w:p>
    <w:p w:rsidR="00D56705" w:rsidRPr="003660E4" w:rsidRDefault="00D56705" w:rsidP="003660E4">
      <w:pPr>
        <w:pStyle w:val="Nadpis3"/>
        <w:spacing w:line="240" w:lineRule="auto"/>
        <w:rPr>
          <w:rFonts w:eastAsia="Batang"/>
          <w:sz w:val="22"/>
          <w:szCs w:val="22"/>
        </w:rPr>
      </w:pPr>
      <w:bookmarkStart w:id="131" w:name="_Toc526240543"/>
      <w:bookmarkStart w:id="132" w:name="_Toc526240351"/>
      <w:bookmarkStart w:id="133" w:name="_Toc521930668"/>
      <w:bookmarkStart w:id="134" w:name="_Toc514851444"/>
      <w:bookmarkStart w:id="135" w:name="_Toc506376186"/>
      <w:bookmarkStart w:id="136" w:name="_Toc500073559"/>
      <w:bookmarkStart w:id="137" w:name="_Toc3370360"/>
      <w:bookmarkStart w:id="138" w:name="_Toc8816012"/>
      <w:r w:rsidRPr="003660E4">
        <w:rPr>
          <w:rFonts w:eastAsia="Batang"/>
          <w:sz w:val="22"/>
          <w:szCs w:val="22"/>
        </w:rPr>
        <w:t>11.7.2 Změny v kvalifikaci</w:t>
      </w:r>
      <w:bookmarkEnd w:id="131"/>
      <w:bookmarkEnd w:id="132"/>
      <w:bookmarkEnd w:id="133"/>
      <w:bookmarkEnd w:id="134"/>
      <w:bookmarkEnd w:id="135"/>
      <w:bookmarkEnd w:id="136"/>
      <w:bookmarkEnd w:id="137"/>
      <w:bookmarkEnd w:id="138"/>
      <w:r w:rsidRPr="003660E4">
        <w:rPr>
          <w:rFonts w:eastAsia="Batang"/>
          <w:sz w:val="22"/>
          <w:szCs w:val="22"/>
        </w:rPr>
        <w:t xml:space="preserve"> </w:t>
      </w:r>
    </w:p>
    <w:p w:rsidR="00D56705" w:rsidRPr="003660E4" w:rsidRDefault="00D56705" w:rsidP="003660E4">
      <w:pPr>
        <w:autoSpaceDE w:val="0"/>
        <w:autoSpaceDN w:val="0"/>
        <w:adjustRightInd w:val="0"/>
        <w:spacing w:line="240" w:lineRule="auto"/>
        <w:rPr>
          <w:rFonts w:cs="Arial"/>
          <w:sz w:val="22"/>
        </w:rPr>
      </w:pPr>
      <w:r w:rsidRPr="003660E4">
        <w:rPr>
          <w:rFonts w:cs="Arial"/>
          <w:b/>
          <w:sz w:val="22"/>
        </w:rPr>
        <w:t>Dojde-li od předložení dokladů, nebo prohlášení o kvalifikaci v průběhu zadávacího řízení</w:t>
      </w:r>
      <w:r w:rsidRPr="003660E4">
        <w:rPr>
          <w:rFonts w:cs="Arial"/>
          <w:sz w:val="22"/>
        </w:rPr>
        <w:t xml:space="preserve"> </w:t>
      </w:r>
      <w:r w:rsidRPr="003660E4">
        <w:rPr>
          <w:rFonts w:cs="Arial"/>
          <w:b/>
          <w:sz w:val="22"/>
        </w:rPr>
        <w:t xml:space="preserve">k takové změně v kvalifikaci účastníka zadávacího řízení, která by jinak znamenala nesplnění kvalifikace, je účastník zadávacího řízení povinen nejpozději do 5 </w:t>
      </w:r>
      <w:r w:rsidRPr="003660E4">
        <w:rPr>
          <w:rFonts w:cs="Calibri"/>
          <w:b/>
          <w:sz w:val="22"/>
        </w:rPr>
        <w:t xml:space="preserve">pracovních </w:t>
      </w:r>
      <w:r w:rsidRPr="003660E4">
        <w:rPr>
          <w:rFonts w:cs="Arial"/>
          <w:b/>
          <w:sz w:val="22"/>
        </w:rPr>
        <w:t xml:space="preserve">dnů tuto skutečnost zadavateli písemně oznámit </w:t>
      </w:r>
      <w:r w:rsidRPr="003660E4">
        <w:rPr>
          <w:rFonts w:cs="Calibri"/>
          <w:b/>
          <w:sz w:val="22"/>
        </w:rPr>
        <w:t>a</w:t>
      </w:r>
      <w:r w:rsidRPr="003660E4">
        <w:rPr>
          <w:rFonts w:cs="Arial"/>
          <w:b/>
          <w:sz w:val="22"/>
        </w:rPr>
        <w:t xml:space="preserve"> nejpozději </w:t>
      </w:r>
      <w:r w:rsidRPr="003660E4">
        <w:rPr>
          <w:rFonts w:cs="Calibri"/>
          <w:b/>
          <w:sz w:val="22"/>
        </w:rPr>
        <w:t xml:space="preserve">do 10 pracovních dnů od oznámení této změny zadavateli </w:t>
      </w:r>
      <w:r w:rsidRPr="003660E4">
        <w:rPr>
          <w:b/>
          <w:sz w:val="22"/>
        </w:rPr>
        <w:t>předložit nové doklady nebo prohlášení ke kvalifikaci</w:t>
      </w:r>
      <w:r w:rsidRPr="003660E4">
        <w:rPr>
          <w:rFonts w:cs="Arial"/>
          <w:b/>
          <w:sz w:val="22"/>
        </w:rPr>
        <w:t>.</w:t>
      </w:r>
      <w:r w:rsidRPr="003660E4">
        <w:rPr>
          <w:rFonts w:cs="Arial"/>
          <w:sz w:val="22"/>
        </w:rPr>
        <w:t xml:space="preserve"> </w:t>
      </w:r>
    </w:p>
    <w:p w:rsidR="00D56705" w:rsidRPr="003660E4" w:rsidRDefault="00D56705" w:rsidP="003660E4">
      <w:pPr>
        <w:spacing w:after="0" w:line="240" w:lineRule="auto"/>
        <w:rPr>
          <w:rFonts w:eastAsia="Batang" w:cs="Arial"/>
          <w:b/>
          <w:sz w:val="22"/>
          <w:lang w:eastAsia="cs-CZ"/>
        </w:rPr>
      </w:pPr>
      <w:r w:rsidRPr="003660E4">
        <w:rPr>
          <w:rFonts w:cs="Arial"/>
          <w:b/>
          <w:sz w:val="22"/>
        </w:rPr>
        <w:t>Nesplnění této povinnosti je ve smyslu § 88 odst. 2 zákona důvodem pro bezodkladné vyloučení účastníka zadávacího řízení</w:t>
      </w:r>
      <w:r w:rsidRPr="003660E4">
        <w:rPr>
          <w:rFonts w:eastAsia="Batang" w:cs="Arial"/>
          <w:b/>
          <w:sz w:val="22"/>
          <w:lang w:eastAsia="cs-CZ"/>
        </w:rPr>
        <w:t>.</w:t>
      </w:r>
    </w:p>
    <w:p w:rsidR="00D56705" w:rsidRPr="003660E4" w:rsidRDefault="00D56705" w:rsidP="003660E4">
      <w:pPr>
        <w:pStyle w:val="Nadpis2"/>
        <w:spacing w:line="240" w:lineRule="auto"/>
        <w:rPr>
          <w:sz w:val="22"/>
          <w:szCs w:val="22"/>
        </w:rPr>
      </w:pPr>
      <w:bookmarkStart w:id="139" w:name="_Toc8816013"/>
      <w:r w:rsidRPr="003660E4">
        <w:rPr>
          <w:sz w:val="22"/>
          <w:szCs w:val="22"/>
        </w:rPr>
        <w:lastRenderedPageBreak/>
        <w:t>11.</w:t>
      </w:r>
      <w:r w:rsidR="00274BAB" w:rsidRPr="003660E4">
        <w:rPr>
          <w:sz w:val="22"/>
          <w:szCs w:val="22"/>
        </w:rPr>
        <w:t>8</w:t>
      </w:r>
      <w:r w:rsidRPr="003660E4">
        <w:rPr>
          <w:sz w:val="22"/>
          <w:szCs w:val="22"/>
        </w:rPr>
        <w:t>. Doklady o kvalifikaci</w:t>
      </w:r>
      <w:bookmarkEnd w:id="139"/>
    </w:p>
    <w:p w:rsidR="00D56705" w:rsidRPr="007804F2" w:rsidRDefault="00D56705" w:rsidP="007804F2">
      <w:pPr>
        <w:spacing w:line="240" w:lineRule="auto"/>
        <w:rPr>
          <w:b/>
          <w:sz w:val="22"/>
        </w:rPr>
      </w:pPr>
      <w:r w:rsidRPr="003660E4">
        <w:rPr>
          <w:sz w:val="22"/>
        </w:rPr>
        <w:t>Doklady o kvalifikaci předkládají dodavatelé v nabídkách v prostých kopiích a mohou je nahradit jednotným evropským osvědčením pro veřejné zakázky podle § 87.</w:t>
      </w:r>
      <w:r w:rsidR="00274BAB" w:rsidRPr="003660E4">
        <w:rPr>
          <w:sz w:val="22"/>
        </w:rPr>
        <w:t xml:space="preserve"> </w:t>
      </w:r>
      <w:r w:rsidR="00274BAB" w:rsidRPr="007804F2">
        <w:rPr>
          <w:b/>
          <w:sz w:val="22"/>
        </w:rPr>
        <w:t>Zadavatel v souladu s § 86 odst. 2 zákona neumožňuje dodavatelům nahradit požadované doklady čestným prohlášením.</w:t>
      </w:r>
    </w:p>
    <w:p w:rsidR="00274BAB" w:rsidRPr="003660E4" w:rsidRDefault="00274BAB" w:rsidP="003660E4">
      <w:pPr>
        <w:spacing w:after="0" w:line="240" w:lineRule="auto"/>
        <w:rPr>
          <w:sz w:val="22"/>
        </w:rPr>
      </w:pPr>
      <w:r w:rsidRPr="003660E4">
        <w:rPr>
          <w:sz w:val="22"/>
        </w:rPr>
        <w:t>Před uzavřením smlouvy si zadavatel od vybraného dodavatele vyžádá předložení originálů nebo ověřených kopií dokladů o kvalifikaci, pokud již nebyly v zadávacím řízení předloženy.</w:t>
      </w:r>
    </w:p>
    <w:p w:rsidR="00D56705" w:rsidRPr="003660E4" w:rsidRDefault="00D56705" w:rsidP="003660E4">
      <w:pPr>
        <w:pStyle w:val="Nadpis2"/>
        <w:spacing w:line="240" w:lineRule="auto"/>
        <w:rPr>
          <w:sz w:val="22"/>
          <w:szCs w:val="22"/>
        </w:rPr>
      </w:pPr>
      <w:bookmarkStart w:id="140" w:name="_Toc526240544"/>
      <w:bookmarkStart w:id="141" w:name="_Toc521930669"/>
      <w:bookmarkStart w:id="142" w:name="_Toc8816014"/>
      <w:r w:rsidRPr="003660E4">
        <w:rPr>
          <w:sz w:val="22"/>
          <w:szCs w:val="22"/>
        </w:rPr>
        <w:t>11.</w:t>
      </w:r>
      <w:r w:rsidR="00274BAB" w:rsidRPr="003660E4">
        <w:rPr>
          <w:sz w:val="22"/>
          <w:szCs w:val="22"/>
        </w:rPr>
        <w:t>9</w:t>
      </w:r>
      <w:r w:rsidRPr="003660E4">
        <w:rPr>
          <w:sz w:val="22"/>
          <w:szCs w:val="22"/>
        </w:rPr>
        <w:t xml:space="preserve"> Využití poddodavatele, kvalifikace poddodavatele</w:t>
      </w:r>
      <w:bookmarkEnd w:id="140"/>
      <w:bookmarkEnd w:id="141"/>
      <w:bookmarkEnd w:id="142"/>
    </w:p>
    <w:p w:rsidR="00D56705" w:rsidRPr="003660E4" w:rsidRDefault="00D56705" w:rsidP="003660E4">
      <w:pPr>
        <w:spacing w:line="240" w:lineRule="auto"/>
        <w:ind w:left="705" w:hanging="705"/>
        <w:rPr>
          <w:rFonts w:eastAsia="Batang" w:cs="Arial"/>
          <w:b/>
          <w:sz w:val="22"/>
          <w:lang w:eastAsia="cs-CZ"/>
        </w:rPr>
      </w:pPr>
      <w:r w:rsidRPr="003660E4">
        <w:rPr>
          <w:rFonts w:eastAsia="Batang" w:cs="Arial"/>
          <w:b/>
          <w:sz w:val="22"/>
          <w:lang w:eastAsia="cs-CZ"/>
        </w:rPr>
        <w:t>11.</w:t>
      </w:r>
      <w:r w:rsidR="00274BAB" w:rsidRPr="003660E4">
        <w:rPr>
          <w:rFonts w:eastAsia="Batang" w:cs="Arial"/>
          <w:b/>
          <w:sz w:val="22"/>
          <w:lang w:eastAsia="cs-CZ"/>
        </w:rPr>
        <w:t>9</w:t>
      </w:r>
      <w:r w:rsidRPr="003660E4">
        <w:rPr>
          <w:rFonts w:eastAsia="Batang" w:cs="Arial"/>
          <w:b/>
          <w:sz w:val="22"/>
          <w:lang w:eastAsia="cs-CZ"/>
        </w:rPr>
        <w:t>.1</w:t>
      </w:r>
      <w:r w:rsidRPr="003660E4">
        <w:rPr>
          <w:rFonts w:eastAsia="Batang" w:cs="Arial"/>
          <w:b/>
          <w:sz w:val="22"/>
          <w:lang w:eastAsia="cs-CZ"/>
        </w:rPr>
        <w:tab/>
        <w:t>V souladu s ustanovením § 105 odst. 1 zákona zadavatel požaduje, aby účastník zadávacího řízení ve své nabídce předložil seznam poddodavatelů, pokud jsou účastníkovi zadávacího řízení známi a uvedl, kterou část veřejné zakázky bude každý z poddodavatelů plnit.</w:t>
      </w:r>
    </w:p>
    <w:p w:rsidR="00D56705" w:rsidRPr="003660E4" w:rsidRDefault="00D56705" w:rsidP="003660E4">
      <w:pPr>
        <w:spacing w:line="240" w:lineRule="auto"/>
        <w:ind w:left="705" w:hanging="705"/>
        <w:rPr>
          <w:rFonts w:eastAsia="Batang" w:cs="Arial"/>
          <w:b/>
          <w:sz w:val="22"/>
          <w:lang w:eastAsia="cs-CZ"/>
        </w:rPr>
      </w:pPr>
      <w:r w:rsidRPr="003660E4">
        <w:rPr>
          <w:rFonts w:eastAsia="Batang" w:cs="Arial"/>
          <w:b/>
          <w:sz w:val="22"/>
          <w:lang w:eastAsia="cs-CZ"/>
        </w:rPr>
        <w:t>11.</w:t>
      </w:r>
      <w:r w:rsidR="00274BAB" w:rsidRPr="003660E4">
        <w:rPr>
          <w:rFonts w:eastAsia="Batang" w:cs="Arial"/>
          <w:b/>
          <w:sz w:val="22"/>
          <w:lang w:eastAsia="cs-CZ"/>
        </w:rPr>
        <w:t>9</w:t>
      </w:r>
      <w:r w:rsidRPr="003660E4">
        <w:rPr>
          <w:rFonts w:eastAsia="Batang" w:cs="Arial"/>
          <w:b/>
          <w:sz w:val="22"/>
          <w:lang w:eastAsia="cs-CZ"/>
        </w:rPr>
        <w:t>.2</w:t>
      </w:r>
      <w:r w:rsidRPr="003660E4">
        <w:rPr>
          <w:rFonts w:eastAsia="Batang" w:cs="Arial"/>
          <w:b/>
          <w:sz w:val="22"/>
          <w:lang w:eastAsia="cs-CZ"/>
        </w:rPr>
        <w:tab/>
      </w:r>
      <w:r w:rsidR="002B5DBD" w:rsidRPr="003660E4">
        <w:rPr>
          <w:rFonts w:eastAsia="Batang" w:cs="Arial"/>
          <w:b/>
          <w:sz w:val="22"/>
          <w:lang w:eastAsia="cs-CZ"/>
        </w:rPr>
        <w:t xml:space="preserve">Zadavatel v souladu s § 85 odst. 1 zákona požaduje, aby účastník zadávacího řízení v nabídce předložil doklady prokazující základní způsobilost </w:t>
      </w:r>
      <w:r w:rsidR="001709B0" w:rsidRPr="003660E4">
        <w:rPr>
          <w:rFonts w:eastAsia="Batang" w:cs="Arial"/>
          <w:b/>
          <w:sz w:val="22"/>
          <w:lang w:eastAsia="cs-CZ"/>
        </w:rPr>
        <w:t>dle</w:t>
      </w:r>
      <w:r w:rsidR="002B5DBD" w:rsidRPr="003660E4">
        <w:rPr>
          <w:rFonts w:eastAsia="Batang" w:cs="Arial"/>
          <w:b/>
          <w:sz w:val="22"/>
          <w:lang w:eastAsia="cs-CZ"/>
        </w:rPr>
        <w:t xml:space="preserve"> § 74 zákona a profesní způsobilost </w:t>
      </w:r>
      <w:r w:rsidR="001709B0" w:rsidRPr="003660E4">
        <w:rPr>
          <w:rFonts w:eastAsia="Batang" w:cs="Arial"/>
          <w:b/>
          <w:sz w:val="22"/>
          <w:lang w:eastAsia="cs-CZ"/>
        </w:rPr>
        <w:t>dle</w:t>
      </w:r>
      <w:r w:rsidR="002B5DBD" w:rsidRPr="003660E4">
        <w:rPr>
          <w:rFonts w:eastAsia="Batang" w:cs="Arial"/>
          <w:b/>
          <w:sz w:val="22"/>
          <w:lang w:eastAsia="cs-CZ"/>
        </w:rPr>
        <w:t xml:space="preserve"> § 77 zákona jeho poddodavatelů. Zadavatel požaduje prokázání základní způsobilost poddodavatele v plném rozsahu podle § 74 zákona prokázané v souladu se zadávacími podmínkami na prokázání základní způsobilosti dodavatele dle čl. 11.1 zadávací dokumentace, a dále prokázání profesní způsobilosti poddodavatele v rozsahu podle § 77 odst. 1 zákona (obchodní rejstřík) prokázané v souladu se zadávacími podmínkami na prokázání profesní způsobilosti dodavatele dle čl. 11.2 zadávací dokumentace.</w:t>
      </w:r>
    </w:p>
    <w:p w:rsidR="000579A1" w:rsidRPr="003660E4" w:rsidRDefault="000579A1" w:rsidP="003660E4">
      <w:pPr>
        <w:spacing w:line="240" w:lineRule="auto"/>
        <w:ind w:left="705" w:hanging="705"/>
        <w:rPr>
          <w:rFonts w:eastAsia="Batang" w:cs="Arial"/>
          <w:b/>
          <w:sz w:val="22"/>
          <w:lang w:eastAsia="cs-CZ"/>
        </w:rPr>
      </w:pPr>
      <w:r w:rsidRPr="003660E4">
        <w:rPr>
          <w:rFonts w:eastAsia="Batang" w:cs="Arial"/>
          <w:b/>
          <w:sz w:val="22"/>
          <w:lang w:eastAsia="cs-CZ"/>
        </w:rPr>
        <w:t>11.</w:t>
      </w:r>
      <w:r w:rsidR="00274BAB" w:rsidRPr="003660E4">
        <w:rPr>
          <w:rFonts w:eastAsia="Batang" w:cs="Arial"/>
          <w:b/>
          <w:sz w:val="22"/>
          <w:lang w:eastAsia="cs-CZ"/>
        </w:rPr>
        <w:t>9</w:t>
      </w:r>
      <w:r w:rsidRPr="003660E4">
        <w:rPr>
          <w:rFonts w:eastAsia="Batang" w:cs="Arial"/>
          <w:b/>
          <w:sz w:val="22"/>
          <w:lang w:eastAsia="cs-CZ"/>
        </w:rPr>
        <w:t>.3</w:t>
      </w:r>
      <w:r w:rsidRPr="003660E4">
        <w:rPr>
          <w:rFonts w:eastAsia="Batang" w:cs="Arial"/>
          <w:b/>
          <w:sz w:val="22"/>
          <w:lang w:eastAsia="cs-CZ"/>
        </w:rPr>
        <w:tab/>
      </w:r>
      <w:r w:rsidR="002B5DBD" w:rsidRPr="003660E4">
        <w:rPr>
          <w:rFonts w:eastAsia="Batang" w:cs="Arial"/>
          <w:b/>
          <w:sz w:val="22"/>
          <w:lang w:eastAsia="cs-CZ"/>
        </w:rPr>
        <w:t>Zadavatel může požadovat nahrazení poddodavatele, který neprokáže splnění požadovaných kritérií základní a profesní způsobilosti nebo u kterého se prokáží důvody jeho nezpůsobilosti podle § 48 odst. 5 zákona. V takovém případě musí účastník poddodavatele nahradit nejpozději do konce zadavatelem stanovené lhůty. Pokud nedojde k nahrazení poddodavatele a zadávací řízení není do té doby ukončeno, zadavatel může účastníka zadávacího řízení vyloučit</w:t>
      </w:r>
      <w:r w:rsidRPr="003660E4">
        <w:rPr>
          <w:rFonts w:eastAsia="Batang" w:cs="Arial"/>
          <w:b/>
          <w:sz w:val="22"/>
          <w:lang w:eastAsia="cs-CZ"/>
        </w:rPr>
        <w:t>.</w:t>
      </w:r>
    </w:p>
    <w:p w:rsidR="00AC0A80" w:rsidRPr="003660E4" w:rsidRDefault="00AC0A80" w:rsidP="003660E4">
      <w:pPr>
        <w:spacing w:after="0" w:line="240" w:lineRule="auto"/>
        <w:rPr>
          <w:rFonts w:eastAsia="Batang" w:cs="Arial"/>
          <w:b/>
          <w:sz w:val="22"/>
          <w:lang w:eastAsia="cs-CZ"/>
        </w:rPr>
      </w:pPr>
    </w:p>
    <w:p w:rsidR="00AC0A80" w:rsidRPr="003660E4" w:rsidRDefault="00AC0A80" w:rsidP="003660E4">
      <w:pPr>
        <w:pStyle w:val="Nadpis1"/>
        <w:spacing w:before="0" w:line="240" w:lineRule="auto"/>
        <w:rPr>
          <w:rFonts w:eastAsia="Batang"/>
          <w:sz w:val="22"/>
          <w:szCs w:val="22"/>
        </w:rPr>
      </w:pPr>
      <w:bookmarkStart w:id="143" w:name="_Toc486403993"/>
      <w:bookmarkStart w:id="144" w:name="_Toc8816015"/>
      <w:r w:rsidRPr="003660E4">
        <w:rPr>
          <w:rFonts w:eastAsia="Batang"/>
          <w:sz w:val="22"/>
          <w:szCs w:val="22"/>
        </w:rPr>
        <w:t>12. Způsob hodnocení nabídek</w:t>
      </w:r>
      <w:bookmarkEnd w:id="143"/>
      <w:bookmarkEnd w:id="144"/>
    </w:p>
    <w:p w:rsidR="009625D6" w:rsidRPr="003660E4" w:rsidRDefault="009625D6" w:rsidP="003660E4">
      <w:pPr>
        <w:spacing w:line="240" w:lineRule="auto"/>
        <w:ind w:right="-141"/>
        <w:rPr>
          <w:rFonts w:eastAsia="Batang" w:cs="Calibri"/>
          <w:sz w:val="22"/>
          <w:lang w:eastAsia="cs-CZ"/>
        </w:rPr>
      </w:pPr>
      <w:bookmarkStart w:id="145" w:name="_Toc486403994"/>
      <w:r w:rsidRPr="003660E4">
        <w:rPr>
          <w:rFonts w:eastAsia="Batang" w:cs="Calibri"/>
          <w:sz w:val="22"/>
          <w:lang w:eastAsia="cs-CZ"/>
        </w:rPr>
        <w:t xml:space="preserve">Základním kritériem hodnocení pro zadání veřejné zakázky je ekonomická výhodnost nabídky ve smyslu § 114 odst. 1 zákona. Ekonomická výhodnost nabídky bude hodnocena podle </w:t>
      </w:r>
      <w:r w:rsidRPr="003660E4">
        <w:rPr>
          <w:rFonts w:eastAsia="Batang" w:cs="Calibri"/>
          <w:b/>
          <w:bCs/>
          <w:sz w:val="22"/>
          <w:lang w:eastAsia="cs-CZ"/>
        </w:rPr>
        <w:t>nejnižší nabídkové ceny v Kč včetně DPH.</w:t>
      </w:r>
    </w:p>
    <w:p w:rsidR="009625D6" w:rsidRPr="003660E4" w:rsidRDefault="009625D6" w:rsidP="003660E4">
      <w:pPr>
        <w:spacing w:line="240" w:lineRule="auto"/>
        <w:ind w:right="-141"/>
        <w:rPr>
          <w:rFonts w:eastAsia="Batang" w:cs="Calibri"/>
          <w:sz w:val="22"/>
          <w:lang w:eastAsia="cs-CZ"/>
        </w:rPr>
      </w:pPr>
      <w:r w:rsidRPr="003660E4">
        <w:rPr>
          <w:rFonts w:eastAsia="Batang" w:cs="Calibri"/>
          <w:sz w:val="22"/>
          <w:lang w:eastAsia="cs-CZ"/>
        </w:rPr>
        <w:t xml:space="preserve">Zadavatel seřadí nabídky podle jejich celkové nabídkové ceny, a to od nejnižší po nejvyšší nabídkovou cenu. Jako ekonomicky nejvýhodnější bude vybrána nabídka účastníka, jehož cena bude nejnižší. </w:t>
      </w:r>
    </w:p>
    <w:p w:rsidR="009625D6" w:rsidRPr="003660E4" w:rsidRDefault="009625D6" w:rsidP="003660E4">
      <w:pPr>
        <w:spacing w:line="240" w:lineRule="auto"/>
        <w:ind w:right="-141"/>
        <w:rPr>
          <w:rFonts w:eastAsia="Batang" w:cs="Calibri"/>
          <w:sz w:val="22"/>
          <w:lang w:eastAsia="cs-CZ"/>
        </w:rPr>
      </w:pPr>
      <w:r w:rsidRPr="003660E4">
        <w:rPr>
          <w:rFonts w:eastAsia="Batang" w:cs="Calibri"/>
          <w:sz w:val="22"/>
          <w:lang w:eastAsia="cs-CZ"/>
        </w:rPr>
        <w:t xml:space="preserve">V případě rovnosti nabídkových cen se stane vítězným dodavatelem nejprve ten účastník zadávacího řízení, který ve své nabídce uvede větší počet referenčních zakázek, v případě rovnosti počtu referenčních zakázek rozhoduje o pořadí jejich větší finanční objem. </w:t>
      </w:r>
    </w:p>
    <w:p w:rsidR="004D72DF" w:rsidRPr="003660E4" w:rsidRDefault="009625D6" w:rsidP="003660E4">
      <w:pPr>
        <w:spacing w:line="240" w:lineRule="auto"/>
        <w:rPr>
          <w:sz w:val="22"/>
        </w:rPr>
      </w:pPr>
      <w:r w:rsidRPr="003660E4">
        <w:rPr>
          <w:rFonts w:eastAsia="Batang" w:cs="Calibri"/>
          <w:sz w:val="22"/>
          <w:lang w:eastAsia="cs-CZ"/>
        </w:rPr>
        <w:t>Účastník vyplní v rámci nabídky Krycí list nabídky (Příloha č. 1).</w:t>
      </w:r>
    </w:p>
    <w:p w:rsidR="00AC0A80" w:rsidRPr="003660E4" w:rsidRDefault="00AC0A80" w:rsidP="003660E4">
      <w:pPr>
        <w:pStyle w:val="Nadpis1"/>
        <w:spacing w:line="240" w:lineRule="auto"/>
        <w:ind w:left="426" w:hanging="426"/>
        <w:rPr>
          <w:sz w:val="22"/>
          <w:szCs w:val="22"/>
        </w:rPr>
      </w:pPr>
      <w:bookmarkStart w:id="146" w:name="_Toc8816016"/>
      <w:r w:rsidRPr="003660E4">
        <w:rPr>
          <w:sz w:val="22"/>
          <w:szCs w:val="22"/>
        </w:rPr>
        <w:t>13. Podmínky a požadavky pro zpracování nabídky, obsah nabídek a jiné požadavky zadavatele na plnění předmětu veřejné zakázky</w:t>
      </w:r>
      <w:bookmarkEnd w:id="145"/>
      <w:bookmarkEnd w:id="146"/>
    </w:p>
    <w:p w:rsidR="00517754" w:rsidRPr="003660E4" w:rsidRDefault="00517754" w:rsidP="003660E4">
      <w:pPr>
        <w:numPr>
          <w:ilvl w:val="0"/>
          <w:numId w:val="32"/>
        </w:numPr>
        <w:spacing w:before="120" w:line="240" w:lineRule="auto"/>
        <w:ind w:right="142"/>
        <w:rPr>
          <w:rFonts w:cs="Calibri"/>
          <w:sz w:val="22"/>
        </w:rPr>
      </w:pPr>
      <w:r w:rsidRPr="003660E4">
        <w:rPr>
          <w:rFonts w:cs="Calibri"/>
          <w:sz w:val="22"/>
        </w:rPr>
        <w:t xml:space="preserve">Zadavatel požaduje, aby dodavatel podal svoji nabídku v elektronické podobě prostřednictvím elektronického nástroje E-ZAK. </w:t>
      </w:r>
    </w:p>
    <w:p w:rsidR="00517754" w:rsidRPr="003660E4" w:rsidRDefault="00517754" w:rsidP="003660E4">
      <w:pPr>
        <w:autoSpaceDE w:val="0"/>
        <w:autoSpaceDN w:val="0"/>
        <w:adjustRightInd w:val="0"/>
        <w:spacing w:line="240" w:lineRule="auto"/>
        <w:ind w:left="709"/>
        <w:rPr>
          <w:rFonts w:cs="Calibri"/>
          <w:sz w:val="22"/>
        </w:rPr>
      </w:pPr>
      <w:r w:rsidRPr="003660E4">
        <w:rPr>
          <w:rFonts w:cs="Calibri"/>
          <w:sz w:val="22"/>
        </w:rPr>
        <w:t xml:space="preserve">Nabídka bude předložena ve lhůtě pro podání nabídek, a to v elektronické podobě prostřednictvím zadavatelem stanoveného elektronického nástroje E-ZAK. Elektronická nabídka bude vložena ve standardním elektronickém formátu – </w:t>
      </w:r>
      <w:proofErr w:type="spellStart"/>
      <w:r w:rsidRPr="003660E4">
        <w:rPr>
          <w:rFonts w:cs="Calibri"/>
          <w:sz w:val="22"/>
        </w:rPr>
        <w:t>pdf</w:t>
      </w:r>
      <w:proofErr w:type="spellEnd"/>
      <w:r w:rsidRPr="003660E4">
        <w:rPr>
          <w:rFonts w:cs="Calibri"/>
          <w:sz w:val="22"/>
        </w:rPr>
        <w:t xml:space="preserve">, dokumenty MS Office. </w:t>
      </w:r>
    </w:p>
    <w:p w:rsidR="00517754" w:rsidRPr="003660E4" w:rsidRDefault="00517754" w:rsidP="003660E4">
      <w:pPr>
        <w:autoSpaceDE w:val="0"/>
        <w:autoSpaceDN w:val="0"/>
        <w:adjustRightInd w:val="0"/>
        <w:spacing w:after="0" w:line="240" w:lineRule="auto"/>
        <w:ind w:left="709"/>
        <w:rPr>
          <w:rFonts w:cs="Calibri"/>
          <w:sz w:val="22"/>
        </w:rPr>
      </w:pPr>
      <w:r w:rsidRPr="003660E4">
        <w:rPr>
          <w:rFonts w:cs="Calibri"/>
          <w:sz w:val="22"/>
        </w:rPr>
        <w:lastRenderedPageBreak/>
        <w:t>Nabídka nesmí obsahovat přepisy či opravy, které by zadavatele mohly uvést v omyl. Nabídka, musí být vyhotovena v českém jazyce. K dokumentům v jiném než českém nebo slovenském jazyce musí být přiložen úředně ověřený překlad do českého jazyka.</w:t>
      </w:r>
    </w:p>
    <w:p w:rsidR="00517754" w:rsidRPr="003660E4" w:rsidRDefault="00517754" w:rsidP="003660E4">
      <w:pPr>
        <w:numPr>
          <w:ilvl w:val="0"/>
          <w:numId w:val="32"/>
        </w:numPr>
        <w:spacing w:before="120" w:line="240" w:lineRule="auto"/>
        <w:ind w:right="142"/>
        <w:rPr>
          <w:b/>
          <w:sz w:val="22"/>
          <w:lang w:eastAsia="cs-CZ"/>
        </w:rPr>
      </w:pPr>
      <w:r w:rsidRPr="003660E4">
        <w:rPr>
          <w:b/>
          <w:sz w:val="22"/>
          <w:lang w:eastAsia="cs-CZ"/>
        </w:rPr>
        <w:t>Způsob řazení jednotlivých obligatorně požadovaných částí nabídky bude v tomto pořadí:</w:t>
      </w:r>
    </w:p>
    <w:p w:rsidR="00517754" w:rsidRPr="003660E4" w:rsidRDefault="009E709B" w:rsidP="003660E4">
      <w:pPr>
        <w:pStyle w:val="Odstavecseseznamem1"/>
        <w:numPr>
          <w:ilvl w:val="0"/>
          <w:numId w:val="8"/>
        </w:numPr>
        <w:spacing w:after="0" w:line="240" w:lineRule="auto"/>
        <w:ind w:left="1134"/>
        <w:rPr>
          <w:b/>
          <w:sz w:val="22"/>
          <w:lang w:eastAsia="cs-CZ"/>
        </w:rPr>
      </w:pPr>
      <w:r w:rsidRPr="003660E4">
        <w:rPr>
          <w:b/>
          <w:sz w:val="22"/>
          <w:lang w:eastAsia="cs-CZ"/>
        </w:rPr>
        <w:t>Krycí list nabídky (přílo</w:t>
      </w:r>
      <w:r w:rsidR="007804F2">
        <w:rPr>
          <w:b/>
          <w:sz w:val="22"/>
          <w:lang w:eastAsia="cs-CZ"/>
        </w:rPr>
        <w:t>ha</w:t>
      </w:r>
      <w:r w:rsidRPr="003660E4">
        <w:rPr>
          <w:b/>
          <w:sz w:val="22"/>
          <w:lang w:eastAsia="cs-CZ"/>
        </w:rPr>
        <w:t xml:space="preserve"> č. 1</w:t>
      </w:r>
      <w:r w:rsidR="007804F2">
        <w:rPr>
          <w:b/>
          <w:sz w:val="22"/>
          <w:lang w:eastAsia="cs-CZ"/>
        </w:rPr>
        <w:t xml:space="preserve"> ZD</w:t>
      </w:r>
      <w:r w:rsidRPr="003660E4">
        <w:rPr>
          <w:b/>
          <w:sz w:val="22"/>
          <w:lang w:eastAsia="cs-CZ"/>
        </w:rPr>
        <w:t>)</w:t>
      </w:r>
    </w:p>
    <w:p w:rsidR="009E709B" w:rsidRPr="003660E4" w:rsidRDefault="009E709B" w:rsidP="003660E4">
      <w:pPr>
        <w:pStyle w:val="Odstavecseseznamem"/>
        <w:numPr>
          <w:ilvl w:val="0"/>
          <w:numId w:val="8"/>
        </w:numPr>
        <w:spacing w:after="0" w:line="240" w:lineRule="auto"/>
        <w:ind w:left="1134"/>
        <w:rPr>
          <w:b/>
          <w:szCs w:val="22"/>
          <w:lang w:eastAsia="cs-CZ"/>
        </w:rPr>
      </w:pPr>
      <w:r w:rsidRPr="003660E4">
        <w:rPr>
          <w:rFonts w:eastAsia="Times New Roman"/>
          <w:b/>
          <w:szCs w:val="22"/>
          <w:lang w:eastAsia="cs-CZ"/>
        </w:rPr>
        <w:t>Čestné prohlášení o splnění základní způsobilosti (příloha č. 2 ZD)</w:t>
      </w:r>
    </w:p>
    <w:p w:rsidR="00517754" w:rsidRPr="003660E4" w:rsidRDefault="00517754" w:rsidP="003660E4">
      <w:pPr>
        <w:pStyle w:val="Odstavecseseznamem"/>
        <w:numPr>
          <w:ilvl w:val="0"/>
          <w:numId w:val="8"/>
        </w:numPr>
        <w:spacing w:after="0" w:line="240" w:lineRule="auto"/>
        <w:ind w:left="1134"/>
        <w:rPr>
          <w:b/>
          <w:szCs w:val="22"/>
          <w:lang w:eastAsia="cs-CZ"/>
        </w:rPr>
      </w:pPr>
      <w:r w:rsidRPr="003660E4">
        <w:rPr>
          <w:b/>
          <w:szCs w:val="22"/>
          <w:lang w:eastAsia="cs-CZ"/>
        </w:rPr>
        <w:t>Další doklady prokazující splnění základní a profesní způsobilosti</w:t>
      </w:r>
    </w:p>
    <w:p w:rsidR="00517754" w:rsidRPr="003660E4" w:rsidRDefault="00517754" w:rsidP="003660E4">
      <w:pPr>
        <w:pStyle w:val="Odstavecseseznamem1"/>
        <w:numPr>
          <w:ilvl w:val="0"/>
          <w:numId w:val="8"/>
        </w:numPr>
        <w:spacing w:after="0" w:line="240" w:lineRule="auto"/>
        <w:ind w:left="1134"/>
        <w:rPr>
          <w:b/>
          <w:sz w:val="22"/>
          <w:lang w:eastAsia="cs-CZ"/>
        </w:rPr>
      </w:pPr>
      <w:r w:rsidRPr="003660E4">
        <w:rPr>
          <w:b/>
          <w:sz w:val="22"/>
          <w:lang w:eastAsia="cs-CZ"/>
        </w:rPr>
        <w:t>Doklady prokazující splnění technické kvalifikace</w:t>
      </w:r>
      <w:r w:rsidR="007804F2">
        <w:rPr>
          <w:b/>
          <w:sz w:val="22"/>
          <w:lang w:eastAsia="cs-CZ"/>
        </w:rPr>
        <w:t xml:space="preserve"> (vč. vyplněných příloh č. 6 a 7 ZD)</w:t>
      </w:r>
    </w:p>
    <w:p w:rsidR="00517754" w:rsidRPr="003660E4" w:rsidRDefault="00517754" w:rsidP="003660E4">
      <w:pPr>
        <w:pStyle w:val="Odstavecseseznamem1"/>
        <w:numPr>
          <w:ilvl w:val="0"/>
          <w:numId w:val="8"/>
        </w:numPr>
        <w:spacing w:after="0" w:line="240" w:lineRule="auto"/>
        <w:ind w:left="1134"/>
        <w:rPr>
          <w:b/>
          <w:sz w:val="22"/>
          <w:lang w:eastAsia="cs-CZ"/>
        </w:rPr>
      </w:pPr>
      <w:r w:rsidRPr="003660E4">
        <w:rPr>
          <w:b/>
          <w:sz w:val="22"/>
          <w:lang w:eastAsia="cs-CZ"/>
        </w:rPr>
        <w:t>Návrh technického řešení</w:t>
      </w:r>
      <w:r w:rsidR="00943B75" w:rsidRPr="003660E4">
        <w:rPr>
          <w:b/>
          <w:sz w:val="22"/>
          <w:lang w:eastAsia="cs-CZ"/>
        </w:rPr>
        <w:t xml:space="preserve"> předmětu plnění veřejné zakázky</w:t>
      </w:r>
    </w:p>
    <w:p w:rsidR="00211151" w:rsidRPr="003660E4" w:rsidRDefault="00211151" w:rsidP="003660E4">
      <w:pPr>
        <w:pStyle w:val="Odstavecseseznamem1"/>
        <w:numPr>
          <w:ilvl w:val="0"/>
          <w:numId w:val="8"/>
        </w:numPr>
        <w:spacing w:after="0" w:line="240" w:lineRule="auto"/>
        <w:ind w:left="1134"/>
        <w:rPr>
          <w:b/>
          <w:sz w:val="22"/>
          <w:lang w:eastAsia="cs-CZ"/>
        </w:rPr>
      </w:pPr>
      <w:r w:rsidRPr="003660E4">
        <w:rPr>
          <w:b/>
          <w:sz w:val="22"/>
          <w:lang w:eastAsia="cs-CZ"/>
        </w:rPr>
        <w:t>Harmonogram provádění předmětu veřejné zakázky</w:t>
      </w:r>
    </w:p>
    <w:p w:rsidR="00517754" w:rsidRPr="003660E4" w:rsidRDefault="00517754" w:rsidP="003660E4">
      <w:pPr>
        <w:pStyle w:val="Odstavecseseznamem1"/>
        <w:numPr>
          <w:ilvl w:val="0"/>
          <w:numId w:val="8"/>
        </w:numPr>
        <w:spacing w:after="0" w:line="240" w:lineRule="auto"/>
        <w:ind w:left="1134"/>
        <w:rPr>
          <w:b/>
          <w:sz w:val="22"/>
          <w:lang w:eastAsia="cs-CZ"/>
        </w:rPr>
      </w:pPr>
      <w:r w:rsidRPr="003660E4">
        <w:rPr>
          <w:b/>
          <w:sz w:val="22"/>
          <w:lang w:eastAsia="cs-CZ"/>
        </w:rPr>
        <w:t>Čestné prohlášení dodavatele o akceptaci zadávacích podmínek (příloha č. 4 ZD)</w:t>
      </w:r>
    </w:p>
    <w:p w:rsidR="00517754" w:rsidRPr="003660E4" w:rsidRDefault="00517754" w:rsidP="003660E4">
      <w:pPr>
        <w:pStyle w:val="Odstavecseseznamem1"/>
        <w:numPr>
          <w:ilvl w:val="0"/>
          <w:numId w:val="8"/>
        </w:numPr>
        <w:spacing w:after="0" w:line="240" w:lineRule="auto"/>
        <w:ind w:left="1134"/>
        <w:rPr>
          <w:b/>
          <w:sz w:val="22"/>
          <w:lang w:eastAsia="cs-CZ"/>
        </w:rPr>
      </w:pPr>
      <w:r w:rsidRPr="003660E4">
        <w:rPr>
          <w:b/>
          <w:sz w:val="22"/>
          <w:lang w:eastAsia="cs-CZ"/>
        </w:rPr>
        <w:t>Další dokumenty, jsou-li požadovány touto zadávací dokumentací, nebo zákonem.</w:t>
      </w:r>
    </w:p>
    <w:p w:rsidR="00517754" w:rsidRPr="003660E4" w:rsidRDefault="00517754" w:rsidP="003660E4">
      <w:pPr>
        <w:numPr>
          <w:ilvl w:val="0"/>
          <w:numId w:val="32"/>
        </w:numPr>
        <w:spacing w:before="120" w:line="240" w:lineRule="auto"/>
        <w:ind w:right="142"/>
        <w:rPr>
          <w:sz w:val="22"/>
          <w:lang w:eastAsia="cs-CZ"/>
        </w:rPr>
      </w:pPr>
      <w:r w:rsidRPr="003660E4">
        <w:rPr>
          <w:sz w:val="22"/>
          <w:lang w:eastAsia="cs-CZ"/>
        </w:rPr>
        <w:t>Dodavatel je povinen do své nabídky uvést, že se v plném rozsahu seznámil se zadávací dokumentací a zadávacími podmínkami, že si před podáním nabídky vyjasnil veškerá sporná ustanovení nebo technické nejasnosti a že s podmínkami zadání a zadávací dokumentací souhlasí a respektuje je (součást přílohy č. 4).</w:t>
      </w:r>
    </w:p>
    <w:p w:rsidR="00943B75" w:rsidRPr="003660E4" w:rsidRDefault="00943B75" w:rsidP="003660E4">
      <w:pPr>
        <w:numPr>
          <w:ilvl w:val="0"/>
          <w:numId w:val="32"/>
        </w:numPr>
        <w:spacing w:before="120" w:line="240" w:lineRule="auto"/>
        <w:ind w:right="142"/>
        <w:rPr>
          <w:b/>
          <w:sz w:val="22"/>
          <w:u w:val="single"/>
        </w:rPr>
      </w:pPr>
      <w:r w:rsidRPr="003660E4">
        <w:rPr>
          <w:rFonts w:cs="Calibri"/>
          <w:b/>
          <w:sz w:val="22"/>
        </w:rPr>
        <w:t xml:space="preserve">Zadavatel je povinen ve smyslu § 48 odst. 9 zákona vyloučit vybraného dodavatele </w:t>
      </w:r>
      <w:r w:rsidRPr="003660E4">
        <w:rPr>
          <w:b/>
          <w:sz w:val="22"/>
        </w:rPr>
        <w:t xml:space="preserve">z účasti v zadávacím řízení, pokud zjistí, že jsou naplněny důvody pro vyloučení podle § 48 odst. 7 zákona, to znamená, že vybraný dodavatel, který je akciovou společností nebo má právní formu obdobnou akciové společnosti </w:t>
      </w:r>
      <w:r w:rsidRPr="003660E4">
        <w:rPr>
          <w:b/>
          <w:sz w:val="22"/>
          <w:u w:val="single"/>
        </w:rPr>
        <w:t>nemá vydány výlučně zaknihované akcie.</w:t>
      </w:r>
    </w:p>
    <w:p w:rsidR="00943B75" w:rsidRPr="003660E4" w:rsidRDefault="00943B75" w:rsidP="003660E4">
      <w:pPr>
        <w:numPr>
          <w:ilvl w:val="0"/>
          <w:numId w:val="32"/>
        </w:numPr>
        <w:spacing w:before="120" w:line="240" w:lineRule="auto"/>
        <w:ind w:right="142"/>
        <w:rPr>
          <w:b/>
          <w:sz w:val="22"/>
        </w:rPr>
      </w:pPr>
      <w:r w:rsidRPr="003660E4">
        <w:rPr>
          <w:rFonts w:cs="Calibri"/>
          <w:b/>
          <w:sz w:val="22"/>
        </w:rPr>
        <w:t>Vybraný dodavatel je povinen</w:t>
      </w:r>
      <w:r w:rsidR="007A30D3">
        <w:rPr>
          <w:rFonts w:cs="Calibri"/>
          <w:b/>
          <w:sz w:val="22"/>
        </w:rPr>
        <w:t>, nelze-li zjistit údaje o jeho skutečném majiteli dle § 122 odst. 4 zákona,</w:t>
      </w:r>
      <w:r w:rsidRPr="003660E4">
        <w:rPr>
          <w:rFonts w:cs="Calibri"/>
          <w:b/>
          <w:sz w:val="22"/>
        </w:rPr>
        <w:t xml:space="preserve"> v souladu s ustanovením § 122</w:t>
      </w:r>
      <w:r w:rsidR="007A30D3">
        <w:rPr>
          <w:rFonts w:cs="Calibri"/>
          <w:b/>
          <w:sz w:val="22"/>
        </w:rPr>
        <w:t xml:space="preserve"> odst. 5</w:t>
      </w:r>
      <w:r w:rsidRPr="003660E4">
        <w:rPr>
          <w:rFonts w:cs="Calibri"/>
          <w:b/>
          <w:sz w:val="22"/>
        </w:rPr>
        <w:t xml:space="preserve"> zákona před podpisem smlouvy </w:t>
      </w:r>
      <w:r w:rsidRPr="003660E4">
        <w:rPr>
          <w:b/>
          <w:sz w:val="22"/>
        </w:rPr>
        <w:t>předložit</w:t>
      </w:r>
    </w:p>
    <w:p w:rsidR="00943B75" w:rsidRPr="003660E4" w:rsidRDefault="00943B75" w:rsidP="007804F2">
      <w:pPr>
        <w:spacing w:line="240" w:lineRule="auto"/>
        <w:ind w:left="993" w:hanging="284"/>
        <w:rPr>
          <w:b/>
          <w:sz w:val="22"/>
        </w:rPr>
      </w:pPr>
      <w:r w:rsidRPr="003660E4">
        <w:rPr>
          <w:b/>
          <w:sz w:val="22"/>
        </w:rPr>
        <w:t xml:space="preserve"> a) identifikační údaje všech osob, které jsou jeho skutečným majitelem podle zákona o některých opatřeních proti legalizaci výnosů z trestné činnosti a financování terorismu,</w:t>
      </w:r>
    </w:p>
    <w:p w:rsidR="00943B75" w:rsidRPr="003660E4" w:rsidRDefault="00943B75" w:rsidP="003660E4">
      <w:pPr>
        <w:spacing w:after="0" w:line="240" w:lineRule="auto"/>
        <w:ind w:left="993" w:hanging="284"/>
        <w:rPr>
          <w:b/>
          <w:sz w:val="22"/>
        </w:rPr>
      </w:pPr>
      <w:r w:rsidRPr="003660E4">
        <w:rPr>
          <w:b/>
          <w:sz w:val="22"/>
        </w:rPr>
        <w:t>b) doklady, z nichž vyplývá vztah všech osob podle písmene a) k dodavateli; těmito doklady jsou zejména</w:t>
      </w:r>
    </w:p>
    <w:p w:rsidR="00943B75" w:rsidRPr="003660E4" w:rsidRDefault="00943B75" w:rsidP="003660E4">
      <w:pPr>
        <w:spacing w:after="0" w:line="240" w:lineRule="auto"/>
        <w:ind w:left="1418" w:right="-284" w:hanging="425"/>
        <w:rPr>
          <w:b/>
          <w:sz w:val="22"/>
        </w:rPr>
      </w:pPr>
      <w:r w:rsidRPr="003660E4">
        <w:rPr>
          <w:b/>
          <w:sz w:val="22"/>
        </w:rPr>
        <w:t>1. výpis z obchodního rejstříku nebo jiné obdobné evidence,</w:t>
      </w:r>
    </w:p>
    <w:p w:rsidR="00943B75" w:rsidRPr="003660E4" w:rsidRDefault="00943B75" w:rsidP="003660E4">
      <w:pPr>
        <w:spacing w:after="0" w:line="240" w:lineRule="auto"/>
        <w:ind w:left="1418" w:right="-284" w:hanging="425"/>
        <w:rPr>
          <w:b/>
          <w:sz w:val="22"/>
        </w:rPr>
      </w:pPr>
      <w:r w:rsidRPr="003660E4">
        <w:rPr>
          <w:b/>
          <w:sz w:val="22"/>
        </w:rPr>
        <w:t>2. seznam akcionářů,</w:t>
      </w:r>
    </w:p>
    <w:p w:rsidR="00943B75" w:rsidRPr="003660E4" w:rsidRDefault="00943B75" w:rsidP="003660E4">
      <w:pPr>
        <w:spacing w:after="0" w:line="240" w:lineRule="auto"/>
        <w:ind w:left="1418" w:right="-284" w:hanging="425"/>
        <w:rPr>
          <w:b/>
          <w:sz w:val="22"/>
        </w:rPr>
      </w:pPr>
      <w:r w:rsidRPr="003660E4">
        <w:rPr>
          <w:b/>
          <w:sz w:val="22"/>
        </w:rPr>
        <w:t>3. rozhodnutí statutárního orgánu o vyplacení podílu na zisku,</w:t>
      </w:r>
    </w:p>
    <w:p w:rsidR="00943B75" w:rsidRPr="003660E4" w:rsidRDefault="00943B75" w:rsidP="003660E4">
      <w:pPr>
        <w:spacing w:line="240" w:lineRule="auto"/>
        <w:ind w:left="1418" w:right="-284" w:hanging="425"/>
        <w:rPr>
          <w:b/>
          <w:sz w:val="22"/>
        </w:rPr>
      </w:pPr>
      <w:r w:rsidRPr="003660E4">
        <w:rPr>
          <w:b/>
          <w:sz w:val="22"/>
        </w:rPr>
        <w:t>4. společenská smlouva, zakladatelská listina nebo stanovy.</w:t>
      </w:r>
    </w:p>
    <w:p w:rsidR="00943B75" w:rsidRPr="003660E4" w:rsidRDefault="00943B75" w:rsidP="003660E4">
      <w:pPr>
        <w:spacing w:after="0" w:line="240" w:lineRule="auto"/>
        <w:ind w:left="709" w:hanging="567"/>
        <w:rPr>
          <w:b/>
          <w:sz w:val="22"/>
        </w:rPr>
      </w:pPr>
      <w:r w:rsidRPr="003660E4">
        <w:rPr>
          <w:sz w:val="22"/>
        </w:rPr>
        <w:tab/>
      </w:r>
      <w:r w:rsidRPr="003660E4">
        <w:rPr>
          <w:b/>
          <w:sz w:val="22"/>
        </w:rPr>
        <w:t xml:space="preserve">Nepředložení výše uvedených informací a dokladů k prokázání skutečného majitele je důvodem k vyloučení vybraného dodavatele z další účasti v zadávacím řízení. </w:t>
      </w:r>
    </w:p>
    <w:p w:rsidR="00943B75" w:rsidRPr="003660E4" w:rsidRDefault="00943B75" w:rsidP="003660E4">
      <w:pPr>
        <w:numPr>
          <w:ilvl w:val="0"/>
          <w:numId w:val="32"/>
        </w:numPr>
        <w:spacing w:before="120" w:line="240" w:lineRule="auto"/>
        <w:ind w:right="142"/>
        <w:rPr>
          <w:rFonts w:cs="Arial"/>
          <w:b/>
          <w:bCs/>
          <w:sz w:val="22"/>
        </w:rPr>
      </w:pPr>
      <w:r w:rsidRPr="003660E4">
        <w:rPr>
          <w:rFonts w:cs="Arial"/>
          <w:b/>
          <w:bCs/>
          <w:sz w:val="22"/>
        </w:rPr>
        <w:t>Ú</w:t>
      </w:r>
      <w:r w:rsidRPr="003660E4">
        <w:rPr>
          <w:b/>
          <w:sz w:val="22"/>
        </w:rPr>
        <w:t xml:space="preserve">častník zadávacího řízení může v souladu s § 107 odst. 3 zákona podat v zadávacím řízení zakázky jen jednu nabídku. </w:t>
      </w:r>
    </w:p>
    <w:p w:rsidR="00943B75" w:rsidRPr="003660E4" w:rsidRDefault="00943B75" w:rsidP="003660E4">
      <w:pPr>
        <w:spacing w:line="240" w:lineRule="auto"/>
        <w:ind w:left="705"/>
        <w:rPr>
          <w:b/>
          <w:sz w:val="22"/>
        </w:rPr>
      </w:pPr>
      <w:r w:rsidRPr="003660E4">
        <w:rPr>
          <w:b/>
          <w:sz w:val="22"/>
        </w:rPr>
        <w:t>Dodavatel, který podal nabídku v zadávacím řízení, nesmí být současně osobou, jejímž prostřednictvím jiný dodavatel v tomtéž zadávacím řízení prokazuje kvalifikaci.</w:t>
      </w:r>
    </w:p>
    <w:p w:rsidR="00554652" w:rsidRPr="003660E4" w:rsidRDefault="00943B75" w:rsidP="003660E4">
      <w:pPr>
        <w:spacing w:before="120" w:line="240" w:lineRule="auto"/>
        <w:ind w:left="720" w:right="142"/>
        <w:rPr>
          <w:b/>
          <w:sz w:val="22"/>
        </w:rPr>
      </w:pPr>
      <w:r w:rsidRPr="003660E4">
        <w:rPr>
          <w:b/>
          <w:sz w:val="22"/>
        </w:rPr>
        <w:t>Zadavatel vyloučí účastníka zadávacího řízení, který podal více nabídek samostatně nebo společně s jinými dodavateli, nebo podal nabídku a současně je osobou, jejímž prostřednictvím jiný účastník zadávacího řízení v tomtéž zadávacím řízení prokazuje kvalifikaci</w:t>
      </w:r>
      <w:r w:rsidR="009B536F" w:rsidRPr="003660E4">
        <w:rPr>
          <w:rFonts w:cs="Calibri"/>
          <w:b/>
          <w:sz w:val="22"/>
        </w:rPr>
        <w:t xml:space="preserve">. </w:t>
      </w:r>
    </w:p>
    <w:p w:rsidR="00517754" w:rsidRPr="003660E4" w:rsidRDefault="00AC0A80" w:rsidP="003660E4">
      <w:pPr>
        <w:pStyle w:val="Nadpis1"/>
        <w:spacing w:line="240" w:lineRule="auto"/>
        <w:ind w:left="426" w:hanging="426"/>
        <w:rPr>
          <w:sz w:val="22"/>
          <w:szCs w:val="22"/>
        </w:rPr>
      </w:pPr>
      <w:bookmarkStart w:id="147" w:name="_Toc486403995"/>
      <w:bookmarkStart w:id="148" w:name="_Toc8816017"/>
      <w:r w:rsidRPr="003660E4">
        <w:rPr>
          <w:sz w:val="22"/>
          <w:szCs w:val="22"/>
        </w:rPr>
        <w:t>14</w:t>
      </w:r>
      <w:bookmarkStart w:id="149" w:name="_Toc518477839"/>
      <w:bookmarkEnd w:id="147"/>
      <w:r w:rsidR="00517754" w:rsidRPr="003660E4">
        <w:rPr>
          <w:sz w:val="22"/>
          <w:szCs w:val="22"/>
        </w:rPr>
        <w:t>. Prohlídka místa plnění</w:t>
      </w:r>
      <w:bookmarkEnd w:id="148"/>
      <w:bookmarkEnd w:id="149"/>
    </w:p>
    <w:p w:rsidR="00517754" w:rsidRPr="003660E4" w:rsidRDefault="00517754" w:rsidP="003660E4">
      <w:pPr>
        <w:spacing w:after="0" w:line="240" w:lineRule="auto"/>
        <w:ind w:firstLine="4"/>
        <w:rPr>
          <w:sz w:val="22"/>
          <w:lang w:eastAsia="cs-CZ"/>
        </w:rPr>
      </w:pPr>
      <w:r w:rsidRPr="003660E4">
        <w:rPr>
          <w:sz w:val="22"/>
          <w:lang w:eastAsia="cs-CZ"/>
        </w:rPr>
        <w:t>Vzhledem k povaze předmětu plnění veřejné zakázky není nutná prohlídka místa plnění veřejné zakázky.</w:t>
      </w:r>
    </w:p>
    <w:p w:rsidR="00517754" w:rsidRPr="003660E4" w:rsidRDefault="00517754" w:rsidP="003660E4">
      <w:pPr>
        <w:pStyle w:val="Nadpis1"/>
        <w:spacing w:line="240" w:lineRule="auto"/>
        <w:rPr>
          <w:sz w:val="22"/>
          <w:szCs w:val="22"/>
        </w:rPr>
      </w:pPr>
      <w:bookmarkStart w:id="150" w:name="_Toc518477840"/>
      <w:bookmarkStart w:id="151" w:name="_Toc8816018"/>
      <w:r w:rsidRPr="003660E4">
        <w:rPr>
          <w:sz w:val="22"/>
          <w:szCs w:val="22"/>
        </w:rPr>
        <w:lastRenderedPageBreak/>
        <w:t>15. Podmínky a lhůta pro podání nabídek</w:t>
      </w:r>
      <w:bookmarkEnd w:id="150"/>
      <w:bookmarkEnd w:id="151"/>
      <w:r w:rsidRPr="003660E4">
        <w:rPr>
          <w:sz w:val="22"/>
          <w:szCs w:val="22"/>
        </w:rPr>
        <w:t xml:space="preserve"> </w:t>
      </w:r>
    </w:p>
    <w:p w:rsidR="00517754" w:rsidRPr="003660E4" w:rsidRDefault="00517754" w:rsidP="003660E4">
      <w:pPr>
        <w:spacing w:line="240" w:lineRule="auto"/>
        <w:ind w:firstLine="4"/>
        <w:rPr>
          <w:sz w:val="22"/>
          <w:lang w:eastAsia="cs-CZ"/>
        </w:rPr>
      </w:pPr>
      <w:r w:rsidRPr="003660E4">
        <w:rPr>
          <w:b/>
          <w:bCs/>
          <w:sz w:val="22"/>
          <w:lang w:eastAsia="cs-CZ"/>
        </w:rPr>
        <w:t xml:space="preserve">15.1. Lhůta pro podání nabídek </w:t>
      </w:r>
    </w:p>
    <w:p w:rsidR="00517754" w:rsidRPr="003660E4" w:rsidRDefault="00517754" w:rsidP="003660E4">
      <w:pPr>
        <w:spacing w:line="240" w:lineRule="auto"/>
        <w:ind w:firstLine="4"/>
        <w:rPr>
          <w:sz w:val="22"/>
          <w:lang w:eastAsia="cs-CZ"/>
        </w:rPr>
      </w:pPr>
      <w:r w:rsidRPr="003660E4">
        <w:rPr>
          <w:sz w:val="22"/>
          <w:lang w:eastAsia="cs-CZ"/>
        </w:rPr>
        <w:t xml:space="preserve">Datum: </w:t>
      </w:r>
      <w:r w:rsidR="00A40955">
        <w:rPr>
          <w:sz w:val="22"/>
          <w:lang w:eastAsia="cs-CZ"/>
        </w:rPr>
        <w:t>18. 6. 2019</w:t>
      </w:r>
    </w:p>
    <w:p w:rsidR="00517754" w:rsidRPr="003660E4" w:rsidRDefault="00517754" w:rsidP="003660E4">
      <w:pPr>
        <w:spacing w:line="240" w:lineRule="auto"/>
        <w:ind w:firstLine="4"/>
        <w:rPr>
          <w:sz w:val="22"/>
          <w:lang w:eastAsia="cs-CZ"/>
        </w:rPr>
      </w:pPr>
      <w:r w:rsidRPr="003660E4">
        <w:rPr>
          <w:sz w:val="22"/>
          <w:lang w:eastAsia="cs-CZ"/>
        </w:rPr>
        <w:t xml:space="preserve">Hodina: </w:t>
      </w:r>
      <w:r w:rsidR="00A40955">
        <w:rPr>
          <w:sz w:val="22"/>
          <w:lang w:eastAsia="cs-CZ"/>
        </w:rPr>
        <w:t>11:00</w:t>
      </w:r>
    </w:p>
    <w:p w:rsidR="00517754" w:rsidRPr="003660E4" w:rsidRDefault="00517754" w:rsidP="003660E4">
      <w:pPr>
        <w:spacing w:line="240" w:lineRule="auto"/>
        <w:ind w:firstLine="4"/>
        <w:rPr>
          <w:sz w:val="22"/>
          <w:lang w:eastAsia="cs-CZ"/>
        </w:rPr>
      </w:pPr>
      <w:r w:rsidRPr="003660E4">
        <w:rPr>
          <w:sz w:val="22"/>
          <w:lang w:eastAsia="cs-CZ"/>
        </w:rPr>
        <w:t xml:space="preserve">Adresa pro podání nabídek: </w:t>
      </w:r>
      <w:hyperlink r:id="rId10" w:history="1">
        <w:r w:rsidR="003E5A75" w:rsidRPr="003660E4">
          <w:rPr>
            <w:rStyle w:val="Hypertextovodkaz"/>
            <w:sz w:val="22"/>
            <w:lang w:eastAsia="cs-CZ"/>
          </w:rPr>
          <w:t>https://zakazky.eagri.cz/profile_display_1401.html</w:t>
        </w:r>
      </w:hyperlink>
      <w:r w:rsidR="003E5A75" w:rsidRPr="003660E4">
        <w:rPr>
          <w:sz w:val="22"/>
          <w:lang w:eastAsia="cs-CZ"/>
        </w:rPr>
        <w:t xml:space="preserve"> </w:t>
      </w:r>
    </w:p>
    <w:p w:rsidR="00517754" w:rsidRPr="003660E4" w:rsidRDefault="00517754" w:rsidP="003660E4">
      <w:pPr>
        <w:spacing w:line="240" w:lineRule="auto"/>
        <w:ind w:firstLine="4"/>
        <w:rPr>
          <w:sz w:val="22"/>
          <w:lang w:eastAsia="cs-CZ"/>
        </w:rPr>
      </w:pPr>
      <w:r w:rsidRPr="003660E4">
        <w:rPr>
          <w:b/>
          <w:bCs/>
          <w:sz w:val="22"/>
          <w:lang w:eastAsia="cs-CZ"/>
        </w:rPr>
        <w:t xml:space="preserve">15.2. Podmínky pro podání nabídek </w:t>
      </w:r>
    </w:p>
    <w:p w:rsidR="00517754" w:rsidRPr="003660E4" w:rsidRDefault="00517754" w:rsidP="003660E4">
      <w:pPr>
        <w:spacing w:line="240" w:lineRule="auto"/>
        <w:ind w:firstLine="4"/>
        <w:rPr>
          <w:sz w:val="22"/>
          <w:lang w:eastAsia="cs-CZ"/>
        </w:rPr>
      </w:pPr>
      <w:r w:rsidRPr="003660E4">
        <w:rPr>
          <w:sz w:val="22"/>
          <w:lang w:eastAsia="cs-CZ"/>
        </w:rPr>
        <w:t xml:space="preserve">Dodavatel může v rámci této veřejné zakázky podat pouze jednu nabídku, a to výhradně elektronickými prostředky prostřednictvím elektronického nástroje E-ZAK na výše uvedené adrese. Zadavatel nepřipouští podání nabídky v listinné podobě ani v jiné elektronické formě. </w:t>
      </w:r>
    </w:p>
    <w:p w:rsidR="00517754" w:rsidRPr="003660E4" w:rsidRDefault="00517754" w:rsidP="003660E4">
      <w:pPr>
        <w:autoSpaceDE w:val="0"/>
        <w:autoSpaceDN w:val="0"/>
        <w:adjustRightInd w:val="0"/>
        <w:spacing w:line="240" w:lineRule="auto"/>
        <w:rPr>
          <w:rFonts w:eastAsia="Calibri" w:cs="Calibri"/>
          <w:color w:val="000000"/>
          <w:sz w:val="22"/>
          <w:lang w:eastAsia="cs-CZ"/>
        </w:rPr>
      </w:pPr>
      <w:r w:rsidRPr="003660E4">
        <w:rPr>
          <w:rFonts w:eastAsia="Calibri" w:cs="Calibri"/>
          <w:color w:val="000000"/>
          <w:sz w:val="22"/>
          <w:lang w:eastAsia="cs-CZ"/>
        </w:rPr>
        <w:t>Pro podání nabídky se dodavatel musí registrovat v elektronickém nástroji E-ZAK</w:t>
      </w:r>
      <w:r w:rsidR="007A30D3">
        <w:rPr>
          <w:rFonts w:eastAsia="Calibri" w:cs="Calibri"/>
          <w:color w:val="000000"/>
          <w:sz w:val="22"/>
          <w:lang w:eastAsia="cs-CZ"/>
        </w:rPr>
        <w:t>.</w:t>
      </w:r>
      <w:r w:rsidRPr="003660E4">
        <w:rPr>
          <w:rFonts w:eastAsia="Calibri" w:cs="Calibri"/>
          <w:color w:val="000000"/>
          <w:sz w:val="22"/>
          <w:lang w:eastAsia="cs-CZ"/>
        </w:rPr>
        <w:t xml:space="preserve"> </w:t>
      </w:r>
      <w:r w:rsidR="007A30D3">
        <w:rPr>
          <w:rFonts w:eastAsia="Calibri" w:cs="Calibri"/>
          <w:color w:val="000000"/>
          <w:sz w:val="22"/>
          <w:lang w:eastAsia="cs-CZ"/>
        </w:rPr>
        <w:t>P</w:t>
      </w:r>
      <w:r w:rsidRPr="003660E4">
        <w:rPr>
          <w:rFonts w:eastAsia="Calibri" w:cs="Calibri"/>
          <w:color w:val="000000"/>
          <w:sz w:val="22"/>
          <w:lang w:eastAsia="cs-CZ"/>
        </w:rPr>
        <w:t xml:space="preserve">ostup i technické požadavky na dodavatele jsou uvedeny v manuálu dodavatele na adrese: </w:t>
      </w:r>
      <w:hyperlink r:id="rId11" w:history="1">
        <w:r w:rsidR="003E5A75" w:rsidRPr="003660E4">
          <w:rPr>
            <w:rStyle w:val="Hypertextovodkaz"/>
            <w:rFonts w:eastAsia="Calibri" w:cs="Calibri"/>
            <w:sz w:val="22"/>
            <w:lang w:eastAsia="cs-CZ"/>
          </w:rPr>
          <w:t>https://zakazky.eagri.cz/manual.htm</w:t>
        </w:r>
      </w:hyperlink>
      <w:r w:rsidR="007A30D3">
        <w:rPr>
          <w:rFonts w:eastAsia="Calibri" w:cs="Calibri"/>
          <w:color w:val="000000"/>
          <w:sz w:val="22"/>
          <w:lang w:eastAsia="cs-CZ"/>
        </w:rPr>
        <w:t>.</w:t>
      </w:r>
    </w:p>
    <w:p w:rsidR="00517754" w:rsidRPr="003660E4" w:rsidRDefault="00517754" w:rsidP="003660E4">
      <w:pPr>
        <w:autoSpaceDE w:val="0"/>
        <w:autoSpaceDN w:val="0"/>
        <w:adjustRightInd w:val="0"/>
        <w:spacing w:line="240" w:lineRule="auto"/>
        <w:rPr>
          <w:rFonts w:eastAsia="Calibri" w:cs="Calibri"/>
          <w:color w:val="000000"/>
          <w:sz w:val="22"/>
          <w:lang w:eastAsia="cs-CZ"/>
        </w:rPr>
      </w:pPr>
      <w:r w:rsidRPr="003660E4">
        <w:rPr>
          <w:rFonts w:eastAsia="Calibri" w:cs="Calibri"/>
          <w:color w:val="000000"/>
          <w:sz w:val="22"/>
          <w:lang w:eastAsia="cs-CZ"/>
        </w:rPr>
        <w:t>Osoba podávající nabídku za účastníka zadávacího řízení musí být držitelem elektronického</w:t>
      </w:r>
      <w:r w:rsidR="00943B75" w:rsidRPr="003660E4">
        <w:rPr>
          <w:rFonts w:eastAsia="Calibri" w:cs="Calibri"/>
          <w:color w:val="000000"/>
          <w:sz w:val="22"/>
          <w:lang w:eastAsia="cs-CZ"/>
        </w:rPr>
        <w:t xml:space="preserve"> </w:t>
      </w:r>
      <w:r w:rsidRPr="003660E4">
        <w:rPr>
          <w:rFonts w:eastAsia="Calibri" w:cs="Calibri"/>
          <w:color w:val="000000"/>
          <w:sz w:val="22"/>
          <w:lang w:eastAsia="cs-CZ"/>
        </w:rPr>
        <w:t>podpisu založeného na kvalifikovaném certifikátu.</w:t>
      </w:r>
    </w:p>
    <w:p w:rsidR="00517754" w:rsidRPr="003660E4" w:rsidRDefault="00517754" w:rsidP="003660E4">
      <w:pPr>
        <w:spacing w:line="240" w:lineRule="auto"/>
        <w:ind w:firstLine="4"/>
        <w:rPr>
          <w:sz w:val="22"/>
          <w:lang w:eastAsia="cs-CZ"/>
        </w:rPr>
      </w:pPr>
      <w:r w:rsidRPr="003660E4">
        <w:rPr>
          <w:rFonts w:eastAsia="Calibri" w:cs="Calibri"/>
          <w:color w:val="000000"/>
          <w:sz w:val="22"/>
          <w:lang w:eastAsia="cs-CZ"/>
        </w:rPr>
        <w:t>Účastník odpovídá za doručení nabídky ve stanovené lhůtě pro podání nabídek</w:t>
      </w:r>
      <w:r w:rsidR="00943B75" w:rsidRPr="003660E4">
        <w:rPr>
          <w:rFonts w:eastAsia="Calibri" w:cs="Calibri"/>
          <w:color w:val="000000"/>
          <w:sz w:val="22"/>
          <w:lang w:eastAsia="cs-CZ"/>
        </w:rPr>
        <w:t>.</w:t>
      </w:r>
    </w:p>
    <w:p w:rsidR="00517754" w:rsidRPr="003660E4" w:rsidRDefault="00517754" w:rsidP="003660E4">
      <w:pPr>
        <w:spacing w:line="240" w:lineRule="auto"/>
        <w:ind w:firstLine="4"/>
        <w:rPr>
          <w:sz w:val="22"/>
          <w:lang w:eastAsia="cs-CZ"/>
        </w:rPr>
      </w:pPr>
      <w:r w:rsidRPr="003660E4">
        <w:rPr>
          <w:sz w:val="22"/>
          <w:lang w:eastAsia="cs-CZ"/>
        </w:rPr>
        <w:t>Pokud by nebyla nabídka zadavateli doručena ve lhůtě nebo způsobem stanoveným v zadávací dokumentaci, nepovažuje se za podanou a v průběhu zadávacího řízení se k ní nepřihlíží. Zadavatel o této skutečnosti bezodkladně vyrozumí dodavatele.</w:t>
      </w:r>
    </w:p>
    <w:p w:rsidR="00517754" w:rsidRPr="003660E4" w:rsidRDefault="00517754" w:rsidP="003660E4">
      <w:pPr>
        <w:spacing w:line="240" w:lineRule="auto"/>
        <w:ind w:firstLine="4"/>
        <w:rPr>
          <w:sz w:val="22"/>
          <w:lang w:eastAsia="cs-CZ"/>
        </w:rPr>
      </w:pPr>
      <w:r w:rsidRPr="003660E4">
        <w:rPr>
          <w:b/>
          <w:bCs/>
          <w:sz w:val="22"/>
          <w:lang w:eastAsia="cs-CZ"/>
        </w:rPr>
        <w:t xml:space="preserve">15.3. Otevírání nabídek </w:t>
      </w:r>
    </w:p>
    <w:p w:rsidR="00517754" w:rsidRPr="003660E4" w:rsidRDefault="00517754" w:rsidP="003660E4">
      <w:pPr>
        <w:spacing w:line="240" w:lineRule="auto"/>
        <w:ind w:firstLine="4"/>
        <w:rPr>
          <w:sz w:val="22"/>
          <w:lang w:eastAsia="cs-CZ"/>
        </w:rPr>
      </w:pPr>
      <w:r w:rsidRPr="003660E4">
        <w:rPr>
          <w:sz w:val="22"/>
          <w:lang w:eastAsia="cs-CZ"/>
        </w:rPr>
        <w:t xml:space="preserve">Nabídky v elektronické podobě zadavatel otevře po uplynutí lhůty pro podání nabídek. Otevírání nabídek bude probíhat bez účasti veřejnosti. Protokol o otevírání nabídek bude následně účastníkům zadávacího řízení zaslán na jejich žádost prostřednictvím elektronického nástroje E-ZAK. </w:t>
      </w:r>
    </w:p>
    <w:p w:rsidR="00517754" w:rsidRPr="003660E4" w:rsidRDefault="00517754" w:rsidP="003660E4">
      <w:pPr>
        <w:pStyle w:val="Nadpis1"/>
        <w:spacing w:line="240" w:lineRule="auto"/>
        <w:rPr>
          <w:sz w:val="22"/>
          <w:szCs w:val="22"/>
        </w:rPr>
      </w:pPr>
      <w:bookmarkStart w:id="152" w:name="_Toc518477841"/>
      <w:bookmarkStart w:id="153" w:name="_Toc8816019"/>
      <w:bookmarkStart w:id="154" w:name="_Toc486404003"/>
      <w:r w:rsidRPr="003660E4">
        <w:rPr>
          <w:sz w:val="22"/>
          <w:szCs w:val="22"/>
        </w:rPr>
        <w:t>1</w:t>
      </w:r>
      <w:r w:rsidR="009E709B" w:rsidRPr="003660E4">
        <w:rPr>
          <w:sz w:val="22"/>
          <w:szCs w:val="22"/>
        </w:rPr>
        <w:t>6</w:t>
      </w:r>
      <w:r w:rsidRPr="003660E4">
        <w:rPr>
          <w:sz w:val="22"/>
          <w:szCs w:val="22"/>
        </w:rPr>
        <w:t>. Vysvětlení zadávací dokumentace</w:t>
      </w:r>
      <w:bookmarkEnd w:id="152"/>
      <w:bookmarkEnd w:id="153"/>
    </w:p>
    <w:p w:rsidR="00517754" w:rsidRPr="003660E4" w:rsidRDefault="00517754" w:rsidP="003660E4">
      <w:pPr>
        <w:spacing w:line="240" w:lineRule="auto"/>
        <w:ind w:firstLine="4"/>
        <w:rPr>
          <w:sz w:val="22"/>
          <w:lang w:eastAsia="cs-CZ"/>
        </w:rPr>
      </w:pPr>
      <w:r w:rsidRPr="003660E4">
        <w:rPr>
          <w:b/>
          <w:bCs/>
          <w:sz w:val="22"/>
          <w:lang w:eastAsia="cs-CZ"/>
        </w:rPr>
        <w:t>1</w:t>
      </w:r>
      <w:r w:rsidR="009E709B" w:rsidRPr="003660E4">
        <w:rPr>
          <w:b/>
          <w:bCs/>
          <w:sz w:val="22"/>
          <w:lang w:eastAsia="cs-CZ"/>
        </w:rPr>
        <w:t>6</w:t>
      </w:r>
      <w:r w:rsidRPr="003660E4">
        <w:rPr>
          <w:b/>
          <w:bCs/>
          <w:sz w:val="22"/>
          <w:lang w:eastAsia="cs-CZ"/>
        </w:rPr>
        <w:t>.1. Vysvětlení zadávací dokumentace</w:t>
      </w:r>
    </w:p>
    <w:p w:rsidR="003E5A75" w:rsidRPr="003660E4" w:rsidRDefault="003E5A75" w:rsidP="003660E4">
      <w:pPr>
        <w:spacing w:line="240" w:lineRule="auto"/>
        <w:ind w:firstLine="4"/>
        <w:rPr>
          <w:rFonts w:cs="Calibri"/>
          <w:sz w:val="22"/>
          <w:lang w:eastAsia="cs-CZ"/>
        </w:rPr>
      </w:pPr>
      <w:r w:rsidRPr="003660E4">
        <w:rPr>
          <w:rFonts w:cs="Calibri"/>
          <w:sz w:val="22"/>
          <w:lang w:eastAsia="cs-CZ"/>
        </w:rPr>
        <w:t>Zadavatel může zadávací dokumentaci vysvětlit. Takové vysvětlení (případně související dokumenty) zadavatel uveřejní na profilu zadavatele nejméně 5 pracovních dnů před uplynutím lhůty pro podání nabídek. Pokud o vysvětlení zadávací dokumentace písemně požádá dodavatel, zadavatel uveřejní vysvětlení na profilu zadavatele do 3 pracovních dní od doručení žádosti.</w:t>
      </w:r>
    </w:p>
    <w:p w:rsidR="00517754" w:rsidRPr="003660E4" w:rsidRDefault="003E5A75" w:rsidP="003660E4">
      <w:pPr>
        <w:spacing w:line="240" w:lineRule="auto"/>
        <w:ind w:firstLine="4"/>
        <w:rPr>
          <w:sz w:val="22"/>
          <w:lang w:eastAsia="cs-CZ"/>
        </w:rPr>
      </w:pPr>
      <w:r w:rsidRPr="003660E4">
        <w:rPr>
          <w:rFonts w:cs="Calibri"/>
          <w:sz w:val="22"/>
          <w:lang w:eastAsia="cs-CZ"/>
        </w:rPr>
        <w:t>Zadavatel není povinen vysvětlení poskytnout, pokud není žádost o vysvětlení doručena alespoň 8 pracovních dnů před uplynutím lhůty pro podání nabídek. Pokud zadavatel na žádost o vysvětlení, která není doručena včas, vysvětlení poskytne, může takové vysvětlení uveřejnit na profilu zadavatele i později než 5 pracovních dnů před uplynutím lhůty pro podání nabídek.</w:t>
      </w:r>
      <w:r w:rsidR="00517754" w:rsidRPr="003660E4">
        <w:rPr>
          <w:sz w:val="22"/>
          <w:lang w:eastAsia="cs-CZ"/>
        </w:rPr>
        <w:t xml:space="preserve"> </w:t>
      </w:r>
    </w:p>
    <w:p w:rsidR="00517754" w:rsidRPr="003660E4" w:rsidRDefault="00517754" w:rsidP="003660E4">
      <w:pPr>
        <w:spacing w:line="240" w:lineRule="auto"/>
        <w:ind w:firstLine="4"/>
        <w:rPr>
          <w:sz w:val="22"/>
          <w:lang w:eastAsia="cs-CZ"/>
        </w:rPr>
      </w:pPr>
      <w:r w:rsidRPr="003660E4">
        <w:rPr>
          <w:b/>
          <w:bCs/>
          <w:sz w:val="22"/>
          <w:lang w:eastAsia="cs-CZ"/>
        </w:rPr>
        <w:t>1</w:t>
      </w:r>
      <w:r w:rsidR="009E709B" w:rsidRPr="003660E4">
        <w:rPr>
          <w:b/>
          <w:bCs/>
          <w:sz w:val="22"/>
          <w:lang w:eastAsia="cs-CZ"/>
        </w:rPr>
        <w:t>6</w:t>
      </w:r>
      <w:r w:rsidRPr="003660E4">
        <w:rPr>
          <w:b/>
          <w:bCs/>
          <w:sz w:val="22"/>
          <w:lang w:eastAsia="cs-CZ"/>
        </w:rPr>
        <w:t xml:space="preserve">.2. Změna nebo doplnění zadávací dokumentace </w:t>
      </w:r>
    </w:p>
    <w:p w:rsidR="003E5A75" w:rsidRPr="003660E4" w:rsidRDefault="003E5A75" w:rsidP="003660E4">
      <w:pPr>
        <w:spacing w:line="240" w:lineRule="auto"/>
        <w:ind w:firstLine="4"/>
        <w:rPr>
          <w:rFonts w:cs="Calibri"/>
          <w:sz w:val="22"/>
          <w:lang w:eastAsia="cs-CZ"/>
        </w:rPr>
      </w:pPr>
      <w:r w:rsidRPr="003660E4">
        <w:rPr>
          <w:rFonts w:cs="Calibri"/>
          <w:sz w:val="22"/>
          <w:lang w:eastAsia="cs-CZ"/>
        </w:rPr>
        <w:t>Zadavatel upozorňuje dodavatele, že před uplynutím lhůty pro podání nabídek může v souladu s § 99 zákona změnit nebo doplnit zadávací podmínky obsažené v zadávací dokumentaci. Změna nebo doplnění zadávacích podmínek bude uveřejněna stejným způsobem, jako zadávací podmínky, které byly změněny nebo doplněny.</w:t>
      </w:r>
    </w:p>
    <w:p w:rsidR="00517754" w:rsidRPr="003660E4" w:rsidRDefault="003E5A75" w:rsidP="003660E4">
      <w:pPr>
        <w:spacing w:line="240" w:lineRule="auto"/>
        <w:ind w:firstLine="4"/>
        <w:rPr>
          <w:sz w:val="22"/>
          <w:lang w:eastAsia="cs-CZ"/>
        </w:rPr>
      </w:pPr>
      <w:r w:rsidRPr="003660E4">
        <w:rPr>
          <w:rFonts w:cs="Calibri"/>
          <w:sz w:val="22"/>
          <w:lang w:eastAsia="cs-CZ"/>
        </w:rPr>
        <w:t>Pokud to povaha doplnění nebo změny zadávací dokumentace bude vyžadovat, zadavatel současně s tím přiměřeně prodlouží lhůtu pro podání nabídek. V případě takové změny nebo doplnění zadávací dokumentace, která může rozšířit okruh možných účastníků zadávacího řízení, prodlouží zadavatel lhůtu pro podání nabídek tak, aby činila nejméně celou svou původní délku.</w:t>
      </w:r>
      <w:r w:rsidR="00517754" w:rsidRPr="003660E4">
        <w:rPr>
          <w:sz w:val="22"/>
          <w:lang w:eastAsia="cs-CZ"/>
        </w:rPr>
        <w:t xml:space="preserve"> </w:t>
      </w:r>
    </w:p>
    <w:p w:rsidR="00517754" w:rsidRPr="003660E4" w:rsidRDefault="00517754" w:rsidP="003660E4">
      <w:pPr>
        <w:pStyle w:val="Nadpis1"/>
        <w:spacing w:line="240" w:lineRule="auto"/>
        <w:rPr>
          <w:sz w:val="22"/>
          <w:szCs w:val="22"/>
        </w:rPr>
      </w:pPr>
      <w:bookmarkStart w:id="155" w:name="_Toc518477842"/>
      <w:bookmarkStart w:id="156" w:name="_Toc8816020"/>
      <w:r w:rsidRPr="003660E4">
        <w:rPr>
          <w:bCs w:val="0"/>
          <w:sz w:val="22"/>
          <w:szCs w:val="22"/>
        </w:rPr>
        <w:lastRenderedPageBreak/>
        <w:t>1</w:t>
      </w:r>
      <w:r w:rsidR="009E709B" w:rsidRPr="003660E4">
        <w:rPr>
          <w:bCs w:val="0"/>
          <w:sz w:val="22"/>
          <w:szCs w:val="22"/>
        </w:rPr>
        <w:t>7</w:t>
      </w:r>
      <w:r w:rsidRPr="003660E4">
        <w:rPr>
          <w:sz w:val="22"/>
          <w:szCs w:val="22"/>
        </w:rPr>
        <w:t>. Komunikace mezi zadavatelem a dodavateli</w:t>
      </w:r>
      <w:bookmarkEnd w:id="155"/>
      <w:bookmarkEnd w:id="156"/>
      <w:r w:rsidRPr="003660E4">
        <w:rPr>
          <w:bCs w:val="0"/>
          <w:sz w:val="22"/>
          <w:szCs w:val="22"/>
        </w:rPr>
        <w:t xml:space="preserve"> </w:t>
      </w:r>
    </w:p>
    <w:p w:rsidR="00943B75" w:rsidRPr="003660E4" w:rsidRDefault="00943B75" w:rsidP="003660E4">
      <w:pPr>
        <w:spacing w:line="240" w:lineRule="auto"/>
        <w:ind w:firstLine="4"/>
        <w:rPr>
          <w:sz w:val="22"/>
          <w:lang w:eastAsia="cs-CZ"/>
        </w:rPr>
      </w:pPr>
      <w:r w:rsidRPr="003660E4">
        <w:rPr>
          <w:sz w:val="22"/>
          <w:lang w:eastAsia="cs-CZ"/>
        </w:rPr>
        <w:t>Zadavatel upozorňuje, že v rámci zachování zásady transparentnosti, rovného zacházení a zákazu diskriminace musí být veškerá komunikace se zadavatelem vedena pouze písemnou formou. Jakýkoliv další způsob (např. osobní jednání, telefonicky, apod.) je vyloučen.</w:t>
      </w:r>
    </w:p>
    <w:p w:rsidR="007A30D3" w:rsidRDefault="00943B75" w:rsidP="003660E4">
      <w:pPr>
        <w:spacing w:line="240" w:lineRule="auto"/>
        <w:ind w:firstLine="4"/>
        <w:rPr>
          <w:sz w:val="22"/>
          <w:lang w:eastAsia="cs-CZ"/>
        </w:rPr>
      </w:pPr>
      <w:r w:rsidRPr="003660E4">
        <w:rPr>
          <w:sz w:val="22"/>
          <w:lang w:eastAsia="cs-CZ"/>
        </w:rPr>
        <w:t xml:space="preserve">Doručování písemností a veškerá komunikace mezi zadavatelem a </w:t>
      </w:r>
      <w:r w:rsidR="007A30D3">
        <w:rPr>
          <w:sz w:val="22"/>
          <w:lang w:eastAsia="cs-CZ"/>
        </w:rPr>
        <w:t xml:space="preserve">účastníky </w:t>
      </w:r>
      <w:r w:rsidRPr="003660E4">
        <w:rPr>
          <w:sz w:val="22"/>
          <w:lang w:eastAsia="cs-CZ"/>
        </w:rPr>
        <w:t>zadávací</w:t>
      </w:r>
      <w:r w:rsidR="007A30D3">
        <w:rPr>
          <w:sz w:val="22"/>
          <w:lang w:eastAsia="cs-CZ"/>
        </w:rPr>
        <w:t>ho</w:t>
      </w:r>
      <w:r w:rsidRPr="003660E4">
        <w:rPr>
          <w:sz w:val="22"/>
          <w:lang w:eastAsia="cs-CZ"/>
        </w:rPr>
        <w:t xml:space="preserve"> řízení bude probíhat písemně v elektronické formě</w:t>
      </w:r>
      <w:r w:rsidR="007A30D3">
        <w:rPr>
          <w:sz w:val="22"/>
          <w:lang w:eastAsia="cs-CZ"/>
        </w:rPr>
        <w:t>.</w:t>
      </w:r>
    </w:p>
    <w:p w:rsidR="00517754" w:rsidRPr="003660E4" w:rsidRDefault="00943B75" w:rsidP="003660E4">
      <w:pPr>
        <w:spacing w:line="240" w:lineRule="auto"/>
        <w:ind w:firstLine="4"/>
        <w:rPr>
          <w:sz w:val="22"/>
          <w:lang w:eastAsia="cs-CZ"/>
        </w:rPr>
      </w:pPr>
      <w:r w:rsidRPr="003660E4">
        <w:rPr>
          <w:sz w:val="22"/>
          <w:lang w:eastAsia="cs-CZ"/>
        </w:rPr>
        <w:t>Prvním aktivním jednáním dodavatele vůči zadavateli v zadávacím řízení dodavatel se stanovenou formou komunikace a doručování souhlasí a zavazuje se poskytnout veškerou nezbytnou součinnost, zejména provést registraci v elektronickém nástroji E-ZAK a pravidelně kontrolovat doručené zprávy</w:t>
      </w:r>
      <w:r w:rsidR="00517754" w:rsidRPr="003660E4">
        <w:rPr>
          <w:sz w:val="22"/>
          <w:lang w:eastAsia="cs-CZ"/>
        </w:rPr>
        <w:t>.</w:t>
      </w:r>
    </w:p>
    <w:p w:rsidR="00943B75" w:rsidRPr="003660E4" w:rsidRDefault="00943B75" w:rsidP="003660E4">
      <w:pPr>
        <w:keepNext/>
        <w:keepLines/>
        <w:pBdr>
          <w:top w:val="single" w:sz="4" w:space="1" w:color="8DB3E2" w:shadow="1"/>
          <w:left w:val="single" w:sz="4" w:space="4" w:color="8DB3E2" w:shadow="1"/>
          <w:bottom w:val="single" w:sz="4" w:space="1" w:color="8DB3E2" w:shadow="1"/>
          <w:right w:val="single" w:sz="4" w:space="4" w:color="8DB3E2" w:shadow="1"/>
        </w:pBdr>
        <w:shd w:val="clear" w:color="auto" w:fill="C6D9F1"/>
        <w:spacing w:before="480" w:line="240" w:lineRule="auto"/>
        <w:outlineLvl w:val="0"/>
        <w:rPr>
          <w:rFonts w:eastAsia="Calibri"/>
          <w:b/>
          <w:bCs/>
          <w:sz w:val="22"/>
          <w:lang w:eastAsia="cs-CZ"/>
        </w:rPr>
      </w:pPr>
      <w:bookmarkStart w:id="157" w:name="_Toc518286919"/>
      <w:bookmarkStart w:id="158" w:name="_Toc536187261"/>
      <w:bookmarkStart w:id="159" w:name="_Toc8816021"/>
      <w:bookmarkEnd w:id="154"/>
      <w:r w:rsidRPr="003660E4">
        <w:rPr>
          <w:rFonts w:eastAsia="Calibri"/>
          <w:b/>
          <w:bCs/>
          <w:sz w:val="22"/>
          <w:lang w:eastAsia="cs-CZ"/>
        </w:rPr>
        <w:t>1</w:t>
      </w:r>
      <w:r w:rsidR="007E3AE1">
        <w:rPr>
          <w:rFonts w:eastAsia="Calibri"/>
          <w:b/>
          <w:bCs/>
          <w:sz w:val="22"/>
          <w:lang w:eastAsia="cs-CZ"/>
        </w:rPr>
        <w:t>8</w:t>
      </w:r>
      <w:r w:rsidRPr="003660E4">
        <w:rPr>
          <w:rFonts w:eastAsia="Calibri"/>
          <w:b/>
          <w:bCs/>
          <w:sz w:val="22"/>
          <w:lang w:eastAsia="cs-CZ"/>
        </w:rPr>
        <w:t>. Přístup k zadávací dokumentaci</w:t>
      </w:r>
      <w:bookmarkEnd w:id="157"/>
      <w:bookmarkEnd w:id="158"/>
      <w:bookmarkEnd w:id="159"/>
    </w:p>
    <w:p w:rsidR="00943B75" w:rsidRPr="003660E4" w:rsidRDefault="00943B75" w:rsidP="003660E4">
      <w:pPr>
        <w:spacing w:line="240" w:lineRule="auto"/>
        <w:ind w:firstLine="4"/>
        <w:rPr>
          <w:sz w:val="22"/>
          <w:lang w:eastAsia="cs-CZ"/>
        </w:rPr>
      </w:pPr>
      <w:r w:rsidRPr="003660E4">
        <w:rPr>
          <w:sz w:val="22"/>
          <w:lang w:eastAsia="cs-CZ"/>
        </w:rPr>
        <w:t xml:space="preserve">Úplná verze zadávací dokumentace v elektronické podobě byla zveřejněna na profilu zadavatele: </w:t>
      </w:r>
      <w:r w:rsidRPr="003660E4">
        <w:rPr>
          <w:sz w:val="22"/>
        </w:rPr>
        <w:t>https://zakazky.eagri.cz/profile_display_1401.html</w:t>
      </w:r>
      <w:r w:rsidRPr="003660E4">
        <w:rPr>
          <w:sz w:val="22"/>
          <w:lang w:eastAsia="cs-CZ"/>
        </w:rPr>
        <w:t>.</w:t>
      </w:r>
    </w:p>
    <w:p w:rsidR="00943B75" w:rsidRPr="003660E4" w:rsidRDefault="007E3AE1" w:rsidP="003660E4">
      <w:pPr>
        <w:keepNext/>
        <w:keepLines/>
        <w:pBdr>
          <w:top w:val="single" w:sz="4" w:space="1" w:color="8DB3E2" w:shadow="1"/>
          <w:left w:val="single" w:sz="4" w:space="4" w:color="8DB3E2" w:shadow="1"/>
          <w:bottom w:val="single" w:sz="4" w:space="1" w:color="8DB3E2" w:shadow="1"/>
          <w:right w:val="single" w:sz="4" w:space="4" w:color="8DB3E2" w:shadow="1"/>
        </w:pBdr>
        <w:shd w:val="clear" w:color="auto" w:fill="C6D9F1"/>
        <w:spacing w:before="240" w:line="240" w:lineRule="auto"/>
        <w:outlineLvl w:val="0"/>
        <w:rPr>
          <w:rFonts w:eastAsia="Calibri"/>
          <w:b/>
          <w:bCs/>
          <w:sz w:val="22"/>
          <w:lang w:eastAsia="cs-CZ"/>
        </w:rPr>
      </w:pPr>
      <w:bookmarkStart w:id="160" w:name="_Toc523214334"/>
      <w:bookmarkStart w:id="161" w:name="_Toc536187263"/>
      <w:bookmarkStart w:id="162" w:name="_Toc8816022"/>
      <w:r>
        <w:rPr>
          <w:rFonts w:eastAsia="Calibri"/>
          <w:b/>
          <w:bCs/>
          <w:sz w:val="22"/>
          <w:lang w:eastAsia="cs-CZ"/>
        </w:rPr>
        <w:t>19</w:t>
      </w:r>
      <w:r w:rsidR="00943B75" w:rsidRPr="003660E4">
        <w:rPr>
          <w:rFonts w:eastAsia="Calibri"/>
          <w:b/>
          <w:bCs/>
          <w:sz w:val="22"/>
          <w:lang w:eastAsia="cs-CZ"/>
        </w:rPr>
        <w:t>. Podmínky a požadavky před podpisem smlouvy a pro plnění veřejné zakázky</w:t>
      </w:r>
      <w:bookmarkEnd w:id="160"/>
      <w:bookmarkEnd w:id="161"/>
      <w:bookmarkEnd w:id="162"/>
    </w:p>
    <w:p w:rsidR="00943B75" w:rsidRPr="003660E4" w:rsidRDefault="00943B75" w:rsidP="003660E4">
      <w:pPr>
        <w:numPr>
          <w:ilvl w:val="0"/>
          <w:numId w:val="41"/>
        </w:numPr>
        <w:spacing w:line="240" w:lineRule="auto"/>
        <w:ind w:left="284"/>
        <w:rPr>
          <w:b/>
          <w:sz w:val="22"/>
        </w:rPr>
      </w:pPr>
      <w:bookmarkStart w:id="163" w:name="_Hlk520805219"/>
      <w:r w:rsidRPr="003660E4">
        <w:rPr>
          <w:rFonts w:cs="Calibri"/>
          <w:b/>
          <w:sz w:val="22"/>
        </w:rPr>
        <w:t>Vybraný dodavatel je povinen mít v</w:t>
      </w:r>
      <w:r w:rsidRPr="003660E4">
        <w:rPr>
          <w:b/>
          <w:sz w:val="22"/>
        </w:rPr>
        <w:t> souladu s § 104 zákona nejpozději v den předcházející dni podpisu Smlouvy</w:t>
      </w:r>
      <w:bookmarkEnd w:id="163"/>
      <w:r w:rsidRPr="003660E4">
        <w:rPr>
          <w:b/>
          <w:sz w:val="22"/>
        </w:rPr>
        <w:t xml:space="preserve"> uzavřenou pojistnou smlouvu v požadované minimální výši 1.000.000,- Kč, jejímž předmětem je pojištění odpovědnosti za škodu způsobenou zhotovitelem třetí osobě v souvislosti s výkonem jeho činnosti, jejíž prostá kopie nebo prostá kopie pojistného certifikátu bude přílohou č. </w:t>
      </w:r>
      <w:r w:rsidR="00C96B66">
        <w:rPr>
          <w:b/>
          <w:sz w:val="22"/>
        </w:rPr>
        <w:t>3</w:t>
      </w:r>
      <w:r w:rsidRPr="003660E4">
        <w:rPr>
          <w:b/>
          <w:sz w:val="22"/>
        </w:rPr>
        <w:t xml:space="preserve"> uzavřené smlouvy.</w:t>
      </w:r>
    </w:p>
    <w:p w:rsidR="00943B75" w:rsidRPr="003660E4" w:rsidRDefault="00943B75" w:rsidP="003660E4">
      <w:pPr>
        <w:spacing w:after="0" w:line="240" w:lineRule="auto"/>
        <w:ind w:left="284"/>
        <w:rPr>
          <w:rFonts w:cs="Calibri"/>
          <w:sz w:val="22"/>
        </w:rPr>
      </w:pPr>
      <w:r w:rsidRPr="003660E4">
        <w:rPr>
          <w:rFonts w:cs="Calibri"/>
          <w:sz w:val="22"/>
        </w:rPr>
        <w:t>Pokud vybraný dodavatel nedoloží nejpozději v den předcházející dni podpisu Smlouvy doklady, prokazující uzavření pojistné smlouvy v požadované výši, jejímž předmětem je pojištění odpovědnosti za škodu způsobenou zhotovitelem třetí osobě v souvislosti s výkonem jeho činnosti, vyloučí zadavatel v souladu s § 122 odst. 5 zákona takového dodavatele z účasti v zadávacím řízení.</w:t>
      </w:r>
    </w:p>
    <w:p w:rsidR="00943B75" w:rsidRPr="003660E4" w:rsidRDefault="00943B75" w:rsidP="003660E4">
      <w:pPr>
        <w:keepNext/>
        <w:keepLines/>
        <w:pBdr>
          <w:top w:val="single" w:sz="4" w:space="1" w:color="8DB3E2" w:shadow="1"/>
          <w:left w:val="single" w:sz="4" w:space="4" w:color="8DB3E2" w:shadow="1"/>
          <w:bottom w:val="single" w:sz="4" w:space="1" w:color="8DB3E2" w:shadow="1"/>
          <w:right w:val="single" w:sz="4" w:space="4" w:color="8DB3E2" w:shadow="1"/>
        </w:pBdr>
        <w:shd w:val="clear" w:color="auto" w:fill="C6D9F1"/>
        <w:spacing w:before="480" w:line="240" w:lineRule="auto"/>
        <w:outlineLvl w:val="0"/>
        <w:rPr>
          <w:rFonts w:eastAsia="Calibri"/>
          <w:b/>
          <w:bCs/>
          <w:sz w:val="22"/>
          <w:lang w:eastAsia="cs-CZ"/>
        </w:rPr>
      </w:pPr>
      <w:bookmarkStart w:id="164" w:name="_Toc486404004"/>
      <w:bookmarkStart w:id="165" w:name="_Toc536187264"/>
      <w:bookmarkStart w:id="166" w:name="_Toc8816023"/>
      <w:r w:rsidRPr="003660E4">
        <w:rPr>
          <w:rFonts w:eastAsia="Calibri"/>
          <w:b/>
          <w:bCs/>
          <w:sz w:val="22"/>
          <w:lang w:eastAsia="cs-CZ"/>
        </w:rPr>
        <w:t>2</w:t>
      </w:r>
      <w:r w:rsidR="007E3AE1">
        <w:rPr>
          <w:rFonts w:eastAsia="Calibri"/>
          <w:b/>
          <w:bCs/>
          <w:sz w:val="22"/>
          <w:lang w:eastAsia="cs-CZ"/>
        </w:rPr>
        <w:t>0</w:t>
      </w:r>
      <w:r w:rsidRPr="003660E4">
        <w:rPr>
          <w:rFonts w:eastAsia="Calibri"/>
          <w:b/>
          <w:bCs/>
          <w:sz w:val="22"/>
          <w:lang w:eastAsia="cs-CZ"/>
        </w:rPr>
        <w:t>. Ostatní ujednání</w:t>
      </w:r>
      <w:bookmarkEnd w:id="164"/>
      <w:bookmarkEnd w:id="165"/>
      <w:bookmarkEnd w:id="166"/>
    </w:p>
    <w:p w:rsidR="00943B75" w:rsidRPr="003660E4" w:rsidRDefault="00943B75" w:rsidP="003660E4">
      <w:pPr>
        <w:numPr>
          <w:ilvl w:val="0"/>
          <w:numId w:val="1"/>
        </w:numPr>
        <w:spacing w:line="240" w:lineRule="auto"/>
        <w:ind w:left="426"/>
        <w:rPr>
          <w:b/>
          <w:sz w:val="22"/>
          <w:lang w:eastAsia="cs-CZ"/>
        </w:rPr>
      </w:pPr>
      <w:r w:rsidRPr="003660E4">
        <w:rPr>
          <w:b/>
          <w:sz w:val="22"/>
          <w:lang w:eastAsia="cs-CZ"/>
        </w:rPr>
        <w:t xml:space="preserve">Zadavatel si vyhrazuje právo před rozhodnutím o výběru nejvhodnější nabídky ověřit, případně vyjasnit informace deklarované účastníky zadávacího řízení v nabídkách. </w:t>
      </w:r>
    </w:p>
    <w:p w:rsidR="00943B75" w:rsidRPr="003660E4" w:rsidRDefault="00943B75" w:rsidP="003660E4">
      <w:pPr>
        <w:numPr>
          <w:ilvl w:val="0"/>
          <w:numId w:val="1"/>
        </w:numPr>
        <w:tabs>
          <w:tab w:val="left" w:pos="8505"/>
        </w:tabs>
        <w:spacing w:before="120" w:after="0" w:line="240" w:lineRule="auto"/>
        <w:ind w:left="426"/>
        <w:rPr>
          <w:rFonts w:cs="Calibri"/>
          <w:b/>
          <w:sz w:val="22"/>
        </w:rPr>
      </w:pPr>
      <w:r w:rsidRPr="003660E4">
        <w:rPr>
          <w:rFonts w:cs="Calibri"/>
          <w:b/>
          <w:sz w:val="22"/>
        </w:rPr>
        <w:t xml:space="preserve">Zadavatel je povinen zveřejnit na svém profilu zadavatele, respektive v registru smluv text uzavřené smlouvy s vybraným dodavatelem, a to včetně jejích případných změn a dodatků. </w:t>
      </w:r>
      <w:r w:rsidR="003660E4" w:rsidRPr="003660E4">
        <w:rPr>
          <w:rFonts w:cs="Calibri"/>
          <w:b/>
          <w:sz w:val="22"/>
        </w:rPr>
        <w:t xml:space="preserve">Dodavatel souhlasí s uveřejněním smlouvy v úplném znění. </w:t>
      </w:r>
    </w:p>
    <w:p w:rsidR="00943B75" w:rsidRPr="003660E4" w:rsidRDefault="00943B75" w:rsidP="003660E4">
      <w:pPr>
        <w:numPr>
          <w:ilvl w:val="0"/>
          <w:numId w:val="1"/>
        </w:numPr>
        <w:tabs>
          <w:tab w:val="left" w:pos="8505"/>
        </w:tabs>
        <w:spacing w:before="120" w:after="0" w:line="240" w:lineRule="auto"/>
        <w:ind w:left="426"/>
        <w:rPr>
          <w:rFonts w:cs="Calibri"/>
          <w:b/>
          <w:sz w:val="22"/>
        </w:rPr>
      </w:pPr>
      <w:r w:rsidRPr="003660E4">
        <w:rPr>
          <w:rFonts w:cs="Calibri"/>
          <w:b/>
          <w:sz w:val="22"/>
        </w:rPr>
        <w:t xml:space="preserve">Po ukončení plnění dle uzavřené smlouvy s vybraným dodavatelem je zadavatel povinen ve smyslu § 219 odst. 3 zákona zveřejnit na svém profilu zadavatele, respektive v registru smluv skutečně uhrazenou cenu za toto plnění. </w:t>
      </w:r>
    </w:p>
    <w:p w:rsidR="00943B75" w:rsidRPr="003660E4" w:rsidRDefault="00943B75" w:rsidP="003660E4">
      <w:pPr>
        <w:numPr>
          <w:ilvl w:val="0"/>
          <w:numId w:val="1"/>
        </w:numPr>
        <w:tabs>
          <w:tab w:val="left" w:pos="8505"/>
        </w:tabs>
        <w:spacing w:before="120" w:line="240" w:lineRule="auto"/>
        <w:ind w:left="426"/>
        <w:rPr>
          <w:rFonts w:cs="Calibri"/>
          <w:b/>
          <w:sz w:val="22"/>
        </w:rPr>
      </w:pPr>
      <w:r w:rsidRPr="003660E4">
        <w:rPr>
          <w:rFonts w:cs="Calibri"/>
          <w:b/>
          <w:sz w:val="22"/>
        </w:rPr>
        <w:t>Práva a povinnosti či podmínky v této zadávací dokumentaci neuvedené se řídí zákonem č. 134/2016 Sb., o zadávání veřejných zakázek.</w:t>
      </w:r>
    </w:p>
    <w:p w:rsidR="00943B75" w:rsidRPr="003660E4" w:rsidRDefault="00943B75" w:rsidP="003660E4">
      <w:pPr>
        <w:numPr>
          <w:ilvl w:val="0"/>
          <w:numId w:val="1"/>
        </w:numPr>
        <w:spacing w:line="240" w:lineRule="auto"/>
        <w:ind w:left="426"/>
        <w:rPr>
          <w:sz w:val="22"/>
          <w:lang w:eastAsia="cs-CZ"/>
        </w:rPr>
      </w:pPr>
      <w:r w:rsidRPr="003660E4">
        <w:rPr>
          <w:sz w:val="22"/>
          <w:lang w:eastAsia="cs-CZ"/>
        </w:rPr>
        <w:t>Zadavatel si vyhrazuje právo zrušit zadávací řízení dle ustanovení § 127 odst. 2 zákona.</w:t>
      </w:r>
    </w:p>
    <w:p w:rsidR="00A5163A" w:rsidRPr="003660E4" w:rsidRDefault="00943B75" w:rsidP="003660E4">
      <w:pPr>
        <w:numPr>
          <w:ilvl w:val="0"/>
          <w:numId w:val="1"/>
        </w:numPr>
        <w:spacing w:line="240" w:lineRule="auto"/>
        <w:ind w:left="426"/>
        <w:rPr>
          <w:sz w:val="22"/>
        </w:rPr>
      </w:pPr>
      <w:r w:rsidRPr="003660E4">
        <w:rPr>
          <w:rFonts w:cs="Calibri"/>
          <w:sz w:val="22"/>
        </w:rPr>
        <w:t xml:space="preserve">Dodavatel je povinen umožnit osobám pověřeným zadavatelem provést kontrolu dodržování podmínek smlouvy; dodavatel je zároveň </w:t>
      </w:r>
      <w:r w:rsidRPr="003660E4">
        <w:rPr>
          <w:rFonts w:cs="Calibri"/>
          <w:i/>
          <w:sz w:val="22"/>
        </w:rPr>
        <w:t>„osobou povinnou spolupůsobit při výkonu finanční kontroly“</w:t>
      </w:r>
      <w:r w:rsidRPr="003660E4">
        <w:rPr>
          <w:rFonts w:cs="Calibri"/>
          <w:sz w:val="22"/>
        </w:rPr>
        <w:t xml:space="preserve"> ve smyslu § 2, písm. e) zákona č. 320/2001 Sb., o finanční kontrole ve veřejné správě a o změně některých zákonů, ve znění pozdějších předpisů.</w:t>
      </w:r>
    </w:p>
    <w:p w:rsidR="00AC0A80" w:rsidRPr="003660E4" w:rsidRDefault="002910A1" w:rsidP="003660E4">
      <w:pPr>
        <w:pStyle w:val="Nadpis1"/>
        <w:spacing w:before="0" w:line="240" w:lineRule="auto"/>
        <w:rPr>
          <w:sz w:val="22"/>
          <w:szCs w:val="22"/>
        </w:rPr>
      </w:pPr>
      <w:r w:rsidRPr="003660E4">
        <w:rPr>
          <w:sz w:val="22"/>
          <w:szCs w:val="22"/>
        </w:rPr>
        <w:lastRenderedPageBreak/>
        <w:t xml:space="preserve"> </w:t>
      </w:r>
      <w:bookmarkStart w:id="167" w:name="_Toc486404005"/>
      <w:bookmarkStart w:id="168" w:name="_Toc518730230"/>
      <w:bookmarkStart w:id="169" w:name="_Toc8816024"/>
      <w:r w:rsidR="007E3AE1">
        <w:rPr>
          <w:sz w:val="22"/>
          <w:szCs w:val="22"/>
        </w:rPr>
        <w:t>21</w:t>
      </w:r>
      <w:r w:rsidR="00AC0A80" w:rsidRPr="003660E4">
        <w:rPr>
          <w:sz w:val="22"/>
          <w:szCs w:val="22"/>
        </w:rPr>
        <w:t>. Přílohy</w:t>
      </w:r>
      <w:bookmarkEnd w:id="167"/>
      <w:bookmarkEnd w:id="168"/>
      <w:bookmarkEnd w:id="169"/>
    </w:p>
    <w:p w:rsidR="00AC0A80" w:rsidRPr="003660E4" w:rsidRDefault="00AC0A80" w:rsidP="003660E4">
      <w:pPr>
        <w:spacing w:after="0" w:line="240" w:lineRule="auto"/>
        <w:rPr>
          <w:rFonts w:eastAsia="Batang" w:cs="Arial"/>
          <w:b/>
          <w:bCs/>
          <w:i/>
          <w:iCs/>
          <w:sz w:val="22"/>
          <w:lang w:eastAsia="cs-CZ"/>
        </w:rPr>
      </w:pPr>
    </w:p>
    <w:p w:rsidR="009E709B" w:rsidRPr="003660E4" w:rsidRDefault="009E709B" w:rsidP="003660E4">
      <w:pPr>
        <w:spacing w:after="0" w:line="240" w:lineRule="auto"/>
        <w:rPr>
          <w:rFonts w:eastAsia="Batang" w:cs="Arial"/>
          <w:b/>
          <w:bCs/>
          <w:i/>
          <w:iCs/>
          <w:sz w:val="22"/>
          <w:lang w:eastAsia="cs-CZ"/>
        </w:rPr>
      </w:pPr>
      <w:r w:rsidRPr="003660E4">
        <w:rPr>
          <w:rFonts w:eastAsia="Batang" w:cs="Arial"/>
          <w:b/>
          <w:bCs/>
          <w:i/>
          <w:iCs/>
          <w:sz w:val="22"/>
          <w:lang w:eastAsia="cs-CZ"/>
        </w:rPr>
        <w:t>Příloha č. 1 – Krycí list nabídky</w:t>
      </w:r>
    </w:p>
    <w:p w:rsidR="009E709B" w:rsidRPr="003660E4" w:rsidRDefault="009E709B" w:rsidP="003660E4">
      <w:pPr>
        <w:spacing w:after="0" w:line="240" w:lineRule="auto"/>
        <w:rPr>
          <w:rFonts w:eastAsia="Batang" w:cs="Arial"/>
          <w:b/>
          <w:bCs/>
          <w:i/>
          <w:iCs/>
          <w:sz w:val="22"/>
          <w:lang w:eastAsia="cs-CZ"/>
        </w:rPr>
      </w:pPr>
      <w:r w:rsidRPr="003660E4">
        <w:rPr>
          <w:rFonts w:eastAsia="Batang" w:cs="Arial"/>
          <w:b/>
          <w:bCs/>
          <w:i/>
          <w:iCs/>
          <w:sz w:val="22"/>
          <w:lang w:eastAsia="cs-CZ"/>
        </w:rPr>
        <w:t xml:space="preserve">Příloha č. 2 – Čestné prohlášení o splnění základní způsobilosti </w:t>
      </w:r>
    </w:p>
    <w:p w:rsidR="009E709B" w:rsidRPr="003660E4" w:rsidRDefault="009E709B" w:rsidP="003660E4">
      <w:pPr>
        <w:spacing w:after="0" w:line="240" w:lineRule="auto"/>
        <w:rPr>
          <w:rFonts w:eastAsia="Batang" w:cs="Arial"/>
          <w:b/>
          <w:i/>
          <w:iCs/>
          <w:sz w:val="22"/>
          <w:lang w:eastAsia="cs-CZ"/>
        </w:rPr>
      </w:pPr>
      <w:r w:rsidRPr="003660E4">
        <w:rPr>
          <w:rFonts w:eastAsia="Batang" w:cs="Arial"/>
          <w:b/>
          <w:bCs/>
          <w:i/>
          <w:iCs/>
          <w:sz w:val="22"/>
          <w:lang w:eastAsia="cs-CZ"/>
        </w:rPr>
        <w:t xml:space="preserve">Příloha č. 3 – Návrh smlouvy </w:t>
      </w:r>
    </w:p>
    <w:p w:rsidR="00865EE7" w:rsidRPr="003660E4" w:rsidRDefault="009E709B" w:rsidP="003660E4">
      <w:pPr>
        <w:spacing w:after="0" w:line="240" w:lineRule="auto"/>
        <w:rPr>
          <w:rFonts w:eastAsia="Batang" w:cs="Arial"/>
          <w:b/>
          <w:i/>
          <w:iCs/>
          <w:sz w:val="22"/>
          <w:lang w:eastAsia="cs-CZ"/>
        </w:rPr>
      </w:pPr>
      <w:r w:rsidRPr="003660E4">
        <w:rPr>
          <w:rFonts w:eastAsia="Batang" w:cs="Arial"/>
          <w:b/>
          <w:i/>
          <w:iCs/>
          <w:sz w:val="22"/>
          <w:lang w:eastAsia="cs-CZ"/>
        </w:rPr>
        <w:t>Příloha č. 4 – Čestné prohlášení dodavatele o akceptaci zadávacích podmínek</w:t>
      </w:r>
    </w:p>
    <w:p w:rsidR="000D46BB" w:rsidRDefault="000D46BB" w:rsidP="003660E4">
      <w:pPr>
        <w:spacing w:after="0" w:line="240" w:lineRule="auto"/>
        <w:rPr>
          <w:rFonts w:eastAsia="Batang" w:cs="Arial"/>
          <w:b/>
          <w:i/>
          <w:iCs/>
          <w:sz w:val="22"/>
          <w:lang w:eastAsia="cs-CZ"/>
        </w:rPr>
      </w:pPr>
      <w:r w:rsidRPr="003660E4">
        <w:rPr>
          <w:rFonts w:eastAsia="Batang" w:cs="Arial"/>
          <w:b/>
          <w:i/>
          <w:iCs/>
          <w:sz w:val="22"/>
          <w:lang w:eastAsia="cs-CZ"/>
        </w:rPr>
        <w:t xml:space="preserve">příloha č. </w:t>
      </w:r>
      <w:r w:rsidR="0066429D">
        <w:rPr>
          <w:rFonts w:eastAsia="Batang" w:cs="Arial"/>
          <w:b/>
          <w:i/>
          <w:iCs/>
          <w:sz w:val="22"/>
          <w:lang w:eastAsia="cs-CZ"/>
        </w:rPr>
        <w:t>5</w:t>
      </w:r>
      <w:r w:rsidRPr="003660E4">
        <w:rPr>
          <w:rFonts w:eastAsia="Batang" w:cs="Arial"/>
          <w:b/>
          <w:i/>
          <w:iCs/>
          <w:sz w:val="22"/>
          <w:lang w:eastAsia="cs-CZ"/>
        </w:rPr>
        <w:t xml:space="preserve"> – Seznam významných služeb</w:t>
      </w:r>
    </w:p>
    <w:p w:rsidR="0066429D" w:rsidRDefault="0066429D" w:rsidP="0066429D">
      <w:pPr>
        <w:spacing w:after="0" w:line="240" w:lineRule="auto"/>
        <w:rPr>
          <w:rFonts w:eastAsia="Batang" w:cs="Arial"/>
          <w:b/>
          <w:i/>
          <w:iCs/>
          <w:sz w:val="22"/>
          <w:lang w:eastAsia="cs-CZ"/>
        </w:rPr>
      </w:pPr>
      <w:r w:rsidRPr="003660E4">
        <w:rPr>
          <w:rFonts w:eastAsia="Batang" w:cs="Arial"/>
          <w:b/>
          <w:i/>
          <w:iCs/>
          <w:sz w:val="22"/>
          <w:lang w:eastAsia="cs-CZ"/>
        </w:rPr>
        <w:t xml:space="preserve">příloha č. </w:t>
      </w:r>
      <w:r>
        <w:rPr>
          <w:rFonts w:eastAsia="Batang" w:cs="Arial"/>
          <w:b/>
          <w:i/>
          <w:iCs/>
          <w:sz w:val="22"/>
          <w:lang w:eastAsia="cs-CZ"/>
        </w:rPr>
        <w:t>6</w:t>
      </w:r>
      <w:r w:rsidRPr="003660E4">
        <w:rPr>
          <w:rFonts w:eastAsia="Batang" w:cs="Arial"/>
          <w:b/>
          <w:i/>
          <w:iCs/>
          <w:sz w:val="22"/>
          <w:lang w:eastAsia="cs-CZ"/>
        </w:rPr>
        <w:t xml:space="preserve"> – Seznam </w:t>
      </w:r>
      <w:r w:rsidR="00E56480">
        <w:rPr>
          <w:rFonts w:eastAsia="Batang" w:cs="Arial"/>
          <w:b/>
          <w:i/>
          <w:iCs/>
          <w:sz w:val="22"/>
          <w:lang w:eastAsia="cs-CZ"/>
        </w:rPr>
        <w:t>členů týmu</w:t>
      </w:r>
    </w:p>
    <w:p w:rsidR="006C05C7" w:rsidRPr="003660E4" w:rsidRDefault="006C05C7" w:rsidP="0066429D">
      <w:pPr>
        <w:spacing w:after="0" w:line="240" w:lineRule="auto"/>
        <w:rPr>
          <w:rFonts w:eastAsia="Batang" w:cs="Arial"/>
          <w:b/>
          <w:i/>
          <w:iCs/>
          <w:sz w:val="22"/>
          <w:lang w:eastAsia="cs-CZ"/>
        </w:rPr>
      </w:pPr>
      <w:r w:rsidRPr="006C05C7">
        <w:rPr>
          <w:rFonts w:eastAsia="Batang" w:cs="Arial"/>
          <w:b/>
          <w:i/>
          <w:iCs/>
          <w:sz w:val="22"/>
          <w:lang w:eastAsia="cs-CZ"/>
        </w:rPr>
        <w:t xml:space="preserve">příloha č. </w:t>
      </w:r>
      <w:r>
        <w:rPr>
          <w:rFonts w:eastAsia="Batang" w:cs="Arial"/>
          <w:b/>
          <w:i/>
          <w:iCs/>
          <w:sz w:val="22"/>
          <w:lang w:eastAsia="cs-CZ"/>
        </w:rPr>
        <w:t>7</w:t>
      </w:r>
      <w:r w:rsidRPr="006C05C7">
        <w:rPr>
          <w:rFonts w:eastAsia="Batang" w:cs="Arial"/>
          <w:b/>
          <w:i/>
          <w:iCs/>
          <w:sz w:val="22"/>
          <w:lang w:eastAsia="cs-CZ"/>
        </w:rPr>
        <w:t xml:space="preserve"> – Seznam </w:t>
      </w:r>
      <w:r>
        <w:rPr>
          <w:rFonts w:eastAsia="Batang" w:cs="Arial"/>
          <w:b/>
          <w:i/>
          <w:iCs/>
          <w:sz w:val="22"/>
          <w:lang w:eastAsia="cs-CZ"/>
        </w:rPr>
        <w:t>osob – servis</w:t>
      </w:r>
    </w:p>
    <w:p w:rsidR="0066429D" w:rsidRPr="003660E4" w:rsidRDefault="0066429D" w:rsidP="003660E4">
      <w:pPr>
        <w:spacing w:after="0" w:line="240" w:lineRule="auto"/>
        <w:rPr>
          <w:rFonts w:eastAsia="Batang" w:cs="Arial"/>
          <w:b/>
          <w:i/>
          <w:iCs/>
          <w:sz w:val="22"/>
          <w:lang w:eastAsia="cs-CZ"/>
        </w:rPr>
      </w:pPr>
    </w:p>
    <w:p w:rsidR="00E352BA" w:rsidRPr="003660E4" w:rsidRDefault="00E352BA" w:rsidP="003660E4">
      <w:pPr>
        <w:spacing w:line="240" w:lineRule="auto"/>
        <w:rPr>
          <w:sz w:val="22"/>
          <w:lang w:eastAsia="cs-CZ"/>
        </w:rPr>
      </w:pPr>
    </w:p>
    <w:p w:rsidR="00AC0A80" w:rsidRPr="003660E4" w:rsidRDefault="00AC0A80" w:rsidP="003660E4">
      <w:pPr>
        <w:tabs>
          <w:tab w:val="left" w:pos="540"/>
          <w:tab w:val="left" w:pos="1080"/>
        </w:tabs>
        <w:spacing w:before="120" w:line="240" w:lineRule="auto"/>
        <w:outlineLvl w:val="6"/>
        <w:rPr>
          <w:rFonts w:cs="Calibri"/>
          <w:sz w:val="22"/>
          <w:lang w:eastAsia="cs-CZ"/>
        </w:rPr>
      </w:pPr>
      <w:r w:rsidRPr="003660E4">
        <w:rPr>
          <w:rFonts w:cs="Calibri"/>
          <w:sz w:val="22"/>
          <w:lang w:eastAsia="cs-CZ"/>
        </w:rPr>
        <w:t>V</w:t>
      </w:r>
      <w:r w:rsidR="006D16DA" w:rsidRPr="003660E4">
        <w:rPr>
          <w:rFonts w:cs="Calibri"/>
          <w:sz w:val="22"/>
          <w:lang w:eastAsia="cs-CZ"/>
        </w:rPr>
        <w:t xml:space="preserve"> </w:t>
      </w:r>
      <w:r w:rsidR="009E709B" w:rsidRPr="003660E4">
        <w:rPr>
          <w:rFonts w:cs="Calibri"/>
          <w:sz w:val="22"/>
          <w:lang w:eastAsia="cs-CZ"/>
        </w:rPr>
        <w:t>Brně</w:t>
      </w:r>
      <w:r w:rsidRPr="003660E4">
        <w:rPr>
          <w:rFonts w:cs="Calibri"/>
          <w:sz w:val="22"/>
          <w:lang w:eastAsia="cs-CZ"/>
        </w:rPr>
        <w:t xml:space="preserve">, </w:t>
      </w:r>
      <w:r w:rsidR="007E3AE1">
        <w:rPr>
          <w:rFonts w:cs="Calibri"/>
          <w:sz w:val="22"/>
          <w:lang w:eastAsia="cs-CZ"/>
        </w:rPr>
        <w:t>1</w:t>
      </w:r>
      <w:r w:rsidR="00D70C59">
        <w:rPr>
          <w:rFonts w:cs="Calibri"/>
          <w:sz w:val="22"/>
          <w:lang w:eastAsia="cs-CZ"/>
        </w:rPr>
        <w:t>7</w:t>
      </w:r>
      <w:r w:rsidRPr="003660E4">
        <w:rPr>
          <w:rFonts w:cs="Calibri"/>
          <w:sz w:val="22"/>
          <w:lang w:eastAsia="cs-CZ"/>
        </w:rPr>
        <w:t>.</w:t>
      </w:r>
      <w:r w:rsidR="000930B1" w:rsidRPr="003660E4">
        <w:rPr>
          <w:rFonts w:cs="Calibri"/>
          <w:sz w:val="22"/>
          <w:lang w:eastAsia="cs-CZ"/>
        </w:rPr>
        <w:t xml:space="preserve"> </w:t>
      </w:r>
      <w:r w:rsidR="007E3AE1">
        <w:rPr>
          <w:rFonts w:cs="Calibri"/>
          <w:sz w:val="22"/>
          <w:lang w:eastAsia="cs-CZ"/>
        </w:rPr>
        <w:t>května</w:t>
      </w:r>
      <w:r w:rsidRPr="003660E4">
        <w:rPr>
          <w:rFonts w:cs="Calibri"/>
          <w:sz w:val="22"/>
          <w:lang w:eastAsia="cs-CZ"/>
        </w:rPr>
        <w:t xml:space="preserve"> 201</w:t>
      </w:r>
      <w:r w:rsidR="00E56480">
        <w:rPr>
          <w:rFonts w:cs="Calibri"/>
          <w:sz w:val="22"/>
          <w:lang w:eastAsia="cs-CZ"/>
        </w:rPr>
        <w:t>9</w:t>
      </w:r>
      <w:r w:rsidRPr="003660E4">
        <w:rPr>
          <w:rFonts w:cs="Calibri"/>
          <w:sz w:val="22"/>
          <w:lang w:eastAsia="cs-CZ"/>
        </w:rPr>
        <w:tab/>
      </w:r>
    </w:p>
    <w:p w:rsidR="00AC0A80" w:rsidRPr="003660E4" w:rsidRDefault="00AC0A80" w:rsidP="003660E4">
      <w:pPr>
        <w:tabs>
          <w:tab w:val="left" w:pos="540"/>
          <w:tab w:val="left" w:pos="1080"/>
        </w:tabs>
        <w:spacing w:before="120" w:line="240" w:lineRule="auto"/>
        <w:outlineLvl w:val="6"/>
        <w:rPr>
          <w:rFonts w:cs="Calibri"/>
          <w:sz w:val="22"/>
          <w:lang w:eastAsia="cs-CZ"/>
        </w:rPr>
      </w:pPr>
    </w:p>
    <w:p w:rsidR="00902971" w:rsidRPr="003660E4" w:rsidRDefault="00AC0A80" w:rsidP="003660E4">
      <w:pPr>
        <w:tabs>
          <w:tab w:val="left" w:pos="540"/>
          <w:tab w:val="left" w:pos="1080"/>
        </w:tabs>
        <w:spacing w:before="120" w:line="240" w:lineRule="auto"/>
        <w:outlineLvl w:val="6"/>
        <w:rPr>
          <w:rFonts w:cs="Calibri"/>
          <w:sz w:val="22"/>
          <w:lang w:eastAsia="cs-CZ"/>
        </w:rPr>
      </w:pPr>
      <w:r w:rsidRPr="003660E4">
        <w:rPr>
          <w:rFonts w:cs="Calibri"/>
          <w:sz w:val="22"/>
          <w:lang w:eastAsia="cs-CZ"/>
        </w:rPr>
        <w:tab/>
      </w:r>
      <w:r w:rsidRPr="003660E4">
        <w:rPr>
          <w:rFonts w:cs="Calibri"/>
          <w:sz w:val="22"/>
          <w:lang w:eastAsia="cs-CZ"/>
        </w:rPr>
        <w:tab/>
      </w:r>
      <w:r w:rsidRPr="003660E4">
        <w:rPr>
          <w:rFonts w:cs="Calibri"/>
          <w:sz w:val="22"/>
          <w:lang w:eastAsia="cs-CZ"/>
        </w:rPr>
        <w:tab/>
      </w:r>
      <w:r w:rsidRPr="003660E4">
        <w:rPr>
          <w:rFonts w:cs="Calibri"/>
          <w:sz w:val="22"/>
          <w:lang w:eastAsia="cs-CZ"/>
        </w:rPr>
        <w:tab/>
      </w:r>
      <w:r w:rsidRPr="003660E4">
        <w:rPr>
          <w:rFonts w:cs="Calibri"/>
          <w:sz w:val="22"/>
          <w:lang w:eastAsia="cs-CZ"/>
        </w:rPr>
        <w:tab/>
      </w:r>
      <w:r w:rsidRPr="003660E4">
        <w:rPr>
          <w:rFonts w:cs="Calibri"/>
          <w:sz w:val="22"/>
          <w:lang w:eastAsia="cs-CZ"/>
        </w:rPr>
        <w:tab/>
      </w:r>
      <w:r w:rsidRPr="003660E4">
        <w:rPr>
          <w:rFonts w:cs="Calibri"/>
          <w:sz w:val="22"/>
          <w:lang w:eastAsia="cs-CZ"/>
        </w:rPr>
        <w:tab/>
      </w:r>
      <w:r w:rsidRPr="003660E4">
        <w:rPr>
          <w:rFonts w:cs="Calibri"/>
          <w:sz w:val="22"/>
          <w:lang w:eastAsia="cs-CZ"/>
        </w:rPr>
        <w:tab/>
      </w:r>
    </w:p>
    <w:p w:rsidR="00902971" w:rsidRPr="003660E4" w:rsidRDefault="00902971" w:rsidP="003660E4">
      <w:pPr>
        <w:spacing w:line="240" w:lineRule="auto"/>
        <w:rPr>
          <w:sz w:val="22"/>
          <w:lang w:eastAsia="cs-CZ"/>
        </w:rPr>
      </w:pPr>
      <w:r w:rsidRPr="003660E4">
        <w:rPr>
          <w:sz w:val="22"/>
          <w:lang w:eastAsia="cs-CZ"/>
        </w:rPr>
        <w:tab/>
      </w:r>
      <w:r w:rsidRPr="003660E4">
        <w:rPr>
          <w:sz w:val="22"/>
          <w:lang w:eastAsia="cs-CZ"/>
        </w:rPr>
        <w:tab/>
      </w:r>
      <w:r w:rsidRPr="003660E4">
        <w:rPr>
          <w:sz w:val="22"/>
          <w:lang w:eastAsia="cs-CZ"/>
        </w:rPr>
        <w:tab/>
      </w:r>
      <w:r w:rsidRPr="003660E4">
        <w:rPr>
          <w:sz w:val="22"/>
          <w:lang w:eastAsia="cs-CZ"/>
        </w:rPr>
        <w:tab/>
      </w:r>
      <w:r w:rsidR="006D16DA" w:rsidRPr="003660E4">
        <w:rPr>
          <w:sz w:val="22"/>
          <w:lang w:eastAsia="cs-CZ"/>
        </w:rPr>
        <w:tab/>
      </w:r>
      <w:r w:rsidR="006D16DA" w:rsidRPr="003660E4">
        <w:rPr>
          <w:sz w:val="22"/>
          <w:lang w:eastAsia="cs-CZ"/>
        </w:rPr>
        <w:tab/>
      </w:r>
      <w:r w:rsidR="006D16DA" w:rsidRPr="003660E4">
        <w:rPr>
          <w:sz w:val="22"/>
          <w:lang w:eastAsia="cs-CZ"/>
        </w:rPr>
        <w:tab/>
      </w:r>
    </w:p>
    <w:p w:rsidR="00AC0A80" w:rsidRPr="003660E4" w:rsidRDefault="00AC0A80" w:rsidP="003660E4">
      <w:pPr>
        <w:tabs>
          <w:tab w:val="left" w:pos="540"/>
          <w:tab w:val="left" w:pos="1080"/>
        </w:tabs>
        <w:spacing w:before="120" w:line="240" w:lineRule="auto"/>
        <w:outlineLvl w:val="6"/>
        <w:rPr>
          <w:rFonts w:eastAsia="Batang" w:cs="Arial"/>
          <w:b/>
          <w:iCs/>
          <w:sz w:val="22"/>
          <w:lang w:eastAsia="cs-CZ"/>
        </w:rPr>
      </w:pPr>
      <w:r w:rsidRPr="003660E4">
        <w:rPr>
          <w:sz w:val="22"/>
          <w:lang w:eastAsia="cs-CZ"/>
        </w:rPr>
        <w:br w:type="page"/>
      </w:r>
    </w:p>
    <w:p w:rsidR="00AC0A80" w:rsidRPr="003660E4" w:rsidRDefault="005A1CB9" w:rsidP="003660E4">
      <w:pPr>
        <w:pBdr>
          <w:top w:val="single" w:sz="4" w:space="1" w:color="auto"/>
          <w:left w:val="single" w:sz="4" w:space="20" w:color="auto"/>
          <w:bottom w:val="single" w:sz="4" w:space="1" w:color="auto"/>
          <w:right w:val="single" w:sz="4" w:space="4" w:color="auto"/>
        </w:pBdr>
        <w:shd w:val="clear" w:color="auto" w:fill="DBE5F1"/>
        <w:tabs>
          <w:tab w:val="left" w:pos="9214"/>
        </w:tabs>
        <w:spacing w:after="0" w:line="240" w:lineRule="auto"/>
        <w:ind w:left="426" w:right="-142"/>
        <w:jc w:val="center"/>
        <w:outlineLvl w:val="0"/>
        <w:rPr>
          <w:rFonts w:eastAsia="Batang" w:cs="Calibri"/>
          <w:b/>
          <w:sz w:val="22"/>
          <w:lang w:eastAsia="cs-CZ"/>
        </w:rPr>
      </w:pPr>
      <w:bookmarkStart w:id="170" w:name="_Toc392578509"/>
      <w:bookmarkStart w:id="171" w:name="_Toc392590824"/>
      <w:bookmarkStart w:id="172" w:name="_Toc417894881"/>
      <w:bookmarkStart w:id="173" w:name="_Toc420160448"/>
      <w:bookmarkStart w:id="174" w:name="_Toc478454052"/>
      <w:bookmarkStart w:id="175" w:name="_Toc483997723"/>
      <w:bookmarkStart w:id="176" w:name="_Toc486404006"/>
      <w:bookmarkStart w:id="177" w:name="_Toc518730231"/>
      <w:bookmarkStart w:id="178" w:name="_Toc3370373"/>
      <w:bookmarkStart w:id="179" w:name="_Toc8816025"/>
      <w:r w:rsidRPr="003660E4">
        <w:rPr>
          <w:rFonts w:eastAsia="Batang" w:cs="Arial"/>
          <w:b/>
          <w:iCs/>
          <w:sz w:val="22"/>
          <w:lang w:eastAsia="cs-CZ"/>
        </w:rPr>
        <w:lastRenderedPageBreak/>
        <w:t>Příloha č. 1</w:t>
      </w:r>
      <w:r w:rsidRPr="003660E4">
        <w:rPr>
          <w:rFonts w:eastAsia="Batang" w:cs="Calibri"/>
          <w:b/>
          <w:sz w:val="22"/>
          <w:lang w:eastAsia="cs-CZ"/>
        </w:rPr>
        <w:t xml:space="preserve"> - </w:t>
      </w:r>
      <w:r w:rsidR="00AC0A80" w:rsidRPr="003660E4">
        <w:rPr>
          <w:rFonts w:eastAsia="Batang" w:cs="Calibri"/>
          <w:b/>
          <w:sz w:val="22"/>
          <w:lang w:eastAsia="cs-CZ"/>
        </w:rPr>
        <w:t>Krycí list</w:t>
      </w:r>
      <w:bookmarkEnd w:id="170"/>
      <w:bookmarkEnd w:id="171"/>
      <w:bookmarkEnd w:id="172"/>
      <w:bookmarkEnd w:id="173"/>
      <w:bookmarkEnd w:id="174"/>
      <w:bookmarkEnd w:id="175"/>
      <w:bookmarkEnd w:id="176"/>
      <w:bookmarkEnd w:id="177"/>
      <w:bookmarkEnd w:id="178"/>
      <w:bookmarkEnd w:id="179"/>
    </w:p>
    <w:p w:rsidR="00AC0A80" w:rsidRPr="003660E4" w:rsidRDefault="00AC0A80" w:rsidP="003660E4">
      <w:pPr>
        <w:tabs>
          <w:tab w:val="left" w:pos="9214"/>
        </w:tabs>
        <w:spacing w:after="0" w:line="240" w:lineRule="auto"/>
        <w:ind w:right="232"/>
        <w:jc w:val="center"/>
        <w:rPr>
          <w:rFonts w:eastAsia="Batang" w:cs="Calibri"/>
          <w:b/>
          <w:sz w:val="22"/>
          <w:lang w:eastAsia="cs-CZ"/>
        </w:rPr>
      </w:pPr>
    </w:p>
    <w:tbl>
      <w:tblPr>
        <w:tblW w:w="5369" w:type="pct"/>
        <w:tblCellMar>
          <w:left w:w="70" w:type="dxa"/>
          <w:right w:w="70" w:type="dxa"/>
        </w:tblCellMar>
        <w:tblLook w:val="0000" w:firstRow="0" w:lastRow="0" w:firstColumn="0" w:lastColumn="0" w:noHBand="0" w:noVBand="0"/>
      </w:tblPr>
      <w:tblGrid>
        <w:gridCol w:w="1442"/>
        <w:gridCol w:w="2730"/>
        <w:gridCol w:w="233"/>
        <w:gridCol w:w="617"/>
        <w:gridCol w:w="5023"/>
      </w:tblGrid>
      <w:tr w:rsidR="00AC0A80" w:rsidRPr="003660E4" w:rsidTr="00902971">
        <w:trPr>
          <w:trHeight w:val="270"/>
        </w:trPr>
        <w:tc>
          <w:tcPr>
            <w:tcW w:w="5000" w:type="pct"/>
            <w:gridSpan w:val="5"/>
            <w:tcBorders>
              <w:top w:val="single" w:sz="8" w:space="0" w:color="auto"/>
              <w:left w:val="single" w:sz="8" w:space="0" w:color="auto"/>
              <w:bottom w:val="single" w:sz="8" w:space="0" w:color="auto"/>
              <w:right w:val="single" w:sz="8" w:space="0" w:color="000000"/>
            </w:tcBorders>
            <w:shd w:val="clear" w:color="auto" w:fill="C0C0C0"/>
            <w:vAlign w:val="center"/>
          </w:tcPr>
          <w:p w:rsidR="00AC0A80" w:rsidRPr="003660E4" w:rsidRDefault="00AC0A80" w:rsidP="003660E4">
            <w:pPr>
              <w:spacing w:after="0" w:line="240" w:lineRule="auto"/>
              <w:rPr>
                <w:rFonts w:eastAsia="Batang" w:cs="Arial"/>
                <w:b/>
                <w:bCs/>
                <w:sz w:val="22"/>
                <w:lang w:eastAsia="cs-CZ"/>
              </w:rPr>
            </w:pPr>
            <w:r w:rsidRPr="003660E4">
              <w:rPr>
                <w:rFonts w:eastAsia="Batang" w:cs="Arial"/>
                <w:b/>
                <w:bCs/>
                <w:sz w:val="22"/>
                <w:lang w:eastAsia="cs-CZ"/>
              </w:rPr>
              <w:t>1. Veřejná zakázka</w:t>
            </w:r>
          </w:p>
        </w:tc>
      </w:tr>
      <w:tr w:rsidR="00AC0A80" w:rsidRPr="003660E4" w:rsidTr="00902971">
        <w:trPr>
          <w:cantSplit/>
          <w:trHeight w:val="509"/>
        </w:trPr>
        <w:tc>
          <w:tcPr>
            <w:tcW w:w="5000" w:type="pct"/>
            <w:gridSpan w:val="5"/>
            <w:vMerge w:val="restart"/>
            <w:tcBorders>
              <w:top w:val="single" w:sz="8" w:space="0" w:color="auto"/>
              <w:left w:val="single" w:sz="8" w:space="0" w:color="auto"/>
              <w:bottom w:val="single" w:sz="8" w:space="0" w:color="000000"/>
              <w:right w:val="single" w:sz="8" w:space="0" w:color="000000"/>
            </w:tcBorders>
            <w:shd w:val="clear" w:color="auto" w:fill="FFFF99"/>
            <w:vAlign w:val="center"/>
          </w:tcPr>
          <w:p w:rsidR="00AC0A80" w:rsidRPr="003660E4" w:rsidRDefault="00C35F98" w:rsidP="003660E4">
            <w:pPr>
              <w:spacing w:after="0" w:line="240" w:lineRule="auto"/>
              <w:jc w:val="center"/>
              <w:rPr>
                <w:rFonts w:eastAsia="Batang" w:cs="Arial"/>
                <w:b/>
                <w:bCs/>
                <w:sz w:val="22"/>
                <w:lang w:eastAsia="cs-CZ"/>
              </w:rPr>
            </w:pPr>
            <w:r>
              <w:rPr>
                <w:rFonts w:eastAsia="Batang" w:cs="Arial"/>
                <w:b/>
                <w:bCs/>
                <w:sz w:val="22"/>
                <w:lang w:eastAsia="cs-CZ"/>
              </w:rPr>
              <w:t>na</w:t>
            </w:r>
            <w:r w:rsidR="00660B65" w:rsidRPr="003660E4">
              <w:rPr>
                <w:rFonts w:eastAsia="Batang" w:cs="Arial"/>
                <w:b/>
                <w:bCs/>
                <w:sz w:val="22"/>
                <w:lang w:eastAsia="cs-CZ"/>
              </w:rPr>
              <w:t>dlimitní</w:t>
            </w:r>
            <w:r w:rsidR="00902971" w:rsidRPr="003660E4">
              <w:rPr>
                <w:rFonts w:eastAsia="Batang" w:cs="Arial"/>
                <w:b/>
                <w:bCs/>
                <w:sz w:val="22"/>
                <w:lang w:eastAsia="cs-CZ"/>
              </w:rPr>
              <w:t xml:space="preserve"> </w:t>
            </w:r>
            <w:r w:rsidR="00AC0A80" w:rsidRPr="003660E4">
              <w:rPr>
                <w:rFonts w:eastAsia="Batang" w:cs="Arial"/>
                <w:b/>
                <w:bCs/>
                <w:sz w:val="22"/>
                <w:lang w:eastAsia="cs-CZ"/>
              </w:rPr>
              <w:t xml:space="preserve">veřejná zakázka na </w:t>
            </w:r>
            <w:r w:rsidR="009E709B" w:rsidRPr="003660E4">
              <w:rPr>
                <w:rFonts w:eastAsia="Batang" w:cs="Arial"/>
                <w:b/>
                <w:bCs/>
                <w:sz w:val="22"/>
                <w:lang w:eastAsia="cs-CZ"/>
              </w:rPr>
              <w:t>služby</w:t>
            </w:r>
            <w:r w:rsidR="00AC0A80" w:rsidRPr="003660E4">
              <w:rPr>
                <w:rFonts w:eastAsia="Batang" w:cs="Arial"/>
                <w:b/>
                <w:bCs/>
                <w:sz w:val="22"/>
                <w:lang w:eastAsia="cs-CZ"/>
              </w:rPr>
              <w:t xml:space="preserve">, zadávaná v </w:t>
            </w:r>
            <w:r>
              <w:rPr>
                <w:rFonts w:eastAsia="Batang" w:cs="Arial"/>
                <w:b/>
                <w:bCs/>
                <w:sz w:val="22"/>
                <w:lang w:eastAsia="cs-CZ"/>
              </w:rPr>
              <w:t>otevřeném</w:t>
            </w:r>
            <w:r w:rsidR="00AC0A80" w:rsidRPr="003660E4">
              <w:rPr>
                <w:rFonts w:eastAsia="Batang" w:cs="Arial"/>
                <w:b/>
                <w:bCs/>
                <w:sz w:val="22"/>
                <w:lang w:eastAsia="cs-CZ"/>
              </w:rPr>
              <w:t xml:space="preserve"> řízení </w:t>
            </w:r>
          </w:p>
          <w:p w:rsidR="00AC0A80" w:rsidRPr="003660E4" w:rsidRDefault="009C25AE" w:rsidP="00C35F98">
            <w:pPr>
              <w:spacing w:after="0" w:line="240" w:lineRule="auto"/>
              <w:jc w:val="center"/>
              <w:rPr>
                <w:rFonts w:eastAsia="Batang" w:cs="Arial"/>
                <w:b/>
                <w:bCs/>
                <w:sz w:val="22"/>
                <w:lang w:eastAsia="cs-CZ"/>
              </w:rPr>
            </w:pPr>
            <w:r w:rsidRPr="003660E4">
              <w:rPr>
                <w:rFonts w:eastAsia="Batang" w:cs="Arial"/>
                <w:b/>
                <w:bCs/>
                <w:sz w:val="22"/>
                <w:lang w:eastAsia="cs-CZ"/>
              </w:rPr>
              <w:t>dle § 5</w:t>
            </w:r>
            <w:r w:rsidR="00C35F98">
              <w:rPr>
                <w:rFonts w:eastAsia="Batang" w:cs="Arial"/>
                <w:b/>
                <w:bCs/>
                <w:sz w:val="22"/>
                <w:lang w:eastAsia="cs-CZ"/>
              </w:rPr>
              <w:t>6</w:t>
            </w:r>
            <w:r w:rsidR="00AC0A80" w:rsidRPr="003660E4">
              <w:rPr>
                <w:rFonts w:eastAsia="Batang" w:cs="Arial"/>
                <w:b/>
                <w:bCs/>
                <w:sz w:val="22"/>
                <w:lang w:eastAsia="cs-CZ"/>
              </w:rPr>
              <w:t xml:space="preserve"> zákona č. 13</w:t>
            </w:r>
            <w:r w:rsidRPr="003660E4">
              <w:rPr>
                <w:rFonts w:eastAsia="Batang" w:cs="Arial"/>
                <w:b/>
                <w:bCs/>
                <w:sz w:val="22"/>
                <w:lang w:eastAsia="cs-CZ"/>
              </w:rPr>
              <w:t>4</w:t>
            </w:r>
            <w:r w:rsidR="00AC0A80" w:rsidRPr="003660E4">
              <w:rPr>
                <w:rFonts w:eastAsia="Batang" w:cs="Arial"/>
                <w:b/>
                <w:bCs/>
                <w:sz w:val="22"/>
                <w:lang w:eastAsia="cs-CZ"/>
              </w:rPr>
              <w:t>/20</w:t>
            </w:r>
            <w:r w:rsidRPr="003660E4">
              <w:rPr>
                <w:rFonts w:eastAsia="Batang" w:cs="Arial"/>
                <w:b/>
                <w:bCs/>
                <w:sz w:val="22"/>
                <w:lang w:eastAsia="cs-CZ"/>
              </w:rPr>
              <w:t>1</w:t>
            </w:r>
            <w:r w:rsidR="00AC0A80" w:rsidRPr="003660E4">
              <w:rPr>
                <w:rFonts w:eastAsia="Batang" w:cs="Arial"/>
                <w:b/>
                <w:bCs/>
                <w:sz w:val="22"/>
                <w:lang w:eastAsia="cs-CZ"/>
              </w:rPr>
              <w:t xml:space="preserve">6 Sb., o </w:t>
            </w:r>
            <w:r w:rsidR="00DB7FAA" w:rsidRPr="003660E4">
              <w:rPr>
                <w:rFonts w:eastAsia="Batang" w:cs="Arial"/>
                <w:b/>
                <w:bCs/>
                <w:sz w:val="22"/>
                <w:lang w:eastAsia="cs-CZ"/>
              </w:rPr>
              <w:t xml:space="preserve">zadávání </w:t>
            </w:r>
            <w:r w:rsidR="00AC0A80" w:rsidRPr="003660E4">
              <w:rPr>
                <w:rFonts w:eastAsia="Batang" w:cs="Arial"/>
                <w:b/>
                <w:bCs/>
                <w:sz w:val="22"/>
                <w:lang w:eastAsia="cs-CZ"/>
              </w:rPr>
              <w:t>veřejných zakáz</w:t>
            </w:r>
            <w:r w:rsidR="00DB7FAA" w:rsidRPr="003660E4">
              <w:rPr>
                <w:rFonts w:eastAsia="Batang" w:cs="Arial"/>
                <w:b/>
                <w:bCs/>
                <w:sz w:val="22"/>
                <w:lang w:eastAsia="cs-CZ"/>
              </w:rPr>
              <w:t>e</w:t>
            </w:r>
            <w:r w:rsidR="00AC0A80" w:rsidRPr="003660E4">
              <w:rPr>
                <w:rFonts w:eastAsia="Batang" w:cs="Arial"/>
                <w:b/>
                <w:bCs/>
                <w:sz w:val="22"/>
                <w:lang w:eastAsia="cs-CZ"/>
              </w:rPr>
              <w:t>k</w:t>
            </w:r>
          </w:p>
        </w:tc>
      </w:tr>
      <w:tr w:rsidR="00AC0A80" w:rsidRPr="003660E4" w:rsidTr="00902971">
        <w:trPr>
          <w:cantSplit/>
          <w:trHeight w:val="293"/>
        </w:trPr>
        <w:tc>
          <w:tcPr>
            <w:tcW w:w="5000" w:type="pct"/>
            <w:gridSpan w:val="5"/>
            <w:vMerge/>
            <w:tcBorders>
              <w:top w:val="single" w:sz="8" w:space="0" w:color="auto"/>
              <w:left w:val="single" w:sz="8" w:space="0" w:color="auto"/>
              <w:bottom w:val="single" w:sz="8" w:space="0" w:color="000000"/>
              <w:right w:val="single" w:sz="8" w:space="0" w:color="000000"/>
            </w:tcBorders>
            <w:vAlign w:val="center"/>
          </w:tcPr>
          <w:p w:rsidR="00AC0A80" w:rsidRPr="003660E4" w:rsidRDefault="00AC0A80" w:rsidP="003660E4">
            <w:pPr>
              <w:spacing w:after="0" w:line="240" w:lineRule="auto"/>
              <w:rPr>
                <w:rFonts w:eastAsia="Batang" w:cs="Arial"/>
                <w:b/>
                <w:bCs/>
                <w:sz w:val="22"/>
                <w:lang w:eastAsia="cs-CZ"/>
              </w:rPr>
            </w:pPr>
          </w:p>
        </w:tc>
      </w:tr>
      <w:tr w:rsidR="00AC0A80" w:rsidRPr="003660E4" w:rsidTr="00902971">
        <w:trPr>
          <w:cantSplit/>
          <w:trHeight w:val="327"/>
        </w:trPr>
        <w:tc>
          <w:tcPr>
            <w:tcW w:w="718" w:type="pct"/>
            <w:vMerge w:val="restart"/>
            <w:tcBorders>
              <w:top w:val="nil"/>
              <w:left w:val="single" w:sz="8" w:space="0" w:color="auto"/>
              <w:bottom w:val="single" w:sz="4" w:space="0" w:color="auto"/>
              <w:right w:val="single" w:sz="8" w:space="0" w:color="auto"/>
            </w:tcBorders>
            <w:shd w:val="clear" w:color="auto" w:fill="DBE5F1"/>
            <w:vAlign w:val="center"/>
          </w:tcPr>
          <w:p w:rsidR="00AC0A80" w:rsidRPr="003660E4" w:rsidRDefault="00AC0A80" w:rsidP="003660E4">
            <w:pPr>
              <w:spacing w:after="0" w:line="240" w:lineRule="auto"/>
              <w:rPr>
                <w:rFonts w:eastAsia="Batang" w:cs="Arial"/>
                <w:b/>
                <w:bCs/>
                <w:sz w:val="22"/>
                <w:lang w:eastAsia="cs-CZ"/>
              </w:rPr>
            </w:pPr>
            <w:r w:rsidRPr="003660E4">
              <w:rPr>
                <w:rFonts w:eastAsia="Batang" w:cs="Arial"/>
                <w:b/>
                <w:bCs/>
                <w:sz w:val="22"/>
                <w:lang w:eastAsia="cs-CZ"/>
              </w:rPr>
              <w:t>Název:</w:t>
            </w:r>
          </w:p>
        </w:tc>
        <w:tc>
          <w:tcPr>
            <w:tcW w:w="4282" w:type="pct"/>
            <w:gridSpan w:val="4"/>
            <w:vMerge w:val="restart"/>
            <w:tcBorders>
              <w:top w:val="single" w:sz="8" w:space="0" w:color="auto"/>
              <w:left w:val="single" w:sz="8" w:space="0" w:color="auto"/>
              <w:bottom w:val="single" w:sz="4" w:space="0" w:color="000000"/>
              <w:right w:val="single" w:sz="8" w:space="0" w:color="000000"/>
            </w:tcBorders>
            <w:shd w:val="clear" w:color="auto" w:fill="DBE5F1"/>
            <w:vAlign w:val="center"/>
          </w:tcPr>
          <w:p w:rsidR="00BF3D88" w:rsidRPr="003660E4" w:rsidRDefault="009E709B" w:rsidP="0090033A">
            <w:pPr>
              <w:shd w:val="clear" w:color="auto" w:fill="DBE5F1"/>
              <w:spacing w:after="0" w:line="240" w:lineRule="auto"/>
              <w:ind w:right="-18"/>
              <w:jc w:val="center"/>
              <w:rPr>
                <w:rFonts w:eastAsia="Batang" w:cs="Calibri"/>
                <w:b/>
                <w:sz w:val="22"/>
                <w:lang w:eastAsia="cs-CZ"/>
              </w:rPr>
            </w:pPr>
            <w:r w:rsidRPr="003660E4">
              <w:rPr>
                <w:rFonts w:eastAsia="Batang" w:cs="Arial"/>
                <w:b/>
                <w:bCs/>
                <w:sz w:val="22"/>
                <w:lang w:eastAsia="cs-CZ"/>
              </w:rPr>
              <w:t>Rozšíření funkcionality systému pro správu registračních procesů 201</w:t>
            </w:r>
            <w:r w:rsidR="00943B75" w:rsidRPr="003660E4">
              <w:rPr>
                <w:rFonts w:eastAsia="Batang" w:cs="Arial"/>
                <w:b/>
                <w:bCs/>
                <w:sz w:val="22"/>
                <w:lang w:eastAsia="cs-CZ"/>
              </w:rPr>
              <w:t>9</w:t>
            </w:r>
          </w:p>
        </w:tc>
      </w:tr>
      <w:tr w:rsidR="00AC0A80" w:rsidRPr="003660E4" w:rsidTr="00660B65">
        <w:trPr>
          <w:cantSplit/>
          <w:trHeight w:val="477"/>
        </w:trPr>
        <w:tc>
          <w:tcPr>
            <w:tcW w:w="718" w:type="pct"/>
            <w:vMerge/>
            <w:tcBorders>
              <w:top w:val="nil"/>
              <w:left w:val="single" w:sz="8" w:space="0" w:color="auto"/>
              <w:bottom w:val="single" w:sz="4" w:space="0" w:color="auto"/>
              <w:right w:val="single" w:sz="8" w:space="0" w:color="auto"/>
            </w:tcBorders>
            <w:shd w:val="clear" w:color="auto" w:fill="DBE5F1"/>
            <w:vAlign w:val="center"/>
          </w:tcPr>
          <w:p w:rsidR="00AC0A80" w:rsidRPr="003660E4" w:rsidRDefault="00AC0A80" w:rsidP="003660E4">
            <w:pPr>
              <w:spacing w:after="0" w:line="240" w:lineRule="auto"/>
              <w:rPr>
                <w:rFonts w:eastAsia="Batang" w:cs="Arial"/>
                <w:b/>
                <w:bCs/>
                <w:sz w:val="22"/>
                <w:lang w:eastAsia="cs-CZ"/>
              </w:rPr>
            </w:pPr>
          </w:p>
        </w:tc>
        <w:tc>
          <w:tcPr>
            <w:tcW w:w="4282" w:type="pct"/>
            <w:gridSpan w:val="4"/>
            <w:vMerge/>
            <w:tcBorders>
              <w:top w:val="single" w:sz="8" w:space="0" w:color="auto"/>
              <w:left w:val="single" w:sz="8" w:space="0" w:color="auto"/>
              <w:bottom w:val="single" w:sz="4" w:space="0" w:color="000000"/>
              <w:right w:val="single" w:sz="8" w:space="0" w:color="000000"/>
            </w:tcBorders>
            <w:shd w:val="clear" w:color="auto" w:fill="DBE5F1"/>
            <w:vAlign w:val="center"/>
          </w:tcPr>
          <w:p w:rsidR="00AC0A80" w:rsidRPr="003660E4" w:rsidRDefault="00AC0A80" w:rsidP="003660E4">
            <w:pPr>
              <w:spacing w:after="0" w:line="240" w:lineRule="auto"/>
              <w:rPr>
                <w:rFonts w:eastAsia="Batang" w:cs="Arial"/>
                <w:sz w:val="22"/>
                <w:lang w:eastAsia="cs-CZ"/>
              </w:rPr>
            </w:pPr>
          </w:p>
        </w:tc>
      </w:tr>
      <w:tr w:rsidR="00AC0A80" w:rsidRPr="003660E4" w:rsidTr="00902971">
        <w:trPr>
          <w:trHeight w:val="284"/>
        </w:trPr>
        <w:tc>
          <w:tcPr>
            <w:tcW w:w="5000" w:type="pct"/>
            <w:gridSpan w:val="5"/>
            <w:tcBorders>
              <w:top w:val="single" w:sz="8" w:space="0" w:color="auto"/>
              <w:left w:val="single" w:sz="8" w:space="0" w:color="auto"/>
              <w:bottom w:val="single" w:sz="8" w:space="0" w:color="auto"/>
              <w:right w:val="single" w:sz="8" w:space="0" w:color="000000"/>
            </w:tcBorders>
            <w:shd w:val="clear" w:color="auto" w:fill="C0C0C0"/>
            <w:noWrap/>
            <w:vAlign w:val="center"/>
          </w:tcPr>
          <w:p w:rsidR="00AC0A80" w:rsidRPr="003660E4" w:rsidRDefault="00AC0A80" w:rsidP="003660E4">
            <w:pPr>
              <w:spacing w:after="0" w:line="240" w:lineRule="auto"/>
              <w:rPr>
                <w:rFonts w:eastAsia="Batang" w:cs="Arial"/>
                <w:b/>
                <w:bCs/>
                <w:sz w:val="22"/>
                <w:lang w:eastAsia="cs-CZ"/>
              </w:rPr>
            </w:pPr>
            <w:r w:rsidRPr="003660E4">
              <w:rPr>
                <w:rFonts w:eastAsia="Batang" w:cs="Arial"/>
                <w:b/>
                <w:bCs/>
                <w:sz w:val="22"/>
                <w:lang w:eastAsia="cs-CZ"/>
              </w:rPr>
              <w:t>2. Základní identifikační údaje</w:t>
            </w:r>
          </w:p>
        </w:tc>
      </w:tr>
      <w:tr w:rsidR="009E709B" w:rsidRPr="003660E4" w:rsidTr="00943B75">
        <w:trPr>
          <w:trHeight w:val="325"/>
        </w:trPr>
        <w:tc>
          <w:tcPr>
            <w:tcW w:w="2077" w:type="pct"/>
            <w:gridSpan w:val="2"/>
            <w:tcBorders>
              <w:top w:val="single" w:sz="8" w:space="0" w:color="auto"/>
              <w:left w:val="single" w:sz="8" w:space="0" w:color="auto"/>
              <w:bottom w:val="single" w:sz="8" w:space="0" w:color="auto"/>
              <w:right w:val="single" w:sz="4" w:space="0" w:color="auto"/>
            </w:tcBorders>
            <w:shd w:val="clear" w:color="auto" w:fill="DBE5F1"/>
            <w:noWrap/>
            <w:vAlign w:val="bottom"/>
          </w:tcPr>
          <w:p w:rsidR="009E709B" w:rsidRPr="003660E4" w:rsidRDefault="009E709B" w:rsidP="003660E4">
            <w:pPr>
              <w:spacing w:after="0" w:line="240" w:lineRule="auto"/>
              <w:rPr>
                <w:rFonts w:eastAsia="Batang" w:cs="Arial"/>
                <w:b/>
                <w:bCs/>
                <w:sz w:val="22"/>
                <w:lang w:eastAsia="cs-CZ"/>
              </w:rPr>
            </w:pPr>
            <w:r w:rsidRPr="003660E4">
              <w:rPr>
                <w:rFonts w:eastAsia="Batang" w:cs="Arial"/>
                <w:b/>
                <w:bCs/>
                <w:sz w:val="22"/>
                <w:lang w:eastAsia="cs-CZ"/>
              </w:rPr>
              <w:t>Zadavatel</w:t>
            </w:r>
          </w:p>
        </w:tc>
        <w:tc>
          <w:tcPr>
            <w:tcW w:w="2923" w:type="pct"/>
            <w:gridSpan w:val="3"/>
            <w:tcBorders>
              <w:top w:val="single" w:sz="4" w:space="0" w:color="auto"/>
              <w:bottom w:val="single" w:sz="4" w:space="0" w:color="auto"/>
              <w:right w:val="single" w:sz="4" w:space="0" w:color="auto"/>
            </w:tcBorders>
            <w:vAlign w:val="center"/>
          </w:tcPr>
          <w:p w:rsidR="009E709B" w:rsidRPr="003660E4" w:rsidRDefault="009E709B" w:rsidP="003660E4">
            <w:pPr>
              <w:autoSpaceDE w:val="0"/>
              <w:spacing w:before="60" w:after="60" w:line="240" w:lineRule="auto"/>
              <w:ind w:left="72"/>
              <w:rPr>
                <w:rFonts w:cs="Tahoma"/>
                <w:sz w:val="22"/>
              </w:rPr>
            </w:pPr>
            <w:r w:rsidRPr="003660E4">
              <w:rPr>
                <w:rFonts w:cs="Tahoma"/>
                <w:sz w:val="22"/>
              </w:rPr>
              <w:t>Ústav pro státní kontrolu veterinárních biopreparátů a léčiv</w:t>
            </w:r>
          </w:p>
        </w:tc>
      </w:tr>
      <w:tr w:rsidR="009E709B" w:rsidRPr="003660E4" w:rsidTr="00943B75">
        <w:trPr>
          <w:trHeight w:val="346"/>
        </w:trPr>
        <w:tc>
          <w:tcPr>
            <w:tcW w:w="2077" w:type="pct"/>
            <w:gridSpan w:val="2"/>
            <w:tcBorders>
              <w:top w:val="nil"/>
              <w:left w:val="single" w:sz="8" w:space="0" w:color="auto"/>
              <w:bottom w:val="single" w:sz="4" w:space="0" w:color="auto"/>
              <w:right w:val="single" w:sz="4" w:space="0" w:color="auto"/>
            </w:tcBorders>
            <w:shd w:val="clear" w:color="auto" w:fill="DBE5F1"/>
            <w:noWrap/>
            <w:vAlign w:val="center"/>
          </w:tcPr>
          <w:p w:rsidR="009E709B" w:rsidRPr="003660E4" w:rsidRDefault="009E709B" w:rsidP="003660E4">
            <w:pPr>
              <w:spacing w:after="0" w:line="240" w:lineRule="auto"/>
              <w:jc w:val="left"/>
              <w:rPr>
                <w:rFonts w:eastAsia="Batang" w:cs="Arial"/>
                <w:b/>
                <w:bCs/>
                <w:sz w:val="22"/>
                <w:lang w:eastAsia="cs-CZ"/>
              </w:rPr>
            </w:pPr>
            <w:r w:rsidRPr="003660E4">
              <w:rPr>
                <w:rFonts w:eastAsia="Batang" w:cs="Arial"/>
                <w:b/>
                <w:bCs/>
                <w:sz w:val="22"/>
                <w:lang w:eastAsia="cs-CZ"/>
              </w:rPr>
              <w:t xml:space="preserve">Sídlo: </w:t>
            </w:r>
          </w:p>
        </w:tc>
        <w:tc>
          <w:tcPr>
            <w:tcW w:w="2923" w:type="pct"/>
            <w:gridSpan w:val="3"/>
            <w:tcBorders>
              <w:top w:val="single" w:sz="4" w:space="0" w:color="auto"/>
              <w:bottom w:val="single" w:sz="4" w:space="0" w:color="auto"/>
              <w:right w:val="single" w:sz="4" w:space="0" w:color="auto"/>
            </w:tcBorders>
            <w:vAlign w:val="center"/>
          </w:tcPr>
          <w:p w:rsidR="009E709B" w:rsidRPr="003660E4" w:rsidRDefault="009E709B" w:rsidP="003660E4">
            <w:pPr>
              <w:autoSpaceDE w:val="0"/>
              <w:spacing w:before="60" w:after="60" w:line="240" w:lineRule="auto"/>
              <w:ind w:left="72"/>
              <w:rPr>
                <w:rFonts w:cs="Tahoma"/>
                <w:sz w:val="22"/>
              </w:rPr>
            </w:pPr>
            <w:r w:rsidRPr="003660E4">
              <w:rPr>
                <w:rFonts w:cs="Tahoma"/>
                <w:sz w:val="22"/>
              </w:rPr>
              <w:t>Hudcova 232/56a, 621 00 Brno-Medlánky</w:t>
            </w:r>
          </w:p>
        </w:tc>
      </w:tr>
      <w:tr w:rsidR="009E709B" w:rsidRPr="003660E4" w:rsidTr="00943B75">
        <w:trPr>
          <w:trHeight w:val="419"/>
        </w:trPr>
        <w:tc>
          <w:tcPr>
            <w:tcW w:w="2077" w:type="pct"/>
            <w:gridSpan w:val="2"/>
            <w:tcBorders>
              <w:top w:val="nil"/>
              <w:left w:val="single" w:sz="8" w:space="0" w:color="auto"/>
              <w:bottom w:val="single" w:sz="4" w:space="0" w:color="auto"/>
              <w:right w:val="single" w:sz="4" w:space="0" w:color="auto"/>
            </w:tcBorders>
            <w:shd w:val="clear" w:color="auto" w:fill="DBE5F1"/>
            <w:noWrap/>
            <w:vAlign w:val="center"/>
          </w:tcPr>
          <w:p w:rsidR="009E709B" w:rsidRPr="003660E4" w:rsidRDefault="009E709B" w:rsidP="003660E4">
            <w:pPr>
              <w:spacing w:after="0" w:line="240" w:lineRule="auto"/>
              <w:jc w:val="left"/>
              <w:rPr>
                <w:rFonts w:eastAsia="Batang" w:cs="Arial"/>
                <w:b/>
                <w:bCs/>
                <w:sz w:val="22"/>
                <w:lang w:eastAsia="cs-CZ"/>
              </w:rPr>
            </w:pPr>
            <w:r w:rsidRPr="003660E4">
              <w:rPr>
                <w:rFonts w:eastAsia="Batang" w:cs="Arial"/>
                <w:b/>
                <w:bCs/>
                <w:sz w:val="22"/>
                <w:lang w:eastAsia="cs-CZ"/>
              </w:rPr>
              <w:t>IČ:</w:t>
            </w:r>
          </w:p>
        </w:tc>
        <w:tc>
          <w:tcPr>
            <w:tcW w:w="2923" w:type="pct"/>
            <w:gridSpan w:val="3"/>
            <w:tcBorders>
              <w:top w:val="single" w:sz="4" w:space="0" w:color="auto"/>
              <w:left w:val="single" w:sz="4" w:space="0" w:color="auto"/>
              <w:bottom w:val="single" w:sz="4" w:space="0" w:color="auto"/>
              <w:right w:val="single" w:sz="4" w:space="0" w:color="auto"/>
            </w:tcBorders>
            <w:vAlign w:val="center"/>
          </w:tcPr>
          <w:p w:rsidR="009E709B" w:rsidRPr="003660E4" w:rsidRDefault="009E709B" w:rsidP="003660E4">
            <w:pPr>
              <w:autoSpaceDE w:val="0"/>
              <w:spacing w:before="60" w:after="60" w:line="240" w:lineRule="auto"/>
              <w:ind w:left="72"/>
              <w:rPr>
                <w:rFonts w:cs="Tahoma"/>
                <w:sz w:val="22"/>
              </w:rPr>
            </w:pPr>
            <w:r w:rsidRPr="003660E4">
              <w:rPr>
                <w:rFonts w:cs="Tahoma"/>
                <w:sz w:val="22"/>
              </w:rPr>
              <w:t>00019453</w:t>
            </w:r>
          </w:p>
        </w:tc>
      </w:tr>
      <w:tr w:rsidR="00AC0A80" w:rsidRPr="003660E4" w:rsidTr="00902971">
        <w:trPr>
          <w:trHeight w:val="284"/>
        </w:trPr>
        <w:tc>
          <w:tcPr>
            <w:tcW w:w="5000" w:type="pct"/>
            <w:gridSpan w:val="5"/>
            <w:tcBorders>
              <w:top w:val="single" w:sz="8" w:space="0" w:color="auto"/>
              <w:left w:val="single" w:sz="8" w:space="0" w:color="auto"/>
              <w:bottom w:val="single" w:sz="8" w:space="0" w:color="auto"/>
              <w:right w:val="single" w:sz="8" w:space="0" w:color="000000"/>
            </w:tcBorders>
            <w:shd w:val="clear" w:color="auto" w:fill="C0C0C0"/>
            <w:noWrap/>
            <w:vAlign w:val="center"/>
          </w:tcPr>
          <w:p w:rsidR="00AC0A80" w:rsidRPr="003660E4" w:rsidRDefault="00AC0A80" w:rsidP="003660E4">
            <w:pPr>
              <w:spacing w:after="0" w:line="240" w:lineRule="auto"/>
              <w:jc w:val="left"/>
              <w:rPr>
                <w:rFonts w:eastAsia="Batang" w:cs="Arial"/>
                <w:b/>
                <w:bCs/>
                <w:sz w:val="22"/>
                <w:lang w:eastAsia="cs-CZ"/>
              </w:rPr>
            </w:pPr>
            <w:r w:rsidRPr="003660E4">
              <w:rPr>
                <w:rFonts w:eastAsia="Batang" w:cs="Arial"/>
                <w:b/>
                <w:bCs/>
                <w:sz w:val="22"/>
                <w:lang w:eastAsia="cs-CZ"/>
              </w:rPr>
              <w:t xml:space="preserve">2.2. </w:t>
            </w:r>
            <w:r w:rsidR="00554652" w:rsidRPr="003660E4">
              <w:rPr>
                <w:rFonts w:eastAsia="Batang" w:cs="Arial"/>
                <w:b/>
                <w:bCs/>
                <w:sz w:val="22"/>
                <w:lang w:eastAsia="cs-CZ"/>
              </w:rPr>
              <w:t>Dodavatel</w:t>
            </w:r>
          </w:p>
        </w:tc>
      </w:tr>
      <w:tr w:rsidR="00943B75" w:rsidRPr="003660E4" w:rsidTr="00943B75">
        <w:trPr>
          <w:trHeight w:val="376"/>
        </w:trPr>
        <w:tc>
          <w:tcPr>
            <w:tcW w:w="2077" w:type="pct"/>
            <w:gridSpan w:val="2"/>
            <w:tcBorders>
              <w:top w:val="nil"/>
              <w:left w:val="single" w:sz="8" w:space="0" w:color="auto"/>
              <w:bottom w:val="single" w:sz="4" w:space="0" w:color="auto"/>
              <w:right w:val="single" w:sz="8" w:space="0" w:color="auto"/>
            </w:tcBorders>
            <w:shd w:val="clear" w:color="auto" w:fill="DBE5F1"/>
            <w:noWrap/>
            <w:vAlign w:val="center"/>
          </w:tcPr>
          <w:p w:rsidR="00943B75" w:rsidRPr="003660E4" w:rsidRDefault="00943B75" w:rsidP="003660E4">
            <w:pPr>
              <w:spacing w:after="0" w:line="240" w:lineRule="auto"/>
              <w:jc w:val="left"/>
              <w:rPr>
                <w:rFonts w:eastAsia="Batang" w:cs="Arial"/>
                <w:b/>
                <w:bCs/>
                <w:sz w:val="22"/>
                <w:lang w:eastAsia="cs-CZ"/>
              </w:rPr>
            </w:pPr>
            <w:r w:rsidRPr="003660E4">
              <w:rPr>
                <w:rFonts w:eastAsia="Batang" w:cs="Arial"/>
                <w:b/>
                <w:bCs/>
                <w:sz w:val="22"/>
                <w:lang w:eastAsia="cs-CZ"/>
              </w:rPr>
              <w:t xml:space="preserve">Obchodní firma/jméno: </w:t>
            </w:r>
          </w:p>
        </w:tc>
        <w:tc>
          <w:tcPr>
            <w:tcW w:w="2923" w:type="pct"/>
            <w:gridSpan w:val="3"/>
            <w:tcBorders>
              <w:top w:val="single" w:sz="8" w:space="0" w:color="auto"/>
              <w:left w:val="nil"/>
              <w:bottom w:val="single" w:sz="4" w:space="0" w:color="auto"/>
              <w:right w:val="single" w:sz="8" w:space="0" w:color="000000"/>
            </w:tcBorders>
            <w:shd w:val="clear" w:color="auto" w:fill="FFFF00"/>
            <w:vAlign w:val="center"/>
          </w:tcPr>
          <w:p w:rsidR="00943B75" w:rsidRPr="003660E4" w:rsidRDefault="00943B75" w:rsidP="003660E4">
            <w:pPr>
              <w:spacing w:after="0" w:line="240" w:lineRule="auto"/>
              <w:jc w:val="center"/>
              <w:rPr>
                <w:rFonts w:eastAsia="Batang" w:cs="Arial"/>
                <w:sz w:val="22"/>
                <w:lang w:eastAsia="cs-CZ"/>
              </w:rPr>
            </w:pPr>
            <w:r w:rsidRPr="003660E4">
              <w:rPr>
                <w:rFonts w:eastAsia="Batang" w:cs="Calibri"/>
                <w:b/>
                <w:sz w:val="22"/>
                <w:lang w:eastAsia="cs-CZ"/>
              </w:rPr>
              <w:t>vyplní dodavatel</w:t>
            </w:r>
          </w:p>
        </w:tc>
      </w:tr>
      <w:tr w:rsidR="00943B75" w:rsidRPr="003660E4" w:rsidTr="00943B75">
        <w:trPr>
          <w:trHeight w:val="421"/>
        </w:trPr>
        <w:tc>
          <w:tcPr>
            <w:tcW w:w="2077" w:type="pct"/>
            <w:gridSpan w:val="2"/>
            <w:tcBorders>
              <w:top w:val="nil"/>
              <w:left w:val="single" w:sz="8" w:space="0" w:color="auto"/>
              <w:bottom w:val="single" w:sz="4" w:space="0" w:color="auto"/>
              <w:right w:val="single" w:sz="8" w:space="0" w:color="auto"/>
            </w:tcBorders>
            <w:shd w:val="clear" w:color="auto" w:fill="DBE5F1"/>
            <w:noWrap/>
            <w:vAlign w:val="center"/>
          </w:tcPr>
          <w:p w:rsidR="00943B75" w:rsidRPr="003660E4" w:rsidRDefault="00943B75" w:rsidP="003660E4">
            <w:pPr>
              <w:spacing w:after="0" w:line="240" w:lineRule="auto"/>
              <w:jc w:val="left"/>
              <w:rPr>
                <w:rFonts w:eastAsia="Batang" w:cs="Arial"/>
                <w:b/>
                <w:bCs/>
                <w:sz w:val="22"/>
                <w:lang w:eastAsia="cs-CZ"/>
              </w:rPr>
            </w:pPr>
            <w:r w:rsidRPr="003660E4">
              <w:rPr>
                <w:rFonts w:eastAsia="Batang" w:cs="Arial"/>
                <w:b/>
                <w:bCs/>
                <w:sz w:val="22"/>
                <w:lang w:eastAsia="cs-CZ"/>
              </w:rPr>
              <w:t>Sídlo/místo podnikání:</w:t>
            </w:r>
          </w:p>
        </w:tc>
        <w:tc>
          <w:tcPr>
            <w:tcW w:w="2923" w:type="pct"/>
            <w:gridSpan w:val="3"/>
            <w:tcBorders>
              <w:top w:val="nil"/>
              <w:left w:val="nil"/>
              <w:bottom w:val="single" w:sz="4" w:space="0" w:color="auto"/>
              <w:right w:val="single" w:sz="8" w:space="0" w:color="000000"/>
            </w:tcBorders>
            <w:shd w:val="clear" w:color="auto" w:fill="FFFF00"/>
            <w:vAlign w:val="center"/>
          </w:tcPr>
          <w:p w:rsidR="00943B75" w:rsidRPr="003660E4" w:rsidRDefault="00943B75" w:rsidP="003660E4">
            <w:pPr>
              <w:spacing w:after="0" w:line="240" w:lineRule="auto"/>
              <w:jc w:val="center"/>
              <w:rPr>
                <w:rFonts w:eastAsia="Batang" w:cs="Arial"/>
                <w:sz w:val="22"/>
                <w:lang w:eastAsia="cs-CZ"/>
              </w:rPr>
            </w:pPr>
            <w:r w:rsidRPr="003660E4">
              <w:rPr>
                <w:rFonts w:eastAsia="Batang" w:cs="Calibri"/>
                <w:b/>
                <w:sz w:val="22"/>
                <w:lang w:eastAsia="cs-CZ"/>
              </w:rPr>
              <w:t>vyplní dodavatel</w:t>
            </w:r>
          </w:p>
        </w:tc>
      </w:tr>
      <w:tr w:rsidR="00943B75" w:rsidRPr="003660E4" w:rsidTr="00943B75">
        <w:trPr>
          <w:trHeight w:val="412"/>
        </w:trPr>
        <w:tc>
          <w:tcPr>
            <w:tcW w:w="2077" w:type="pct"/>
            <w:gridSpan w:val="2"/>
            <w:tcBorders>
              <w:top w:val="nil"/>
              <w:left w:val="single" w:sz="8" w:space="0" w:color="auto"/>
              <w:bottom w:val="single" w:sz="4" w:space="0" w:color="auto"/>
              <w:right w:val="single" w:sz="8" w:space="0" w:color="auto"/>
            </w:tcBorders>
            <w:shd w:val="clear" w:color="auto" w:fill="DBE5F1"/>
            <w:noWrap/>
            <w:vAlign w:val="center"/>
          </w:tcPr>
          <w:p w:rsidR="00943B75" w:rsidRPr="003660E4" w:rsidRDefault="00943B75" w:rsidP="003660E4">
            <w:pPr>
              <w:spacing w:after="0" w:line="240" w:lineRule="auto"/>
              <w:jc w:val="left"/>
              <w:rPr>
                <w:rFonts w:eastAsia="Batang" w:cs="Arial"/>
                <w:b/>
                <w:bCs/>
                <w:sz w:val="22"/>
                <w:lang w:eastAsia="cs-CZ"/>
              </w:rPr>
            </w:pPr>
            <w:r w:rsidRPr="003660E4">
              <w:rPr>
                <w:rFonts w:eastAsia="Batang" w:cs="Arial"/>
                <w:b/>
                <w:bCs/>
                <w:sz w:val="22"/>
                <w:lang w:eastAsia="cs-CZ"/>
              </w:rPr>
              <w:t>IČ:                           DIČ:</w:t>
            </w:r>
          </w:p>
        </w:tc>
        <w:tc>
          <w:tcPr>
            <w:tcW w:w="2923" w:type="pct"/>
            <w:gridSpan w:val="3"/>
            <w:tcBorders>
              <w:top w:val="single" w:sz="4" w:space="0" w:color="auto"/>
              <w:left w:val="nil"/>
              <w:bottom w:val="single" w:sz="4" w:space="0" w:color="auto"/>
              <w:right w:val="single" w:sz="8" w:space="0" w:color="000000"/>
            </w:tcBorders>
            <w:shd w:val="clear" w:color="auto" w:fill="FFFF00"/>
            <w:vAlign w:val="center"/>
          </w:tcPr>
          <w:p w:rsidR="00943B75" w:rsidRPr="003660E4" w:rsidRDefault="00943B75" w:rsidP="003660E4">
            <w:pPr>
              <w:spacing w:after="0" w:line="240" w:lineRule="auto"/>
              <w:jc w:val="center"/>
              <w:rPr>
                <w:rFonts w:eastAsia="Batang" w:cs="Arial"/>
                <w:sz w:val="22"/>
                <w:lang w:eastAsia="cs-CZ"/>
              </w:rPr>
            </w:pPr>
            <w:r w:rsidRPr="003660E4">
              <w:rPr>
                <w:rFonts w:eastAsia="Batang" w:cs="Calibri"/>
                <w:b/>
                <w:sz w:val="22"/>
                <w:lang w:eastAsia="cs-CZ"/>
              </w:rPr>
              <w:t>vyplní dodavatel</w:t>
            </w:r>
          </w:p>
        </w:tc>
      </w:tr>
      <w:tr w:rsidR="00943B75" w:rsidRPr="003660E4" w:rsidTr="00943B75">
        <w:trPr>
          <w:trHeight w:val="417"/>
        </w:trPr>
        <w:tc>
          <w:tcPr>
            <w:tcW w:w="2077" w:type="pct"/>
            <w:gridSpan w:val="2"/>
            <w:tcBorders>
              <w:top w:val="nil"/>
              <w:left w:val="single" w:sz="8" w:space="0" w:color="auto"/>
              <w:bottom w:val="single" w:sz="4" w:space="0" w:color="auto"/>
              <w:right w:val="single" w:sz="8" w:space="0" w:color="auto"/>
            </w:tcBorders>
            <w:shd w:val="clear" w:color="auto" w:fill="DBE5F1"/>
            <w:noWrap/>
            <w:vAlign w:val="center"/>
          </w:tcPr>
          <w:p w:rsidR="00943B75" w:rsidRPr="003660E4" w:rsidRDefault="00943B75" w:rsidP="003660E4">
            <w:pPr>
              <w:spacing w:after="0" w:line="240" w:lineRule="auto"/>
              <w:jc w:val="left"/>
              <w:rPr>
                <w:rFonts w:eastAsia="Batang" w:cs="Arial"/>
                <w:b/>
                <w:bCs/>
                <w:sz w:val="22"/>
                <w:lang w:eastAsia="cs-CZ"/>
              </w:rPr>
            </w:pPr>
            <w:r w:rsidRPr="003660E4">
              <w:rPr>
                <w:rFonts w:eastAsia="Batang" w:cs="Arial"/>
                <w:b/>
                <w:bCs/>
                <w:sz w:val="22"/>
                <w:lang w:eastAsia="cs-CZ"/>
              </w:rPr>
              <w:t xml:space="preserve">Osoba oprávněná jednat za dodavatele: </w:t>
            </w:r>
          </w:p>
        </w:tc>
        <w:tc>
          <w:tcPr>
            <w:tcW w:w="2923" w:type="pct"/>
            <w:gridSpan w:val="3"/>
            <w:tcBorders>
              <w:top w:val="single" w:sz="4" w:space="0" w:color="auto"/>
              <w:left w:val="nil"/>
              <w:bottom w:val="single" w:sz="4" w:space="0" w:color="auto"/>
              <w:right w:val="single" w:sz="8" w:space="0" w:color="000000"/>
            </w:tcBorders>
            <w:shd w:val="clear" w:color="auto" w:fill="FFFF00"/>
            <w:vAlign w:val="center"/>
          </w:tcPr>
          <w:p w:rsidR="00943B75" w:rsidRPr="003660E4" w:rsidRDefault="00943B75" w:rsidP="003660E4">
            <w:pPr>
              <w:spacing w:after="0" w:line="240" w:lineRule="auto"/>
              <w:jc w:val="center"/>
              <w:rPr>
                <w:rFonts w:eastAsia="Batang" w:cs="Arial"/>
                <w:sz w:val="22"/>
                <w:lang w:eastAsia="cs-CZ"/>
              </w:rPr>
            </w:pPr>
            <w:r w:rsidRPr="003660E4">
              <w:rPr>
                <w:rFonts w:eastAsia="Batang" w:cs="Calibri"/>
                <w:b/>
                <w:sz w:val="22"/>
                <w:lang w:eastAsia="cs-CZ"/>
              </w:rPr>
              <w:t>vyplní dodavatel</w:t>
            </w:r>
          </w:p>
        </w:tc>
      </w:tr>
      <w:tr w:rsidR="00943B75" w:rsidRPr="003660E4" w:rsidTr="00943B75">
        <w:trPr>
          <w:trHeight w:val="422"/>
        </w:trPr>
        <w:tc>
          <w:tcPr>
            <w:tcW w:w="2077" w:type="pct"/>
            <w:gridSpan w:val="2"/>
            <w:tcBorders>
              <w:top w:val="nil"/>
              <w:left w:val="single" w:sz="8" w:space="0" w:color="auto"/>
              <w:bottom w:val="single" w:sz="4" w:space="0" w:color="auto"/>
              <w:right w:val="single" w:sz="8" w:space="0" w:color="auto"/>
            </w:tcBorders>
            <w:shd w:val="clear" w:color="auto" w:fill="DBE5F1"/>
            <w:noWrap/>
            <w:vAlign w:val="center"/>
          </w:tcPr>
          <w:p w:rsidR="00943B75" w:rsidRPr="003660E4" w:rsidRDefault="00943B75" w:rsidP="003660E4">
            <w:pPr>
              <w:spacing w:after="0" w:line="240" w:lineRule="auto"/>
              <w:jc w:val="left"/>
              <w:rPr>
                <w:rFonts w:eastAsia="Batang" w:cs="Arial"/>
                <w:b/>
                <w:bCs/>
                <w:sz w:val="22"/>
                <w:lang w:eastAsia="cs-CZ"/>
              </w:rPr>
            </w:pPr>
            <w:r w:rsidRPr="003660E4">
              <w:rPr>
                <w:rFonts w:eastAsia="Batang" w:cs="Arial"/>
                <w:b/>
                <w:bCs/>
                <w:sz w:val="22"/>
                <w:lang w:eastAsia="cs-CZ"/>
              </w:rPr>
              <w:t xml:space="preserve">Kontaktní osoba: </w:t>
            </w:r>
          </w:p>
        </w:tc>
        <w:tc>
          <w:tcPr>
            <w:tcW w:w="2923" w:type="pct"/>
            <w:gridSpan w:val="3"/>
            <w:tcBorders>
              <w:top w:val="single" w:sz="4" w:space="0" w:color="auto"/>
              <w:left w:val="nil"/>
              <w:bottom w:val="single" w:sz="4" w:space="0" w:color="auto"/>
              <w:right w:val="single" w:sz="8" w:space="0" w:color="000000"/>
            </w:tcBorders>
            <w:shd w:val="clear" w:color="auto" w:fill="FFFF00"/>
            <w:vAlign w:val="center"/>
          </w:tcPr>
          <w:p w:rsidR="00943B75" w:rsidRPr="003660E4" w:rsidRDefault="00943B75" w:rsidP="003660E4">
            <w:pPr>
              <w:spacing w:after="0" w:line="240" w:lineRule="auto"/>
              <w:jc w:val="center"/>
              <w:rPr>
                <w:rFonts w:eastAsia="Batang" w:cs="Arial"/>
                <w:sz w:val="22"/>
                <w:lang w:eastAsia="cs-CZ"/>
              </w:rPr>
            </w:pPr>
            <w:r w:rsidRPr="003660E4">
              <w:rPr>
                <w:rFonts w:eastAsia="Batang" w:cs="Calibri"/>
                <w:b/>
                <w:sz w:val="22"/>
                <w:lang w:eastAsia="cs-CZ"/>
              </w:rPr>
              <w:t>vyplní dodavatel</w:t>
            </w:r>
          </w:p>
        </w:tc>
      </w:tr>
      <w:tr w:rsidR="00943B75" w:rsidRPr="003660E4" w:rsidTr="00943B75">
        <w:trPr>
          <w:trHeight w:val="414"/>
        </w:trPr>
        <w:tc>
          <w:tcPr>
            <w:tcW w:w="2077" w:type="pct"/>
            <w:gridSpan w:val="2"/>
            <w:tcBorders>
              <w:top w:val="nil"/>
              <w:left w:val="single" w:sz="8" w:space="0" w:color="auto"/>
              <w:bottom w:val="single" w:sz="4" w:space="0" w:color="auto"/>
              <w:right w:val="single" w:sz="8" w:space="0" w:color="auto"/>
            </w:tcBorders>
            <w:shd w:val="clear" w:color="auto" w:fill="DBE5F1"/>
            <w:noWrap/>
            <w:vAlign w:val="center"/>
          </w:tcPr>
          <w:p w:rsidR="00943B75" w:rsidRPr="003660E4" w:rsidRDefault="00943B75" w:rsidP="003660E4">
            <w:pPr>
              <w:spacing w:after="0" w:line="240" w:lineRule="auto"/>
              <w:jc w:val="left"/>
              <w:rPr>
                <w:rFonts w:eastAsia="Batang" w:cs="Arial"/>
                <w:b/>
                <w:bCs/>
                <w:sz w:val="22"/>
                <w:lang w:eastAsia="cs-CZ"/>
              </w:rPr>
            </w:pPr>
            <w:r w:rsidRPr="003660E4">
              <w:rPr>
                <w:rFonts w:eastAsia="Batang" w:cs="Arial"/>
                <w:b/>
                <w:bCs/>
                <w:sz w:val="22"/>
                <w:lang w:eastAsia="cs-CZ"/>
              </w:rPr>
              <w:t>Tel./fax:            e-mail:</w:t>
            </w:r>
          </w:p>
        </w:tc>
        <w:tc>
          <w:tcPr>
            <w:tcW w:w="2923" w:type="pct"/>
            <w:gridSpan w:val="3"/>
            <w:tcBorders>
              <w:top w:val="single" w:sz="4" w:space="0" w:color="auto"/>
              <w:left w:val="nil"/>
              <w:bottom w:val="single" w:sz="4" w:space="0" w:color="auto"/>
              <w:right w:val="single" w:sz="8" w:space="0" w:color="000000"/>
            </w:tcBorders>
            <w:shd w:val="clear" w:color="auto" w:fill="FFFF00"/>
            <w:vAlign w:val="center"/>
          </w:tcPr>
          <w:p w:rsidR="00943B75" w:rsidRPr="003660E4" w:rsidRDefault="00943B75" w:rsidP="003660E4">
            <w:pPr>
              <w:spacing w:after="0" w:line="240" w:lineRule="auto"/>
              <w:jc w:val="center"/>
              <w:rPr>
                <w:rFonts w:eastAsia="Batang" w:cs="Arial"/>
                <w:sz w:val="22"/>
                <w:lang w:eastAsia="cs-CZ"/>
              </w:rPr>
            </w:pPr>
            <w:r w:rsidRPr="003660E4">
              <w:rPr>
                <w:rFonts w:eastAsia="Batang" w:cs="Calibri"/>
                <w:b/>
                <w:sz w:val="22"/>
                <w:lang w:eastAsia="cs-CZ"/>
              </w:rPr>
              <w:t>vyplní dodavatel</w:t>
            </w:r>
          </w:p>
        </w:tc>
      </w:tr>
      <w:tr w:rsidR="00943B75" w:rsidRPr="003660E4" w:rsidTr="00943B75">
        <w:trPr>
          <w:trHeight w:val="780"/>
        </w:trPr>
        <w:tc>
          <w:tcPr>
            <w:tcW w:w="2500" w:type="pct"/>
            <w:gridSpan w:val="4"/>
            <w:tcBorders>
              <w:top w:val="nil"/>
              <w:left w:val="single" w:sz="8" w:space="0" w:color="auto"/>
              <w:bottom w:val="single" w:sz="8" w:space="0" w:color="auto"/>
              <w:right w:val="single" w:sz="8" w:space="0" w:color="000000"/>
            </w:tcBorders>
            <w:noWrap/>
            <w:vAlign w:val="center"/>
          </w:tcPr>
          <w:p w:rsidR="00943B75" w:rsidRPr="003660E4" w:rsidRDefault="00943B75" w:rsidP="003660E4">
            <w:pPr>
              <w:spacing w:after="0" w:line="240" w:lineRule="auto"/>
              <w:jc w:val="center"/>
              <w:rPr>
                <w:rFonts w:eastAsia="Batang" w:cs="Arial"/>
                <w:sz w:val="22"/>
                <w:lang w:eastAsia="cs-CZ"/>
              </w:rPr>
            </w:pPr>
            <w:r w:rsidRPr="003660E4">
              <w:rPr>
                <w:rFonts w:eastAsia="Batang" w:cs="Arial"/>
                <w:b/>
                <w:bCs/>
                <w:caps/>
                <w:sz w:val="22"/>
                <w:lang w:eastAsia="cs-CZ"/>
              </w:rPr>
              <w:t>Nabídková cena bez DPH v Kč</w:t>
            </w:r>
          </w:p>
        </w:tc>
        <w:tc>
          <w:tcPr>
            <w:tcW w:w="2500" w:type="pct"/>
            <w:tcBorders>
              <w:top w:val="nil"/>
              <w:left w:val="single" w:sz="8" w:space="0" w:color="auto"/>
              <w:bottom w:val="single" w:sz="8" w:space="0" w:color="auto"/>
              <w:right w:val="single" w:sz="8" w:space="0" w:color="000000"/>
            </w:tcBorders>
            <w:shd w:val="clear" w:color="auto" w:fill="FFFF00"/>
            <w:vAlign w:val="center"/>
          </w:tcPr>
          <w:p w:rsidR="00943B75" w:rsidRPr="003660E4" w:rsidRDefault="00943B75" w:rsidP="003660E4">
            <w:pPr>
              <w:spacing w:after="0" w:line="240" w:lineRule="auto"/>
              <w:jc w:val="center"/>
              <w:rPr>
                <w:rFonts w:eastAsia="Batang" w:cs="Arial"/>
                <w:sz w:val="22"/>
                <w:lang w:eastAsia="cs-CZ"/>
              </w:rPr>
            </w:pPr>
            <w:r w:rsidRPr="003660E4">
              <w:rPr>
                <w:rFonts w:eastAsia="Batang" w:cs="Calibri"/>
                <w:b/>
                <w:sz w:val="22"/>
                <w:lang w:eastAsia="cs-CZ"/>
              </w:rPr>
              <w:t>vyplní dodavatel</w:t>
            </w:r>
          </w:p>
        </w:tc>
      </w:tr>
      <w:tr w:rsidR="00943B75" w:rsidRPr="003660E4" w:rsidTr="0088073F">
        <w:trPr>
          <w:trHeight w:val="779"/>
        </w:trPr>
        <w:tc>
          <w:tcPr>
            <w:tcW w:w="2500" w:type="pct"/>
            <w:gridSpan w:val="4"/>
            <w:tcBorders>
              <w:top w:val="nil"/>
              <w:left w:val="single" w:sz="8" w:space="0" w:color="auto"/>
              <w:bottom w:val="single" w:sz="8" w:space="0" w:color="auto"/>
              <w:right w:val="single" w:sz="8" w:space="0" w:color="000000"/>
            </w:tcBorders>
            <w:noWrap/>
            <w:vAlign w:val="center"/>
          </w:tcPr>
          <w:p w:rsidR="00943B75" w:rsidRPr="003660E4" w:rsidRDefault="00943B75" w:rsidP="003660E4">
            <w:pPr>
              <w:spacing w:after="0" w:line="240" w:lineRule="auto"/>
              <w:jc w:val="center"/>
              <w:rPr>
                <w:rFonts w:eastAsia="Batang" w:cs="Arial"/>
                <w:sz w:val="22"/>
                <w:lang w:eastAsia="cs-CZ"/>
              </w:rPr>
            </w:pPr>
            <w:r w:rsidRPr="003660E4">
              <w:rPr>
                <w:rFonts w:eastAsia="Batang" w:cs="Arial"/>
                <w:b/>
                <w:bCs/>
                <w:sz w:val="22"/>
                <w:lang w:eastAsia="cs-CZ"/>
              </w:rPr>
              <w:t>DPH v Kč celkem</w:t>
            </w:r>
          </w:p>
        </w:tc>
        <w:tc>
          <w:tcPr>
            <w:tcW w:w="2500" w:type="pct"/>
            <w:tcBorders>
              <w:top w:val="nil"/>
              <w:left w:val="single" w:sz="8" w:space="0" w:color="auto"/>
              <w:bottom w:val="single" w:sz="8" w:space="0" w:color="auto"/>
              <w:right w:val="single" w:sz="8" w:space="0" w:color="000000"/>
            </w:tcBorders>
            <w:shd w:val="clear" w:color="auto" w:fill="FFFF00"/>
            <w:vAlign w:val="center"/>
          </w:tcPr>
          <w:p w:rsidR="00943B75" w:rsidRPr="003660E4" w:rsidRDefault="00943B75" w:rsidP="003660E4">
            <w:pPr>
              <w:spacing w:after="0" w:line="240" w:lineRule="auto"/>
              <w:jc w:val="center"/>
              <w:rPr>
                <w:rFonts w:eastAsia="Batang" w:cs="Arial"/>
                <w:sz w:val="22"/>
                <w:lang w:eastAsia="cs-CZ"/>
              </w:rPr>
            </w:pPr>
            <w:r w:rsidRPr="003660E4">
              <w:rPr>
                <w:rFonts w:eastAsia="Batang" w:cs="Calibri"/>
                <w:b/>
                <w:sz w:val="22"/>
                <w:lang w:eastAsia="cs-CZ"/>
              </w:rPr>
              <w:t>vyplní dodavatel</w:t>
            </w:r>
          </w:p>
        </w:tc>
      </w:tr>
      <w:tr w:rsidR="00943B75" w:rsidRPr="003660E4" w:rsidTr="00943B75">
        <w:trPr>
          <w:trHeight w:val="779"/>
        </w:trPr>
        <w:tc>
          <w:tcPr>
            <w:tcW w:w="2500" w:type="pct"/>
            <w:gridSpan w:val="4"/>
            <w:tcBorders>
              <w:top w:val="nil"/>
              <w:left w:val="single" w:sz="8" w:space="0" w:color="auto"/>
              <w:bottom w:val="single" w:sz="8" w:space="0" w:color="auto"/>
              <w:right w:val="single" w:sz="8" w:space="0" w:color="000000"/>
            </w:tcBorders>
            <w:noWrap/>
            <w:vAlign w:val="center"/>
          </w:tcPr>
          <w:p w:rsidR="00943B75" w:rsidRPr="003660E4" w:rsidRDefault="00943B75" w:rsidP="003660E4">
            <w:pPr>
              <w:spacing w:after="0" w:line="240" w:lineRule="auto"/>
              <w:jc w:val="center"/>
              <w:rPr>
                <w:rFonts w:eastAsia="Batang" w:cs="Arial"/>
                <w:sz w:val="22"/>
                <w:lang w:eastAsia="cs-CZ"/>
              </w:rPr>
            </w:pPr>
            <w:r w:rsidRPr="003660E4">
              <w:rPr>
                <w:rFonts w:eastAsia="Batang" w:cs="Arial"/>
                <w:b/>
                <w:bCs/>
                <w:caps/>
                <w:sz w:val="22"/>
                <w:lang w:eastAsia="cs-CZ"/>
              </w:rPr>
              <w:t>Nabídková cena včetně</w:t>
            </w:r>
            <w:r w:rsidRPr="003660E4">
              <w:rPr>
                <w:rFonts w:eastAsia="Batang" w:cs="Arial"/>
                <w:b/>
                <w:bCs/>
                <w:sz w:val="22"/>
                <w:lang w:eastAsia="cs-CZ"/>
              </w:rPr>
              <w:t xml:space="preserve"> DPH v Kč</w:t>
            </w:r>
          </w:p>
        </w:tc>
        <w:tc>
          <w:tcPr>
            <w:tcW w:w="2500" w:type="pct"/>
            <w:tcBorders>
              <w:top w:val="nil"/>
              <w:left w:val="single" w:sz="8" w:space="0" w:color="auto"/>
              <w:bottom w:val="single" w:sz="8" w:space="0" w:color="auto"/>
              <w:right w:val="single" w:sz="8" w:space="0" w:color="000000"/>
            </w:tcBorders>
            <w:shd w:val="clear" w:color="auto" w:fill="FFFF00"/>
            <w:vAlign w:val="center"/>
          </w:tcPr>
          <w:p w:rsidR="00943B75" w:rsidRPr="003660E4" w:rsidRDefault="00943B75" w:rsidP="003660E4">
            <w:pPr>
              <w:spacing w:after="0" w:line="240" w:lineRule="auto"/>
              <w:jc w:val="center"/>
              <w:rPr>
                <w:rFonts w:eastAsia="Batang" w:cs="Arial"/>
                <w:sz w:val="22"/>
                <w:lang w:eastAsia="cs-CZ"/>
              </w:rPr>
            </w:pPr>
            <w:r w:rsidRPr="003660E4">
              <w:rPr>
                <w:rFonts w:eastAsia="Batang" w:cs="Calibri"/>
                <w:b/>
                <w:sz w:val="22"/>
                <w:lang w:eastAsia="cs-CZ"/>
              </w:rPr>
              <w:t>vyplní dodavatel</w:t>
            </w:r>
          </w:p>
        </w:tc>
      </w:tr>
      <w:tr w:rsidR="00AC0A80" w:rsidRPr="003660E4" w:rsidTr="00902971">
        <w:trPr>
          <w:trHeight w:val="270"/>
        </w:trPr>
        <w:tc>
          <w:tcPr>
            <w:tcW w:w="5000" w:type="pct"/>
            <w:gridSpan w:val="5"/>
            <w:tcBorders>
              <w:top w:val="single" w:sz="8" w:space="0" w:color="auto"/>
              <w:left w:val="single" w:sz="8" w:space="0" w:color="auto"/>
              <w:bottom w:val="single" w:sz="8" w:space="0" w:color="auto"/>
              <w:right w:val="single" w:sz="8" w:space="0" w:color="000000"/>
            </w:tcBorders>
            <w:shd w:val="clear" w:color="auto" w:fill="C0C0C0"/>
            <w:noWrap/>
            <w:vAlign w:val="center"/>
          </w:tcPr>
          <w:p w:rsidR="00AC0A80" w:rsidRPr="003660E4" w:rsidRDefault="00AC0A80" w:rsidP="003660E4">
            <w:pPr>
              <w:spacing w:after="0" w:line="240" w:lineRule="auto"/>
              <w:rPr>
                <w:rFonts w:eastAsia="Batang" w:cs="Arial"/>
                <w:b/>
                <w:bCs/>
                <w:sz w:val="22"/>
                <w:lang w:eastAsia="cs-CZ"/>
              </w:rPr>
            </w:pPr>
            <w:r w:rsidRPr="003660E4">
              <w:rPr>
                <w:rFonts w:eastAsia="Batang" w:cs="Arial"/>
                <w:b/>
                <w:bCs/>
                <w:sz w:val="22"/>
                <w:lang w:eastAsia="cs-CZ"/>
              </w:rPr>
              <w:t xml:space="preserve">3. Osoba oprávněná jednat za </w:t>
            </w:r>
            <w:r w:rsidR="00554652" w:rsidRPr="003660E4">
              <w:rPr>
                <w:rFonts w:eastAsia="Batang" w:cs="Arial"/>
                <w:b/>
                <w:bCs/>
                <w:sz w:val="22"/>
                <w:lang w:eastAsia="cs-CZ"/>
              </w:rPr>
              <w:t>dodavatel</w:t>
            </w:r>
            <w:r w:rsidRPr="003660E4">
              <w:rPr>
                <w:rFonts w:eastAsia="Batang" w:cs="Arial"/>
                <w:b/>
                <w:bCs/>
                <w:sz w:val="22"/>
                <w:lang w:eastAsia="cs-CZ"/>
              </w:rPr>
              <w:t xml:space="preserve">e </w:t>
            </w:r>
          </w:p>
        </w:tc>
      </w:tr>
      <w:tr w:rsidR="00902971" w:rsidRPr="003660E4" w:rsidTr="00943B75">
        <w:trPr>
          <w:trHeight w:val="490"/>
        </w:trPr>
        <w:tc>
          <w:tcPr>
            <w:tcW w:w="2193" w:type="pct"/>
            <w:gridSpan w:val="3"/>
            <w:tcBorders>
              <w:top w:val="nil"/>
              <w:left w:val="single" w:sz="8" w:space="0" w:color="auto"/>
              <w:bottom w:val="single" w:sz="4" w:space="0" w:color="auto"/>
              <w:right w:val="single" w:sz="8" w:space="0" w:color="auto"/>
            </w:tcBorders>
            <w:shd w:val="clear" w:color="auto" w:fill="DBE5F1"/>
            <w:vAlign w:val="center"/>
          </w:tcPr>
          <w:p w:rsidR="00902971" w:rsidRPr="003660E4" w:rsidRDefault="00902971" w:rsidP="003660E4">
            <w:pPr>
              <w:spacing w:after="0" w:line="240" w:lineRule="auto"/>
              <w:rPr>
                <w:rFonts w:eastAsia="Batang" w:cs="Arial"/>
                <w:b/>
                <w:bCs/>
                <w:sz w:val="22"/>
                <w:lang w:eastAsia="cs-CZ"/>
              </w:rPr>
            </w:pPr>
            <w:r w:rsidRPr="003660E4">
              <w:rPr>
                <w:rFonts w:eastAsia="Batang" w:cs="Arial"/>
                <w:b/>
                <w:bCs/>
                <w:sz w:val="22"/>
                <w:lang w:eastAsia="cs-CZ"/>
              </w:rPr>
              <w:t xml:space="preserve">Titul, jméno, příjmení: </w:t>
            </w:r>
          </w:p>
        </w:tc>
        <w:tc>
          <w:tcPr>
            <w:tcW w:w="2807" w:type="pct"/>
            <w:gridSpan w:val="2"/>
            <w:tcBorders>
              <w:top w:val="single" w:sz="4" w:space="0" w:color="auto"/>
              <w:left w:val="nil"/>
              <w:bottom w:val="single" w:sz="4" w:space="0" w:color="auto"/>
              <w:right w:val="single" w:sz="8" w:space="0" w:color="000000"/>
            </w:tcBorders>
            <w:shd w:val="clear" w:color="auto" w:fill="FFFF00"/>
            <w:vAlign w:val="center"/>
          </w:tcPr>
          <w:p w:rsidR="00902971" w:rsidRPr="003660E4" w:rsidRDefault="00943B75" w:rsidP="003660E4">
            <w:pPr>
              <w:widowControl w:val="0"/>
              <w:autoSpaceDE w:val="0"/>
              <w:autoSpaceDN w:val="0"/>
              <w:adjustRightInd w:val="0"/>
              <w:spacing w:before="100" w:after="100" w:line="240" w:lineRule="auto"/>
              <w:ind w:right="-1"/>
              <w:jc w:val="center"/>
              <w:rPr>
                <w:b/>
                <w:sz w:val="22"/>
                <w:lang w:eastAsia="cs-CZ"/>
              </w:rPr>
            </w:pPr>
            <w:r w:rsidRPr="003660E4">
              <w:rPr>
                <w:rFonts w:eastAsia="Batang" w:cs="Calibri"/>
                <w:b/>
                <w:sz w:val="22"/>
                <w:lang w:eastAsia="cs-CZ"/>
              </w:rPr>
              <w:t>vyplní dodavatel</w:t>
            </w:r>
          </w:p>
        </w:tc>
      </w:tr>
      <w:tr w:rsidR="00902971" w:rsidRPr="003660E4" w:rsidTr="00943B75">
        <w:trPr>
          <w:trHeight w:val="301"/>
        </w:trPr>
        <w:tc>
          <w:tcPr>
            <w:tcW w:w="2193" w:type="pct"/>
            <w:gridSpan w:val="3"/>
            <w:tcBorders>
              <w:top w:val="nil"/>
              <w:left w:val="single" w:sz="8" w:space="0" w:color="auto"/>
              <w:bottom w:val="single" w:sz="4" w:space="0" w:color="auto"/>
              <w:right w:val="single" w:sz="8" w:space="0" w:color="auto"/>
            </w:tcBorders>
            <w:shd w:val="clear" w:color="auto" w:fill="DBE5F1"/>
            <w:vAlign w:val="center"/>
          </w:tcPr>
          <w:p w:rsidR="00902971" w:rsidRPr="003660E4" w:rsidRDefault="00902971" w:rsidP="003660E4">
            <w:pPr>
              <w:spacing w:after="0" w:line="240" w:lineRule="auto"/>
              <w:rPr>
                <w:rFonts w:eastAsia="Batang" w:cs="Arial"/>
                <w:b/>
                <w:bCs/>
                <w:sz w:val="22"/>
                <w:lang w:eastAsia="cs-CZ"/>
              </w:rPr>
            </w:pPr>
            <w:r w:rsidRPr="003660E4">
              <w:rPr>
                <w:rFonts w:eastAsia="Batang" w:cs="Arial"/>
                <w:b/>
                <w:bCs/>
                <w:sz w:val="22"/>
                <w:lang w:eastAsia="cs-CZ"/>
              </w:rPr>
              <w:t>Funkce:</w:t>
            </w:r>
          </w:p>
        </w:tc>
        <w:tc>
          <w:tcPr>
            <w:tcW w:w="2807" w:type="pct"/>
            <w:gridSpan w:val="2"/>
            <w:tcBorders>
              <w:top w:val="single" w:sz="4" w:space="0" w:color="auto"/>
              <w:left w:val="nil"/>
              <w:bottom w:val="single" w:sz="4" w:space="0" w:color="auto"/>
              <w:right w:val="single" w:sz="8" w:space="0" w:color="000000"/>
            </w:tcBorders>
            <w:shd w:val="clear" w:color="auto" w:fill="FFFF00"/>
            <w:vAlign w:val="center"/>
          </w:tcPr>
          <w:p w:rsidR="00902971" w:rsidRPr="003660E4" w:rsidRDefault="00943B75" w:rsidP="003660E4">
            <w:pPr>
              <w:widowControl w:val="0"/>
              <w:autoSpaceDE w:val="0"/>
              <w:autoSpaceDN w:val="0"/>
              <w:adjustRightInd w:val="0"/>
              <w:spacing w:before="100" w:after="100" w:line="240" w:lineRule="auto"/>
              <w:ind w:right="-1"/>
              <w:jc w:val="center"/>
              <w:rPr>
                <w:b/>
                <w:sz w:val="22"/>
                <w:lang w:eastAsia="cs-CZ"/>
              </w:rPr>
            </w:pPr>
            <w:r w:rsidRPr="003660E4">
              <w:rPr>
                <w:rFonts w:eastAsia="Batang" w:cs="Calibri"/>
                <w:b/>
                <w:sz w:val="22"/>
                <w:lang w:eastAsia="cs-CZ"/>
              </w:rPr>
              <w:t>vyplní dodavatel</w:t>
            </w:r>
          </w:p>
        </w:tc>
      </w:tr>
      <w:tr w:rsidR="00902971" w:rsidRPr="003660E4" w:rsidTr="00902971">
        <w:trPr>
          <w:trHeight w:val="372"/>
        </w:trPr>
        <w:tc>
          <w:tcPr>
            <w:tcW w:w="2193" w:type="pct"/>
            <w:gridSpan w:val="3"/>
            <w:tcBorders>
              <w:top w:val="nil"/>
              <w:left w:val="single" w:sz="8" w:space="0" w:color="auto"/>
              <w:bottom w:val="single" w:sz="8" w:space="0" w:color="auto"/>
              <w:right w:val="single" w:sz="8" w:space="0" w:color="auto"/>
            </w:tcBorders>
            <w:shd w:val="clear" w:color="auto" w:fill="DBE5F1"/>
            <w:vAlign w:val="center"/>
          </w:tcPr>
          <w:p w:rsidR="00902971" w:rsidRPr="003660E4" w:rsidRDefault="00C55E40" w:rsidP="00C55E40">
            <w:pPr>
              <w:spacing w:after="0" w:line="240" w:lineRule="auto"/>
              <w:rPr>
                <w:rFonts w:eastAsia="Batang" w:cs="Arial"/>
                <w:b/>
                <w:bCs/>
                <w:sz w:val="22"/>
                <w:lang w:eastAsia="cs-CZ"/>
              </w:rPr>
            </w:pPr>
            <w:r>
              <w:rPr>
                <w:rFonts w:eastAsia="Batang" w:cs="Arial"/>
                <w:b/>
                <w:bCs/>
                <w:sz w:val="22"/>
                <w:lang w:eastAsia="cs-CZ"/>
              </w:rPr>
              <w:t>Fakultativně podpis oprávněné osoby:</w:t>
            </w:r>
          </w:p>
        </w:tc>
        <w:tc>
          <w:tcPr>
            <w:tcW w:w="2807" w:type="pct"/>
            <w:gridSpan w:val="2"/>
            <w:tcBorders>
              <w:top w:val="single" w:sz="4" w:space="0" w:color="auto"/>
              <w:left w:val="nil"/>
              <w:bottom w:val="single" w:sz="8" w:space="0" w:color="auto"/>
              <w:right w:val="single" w:sz="8" w:space="0" w:color="000000"/>
            </w:tcBorders>
            <w:vAlign w:val="center"/>
          </w:tcPr>
          <w:p w:rsidR="00902971" w:rsidRPr="003660E4" w:rsidRDefault="00902971" w:rsidP="003660E4">
            <w:pPr>
              <w:widowControl w:val="0"/>
              <w:autoSpaceDE w:val="0"/>
              <w:autoSpaceDN w:val="0"/>
              <w:adjustRightInd w:val="0"/>
              <w:spacing w:after="0" w:line="240" w:lineRule="auto"/>
              <w:ind w:right="-1"/>
              <w:rPr>
                <w:b/>
                <w:sz w:val="22"/>
                <w:lang w:eastAsia="cs-CZ"/>
              </w:rPr>
            </w:pPr>
          </w:p>
        </w:tc>
      </w:tr>
    </w:tbl>
    <w:p w:rsidR="00AC0A80" w:rsidRPr="003660E4" w:rsidRDefault="00AC0A80" w:rsidP="003660E4">
      <w:pPr>
        <w:spacing w:after="0" w:line="240" w:lineRule="auto"/>
        <w:jc w:val="left"/>
        <w:rPr>
          <w:rFonts w:eastAsia="Batang"/>
          <w:sz w:val="22"/>
          <w:lang w:eastAsia="cs-CZ"/>
        </w:rPr>
      </w:pPr>
    </w:p>
    <w:p w:rsidR="00AC0A80" w:rsidRPr="003660E4" w:rsidRDefault="00AC0A80" w:rsidP="003660E4">
      <w:pPr>
        <w:spacing w:after="0" w:line="240" w:lineRule="auto"/>
        <w:ind w:right="-284"/>
        <w:rPr>
          <w:rFonts w:eastAsia="Batang" w:cs="Calibri"/>
          <w:b/>
          <w:sz w:val="22"/>
          <w:lang w:eastAsia="cs-CZ"/>
        </w:rPr>
      </w:pPr>
      <w:r w:rsidRPr="003660E4">
        <w:rPr>
          <w:rFonts w:eastAsia="Batang" w:cs="Calibri"/>
          <w:b/>
          <w:sz w:val="22"/>
          <w:lang w:eastAsia="cs-CZ"/>
        </w:rPr>
        <w:t xml:space="preserve">Na krycím listu nabídky vyplní </w:t>
      </w:r>
      <w:r w:rsidR="00554652" w:rsidRPr="003660E4">
        <w:rPr>
          <w:rFonts w:eastAsia="Batang" w:cs="Calibri"/>
          <w:b/>
          <w:sz w:val="22"/>
          <w:lang w:eastAsia="cs-CZ"/>
        </w:rPr>
        <w:t>dodavatel</w:t>
      </w:r>
      <w:r w:rsidRPr="003660E4">
        <w:rPr>
          <w:rFonts w:eastAsia="Batang" w:cs="Calibri"/>
          <w:b/>
          <w:sz w:val="22"/>
          <w:lang w:eastAsia="cs-CZ"/>
        </w:rPr>
        <w:t xml:space="preserve"> nabídkovou cenu</w:t>
      </w:r>
      <w:r w:rsidR="007666A4" w:rsidRPr="003660E4">
        <w:rPr>
          <w:rFonts w:eastAsia="Batang" w:cs="Calibri"/>
          <w:b/>
          <w:sz w:val="22"/>
          <w:lang w:eastAsia="cs-CZ"/>
        </w:rPr>
        <w:t xml:space="preserve"> za </w:t>
      </w:r>
      <w:r w:rsidR="00660B65" w:rsidRPr="003660E4">
        <w:rPr>
          <w:rFonts w:eastAsia="Batang" w:cs="Calibri"/>
          <w:b/>
          <w:sz w:val="22"/>
          <w:lang w:eastAsia="cs-CZ"/>
        </w:rPr>
        <w:t xml:space="preserve">provedení </w:t>
      </w:r>
      <w:r w:rsidR="00B42613">
        <w:rPr>
          <w:rFonts w:eastAsia="Batang" w:cs="Calibri"/>
          <w:b/>
          <w:sz w:val="22"/>
          <w:lang w:eastAsia="cs-CZ"/>
        </w:rPr>
        <w:t>kompletního předmětu plnění veřejné zakázky (zejména v souladu s čl. 6 ZD)</w:t>
      </w:r>
      <w:r w:rsidR="007666A4" w:rsidRPr="003660E4">
        <w:rPr>
          <w:rFonts w:eastAsia="Batang" w:cs="Calibri"/>
          <w:b/>
          <w:sz w:val="22"/>
          <w:lang w:eastAsia="cs-CZ"/>
        </w:rPr>
        <w:t xml:space="preserve"> </w:t>
      </w:r>
      <w:r w:rsidRPr="003660E4">
        <w:rPr>
          <w:rFonts w:eastAsia="Batang" w:cs="Calibri"/>
          <w:b/>
          <w:sz w:val="22"/>
          <w:lang w:eastAsia="cs-CZ"/>
        </w:rPr>
        <w:t xml:space="preserve">a dále všechny požadované identifikační údaje </w:t>
      </w:r>
      <w:r w:rsidR="00554652" w:rsidRPr="003660E4">
        <w:rPr>
          <w:rFonts w:eastAsia="Batang" w:cs="Calibri"/>
          <w:b/>
          <w:sz w:val="22"/>
          <w:lang w:eastAsia="cs-CZ"/>
        </w:rPr>
        <w:t>dodavatel</w:t>
      </w:r>
      <w:r w:rsidRPr="003660E4">
        <w:rPr>
          <w:rFonts w:eastAsia="Batang" w:cs="Calibri"/>
          <w:b/>
          <w:sz w:val="22"/>
          <w:lang w:eastAsia="cs-CZ"/>
        </w:rPr>
        <w:t xml:space="preserve">e. </w:t>
      </w:r>
    </w:p>
    <w:p w:rsidR="00A5163A" w:rsidRPr="003660E4" w:rsidRDefault="00A5163A" w:rsidP="003660E4">
      <w:pPr>
        <w:spacing w:after="0" w:line="240" w:lineRule="auto"/>
        <w:ind w:right="-284"/>
        <w:rPr>
          <w:rFonts w:eastAsia="Batang" w:cs="Arial"/>
          <w:b/>
          <w:sz w:val="22"/>
          <w:u w:val="single"/>
          <w:lang w:eastAsia="cs-CZ"/>
        </w:rPr>
      </w:pPr>
    </w:p>
    <w:p w:rsidR="00AC0A80" w:rsidRPr="003660E4" w:rsidRDefault="00AC0A80" w:rsidP="003660E4">
      <w:pPr>
        <w:spacing w:after="0" w:line="240" w:lineRule="auto"/>
        <w:ind w:right="-284"/>
        <w:rPr>
          <w:rFonts w:eastAsia="Batang"/>
          <w:b/>
          <w:sz w:val="22"/>
          <w:lang w:eastAsia="cs-CZ"/>
        </w:rPr>
      </w:pPr>
      <w:r w:rsidRPr="003660E4">
        <w:rPr>
          <w:rFonts w:eastAsia="Batang" w:cs="Arial"/>
          <w:b/>
          <w:sz w:val="22"/>
          <w:u w:val="single"/>
          <w:lang w:eastAsia="cs-CZ"/>
        </w:rPr>
        <w:t>Tyto údaje jsou závaznou součástí nabídky a budou využity v rámci procesu hodnocení nabídek.</w:t>
      </w:r>
    </w:p>
    <w:p w:rsidR="00BB5B61" w:rsidRPr="003660E4" w:rsidRDefault="00BB5B61" w:rsidP="003660E4">
      <w:pPr>
        <w:suppressAutoHyphens/>
        <w:spacing w:after="0" w:line="240" w:lineRule="auto"/>
        <w:jc w:val="right"/>
        <w:rPr>
          <w:rFonts w:eastAsia="Batang"/>
          <w:b/>
          <w:sz w:val="22"/>
          <w:lang w:eastAsia="cs-CZ"/>
        </w:rPr>
      </w:pPr>
    </w:p>
    <w:p w:rsidR="00BB5B61" w:rsidRPr="00C55E40" w:rsidRDefault="00BB5B61" w:rsidP="003660E4">
      <w:pPr>
        <w:spacing w:after="0" w:line="240" w:lineRule="auto"/>
        <w:ind w:right="-284"/>
        <w:rPr>
          <w:rFonts w:eastAsia="Batang" w:cs="Arial"/>
          <w:b/>
          <w:sz w:val="22"/>
          <w:lang w:eastAsia="cs-CZ"/>
        </w:rPr>
      </w:pPr>
      <w:r w:rsidRPr="00C55E40">
        <w:rPr>
          <w:rFonts w:eastAsia="Batang" w:cs="Arial"/>
          <w:b/>
          <w:sz w:val="22"/>
          <w:lang w:eastAsia="cs-CZ"/>
        </w:rPr>
        <w:t>Dodavatel zároveň v tabulce č. 1 uvede ceny za jednotlivé milníky (etapy) plnění předmětu veřejné zakázky</w:t>
      </w:r>
      <w:r w:rsidR="00B42613" w:rsidRPr="00C55E40">
        <w:rPr>
          <w:rFonts w:eastAsia="Batang" w:cs="Arial"/>
          <w:b/>
          <w:sz w:val="22"/>
          <w:lang w:eastAsia="cs-CZ"/>
        </w:rPr>
        <w:t xml:space="preserve"> a v </w:t>
      </w:r>
      <w:r w:rsidR="00B42613" w:rsidRPr="00C55E40">
        <w:rPr>
          <w:rFonts w:eastAsia="Batang"/>
          <w:b/>
          <w:sz w:val="22"/>
          <w:lang w:eastAsia="cs-CZ"/>
        </w:rPr>
        <w:t xml:space="preserve">tabulce </w:t>
      </w:r>
      <w:proofErr w:type="gramStart"/>
      <w:r w:rsidR="00B42613" w:rsidRPr="00C55E40">
        <w:rPr>
          <w:rFonts w:eastAsia="Batang"/>
          <w:b/>
          <w:sz w:val="22"/>
          <w:lang w:eastAsia="cs-CZ"/>
        </w:rPr>
        <w:t>č. 2 cenu</w:t>
      </w:r>
      <w:proofErr w:type="gramEnd"/>
      <w:r w:rsidR="00B42613" w:rsidRPr="00C55E40">
        <w:rPr>
          <w:rFonts w:eastAsia="Batang"/>
          <w:b/>
          <w:sz w:val="22"/>
          <w:lang w:eastAsia="cs-CZ"/>
        </w:rPr>
        <w:t xml:space="preserve"> </w:t>
      </w:r>
      <w:r w:rsidR="00C47ACF" w:rsidRPr="00C55E40">
        <w:rPr>
          <w:rFonts w:eastAsia="Batang"/>
          <w:b/>
          <w:sz w:val="22"/>
          <w:lang w:eastAsia="cs-CZ"/>
        </w:rPr>
        <w:t xml:space="preserve">za poskytování </w:t>
      </w:r>
      <w:r w:rsidR="00C47ACF" w:rsidRPr="00C55E40">
        <w:rPr>
          <w:b/>
          <w:sz w:val="22"/>
          <w:lang w:eastAsia="cs-CZ"/>
        </w:rPr>
        <w:t>servisních služeb a služeb podpory software</w:t>
      </w:r>
      <w:r w:rsidRPr="00C55E40">
        <w:rPr>
          <w:rFonts w:eastAsia="Batang" w:cs="Arial"/>
          <w:b/>
          <w:sz w:val="22"/>
          <w:lang w:eastAsia="cs-CZ"/>
        </w:rPr>
        <w:t>. Ceny uvedené v krycím listu dodavatel následně</w:t>
      </w:r>
      <w:r w:rsidR="00B42613" w:rsidRPr="00C55E40">
        <w:rPr>
          <w:rFonts w:eastAsia="Batang" w:cs="Arial"/>
          <w:b/>
          <w:sz w:val="22"/>
          <w:lang w:eastAsia="cs-CZ"/>
        </w:rPr>
        <w:t xml:space="preserve"> </w:t>
      </w:r>
      <w:r w:rsidRPr="00C55E40">
        <w:rPr>
          <w:rFonts w:eastAsia="Batang" w:cs="Arial"/>
          <w:b/>
          <w:sz w:val="22"/>
          <w:lang w:eastAsia="cs-CZ"/>
        </w:rPr>
        <w:t>uvede</w:t>
      </w:r>
      <w:r w:rsidR="00B42613" w:rsidRPr="00C55E40">
        <w:rPr>
          <w:rFonts w:eastAsia="Batang" w:cs="Arial"/>
          <w:b/>
          <w:sz w:val="22"/>
          <w:lang w:eastAsia="cs-CZ"/>
        </w:rPr>
        <w:t xml:space="preserve"> </w:t>
      </w:r>
      <w:r w:rsidRPr="00C55E40">
        <w:rPr>
          <w:rFonts w:eastAsia="Batang" w:cs="Arial"/>
          <w:b/>
          <w:sz w:val="22"/>
          <w:lang w:eastAsia="cs-CZ"/>
        </w:rPr>
        <w:t>do</w:t>
      </w:r>
      <w:r w:rsidR="00B42613" w:rsidRPr="00C55E40">
        <w:rPr>
          <w:rFonts w:eastAsia="Batang" w:cs="Arial"/>
          <w:b/>
          <w:sz w:val="22"/>
          <w:lang w:eastAsia="cs-CZ"/>
        </w:rPr>
        <w:t xml:space="preserve"> </w:t>
      </w:r>
      <w:r w:rsidRPr="00C55E40">
        <w:rPr>
          <w:rFonts w:eastAsia="Batang" w:cs="Arial"/>
          <w:b/>
          <w:sz w:val="22"/>
          <w:lang w:eastAsia="cs-CZ"/>
        </w:rPr>
        <w:t>smlouvy</w:t>
      </w:r>
      <w:r w:rsidR="00B42613" w:rsidRPr="00C55E40">
        <w:rPr>
          <w:rFonts w:eastAsia="Batang" w:cs="Arial"/>
          <w:b/>
          <w:sz w:val="22"/>
          <w:lang w:eastAsia="cs-CZ"/>
        </w:rPr>
        <w:t xml:space="preserve"> </w:t>
      </w:r>
      <w:r w:rsidRPr="00C55E40">
        <w:rPr>
          <w:rFonts w:eastAsia="Batang" w:cs="Arial"/>
          <w:b/>
          <w:sz w:val="22"/>
          <w:lang w:eastAsia="cs-CZ"/>
        </w:rPr>
        <w:t>(příloha č. 3 ZD).</w:t>
      </w:r>
    </w:p>
    <w:p w:rsidR="00B42613" w:rsidRPr="003660E4" w:rsidRDefault="00B42613" w:rsidP="003660E4">
      <w:pPr>
        <w:spacing w:after="0" w:line="240" w:lineRule="auto"/>
        <w:ind w:right="-284"/>
        <w:rPr>
          <w:rFonts w:eastAsia="Batang" w:cs="Arial"/>
          <w:b/>
          <w:sz w:val="22"/>
          <w:u w:val="single"/>
          <w:lang w:eastAsia="cs-CZ"/>
        </w:rPr>
        <w:sectPr w:rsidR="00B42613" w:rsidRPr="003660E4" w:rsidSect="001709B0">
          <w:headerReference w:type="default" r:id="rId12"/>
          <w:footerReference w:type="default" r:id="rId13"/>
          <w:pgSz w:w="11906" w:h="16838"/>
          <w:pgMar w:top="1560" w:right="1274" w:bottom="1276" w:left="1417" w:header="142" w:footer="190" w:gutter="0"/>
          <w:cols w:space="708"/>
          <w:rtlGutter/>
          <w:docGrid w:linePitch="360"/>
        </w:sectPr>
      </w:pPr>
    </w:p>
    <w:p w:rsidR="00BB5B61" w:rsidRPr="003660E4" w:rsidRDefault="00BB5B61" w:rsidP="003660E4">
      <w:pPr>
        <w:spacing w:after="0" w:line="240" w:lineRule="auto"/>
        <w:ind w:right="-284"/>
        <w:jc w:val="right"/>
        <w:rPr>
          <w:rFonts w:eastAsia="Batang" w:cs="Arial"/>
          <w:b/>
          <w:sz w:val="22"/>
          <w:u w:val="single"/>
          <w:lang w:eastAsia="cs-CZ"/>
        </w:rPr>
      </w:pPr>
      <w:r w:rsidRPr="003660E4">
        <w:rPr>
          <w:rFonts w:eastAsia="Batang" w:cs="Arial"/>
          <w:b/>
          <w:sz w:val="22"/>
          <w:u w:val="single"/>
          <w:lang w:eastAsia="cs-CZ"/>
        </w:rPr>
        <w:lastRenderedPageBreak/>
        <w:t>Součást přílohy č. 1 – Krycího listu</w:t>
      </w:r>
    </w:p>
    <w:p w:rsidR="00BB5B61" w:rsidRPr="003660E4" w:rsidRDefault="00BB5B61" w:rsidP="003660E4">
      <w:pPr>
        <w:spacing w:after="0" w:line="240" w:lineRule="auto"/>
        <w:ind w:right="-284"/>
        <w:jc w:val="left"/>
        <w:rPr>
          <w:rFonts w:eastAsia="Batang" w:cs="Arial"/>
          <w:b/>
          <w:sz w:val="22"/>
          <w:u w:val="single"/>
          <w:lang w:eastAsia="cs-CZ"/>
        </w:rPr>
      </w:pPr>
      <w:r w:rsidRPr="003660E4">
        <w:rPr>
          <w:rFonts w:eastAsia="Batang" w:cs="Arial"/>
          <w:b/>
          <w:sz w:val="22"/>
          <w:u w:val="single"/>
          <w:lang w:eastAsia="cs-CZ"/>
        </w:rPr>
        <w:t>Tabulka č. 1</w:t>
      </w:r>
    </w:p>
    <w:tbl>
      <w:tblPr>
        <w:tblStyle w:val="Mkatabulky1"/>
        <w:tblW w:w="0" w:type="auto"/>
        <w:tblLook w:val="04A0" w:firstRow="1" w:lastRow="0" w:firstColumn="1" w:lastColumn="0" w:noHBand="0" w:noVBand="1"/>
      </w:tblPr>
      <w:tblGrid>
        <w:gridCol w:w="5787"/>
        <w:gridCol w:w="3820"/>
        <w:gridCol w:w="1537"/>
        <w:gridCol w:w="1537"/>
        <w:gridCol w:w="1537"/>
      </w:tblGrid>
      <w:tr w:rsidR="00237B55" w:rsidRPr="003660E4" w:rsidTr="001709B0">
        <w:trPr>
          <w:trHeight w:val="346"/>
        </w:trPr>
        <w:tc>
          <w:tcPr>
            <w:tcW w:w="0" w:type="auto"/>
            <w:vMerge w:val="restart"/>
            <w:shd w:val="clear" w:color="auto" w:fill="DBE5F1" w:themeFill="accent1" w:themeFillTint="33"/>
            <w:vAlign w:val="center"/>
          </w:tcPr>
          <w:p w:rsidR="00237B55" w:rsidRPr="003660E4" w:rsidRDefault="00237B55" w:rsidP="003660E4">
            <w:pPr>
              <w:spacing w:after="0" w:line="240" w:lineRule="auto"/>
              <w:jc w:val="center"/>
              <w:rPr>
                <w:b/>
                <w:sz w:val="22"/>
              </w:rPr>
            </w:pPr>
            <w:r w:rsidRPr="003660E4">
              <w:rPr>
                <w:b/>
                <w:bCs/>
                <w:sz w:val="22"/>
              </w:rPr>
              <w:t>Milník č. a rozsah plnění</w:t>
            </w:r>
          </w:p>
        </w:tc>
        <w:tc>
          <w:tcPr>
            <w:tcW w:w="3820" w:type="dxa"/>
            <w:vMerge w:val="restart"/>
            <w:shd w:val="clear" w:color="auto" w:fill="DBE5F1" w:themeFill="accent1" w:themeFillTint="33"/>
            <w:vAlign w:val="center"/>
          </w:tcPr>
          <w:p w:rsidR="00237B55" w:rsidRPr="003660E4" w:rsidRDefault="00237B55" w:rsidP="003660E4">
            <w:pPr>
              <w:spacing w:after="0" w:line="240" w:lineRule="auto"/>
              <w:jc w:val="center"/>
              <w:rPr>
                <w:b/>
                <w:sz w:val="22"/>
              </w:rPr>
            </w:pPr>
            <w:r w:rsidRPr="003660E4">
              <w:rPr>
                <w:b/>
                <w:bCs/>
                <w:sz w:val="22"/>
              </w:rPr>
              <w:t>Doba</w:t>
            </w:r>
          </w:p>
        </w:tc>
        <w:tc>
          <w:tcPr>
            <w:tcW w:w="0" w:type="auto"/>
            <w:gridSpan w:val="3"/>
            <w:shd w:val="clear" w:color="auto" w:fill="DBE5F1" w:themeFill="accent1" w:themeFillTint="33"/>
            <w:vAlign w:val="center"/>
          </w:tcPr>
          <w:p w:rsidR="00237B55" w:rsidRPr="003660E4" w:rsidRDefault="00237B55" w:rsidP="003660E4">
            <w:pPr>
              <w:spacing w:after="0" w:line="240" w:lineRule="auto"/>
              <w:jc w:val="center"/>
              <w:rPr>
                <w:b/>
                <w:bCs/>
                <w:sz w:val="22"/>
              </w:rPr>
            </w:pPr>
            <w:r w:rsidRPr="003660E4">
              <w:rPr>
                <w:b/>
                <w:bCs/>
                <w:sz w:val="22"/>
              </w:rPr>
              <w:t>Cena milníku</w:t>
            </w:r>
          </w:p>
        </w:tc>
      </w:tr>
      <w:tr w:rsidR="00237B55" w:rsidRPr="003660E4" w:rsidTr="001709B0">
        <w:trPr>
          <w:trHeight w:val="345"/>
        </w:trPr>
        <w:tc>
          <w:tcPr>
            <w:tcW w:w="0" w:type="auto"/>
            <w:vMerge/>
            <w:shd w:val="clear" w:color="auto" w:fill="DBE5F1" w:themeFill="accent1" w:themeFillTint="33"/>
            <w:vAlign w:val="center"/>
          </w:tcPr>
          <w:p w:rsidR="00237B55" w:rsidRPr="003660E4" w:rsidRDefault="00237B55" w:rsidP="003660E4">
            <w:pPr>
              <w:spacing w:after="0" w:line="240" w:lineRule="auto"/>
              <w:jc w:val="center"/>
              <w:rPr>
                <w:b/>
                <w:bCs/>
                <w:sz w:val="22"/>
              </w:rPr>
            </w:pPr>
          </w:p>
        </w:tc>
        <w:tc>
          <w:tcPr>
            <w:tcW w:w="3820" w:type="dxa"/>
            <w:vMerge/>
            <w:shd w:val="clear" w:color="auto" w:fill="DBE5F1" w:themeFill="accent1" w:themeFillTint="33"/>
            <w:vAlign w:val="center"/>
          </w:tcPr>
          <w:p w:rsidR="00237B55" w:rsidRPr="003660E4" w:rsidRDefault="00237B55" w:rsidP="003660E4">
            <w:pPr>
              <w:spacing w:after="0" w:line="240" w:lineRule="auto"/>
              <w:jc w:val="center"/>
              <w:rPr>
                <w:b/>
                <w:bCs/>
                <w:sz w:val="22"/>
              </w:rPr>
            </w:pPr>
          </w:p>
        </w:tc>
        <w:tc>
          <w:tcPr>
            <w:tcW w:w="0" w:type="auto"/>
            <w:shd w:val="clear" w:color="auto" w:fill="DBE5F1" w:themeFill="accent1" w:themeFillTint="33"/>
            <w:vAlign w:val="center"/>
          </w:tcPr>
          <w:p w:rsidR="00237B55" w:rsidRPr="003660E4" w:rsidRDefault="00237B55" w:rsidP="003660E4">
            <w:pPr>
              <w:spacing w:after="0" w:line="240" w:lineRule="auto"/>
              <w:jc w:val="center"/>
              <w:rPr>
                <w:b/>
                <w:bCs/>
                <w:sz w:val="22"/>
              </w:rPr>
            </w:pPr>
            <w:r w:rsidRPr="003660E4">
              <w:rPr>
                <w:b/>
                <w:bCs/>
                <w:sz w:val="22"/>
              </w:rPr>
              <w:t>v Kč bez DPH</w:t>
            </w:r>
          </w:p>
        </w:tc>
        <w:tc>
          <w:tcPr>
            <w:tcW w:w="0" w:type="auto"/>
            <w:shd w:val="clear" w:color="auto" w:fill="DBE5F1" w:themeFill="accent1" w:themeFillTint="33"/>
            <w:vAlign w:val="center"/>
          </w:tcPr>
          <w:p w:rsidR="00237B55" w:rsidRPr="003660E4" w:rsidRDefault="00237B55" w:rsidP="003660E4">
            <w:pPr>
              <w:spacing w:after="0" w:line="240" w:lineRule="auto"/>
              <w:jc w:val="center"/>
              <w:rPr>
                <w:b/>
                <w:bCs/>
                <w:sz w:val="22"/>
              </w:rPr>
            </w:pPr>
            <w:r w:rsidRPr="003660E4">
              <w:rPr>
                <w:b/>
                <w:bCs/>
                <w:sz w:val="22"/>
              </w:rPr>
              <w:t>DPH</w:t>
            </w:r>
          </w:p>
        </w:tc>
        <w:tc>
          <w:tcPr>
            <w:tcW w:w="0" w:type="auto"/>
            <w:shd w:val="clear" w:color="auto" w:fill="DBE5F1" w:themeFill="accent1" w:themeFillTint="33"/>
            <w:vAlign w:val="center"/>
          </w:tcPr>
          <w:p w:rsidR="00237B55" w:rsidRPr="003660E4" w:rsidRDefault="00237B55" w:rsidP="003660E4">
            <w:pPr>
              <w:spacing w:after="0" w:line="240" w:lineRule="auto"/>
              <w:jc w:val="center"/>
              <w:rPr>
                <w:b/>
                <w:bCs/>
                <w:sz w:val="22"/>
              </w:rPr>
            </w:pPr>
            <w:r w:rsidRPr="003660E4">
              <w:rPr>
                <w:b/>
                <w:bCs/>
                <w:sz w:val="22"/>
              </w:rPr>
              <w:t>v Kč včetně DPH</w:t>
            </w:r>
          </w:p>
        </w:tc>
      </w:tr>
      <w:tr w:rsidR="00237B55" w:rsidRPr="003660E4" w:rsidTr="00237B55">
        <w:trPr>
          <w:trHeight w:val="606"/>
        </w:trPr>
        <w:tc>
          <w:tcPr>
            <w:tcW w:w="0" w:type="auto"/>
            <w:vAlign w:val="center"/>
          </w:tcPr>
          <w:p w:rsidR="00237B55" w:rsidRPr="003660E4" w:rsidRDefault="00237B55" w:rsidP="003660E4">
            <w:pPr>
              <w:autoSpaceDE w:val="0"/>
              <w:autoSpaceDN w:val="0"/>
              <w:adjustRightInd w:val="0"/>
              <w:spacing w:after="0" w:line="240" w:lineRule="auto"/>
              <w:jc w:val="center"/>
              <w:rPr>
                <w:rFonts w:eastAsiaTheme="minorHAnsi" w:cs="Calibri"/>
                <w:color w:val="000000"/>
                <w:sz w:val="22"/>
              </w:rPr>
            </w:pPr>
            <w:r w:rsidRPr="003660E4">
              <w:rPr>
                <w:rFonts w:eastAsiaTheme="minorHAnsi" w:cs="Calibri"/>
                <w:color w:val="000000"/>
                <w:sz w:val="22"/>
              </w:rPr>
              <w:t>1 – požadavky na plnění předmětu veřejné zakázky dle čl. 9.1.1 zadávací dokumentace</w:t>
            </w:r>
          </w:p>
        </w:tc>
        <w:tc>
          <w:tcPr>
            <w:tcW w:w="3820" w:type="dxa"/>
            <w:vAlign w:val="center"/>
          </w:tcPr>
          <w:p w:rsidR="00237B55" w:rsidRPr="003660E4" w:rsidRDefault="005E2091" w:rsidP="005E2091">
            <w:pPr>
              <w:spacing w:after="0" w:line="240" w:lineRule="auto"/>
              <w:jc w:val="center"/>
              <w:rPr>
                <w:b/>
                <w:sz w:val="22"/>
              </w:rPr>
            </w:pPr>
            <w:r>
              <w:rPr>
                <w:sz w:val="22"/>
              </w:rPr>
              <w:t>1</w:t>
            </w:r>
            <w:r w:rsidR="00237B55" w:rsidRPr="003660E4">
              <w:rPr>
                <w:sz w:val="22"/>
              </w:rPr>
              <w:t xml:space="preserve"> měsíc od podpisu Smlouvy</w:t>
            </w:r>
          </w:p>
        </w:tc>
        <w:tc>
          <w:tcPr>
            <w:tcW w:w="0" w:type="auto"/>
            <w:shd w:val="clear" w:color="auto" w:fill="FFFF00"/>
            <w:vAlign w:val="center"/>
          </w:tcPr>
          <w:p w:rsidR="00237B55" w:rsidRPr="003660E4" w:rsidRDefault="00237B55" w:rsidP="003660E4">
            <w:pPr>
              <w:spacing w:after="0" w:line="240" w:lineRule="auto"/>
              <w:jc w:val="center"/>
              <w:rPr>
                <w:sz w:val="22"/>
              </w:rPr>
            </w:pPr>
            <w:r w:rsidRPr="003660E4">
              <w:rPr>
                <w:b/>
                <w:sz w:val="22"/>
              </w:rPr>
              <w:t>vyplní dodavatel</w:t>
            </w:r>
          </w:p>
        </w:tc>
        <w:tc>
          <w:tcPr>
            <w:tcW w:w="0" w:type="auto"/>
            <w:shd w:val="clear" w:color="auto" w:fill="FFFF00"/>
            <w:vAlign w:val="center"/>
          </w:tcPr>
          <w:p w:rsidR="00237B55" w:rsidRPr="003660E4" w:rsidRDefault="00237B55" w:rsidP="003660E4">
            <w:pPr>
              <w:spacing w:after="0" w:line="240" w:lineRule="auto"/>
              <w:jc w:val="center"/>
              <w:rPr>
                <w:b/>
                <w:sz w:val="22"/>
              </w:rPr>
            </w:pPr>
            <w:r w:rsidRPr="003660E4">
              <w:rPr>
                <w:b/>
                <w:sz w:val="22"/>
              </w:rPr>
              <w:t>vyplní dodavatel</w:t>
            </w:r>
          </w:p>
        </w:tc>
        <w:tc>
          <w:tcPr>
            <w:tcW w:w="0" w:type="auto"/>
            <w:shd w:val="clear" w:color="auto" w:fill="FFFF00"/>
            <w:vAlign w:val="center"/>
          </w:tcPr>
          <w:p w:rsidR="00237B55" w:rsidRPr="003660E4" w:rsidRDefault="00237B55" w:rsidP="003660E4">
            <w:pPr>
              <w:spacing w:after="0" w:line="240" w:lineRule="auto"/>
              <w:jc w:val="center"/>
              <w:rPr>
                <w:b/>
                <w:sz w:val="22"/>
              </w:rPr>
            </w:pPr>
            <w:r w:rsidRPr="003660E4">
              <w:rPr>
                <w:b/>
                <w:sz w:val="22"/>
              </w:rPr>
              <w:t>vyplní dodavatel</w:t>
            </w:r>
          </w:p>
        </w:tc>
      </w:tr>
      <w:tr w:rsidR="00237B55" w:rsidRPr="003660E4" w:rsidTr="00237B55">
        <w:trPr>
          <w:trHeight w:val="623"/>
        </w:trPr>
        <w:tc>
          <w:tcPr>
            <w:tcW w:w="0" w:type="auto"/>
            <w:vAlign w:val="center"/>
          </w:tcPr>
          <w:p w:rsidR="00237B55" w:rsidRPr="003660E4" w:rsidRDefault="00237B55" w:rsidP="003660E4">
            <w:pPr>
              <w:autoSpaceDE w:val="0"/>
              <w:autoSpaceDN w:val="0"/>
              <w:adjustRightInd w:val="0"/>
              <w:spacing w:after="0" w:line="240" w:lineRule="auto"/>
              <w:jc w:val="center"/>
              <w:rPr>
                <w:rFonts w:eastAsiaTheme="minorHAnsi" w:cs="Calibri"/>
                <w:color w:val="000000"/>
                <w:sz w:val="22"/>
              </w:rPr>
            </w:pPr>
            <w:r w:rsidRPr="003660E4">
              <w:rPr>
                <w:rFonts w:eastAsiaTheme="minorHAnsi" w:cs="Calibri"/>
                <w:color w:val="000000"/>
                <w:sz w:val="22"/>
              </w:rPr>
              <w:t>2 – požadavky na plnění předmětu veřejné zakázky dle čl. 9.1.2 zadávací dokumentace</w:t>
            </w:r>
          </w:p>
        </w:tc>
        <w:tc>
          <w:tcPr>
            <w:tcW w:w="3820" w:type="dxa"/>
            <w:vAlign w:val="center"/>
          </w:tcPr>
          <w:p w:rsidR="00237B55" w:rsidRPr="003660E4" w:rsidRDefault="00237B55" w:rsidP="003660E4">
            <w:pPr>
              <w:spacing w:after="0" w:line="240" w:lineRule="auto"/>
              <w:jc w:val="center"/>
              <w:rPr>
                <w:b/>
                <w:sz w:val="22"/>
              </w:rPr>
            </w:pPr>
            <w:r w:rsidRPr="003660E4">
              <w:rPr>
                <w:sz w:val="22"/>
              </w:rPr>
              <w:t>5 měsíců od podpisu Smlouvy</w:t>
            </w:r>
          </w:p>
        </w:tc>
        <w:tc>
          <w:tcPr>
            <w:tcW w:w="0" w:type="auto"/>
            <w:shd w:val="clear" w:color="auto" w:fill="FFFF00"/>
            <w:vAlign w:val="center"/>
          </w:tcPr>
          <w:p w:rsidR="00237B55" w:rsidRPr="003660E4" w:rsidRDefault="00237B55" w:rsidP="003660E4">
            <w:pPr>
              <w:spacing w:after="0" w:line="240" w:lineRule="auto"/>
              <w:jc w:val="center"/>
              <w:rPr>
                <w:sz w:val="22"/>
              </w:rPr>
            </w:pPr>
            <w:r w:rsidRPr="003660E4">
              <w:rPr>
                <w:b/>
                <w:sz w:val="22"/>
              </w:rPr>
              <w:t>vyplní dodavatel</w:t>
            </w:r>
          </w:p>
        </w:tc>
        <w:tc>
          <w:tcPr>
            <w:tcW w:w="0" w:type="auto"/>
            <w:shd w:val="clear" w:color="auto" w:fill="FFFF00"/>
            <w:vAlign w:val="center"/>
          </w:tcPr>
          <w:p w:rsidR="00237B55" w:rsidRPr="003660E4" w:rsidRDefault="00237B55" w:rsidP="003660E4">
            <w:pPr>
              <w:spacing w:after="0" w:line="240" w:lineRule="auto"/>
              <w:jc w:val="center"/>
              <w:rPr>
                <w:b/>
                <w:sz w:val="22"/>
              </w:rPr>
            </w:pPr>
            <w:r w:rsidRPr="003660E4">
              <w:rPr>
                <w:b/>
                <w:sz w:val="22"/>
              </w:rPr>
              <w:t>vyplní dodavatel</w:t>
            </w:r>
          </w:p>
        </w:tc>
        <w:tc>
          <w:tcPr>
            <w:tcW w:w="0" w:type="auto"/>
            <w:shd w:val="clear" w:color="auto" w:fill="FFFF00"/>
            <w:vAlign w:val="center"/>
          </w:tcPr>
          <w:p w:rsidR="00237B55" w:rsidRPr="003660E4" w:rsidRDefault="00237B55" w:rsidP="003660E4">
            <w:pPr>
              <w:spacing w:after="0" w:line="240" w:lineRule="auto"/>
              <w:jc w:val="center"/>
              <w:rPr>
                <w:b/>
                <w:sz w:val="22"/>
              </w:rPr>
            </w:pPr>
            <w:r w:rsidRPr="003660E4">
              <w:rPr>
                <w:b/>
                <w:sz w:val="22"/>
              </w:rPr>
              <w:t>vyplní dodavatel</w:t>
            </w:r>
          </w:p>
        </w:tc>
      </w:tr>
      <w:tr w:rsidR="00237B55" w:rsidRPr="003660E4" w:rsidTr="00237B55">
        <w:trPr>
          <w:trHeight w:val="1059"/>
        </w:trPr>
        <w:tc>
          <w:tcPr>
            <w:tcW w:w="0" w:type="auto"/>
            <w:vAlign w:val="center"/>
          </w:tcPr>
          <w:p w:rsidR="00237B55" w:rsidRPr="003660E4" w:rsidRDefault="00237B55" w:rsidP="003660E4">
            <w:pPr>
              <w:autoSpaceDE w:val="0"/>
              <w:autoSpaceDN w:val="0"/>
              <w:adjustRightInd w:val="0"/>
              <w:spacing w:after="0" w:line="240" w:lineRule="auto"/>
              <w:jc w:val="center"/>
              <w:rPr>
                <w:rFonts w:eastAsiaTheme="minorHAnsi" w:cs="Calibri"/>
                <w:color w:val="000000"/>
                <w:sz w:val="22"/>
              </w:rPr>
            </w:pPr>
            <w:r w:rsidRPr="003660E4">
              <w:rPr>
                <w:rFonts w:eastAsiaTheme="minorHAnsi" w:cs="Calibri"/>
                <w:color w:val="000000"/>
                <w:sz w:val="22"/>
              </w:rPr>
              <w:t>3 – požadavky na plnění předmětu veřejné zakázky dle čl. 9.1.3 zadávací dokumentace</w:t>
            </w:r>
          </w:p>
        </w:tc>
        <w:tc>
          <w:tcPr>
            <w:tcW w:w="3820" w:type="dxa"/>
            <w:vAlign w:val="center"/>
          </w:tcPr>
          <w:p w:rsidR="00237B55" w:rsidRPr="003660E4" w:rsidRDefault="00237B55" w:rsidP="003660E4">
            <w:pPr>
              <w:spacing w:after="0" w:line="240" w:lineRule="auto"/>
              <w:jc w:val="center"/>
              <w:rPr>
                <w:b/>
                <w:sz w:val="22"/>
              </w:rPr>
            </w:pPr>
            <w:r w:rsidRPr="003660E4">
              <w:rPr>
                <w:sz w:val="22"/>
              </w:rPr>
              <w:t>10 měsíců od podpisu Smlouvy</w:t>
            </w:r>
          </w:p>
        </w:tc>
        <w:tc>
          <w:tcPr>
            <w:tcW w:w="0" w:type="auto"/>
            <w:shd w:val="clear" w:color="auto" w:fill="FFFF00"/>
            <w:vAlign w:val="center"/>
          </w:tcPr>
          <w:p w:rsidR="00237B55" w:rsidRPr="003660E4" w:rsidRDefault="00237B55" w:rsidP="003660E4">
            <w:pPr>
              <w:autoSpaceDE w:val="0"/>
              <w:autoSpaceDN w:val="0"/>
              <w:adjustRightInd w:val="0"/>
              <w:spacing w:after="0" w:line="240" w:lineRule="auto"/>
              <w:jc w:val="center"/>
              <w:rPr>
                <w:rFonts w:eastAsiaTheme="minorHAnsi" w:cs="Calibri"/>
                <w:color w:val="000000"/>
                <w:sz w:val="22"/>
              </w:rPr>
            </w:pPr>
            <w:r w:rsidRPr="003660E4">
              <w:rPr>
                <w:rFonts w:cs="Calibri"/>
                <w:b/>
                <w:color w:val="000000"/>
                <w:sz w:val="22"/>
              </w:rPr>
              <w:t>vyplní dodavatel</w:t>
            </w:r>
          </w:p>
        </w:tc>
        <w:tc>
          <w:tcPr>
            <w:tcW w:w="0" w:type="auto"/>
            <w:shd w:val="clear" w:color="auto" w:fill="FFFF00"/>
            <w:vAlign w:val="center"/>
          </w:tcPr>
          <w:p w:rsidR="00237B55" w:rsidRPr="003660E4" w:rsidRDefault="00237B55" w:rsidP="003660E4">
            <w:pPr>
              <w:autoSpaceDE w:val="0"/>
              <w:autoSpaceDN w:val="0"/>
              <w:adjustRightInd w:val="0"/>
              <w:spacing w:after="0" w:line="240" w:lineRule="auto"/>
              <w:jc w:val="center"/>
              <w:rPr>
                <w:rFonts w:cs="Calibri"/>
                <w:b/>
                <w:color w:val="000000"/>
                <w:sz w:val="22"/>
              </w:rPr>
            </w:pPr>
            <w:r w:rsidRPr="003660E4">
              <w:rPr>
                <w:rFonts w:cs="Calibri"/>
                <w:b/>
                <w:color w:val="000000"/>
                <w:sz w:val="22"/>
              </w:rPr>
              <w:t>vyplní dodavatel</w:t>
            </w:r>
          </w:p>
        </w:tc>
        <w:tc>
          <w:tcPr>
            <w:tcW w:w="0" w:type="auto"/>
            <w:shd w:val="clear" w:color="auto" w:fill="FFFF00"/>
            <w:vAlign w:val="center"/>
          </w:tcPr>
          <w:p w:rsidR="00237B55" w:rsidRPr="003660E4" w:rsidRDefault="00237B55" w:rsidP="003660E4">
            <w:pPr>
              <w:autoSpaceDE w:val="0"/>
              <w:autoSpaceDN w:val="0"/>
              <w:adjustRightInd w:val="0"/>
              <w:spacing w:after="0" w:line="240" w:lineRule="auto"/>
              <w:jc w:val="center"/>
              <w:rPr>
                <w:rFonts w:cs="Calibri"/>
                <w:b/>
                <w:color w:val="000000"/>
                <w:sz w:val="22"/>
              </w:rPr>
            </w:pPr>
            <w:r w:rsidRPr="003660E4">
              <w:rPr>
                <w:rFonts w:cs="Calibri"/>
                <w:b/>
                <w:color w:val="000000"/>
                <w:sz w:val="22"/>
              </w:rPr>
              <w:t>vyplní dodavatel</w:t>
            </w:r>
          </w:p>
        </w:tc>
      </w:tr>
      <w:tr w:rsidR="0088073F" w:rsidRPr="003660E4" w:rsidTr="009761EC">
        <w:trPr>
          <w:trHeight w:val="1059"/>
        </w:trPr>
        <w:tc>
          <w:tcPr>
            <w:tcW w:w="9433" w:type="dxa"/>
            <w:gridSpan w:val="2"/>
            <w:vAlign w:val="center"/>
          </w:tcPr>
          <w:p w:rsidR="0088073F" w:rsidRPr="003660E4" w:rsidRDefault="0088073F" w:rsidP="003660E4">
            <w:pPr>
              <w:spacing w:after="0" w:line="240" w:lineRule="auto"/>
              <w:jc w:val="center"/>
              <w:rPr>
                <w:b/>
                <w:sz w:val="22"/>
              </w:rPr>
            </w:pPr>
            <w:r w:rsidRPr="003660E4">
              <w:rPr>
                <w:b/>
                <w:sz w:val="22"/>
              </w:rPr>
              <w:t>celkem</w:t>
            </w:r>
          </w:p>
        </w:tc>
        <w:tc>
          <w:tcPr>
            <w:tcW w:w="0" w:type="auto"/>
            <w:shd w:val="clear" w:color="auto" w:fill="FFFF00"/>
            <w:vAlign w:val="center"/>
          </w:tcPr>
          <w:p w:rsidR="0088073F" w:rsidRPr="003660E4" w:rsidRDefault="0088073F" w:rsidP="003660E4">
            <w:pPr>
              <w:autoSpaceDE w:val="0"/>
              <w:autoSpaceDN w:val="0"/>
              <w:adjustRightInd w:val="0"/>
              <w:spacing w:after="0" w:line="240" w:lineRule="auto"/>
              <w:jc w:val="center"/>
              <w:rPr>
                <w:rFonts w:eastAsiaTheme="minorHAnsi" w:cs="Calibri"/>
                <w:color w:val="000000"/>
                <w:sz w:val="22"/>
              </w:rPr>
            </w:pPr>
            <w:r w:rsidRPr="003660E4">
              <w:rPr>
                <w:rFonts w:cs="Calibri"/>
                <w:b/>
                <w:color w:val="000000"/>
                <w:sz w:val="22"/>
              </w:rPr>
              <w:t>vyplní dodavatel</w:t>
            </w:r>
          </w:p>
        </w:tc>
        <w:tc>
          <w:tcPr>
            <w:tcW w:w="0" w:type="auto"/>
            <w:shd w:val="clear" w:color="auto" w:fill="FFFF00"/>
            <w:vAlign w:val="center"/>
          </w:tcPr>
          <w:p w:rsidR="0088073F" w:rsidRPr="003660E4" w:rsidRDefault="0088073F" w:rsidP="003660E4">
            <w:pPr>
              <w:autoSpaceDE w:val="0"/>
              <w:autoSpaceDN w:val="0"/>
              <w:adjustRightInd w:val="0"/>
              <w:spacing w:after="0" w:line="240" w:lineRule="auto"/>
              <w:jc w:val="center"/>
              <w:rPr>
                <w:rFonts w:cs="Calibri"/>
                <w:b/>
                <w:color w:val="000000"/>
                <w:sz w:val="22"/>
              </w:rPr>
            </w:pPr>
            <w:r w:rsidRPr="003660E4">
              <w:rPr>
                <w:rFonts w:cs="Calibri"/>
                <w:b/>
                <w:color w:val="000000"/>
                <w:sz w:val="22"/>
              </w:rPr>
              <w:t>vyplní dodavatel</w:t>
            </w:r>
          </w:p>
        </w:tc>
        <w:tc>
          <w:tcPr>
            <w:tcW w:w="0" w:type="auto"/>
            <w:shd w:val="clear" w:color="auto" w:fill="FFFF00"/>
            <w:vAlign w:val="center"/>
          </w:tcPr>
          <w:p w:rsidR="0088073F" w:rsidRPr="003660E4" w:rsidRDefault="0088073F" w:rsidP="003660E4">
            <w:pPr>
              <w:autoSpaceDE w:val="0"/>
              <w:autoSpaceDN w:val="0"/>
              <w:adjustRightInd w:val="0"/>
              <w:spacing w:after="0" w:line="240" w:lineRule="auto"/>
              <w:jc w:val="center"/>
              <w:rPr>
                <w:rFonts w:cs="Calibri"/>
                <w:b/>
                <w:color w:val="000000"/>
                <w:sz w:val="22"/>
              </w:rPr>
            </w:pPr>
            <w:r w:rsidRPr="003660E4">
              <w:rPr>
                <w:rFonts w:cs="Calibri"/>
                <w:b/>
                <w:color w:val="000000"/>
                <w:sz w:val="22"/>
              </w:rPr>
              <w:t>vyplní dodavatel</w:t>
            </w:r>
          </w:p>
        </w:tc>
      </w:tr>
    </w:tbl>
    <w:p w:rsidR="00BB5B61" w:rsidRPr="003660E4" w:rsidRDefault="00BB5B61" w:rsidP="003660E4">
      <w:pPr>
        <w:suppressAutoHyphens/>
        <w:spacing w:after="0" w:line="240" w:lineRule="auto"/>
        <w:jc w:val="left"/>
        <w:rPr>
          <w:rFonts w:eastAsia="Batang"/>
          <w:b/>
          <w:sz w:val="22"/>
          <w:lang w:eastAsia="cs-CZ"/>
        </w:rPr>
      </w:pPr>
      <w:r w:rsidRPr="003660E4">
        <w:rPr>
          <w:rFonts w:eastAsia="Batang"/>
          <w:b/>
          <w:sz w:val="22"/>
          <w:lang w:eastAsia="cs-CZ"/>
        </w:rPr>
        <w:t xml:space="preserve">Uvedené ceny v tabulce č. 1 za jednotlivé </w:t>
      </w:r>
      <w:r w:rsidR="00237B55" w:rsidRPr="003660E4">
        <w:rPr>
          <w:rFonts w:eastAsia="Batang"/>
          <w:b/>
          <w:sz w:val="22"/>
          <w:lang w:eastAsia="cs-CZ"/>
        </w:rPr>
        <w:t>milníky</w:t>
      </w:r>
      <w:r w:rsidRPr="003660E4">
        <w:rPr>
          <w:rFonts w:eastAsia="Batang"/>
          <w:b/>
          <w:sz w:val="22"/>
          <w:lang w:eastAsia="cs-CZ"/>
        </w:rPr>
        <w:t xml:space="preserve"> plnění veřejné zakázky dodavatel vyplnění do návrhu smlouvy (příloha č. 3) před jejím podpisem.</w:t>
      </w:r>
    </w:p>
    <w:p w:rsidR="004C40EA" w:rsidRPr="003660E4" w:rsidRDefault="004C40EA" w:rsidP="003660E4">
      <w:pPr>
        <w:spacing w:after="0" w:line="240" w:lineRule="auto"/>
        <w:ind w:right="-284"/>
        <w:jc w:val="left"/>
        <w:rPr>
          <w:rFonts w:eastAsia="Batang" w:cs="Arial"/>
          <w:b/>
          <w:sz w:val="22"/>
          <w:u w:val="single"/>
          <w:lang w:eastAsia="cs-CZ"/>
        </w:rPr>
      </w:pPr>
      <w:r w:rsidRPr="003660E4">
        <w:rPr>
          <w:rFonts w:eastAsia="Batang" w:cs="Arial"/>
          <w:b/>
          <w:sz w:val="22"/>
          <w:u w:val="single"/>
          <w:lang w:eastAsia="cs-CZ"/>
        </w:rPr>
        <w:t>Tabulka č. 2</w:t>
      </w:r>
    </w:p>
    <w:tbl>
      <w:tblPr>
        <w:tblStyle w:val="Mkatabulky1"/>
        <w:tblW w:w="0" w:type="auto"/>
        <w:tblLook w:val="04A0" w:firstRow="1" w:lastRow="0" w:firstColumn="1" w:lastColumn="0" w:noHBand="0" w:noVBand="1"/>
      </w:tblPr>
      <w:tblGrid>
        <w:gridCol w:w="3836"/>
        <w:gridCol w:w="3113"/>
        <w:gridCol w:w="3103"/>
        <w:gridCol w:w="1462"/>
        <w:gridCol w:w="1352"/>
        <w:gridCol w:w="1352"/>
      </w:tblGrid>
      <w:tr w:rsidR="00D04087" w:rsidRPr="003660E4" w:rsidTr="00EF0942">
        <w:trPr>
          <w:trHeight w:val="346"/>
        </w:trPr>
        <w:tc>
          <w:tcPr>
            <w:tcW w:w="3936" w:type="dxa"/>
            <w:vMerge w:val="restart"/>
            <w:shd w:val="clear" w:color="auto" w:fill="DBE5F1" w:themeFill="accent1" w:themeFillTint="33"/>
            <w:vAlign w:val="center"/>
          </w:tcPr>
          <w:p w:rsidR="00D04087" w:rsidRPr="003660E4" w:rsidRDefault="00D04087" w:rsidP="00D04087">
            <w:pPr>
              <w:spacing w:after="0" w:line="240" w:lineRule="auto"/>
              <w:jc w:val="center"/>
              <w:rPr>
                <w:b/>
                <w:sz w:val="22"/>
              </w:rPr>
            </w:pPr>
            <w:r>
              <w:rPr>
                <w:rFonts w:cstheme="minorHAnsi"/>
                <w:b/>
                <w:kern w:val="28"/>
                <w:lang w:eastAsia="de-DE"/>
              </w:rPr>
              <w:t xml:space="preserve">Poskytování </w:t>
            </w:r>
            <w:r w:rsidRPr="00441847">
              <w:rPr>
                <w:rFonts w:cstheme="minorHAnsi"/>
                <w:b/>
                <w:kern w:val="28"/>
                <w:lang w:eastAsia="de-DE"/>
              </w:rPr>
              <w:t>servisních služeb a služeb podpory software</w:t>
            </w:r>
            <w:r w:rsidRPr="003660E4">
              <w:rPr>
                <w:rFonts w:eastAsiaTheme="minorHAnsi" w:cs="Calibri"/>
                <w:color w:val="000000"/>
                <w:sz w:val="22"/>
              </w:rPr>
              <w:t xml:space="preserve"> </w:t>
            </w:r>
          </w:p>
        </w:tc>
        <w:tc>
          <w:tcPr>
            <w:tcW w:w="3180" w:type="dxa"/>
            <w:vMerge w:val="restart"/>
            <w:shd w:val="clear" w:color="auto" w:fill="DBE5F1" w:themeFill="accent1" w:themeFillTint="33"/>
            <w:vAlign w:val="center"/>
          </w:tcPr>
          <w:p w:rsidR="00D04087" w:rsidRPr="00C978E6" w:rsidRDefault="00AB1552" w:rsidP="005E2091">
            <w:pPr>
              <w:spacing w:after="0" w:line="240" w:lineRule="auto"/>
              <w:jc w:val="center"/>
              <w:rPr>
                <w:rFonts w:cstheme="minorHAnsi"/>
                <w:b/>
                <w:kern w:val="28"/>
                <w:lang w:eastAsia="de-DE"/>
              </w:rPr>
            </w:pPr>
            <w:r w:rsidRPr="00C978E6">
              <w:rPr>
                <w:rFonts w:cstheme="minorHAnsi"/>
                <w:b/>
                <w:kern w:val="28"/>
                <w:lang w:eastAsia="de-DE"/>
              </w:rPr>
              <w:t>Popis</w:t>
            </w:r>
          </w:p>
        </w:tc>
        <w:tc>
          <w:tcPr>
            <w:tcW w:w="3181" w:type="dxa"/>
            <w:vMerge w:val="restart"/>
            <w:shd w:val="clear" w:color="auto" w:fill="DBE5F1" w:themeFill="accent1" w:themeFillTint="33"/>
            <w:vAlign w:val="center"/>
          </w:tcPr>
          <w:p w:rsidR="00D04087" w:rsidRPr="00C978E6" w:rsidRDefault="00D04087" w:rsidP="005E2091">
            <w:pPr>
              <w:spacing w:after="0" w:line="240" w:lineRule="auto"/>
              <w:jc w:val="center"/>
              <w:rPr>
                <w:rFonts w:cstheme="minorHAnsi"/>
                <w:b/>
                <w:kern w:val="28"/>
                <w:lang w:eastAsia="de-DE"/>
              </w:rPr>
            </w:pPr>
            <w:r w:rsidRPr="00C978E6">
              <w:rPr>
                <w:rFonts w:cstheme="minorHAnsi"/>
                <w:b/>
                <w:kern w:val="28"/>
                <w:lang w:eastAsia="de-DE"/>
              </w:rPr>
              <w:t>Doba</w:t>
            </w:r>
          </w:p>
        </w:tc>
        <w:tc>
          <w:tcPr>
            <w:tcW w:w="0" w:type="auto"/>
            <w:gridSpan w:val="3"/>
            <w:shd w:val="clear" w:color="auto" w:fill="DBE5F1" w:themeFill="accent1" w:themeFillTint="33"/>
            <w:vAlign w:val="center"/>
          </w:tcPr>
          <w:p w:rsidR="00D04087" w:rsidRPr="003660E4" w:rsidRDefault="00D04087" w:rsidP="003660E4">
            <w:pPr>
              <w:spacing w:after="0" w:line="240" w:lineRule="auto"/>
              <w:jc w:val="center"/>
              <w:rPr>
                <w:b/>
                <w:bCs/>
                <w:sz w:val="22"/>
              </w:rPr>
            </w:pPr>
            <w:r w:rsidRPr="003660E4">
              <w:rPr>
                <w:b/>
                <w:bCs/>
                <w:sz w:val="22"/>
              </w:rPr>
              <w:t>Cena milníku</w:t>
            </w:r>
          </w:p>
        </w:tc>
      </w:tr>
      <w:tr w:rsidR="00D04087" w:rsidRPr="003660E4" w:rsidTr="00EF0942">
        <w:trPr>
          <w:trHeight w:val="345"/>
        </w:trPr>
        <w:tc>
          <w:tcPr>
            <w:tcW w:w="3936" w:type="dxa"/>
            <w:vMerge/>
            <w:shd w:val="clear" w:color="auto" w:fill="DBE5F1" w:themeFill="accent1" w:themeFillTint="33"/>
            <w:vAlign w:val="center"/>
          </w:tcPr>
          <w:p w:rsidR="00D04087" w:rsidRPr="003660E4" w:rsidRDefault="00D04087" w:rsidP="003660E4">
            <w:pPr>
              <w:spacing w:after="0" w:line="240" w:lineRule="auto"/>
              <w:jc w:val="center"/>
              <w:rPr>
                <w:b/>
                <w:bCs/>
                <w:sz w:val="22"/>
              </w:rPr>
            </w:pPr>
          </w:p>
        </w:tc>
        <w:tc>
          <w:tcPr>
            <w:tcW w:w="3180" w:type="dxa"/>
            <w:vMerge/>
            <w:shd w:val="clear" w:color="auto" w:fill="DBE5F1" w:themeFill="accent1" w:themeFillTint="33"/>
            <w:vAlign w:val="center"/>
          </w:tcPr>
          <w:p w:rsidR="00D04087" w:rsidRPr="003660E4" w:rsidRDefault="00D04087" w:rsidP="005E2091">
            <w:pPr>
              <w:spacing w:after="0" w:line="240" w:lineRule="auto"/>
              <w:jc w:val="center"/>
              <w:rPr>
                <w:b/>
                <w:bCs/>
                <w:sz w:val="22"/>
              </w:rPr>
            </w:pPr>
          </w:p>
        </w:tc>
        <w:tc>
          <w:tcPr>
            <w:tcW w:w="3181" w:type="dxa"/>
            <w:vMerge/>
            <w:shd w:val="clear" w:color="auto" w:fill="DBE5F1" w:themeFill="accent1" w:themeFillTint="33"/>
            <w:vAlign w:val="center"/>
          </w:tcPr>
          <w:p w:rsidR="00D04087" w:rsidRPr="003660E4" w:rsidRDefault="00D04087" w:rsidP="005E2091">
            <w:pPr>
              <w:spacing w:after="0" w:line="240" w:lineRule="auto"/>
              <w:jc w:val="center"/>
              <w:rPr>
                <w:b/>
                <w:bCs/>
                <w:sz w:val="22"/>
              </w:rPr>
            </w:pPr>
          </w:p>
        </w:tc>
        <w:tc>
          <w:tcPr>
            <w:tcW w:w="0" w:type="auto"/>
            <w:shd w:val="clear" w:color="auto" w:fill="DBE5F1" w:themeFill="accent1" w:themeFillTint="33"/>
            <w:vAlign w:val="center"/>
          </w:tcPr>
          <w:p w:rsidR="00D04087" w:rsidRPr="003660E4" w:rsidRDefault="00D04087" w:rsidP="003660E4">
            <w:pPr>
              <w:spacing w:after="0" w:line="240" w:lineRule="auto"/>
              <w:jc w:val="center"/>
              <w:rPr>
                <w:b/>
                <w:bCs/>
                <w:sz w:val="22"/>
              </w:rPr>
            </w:pPr>
            <w:r w:rsidRPr="003660E4">
              <w:rPr>
                <w:b/>
                <w:bCs/>
                <w:sz w:val="22"/>
              </w:rPr>
              <w:t>v Kč bez DPH</w:t>
            </w:r>
          </w:p>
        </w:tc>
        <w:tc>
          <w:tcPr>
            <w:tcW w:w="0" w:type="auto"/>
            <w:shd w:val="clear" w:color="auto" w:fill="DBE5F1" w:themeFill="accent1" w:themeFillTint="33"/>
            <w:vAlign w:val="center"/>
          </w:tcPr>
          <w:p w:rsidR="00D04087" w:rsidRPr="003660E4" w:rsidRDefault="00D04087" w:rsidP="003660E4">
            <w:pPr>
              <w:spacing w:after="0" w:line="240" w:lineRule="auto"/>
              <w:jc w:val="center"/>
              <w:rPr>
                <w:b/>
                <w:bCs/>
                <w:sz w:val="22"/>
              </w:rPr>
            </w:pPr>
            <w:r w:rsidRPr="003660E4">
              <w:rPr>
                <w:b/>
                <w:bCs/>
                <w:sz w:val="22"/>
              </w:rPr>
              <w:t>DPH</w:t>
            </w:r>
          </w:p>
        </w:tc>
        <w:tc>
          <w:tcPr>
            <w:tcW w:w="0" w:type="auto"/>
            <w:shd w:val="clear" w:color="auto" w:fill="DBE5F1" w:themeFill="accent1" w:themeFillTint="33"/>
            <w:vAlign w:val="center"/>
          </w:tcPr>
          <w:p w:rsidR="00D04087" w:rsidRPr="003660E4" w:rsidRDefault="00D04087" w:rsidP="003660E4">
            <w:pPr>
              <w:spacing w:after="0" w:line="240" w:lineRule="auto"/>
              <w:jc w:val="center"/>
              <w:rPr>
                <w:b/>
                <w:bCs/>
                <w:sz w:val="22"/>
              </w:rPr>
            </w:pPr>
            <w:r w:rsidRPr="003660E4">
              <w:rPr>
                <w:b/>
                <w:bCs/>
                <w:sz w:val="22"/>
              </w:rPr>
              <w:t>v Kč včetně DPH</w:t>
            </w:r>
          </w:p>
        </w:tc>
      </w:tr>
      <w:tr w:rsidR="00D04087" w:rsidRPr="003660E4" w:rsidTr="00EF0942">
        <w:trPr>
          <w:trHeight w:val="606"/>
        </w:trPr>
        <w:tc>
          <w:tcPr>
            <w:tcW w:w="3936" w:type="dxa"/>
            <w:vMerge w:val="restart"/>
            <w:vAlign w:val="center"/>
          </w:tcPr>
          <w:p w:rsidR="00D04087" w:rsidRPr="003660E4" w:rsidRDefault="00D04087" w:rsidP="00C96B66">
            <w:pPr>
              <w:autoSpaceDE w:val="0"/>
              <w:autoSpaceDN w:val="0"/>
              <w:adjustRightInd w:val="0"/>
              <w:spacing w:after="0" w:line="240" w:lineRule="auto"/>
              <w:jc w:val="center"/>
              <w:rPr>
                <w:rFonts w:eastAsiaTheme="minorHAnsi" w:cs="Calibri"/>
                <w:color w:val="000000"/>
                <w:sz w:val="22"/>
              </w:rPr>
            </w:pPr>
            <w:r>
              <w:rPr>
                <w:rFonts w:cstheme="minorHAnsi"/>
                <w:b/>
                <w:kern w:val="28"/>
                <w:lang w:eastAsia="de-DE"/>
              </w:rPr>
              <w:t xml:space="preserve">Poskytování </w:t>
            </w:r>
            <w:r w:rsidRPr="00441847">
              <w:rPr>
                <w:rFonts w:cstheme="minorHAnsi"/>
                <w:b/>
                <w:kern w:val="28"/>
                <w:lang w:eastAsia="de-DE"/>
              </w:rPr>
              <w:t>servisních služeb a služeb podpory software</w:t>
            </w:r>
            <w:r w:rsidRPr="003660E4">
              <w:rPr>
                <w:rFonts w:eastAsiaTheme="minorHAnsi" w:cs="Calibri"/>
                <w:color w:val="000000"/>
                <w:sz w:val="22"/>
              </w:rPr>
              <w:t xml:space="preserve"> dle podmínek stanovených v čl. 1.3 zadávací dokumentace a v rozsahu </w:t>
            </w:r>
            <w:r>
              <w:rPr>
                <w:rFonts w:eastAsiaTheme="minorHAnsi" w:cs="Calibri"/>
                <w:color w:val="000000"/>
                <w:sz w:val="22"/>
              </w:rPr>
              <w:t xml:space="preserve">a za podmínek </w:t>
            </w:r>
            <w:r w:rsidRPr="00B42613">
              <w:rPr>
                <w:rFonts w:eastAsiaTheme="minorHAnsi" w:cs="Calibri"/>
                <w:color w:val="000000"/>
                <w:sz w:val="22"/>
              </w:rPr>
              <w:t>stanoven</w:t>
            </w:r>
            <w:r>
              <w:rPr>
                <w:rFonts w:eastAsiaTheme="minorHAnsi" w:cs="Calibri"/>
                <w:color w:val="000000"/>
                <w:sz w:val="22"/>
              </w:rPr>
              <w:t>ých</w:t>
            </w:r>
            <w:r w:rsidRPr="00B42613">
              <w:rPr>
                <w:rFonts w:eastAsiaTheme="minorHAnsi" w:cs="Calibri"/>
                <w:color w:val="000000"/>
                <w:sz w:val="22"/>
              </w:rPr>
              <w:t xml:space="preserve"> </w:t>
            </w:r>
            <w:r w:rsidR="006C05C7">
              <w:rPr>
                <w:rFonts w:eastAsiaTheme="minorHAnsi" w:cs="Calibri"/>
                <w:color w:val="000000"/>
                <w:sz w:val="22"/>
              </w:rPr>
              <w:t xml:space="preserve">smlouvou a její </w:t>
            </w:r>
            <w:r w:rsidRPr="00B42613">
              <w:rPr>
                <w:rFonts w:eastAsiaTheme="minorHAnsi" w:cs="Calibri"/>
                <w:color w:val="000000"/>
                <w:sz w:val="22"/>
              </w:rPr>
              <w:t xml:space="preserve">přílohou č. </w:t>
            </w:r>
            <w:r w:rsidR="00C96B66">
              <w:rPr>
                <w:rFonts w:eastAsiaTheme="minorHAnsi" w:cs="Calibri"/>
                <w:color w:val="000000"/>
                <w:sz w:val="22"/>
              </w:rPr>
              <w:t>5</w:t>
            </w:r>
          </w:p>
        </w:tc>
        <w:tc>
          <w:tcPr>
            <w:tcW w:w="3180" w:type="dxa"/>
            <w:shd w:val="clear" w:color="auto" w:fill="DBE5F1" w:themeFill="accent1" w:themeFillTint="33"/>
            <w:vAlign w:val="center"/>
          </w:tcPr>
          <w:p w:rsidR="00D04087" w:rsidRDefault="00AB1552" w:rsidP="005E2091">
            <w:pPr>
              <w:spacing w:after="0" w:line="240" w:lineRule="auto"/>
              <w:jc w:val="center"/>
              <w:rPr>
                <w:b/>
                <w:sz w:val="22"/>
              </w:rPr>
            </w:pPr>
            <w:r>
              <w:rPr>
                <w:b/>
                <w:sz w:val="22"/>
              </w:rPr>
              <w:t xml:space="preserve">Servisní služby </w:t>
            </w:r>
          </w:p>
          <w:p w:rsidR="00AB1552" w:rsidRPr="003660E4" w:rsidRDefault="00AB1552" w:rsidP="005E2091">
            <w:pPr>
              <w:spacing w:after="0" w:line="240" w:lineRule="auto"/>
              <w:jc w:val="center"/>
              <w:rPr>
                <w:b/>
                <w:sz w:val="22"/>
              </w:rPr>
            </w:pPr>
            <w:r>
              <w:rPr>
                <w:b/>
                <w:sz w:val="22"/>
              </w:rPr>
              <w:t>(20 člověkodnů / kalendářní rok)</w:t>
            </w:r>
          </w:p>
        </w:tc>
        <w:tc>
          <w:tcPr>
            <w:tcW w:w="3181" w:type="dxa"/>
            <w:shd w:val="clear" w:color="auto" w:fill="DBE5F1" w:themeFill="accent1" w:themeFillTint="33"/>
            <w:vAlign w:val="center"/>
          </w:tcPr>
          <w:p w:rsidR="00D04087" w:rsidRPr="003660E4" w:rsidRDefault="00C51531" w:rsidP="00C51531">
            <w:pPr>
              <w:spacing w:after="0" w:line="240" w:lineRule="auto"/>
              <w:jc w:val="center"/>
              <w:rPr>
                <w:b/>
                <w:sz w:val="22"/>
              </w:rPr>
            </w:pPr>
            <w:r>
              <w:rPr>
                <w:b/>
                <w:sz w:val="22"/>
              </w:rPr>
              <w:t>1</w:t>
            </w:r>
            <w:r w:rsidR="00AB1552">
              <w:rPr>
                <w:b/>
                <w:sz w:val="22"/>
              </w:rPr>
              <w:t xml:space="preserve"> kalendářní rok</w:t>
            </w:r>
          </w:p>
        </w:tc>
        <w:tc>
          <w:tcPr>
            <w:tcW w:w="0" w:type="auto"/>
            <w:shd w:val="clear" w:color="auto" w:fill="FFFF00"/>
            <w:vAlign w:val="center"/>
          </w:tcPr>
          <w:p w:rsidR="00D04087" w:rsidRPr="003660E4" w:rsidRDefault="00D04087" w:rsidP="003660E4">
            <w:pPr>
              <w:spacing w:after="0" w:line="240" w:lineRule="auto"/>
              <w:jc w:val="center"/>
              <w:rPr>
                <w:sz w:val="22"/>
              </w:rPr>
            </w:pPr>
            <w:r w:rsidRPr="003660E4">
              <w:rPr>
                <w:b/>
                <w:sz w:val="22"/>
              </w:rPr>
              <w:t>vyplní dodavatel</w:t>
            </w:r>
          </w:p>
        </w:tc>
        <w:tc>
          <w:tcPr>
            <w:tcW w:w="0" w:type="auto"/>
            <w:shd w:val="clear" w:color="auto" w:fill="FFFF00"/>
            <w:vAlign w:val="center"/>
          </w:tcPr>
          <w:p w:rsidR="00D04087" w:rsidRPr="003660E4" w:rsidRDefault="00D04087" w:rsidP="003660E4">
            <w:pPr>
              <w:spacing w:after="0" w:line="240" w:lineRule="auto"/>
              <w:jc w:val="center"/>
              <w:rPr>
                <w:b/>
                <w:sz w:val="22"/>
              </w:rPr>
            </w:pPr>
            <w:r w:rsidRPr="003660E4">
              <w:rPr>
                <w:b/>
                <w:sz w:val="22"/>
              </w:rPr>
              <w:t>vyplní dodavatel</w:t>
            </w:r>
          </w:p>
        </w:tc>
        <w:tc>
          <w:tcPr>
            <w:tcW w:w="0" w:type="auto"/>
            <w:shd w:val="clear" w:color="auto" w:fill="FFFF00"/>
            <w:vAlign w:val="center"/>
          </w:tcPr>
          <w:p w:rsidR="00D04087" w:rsidRPr="003660E4" w:rsidRDefault="00D04087" w:rsidP="003660E4">
            <w:pPr>
              <w:spacing w:after="0" w:line="240" w:lineRule="auto"/>
              <w:jc w:val="center"/>
              <w:rPr>
                <w:b/>
                <w:sz w:val="22"/>
              </w:rPr>
            </w:pPr>
            <w:r w:rsidRPr="003660E4">
              <w:rPr>
                <w:b/>
                <w:sz w:val="22"/>
              </w:rPr>
              <w:t>vyplní dodavatel</w:t>
            </w:r>
          </w:p>
        </w:tc>
      </w:tr>
      <w:tr w:rsidR="00F817BA" w:rsidRPr="003660E4" w:rsidTr="00EF0942">
        <w:trPr>
          <w:trHeight w:val="606"/>
        </w:trPr>
        <w:tc>
          <w:tcPr>
            <w:tcW w:w="3936" w:type="dxa"/>
            <w:vMerge/>
            <w:vAlign w:val="center"/>
          </w:tcPr>
          <w:p w:rsidR="00F817BA" w:rsidRDefault="00F817BA" w:rsidP="00D04087">
            <w:pPr>
              <w:autoSpaceDE w:val="0"/>
              <w:autoSpaceDN w:val="0"/>
              <w:adjustRightInd w:val="0"/>
              <w:spacing w:after="0" w:line="240" w:lineRule="auto"/>
              <w:jc w:val="center"/>
              <w:rPr>
                <w:rFonts w:cstheme="minorHAnsi"/>
                <w:b/>
                <w:kern w:val="28"/>
                <w:lang w:eastAsia="de-DE"/>
              </w:rPr>
            </w:pPr>
          </w:p>
        </w:tc>
        <w:tc>
          <w:tcPr>
            <w:tcW w:w="3180" w:type="dxa"/>
            <w:shd w:val="clear" w:color="auto" w:fill="DBE5F1" w:themeFill="accent1" w:themeFillTint="33"/>
            <w:vAlign w:val="center"/>
          </w:tcPr>
          <w:p w:rsidR="00F817BA" w:rsidRDefault="00F817BA" w:rsidP="00F817BA">
            <w:pPr>
              <w:spacing w:after="0" w:line="240" w:lineRule="auto"/>
              <w:jc w:val="center"/>
              <w:rPr>
                <w:b/>
                <w:sz w:val="22"/>
              </w:rPr>
            </w:pPr>
            <w:r>
              <w:rPr>
                <w:b/>
                <w:sz w:val="22"/>
              </w:rPr>
              <w:t xml:space="preserve">Servisní služby </w:t>
            </w:r>
          </w:p>
          <w:p w:rsidR="00F817BA" w:rsidRDefault="00F817BA" w:rsidP="00F817BA">
            <w:pPr>
              <w:spacing w:after="0" w:line="240" w:lineRule="auto"/>
              <w:jc w:val="center"/>
              <w:rPr>
                <w:b/>
                <w:sz w:val="22"/>
              </w:rPr>
            </w:pPr>
            <w:r>
              <w:rPr>
                <w:b/>
                <w:sz w:val="22"/>
              </w:rPr>
              <w:t>(20 člověkodnů / kalendářní rok)</w:t>
            </w:r>
          </w:p>
        </w:tc>
        <w:tc>
          <w:tcPr>
            <w:tcW w:w="3181" w:type="dxa"/>
            <w:shd w:val="clear" w:color="auto" w:fill="DBE5F1" w:themeFill="accent1" w:themeFillTint="33"/>
            <w:vAlign w:val="center"/>
          </w:tcPr>
          <w:p w:rsidR="00F817BA" w:rsidRDefault="00F817BA" w:rsidP="00F817BA">
            <w:pPr>
              <w:spacing w:after="0" w:line="240" w:lineRule="auto"/>
              <w:jc w:val="center"/>
              <w:rPr>
                <w:b/>
                <w:sz w:val="22"/>
              </w:rPr>
            </w:pPr>
            <w:r>
              <w:rPr>
                <w:b/>
                <w:sz w:val="22"/>
              </w:rPr>
              <w:t xml:space="preserve">Od </w:t>
            </w:r>
            <w:proofErr w:type="gramStart"/>
            <w:r>
              <w:rPr>
                <w:b/>
                <w:sz w:val="22"/>
              </w:rPr>
              <w:t>1.1.2020</w:t>
            </w:r>
            <w:proofErr w:type="gramEnd"/>
            <w:r>
              <w:rPr>
                <w:b/>
                <w:sz w:val="22"/>
              </w:rPr>
              <w:t xml:space="preserve"> do 31.12.2020</w:t>
            </w:r>
          </w:p>
          <w:p w:rsidR="00F817BA" w:rsidRDefault="00F817BA" w:rsidP="00F817BA">
            <w:pPr>
              <w:spacing w:after="0" w:line="240" w:lineRule="auto"/>
              <w:jc w:val="center"/>
              <w:rPr>
                <w:b/>
                <w:sz w:val="22"/>
              </w:rPr>
            </w:pPr>
            <w:r>
              <w:rPr>
                <w:b/>
                <w:sz w:val="22"/>
              </w:rPr>
              <w:t>(1 kalendářní rok)</w:t>
            </w:r>
          </w:p>
        </w:tc>
        <w:tc>
          <w:tcPr>
            <w:tcW w:w="0" w:type="auto"/>
            <w:shd w:val="clear" w:color="auto" w:fill="FFFF00"/>
            <w:vAlign w:val="center"/>
          </w:tcPr>
          <w:p w:rsidR="00F817BA" w:rsidRPr="003660E4" w:rsidRDefault="00F817BA" w:rsidP="003660E4">
            <w:pPr>
              <w:spacing w:after="0" w:line="240" w:lineRule="auto"/>
              <w:jc w:val="center"/>
              <w:rPr>
                <w:b/>
                <w:sz w:val="22"/>
              </w:rPr>
            </w:pPr>
            <w:r w:rsidRPr="003660E4">
              <w:rPr>
                <w:b/>
                <w:sz w:val="22"/>
              </w:rPr>
              <w:t>vyplní dodavatel</w:t>
            </w:r>
            <w:r>
              <w:rPr>
                <w:rFonts w:cstheme="minorHAnsi"/>
                <w:b/>
                <w:sz w:val="22"/>
              </w:rPr>
              <w:t>*</w:t>
            </w:r>
          </w:p>
        </w:tc>
        <w:tc>
          <w:tcPr>
            <w:tcW w:w="0" w:type="auto"/>
            <w:shd w:val="clear" w:color="auto" w:fill="FFFF00"/>
            <w:vAlign w:val="center"/>
          </w:tcPr>
          <w:p w:rsidR="00F817BA" w:rsidRPr="003660E4" w:rsidRDefault="00F817BA" w:rsidP="003660E4">
            <w:pPr>
              <w:spacing w:after="0" w:line="240" w:lineRule="auto"/>
              <w:jc w:val="center"/>
              <w:rPr>
                <w:b/>
                <w:sz w:val="22"/>
              </w:rPr>
            </w:pPr>
            <w:r w:rsidRPr="003660E4">
              <w:rPr>
                <w:b/>
                <w:sz w:val="22"/>
              </w:rPr>
              <w:t>vyplní dodavatel</w:t>
            </w:r>
            <w:r>
              <w:rPr>
                <w:rFonts w:cstheme="minorHAnsi"/>
                <w:b/>
                <w:sz w:val="22"/>
              </w:rPr>
              <w:t>*</w:t>
            </w:r>
          </w:p>
        </w:tc>
        <w:tc>
          <w:tcPr>
            <w:tcW w:w="0" w:type="auto"/>
            <w:shd w:val="clear" w:color="auto" w:fill="FFFF00"/>
            <w:vAlign w:val="center"/>
          </w:tcPr>
          <w:p w:rsidR="00F817BA" w:rsidRPr="003660E4" w:rsidRDefault="00F817BA" w:rsidP="003660E4">
            <w:pPr>
              <w:spacing w:after="0" w:line="240" w:lineRule="auto"/>
              <w:jc w:val="center"/>
              <w:rPr>
                <w:b/>
                <w:sz w:val="22"/>
              </w:rPr>
            </w:pPr>
            <w:r w:rsidRPr="003660E4">
              <w:rPr>
                <w:b/>
                <w:sz w:val="22"/>
              </w:rPr>
              <w:t>vyplní dodavatel</w:t>
            </w:r>
            <w:r>
              <w:rPr>
                <w:rFonts w:cstheme="minorHAnsi"/>
                <w:b/>
                <w:sz w:val="22"/>
              </w:rPr>
              <w:t>*</w:t>
            </w:r>
          </w:p>
        </w:tc>
      </w:tr>
      <w:tr w:rsidR="00F817BA" w:rsidRPr="003660E4" w:rsidTr="00F817BA">
        <w:trPr>
          <w:trHeight w:val="606"/>
        </w:trPr>
        <w:tc>
          <w:tcPr>
            <w:tcW w:w="3936" w:type="dxa"/>
            <w:vMerge/>
            <w:vAlign w:val="center"/>
          </w:tcPr>
          <w:p w:rsidR="00F817BA" w:rsidRDefault="00F817BA" w:rsidP="00D04087">
            <w:pPr>
              <w:autoSpaceDE w:val="0"/>
              <w:autoSpaceDN w:val="0"/>
              <w:adjustRightInd w:val="0"/>
              <w:spacing w:after="0" w:line="240" w:lineRule="auto"/>
              <w:jc w:val="center"/>
              <w:rPr>
                <w:rFonts w:cstheme="minorHAnsi"/>
                <w:b/>
                <w:kern w:val="28"/>
                <w:lang w:eastAsia="de-DE"/>
              </w:rPr>
            </w:pPr>
          </w:p>
        </w:tc>
        <w:tc>
          <w:tcPr>
            <w:tcW w:w="3180" w:type="dxa"/>
            <w:shd w:val="clear" w:color="auto" w:fill="DBE5F1" w:themeFill="accent1" w:themeFillTint="33"/>
          </w:tcPr>
          <w:p w:rsidR="00F817BA" w:rsidRDefault="00F817BA" w:rsidP="005E2091">
            <w:pPr>
              <w:spacing w:after="0" w:line="240" w:lineRule="auto"/>
              <w:jc w:val="center"/>
              <w:rPr>
                <w:b/>
                <w:sz w:val="22"/>
              </w:rPr>
            </w:pPr>
            <w:r w:rsidRPr="00475710">
              <w:rPr>
                <w:b/>
                <w:sz w:val="22"/>
              </w:rPr>
              <w:t>Servisní služby</w:t>
            </w:r>
          </w:p>
          <w:p w:rsidR="00F817BA" w:rsidRDefault="00F817BA" w:rsidP="005E2091">
            <w:pPr>
              <w:spacing w:after="0" w:line="240" w:lineRule="auto"/>
              <w:jc w:val="center"/>
              <w:rPr>
                <w:b/>
                <w:sz w:val="22"/>
              </w:rPr>
            </w:pPr>
            <w:r>
              <w:rPr>
                <w:b/>
                <w:sz w:val="22"/>
              </w:rPr>
              <w:t>(20 člověkodnů / kalendářní rok)</w:t>
            </w:r>
          </w:p>
        </w:tc>
        <w:tc>
          <w:tcPr>
            <w:tcW w:w="3181" w:type="dxa"/>
            <w:shd w:val="clear" w:color="auto" w:fill="DBE5F1" w:themeFill="accent1" w:themeFillTint="33"/>
            <w:vAlign w:val="center"/>
          </w:tcPr>
          <w:p w:rsidR="00F817BA" w:rsidRDefault="00F817BA" w:rsidP="00F817BA">
            <w:pPr>
              <w:spacing w:after="0" w:line="240" w:lineRule="auto"/>
              <w:jc w:val="center"/>
              <w:rPr>
                <w:b/>
                <w:sz w:val="22"/>
              </w:rPr>
            </w:pPr>
            <w:r>
              <w:rPr>
                <w:b/>
                <w:sz w:val="22"/>
              </w:rPr>
              <w:t xml:space="preserve">Od </w:t>
            </w:r>
            <w:proofErr w:type="gramStart"/>
            <w:r>
              <w:rPr>
                <w:b/>
                <w:sz w:val="22"/>
              </w:rPr>
              <w:t>1.1.2021</w:t>
            </w:r>
            <w:proofErr w:type="gramEnd"/>
            <w:r>
              <w:rPr>
                <w:b/>
                <w:sz w:val="22"/>
              </w:rPr>
              <w:t xml:space="preserve"> do 31.12.2021</w:t>
            </w:r>
          </w:p>
          <w:p w:rsidR="00F817BA" w:rsidRDefault="00F817BA" w:rsidP="00F817BA">
            <w:pPr>
              <w:spacing w:after="0" w:line="240" w:lineRule="auto"/>
              <w:jc w:val="center"/>
              <w:rPr>
                <w:b/>
                <w:sz w:val="22"/>
              </w:rPr>
            </w:pPr>
            <w:r>
              <w:rPr>
                <w:b/>
                <w:sz w:val="22"/>
              </w:rPr>
              <w:t>(1 kalendářní rok)</w:t>
            </w:r>
          </w:p>
        </w:tc>
        <w:tc>
          <w:tcPr>
            <w:tcW w:w="0" w:type="auto"/>
            <w:shd w:val="clear" w:color="auto" w:fill="FFFF00"/>
            <w:vAlign w:val="center"/>
          </w:tcPr>
          <w:p w:rsidR="00F817BA" w:rsidRPr="003660E4" w:rsidRDefault="00F817BA" w:rsidP="003660E4">
            <w:pPr>
              <w:spacing w:after="0" w:line="240" w:lineRule="auto"/>
              <w:jc w:val="center"/>
              <w:rPr>
                <w:b/>
                <w:sz w:val="22"/>
              </w:rPr>
            </w:pPr>
            <w:r w:rsidRPr="003660E4">
              <w:rPr>
                <w:b/>
                <w:sz w:val="22"/>
              </w:rPr>
              <w:t>vyplní dodavatel</w:t>
            </w:r>
            <w:r>
              <w:rPr>
                <w:rFonts w:cstheme="minorHAnsi"/>
                <w:b/>
                <w:sz w:val="22"/>
              </w:rPr>
              <w:t>*</w:t>
            </w:r>
          </w:p>
        </w:tc>
        <w:tc>
          <w:tcPr>
            <w:tcW w:w="0" w:type="auto"/>
            <w:shd w:val="clear" w:color="auto" w:fill="FFFF00"/>
            <w:vAlign w:val="center"/>
          </w:tcPr>
          <w:p w:rsidR="00F817BA" w:rsidRPr="003660E4" w:rsidRDefault="00F817BA" w:rsidP="003660E4">
            <w:pPr>
              <w:spacing w:after="0" w:line="240" w:lineRule="auto"/>
              <w:jc w:val="center"/>
              <w:rPr>
                <w:b/>
                <w:sz w:val="22"/>
              </w:rPr>
            </w:pPr>
            <w:r w:rsidRPr="003660E4">
              <w:rPr>
                <w:b/>
                <w:sz w:val="22"/>
              </w:rPr>
              <w:t>vyplní dodavatel</w:t>
            </w:r>
            <w:r>
              <w:rPr>
                <w:rFonts w:cstheme="minorHAnsi"/>
                <w:b/>
                <w:sz w:val="22"/>
              </w:rPr>
              <w:t>*</w:t>
            </w:r>
          </w:p>
        </w:tc>
        <w:tc>
          <w:tcPr>
            <w:tcW w:w="0" w:type="auto"/>
            <w:shd w:val="clear" w:color="auto" w:fill="FFFF00"/>
            <w:vAlign w:val="center"/>
          </w:tcPr>
          <w:p w:rsidR="00F817BA" w:rsidRPr="003660E4" w:rsidRDefault="00F817BA" w:rsidP="003660E4">
            <w:pPr>
              <w:spacing w:after="0" w:line="240" w:lineRule="auto"/>
              <w:jc w:val="center"/>
              <w:rPr>
                <w:b/>
                <w:sz w:val="22"/>
              </w:rPr>
            </w:pPr>
            <w:r w:rsidRPr="003660E4">
              <w:rPr>
                <w:b/>
                <w:sz w:val="22"/>
              </w:rPr>
              <w:t>vyplní dodavatel</w:t>
            </w:r>
            <w:r>
              <w:rPr>
                <w:rFonts w:cstheme="minorHAnsi"/>
                <w:b/>
                <w:sz w:val="22"/>
              </w:rPr>
              <w:t>*</w:t>
            </w:r>
          </w:p>
        </w:tc>
      </w:tr>
      <w:tr w:rsidR="00F817BA" w:rsidRPr="003660E4" w:rsidTr="00F817BA">
        <w:trPr>
          <w:trHeight w:val="606"/>
        </w:trPr>
        <w:tc>
          <w:tcPr>
            <w:tcW w:w="3936" w:type="dxa"/>
            <w:vMerge/>
            <w:vAlign w:val="center"/>
          </w:tcPr>
          <w:p w:rsidR="00F817BA" w:rsidRDefault="00F817BA" w:rsidP="00D04087">
            <w:pPr>
              <w:autoSpaceDE w:val="0"/>
              <w:autoSpaceDN w:val="0"/>
              <w:adjustRightInd w:val="0"/>
              <w:spacing w:after="0" w:line="240" w:lineRule="auto"/>
              <w:jc w:val="center"/>
              <w:rPr>
                <w:rFonts w:cstheme="minorHAnsi"/>
                <w:b/>
                <w:kern w:val="28"/>
                <w:lang w:eastAsia="de-DE"/>
              </w:rPr>
            </w:pPr>
          </w:p>
        </w:tc>
        <w:tc>
          <w:tcPr>
            <w:tcW w:w="3180" w:type="dxa"/>
            <w:shd w:val="clear" w:color="auto" w:fill="DBE5F1" w:themeFill="accent1" w:themeFillTint="33"/>
          </w:tcPr>
          <w:p w:rsidR="00F817BA" w:rsidRDefault="00F817BA" w:rsidP="005E2091">
            <w:pPr>
              <w:spacing w:after="0" w:line="240" w:lineRule="auto"/>
              <w:jc w:val="center"/>
              <w:rPr>
                <w:b/>
                <w:sz w:val="22"/>
              </w:rPr>
            </w:pPr>
            <w:r w:rsidRPr="00475710">
              <w:rPr>
                <w:b/>
                <w:sz w:val="22"/>
              </w:rPr>
              <w:t>(20 člověkodnů / kalendářní rok)</w:t>
            </w:r>
          </w:p>
        </w:tc>
        <w:tc>
          <w:tcPr>
            <w:tcW w:w="3181" w:type="dxa"/>
            <w:shd w:val="clear" w:color="auto" w:fill="DBE5F1" w:themeFill="accent1" w:themeFillTint="33"/>
            <w:vAlign w:val="center"/>
          </w:tcPr>
          <w:p w:rsidR="00F817BA" w:rsidRDefault="00F817BA" w:rsidP="00F817BA">
            <w:pPr>
              <w:spacing w:after="0" w:line="240" w:lineRule="auto"/>
              <w:jc w:val="center"/>
              <w:rPr>
                <w:b/>
                <w:sz w:val="22"/>
              </w:rPr>
            </w:pPr>
            <w:r>
              <w:rPr>
                <w:b/>
                <w:sz w:val="22"/>
              </w:rPr>
              <w:t xml:space="preserve">Od </w:t>
            </w:r>
            <w:proofErr w:type="gramStart"/>
            <w:r>
              <w:rPr>
                <w:b/>
                <w:sz w:val="22"/>
              </w:rPr>
              <w:t>1.1.2022</w:t>
            </w:r>
            <w:proofErr w:type="gramEnd"/>
            <w:r>
              <w:rPr>
                <w:b/>
                <w:sz w:val="22"/>
              </w:rPr>
              <w:t xml:space="preserve"> do 31.12.2022</w:t>
            </w:r>
          </w:p>
          <w:p w:rsidR="00F817BA" w:rsidRDefault="00F817BA" w:rsidP="00F817BA">
            <w:pPr>
              <w:spacing w:after="0" w:line="240" w:lineRule="auto"/>
              <w:jc w:val="center"/>
              <w:rPr>
                <w:b/>
                <w:sz w:val="22"/>
              </w:rPr>
            </w:pPr>
            <w:r>
              <w:rPr>
                <w:b/>
                <w:sz w:val="22"/>
              </w:rPr>
              <w:t>(1 kalendářní rok)</w:t>
            </w:r>
          </w:p>
        </w:tc>
        <w:tc>
          <w:tcPr>
            <w:tcW w:w="0" w:type="auto"/>
            <w:shd w:val="clear" w:color="auto" w:fill="FFFF00"/>
            <w:vAlign w:val="center"/>
          </w:tcPr>
          <w:p w:rsidR="00F817BA" w:rsidRPr="003660E4" w:rsidRDefault="00F817BA" w:rsidP="003660E4">
            <w:pPr>
              <w:spacing w:after="0" w:line="240" w:lineRule="auto"/>
              <w:jc w:val="center"/>
              <w:rPr>
                <w:b/>
                <w:sz w:val="22"/>
              </w:rPr>
            </w:pPr>
            <w:r w:rsidRPr="003660E4">
              <w:rPr>
                <w:b/>
                <w:sz w:val="22"/>
              </w:rPr>
              <w:t>vyplní dodavatel</w:t>
            </w:r>
            <w:r>
              <w:rPr>
                <w:rFonts w:cstheme="minorHAnsi"/>
                <w:b/>
                <w:sz w:val="22"/>
              </w:rPr>
              <w:t>*</w:t>
            </w:r>
          </w:p>
        </w:tc>
        <w:tc>
          <w:tcPr>
            <w:tcW w:w="0" w:type="auto"/>
            <w:shd w:val="clear" w:color="auto" w:fill="FFFF00"/>
            <w:vAlign w:val="center"/>
          </w:tcPr>
          <w:p w:rsidR="00F817BA" w:rsidRPr="003660E4" w:rsidRDefault="00F817BA" w:rsidP="003660E4">
            <w:pPr>
              <w:spacing w:after="0" w:line="240" w:lineRule="auto"/>
              <w:jc w:val="center"/>
              <w:rPr>
                <w:b/>
                <w:sz w:val="22"/>
              </w:rPr>
            </w:pPr>
            <w:r w:rsidRPr="003660E4">
              <w:rPr>
                <w:b/>
                <w:sz w:val="22"/>
              </w:rPr>
              <w:t>vyplní dodavatel</w:t>
            </w:r>
            <w:r>
              <w:rPr>
                <w:rFonts w:cstheme="minorHAnsi"/>
                <w:b/>
                <w:sz w:val="22"/>
              </w:rPr>
              <w:t>*</w:t>
            </w:r>
          </w:p>
        </w:tc>
        <w:tc>
          <w:tcPr>
            <w:tcW w:w="0" w:type="auto"/>
            <w:shd w:val="clear" w:color="auto" w:fill="FFFF00"/>
            <w:vAlign w:val="center"/>
          </w:tcPr>
          <w:p w:rsidR="00F817BA" w:rsidRPr="003660E4" w:rsidRDefault="00F817BA" w:rsidP="003660E4">
            <w:pPr>
              <w:spacing w:after="0" w:line="240" w:lineRule="auto"/>
              <w:jc w:val="center"/>
              <w:rPr>
                <w:b/>
                <w:sz w:val="22"/>
              </w:rPr>
            </w:pPr>
            <w:r w:rsidRPr="003660E4">
              <w:rPr>
                <w:b/>
                <w:sz w:val="22"/>
              </w:rPr>
              <w:t>vyplní dodavatel</w:t>
            </w:r>
            <w:r>
              <w:rPr>
                <w:rFonts w:cstheme="minorHAnsi"/>
                <w:b/>
                <w:sz w:val="22"/>
              </w:rPr>
              <w:t>*</w:t>
            </w:r>
          </w:p>
        </w:tc>
      </w:tr>
      <w:tr w:rsidR="00F817BA" w:rsidRPr="003660E4" w:rsidTr="00F817BA">
        <w:trPr>
          <w:trHeight w:val="606"/>
        </w:trPr>
        <w:tc>
          <w:tcPr>
            <w:tcW w:w="3936" w:type="dxa"/>
            <w:vMerge/>
            <w:vAlign w:val="center"/>
          </w:tcPr>
          <w:p w:rsidR="00F817BA" w:rsidRDefault="00F817BA" w:rsidP="00D04087">
            <w:pPr>
              <w:autoSpaceDE w:val="0"/>
              <w:autoSpaceDN w:val="0"/>
              <w:adjustRightInd w:val="0"/>
              <w:spacing w:after="0" w:line="240" w:lineRule="auto"/>
              <w:jc w:val="center"/>
              <w:rPr>
                <w:rFonts w:cstheme="minorHAnsi"/>
                <w:b/>
                <w:kern w:val="28"/>
                <w:lang w:eastAsia="de-DE"/>
              </w:rPr>
            </w:pPr>
          </w:p>
        </w:tc>
        <w:tc>
          <w:tcPr>
            <w:tcW w:w="3180" w:type="dxa"/>
            <w:shd w:val="clear" w:color="auto" w:fill="DBE5F1" w:themeFill="accent1" w:themeFillTint="33"/>
          </w:tcPr>
          <w:p w:rsidR="00F817BA" w:rsidRDefault="00F817BA" w:rsidP="00F817BA">
            <w:pPr>
              <w:spacing w:after="0" w:line="240" w:lineRule="auto"/>
              <w:jc w:val="center"/>
              <w:rPr>
                <w:b/>
                <w:sz w:val="22"/>
              </w:rPr>
            </w:pPr>
            <w:r w:rsidRPr="00475710">
              <w:rPr>
                <w:b/>
                <w:sz w:val="22"/>
              </w:rPr>
              <w:t>Servisní služby</w:t>
            </w:r>
          </w:p>
          <w:p w:rsidR="00F817BA" w:rsidRDefault="00F817BA" w:rsidP="00F817BA">
            <w:pPr>
              <w:spacing w:after="0" w:line="240" w:lineRule="auto"/>
              <w:jc w:val="center"/>
              <w:rPr>
                <w:b/>
                <w:sz w:val="22"/>
              </w:rPr>
            </w:pPr>
            <w:r>
              <w:rPr>
                <w:b/>
                <w:sz w:val="22"/>
              </w:rPr>
              <w:t>(20 člověkodnů / kalendářní rok)</w:t>
            </w:r>
          </w:p>
        </w:tc>
        <w:tc>
          <w:tcPr>
            <w:tcW w:w="3181" w:type="dxa"/>
            <w:shd w:val="clear" w:color="auto" w:fill="DBE5F1" w:themeFill="accent1" w:themeFillTint="33"/>
            <w:vAlign w:val="center"/>
          </w:tcPr>
          <w:p w:rsidR="00F817BA" w:rsidRDefault="00F817BA" w:rsidP="00F817BA">
            <w:pPr>
              <w:spacing w:after="0" w:line="240" w:lineRule="auto"/>
              <w:jc w:val="center"/>
              <w:rPr>
                <w:b/>
                <w:sz w:val="22"/>
              </w:rPr>
            </w:pPr>
            <w:r>
              <w:rPr>
                <w:b/>
                <w:sz w:val="22"/>
              </w:rPr>
              <w:t xml:space="preserve">Od </w:t>
            </w:r>
            <w:proofErr w:type="gramStart"/>
            <w:r>
              <w:rPr>
                <w:b/>
                <w:sz w:val="22"/>
              </w:rPr>
              <w:t>1.1.2023</w:t>
            </w:r>
            <w:proofErr w:type="gramEnd"/>
            <w:r>
              <w:rPr>
                <w:b/>
                <w:sz w:val="22"/>
              </w:rPr>
              <w:t xml:space="preserve"> do 31.12.2023</w:t>
            </w:r>
          </w:p>
          <w:p w:rsidR="00F817BA" w:rsidRDefault="00F817BA" w:rsidP="00F817BA">
            <w:pPr>
              <w:spacing w:after="0" w:line="240" w:lineRule="auto"/>
              <w:jc w:val="center"/>
              <w:rPr>
                <w:b/>
                <w:sz w:val="22"/>
              </w:rPr>
            </w:pPr>
            <w:r>
              <w:rPr>
                <w:b/>
                <w:sz w:val="22"/>
              </w:rPr>
              <w:t>(1 kalendářní rok)</w:t>
            </w:r>
          </w:p>
        </w:tc>
        <w:tc>
          <w:tcPr>
            <w:tcW w:w="0" w:type="auto"/>
            <w:shd w:val="clear" w:color="auto" w:fill="FFFF00"/>
            <w:vAlign w:val="center"/>
          </w:tcPr>
          <w:p w:rsidR="00F817BA" w:rsidRPr="003660E4" w:rsidRDefault="00F817BA" w:rsidP="003660E4">
            <w:pPr>
              <w:spacing w:after="0" w:line="240" w:lineRule="auto"/>
              <w:jc w:val="center"/>
              <w:rPr>
                <w:b/>
                <w:sz w:val="22"/>
              </w:rPr>
            </w:pPr>
            <w:r w:rsidRPr="003660E4">
              <w:rPr>
                <w:b/>
                <w:sz w:val="22"/>
              </w:rPr>
              <w:t>vyplní dodavatel</w:t>
            </w:r>
            <w:r>
              <w:rPr>
                <w:rFonts w:cstheme="minorHAnsi"/>
                <w:b/>
                <w:sz w:val="22"/>
              </w:rPr>
              <w:t>*</w:t>
            </w:r>
          </w:p>
        </w:tc>
        <w:tc>
          <w:tcPr>
            <w:tcW w:w="0" w:type="auto"/>
            <w:shd w:val="clear" w:color="auto" w:fill="FFFF00"/>
            <w:vAlign w:val="center"/>
          </w:tcPr>
          <w:p w:rsidR="00F817BA" w:rsidRPr="003660E4" w:rsidRDefault="00F817BA" w:rsidP="003660E4">
            <w:pPr>
              <w:spacing w:after="0" w:line="240" w:lineRule="auto"/>
              <w:jc w:val="center"/>
              <w:rPr>
                <w:b/>
                <w:sz w:val="22"/>
              </w:rPr>
            </w:pPr>
            <w:r w:rsidRPr="003660E4">
              <w:rPr>
                <w:b/>
                <w:sz w:val="22"/>
              </w:rPr>
              <w:t>vyplní dodavatel</w:t>
            </w:r>
            <w:r>
              <w:rPr>
                <w:rFonts w:cstheme="minorHAnsi"/>
                <w:b/>
                <w:sz w:val="22"/>
              </w:rPr>
              <w:t>*</w:t>
            </w:r>
          </w:p>
        </w:tc>
        <w:tc>
          <w:tcPr>
            <w:tcW w:w="0" w:type="auto"/>
            <w:shd w:val="clear" w:color="auto" w:fill="FFFF00"/>
            <w:vAlign w:val="center"/>
          </w:tcPr>
          <w:p w:rsidR="00F817BA" w:rsidRPr="003660E4" w:rsidRDefault="00F817BA" w:rsidP="003660E4">
            <w:pPr>
              <w:spacing w:after="0" w:line="240" w:lineRule="auto"/>
              <w:jc w:val="center"/>
              <w:rPr>
                <w:b/>
                <w:sz w:val="22"/>
              </w:rPr>
            </w:pPr>
            <w:r w:rsidRPr="003660E4">
              <w:rPr>
                <w:b/>
                <w:sz w:val="22"/>
              </w:rPr>
              <w:t>vyplní dodavatel</w:t>
            </w:r>
            <w:r>
              <w:rPr>
                <w:rFonts w:cstheme="minorHAnsi"/>
                <w:b/>
                <w:sz w:val="22"/>
              </w:rPr>
              <w:t>*</w:t>
            </w:r>
          </w:p>
        </w:tc>
      </w:tr>
      <w:tr w:rsidR="00F817BA" w:rsidRPr="003660E4" w:rsidTr="00EF0942">
        <w:trPr>
          <w:trHeight w:val="606"/>
        </w:trPr>
        <w:tc>
          <w:tcPr>
            <w:tcW w:w="3936" w:type="dxa"/>
            <w:vMerge/>
            <w:vAlign w:val="center"/>
          </w:tcPr>
          <w:p w:rsidR="00F817BA" w:rsidRDefault="00F817BA" w:rsidP="00D04087">
            <w:pPr>
              <w:autoSpaceDE w:val="0"/>
              <w:autoSpaceDN w:val="0"/>
              <w:adjustRightInd w:val="0"/>
              <w:spacing w:after="0" w:line="240" w:lineRule="auto"/>
              <w:jc w:val="center"/>
              <w:rPr>
                <w:rFonts w:cstheme="minorHAnsi"/>
                <w:b/>
                <w:kern w:val="28"/>
                <w:lang w:eastAsia="de-DE"/>
              </w:rPr>
            </w:pPr>
          </w:p>
        </w:tc>
        <w:tc>
          <w:tcPr>
            <w:tcW w:w="3180" w:type="dxa"/>
            <w:shd w:val="clear" w:color="auto" w:fill="DBE5F1" w:themeFill="accent1" w:themeFillTint="33"/>
            <w:vAlign w:val="center"/>
          </w:tcPr>
          <w:p w:rsidR="00F817BA" w:rsidRDefault="00F817BA" w:rsidP="00C51531">
            <w:pPr>
              <w:spacing w:after="0" w:line="240" w:lineRule="auto"/>
              <w:jc w:val="center"/>
              <w:rPr>
                <w:b/>
                <w:sz w:val="22"/>
              </w:rPr>
            </w:pPr>
            <w:r>
              <w:rPr>
                <w:b/>
                <w:sz w:val="22"/>
              </w:rPr>
              <w:t xml:space="preserve">Servisní služby </w:t>
            </w:r>
          </w:p>
          <w:p w:rsidR="00F817BA" w:rsidRDefault="00F817BA" w:rsidP="00F817BA">
            <w:pPr>
              <w:spacing w:after="0" w:line="240" w:lineRule="auto"/>
              <w:jc w:val="center"/>
              <w:rPr>
                <w:b/>
                <w:sz w:val="22"/>
              </w:rPr>
            </w:pPr>
            <w:r>
              <w:rPr>
                <w:b/>
                <w:sz w:val="22"/>
              </w:rPr>
              <w:t>(80 člověkodnů /4 kalendářní roky)</w:t>
            </w:r>
          </w:p>
        </w:tc>
        <w:tc>
          <w:tcPr>
            <w:tcW w:w="3181" w:type="dxa"/>
            <w:shd w:val="clear" w:color="auto" w:fill="DBE5F1" w:themeFill="accent1" w:themeFillTint="33"/>
            <w:vAlign w:val="center"/>
          </w:tcPr>
          <w:p w:rsidR="00F817BA" w:rsidRDefault="00F817BA" w:rsidP="00C51531">
            <w:pPr>
              <w:spacing w:after="0" w:line="240" w:lineRule="auto"/>
              <w:jc w:val="center"/>
              <w:rPr>
                <w:b/>
                <w:sz w:val="22"/>
              </w:rPr>
            </w:pPr>
            <w:r>
              <w:rPr>
                <w:b/>
                <w:sz w:val="22"/>
              </w:rPr>
              <w:t xml:space="preserve">Od </w:t>
            </w:r>
            <w:proofErr w:type="gramStart"/>
            <w:r>
              <w:rPr>
                <w:b/>
                <w:sz w:val="22"/>
              </w:rPr>
              <w:t>1.1.2020</w:t>
            </w:r>
            <w:proofErr w:type="gramEnd"/>
            <w:r>
              <w:rPr>
                <w:b/>
                <w:sz w:val="22"/>
              </w:rPr>
              <w:t xml:space="preserve"> do 31.12.2023</w:t>
            </w:r>
          </w:p>
          <w:p w:rsidR="00F817BA" w:rsidRDefault="00F817BA" w:rsidP="00C51531">
            <w:pPr>
              <w:spacing w:after="0" w:line="240" w:lineRule="auto"/>
              <w:jc w:val="center"/>
              <w:rPr>
                <w:b/>
                <w:sz w:val="22"/>
              </w:rPr>
            </w:pPr>
            <w:r>
              <w:rPr>
                <w:b/>
                <w:sz w:val="22"/>
              </w:rPr>
              <w:t>(4 kalendářní roky)</w:t>
            </w:r>
          </w:p>
        </w:tc>
        <w:tc>
          <w:tcPr>
            <w:tcW w:w="0" w:type="auto"/>
            <w:shd w:val="clear" w:color="auto" w:fill="FFFF00"/>
            <w:vAlign w:val="center"/>
          </w:tcPr>
          <w:p w:rsidR="00F817BA" w:rsidRPr="003660E4" w:rsidRDefault="00F817BA" w:rsidP="003660E4">
            <w:pPr>
              <w:spacing w:after="0" w:line="240" w:lineRule="auto"/>
              <w:jc w:val="center"/>
              <w:rPr>
                <w:b/>
                <w:sz w:val="22"/>
              </w:rPr>
            </w:pPr>
            <w:r w:rsidRPr="003660E4">
              <w:rPr>
                <w:b/>
                <w:sz w:val="22"/>
              </w:rPr>
              <w:t>vyplní dodavatel</w:t>
            </w:r>
            <w:r>
              <w:rPr>
                <w:rFonts w:cstheme="minorHAnsi"/>
                <w:b/>
                <w:sz w:val="22"/>
              </w:rPr>
              <w:t>*</w:t>
            </w:r>
            <w:r>
              <w:rPr>
                <w:rFonts w:ascii="Calibri" w:hAnsi="Calibri" w:cs="Calibri"/>
                <w:b/>
                <w:sz w:val="22"/>
              </w:rPr>
              <w:t>*</w:t>
            </w:r>
          </w:p>
        </w:tc>
        <w:tc>
          <w:tcPr>
            <w:tcW w:w="0" w:type="auto"/>
            <w:shd w:val="clear" w:color="auto" w:fill="FFFF00"/>
            <w:vAlign w:val="center"/>
          </w:tcPr>
          <w:p w:rsidR="00F817BA" w:rsidRPr="003660E4" w:rsidRDefault="00F817BA" w:rsidP="003660E4">
            <w:pPr>
              <w:spacing w:after="0" w:line="240" w:lineRule="auto"/>
              <w:jc w:val="center"/>
              <w:rPr>
                <w:b/>
                <w:sz w:val="22"/>
              </w:rPr>
            </w:pPr>
            <w:r w:rsidRPr="003660E4">
              <w:rPr>
                <w:b/>
                <w:sz w:val="22"/>
              </w:rPr>
              <w:t>vyplní dodavatel</w:t>
            </w:r>
            <w:r>
              <w:rPr>
                <w:rFonts w:cstheme="minorHAnsi"/>
                <w:b/>
                <w:sz w:val="22"/>
              </w:rPr>
              <w:t>*</w:t>
            </w:r>
            <w:r>
              <w:rPr>
                <w:rFonts w:ascii="Calibri" w:hAnsi="Calibri" w:cs="Calibri"/>
                <w:b/>
                <w:sz w:val="22"/>
              </w:rPr>
              <w:t>*</w:t>
            </w:r>
          </w:p>
        </w:tc>
        <w:tc>
          <w:tcPr>
            <w:tcW w:w="0" w:type="auto"/>
            <w:shd w:val="clear" w:color="auto" w:fill="FFFF00"/>
            <w:vAlign w:val="center"/>
          </w:tcPr>
          <w:p w:rsidR="00F817BA" w:rsidRPr="003660E4" w:rsidRDefault="00F817BA" w:rsidP="003660E4">
            <w:pPr>
              <w:spacing w:after="0" w:line="240" w:lineRule="auto"/>
              <w:jc w:val="center"/>
              <w:rPr>
                <w:b/>
                <w:sz w:val="22"/>
              </w:rPr>
            </w:pPr>
            <w:r w:rsidRPr="003660E4">
              <w:rPr>
                <w:b/>
                <w:sz w:val="22"/>
              </w:rPr>
              <w:t>vyplní dodavatel</w:t>
            </w:r>
            <w:r>
              <w:rPr>
                <w:rFonts w:cstheme="minorHAnsi"/>
                <w:b/>
                <w:sz w:val="22"/>
              </w:rPr>
              <w:t>*</w:t>
            </w:r>
            <w:r>
              <w:rPr>
                <w:rFonts w:ascii="Calibri" w:hAnsi="Calibri" w:cs="Calibri"/>
                <w:b/>
                <w:sz w:val="22"/>
              </w:rPr>
              <w:t>*</w:t>
            </w:r>
          </w:p>
        </w:tc>
      </w:tr>
      <w:tr w:rsidR="00F817BA" w:rsidRPr="003660E4" w:rsidTr="00EF0942">
        <w:trPr>
          <w:trHeight w:val="623"/>
        </w:trPr>
        <w:tc>
          <w:tcPr>
            <w:tcW w:w="3936" w:type="dxa"/>
            <w:vMerge/>
            <w:vAlign w:val="center"/>
          </w:tcPr>
          <w:p w:rsidR="00F817BA" w:rsidRPr="003660E4" w:rsidRDefault="00F817BA" w:rsidP="003660E4">
            <w:pPr>
              <w:autoSpaceDE w:val="0"/>
              <w:autoSpaceDN w:val="0"/>
              <w:adjustRightInd w:val="0"/>
              <w:spacing w:after="0" w:line="240" w:lineRule="auto"/>
              <w:jc w:val="center"/>
              <w:rPr>
                <w:rFonts w:eastAsiaTheme="minorHAnsi" w:cs="Calibri"/>
                <w:color w:val="000000"/>
                <w:sz w:val="22"/>
              </w:rPr>
            </w:pPr>
          </w:p>
        </w:tc>
        <w:tc>
          <w:tcPr>
            <w:tcW w:w="3180" w:type="dxa"/>
            <w:shd w:val="clear" w:color="auto" w:fill="DBE5F1" w:themeFill="accent1" w:themeFillTint="33"/>
            <w:vAlign w:val="center"/>
          </w:tcPr>
          <w:p w:rsidR="00F817BA" w:rsidRPr="003660E4" w:rsidRDefault="00F817BA" w:rsidP="005E2091">
            <w:pPr>
              <w:spacing w:after="0" w:line="240" w:lineRule="auto"/>
              <w:jc w:val="center"/>
              <w:rPr>
                <w:b/>
                <w:sz w:val="22"/>
              </w:rPr>
            </w:pPr>
            <w:proofErr w:type="spellStart"/>
            <w:r>
              <w:rPr>
                <w:b/>
                <w:sz w:val="22"/>
              </w:rPr>
              <w:t>Maintanance</w:t>
            </w:r>
            <w:proofErr w:type="spellEnd"/>
            <w:r>
              <w:rPr>
                <w:b/>
                <w:sz w:val="22"/>
              </w:rPr>
              <w:t xml:space="preserve"> Open Text </w:t>
            </w:r>
            <w:proofErr w:type="spellStart"/>
            <w:r>
              <w:rPr>
                <w:b/>
                <w:sz w:val="22"/>
              </w:rPr>
              <w:t>Documentum</w:t>
            </w:r>
            <w:proofErr w:type="spellEnd"/>
          </w:p>
        </w:tc>
        <w:tc>
          <w:tcPr>
            <w:tcW w:w="3181" w:type="dxa"/>
            <w:shd w:val="clear" w:color="auto" w:fill="DBE5F1" w:themeFill="accent1" w:themeFillTint="33"/>
            <w:vAlign w:val="center"/>
          </w:tcPr>
          <w:p w:rsidR="00F817BA" w:rsidRPr="003660E4" w:rsidRDefault="00F817BA" w:rsidP="006C05C7">
            <w:pPr>
              <w:spacing w:after="0" w:line="240" w:lineRule="auto"/>
              <w:jc w:val="center"/>
              <w:rPr>
                <w:b/>
                <w:sz w:val="22"/>
              </w:rPr>
            </w:pPr>
            <w:r>
              <w:rPr>
                <w:b/>
                <w:sz w:val="22"/>
              </w:rPr>
              <w:t xml:space="preserve">Od </w:t>
            </w:r>
            <w:proofErr w:type="gramStart"/>
            <w:r>
              <w:rPr>
                <w:b/>
                <w:sz w:val="22"/>
              </w:rPr>
              <w:t>1.1.2020</w:t>
            </w:r>
            <w:proofErr w:type="gramEnd"/>
            <w:r>
              <w:rPr>
                <w:b/>
                <w:sz w:val="22"/>
              </w:rPr>
              <w:t xml:space="preserve"> do 31.12.2023</w:t>
            </w:r>
          </w:p>
        </w:tc>
        <w:tc>
          <w:tcPr>
            <w:tcW w:w="0" w:type="auto"/>
            <w:shd w:val="clear" w:color="auto" w:fill="FFFF00"/>
            <w:vAlign w:val="center"/>
          </w:tcPr>
          <w:p w:rsidR="00F817BA" w:rsidRPr="003660E4" w:rsidRDefault="00F817BA" w:rsidP="003660E4">
            <w:pPr>
              <w:spacing w:after="0" w:line="240" w:lineRule="auto"/>
              <w:jc w:val="center"/>
              <w:rPr>
                <w:sz w:val="22"/>
              </w:rPr>
            </w:pPr>
            <w:r w:rsidRPr="003660E4">
              <w:rPr>
                <w:b/>
                <w:sz w:val="22"/>
              </w:rPr>
              <w:t>vyplní dodavatel</w:t>
            </w:r>
          </w:p>
        </w:tc>
        <w:tc>
          <w:tcPr>
            <w:tcW w:w="0" w:type="auto"/>
            <w:shd w:val="clear" w:color="auto" w:fill="FFFF00"/>
            <w:vAlign w:val="center"/>
          </w:tcPr>
          <w:p w:rsidR="00F817BA" w:rsidRPr="003660E4" w:rsidRDefault="00F817BA" w:rsidP="003660E4">
            <w:pPr>
              <w:spacing w:after="0" w:line="240" w:lineRule="auto"/>
              <w:jc w:val="center"/>
              <w:rPr>
                <w:b/>
                <w:sz w:val="22"/>
              </w:rPr>
            </w:pPr>
            <w:r w:rsidRPr="003660E4">
              <w:rPr>
                <w:b/>
                <w:sz w:val="22"/>
              </w:rPr>
              <w:t>vyplní dodavatel</w:t>
            </w:r>
          </w:p>
        </w:tc>
        <w:tc>
          <w:tcPr>
            <w:tcW w:w="0" w:type="auto"/>
            <w:shd w:val="clear" w:color="auto" w:fill="FFFF00"/>
            <w:vAlign w:val="center"/>
          </w:tcPr>
          <w:p w:rsidR="00F817BA" w:rsidRPr="003660E4" w:rsidRDefault="00F817BA" w:rsidP="003660E4">
            <w:pPr>
              <w:spacing w:after="0" w:line="240" w:lineRule="auto"/>
              <w:jc w:val="center"/>
              <w:rPr>
                <w:b/>
                <w:sz w:val="22"/>
              </w:rPr>
            </w:pPr>
            <w:r w:rsidRPr="003660E4">
              <w:rPr>
                <w:b/>
                <w:sz w:val="22"/>
              </w:rPr>
              <w:t>vyplní dodavatel</w:t>
            </w:r>
          </w:p>
        </w:tc>
      </w:tr>
      <w:tr w:rsidR="00F817BA" w:rsidRPr="003660E4" w:rsidTr="00EF0942">
        <w:trPr>
          <w:trHeight w:val="623"/>
        </w:trPr>
        <w:tc>
          <w:tcPr>
            <w:tcW w:w="3936" w:type="dxa"/>
            <w:vMerge/>
            <w:vAlign w:val="center"/>
          </w:tcPr>
          <w:p w:rsidR="00F817BA" w:rsidRPr="003660E4" w:rsidRDefault="00F817BA" w:rsidP="003660E4">
            <w:pPr>
              <w:autoSpaceDE w:val="0"/>
              <w:autoSpaceDN w:val="0"/>
              <w:adjustRightInd w:val="0"/>
              <w:spacing w:after="0" w:line="240" w:lineRule="auto"/>
              <w:jc w:val="center"/>
              <w:rPr>
                <w:rFonts w:eastAsiaTheme="minorHAnsi" w:cs="Calibri"/>
                <w:color w:val="000000"/>
                <w:sz w:val="22"/>
              </w:rPr>
            </w:pPr>
          </w:p>
        </w:tc>
        <w:tc>
          <w:tcPr>
            <w:tcW w:w="3180" w:type="dxa"/>
            <w:shd w:val="clear" w:color="auto" w:fill="DBE5F1" w:themeFill="accent1" w:themeFillTint="33"/>
            <w:vAlign w:val="center"/>
          </w:tcPr>
          <w:p w:rsidR="00F817BA" w:rsidRPr="003660E4" w:rsidRDefault="00F817BA" w:rsidP="005E2091">
            <w:pPr>
              <w:spacing w:after="0" w:line="240" w:lineRule="auto"/>
              <w:jc w:val="center"/>
              <w:rPr>
                <w:b/>
                <w:sz w:val="22"/>
              </w:rPr>
            </w:pPr>
            <w:r w:rsidRPr="00C978E6">
              <w:rPr>
                <w:rFonts w:ascii="Calibri" w:hAnsi="Calibri"/>
                <w:b/>
                <w:sz w:val="22"/>
              </w:rPr>
              <w:t xml:space="preserve">Podpora lokalizace software </w:t>
            </w:r>
            <w:proofErr w:type="spellStart"/>
            <w:r w:rsidRPr="00C978E6">
              <w:rPr>
                <w:rFonts w:ascii="Calibri" w:hAnsi="Calibri"/>
                <w:b/>
                <w:sz w:val="22"/>
              </w:rPr>
              <w:t>OpenText</w:t>
            </w:r>
            <w:proofErr w:type="spellEnd"/>
            <w:r w:rsidRPr="00C978E6">
              <w:rPr>
                <w:rFonts w:ascii="Calibri" w:hAnsi="Calibri"/>
                <w:b/>
                <w:sz w:val="22"/>
              </w:rPr>
              <w:t xml:space="preserve"> </w:t>
            </w:r>
            <w:proofErr w:type="spellStart"/>
            <w:r w:rsidRPr="00C978E6">
              <w:rPr>
                <w:rFonts w:ascii="Calibri" w:hAnsi="Calibri"/>
                <w:b/>
                <w:sz w:val="22"/>
              </w:rPr>
              <w:t>Documentum</w:t>
            </w:r>
            <w:proofErr w:type="spellEnd"/>
          </w:p>
        </w:tc>
        <w:tc>
          <w:tcPr>
            <w:tcW w:w="3181" w:type="dxa"/>
            <w:shd w:val="clear" w:color="auto" w:fill="DBE5F1" w:themeFill="accent1" w:themeFillTint="33"/>
            <w:vAlign w:val="center"/>
          </w:tcPr>
          <w:p w:rsidR="00F817BA" w:rsidRPr="003660E4" w:rsidRDefault="00F817BA" w:rsidP="006C05C7">
            <w:pPr>
              <w:spacing w:after="0" w:line="240" w:lineRule="auto"/>
              <w:jc w:val="center"/>
              <w:rPr>
                <w:b/>
                <w:sz w:val="22"/>
              </w:rPr>
            </w:pPr>
            <w:r>
              <w:rPr>
                <w:b/>
                <w:sz w:val="22"/>
              </w:rPr>
              <w:t xml:space="preserve">Od </w:t>
            </w:r>
            <w:proofErr w:type="gramStart"/>
            <w:r>
              <w:rPr>
                <w:b/>
                <w:sz w:val="22"/>
              </w:rPr>
              <w:t>1.1.2020</w:t>
            </w:r>
            <w:proofErr w:type="gramEnd"/>
            <w:r>
              <w:rPr>
                <w:b/>
                <w:sz w:val="22"/>
              </w:rPr>
              <w:t xml:space="preserve"> do 31.12.2023</w:t>
            </w:r>
          </w:p>
        </w:tc>
        <w:tc>
          <w:tcPr>
            <w:tcW w:w="0" w:type="auto"/>
            <w:shd w:val="clear" w:color="auto" w:fill="FFFF00"/>
            <w:vAlign w:val="center"/>
          </w:tcPr>
          <w:p w:rsidR="00F817BA" w:rsidRPr="003660E4" w:rsidRDefault="00F817BA" w:rsidP="003660E4">
            <w:pPr>
              <w:spacing w:after="0" w:line="240" w:lineRule="auto"/>
              <w:jc w:val="center"/>
              <w:rPr>
                <w:b/>
                <w:sz w:val="22"/>
              </w:rPr>
            </w:pPr>
            <w:r w:rsidRPr="003660E4">
              <w:rPr>
                <w:b/>
                <w:sz w:val="22"/>
              </w:rPr>
              <w:t>vyplní dodavatel</w:t>
            </w:r>
          </w:p>
        </w:tc>
        <w:tc>
          <w:tcPr>
            <w:tcW w:w="0" w:type="auto"/>
            <w:shd w:val="clear" w:color="auto" w:fill="FFFF00"/>
            <w:vAlign w:val="center"/>
          </w:tcPr>
          <w:p w:rsidR="00F817BA" w:rsidRPr="003660E4" w:rsidRDefault="00F817BA" w:rsidP="003660E4">
            <w:pPr>
              <w:spacing w:after="0" w:line="240" w:lineRule="auto"/>
              <w:jc w:val="center"/>
              <w:rPr>
                <w:b/>
                <w:sz w:val="22"/>
              </w:rPr>
            </w:pPr>
            <w:r w:rsidRPr="003660E4">
              <w:rPr>
                <w:b/>
                <w:sz w:val="22"/>
              </w:rPr>
              <w:t>vyplní dodavatel</w:t>
            </w:r>
          </w:p>
        </w:tc>
        <w:tc>
          <w:tcPr>
            <w:tcW w:w="0" w:type="auto"/>
            <w:shd w:val="clear" w:color="auto" w:fill="FFFF00"/>
            <w:vAlign w:val="center"/>
          </w:tcPr>
          <w:p w:rsidR="00F817BA" w:rsidRPr="003660E4" w:rsidRDefault="00F817BA" w:rsidP="003660E4">
            <w:pPr>
              <w:spacing w:after="0" w:line="240" w:lineRule="auto"/>
              <w:jc w:val="center"/>
              <w:rPr>
                <w:b/>
                <w:sz w:val="22"/>
              </w:rPr>
            </w:pPr>
            <w:r w:rsidRPr="003660E4">
              <w:rPr>
                <w:b/>
                <w:sz w:val="22"/>
              </w:rPr>
              <w:t>vyplní dodavatel</w:t>
            </w:r>
          </w:p>
        </w:tc>
      </w:tr>
      <w:tr w:rsidR="00F817BA" w:rsidRPr="003660E4" w:rsidTr="00EF0942">
        <w:trPr>
          <w:trHeight w:val="623"/>
        </w:trPr>
        <w:tc>
          <w:tcPr>
            <w:tcW w:w="3936" w:type="dxa"/>
            <w:vMerge/>
            <w:vAlign w:val="center"/>
          </w:tcPr>
          <w:p w:rsidR="00F817BA" w:rsidRPr="003660E4" w:rsidRDefault="00F817BA" w:rsidP="003660E4">
            <w:pPr>
              <w:autoSpaceDE w:val="0"/>
              <w:autoSpaceDN w:val="0"/>
              <w:adjustRightInd w:val="0"/>
              <w:spacing w:after="0" w:line="240" w:lineRule="auto"/>
              <w:jc w:val="center"/>
              <w:rPr>
                <w:rFonts w:eastAsiaTheme="minorHAnsi" w:cs="Calibri"/>
                <w:color w:val="000000"/>
                <w:sz w:val="22"/>
              </w:rPr>
            </w:pPr>
          </w:p>
        </w:tc>
        <w:tc>
          <w:tcPr>
            <w:tcW w:w="3180" w:type="dxa"/>
            <w:shd w:val="clear" w:color="auto" w:fill="DBE5F1" w:themeFill="accent1" w:themeFillTint="33"/>
            <w:vAlign w:val="center"/>
          </w:tcPr>
          <w:p w:rsidR="00F817BA" w:rsidRDefault="00F817BA" w:rsidP="006C05C7">
            <w:pPr>
              <w:spacing w:after="0" w:line="240" w:lineRule="auto"/>
              <w:jc w:val="center"/>
              <w:rPr>
                <w:b/>
                <w:sz w:val="22"/>
              </w:rPr>
            </w:pPr>
            <w:r w:rsidRPr="00904DC5">
              <w:rPr>
                <w:b/>
                <w:sz w:val="22"/>
              </w:rPr>
              <w:t xml:space="preserve">Celková cena za poskytování servisních služeb a služeb podpory software na období od </w:t>
            </w:r>
            <w:proofErr w:type="gramStart"/>
            <w:r w:rsidRPr="00904DC5">
              <w:rPr>
                <w:b/>
                <w:sz w:val="22"/>
              </w:rPr>
              <w:t>1.1.2020</w:t>
            </w:r>
            <w:proofErr w:type="gramEnd"/>
            <w:r w:rsidRPr="00904DC5">
              <w:rPr>
                <w:b/>
                <w:sz w:val="22"/>
              </w:rPr>
              <w:t xml:space="preserve"> do 31.12.2023</w:t>
            </w:r>
          </w:p>
          <w:p w:rsidR="00BB6B30" w:rsidRPr="00BB6B30" w:rsidRDefault="00BB6B30" w:rsidP="00BB6B30">
            <w:pPr>
              <w:spacing w:after="0" w:line="240" w:lineRule="auto"/>
              <w:jc w:val="center"/>
              <w:rPr>
                <w:sz w:val="22"/>
              </w:rPr>
            </w:pPr>
            <w:r w:rsidRPr="00BB6B30">
              <w:rPr>
                <w:sz w:val="22"/>
              </w:rPr>
              <w:t xml:space="preserve">(součet cen za 80 člověkodnů </w:t>
            </w:r>
            <w:r>
              <w:rPr>
                <w:sz w:val="22"/>
              </w:rPr>
              <w:t xml:space="preserve">za </w:t>
            </w:r>
            <w:r w:rsidRPr="00BB6B30">
              <w:rPr>
                <w:sz w:val="22"/>
              </w:rPr>
              <w:t xml:space="preserve">4 kalendářní roky + </w:t>
            </w:r>
            <w:proofErr w:type="spellStart"/>
            <w:r w:rsidRPr="00BB6B30">
              <w:rPr>
                <w:sz w:val="22"/>
              </w:rPr>
              <w:t>Maintanance</w:t>
            </w:r>
            <w:proofErr w:type="spellEnd"/>
            <w:r w:rsidRPr="00BB6B30">
              <w:rPr>
                <w:sz w:val="22"/>
              </w:rPr>
              <w:t xml:space="preserve"> Open Text </w:t>
            </w:r>
            <w:proofErr w:type="spellStart"/>
            <w:r w:rsidRPr="00BB6B30">
              <w:rPr>
                <w:sz w:val="22"/>
              </w:rPr>
              <w:t>Documentum</w:t>
            </w:r>
            <w:proofErr w:type="spellEnd"/>
            <w:r w:rsidRPr="00BB6B30">
              <w:rPr>
                <w:sz w:val="22"/>
              </w:rPr>
              <w:t xml:space="preserve"> + Podpora lokalizace software </w:t>
            </w:r>
            <w:proofErr w:type="spellStart"/>
            <w:r w:rsidRPr="00BB6B30">
              <w:rPr>
                <w:sz w:val="22"/>
              </w:rPr>
              <w:t>OpenText</w:t>
            </w:r>
            <w:proofErr w:type="spellEnd"/>
            <w:r w:rsidRPr="00BB6B30">
              <w:rPr>
                <w:sz w:val="22"/>
              </w:rPr>
              <w:t xml:space="preserve"> </w:t>
            </w:r>
            <w:proofErr w:type="spellStart"/>
            <w:r w:rsidRPr="00BB6B30">
              <w:rPr>
                <w:sz w:val="22"/>
              </w:rPr>
              <w:t>Documentum</w:t>
            </w:r>
            <w:proofErr w:type="spellEnd"/>
            <w:r w:rsidRPr="00BB6B30">
              <w:rPr>
                <w:sz w:val="22"/>
              </w:rPr>
              <w:t>)</w:t>
            </w:r>
          </w:p>
        </w:tc>
        <w:tc>
          <w:tcPr>
            <w:tcW w:w="3181" w:type="dxa"/>
            <w:shd w:val="clear" w:color="auto" w:fill="DBE5F1" w:themeFill="accent1" w:themeFillTint="33"/>
            <w:vAlign w:val="center"/>
          </w:tcPr>
          <w:p w:rsidR="00F817BA" w:rsidRDefault="00F817BA" w:rsidP="006C05C7">
            <w:pPr>
              <w:spacing w:after="0" w:line="240" w:lineRule="auto"/>
              <w:jc w:val="center"/>
              <w:rPr>
                <w:sz w:val="22"/>
              </w:rPr>
            </w:pPr>
            <w:r>
              <w:rPr>
                <w:b/>
                <w:sz w:val="22"/>
              </w:rPr>
              <w:t xml:space="preserve">Od </w:t>
            </w:r>
            <w:proofErr w:type="gramStart"/>
            <w:r>
              <w:rPr>
                <w:b/>
                <w:sz w:val="22"/>
              </w:rPr>
              <w:t>1.1.2020</w:t>
            </w:r>
            <w:proofErr w:type="gramEnd"/>
            <w:r>
              <w:rPr>
                <w:b/>
                <w:sz w:val="22"/>
              </w:rPr>
              <w:t xml:space="preserve"> do 31.12.2023</w:t>
            </w:r>
          </w:p>
        </w:tc>
        <w:tc>
          <w:tcPr>
            <w:tcW w:w="0" w:type="auto"/>
            <w:shd w:val="clear" w:color="auto" w:fill="FFFF00"/>
            <w:vAlign w:val="center"/>
          </w:tcPr>
          <w:p w:rsidR="00F817BA" w:rsidRPr="003660E4" w:rsidRDefault="00F817BA" w:rsidP="003660E4">
            <w:pPr>
              <w:spacing w:after="0" w:line="240" w:lineRule="auto"/>
              <w:jc w:val="center"/>
              <w:rPr>
                <w:b/>
                <w:sz w:val="22"/>
              </w:rPr>
            </w:pPr>
            <w:r w:rsidRPr="003660E4">
              <w:rPr>
                <w:b/>
                <w:sz w:val="22"/>
              </w:rPr>
              <w:t>vyplní dodavatel</w:t>
            </w:r>
            <w:r w:rsidR="00BB6B30">
              <w:rPr>
                <w:rFonts w:cstheme="minorHAnsi"/>
                <w:b/>
                <w:sz w:val="22"/>
              </w:rPr>
              <w:t>*</w:t>
            </w:r>
            <w:r w:rsidR="00BB6B30">
              <w:rPr>
                <w:rFonts w:ascii="Calibri" w:hAnsi="Calibri" w:cs="Calibri"/>
                <w:b/>
                <w:sz w:val="22"/>
              </w:rPr>
              <w:t>*</w:t>
            </w:r>
            <w:r w:rsidR="00BB6B30">
              <w:rPr>
                <w:rFonts w:cstheme="minorHAnsi"/>
                <w:b/>
                <w:sz w:val="22"/>
              </w:rPr>
              <w:t>*</w:t>
            </w:r>
          </w:p>
        </w:tc>
        <w:tc>
          <w:tcPr>
            <w:tcW w:w="0" w:type="auto"/>
            <w:shd w:val="clear" w:color="auto" w:fill="FFFF00"/>
            <w:vAlign w:val="center"/>
          </w:tcPr>
          <w:p w:rsidR="00F817BA" w:rsidRPr="003660E4" w:rsidRDefault="00F817BA" w:rsidP="003660E4">
            <w:pPr>
              <w:spacing w:after="0" w:line="240" w:lineRule="auto"/>
              <w:jc w:val="center"/>
              <w:rPr>
                <w:b/>
                <w:sz w:val="22"/>
              </w:rPr>
            </w:pPr>
            <w:r w:rsidRPr="003660E4">
              <w:rPr>
                <w:b/>
                <w:sz w:val="22"/>
              </w:rPr>
              <w:t>vyplní dodavatel</w:t>
            </w:r>
          </w:p>
        </w:tc>
        <w:tc>
          <w:tcPr>
            <w:tcW w:w="0" w:type="auto"/>
            <w:shd w:val="clear" w:color="auto" w:fill="FFFF00"/>
            <w:vAlign w:val="center"/>
          </w:tcPr>
          <w:p w:rsidR="00F817BA" w:rsidRPr="003660E4" w:rsidRDefault="00F817BA" w:rsidP="003660E4">
            <w:pPr>
              <w:spacing w:after="0" w:line="240" w:lineRule="auto"/>
              <w:jc w:val="center"/>
              <w:rPr>
                <w:b/>
                <w:sz w:val="22"/>
              </w:rPr>
            </w:pPr>
            <w:r w:rsidRPr="003660E4">
              <w:rPr>
                <w:b/>
                <w:sz w:val="22"/>
              </w:rPr>
              <w:t>vyplní dodavatel</w:t>
            </w:r>
          </w:p>
        </w:tc>
      </w:tr>
    </w:tbl>
    <w:p w:rsidR="00F817BA" w:rsidRPr="00E3153A" w:rsidRDefault="00F817BA" w:rsidP="00DB2026">
      <w:pPr>
        <w:spacing w:after="0" w:line="240" w:lineRule="auto"/>
        <w:ind w:right="-284"/>
        <w:rPr>
          <w:rFonts w:eastAsia="Batang" w:cs="Calibri"/>
          <w:b/>
          <w:sz w:val="22"/>
          <w:lang w:eastAsia="cs-CZ"/>
        </w:rPr>
      </w:pPr>
      <w:r w:rsidRPr="00E3153A">
        <w:rPr>
          <w:rFonts w:eastAsia="Batang" w:cs="Calibri"/>
          <w:b/>
          <w:sz w:val="22"/>
          <w:lang w:eastAsia="cs-CZ"/>
        </w:rPr>
        <w:t>*</w:t>
      </w:r>
      <w:r w:rsidR="00DB2026" w:rsidRPr="00E3153A">
        <w:rPr>
          <w:rFonts w:eastAsia="Batang" w:cs="Calibri"/>
          <w:b/>
          <w:sz w:val="22"/>
          <w:lang w:eastAsia="cs-CZ"/>
        </w:rPr>
        <w:t>účastník uvede</w:t>
      </w:r>
      <w:r w:rsidRPr="00E3153A">
        <w:rPr>
          <w:rFonts w:eastAsia="Batang" w:cs="Calibri"/>
          <w:b/>
          <w:sz w:val="22"/>
          <w:lang w:eastAsia="cs-CZ"/>
        </w:rPr>
        <w:t xml:space="preserve"> totožnou cenu za každý rok plnění servisních služeb; uvedená cen</w:t>
      </w:r>
      <w:r w:rsidR="009E5701">
        <w:rPr>
          <w:rFonts w:eastAsia="Batang" w:cs="Calibri"/>
          <w:b/>
          <w:sz w:val="22"/>
          <w:lang w:eastAsia="cs-CZ"/>
        </w:rPr>
        <w:t>a</w:t>
      </w:r>
      <w:r w:rsidRPr="00E3153A">
        <w:rPr>
          <w:rFonts w:eastAsia="Batang" w:cs="Calibri"/>
          <w:b/>
          <w:sz w:val="22"/>
          <w:lang w:eastAsia="cs-CZ"/>
        </w:rPr>
        <w:t xml:space="preserve"> bude shodná s cenou uvedenou v první řádku tabulky (</w:t>
      </w:r>
      <w:r w:rsidR="00DB2026" w:rsidRPr="00E3153A">
        <w:rPr>
          <w:rFonts w:eastAsia="Batang" w:cs="Calibri"/>
          <w:b/>
          <w:sz w:val="22"/>
          <w:lang w:eastAsia="cs-CZ"/>
        </w:rPr>
        <w:t>Servisní služby – 1 kalendářní rok)</w:t>
      </w:r>
    </w:p>
    <w:p w:rsidR="00DB2026" w:rsidRPr="00E3153A" w:rsidRDefault="00DB2026" w:rsidP="00DB2026">
      <w:pPr>
        <w:spacing w:after="0" w:line="240" w:lineRule="auto"/>
        <w:ind w:right="-284"/>
        <w:rPr>
          <w:rFonts w:eastAsia="Batang" w:cs="Calibri"/>
          <w:b/>
          <w:sz w:val="22"/>
          <w:lang w:eastAsia="cs-CZ"/>
        </w:rPr>
      </w:pPr>
      <w:r w:rsidRPr="00E3153A">
        <w:rPr>
          <w:rFonts w:eastAsia="Batang" w:cs="Calibri"/>
          <w:b/>
          <w:sz w:val="22"/>
          <w:lang w:eastAsia="cs-CZ"/>
        </w:rPr>
        <w:t>**účastník uvede součet cen za jednotlivé roky; cena bude odpovídat násobku 4 x cena uvedená v prvním řádku tabulky (Servisní služby – 1 kalendářní rok)</w:t>
      </w:r>
    </w:p>
    <w:p w:rsidR="00F817BA" w:rsidRPr="00E3153A" w:rsidRDefault="00F817BA" w:rsidP="00B42613">
      <w:pPr>
        <w:spacing w:after="0" w:line="240" w:lineRule="auto"/>
        <w:ind w:right="-284"/>
        <w:rPr>
          <w:rFonts w:eastAsia="Batang"/>
          <w:b/>
          <w:sz w:val="22"/>
          <w:lang w:eastAsia="cs-CZ"/>
        </w:rPr>
      </w:pPr>
    </w:p>
    <w:p w:rsidR="00280ADC" w:rsidRPr="00E3153A" w:rsidRDefault="00BB6B30" w:rsidP="00B42613">
      <w:pPr>
        <w:spacing w:after="0" w:line="240" w:lineRule="auto"/>
        <w:ind w:right="-284"/>
        <w:rPr>
          <w:rFonts w:eastAsia="Batang"/>
          <w:b/>
          <w:sz w:val="22"/>
          <w:lang w:eastAsia="cs-CZ"/>
        </w:rPr>
      </w:pPr>
      <w:r w:rsidRPr="00E3153A">
        <w:rPr>
          <w:rFonts w:eastAsia="Batang"/>
          <w:b/>
          <w:sz w:val="22"/>
          <w:lang w:eastAsia="cs-CZ"/>
        </w:rPr>
        <w:t>***</w:t>
      </w:r>
      <w:r w:rsidR="00280ADC" w:rsidRPr="00E3153A">
        <w:rPr>
          <w:rFonts w:eastAsia="Batang"/>
          <w:b/>
          <w:sz w:val="22"/>
          <w:lang w:eastAsia="cs-CZ"/>
        </w:rPr>
        <w:t xml:space="preserve">Maximální možná cena za </w:t>
      </w:r>
      <w:r w:rsidR="00C51531" w:rsidRPr="00E3153A">
        <w:rPr>
          <w:rFonts w:eastAsia="Batang"/>
          <w:b/>
          <w:sz w:val="22"/>
          <w:lang w:eastAsia="cs-CZ"/>
        </w:rPr>
        <w:t>4</w:t>
      </w:r>
      <w:r w:rsidR="00280ADC" w:rsidRPr="00E3153A">
        <w:rPr>
          <w:rFonts w:eastAsia="Batang"/>
          <w:b/>
          <w:sz w:val="22"/>
          <w:lang w:eastAsia="cs-CZ"/>
        </w:rPr>
        <w:t xml:space="preserve"> </w:t>
      </w:r>
      <w:r w:rsidR="005E2091" w:rsidRPr="00E3153A">
        <w:rPr>
          <w:rFonts w:eastAsia="Batang"/>
          <w:b/>
          <w:sz w:val="22"/>
          <w:lang w:eastAsia="cs-CZ"/>
        </w:rPr>
        <w:t>rok</w:t>
      </w:r>
      <w:r w:rsidR="00C51531" w:rsidRPr="00E3153A">
        <w:rPr>
          <w:rFonts w:eastAsia="Batang"/>
          <w:b/>
          <w:sz w:val="22"/>
          <w:lang w:eastAsia="cs-CZ"/>
        </w:rPr>
        <w:t xml:space="preserve">y, tj. od </w:t>
      </w:r>
      <w:proofErr w:type="gramStart"/>
      <w:r w:rsidR="00C51531" w:rsidRPr="00E3153A">
        <w:rPr>
          <w:b/>
          <w:sz w:val="22"/>
        </w:rPr>
        <w:t>1.1.2020</w:t>
      </w:r>
      <w:proofErr w:type="gramEnd"/>
      <w:r w:rsidR="00C51531" w:rsidRPr="00E3153A">
        <w:rPr>
          <w:b/>
          <w:sz w:val="22"/>
        </w:rPr>
        <w:t xml:space="preserve"> do 31.12.2023,</w:t>
      </w:r>
      <w:r w:rsidR="00C51531" w:rsidRPr="00E3153A">
        <w:rPr>
          <w:rFonts w:eastAsia="Batang"/>
          <w:b/>
          <w:sz w:val="22"/>
          <w:lang w:eastAsia="cs-CZ"/>
        </w:rPr>
        <w:t xml:space="preserve"> p</w:t>
      </w:r>
      <w:r w:rsidR="00C51531" w:rsidRPr="00E3153A">
        <w:rPr>
          <w:rFonts w:cstheme="minorHAnsi"/>
          <w:b/>
          <w:kern w:val="28"/>
          <w:sz w:val="22"/>
          <w:lang w:eastAsia="de-DE"/>
        </w:rPr>
        <w:t>oskytování servisních služeb a služeb podpory software</w:t>
      </w:r>
      <w:r w:rsidR="006C05C7" w:rsidRPr="00E3153A">
        <w:rPr>
          <w:rFonts w:cstheme="minorHAnsi"/>
          <w:b/>
          <w:kern w:val="28"/>
          <w:sz w:val="22"/>
          <w:lang w:eastAsia="de-DE"/>
        </w:rPr>
        <w:t xml:space="preserve"> činí</w:t>
      </w:r>
      <w:r w:rsidR="00280ADC" w:rsidRPr="00E3153A">
        <w:rPr>
          <w:rFonts w:eastAsia="Batang"/>
          <w:b/>
          <w:sz w:val="22"/>
          <w:lang w:eastAsia="cs-CZ"/>
        </w:rPr>
        <w:t xml:space="preserve"> </w:t>
      </w:r>
      <w:r w:rsidR="00C51531" w:rsidRPr="00E3153A">
        <w:rPr>
          <w:rFonts w:eastAsia="Batang"/>
          <w:b/>
          <w:sz w:val="22"/>
          <w:lang w:eastAsia="cs-CZ"/>
        </w:rPr>
        <w:t>2.000.000</w:t>
      </w:r>
      <w:r w:rsidR="00280ADC" w:rsidRPr="00E3153A">
        <w:rPr>
          <w:rFonts w:eastAsia="Batang"/>
          <w:b/>
          <w:sz w:val="22"/>
          <w:lang w:eastAsia="cs-CZ"/>
        </w:rPr>
        <w:t>,- Kč bez DPH.</w:t>
      </w:r>
    </w:p>
    <w:p w:rsidR="00BB6B30" w:rsidRPr="00E3153A" w:rsidRDefault="00BB6B30" w:rsidP="00B42613">
      <w:pPr>
        <w:spacing w:after="0" w:line="240" w:lineRule="auto"/>
        <w:ind w:right="-284"/>
        <w:rPr>
          <w:rFonts w:asciiTheme="minorHAnsi" w:hAnsiTheme="minorHAnsi" w:cstheme="minorHAnsi"/>
          <w:b/>
          <w:sz w:val="22"/>
        </w:rPr>
      </w:pPr>
    </w:p>
    <w:p w:rsidR="00280ADC" w:rsidRPr="00E3153A" w:rsidRDefault="00280ADC" w:rsidP="00B42613">
      <w:pPr>
        <w:spacing w:after="0" w:line="240" w:lineRule="auto"/>
        <w:ind w:right="-284"/>
        <w:rPr>
          <w:rFonts w:asciiTheme="minorHAnsi" w:hAnsiTheme="minorHAnsi" w:cstheme="minorHAnsi"/>
          <w:b/>
          <w:sz w:val="22"/>
        </w:rPr>
      </w:pPr>
      <w:r w:rsidRPr="00E3153A">
        <w:rPr>
          <w:rFonts w:asciiTheme="minorHAnsi" w:hAnsiTheme="minorHAnsi" w:cstheme="minorHAnsi"/>
          <w:b/>
          <w:sz w:val="22"/>
        </w:rPr>
        <w:t xml:space="preserve">Účastník, který uvede </w:t>
      </w:r>
      <w:r w:rsidRPr="00E3153A">
        <w:rPr>
          <w:rFonts w:cs="Arial"/>
          <w:b/>
          <w:sz w:val="22"/>
        </w:rPr>
        <w:t xml:space="preserve">cenu za </w:t>
      </w:r>
      <w:r w:rsidR="00C51531" w:rsidRPr="00E3153A">
        <w:rPr>
          <w:rFonts w:eastAsia="Batang"/>
          <w:b/>
          <w:sz w:val="22"/>
          <w:lang w:eastAsia="cs-CZ"/>
        </w:rPr>
        <w:t xml:space="preserve">4 roky, tj. od </w:t>
      </w:r>
      <w:proofErr w:type="gramStart"/>
      <w:r w:rsidR="00C51531" w:rsidRPr="00E3153A">
        <w:rPr>
          <w:b/>
          <w:sz w:val="22"/>
        </w:rPr>
        <w:t>1.1.2020</w:t>
      </w:r>
      <w:proofErr w:type="gramEnd"/>
      <w:r w:rsidR="00C51531" w:rsidRPr="00E3153A">
        <w:rPr>
          <w:b/>
          <w:sz w:val="22"/>
        </w:rPr>
        <w:t xml:space="preserve"> do 31.12.2023,</w:t>
      </w:r>
      <w:r w:rsidR="00C51531" w:rsidRPr="00E3153A">
        <w:rPr>
          <w:rFonts w:eastAsia="Batang"/>
          <w:b/>
          <w:sz w:val="22"/>
          <w:lang w:eastAsia="cs-CZ"/>
        </w:rPr>
        <w:t xml:space="preserve"> p</w:t>
      </w:r>
      <w:r w:rsidR="00C51531" w:rsidRPr="00E3153A">
        <w:rPr>
          <w:rFonts w:cstheme="minorHAnsi"/>
          <w:b/>
          <w:kern w:val="28"/>
          <w:sz w:val="22"/>
          <w:lang w:eastAsia="de-DE"/>
        </w:rPr>
        <w:t>oskytování servisních služeb a služeb podpory software</w:t>
      </w:r>
      <w:r w:rsidR="00C51531" w:rsidRPr="00E3153A">
        <w:rPr>
          <w:rFonts w:eastAsia="Batang"/>
          <w:b/>
          <w:sz w:val="22"/>
          <w:lang w:eastAsia="cs-CZ"/>
        </w:rPr>
        <w:t xml:space="preserve"> </w:t>
      </w:r>
      <w:r w:rsidRPr="00E3153A">
        <w:rPr>
          <w:rFonts w:cs="Arial"/>
          <w:b/>
          <w:sz w:val="22"/>
        </w:rPr>
        <w:t xml:space="preserve">vyšší než </w:t>
      </w:r>
      <w:r w:rsidR="00C51531" w:rsidRPr="00E3153A">
        <w:rPr>
          <w:rFonts w:cs="Arial"/>
          <w:b/>
          <w:sz w:val="22"/>
        </w:rPr>
        <w:t>2.000.000</w:t>
      </w:r>
      <w:r w:rsidRPr="00E3153A">
        <w:rPr>
          <w:rFonts w:cs="Arial"/>
          <w:b/>
          <w:sz w:val="22"/>
        </w:rPr>
        <w:t>,- Kč bez DPH</w:t>
      </w:r>
      <w:r w:rsidR="005E2091" w:rsidRPr="00E3153A">
        <w:rPr>
          <w:rFonts w:cs="Arial"/>
          <w:b/>
          <w:sz w:val="22"/>
        </w:rPr>
        <w:t>,</w:t>
      </w:r>
      <w:r w:rsidRPr="00E3153A">
        <w:rPr>
          <w:rFonts w:cs="Arial"/>
          <w:b/>
          <w:sz w:val="22"/>
        </w:rPr>
        <w:t xml:space="preserve"> bude z dalšího průběhu zadávacího řízení vyloučen pro </w:t>
      </w:r>
      <w:r w:rsidR="00EF0942" w:rsidRPr="00E3153A">
        <w:rPr>
          <w:rFonts w:cs="Arial"/>
          <w:b/>
          <w:sz w:val="22"/>
        </w:rPr>
        <w:t xml:space="preserve">porušení </w:t>
      </w:r>
      <w:r w:rsidRPr="00E3153A">
        <w:rPr>
          <w:rFonts w:cs="Arial"/>
          <w:b/>
          <w:sz w:val="22"/>
        </w:rPr>
        <w:t>zadávacích podmínek dle § 48 odst. 2 písm. a) zákona.</w:t>
      </w:r>
    </w:p>
    <w:p w:rsidR="004C40EA" w:rsidRPr="00E3153A" w:rsidRDefault="0088073F" w:rsidP="00B42613">
      <w:pPr>
        <w:spacing w:after="0" w:line="240" w:lineRule="auto"/>
        <w:ind w:right="-284"/>
        <w:rPr>
          <w:rFonts w:eastAsia="Batang"/>
          <w:b/>
          <w:sz w:val="22"/>
          <w:lang w:eastAsia="cs-CZ"/>
        </w:rPr>
      </w:pPr>
      <w:r w:rsidRPr="00E3153A">
        <w:rPr>
          <w:rFonts w:eastAsia="Batang"/>
          <w:b/>
          <w:sz w:val="22"/>
          <w:lang w:eastAsia="cs-CZ"/>
        </w:rPr>
        <w:t xml:space="preserve">Uvedené ceny v tabulce č. 2 za </w:t>
      </w:r>
      <w:r w:rsidR="00C51531" w:rsidRPr="00E3153A">
        <w:rPr>
          <w:rFonts w:eastAsia="Batang"/>
          <w:b/>
          <w:sz w:val="22"/>
          <w:lang w:eastAsia="cs-CZ"/>
        </w:rPr>
        <w:t>p</w:t>
      </w:r>
      <w:r w:rsidR="00C51531" w:rsidRPr="00E3153A">
        <w:rPr>
          <w:rFonts w:cstheme="minorHAnsi"/>
          <w:b/>
          <w:kern w:val="28"/>
          <w:sz w:val="22"/>
          <w:lang w:eastAsia="de-DE"/>
        </w:rPr>
        <w:t>oskytování servisních služeb a služeb podpory software</w:t>
      </w:r>
      <w:r w:rsidR="00C51531" w:rsidRPr="00E3153A">
        <w:rPr>
          <w:rFonts w:eastAsia="Batang"/>
          <w:b/>
          <w:sz w:val="22"/>
          <w:lang w:eastAsia="cs-CZ"/>
        </w:rPr>
        <w:t xml:space="preserve"> </w:t>
      </w:r>
      <w:r w:rsidRPr="00E3153A">
        <w:rPr>
          <w:rFonts w:eastAsia="Batang"/>
          <w:b/>
          <w:sz w:val="22"/>
          <w:lang w:eastAsia="cs-CZ"/>
        </w:rPr>
        <w:t xml:space="preserve">dodavatel vyplní do návrhu smlouvy (příloha č. </w:t>
      </w:r>
      <w:r w:rsidR="00C96B66">
        <w:rPr>
          <w:rFonts w:eastAsia="Batang"/>
          <w:b/>
          <w:sz w:val="22"/>
          <w:lang w:eastAsia="cs-CZ"/>
        </w:rPr>
        <w:t>3</w:t>
      </w:r>
      <w:r w:rsidRPr="00E3153A">
        <w:rPr>
          <w:rFonts w:eastAsia="Batang"/>
          <w:b/>
          <w:sz w:val="22"/>
          <w:lang w:eastAsia="cs-CZ"/>
        </w:rPr>
        <w:t>) před jejím podpisem.</w:t>
      </w:r>
    </w:p>
    <w:p w:rsidR="00BB5B61" w:rsidRPr="00E3153A" w:rsidRDefault="004C40EA" w:rsidP="00904DC5">
      <w:pPr>
        <w:spacing w:after="0" w:line="240" w:lineRule="auto"/>
        <w:rPr>
          <w:rFonts w:eastAsia="Batang" w:cs="Arial"/>
          <w:b/>
          <w:sz w:val="22"/>
          <w:u w:val="single"/>
          <w:lang w:eastAsia="cs-CZ"/>
        </w:rPr>
      </w:pPr>
      <w:r w:rsidRPr="00E3153A">
        <w:rPr>
          <w:rFonts w:eastAsia="Batang"/>
          <w:b/>
          <w:sz w:val="22"/>
          <w:lang w:eastAsia="cs-CZ"/>
        </w:rPr>
        <w:t xml:space="preserve">Součet </w:t>
      </w:r>
      <w:r w:rsidR="0088073F" w:rsidRPr="00E3153A">
        <w:rPr>
          <w:rFonts w:eastAsia="Batang"/>
          <w:b/>
          <w:sz w:val="22"/>
          <w:lang w:eastAsia="cs-CZ"/>
        </w:rPr>
        <w:t>celkové ceny za plnění předmětu veřejné zakázky uvedené v tabulce č. 1</w:t>
      </w:r>
      <w:r w:rsidRPr="00E3153A">
        <w:rPr>
          <w:rFonts w:eastAsia="Batang"/>
          <w:b/>
          <w:sz w:val="22"/>
          <w:lang w:eastAsia="cs-CZ"/>
        </w:rPr>
        <w:t xml:space="preserve"> </w:t>
      </w:r>
      <w:r w:rsidR="0088073F" w:rsidRPr="00E3153A">
        <w:rPr>
          <w:rFonts w:eastAsia="Batang"/>
          <w:b/>
          <w:sz w:val="22"/>
          <w:lang w:eastAsia="cs-CZ"/>
        </w:rPr>
        <w:t xml:space="preserve">a celkové ceny za </w:t>
      </w:r>
      <w:r w:rsidR="005E2091" w:rsidRPr="00E3153A">
        <w:rPr>
          <w:rFonts w:eastAsia="Batang"/>
          <w:b/>
          <w:sz w:val="22"/>
          <w:lang w:eastAsia="cs-CZ"/>
        </w:rPr>
        <w:t>4</w:t>
      </w:r>
      <w:r w:rsidR="0088073F" w:rsidRPr="00E3153A">
        <w:rPr>
          <w:rFonts w:eastAsia="Batang"/>
          <w:b/>
          <w:sz w:val="22"/>
          <w:lang w:eastAsia="cs-CZ"/>
        </w:rPr>
        <w:t xml:space="preserve"> </w:t>
      </w:r>
      <w:r w:rsidR="005E2091" w:rsidRPr="00E3153A">
        <w:rPr>
          <w:rFonts w:eastAsia="Batang"/>
          <w:b/>
          <w:sz w:val="22"/>
          <w:lang w:eastAsia="cs-CZ"/>
        </w:rPr>
        <w:t>roky</w:t>
      </w:r>
      <w:r w:rsidR="0088073F" w:rsidRPr="00E3153A">
        <w:rPr>
          <w:rFonts w:eastAsia="Batang"/>
          <w:b/>
          <w:sz w:val="22"/>
          <w:lang w:eastAsia="cs-CZ"/>
        </w:rPr>
        <w:t xml:space="preserve"> poskytování </w:t>
      </w:r>
      <w:r w:rsidR="00C47ACF" w:rsidRPr="00E3153A">
        <w:rPr>
          <w:rFonts w:cstheme="minorHAnsi"/>
          <w:b/>
          <w:kern w:val="28"/>
          <w:sz w:val="22"/>
          <w:lang w:eastAsia="de-DE"/>
        </w:rPr>
        <w:t>servisních služeb a služeb podpory software</w:t>
      </w:r>
      <w:r w:rsidR="00C47ACF" w:rsidRPr="00E3153A">
        <w:rPr>
          <w:rFonts w:eastAsia="Batang"/>
          <w:b/>
          <w:sz w:val="22"/>
          <w:lang w:eastAsia="cs-CZ"/>
        </w:rPr>
        <w:t xml:space="preserve"> </w:t>
      </w:r>
      <w:r w:rsidR="0088073F" w:rsidRPr="00E3153A">
        <w:rPr>
          <w:rFonts w:eastAsia="Batang"/>
          <w:b/>
          <w:sz w:val="22"/>
          <w:lang w:eastAsia="cs-CZ"/>
        </w:rPr>
        <w:t xml:space="preserve">uvedené v tabulce č. 2 </w:t>
      </w:r>
      <w:r w:rsidRPr="00E3153A">
        <w:rPr>
          <w:rFonts w:eastAsia="Batang"/>
          <w:b/>
          <w:sz w:val="22"/>
          <w:lang w:eastAsia="cs-CZ"/>
        </w:rPr>
        <w:t>musí odpovídat celkové nabídkové ceně za kompletní předmět plnění veřejné zakázky uvedené výše v krycím listu.</w:t>
      </w:r>
    </w:p>
    <w:p w:rsidR="00BB5B61" w:rsidRPr="003660E4" w:rsidRDefault="00BB5B61" w:rsidP="003660E4">
      <w:pPr>
        <w:spacing w:after="0" w:line="240" w:lineRule="auto"/>
        <w:ind w:right="-284"/>
        <w:rPr>
          <w:rFonts w:eastAsia="Batang" w:cs="Arial"/>
          <w:b/>
          <w:sz w:val="22"/>
          <w:u w:val="single"/>
          <w:lang w:eastAsia="cs-CZ"/>
        </w:rPr>
        <w:sectPr w:rsidR="00BB5B61" w:rsidRPr="003660E4" w:rsidSect="00B42613">
          <w:pgSz w:w="16838" w:h="11906" w:orient="landscape"/>
          <w:pgMar w:top="568" w:right="1560" w:bottom="993" w:left="1276" w:header="142" w:footer="190" w:gutter="0"/>
          <w:cols w:space="708"/>
          <w:rtlGutter/>
          <w:docGrid w:linePitch="360"/>
        </w:sectPr>
      </w:pPr>
    </w:p>
    <w:p w:rsidR="00AC0A80" w:rsidRPr="003660E4" w:rsidRDefault="00AC0A80" w:rsidP="003660E4">
      <w:pPr>
        <w:suppressAutoHyphens/>
        <w:spacing w:after="0" w:line="240" w:lineRule="auto"/>
        <w:rPr>
          <w:rFonts w:cs="Calibri"/>
          <w:b/>
          <w:sz w:val="22"/>
        </w:rPr>
      </w:pPr>
      <w:r w:rsidRPr="003660E4">
        <w:rPr>
          <w:rFonts w:cs="Calibri"/>
          <w:b/>
          <w:sz w:val="22"/>
        </w:rPr>
        <w:lastRenderedPageBreak/>
        <w:t xml:space="preserve">Příloha č. 2 </w:t>
      </w:r>
    </w:p>
    <w:p w:rsidR="00AC0A80" w:rsidRPr="003660E4" w:rsidRDefault="00AC0A80" w:rsidP="003660E4">
      <w:pPr>
        <w:shd w:val="clear" w:color="auto" w:fill="DBE5F1"/>
        <w:spacing w:before="120" w:line="240" w:lineRule="auto"/>
        <w:jc w:val="center"/>
        <w:rPr>
          <w:rFonts w:cs="Tahoma"/>
          <w:b/>
          <w:sz w:val="22"/>
        </w:rPr>
      </w:pPr>
      <w:r w:rsidRPr="003660E4">
        <w:rPr>
          <w:rFonts w:cs="Tahoma"/>
          <w:b/>
          <w:sz w:val="22"/>
        </w:rPr>
        <w:t>Čestné prohlášení pro splnění základní</w:t>
      </w:r>
      <w:r w:rsidR="00FB4494" w:rsidRPr="003660E4">
        <w:rPr>
          <w:rFonts w:cs="Tahoma"/>
          <w:b/>
          <w:sz w:val="22"/>
        </w:rPr>
        <w:t xml:space="preserve"> způsobilosti</w:t>
      </w:r>
      <w:r w:rsidRPr="003660E4">
        <w:rPr>
          <w:rFonts w:cs="Tahoma"/>
          <w:b/>
          <w:sz w:val="22"/>
        </w:rPr>
        <w:t xml:space="preserve"> (vzor)</w:t>
      </w:r>
    </w:p>
    <w:p w:rsidR="00AC0A80" w:rsidRPr="003660E4" w:rsidRDefault="00AC0A80" w:rsidP="003660E4">
      <w:pPr>
        <w:pStyle w:val="Textpsmene"/>
        <w:numPr>
          <w:ilvl w:val="0"/>
          <w:numId w:val="0"/>
        </w:numPr>
        <w:shd w:val="clear" w:color="auto" w:fill="FFFFFF"/>
        <w:ind w:left="2832" w:firstLine="708"/>
        <w:rPr>
          <w:rFonts w:ascii="Calibri" w:hAnsi="Calibri" w:cs="Tahoma"/>
          <w:b/>
          <w:caps/>
          <w:sz w:val="22"/>
          <w:szCs w:val="22"/>
        </w:rPr>
      </w:pPr>
    </w:p>
    <w:p w:rsidR="0066429D" w:rsidRPr="008C1828" w:rsidRDefault="0066429D" w:rsidP="0066429D">
      <w:pPr>
        <w:pStyle w:val="Textpsmene"/>
        <w:numPr>
          <w:ilvl w:val="0"/>
          <w:numId w:val="0"/>
        </w:numPr>
        <w:ind w:left="2832" w:right="-141" w:hanging="2832"/>
        <w:jc w:val="center"/>
        <w:rPr>
          <w:rFonts w:ascii="Calibri" w:hAnsi="Calibri" w:cs="Calibri"/>
          <w:b/>
          <w:caps/>
        </w:rPr>
      </w:pPr>
      <w:r w:rsidRPr="008C1828">
        <w:rPr>
          <w:rFonts w:ascii="Calibri" w:hAnsi="Calibri" w:cs="Calibri"/>
          <w:b/>
          <w:caps/>
        </w:rPr>
        <w:t>Čestné prohlášení</w:t>
      </w:r>
    </w:p>
    <w:p w:rsidR="0066429D" w:rsidRPr="008C1828" w:rsidRDefault="0066429D" w:rsidP="0066429D">
      <w:pPr>
        <w:pStyle w:val="Textpsmene"/>
        <w:numPr>
          <w:ilvl w:val="0"/>
          <w:numId w:val="0"/>
        </w:numPr>
        <w:ind w:left="2832" w:right="-141" w:firstLine="708"/>
        <w:rPr>
          <w:rFonts w:ascii="Calibri" w:hAnsi="Calibri" w:cs="Calibri"/>
        </w:rPr>
      </w:pPr>
    </w:p>
    <w:p w:rsidR="0066429D" w:rsidRPr="008C1828" w:rsidRDefault="0066429D" w:rsidP="0066429D">
      <w:pPr>
        <w:pStyle w:val="Textpsmene"/>
        <w:numPr>
          <w:ilvl w:val="0"/>
          <w:numId w:val="0"/>
        </w:numPr>
        <w:suppressAutoHyphens/>
        <w:ind w:right="-141"/>
        <w:rPr>
          <w:rFonts w:ascii="Calibri" w:hAnsi="Calibri" w:cs="Calibri"/>
          <w:b/>
        </w:rPr>
      </w:pPr>
      <w:proofErr w:type="gramStart"/>
      <w:r w:rsidRPr="008C1828">
        <w:rPr>
          <w:rFonts w:ascii="Calibri" w:hAnsi="Calibri" w:cs="Calibri"/>
          <w:b/>
        </w:rPr>
        <w:t>Tímto</w:t>
      </w:r>
      <w:proofErr w:type="gramEnd"/>
      <w:r w:rsidRPr="008C1828">
        <w:rPr>
          <w:rFonts w:ascii="Calibri" w:hAnsi="Calibri" w:cs="Calibri"/>
          <w:b/>
        </w:rPr>
        <w:t xml:space="preserve"> místopřísežně prohlašuji, že jsem dodavatelem, který ve smyslu § 74 odst. 1 </w:t>
      </w:r>
      <w:proofErr w:type="gramStart"/>
      <w:r w:rsidRPr="008C1828">
        <w:rPr>
          <w:rFonts w:ascii="Calibri" w:hAnsi="Calibri" w:cs="Calibri"/>
          <w:b/>
        </w:rPr>
        <w:t>zákona:</w:t>
      </w:r>
      <w:proofErr w:type="gramEnd"/>
      <w:r w:rsidRPr="008C1828">
        <w:rPr>
          <w:rFonts w:ascii="Calibri" w:hAnsi="Calibri" w:cs="Calibri"/>
          <w:b/>
        </w:rPr>
        <w:t xml:space="preserve"> </w:t>
      </w:r>
    </w:p>
    <w:p w:rsidR="0066429D" w:rsidRPr="008C1828" w:rsidRDefault="0066429D" w:rsidP="0066429D">
      <w:pPr>
        <w:pStyle w:val="Textpsmene"/>
        <w:numPr>
          <w:ilvl w:val="0"/>
          <w:numId w:val="0"/>
        </w:numPr>
        <w:suppressAutoHyphens/>
        <w:ind w:right="-141"/>
        <w:rPr>
          <w:rFonts w:ascii="Calibri" w:hAnsi="Calibri" w:cs="Calibri"/>
          <w:b/>
          <w:i/>
        </w:rPr>
      </w:pPr>
    </w:p>
    <w:p w:rsidR="0066429D" w:rsidRPr="008C1828" w:rsidRDefault="0066429D" w:rsidP="0066429D">
      <w:pPr>
        <w:numPr>
          <w:ilvl w:val="0"/>
          <w:numId w:val="14"/>
        </w:numPr>
        <w:spacing w:after="0" w:line="240" w:lineRule="auto"/>
        <w:ind w:right="-141"/>
        <w:rPr>
          <w:rFonts w:cs="Calibri"/>
          <w:b/>
          <w:szCs w:val="24"/>
        </w:rPr>
      </w:pPr>
      <w:r w:rsidRPr="008C1828">
        <w:rPr>
          <w:rFonts w:cs="Calibri"/>
          <w:b/>
          <w:szCs w:val="24"/>
        </w:rPr>
        <w:t xml:space="preserve">nespáchal žádný z trestných činů uvedených v příloze </w:t>
      </w:r>
      <w:proofErr w:type="gramStart"/>
      <w:r w:rsidRPr="008C1828">
        <w:rPr>
          <w:rFonts w:cs="Calibri"/>
          <w:b/>
          <w:szCs w:val="24"/>
        </w:rPr>
        <w:t>č. 3 zákona</w:t>
      </w:r>
      <w:proofErr w:type="gramEnd"/>
      <w:r w:rsidRPr="008C1828">
        <w:rPr>
          <w:rFonts w:cs="Calibri"/>
          <w:b/>
          <w:szCs w:val="24"/>
        </w:rPr>
        <w:t xml:space="preserve"> pro účely prokázání splnění základní způsobilosti podle § 74 odst. 1 písm. a) zákona a dále podle § 74 odst. 1 písm. d) a e) zákona, což zároveň prokazuji výpisy z evidence Rejstříku trestů všech fyzických osob - členů statutárního orgánu a výpisy z evidence Rejstříku trestů právnických osob,</w:t>
      </w:r>
    </w:p>
    <w:p w:rsidR="0066429D" w:rsidRPr="008C1828" w:rsidRDefault="0066429D" w:rsidP="0066429D">
      <w:pPr>
        <w:pStyle w:val="Odrazka1"/>
        <w:numPr>
          <w:ilvl w:val="0"/>
          <w:numId w:val="14"/>
        </w:numPr>
        <w:spacing w:line="240" w:lineRule="auto"/>
        <w:ind w:right="-141"/>
        <w:jc w:val="both"/>
        <w:rPr>
          <w:rFonts w:ascii="Calibri" w:hAnsi="Calibri" w:cs="Calibri"/>
          <w:b/>
          <w:sz w:val="24"/>
          <w:lang w:val="cs-CZ"/>
        </w:rPr>
      </w:pPr>
      <w:r w:rsidRPr="00ED36E9">
        <w:rPr>
          <w:rFonts w:ascii="Calibri" w:hAnsi="Calibri" w:cs="Calibri"/>
          <w:b/>
          <w:sz w:val="24"/>
          <w:lang w:val="cs-CZ"/>
        </w:rPr>
        <w:t>který nemá ve smyslu § 74 odst. 1 písm. c) zákona nedoplatek na pojistném a na penále na veřejné zdravotní pojištění, a to ani v České republice, tak ani v zemi sídla dodavatele</w:t>
      </w:r>
      <w:r w:rsidRPr="008C1828">
        <w:rPr>
          <w:rFonts w:ascii="Calibri" w:hAnsi="Calibri" w:cs="Calibri"/>
          <w:b/>
          <w:sz w:val="24"/>
          <w:lang w:val="cs-CZ"/>
        </w:rPr>
        <w:t>,</w:t>
      </w:r>
    </w:p>
    <w:p w:rsidR="0066429D" w:rsidRPr="008C1828" w:rsidRDefault="0066429D" w:rsidP="0066429D">
      <w:pPr>
        <w:numPr>
          <w:ilvl w:val="0"/>
          <w:numId w:val="14"/>
        </w:numPr>
        <w:spacing w:after="0" w:line="240" w:lineRule="auto"/>
        <w:ind w:right="-141"/>
        <w:rPr>
          <w:rFonts w:cs="Calibri"/>
          <w:b/>
          <w:szCs w:val="24"/>
        </w:rPr>
      </w:pPr>
      <w:r w:rsidRPr="00ED36E9">
        <w:rPr>
          <w:rFonts w:cs="Calibri"/>
          <w:b/>
          <w:szCs w:val="24"/>
        </w:rPr>
        <w:t>který nemá ve smyslu § 74 odst. 1 písm. b) zákona v České republice ani v zemi svého sídla v evidenci daní zachycen splatný daňový nedoplatek ve vztahu ke spotřební dani</w:t>
      </w:r>
      <w:r w:rsidRPr="008C1828">
        <w:rPr>
          <w:rFonts w:cs="Calibri"/>
          <w:b/>
          <w:szCs w:val="24"/>
        </w:rPr>
        <w:t>,</w:t>
      </w:r>
    </w:p>
    <w:p w:rsidR="0066429D" w:rsidRPr="008C1828" w:rsidRDefault="0066429D" w:rsidP="0066429D">
      <w:pPr>
        <w:numPr>
          <w:ilvl w:val="0"/>
          <w:numId w:val="14"/>
        </w:numPr>
        <w:spacing w:after="0" w:line="240" w:lineRule="auto"/>
        <w:ind w:right="-141"/>
        <w:rPr>
          <w:rFonts w:cs="Calibri"/>
          <w:b/>
          <w:szCs w:val="24"/>
        </w:rPr>
      </w:pPr>
      <w:r w:rsidRPr="008C1828">
        <w:rPr>
          <w:rFonts w:cs="Calibri"/>
          <w:b/>
          <w:szCs w:val="24"/>
        </w:rPr>
        <w:t xml:space="preserve">není v likvidaci, proti </w:t>
      </w:r>
      <w:proofErr w:type="gramStart"/>
      <w:r w:rsidRPr="008C1828">
        <w:rPr>
          <w:rFonts w:cs="Calibri"/>
          <w:b/>
          <w:szCs w:val="24"/>
        </w:rPr>
        <w:t>němuž</w:t>
      </w:r>
      <w:proofErr w:type="gramEnd"/>
      <w:r w:rsidRPr="008C1828">
        <w:rPr>
          <w:rFonts w:cs="Calibri"/>
          <w:b/>
          <w:szCs w:val="24"/>
        </w:rPr>
        <w:t xml:space="preserve"> nebylo vydáno rozhodnutí o úpadku, vůči němuž nebyla nařízena nucená správa podle jiného právního předpisu, nebo v obdobné situaci podle právního řádu země sídla dodavatele dle § 74 odst. 1 písm. e) zákona.</w:t>
      </w:r>
    </w:p>
    <w:p w:rsidR="0066429D" w:rsidRPr="008C1828" w:rsidRDefault="0066429D" w:rsidP="0066429D">
      <w:pPr>
        <w:spacing w:line="240" w:lineRule="auto"/>
        <w:ind w:right="-141"/>
        <w:rPr>
          <w:rFonts w:cs="Calibri"/>
          <w:szCs w:val="24"/>
        </w:rPr>
      </w:pPr>
    </w:p>
    <w:p w:rsidR="0066429D" w:rsidRPr="008C1828" w:rsidRDefault="0066429D" w:rsidP="0066429D">
      <w:pPr>
        <w:spacing w:line="240" w:lineRule="auto"/>
        <w:ind w:right="-141"/>
        <w:rPr>
          <w:rFonts w:cs="Calibri"/>
          <w:szCs w:val="24"/>
        </w:rPr>
      </w:pPr>
      <w:r w:rsidRPr="008C1828">
        <w:rPr>
          <w:rFonts w:cs="Calibri"/>
          <w:szCs w:val="24"/>
        </w:rPr>
        <w:t>Současně přikládám:</w:t>
      </w:r>
    </w:p>
    <w:p w:rsidR="0066429D" w:rsidRPr="008C1828" w:rsidRDefault="0066429D" w:rsidP="0066429D">
      <w:pPr>
        <w:pStyle w:val="Odstavecseseznamem"/>
        <w:numPr>
          <w:ilvl w:val="0"/>
          <w:numId w:val="49"/>
        </w:numPr>
        <w:spacing w:after="0" w:line="240" w:lineRule="auto"/>
        <w:ind w:right="-141"/>
        <w:contextualSpacing w:val="0"/>
        <w:jc w:val="both"/>
        <w:rPr>
          <w:rFonts w:cs="Calibri"/>
          <w:sz w:val="24"/>
          <w:szCs w:val="24"/>
        </w:rPr>
      </w:pPr>
      <w:r w:rsidRPr="008C1828">
        <w:rPr>
          <w:rFonts w:cs="Calibri"/>
          <w:b/>
          <w:sz w:val="24"/>
          <w:szCs w:val="24"/>
        </w:rPr>
        <w:t>výpisy z evidence Rejstříku trestů všech fyzických osob - členů statutárního orgánu a výpisy z evidence Rejstříku trestů právnických osob ve vztahu k § 74 odst. 1 písm. a) zákona</w:t>
      </w:r>
    </w:p>
    <w:p w:rsidR="0066429D" w:rsidRPr="008C1828" w:rsidRDefault="0066429D" w:rsidP="0066429D">
      <w:pPr>
        <w:pStyle w:val="Odstavecseseznamem"/>
        <w:numPr>
          <w:ilvl w:val="0"/>
          <w:numId w:val="49"/>
        </w:numPr>
        <w:spacing w:after="0" w:line="240" w:lineRule="auto"/>
        <w:ind w:right="-141"/>
        <w:contextualSpacing w:val="0"/>
        <w:jc w:val="both"/>
        <w:rPr>
          <w:rFonts w:cs="Calibri"/>
          <w:sz w:val="24"/>
          <w:szCs w:val="24"/>
        </w:rPr>
      </w:pPr>
      <w:r w:rsidRPr="008C1828">
        <w:rPr>
          <w:rFonts w:cs="Calibri"/>
          <w:b/>
          <w:sz w:val="24"/>
          <w:szCs w:val="24"/>
        </w:rPr>
        <w:t>potvrzení příslušného finančního úřadu ve vztahu k § 74 odst. 1 písm. b) zákona,</w:t>
      </w:r>
    </w:p>
    <w:p w:rsidR="0066429D" w:rsidRPr="008C1828" w:rsidRDefault="0066429D" w:rsidP="0066429D">
      <w:pPr>
        <w:pStyle w:val="Odstavecseseznamem"/>
        <w:numPr>
          <w:ilvl w:val="0"/>
          <w:numId w:val="49"/>
        </w:numPr>
        <w:spacing w:after="0" w:line="240" w:lineRule="auto"/>
        <w:ind w:right="-141"/>
        <w:contextualSpacing w:val="0"/>
        <w:jc w:val="both"/>
        <w:rPr>
          <w:rFonts w:cs="Calibri"/>
          <w:sz w:val="24"/>
          <w:szCs w:val="24"/>
        </w:rPr>
      </w:pPr>
      <w:r w:rsidRPr="008C1828">
        <w:rPr>
          <w:rFonts w:cs="Calibri"/>
          <w:b/>
          <w:sz w:val="24"/>
          <w:szCs w:val="24"/>
        </w:rPr>
        <w:t>potvrzení příslušné okresní správy sociálního zabezpečení ve vztahu k § 74 odst. 1 písm. d) zákona,</w:t>
      </w:r>
    </w:p>
    <w:p w:rsidR="0066429D" w:rsidRPr="008C1828" w:rsidRDefault="0066429D" w:rsidP="0066429D">
      <w:pPr>
        <w:pStyle w:val="Odstavecseseznamem"/>
        <w:numPr>
          <w:ilvl w:val="0"/>
          <w:numId w:val="49"/>
        </w:numPr>
        <w:spacing w:after="0" w:line="240" w:lineRule="auto"/>
        <w:ind w:right="-141"/>
        <w:contextualSpacing w:val="0"/>
        <w:jc w:val="both"/>
        <w:rPr>
          <w:rFonts w:cs="Calibri"/>
          <w:sz w:val="24"/>
          <w:szCs w:val="24"/>
        </w:rPr>
      </w:pPr>
      <w:r w:rsidRPr="008C1828">
        <w:rPr>
          <w:rFonts w:cs="Calibri"/>
          <w:b/>
          <w:sz w:val="24"/>
          <w:szCs w:val="24"/>
        </w:rPr>
        <w:t xml:space="preserve">výpis z obchodního rejstříku, </w:t>
      </w:r>
      <w:r w:rsidRPr="008C1828">
        <w:rPr>
          <w:rFonts w:cs="Calibri"/>
          <w:b/>
          <w:i/>
          <w:sz w:val="24"/>
          <w:szCs w:val="24"/>
        </w:rPr>
        <w:t>(nebo předložením písemného čestného prohlášení v případě, že dodavatel není v obchodním rejstříku zapsán),</w:t>
      </w:r>
      <w:r w:rsidRPr="008C1828">
        <w:rPr>
          <w:rFonts w:cs="Calibri"/>
          <w:b/>
          <w:sz w:val="24"/>
          <w:szCs w:val="24"/>
        </w:rPr>
        <w:t xml:space="preserve"> ve vztahu k § 74 odst. 1 písm. e) zákona.</w:t>
      </w:r>
    </w:p>
    <w:p w:rsidR="0066429D" w:rsidRPr="008C1828" w:rsidRDefault="0066429D" w:rsidP="0066429D">
      <w:pPr>
        <w:pStyle w:val="Textpsmene"/>
        <w:numPr>
          <w:ilvl w:val="0"/>
          <w:numId w:val="0"/>
        </w:numPr>
        <w:ind w:left="425" w:right="-141"/>
        <w:rPr>
          <w:rFonts w:ascii="Calibri" w:hAnsi="Calibri" w:cs="Calibri"/>
        </w:rPr>
      </w:pPr>
    </w:p>
    <w:p w:rsidR="0066429D" w:rsidRPr="008C1828" w:rsidRDefault="0066429D" w:rsidP="0066429D">
      <w:pPr>
        <w:pStyle w:val="Textpsmene"/>
        <w:numPr>
          <w:ilvl w:val="0"/>
          <w:numId w:val="0"/>
        </w:numPr>
        <w:ind w:left="425" w:right="-141"/>
        <w:rPr>
          <w:rFonts w:ascii="Calibri" w:hAnsi="Calibri" w:cs="Calibri"/>
        </w:rPr>
      </w:pPr>
    </w:p>
    <w:p w:rsidR="0066429D" w:rsidRPr="008C1828" w:rsidRDefault="0066429D" w:rsidP="0066429D">
      <w:pPr>
        <w:pStyle w:val="Textpsmene"/>
        <w:numPr>
          <w:ilvl w:val="0"/>
          <w:numId w:val="0"/>
        </w:numPr>
        <w:ind w:left="425" w:right="-141"/>
        <w:rPr>
          <w:rFonts w:ascii="Calibri" w:hAnsi="Calibri" w:cs="Calibri"/>
        </w:rPr>
      </w:pPr>
      <w:r w:rsidRPr="008C1828">
        <w:rPr>
          <w:rFonts w:ascii="Calibri" w:hAnsi="Calibri" w:cs="Calibri"/>
        </w:rPr>
        <w:t>V………………………</w:t>
      </w:r>
      <w:proofErr w:type="gramStart"/>
      <w:r w:rsidRPr="008C1828">
        <w:rPr>
          <w:rFonts w:ascii="Calibri" w:hAnsi="Calibri" w:cs="Calibri"/>
        </w:rPr>
        <w:t>…..</w:t>
      </w:r>
      <w:proofErr w:type="gramEnd"/>
      <w:r w:rsidRPr="008C1828">
        <w:rPr>
          <w:rFonts w:ascii="Calibri" w:hAnsi="Calibri" w:cs="Calibri"/>
        </w:rPr>
        <w:t xml:space="preserve">  Dne: …………………</w:t>
      </w:r>
      <w:proofErr w:type="gramStart"/>
      <w:r w:rsidRPr="008C1828">
        <w:rPr>
          <w:rFonts w:ascii="Calibri" w:hAnsi="Calibri" w:cs="Calibri"/>
        </w:rPr>
        <w:t>…..</w:t>
      </w:r>
      <w:proofErr w:type="gramEnd"/>
    </w:p>
    <w:p w:rsidR="0066429D" w:rsidRPr="008C1828" w:rsidRDefault="0066429D" w:rsidP="0066429D">
      <w:pPr>
        <w:pStyle w:val="Textpsmene"/>
        <w:numPr>
          <w:ilvl w:val="0"/>
          <w:numId w:val="0"/>
        </w:numPr>
        <w:ind w:left="425" w:right="-141"/>
        <w:rPr>
          <w:rFonts w:ascii="Calibri" w:hAnsi="Calibri" w:cs="Calibri"/>
        </w:rPr>
      </w:pPr>
    </w:p>
    <w:p w:rsidR="0066429D" w:rsidRPr="008C1828" w:rsidRDefault="0066429D" w:rsidP="0066429D">
      <w:pPr>
        <w:pStyle w:val="Textpsmene"/>
        <w:numPr>
          <w:ilvl w:val="0"/>
          <w:numId w:val="0"/>
        </w:numPr>
        <w:ind w:left="3686" w:right="-141"/>
        <w:rPr>
          <w:rFonts w:ascii="Calibri" w:hAnsi="Calibri" w:cs="Calibri"/>
        </w:rPr>
      </w:pPr>
    </w:p>
    <w:p w:rsidR="0066429D" w:rsidRPr="008C1828" w:rsidRDefault="0066429D" w:rsidP="0066429D">
      <w:pPr>
        <w:pStyle w:val="Textpsmene"/>
        <w:numPr>
          <w:ilvl w:val="0"/>
          <w:numId w:val="0"/>
        </w:numPr>
        <w:ind w:left="3686" w:right="-141"/>
        <w:rPr>
          <w:rFonts w:ascii="Calibri" w:hAnsi="Calibri" w:cs="Calibri"/>
        </w:rPr>
      </w:pPr>
      <w:r w:rsidRPr="008C1828">
        <w:rPr>
          <w:rFonts w:ascii="Calibri" w:hAnsi="Calibri" w:cs="Calibri"/>
        </w:rPr>
        <w:tab/>
        <w:t>..…………………………………………..</w:t>
      </w:r>
    </w:p>
    <w:p w:rsidR="0066429D" w:rsidRPr="008C1828" w:rsidRDefault="0066429D" w:rsidP="0066429D">
      <w:pPr>
        <w:pStyle w:val="Textpsmene"/>
        <w:numPr>
          <w:ilvl w:val="0"/>
          <w:numId w:val="0"/>
        </w:numPr>
        <w:ind w:left="3686" w:right="-141"/>
        <w:rPr>
          <w:rFonts w:ascii="Calibri" w:hAnsi="Calibri" w:cs="Calibri"/>
        </w:rPr>
      </w:pPr>
      <w:r w:rsidRPr="008C1828">
        <w:rPr>
          <w:rFonts w:ascii="Calibri" w:hAnsi="Calibri" w:cs="Calibri"/>
        </w:rPr>
        <w:t>osob</w:t>
      </w:r>
      <w:r>
        <w:rPr>
          <w:rFonts w:ascii="Calibri" w:hAnsi="Calibri" w:cs="Calibri"/>
        </w:rPr>
        <w:t>a</w:t>
      </w:r>
      <w:r w:rsidRPr="008C1828">
        <w:rPr>
          <w:rFonts w:ascii="Calibri" w:hAnsi="Calibri" w:cs="Calibri"/>
        </w:rPr>
        <w:t xml:space="preserve"> oprávněn</w:t>
      </w:r>
      <w:r>
        <w:rPr>
          <w:rFonts w:ascii="Calibri" w:hAnsi="Calibri" w:cs="Calibri"/>
        </w:rPr>
        <w:t>á</w:t>
      </w:r>
      <w:r w:rsidRPr="008C1828">
        <w:rPr>
          <w:rFonts w:ascii="Calibri" w:hAnsi="Calibri" w:cs="Calibri"/>
        </w:rPr>
        <w:t xml:space="preserve"> jednat jménem či za účastníka zadávacího řízení</w:t>
      </w:r>
    </w:p>
    <w:p w:rsidR="00FB4494" w:rsidRPr="003660E4" w:rsidRDefault="00FB4494" w:rsidP="003660E4">
      <w:pPr>
        <w:spacing w:line="240" w:lineRule="auto"/>
        <w:jc w:val="right"/>
        <w:rPr>
          <w:rFonts w:cs="Calibri"/>
          <w:b/>
          <w:sz w:val="22"/>
          <w:lang w:eastAsia="cs-CZ"/>
        </w:rPr>
      </w:pPr>
    </w:p>
    <w:p w:rsidR="00FB4494" w:rsidRPr="003660E4" w:rsidRDefault="00FB4494" w:rsidP="003660E4">
      <w:pPr>
        <w:spacing w:line="240" w:lineRule="auto"/>
        <w:jc w:val="right"/>
        <w:rPr>
          <w:rFonts w:cs="Calibri"/>
          <w:b/>
          <w:sz w:val="22"/>
          <w:lang w:eastAsia="cs-CZ"/>
        </w:rPr>
      </w:pPr>
    </w:p>
    <w:p w:rsidR="00FB4494" w:rsidRPr="003660E4" w:rsidRDefault="00FB4494" w:rsidP="003660E4">
      <w:pPr>
        <w:spacing w:line="240" w:lineRule="auto"/>
        <w:jc w:val="right"/>
        <w:rPr>
          <w:rFonts w:cs="Calibri"/>
          <w:b/>
          <w:sz w:val="22"/>
          <w:lang w:eastAsia="cs-CZ"/>
        </w:rPr>
      </w:pPr>
    </w:p>
    <w:p w:rsidR="00FB4494" w:rsidRPr="003660E4" w:rsidRDefault="00FB4494" w:rsidP="003660E4">
      <w:pPr>
        <w:spacing w:line="240" w:lineRule="auto"/>
        <w:jc w:val="right"/>
        <w:rPr>
          <w:rFonts w:cs="Calibri"/>
          <w:b/>
          <w:sz w:val="22"/>
          <w:lang w:eastAsia="cs-CZ"/>
        </w:rPr>
      </w:pPr>
    </w:p>
    <w:p w:rsidR="007F169F" w:rsidRPr="003660E4" w:rsidRDefault="007F169F" w:rsidP="003660E4">
      <w:pPr>
        <w:spacing w:line="240" w:lineRule="auto"/>
        <w:jc w:val="right"/>
        <w:rPr>
          <w:rFonts w:cs="Calibri"/>
          <w:b/>
          <w:sz w:val="22"/>
          <w:lang w:eastAsia="cs-CZ"/>
        </w:rPr>
        <w:sectPr w:rsidR="007F169F" w:rsidRPr="003660E4" w:rsidSect="003B61F7">
          <w:headerReference w:type="default" r:id="rId14"/>
          <w:footerReference w:type="default" r:id="rId15"/>
          <w:pgSz w:w="11906" w:h="16838"/>
          <w:pgMar w:top="1701" w:right="1274" w:bottom="1276" w:left="1417" w:header="426" w:footer="190" w:gutter="0"/>
          <w:cols w:space="708"/>
          <w:rtlGutter/>
          <w:docGrid w:linePitch="360"/>
        </w:sectPr>
      </w:pPr>
    </w:p>
    <w:p w:rsidR="00FB4494" w:rsidRPr="003660E4" w:rsidRDefault="00FB4494" w:rsidP="003660E4">
      <w:pPr>
        <w:spacing w:line="240" w:lineRule="auto"/>
        <w:jc w:val="right"/>
        <w:rPr>
          <w:rFonts w:cs="Calibri"/>
          <w:b/>
          <w:sz w:val="22"/>
          <w:lang w:eastAsia="cs-CZ"/>
        </w:rPr>
      </w:pPr>
    </w:p>
    <w:p w:rsidR="007F169F" w:rsidRPr="003660E4" w:rsidRDefault="007F169F" w:rsidP="003660E4">
      <w:pPr>
        <w:spacing w:line="240" w:lineRule="auto"/>
        <w:jc w:val="right"/>
        <w:rPr>
          <w:rFonts w:cs="Calibri"/>
          <w:b/>
          <w:sz w:val="22"/>
          <w:lang w:eastAsia="cs-CZ"/>
        </w:rPr>
      </w:pPr>
    </w:p>
    <w:p w:rsidR="00660B65" w:rsidRPr="003660E4" w:rsidRDefault="00660B65" w:rsidP="003660E4">
      <w:pPr>
        <w:spacing w:after="0" w:line="240" w:lineRule="auto"/>
        <w:ind w:right="-567"/>
        <w:jc w:val="left"/>
        <w:rPr>
          <w:rFonts w:cs="Arial"/>
          <w:b/>
          <w:sz w:val="22"/>
          <w:lang w:eastAsia="cs-CZ"/>
        </w:rPr>
      </w:pPr>
    </w:p>
    <w:p w:rsidR="00AC0A80" w:rsidRPr="003660E4" w:rsidRDefault="00AC0A80" w:rsidP="003660E4">
      <w:pPr>
        <w:spacing w:line="240" w:lineRule="auto"/>
        <w:jc w:val="right"/>
        <w:rPr>
          <w:rFonts w:cs="Calibri"/>
          <w:b/>
          <w:sz w:val="22"/>
        </w:rPr>
      </w:pPr>
      <w:r w:rsidRPr="003660E4">
        <w:rPr>
          <w:rFonts w:cs="Calibri"/>
          <w:b/>
          <w:sz w:val="22"/>
        </w:rPr>
        <w:t>Příloha č. 4</w:t>
      </w:r>
    </w:p>
    <w:p w:rsidR="00AC0A80" w:rsidRPr="003660E4" w:rsidRDefault="00AC0A80" w:rsidP="003660E4">
      <w:pPr>
        <w:keepNext/>
        <w:shd w:val="clear" w:color="auto" w:fill="DBE5F1"/>
        <w:spacing w:before="240" w:after="60" w:line="240" w:lineRule="auto"/>
        <w:jc w:val="center"/>
        <w:outlineLvl w:val="0"/>
        <w:rPr>
          <w:rFonts w:cs="Tahoma"/>
          <w:b/>
          <w:sz w:val="22"/>
        </w:rPr>
      </w:pPr>
      <w:bookmarkStart w:id="180" w:name="_Toc478454057"/>
      <w:bookmarkStart w:id="181" w:name="_Toc483997756"/>
      <w:bookmarkStart w:id="182" w:name="_Toc486404038"/>
      <w:bookmarkStart w:id="183" w:name="_Toc518730232"/>
      <w:bookmarkStart w:id="184" w:name="_Toc3370374"/>
      <w:bookmarkStart w:id="185" w:name="_Toc8816026"/>
      <w:r w:rsidRPr="003660E4">
        <w:rPr>
          <w:rFonts w:cs="Tahoma"/>
          <w:b/>
          <w:caps/>
          <w:sz w:val="22"/>
        </w:rPr>
        <w:t>Čestné prohlášení</w:t>
      </w:r>
      <w:r w:rsidRPr="003660E4">
        <w:rPr>
          <w:rFonts w:cs="Tahoma"/>
          <w:b/>
          <w:sz w:val="22"/>
        </w:rPr>
        <w:t xml:space="preserve"> </w:t>
      </w:r>
      <w:r w:rsidR="00554652" w:rsidRPr="003660E4">
        <w:rPr>
          <w:rFonts w:cs="Tahoma"/>
          <w:b/>
          <w:sz w:val="22"/>
        </w:rPr>
        <w:t>dodavatel</w:t>
      </w:r>
      <w:r w:rsidRPr="003660E4">
        <w:rPr>
          <w:rFonts w:cs="Tahoma"/>
          <w:b/>
          <w:sz w:val="22"/>
        </w:rPr>
        <w:t>e o akceptaci zadávacích podmínek</w:t>
      </w:r>
      <w:bookmarkEnd w:id="180"/>
      <w:bookmarkEnd w:id="181"/>
      <w:bookmarkEnd w:id="182"/>
      <w:bookmarkEnd w:id="183"/>
      <w:bookmarkEnd w:id="184"/>
      <w:bookmarkEnd w:id="185"/>
    </w:p>
    <w:p w:rsidR="00AC0A80" w:rsidRPr="003660E4" w:rsidRDefault="00AC0A80" w:rsidP="003660E4">
      <w:pPr>
        <w:spacing w:after="0" w:line="240" w:lineRule="auto"/>
        <w:rPr>
          <w:rFonts w:cs="Tahoma"/>
          <w:b/>
          <w:sz w:val="22"/>
        </w:rPr>
      </w:pPr>
    </w:p>
    <w:p w:rsidR="00AC0A80" w:rsidRPr="003660E4" w:rsidRDefault="00AC0A80" w:rsidP="003660E4">
      <w:pPr>
        <w:spacing w:after="200" w:line="240" w:lineRule="auto"/>
        <w:jc w:val="center"/>
        <w:rPr>
          <w:rFonts w:cs="Tahoma"/>
          <w:b/>
          <w:sz w:val="22"/>
        </w:rPr>
      </w:pPr>
      <w:proofErr w:type="gramStart"/>
      <w:r w:rsidRPr="003660E4">
        <w:rPr>
          <w:rFonts w:cs="Tahoma"/>
          <w:b/>
          <w:caps/>
          <w:sz w:val="22"/>
        </w:rPr>
        <w:t>Č e s t n é    p r o h l á š e n í</w:t>
      </w:r>
      <w:proofErr w:type="gramEnd"/>
    </w:p>
    <w:p w:rsidR="00AC0A80" w:rsidRPr="003660E4" w:rsidRDefault="00AC0A80" w:rsidP="003660E4">
      <w:pPr>
        <w:spacing w:after="0" w:line="240" w:lineRule="auto"/>
        <w:ind w:right="232"/>
        <w:rPr>
          <w:rFonts w:cs="Calibri"/>
          <w:sz w:val="22"/>
        </w:rPr>
      </w:pPr>
      <w:r w:rsidRPr="003660E4">
        <w:rPr>
          <w:rFonts w:cs="Calibri"/>
          <w:sz w:val="22"/>
        </w:rPr>
        <w:t xml:space="preserve">Prohlašuji místopřísežně, že: </w:t>
      </w:r>
    </w:p>
    <w:p w:rsidR="00AC0A80" w:rsidRPr="003660E4" w:rsidRDefault="00AC0A80" w:rsidP="003660E4">
      <w:pPr>
        <w:spacing w:after="0" w:line="240" w:lineRule="auto"/>
        <w:ind w:right="232"/>
        <w:rPr>
          <w:rFonts w:cs="Calibri"/>
          <w:sz w:val="22"/>
        </w:rPr>
      </w:pPr>
      <w:r w:rsidRPr="003660E4">
        <w:rPr>
          <w:rFonts w:cs="Calibri"/>
          <w:sz w:val="22"/>
        </w:rPr>
        <w:t xml:space="preserve"> </w:t>
      </w:r>
    </w:p>
    <w:p w:rsidR="0052144F" w:rsidRPr="003660E4" w:rsidRDefault="0052144F" w:rsidP="003660E4">
      <w:pPr>
        <w:numPr>
          <w:ilvl w:val="0"/>
          <w:numId w:val="10"/>
        </w:numPr>
        <w:spacing w:after="0" w:line="240" w:lineRule="auto"/>
        <w:ind w:left="567" w:right="232" w:hanging="283"/>
        <w:rPr>
          <w:rFonts w:cs="Calibri"/>
          <w:sz w:val="22"/>
        </w:rPr>
      </w:pPr>
      <w:r w:rsidRPr="003660E4">
        <w:rPr>
          <w:rFonts w:cs="Calibri"/>
          <w:sz w:val="22"/>
        </w:rPr>
        <w:t>veškeré údaje a informace, které jsem ve své nabídce uvedl jako účastník zadávacího řízení o předmětnou veřejnou zakázku, jsou pravdivé a odpovídají skutečnosti;</w:t>
      </w:r>
    </w:p>
    <w:p w:rsidR="0052144F" w:rsidRPr="003660E4" w:rsidRDefault="0052144F" w:rsidP="003660E4">
      <w:pPr>
        <w:spacing w:after="0" w:line="240" w:lineRule="auto"/>
        <w:ind w:left="567" w:right="232" w:hanging="283"/>
        <w:rPr>
          <w:rFonts w:cs="Calibri"/>
          <w:sz w:val="22"/>
        </w:rPr>
      </w:pPr>
    </w:p>
    <w:p w:rsidR="0052144F" w:rsidRPr="003660E4" w:rsidRDefault="0052144F" w:rsidP="003660E4">
      <w:pPr>
        <w:numPr>
          <w:ilvl w:val="0"/>
          <w:numId w:val="10"/>
        </w:numPr>
        <w:spacing w:after="0" w:line="240" w:lineRule="auto"/>
        <w:ind w:left="567" w:right="232" w:hanging="283"/>
        <w:rPr>
          <w:rFonts w:cs="Calibri"/>
          <w:sz w:val="22"/>
        </w:rPr>
      </w:pPr>
      <w:r w:rsidRPr="003660E4">
        <w:rPr>
          <w:rFonts w:cs="Calibri"/>
          <w:sz w:val="22"/>
        </w:rPr>
        <w:t>veškeré doklady a dokumenty, kterými jako účastník zadávacího řízení o předmětnou veřejnou zakázku prokazuji svoji kvalifikaci a ostatní podmínky pro účast, jsou věrohodné, pravdivé a odpovídají skutečnosti.</w:t>
      </w:r>
    </w:p>
    <w:p w:rsidR="0052144F" w:rsidRPr="003660E4" w:rsidRDefault="0052144F" w:rsidP="003660E4">
      <w:pPr>
        <w:pStyle w:val="Odstavecseseznamem"/>
        <w:spacing w:after="0" w:line="240" w:lineRule="auto"/>
        <w:ind w:left="567" w:hanging="283"/>
        <w:rPr>
          <w:rFonts w:cs="Calibri"/>
          <w:szCs w:val="22"/>
        </w:rPr>
      </w:pPr>
    </w:p>
    <w:p w:rsidR="0052144F" w:rsidRPr="003660E4" w:rsidRDefault="0052144F" w:rsidP="003660E4">
      <w:pPr>
        <w:spacing w:line="240" w:lineRule="auto"/>
        <w:rPr>
          <w:sz w:val="22"/>
        </w:rPr>
      </w:pPr>
      <w:r w:rsidRPr="003660E4">
        <w:rPr>
          <w:sz w:val="22"/>
        </w:rPr>
        <w:t xml:space="preserve">Dále prohlašuji místopřísežně, že jsem se v plném rozsahu seznámil se zadávací dokumentací a zadávacími podmínkami, že jsem si před podáním nabídky vyjasnil veškerá sporná ustanovení, nebo technické nejasnosti a že s podmínkami zadání a zadávací dokumentací souhlasím a respektuji je. </w:t>
      </w:r>
    </w:p>
    <w:p w:rsidR="00AC0A80" w:rsidRPr="003660E4" w:rsidRDefault="00AC0A80" w:rsidP="003660E4">
      <w:pPr>
        <w:spacing w:after="0" w:line="240" w:lineRule="auto"/>
        <w:rPr>
          <w:rFonts w:cs="Tahoma"/>
          <w:sz w:val="22"/>
        </w:rPr>
      </w:pPr>
    </w:p>
    <w:p w:rsidR="00AC0A80" w:rsidRPr="003660E4" w:rsidRDefault="00AC0A80" w:rsidP="003660E4">
      <w:pPr>
        <w:spacing w:after="0" w:line="240" w:lineRule="auto"/>
        <w:rPr>
          <w:rFonts w:cs="Tahoma"/>
          <w:sz w:val="22"/>
        </w:rPr>
      </w:pPr>
      <w:r w:rsidRPr="003660E4">
        <w:rPr>
          <w:rFonts w:cs="Tahoma"/>
          <w:sz w:val="22"/>
        </w:rPr>
        <w:t>V …………………………</w:t>
      </w:r>
    </w:p>
    <w:p w:rsidR="005A1CB9" w:rsidRPr="003660E4" w:rsidRDefault="005A1CB9" w:rsidP="003660E4">
      <w:pPr>
        <w:spacing w:after="0" w:line="240" w:lineRule="auto"/>
        <w:rPr>
          <w:rFonts w:cs="Tahoma"/>
          <w:sz w:val="22"/>
        </w:rPr>
      </w:pPr>
    </w:p>
    <w:p w:rsidR="00AC0A80" w:rsidRPr="003660E4" w:rsidRDefault="00AC0A80" w:rsidP="003660E4">
      <w:pPr>
        <w:spacing w:after="0" w:line="240" w:lineRule="auto"/>
        <w:rPr>
          <w:rFonts w:cs="Tahoma"/>
          <w:sz w:val="22"/>
        </w:rPr>
      </w:pPr>
      <w:r w:rsidRPr="003660E4">
        <w:rPr>
          <w:rFonts w:cs="Tahoma"/>
          <w:sz w:val="22"/>
        </w:rPr>
        <w:t>Dne: …………………</w:t>
      </w:r>
      <w:proofErr w:type="gramStart"/>
      <w:r w:rsidRPr="003660E4">
        <w:rPr>
          <w:rFonts w:cs="Tahoma"/>
          <w:sz w:val="22"/>
        </w:rPr>
        <w:t>…..</w:t>
      </w:r>
      <w:proofErr w:type="gramEnd"/>
    </w:p>
    <w:p w:rsidR="00AC0A80" w:rsidRPr="003660E4" w:rsidRDefault="00AC0A80" w:rsidP="003660E4">
      <w:pPr>
        <w:spacing w:after="0" w:line="240" w:lineRule="auto"/>
        <w:rPr>
          <w:rFonts w:cs="Tahoma"/>
          <w:sz w:val="22"/>
        </w:rPr>
      </w:pPr>
    </w:p>
    <w:p w:rsidR="00AC0A80" w:rsidRPr="003660E4" w:rsidRDefault="00AC0A80" w:rsidP="003660E4">
      <w:pPr>
        <w:spacing w:after="0" w:line="240" w:lineRule="auto"/>
        <w:ind w:left="4248" w:firstLine="708"/>
        <w:rPr>
          <w:rFonts w:cs="Tahoma"/>
          <w:sz w:val="22"/>
        </w:rPr>
      </w:pPr>
      <w:r w:rsidRPr="003660E4">
        <w:rPr>
          <w:rFonts w:cs="Tahoma"/>
          <w:sz w:val="22"/>
        </w:rPr>
        <w:t>………………..…………………………</w:t>
      </w:r>
    </w:p>
    <w:p w:rsidR="00AC0A80" w:rsidRPr="003660E4" w:rsidRDefault="00AC0A80" w:rsidP="003660E4">
      <w:pPr>
        <w:spacing w:after="0" w:line="240" w:lineRule="auto"/>
        <w:ind w:left="2832" w:firstLine="708"/>
        <w:rPr>
          <w:rFonts w:cs="Tahoma"/>
          <w:sz w:val="22"/>
        </w:rPr>
      </w:pPr>
      <w:r w:rsidRPr="003660E4">
        <w:rPr>
          <w:rFonts w:cs="Tahoma"/>
          <w:sz w:val="22"/>
        </w:rPr>
        <w:t>osob</w:t>
      </w:r>
      <w:r w:rsidR="00E3153A">
        <w:rPr>
          <w:rFonts w:cs="Tahoma"/>
          <w:sz w:val="22"/>
        </w:rPr>
        <w:t>a</w:t>
      </w:r>
      <w:r w:rsidRPr="003660E4">
        <w:rPr>
          <w:rFonts w:cs="Tahoma"/>
          <w:sz w:val="22"/>
        </w:rPr>
        <w:t xml:space="preserve"> oprávněn</w:t>
      </w:r>
      <w:r w:rsidR="00E3153A">
        <w:rPr>
          <w:rFonts w:cs="Tahoma"/>
          <w:sz w:val="22"/>
        </w:rPr>
        <w:t>á</w:t>
      </w:r>
      <w:r w:rsidRPr="003660E4">
        <w:rPr>
          <w:rFonts w:cs="Tahoma"/>
          <w:sz w:val="22"/>
        </w:rPr>
        <w:t xml:space="preserve"> jednat jménem či za </w:t>
      </w:r>
      <w:r w:rsidR="00554652" w:rsidRPr="003660E4">
        <w:rPr>
          <w:rFonts w:cs="Tahoma"/>
          <w:sz w:val="22"/>
        </w:rPr>
        <w:t>dodavatel</w:t>
      </w:r>
      <w:r w:rsidRPr="003660E4">
        <w:rPr>
          <w:rFonts w:cs="Tahoma"/>
          <w:sz w:val="22"/>
        </w:rPr>
        <w:t>e</w:t>
      </w:r>
    </w:p>
    <w:p w:rsidR="0052144F" w:rsidRPr="0066429D" w:rsidRDefault="0052144F" w:rsidP="0066429D">
      <w:pPr>
        <w:tabs>
          <w:tab w:val="left" w:pos="1890"/>
          <w:tab w:val="center" w:pos="4315"/>
        </w:tabs>
        <w:spacing w:after="0" w:line="240" w:lineRule="auto"/>
        <w:ind w:right="441"/>
        <w:rPr>
          <w:rFonts w:ascii="Times New Roman" w:hAnsi="Times New Roman"/>
          <w:b/>
          <w:sz w:val="22"/>
          <w:lang w:eastAsia="cs-CZ"/>
        </w:rPr>
      </w:pPr>
    </w:p>
    <w:sectPr w:rsidR="0052144F" w:rsidRPr="0066429D" w:rsidSect="009A7F79">
      <w:footerReference w:type="default" r:id="rId16"/>
      <w:pgSz w:w="11906" w:h="16838"/>
      <w:pgMar w:top="1701" w:right="1274" w:bottom="1276" w:left="1417" w:header="426" w:footer="480" w:gutter="0"/>
      <w:cols w:space="708"/>
      <w:rtlGutter/>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5B4F3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5B4F31" w16cid:durableId="203793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BF0" w:rsidRDefault="00BE2BF0">
      <w:pPr>
        <w:spacing w:after="0" w:line="240" w:lineRule="auto"/>
      </w:pPr>
      <w:r>
        <w:separator/>
      </w:r>
    </w:p>
  </w:endnote>
  <w:endnote w:type="continuationSeparator" w:id="0">
    <w:p w:rsidR="00BE2BF0" w:rsidRDefault="00BE2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Bold">
    <w:altName w:val="Calibri"/>
    <w:panose1 w:val="00000000000000000000"/>
    <w:charset w:val="EE"/>
    <w:family w:val="auto"/>
    <w:notTrueType/>
    <w:pitch w:val="default"/>
    <w:sig w:usb0="00000005" w:usb1="00000000" w:usb2="00000000" w:usb3="00000000" w:csb0="00000002" w:csb1="00000000"/>
  </w:font>
  <w:font w:name="Arial,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822728"/>
      <w:docPartObj>
        <w:docPartGallery w:val="Page Numbers (Bottom of Page)"/>
        <w:docPartUnique/>
      </w:docPartObj>
    </w:sdtPr>
    <w:sdtEndPr/>
    <w:sdtContent>
      <w:p w:rsidR="00A4420A" w:rsidRPr="009F3A19" w:rsidRDefault="00A4420A" w:rsidP="001709B0">
        <w:pPr>
          <w:spacing w:line="240" w:lineRule="auto"/>
          <w:jc w:val="center"/>
        </w:pPr>
      </w:p>
      <w:p w:rsidR="00A4420A" w:rsidRPr="00130478" w:rsidRDefault="00A4420A" w:rsidP="003B61F7">
        <w:pPr>
          <w:jc w:val="center"/>
          <w:rPr>
            <w:rFonts w:ascii="Arial" w:hAnsi="Arial" w:cs="Arial"/>
            <w:szCs w:val="24"/>
            <w:lang w:eastAsia="cs-CZ"/>
          </w:rPr>
        </w:pPr>
        <w:r>
          <w:rPr>
            <w:noProof/>
          </w:rPr>
          <w:fldChar w:fldCharType="begin"/>
        </w:r>
        <w:r>
          <w:rPr>
            <w:noProof/>
          </w:rPr>
          <w:instrText>PAGE   \* MERGEFORMAT</w:instrText>
        </w:r>
        <w:r>
          <w:rPr>
            <w:noProof/>
          </w:rPr>
          <w:fldChar w:fldCharType="separate"/>
        </w:r>
        <w:r w:rsidR="000320DA">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814140"/>
      <w:docPartObj>
        <w:docPartGallery w:val="Page Numbers (Bottom of Page)"/>
        <w:docPartUnique/>
      </w:docPartObj>
    </w:sdtPr>
    <w:sdtEndPr/>
    <w:sdtContent>
      <w:p w:rsidR="00A4420A" w:rsidRPr="00130478" w:rsidRDefault="00A4420A" w:rsidP="003B61F7">
        <w:pPr>
          <w:jc w:val="center"/>
          <w:rPr>
            <w:rFonts w:ascii="Arial" w:hAnsi="Arial" w:cs="Arial"/>
            <w:szCs w:val="24"/>
            <w:lang w:eastAsia="cs-CZ"/>
          </w:rPr>
        </w:pPr>
        <w:r>
          <w:tab/>
        </w:r>
        <w:r>
          <w:tab/>
        </w:r>
        <w:r>
          <w:tab/>
          <w:t xml:space="preserve">                                                                                                                                          </w:t>
        </w:r>
        <w:r>
          <w:fldChar w:fldCharType="begin"/>
        </w:r>
        <w:r>
          <w:instrText>PAGE   \* MERGEFORMAT</w:instrText>
        </w:r>
        <w:r>
          <w:fldChar w:fldCharType="separate"/>
        </w:r>
        <w:r w:rsidR="000320DA">
          <w:rPr>
            <w:noProof/>
          </w:rPr>
          <w:t>25</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250662"/>
      <w:docPartObj>
        <w:docPartGallery w:val="Page Numbers (Bottom of Page)"/>
        <w:docPartUnique/>
      </w:docPartObj>
    </w:sdtPr>
    <w:sdtEndPr/>
    <w:sdtContent>
      <w:p w:rsidR="00A4420A" w:rsidRPr="00B0651F" w:rsidRDefault="00A4420A" w:rsidP="009A7F79">
        <w:pPr>
          <w:jc w:val="center"/>
        </w:pPr>
        <w:r>
          <w:tab/>
        </w:r>
        <w:r>
          <w:fldChar w:fldCharType="begin"/>
        </w:r>
        <w:r>
          <w:instrText>PAGE   \* MERGEFORMAT</w:instrText>
        </w:r>
        <w:r>
          <w:fldChar w:fldCharType="separate"/>
        </w:r>
        <w:r w:rsidR="000320DA">
          <w:rPr>
            <w:noProof/>
          </w:rPr>
          <w:t>26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BF0" w:rsidRDefault="00BE2BF0">
      <w:pPr>
        <w:spacing w:after="0" w:line="240" w:lineRule="auto"/>
      </w:pPr>
      <w:r>
        <w:separator/>
      </w:r>
    </w:p>
  </w:footnote>
  <w:footnote w:type="continuationSeparator" w:id="0">
    <w:p w:rsidR="00BE2BF0" w:rsidRDefault="00BE2B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0A" w:rsidRDefault="00A4420A" w:rsidP="009A7F79">
    <w:pPr>
      <w:pStyle w:val="LinklatersHeader"/>
    </w:pPr>
    <w:r w:rsidRPr="00760BA1">
      <w:rPr>
        <w:rFonts w:ascii="Times New Roman" w:eastAsia="Times New Roman" w:hAnsi="Times New Roman"/>
        <w:noProof/>
        <w:sz w:val="24"/>
        <w:lang w:eastAsia="cs-CZ"/>
      </w:rPr>
      <mc:AlternateContent>
        <mc:Choice Requires="wpg">
          <w:drawing>
            <wp:anchor distT="0" distB="0" distL="114300" distR="114300" simplePos="0" relativeHeight="251661312" behindDoc="0" locked="0" layoutInCell="1" allowOverlap="1" wp14:anchorId="6DAFBD58" wp14:editId="09FFC77E">
              <wp:simplePos x="0" y="0"/>
              <wp:positionH relativeFrom="column">
                <wp:posOffset>-91721</wp:posOffset>
              </wp:positionH>
              <wp:positionV relativeFrom="paragraph">
                <wp:posOffset>664742</wp:posOffset>
              </wp:positionV>
              <wp:extent cx="8973879" cy="45719"/>
              <wp:effectExtent l="0" t="19050" r="0" b="0"/>
              <wp:wrapNone/>
              <wp:docPr id="7" name="Skupin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973879" cy="45719"/>
                        <a:chOff x="0" y="0"/>
                        <a:chExt cx="6734175" cy="0"/>
                      </a:xfrm>
                    </wpg:grpSpPr>
                    <wps:wsp>
                      <wps:cNvPr id="8" name="Přímá spojnice 8"/>
                      <wps:cNvCnPr/>
                      <wps:spPr>
                        <a:xfrm>
                          <a:off x="0" y="0"/>
                          <a:ext cx="2237105" cy="0"/>
                        </a:xfrm>
                        <a:prstGeom prst="line">
                          <a:avLst/>
                        </a:prstGeom>
                        <a:noFill/>
                        <a:ln w="28575" cap="flat" cmpd="sng" algn="ctr">
                          <a:solidFill>
                            <a:srgbClr val="005670"/>
                          </a:solidFill>
                          <a:prstDash val="solid"/>
                        </a:ln>
                        <a:effectLst/>
                      </wps:spPr>
                      <wps:bodyPr/>
                    </wps:wsp>
                    <wps:wsp>
                      <wps:cNvPr id="9" name="Přímá spojnice 9"/>
                      <wps:cNvCnPr/>
                      <wps:spPr>
                        <a:xfrm>
                          <a:off x="2228850" y="0"/>
                          <a:ext cx="2306320" cy="0"/>
                        </a:xfrm>
                        <a:prstGeom prst="line">
                          <a:avLst/>
                        </a:prstGeom>
                        <a:noFill/>
                        <a:ln w="28575" cap="flat" cmpd="sng" algn="ctr">
                          <a:solidFill>
                            <a:srgbClr val="0077C8"/>
                          </a:solidFill>
                          <a:prstDash val="solid"/>
                        </a:ln>
                        <a:effectLst/>
                      </wps:spPr>
                      <wps:bodyPr/>
                    </wps:wsp>
                    <wps:wsp>
                      <wps:cNvPr id="10" name="Přímá spojnice 10"/>
                      <wps:cNvCnPr/>
                      <wps:spPr>
                        <a:xfrm>
                          <a:off x="4533900" y="0"/>
                          <a:ext cx="2200275" cy="0"/>
                        </a:xfrm>
                        <a:prstGeom prst="line">
                          <a:avLst/>
                        </a:prstGeom>
                        <a:noFill/>
                        <a:ln w="28575" cap="flat" cmpd="sng" algn="ctr">
                          <a:solidFill>
                            <a:srgbClr val="47D7AC"/>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Skupina 7" o:spid="_x0000_s1026" style="position:absolute;margin-left:-7.2pt;margin-top:52.35pt;width:706.6pt;height:3.6pt;z-index:251661312;mso-width-relative:margin;mso-height-relative:margin" coordsize="67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">
              <v:line id="Přímá spojnice 8" o:spid="_x0000_s1027" style="position:absolute;visibility:visible;mso-wrap-style:square" from="0,0" to="223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jUtcEAAADaAAAADwAAAGRycy9kb3ducmV2LnhtbERPXWvCMBR9F/Yfwh34pukURDqjlMFQ&#10;cKhzY8O3S3OXljU3Ncls/ffmQdjj4XwvVr1txIV8qB0reBpnIIhLp2s2Cj4/XkdzECEia2wck4Ir&#10;BVgtHwYLzLXr+J0ux2hECuGQo4IqxjaXMpQVWQxj1xIn7sd5izFBb6T22KVw28hJls2kxZpTQ4Ut&#10;vVRU/h7/rIJiV5+y7ff5MP0qovH7t249PRmlho998QwiUh//xXf3RitIW9OVdAPk8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yNS1wQAAANoAAAAPAAAAAAAAAAAAAAAA&#10;AKECAABkcnMvZG93bnJldi54bWxQSwUGAAAAAAQABAD5AAAAjwMAAAAA&#10;" strokecolor="#005670" strokeweight="2.25pt"/>
              <v:line id="Přímá spojnice 9" o:spid="_x0000_s1028" style="position:absolute;visibility:visible;mso-wrap-style:square" from="22288,0" to="453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Bl38IAAADaAAAADwAAAGRycy9kb3ducmV2LnhtbESPT4vCMBTE78J+h/AWvGm6e1i1axQR&#10;lL0I/inq8dG8bYvNS0mird/eCILHYWZ+w0znnanFjZyvLCv4GiYgiHOrKy4UZIfVYAzCB2SNtWVS&#10;cCcP89lHb4qpti3v6LYPhYgQ9ikqKENoUil9XpJBP7QNcfT+rTMYonSF1A7bCDe1/E6SH2mw4rhQ&#10;YkPLkvLL/moUuNE6O95Xk6Vru9Ccztn2cN60SvU/u8UviEBdeIdf7T+tYALPK/EG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GBl38IAAADaAAAADwAAAAAAAAAAAAAA&#10;AAChAgAAZHJzL2Rvd25yZXYueG1sUEsFBgAAAAAEAAQA+QAAAJADAAAAAA==&#10;" strokecolor="#0077c8" strokeweight="2.25pt"/>
              <v:line id="Přímá spojnice 10" o:spid="_x0000_s1029" style="position:absolute;visibility:visible;mso-wrap-style:square" from="45339,0" to="673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VgqsEAAADbAAAADwAAAGRycy9kb3ducmV2LnhtbESPQYvCQAyF74L/YYiwN52qIKXrKIug&#10;eJN1RfEWOtm2bidTO6PWf28OC94S3st7X+bLztXqTm2oPBsYjxJQxLm3FRcGDj/rYQoqRGSLtWcy&#10;8KQAy0W/N8fM+gd/030fCyUhHDI0UMbYZFqHvCSHYeQbYtF+feswytoW2rb4kHBX60mSzLTDiqWh&#10;xIZWJeV/+5szwB3x5bjZhfTsTynrKVaX2dWYj0H39QkqUhff5v/rrRV8oZdfZAC9e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NWCqwQAAANsAAAAPAAAAAAAAAAAAAAAA&#10;AKECAABkcnMvZG93bnJldi54bWxQSwUGAAAAAAQABAD5AAAAjwMAAAAA&#10;" strokecolor="#47d7ac" strokeweight="2.25pt"/>
            </v:group>
          </w:pict>
        </mc:Fallback>
      </mc:AlternateContent>
    </w:r>
    <w:r w:rsidRPr="00760BA1">
      <w:rPr>
        <w:rFonts w:ascii="Calibri" w:eastAsia="Times New Roman" w:hAnsi="Calibri"/>
        <w:noProof/>
        <w:sz w:val="24"/>
        <w:lang w:eastAsia="cs-CZ"/>
      </w:rPr>
      <w:drawing>
        <wp:inline distT="0" distB="0" distL="0" distR="0" wp14:anchorId="3494DD41" wp14:editId="4DF8CE18">
          <wp:extent cx="1658620" cy="669925"/>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8620" cy="6699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0A" w:rsidRDefault="00A4420A" w:rsidP="00760BA1">
    <w:pPr>
      <w:pStyle w:val="LinklatersHeader"/>
    </w:pPr>
    <w:r w:rsidRPr="00760BA1">
      <w:rPr>
        <w:rFonts w:ascii="Times New Roman" w:eastAsia="Times New Roman" w:hAnsi="Times New Roman"/>
        <w:noProof/>
        <w:kern w:val="0"/>
        <w:sz w:val="24"/>
        <w:lang w:eastAsia="cs-CZ"/>
      </w:rPr>
      <mc:AlternateContent>
        <mc:Choice Requires="wpg">
          <w:drawing>
            <wp:anchor distT="0" distB="0" distL="114300" distR="114300" simplePos="0" relativeHeight="251659264" behindDoc="0" locked="0" layoutInCell="1" allowOverlap="1" wp14:anchorId="5D07537F" wp14:editId="7D1B14BC">
              <wp:simplePos x="0" y="0"/>
              <wp:positionH relativeFrom="column">
                <wp:posOffset>1905</wp:posOffset>
              </wp:positionH>
              <wp:positionV relativeFrom="paragraph">
                <wp:posOffset>645160</wp:posOffset>
              </wp:positionV>
              <wp:extent cx="5743575" cy="95250"/>
              <wp:effectExtent l="0" t="19050" r="9525" b="0"/>
              <wp:wrapNone/>
              <wp:docPr id="2"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43575" cy="95250"/>
                        <a:chOff x="0" y="0"/>
                        <a:chExt cx="6734175" cy="0"/>
                      </a:xfrm>
                    </wpg:grpSpPr>
                    <wps:wsp>
                      <wps:cNvPr id="3" name="Přímá spojnice 3"/>
                      <wps:cNvCnPr/>
                      <wps:spPr>
                        <a:xfrm>
                          <a:off x="0" y="0"/>
                          <a:ext cx="2237105" cy="0"/>
                        </a:xfrm>
                        <a:prstGeom prst="line">
                          <a:avLst/>
                        </a:prstGeom>
                        <a:noFill/>
                        <a:ln w="28575" cap="flat" cmpd="sng" algn="ctr">
                          <a:solidFill>
                            <a:srgbClr val="005670"/>
                          </a:solidFill>
                          <a:prstDash val="solid"/>
                        </a:ln>
                        <a:effectLst/>
                      </wps:spPr>
                      <wps:bodyPr/>
                    </wps:wsp>
                    <wps:wsp>
                      <wps:cNvPr id="5" name="Přímá spojnice 5"/>
                      <wps:cNvCnPr/>
                      <wps:spPr>
                        <a:xfrm>
                          <a:off x="2228850" y="0"/>
                          <a:ext cx="2306320" cy="0"/>
                        </a:xfrm>
                        <a:prstGeom prst="line">
                          <a:avLst/>
                        </a:prstGeom>
                        <a:noFill/>
                        <a:ln w="28575" cap="flat" cmpd="sng" algn="ctr">
                          <a:solidFill>
                            <a:srgbClr val="0077C8"/>
                          </a:solidFill>
                          <a:prstDash val="solid"/>
                        </a:ln>
                        <a:effectLst/>
                      </wps:spPr>
                      <wps:bodyPr/>
                    </wps:wsp>
                    <wps:wsp>
                      <wps:cNvPr id="6" name="Přímá spojnice 6"/>
                      <wps:cNvCnPr/>
                      <wps:spPr>
                        <a:xfrm>
                          <a:off x="4533900" y="0"/>
                          <a:ext cx="2200275" cy="0"/>
                        </a:xfrm>
                        <a:prstGeom prst="line">
                          <a:avLst/>
                        </a:prstGeom>
                        <a:noFill/>
                        <a:ln w="28575" cap="flat" cmpd="sng" algn="ctr">
                          <a:solidFill>
                            <a:srgbClr val="47D7AC"/>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Skupina 2" o:spid="_x0000_s1026" style="position:absolute;margin-left:.15pt;margin-top:50.8pt;width:452.25pt;height:7.5pt;z-index:251659264;mso-width-relative:margin;mso-height-relative:margin" coordsize="67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">
              <v:line id="Přímá spojnice 3" o:spid="_x0000_s1027" style="position:absolute;visibility:visible;mso-wrap-style:square" from="0,0" to="223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xGxMUAAADaAAAADwAAAGRycy9kb3ducmV2LnhtbESPUUvDMBSF3wX/Q7iCby7dCiLdslEG&#10;oqA4N8fG3i7NXVrW3HRJXOu/XwTBx8M55zuc2WKwrbiQD41jBeNRBoK4crpho2D79fzwBCJEZI2t&#10;Y1LwQwEW89ubGRba9bymyyYakSAcClRQx9gVUoaqJoth5Dri5B2dtxiT9EZqj32C21ZOsuxRWmw4&#10;LdTY0bKm6rT5tgrKj+aQve3Pn/mujMav3vuX/GCUur8byimISEP8D/+1X7WCHH6vpBs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xGxMUAAADaAAAADwAAAAAAAAAA&#10;AAAAAAChAgAAZHJzL2Rvd25yZXYueG1sUEsFBgAAAAAEAAQA+QAAAJMDAAAAAA==&#10;" strokecolor="#005670" strokeweight="2.25pt"/>
              <v:line id="Přímá spojnice 5" o:spid="_x0000_s1028" style="position:absolute;visibility:visible;mso-wrap-style:square" from="22288,0" to="453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1v2sQAAADaAAAADwAAAGRycy9kb3ducmV2LnhtbESPT2vCQBTE74V+h+UVequbFuqfmI0U&#10;wdKLUDWox0f2mQSzb8Pu1sRv3xUEj8PM/IbJFoNpxYWcbywreB8lIIhLqxuuFBS71dsUhA/IGlvL&#10;pOBKHhb581OGqbY9b+iyDZWIEPYpKqhD6FIpfVmTQT+yHXH0TtYZDFG6SmqHfYSbVn4kyVgabDgu&#10;1NjRsqbyvP0zCtzku9hfV7Ol64fQHY7F7+647pV6fRm+5iACDeERvrd/tIJPuF2JN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LW/axAAAANoAAAAPAAAAAAAAAAAA&#10;AAAAAKECAABkcnMvZG93bnJldi54bWxQSwUGAAAAAAQABAD5AAAAkgMAAAAA&#10;" strokecolor="#0077c8" strokeweight="2.25pt"/>
              <v:line id="Přímá spojnice 6" o:spid="_x0000_s1029" style="position:absolute;visibility:visible;mso-wrap-style:square" from="45339,0" to="673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GNLcEAAADaAAAADwAAAGRycy9kb3ducmV2LnhtbESPS4vCQBCE7wv+h6GFva0TdyGE6ERE&#10;cNmb+EDx1mTaPMz0ZDOjxn/vCILHoqq+oqaz3jTiSp2rLCsYjyIQxLnVFRcKdtvlVwLCeWSNjWVS&#10;cCcHs2zwMcVU2xuv6brxhQgQdikqKL1vUyldXpJBN7ItcfBOtjPog+wKqTu8Bbhp5HcUxdJgxWGh&#10;xJYWJeXnzcUo4J643v+uXHK0h4TlD1Z1/K/U57CfT0B46v07/Gr/aQUxPK+EGy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gY0twQAAANoAAAAPAAAAAAAAAAAAAAAA&#10;AKECAABkcnMvZG93bnJldi54bWxQSwUGAAAAAAQABAD5AAAAjwMAAAAA&#10;" strokecolor="#47d7ac" strokeweight="2.25pt"/>
            </v:group>
          </w:pict>
        </mc:Fallback>
      </mc:AlternateContent>
    </w:r>
    <w:r w:rsidRPr="00760BA1">
      <w:rPr>
        <w:rFonts w:ascii="Calibri" w:eastAsia="Times New Roman" w:hAnsi="Calibri"/>
        <w:noProof/>
        <w:kern w:val="0"/>
        <w:sz w:val="24"/>
        <w:szCs w:val="22"/>
        <w:lang w:eastAsia="cs-CZ"/>
      </w:rPr>
      <w:drawing>
        <wp:inline distT="0" distB="0" distL="0" distR="0" wp14:anchorId="12F77C31" wp14:editId="3B641C13">
          <wp:extent cx="1658620" cy="669925"/>
          <wp:effectExtent l="0" t="0" r="0" b="0"/>
          <wp:docPr id="1"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8620" cy="669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000003"/>
    <w:multiLevelType w:val="singleLevel"/>
    <w:tmpl w:val="C8AABC84"/>
    <w:name w:val="WW8Num3"/>
    <w:lvl w:ilvl="0">
      <w:start w:val="6"/>
      <w:numFmt w:val="decimal"/>
      <w:lvlText w:val="%1."/>
      <w:lvlJc w:val="left"/>
      <w:pPr>
        <w:tabs>
          <w:tab w:val="num" w:pos="454"/>
        </w:tabs>
        <w:ind w:left="454" w:hanging="454"/>
      </w:pPr>
      <w:rPr>
        <w:rFonts w:cs="Times New Roman" w:hint="default"/>
        <w:b w:val="0"/>
        <w:i w:val="0"/>
      </w:rPr>
    </w:lvl>
  </w:abstractNum>
  <w:abstractNum w:abstractNumId="2">
    <w:nsid w:val="03336C76"/>
    <w:multiLevelType w:val="hybridMultilevel"/>
    <w:tmpl w:val="928445FE"/>
    <w:lvl w:ilvl="0" w:tplc="04050001">
      <w:start w:val="1"/>
      <w:numFmt w:val="bullet"/>
      <w:lvlText w:val=""/>
      <w:lvlJc w:val="left"/>
      <w:pPr>
        <w:ind w:left="2201" w:hanging="360"/>
      </w:pPr>
      <w:rPr>
        <w:rFonts w:ascii="Symbol" w:hAnsi="Symbol" w:hint="default"/>
      </w:rPr>
    </w:lvl>
    <w:lvl w:ilvl="1" w:tplc="04050003" w:tentative="1">
      <w:start w:val="1"/>
      <w:numFmt w:val="bullet"/>
      <w:lvlText w:val="o"/>
      <w:lvlJc w:val="left"/>
      <w:pPr>
        <w:ind w:left="2921" w:hanging="360"/>
      </w:pPr>
      <w:rPr>
        <w:rFonts w:ascii="Courier New" w:hAnsi="Courier New" w:cs="Courier New" w:hint="default"/>
      </w:rPr>
    </w:lvl>
    <w:lvl w:ilvl="2" w:tplc="04050005" w:tentative="1">
      <w:start w:val="1"/>
      <w:numFmt w:val="bullet"/>
      <w:lvlText w:val=""/>
      <w:lvlJc w:val="left"/>
      <w:pPr>
        <w:ind w:left="3641" w:hanging="360"/>
      </w:pPr>
      <w:rPr>
        <w:rFonts w:ascii="Wingdings" w:hAnsi="Wingdings" w:hint="default"/>
      </w:rPr>
    </w:lvl>
    <w:lvl w:ilvl="3" w:tplc="04050001" w:tentative="1">
      <w:start w:val="1"/>
      <w:numFmt w:val="bullet"/>
      <w:lvlText w:val=""/>
      <w:lvlJc w:val="left"/>
      <w:pPr>
        <w:ind w:left="4361" w:hanging="360"/>
      </w:pPr>
      <w:rPr>
        <w:rFonts w:ascii="Symbol" w:hAnsi="Symbol" w:hint="default"/>
      </w:rPr>
    </w:lvl>
    <w:lvl w:ilvl="4" w:tplc="04050003" w:tentative="1">
      <w:start w:val="1"/>
      <w:numFmt w:val="bullet"/>
      <w:lvlText w:val="o"/>
      <w:lvlJc w:val="left"/>
      <w:pPr>
        <w:ind w:left="5081" w:hanging="360"/>
      </w:pPr>
      <w:rPr>
        <w:rFonts w:ascii="Courier New" w:hAnsi="Courier New" w:cs="Courier New" w:hint="default"/>
      </w:rPr>
    </w:lvl>
    <w:lvl w:ilvl="5" w:tplc="04050005" w:tentative="1">
      <w:start w:val="1"/>
      <w:numFmt w:val="bullet"/>
      <w:lvlText w:val=""/>
      <w:lvlJc w:val="left"/>
      <w:pPr>
        <w:ind w:left="5801" w:hanging="360"/>
      </w:pPr>
      <w:rPr>
        <w:rFonts w:ascii="Wingdings" w:hAnsi="Wingdings" w:hint="default"/>
      </w:rPr>
    </w:lvl>
    <w:lvl w:ilvl="6" w:tplc="04050001" w:tentative="1">
      <w:start w:val="1"/>
      <w:numFmt w:val="bullet"/>
      <w:lvlText w:val=""/>
      <w:lvlJc w:val="left"/>
      <w:pPr>
        <w:ind w:left="6521" w:hanging="360"/>
      </w:pPr>
      <w:rPr>
        <w:rFonts w:ascii="Symbol" w:hAnsi="Symbol" w:hint="default"/>
      </w:rPr>
    </w:lvl>
    <w:lvl w:ilvl="7" w:tplc="04050003" w:tentative="1">
      <w:start w:val="1"/>
      <w:numFmt w:val="bullet"/>
      <w:lvlText w:val="o"/>
      <w:lvlJc w:val="left"/>
      <w:pPr>
        <w:ind w:left="7241" w:hanging="360"/>
      </w:pPr>
      <w:rPr>
        <w:rFonts w:ascii="Courier New" w:hAnsi="Courier New" w:cs="Courier New" w:hint="default"/>
      </w:rPr>
    </w:lvl>
    <w:lvl w:ilvl="8" w:tplc="04050005" w:tentative="1">
      <w:start w:val="1"/>
      <w:numFmt w:val="bullet"/>
      <w:lvlText w:val=""/>
      <w:lvlJc w:val="left"/>
      <w:pPr>
        <w:ind w:left="7961" w:hanging="360"/>
      </w:pPr>
      <w:rPr>
        <w:rFonts w:ascii="Wingdings" w:hAnsi="Wingdings" w:hint="default"/>
      </w:rPr>
    </w:lvl>
  </w:abstractNum>
  <w:abstractNum w:abstractNumId="3">
    <w:nsid w:val="0B4F05BF"/>
    <w:multiLevelType w:val="hybridMultilevel"/>
    <w:tmpl w:val="6A441DD4"/>
    <w:lvl w:ilvl="0" w:tplc="B3F8A766">
      <w:start w:val="13"/>
      <w:numFmt w:val="bullet"/>
      <w:lvlText w:val="-"/>
      <w:lvlJc w:val="left"/>
      <w:pPr>
        <w:ind w:left="1770" w:hanging="360"/>
      </w:pPr>
      <w:rPr>
        <w:rFonts w:ascii="Calibri" w:eastAsia="Times New Roman" w:hAnsi="Calibri" w:cstheme="minorHAnsi" w:hint="default"/>
      </w:rPr>
    </w:lvl>
    <w:lvl w:ilvl="1" w:tplc="04050003" w:tentative="1">
      <w:start w:val="1"/>
      <w:numFmt w:val="bullet"/>
      <w:lvlText w:val="o"/>
      <w:lvlJc w:val="left"/>
      <w:pPr>
        <w:ind w:left="2490" w:hanging="360"/>
      </w:pPr>
      <w:rPr>
        <w:rFonts w:ascii="Courier New" w:hAnsi="Courier New" w:cs="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abstractNum w:abstractNumId="4">
    <w:nsid w:val="0C0C6889"/>
    <w:multiLevelType w:val="hybridMultilevel"/>
    <w:tmpl w:val="39E2F904"/>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C48645C"/>
    <w:multiLevelType w:val="multilevel"/>
    <w:tmpl w:val="50506CFC"/>
    <w:lvl w:ilvl="0">
      <w:start w:val="1"/>
      <w:numFmt w:val="decimal"/>
      <w:pStyle w:val="Parties"/>
      <w:lvlText w:val="(%1)"/>
      <w:lvlJc w:val="left"/>
      <w:pPr>
        <w:tabs>
          <w:tab w:val="num" w:pos="1040"/>
        </w:tabs>
        <w:ind w:left="1040" w:hanging="680"/>
      </w:pPr>
      <w:rPr>
        <w:rFonts w:ascii="Verdana" w:hAnsi="Verdana" w:cs="Times New Roman"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DB0387E"/>
    <w:multiLevelType w:val="hybridMultilevel"/>
    <w:tmpl w:val="732CD72E"/>
    <w:lvl w:ilvl="0" w:tplc="8F44B456">
      <w:start w:val="1"/>
      <w:numFmt w:val="decimal"/>
      <w:pStyle w:val="Odstavec10"/>
      <w:lvlText w:val="%1."/>
      <w:lvlJc w:val="left"/>
      <w:pPr>
        <w:tabs>
          <w:tab w:val="num" w:pos="360"/>
        </w:tabs>
        <w:ind w:left="36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0774BD8"/>
    <w:multiLevelType w:val="hybridMultilevel"/>
    <w:tmpl w:val="AB0C793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114B1B62"/>
    <w:multiLevelType w:val="hybridMultilevel"/>
    <w:tmpl w:val="DEFA9DD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11FE6572"/>
    <w:multiLevelType w:val="hybridMultilevel"/>
    <w:tmpl w:val="39CA7908"/>
    <w:lvl w:ilvl="0" w:tplc="04050017">
      <w:start w:val="1"/>
      <w:numFmt w:val="lowerLetter"/>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nsid w:val="16934BFF"/>
    <w:multiLevelType w:val="hybridMultilevel"/>
    <w:tmpl w:val="91725D5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AB81F72"/>
    <w:multiLevelType w:val="hybridMultilevel"/>
    <w:tmpl w:val="155006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CCF4D87"/>
    <w:multiLevelType w:val="multilevel"/>
    <w:tmpl w:val="F5A07DBE"/>
    <w:lvl w:ilvl="0">
      <w:start w:val="7"/>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E8445A8"/>
    <w:multiLevelType w:val="hybridMultilevel"/>
    <w:tmpl w:val="199007FC"/>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4">
    <w:nsid w:val="34642117"/>
    <w:multiLevelType w:val="hybridMultilevel"/>
    <w:tmpl w:val="029A1B84"/>
    <w:lvl w:ilvl="0" w:tplc="A5FE7554">
      <w:start w:val="1"/>
      <w:numFmt w:val="lowerLetter"/>
      <w:lvlText w:val="%1)"/>
      <w:lvlJc w:val="left"/>
      <w:pPr>
        <w:tabs>
          <w:tab w:val="num" w:pos="720"/>
        </w:tabs>
        <w:ind w:left="720" w:hanging="360"/>
      </w:pPr>
      <w:rPr>
        <w:rFonts w:cs="Times New Roman" w:hint="default"/>
      </w:rPr>
    </w:lvl>
    <w:lvl w:ilvl="1" w:tplc="756665CE">
      <w:start w:val="1"/>
      <w:numFmt w:val="lowerLetter"/>
      <w:lvlText w:val="%2."/>
      <w:lvlJc w:val="left"/>
      <w:pPr>
        <w:tabs>
          <w:tab w:val="num" w:pos="1440"/>
        </w:tabs>
        <w:ind w:left="1440" w:hanging="360"/>
      </w:pPr>
      <w:rPr>
        <w:rFonts w:cs="Times New Roman"/>
      </w:rPr>
    </w:lvl>
    <w:lvl w:ilvl="2" w:tplc="0D84E35C">
      <w:start w:val="1"/>
      <w:numFmt w:val="lowerRoman"/>
      <w:lvlText w:val="%3."/>
      <w:lvlJc w:val="right"/>
      <w:pPr>
        <w:tabs>
          <w:tab w:val="num" w:pos="2160"/>
        </w:tabs>
        <w:ind w:left="2160" w:hanging="180"/>
      </w:pPr>
      <w:rPr>
        <w:rFonts w:cs="Times New Roman"/>
      </w:rPr>
    </w:lvl>
    <w:lvl w:ilvl="3" w:tplc="D06EC612">
      <w:start w:val="1"/>
      <w:numFmt w:val="decimal"/>
      <w:lvlText w:val="%4."/>
      <w:lvlJc w:val="left"/>
      <w:pPr>
        <w:tabs>
          <w:tab w:val="num" w:pos="2880"/>
        </w:tabs>
        <w:ind w:left="2880" w:hanging="360"/>
      </w:pPr>
      <w:rPr>
        <w:rFonts w:cs="Times New Roman"/>
      </w:rPr>
    </w:lvl>
    <w:lvl w:ilvl="4" w:tplc="5DFA9690">
      <w:start w:val="1"/>
      <w:numFmt w:val="lowerLetter"/>
      <w:lvlText w:val="%5."/>
      <w:lvlJc w:val="left"/>
      <w:pPr>
        <w:tabs>
          <w:tab w:val="num" w:pos="3600"/>
        </w:tabs>
        <w:ind w:left="3600" w:hanging="360"/>
      </w:pPr>
      <w:rPr>
        <w:rFonts w:cs="Times New Roman"/>
      </w:rPr>
    </w:lvl>
    <w:lvl w:ilvl="5" w:tplc="9BC69328">
      <w:start w:val="1"/>
      <w:numFmt w:val="lowerRoman"/>
      <w:lvlText w:val="%6."/>
      <w:lvlJc w:val="right"/>
      <w:pPr>
        <w:tabs>
          <w:tab w:val="num" w:pos="4320"/>
        </w:tabs>
        <w:ind w:left="4320" w:hanging="180"/>
      </w:pPr>
      <w:rPr>
        <w:rFonts w:cs="Times New Roman"/>
      </w:rPr>
    </w:lvl>
    <w:lvl w:ilvl="6" w:tplc="07D6E076">
      <w:start w:val="1"/>
      <w:numFmt w:val="decimal"/>
      <w:lvlText w:val="%7."/>
      <w:lvlJc w:val="left"/>
      <w:pPr>
        <w:tabs>
          <w:tab w:val="num" w:pos="5040"/>
        </w:tabs>
        <w:ind w:left="5040" w:hanging="360"/>
      </w:pPr>
      <w:rPr>
        <w:rFonts w:cs="Times New Roman"/>
      </w:rPr>
    </w:lvl>
    <w:lvl w:ilvl="7" w:tplc="B016C220">
      <w:start w:val="1"/>
      <w:numFmt w:val="lowerLetter"/>
      <w:lvlText w:val="%8."/>
      <w:lvlJc w:val="left"/>
      <w:pPr>
        <w:tabs>
          <w:tab w:val="num" w:pos="5760"/>
        </w:tabs>
        <w:ind w:left="5760" w:hanging="360"/>
      </w:pPr>
      <w:rPr>
        <w:rFonts w:cs="Times New Roman"/>
      </w:rPr>
    </w:lvl>
    <w:lvl w:ilvl="8" w:tplc="F3D4CD5A">
      <w:start w:val="1"/>
      <w:numFmt w:val="lowerRoman"/>
      <w:lvlText w:val="%9."/>
      <w:lvlJc w:val="right"/>
      <w:pPr>
        <w:tabs>
          <w:tab w:val="num" w:pos="6480"/>
        </w:tabs>
        <w:ind w:left="6480" w:hanging="180"/>
      </w:pPr>
      <w:rPr>
        <w:rFonts w:cs="Times New Roman"/>
      </w:rPr>
    </w:lvl>
  </w:abstractNum>
  <w:abstractNum w:abstractNumId="15">
    <w:nsid w:val="37600E16"/>
    <w:multiLevelType w:val="hybridMultilevel"/>
    <w:tmpl w:val="91A2608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6">
    <w:nsid w:val="39070D77"/>
    <w:multiLevelType w:val="hybridMultilevel"/>
    <w:tmpl w:val="A5CAE834"/>
    <w:lvl w:ilvl="0" w:tplc="8940E750">
      <w:start w:val="9"/>
      <w:numFmt w:val="bullet"/>
      <w:lvlText w:val="-"/>
      <w:lvlJc w:val="left"/>
      <w:pPr>
        <w:ind w:left="1364" w:hanging="360"/>
      </w:pPr>
      <w:rPr>
        <w:rFonts w:ascii="Calibri" w:eastAsia="Calibri" w:hAnsi="Calibri" w:cs="Calibri" w:hint="default"/>
      </w:rPr>
    </w:lvl>
    <w:lvl w:ilvl="1" w:tplc="04050003">
      <w:start w:val="1"/>
      <w:numFmt w:val="bullet"/>
      <w:lvlText w:val="o"/>
      <w:lvlJc w:val="left"/>
      <w:pPr>
        <w:ind w:left="2084" w:hanging="360"/>
      </w:pPr>
      <w:rPr>
        <w:rFonts w:ascii="Courier New" w:hAnsi="Courier New" w:cs="Courier New" w:hint="default"/>
      </w:rPr>
    </w:lvl>
    <w:lvl w:ilvl="2" w:tplc="04050005">
      <w:start w:val="1"/>
      <w:numFmt w:val="bullet"/>
      <w:lvlText w:val=""/>
      <w:lvlJc w:val="left"/>
      <w:pPr>
        <w:ind w:left="2804" w:hanging="360"/>
      </w:pPr>
      <w:rPr>
        <w:rFonts w:ascii="Wingdings" w:hAnsi="Wingdings" w:hint="default"/>
      </w:rPr>
    </w:lvl>
    <w:lvl w:ilvl="3" w:tplc="04050001">
      <w:start w:val="1"/>
      <w:numFmt w:val="bullet"/>
      <w:lvlText w:val=""/>
      <w:lvlJc w:val="left"/>
      <w:pPr>
        <w:ind w:left="3524" w:hanging="360"/>
      </w:pPr>
      <w:rPr>
        <w:rFonts w:ascii="Symbol" w:hAnsi="Symbol" w:hint="default"/>
      </w:rPr>
    </w:lvl>
    <w:lvl w:ilvl="4" w:tplc="04050003">
      <w:start w:val="1"/>
      <w:numFmt w:val="bullet"/>
      <w:lvlText w:val="o"/>
      <w:lvlJc w:val="left"/>
      <w:pPr>
        <w:ind w:left="4244" w:hanging="360"/>
      </w:pPr>
      <w:rPr>
        <w:rFonts w:ascii="Courier New" w:hAnsi="Courier New" w:cs="Courier New" w:hint="default"/>
      </w:rPr>
    </w:lvl>
    <w:lvl w:ilvl="5" w:tplc="04050005">
      <w:start w:val="1"/>
      <w:numFmt w:val="bullet"/>
      <w:lvlText w:val=""/>
      <w:lvlJc w:val="left"/>
      <w:pPr>
        <w:ind w:left="4964" w:hanging="360"/>
      </w:pPr>
      <w:rPr>
        <w:rFonts w:ascii="Wingdings" w:hAnsi="Wingdings" w:hint="default"/>
      </w:rPr>
    </w:lvl>
    <w:lvl w:ilvl="6" w:tplc="04050001">
      <w:start w:val="1"/>
      <w:numFmt w:val="bullet"/>
      <w:lvlText w:val=""/>
      <w:lvlJc w:val="left"/>
      <w:pPr>
        <w:ind w:left="5684" w:hanging="360"/>
      </w:pPr>
      <w:rPr>
        <w:rFonts w:ascii="Symbol" w:hAnsi="Symbol" w:hint="default"/>
      </w:rPr>
    </w:lvl>
    <w:lvl w:ilvl="7" w:tplc="04050003">
      <w:start w:val="1"/>
      <w:numFmt w:val="bullet"/>
      <w:lvlText w:val="o"/>
      <w:lvlJc w:val="left"/>
      <w:pPr>
        <w:ind w:left="6404" w:hanging="360"/>
      </w:pPr>
      <w:rPr>
        <w:rFonts w:ascii="Courier New" w:hAnsi="Courier New" w:cs="Courier New" w:hint="default"/>
      </w:rPr>
    </w:lvl>
    <w:lvl w:ilvl="8" w:tplc="04050005">
      <w:start w:val="1"/>
      <w:numFmt w:val="bullet"/>
      <w:lvlText w:val=""/>
      <w:lvlJc w:val="left"/>
      <w:pPr>
        <w:ind w:left="7124" w:hanging="360"/>
      </w:pPr>
      <w:rPr>
        <w:rFonts w:ascii="Wingdings" w:hAnsi="Wingdings" w:hint="default"/>
      </w:rPr>
    </w:lvl>
  </w:abstractNum>
  <w:abstractNum w:abstractNumId="17">
    <w:nsid w:val="3A2A2260"/>
    <w:multiLevelType w:val="hybridMultilevel"/>
    <w:tmpl w:val="EAB6F4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nsid w:val="3F2B22EF"/>
    <w:multiLevelType w:val="hybridMultilevel"/>
    <w:tmpl w:val="FCEC84F8"/>
    <w:lvl w:ilvl="0" w:tplc="0405000F">
      <w:start w:val="1"/>
      <w:numFmt w:val="lowerLetter"/>
      <w:lvlText w:val="%1)"/>
      <w:lvlJc w:val="left"/>
      <w:pPr>
        <w:tabs>
          <w:tab w:val="num" w:pos="720"/>
        </w:tabs>
        <w:ind w:left="720" w:hanging="360"/>
      </w:pPr>
      <w:rPr>
        <w:rFonts w:hint="default"/>
      </w:rPr>
    </w:lvl>
    <w:lvl w:ilvl="1" w:tplc="04050019">
      <w:start w:val="1"/>
      <w:numFmt w:val="bullet"/>
      <w:pStyle w:val="literaturakulateodrazky"/>
      <w:lvlText w:val=""/>
      <w:lvlJc w:val="left"/>
      <w:pPr>
        <w:tabs>
          <w:tab w:val="num" w:pos="284"/>
        </w:tabs>
        <w:ind w:left="284" w:hanging="284"/>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40DD1596"/>
    <w:multiLevelType w:val="multilevel"/>
    <w:tmpl w:val="06FC3BD0"/>
    <w:lvl w:ilvl="0">
      <w:start w:val="1"/>
      <w:numFmt w:val="lowerLetter"/>
      <w:pStyle w:val="Odrazka1"/>
      <w:lvlText w:val="%1)"/>
      <w:lvlJc w:val="left"/>
      <w:pPr>
        <w:tabs>
          <w:tab w:val="num" w:pos="397"/>
        </w:tabs>
        <w:ind w:left="397" w:hanging="397"/>
      </w:pPr>
      <w:rPr>
        <w:rFonts w:cs="Times New Roman" w:hint="default"/>
      </w:rPr>
    </w:lvl>
    <w:lvl w:ilvl="1">
      <w:start w:val="1"/>
      <w:numFmt w:val="lowerRoman"/>
      <w:pStyle w:val="Odrazka2"/>
      <w:lvlText w:val="(%2)"/>
      <w:lvlJc w:val="left"/>
      <w:pPr>
        <w:tabs>
          <w:tab w:val="num" w:pos="794"/>
        </w:tabs>
        <w:ind w:left="794" w:hanging="397"/>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nsid w:val="43554AA7"/>
    <w:multiLevelType w:val="hybridMultilevel"/>
    <w:tmpl w:val="508EA6F2"/>
    <w:lvl w:ilvl="0" w:tplc="04050003">
      <w:start w:val="1"/>
      <w:numFmt w:val="bullet"/>
      <w:lvlText w:val="o"/>
      <w:lvlJc w:val="left"/>
      <w:pPr>
        <w:ind w:left="1069" w:hanging="360"/>
      </w:pPr>
      <w:rPr>
        <w:rFonts w:ascii="Courier New" w:hAnsi="Courier New" w:cs="Courier New" w:hint="default"/>
      </w:rPr>
    </w:lvl>
    <w:lvl w:ilvl="1" w:tplc="04050003" w:tentative="1">
      <w:start w:val="1"/>
      <w:numFmt w:val="bullet"/>
      <w:lvlText w:val="o"/>
      <w:lvlJc w:val="left"/>
      <w:pPr>
        <w:ind w:left="1789" w:hanging="360"/>
      </w:pPr>
      <w:rPr>
        <w:rFonts w:ascii="Courier New" w:hAnsi="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1">
    <w:nsid w:val="45BE3F54"/>
    <w:multiLevelType w:val="hybridMultilevel"/>
    <w:tmpl w:val="77E62FBA"/>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2">
    <w:nsid w:val="46142A9C"/>
    <w:multiLevelType w:val="hybridMultilevel"/>
    <w:tmpl w:val="4266CDF4"/>
    <w:lvl w:ilvl="0" w:tplc="04050001">
      <w:start w:val="1"/>
      <w:numFmt w:val="bullet"/>
      <w:lvlText w:val=""/>
      <w:lvlJc w:val="left"/>
      <w:pPr>
        <w:ind w:left="720" w:hanging="360"/>
      </w:pPr>
      <w:rPr>
        <w:rFonts w:ascii="Symbol" w:hAnsi="Symbol" w:hint="default"/>
      </w:rPr>
    </w:lvl>
    <w:lvl w:ilvl="1" w:tplc="C65AF798">
      <w:numFmt w:val="bullet"/>
      <w:lvlText w:val="•"/>
      <w:lvlJc w:val="left"/>
      <w:pPr>
        <w:ind w:left="1790" w:hanging="710"/>
      </w:pPr>
      <w:rPr>
        <w:rFonts w:ascii="Verdana" w:eastAsia="Times New Roman" w:hAnsi="Verdana"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64C076D"/>
    <w:multiLevelType w:val="hybridMultilevel"/>
    <w:tmpl w:val="11E04330"/>
    <w:lvl w:ilvl="0" w:tplc="FFFFFFFF">
      <w:start w:val="1"/>
      <w:numFmt w:val="bullet"/>
      <w:pStyle w:val="Seznamsodrkami2"/>
      <w:lvlText w:val=""/>
      <w:lvlJc w:val="left"/>
      <w:pPr>
        <w:tabs>
          <w:tab w:val="num" w:pos="1003"/>
        </w:tabs>
        <w:ind w:left="1003" w:hanging="360"/>
      </w:pPr>
      <w:rPr>
        <w:rFonts w:ascii="Symbol" w:hAnsi="Symbol" w:hint="default"/>
      </w:rPr>
    </w:lvl>
    <w:lvl w:ilvl="1" w:tplc="FFFFFFFF">
      <w:start w:val="1"/>
      <w:numFmt w:val="bullet"/>
      <w:lvlText w:val="o"/>
      <w:lvlJc w:val="left"/>
      <w:pPr>
        <w:tabs>
          <w:tab w:val="num" w:pos="1723"/>
        </w:tabs>
        <w:ind w:left="1723" w:hanging="360"/>
      </w:pPr>
      <w:rPr>
        <w:rFonts w:ascii="Courier New" w:hAnsi="Courier New" w:hint="default"/>
      </w:rPr>
    </w:lvl>
    <w:lvl w:ilvl="2" w:tplc="FFFFFFFF">
      <w:start w:val="1"/>
      <w:numFmt w:val="bullet"/>
      <w:lvlText w:val=""/>
      <w:lvlJc w:val="left"/>
      <w:pPr>
        <w:tabs>
          <w:tab w:val="num" w:pos="2443"/>
        </w:tabs>
        <w:ind w:left="2443" w:hanging="360"/>
      </w:pPr>
      <w:rPr>
        <w:rFonts w:ascii="Wingdings" w:hAnsi="Wingdings" w:hint="default"/>
      </w:rPr>
    </w:lvl>
    <w:lvl w:ilvl="3" w:tplc="FFFFFFFF">
      <w:start w:val="1"/>
      <w:numFmt w:val="bullet"/>
      <w:lvlText w:val=""/>
      <w:lvlJc w:val="left"/>
      <w:pPr>
        <w:tabs>
          <w:tab w:val="num" w:pos="3163"/>
        </w:tabs>
        <w:ind w:left="3163" w:hanging="360"/>
      </w:pPr>
      <w:rPr>
        <w:rFonts w:ascii="Symbol" w:hAnsi="Symbol" w:hint="default"/>
      </w:rPr>
    </w:lvl>
    <w:lvl w:ilvl="4" w:tplc="FFFFFFFF">
      <w:start w:val="1"/>
      <w:numFmt w:val="bullet"/>
      <w:lvlText w:val="o"/>
      <w:lvlJc w:val="left"/>
      <w:pPr>
        <w:tabs>
          <w:tab w:val="num" w:pos="3883"/>
        </w:tabs>
        <w:ind w:left="3883" w:hanging="360"/>
      </w:pPr>
      <w:rPr>
        <w:rFonts w:ascii="Courier New" w:hAnsi="Courier New" w:hint="default"/>
      </w:rPr>
    </w:lvl>
    <w:lvl w:ilvl="5" w:tplc="FFFFFFFF">
      <w:start w:val="1"/>
      <w:numFmt w:val="bullet"/>
      <w:lvlText w:val=""/>
      <w:lvlJc w:val="left"/>
      <w:pPr>
        <w:tabs>
          <w:tab w:val="num" w:pos="4603"/>
        </w:tabs>
        <w:ind w:left="4603" w:hanging="360"/>
      </w:pPr>
      <w:rPr>
        <w:rFonts w:ascii="Wingdings" w:hAnsi="Wingdings" w:hint="default"/>
      </w:rPr>
    </w:lvl>
    <w:lvl w:ilvl="6" w:tplc="FFFFFFFF">
      <w:start w:val="1"/>
      <w:numFmt w:val="bullet"/>
      <w:lvlText w:val=""/>
      <w:lvlJc w:val="left"/>
      <w:pPr>
        <w:tabs>
          <w:tab w:val="num" w:pos="5323"/>
        </w:tabs>
        <w:ind w:left="5323" w:hanging="360"/>
      </w:pPr>
      <w:rPr>
        <w:rFonts w:ascii="Symbol" w:hAnsi="Symbol" w:hint="default"/>
      </w:rPr>
    </w:lvl>
    <w:lvl w:ilvl="7" w:tplc="FFFFFFFF">
      <w:start w:val="1"/>
      <w:numFmt w:val="bullet"/>
      <w:lvlText w:val="o"/>
      <w:lvlJc w:val="left"/>
      <w:pPr>
        <w:tabs>
          <w:tab w:val="num" w:pos="6043"/>
        </w:tabs>
        <w:ind w:left="6043" w:hanging="360"/>
      </w:pPr>
      <w:rPr>
        <w:rFonts w:ascii="Courier New" w:hAnsi="Courier New" w:hint="default"/>
      </w:rPr>
    </w:lvl>
    <w:lvl w:ilvl="8" w:tplc="04050011">
      <w:start w:val="1"/>
      <w:numFmt w:val="bullet"/>
      <w:lvlText w:val=""/>
      <w:lvlJc w:val="left"/>
      <w:pPr>
        <w:tabs>
          <w:tab w:val="num" w:pos="6763"/>
        </w:tabs>
        <w:ind w:left="6763" w:hanging="360"/>
      </w:pPr>
      <w:rPr>
        <w:rFonts w:ascii="Wingdings" w:hAnsi="Wingdings" w:hint="default"/>
      </w:rPr>
    </w:lvl>
  </w:abstractNum>
  <w:abstractNum w:abstractNumId="24">
    <w:nsid w:val="4C023776"/>
    <w:multiLevelType w:val="hybridMultilevel"/>
    <w:tmpl w:val="C508463A"/>
    <w:lvl w:ilvl="0" w:tplc="9B7EB154">
      <w:start w:val="1"/>
      <w:numFmt w:val="upperRoman"/>
      <w:lvlText w:val="%1)"/>
      <w:lvlJc w:val="left"/>
      <w:pPr>
        <w:tabs>
          <w:tab w:val="num" w:pos="720"/>
        </w:tabs>
        <w:ind w:left="720" w:hanging="720"/>
      </w:pPr>
      <w:rPr>
        <w:rFonts w:eastAsia="SimSun" w:cs="Times New Roman" w:hint="default"/>
        <w:b w:val="0"/>
        <w:color w:val="auto"/>
      </w:rPr>
    </w:lvl>
    <w:lvl w:ilvl="1" w:tplc="04050003">
      <w:start w:val="1"/>
      <w:numFmt w:val="lowerLetter"/>
      <w:lvlText w:val="%2."/>
      <w:lvlJc w:val="left"/>
      <w:pPr>
        <w:tabs>
          <w:tab w:val="num" w:pos="1440"/>
        </w:tabs>
        <w:ind w:left="1440" w:hanging="360"/>
      </w:pPr>
      <w:rPr>
        <w:rFonts w:cs="Times New Roman"/>
      </w:rPr>
    </w:lvl>
    <w:lvl w:ilvl="2" w:tplc="04050005">
      <w:start w:val="2"/>
      <w:numFmt w:val="decimal"/>
      <w:lvlText w:val="%3."/>
      <w:lvlJc w:val="left"/>
      <w:pPr>
        <w:tabs>
          <w:tab w:val="num" w:pos="180"/>
        </w:tabs>
        <w:ind w:left="180" w:hanging="180"/>
      </w:pPr>
      <w:rPr>
        <w:rFonts w:cs="Times New Roman" w:hint="default"/>
      </w:rPr>
    </w:lvl>
    <w:lvl w:ilvl="3" w:tplc="04050001">
      <w:start w:val="1"/>
      <w:numFmt w:val="decimal"/>
      <w:lvlText w:val="%4."/>
      <w:lvlJc w:val="left"/>
      <w:pPr>
        <w:tabs>
          <w:tab w:val="num" w:pos="2880"/>
        </w:tabs>
        <w:ind w:left="2880" w:hanging="360"/>
      </w:pPr>
      <w:rPr>
        <w:rFonts w:cs="Times New Roman"/>
      </w:rPr>
    </w:lvl>
    <w:lvl w:ilvl="4" w:tplc="04050003">
      <w:start w:val="1"/>
      <w:numFmt w:val="lowerLetter"/>
      <w:lvlText w:val="%5."/>
      <w:lvlJc w:val="left"/>
      <w:pPr>
        <w:tabs>
          <w:tab w:val="num" w:pos="3600"/>
        </w:tabs>
        <w:ind w:left="3600" w:hanging="360"/>
      </w:pPr>
      <w:rPr>
        <w:rFonts w:cs="Times New Roman"/>
      </w:rPr>
    </w:lvl>
    <w:lvl w:ilvl="5" w:tplc="04050005">
      <w:start w:val="1"/>
      <w:numFmt w:val="lowerRoman"/>
      <w:lvlText w:val="%6."/>
      <w:lvlJc w:val="right"/>
      <w:pPr>
        <w:tabs>
          <w:tab w:val="num" w:pos="4320"/>
        </w:tabs>
        <w:ind w:left="4320" w:hanging="18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lowerLetter"/>
      <w:lvlText w:val="%8."/>
      <w:lvlJc w:val="left"/>
      <w:pPr>
        <w:tabs>
          <w:tab w:val="num" w:pos="5760"/>
        </w:tabs>
        <w:ind w:left="5760" w:hanging="360"/>
      </w:pPr>
      <w:rPr>
        <w:rFonts w:cs="Times New Roman"/>
      </w:rPr>
    </w:lvl>
    <w:lvl w:ilvl="8" w:tplc="04050005">
      <w:start w:val="1"/>
      <w:numFmt w:val="lowerRoman"/>
      <w:lvlText w:val="%9."/>
      <w:lvlJc w:val="right"/>
      <w:pPr>
        <w:tabs>
          <w:tab w:val="num" w:pos="6480"/>
        </w:tabs>
        <w:ind w:left="6480" w:hanging="180"/>
      </w:pPr>
      <w:rPr>
        <w:rFonts w:cs="Times New Roman"/>
      </w:rPr>
    </w:lvl>
  </w:abstractNum>
  <w:abstractNum w:abstractNumId="25">
    <w:nsid w:val="4E3F066B"/>
    <w:multiLevelType w:val="hybridMultilevel"/>
    <w:tmpl w:val="B51098C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nsid w:val="4E782850"/>
    <w:multiLevelType w:val="hybridMultilevel"/>
    <w:tmpl w:val="57BEA986"/>
    <w:lvl w:ilvl="0" w:tplc="B7C0CC9E">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7">
    <w:nsid w:val="500050E6"/>
    <w:multiLevelType w:val="hybridMultilevel"/>
    <w:tmpl w:val="39FC0786"/>
    <w:lvl w:ilvl="0" w:tplc="FFFFFFFF">
      <w:start w:val="1"/>
      <w:numFmt w:val="lowerLetter"/>
      <w:pStyle w:val="Seznamsodrkami"/>
      <w:lvlText w:val="%1)"/>
      <w:lvlJc w:val="left"/>
      <w:pPr>
        <w:tabs>
          <w:tab w:val="num" w:pos="720"/>
        </w:tabs>
        <w:ind w:left="720" w:hanging="360"/>
      </w:pPr>
      <w:rPr>
        <w:rFonts w:cs="Times New Roman"/>
        <w:b/>
      </w:rPr>
    </w:lvl>
    <w:lvl w:ilvl="1" w:tplc="FFFFFFFF">
      <w:start w:val="1"/>
      <w:numFmt w:val="lowerRoman"/>
      <w:lvlText w:val="(%2)"/>
      <w:lvlJc w:val="left"/>
      <w:pPr>
        <w:tabs>
          <w:tab w:val="num" w:pos="1727"/>
        </w:tabs>
        <w:ind w:left="1727" w:hanging="720"/>
      </w:pPr>
      <w:rPr>
        <w:rFonts w:cs="Times New Roman" w:hint="default"/>
      </w:rPr>
    </w:lvl>
    <w:lvl w:ilvl="2" w:tplc="FFFFFFFF">
      <w:start w:val="1"/>
      <w:numFmt w:val="lowerRoman"/>
      <w:lvlText w:val="%3."/>
      <w:lvlJc w:val="right"/>
      <w:pPr>
        <w:tabs>
          <w:tab w:val="num" w:pos="2087"/>
        </w:tabs>
        <w:ind w:left="2087" w:hanging="180"/>
      </w:pPr>
      <w:rPr>
        <w:rFonts w:cs="Times New Roman"/>
      </w:rPr>
    </w:lvl>
    <w:lvl w:ilvl="3" w:tplc="FFFFFFFF">
      <w:start w:val="1"/>
      <w:numFmt w:val="decimal"/>
      <w:lvlText w:val="%4."/>
      <w:lvlJc w:val="left"/>
      <w:pPr>
        <w:tabs>
          <w:tab w:val="num" w:pos="2807"/>
        </w:tabs>
        <w:ind w:left="2807" w:hanging="360"/>
      </w:pPr>
      <w:rPr>
        <w:rFonts w:cs="Times New Roman"/>
      </w:rPr>
    </w:lvl>
    <w:lvl w:ilvl="4" w:tplc="FFFFFFFF">
      <w:start w:val="1"/>
      <w:numFmt w:val="lowerLetter"/>
      <w:lvlText w:val="%5."/>
      <w:lvlJc w:val="left"/>
      <w:pPr>
        <w:tabs>
          <w:tab w:val="num" w:pos="3527"/>
        </w:tabs>
        <w:ind w:left="3527" w:hanging="360"/>
      </w:pPr>
      <w:rPr>
        <w:rFonts w:cs="Times New Roman"/>
      </w:rPr>
    </w:lvl>
    <w:lvl w:ilvl="5" w:tplc="FFFFFFFF">
      <w:start w:val="1"/>
      <w:numFmt w:val="lowerRoman"/>
      <w:lvlText w:val="%6."/>
      <w:lvlJc w:val="right"/>
      <w:pPr>
        <w:tabs>
          <w:tab w:val="num" w:pos="4247"/>
        </w:tabs>
        <w:ind w:left="4247" w:hanging="180"/>
      </w:pPr>
      <w:rPr>
        <w:rFonts w:cs="Times New Roman"/>
      </w:rPr>
    </w:lvl>
    <w:lvl w:ilvl="6" w:tplc="FFFFFFFF">
      <w:start w:val="1"/>
      <w:numFmt w:val="decimal"/>
      <w:lvlText w:val="%7."/>
      <w:lvlJc w:val="left"/>
      <w:pPr>
        <w:tabs>
          <w:tab w:val="num" w:pos="4967"/>
        </w:tabs>
        <w:ind w:left="4967" w:hanging="360"/>
      </w:pPr>
      <w:rPr>
        <w:rFonts w:cs="Times New Roman"/>
      </w:rPr>
    </w:lvl>
    <w:lvl w:ilvl="7" w:tplc="FFFFFFFF">
      <w:start w:val="1"/>
      <w:numFmt w:val="lowerLetter"/>
      <w:lvlText w:val="%8."/>
      <w:lvlJc w:val="left"/>
      <w:pPr>
        <w:tabs>
          <w:tab w:val="num" w:pos="5687"/>
        </w:tabs>
        <w:ind w:left="5687" w:hanging="360"/>
      </w:pPr>
      <w:rPr>
        <w:rFonts w:cs="Times New Roman"/>
      </w:rPr>
    </w:lvl>
    <w:lvl w:ilvl="8" w:tplc="FFFFFFFF">
      <w:start w:val="1"/>
      <w:numFmt w:val="lowerRoman"/>
      <w:lvlText w:val="%9."/>
      <w:lvlJc w:val="right"/>
      <w:pPr>
        <w:tabs>
          <w:tab w:val="num" w:pos="6407"/>
        </w:tabs>
        <w:ind w:left="6407" w:hanging="180"/>
      </w:pPr>
      <w:rPr>
        <w:rFonts w:cs="Times New Roman"/>
      </w:rPr>
    </w:lvl>
  </w:abstractNum>
  <w:abstractNum w:abstractNumId="28">
    <w:nsid w:val="504F2CEB"/>
    <w:multiLevelType w:val="hybridMultilevel"/>
    <w:tmpl w:val="742EA820"/>
    <w:lvl w:ilvl="0" w:tplc="0405000F">
      <w:start w:val="1"/>
      <w:numFmt w:val="decimal"/>
      <w:lvlText w:val="%1."/>
      <w:lvlJc w:val="left"/>
      <w:pPr>
        <w:ind w:left="1353" w:hanging="360"/>
      </w:pPr>
      <w:rPr>
        <w:rFonts w:hint="default"/>
      </w:rPr>
    </w:lvl>
    <w:lvl w:ilvl="1" w:tplc="04050003">
      <w:start w:val="1"/>
      <w:numFmt w:val="bullet"/>
      <w:lvlText w:val="o"/>
      <w:lvlJc w:val="left"/>
      <w:pPr>
        <w:ind w:left="2073" w:hanging="360"/>
      </w:pPr>
      <w:rPr>
        <w:rFonts w:ascii="Courier New" w:hAnsi="Courier New" w:hint="default"/>
      </w:rPr>
    </w:lvl>
    <w:lvl w:ilvl="2" w:tplc="E0F81322">
      <w:start w:val="1"/>
      <w:numFmt w:val="lowerLetter"/>
      <w:lvlText w:val="%3)"/>
      <w:lvlJc w:val="left"/>
      <w:pPr>
        <w:ind w:left="2793" w:hanging="360"/>
      </w:pPr>
      <w:rPr>
        <w:rFonts w:cs="Times New Roman" w:hint="default"/>
        <w:u w:val="none"/>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29">
    <w:nsid w:val="5060339F"/>
    <w:multiLevelType w:val="hybridMultilevel"/>
    <w:tmpl w:val="935226D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45A47AF"/>
    <w:multiLevelType w:val="multilevel"/>
    <w:tmpl w:val="AF481078"/>
    <w:lvl w:ilvl="0">
      <w:start w:val="1"/>
      <w:numFmt w:val="decimal"/>
      <w:lvlText w:val="%1."/>
      <w:lvlJc w:val="left"/>
      <w:pPr>
        <w:ind w:left="644" w:hanging="360"/>
      </w:pPr>
      <w:rPr>
        <w:rFonts w:ascii="Calibri" w:eastAsia="Times New Roman" w:hAnsi="Calibri" w:cs="Times New Roman" w:hint="default"/>
        <w:sz w:val="24"/>
      </w:rPr>
    </w:lvl>
    <w:lvl w:ilvl="1">
      <w:start w:val="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lvlText w:val="%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31">
    <w:nsid w:val="555B408E"/>
    <w:multiLevelType w:val="multilevel"/>
    <w:tmpl w:val="ADE267B2"/>
    <w:lvl w:ilvl="0">
      <w:start w:val="1"/>
      <w:numFmt w:val="decimal"/>
      <w:lvlText w:val="%1."/>
      <w:lvlJc w:val="left"/>
      <w:pPr>
        <w:ind w:left="502" w:hanging="360"/>
      </w:pPr>
      <w:rPr>
        <w:rFonts w:ascii="Calibri" w:hAnsi="Calibri" w:cs="Times New Roman" w:hint="default"/>
        <w:b/>
        <w:color w:val="auto"/>
        <w:sz w:val="24"/>
      </w:rPr>
    </w:lvl>
    <w:lvl w:ilvl="1">
      <w:start w:val="1"/>
      <w:numFmt w:val="decimal"/>
      <w:isLgl/>
      <w:lvlText w:val="%1.%2"/>
      <w:lvlJc w:val="left"/>
      <w:pPr>
        <w:ind w:left="547" w:hanging="4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2">
    <w:nsid w:val="557655BD"/>
    <w:multiLevelType w:val="hybridMultilevel"/>
    <w:tmpl w:val="C6CE6A2A"/>
    <w:lvl w:ilvl="0" w:tplc="2C761CEE">
      <w:numFmt w:val="bullet"/>
      <w:lvlText w:val="-"/>
      <w:lvlJc w:val="left"/>
      <w:pPr>
        <w:ind w:left="720" w:hanging="360"/>
      </w:pPr>
      <w:rPr>
        <w:rFonts w:ascii="Calibri" w:eastAsia="Batang" w:hAnsi="Calibri" w:cs="Calibri"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33">
    <w:nsid w:val="5A414967"/>
    <w:multiLevelType w:val="hybridMultilevel"/>
    <w:tmpl w:val="B76E759A"/>
    <w:lvl w:ilvl="0" w:tplc="B9EE67C6">
      <w:start w:val="1"/>
      <w:numFmt w:val="lowerLetter"/>
      <w:lvlText w:val="%1)"/>
      <w:lvlJc w:val="left"/>
      <w:pPr>
        <w:ind w:left="1068" w:hanging="360"/>
      </w:pPr>
      <w:rPr>
        <w:rFonts w:cs="Times New Roman" w:hint="default"/>
      </w:rPr>
    </w:lvl>
    <w:lvl w:ilvl="1" w:tplc="04050019">
      <w:start w:val="1"/>
      <w:numFmt w:val="lowerLetter"/>
      <w:lvlText w:val="%2."/>
      <w:lvlJc w:val="left"/>
      <w:pPr>
        <w:ind w:left="1788" w:hanging="360"/>
      </w:pPr>
      <w:rPr>
        <w:rFonts w:cs="Times New Roman"/>
      </w:rPr>
    </w:lvl>
    <w:lvl w:ilvl="2" w:tplc="0405001B">
      <w:start w:val="1"/>
      <w:numFmt w:val="lowerRoman"/>
      <w:lvlText w:val="%3."/>
      <w:lvlJc w:val="right"/>
      <w:pPr>
        <w:ind w:left="2508" w:hanging="180"/>
      </w:pPr>
      <w:rPr>
        <w:rFonts w:cs="Times New Roman"/>
      </w:rPr>
    </w:lvl>
    <w:lvl w:ilvl="3" w:tplc="0405000F">
      <w:start w:val="1"/>
      <w:numFmt w:val="decimal"/>
      <w:lvlText w:val="%4."/>
      <w:lvlJc w:val="left"/>
      <w:pPr>
        <w:ind w:left="3228" w:hanging="360"/>
      </w:pPr>
      <w:rPr>
        <w:rFonts w:cs="Times New Roman"/>
      </w:rPr>
    </w:lvl>
    <w:lvl w:ilvl="4" w:tplc="04050019">
      <w:start w:val="1"/>
      <w:numFmt w:val="lowerLetter"/>
      <w:lvlText w:val="%5."/>
      <w:lvlJc w:val="left"/>
      <w:pPr>
        <w:ind w:left="3948" w:hanging="360"/>
      </w:pPr>
      <w:rPr>
        <w:rFonts w:cs="Times New Roman"/>
      </w:rPr>
    </w:lvl>
    <w:lvl w:ilvl="5" w:tplc="0405001B">
      <w:start w:val="1"/>
      <w:numFmt w:val="lowerRoman"/>
      <w:lvlText w:val="%6."/>
      <w:lvlJc w:val="right"/>
      <w:pPr>
        <w:ind w:left="4668" w:hanging="180"/>
      </w:pPr>
      <w:rPr>
        <w:rFonts w:cs="Times New Roman"/>
      </w:rPr>
    </w:lvl>
    <w:lvl w:ilvl="6" w:tplc="0405000F">
      <w:start w:val="1"/>
      <w:numFmt w:val="decimal"/>
      <w:lvlText w:val="%7."/>
      <w:lvlJc w:val="left"/>
      <w:pPr>
        <w:ind w:left="5388" w:hanging="360"/>
      </w:pPr>
      <w:rPr>
        <w:rFonts w:cs="Times New Roman"/>
      </w:rPr>
    </w:lvl>
    <w:lvl w:ilvl="7" w:tplc="04050019">
      <w:start w:val="1"/>
      <w:numFmt w:val="lowerLetter"/>
      <w:lvlText w:val="%8."/>
      <w:lvlJc w:val="left"/>
      <w:pPr>
        <w:ind w:left="6108" w:hanging="360"/>
      </w:pPr>
      <w:rPr>
        <w:rFonts w:cs="Times New Roman"/>
      </w:rPr>
    </w:lvl>
    <w:lvl w:ilvl="8" w:tplc="0405001B">
      <w:start w:val="1"/>
      <w:numFmt w:val="lowerRoman"/>
      <w:lvlText w:val="%9."/>
      <w:lvlJc w:val="right"/>
      <w:pPr>
        <w:ind w:left="6828" w:hanging="180"/>
      </w:pPr>
      <w:rPr>
        <w:rFonts w:cs="Times New Roman"/>
      </w:rPr>
    </w:lvl>
  </w:abstractNum>
  <w:abstractNum w:abstractNumId="34">
    <w:nsid w:val="5C1C7555"/>
    <w:multiLevelType w:val="hybridMultilevel"/>
    <w:tmpl w:val="F5F8C7F8"/>
    <w:lvl w:ilvl="0" w:tplc="058AD10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CD75DD6"/>
    <w:multiLevelType w:val="hybridMultilevel"/>
    <w:tmpl w:val="2EBE79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D1B2F27"/>
    <w:multiLevelType w:val="hybridMultilevel"/>
    <w:tmpl w:val="E9DE9888"/>
    <w:lvl w:ilvl="0" w:tplc="1CFC676C">
      <w:start w:val="1"/>
      <w:numFmt w:val="decimal"/>
      <w:lvlText w:val="%1."/>
      <w:lvlJc w:val="left"/>
      <w:pPr>
        <w:ind w:left="720" w:hanging="360"/>
      </w:pPr>
      <w:rPr>
        <w:rFonts w:ascii="Calibri" w:hAnsi="Calibri" w:cs="Times New Roman" w:hint="default"/>
        <w:b/>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nsid w:val="5FCB4379"/>
    <w:multiLevelType w:val="multilevel"/>
    <w:tmpl w:val="EF509054"/>
    <w:lvl w:ilvl="0">
      <w:start w:val="1"/>
      <w:numFmt w:val="upperLetter"/>
      <w:pStyle w:val="Recitals"/>
      <w:lvlText w:val="(%1)"/>
      <w:lvlJc w:val="left"/>
      <w:pPr>
        <w:tabs>
          <w:tab w:val="num" w:pos="680"/>
        </w:tabs>
        <w:ind w:left="680" w:hanging="680"/>
      </w:pPr>
      <w:rPr>
        <w:rFonts w:cs="Times New Roman" w:hint="default"/>
      </w:rPr>
    </w:lvl>
    <w:lvl w:ilvl="1">
      <w:numFmt w:val="bullet"/>
      <w:lvlText w:val="-"/>
      <w:lvlJc w:val="left"/>
      <w:pPr>
        <w:tabs>
          <w:tab w:val="num" w:pos="900"/>
        </w:tabs>
        <w:ind w:left="900" w:hanging="360"/>
      </w:pPr>
      <w:rPr>
        <w:rFonts w:ascii="Verdana" w:eastAsia="MS Mincho" w:hAnsi="Verdana"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61CE5995"/>
    <w:multiLevelType w:val="hybridMultilevel"/>
    <w:tmpl w:val="7C4AB2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A8D63BE"/>
    <w:multiLevelType w:val="hybridMultilevel"/>
    <w:tmpl w:val="8F24E5EE"/>
    <w:lvl w:ilvl="0" w:tplc="9514938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41">
    <w:nsid w:val="6B1D1232"/>
    <w:multiLevelType w:val="multilevel"/>
    <w:tmpl w:val="1536F6FA"/>
    <w:lvl w:ilvl="0">
      <w:start w:val="1"/>
      <w:numFmt w:val="decimal"/>
      <w:pStyle w:val="Level1"/>
      <w:lvlText w:val="%1"/>
      <w:lvlJc w:val="left"/>
      <w:pPr>
        <w:tabs>
          <w:tab w:val="num" w:pos="680"/>
        </w:tabs>
        <w:ind w:left="680" w:hanging="680"/>
      </w:pPr>
      <w:rPr>
        <w:rFonts w:cs="Times New Roman" w:hint="default"/>
        <w:b/>
        <w:i w:val="0"/>
        <w:sz w:val="24"/>
        <w:szCs w:val="24"/>
      </w:rPr>
    </w:lvl>
    <w:lvl w:ilvl="1">
      <w:start w:val="1"/>
      <w:numFmt w:val="decimal"/>
      <w:pStyle w:val="Level2"/>
      <w:lvlText w:val="%1.%2"/>
      <w:lvlJc w:val="left"/>
      <w:pPr>
        <w:tabs>
          <w:tab w:val="num" w:pos="860"/>
        </w:tabs>
        <w:ind w:left="860" w:hanging="680"/>
      </w:pPr>
      <w:rPr>
        <w:rFonts w:cs="Times New Roman" w:hint="default"/>
        <w:b/>
        <w:i w:val="0"/>
        <w:sz w:val="20"/>
        <w:szCs w:val="20"/>
      </w:rPr>
    </w:lvl>
    <w:lvl w:ilvl="2">
      <w:start w:val="1"/>
      <w:numFmt w:val="decimal"/>
      <w:pStyle w:val="Level3"/>
      <w:lvlText w:val="%1.%2.%3"/>
      <w:lvlJc w:val="left"/>
      <w:pPr>
        <w:tabs>
          <w:tab w:val="num" w:pos="1361"/>
        </w:tabs>
        <w:ind w:left="1361" w:hanging="681"/>
      </w:pPr>
      <w:rPr>
        <w:rFonts w:cs="Times New Roman" w:hint="default"/>
        <w:b/>
        <w:i w:val="0"/>
        <w:sz w:val="17"/>
      </w:rPr>
    </w:lvl>
    <w:lvl w:ilvl="3">
      <w:start w:val="1"/>
      <w:numFmt w:val="lowerRoman"/>
      <w:pStyle w:val="Level4"/>
      <w:lvlText w:val="(%4)"/>
      <w:lvlJc w:val="left"/>
      <w:pPr>
        <w:tabs>
          <w:tab w:val="num" w:pos="2041"/>
        </w:tabs>
        <w:ind w:left="2041" w:hanging="680"/>
      </w:pPr>
      <w:rPr>
        <w:rFonts w:cs="Times New Roman" w:hint="default"/>
      </w:rPr>
    </w:lvl>
    <w:lvl w:ilvl="4">
      <w:start w:val="1"/>
      <w:numFmt w:val="lowerLetter"/>
      <w:pStyle w:val="Level5"/>
      <w:lvlText w:val="(%5)"/>
      <w:lvlJc w:val="left"/>
      <w:pPr>
        <w:tabs>
          <w:tab w:val="num" w:pos="2608"/>
        </w:tabs>
        <w:ind w:left="2608" w:hanging="567"/>
      </w:pPr>
      <w:rPr>
        <w:rFonts w:cs="Times New Roman" w:hint="default"/>
      </w:rPr>
    </w:lvl>
    <w:lvl w:ilvl="5">
      <w:start w:val="1"/>
      <w:numFmt w:val="upperRoman"/>
      <w:pStyle w:val="Level6"/>
      <w:lvlText w:val="(%6)"/>
      <w:lvlJc w:val="left"/>
      <w:pPr>
        <w:tabs>
          <w:tab w:val="num" w:pos="3288"/>
        </w:tabs>
        <w:ind w:left="3288" w:hanging="680"/>
      </w:pPr>
      <w:rPr>
        <w:rFonts w:cs="Times New Roman" w:hint="default"/>
      </w:rPr>
    </w:lvl>
    <w:lvl w:ilvl="6">
      <w:start w:val="1"/>
      <w:numFmt w:val="none"/>
      <w:pStyle w:val="Level7"/>
      <w:lvlText w:val=""/>
      <w:lvlJc w:val="left"/>
      <w:pPr>
        <w:tabs>
          <w:tab w:val="num" w:pos="3288"/>
        </w:tabs>
        <w:ind w:left="3288" w:hanging="680"/>
      </w:pPr>
      <w:rPr>
        <w:rFonts w:cs="Times New Roman" w:hint="default"/>
      </w:rPr>
    </w:lvl>
    <w:lvl w:ilvl="7">
      <w:start w:val="1"/>
      <w:numFmt w:val="none"/>
      <w:pStyle w:val="Level8"/>
      <w:lvlText w:val=""/>
      <w:lvlJc w:val="left"/>
      <w:pPr>
        <w:tabs>
          <w:tab w:val="num" w:pos="3288"/>
        </w:tabs>
        <w:ind w:left="3288" w:hanging="680"/>
      </w:pPr>
      <w:rPr>
        <w:rFonts w:cs="Times New Roman" w:hint="default"/>
      </w:rPr>
    </w:lvl>
    <w:lvl w:ilvl="8">
      <w:start w:val="1"/>
      <w:numFmt w:val="none"/>
      <w:pStyle w:val="Level9"/>
      <w:lvlText w:val=""/>
      <w:lvlJc w:val="left"/>
      <w:pPr>
        <w:tabs>
          <w:tab w:val="num" w:pos="3288"/>
        </w:tabs>
        <w:ind w:left="3288" w:hanging="680"/>
      </w:pPr>
      <w:rPr>
        <w:rFonts w:cs="Times New Roman" w:hint="default"/>
      </w:rPr>
    </w:lvl>
  </w:abstractNum>
  <w:abstractNum w:abstractNumId="42">
    <w:nsid w:val="6CA07B15"/>
    <w:multiLevelType w:val="hybridMultilevel"/>
    <w:tmpl w:val="30ACB3FE"/>
    <w:lvl w:ilvl="0" w:tplc="04050017">
      <w:start w:val="1"/>
      <w:numFmt w:val="lowerLetter"/>
      <w:lvlText w:val="%1)"/>
      <w:lvlJc w:val="left"/>
      <w:pPr>
        <w:ind w:left="840" w:hanging="360"/>
      </w:pPr>
      <w:rPr>
        <w:rFonts w:cs="Times New Roman"/>
      </w:rPr>
    </w:lvl>
    <w:lvl w:ilvl="1" w:tplc="04050019">
      <w:start w:val="1"/>
      <w:numFmt w:val="lowerLetter"/>
      <w:lvlText w:val="%2."/>
      <w:lvlJc w:val="left"/>
      <w:pPr>
        <w:ind w:left="1560" w:hanging="360"/>
      </w:pPr>
      <w:rPr>
        <w:rFonts w:cs="Times New Roman"/>
      </w:rPr>
    </w:lvl>
    <w:lvl w:ilvl="2" w:tplc="0405001B">
      <w:start w:val="1"/>
      <w:numFmt w:val="lowerRoman"/>
      <w:lvlText w:val="%3."/>
      <w:lvlJc w:val="right"/>
      <w:pPr>
        <w:ind w:left="2280" w:hanging="180"/>
      </w:pPr>
      <w:rPr>
        <w:rFonts w:cs="Times New Roman"/>
      </w:rPr>
    </w:lvl>
    <w:lvl w:ilvl="3" w:tplc="0405000F">
      <w:start w:val="1"/>
      <w:numFmt w:val="decimal"/>
      <w:lvlText w:val="%4."/>
      <w:lvlJc w:val="left"/>
      <w:pPr>
        <w:ind w:left="3000" w:hanging="360"/>
      </w:pPr>
      <w:rPr>
        <w:rFonts w:cs="Times New Roman"/>
      </w:rPr>
    </w:lvl>
    <w:lvl w:ilvl="4" w:tplc="04050019">
      <w:start w:val="1"/>
      <w:numFmt w:val="lowerLetter"/>
      <w:lvlText w:val="%5."/>
      <w:lvlJc w:val="left"/>
      <w:pPr>
        <w:ind w:left="3720" w:hanging="360"/>
      </w:pPr>
      <w:rPr>
        <w:rFonts w:cs="Times New Roman"/>
      </w:rPr>
    </w:lvl>
    <w:lvl w:ilvl="5" w:tplc="0405001B">
      <w:start w:val="1"/>
      <w:numFmt w:val="lowerRoman"/>
      <w:lvlText w:val="%6."/>
      <w:lvlJc w:val="right"/>
      <w:pPr>
        <w:ind w:left="4440" w:hanging="180"/>
      </w:pPr>
      <w:rPr>
        <w:rFonts w:cs="Times New Roman"/>
      </w:rPr>
    </w:lvl>
    <w:lvl w:ilvl="6" w:tplc="0405000F">
      <w:start w:val="1"/>
      <w:numFmt w:val="decimal"/>
      <w:lvlText w:val="%7."/>
      <w:lvlJc w:val="left"/>
      <w:pPr>
        <w:ind w:left="5160" w:hanging="360"/>
      </w:pPr>
      <w:rPr>
        <w:rFonts w:cs="Times New Roman"/>
      </w:rPr>
    </w:lvl>
    <w:lvl w:ilvl="7" w:tplc="04050019">
      <w:start w:val="1"/>
      <w:numFmt w:val="lowerLetter"/>
      <w:lvlText w:val="%8."/>
      <w:lvlJc w:val="left"/>
      <w:pPr>
        <w:ind w:left="5880" w:hanging="360"/>
      </w:pPr>
      <w:rPr>
        <w:rFonts w:cs="Times New Roman"/>
      </w:rPr>
    </w:lvl>
    <w:lvl w:ilvl="8" w:tplc="0405001B">
      <w:start w:val="1"/>
      <w:numFmt w:val="lowerRoman"/>
      <w:lvlText w:val="%9."/>
      <w:lvlJc w:val="right"/>
      <w:pPr>
        <w:ind w:left="6600" w:hanging="180"/>
      </w:pPr>
      <w:rPr>
        <w:rFonts w:cs="Times New Roman"/>
      </w:rPr>
    </w:lvl>
  </w:abstractNum>
  <w:abstractNum w:abstractNumId="43">
    <w:nsid w:val="720F7F1B"/>
    <w:multiLevelType w:val="hybridMultilevel"/>
    <w:tmpl w:val="FBE07F9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4">
    <w:nsid w:val="752C712E"/>
    <w:multiLevelType w:val="hybridMultilevel"/>
    <w:tmpl w:val="7A963FF0"/>
    <w:lvl w:ilvl="0" w:tplc="93AA7E98">
      <w:start w:val="1"/>
      <w:numFmt w:val="decimal"/>
      <w:lvlText w:val="1.1.2.%1"/>
      <w:lvlJc w:val="left"/>
      <w:pPr>
        <w:ind w:left="720" w:hanging="360"/>
      </w:pPr>
      <w:rPr>
        <w:rFonts w:hint="default"/>
      </w:rPr>
    </w:lvl>
    <w:lvl w:ilvl="1" w:tplc="04050019" w:tentative="1">
      <w:start w:val="1"/>
      <w:numFmt w:val="lowerLetter"/>
      <w:lvlText w:val="%2."/>
      <w:lvlJc w:val="left"/>
      <w:pPr>
        <w:ind w:left="1232" w:hanging="360"/>
      </w:pPr>
    </w:lvl>
    <w:lvl w:ilvl="2" w:tplc="0405001B" w:tentative="1">
      <w:start w:val="1"/>
      <w:numFmt w:val="lowerRoman"/>
      <w:lvlText w:val="%3."/>
      <w:lvlJc w:val="right"/>
      <w:pPr>
        <w:ind w:left="1952" w:hanging="180"/>
      </w:pPr>
    </w:lvl>
    <w:lvl w:ilvl="3" w:tplc="0405000F" w:tentative="1">
      <w:start w:val="1"/>
      <w:numFmt w:val="decimal"/>
      <w:lvlText w:val="%4."/>
      <w:lvlJc w:val="left"/>
      <w:pPr>
        <w:ind w:left="2672" w:hanging="360"/>
      </w:pPr>
    </w:lvl>
    <w:lvl w:ilvl="4" w:tplc="04050019" w:tentative="1">
      <w:start w:val="1"/>
      <w:numFmt w:val="lowerLetter"/>
      <w:lvlText w:val="%5."/>
      <w:lvlJc w:val="left"/>
      <w:pPr>
        <w:ind w:left="3392" w:hanging="360"/>
      </w:pPr>
    </w:lvl>
    <w:lvl w:ilvl="5" w:tplc="0405001B" w:tentative="1">
      <w:start w:val="1"/>
      <w:numFmt w:val="lowerRoman"/>
      <w:lvlText w:val="%6."/>
      <w:lvlJc w:val="right"/>
      <w:pPr>
        <w:ind w:left="4112" w:hanging="180"/>
      </w:pPr>
    </w:lvl>
    <w:lvl w:ilvl="6" w:tplc="0405000F" w:tentative="1">
      <w:start w:val="1"/>
      <w:numFmt w:val="decimal"/>
      <w:lvlText w:val="%7."/>
      <w:lvlJc w:val="left"/>
      <w:pPr>
        <w:ind w:left="4832" w:hanging="360"/>
      </w:pPr>
    </w:lvl>
    <w:lvl w:ilvl="7" w:tplc="04050019" w:tentative="1">
      <w:start w:val="1"/>
      <w:numFmt w:val="lowerLetter"/>
      <w:lvlText w:val="%8."/>
      <w:lvlJc w:val="left"/>
      <w:pPr>
        <w:ind w:left="5552" w:hanging="360"/>
      </w:pPr>
    </w:lvl>
    <w:lvl w:ilvl="8" w:tplc="0405001B" w:tentative="1">
      <w:start w:val="1"/>
      <w:numFmt w:val="lowerRoman"/>
      <w:lvlText w:val="%9."/>
      <w:lvlJc w:val="right"/>
      <w:pPr>
        <w:ind w:left="6272" w:hanging="180"/>
      </w:pPr>
    </w:lvl>
  </w:abstractNum>
  <w:abstractNum w:abstractNumId="45">
    <w:nsid w:val="75A51824"/>
    <w:multiLevelType w:val="hybridMultilevel"/>
    <w:tmpl w:val="25FE001E"/>
    <w:lvl w:ilvl="0" w:tplc="064CCF32">
      <w:start w:val="1"/>
      <w:numFmt w:val="lowerLetter"/>
      <w:lvlText w:val="%1)"/>
      <w:lvlJc w:val="left"/>
      <w:pPr>
        <w:ind w:left="785" w:hanging="360"/>
      </w:pPr>
      <w:rPr>
        <w:rFonts w:cs="Arial" w:hint="default"/>
        <w:i w:val="0"/>
      </w:rPr>
    </w:lvl>
    <w:lvl w:ilvl="1" w:tplc="04050019">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46">
    <w:nsid w:val="77210F64"/>
    <w:multiLevelType w:val="hybridMultilevel"/>
    <w:tmpl w:val="5F6AE0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7C7D12E0"/>
    <w:multiLevelType w:val="hybridMultilevel"/>
    <w:tmpl w:val="34700C1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7D725F9C"/>
    <w:multiLevelType w:val="hybridMultilevel"/>
    <w:tmpl w:val="77F2045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360"/>
        <w:lvlJc w:val="left"/>
        <w:pPr>
          <w:ind w:left="1440" w:hanging="360"/>
        </w:pPr>
        <w:rPr>
          <w:rFonts w:ascii="Symbol" w:hAnsi="Symbol" w:hint="default"/>
        </w:rPr>
      </w:lvl>
    </w:lvlOverride>
  </w:num>
  <w:num w:numId="2">
    <w:abstractNumId w:val="19"/>
  </w:num>
  <w:num w:numId="3">
    <w:abstractNumId w:val="41"/>
  </w:num>
  <w:num w:numId="4">
    <w:abstractNumId w:val="5"/>
  </w:num>
  <w:num w:numId="5">
    <w:abstractNumId w:val="37"/>
  </w:num>
  <w:num w:numId="6">
    <w:abstractNumId w:val="27"/>
  </w:num>
  <w:num w:numId="7">
    <w:abstractNumId w:val="23"/>
  </w:num>
  <w:num w:numId="8">
    <w:abstractNumId w:val="42"/>
  </w:num>
  <w:num w:numId="9">
    <w:abstractNumId w:val="40"/>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6"/>
  </w:num>
  <w:num w:numId="13">
    <w:abstractNumId w:val="18"/>
  </w:num>
  <w:num w:numId="14">
    <w:abstractNumId w:val="10"/>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31"/>
  </w:num>
  <w:num w:numId="21">
    <w:abstractNumId w:val="13"/>
  </w:num>
  <w:num w:numId="22">
    <w:abstractNumId w:val="47"/>
  </w:num>
  <w:num w:numId="23">
    <w:abstractNumId w:val="28"/>
  </w:num>
  <w:num w:numId="24">
    <w:abstractNumId w:val="46"/>
  </w:num>
  <w:num w:numId="25">
    <w:abstractNumId w:val="35"/>
  </w:num>
  <w:num w:numId="26">
    <w:abstractNumId w:val="26"/>
  </w:num>
  <w:num w:numId="27">
    <w:abstractNumId w:val="7"/>
  </w:num>
  <w:num w:numId="28">
    <w:abstractNumId w:val="48"/>
  </w:num>
  <w:num w:numId="29">
    <w:abstractNumId w:val="12"/>
  </w:num>
  <w:num w:numId="30">
    <w:abstractNumId w:val="38"/>
  </w:num>
  <w:num w:numId="31">
    <w:abstractNumId w:val="39"/>
  </w:num>
  <w:num w:numId="32">
    <w:abstractNumId w:val="8"/>
  </w:num>
  <w:num w:numId="33">
    <w:abstractNumId w:val="20"/>
  </w:num>
  <w:num w:numId="34">
    <w:abstractNumId w:val="17"/>
  </w:num>
  <w:num w:numId="35">
    <w:abstractNumId w:val="32"/>
  </w:num>
  <w:num w:numId="36">
    <w:abstractNumId w:val="15"/>
  </w:num>
  <w:num w:numId="37">
    <w:abstractNumId w:val="24"/>
    <w:lvlOverride w:ilvl="0">
      <w:startOverride w:val="1"/>
    </w:lvlOverride>
  </w:num>
  <w:num w:numId="38">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29"/>
  </w:num>
  <w:num w:numId="41">
    <w:abstractNumId w:val="34"/>
  </w:num>
  <w:num w:numId="42">
    <w:abstractNumId w:val="9"/>
  </w:num>
  <w:num w:numId="43">
    <w:abstractNumId w:val="24"/>
  </w:num>
  <w:num w:numId="44">
    <w:abstractNumId w:val="44"/>
  </w:num>
  <w:num w:numId="45">
    <w:abstractNumId w:val="2"/>
  </w:num>
  <w:num w:numId="46">
    <w:abstractNumId w:val="11"/>
  </w:num>
  <w:num w:numId="47">
    <w:abstractNumId w:val="21"/>
  </w:num>
  <w:num w:numId="48">
    <w:abstractNumId w:val="43"/>
  </w:num>
  <w:num w:numId="49">
    <w:abstractNumId w:val="25"/>
  </w:num>
  <w:num w:numId="50">
    <w:abstractNumId w:val="22"/>
  </w:num>
  <w:num w:numId="51">
    <w:abstractNumId w:val="3"/>
  </w:num>
  <w:num w:numId="52">
    <w:abstractNumId w:val="4"/>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a Dvořáková">
    <w15:presenceInfo w15:providerId="None" w15:userId="Jana Dvořák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197"/>
    <w:rsid w:val="000008A1"/>
    <w:rsid w:val="00000FD5"/>
    <w:rsid w:val="00002956"/>
    <w:rsid w:val="00002A42"/>
    <w:rsid w:val="00004075"/>
    <w:rsid w:val="0000479C"/>
    <w:rsid w:val="00004DF1"/>
    <w:rsid w:val="0000665D"/>
    <w:rsid w:val="0000679A"/>
    <w:rsid w:val="00010A70"/>
    <w:rsid w:val="000136F0"/>
    <w:rsid w:val="00017BA9"/>
    <w:rsid w:val="000204E7"/>
    <w:rsid w:val="00022257"/>
    <w:rsid w:val="00023225"/>
    <w:rsid w:val="00024E77"/>
    <w:rsid w:val="0002647A"/>
    <w:rsid w:val="00026DA5"/>
    <w:rsid w:val="00027F60"/>
    <w:rsid w:val="00030E13"/>
    <w:rsid w:val="000313C7"/>
    <w:rsid w:val="00031C0C"/>
    <w:rsid w:val="000320DA"/>
    <w:rsid w:val="00032220"/>
    <w:rsid w:val="000322B9"/>
    <w:rsid w:val="00033587"/>
    <w:rsid w:val="000335CB"/>
    <w:rsid w:val="00034FF4"/>
    <w:rsid w:val="00037A4C"/>
    <w:rsid w:val="00037BC9"/>
    <w:rsid w:val="00037BCC"/>
    <w:rsid w:val="00037F97"/>
    <w:rsid w:val="00040AB8"/>
    <w:rsid w:val="00040C67"/>
    <w:rsid w:val="00040ED8"/>
    <w:rsid w:val="00040F4A"/>
    <w:rsid w:val="00046982"/>
    <w:rsid w:val="0004769D"/>
    <w:rsid w:val="0004779D"/>
    <w:rsid w:val="00051DD5"/>
    <w:rsid w:val="000522ED"/>
    <w:rsid w:val="000524A9"/>
    <w:rsid w:val="000529B6"/>
    <w:rsid w:val="00052FC3"/>
    <w:rsid w:val="00054CD6"/>
    <w:rsid w:val="00054D17"/>
    <w:rsid w:val="00054D5E"/>
    <w:rsid w:val="0005566D"/>
    <w:rsid w:val="000571DF"/>
    <w:rsid w:val="0005749E"/>
    <w:rsid w:val="000574D2"/>
    <w:rsid w:val="000579A1"/>
    <w:rsid w:val="000611F0"/>
    <w:rsid w:val="000613D7"/>
    <w:rsid w:val="00061965"/>
    <w:rsid w:val="00062B8F"/>
    <w:rsid w:val="000638FB"/>
    <w:rsid w:val="0006401E"/>
    <w:rsid w:val="00064E42"/>
    <w:rsid w:val="000672E3"/>
    <w:rsid w:val="00071428"/>
    <w:rsid w:val="000719E0"/>
    <w:rsid w:val="00071C75"/>
    <w:rsid w:val="000730E5"/>
    <w:rsid w:val="00073E3A"/>
    <w:rsid w:val="00074CF2"/>
    <w:rsid w:val="00075E40"/>
    <w:rsid w:val="000762BD"/>
    <w:rsid w:val="00082A22"/>
    <w:rsid w:val="00083047"/>
    <w:rsid w:val="000845B6"/>
    <w:rsid w:val="0008460F"/>
    <w:rsid w:val="0009242B"/>
    <w:rsid w:val="00092550"/>
    <w:rsid w:val="00092715"/>
    <w:rsid w:val="000930B1"/>
    <w:rsid w:val="000933CF"/>
    <w:rsid w:val="00093DB8"/>
    <w:rsid w:val="000940FA"/>
    <w:rsid w:val="00096958"/>
    <w:rsid w:val="0009788E"/>
    <w:rsid w:val="00097C4D"/>
    <w:rsid w:val="00097E60"/>
    <w:rsid w:val="000A0231"/>
    <w:rsid w:val="000A174C"/>
    <w:rsid w:val="000A1F5B"/>
    <w:rsid w:val="000A6B97"/>
    <w:rsid w:val="000A7018"/>
    <w:rsid w:val="000A7396"/>
    <w:rsid w:val="000B0C3F"/>
    <w:rsid w:val="000B0DFB"/>
    <w:rsid w:val="000B177F"/>
    <w:rsid w:val="000B2A46"/>
    <w:rsid w:val="000B34F5"/>
    <w:rsid w:val="000B6DBF"/>
    <w:rsid w:val="000C0456"/>
    <w:rsid w:val="000C0B70"/>
    <w:rsid w:val="000C2014"/>
    <w:rsid w:val="000C20FC"/>
    <w:rsid w:val="000C3077"/>
    <w:rsid w:val="000C3A2E"/>
    <w:rsid w:val="000C5E47"/>
    <w:rsid w:val="000C7EF8"/>
    <w:rsid w:val="000D1EF8"/>
    <w:rsid w:val="000D1F83"/>
    <w:rsid w:val="000D1FBD"/>
    <w:rsid w:val="000D2D14"/>
    <w:rsid w:val="000D46BB"/>
    <w:rsid w:val="000D578C"/>
    <w:rsid w:val="000D5DB4"/>
    <w:rsid w:val="000D5EC5"/>
    <w:rsid w:val="000D6FC6"/>
    <w:rsid w:val="000D78DB"/>
    <w:rsid w:val="000D7DCB"/>
    <w:rsid w:val="000E04C8"/>
    <w:rsid w:val="000E102E"/>
    <w:rsid w:val="000E17D9"/>
    <w:rsid w:val="000E1C45"/>
    <w:rsid w:val="000E23C4"/>
    <w:rsid w:val="000E2AAE"/>
    <w:rsid w:val="000E3179"/>
    <w:rsid w:val="000E3473"/>
    <w:rsid w:val="000E3538"/>
    <w:rsid w:val="000E3693"/>
    <w:rsid w:val="000E5307"/>
    <w:rsid w:val="000E561E"/>
    <w:rsid w:val="000E6E7B"/>
    <w:rsid w:val="000E7381"/>
    <w:rsid w:val="000E77A3"/>
    <w:rsid w:val="000E791D"/>
    <w:rsid w:val="000F09E2"/>
    <w:rsid w:val="000F12FB"/>
    <w:rsid w:val="000F1473"/>
    <w:rsid w:val="000F162D"/>
    <w:rsid w:val="000F1E64"/>
    <w:rsid w:val="000F3DC7"/>
    <w:rsid w:val="000F4531"/>
    <w:rsid w:val="000F46C5"/>
    <w:rsid w:val="000F490B"/>
    <w:rsid w:val="000F4D1D"/>
    <w:rsid w:val="000F4EF3"/>
    <w:rsid w:val="000F6B94"/>
    <w:rsid w:val="00100ED7"/>
    <w:rsid w:val="00103EB5"/>
    <w:rsid w:val="00105D7C"/>
    <w:rsid w:val="00111579"/>
    <w:rsid w:val="00111B4F"/>
    <w:rsid w:val="0011232A"/>
    <w:rsid w:val="00112ABC"/>
    <w:rsid w:val="00113CCA"/>
    <w:rsid w:val="00115D56"/>
    <w:rsid w:val="001169F9"/>
    <w:rsid w:val="00116E30"/>
    <w:rsid w:val="00117B70"/>
    <w:rsid w:val="00120D7E"/>
    <w:rsid w:val="0012229A"/>
    <w:rsid w:val="00122B8B"/>
    <w:rsid w:val="00123622"/>
    <w:rsid w:val="001237FB"/>
    <w:rsid w:val="00123926"/>
    <w:rsid w:val="00125F37"/>
    <w:rsid w:val="00127C91"/>
    <w:rsid w:val="00127FBF"/>
    <w:rsid w:val="00130478"/>
    <w:rsid w:val="00131A24"/>
    <w:rsid w:val="00133886"/>
    <w:rsid w:val="00134383"/>
    <w:rsid w:val="0013453B"/>
    <w:rsid w:val="00134FE8"/>
    <w:rsid w:val="001355D3"/>
    <w:rsid w:val="00137691"/>
    <w:rsid w:val="00140114"/>
    <w:rsid w:val="0014042C"/>
    <w:rsid w:val="0014054C"/>
    <w:rsid w:val="00141289"/>
    <w:rsid w:val="001415FD"/>
    <w:rsid w:val="00143B69"/>
    <w:rsid w:val="00143FB0"/>
    <w:rsid w:val="00144459"/>
    <w:rsid w:val="001449A8"/>
    <w:rsid w:val="00145078"/>
    <w:rsid w:val="001462CE"/>
    <w:rsid w:val="00146908"/>
    <w:rsid w:val="00147248"/>
    <w:rsid w:val="00147768"/>
    <w:rsid w:val="00147E3D"/>
    <w:rsid w:val="001502E9"/>
    <w:rsid w:val="0015094A"/>
    <w:rsid w:val="001509E5"/>
    <w:rsid w:val="00150DDC"/>
    <w:rsid w:val="00151519"/>
    <w:rsid w:val="001526D4"/>
    <w:rsid w:val="00153616"/>
    <w:rsid w:val="0015522B"/>
    <w:rsid w:val="00155710"/>
    <w:rsid w:val="00157A69"/>
    <w:rsid w:val="00157FF0"/>
    <w:rsid w:val="001606C4"/>
    <w:rsid w:val="00160BDF"/>
    <w:rsid w:val="001610CC"/>
    <w:rsid w:val="001615F7"/>
    <w:rsid w:val="00161D54"/>
    <w:rsid w:val="00161F0F"/>
    <w:rsid w:val="00162158"/>
    <w:rsid w:val="00162AFE"/>
    <w:rsid w:val="00165A15"/>
    <w:rsid w:val="001670AC"/>
    <w:rsid w:val="00167D00"/>
    <w:rsid w:val="001709B0"/>
    <w:rsid w:val="00170BBD"/>
    <w:rsid w:val="0017223A"/>
    <w:rsid w:val="0017305A"/>
    <w:rsid w:val="00174221"/>
    <w:rsid w:val="00174DCC"/>
    <w:rsid w:val="00175233"/>
    <w:rsid w:val="00175F25"/>
    <w:rsid w:val="001768EE"/>
    <w:rsid w:val="00177FFC"/>
    <w:rsid w:val="0018170A"/>
    <w:rsid w:val="00181D5D"/>
    <w:rsid w:val="00182670"/>
    <w:rsid w:val="00182884"/>
    <w:rsid w:val="0018498C"/>
    <w:rsid w:val="00185AE5"/>
    <w:rsid w:val="00190C9A"/>
    <w:rsid w:val="00191EDB"/>
    <w:rsid w:val="001930EB"/>
    <w:rsid w:val="00193482"/>
    <w:rsid w:val="0019350B"/>
    <w:rsid w:val="001945D9"/>
    <w:rsid w:val="001948C2"/>
    <w:rsid w:val="001951D2"/>
    <w:rsid w:val="00195883"/>
    <w:rsid w:val="00195FFA"/>
    <w:rsid w:val="00197D36"/>
    <w:rsid w:val="001A07D3"/>
    <w:rsid w:val="001A1693"/>
    <w:rsid w:val="001A2626"/>
    <w:rsid w:val="001A27EF"/>
    <w:rsid w:val="001A3426"/>
    <w:rsid w:val="001A6551"/>
    <w:rsid w:val="001A6C07"/>
    <w:rsid w:val="001A72AB"/>
    <w:rsid w:val="001A7518"/>
    <w:rsid w:val="001B08E2"/>
    <w:rsid w:val="001B127E"/>
    <w:rsid w:val="001B1A74"/>
    <w:rsid w:val="001B2BEC"/>
    <w:rsid w:val="001B514A"/>
    <w:rsid w:val="001B5348"/>
    <w:rsid w:val="001B64A6"/>
    <w:rsid w:val="001B6FE5"/>
    <w:rsid w:val="001C0BD0"/>
    <w:rsid w:val="001C1C83"/>
    <w:rsid w:val="001C27CD"/>
    <w:rsid w:val="001C28EE"/>
    <w:rsid w:val="001C553D"/>
    <w:rsid w:val="001C5AA5"/>
    <w:rsid w:val="001C5F08"/>
    <w:rsid w:val="001C704A"/>
    <w:rsid w:val="001C7319"/>
    <w:rsid w:val="001D00BA"/>
    <w:rsid w:val="001D061B"/>
    <w:rsid w:val="001D1ACE"/>
    <w:rsid w:val="001D385B"/>
    <w:rsid w:val="001D4FEC"/>
    <w:rsid w:val="001D5159"/>
    <w:rsid w:val="001D6B03"/>
    <w:rsid w:val="001D70F3"/>
    <w:rsid w:val="001D78BB"/>
    <w:rsid w:val="001E02A0"/>
    <w:rsid w:val="001E037F"/>
    <w:rsid w:val="001E081B"/>
    <w:rsid w:val="001E121E"/>
    <w:rsid w:val="001E1597"/>
    <w:rsid w:val="001E2B41"/>
    <w:rsid w:val="001E2F1D"/>
    <w:rsid w:val="001E3FD0"/>
    <w:rsid w:val="001E4FE4"/>
    <w:rsid w:val="001E66C5"/>
    <w:rsid w:val="001E7038"/>
    <w:rsid w:val="001E78B8"/>
    <w:rsid w:val="001E7CA7"/>
    <w:rsid w:val="001F0F65"/>
    <w:rsid w:val="001F1A7D"/>
    <w:rsid w:val="001F2D1B"/>
    <w:rsid w:val="001F515B"/>
    <w:rsid w:val="001F56F3"/>
    <w:rsid w:val="001F66AC"/>
    <w:rsid w:val="00201007"/>
    <w:rsid w:val="00203293"/>
    <w:rsid w:val="002041BF"/>
    <w:rsid w:val="00205D3E"/>
    <w:rsid w:val="00210038"/>
    <w:rsid w:val="00211151"/>
    <w:rsid w:val="002113A8"/>
    <w:rsid w:val="00211CC7"/>
    <w:rsid w:val="00211D75"/>
    <w:rsid w:val="002126D2"/>
    <w:rsid w:val="002155D2"/>
    <w:rsid w:val="00215BCE"/>
    <w:rsid w:val="002169BA"/>
    <w:rsid w:val="00216BB1"/>
    <w:rsid w:val="00220A4C"/>
    <w:rsid w:val="00220AEE"/>
    <w:rsid w:val="00221224"/>
    <w:rsid w:val="00221610"/>
    <w:rsid w:val="0022240E"/>
    <w:rsid w:val="00223678"/>
    <w:rsid w:val="00224D3A"/>
    <w:rsid w:val="00225E5A"/>
    <w:rsid w:val="00225ECF"/>
    <w:rsid w:val="00230BF8"/>
    <w:rsid w:val="00231728"/>
    <w:rsid w:val="00234A86"/>
    <w:rsid w:val="00237B55"/>
    <w:rsid w:val="002428A2"/>
    <w:rsid w:val="00242D2D"/>
    <w:rsid w:val="002430A1"/>
    <w:rsid w:val="00243A1A"/>
    <w:rsid w:val="00243A2B"/>
    <w:rsid w:val="00244068"/>
    <w:rsid w:val="0024428B"/>
    <w:rsid w:val="00244343"/>
    <w:rsid w:val="002443CD"/>
    <w:rsid w:val="0024455F"/>
    <w:rsid w:val="00244E03"/>
    <w:rsid w:val="00245C74"/>
    <w:rsid w:val="00247E38"/>
    <w:rsid w:val="00250877"/>
    <w:rsid w:val="0025088B"/>
    <w:rsid w:val="0025255C"/>
    <w:rsid w:val="00253250"/>
    <w:rsid w:val="002538A1"/>
    <w:rsid w:val="00254505"/>
    <w:rsid w:val="00255A87"/>
    <w:rsid w:val="00256756"/>
    <w:rsid w:val="00256A1E"/>
    <w:rsid w:val="00256BB7"/>
    <w:rsid w:val="00256CB8"/>
    <w:rsid w:val="002575A5"/>
    <w:rsid w:val="002576EF"/>
    <w:rsid w:val="00257FCF"/>
    <w:rsid w:val="00260E56"/>
    <w:rsid w:val="00260E5D"/>
    <w:rsid w:val="002616F6"/>
    <w:rsid w:val="00261DE2"/>
    <w:rsid w:val="00262E3D"/>
    <w:rsid w:val="00263B0B"/>
    <w:rsid w:val="00265DB5"/>
    <w:rsid w:val="00266A40"/>
    <w:rsid w:val="0026704B"/>
    <w:rsid w:val="002679B5"/>
    <w:rsid w:val="0027049A"/>
    <w:rsid w:val="002720B5"/>
    <w:rsid w:val="002722C6"/>
    <w:rsid w:val="00272C8A"/>
    <w:rsid w:val="00274561"/>
    <w:rsid w:val="00274AB9"/>
    <w:rsid w:val="00274BAB"/>
    <w:rsid w:val="0027566E"/>
    <w:rsid w:val="00275EAF"/>
    <w:rsid w:val="00276DFF"/>
    <w:rsid w:val="00277641"/>
    <w:rsid w:val="00280568"/>
    <w:rsid w:val="00280ADC"/>
    <w:rsid w:val="00280D32"/>
    <w:rsid w:val="00283307"/>
    <w:rsid w:val="00284554"/>
    <w:rsid w:val="00284B10"/>
    <w:rsid w:val="002865E2"/>
    <w:rsid w:val="002869D8"/>
    <w:rsid w:val="002876D9"/>
    <w:rsid w:val="0029097C"/>
    <w:rsid w:val="002910A1"/>
    <w:rsid w:val="002918B1"/>
    <w:rsid w:val="0029223D"/>
    <w:rsid w:val="002926A7"/>
    <w:rsid w:val="00292D88"/>
    <w:rsid w:val="00293754"/>
    <w:rsid w:val="002938BE"/>
    <w:rsid w:val="00293CCF"/>
    <w:rsid w:val="00295D8D"/>
    <w:rsid w:val="002A11EE"/>
    <w:rsid w:val="002A1231"/>
    <w:rsid w:val="002A2A33"/>
    <w:rsid w:val="002A2B34"/>
    <w:rsid w:val="002A32DF"/>
    <w:rsid w:val="002A571C"/>
    <w:rsid w:val="002A5ED7"/>
    <w:rsid w:val="002A64BC"/>
    <w:rsid w:val="002B244F"/>
    <w:rsid w:val="002B2A3A"/>
    <w:rsid w:val="002B4853"/>
    <w:rsid w:val="002B5DBD"/>
    <w:rsid w:val="002B69DC"/>
    <w:rsid w:val="002B6CC4"/>
    <w:rsid w:val="002B79FF"/>
    <w:rsid w:val="002B7B8D"/>
    <w:rsid w:val="002C00E7"/>
    <w:rsid w:val="002C1468"/>
    <w:rsid w:val="002C393A"/>
    <w:rsid w:val="002C4E9A"/>
    <w:rsid w:val="002C5399"/>
    <w:rsid w:val="002C721B"/>
    <w:rsid w:val="002D01F1"/>
    <w:rsid w:val="002D0A53"/>
    <w:rsid w:val="002D0D4E"/>
    <w:rsid w:val="002D31D4"/>
    <w:rsid w:val="002D49F8"/>
    <w:rsid w:val="002D5912"/>
    <w:rsid w:val="002D6D2E"/>
    <w:rsid w:val="002D7B18"/>
    <w:rsid w:val="002E080F"/>
    <w:rsid w:val="002E2366"/>
    <w:rsid w:val="002E2D22"/>
    <w:rsid w:val="002E2DD7"/>
    <w:rsid w:val="002E6E01"/>
    <w:rsid w:val="002F01E4"/>
    <w:rsid w:val="002F0B98"/>
    <w:rsid w:val="002F2A66"/>
    <w:rsid w:val="002F3956"/>
    <w:rsid w:val="00302503"/>
    <w:rsid w:val="00303954"/>
    <w:rsid w:val="00303AF8"/>
    <w:rsid w:val="00304129"/>
    <w:rsid w:val="00304171"/>
    <w:rsid w:val="00304A08"/>
    <w:rsid w:val="00304DED"/>
    <w:rsid w:val="003053CD"/>
    <w:rsid w:val="003054E0"/>
    <w:rsid w:val="00305935"/>
    <w:rsid w:val="0031015F"/>
    <w:rsid w:val="00310AF1"/>
    <w:rsid w:val="00311ACE"/>
    <w:rsid w:val="00311F35"/>
    <w:rsid w:val="00312515"/>
    <w:rsid w:val="00313417"/>
    <w:rsid w:val="00313A47"/>
    <w:rsid w:val="00314E6A"/>
    <w:rsid w:val="003153D5"/>
    <w:rsid w:val="00315FD0"/>
    <w:rsid w:val="003162BA"/>
    <w:rsid w:val="00317926"/>
    <w:rsid w:val="003202CD"/>
    <w:rsid w:val="00323345"/>
    <w:rsid w:val="00323750"/>
    <w:rsid w:val="00324682"/>
    <w:rsid w:val="0032491B"/>
    <w:rsid w:val="00324F74"/>
    <w:rsid w:val="00325201"/>
    <w:rsid w:val="003273EB"/>
    <w:rsid w:val="00330787"/>
    <w:rsid w:val="00330D33"/>
    <w:rsid w:val="00331C7F"/>
    <w:rsid w:val="00331F0F"/>
    <w:rsid w:val="00332CD4"/>
    <w:rsid w:val="00334D2C"/>
    <w:rsid w:val="00334F81"/>
    <w:rsid w:val="0033539B"/>
    <w:rsid w:val="003359C7"/>
    <w:rsid w:val="00336B1F"/>
    <w:rsid w:val="003379FA"/>
    <w:rsid w:val="003401A7"/>
    <w:rsid w:val="003403D4"/>
    <w:rsid w:val="00340556"/>
    <w:rsid w:val="003407CC"/>
    <w:rsid w:val="00340B1D"/>
    <w:rsid w:val="00341D8D"/>
    <w:rsid w:val="00342489"/>
    <w:rsid w:val="00344366"/>
    <w:rsid w:val="003463DC"/>
    <w:rsid w:val="0035032E"/>
    <w:rsid w:val="0035139A"/>
    <w:rsid w:val="00352BB2"/>
    <w:rsid w:val="00353B44"/>
    <w:rsid w:val="00354AEA"/>
    <w:rsid w:val="00355660"/>
    <w:rsid w:val="0035599D"/>
    <w:rsid w:val="00355AB3"/>
    <w:rsid w:val="00357F6C"/>
    <w:rsid w:val="003617E9"/>
    <w:rsid w:val="00362360"/>
    <w:rsid w:val="00362464"/>
    <w:rsid w:val="00363E0C"/>
    <w:rsid w:val="00364676"/>
    <w:rsid w:val="00364E05"/>
    <w:rsid w:val="003653C7"/>
    <w:rsid w:val="003660E4"/>
    <w:rsid w:val="00370C73"/>
    <w:rsid w:val="003716D6"/>
    <w:rsid w:val="00371841"/>
    <w:rsid w:val="00372315"/>
    <w:rsid w:val="00372E2C"/>
    <w:rsid w:val="0037560B"/>
    <w:rsid w:val="00375799"/>
    <w:rsid w:val="00375A2E"/>
    <w:rsid w:val="00377C42"/>
    <w:rsid w:val="00381774"/>
    <w:rsid w:val="00381ADB"/>
    <w:rsid w:val="00383DBC"/>
    <w:rsid w:val="0038444C"/>
    <w:rsid w:val="0038514A"/>
    <w:rsid w:val="00385329"/>
    <w:rsid w:val="00385F59"/>
    <w:rsid w:val="00386D03"/>
    <w:rsid w:val="00386D11"/>
    <w:rsid w:val="00387DF7"/>
    <w:rsid w:val="003903ED"/>
    <w:rsid w:val="003939D7"/>
    <w:rsid w:val="00393E53"/>
    <w:rsid w:val="0039462E"/>
    <w:rsid w:val="003949C9"/>
    <w:rsid w:val="00394F58"/>
    <w:rsid w:val="003966BC"/>
    <w:rsid w:val="003978A1"/>
    <w:rsid w:val="0039798D"/>
    <w:rsid w:val="003A037F"/>
    <w:rsid w:val="003A0F08"/>
    <w:rsid w:val="003A1EBB"/>
    <w:rsid w:val="003A39CB"/>
    <w:rsid w:val="003A3DF9"/>
    <w:rsid w:val="003A42AB"/>
    <w:rsid w:val="003A5505"/>
    <w:rsid w:val="003A7881"/>
    <w:rsid w:val="003B1432"/>
    <w:rsid w:val="003B1ABE"/>
    <w:rsid w:val="003B2DE2"/>
    <w:rsid w:val="003B3DFE"/>
    <w:rsid w:val="003B4BDC"/>
    <w:rsid w:val="003B4C84"/>
    <w:rsid w:val="003B50A9"/>
    <w:rsid w:val="003B61F7"/>
    <w:rsid w:val="003B65FD"/>
    <w:rsid w:val="003B68A9"/>
    <w:rsid w:val="003B6BA3"/>
    <w:rsid w:val="003C1799"/>
    <w:rsid w:val="003C243B"/>
    <w:rsid w:val="003C2EFC"/>
    <w:rsid w:val="003C3128"/>
    <w:rsid w:val="003C41E0"/>
    <w:rsid w:val="003C44BD"/>
    <w:rsid w:val="003C4E31"/>
    <w:rsid w:val="003C728C"/>
    <w:rsid w:val="003D1528"/>
    <w:rsid w:val="003D3A2A"/>
    <w:rsid w:val="003D51D4"/>
    <w:rsid w:val="003D58C6"/>
    <w:rsid w:val="003D5B61"/>
    <w:rsid w:val="003D62EB"/>
    <w:rsid w:val="003D67D7"/>
    <w:rsid w:val="003D7F74"/>
    <w:rsid w:val="003E2E1E"/>
    <w:rsid w:val="003E326C"/>
    <w:rsid w:val="003E3AB4"/>
    <w:rsid w:val="003E456F"/>
    <w:rsid w:val="003E4E9C"/>
    <w:rsid w:val="003E5044"/>
    <w:rsid w:val="003E5A75"/>
    <w:rsid w:val="003E5B3D"/>
    <w:rsid w:val="003E6DE3"/>
    <w:rsid w:val="003E78CD"/>
    <w:rsid w:val="003F2A95"/>
    <w:rsid w:val="003F3514"/>
    <w:rsid w:val="003F36E0"/>
    <w:rsid w:val="003F40BB"/>
    <w:rsid w:val="003F4165"/>
    <w:rsid w:val="003F4889"/>
    <w:rsid w:val="003F49EE"/>
    <w:rsid w:val="003F4C0E"/>
    <w:rsid w:val="003F757E"/>
    <w:rsid w:val="004004DC"/>
    <w:rsid w:val="00401B56"/>
    <w:rsid w:val="004023C7"/>
    <w:rsid w:val="00402E71"/>
    <w:rsid w:val="00403078"/>
    <w:rsid w:val="00403239"/>
    <w:rsid w:val="00403B6C"/>
    <w:rsid w:val="00404E5D"/>
    <w:rsid w:val="0041150A"/>
    <w:rsid w:val="00411B9B"/>
    <w:rsid w:val="004121E3"/>
    <w:rsid w:val="00413446"/>
    <w:rsid w:val="004135DA"/>
    <w:rsid w:val="00413C31"/>
    <w:rsid w:val="004161D2"/>
    <w:rsid w:val="00416E68"/>
    <w:rsid w:val="00417AE0"/>
    <w:rsid w:val="0042181E"/>
    <w:rsid w:val="00421C30"/>
    <w:rsid w:val="00421C37"/>
    <w:rsid w:val="0042288C"/>
    <w:rsid w:val="00422F43"/>
    <w:rsid w:val="004231EE"/>
    <w:rsid w:val="004241E1"/>
    <w:rsid w:val="00425541"/>
    <w:rsid w:val="00426B27"/>
    <w:rsid w:val="00427D7C"/>
    <w:rsid w:val="004307C2"/>
    <w:rsid w:val="0043098E"/>
    <w:rsid w:val="00430ADD"/>
    <w:rsid w:val="00433BF6"/>
    <w:rsid w:val="004345E5"/>
    <w:rsid w:val="00434C57"/>
    <w:rsid w:val="00434D53"/>
    <w:rsid w:val="00435CFE"/>
    <w:rsid w:val="00435E29"/>
    <w:rsid w:val="0043779A"/>
    <w:rsid w:val="00437D8D"/>
    <w:rsid w:val="00437EEE"/>
    <w:rsid w:val="00442052"/>
    <w:rsid w:val="00442AD4"/>
    <w:rsid w:val="004437D1"/>
    <w:rsid w:val="004437F9"/>
    <w:rsid w:val="0044393D"/>
    <w:rsid w:val="00443D28"/>
    <w:rsid w:val="00445306"/>
    <w:rsid w:val="00445CB2"/>
    <w:rsid w:val="004464A1"/>
    <w:rsid w:val="004468C5"/>
    <w:rsid w:val="004471DE"/>
    <w:rsid w:val="004472C7"/>
    <w:rsid w:val="0044763A"/>
    <w:rsid w:val="00451A69"/>
    <w:rsid w:val="0045295A"/>
    <w:rsid w:val="00452C21"/>
    <w:rsid w:val="00452D87"/>
    <w:rsid w:val="00455A3E"/>
    <w:rsid w:val="00460948"/>
    <w:rsid w:val="00462BD3"/>
    <w:rsid w:val="004641CC"/>
    <w:rsid w:val="00465101"/>
    <w:rsid w:val="00465DBC"/>
    <w:rsid w:val="004679E8"/>
    <w:rsid w:val="00470468"/>
    <w:rsid w:val="00473175"/>
    <w:rsid w:val="004736B5"/>
    <w:rsid w:val="004772A2"/>
    <w:rsid w:val="004772FB"/>
    <w:rsid w:val="00477C2B"/>
    <w:rsid w:val="00480E84"/>
    <w:rsid w:val="004818BD"/>
    <w:rsid w:val="00483814"/>
    <w:rsid w:val="004838BB"/>
    <w:rsid w:val="004850B3"/>
    <w:rsid w:val="00485483"/>
    <w:rsid w:val="00485BCE"/>
    <w:rsid w:val="00486811"/>
    <w:rsid w:val="00493D11"/>
    <w:rsid w:val="00495426"/>
    <w:rsid w:val="004958A0"/>
    <w:rsid w:val="004A19F1"/>
    <w:rsid w:val="004A1E93"/>
    <w:rsid w:val="004A262A"/>
    <w:rsid w:val="004A37C2"/>
    <w:rsid w:val="004A4697"/>
    <w:rsid w:val="004A46B7"/>
    <w:rsid w:val="004A56E4"/>
    <w:rsid w:val="004A66CA"/>
    <w:rsid w:val="004A6E81"/>
    <w:rsid w:val="004A77E5"/>
    <w:rsid w:val="004B0D75"/>
    <w:rsid w:val="004B0DC6"/>
    <w:rsid w:val="004B1D12"/>
    <w:rsid w:val="004B2A72"/>
    <w:rsid w:val="004B43B8"/>
    <w:rsid w:val="004B48F1"/>
    <w:rsid w:val="004B7014"/>
    <w:rsid w:val="004C09AF"/>
    <w:rsid w:val="004C0BCD"/>
    <w:rsid w:val="004C0F9D"/>
    <w:rsid w:val="004C1A79"/>
    <w:rsid w:val="004C21B7"/>
    <w:rsid w:val="004C40EA"/>
    <w:rsid w:val="004C45DF"/>
    <w:rsid w:val="004C5878"/>
    <w:rsid w:val="004C7627"/>
    <w:rsid w:val="004D09CA"/>
    <w:rsid w:val="004D0B9F"/>
    <w:rsid w:val="004D1E60"/>
    <w:rsid w:val="004D23DB"/>
    <w:rsid w:val="004D247B"/>
    <w:rsid w:val="004D35F8"/>
    <w:rsid w:val="004D39FD"/>
    <w:rsid w:val="004D3B2B"/>
    <w:rsid w:val="004D613B"/>
    <w:rsid w:val="004D72DF"/>
    <w:rsid w:val="004D77BB"/>
    <w:rsid w:val="004E41A2"/>
    <w:rsid w:val="004E4DA6"/>
    <w:rsid w:val="004F0129"/>
    <w:rsid w:val="004F03F8"/>
    <w:rsid w:val="004F1952"/>
    <w:rsid w:val="004F1CD3"/>
    <w:rsid w:val="004F2508"/>
    <w:rsid w:val="004F3DC4"/>
    <w:rsid w:val="004F617C"/>
    <w:rsid w:val="004F7BC8"/>
    <w:rsid w:val="00500F84"/>
    <w:rsid w:val="005012B2"/>
    <w:rsid w:val="00501634"/>
    <w:rsid w:val="00501EE5"/>
    <w:rsid w:val="00502310"/>
    <w:rsid w:val="00502E63"/>
    <w:rsid w:val="0050342E"/>
    <w:rsid w:val="005044C4"/>
    <w:rsid w:val="0050554A"/>
    <w:rsid w:val="00505DA5"/>
    <w:rsid w:val="00506A08"/>
    <w:rsid w:val="00507157"/>
    <w:rsid w:val="005071A3"/>
    <w:rsid w:val="00507703"/>
    <w:rsid w:val="005077EA"/>
    <w:rsid w:val="0051000D"/>
    <w:rsid w:val="0051000F"/>
    <w:rsid w:val="0051069A"/>
    <w:rsid w:val="00511107"/>
    <w:rsid w:val="005115FE"/>
    <w:rsid w:val="00511C45"/>
    <w:rsid w:val="0051400D"/>
    <w:rsid w:val="005146A0"/>
    <w:rsid w:val="00514C3E"/>
    <w:rsid w:val="00515515"/>
    <w:rsid w:val="00515A1F"/>
    <w:rsid w:val="0051729F"/>
    <w:rsid w:val="00517754"/>
    <w:rsid w:val="00517941"/>
    <w:rsid w:val="00520E1F"/>
    <w:rsid w:val="00520F6D"/>
    <w:rsid w:val="0052144F"/>
    <w:rsid w:val="0052198F"/>
    <w:rsid w:val="005223C6"/>
    <w:rsid w:val="005233FA"/>
    <w:rsid w:val="00525264"/>
    <w:rsid w:val="0052536E"/>
    <w:rsid w:val="00526120"/>
    <w:rsid w:val="00527E61"/>
    <w:rsid w:val="005365E7"/>
    <w:rsid w:val="00536BD9"/>
    <w:rsid w:val="0053790F"/>
    <w:rsid w:val="00541015"/>
    <w:rsid w:val="0054189F"/>
    <w:rsid w:val="00542660"/>
    <w:rsid w:val="00543F10"/>
    <w:rsid w:val="0054465D"/>
    <w:rsid w:val="00544661"/>
    <w:rsid w:val="00544982"/>
    <w:rsid w:val="00544C25"/>
    <w:rsid w:val="00544D2E"/>
    <w:rsid w:val="00544DBC"/>
    <w:rsid w:val="00550766"/>
    <w:rsid w:val="00552B91"/>
    <w:rsid w:val="00553B03"/>
    <w:rsid w:val="005543DC"/>
    <w:rsid w:val="00554652"/>
    <w:rsid w:val="00554F03"/>
    <w:rsid w:val="00555030"/>
    <w:rsid w:val="00557D14"/>
    <w:rsid w:val="00557DAD"/>
    <w:rsid w:val="00561C1B"/>
    <w:rsid w:val="00562D0D"/>
    <w:rsid w:val="0056311F"/>
    <w:rsid w:val="00563B86"/>
    <w:rsid w:val="00563FE1"/>
    <w:rsid w:val="0056507A"/>
    <w:rsid w:val="00565642"/>
    <w:rsid w:val="00565A46"/>
    <w:rsid w:val="00570FBC"/>
    <w:rsid w:val="00573394"/>
    <w:rsid w:val="00573968"/>
    <w:rsid w:val="0057440C"/>
    <w:rsid w:val="00574FA0"/>
    <w:rsid w:val="005752D1"/>
    <w:rsid w:val="00575F73"/>
    <w:rsid w:val="00577C93"/>
    <w:rsid w:val="00581C6D"/>
    <w:rsid w:val="00582C3E"/>
    <w:rsid w:val="005841CE"/>
    <w:rsid w:val="00587240"/>
    <w:rsid w:val="005902FF"/>
    <w:rsid w:val="00590D5E"/>
    <w:rsid w:val="00591198"/>
    <w:rsid w:val="00591C96"/>
    <w:rsid w:val="0059401B"/>
    <w:rsid w:val="00594A9F"/>
    <w:rsid w:val="00594F0F"/>
    <w:rsid w:val="0059650A"/>
    <w:rsid w:val="005A04F7"/>
    <w:rsid w:val="005A1AF0"/>
    <w:rsid w:val="005A1CB9"/>
    <w:rsid w:val="005A242F"/>
    <w:rsid w:val="005A2BC0"/>
    <w:rsid w:val="005A5801"/>
    <w:rsid w:val="005A6E3A"/>
    <w:rsid w:val="005A73FA"/>
    <w:rsid w:val="005A78FC"/>
    <w:rsid w:val="005A7ED9"/>
    <w:rsid w:val="005B0E33"/>
    <w:rsid w:val="005B1FA8"/>
    <w:rsid w:val="005B2044"/>
    <w:rsid w:val="005B241A"/>
    <w:rsid w:val="005B5495"/>
    <w:rsid w:val="005B54D8"/>
    <w:rsid w:val="005B59F5"/>
    <w:rsid w:val="005B709C"/>
    <w:rsid w:val="005B73C3"/>
    <w:rsid w:val="005B7EA8"/>
    <w:rsid w:val="005C0893"/>
    <w:rsid w:val="005C1566"/>
    <w:rsid w:val="005C2046"/>
    <w:rsid w:val="005C2426"/>
    <w:rsid w:val="005C265E"/>
    <w:rsid w:val="005C26EF"/>
    <w:rsid w:val="005C2EC8"/>
    <w:rsid w:val="005C346E"/>
    <w:rsid w:val="005C3B9B"/>
    <w:rsid w:val="005C3F96"/>
    <w:rsid w:val="005C54C8"/>
    <w:rsid w:val="005C63B7"/>
    <w:rsid w:val="005C6C98"/>
    <w:rsid w:val="005D0598"/>
    <w:rsid w:val="005D097A"/>
    <w:rsid w:val="005D1439"/>
    <w:rsid w:val="005D2B84"/>
    <w:rsid w:val="005D32D7"/>
    <w:rsid w:val="005D39F4"/>
    <w:rsid w:val="005D3A59"/>
    <w:rsid w:val="005D3CC6"/>
    <w:rsid w:val="005D4ADB"/>
    <w:rsid w:val="005D59C4"/>
    <w:rsid w:val="005D7C32"/>
    <w:rsid w:val="005E039F"/>
    <w:rsid w:val="005E149E"/>
    <w:rsid w:val="005E1AFB"/>
    <w:rsid w:val="005E1E57"/>
    <w:rsid w:val="005E2091"/>
    <w:rsid w:val="005E287A"/>
    <w:rsid w:val="005E323F"/>
    <w:rsid w:val="005E37B3"/>
    <w:rsid w:val="005E37D7"/>
    <w:rsid w:val="005E4834"/>
    <w:rsid w:val="005E530C"/>
    <w:rsid w:val="005E5A7D"/>
    <w:rsid w:val="005E6775"/>
    <w:rsid w:val="005E6EA0"/>
    <w:rsid w:val="005F01E3"/>
    <w:rsid w:val="005F343E"/>
    <w:rsid w:val="005F3960"/>
    <w:rsid w:val="005F442D"/>
    <w:rsid w:val="005F5010"/>
    <w:rsid w:val="005F53CD"/>
    <w:rsid w:val="005F5CA8"/>
    <w:rsid w:val="005F6FC4"/>
    <w:rsid w:val="005F7147"/>
    <w:rsid w:val="00601365"/>
    <w:rsid w:val="0060225A"/>
    <w:rsid w:val="006023C3"/>
    <w:rsid w:val="006034D0"/>
    <w:rsid w:val="006034D3"/>
    <w:rsid w:val="00604601"/>
    <w:rsid w:val="00604B65"/>
    <w:rsid w:val="00604BB4"/>
    <w:rsid w:val="00605769"/>
    <w:rsid w:val="00605EB4"/>
    <w:rsid w:val="00606ED3"/>
    <w:rsid w:val="00607E69"/>
    <w:rsid w:val="0061049E"/>
    <w:rsid w:val="00611F0F"/>
    <w:rsid w:val="0061340E"/>
    <w:rsid w:val="00613D1A"/>
    <w:rsid w:val="006147C2"/>
    <w:rsid w:val="006171B1"/>
    <w:rsid w:val="00617E24"/>
    <w:rsid w:val="006201F0"/>
    <w:rsid w:val="006206EC"/>
    <w:rsid w:val="006208FB"/>
    <w:rsid w:val="006215A2"/>
    <w:rsid w:val="00621849"/>
    <w:rsid w:val="00623A0E"/>
    <w:rsid w:val="00624427"/>
    <w:rsid w:val="006245ED"/>
    <w:rsid w:val="00624B43"/>
    <w:rsid w:val="00626227"/>
    <w:rsid w:val="00627894"/>
    <w:rsid w:val="006318F1"/>
    <w:rsid w:val="00631A00"/>
    <w:rsid w:val="00631A13"/>
    <w:rsid w:val="00632830"/>
    <w:rsid w:val="00633495"/>
    <w:rsid w:val="00633FEB"/>
    <w:rsid w:val="0063480C"/>
    <w:rsid w:val="006357B5"/>
    <w:rsid w:val="0063586F"/>
    <w:rsid w:val="00637B99"/>
    <w:rsid w:val="00641D01"/>
    <w:rsid w:val="0064367A"/>
    <w:rsid w:val="00643D65"/>
    <w:rsid w:val="00645000"/>
    <w:rsid w:val="00647647"/>
    <w:rsid w:val="00647D92"/>
    <w:rsid w:val="00650617"/>
    <w:rsid w:val="006510A8"/>
    <w:rsid w:val="006537AB"/>
    <w:rsid w:val="00655A53"/>
    <w:rsid w:val="00655F5D"/>
    <w:rsid w:val="00660B65"/>
    <w:rsid w:val="00660CA3"/>
    <w:rsid w:val="006641B4"/>
    <w:rsid w:val="0066429D"/>
    <w:rsid w:val="00664DD7"/>
    <w:rsid w:val="00665F38"/>
    <w:rsid w:val="00666886"/>
    <w:rsid w:val="0066711E"/>
    <w:rsid w:val="00670019"/>
    <w:rsid w:val="006701D2"/>
    <w:rsid w:val="00670D0B"/>
    <w:rsid w:val="00670FC1"/>
    <w:rsid w:val="006714D4"/>
    <w:rsid w:val="00671D97"/>
    <w:rsid w:val="00671E65"/>
    <w:rsid w:val="00673F9A"/>
    <w:rsid w:val="006750CF"/>
    <w:rsid w:val="006806BA"/>
    <w:rsid w:val="0068229F"/>
    <w:rsid w:val="00682773"/>
    <w:rsid w:val="00682C49"/>
    <w:rsid w:val="00683288"/>
    <w:rsid w:val="00683FF3"/>
    <w:rsid w:val="00684079"/>
    <w:rsid w:val="00684DAA"/>
    <w:rsid w:val="006854C5"/>
    <w:rsid w:val="00686AA7"/>
    <w:rsid w:val="00687A8E"/>
    <w:rsid w:val="006903F2"/>
    <w:rsid w:val="00691363"/>
    <w:rsid w:val="006940A0"/>
    <w:rsid w:val="00694D06"/>
    <w:rsid w:val="006973D9"/>
    <w:rsid w:val="006A0E53"/>
    <w:rsid w:val="006A1548"/>
    <w:rsid w:val="006A15C3"/>
    <w:rsid w:val="006A1E72"/>
    <w:rsid w:val="006A3893"/>
    <w:rsid w:val="006A3CEC"/>
    <w:rsid w:val="006A6A49"/>
    <w:rsid w:val="006A70F4"/>
    <w:rsid w:val="006B1670"/>
    <w:rsid w:val="006B2A87"/>
    <w:rsid w:val="006B34F5"/>
    <w:rsid w:val="006B486B"/>
    <w:rsid w:val="006B6018"/>
    <w:rsid w:val="006B631D"/>
    <w:rsid w:val="006B6420"/>
    <w:rsid w:val="006C00C2"/>
    <w:rsid w:val="006C05C7"/>
    <w:rsid w:val="006C34C1"/>
    <w:rsid w:val="006C3C66"/>
    <w:rsid w:val="006C64D8"/>
    <w:rsid w:val="006C6FB9"/>
    <w:rsid w:val="006C75FE"/>
    <w:rsid w:val="006D16DA"/>
    <w:rsid w:val="006D3444"/>
    <w:rsid w:val="006D3FB4"/>
    <w:rsid w:val="006D4DF6"/>
    <w:rsid w:val="006D5463"/>
    <w:rsid w:val="006D6747"/>
    <w:rsid w:val="006D69FB"/>
    <w:rsid w:val="006D7F1A"/>
    <w:rsid w:val="006E0234"/>
    <w:rsid w:val="006E34F3"/>
    <w:rsid w:val="006E4BA3"/>
    <w:rsid w:val="006E5D8F"/>
    <w:rsid w:val="006E5E04"/>
    <w:rsid w:val="006E624A"/>
    <w:rsid w:val="006E6B8A"/>
    <w:rsid w:val="006E75C2"/>
    <w:rsid w:val="006F0CEA"/>
    <w:rsid w:val="006F19B5"/>
    <w:rsid w:val="006F420E"/>
    <w:rsid w:val="006F6266"/>
    <w:rsid w:val="006F6DBB"/>
    <w:rsid w:val="00701492"/>
    <w:rsid w:val="00701618"/>
    <w:rsid w:val="007030F3"/>
    <w:rsid w:val="00705046"/>
    <w:rsid w:val="00705870"/>
    <w:rsid w:val="00712660"/>
    <w:rsid w:val="00714656"/>
    <w:rsid w:val="0071699A"/>
    <w:rsid w:val="00717A43"/>
    <w:rsid w:val="00720C4A"/>
    <w:rsid w:val="007216AE"/>
    <w:rsid w:val="00722435"/>
    <w:rsid w:val="007232ED"/>
    <w:rsid w:val="00723EB1"/>
    <w:rsid w:val="007243C1"/>
    <w:rsid w:val="0072443F"/>
    <w:rsid w:val="00724614"/>
    <w:rsid w:val="00724B28"/>
    <w:rsid w:val="007255BD"/>
    <w:rsid w:val="00726019"/>
    <w:rsid w:val="0073022C"/>
    <w:rsid w:val="00733157"/>
    <w:rsid w:val="007339FA"/>
    <w:rsid w:val="00736E1A"/>
    <w:rsid w:val="00737E89"/>
    <w:rsid w:val="007401FD"/>
    <w:rsid w:val="0074207D"/>
    <w:rsid w:val="00742D69"/>
    <w:rsid w:val="00743687"/>
    <w:rsid w:val="00743EE3"/>
    <w:rsid w:val="0074410D"/>
    <w:rsid w:val="007446C8"/>
    <w:rsid w:val="007454D4"/>
    <w:rsid w:val="00746B36"/>
    <w:rsid w:val="00747290"/>
    <w:rsid w:val="00747426"/>
    <w:rsid w:val="00747D7D"/>
    <w:rsid w:val="007500A1"/>
    <w:rsid w:val="007502C6"/>
    <w:rsid w:val="00750646"/>
    <w:rsid w:val="0075181C"/>
    <w:rsid w:val="00752563"/>
    <w:rsid w:val="0075280A"/>
    <w:rsid w:val="00752A16"/>
    <w:rsid w:val="00753BEF"/>
    <w:rsid w:val="00754959"/>
    <w:rsid w:val="00754BD3"/>
    <w:rsid w:val="00756885"/>
    <w:rsid w:val="00757086"/>
    <w:rsid w:val="00760BA1"/>
    <w:rsid w:val="00760F7C"/>
    <w:rsid w:val="00762E18"/>
    <w:rsid w:val="007634FC"/>
    <w:rsid w:val="0076401C"/>
    <w:rsid w:val="00764473"/>
    <w:rsid w:val="0076479A"/>
    <w:rsid w:val="00764BA6"/>
    <w:rsid w:val="00765992"/>
    <w:rsid w:val="007659C4"/>
    <w:rsid w:val="00765A73"/>
    <w:rsid w:val="007666A4"/>
    <w:rsid w:val="00766937"/>
    <w:rsid w:val="00766DFB"/>
    <w:rsid w:val="007677A7"/>
    <w:rsid w:val="00771FA7"/>
    <w:rsid w:val="007731BA"/>
    <w:rsid w:val="007754BA"/>
    <w:rsid w:val="00777135"/>
    <w:rsid w:val="0077717F"/>
    <w:rsid w:val="007804F2"/>
    <w:rsid w:val="00780D13"/>
    <w:rsid w:val="00781B7F"/>
    <w:rsid w:val="00781BE9"/>
    <w:rsid w:val="00783468"/>
    <w:rsid w:val="0078468D"/>
    <w:rsid w:val="00785A8F"/>
    <w:rsid w:val="0078792B"/>
    <w:rsid w:val="00787E32"/>
    <w:rsid w:val="00790B77"/>
    <w:rsid w:val="00790BC5"/>
    <w:rsid w:val="007925E8"/>
    <w:rsid w:val="00792CAF"/>
    <w:rsid w:val="00793384"/>
    <w:rsid w:val="00793BF3"/>
    <w:rsid w:val="007965BC"/>
    <w:rsid w:val="00797671"/>
    <w:rsid w:val="007A0302"/>
    <w:rsid w:val="007A0919"/>
    <w:rsid w:val="007A0A06"/>
    <w:rsid w:val="007A0F74"/>
    <w:rsid w:val="007A2170"/>
    <w:rsid w:val="007A2A91"/>
    <w:rsid w:val="007A30D3"/>
    <w:rsid w:val="007A3F91"/>
    <w:rsid w:val="007A5606"/>
    <w:rsid w:val="007A657F"/>
    <w:rsid w:val="007A67E3"/>
    <w:rsid w:val="007A77A7"/>
    <w:rsid w:val="007B06FF"/>
    <w:rsid w:val="007B0EAF"/>
    <w:rsid w:val="007B12FF"/>
    <w:rsid w:val="007B1B44"/>
    <w:rsid w:val="007B1C35"/>
    <w:rsid w:val="007B2863"/>
    <w:rsid w:val="007B2FA2"/>
    <w:rsid w:val="007B37BC"/>
    <w:rsid w:val="007B42A9"/>
    <w:rsid w:val="007B72E3"/>
    <w:rsid w:val="007B7B3F"/>
    <w:rsid w:val="007B7F6B"/>
    <w:rsid w:val="007C14B6"/>
    <w:rsid w:val="007C1BCF"/>
    <w:rsid w:val="007C3493"/>
    <w:rsid w:val="007C38CE"/>
    <w:rsid w:val="007C4616"/>
    <w:rsid w:val="007C6700"/>
    <w:rsid w:val="007D19D7"/>
    <w:rsid w:val="007D1C82"/>
    <w:rsid w:val="007D322A"/>
    <w:rsid w:val="007D36D9"/>
    <w:rsid w:val="007D4CD5"/>
    <w:rsid w:val="007D512A"/>
    <w:rsid w:val="007D62F7"/>
    <w:rsid w:val="007D6F8B"/>
    <w:rsid w:val="007E1CEF"/>
    <w:rsid w:val="007E2D35"/>
    <w:rsid w:val="007E37A8"/>
    <w:rsid w:val="007E3AE1"/>
    <w:rsid w:val="007E41BE"/>
    <w:rsid w:val="007E4509"/>
    <w:rsid w:val="007E5C56"/>
    <w:rsid w:val="007E5D67"/>
    <w:rsid w:val="007E5FD4"/>
    <w:rsid w:val="007E61D2"/>
    <w:rsid w:val="007E771D"/>
    <w:rsid w:val="007E7BF4"/>
    <w:rsid w:val="007F169F"/>
    <w:rsid w:val="007F1B79"/>
    <w:rsid w:val="007F1BB1"/>
    <w:rsid w:val="007F288A"/>
    <w:rsid w:val="007F2A8A"/>
    <w:rsid w:val="007F5A21"/>
    <w:rsid w:val="007F5F13"/>
    <w:rsid w:val="007F638B"/>
    <w:rsid w:val="007F7946"/>
    <w:rsid w:val="007F7F80"/>
    <w:rsid w:val="007F7FEB"/>
    <w:rsid w:val="00800D14"/>
    <w:rsid w:val="00801373"/>
    <w:rsid w:val="00804E17"/>
    <w:rsid w:val="008054AF"/>
    <w:rsid w:val="00807040"/>
    <w:rsid w:val="00807221"/>
    <w:rsid w:val="00807C94"/>
    <w:rsid w:val="00810B14"/>
    <w:rsid w:val="00813252"/>
    <w:rsid w:val="00815324"/>
    <w:rsid w:val="0081587E"/>
    <w:rsid w:val="00816038"/>
    <w:rsid w:val="008166FC"/>
    <w:rsid w:val="0081689F"/>
    <w:rsid w:val="00816B08"/>
    <w:rsid w:val="00816BB1"/>
    <w:rsid w:val="00816FEE"/>
    <w:rsid w:val="00817317"/>
    <w:rsid w:val="008207D1"/>
    <w:rsid w:val="008217AB"/>
    <w:rsid w:val="00822B06"/>
    <w:rsid w:val="00822D40"/>
    <w:rsid w:val="00823352"/>
    <w:rsid w:val="0082568A"/>
    <w:rsid w:val="00826456"/>
    <w:rsid w:val="00826BC3"/>
    <w:rsid w:val="008273CF"/>
    <w:rsid w:val="00827904"/>
    <w:rsid w:val="00831FC7"/>
    <w:rsid w:val="0083271D"/>
    <w:rsid w:val="00833907"/>
    <w:rsid w:val="00833CC2"/>
    <w:rsid w:val="00833E55"/>
    <w:rsid w:val="00834CA8"/>
    <w:rsid w:val="00835339"/>
    <w:rsid w:val="00836DFA"/>
    <w:rsid w:val="0084132E"/>
    <w:rsid w:val="00841F05"/>
    <w:rsid w:val="00841F32"/>
    <w:rsid w:val="008423D1"/>
    <w:rsid w:val="00843688"/>
    <w:rsid w:val="00844C39"/>
    <w:rsid w:val="00846B3C"/>
    <w:rsid w:val="00846EBE"/>
    <w:rsid w:val="00846FD2"/>
    <w:rsid w:val="008478D2"/>
    <w:rsid w:val="008501DD"/>
    <w:rsid w:val="008533E1"/>
    <w:rsid w:val="008538DF"/>
    <w:rsid w:val="008541A4"/>
    <w:rsid w:val="008551D6"/>
    <w:rsid w:val="00855F96"/>
    <w:rsid w:val="008560B2"/>
    <w:rsid w:val="00856174"/>
    <w:rsid w:val="008563C2"/>
    <w:rsid w:val="0085735D"/>
    <w:rsid w:val="00857802"/>
    <w:rsid w:val="00860165"/>
    <w:rsid w:val="008606B7"/>
    <w:rsid w:val="00861A0A"/>
    <w:rsid w:val="00862C52"/>
    <w:rsid w:val="008633D0"/>
    <w:rsid w:val="00863A1C"/>
    <w:rsid w:val="00863AAD"/>
    <w:rsid w:val="00863FBB"/>
    <w:rsid w:val="0086525D"/>
    <w:rsid w:val="00865EE7"/>
    <w:rsid w:val="00866EC1"/>
    <w:rsid w:val="008672FD"/>
    <w:rsid w:val="008679CB"/>
    <w:rsid w:val="00867AA2"/>
    <w:rsid w:val="00870E5A"/>
    <w:rsid w:val="00871455"/>
    <w:rsid w:val="00872480"/>
    <w:rsid w:val="00872557"/>
    <w:rsid w:val="00873FCB"/>
    <w:rsid w:val="00874B51"/>
    <w:rsid w:val="008762AD"/>
    <w:rsid w:val="00876929"/>
    <w:rsid w:val="00876D25"/>
    <w:rsid w:val="00876EEB"/>
    <w:rsid w:val="0088073F"/>
    <w:rsid w:val="0088103C"/>
    <w:rsid w:val="00881327"/>
    <w:rsid w:val="008816A6"/>
    <w:rsid w:val="00881852"/>
    <w:rsid w:val="008822E7"/>
    <w:rsid w:val="00886FE2"/>
    <w:rsid w:val="00887353"/>
    <w:rsid w:val="00887679"/>
    <w:rsid w:val="00887C93"/>
    <w:rsid w:val="00891B7E"/>
    <w:rsid w:val="00891B88"/>
    <w:rsid w:val="00891DE0"/>
    <w:rsid w:val="0089233D"/>
    <w:rsid w:val="00892F28"/>
    <w:rsid w:val="00893D9D"/>
    <w:rsid w:val="00893FAA"/>
    <w:rsid w:val="00895D61"/>
    <w:rsid w:val="0089641E"/>
    <w:rsid w:val="00896759"/>
    <w:rsid w:val="008A044E"/>
    <w:rsid w:val="008A0D44"/>
    <w:rsid w:val="008A2F6A"/>
    <w:rsid w:val="008A5406"/>
    <w:rsid w:val="008B0CA2"/>
    <w:rsid w:val="008B2307"/>
    <w:rsid w:val="008B233F"/>
    <w:rsid w:val="008B2AFF"/>
    <w:rsid w:val="008B2BCD"/>
    <w:rsid w:val="008B4877"/>
    <w:rsid w:val="008B4B8F"/>
    <w:rsid w:val="008B62F7"/>
    <w:rsid w:val="008B6BF0"/>
    <w:rsid w:val="008C305E"/>
    <w:rsid w:val="008C3410"/>
    <w:rsid w:val="008C407F"/>
    <w:rsid w:val="008C689C"/>
    <w:rsid w:val="008C7135"/>
    <w:rsid w:val="008C724B"/>
    <w:rsid w:val="008C74CF"/>
    <w:rsid w:val="008D0427"/>
    <w:rsid w:val="008D04E4"/>
    <w:rsid w:val="008D27A5"/>
    <w:rsid w:val="008D2A3B"/>
    <w:rsid w:val="008D4D9A"/>
    <w:rsid w:val="008D5094"/>
    <w:rsid w:val="008D5556"/>
    <w:rsid w:val="008D5B51"/>
    <w:rsid w:val="008D632D"/>
    <w:rsid w:val="008D69B2"/>
    <w:rsid w:val="008D6BD1"/>
    <w:rsid w:val="008D768F"/>
    <w:rsid w:val="008E0B60"/>
    <w:rsid w:val="008E0D8C"/>
    <w:rsid w:val="008E2621"/>
    <w:rsid w:val="008E40C0"/>
    <w:rsid w:val="008E49F2"/>
    <w:rsid w:val="008E528A"/>
    <w:rsid w:val="008E555E"/>
    <w:rsid w:val="008E654B"/>
    <w:rsid w:val="008F0F91"/>
    <w:rsid w:val="008F1518"/>
    <w:rsid w:val="008F1771"/>
    <w:rsid w:val="008F22C9"/>
    <w:rsid w:val="008F48CB"/>
    <w:rsid w:val="008F5B45"/>
    <w:rsid w:val="008F65E6"/>
    <w:rsid w:val="008F7195"/>
    <w:rsid w:val="0090033A"/>
    <w:rsid w:val="00900597"/>
    <w:rsid w:val="00900F2B"/>
    <w:rsid w:val="0090266F"/>
    <w:rsid w:val="00902971"/>
    <w:rsid w:val="00902CD8"/>
    <w:rsid w:val="00902EA5"/>
    <w:rsid w:val="00904DC5"/>
    <w:rsid w:val="00905242"/>
    <w:rsid w:val="00906657"/>
    <w:rsid w:val="00907B39"/>
    <w:rsid w:val="00912BDB"/>
    <w:rsid w:val="00912DE4"/>
    <w:rsid w:val="00912EF3"/>
    <w:rsid w:val="00913485"/>
    <w:rsid w:val="0091454F"/>
    <w:rsid w:val="00914593"/>
    <w:rsid w:val="00915340"/>
    <w:rsid w:val="00915773"/>
    <w:rsid w:val="00917474"/>
    <w:rsid w:val="009201BE"/>
    <w:rsid w:val="00920B5C"/>
    <w:rsid w:val="00920C71"/>
    <w:rsid w:val="009211B2"/>
    <w:rsid w:val="00922976"/>
    <w:rsid w:val="00923804"/>
    <w:rsid w:val="00926916"/>
    <w:rsid w:val="00926957"/>
    <w:rsid w:val="00931C97"/>
    <w:rsid w:val="009322F9"/>
    <w:rsid w:val="0093234C"/>
    <w:rsid w:val="0093245E"/>
    <w:rsid w:val="00932BF4"/>
    <w:rsid w:val="009347E6"/>
    <w:rsid w:val="00935364"/>
    <w:rsid w:val="009359C6"/>
    <w:rsid w:val="009369D9"/>
    <w:rsid w:val="009370E1"/>
    <w:rsid w:val="00937B24"/>
    <w:rsid w:val="00940334"/>
    <w:rsid w:val="0094058D"/>
    <w:rsid w:val="00940D5F"/>
    <w:rsid w:val="00941584"/>
    <w:rsid w:val="00941CAC"/>
    <w:rsid w:val="009428AF"/>
    <w:rsid w:val="00943081"/>
    <w:rsid w:val="00943B75"/>
    <w:rsid w:val="00943D10"/>
    <w:rsid w:val="00945CBD"/>
    <w:rsid w:val="00946348"/>
    <w:rsid w:val="00946854"/>
    <w:rsid w:val="00947BA8"/>
    <w:rsid w:val="0095259E"/>
    <w:rsid w:val="00952B06"/>
    <w:rsid w:val="00952B9A"/>
    <w:rsid w:val="009530D0"/>
    <w:rsid w:val="00953103"/>
    <w:rsid w:val="00953DEA"/>
    <w:rsid w:val="00956545"/>
    <w:rsid w:val="0095757B"/>
    <w:rsid w:val="00957F6E"/>
    <w:rsid w:val="009604EC"/>
    <w:rsid w:val="009605F9"/>
    <w:rsid w:val="00960FDE"/>
    <w:rsid w:val="009625D6"/>
    <w:rsid w:val="00962CBE"/>
    <w:rsid w:val="00964893"/>
    <w:rsid w:val="00965BB4"/>
    <w:rsid w:val="00966210"/>
    <w:rsid w:val="009662C9"/>
    <w:rsid w:val="00966F83"/>
    <w:rsid w:val="00967B34"/>
    <w:rsid w:val="0097033A"/>
    <w:rsid w:val="009704D1"/>
    <w:rsid w:val="00970511"/>
    <w:rsid w:val="00970748"/>
    <w:rsid w:val="00970B33"/>
    <w:rsid w:val="009712BE"/>
    <w:rsid w:val="00972F31"/>
    <w:rsid w:val="00973900"/>
    <w:rsid w:val="009761EC"/>
    <w:rsid w:val="00976903"/>
    <w:rsid w:val="0097772D"/>
    <w:rsid w:val="00977A02"/>
    <w:rsid w:val="00980A22"/>
    <w:rsid w:val="00980BCE"/>
    <w:rsid w:val="00980D84"/>
    <w:rsid w:val="009823E0"/>
    <w:rsid w:val="0098628D"/>
    <w:rsid w:val="009869C1"/>
    <w:rsid w:val="00986C69"/>
    <w:rsid w:val="0099008B"/>
    <w:rsid w:val="00991D95"/>
    <w:rsid w:val="00994951"/>
    <w:rsid w:val="00994A47"/>
    <w:rsid w:val="00995DA3"/>
    <w:rsid w:val="00997DE6"/>
    <w:rsid w:val="009A18FD"/>
    <w:rsid w:val="009A204E"/>
    <w:rsid w:val="009A3033"/>
    <w:rsid w:val="009A30DF"/>
    <w:rsid w:val="009A6131"/>
    <w:rsid w:val="009A6405"/>
    <w:rsid w:val="009A6EAA"/>
    <w:rsid w:val="009A727E"/>
    <w:rsid w:val="009A7F79"/>
    <w:rsid w:val="009B0960"/>
    <w:rsid w:val="009B29D1"/>
    <w:rsid w:val="009B3D9F"/>
    <w:rsid w:val="009B536F"/>
    <w:rsid w:val="009B5921"/>
    <w:rsid w:val="009B5EF3"/>
    <w:rsid w:val="009C007A"/>
    <w:rsid w:val="009C02C8"/>
    <w:rsid w:val="009C02E4"/>
    <w:rsid w:val="009C0A37"/>
    <w:rsid w:val="009C21E8"/>
    <w:rsid w:val="009C25AE"/>
    <w:rsid w:val="009C43A7"/>
    <w:rsid w:val="009C470B"/>
    <w:rsid w:val="009C5AC4"/>
    <w:rsid w:val="009D0D01"/>
    <w:rsid w:val="009D432D"/>
    <w:rsid w:val="009D43C6"/>
    <w:rsid w:val="009D5397"/>
    <w:rsid w:val="009D579B"/>
    <w:rsid w:val="009D57DB"/>
    <w:rsid w:val="009D66CF"/>
    <w:rsid w:val="009D68D1"/>
    <w:rsid w:val="009E02AB"/>
    <w:rsid w:val="009E14D5"/>
    <w:rsid w:val="009E1506"/>
    <w:rsid w:val="009E1E2C"/>
    <w:rsid w:val="009E2899"/>
    <w:rsid w:val="009E4906"/>
    <w:rsid w:val="009E4A9B"/>
    <w:rsid w:val="009E5701"/>
    <w:rsid w:val="009E5A67"/>
    <w:rsid w:val="009E6CF3"/>
    <w:rsid w:val="009E709B"/>
    <w:rsid w:val="009F1132"/>
    <w:rsid w:val="009F227E"/>
    <w:rsid w:val="009F2664"/>
    <w:rsid w:val="009F267A"/>
    <w:rsid w:val="009F2697"/>
    <w:rsid w:val="009F289E"/>
    <w:rsid w:val="009F459F"/>
    <w:rsid w:val="009F4D95"/>
    <w:rsid w:val="009F57DE"/>
    <w:rsid w:val="009F77CF"/>
    <w:rsid w:val="009F78A2"/>
    <w:rsid w:val="009F79F9"/>
    <w:rsid w:val="00A01A4B"/>
    <w:rsid w:val="00A01DC2"/>
    <w:rsid w:val="00A01E54"/>
    <w:rsid w:val="00A02376"/>
    <w:rsid w:val="00A02AA3"/>
    <w:rsid w:val="00A02F97"/>
    <w:rsid w:val="00A04635"/>
    <w:rsid w:val="00A04718"/>
    <w:rsid w:val="00A04D12"/>
    <w:rsid w:val="00A04D60"/>
    <w:rsid w:val="00A05B30"/>
    <w:rsid w:val="00A06120"/>
    <w:rsid w:val="00A0652E"/>
    <w:rsid w:val="00A06786"/>
    <w:rsid w:val="00A071E0"/>
    <w:rsid w:val="00A07243"/>
    <w:rsid w:val="00A07F3D"/>
    <w:rsid w:val="00A108B4"/>
    <w:rsid w:val="00A1113D"/>
    <w:rsid w:val="00A11CB2"/>
    <w:rsid w:val="00A13B7B"/>
    <w:rsid w:val="00A175C2"/>
    <w:rsid w:val="00A17812"/>
    <w:rsid w:val="00A1789B"/>
    <w:rsid w:val="00A2212C"/>
    <w:rsid w:val="00A228C1"/>
    <w:rsid w:val="00A24B3D"/>
    <w:rsid w:val="00A25F1B"/>
    <w:rsid w:val="00A31BFF"/>
    <w:rsid w:val="00A332EB"/>
    <w:rsid w:val="00A34256"/>
    <w:rsid w:val="00A35E3F"/>
    <w:rsid w:val="00A3682E"/>
    <w:rsid w:val="00A40955"/>
    <w:rsid w:val="00A40A37"/>
    <w:rsid w:val="00A40C93"/>
    <w:rsid w:val="00A41193"/>
    <w:rsid w:val="00A41CBC"/>
    <w:rsid w:val="00A4312E"/>
    <w:rsid w:val="00A4400A"/>
    <w:rsid w:val="00A4420A"/>
    <w:rsid w:val="00A4474A"/>
    <w:rsid w:val="00A44D7B"/>
    <w:rsid w:val="00A456B5"/>
    <w:rsid w:val="00A459BA"/>
    <w:rsid w:val="00A47143"/>
    <w:rsid w:val="00A4783E"/>
    <w:rsid w:val="00A506D7"/>
    <w:rsid w:val="00A50934"/>
    <w:rsid w:val="00A51227"/>
    <w:rsid w:val="00A5163A"/>
    <w:rsid w:val="00A51D09"/>
    <w:rsid w:val="00A52590"/>
    <w:rsid w:val="00A52920"/>
    <w:rsid w:val="00A52DCD"/>
    <w:rsid w:val="00A55716"/>
    <w:rsid w:val="00A55B51"/>
    <w:rsid w:val="00A55C66"/>
    <w:rsid w:val="00A55D53"/>
    <w:rsid w:val="00A55F80"/>
    <w:rsid w:val="00A56178"/>
    <w:rsid w:val="00A567E6"/>
    <w:rsid w:val="00A56D1E"/>
    <w:rsid w:val="00A57675"/>
    <w:rsid w:val="00A6003D"/>
    <w:rsid w:val="00A603FC"/>
    <w:rsid w:val="00A61326"/>
    <w:rsid w:val="00A61967"/>
    <w:rsid w:val="00A6322F"/>
    <w:rsid w:val="00A640C8"/>
    <w:rsid w:val="00A641BC"/>
    <w:rsid w:val="00A64A44"/>
    <w:rsid w:val="00A66D5A"/>
    <w:rsid w:val="00A66D80"/>
    <w:rsid w:val="00A70924"/>
    <w:rsid w:val="00A709B0"/>
    <w:rsid w:val="00A71B4B"/>
    <w:rsid w:val="00A71E84"/>
    <w:rsid w:val="00A7217A"/>
    <w:rsid w:val="00A72CF0"/>
    <w:rsid w:val="00A77088"/>
    <w:rsid w:val="00A77A52"/>
    <w:rsid w:val="00A77D54"/>
    <w:rsid w:val="00A80A0D"/>
    <w:rsid w:val="00A816CE"/>
    <w:rsid w:val="00A8190F"/>
    <w:rsid w:val="00A82170"/>
    <w:rsid w:val="00A826EA"/>
    <w:rsid w:val="00A82E69"/>
    <w:rsid w:val="00A910BB"/>
    <w:rsid w:val="00A93301"/>
    <w:rsid w:val="00A946B9"/>
    <w:rsid w:val="00A97066"/>
    <w:rsid w:val="00A97E68"/>
    <w:rsid w:val="00AA0327"/>
    <w:rsid w:val="00AA07CD"/>
    <w:rsid w:val="00AA1124"/>
    <w:rsid w:val="00AA1FD3"/>
    <w:rsid w:val="00AA2D66"/>
    <w:rsid w:val="00AA33E1"/>
    <w:rsid w:val="00AA4F91"/>
    <w:rsid w:val="00AA5856"/>
    <w:rsid w:val="00AB00E4"/>
    <w:rsid w:val="00AB015E"/>
    <w:rsid w:val="00AB1552"/>
    <w:rsid w:val="00AB2F83"/>
    <w:rsid w:val="00AB3BEC"/>
    <w:rsid w:val="00AB49D1"/>
    <w:rsid w:val="00AB6406"/>
    <w:rsid w:val="00AB6AB2"/>
    <w:rsid w:val="00AB722E"/>
    <w:rsid w:val="00AB7D05"/>
    <w:rsid w:val="00AC0A80"/>
    <w:rsid w:val="00AC149C"/>
    <w:rsid w:val="00AC2078"/>
    <w:rsid w:val="00AC2572"/>
    <w:rsid w:val="00AC25E2"/>
    <w:rsid w:val="00AC446F"/>
    <w:rsid w:val="00AC5468"/>
    <w:rsid w:val="00AC63C1"/>
    <w:rsid w:val="00AC6DDF"/>
    <w:rsid w:val="00AC7227"/>
    <w:rsid w:val="00AD30F7"/>
    <w:rsid w:val="00AD38DF"/>
    <w:rsid w:val="00AD4115"/>
    <w:rsid w:val="00AE2255"/>
    <w:rsid w:val="00AE43A5"/>
    <w:rsid w:val="00AE4811"/>
    <w:rsid w:val="00AE5051"/>
    <w:rsid w:val="00AE57ED"/>
    <w:rsid w:val="00AE5A10"/>
    <w:rsid w:val="00AE7526"/>
    <w:rsid w:val="00AF1953"/>
    <w:rsid w:val="00AF6984"/>
    <w:rsid w:val="00AF7130"/>
    <w:rsid w:val="00AF7AC5"/>
    <w:rsid w:val="00B00CBB"/>
    <w:rsid w:val="00B00CE1"/>
    <w:rsid w:val="00B015B6"/>
    <w:rsid w:val="00B01714"/>
    <w:rsid w:val="00B01B49"/>
    <w:rsid w:val="00B028F2"/>
    <w:rsid w:val="00B02BDA"/>
    <w:rsid w:val="00B02E8E"/>
    <w:rsid w:val="00B02EEE"/>
    <w:rsid w:val="00B031DF"/>
    <w:rsid w:val="00B034F9"/>
    <w:rsid w:val="00B04C19"/>
    <w:rsid w:val="00B05D33"/>
    <w:rsid w:val="00B0651F"/>
    <w:rsid w:val="00B06B36"/>
    <w:rsid w:val="00B06D74"/>
    <w:rsid w:val="00B07BFA"/>
    <w:rsid w:val="00B12737"/>
    <w:rsid w:val="00B12FDF"/>
    <w:rsid w:val="00B131FE"/>
    <w:rsid w:val="00B14856"/>
    <w:rsid w:val="00B16693"/>
    <w:rsid w:val="00B168B9"/>
    <w:rsid w:val="00B16D32"/>
    <w:rsid w:val="00B17162"/>
    <w:rsid w:val="00B207FD"/>
    <w:rsid w:val="00B21359"/>
    <w:rsid w:val="00B21C19"/>
    <w:rsid w:val="00B21F7F"/>
    <w:rsid w:val="00B220D6"/>
    <w:rsid w:val="00B25097"/>
    <w:rsid w:val="00B25BB7"/>
    <w:rsid w:val="00B27757"/>
    <w:rsid w:val="00B27C92"/>
    <w:rsid w:val="00B317A7"/>
    <w:rsid w:val="00B32641"/>
    <w:rsid w:val="00B338F5"/>
    <w:rsid w:val="00B34E68"/>
    <w:rsid w:val="00B3664D"/>
    <w:rsid w:val="00B40B06"/>
    <w:rsid w:val="00B412C1"/>
    <w:rsid w:val="00B42613"/>
    <w:rsid w:val="00B428BE"/>
    <w:rsid w:val="00B42961"/>
    <w:rsid w:val="00B429B4"/>
    <w:rsid w:val="00B42C86"/>
    <w:rsid w:val="00B45D70"/>
    <w:rsid w:val="00B46AAB"/>
    <w:rsid w:val="00B477FE"/>
    <w:rsid w:val="00B47A49"/>
    <w:rsid w:val="00B47E65"/>
    <w:rsid w:val="00B50446"/>
    <w:rsid w:val="00B505EC"/>
    <w:rsid w:val="00B50892"/>
    <w:rsid w:val="00B5108B"/>
    <w:rsid w:val="00B511CB"/>
    <w:rsid w:val="00B5167E"/>
    <w:rsid w:val="00B516A1"/>
    <w:rsid w:val="00B533ED"/>
    <w:rsid w:val="00B539C4"/>
    <w:rsid w:val="00B54F12"/>
    <w:rsid w:val="00B56FA8"/>
    <w:rsid w:val="00B576EB"/>
    <w:rsid w:val="00B61363"/>
    <w:rsid w:val="00B61DF7"/>
    <w:rsid w:val="00B62A99"/>
    <w:rsid w:val="00B62EAC"/>
    <w:rsid w:val="00B63F58"/>
    <w:rsid w:val="00B6412A"/>
    <w:rsid w:val="00B64D79"/>
    <w:rsid w:val="00B736C6"/>
    <w:rsid w:val="00B74B16"/>
    <w:rsid w:val="00B82F43"/>
    <w:rsid w:val="00B837DD"/>
    <w:rsid w:val="00B83E88"/>
    <w:rsid w:val="00B852B5"/>
    <w:rsid w:val="00B85C65"/>
    <w:rsid w:val="00B86438"/>
    <w:rsid w:val="00B86685"/>
    <w:rsid w:val="00B905AD"/>
    <w:rsid w:val="00B9159A"/>
    <w:rsid w:val="00B93759"/>
    <w:rsid w:val="00B938D9"/>
    <w:rsid w:val="00B9428B"/>
    <w:rsid w:val="00B94321"/>
    <w:rsid w:val="00B94B2F"/>
    <w:rsid w:val="00B95AEA"/>
    <w:rsid w:val="00B95B38"/>
    <w:rsid w:val="00B975A8"/>
    <w:rsid w:val="00B977F1"/>
    <w:rsid w:val="00BA346A"/>
    <w:rsid w:val="00BA408E"/>
    <w:rsid w:val="00BA435F"/>
    <w:rsid w:val="00BA4E10"/>
    <w:rsid w:val="00BA67AB"/>
    <w:rsid w:val="00BA6C92"/>
    <w:rsid w:val="00BB0B9B"/>
    <w:rsid w:val="00BB36EC"/>
    <w:rsid w:val="00BB3F9E"/>
    <w:rsid w:val="00BB536B"/>
    <w:rsid w:val="00BB539B"/>
    <w:rsid w:val="00BB5B09"/>
    <w:rsid w:val="00BB5B61"/>
    <w:rsid w:val="00BB61FB"/>
    <w:rsid w:val="00BB6B0E"/>
    <w:rsid w:val="00BB6B30"/>
    <w:rsid w:val="00BB72A1"/>
    <w:rsid w:val="00BB7842"/>
    <w:rsid w:val="00BC2CE7"/>
    <w:rsid w:val="00BC3812"/>
    <w:rsid w:val="00BC3B41"/>
    <w:rsid w:val="00BC3E0B"/>
    <w:rsid w:val="00BC687D"/>
    <w:rsid w:val="00BC6FC9"/>
    <w:rsid w:val="00BD05EB"/>
    <w:rsid w:val="00BD1197"/>
    <w:rsid w:val="00BD3813"/>
    <w:rsid w:val="00BD467C"/>
    <w:rsid w:val="00BD478E"/>
    <w:rsid w:val="00BD6217"/>
    <w:rsid w:val="00BD6EDB"/>
    <w:rsid w:val="00BE09AE"/>
    <w:rsid w:val="00BE1757"/>
    <w:rsid w:val="00BE21F2"/>
    <w:rsid w:val="00BE2BF0"/>
    <w:rsid w:val="00BE3C08"/>
    <w:rsid w:val="00BE6EC5"/>
    <w:rsid w:val="00BF1511"/>
    <w:rsid w:val="00BF1631"/>
    <w:rsid w:val="00BF26DF"/>
    <w:rsid w:val="00BF32FD"/>
    <w:rsid w:val="00BF3515"/>
    <w:rsid w:val="00BF3D88"/>
    <w:rsid w:val="00BF4A99"/>
    <w:rsid w:val="00BF7257"/>
    <w:rsid w:val="00BF779D"/>
    <w:rsid w:val="00BF79C3"/>
    <w:rsid w:val="00C012C4"/>
    <w:rsid w:val="00C017F2"/>
    <w:rsid w:val="00C01825"/>
    <w:rsid w:val="00C0194E"/>
    <w:rsid w:val="00C02EEB"/>
    <w:rsid w:val="00C03A78"/>
    <w:rsid w:val="00C0456E"/>
    <w:rsid w:val="00C06E14"/>
    <w:rsid w:val="00C1042D"/>
    <w:rsid w:val="00C13171"/>
    <w:rsid w:val="00C15575"/>
    <w:rsid w:val="00C155FD"/>
    <w:rsid w:val="00C1678C"/>
    <w:rsid w:val="00C16B23"/>
    <w:rsid w:val="00C16B5B"/>
    <w:rsid w:val="00C17818"/>
    <w:rsid w:val="00C17B96"/>
    <w:rsid w:val="00C202D7"/>
    <w:rsid w:val="00C2259C"/>
    <w:rsid w:val="00C2288B"/>
    <w:rsid w:val="00C23FCC"/>
    <w:rsid w:val="00C26C52"/>
    <w:rsid w:val="00C272D3"/>
    <w:rsid w:val="00C304F7"/>
    <w:rsid w:val="00C35F98"/>
    <w:rsid w:val="00C36441"/>
    <w:rsid w:val="00C36A73"/>
    <w:rsid w:val="00C37435"/>
    <w:rsid w:val="00C378C5"/>
    <w:rsid w:val="00C37C1B"/>
    <w:rsid w:val="00C4206E"/>
    <w:rsid w:val="00C42D28"/>
    <w:rsid w:val="00C43C26"/>
    <w:rsid w:val="00C43D14"/>
    <w:rsid w:val="00C459C3"/>
    <w:rsid w:val="00C45E2C"/>
    <w:rsid w:val="00C46F5F"/>
    <w:rsid w:val="00C47ACF"/>
    <w:rsid w:val="00C50F0F"/>
    <w:rsid w:val="00C51531"/>
    <w:rsid w:val="00C51CD7"/>
    <w:rsid w:val="00C523C1"/>
    <w:rsid w:val="00C52D9F"/>
    <w:rsid w:val="00C53B14"/>
    <w:rsid w:val="00C53BD8"/>
    <w:rsid w:val="00C55E40"/>
    <w:rsid w:val="00C56150"/>
    <w:rsid w:val="00C615F5"/>
    <w:rsid w:val="00C6238E"/>
    <w:rsid w:val="00C6240E"/>
    <w:rsid w:val="00C6302B"/>
    <w:rsid w:val="00C63E51"/>
    <w:rsid w:val="00C64603"/>
    <w:rsid w:val="00C653B7"/>
    <w:rsid w:val="00C71805"/>
    <w:rsid w:val="00C7188C"/>
    <w:rsid w:val="00C71AF9"/>
    <w:rsid w:val="00C7261E"/>
    <w:rsid w:val="00C72BC6"/>
    <w:rsid w:val="00C73DDF"/>
    <w:rsid w:val="00C766B2"/>
    <w:rsid w:val="00C76ABA"/>
    <w:rsid w:val="00C803E9"/>
    <w:rsid w:val="00C806C6"/>
    <w:rsid w:val="00C80BBD"/>
    <w:rsid w:val="00C80BC1"/>
    <w:rsid w:val="00C81D29"/>
    <w:rsid w:val="00C81DA8"/>
    <w:rsid w:val="00C82803"/>
    <w:rsid w:val="00C828BA"/>
    <w:rsid w:val="00C84E69"/>
    <w:rsid w:val="00C861AC"/>
    <w:rsid w:val="00C87DC9"/>
    <w:rsid w:val="00C87E7E"/>
    <w:rsid w:val="00C90ACF"/>
    <w:rsid w:val="00C91AF8"/>
    <w:rsid w:val="00C93BAE"/>
    <w:rsid w:val="00C9468F"/>
    <w:rsid w:val="00C96B66"/>
    <w:rsid w:val="00C97139"/>
    <w:rsid w:val="00C978E6"/>
    <w:rsid w:val="00CA00E8"/>
    <w:rsid w:val="00CA423C"/>
    <w:rsid w:val="00CA4F20"/>
    <w:rsid w:val="00CB16AF"/>
    <w:rsid w:val="00CB2476"/>
    <w:rsid w:val="00CB263F"/>
    <w:rsid w:val="00CB2A8B"/>
    <w:rsid w:val="00CB3668"/>
    <w:rsid w:val="00CB40C8"/>
    <w:rsid w:val="00CB4BC0"/>
    <w:rsid w:val="00CB4DED"/>
    <w:rsid w:val="00CB53D0"/>
    <w:rsid w:val="00CB54B1"/>
    <w:rsid w:val="00CB62B2"/>
    <w:rsid w:val="00CB62BD"/>
    <w:rsid w:val="00CB7B76"/>
    <w:rsid w:val="00CC15B0"/>
    <w:rsid w:val="00CC1E1A"/>
    <w:rsid w:val="00CC2B72"/>
    <w:rsid w:val="00CC374C"/>
    <w:rsid w:val="00CC491E"/>
    <w:rsid w:val="00CC56B4"/>
    <w:rsid w:val="00CC5CD1"/>
    <w:rsid w:val="00CC69AC"/>
    <w:rsid w:val="00CC6D46"/>
    <w:rsid w:val="00CC76A6"/>
    <w:rsid w:val="00CC7C1C"/>
    <w:rsid w:val="00CD0403"/>
    <w:rsid w:val="00CD0480"/>
    <w:rsid w:val="00CD06C4"/>
    <w:rsid w:val="00CD61E8"/>
    <w:rsid w:val="00CE39D0"/>
    <w:rsid w:val="00CE3EF3"/>
    <w:rsid w:val="00CE3F9F"/>
    <w:rsid w:val="00CE6AD2"/>
    <w:rsid w:val="00CE790B"/>
    <w:rsid w:val="00CF02CA"/>
    <w:rsid w:val="00CF43C5"/>
    <w:rsid w:val="00CF4CD2"/>
    <w:rsid w:val="00CF5107"/>
    <w:rsid w:val="00CF7646"/>
    <w:rsid w:val="00CF7934"/>
    <w:rsid w:val="00D02246"/>
    <w:rsid w:val="00D024C9"/>
    <w:rsid w:val="00D03C6A"/>
    <w:rsid w:val="00D03E15"/>
    <w:rsid w:val="00D04087"/>
    <w:rsid w:val="00D042C6"/>
    <w:rsid w:val="00D04E59"/>
    <w:rsid w:val="00D0517C"/>
    <w:rsid w:val="00D0585B"/>
    <w:rsid w:val="00D06243"/>
    <w:rsid w:val="00D06EE5"/>
    <w:rsid w:val="00D10FBD"/>
    <w:rsid w:val="00D12D00"/>
    <w:rsid w:val="00D134D8"/>
    <w:rsid w:val="00D13B5C"/>
    <w:rsid w:val="00D1509A"/>
    <w:rsid w:val="00D15F9D"/>
    <w:rsid w:val="00D1714B"/>
    <w:rsid w:val="00D1759C"/>
    <w:rsid w:val="00D2003C"/>
    <w:rsid w:val="00D20842"/>
    <w:rsid w:val="00D20E0B"/>
    <w:rsid w:val="00D2147B"/>
    <w:rsid w:val="00D21851"/>
    <w:rsid w:val="00D22A09"/>
    <w:rsid w:val="00D22AD2"/>
    <w:rsid w:val="00D23369"/>
    <w:rsid w:val="00D244A0"/>
    <w:rsid w:val="00D27DEF"/>
    <w:rsid w:val="00D30C1E"/>
    <w:rsid w:val="00D3122E"/>
    <w:rsid w:val="00D31495"/>
    <w:rsid w:val="00D31889"/>
    <w:rsid w:val="00D32C5E"/>
    <w:rsid w:val="00D32CE9"/>
    <w:rsid w:val="00D32EC3"/>
    <w:rsid w:val="00D3398D"/>
    <w:rsid w:val="00D33A88"/>
    <w:rsid w:val="00D34370"/>
    <w:rsid w:val="00D34A57"/>
    <w:rsid w:val="00D36CBB"/>
    <w:rsid w:val="00D3769E"/>
    <w:rsid w:val="00D37C17"/>
    <w:rsid w:val="00D37F05"/>
    <w:rsid w:val="00D4134B"/>
    <w:rsid w:val="00D41A65"/>
    <w:rsid w:val="00D43025"/>
    <w:rsid w:val="00D43188"/>
    <w:rsid w:val="00D45207"/>
    <w:rsid w:val="00D472F5"/>
    <w:rsid w:val="00D52223"/>
    <w:rsid w:val="00D54A5C"/>
    <w:rsid w:val="00D552EE"/>
    <w:rsid w:val="00D561D0"/>
    <w:rsid w:val="00D56705"/>
    <w:rsid w:val="00D573F8"/>
    <w:rsid w:val="00D60616"/>
    <w:rsid w:val="00D610D0"/>
    <w:rsid w:val="00D63608"/>
    <w:rsid w:val="00D64F87"/>
    <w:rsid w:val="00D67715"/>
    <w:rsid w:val="00D70C59"/>
    <w:rsid w:val="00D715A9"/>
    <w:rsid w:val="00D728AD"/>
    <w:rsid w:val="00D7423C"/>
    <w:rsid w:val="00D74354"/>
    <w:rsid w:val="00D748C7"/>
    <w:rsid w:val="00D75DB1"/>
    <w:rsid w:val="00D769CF"/>
    <w:rsid w:val="00D76F83"/>
    <w:rsid w:val="00D77C24"/>
    <w:rsid w:val="00D80C16"/>
    <w:rsid w:val="00D82F80"/>
    <w:rsid w:val="00D84456"/>
    <w:rsid w:val="00D85F05"/>
    <w:rsid w:val="00D8637D"/>
    <w:rsid w:val="00D86B11"/>
    <w:rsid w:val="00D87355"/>
    <w:rsid w:val="00D909E9"/>
    <w:rsid w:val="00D9138D"/>
    <w:rsid w:val="00D926BB"/>
    <w:rsid w:val="00D92B16"/>
    <w:rsid w:val="00D92CCD"/>
    <w:rsid w:val="00D93027"/>
    <w:rsid w:val="00D93058"/>
    <w:rsid w:val="00D933E5"/>
    <w:rsid w:val="00D93AEA"/>
    <w:rsid w:val="00D95677"/>
    <w:rsid w:val="00D9600B"/>
    <w:rsid w:val="00DA2179"/>
    <w:rsid w:val="00DA22AF"/>
    <w:rsid w:val="00DA2515"/>
    <w:rsid w:val="00DA2FC5"/>
    <w:rsid w:val="00DA3BEF"/>
    <w:rsid w:val="00DA3E1C"/>
    <w:rsid w:val="00DA44EA"/>
    <w:rsid w:val="00DA4939"/>
    <w:rsid w:val="00DA5C31"/>
    <w:rsid w:val="00DB0E84"/>
    <w:rsid w:val="00DB2026"/>
    <w:rsid w:val="00DB34A8"/>
    <w:rsid w:val="00DB3892"/>
    <w:rsid w:val="00DB536C"/>
    <w:rsid w:val="00DB5B82"/>
    <w:rsid w:val="00DB6476"/>
    <w:rsid w:val="00DB73DF"/>
    <w:rsid w:val="00DB741D"/>
    <w:rsid w:val="00DB7DFA"/>
    <w:rsid w:val="00DB7FAA"/>
    <w:rsid w:val="00DC0797"/>
    <w:rsid w:val="00DC2146"/>
    <w:rsid w:val="00DC24DF"/>
    <w:rsid w:val="00DC33C9"/>
    <w:rsid w:val="00DC3C4B"/>
    <w:rsid w:val="00DC3ED5"/>
    <w:rsid w:val="00DC3F74"/>
    <w:rsid w:val="00DC4B55"/>
    <w:rsid w:val="00DC63B1"/>
    <w:rsid w:val="00DC644F"/>
    <w:rsid w:val="00DC6D7A"/>
    <w:rsid w:val="00DC6F04"/>
    <w:rsid w:val="00DC6F37"/>
    <w:rsid w:val="00DC6FE3"/>
    <w:rsid w:val="00DC76DC"/>
    <w:rsid w:val="00DD0B76"/>
    <w:rsid w:val="00DD2471"/>
    <w:rsid w:val="00DD24FD"/>
    <w:rsid w:val="00DD291F"/>
    <w:rsid w:val="00DD2ACF"/>
    <w:rsid w:val="00DD2CC7"/>
    <w:rsid w:val="00DD40E5"/>
    <w:rsid w:val="00DD4E18"/>
    <w:rsid w:val="00DD6639"/>
    <w:rsid w:val="00DD6C60"/>
    <w:rsid w:val="00DE13B8"/>
    <w:rsid w:val="00DE1826"/>
    <w:rsid w:val="00DE2C06"/>
    <w:rsid w:val="00DE49EF"/>
    <w:rsid w:val="00DE51E9"/>
    <w:rsid w:val="00DE547E"/>
    <w:rsid w:val="00DE54A3"/>
    <w:rsid w:val="00DE5FB4"/>
    <w:rsid w:val="00DE6303"/>
    <w:rsid w:val="00DE6697"/>
    <w:rsid w:val="00DF0399"/>
    <w:rsid w:val="00DF06C7"/>
    <w:rsid w:val="00DF0A13"/>
    <w:rsid w:val="00DF0DCD"/>
    <w:rsid w:val="00DF16ED"/>
    <w:rsid w:val="00DF1F33"/>
    <w:rsid w:val="00DF225A"/>
    <w:rsid w:val="00DF2D69"/>
    <w:rsid w:val="00DF2E21"/>
    <w:rsid w:val="00DF36CB"/>
    <w:rsid w:val="00DF3C31"/>
    <w:rsid w:val="00DF459E"/>
    <w:rsid w:val="00DF516A"/>
    <w:rsid w:val="00DF55A3"/>
    <w:rsid w:val="00E00BD2"/>
    <w:rsid w:val="00E00C44"/>
    <w:rsid w:val="00E01474"/>
    <w:rsid w:val="00E0317A"/>
    <w:rsid w:val="00E03F00"/>
    <w:rsid w:val="00E10A8D"/>
    <w:rsid w:val="00E1137B"/>
    <w:rsid w:val="00E11D93"/>
    <w:rsid w:val="00E135E5"/>
    <w:rsid w:val="00E13BEC"/>
    <w:rsid w:val="00E14246"/>
    <w:rsid w:val="00E15704"/>
    <w:rsid w:val="00E15FCF"/>
    <w:rsid w:val="00E161C7"/>
    <w:rsid w:val="00E1650A"/>
    <w:rsid w:val="00E20F1D"/>
    <w:rsid w:val="00E2152A"/>
    <w:rsid w:val="00E22AA3"/>
    <w:rsid w:val="00E22F4C"/>
    <w:rsid w:val="00E230C5"/>
    <w:rsid w:val="00E2318D"/>
    <w:rsid w:val="00E24306"/>
    <w:rsid w:val="00E24475"/>
    <w:rsid w:val="00E2710A"/>
    <w:rsid w:val="00E274D2"/>
    <w:rsid w:val="00E2772F"/>
    <w:rsid w:val="00E307B3"/>
    <w:rsid w:val="00E3153A"/>
    <w:rsid w:val="00E31A73"/>
    <w:rsid w:val="00E31F78"/>
    <w:rsid w:val="00E32209"/>
    <w:rsid w:val="00E32678"/>
    <w:rsid w:val="00E33922"/>
    <w:rsid w:val="00E33D29"/>
    <w:rsid w:val="00E345E8"/>
    <w:rsid w:val="00E35188"/>
    <w:rsid w:val="00E352BA"/>
    <w:rsid w:val="00E357D9"/>
    <w:rsid w:val="00E362BF"/>
    <w:rsid w:val="00E3685F"/>
    <w:rsid w:val="00E3751D"/>
    <w:rsid w:val="00E37F5B"/>
    <w:rsid w:val="00E43359"/>
    <w:rsid w:val="00E43BC3"/>
    <w:rsid w:val="00E4403C"/>
    <w:rsid w:val="00E44CD5"/>
    <w:rsid w:val="00E45876"/>
    <w:rsid w:val="00E45B2B"/>
    <w:rsid w:val="00E46CE3"/>
    <w:rsid w:val="00E46DAC"/>
    <w:rsid w:val="00E501E5"/>
    <w:rsid w:val="00E51692"/>
    <w:rsid w:val="00E517BF"/>
    <w:rsid w:val="00E52C6C"/>
    <w:rsid w:val="00E54C9F"/>
    <w:rsid w:val="00E5523D"/>
    <w:rsid w:val="00E5525A"/>
    <w:rsid w:val="00E55BA9"/>
    <w:rsid w:val="00E56480"/>
    <w:rsid w:val="00E565E8"/>
    <w:rsid w:val="00E5674B"/>
    <w:rsid w:val="00E62ADB"/>
    <w:rsid w:val="00E62D33"/>
    <w:rsid w:val="00E6397B"/>
    <w:rsid w:val="00E643CF"/>
    <w:rsid w:val="00E66FD8"/>
    <w:rsid w:val="00E678B7"/>
    <w:rsid w:val="00E7237D"/>
    <w:rsid w:val="00E72EE6"/>
    <w:rsid w:val="00E7340C"/>
    <w:rsid w:val="00E73718"/>
    <w:rsid w:val="00E73957"/>
    <w:rsid w:val="00E74E50"/>
    <w:rsid w:val="00E74F5A"/>
    <w:rsid w:val="00E74FDE"/>
    <w:rsid w:val="00E76529"/>
    <w:rsid w:val="00E7658E"/>
    <w:rsid w:val="00E7734F"/>
    <w:rsid w:val="00E81570"/>
    <w:rsid w:val="00E816C7"/>
    <w:rsid w:val="00E818A7"/>
    <w:rsid w:val="00E8397D"/>
    <w:rsid w:val="00E83D36"/>
    <w:rsid w:val="00E84690"/>
    <w:rsid w:val="00E86419"/>
    <w:rsid w:val="00E878B9"/>
    <w:rsid w:val="00E91088"/>
    <w:rsid w:val="00E928FC"/>
    <w:rsid w:val="00E93665"/>
    <w:rsid w:val="00E945DE"/>
    <w:rsid w:val="00E94C0F"/>
    <w:rsid w:val="00E95B71"/>
    <w:rsid w:val="00E97264"/>
    <w:rsid w:val="00E97440"/>
    <w:rsid w:val="00EA0444"/>
    <w:rsid w:val="00EA2B2E"/>
    <w:rsid w:val="00EA36BA"/>
    <w:rsid w:val="00EB42C7"/>
    <w:rsid w:val="00EB506C"/>
    <w:rsid w:val="00EB7839"/>
    <w:rsid w:val="00EC108D"/>
    <w:rsid w:val="00EC5A3C"/>
    <w:rsid w:val="00EC5A50"/>
    <w:rsid w:val="00EC6624"/>
    <w:rsid w:val="00EC667F"/>
    <w:rsid w:val="00EC66DF"/>
    <w:rsid w:val="00EC6FBF"/>
    <w:rsid w:val="00EC748E"/>
    <w:rsid w:val="00EC7C60"/>
    <w:rsid w:val="00ED0EF7"/>
    <w:rsid w:val="00ED2D76"/>
    <w:rsid w:val="00ED2DCA"/>
    <w:rsid w:val="00ED3942"/>
    <w:rsid w:val="00ED41A1"/>
    <w:rsid w:val="00ED44D0"/>
    <w:rsid w:val="00ED6796"/>
    <w:rsid w:val="00ED7B87"/>
    <w:rsid w:val="00EE0455"/>
    <w:rsid w:val="00EE085D"/>
    <w:rsid w:val="00EE09CA"/>
    <w:rsid w:val="00EE0A9A"/>
    <w:rsid w:val="00EE0EF0"/>
    <w:rsid w:val="00EE17F7"/>
    <w:rsid w:val="00EE20C4"/>
    <w:rsid w:val="00EE233A"/>
    <w:rsid w:val="00EE25EE"/>
    <w:rsid w:val="00EE367A"/>
    <w:rsid w:val="00EE4551"/>
    <w:rsid w:val="00EE64D6"/>
    <w:rsid w:val="00EE6821"/>
    <w:rsid w:val="00EF0942"/>
    <w:rsid w:val="00EF13F7"/>
    <w:rsid w:val="00EF43BA"/>
    <w:rsid w:val="00EF66AF"/>
    <w:rsid w:val="00F007BC"/>
    <w:rsid w:val="00F008EC"/>
    <w:rsid w:val="00F01B48"/>
    <w:rsid w:val="00F01EC7"/>
    <w:rsid w:val="00F0395F"/>
    <w:rsid w:val="00F04DEA"/>
    <w:rsid w:val="00F05ACE"/>
    <w:rsid w:val="00F069B2"/>
    <w:rsid w:val="00F10EBD"/>
    <w:rsid w:val="00F11F7B"/>
    <w:rsid w:val="00F1519E"/>
    <w:rsid w:val="00F16294"/>
    <w:rsid w:val="00F16632"/>
    <w:rsid w:val="00F2408E"/>
    <w:rsid w:val="00F24EFF"/>
    <w:rsid w:val="00F25469"/>
    <w:rsid w:val="00F27799"/>
    <w:rsid w:val="00F310CF"/>
    <w:rsid w:val="00F313CD"/>
    <w:rsid w:val="00F3177F"/>
    <w:rsid w:val="00F32084"/>
    <w:rsid w:val="00F32133"/>
    <w:rsid w:val="00F32726"/>
    <w:rsid w:val="00F34B7B"/>
    <w:rsid w:val="00F358A7"/>
    <w:rsid w:val="00F365D2"/>
    <w:rsid w:val="00F36F96"/>
    <w:rsid w:val="00F40A59"/>
    <w:rsid w:val="00F42288"/>
    <w:rsid w:val="00F433F3"/>
    <w:rsid w:val="00F44193"/>
    <w:rsid w:val="00F448B2"/>
    <w:rsid w:val="00F47453"/>
    <w:rsid w:val="00F502DA"/>
    <w:rsid w:val="00F51F62"/>
    <w:rsid w:val="00F523A8"/>
    <w:rsid w:val="00F52C8C"/>
    <w:rsid w:val="00F54009"/>
    <w:rsid w:val="00F54817"/>
    <w:rsid w:val="00F55F70"/>
    <w:rsid w:val="00F573D1"/>
    <w:rsid w:val="00F576C7"/>
    <w:rsid w:val="00F61C00"/>
    <w:rsid w:val="00F62C72"/>
    <w:rsid w:val="00F64D02"/>
    <w:rsid w:val="00F658C3"/>
    <w:rsid w:val="00F66AAD"/>
    <w:rsid w:val="00F66BFB"/>
    <w:rsid w:val="00F675FB"/>
    <w:rsid w:val="00F71159"/>
    <w:rsid w:val="00F71369"/>
    <w:rsid w:val="00F7460C"/>
    <w:rsid w:val="00F74FD1"/>
    <w:rsid w:val="00F76434"/>
    <w:rsid w:val="00F76645"/>
    <w:rsid w:val="00F76823"/>
    <w:rsid w:val="00F77FEF"/>
    <w:rsid w:val="00F817BA"/>
    <w:rsid w:val="00F82BAD"/>
    <w:rsid w:val="00F83AAE"/>
    <w:rsid w:val="00F83D2D"/>
    <w:rsid w:val="00F84AC6"/>
    <w:rsid w:val="00F8582C"/>
    <w:rsid w:val="00F86018"/>
    <w:rsid w:val="00F8627E"/>
    <w:rsid w:val="00F91E3F"/>
    <w:rsid w:val="00F92102"/>
    <w:rsid w:val="00F9545B"/>
    <w:rsid w:val="00F96348"/>
    <w:rsid w:val="00F963D9"/>
    <w:rsid w:val="00FA12F2"/>
    <w:rsid w:val="00FA1BFE"/>
    <w:rsid w:val="00FA321F"/>
    <w:rsid w:val="00FA36CA"/>
    <w:rsid w:val="00FA43C6"/>
    <w:rsid w:val="00FA5563"/>
    <w:rsid w:val="00FA5AD2"/>
    <w:rsid w:val="00FA6B5B"/>
    <w:rsid w:val="00FA6B9A"/>
    <w:rsid w:val="00FA7648"/>
    <w:rsid w:val="00FA7C42"/>
    <w:rsid w:val="00FB1838"/>
    <w:rsid w:val="00FB4494"/>
    <w:rsid w:val="00FB7730"/>
    <w:rsid w:val="00FC029C"/>
    <w:rsid w:val="00FC140F"/>
    <w:rsid w:val="00FC1E5D"/>
    <w:rsid w:val="00FC2203"/>
    <w:rsid w:val="00FC3945"/>
    <w:rsid w:val="00FC4BED"/>
    <w:rsid w:val="00FC5FB4"/>
    <w:rsid w:val="00FC5FDD"/>
    <w:rsid w:val="00FC708B"/>
    <w:rsid w:val="00FC7E9E"/>
    <w:rsid w:val="00FD09BB"/>
    <w:rsid w:val="00FD0A9E"/>
    <w:rsid w:val="00FD1B66"/>
    <w:rsid w:val="00FD4987"/>
    <w:rsid w:val="00FD5003"/>
    <w:rsid w:val="00FD5B50"/>
    <w:rsid w:val="00FD69DD"/>
    <w:rsid w:val="00FD79BC"/>
    <w:rsid w:val="00FD7F0A"/>
    <w:rsid w:val="00FE0B8B"/>
    <w:rsid w:val="00FE1B77"/>
    <w:rsid w:val="00FE3AE1"/>
    <w:rsid w:val="00FE5E64"/>
    <w:rsid w:val="00FE5F4B"/>
    <w:rsid w:val="00FF09A4"/>
    <w:rsid w:val="00FF0EDF"/>
    <w:rsid w:val="00FF14C0"/>
    <w:rsid w:val="00FF2F44"/>
    <w:rsid w:val="00FF3D0B"/>
    <w:rsid w:val="00FF4699"/>
    <w:rsid w:val="00FF6606"/>
    <w:rsid w:val="00FF6F05"/>
    <w:rsid w:val="00FF7332"/>
    <w:rsid w:val="00FF78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qFormat="1"/>
    <w:lsdException w:name="caption" w:locked="1" w:uiPriority="0" w:qFormat="1"/>
    <w:lsdException w:name="annotation reference" w:qFormat="1"/>
    <w:lsdException w:name="List Bullet" w:locked="1" w:uiPriority="0"/>
    <w:lsdException w:name="List Number" w:locked="1" w:semiHidden="0" w:uiPriority="0" w:unhideWhenUsed="0"/>
    <w:lsdException w:name="List 4" w:locked="1" w:semiHidden="0" w:uiPriority="0" w:unhideWhenUsed="0"/>
    <w:lsdException w:name="List 5" w:locked="1" w:semiHidden="0" w:uiPriority="0" w:unhideWhenUsed="0"/>
    <w:lsdException w:name="List Bullet 2"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Indent 2" w:locked="1" w:uiPriority="0"/>
    <w:lsdException w:name="Body Text Indent 3" w:locked="1"/>
    <w:lsdException w:name="Hyperlink" w:locked="1"/>
    <w:lsdException w:name="Strong" w:locked="1" w:semiHidden="0" w:uiPriority="22" w:unhideWhenUsed="0" w:qFormat="1"/>
    <w:lsdException w:name="Emphasis" w:locked="1" w:semiHidden="0" w:uiPriority="0" w:unhideWhenUsed="0" w:qFormat="1"/>
    <w:lsdException w:name="No List" w:locked="1"/>
    <w:lsdException w:name="Table Grid" w:locked="1"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E709B"/>
    <w:pPr>
      <w:spacing w:after="120" w:line="276" w:lineRule="auto"/>
      <w:jc w:val="both"/>
    </w:pPr>
    <w:rPr>
      <w:rFonts w:eastAsia="Times New Roman"/>
      <w:sz w:val="24"/>
      <w:lang w:eastAsia="en-US"/>
    </w:rPr>
  </w:style>
  <w:style w:type="paragraph" w:styleId="Nadpis1">
    <w:name w:val="heading 1"/>
    <w:basedOn w:val="Normln"/>
    <w:next w:val="Normln"/>
    <w:link w:val="Nadpis1Char"/>
    <w:uiPriority w:val="9"/>
    <w:qFormat/>
    <w:rsid w:val="00BF79C3"/>
    <w:pPr>
      <w:keepNext/>
      <w:keepLines/>
      <w:pBdr>
        <w:top w:val="single" w:sz="4" w:space="1" w:color="8DB3E2" w:shadow="1"/>
        <w:left w:val="single" w:sz="4" w:space="4" w:color="8DB3E2" w:shadow="1"/>
        <w:bottom w:val="single" w:sz="4" w:space="1" w:color="8DB3E2" w:shadow="1"/>
        <w:right w:val="single" w:sz="4" w:space="4" w:color="8DB3E2" w:shadow="1"/>
      </w:pBdr>
      <w:shd w:val="clear" w:color="auto" w:fill="C6D9F1"/>
      <w:spacing w:before="480"/>
      <w:outlineLvl w:val="0"/>
    </w:pPr>
    <w:rPr>
      <w:rFonts w:eastAsia="Calibri"/>
      <w:b/>
      <w:bCs/>
      <w:sz w:val="28"/>
      <w:szCs w:val="28"/>
      <w:lang w:eastAsia="cs-CZ"/>
    </w:rPr>
  </w:style>
  <w:style w:type="paragraph" w:styleId="Nadpis2">
    <w:name w:val="heading 2"/>
    <w:basedOn w:val="Normln"/>
    <w:next w:val="Normln"/>
    <w:link w:val="Nadpis2Char"/>
    <w:uiPriority w:val="99"/>
    <w:qFormat/>
    <w:rsid w:val="00205D3E"/>
    <w:pPr>
      <w:keepNext/>
      <w:keepLines/>
      <w:pBdr>
        <w:top w:val="single" w:sz="4" w:space="1" w:color="8DB3E2" w:shadow="1"/>
        <w:left w:val="single" w:sz="4" w:space="4" w:color="8DB3E2" w:shadow="1"/>
        <w:bottom w:val="single" w:sz="4" w:space="1" w:color="8DB3E2" w:shadow="1"/>
        <w:right w:val="single" w:sz="4" w:space="4" w:color="8DB3E2" w:shadow="1"/>
      </w:pBdr>
      <w:spacing w:before="200"/>
      <w:outlineLvl w:val="1"/>
    </w:pPr>
    <w:rPr>
      <w:rFonts w:eastAsia="Calibri"/>
      <w:b/>
      <w:bCs/>
      <w:sz w:val="26"/>
      <w:szCs w:val="26"/>
      <w:lang w:eastAsia="cs-CZ"/>
    </w:rPr>
  </w:style>
  <w:style w:type="paragraph" w:styleId="Nadpis3">
    <w:name w:val="heading 3"/>
    <w:basedOn w:val="Normln"/>
    <w:next w:val="Normln"/>
    <w:link w:val="Nadpis3Char"/>
    <w:uiPriority w:val="99"/>
    <w:qFormat/>
    <w:rsid w:val="001A72AB"/>
    <w:pPr>
      <w:keepNext/>
      <w:keepLines/>
      <w:pBdr>
        <w:bottom w:val="single" w:sz="4" w:space="1" w:color="8DB3E2"/>
      </w:pBdr>
      <w:spacing w:before="200"/>
      <w:outlineLvl w:val="2"/>
    </w:pPr>
    <w:rPr>
      <w:b/>
      <w:bCs/>
      <w:szCs w:val="20"/>
      <w:lang w:eastAsia="cs-CZ"/>
    </w:rPr>
  </w:style>
  <w:style w:type="paragraph" w:styleId="Nadpis6">
    <w:name w:val="heading 6"/>
    <w:basedOn w:val="Normln"/>
    <w:next w:val="Normln"/>
    <w:link w:val="Nadpis6Char"/>
    <w:uiPriority w:val="99"/>
    <w:qFormat/>
    <w:rsid w:val="000A6B97"/>
    <w:pPr>
      <w:keepNext/>
      <w:keepLines/>
      <w:spacing w:before="200" w:after="0"/>
      <w:outlineLvl w:val="5"/>
    </w:pPr>
    <w:rPr>
      <w:rFonts w:ascii="Cambria" w:eastAsia="Calibri" w:hAnsi="Cambria"/>
      <w:i/>
      <w:iCs/>
      <w:color w:val="243F6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BF79C3"/>
    <w:rPr>
      <w:rFonts w:ascii="Calibri" w:hAnsi="Calibri" w:cs="Times New Roman"/>
      <w:b/>
      <w:sz w:val="28"/>
      <w:shd w:val="clear" w:color="auto" w:fill="C6D9F1"/>
    </w:rPr>
  </w:style>
  <w:style w:type="character" w:customStyle="1" w:styleId="Nadpis2Char">
    <w:name w:val="Nadpis 2 Char"/>
    <w:basedOn w:val="Standardnpsmoodstavce"/>
    <w:link w:val="Nadpis2"/>
    <w:uiPriority w:val="99"/>
    <w:locked/>
    <w:rsid w:val="00205D3E"/>
    <w:rPr>
      <w:rFonts w:ascii="Calibri" w:hAnsi="Calibri" w:cs="Times New Roman"/>
      <w:b/>
      <w:sz w:val="26"/>
    </w:rPr>
  </w:style>
  <w:style w:type="character" w:customStyle="1" w:styleId="Nadpis3Char">
    <w:name w:val="Nadpis 3 Char"/>
    <w:basedOn w:val="Standardnpsmoodstavce"/>
    <w:link w:val="Nadpis3"/>
    <w:uiPriority w:val="99"/>
    <w:locked/>
    <w:rsid w:val="001A72AB"/>
    <w:rPr>
      <w:rFonts w:eastAsia="Times New Roman" w:cs="Times New Roman"/>
      <w:b/>
      <w:sz w:val="24"/>
    </w:rPr>
  </w:style>
  <w:style w:type="character" w:customStyle="1" w:styleId="Nadpis6Char">
    <w:name w:val="Nadpis 6 Char"/>
    <w:basedOn w:val="Standardnpsmoodstavce"/>
    <w:link w:val="Nadpis6"/>
    <w:uiPriority w:val="99"/>
    <w:semiHidden/>
    <w:locked/>
    <w:rsid w:val="000A6B97"/>
    <w:rPr>
      <w:rFonts w:ascii="Cambria" w:hAnsi="Cambria" w:cs="Times New Roman"/>
      <w:i/>
      <w:color w:val="243F60"/>
      <w:sz w:val="24"/>
    </w:rPr>
  </w:style>
  <w:style w:type="paragraph" w:styleId="Zkladntextodsazen2">
    <w:name w:val="Body Text Indent 2"/>
    <w:basedOn w:val="Normln"/>
    <w:link w:val="Zkladntextodsazen2Char"/>
    <w:uiPriority w:val="99"/>
    <w:semiHidden/>
    <w:rsid w:val="00BD1197"/>
    <w:pPr>
      <w:spacing w:line="480" w:lineRule="auto"/>
      <w:ind w:left="283"/>
    </w:pPr>
    <w:rPr>
      <w:rFonts w:ascii="Times New Roman" w:eastAsia="Batang" w:hAnsi="Times New Roman"/>
      <w:szCs w:val="24"/>
      <w:lang w:eastAsia="cs-CZ"/>
    </w:rPr>
  </w:style>
  <w:style w:type="character" w:customStyle="1" w:styleId="Zkladntextodsazen2Char">
    <w:name w:val="Základní text odsazený 2 Char"/>
    <w:basedOn w:val="Standardnpsmoodstavce"/>
    <w:link w:val="Zkladntextodsazen2"/>
    <w:uiPriority w:val="99"/>
    <w:semiHidden/>
    <w:locked/>
    <w:rsid w:val="00BD1197"/>
    <w:rPr>
      <w:rFonts w:ascii="Times New Roman" w:eastAsia="Batang" w:hAnsi="Times New Roman" w:cs="Times New Roman"/>
      <w:sz w:val="24"/>
      <w:lang w:eastAsia="cs-CZ"/>
    </w:rPr>
  </w:style>
  <w:style w:type="character" w:styleId="Siln">
    <w:name w:val="Strong"/>
    <w:basedOn w:val="Standardnpsmoodstavce"/>
    <w:uiPriority w:val="22"/>
    <w:qFormat/>
    <w:rsid w:val="00BD1197"/>
    <w:rPr>
      <w:rFonts w:cs="Times New Roman"/>
      <w:b/>
    </w:rPr>
  </w:style>
  <w:style w:type="character" w:styleId="Odkaznakoment">
    <w:name w:val="annotation reference"/>
    <w:basedOn w:val="Standardnpsmoodstavce"/>
    <w:uiPriority w:val="99"/>
    <w:semiHidden/>
    <w:qFormat/>
    <w:rsid w:val="005F7147"/>
    <w:rPr>
      <w:rFonts w:cs="Times New Roman"/>
      <w:sz w:val="16"/>
    </w:rPr>
  </w:style>
  <w:style w:type="paragraph" w:styleId="Textkomente">
    <w:name w:val="annotation text"/>
    <w:basedOn w:val="Normln"/>
    <w:link w:val="TextkomenteChar"/>
    <w:uiPriority w:val="99"/>
    <w:semiHidden/>
    <w:qFormat/>
    <w:rsid w:val="005F7147"/>
    <w:pPr>
      <w:spacing w:line="240" w:lineRule="auto"/>
    </w:pPr>
    <w:rPr>
      <w:rFonts w:eastAsia="Calibri"/>
      <w:sz w:val="20"/>
      <w:szCs w:val="20"/>
      <w:lang w:eastAsia="cs-CZ"/>
    </w:rPr>
  </w:style>
  <w:style w:type="character" w:customStyle="1" w:styleId="TextkomenteChar">
    <w:name w:val="Text komentáře Char"/>
    <w:basedOn w:val="Standardnpsmoodstavce"/>
    <w:link w:val="Textkomente"/>
    <w:uiPriority w:val="99"/>
    <w:semiHidden/>
    <w:qFormat/>
    <w:locked/>
    <w:rsid w:val="005F7147"/>
    <w:rPr>
      <w:rFonts w:cs="Times New Roman"/>
      <w:sz w:val="20"/>
    </w:rPr>
  </w:style>
  <w:style w:type="paragraph" w:styleId="Pedmtkomente">
    <w:name w:val="annotation subject"/>
    <w:basedOn w:val="Textkomente"/>
    <w:next w:val="Textkomente"/>
    <w:link w:val="PedmtkomenteChar"/>
    <w:uiPriority w:val="99"/>
    <w:semiHidden/>
    <w:rsid w:val="005F7147"/>
    <w:rPr>
      <w:b/>
      <w:bCs/>
    </w:rPr>
  </w:style>
  <w:style w:type="character" w:customStyle="1" w:styleId="PedmtkomenteChar">
    <w:name w:val="Předmět komentáře Char"/>
    <w:basedOn w:val="TextkomenteChar"/>
    <w:link w:val="Pedmtkomente"/>
    <w:uiPriority w:val="99"/>
    <w:semiHidden/>
    <w:locked/>
    <w:rsid w:val="005F7147"/>
    <w:rPr>
      <w:rFonts w:cs="Times New Roman"/>
      <w:b/>
      <w:sz w:val="20"/>
    </w:rPr>
  </w:style>
  <w:style w:type="paragraph" w:styleId="Textbubliny">
    <w:name w:val="Balloon Text"/>
    <w:basedOn w:val="Normln"/>
    <w:link w:val="TextbublinyChar"/>
    <w:uiPriority w:val="99"/>
    <w:semiHidden/>
    <w:rsid w:val="005F7147"/>
    <w:pPr>
      <w:spacing w:line="240" w:lineRule="auto"/>
    </w:pPr>
    <w:rPr>
      <w:rFonts w:ascii="Tahoma" w:eastAsia="Calibri" w:hAnsi="Tahoma"/>
      <w:sz w:val="16"/>
      <w:szCs w:val="16"/>
      <w:lang w:eastAsia="cs-CZ"/>
    </w:rPr>
  </w:style>
  <w:style w:type="character" w:customStyle="1" w:styleId="TextbublinyChar">
    <w:name w:val="Text bubliny Char"/>
    <w:basedOn w:val="Standardnpsmoodstavce"/>
    <w:link w:val="Textbubliny"/>
    <w:uiPriority w:val="99"/>
    <w:semiHidden/>
    <w:locked/>
    <w:rsid w:val="005F7147"/>
    <w:rPr>
      <w:rFonts w:ascii="Tahoma" w:hAnsi="Tahoma" w:cs="Times New Roman"/>
      <w:sz w:val="16"/>
    </w:rPr>
  </w:style>
  <w:style w:type="paragraph" w:styleId="Zkladntextodsazen3">
    <w:name w:val="Body Text Indent 3"/>
    <w:basedOn w:val="Normln"/>
    <w:link w:val="Zkladntextodsazen3Char"/>
    <w:uiPriority w:val="99"/>
    <w:semiHidden/>
    <w:rsid w:val="00BF79C3"/>
    <w:pPr>
      <w:spacing w:line="240" w:lineRule="auto"/>
      <w:ind w:left="283"/>
    </w:pPr>
    <w:rPr>
      <w:rFonts w:ascii="Times New Roman" w:eastAsia="Calibri" w:hAnsi="Times New Roman"/>
      <w:sz w:val="16"/>
      <w:szCs w:val="16"/>
      <w:lang w:eastAsia="cs-CZ"/>
    </w:rPr>
  </w:style>
  <w:style w:type="character" w:customStyle="1" w:styleId="Zkladntextodsazen3Char">
    <w:name w:val="Základní text odsazený 3 Char"/>
    <w:basedOn w:val="Standardnpsmoodstavce"/>
    <w:link w:val="Zkladntextodsazen3"/>
    <w:uiPriority w:val="99"/>
    <w:semiHidden/>
    <w:locked/>
    <w:rsid w:val="00BF79C3"/>
    <w:rPr>
      <w:rFonts w:ascii="Times New Roman" w:hAnsi="Times New Roman" w:cs="Times New Roman"/>
      <w:sz w:val="16"/>
      <w:lang w:eastAsia="cs-CZ"/>
    </w:rPr>
  </w:style>
  <w:style w:type="paragraph" w:customStyle="1" w:styleId="Bezmezer1">
    <w:name w:val="Bez mezer1"/>
    <w:uiPriority w:val="99"/>
    <w:rsid w:val="00BF79C3"/>
    <w:pPr>
      <w:jc w:val="both"/>
    </w:pPr>
    <w:rPr>
      <w:rFonts w:ascii="Times New Roman" w:eastAsia="Batang" w:hAnsi="Times New Roman"/>
      <w:sz w:val="24"/>
      <w:szCs w:val="24"/>
    </w:rPr>
  </w:style>
  <w:style w:type="character" w:styleId="Hypertextovodkaz">
    <w:name w:val="Hyperlink"/>
    <w:basedOn w:val="Standardnpsmoodstavce"/>
    <w:uiPriority w:val="99"/>
    <w:rsid w:val="00134383"/>
    <w:rPr>
      <w:rFonts w:cs="Times New Roman"/>
      <w:color w:val="0000FF"/>
      <w:u w:val="single"/>
    </w:rPr>
  </w:style>
  <w:style w:type="paragraph" w:styleId="Zkladntext2">
    <w:name w:val="Body Text 2"/>
    <w:basedOn w:val="Normln"/>
    <w:link w:val="Zkladntext2Char"/>
    <w:uiPriority w:val="99"/>
    <w:semiHidden/>
    <w:rsid w:val="00A97E68"/>
    <w:pPr>
      <w:spacing w:line="480" w:lineRule="auto"/>
    </w:pPr>
    <w:rPr>
      <w:rFonts w:eastAsia="Calibri"/>
      <w:szCs w:val="20"/>
      <w:lang w:eastAsia="cs-CZ"/>
    </w:rPr>
  </w:style>
  <w:style w:type="character" w:customStyle="1" w:styleId="Zkladntext2Char">
    <w:name w:val="Základní text 2 Char"/>
    <w:basedOn w:val="Standardnpsmoodstavce"/>
    <w:link w:val="Zkladntext2"/>
    <w:uiPriority w:val="99"/>
    <w:semiHidden/>
    <w:locked/>
    <w:rsid w:val="00A97E68"/>
    <w:rPr>
      <w:rFonts w:cs="Times New Roman"/>
      <w:sz w:val="24"/>
    </w:rPr>
  </w:style>
  <w:style w:type="paragraph" w:styleId="Zkladntext">
    <w:name w:val="Body Text"/>
    <w:basedOn w:val="Normln"/>
    <w:link w:val="ZkladntextChar"/>
    <w:uiPriority w:val="99"/>
    <w:semiHidden/>
    <w:rsid w:val="00A97E68"/>
    <w:pPr>
      <w:spacing w:line="240" w:lineRule="auto"/>
      <w:jc w:val="left"/>
    </w:pPr>
    <w:rPr>
      <w:rFonts w:ascii="Times New Roman" w:eastAsia="Calibri" w:hAnsi="Times New Roman"/>
      <w:szCs w:val="24"/>
      <w:lang w:eastAsia="cs-CZ"/>
    </w:rPr>
  </w:style>
  <w:style w:type="character" w:customStyle="1" w:styleId="ZkladntextChar">
    <w:name w:val="Základní text Char"/>
    <w:basedOn w:val="Standardnpsmoodstavce"/>
    <w:link w:val="Zkladntext"/>
    <w:uiPriority w:val="99"/>
    <w:semiHidden/>
    <w:locked/>
    <w:rsid w:val="00A97E68"/>
    <w:rPr>
      <w:rFonts w:ascii="Times New Roman" w:hAnsi="Times New Roman" w:cs="Times New Roman"/>
      <w:sz w:val="24"/>
      <w:lang w:eastAsia="cs-CZ"/>
    </w:rPr>
  </w:style>
  <w:style w:type="paragraph" w:styleId="Zkladntextodsazen">
    <w:name w:val="Body Text Indent"/>
    <w:basedOn w:val="Normln"/>
    <w:link w:val="ZkladntextodsazenChar"/>
    <w:uiPriority w:val="99"/>
    <w:semiHidden/>
    <w:rsid w:val="007E1CEF"/>
    <w:pPr>
      <w:spacing w:line="240" w:lineRule="auto"/>
      <w:ind w:left="283"/>
      <w:jc w:val="left"/>
    </w:pPr>
    <w:rPr>
      <w:rFonts w:ascii="Times New Roman" w:eastAsia="Calibri" w:hAnsi="Times New Roman"/>
      <w:szCs w:val="24"/>
      <w:lang w:eastAsia="cs-CZ"/>
    </w:rPr>
  </w:style>
  <w:style w:type="character" w:customStyle="1" w:styleId="ZkladntextodsazenChar">
    <w:name w:val="Základní text odsazený Char"/>
    <w:basedOn w:val="Standardnpsmoodstavce"/>
    <w:link w:val="Zkladntextodsazen"/>
    <w:uiPriority w:val="99"/>
    <w:semiHidden/>
    <w:locked/>
    <w:rsid w:val="007E1CEF"/>
    <w:rPr>
      <w:rFonts w:ascii="Times New Roman" w:hAnsi="Times New Roman" w:cs="Times New Roman"/>
      <w:sz w:val="24"/>
      <w:lang w:eastAsia="cs-CZ"/>
    </w:rPr>
  </w:style>
  <w:style w:type="paragraph" w:customStyle="1" w:styleId="Odstavecseseznamem1">
    <w:name w:val="Odstavec se seznamem1"/>
    <w:basedOn w:val="Normln"/>
    <w:uiPriority w:val="99"/>
    <w:rsid w:val="007E1CEF"/>
    <w:pPr>
      <w:ind w:left="720"/>
    </w:pPr>
  </w:style>
  <w:style w:type="paragraph" w:customStyle="1" w:styleId="Nadpisobsahu1">
    <w:name w:val="Nadpis obsahu1"/>
    <w:basedOn w:val="Nadpis1"/>
    <w:next w:val="Normln"/>
    <w:uiPriority w:val="99"/>
    <w:semiHidden/>
    <w:rsid w:val="00D610D0"/>
    <w:pPr>
      <w:pBdr>
        <w:top w:val="none" w:sz="0" w:space="0" w:color="auto"/>
        <w:left w:val="none" w:sz="0" w:space="0" w:color="auto"/>
        <w:bottom w:val="none" w:sz="0" w:space="0" w:color="auto"/>
        <w:right w:val="none" w:sz="0" w:space="0" w:color="auto"/>
      </w:pBdr>
      <w:shd w:val="clear" w:color="auto" w:fill="auto"/>
      <w:spacing w:after="0"/>
      <w:jc w:val="left"/>
      <w:outlineLvl w:val="9"/>
    </w:pPr>
    <w:rPr>
      <w:rFonts w:ascii="Cambria" w:hAnsi="Cambria"/>
      <w:color w:val="365F91"/>
    </w:rPr>
  </w:style>
  <w:style w:type="paragraph" w:styleId="Obsah1">
    <w:name w:val="toc 1"/>
    <w:basedOn w:val="Normln"/>
    <w:next w:val="Normln"/>
    <w:autoRedefine/>
    <w:uiPriority w:val="39"/>
    <w:rsid w:val="00257FCF"/>
    <w:pPr>
      <w:tabs>
        <w:tab w:val="left" w:pos="660"/>
        <w:tab w:val="right" w:leader="dot" w:pos="8789"/>
      </w:tabs>
      <w:spacing w:after="100"/>
      <w:ind w:left="142" w:right="426"/>
    </w:pPr>
  </w:style>
  <w:style w:type="paragraph" w:styleId="Obsah2">
    <w:name w:val="toc 2"/>
    <w:basedOn w:val="Normln"/>
    <w:next w:val="Normln"/>
    <w:autoRedefine/>
    <w:uiPriority w:val="39"/>
    <w:rsid w:val="00865EE7"/>
    <w:pPr>
      <w:tabs>
        <w:tab w:val="right" w:leader="dot" w:pos="8789"/>
        <w:tab w:val="right" w:leader="dot" w:pos="9356"/>
      </w:tabs>
      <w:spacing w:after="100"/>
      <w:ind w:left="142" w:right="426"/>
      <w:jc w:val="left"/>
    </w:pPr>
  </w:style>
  <w:style w:type="paragraph" w:styleId="Obsah3">
    <w:name w:val="toc 3"/>
    <w:basedOn w:val="Normln"/>
    <w:next w:val="Normln"/>
    <w:autoRedefine/>
    <w:uiPriority w:val="39"/>
    <w:rsid w:val="003407CC"/>
    <w:pPr>
      <w:tabs>
        <w:tab w:val="right" w:leader="dot" w:pos="9061"/>
      </w:tabs>
      <w:spacing w:after="100" w:line="240" w:lineRule="auto"/>
      <w:ind w:left="851"/>
    </w:pPr>
  </w:style>
  <w:style w:type="paragraph" w:customStyle="1" w:styleId="Odrazka1">
    <w:name w:val="Odrazka 1"/>
    <w:basedOn w:val="Normln"/>
    <w:link w:val="Odrazka1Char"/>
    <w:uiPriority w:val="99"/>
    <w:qFormat/>
    <w:rsid w:val="000A6B97"/>
    <w:pPr>
      <w:numPr>
        <w:numId w:val="2"/>
      </w:numPr>
      <w:spacing w:before="60" w:after="60"/>
      <w:jc w:val="left"/>
    </w:pPr>
    <w:rPr>
      <w:rFonts w:ascii="Times New Roman" w:eastAsia="Calibri" w:hAnsi="Times New Roman"/>
      <w:sz w:val="22"/>
      <w:szCs w:val="24"/>
      <w:lang w:val="en-US"/>
    </w:rPr>
  </w:style>
  <w:style w:type="paragraph" w:customStyle="1" w:styleId="Odrazka2">
    <w:name w:val="Odrazka 2"/>
    <w:basedOn w:val="Odrazka1"/>
    <w:uiPriority w:val="99"/>
    <w:qFormat/>
    <w:rsid w:val="000A6B97"/>
    <w:pPr>
      <w:numPr>
        <w:ilvl w:val="1"/>
      </w:numPr>
      <w:tabs>
        <w:tab w:val="clear" w:pos="794"/>
        <w:tab w:val="num" w:pos="1440"/>
        <w:tab w:val="num" w:pos="1701"/>
        <w:tab w:val="num" w:pos="1980"/>
      </w:tabs>
      <w:ind w:left="502" w:hanging="360"/>
    </w:pPr>
  </w:style>
  <w:style w:type="paragraph" w:customStyle="1" w:styleId="Odrazka3">
    <w:name w:val="Odrazka 3"/>
    <w:basedOn w:val="Odrazka2"/>
    <w:uiPriority w:val="99"/>
    <w:qFormat/>
    <w:rsid w:val="000A6B97"/>
    <w:pPr>
      <w:numPr>
        <w:ilvl w:val="2"/>
      </w:numPr>
      <w:tabs>
        <w:tab w:val="clear" w:pos="1304"/>
        <w:tab w:val="num" w:pos="2160"/>
        <w:tab w:val="num" w:pos="2700"/>
      </w:tabs>
      <w:ind w:left="1004" w:hanging="720"/>
    </w:pPr>
    <w:rPr>
      <w:rFonts w:ascii="Calibri" w:hAnsi="Calibri"/>
      <w:lang w:val="cs-CZ"/>
    </w:rPr>
  </w:style>
  <w:style w:type="paragraph" w:styleId="Nzev">
    <w:name w:val="Title"/>
    <w:basedOn w:val="Normln"/>
    <w:link w:val="NzevChar"/>
    <w:uiPriority w:val="99"/>
    <w:qFormat/>
    <w:rsid w:val="00C0456E"/>
    <w:pPr>
      <w:spacing w:after="0" w:line="240" w:lineRule="auto"/>
      <w:jc w:val="center"/>
    </w:pPr>
    <w:rPr>
      <w:rFonts w:ascii="Times New Roman" w:eastAsia="Calibri" w:hAnsi="Times New Roman"/>
      <w:b/>
      <w:sz w:val="20"/>
      <w:szCs w:val="20"/>
      <w:lang w:eastAsia="cs-CZ"/>
    </w:rPr>
  </w:style>
  <w:style w:type="character" w:customStyle="1" w:styleId="NzevChar">
    <w:name w:val="Název Char"/>
    <w:basedOn w:val="Standardnpsmoodstavce"/>
    <w:link w:val="Nzev"/>
    <w:uiPriority w:val="99"/>
    <w:locked/>
    <w:rsid w:val="00C0456E"/>
    <w:rPr>
      <w:rFonts w:ascii="Times New Roman" w:hAnsi="Times New Roman" w:cs="Times New Roman"/>
      <w:b/>
      <w:sz w:val="20"/>
      <w:lang w:eastAsia="cs-CZ"/>
    </w:rPr>
  </w:style>
  <w:style w:type="paragraph" w:customStyle="1" w:styleId="Level1">
    <w:name w:val="Level 1"/>
    <w:basedOn w:val="Normln"/>
    <w:next w:val="Normln"/>
    <w:uiPriority w:val="99"/>
    <w:rsid w:val="00C0456E"/>
    <w:pPr>
      <w:keepNext/>
      <w:numPr>
        <w:numId w:val="3"/>
      </w:numPr>
      <w:spacing w:before="280" w:after="140" w:line="290" w:lineRule="auto"/>
      <w:outlineLvl w:val="0"/>
    </w:pPr>
    <w:rPr>
      <w:rFonts w:ascii="Arial" w:eastAsia="MS Mincho" w:hAnsi="Arial"/>
      <w:b/>
      <w:kern w:val="20"/>
      <w:sz w:val="22"/>
      <w:szCs w:val="24"/>
    </w:rPr>
  </w:style>
  <w:style w:type="paragraph" w:customStyle="1" w:styleId="Level2">
    <w:name w:val="Level 2"/>
    <w:basedOn w:val="Normln"/>
    <w:uiPriority w:val="99"/>
    <w:rsid w:val="00C0456E"/>
    <w:pPr>
      <w:numPr>
        <w:ilvl w:val="1"/>
        <w:numId w:val="3"/>
      </w:numPr>
      <w:spacing w:after="140" w:line="290" w:lineRule="auto"/>
      <w:outlineLvl w:val="1"/>
    </w:pPr>
    <w:rPr>
      <w:rFonts w:ascii="Arial" w:eastAsia="MS Mincho" w:hAnsi="Arial"/>
      <w:kern w:val="20"/>
      <w:sz w:val="20"/>
      <w:szCs w:val="24"/>
    </w:rPr>
  </w:style>
  <w:style w:type="paragraph" w:customStyle="1" w:styleId="Level3">
    <w:name w:val="Level 3"/>
    <w:basedOn w:val="Normln"/>
    <w:uiPriority w:val="99"/>
    <w:rsid w:val="00C0456E"/>
    <w:pPr>
      <w:numPr>
        <w:ilvl w:val="2"/>
        <w:numId w:val="3"/>
      </w:numPr>
      <w:spacing w:after="140" w:line="290" w:lineRule="auto"/>
      <w:outlineLvl w:val="2"/>
    </w:pPr>
    <w:rPr>
      <w:rFonts w:ascii="Arial" w:eastAsia="MS Mincho" w:hAnsi="Arial"/>
      <w:kern w:val="20"/>
      <w:sz w:val="20"/>
      <w:szCs w:val="24"/>
    </w:rPr>
  </w:style>
  <w:style w:type="paragraph" w:customStyle="1" w:styleId="Level4">
    <w:name w:val="Level 4"/>
    <w:basedOn w:val="Normln"/>
    <w:uiPriority w:val="99"/>
    <w:rsid w:val="00C0456E"/>
    <w:pPr>
      <w:numPr>
        <w:ilvl w:val="3"/>
        <w:numId w:val="3"/>
      </w:numPr>
      <w:spacing w:after="140" w:line="290" w:lineRule="auto"/>
      <w:outlineLvl w:val="3"/>
    </w:pPr>
    <w:rPr>
      <w:rFonts w:ascii="Arial" w:eastAsia="MS Mincho" w:hAnsi="Arial"/>
      <w:kern w:val="20"/>
      <w:sz w:val="20"/>
      <w:szCs w:val="24"/>
    </w:rPr>
  </w:style>
  <w:style w:type="paragraph" w:customStyle="1" w:styleId="Level5">
    <w:name w:val="Level 5"/>
    <w:basedOn w:val="Normln"/>
    <w:uiPriority w:val="99"/>
    <w:rsid w:val="00C0456E"/>
    <w:pPr>
      <w:numPr>
        <w:ilvl w:val="4"/>
        <w:numId w:val="3"/>
      </w:numPr>
      <w:spacing w:after="140" w:line="290" w:lineRule="auto"/>
      <w:outlineLvl w:val="4"/>
    </w:pPr>
    <w:rPr>
      <w:rFonts w:ascii="Arial" w:eastAsia="MS Mincho" w:hAnsi="Arial"/>
      <w:kern w:val="20"/>
      <w:sz w:val="20"/>
      <w:szCs w:val="24"/>
    </w:rPr>
  </w:style>
  <w:style w:type="paragraph" w:customStyle="1" w:styleId="Level6">
    <w:name w:val="Level 6"/>
    <w:basedOn w:val="Normln"/>
    <w:uiPriority w:val="99"/>
    <w:rsid w:val="00C0456E"/>
    <w:pPr>
      <w:numPr>
        <w:ilvl w:val="5"/>
        <w:numId w:val="3"/>
      </w:numPr>
      <w:spacing w:after="140" w:line="290" w:lineRule="auto"/>
      <w:outlineLvl w:val="5"/>
    </w:pPr>
    <w:rPr>
      <w:rFonts w:ascii="Arial" w:eastAsia="MS Mincho" w:hAnsi="Arial"/>
      <w:kern w:val="20"/>
      <w:sz w:val="20"/>
      <w:szCs w:val="24"/>
    </w:rPr>
  </w:style>
  <w:style w:type="paragraph" w:customStyle="1" w:styleId="Parties">
    <w:name w:val="Parties"/>
    <w:basedOn w:val="Normln"/>
    <w:uiPriority w:val="99"/>
    <w:rsid w:val="00C0456E"/>
    <w:pPr>
      <w:numPr>
        <w:numId w:val="4"/>
      </w:numPr>
      <w:spacing w:after="140" w:line="290" w:lineRule="auto"/>
    </w:pPr>
    <w:rPr>
      <w:rFonts w:ascii="Arial" w:eastAsia="MS Mincho" w:hAnsi="Arial"/>
      <w:kern w:val="20"/>
      <w:sz w:val="20"/>
      <w:szCs w:val="24"/>
    </w:rPr>
  </w:style>
  <w:style w:type="paragraph" w:customStyle="1" w:styleId="Recitals">
    <w:name w:val="Recitals"/>
    <w:basedOn w:val="Normln"/>
    <w:rsid w:val="00C0456E"/>
    <w:pPr>
      <w:numPr>
        <w:numId w:val="5"/>
      </w:numPr>
      <w:spacing w:after="140" w:line="290" w:lineRule="auto"/>
    </w:pPr>
    <w:rPr>
      <w:rFonts w:ascii="Arial" w:eastAsia="MS Mincho" w:hAnsi="Arial"/>
      <w:kern w:val="20"/>
      <w:sz w:val="20"/>
      <w:szCs w:val="24"/>
    </w:rPr>
  </w:style>
  <w:style w:type="paragraph" w:customStyle="1" w:styleId="SubHead">
    <w:name w:val="SubHead"/>
    <w:basedOn w:val="Normln"/>
    <w:next w:val="Normln"/>
    <w:uiPriority w:val="99"/>
    <w:rsid w:val="00C0456E"/>
    <w:pPr>
      <w:keepNext/>
      <w:spacing w:before="120" w:after="60" w:line="290" w:lineRule="auto"/>
    </w:pPr>
    <w:rPr>
      <w:rFonts w:ascii="Arial" w:eastAsia="MS Mincho" w:hAnsi="Arial"/>
      <w:b/>
      <w:kern w:val="21"/>
      <w:sz w:val="21"/>
      <w:szCs w:val="24"/>
    </w:rPr>
  </w:style>
  <w:style w:type="paragraph" w:customStyle="1" w:styleId="Level7">
    <w:name w:val="Level 7"/>
    <w:basedOn w:val="Normln"/>
    <w:uiPriority w:val="99"/>
    <w:rsid w:val="00C0456E"/>
    <w:pPr>
      <w:numPr>
        <w:ilvl w:val="6"/>
        <w:numId w:val="3"/>
      </w:numPr>
      <w:spacing w:after="140" w:line="290" w:lineRule="auto"/>
      <w:outlineLvl w:val="6"/>
    </w:pPr>
    <w:rPr>
      <w:rFonts w:ascii="Arial" w:eastAsia="MS Mincho" w:hAnsi="Arial"/>
      <w:kern w:val="20"/>
      <w:sz w:val="20"/>
      <w:szCs w:val="24"/>
    </w:rPr>
  </w:style>
  <w:style w:type="paragraph" w:customStyle="1" w:styleId="Level8">
    <w:name w:val="Level 8"/>
    <w:basedOn w:val="Normln"/>
    <w:uiPriority w:val="99"/>
    <w:rsid w:val="00C0456E"/>
    <w:pPr>
      <w:numPr>
        <w:ilvl w:val="7"/>
        <w:numId w:val="3"/>
      </w:numPr>
      <w:spacing w:after="140" w:line="290" w:lineRule="auto"/>
      <w:outlineLvl w:val="7"/>
    </w:pPr>
    <w:rPr>
      <w:rFonts w:ascii="Arial" w:eastAsia="MS Mincho" w:hAnsi="Arial"/>
      <w:kern w:val="20"/>
      <w:sz w:val="20"/>
      <w:szCs w:val="24"/>
    </w:rPr>
  </w:style>
  <w:style w:type="paragraph" w:customStyle="1" w:styleId="Level9">
    <w:name w:val="Level 9"/>
    <w:basedOn w:val="Normln"/>
    <w:uiPriority w:val="99"/>
    <w:rsid w:val="00C0456E"/>
    <w:pPr>
      <w:numPr>
        <w:ilvl w:val="8"/>
        <w:numId w:val="3"/>
      </w:numPr>
      <w:spacing w:after="140" w:line="290" w:lineRule="auto"/>
      <w:outlineLvl w:val="8"/>
    </w:pPr>
    <w:rPr>
      <w:rFonts w:ascii="Arial" w:eastAsia="MS Mincho" w:hAnsi="Arial"/>
      <w:kern w:val="20"/>
      <w:sz w:val="20"/>
      <w:szCs w:val="24"/>
    </w:rPr>
  </w:style>
  <w:style w:type="paragraph" w:styleId="Zpat">
    <w:name w:val="footer"/>
    <w:basedOn w:val="Normln"/>
    <w:link w:val="ZpatChar"/>
    <w:uiPriority w:val="99"/>
    <w:rsid w:val="00C0456E"/>
    <w:pPr>
      <w:tabs>
        <w:tab w:val="center" w:pos="4536"/>
        <w:tab w:val="right" w:pos="9072"/>
      </w:tabs>
      <w:spacing w:after="0" w:line="240" w:lineRule="auto"/>
      <w:jc w:val="left"/>
    </w:pPr>
    <w:rPr>
      <w:rFonts w:ascii="Times New Roman" w:eastAsia="Calibri" w:hAnsi="Times New Roman"/>
      <w:szCs w:val="24"/>
      <w:lang w:eastAsia="cs-CZ"/>
    </w:rPr>
  </w:style>
  <w:style w:type="character" w:customStyle="1" w:styleId="ZpatChar">
    <w:name w:val="Zápatí Char"/>
    <w:basedOn w:val="Standardnpsmoodstavce"/>
    <w:link w:val="Zpat"/>
    <w:uiPriority w:val="99"/>
    <w:locked/>
    <w:rsid w:val="00C0456E"/>
    <w:rPr>
      <w:rFonts w:ascii="Times New Roman" w:hAnsi="Times New Roman" w:cs="Times New Roman"/>
      <w:sz w:val="24"/>
    </w:rPr>
  </w:style>
  <w:style w:type="paragraph" w:customStyle="1" w:styleId="LinklatersHeader">
    <w:name w:val="Linklaters Header"/>
    <w:basedOn w:val="Normln"/>
    <w:uiPriority w:val="99"/>
    <w:rsid w:val="00C0456E"/>
    <w:pPr>
      <w:spacing w:after="0" w:line="240" w:lineRule="auto"/>
      <w:jc w:val="left"/>
    </w:pPr>
    <w:rPr>
      <w:rFonts w:ascii="Arial" w:eastAsia="MS Mincho" w:hAnsi="Arial"/>
      <w:kern w:val="20"/>
      <w:sz w:val="20"/>
      <w:szCs w:val="24"/>
    </w:rPr>
  </w:style>
  <w:style w:type="paragraph" w:styleId="Seznamsodrkami">
    <w:name w:val="List Bullet"/>
    <w:basedOn w:val="Normln"/>
    <w:uiPriority w:val="99"/>
    <w:rsid w:val="00C0456E"/>
    <w:pPr>
      <w:numPr>
        <w:numId w:val="6"/>
      </w:numPr>
      <w:spacing w:before="60" w:after="60" w:line="360" w:lineRule="auto"/>
    </w:pPr>
    <w:rPr>
      <w:rFonts w:ascii="Verdana" w:eastAsia="Calibri" w:hAnsi="Verdana"/>
      <w:sz w:val="16"/>
      <w:szCs w:val="16"/>
      <w:lang w:eastAsia="cs-CZ"/>
    </w:rPr>
  </w:style>
  <w:style w:type="paragraph" w:styleId="Seznamsodrkami2">
    <w:name w:val="List Bullet 2"/>
    <w:basedOn w:val="Normln"/>
    <w:autoRedefine/>
    <w:uiPriority w:val="99"/>
    <w:semiHidden/>
    <w:rsid w:val="002C1468"/>
    <w:pPr>
      <w:numPr>
        <w:numId w:val="7"/>
      </w:numPr>
      <w:tabs>
        <w:tab w:val="clear" w:pos="1003"/>
        <w:tab w:val="num" w:pos="720"/>
      </w:tabs>
      <w:spacing w:after="0" w:line="240" w:lineRule="auto"/>
      <w:ind w:left="720"/>
      <w:jc w:val="left"/>
    </w:pPr>
    <w:rPr>
      <w:rFonts w:ascii="Times New Roman" w:eastAsia="Calibri" w:hAnsi="Times New Roman"/>
      <w:b/>
      <w:szCs w:val="24"/>
      <w:lang w:eastAsia="cs-CZ"/>
    </w:rPr>
  </w:style>
  <w:style w:type="paragraph" w:styleId="Obsah4">
    <w:name w:val="toc 4"/>
    <w:basedOn w:val="Normln"/>
    <w:next w:val="Normln"/>
    <w:autoRedefine/>
    <w:uiPriority w:val="99"/>
    <w:rsid w:val="00442AD4"/>
    <w:pPr>
      <w:spacing w:after="100"/>
      <w:ind w:left="660"/>
      <w:jc w:val="left"/>
    </w:pPr>
    <w:rPr>
      <w:rFonts w:eastAsia="Calibri"/>
      <w:sz w:val="22"/>
      <w:lang w:eastAsia="cs-CZ"/>
    </w:rPr>
  </w:style>
  <w:style w:type="paragraph" w:styleId="Obsah5">
    <w:name w:val="toc 5"/>
    <w:basedOn w:val="Normln"/>
    <w:next w:val="Normln"/>
    <w:autoRedefine/>
    <w:uiPriority w:val="99"/>
    <w:rsid w:val="00442AD4"/>
    <w:pPr>
      <w:spacing w:after="100"/>
      <w:ind w:left="880"/>
      <w:jc w:val="left"/>
    </w:pPr>
    <w:rPr>
      <w:rFonts w:eastAsia="Calibri"/>
      <w:sz w:val="22"/>
      <w:lang w:eastAsia="cs-CZ"/>
    </w:rPr>
  </w:style>
  <w:style w:type="paragraph" w:styleId="Obsah6">
    <w:name w:val="toc 6"/>
    <w:basedOn w:val="Normln"/>
    <w:next w:val="Normln"/>
    <w:autoRedefine/>
    <w:uiPriority w:val="99"/>
    <w:rsid w:val="00442AD4"/>
    <w:pPr>
      <w:spacing w:after="100"/>
      <w:ind w:left="1100"/>
      <w:jc w:val="left"/>
    </w:pPr>
    <w:rPr>
      <w:rFonts w:eastAsia="Calibri"/>
      <w:sz w:val="22"/>
      <w:lang w:eastAsia="cs-CZ"/>
    </w:rPr>
  </w:style>
  <w:style w:type="paragraph" w:styleId="Obsah7">
    <w:name w:val="toc 7"/>
    <w:basedOn w:val="Normln"/>
    <w:next w:val="Normln"/>
    <w:autoRedefine/>
    <w:uiPriority w:val="99"/>
    <w:rsid w:val="00442AD4"/>
    <w:pPr>
      <w:spacing w:after="100"/>
      <w:ind w:left="1320"/>
      <w:jc w:val="left"/>
    </w:pPr>
    <w:rPr>
      <w:rFonts w:eastAsia="Calibri"/>
      <w:sz w:val="22"/>
      <w:lang w:eastAsia="cs-CZ"/>
    </w:rPr>
  </w:style>
  <w:style w:type="paragraph" w:styleId="Obsah8">
    <w:name w:val="toc 8"/>
    <w:basedOn w:val="Normln"/>
    <w:next w:val="Normln"/>
    <w:autoRedefine/>
    <w:uiPriority w:val="99"/>
    <w:rsid w:val="00442AD4"/>
    <w:pPr>
      <w:spacing w:after="100"/>
      <w:ind w:left="1540"/>
      <w:jc w:val="left"/>
    </w:pPr>
    <w:rPr>
      <w:rFonts w:eastAsia="Calibri"/>
      <w:sz w:val="22"/>
      <w:lang w:eastAsia="cs-CZ"/>
    </w:rPr>
  </w:style>
  <w:style w:type="paragraph" w:styleId="Obsah9">
    <w:name w:val="toc 9"/>
    <w:basedOn w:val="Normln"/>
    <w:next w:val="Normln"/>
    <w:autoRedefine/>
    <w:uiPriority w:val="99"/>
    <w:rsid w:val="00442AD4"/>
    <w:pPr>
      <w:spacing w:after="100"/>
      <w:ind w:left="1760"/>
      <w:jc w:val="left"/>
    </w:pPr>
    <w:rPr>
      <w:rFonts w:eastAsia="Calibri"/>
      <w:sz w:val="22"/>
      <w:lang w:eastAsia="cs-CZ"/>
    </w:rPr>
  </w:style>
  <w:style w:type="paragraph" w:styleId="Zhlav">
    <w:name w:val="header"/>
    <w:basedOn w:val="Normln"/>
    <w:link w:val="ZhlavChar"/>
    <w:uiPriority w:val="99"/>
    <w:rsid w:val="00C71AF9"/>
    <w:pPr>
      <w:tabs>
        <w:tab w:val="center" w:pos="4536"/>
        <w:tab w:val="right" w:pos="9072"/>
      </w:tabs>
      <w:spacing w:after="0" w:line="240" w:lineRule="auto"/>
    </w:pPr>
    <w:rPr>
      <w:rFonts w:eastAsia="Calibri"/>
      <w:szCs w:val="20"/>
      <w:lang w:eastAsia="cs-CZ"/>
    </w:rPr>
  </w:style>
  <w:style w:type="character" w:customStyle="1" w:styleId="ZhlavChar">
    <w:name w:val="Záhlaví Char"/>
    <w:basedOn w:val="Standardnpsmoodstavce"/>
    <w:link w:val="Zhlav"/>
    <w:uiPriority w:val="99"/>
    <w:locked/>
    <w:rsid w:val="00C71AF9"/>
    <w:rPr>
      <w:rFonts w:cs="Times New Roman"/>
      <w:sz w:val="24"/>
    </w:rPr>
  </w:style>
  <w:style w:type="paragraph" w:styleId="Odstavecseseznamem">
    <w:name w:val="List Paragraph"/>
    <w:aliases w:val="Nad,List Paragraph,Odstavec_muj,Odstavec cíl se seznamem,Odstavec se seznamem5,Odstavec,Odstavec se seznamem a odrážkou,1 úroveň Odstavec se seznamem,Základní styl odstavce,Reference List,Nadpis druhé úrovně"/>
    <w:basedOn w:val="Normln"/>
    <w:link w:val="OdstavecseseznamemChar"/>
    <w:uiPriority w:val="34"/>
    <w:qFormat/>
    <w:rsid w:val="006F19B5"/>
    <w:pPr>
      <w:spacing w:after="200"/>
      <w:ind w:left="720"/>
      <w:contextualSpacing/>
      <w:jc w:val="left"/>
    </w:pPr>
    <w:rPr>
      <w:rFonts w:eastAsia="Calibri"/>
      <w:sz w:val="22"/>
      <w:szCs w:val="20"/>
    </w:rPr>
  </w:style>
  <w:style w:type="paragraph" w:customStyle="1" w:styleId="Textpsmene">
    <w:name w:val="Text písmene"/>
    <w:basedOn w:val="Normln"/>
    <w:uiPriority w:val="99"/>
    <w:rsid w:val="00550766"/>
    <w:pPr>
      <w:numPr>
        <w:ilvl w:val="1"/>
        <w:numId w:val="9"/>
      </w:numPr>
      <w:spacing w:after="0" w:line="240" w:lineRule="auto"/>
      <w:outlineLvl w:val="7"/>
    </w:pPr>
    <w:rPr>
      <w:rFonts w:ascii="Times New Roman" w:eastAsia="Batang" w:hAnsi="Times New Roman"/>
      <w:szCs w:val="24"/>
      <w:lang w:eastAsia="cs-CZ"/>
    </w:rPr>
  </w:style>
  <w:style w:type="paragraph" w:customStyle="1" w:styleId="Textodstavce">
    <w:name w:val="Text odstavce"/>
    <w:basedOn w:val="Normln"/>
    <w:uiPriority w:val="99"/>
    <w:rsid w:val="00550766"/>
    <w:pPr>
      <w:numPr>
        <w:numId w:val="9"/>
      </w:numPr>
      <w:tabs>
        <w:tab w:val="left" w:pos="851"/>
      </w:tabs>
      <w:spacing w:before="120" w:line="240" w:lineRule="auto"/>
      <w:outlineLvl w:val="6"/>
    </w:pPr>
    <w:rPr>
      <w:rFonts w:ascii="Times New Roman" w:eastAsia="Batang" w:hAnsi="Times New Roman"/>
      <w:szCs w:val="24"/>
      <w:lang w:eastAsia="cs-CZ"/>
    </w:rPr>
  </w:style>
  <w:style w:type="character" w:customStyle="1" w:styleId="OdstavecseseznamemChar">
    <w:name w:val="Odstavec se seznamem Char"/>
    <w:aliases w:val="Nad Char,List Paragraph Char,Odstavec_muj Char,Odstavec cíl se seznamem Char,Odstavec se seznamem5 Char,Odstavec Char,Odstavec se seznamem a odrážkou Char,1 úroveň Odstavec se seznamem Char,Základní styl odstavce Char"/>
    <w:link w:val="Odstavecseseznamem"/>
    <w:uiPriority w:val="34"/>
    <w:qFormat/>
    <w:locked/>
    <w:rsid w:val="00E517BF"/>
    <w:rPr>
      <w:sz w:val="22"/>
      <w:lang w:eastAsia="en-US"/>
    </w:rPr>
  </w:style>
  <w:style w:type="paragraph" w:styleId="Revize">
    <w:name w:val="Revision"/>
    <w:hidden/>
    <w:uiPriority w:val="99"/>
    <w:semiHidden/>
    <w:rsid w:val="0039798D"/>
    <w:rPr>
      <w:rFonts w:eastAsia="Times New Roman"/>
      <w:sz w:val="24"/>
      <w:lang w:eastAsia="en-US"/>
    </w:rPr>
  </w:style>
  <w:style w:type="paragraph" w:customStyle="1" w:styleId="MHOdstavec">
    <w:name w:val="MH Odstavec"/>
    <w:basedOn w:val="Normln"/>
    <w:uiPriority w:val="99"/>
    <w:rsid w:val="002430A1"/>
    <w:pPr>
      <w:spacing w:before="120" w:after="0" w:line="240" w:lineRule="auto"/>
    </w:pPr>
    <w:rPr>
      <w:rFonts w:ascii="Tahoma" w:hAnsi="Tahoma" w:cs="Tahoma"/>
      <w:sz w:val="20"/>
      <w:szCs w:val="20"/>
      <w:lang w:eastAsia="cs-CZ"/>
    </w:rPr>
  </w:style>
  <w:style w:type="paragraph" w:customStyle="1" w:styleId="Odstavec10">
    <w:name w:val="Odstavec 10"/>
    <w:basedOn w:val="Normln"/>
    <w:autoRedefine/>
    <w:uiPriority w:val="99"/>
    <w:rsid w:val="00E8397D"/>
    <w:pPr>
      <w:numPr>
        <w:numId w:val="12"/>
      </w:numPr>
      <w:tabs>
        <w:tab w:val="right" w:leader="dot" w:pos="9356"/>
      </w:tabs>
      <w:spacing w:before="120" w:after="0" w:line="240" w:lineRule="auto"/>
      <w:ind w:left="357" w:hanging="357"/>
      <w:outlineLvl w:val="1"/>
    </w:pPr>
    <w:rPr>
      <w:rFonts w:ascii="Times New Roman" w:hAnsi="Times New Roman"/>
      <w:szCs w:val="24"/>
      <w:lang w:eastAsia="cs-CZ"/>
    </w:rPr>
  </w:style>
  <w:style w:type="character" w:styleId="Sledovanodkaz">
    <w:name w:val="FollowedHyperlink"/>
    <w:basedOn w:val="Standardnpsmoodstavce"/>
    <w:uiPriority w:val="99"/>
    <w:semiHidden/>
    <w:rsid w:val="00B429B4"/>
    <w:rPr>
      <w:rFonts w:cs="Times New Roman"/>
      <w:color w:val="800080"/>
      <w:u w:val="single"/>
    </w:rPr>
  </w:style>
  <w:style w:type="paragraph" w:styleId="Bezmezer">
    <w:name w:val="No Spacing"/>
    <w:qFormat/>
    <w:rsid w:val="00354AEA"/>
    <w:rPr>
      <w:rFonts w:ascii="Times New Roman" w:eastAsia="Batang" w:hAnsi="Times New Roman"/>
      <w:sz w:val="24"/>
      <w:szCs w:val="24"/>
    </w:rPr>
  </w:style>
  <w:style w:type="paragraph" w:customStyle="1" w:styleId="literaturakulateodrazky">
    <w:name w:val="literatura_kulate_odrazky"/>
    <w:basedOn w:val="Normln"/>
    <w:rsid w:val="00B06D74"/>
    <w:pPr>
      <w:numPr>
        <w:ilvl w:val="1"/>
        <w:numId w:val="13"/>
      </w:numPr>
      <w:spacing w:after="0" w:line="240" w:lineRule="auto"/>
      <w:jc w:val="left"/>
    </w:pPr>
    <w:rPr>
      <w:rFonts w:ascii="Times New Roman" w:eastAsia="Batang" w:hAnsi="Times New Roman"/>
      <w:szCs w:val="24"/>
      <w:lang w:eastAsia="cs-CZ"/>
    </w:rPr>
  </w:style>
  <w:style w:type="paragraph" w:customStyle="1" w:styleId="NormalJustified">
    <w:name w:val="Normal (Justified)"/>
    <w:basedOn w:val="Normln"/>
    <w:rsid w:val="00DF36CB"/>
    <w:pPr>
      <w:widowControl w:val="0"/>
      <w:spacing w:after="0" w:line="240" w:lineRule="auto"/>
    </w:pPr>
    <w:rPr>
      <w:rFonts w:ascii="Times New Roman" w:eastAsia="Batang" w:hAnsi="Times New Roman"/>
      <w:kern w:val="28"/>
      <w:szCs w:val="20"/>
      <w:lang w:eastAsia="cs-CZ"/>
    </w:rPr>
  </w:style>
  <w:style w:type="character" w:customStyle="1" w:styleId="Odrazka1Char">
    <w:name w:val="Odrazka 1 Char"/>
    <w:link w:val="Odrazka1"/>
    <w:uiPriority w:val="99"/>
    <w:rsid w:val="00FB4494"/>
    <w:rPr>
      <w:rFonts w:ascii="Times New Roman" w:hAnsi="Times New Roman"/>
      <w:szCs w:val="24"/>
      <w:lang w:val="en-US" w:eastAsia="en-US"/>
    </w:rPr>
  </w:style>
  <w:style w:type="character" w:customStyle="1" w:styleId="st">
    <w:name w:val="st"/>
    <w:basedOn w:val="Standardnpsmoodstavce"/>
    <w:rsid w:val="00923804"/>
  </w:style>
  <w:style w:type="character" w:customStyle="1" w:styleId="preformatted">
    <w:name w:val="preformatted"/>
    <w:basedOn w:val="Standardnpsmoodstavce"/>
    <w:rsid w:val="000B34F5"/>
  </w:style>
  <w:style w:type="paragraph" w:styleId="Nadpisobsahu">
    <w:name w:val="TOC Heading"/>
    <w:basedOn w:val="Nadpis1"/>
    <w:next w:val="Normln"/>
    <w:uiPriority w:val="39"/>
    <w:semiHidden/>
    <w:unhideWhenUsed/>
    <w:qFormat/>
    <w:rsid w:val="002E2366"/>
    <w:pPr>
      <w:pBdr>
        <w:top w:val="none" w:sz="0" w:space="0" w:color="auto"/>
        <w:left w:val="none" w:sz="0" w:space="0" w:color="auto"/>
        <w:bottom w:val="none" w:sz="0" w:space="0" w:color="auto"/>
        <w:right w:val="none" w:sz="0" w:space="0" w:color="auto"/>
      </w:pBdr>
      <w:shd w:val="clear" w:color="auto" w:fill="auto"/>
      <w:spacing w:before="240" w:after="0"/>
      <w:outlineLvl w:val="9"/>
    </w:pPr>
    <w:rPr>
      <w:rFonts w:asciiTheme="majorHAnsi" w:eastAsiaTheme="majorEastAsia" w:hAnsiTheme="majorHAnsi" w:cstheme="majorBidi"/>
      <w:b w:val="0"/>
      <w:bCs w:val="0"/>
      <w:color w:val="365F91" w:themeColor="accent1" w:themeShade="BF"/>
      <w:sz w:val="32"/>
      <w:szCs w:val="32"/>
      <w:lang w:eastAsia="en-US"/>
    </w:rPr>
  </w:style>
  <w:style w:type="table" w:styleId="Mkatabulky">
    <w:name w:val="Table Grid"/>
    <w:basedOn w:val="Normlntabulka"/>
    <w:unhideWhenUsed/>
    <w:locked/>
    <w:rsid w:val="00115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39"/>
    <w:locked/>
    <w:rsid w:val="00BB5B61"/>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qFormat="1"/>
    <w:lsdException w:name="caption" w:locked="1" w:uiPriority="0" w:qFormat="1"/>
    <w:lsdException w:name="annotation reference" w:qFormat="1"/>
    <w:lsdException w:name="List Bullet" w:locked="1" w:uiPriority="0"/>
    <w:lsdException w:name="List Number" w:locked="1" w:semiHidden="0" w:uiPriority="0" w:unhideWhenUsed="0"/>
    <w:lsdException w:name="List 4" w:locked="1" w:semiHidden="0" w:uiPriority="0" w:unhideWhenUsed="0"/>
    <w:lsdException w:name="List 5" w:locked="1" w:semiHidden="0" w:uiPriority="0" w:unhideWhenUsed="0"/>
    <w:lsdException w:name="List Bullet 2"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Indent 2" w:locked="1" w:uiPriority="0"/>
    <w:lsdException w:name="Body Text Indent 3" w:locked="1"/>
    <w:lsdException w:name="Hyperlink" w:locked="1"/>
    <w:lsdException w:name="Strong" w:locked="1" w:semiHidden="0" w:uiPriority="22" w:unhideWhenUsed="0" w:qFormat="1"/>
    <w:lsdException w:name="Emphasis" w:locked="1" w:semiHidden="0" w:uiPriority="0" w:unhideWhenUsed="0" w:qFormat="1"/>
    <w:lsdException w:name="No List" w:locked="1"/>
    <w:lsdException w:name="Table Grid" w:locked="1"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E709B"/>
    <w:pPr>
      <w:spacing w:after="120" w:line="276" w:lineRule="auto"/>
      <w:jc w:val="both"/>
    </w:pPr>
    <w:rPr>
      <w:rFonts w:eastAsia="Times New Roman"/>
      <w:sz w:val="24"/>
      <w:lang w:eastAsia="en-US"/>
    </w:rPr>
  </w:style>
  <w:style w:type="paragraph" w:styleId="Nadpis1">
    <w:name w:val="heading 1"/>
    <w:basedOn w:val="Normln"/>
    <w:next w:val="Normln"/>
    <w:link w:val="Nadpis1Char"/>
    <w:uiPriority w:val="9"/>
    <w:qFormat/>
    <w:rsid w:val="00BF79C3"/>
    <w:pPr>
      <w:keepNext/>
      <w:keepLines/>
      <w:pBdr>
        <w:top w:val="single" w:sz="4" w:space="1" w:color="8DB3E2" w:shadow="1"/>
        <w:left w:val="single" w:sz="4" w:space="4" w:color="8DB3E2" w:shadow="1"/>
        <w:bottom w:val="single" w:sz="4" w:space="1" w:color="8DB3E2" w:shadow="1"/>
        <w:right w:val="single" w:sz="4" w:space="4" w:color="8DB3E2" w:shadow="1"/>
      </w:pBdr>
      <w:shd w:val="clear" w:color="auto" w:fill="C6D9F1"/>
      <w:spacing w:before="480"/>
      <w:outlineLvl w:val="0"/>
    </w:pPr>
    <w:rPr>
      <w:rFonts w:eastAsia="Calibri"/>
      <w:b/>
      <w:bCs/>
      <w:sz w:val="28"/>
      <w:szCs w:val="28"/>
      <w:lang w:eastAsia="cs-CZ"/>
    </w:rPr>
  </w:style>
  <w:style w:type="paragraph" w:styleId="Nadpis2">
    <w:name w:val="heading 2"/>
    <w:basedOn w:val="Normln"/>
    <w:next w:val="Normln"/>
    <w:link w:val="Nadpis2Char"/>
    <w:uiPriority w:val="99"/>
    <w:qFormat/>
    <w:rsid w:val="00205D3E"/>
    <w:pPr>
      <w:keepNext/>
      <w:keepLines/>
      <w:pBdr>
        <w:top w:val="single" w:sz="4" w:space="1" w:color="8DB3E2" w:shadow="1"/>
        <w:left w:val="single" w:sz="4" w:space="4" w:color="8DB3E2" w:shadow="1"/>
        <w:bottom w:val="single" w:sz="4" w:space="1" w:color="8DB3E2" w:shadow="1"/>
        <w:right w:val="single" w:sz="4" w:space="4" w:color="8DB3E2" w:shadow="1"/>
      </w:pBdr>
      <w:spacing w:before="200"/>
      <w:outlineLvl w:val="1"/>
    </w:pPr>
    <w:rPr>
      <w:rFonts w:eastAsia="Calibri"/>
      <w:b/>
      <w:bCs/>
      <w:sz w:val="26"/>
      <w:szCs w:val="26"/>
      <w:lang w:eastAsia="cs-CZ"/>
    </w:rPr>
  </w:style>
  <w:style w:type="paragraph" w:styleId="Nadpis3">
    <w:name w:val="heading 3"/>
    <w:basedOn w:val="Normln"/>
    <w:next w:val="Normln"/>
    <w:link w:val="Nadpis3Char"/>
    <w:uiPriority w:val="99"/>
    <w:qFormat/>
    <w:rsid w:val="001A72AB"/>
    <w:pPr>
      <w:keepNext/>
      <w:keepLines/>
      <w:pBdr>
        <w:bottom w:val="single" w:sz="4" w:space="1" w:color="8DB3E2"/>
      </w:pBdr>
      <w:spacing w:before="200"/>
      <w:outlineLvl w:val="2"/>
    </w:pPr>
    <w:rPr>
      <w:b/>
      <w:bCs/>
      <w:szCs w:val="20"/>
      <w:lang w:eastAsia="cs-CZ"/>
    </w:rPr>
  </w:style>
  <w:style w:type="paragraph" w:styleId="Nadpis6">
    <w:name w:val="heading 6"/>
    <w:basedOn w:val="Normln"/>
    <w:next w:val="Normln"/>
    <w:link w:val="Nadpis6Char"/>
    <w:uiPriority w:val="99"/>
    <w:qFormat/>
    <w:rsid w:val="000A6B97"/>
    <w:pPr>
      <w:keepNext/>
      <w:keepLines/>
      <w:spacing w:before="200" w:after="0"/>
      <w:outlineLvl w:val="5"/>
    </w:pPr>
    <w:rPr>
      <w:rFonts w:ascii="Cambria" w:eastAsia="Calibri" w:hAnsi="Cambria"/>
      <w:i/>
      <w:iCs/>
      <w:color w:val="243F6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BF79C3"/>
    <w:rPr>
      <w:rFonts w:ascii="Calibri" w:hAnsi="Calibri" w:cs="Times New Roman"/>
      <w:b/>
      <w:sz w:val="28"/>
      <w:shd w:val="clear" w:color="auto" w:fill="C6D9F1"/>
    </w:rPr>
  </w:style>
  <w:style w:type="character" w:customStyle="1" w:styleId="Nadpis2Char">
    <w:name w:val="Nadpis 2 Char"/>
    <w:basedOn w:val="Standardnpsmoodstavce"/>
    <w:link w:val="Nadpis2"/>
    <w:uiPriority w:val="99"/>
    <w:locked/>
    <w:rsid w:val="00205D3E"/>
    <w:rPr>
      <w:rFonts w:ascii="Calibri" w:hAnsi="Calibri" w:cs="Times New Roman"/>
      <w:b/>
      <w:sz w:val="26"/>
    </w:rPr>
  </w:style>
  <w:style w:type="character" w:customStyle="1" w:styleId="Nadpis3Char">
    <w:name w:val="Nadpis 3 Char"/>
    <w:basedOn w:val="Standardnpsmoodstavce"/>
    <w:link w:val="Nadpis3"/>
    <w:uiPriority w:val="99"/>
    <w:locked/>
    <w:rsid w:val="001A72AB"/>
    <w:rPr>
      <w:rFonts w:eastAsia="Times New Roman" w:cs="Times New Roman"/>
      <w:b/>
      <w:sz w:val="24"/>
    </w:rPr>
  </w:style>
  <w:style w:type="character" w:customStyle="1" w:styleId="Nadpis6Char">
    <w:name w:val="Nadpis 6 Char"/>
    <w:basedOn w:val="Standardnpsmoodstavce"/>
    <w:link w:val="Nadpis6"/>
    <w:uiPriority w:val="99"/>
    <w:semiHidden/>
    <w:locked/>
    <w:rsid w:val="000A6B97"/>
    <w:rPr>
      <w:rFonts w:ascii="Cambria" w:hAnsi="Cambria" w:cs="Times New Roman"/>
      <w:i/>
      <w:color w:val="243F60"/>
      <w:sz w:val="24"/>
    </w:rPr>
  </w:style>
  <w:style w:type="paragraph" w:styleId="Zkladntextodsazen2">
    <w:name w:val="Body Text Indent 2"/>
    <w:basedOn w:val="Normln"/>
    <w:link w:val="Zkladntextodsazen2Char"/>
    <w:uiPriority w:val="99"/>
    <w:semiHidden/>
    <w:rsid w:val="00BD1197"/>
    <w:pPr>
      <w:spacing w:line="480" w:lineRule="auto"/>
      <w:ind w:left="283"/>
    </w:pPr>
    <w:rPr>
      <w:rFonts w:ascii="Times New Roman" w:eastAsia="Batang" w:hAnsi="Times New Roman"/>
      <w:szCs w:val="24"/>
      <w:lang w:eastAsia="cs-CZ"/>
    </w:rPr>
  </w:style>
  <w:style w:type="character" w:customStyle="1" w:styleId="Zkladntextodsazen2Char">
    <w:name w:val="Základní text odsazený 2 Char"/>
    <w:basedOn w:val="Standardnpsmoodstavce"/>
    <w:link w:val="Zkladntextodsazen2"/>
    <w:uiPriority w:val="99"/>
    <w:semiHidden/>
    <w:locked/>
    <w:rsid w:val="00BD1197"/>
    <w:rPr>
      <w:rFonts w:ascii="Times New Roman" w:eastAsia="Batang" w:hAnsi="Times New Roman" w:cs="Times New Roman"/>
      <w:sz w:val="24"/>
      <w:lang w:eastAsia="cs-CZ"/>
    </w:rPr>
  </w:style>
  <w:style w:type="character" w:styleId="Siln">
    <w:name w:val="Strong"/>
    <w:basedOn w:val="Standardnpsmoodstavce"/>
    <w:uiPriority w:val="22"/>
    <w:qFormat/>
    <w:rsid w:val="00BD1197"/>
    <w:rPr>
      <w:rFonts w:cs="Times New Roman"/>
      <w:b/>
    </w:rPr>
  </w:style>
  <w:style w:type="character" w:styleId="Odkaznakoment">
    <w:name w:val="annotation reference"/>
    <w:basedOn w:val="Standardnpsmoodstavce"/>
    <w:uiPriority w:val="99"/>
    <w:semiHidden/>
    <w:qFormat/>
    <w:rsid w:val="005F7147"/>
    <w:rPr>
      <w:rFonts w:cs="Times New Roman"/>
      <w:sz w:val="16"/>
    </w:rPr>
  </w:style>
  <w:style w:type="paragraph" w:styleId="Textkomente">
    <w:name w:val="annotation text"/>
    <w:basedOn w:val="Normln"/>
    <w:link w:val="TextkomenteChar"/>
    <w:uiPriority w:val="99"/>
    <w:semiHidden/>
    <w:qFormat/>
    <w:rsid w:val="005F7147"/>
    <w:pPr>
      <w:spacing w:line="240" w:lineRule="auto"/>
    </w:pPr>
    <w:rPr>
      <w:rFonts w:eastAsia="Calibri"/>
      <w:sz w:val="20"/>
      <w:szCs w:val="20"/>
      <w:lang w:eastAsia="cs-CZ"/>
    </w:rPr>
  </w:style>
  <w:style w:type="character" w:customStyle="1" w:styleId="TextkomenteChar">
    <w:name w:val="Text komentáře Char"/>
    <w:basedOn w:val="Standardnpsmoodstavce"/>
    <w:link w:val="Textkomente"/>
    <w:uiPriority w:val="99"/>
    <w:semiHidden/>
    <w:qFormat/>
    <w:locked/>
    <w:rsid w:val="005F7147"/>
    <w:rPr>
      <w:rFonts w:cs="Times New Roman"/>
      <w:sz w:val="20"/>
    </w:rPr>
  </w:style>
  <w:style w:type="paragraph" w:styleId="Pedmtkomente">
    <w:name w:val="annotation subject"/>
    <w:basedOn w:val="Textkomente"/>
    <w:next w:val="Textkomente"/>
    <w:link w:val="PedmtkomenteChar"/>
    <w:uiPriority w:val="99"/>
    <w:semiHidden/>
    <w:rsid w:val="005F7147"/>
    <w:rPr>
      <w:b/>
      <w:bCs/>
    </w:rPr>
  </w:style>
  <w:style w:type="character" w:customStyle="1" w:styleId="PedmtkomenteChar">
    <w:name w:val="Předmět komentáře Char"/>
    <w:basedOn w:val="TextkomenteChar"/>
    <w:link w:val="Pedmtkomente"/>
    <w:uiPriority w:val="99"/>
    <w:semiHidden/>
    <w:locked/>
    <w:rsid w:val="005F7147"/>
    <w:rPr>
      <w:rFonts w:cs="Times New Roman"/>
      <w:b/>
      <w:sz w:val="20"/>
    </w:rPr>
  </w:style>
  <w:style w:type="paragraph" w:styleId="Textbubliny">
    <w:name w:val="Balloon Text"/>
    <w:basedOn w:val="Normln"/>
    <w:link w:val="TextbublinyChar"/>
    <w:uiPriority w:val="99"/>
    <w:semiHidden/>
    <w:rsid w:val="005F7147"/>
    <w:pPr>
      <w:spacing w:line="240" w:lineRule="auto"/>
    </w:pPr>
    <w:rPr>
      <w:rFonts w:ascii="Tahoma" w:eastAsia="Calibri" w:hAnsi="Tahoma"/>
      <w:sz w:val="16"/>
      <w:szCs w:val="16"/>
      <w:lang w:eastAsia="cs-CZ"/>
    </w:rPr>
  </w:style>
  <w:style w:type="character" w:customStyle="1" w:styleId="TextbublinyChar">
    <w:name w:val="Text bubliny Char"/>
    <w:basedOn w:val="Standardnpsmoodstavce"/>
    <w:link w:val="Textbubliny"/>
    <w:uiPriority w:val="99"/>
    <w:semiHidden/>
    <w:locked/>
    <w:rsid w:val="005F7147"/>
    <w:rPr>
      <w:rFonts w:ascii="Tahoma" w:hAnsi="Tahoma" w:cs="Times New Roman"/>
      <w:sz w:val="16"/>
    </w:rPr>
  </w:style>
  <w:style w:type="paragraph" w:styleId="Zkladntextodsazen3">
    <w:name w:val="Body Text Indent 3"/>
    <w:basedOn w:val="Normln"/>
    <w:link w:val="Zkladntextodsazen3Char"/>
    <w:uiPriority w:val="99"/>
    <w:semiHidden/>
    <w:rsid w:val="00BF79C3"/>
    <w:pPr>
      <w:spacing w:line="240" w:lineRule="auto"/>
      <w:ind w:left="283"/>
    </w:pPr>
    <w:rPr>
      <w:rFonts w:ascii="Times New Roman" w:eastAsia="Calibri" w:hAnsi="Times New Roman"/>
      <w:sz w:val="16"/>
      <w:szCs w:val="16"/>
      <w:lang w:eastAsia="cs-CZ"/>
    </w:rPr>
  </w:style>
  <w:style w:type="character" w:customStyle="1" w:styleId="Zkladntextodsazen3Char">
    <w:name w:val="Základní text odsazený 3 Char"/>
    <w:basedOn w:val="Standardnpsmoodstavce"/>
    <w:link w:val="Zkladntextodsazen3"/>
    <w:uiPriority w:val="99"/>
    <w:semiHidden/>
    <w:locked/>
    <w:rsid w:val="00BF79C3"/>
    <w:rPr>
      <w:rFonts w:ascii="Times New Roman" w:hAnsi="Times New Roman" w:cs="Times New Roman"/>
      <w:sz w:val="16"/>
      <w:lang w:eastAsia="cs-CZ"/>
    </w:rPr>
  </w:style>
  <w:style w:type="paragraph" w:customStyle="1" w:styleId="Bezmezer1">
    <w:name w:val="Bez mezer1"/>
    <w:uiPriority w:val="99"/>
    <w:rsid w:val="00BF79C3"/>
    <w:pPr>
      <w:jc w:val="both"/>
    </w:pPr>
    <w:rPr>
      <w:rFonts w:ascii="Times New Roman" w:eastAsia="Batang" w:hAnsi="Times New Roman"/>
      <w:sz w:val="24"/>
      <w:szCs w:val="24"/>
    </w:rPr>
  </w:style>
  <w:style w:type="character" w:styleId="Hypertextovodkaz">
    <w:name w:val="Hyperlink"/>
    <w:basedOn w:val="Standardnpsmoodstavce"/>
    <w:uiPriority w:val="99"/>
    <w:rsid w:val="00134383"/>
    <w:rPr>
      <w:rFonts w:cs="Times New Roman"/>
      <w:color w:val="0000FF"/>
      <w:u w:val="single"/>
    </w:rPr>
  </w:style>
  <w:style w:type="paragraph" w:styleId="Zkladntext2">
    <w:name w:val="Body Text 2"/>
    <w:basedOn w:val="Normln"/>
    <w:link w:val="Zkladntext2Char"/>
    <w:uiPriority w:val="99"/>
    <w:semiHidden/>
    <w:rsid w:val="00A97E68"/>
    <w:pPr>
      <w:spacing w:line="480" w:lineRule="auto"/>
    </w:pPr>
    <w:rPr>
      <w:rFonts w:eastAsia="Calibri"/>
      <w:szCs w:val="20"/>
      <w:lang w:eastAsia="cs-CZ"/>
    </w:rPr>
  </w:style>
  <w:style w:type="character" w:customStyle="1" w:styleId="Zkladntext2Char">
    <w:name w:val="Základní text 2 Char"/>
    <w:basedOn w:val="Standardnpsmoodstavce"/>
    <w:link w:val="Zkladntext2"/>
    <w:uiPriority w:val="99"/>
    <w:semiHidden/>
    <w:locked/>
    <w:rsid w:val="00A97E68"/>
    <w:rPr>
      <w:rFonts w:cs="Times New Roman"/>
      <w:sz w:val="24"/>
    </w:rPr>
  </w:style>
  <w:style w:type="paragraph" w:styleId="Zkladntext">
    <w:name w:val="Body Text"/>
    <w:basedOn w:val="Normln"/>
    <w:link w:val="ZkladntextChar"/>
    <w:uiPriority w:val="99"/>
    <w:semiHidden/>
    <w:rsid w:val="00A97E68"/>
    <w:pPr>
      <w:spacing w:line="240" w:lineRule="auto"/>
      <w:jc w:val="left"/>
    </w:pPr>
    <w:rPr>
      <w:rFonts w:ascii="Times New Roman" w:eastAsia="Calibri" w:hAnsi="Times New Roman"/>
      <w:szCs w:val="24"/>
      <w:lang w:eastAsia="cs-CZ"/>
    </w:rPr>
  </w:style>
  <w:style w:type="character" w:customStyle="1" w:styleId="ZkladntextChar">
    <w:name w:val="Základní text Char"/>
    <w:basedOn w:val="Standardnpsmoodstavce"/>
    <w:link w:val="Zkladntext"/>
    <w:uiPriority w:val="99"/>
    <w:semiHidden/>
    <w:locked/>
    <w:rsid w:val="00A97E68"/>
    <w:rPr>
      <w:rFonts w:ascii="Times New Roman" w:hAnsi="Times New Roman" w:cs="Times New Roman"/>
      <w:sz w:val="24"/>
      <w:lang w:eastAsia="cs-CZ"/>
    </w:rPr>
  </w:style>
  <w:style w:type="paragraph" w:styleId="Zkladntextodsazen">
    <w:name w:val="Body Text Indent"/>
    <w:basedOn w:val="Normln"/>
    <w:link w:val="ZkladntextodsazenChar"/>
    <w:uiPriority w:val="99"/>
    <w:semiHidden/>
    <w:rsid w:val="007E1CEF"/>
    <w:pPr>
      <w:spacing w:line="240" w:lineRule="auto"/>
      <w:ind w:left="283"/>
      <w:jc w:val="left"/>
    </w:pPr>
    <w:rPr>
      <w:rFonts w:ascii="Times New Roman" w:eastAsia="Calibri" w:hAnsi="Times New Roman"/>
      <w:szCs w:val="24"/>
      <w:lang w:eastAsia="cs-CZ"/>
    </w:rPr>
  </w:style>
  <w:style w:type="character" w:customStyle="1" w:styleId="ZkladntextodsazenChar">
    <w:name w:val="Základní text odsazený Char"/>
    <w:basedOn w:val="Standardnpsmoodstavce"/>
    <w:link w:val="Zkladntextodsazen"/>
    <w:uiPriority w:val="99"/>
    <w:semiHidden/>
    <w:locked/>
    <w:rsid w:val="007E1CEF"/>
    <w:rPr>
      <w:rFonts w:ascii="Times New Roman" w:hAnsi="Times New Roman" w:cs="Times New Roman"/>
      <w:sz w:val="24"/>
      <w:lang w:eastAsia="cs-CZ"/>
    </w:rPr>
  </w:style>
  <w:style w:type="paragraph" w:customStyle="1" w:styleId="Odstavecseseznamem1">
    <w:name w:val="Odstavec se seznamem1"/>
    <w:basedOn w:val="Normln"/>
    <w:uiPriority w:val="99"/>
    <w:rsid w:val="007E1CEF"/>
    <w:pPr>
      <w:ind w:left="720"/>
    </w:pPr>
  </w:style>
  <w:style w:type="paragraph" w:customStyle="1" w:styleId="Nadpisobsahu1">
    <w:name w:val="Nadpis obsahu1"/>
    <w:basedOn w:val="Nadpis1"/>
    <w:next w:val="Normln"/>
    <w:uiPriority w:val="99"/>
    <w:semiHidden/>
    <w:rsid w:val="00D610D0"/>
    <w:pPr>
      <w:pBdr>
        <w:top w:val="none" w:sz="0" w:space="0" w:color="auto"/>
        <w:left w:val="none" w:sz="0" w:space="0" w:color="auto"/>
        <w:bottom w:val="none" w:sz="0" w:space="0" w:color="auto"/>
        <w:right w:val="none" w:sz="0" w:space="0" w:color="auto"/>
      </w:pBdr>
      <w:shd w:val="clear" w:color="auto" w:fill="auto"/>
      <w:spacing w:after="0"/>
      <w:jc w:val="left"/>
      <w:outlineLvl w:val="9"/>
    </w:pPr>
    <w:rPr>
      <w:rFonts w:ascii="Cambria" w:hAnsi="Cambria"/>
      <w:color w:val="365F91"/>
    </w:rPr>
  </w:style>
  <w:style w:type="paragraph" w:styleId="Obsah1">
    <w:name w:val="toc 1"/>
    <w:basedOn w:val="Normln"/>
    <w:next w:val="Normln"/>
    <w:autoRedefine/>
    <w:uiPriority w:val="39"/>
    <w:rsid w:val="00257FCF"/>
    <w:pPr>
      <w:tabs>
        <w:tab w:val="left" w:pos="660"/>
        <w:tab w:val="right" w:leader="dot" w:pos="8789"/>
      </w:tabs>
      <w:spacing w:after="100"/>
      <w:ind w:left="142" w:right="426"/>
    </w:pPr>
  </w:style>
  <w:style w:type="paragraph" w:styleId="Obsah2">
    <w:name w:val="toc 2"/>
    <w:basedOn w:val="Normln"/>
    <w:next w:val="Normln"/>
    <w:autoRedefine/>
    <w:uiPriority w:val="39"/>
    <w:rsid w:val="00865EE7"/>
    <w:pPr>
      <w:tabs>
        <w:tab w:val="right" w:leader="dot" w:pos="8789"/>
        <w:tab w:val="right" w:leader="dot" w:pos="9356"/>
      </w:tabs>
      <w:spacing w:after="100"/>
      <w:ind w:left="142" w:right="426"/>
      <w:jc w:val="left"/>
    </w:pPr>
  </w:style>
  <w:style w:type="paragraph" w:styleId="Obsah3">
    <w:name w:val="toc 3"/>
    <w:basedOn w:val="Normln"/>
    <w:next w:val="Normln"/>
    <w:autoRedefine/>
    <w:uiPriority w:val="39"/>
    <w:rsid w:val="003407CC"/>
    <w:pPr>
      <w:tabs>
        <w:tab w:val="right" w:leader="dot" w:pos="9061"/>
      </w:tabs>
      <w:spacing w:after="100" w:line="240" w:lineRule="auto"/>
      <w:ind w:left="851"/>
    </w:pPr>
  </w:style>
  <w:style w:type="paragraph" w:customStyle="1" w:styleId="Odrazka1">
    <w:name w:val="Odrazka 1"/>
    <w:basedOn w:val="Normln"/>
    <w:link w:val="Odrazka1Char"/>
    <w:uiPriority w:val="99"/>
    <w:qFormat/>
    <w:rsid w:val="000A6B97"/>
    <w:pPr>
      <w:numPr>
        <w:numId w:val="2"/>
      </w:numPr>
      <w:spacing w:before="60" w:after="60"/>
      <w:jc w:val="left"/>
    </w:pPr>
    <w:rPr>
      <w:rFonts w:ascii="Times New Roman" w:eastAsia="Calibri" w:hAnsi="Times New Roman"/>
      <w:sz w:val="22"/>
      <w:szCs w:val="24"/>
      <w:lang w:val="en-US"/>
    </w:rPr>
  </w:style>
  <w:style w:type="paragraph" w:customStyle="1" w:styleId="Odrazka2">
    <w:name w:val="Odrazka 2"/>
    <w:basedOn w:val="Odrazka1"/>
    <w:uiPriority w:val="99"/>
    <w:qFormat/>
    <w:rsid w:val="000A6B97"/>
    <w:pPr>
      <w:numPr>
        <w:ilvl w:val="1"/>
      </w:numPr>
      <w:tabs>
        <w:tab w:val="clear" w:pos="794"/>
        <w:tab w:val="num" w:pos="1440"/>
        <w:tab w:val="num" w:pos="1701"/>
        <w:tab w:val="num" w:pos="1980"/>
      </w:tabs>
      <w:ind w:left="502" w:hanging="360"/>
    </w:pPr>
  </w:style>
  <w:style w:type="paragraph" w:customStyle="1" w:styleId="Odrazka3">
    <w:name w:val="Odrazka 3"/>
    <w:basedOn w:val="Odrazka2"/>
    <w:uiPriority w:val="99"/>
    <w:qFormat/>
    <w:rsid w:val="000A6B97"/>
    <w:pPr>
      <w:numPr>
        <w:ilvl w:val="2"/>
      </w:numPr>
      <w:tabs>
        <w:tab w:val="clear" w:pos="1304"/>
        <w:tab w:val="num" w:pos="2160"/>
        <w:tab w:val="num" w:pos="2700"/>
      </w:tabs>
      <w:ind w:left="1004" w:hanging="720"/>
    </w:pPr>
    <w:rPr>
      <w:rFonts w:ascii="Calibri" w:hAnsi="Calibri"/>
      <w:lang w:val="cs-CZ"/>
    </w:rPr>
  </w:style>
  <w:style w:type="paragraph" w:styleId="Nzev">
    <w:name w:val="Title"/>
    <w:basedOn w:val="Normln"/>
    <w:link w:val="NzevChar"/>
    <w:uiPriority w:val="99"/>
    <w:qFormat/>
    <w:rsid w:val="00C0456E"/>
    <w:pPr>
      <w:spacing w:after="0" w:line="240" w:lineRule="auto"/>
      <w:jc w:val="center"/>
    </w:pPr>
    <w:rPr>
      <w:rFonts w:ascii="Times New Roman" w:eastAsia="Calibri" w:hAnsi="Times New Roman"/>
      <w:b/>
      <w:sz w:val="20"/>
      <w:szCs w:val="20"/>
      <w:lang w:eastAsia="cs-CZ"/>
    </w:rPr>
  </w:style>
  <w:style w:type="character" w:customStyle="1" w:styleId="NzevChar">
    <w:name w:val="Název Char"/>
    <w:basedOn w:val="Standardnpsmoodstavce"/>
    <w:link w:val="Nzev"/>
    <w:uiPriority w:val="99"/>
    <w:locked/>
    <w:rsid w:val="00C0456E"/>
    <w:rPr>
      <w:rFonts w:ascii="Times New Roman" w:hAnsi="Times New Roman" w:cs="Times New Roman"/>
      <w:b/>
      <w:sz w:val="20"/>
      <w:lang w:eastAsia="cs-CZ"/>
    </w:rPr>
  </w:style>
  <w:style w:type="paragraph" w:customStyle="1" w:styleId="Level1">
    <w:name w:val="Level 1"/>
    <w:basedOn w:val="Normln"/>
    <w:next w:val="Normln"/>
    <w:uiPriority w:val="99"/>
    <w:rsid w:val="00C0456E"/>
    <w:pPr>
      <w:keepNext/>
      <w:numPr>
        <w:numId w:val="3"/>
      </w:numPr>
      <w:spacing w:before="280" w:after="140" w:line="290" w:lineRule="auto"/>
      <w:outlineLvl w:val="0"/>
    </w:pPr>
    <w:rPr>
      <w:rFonts w:ascii="Arial" w:eastAsia="MS Mincho" w:hAnsi="Arial"/>
      <w:b/>
      <w:kern w:val="20"/>
      <w:sz w:val="22"/>
      <w:szCs w:val="24"/>
    </w:rPr>
  </w:style>
  <w:style w:type="paragraph" w:customStyle="1" w:styleId="Level2">
    <w:name w:val="Level 2"/>
    <w:basedOn w:val="Normln"/>
    <w:uiPriority w:val="99"/>
    <w:rsid w:val="00C0456E"/>
    <w:pPr>
      <w:numPr>
        <w:ilvl w:val="1"/>
        <w:numId w:val="3"/>
      </w:numPr>
      <w:spacing w:after="140" w:line="290" w:lineRule="auto"/>
      <w:outlineLvl w:val="1"/>
    </w:pPr>
    <w:rPr>
      <w:rFonts w:ascii="Arial" w:eastAsia="MS Mincho" w:hAnsi="Arial"/>
      <w:kern w:val="20"/>
      <w:sz w:val="20"/>
      <w:szCs w:val="24"/>
    </w:rPr>
  </w:style>
  <w:style w:type="paragraph" w:customStyle="1" w:styleId="Level3">
    <w:name w:val="Level 3"/>
    <w:basedOn w:val="Normln"/>
    <w:uiPriority w:val="99"/>
    <w:rsid w:val="00C0456E"/>
    <w:pPr>
      <w:numPr>
        <w:ilvl w:val="2"/>
        <w:numId w:val="3"/>
      </w:numPr>
      <w:spacing w:after="140" w:line="290" w:lineRule="auto"/>
      <w:outlineLvl w:val="2"/>
    </w:pPr>
    <w:rPr>
      <w:rFonts w:ascii="Arial" w:eastAsia="MS Mincho" w:hAnsi="Arial"/>
      <w:kern w:val="20"/>
      <w:sz w:val="20"/>
      <w:szCs w:val="24"/>
    </w:rPr>
  </w:style>
  <w:style w:type="paragraph" w:customStyle="1" w:styleId="Level4">
    <w:name w:val="Level 4"/>
    <w:basedOn w:val="Normln"/>
    <w:uiPriority w:val="99"/>
    <w:rsid w:val="00C0456E"/>
    <w:pPr>
      <w:numPr>
        <w:ilvl w:val="3"/>
        <w:numId w:val="3"/>
      </w:numPr>
      <w:spacing w:after="140" w:line="290" w:lineRule="auto"/>
      <w:outlineLvl w:val="3"/>
    </w:pPr>
    <w:rPr>
      <w:rFonts w:ascii="Arial" w:eastAsia="MS Mincho" w:hAnsi="Arial"/>
      <w:kern w:val="20"/>
      <w:sz w:val="20"/>
      <w:szCs w:val="24"/>
    </w:rPr>
  </w:style>
  <w:style w:type="paragraph" w:customStyle="1" w:styleId="Level5">
    <w:name w:val="Level 5"/>
    <w:basedOn w:val="Normln"/>
    <w:uiPriority w:val="99"/>
    <w:rsid w:val="00C0456E"/>
    <w:pPr>
      <w:numPr>
        <w:ilvl w:val="4"/>
        <w:numId w:val="3"/>
      </w:numPr>
      <w:spacing w:after="140" w:line="290" w:lineRule="auto"/>
      <w:outlineLvl w:val="4"/>
    </w:pPr>
    <w:rPr>
      <w:rFonts w:ascii="Arial" w:eastAsia="MS Mincho" w:hAnsi="Arial"/>
      <w:kern w:val="20"/>
      <w:sz w:val="20"/>
      <w:szCs w:val="24"/>
    </w:rPr>
  </w:style>
  <w:style w:type="paragraph" w:customStyle="1" w:styleId="Level6">
    <w:name w:val="Level 6"/>
    <w:basedOn w:val="Normln"/>
    <w:uiPriority w:val="99"/>
    <w:rsid w:val="00C0456E"/>
    <w:pPr>
      <w:numPr>
        <w:ilvl w:val="5"/>
        <w:numId w:val="3"/>
      </w:numPr>
      <w:spacing w:after="140" w:line="290" w:lineRule="auto"/>
      <w:outlineLvl w:val="5"/>
    </w:pPr>
    <w:rPr>
      <w:rFonts w:ascii="Arial" w:eastAsia="MS Mincho" w:hAnsi="Arial"/>
      <w:kern w:val="20"/>
      <w:sz w:val="20"/>
      <w:szCs w:val="24"/>
    </w:rPr>
  </w:style>
  <w:style w:type="paragraph" w:customStyle="1" w:styleId="Parties">
    <w:name w:val="Parties"/>
    <w:basedOn w:val="Normln"/>
    <w:uiPriority w:val="99"/>
    <w:rsid w:val="00C0456E"/>
    <w:pPr>
      <w:numPr>
        <w:numId w:val="4"/>
      </w:numPr>
      <w:spacing w:after="140" w:line="290" w:lineRule="auto"/>
    </w:pPr>
    <w:rPr>
      <w:rFonts w:ascii="Arial" w:eastAsia="MS Mincho" w:hAnsi="Arial"/>
      <w:kern w:val="20"/>
      <w:sz w:val="20"/>
      <w:szCs w:val="24"/>
    </w:rPr>
  </w:style>
  <w:style w:type="paragraph" w:customStyle="1" w:styleId="Recitals">
    <w:name w:val="Recitals"/>
    <w:basedOn w:val="Normln"/>
    <w:rsid w:val="00C0456E"/>
    <w:pPr>
      <w:numPr>
        <w:numId w:val="5"/>
      </w:numPr>
      <w:spacing w:after="140" w:line="290" w:lineRule="auto"/>
    </w:pPr>
    <w:rPr>
      <w:rFonts w:ascii="Arial" w:eastAsia="MS Mincho" w:hAnsi="Arial"/>
      <w:kern w:val="20"/>
      <w:sz w:val="20"/>
      <w:szCs w:val="24"/>
    </w:rPr>
  </w:style>
  <w:style w:type="paragraph" w:customStyle="1" w:styleId="SubHead">
    <w:name w:val="SubHead"/>
    <w:basedOn w:val="Normln"/>
    <w:next w:val="Normln"/>
    <w:uiPriority w:val="99"/>
    <w:rsid w:val="00C0456E"/>
    <w:pPr>
      <w:keepNext/>
      <w:spacing w:before="120" w:after="60" w:line="290" w:lineRule="auto"/>
    </w:pPr>
    <w:rPr>
      <w:rFonts w:ascii="Arial" w:eastAsia="MS Mincho" w:hAnsi="Arial"/>
      <w:b/>
      <w:kern w:val="21"/>
      <w:sz w:val="21"/>
      <w:szCs w:val="24"/>
    </w:rPr>
  </w:style>
  <w:style w:type="paragraph" w:customStyle="1" w:styleId="Level7">
    <w:name w:val="Level 7"/>
    <w:basedOn w:val="Normln"/>
    <w:uiPriority w:val="99"/>
    <w:rsid w:val="00C0456E"/>
    <w:pPr>
      <w:numPr>
        <w:ilvl w:val="6"/>
        <w:numId w:val="3"/>
      </w:numPr>
      <w:spacing w:after="140" w:line="290" w:lineRule="auto"/>
      <w:outlineLvl w:val="6"/>
    </w:pPr>
    <w:rPr>
      <w:rFonts w:ascii="Arial" w:eastAsia="MS Mincho" w:hAnsi="Arial"/>
      <w:kern w:val="20"/>
      <w:sz w:val="20"/>
      <w:szCs w:val="24"/>
    </w:rPr>
  </w:style>
  <w:style w:type="paragraph" w:customStyle="1" w:styleId="Level8">
    <w:name w:val="Level 8"/>
    <w:basedOn w:val="Normln"/>
    <w:uiPriority w:val="99"/>
    <w:rsid w:val="00C0456E"/>
    <w:pPr>
      <w:numPr>
        <w:ilvl w:val="7"/>
        <w:numId w:val="3"/>
      </w:numPr>
      <w:spacing w:after="140" w:line="290" w:lineRule="auto"/>
      <w:outlineLvl w:val="7"/>
    </w:pPr>
    <w:rPr>
      <w:rFonts w:ascii="Arial" w:eastAsia="MS Mincho" w:hAnsi="Arial"/>
      <w:kern w:val="20"/>
      <w:sz w:val="20"/>
      <w:szCs w:val="24"/>
    </w:rPr>
  </w:style>
  <w:style w:type="paragraph" w:customStyle="1" w:styleId="Level9">
    <w:name w:val="Level 9"/>
    <w:basedOn w:val="Normln"/>
    <w:uiPriority w:val="99"/>
    <w:rsid w:val="00C0456E"/>
    <w:pPr>
      <w:numPr>
        <w:ilvl w:val="8"/>
        <w:numId w:val="3"/>
      </w:numPr>
      <w:spacing w:after="140" w:line="290" w:lineRule="auto"/>
      <w:outlineLvl w:val="8"/>
    </w:pPr>
    <w:rPr>
      <w:rFonts w:ascii="Arial" w:eastAsia="MS Mincho" w:hAnsi="Arial"/>
      <w:kern w:val="20"/>
      <w:sz w:val="20"/>
      <w:szCs w:val="24"/>
    </w:rPr>
  </w:style>
  <w:style w:type="paragraph" w:styleId="Zpat">
    <w:name w:val="footer"/>
    <w:basedOn w:val="Normln"/>
    <w:link w:val="ZpatChar"/>
    <w:uiPriority w:val="99"/>
    <w:rsid w:val="00C0456E"/>
    <w:pPr>
      <w:tabs>
        <w:tab w:val="center" w:pos="4536"/>
        <w:tab w:val="right" w:pos="9072"/>
      </w:tabs>
      <w:spacing w:after="0" w:line="240" w:lineRule="auto"/>
      <w:jc w:val="left"/>
    </w:pPr>
    <w:rPr>
      <w:rFonts w:ascii="Times New Roman" w:eastAsia="Calibri" w:hAnsi="Times New Roman"/>
      <w:szCs w:val="24"/>
      <w:lang w:eastAsia="cs-CZ"/>
    </w:rPr>
  </w:style>
  <w:style w:type="character" w:customStyle="1" w:styleId="ZpatChar">
    <w:name w:val="Zápatí Char"/>
    <w:basedOn w:val="Standardnpsmoodstavce"/>
    <w:link w:val="Zpat"/>
    <w:uiPriority w:val="99"/>
    <w:locked/>
    <w:rsid w:val="00C0456E"/>
    <w:rPr>
      <w:rFonts w:ascii="Times New Roman" w:hAnsi="Times New Roman" w:cs="Times New Roman"/>
      <w:sz w:val="24"/>
    </w:rPr>
  </w:style>
  <w:style w:type="paragraph" w:customStyle="1" w:styleId="LinklatersHeader">
    <w:name w:val="Linklaters Header"/>
    <w:basedOn w:val="Normln"/>
    <w:uiPriority w:val="99"/>
    <w:rsid w:val="00C0456E"/>
    <w:pPr>
      <w:spacing w:after="0" w:line="240" w:lineRule="auto"/>
      <w:jc w:val="left"/>
    </w:pPr>
    <w:rPr>
      <w:rFonts w:ascii="Arial" w:eastAsia="MS Mincho" w:hAnsi="Arial"/>
      <w:kern w:val="20"/>
      <w:sz w:val="20"/>
      <w:szCs w:val="24"/>
    </w:rPr>
  </w:style>
  <w:style w:type="paragraph" w:styleId="Seznamsodrkami">
    <w:name w:val="List Bullet"/>
    <w:basedOn w:val="Normln"/>
    <w:uiPriority w:val="99"/>
    <w:rsid w:val="00C0456E"/>
    <w:pPr>
      <w:numPr>
        <w:numId w:val="6"/>
      </w:numPr>
      <w:spacing w:before="60" w:after="60" w:line="360" w:lineRule="auto"/>
    </w:pPr>
    <w:rPr>
      <w:rFonts w:ascii="Verdana" w:eastAsia="Calibri" w:hAnsi="Verdana"/>
      <w:sz w:val="16"/>
      <w:szCs w:val="16"/>
      <w:lang w:eastAsia="cs-CZ"/>
    </w:rPr>
  </w:style>
  <w:style w:type="paragraph" w:styleId="Seznamsodrkami2">
    <w:name w:val="List Bullet 2"/>
    <w:basedOn w:val="Normln"/>
    <w:autoRedefine/>
    <w:uiPriority w:val="99"/>
    <w:semiHidden/>
    <w:rsid w:val="002C1468"/>
    <w:pPr>
      <w:numPr>
        <w:numId w:val="7"/>
      </w:numPr>
      <w:tabs>
        <w:tab w:val="clear" w:pos="1003"/>
        <w:tab w:val="num" w:pos="720"/>
      </w:tabs>
      <w:spacing w:after="0" w:line="240" w:lineRule="auto"/>
      <w:ind w:left="720"/>
      <w:jc w:val="left"/>
    </w:pPr>
    <w:rPr>
      <w:rFonts w:ascii="Times New Roman" w:eastAsia="Calibri" w:hAnsi="Times New Roman"/>
      <w:b/>
      <w:szCs w:val="24"/>
      <w:lang w:eastAsia="cs-CZ"/>
    </w:rPr>
  </w:style>
  <w:style w:type="paragraph" w:styleId="Obsah4">
    <w:name w:val="toc 4"/>
    <w:basedOn w:val="Normln"/>
    <w:next w:val="Normln"/>
    <w:autoRedefine/>
    <w:uiPriority w:val="99"/>
    <w:rsid w:val="00442AD4"/>
    <w:pPr>
      <w:spacing w:after="100"/>
      <w:ind w:left="660"/>
      <w:jc w:val="left"/>
    </w:pPr>
    <w:rPr>
      <w:rFonts w:eastAsia="Calibri"/>
      <w:sz w:val="22"/>
      <w:lang w:eastAsia="cs-CZ"/>
    </w:rPr>
  </w:style>
  <w:style w:type="paragraph" w:styleId="Obsah5">
    <w:name w:val="toc 5"/>
    <w:basedOn w:val="Normln"/>
    <w:next w:val="Normln"/>
    <w:autoRedefine/>
    <w:uiPriority w:val="99"/>
    <w:rsid w:val="00442AD4"/>
    <w:pPr>
      <w:spacing w:after="100"/>
      <w:ind w:left="880"/>
      <w:jc w:val="left"/>
    </w:pPr>
    <w:rPr>
      <w:rFonts w:eastAsia="Calibri"/>
      <w:sz w:val="22"/>
      <w:lang w:eastAsia="cs-CZ"/>
    </w:rPr>
  </w:style>
  <w:style w:type="paragraph" w:styleId="Obsah6">
    <w:name w:val="toc 6"/>
    <w:basedOn w:val="Normln"/>
    <w:next w:val="Normln"/>
    <w:autoRedefine/>
    <w:uiPriority w:val="99"/>
    <w:rsid w:val="00442AD4"/>
    <w:pPr>
      <w:spacing w:after="100"/>
      <w:ind w:left="1100"/>
      <w:jc w:val="left"/>
    </w:pPr>
    <w:rPr>
      <w:rFonts w:eastAsia="Calibri"/>
      <w:sz w:val="22"/>
      <w:lang w:eastAsia="cs-CZ"/>
    </w:rPr>
  </w:style>
  <w:style w:type="paragraph" w:styleId="Obsah7">
    <w:name w:val="toc 7"/>
    <w:basedOn w:val="Normln"/>
    <w:next w:val="Normln"/>
    <w:autoRedefine/>
    <w:uiPriority w:val="99"/>
    <w:rsid w:val="00442AD4"/>
    <w:pPr>
      <w:spacing w:after="100"/>
      <w:ind w:left="1320"/>
      <w:jc w:val="left"/>
    </w:pPr>
    <w:rPr>
      <w:rFonts w:eastAsia="Calibri"/>
      <w:sz w:val="22"/>
      <w:lang w:eastAsia="cs-CZ"/>
    </w:rPr>
  </w:style>
  <w:style w:type="paragraph" w:styleId="Obsah8">
    <w:name w:val="toc 8"/>
    <w:basedOn w:val="Normln"/>
    <w:next w:val="Normln"/>
    <w:autoRedefine/>
    <w:uiPriority w:val="99"/>
    <w:rsid w:val="00442AD4"/>
    <w:pPr>
      <w:spacing w:after="100"/>
      <w:ind w:left="1540"/>
      <w:jc w:val="left"/>
    </w:pPr>
    <w:rPr>
      <w:rFonts w:eastAsia="Calibri"/>
      <w:sz w:val="22"/>
      <w:lang w:eastAsia="cs-CZ"/>
    </w:rPr>
  </w:style>
  <w:style w:type="paragraph" w:styleId="Obsah9">
    <w:name w:val="toc 9"/>
    <w:basedOn w:val="Normln"/>
    <w:next w:val="Normln"/>
    <w:autoRedefine/>
    <w:uiPriority w:val="99"/>
    <w:rsid w:val="00442AD4"/>
    <w:pPr>
      <w:spacing w:after="100"/>
      <w:ind w:left="1760"/>
      <w:jc w:val="left"/>
    </w:pPr>
    <w:rPr>
      <w:rFonts w:eastAsia="Calibri"/>
      <w:sz w:val="22"/>
      <w:lang w:eastAsia="cs-CZ"/>
    </w:rPr>
  </w:style>
  <w:style w:type="paragraph" w:styleId="Zhlav">
    <w:name w:val="header"/>
    <w:basedOn w:val="Normln"/>
    <w:link w:val="ZhlavChar"/>
    <w:uiPriority w:val="99"/>
    <w:rsid w:val="00C71AF9"/>
    <w:pPr>
      <w:tabs>
        <w:tab w:val="center" w:pos="4536"/>
        <w:tab w:val="right" w:pos="9072"/>
      </w:tabs>
      <w:spacing w:after="0" w:line="240" w:lineRule="auto"/>
    </w:pPr>
    <w:rPr>
      <w:rFonts w:eastAsia="Calibri"/>
      <w:szCs w:val="20"/>
      <w:lang w:eastAsia="cs-CZ"/>
    </w:rPr>
  </w:style>
  <w:style w:type="character" w:customStyle="1" w:styleId="ZhlavChar">
    <w:name w:val="Záhlaví Char"/>
    <w:basedOn w:val="Standardnpsmoodstavce"/>
    <w:link w:val="Zhlav"/>
    <w:uiPriority w:val="99"/>
    <w:locked/>
    <w:rsid w:val="00C71AF9"/>
    <w:rPr>
      <w:rFonts w:cs="Times New Roman"/>
      <w:sz w:val="24"/>
    </w:rPr>
  </w:style>
  <w:style w:type="paragraph" w:styleId="Odstavecseseznamem">
    <w:name w:val="List Paragraph"/>
    <w:aliases w:val="Nad,List Paragraph,Odstavec_muj,Odstavec cíl se seznamem,Odstavec se seznamem5,Odstavec,Odstavec se seznamem a odrážkou,1 úroveň Odstavec se seznamem,Základní styl odstavce,Reference List,Nadpis druhé úrovně"/>
    <w:basedOn w:val="Normln"/>
    <w:link w:val="OdstavecseseznamemChar"/>
    <w:uiPriority w:val="34"/>
    <w:qFormat/>
    <w:rsid w:val="006F19B5"/>
    <w:pPr>
      <w:spacing w:after="200"/>
      <w:ind w:left="720"/>
      <w:contextualSpacing/>
      <w:jc w:val="left"/>
    </w:pPr>
    <w:rPr>
      <w:rFonts w:eastAsia="Calibri"/>
      <w:sz w:val="22"/>
      <w:szCs w:val="20"/>
    </w:rPr>
  </w:style>
  <w:style w:type="paragraph" w:customStyle="1" w:styleId="Textpsmene">
    <w:name w:val="Text písmene"/>
    <w:basedOn w:val="Normln"/>
    <w:uiPriority w:val="99"/>
    <w:rsid w:val="00550766"/>
    <w:pPr>
      <w:numPr>
        <w:ilvl w:val="1"/>
        <w:numId w:val="9"/>
      </w:numPr>
      <w:spacing w:after="0" w:line="240" w:lineRule="auto"/>
      <w:outlineLvl w:val="7"/>
    </w:pPr>
    <w:rPr>
      <w:rFonts w:ascii="Times New Roman" w:eastAsia="Batang" w:hAnsi="Times New Roman"/>
      <w:szCs w:val="24"/>
      <w:lang w:eastAsia="cs-CZ"/>
    </w:rPr>
  </w:style>
  <w:style w:type="paragraph" w:customStyle="1" w:styleId="Textodstavce">
    <w:name w:val="Text odstavce"/>
    <w:basedOn w:val="Normln"/>
    <w:uiPriority w:val="99"/>
    <w:rsid w:val="00550766"/>
    <w:pPr>
      <w:numPr>
        <w:numId w:val="9"/>
      </w:numPr>
      <w:tabs>
        <w:tab w:val="left" w:pos="851"/>
      </w:tabs>
      <w:spacing w:before="120" w:line="240" w:lineRule="auto"/>
      <w:outlineLvl w:val="6"/>
    </w:pPr>
    <w:rPr>
      <w:rFonts w:ascii="Times New Roman" w:eastAsia="Batang" w:hAnsi="Times New Roman"/>
      <w:szCs w:val="24"/>
      <w:lang w:eastAsia="cs-CZ"/>
    </w:rPr>
  </w:style>
  <w:style w:type="character" w:customStyle="1" w:styleId="OdstavecseseznamemChar">
    <w:name w:val="Odstavec se seznamem Char"/>
    <w:aliases w:val="Nad Char,List Paragraph Char,Odstavec_muj Char,Odstavec cíl se seznamem Char,Odstavec se seznamem5 Char,Odstavec Char,Odstavec se seznamem a odrážkou Char,1 úroveň Odstavec se seznamem Char,Základní styl odstavce Char"/>
    <w:link w:val="Odstavecseseznamem"/>
    <w:uiPriority w:val="34"/>
    <w:qFormat/>
    <w:locked/>
    <w:rsid w:val="00E517BF"/>
    <w:rPr>
      <w:sz w:val="22"/>
      <w:lang w:eastAsia="en-US"/>
    </w:rPr>
  </w:style>
  <w:style w:type="paragraph" w:styleId="Revize">
    <w:name w:val="Revision"/>
    <w:hidden/>
    <w:uiPriority w:val="99"/>
    <w:semiHidden/>
    <w:rsid w:val="0039798D"/>
    <w:rPr>
      <w:rFonts w:eastAsia="Times New Roman"/>
      <w:sz w:val="24"/>
      <w:lang w:eastAsia="en-US"/>
    </w:rPr>
  </w:style>
  <w:style w:type="paragraph" w:customStyle="1" w:styleId="MHOdstavec">
    <w:name w:val="MH Odstavec"/>
    <w:basedOn w:val="Normln"/>
    <w:uiPriority w:val="99"/>
    <w:rsid w:val="002430A1"/>
    <w:pPr>
      <w:spacing w:before="120" w:after="0" w:line="240" w:lineRule="auto"/>
    </w:pPr>
    <w:rPr>
      <w:rFonts w:ascii="Tahoma" w:hAnsi="Tahoma" w:cs="Tahoma"/>
      <w:sz w:val="20"/>
      <w:szCs w:val="20"/>
      <w:lang w:eastAsia="cs-CZ"/>
    </w:rPr>
  </w:style>
  <w:style w:type="paragraph" w:customStyle="1" w:styleId="Odstavec10">
    <w:name w:val="Odstavec 10"/>
    <w:basedOn w:val="Normln"/>
    <w:autoRedefine/>
    <w:uiPriority w:val="99"/>
    <w:rsid w:val="00E8397D"/>
    <w:pPr>
      <w:numPr>
        <w:numId w:val="12"/>
      </w:numPr>
      <w:tabs>
        <w:tab w:val="right" w:leader="dot" w:pos="9356"/>
      </w:tabs>
      <w:spacing w:before="120" w:after="0" w:line="240" w:lineRule="auto"/>
      <w:ind w:left="357" w:hanging="357"/>
      <w:outlineLvl w:val="1"/>
    </w:pPr>
    <w:rPr>
      <w:rFonts w:ascii="Times New Roman" w:hAnsi="Times New Roman"/>
      <w:szCs w:val="24"/>
      <w:lang w:eastAsia="cs-CZ"/>
    </w:rPr>
  </w:style>
  <w:style w:type="character" w:styleId="Sledovanodkaz">
    <w:name w:val="FollowedHyperlink"/>
    <w:basedOn w:val="Standardnpsmoodstavce"/>
    <w:uiPriority w:val="99"/>
    <w:semiHidden/>
    <w:rsid w:val="00B429B4"/>
    <w:rPr>
      <w:rFonts w:cs="Times New Roman"/>
      <w:color w:val="800080"/>
      <w:u w:val="single"/>
    </w:rPr>
  </w:style>
  <w:style w:type="paragraph" w:styleId="Bezmezer">
    <w:name w:val="No Spacing"/>
    <w:qFormat/>
    <w:rsid w:val="00354AEA"/>
    <w:rPr>
      <w:rFonts w:ascii="Times New Roman" w:eastAsia="Batang" w:hAnsi="Times New Roman"/>
      <w:sz w:val="24"/>
      <w:szCs w:val="24"/>
    </w:rPr>
  </w:style>
  <w:style w:type="paragraph" w:customStyle="1" w:styleId="literaturakulateodrazky">
    <w:name w:val="literatura_kulate_odrazky"/>
    <w:basedOn w:val="Normln"/>
    <w:rsid w:val="00B06D74"/>
    <w:pPr>
      <w:numPr>
        <w:ilvl w:val="1"/>
        <w:numId w:val="13"/>
      </w:numPr>
      <w:spacing w:after="0" w:line="240" w:lineRule="auto"/>
      <w:jc w:val="left"/>
    </w:pPr>
    <w:rPr>
      <w:rFonts w:ascii="Times New Roman" w:eastAsia="Batang" w:hAnsi="Times New Roman"/>
      <w:szCs w:val="24"/>
      <w:lang w:eastAsia="cs-CZ"/>
    </w:rPr>
  </w:style>
  <w:style w:type="paragraph" w:customStyle="1" w:styleId="NormalJustified">
    <w:name w:val="Normal (Justified)"/>
    <w:basedOn w:val="Normln"/>
    <w:rsid w:val="00DF36CB"/>
    <w:pPr>
      <w:widowControl w:val="0"/>
      <w:spacing w:after="0" w:line="240" w:lineRule="auto"/>
    </w:pPr>
    <w:rPr>
      <w:rFonts w:ascii="Times New Roman" w:eastAsia="Batang" w:hAnsi="Times New Roman"/>
      <w:kern w:val="28"/>
      <w:szCs w:val="20"/>
      <w:lang w:eastAsia="cs-CZ"/>
    </w:rPr>
  </w:style>
  <w:style w:type="character" w:customStyle="1" w:styleId="Odrazka1Char">
    <w:name w:val="Odrazka 1 Char"/>
    <w:link w:val="Odrazka1"/>
    <w:uiPriority w:val="99"/>
    <w:rsid w:val="00FB4494"/>
    <w:rPr>
      <w:rFonts w:ascii="Times New Roman" w:hAnsi="Times New Roman"/>
      <w:szCs w:val="24"/>
      <w:lang w:val="en-US" w:eastAsia="en-US"/>
    </w:rPr>
  </w:style>
  <w:style w:type="character" w:customStyle="1" w:styleId="st">
    <w:name w:val="st"/>
    <w:basedOn w:val="Standardnpsmoodstavce"/>
    <w:rsid w:val="00923804"/>
  </w:style>
  <w:style w:type="character" w:customStyle="1" w:styleId="preformatted">
    <w:name w:val="preformatted"/>
    <w:basedOn w:val="Standardnpsmoodstavce"/>
    <w:rsid w:val="000B34F5"/>
  </w:style>
  <w:style w:type="paragraph" w:styleId="Nadpisobsahu">
    <w:name w:val="TOC Heading"/>
    <w:basedOn w:val="Nadpis1"/>
    <w:next w:val="Normln"/>
    <w:uiPriority w:val="39"/>
    <w:semiHidden/>
    <w:unhideWhenUsed/>
    <w:qFormat/>
    <w:rsid w:val="002E2366"/>
    <w:pPr>
      <w:pBdr>
        <w:top w:val="none" w:sz="0" w:space="0" w:color="auto"/>
        <w:left w:val="none" w:sz="0" w:space="0" w:color="auto"/>
        <w:bottom w:val="none" w:sz="0" w:space="0" w:color="auto"/>
        <w:right w:val="none" w:sz="0" w:space="0" w:color="auto"/>
      </w:pBdr>
      <w:shd w:val="clear" w:color="auto" w:fill="auto"/>
      <w:spacing w:before="240" w:after="0"/>
      <w:outlineLvl w:val="9"/>
    </w:pPr>
    <w:rPr>
      <w:rFonts w:asciiTheme="majorHAnsi" w:eastAsiaTheme="majorEastAsia" w:hAnsiTheme="majorHAnsi" w:cstheme="majorBidi"/>
      <w:b w:val="0"/>
      <w:bCs w:val="0"/>
      <w:color w:val="365F91" w:themeColor="accent1" w:themeShade="BF"/>
      <w:sz w:val="32"/>
      <w:szCs w:val="32"/>
      <w:lang w:eastAsia="en-US"/>
    </w:rPr>
  </w:style>
  <w:style w:type="table" w:styleId="Mkatabulky">
    <w:name w:val="Table Grid"/>
    <w:basedOn w:val="Normlntabulka"/>
    <w:unhideWhenUsed/>
    <w:locked/>
    <w:rsid w:val="00115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39"/>
    <w:locked/>
    <w:rsid w:val="00BB5B61"/>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67891">
      <w:bodyDiv w:val="1"/>
      <w:marLeft w:val="0"/>
      <w:marRight w:val="0"/>
      <w:marTop w:val="0"/>
      <w:marBottom w:val="0"/>
      <w:divBdr>
        <w:top w:val="none" w:sz="0" w:space="0" w:color="auto"/>
        <w:left w:val="none" w:sz="0" w:space="0" w:color="auto"/>
        <w:bottom w:val="none" w:sz="0" w:space="0" w:color="auto"/>
        <w:right w:val="none" w:sz="0" w:space="0" w:color="auto"/>
      </w:divBdr>
    </w:div>
    <w:div w:id="242036500">
      <w:bodyDiv w:val="1"/>
      <w:marLeft w:val="0"/>
      <w:marRight w:val="0"/>
      <w:marTop w:val="0"/>
      <w:marBottom w:val="0"/>
      <w:divBdr>
        <w:top w:val="none" w:sz="0" w:space="0" w:color="auto"/>
        <w:left w:val="none" w:sz="0" w:space="0" w:color="auto"/>
        <w:bottom w:val="none" w:sz="0" w:space="0" w:color="auto"/>
        <w:right w:val="none" w:sz="0" w:space="0" w:color="auto"/>
      </w:divBdr>
    </w:div>
    <w:div w:id="297153569">
      <w:bodyDiv w:val="1"/>
      <w:marLeft w:val="0"/>
      <w:marRight w:val="0"/>
      <w:marTop w:val="0"/>
      <w:marBottom w:val="0"/>
      <w:divBdr>
        <w:top w:val="none" w:sz="0" w:space="0" w:color="auto"/>
        <w:left w:val="none" w:sz="0" w:space="0" w:color="auto"/>
        <w:bottom w:val="none" w:sz="0" w:space="0" w:color="auto"/>
        <w:right w:val="none" w:sz="0" w:space="0" w:color="auto"/>
      </w:divBdr>
    </w:div>
    <w:div w:id="526412514">
      <w:marLeft w:val="0"/>
      <w:marRight w:val="0"/>
      <w:marTop w:val="0"/>
      <w:marBottom w:val="0"/>
      <w:divBdr>
        <w:top w:val="none" w:sz="0" w:space="0" w:color="auto"/>
        <w:left w:val="none" w:sz="0" w:space="0" w:color="auto"/>
        <w:bottom w:val="none" w:sz="0" w:space="0" w:color="auto"/>
        <w:right w:val="none" w:sz="0" w:space="0" w:color="auto"/>
      </w:divBdr>
    </w:div>
    <w:div w:id="526412515">
      <w:marLeft w:val="0"/>
      <w:marRight w:val="0"/>
      <w:marTop w:val="0"/>
      <w:marBottom w:val="0"/>
      <w:divBdr>
        <w:top w:val="none" w:sz="0" w:space="0" w:color="auto"/>
        <w:left w:val="none" w:sz="0" w:space="0" w:color="auto"/>
        <w:bottom w:val="none" w:sz="0" w:space="0" w:color="auto"/>
        <w:right w:val="none" w:sz="0" w:space="0" w:color="auto"/>
      </w:divBdr>
    </w:div>
    <w:div w:id="526412516">
      <w:marLeft w:val="0"/>
      <w:marRight w:val="0"/>
      <w:marTop w:val="0"/>
      <w:marBottom w:val="0"/>
      <w:divBdr>
        <w:top w:val="none" w:sz="0" w:space="0" w:color="auto"/>
        <w:left w:val="none" w:sz="0" w:space="0" w:color="auto"/>
        <w:bottom w:val="none" w:sz="0" w:space="0" w:color="auto"/>
        <w:right w:val="none" w:sz="0" w:space="0" w:color="auto"/>
      </w:divBdr>
    </w:div>
    <w:div w:id="547645092">
      <w:bodyDiv w:val="1"/>
      <w:marLeft w:val="0"/>
      <w:marRight w:val="0"/>
      <w:marTop w:val="0"/>
      <w:marBottom w:val="0"/>
      <w:divBdr>
        <w:top w:val="none" w:sz="0" w:space="0" w:color="auto"/>
        <w:left w:val="none" w:sz="0" w:space="0" w:color="auto"/>
        <w:bottom w:val="none" w:sz="0" w:space="0" w:color="auto"/>
        <w:right w:val="none" w:sz="0" w:space="0" w:color="auto"/>
      </w:divBdr>
    </w:div>
    <w:div w:id="750196364">
      <w:bodyDiv w:val="1"/>
      <w:marLeft w:val="0"/>
      <w:marRight w:val="0"/>
      <w:marTop w:val="0"/>
      <w:marBottom w:val="0"/>
      <w:divBdr>
        <w:top w:val="none" w:sz="0" w:space="0" w:color="auto"/>
        <w:left w:val="none" w:sz="0" w:space="0" w:color="auto"/>
        <w:bottom w:val="none" w:sz="0" w:space="0" w:color="auto"/>
        <w:right w:val="none" w:sz="0" w:space="0" w:color="auto"/>
      </w:divBdr>
      <w:divsChild>
        <w:div w:id="1929843531">
          <w:marLeft w:val="0"/>
          <w:marRight w:val="0"/>
          <w:marTop w:val="0"/>
          <w:marBottom w:val="0"/>
          <w:divBdr>
            <w:top w:val="none" w:sz="0" w:space="0" w:color="auto"/>
            <w:left w:val="none" w:sz="0" w:space="0" w:color="auto"/>
            <w:bottom w:val="none" w:sz="0" w:space="0" w:color="auto"/>
            <w:right w:val="none" w:sz="0" w:space="0" w:color="auto"/>
          </w:divBdr>
        </w:div>
        <w:div w:id="654720669">
          <w:marLeft w:val="0"/>
          <w:marRight w:val="0"/>
          <w:marTop w:val="0"/>
          <w:marBottom w:val="0"/>
          <w:divBdr>
            <w:top w:val="none" w:sz="0" w:space="0" w:color="auto"/>
            <w:left w:val="none" w:sz="0" w:space="0" w:color="auto"/>
            <w:bottom w:val="none" w:sz="0" w:space="0" w:color="auto"/>
            <w:right w:val="none" w:sz="0" w:space="0" w:color="auto"/>
          </w:divBdr>
        </w:div>
      </w:divsChild>
    </w:div>
    <w:div w:id="755982613">
      <w:bodyDiv w:val="1"/>
      <w:marLeft w:val="0"/>
      <w:marRight w:val="0"/>
      <w:marTop w:val="0"/>
      <w:marBottom w:val="0"/>
      <w:divBdr>
        <w:top w:val="none" w:sz="0" w:space="0" w:color="auto"/>
        <w:left w:val="none" w:sz="0" w:space="0" w:color="auto"/>
        <w:bottom w:val="none" w:sz="0" w:space="0" w:color="auto"/>
        <w:right w:val="none" w:sz="0" w:space="0" w:color="auto"/>
      </w:divBdr>
    </w:div>
    <w:div w:id="976186642">
      <w:bodyDiv w:val="1"/>
      <w:marLeft w:val="0"/>
      <w:marRight w:val="0"/>
      <w:marTop w:val="0"/>
      <w:marBottom w:val="0"/>
      <w:divBdr>
        <w:top w:val="none" w:sz="0" w:space="0" w:color="auto"/>
        <w:left w:val="none" w:sz="0" w:space="0" w:color="auto"/>
        <w:bottom w:val="none" w:sz="0" w:space="0" w:color="auto"/>
        <w:right w:val="none" w:sz="0" w:space="0" w:color="auto"/>
      </w:divBdr>
    </w:div>
    <w:div w:id="1174298401">
      <w:bodyDiv w:val="1"/>
      <w:marLeft w:val="0"/>
      <w:marRight w:val="0"/>
      <w:marTop w:val="0"/>
      <w:marBottom w:val="0"/>
      <w:divBdr>
        <w:top w:val="none" w:sz="0" w:space="0" w:color="auto"/>
        <w:left w:val="none" w:sz="0" w:space="0" w:color="auto"/>
        <w:bottom w:val="none" w:sz="0" w:space="0" w:color="auto"/>
        <w:right w:val="none" w:sz="0" w:space="0" w:color="auto"/>
      </w:divBdr>
    </w:div>
    <w:div w:id="1206681180">
      <w:bodyDiv w:val="1"/>
      <w:marLeft w:val="0"/>
      <w:marRight w:val="0"/>
      <w:marTop w:val="0"/>
      <w:marBottom w:val="0"/>
      <w:divBdr>
        <w:top w:val="none" w:sz="0" w:space="0" w:color="auto"/>
        <w:left w:val="none" w:sz="0" w:space="0" w:color="auto"/>
        <w:bottom w:val="none" w:sz="0" w:space="0" w:color="auto"/>
        <w:right w:val="none" w:sz="0" w:space="0" w:color="auto"/>
      </w:divBdr>
    </w:div>
    <w:div w:id="194642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azky.eagri.cz/manual.ht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zakazky.eagri.cz/profile_display_1401.html" TargetMode="External"/><Relationship Id="rId4" Type="http://schemas.microsoft.com/office/2007/relationships/stylesWithEffects" Target="stylesWithEffects.xml"/><Relationship Id="rId9" Type="http://schemas.openxmlformats.org/officeDocument/2006/relationships/hyperlink" Target="https://zakazky.eagri.cz/data/manual/EZAK-Manual-Dodavatele.pdf" TargetMode="External"/><Relationship Id="rId14" Type="http://schemas.openxmlformats.org/officeDocument/2006/relationships/header" Target="header2.xm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294E7-B397-4F3A-804E-A97B0855D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9859</Words>
  <Characters>58169</Characters>
  <Application>Microsoft Office Word</Application>
  <DocSecurity>0</DocSecurity>
  <Lines>484</Lines>
  <Paragraphs>135</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Microsoft</Company>
  <LinksUpToDate>false</LinksUpToDate>
  <CharactersWithSpaces>67893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ČMÚD</dc:creator>
  <cp:lastModifiedBy>Jirka</cp:lastModifiedBy>
  <cp:revision>7</cp:revision>
  <cp:lastPrinted>2019-05-17T07:14:00Z</cp:lastPrinted>
  <dcterms:created xsi:type="dcterms:W3CDTF">2019-05-15T15:15:00Z</dcterms:created>
  <dcterms:modified xsi:type="dcterms:W3CDTF">2019-05-17T07:15:00Z</dcterms:modified>
</cp:coreProperties>
</file>