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C1A" w:rsidRDefault="00344182" w:rsidP="00383C1A">
      <w:pPr>
        <w:pStyle w:val="Styl10"/>
        <w:framePr w:w="3402" w:h="284" w:hRule="exact" w:wrap="notBeside" w:vAnchor="page" w:hAnchor="page" w:x="7610" w:y="2042" w:anchorLock="1"/>
        <w:jc w:val="right"/>
      </w:pPr>
      <w:r>
        <w:rPr>
          <w:iCs/>
        </w:rPr>
        <w:t xml:space="preserve"> </w:t>
      </w:r>
      <w:r w:rsidR="00953421">
        <w:fldChar w:fldCharType="begin">
          <w:ffData>
            <w:name w:val="Text7"/>
            <w:enabled/>
            <w:calcOnExit w:val="0"/>
            <w:textInput>
              <w:type w:val="date"/>
              <w:default w:val="31.07.2019"/>
              <w:format w:val="dd.MM.yyyy"/>
            </w:textInput>
          </w:ffData>
        </w:fldChar>
      </w:r>
      <w:bookmarkStart w:id="0" w:name="Text7"/>
      <w:r w:rsidR="00953421">
        <w:instrText xml:space="preserve"> FORMTEXT </w:instrText>
      </w:r>
      <w:r w:rsidR="00953421">
        <w:fldChar w:fldCharType="separate"/>
      </w:r>
      <w:r w:rsidR="00953421">
        <w:rPr>
          <w:noProof/>
        </w:rPr>
        <w:t>31.07.2019</w:t>
      </w:r>
      <w:r w:rsidR="00953421">
        <w:fldChar w:fldCharType="end"/>
      </w:r>
      <w:bookmarkEnd w:id="0"/>
    </w:p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>
      <w:pPr>
        <w:tabs>
          <w:tab w:val="left" w:pos="1080"/>
        </w:tabs>
      </w:pPr>
    </w:p>
    <w:p w:rsidR="00383C1A" w:rsidRDefault="00383C1A" w:rsidP="00383C1A"/>
    <w:tbl>
      <w:tblPr>
        <w:tblpPr w:leftFromText="142" w:rightFromText="142" w:vertAnchor="page" w:horzAnchor="margin" w:tblpXSpec="center" w:tblpY="7372"/>
        <w:tblOverlap w:val="never"/>
        <w:tblW w:w="75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383C1A" w:rsidTr="00383C1A">
        <w:trPr>
          <w:trHeight w:val="1421"/>
        </w:trPr>
        <w:tc>
          <w:tcPr>
            <w:tcW w:w="7534" w:type="dxa"/>
            <w:vAlign w:val="center"/>
          </w:tcPr>
          <w:p w:rsidR="00383C1A" w:rsidRDefault="0031461C" w:rsidP="00CA27FE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VD Štvanice - oprava dolních vrat MPK"/>
                  </w:textInput>
                </w:ffData>
              </w:fldChar>
            </w:r>
            <w:bookmarkStart w:id="1" w:name="Text1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VD Štvanice - oprava dolních vrat MPK</w:t>
            </w:r>
            <w:r>
              <w:rPr>
                <w:b/>
                <w:bCs/>
              </w:rPr>
              <w:fldChar w:fldCharType="end"/>
            </w:r>
            <w:bookmarkEnd w:id="1"/>
          </w:p>
          <w:p w:rsidR="00383C1A" w:rsidRDefault="00383C1A" w:rsidP="00CA27FE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</w:p>
          <w:p w:rsidR="00383C1A" w:rsidRPr="00383C1A" w:rsidRDefault="00B569D8" w:rsidP="00CA27FE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F31D51">
              <w:rPr>
                <w:b/>
                <w:bCs/>
                <w:noProof/>
              </w:rPr>
              <w:t> </w:t>
            </w:r>
            <w:r w:rsidR="00F31D51">
              <w:rPr>
                <w:b/>
                <w:bCs/>
                <w:noProof/>
              </w:rPr>
              <w:t> </w:t>
            </w:r>
            <w:r w:rsidR="00F31D51">
              <w:rPr>
                <w:b/>
                <w:bCs/>
                <w:noProof/>
              </w:rPr>
              <w:t> </w:t>
            </w:r>
            <w:r w:rsidR="00F31D51">
              <w:rPr>
                <w:b/>
                <w:bCs/>
                <w:noProof/>
              </w:rPr>
              <w:t> </w:t>
            </w:r>
            <w:r w:rsidR="00F31D51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2"/>
          </w:p>
        </w:tc>
      </w:tr>
      <w:tr w:rsidR="00383C1A" w:rsidTr="00CA27FE">
        <w:trPr>
          <w:trHeight w:val="717"/>
        </w:trPr>
        <w:tc>
          <w:tcPr>
            <w:tcW w:w="7534" w:type="dxa"/>
            <w:vAlign w:val="center"/>
          </w:tcPr>
          <w:p w:rsidR="00383C1A" w:rsidRDefault="00B569D8" w:rsidP="00CA27FE">
            <w:pPr>
              <w:pStyle w:val="Styl16"/>
              <w:framePr w:hSpace="0" w:vSpace="0" w:wrap="auto" w:vAnchor="margin" w:yAlign="inline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DPS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 w:rsidR="00F31D51">
              <w:rPr>
                <w:noProof/>
              </w:rPr>
              <w:t>DPS</w:t>
            </w:r>
            <w:r>
              <w:fldChar w:fldCharType="end"/>
            </w:r>
            <w:bookmarkEnd w:id="3"/>
          </w:p>
        </w:tc>
      </w:tr>
      <w:tr w:rsidR="00383C1A" w:rsidTr="00CA27FE">
        <w:trPr>
          <w:trHeight w:val="724"/>
        </w:trPr>
        <w:tc>
          <w:tcPr>
            <w:tcW w:w="7534" w:type="dxa"/>
            <w:vAlign w:val="center"/>
          </w:tcPr>
          <w:p w:rsidR="00383C1A" w:rsidRDefault="00950F48" w:rsidP="00CA27FE">
            <w:pPr>
              <w:pStyle w:val="Styl16"/>
              <w:framePr w:hSpace="0" w:vSpace="0" w:wrap="auto" w:vAnchor="margin" w:yAlign="inline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B. Souhrnná technická zpráva"/>
                  </w:textInput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 w:rsidR="00F31D51">
              <w:rPr>
                <w:noProof/>
              </w:rPr>
              <w:t>B. Souhrnná technická zpráva</w:t>
            </w:r>
            <w:r>
              <w:fldChar w:fldCharType="end"/>
            </w:r>
            <w:bookmarkEnd w:id="4"/>
          </w:p>
        </w:tc>
      </w:tr>
      <w:tr w:rsidR="00383C1A" w:rsidTr="00CA27FE">
        <w:trPr>
          <w:trHeight w:val="567"/>
        </w:trPr>
        <w:tc>
          <w:tcPr>
            <w:tcW w:w="7534" w:type="dxa"/>
            <w:vAlign w:val="center"/>
          </w:tcPr>
          <w:p w:rsidR="00383C1A" w:rsidRDefault="00383C1A" w:rsidP="00B569D8">
            <w:pPr>
              <w:pStyle w:val="Styl16"/>
              <w:framePr w:hSpace="0" w:vSpace="0" w:wrap="auto" w:vAnchor="margin" w:yAlign="inline"/>
            </w:pPr>
            <w:r>
              <w:t xml:space="preserve">Objednatel: </w:t>
            </w:r>
            <w:r w:rsidR="0031461C">
              <w:fldChar w:fldCharType="begin">
                <w:ffData>
                  <w:name w:val="Text5"/>
                  <w:enabled/>
                  <w:calcOnExit w:val="0"/>
                  <w:textInput>
                    <w:default w:val="Povodí Vltavy, státní podnik"/>
                  </w:textInput>
                </w:ffData>
              </w:fldChar>
            </w:r>
            <w:bookmarkStart w:id="5" w:name="Text5"/>
            <w:r w:rsidR="0031461C">
              <w:instrText xml:space="preserve"> FORMTEXT </w:instrText>
            </w:r>
            <w:r w:rsidR="0031461C">
              <w:fldChar w:fldCharType="separate"/>
            </w:r>
            <w:r w:rsidR="0031461C">
              <w:rPr>
                <w:noProof/>
              </w:rPr>
              <w:t>Povodí Vltavy, státní podnik</w:t>
            </w:r>
            <w:r w:rsidR="0031461C">
              <w:fldChar w:fldCharType="end"/>
            </w:r>
            <w:bookmarkEnd w:id="5"/>
          </w:p>
        </w:tc>
      </w:tr>
    </w:tbl>
    <w:p w:rsidR="00383C1A" w:rsidRDefault="0031461C" w:rsidP="00383C1A">
      <w:pPr>
        <w:pStyle w:val="Styl10"/>
        <w:framePr w:w="2852" w:h="363" w:hRule="exact" w:wrap="notBeside" w:vAnchor="page" w:hAnchor="page" w:x="2269" w:y="15843" w:anchorLock="1"/>
      </w:pPr>
      <w:r>
        <w:fldChar w:fldCharType="begin">
          <w:ffData>
            <w:name w:val="Text6"/>
            <w:enabled/>
            <w:calcOnExit w:val="0"/>
            <w:textInput>
              <w:default w:val="18228"/>
            </w:textInput>
          </w:ffData>
        </w:fldChar>
      </w:r>
      <w:bookmarkStart w:id="6" w:name="Text6"/>
      <w:r>
        <w:instrText xml:space="preserve"> FORMTEXT </w:instrText>
      </w:r>
      <w:r>
        <w:fldChar w:fldCharType="separate"/>
      </w:r>
      <w:r>
        <w:rPr>
          <w:noProof/>
        </w:rPr>
        <w:t>18228</w:t>
      </w:r>
      <w:r>
        <w:fldChar w:fldCharType="end"/>
      </w:r>
      <w:bookmarkEnd w:id="6"/>
      <w:r w:rsidR="000C781F">
        <w:t>.87</w:t>
      </w:r>
    </w:p>
    <w:p w:rsidR="00383C1A" w:rsidRDefault="00383C1A" w:rsidP="00021BFC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383C1A"/>
    <w:p w:rsidR="00383C1A" w:rsidRDefault="00383C1A" w:rsidP="00021BFC"/>
    <w:p w:rsidR="00950F48" w:rsidRPr="00021BFC" w:rsidRDefault="00344182" w:rsidP="00021BFC">
      <w:pPr>
        <w:pStyle w:val="Nzev"/>
        <w:rPr>
          <w:sz w:val="32"/>
          <w:szCs w:val="32"/>
        </w:rPr>
      </w:pPr>
      <w:r>
        <w:rPr>
          <w:iCs/>
        </w:rPr>
        <w:br w:type="page"/>
      </w:r>
      <w:r w:rsidR="00950F48" w:rsidRPr="00021BFC">
        <w:rPr>
          <w:sz w:val="32"/>
          <w:szCs w:val="32"/>
        </w:rPr>
        <w:lastRenderedPageBreak/>
        <w:fldChar w:fldCharType="begin"/>
      </w:r>
      <w:r w:rsidR="00950F48" w:rsidRPr="00021BFC">
        <w:rPr>
          <w:sz w:val="32"/>
          <w:szCs w:val="32"/>
        </w:rPr>
        <w:instrText xml:space="preserve"> REF Text1 \h  \* MERGEFORMAT </w:instrText>
      </w:r>
      <w:r w:rsidR="00950F48" w:rsidRPr="00021BFC">
        <w:rPr>
          <w:sz w:val="32"/>
          <w:szCs w:val="32"/>
        </w:rPr>
      </w:r>
      <w:r w:rsidR="00950F48" w:rsidRPr="00021BFC">
        <w:rPr>
          <w:sz w:val="32"/>
          <w:szCs w:val="32"/>
        </w:rPr>
        <w:fldChar w:fldCharType="separate"/>
      </w:r>
      <w:r w:rsidR="00F31D51" w:rsidRPr="00F31D51">
        <w:rPr>
          <w:sz w:val="32"/>
          <w:szCs w:val="32"/>
        </w:rPr>
        <w:t xml:space="preserve">VD Štvanice - oprava </w:t>
      </w:r>
      <w:r w:rsidR="00F31D51" w:rsidRPr="00F31D51">
        <w:rPr>
          <w:sz w:val="32"/>
          <w:szCs w:val="32"/>
          <w:lang w:val="cs-CZ"/>
        </w:rPr>
        <w:t>dolních</w:t>
      </w:r>
      <w:r w:rsidR="00F31D51" w:rsidRPr="00F31D51">
        <w:rPr>
          <w:sz w:val="32"/>
          <w:szCs w:val="32"/>
        </w:rPr>
        <w:t xml:space="preserve"> vrat </w:t>
      </w:r>
      <w:r w:rsidR="0031461C">
        <w:rPr>
          <w:sz w:val="32"/>
          <w:szCs w:val="32"/>
          <w:lang w:val="cs-CZ"/>
        </w:rPr>
        <w:t>M</w:t>
      </w:r>
      <w:r w:rsidR="00F31D51" w:rsidRPr="00F31D51">
        <w:rPr>
          <w:sz w:val="32"/>
          <w:szCs w:val="32"/>
          <w:lang w:val="cs-CZ"/>
        </w:rPr>
        <w:t>PK</w:t>
      </w:r>
      <w:r w:rsidR="00950F48" w:rsidRPr="00021BFC">
        <w:rPr>
          <w:sz w:val="32"/>
          <w:szCs w:val="32"/>
        </w:rPr>
        <w:fldChar w:fldCharType="end"/>
      </w:r>
    </w:p>
    <w:p w:rsidR="000D514C" w:rsidRPr="00CA5EB4" w:rsidRDefault="00950F48" w:rsidP="00021BFC">
      <w:pPr>
        <w:pStyle w:val="Nzev"/>
        <w:rPr>
          <w:rFonts w:cs="Arial"/>
          <w:sz w:val="32"/>
        </w:rPr>
      </w:pPr>
      <w:r>
        <w:fldChar w:fldCharType="begin"/>
      </w:r>
      <w:r>
        <w:instrText xml:space="preserve"> REF Text2 \h  \* MERGEFORMAT </w:instrText>
      </w:r>
      <w:r>
        <w:fldChar w:fldCharType="separate"/>
      </w:r>
      <w:r w:rsidR="00F31D51" w:rsidRPr="00F31D51">
        <w:rPr>
          <w:noProof/>
        </w:rPr>
        <w:t xml:space="preserve">     </w:t>
      </w:r>
      <w:r>
        <w:fldChar w:fldCharType="end"/>
      </w:r>
    </w:p>
    <w:p w:rsidR="000D514C" w:rsidRPr="00021BFC" w:rsidRDefault="000D514C" w:rsidP="00021BFC">
      <w:pPr>
        <w:jc w:val="center"/>
        <w:rPr>
          <w:b/>
          <w:sz w:val="32"/>
          <w:szCs w:val="32"/>
        </w:rPr>
      </w:pPr>
      <w:r w:rsidRPr="00021BFC">
        <w:rPr>
          <w:b/>
          <w:sz w:val="32"/>
          <w:szCs w:val="32"/>
        </w:rPr>
        <w:t>O B S A H</w:t>
      </w:r>
    </w:p>
    <w:p w:rsidR="000D514C" w:rsidRPr="00021BFC" w:rsidRDefault="00021BFC" w:rsidP="00021BFC">
      <w:pPr>
        <w:jc w:val="right"/>
        <w:rPr>
          <w:b/>
        </w:rPr>
      </w:pPr>
      <w:r w:rsidRPr="00021BFC">
        <w:rPr>
          <w:b/>
        </w:rPr>
        <w:t>str.</w:t>
      </w:r>
    </w:p>
    <w:bookmarkStart w:id="7" w:name="_GoBack"/>
    <w:bookmarkEnd w:id="7"/>
    <w:p w:rsidR="00995804" w:rsidRDefault="003934DA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b/>
          <w:bCs/>
          <w:caps w:val="0"/>
          <w:sz w:val="22"/>
        </w:rPr>
        <w:fldChar w:fldCharType="begin"/>
      </w:r>
      <w:r>
        <w:rPr>
          <w:b/>
          <w:bCs/>
          <w:caps w:val="0"/>
          <w:sz w:val="22"/>
        </w:rPr>
        <w:instrText xml:space="preserve"> TOC \o "1-2" \h \z \u \t "Nadpis 6;3" </w:instrText>
      </w:r>
      <w:r>
        <w:rPr>
          <w:b/>
          <w:bCs/>
          <w:caps w:val="0"/>
          <w:sz w:val="22"/>
        </w:rPr>
        <w:fldChar w:fldCharType="separate"/>
      </w:r>
      <w:hyperlink w:anchor="_Toc16616511" w:history="1">
        <w:r w:rsidR="00995804" w:rsidRPr="00F1080F">
          <w:rPr>
            <w:rStyle w:val="Hypertextovodkaz"/>
            <w:noProof/>
          </w:rPr>
          <w:t>B.1.</w:t>
        </w:r>
        <w:r w:rsidR="00995804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995804" w:rsidRPr="00F1080F">
          <w:rPr>
            <w:rStyle w:val="Hypertextovodkaz"/>
            <w:noProof/>
          </w:rPr>
          <w:t>Popis území stavby</w:t>
        </w:r>
        <w:r w:rsidR="00995804">
          <w:rPr>
            <w:noProof/>
            <w:webHidden/>
          </w:rPr>
          <w:tab/>
        </w:r>
        <w:r w:rsidR="00995804">
          <w:rPr>
            <w:noProof/>
            <w:webHidden/>
          </w:rPr>
          <w:fldChar w:fldCharType="begin"/>
        </w:r>
        <w:r w:rsidR="00995804">
          <w:rPr>
            <w:noProof/>
            <w:webHidden/>
          </w:rPr>
          <w:instrText xml:space="preserve"> PAGEREF _Toc16616511 \h </w:instrText>
        </w:r>
        <w:r w:rsidR="00995804">
          <w:rPr>
            <w:noProof/>
            <w:webHidden/>
          </w:rPr>
        </w:r>
        <w:r w:rsidR="00995804">
          <w:rPr>
            <w:noProof/>
            <w:webHidden/>
          </w:rPr>
          <w:fldChar w:fldCharType="separate"/>
        </w:r>
        <w:r w:rsidR="00995804">
          <w:rPr>
            <w:noProof/>
            <w:webHidden/>
          </w:rPr>
          <w:t>3</w:t>
        </w:r>
        <w:r w:rsidR="00995804"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2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Charakteristika stavebního pozemku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3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Výčet a závěry provedených průzkumů a rozborů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4" w:history="1">
        <w:r w:rsidRPr="00F1080F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Stávající ochranná a bezpečnostní pásma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5" w:history="1">
        <w:r w:rsidRPr="00F1080F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Poloha vzhledem k záplavovému území, poddolovanému území apod.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6" w:history="1">
        <w:r w:rsidRPr="00F1080F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Vliv stavby na okolní stavby a pozemky, ochrana okolí, vliv stavby na odtokové poměry v 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7" w:history="1">
        <w:r w:rsidRPr="00F1080F">
          <w:rPr>
            <w:rStyle w:val="Hypertextovodkaz"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Požadavky na asanace, demolice, kácení dřevin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8" w:history="1">
        <w:r w:rsidRPr="00F1080F">
          <w:rPr>
            <w:rStyle w:val="Hypertextovodkaz"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Požadavky na maximální zábory zemědělského půdního fondu nebo pozemků určených k plnění funkce lesa (dočasné / trvalé)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19" w:history="1">
        <w:r w:rsidRPr="00F1080F">
          <w:rPr>
            <w:rStyle w:val="Hypertextovodkaz"/>
            <w:noProof/>
          </w:rPr>
          <w:t>h)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Územně technické podmínky (zejména možnost napojení na stávající dopravní a technickou infrastrukturu)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0" w:history="1">
        <w:r w:rsidRPr="00F1080F">
          <w:rPr>
            <w:rStyle w:val="Hypertextovodkaz"/>
            <w:noProof/>
          </w:rPr>
          <w:t>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Věcné a časové vazby stavby, podmiňující, vyvolané, související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21" w:history="1">
        <w:r w:rsidRPr="00F1080F">
          <w:rPr>
            <w:rStyle w:val="Hypertextovodkaz"/>
            <w:noProof/>
          </w:rPr>
          <w:t>B.2.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Celkový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2" w:history="1">
        <w:r w:rsidRPr="00F1080F">
          <w:rPr>
            <w:rStyle w:val="Hypertextovodkaz"/>
            <w:noProof/>
          </w:rPr>
          <w:t>B.2.1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Účel užívání stavby, základní kapacity funkčních jednotek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3" w:history="1">
        <w:r w:rsidRPr="00F1080F">
          <w:rPr>
            <w:rStyle w:val="Hypertextovodkaz"/>
            <w:noProof/>
          </w:rPr>
          <w:t>B.2.2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Celkové urbanistické a architektonické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4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Urbanismus - územní regulace, kompozice prostorového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5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Architektonické řešení - kompozice tvarového řešení, materiálové a barevné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6" w:history="1">
        <w:r w:rsidRPr="00F1080F">
          <w:rPr>
            <w:rStyle w:val="Hypertextovodkaz"/>
            <w:noProof/>
          </w:rPr>
          <w:t>B.2.3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Celkové provozní řešení, technologie výroby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7" w:history="1">
        <w:r w:rsidRPr="00F1080F">
          <w:rPr>
            <w:rStyle w:val="Hypertextovodkaz"/>
            <w:noProof/>
          </w:rPr>
          <w:t>B.2.4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Bezbariérové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8" w:history="1">
        <w:r w:rsidRPr="00F1080F">
          <w:rPr>
            <w:rStyle w:val="Hypertextovodkaz"/>
            <w:noProof/>
          </w:rPr>
          <w:t>B.2.5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Bezpečnost při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29" w:history="1">
        <w:r w:rsidRPr="00F1080F">
          <w:rPr>
            <w:rStyle w:val="Hypertextovodkaz"/>
            <w:noProof/>
          </w:rPr>
          <w:t>B.2.6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Základní charakteristika objektů (stavební řešení, konstrukční a materiálové řešení, mechanická odolnost a stabilita)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0" w:history="1">
        <w:r w:rsidRPr="00F1080F">
          <w:rPr>
            <w:rStyle w:val="Hypertextovodkaz"/>
            <w:noProof/>
          </w:rPr>
          <w:t>B.2.7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Základní charakteristika technických a technologických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1" w:history="1">
        <w:r w:rsidRPr="00F1080F">
          <w:rPr>
            <w:rStyle w:val="Hypertextovodkaz"/>
            <w:noProof/>
          </w:rPr>
          <w:t>B.2.8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Požárně bezpečnostní 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2" w:history="1">
        <w:r w:rsidRPr="00F1080F">
          <w:rPr>
            <w:rStyle w:val="Hypertextovodkaz"/>
            <w:noProof/>
          </w:rPr>
          <w:t>B.2.9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Zásady hospodaření s energiemi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3" w:history="1">
        <w:r w:rsidRPr="00F1080F">
          <w:rPr>
            <w:rStyle w:val="Hypertextovodkaz"/>
            <w:noProof/>
          </w:rPr>
          <w:t>B.2.10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Hygienické požadavky na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4" w:history="1">
        <w:r w:rsidRPr="00F1080F">
          <w:rPr>
            <w:rStyle w:val="Hypertextovodkaz"/>
            <w:noProof/>
          </w:rPr>
          <w:t>B.2.11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stavby před negativními účinky vnějšího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5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před pronikáním radonu z podloží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6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před bludnými proudy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7" w:history="1">
        <w:r w:rsidRPr="00F1080F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před technickou seizmicitou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8" w:history="1">
        <w:r w:rsidRPr="00F1080F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před hlukem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39" w:history="1">
        <w:r w:rsidRPr="00F1080F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Protipovodňová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40" w:history="1">
        <w:r w:rsidRPr="00F1080F">
          <w:rPr>
            <w:rStyle w:val="Hypertextovodkaz"/>
            <w:noProof/>
          </w:rPr>
          <w:t>B.3.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Připojení na technickou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41" w:history="1">
        <w:r w:rsidRPr="00F1080F">
          <w:rPr>
            <w:rStyle w:val="Hypertextovodkaz"/>
            <w:noProof/>
          </w:rPr>
          <w:t>B.4.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Dopravní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2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Popis dopravního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3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Napojení území na stávající dopravní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4" w:history="1">
        <w:r w:rsidRPr="00F1080F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Doprava v klidu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5" w:history="1">
        <w:r w:rsidRPr="00F1080F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Pěší a cyklistické stezky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46" w:history="1">
        <w:r w:rsidRPr="00F1080F">
          <w:rPr>
            <w:rStyle w:val="Hypertextovodkaz"/>
            <w:noProof/>
          </w:rPr>
          <w:t>B.5.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Řešení vegetace a souvisejících terénních úprav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7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Terénní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8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Použité vegetační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49" w:history="1">
        <w:r w:rsidRPr="00F1080F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Biotechnická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50" w:history="1">
        <w:r w:rsidRPr="00F1080F">
          <w:rPr>
            <w:rStyle w:val="Hypertextovodkaz"/>
            <w:noProof/>
          </w:rPr>
          <w:t>B.6.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Popis vlivů stavby na životní prostředí a jeho ochrana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1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Vliv stavby na životní prostředí - ovzduší, hluk, voda, odpady a půda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2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Vliv stavby na přírodu a krajinu (ochrana dřevin, ochrana památných stromů, ochrana rostlin a živočichů apod.), zachování ekologických funkcí a vazeb v krajině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3" w:history="1">
        <w:r w:rsidRPr="00F1080F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Vliv stavby na soustavu chráněných území Natura 2000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4" w:history="1">
        <w:r w:rsidRPr="00F1080F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Návrh zohlednění podmínek ze závěru zjišťovacího řízení nebo stanoviska EIA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5" w:history="1">
        <w:r w:rsidRPr="00F1080F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Navrhovaná ochranná a bezpečnostní pásma, rozsah omezení a podmínky ochrany podle jiných právních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56" w:history="1">
        <w:r w:rsidRPr="00F1080F">
          <w:rPr>
            <w:rStyle w:val="Hypertextovodkaz"/>
            <w:noProof/>
          </w:rPr>
          <w:t>B.7.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obyvatelstva. Splnění základních požadavků z hlediska plnění úkolů ochrany obyvatelstva.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6616557" w:history="1">
        <w:r w:rsidRPr="00F1080F">
          <w:rPr>
            <w:rStyle w:val="Hypertextovodkaz"/>
            <w:noProof/>
          </w:rPr>
          <w:t>B.8.</w:t>
        </w:r>
        <w:r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8" w:history="1">
        <w:r w:rsidRPr="00F1080F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Potřeby a spotřeby rozhodujících médií a hmot, jejich zajištění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59" w:history="1">
        <w:r w:rsidRPr="00F1080F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Odvodnění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0" w:history="1">
        <w:r w:rsidRPr="00F1080F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Napojení staveniště na stávající dopravní a technickou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1" w:history="1">
        <w:r w:rsidRPr="00F1080F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Vliv provádění stavby na okolní stavby a pozemky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2" w:history="1">
        <w:r w:rsidRPr="00F1080F">
          <w:rPr>
            <w:rStyle w:val="Hypertextovodkaz"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okolí staveniště a požadavky na související asanace, demolice, kácení dřevin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3" w:history="1">
        <w:r w:rsidRPr="00F1080F">
          <w:rPr>
            <w:rStyle w:val="Hypertextovodkaz"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Maximální zábory pro staveniště (dočasné / trvalé)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4" w:history="1">
        <w:r w:rsidRPr="00F1080F">
          <w:rPr>
            <w:rStyle w:val="Hypertextovodkaz"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Maximální produkovaná množství a druhy odpadů a emisí při výstavbě, jejich likvidace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5" w:history="1">
        <w:r w:rsidRPr="00F1080F">
          <w:rPr>
            <w:rStyle w:val="Hypertextovodkaz"/>
            <w:noProof/>
          </w:rPr>
          <w:t>h)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Bilance zemních prací, požadavky na přísun nebo deponie zemin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6" w:history="1">
        <w:r w:rsidRPr="00F1080F">
          <w:rPr>
            <w:rStyle w:val="Hypertextovodkaz"/>
            <w:noProof/>
          </w:rPr>
          <w:t>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Ochrana životního prostředí při výstavbě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7" w:history="1">
        <w:r w:rsidRPr="00F1080F">
          <w:rPr>
            <w:rStyle w:val="Hypertextovodkaz"/>
            <w:noProof/>
          </w:rPr>
          <w:t>j)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Zásady bezpečnosti a ochrany zdraví při práci na staveništi, posouzení potřeby koordinátora bezpečnosti a ochrany zdraví při práci podle jiných právních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8" w:history="1">
        <w:r w:rsidRPr="00F1080F">
          <w:rPr>
            <w:rStyle w:val="Hypertextovodkaz"/>
            <w:noProof/>
          </w:rPr>
          <w:t>k)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Seznámení a způsobilost pracovníků: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69" w:history="1">
        <w:r w:rsidRPr="00F1080F">
          <w:rPr>
            <w:rStyle w:val="Hypertextovodkaz"/>
            <w:noProof/>
          </w:rPr>
          <w:t>l)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Úpravy pro bezbariérové užívání výstavbou dotčených staveb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70" w:history="1">
        <w:r w:rsidRPr="00F1080F">
          <w:rPr>
            <w:rStyle w:val="Hypertextovodkaz"/>
            <w:noProof/>
          </w:rPr>
          <w:t>m)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Zásady pro dopravně inženýrské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71" w:history="1">
        <w:r w:rsidRPr="00F1080F">
          <w:rPr>
            <w:rStyle w:val="Hypertextovodkaz"/>
            <w:noProof/>
          </w:rPr>
          <w:t>n)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Stanovení speciálních podmínek pro provádění stavby (provádění stavby za provozu, opatření proti účinkům vnějšího prostředí při výstavbě apod.)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95804" w:rsidRDefault="00995804">
      <w:pPr>
        <w:pStyle w:val="Obsah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616572" w:history="1">
        <w:r w:rsidRPr="00F1080F">
          <w:rPr>
            <w:rStyle w:val="Hypertextovodkaz"/>
            <w:noProof/>
          </w:rPr>
          <w:t>o)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1080F">
          <w:rPr>
            <w:rStyle w:val="Hypertextovodkaz"/>
            <w:noProof/>
          </w:rPr>
          <w:t>Postup výstavby, rozhodující dílčí termíny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_Toc16616572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7492" w:rsidRDefault="003934DA" w:rsidP="00397492">
      <w:r>
        <w:fldChar w:fldCharType="end"/>
      </w:r>
    </w:p>
    <w:p w:rsidR="00397492" w:rsidRPr="00397492" w:rsidRDefault="00397492" w:rsidP="00397492">
      <w:r>
        <w:br w:type="page"/>
      </w:r>
    </w:p>
    <w:p w:rsidR="00021BFC" w:rsidRPr="00F3100A" w:rsidRDefault="00021BFC" w:rsidP="00021BFC">
      <w:pPr>
        <w:pStyle w:val="Nadpis1"/>
      </w:pPr>
      <w:bookmarkStart w:id="8" w:name="_Toc393806453"/>
      <w:bookmarkStart w:id="9" w:name="_Toc16616511"/>
      <w:r w:rsidRPr="00F3100A">
        <w:lastRenderedPageBreak/>
        <w:t>Popis území stavby</w:t>
      </w:r>
      <w:bookmarkEnd w:id="8"/>
      <w:bookmarkEnd w:id="9"/>
    </w:p>
    <w:p w:rsidR="00021BFC" w:rsidRPr="00F3100A" w:rsidRDefault="00021BFC" w:rsidP="00021BFC">
      <w:pPr>
        <w:pStyle w:val="Nadpis6"/>
      </w:pPr>
      <w:bookmarkStart w:id="10" w:name="_Toc16616512"/>
      <w:r w:rsidRPr="00F3100A">
        <w:t>Charakteristika stavebního pozemku</w:t>
      </w:r>
      <w:bookmarkEnd w:id="10"/>
    </w:p>
    <w:p w:rsidR="00021BFC" w:rsidRPr="00C7640A" w:rsidRDefault="00021BFC" w:rsidP="00021BFC">
      <w:r>
        <w:t>Stavební pozemek</w:t>
      </w:r>
      <w:r w:rsidRPr="0065394F">
        <w:t xml:space="preserve"> se nachází </w:t>
      </w:r>
      <w:r>
        <w:t xml:space="preserve">u levého břehu ostrova Štvanice a jsou na něm vybudovány plavební komory překonávající spád </w:t>
      </w:r>
      <w:proofErr w:type="spellStart"/>
      <w:r>
        <w:t>Helmovského</w:t>
      </w:r>
      <w:proofErr w:type="spellEnd"/>
      <w:r>
        <w:t xml:space="preserve"> jezu. Obě plavební komory mají šířku horního a středního </w:t>
      </w:r>
      <w:proofErr w:type="spellStart"/>
      <w:r>
        <w:t>ohlaví</w:t>
      </w:r>
      <w:proofErr w:type="spellEnd"/>
      <w:r>
        <w:t xml:space="preserve"> 11 m</w:t>
      </w:r>
      <w:r w:rsidRPr="00CC7B74">
        <w:t xml:space="preserve">. Dolní </w:t>
      </w:r>
      <w:proofErr w:type="spellStart"/>
      <w:r w:rsidRPr="00CC7B74">
        <w:t>ohlaví</w:t>
      </w:r>
      <w:proofErr w:type="spellEnd"/>
      <w:r w:rsidRPr="00CC7B74">
        <w:t xml:space="preserve"> velké plavební komory je šířky 11 m, malé plavební komory 12 m. Velín plavebních komor je umístěn na dělící</w:t>
      </w:r>
      <w:r>
        <w:t xml:space="preserve"> zdi a pod velínem je strojovna hydrauliky ovládající jezové klapky pohyblivého jezu umístěného mezi plavebními komorami a Karlínským břehem Vltavy v těsné blízkosti Hlávkova mostu. </w:t>
      </w:r>
    </w:p>
    <w:p w:rsidR="00021BFC" w:rsidRPr="004463DD" w:rsidRDefault="00021BFC" w:rsidP="00021BFC">
      <w:pPr>
        <w:rPr>
          <w:color w:val="FF0000"/>
          <w:szCs w:val="22"/>
        </w:rPr>
      </w:pPr>
      <w:r w:rsidRPr="00C7640A">
        <w:t xml:space="preserve">Příjezd na staveniště bude veden z ulice </w:t>
      </w:r>
      <w:r>
        <w:t xml:space="preserve">Hlávkův most a dále místními komunikacemi na ostrově Štvanice do areálu Povodí Vltavy. Pro zařízení staveniště bude využit oplocený pozemek Povodí Vltavy </w:t>
      </w:r>
      <w:proofErr w:type="spellStart"/>
      <w:r>
        <w:t>s.p</w:t>
      </w:r>
      <w:proofErr w:type="spellEnd"/>
      <w:r>
        <w:t xml:space="preserve">. </w:t>
      </w:r>
      <w:r w:rsidRPr="00CC7B74">
        <w:t xml:space="preserve">K zahrazení </w:t>
      </w:r>
      <w:proofErr w:type="spellStart"/>
      <w:r w:rsidRPr="00CC7B74">
        <w:t>ohlaví</w:t>
      </w:r>
      <w:proofErr w:type="spellEnd"/>
      <w:r w:rsidRPr="00CC7B74">
        <w:t xml:space="preserve">, dopravě hradící a čerpací techniky a montáži vrat včetně ovládacích agregátů bude využita jeřábová technika </w:t>
      </w:r>
      <w:r w:rsidR="000770D6">
        <w:t>z </w:t>
      </w:r>
      <w:r w:rsidR="004E6EFD" w:rsidDel="004E6EFD">
        <w:t xml:space="preserve"> </w:t>
      </w:r>
      <w:r w:rsidR="000770D6">
        <w:t>plavidla</w:t>
      </w:r>
      <w:r w:rsidRPr="00CC7B74">
        <w:t xml:space="preserve">. </w:t>
      </w:r>
      <w:r w:rsidRPr="004463DD">
        <w:rPr>
          <w:color w:val="FF0000"/>
        </w:rPr>
        <w:t xml:space="preserve"> </w:t>
      </w:r>
    </w:p>
    <w:p w:rsidR="00021BFC" w:rsidRPr="003F6A6A" w:rsidRDefault="00021BFC" w:rsidP="00021BFC">
      <w:pPr>
        <w:pStyle w:val="Nadpis6"/>
      </w:pPr>
      <w:bookmarkStart w:id="11" w:name="_Toc16616513"/>
      <w:r w:rsidRPr="003F6A6A">
        <w:t>Výčet a závěry provedených průzkumů a rozborů</w:t>
      </w:r>
      <w:bookmarkEnd w:id="11"/>
    </w:p>
    <w:p w:rsidR="00021BFC" w:rsidRPr="003F6A6A" w:rsidRDefault="00021BFC" w:rsidP="00021BFC">
      <w:r>
        <w:t>Před zahájením i v průběhu projekčních prací byla zpracovatelem projektu provedena obhlídka staveniště.</w:t>
      </w:r>
    </w:p>
    <w:p w:rsidR="00021BFC" w:rsidRPr="003F6A6A" w:rsidRDefault="00021BFC" w:rsidP="00021BFC">
      <w:pPr>
        <w:pStyle w:val="Nadpis6"/>
      </w:pPr>
      <w:bookmarkStart w:id="12" w:name="_Toc16616514"/>
      <w:r w:rsidRPr="003F6A6A">
        <w:t>Stávající ochranná a bezpečnostní pásma</w:t>
      </w:r>
      <w:bookmarkEnd w:id="12"/>
    </w:p>
    <w:p w:rsidR="00021BFC" w:rsidRPr="003F6A6A" w:rsidRDefault="00021BFC" w:rsidP="00021BFC">
      <w:r>
        <w:t>Stavba bude realizována v původních parametrech stávajících plavebních komor. Nebude zasaženo do ochranných pásem technické infrastruktury.</w:t>
      </w:r>
    </w:p>
    <w:p w:rsidR="00021BFC" w:rsidRPr="003F6A6A" w:rsidRDefault="00021BFC" w:rsidP="00021BFC">
      <w:pPr>
        <w:pStyle w:val="Nadpis6"/>
      </w:pPr>
      <w:bookmarkStart w:id="13" w:name="_Toc16616515"/>
      <w:r w:rsidRPr="003F6A6A">
        <w:t>Poloha vzhledem k záplavovému území, poddolovanému území apod.</w:t>
      </w:r>
      <w:bookmarkEnd w:id="13"/>
    </w:p>
    <w:p w:rsidR="00021BFC" w:rsidRPr="003F6A6A" w:rsidRDefault="00021BFC" w:rsidP="00021BFC">
      <w:r w:rsidRPr="003F6A6A">
        <w:t>Vzhledem k charakteru stavby je tato nutně umístěna v záplavovém území</w:t>
      </w:r>
      <w:r>
        <w:t xml:space="preserve"> a v aktivní zóně záplavového území</w:t>
      </w:r>
      <w:r w:rsidRPr="003F6A6A">
        <w:t xml:space="preserve">. Výstavba může být ovlivněna v případě zvýšených průtoků v korytě </w:t>
      </w:r>
      <w:r>
        <w:t>Vltavy</w:t>
      </w:r>
      <w:r w:rsidRPr="003F6A6A">
        <w:t>.</w:t>
      </w:r>
    </w:p>
    <w:p w:rsidR="00021BFC" w:rsidRPr="003F6A6A" w:rsidRDefault="00021BFC" w:rsidP="00021BFC">
      <w:pPr>
        <w:pStyle w:val="Nadpis6"/>
      </w:pPr>
      <w:bookmarkStart w:id="14" w:name="_Toc16616516"/>
      <w:r w:rsidRPr="003F6A6A">
        <w:t>Vliv stavby na okolní stavby a pozemky, ochrana okolí, vliv stavby na odtokové poměry v území</w:t>
      </w:r>
      <w:bookmarkEnd w:id="14"/>
    </w:p>
    <w:p w:rsidR="00021BFC" w:rsidRPr="003F6A6A" w:rsidRDefault="00021BFC" w:rsidP="00021BFC">
      <w:r>
        <w:t xml:space="preserve">Stavba zcela respektuje současné výškové řešení – jedná se pouze o úpravu technologie a nejnutnější stavební přípomoci. Stavba neovlivní odtokové poměry v území. </w:t>
      </w:r>
    </w:p>
    <w:p w:rsidR="00021BFC" w:rsidRPr="003F6A6A" w:rsidRDefault="00021BFC" w:rsidP="00021BFC">
      <w:pPr>
        <w:pStyle w:val="Nadpis6"/>
      </w:pPr>
      <w:bookmarkStart w:id="15" w:name="_Toc16616517"/>
      <w:r w:rsidRPr="003F6A6A">
        <w:t>Požadavky na asanace, demolice, kácení dřevin</w:t>
      </w:r>
      <w:bookmarkEnd w:id="15"/>
    </w:p>
    <w:p w:rsidR="00021BFC" w:rsidRPr="003F6A6A" w:rsidRDefault="00021BFC" w:rsidP="00021BFC">
      <w:r>
        <w:t>Kácení dřevin nebude součástí stavby. V místě stavby k zásahu do zeleně nedojde.</w:t>
      </w:r>
      <w:r w:rsidRPr="003F6A6A">
        <w:t xml:space="preserve"> </w:t>
      </w:r>
    </w:p>
    <w:p w:rsidR="00021BFC" w:rsidRPr="003F6A6A" w:rsidRDefault="00021BFC" w:rsidP="00021BFC">
      <w:pPr>
        <w:pStyle w:val="Nadpis6"/>
      </w:pPr>
      <w:bookmarkStart w:id="16" w:name="_Toc16616518"/>
      <w:r w:rsidRPr="003F6A6A">
        <w:t>Požadavky na maximální zábory zemědělského půdního fondu nebo pozemků určených k plnění funkce lesa (dočasné / trvalé)</w:t>
      </w:r>
      <w:bookmarkEnd w:id="16"/>
    </w:p>
    <w:p w:rsidR="00021BFC" w:rsidRPr="003F6A6A" w:rsidRDefault="00021BFC" w:rsidP="00021BFC">
      <w:r w:rsidRPr="003F6A6A">
        <w:t>Stavba není umístěna na pozemcích zemědělského půdního fondu ani na pozemcích určených k plnění funkce lesa.</w:t>
      </w:r>
    </w:p>
    <w:p w:rsidR="00021BFC" w:rsidRPr="003F6A6A" w:rsidRDefault="00021BFC" w:rsidP="00021BFC">
      <w:pPr>
        <w:pStyle w:val="Nadpis6"/>
      </w:pPr>
      <w:bookmarkStart w:id="17" w:name="_Toc16616519"/>
      <w:r w:rsidRPr="003F6A6A">
        <w:t>Územně technické podmínky (zejména možnost napojení na stávající dopravní a technickou infrastrukturu)</w:t>
      </w:r>
      <w:bookmarkEnd w:id="17"/>
    </w:p>
    <w:p w:rsidR="00021BFC" w:rsidRPr="00F503E0" w:rsidRDefault="00021BFC" w:rsidP="00021BFC">
      <w:r w:rsidRPr="00F503E0">
        <w:t>Napojení na technickou infrastrukturu se r</w:t>
      </w:r>
      <w:r w:rsidR="000770D6">
        <w:t>e</w:t>
      </w:r>
      <w:r w:rsidRPr="00F503E0">
        <w:t>alizací stavby nemění.</w:t>
      </w:r>
    </w:p>
    <w:p w:rsidR="00021BFC" w:rsidRPr="003F6A6A" w:rsidRDefault="00021BFC" w:rsidP="00021BFC">
      <w:pPr>
        <w:pStyle w:val="Nadpis6"/>
      </w:pPr>
      <w:bookmarkStart w:id="18" w:name="_Toc16616520"/>
      <w:r w:rsidRPr="003F6A6A">
        <w:lastRenderedPageBreak/>
        <w:t>Věcné a časové vazby stavby, podmiňující, vyvolané, související investice</w:t>
      </w:r>
      <w:bookmarkEnd w:id="18"/>
    </w:p>
    <w:p w:rsidR="00021BFC" w:rsidRPr="003F6A6A" w:rsidRDefault="00021BFC" w:rsidP="00021BFC">
      <w:r>
        <w:t>Stavba nemá žádné podmiňující a ani vyvolané investice.</w:t>
      </w:r>
    </w:p>
    <w:p w:rsidR="00021BFC" w:rsidRPr="003F6A6A" w:rsidRDefault="00021BFC" w:rsidP="00021BFC">
      <w:pPr>
        <w:pStyle w:val="Nadpis1"/>
      </w:pPr>
      <w:bookmarkStart w:id="19" w:name="_Toc393806454"/>
      <w:bookmarkStart w:id="20" w:name="_Toc16616521"/>
      <w:r w:rsidRPr="003F6A6A">
        <w:t>Celkový popis stavby</w:t>
      </w:r>
      <w:bookmarkEnd w:id="19"/>
      <w:bookmarkEnd w:id="20"/>
    </w:p>
    <w:p w:rsidR="00021BFC" w:rsidRPr="003F6A6A" w:rsidRDefault="00021BFC" w:rsidP="00021BFC">
      <w:pPr>
        <w:pStyle w:val="Nadpis2"/>
      </w:pPr>
      <w:bookmarkStart w:id="21" w:name="_Toc393806455"/>
      <w:bookmarkStart w:id="22" w:name="_Toc16616522"/>
      <w:r w:rsidRPr="003F6A6A">
        <w:t>Účel užívání stavby, základní kapacity funkčních jednotek</w:t>
      </w:r>
      <w:bookmarkEnd w:id="21"/>
      <w:bookmarkEnd w:id="22"/>
    </w:p>
    <w:p w:rsidR="00021BFC" w:rsidRPr="003F6A6A" w:rsidRDefault="00021BFC" w:rsidP="00021BFC">
      <w:r>
        <w:t xml:space="preserve">Účelem stavby je náhrada starých vzpěrných vrat vraty novými </w:t>
      </w:r>
      <w:r w:rsidR="0031461C">
        <w:t>stejného principu</w:t>
      </w:r>
      <w:r>
        <w:t>.</w:t>
      </w:r>
    </w:p>
    <w:p w:rsidR="00021BFC" w:rsidRPr="003F6A6A" w:rsidRDefault="00021BFC" w:rsidP="00021BFC">
      <w:pPr>
        <w:pStyle w:val="Nadpis2"/>
      </w:pPr>
      <w:bookmarkStart w:id="23" w:name="_Toc393806456"/>
      <w:bookmarkStart w:id="24" w:name="_Toc16616523"/>
      <w:r w:rsidRPr="003F6A6A">
        <w:t>Celkové urbanistické a architektonické řešení</w:t>
      </w:r>
      <w:bookmarkEnd w:id="23"/>
      <w:bookmarkEnd w:id="24"/>
    </w:p>
    <w:p w:rsidR="00021BFC" w:rsidRPr="003F6A6A" w:rsidRDefault="00021BFC" w:rsidP="00021BFC">
      <w:pPr>
        <w:pStyle w:val="Nadpis6"/>
      </w:pPr>
      <w:bookmarkStart w:id="25" w:name="_Toc16616524"/>
      <w:r w:rsidRPr="003F6A6A">
        <w:t>Urbanismus - územní regulace, kompozice prostorového řešení</w:t>
      </w:r>
      <w:bookmarkEnd w:id="25"/>
    </w:p>
    <w:p w:rsidR="00021BFC" w:rsidRPr="003F6A6A" w:rsidRDefault="00021BFC" w:rsidP="00021BFC">
      <w:r>
        <w:t>Charakter stavby nevyžaduje, nedojde ke změně současného stavu.</w:t>
      </w:r>
    </w:p>
    <w:p w:rsidR="00021BFC" w:rsidRPr="003F6A6A" w:rsidRDefault="00021BFC" w:rsidP="00021BFC">
      <w:pPr>
        <w:pStyle w:val="Nadpis6"/>
      </w:pPr>
      <w:bookmarkStart w:id="26" w:name="_Toc16616525"/>
      <w:r w:rsidRPr="003F6A6A">
        <w:t>Architektonické řešení - kompozice tvarového řešení, materiálové a barevné řešení</w:t>
      </w:r>
      <w:bookmarkEnd w:id="26"/>
    </w:p>
    <w:p w:rsidR="00021BFC" w:rsidRPr="003F6A6A" w:rsidRDefault="00021BFC" w:rsidP="00021BFC">
      <w:r>
        <w:t>Charakter stavby nevyžaduje, nedojde ke změně současného stavu.</w:t>
      </w:r>
    </w:p>
    <w:p w:rsidR="00021BFC" w:rsidRPr="003F6A6A" w:rsidRDefault="00021BFC" w:rsidP="00021BFC">
      <w:pPr>
        <w:pStyle w:val="Nadpis2"/>
      </w:pPr>
      <w:bookmarkStart w:id="27" w:name="_Toc393806457"/>
      <w:bookmarkStart w:id="28" w:name="_Toc16616526"/>
      <w:r w:rsidRPr="003F6A6A">
        <w:t>Celkové provozní řešení, technologie výroby</w:t>
      </w:r>
      <w:bookmarkEnd w:id="27"/>
      <w:bookmarkEnd w:id="28"/>
    </w:p>
    <w:p w:rsidR="00021BFC" w:rsidRPr="003F6A6A" w:rsidRDefault="00021BFC" w:rsidP="00021BFC">
      <w:r w:rsidRPr="003F6A6A">
        <w:t>Charakter stavby nevyžaduje. Stavba není výrobním objektem.</w:t>
      </w:r>
    </w:p>
    <w:p w:rsidR="00021BFC" w:rsidRPr="003F6A6A" w:rsidRDefault="00021BFC" w:rsidP="00021BFC">
      <w:pPr>
        <w:pStyle w:val="Nadpis2"/>
      </w:pPr>
      <w:bookmarkStart w:id="29" w:name="_Toc393806458"/>
      <w:bookmarkStart w:id="30" w:name="_Toc16616527"/>
      <w:r w:rsidRPr="003F6A6A">
        <w:t>Bezbariérové užívání stavby</w:t>
      </w:r>
      <w:bookmarkEnd w:id="29"/>
      <w:bookmarkEnd w:id="30"/>
    </w:p>
    <w:p w:rsidR="00021BFC" w:rsidRPr="003F6A6A" w:rsidRDefault="00021BFC" w:rsidP="00021BFC">
      <w:r w:rsidRPr="003F6A6A">
        <w:t xml:space="preserve">Stavba nebude přístupná osobám se sníženou schopností pohybu a orientace. </w:t>
      </w:r>
    </w:p>
    <w:p w:rsidR="00021BFC" w:rsidRPr="003F6A6A" w:rsidRDefault="00021BFC" w:rsidP="00021BFC">
      <w:pPr>
        <w:pStyle w:val="Nadpis2"/>
      </w:pPr>
      <w:bookmarkStart w:id="31" w:name="_Toc393806459"/>
      <w:bookmarkStart w:id="32" w:name="_Toc16616528"/>
      <w:r w:rsidRPr="003F6A6A">
        <w:t>Bezpečnost při užívání stavby</w:t>
      </w:r>
      <w:bookmarkEnd w:id="31"/>
      <w:bookmarkEnd w:id="32"/>
    </w:p>
    <w:p w:rsidR="00021BFC" w:rsidRPr="003F6A6A" w:rsidRDefault="00021BFC" w:rsidP="00021BFC">
      <w:r>
        <w:t>Nedojde ke změně současného stavu.</w:t>
      </w:r>
    </w:p>
    <w:p w:rsidR="00021BFC" w:rsidRPr="001F21BE" w:rsidRDefault="00021BFC" w:rsidP="00021BFC">
      <w:pPr>
        <w:pStyle w:val="Nadpis2"/>
      </w:pPr>
      <w:bookmarkStart w:id="33" w:name="_Toc393806460"/>
      <w:bookmarkStart w:id="34" w:name="_Toc16616529"/>
      <w:r w:rsidRPr="001F21BE">
        <w:t>Základní charakteristika objektů (stavební řešení, konstrukční a materiálové řešení, mechanická odolnost a stabilita)</w:t>
      </w:r>
      <w:bookmarkEnd w:id="33"/>
      <w:bookmarkEnd w:id="34"/>
    </w:p>
    <w:p w:rsidR="006B1E71" w:rsidRPr="00F03AB1" w:rsidRDefault="006B1E71" w:rsidP="00021BFC">
      <w:pPr>
        <w:rPr>
          <w:color w:val="FF0000"/>
          <w:szCs w:val="22"/>
        </w:rPr>
      </w:pPr>
      <w:r w:rsidRPr="006B1E71">
        <w:t xml:space="preserve">Stavebními pracemi v rámci této akce jsou jenom úpravy </w:t>
      </w:r>
      <w:r w:rsidR="0031461C">
        <w:t>dosedacích nosníků vrat.</w:t>
      </w:r>
    </w:p>
    <w:p w:rsidR="00021BFC" w:rsidRPr="001F21BE" w:rsidRDefault="00021BFC" w:rsidP="00021BFC">
      <w:pPr>
        <w:pStyle w:val="Nadpis2"/>
      </w:pPr>
      <w:bookmarkStart w:id="35" w:name="_Toc393806461"/>
      <w:bookmarkStart w:id="36" w:name="_Toc16616530"/>
      <w:r w:rsidRPr="001F21BE">
        <w:t>Základní charakteristika technických a technologických zařízení</w:t>
      </w:r>
      <w:bookmarkEnd w:id="35"/>
      <w:bookmarkEnd w:id="36"/>
    </w:p>
    <w:p w:rsidR="006B1E71" w:rsidRDefault="006B1E71" w:rsidP="006B1E71">
      <w:r w:rsidRPr="006B1E71">
        <w:t xml:space="preserve">Základním prvkem akce jsou ocelová vzpěrná vrata </w:t>
      </w:r>
      <w:r w:rsidR="003E6066">
        <w:t>dolního</w:t>
      </w:r>
      <w:r w:rsidR="004E6EFD">
        <w:t xml:space="preserve"> </w:t>
      </w:r>
      <w:proofErr w:type="spellStart"/>
      <w:r w:rsidRPr="006B1E71">
        <w:t>ohlaví</w:t>
      </w:r>
      <w:proofErr w:type="spellEnd"/>
      <w:r w:rsidRPr="006B1E71">
        <w:t xml:space="preserve"> </w:t>
      </w:r>
      <w:r w:rsidR="0031461C">
        <w:t xml:space="preserve">malé </w:t>
      </w:r>
      <w:r w:rsidRPr="006B1E71">
        <w:t xml:space="preserve">plavební komory. Proběhne kompletní výměna těchto vrat a s tím proběhne repase hydromotorů sloužících k pohonu vrat </w:t>
      </w:r>
      <w:r w:rsidR="002526CE">
        <w:t>a stavítek</w:t>
      </w:r>
      <w:r w:rsidR="0031461C">
        <w:t xml:space="preserve"> prázdnění na </w:t>
      </w:r>
      <w:proofErr w:type="spellStart"/>
      <w:r w:rsidR="0031461C">
        <w:t>vrátních</w:t>
      </w:r>
      <w:proofErr w:type="spellEnd"/>
      <w:r w:rsidR="0031461C">
        <w:t>. Dva hydromotory budou doplněny</w:t>
      </w:r>
      <w:r w:rsidRPr="006B1E71">
        <w:t>.</w:t>
      </w:r>
    </w:p>
    <w:p w:rsidR="002526CE" w:rsidRDefault="002526CE" w:rsidP="006B1E71">
      <w:r>
        <w:t xml:space="preserve">Osazovaná technologie bude z důvodu hospodárné údržby typově obdobná jako ta, jež byla nově umisťována na </w:t>
      </w:r>
      <w:r w:rsidR="00E07926">
        <w:t xml:space="preserve">dalších objektech </w:t>
      </w:r>
      <w:r>
        <w:t xml:space="preserve">ve vlastnictví </w:t>
      </w:r>
      <w:r w:rsidR="005324C8">
        <w:t>objednatele</w:t>
      </w:r>
      <w:r>
        <w:t>.</w:t>
      </w:r>
    </w:p>
    <w:p w:rsidR="00021BFC" w:rsidRPr="001F21BE" w:rsidRDefault="00021BFC" w:rsidP="00021BFC">
      <w:pPr>
        <w:pStyle w:val="Nadpis2"/>
      </w:pPr>
      <w:bookmarkStart w:id="37" w:name="_Toc393806462"/>
      <w:bookmarkStart w:id="38" w:name="_Toc16616531"/>
      <w:r w:rsidRPr="001F21BE">
        <w:lastRenderedPageBreak/>
        <w:t>Požárně bezpečnostní  řešení</w:t>
      </w:r>
      <w:bookmarkEnd w:id="37"/>
      <w:bookmarkEnd w:id="38"/>
    </w:p>
    <w:p w:rsidR="00021BFC" w:rsidRPr="001F21BE" w:rsidRDefault="00021BFC" w:rsidP="00021BFC">
      <w:r>
        <w:t>Nedojde ke změně současného stavu.</w:t>
      </w:r>
    </w:p>
    <w:p w:rsidR="00021BFC" w:rsidRPr="001F21BE" w:rsidRDefault="00021BFC" w:rsidP="00021BFC">
      <w:pPr>
        <w:pStyle w:val="Nadpis2"/>
      </w:pPr>
      <w:bookmarkStart w:id="39" w:name="_Toc393806463"/>
      <w:bookmarkStart w:id="40" w:name="_Toc16616532"/>
      <w:r w:rsidRPr="001F21BE">
        <w:t>Zásady hospodaření s energiemi</w:t>
      </w:r>
      <w:bookmarkEnd w:id="39"/>
      <w:bookmarkEnd w:id="40"/>
    </w:p>
    <w:p w:rsidR="00021BFC" w:rsidRPr="001F21BE" w:rsidRDefault="00021BFC" w:rsidP="00021BFC">
      <w:r>
        <w:t>Nedojde ke změně současného stavu.</w:t>
      </w:r>
    </w:p>
    <w:p w:rsidR="00021BFC" w:rsidRPr="00844AAC" w:rsidRDefault="00021BFC" w:rsidP="00021BFC">
      <w:pPr>
        <w:pStyle w:val="Nadpis2"/>
      </w:pPr>
      <w:bookmarkStart w:id="41" w:name="_Toc393806464"/>
      <w:bookmarkStart w:id="42" w:name="_Toc16616533"/>
      <w:r w:rsidRPr="00844AAC">
        <w:t>Hygienické požadavky na stavby</w:t>
      </w:r>
      <w:bookmarkEnd w:id="41"/>
      <w:bookmarkEnd w:id="42"/>
    </w:p>
    <w:p w:rsidR="006B1E71" w:rsidRPr="001F21BE" w:rsidRDefault="006B1E71" w:rsidP="006B1E71">
      <w:pPr>
        <w:pStyle w:val="Bntext"/>
        <w:rPr>
          <w:i/>
        </w:rPr>
      </w:pPr>
      <w:r w:rsidRPr="00844AAC">
        <w:rPr>
          <w:i/>
        </w:rPr>
        <w:t>(požadavky na pracovní a Komunální prostředí. Zásady řešení parametrů stavby (větrání, vytápění, osvětlení, zásobování vodou, odpadů apod.) a dále zásady řešení vlivu stavby na okolí (vibrace, hluk, prašnost apod.))</w:t>
      </w:r>
    </w:p>
    <w:p w:rsidR="00021BFC" w:rsidRPr="001F21BE" w:rsidRDefault="00021BFC" w:rsidP="00021BFC">
      <w:r>
        <w:t>Nedojde ke změně současného stavu.</w:t>
      </w:r>
    </w:p>
    <w:p w:rsidR="00021BFC" w:rsidRPr="001F21BE" w:rsidRDefault="00021BFC" w:rsidP="00021BFC">
      <w:pPr>
        <w:pStyle w:val="Nadpis2"/>
      </w:pPr>
      <w:bookmarkStart w:id="43" w:name="_Toc393806465"/>
      <w:bookmarkStart w:id="44" w:name="_Toc16616534"/>
      <w:r w:rsidRPr="001F21BE">
        <w:t>Ochrana stavby před negativními účinky vnějšího prostředí</w:t>
      </w:r>
      <w:bookmarkEnd w:id="43"/>
      <w:bookmarkEnd w:id="44"/>
    </w:p>
    <w:p w:rsidR="00021BFC" w:rsidRPr="001F21BE" w:rsidRDefault="00021BFC" w:rsidP="00021BFC">
      <w:pPr>
        <w:pStyle w:val="Nadpis6"/>
      </w:pPr>
      <w:bookmarkStart w:id="45" w:name="_Toc16616535"/>
      <w:r w:rsidRPr="001F21BE">
        <w:t>Ochrana před pronikáním radonu z podloží</w:t>
      </w:r>
      <w:bookmarkEnd w:id="45"/>
    </w:p>
    <w:p w:rsidR="00021BFC" w:rsidRPr="003F6A6A" w:rsidRDefault="00021BFC" w:rsidP="00021BFC">
      <w:r w:rsidRPr="003F6A6A">
        <w:t>Vzhledem k charakteru stavby, není stanoveno.</w:t>
      </w:r>
    </w:p>
    <w:p w:rsidR="00021BFC" w:rsidRPr="003F6A6A" w:rsidRDefault="00021BFC" w:rsidP="00021BFC">
      <w:pPr>
        <w:pStyle w:val="Nadpis6"/>
      </w:pPr>
      <w:bookmarkStart w:id="46" w:name="_Toc16616536"/>
      <w:r w:rsidRPr="003F6A6A">
        <w:t>Ochrana před bludnými proudy</w:t>
      </w:r>
      <w:bookmarkEnd w:id="46"/>
    </w:p>
    <w:p w:rsidR="00021BFC" w:rsidRPr="003F6A6A" w:rsidRDefault="00021BFC" w:rsidP="00021BFC">
      <w:r w:rsidRPr="003F6A6A">
        <w:t>Vzhledem k charakteru stavby, není stanoveno.</w:t>
      </w:r>
    </w:p>
    <w:p w:rsidR="00021BFC" w:rsidRPr="003F6A6A" w:rsidRDefault="00021BFC" w:rsidP="00021BFC">
      <w:pPr>
        <w:pStyle w:val="Nadpis6"/>
      </w:pPr>
      <w:bookmarkStart w:id="47" w:name="_Toc16616537"/>
      <w:r w:rsidRPr="003F6A6A">
        <w:t>Ochrana před technickou seizmicitou</w:t>
      </w:r>
      <w:bookmarkEnd w:id="47"/>
    </w:p>
    <w:p w:rsidR="00021BFC" w:rsidRPr="003F6A6A" w:rsidRDefault="00021BFC" w:rsidP="00021BFC">
      <w:r w:rsidRPr="003F6A6A">
        <w:t>Vzhledem k charakteru stavby, není stanoveno.</w:t>
      </w:r>
    </w:p>
    <w:p w:rsidR="00021BFC" w:rsidRPr="003F6A6A" w:rsidRDefault="00021BFC" w:rsidP="00021BFC">
      <w:pPr>
        <w:pStyle w:val="Nadpis6"/>
      </w:pPr>
      <w:bookmarkStart w:id="48" w:name="_Toc16616538"/>
      <w:r w:rsidRPr="003F6A6A">
        <w:t>Ochrana před hlukem</w:t>
      </w:r>
      <w:bookmarkEnd w:id="48"/>
    </w:p>
    <w:p w:rsidR="00021BFC" w:rsidRPr="003F6A6A" w:rsidRDefault="00021BFC" w:rsidP="00021BFC">
      <w:r>
        <w:t>Nedojde ke změně současného stavu.</w:t>
      </w:r>
    </w:p>
    <w:p w:rsidR="00021BFC" w:rsidRPr="003F6A6A" w:rsidRDefault="00021BFC" w:rsidP="00021BFC">
      <w:pPr>
        <w:pStyle w:val="Nadpis6"/>
      </w:pPr>
      <w:bookmarkStart w:id="49" w:name="_Toc16616539"/>
      <w:r w:rsidRPr="003F6A6A">
        <w:t>Protipovodňová opatření</w:t>
      </w:r>
      <w:bookmarkEnd w:id="49"/>
    </w:p>
    <w:p w:rsidR="00021BFC" w:rsidRPr="003F6A6A" w:rsidRDefault="00021BFC" w:rsidP="00021BFC">
      <w:r>
        <w:t>Nedojde ke změně současného stavu.</w:t>
      </w:r>
    </w:p>
    <w:p w:rsidR="00021BFC" w:rsidRPr="003F6A6A" w:rsidRDefault="00021BFC" w:rsidP="00021BFC">
      <w:pPr>
        <w:pStyle w:val="Nadpis1"/>
      </w:pPr>
      <w:bookmarkStart w:id="50" w:name="_Toc393806466"/>
      <w:bookmarkStart w:id="51" w:name="_Toc16616540"/>
      <w:r w:rsidRPr="003F6A6A">
        <w:t>Připojení na technickou infrastrukturu</w:t>
      </w:r>
      <w:bookmarkEnd w:id="50"/>
      <w:bookmarkEnd w:id="51"/>
    </w:p>
    <w:p w:rsidR="00021BFC" w:rsidRPr="003F6A6A" w:rsidRDefault="00021BFC" w:rsidP="00021BFC">
      <w:r>
        <w:t>Nedojde ke změně současného stavu.</w:t>
      </w:r>
    </w:p>
    <w:p w:rsidR="00021BFC" w:rsidRPr="003F6A6A" w:rsidRDefault="00021BFC" w:rsidP="00021BFC">
      <w:pPr>
        <w:pStyle w:val="Nadpis1"/>
      </w:pPr>
      <w:bookmarkStart w:id="52" w:name="_Toc393806467"/>
      <w:bookmarkStart w:id="53" w:name="_Toc16616541"/>
      <w:r w:rsidRPr="003F6A6A">
        <w:t>Dopravní řešení</w:t>
      </w:r>
      <w:bookmarkEnd w:id="52"/>
      <w:bookmarkEnd w:id="53"/>
    </w:p>
    <w:p w:rsidR="00021BFC" w:rsidRPr="003F6A6A" w:rsidRDefault="00021BFC" w:rsidP="00021BFC">
      <w:pPr>
        <w:pStyle w:val="Nadpis6"/>
      </w:pPr>
      <w:bookmarkStart w:id="54" w:name="_Toc16616542"/>
      <w:r w:rsidRPr="003F6A6A">
        <w:t>Popis dopravního řešení</w:t>
      </w:r>
      <w:bookmarkEnd w:id="54"/>
    </w:p>
    <w:p w:rsidR="00021BFC" w:rsidRPr="003F6A6A" w:rsidRDefault="00021BFC" w:rsidP="00021BFC">
      <w:r w:rsidRPr="003F6A6A">
        <w:t>Součástí stavby není dopravní řešení.</w:t>
      </w:r>
      <w:r>
        <w:t xml:space="preserve"> Realizované dílo nepotřebuje žádnou novou dopravu.</w:t>
      </w:r>
    </w:p>
    <w:p w:rsidR="00021BFC" w:rsidRPr="003F6A6A" w:rsidRDefault="00021BFC" w:rsidP="00021BFC">
      <w:pPr>
        <w:pStyle w:val="Nadpis6"/>
      </w:pPr>
      <w:bookmarkStart w:id="55" w:name="_Toc16616543"/>
      <w:r w:rsidRPr="003F6A6A">
        <w:t>Napojení území na stávající dopravní infrastrukturu</w:t>
      </w:r>
      <w:bookmarkEnd w:id="55"/>
    </w:p>
    <w:p w:rsidR="00021BFC" w:rsidRPr="003F6A6A" w:rsidRDefault="00021BFC" w:rsidP="00021BFC">
      <w:r>
        <w:t xml:space="preserve">Areál Povodí Vltavy </w:t>
      </w:r>
      <w:r w:rsidR="0031461C">
        <w:t xml:space="preserve">státní podnik </w:t>
      </w:r>
      <w:r>
        <w:t xml:space="preserve"> je napojen na současnou uliční síť na ostrově Štvanice</w:t>
      </w:r>
      <w:r w:rsidR="00467B43">
        <w:t>.</w:t>
      </w:r>
    </w:p>
    <w:p w:rsidR="00021BFC" w:rsidRPr="003F6A6A" w:rsidRDefault="00021BFC" w:rsidP="00021BFC">
      <w:pPr>
        <w:pStyle w:val="Nadpis6"/>
      </w:pPr>
      <w:bookmarkStart w:id="56" w:name="_Toc16616544"/>
      <w:r w:rsidRPr="003F6A6A">
        <w:lastRenderedPageBreak/>
        <w:t>Doprava v klidu</w:t>
      </w:r>
      <w:bookmarkEnd w:id="56"/>
    </w:p>
    <w:p w:rsidR="00021BFC" w:rsidRPr="003F6A6A" w:rsidRDefault="00021BFC" w:rsidP="00021BFC">
      <w:r w:rsidRPr="003F6A6A">
        <w:t>Charakter stavby nevyžaduje.</w:t>
      </w:r>
    </w:p>
    <w:p w:rsidR="00021BFC" w:rsidRPr="003F6A6A" w:rsidRDefault="00021BFC" w:rsidP="00021BFC">
      <w:pPr>
        <w:pStyle w:val="Nadpis6"/>
      </w:pPr>
      <w:bookmarkStart w:id="57" w:name="_Toc16616545"/>
      <w:r w:rsidRPr="003F6A6A">
        <w:t>Pěší a cyklistické stezky</w:t>
      </w:r>
      <w:bookmarkEnd w:id="57"/>
    </w:p>
    <w:p w:rsidR="00021BFC" w:rsidRPr="003F6A6A" w:rsidRDefault="00021BFC" w:rsidP="00021BFC">
      <w:r w:rsidRPr="003F6A6A">
        <w:t>Charakter stavby nevyžaduje.</w:t>
      </w:r>
    </w:p>
    <w:p w:rsidR="00021BFC" w:rsidRPr="003F6A6A" w:rsidRDefault="00021BFC" w:rsidP="00021BFC">
      <w:pPr>
        <w:pStyle w:val="Nadpis1"/>
      </w:pPr>
      <w:bookmarkStart w:id="58" w:name="_Toc393806468"/>
      <w:bookmarkStart w:id="59" w:name="_Toc16616546"/>
      <w:r w:rsidRPr="003F6A6A">
        <w:t>Řešení vegetace a souvisejících terénních úprav</w:t>
      </w:r>
      <w:bookmarkEnd w:id="58"/>
      <w:bookmarkEnd w:id="59"/>
    </w:p>
    <w:p w:rsidR="00021BFC" w:rsidRPr="003F6A6A" w:rsidRDefault="00021BFC" w:rsidP="00021BFC">
      <w:pPr>
        <w:pStyle w:val="Nadpis6"/>
      </w:pPr>
      <w:bookmarkStart w:id="60" w:name="_Toc16616547"/>
      <w:r w:rsidRPr="003F6A6A">
        <w:t>Terénní úpravy</w:t>
      </w:r>
      <w:bookmarkEnd w:id="60"/>
    </w:p>
    <w:p w:rsidR="00021BFC" w:rsidRPr="003F6A6A" w:rsidRDefault="00021BFC" w:rsidP="00021BFC">
      <w:r>
        <w:t>Nejsou řešeny žádné terénní úpravy</w:t>
      </w:r>
      <w:r w:rsidR="00467B43">
        <w:t>.</w:t>
      </w:r>
    </w:p>
    <w:p w:rsidR="00021BFC" w:rsidRPr="003F6A6A" w:rsidRDefault="00021BFC" w:rsidP="00021BFC">
      <w:pPr>
        <w:pStyle w:val="Nadpis6"/>
      </w:pPr>
      <w:bookmarkStart w:id="61" w:name="_Toc16616548"/>
      <w:r w:rsidRPr="003F6A6A">
        <w:t>Použité vegetační prvky</w:t>
      </w:r>
      <w:bookmarkEnd w:id="61"/>
    </w:p>
    <w:p w:rsidR="00021BFC" w:rsidRPr="003F6A6A" w:rsidRDefault="00021BFC" w:rsidP="00021BFC">
      <w:pPr>
        <w:rPr>
          <w:bCs/>
        </w:rPr>
      </w:pPr>
      <w:r>
        <w:t>Nedojde ke změně současného stavu.</w:t>
      </w:r>
    </w:p>
    <w:p w:rsidR="00021BFC" w:rsidRPr="003F6A6A" w:rsidRDefault="00021BFC" w:rsidP="00021BFC">
      <w:pPr>
        <w:pStyle w:val="Nadpis6"/>
      </w:pPr>
      <w:bookmarkStart w:id="62" w:name="_Toc16616549"/>
      <w:r w:rsidRPr="003F6A6A">
        <w:t>Biotechnická opatření</w:t>
      </w:r>
      <w:bookmarkEnd w:id="62"/>
    </w:p>
    <w:p w:rsidR="00021BFC" w:rsidRPr="003F6A6A" w:rsidRDefault="00021BFC" w:rsidP="00021BFC">
      <w:r>
        <w:t>Nedojde ke změně současného stavu.</w:t>
      </w:r>
    </w:p>
    <w:p w:rsidR="00021BFC" w:rsidRPr="003F6A6A" w:rsidRDefault="00021BFC" w:rsidP="00021BFC">
      <w:pPr>
        <w:pStyle w:val="Nadpis1"/>
      </w:pPr>
      <w:bookmarkStart w:id="63" w:name="_Toc393806469"/>
      <w:bookmarkStart w:id="64" w:name="_Toc16616550"/>
      <w:r w:rsidRPr="003F6A6A">
        <w:t>Popis vlivů stavby na životní prostředí a jeho ochrana</w:t>
      </w:r>
      <w:bookmarkEnd w:id="63"/>
      <w:bookmarkEnd w:id="64"/>
      <w:r w:rsidRPr="003F6A6A">
        <w:t xml:space="preserve"> </w:t>
      </w:r>
    </w:p>
    <w:p w:rsidR="00021BFC" w:rsidRPr="003F6A6A" w:rsidRDefault="00021BFC" w:rsidP="00021BFC">
      <w:pPr>
        <w:pStyle w:val="Nadpis6"/>
      </w:pPr>
      <w:bookmarkStart w:id="65" w:name="_Toc16616551"/>
      <w:r w:rsidRPr="003F6A6A">
        <w:t>Vliv stavby na životní prostředí - ovzduší, hluk, voda, odpady a půda</w:t>
      </w:r>
      <w:bookmarkEnd w:id="65"/>
    </w:p>
    <w:p w:rsidR="00021BFC" w:rsidRDefault="00021BFC" w:rsidP="00021BFC">
      <w:r>
        <w:t>Nedojde ke změně současného stavu.</w:t>
      </w:r>
    </w:p>
    <w:p w:rsidR="00021BFC" w:rsidRPr="003F6A6A" w:rsidRDefault="00021BFC" w:rsidP="00021BFC">
      <w:pPr>
        <w:pStyle w:val="Nadpis6"/>
      </w:pPr>
      <w:bookmarkStart w:id="66" w:name="_Toc16616552"/>
      <w:r w:rsidRPr="003F6A6A">
        <w:t>Vliv stavby na přírodu a krajinu (ochrana dřevin, ochrana památných stromů, ochrana rostlin a živočichů apod.), zachování ekologických funkcí a vazeb v krajině</w:t>
      </w:r>
      <w:bookmarkEnd w:id="66"/>
    </w:p>
    <w:p w:rsidR="00021BFC" w:rsidRPr="003F6A6A" w:rsidRDefault="00021BFC" w:rsidP="00021BFC">
      <w:r>
        <w:t>Nedojde ke změně současného stavu.</w:t>
      </w:r>
    </w:p>
    <w:p w:rsidR="00021BFC" w:rsidRPr="003F6A6A" w:rsidRDefault="00021BFC" w:rsidP="00021BFC">
      <w:pPr>
        <w:pStyle w:val="Nadpis6"/>
      </w:pPr>
      <w:bookmarkStart w:id="67" w:name="_Toc16616553"/>
      <w:r w:rsidRPr="003F6A6A">
        <w:t>Vliv stavby na soustavu chráněných území Natura 2000</w:t>
      </w:r>
      <w:bookmarkEnd w:id="67"/>
    </w:p>
    <w:p w:rsidR="00021BFC" w:rsidRPr="003F6A6A" w:rsidRDefault="00021BFC" w:rsidP="00021BFC">
      <w:r w:rsidRPr="003F6A6A">
        <w:t>Území není součástí soustavy Natura 2000. Nemá vliv na soustavu Natura 2000.</w:t>
      </w:r>
    </w:p>
    <w:p w:rsidR="00021BFC" w:rsidRPr="003F6A6A" w:rsidRDefault="00021BFC" w:rsidP="00021BFC">
      <w:pPr>
        <w:pStyle w:val="Nadpis6"/>
      </w:pPr>
      <w:bookmarkStart w:id="68" w:name="_Toc16616554"/>
      <w:r w:rsidRPr="003F6A6A">
        <w:t>Návrh zohlednění podmínek ze závěru zjišťovacího řízení nebo stanoviska EIA</w:t>
      </w:r>
      <w:bookmarkEnd w:id="68"/>
    </w:p>
    <w:p w:rsidR="00021BFC" w:rsidRPr="003F6A6A" w:rsidRDefault="00021BFC" w:rsidP="00021BFC">
      <w:r w:rsidRPr="003F6A6A">
        <w:t>Stavba nepodléhá zjišťovacímu řízení nebo stanovisku EIA.</w:t>
      </w:r>
    </w:p>
    <w:p w:rsidR="00021BFC" w:rsidRPr="003F6A6A" w:rsidRDefault="00021BFC" w:rsidP="00021BFC">
      <w:pPr>
        <w:pStyle w:val="Nadpis6"/>
      </w:pPr>
      <w:bookmarkStart w:id="69" w:name="_Toc16616555"/>
      <w:r w:rsidRPr="003F6A6A">
        <w:t>Navrhovaná ochranná a bezpečnostní pásma, rozsah omezení a podmínky ochrany podle jiných právních předpisů</w:t>
      </w:r>
      <w:bookmarkEnd w:id="69"/>
    </w:p>
    <w:p w:rsidR="00021BFC" w:rsidRPr="003F6A6A" w:rsidRDefault="00021BFC" w:rsidP="00021BFC">
      <w:r w:rsidRPr="003F6A6A">
        <w:t>Nebudou stanovena nová ochranná pásma.</w:t>
      </w:r>
    </w:p>
    <w:p w:rsidR="00021BFC" w:rsidRPr="003F6A6A" w:rsidRDefault="00021BFC" w:rsidP="00021BFC">
      <w:pPr>
        <w:pStyle w:val="Nadpis1"/>
      </w:pPr>
      <w:bookmarkStart w:id="70" w:name="_Toc393806470"/>
      <w:bookmarkStart w:id="71" w:name="_Toc16616556"/>
      <w:r w:rsidRPr="003F6A6A">
        <w:lastRenderedPageBreak/>
        <w:t>Ochrana obyvatelstva. Splnění základních požadavků z hlediska plnění úkolů ochrany obyvatelstva.</w:t>
      </w:r>
      <w:bookmarkEnd w:id="70"/>
      <w:bookmarkEnd w:id="71"/>
    </w:p>
    <w:p w:rsidR="00021BFC" w:rsidRPr="003F6A6A" w:rsidRDefault="00021BFC" w:rsidP="00021BFC">
      <w:r w:rsidRPr="003F6A6A">
        <w:t xml:space="preserve">Vzhledem k charakteru stavby je řešení ochrany obyvatelstva bezpředmětné. </w:t>
      </w:r>
    </w:p>
    <w:p w:rsidR="00021BFC" w:rsidRPr="003F6A6A" w:rsidRDefault="00021BFC" w:rsidP="00021BFC">
      <w:pPr>
        <w:pStyle w:val="Nadpis1"/>
      </w:pPr>
      <w:bookmarkStart w:id="72" w:name="_Toc393806471"/>
      <w:bookmarkStart w:id="73" w:name="_Toc16616557"/>
      <w:r w:rsidRPr="003F6A6A">
        <w:t>Zásady organizace výstavby</w:t>
      </w:r>
      <w:bookmarkEnd w:id="72"/>
      <w:bookmarkEnd w:id="73"/>
    </w:p>
    <w:p w:rsidR="00021BFC" w:rsidRPr="003F6A6A" w:rsidRDefault="00021BFC" w:rsidP="00021BFC">
      <w:pPr>
        <w:pStyle w:val="Nadpis6"/>
      </w:pPr>
      <w:bookmarkStart w:id="74" w:name="_Toc16616558"/>
      <w:r w:rsidRPr="003F6A6A">
        <w:t>Potřeby a spotřeby rozhodujících médií a hmot, jejich zajištění</w:t>
      </w:r>
      <w:bookmarkEnd w:id="74"/>
    </w:p>
    <w:p w:rsidR="00021BFC" w:rsidRPr="003F6A6A" w:rsidRDefault="00021BFC" w:rsidP="00021BFC">
      <w:r>
        <w:t>Veškerý odpad ze stavby, stavební hmoty a materiály budou bezprostředně po vytěžení nakládány na dopravní prostředek a odváženy na místo zákonné likvidace nebo využití.</w:t>
      </w:r>
    </w:p>
    <w:p w:rsidR="00021BFC" w:rsidRPr="003F6A6A" w:rsidRDefault="00021BFC" w:rsidP="00021BFC">
      <w:pPr>
        <w:pStyle w:val="Nadpis6"/>
      </w:pPr>
      <w:bookmarkStart w:id="75" w:name="_Toc16616559"/>
      <w:r w:rsidRPr="003F6A6A">
        <w:t>Odvodnění staveniště</w:t>
      </w:r>
      <w:bookmarkEnd w:id="75"/>
    </w:p>
    <w:p w:rsidR="00021BFC" w:rsidRPr="003F6A6A" w:rsidRDefault="00021BFC" w:rsidP="00021BFC">
      <w:r w:rsidRPr="003F6A6A">
        <w:t>Dešťové vody budou gravitačně svedeny do přilehlého toku.</w:t>
      </w:r>
      <w:r>
        <w:t xml:space="preserve"> Vody prosáklé do plavební komory provizorním hrazením budou čerpány do toku.</w:t>
      </w:r>
    </w:p>
    <w:p w:rsidR="00021BFC" w:rsidRPr="003F6A6A" w:rsidRDefault="00021BFC" w:rsidP="00021BFC">
      <w:pPr>
        <w:pStyle w:val="Nadpis6"/>
      </w:pPr>
      <w:bookmarkStart w:id="76" w:name="_Toc16616560"/>
      <w:r w:rsidRPr="003F6A6A">
        <w:t>Napojení staveniště na stávající dopravní a technickou infrastrukturu</w:t>
      </w:r>
      <w:bookmarkEnd w:id="76"/>
    </w:p>
    <w:p w:rsidR="00021BFC" w:rsidRPr="00757CC4" w:rsidRDefault="00021BFC" w:rsidP="00021BFC">
      <w:r>
        <w:t>K příjezdu na staveniště budou využity komunikace na ostrově Štvanice a to pouze pro osobní vozy. Veškerý materiál a výrobky budou na stavbu dopravovány lodí</w:t>
      </w:r>
      <w:r w:rsidR="00D45991">
        <w:t>, ev. nákladní dopravou</w:t>
      </w:r>
      <w:r>
        <w:t>.</w:t>
      </w:r>
    </w:p>
    <w:p w:rsidR="00021BFC" w:rsidRPr="003F6A6A" w:rsidRDefault="00021BFC" w:rsidP="00021BFC">
      <w:pPr>
        <w:pStyle w:val="Nadpis6"/>
      </w:pPr>
      <w:bookmarkStart w:id="77" w:name="_Toc16616561"/>
      <w:r w:rsidRPr="003F6A6A">
        <w:t>Vliv provádění stavby na okolní stavby a pozemky</w:t>
      </w:r>
      <w:bookmarkEnd w:id="77"/>
    </w:p>
    <w:p w:rsidR="00021BFC" w:rsidRDefault="00021BFC" w:rsidP="00021BFC">
      <w:r>
        <w:t>V průběhu výstavby se budou v okolí projevovat vlivy jako hluk ze stavební mechanizace. Tyto vlivy lze minimalizovat například ustanovením, že práce nebudou prováděny o volných dnech a ve večerních hodinách.</w:t>
      </w:r>
    </w:p>
    <w:p w:rsidR="00021BFC" w:rsidRPr="003F6A6A" w:rsidRDefault="00021BFC" w:rsidP="00021BFC">
      <w:r>
        <w:t>Při provádění je nezbytná úzká součinnost zhotovitele se správcem vodního toku. Postup prací musí být průběžně projednáván se správcem vodního toku.</w:t>
      </w:r>
    </w:p>
    <w:p w:rsidR="00021BFC" w:rsidRPr="003F6A6A" w:rsidRDefault="00021BFC" w:rsidP="00021BFC">
      <w:pPr>
        <w:pStyle w:val="Nadpis6"/>
      </w:pPr>
      <w:bookmarkStart w:id="78" w:name="_Toc16616562"/>
      <w:r w:rsidRPr="003F6A6A">
        <w:t>Ochrana okolí staveniště a požadavky na související asanace, demolice, kácení dřevin</w:t>
      </w:r>
      <w:bookmarkEnd w:id="78"/>
    </w:p>
    <w:p w:rsidR="00021BFC" w:rsidRPr="003F6A6A" w:rsidRDefault="00021BFC" w:rsidP="00021BFC">
      <w:r w:rsidRPr="003F6A6A">
        <w:t xml:space="preserve">Staveniště bude zabezpečeno proti vstupu nepovolaných osob </w:t>
      </w:r>
      <w:r>
        <w:t xml:space="preserve">stávajícím </w:t>
      </w:r>
      <w:r w:rsidRPr="003F6A6A">
        <w:t>oplocením</w:t>
      </w:r>
      <w:r>
        <w:t xml:space="preserve"> areálu a poučením pracovníků investora</w:t>
      </w:r>
      <w:r w:rsidRPr="003F6A6A">
        <w:t>.</w:t>
      </w:r>
    </w:p>
    <w:p w:rsidR="00021BFC" w:rsidRPr="00F63D00" w:rsidRDefault="00021BFC" w:rsidP="00021BFC">
      <w:pPr>
        <w:pStyle w:val="Nadpis6"/>
      </w:pPr>
      <w:bookmarkStart w:id="79" w:name="_Toc16616563"/>
      <w:r w:rsidRPr="00F63D00">
        <w:t>Maximální zábory pro staveniště (dočasné / trvalé)</w:t>
      </w:r>
      <w:bookmarkEnd w:id="79"/>
    </w:p>
    <w:p w:rsidR="00021BFC" w:rsidRPr="00F63D00" w:rsidRDefault="00021BFC" w:rsidP="00021BFC">
      <w:r w:rsidRPr="00F63D00">
        <w:t>Maximální dočasný zábor pro staveniště bude</w:t>
      </w:r>
      <w:r w:rsidR="004E6EFD">
        <w:t xml:space="preserve"> </w:t>
      </w:r>
      <w:r w:rsidR="00B30641">
        <w:t>450</w:t>
      </w:r>
      <w:r w:rsidRPr="00F63D00">
        <w:t> m</w:t>
      </w:r>
      <w:r w:rsidRPr="00F63D00">
        <w:rPr>
          <w:vertAlign w:val="superscript"/>
        </w:rPr>
        <w:t>2</w:t>
      </w:r>
      <w:r w:rsidRPr="00F63D00">
        <w:t xml:space="preserve">, trvalý zábor bude </w:t>
      </w:r>
      <w:r>
        <w:t>0</w:t>
      </w:r>
      <w:r w:rsidRPr="00F63D00">
        <w:t> m</w:t>
      </w:r>
      <w:r w:rsidRPr="00F63D00">
        <w:rPr>
          <w:vertAlign w:val="superscript"/>
        </w:rPr>
        <w:t>2</w:t>
      </w:r>
      <w:r w:rsidRPr="00F63D00">
        <w:t>.</w:t>
      </w:r>
    </w:p>
    <w:p w:rsidR="004E6EFD" w:rsidRDefault="004E6EFD" w:rsidP="004E6EFD">
      <w:pPr>
        <w:pStyle w:val="Nadpis6"/>
        <w:numPr>
          <w:ilvl w:val="0"/>
          <w:numId w:val="0"/>
        </w:numPr>
        <w:ind w:left="709" w:hanging="352"/>
      </w:pPr>
    </w:p>
    <w:p w:rsidR="00021BFC" w:rsidRPr="00F63D00" w:rsidRDefault="00021BFC" w:rsidP="00021BFC">
      <w:pPr>
        <w:pStyle w:val="Nadpis6"/>
      </w:pPr>
      <w:bookmarkStart w:id="80" w:name="_Toc16616564"/>
      <w:r w:rsidRPr="00F63D00">
        <w:t>Maximální produkovaná množství a druhy odpadů a emisí při výstavbě, jejich likvidace</w:t>
      </w:r>
      <w:bookmarkEnd w:id="80"/>
    </w:p>
    <w:p w:rsidR="006B1E71" w:rsidRPr="006B1E71" w:rsidRDefault="006B1E71" w:rsidP="006B1E71">
      <w:r w:rsidRPr="006B1E71">
        <w:t>Staré ocelové konstrukce budou prodány k druhotnému zpracování, staré olejové náplně</w:t>
      </w:r>
      <w:r w:rsidR="00136834">
        <w:t xml:space="preserve"> </w:t>
      </w:r>
      <w:r w:rsidRPr="006B1E71">
        <w:t>budou likvidovány způsobem předepsaným pro likvidaci starých olejů. Při bourání konstrukcí vznikne suť o maximálním objemu cca. 2 m</w:t>
      </w:r>
      <w:r w:rsidRPr="006B1E71">
        <w:rPr>
          <w:vertAlign w:val="superscript"/>
        </w:rPr>
        <w:t>3</w:t>
      </w:r>
      <w:r w:rsidRPr="006B1E71">
        <w:t>, která bude odvezena na skládku.</w:t>
      </w:r>
    </w:p>
    <w:p w:rsidR="00021BFC" w:rsidRPr="003B1128" w:rsidRDefault="00021BFC" w:rsidP="00021BFC">
      <w:pPr>
        <w:pStyle w:val="Nadpis6"/>
      </w:pPr>
      <w:bookmarkStart w:id="81" w:name="_Toc16616565"/>
      <w:r w:rsidRPr="003B1128">
        <w:lastRenderedPageBreak/>
        <w:t>Bilance zemních prací, požadavky na přísun nebo deponie zemin</w:t>
      </w:r>
      <w:bookmarkEnd w:id="81"/>
    </w:p>
    <w:p w:rsidR="00021BFC" w:rsidRDefault="00021BFC" w:rsidP="00021BFC">
      <w:r>
        <w:t>Žádné zemní práce nebudou prováděny.</w:t>
      </w:r>
    </w:p>
    <w:p w:rsidR="00021BFC" w:rsidRPr="003B1128" w:rsidRDefault="00021BFC" w:rsidP="00021BFC">
      <w:pPr>
        <w:pStyle w:val="Nadpis6"/>
      </w:pPr>
      <w:bookmarkStart w:id="82" w:name="_Toc16616566"/>
      <w:r w:rsidRPr="003B1128">
        <w:t>Ochrana životního prostředí při výstavbě</w:t>
      </w:r>
      <w:bookmarkEnd w:id="82"/>
    </w:p>
    <w:p w:rsidR="00021BFC" w:rsidRPr="003B1128" w:rsidRDefault="00021BFC" w:rsidP="00021BFC">
      <w:r w:rsidRPr="003B1128">
        <w:t>Během výstavby dojde k částečnému narušení kvality životního prostředí (hlučnost, prašnost, provoz mechanizace atd.). Zhotovitel stavby bude povinen snížit tyto negativní vlivy na minimum především optimalizací organizace postupu výstavby.</w:t>
      </w:r>
    </w:p>
    <w:p w:rsidR="00021BFC" w:rsidRPr="003B1128" w:rsidRDefault="00021BFC" w:rsidP="00021BFC">
      <w:pPr>
        <w:pStyle w:val="Nadpis6"/>
      </w:pPr>
      <w:bookmarkStart w:id="83" w:name="_Toc16616567"/>
      <w:r w:rsidRPr="003B1128">
        <w:t>Zásady bezpečnosti a ochrany zdraví při práci na staveništi, posouzení potřeby koordinátora bezpečnosti a ochrany zdraví při práci podle jiných právních předpisů</w:t>
      </w:r>
      <w:bookmarkEnd w:id="83"/>
    </w:p>
    <w:p w:rsidR="00021BFC" w:rsidRPr="003B1128" w:rsidRDefault="00021BFC" w:rsidP="00021BFC">
      <w:r w:rsidRPr="003B1128">
        <w:t xml:space="preserve">Koordinátor bezpečnosti </w:t>
      </w:r>
      <w:r>
        <w:t>vzhledem k rozsahu stavby nebude stanoven</w:t>
      </w:r>
      <w:r w:rsidRPr="003B1128">
        <w:t>.</w:t>
      </w:r>
    </w:p>
    <w:p w:rsidR="00021BFC" w:rsidRPr="00472B87" w:rsidRDefault="00021BFC" w:rsidP="00021BFC">
      <w:pPr>
        <w:pStyle w:val="Nadpis6"/>
      </w:pPr>
      <w:bookmarkStart w:id="84" w:name="_Toc296847983"/>
      <w:bookmarkStart w:id="85" w:name="_Toc297298556"/>
      <w:bookmarkStart w:id="86" w:name="_Toc16616568"/>
      <w:r w:rsidRPr="00472B87">
        <w:t>Seznámení a způsobilost pracovníků:</w:t>
      </w:r>
      <w:bookmarkEnd w:id="86"/>
    </w:p>
    <w:bookmarkEnd w:id="84"/>
    <w:bookmarkEnd w:id="85"/>
    <w:p w:rsidR="00021BFC" w:rsidRPr="003B1128" w:rsidRDefault="00021BFC" w:rsidP="00274613">
      <w:pPr>
        <w:pStyle w:val="Odstavecseseznamem"/>
        <w:numPr>
          <w:ilvl w:val="0"/>
          <w:numId w:val="4"/>
        </w:numPr>
      </w:pPr>
      <w:r>
        <w:t>Práce</w:t>
      </w:r>
      <w:r w:rsidRPr="003B1128">
        <w:t xml:space="preserve"> smějí provádět pouze pracovníci odborně a zdravotně způsobilí, u kterých byla ověřena jejich zdravotní a odborná způsobilost stanoveným způsobem. Bez platných zdravotních a odborných způsobilostí a seznámení s Plánem BOZP v realizaci nesmějí na stavbě provádět žádné práce.</w:t>
      </w:r>
    </w:p>
    <w:p w:rsidR="00021BFC" w:rsidRPr="003B1128" w:rsidRDefault="00021BFC" w:rsidP="00274613">
      <w:pPr>
        <w:pStyle w:val="Odstavecseseznamem"/>
        <w:numPr>
          <w:ilvl w:val="0"/>
          <w:numId w:val="4"/>
        </w:numPr>
      </w:pPr>
      <w:r w:rsidRPr="003B1128">
        <w:t>Doklady, popřípadě jejich kopie o odborné a zdravotní způsobilosti jsou uloženy u generálního dodavatele na staveništi, aby mohli být bez prodlevy předloženy kontrolním orgánům. Při nástupu dalších, nových pracovníků nebo výměně pracovníků za jiné, je provedeno doplnění požadovaných dokladů v plném rozsahu.</w:t>
      </w:r>
    </w:p>
    <w:p w:rsidR="00021BFC" w:rsidRPr="003B1128" w:rsidRDefault="00021BFC" w:rsidP="00274613">
      <w:pPr>
        <w:pStyle w:val="Odstavecseseznamem"/>
        <w:numPr>
          <w:ilvl w:val="0"/>
          <w:numId w:val="4"/>
        </w:numPr>
      </w:pPr>
      <w:r w:rsidRPr="003B1128">
        <w:t>Před vstupem na pracoviště musí být všichni pracovníci prokazatelně seznámeni: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>se staveništěm a jeho uspořádáním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>s identifikací a vyhodnocením rizik pro prováděnou činnost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>s technologickým postupem pro prováděnou činnost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 xml:space="preserve">s deníkem BOZP 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>s knihou úrazů, jejím vedení a místem uložení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>se směrnicemi prováděné zakázky (požární poplachová směrnice, traumatologický plán, havarijní plán, povodňový plán)</w:t>
      </w:r>
    </w:p>
    <w:p w:rsidR="00021BFC" w:rsidRPr="003B1128" w:rsidRDefault="00021BFC" w:rsidP="00274613">
      <w:pPr>
        <w:pStyle w:val="Odstavecseseznamem"/>
        <w:numPr>
          <w:ilvl w:val="0"/>
          <w:numId w:val="5"/>
        </w:numPr>
        <w:ind w:left="1560" w:hanging="284"/>
      </w:pPr>
      <w:r w:rsidRPr="003B1128">
        <w:t>s návodem pro bezpečnou obsluhu strojů a mechanizace, kterou budou při práci používat</w:t>
      </w:r>
    </w:p>
    <w:p w:rsidR="00021BFC" w:rsidRPr="00274613" w:rsidRDefault="00021BFC" w:rsidP="00274613">
      <w:pPr>
        <w:pStyle w:val="Odstavecseseznamem"/>
        <w:numPr>
          <w:ilvl w:val="0"/>
          <w:numId w:val="4"/>
        </w:numPr>
        <w:rPr>
          <w:u w:val="single"/>
        </w:rPr>
      </w:pPr>
      <w:r w:rsidRPr="00274613">
        <w:rPr>
          <w:u w:val="single"/>
        </w:rPr>
        <w:t xml:space="preserve">Osoba odpovědná za vedení stavby, stavbyvedoucí, je osobně zodpovědná za prokazatelné seznámení všech pracovníků zdržujících se s jeho vědomím na staveništi. </w:t>
      </w:r>
    </w:p>
    <w:p w:rsidR="00021BFC" w:rsidRPr="00274613" w:rsidRDefault="00021BFC" w:rsidP="00274613">
      <w:pPr>
        <w:pStyle w:val="Odstavecseseznamem"/>
        <w:numPr>
          <w:ilvl w:val="0"/>
          <w:numId w:val="4"/>
        </w:numPr>
        <w:rPr>
          <w:u w:val="single"/>
        </w:rPr>
      </w:pPr>
      <w:r w:rsidRPr="00274613">
        <w:rPr>
          <w:u w:val="single"/>
        </w:rPr>
        <w:t>Osoba odpovědná za vedení stavby, stavbyvedoucí</w:t>
      </w:r>
      <w:r w:rsidR="00D45991">
        <w:rPr>
          <w:u w:val="single"/>
        </w:rPr>
        <w:t>,</w:t>
      </w:r>
      <w:r w:rsidRPr="00274613">
        <w:rPr>
          <w:u w:val="single"/>
        </w:rPr>
        <w:t xml:space="preserve"> vytváří a zajišťuje bezpečné, nezávadné a zdraví neohrožující prostředí pro všechny zaměstnance zdržující se s jeho vědomím na staveništi.</w:t>
      </w:r>
    </w:p>
    <w:p w:rsidR="00021BFC" w:rsidRPr="003B1128" w:rsidRDefault="00021BFC" w:rsidP="00274613">
      <w:pPr>
        <w:pStyle w:val="Odstavecseseznamem"/>
        <w:numPr>
          <w:ilvl w:val="0"/>
          <w:numId w:val="4"/>
        </w:numPr>
      </w:pPr>
      <w:r w:rsidRPr="003B1128">
        <w:t>Odpovědnost za řádné plnění BOZP na staveništi mají zaměstnanci zhotovitelů na všech stupních řízení.</w:t>
      </w:r>
    </w:p>
    <w:p w:rsidR="00021BFC" w:rsidRPr="003B1128" w:rsidRDefault="00021BFC" w:rsidP="00021BFC">
      <w:pPr>
        <w:pStyle w:val="Nadpis6"/>
      </w:pPr>
      <w:bookmarkStart w:id="87" w:name="_Toc16616569"/>
      <w:r w:rsidRPr="003B1128">
        <w:t>Úpravy pro bezbariérové užívání výstavbou dotčených staveb</w:t>
      </w:r>
      <w:bookmarkEnd w:id="87"/>
    </w:p>
    <w:p w:rsidR="00021BFC" w:rsidRPr="003B1128" w:rsidRDefault="00021BFC" w:rsidP="00021BFC">
      <w:r w:rsidRPr="003B1128">
        <w:t>Výstavba ne</w:t>
      </w:r>
      <w:r>
        <w:t>o</w:t>
      </w:r>
      <w:r w:rsidRPr="003B1128">
        <w:t>vlivní dotčené stavby.</w:t>
      </w:r>
    </w:p>
    <w:p w:rsidR="00021BFC" w:rsidRPr="003B1128" w:rsidRDefault="00021BFC" w:rsidP="00021BFC">
      <w:pPr>
        <w:pStyle w:val="Nadpis6"/>
      </w:pPr>
      <w:bookmarkStart w:id="88" w:name="_Toc16616570"/>
      <w:r w:rsidRPr="003B1128">
        <w:lastRenderedPageBreak/>
        <w:t>Zásady pro dopravně inženýrské opatření</w:t>
      </w:r>
      <w:bookmarkEnd w:id="88"/>
    </w:p>
    <w:p w:rsidR="00021BFC" w:rsidRPr="003B1128" w:rsidRDefault="00021BFC" w:rsidP="00021BFC">
      <w:r w:rsidRPr="003B1128">
        <w:t>Nebude realizováno dopravně inženýrské opatření.</w:t>
      </w:r>
    </w:p>
    <w:p w:rsidR="00021BFC" w:rsidRPr="003B1128" w:rsidRDefault="00021BFC" w:rsidP="00021BFC">
      <w:pPr>
        <w:pStyle w:val="Nadpis6"/>
      </w:pPr>
      <w:bookmarkStart w:id="89" w:name="_Toc16616571"/>
      <w:r w:rsidRPr="003B1128">
        <w:t>Stanovení speciálních podmínek pro provádění stavby (provádění stavby za provozu, opatření proti účinkům vnějšího prostředí při výstavbě apod.)</w:t>
      </w:r>
      <w:bookmarkEnd w:id="89"/>
    </w:p>
    <w:p w:rsidR="00021BFC" w:rsidRPr="003B1128" w:rsidRDefault="00021BFC" w:rsidP="00021BFC">
      <w:r w:rsidRPr="003B1128">
        <w:t>Nejsou stanoveny speciální podmínky pro provádění stavby.</w:t>
      </w:r>
    </w:p>
    <w:p w:rsidR="00021BFC" w:rsidRPr="003B1128" w:rsidRDefault="00021BFC" w:rsidP="00021BFC">
      <w:pPr>
        <w:pStyle w:val="Nadpis6"/>
      </w:pPr>
      <w:bookmarkStart w:id="90" w:name="_Toc16616572"/>
      <w:r w:rsidRPr="003B1128">
        <w:t>Postup výstavby, rozhodující dílčí termíny</w:t>
      </w:r>
      <w:bookmarkEnd w:id="90"/>
    </w:p>
    <w:p w:rsidR="00021BFC" w:rsidRPr="005B286D" w:rsidRDefault="00021BFC" w:rsidP="00021BFC">
      <w:pPr>
        <w:rPr>
          <w:rFonts w:cs="Arial"/>
          <w:lang w:val="x-none"/>
        </w:rPr>
      </w:pPr>
      <w:r>
        <w:rPr>
          <w:rFonts w:cs="Arial"/>
        </w:rPr>
        <w:t>V</w:t>
      </w:r>
      <w:r w:rsidRPr="005B286D">
        <w:rPr>
          <w:rFonts w:cs="Arial"/>
        </w:rPr>
        <w:t xml:space="preserve">eškeré </w:t>
      </w:r>
      <w:r>
        <w:rPr>
          <w:rFonts w:cs="Arial"/>
        </w:rPr>
        <w:t xml:space="preserve">montážní </w:t>
      </w:r>
      <w:r w:rsidRPr="005B286D">
        <w:rPr>
          <w:rFonts w:cs="Arial"/>
        </w:rPr>
        <w:t xml:space="preserve">práce </w:t>
      </w:r>
      <w:r>
        <w:rPr>
          <w:rFonts w:cs="Arial"/>
        </w:rPr>
        <w:t xml:space="preserve">budou prováděny ve vyčerpané plavební komoře, </w:t>
      </w:r>
      <w:r w:rsidRPr="005B286D">
        <w:t xml:space="preserve">po celou dobu montáže bude ve vrátňovém výklenku umístěno čerpadlo se 100% jištěním a bude trvale odčerpávat vodu prosáklou přes hrazení, hadice od čerpadel budou svedeny do dolní vody mimo prostor </w:t>
      </w:r>
      <w:r w:rsidR="00F4428A">
        <w:t>malé</w:t>
      </w:r>
      <w:r w:rsidR="00F4428A" w:rsidRPr="005B286D">
        <w:t xml:space="preserve"> </w:t>
      </w:r>
      <w:r w:rsidRPr="005B286D">
        <w:t xml:space="preserve">komory i mimo sousední sportovní kanál. </w:t>
      </w:r>
      <w:r>
        <w:t>P</w:t>
      </w:r>
      <w:r w:rsidRPr="005B286D">
        <w:t xml:space="preserve">rovizorní hrazení plavební komory </w:t>
      </w:r>
      <w:r w:rsidR="00D45991">
        <w:t xml:space="preserve">bude </w:t>
      </w:r>
      <w:r w:rsidRPr="005B286D">
        <w:t xml:space="preserve">dle potřeby </w:t>
      </w:r>
      <w:proofErr w:type="spellStart"/>
      <w:r w:rsidRPr="005B286D">
        <w:t>dotěsňováno</w:t>
      </w:r>
      <w:proofErr w:type="spellEnd"/>
      <w:r w:rsidRPr="005B286D">
        <w:t xml:space="preserve"> vhodným materiálem</w:t>
      </w:r>
      <w:r>
        <w:t xml:space="preserve">, </w:t>
      </w:r>
      <w:r w:rsidRPr="005B286D">
        <w:t>bude zajištěn dohled nad funkcí čerpadel prosáklé vody mimo pracovní dobu zhotovitele</w:t>
      </w:r>
      <w:r>
        <w:t>.</w:t>
      </w:r>
    </w:p>
    <w:p w:rsidR="00021BFC" w:rsidRPr="005B286D" w:rsidRDefault="00021BFC" w:rsidP="00021BFC">
      <w:pPr>
        <w:rPr>
          <w:rFonts w:cs="Arial"/>
          <w:lang w:val="x-none"/>
        </w:rPr>
      </w:pPr>
      <w:r>
        <w:t xml:space="preserve">Po vyrobení vrátní </w:t>
      </w:r>
      <w:r w:rsidR="00D45991">
        <w:t xml:space="preserve">a </w:t>
      </w:r>
      <w:r w:rsidRPr="005B286D">
        <w:t>před provedením povrchové úpravy</w:t>
      </w:r>
      <w:r>
        <w:t xml:space="preserve"> bude provedeno </w:t>
      </w:r>
      <w:r w:rsidRPr="005B286D">
        <w:t>zaměření rovinnosti</w:t>
      </w:r>
      <w:r>
        <w:t xml:space="preserve"> a</w:t>
      </w:r>
      <w:r w:rsidRPr="005B286D">
        <w:t xml:space="preserve"> další měření rovinatosti po dopravení vrátní na staveniště</w:t>
      </w:r>
      <w:r>
        <w:t xml:space="preserve">. Dále bude provedeno </w:t>
      </w:r>
      <w:r w:rsidRPr="005B286D">
        <w:t>zaměření osy otáčení vrátní</w:t>
      </w:r>
      <w:r>
        <w:t xml:space="preserve"> po provedení montáže</w:t>
      </w:r>
      <w:r w:rsidRPr="005B286D">
        <w:t>.</w:t>
      </w:r>
    </w:p>
    <w:p w:rsidR="00021BFC" w:rsidRPr="005B286D" w:rsidRDefault="00021BFC" w:rsidP="00021BFC">
      <w:pPr>
        <w:rPr>
          <w:rFonts w:cs="Arial"/>
          <w:lang w:val="x-none"/>
        </w:rPr>
      </w:pPr>
      <w:r>
        <w:t>P</w:t>
      </w:r>
      <w:r w:rsidRPr="005B286D">
        <w:t>řed zatopením plavební komory budou provedeny tzv. suché funkční zkoušky vrat, po zatopení plavební komory budou provedeny tzv. mokré funkční zkoušky k ověření spolehlivosti provozu a těsnosti vrat</w:t>
      </w:r>
      <w:r>
        <w:t>. P</w:t>
      </w:r>
      <w:r w:rsidRPr="005B286D">
        <w:t>řed zatopením plavební komory bude investorem provedena kontrola vyklizení plavební komory od veškerého materiálu a nářadí zhotovitele.</w:t>
      </w:r>
    </w:p>
    <w:p w:rsidR="00021BFC" w:rsidRPr="00CC7B74" w:rsidRDefault="00021BFC" w:rsidP="00021BFC">
      <w:r w:rsidRPr="00C01F06">
        <w:t xml:space="preserve">Doba </w:t>
      </w:r>
      <w:r w:rsidRPr="00CC7B74">
        <w:t xml:space="preserve">realizace stavby bude cca </w:t>
      </w:r>
      <w:r w:rsidR="00C5672E">
        <w:t>6</w:t>
      </w:r>
      <w:r w:rsidRPr="00CC7B74">
        <w:t xml:space="preserve"> měsíců na výrobu nových konstrukcí vrat</w:t>
      </w:r>
      <w:r>
        <w:t>. V tom se předpokládá</w:t>
      </w:r>
      <w:r w:rsidRPr="00CC7B74">
        <w:t xml:space="preserve"> cca 6 týdnů na montáž v místě stavby.</w:t>
      </w:r>
    </w:p>
    <w:p w:rsidR="00021BFC" w:rsidRPr="00F63D00" w:rsidRDefault="00021BFC" w:rsidP="00D45991">
      <w:r w:rsidRPr="00CC7B74">
        <w:t>Předpokládané zahájení stavby je v roce 201</w:t>
      </w:r>
      <w:r w:rsidR="00D45991">
        <w:t>7</w:t>
      </w:r>
      <w:r w:rsidRPr="00F63D00">
        <w:t>.</w:t>
      </w:r>
    </w:p>
    <w:p w:rsidR="008A30E2" w:rsidRPr="003B1128" w:rsidRDefault="00021BFC" w:rsidP="00021BFC">
      <w:r w:rsidRPr="003B1128">
        <w:t>Budou provedeny kontrolní prohlídky stavby:</w:t>
      </w:r>
    </w:p>
    <w:p w:rsidR="00021BFC" w:rsidRDefault="00021BFC" w:rsidP="008A30E2">
      <w:pPr>
        <w:pStyle w:val="Odstavecseseznamem"/>
        <w:numPr>
          <w:ilvl w:val="0"/>
          <w:numId w:val="3"/>
        </w:numPr>
      </w:pPr>
      <w:r>
        <w:t>Při přejímce staveniště</w:t>
      </w:r>
    </w:p>
    <w:p w:rsidR="00021BFC" w:rsidRDefault="00021BFC" w:rsidP="00274613">
      <w:pPr>
        <w:pStyle w:val="Odstavecseseznamem"/>
        <w:numPr>
          <w:ilvl w:val="0"/>
          <w:numId w:val="3"/>
        </w:numPr>
      </w:pPr>
      <w:r>
        <w:t>Po skončení demontáže starých konstrukcí</w:t>
      </w:r>
    </w:p>
    <w:p w:rsidR="00021BFC" w:rsidRDefault="00021BFC" w:rsidP="00274613">
      <w:pPr>
        <w:pStyle w:val="Odstavecseseznamem"/>
        <w:numPr>
          <w:ilvl w:val="0"/>
          <w:numId w:val="3"/>
        </w:numPr>
      </w:pPr>
      <w:r>
        <w:t>Před zaplavením plavební komory po osazení nových vrat a konstrukcí</w:t>
      </w:r>
    </w:p>
    <w:p w:rsidR="00021BFC" w:rsidRDefault="00021BFC" w:rsidP="00274613">
      <w:pPr>
        <w:pStyle w:val="Odstavecseseznamem"/>
        <w:numPr>
          <w:ilvl w:val="0"/>
          <w:numId w:val="3"/>
        </w:numPr>
      </w:pPr>
      <w:r w:rsidRPr="003B1128">
        <w:t>P</w:t>
      </w:r>
      <w:r>
        <w:t>o</w:t>
      </w:r>
      <w:r w:rsidRPr="003B1128">
        <w:t xml:space="preserve"> skonče</w:t>
      </w:r>
      <w:r>
        <w:t>ní prací</w:t>
      </w:r>
    </w:p>
    <w:p w:rsidR="00331EB6" w:rsidRDefault="00331EB6" w:rsidP="00331EB6"/>
    <w:p w:rsidR="00274613" w:rsidRDefault="00274613" w:rsidP="00331EB6"/>
    <w:p w:rsidR="00331EB6" w:rsidRDefault="00331EB6" w:rsidP="00331EB6"/>
    <w:p w:rsidR="00397492" w:rsidRPr="00950F48" w:rsidRDefault="00331EB6" w:rsidP="00397492">
      <w:pPr>
        <w:pStyle w:val="text-nov"/>
        <w:tabs>
          <w:tab w:val="center" w:pos="7938"/>
        </w:tabs>
        <w:spacing w:before="0" w:after="0"/>
        <w:rPr>
          <w:i/>
        </w:rPr>
      </w:pPr>
      <w:r w:rsidRPr="00397492">
        <w:rPr>
          <w:i/>
        </w:rPr>
        <w:t>Pr</w:t>
      </w:r>
      <w:r w:rsidRPr="00950F48">
        <w:rPr>
          <w:i/>
        </w:rPr>
        <w:t>aha</w:t>
      </w:r>
      <w:r w:rsidR="0085274F" w:rsidRPr="00950F48">
        <w:rPr>
          <w:i/>
        </w:rPr>
        <w:t xml:space="preserve"> </w:t>
      </w:r>
      <w:r w:rsidR="00B30641">
        <w:rPr>
          <w:i/>
        </w:rPr>
        <w:t>31.</w:t>
      </w:r>
      <w:r w:rsidR="0031461C">
        <w:rPr>
          <w:i/>
        </w:rPr>
        <w:t>7</w:t>
      </w:r>
      <w:r w:rsidR="00B30641">
        <w:rPr>
          <w:i/>
        </w:rPr>
        <w:t>.2017</w:t>
      </w:r>
      <w:r w:rsidRPr="00950F48">
        <w:rPr>
          <w:i/>
        </w:rPr>
        <w:tab/>
      </w:r>
      <w:r w:rsidR="00D45991">
        <w:rPr>
          <w:bCs/>
          <w:i/>
        </w:rPr>
        <w:t xml:space="preserve">Ing. </w:t>
      </w:r>
      <w:r w:rsidR="0031461C">
        <w:rPr>
          <w:bCs/>
          <w:i/>
        </w:rPr>
        <w:t>Michael Trnka, CSc.</w:t>
      </w:r>
    </w:p>
    <w:p w:rsidR="00331EB6" w:rsidRPr="00E805C7" w:rsidRDefault="00397492" w:rsidP="00397492">
      <w:pPr>
        <w:tabs>
          <w:tab w:val="center" w:pos="7938"/>
        </w:tabs>
        <w:spacing w:before="0"/>
        <w:rPr>
          <w:i/>
        </w:rPr>
      </w:pPr>
      <w:r w:rsidRPr="00630040">
        <w:rPr>
          <w:i/>
        </w:rPr>
        <w:tab/>
      </w:r>
      <w:r w:rsidR="00D45991">
        <w:rPr>
          <w:i/>
        </w:rPr>
        <w:t>projektant</w:t>
      </w:r>
    </w:p>
    <w:sectPr w:rsidR="00331EB6" w:rsidRPr="00E805C7" w:rsidSect="00E764CA">
      <w:headerReference w:type="default" r:id="rId8"/>
      <w:footerReference w:type="default" r:id="rId9"/>
      <w:headerReference w:type="first" r:id="rId10"/>
      <w:pgSz w:w="11906" w:h="16838"/>
      <w:pgMar w:top="993" w:right="1417" w:bottom="1560" w:left="1417" w:header="708" w:footer="58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0A6" w:rsidRDefault="004C70A6">
      <w:pPr>
        <w:spacing w:before="0"/>
      </w:pPr>
      <w:r>
        <w:separator/>
      </w:r>
    </w:p>
  </w:endnote>
  <w:endnote w:type="continuationSeparator" w:id="0">
    <w:p w:rsidR="004C70A6" w:rsidRDefault="004C70A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821"/>
    </w:tblGrid>
    <w:tr w:rsidR="004E6EFD" w:rsidRPr="00B85B9D" w:rsidTr="00CA27FE">
      <w:trPr>
        <w:cantSplit/>
      </w:trPr>
      <w:tc>
        <w:tcPr>
          <w:tcW w:w="9426" w:type="dxa"/>
          <w:gridSpan w:val="2"/>
          <w:tcBorders>
            <w:bottom w:val="single" w:sz="4" w:space="0" w:color="auto"/>
          </w:tcBorders>
        </w:tcPr>
        <w:p w:rsidR="004E6EFD" w:rsidRPr="00B85B9D" w:rsidRDefault="004E6EFD" w:rsidP="00B85B9D">
          <w:pPr>
            <w:pStyle w:val="Zpat"/>
            <w:spacing w:before="0" w:line="276" w:lineRule="auto"/>
            <w:rPr>
              <w:rFonts w:ascii="Helv" w:hAnsi="Helv"/>
              <w:i/>
              <w:color w:val="000000"/>
              <w:szCs w:val="20"/>
            </w:rPr>
          </w:pPr>
          <w:r w:rsidRPr="00B85B9D">
            <w:rPr>
              <w:i/>
            </w:rPr>
            <w:t xml:space="preserve">Copyright </w:t>
          </w:r>
          <w:r w:rsidRPr="00B85B9D">
            <w:rPr>
              <w:rFonts w:cs="Arial"/>
              <w:i/>
              <w:sz w:val="26"/>
              <w:szCs w:val="26"/>
            </w:rPr>
            <w:t xml:space="preserve">© </w:t>
          </w:r>
          <w:r w:rsidRPr="00B85B9D">
            <w:rPr>
              <w:rFonts w:ascii="Helv" w:hAnsi="Helv"/>
              <w:i/>
              <w:color w:val="000000"/>
              <w:szCs w:val="20"/>
            </w:rPr>
            <w:t>AQUATIS a.s.</w:t>
          </w:r>
        </w:p>
      </w:tc>
    </w:tr>
    <w:tr w:rsidR="004E6EFD" w:rsidRPr="00B85B9D" w:rsidTr="00CA27FE">
      <w:tc>
        <w:tcPr>
          <w:tcW w:w="4605" w:type="dxa"/>
          <w:tcBorders>
            <w:top w:val="single" w:sz="4" w:space="0" w:color="auto"/>
          </w:tcBorders>
        </w:tcPr>
        <w:p w:rsidR="004E6EFD" w:rsidRPr="00B85B9D" w:rsidRDefault="004E6EFD" w:rsidP="00B85B9D">
          <w:pPr>
            <w:pStyle w:val="Zpat"/>
            <w:spacing w:before="0" w:line="276" w:lineRule="auto"/>
            <w:rPr>
              <w:i/>
            </w:rPr>
          </w:pPr>
          <w:r w:rsidRPr="00B85B9D">
            <w:rPr>
              <w:i/>
            </w:rPr>
            <w:fldChar w:fldCharType="begin"/>
          </w:r>
          <w:r w:rsidRPr="00B85B9D">
            <w:rPr>
              <w:i/>
            </w:rPr>
            <w:instrText xml:space="preserve"> FILENAME  \* MERGEFORMAT </w:instrText>
          </w:r>
          <w:r w:rsidRPr="00B85B9D">
            <w:rPr>
              <w:i/>
            </w:rPr>
            <w:fldChar w:fldCharType="separate"/>
          </w:r>
          <w:r w:rsidR="00F31D51">
            <w:rPr>
              <w:i/>
              <w:noProof/>
            </w:rPr>
            <w:t>B_Souhrnna_technicka_zprava.docx</w:t>
          </w:r>
          <w:r w:rsidRPr="00B85B9D">
            <w:rPr>
              <w:i/>
              <w:noProof/>
            </w:rPr>
            <w:fldChar w:fldCharType="end"/>
          </w:r>
        </w:p>
      </w:tc>
      <w:tc>
        <w:tcPr>
          <w:tcW w:w="4821" w:type="dxa"/>
          <w:tcBorders>
            <w:top w:val="single" w:sz="4" w:space="0" w:color="auto"/>
          </w:tcBorders>
          <w:vAlign w:val="bottom"/>
        </w:tcPr>
        <w:p w:rsidR="004E6EFD" w:rsidRPr="005433A7" w:rsidRDefault="004E6EFD" w:rsidP="000461B6">
          <w:pPr>
            <w:pStyle w:val="Zpat"/>
            <w:tabs>
              <w:tab w:val="clear" w:pos="4536"/>
            </w:tabs>
            <w:spacing w:before="0" w:line="276" w:lineRule="auto"/>
            <w:jc w:val="right"/>
            <w:rPr>
              <w:i/>
              <w:lang w:val="cs-CZ"/>
            </w:rPr>
          </w:pPr>
          <w:r w:rsidRPr="00B85B9D">
            <w:rPr>
              <w:i/>
            </w:rPr>
            <w:t xml:space="preserve">strana </w:t>
          </w:r>
          <w:r w:rsidRPr="00B85B9D">
            <w:rPr>
              <w:i/>
            </w:rPr>
            <w:fldChar w:fldCharType="begin"/>
          </w:r>
          <w:r w:rsidRPr="00B85B9D">
            <w:rPr>
              <w:i/>
            </w:rPr>
            <w:instrText xml:space="preserve"> PAGE </w:instrText>
          </w:r>
          <w:r w:rsidRPr="00B85B9D">
            <w:rPr>
              <w:i/>
            </w:rPr>
            <w:fldChar w:fldCharType="separate"/>
          </w:r>
          <w:r w:rsidR="00F31D51">
            <w:rPr>
              <w:i/>
              <w:noProof/>
            </w:rPr>
            <w:t>9</w:t>
          </w:r>
          <w:r w:rsidRPr="00B85B9D">
            <w:rPr>
              <w:i/>
            </w:rPr>
            <w:fldChar w:fldCharType="end"/>
          </w:r>
          <w:r>
            <w:rPr>
              <w:i/>
              <w:lang w:val="cs-CZ"/>
            </w:rPr>
            <w:t xml:space="preserve"> (celkem </w:t>
          </w:r>
          <w:r>
            <w:rPr>
              <w:i/>
              <w:lang w:val="cs-CZ"/>
            </w:rPr>
            <w:fldChar w:fldCharType="begin"/>
          </w:r>
          <w:r>
            <w:rPr>
              <w:i/>
              <w:lang w:val="cs-CZ"/>
            </w:rPr>
            <w:instrText xml:space="preserve"> =</w:instrText>
          </w:r>
          <w:r>
            <w:rPr>
              <w:i/>
              <w:lang w:val="cs-CZ"/>
            </w:rPr>
            <w:fldChar w:fldCharType="begin"/>
          </w:r>
          <w:r>
            <w:rPr>
              <w:i/>
              <w:lang w:val="cs-CZ"/>
            </w:rPr>
            <w:instrText xml:space="preserve"> NUMPAGES </w:instrText>
          </w:r>
          <w:r>
            <w:rPr>
              <w:i/>
              <w:lang w:val="cs-CZ"/>
            </w:rPr>
            <w:fldChar w:fldCharType="separate"/>
          </w:r>
          <w:r w:rsidR="00995804">
            <w:rPr>
              <w:i/>
              <w:noProof/>
              <w:lang w:val="cs-CZ"/>
            </w:rPr>
            <w:instrText>10</w:instrText>
          </w:r>
          <w:r>
            <w:rPr>
              <w:i/>
              <w:lang w:val="cs-CZ"/>
            </w:rPr>
            <w:fldChar w:fldCharType="end"/>
          </w:r>
          <w:r>
            <w:rPr>
              <w:i/>
              <w:lang w:val="cs-CZ"/>
            </w:rPr>
            <w:instrText xml:space="preserve"> - 1 </w:instrText>
          </w:r>
          <w:r>
            <w:rPr>
              <w:i/>
              <w:lang w:val="cs-CZ"/>
            </w:rPr>
            <w:fldChar w:fldCharType="separate"/>
          </w:r>
          <w:r w:rsidR="00995804">
            <w:rPr>
              <w:i/>
              <w:noProof/>
              <w:lang w:val="cs-CZ"/>
            </w:rPr>
            <w:t>9</w:t>
          </w:r>
          <w:r>
            <w:rPr>
              <w:i/>
              <w:lang w:val="cs-CZ"/>
            </w:rPr>
            <w:fldChar w:fldCharType="end"/>
          </w:r>
          <w:r>
            <w:rPr>
              <w:i/>
              <w:lang w:val="cs-CZ"/>
            </w:rPr>
            <w:t>)</w:t>
          </w:r>
        </w:p>
      </w:tc>
    </w:tr>
  </w:tbl>
  <w:p w:rsidR="004E6EFD" w:rsidRPr="004E6EFD" w:rsidRDefault="004E6EFD" w:rsidP="00B85B9D">
    <w:pPr>
      <w:pStyle w:val="Zpat"/>
      <w:spacing w:before="0"/>
      <w:rPr>
        <w:sz w:val="2"/>
        <w:szCs w:val="2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0A6" w:rsidRDefault="004C70A6">
      <w:pPr>
        <w:spacing w:before="0"/>
      </w:pPr>
      <w:r>
        <w:separator/>
      </w:r>
    </w:p>
  </w:footnote>
  <w:footnote w:type="continuationSeparator" w:id="0">
    <w:p w:rsidR="004C70A6" w:rsidRDefault="004C70A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4E6EFD" w:rsidRPr="00B569D8" w:rsidTr="00B569D8">
      <w:trPr>
        <w:cantSplit/>
        <w:trHeight w:val="358"/>
      </w:trPr>
      <w:tc>
        <w:tcPr>
          <w:tcW w:w="2735" w:type="dxa"/>
          <w:vMerge w:val="restart"/>
          <w:vAlign w:val="center"/>
        </w:tcPr>
        <w:p w:rsidR="004E6EFD" w:rsidRDefault="004E6EFD" w:rsidP="00B569D8">
          <w:pPr>
            <w:spacing w:before="0"/>
            <w:jc w:val="center"/>
          </w:pPr>
          <w:r>
            <w:rPr>
              <w:noProof/>
            </w:rPr>
            <w:drawing>
              <wp:inline distT="0" distB="0" distL="0" distR="0" wp14:anchorId="5A27EEAA" wp14:editId="48FBDBF4">
                <wp:extent cx="1271270" cy="345440"/>
                <wp:effectExtent l="0" t="0" r="5080" b="0"/>
                <wp:docPr id="1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6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127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:rsidR="004E6EFD" w:rsidRPr="00B569D8" w:rsidRDefault="004E6EFD" w:rsidP="004E6EFD">
          <w:pPr>
            <w:pStyle w:val="Zhlav"/>
            <w:spacing w:before="0"/>
            <w:jc w:val="right"/>
            <w:rPr>
              <w:bCs/>
              <w:noProof/>
            </w:rPr>
          </w:pPr>
          <w:r w:rsidRPr="00B569D8">
            <w:rPr>
              <w:bCs/>
              <w:noProof/>
            </w:rPr>
            <w:fldChar w:fldCharType="begin"/>
          </w:r>
          <w:r w:rsidRPr="00B569D8">
            <w:rPr>
              <w:bCs/>
              <w:noProof/>
            </w:rPr>
            <w:instrText xml:space="preserve"> REF Text1 \h  \* MERGEFORMAT </w:instrText>
          </w:r>
          <w:r w:rsidRPr="00B569D8">
            <w:rPr>
              <w:bCs/>
              <w:noProof/>
            </w:rPr>
          </w:r>
          <w:r w:rsidRPr="00B569D8">
            <w:rPr>
              <w:bCs/>
              <w:noProof/>
            </w:rPr>
            <w:fldChar w:fldCharType="separate"/>
          </w:r>
          <w:r w:rsidR="00F31D51" w:rsidRPr="00F31D51">
            <w:rPr>
              <w:bCs/>
              <w:noProof/>
            </w:rPr>
            <w:t xml:space="preserve">VD Štvanice - oprava dolních vrat </w:t>
          </w:r>
          <w:r w:rsidR="0031461C">
            <w:rPr>
              <w:bCs/>
              <w:noProof/>
            </w:rPr>
            <w:t>M</w:t>
          </w:r>
          <w:r w:rsidR="00F31D51" w:rsidRPr="00F31D51">
            <w:rPr>
              <w:bCs/>
              <w:noProof/>
            </w:rPr>
            <w:t>PK</w:t>
          </w:r>
          <w:r w:rsidRPr="00B569D8">
            <w:rPr>
              <w:bCs/>
              <w:noProof/>
            </w:rPr>
            <w:fldChar w:fldCharType="end"/>
          </w:r>
        </w:p>
      </w:tc>
    </w:tr>
    <w:tr w:rsidR="004E6EFD" w:rsidTr="00CA27FE">
      <w:trPr>
        <w:cantSplit/>
        <w:trHeight w:val="345"/>
      </w:trPr>
      <w:tc>
        <w:tcPr>
          <w:tcW w:w="2735" w:type="dxa"/>
          <w:vMerge/>
        </w:tcPr>
        <w:p w:rsidR="004E6EFD" w:rsidRDefault="004E6EFD" w:rsidP="00B85B9D">
          <w:pPr>
            <w:pStyle w:val="Zhlav"/>
            <w:spacing w:before="0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:rsidR="004E6EFD" w:rsidRDefault="004E6EFD" w:rsidP="00B85B9D">
          <w:pPr>
            <w:pStyle w:val="Zhlav"/>
            <w:spacing w:before="0"/>
            <w:jc w:val="right"/>
          </w:pPr>
          <w:r>
            <w:fldChar w:fldCharType="begin"/>
          </w:r>
          <w:r>
            <w:instrText xml:space="preserve"> REF Text4 \h </w:instrText>
          </w:r>
          <w:r>
            <w:fldChar w:fldCharType="separate"/>
          </w:r>
          <w:r w:rsidR="00F31D51">
            <w:rPr>
              <w:noProof/>
            </w:rPr>
            <w:t>B. Souhrnná technická zpráva</w:t>
          </w:r>
          <w:r>
            <w:fldChar w:fldCharType="end"/>
          </w:r>
        </w:p>
      </w:tc>
    </w:tr>
  </w:tbl>
  <w:p w:rsidR="004E6EFD" w:rsidRPr="004E6EFD" w:rsidRDefault="004E6EFD" w:rsidP="00B85B9D">
    <w:pPr>
      <w:pStyle w:val="Zhlav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FD" w:rsidRDefault="004E6EFD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223C7E8" wp14:editId="51B8DC9B">
          <wp:simplePos x="0" y="0"/>
          <wp:positionH relativeFrom="column">
            <wp:posOffset>261620</wp:posOffset>
          </wp:positionH>
          <wp:positionV relativeFrom="paragraph">
            <wp:posOffset>118110</wp:posOffset>
          </wp:positionV>
          <wp:extent cx="1266825" cy="346710"/>
          <wp:effectExtent l="0" t="0" r="9525" b="0"/>
          <wp:wrapNone/>
          <wp:docPr id="2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5FEC74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2A43060"/>
    <w:multiLevelType w:val="hybridMultilevel"/>
    <w:tmpl w:val="DA0C8D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4795"/>
    <w:multiLevelType w:val="hybridMultilevel"/>
    <w:tmpl w:val="CA4A28E2"/>
    <w:lvl w:ilvl="0" w:tplc="8D66F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36088"/>
    <w:multiLevelType w:val="hybridMultilevel"/>
    <w:tmpl w:val="28D85894"/>
    <w:lvl w:ilvl="0" w:tplc="8D66F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8452E4"/>
    <w:multiLevelType w:val="multilevel"/>
    <w:tmpl w:val="D3C00B10"/>
    <w:lvl w:ilvl="0">
      <w:start w:val="1"/>
      <w:numFmt w:val="decimal"/>
      <w:pStyle w:val="Nadpis1"/>
      <w:lvlText w:val="B.%1.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1">
      <w:start w:val="1"/>
      <w:numFmt w:val="decimal"/>
      <w:pStyle w:val="Nadpis2"/>
      <w:lvlText w:val="B.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sz w:val="28"/>
        <w:szCs w:val="28"/>
      </w:rPr>
    </w:lvl>
    <w:lvl w:ilvl="2">
      <w:start w:val="1"/>
      <w:numFmt w:val="decimal"/>
      <w:pStyle w:val="Nadpis3"/>
      <w:lvlText w:val="B.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pStyle w:val="Nadpis4"/>
      <w:lvlText w:val="B.%1.%2.%3.%4"/>
      <w:lvlJc w:val="left"/>
      <w:pPr>
        <w:tabs>
          <w:tab w:val="num" w:pos="1080"/>
        </w:tabs>
        <w:ind w:left="851" w:hanging="851"/>
      </w:pPr>
      <w:rPr>
        <w:rFonts w:ascii="Arial" w:hAnsi="Arial" w:hint="default"/>
      </w:rPr>
    </w:lvl>
    <w:lvl w:ilvl="4">
      <w:start w:val="1"/>
      <w:numFmt w:val="lowerLetter"/>
      <w:pStyle w:val="Nadpis6"/>
      <w:lvlText w:val="%5)"/>
      <w:lvlJc w:val="left"/>
      <w:pPr>
        <w:ind w:left="709" w:hanging="352"/>
      </w:pPr>
      <w:rPr>
        <w:rFonts w:ascii="Arial" w:hAnsi="Arial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9D8"/>
    <w:rsid w:val="0000014B"/>
    <w:rsid w:val="00006435"/>
    <w:rsid w:val="00007A65"/>
    <w:rsid w:val="00012F07"/>
    <w:rsid w:val="00013E0A"/>
    <w:rsid w:val="000143AB"/>
    <w:rsid w:val="00014BD1"/>
    <w:rsid w:val="000159BE"/>
    <w:rsid w:val="000205A6"/>
    <w:rsid w:val="00020711"/>
    <w:rsid w:val="00021BFC"/>
    <w:rsid w:val="00022630"/>
    <w:rsid w:val="00023976"/>
    <w:rsid w:val="00023E11"/>
    <w:rsid w:val="00024688"/>
    <w:rsid w:val="000259B7"/>
    <w:rsid w:val="00026573"/>
    <w:rsid w:val="000279FB"/>
    <w:rsid w:val="00032596"/>
    <w:rsid w:val="00036240"/>
    <w:rsid w:val="00036A02"/>
    <w:rsid w:val="00041939"/>
    <w:rsid w:val="000454EC"/>
    <w:rsid w:val="000461B6"/>
    <w:rsid w:val="00047810"/>
    <w:rsid w:val="0005221F"/>
    <w:rsid w:val="00052B15"/>
    <w:rsid w:val="00056175"/>
    <w:rsid w:val="00060DEC"/>
    <w:rsid w:val="000654EF"/>
    <w:rsid w:val="000673D5"/>
    <w:rsid w:val="00067602"/>
    <w:rsid w:val="00073391"/>
    <w:rsid w:val="00073600"/>
    <w:rsid w:val="00073646"/>
    <w:rsid w:val="00073B19"/>
    <w:rsid w:val="000752BE"/>
    <w:rsid w:val="00075BAB"/>
    <w:rsid w:val="000770D6"/>
    <w:rsid w:val="00080247"/>
    <w:rsid w:val="000818DD"/>
    <w:rsid w:val="000830B9"/>
    <w:rsid w:val="00084758"/>
    <w:rsid w:val="000852F1"/>
    <w:rsid w:val="00085C68"/>
    <w:rsid w:val="00093083"/>
    <w:rsid w:val="000941CA"/>
    <w:rsid w:val="00096759"/>
    <w:rsid w:val="00097B5D"/>
    <w:rsid w:val="000A1636"/>
    <w:rsid w:val="000A5429"/>
    <w:rsid w:val="000B6FD5"/>
    <w:rsid w:val="000B7160"/>
    <w:rsid w:val="000C2278"/>
    <w:rsid w:val="000C6A19"/>
    <w:rsid w:val="000C756F"/>
    <w:rsid w:val="000C781F"/>
    <w:rsid w:val="000D0F13"/>
    <w:rsid w:val="000D13D5"/>
    <w:rsid w:val="000D1BC8"/>
    <w:rsid w:val="000D223D"/>
    <w:rsid w:val="000D2CBE"/>
    <w:rsid w:val="000D2EEA"/>
    <w:rsid w:val="000D514C"/>
    <w:rsid w:val="000E1885"/>
    <w:rsid w:val="000E20DA"/>
    <w:rsid w:val="000F0CE4"/>
    <w:rsid w:val="000F0D6E"/>
    <w:rsid w:val="000F372F"/>
    <w:rsid w:val="000F693B"/>
    <w:rsid w:val="00100134"/>
    <w:rsid w:val="001018BD"/>
    <w:rsid w:val="00101DCB"/>
    <w:rsid w:val="0010357C"/>
    <w:rsid w:val="00104332"/>
    <w:rsid w:val="00104F45"/>
    <w:rsid w:val="00106B37"/>
    <w:rsid w:val="001101C9"/>
    <w:rsid w:val="00114EB8"/>
    <w:rsid w:val="00116A8E"/>
    <w:rsid w:val="00121DE9"/>
    <w:rsid w:val="00122D24"/>
    <w:rsid w:val="001279DA"/>
    <w:rsid w:val="001311C3"/>
    <w:rsid w:val="001335B7"/>
    <w:rsid w:val="00133F32"/>
    <w:rsid w:val="001357A9"/>
    <w:rsid w:val="0013586D"/>
    <w:rsid w:val="00135BEA"/>
    <w:rsid w:val="00135DE4"/>
    <w:rsid w:val="00136834"/>
    <w:rsid w:val="00137B2E"/>
    <w:rsid w:val="00140505"/>
    <w:rsid w:val="00143641"/>
    <w:rsid w:val="00144BBD"/>
    <w:rsid w:val="00145778"/>
    <w:rsid w:val="00150225"/>
    <w:rsid w:val="00151847"/>
    <w:rsid w:val="00152675"/>
    <w:rsid w:val="001531DE"/>
    <w:rsid w:val="001554A1"/>
    <w:rsid w:val="001609EF"/>
    <w:rsid w:val="00160A1C"/>
    <w:rsid w:val="00171228"/>
    <w:rsid w:val="0018245D"/>
    <w:rsid w:val="001840B8"/>
    <w:rsid w:val="001845E3"/>
    <w:rsid w:val="00184D70"/>
    <w:rsid w:val="00184DA2"/>
    <w:rsid w:val="00190C33"/>
    <w:rsid w:val="00192AAE"/>
    <w:rsid w:val="001956EC"/>
    <w:rsid w:val="001A16DB"/>
    <w:rsid w:val="001A4C3B"/>
    <w:rsid w:val="001A4E23"/>
    <w:rsid w:val="001B4A29"/>
    <w:rsid w:val="001B4CD6"/>
    <w:rsid w:val="001B78B4"/>
    <w:rsid w:val="001C49BA"/>
    <w:rsid w:val="001C4D48"/>
    <w:rsid w:val="001D1238"/>
    <w:rsid w:val="001D2B36"/>
    <w:rsid w:val="001D329B"/>
    <w:rsid w:val="001E17DA"/>
    <w:rsid w:val="001E2279"/>
    <w:rsid w:val="001E2431"/>
    <w:rsid w:val="001E3973"/>
    <w:rsid w:val="001F0AB0"/>
    <w:rsid w:val="001F12F6"/>
    <w:rsid w:val="001F1B3E"/>
    <w:rsid w:val="001F3020"/>
    <w:rsid w:val="001F3BA4"/>
    <w:rsid w:val="001F523C"/>
    <w:rsid w:val="001F6954"/>
    <w:rsid w:val="00202EDB"/>
    <w:rsid w:val="00210860"/>
    <w:rsid w:val="00211028"/>
    <w:rsid w:val="00213FCC"/>
    <w:rsid w:val="00214940"/>
    <w:rsid w:val="00220ACE"/>
    <w:rsid w:val="00221C6F"/>
    <w:rsid w:val="00227068"/>
    <w:rsid w:val="00232B7B"/>
    <w:rsid w:val="00234992"/>
    <w:rsid w:val="00237112"/>
    <w:rsid w:val="00252685"/>
    <w:rsid w:val="002526CE"/>
    <w:rsid w:val="002603F6"/>
    <w:rsid w:val="00271E49"/>
    <w:rsid w:val="00272E92"/>
    <w:rsid w:val="00274613"/>
    <w:rsid w:val="00277A22"/>
    <w:rsid w:val="002842C8"/>
    <w:rsid w:val="00291933"/>
    <w:rsid w:val="00296CD3"/>
    <w:rsid w:val="002A2824"/>
    <w:rsid w:val="002A4F79"/>
    <w:rsid w:val="002A5235"/>
    <w:rsid w:val="002A639F"/>
    <w:rsid w:val="002B102F"/>
    <w:rsid w:val="002B4375"/>
    <w:rsid w:val="002B51AB"/>
    <w:rsid w:val="002B6005"/>
    <w:rsid w:val="002B66C5"/>
    <w:rsid w:val="002B7FD9"/>
    <w:rsid w:val="002C3AD5"/>
    <w:rsid w:val="002D0A13"/>
    <w:rsid w:val="002D5CB2"/>
    <w:rsid w:val="002E0C77"/>
    <w:rsid w:val="002E16B1"/>
    <w:rsid w:val="002E4C30"/>
    <w:rsid w:val="002E7607"/>
    <w:rsid w:val="002E76C5"/>
    <w:rsid w:val="002F0C0B"/>
    <w:rsid w:val="002F6A93"/>
    <w:rsid w:val="00302AFE"/>
    <w:rsid w:val="003054F4"/>
    <w:rsid w:val="00305635"/>
    <w:rsid w:val="00311159"/>
    <w:rsid w:val="0031461C"/>
    <w:rsid w:val="00315FEA"/>
    <w:rsid w:val="00316294"/>
    <w:rsid w:val="00316781"/>
    <w:rsid w:val="00320884"/>
    <w:rsid w:val="003214B2"/>
    <w:rsid w:val="0032203B"/>
    <w:rsid w:val="00324B45"/>
    <w:rsid w:val="00326E3C"/>
    <w:rsid w:val="003304BB"/>
    <w:rsid w:val="00331EB6"/>
    <w:rsid w:val="00335B78"/>
    <w:rsid w:val="003404D2"/>
    <w:rsid w:val="00341ACF"/>
    <w:rsid w:val="00342584"/>
    <w:rsid w:val="003431FC"/>
    <w:rsid w:val="00344182"/>
    <w:rsid w:val="003458FB"/>
    <w:rsid w:val="00346937"/>
    <w:rsid w:val="003522B5"/>
    <w:rsid w:val="003531B3"/>
    <w:rsid w:val="00353F94"/>
    <w:rsid w:val="00354BFE"/>
    <w:rsid w:val="00355C63"/>
    <w:rsid w:val="003562E5"/>
    <w:rsid w:val="003668AD"/>
    <w:rsid w:val="00366CDA"/>
    <w:rsid w:val="00367303"/>
    <w:rsid w:val="00370D54"/>
    <w:rsid w:val="00371EFF"/>
    <w:rsid w:val="003734E3"/>
    <w:rsid w:val="00377468"/>
    <w:rsid w:val="00382E5E"/>
    <w:rsid w:val="00383C1A"/>
    <w:rsid w:val="00386D0B"/>
    <w:rsid w:val="0039272D"/>
    <w:rsid w:val="003934DA"/>
    <w:rsid w:val="0039528F"/>
    <w:rsid w:val="00395853"/>
    <w:rsid w:val="00397492"/>
    <w:rsid w:val="003A1AAE"/>
    <w:rsid w:val="003A34E2"/>
    <w:rsid w:val="003A41CA"/>
    <w:rsid w:val="003B0D58"/>
    <w:rsid w:val="003B220E"/>
    <w:rsid w:val="003B5532"/>
    <w:rsid w:val="003B7B20"/>
    <w:rsid w:val="003B7E3D"/>
    <w:rsid w:val="003C2055"/>
    <w:rsid w:val="003C56CA"/>
    <w:rsid w:val="003C766B"/>
    <w:rsid w:val="003D2F14"/>
    <w:rsid w:val="003D44D9"/>
    <w:rsid w:val="003D5F00"/>
    <w:rsid w:val="003E2D6F"/>
    <w:rsid w:val="003E6066"/>
    <w:rsid w:val="003E679F"/>
    <w:rsid w:val="003F646B"/>
    <w:rsid w:val="003F64F8"/>
    <w:rsid w:val="0040064F"/>
    <w:rsid w:val="00402000"/>
    <w:rsid w:val="0040524A"/>
    <w:rsid w:val="00410301"/>
    <w:rsid w:val="0041060B"/>
    <w:rsid w:val="00410680"/>
    <w:rsid w:val="00414A8D"/>
    <w:rsid w:val="0041621E"/>
    <w:rsid w:val="0041790F"/>
    <w:rsid w:val="0042049A"/>
    <w:rsid w:val="00425C0D"/>
    <w:rsid w:val="00430FCD"/>
    <w:rsid w:val="004311F3"/>
    <w:rsid w:val="00432968"/>
    <w:rsid w:val="0044308D"/>
    <w:rsid w:val="00443712"/>
    <w:rsid w:val="00443916"/>
    <w:rsid w:val="00443A38"/>
    <w:rsid w:val="00444469"/>
    <w:rsid w:val="004452CE"/>
    <w:rsid w:val="00446970"/>
    <w:rsid w:val="004516DA"/>
    <w:rsid w:val="00454420"/>
    <w:rsid w:val="00455864"/>
    <w:rsid w:val="00455BDF"/>
    <w:rsid w:val="0045601F"/>
    <w:rsid w:val="00462DF3"/>
    <w:rsid w:val="00464883"/>
    <w:rsid w:val="00464D33"/>
    <w:rsid w:val="0046558A"/>
    <w:rsid w:val="00467021"/>
    <w:rsid w:val="0046719B"/>
    <w:rsid w:val="00467A02"/>
    <w:rsid w:val="00467B43"/>
    <w:rsid w:val="00473B6E"/>
    <w:rsid w:val="0047551A"/>
    <w:rsid w:val="00480397"/>
    <w:rsid w:val="00481A41"/>
    <w:rsid w:val="00484DAC"/>
    <w:rsid w:val="0048538C"/>
    <w:rsid w:val="0049214C"/>
    <w:rsid w:val="004959A3"/>
    <w:rsid w:val="00496A1B"/>
    <w:rsid w:val="004A0BC0"/>
    <w:rsid w:val="004A1C86"/>
    <w:rsid w:val="004A3212"/>
    <w:rsid w:val="004A4B18"/>
    <w:rsid w:val="004A5702"/>
    <w:rsid w:val="004B5634"/>
    <w:rsid w:val="004B74B5"/>
    <w:rsid w:val="004C4156"/>
    <w:rsid w:val="004C4CDE"/>
    <w:rsid w:val="004C4E89"/>
    <w:rsid w:val="004C70A6"/>
    <w:rsid w:val="004D4B0D"/>
    <w:rsid w:val="004D4C2C"/>
    <w:rsid w:val="004D592C"/>
    <w:rsid w:val="004E0B64"/>
    <w:rsid w:val="004E1F74"/>
    <w:rsid w:val="004E6EFD"/>
    <w:rsid w:val="004E75D7"/>
    <w:rsid w:val="004F1DBB"/>
    <w:rsid w:val="0050498B"/>
    <w:rsid w:val="00505C6F"/>
    <w:rsid w:val="00514DAB"/>
    <w:rsid w:val="00517B17"/>
    <w:rsid w:val="005207C7"/>
    <w:rsid w:val="00520916"/>
    <w:rsid w:val="00524E7F"/>
    <w:rsid w:val="00525127"/>
    <w:rsid w:val="00527324"/>
    <w:rsid w:val="005322AC"/>
    <w:rsid w:val="005324C8"/>
    <w:rsid w:val="00534F8A"/>
    <w:rsid w:val="00536975"/>
    <w:rsid w:val="00537BB1"/>
    <w:rsid w:val="00541635"/>
    <w:rsid w:val="0054241C"/>
    <w:rsid w:val="00542F95"/>
    <w:rsid w:val="00543011"/>
    <w:rsid w:val="00553608"/>
    <w:rsid w:val="00555026"/>
    <w:rsid w:val="005566A2"/>
    <w:rsid w:val="005577CF"/>
    <w:rsid w:val="00557B1B"/>
    <w:rsid w:val="00557BDA"/>
    <w:rsid w:val="00560502"/>
    <w:rsid w:val="00560A42"/>
    <w:rsid w:val="0056410D"/>
    <w:rsid w:val="00573528"/>
    <w:rsid w:val="00573CAE"/>
    <w:rsid w:val="00576875"/>
    <w:rsid w:val="00576A82"/>
    <w:rsid w:val="00582FE8"/>
    <w:rsid w:val="005859FE"/>
    <w:rsid w:val="005864F2"/>
    <w:rsid w:val="005924E4"/>
    <w:rsid w:val="005978DF"/>
    <w:rsid w:val="00597D53"/>
    <w:rsid w:val="005A2596"/>
    <w:rsid w:val="005A29FF"/>
    <w:rsid w:val="005A2CBE"/>
    <w:rsid w:val="005A749A"/>
    <w:rsid w:val="005C1E10"/>
    <w:rsid w:val="005C3AA5"/>
    <w:rsid w:val="005C3ABB"/>
    <w:rsid w:val="005C622D"/>
    <w:rsid w:val="005C6557"/>
    <w:rsid w:val="005D01E0"/>
    <w:rsid w:val="005D04D5"/>
    <w:rsid w:val="005D057F"/>
    <w:rsid w:val="005D41AB"/>
    <w:rsid w:val="005E0C5E"/>
    <w:rsid w:val="005E2295"/>
    <w:rsid w:val="005E7349"/>
    <w:rsid w:val="005E766F"/>
    <w:rsid w:val="00606421"/>
    <w:rsid w:val="00614CCD"/>
    <w:rsid w:val="006159A7"/>
    <w:rsid w:val="00615A7C"/>
    <w:rsid w:val="00616AA5"/>
    <w:rsid w:val="00617E75"/>
    <w:rsid w:val="00622ED0"/>
    <w:rsid w:val="006233B7"/>
    <w:rsid w:val="00626F87"/>
    <w:rsid w:val="00627EDA"/>
    <w:rsid w:val="00630152"/>
    <w:rsid w:val="00630317"/>
    <w:rsid w:val="006312D3"/>
    <w:rsid w:val="0063393D"/>
    <w:rsid w:val="006406FD"/>
    <w:rsid w:val="00645831"/>
    <w:rsid w:val="00645865"/>
    <w:rsid w:val="006469A7"/>
    <w:rsid w:val="0065030B"/>
    <w:rsid w:val="006550FF"/>
    <w:rsid w:val="00657E45"/>
    <w:rsid w:val="00661A25"/>
    <w:rsid w:val="00664F9D"/>
    <w:rsid w:val="00671A0B"/>
    <w:rsid w:val="0067621C"/>
    <w:rsid w:val="00680052"/>
    <w:rsid w:val="006825EA"/>
    <w:rsid w:val="00682F19"/>
    <w:rsid w:val="00692D83"/>
    <w:rsid w:val="00692FCF"/>
    <w:rsid w:val="00696E81"/>
    <w:rsid w:val="0069714A"/>
    <w:rsid w:val="006A10ED"/>
    <w:rsid w:val="006A234D"/>
    <w:rsid w:val="006A2CCD"/>
    <w:rsid w:val="006A2D9E"/>
    <w:rsid w:val="006A5ED9"/>
    <w:rsid w:val="006A65DD"/>
    <w:rsid w:val="006B1E71"/>
    <w:rsid w:val="006B2D47"/>
    <w:rsid w:val="006B2F19"/>
    <w:rsid w:val="006B3661"/>
    <w:rsid w:val="006B36D7"/>
    <w:rsid w:val="006C1BC3"/>
    <w:rsid w:val="006C257E"/>
    <w:rsid w:val="006C62AE"/>
    <w:rsid w:val="006C6318"/>
    <w:rsid w:val="006C65C8"/>
    <w:rsid w:val="006C7633"/>
    <w:rsid w:val="006D23B3"/>
    <w:rsid w:val="006D2D5F"/>
    <w:rsid w:val="006D6BC2"/>
    <w:rsid w:val="006E4D05"/>
    <w:rsid w:val="006F7825"/>
    <w:rsid w:val="00702A7B"/>
    <w:rsid w:val="007103E5"/>
    <w:rsid w:val="00712853"/>
    <w:rsid w:val="007150FD"/>
    <w:rsid w:val="007160AA"/>
    <w:rsid w:val="00717B1A"/>
    <w:rsid w:val="0072052E"/>
    <w:rsid w:val="00720EDD"/>
    <w:rsid w:val="007373C3"/>
    <w:rsid w:val="00741A7F"/>
    <w:rsid w:val="00742A3F"/>
    <w:rsid w:val="00747CB7"/>
    <w:rsid w:val="007514FE"/>
    <w:rsid w:val="0075451F"/>
    <w:rsid w:val="00755B1B"/>
    <w:rsid w:val="007560A4"/>
    <w:rsid w:val="00756BA7"/>
    <w:rsid w:val="00757DA9"/>
    <w:rsid w:val="00762292"/>
    <w:rsid w:val="00764DE4"/>
    <w:rsid w:val="00767F03"/>
    <w:rsid w:val="00770661"/>
    <w:rsid w:val="007706B4"/>
    <w:rsid w:val="00771774"/>
    <w:rsid w:val="00771BC7"/>
    <w:rsid w:val="007756B5"/>
    <w:rsid w:val="00777F9F"/>
    <w:rsid w:val="00781376"/>
    <w:rsid w:val="007923D0"/>
    <w:rsid w:val="00794F45"/>
    <w:rsid w:val="007A0C6C"/>
    <w:rsid w:val="007A16F8"/>
    <w:rsid w:val="007A5378"/>
    <w:rsid w:val="007A5449"/>
    <w:rsid w:val="007A5BEA"/>
    <w:rsid w:val="007A7369"/>
    <w:rsid w:val="007A7D81"/>
    <w:rsid w:val="007B4761"/>
    <w:rsid w:val="007B5D9D"/>
    <w:rsid w:val="007C0095"/>
    <w:rsid w:val="007C3B08"/>
    <w:rsid w:val="007C6108"/>
    <w:rsid w:val="007D26BD"/>
    <w:rsid w:val="007D4393"/>
    <w:rsid w:val="007D48E3"/>
    <w:rsid w:val="007E2CB7"/>
    <w:rsid w:val="007E42A4"/>
    <w:rsid w:val="007F1E9D"/>
    <w:rsid w:val="007F3489"/>
    <w:rsid w:val="007F3BFD"/>
    <w:rsid w:val="007F47CF"/>
    <w:rsid w:val="007F52CC"/>
    <w:rsid w:val="00807456"/>
    <w:rsid w:val="008120F0"/>
    <w:rsid w:val="00812F59"/>
    <w:rsid w:val="008134B1"/>
    <w:rsid w:val="00817D76"/>
    <w:rsid w:val="00820755"/>
    <w:rsid w:val="0082357A"/>
    <w:rsid w:val="008259A2"/>
    <w:rsid w:val="00830253"/>
    <w:rsid w:val="00831EDE"/>
    <w:rsid w:val="00835233"/>
    <w:rsid w:val="00835291"/>
    <w:rsid w:val="00836209"/>
    <w:rsid w:val="0083714D"/>
    <w:rsid w:val="008376DC"/>
    <w:rsid w:val="008429C2"/>
    <w:rsid w:val="00844AAC"/>
    <w:rsid w:val="008472BD"/>
    <w:rsid w:val="00850901"/>
    <w:rsid w:val="0085274F"/>
    <w:rsid w:val="00853D4A"/>
    <w:rsid w:val="0085684E"/>
    <w:rsid w:val="00856936"/>
    <w:rsid w:val="008576A9"/>
    <w:rsid w:val="00860292"/>
    <w:rsid w:val="00862D67"/>
    <w:rsid w:val="00863474"/>
    <w:rsid w:val="008638F2"/>
    <w:rsid w:val="00863E51"/>
    <w:rsid w:val="00864401"/>
    <w:rsid w:val="00866A59"/>
    <w:rsid w:val="008727D2"/>
    <w:rsid w:val="0087578A"/>
    <w:rsid w:val="00877276"/>
    <w:rsid w:val="00877922"/>
    <w:rsid w:val="00877B5B"/>
    <w:rsid w:val="008811FB"/>
    <w:rsid w:val="008815D3"/>
    <w:rsid w:val="00882373"/>
    <w:rsid w:val="00896401"/>
    <w:rsid w:val="00896A3F"/>
    <w:rsid w:val="008A1711"/>
    <w:rsid w:val="008A30E2"/>
    <w:rsid w:val="008A6D13"/>
    <w:rsid w:val="008B09CA"/>
    <w:rsid w:val="008B52A7"/>
    <w:rsid w:val="008C01EE"/>
    <w:rsid w:val="008C2815"/>
    <w:rsid w:val="008C46CC"/>
    <w:rsid w:val="008C50CE"/>
    <w:rsid w:val="008D0AF8"/>
    <w:rsid w:val="008D3E42"/>
    <w:rsid w:val="008D4F70"/>
    <w:rsid w:val="008D675B"/>
    <w:rsid w:val="008D686D"/>
    <w:rsid w:val="008D6A3A"/>
    <w:rsid w:val="008E1A3F"/>
    <w:rsid w:val="008E1BD4"/>
    <w:rsid w:val="008E1E48"/>
    <w:rsid w:val="008F5174"/>
    <w:rsid w:val="009050DA"/>
    <w:rsid w:val="009078CD"/>
    <w:rsid w:val="00910E57"/>
    <w:rsid w:val="0092121B"/>
    <w:rsid w:val="009214F3"/>
    <w:rsid w:val="00921841"/>
    <w:rsid w:val="009226F8"/>
    <w:rsid w:val="009231E0"/>
    <w:rsid w:val="0092513E"/>
    <w:rsid w:val="009261ED"/>
    <w:rsid w:val="00926359"/>
    <w:rsid w:val="00933535"/>
    <w:rsid w:val="00940722"/>
    <w:rsid w:val="0094766F"/>
    <w:rsid w:val="00947DB6"/>
    <w:rsid w:val="00950F48"/>
    <w:rsid w:val="00952D36"/>
    <w:rsid w:val="00953421"/>
    <w:rsid w:val="00957365"/>
    <w:rsid w:val="00960826"/>
    <w:rsid w:val="00963F3A"/>
    <w:rsid w:val="009655EC"/>
    <w:rsid w:val="00971BAC"/>
    <w:rsid w:val="00972085"/>
    <w:rsid w:val="00982D48"/>
    <w:rsid w:val="009845DF"/>
    <w:rsid w:val="00986DBB"/>
    <w:rsid w:val="00991463"/>
    <w:rsid w:val="00995804"/>
    <w:rsid w:val="00995BDF"/>
    <w:rsid w:val="0099736A"/>
    <w:rsid w:val="009A0918"/>
    <w:rsid w:val="009B26EE"/>
    <w:rsid w:val="009B4C73"/>
    <w:rsid w:val="009B5065"/>
    <w:rsid w:val="009C155F"/>
    <w:rsid w:val="009C2A4C"/>
    <w:rsid w:val="009C59C7"/>
    <w:rsid w:val="009C7874"/>
    <w:rsid w:val="009D0A3C"/>
    <w:rsid w:val="009D4F01"/>
    <w:rsid w:val="009E065C"/>
    <w:rsid w:val="009E169E"/>
    <w:rsid w:val="009E1D6A"/>
    <w:rsid w:val="009E46A2"/>
    <w:rsid w:val="009E6382"/>
    <w:rsid w:val="009E7C03"/>
    <w:rsid w:val="009F4601"/>
    <w:rsid w:val="009F4FFD"/>
    <w:rsid w:val="00A03B05"/>
    <w:rsid w:val="00A03E5F"/>
    <w:rsid w:val="00A053C9"/>
    <w:rsid w:val="00A06863"/>
    <w:rsid w:val="00A06961"/>
    <w:rsid w:val="00A1496B"/>
    <w:rsid w:val="00A160DC"/>
    <w:rsid w:val="00A2216A"/>
    <w:rsid w:val="00A22CC9"/>
    <w:rsid w:val="00A23679"/>
    <w:rsid w:val="00A272DC"/>
    <w:rsid w:val="00A27C29"/>
    <w:rsid w:val="00A30A47"/>
    <w:rsid w:val="00A320AF"/>
    <w:rsid w:val="00A34112"/>
    <w:rsid w:val="00A41618"/>
    <w:rsid w:val="00A42C61"/>
    <w:rsid w:val="00A441B7"/>
    <w:rsid w:val="00A44CFF"/>
    <w:rsid w:val="00A45A3F"/>
    <w:rsid w:val="00A470E5"/>
    <w:rsid w:val="00A4779D"/>
    <w:rsid w:val="00A47CD8"/>
    <w:rsid w:val="00A5161C"/>
    <w:rsid w:val="00A539FC"/>
    <w:rsid w:val="00A54376"/>
    <w:rsid w:val="00A55BA9"/>
    <w:rsid w:val="00A5661A"/>
    <w:rsid w:val="00A70534"/>
    <w:rsid w:val="00A73153"/>
    <w:rsid w:val="00A81906"/>
    <w:rsid w:val="00A81D5B"/>
    <w:rsid w:val="00A8399C"/>
    <w:rsid w:val="00A8659F"/>
    <w:rsid w:val="00A94549"/>
    <w:rsid w:val="00A95D50"/>
    <w:rsid w:val="00A97C59"/>
    <w:rsid w:val="00AA1AEF"/>
    <w:rsid w:val="00AA3352"/>
    <w:rsid w:val="00AA397C"/>
    <w:rsid w:val="00AA7C2F"/>
    <w:rsid w:val="00AB45B4"/>
    <w:rsid w:val="00AC3A81"/>
    <w:rsid w:val="00AD7FF0"/>
    <w:rsid w:val="00AE1125"/>
    <w:rsid w:val="00AE346A"/>
    <w:rsid w:val="00AF3AB2"/>
    <w:rsid w:val="00AF40BB"/>
    <w:rsid w:val="00AF5D41"/>
    <w:rsid w:val="00AF7A09"/>
    <w:rsid w:val="00B02320"/>
    <w:rsid w:val="00B05693"/>
    <w:rsid w:val="00B07F69"/>
    <w:rsid w:val="00B14960"/>
    <w:rsid w:val="00B162AE"/>
    <w:rsid w:val="00B21A01"/>
    <w:rsid w:val="00B22A3B"/>
    <w:rsid w:val="00B30641"/>
    <w:rsid w:val="00B321C0"/>
    <w:rsid w:val="00B429BF"/>
    <w:rsid w:val="00B463FA"/>
    <w:rsid w:val="00B52282"/>
    <w:rsid w:val="00B53257"/>
    <w:rsid w:val="00B53B95"/>
    <w:rsid w:val="00B569D8"/>
    <w:rsid w:val="00B614C8"/>
    <w:rsid w:val="00B61E23"/>
    <w:rsid w:val="00B640FC"/>
    <w:rsid w:val="00B666AC"/>
    <w:rsid w:val="00B710D3"/>
    <w:rsid w:val="00B7307D"/>
    <w:rsid w:val="00B749D4"/>
    <w:rsid w:val="00B75D83"/>
    <w:rsid w:val="00B829C1"/>
    <w:rsid w:val="00B85B9D"/>
    <w:rsid w:val="00B86646"/>
    <w:rsid w:val="00B877B6"/>
    <w:rsid w:val="00B87AA8"/>
    <w:rsid w:val="00B91CE8"/>
    <w:rsid w:val="00B92F68"/>
    <w:rsid w:val="00B93280"/>
    <w:rsid w:val="00B9459E"/>
    <w:rsid w:val="00B952EF"/>
    <w:rsid w:val="00B95C04"/>
    <w:rsid w:val="00B97685"/>
    <w:rsid w:val="00BA0549"/>
    <w:rsid w:val="00BA1B3A"/>
    <w:rsid w:val="00BA3351"/>
    <w:rsid w:val="00BA54BF"/>
    <w:rsid w:val="00BB0510"/>
    <w:rsid w:val="00BB13F6"/>
    <w:rsid w:val="00BB278E"/>
    <w:rsid w:val="00BB2FB3"/>
    <w:rsid w:val="00BB3D60"/>
    <w:rsid w:val="00BB654A"/>
    <w:rsid w:val="00BB7BE6"/>
    <w:rsid w:val="00BB7E86"/>
    <w:rsid w:val="00BC035D"/>
    <w:rsid w:val="00BC3BCF"/>
    <w:rsid w:val="00BC68F1"/>
    <w:rsid w:val="00BC7413"/>
    <w:rsid w:val="00BD5A33"/>
    <w:rsid w:val="00BD70A7"/>
    <w:rsid w:val="00BD7ACD"/>
    <w:rsid w:val="00BE2AD1"/>
    <w:rsid w:val="00BF0AF4"/>
    <w:rsid w:val="00BF4497"/>
    <w:rsid w:val="00BF4A69"/>
    <w:rsid w:val="00BF5A1C"/>
    <w:rsid w:val="00C00872"/>
    <w:rsid w:val="00C01F25"/>
    <w:rsid w:val="00C029DD"/>
    <w:rsid w:val="00C135F7"/>
    <w:rsid w:val="00C149E4"/>
    <w:rsid w:val="00C1698A"/>
    <w:rsid w:val="00C21453"/>
    <w:rsid w:val="00C227AC"/>
    <w:rsid w:val="00C2310F"/>
    <w:rsid w:val="00C23214"/>
    <w:rsid w:val="00C31079"/>
    <w:rsid w:val="00C32A3B"/>
    <w:rsid w:val="00C34DA0"/>
    <w:rsid w:val="00C36923"/>
    <w:rsid w:val="00C42AC8"/>
    <w:rsid w:val="00C43813"/>
    <w:rsid w:val="00C45036"/>
    <w:rsid w:val="00C46D02"/>
    <w:rsid w:val="00C50A37"/>
    <w:rsid w:val="00C50F17"/>
    <w:rsid w:val="00C54A44"/>
    <w:rsid w:val="00C5672E"/>
    <w:rsid w:val="00C61752"/>
    <w:rsid w:val="00C63127"/>
    <w:rsid w:val="00C64DC1"/>
    <w:rsid w:val="00C6502D"/>
    <w:rsid w:val="00C722AB"/>
    <w:rsid w:val="00C738AB"/>
    <w:rsid w:val="00C77205"/>
    <w:rsid w:val="00C81590"/>
    <w:rsid w:val="00C8416F"/>
    <w:rsid w:val="00C878EA"/>
    <w:rsid w:val="00C87B47"/>
    <w:rsid w:val="00C94393"/>
    <w:rsid w:val="00C97475"/>
    <w:rsid w:val="00CA27FE"/>
    <w:rsid w:val="00CA4500"/>
    <w:rsid w:val="00CA4725"/>
    <w:rsid w:val="00CB0261"/>
    <w:rsid w:val="00CB0964"/>
    <w:rsid w:val="00CB3914"/>
    <w:rsid w:val="00CC03C9"/>
    <w:rsid w:val="00CC7F18"/>
    <w:rsid w:val="00CD23AC"/>
    <w:rsid w:val="00CD62A8"/>
    <w:rsid w:val="00CE2A52"/>
    <w:rsid w:val="00CE3D51"/>
    <w:rsid w:val="00CE7560"/>
    <w:rsid w:val="00CE795B"/>
    <w:rsid w:val="00CF27EA"/>
    <w:rsid w:val="00CF4E77"/>
    <w:rsid w:val="00CF6336"/>
    <w:rsid w:val="00CF7C80"/>
    <w:rsid w:val="00CF7CCA"/>
    <w:rsid w:val="00D04A16"/>
    <w:rsid w:val="00D056F2"/>
    <w:rsid w:val="00D10085"/>
    <w:rsid w:val="00D11029"/>
    <w:rsid w:val="00D12283"/>
    <w:rsid w:val="00D1377F"/>
    <w:rsid w:val="00D13982"/>
    <w:rsid w:val="00D13C1B"/>
    <w:rsid w:val="00D202B9"/>
    <w:rsid w:val="00D37AC8"/>
    <w:rsid w:val="00D37D8B"/>
    <w:rsid w:val="00D45991"/>
    <w:rsid w:val="00D47D5D"/>
    <w:rsid w:val="00D51D37"/>
    <w:rsid w:val="00D52A4F"/>
    <w:rsid w:val="00D6233A"/>
    <w:rsid w:val="00D72385"/>
    <w:rsid w:val="00D75780"/>
    <w:rsid w:val="00D75EDB"/>
    <w:rsid w:val="00D77A86"/>
    <w:rsid w:val="00D80D8D"/>
    <w:rsid w:val="00D811C0"/>
    <w:rsid w:val="00D81BD6"/>
    <w:rsid w:val="00D81CFB"/>
    <w:rsid w:val="00D90B63"/>
    <w:rsid w:val="00D93BAA"/>
    <w:rsid w:val="00D94B7C"/>
    <w:rsid w:val="00D94D80"/>
    <w:rsid w:val="00D97DF4"/>
    <w:rsid w:val="00DA2E46"/>
    <w:rsid w:val="00DA5E05"/>
    <w:rsid w:val="00DA6A19"/>
    <w:rsid w:val="00DB1DFB"/>
    <w:rsid w:val="00DB3973"/>
    <w:rsid w:val="00DB505B"/>
    <w:rsid w:val="00DC009E"/>
    <w:rsid w:val="00DC01B0"/>
    <w:rsid w:val="00DC3238"/>
    <w:rsid w:val="00DC4BE0"/>
    <w:rsid w:val="00DC4F6A"/>
    <w:rsid w:val="00DD3C2F"/>
    <w:rsid w:val="00DD4877"/>
    <w:rsid w:val="00DE4973"/>
    <w:rsid w:val="00DF6316"/>
    <w:rsid w:val="00DF70DE"/>
    <w:rsid w:val="00E05914"/>
    <w:rsid w:val="00E07926"/>
    <w:rsid w:val="00E135A9"/>
    <w:rsid w:val="00E14DE7"/>
    <w:rsid w:val="00E165D7"/>
    <w:rsid w:val="00E16B84"/>
    <w:rsid w:val="00E17A46"/>
    <w:rsid w:val="00E21B66"/>
    <w:rsid w:val="00E279E5"/>
    <w:rsid w:val="00E30A4D"/>
    <w:rsid w:val="00E3173B"/>
    <w:rsid w:val="00E318FF"/>
    <w:rsid w:val="00E322FB"/>
    <w:rsid w:val="00E331AF"/>
    <w:rsid w:val="00E37F1B"/>
    <w:rsid w:val="00E476FD"/>
    <w:rsid w:val="00E47EBF"/>
    <w:rsid w:val="00E518B2"/>
    <w:rsid w:val="00E530D6"/>
    <w:rsid w:val="00E532A5"/>
    <w:rsid w:val="00E56BCF"/>
    <w:rsid w:val="00E601D4"/>
    <w:rsid w:val="00E6028E"/>
    <w:rsid w:val="00E6085D"/>
    <w:rsid w:val="00E61148"/>
    <w:rsid w:val="00E61BA7"/>
    <w:rsid w:val="00E65EE4"/>
    <w:rsid w:val="00E73562"/>
    <w:rsid w:val="00E73AA6"/>
    <w:rsid w:val="00E73DB3"/>
    <w:rsid w:val="00E7508D"/>
    <w:rsid w:val="00E75D8C"/>
    <w:rsid w:val="00E764CA"/>
    <w:rsid w:val="00E80203"/>
    <w:rsid w:val="00E805C7"/>
    <w:rsid w:val="00E81779"/>
    <w:rsid w:val="00E837DB"/>
    <w:rsid w:val="00E945E3"/>
    <w:rsid w:val="00E97102"/>
    <w:rsid w:val="00E97E93"/>
    <w:rsid w:val="00EA0547"/>
    <w:rsid w:val="00EA2196"/>
    <w:rsid w:val="00EA2E00"/>
    <w:rsid w:val="00EA3097"/>
    <w:rsid w:val="00EA5576"/>
    <w:rsid w:val="00EA75D6"/>
    <w:rsid w:val="00EB2F07"/>
    <w:rsid w:val="00EB4DC7"/>
    <w:rsid w:val="00EC1F5B"/>
    <w:rsid w:val="00EC65DE"/>
    <w:rsid w:val="00EC7BD2"/>
    <w:rsid w:val="00ED0242"/>
    <w:rsid w:val="00ED142F"/>
    <w:rsid w:val="00ED4891"/>
    <w:rsid w:val="00ED7C3E"/>
    <w:rsid w:val="00EE13F5"/>
    <w:rsid w:val="00EE32EA"/>
    <w:rsid w:val="00EE4156"/>
    <w:rsid w:val="00EF0577"/>
    <w:rsid w:val="00EF4A6E"/>
    <w:rsid w:val="00EF5E8B"/>
    <w:rsid w:val="00EF7EEC"/>
    <w:rsid w:val="00F01FB8"/>
    <w:rsid w:val="00F038AC"/>
    <w:rsid w:val="00F03F61"/>
    <w:rsid w:val="00F05B08"/>
    <w:rsid w:val="00F06D99"/>
    <w:rsid w:val="00F071CD"/>
    <w:rsid w:val="00F07D89"/>
    <w:rsid w:val="00F123AA"/>
    <w:rsid w:val="00F13673"/>
    <w:rsid w:val="00F15C6C"/>
    <w:rsid w:val="00F17722"/>
    <w:rsid w:val="00F20D51"/>
    <w:rsid w:val="00F24398"/>
    <w:rsid w:val="00F24C79"/>
    <w:rsid w:val="00F3146F"/>
    <w:rsid w:val="00F31D4D"/>
    <w:rsid w:val="00F31D51"/>
    <w:rsid w:val="00F35063"/>
    <w:rsid w:val="00F36FD6"/>
    <w:rsid w:val="00F37005"/>
    <w:rsid w:val="00F3763C"/>
    <w:rsid w:val="00F42334"/>
    <w:rsid w:val="00F4428A"/>
    <w:rsid w:val="00F45096"/>
    <w:rsid w:val="00F472ED"/>
    <w:rsid w:val="00F54CED"/>
    <w:rsid w:val="00F54FF6"/>
    <w:rsid w:val="00F56F94"/>
    <w:rsid w:val="00F62FF8"/>
    <w:rsid w:val="00F677C0"/>
    <w:rsid w:val="00F72619"/>
    <w:rsid w:val="00F72720"/>
    <w:rsid w:val="00F73630"/>
    <w:rsid w:val="00F74855"/>
    <w:rsid w:val="00F777FD"/>
    <w:rsid w:val="00F8037D"/>
    <w:rsid w:val="00F83C66"/>
    <w:rsid w:val="00F84052"/>
    <w:rsid w:val="00F86C43"/>
    <w:rsid w:val="00F91078"/>
    <w:rsid w:val="00F9357E"/>
    <w:rsid w:val="00F96079"/>
    <w:rsid w:val="00FA1283"/>
    <w:rsid w:val="00FA22CC"/>
    <w:rsid w:val="00FA46D2"/>
    <w:rsid w:val="00FB2231"/>
    <w:rsid w:val="00FB3D94"/>
    <w:rsid w:val="00FB7936"/>
    <w:rsid w:val="00FC6520"/>
    <w:rsid w:val="00FC704F"/>
    <w:rsid w:val="00FC7DDB"/>
    <w:rsid w:val="00FD4BDB"/>
    <w:rsid w:val="00FD576A"/>
    <w:rsid w:val="00FD6518"/>
    <w:rsid w:val="00FE2F02"/>
    <w:rsid w:val="00FE4EC3"/>
    <w:rsid w:val="00FF4BC1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114B5"/>
  <w15:docId w15:val="{FB129045-3263-414E-8B58-5160B660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7633"/>
    <w:pPr>
      <w:spacing w:before="24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056F2"/>
    <w:pPr>
      <w:keepNext/>
      <w:numPr>
        <w:numId w:val="1"/>
      </w:numPr>
      <w:spacing w:after="60"/>
      <w:outlineLvl w:val="0"/>
    </w:pPr>
    <w:rPr>
      <w:rFonts w:ascii="Arial" w:hAnsi="Arial"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021BFC"/>
    <w:pPr>
      <w:keepNext/>
      <w:numPr>
        <w:ilvl w:val="1"/>
        <w:numId w:val="1"/>
      </w:numPr>
      <w:spacing w:after="60"/>
      <w:outlineLvl w:val="1"/>
    </w:pPr>
    <w:rPr>
      <w:rFonts w:ascii="Arial" w:hAnsi="Arial"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02EDB"/>
    <w:pPr>
      <w:widowControl w:val="0"/>
      <w:numPr>
        <w:ilvl w:val="2"/>
        <w:numId w:val="1"/>
      </w:numPr>
      <w:spacing w:after="60"/>
      <w:outlineLvl w:val="2"/>
    </w:pPr>
    <w:rPr>
      <w:rFonts w:ascii="Arial" w:hAnsi="Arial" w:cs="Arial"/>
      <w:b/>
      <w:bCs/>
      <w:kern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202EDB"/>
    <w:pPr>
      <w:widowControl w:val="0"/>
      <w:numPr>
        <w:ilvl w:val="3"/>
        <w:numId w:val="1"/>
      </w:numPr>
      <w:spacing w:after="60"/>
      <w:outlineLvl w:val="3"/>
    </w:pPr>
    <w:rPr>
      <w:rFonts w:ascii="Arial" w:hAnsi="Arial"/>
      <w:b/>
      <w:bCs/>
      <w:kern w:val="22"/>
      <w:sz w:val="22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202EDB"/>
    <w:pPr>
      <w:keepNext/>
      <w:spacing w:before="200"/>
      <w:ind w:left="1701"/>
      <w:outlineLvl w:val="4"/>
    </w:pPr>
    <w:rPr>
      <w:rFonts w:ascii="Arial" w:hAnsi="Arial"/>
      <w:color w:val="00000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F06D99"/>
    <w:pPr>
      <w:keepNext/>
      <w:keepLines/>
      <w:numPr>
        <w:ilvl w:val="4"/>
        <w:numId w:val="1"/>
      </w:numPr>
      <w:spacing w:before="200"/>
      <w:outlineLvl w:val="5"/>
    </w:pPr>
    <w:rPr>
      <w:rFonts w:ascii="Arial" w:hAnsi="Arial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056F2"/>
    <w:rPr>
      <w:rFonts w:ascii="Arial" w:hAnsi="Arial" w:cs="Arial"/>
      <w:b/>
      <w:bCs/>
      <w:caps/>
      <w:kern w:val="28"/>
      <w:sz w:val="28"/>
      <w:szCs w:val="32"/>
    </w:rPr>
  </w:style>
  <w:style w:type="character" w:customStyle="1" w:styleId="Nadpis2Char">
    <w:name w:val="Nadpis 2 Char"/>
    <w:link w:val="Nadpis2"/>
    <w:rsid w:val="00021BFC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Nadpis3Char">
    <w:name w:val="Nadpis 3 Char"/>
    <w:link w:val="Nadpis3"/>
    <w:rsid w:val="00202EDB"/>
    <w:rPr>
      <w:rFonts w:ascii="Arial" w:hAnsi="Arial" w:cs="Arial"/>
      <w:b/>
      <w:bCs/>
      <w:kern w:val="24"/>
      <w:sz w:val="24"/>
      <w:szCs w:val="26"/>
    </w:rPr>
  </w:style>
  <w:style w:type="character" w:customStyle="1" w:styleId="Nadpis4Char">
    <w:name w:val="Nadpis 4 Char"/>
    <w:link w:val="Nadpis4"/>
    <w:rsid w:val="00202EDB"/>
    <w:rPr>
      <w:rFonts w:ascii="Arial" w:hAnsi="Arial"/>
      <w:b/>
      <w:bCs/>
      <w:kern w:val="22"/>
      <w:sz w:val="22"/>
      <w:szCs w:val="28"/>
    </w:rPr>
  </w:style>
  <w:style w:type="paragraph" w:styleId="Zpat">
    <w:name w:val="footer"/>
    <w:basedOn w:val="Normln"/>
    <w:link w:val="ZpatChar"/>
    <w:unhideWhenUsed/>
    <w:rsid w:val="00B91CE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B91CE8"/>
    <w:rPr>
      <w:rFonts w:ascii="Arial" w:hAnsi="Arial"/>
      <w:sz w:val="24"/>
      <w:szCs w:val="24"/>
      <w:lang w:val="x-none" w:eastAsia="cs-CZ"/>
    </w:rPr>
  </w:style>
  <w:style w:type="paragraph" w:styleId="Zhlav">
    <w:name w:val="header"/>
    <w:basedOn w:val="Normln"/>
    <w:link w:val="ZhlavChar"/>
    <w:unhideWhenUsed/>
    <w:rsid w:val="00B91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91CE8"/>
    <w:rPr>
      <w:rFonts w:ascii="Arial" w:hAnsi="Arial"/>
      <w:sz w:val="24"/>
      <w:szCs w:val="24"/>
      <w:lang w:eastAsia="cs-CZ"/>
    </w:rPr>
  </w:style>
  <w:style w:type="paragraph" w:customStyle="1" w:styleId="Styl10">
    <w:name w:val="Styl 10"/>
    <w:basedOn w:val="Normln"/>
    <w:rsid w:val="00B91CE8"/>
    <w:pPr>
      <w:keepLines/>
      <w:framePr w:hSpace="142" w:vSpace="142" w:wrap="notBeside" w:vAnchor="text" w:hAnchor="text" w:y="1"/>
      <w:widowControl w:val="0"/>
      <w:spacing w:before="0"/>
    </w:pPr>
    <w:rPr>
      <w:sz w:val="20"/>
    </w:rPr>
  </w:style>
  <w:style w:type="paragraph" w:customStyle="1" w:styleId="Styl16">
    <w:name w:val="Styl 16"/>
    <w:basedOn w:val="Normln"/>
    <w:rsid w:val="00B91CE8"/>
    <w:pPr>
      <w:keepLines/>
      <w:framePr w:hSpace="142" w:vSpace="142" w:wrap="notBeside" w:vAnchor="text" w:hAnchor="text" w:y="1"/>
      <w:widowControl w:val="0"/>
      <w:spacing w:before="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1CE8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1CE8"/>
    <w:rPr>
      <w:rFonts w:ascii="Tahoma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4E0B64"/>
    <w:pPr>
      <w:widowControl w:val="0"/>
      <w:spacing w:before="0" w:after="60"/>
    </w:pPr>
    <w:rPr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4E0B64"/>
    <w:pPr>
      <w:widowControl w:val="0"/>
      <w:spacing w:before="0" w:after="60"/>
      <w:ind w:left="198"/>
    </w:pPr>
    <w:rPr>
      <w:sz w:val="20"/>
    </w:rPr>
  </w:style>
  <w:style w:type="paragraph" w:customStyle="1" w:styleId="text-nov">
    <w:name w:val="text - nový"/>
    <w:basedOn w:val="Normln"/>
    <w:qFormat/>
    <w:rsid w:val="004E0B64"/>
    <w:pPr>
      <w:spacing w:before="60" w:after="240" w:line="360" w:lineRule="auto"/>
    </w:pPr>
  </w:style>
  <w:style w:type="character" w:styleId="Hypertextovodkaz">
    <w:name w:val="Hyperlink"/>
    <w:uiPriority w:val="99"/>
    <w:rsid w:val="004E0B64"/>
    <w:rPr>
      <w:rFonts w:cs="Times New Roman"/>
      <w:color w:val="0000FF"/>
      <w:u w:val="single"/>
    </w:rPr>
  </w:style>
  <w:style w:type="paragraph" w:styleId="Nzev">
    <w:name w:val="Title"/>
    <w:basedOn w:val="Normln"/>
    <w:link w:val="NzevChar"/>
    <w:qFormat/>
    <w:rsid w:val="004E0B64"/>
    <w:pPr>
      <w:widowControl w:val="0"/>
      <w:spacing w:before="0" w:line="360" w:lineRule="auto"/>
      <w:jc w:val="center"/>
    </w:pPr>
    <w:rPr>
      <w:b/>
      <w:bCs/>
      <w:sz w:val="28"/>
      <w:lang w:val="x-none" w:eastAsia="x-none"/>
    </w:rPr>
  </w:style>
  <w:style w:type="character" w:customStyle="1" w:styleId="NzevChar">
    <w:name w:val="Název Char"/>
    <w:link w:val="Nzev"/>
    <w:rsid w:val="004E0B64"/>
    <w:rPr>
      <w:rFonts w:ascii="Arial" w:hAnsi="Arial"/>
      <w:b/>
      <w:bCs/>
      <w:sz w:val="28"/>
      <w:szCs w:val="24"/>
      <w:lang w:val="x-none" w:eastAsia="x-none"/>
    </w:rPr>
  </w:style>
  <w:style w:type="paragraph" w:styleId="Titulek">
    <w:name w:val="caption"/>
    <w:basedOn w:val="Normln"/>
    <w:next w:val="Normln"/>
    <w:unhideWhenUsed/>
    <w:qFormat/>
    <w:rsid w:val="00073391"/>
    <w:pPr>
      <w:spacing w:before="0" w:after="200"/>
    </w:pPr>
    <w:rPr>
      <w:b/>
      <w:bCs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D90B63"/>
    <w:pPr>
      <w:spacing w:before="0" w:after="60"/>
    </w:pPr>
    <w:rPr>
      <w:sz w:val="20"/>
    </w:rPr>
  </w:style>
  <w:style w:type="paragraph" w:styleId="Normlnweb">
    <w:name w:val="Normal (Web)"/>
    <w:basedOn w:val="Normln"/>
    <w:uiPriority w:val="99"/>
    <w:unhideWhenUsed/>
    <w:rsid w:val="00A053C9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39"/>
    <w:rsid w:val="00A053C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E4C30"/>
    <w:pPr>
      <w:spacing w:before="120" w:after="60"/>
    </w:pPr>
  </w:style>
  <w:style w:type="character" w:styleId="Sledovanodkaz">
    <w:name w:val="FollowedHyperlink"/>
    <w:uiPriority w:val="99"/>
    <w:semiHidden/>
    <w:unhideWhenUsed/>
    <w:rsid w:val="00FE4EC3"/>
    <w:rPr>
      <w:color w:val="800080"/>
      <w:u w:val="single"/>
    </w:rPr>
  </w:style>
  <w:style w:type="paragraph" w:customStyle="1" w:styleId="Tabulka-text">
    <w:name w:val="Tabulka - text"/>
    <w:basedOn w:val="Normln"/>
    <w:next w:val="Normln"/>
    <w:link w:val="Tabulka-textChar"/>
    <w:rsid w:val="005C622D"/>
    <w:pPr>
      <w:autoSpaceDE w:val="0"/>
      <w:autoSpaceDN w:val="0"/>
      <w:spacing w:before="60" w:after="60" w:line="288" w:lineRule="auto"/>
    </w:pPr>
    <w:rPr>
      <w:iCs/>
      <w:sz w:val="22"/>
    </w:rPr>
  </w:style>
  <w:style w:type="character" w:customStyle="1" w:styleId="Tabulka-textChar">
    <w:name w:val="Tabulka - text Char"/>
    <w:link w:val="Tabulka-text"/>
    <w:rsid w:val="005C622D"/>
    <w:rPr>
      <w:rFonts w:ascii="Arial" w:hAnsi="Arial"/>
      <w:iCs/>
      <w:sz w:val="22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C622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kern w:val="0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BF0AF4"/>
    <w:pPr>
      <w:spacing w:before="0" w:after="60"/>
      <w:ind w:left="482"/>
    </w:pPr>
    <w:rPr>
      <w:sz w:val="20"/>
    </w:rPr>
  </w:style>
  <w:style w:type="character" w:customStyle="1" w:styleId="Nadpis5Char">
    <w:name w:val="Nadpis 5 Char"/>
    <w:link w:val="Nadpis5"/>
    <w:rsid w:val="00202EDB"/>
    <w:rPr>
      <w:rFonts w:ascii="Arial" w:eastAsia="Times New Roman" w:hAnsi="Arial" w:cs="Times New Roman"/>
      <w:color w:val="000000"/>
      <w:sz w:val="24"/>
      <w:szCs w:val="24"/>
      <w:u w:val="single"/>
      <w:lang w:eastAsia="cs-CZ"/>
    </w:rPr>
  </w:style>
  <w:style w:type="character" w:styleId="Odkaznakoment">
    <w:name w:val="annotation reference"/>
    <w:uiPriority w:val="99"/>
    <w:semiHidden/>
    <w:unhideWhenUsed/>
    <w:rsid w:val="009E1D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D6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9E1D6A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D6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E1D6A"/>
    <w:rPr>
      <w:b/>
      <w:bCs/>
      <w:lang w:eastAsia="cs-CZ"/>
    </w:rPr>
  </w:style>
  <w:style w:type="paragraph" w:styleId="Zkladntextodsazen">
    <w:name w:val="Body Text Indent"/>
    <w:basedOn w:val="Normln"/>
    <w:link w:val="ZkladntextodsazenChar"/>
    <w:rsid w:val="0069714A"/>
    <w:pPr>
      <w:widowControl w:val="0"/>
      <w:spacing w:before="0" w:after="120"/>
      <w:ind w:left="283"/>
    </w:pPr>
    <w:rPr>
      <w:sz w:val="20"/>
    </w:rPr>
  </w:style>
  <w:style w:type="character" w:customStyle="1" w:styleId="ZkladntextodsazenChar">
    <w:name w:val="Základní text odsazený Char"/>
    <w:link w:val="Zkladntextodsazen"/>
    <w:rsid w:val="0069714A"/>
    <w:rPr>
      <w:rFonts w:ascii="Arial" w:hAnsi="Arial"/>
      <w:szCs w:val="24"/>
      <w:lang w:eastAsia="cs-CZ"/>
    </w:rPr>
  </w:style>
  <w:style w:type="paragraph" w:styleId="Revize">
    <w:name w:val="Revision"/>
    <w:hidden/>
    <w:uiPriority w:val="99"/>
    <w:semiHidden/>
    <w:rsid w:val="000F0D6E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344182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344182"/>
    <w:rPr>
      <w:rFonts w:ascii="Calibri" w:eastAsia="Times New Roman" w:hAnsi="Calibri" w:cs="Times New Roman"/>
      <w:sz w:val="22"/>
      <w:szCs w:val="22"/>
      <w:lang w:eastAsia="cs-CZ"/>
    </w:rPr>
  </w:style>
  <w:style w:type="paragraph" w:customStyle="1" w:styleId="Bntext">
    <w:name w:val="Běžný text"/>
    <w:basedOn w:val="Normln"/>
    <w:link w:val="BntextChar"/>
    <w:rsid w:val="000D514C"/>
    <w:pPr>
      <w:widowControl w:val="0"/>
      <w:spacing w:before="60" w:after="60"/>
    </w:pPr>
    <w:rPr>
      <w:rFonts w:ascii="Arial" w:hAnsi="Arial"/>
      <w:sz w:val="20"/>
    </w:rPr>
  </w:style>
  <w:style w:type="character" w:customStyle="1" w:styleId="BntextChar">
    <w:name w:val="Běžný text Char"/>
    <w:link w:val="Bntext"/>
    <w:rsid w:val="000D514C"/>
    <w:rPr>
      <w:rFonts w:ascii="Arial" w:hAnsi="Arial"/>
      <w:szCs w:val="24"/>
      <w:lang w:eastAsia="cs-CZ"/>
    </w:rPr>
  </w:style>
  <w:style w:type="character" w:customStyle="1" w:styleId="Nadpis6Char">
    <w:name w:val="Nadpis 6 Char"/>
    <w:link w:val="Nadpis6"/>
    <w:rsid w:val="00F06D99"/>
    <w:rPr>
      <w:rFonts w:ascii="Arial" w:hAnsi="Arial"/>
      <w:b/>
      <w:iCs/>
      <w:sz w:val="24"/>
      <w:szCs w:val="24"/>
    </w:rPr>
  </w:style>
  <w:style w:type="paragraph" w:styleId="slovanseznam2">
    <w:name w:val="List Number 2"/>
    <w:basedOn w:val="Normln"/>
    <w:rsid w:val="00021BFC"/>
    <w:pPr>
      <w:widowControl w:val="0"/>
      <w:numPr>
        <w:numId w:val="2"/>
      </w:numPr>
      <w:tabs>
        <w:tab w:val="clear" w:pos="643"/>
        <w:tab w:val="left" w:pos="851"/>
      </w:tabs>
      <w:spacing w:before="0"/>
      <w:ind w:left="851" w:hanging="851"/>
      <w:jc w:val="left"/>
    </w:pPr>
    <w:rPr>
      <w:rFonts w:ascii="Arial" w:hAnsi="Arial"/>
      <w:sz w:val="20"/>
    </w:rPr>
  </w:style>
  <w:style w:type="paragraph" w:customStyle="1" w:styleId="NadpisC">
    <w:name w:val="Nadpis C"/>
    <w:basedOn w:val="Normln"/>
    <w:next w:val="Bntext"/>
    <w:rsid w:val="00021BFC"/>
    <w:pPr>
      <w:keepNext/>
      <w:widowControl w:val="0"/>
      <w:spacing w:after="60"/>
      <w:jc w:val="left"/>
    </w:pPr>
    <w:rPr>
      <w:rFonts w:ascii="Arial" w:hAnsi="Arial"/>
      <w:b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ichard\Word\Sablony_zpravy\DSP_B_Souhrnna_technicka_zpra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E57B1-285A-4B89-AE96-2F9441AA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DSP_B_Souhrnna_technicka_zprava.dot</Template>
  <TotalTime>5</TotalTime>
  <Pages>10</Pages>
  <Words>2913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20061</CharactersWithSpaces>
  <SharedDoc>false</SharedDoc>
  <HLinks>
    <vt:vector size="486" baseType="variant">
      <vt:variant>
        <vt:i4>1114170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_Toc463256847</vt:lpwstr>
      </vt:variant>
      <vt:variant>
        <vt:i4>1114170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_Toc463256846</vt:lpwstr>
      </vt:variant>
      <vt:variant>
        <vt:i4>1114170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_Toc463256845</vt:lpwstr>
      </vt:variant>
      <vt:variant>
        <vt:i4>1114170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_Toc463256844</vt:lpwstr>
      </vt:variant>
      <vt:variant>
        <vt:i4>1114170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_Toc463256843</vt:lpwstr>
      </vt:variant>
      <vt:variant>
        <vt:i4>1114170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_Toc463256842</vt:lpwstr>
      </vt:variant>
      <vt:variant>
        <vt:i4>1114170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_Toc463256841</vt:lpwstr>
      </vt:variant>
      <vt:variant>
        <vt:i4>1114170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_Toc463256840</vt:lpwstr>
      </vt:variant>
      <vt:variant>
        <vt:i4>1441850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_Toc463256839</vt:lpwstr>
      </vt:variant>
      <vt:variant>
        <vt:i4>1441850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_Toc463256838</vt:lpwstr>
      </vt:variant>
      <vt:variant>
        <vt:i4>1441850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_Toc463256837</vt:lpwstr>
      </vt:variant>
      <vt:variant>
        <vt:i4>1441850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_Toc463256836</vt:lpwstr>
      </vt:variant>
      <vt:variant>
        <vt:i4>1441850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_Toc463256835</vt:lpwstr>
      </vt:variant>
      <vt:variant>
        <vt:i4>1441850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_Toc463256834</vt:lpwstr>
      </vt:variant>
      <vt:variant>
        <vt:i4>1441850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_Toc463256833</vt:lpwstr>
      </vt:variant>
      <vt:variant>
        <vt:i4>1441850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_Toc463256832</vt:lpwstr>
      </vt:variant>
      <vt:variant>
        <vt:i4>1441850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_Toc463256831</vt:lpwstr>
      </vt:variant>
      <vt:variant>
        <vt:i4>1441850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_Toc463256830</vt:lpwstr>
      </vt:variant>
      <vt:variant>
        <vt:i4>1507386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_Toc463256829</vt:lpwstr>
      </vt:variant>
      <vt:variant>
        <vt:i4>1507386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_Toc463256828</vt:lpwstr>
      </vt:variant>
      <vt:variant>
        <vt:i4>1507386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_Toc463256827</vt:lpwstr>
      </vt:variant>
      <vt:variant>
        <vt:i4>1507386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_Toc463256826</vt:lpwstr>
      </vt:variant>
      <vt:variant>
        <vt:i4>1507386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_Toc463256825</vt:lpwstr>
      </vt:variant>
      <vt:variant>
        <vt:i4>1507386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_Toc463256824</vt:lpwstr>
      </vt:variant>
      <vt:variant>
        <vt:i4>1507386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_Toc463256823</vt:lpwstr>
      </vt:variant>
      <vt:variant>
        <vt:i4>1507386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_Toc463256822</vt:lpwstr>
      </vt:variant>
      <vt:variant>
        <vt:i4>1507386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_Toc463256821</vt:lpwstr>
      </vt:variant>
      <vt:variant>
        <vt:i4>1507386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_Toc463256820</vt:lpwstr>
      </vt:variant>
      <vt:variant>
        <vt:i4>1310778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_Toc463256819</vt:lpwstr>
      </vt:variant>
      <vt:variant>
        <vt:i4>1310778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_Toc463256818</vt:lpwstr>
      </vt:variant>
      <vt:variant>
        <vt:i4>1310778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_Toc463256817</vt:lpwstr>
      </vt:variant>
      <vt:variant>
        <vt:i4>1310778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_Toc463256816</vt:lpwstr>
      </vt:variant>
      <vt:variant>
        <vt:i4>1310778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_Toc463256815</vt:lpwstr>
      </vt:variant>
      <vt:variant>
        <vt:i4>1310778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_Toc463256814</vt:lpwstr>
      </vt:variant>
      <vt:variant>
        <vt:i4>1310778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_Toc463256813</vt:lpwstr>
      </vt:variant>
      <vt:variant>
        <vt:i4>1310778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_Toc463256812</vt:lpwstr>
      </vt:variant>
      <vt:variant>
        <vt:i4>1310778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_Toc463256811</vt:lpwstr>
      </vt:variant>
      <vt:variant>
        <vt:i4>1310778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_Toc463256810</vt:lpwstr>
      </vt:variant>
      <vt:variant>
        <vt:i4>1376314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_Toc463256809</vt:lpwstr>
      </vt:variant>
      <vt:variant>
        <vt:i4>1376314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_Toc463256808</vt:lpwstr>
      </vt:variant>
      <vt:variant>
        <vt:i4>1376314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_Toc463256807</vt:lpwstr>
      </vt:variant>
      <vt:variant>
        <vt:i4>1376314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_Toc463256806</vt:lpwstr>
      </vt:variant>
      <vt:variant>
        <vt:i4>1376314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_Toc463256805</vt:lpwstr>
      </vt:variant>
      <vt:variant>
        <vt:i4>1376314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_Toc463256804</vt:lpwstr>
      </vt:variant>
      <vt:variant>
        <vt:i4>1376314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_Toc463256803</vt:lpwstr>
      </vt:variant>
      <vt:variant>
        <vt:i4>1376314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_Toc463256802</vt:lpwstr>
      </vt:variant>
      <vt:variant>
        <vt:i4>1376314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_Toc463256801</vt:lpwstr>
      </vt:variant>
      <vt:variant>
        <vt:i4>1376314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_Toc463256800</vt:lpwstr>
      </vt:variant>
      <vt:variant>
        <vt:i4>1835061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_Toc463256799</vt:lpwstr>
      </vt:variant>
      <vt:variant>
        <vt:i4>1835061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_Toc463256798</vt:lpwstr>
      </vt:variant>
      <vt:variant>
        <vt:i4>1835061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_Toc463256797</vt:lpwstr>
      </vt:variant>
      <vt:variant>
        <vt:i4>1835061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_Toc463256796</vt:lpwstr>
      </vt:variant>
      <vt:variant>
        <vt:i4>1835061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_Toc463256795</vt:lpwstr>
      </vt:variant>
      <vt:variant>
        <vt:i4>1835061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_Toc463256794</vt:lpwstr>
      </vt:variant>
      <vt:variant>
        <vt:i4>1835061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_Toc463256793</vt:lpwstr>
      </vt:variant>
      <vt:variant>
        <vt:i4>1835061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_Toc463256792</vt:lpwstr>
      </vt:variant>
      <vt:variant>
        <vt:i4>1835061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_Toc463256791</vt:lpwstr>
      </vt:variant>
      <vt:variant>
        <vt:i4>1835061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_Toc463256790</vt:lpwstr>
      </vt:variant>
      <vt:variant>
        <vt:i4>1900597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_Toc463256789</vt:lpwstr>
      </vt:variant>
      <vt:variant>
        <vt:i4>1900597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_Toc463256788</vt:lpwstr>
      </vt:variant>
      <vt:variant>
        <vt:i4>1900597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_Toc463256787</vt:lpwstr>
      </vt:variant>
      <vt:variant>
        <vt:i4>1900597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_Toc463256786</vt:lpwstr>
      </vt:variant>
      <vt:variant>
        <vt:i4>1900597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_Toc463256785</vt:lpwstr>
      </vt:variant>
      <vt:variant>
        <vt:i4>1900597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_Toc463256784</vt:lpwstr>
      </vt:variant>
      <vt:variant>
        <vt:i4>1900597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_Toc463256783</vt:lpwstr>
      </vt:variant>
      <vt:variant>
        <vt:i4>1900597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_Toc463256782</vt:lpwstr>
      </vt:variant>
      <vt:variant>
        <vt:i4>1900597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_Toc463256781</vt:lpwstr>
      </vt:variant>
      <vt:variant>
        <vt:i4>1900597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_Toc463256780</vt:lpwstr>
      </vt:variant>
      <vt:variant>
        <vt:i4>1179701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_Toc463256779</vt:lpwstr>
      </vt:variant>
      <vt:variant>
        <vt:i4>1179701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_Toc463256778</vt:lpwstr>
      </vt:variant>
      <vt:variant>
        <vt:i4>1179701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_Toc463256777</vt:lpwstr>
      </vt:variant>
      <vt:variant>
        <vt:i4>1179701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_Toc463256776</vt:lpwstr>
      </vt:variant>
      <vt:variant>
        <vt:i4>1179701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_Toc463256775</vt:lpwstr>
      </vt:variant>
      <vt:variant>
        <vt:i4>1179701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_Toc463256774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_Toc463256773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_Toc463256772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_Toc463256771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_Toc463256770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_Toc463256769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_Toc463256768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_Toc463256767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Kuk, Richard</dc:creator>
  <cp:lastModifiedBy>Trnka, Michael</cp:lastModifiedBy>
  <cp:revision>4</cp:revision>
  <cp:lastPrinted>2017-03-28T15:14:00Z</cp:lastPrinted>
  <dcterms:created xsi:type="dcterms:W3CDTF">2019-08-13T17:15:00Z</dcterms:created>
  <dcterms:modified xsi:type="dcterms:W3CDTF">2019-08-13T17:21:00Z</dcterms:modified>
</cp:coreProperties>
</file>