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65" w:rsidRDefault="00AD7965" w:rsidP="00AD7965">
      <w:r>
        <w:tab/>
      </w:r>
      <w:r>
        <w:tab/>
      </w:r>
    </w:p>
    <w:p w:rsidR="008E3236" w:rsidRPr="00915416" w:rsidRDefault="008E3236" w:rsidP="008E3236">
      <w:pPr>
        <w:jc w:val="center"/>
        <w:rPr>
          <w:rFonts w:ascii="Arial" w:hAnsi="Arial" w:cs="Arial"/>
          <w:b/>
          <w:sz w:val="36"/>
          <w:szCs w:val="36"/>
        </w:rPr>
      </w:pPr>
      <w:proofErr w:type="gramStart"/>
      <w:r w:rsidRPr="00915416">
        <w:rPr>
          <w:rFonts w:ascii="Arial" w:hAnsi="Arial" w:cs="Arial"/>
          <w:b/>
          <w:sz w:val="36"/>
          <w:szCs w:val="36"/>
        </w:rPr>
        <w:t>S M L O U V A   O   D Í L O</w:t>
      </w:r>
      <w:proofErr w:type="gramEnd"/>
      <w:r w:rsidRPr="00915416">
        <w:rPr>
          <w:rFonts w:ascii="Arial" w:hAnsi="Arial" w:cs="Arial"/>
          <w:b/>
          <w:sz w:val="36"/>
          <w:szCs w:val="36"/>
        </w:rPr>
        <w:t xml:space="preserve"> </w:t>
      </w:r>
    </w:p>
    <w:p w:rsidR="008E3236" w:rsidRPr="00D74A50" w:rsidRDefault="008E3236" w:rsidP="008E3236">
      <w:pPr>
        <w:ind w:left="1416" w:hanging="1416"/>
        <w:jc w:val="center"/>
        <w:rPr>
          <w:rFonts w:ascii="Arial" w:hAnsi="Arial" w:cs="Arial"/>
          <w:b/>
          <w:sz w:val="22"/>
          <w:szCs w:val="22"/>
        </w:rPr>
      </w:pPr>
      <w:r w:rsidRPr="00D74A50">
        <w:rPr>
          <w:rFonts w:ascii="Arial" w:hAnsi="Arial" w:cs="Arial"/>
          <w:b/>
          <w:sz w:val="22"/>
          <w:szCs w:val="22"/>
        </w:rPr>
        <w:t xml:space="preserve">č. smlouvy </w:t>
      </w:r>
      <w:r w:rsidR="00E343DF">
        <w:rPr>
          <w:rFonts w:ascii="Arial" w:hAnsi="Arial" w:cs="Arial"/>
          <w:b/>
          <w:sz w:val="22"/>
          <w:szCs w:val="22"/>
        </w:rPr>
        <w:t>zhotovitel</w:t>
      </w:r>
      <w:r w:rsidRPr="00D74A50">
        <w:rPr>
          <w:rFonts w:ascii="Arial" w:hAnsi="Arial" w:cs="Arial"/>
          <w:b/>
          <w:sz w:val="22"/>
          <w:szCs w:val="22"/>
        </w:rPr>
        <w:t>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D74A50" w:rsidRDefault="008E3236" w:rsidP="008E3236">
      <w:pPr>
        <w:jc w:val="center"/>
        <w:rPr>
          <w:rFonts w:ascii="Arial" w:hAnsi="Arial" w:cs="Arial"/>
          <w:b/>
          <w:sz w:val="22"/>
          <w:szCs w:val="22"/>
        </w:rPr>
      </w:pPr>
      <w:r w:rsidRPr="00D74A50">
        <w:rPr>
          <w:rFonts w:ascii="Arial" w:hAnsi="Arial" w:cs="Arial"/>
          <w:b/>
          <w:sz w:val="22"/>
          <w:szCs w:val="22"/>
        </w:rPr>
        <w:t>č. smlouvy objednatele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915416" w:rsidRDefault="008E3236" w:rsidP="008E3236">
      <w:pPr>
        <w:rPr>
          <w:rFonts w:ascii="Arial" w:hAnsi="Arial" w:cs="Arial"/>
          <w:b/>
        </w:rPr>
      </w:pPr>
    </w:p>
    <w:p w:rsidR="008E3236" w:rsidRPr="00915416" w:rsidRDefault="008E3236" w:rsidP="008E3236">
      <w:pPr>
        <w:rPr>
          <w:rFonts w:ascii="Arial" w:hAnsi="Arial" w:cs="Arial"/>
          <w:b/>
        </w:rPr>
      </w:pPr>
    </w:p>
    <w:p w:rsidR="008E3236" w:rsidRDefault="008E3236" w:rsidP="008E3236">
      <w:pPr>
        <w:pStyle w:val="Export0"/>
        <w:jc w:val="center"/>
        <w:rPr>
          <w:rFonts w:ascii="Arial" w:hAnsi="Arial" w:cs="Arial"/>
          <w:b/>
          <w:sz w:val="22"/>
          <w:szCs w:val="22"/>
          <w:lang w:val="cs-CZ"/>
        </w:rPr>
      </w:pPr>
      <w:r w:rsidRPr="00D74A50">
        <w:rPr>
          <w:rFonts w:ascii="Arial" w:hAnsi="Arial" w:cs="Arial"/>
          <w:b/>
          <w:sz w:val="22"/>
          <w:szCs w:val="22"/>
          <w:lang w:val="cs-CZ"/>
        </w:rPr>
        <w:t>Název díla</w:t>
      </w:r>
      <w:r w:rsidR="009577CF">
        <w:rPr>
          <w:rFonts w:ascii="Arial" w:hAnsi="Arial" w:cs="Arial"/>
          <w:b/>
          <w:sz w:val="22"/>
          <w:szCs w:val="22"/>
          <w:lang w:val="cs-CZ"/>
        </w:rPr>
        <w:t>:</w:t>
      </w:r>
      <w:r w:rsidRPr="00D74A50">
        <w:rPr>
          <w:rFonts w:ascii="Arial" w:hAnsi="Arial" w:cs="Arial"/>
          <w:b/>
          <w:sz w:val="22"/>
          <w:szCs w:val="22"/>
          <w:lang w:val="cs-CZ"/>
        </w:rPr>
        <w:t xml:space="preserve"> </w:t>
      </w:r>
    </w:p>
    <w:p w:rsidR="0039506D" w:rsidRPr="00D74A50" w:rsidRDefault="0039506D" w:rsidP="008E3236">
      <w:pPr>
        <w:pStyle w:val="Export0"/>
        <w:jc w:val="center"/>
        <w:rPr>
          <w:rFonts w:ascii="Arial" w:hAnsi="Arial" w:cs="Arial"/>
          <w:b/>
          <w:sz w:val="22"/>
          <w:szCs w:val="22"/>
          <w:lang w:val="cs-CZ"/>
        </w:rPr>
      </w:pPr>
    </w:p>
    <w:p w:rsidR="00032856" w:rsidRPr="008D0365" w:rsidRDefault="00944F9C" w:rsidP="00032856">
      <w:pPr>
        <w:jc w:val="center"/>
        <w:rPr>
          <w:rFonts w:ascii="Arial" w:hAnsi="Arial" w:cs="Arial"/>
        </w:rPr>
      </w:pPr>
      <w:proofErr w:type="spellStart"/>
      <w:r w:rsidRPr="008D0365">
        <w:rPr>
          <w:rFonts w:ascii="Arial" w:hAnsi="Arial" w:cs="Arial"/>
          <w:b/>
        </w:rPr>
        <w:t>Mandava</w:t>
      </w:r>
      <w:proofErr w:type="spellEnd"/>
      <w:r w:rsidRPr="008D0365">
        <w:rPr>
          <w:rFonts w:ascii="Arial" w:hAnsi="Arial" w:cs="Arial"/>
          <w:b/>
        </w:rPr>
        <w:t xml:space="preserve"> Dolní Křečany - ř. km 15,5 - 17,6</w:t>
      </w:r>
      <w:r w:rsidR="00680069" w:rsidRPr="008D0365">
        <w:rPr>
          <w:rFonts w:ascii="Arial" w:hAnsi="Arial" w:cs="Arial"/>
          <w:b/>
        </w:rPr>
        <w:t xml:space="preserve"> – projektová dokumentace</w:t>
      </w:r>
    </w:p>
    <w:p w:rsidR="008E3236" w:rsidRPr="00915416" w:rsidRDefault="008E3236" w:rsidP="008E3236">
      <w:pPr>
        <w:tabs>
          <w:tab w:val="left" w:pos="4080"/>
        </w:tabs>
        <w:jc w:val="both"/>
        <w:rPr>
          <w:rFonts w:ascii="Arial" w:hAnsi="Arial" w:cs="Arial"/>
          <w:b/>
          <w:sz w:val="32"/>
          <w:szCs w:val="3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 xml:space="preserve">Tato smlouva byla uzavřena </w:t>
      </w:r>
      <w:proofErr w:type="gramStart"/>
      <w:r w:rsidRPr="00D74A50">
        <w:rPr>
          <w:rFonts w:ascii="Arial" w:hAnsi="Arial" w:cs="Arial"/>
          <w:sz w:val="22"/>
          <w:szCs w:val="22"/>
        </w:rPr>
        <w:t>mezi</w:t>
      </w:r>
      <w:proofErr w:type="gramEnd"/>
      <w:r w:rsidR="009577CF">
        <w:rPr>
          <w:rFonts w:ascii="Arial" w:hAnsi="Arial" w:cs="Arial"/>
          <w:sz w:val="22"/>
          <w:szCs w:val="22"/>
        </w:rPr>
        <w:t>:</w:t>
      </w:r>
    </w:p>
    <w:p w:rsidR="008E3236" w:rsidRPr="00D74A50" w:rsidRDefault="008E3236" w:rsidP="008E3236">
      <w:pPr>
        <w:jc w:val="both"/>
        <w:rPr>
          <w:rFonts w:ascii="Arial" w:hAnsi="Arial" w:cs="Arial"/>
          <w:sz w:val="22"/>
          <w:szCs w:val="22"/>
        </w:rPr>
      </w:pPr>
    </w:p>
    <w:p w:rsidR="008E3236" w:rsidRPr="00D74A50" w:rsidRDefault="008E3236" w:rsidP="008E3236">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sidR="009577CF">
        <w:rPr>
          <w:rFonts w:ascii="Arial" w:hAnsi="Arial" w:cs="Arial"/>
          <w:b/>
          <w:sz w:val="22"/>
          <w:szCs w:val="22"/>
        </w:rPr>
        <w:t>:</w:t>
      </w:r>
      <w:r w:rsidRPr="00D74A50">
        <w:rPr>
          <w:rFonts w:ascii="Arial" w:hAnsi="Arial" w:cs="Arial"/>
          <w:b/>
          <w:sz w:val="22"/>
          <w:szCs w:val="22"/>
        </w:rPr>
        <w:tab/>
        <w:t>Povodí Ohře, státní podnik</w:t>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r w:rsidR="008E3236" w:rsidRPr="00D74A50">
        <w:rPr>
          <w:rFonts w:ascii="Arial" w:hAnsi="Arial" w:cs="Arial"/>
          <w:sz w:val="22"/>
          <w:szCs w:val="22"/>
        </w:rPr>
        <w:t>Bezručova 4219, 430 03 Chomutov</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CZ70889988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 xml:space="preserve">Ing. </w:t>
      </w:r>
      <w:r w:rsidR="00BF5B97">
        <w:rPr>
          <w:rFonts w:ascii="Arial" w:hAnsi="Arial" w:cs="Arial"/>
          <w:sz w:val="22"/>
          <w:szCs w:val="22"/>
        </w:rPr>
        <w:t>Zbyňkem Folkem</w:t>
      </w:r>
      <w:r w:rsidRPr="00D74A50">
        <w:rPr>
          <w:rFonts w:ascii="Arial" w:hAnsi="Arial" w:cs="Arial"/>
          <w:sz w:val="22"/>
          <w:szCs w:val="22"/>
        </w:rPr>
        <w:t xml:space="preserve">, generálním ředitelem </w:t>
      </w:r>
    </w:p>
    <w:p w:rsidR="008E3236" w:rsidRPr="00D74A50" w:rsidRDefault="008E3236" w:rsidP="00CD6D6D">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 xml:space="preserve">Ing. Vlastimil </w:t>
      </w:r>
      <w:proofErr w:type="spellStart"/>
      <w:r w:rsidRPr="00D74A50">
        <w:rPr>
          <w:rFonts w:ascii="Arial" w:hAnsi="Arial" w:cs="Arial"/>
          <w:color w:val="000000"/>
          <w:sz w:val="22"/>
          <w:szCs w:val="22"/>
        </w:rPr>
        <w:t>Hasík</w:t>
      </w:r>
      <w:proofErr w:type="spellEnd"/>
      <w:r w:rsidRPr="00D74A50">
        <w:rPr>
          <w:rFonts w:ascii="Arial" w:hAnsi="Arial" w:cs="Arial"/>
          <w:color w:val="000000"/>
          <w:sz w:val="22"/>
          <w:szCs w:val="22"/>
        </w:rPr>
        <w:t>, investiční ředitel</w:t>
      </w:r>
    </w:p>
    <w:p w:rsidR="008E3236" w:rsidRPr="00D74A50" w:rsidRDefault="008E3236" w:rsidP="008E3236">
      <w:pPr>
        <w:tabs>
          <w:tab w:val="left" w:pos="3960"/>
        </w:tabs>
        <w:ind w:left="708" w:hanging="708"/>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Jaroslav Brůžek,</w:t>
      </w:r>
      <w:r w:rsidR="003713BC">
        <w:rPr>
          <w:rFonts w:ascii="Arial" w:hAnsi="Arial" w:cs="Arial"/>
          <w:sz w:val="22"/>
          <w:szCs w:val="22"/>
        </w:rPr>
        <w:t xml:space="preserve"> </w:t>
      </w:r>
      <w:r w:rsidRPr="00D74A50">
        <w:rPr>
          <w:rFonts w:ascii="Arial" w:hAnsi="Arial" w:cs="Arial"/>
          <w:sz w:val="22"/>
          <w:szCs w:val="22"/>
        </w:rPr>
        <w:t xml:space="preserve">vedoucí odboru </w:t>
      </w:r>
      <w:proofErr w:type="spellStart"/>
      <w:r w:rsidRPr="00D74A50">
        <w:rPr>
          <w:rFonts w:ascii="Arial" w:hAnsi="Arial" w:cs="Arial"/>
          <w:sz w:val="22"/>
          <w:szCs w:val="22"/>
        </w:rPr>
        <w:t>inženýringu</w:t>
      </w:r>
      <w:proofErr w:type="spellEnd"/>
      <w:r w:rsidRPr="00D74A50">
        <w:rPr>
          <w:rFonts w:ascii="Arial" w:hAnsi="Arial" w:cs="Arial"/>
          <w:sz w:val="22"/>
          <w:szCs w:val="22"/>
        </w:rPr>
        <w:t xml:space="preserve"> </w:t>
      </w:r>
    </w:p>
    <w:p w:rsidR="0078134D" w:rsidRPr="00D74A50" w:rsidRDefault="0078134D" w:rsidP="008E3236">
      <w:pPr>
        <w:tabs>
          <w:tab w:val="left" w:pos="3960"/>
        </w:tabs>
        <w:jc w:val="both"/>
        <w:rPr>
          <w:rFonts w:ascii="Arial" w:hAnsi="Arial" w:cs="Arial"/>
          <w:b/>
          <w:sz w:val="22"/>
          <w:szCs w:val="22"/>
        </w:rPr>
      </w:pPr>
    </w:p>
    <w:p w:rsidR="008E3236" w:rsidRPr="00680069" w:rsidRDefault="008E3236" w:rsidP="008E3236">
      <w:pPr>
        <w:tabs>
          <w:tab w:val="left" w:pos="3960"/>
        </w:tabs>
        <w:jc w:val="both"/>
        <w:rPr>
          <w:rFonts w:ascii="Arial" w:hAnsi="Arial" w:cs="Arial"/>
          <w:sz w:val="22"/>
          <w:szCs w:val="22"/>
        </w:rPr>
      </w:pPr>
      <w:r w:rsidRPr="00D74A50">
        <w:rPr>
          <w:rFonts w:ascii="Arial" w:hAnsi="Arial" w:cs="Arial"/>
          <w:b/>
          <w:sz w:val="22"/>
          <w:szCs w:val="22"/>
        </w:rPr>
        <w:t>technický dozor investora</w:t>
      </w:r>
      <w:r w:rsidR="009577CF">
        <w:rPr>
          <w:rFonts w:ascii="Arial" w:hAnsi="Arial" w:cs="Arial"/>
          <w:b/>
          <w:sz w:val="22"/>
          <w:szCs w:val="22"/>
        </w:rPr>
        <w:t>:</w:t>
      </w:r>
      <w:r w:rsidRPr="00D74A50">
        <w:rPr>
          <w:rFonts w:ascii="Arial" w:hAnsi="Arial" w:cs="Arial"/>
          <w:b/>
          <w:sz w:val="22"/>
          <w:szCs w:val="22"/>
        </w:rPr>
        <w:tab/>
      </w:r>
      <w:r w:rsidR="00032856" w:rsidRPr="00680069">
        <w:rPr>
          <w:rFonts w:ascii="Arial" w:hAnsi="Arial" w:cs="Arial"/>
          <w:sz w:val="22"/>
          <w:szCs w:val="22"/>
        </w:rPr>
        <w:t xml:space="preserve">Jan Železný, </w:t>
      </w:r>
      <w:proofErr w:type="spellStart"/>
      <w:r w:rsidR="00032856" w:rsidRPr="00680069">
        <w:rPr>
          <w:rFonts w:ascii="Arial" w:hAnsi="Arial" w:cs="Arial"/>
          <w:sz w:val="22"/>
          <w:szCs w:val="22"/>
        </w:rPr>
        <w:t>DiS</w:t>
      </w:r>
      <w:proofErr w:type="spellEnd"/>
      <w:r w:rsidR="00032856" w:rsidRPr="00680069">
        <w:rPr>
          <w:rFonts w:ascii="Arial" w:hAnsi="Arial" w:cs="Arial"/>
          <w:sz w:val="22"/>
          <w:szCs w:val="22"/>
        </w:rPr>
        <w:t>, tel.: +420 606 612 360</w:t>
      </w:r>
    </w:p>
    <w:p w:rsidR="008E3236" w:rsidRPr="00680069" w:rsidRDefault="00E55D9E" w:rsidP="008E3236">
      <w:pPr>
        <w:tabs>
          <w:tab w:val="left" w:pos="3960"/>
        </w:tabs>
        <w:jc w:val="both"/>
        <w:rPr>
          <w:rFonts w:ascii="Arial" w:hAnsi="Arial" w:cs="Arial"/>
          <w:sz w:val="22"/>
          <w:szCs w:val="22"/>
        </w:rPr>
      </w:pPr>
      <w:r w:rsidRPr="00680069">
        <w:rPr>
          <w:rFonts w:ascii="Arial" w:hAnsi="Arial" w:cs="Arial"/>
          <w:sz w:val="22"/>
          <w:szCs w:val="22"/>
        </w:rPr>
        <w:tab/>
        <w:t xml:space="preserve">tel: </w:t>
      </w:r>
      <w:r w:rsidR="00032856" w:rsidRPr="00680069">
        <w:rPr>
          <w:rFonts w:ascii="Arial" w:hAnsi="Arial" w:cs="Arial"/>
          <w:sz w:val="22"/>
          <w:szCs w:val="22"/>
        </w:rPr>
        <w:t>+420 606 612 360</w:t>
      </w:r>
      <w:r w:rsidR="0039506D" w:rsidRPr="00680069">
        <w:rPr>
          <w:rFonts w:ascii="Arial" w:hAnsi="Arial" w:cs="Arial"/>
          <w:sz w:val="22"/>
          <w:szCs w:val="22"/>
        </w:rPr>
        <w:t>,</w:t>
      </w:r>
      <w:r w:rsidR="008E3236" w:rsidRPr="00680069">
        <w:rPr>
          <w:rFonts w:ascii="Arial" w:hAnsi="Arial" w:cs="Arial"/>
          <w:sz w:val="22"/>
          <w:szCs w:val="22"/>
        </w:rPr>
        <w:t xml:space="preserve">  e-mail: </w:t>
      </w:r>
      <w:r w:rsidR="00032856" w:rsidRPr="00680069">
        <w:rPr>
          <w:rFonts w:ascii="Arial" w:hAnsi="Arial" w:cs="Arial"/>
          <w:sz w:val="22"/>
          <w:szCs w:val="22"/>
        </w:rPr>
        <w:t>zelezny</w:t>
      </w:r>
      <w:r w:rsidR="00EC62BB" w:rsidRPr="00680069">
        <w:rPr>
          <w:rFonts w:ascii="Arial" w:hAnsi="Arial" w:cs="Arial"/>
          <w:sz w:val="22"/>
          <w:szCs w:val="22"/>
        </w:rPr>
        <w:t>@poh.cz</w:t>
      </w:r>
    </w:p>
    <w:p w:rsidR="008E3236" w:rsidRPr="00D74A50" w:rsidRDefault="003B5F73" w:rsidP="008E3236">
      <w:pPr>
        <w:tabs>
          <w:tab w:val="left" w:pos="3960"/>
        </w:tabs>
        <w:jc w:val="both"/>
        <w:rPr>
          <w:rFonts w:ascii="Arial" w:hAnsi="Arial" w:cs="Arial"/>
          <w:b/>
          <w:sz w:val="22"/>
          <w:szCs w:val="22"/>
        </w:rPr>
      </w:pPr>
      <w:r w:rsidRPr="00680069">
        <w:rPr>
          <w:rFonts w:ascii="Arial" w:hAnsi="Arial" w:cs="Arial"/>
          <w:b/>
          <w:sz w:val="22"/>
          <w:szCs w:val="22"/>
        </w:rPr>
        <w:t>b</w:t>
      </w:r>
      <w:r w:rsidR="008E3236" w:rsidRPr="00680069">
        <w:rPr>
          <w:rFonts w:ascii="Arial" w:hAnsi="Arial" w:cs="Arial"/>
          <w:b/>
          <w:sz w:val="22"/>
          <w:szCs w:val="22"/>
        </w:rPr>
        <w:t>ankovní spojení</w:t>
      </w:r>
      <w:r w:rsidR="009577CF" w:rsidRPr="00680069">
        <w:rPr>
          <w:rFonts w:ascii="Arial" w:hAnsi="Arial" w:cs="Arial"/>
          <w:b/>
          <w:sz w:val="22"/>
          <w:szCs w:val="22"/>
        </w:rPr>
        <w:t>:</w:t>
      </w:r>
      <w:r w:rsidR="0078134D" w:rsidRPr="00680069">
        <w:rPr>
          <w:rFonts w:ascii="Arial" w:hAnsi="Arial" w:cs="Arial"/>
          <w:b/>
          <w:sz w:val="22"/>
          <w:szCs w:val="22"/>
        </w:rPr>
        <w:tab/>
      </w:r>
      <w:r w:rsidR="008E3236" w:rsidRPr="00680069">
        <w:rPr>
          <w:rFonts w:ascii="Arial" w:hAnsi="Arial" w:cs="Arial"/>
          <w:sz w:val="22"/>
          <w:szCs w:val="22"/>
        </w:rPr>
        <w:t>Komerční banka, a.s., pobočka Chomutov</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číslo účtu</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8E3236" w:rsidRPr="00D74A50" w:rsidRDefault="008E3236" w:rsidP="008E3236">
      <w:pPr>
        <w:tabs>
          <w:tab w:val="left" w:pos="3960"/>
        </w:tabs>
        <w:jc w:val="both"/>
        <w:rPr>
          <w:rFonts w:ascii="Arial" w:hAnsi="Arial" w:cs="Arial"/>
          <w:b/>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(dále jen „objednatel“) na straně jedné a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b/>
          <w:sz w:val="22"/>
          <w:szCs w:val="22"/>
        </w:rPr>
      </w:pPr>
    </w:p>
    <w:p w:rsidR="008E3236" w:rsidRPr="00D74A50" w:rsidRDefault="00E343DF" w:rsidP="008E3236">
      <w:pPr>
        <w:tabs>
          <w:tab w:val="left" w:pos="3960"/>
        </w:tabs>
        <w:jc w:val="both"/>
        <w:rPr>
          <w:rFonts w:ascii="Arial" w:hAnsi="Arial" w:cs="Arial"/>
          <w:b/>
          <w:sz w:val="22"/>
          <w:szCs w:val="22"/>
        </w:rPr>
      </w:pPr>
      <w:r>
        <w:rPr>
          <w:rFonts w:ascii="Arial" w:hAnsi="Arial" w:cs="Arial"/>
          <w:b/>
          <w:sz w:val="22"/>
          <w:szCs w:val="22"/>
        </w:rPr>
        <w:t>Zhotovitel</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ind w:left="3960" w:hanging="3960"/>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stavbyvedoucí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mana</w:t>
      </w:r>
      <w:r w:rsidR="004779E6">
        <w:rPr>
          <w:rFonts w:ascii="Arial" w:hAnsi="Arial" w:cs="Arial"/>
          <w:b/>
          <w:sz w:val="22"/>
          <w:szCs w:val="22"/>
        </w:rPr>
        <w:t>ž</w:t>
      </w:r>
      <w:r w:rsidRPr="00D74A50">
        <w:rPr>
          <w:rFonts w:ascii="Arial" w:hAnsi="Arial" w:cs="Arial"/>
          <w:b/>
          <w:sz w:val="22"/>
          <w:szCs w:val="22"/>
        </w:rPr>
        <w:t>er stavby:</w:t>
      </w:r>
      <w:r w:rsidRPr="00D74A50">
        <w:rPr>
          <w:rFonts w:ascii="Arial" w:hAnsi="Arial" w:cs="Arial"/>
          <w:sz w:val="22"/>
          <w:szCs w:val="22"/>
        </w:rPr>
        <w:tab/>
      </w:r>
    </w:p>
    <w:p w:rsidR="008E3236" w:rsidRPr="00D74A50" w:rsidRDefault="008E3236" w:rsidP="00D74A50">
      <w:pPr>
        <w:tabs>
          <w:tab w:val="left" w:pos="1260"/>
          <w:tab w:val="left" w:pos="3960"/>
        </w:tabs>
        <w:spacing w:before="120"/>
        <w:rPr>
          <w:rFonts w:ascii="Arial" w:hAnsi="Arial" w:cs="Arial"/>
          <w:bCs/>
          <w:color w:val="000000"/>
          <w:sz w:val="22"/>
          <w:szCs w:val="22"/>
        </w:rPr>
      </w:pPr>
      <w:r w:rsidRPr="00D74A50">
        <w:rPr>
          <w:rFonts w:ascii="Arial" w:hAnsi="Arial" w:cs="Arial"/>
          <w:sz w:val="22"/>
          <w:szCs w:val="22"/>
        </w:rPr>
        <w:tab/>
      </w:r>
      <w:r w:rsidRPr="00D74A50">
        <w:rPr>
          <w:rFonts w:ascii="Arial" w:hAnsi="Arial" w:cs="Arial"/>
          <w:sz w:val="22"/>
          <w:szCs w:val="22"/>
        </w:rPr>
        <w:tab/>
        <w:t xml:space="preserve">tel. </w:t>
      </w:r>
      <w:proofErr w:type="gramStart"/>
      <w:r w:rsidRPr="00D74A50">
        <w:rPr>
          <w:rFonts w:ascii="Arial" w:hAnsi="Arial" w:cs="Arial"/>
          <w:sz w:val="22"/>
          <w:szCs w:val="22"/>
        </w:rPr>
        <w:t xml:space="preserve">č.      , </w:t>
      </w:r>
      <w:r w:rsidRPr="00D74A50">
        <w:rPr>
          <w:rFonts w:ascii="Arial" w:hAnsi="Arial" w:cs="Arial"/>
          <w:bCs/>
          <w:color w:val="000000"/>
          <w:sz w:val="22"/>
          <w:szCs w:val="22"/>
        </w:rPr>
        <w:t>e-mail</w:t>
      </w:r>
      <w:proofErr w:type="gramEnd"/>
      <w:r w:rsidRPr="00D74A50">
        <w:rPr>
          <w:rFonts w:ascii="Arial" w:hAnsi="Arial" w:cs="Arial"/>
          <w:bCs/>
          <w:color w:val="000000"/>
          <w:sz w:val="22"/>
          <w:szCs w:val="22"/>
        </w:rPr>
        <w:t xml:space="preserve">: </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bankovní spojení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číslo účtu</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p>
    <w:p w:rsidR="00E623BD" w:rsidRDefault="00E343DF" w:rsidP="00E623BD">
      <w:pPr>
        <w:jc w:val="both"/>
        <w:rPr>
          <w:rFonts w:ascii="Arial" w:hAnsi="Arial" w:cs="Arial"/>
          <w:sz w:val="22"/>
          <w:szCs w:val="22"/>
        </w:rPr>
      </w:pPr>
      <w:r>
        <w:rPr>
          <w:rFonts w:ascii="Arial" w:hAnsi="Arial" w:cs="Arial"/>
          <w:sz w:val="22"/>
          <w:szCs w:val="22"/>
        </w:rPr>
        <w:t>Zhotovitel</w:t>
      </w:r>
      <w:r w:rsidR="008E3236" w:rsidRPr="00D74A50">
        <w:rPr>
          <w:rFonts w:ascii="Arial" w:hAnsi="Arial" w:cs="Arial"/>
          <w:sz w:val="22"/>
          <w:szCs w:val="22"/>
        </w:rPr>
        <w:t xml:space="preserve"> je zapsán v Obchodním rejstříku………,</w:t>
      </w:r>
      <w:r w:rsidR="000D2A9F" w:rsidRPr="00D74A50">
        <w:rPr>
          <w:rFonts w:ascii="Arial" w:hAnsi="Arial" w:cs="Arial"/>
          <w:sz w:val="22"/>
          <w:szCs w:val="22"/>
        </w:rPr>
        <w:t xml:space="preserve"> </w:t>
      </w:r>
      <w:r w:rsidR="008E3236" w:rsidRPr="00D74A50">
        <w:rPr>
          <w:rFonts w:ascii="Arial" w:hAnsi="Arial" w:cs="Arial"/>
          <w:sz w:val="22"/>
          <w:szCs w:val="22"/>
        </w:rPr>
        <w:t>v oddílu……,</w:t>
      </w:r>
      <w:r w:rsidR="000D2A9F" w:rsidRPr="00D74A50">
        <w:rPr>
          <w:rFonts w:ascii="Arial" w:hAnsi="Arial" w:cs="Arial"/>
          <w:sz w:val="22"/>
          <w:szCs w:val="22"/>
        </w:rPr>
        <w:t xml:space="preserve"> </w:t>
      </w:r>
      <w:r w:rsidR="008E3236" w:rsidRPr="00D74A50">
        <w:rPr>
          <w:rFonts w:ascii="Arial" w:hAnsi="Arial" w:cs="Arial"/>
          <w:sz w:val="22"/>
          <w:szCs w:val="22"/>
        </w:rPr>
        <w:t xml:space="preserve">vložce č. </w:t>
      </w:r>
    </w:p>
    <w:p w:rsidR="00E623BD" w:rsidRPr="00E623BD" w:rsidRDefault="00E623BD" w:rsidP="00E623BD">
      <w:pPr>
        <w:jc w:val="both"/>
        <w:rPr>
          <w:rFonts w:ascii="Arial" w:hAnsi="Arial" w:cs="Arial"/>
          <w:i/>
          <w:sz w:val="22"/>
          <w:szCs w:val="22"/>
        </w:rPr>
      </w:pPr>
      <w:r w:rsidRPr="00E623BD">
        <w:rPr>
          <w:rFonts w:ascii="Arial" w:hAnsi="Arial" w:cs="Arial"/>
          <w:i/>
          <w:sz w:val="22"/>
          <w:szCs w:val="22"/>
          <w:highlight w:val="yellow"/>
        </w:rPr>
        <w:t>případně</w:t>
      </w:r>
    </w:p>
    <w:p w:rsidR="00D74A50" w:rsidRDefault="00E343DF" w:rsidP="008E3236">
      <w:pPr>
        <w:widowControl w:val="0"/>
        <w:spacing w:line="240" w:lineRule="atLeast"/>
        <w:rPr>
          <w:rFonts w:ascii="Arial" w:hAnsi="Arial" w:cs="Arial"/>
          <w:snapToGrid w:val="0"/>
          <w:sz w:val="22"/>
          <w:szCs w:val="22"/>
        </w:rPr>
      </w:pPr>
      <w:r>
        <w:rPr>
          <w:rFonts w:ascii="Arial" w:hAnsi="Arial" w:cs="Arial"/>
          <w:snapToGrid w:val="0"/>
          <w:sz w:val="22"/>
          <w:szCs w:val="22"/>
        </w:rPr>
        <w:t>Zhotovitel</w:t>
      </w:r>
      <w:r w:rsidR="008E3236" w:rsidRPr="00D74A50">
        <w:rPr>
          <w:rFonts w:ascii="Arial" w:hAnsi="Arial" w:cs="Arial"/>
          <w:snapToGrid w:val="0"/>
          <w:sz w:val="22"/>
          <w:szCs w:val="22"/>
        </w:rPr>
        <w:t xml:space="preserve"> je držitelem ŽL vydaného ……. </w:t>
      </w:r>
      <w:proofErr w:type="gramStart"/>
      <w:r w:rsidR="008E3236" w:rsidRPr="00D74A50">
        <w:rPr>
          <w:rFonts w:ascii="Arial" w:hAnsi="Arial" w:cs="Arial"/>
          <w:snapToGrid w:val="0"/>
          <w:sz w:val="22"/>
          <w:szCs w:val="22"/>
        </w:rPr>
        <w:t>pod</w:t>
      </w:r>
      <w:proofErr w:type="gramEnd"/>
      <w:r w:rsidR="008E3236" w:rsidRPr="00D74A50">
        <w:rPr>
          <w:rFonts w:ascii="Arial" w:hAnsi="Arial" w:cs="Arial"/>
          <w:snapToGrid w:val="0"/>
          <w:sz w:val="22"/>
          <w:szCs w:val="22"/>
        </w:rPr>
        <w:t xml:space="preserve"> </w:t>
      </w:r>
      <w:proofErr w:type="spellStart"/>
      <w:r w:rsidR="008E3236" w:rsidRPr="00D74A50">
        <w:rPr>
          <w:rFonts w:ascii="Arial" w:hAnsi="Arial" w:cs="Arial"/>
          <w:snapToGrid w:val="0"/>
          <w:sz w:val="22"/>
          <w:szCs w:val="22"/>
        </w:rPr>
        <w:t>e.č</w:t>
      </w:r>
      <w:proofErr w:type="spellEnd"/>
      <w:r w:rsidR="008E3236" w:rsidRPr="00D74A50">
        <w:rPr>
          <w:rFonts w:ascii="Arial" w:hAnsi="Arial" w:cs="Arial"/>
          <w:snapToGrid w:val="0"/>
          <w:sz w:val="22"/>
          <w:szCs w:val="22"/>
        </w:rPr>
        <w:t>. ……………..</w:t>
      </w:r>
    </w:p>
    <w:p w:rsidR="004100F6" w:rsidRDefault="004100F6" w:rsidP="008E3236">
      <w:pPr>
        <w:widowControl w:val="0"/>
        <w:spacing w:line="240" w:lineRule="atLeast"/>
        <w:rPr>
          <w:rFonts w:ascii="Arial" w:hAnsi="Arial" w:cs="Arial"/>
          <w:snapToGrid w:val="0"/>
          <w:sz w:val="22"/>
          <w:szCs w:val="22"/>
        </w:rPr>
      </w:pPr>
    </w:p>
    <w:p w:rsidR="004100F6" w:rsidRDefault="004100F6" w:rsidP="004100F6">
      <w:pPr>
        <w:widowControl w:val="0"/>
        <w:spacing w:line="240" w:lineRule="atLeast"/>
        <w:rPr>
          <w:rFonts w:ascii="Arial" w:hAnsi="Arial" w:cs="Arial"/>
          <w:color w:val="000000"/>
          <w:sz w:val="22"/>
          <w:szCs w:val="22"/>
        </w:rPr>
      </w:pPr>
      <w:r>
        <w:rPr>
          <w:rFonts w:ascii="Arial" w:hAnsi="Arial" w:cs="Arial"/>
          <w:sz w:val="22"/>
          <w:szCs w:val="22"/>
        </w:rPr>
        <w:t>(dále jen „</w:t>
      </w:r>
      <w:r w:rsidR="00E343DF">
        <w:rPr>
          <w:rFonts w:ascii="Arial" w:hAnsi="Arial" w:cs="Arial"/>
          <w:sz w:val="22"/>
          <w:szCs w:val="22"/>
        </w:rPr>
        <w:t>zhotovitel</w:t>
      </w:r>
      <w:r>
        <w:rPr>
          <w:rFonts w:ascii="Arial" w:hAnsi="Arial" w:cs="Arial"/>
          <w:sz w:val="22"/>
          <w:szCs w:val="22"/>
        </w:rPr>
        <w:t>“) na straně druhé.</w:t>
      </w:r>
    </w:p>
    <w:p w:rsidR="004100F6" w:rsidRDefault="004100F6" w:rsidP="008E3236">
      <w:pPr>
        <w:widowControl w:val="0"/>
        <w:spacing w:line="240" w:lineRule="atLeast"/>
        <w:rPr>
          <w:rFonts w:ascii="Arial" w:hAnsi="Arial" w:cs="Arial"/>
          <w:snapToGrid w:val="0"/>
          <w:sz w:val="22"/>
          <w:szCs w:val="22"/>
        </w:rPr>
      </w:pPr>
    </w:p>
    <w:p w:rsidR="008E3236" w:rsidRPr="00D74A50" w:rsidRDefault="008E3236" w:rsidP="008E3236">
      <w:pPr>
        <w:widowControl w:val="0"/>
        <w:spacing w:line="240" w:lineRule="atLeast"/>
        <w:rPr>
          <w:rFonts w:ascii="Arial" w:hAnsi="Arial" w:cs="Arial"/>
          <w:color w:val="000000"/>
          <w:sz w:val="22"/>
          <w:szCs w:val="22"/>
        </w:rPr>
      </w:pPr>
    </w:p>
    <w:p w:rsidR="00D74A50" w:rsidRDefault="00B739FD" w:rsidP="00160643">
      <w:pPr>
        <w:jc w:val="both"/>
        <w:rPr>
          <w:rFonts w:ascii="Arial" w:hAnsi="Arial" w:cs="Arial"/>
          <w:sz w:val="22"/>
          <w:szCs w:val="22"/>
        </w:rPr>
      </w:pPr>
      <w:r w:rsidRPr="009149C2">
        <w:rPr>
          <w:rFonts w:ascii="Arial" w:hAnsi="Arial" w:cs="Arial"/>
          <w:bCs/>
          <w:iCs/>
          <w:color w:val="000000"/>
          <w:sz w:val="22"/>
          <w:szCs w:val="22"/>
        </w:rPr>
        <w:t xml:space="preserve">Smluvní strany berou na vědomí, že Povodí Ohře, státní podnik, je povinen zveřejnit obraz smlouvy a jejích případných změn (dodatků) a dalších dokumentů od této smlouvy odvozených včetně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požadovaných k uveřejnění dle zákona č. 340/2015 Sb. o </w:t>
      </w:r>
      <w:r w:rsidRPr="009149C2">
        <w:rPr>
          <w:rFonts w:ascii="Arial" w:hAnsi="Arial" w:cs="Arial"/>
          <w:bCs/>
          <w:iCs/>
          <w:color w:val="000000"/>
          <w:sz w:val="22"/>
          <w:szCs w:val="22"/>
        </w:rPr>
        <w:lastRenderedPageBreak/>
        <w:t xml:space="preserve">registru smluv. Zveřejnění smlouvy a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v registru smluv zajistí Povodí Ohře, státní podnik, který má právo tuto smlouvu zveřejnit rovněž v pochybnostech o tom, zda tato smlouva zveřejnění podléhá či nikoliv.</w:t>
      </w:r>
    </w:p>
    <w:p w:rsidR="00377BDD" w:rsidRDefault="00377BDD" w:rsidP="00160643">
      <w:pPr>
        <w:jc w:val="both"/>
        <w:rPr>
          <w:rFonts w:ascii="Arial" w:hAnsi="Arial" w:cs="Arial"/>
          <w:sz w:val="22"/>
          <w:szCs w:val="22"/>
        </w:rPr>
      </w:pPr>
    </w:p>
    <w:p w:rsidR="00235203" w:rsidRPr="00D74A50" w:rsidRDefault="00235203" w:rsidP="00160643">
      <w:pPr>
        <w:jc w:val="both"/>
        <w:rPr>
          <w:rFonts w:ascii="Arial" w:hAnsi="Arial" w:cs="Arial"/>
          <w:sz w:val="22"/>
          <w:szCs w:val="22"/>
        </w:rPr>
      </w:pPr>
      <w:r w:rsidRPr="00D74A50">
        <w:rPr>
          <w:rFonts w:ascii="Arial" w:hAnsi="Arial" w:cs="Arial"/>
          <w:sz w:val="22"/>
          <w:szCs w:val="22"/>
        </w:rPr>
        <w:t xml:space="preserve">Vzhledem k tomu, že si objednatel přeje, aby </w:t>
      </w:r>
      <w:r w:rsidR="00E343DF">
        <w:rPr>
          <w:rFonts w:ascii="Arial" w:hAnsi="Arial" w:cs="Arial"/>
          <w:sz w:val="22"/>
          <w:szCs w:val="22"/>
        </w:rPr>
        <w:t>zhotovitel</w:t>
      </w:r>
      <w:r w:rsidRPr="00D74A50">
        <w:rPr>
          <w:rFonts w:ascii="Arial" w:hAnsi="Arial" w:cs="Arial"/>
          <w:sz w:val="22"/>
          <w:szCs w:val="22"/>
        </w:rPr>
        <w:t xml:space="preserve"> provedl dílo, s názvem</w:t>
      </w:r>
      <w:r w:rsidR="009577CF">
        <w:rPr>
          <w:rFonts w:ascii="Arial" w:hAnsi="Arial" w:cs="Arial"/>
          <w:sz w:val="22"/>
          <w:szCs w:val="22"/>
        </w:rPr>
        <w:t>:</w:t>
      </w:r>
    </w:p>
    <w:p w:rsidR="00DC0D56" w:rsidRPr="00D74A50" w:rsidRDefault="00DC0D56" w:rsidP="004B6B87">
      <w:pPr>
        <w:jc w:val="center"/>
        <w:rPr>
          <w:rFonts w:ascii="Arial" w:hAnsi="Arial" w:cs="Arial"/>
          <w:b/>
          <w:sz w:val="22"/>
          <w:szCs w:val="22"/>
        </w:rPr>
      </w:pPr>
    </w:p>
    <w:p w:rsidR="001E2B97" w:rsidRPr="00610BB5" w:rsidRDefault="00944F9C" w:rsidP="00610BB5">
      <w:pPr>
        <w:rPr>
          <w:rFonts w:ascii="Arial" w:hAnsi="Arial" w:cs="Arial"/>
          <w:b/>
          <w:sz w:val="22"/>
          <w:szCs w:val="22"/>
        </w:rPr>
      </w:pPr>
      <w:proofErr w:type="spellStart"/>
      <w:r w:rsidRPr="00944F9C">
        <w:rPr>
          <w:rFonts w:ascii="Arial" w:hAnsi="Arial" w:cs="Arial"/>
          <w:b/>
          <w:sz w:val="22"/>
          <w:szCs w:val="22"/>
        </w:rPr>
        <w:t>Mandava</w:t>
      </w:r>
      <w:proofErr w:type="spellEnd"/>
      <w:r w:rsidRPr="00944F9C">
        <w:rPr>
          <w:rFonts w:ascii="Arial" w:hAnsi="Arial" w:cs="Arial"/>
          <w:b/>
          <w:sz w:val="22"/>
          <w:szCs w:val="22"/>
        </w:rPr>
        <w:t xml:space="preserve"> Dolní Křečany - ř. km 15,5 - 17,6 – projektová dokumentace</w:t>
      </w:r>
    </w:p>
    <w:p w:rsidR="00032856" w:rsidRPr="00D74A50" w:rsidRDefault="00032856" w:rsidP="004B6B87">
      <w:pPr>
        <w:jc w:val="center"/>
        <w:rPr>
          <w:rFonts w:ascii="Arial" w:hAnsi="Arial" w:cs="Arial"/>
          <w:b/>
          <w:sz w:val="22"/>
          <w:szCs w:val="22"/>
        </w:rPr>
      </w:pPr>
    </w:p>
    <w:p w:rsidR="00DE2D09" w:rsidRPr="00D74A50" w:rsidRDefault="00235203" w:rsidP="00160643">
      <w:pPr>
        <w:jc w:val="both"/>
        <w:rPr>
          <w:rFonts w:ascii="Arial" w:hAnsi="Arial" w:cs="Arial"/>
          <w:sz w:val="22"/>
          <w:szCs w:val="22"/>
        </w:rPr>
      </w:pPr>
      <w:r w:rsidRPr="00D74A50">
        <w:rPr>
          <w:rFonts w:ascii="Arial" w:hAnsi="Arial" w:cs="Arial"/>
          <w:sz w:val="22"/>
          <w:szCs w:val="22"/>
        </w:rPr>
        <w:t xml:space="preserve">a přijal nabídku </w:t>
      </w:r>
      <w:r w:rsidR="00E343DF">
        <w:rPr>
          <w:rFonts w:ascii="Arial" w:hAnsi="Arial" w:cs="Arial"/>
          <w:sz w:val="22"/>
          <w:szCs w:val="22"/>
        </w:rPr>
        <w:t>zhotovitel</w:t>
      </w:r>
      <w:r w:rsidR="00224C74">
        <w:rPr>
          <w:rFonts w:ascii="Arial" w:hAnsi="Arial" w:cs="Arial"/>
          <w:sz w:val="22"/>
          <w:szCs w:val="22"/>
        </w:rPr>
        <w:t>e</w:t>
      </w:r>
      <w:r w:rsidRPr="00D74A50">
        <w:rPr>
          <w:rFonts w:ascii="Arial" w:hAnsi="Arial" w:cs="Arial"/>
          <w:sz w:val="22"/>
          <w:szCs w:val="22"/>
        </w:rPr>
        <w:t xml:space="preserve"> na provedení a dokončení tohoto díla, se smluvní strany dohodly na následujícím</w:t>
      </w:r>
      <w:r w:rsidR="009577CF">
        <w:rPr>
          <w:rFonts w:ascii="Arial" w:hAnsi="Arial" w:cs="Arial"/>
          <w:sz w:val="22"/>
          <w:szCs w:val="22"/>
        </w:rPr>
        <w:t>:</w:t>
      </w:r>
    </w:p>
    <w:p w:rsidR="00A075C1" w:rsidRPr="00B1004E" w:rsidRDefault="00A075C1" w:rsidP="00AD70F8">
      <w:pPr>
        <w:jc w:val="both"/>
        <w:rPr>
          <w:rFonts w:ascii="Arial" w:hAnsi="Arial" w:cs="Arial"/>
          <w:sz w:val="22"/>
          <w:szCs w:val="22"/>
        </w:rPr>
      </w:pPr>
    </w:p>
    <w:p w:rsidR="00AD70F8" w:rsidRPr="00B1004E" w:rsidRDefault="005D5110" w:rsidP="009D1968">
      <w:pPr>
        <w:jc w:val="both"/>
        <w:rPr>
          <w:rFonts w:ascii="Arial" w:hAnsi="Arial" w:cs="Arial"/>
          <w:sz w:val="22"/>
          <w:szCs w:val="22"/>
        </w:rPr>
      </w:pPr>
      <w:r>
        <w:rPr>
          <w:rFonts w:ascii="Arial" w:hAnsi="Arial" w:cs="Arial"/>
          <w:sz w:val="22"/>
          <w:szCs w:val="22"/>
        </w:rPr>
        <w:t>N</w:t>
      </w:r>
      <w:r w:rsidR="00AD70F8" w:rsidRPr="00B1004E">
        <w:rPr>
          <w:rFonts w:ascii="Arial" w:hAnsi="Arial" w:cs="Arial"/>
          <w:sz w:val="22"/>
          <w:szCs w:val="22"/>
        </w:rPr>
        <w:t>ásledující dokument</w:t>
      </w:r>
      <w:r w:rsidR="00AD70F8">
        <w:rPr>
          <w:rFonts w:ascii="Arial" w:hAnsi="Arial" w:cs="Arial"/>
          <w:sz w:val="22"/>
          <w:szCs w:val="22"/>
        </w:rPr>
        <w:t>y</w:t>
      </w:r>
      <w:r w:rsidR="007E2B0A">
        <w:rPr>
          <w:rFonts w:ascii="Arial" w:hAnsi="Arial" w:cs="Arial"/>
          <w:sz w:val="22"/>
          <w:szCs w:val="22"/>
        </w:rPr>
        <w:t xml:space="preserve"> </w:t>
      </w:r>
      <w:r w:rsidR="00AD70F8" w:rsidRPr="00B1004E">
        <w:rPr>
          <w:rFonts w:ascii="Arial" w:hAnsi="Arial" w:cs="Arial"/>
          <w:sz w:val="22"/>
          <w:szCs w:val="22"/>
        </w:rPr>
        <w:t>budou studovány a vykládány jako část této smlouvy, s tímto pořadím priority</w:t>
      </w:r>
      <w:r w:rsidR="00AD70F8">
        <w:rPr>
          <w:rFonts w:ascii="Arial" w:hAnsi="Arial" w:cs="Arial"/>
          <w:sz w:val="22"/>
          <w:szCs w:val="22"/>
        </w:rPr>
        <w:t>:</w:t>
      </w:r>
    </w:p>
    <w:p w:rsidR="007E1E43" w:rsidRPr="00610BB5" w:rsidRDefault="007E1E43" w:rsidP="007E1E43">
      <w:pPr>
        <w:widowControl w:val="0"/>
        <w:numPr>
          <w:ilvl w:val="1"/>
          <w:numId w:val="1"/>
        </w:numPr>
        <w:spacing w:before="120"/>
        <w:ind w:left="540" w:firstLine="169"/>
        <w:jc w:val="both"/>
        <w:rPr>
          <w:rFonts w:ascii="Arial" w:hAnsi="Arial" w:cs="Arial"/>
          <w:sz w:val="22"/>
          <w:szCs w:val="22"/>
        </w:rPr>
      </w:pPr>
      <w:r w:rsidRPr="00610BB5">
        <w:rPr>
          <w:rFonts w:ascii="Arial" w:hAnsi="Arial" w:cs="Arial"/>
          <w:sz w:val="22"/>
          <w:szCs w:val="22"/>
        </w:rPr>
        <w:t xml:space="preserve">Smlouva </w:t>
      </w:r>
    </w:p>
    <w:p w:rsidR="00AD70F8" w:rsidRPr="00D74A50"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Zadávací dokumentace </w:t>
      </w:r>
    </w:p>
    <w:p w:rsidR="00AD70F8"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Nabídka </w:t>
      </w:r>
      <w:r w:rsidR="00E343DF">
        <w:rPr>
          <w:rFonts w:ascii="Arial" w:hAnsi="Arial" w:cs="Arial"/>
          <w:sz w:val="22"/>
          <w:szCs w:val="22"/>
        </w:rPr>
        <w:t>zhotovitel</w:t>
      </w:r>
      <w:r w:rsidR="00224C74">
        <w:rPr>
          <w:rFonts w:ascii="Arial" w:hAnsi="Arial" w:cs="Arial"/>
          <w:sz w:val="22"/>
          <w:szCs w:val="22"/>
        </w:rPr>
        <w:t>e</w:t>
      </w:r>
    </w:p>
    <w:p w:rsidR="00680069" w:rsidRDefault="00680069" w:rsidP="00680069">
      <w:pPr>
        <w:jc w:val="both"/>
        <w:rPr>
          <w:rFonts w:ascii="Arial" w:hAnsi="Arial" w:cs="Arial"/>
          <w:sz w:val="22"/>
          <w:szCs w:val="22"/>
        </w:rPr>
      </w:pPr>
    </w:p>
    <w:p w:rsidR="00680069" w:rsidRDefault="00680069" w:rsidP="00680069">
      <w:pPr>
        <w:jc w:val="both"/>
        <w:rPr>
          <w:rFonts w:ascii="Arial" w:hAnsi="Arial" w:cs="Arial"/>
          <w:sz w:val="22"/>
          <w:szCs w:val="22"/>
        </w:rPr>
      </w:pPr>
    </w:p>
    <w:p w:rsidR="00680069" w:rsidRPr="00A87606" w:rsidRDefault="00680069" w:rsidP="00680069">
      <w:pPr>
        <w:widowControl w:val="0"/>
        <w:jc w:val="center"/>
        <w:rPr>
          <w:rFonts w:ascii="Arial" w:hAnsi="Arial" w:cs="Arial"/>
          <w:sz w:val="22"/>
          <w:szCs w:val="22"/>
        </w:rPr>
      </w:pPr>
      <w:r>
        <w:rPr>
          <w:rFonts w:ascii="Arial" w:eastAsia="Arial CE" w:hAnsi="Arial" w:cs="Arial"/>
          <w:b/>
          <w:color w:val="000000"/>
          <w:sz w:val="22"/>
          <w:szCs w:val="22"/>
          <w:u w:val="single"/>
        </w:rPr>
        <w:t>Čl. I</w:t>
      </w:r>
      <w:r w:rsidRPr="00A87606">
        <w:rPr>
          <w:rFonts w:ascii="Arial" w:eastAsia="Arial CE" w:hAnsi="Arial" w:cs="Arial"/>
          <w:b/>
          <w:color w:val="000000"/>
          <w:sz w:val="22"/>
          <w:szCs w:val="22"/>
          <w:u w:val="single"/>
        </w:rPr>
        <w:t xml:space="preserve">. PŘEDMĚT </w:t>
      </w:r>
      <w:r>
        <w:rPr>
          <w:rFonts w:ascii="Arial" w:eastAsia="Arial CE" w:hAnsi="Arial" w:cs="Arial"/>
          <w:b/>
          <w:color w:val="000000"/>
          <w:sz w:val="22"/>
          <w:szCs w:val="22"/>
          <w:u w:val="single"/>
        </w:rPr>
        <w:t xml:space="preserve">SMLOUVY A PŘEDMĚT </w:t>
      </w:r>
      <w:r w:rsidRPr="00A87606">
        <w:rPr>
          <w:rFonts w:ascii="Arial" w:eastAsia="Arial CE" w:hAnsi="Arial" w:cs="Arial"/>
          <w:b/>
          <w:color w:val="000000"/>
          <w:sz w:val="22"/>
          <w:szCs w:val="22"/>
          <w:u w:val="single"/>
        </w:rPr>
        <w:t>DÍLA</w:t>
      </w:r>
    </w:p>
    <w:p w:rsidR="00680069" w:rsidRPr="00A87606" w:rsidRDefault="00680069" w:rsidP="00680069">
      <w:pPr>
        <w:widowControl w:val="0"/>
        <w:jc w:val="both"/>
        <w:rPr>
          <w:rFonts w:ascii="Arial" w:hAnsi="Arial" w:cs="Arial"/>
          <w:sz w:val="22"/>
          <w:szCs w:val="22"/>
        </w:rPr>
      </w:pPr>
    </w:p>
    <w:p w:rsidR="003472AC" w:rsidRDefault="003472AC" w:rsidP="00680069">
      <w:pPr>
        <w:pStyle w:val="A-odstavecodsazensodrkami"/>
        <w:keepNext/>
        <w:numPr>
          <w:ilvl w:val="0"/>
          <w:numId w:val="0"/>
        </w:numPr>
        <w:rPr>
          <w:bCs/>
          <w:color w:val="000000"/>
        </w:rPr>
      </w:pPr>
      <w:r w:rsidRPr="003472AC">
        <w:rPr>
          <w:bCs/>
          <w:color w:val="000000"/>
        </w:rPr>
        <w:t>Předmětem veřejné zakázky je zpracování projektové dokumentace pro vydání společného územního a stavebního povolení v podrobnostech projektové dokumentace pro provádění stavby (DSJ) včetně dokladové části, soupisu prací a vyhodnocení potřeby zajištění koordinátora BOZP v přípravě a realizaci stavby.</w:t>
      </w:r>
    </w:p>
    <w:p w:rsidR="003472AC" w:rsidRDefault="003472AC" w:rsidP="00680069">
      <w:pPr>
        <w:pStyle w:val="A-odstavecodsazensodrkami"/>
        <w:keepNext/>
        <w:numPr>
          <w:ilvl w:val="0"/>
          <w:numId w:val="0"/>
        </w:numPr>
        <w:rPr>
          <w:bCs/>
          <w:color w:val="000000"/>
        </w:rPr>
      </w:pPr>
    </w:p>
    <w:p w:rsidR="00680069" w:rsidRDefault="00680069" w:rsidP="00680069">
      <w:pPr>
        <w:pStyle w:val="A-odstavecodsazensodrkami"/>
        <w:keepNext/>
        <w:numPr>
          <w:ilvl w:val="0"/>
          <w:numId w:val="0"/>
        </w:numPr>
        <w:rPr>
          <w:color w:val="000000"/>
        </w:rPr>
      </w:pPr>
      <w:r w:rsidRPr="00B72F16">
        <w:rPr>
          <w:bCs/>
          <w:color w:val="000000"/>
        </w:rPr>
        <w:t>Předmětem smlouvy je zpracování a zajištění:</w:t>
      </w:r>
    </w:p>
    <w:p w:rsidR="00680069" w:rsidRDefault="00680069" w:rsidP="00680069">
      <w:pPr>
        <w:pStyle w:val="A-odstavecodsazensodrkami"/>
        <w:keepNext/>
        <w:numPr>
          <w:ilvl w:val="0"/>
          <w:numId w:val="0"/>
        </w:numPr>
        <w:ind w:left="1287" w:hanging="578"/>
        <w:rPr>
          <w:color w:val="000000"/>
        </w:rPr>
      </w:pPr>
    </w:p>
    <w:p w:rsidR="00680069" w:rsidRPr="009371C1" w:rsidRDefault="00680069" w:rsidP="00680069">
      <w:pPr>
        <w:jc w:val="both"/>
        <w:rPr>
          <w:rFonts w:ascii="Arial" w:hAnsi="Arial" w:cs="Arial"/>
          <w:sz w:val="22"/>
          <w:szCs w:val="22"/>
        </w:rPr>
      </w:pPr>
      <w:r w:rsidRPr="009371C1">
        <w:rPr>
          <w:rFonts w:ascii="Arial" w:eastAsia="Arial CE" w:hAnsi="Arial" w:cs="Arial"/>
          <w:sz w:val="22"/>
          <w:szCs w:val="22"/>
        </w:rPr>
        <w:t>Projektov</w:t>
      </w:r>
      <w:r>
        <w:rPr>
          <w:rFonts w:ascii="Arial" w:eastAsia="Arial CE" w:hAnsi="Arial" w:cs="Arial"/>
          <w:sz w:val="22"/>
          <w:szCs w:val="22"/>
        </w:rPr>
        <w:t>é</w:t>
      </w:r>
      <w:r w:rsidRPr="009371C1">
        <w:rPr>
          <w:rFonts w:ascii="Arial" w:eastAsia="Arial CE" w:hAnsi="Arial" w:cs="Arial"/>
          <w:sz w:val="22"/>
          <w:szCs w:val="22"/>
        </w:rPr>
        <w:t xml:space="preserve"> dokumentace</w:t>
      </w:r>
      <w:r>
        <w:rPr>
          <w:rFonts w:ascii="Arial" w:eastAsia="Arial CE" w:hAnsi="Arial" w:cs="Arial"/>
          <w:sz w:val="22"/>
          <w:szCs w:val="22"/>
        </w:rPr>
        <w:t>, týkající se</w:t>
      </w:r>
      <w:r w:rsidRPr="009371C1">
        <w:rPr>
          <w:rFonts w:ascii="Arial" w:eastAsia="Arial CE" w:hAnsi="Arial" w:cs="Arial"/>
          <w:sz w:val="22"/>
          <w:szCs w:val="22"/>
        </w:rPr>
        <w:t xml:space="preserve"> rekonstrukce a opravy </w:t>
      </w:r>
      <w:proofErr w:type="spellStart"/>
      <w:r w:rsidRPr="009371C1">
        <w:rPr>
          <w:rFonts w:ascii="Arial" w:eastAsia="Arial CE" w:hAnsi="Arial" w:cs="Arial"/>
          <w:sz w:val="22"/>
          <w:szCs w:val="22"/>
        </w:rPr>
        <w:t>Mandavy</w:t>
      </w:r>
      <w:proofErr w:type="spellEnd"/>
      <w:r w:rsidRPr="009371C1">
        <w:rPr>
          <w:rFonts w:ascii="Arial" w:eastAsia="Arial CE" w:hAnsi="Arial" w:cs="Arial"/>
          <w:sz w:val="22"/>
          <w:szCs w:val="22"/>
        </w:rPr>
        <w:t xml:space="preserve"> v Dolních Křečanech, v ř. km 15,5 až 17,6. </w:t>
      </w:r>
    </w:p>
    <w:p w:rsidR="00680069" w:rsidRPr="009371C1" w:rsidRDefault="00680069" w:rsidP="00680069">
      <w:pPr>
        <w:jc w:val="both"/>
        <w:rPr>
          <w:rFonts w:ascii="Arial" w:hAnsi="Arial" w:cs="Arial"/>
          <w:bCs/>
          <w:color w:val="000000"/>
          <w:sz w:val="22"/>
          <w:szCs w:val="22"/>
        </w:rPr>
      </w:pPr>
      <w:r w:rsidRPr="009371C1">
        <w:rPr>
          <w:rFonts w:ascii="Arial" w:hAnsi="Arial" w:cs="Arial"/>
          <w:bCs/>
          <w:color w:val="000000"/>
          <w:sz w:val="22"/>
          <w:szCs w:val="22"/>
        </w:rPr>
        <w:t xml:space="preserve">Rekonstrukce úseku od silničního mostku v ulici Výtopní po hranice katastru Dolní Křečany. Z realizace jsou vyňaty již hotové úseky. Úsek je rozdělen do čtyř </w:t>
      </w:r>
      <w:proofErr w:type="spellStart"/>
      <w:r w:rsidRPr="009371C1">
        <w:rPr>
          <w:rFonts w:ascii="Arial" w:hAnsi="Arial" w:cs="Arial"/>
          <w:bCs/>
          <w:color w:val="000000"/>
          <w:sz w:val="22"/>
          <w:szCs w:val="22"/>
        </w:rPr>
        <w:t>podúseků</w:t>
      </w:r>
      <w:proofErr w:type="spellEnd"/>
      <w:r w:rsidRPr="009371C1">
        <w:rPr>
          <w:rFonts w:ascii="Arial" w:hAnsi="Arial" w:cs="Arial"/>
          <w:bCs/>
          <w:color w:val="000000"/>
          <w:sz w:val="22"/>
          <w:szCs w:val="22"/>
        </w:rPr>
        <w:t>. Původní opevnění je značně narušeno proběhlými povodněmi a stářím. Rekonstrukce se bude týkat úseku, kde dojde k záměně původních zdiv nasucho za kamennou patkou, případně k vybudování zdiva. Výška konstrukcí se pohybuje v rozmezí 0,8m do 1,6m. Podél komunikací, případně podél nemovitostí bude použito zdivo na maltu cementovou, v ostatních úsecích bude zdivo nasucho, příp. kamenná patka.</w:t>
      </w:r>
    </w:p>
    <w:p w:rsidR="00680069" w:rsidRPr="009371C1" w:rsidRDefault="00680069" w:rsidP="00680069">
      <w:pPr>
        <w:jc w:val="both"/>
        <w:rPr>
          <w:rFonts w:ascii="Arial" w:hAnsi="Arial" w:cs="Arial"/>
          <w:bCs/>
          <w:color w:val="000000"/>
          <w:sz w:val="22"/>
          <w:szCs w:val="22"/>
        </w:rPr>
      </w:pPr>
      <w:r w:rsidRPr="009371C1">
        <w:rPr>
          <w:rFonts w:ascii="Arial" w:hAnsi="Arial" w:cs="Arial"/>
          <w:bCs/>
          <w:color w:val="000000"/>
          <w:sz w:val="22"/>
          <w:szCs w:val="22"/>
        </w:rPr>
        <w:t xml:space="preserve">Oprava opravě bude docházet na konstrukcích typu zeď, resp. dlažba. U dlažeb dojde k opravám a doplnění dlažeb nasucho. Zdiva budou opravena včetně základu, resp. </w:t>
      </w:r>
      <w:proofErr w:type="spellStart"/>
      <w:r w:rsidRPr="009371C1">
        <w:rPr>
          <w:rFonts w:ascii="Arial" w:hAnsi="Arial" w:cs="Arial"/>
          <w:bCs/>
          <w:color w:val="000000"/>
          <w:sz w:val="22"/>
          <w:szCs w:val="22"/>
        </w:rPr>
        <w:t>přespárována</w:t>
      </w:r>
      <w:proofErr w:type="spellEnd"/>
      <w:r w:rsidRPr="009371C1">
        <w:rPr>
          <w:rFonts w:ascii="Arial" w:hAnsi="Arial" w:cs="Arial"/>
          <w:bCs/>
          <w:color w:val="000000"/>
          <w:sz w:val="22"/>
          <w:szCs w:val="22"/>
        </w:rPr>
        <w:t>.</w:t>
      </w:r>
    </w:p>
    <w:p w:rsidR="00680069" w:rsidRPr="009371C1" w:rsidRDefault="00680069" w:rsidP="00680069">
      <w:pPr>
        <w:jc w:val="both"/>
        <w:rPr>
          <w:rFonts w:ascii="Helv" w:hAnsi="Helv" w:cs="Helv"/>
          <w:b/>
          <w:bCs/>
          <w:color w:val="000000"/>
          <w:sz w:val="20"/>
          <w:szCs w:val="20"/>
        </w:rPr>
      </w:pPr>
    </w:p>
    <w:p w:rsidR="00680069" w:rsidRPr="009371C1" w:rsidRDefault="00680069" w:rsidP="00680069">
      <w:pPr>
        <w:jc w:val="both"/>
        <w:rPr>
          <w:rFonts w:ascii="Arial" w:eastAsia="Arial CE" w:hAnsi="Arial" w:cs="Arial"/>
          <w:sz w:val="22"/>
          <w:szCs w:val="22"/>
        </w:rPr>
      </w:pPr>
      <w:r w:rsidRPr="009371C1">
        <w:rPr>
          <w:rFonts w:ascii="Arial" w:eastAsia="Arial CE" w:hAnsi="Arial" w:cs="Arial"/>
          <w:sz w:val="22"/>
          <w:szCs w:val="22"/>
        </w:rPr>
        <w:t xml:space="preserve">Součástí PD také bude </w:t>
      </w:r>
      <w:r w:rsidRPr="009371C1">
        <w:rPr>
          <w:rFonts w:ascii="Arial" w:hAnsi="Arial" w:cs="Arial"/>
          <w:color w:val="000000"/>
          <w:sz w:val="22"/>
          <w:szCs w:val="22"/>
        </w:rPr>
        <w:t xml:space="preserve">stavebně </w:t>
      </w:r>
      <w:proofErr w:type="spellStart"/>
      <w:r w:rsidRPr="009371C1">
        <w:rPr>
          <w:rFonts w:ascii="Arial" w:hAnsi="Arial" w:cs="Arial"/>
          <w:color w:val="000000"/>
          <w:sz w:val="22"/>
          <w:szCs w:val="22"/>
        </w:rPr>
        <w:t>tech</w:t>
      </w:r>
      <w:proofErr w:type="spellEnd"/>
      <w:r w:rsidRPr="009371C1">
        <w:rPr>
          <w:rFonts w:ascii="Arial" w:hAnsi="Arial" w:cs="Arial"/>
          <w:color w:val="000000"/>
          <w:sz w:val="22"/>
          <w:szCs w:val="22"/>
        </w:rPr>
        <w:t>. průzkum:</w:t>
      </w:r>
    </w:p>
    <w:p w:rsidR="00680069" w:rsidRPr="00CF5987" w:rsidRDefault="00680069" w:rsidP="00680069">
      <w:pPr>
        <w:pStyle w:val="Odstavecseseznamem"/>
        <w:numPr>
          <w:ilvl w:val="0"/>
          <w:numId w:val="24"/>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13 x sondy pro ověření inženýrských sítí </w:t>
      </w:r>
    </w:p>
    <w:p w:rsidR="00680069" w:rsidRPr="00CF5987" w:rsidRDefault="00680069" w:rsidP="00680069">
      <w:pPr>
        <w:pStyle w:val="Odstavecseseznamem"/>
        <w:numPr>
          <w:ilvl w:val="0"/>
          <w:numId w:val="24"/>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8 x sonda pro ověření </w:t>
      </w:r>
      <w:proofErr w:type="spellStart"/>
      <w:r w:rsidRPr="00CF5987">
        <w:rPr>
          <w:rFonts w:ascii="Arial" w:hAnsi="Arial" w:cs="Arial"/>
          <w:color w:val="000000"/>
          <w:sz w:val="22"/>
          <w:szCs w:val="22"/>
        </w:rPr>
        <w:t>kce</w:t>
      </w:r>
      <w:proofErr w:type="spellEnd"/>
      <w:r w:rsidRPr="00CF5987">
        <w:rPr>
          <w:rFonts w:ascii="Arial" w:hAnsi="Arial" w:cs="Arial"/>
          <w:color w:val="000000"/>
          <w:sz w:val="22"/>
          <w:szCs w:val="22"/>
        </w:rPr>
        <w:t xml:space="preserve"> stávajících zdí za účelem klasifikace pro rozsah bourání objektů a opravy zdi</w:t>
      </w:r>
    </w:p>
    <w:p w:rsidR="00680069" w:rsidRPr="00CF5987" w:rsidRDefault="00680069" w:rsidP="00680069">
      <w:pPr>
        <w:pStyle w:val="Odstavecseseznamem"/>
        <w:numPr>
          <w:ilvl w:val="0"/>
          <w:numId w:val="24"/>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10 x sonda pro ověření základové spáry (budoucí nové)</w:t>
      </w:r>
    </w:p>
    <w:p w:rsidR="00680069" w:rsidRPr="00CF5987" w:rsidRDefault="00680069" w:rsidP="00680069">
      <w:pPr>
        <w:pStyle w:val="Odstavecseseznamem"/>
        <w:numPr>
          <w:ilvl w:val="0"/>
          <w:numId w:val="24"/>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8 x pasportizace budov a staveb na přilehlém pozemku, včetně kopaných sond: </w:t>
      </w:r>
      <w:proofErr w:type="gramStart"/>
      <w:r w:rsidRPr="00CF5987">
        <w:rPr>
          <w:rFonts w:ascii="Arial" w:hAnsi="Arial" w:cs="Arial"/>
          <w:color w:val="000000"/>
          <w:sz w:val="22"/>
          <w:szCs w:val="22"/>
        </w:rPr>
        <w:t>č.p.</w:t>
      </w:r>
      <w:proofErr w:type="gramEnd"/>
      <w:r w:rsidRPr="00CF5987">
        <w:rPr>
          <w:rFonts w:ascii="Arial" w:hAnsi="Arial" w:cs="Arial"/>
          <w:color w:val="000000"/>
          <w:sz w:val="22"/>
          <w:szCs w:val="22"/>
        </w:rPr>
        <w:t xml:space="preserve"> 49/15, 401/12, 404/14, 416/18, 138/9, 199, 163 , 400/10 - garáž, ev.č.58/16</w:t>
      </w:r>
    </w:p>
    <w:p w:rsidR="00680069" w:rsidRPr="00CF5987" w:rsidRDefault="00680069" w:rsidP="00680069">
      <w:pPr>
        <w:pStyle w:val="Odstavecseseznamem"/>
        <w:numPr>
          <w:ilvl w:val="0"/>
          <w:numId w:val="24"/>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1 x ověření - stanovení únosnosti mostku</w:t>
      </w:r>
    </w:p>
    <w:p w:rsidR="00680069" w:rsidRDefault="00680069" w:rsidP="00680069">
      <w:pPr>
        <w:pStyle w:val="Odstavecseseznamem"/>
        <w:numPr>
          <w:ilvl w:val="0"/>
          <w:numId w:val="24"/>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soubor ověření - stanovení únosnosti místních komunikací</w:t>
      </w:r>
    </w:p>
    <w:p w:rsidR="00680069" w:rsidRDefault="00680069" w:rsidP="00680069">
      <w:pPr>
        <w:autoSpaceDE w:val="0"/>
        <w:autoSpaceDN w:val="0"/>
        <w:adjustRightInd w:val="0"/>
        <w:rPr>
          <w:rFonts w:ascii="Arial" w:hAnsi="Arial" w:cs="Arial"/>
          <w:color w:val="000000"/>
          <w:sz w:val="22"/>
          <w:szCs w:val="22"/>
        </w:rPr>
      </w:pPr>
    </w:p>
    <w:p w:rsidR="00680069" w:rsidRPr="00CF5987" w:rsidRDefault="00680069" w:rsidP="00680069">
      <w:p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Součástí plnění díla je také inženýrská činnost, která povede k zajištění dokladové části  - tj.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w:t>
      </w:r>
      <w:r w:rsidRPr="00CF5987">
        <w:rPr>
          <w:rFonts w:ascii="Arial" w:hAnsi="Arial" w:cs="Arial"/>
          <w:color w:val="000000"/>
          <w:sz w:val="22"/>
          <w:szCs w:val="22"/>
        </w:rPr>
        <w:lastRenderedPageBreak/>
        <w:t>příslušnými osobami či dokumentace zpracované osobami oprávněnými podle jiných právních předpisů. Dále ostatních stanovisek, posudků, výsledků jednání, zápisů z výrobních výborů se zástupci objednatele.</w:t>
      </w:r>
    </w:p>
    <w:p w:rsidR="00680069" w:rsidRPr="00CF5987" w:rsidRDefault="00680069" w:rsidP="00680069">
      <w:pPr>
        <w:autoSpaceDE w:val="0"/>
        <w:autoSpaceDN w:val="0"/>
        <w:adjustRightInd w:val="0"/>
        <w:rPr>
          <w:rFonts w:ascii="Arial" w:hAnsi="Arial" w:cs="Arial"/>
          <w:color w:val="000000"/>
          <w:sz w:val="22"/>
          <w:szCs w:val="22"/>
        </w:rPr>
      </w:pPr>
      <w:r w:rsidRPr="00CF5987">
        <w:rPr>
          <w:rFonts w:ascii="Arial" w:hAnsi="Arial" w:cs="Arial"/>
          <w:color w:val="000000"/>
          <w:sz w:val="22"/>
          <w:szCs w:val="22"/>
        </w:rPr>
        <w:t>Dále je součástí dokladové části tzv. majetkoprávní elaborát - souhlasy dotčených vlastníků nemovitostí s trvalým nebo dočasným záborem na vzorových formulářích, které poskytne objednatel. Nově musí být dle § 184a stavebního zákona souhlas s navrhovaným stavebním záměrem vyznačen na situačním výkresu projektové dokumentace.</w:t>
      </w:r>
    </w:p>
    <w:p w:rsidR="00680069" w:rsidRDefault="00680069" w:rsidP="00680069">
      <w:pPr>
        <w:pStyle w:val="A-odstavecodsazensodrkami"/>
        <w:numPr>
          <w:ilvl w:val="0"/>
          <w:numId w:val="0"/>
        </w:numPr>
        <w:tabs>
          <w:tab w:val="left" w:pos="360"/>
          <w:tab w:val="left" w:pos="2580"/>
        </w:tabs>
        <w:autoSpaceDE w:val="0"/>
        <w:autoSpaceDN w:val="0"/>
        <w:adjustRightInd w:val="0"/>
        <w:spacing w:after="120"/>
        <w:rPr>
          <w:b/>
          <w:u w:val="single"/>
        </w:rPr>
      </w:pPr>
    </w:p>
    <w:p w:rsidR="009B13D4" w:rsidRDefault="009B13D4" w:rsidP="00680069">
      <w:pPr>
        <w:autoSpaceDE w:val="0"/>
        <w:autoSpaceDN w:val="0"/>
        <w:adjustRightInd w:val="0"/>
        <w:jc w:val="both"/>
        <w:rPr>
          <w:rFonts w:ascii="Arial" w:hAnsi="Arial" w:cs="Arial"/>
          <w:sz w:val="22"/>
          <w:szCs w:val="22"/>
        </w:rPr>
      </w:pPr>
    </w:p>
    <w:p w:rsidR="009B13D4" w:rsidRDefault="009B13D4" w:rsidP="009B13D4">
      <w:pPr>
        <w:autoSpaceDE w:val="0"/>
        <w:autoSpaceDN w:val="0"/>
        <w:adjustRightInd w:val="0"/>
        <w:jc w:val="center"/>
        <w:rPr>
          <w:rFonts w:ascii="Arial" w:hAnsi="Arial" w:cs="Arial"/>
          <w:b/>
          <w:sz w:val="22"/>
          <w:szCs w:val="22"/>
          <w:u w:val="single"/>
        </w:rPr>
      </w:pPr>
      <w:r w:rsidRPr="009B13D4">
        <w:rPr>
          <w:rFonts w:ascii="Arial" w:hAnsi="Arial" w:cs="Arial"/>
          <w:b/>
          <w:sz w:val="22"/>
          <w:szCs w:val="22"/>
          <w:u w:val="single"/>
        </w:rPr>
        <w:t>Čl. II.</w:t>
      </w:r>
      <w:r w:rsidRPr="009B13D4">
        <w:rPr>
          <w:rFonts w:ascii="Arial" w:hAnsi="Arial" w:cs="Arial"/>
          <w:b/>
          <w:sz w:val="22"/>
          <w:szCs w:val="22"/>
          <w:u w:val="single"/>
        </w:rPr>
        <w:tab/>
        <w:t>DÍLO A ZPŮSOB PROVEDENÍ DÍLA</w:t>
      </w:r>
    </w:p>
    <w:p w:rsidR="009B13D4" w:rsidRPr="009B13D4" w:rsidRDefault="009B13D4" w:rsidP="009B13D4">
      <w:pPr>
        <w:autoSpaceDE w:val="0"/>
        <w:autoSpaceDN w:val="0"/>
        <w:adjustRightInd w:val="0"/>
        <w:jc w:val="center"/>
        <w:rPr>
          <w:rFonts w:ascii="Arial" w:hAnsi="Arial" w:cs="Arial"/>
          <w:b/>
          <w:sz w:val="22"/>
          <w:szCs w:val="22"/>
          <w:u w:val="single"/>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zavazuje provést dílo v souladu s §159 zákona č. 183/2006 Sb., o územním plánování a stavebním řádu (stavební zákon), ve znění pozdějších předpisů a to s odbornou péčí, v rozsahu a kvalitě podle této smlouvy a v termínu plnění, jak je definováno níže.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Projektová dokumentace bude zpracována v souladu s vyhláškou č. 499/2006 Sb., o dokumentaci staveb, ve znění vyhlášky č. 405/2017 Sb., a vyhláškou č. 169/2016 Sb., o stanovení rozsahu dokumentace veřejné zakázky na stavební práce a soupisu stavebních prací, dodávek a služeb s výkazem výměr, ve znění vyhlášky č. 405/2017 Sb.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Nad rámec povinných částí ve smyslu vyhlášky č. 499/2006 Sb., v platném znění požadujeme zpracovat:</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Povodňový plán stavby (PP)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 x na CD pro doplnění zhotovitelem (_.doc).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Plán havarijních opatření na staveništi (HP)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(_.doc).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Zajištění souboru fotografií přímo dotčených nemovitostí se souhlasem vlastníka nemovitosti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(_.</w:t>
      </w:r>
      <w:proofErr w:type="spellStart"/>
      <w:r w:rsidRPr="009B13D4">
        <w:rPr>
          <w:rFonts w:ascii="Arial" w:hAnsi="Arial" w:cs="Arial"/>
          <w:sz w:val="22"/>
          <w:szCs w:val="22"/>
        </w:rPr>
        <w:t>pdf</w:t>
      </w:r>
      <w:proofErr w:type="spellEnd"/>
      <w:r w:rsidRPr="009B13D4">
        <w:rPr>
          <w:rFonts w:ascii="Arial" w:hAnsi="Arial" w:cs="Arial"/>
          <w:sz w:val="22"/>
          <w:szCs w:val="22"/>
        </w:rPr>
        <w:t>).</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Podmínky provádění stavebních prací a návrh zásad kontroly jejich kvality (KZP)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w:t>
      </w:r>
      <w:proofErr w:type="spellStart"/>
      <w:r w:rsidRPr="009B13D4">
        <w:rPr>
          <w:rFonts w:ascii="Arial" w:hAnsi="Arial" w:cs="Arial"/>
          <w:sz w:val="22"/>
          <w:szCs w:val="22"/>
        </w:rPr>
        <w:t>xls</w:t>
      </w:r>
      <w:proofErr w:type="spellEnd"/>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Kontrolní rozpočet stavby zpracovaný jako soupis prací a oceněný soupis prací dle vyhlášky č. 134/2016 Sb., v platném znění, který se zpracuje vedle běžných výstupů z programu KROS také v elektronické podobě ve formátu (_.xc4). Soupis prací se zpracuje 6x do každého tištěného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PD. Oceněný soupis prací - 2x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se vloží se do </w:t>
      </w:r>
      <w:proofErr w:type="spellStart"/>
      <w:proofErr w:type="gramStart"/>
      <w:r w:rsidRPr="009B13D4">
        <w:rPr>
          <w:rFonts w:ascii="Arial" w:hAnsi="Arial" w:cs="Arial"/>
          <w:sz w:val="22"/>
          <w:szCs w:val="22"/>
        </w:rPr>
        <w:t>paré</w:t>
      </w:r>
      <w:proofErr w:type="spellEnd"/>
      <w:proofErr w:type="gramEnd"/>
      <w:r w:rsidRPr="009B13D4">
        <w:rPr>
          <w:rFonts w:ascii="Arial" w:hAnsi="Arial" w:cs="Arial"/>
          <w:sz w:val="22"/>
          <w:szCs w:val="22"/>
        </w:rPr>
        <w:t xml:space="preserve"> č. 1 a č. 2 PD. Dále se oceněný soupis dodá 1x na CD.</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 tvorbu jednotkových cen bude v maximální možné míře použita cenová soustava  ÚRS, a. s., Praha, platná v době odevzdání předmětu plnění.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Pokud součástí soupisu prací a oceněného soupisu prací budou u stavebních prací nebo u technologických souborů tzv. „R-položky“, bude provedena v rámci soupisu prací a oceněného soupisu prací kalkulace každé takovéto položky. K vytvoření kalkulace je možné používat položky z databáze nebo oslovit výrobce a doložit konkrétní cenovou nabídku.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Hydrotechnické výpočty</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Předmětem této smlouvy nejsou projektové práce spadající do tzv. dodavatelské dokumentace (např. podrobné výkresy a tabulky výztuže, dílenská dokumentace prefabrikovaných dílců apod.).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Kompletní projektová dokumentace bude předána celkem v počtu 6x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+ 2x na elektronickém nosiči dat, a to 1x ve formátu (_.</w:t>
      </w:r>
      <w:proofErr w:type="spellStart"/>
      <w:r w:rsidRPr="009B13D4">
        <w:rPr>
          <w:rFonts w:ascii="Arial" w:hAnsi="Arial" w:cs="Arial"/>
          <w:sz w:val="22"/>
          <w:szCs w:val="22"/>
        </w:rPr>
        <w:t>pdf</w:t>
      </w:r>
      <w:proofErr w:type="spellEnd"/>
      <w:r w:rsidRPr="009B13D4">
        <w:rPr>
          <w:rFonts w:ascii="Arial" w:hAnsi="Arial" w:cs="Arial"/>
          <w:sz w:val="22"/>
          <w:szCs w:val="22"/>
        </w:rPr>
        <w:t>), a 1x v editovatelných formátech pro potřeby objednatele (_.doc, _.</w:t>
      </w:r>
      <w:proofErr w:type="spellStart"/>
      <w:r w:rsidRPr="009B13D4">
        <w:rPr>
          <w:rFonts w:ascii="Arial" w:hAnsi="Arial" w:cs="Arial"/>
          <w:sz w:val="22"/>
          <w:szCs w:val="22"/>
        </w:rPr>
        <w:t>docx</w:t>
      </w:r>
      <w:proofErr w:type="spellEnd"/>
      <w:r w:rsidRPr="009B13D4">
        <w:rPr>
          <w:rFonts w:ascii="Arial" w:hAnsi="Arial" w:cs="Arial"/>
          <w:sz w:val="22"/>
          <w:szCs w:val="22"/>
        </w:rPr>
        <w:t>, _.</w:t>
      </w:r>
      <w:proofErr w:type="spellStart"/>
      <w:r w:rsidRPr="009B13D4">
        <w:rPr>
          <w:rFonts w:ascii="Arial" w:hAnsi="Arial" w:cs="Arial"/>
          <w:sz w:val="22"/>
          <w:szCs w:val="22"/>
        </w:rPr>
        <w:t>xls</w:t>
      </w:r>
      <w:proofErr w:type="spellEnd"/>
      <w:r w:rsidRPr="009B13D4">
        <w:rPr>
          <w:rFonts w:ascii="Arial" w:hAnsi="Arial" w:cs="Arial"/>
          <w:sz w:val="22"/>
          <w:szCs w:val="22"/>
        </w:rPr>
        <w:t>, _.</w:t>
      </w:r>
      <w:proofErr w:type="spellStart"/>
      <w:r w:rsidRPr="009B13D4">
        <w:rPr>
          <w:rFonts w:ascii="Arial" w:hAnsi="Arial" w:cs="Arial"/>
          <w:sz w:val="22"/>
          <w:szCs w:val="22"/>
        </w:rPr>
        <w:t>xlsx</w:t>
      </w:r>
      <w:proofErr w:type="spellEnd"/>
      <w:r w:rsidRPr="009B13D4">
        <w:rPr>
          <w:rFonts w:ascii="Arial" w:hAnsi="Arial" w:cs="Arial"/>
          <w:sz w:val="22"/>
          <w:szCs w:val="22"/>
        </w:rPr>
        <w:t>, _.</w:t>
      </w:r>
      <w:proofErr w:type="spellStart"/>
      <w:r w:rsidRPr="009B13D4">
        <w:rPr>
          <w:rFonts w:ascii="Arial" w:hAnsi="Arial" w:cs="Arial"/>
          <w:sz w:val="22"/>
          <w:szCs w:val="22"/>
        </w:rPr>
        <w:t>dwg</w:t>
      </w:r>
      <w:proofErr w:type="spellEnd"/>
      <w:r w:rsidRPr="009B13D4">
        <w:rPr>
          <w:rFonts w:ascii="Arial" w:hAnsi="Arial" w:cs="Arial"/>
          <w:sz w:val="22"/>
          <w:szCs w:val="22"/>
        </w:rPr>
        <w:t xml:space="preserve"> a dalších), výkresy budou v souřadnicovém systému S-JTSK. </w:t>
      </w:r>
    </w:p>
    <w:p w:rsidR="009B13D4" w:rsidRDefault="009B13D4" w:rsidP="009B13D4">
      <w:pPr>
        <w:autoSpaceDE w:val="0"/>
        <w:autoSpaceDN w:val="0"/>
        <w:adjustRightInd w:val="0"/>
        <w:jc w:val="both"/>
        <w:rPr>
          <w:rFonts w:ascii="Arial" w:hAnsi="Arial" w:cs="Arial"/>
          <w:sz w:val="22"/>
          <w:szCs w:val="22"/>
        </w:rPr>
      </w:pPr>
    </w:p>
    <w:p w:rsidR="001004D3" w:rsidRDefault="001004D3" w:rsidP="009B13D4">
      <w:pPr>
        <w:autoSpaceDE w:val="0"/>
        <w:autoSpaceDN w:val="0"/>
        <w:adjustRightInd w:val="0"/>
        <w:jc w:val="both"/>
        <w:rPr>
          <w:rFonts w:ascii="Arial" w:hAnsi="Arial" w:cs="Arial"/>
          <w:sz w:val="22"/>
          <w:szCs w:val="22"/>
        </w:rPr>
      </w:pPr>
    </w:p>
    <w:p w:rsidR="001004D3" w:rsidRDefault="001004D3" w:rsidP="009B13D4">
      <w:pPr>
        <w:autoSpaceDE w:val="0"/>
        <w:autoSpaceDN w:val="0"/>
        <w:adjustRightInd w:val="0"/>
        <w:jc w:val="both"/>
        <w:rPr>
          <w:rFonts w:ascii="Arial" w:hAnsi="Arial" w:cs="Arial"/>
          <w:sz w:val="22"/>
          <w:szCs w:val="22"/>
        </w:rPr>
      </w:pPr>
    </w:p>
    <w:p w:rsidR="001004D3" w:rsidRPr="009B13D4" w:rsidRDefault="001004D3"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b/>
          <w:sz w:val="22"/>
          <w:szCs w:val="22"/>
        </w:rPr>
      </w:pPr>
      <w:r w:rsidRPr="009B13D4">
        <w:rPr>
          <w:rFonts w:ascii="Arial" w:hAnsi="Arial" w:cs="Arial"/>
          <w:b/>
          <w:sz w:val="22"/>
          <w:szCs w:val="22"/>
        </w:rPr>
        <w:lastRenderedPageBreak/>
        <w:t xml:space="preserve">Průběh prací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bude v průběhu plnění díla organizovat výrobní výbory, a to vždy minimálně 2 výrobní výbory (vstupní a závěrečný VV). Ze všech výrobních výborů bude zhotovovat písemný zápis, který bude odsouhlasen účastníky VV.</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První VV bude svolán nejpozději do </w:t>
      </w:r>
      <w:r w:rsidRPr="009B13D4">
        <w:rPr>
          <w:rFonts w:ascii="Arial" w:hAnsi="Arial" w:cs="Arial"/>
          <w:b/>
          <w:sz w:val="22"/>
          <w:szCs w:val="22"/>
        </w:rPr>
        <w:t>14 týdnů</w:t>
      </w:r>
      <w:r w:rsidRPr="009B13D4">
        <w:rPr>
          <w:rFonts w:ascii="Arial" w:hAnsi="Arial" w:cs="Arial"/>
          <w:sz w:val="22"/>
          <w:szCs w:val="22"/>
        </w:rPr>
        <w:t xml:space="preserve"> po nabytí platnosti smlouvy o dílo. Na tomto VV zhotovitel předloží návrh koncepčního řešení stavby na základě geodetického zaměření zájmové lokality na podkladu katastrální mapy a výsledků provedených průzkumů.</w:t>
      </w:r>
      <w:r w:rsidRPr="009B13D4">
        <w:rPr>
          <w:rFonts w:ascii="Arial" w:hAnsi="Arial" w:cs="Arial"/>
          <w:sz w:val="22"/>
          <w:szCs w:val="22"/>
        </w:rPr>
        <w:cr/>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 dalším VV zhotovitel předloží návrh technického řešení k jeho odsouhlasení objednatelem na základě zpracovaných výpočtů (statických, hydrotechnických apod.), vyjádření a zjištění z obdržených dokladů, posudků či stanovisek.</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Na VV budou výsledky prezentovány pokud možno elektronicky, doplňující podklady budou předkládány v tištěné podobě. V případě požadavku objednatele je zhotovitel povinen zorganizovat další VV. Takovýto VV zhotovitel zorganizuje nejpozději do 7 kalendářních dnů od výzvy MPR.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nejpozději 10 kalendářních dnů před konáním závěrečného VV předloží MPR:</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2x pracovní tištěná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 kompletní projektové řešení stavby včetně požadované dokladové části obsahující kladná stanoviska požadovaných subjektů a kladná vyjádření vlastníků pozemků dotčených stavbou k příslušnému stupni PD, včetně přehledu pozemků dotčených dočasným nebo trvalým záborem, ceny za prodej či pronájem a soupisu prací.</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1x elektronickou verzi na elektronickém nosiči dat projektového řešení stavby, a to ve stejné struktuře a obsahovém členění odpovídající tištěné verzi.</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 úspěšném uzavření závěrečného VV zhotovitel zajistí kompletaci PD. Kompletní dokumentace včetně dokladové části a oceněného soupisu prací bude předána MPR v počtu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r w:rsidRPr="009B13D4">
        <w:rPr>
          <w:rFonts w:ascii="Arial" w:hAnsi="Arial" w:cs="Arial"/>
          <w:b/>
          <w:sz w:val="22"/>
          <w:szCs w:val="22"/>
        </w:rPr>
        <w:t>k dílčímu termínu plnění dle SOD</w:t>
      </w:r>
      <w:r w:rsidRPr="009B13D4">
        <w:rPr>
          <w:rFonts w:ascii="Arial" w:hAnsi="Arial" w:cs="Arial"/>
          <w:sz w:val="22"/>
          <w:szCs w:val="22"/>
        </w:rPr>
        <w:t xml:space="preserve">, pro následné projednání v investiční komisi objednatele.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projektové dokumentace v investiční komisi objednatele. Po úspěšném projednání a schválení PD generálním ředitelem Povodí Ohře, státní podnik předá zhotovitel MPR v termínu do 14 kalendářních dnů zbývající 4x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kompletní projektové dokumentace v investiční komisi objednatele. Při neúspěšném projednání PD v investiční komisi zhotovitel předělá části PD dle závěrů IK a znovu projedná PD v komisi následující. Jedná - </w:t>
      </w:r>
      <w:proofErr w:type="spellStart"/>
      <w:r w:rsidRPr="009B13D4">
        <w:rPr>
          <w:rFonts w:ascii="Arial" w:hAnsi="Arial" w:cs="Arial"/>
          <w:sz w:val="22"/>
          <w:szCs w:val="22"/>
        </w:rPr>
        <w:t>li</w:t>
      </w:r>
      <w:proofErr w:type="spellEnd"/>
      <w:r w:rsidRPr="009B13D4">
        <w:rPr>
          <w:rFonts w:ascii="Arial" w:hAnsi="Arial" w:cs="Arial"/>
          <w:sz w:val="22"/>
          <w:szCs w:val="22"/>
        </w:rPr>
        <w:t xml:space="preserve"> se o požadavek objednatele neprojednaný na VV, budou dodatečné práce uhrazeny na základě uzavřeného dodatku ke smlouvě o dílo.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odpovídá za to, že dílo bude provedeno v souladu s příslušnými platnými předpisy a technickými normami. Zhotovitel je zodpovědný za stanovení potřebného rozsahu průzkumných prací jako podkladu pro zpracování kvalitní PD. Pokud bude v rámci projekčních prací požadován další průzkum, který nebyl součástí cenové nabídky, zhotovitel tyto průzkumné práce zajistí za úhradu. Dílo bude označeno otiskem autorizačního razítka a vlastnoručním podpisem autorizované osoby v příslušném oboru či specializaci.</w:t>
      </w:r>
    </w:p>
    <w:p w:rsidR="009B13D4" w:rsidRPr="009B13D4" w:rsidRDefault="009B13D4" w:rsidP="009B13D4">
      <w:pPr>
        <w:autoSpaceDE w:val="0"/>
        <w:autoSpaceDN w:val="0"/>
        <w:adjustRightInd w:val="0"/>
        <w:jc w:val="both"/>
        <w:rPr>
          <w:rFonts w:ascii="Arial" w:hAnsi="Arial" w:cs="Arial"/>
          <w:sz w:val="22"/>
          <w:szCs w:val="22"/>
        </w:rPr>
      </w:pPr>
    </w:p>
    <w:p w:rsid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prohlašuje, že si pečlivě prostudoval veškeré zadávací podklady a že k tomu, aby mohlo být dílo řádně provedeno podle ustanovení této smlouvy, není třeba žádných změn nebo úprav zadání. Na vyžádání objednatele zhotovitel dodá další vyhotovení PD v požadovaném počtu za zvláštní úhradu. Objednatel se zavazuje řádně provedené dílo podle ustanovení této smlouvy převzít a zaplatit za dílo dohodnutou cenu.</w:t>
      </w:r>
    </w:p>
    <w:p w:rsidR="002830C6" w:rsidRDefault="002830C6" w:rsidP="009B13D4">
      <w:pPr>
        <w:autoSpaceDE w:val="0"/>
        <w:autoSpaceDN w:val="0"/>
        <w:adjustRightInd w:val="0"/>
        <w:jc w:val="both"/>
        <w:rPr>
          <w:rFonts w:ascii="Arial" w:hAnsi="Arial" w:cs="Arial"/>
          <w:sz w:val="22"/>
          <w:szCs w:val="22"/>
        </w:rPr>
      </w:pPr>
    </w:p>
    <w:p w:rsidR="002830C6" w:rsidRPr="00E13BC7" w:rsidRDefault="002830C6" w:rsidP="009B13D4">
      <w:pPr>
        <w:autoSpaceDE w:val="0"/>
        <w:autoSpaceDN w:val="0"/>
        <w:adjustRightInd w:val="0"/>
        <w:jc w:val="both"/>
        <w:rPr>
          <w:rFonts w:ascii="Arial" w:hAnsi="Arial" w:cs="Arial"/>
          <w:sz w:val="22"/>
          <w:szCs w:val="22"/>
        </w:rPr>
      </w:pPr>
      <w:r w:rsidRPr="00E13BC7">
        <w:rPr>
          <w:rFonts w:ascii="Arial" w:hAnsi="Arial" w:cs="Arial"/>
          <w:sz w:val="22"/>
          <w:szCs w:val="22"/>
        </w:rPr>
        <w:lastRenderedPageBreak/>
        <w:t>Zhotovitel je povinen zajistit, aby se v rámci odborné studijní praxe na realizaci díla podílel alespoň 1 student magisterského stupně např. v oboru vodních staveb, a dalších příbuzných oborů. Splnění této povinnosti doloží zhotovitel písemným potvrzením příslušného ústavu, či katedry vysoké školy o vykonání odborné studijní praxe s uvedením jména studenta včetně jeho studijního oboru, a to nejpozději při předání díla.</w:t>
      </w:r>
    </w:p>
    <w:p w:rsidR="009B13D4" w:rsidRPr="00E13BC7" w:rsidRDefault="009B13D4" w:rsidP="009B13D4">
      <w:pPr>
        <w:autoSpaceDE w:val="0"/>
        <w:autoSpaceDN w:val="0"/>
        <w:adjustRightInd w:val="0"/>
        <w:jc w:val="both"/>
        <w:rPr>
          <w:rFonts w:ascii="Arial" w:hAnsi="Arial" w:cs="Arial"/>
          <w:sz w:val="22"/>
          <w:szCs w:val="22"/>
        </w:rPr>
      </w:pPr>
    </w:p>
    <w:p w:rsidR="002830C6" w:rsidRPr="009B13D4" w:rsidRDefault="002830C6" w:rsidP="009B13D4">
      <w:pPr>
        <w:autoSpaceDE w:val="0"/>
        <w:autoSpaceDN w:val="0"/>
        <w:adjustRightInd w:val="0"/>
        <w:jc w:val="both"/>
        <w:rPr>
          <w:rFonts w:ascii="Arial" w:hAnsi="Arial" w:cs="Arial"/>
          <w:sz w:val="22"/>
          <w:szCs w:val="22"/>
        </w:rPr>
      </w:pPr>
    </w:p>
    <w:p w:rsidR="00680069" w:rsidRDefault="00680069" w:rsidP="00680069">
      <w:pPr>
        <w:pStyle w:val="Zkladntext"/>
        <w:spacing w:before="120"/>
        <w:jc w:val="center"/>
        <w:textAlignment w:val="baseline"/>
        <w:outlineLvl w:val="0"/>
        <w:rPr>
          <w:rFonts w:ascii="Arial CE" w:hAnsi="Arial CE"/>
          <w:b/>
          <w:color w:val="000000"/>
          <w:u w:val="single"/>
        </w:rPr>
      </w:pPr>
      <w:r>
        <w:rPr>
          <w:rFonts w:ascii="Arial CE" w:hAnsi="Arial CE"/>
          <w:b/>
          <w:color w:val="000000"/>
          <w:u w:val="single"/>
        </w:rPr>
        <w:t>Čl. III</w:t>
      </w:r>
      <w:r w:rsidRPr="001D7A19">
        <w:rPr>
          <w:rFonts w:ascii="Arial CE" w:hAnsi="Arial CE"/>
          <w:b/>
          <w:color w:val="000000"/>
          <w:u w:val="single"/>
        </w:rPr>
        <w:t>. TERMÍN</w:t>
      </w:r>
      <w:r>
        <w:rPr>
          <w:rFonts w:ascii="Arial CE" w:hAnsi="Arial CE"/>
          <w:b/>
          <w:color w:val="000000"/>
          <w:u w:val="single"/>
        </w:rPr>
        <w:t>Y</w:t>
      </w:r>
      <w:r w:rsidRPr="001D7A19">
        <w:rPr>
          <w:rFonts w:ascii="Arial CE" w:hAnsi="Arial CE"/>
          <w:b/>
          <w:color w:val="000000"/>
          <w:u w:val="single"/>
        </w:rPr>
        <w:t xml:space="preserve"> PLNĚNÍ </w:t>
      </w:r>
    </w:p>
    <w:p w:rsidR="00A075C1" w:rsidRPr="00B1004E" w:rsidRDefault="00A075C1" w:rsidP="00AD70F8">
      <w:pPr>
        <w:jc w:val="both"/>
        <w:rPr>
          <w:rFonts w:ascii="Arial" w:hAnsi="Arial" w:cs="Arial"/>
          <w:sz w:val="22"/>
          <w:szCs w:val="22"/>
        </w:rPr>
      </w:pPr>
    </w:p>
    <w:p w:rsidR="00487F0A" w:rsidRPr="00680069" w:rsidRDefault="00C63F88" w:rsidP="009D1968">
      <w:pPr>
        <w:jc w:val="both"/>
        <w:rPr>
          <w:rFonts w:ascii="Arial" w:hAnsi="Arial" w:cs="Arial"/>
          <w:b/>
          <w:sz w:val="22"/>
          <w:szCs w:val="22"/>
        </w:rPr>
      </w:pPr>
      <w:r w:rsidRPr="00680069">
        <w:rPr>
          <w:rFonts w:ascii="Arial" w:hAnsi="Arial" w:cs="Arial"/>
          <w:b/>
          <w:sz w:val="22"/>
          <w:szCs w:val="22"/>
        </w:rPr>
        <w:t>Termín provedení díla</w:t>
      </w:r>
      <w:r w:rsidR="009577CF" w:rsidRPr="00680069">
        <w:rPr>
          <w:rFonts w:ascii="Arial" w:hAnsi="Arial" w:cs="Arial"/>
          <w:b/>
          <w:sz w:val="22"/>
          <w:szCs w:val="22"/>
        </w:rPr>
        <w:t>:</w:t>
      </w:r>
    </w:p>
    <w:p w:rsidR="00E13110" w:rsidRDefault="00E13110" w:rsidP="009D1968">
      <w:pPr>
        <w:jc w:val="both"/>
        <w:rPr>
          <w:rFonts w:ascii="Arial" w:hAnsi="Arial" w:cs="Arial"/>
          <w:sz w:val="22"/>
          <w:szCs w:val="22"/>
        </w:rPr>
      </w:pPr>
      <w:r w:rsidRPr="00E13110">
        <w:rPr>
          <w:rFonts w:ascii="Arial" w:hAnsi="Arial" w:cs="Arial"/>
          <w:sz w:val="22"/>
          <w:szCs w:val="22"/>
        </w:rPr>
        <w:t xml:space="preserve">Zhotovitel se zavazuje provést dílo v následujících termínech: </w:t>
      </w:r>
    </w:p>
    <w:p w:rsidR="009D1968" w:rsidRPr="00E13110" w:rsidRDefault="009D1968" w:rsidP="009D1968">
      <w:pPr>
        <w:ind w:firstLine="360"/>
        <w:jc w:val="both"/>
        <w:rPr>
          <w:rFonts w:ascii="Arial" w:hAnsi="Arial" w:cs="Arial"/>
          <w:sz w:val="22"/>
          <w:szCs w:val="22"/>
        </w:rPr>
      </w:pPr>
    </w:p>
    <w:p w:rsidR="00E13110" w:rsidRPr="00680069" w:rsidRDefault="00E13110" w:rsidP="00E13110">
      <w:pPr>
        <w:ind w:firstLine="360"/>
        <w:jc w:val="both"/>
        <w:rPr>
          <w:rFonts w:ascii="Arial" w:hAnsi="Arial" w:cs="Arial"/>
          <w:b/>
          <w:sz w:val="22"/>
          <w:szCs w:val="22"/>
        </w:rPr>
      </w:pPr>
      <w:r w:rsidRPr="00680069">
        <w:rPr>
          <w:rFonts w:ascii="Arial" w:hAnsi="Arial" w:cs="Arial"/>
          <w:b/>
          <w:sz w:val="22"/>
          <w:szCs w:val="22"/>
        </w:rPr>
        <w:t>a)</w:t>
      </w:r>
      <w:r w:rsidRPr="00680069">
        <w:rPr>
          <w:rFonts w:ascii="Arial" w:hAnsi="Arial" w:cs="Arial"/>
          <w:b/>
          <w:sz w:val="22"/>
          <w:szCs w:val="22"/>
        </w:rPr>
        <w:tab/>
        <w:t xml:space="preserve">zahájení </w:t>
      </w:r>
      <w:r w:rsidR="001004D3">
        <w:rPr>
          <w:rFonts w:ascii="Arial" w:hAnsi="Arial" w:cs="Arial"/>
          <w:b/>
          <w:sz w:val="22"/>
          <w:szCs w:val="22"/>
        </w:rPr>
        <w:t>díla</w:t>
      </w:r>
      <w:r w:rsidRPr="00680069">
        <w:rPr>
          <w:rFonts w:ascii="Arial" w:hAnsi="Arial" w:cs="Arial"/>
          <w:b/>
          <w:sz w:val="22"/>
          <w:szCs w:val="22"/>
        </w:rPr>
        <w:t>:</w:t>
      </w:r>
    </w:p>
    <w:p w:rsidR="00E13110" w:rsidRPr="00E13110" w:rsidRDefault="001004D3" w:rsidP="00E13110">
      <w:pPr>
        <w:ind w:firstLine="360"/>
        <w:jc w:val="both"/>
        <w:rPr>
          <w:rFonts w:ascii="Arial" w:hAnsi="Arial" w:cs="Arial"/>
          <w:sz w:val="22"/>
          <w:szCs w:val="22"/>
        </w:rPr>
      </w:pPr>
      <w:r w:rsidRPr="001004D3">
        <w:rPr>
          <w:rFonts w:ascii="Arial" w:hAnsi="Arial" w:cs="Arial"/>
          <w:sz w:val="22"/>
          <w:szCs w:val="22"/>
        </w:rPr>
        <w:t>Bez zbytečného odkladu po nabytí účinnosti smlouvy</w:t>
      </w:r>
      <w:r w:rsidR="00E13110" w:rsidRPr="00E13110">
        <w:rPr>
          <w:rFonts w:ascii="Arial" w:hAnsi="Arial" w:cs="Arial"/>
          <w:sz w:val="22"/>
          <w:szCs w:val="22"/>
        </w:rPr>
        <w:t>.</w:t>
      </w:r>
    </w:p>
    <w:p w:rsidR="00E13110" w:rsidRPr="00E13110" w:rsidRDefault="00E13110" w:rsidP="00E13110">
      <w:pPr>
        <w:ind w:firstLine="360"/>
        <w:jc w:val="both"/>
        <w:rPr>
          <w:rFonts w:ascii="Arial" w:hAnsi="Arial" w:cs="Arial"/>
          <w:sz w:val="22"/>
          <w:szCs w:val="22"/>
        </w:rPr>
      </w:pPr>
    </w:p>
    <w:p w:rsidR="00E13110" w:rsidRPr="00E13110" w:rsidRDefault="00E13110" w:rsidP="00E13110">
      <w:pPr>
        <w:ind w:firstLine="360"/>
        <w:jc w:val="both"/>
        <w:rPr>
          <w:rFonts w:ascii="Arial" w:hAnsi="Arial" w:cs="Arial"/>
          <w:sz w:val="22"/>
          <w:szCs w:val="22"/>
        </w:rPr>
      </w:pPr>
      <w:r w:rsidRPr="009D1968">
        <w:rPr>
          <w:rFonts w:ascii="Arial" w:hAnsi="Arial" w:cs="Arial"/>
          <w:b/>
          <w:sz w:val="22"/>
          <w:szCs w:val="22"/>
        </w:rPr>
        <w:t>b)</w:t>
      </w:r>
      <w:r w:rsidRPr="00E13110">
        <w:rPr>
          <w:rFonts w:ascii="Arial" w:hAnsi="Arial" w:cs="Arial"/>
          <w:sz w:val="22"/>
          <w:szCs w:val="22"/>
        </w:rPr>
        <w:tab/>
      </w:r>
      <w:r w:rsidRPr="00680069">
        <w:rPr>
          <w:rFonts w:ascii="Arial" w:hAnsi="Arial" w:cs="Arial"/>
          <w:b/>
          <w:sz w:val="22"/>
          <w:szCs w:val="22"/>
        </w:rPr>
        <w:t>předání a převzetí dokončeného díla:</w:t>
      </w:r>
      <w:r w:rsidRPr="00E13110">
        <w:rPr>
          <w:rFonts w:ascii="Arial" w:hAnsi="Arial" w:cs="Arial"/>
          <w:sz w:val="22"/>
          <w:szCs w:val="22"/>
        </w:rPr>
        <w:t xml:space="preserve"> </w:t>
      </w:r>
    </w:p>
    <w:p w:rsidR="00680069" w:rsidRDefault="00680069" w:rsidP="00680069">
      <w:pPr>
        <w:ind w:left="426"/>
        <w:jc w:val="both"/>
        <w:rPr>
          <w:rFonts w:ascii="Arial" w:hAnsi="Arial" w:cs="Arial"/>
          <w:b/>
          <w:bCs/>
          <w:sz w:val="22"/>
          <w:szCs w:val="22"/>
        </w:rPr>
      </w:pPr>
    </w:p>
    <w:p w:rsidR="00680069" w:rsidRPr="00680069" w:rsidRDefault="00680069" w:rsidP="00680069">
      <w:pPr>
        <w:ind w:left="426"/>
        <w:jc w:val="both"/>
        <w:rPr>
          <w:rFonts w:ascii="Arial" w:hAnsi="Arial" w:cs="Arial"/>
          <w:sz w:val="22"/>
          <w:szCs w:val="22"/>
        </w:rPr>
      </w:pPr>
      <w:r w:rsidRPr="00680069">
        <w:rPr>
          <w:rFonts w:ascii="Arial" w:hAnsi="Arial" w:cs="Arial"/>
          <w:sz w:val="22"/>
          <w:szCs w:val="22"/>
        </w:rPr>
        <w:t xml:space="preserve">Dílčí termín - předání kompletní PD (2 x tištěné + 1 x elektronicky) po projednání na ZVV:    </w:t>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t xml:space="preserve"> </w:t>
      </w:r>
      <w:r>
        <w:rPr>
          <w:rFonts w:ascii="Arial" w:hAnsi="Arial" w:cs="Arial"/>
          <w:b/>
          <w:sz w:val="22"/>
          <w:szCs w:val="22"/>
        </w:rPr>
        <w:tab/>
        <w:t>d</w:t>
      </w:r>
      <w:r w:rsidRPr="00680069">
        <w:rPr>
          <w:rFonts w:ascii="Arial" w:hAnsi="Arial" w:cs="Arial"/>
          <w:b/>
          <w:sz w:val="22"/>
          <w:szCs w:val="22"/>
        </w:rPr>
        <w:t xml:space="preserve">o </w:t>
      </w:r>
      <w:proofErr w:type="gramStart"/>
      <w:r w:rsidRPr="00680069">
        <w:rPr>
          <w:rFonts w:ascii="Arial" w:hAnsi="Arial" w:cs="Arial"/>
          <w:b/>
          <w:sz w:val="22"/>
          <w:szCs w:val="22"/>
        </w:rPr>
        <w:t>16.06.2020</w:t>
      </w:r>
      <w:proofErr w:type="gramEnd"/>
    </w:p>
    <w:p w:rsidR="00680069" w:rsidRPr="00680069" w:rsidRDefault="00680069" w:rsidP="00680069">
      <w:pPr>
        <w:ind w:left="426"/>
        <w:jc w:val="both"/>
        <w:rPr>
          <w:rFonts w:ascii="Arial" w:hAnsi="Arial" w:cs="Arial"/>
          <w:sz w:val="22"/>
          <w:szCs w:val="22"/>
        </w:rPr>
      </w:pPr>
    </w:p>
    <w:p w:rsidR="00680069" w:rsidRPr="00680069" w:rsidRDefault="00680069" w:rsidP="00680069">
      <w:pPr>
        <w:ind w:left="426"/>
        <w:jc w:val="both"/>
        <w:rPr>
          <w:rFonts w:ascii="Arial" w:hAnsi="Arial" w:cs="Arial"/>
          <w:sz w:val="22"/>
          <w:szCs w:val="22"/>
        </w:rPr>
      </w:pPr>
      <w:r w:rsidRPr="00680069">
        <w:rPr>
          <w:rFonts w:ascii="Arial" w:hAnsi="Arial" w:cs="Arial"/>
          <w:sz w:val="22"/>
          <w:szCs w:val="22"/>
        </w:rPr>
        <w:t>Ukončení díla - předání a převzetí kompletní PD (4 x tištěné + 2 x elektronicky) po schválení v </w:t>
      </w:r>
      <w:proofErr w:type="gramStart"/>
      <w:r w:rsidRPr="00680069">
        <w:rPr>
          <w:rFonts w:ascii="Arial" w:hAnsi="Arial" w:cs="Arial"/>
          <w:sz w:val="22"/>
          <w:szCs w:val="22"/>
        </w:rPr>
        <w:t>IK</w:t>
      </w:r>
      <w:proofErr w:type="gramEnd"/>
      <w:r w:rsidRPr="00680069">
        <w:rPr>
          <w:rFonts w:ascii="Arial" w:hAnsi="Arial" w:cs="Arial"/>
          <w:sz w:val="22"/>
          <w:szCs w:val="22"/>
        </w:rPr>
        <w:t> PŘ:</w:t>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t xml:space="preserve"> </w:t>
      </w:r>
      <w:r w:rsidRPr="00680069">
        <w:rPr>
          <w:rFonts w:ascii="Arial" w:hAnsi="Arial" w:cs="Arial"/>
          <w:b/>
          <w:sz w:val="22"/>
          <w:szCs w:val="22"/>
        </w:rPr>
        <w:t>do 30.07.2020</w:t>
      </w:r>
    </w:p>
    <w:p w:rsidR="00680069" w:rsidRDefault="00680069" w:rsidP="00680069">
      <w:pPr>
        <w:ind w:left="426"/>
        <w:jc w:val="both"/>
        <w:rPr>
          <w:rFonts w:ascii="Arial" w:hAnsi="Arial" w:cs="Arial"/>
          <w:b/>
          <w:bCs/>
          <w:sz w:val="22"/>
          <w:szCs w:val="22"/>
        </w:rPr>
      </w:pPr>
    </w:p>
    <w:p w:rsidR="005713F8" w:rsidRDefault="005713F8" w:rsidP="005713F8">
      <w:pPr>
        <w:jc w:val="both"/>
        <w:rPr>
          <w:rFonts w:ascii="Arial" w:hAnsi="Arial" w:cs="Arial"/>
          <w:sz w:val="22"/>
          <w:szCs w:val="22"/>
        </w:rPr>
      </w:pPr>
      <w:r>
        <w:rPr>
          <w:rFonts w:ascii="Arial" w:hAnsi="Arial" w:cs="Arial"/>
          <w:sz w:val="22"/>
          <w:szCs w:val="22"/>
        </w:rPr>
        <w:t>Doba plnění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5713F8" w:rsidRDefault="005713F8" w:rsidP="005713F8">
      <w:pPr>
        <w:jc w:val="both"/>
        <w:rPr>
          <w:rFonts w:ascii="Arial" w:hAnsi="Arial" w:cs="Arial"/>
          <w:sz w:val="22"/>
          <w:szCs w:val="22"/>
        </w:rPr>
      </w:pPr>
      <w:r w:rsidRPr="00123B3B">
        <w:rPr>
          <w:rFonts w:ascii="Arial" w:hAnsi="Arial" w:cs="Arial"/>
          <w:sz w:val="22"/>
          <w:szCs w:val="22"/>
        </w:rPr>
        <w:t>Termíny dokončení díla mohou být po dohodě přiměřeně prodlouženy v důsledku mimořádných nepředvídatelných a nepřekonatelných překážek vzniklých nezávisle na vůli stran smlouvy ve smyslu § 2913 odst. 2 O</w:t>
      </w:r>
      <w:r>
        <w:rPr>
          <w:rFonts w:ascii="Arial" w:hAnsi="Arial" w:cs="Arial"/>
          <w:sz w:val="22"/>
          <w:szCs w:val="22"/>
        </w:rPr>
        <w:t>bčanského zákoníku</w:t>
      </w:r>
      <w:r w:rsidRPr="00123B3B">
        <w:rPr>
          <w:rFonts w:ascii="Arial" w:hAnsi="Arial" w:cs="Arial"/>
          <w:sz w:val="22"/>
          <w:szCs w:val="22"/>
        </w:rPr>
        <w:t xml:space="preserve">, a to o dobu trvání takových překážek. </w:t>
      </w:r>
    </w:p>
    <w:p w:rsidR="005713F8" w:rsidRPr="005713F8" w:rsidRDefault="005713F8" w:rsidP="005713F8">
      <w:pPr>
        <w:jc w:val="both"/>
        <w:rPr>
          <w:rFonts w:ascii="Arial" w:hAnsi="Arial" w:cs="Arial"/>
          <w:sz w:val="22"/>
          <w:szCs w:val="22"/>
        </w:rPr>
      </w:pPr>
      <w:r>
        <w:rPr>
          <w:rFonts w:ascii="Arial" w:hAnsi="Arial" w:cs="Arial"/>
          <w:sz w:val="22"/>
          <w:szCs w:val="22"/>
        </w:rPr>
        <w:t xml:space="preserve">Specifikace </w:t>
      </w:r>
      <w:r w:rsidRPr="005713F8">
        <w:rPr>
          <w:rFonts w:ascii="Arial" w:hAnsi="Arial" w:cs="Arial"/>
          <w:sz w:val="22"/>
          <w:szCs w:val="22"/>
        </w:rPr>
        <w:t>podmínek pro vyhrazenou změnu:</w:t>
      </w:r>
    </w:p>
    <w:p w:rsidR="00A823CF" w:rsidRPr="00A823CF" w:rsidRDefault="005713F8" w:rsidP="005713F8">
      <w:pPr>
        <w:jc w:val="both"/>
        <w:rPr>
          <w:rFonts w:ascii="Arial" w:hAnsi="Arial" w:cs="Arial"/>
          <w:sz w:val="22"/>
          <w:szCs w:val="22"/>
        </w:rPr>
      </w:pPr>
      <w:r w:rsidRPr="005713F8">
        <w:rPr>
          <w:rFonts w:ascii="Arial" w:hAnsi="Arial" w:cs="Arial"/>
          <w:sz w:val="22"/>
          <w:szCs w:val="22"/>
        </w:rPr>
        <w:t>MPV (majetkoprávní vypořádání),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Dále ostatních stanovisek, posudků, výsledků jednání a zápisů z výrobních výborů se zástupci objednatele.</w:t>
      </w:r>
    </w:p>
    <w:p w:rsidR="003472AC" w:rsidRDefault="003472AC" w:rsidP="00680069">
      <w:pPr>
        <w:ind w:left="426"/>
        <w:jc w:val="both"/>
        <w:rPr>
          <w:rFonts w:ascii="Helv" w:hAnsi="Helv" w:cs="Helv"/>
          <w:sz w:val="22"/>
          <w:szCs w:val="22"/>
        </w:rPr>
      </w:pPr>
    </w:p>
    <w:p w:rsidR="003472AC" w:rsidRPr="00483F3B" w:rsidRDefault="003472AC" w:rsidP="005713F8">
      <w:pPr>
        <w:jc w:val="both"/>
        <w:rPr>
          <w:rFonts w:ascii="Arial" w:hAnsi="Arial" w:cs="Arial"/>
          <w:color w:val="000000"/>
          <w:sz w:val="22"/>
          <w:szCs w:val="22"/>
        </w:rPr>
      </w:pPr>
      <w:r w:rsidRPr="00490903">
        <w:rPr>
          <w:rFonts w:ascii="Arial" w:hAnsi="Arial" w:cs="Arial"/>
          <w:b/>
          <w:color w:val="000000"/>
          <w:sz w:val="22"/>
          <w:szCs w:val="22"/>
        </w:rPr>
        <w:t>Místem plnění</w:t>
      </w:r>
      <w:r w:rsidRPr="00483F3B">
        <w:rPr>
          <w:rFonts w:ascii="Arial" w:hAnsi="Arial" w:cs="Arial"/>
          <w:color w:val="000000"/>
          <w:sz w:val="22"/>
          <w:szCs w:val="22"/>
        </w:rPr>
        <w:t xml:space="preserve"> je Povodí Ohře, </w:t>
      </w:r>
      <w:bookmarkStart w:id="0" w:name="_GoBack"/>
      <w:bookmarkEnd w:id="0"/>
      <w:r w:rsidRPr="00483F3B">
        <w:rPr>
          <w:rFonts w:ascii="Arial" w:hAnsi="Arial" w:cs="Arial"/>
          <w:color w:val="000000"/>
          <w:sz w:val="22"/>
          <w:szCs w:val="22"/>
        </w:rPr>
        <w:t>státní podnik, se sídlem Bezručova 4219, 430 03 Chomutov odbor Plánování projektů a zakázek.</w:t>
      </w:r>
    </w:p>
    <w:p w:rsidR="003472AC" w:rsidRPr="00680069" w:rsidRDefault="003472AC" w:rsidP="00680069">
      <w:pPr>
        <w:ind w:left="426"/>
        <w:jc w:val="both"/>
        <w:rPr>
          <w:rFonts w:ascii="Arial" w:hAnsi="Arial" w:cs="Arial"/>
          <w:b/>
          <w:bCs/>
          <w:sz w:val="22"/>
          <w:szCs w:val="22"/>
        </w:rPr>
      </w:pPr>
    </w:p>
    <w:p w:rsidR="002830C6" w:rsidRPr="00483F3B" w:rsidRDefault="002830C6" w:rsidP="003472AC">
      <w:pPr>
        <w:ind w:left="360"/>
        <w:jc w:val="both"/>
        <w:rPr>
          <w:rFonts w:ascii="Arial" w:hAnsi="Arial" w:cs="Arial"/>
          <w:color w:val="000000"/>
          <w:sz w:val="22"/>
          <w:szCs w:val="22"/>
        </w:rPr>
      </w:pPr>
    </w:p>
    <w:p w:rsidR="009D1968" w:rsidRPr="001D7A19" w:rsidRDefault="009D1968" w:rsidP="009D1968">
      <w:pPr>
        <w:pStyle w:val="Zkladntext"/>
        <w:spacing w:before="120"/>
        <w:jc w:val="center"/>
        <w:textAlignment w:val="baseline"/>
        <w:outlineLvl w:val="0"/>
        <w:rPr>
          <w:rFonts w:ascii="Arial CE" w:hAnsi="Arial CE"/>
          <w:b/>
          <w:color w:val="0070C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 xml:space="preserve">V. CENA </w:t>
      </w:r>
    </w:p>
    <w:p w:rsidR="009D1968" w:rsidRDefault="009D1968" w:rsidP="009D1968">
      <w:pPr>
        <w:jc w:val="both"/>
        <w:rPr>
          <w:rFonts w:ascii="Arial" w:hAnsi="Arial" w:cs="Arial"/>
          <w:sz w:val="22"/>
          <w:szCs w:val="22"/>
        </w:rPr>
      </w:pPr>
    </w:p>
    <w:p w:rsidR="009D1181" w:rsidRPr="009D1181" w:rsidRDefault="009D1181" w:rsidP="009D1181">
      <w:pPr>
        <w:jc w:val="both"/>
        <w:rPr>
          <w:rFonts w:ascii="Arial CE" w:hAnsi="Arial CE" w:cs="Arial"/>
          <w:b/>
          <w:color w:val="000000"/>
          <w:sz w:val="22"/>
          <w:szCs w:val="22"/>
        </w:rPr>
      </w:pPr>
      <w:r w:rsidRPr="009D1181">
        <w:rPr>
          <w:rFonts w:ascii="Arial CE" w:hAnsi="Arial CE" w:cs="Arial"/>
          <w:b/>
          <w:sz w:val="22"/>
          <w:szCs w:val="22"/>
        </w:rPr>
        <w:t xml:space="preserve">Cena díla </w:t>
      </w:r>
      <w:r w:rsidRPr="009D1181">
        <w:rPr>
          <w:rFonts w:ascii="Arial CE" w:hAnsi="Arial CE" w:cs="Arial"/>
          <w:color w:val="000000"/>
          <w:sz w:val="22"/>
          <w:szCs w:val="22"/>
        </w:rPr>
        <w:t xml:space="preserve">zahrnuje veškeré náklady zhotovitele související s realizací díla a činí </w:t>
      </w:r>
      <w:r w:rsidRPr="009D1181">
        <w:rPr>
          <w:rFonts w:ascii="Arial CE" w:hAnsi="Arial CE" w:cs="Arial"/>
          <w:b/>
          <w:color w:val="000000"/>
          <w:sz w:val="22"/>
          <w:szCs w:val="22"/>
        </w:rPr>
        <w:t xml:space="preserve">celkem: </w:t>
      </w:r>
    </w:p>
    <w:p w:rsidR="009D1181" w:rsidRPr="009D1181" w:rsidRDefault="009D1181" w:rsidP="009D1181">
      <w:pPr>
        <w:jc w:val="both"/>
        <w:rPr>
          <w:rFonts w:ascii="Arial CE" w:hAnsi="Arial CE" w:cs="Arial"/>
          <w:sz w:val="22"/>
          <w:szCs w:val="22"/>
        </w:rPr>
      </w:pP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proofErr w:type="spellStart"/>
      <w:r>
        <w:rPr>
          <w:rFonts w:ascii="Arial CE" w:hAnsi="Arial CE" w:cs="Arial"/>
          <w:b/>
          <w:sz w:val="22"/>
          <w:szCs w:val="22"/>
          <w:highlight w:val="yellow"/>
        </w:rPr>
        <w:t>xxxxx</w:t>
      </w:r>
      <w:proofErr w:type="spellEnd"/>
      <w:r w:rsidRPr="009D1181">
        <w:rPr>
          <w:rFonts w:ascii="Arial CE" w:hAnsi="Arial CE" w:cs="Arial"/>
          <w:b/>
          <w:sz w:val="22"/>
          <w:szCs w:val="22"/>
          <w:highlight w:val="yellow"/>
        </w:rPr>
        <w:t>,-</w:t>
      </w:r>
      <w:r w:rsidRPr="009D1181">
        <w:rPr>
          <w:rFonts w:ascii="Arial CE" w:hAnsi="Arial CE" w:cs="Arial"/>
          <w:b/>
          <w:sz w:val="22"/>
          <w:szCs w:val="22"/>
        </w:rPr>
        <w:t xml:space="preserve"> Kč bez DPH.</w:t>
      </w:r>
    </w:p>
    <w:p w:rsidR="009D1181" w:rsidRPr="009D1181" w:rsidRDefault="009D1181" w:rsidP="009D1181">
      <w:pPr>
        <w:ind w:left="426"/>
        <w:jc w:val="both"/>
        <w:rPr>
          <w:rFonts w:ascii="Arial CE" w:hAnsi="Arial CE" w:cs="Arial"/>
          <w:sz w:val="22"/>
          <w:szCs w:val="22"/>
        </w:rPr>
      </w:pPr>
    </w:p>
    <w:p w:rsidR="009D1181" w:rsidRPr="009D1181" w:rsidRDefault="009D1181" w:rsidP="009D1181">
      <w:pPr>
        <w:spacing w:after="120"/>
        <w:jc w:val="both"/>
        <w:rPr>
          <w:rFonts w:ascii="Arial" w:hAnsi="Arial"/>
          <w:sz w:val="22"/>
        </w:rPr>
      </w:pPr>
      <w:r w:rsidRPr="009D1181">
        <w:rPr>
          <w:rFonts w:ascii="Arial CE" w:hAnsi="Arial CE" w:cs="Arial"/>
          <w:sz w:val="22"/>
          <w:szCs w:val="22"/>
        </w:rPr>
        <w:t>Výše ceny díla může být změněna jen písemnou dohodou objednavatele a zhotovitele formou dodatku ke smlouvě o dílo, a to pouze a jen v důsledku mimořádných nepředvídatelných okolností, které se vyskytly v průběhu provádění prací na díle.</w:t>
      </w:r>
      <w:r w:rsidRPr="009D1181">
        <w:rPr>
          <w:rFonts w:ascii="Arial" w:hAnsi="Arial"/>
          <w:sz w:val="22"/>
        </w:rPr>
        <w:t xml:space="preserve"> </w:t>
      </w:r>
    </w:p>
    <w:p w:rsidR="009D1181" w:rsidRPr="009D1181" w:rsidRDefault="009D1181" w:rsidP="009D1181">
      <w:pPr>
        <w:jc w:val="both"/>
        <w:rPr>
          <w:rFonts w:ascii="Arial CE" w:hAnsi="Arial CE" w:cs="Arial"/>
          <w:sz w:val="22"/>
          <w:szCs w:val="22"/>
        </w:rPr>
      </w:pPr>
      <w:r w:rsidRPr="009D1181">
        <w:rPr>
          <w:rFonts w:ascii="Arial CE" w:hAnsi="Arial CE" w:cs="Arial"/>
          <w:sz w:val="22"/>
          <w:szCs w:val="22"/>
        </w:rPr>
        <w:lastRenderedPageBreak/>
        <w:t>Smluvní strany výslovně prohlašují, že touto smlouvou sjednaná cena za provedení díla není považována za skutečnost tvořící obchodní tajemství ve smyslu ustanovení § 504 zákona č. 89/2012 Sb., občanského zákoníku.</w:t>
      </w:r>
    </w:p>
    <w:p w:rsidR="009D1968" w:rsidRDefault="009D1968" w:rsidP="00345C83">
      <w:pPr>
        <w:ind w:left="360"/>
        <w:jc w:val="both"/>
        <w:rPr>
          <w:rFonts w:ascii="Arial" w:hAnsi="Arial" w:cs="Arial"/>
          <w:sz w:val="22"/>
          <w:szCs w:val="22"/>
        </w:rPr>
      </w:pPr>
    </w:p>
    <w:p w:rsidR="009D1968" w:rsidRPr="001D7A19" w:rsidRDefault="009D1968" w:rsidP="009D1968">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Čl. V. PLATEBNÍ PODMÍNKY</w:t>
      </w:r>
    </w:p>
    <w:p w:rsidR="009D1968" w:rsidRDefault="009D1968" w:rsidP="00345C83">
      <w:pPr>
        <w:ind w:left="360"/>
        <w:jc w:val="both"/>
        <w:rPr>
          <w:rFonts w:ascii="Arial" w:hAnsi="Arial"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sz w:val="22"/>
          <w:szCs w:val="22"/>
        </w:rPr>
      </w:pPr>
      <w:r w:rsidRPr="009D1181">
        <w:rPr>
          <w:rFonts w:ascii="Arial CE" w:hAnsi="Arial CE" w:cs="Arial"/>
          <w:sz w:val="22"/>
          <w:szCs w:val="22"/>
        </w:rPr>
        <w:t>Objednavatel</w:t>
      </w:r>
      <w:r w:rsidRPr="009D1181">
        <w:rPr>
          <w:rFonts w:ascii="Arial CE" w:hAnsi="Arial CE"/>
          <w:sz w:val="22"/>
          <w:szCs w:val="22"/>
        </w:rPr>
        <w:t xml:space="preserve"> nebude poskytovat zhotoviteli zálohy.</w:t>
      </w:r>
    </w:p>
    <w:p w:rsidR="009D1181" w:rsidRPr="009D1181" w:rsidRDefault="009D1181" w:rsidP="009D1181">
      <w:pPr>
        <w:autoSpaceDE w:val="0"/>
        <w:autoSpaceDN w:val="0"/>
        <w:adjustRightInd w:val="0"/>
        <w:jc w:val="both"/>
        <w:rPr>
          <w:rFonts w:ascii="Arial CE" w:hAnsi="Arial CE"/>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 xml:space="preserve">Cena díla bude hrazena na základě dílčích faktur a konečné faktury, kterou bude provedeno vyúčtování po dokončení, předání a převzetí díla bez vad. Veškeré faktury je </w:t>
      </w:r>
      <w:r w:rsidRPr="009D1181">
        <w:rPr>
          <w:rFonts w:ascii="Arial CE" w:hAnsi="Arial CE"/>
          <w:sz w:val="22"/>
          <w:szCs w:val="22"/>
        </w:rPr>
        <w:t>zhotovitel</w:t>
      </w:r>
      <w:r w:rsidRPr="009D1181">
        <w:rPr>
          <w:rFonts w:ascii="Arial CE" w:hAnsi="Arial CE" w:cs="Arial"/>
          <w:sz w:val="22"/>
          <w:szCs w:val="22"/>
        </w:rPr>
        <w:t xml:space="preserve"> povinen prokazatelně doručit zadavateli nejpozději do </w:t>
      </w:r>
      <w:r w:rsidRPr="009D1181">
        <w:rPr>
          <w:rFonts w:ascii="Arial CE" w:hAnsi="Arial CE" w:cs="Arial"/>
          <w:b/>
          <w:sz w:val="22"/>
          <w:szCs w:val="22"/>
        </w:rPr>
        <w:t>7 pracovních dnů</w:t>
      </w:r>
      <w:r w:rsidRPr="009D1181">
        <w:rPr>
          <w:rFonts w:ascii="Arial CE" w:hAnsi="Arial CE"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9D1181" w:rsidRPr="009D1181" w:rsidRDefault="009D1181" w:rsidP="009D1181">
      <w:pPr>
        <w:autoSpaceDE w:val="0"/>
        <w:autoSpaceDN w:val="0"/>
        <w:adjustRightInd w:val="0"/>
        <w:ind w:left="426" w:hanging="66"/>
        <w:jc w:val="both"/>
        <w:rPr>
          <w:rFonts w:ascii="Arial CE" w:hAnsi="Arial CE" w:cs="Arial"/>
          <w:sz w:val="22"/>
          <w:szCs w:val="22"/>
        </w:rPr>
      </w:pPr>
    </w:p>
    <w:p w:rsidR="009D1181" w:rsidRPr="009D1181" w:rsidRDefault="009D1181" w:rsidP="009D1181">
      <w:pPr>
        <w:autoSpaceDE w:val="0"/>
        <w:autoSpaceDN w:val="0"/>
        <w:adjustRightInd w:val="0"/>
        <w:ind w:left="426" w:hanging="66"/>
        <w:jc w:val="both"/>
        <w:rPr>
          <w:rFonts w:ascii="Arial CE" w:hAnsi="Arial CE" w:cs="Arial"/>
          <w:sz w:val="22"/>
          <w:szCs w:val="22"/>
        </w:rPr>
      </w:pPr>
      <w:r w:rsidRPr="009D1181">
        <w:rPr>
          <w:rFonts w:ascii="Arial CE" w:hAnsi="Arial CE" w:cs="Arial"/>
          <w:sz w:val="22"/>
          <w:szCs w:val="22"/>
        </w:rPr>
        <w:t>Fakturace bude provedena následovně:</w:t>
      </w:r>
    </w:p>
    <w:p w:rsidR="009D1181" w:rsidRPr="009D1181" w:rsidRDefault="009D1181" w:rsidP="009D1181">
      <w:pPr>
        <w:numPr>
          <w:ilvl w:val="0"/>
          <w:numId w:val="28"/>
        </w:numPr>
        <w:suppressAutoHyphens/>
        <w:ind w:left="720"/>
        <w:contextualSpacing/>
        <w:jc w:val="both"/>
        <w:rPr>
          <w:rFonts w:ascii="Arial CE" w:hAnsi="Arial CE" w:cs="Arial"/>
          <w:sz w:val="22"/>
          <w:szCs w:val="22"/>
        </w:rPr>
      </w:pPr>
      <w:r w:rsidRPr="009D1181">
        <w:rPr>
          <w:rFonts w:ascii="Arial CE" w:hAnsi="Arial CE" w:cs="Arial"/>
          <w:sz w:val="22"/>
          <w:szCs w:val="22"/>
        </w:rPr>
        <w:t xml:space="preserve">V případě prvního dílčího plnění dnem protokolárního předání a převzetí kompletní PD ve výši 80% ceny, tj. </w:t>
      </w:r>
      <w:proofErr w:type="spellStart"/>
      <w:proofErr w:type="gramStart"/>
      <w:r w:rsidRPr="009D1181">
        <w:rPr>
          <w:rFonts w:ascii="Arial CE" w:hAnsi="Arial CE" w:cs="Arial"/>
          <w:sz w:val="22"/>
          <w:szCs w:val="22"/>
          <w:highlight w:val="yellow"/>
        </w:rPr>
        <w:t>XXXXX,xx</w:t>
      </w:r>
      <w:proofErr w:type="spellEnd"/>
      <w:proofErr w:type="gramEnd"/>
      <w:r w:rsidRPr="009D1181">
        <w:rPr>
          <w:rFonts w:ascii="Arial CE" w:hAnsi="Arial CE" w:cs="Arial"/>
          <w:b/>
          <w:sz w:val="22"/>
          <w:szCs w:val="22"/>
        </w:rPr>
        <w:t xml:space="preserve"> Kč bez DPH</w:t>
      </w:r>
      <w:r w:rsidRPr="009D1181">
        <w:rPr>
          <w:rFonts w:ascii="Arial CE" w:hAnsi="Arial CE" w:cs="Arial"/>
          <w:sz w:val="22"/>
          <w:szCs w:val="22"/>
        </w:rPr>
        <w:t>.</w:t>
      </w:r>
    </w:p>
    <w:p w:rsidR="009D1181" w:rsidRPr="009D1181" w:rsidRDefault="009D1181" w:rsidP="009D1181">
      <w:pPr>
        <w:numPr>
          <w:ilvl w:val="0"/>
          <w:numId w:val="28"/>
        </w:numPr>
        <w:suppressAutoHyphens/>
        <w:ind w:left="720"/>
        <w:contextualSpacing/>
        <w:jc w:val="both"/>
        <w:rPr>
          <w:rFonts w:ascii="Arial CE" w:eastAsia="Arial CE" w:hAnsi="Arial CE" w:cs="Arial CE"/>
          <w:sz w:val="22"/>
          <w:szCs w:val="22"/>
        </w:rPr>
      </w:pPr>
      <w:r w:rsidRPr="009D1181">
        <w:rPr>
          <w:rFonts w:ascii="Arial CE" w:eastAsia="Arial CE" w:hAnsi="Arial CE" w:cs="Arial CE"/>
          <w:sz w:val="22"/>
          <w:szCs w:val="22"/>
        </w:rPr>
        <w:t xml:space="preserve">V případě celkového plnění dnem podpisu „Rozhodnutí“ o schválení PD stupně generálním ředitelem Povodí Ohře, s. p., po předchozím projednání v investiční komisi ve výši zbývajících 20% ceny, tj. </w:t>
      </w:r>
      <w:proofErr w:type="spellStart"/>
      <w:proofErr w:type="gramStart"/>
      <w:r w:rsidRPr="009D1181">
        <w:rPr>
          <w:rFonts w:ascii="Arial CE" w:eastAsia="Arial CE" w:hAnsi="Arial CE" w:cs="Arial CE"/>
          <w:sz w:val="22"/>
          <w:szCs w:val="22"/>
          <w:highlight w:val="yellow"/>
        </w:rPr>
        <w:t>XXXX,xx</w:t>
      </w:r>
      <w:proofErr w:type="spellEnd"/>
      <w:proofErr w:type="gramEnd"/>
      <w:r w:rsidRPr="009D1181">
        <w:rPr>
          <w:rFonts w:ascii="Arial CE" w:eastAsia="Arial CE" w:hAnsi="Arial CE" w:cs="Arial CE"/>
          <w:b/>
          <w:sz w:val="22"/>
          <w:szCs w:val="22"/>
        </w:rPr>
        <w:t> </w:t>
      </w:r>
      <w:r w:rsidRPr="009D1181">
        <w:rPr>
          <w:rFonts w:ascii="Arial CE" w:eastAsia="Arial CE" w:hAnsi="Arial CE" w:cs="Arial CE"/>
          <w:sz w:val="22"/>
          <w:szCs w:val="22"/>
        </w:rPr>
        <w:t xml:space="preserve"> </w:t>
      </w:r>
      <w:r w:rsidRPr="009D1181">
        <w:rPr>
          <w:rFonts w:ascii="Arial CE" w:eastAsia="Arial CE" w:hAnsi="Arial CE" w:cs="Arial CE"/>
          <w:b/>
          <w:sz w:val="22"/>
          <w:szCs w:val="22"/>
        </w:rPr>
        <w:t>Kč bez DPH</w:t>
      </w:r>
      <w:r w:rsidRPr="009D1181">
        <w:rPr>
          <w:rFonts w:ascii="Arial CE" w:eastAsia="Arial CE" w:hAnsi="Arial CE" w:cs="Arial CE"/>
          <w:sz w:val="22"/>
          <w:szCs w:val="22"/>
        </w:rPr>
        <w:t xml:space="preserve">.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 xml:space="preserve">Schválení PD v </w:t>
      </w:r>
      <w:proofErr w:type="gramStart"/>
      <w:r w:rsidRPr="009D1181">
        <w:rPr>
          <w:rFonts w:ascii="Arial CE" w:eastAsia="Arial CE" w:hAnsi="Arial CE" w:cs="Arial CE"/>
          <w:sz w:val="22"/>
          <w:szCs w:val="22"/>
        </w:rPr>
        <w:t>IK</w:t>
      </w:r>
      <w:proofErr w:type="gramEnd"/>
      <w:r w:rsidRPr="009D1181">
        <w:rPr>
          <w:rFonts w:ascii="Arial CE" w:eastAsia="Arial CE" w:hAnsi="Arial CE" w:cs="Arial CE"/>
          <w:sz w:val="22"/>
          <w:szCs w:val="22"/>
        </w:rPr>
        <w:t xml:space="preserve"> je povinen objednavatel oznámit zhotoviteli do 5 pracovních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dnů po podpisu Rozhodnutí generálním ředitelem Povodí Ohře, s. p.</w:t>
      </w:r>
    </w:p>
    <w:p w:rsidR="009D1181" w:rsidRPr="009D1181" w:rsidRDefault="009D1181" w:rsidP="009D1181">
      <w:pPr>
        <w:suppressAutoHyphens/>
        <w:contextualSpacing/>
        <w:jc w:val="both"/>
        <w:rPr>
          <w:rFonts w:ascii="Arial CE" w:eastAsia="Arial CE" w:hAnsi="Arial CE" w:cs="Arial CE"/>
          <w:sz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autoSpaceDE w:val="0"/>
        <w:autoSpaceDN w:val="0"/>
        <w:adjustRightInd w:val="0"/>
        <w:ind w:left="360"/>
        <w:jc w:val="both"/>
        <w:rPr>
          <w:rFonts w:ascii="Arial CE" w:hAnsi="Arial CE" w:cs="Arial"/>
          <w:color w:val="0000FF"/>
          <w:sz w:val="22"/>
          <w:szCs w:val="22"/>
        </w:rPr>
      </w:pPr>
      <w:r w:rsidRPr="009D1181">
        <w:rPr>
          <w:rFonts w:ascii="Arial CE" w:hAnsi="Arial CE" w:cs="Arial"/>
          <w:sz w:val="22"/>
          <w:szCs w:val="22"/>
        </w:rPr>
        <w:t xml:space="preserve">V případě chybějících nebo chybných náležitostí vrátí objednavatel zhotoviteli fakturu k opravě. Lhůta pro zaplacení pak počíná běžet od doby vrácení opravené faktury. Předat faktury lze i elektronicky na adresu: </w:t>
      </w:r>
      <w:hyperlink r:id="rId8" w:history="1">
        <w:r w:rsidRPr="009D1181">
          <w:rPr>
            <w:rFonts w:ascii="Arial CE" w:hAnsi="Arial CE" w:cs="Arial"/>
            <w:color w:val="0000FF"/>
            <w:sz w:val="22"/>
            <w:szCs w:val="22"/>
            <w:u w:val="single"/>
          </w:rPr>
          <w:t>faktury-pr@poh.cz</w:t>
        </w:r>
      </w:hyperlink>
      <w:r w:rsidRPr="009D1181">
        <w:rPr>
          <w:rFonts w:ascii="Arial CE" w:hAnsi="Arial CE" w:cs="Arial"/>
          <w:color w:val="0000FF"/>
          <w:sz w:val="22"/>
          <w:szCs w:val="22"/>
        </w:rPr>
        <w:t>.</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Splatnost faktury je 30 dnů od data doručení faktury objednavateli.</w:t>
      </w:r>
    </w:p>
    <w:p w:rsidR="009D1181" w:rsidRPr="009D1181" w:rsidRDefault="009D1181" w:rsidP="009D1181">
      <w:pPr>
        <w:autoSpaceDE w:val="0"/>
        <w:autoSpaceDN w:val="0"/>
        <w:adjustRightInd w:val="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Peněžitý závazek (dluh) objednavatele se považuje za splněný v den, kdy je dlužná částka připsána na účet zhotovitele.</w:t>
      </w:r>
    </w:p>
    <w:p w:rsidR="009B13D4" w:rsidRDefault="009B13D4" w:rsidP="009D1968">
      <w:pPr>
        <w:autoSpaceDE w:val="0"/>
        <w:autoSpaceDN w:val="0"/>
        <w:adjustRightInd w:val="0"/>
        <w:ind w:left="426" w:hanging="426"/>
        <w:jc w:val="both"/>
        <w:rPr>
          <w:rFonts w:ascii="Arial" w:hAnsi="Arial" w:cs="Arial"/>
          <w:sz w:val="22"/>
          <w:szCs w:val="22"/>
        </w:rPr>
      </w:pPr>
    </w:p>
    <w:p w:rsidR="00BA6A71" w:rsidRPr="001D7A19" w:rsidRDefault="00BA6A71" w:rsidP="00BA6A71">
      <w:pPr>
        <w:pStyle w:val="Zkladntext"/>
        <w:spacing w:before="120"/>
        <w:jc w:val="center"/>
        <w:textAlignment w:val="baseline"/>
        <w:outlineLvl w:val="0"/>
        <w:rPr>
          <w:rFonts w:ascii="Arial CE" w:hAnsi="Arial CE"/>
          <w:b/>
          <w:color w:val="0070C0"/>
          <w:u w:val="single"/>
        </w:rPr>
      </w:pPr>
      <w:r>
        <w:rPr>
          <w:rFonts w:ascii="Arial CE" w:hAnsi="Arial CE"/>
          <w:b/>
          <w:color w:val="000000"/>
          <w:u w:val="single"/>
        </w:rPr>
        <w:t>Čl. VI</w:t>
      </w:r>
      <w:r w:rsidRPr="001D7A19">
        <w:rPr>
          <w:rFonts w:ascii="Arial CE" w:hAnsi="Arial CE"/>
          <w:b/>
          <w:color w:val="000000"/>
          <w:u w:val="single"/>
        </w:rPr>
        <w:t xml:space="preserve">. SANKCE </w:t>
      </w:r>
    </w:p>
    <w:p w:rsidR="00BA6A71" w:rsidRPr="00DD4362" w:rsidRDefault="00BA6A71" w:rsidP="00BA6A71">
      <w:pPr>
        <w:pStyle w:val="A-odstavecodsazensodrkami"/>
        <w:numPr>
          <w:ilvl w:val="0"/>
          <w:numId w:val="0"/>
        </w:numPr>
        <w:ind w:left="502"/>
        <w:rPr>
          <w:rFonts w:ascii="Arial CE" w:hAnsi="Arial CE"/>
          <w:strike/>
          <w:color w:val="FF0000"/>
        </w:rPr>
      </w:pPr>
    </w:p>
    <w:p w:rsidR="00BA6A71" w:rsidRDefault="00BA6A71" w:rsidP="00BA6A71">
      <w:pPr>
        <w:pStyle w:val="A-odstavecodsazensodrkami"/>
        <w:numPr>
          <w:ilvl w:val="0"/>
          <w:numId w:val="33"/>
        </w:numPr>
        <w:ind w:hanging="502"/>
        <w:rPr>
          <w:rFonts w:ascii="Arial CE" w:hAnsi="Arial CE"/>
        </w:rPr>
      </w:pPr>
      <w:r w:rsidRPr="009424A7">
        <w:rPr>
          <w:rFonts w:ascii="Arial CE" w:hAnsi="Arial CE"/>
        </w:rPr>
        <w:t xml:space="preserve">Pokud bude </w:t>
      </w:r>
      <w:r>
        <w:rPr>
          <w:rFonts w:ascii="Arial CE" w:hAnsi="Arial CE"/>
        </w:rPr>
        <w:t>zhotovitel</w:t>
      </w:r>
      <w:r w:rsidRPr="009424A7">
        <w:rPr>
          <w:rFonts w:ascii="Arial CE" w:hAnsi="Arial CE"/>
        </w:rPr>
        <w:t xml:space="preserve"> v prodlení proti kterémukoliv smluvně ujednanému dílčímu postupovému termínu plnění části díla, je povinen zaplatit </w:t>
      </w:r>
      <w:r>
        <w:rPr>
          <w:rFonts w:ascii="Arial CE" w:hAnsi="Arial CE"/>
        </w:rPr>
        <w:t>objednateli</w:t>
      </w:r>
      <w:r w:rsidRPr="009424A7">
        <w:rPr>
          <w:rFonts w:ascii="Arial CE" w:hAnsi="Arial CE"/>
        </w:rPr>
        <w:t xml:space="preserve"> smluvní pokutu ve výši </w:t>
      </w:r>
      <w:r w:rsidRPr="002D4F69">
        <w:rPr>
          <w:rFonts w:ascii="Arial CE" w:hAnsi="Arial CE"/>
        </w:rPr>
        <w:t>0,2 %</w:t>
      </w:r>
      <w:r w:rsidRPr="009424A7">
        <w:rPr>
          <w:rFonts w:ascii="Arial CE" w:hAnsi="Arial CE"/>
          <w:b/>
        </w:rPr>
        <w:t xml:space="preserve"> </w:t>
      </w:r>
      <w:r w:rsidRPr="009424A7">
        <w:rPr>
          <w:rFonts w:ascii="Arial CE" w:hAnsi="Arial CE"/>
        </w:rPr>
        <w:t>z části ceny díla odpovídajícímu konkrétnímu dílčímu plnění za každý i započatý den prodlení</w:t>
      </w:r>
      <w:r>
        <w:rPr>
          <w:rFonts w:ascii="Arial CE" w:hAnsi="Arial CE"/>
        </w:rPr>
        <w:t>.</w:t>
      </w:r>
    </w:p>
    <w:p w:rsidR="00BA6A71" w:rsidRDefault="00BA6A71" w:rsidP="00BA6A71">
      <w:pPr>
        <w:pStyle w:val="A-odstavecodsazensodrkami"/>
        <w:numPr>
          <w:ilvl w:val="0"/>
          <w:numId w:val="0"/>
        </w:numPr>
        <w:ind w:left="502"/>
        <w:rPr>
          <w:rFonts w:ascii="Arial CE" w:hAnsi="Arial CE"/>
        </w:rPr>
      </w:pPr>
    </w:p>
    <w:p w:rsidR="00BA6A71" w:rsidRPr="00BB6A12" w:rsidRDefault="00BA6A71" w:rsidP="00BA6A71">
      <w:pPr>
        <w:pStyle w:val="A-odstavecodsazensodrkami"/>
        <w:numPr>
          <w:ilvl w:val="0"/>
          <w:numId w:val="33"/>
        </w:numPr>
        <w:ind w:hanging="502"/>
        <w:rPr>
          <w:rFonts w:ascii="Arial CE" w:hAnsi="Arial CE"/>
        </w:rPr>
      </w:pPr>
      <w:r w:rsidRPr="00BB6A12">
        <w:rPr>
          <w:rFonts w:ascii="Arial CE" w:hAnsi="Arial CE"/>
        </w:rPr>
        <w:t>Pokud bude objednatel v prodlení s úhradou faktury proti sjednanému termínu je povinen zaplatit dodavateli úrok z prodlení ve výši 0,2 % z dlužné částky za každý i započatý den prodlení.</w:t>
      </w:r>
    </w:p>
    <w:p w:rsidR="00BA6A71" w:rsidRPr="00C33382" w:rsidRDefault="00BA6A71" w:rsidP="00BA6A71">
      <w:pPr>
        <w:rPr>
          <w:rFonts w:ascii="Arial CE" w:hAnsi="Arial CE" w:cs="Arial"/>
          <w:bCs/>
          <w:color w:val="000000"/>
          <w:sz w:val="22"/>
          <w:szCs w:val="22"/>
        </w:rPr>
      </w:pPr>
    </w:p>
    <w:p w:rsidR="00BA6A71" w:rsidRPr="001D7A19" w:rsidRDefault="00BA6A71" w:rsidP="00BA6A71">
      <w:pPr>
        <w:pStyle w:val="Odstavecseseznamem"/>
        <w:numPr>
          <w:ilvl w:val="0"/>
          <w:numId w:val="33"/>
        </w:numPr>
        <w:autoSpaceDE w:val="0"/>
        <w:autoSpaceDN w:val="0"/>
        <w:adjustRightInd w:val="0"/>
        <w:ind w:left="426" w:hanging="426"/>
        <w:contextualSpacing w:val="0"/>
        <w:jc w:val="both"/>
        <w:rPr>
          <w:rFonts w:ascii="Arial CE" w:hAnsi="Arial CE" w:cs="Arial"/>
          <w:bCs/>
          <w:color w:val="000000"/>
          <w:sz w:val="22"/>
          <w:szCs w:val="22"/>
        </w:rPr>
      </w:pPr>
      <w:r w:rsidRPr="001D7A19">
        <w:rPr>
          <w:rFonts w:ascii="Arial CE" w:hAnsi="Arial CE" w:cs="Arial"/>
          <w:bCs/>
          <w:color w:val="000000"/>
          <w:sz w:val="22"/>
          <w:szCs w:val="22"/>
        </w:rPr>
        <w:lastRenderedPageBreak/>
        <w:t xml:space="preserve">Smluvní pokuty se nevztahují na případy, kdy prodlení nebo jiné porušení povinností bylo způsobeno okolnostmi vylučujícími odpovědnost ve smyslu § 2913 </w:t>
      </w:r>
      <w:r>
        <w:rPr>
          <w:rFonts w:ascii="Arial CE" w:hAnsi="Arial CE" w:cs="Arial"/>
          <w:bCs/>
          <w:color w:val="000000"/>
          <w:sz w:val="22"/>
          <w:szCs w:val="22"/>
        </w:rPr>
        <w:t xml:space="preserve">odst. 2 </w:t>
      </w:r>
      <w:r w:rsidRPr="001D7A19">
        <w:rPr>
          <w:rFonts w:ascii="Arial CE" w:hAnsi="Arial CE" w:cs="Arial"/>
          <w:bCs/>
          <w:sz w:val="22"/>
          <w:szCs w:val="22"/>
        </w:rPr>
        <w:t>zákona č. 89/2012 Sb.</w:t>
      </w:r>
      <w:r>
        <w:rPr>
          <w:rFonts w:ascii="Arial CE" w:hAnsi="Arial CE" w:cs="Arial"/>
          <w:bCs/>
          <w:sz w:val="22"/>
          <w:szCs w:val="22"/>
        </w:rPr>
        <w:t>,</w:t>
      </w:r>
      <w:r w:rsidRPr="001D7A19">
        <w:rPr>
          <w:rFonts w:ascii="Arial CE" w:hAnsi="Arial CE" w:cs="Arial"/>
          <w:bCs/>
          <w:color w:val="FF0000"/>
          <w:sz w:val="22"/>
          <w:szCs w:val="22"/>
        </w:rPr>
        <w:t xml:space="preserve"> </w:t>
      </w:r>
      <w:r w:rsidRPr="001D7A19">
        <w:rPr>
          <w:rFonts w:ascii="Arial CE" w:hAnsi="Arial CE" w:cs="Arial"/>
          <w:bCs/>
          <w:color w:val="000000"/>
          <w:sz w:val="22"/>
          <w:szCs w:val="22"/>
        </w:rPr>
        <w:t>občanského zákoníku, pokud nesplnění povinnosti bylo způsobeno jednáním druhé smluvní strany nebo nedostatkem součinnosti, ke které byla druhá strana povinna a v případech, kdy nesplnění smluvních závazků bylo způsobeno skutečnostmi, které vznikly po uzavření smlouvy o dílo</w:t>
      </w:r>
      <w:r>
        <w:rPr>
          <w:rFonts w:ascii="Arial CE" w:hAnsi="Arial CE" w:cs="Arial"/>
          <w:bCs/>
          <w:color w:val="000000"/>
          <w:sz w:val="22"/>
          <w:szCs w:val="22"/>
        </w:rPr>
        <w:t xml:space="preserve">, </w:t>
      </w:r>
      <w:r w:rsidRPr="001D7A19">
        <w:rPr>
          <w:rFonts w:ascii="Arial CE" w:hAnsi="Arial CE" w:cs="Arial"/>
          <w:bCs/>
          <w:color w:val="000000"/>
          <w:sz w:val="22"/>
          <w:szCs w:val="22"/>
        </w:rPr>
        <w:t>a žádná ze smluvních stran je nemohla předvídat ani odvrátit a ani nemohla mít vliv na jejich vznik a v jejich důsledku nebylo možné smlouvu dodržet (např. změny obecně závazných právních předpisů, směrnic či obdobných podmínek, ži</w:t>
      </w:r>
      <w:r>
        <w:rPr>
          <w:rFonts w:ascii="Arial CE" w:hAnsi="Arial CE" w:cs="Arial"/>
          <w:bCs/>
          <w:color w:val="000000"/>
          <w:sz w:val="22"/>
          <w:szCs w:val="22"/>
        </w:rPr>
        <w:t>velné pohromy, teroristický čin</w:t>
      </w:r>
      <w:r w:rsidRPr="001D7A19">
        <w:rPr>
          <w:rFonts w:ascii="Arial CE" w:hAnsi="Arial CE" w:cs="Arial"/>
          <w:bCs/>
          <w:color w:val="000000"/>
          <w:sz w:val="22"/>
          <w:szCs w:val="22"/>
        </w:rPr>
        <w:t xml:space="preserve"> apod.).</w:t>
      </w:r>
    </w:p>
    <w:p w:rsidR="00BA6A71" w:rsidRPr="001D7A19" w:rsidRDefault="00BA6A71" w:rsidP="00BA6A71">
      <w:pPr>
        <w:pStyle w:val="Odstavecseseznamem"/>
        <w:ind w:left="426" w:hanging="426"/>
        <w:rPr>
          <w:rFonts w:ascii="Arial CE" w:hAnsi="Arial CE" w:cs="Arial"/>
          <w:bCs/>
          <w:color w:val="000000"/>
          <w:sz w:val="22"/>
          <w:szCs w:val="22"/>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 xml:space="preserve">Sankci vyúčtuje oprávněná strana straně povinné písemnou formou. Ve vyúčtování musí být uvedeno to ustanovení smlouvy, které k vyúčtování sankce opravňuje a způsob výpočtu celkové výše sankce. </w:t>
      </w:r>
    </w:p>
    <w:p w:rsidR="00BA6A71" w:rsidRPr="001D7A19" w:rsidRDefault="00BA6A71" w:rsidP="00BA6A71">
      <w:pPr>
        <w:pStyle w:val="Odstavecseseznamem"/>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Pro zajištění úhrady oprávněně vyúčtovaných sankcí je </w:t>
      </w:r>
      <w:r>
        <w:rPr>
          <w:rFonts w:ascii="Arial CE" w:hAnsi="Arial CE"/>
        </w:rPr>
        <w:t>objednatel</w:t>
      </w:r>
      <w:r w:rsidRPr="001D7A19">
        <w:rPr>
          <w:rFonts w:ascii="Arial CE" w:hAnsi="Arial CE"/>
        </w:rPr>
        <w:t xml:space="preserve"> oprávněn provést zápočet vyúčtované sankce proti jakékoliv oprávněné pohledávce, kterou má nebo bude mít </w:t>
      </w:r>
      <w:r>
        <w:rPr>
          <w:rFonts w:ascii="Arial CE" w:hAnsi="Arial CE"/>
        </w:rPr>
        <w:t xml:space="preserve">zhotovitel </w:t>
      </w:r>
      <w:r w:rsidRPr="001D7A19">
        <w:rPr>
          <w:rFonts w:ascii="Arial CE" w:hAnsi="Arial CE"/>
        </w:rPr>
        <w:t>za</w:t>
      </w:r>
      <w:r w:rsidRPr="00F2049C">
        <w:rPr>
          <w:rFonts w:ascii="Arial CE" w:hAnsi="Arial CE"/>
        </w:rPr>
        <w:t xml:space="preserve"> </w:t>
      </w:r>
      <w:r>
        <w:rPr>
          <w:rFonts w:ascii="Arial CE" w:hAnsi="Arial CE"/>
        </w:rPr>
        <w:t>objednatelem</w:t>
      </w:r>
      <w:r w:rsidRPr="001D7A19">
        <w:rPr>
          <w:rFonts w:ascii="Arial CE" w:hAnsi="Arial CE"/>
        </w:rPr>
        <w:t>.</w:t>
      </w:r>
    </w:p>
    <w:p w:rsidR="00BA6A71" w:rsidRDefault="00BA6A71" w:rsidP="00BA6A71">
      <w:pPr>
        <w:pStyle w:val="Odstavecseseznamem"/>
        <w:rPr>
          <w:rFonts w:ascii="Arial CE" w:hAnsi="Arial CE"/>
        </w:rPr>
      </w:pPr>
    </w:p>
    <w:p w:rsidR="00BA6A71" w:rsidRPr="00E13BC7" w:rsidRDefault="00BA6A71" w:rsidP="00BA6A71">
      <w:pPr>
        <w:pStyle w:val="A-odstavecodsazensodrkami"/>
        <w:numPr>
          <w:ilvl w:val="0"/>
          <w:numId w:val="33"/>
        </w:numPr>
        <w:rPr>
          <w:rFonts w:ascii="Arial CE" w:hAnsi="Arial CE"/>
        </w:rPr>
      </w:pPr>
      <w:r w:rsidRPr="00E13BC7">
        <w:rPr>
          <w:rFonts w:ascii="Arial CE" w:hAnsi="Arial CE"/>
        </w:rPr>
        <w:t>Smluvní strany se dohodly, že v případě porušení povinností zhotovitele stanovené čl. II. posledním odstavcem této smlouvy, je objednatel oprávněn požadovat zaplacení smluvní pokuty ve výši 2 % z ceny díla bez DPH za porušení uvedené povinnosti.</w:t>
      </w:r>
    </w:p>
    <w:p w:rsidR="00BA6A71" w:rsidRPr="001D7A19" w:rsidRDefault="00BA6A71" w:rsidP="00BA6A71">
      <w:pPr>
        <w:pStyle w:val="A-odstavecodsazensodrkami"/>
        <w:numPr>
          <w:ilvl w:val="0"/>
          <w:numId w:val="0"/>
        </w:numPr>
        <w:rPr>
          <w:rFonts w:ascii="Arial CE" w:hAnsi="Arial CE"/>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Strana povinná je povinna uhradit vyúčtované sankce nejpozději do 30 dnů od dne obdržení příslušného vyúčtování.</w:t>
      </w:r>
    </w:p>
    <w:p w:rsidR="00BA6A71" w:rsidRPr="001D7A19" w:rsidRDefault="00BA6A71" w:rsidP="00BA6A71">
      <w:pPr>
        <w:pStyle w:val="A-odstavecodsazensodrkami"/>
        <w:numPr>
          <w:ilvl w:val="0"/>
          <w:numId w:val="0"/>
        </w:numPr>
        <w:ind w:left="360" w:hanging="360"/>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Zaplacením </w:t>
      </w:r>
      <w:r>
        <w:rPr>
          <w:rFonts w:ascii="Arial CE" w:hAnsi="Arial CE"/>
        </w:rPr>
        <w:t>smluvní pokuty</w:t>
      </w:r>
      <w:r w:rsidRPr="001D7A19">
        <w:rPr>
          <w:rFonts w:ascii="Arial CE" w:hAnsi="Arial CE"/>
        </w:rPr>
        <w:t xml:space="preserve"> není dotčen nárok </w:t>
      </w:r>
      <w:r>
        <w:rPr>
          <w:rFonts w:ascii="Arial CE" w:hAnsi="Arial CE"/>
        </w:rPr>
        <w:t>objednatele</w:t>
      </w:r>
      <w:r w:rsidRPr="001D7A19">
        <w:rPr>
          <w:rFonts w:ascii="Arial CE" w:hAnsi="Arial CE"/>
        </w:rPr>
        <w:t xml:space="preserve"> na náhradu škody způsobené mu porušením povinnosti stanovené </w:t>
      </w:r>
      <w:r>
        <w:rPr>
          <w:rFonts w:ascii="Arial CE" w:hAnsi="Arial CE"/>
        </w:rPr>
        <w:t xml:space="preserve">zhotoviteli </w:t>
      </w:r>
      <w:r w:rsidRPr="001D7A19">
        <w:rPr>
          <w:rFonts w:ascii="Arial CE" w:hAnsi="Arial CE"/>
        </w:rPr>
        <w:t>smlouvou o dílo, na niž se sankce vztahuje.</w:t>
      </w:r>
    </w:p>
    <w:p w:rsidR="00BA6A71" w:rsidRDefault="00BA6A71" w:rsidP="00BA6A71">
      <w:pPr>
        <w:pStyle w:val="Odstavecseseznamem"/>
        <w:autoSpaceDE w:val="0"/>
        <w:autoSpaceDN w:val="0"/>
        <w:adjustRightInd w:val="0"/>
        <w:ind w:left="426"/>
        <w:jc w:val="both"/>
        <w:rPr>
          <w:rFonts w:ascii="Arial CE" w:hAnsi="Arial CE" w:cs="Arial"/>
          <w:bCs/>
          <w:color w:val="000000"/>
          <w:sz w:val="22"/>
          <w:szCs w:val="22"/>
        </w:rPr>
      </w:pPr>
    </w:p>
    <w:p w:rsidR="00BA6A71" w:rsidRPr="00072D7B" w:rsidRDefault="00BA6A71" w:rsidP="00BA6A71">
      <w:pPr>
        <w:pStyle w:val="Odstavecseseznamem"/>
        <w:spacing w:before="120"/>
        <w:jc w:val="center"/>
        <w:rPr>
          <w:rFonts w:ascii="Arial CE" w:eastAsia="Arial CE" w:hAnsi="Arial CE" w:cs="Arial CE"/>
          <w:b/>
          <w:strike/>
          <w:color w:val="FF0000"/>
          <w:sz w:val="22"/>
          <w:szCs w:val="22"/>
          <w:u w:val="single"/>
        </w:rPr>
      </w:pPr>
      <w:r w:rsidRPr="001D42DD">
        <w:rPr>
          <w:rFonts w:ascii="Arial CE" w:eastAsia="Arial CE" w:hAnsi="Arial CE" w:cs="Arial CE"/>
          <w:b/>
          <w:color w:val="000000"/>
          <w:sz w:val="22"/>
          <w:szCs w:val="22"/>
          <w:u w:val="single"/>
        </w:rPr>
        <w:t xml:space="preserve">Čl. </w:t>
      </w:r>
      <w:r>
        <w:rPr>
          <w:rFonts w:ascii="Arial CE" w:eastAsia="Arial CE" w:hAnsi="Arial CE" w:cs="Arial CE"/>
          <w:b/>
          <w:color w:val="000000"/>
          <w:sz w:val="22"/>
          <w:szCs w:val="22"/>
          <w:u w:val="single"/>
        </w:rPr>
        <w:t>VI</w:t>
      </w:r>
      <w:r w:rsidRPr="001D42DD">
        <w:rPr>
          <w:rFonts w:ascii="Arial CE" w:eastAsia="Arial CE" w:hAnsi="Arial CE" w:cs="Arial CE"/>
          <w:b/>
          <w:color w:val="000000"/>
          <w:sz w:val="22"/>
          <w:szCs w:val="22"/>
          <w:u w:val="single"/>
        </w:rPr>
        <w:t>I. ZAJIŠTĚNÍ ZÁVAZKU</w:t>
      </w:r>
    </w:p>
    <w:p w:rsidR="00BA6A71" w:rsidRPr="001D42DD" w:rsidRDefault="00BA6A71" w:rsidP="00BA6A71">
      <w:pPr>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color w:val="FF0000"/>
          <w:sz w:val="22"/>
          <w:szCs w:val="22"/>
        </w:rPr>
      </w:pPr>
      <w:r w:rsidRPr="001D42DD">
        <w:rPr>
          <w:rFonts w:ascii="Arial CE" w:eastAsia="Arial CE" w:hAnsi="Arial CE" w:cs="Arial CE"/>
          <w:sz w:val="22"/>
          <w:szCs w:val="22"/>
        </w:rPr>
        <w:t>Objednatel se zavazuje řádně provedené dílo podle ustanovení této smlouvy převzít a zaplatit za dílo dohodnutou cenu.</w:t>
      </w:r>
      <w:r w:rsidRPr="001D42DD">
        <w:rPr>
          <w:rFonts w:ascii="Arial CE" w:eastAsia="Arial CE" w:hAnsi="Arial CE" w:cs="Arial CE"/>
          <w:b/>
          <w:sz w:val="22"/>
          <w:szCs w:val="22"/>
        </w:rPr>
        <w:t xml:space="preserve"> </w:t>
      </w:r>
      <w:r w:rsidRPr="001D42DD">
        <w:rPr>
          <w:rFonts w:ascii="Arial CE" w:eastAsia="Arial CE" w:hAnsi="Arial CE" w:cs="Arial CE"/>
          <w:sz w:val="22"/>
          <w:szCs w:val="22"/>
        </w:rPr>
        <w:t>Dílo má vadu, neodpovídá-li této smlouvě.</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to, že dílo bude zhotoveno podle této smlouvy tak, že jej objednatel bude moci použít pro přípravu a realizaci stavby.</w:t>
      </w:r>
    </w:p>
    <w:p w:rsidR="00BA6A71" w:rsidRPr="001D42DD" w:rsidRDefault="00BA6A71" w:rsidP="00BA6A71">
      <w:pPr>
        <w:ind w:left="567" w:hanging="567"/>
        <w:jc w:val="both"/>
        <w:rPr>
          <w:rFonts w:ascii="Arial CE" w:eastAsia="Arial CE" w:hAnsi="Arial CE" w:cs="Arial CE"/>
          <w:b/>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BA6A71" w:rsidRPr="00EB7EEF" w:rsidRDefault="00BA6A71" w:rsidP="00BA6A71">
      <w:pPr>
        <w:ind w:left="567" w:hanging="567"/>
        <w:jc w:val="both"/>
        <w:rPr>
          <w:rFonts w:ascii="Arial CE" w:eastAsia="Arial CE" w:hAnsi="Arial CE" w:cs="Arial CE"/>
          <w:sz w:val="22"/>
          <w:szCs w:val="22"/>
        </w:rPr>
      </w:pPr>
    </w:p>
    <w:p w:rsidR="00BA6A71" w:rsidRPr="00EB7EEF" w:rsidRDefault="00BA6A71" w:rsidP="00BA6A71">
      <w:pPr>
        <w:pStyle w:val="Odstavecseseznamem"/>
        <w:numPr>
          <w:ilvl w:val="0"/>
          <w:numId w:val="38"/>
        </w:numPr>
        <w:ind w:left="567" w:hanging="567"/>
        <w:jc w:val="both"/>
        <w:rPr>
          <w:rFonts w:ascii="Arial CE" w:eastAsia="Arial CE" w:hAnsi="Arial CE" w:cs="Arial CE"/>
          <w:sz w:val="22"/>
          <w:szCs w:val="22"/>
        </w:rPr>
      </w:pPr>
      <w:r w:rsidRPr="00EB7EEF">
        <w:rPr>
          <w:rFonts w:ascii="Arial CE" w:eastAsia="Arial CE" w:hAnsi="Arial CE" w:cs="Arial CE"/>
          <w:sz w:val="22"/>
          <w:szCs w:val="22"/>
        </w:rPr>
        <w:t>Odpovědnost zhotovitele jakožto projektanta se mj. řídí ustanovením §159</w:t>
      </w:r>
      <w:r w:rsidRPr="00EB7EEF">
        <w:rPr>
          <w:rFonts w:ascii="Arial" w:eastAsia="Arial CE" w:hAnsi="Arial" w:cs="Arial"/>
          <w:sz w:val="22"/>
          <w:szCs w:val="22"/>
        </w:rPr>
        <w:t xml:space="preserve"> zákona č. </w:t>
      </w:r>
      <w:r>
        <w:rPr>
          <w:rFonts w:ascii="Arial" w:eastAsia="Arial CE" w:hAnsi="Arial" w:cs="Arial"/>
          <w:sz w:val="22"/>
          <w:szCs w:val="22"/>
        </w:rPr>
        <w:t>183/2006</w:t>
      </w:r>
      <w:r w:rsidRPr="00EB7EEF">
        <w:rPr>
          <w:rFonts w:ascii="Arial" w:eastAsia="Arial CE" w:hAnsi="Arial" w:cs="Arial"/>
          <w:sz w:val="22"/>
          <w:szCs w:val="22"/>
        </w:rPr>
        <w:t xml:space="preserve"> Sb., o územním plánování a stavebním řádu (stavební zákon),</w:t>
      </w:r>
      <w:r>
        <w:rPr>
          <w:rFonts w:ascii="Arial" w:eastAsia="Arial CE" w:hAnsi="Arial" w:cs="Arial"/>
          <w:sz w:val="22"/>
          <w:szCs w:val="22"/>
        </w:rPr>
        <w:t xml:space="preserve"> ve znění pozdějších předpisů.</w:t>
      </w:r>
    </w:p>
    <w:p w:rsidR="00BA6A71" w:rsidRPr="001D42DD" w:rsidRDefault="00BA6A71" w:rsidP="00BA6A71">
      <w:pPr>
        <w:jc w:val="both"/>
        <w:rPr>
          <w:rFonts w:ascii="Arial" w:eastAsia="Arial" w:hAnsi="Arial" w:cs="Arial"/>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zodpovídá za vady díla následovně:</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t xml:space="preserve">Zhotovitel zodpovídá za vady díla, které budou zjištěny v době 60 kalendářních měsíců ode dne jeho předání objednateli, pokud není ve smlouvě stanoveno jinak. </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t xml:space="preserve">Je – </w:t>
      </w:r>
      <w:proofErr w:type="spellStart"/>
      <w:r w:rsidRPr="001D42DD">
        <w:rPr>
          <w:rFonts w:ascii="Arial CE" w:eastAsia="Arial CE" w:hAnsi="Arial CE" w:cs="Arial CE"/>
          <w:sz w:val="22"/>
          <w:szCs w:val="22"/>
        </w:rPr>
        <w:t>li</w:t>
      </w:r>
      <w:proofErr w:type="spellEnd"/>
      <w:r w:rsidRPr="001D42DD">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BA6A71" w:rsidRPr="001D42DD" w:rsidRDefault="00BA6A71" w:rsidP="00BA6A71">
      <w:pPr>
        <w:ind w:left="567" w:hanging="567"/>
        <w:jc w:val="both"/>
        <w:rPr>
          <w:rFonts w:ascii="Arial CE" w:eastAsia="Arial CE" w:hAnsi="Arial CE" w:cs="Arial CE"/>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w:t>
      </w:r>
      <w:r w:rsidRPr="001D42DD">
        <w:rPr>
          <w:rFonts w:ascii="Arial CE" w:eastAsia="Arial CE" w:hAnsi="Arial CE" w:cs="Arial CE"/>
          <w:sz w:val="22"/>
          <w:szCs w:val="22"/>
        </w:rPr>
        <w:lastRenderedPageBreak/>
        <w:t xml:space="preserve">požaduje odstranění vady poskytnutím nového plnění v přiměřené lhůtě, či poskytnutí nového plnění v rozsahu vadné části, či požaduje přiměřenou slevu z ceny díla či odstoupení od smlouvy.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Odstranění vady nemá vliv na nárok objednatele na smluvní pokutu a náhradu škody. Objednatel má vůči zhotoviteli též nárok na náhradu škody vzešlé z vady díla. </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BA6A71" w:rsidRPr="001D42DD" w:rsidRDefault="00BA6A71" w:rsidP="00BA6A71">
      <w:pPr>
        <w:ind w:left="567" w:hanging="567"/>
        <w:jc w:val="both"/>
        <w:rPr>
          <w:rFonts w:ascii="Arial CE" w:eastAsia="Arial CE" w:hAnsi="Arial CE" w:cs="Arial CE"/>
          <w:sz w:val="22"/>
          <w:szCs w:val="22"/>
        </w:rPr>
      </w:pPr>
    </w:p>
    <w:p w:rsidR="00BA6A71"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BA6A71" w:rsidRPr="0008010B" w:rsidRDefault="00BA6A71" w:rsidP="00BA6A71">
      <w:pPr>
        <w:pStyle w:val="Odstavecseseznamem"/>
        <w:rPr>
          <w:rFonts w:ascii="Arial CE" w:eastAsia="Arial CE" w:hAnsi="Arial CE" w:cs="Arial CE"/>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VIII</w:t>
      </w:r>
      <w:r w:rsidRPr="001D7A19">
        <w:rPr>
          <w:rFonts w:ascii="Arial CE" w:hAnsi="Arial CE"/>
          <w:b/>
          <w:color w:val="000000"/>
          <w:u w:val="single"/>
        </w:rPr>
        <w:t>. NÁHRADA ŠKODY</w:t>
      </w:r>
    </w:p>
    <w:p w:rsidR="00BA6A71" w:rsidRPr="001D7A19" w:rsidRDefault="00BA6A71" w:rsidP="00BA6A71">
      <w:pPr>
        <w:autoSpaceDE w:val="0"/>
        <w:autoSpaceDN w:val="0"/>
        <w:adjustRightInd w:val="0"/>
        <w:jc w:val="both"/>
        <w:rPr>
          <w:rFonts w:ascii="Arial CE" w:hAnsi="Arial CE" w:cs="Arial"/>
          <w:bCs/>
          <w:color w:val="000000"/>
          <w:sz w:val="22"/>
          <w:szCs w:val="22"/>
        </w:rPr>
      </w:pPr>
    </w:p>
    <w:p w:rsidR="00BA6A71" w:rsidRDefault="00BA6A71" w:rsidP="00BA6A71">
      <w:pPr>
        <w:pStyle w:val="Odstavecseseznamem"/>
        <w:autoSpaceDE w:val="0"/>
        <w:autoSpaceDN w:val="0"/>
        <w:adjustRightInd w:val="0"/>
        <w:ind w:left="567"/>
        <w:jc w:val="both"/>
        <w:rPr>
          <w:rFonts w:ascii="Arial CE" w:hAnsi="Arial CE" w:cs="Arial"/>
          <w:bCs/>
          <w:color w:val="000000"/>
          <w:sz w:val="22"/>
          <w:szCs w:val="22"/>
        </w:rPr>
      </w:pPr>
      <w:r>
        <w:rPr>
          <w:rFonts w:ascii="Arial CE" w:hAnsi="Arial CE" w:cs="Arial"/>
          <w:sz w:val="22"/>
          <w:szCs w:val="22"/>
        </w:rPr>
        <w:t>Objednatel</w:t>
      </w:r>
      <w:r w:rsidRPr="001D42DD">
        <w:rPr>
          <w:rFonts w:ascii="Arial CE" w:hAnsi="Arial CE" w:cs="Arial"/>
          <w:bCs/>
          <w:color w:val="000000"/>
          <w:sz w:val="22"/>
          <w:szCs w:val="22"/>
        </w:rPr>
        <w:t xml:space="preserve"> je oprávněn požadovat náhradu škody způsobenou mu </w:t>
      </w:r>
      <w:r w:rsidRPr="001D42DD">
        <w:rPr>
          <w:rFonts w:ascii="Arial" w:hAnsi="Arial" w:cs="Arial"/>
          <w:bCs/>
          <w:sz w:val="22"/>
          <w:szCs w:val="22"/>
        </w:rPr>
        <w:t xml:space="preserve">zhotovitelem </w:t>
      </w:r>
      <w:r w:rsidRPr="001D42DD">
        <w:rPr>
          <w:rFonts w:ascii="Arial CE" w:hAnsi="Arial CE" w:cs="Arial"/>
          <w:bCs/>
          <w:color w:val="000000"/>
          <w:sz w:val="22"/>
          <w:szCs w:val="22"/>
        </w:rPr>
        <w:t xml:space="preserve">porušením povinností </w:t>
      </w:r>
      <w:r w:rsidRPr="001D42DD">
        <w:rPr>
          <w:rFonts w:ascii="Arial" w:hAnsi="Arial" w:cs="Arial"/>
          <w:bCs/>
          <w:sz w:val="22"/>
          <w:szCs w:val="22"/>
        </w:rPr>
        <w:t xml:space="preserve">zhotovitele </w:t>
      </w:r>
      <w:r w:rsidRPr="001D42DD">
        <w:rPr>
          <w:rFonts w:ascii="Arial CE" w:hAnsi="Arial CE" w:cs="Arial"/>
          <w:bCs/>
          <w:color w:val="000000"/>
          <w:sz w:val="22"/>
          <w:szCs w:val="22"/>
        </w:rPr>
        <w:t xml:space="preserve">při plnění předmětu díla, taktéž škody, které by vznikly jako důsledek prodlení, vadného plnění nebo porušením smluvních povinností. Náhrada škody zahrnuje skutečnou škodu. </w:t>
      </w:r>
    </w:p>
    <w:p w:rsidR="00903EF6" w:rsidRDefault="00903EF6" w:rsidP="00BA6A71">
      <w:pPr>
        <w:pStyle w:val="Odstavecseseznamem"/>
        <w:autoSpaceDE w:val="0"/>
        <w:autoSpaceDN w:val="0"/>
        <w:adjustRightInd w:val="0"/>
        <w:ind w:left="567"/>
        <w:jc w:val="both"/>
        <w:rPr>
          <w:rFonts w:ascii="Arial CE" w:hAnsi="Arial CE" w:cs="Arial"/>
          <w:bCs/>
          <w:color w:val="000000"/>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X. OSTATNÍ USTANOVENÍ</w:t>
      </w:r>
    </w:p>
    <w:p w:rsidR="00BA6A71" w:rsidRPr="001D7A19" w:rsidRDefault="00BA6A71" w:rsidP="00BA6A71">
      <w:pPr>
        <w:autoSpaceDE w:val="0"/>
        <w:autoSpaceDN w:val="0"/>
        <w:adjustRightInd w:val="0"/>
        <w:jc w:val="both"/>
        <w:rPr>
          <w:rFonts w:ascii="Arial CE" w:hAnsi="Arial CE" w:cs="Arial"/>
          <w:b/>
          <w:bCs/>
          <w:color w:val="000000"/>
        </w:rPr>
      </w:pPr>
    </w:p>
    <w:p w:rsidR="00BA6A71" w:rsidRPr="00067F4D" w:rsidRDefault="00BA6A71" w:rsidP="00BA6A71">
      <w:pPr>
        <w:pStyle w:val="Odstavecseseznamem"/>
        <w:numPr>
          <w:ilvl w:val="0"/>
          <w:numId w:val="34"/>
        </w:numPr>
        <w:tabs>
          <w:tab w:val="clear" w:pos="1080"/>
          <w:tab w:val="num" w:pos="426"/>
          <w:tab w:val="num" w:pos="851"/>
        </w:tabs>
        <w:autoSpaceDE w:val="0"/>
        <w:autoSpaceDN w:val="0"/>
        <w:adjustRightInd w:val="0"/>
        <w:spacing w:after="120"/>
        <w:ind w:left="426" w:hanging="426"/>
        <w:contextualSpacing w:val="0"/>
        <w:jc w:val="both"/>
        <w:rPr>
          <w:rFonts w:ascii="Arial CE" w:hAnsi="Arial CE"/>
          <w:color w:val="000000"/>
          <w:sz w:val="22"/>
          <w:szCs w:val="22"/>
        </w:rPr>
      </w:pPr>
      <w:r>
        <w:rPr>
          <w:rFonts w:ascii="Arial CE" w:hAnsi="Arial CE" w:cs="Arial"/>
          <w:sz w:val="22"/>
          <w:szCs w:val="22"/>
        </w:rPr>
        <w:t>Objednatel</w:t>
      </w:r>
      <w:r w:rsidRPr="00067F4D">
        <w:rPr>
          <w:rFonts w:ascii="Arial CE" w:hAnsi="Arial CE"/>
          <w:color w:val="000000"/>
          <w:sz w:val="22"/>
          <w:szCs w:val="22"/>
        </w:rPr>
        <w:t xml:space="preserve"> vytvoří podmínky pro provedení sjednaného díla tím, že bude </w:t>
      </w:r>
      <w:r w:rsidRPr="00067F4D">
        <w:rPr>
          <w:rFonts w:ascii="Arial CE" w:hAnsi="Arial CE"/>
          <w:sz w:val="22"/>
          <w:szCs w:val="22"/>
        </w:rPr>
        <w:t xml:space="preserve">spolupracovat se </w:t>
      </w:r>
      <w:r>
        <w:rPr>
          <w:rFonts w:ascii="Arial" w:hAnsi="Arial" w:cs="Arial"/>
          <w:bCs/>
          <w:sz w:val="22"/>
          <w:szCs w:val="22"/>
        </w:rPr>
        <w:t>zhotovitelem</w:t>
      </w:r>
      <w:r w:rsidRPr="002E50A9">
        <w:rPr>
          <w:rFonts w:ascii="Arial" w:hAnsi="Arial" w:cs="Arial"/>
          <w:bCs/>
          <w:sz w:val="22"/>
          <w:szCs w:val="22"/>
        </w:rPr>
        <w:t xml:space="preserve"> </w:t>
      </w:r>
      <w:r w:rsidRPr="00067F4D">
        <w:rPr>
          <w:rFonts w:ascii="Arial CE" w:hAnsi="Arial CE"/>
          <w:color w:val="000000"/>
          <w:sz w:val="22"/>
          <w:szCs w:val="22"/>
        </w:rPr>
        <w:t>při zajišťování podkladů a informací potřebných pro plnění předmětu díla.</w:t>
      </w: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sz w:val="22"/>
          <w:szCs w:val="22"/>
        </w:rPr>
      </w:pPr>
      <w:r>
        <w:rPr>
          <w:rFonts w:ascii="Arial" w:hAnsi="Arial" w:cs="Arial"/>
          <w:bCs/>
          <w:sz w:val="22"/>
          <w:szCs w:val="22"/>
        </w:rPr>
        <w:t xml:space="preserve">Zhotovitel </w:t>
      </w:r>
      <w:r w:rsidRPr="001D7A19">
        <w:rPr>
          <w:rFonts w:ascii="Arial CE" w:hAnsi="Arial CE"/>
          <w:sz w:val="22"/>
          <w:szCs w:val="22"/>
        </w:rPr>
        <w:t xml:space="preserve">se zavazuje, že bude bezodkladně a úplně informovat </w:t>
      </w:r>
      <w:r>
        <w:rPr>
          <w:rFonts w:ascii="Arial CE" w:hAnsi="Arial CE" w:cs="Arial"/>
          <w:sz w:val="22"/>
          <w:szCs w:val="22"/>
        </w:rPr>
        <w:t>objednatele</w:t>
      </w:r>
      <w:r>
        <w:rPr>
          <w:rFonts w:ascii="Arial CE" w:hAnsi="Arial CE"/>
          <w:sz w:val="22"/>
          <w:szCs w:val="22"/>
        </w:rPr>
        <w:t xml:space="preserve"> </w:t>
      </w:r>
      <w:r w:rsidRPr="001D7A19">
        <w:rPr>
          <w:rFonts w:ascii="Arial CE" w:hAnsi="Arial CE"/>
          <w:sz w:val="22"/>
          <w:szCs w:val="22"/>
        </w:rPr>
        <w:t>o všech důležitých skutečnostech souvisejících se sjednaným </w:t>
      </w:r>
      <w:r>
        <w:rPr>
          <w:rFonts w:ascii="Arial CE" w:hAnsi="Arial CE"/>
          <w:sz w:val="22"/>
          <w:szCs w:val="22"/>
        </w:rPr>
        <w:t xml:space="preserve">předmětem plnění, zejména těch, </w:t>
      </w:r>
      <w:r w:rsidRPr="001D7A19">
        <w:rPr>
          <w:rFonts w:ascii="Arial CE" w:hAnsi="Arial CE"/>
          <w:sz w:val="22"/>
          <w:szCs w:val="22"/>
        </w:rPr>
        <w:t>které by ve svém důsledku mohly ohrozit termín plnění</w:t>
      </w:r>
      <w:r>
        <w:rPr>
          <w:rFonts w:ascii="Arial CE" w:hAnsi="Arial CE"/>
          <w:sz w:val="22"/>
          <w:szCs w:val="22"/>
        </w:rPr>
        <w:t>,</w:t>
      </w:r>
      <w:r w:rsidRPr="001D7A19">
        <w:rPr>
          <w:rFonts w:ascii="Arial CE" w:hAnsi="Arial CE"/>
          <w:sz w:val="22"/>
          <w:szCs w:val="22"/>
        </w:rPr>
        <w:t xml:space="preserve"> nebo mohli mít vliv na cenu díla. </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Pr>
          <w:rFonts w:ascii="Arial CE" w:hAnsi="Arial CE" w:cs="Arial"/>
          <w:sz w:val="22"/>
          <w:szCs w:val="22"/>
        </w:rPr>
        <w:t>Objednatel</w:t>
      </w:r>
      <w:r w:rsidRPr="001D7A19">
        <w:rPr>
          <w:rFonts w:ascii="Arial CE" w:hAnsi="Arial CE"/>
          <w:color w:val="000000"/>
          <w:sz w:val="22"/>
          <w:szCs w:val="22"/>
        </w:rPr>
        <w:t xml:space="preserve"> se zavazuje, že přistoupí na změnu závazku v případě, kdy </w:t>
      </w:r>
      <w:r w:rsidRPr="001D7A19">
        <w:rPr>
          <w:rFonts w:ascii="Arial CE" w:hAnsi="Arial CE"/>
          <w:sz w:val="22"/>
          <w:szCs w:val="22"/>
        </w:rPr>
        <w:t>se</w:t>
      </w:r>
      <w:r w:rsidRPr="001D7A19">
        <w:rPr>
          <w:rFonts w:ascii="Arial CE" w:hAnsi="Arial CE"/>
          <w:color w:val="000000"/>
          <w:sz w:val="22"/>
          <w:szCs w:val="22"/>
        </w:rPr>
        <w:t xml:space="preserve"> po uzavření smlouvy změní výchozí podklady rozhodující pro uzavření této smlouvy nebo vzniknou na jeh</w:t>
      </w:r>
      <w:r>
        <w:rPr>
          <w:rFonts w:ascii="Arial CE" w:hAnsi="Arial CE"/>
          <w:color w:val="000000"/>
          <w:sz w:val="22"/>
          <w:szCs w:val="22"/>
        </w:rPr>
        <w:t xml:space="preserve">o straně nové požadavky </w:t>
      </w:r>
      <w:r w:rsidRPr="007A05B4">
        <w:rPr>
          <w:rFonts w:ascii="Arial CE" w:hAnsi="Arial CE"/>
          <w:sz w:val="22"/>
          <w:szCs w:val="22"/>
        </w:rPr>
        <w:t>nad rámec rozsahu smlouvy o dílo.</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sidRPr="001D7A19">
        <w:rPr>
          <w:rFonts w:ascii="Arial CE" w:hAnsi="Arial CE"/>
          <w:color w:val="000000"/>
          <w:sz w:val="22"/>
          <w:szCs w:val="22"/>
        </w:rPr>
        <w:t xml:space="preserve">V případě, že se strany po uzavření smlouvy písemně dohodnou na změně díla, je </w:t>
      </w:r>
      <w:r>
        <w:rPr>
          <w:rFonts w:ascii="Arial CE" w:hAnsi="Arial CE"/>
          <w:color w:val="000000"/>
          <w:sz w:val="22"/>
          <w:szCs w:val="22"/>
        </w:rPr>
        <w:t>objednatel</w:t>
      </w:r>
      <w:r w:rsidRPr="001D7A19">
        <w:rPr>
          <w:rFonts w:ascii="Arial CE" w:hAnsi="Arial CE"/>
          <w:color w:val="000000"/>
          <w:sz w:val="22"/>
          <w:szCs w:val="22"/>
        </w:rPr>
        <w:t xml:space="preserve"> povinen zaplatit cenu dohodnutou v dodatku k této smlouvě.</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846CB7"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s="Arial"/>
          <w:b/>
          <w:color w:val="000000"/>
          <w:sz w:val="22"/>
          <w:szCs w:val="22"/>
          <w:u w:val="single"/>
        </w:rPr>
      </w:pPr>
      <w:r w:rsidRPr="001D7A19">
        <w:rPr>
          <w:rFonts w:ascii="Arial CE" w:hAnsi="Arial CE"/>
          <w:color w:val="000000"/>
          <w:sz w:val="22"/>
          <w:szCs w:val="22"/>
        </w:rPr>
        <w:t>Rozsah díla může být rozšířen nebo omezen pouze na základě oboustranného konsenzu, vyjádřeného formou písemného dodatku této smlouvy</w:t>
      </w:r>
      <w:r>
        <w:rPr>
          <w:rFonts w:ascii="Arial CE" w:hAnsi="Arial CE"/>
          <w:color w:val="000000"/>
          <w:sz w:val="22"/>
          <w:szCs w:val="22"/>
        </w:rPr>
        <w:t>.</w:t>
      </w:r>
    </w:p>
    <w:p w:rsidR="00BA6A71" w:rsidRDefault="00BA6A71" w:rsidP="00BA6A71">
      <w:pPr>
        <w:autoSpaceDE w:val="0"/>
        <w:autoSpaceDN w:val="0"/>
        <w:adjustRightInd w:val="0"/>
        <w:jc w:val="both"/>
        <w:rPr>
          <w:rFonts w:ascii="Arial CE" w:hAnsi="Arial CE" w:cs="Arial"/>
          <w:b/>
          <w:color w:val="000000"/>
          <w:sz w:val="22"/>
          <w:szCs w:val="22"/>
          <w:u w:val="single"/>
        </w:rPr>
      </w:pPr>
    </w:p>
    <w:p w:rsidR="00BA6A71" w:rsidRPr="00612E8A" w:rsidRDefault="00BA6A71" w:rsidP="00BA6A71">
      <w:pPr>
        <w:pStyle w:val="Zkladntext"/>
        <w:spacing w:before="120"/>
        <w:jc w:val="center"/>
        <w:textAlignment w:val="baseline"/>
        <w:outlineLvl w:val="0"/>
        <w:rPr>
          <w:rFonts w:ascii="Arial CE" w:hAnsi="Arial CE"/>
          <w:b/>
          <w:color w:val="000000"/>
          <w:u w:val="single"/>
        </w:rPr>
      </w:pPr>
      <w:r w:rsidRPr="00612E8A">
        <w:rPr>
          <w:rFonts w:ascii="Arial CE" w:hAnsi="Arial CE"/>
          <w:b/>
          <w:color w:val="000000"/>
          <w:u w:val="single"/>
        </w:rPr>
        <w:t>Čl. X. COMPLIANCE DOLOŽKA</w:t>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w:t>
      </w:r>
      <w:r>
        <w:rPr>
          <w:rFonts w:ascii="Arial CE" w:hAnsi="Arial CE"/>
        </w:rPr>
        <w:lastRenderedPageBreak/>
        <w:t xml:space="preserve">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BA6A71" w:rsidRPr="001B3F83" w:rsidRDefault="00BA6A71" w:rsidP="00BA6A71">
      <w:pPr>
        <w:pStyle w:val="Zkladntext"/>
        <w:numPr>
          <w:ilvl w:val="0"/>
          <w:numId w:val="36"/>
        </w:numPr>
        <w:tabs>
          <w:tab w:val="clear" w:pos="360"/>
        </w:tabs>
        <w:spacing w:before="120"/>
        <w:ind w:left="567" w:hanging="567"/>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proofErr w:type="gramStart"/>
      <w:r w:rsidRPr="00EF387B">
        <w:t>s.p</w:t>
      </w:r>
      <w:proofErr w:type="spellEnd"/>
      <w:r w:rsidRPr="00EF387B">
        <w:t>.</w:t>
      </w:r>
      <w:proofErr w:type="gramEnd"/>
      <w:r w:rsidRPr="00EF387B">
        <w:t xml:space="preserve"> (viz </w:t>
      </w:r>
      <w:r w:rsidRPr="009B416C">
        <w:rPr>
          <w:color w:val="0000FF"/>
        </w:rPr>
        <w:t>http://www.poh.cz/protikorupcni-a-compliance-program/d-1346/p1=1458</w:t>
      </w:r>
      <w:r w:rsidRPr="00EF387B">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rsidR="00BA6A71" w:rsidRPr="002830C6" w:rsidRDefault="00BA6A71" w:rsidP="00BA6A71">
      <w:pPr>
        <w:pStyle w:val="Zkladntext"/>
        <w:numPr>
          <w:ilvl w:val="0"/>
          <w:numId w:val="36"/>
        </w:numPr>
        <w:tabs>
          <w:tab w:val="clear" w:pos="360"/>
        </w:tabs>
        <w:spacing w:before="120"/>
        <w:ind w:left="567" w:hanging="567"/>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2830C6" w:rsidRPr="00DC6CC9" w:rsidRDefault="002830C6" w:rsidP="002830C6">
      <w:pPr>
        <w:pStyle w:val="Zkladntext"/>
        <w:tabs>
          <w:tab w:val="clear" w:pos="360"/>
        </w:tabs>
        <w:spacing w:before="120"/>
        <w:ind w:left="567" w:firstLine="0"/>
        <w:textAlignment w:val="baseline"/>
        <w:rPr>
          <w:rFonts w:ascii="Arial CE" w:hAnsi="Arial CE"/>
          <w:b/>
          <w:color w:val="000000"/>
          <w:u w:val="single"/>
        </w:rPr>
      </w:pPr>
    </w:p>
    <w:p w:rsidR="00BA6A71" w:rsidRPr="00663814" w:rsidRDefault="00BA6A71" w:rsidP="00BA6A71">
      <w:pPr>
        <w:pStyle w:val="Zkladntext"/>
        <w:spacing w:before="120"/>
        <w:jc w:val="center"/>
        <w:textAlignment w:val="baseline"/>
        <w:rPr>
          <w:b/>
          <w:color w:val="000000"/>
          <w:u w:val="single"/>
        </w:rPr>
      </w:pPr>
      <w:r>
        <w:rPr>
          <w:b/>
          <w:color w:val="000000"/>
          <w:u w:val="single"/>
        </w:rPr>
        <w:t>Čl. XI.</w:t>
      </w:r>
      <w:r w:rsidRPr="00663814">
        <w:rPr>
          <w:b/>
          <w:color w:val="000000"/>
          <w:u w:val="single"/>
        </w:rPr>
        <w:t xml:space="preserve"> ZÁVĚREČNÁ USTANOVENÍ</w:t>
      </w:r>
    </w:p>
    <w:p w:rsidR="00BA6A71" w:rsidRPr="00663814" w:rsidRDefault="00BA6A71" w:rsidP="00BA6A71">
      <w:pPr>
        <w:rPr>
          <w:rFonts w:ascii="Arial" w:hAnsi="Arial" w:cs="Arial"/>
          <w:b/>
          <w:bCs/>
          <w:color w:val="000000"/>
          <w:sz w:val="22"/>
          <w:szCs w:val="22"/>
        </w:rPr>
      </w:pPr>
    </w:p>
    <w:p w:rsidR="00BA6A71" w:rsidRPr="00663814" w:rsidRDefault="00BA6A71" w:rsidP="00BA6A71">
      <w:pPr>
        <w:numPr>
          <w:ilvl w:val="0"/>
          <w:numId w:val="37"/>
        </w:numPr>
        <w:autoSpaceDE w:val="0"/>
        <w:autoSpaceDN w:val="0"/>
        <w:adjustRightInd w:val="0"/>
        <w:spacing w:after="120"/>
        <w:ind w:left="426" w:hanging="426"/>
        <w:jc w:val="both"/>
        <w:rPr>
          <w:rFonts w:ascii="Arial" w:hAnsi="Arial" w:cs="Arial"/>
          <w:color w:val="000000"/>
          <w:sz w:val="22"/>
          <w:szCs w:val="22"/>
        </w:rPr>
      </w:pPr>
      <w:r w:rsidRPr="00663814">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BA6A71" w:rsidRPr="00663814" w:rsidRDefault="00BA6A71" w:rsidP="00BA6A71">
      <w:pPr>
        <w:widowControl w:val="0"/>
        <w:numPr>
          <w:ilvl w:val="0"/>
          <w:numId w:val="37"/>
        </w:numPr>
        <w:spacing w:after="120"/>
        <w:ind w:left="426" w:hanging="426"/>
        <w:jc w:val="both"/>
        <w:rPr>
          <w:rFonts w:ascii="Arial" w:hAnsi="Arial" w:cs="Arial"/>
          <w:bCs/>
          <w:color w:val="000000"/>
          <w:sz w:val="22"/>
          <w:szCs w:val="22"/>
        </w:rPr>
      </w:pPr>
      <w:r w:rsidRPr="00663814">
        <w:rPr>
          <w:rFonts w:ascii="Arial" w:hAnsi="Arial" w:cs="Arial"/>
          <w:bCs/>
          <w:color w:val="000000"/>
          <w:sz w:val="22"/>
          <w:szCs w:val="22"/>
        </w:rPr>
        <w:t xml:space="preserve">Pokud není ve smlouvě uvedeno jinak, řídí se všechny vztahy mezi smluvními stranami ustanoveními </w:t>
      </w:r>
      <w:r w:rsidRPr="00663814">
        <w:rPr>
          <w:rFonts w:ascii="Arial" w:hAnsi="Arial" w:cs="Arial"/>
          <w:bCs/>
          <w:sz w:val="22"/>
          <w:szCs w:val="22"/>
        </w:rPr>
        <w:t xml:space="preserve">zákona č. 89/2012 Sb., občanského zákoníku. </w:t>
      </w:r>
      <w:r w:rsidRPr="00663814">
        <w:rPr>
          <w:rFonts w:ascii="Arial" w:hAnsi="Arial" w:cs="Arial"/>
          <w:bCs/>
          <w:color w:val="000000"/>
          <w:sz w:val="22"/>
          <w:szCs w:val="22"/>
        </w:rPr>
        <w:t xml:space="preserve">Veškeré změny a dodatky této smlouvy musí být sepsány písemně formou dodatku. Návrh dodatku ke smlouvě </w:t>
      </w:r>
      <w:r w:rsidRPr="00663814">
        <w:rPr>
          <w:rFonts w:ascii="Arial" w:hAnsi="Arial" w:cs="Arial"/>
          <w:sz w:val="22"/>
          <w:szCs w:val="22"/>
        </w:rPr>
        <w:t>předloží zhotovitel objednateli v elektronické podobě nejpozději 14 dnů před ukončením termínu plnění dle smlouvy</w:t>
      </w:r>
      <w:r w:rsidRPr="00663814">
        <w:rPr>
          <w:rFonts w:ascii="Arial" w:hAnsi="Arial" w:cs="Arial"/>
          <w:bCs/>
          <w:color w:val="000000"/>
          <w:sz w:val="22"/>
          <w:szCs w:val="22"/>
        </w:rPr>
        <w:t>.</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p>
    <w:p w:rsidR="00BA6A71" w:rsidRPr="007041FC" w:rsidRDefault="00BA6A71" w:rsidP="00BA6A71">
      <w:pPr>
        <w:pStyle w:val="Odstavecseseznamem"/>
        <w:numPr>
          <w:ilvl w:val="0"/>
          <w:numId w:val="37"/>
        </w:numPr>
        <w:autoSpaceDE w:val="0"/>
        <w:autoSpaceDN w:val="0"/>
        <w:adjustRightInd w:val="0"/>
        <w:ind w:left="426" w:hanging="426"/>
        <w:jc w:val="both"/>
        <w:rPr>
          <w:rFonts w:ascii="Arial" w:hAnsi="Arial" w:cs="Arial"/>
          <w:sz w:val="22"/>
          <w:szCs w:val="22"/>
        </w:rPr>
      </w:pPr>
      <w:r w:rsidRPr="00663814">
        <w:rPr>
          <w:rFonts w:ascii="Arial" w:hAnsi="Arial" w:cs="Arial"/>
          <w:bCs/>
          <w:color w:val="000000"/>
          <w:sz w:val="22"/>
          <w:szCs w:val="22"/>
        </w:rPr>
        <w:t>Od této smlouvy může odstoupit kterákoli smluvní strana, pokud zjistí podstatné porušení této smlouvy druhou smluvní stranou.</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r w:rsidRPr="00663814">
        <w:rPr>
          <w:rFonts w:ascii="Arial" w:hAnsi="Arial" w:cs="Arial"/>
          <w:bCs/>
          <w:color w:val="000000"/>
          <w:sz w:val="22"/>
          <w:szCs w:val="22"/>
        </w:rPr>
        <w:t>Podstatným porušením této smlouvy se rozumí zejména:</w:t>
      </w:r>
    </w:p>
    <w:p w:rsidR="00BA6A71" w:rsidRPr="00663814" w:rsidRDefault="00BA6A71" w:rsidP="00BA6A71">
      <w:pPr>
        <w:pStyle w:val="Odstavecseseznamem"/>
        <w:numPr>
          <w:ilvl w:val="0"/>
          <w:numId w:val="35"/>
        </w:numPr>
        <w:autoSpaceDE w:val="0"/>
        <w:autoSpaceDN w:val="0"/>
        <w:adjustRightInd w:val="0"/>
        <w:jc w:val="both"/>
        <w:rPr>
          <w:rFonts w:ascii="Arial" w:hAnsi="Arial" w:cs="Arial"/>
          <w:bCs/>
          <w:color w:val="000000"/>
          <w:sz w:val="22"/>
          <w:szCs w:val="22"/>
        </w:rPr>
      </w:pPr>
      <w:r w:rsidRPr="00663814">
        <w:rPr>
          <w:rFonts w:ascii="Arial" w:hAnsi="Arial" w:cs="Arial"/>
          <w:bCs/>
          <w:color w:val="000000"/>
          <w:sz w:val="22"/>
          <w:szCs w:val="22"/>
        </w:rPr>
        <w:t>pokud zhotovitel nezah</w:t>
      </w:r>
      <w:r>
        <w:rPr>
          <w:rFonts w:ascii="Arial" w:hAnsi="Arial" w:cs="Arial"/>
          <w:bCs/>
          <w:color w:val="000000"/>
          <w:sz w:val="22"/>
          <w:szCs w:val="22"/>
        </w:rPr>
        <w:t xml:space="preserve">ájí provádění díla ve lhůtě do </w:t>
      </w:r>
      <w:r w:rsidRPr="00EB7EEF">
        <w:rPr>
          <w:rFonts w:ascii="Arial" w:hAnsi="Arial" w:cs="Arial"/>
          <w:bCs/>
          <w:sz w:val="22"/>
          <w:szCs w:val="22"/>
        </w:rPr>
        <w:t>10</w:t>
      </w:r>
      <w:r w:rsidRPr="00663814">
        <w:rPr>
          <w:rFonts w:ascii="Arial" w:hAnsi="Arial" w:cs="Arial"/>
          <w:bCs/>
          <w:color w:val="000000"/>
          <w:sz w:val="22"/>
          <w:szCs w:val="22"/>
        </w:rPr>
        <w:t xml:space="preserve"> týdnů po uzavření smlouvy o dílo, </w:t>
      </w:r>
    </w:p>
    <w:p w:rsidR="00BA6A71" w:rsidRPr="00DD4362" w:rsidRDefault="00BA6A71" w:rsidP="00BA6A71">
      <w:pPr>
        <w:pStyle w:val="Odstavecseseznamem"/>
        <w:numPr>
          <w:ilvl w:val="0"/>
          <w:numId w:val="35"/>
        </w:numPr>
        <w:autoSpaceDE w:val="0"/>
        <w:autoSpaceDN w:val="0"/>
        <w:adjustRightInd w:val="0"/>
        <w:jc w:val="both"/>
        <w:rPr>
          <w:rFonts w:ascii="Arial" w:hAnsi="Arial" w:cs="Arial"/>
          <w:sz w:val="22"/>
          <w:szCs w:val="22"/>
        </w:rPr>
      </w:pPr>
      <w:r w:rsidRPr="00663814">
        <w:rPr>
          <w:rFonts w:ascii="Arial" w:hAnsi="Arial" w:cs="Arial"/>
          <w:bCs/>
          <w:color w:val="000000"/>
          <w:sz w:val="22"/>
          <w:szCs w:val="22"/>
        </w:rPr>
        <w:t xml:space="preserve">prodlení zhotovitele se </w:t>
      </w:r>
      <w:r>
        <w:rPr>
          <w:rFonts w:ascii="Arial" w:hAnsi="Arial" w:cs="Arial"/>
          <w:bCs/>
          <w:color w:val="000000"/>
          <w:sz w:val="22"/>
          <w:szCs w:val="22"/>
        </w:rPr>
        <w:t>splněním termínu dokončení díla</w:t>
      </w:r>
      <w:r w:rsidRPr="00663814">
        <w:rPr>
          <w:rFonts w:ascii="Arial" w:hAnsi="Arial" w:cs="Arial"/>
          <w:bCs/>
          <w:color w:val="000000"/>
          <w:sz w:val="22"/>
          <w:szCs w:val="22"/>
        </w:rPr>
        <w:t xml:space="preserve"> nebo jeho dohodnuté části nebo dílčího termínu delší než 30 dnů.</w:t>
      </w:r>
    </w:p>
    <w:p w:rsidR="00BA6A71" w:rsidRPr="00663814" w:rsidRDefault="00BA6A71" w:rsidP="00BA6A71">
      <w:pPr>
        <w:pStyle w:val="Odstavecseseznamem"/>
        <w:autoSpaceDE w:val="0"/>
        <w:autoSpaceDN w:val="0"/>
        <w:adjustRightInd w:val="0"/>
        <w:jc w:val="both"/>
        <w:rPr>
          <w:rFonts w:ascii="Arial" w:hAnsi="Arial" w:cs="Arial"/>
          <w:sz w:val="22"/>
          <w:szCs w:val="22"/>
        </w:rPr>
      </w:pPr>
    </w:p>
    <w:p w:rsidR="00BA6A71" w:rsidRPr="00FA0E8C" w:rsidRDefault="00BA6A71" w:rsidP="00BA6A71">
      <w:pPr>
        <w:autoSpaceDE w:val="0"/>
        <w:autoSpaceDN w:val="0"/>
        <w:adjustRightInd w:val="0"/>
        <w:ind w:left="360"/>
        <w:contextualSpacing/>
        <w:jc w:val="both"/>
        <w:rPr>
          <w:rFonts w:ascii="Arial" w:hAnsi="Arial" w:cs="Arial"/>
          <w:bCs/>
          <w:sz w:val="22"/>
          <w:szCs w:val="22"/>
        </w:rPr>
      </w:pPr>
      <w:r w:rsidRPr="00FA0E8C">
        <w:rPr>
          <w:rFonts w:ascii="Arial" w:hAnsi="Arial" w:cs="Arial"/>
          <w:bCs/>
          <w:color w:val="000000"/>
          <w:sz w:val="22"/>
          <w:szCs w:val="22"/>
        </w:rPr>
        <w:t>Odstoupení musí být učiněno písemně a smluvní strany se dohodly, že v tomto případě smlouva zaniká odstoupením ke dni doručení oznámení o odstoupení od této smlouvy, přičemž dle ujednání smluvních stran se tímto smlouva od počátku ruší. Objednatel není povinen hradit žádné náklady, které zhotoviteli s prováděním díla vznikly. Vznikne-li takovým prodlením objednateli škoda, je za ni zhotovitel zodpovědný ve smyslu platné právní úpravy.</w:t>
      </w:r>
      <w:r w:rsidRPr="00FA0E8C">
        <w:rPr>
          <w:rFonts w:ascii="Arial" w:hAnsi="Arial" w:cs="Arial"/>
          <w:bCs/>
          <w:sz w:val="22"/>
          <w:szCs w:val="22"/>
        </w:rPr>
        <w:t xml:space="preserve"> Objednatel může zaplatit poměrnou část původně určené ceny zhotoviteli, má – </w:t>
      </w:r>
      <w:proofErr w:type="spellStart"/>
      <w:r w:rsidRPr="00FA0E8C">
        <w:rPr>
          <w:rFonts w:ascii="Arial" w:hAnsi="Arial" w:cs="Arial"/>
          <w:bCs/>
          <w:sz w:val="22"/>
          <w:szCs w:val="22"/>
        </w:rPr>
        <w:t>li</w:t>
      </w:r>
      <w:proofErr w:type="spellEnd"/>
      <w:r w:rsidRPr="00FA0E8C">
        <w:rPr>
          <w:rFonts w:ascii="Arial" w:hAnsi="Arial" w:cs="Arial"/>
          <w:bCs/>
          <w:sz w:val="22"/>
          <w:szCs w:val="22"/>
        </w:rPr>
        <w:t xml:space="preserve"> z částečného plnění zhotovitele prospěch.</w:t>
      </w:r>
    </w:p>
    <w:p w:rsidR="00BA6A71" w:rsidRPr="00753916" w:rsidRDefault="00BA6A71" w:rsidP="00BA6A71">
      <w:pPr>
        <w:pStyle w:val="Odstavecseseznamem"/>
        <w:autoSpaceDE w:val="0"/>
        <w:autoSpaceDN w:val="0"/>
        <w:adjustRightInd w:val="0"/>
        <w:ind w:left="426"/>
        <w:jc w:val="both"/>
        <w:rPr>
          <w:rFonts w:ascii="Arial" w:hAnsi="Arial" w:cs="Arial"/>
          <w:bCs/>
          <w:color w:val="FF0000"/>
          <w:sz w:val="22"/>
          <w:szCs w:val="22"/>
        </w:rPr>
      </w:pPr>
      <w:r w:rsidRPr="00663814">
        <w:rPr>
          <w:rFonts w:ascii="Arial" w:hAnsi="Arial" w:cs="Arial"/>
          <w:bCs/>
          <w:color w:val="FF0000"/>
          <w:sz w:val="22"/>
          <w:szCs w:val="22"/>
        </w:rPr>
        <w:t xml:space="preserve"> </w:t>
      </w:r>
    </w:p>
    <w:p w:rsidR="00BA6A71" w:rsidRPr="00663814" w:rsidRDefault="00BA6A71" w:rsidP="00BA6A71">
      <w:pPr>
        <w:autoSpaceDE w:val="0"/>
        <w:autoSpaceDN w:val="0"/>
        <w:adjustRightInd w:val="0"/>
        <w:ind w:left="426"/>
        <w:jc w:val="both"/>
        <w:rPr>
          <w:rFonts w:ascii="Arial" w:hAnsi="Arial" w:cs="Arial"/>
          <w:bCs/>
          <w:color w:val="000000"/>
          <w:sz w:val="22"/>
          <w:szCs w:val="22"/>
        </w:rPr>
      </w:pPr>
      <w:r>
        <w:rPr>
          <w:rFonts w:ascii="Arial" w:hAnsi="Arial" w:cs="Arial"/>
          <w:bCs/>
          <w:color w:val="000000"/>
          <w:sz w:val="22"/>
          <w:szCs w:val="22"/>
        </w:rPr>
        <w:t>Objednatel je oprávněn odstoupit od smlouvy také v případě, že zhotovitel vstoupí do likvidace nebo se ocitne v úpadku dle zákona č. 182/2006 Sb., o úpadku a způsobech jeho řešení (insolvenční zákon), ve znění pozdějších předpisů.</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Default="00BA6A71" w:rsidP="00BA6A71">
      <w:pPr>
        <w:pStyle w:val="Zkladntext"/>
      </w:pPr>
      <w:r>
        <w:rPr>
          <w:bCs/>
        </w:rPr>
        <w:lastRenderedPageBreak/>
        <w:tab/>
      </w:r>
      <w:r w:rsidRPr="00663814">
        <w:rPr>
          <w:bCs/>
        </w:rPr>
        <w:t xml:space="preserve">Smluvní strany berou na vědomí, že Povodí Ohře, státní podnik, je povinen zveřejnit obraz smlouvy a jejích případných změn (dodatků) a dalších dokumentů od této smlouvy odvozených včetně </w:t>
      </w:r>
      <w:proofErr w:type="spellStart"/>
      <w:r w:rsidRPr="00663814">
        <w:rPr>
          <w:bCs/>
        </w:rPr>
        <w:t>metadat</w:t>
      </w:r>
      <w:proofErr w:type="spellEnd"/>
      <w:r w:rsidRPr="00663814">
        <w:rPr>
          <w:bCs/>
        </w:rPr>
        <w:t xml:space="preserve"> požadovaných k uveřejnění dle zákona č. 340/2015 Sb. o registru smluv</w:t>
      </w:r>
      <w:r>
        <w:rPr>
          <w:bCs/>
        </w:rPr>
        <w:t>, ve znění pozdějších předpisů</w:t>
      </w:r>
      <w:r w:rsidRPr="00663814">
        <w:rPr>
          <w:bCs/>
        </w:rPr>
        <w:t xml:space="preserve">. Zveřejnění smlouvy a </w:t>
      </w:r>
      <w:proofErr w:type="spellStart"/>
      <w:r w:rsidRPr="00663814">
        <w:rPr>
          <w:bCs/>
        </w:rPr>
        <w:t>metadat</w:t>
      </w:r>
      <w:proofErr w:type="spellEnd"/>
      <w:r w:rsidRPr="00663814">
        <w:rPr>
          <w:bCs/>
        </w:rPr>
        <w:t xml:space="preserve"> v registru smluv zajistí Povodí Ohře, státní podnik, který má právo tuto smlouvu zveřejnit rovněž v pochybnostech o tom, zda tato smlouva zveřejnění podléhá či nikoliv.</w:t>
      </w:r>
      <w:r w:rsidRPr="00BA6A71">
        <w:t xml:space="preserve"> </w:t>
      </w:r>
    </w:p>
    <w:p w:rsidR="00BA6A71" w:rsidRDefault="00BA6A71" w:rsidP="00BA6A71">
      <w:pPr>
        <w:pStyle w:val="Zkladntext"/>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cs="Arial"/>
          <w:bCs/>
          <w:color w:val="000000"/>
          <w:sz w:val="22"/>
          <w:szCs w:val="22"/>
        </w:rPr>
        <w:t xml:space="preserve">Na svědectví tohoto smluvní strany tímto podepisují smlouvu. Tato smlouva je vyhotovena ve </w:t>
      </w:r>
      <w:r w:rsidRPr="00BA6A71">
        <w:rPr>
          <w:rFonts w:ascii="Arial" w:hAnsi="Arial" w:cs="Arial"/>
          <w:bCs/>
          <w:sz w:val="22"/>
          <w:szCs w:val="22"/>
        </w:rPr>
        <w:t>dvou</w:t>
      </w:r>
      <w:r w:rsidRPr="00BA6A71">
        <w:rPr>
          <w:rFonts w:ascii="Arial" w:hAnsi="Arial" w:cs="Arial"/>
          <w:bCs/>
          <w:color w:val="000000"/>
          <w:sz w:val="22"/>
          <w:szCs w:val="22"/>
        </w:rPr>
        <w:t xml:space="preserve"> vyhotoveních, z nichž každé má platnost originálu. Každá ze smluvních stran obdrží </w:t>
      </w:r>
      <w:r w:rsidRPr="00BA6A71">
        <w:rPr>
          <w:rFonts w:ascii="Arial" w:hAnsi="Arial" w:cs="Arial"/>
          <w:bCs/>
          <w:sz w:val="22"/>
          <w:szCs w:val="22"/>
        </w:rPr>
        <w:t>jedno</w:t>
      </w:r>
      <w:r w:rsidRPr="00BA6A71">
        <w:rPr>
          <w:rFonts w:ascii="Arial" w:hAnsi="Arial" w:cs="Arial"/>
          <w:bCs/>
          <w:color w:val="000000"/>
          <w:sz w:val="22"/>
          <w:szCs w:val="22"/>
        </w:rPr>
        <w:t xml:space="preserve"> vyhotovení smlouvy. </w:t>
      </w:r>
    </w:p>
    <w:p w:rsidR="00BA6A71" w:rsidRPr="00BA6A71" w:rsidRDefault="00BA6A71" w:rsidP="00BA6A71">
      <w:pPr>
        <w:pStyle w:val="Odstavecseseznamem"/>
        <w:ind w:left="426"/>
        <w:jc w:val="both"/>
        <w:rPr>
          <w:rFonts w:ascii="Arial" w:hAnsi="Arial"/>
          <w:sz w:val="22"/>
          <w:szCs w:val="22"/>
        </w:rPr>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sz w:val="22"/>
          <w:szCs w:val="22"/>
        </w:rPr>
        <w:t xml:space="preserve">V případě, že v souvislosti s touto smlouvou dochází ke zpracovávání osobních údajů, jsou tyto zpracovávány v souladu s platnými právními předpisy, které upravují ochranu a     </w:t>
      </w:r>
    </w:p>
    <w:p w:rsidR="00BA6A71" w:rsidRDefault="00BA6A71" w:rsidP="00BA6A71">
      <w:pPr>
        <w:jc w:val="both"/>
        <w:rPr>
          <w:rFonts w:ascii="Arial" w:hAnsi="Arial"/>
          <w:sz w:val="22"/>
          <w:szCs w:val="22"/>
        </w:rPr>
      </w:pPr>
      <w:r>
        <w:rPr>
          <w:rFonts w:ascii="Arial" w:hAnsi="Arial"/>
          <w:sz w:val="22"/>
          <w:szCs w:val="22"/>
        </w:rPr>
        <w:t xml:space="preserve">      zpracování osobních údajů, zejména s nařízením Evropského parlamentu a Rady (EU) č. </w:t>
      </w:r>
    </w:p>
    <w:p w:rsidR="00BA6A71" w:rsidRDefault="00BA6A71" w:rsidP="00BA6A71">
      <w:pPr>
        <w:jc w:val="both"/>
        <w:rPr>
          <w:rFonts w:ascii="Arial" w:hAnsi="Arial"/>
          <w:sz w:val="22"/>
          <w:szCs w:val="22"/>
        </w:rPr>
      </w:pPr>
      <w:r>
        <w:rPr>
          <w:rFonts w:ascii="Arial" w:hAnsi="Arial"/>
          <w:sz w:val="22"/>
          <w:szCs w:val="22"/>
        </w:rPr>
        <w:t xml:space="preserve">      2016/679 ze dne 27. 4. 2016 o ochraně fyzických osob v souvislosti se zpracováním </w:t>
      </w:r>
    </w:p>
    <w:p w:rsidR="00BA6A71" w:rsidRDefault="00BA6A71" w:rsidP="00BA6A71">
      <w:pPr>
        <w:jc w:val="both"/>
        <w:rPr>
          <w:rFonts w:ascii="Arial" w:hAnsi="Arial"/>
          <w:sz w:val="22"/>
          <w:szCs w:val="22"/>
        </w:rPr>
      </w:pPr>
      <w:r>
        <w:rPr>
          <w:rFonts w:ascii="Arial" w:hAnsi="Arial"/>
          <w:sz w:val="22"/>
          <w:szCs w:val="22"/>
        </w:rPr>
        <w:t xml:space="preserve">      osobních údajů a o volném pohybu těchto údajů a o zrušení směrnice 95/46/ES (obecné </w:t>
      </w:r>
    </w:p>
    <w:p w:rsidR="00BA6A71" w:rsidRDefault="00BA6A71" w:rsidP="00BA6A71">
      <w:pPr>
        <w:jc w:val="both"/>
        <w:rPr>
          <w:rFonts w:ascii="Arial" w:hAnsi="Arial"/>
          <w:sz w:val="22"/>
          <w:szCs w:val="22"/>
        </w:rPr>
      </w:pPr>
      <w:r>
        <w:rPr>
          <w:rFonts w:ascii="Arial" w:hAnsi="Arial"/>
          <w:sz w:val="22"/>
          <w:szCs w:val="22"/>
        </w:rPr>
        <w:t xml:space="preserve">      nařízení o ochraně osobních údajů). Informace o zpracování osobních údajů, včetně </w:t>
      </w:r>
    </w:p>
    <w:p w:rsidR="00BA6A71" w:rsidRPr="009B416C" w:rsidRDefault="00BA6A71" w:rsidP="00BA6A71">
      <w:pPr>
        <w:jc w:val="both"/>
        <w:rPr>
          <w:rFonts w:ascii="Arial" w:hAnsi="Arial"/>
          <w:sz w:val="22"/>
          <w:szCs w:val="22"/>
        </w:rPr>
      </w:pPr>
      <w:r>
        <w:rPr>
          <w:rFonts w:ascii="Arial" w:hAnsi="Arial"/>
          <w:sz w:val="22"/>
          <w:szCs w:val="22"/>
        </w:rPr>
        <w:t xml:space="preserve">      účelu a důvodu zpracování, naleznete na </w:t>
      </w:r>
      <w:hyperlink r:id="rId9" w:history="1">
        <w:r w:rsidRPr="009B416C">
          <w:rPr>
            <w:rStyle w:val="Hypertextovodkaz"/>
            <w:rFonts w:ascii="Arial" w:hAnsi="Arial"/>
            <w:sz w:val="22"/>
            <w:szCs w:val="22"/>
            <w:u w:val="none"/>
          </w:rPr>
          <w:t>http://www.poh.cz/informace-o-zpracovani-</w:t>
        </w:r>
      </w:hyperlink>
    </w:p>
    <w:p w:rsidR="00BA6A71" w:rsidRDefault="00BA6A71" w:rsidP="00BA6A71">
      <w:pPr>
        <w:jc w:val="both"/>
        <w:rPr>
          <w:rFonts w:ascii="Arial" w:hAnsi="Arial"/>
          <w:color w:val="0000FF"/>
          <w:sz w:val="22"/>
          <w:szCs w:val="22"/>
        </w:rPr>
      </w:pPr>
      <w:r w:rsidRPr="009B416C">
        <w:rPr>
          <w:rFonts w:ascii="Arial" w:hAnsi="Arial"/>
          <w:sz w:val="22"/>
          <w:szCs w:val="22"/>
        </w:rPr>
        <w:t xml:space="preserve">      </w:t>
      </w:r>
      <w:proofErr w:type="spellStart"/>
      <w:r w:rsidRPr="009B416C">
        <w:rPr>
          <w:rFonts w:ascii="Arial" w:hAnsi="Arial"/>
          <w:color w:val="0000FF"/>
          <w:sz w:val="22"/>
          <w:szCs w:val="22"/>
        </w:rPr>
        <w:t>osobnich-udaju</w:t>
      </w:r>
      <w:proofErr w:type="spellEnd"/>
      <w:r w:rsidRPr="009B416C">
        <w:rPr>
          <w:rFonts w:ascii="Arial" w:hAnsi="Arial"/>
          <w:color w:val="0000FF"/>
          <w:sz w:val="22"/>
          <w:szCs w:val="22"/>
        </w:rPr>
        <w:t>/d-1369/p1=1459</w:t>
      </w:r>
    </w:p>
    <w:p w:rsidR="00BA6A71" w:rsidRPr="009B416C" w:rsidRDefault="00BA6A71" w:rsidP="00BA6A71">
      <w:pPr>
        <w:jc w:val="both"/>
        <w:rPr>
          <w:sz w:val="22"/>
          <w:szCs w:val="22"/>
        </w:rPr>
      </w:pPr>
    </w:p>
    <w:p w:rsidR="00BA6A71" w:rsidRPr="00663814" w:rsidRDefault="00BA6A71" w:rsidP="00BA6A71">
      <w:pPr>
        <w:pStyle w:val="Odstavecseseznamem"/>
        <w:numPr>
          <w:ilvl w:val="0"/>
          <w:numId w:val="37"/>
        </w:num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Smluvní strany nepovažují žádné ustanovení smlouvy za obchodní tajemství.</w:t>
      </w:r>
    </w:p>
    <w:p w:rsidR="00BA6A71" w:rsidRDefault="00BA6A71" w:rsidP="00BA6A71">
      <w:pPr>
        <w:autoSpaceDE w:val="0"/>
        <w:autoSpaceDN w:val="0"/>
        <w:adjustRightInd w:val="0"/>
        <w:jc w:val="both"/>
        <w:rPr>
          <w:rFonts w:ascii="Arial" w:hAnsi="Arial" w:cs="Arial"/>
          <w:bCs/>
          <w:sz w:val="22"/>
          <w:szCs w:val="22"/>
        </w:rPr>
      </w:pPr>
    </w:p>
    <w:p w:rsidR="00BA6A71" w:rsidRPr="00BA6A71" w:rsidRDefault="00BA6A71" w:rsidP="00BA6A71">
      <w:pPr>
        <w:pStyle w:val="Odstavecseseznamem"/>
        <w:numPr>
          <w:ilvl w:val="0"/>
          <w:numId w:val="32"/>
        </w:numPr>
        <w:ind w:left="426" w:hanging="426"/>
        <w:rPr>
          <w:rFonts w:ascii="Arial" w:hAnsi="Arial" w:cs="Arial"/>
          <w:bCs/>
          <w:color w:val="000000"/>
          <w:sz w:val="22"/>
          <w:szCs w:val="22"/>
        </w:rPr>
      </w:pPr>
      <w:r w:rsidRPr="00BA6A71">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r w:rsidRPr="00BA6A71">
        <w:rPr>
          <w:rFonts w:ascii="Arial" w:hAnsi="Arial" w:cs="Arial"/>
          <w:sz w:val="22"/>
          <w:szCs w:val="22"/>
        </w:rPr>
        <w:t xml:space="preserve"> </w:t>
      </w:r>
      <w:r w:rsidRPr="00BA6A71">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BA6A71" w:rsidRPr="00BA6A71" w:rsidRDefault="00BA6A71" w:rsidP="00BA6A71">
      <w:pPr>
        <w:pStyle w:val="Odstavecseseznamem"/>
        <w:autoSpaceDE w:val="0"/>
        <w:autoSpaceDN w:val="0"/>
        <w:adjustRightInd w:val="0"/>
        <w:ind w:left="426"/>
        <w:contextualSpacing w:val="0"/>
        <w:jc w:val="both"/>
        <w:rPr>
          <w:rFonts w:ascii="Arial" w:hAnsi="Arial" w:cs="Arial"/>
          <w:bCs/>
          <w:color w:val="000000"/>
          <w:sz w:val="22"/>
          <w:szCs w:val="22"/>
        </w:rPr>
      </w:pPr>
    </w:p>
    <w:p w:rsidR="003A2548" w:rsidRDefault="003A2548" w:rsidP="00BA6A71">
      <w:pPr>
        <w:autoSpaceDE w:val="0"/>
        <w:autoSpaceDN w:val="0"/>
        <w:adjustRightInd w:val="0"/>
        <w:jc w:val="both"/>
        <w:rPr>
          <w:rFonts w:ascii="Arial" w:hAnsi="Arial" w:cs="Arial"/>
          <w:color w:val="000000"/>
          <w:sz w:val="22"/>
          <w:szCs w:val="22"/>
        </w:rPr>
      </w:pPr>
    </w:p>
    <w:p w:rsidR="00BA6A71" w:rsidRPr="00A4527B" w:rsidRDefault="00BA6A71" w:rsidP="00BA6A71">
      <w:pPr>
        <w:autoSpaceDE w:val="0"/>
        <w:autoSpaceDN w:val="0"/>
        <w:adjustRightInd w:val="0"/>
        <w:jc w:val="both"/>
        <w:rPr>
          <w:rFonts w:ascii="Arial" w:hAnsi="Arial"/>
          <w:color w:val="FF0000"/>
          <w:sz w:val="22"/>
          <w:szCs w:val="22"/>
        </w:rPr>
      </w:pPr>
      <w:r>
        <w:rPr>
          <w:rFonts w:ascii="Arial" w:hAnsi="Arial" w:cs="Arial"/>
          <w:color w:val="000000"/>
          <w:sz w:val="22"/>
          <w:szCs w:val="22"/>
        </w:rPr>
        <w:t>V</w:t>
      </w:r>
      <w:r w:rsidRPr="00550FE6">
        <w:rPr>
          <w:rFonts w:ascii="Arial" w:hAnsi="Arial" w:cs="Arial"/>
          <w:color w:val="000000"/>
          <w:sz w:val="22"/>
          <w:szCs w:val="22"/>
        </w:rPr>
        <w:t xml:space="preserve"> Chomutově dne</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sz w:val="22"/>
          <w:szCs w:val="22"/>
        </w:rPr>
        <w:t>V </w:t>
      </w:r>
      <w:proofErr w:type="spellStart"/>
      <w:r w:rsidRPr="007C6A39">
        <w:rPr>
          <w:rFonts w:ascii="Arial" w:hAnsi="Arial"/>
          <w:sz w:val="22"/>
          <w:szCs w:val="22"/>
          <w:highlight w:val="cyan"/>
        </w:rPr>
        <w:t>xxxx</w:t>
      </w:r>
      <w:proofErr w:type="spellEnd"/>
      <w:r w:rsidRPr="007C6A39">
        <w:rPr>
          <w:rFonts w:ascii="Arial" w:hAnsi="Arial"/>
          <w:sz w:val="22"/>
          <w:szCs w:val="22"/>
          <w:highlight w:val="cyan"/>
        </w:rPr>
        <w:t xml:space="preserve"> d</w:t>
      </w:r>
      <w:r w:rsidRPr="00241C08">
        <w:rPr>
          <w:rFonts w:ascii="Arial" w:hAnsi="Arial"/>
          <w:sz w:val="22"/>
          <w:szCs w:val="22"/>
        </w:rPr>
        <w:t>ne</w:t>
      </w: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Pr="00241C08" w:rsidRDefault="00BA6A71" w:rsidP="00BA6A71">
      <w:pPr>
        <w:autoSpaceDE w:val="0"/>
        <w:autoSpaceDN w:val="0"/>
        <w:adjustRightInd w:val="0"/>
        <w:jc w:val="both"/>
        <w:rPr>
          <w:rFonts w:ascii="Arial" w:hAnsi="Arial"/>
          <w:sz w:val="22"/>
          <w:szCs w:val="22"/>
        </w:rPr>
      </w:pPr>
      <w:r w:rsidRPr="00241C08">
        <w:rPr>
          <w:rFonts w:ascii="Arial" w:hAnsi="Arial"/>
          <w:sz w:val="22"/>
          <w:szCs w:val="22"/>
        </w:rPr>
        <w:t>……………………………………</w:t>
      </w:r>
      <w:r>
        <w:rPr>
          <w:rFonts w:ascii="Arial" w:hAnsi="Arial"/>
          <w:sz w:val="22"/>
          <w:szCs w:val="22"/>
        </w:rPr>
        <w:tab/>
      </w:r>
      <w:r>
        <w:rPr>
          <w:rFonts w:ascii="Arial" w:hAnsi="Arial"/>
          <w:sz w:val="22"/>
          <w:szCs w:val="22"/>
        </w:rPr>
        <w:tab/>
      </w:r>
      <w:r>
        <w:rPr>
          <w:rFonts w:ascii="Arial" w:hAnsi="Arial"/>
          <w:sz w:val="22"/>
          <w:szCs w:val="22"/>
        </w:rPr>
        <w:tab/>
      </w:r>
      <w:r w:rsidRPr="00241C08">
        <w:rPr>
          <w:rFonts w:ascii="Arial" w:hAnsi="Arial"/>
          <w:sz w:val="22"/>
          <w:szCs w:val="22"/>
        </w:rPr>
        <w:t>…………………………………….</w:t>
      </w:r>
    </w:p>
    <w:p w:rsidR="00BA6A71" w:rsidRPr="000C5921" w:rsidRDefault="00BA6A71" w:rsidP="00BA6A71">
      <w:pPr>
        <w:autoSpaceDE w:val="0"/>
        <w:autoSpaceDN w:val="0"/>
        <w:adjustRightInd w:val="0"/>
        <w:jc w:val="both"/>
        <w:rPr>
          <w:rFonts w:ascii="Arial" w:hAnsi="Arial"/>
          <w:sz w:val="22"/>
          <w:szCs w:val="22"/>
          <w:highlight w:val="yellow"/>
        </w:rPr>
      </w:pPr>
      <w:r w:rsidRPr="00241C08">
        <w:rPr>
          <w:rFonts w:ascii="Arial" w:hAnsi="Arial"/>
          <w:sz w:val="22"/>
          <w:szCs w:val="22"/>
        </w:rPr>
        <w:t xml:space="preserve">Ing. Vlastimil </w:t>
      </w:r>
      <w:proofErr w:type="spellStart"/>
      <w:r w:rsidRPr="00241C08">
        <w:rPr>
          <w:rFonts w:ascii="Arial" w:hAnsi="Arial"/>
          <w:sz w:val="22"/>
          <w:szCs w:val="22"/>
        </w:rPr>
        <w:t>Hasík</w:t>
      </w:r>
      <w:proofErr w:type="spellEnd"/>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investiční ředitel</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t>jednatel</w:t>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Povodí Ohře, státní podnik</w:t>
      </w:r>
      <w:r w:rsidRPr="000C5921">
        <w:rPr>
          <w:rFonts w:ascii="Arial" w:hAnsi="Arial"/>
          <w:sz w:val="22"/>
          <w:szCs w:val="22"/>
        </w:rPr>
        <w:tab/>
        <w:t xml:space="preserve"> </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p>
    <w:p w:rsidR="009D1181" w:rsidRDefault="00BA6A71" w:rsidP="003A2548">
      <w:pPr>
        <w:autoSpaceDE w:val="0"/>
        <w:autoSpaceDN w:val="0"/>
        <w:adjustRightInd w:val="0"/>
        <w:jc w:val="both"/>
        <w:rPr>
          <w:rFonts w:ascii="Arial" w:hAnsi="Arial" w:cs="Arial"/>
          <w:sz w:val="22"/>
          <w:szCs w:val="22"/>
        </w:rPr>
      </w:pPr>
      <w:r w:rsidRPr="000C5921">
        <w:rPr>
          <w:rFonts w:ascii="Arial" w:hAnsi="Arial"/>
          <w:sz w:val="22"/>
          <w:szCs w:val="22"/>
        </w:rPr>
        <w:t xml:space="preserve">objednatel (podpis, razítko) </w:t>
      </w:r>
      <w:r w:rsidRPr="000C5921">
        <w:rPr>
          <w:rFonts w:ascii="Arial" w:hAnsi="Arial"/>
          <w:sz w:val="22"/>
          <w:szCs w:val="22"/>
        </w:rPr>
        <w:tab/>
      </w:r>
      <w:r w:rsidRPr="00AF4DE3">
        <w:rPr>
          <w:rFonts w:ascii="Arial" w:hAnsi="Arial"/>
          <w:sz w:val="22"/>
          <w:szCs w:val="22"/>
        </w:rPr>
        <w:tab/>
      </w:r>
      <w:r w:rsidRPr="00AF4DE3">
        <w:rPr>
          <w:rFonts w:ascii="Arial" w:hAnsi="Arial"/>
          <w:sz w:val="22"/>
          <w:szCs w:val="22"/>
        </w:rPr>
        <w:tab/>
      </w:r>
      <w:r w:rsidRPr="00AF4DE3">
        <w:rPr>
          <w:rFonts w:ascii="Arial" w:hAnsi="Arial"/>
          <w:sz w:val="22"/>
          <w:szCs w:val="22"/>
        </w:rPr>
        <w:tab/>
        <w:t>zhotovitel (podpis, razítko)</w:t>
      </w:r>
    </w:p>
    <w:sectPr w:rsidR="009D1181" w:rsidSect="00210884">
      <w:headerReference w:type="default" r:id="rId10"/>
      <w:footerReference w:type="default" r:id="rId11"/>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52D" w:rsidRDefault="00C8552D">
      <w:r>
        <w:separator/>
      </w:r>
    </w:p>
  </w:endnote>
  <w:endnote w:type="continuationSeparator" w:id="0">
    <w:p w:rsidR="00C8552D" w:rsidRDefault="00C8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CB" w:rsidRPr="008D51A5" w:rsidRDefault="00F860CB">
    <w:pPr>
      <w:pStyle w:val="Zpat"/>
      <w:jc w:val="right"/>
      <w:rPr>
        <w:rFonts w:ascii="Arial" w:hAnsi="Arial" w:cs="Arial"/>
        <w:sz w:val="18"/>
        <w:szCs w:val="18"/>
      </w:rPr>
    </w:pP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sidR="005713F8">
      <w:rPr>
        <w:rFonts w:ascii="Arial" w:hAnsi="Arial" w:cs="Arial"/>
        <w:b/>
        <w:noProof/>
        <w:sz w:val="18"/>
        <w:szCs w:val="18"/>
      </w:rPr>
      <w:t>5</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sidR="005713F8">
      <w:rPr>
        <w:rFonts w:ascii="Arial" w:hAnsi="Arial" w:cs="Arial"/>
        <w:b/>
        <w:noProof/>
        <w:sz w:val="18"/>
        <w:szCs w:val="18"/>
      </w:rPr>
      <w:t>10</w:t>
    </w:r>
    <w:r w:rsidRPr="008D51A5">
      <w:rPr>
        <w:rFonts w:ascii="Arial" w:hAnsi="Arial" w:cs="Arial"/>
        <w:b/>
        <w:sz w:val="18"/>
        <w:szCs w:val="18"/>
      </w:rPr>
      <w:fldChar w:fldCharType="end"/>
    </w:r>
  </w:p>
  <w:p w:rsidR="00F860CB" w:rsidRPr="008D51A5" w:rsidRDefault="00F860CB" w:rsidP="00476A4A">
    <w:pPr>
      <w:pStyle w:val="Zpat"/>
      <w:jc w:val="right"/>
      <w:rPr>
        <w:rFonts w:ascii="Arial" w:hAnsi="Arial" w:cs="Arial"/>
        <w:sz w:val="18"/>
        <w:szCs w:val="18"/>
      </w:rPr>
    </w:pPr>
  </w:p>
  <w:p w:rsidR="00F860CB" w:rsidRDefault="00F860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52D" w:rsidRDefault="00C8552D">
      <w:r>
        <w:separator/>
      </w:r>
    </w:p>
  </w:footnote>
  <w:footnote w:type="continuationSeparator" w:id="0">
    <w:p w:rsidR="00C8552D" w:rsidRDefault="00C85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61" w:rsidRPr="006C5F61" w:rsidRDefault="006C5F61" w:rsidP="006C5F61">
    <w:pPr>
      <w:pStyle w:val="Zhlav"/>
      <w:jc w:val="center"/>
      <w:rPr>
        <w:rFonts w:ascii="Arial" w:hAnsi="Arial" w:cs="Arial"/>
        <w:sz w:val="20"/>
        <w:szCs w:val="20"/>
      </w:rPr>
    </w:pPr>
    <w:r w:rsidRPr="006C5F61">
      <w:rPr>
        <w:rFonts w:ascii="Arial" w:hAnsi="Arial" w:cs="Arial"/>
        <w:sz w:val="20"/>
        <w:szCs w:val="20"/>
      </w:rPr>
      <w:t>Smlouva o dílo</w:t>
    </w:r>
  </w:p>
  <w:p w:rsidR="006C5F61" w:rsidRDefault="006C5F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7865"/>
    <w:multiLevelType w:val="hybridMultilevel"/>
    <w:tmpl w:val="F81A809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9C452B0"/>
    <w:multiLevelType w:val="hybridMultilevel"/>
    <w:tmpl w:val="055A97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E9C2313"/>
    <w:multiLevelType w:val="hybridMultilevel"/>
    <w:tmpl w:val="7EBEE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901419"/>
    <w:multiLevelType w:val="hybridMultilevel"/>
    <w:tmpl w:val="9D82F154"/>
    <w:lvl w:ilvl="0" w:tplc="B36CA2D8">
      <w:start w:val="1"/>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6BA23C0"/>
    <w:multiLevelType w:val="hybridMultilevel"/>
    <w:tmpl w:val="917237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29850E4"/>
    <w:multiLevelType w:val="hybridMultilevel"/>
    <w:tmpl w:val="ED0A37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CAF6C2F"/>
    <w:multiLevelType w:val="hybridMultilevel"/>
    <w:tmpl w:val="7DD27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1">
    <w:nsid w:val="3B184D2E"/>
    <w:multiLevelType w:val="hybridMultilevel"/>
    <w:tmpl w:val="5878526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514A3E03"/>
    <w:multiLevelType w:val="hybridMultilevel"/>
    <w:tmpl w:val="FE6E86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69B312D"/>
    <w:multiLevelType w:val="multilevel"/>
    <w:tmpl w:val="4F6C557C"/>
    <w:lvl w:ilvl="0">
      <w:start w:val="1"/>
      <w:numFmt w:val="decimal"/>
      <w:lvlText w:val="%1."/>
      <w:legacy w:legacy="1" w:legacySpace="120" w:legacyIndent="555"/>
      <w:lvlJc w:val="left"/>
      <w:pPr>
        <w:ind w:left="555" w:hanging="555"/>
      </w:pPr>
    </w:lvl>
    <w:lvl w:ilvl="1">
      <w:start w:val="1"/>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720"/>
      <w:lvlJc w:val="left"/>
      <w:pPr>
        <w:ind w:left="2550" w:hanging="720"/>
      </w:pPr>
    </w:lvl>
    <w:lvl w:ilvl="4">
      <w:start w:val="1"/>
      <w:numFmt w:val="decimal"/>
      <w:lvlText w:val="%1.%2.%3.%4.%5."/>
      <w:legacy w:legacy="1" w:legacySpace="120" w:legacyIndent="1080"/>
      <w:lvlJc w:val="left"/>
      <w:pPr>
        <w:ind w:left="3630" w:hanging="1080"/>
      </w:pPr>
    </w:lvl>
    <w:lvl w:ilvl="5">
      <w:start w:val="1"/>
      <w:numFmt w:val="decimal"/>
      <w:lvlText w:val="%1.%2.%3.%4.%5.%6."/>
      <w:legacy w:legacy="1" w:legacySpace="120" w:legacyIndent="1080"/>
      <w:lvlJc w:val="left"/>
      <w:pPr>
        <w:ind w:left="4710" w:hanging="1080"/>
      </w:pPr>
    </w:lvl>
    <w:lvl w:ilvl="6">
      <w:start w:val="1"/>
      <w:numFmt w:val="decimal"/>
      <w:lvlText w:val="%1.%2.%3.%4.%5.%6.%7."/>
      <w:legacy w:legacy="1" w:legacySpace="120" w:legacyIndent="1080"/>
      <w:lvlJc w:val="left"/>
      <w:pPr>
        <w:ind w:left="5790" w:hanging="1080"/>
      </w:pPr>
    </w:lvl>
    <w:lvl w:ilvl="7">
      <w:start w:val="1"/>
      <w:numFmt w:val="decimal"/>
      <w:lvlText w:val="%1.%2.%3.%4.%5.%6.%7.%8."/>
      <w:legacy w:legacy="1" w:legacySpace="120" w:legacyIndent="1440"/>
      <w:lvlJc w:val="left"/>
      <w:pPr>
        <w:ind w:left="7230" w:hanging="1440"/>
      </w:pPr>
    </w:lvl>
    <w:lvl w:ilvl="8">
      <w:start w:val="1"/>
      <w:numFmt w:val="decimal"/>
      <w:lvlText w:val="%1.%2.%3.%4.%5.%6.%7.%8.%9."/>
      <w:legacy w:legacy="1" w:legacySpace="120" w:legacyIndent="1440"/>
      <w:lvlJc w:val="left"/>
      <w:pPr>
        <w:ind w:left="8670" w:hanging="1440"/>
      </w:pPr>
    </w:lvl>
  </w:abstractNum>
  <w:abstractNum w:abstractNumId="18">
    <w:nsid w:val="57CF763B"/>
    <w:multiLevelType w:val="hybridMultilevel"/>
    <w:tmpl w:val="CCD0DE78"/>
    <w:lvl w:ilvl="0" w:tplc="7F766F14">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5EE07A30"/>
    <w:multiLevelType w:val="hybridMultilevel"/>
    <w:tmpl w:val="964ED0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nsid w:val="60962117"/>
    <w:multiLevelType w:val="hybridMultilevel"/>
    <w:tmpl w:val="5DC0F90C"/>
    <w:lvl w:ilvl="0" w:tplc="ECD414EE">
      <w:start w:val="1"/>
      <w:numFmt w:val="decimal"/>
      <w:lvlText w:val="%1."/>
      <w:lvlJc w:val="left"/>
      <w:pPr>
        <w:tabs>
          <w:tab w:val="num" w:pos="502"/>
        </w:tabs>
        <w:ind w:left="502" w:hanging="360"/>
      </w:pPr>
      <w:rPr>
        <w:b/>
      </w:rPr>
    </w:lvl>
    <w:lvl w:ilvl="1" w:tplc="CB481028">
      <w:start w:val="1"/>
      <w:numFmt w:val="lowerLetter"/>
      <w:lvlText w:val="%2)"/>
      <w:lvlJc w:val="left"/>
      <w:pPr>
        <w:tabs>
          <w:tab w:val="num" w:pos="1402"/>
        </w:tabs>
        <w:ind w:left="1402" w:hanging="360"/>
      </w:pPr>
      <w:rPr>
        <w:rFonts w:hint="default"/>
        <w:color w:val="auto"/>
      </w:rPr>
    </w:lvl>
    <w:lvl w:ilvl="2" w:tplc="0405000F">
      <w:start w:val="1"/>
      <w:numFmt w:val="decimal"/>
      <w:lvlText w:val="%3."/>
      <w:lvlJc w:val="left"/>
      <w:pPr>
        <w:tabs>
          <w:tab w:val="num" w:pos="2302"/>
        </w:tabs>
        <w:ind w:left="2302" w:hanging="360"/>
      </w:pPr>
    </w:lvl>
    <w:lvl w:ilvl="3" w:tplc="FA94B448">
      <w:start w:val="3"/>
      <w:numFmt w:val="bullet"/>
      <w:lvlText w:val="-"/>
      <w:lvlJc w:val="left"/>
      <w:pPr>
        <w:tabs>
          <w:tab w:val="num" w:pos="2842"/>
        </w:tabs>
        <w:ind w:left="2842" w:hanging="360"/>
      </w:pPr>
      <w:rPr>
        <w:rFonts w:ascii="Times New Roman" w:eastAsia="Times New Roman" w:hAnsi="Times New Roman" w:cs="Times New Roman" w:hint="default"/>
      </w:rPr>
    </w:lvl>
    <w:lvl w:ilvl="4" w:tplc="04050019">
      <w:start w:val="1"/>
      <w:numFmt w:val="lowerLetter"/>
      <w:lvlText w:val="%5."/>
      <w:lvlJc w:val="left"/>
      <w:pPr>
        <w:tabs>
          <w:tab w:val="num" w:pos="3562"/>
        </w:tabs>
        <w:ind w:left="3562" w:hanging="360"/>
      </w:pPr>
    </w:lvl>
    <w:lvl w:ilvl="5" w:tplc="0405001B" w:tentative="1">
      <w:start w:val="1"/>
      <w:numFmt w:val="lowerRoman"/>
      <w:lvlText w:val="%6."/>
      <w:lvlJc w:val="right"/>
      <w:pPr>
        <w:tabs>
          <w:tab w:val="num" w:pos="4282"/>
        </w:tabs>
        <w:ind w:left="4282" w:hanging="180"/>
      </w:pPr>
    </w:lvl>
    <w:lvl w:ilvl="6" w:tplc="0405000F" w:tentative="1">
      <w:start w:val="1"/>
      <w:numFmt w:val="decimal"/>
      <w:lvlText w:val="%7."/>
      <w:lvlJc w:val="left"/>
      <w:pPr>
        <w:tabs>
          <w:tab w:val="num" w:pos="5002"/>
        </w:tabs>
        <w:ind w:left="5002" w:hanging="360"/>
      </w:pPr>
    </w:lvl>
    <w:lvl w:ilvl="7" w:tplc="04050019" w:tentative="1">
      <w:start w:val="1"/>
      <w:numFmt w:val="lowerLetter"/>
      <w:lvlText w:val="%8."/>
      <w:lvlJc w:val="left"/>
      <w:pPr>
        <w:tabs>
          <w:tab w:val="num" w:pos="5722"/>
        </w:tabs>
        <w:ind w:left="5722" w:hanging="360"/>
      </w:pPr>
    </w:lvl>
    <w:lvl w:ilvl="8" w:tplc="0405001B" w:tentative="1">
      <w:start w:val="1"/>
      <w:numFmt w:val="lowerRoman"/>
      <w:lvlText w:val="%9."/>
      <w:lvlJc w:val="right"/>
      <w:pPr>
        <w:tabs>
          <w:tab w:val="num" w:pos="6442"/>
        </w:tabs>
        <w:ind w:left="6442" w:hanging="180"/>
      </w:pPr>
    </w:lvl>
  </w:abstractNum>
  <w:abstractNum w:abstractNumId="21">
    <w:nsid w:val="621F16E6"/>
    <w:multiLevelType w:val="hybridMultilevel"/>
    <w:tmpl w:val="3496CAA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nsid w:val="65413E34"/>
    <w:multiLevelType w:val="hybridMultilevel"/>
    <w:tmpl w:val="178C98E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6B5C65A3"/>
    <w:multiLevelType w:val="hybridMultilevel"/>
    <w:tmpl w:val="F224103E"/>
    <w:lvl w:ilvl="0" w:tplc="04050001">
      <w:start w:val="1"/>
      <w:numFmt w:val="bullet"/>
      <w:lvlText w:val=""/>
      <w:lvlJc w:val="left"/>
      <w:pPr>
        <w:tabs>
          <w:tab w:val="num" w:pos="720"/>
        </w:tabs>
        <w:ind w:left="720" w:hanging="360"/>
      </w:pPr>
      <w:rPr>
        <w:rFonts w:ascii="Symbol" w:hAnsi="Symbol" w:hint="default"/>
      </w:rPr>
    </w:lvl>
    <w:lvl w:ilvl="1" w:tplc="2E1E9734">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E404C57"/>
    <w:multiLevelType w:val="multilevel"/>
    <w:tmpl w:val="6A26B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6FCC44AA"/>
    <w:multiLevelType w:val="hybridMultilevel"/>
    <w:tmpl w:val="F378CE0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nsid w:val="723D6254"/>
    <w:multiLevelType w:val="hybridMultilevel"/>
    <w:tmpl w:val="1638DBA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72BD08FE"/>
    <w:multiLevelType w:val="hybridMultilevel"/>
    <w:tmpl w:val="60D2D33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29">
    <w:nsid w:val="797C49E3"/>
    <w:multiLevelType w:val="singleLevel"/>
    <w:tmpl w:val="D36C65DA"/>
    <w:lvl w:ilvl="0">
      <w:start w:val="1"/>
      <w:numFmt w:val="decimal"/>
      <w:lvlText w:val="%1."/>
      <w:lvlJc w:val="left"/>
      <w:pPr>
        <w:tabs>
          <w:tab w:val="num" w:pos="705"/>
        </w:tabs>
        <w:ind w:left="705" w:hanging="705"/>
      </w:pPr>
      <w:rPr>
        <w:b/>
        <w:i w:val="0"/>
        <w:u w:val="none"/>
      </w:rPr>
    </w:lvl>
  </w:abstractNum>
  <w:abstractNum w:abstractNumId="3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0B1CEB"/>
    <w:multiLevelType w:val="hybridMultilevel"/>
    <w:tmpl w:val="8E68A93C"/>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C8F406E"/>
    <w:multiLevelType w:val="hybridMultilevel"/>
    <w:tmpl w:val="13FE801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0"/>
  </w:num>
  <w:num w:numId="4">
    <w:abstractNumId w:val="23"/>
  </w:num>
  <w:num w:numId="5">
    <w:abstractNumId w:val="6"/>
  </w:num>
  <w:num w:numId="6">
    <w:abstractNumId w:val="27"/>
  </w:num>
  <w:num w:numId="7">
    <w:abstractNumId w:val="28"/>
  </w:num>
  <w:num w:numId="8">
    <w:abstractNumId w:val="2"/>
  </w:num>
  <w:num w:numId="9">
    <w:abstractNumId w:val="1"/>
  </w:num>
  <w:num w:numId="10">
    <w:abstractNumId w:val="33"/>
  </w:num>
  <w:num w:numId="11">
    <w:abstractNumId w:val="24"/>
  </w:num>
  <w:num w:numId="12">
    <w:abstractNumId w:val="29"/>
  </w:num>
  <w:num w:numId="13">
    <w:abstractNumId w:val="10"/>
  </w:num>
  <w:num w:numId="14">
    <w:abstractNumId w:val="2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26"/>
  </w:num>
  <w:num w:numId="26">
    <w:abstractNumId w:val="14"/>
  </w:num>
  <w:num w:numId="27">
    <w:abstractNumId w:val="9"/>
  </w:num>
  <w:num w:numId="28">
    <w:abstractNumId w:val="31"/>
  </w:num>
  <w:num w:numId="29">
    <w:abstractNumId w:val="18"/>
  </w:num>
  <w:num w:numId="30">
    <w:abstractNumId w:val="21"/>
  </w:num>
  <w:num w:numId="31">
    <w:abstractNumId w:val="32"/>
  </w:num>
  <w:num w:numId="32">
    <w:abstractNumId w:val="30"/>
  </w:num>
  <w:num w:numId="33">
    <w:abstractNumId w:val="5"/>
  </w:num>
  <w:num w:numId="34">
    <w:abstractNumId w:val="3"/>
  </w:num>
  <w:num w:numId="35">
    <w:abstractNumId w:val="13"/>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22"/>
    <w:rsid w:val="00001CE6"/>
    <w:rsid w:val="000079D5"/>
    <w:rsid w:val="00012345"/>
    <w:rsid w:val="00032786"/>
    <w:rsid w:val="00032856"/>
    <w:rsid w:val="00033F75"/>
    <w:rsid w:val="00037FF0"/>
    <w:rsid w:val="000421E5"/>
    <w:rsid w:val="0004546C"/>
    <w:rsid w:val="00045664"/>
    <w:rsid w:val="00056330"/>
    <w:rsid w:val="00056FE6"/>
    <w:rsid w:val="000768C5"/>
    <w:rsid w:val="00081614"/>
    <w:rsid w:val="00083E5A"/>
    <w:rsid w:val="000C512F"/>
    <w:rsid w:val="000D1260"/>
    <w:rsid w:val="000D2A9F"/>
    <w:rsid w:val="001004D3"/>
    <w:rsid w:val="00100B1F"/>
    <w:rsid w:val="00103840"/>
    <w:rsid w:val="001059B3"/>
    <w:rsid w:val="00106A6D"/>
    <w:rsid w:val="00131488"/>
    <w:rsid w:val="0014618D"/>
    <w:rsid w:val="0015732F"/>
    <w:rsid w:val="00160643"/>
    <w:rsid w:val="00161E22"/>
    <w:rsid w:val="00163376"/>
    <w:rsid w:val="00166045"/>
    <w:rsid w:val="001749C3"/>
    <w:rsid w:val="00185265"/>
    <w:rsid w:val="001A1BF6"/>
    <w:rsid w:val="001A47CD"/>
    <w:rsid w:val="001B20E9"/>
    <w:rsid w:val="001B402B"/>
    <w:rsid w:val="001B76AD"/>
    <w:rsid w:val="001B7878"/>
    <w:rsid w:val="001C3EB3"/>
    <w:rsid w:val="001D077E"/>
    <w:rsid w:val="001D2F4E"/>
    <w:rsid w:val="001D35DA"/>
    <w:rsid w:val="001D5888"/>
    <w:rsid w:val="001D6C9F"/>
    <w:rsid w:val="001E012D"/>
    <w:rsid w:val="001E1672"/>
    <w:rsid w:val="001E2B97"/>
    <w:rsid w:val="001F24C9"/>
    <w:rsid w:val="001F2706"/>
    <w:rsid w:val="001F52B0"/>
    <w:rsid w:val="001F53D6"/>
    <w:rsid w:val="0020596F"/>
    <w:rsid w:val="00210884"/>
    <w:rsid w:val="00217B50"/>
    <w:rsid w:val="00223528"/>
    <w:rsid w:val="00224C74"/>
    <w:rsid w:val="002270FD"/>
    <w:rsid w:val="002328D7"/>
    <w:rsid w:val="00235203"/>
    <w:rsid w:val="00237E3C"/>
    <w:rsid w:val="00240920"/>
    <w:rsid w:val="00240D9F"/>
    <w:rsid w:val="00240DC4"/>
    <w:rsid w:val="00247501"/>
    <w:rsid w:val="00254EF8"/>
    <w:rsid w:val="0025777F"/>
    <w:rsid w:val="00257ED8"/>
    <w:rsid w:val="00267C15"/>
    <w:rsid w:val="0027304E"/>
    <w:rsid w:val="002778D4"/>
    <w:rsid w:val="002830C6"/>
    <w:rsid w:val="00283F7E"/>
    <w:rsid w:val="002859B9"/>
    <w:rsid w:val="0029217B"/>
    <w:rsid w:val="002A0E31"/>
    <w:rsid w:val="002A798A"/>
    <w:rsid w:val="002B3146"/>
    <w:rsid w:val="002C21D2"/>
    <w:rsid w:val="002C22E1"/>
    <w:rsid w:val="002C4574"/>
    <w:rsid w:val="002D0328"/>
    <w:rsid w:val="002D192B"/>
    <w:rsid w:val="002E66D4"/>
    <w:rsid w:val="002E7B0A"/>
    <w:rsid w:val="002F1369"/>
    <w:rsid w:val="002F6AB0"/>
    <w:rsid w:val="002F77ED"/>
    <w:rsid w:val="00300D6D"/>
    <w:rsid w:val="0030624A"/>
    <w:rsid w:val="00314B40"/>
    <w:rsid w:val="00316C20"/>
    <w:rsid w:val="00320F2F"/>
    <w:rsid w:val="00324757"/>
    <w:rsid w:val="00327514"/>
    <w:rsid w:val="00327D64"/>
    <w:rsid w:val="00330C49"/>
    <w:rsid w:val="00345329"/>
    <w:rsid w:val="00345C83"/>
    <w:rsid w:val="003460B5"/>
    <w:rsid w:val="003461F1"/>
    <w:rsid w:val="003472AC"/>
    <w:rsid w:val="00361484"/>
    <w:rsid w:val="00365A53"/>
    <w:rsid w:val="003713BC"/>
    <w:rsid w:val="00371DBD"/>
    <w:rsid w:val="00377BDD"/>
    <w:rsid w:val="00384E86"/>
    <w:rsid w:val="0038646C"/>
    <w:rsid w:val="00387502"/>
    <w:rsid w:val="00391ACF"/>
    <w:rsid w:val="0039506D"/>
    <w:rsid w:val="003A0395"/>
    <w:rsid w:val="003A2548"/>
    <w:rsid w:val="003A3232"/>
    <w:rsid w:val="003B1341"/>
    <w:rsid w:val="003B4C1E"/>
    <w:rsid w:val="003B5B69"/>
    <w:rsid w:val="003B5F73"/>
    <w:rsid w:val="003C56D1"/>
    <w:rsid w:val="003D6285"/>
    <w:rsid w:val="003D75A6"/>
    <w:rsid w:val="004100F6"/>
    <w:rsid w:val="00411E9C"/>
    <w:rsid w:val="0042126F"/>
    <w:rsid w:val="004252EB"/>
    <w:rsid w:val="00425797"/>
    <w:rsid w:val="004313FB"/>
    <w:rsid w:val="004479F4"/>
    <w:rsid w:val="00454738"/>
    <w:rsid w:val="00454954"/>
    <w:rsid w:val="00463CB8"/>
    <w:rsid w:val="00476A4A"/>
    <w:rsid w:val="004779E6"/>
    <w:rsid w:val="00487108"/>
    <w:rsid w:val="00487F0A"/>
    <w:rsid w:val="004919DA"/>
    <w:rsid w:val="00492030"/>
    <w:rsid w:val="00495C0F"/>
    <w:rsid w:val="004A2FD4"/>
    <w:rsid w:val="004A4786"/>
    <w:rsid w:val="004A4A8A"/>
    <w:rsid w:val="004B6B87"/>
    <w:rsid w:val="004C0B09"/>
    <w:rsid w:val="004C304B"/>
    <w:rsid w:val="004C396C"/>
    <w:rsid w:val="004C50D3"/>
    <w:rsid w:val="004D1CF5"/>
    <w:rsid w:val="004D29F2"/>
    <w:rsid w:val="004D3F48"/>
    <w:rsid w:val="004E4E40"/>
    <w:rsid w:val="004E69FF"/>
    <w:rsid w:val="004F076C"/>
    <w:rsid w:val="004F576E"/>
    <w:rsid w:val="00501673"/>
    <w:rsid w:val="0050601E"/>
    <w:rsid w:val="0052371F"/>
    <w:rsid w:val="005257D4"/>
    <w:rsid w:val="005368F8"/>
    <w:rsid w:val="005713F8"/>
    <w:rsid w:val="0058265B"/>
    <w:rsid w:val="0058552C"/>
    <w:rsid w:val="00590B52"/>
    <w:rsid w:val="00590FCA"/>
    <w:rsid w:val="00594B1E"/>
    <w:rsid w:val="005A6E12"/>
    <w:rsid w:val="005C3E55"/>
    <w:rsid w:val="005D5110"/>
    <w:rsid w:val="005E2FD1"/>
    <w:rsid w:val="005F18F6"/>
    <w:rsid w:val="00610BB5"/>
    <w:rsid w:val="0061213B"/>
    <w:rsid w:val="00617CEC"/>
    <w:rsid w:val="00625B22"/>
    <w:rsid w:val="00625D84"/>
    <w:rsid w:val="0062654F"/>
    <w:rsid w:val="006324A3"/>
    <w:rsid w:val="0063291C"/>
    <w:rsid w:val="00635211"/>
    <w:rsid w:val="00637062"/>
    <w:rsid w:val="00665EC1"/>
    <w:rsid w:val="006710D1"/>
    <w:rsid w:val="00671A7E"/>
    <w:rsid w:val="00672340"/>
    <w:rsid w:val="00675100"/>
    <w:rsid w:val="00680069"/>
    <w:rsid w:val="006835A9"/>
    <w:rsid w:val="00694B5A"/>
    <w:rsid w:val="00696CFE"/>
    <w:rsid w:val="00696F34"/>
    <w:rsid w:val="006977B4"/>
    <w:rsid w:val="00697A3F"/>
    <w:rsid w:val="006A0BD5"/>
    <w:rsid w:val="006C239C"/>
    <w:rsid w:val="006C2E78"/>
    <w:rsid w:val="006C5F61"/>
    <w:rsid w:val="006D0F7D"/>
    <w:rsid w:val="006D3D75"/>
    <w:rsid w:val="006E062C"/>
    <w:rsid w:val="006E0D2A"/>
    <w:rsid w:val="006F73E2"/>
    <w:rsid w:val="006F77BF"/>
    <w:rsid w:val="00704C92"/>
    <w:rsid w:val="007173C2"/>
    <w:rsid w:val="00717462"/>
    <w:rsid w:val="00724D18"/>
    <w:rsid w:val="0072521F"/>
    <w:rsid w:val="00725DD1"/>
    <w:rsid w:val="00776B6D"/>
    <w:rsid w:val="00780F56"/>
    <w:rsid w:val="0078134D"/>
    <w:rsid w:val="00783045"/>
    <w:rsid w:val="00784C5B"/>
    <w:rsid w:val="00787C8A"/>
    <w:rsid w:val="00787FDA"/>
    <w:rsid w:val="00792EE0"/>
    <w:rsid w:val="0079347B"/>
    <w:rsid w:val="007956AF"/>
    <w:rsid w:val="007A30A3"/>
    <w:rsid w:val="007A386F"/>
    <w:rsid w:val="007A782D"/>
    <w:rsid w:val="007B24CA"/>
    <w:rsid w:val="007B2D32"/>
    <w:rsid w:val="007B4B87"/>
    <w:rsid w:val="007B7803"/>
    <w:rsid w:val="007C39BD"/>
    <w:rsid w:val="007C6638"/>
    <w:rsid w:val="007C75CA"/>
    <w:rsid w:val="007C7DDE"/>
    <w:rsid w:val="007D6484"/>
    <w:rsid w:val="007E1E43"/>
    <w:rsid w:val="007E2B0A"/>
    <w:rsid w:val="007E2EA8"/>
    <w:rsid w:val="00800E6D"/>
    <w:rsid w:val="00822F3C"/>
    <w:rsid w:val="00824A92"/>
    <w:rsid w:val="0082518C"/>
    <w:rsid w:val="008338EB"/>
    <w:rsid w:val="00840DA5"/>
    <w:rsid w:val="00841258"/>
    <w:rsid w:val="008432CA"/>
    <w:rsid w:val="008432E7"/>
    <w:rsid w:val="0086619E"/>
    <w:rsid w:val="00867A07"/>
    <w:rsid w:val="008771EF"/>
    <w:rsid w:val="00886472"/>
    <w:rsid w:val="00886E65"/>
    <w:rsid w:val="00887DDF"/>
    <w:rsid w:val="008A0E5D"/>
    <w:rsid w:val="008A1B04"/>
    <w:rsid w:val="008A3C21"/>
    <w:rsid w:val="008A4465"/>
    <w:rsid w:val="008B0740"/>
    <w:rsid w:val="008B1BF9"/>
    <w:rsid w:val="008B4073"/>
    <w:rsid w:val="008B53AF"/>
    <w:rsid w:val="008C4F45"/>
    <w:rsid w:val="008D0365"/>
    <w:rsid w:val="008D51A5"/>
    <w:rsid w:val="008D78CB"/>
    <w:rsid w:val="008D79EB"/>
    <w:rsid w:val="008E004D"/>
    <w:rsid w:val="008E3236"/>
    <w:rsid w:val="008F1600"/>
    <w:rsid w:val="008F596E"/>
    <w:rsid w:val="00903544"/>
    <w:rsid w:val="00903EF6"/>
    <w:rsid w:val="009068C5"/>
    <w:rsid w:val="00907AEB"/>
    <w:rsid w:val="00914903"/>
    <w:rsid w:val="00915416"/>
    <w:rsid w:val="00944F9C"/>
    <w:rsid w:val="009577CF"/>
    <w:rsid w:val="00967069"/>
    <w:rsid w:val="009673EF"/>
    <w:rsid w:val="00967830"/>
    <w:rsid w:val="00976896"/>
    <w:rsid w:val="009819FA"/>
    <w:rsid w:val="00982625"/>
    <w:rsid w:val="009832DA"/>
    <w:rsid w:val="009843D6"/>
    <w:rsid w:val="0098649E"/>
    <w:rsid w:val="00991331"/>
    <w:rsid w:val="00996803"/>
    <w:rsid w:val="009972A4"/>
    <w:rsid w:val="009A11EF"/>
    <w:rsid w:val="009A4EEC"/>
    <w:rsid w:val="009B01FE"/>
    <w:rsid w:val="009B13D4"/>
    <w:rsid w:val="009B5E91"/>
    <w:rsid w:val="009C1AAA"/>
    <w:rsid w:val="009C22A0"/>
    <w:rsid w:val="009C4477"/>
    <w:rsid w:val="009D1181"/>
    <w:rsid w:val="009D1968"/>
    <w:rsid w:val="009D3592"/>
    <w:rsid w:val="009F42F0"/>
    <w:rsid w:val="009F4727"/>
    <w:rsid w:val="009F6E2C"/>
    <w:rsid w:val="00A0137D"/>
    <w:rsid w:val="00A0281B"/>
    <w:rsid w:val="00A057BF"/>
    <w:rsid w:val="00A058DF"/>
    <w:rsid w:val="00A075C1"/>
    <w:rsid w:val="00A16062"/>
    <w:rsid w:val="00A1615F"/>
    <w:rsid w:val="00A17BE4"/>
    <w:rsid w:val="00A208DC"/>
    <w:rsid w:val="00A304FA"/>
    <w:rsid w:val="00A31015"/>
    <w:rsid w:val="00A411F0"/>
    <w:rsid w:val="00A53B62"/>
    <w:rsid w:val="00A55FD5"/>
    <w:rsid w:val="00A662F3"/>
    <w:rsid w:val="00A66516"/>
    <w:rsid w:val="00A71BE1"/>
    <w:rsid w:val="00A74BEE"/>
    <w:rsid w:val="00A77330"/>
    <w:rsid w:val="00A776FD"/>
    <w:rsid w:val="00A823CF"/>
    <w:rsid w:val="00AC2456"/>
    <w:rsid w:val="00AC4112"/>
    <w:rsid w:val="00AC7C31"/>
    <w:rsid w:val="00AD70F8"/>
    <w:rsid w:val="00AD7965"/>
    <w:rsid w:val="00AE192E"/>
    <w:rsid w:val="00AF3C6E"/>
    <w:rsid w:val="00AF46C9"/>
    <w:rsid w:val="00AF6F90"/>
    <w:rsid w:val="00AF777B"/>
    <w:rsid w:val="00AF7E28"/>
    <w:rsid w:val="00B03D13"/>
    <w:rsid w:val="00B06961"/>
    <w:rsid w:val="00B114C4"/>
    <w:rsid w:val="00B116D9"/>
    <w:rsid w:val="00B123C4"/>
    <w:rsid w:val="00B16667"/>
    <w:rsid w:val="00B23798"/>
    <w:rsid w:val="00B34E3F"/>
    <w:rsid w:val="00B459F0"/>
    <w:rsid w:val="00B51285"/>
    <w:rsid w:val="00B535AE"/>
    <w:rsid w:val="00B5360D"/>
    <w:rsid w:val="00B56AAB"/>
    <w:rsid w:val="00B63595"/>
    <w:rsid w:val="00B739FD"/>
    <w:rsid w:val="00B840BD"/>
    <w:rsid w:val="00B86729"/>
    <w:rsid w:val="00B92C56"/>
    <w:rsid w:val="00B94105"/>
    <w:rsid w:val="00BA5122"/>
    <w:rsid w:val="00BA6A71"/>
    <w:rsid w:val="00BB2DAF"/>
    <w:rsid w:val="00BB4447"/>
    <w:rsid w:val="00BB4CC3"/>
    <w:rsid w:val="00BC3C71"/>
    <w:rsid w:val="00BE42F1"/>
    <w:rsid w:val="00BE6ACC"/>
    <w:rsid w:val="00BF4A4D"/>
    <w:rsid w:val="00BF5B97"/>
    <w:rsid w:val="00BF7072"/>
    <w:rsid w:val="00C05C03"/>
    <w:rsid w:val="00C071B2"/>
    <w:rsid w:val="00C1585A"/>
    <w:rsid w:val="00C20688"/>
    <w:rsid w:val="00C22427"/>
    <w:rsid w:val="00C36351"/>
    <w:rsid w:val="00C422B1"/>
    <w:rsid w:val="00C575A4"/>
    <w:rsid w:val="00C63F88"/>
    <w:rsid w:val="00C67CCA"/>
    <w:rsid w:val="00C70D33"/>
    <w:rsid w:val="00C728AB"/>
    <w:rsid w:val="00C73D2C"/>
    <w:rsid w:val="00C75B84"/>
    <w:rsid w:val="00C829D1"/>
    <w:rsid w:val="00C8552D"/>
    <w:rsid w:val="00C85932"/>
    <w:rsid w:val="00C90695"/>
    <w:rsid w:val="00C92369"/>
    <w:rsid w:val="00C942E3"/>
    <w:rsid w:val="00C9450E"/>
    <w:rsid w:val="00C96652"/>
    <w:rsid w:val="00C97F02"/>
    <w:rsid w:val="00CA565C"/>
    <w:rsid w:val="00CA694A"/>
    <w:rsid w:val="00CB77AD"/>
    <w:rsid w:val="00CC286E"/>
    <w:rsid w:val="00CC7791"/>
    <w:rsid w:val="00CD2817"/>
    <w:rsid w:val="00CD4004"/>
    <w:rsid w:val="00CD6D6D"/>
    <w:rsid w:val="00CD75D6"/>
    <w:rsid w:val="00CE3E99"/>
    <w:rsid w:val="00CE4506"/>
    <w:rsid w:val="00CF25FD"/>
    <w:rsid w:val="00CF31E9"/>
    <w:rsid w:val="00CF3F1E"/>
    <w:rsid w:val="00CF41BB"/>
    <w:rsid w:val="00CF5673"/>
    <w:rsid w:val="00CF7512"/>
    <w:rsid w:val="00D201C6"/>
    <w:rsid w:val="00D2260A"/>
    <w:rsid w:val="00D23CAD"/>
    <w:rsid w:val="00D36857"/>
    <w:rsid w:val="00D5749B"/>
    <w:rsid w:val="00D671C0"/>
    <w:rsid w:val="00D74A50"/>
    <w:rsid w:val="00D76881"/>
    <w:rsid w:val="00DA2CAA"/>
    <w:rsid w:val="00DA3527"/>
    <w:rsid w:val="00DA46ED"/>
    <w:rsid w:val="00DA4F77"/>
    <w:rsid w:val="00DA7DA1"/>
    <w:rsid w:val="00DB3F13"/>
    <w:rsid w:val="00DC0D56"/>
    <w:rsid w:val="00DC238C"/>
    <w:rsid w:val="00DD58BD"/>
    <w:rsid w:val="00DD59C6"/>
    <w:rsid w:val="00DE1C0C"/>
    <w:rsid w:val="00DE2D09"/>
    <w:rsid w:val="00DE33BD"/>
    <w:rsid w:val="00DE4BCE"/>
    <w:rsid w:val="00DE6C36"/>
    <w:rsid w:val="00DF0E92"/>
    <w:rsid w:val="00DF415B"/>
    <w:rsid w:val="00E00B4F"/>
    <w:rsid w:val="00E0190E"/>
    <w:rsid w:val="00E0313A"/>
    <w:rsid w:val="00E03226"/>
    <w:rsid w:val="00E062C8"/>
    <w:rsid w:val="00E0681E"/>
    <w:rsid w:val="00E06C6E"/>
    <w:rsid w:val="00E10400"/>
    <w:rsid w:val="00E11D4C"/>
    <w:rsid w:val="00E13110"/>
    <w:rsid w:val="00E1398F"/>
    <w:rsid w:val="00E13BC7"/>
    <w:rsid w:val="00E16E40"/>
    <w:rsid w:val="00E26428"/>
    <w:rsid w:val="00E27560"/>
    <w:rsid w:val="00E343DF"/>
    <w:rsid w:val="00E55D9E"/>
    <w:rsid w:val="00E57C8B"/>
    <w:rsid w:val="00E57D22"/>
    <w:rsid w:val="00E6189E"/>
    <w:rsid w:val="00E623BD"/>
    <w:rsid w:val="00E648D5"/>
    <w:rsid w:val="00E754C9"/>
    <w:rsid w:val="00E7626D"/>
    <w:rsid w:val="00E7713D"/>
    <w:rsid w:val="00E83007"/>
    <w:rsid w:val="00EA2209"/>
    <w:rsid w:val="00EA36D5"/>
    <w:rsid w:val="00EA48DF"/>
    <w:rsid w:val="00EB40F3"/>
    <w:rsid w:val="00EC5B72"/>
    <w:rsid w:val="00EC62BB"/>
    <w:rsid w:val="00ED1B27"/>
    <w:rsid w:val="00EE679B"/>
    <w:rsid w:val="00EF19A2"/>
    <w:rsid w:val="00EF1F31"/>
    <w:rsid w:val="00EF387B"/>
    <w:rsid w:val="00F030AF"/>
    <w:rsid w:val="00F114E7"/>
    <w:rsid w:val="00F24A3C"/>
    <w:rsid w:val="00F26B1A"/>
    <w:rsid w:val="00F27C41"/>
    <w:rsid w:val="00F445B7"/>
    <w:rsid w:val="00F4556D"/>
    <w:rsid w:val="00F53267"/>
    <w:rsid w:val="00F543C3"/>
    <w:rsid w:val="00F746C6"/>
    <w:rsid w:val="00F755FC"/>
    <w:rsid w:val="00F757DA"/>
    <w:rsid w:val="00F860CB"/>
    <w:rsid w:val="00F92EAC"/>
    <w:rsid w:val="00F93FDB"/>
    <w:rsid w:val="00FA145F"/>
    <w:rsid w:val="00FA2FB8"/>
    <w:rsid w:val="00FA5661"/>
    <w:rsid w:val="00FB6921"/>
    <w:rsid w:val="00FC3E1B"/>
    <w:rsid w:val="00FD5E7D"/>
    <w:rsid w:val="00FE1C85"/>
    <w:rsid w:val="00FE4AE9"/>
    <w:rsid w:val="00FE5445"/>
    <w:rsid w:val="00FF05B5"/>
    <w:rsid w:val="00FF7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titul">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titul">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2509">
      <w:bodyDiv w:val="1"/>
      <w:marLeft w:val="0"/>
      <w:marRight w:val="0"/>
      <w:marTop w:val="0"/>
      <w:marBottom w:val="0"/>
      <w:divBdr>
        <w:top w:val="none" w:sz="0" w:space="0" w:color="auto"/>
        <w:left w:val="none" w:sz="0" w:space="0" w:color="auto"/>
        <w:bottom w:val="none" w:sz="0" w:space="0" w:color="auto"/>
        <w:right w:val="none" w:sz="0" w:space="0" w:color="auto"/>
      </w:divBdr>
    </w:div>
    <w:div w:id="51730636">
      <w:bodyDiv w:val="1"/>
      <w:marLeft w:val="0"/>
      <w:marRight w:val="0"/>
      <w:marTop w:val="0"/>
      <w:marBottom w:val="0"/>
      <w:divBdr>
        <w:top w:val="none" w:sz="0" w:space="0" w:color="auto"/>
        <w:left w:val="none" w:sz="0" w:space="0" w:color="auto"/>
        <w:bottom w:val="none" w:sz="0" w:space="0" w:color="auto"/>
        <w:right w:val="none" w:sz="0" w:space="0" w:color="auto"/>
      </w:divBdr>
    </w:div>
    <w:div w:id="60715971">
      <w:bodyDiv w:val="1"/>
      <w:marLeft w:val="0"/>
      <w:marRight w:val="0"/>
      <w:marTop w:val="0"/>
      <w:marBottom w:val="0"/>
      <w:divBdr>
        <w:top w:val="none" w:sz="0" w:space="0" w:color="auto"/>
        <w:left w:val="none" w:sz="0" w:space="0" w:color="auto"/>
        <w:bottom w:val="none" w:sz="0" w:space="0" w:color="auto"/>
        <w:right w:val="none" w:sz="0" w:space="0" w:color="auto"/>
      </w:divBdr>
    </w:div>
    <w:div w:id="87308932">
      <w:bodyDiv w:val="1"/>
      <w:marLeft w:val="0"/>
      <w:marRight w:val="0"/>
      <w:marTop w:val="0"/>
      <w:marBottom w:val="0"/>
      <w:divBdr>
        <w:top w:val="none" w:sz="0" w:space="0" w:color="auto"/>
        <w:left w:val="none" w:sz="0" w:space="0" w:color="auto"/>
        <w:bottom w:val="none" w:sz="0" w:space="0" w:color="auto"/>
        <w:right w:val="none" w:sz="0" w:space="0" w:color="auto"/>
      </w:divBdr>
    </w:div>
    <w:div w:id="105514164">
      <w:bodyDiv w:val="1"/>
      <w:marLeft w:val="0"/>
      <w:marRight w:val="0"/>
      <w:marTop w:val="0"/>
      <w:marBottom w:val="0"/>
      <w:divBdr>
        <w:top w:val="none" w:sz="0" w:space="0" w:color="auto"/>
        <w:left w:val="none" w:sz="0" w:space="0" w:color="auto"/>
        <w:bottom w:val="none" w:sz="0" w:space="0" w:color="auto"/>
        <w:right w:val="none" w:sz="0" w:space="0" w:color="auto"/>
      </w:divBdr>
    </w:div>
    <w:div w:id="116067322">
      <w:bodyDiv w:val="1"/>
      <w:marLeft w:val="0"/>
      <w:marRight w:val="0"/>
      <w:marTop w:val="0"/>
      <w:marBottom w:val="0"/>
      <w:divBdr>
        <w:top w:val="none" w:sz="0" w:space="0" w:color="auto"/>
        <w:left w:val="none" w:sz="0" w:space="0" w:color="auto"/>
        <w:bottom w:val="none" w:sz="0" w:space="0" w:color="auto"/>
        <w:right w:val="none" w:sz="0" w:space="0" w:color="auto"/>
      </w:divBdr>
    </w:div>
    <w:div w:id="142746201">
      <w:bodyDiv w:val="1"/>
      <w:marLeft w:val="0"/>
      <w:marRight w:val="0"/>
      <w:marTop w:val="0"/>
      <w:marBottom w:val="0"/>
      <w:divBdr>
        <w:top w:val="none" w:sz="0" w:space="0" w:color="auto"/>
        <w:left w:val="none" w:sz="0" w:space="0" w:color="auto"/>
        <w:bottom w:val="none" w:sz="0" w:space="0" w:color="auto"/>
        <w:right w:val="none" w:sz="0" w:space="0" w:color="auto"/>
      </w:divBdr>
    </w:div>
    <w:div w:id="630399670">
      <w:bodyDiv w:val="1"/>
      <w:marLeft w:val="0"/>
      <w:marRight w:val="0"/>
      <w:marTop w:val="0"/>
      <w:marBottom w:val="0"/>
      <w:divBdr>
        <w:top w:val="none" w:sz="0" w:space="0" w:color="auto"/>
        <w:left w:val="none" w:sz="0" w:space="0" w:color="auto"/>
        <w:bottom w:val="none" w:sz="0" w:space="0" w:color="auto"/>
        <w:right w:val="none" w:sz="0" w:space="0" w:color="auto"/>
      </w:divBdr>
    </w:div>
    <w:div w:id="807553952">
      <w:bodyDiv w:val="1"/>
      <w:marLeft w:val="0"/>
      <w:marRight w:val="0"/>
      <w:marTop w:val="0"/>
      <w:marBottom w:val="0"/>
      <w:divBdr>
        <w:top w:val="none" w:sz="0" w:space="0" w:color="auto"/>
        <w:left w:val="none" w:sz="0" w:space="0" w:color="auto"/>
        <w:bottom w:val="none" w:sz="0" w:space="0" w:color="auto"/>
        <w:right w:val="none" w:sz="0" w:space="0" w:color="auto"/>
      </w:divBdr>
    </w:div>
    <w:div w:id="889414305">
      <w:bodyDiv w:val="1"/>
      <w:marLeft w:val="0"/>
      <w:marRight w:val="0"/>
      <w:marTop w:val="0"/>
      <w:marBottom w:val="0"/>
      <w:divBdr>
        <w:top w:val="none" w:sz="0" w:space="0" w:color="auto"/>
        <w:left w:val="none" w:sz="0" w:space="0" w:color="auto"/>
        <w:bottom w:val="none" w:sz="0" w:space="0" w:color="auto"/>
        <w:right w:val="none" w:sz="0" w:space="0" w:color="auto"/>
      </w:divBdr>
    </w:div>
    <w:div w:id="1030229813">
      <w:bodyDiv w:val="1"/>
      <w:marLeft w:val="0"/>
      <w:marRight w:val="0"/>
      <w:marTop w:val="0"/>
      <w:marBottom w:val="0"/>
      <w:divBdr>
        <w:top w:val="none" w:sz="0" w:space="0" w:color="auto"/>
        <w:left w:val="none" w:sz="0" w:space="0" w:color="auto"/>
        <w:bottom w:val="none" w:sz="0" w:space="0" w:color="auto"/>
        <w:right w:val="none" w:sz="0" w:space="0" w:color="auto"/>
      </w:divBdr>
    </w:div>
    <w:div w:id="1068384896">
      <w:bodyDiv w:val="1"/>
      <w:marLeft w:val="0"/>
      <w:marRight w:val="0"/>
      <w:marTop w:val="0"/>
      <w:marBottom w:val="0"/>
      <w:divBdr>
        <w:top w:val="none" w:sz="0" w:space="0" w:color="auto"/>
        <w:left w:val="none" w:sz="0" w:space="0" w:color="auto"/>
        <w:bottom w:val="none" w:sz="0" w:space="0" w:color="auto"/>
        <w:right w:val="none" w:sz="0" w:space="0" w:color="auto"/>
      </w:divBdr>
    </w:div>
    <w:div w:id="1336302424">
      <w:bodyDiv w:val="1"/>
      <w:marLeft w:val="0"/>
      <w:marRight w:val="0"/>
      <w:marTop w:val="0"/>
      <w:marBottom w:val="0"/>
      <w:divBdr>
        <w:top w:val="none" w:sz="0" w:space="0" w:color="auto"/>
        <w:left w:val="none" w:sz="0" w:space="0" w:color="auto"/>
        <w:bottom w:val="none" w:sz="0" w:space="0" w:color="auto"/>
        <w:right w:val="none" w:sz="0" w:space="0" w:color="auto"/>
      </w:divBdr>
    </w:div>
    <w:div w:id="1780946491">
      <w:bodyDiv w:val="1"/>
      <w:marLeft w:val="0"/>
      <w:marRight w:val="0"/>
      <w:marTop w:val="0"/>
      <w:marBottom w:val="0"/>
      <w:divBdr>
        <w:top w:val="none" w:sz="0" w:space="0" w:color="auto"/>
        <w:left w:val="none" w:sz="0" w:space="0" w:color="auto"/>
        <w:bottom w:val="none" w:sz="0" w:space="0" w:color="auto"/>
        <w:right w:val="none" w:sz="0" w:space="0" w:color="auto"/>
      </w:divBdr>
    </w:div>
    <w:div w:id="1855608502">
      <w:bodyDiv w:val="1"/>
      <w:marLeft w:val="0"/>
      <w:marRight w:val="0"/>
      <w:marTop w:val="0"/>
      <w:marBottom w:val="0"/>
      <w:divBdr>
        <w:top w:val="none" w:sz="0" w:space="0" w:color="auto"/>
        <w:left w:val="none" w:sz="0" w:space="0" w:color="auto"/>
        <w:bottom w:val="none" w:sz="0" w:space="0" w:color="auto"/>
        <w:right w:val="none" w:sz="0" w:space="0" w:color="auto"/>
      </w:divBdr>
    </w:div>
    <w:div w:id="1860271440">
      <w:bodyDiv w:val="1"/>
      <w:marLeft w:val="0"/>
      <w:marRight w:val="0"/>
      <w:marTop w:val="0"/>
      <w:marBottom w:val="0"/>
      <w:divBdr>
        <w:top w:val="none" w:sz="0" w:space="0" w:color="auto"/>
        <w:left w:val="none" w:sz="0" w:space="0" w:color="auto"/>
        <w:bottom w:val="none" w:sz="0" w:space="0" w:color="auto"/>
        <w:right w:val="none" w:sz="0" w:space="0" w:color="auto"/>
      </w:divBdr>
    </w:div>
    <w:div w:id="20825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h.cz/informace-o-zpracova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3989</Words>
  <Characters>23538</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POH</Company>
  <LinksUpToDate>false</LinksUpToDate>
  <CharactersWithSpaces>27473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RMiskovska</dc:creator>
  <cp:lastModifiedBy>Berzinsky Miroslav</cp:lastModifiedBy>
  <cp:revision>7</cp:revision>
  <cp:lastPrinted>2019-10-09T08:09:00Z</cp:lastPrinted>
  <dcterms:created xsi:type="dcterms:W3CDTF">2019-10-11T07:34:00Z</dcterms:created>
  <dcterms:modified xsi:type="dcterms:W3CDTF">2019-10-15T13:11:00Z</dcterms:modified>
</cp:coreProperties>
</file>