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391" w:rsidRDefault="00EA4391" w:rsidP="00EA4391">
      <w:pPr>
        <w:pStyle w:val="Zkladntextodsazen"/>
        <w:spacing w:before="60" w:after="0"/>
        <w:ind w:left="0" w:firstLine="708"/>
        <w:jc w:val="both"/>
        <w:rPr>
          <w:rFonts w:ascii="Arial" w:hAnsi="Arial" w:cs="Arial"/>
          <w:sz w:val="22"/>
          <w:szCs w:val="22"/>
        </w:rPr>
      </w:pPr>
      <w:r w:rsidRPr="00B93E44">
        <w:rPr>
          <w:rFonts w:ascii="Arial" w:hAnsi="Arial" w:cs="Arial"/>
          <w:sz w:val="22"/>
          <w:szCs w:val="22"/>
        </w:rPr>
        <w:t xml:space="preserve">Příloha: </w:t>
      </w:r>
      <w:r>
        <w:rPr>
          <w:rFonts w:ascii="Arial" w:hAnsi="Arial" w:cs="Arial"/>
          <w:sz w:val="22"/>
          <w:szCs w:val="22"/>
        </w:rPr>
        <w:t xml:space="preserve"> </w:t>
      </w:r>
      <w:r w:rsidRPr="00B93E44">
        <w:rPr>
          <w:rFonts w:ascii="Arial" w:hAnsi="Arial" w:cs="Arial"/>
          <w:sz w:val="22"/>
          <w:szCs w:val="22"/>
        </w:rPr>
        <w:t xml:space="preserve">Situace se zákresem plochy pro sečení </w:t>
      </w:r>
      <w:proofErr w:type="spellStart"/>
      <w:r w:rsidRPr="00B93E44">
        <w:rPr>
          <w:rFonts w:ascii="Arial" w:hAnsi="Arial" w:cs="Arial"/>
          <w:sz w:val="22"/>
          <w:szCs w:val="22"/>
        </w:rPr>
        <w:t>GIS</w:t>
      </w:r>
      <w:r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Západ</w:t>
      </w:r>
      <w:r>
        <w:rPr>
          <w:rFonts w:ascii="Arial" w:hAnsi="Arial" w:cs="Arial"/>
          <w:sz w:val="22"/>
          <w:szCs w:val="22"/>
        </w:rPr>
        <w:t>ní</w:t>
      </w:r>
      <w:proofErr w:type="spellEnd"/>
      <w:r>
        <w:rPr>
          <w:rFonts w:ascii="Arial" w:hAnsi="Arial" w:cs="Arial"/>
          <w:sz w:val="22"/>
          <w:szCs w:val="22"/>
        </w:rPr>
        <w:t xml:space="preserve"> přístav </w:t>
      </w:r>
      <w:r>
        <w:rPr>
          <w:rFonts w:ascii="Arial" w:hAnsi="Arial" w:cs="Arial"/>
          <w:sz w:val="22"/>
          <w:szCs w:val="22"/>
        </w:rPr>
        <w:t>ústí nad Labem</w:t>
      </w:r>
      <w:bookmarkStart w:id="0" w:name="_GoBack"/>
      <w:bookmarkEnd w:id="0"/>
    </w:p>
    <w:p w:rsidR="00EA4391" w:rsidRPr="00EA4391" w:rsidRDefault="00EA4391" w:rsidP="00EA4391">
      <w:pPr>
        <w:pStyle w:val="Zkladntextodsazen"/>
        <w:spacing w:before="60" w:after="0"/>
        <w:ind w:left="0"/>
        <w:jc w:val="both"/>
        <w:rPr>
          <w:rFonts w:ascii="Arial" w:hAnsi="Arial" w:cs="Arial"/>
          <w:sz w:val="12"/>
          <w:szCs w:val="12"/>
        </w:rPr>
      </w:pPr>
    </w:p>
    <w:p w:rsidR="00751547" w:rsidRDefault="00751547" w:rsidP="00751547">
      <w:pPr>
        <w:jc w:val="center"/>
      </w:pPr>
      <w:r w:rsidRPr="00751547">
        <w:rPr>
          <w:noProof/>
          <w:lang w:eastAsia="cs-CZ"/>
        </w:rPr>
        <w:drawing>
          <wp:inline distT="0" distB="0" distL="0" distR="0">
            <wp:extent cx="8892540" cy="4690688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69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547" w:rsidRDefault="00751547" w:rsidP="00751547"/>
    <w:p w:rsidR="00751547" w:rsidRDefault="00751547" w:rsidP="00751547">
      <w:pPr>
        <w:spacing w:after="0" w:line="240" w:lineRule="auto"/>
        <w:rPr>
          <w:rFonts w:ascii="MS Sans Serif" w:eastAsia="Times New Roman" w:hAnsi="MS Sans Serif" w:cs="Times New Roman"/>
          <w:color w:val="000000"/>
          <w:sz w:val="15"/>
          <w:szCs w:val="15"/>
          <w:lang w:eastAsia="cs-CZ"/>
        </w:rPr>
        <w:sectPr w:rsidR="00751547" w:rsidSect="00751547">
          <w:pgSz w:w="16838" w:h="11906" w:orient="landscape"/>
          <w:pgMar w:top="567" w:right="1245" w:bottom="284" w:left="426" w:header="708" w:footer="708" w:gutter="0"/>
          <w:cols w:space="708"/>
          <w:docGrid w:linePitch="360"/>
        </w:sectPr>
      </w:pPr>
    </w:p>
    <w:tbl>
      <w:tblPr>
        <w:tblW w:w="4023" w:type="pct"/>
        <w:jc w:val="center"/>
        <w:tblCellSpacing w:w="0" w:type="dxa"/>
        <w:tblBorders>
          <w:top w:val="single" w:sz="6" w:space="0" w:color="6289FF"/>
          <w:left w:val="single" w:sz="6" w:space="0" w:color="6289FF"/>
          <w:bottom w:val="single" w:sz="6" w:space="0" w:color="6289FF"/>
          <w:right w:val="single" w:sz="6" w:space="0" w:color="6289FF"/>
        </w:tblBorders>
        <w:shd w:val="clear" w:color="auto" w:fill="DDE6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04"/>
      </w:tblGrid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Parcelní číslo: 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3416/25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Katastrální území: 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Ústí nad Labem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Typ parcely: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Parcela katastru nemovitostí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Druh pozemku: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zastavěná plocha a nádvoří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Druh číslování: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Pozemková parcela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Výměra: 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2 278 m2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Oprávněný subjekt: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Česká republika    (1/1)</w:t>
            </w:r>
            <w:r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 xml:space="preserve">   /    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Povodí Labe, státní podnik    (1/1)</w:t>
            </w:r>
          </w:p>
        </w:tc>
      </w:tr>
    </w:tbl>
    <w:p w:rsidR="00751547" w:rsidRDefault="00751547" w:rsidP="00751547"/>
    <w:tbl>
      <w:tblPr>
        <w:tblW w:w="4127" w:type="pct"/>
        <w:jc w:val="center"/>
        <w:tblCellSpacing w:w="0" w:type="dxa"/>
        <w:tblBorders>
          <w:top w:val="single" w:sz="6" w:space="0" w:color="6289FF"/>
          <w:left w:val="single" w:sz="6" w:space="0" w:color="6289FF"/>
          <w:bottom w:val="single" w:sz="6" w:space="0" w:color="6289FF"/>
          <w:right w:val="single" w:sz="6" w:space="0" w:color="6289FF"/>
        </w:tblBorders>
        <w:shd w:val="clear" w:color="auto" w:fill="DDE6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954"/>
      </w:tblGrid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Parcelní číslo: 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1703/1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Katastrální území: 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Krásné Březno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Typ parcely: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Parcela katastru nemovitostí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Druh pozemku: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zastavěná plocha a nádvoří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Druh číslování: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Pozemková parcela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Výměra: 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23 405 m2</w:t>
            </w:r>
          </w:p>
        </w:tc>
      </w:tr>
      <w:tr w:rsidR="00751547" w:rsidRPr="00751547" w:rsidTr="00751547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751547" w:rsidRPr="00751547" w:rsidRDefault="00751547" w:rsidP="0075154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751547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Oprávněný subjekt: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Česká republika    (1/1)</w:t>
            </w:r>
            <w:r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 xml:space="preserve">    /     </w:t>
            </w:r>
            <w:r w:rsidRPr="00751547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Povodí Labe, státní podnik    (1/1)</w:t>
            </w:r>
          </w:p>
        </w:tc>
      </w:tr>
    </w:tbl>
    <w:p w:rsidR="00751547" w:rsidRDefault="00751547" w:rsidP="00751547">
      <w:pPr>
        <w:sectPr w:rsidR="00751547" w:rsidSect="00751547">
          <w:type w:val="continuous"/>
          <w:pgSz w:w="16838" w:h="11906" w:orient="landscape"/>
          <w:pgMar w:top="567" w:right="1245" w:bottom="284" w:left="426" w:header="708" w:footer="708" w:gutter="0"/>
          <w:cols w:num="2" w:space="708"/>
          <w:docGrid w:linePitch="360"/>
        </w:sectPr>
      </w:pPr>
    </w:p>
    <w:p w:rsidR="00751547" w:rsidRDefault="00751547" w:rsidP="00751547"/>
    <w:sectPr w:rsidR="00751547" w:rsidSect="00751547">
      <w:type w:val="continuous"/>
      <w:pgSz w:w="16838" w:h="11906" w:orient="landscape"/>
      <w:pgMar w:top="567" w:right="124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47"/>
    <w:rsid w:val="00751547"/>
    <w:rsid w:val="00D54C50"/>
    <w:rsid w:val="00EA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17AC"/>
  <w15:chartTrackingRefBased/>
  <w15:docId w15:val="{BF864714-801B-48D0-B847-C2237A59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EA439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A43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2</cp:revision>
  <dcterms:created xsi:type="dcterms:W3CDTF">2019-08-09T06:30:00Z</dcterms:created>
  <dcterms:modified xsi:type="dcterms:W3CDTF">2019-08-09T06:55:00Z</dcterms:modified>
</cp:coreProperties>
</file>