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236091521"/>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401902">
      <w:pPr>
        <w:ind w:left="357"/>
        <w:rPr>
          <w:rFonts w:ascii="Arial" w:hAnsi="Arial" w:cs="Arial"/>
          <w:sz w:val="20"/>
          <w:szCs w:val="20"/>
        </w:rPr>
      </w:pPr>
      <w:r w:rsidRPr="00401902">
        <w:rPr>
          <w:rFonts w:ascii="Arial" w:hAnsi="Arial" w:cs="Arial"/>
          <w:sz w:val="20"/>
          <w:szCs w:val="20"/>
        </w:rPr>
        <w:t xml:space="preserve">Zastoupen: </w:t>
      </w:r>
      <w:r w:rsidRPr="00401902">
        <w:rPr>
          <w:rFonts w:ascii="Arial" w:hAnsi="Arial" w:cs="Arial"/>
          <w:sz w:val="20"/>
          <w:szCs w:val="20"/>
        </w:rPr>
        <w:tab/>
      </w:r>
      <w:r w:rsidRPr="00401902">
        <w:rPr>
          <w:rFonts w:ascii="Arial" w:hAnsi="Arial" w:cs="Arial"/>
          <w:sz w:val="20"/>
          <w:szCs w:val="20"/>
        </w:rPr>
        <w:tab/>
      </w:r>
      <w:r w:rsidR="0062304D">
        <w:rPr>
          <w:rFonts w:ascii="Arial" w:hAnsi="Arial" w:cs="Arial"/>
          <w:sz w:val="20"/>
          <w:szCs w:val="20"/>
        </w:rPr>
        <w:t>MVDr. Václavem Gargulákem</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E14C4D" w:rsidRDefault="00767CE3" w:rsidP="00E14C4D">
      <w:pPr>
        <w:ind w:left="357"/>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E14C4D">
        <w:rPr>
          <w:rFonts w:ascii="Arial" w:hAnsi="Arial" w:cs="Arial"/>
          <w:sz w:val="20"/>
          <w:szCs w:val="20"/>
        </w:rPr>
        <w:t>)</w:t>
      </w:r>
      <w:r w:rsidRPr="00F27236">
        <w:rPr>
          <w:rFonts w:ascii="Arial" w:hAnsi="Arial" w:cs="Arial"/>
          <w:sz w:val="20"/>
          <w:szCs w:val="20"/>
        </w:rPr>
        <w:t>:</w:t>
      </w:r>
      <w:r w:rsidR="00C81B6C" w:rsidRPr="00F27236">
        <w:rPr>
          <w:rFonts w:ascii="Arial" w:hAnsi="Arial" w:cs="Arial"/>
          <w:sz w:val="20"/>
          <w:szCs w:val="20"/>
        </w:rPr>
        <w:t xml:space="preserve"> </w:t>
      </w:r>
      <w:r w:rsidR="00401902">
        <w:rPr>
          <w:rFonts w:ascii="Arial" w:hAnsi="Arial" w:cs="Arial"/>
          <w:sz w:val="20"/>
          <w:szCs w:val="20"/>
        </w:rPr>
        <w:t>Ing. Miroslav Hradil</w:t>
      </w:r>
      <w:r w:rsidR="00E14C4D">
        <w:rPr>
          <w:rFonts w:ascii="Arial" w:hAnsi="Arial" w:cs="Arial"/>
          <w:sz w:val="20"/>
          <w:szCs w:val="20"/>
        </w:rPr>
        <w:t xml:space="preserve">, </w:t>
      </w:r>
      <w:r w:rsidR="00E14C4D" w:rsidRPr="00E14C4D">
        <w:rPr>
          <w:rFonts w:ascii="Arial" w:hAnsi="Arial" w:cs="Arial"/>
          <w:sz w:val="20"/>
          <w:szCs w:val="20"/>
        </w:rPr>
        <w:t xml:space="preserve">autorizovaný </w:t>
      </w:r>
    </w:p>
    <w:p w:rsidR="00E14C4D" w:rsidRPr="00E14C4D" w:rsidRDefault="00E14C4D" w:rsidP="00E14C4D">
      <w:pPr>
        <w:ind w:left="357"/>
        <w:rPr>
          <w:rFonts w:ascii="Arial" w:hAnsi="Arial" w:cs="Arial"/>
          <w:sz w:val="20"/>
          <w:szCs w:val="20"/>
        </w:rPr>
      </w:pPr>
      <w:r>
        <w:rPr>
          <w:rFonts w:ascii="Arial" w:hAnsi="Arial" w:cs="Arial"/>
          <w:sz w:val="20"/>
          <w:szCs w:val="20"/>
        </w:rPr>
        <w:t xml:space="preserve">                                </w:t>
      </w:r>
      <w:r w:rsidRPr="00E14C4D">
        <w:rPr>
          <w:rFonts w:ascii="Arial" w:hAnsi="Arial" w:cs="Arial"/>
          <w:sz w:val="20"/>
          <w:szCs w:val="20"/>
        </w:rPr>
        <w:t>inženýr pro vodohospodářské stavby</w:t>
      </w:r>
    </w:p>
    <w:p w:rsidR="00401902"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401902">
        <w:rPr>
          <w:rFonts w:ascii="Arial" w:hAnsi="Arial" w:cs="Arial"/>
          <w:sz w:val="20"/>
          <w:szCs w:val="20"/>
        </w:rPr>
        <w:t>724 350 522</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401902">
        <w:rPr>
          <w:rFonts w:ascii="Arial" w:hAnsi="Arial" w:cs="Arial"/>
          <w:sz w:val="20"/>
          <w:szCs w:val="20"/>
        </w:rPr>
        <w:t>hradil@pmo.cz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712716258"/>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7E06D8" w:rsidRDefault="00DB6630" w:rsidP="00C71D83">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w:t>
      </w:r>
      <w:r w:rsidR="0094456D" w:rsidRPr="007E06D8">
        <w:rPr>
          <w:rFonts w:ascii="Arial" w:hAnsi="Arial" w:cs="Arial"/>
          <w:sz w:val="20"/>
          <w:szCs w:val="20"/>
        </w:rPr>
        <w:t xml:space="preserve">ze dne </w:t>
      </w:r>
      <w:sdt>
        <w:sdtPr>
          <w:rPr>
            <w:rFonts w:ascii="Arial" w:hAnsi="Arial" w:cs="Arial"/>
            <w:sz w:val="20"/>
            <w:szCs w:val="20"/>
          </w:rPr>
          <w:id w:val="-1437603718"/>
          <w:placeholder>
            <w:docPart w:val="DefaultPlaceholder_1082065158"/>
          </w:placeholder>
        </w:sdtPr>
        <w:sdtContent>
          <w:r w:rsidR="0094456D" w:rsidRPr="007E06D8">
            <w:rPr>
              <w:rFonts w:ascii="Arial" w:hAnsi="Arial" w:cs="Arial"/>
              <w:sz w:val="20"/>
              <w:szCs w:val="20"/>
            </w:rPr>
            <w:t>…………</w:t>
          </w:r>
        </w:sdtContent>
      </w:sdt>
      <w:r w:rsidR="0094456D" w:rsidRPr="007E06D8">
        <w:rPr>
          <w:rFonts w:ascii="Arial" w:hAnsi="Arial" w:cs="Arial"/>
          <w:sz w:val="20"/>
          <w:szCs w:val="20"/>
        </w:rPr>
        <w:t xml:space="preserve"> </w:t>
      </w:r>
      <w:r w:rsidRPr="007E06D8">
        <w:rPr>
          <w:rFonts w:ascii="Arial" w:hAnsi="Arial" w:cs="Arial"/>
          <w:sz w:val="20"/>
          <w:szCs w:val="20"/>
        </w:rPr>
        <w:t>pod</w:t>
      </w:r>
      <w:r w:rsidR="0094456D" w:rsidRPr="007E06D8">
        <w:rPr>
          <w:rFonts w:ascii="Arial" w:hAnsi="Arial" w:cs="Arial"/>
          <w:sz w:val="20"/>
          <w:szCs w:val="20"/>
        </w:rPr>
        <w:t>aná pro plnění</w:t>
      </w:r>
      <w:r w:rsidR="00401902" w:rsidRPr="007E06D8">
        <w:rPr>
          <w:rFonts w:ascii="Arial" w:hAnsi="Arial" w:cs="Arial"/>
          <w:sz w:val="20"/>
          <w:szCs w:val="20"/>
        </w:rPr>
        <w:t xml:space="preserve"> veřejné zakázky </w:t>
      </w:r>
      <w:r w:rsidR="00D22660">
        <w:rPr>
          <w:rFonts w:ascii="Arial" w:hAnsi="Arial" w:cs="Arial"/>
          <w:sz w:val="20"/>
          <w:szCs w:val="20"/>
        </w:rPr>
        <w:t>malého rozsahu</w:t>
      </w:r>
      <w:r w:rsidR="0094456D" w:rsidRPr="007E06D8">
        <w:rPr>
          <w:rFonts w:ascii="Arial" w:hAnsi="Arial" w:cs="Arial"/>
          <w:sz w:val="20"/>
          <w:szCs w:val="20"/>
        </w:rPr>
        <w:t xml:space="preserve"> na stavební práce s </w:t>
      </w:r>
      <w:r w:rsidR="0094456D" w:rsidRPr="000A2E77">
        <w:rPr>
          <w:rFonts w:ascii="Arial" w:hAnsi="Arial" w:cs="Arial"/>
          <w:sz w:val="20"/>
          <w:szCs w:val="20"/>
        </w:rPr>
        <w:t xml:space="preserve">názvem </w:t>
      </w:r>
      <w:r w:rsidR="0094456D" w:rsidRPr="001B6B9A">
        <w:rPr>
          <w:rFonts w:ascii="Arial" w:hAnsi="Arial" w:cs="Arial"/>
          <w:sz w:val="20"/>
          <w:szCs w:val="20"/>
        </w:rPr>
        <w:t>„</w:t>
      </w:r>
      <w:r w:rsidR="00977FAA" w:rsidRPr="00977FAA">
        <w:rPr>
          <w:rFonts w:ascii="Arial" w:hAnsi="Arial" w:cs="Arial"/>
          <w:sz w:val="20"/>
          <w:szCs w:val="20"/>
        </w:rPr>
        <w:t>Trnávka, Trnava u Zlína, dílčí úpravy toku</w:t>
      </w:r>
      <w:r w:rsidR="0094456D" w:rsidRPr="001B6B9A">
        <w:rPr>
          <w:rFonts w:ascii="Arial" w:hAnsi="Arial" w:cs="Arial"/>
          <w:sz w:val="20"/>
          <w:szCs w:val="20"/>
        </w:rPr>
        <w:t xml:space="preserve">“ </w:t>
      </w:r>
      <w:r w:rsidR="0094456D" w:rsidRPr="007E06D8">
        <w:rPr>
          <w:rFonts w:ascii="Arial" w:hAnsi="Arial" w:cs="Arial"/>
          <w:sz w:val="20"/>
          <w:szCs w:val="20"/>
        </w:rPr>
        <w:t xml:space="preserve">(dále jen „nabídka na veřejnou zakázku“). </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977FAA" w:rsidRDefault="009353EA" w:rsidP="00B60A9B">
      <w:pPr>
        <w:spacing w:before="120" w:after="60"/>
        <w:jc w:val="center"/>
        <w:rPr>
          <w:rFonts w:ascii="Arial" w:hAnsi="Arial" w:cs="Arial"/>
          <w:b/>
          <w:sz w:val="28"/>
          <w:szCs w:val="28"/>
        </w:rPr>
      </w:pPr>
      <w:r w:rsidRPr="00D22660">
        <w:rPr>
          <w:rFonts w:ascii="Arial" w:hAnsi="Arial" w:cs="Arial"/>
          <w:b/>
        </w:rPr>
        <w:t xml:space="preserve">  </w:t>
      </w:r>
      <w:r w:rsidR="00B60A9B" w:rsidRPr="007B4466">
        <w:rPr>
          <w:rFonts w:ascii="Arial" w:hAnsi="Arial" w:cs="Arial"/>
          <w:b/>
          <w:szCs w:val="28"/>
        </w:rPr>
        <w:t>„</w:t>
      </w:r>
      <w:r w:rsidR="00977FAA" w:rsidRPr="007B4466">
        <w:rPr>
          <w:rFonts w:ascii="Arial" w:hAnsi="Arial" w:cs="Arial"/>
          <w:b/>
          <w:szCs w:val="28"/>
        </w:rPr>
        <w:t>Trnávka, Trnava u Zlína, dílčí úpravy toku</w:t>
      </w:r>
      <w:r w:rsidR="00B60A9B" w:rsidRPr="007B4466">
        <w:rPr>
          <w:rFonts w:ascii="Arial" w:hAnsi="Arial" w:cs="Arial"/>
          <w:b/>
          <w:szCs w:val="28"/>
        </w:rPr>
        <w:t>“</w:t>
      </w:r>
    </w:p>
    <w:p w:rsidR="00685993" w:rsidRPr="00977FAA" w:rsidRDefault="00685993" w:rsidP="00B60A9B">
      <w:pPr>
        <w:spacing w:before="120" w:after="60"/>
        <w:jc w:val="center"/>
        <w:rPr>
          <w:rFonts w:ascii="Arial" w:hAnsi="Arial" w:cs="Arial"/>
          <w:b/>
          <w:sz w:val="28"/>
          <w:szCs w:val="28"/>
        </w:rPr>
      </w:pPr>
    </w:p>
    <w:p w:rsidR="00B60A9B" w:rsidRPr="00FA1170"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Dílem se rozumí zhotovení stavby spočívající zejména</w:t>
      </w:r>
      <w:r w:rsidR="00FA1170">
        <w:rPr>
          <w:rFonts w:ascii="Arial" w:hAnsi="Arial" w:cs="Arial"/>
          <w:sz w:val="20"/>
          <w:szCs w:val="20"/>
        </w:rPr>
        <w:t xml:space="preserve"> v </w:t>
      </w:r>
      <w:r w:rsidR="00FA1170" w:rsidRPr="00FA1170">
        <w:rPr>
          <w:rFonts w:ascii="Arial" w:hAnsi="Arial" w:cs="Arial"/>
          <w:sz w:val="20"/>
          <w:szCs w:val="20"/>
        </w:rPr>
        <w:t>o</w:t>
      </w:r>
      <w:r w:rsidR="00FA1170" w:rsidRPr="00FA1170">
        <w:rPr>
          <w:rFonts w:ascii="Arial" w:hAnsi="Arial" w:cs="Arial"/>
          <w:bCs/>
          <w:sz w:val="20"/>
          <w:szCs w:val="20"/>
        </w:rPr>
        <w:t xml:space="preserve">pravě </w:t>
      </w:r>
      <w:r w:rsidR="00FA1170" w:rsidRPr="00FA1170">
        <w:rPr>
          <w:rFonts w:ascii="Arial" w:hAnsi="Arial" w:cs="Arial"/>
          <w:sz w:val="20"/>
          <w:szCs w:val="20"/>
        </w:rPr>
        <w:t>opevnění břehů, opravě stupňů a odstranění nánosů.</w:t>
      </w:r>
      <w:r w:rsidR="00F15E52" w:rsidRPr="00FA1170">
        <w:rPr>
          <w:rFonts w:ascii="Arial" w:hAnsi="Arial" w:cs="Arial"/>
          <w:sz w:val="20"/>
          <w:szCs w:val="20"/>
        </w:rPr>
        <w:t xml:space="preserve"> </w:t>
      </w:r>
      <w:r w:rsidRPr="00FA1170">
        <w:rPr>
          <w:rFonts w:ascii="Arial" w:hAnsi="Arial" w:cs="Arial"/>
          <w:sz w:val="20"/>
          <w:szCs w:val="20"/>
        </w:rPr>
        <w:t>.</w:t>
      </w:r>
      <w:r w:rsidR="006A38CF" w:rsidRPr="00FA1170">
        <w:rPr>
          <w:rFonts w:ascii="Arial" w:hAnsi="Arial" w:cs="Arial"/>
          <w:sz w:val="20"/>
          <w:szCs w:val="20"/>
        </w:rPr>
        <w:t xml:space="preserve"> </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w:t>
      </w:r>
      <w:r w:rsidR="00D22660" w:rsidRPr="000A2E77">
        <w:rPr>
          <w:rFonts w:ascii="Arial" w:hAnsi="Arial" w:cs="Arial"/>
          <w:sz w:val="20"/>
          <w:szCs w:val="20"/>
        </w:rPr>
        <w:t>„</w:t>
      </w:r>
      <w:r w:rsidR="00977FAA" w:rsidRPr="00977FAA">
        <w:rPr>
          <w:rFonts w:ascii="Arial" w:hAnsi="Arial" w:cs="Arial"/>
          <w:sz w:val="20"/>
          <w:szCs w:val="20"/>
        </w:rPr>
        <w:t>Trnávka, Trnava u Zlína, dílčí úpravy toku</w:t>
      </w:r>
      <w:r w:rsidR="00D22660" w:rsidRPr="000A2E77">
        <w:rPr>
          <w:rFonts w:ascii="Arial" w:hAnsi="Arial" w:cs="Arial"/>
          <w:sz w:val="20"/>
          <w:szCs w:val="20"/>
        </w:rPr>
        <w:t>“</w:t>
      </w:r>
      <w:r w:rsidR="00D22660">
        <w:rPr>
          <w:rFonts w:ascii="Arial Black" w:hAnsi="Arial Black" w:cs="Arial"/>
          <w:b/>
          <w:sz w:val="22"/>
          <w:szCs w:val="22"/>
        </w:rPr>
        <w:t xml:space="preserve"> </w:t>
      </w:r>
      <w:r w:rsidRPr="007226C3">
        <w:rPr>
          <w:rFonts w:ascii="Arial" w:hAnsi="Arial" w:cs="Arial"/>
          <w:sz w:val="20"/>
          <w:szCs w:val="20"/>
        </w:rPr>
        <w:t>zpracovanou</w:t>
      </w:r>
      <w:r w:rsidR="00661EF2">
        <w:rPr>
          <w:rFonts w:ascii="Arial" w:hAnsi="Arial" w:cs="Arial"/>
          <w:sz w:val="20"/>
          <w:szCs w:val="20"/>
        </w:rPr>
        <w:t xml:space="preserve"> </w:t>
      </w:r>
      <w:r w:rsidR="00661EF2" w:rsidRPr="00661EF2">
        <w:rPr>
          <w:rFonts w:ascii="Arial" w:hAnsi="Arial" w:cs="Arial"/>
          <w:sz w:val="20"/>
          <w:szCs w:val="20"/>
        </w:rPr>
        <w:t>firmou</w:t>
      </w:r>
      <w:r w:rsidR="001B6B9A">
        <w:rPr>
          <w:rFonts w:ascii="Arial" w:hAnsi="Arial" w:cs="Arial"/>
          <w:sz w:val="20"/>
          <w:szCs w:val="20"/>
        </w:rPr>
        <w:t xml:space="preserve">  </w:t>
      </w:r>
      <w:proofErr w:type="spellStart"/>
      <w:r w:rsidR="001B6B9A" w:rsidRPr="001B6B9A">
        <w:rPr>
          <w:rFonts w:ascii="Arial" w:hAnsi="Arial" w:cs="Arial"/>
          <w:sz w:val="20"/>
          <w:szCs w:val="20"/>
        </w:rPr>
        <w:t>Regioprojekt</w:t>
      </w:r>
      <w:proofErr w:type="spellEnd"/>
      <w:r w:rsidR="001B6B9A" w:rsidRPr="001B6B9A">
        <w:rPr>
          <w:rFonts w:ascii="Arial" w:hAnsi="Arial" w:cs="Arial"/>
          <w:sz w:val="20"/>
          <w:szCs w:val="20"/>
        </w:rPr>
        <w:t xml:space="preserve"> Brno, s.r.o., Hrnčířská 573/6, 602 00 Brno, IČO 00220078</w:t>
      </w:r>
      <w:r w:rsidR="001B6B9A">
        <w:rPr>
          <w:rFonts w:ascii="Arial" w:hAnsi="Arial" w:cs="Arial"/>
          <w:sz w:val="20"/>
          <w:szCs w:val="20"/>
        </w:rPr>
        <w:t xml:space="preserve"> archivní číslo </w:t>
      </w:r>
      <w:r w:rsidR="008B1A82">
        <w:rPr>
          <w:rFonts w:ascii="Arial" w:hAnsi="Arial" w:cs="Arial"/>
          <w:sz w:val="20"/>
          <w:szCs w:val="20"/>
        </w:rPr>
        <w:t xml:space="preserve">18030-30/33XT-DM </w:t>
      </w:r>
      <w:r w:rsidRPr="007226C3">
        <w:rPr>
          <w:rFonts w:ascii="Arial" w:hAnsi="Arial" w:cs="Arial"/>
          <w:sz w:val="20"/>
          <w:szCs w:val="20"/>
        </w:rPr>
        <w:t>(dále jen „</w:t>
      </w:r>
      <w:r w:rsidRPr="007226C3">
        <w:rPr>
          <w:rFonts w:ascii="Arial" w:hAnsi="Arial" w:cs="Arial"/>
          <w:b/>
          <w:sz w:val="20"/>
          <w:szCs w:val="20"/>
        </w:rPr>
        <w:t>projektová</w:t>
      </w:r>
      <w:r w:rsidRPr="00F27236">
        <w:rPr>
          <w:rFonts w:ascii="Arial" w:hAnsi="Arial" w:cs="Arial"/>
          <w:b/>
          <w:sz w:val="20"/>
          <w:szCs w:val="20"/>
        </w:rPr>
        <w:t xml:space="preserve"> dokumentace</w:t>
      </w:r>
      <w:r w:rsidRPr="00F27236">
        <w:rPr>
          <w:rFonts w:ascii="Arial" w:hAnsi="Arial" w:cs="Arial"/>
          <w:sz w:val="20"/>
          <w:szCs w:val="20"/>
        </w:rPr>
        <w:t>“)</w:t>
      </w:r>
      <w:r w:rsidR="008C1255">
        <w:rPr>
          <w:rFonts w:ascii="Arial" w:hAnsi="Arial" w:cs="Arial"/>
          <w:sz w:val="20"/>
          <w:szCs w:val="20"/>
        </w:rPr>
        <w:t xml:space="preserve"> Rozhodnutím Krajského úřadu Zlínského kraje č.j. KUZL 74709/2018</w:t>
      </w:r>
      <w:r w:rsidR="00A23E52" w:rsidRPr="00F27236">
        <w:rPr>
          <w:rFonts w:ascii="Arial" w:hAnsi="Arial" w:cs="Arial"/>
          <w:sz w:val="20"/>
          <w:szCs w:val="20"/>
        </w:rPr>
        <w:t xml:space="preserve"> </w:t>
      </w:r>
      <w:r w:rsidR="00A23E52" w:rsidRPr="00977FAA">
        <w:rPr>
          <w:rFonts w:ascii="Arial" w:hAnsi="Arial" w:cs="Arial"/>
          <w:sz w:val="20"/>
          <w:szCs w:val="20"/>
        </w:rPr>
        <w:t>a</w:t>
      </w:r>
      <w:r w:rsidR="00F152E7" w:rsidRPr="00977FAA">
        <w:rPr>
          <w:rFonts w:ascii="Arial" w:hAnsi="Arial" w:cs="Arial"/>
          <w:sz w:val="20"/>
          <w:szCs w:val="20"/>
        </w:rPr>
        <w:t xml:space="preserve"> </w:t>
      </w:r>
      <w:r w:rsidR="00106CB3">
        <w:rPr>
          <w:rFonts w:ascii="Arial" w:hAnsi="Arial" w:cs="Arial"/>
          <w:sz w:val="20"/>
          <w:szCs w:val="20"/>
        </w:rPr>
        <w:t xml:space="preserve">Stavebním povolením </w:t>
      </w:r>
      <w:r w:rsidR="00F15E52" w:rsidRPr="00106CB3">
        <w:rPr>
          <w:rFonts w:ascii="Arial" w:hAnsi="Arial" w:cs="Arial"/>
          <w:sz w:val="20"/>
          <w:szCs w:val="20"/>
        </w:rPr>
        <w:t>vydaným</w:t>
      </w:r>
      <w:r w:rsidR="001B6B9A" w:rsidRPr="00106CB3">
        <w:rPr>
          <w:rFonts w:ascii="Arial" w:hAnsi="Arial" w:cs="Arial"/>
          <w:sz w:val="20"/>
          <w:szCs w:val="20"/>
        </w:rPr>
        <w:t xml:space="preserve"> Městským úřadem </w:t>
      </w:r>
      <w:r w:rsidR="00106CB3">
        <w:rPr>
          <w:rFonts w:ascii="Arial" w:hAnsi="Arial" w:cs="Arial"/>
          <w:sz w:val="20"/>
          <w:szCs w:val="20"/>
        </w:rPr>
        <w:t>Vizovice</w:t>
      </w:r>
      <w:r w:rsidR="00F15E52" w:rsidRPr="00106CB3">
        <w:rPr>
          <w:rFonts w:ascii="Arial" w:hAnsi="Arial" w:cs="Arial"/>
          <w:sz w:val="20"/>
          <w:szCs w:val="20"/>
        </w:rPr>
        <w:t xml:space="preserve"> č.j. </w:t>
      </w:r>
      <w:r w:rsidR="00106CB3">
        <w:rPr>
          <w:rFonts w:ascii="Arial" w:hAnsi="Arial" w:cs="Arial"/>
          <w:sz w:val="20"/>
          <w:szCs w:val="20"/>
        </w:rPr>
        <w:t xml:space="preserve">MUVIZ 018436/2019 ZP-EJ </w:t>
      </w:r>
      <w:r w:rsidR="008610FB" w:rsidRPr="00F27236">
        <w:rPr>
          <w:rFonts w:ascii="Arial" w:hAnsi="Arial" w:cs="Arial"/>
          <w:sz w:val="20"/>
          <w:szCs w:val="20"/>
        </w:rPr>
        <w:t>(dále jen „</w:t>
      </w:r>
      <w:r w:rsidR="008610FB" w:rsidRPr="00F27236">
        <w:rPr>
          <w:rFonts w:ascii="Arial" w:hAnsi="Arial" w:cs="Arial"/>
          <w:b/>
          <w:sz w:val="20"/>
          <w:szCs w:val="20"/>
        </w:rPr>
        <w:t>stavební povolení</w:t>
      </w:r>
      <w:r w:rsidR="008610FB" w:rsidRPr="00F27236">
        <w:rPr>
          <w:rFonts w:ascii="Arial" w:hAnsi="Arial" w:cs="Arial"/>
          <w:sz w:val="20"/>
          <w:szCs w:val="20"/>
        </w:rPr>
        <w:t>“).</w:t>
      </w:r>
    </w:p>
    <w:p w:rsidR="00871D21" w:rsidRPr="00F27236" w:rsidRDefault="00871D21"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stavební povolení. Zhotovitel prohlašuje, že projektovou dokumentaci a stavební povolení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E6185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vyt</w:t>
      </w:r>
      <w:r w:rsidR="004333C5" w:rsidRPr="00E61857">
        <w:rPr>
          <w:rFonts w:ascii="Arial" w:hAnsi="Arial" w:cs="Arial"/>
          <w:sz w:val="20"/>
          <w:szCs w:val="20"/>
        </w:rPr>
        <w:t>y</w:t>
      </w:r>
      <w:r w:rsidRPr="00E61857">
        <w:rPr>
          <w:rFonts w:ascii="Arial" w:hAnsi="Arial" w:cs="Arial"/>
          <w:sz w:val="20"/>
          <w:szCs w:val="20"/>
        </w:rPr>
        <w:t>čení stavby před zahájením stavebních prací,</w:t>
      </w:r>
    </w:p>
    <w:p w:rsidR="00570C5E" w:rsidRPr="00E6185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před zahájením provádění prací vypracování a schválení havarijního plánu stavby,</w:t>
      </w:r>
    </w:p>
    <w:p w:rsidR="00570C5E" w:rsidRPr="00E6185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dodávka, skladování, správa, zabudování a montáž veškerých dílů a materiálů</w:t>
      </w:r>
      <w:r w:rsidR="00A35C66" w:rsidRPr="00E61857">
        <w:rPr>
          <w:rFonts w:ascii="Arial" w:hAnsi="Arial" w:cs="Arial"/>
          <w:sz w:val="20"/>
          <w:szCs w:val="20"/>
        </w:rPr>
        <w:t xml:space="preserve">, které se stanou součástí </w:t>
      </w:r>
      <w:r w:rsidRPr="00E61857">
        <w:rPr>
          <w:rFonts w:ascii="Arial" w:hAnsi="Arial" w:cs="Arial"/>
          <w:sz w:val="20"/>
          <w:szCs w:val="20"/>
        </w:rPr>
        <w:t>díla,</w:t>
      </w:r>
    </w:p>
    <w:p w:rsidR="00A23E52" w:rsidRPr="00E61857"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E61857"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E61857">
        <w:rPr>
          <w:rFonts w:ascii="Arial" w:hAnsi="Arial" w:cs="Arial"/>
          <w:sz w:val="20"/>
          <w:szCs w:val="20"/>
        </w:rPr>
        <w:t xml:space="preserve">zhotovitele </w:t>
      </w:r>
      <w:r w:rsidRPr="00E61857">
        <w:rPr>
          <w:rFonts w:ascii="Arial" w:hAnsi="Arial" w:cs="Arial"/>
          <w:sz w:val="20"/>
          <w:szCs w:val="20"/>
        </w:rPr>
        <w:t xml:space="preserve">s podzemními i nadzemními inženýrskými sítěmi, o čemž bude proveden zápis do stavebního deníku před zahájením provádění prací, </w:t>
      </w:r>
    </w:p>
    <w:p w:rsidR="00570C5E" w:rsidRPr="00E6185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pokud si to povaha prací vyžádá</w:t>
      </w:r>
      <w:r w:rsidR="00A35C66" w:rsidRPr="00E61857">
        <w:rPr>
          <w:rFonts w:ascii="Arial" w:hAnsi="Arial" w:cs="Arial"/>
          <w:sz w:val="20"/>
          <w:szCs w:val="20"/>
        </w:rPr>
        <w:t>,</w:t>
      </w:r>
      <w:r w:rsidRPr="00E61857">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E61857">
        <w:rPr>
          <w:rFonts w:ascii="Arial" w:hAnsi="Arial" w:cs="Arial"/>
          <w:sz w:val="20"/>
          <w:szCs w:val="20"/>
        </w:rPr>
        <w:t>a finanční úhrady za případné škody způsobené během provádění díla</w:t>
      </w:r>
      <w:r w:rsidR="00A23E52" w:rsidRPr="00E61857">
        <w:rPr>
          <w:rFonts w:ascii="Arial" w:hAnsi="Arial"/>
          <w:sz w:val="20"/>
        </w:rPr>
        <w:t xml:space="preserve"> </w:t>
      </w:r>
      <w:r w:rsidRPr="00E61857">
        <w:rPr>
          <w:rFonts w:ascii="Arial" w:hAnsi="Arial" w:cs="Arial"/>
          <w:sz w:val="20"/>
          <w:szCs w:val="20"/>
        </w:rPr>
        <w:t>mimo obvod staveniště,</w:t>
      </w:r>
    </w:p>
    <w:p w:rsidR="003008CB"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3008CB">
        <w:rPr>
          <w:rFonts w:ascii="Arial" w:hAnsi="Arial" w:cs="Arial"/>
          <w:sz w:val="20"/>
          <w:szCs w:val="20"/>
        </w:rPr>
        <w:t>uvedení všech dalších povrchů dotčených stavbou do původního stavu (komunikace, chodníky, zeleň, příkopy, propustky</w:t>
      </w:r>
      <w:r w:rsidR="00EB12CF" w:rsidRPr="003008CB">
        <w:rPr>
          <w:rFonts w:ascii="Arial" w:hAnsi="Arial" w:cs="Arial"/>
          <w:sz w:val="20"/>
          <w:szCs w:val="20"/>
        </w:rPr>
        <w:t>, břehy</w:t>
      </w:r>
      <w:r w:rsidRPr="003008CB">
        <w:rPr>
          <w:rFonts w:ascii="Arial" w:hAnsi="Arial" w:cs="Arial"/>
          <w:sz w:val="20"/>
          <w:szCs w:val="20"/>
        </w:rPr>
        <w:t>), který bude před započetím provádění díla zhotovitelem</w:t>
      </w:r>
      <w:r w:rsidR="00EB12CF" w:rsidRPr="003008CB">
        <w:rPr>
          <w:rFonts w:ascii="Arial" w:hAnsi="Arial" w:cs="Arial"/>
          <w:sz w:val="20"/>
          <w:szCs w:val="20"/>
        </w:rPr>
        <w:t xml:space="preserve"> vhodným způsobem zdokumentován</w:t>
      </w:r>
      <w:r w:rsidR="00C606FF" w:rsidRPr="003008CB">
        <w:rPr>
          <w:rFonts w:ascii="Arial" w:hAnsi="Arial" w:cs="Arial"/>
          <w:sz w:val="20"/>
          <w:szCs w:val="20"/>
        </w:rPr>
        <w:t>,</w:t>
      </w:r>
      <w:r w:rsidR="00EB12CF" w:rsidRPr="003008CB">
        <w:rPr>
          <w:rFonts w:ascii="Arial" w:hAnsi="Arial" w:cs="Arial"/>
          <w:sz w:val="20"/>
          <w:szCs w:val="20"/>
        </w:rPr>
        <w:t xml:space="preserve"> ošetření ponechávaných dřevin břehového porostu,</w:t>
      </w:r>
    </w:p>
    <w:p w:rsidR="003008CB" w:rsidRDefault="003008CB"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zpětné předání všech ploch, povrchů a objektů dotčených stavbou správcům,</w:t>
      </w:r>
    </w:p>
    <w:p w:rsidR="00570C5E" w:rsidRPr="003008CB"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3008CB">
        <w:rPr>
          <w:rFonts w:ascii="Arial" w:hAnsi="Arial" w:cs="Arial"/>
          <w:sz w:val="20"/>
          <w:szCs w:val="20"/>
        </w:rPr>
        <w:t xml:space="preserve">vypracování dokumentace skutečného provedení stavby </w:t>
      </w:r>
      <w:r w:rsidR="00DB6630" w:rsidRPr="003008CB">
        <w:rPr>
          <w:rFonts w:ascii="Arial" w:hAnsi="Arial" w:cs="Arial"/>
          <w:sz w:val="20"/>
          <w:szCs w:val="20"/>
        </w:rPr>
        <w:t>pod</w:t>
      </w:r>
      <w:r w:rsidRPr="003008CB">
        <w:rPr>
          <w:rFonts w:ascii="Arial" w:hAnsi="Arial" w:cs="Arial"/>
          <w:sz w:val="20"/>
          <w:szCs w:val="20"/>
        </w:rPr>
        <w:t xml:space="preserve">le § 4 vyhlášky č. 499/2006 Sb., o dokumentaci staveb, v platném znění, v počtu </w:t>
      </w:r>
      <w:r w:rsidR="00F63345">
        <w:rPr>
          <w:rFonts w:ascii="Arial" w:hAnsi="Arial" w:cs="Arial"/>
          <w:sz w:val="20"/>
          <w:szCs w:val="20"/>
        </w:rPr>
        <w:t>1</w:t>
      </w:r>
      <w:r w:rsidRPr="003008CB">
        <w:rPr>
          <w:rFonts w:ascii="Arial" w:hAnsi="Arial" w:cs="Arial"/>
          <w:sz w:val="20"/>
          <w:szCs w:val="20"/>
        </w:rPr>
        <w:t xml:space="preserve"> vyhotovení v tištěné </w:t>
      </w:r>
      <w:r w:rsidR="00DB6630" w:rsidRPr="003008CB">
        <w:rPr>
          <w:rFonts w:ascii="Arial" w:hAnsi="Arial" w:cs="Arial"/>
          <w:sz w:val="20"/>
          <w:szCs w:val="20"/>
        </w:rPr>
        <w:t>pod</w:t>
      </w:r>
      <w:r w:rsidRPr="003008CB">
        <w:rPr>
          <w:rFonts w:ascii="Arial" w:hAnsi="Arial" w:cs="Arial"/>
          <w:sz w:val="20"/>
          <w:szCs w:val="20"/>
        </w:rPr>
        <w:t xml:space="preserve">obě a jednom </w:t>
      </w:r>
      <w:r w:rsidR="004333C5" w:rsidRPr="003008CB">
        <w:rPr>
          <w:rFonts w:ascii="Arial" w:hAnsi="Arial" w:cs="Arial"/>
          <w:sz w:val="20"/>
          <w:szCs w:val="20"/>
        </w:rPr>
        <w:t xml:space="preserve">vyhotovení </w:t>
      </w:r>
      <w:r w:rsidRPr="003008CB">
        <w:rPr>
          <w:rFonts w:ascii="Arial" w:hAnsi="Arial" w:cs="Arial"/>
          <w:sz w:val="20"/>
          <w:szCs w:val="20"/>
        </w:rPr>
        <w:t>v elektronické formě</w:t>
      </w:r>
      <w:r w:rsidR="004333C5" w:rsidRPr="003008CB">
        <w:rPr>
          <w:rFonts w:ascii="Arial" w:hAnsi="Arial" w:cs="Arial"/>
          <w:sz w:val="20"/>
          <w:szCs w:val="20"/>
        </w:rPr>
        <w:t xml:space="preserve"> </w:t>
      </w:r>
      <w:r w:rsidR="00DB7F4E" w:rsidRPr="003008CB">
        <w:rPr>
          <w:rFonts w:ascii="Arial" w:hAnsi="Arial" w:cs="Arial"/>
          <w:sz w:val="20"/>
          <w:szCs w:val="20"/>
        </w:rPr>
        <w:t xml:space="preserve">(textová část v </w:t>
      </w:r>
      <w:r w:rsidR="00DB6630" w:rsidRPr="003008CB">
        <w:rPr>
          <w:rFonts w:ascii="Arial" w:hAnsi="Arial" w:cs="Arial"/>
          <w:sz w:val="20"/>
          <w:szCs w:val="20"/>
        </w:rPr>
        <w:t>pod</w:t>
      </w:r>
      <w:r w:rsidR="00DB7F4E" w:rsidRPr="003008CB">
        <w:rPr>
          <w:rFonts w:ascii="Arial" w:hAnsi="Arial" w:cs="Arial"/>
          <w:sz w:val="20"/>
          <w:szCs w:val="20"/>
        </w:rPr>
        <w:t xml:space="preserve">obě souborů xxx.doc nebo xxx.xls, výkresy v </w:t>
      </w:r>
      <w:r w:rsidR="00DB6630" w:rsidRPr="003008CB">
        <w:rPr>
          <w:rFonts w:ascii="Arial" w:hAnsi="Arial" w:cs="Arial"/>
          <w:sz w:val="20"/>
          <w:szCs w:val="20"/>
        </w:rPr>
        <w:t>pod</w:t>
      </w:r>
      <w:r w:rsidR="00DB7F4E" w:rsidRPr="003008CB">
        <w:rPr>
          <w:rFonts w:ascii="Arial" w:hAnsi="Arial" w:cs="Arial"/>
          <w:sz w:val="20"/>
          <w:szCs w:val="20"/>
        </w:rPr>
        <w:t xml:space="preserve">obě </w:t>
      </w:r>
      <w:proofErr w:type="spellStart"/>
      <w:r w:rsidR="00DB7F4E" w:rsidRPr="003008CB">
        <w:rPr>
          <w:rFonts w:ascii="Arial" w:hAnsi="Arial" w:cs="Arial"/>
          <w:sz w:val="20"/>
          <w:szCs w:val="20"/>
        </w:rPr>
        <w:t>xxx.dwg</w:t>
      </w:r>
      <w:proofErr w:type="spellEnd"/>
      <w:r w:rsidR="00DB7F4E" w:rsidRPr="003008CB">
        <w:rPr>
          <w:rFonts w:ascii="Arial" w:hAnsi="Arial" w:cs="Arial"/>
          <w:sz w:val="20"/>
          <w:szCs w:val="20"/>
        </w:rPr>
        <w:t xml:space="preserve"> nebo </w:t>
      </w:r>
      <w:proofErr w:type="spellStart"/>
      <w:r w:rsidR="00DB7F4E" w:rsidRPr="003008CB">
        <w:rPr>
          <w:rFonts w:ascii="Arial" w:hAnsi="Arial" w:cs="Arial"/>
          <w:sz w:val="20"/>
          <w:szCs w:val="20"/>
        </w:rPr>
        <w:t>xxx.dgn</w:t>
      </w:r>
      <w:proofErr w:type="spellEnd"/>
      <w:r w:rsidR="00DB7F4E" w:rsidRPr="003008CB">
        <w:rPr>
          <w:rFonts w:ascii="Arial" w:hAnsi="Arial" w:cs="Arial"/>
          <w:sz w:val="20"/>
          <w:szCs w:val="20"/>
        </w:rPr>
        <w:t xml:space="preserve"> a kompletní v </w:t>
      </w:r>
      <w:r w:rsidR="00DB6630" w:rsidRPr="003008CB">
        <w:rPr>
          <w:rFonts w:ascii="Arial" w:hAnsi="Arial" w:cs="Arial"/>
          <w:sz w:val="20"/>
          <w:szCs w:val="20"/>
        </w:rPr>
        <w:t>pod</w:t>
      </w:r>
      <w:r w:rsidR="00DB7F4E" w:rsidRPr="003008CB">
        <w:rPr>
          <w:rFonts w:ascii="Arial" w:hAnsi="Arial" w:cs="Arial"/>
          <w:sz w:val="20"/>
          <w:szCs w:val="20"/>
        </w:rPr>
        <w:t>obě xxx.pdf)</w:t>
      </w:r>
      <w:r w:rsidR="00217765" w:rsidRPr="003008CB">
        <w:rPr>
          <w:rFonts w:ascii="Arial" w:hAnsi="Arial" w:cs="Arial"/>
          <w:sz w:val="20"/>
          <w:szCs w:val="20"/>
        </w:rPr>
        <w:t>,</w:t>
      </w:r>
      <w:r w:rsidR="007568FE" w:rsidRPr="003008CB">
        <w:rPr>
          <w:rFonts w:ascii="Arial" w:hAnsi="Arial" w:cs="Arial"/>
          <w:sz w:val="20"/>
          <w:szCs w:val="20"/>
        </w:rPr>
        <w:t xml:space="preserve"> zhotovitel poskytuje objednateli výhradní a neomezenou licenci k této dokumentaci a zejména k</w:t>
      </w:r>
      <w:r w:rsidR="00776F85" w:rsidRPr="003008CB">
        <w:rPr>
          <w:rFonts w:ascii="Arial" w:hAnsi="Arial" w:cs="Arial"/>
          <w:sz w:val="20"/>
          <w:szCs w:val="20"/>
        </w:rPr>
        <w:t> </w:t>
      </w:r>
      <w:r w:rsidR="007568FE" w:rsidRPr="003008CB">
        <w:rPr>
          <w:rFonts w:ascii="Arial" w:hAnsi="Arial" w:cs="Arial"/>
          <w:sz w:val="20"/>
          <w:szCs w:val="20"/>
        </w:rPr>
        <w:t xml:space="preserve">pořizování </w:t>
      </w:r>
      <w:r w:rsidR="00C1084A" w:rsidRPr="003008CB">
        <w:rPr>
          <w:rFonts w:ascii="Arial" w:hAnsi="Arial" w:cs="Arial"/>
          <w:sz w:val="20"/>
          <w:szCs w:val="20"/>
        </w:rPr>
        <w:t>kopií</w:t>
      </w:r>
      <w:r w:rsidR="007568FE" w:rsidRPr="003008CB">
        <w:rPr>
          <w:rFonts w:ascii="Arial" w:hAnsi="Arial" w:cs="Arial"/>
          <w:sz w:val="20"/>
          <w:szCs w:val="20"/>
        </w:rPr>
        <w:t>,</w:t>
      </w:r>
    </w:p>
    <w:p w:rsidR="00A23E52" w:rsidRPr="00E61857"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opravy, údržba a průběžné čištění komunikací užívaných v průběhu výstavby,</w:t>
      </w:r>
    </w:p>
    <w:p w:rsidR="00BD178C" w:rsidRPr="00E6185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E61857">
        <w:rPr>
          <w:rFonts w:ascii="Arial" w:hAnsi="Arial" w:cs="Arial"/>
          <w:sz w:val="20"/>
          <w:szCs w:val="20"/>
        </w:rPr>
        <w:t xml:space="preserve"> správního orgánu a Policií ČR,</w:t>
      </w:r>
    </w:p>
    <w:p w:rsidR="00217765" w:rsidRPr="00E61857"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E61857">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E61857" w:rsidRDefault="00A23E52" w:rsidP="00A23E52">
      <w:pPr>
        <w:numPr>
          <w:ilvl w:val="0"/>
          <w:numId w:val="9"/>
        </w:numPr>
        <w:tabs>
          <w:tab w:val="clear" w:pos="780"/>
        </w:tabs>
        <w:spacing w:after="60"/>
        <w:ind w:left="658" w:hanging="301"/>
        <w:jc w:val="both"/>
        <w:rPr>
          <w:rFonts w:ascii="Arial" w:hAnsi="Arial" w:cs="Arial"/>
          <w:sz w:val="20"/>
          <w:szCs w:val="20"/>
        </w:rPr>
      </w:pPr>
      <w:r w:rsidRPr="00E61857">
        <w:rPr>
          <w:rFonts w:ascii="Arial" w:hAnsi="Arial" w:cs="Arial"/>
          <w:sz w:val="20"/>
          <w:szCs w:val="20"/>
        </w:rPr>
        <w:lastRenderedPageBreak/>
        <w:t>projednání</w:t>
      </w:r>
      <w:r w:rsidRPr="00E61857">
        <w:rPr>
          <w:rFonts w:ascii="Arial" w:hAnsi="Arial" w:cs="Arial"/>
          <w:spacing w:val="-4"/>
          <w:sz w:val="20"/>
          <w:szCs w:val="20"/>
        </w:rPr>
        <w:t xml:space="preserve"> případných dalších vstupů na přilehlé pozemky za účelem zajištění přístupu k místu provádění díla,</w:t>
      </w:r>
    </w:p>
    <w:p w:rsidR="00A23E52" w:rsidRPr="00E61857" w:rsidRDefault="00A23E52" w:rsidP="00856637">
      <w:pPr>
        <w:numPr>
          <w:ilvl w:val="0"/>
          <w:numId w:val="9"/>
        </w:numPr>
        <w:tabs>
          <w:tab w:val="clear" w:pos="780"/>
        </w:tabs>
        <w:spacing w:after="60"/>
        <w:ind w:left="658" w:hanging="301"/>
        <w:jc w:val="both"/>
        <w:rPr>
          <w:rFonts w:ascii="Arial" w:hAnsi="Arial" w:cs="Arial"/>
          <w:sz w:val="20"/>
          <w:szCs w:val="20"/>
        </w:rPr>
      </w:pPr>
      <w:r w:rsidRPr="00E61857">
        <w:rPr>
          <w:rFonts w:ascii="Arial" w:hAnsi="Arial" w:cs="Arial"/>
          <w:spacing w:val="-4"/>
          <w:sz w:val="20"/>
          <w:szCs w:val="20"/>
        </w:rPr>
        <w:t>před výjezdem</w:t>
      </w:r>
      <w:r w:rsidR="002135BE">
        <w:rPr>
          <w:rFonts w:ascii="Arial" w:hAnsi="Arial" w:cs="Arial"/>
          <w:spacing w:val="-4"/>
          <w:sz w:val="20"/>
          <w:szCs w:val="20"/>
        </w:rPr>
        <w:t xml:space="preserve"> </w:t>
      </w:r>
      <w:r w:rsidRPr="00E61857">
        <w:rPr>
          <w:rFonts w:ascii="Arial" w:hAnsi="Arial" w:cs="Arial"/>
          <w:spacing w:val="-4"/>
          <w:sz w:val="20"/>
          <w:szCs w:val="20"/>
        </w:rPr>
        <w:t xml:space="preserve"> nákladních vozidel a stavebních mechanizmů z prostoru staveniště na veřejné komunikace bude v případě potřeby zajištěno odstraňování bláta z pneumatik a podběhů, pokud </w:t>
      </w:r>
      <w:r w:rsidRPr="00E61857">
        <w:rPr>
          <w:rFonts w:ascii="Arial" w:hAnsi="Arial" w:cs="Arial"/>
          <w:sz w:val="20"/>
          <w:szCs w:val="20"/>
        </w:rPr>
        <w:t>dojde</w:t>
      </w:r>
      <w:r w:rsidRPr="00E61857">
        <w:rPr>
          <w:rFonts w:ascii="Arial" w:hAnsi="Arial" w:cs="Arial"/>
          <w:spacing w:val="-4"/>
          <w:sz w:val="20"/>
          <w:szCs w:val="20"/>
        </w:rPr>
        <w:t xml:space="preserve"> ke znečištění veřejných komunikací dopravou stavby, neprodleně bude provedeno očištění komunikace,</w:t>
      </w:r>
    </w:p>
    <w:p w:rsidR="00570C5E" w:rsidRDefault="00570C5E" w:rsidP="007226C3">
      <w:pPr>
        <w:numPr>
          <w:ilvl w:val="0"/>
          <w:numId w:val="9"/>
        </w:numPr>
        <w:tabs>
          <w:tab w:val="clear" w:pos="780"/>
        </w:tabs>
        <w:ind w:left="658" w:hanging="301"/>
        <w:jc w:val="both"/>
        <w:rPr>
          <w:rFonts w:ascii="Arial" w:hAnsi="Arial" w:cs="Arial"/>
          <w:spacing w:val="-4"/>
          <w:sz w:val="20"/>
          <w:szCs w:val="20"/>
        </w:rPr>
      </w:pPr>
      <w:r w:rsidRPr="00E61857">
        <w:rPr>
          <w:rFonts w:ascii="Arial" w:hAnsi="Arial" w:cs="Arial"/>
          <w:spacing w:val="-4"/>
          <w:sz w:val="20"/>
          <w:szCs w:val="20"/>
        </w:rPr>
        <w:t xml:space="preserve">odvoz odpadu vzniklého při realizaci díla, zajištění jeho dočasného nebo trvalého uložení, resp. </w:t>
      </w:r>
      <w:r w:rsidR="00CF70E0" w:rsidRPr="00E61857">
        <w:rPr>
          <w:rFonts w:ascii="Arial" w:hAnsi="Arial" w:cs="Arial"/>
          <w:spacing w:val="-4"/>
          <w:sz w:val="20"/>
          <w:szCs w:val="20"/>
        </w:rPr>
        <w:t>předání</w:t>
      </w:r>
      <w:r w:rsidRPr="00E61857">
        <w:rPr>
          <w:rFonts w:ascii="Arial" w:hAnsi="Arial" w:cs="Arial"/>
          <w:spacing w:val="-4"/>
          <w:sz w:val="20"/>
          <w:szCs w:val="20"/>
        </w:rPr>
        <w:t xml:space="preserve"> těchto odpadů do vlastnictví osobě oprávněné k jejich převzetí </w:t>
      </w:r>
      <w:r w:rsidR="00DB6630" w:rsidRPr="00E61857">
        <w:rPr>
          <w:rFonts w:ascii="Arial" w:hAnsi="Arial" w:cs="Arial"/>
          <w:spacing w:val="-4"/>
          <w:sz w:val="20"/>
          <w:szCs w:val="20"/>
        </w:rPr>
        <w:t>pod</w:t>
      </w:r>
      <w:r w:rsidRPr="00E61857">
        <w:rPr>
          <w:rFonts w:ascii="Arial" w:hAnsi="Arial" w:cs="Arial"/>
          <w:spacing w:val="-4"/>
          <w:sz w:val="20"/>
          <w:szCs w:val="20"/>
        </w:rPr>
        <w:t>le zákona č. 185/2001 Sb., o odpadech, v platném znění, není-li touto osobou přímo zhotovitel,</w:t>
      </w:r>
      <w:r w:rsidR="00A23E52" w:rsidRPr="00E61857">
        <w:rPr>
          <w:rFonts w:ascii="Arial" w:hAnsi="Arial" w:cs="Arial"/>
          <w:spacing w:val="-4"/>
          <w:sz w:val="20"/>
          <w:szCs w:val="20"/>
        </w:rPr>
        <w:t xml:space="preserve">  (včetně uhrazení poplatků za uložení odpadu),</w:t>
      </w:r>
    </w:p>
    <w:p w:rsidR="008B1A82" w:rsidRPr="00FB0BBD" w:rsidRDefault="008B1A82" w:rsidP="008B1A82">
      <w:pPr>
        <w:spacing w:after="60"/>
        <w:ind w:left="357"/>
        <w:jc w:val="both"/>
        <w:rPr>
          <w:rFonts w:ascii="Arial" w:hAnsi="Arial" w:cs="Arial"/>
          <w:sz w:val="20"/>
          <w:szCs w:val="20"/>
        </w:rPr>
      </w:pPr>
      <w:r>
        <w:rPr>
          <w:rFonts w:ascii="Arial" w:hAnsi="Arial" w:cs="Arial"/>
          <w:spacing w:val="-4"/>
          <w:sz w:val="20"/>
          <w:szCs w:val="20"/>
        </w:rPr>
        <w:t xml:space="preserve">-    </w:t>
      </w:r>
      <w:r w:rsidR="00F63345">
        <w:rPr>
          <w:rFonts w:ascii="Arial" w:hAnsi="Arial" w:cs="Arial"/>
          <w:spacing w:val="-4"/>
          <w:sz w:val="20"/>
          <w:szCs w:val="20"/>
        </w:rPr>
        <w:t xml:space="preserve"> </w:t>
      </w:r>
      <w:r>
        <w:rPr>
          <w:rFonts w:ascii="Arial" w:hAnsi="Arial" w:cs="Arial"/>
          <w:sz w:val="20"/>
          <w:szCs w:val="20"/>
        </w:rPr>
        <w:t>zpracování geometrických plánů</w:t>
      </w:r>
    </w:p>
    <w:p w:rsidR="00570C5E" w:rsidRPr="00E61857" w:rsidRDefault="00570C5E" w:rsidP="007226C3">
      <w:pPr>
        <w:numPr>
          <w:ilvl w:val="0"/>
          <w:numId w:val="9"/>
        </w:numPr>
        <w:tabs>
          <w:tab w:val="clear" w:pos="780"/>
        </w:tabs>
        <w:ind w:left="658" w:hanging="301"/>
        <w:jc w:val="both"/>
        <w:rPr>
          <w:rFonts w:ascii="Arial" w:hAnsi="Arial" w:cs="Arial"/>
          <w:spacing w:val="-4"/>
          <w:sz w:val="20"/>
          <w:szCs w:val="20"/>
        </w:rPr>
      </w:pPr>
      <w:r w:rsidRPr="00E61857">
        <w:rPr>
          <w:rFonts w:ascii="Arial" w:hAnsi="Arial" w:cs="Arial"/>
          <w:spacing w:val="-4"/>
          <w:sz w:val="20"/>
          <w:szCs w:val="20"/>
        </w:rPr>
        <w:t xml:space="preserve">provedení všech průzkumů, rozborů, zkoušek, atestů a revizí </w:t>
      </w:r>
      <w:r w:rsidR="00DB6630" w:rsidRPr="00E61857">
        <w:rPr>
          <w:rFonts w:ascii="Arial" w:hAnsi="Arial" w:cs="Arial"/>
          <w:spacing w:val="-4"/>
          <w:sz w:val="20"/>
          <w:szCs w:val="20"/>
        </w:rPr>
        <w:t>pod</w:t>
      </w:r>
      <w:r w:rsidRPr="00E61857">
        <w:rPr>
          <w:rFonts w:ascii="Arial" w:hAnsi="Arial" w:cs="Arial"/>
          <w:spacing w:val="-4"/>
          <w:sz w:val="20"/>
          <w:szCs w:val="20"/>
        </w:rPr>
        <w:t>le ČSN</w:t>
      </w:r>
      <w:r w:rsidR="00CF70E0" w:rsidRPr="00E61857">
        <w:rPr>
          <w:rFonts w:ascii="Arial" w:hAnsi="Arial" w:cs="Arial"/>
          <w:spacing w:val="-4"/>
          <w:sz w:val="20"/>
          <w:szCs w:val="20"/>
        </w:rPr>
        <w:t>,</w:t>
      </w:r>
      <w:r w:rsidRPr="00E61857">
        <w:rPr>
          <w:rFonts w:ascii="Arial" w:hAnsi="Arial" w:cs="Arial"/>
          <w:spacing w:val="-4"/>
          <w:sz w:val="20"/>
          <w:szCs w:val="20"/>
        </w:rPr>
        <w:t xml:space="preserve"> předepsaných projektovou dokumentací, požadovaných </w:t>
      </w:r>
      <w:r w:rsidR="00537CAB" w:rsidRPr="00E61857">
        <w:rPr>
          <w:rFonts w:ascii="Arial" w:hAnsi="Arial" w:cs="Arial"/>
          <w:spacing w:val="-4"/>
          <w:sz w:val="20"/>
          <w:szCs w:val="20"/>
        </w:rPr>
        <w:t>stavebním nebo jiným příslušným úřadem (dotčeným orgánem)</w:t>
      </w:r>
      <w:r w:rsidRPr="00E61857">
        <w:rPr>
          <w:rFonts w:ascii="Arial" w:hAnsi="Arial" w:cs="Arial"/>
          <w:spacing w:val="-4"/>
          <w:sz w:val="20"/>
          <w:szCs w:val="20"/>
        </w:rPr>
        <w:t xml:space="preserve">, případně </w:t>
      </w:r>
      <w:r w:rsidR="00BA3B87" w:rsidRPr="00E61857">
        <w:rPr>
          <w:rFonts w:ascii="Arial" w:hAnsi="Arial" w:cs="Arial"/>
          <w:spacing w:val="-4"/>
          <w:sz w:val="20"/>
          <w:szCs w:val="20"/>
        </w:rPr>
        <w:t>stanov</w:t>
      </w:r>
      <w:r w:rsidR="00537CAB" w:rsidRPr="00E61857">
        <w:rPr>
          <w:rFonts w:ascii="Arial" w:hAnsi="Arial" w:cs="Arial"/>
          <w:spacing w:val="-4"/>
          <w:sz w:val="20"/>
          <w:szCs w:val="20"/>
        </w:rPr>
        <w:t>e</w:t>
      </w:r>
      <w:r w:rsidR="00BA3B87" w:rsidRPr="00E61857">
        <w:rPr>
          <w:rFonts w:ascii="Arial" w:hAnsi="Arial" w:cs="Arial"/>
          <w:spacing w:val="-4"/>
          <w:sz w:val="20"/>
          <w:szCs w:val="20"/>
        </w:rPr>
        <w:t>ných v dalších normách v</w:t>
      </w:r>
      <w:r w:rsidRPr="00E61857">
        <w:rPr>
          <w:rFonts w:ascii="Arial" w:hAnsi="Arial" w:cs="Arial"/>
          <w:spacing w:val="-4"/>
          <w:sz w:val="20"/>
          <w:szCs w:val="20"/>
        </w:rPr>
        <w:t>ztahujících se k provádění díla</w:t>
      </w:r>
      <w:r w:rsidR="00217765" w:rsidRPr="00E61857">
        <w:rPr>
          <w:rFonts w:ascii="Arial" w:hAnsi="Arial" w:cs="Arial"/>
          <w:spacing w:val="-4"/>
          <w:sz w:val="20"/>
          <w:szCs w:val="20"/>
        </w:rPr>
        <w:t>)</w:t>
      </w:r>
      <w:r w:rsidRPr="00E61857">
        <w:rPr>
          <w:rFonts w:ascii="Arial" w:hAnsi="Arial" w:cs="Arial"/>
          <w:spacing w:val="-4"/>
          <w:sz w:val="20"/>
          <w:szCs w:val="20"/>
        </w:rPr>
        <w:t>, včetně pořízení protokolů zaji</w:t>
      </w:r>
      <w:r w:rsidR="00537CAB" w:rsidRPr="00E61857">
        <w:rPr>
          <w:rFonts w:ascii="Arial" w:hAnsi="Arial" w:cs="Arial"/>
          <w:spacing w:val="-4"/>
          <w:sz w:val="20"/>
          <w:szCs w:val="20"/>
        </w:rPr>
        <w:t xml:space="preserve">štěných u akreditované zkušebny, to vše v počtu </w:t>
      </w:r>
      <w:r w:rsidR="002135BE">
        <w:rPr>
          <w:rFonts w:ascii="Arial" w:hAnsi="Arial" w:cs="Arial"/>
          <w:spacing w:val="-4"/>
          <w:sz w:val="20"/>
          <w:szCs w:val="20"/>
        </w:rPr>
        <w:t>2</w:t>
      </w:r>
      <w:r w:rsidR="00537CAB" w:rsidRPr="00E61857">
        <w:rPr>
          <w:rFonts w:ascii="Arial" w:hAnsi="Arial" w:cs="Arial"/>
          <w:spacing w:val="-4"/>
          <w:sz w:val="20"/>
          <w:szCs w:val="20"/>
        </w:rPr>
        <w:t xml:space="preserve"> vyhotovení v tištěné </w:t>
      </w:r>
      <w:r w:rsidR="00DB6630" w:rsidRPr="00E61857">
        <w:rPr>
          <w:rFonts w:ascii="Arial" w:hAnsi="Arial" w:cs="Arial"/>
          <w:spacing w:val="-4"/>
          <w:sz w:val="20"/>
          <w:szCs w:val="20"/>
        </w:rPr>
        <w:t>pod</w:t>
      </w:r>
      <w:r w:rsidR="00537CAB" w:rsidRPr="00E61857">
        <w:rPr>
          <w:rFonts w:ascii="Arial" w:hAnsi="Arial" w:cs="Arial"/>
          <w:spacing w:val="-4"/>
          <w:sz w:val="20"/>
          <w:szCs w:val="20"/>
        </w:rPr>
        <w:t>obě a jednom vyhotovení v elektronické formě</w:t>
      </w:r>
      <w:r w:rsidRPr="00E61857">
        <w:rPr>
          <w:rFonts w:ascii="Arial" w:hAnsi="Arial" w:cs="Arial"/>
          <w:spacing w:val="-4"/>
          <w:sz w:val="20"/>
          <w:szCs w:val="20"/>
        </w:rPr>
        <w:t>.</w:t>
      </w:r>
    </w:p>
    <w:p w:rsidR="00570C5E" w:rsidRPr="00E61857"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E61857">
        <w:rPr>
          <w:rFonts w:ascii="Arial" w:hAnsi="Arial" w:cs="Arial"/>
          <w:spacing w:val="-4"/>
          <w:sz w:val="20"/>
          <w:szCs w:val="20"/>
        </w:rPr>
        <w:t>zpracování geodetického zaměření dokonče</w:t>
      </w:r>
      <w:r w:rsidR="00E61857" w:rsidRPr="00E61857">
        <w:rPr>
          <w:rFonts w:ascii="Arial" w:hAnsi="Arial" w:cs="Arial"/>
          <w:spacing w:val="-4"/>
          <w:sz w:val="20"/>
          <w:szCs w:val="20"/>
        </w:rPr>
        <w:t xml:space="preserve">né </w:t>
      </w:r>
      <w:r w:rsidR="00E61857" w:rsidRPr="002135BE">
        <w:rPr>
          <w:rFonts w:ascii="Arial" w:hAnsi="Arial" w:cs="Arial"/>
          <w:spacing w:val="-4"/>
          <w:sz w:val="20"/>
          <w:szCs w:val="20"/>
        </w:rPr>
        <w:t>stavby</w:t>
      </w:r>
      <w:r w:rsidR="00866DB4">
        <w:rPr>
          <w:rFonts w:ascii="Arial" w:hAnsi="Arial" w:cs="Arial"/>
          <w:spacing w:val="-4"/>
          <w:sz w:val="20"/>
          <w:szCs w:val="20"/>
        </w:rPr>
        <w:t xml:space="preserve"> PD</w:t>
      </w:r>
      <w:r w:rsidR="00E61857" w:rsidRPr="002135BE">
        <w:rPr>
          <w:rFonts w:ascii="Arial" w:hAnsi="Arial" w:cs="Arial"/>
          <w:spacing w:val="-4"/>
          <w:sz w:val="20"/>
          <w:szCs w:val="20"/>
        </w:rPr>
        <w:t xml:space="preserve"> odpovědným geodetem</w:t>
      </w:r>
      <w:r w:rsidR="00E61857" w:rsidRPr="00E61857">
        <w:rPr>
          <w:rFonts w:ascii="Arial" w:hAnsi="Arial" w:cs="Arial"/>
          <w:spacing w:val="-4"/>
          <w:sz w:val="20"/>
          <w:szCs w:val="20"/>
        </w:rPr>
        <w:t>,</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E61857">
        <w:rPr>
          <w:rFonts w:ascii="Arial" w:hAnsi="Arial" w:cs="Arial"/>
          <w:spacing w:val="-4"/>
          <w:sz w:val="20"/>
          <w:szCs w:val="20"/>
        </w:rPr>
        <w:t xml:space="preserve">zajištění potřebných nebo </w:t>
      </w:r>
      <w:r w:rsidR="00F36595" w:rsidRPr="00E61857">
        <w:rPr>
          <w:rFonts w:ascii="Arial" w:hAnsi="Arial" w:cs="Arial"/>
          <w:spacing w:val="-4"/>
          <w:sz w:val="20"/>
          <w:szCs w:val="20"/>
        </w:rPr>
        <w:t>správními orgány</w:t>
      </w:r>
      <w:r w:rsidRPr="00E61857">
        <w:rPr>
          <w:rFonts w:ascii="Arial" w:hAnsi="Arial" w:cs="Arial"/>
          <w:spacing w:val="-4"/>
          <w:sz w:val="20"/>
          <w:szCs w:val="20"/>
        </w:rPr>
        <w:t xml:space="preserve"> či obecně závaznými právními normami stanovených a požadovaných opatření či rozhodnutí nutných k provedení díla,</w:t>
      </w:r>
    </w:p>
    <w:p w:rsidR="008B1A82"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E61857">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E61857">
        <w:rPr>
          <w:rFonts w:ascii="Arial" w:hAnsi="Arial" w:cs="Arial"/>
          <w:spacing w:val="-4"/>
          <w:sz w:val="20"/>
          <w:szCs w:val="20"/>
        </w:rPr>
        <w:t> </w:t>
      </w:r>
      <w:r w:rsidRPr="00E61857">
        <w:rPr>
          <w:rFonts w:ascii="Arial" w:hAnsi="Arial" w:cs="Arial"/>
          <w:spacing w:val="-4"/>
          <w:sz w:val="20"/>
          <w:szCs w:val="20"/>
        </w:rPr>
        <w:t>22/1997 Sb., o technických požadavcích na výrobky, ve znění pozdějších předpisů, k výrobkům, případně dle přímo použitelného předpisu</w:t>
      </w:r>
      <w:r w:rsidR="0006039F" w:rsidRPr="00E61857">
        <w:rPr>
          <w:rFonts w:ascii="Arial" w:hAnsi="Arial" w:cs="Arial"/>
          <w:spacing w:val="-4"/>
          <w:sz w:val="20"/>
          <w:szCs w:val="20"/>
        </w:rPr>
        <w:t xml:space="preserve"> EU</w:t>
      </w:r>
      <w:r w:rsidRPr="00E61857">
        <w:rPr>
          <w:rFonts w:ascii="Arial" w:hAnsi="Arial" w:cs="Arial"/>
          <w:spacing w:val="-4"/>
          <w:sz w:val="20"/>
          <w:szCs w:val="20"/>
        </w:rPr>
        <w:t xml:space="preserve"> pro stavební výrobky,</w:t>
      </w:r>
      <w:r w:rsidR="00F07C4A" w:rsidRPr="00E61857">
        <w:rPr>
          <w:rFonts w:ascii="Arial" w:hAnsi="Arial" w:cs="Arial"/>
          <w:spacing w:val="-4"/>
          <w:sz w:val="20"/>
          <w:szCs w:val="20"/>
        </w:rPr>
        <w:t xml:space="preserve"> které budou zabudovány do díla</w:t>
      </w:r>
      <w:r w:rsidR="00106CB3">
        <w:rPr>
          <w:rFonts w:ascii="Arial" w:hAnsi="Arial" w:cs="Arial"/>
          <w:spacing w:val="-4"/>
          <w:sz w:val="20"/>
          <w:szCs w:val="20"/>
        </w:rPr>
        <w:t>,</w:t>
      </w:r>
    </w:p>
    <w:p w:rsidR="00106CB3" w:rsidRDefault="00820C2F"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w:t>
      </w:r>
      <w:r w:rsidR="00106CB3">
        <w:rPr>
          <w:rFonts w:ascii="Arial" w:hAnsi="Arial" w:cs="Arial"/>
          <w:spacing w:val="-4"/>
          <w:sz w:val="20"/>
          <w:szCs w:val="20"/>
        </w:rPr>
        <w:t>áchranný odlov</w:t>
      </w:r>
      <w:r>
        <w:rPr>
          <w:rFonts w:ascii="Arial" w:hAnsi="Arial" w:cs="Arial"/>
          <w:spacing w:val="-4"/>
          <w:sz w:val="20"/>
          <w:szCs w:val="20"/>
        </w:rPr>
        <w:t xml:space="preserve"> a přemístění ryb a raků</w:t>
      </w:r>
      <w:r w:rsidR="00106CB3">
        <w:rPr>
          <w:rFonts w:ascii="Arial" w:hAnsi="Arial" w:cs="Arial"/>
          <w:spacing w:val="-4"/>
          <w:sz w:val="20"/>
          <w:szCs w:val="20"/>
        </w:rPr>
        <w:t>,</w:t>
      </w:r>
    </w:p>
    <w:p w:rsidR="00DE0910" w:rsidRDefault="008B1A82"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 xml:space="preserve">zprávu </w:t>
      </w:r>
      <w:proofErr w:type="spellStart"/>
      <w:r>
        <w:rPr>
          <w:rFonts w:ascii="Arial" w:hAnsi="Arial" w:cs="Arial"/>
          <w:spacing w:val="-4"/>
          <w:sz w:val="20"/>
          <w:szCs w:val="20"/>
        </w:rPr>
        <w:t>ekodozoru</w:t>
      </w:r>
      <w:proofErr w:type="spellEnd"/>
      <w:r w:rsidR="007226C3">
        <w:rPr>
          <w:rFonts w:ascii="Arial" w:hAnsi="Arial" w:cs="Arial"/>
          <w:spacing w:val="-4"/>
          <w:sz w:val="20"/>
          <w:szCs w:val="20"/>
        </w:rPr>
        <w:t>.</w:t>
      </w:r>
    </w:p>
    <w:p w:rsidR="00916796" w:rsidRDefault="00916796" w:rsidP="00916796">
      <w:pPr>
        <w:keepNext/>
        <w:numPr>
          <w:ilvl w:val="1"/>
          <w:numId w:val="1"/>
        </w:numPr>
        <w:ind w:left="357" w:hanging="357"/>
        <w:jc w:val="both"/>
        <w:rPr>
          <w:rFonts w:ascii="Arial" w:hAnsi="Arial" w:cs="Arial"/>
          <w:sz w:val="20"/>
          <w:szCs w:val="20"/>
        </w:rPr>
      </w:pPr>
      <w:r>
        <w:rPr>
          <w:rFonts w:ascii="Arial" w:hAnsi="Arial" w:cs="Arial"/>
          <w:sz w:val="20"/>
          <w:szCs w:val="20"/>
        </w:rPr>
        <w:t xml:space="preserve">  </w:t>
      </w:r>
      <w:r w:rsidR="00500E38"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 xml:space="preserve">předanými </w:t>
      </w:r>
      <w:r>
        <w:rPr>
          <w:rFonts w:ascii="Arial" w:hAnsi="Arial" w:cs="Arial"/>
          <w:sz w:val="20"/>
          <w:szCs w:val="20"/>
        </w:rPr>
        <w:t xml:space="preserve">        </w:t>
      </w:r>
    </w:p>
    <w:p w:rsidR="008C0231" w:rsidRPr="00F27236" w:rsidRDefault="00916796" w:rsidP="00916796">
      <w:pPr>
        <w:keepNext/>
        <w:ind w:left="357"/>
        <w:jc w:val="both"/>
        <w:rPr>
          <w:rFonts w:ascii="Arial" w:hAnsi="Arial" w:cs="Arial"/>
          <w:sz w:val="20"/>
          <w:szCs w:val="20"/>
        </w:rPr>
      </w:pPr>
      <w:r>
        <w:rPr>
          <w:rFonts w:ascii="Arial" w:hAnsi="Arial" w:cs="Arial"/>
          <w:sz w:val="20"/>
          <w:szCs w:val="20"/>
        </w:rPr>
        <w:t xml:space="preserve">   </w:t>
      </w:r>
      <w:r w:rsidR="0089157D" w:rsidRPr="00F27236">
        <w:rPr>
          <w:rFonts w:ascii="Arial" w:hAnsi="Arial" w:cs="Arial"/>
          <w:sz w:val="20"/>
          <w:szCs w:val="20"/>
        </w:rPr>
        <w:t>správními rozhodnutími a stanovisky.</w:t>
      </w:r>
    </w:p>
    <w:p w:rsidR="002135BE" w:rsidRDefault="0098636E" w:rsidP="00F63345">
      <w:pPr>
        <w:keepNext/>
        <w:numPr>
          <w:ilvl w:val="1"/>
          <w:numId w:val="1"/>
        </w:numPr>
        <w:ind w:left="357" w:hanging="357"/>
        <w:jc w:val="both"/>
        <w:rPr>
          <w:rFonts w:ascii="Arial" w:hAnsi="Arial" w:cs="Arial"/>
          <w:sz w:val="20"/>
          <w:szCs w:val="20"/>
        </w:rPr>
      </w:pPr>
      <w:r w:rsidRPr="00F27236">
        <w:rPr>
          <w:rFonts w:ascii="Arial" w:hAnsi="Arial" w:cs="Arial"/>
          <w:sz w:val="20"/>
          <w:szCs w:val="20"/>
        </w:rPr>
        <w:t xml:space="preserve">Zhotovitel je povinen předat objednateli sjednané doklady a další nezbytné doklady (v souladu </w:t>
      </w:r>
    </w:p>
    <w:p w:rsidR="002135BE" w:rsidRDefault="00F63345" w:rsidP="00F63345">
      <w:pPr>
        <w:keepNext/>
        <w:ind w:left="357"/>
        <w:jc w:val="both"/>
        <w:rPr>
          <w:rFonts w:ascii="Arial" w:hAnsi="Arial" w:cs="Arial"/>
          <w:sz w:val="20"/>
          <w:szCs w:val="20"/>
        </w:rPr>
      </w:pPr>
      <w:r>
        <w:rPr>
          <w:rFonts w:ascii="Arial" w:hAnsi="Arial" w:cs="Arial"/>
          <w:sz w:val="20"/>
          <w:szCs w:val="20"/>
        </w:rPr>
        <w:t xml:space="preserve"> </w:t>
      </w:r>
      <w:r w:rsidR="002135BE">
        <w:rPr>
          <w:rFonts w:ascii="Arial" w:hAnsi="Arial" w:cs="Arial"/>
          <w:sz w:val="20"/>
          <w:szCs w:val="20"/>
        </w:rPr>
        <w:t xml:space="preserve"> </w:t>
      </w:r>
      <w:r w:rsidR="0098636E" w:rsidRPr="00F27236">
        <w:rPr>
          <w:rFonts w:ascii="Arial" w:hAnsi="Arial" w:cs="Arial"/>
          <w:sz w:val="20"/>
          <w:szCs w:val="20"/>
        </w:rPr>
        <w:t xml:space="preserve">s požadavky právních předpisů, technických norem či správních orgánů a dotčených orgánů), </w:t>
      </w:r>
    </w:p>
    <w:p w:rsidR="0098636E" w:rsidRPr="00F27236" w:rsidRDefault="002135BE" w:rsidP="00F63345">
      <w:pPr>
        <w:keepNext/>
        <w:ind w:left="357"/>
        <w:jc w:val="both"/>
        <w:rPr>
          <w:rFonts w:ascii="Arial" w:hAnsi="Arial" w:cs="Arial"/>
          <w:sz w:val="20"/>
          <w:szCs w:val="20"/>
        </w:rPr>
      </w:pPr>
      <w:r>
        <w:rPr>
          <w:rFonts w:ascii="Arial" w:hAnsi="Arial" w:cs="Arial"/>
          <w:sz w:val="20"/>
          <w:szCs w:val="20"/>
        </w:rPr>
        <w:t xml:space="preserve">    z</w:t>
      </w:r>
      <w:r w:rsidR="0098636E" w:rsidRPr="00F27236">
        <w:rPr>
          <w:rFonts w:ascii="Arial" w:hAnsi="Arial" w:cs="Arial"/>
          <w:sz w:val="20"/>
          <w:szCs w:val="20"/>
        </w:rPr>
        <w:t>ejména:</w:t>
      </w:r>
    </w:p>
    <w:p w:rsidR="00DE0910" w:rsidRPr="00FB0BBD" w:rsidRDefault="00DE0910" w:rsidP="00C1084A">
      <w:pPr>
        <w:numPr>
          <w:ilvl w:val="0"/>
          <w:numId w:val="9"/>
        </w:numPr>
        <w:tabs>
          <w:tab w:val="clear" w:pos="780"/>
        </w:tabs>
        <w:spacing w:after="60"/>
        <w:ind w:left="658" w:hanging="301"/>
        <w:jc w:val="both"/>
        <w:rPr>
          <w:rFonts w:ascii="Arial" w:hAnsi="Arial" w:cs="Arial"/>
          <w:sz w:val="20"/>
        </w:rPr>
      </w:pPr>
      <w:r w:rsidRPr="00FB0BBD">
        <w:rPr>
          <w:rFonts w:ascii="Arial" w:hAnsi="Arial" w:cs="Arial"/>
          <w:sz w:val="20"/>
          <w:szCs w:val="20"/>
        </w:rPr>
        <w:t xml:space="preserve">dokumentaci skutečného provedení stavby dle vyhlášky </w:t>
      </w:r>
      <w:r w:rsidR="00E446C6" w:rsidRPr="00FB0BBD">
        <w:rPr>
          <w:rFonts w:ascii="Arial" w:hAnsi="Arial" w:cs="Arial"/>
          <w:sz w:val="20"/>
          <w:szCs w:val="20"/>
        </w:rPr>
        <w:t xml:space="preserve">č. </w:t>
      </w:r>
      <w:r w:rsidRPr="00FB0BBD">
        <w:rPr>
          <w:rFonts w:ascii="Arial" w:hAnsi="Arial" w:cs="Arial"/>
          <w:sz w:val="20"/>
          <w:szCs w:val="20"/>
        </w:rPr>
        <w:t>499/2006 Sb.</w:t>
      </w:r>
      <w:r w:rsidR="00E446C6" w:rsidRPr="00FB0BBD">
        <w:rPr>
          <w:rFonts w:ascii="Arial" w:hAnsi="Arial" w:cs="Arial"/>
          <w:sz w:val="20"/>
          <w:szCs w:val="20"/>
        </w:rPr>
        <w:t>, o dokumentaci staveb, ve znění novely č.62/2013 Sb.</w:t>
      </w:r>
      <w:r w:rsidRPr="00FB0BBD">
        <w:rPr>
          <w:rFonts w:ascii="Arial" w:hAnsi="Arial" w:cs="Arial"/>
          <w:sz w:val="20"/>
          <w:szCs w:val="20"/>
        </w:rPr>
        <w:t xml:space="preserve">, v </w:t>
      </w:r>
      <w:r w:rsidR="002135BE">
        <w:rPr>
          <w:rFonts w:ascii="Arial" w:hAnsi="Arial" w:cs="Arial"/>
          <w:sz w:val="20"/>
          <w:szCs w:val="20"/>
        </w:rPr>
        <w:t>2</w:t>
      </w:r>
      <w:r w:rsidRPr="00FB0BBD">
        <w:rPr>
          <w:rFonts w:ascii="Arial" w:hAnsi="Arial" w:cs="Arial"/>
          <w:sz w:val="20"/>
          <w:szCs w:val="20"/>
        </w:rPr>
        <w:t xml:space="preserve"> vyhotovení</w:t>
      </w:r>
      <w:r w:rsidR="00BA5212" w:rsidRPr="00FB0BBD">
        <w:rPr>
          <w:rFonts w:ascii="Arial" w:hAnsi="Arial" w:cs="Arial"/>
          <w:sz w:val="20"/>
          <w:szCs w:val="20"/>
        </w:rPr>
        <w:t xml:space="preserve"> </w:t>
      </w:r>
      <w:r w:rsidRPr="00FB0BBD">
        <w:rPr>
          <w:rFonts w:ascii="Arial" w:hAnsi="Arial" w:cs="Arial"/>
          <w:sz w:val="20"/>
          <w:szCs w:val="20"/>
        </w:rPr>
        <w:t>+ 1 x v elektronické podobě na CD v editovatelných formátech a PDF)</w:t>
      </w:r>
      <w:r w:rsidR="004C3DF8">
        <w:rPr>
          <w:rFonts w:ascii="Arial" w:hAnsi="Arial" w:cs="Arial"/>
          <w:sz w:val="20"/>
          <w:szCs w:val="20"/>
        </w:rPr>
        <w:t>,</w:t>
      </w:r>
    </w:p>
    <w:p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FB0BBD">
        <w:rPr>
          <w:rFonts w:ascii="Arial" w:hAnsi="Arial" w:cs="Arial"/>
          <w:sz w:val="20"/>
          <w:szCs w:val="20"/>
        </w:rPr>
        <w:t>geodetické zaměření</w:t>
      </w:r>
      <w:r w:rsidR="002135BE">
        <w:rPr>
          <w:rFonts w:ascii="Arial" w:hAnsi="Arial" w:cs="Arial"/>
          <w:sz w:val="20"/>
          <w:szCs w:val="20"/>
        </w:rPr>
        <w:t xml:space="preserve"> </w:t>
      </w:r>
      <w:r w:rsidRPr="00FB0BBD">
        <w:rPr>
          <w:rFonts w:ascii="Arial" w:hAnsi="Arial" w:cs="Arial"/>
          <w:sz w:val="20"/>
          <w:szCs w:val="20"/>
        </w:rPr>
        <w:t xml:space="preserve">na </w:t>
      </w:r>
      <w:r w:rsidR="00DB6630" w:rsidRPr="00FB0BBD">
        <w:rPr>
          <w:rFonts w:ascii="Arial" w:hAnsi="Arial" w:cs="Arial"/>
          <w:sz w:val="20"/>
          <w:szCs w:val="20"/>
        </w:rPr>
        <w:t>pod</w:t>
      </w:r>
      <w:r w:rsidRPr="00FB0BBD">
        <w:rPr>
          <w:rFonts w:ascii="Arial" w:hAnsi="Arial" w:cs="Arial"/>
          <w:sz w:val="20"/>
          <w:szCs w:val="20"/>
        </w:rPr>
        <w:t>kladě katastrální mapy</w:t>
      </w:r>
      <w:r w:rsidR="00866DB4">
        <w:rPr>
          <w:rFonts w:ascii="Arial" w:hAnsi="Arial" w:cs="Arial"/>
          <w:sz w:val="20"/>
          <w:szCs w:val="20"/>
        </w:rPr>
        <w:t xml:space="preserve"> </w:t>
      </w:r>
      <w:r w:rsidRPr="00FB0BBD">
        <w:rPr>
          <w:rFonts w:ascii="Arial" w:hAnsi="Arial" w:cs="Arial"/>
          <w:sz w:val="20"/>
          <w:szCs w:val="20"/>
        </w:rPr>
        <w:t xml:space="preserve">ve dvojím vyhotovení v tištěné </w:t>
      </w:r>
      <w:r w:rsidR="00DB6630" w:rsidRPr="00FB0BBD">
        <w:rPr>
          <w:rFonts w:ascii="Arial" w:hAnsi="Arial" w:cs="Arial"/>
          <w:sz w:val="20"/>
          <w:szCs w:val="20"/>
        </w:rPr>
        <w:t>pod</w:t>
      </w:r>
      <w:r w:rsidRPr="00FB0BBD">
        <w:rPr>
          <w:rFonts w:ascii="Arial" w:hAnsi="Arial" w:cs="Arial"/>
          <w:sz w:val="20"/>
          <w:szCs w:val="20"/>
        </w:rPr>
        <w:t>obě a v jednom v elektronické formě v obvyklém formátu na obvyklém nosiči dat,</w:t>
      </w:r>
    </w:p>
    <w:p w:rsidR="008B1A82" w:rsidRPr="00FB0BBD" w:rsidRDefault="008B1A82" w:rsidP="0098636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geometrické plány</w:t>
      </w:r>
    </w:p>
    <w:p w:rsidR="003008CB" w:rsidRDefault="003008CB" w:rsidP="003008CB">
      <w:pPr>
        <w:tabs>
          <w:tab w:val="left" w:pos="709"/>
        </w:tabs>
        <w:spacing w:after="60"/>
        <w:jc w:val="both"/>
        <w:rPr>
          <w:rFonts w:ascii="Arial" w:hAnsi="Arial" w:cs="Arial"/>
          <w:sz w:val="20"/>
          <w:szCs w:val="20"/>
        </w:rPr>
      </w:pPr>
      <w:r>
        <w:rPr>
          <w:rFonts w:ascii="Arial" w:hAnsi="Arial" w:cs="Arial"/>
          <w:sz w:val="20"/>
          <w:szCs w:val="20"/>
        </w:rPr>
        <w:t xml:space="preserve">       -    zpětné předání všech ploch, povrchů a objektů dotčených stavbou správcům,</w:t>
      </w:r>
    </w:p>
    <w:p w:rsidR="0098636E" w:rsidRPr="00C606FF" w:rsidRDefault="0098636E" w:rsidP="0098636E">
      <w:pPr>
        <w:numPr>
          <w:ilvl w:val="0"/>
          <w:numId w:val="9"/>
        </w:numPr>
        <w:tabs>
          <w:tab w:val="clear" w:pos="780"/>
        </w:tabs>
        <w:spacing w:after="60"/>
        <w:ind w:left="658" w:hanging="301"/>
        <w:jc w:val="both"/>
        <w:rPr>
          <w:rFonts w:ascii="Arial" w:hAnsi="Arial" w:cs="Arial"/>
          <w:sz w:val="20"/>
          <w:szCs w:val="20"/>
        </w:rPr>
      </w:pPr>
      <w:r w:rsidRPr="00C606FF">
        <w:rPr>
          <w:rFonts w:ascii="Arial" w:hAnsi="Arial" w:cs="Arial"/>
          <w:sz w:val="20"/>
          <w:szCs w:val="20"/>
        </w:rPr>
        <w:t>zápisy a protokoly o provedení předepsaných zkoušek,</w:t>
      </w:r>
    </w:p>
    <w:p w:rsidR="0098636E" w:rsidRPr="00C606FF" w:rsidRDefault="0098636E" w:rsidP="0098636E">
      <w:pPr>
        <w:numPr>
          <w:ilvl w:val="0"/>
          <w:numId w:val="9"/>
        </w:numPr>
        <w:tabs>
          <w:tab w:val="clear" w:pos="780"/>
        </w:tabs>
        <w:spacing w:after="60"/>
        <w:ind w:left="658" w:hanging="301"/>
        <w:jc w:val="both"/>
        <w:rPr>
          <w:rFonts w:ascii="Arial" w:hAnsi="Arial" w:cs="Arial"/>
          <w:sz w:val="20"/>
          <w:szCs w:val="20"/>
        </w:rPr>
      </w:pPr>
      <w:r w:rsidRPr="00C606FF">
        <w:rPr>
          <w:rFonts w:ascii="Arial" w:hAnsi="Arial" w:cs="Arial"/>
          <w:sz w:val="20"/>
          <w:szCs w:val="20"/>
        </w:rPr>
        <w:t>originál stavebního deníku,</w:t>
      </w:r>
    </w:p>
    <w:p w:rsidR="0098636E" w:rsidRPr="00C606FF" w:rsidRDefault="0098636E" w:rsidP="0098636E">
      <w:pPr>
        <w:numPr>
          <w:ilvl w:val="0"/>
          <w:numId w:val="9"/>
        </w:numPr>
        <w:tabs>
          <w:tab w:val="clear" w:pos="780"/>
        </w:tabs>
        <w:spacing w:after="60"/>
        <w:ind w:left="658" w:hanging="301"/>
        <w:jc w:val="both"/>
        <w:rPr>
          <w:rFonts w:ascii="Arial" w:hAnsi="Arial" w:cs="Arial"/>
          <w:sz w:val="20"/>
          <w:szCs w:val="20"/>
        </w:rPr>
      </w:pPr>
      <w:r w:rsidRPr="00C606FF">
        <w:rPr>
          <w:rFonts w:ascii="Arial" w:hAnsi="Arial" w:cs="Arial"/>
          <w:sz w:val="20"/>
          <w:szCs w:val="20"/>
        </w:rPr>
        <w:t>veškerou stavební a technickou dokumentaci vztahující se k dílu a jeho provádění,</w:t>
      </w:r>
    </w:p>
    <w:p w:rsidR="0098636E" w:rsidRPr="00C606FF" w:rsidRDefault="0098636E" w:rsidP="0098636E">
      <w:pPr>
        <w:numPr>
          <w:ilvl w:val="0"/>
          <w:numId w:val="9"/>
        </w:numPr>
        <w:tabs>
          <w:tab w:val="clear" w:pos="780"/>
        </w:tabs>
        <w:spacing w:after="60"/>
        <w:ind w:left="658" w:hanging="301"/>
        <w:jc w:val="both"/>
        <w:rPr>
          <w:rFonts w:ascii="Arial" w:hAnsi="Arial" w:cs="Arial"/>
          <w:sz w:val="20"/>
          <w:szCs w:val="20"/>
        </w:rPr>
      </w:pPr>
      <w:r w:rsidRPr="00C606FF">
        <w:rPr>
          <w:rFonts w:ascii="Arial" w:hAnsi="Arial" w:cs="Arial"/>
          <w:sz w:val="20"/>
          <w:szCs w:val="20"/>
        </w:rPr>
        <w:t xml:space="preserve">dokumenty dokladující kvalitu díla, tj. atesty, prohlášení o vlastnostech na použité materiály, atd., </w:t>
      </w:r>
    </w:p>
    <w:p w:rsidR="00F63345" w:rsidRPr="00FB0BBD" w:rsidRDefault="00F63345" w:rsidP="00F63345">
      <w:pPr>
        <w:numPr>
          <w:ilvl w:val="0"/>
          <w:numId w:val="9"/>
        </w:numPr>
        <w:tabs>
          <w:tab w:val="clear" w:pos="780"/>
        </w:tabs>
        <w:spacing w:after="60"/>
        <w:ind w:left="658" w:hanging="301"/>
        <w:jc w:val="both"/>
        <w:rPr>
          <w:rFonts w:ascii="Arial" w:hAnsi="Arial" w:cs="Arial"/>
          <w:sz w:val="20"/>
          <w:szCs w:val="20"/>
        </w:rPr>
      </w:pPr>
      <w:r w:rsidRPr="00FB0BBD">
        <w:rPr>
          <w:rFonts w:ascii="Arial" w:hAnsi="Arial" w:cs="Arial"/>
          <w:sz w:val="20"/>
          <w:szCs w:val="20"/>
        </w:rPr>
        <w:t>doklady o nakládání s</w:t>
      </w:r>
      <w:r>
        <w:rPr>
          <w:rFonts w:ascii="Arial" w:hAnsi="Arial" w:cs="Arial"/>
          <w:sz w:val="20"/>
          <w:szCs w:val="20"/>
        </w:rPr>
        <w:t> </w:t>
      </w:r>
      <w:r w:rsidRPr="00FB0BBD">
        <w:rPr>
          <w:rFonts w:ascii="Arial" w:hAnsi="Arial" w:cs="Arial"/>
          <w:sz w:val="20"/>
          <w:szCs w:val="20"/>
        </w:rPr>
        <w:t>odpady,</w:t>
      </w:r>
    </w:p>
    <w:p w:rsidR="008B1A82" w:rsidRDefault="000D70DF" w:rsidP="0098636E">
      <w:pPr>
        <w:numPr>
          <w:ilvl w:val="0"/>
          <w:numId w:val="9"/>
        </w:numPr>
        <w:tabs>
          <w:tab w:val="clear" w:pos="780"/>
        </w:tabs>
        <w:spacing w:after="60"/>
        <w:ind w:left="658" w:hanging="301"/>
        <w:jc w:val="both"/>
        <w:rPr>
          <w:rFonts w:ascii="Arial" w:hAnsi="Arial" w:cs="Arial"/>
          <w:sz w:val="20"/>
          <w:szCs w:val="20"/>
        </w:rPr>
      </w:pPr>
      <w:r w:rsidRPr="008B1A82">
        <w:rPr>
          <w:rFonts w:ascii="Arial" w:hAnsi="Arial" w:cs="Arial"/>
          <w:sz w:val="20"/>
          <w:szCs w:val="20"/>
        </w:rPr>
        <w:t>fotodokumentaci z provádění díla</w:t>
      </w:r>
      <w:r w:rsidR="00BA5212" w:rsidRPr="008B1A82">
        <w:rPr>
          <w:rFonts w:ascii="Arial" w:hAnsi="Arial" w:cs="Arial"/>
          <w:sz w:val="20"/>
          <w:szCs w:val="20"/>
        </w:rPr>
        <w:t>,</w:t>
      </w:r>
    </w:p>
    <w:p w:rsidR="008B1A82" w:rsidRPr="00FB0BBD" w:rsidRDefault="008B1A82" w:rsidP="008B1A82">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zpracování geometrických plánů</w:t>
      </w:r>
    </w:p>
    <w:p w:rsidR="008B1A82" w:rsidRDefault="008B1A82" w:rsidP="0098636E">
      <w:pPr>
        <w:numPr>
          <w:ilvl w:val="0"/>
          <w:numId w:val="9"/>
        </w:numPr>
        <w:tabs>
          <w:tab w:val="clear" w:pos="780"/>
        </w:tabs>
        <w:spacing w:after="60"/>
        <w:ind w:left="658" w:hanging="301"/>
        <w:jc w:val="both"/>
        <w:rPr>
          <w:rFonts w:ascii="Arial" w:hAnsi="Arial" w:cs="Arial"/>
          <w:sz w:val="20"/>
          <w:szCs w:val="20"/>
        </w:rPr>
      </w:pPr>
      <w:r>
        <w:rPr>
          <w:rFonts w:ascii="Arial" w:hAnsi="Arial" w:cs="Arial"/>
          <w:spacing w:val="-4"/>
          <w:sz w:val="20"/>
          <w:szCs w:val="20"/>
        </w:rPr>
        <w:t xml:space="preserve">zprávu </w:t>
      </w:r>
      <w:proofErr w:type="spellStart"/>
      <w:r>
        <w:rPr>
          <w:rFonts w:ascii="Arial" w:hAnsi="Arial" w:cs="Arial"/>
          <w:spacing w:val="-4"/>
          <w:sz w:val="20"/>
          <w:szCs w:val="20"/>
        </w:rPr>
        <w:t>ekodozoru</w:t>
      </w:r>
      <w:proofErr w:type="spellEnd"/>
      <w:r>
        <w:rPr>
          <w:rFonts w:ascii="Arial" w:hAnsi="Arial" w:cs="Arial"/>
          <w:spacing w:val="-4"/>
          <w:sz w:val="20"/>
          <w:szCs w:val="20"/>
        </w:rPr>
        <w:t>,</w:t>
      </w:r>
    </w:p>
    <w:p w:rsidR="0098636E" w:rsidRPr="008B1A82" w:rsidRDefault="0098636E" w:rsidP="0098636E">
      <w:pPr>
        <w:numPr>
          <w:ilvl w:val="0"/>
          <w:numId w:val="9"/>
        </w:numPr>
        <w:tabs>
          <w:tab w:val="clear" w:pos="780"/>
        </w:tabs>
        <w:spacing w:after="60"/>
        <w:ind w:left="658" w:hanging="301"/>
        <w:jc w:val="both"/>
        <w:rPr>
          <w:rFonts w:ascii="Arial" w:hAnsi="Arial" w:cs="Arial"/>
          <w:sz w:val="20"/>
          <w:szCs w:val="20"/>
        </w:rPr>
      </w:pPr>
      <w:r w:rsidRPr="008B1A82">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00FB0BBD">
        <w:rPr>
          <w:rFonts w:ascii="Arial" w:hAnsi="Arial" w:cs="Arial"/>
          <w:sz w:val="20"/>
          <w:szCs w:val="20"/>
        </w:rPr>
        <w:t xml:space="preserve"> </w:t>
      </w:r>
      <w:r w:rsidR="008B1A82">
        <w:rPr>
          <w:rFonts w:ascii="Arial" w:hAnsi="Arial" w:cs="Arial"/>
          <w:sz w:val="20"/>
          <w:szCs w:val="20"/>
        </w:rPr>
        <w:t>3</w:t>
      </w:r>
      <w:r w:rsidR="00FB0BBD">
        <w:rPr>
          <w:rFonts w:ascii="Arial" w:hAnsi="Arial" w:cs="Arial"/>
          <w:sz w:val="20"/>
          <w:szCs w:val="20"/>
        </w:rPr>
        <w:t>.</w:t>
      </w:r>
      <w:r w:rsidR="004C3DF8">
        <w:rPr>
          <w:rFonts w:ascii="Arial" w:hAnsi="Arial" w:cs="Arial"/>
          <w:sz w:val="20"/>
          <w:szCs w:val="20"/>
        </w:rPr>
        <w:t xml:space="preserve"> </w:t>
      </w:r>
      <w:r w:rsidR="008B1A82">
        <w:rPr>
          <w:rFonts w:ascii="Arial" w:hAnsi="Arial" w:cs="Arial"/>
          <w:sz w:val="20"/>
          <w:szCs w:val="20"/>
        </w:rPr>
        <w:t>2</w:t>
      </w:r>
      <w:r w:rsidR="00FB0BBD">
        <w:rPr>
          <w:rFonts w:ascii="Arial" w:hAnsi="Arial" w:cs="Arial"/>
          <w:sz w:val="20"/>
          <w:szCs w:val="20"/>
        </w:rPr>
        <w:t>. 20</w:t>
      </w:r>
      <w:r w:rsidR="008B1A82">
        <w:rPr>
          <w:rFonts w:ascii="Arial" w:hAnsi="Arial" w:cs="Arial"/>
          <w:sz w:val="20"/>
          <w:szCs w:val="20"/>
        </w:rPr>
        <w:t>20</w:t>
      </w:r>
      <w:r w:rsidRPr="00F27236">
        <w:rPr>
          <w:rFonts w:ascii="Arial" w:hAnsi="Arial" w:cs="Arial"/>
          <w:sz w:val="20"/>
          <w:szCs w:val="20"/>
        </w:rPr>
        <w:tab/>
      </w:r>
      <w:r w:rsidR="00F4148A" w:rsidRPr="00F27236">
        <w:rPr>
          <w:rFonts w:ascii="Arial" w:hAnsi="Arial" w:cs="Arial"/>
          <w:sz w:val="20"/>
          <w:szCs w:val="20"/>
        </w:rPr>
        <w:tab/>
      </w:r>
    </w:p>
    <w:p w:rsidR="00FB0BBD" w:rsidRDefault="00486390" w:rsidP="00FB0BBD">
      <w:pPr>
        <w:spacing w:after="60"/>
        <w:ind w:left="4962" w:hanging="4605"/>
        <w:jc w:val="both"/>
        <w:rPr>
          <w:rFonts w:ascii="Arial" w:hAnsi="Arial" w:cs="Arial"/>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7925DC">
        <w:rPr>
          <w:rFonts w:ascii="Arial" w:hAnsi="Arial" w:cs="Arial"/>
          <w:sz w:val="20"/>
          <w:szCs w:val="20"/>
        </w:rPr>
        <w:t>3</w:t>
      </w:r>
      <w:r w:rsidR="008B1A82">
        <w:rPr>
          <w:rFonts w:ascii="Arial" w:hAnsi="Arial" w:cs="Arial"/>
          <w:sz w:val="20"/>
          <w:szCs w:val="20"/>
        </w:rPr>
        <w:t>1</w:t>
      </w:r>
      <w:r w:rsidR="00FB0BBD">
        <w:rPr>
          <w:rFonts w:ascii="Arial" w:hAnsi="Arial" w:cs="Arial"/>
          <w:sz w:val="20"/>
          <w:szCs w:val="20"/>
        </w:rPr>
        <w:t xml:space="preserve">. </w:t>
      </w:r>
      <w:r w:rsidR="008B1A82">
        <w:rPr>
          <w:rFonts w:ascii="Arial" w:hAnsi="Arial" w:cs="Arial"/>
          <w:sz w:val="20"/>
          <w:szCs w:val="20"/>
        </w:rPr>
        <w:t>8</w:t>
      </w:r>
      <w:r w:rsidR="007925DC">
        <w:rPr>
          <w:rFonts w:ascii="Arial" w:hAnsi="Arial" w:cs="Arial"/>
          <w:sz w:val="20"/>
          <w:szCs w:val="20"/>
        </w:rPr>
        <w:t>. 2020</w:t>
      </w:r>
    </w:p>
    <w:p w:rsidR="00FB0BBD" w:rsidRPr="00595915" w:rsidRDefault="00FB0BBD" w:rsidP="00595915">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je oprávněn dokončit dílo a předat dílo před termínem stanoveným v odst. 1. Termín dokončení díla lze měnit výlučně formou písemného dodatku, a to z objektivních a </w:t>
      </w:r>
      <w:r w:rsidRPr="00F27236">
        <w:rPr>
          <w:rFonts w:ascii="Arial" w:hAnsi="Arial" w:cs="Arial"/>
          <w:sz w:val="20"/>
          <w:szCs w:val="20"/>
        </w:rPr>
        <w:lastRenderedPageBreak/>
        <w:t>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w:t>
      </w:r>
      <w:r w:rsidR="00BD19BB">
        <w:rPr>
          <w:rFonts w:ascii="Arial" w:hAnsi="Arial" w:cs="Arial"/>
          <w:snapToGrid w:val="0"/>
          <w:sz w:val="20"/>
          <w:szCs w:val="20"/>
        </w:rPr>
        <w:t xml:space="preserve"> </w:t>
      </w:r>
      <w:r w:rsidR="00977FAA">
        <w:rPr>
          <w:rFonts w:ascii="Arial" w:hAnsi="Arial" w:cs="Arial"/>
          <w:snapToGrid w:val="0"/>
          <w:sz w:val="20"/>
          <w:szCs w:val="20"/>
        </w:rPr>
        <w:t>tok Trnávky v Trnavě</w:t>
      </w:r>
      <w:r w:rsidR="000E1F52">
        <w:rPr>
          <w:rFonts w:ascii="Arial" w:hAnsi="Arial" w:cs="Arial"/>
          <w:snapToGrid w:val="0"/>
          <w:sz w:val="20"/>
          <w:szCs w:val="20"/>
        </w:rPr>
        <w:t>.</w:t>
      </w:r>
      <w:r w:rsidR="004333C5" w:rsidRPr="00F27236">
        <w:rPr>
          <w:rFonts w:ascii="Arial" w:hAnsi="Arial" w:cs="Arial"/>
          <w:snapToGrid w:val="0"/>
          <w:sz w:val="20"/>
          <w:szCs w:val="20"/>
        </w:rPr>
        <w:t xml:space="preserve"> Místo plnění díla je </w:t>
      </w:r>
      <w:r w:rsidR="0069381F">
        <w:rPr>
          <w:rFonts w:ascii="Arial" w:hAnsi="Arial" w:cs="Arial"/>
          <w:snapToGrid w:val="0"/>
          <w:sz w:val="20"/>
          <w:szCs w:val="20"/>
        </w:rPr>
        <w:t xml:space="preserve">podrobně </w:t>
      </w:r>
      <w:r w:rsidRPr="00F27236">
        <w:rPr>
          <w:rFonts w:ascii="Arial" w:hAnsi="Arial" w:cs="Arial"/>
          <w:snapToGrid w:val="0"/>
          <w:sz w:val="20"/>
          <w:szCs w:val="20"/>
        </w:rPr>
        <w:t>vymezeno projektovou dokumentací a</w:t>
      </w:r>
      <w:r w:rsidR="00106CB3">
        <w:rPr>
          <w:rFonts w:ascii="Arial" w:hAnsi="Arial" w:cs="Arial"/>
          <w:snapToGrid w:val="0"/>
          <w:sz w:val="20"/>
          <w:szCs w:val="20"/>
        </w:rPr>
        <w:t xml:space="preserve"> </w:t>
      </w:r>
      <w:r w:rsidR="008B1A82">
        <w:rPr>
          <w:rFonts w:ascii="Arial" w:hAnsi="Arial" w:cs="Arial"/>
          <w:snapToGrid w:val="0"/>
          <w:sz w:val="20"/>
          <w:szCs w:val="20"/>
        </w:rPr>
        <w:t>stavebním povolením</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951287314"/>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7B4466" w:rsidRDefault="00B16A84" w:rsidP="007B4466">
      <w:pPr>
        <w:pStyle w:val="Odstavecseseznamem"/>
        <w:numPr>
          <w:ilvl w:val="0"/>
          <w:numId w:val="39"/>
        </w:numPr>
        <w:spacing w:after="60"/>
        <w:ind w:left="426" w:hanging="426"/>
        <w:jc w:val="both"/>
        <w:rPr>
          <w:rFonts w:ascii="Arial" w:hAnsi="Arial" w:cs="Arial"/>
          <w:sz w:val="20"/>
          <w:szCs w:val="20"/>
        </w:rPr>
      </w:pPr>
      <w:r w:rsidRPr="00BD7DDA">
        <w:rPr>
          <w:rFonts w:ascii="Arial" w:hAnsi="Arial" w:cs="Arial"/>
          <w:sz w:val="20"/>
          <w:szCs w:val="20"/>
        </w:rPr>
        <w:t xml:space="preserve">Cenu za dílo bude objednatel hradit </w:t>
      </w:r>
      <w:r w:rsidR="007E01BE">
        <w:rPr>
          <w:rFonts w:ascii="Arial" w:hAnsi="Arial" w:cs="Arial"/>
          <w:sz w:val="20"/>
          <w:szCs w:val="20"/>
        </w:rPr>
        <w:t xml:space="preserve"> </w:t>
      </w:r>
      <w:r w:rsidRPr="00BD7DDA">
        <w:rPr>
          <w:rFonts w:ascii="Arial" w:hAnsi="Arial" w:cs="Arial"/>
          <w:sz w:val="20"/>
          <w:szCs w:val="20"/>
        </w:rPr>
        <w:t>zpětně na základě dílčích faktur vystavovaných zhotovitelem za kalendářní měsíc.</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BD7DDA" w:rsidRDefault="0098636E" w:rsidP="00074706">
      <w:pPr>
        <w:numPr>
          <w:ilvl w:val="0"/>
          <w:numId w:val="34"/>
        </w:numPr>
        <w:spacing w:after="60"/>
        <w:ind w:left="284" w:hanging="284"/>
        <w:jc w:val="both"/>
        <w:rPr>
          <w:rFonts w:ascii="Arial" w:hAnsi="Arial" w:cs="Arial"/>
          <w:sz w:val="20"/>
          <w:szCs w:val="20"/>
        </w:rPr>
      </w:pPr>
      <w:r w:rsidRPr="00BD7DDA">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BD7DDA">
        <w:rPr>
          <w:rFonts w:ascii="Arial" w:hAnsi="Arial" w:cs="Arial"/>
          <w:sz w:val="20"/>
          <w:szCs w:val="20"/>
        </w:rPr>
        <w:t>pod</w:t>
      </w:r>
      <w:r w:rsidRPr="00BD7DDA">
        <w:rPr>
          <w:rFonts w:ascii="Arial" w:hAnsi="Arial" w:cs="Arial"/>
          <w:sz w:val="20"/>
          <w:szCs w:val="20"/>
        </w:rPr>
        <w:t xml:space="preserve">dodavatelem pouze v intencích seznamu </w:t>
      </w:r>
      <w:r w:rsidR="00DB6630" w:rsidRPr="00BD7DDA">
        <w:rPr>
          <w:rFonts w:ascii="Arial" w:hAnsi="Arial" w:cs="Arial"/>
          <w:sz w:val="20"/>
          <w:szCs w:val="20"/>
        </w:rPr>
        <w:t>pod</w:t>
      </w:r>
      <w:r w:rsidRPr="00BD7DDA">
        <w:rPr>
          <w:rFonts w:ascii="Arial" w:hAnsi="Arial" w:cs="Arial"/>
          <w:sz w:val="20"/>
          <w:szCs w:val="20"/>
        </w:rPr>
        <w:t>dodavatelů vč. věcného rozsahu plnění zajišťovaného jejich prostřednictvím, předloženého v rámci nabídky na veřejnou zakázku</w:t>
      </w:r>
      <w:r w:rsidRPr="00BD7DDA">
        <w:rPr>
          <w:sz w:val="20"/>
          <w:szCs w:val="20"/>
        </w:rPr>
        <w:t>;</w:t>
      </w:r>
      <w:r w:rsidRPr="00BD7DDA">
        <w:rPr>
          <w:rFonts w:ascii="Arial" w:hAnsi="Arial" w:cs="Arial"/>
          <w:sz w:val="20"/>
          <w:szCs w:val="20"/>
        </w:rPr>
        <w:t xml:space="preserve"> předložený seznam je nedílnou součástí a přílohou č. 3 této smlouvy. V případě změny </w:t>
      </w:r>
      <w:r w:rsidR="00DB6630" w:rsidRPr="00BD7DDA">
        <w:rPr>
          <w:rFonts w:ascii="Arial" w:hAnsi="Arial" w:cs="Arial"/>
          <w:sz w:val="20"/>
          <w:szCs w:val="20"/>
        </w:rPr>
        <w:t>pod</w:t>
      </w:r>
      <w:r w:rsidRPr="00BD7DDA">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BD7DDA">
        <w:rPr>
          <w:rFonts w:ascii="Arial" w:hAnsi="Arial" w:cs="Arial"/>
          <w:sz w:val="20"/>
          <w:szCs w:val="20"/>
        </w:rPr>
        <w:t>pod</w:t>
      </w:r>
      <w:r w:rsidRPr="00BD7DDA">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BD7DDA">
        <w:rPr>
          <w:rFonts w:ascii="Arial" w:hAnsi="Arial" w:cs="Arial"/>
          <w:sz w:val="20"/>
          <w:szCs w:val="20"/>
        </w:rPr>
        <w:t>pod</w:t>
      </w:r>
      <w:r w:rsidRPr="00BD7DDA">
        <w:rPr>
          <w:rFonts w:ascii="Arial" w:hAnsi="Arial" w:cs="Arial"/>
          <w:sz w:val="20"/>
          <w:szCs w:val="20"/>
        </w:rPr>
        <w:t xml:space="preserve">dodavatelsky, nesmí být dále zadána následnému </w:t>
      </w:r>
      <w:r w:rsidR="00DB6630" w:rsidRPr="00BD7DDA">
        <w:rPr>
          <w:rFonts w:ascii="Arial" w:hAnsi="Arial" w:cs="Arial"/>
          <w:sz w:val="20"/>
          <w:szCs w:val="20"/>
        </w:rPr>
        <w:t>pod</w:t>
      </w:r>
      <w:r w:rsidRPr="00BD7DDA">
        <w:rPr>
          <w:rFonts w:ascii="Arial" w:hAnsi="Arial" w:cs="Arial"/>
          <w:sz w:val="20"/>
          <w:szCs w:val="20"/>
        </w:rPr>
        <w:t>dodavateli.</w:t>
      </w:r>
    </w:p>
    <w:p w:rsidR="00004C8D" w:rsidRPr="00BD7DDA" w:rsidRDefault="00004C8D" w:rsidP="00074706">
      <w:pPr>
        <w:numPr>
          <w:ilvl w:val="0"/>
          <w:numId w:val="34"/>
        </w:numPr>
        <w:spacing w:after="60"/>
        <w:ind w:left="284" w:hanging="284"/>
        <w:jc w:val="both"/>
        <w:rPr>
          <w:rFonts w:ascii="Arial" w:hAnsi="Arial" w:cs="Arial"/>
          <w:sz w:val="20"/>
          <w:szCs w:val="20"/>
        </w:rPr>
      </w:pPr>
      <w:r w:rsidRPr="00BD7DDA">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p>
    <w:p w:rsidR="00004C8D" w:rsidRPr="00BD7DDA" w:rsidRDefault="00004C8D" w:rsidP="00074706">
      <w:pPr>
        <w:numPr>
          <w:ilvl w:val="0"/>
          <w:numId w:val="34"/>
        </w:numPr>
        <w:spacing w:after="60"/>
        <w:ind w:left="284" w:hanging="284"/>
        <w:jc w:val="both"/>
        <w:rPr>
          <w:rFonts w:ascii="Arial" w:hAnsi="Arial" w:cs="Arial"/>
          <w:sz w:val="20"/>
          <w:szCs w:val="20"/>
        </w:rPr>
      </w:pPr>
      <w:r w:rsidRPr="00BD7DDA">
        <w:rPr>
          <w:rFonts w:ascii="Arial" w:hAnsi="Arial" w:cs="Arial"/>
          <w:sz w:val="20"/>
          <w:szCs w:val="20"/>
        </w:rPr>
        <w:t xml:space="preserve">Zhotovitel je povinen ve lhůtě do 28. února následujícího kalendářního roku předložit seznam poddodavatelů, kteří se podíleli na plnění díla, a kterým zhotovitel uhradil více než 10 % z části ceny díla uhrazené objednatelem v uplynulém kalendářním roce. </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C606FF" w:rsidRDefault="00A43CED" w:rsidP="00A43CED">
      <w:pPr>
        <w:numPr>
          <w:ilvl w:val="1"/>
          <w:numId w:val="12"/>
        </w:numPr>
        <w:tabs>
          <w:tab w:val="clear" w:pos="360"/>
        </w:tabs>
        <w:spacing w:after="60"/>
        <w:ind w:left="357" w:hanging="357"/>
        <w:jc w:val="both"/>
        <w:rPr>
          <w:rFonts w:ascii="Arial" w:hAnsi="Arial" w:cs="Arial"/>
          <w:sz w:val="20"/>
        </w:rPr>
      </w:pPr>
      <w:r w:rsidRPr="00C606FF">
        <w:rPr>
          <w:rFonts w:ascii="Arial" w:hAnsi="Arial" w:cs="Arial"/>
          <w:sz w:val="20"/>
        </w:rPr>
        <w:t xml:space="preserve">Smluvní strany se dohodly, že v případě porušení povinnosti </w:t>
      </w:r>
      <w:r w:rsidR="00165766" w:rsidRPr="00C606FF">
        <w:rPr>
          <w:rFonts w:ascii="Arial" w:hAnsi="Arial" w:cs="Arial"/>
          <w:sz w:val="20"/>
        </w:rPr>
        <w:t xml:space="preserve">zhotovitele </w:t>
      </w:r>
      <w:r w:rsidRPr="00C606FF">
        <w:rPr>
          <w:rFonts w:ascii="Arial" w:hAnsi="Arial" w:cs="Arial"/>
          <w:sz w:val="20"/>
        </w:rPr>
        <w:t xml:space="preserve">provádět dílo </w:t>
      </w:r>
      <w:r w:rsidR="00DB6630" w:rsidRPr="00C606FF">
        <w:rPr>
          <w:rFonts w:ascii="Arial" w:hAnsi="Arial" w:cs="Arial"/>
          <w:sz w:val="20"/>
        </w:rPr>
        <w:t>pod</w:t>
      </w:r>
      <w:r w:rsidRPr="00C606FF">
        <w:rPr>
          <w:rFonts w:ascii="Arial" w:hAnsi="Arial" w:cs="Arial"/>
          <w:sz w:val="20"/>
        </w:rPr>
        <w:t>dodavatelsky pouze osobami uvedenými v seznamu, který je přílohou č. 3 této smlouvy, je</w:t>
      </w:r>
      <w:r w:rsidR="00685993" w:rsidRPr="00C606FF">
        <w:rPr>
          <w:rFonts w:ascii="Arial" w:hAnsi="Arial" w:cs="Arial"/>
          <w:sz w:val="20"/>
        </w:rPr>
        <w:t> </w:t>
      </w:r>
      <w:r w:rsidRPr="00C606FF">
        <w:rPr>
          <w:rFonts w:ascii="Arial" w:hAnsi="Arial" w:cs="Arial"/>
          <w:sz w:val="20"/>
        </w:rPr>
        <w:t>objednatel oprávněn požadovat zaplacení smluvní pokuty ve výši </w:t>
      </w:r>
      <w:r w:rsidR="007432B4" w:rsidRPr="00C606FF">
        <w:rPr>
          <w:rFonts w:ascii="Arial" w:hAnsi="Arial" w:cs="Arial"/>
          <w:sz w:val="20"/>
        </w:rPr>
        <w:t>2</w:t>
      </w:r>
      <w:r w:rsidR="007432B4" w:rsidRPr="00C606FF">
        <w:rPr>
          <w:rFonts w:ascii="Arial" w:hAnsi="Arial" w:cs="Arial"/>
          <w:sz w:val="20"/>
          <w:szCs w:val="20"/>
        </w:rPr>
        <w:t xml:space="preserve"> </w:t>
      </w:r>
      <w:r w:rsidRPr="00C606FF">
        <w:rPr>
          <w:rFonts w:ascii="Arial" w:hAnsi="Arial" w:cs="Arial"/>
          <w:sz w:val="20"/>
          <w:szCs w:val="20"/>
        </w:rPr>
        <w:t>% z cen</w:t>
      </w:r>
      <w:r w:rsidR="000814BD" w:rsidRPr="00C606FF">
        <w:rPr>
          <w:rFonts w:ascii="Arial" w:hAnsi="Arial" w:cs="Arial"/>
          <w:sz w:val="20"/>
          <w:szCs w:val="20"/>
        </w:rPr>
        <w:t xml:space="preserve">y díla bez DPH </w:t>
      </w:r>
      <w:r w:rsidR="00D03066" w:rsidRPr="00C606FF">
        <w:rPr>
          <w:rFonts w:ascii="Arial" w:hAnsi="Arial" w:cs="Arial"/>
          <w:sz w:val="20"/>
        </w:rPr>
        <w:t xml:space="preserve"> za</w:t>
      </w:r>
      <w:r w:rsidR="007A7D13" w:rsidRPr="00C606FF">
        <w:rPr>
          <w:rFonts w:ascii="Arial" w:hAnsi="Arial" w:cs="Arial"/>
          <w:sz w:val="20"/>
        </w:rPr>
        <w:t> </w:t>
      </w:r>
      <w:r w:rsidR="00D03066" w:rsidRPr="00C606FF">
        <w:rPr>
          <w:rFonts w:ascii="Arial" w:hAnsi="Arial" w:cs="Arial"/>
          <w:sz w:val="20"/>
        </w:rPr>
        <w:t xml:space="preserve">každého zjištěného </w:t>
      </w:r>
      <w:r w:rsidR="00DB6630" w:rsidRPr="00C606FF">
        <w:rPr>
          <w:rFonts w:ascii="Arial" w:hAnsi="Arial" w:cs="Arial"/>
          <w:sz w:val="20"/>
        </w:rPr>
        <w:t>pod</w:t>
      </w:r>
      <w:r w:rsidR="00D03066" w:rsidRPr="00C606FF">
        <w:rPr>
          <w:rFonts w:ascii="Arial" w:hAnsi="Arial" w:cs="Arial"/>
          <w:sz w:val="20"/>
        </w:rPr>
        <w:t>dodavatele neuvedeného v příloze č. 3 této smlouvy</w:t>
      </w:r>
      <w:r w:rsidRPr="00C606FF">
        <w:rPr>
          <w:rFonts w:ascii="Arial" w:hAnsi="Arial" w:cs="Arial"/>
          <w:sz w:val="20"/>
        </w:rPr>
        <w:t>.</w:t>
      </w:r>
    </w:p>
    <w:p w:rsidR="00A43CED" w:rsidRPr="00C606FF" w:rsidRDefault="00A43CED" w:rsidP="00A43CED">
      <w:pPr>
        <w:numPr>
          <w:ilvl w:val="1"/>
          <w:numId w:val="12"/>
        </w:numPr>
        <w:tabs>
          <w:tab w:val="clear" w:pos="360"/>
        </w:tabs>
        <w:spacing w:after="60"/>
        <w:ind w:left="357" w:hanging="357"/>
        <w:jc w:val="both"/>
        <w:rPr>
          <w:rFonts w:ascii="Arial" w:hAnsi="Arial" w:cs="Arial"/>
          <w:sz w:val="20"/>
        </w:rPr>
      </w:pPr>
      <w:r w:rsidRPr="00C606FF">
        <w:rPr>
          <w:rFonts w:ascii="Arial" w:hAnsi="Arial" w:cs="Arial"/>
          <w:sz w:val="20"/>
        </w:rPr>
        <w:t xml:space="preserve">Smluvní strany se dohodly, že v případě porušení povinnosti </w:t>
      </w:r>
      <w:r w:rsidR="00165766" w:rsidRPr="00C606FF">
        <w:rPr>
          <w:rFonts w:ascii="Arial" w:hAnsi="Arial" w:cs="Arial"/>
          <w:sz w:val="20"/>
        </w:rPr>
        <w:t xml:space="preserve">zhotovitele </w:t>
      </w:r>
      <w:r w:rsidR="002549B4" w:rsidRPr="00C606FF">
        <w:rPr>
          <w:rFonts w:ascii="Arial" w:hAnsi="Arial" w:cs="Arial"/>
          <w:sz w:val="20"/>
        </w:rPr>
        <w:t>provést</w:t>
      </w:r>
      <w:r w:rsidRPr="00C606FF">
        <w:rPr>
          <w:rFonts w:ascii="Arial" w:hAnsi="Arial" w:cs="Arial"/>
          <w:sz w:val="20"/>
        </w:rPr>
        <w:t xml:space="preserve"> dílo </w:t>
      </w:r>
      <w:r w:rsidR="00DB6630" w:rsidRPr="00C606FF">
        <w:rPr>
          <w:rFonts w:ascii="Arial" w:hAnsi="Arial" w:cs="Arial"/>
          <w:sz w:val="20"/>
        </w:rPr>
        <w:t>pod</w:t>
      </w:r>
      <w:r w:rsidRPr="00C606FF">
        <w:rPr>
          <w:rFonts w:ascii="Arial" w:hAnsi="Arial" w:cs="Arial"/>
          <w:sz w:val="20"/>
        </w:rPr>
        <w:t>dodavatel</w:t>
      </w:r>
      <w:r w:rsidR="004D0C2D" w:rsidRPr="00C606FF">
        <w:rPr>
          <w:rFonts w:ascii="Arial" w:hAnsi="Arial" w:cs="Arial"/>
          <w:sz w:val="20"/>
        </w:rPr>
        <w:t>i</w:t>
      </w:r>
      <w:r w:rsidRPr="00C606FF">
        <w:rPr>
          <w:rFonts w:ascii="Arial" w:hAnsi="Arial" w:cs="Arial"/>
          <w:sz w:val="20"/>
        </w:rPr>
        <w:t xml:space="preserve"> </w:t>
      </w:r>
      <w:r w:rsidR="003E5F08" w:rsidRPr="00C606FF">
        <w:rPr>
          <w:rFonts w:ascii="Arial" w:hAnsi="Arial" w:cs="Arial"/>
          <w:sz w:val="20"/>
        </w:rPr>
        <w:t>ve věcném</w:t>
      </w:r>
      <w:r w:rsidR="004D0C2D" w:rsidRPr="00C606FF">
        <w:rPr>
          <w:rFonts w:ascii="Arial" w:hAnsi="Arial" w:cs="Arial"/>
          <w:sz w:val="20"/>
        </w:rPr>
        <w:t xml:space="preserve"> </w:t>
      </w:r>
      <w:r w:rsidRPr="00C606FF">
        <w:rPr>
          <w:rFonts w:ascii="Arial" w:hAnsi="Arial" w:cs="Arial"/>
          <w:sz w:val="20"/>
        </w:rPr>
        <w:t xml:space="preserve">rozsahu uvedeném </w:t>
      </w:r>
      <w:r w:rsidR="0098636E" w:rsidRPr="00C606FF">
        <w:rPr>
          <w:rFonts w:ascii="Arial" w:hAnsi="Arial" w:cs="Arial"/>
          <w:sz w:val="20"/>
        </w:rPr>
        <w:t>dle přílohy č. 3 této smlouvy</w:t>
      </w:r>
      <w:r w:rsidRPr="00C606FF">
        <w:rPr>
          <w:rFonts w:ascii="Arial" w:hAnsi="Arial" w:cs="Arial"/>
          <w:sz w:val="20"/>
        </w:rPr>
        <w:t xml:space="preserve">, je objednatel oprávněn požadovat zaplacení smluvní pokuty ve výši </w:t>
      </w:r>
      <w:r w:rsidR="007432B4" w:rsidRPr="00C606FF">
        <w:rPr>
          <w:rFonts w:ascii="Arial" w:hAnsi="Arial" w:cs="Arial"/>
          <w:sz w:val="20"/>
        </w:rPr>
        <w:t>2</w:t>
      </w:r>
      <w:r w:rsidR="007432B4" w:rsidRPr="00C606FF">
        <w:rPr>
          <w:rFonts w:ascii="Arial" w:hAnsi="Arial" w:cs="Arial"/>
          <w:sz w:val="20"/>
          <w:szCs w:val="20"/>
        </w:rPr>
        <w:t xml:space="preserve"> </w:t>
      </w:r>
      <w:r w:rsidRPr="00C606FF">
        <w:rPr>
          <w:rFonts w:ascii="Arial" w:hAnsi="Arial" w:cs="Arial"/>
          <w:sz w:val="20"/>
          <w:szCs w:val="20"/>
        </w:rPr>
        <w:t>% z ceny díla bez DPH</w:t>
      </w:r>
      <w:r w:rsidRPr="00C606FF">
        <w:rPr>
          <w:rFonts w:ascii="Arial" w:hAnsi="Arial" w:cs="Arial"/>
          <w:sz w:val="20"/>
        </w:rPr>
        <w:t xml:space="preserve"> za každých </w:t>
      </w:r>
      <w:r w:rsidR="003E5F08" w:rsidRPr="00C606FF">
        <w:rPr>
          <w:rFonts w:ascii="Arial" w:hAnsi="Arial" w:cs="Arial"/>
          <w:sz w:val="20"/>
        </w:rPr>
        <w:t>zjištěný případ prací prováděných mimo vymezený věcný rozsah</w:t>
      </w:r>
      <w:r w:rsidRPr="00C606FF">
        <w:rPr>
          <w:rFonts w:ascii="Arial" w:hAnsi="Arial" w:cs="Arial"/>
          <w:sz w:val="20"/>
        </w:rPr>
        <w:t>.</w:t>
      </w:r>
    </w:p>
    <w:p w:rsidR="00EA3D13" w:rsidRPr="00C606FF" w:rsidRDefault="00EA3D13" w:rsidP="00A43CED">
      <w:pPr>
        <w:numPr>
          <w:ilvl w:val="1"/>
          <w:numId w:val="12"/>
        </w:numPr>
        <w:tabs>
          <w:tab w:val="clear" w:pos="360"/>
        </w:tabs>
        <w:spacing w:after="60"/>
        <w:ind w:left="357" w:hanging="357"/>
        <w:jc w:val="both"/>
        <w:rPr>
          <w:rFonts w:ascii="Arial" w:hAnsi="Arial" w:cs="Arial"/>
          <w:sz w:val="20"/>
        </w:rPr>
      </w:pPr>
      <w:r w:rsidRPr="00C606F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69381F" w:rsidRDefault="0069381F" w:rsidP="0069381F">
      <w:pPr>
        <w:numPr>
          <w:ilvl w:val="0"/>
          <w:numId w:val="49"/>
        </w:numPr>
        <w:jc w:val="both"/>
        <w:rPr>
          <w:rFonts w:ascii="Arial" w:hAnsi="Arial" w:cs="Arial"/>
          <w:sz w:val="20"/>
          <w:szCs w:val="20"/>
        </w:rPr>
      </w:pPr>
      <w:r>
        <w:rPr>
          <w:rFonts w:ascii="Arial" w:hAnsi="Arial" w:cs="Arial"/>
          <w:sz w:val="20"/>
          <w:szCs w:val="20"/>
        </w:rPr>
        <w:t xml:space="preserve"> </w:t>
      </w:r>
      <w:r w:rsidR="00B9085A"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00B9085A" w:rsidRPr="00F27236">
        <w:rPr>
          <w:rFonts w:ascii="Arial" w:hAnsi="Arial" w:cs="Arial"/>
          <w:sz w:val="20"/>
          <w:szCs w:val="20"/>
        </w:rPr>
        <w:t xml:space="preserve">pisu této smlouvy sjednáno pojištění pro případ </w:t>
      </w:r>
      <w:r>
        <w:rPr>
          <w:rFonts w:ascii="Arial" w:hAnsi="Arial" w:cs="Arial"/>
          <w:sz w:val="20"/>
          <w:szCs w:val="20"/>
        </w:rPr>
        <w:t xml:space="preserve">     </w:t>
      </w:r>
    </w:p>
    <w:p w:rsidR="0069381F" w:rsidRDefault="00B9085A" w:rsidP="0069381F">
      <w:pPr>
        <w:ind w:left="813"/>
        <w:jc w:val="both"/>
        <w:rPr>
          <w:rFonts w:ascii="Arial" w:hAnsi="Arial" w:cs="Arial"/>
          <w:sz w:val="20"/>
          <w:szCs w:val="20"/>
        </w:rPr>
      </w:pPr>
      <w:r w:rsidRPr="00F27236">
        <w:rPr>
          <w:rFonts w:ascii="Arial" w:hAnsi="Arial" w:cs="Arial"/>
          <w:sz w:val="20"/>
          <w:szCs w:val="20"/>
        </w:rPr>
        <w:t xml:space="preserve">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69381F" w:rsidRPr="0069381F" w:rsidRDefault="0069381F" w:rsidP="0069381F">
      <w:pPr>
        <w:numPr>
          <w:ilvl w:val="0"/>
          <w:numId w:val="49"/>
        </w:numPr>
        <w:jc w:val="both"/>
        <w:rPr>
          <w:rFonts w:ascii="Arial" w:hAnsi="Arial" w:cs="Arial"/>
          <w:sz w:val="20"/>
          <w:szCs w:val="20"/>
        </w:rPr>
      </w:pPr>
      <w:r>
        <w:rPr>
          <w:rFonts w:ascii="Arial" w:hAnsi="Arial" w:cs="Arial"/>
          <w:sz w:val="20"/>
          <w:szCs w:val="20"/>
        </w:rPr>
        <w:t xml:space="preserve"> </w:t>
      </w:r>
      <w:r w:rsidRPr="0069381F">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69381F" w:rsidRPr="0069381F" w:rsidRDefault="00916796" w:rsidP="00916796">
      <w:pPr>
        <w:numPr>
          <w:ilvl w:val="0"/>
          <w:numId w:val="49"/>
        </w:numPr>
        <w:spacing w:after="60"/>
        <w:jc w:val="both"/>
        <w:rPr>
          <w:rFonts w:ascii="Arial" w:hAnsi="Arial" w:cs="Arial"/>
          <w:sz w:val="20"/>
          <w:szCs w:val="20"/>
        </w:rPr>
      </w:pPr>
      <w:r>
        <w:rPr>
          <w:rFonts w:ascii="Arial" w:hAnsi="Arial" w:cs="Arial"/>
          <w:sz w:val="20"/>
          <w:szCs w:val="20"/>
        </w:rPr>
        <w:t xml:space="preserve"> </w:t>
      </w:r>
      <w:r w:rsidR="0069381F" w:rsidRPr="0069381F">
        <w:rPr>
          <w:rFonts w:ascii="Arial" w:hAnsi="Arial" w:cs="Arial"/>
          <w:sz w:val="20"/>
          <w:szCs w:val="20"/>
        </w:rPr>
        <w:t xml:space="preserve">Zhotovitel je na základě </w:t>
      </w:r>
      <w:proofErr w:type="spellStart"/>
      <w:r w:rsidR="0069381F" w:rsidRPr="0069381F">
        <w:rPr>
          <w:rFonts w:ascii="Arial" w:hAnsi="Arial" w:cs="Arial"/>
          <w:sz w:val="20"/>
          <w:szCs w:val="20"/>
        </w:rPr>
        <w:t>ust</w:t>
      </w:r>
      <w:proofErr w:type="spellEnd"/>
      <w:r w:rsidR="0069381F" w:rsidRPr="0069381F">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69381F" w:rsidRPr="0069381F" w:rsidRDefault="00916796" w:rsidP="00916796">
      <w:pPr>
        <w:numPr>
          <w:ilvl w:val="0"/>
          <w:numId w:val="49"/>
        </w:numPr>
        <w:spacing w:after="60"/>
        <w:jc w:val="both"/>
        <w:rPr>
          <w:rFonts w:ascii="Arial" w:hAnsi="Arial" w:cs="Arial"/>
          <w:sz w:val="20"/>
          <w:szCs w:val="20"/>
        </w:rPr>
      </w:pPr>
      <w:r>
        <w:rPr>
          <w:rFonts w:ascii="Arial" w:hAnsi="Arial" w:cs="Arial"/>
          <w:sz w:val="20"/>
          <w:szCs w:val="20"/>
        </w:rPr>
        <w:t xml:space="preserve"> </w:t>
      </w:r>
      <w:r w:rsidR="0069381F" w:rsidRPr="0069381F">
        <w:rPr>
          <w:rFonts w:ascii="Arial" w:hAnsi="Arial" w:cs="Arial"/>
          <w:sz w:val="20"/>
          <w:szCs w:val="20"/>
        </w:rPr>
        <w:t>Obě smluvní strany prohlašují, že tato smlouva je projevem jejich svobodné a vážné vůle, což stvrzují svými podpisy.</w:t>
      </w:r>
    </w:p>
    <w:p w:rsidR="0069381F" w:rsidRPr="0069381F" w:rsidRDefault="00916796" w:rsidP="00916796">
      <w:pPr>
        <w:pStyle w:val="Zkladntext"/>
        <w:numPr>
          <w:ilvl w:val="0"/>
          <w:numId w:val="49"/>
        </w:numPr>
        <w:spacing w:after="0"/>
        <w:jc w:val="both"/>
        <w:rPr>
          <w:rFonts w:ascii="Arial" w:hAnsi="Arial" w:cs="Arial"/>
          <w:snapToGrid w:val="0"/>
          <w:sz w:val="20"/>
          <w:szCs w:val="20"/>
        </w:rPr>
      </w:pPr>
      <w:r>
        <w:rPr>
          <w:rFonts w:ascii="Arial" w:hAnsi="Arial" w:cs="Arial"/>
          <w:snapToGrid w:val="0"/>
          <w:sz w:val="20"/>
          <w:szCs w:val="20"/>
        </w:rPr>
        <w:t xml:space="preserve"> </w:t>
      </w:r>
      <w:r w:rsidR="0069381F" w:rsidRPr="0069381F">
        <w:rPr>
          <w:rFonts w:ascii="Arial" w:hAnsi="Arial" w:cs="Arial"/>
          <w:snapToGrid w:val="0"/>
          <w:sz w:val="20"/>
          <w:szCs w:val="20"/>
        </w:rPr>
        <w:t xml:space="preserve">Zhotovitel je srozuměn s tím, že objednatel je povinen v případě naplnění zákonných podmínek zveřejnit obraz smlouvy a jejích případných změn (dodatků) a dalších dokumentů od této smlouvy odvozených včetně </w:t>
      </w:r>
      <w:proofErr w:type="spellStart"/>
      <w:r w:rsidR="0069381F" w:rsidRPr="0069381F">
        <w:rPr>
          <w:rFonts w:ascii="Arial" w:hAnsi="Arial" w:cs="Arial"/>
          <w:snapToGrid w:val="0"/>
          <w:sz w:val="20"/>
          <w:szCs w:val="20"/>
        </w:rPr>
        <w:t>metadat</w:t>
      </w:r>
      <w:proofErr w:type="spellEnd"/>
      <w:r w:rsidR="0069381F" w:rsidRPr="0069381F">
        <w:rPr>
          <w:rFonts w:ascii="Arial" w:hAnsi="Arial" w:cs="Arial"/>
          <w:snapToGrid w:val="0"/>
          <w:sz w:val="20"/>
          <w:szCs w:val="20"/>
        </w:rPr>
        <w:t xml:space="preserve"> požadovaných k uveřejnění dle zákona č. 340/2015 Sb., o registru smluv, v platném znění. Zveřejnění smlouvy a </w:t>
      </w:r>
      <w:proofErr w:type="spellStart"/>
      <w:r w:rsidR="0069381F" w:rsidRPr="0069381F">
        <w:rPr>
          <w:rFonts w:ascii="Arial" w:hAnsi="Arial" w:cs="Arial"/>
          <w:snapToGrid w:val="0"/>
          <w:sz w:val="20"/>
          <w:szCs w:val="20"/>
        </w:rPr>
        <w:t>metadat</w:t>
      </w:r>
      <w:proofErr w:type="spellEnd"/>
      <w:r w:rsidR="0069381F" w:rsidRPr="0069381F">
        <w:rPr>
          <w:rFonts w:ascii="Arial" w:hAnsi="Arial" w:cs="Arial"/>
          <w:snapToGrid w:val="0"/>
          <w:sz w:val="20"/>
          <w:szCs w:val="20"/>
        </w:rPr>
        <w:t xml:space="preserve"> v registru smluv zajistí objednatel. Objednatel má právo tuto smlouvu zveřejnit rovněž v pochybnostech o tom, zda tato smlouva zveřejnění podléhá či nikoliv.</w:t>
      </w:r>
    </w:p>
    <w:p w:rsidR="00916796" w:rsidRDefault="00916796" w:rsidP="0069381F">
      <w:pPr>
        <w:pStyle w:val="Zkladntext"/>
        <w:spacing w:after="0"/>
        <w:ind w:left="375"/>
        <w:rPr>
          <w:rFonts w:ascii="Arial" w:hAnsi="Arial" w:cs="Arial"/>
          <w:snapToGrid w:val="0"/>
          <w:sz w:val="20"/>
          <w:szCs w:val="20"/>
        </w:rPr>
      </w:pPr>
      <w:r>
        <w:rPr>
          <w:rFonts w:ascii="Arial" w:hAnsi="Arial" w:cs="Arial"/>
          <w:snapToGrid w:val="0"/>
          <w:sz w:val="20"/>
          <w:szCs w:val="20"/>
        </w:rPr>
        <w:t xml:space="preserve">       </w:t>
      </w:r>
      <w:r w:rsidR="0069381F" w:rsidRPr="0069381F">
        <w:rPr>
          <w:rFonts w:ascii="Arial" w:hAnsi="Arial" w:cs="Arial"/>
          <w:snapToGrid w:val="0"/>
          <w:sz w:val="20"/>
          <w:szCs w:val="20"/>
        </w:rPr>
        <w:t>Objednatel současně upozorňuje zhotovitele, že v souladu s </w:t>
      </w:r>
      <w:proofErr w:type="spellStart"/>
      <w:r w:rsidR="0069381F" w:rsidRPr="0069381F">
        <w:rPr>
          <w:rFonts w:ascii="Arial" w:hAnsi="Arial" w:cs="Arial"/>
          <w:snapToGrid w:val="0"/>
          <w:sz w:val="20"/>
          <w:szCs w:val="20"/>
        </w:rPr>
        <w:t>ust</w:t>
      </w:r>
      <w:proofErr w:type="spellEnd"/>
      <w:r w:rsidR="0069381F" w:rsidRPr="0069381F">
        <w:rPr>
          <w:rFonts w:ascii="Arial" w:hAnsi="Arial" w:cs="Arial"/>
          <w:snapToGrid w:val="0"/>
          <w:sz w:val="20"/>
          <w:szCs w:val="20"/>
        </w:rPr>
        <w:t xml:space="preserve">. § 6 zákona o registru smluv </w:t>
      </w:r>
      <w:r>
        <w:rPr>
          <w:rFonts w:ascii="Arial" w:hAnsi="Arial" w:cs="Arial"/>
          <w:snapToGrid w:val="0"/>
          <w:sz w:val="20"/>
          <w:szCs w:val="20"/>
        </w:rPr>
        <w:t xml:space="preserve">   </w:t>
      </w:r>
    </w:p>
    <w:p w:rsidR="0069381F" w:rsidRPr="0069381F" w:rsidRDefault="00916796" w:rsidP="0069381F">
      <w:pPr>
        <w:pStyle w:val="Zkladntext"/>
        <w:spacing w:after="0"/>
        <w:ind w:left="375"/>
        <w:rPr>
          <w:rFonts w:ascii="Arial" w:hAnsi="Arial" w:cs="Arial"/>
          <w:snapToGrid w:val="0"/>
          <w:sz w:val="20"/>
          <w:szCs w:val="20"/>
        </w:rPr>
      </w:pPr>
      <w:r>
        <w:rPr>
          <w:rFonts w:ascii="Arial" w:hAnsi="Arial" w:cs="Arial"/>
          <w:snapToGrid w:val="0"/>
          <w:sz w:val="20"/>
          <w:szCs w:val="20"/>
        </w:rPr>
        <w:t xml:space="preserve">       </w:t>
      </w:r>
      <w:r w:rsidR="0069381F" w:rsidRPr="0069381F">
        <w:rPr>
          <w:rFonts w:ascii="Arial" w:hAnsi="Arial" w:cs="Arial"/>
          <w:snapToGrid w:val="0"/>
          <w:sz w:val="20"/>
          <w:szCs w:val="20"/>
        </w:rPr>
        <w:t xml:space="preserve">nabývá smlouva účinnosti dnem uveřejnění, o čemž budou strany informovány. </w:t>
      </w:r>
    </w:p>
    <w:p w:rsidR="004D3AA7" w:rsidRPr="004D3AA7" w:rsidRDefault="004D3AA7" w:rsidP="00916796">
      <w:pPr>
        <w:pStyle w:val="Normlnweb"/>
        <w:numPr>
          <w:ilvl w:val="0"/>
          <w:numId w:val="49"/>
        </w:numPr>
        <w:spacing w:before="79" w:beforeAutospacing="0" w:after="60" w:afterAutospacing="0"/>
        <w:jc w:val="both"/>
        <w:rPr>
          <w:rFonts w:ascii="Arial" w:hAnsi="Arial" w:cs="Arial"/>
          <w:sz w:val="20"/>
          <w:szCs w:val="20"/>
        </w:rPr>
      </w:pPr>
      <w:r>
        <w:rPr>
          <w:rFonts w:ascii="Arial" w:hAnsi="Arial" w:cs="Arial"/>
          <w:sz w:val="20"/>
        </w:rPr>
        <w:t xml:space="preserve"> Smlouva </w:t>
      </w:r>
      <w:r w:rsidR="00BD19BB" w:rsidRPr="004D3AA7">
        <w:rPr>
          <w:rFonts w:ascii="Arial" w:hAnsi="Arial" w:cs="Arial"/>
          <w:sz w:val="20"/>
        </w:rPr>
        <w:t>nabývá platnosti dnem podpisu dodatku oběma smluvními stranami a účinnosti dnem jeho uveřejněním v registru smluv v souladu s § 6 zákona č 345/2015 Sb., o registru smluv.</w:t>
      </w:r>
    </w:p>
    <w:p w:rsidR="0069381F" w:rsidRPr="004D3AA7" w:rsidRDefault="0069381F" w:rsidP="00916796">
      <w:pPr>
        <w:pStyle w:val="Normlnweb"/>
        <w:numPr>
          <w:ilvl w:val="0"/>
          <w:numId w:val="49"/>
        </w:numPr>
        <w:spacing w:before="79" w:beforeAutospacing="0" w:after="60" w:afterAutospacing="0"/>
        <w:jc w:val="both"/>
        <w:rPr>
          <w:rFonts w:ascii="Arial" w:hAnsi="Arial" w:cs="Arial"/>
          <w:sz w:val="20"/>
          <w:szCs w:val="20"/>
        </w:rPr>
      </w:pPr>
      <w:r w:rsidRPr="004D3AA7">
        <w:rPr>
          <w:rFonts w:ascii="Arial" w:hAnsi="Arial" w:cs="Arial"/>
          <w:sz w:val="20"/>
          <w:szCs w:val="20"/>
        </w:rPr>
        <w:t>Smlouva je vyhotovena v</w:t>
      </w:r>
      <w:r w:rsidR="00512CE8">
        <w:rPr>
          <w:rFonts w:ascii="Arial" w:hAnsi="Arial" w:cs="Arial"/>
          <w:sz w:val="20"/>
          <w:szCs w:val="20"/>
        </w:rPr>
        <w:t>e čtyřech</w:t>
      </w:r>
      <w:r w:rsidRPr="004D3AA7">
        <w:rPr>
          <w:rFonts w:ascii="Arial" w:hAnsi="Arial" w:cs="Arial"/>
          <w:sz w:val="20"/>
          <w:szCs w:val="20"/>
        </w:rPr>
        <w:t xml:space="preserve"> vyhotoveních, z nichž </w:t>
      </w:r>
      <w:r w:rsidR="00512CE8">
        <w:rPr>
          <w:rFonts w:ascii="Arial" w:hAnsi="Arial" w:cs="Arial"/>
          <w:sz w:val="20"/>
          <w:szCs w:val="20"/>
        </w:rPr>
        <w:t>tři</w:t>
      </w:r>
      <w:r w:rsidR="00916796" w:rsidRPr="004D3AA7">
        <w:rPr>
          <w:rFonts w:ascii="Arial" w:hAnsi="Arial" w:cs="Arial"/>
          <w:sz w:val="20"/>
          <w:szCs w:val="20"/>
        </w:rPr>
        <w:t xml:space="preserve"> </w:t>
      </w:r>
      <w:r w:rsidR="00512CE8">
        <w:rPr>
          <w:rFonts w:ascii="Arial" w:hAnsi="Arial" w:cs="Arial"/>
          <w:sz w:val="20"/>
          <w:szCs w:val="20"/>
        </w:rPr>
        <w:t>obdrží objednatel a jedno</w:t>
      </w:r>
      <w:r w:rsidRPr="004D3AA7">
        <w:rPr>
          <w:rFonts w:ascii="Arial" w:hAnsi="Arial" w:cs="Arial"/>
          <w:sz w:val="20"/>
          <w:szCs w:val="20"/>
        </w:rPr>
        <w:t xml:space="preserve"> zhotovitel.</w:t>
      </w:r>
    </w:p>
    <w:p w:rsidR="008C0231" w:rsidRPr="00F27236" w:rsidRDefault="008C0231" w:rsidP="00916796">
      <w:pPr>
        <w:numPr>
          <w:ilvl w:val="0"/>
          <w:numId w:val="49"/>
        </w:numPr>
        <w:spacing w:after="60"/>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916796">
      <w:pPr>
        <w:numPr>
          <w:ilvl w:val="0"/>
          <w:numId w:val="49"/>
        </w:numPr>
        <w:spacing w:after="60"/>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BD19BB" w:rsidRDefault="00BD19BB" w:rsidP="004B10D8">
      <w:pPr>
        <w:spacing w:after="60"/>
        <w:ind w:left="357" w:firstLine="352"/>
        <w:rPr>
          <w:rFonts w:ascii="Arial" w:hAnsi="Arial" w:cs="Arial"/>
          <w:sz w:val="20"/>
          <w:szCs w:val="20"/>
        </w:rPr>
      </w:pPr>
      <w:r>
        <w:rPr>
          <w:rFonts w:ascii="Arial" w:hAnsi="Arial" w:cs="Arial"/>
          <w:sz w:val="20"/>
          <w:szCs w:val="20"/>
        </w:rPr>
        <w:t xml:space="preserve">Příloha č. 2 </w:t>
      </w:r>
      <w:r w:rsidRPr="00F27236">
        <w:rPr>
          <w:rFonts w:ascii="Arial" w:hAnsi="Arial" w:cs="Arial"/>
          <w:sz w:val="20"/>
          <w:szCs w:val="20"/>
        </w:rPr>
        <w:t xml:space="preserve">– </w:t>
      </w:r>
      <w:r>
        <w:rPr>
          <w:rFonts w:ascii="Arial" w:hAnsi="Arial" w:cs="Arial"/>
          <w:sz w:val="20"/>
          <w:szCs w:val="20"/>
        </w:rPr>
        <w:t>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r>
      <w:sdt>
        <w:sdtPr>
          <w:rPr>
            <w:rFonts w:ascii="Arial" w:hAnsi="Arial" w:cs="Arial"/>
            <w:sz w:val="20"/>
            <w:szCs w:val="20"/>
          </w:rPr>
          <w:id w:val="498854096"/>
          <w:placeholder>
            <w:docPart w:val="DefaultPlaceholder_1082065158"/>
          </w:placeholder>
        </w:sdtPr>
        <w:sdtContent>
          <w:r w:rsidR="000B68B0" w:rsidRPr="00F27236">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Default="000B68B0" w:rsidP="000B68B0">
      <w:pPr>
        <w:tabs>
          <w:tab w:val="left" w:pos="4962"/>
        </w:tabs>
        <w:jc w:val="center"/>
        <w:rPr>
          <w:rFonts w:ascii="Arial" w:hAnsi="Arial" w:cs="Arial"/>
          <w:b/>
          <w:sz w:val="20"/>
          <w:szCs w:val="20"/>
        </w:rPr>
      </w:pPr>
    </w:p>
    <w:p w:rsidR="007B4466" w:rsidRPr="00F27236" w:rsidRDefault="007B4466"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514035209"/>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15012F">
        <w:rPr>
          <w:rFonts w:ascii="Arial" w:hAnsi="Arial" w:cs="Arial"/>
          <w:sz w:val="20"/>
          <w:szCs w:val="20"/>
        </w:rPr>
        <w:t xml:space="preserve">              MVDr. Václav Gargulák</w:t>
      </w:r>
      <w:r w:rsidR="00BD7DDA">
        <w:rPr>
          <w:rFonts w:ascii="Arial" w:hAnsi="Arial" w:cs="Arial"/>
          <w:sz w:val="20"/>
          <w:szCs w:val="20"/>
        </w:rPr>
        <w:t xml:space="preserve">                                                             </w:t>
      </w:r>
      <w:sdt>
        <w:sdtPr>
          <w:rPr>
            <w:rFonts w:ascii="Arial" w:hAnsi="Arial" w:cs="Arial"/>
            <w:sz w:val="20"/>
            <w:szCs w:val="20"/>
          </w:rPr>
          <w:id w:val="846053366"/>
          <w:placeholder>
            <w:docPart w:val="DefaultPlaceholder_1082065158"/>
          </w:placeholder>
        </w:sdtPr>
        <w:sdtContent>
          <w:r w:rsidR="000B68B0" w:rsidRPr="00F27236">
            <w:rPr>
              <w:rFonts w:ascii="Arial" w:hAnsi="Arial" w:cs="Arial"/>
              <w:sz w:val="20"/>
              <w:szCs w:val="20"/>
            </w:rPr>
            <w:t>jméno</w:t>
          </w:r>
        </w:sdtContent>
      </w:sdt>
    </w:p>
    <w:p w:rsidR="00E73A23" w:rsidRPr="00F27236" w:rsidRDefault="0015012F" w:rsidP="00EA3D13">
      <w:pPr>
        <w:tabs>
          <w:tab w:val="center" w:pos="1800"/>
          <w:tab w:val="center" w:pos="6521"/>
        </w:tabs>
        <w:rPr>
          <w:rFonts w:ascii="Arial" w:hAnsi="Arial" w:cs="Arial"/>
          <w:sz w:val="20"/>
          <w:szCs w:val="20"/>
        </w:rPr>
      </w:pPr>
      <w:r>
        <w:rPr>
          <w:rFonts w:ascii="Arial" w:hAnsi="Arial" w:cs="Arial"/>
          <w:sz w:val="20"/>
          <w:szCs w:val="20"/>
        </w:rPr>
        <w:t xml:space="preserve">                 generální ředitel</w:t>
      </w:r>
      <w:r w:rsidR="009A7CE1">
        <w:rPr>
          <w:rFonts w:ascii="Arial" w:hAnsi="Arial" w:cs="Arial"/>
          <w:sz w:val="20"/>
          <w:szCs w:val="20"/>
        </w:rPr>
        <w:tab/>
      </w:r>
      <w:sdt>
        <w:sdtPr>
          <w:rPr>
            <w:rFonts w:ascii="Arial" w:hAnsi="Arial" w:cs="Arial"/>
            <w:sz w:val="20"/>
            <w:szCs w:val="20"/>
          </w:rPr>
          <w:id w:val="992446223"/>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rsidR="00916796" w:rsidRDefault="00916796" w:rsidP="007B4466">
      <w:pPr>
        <w:tabs>
          <w:tab w:val="center" w:pos="1800"/>
          <w:tab w:val="center" w:pos="6521"/>
        </w:tabs>
        <w:rPr>
          <w:rFonts w:ascii="Arial" w:hAnsi="Arial" w:cs="Arial"/>
          <w:b/>
          <w:sz w:val="20"/>
          <w:szCs w:val="20"/>
        </w:rPr>
      </w:pPr>
    </w:p>
    <w:p w:rsidR="007B4466" w:rsidRDefault="007B4466" w:rsidP="005C6513">
      <w:pPr>
        <w:tabs>
          <w:tab w:val="center" w:pos="1800"/>
          <w:tab w:val="center" w:pos="6521"/>
        </w:tabs>
        <w:jc w:val="center"/>
        <w:rPr>
          <w:rFonts w:ascii="Arial" w:hAnsi="Arial" w:cs="Arial"/>
          <w:b/>
          <w:sz w:val="20"/>
          <w:szCs w:val="20"/>
        </w:rPr>
      </w:pPr>
    </w:p>
    <w:p w:rsidR="007B4466" w:rsidRDefault="007B4466" w:rsidP="005C6513">
      <w:pPr>
        <w:tabs>
          <w:tab w:val="center" w:pos="1800"/>
          <w:tab w:val="center" w:pos="6521"/>
        </w:tabs>
        <w:jc w:val="center"/>
        <w:rPr>
          <w:rFonts w:ascii="Arial" w:hAnsi="Arial" w:cs="Arial"/>
          <w:b/>
          <w:sz w:val="20"/>
          <w:szCs w:val="20"/>
        </w:rPr>
      </w:pP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Povinnost zpracovávat podklady též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7B4466" w:rsidP="005C6513">
      <w:pPr>
        <w:tabs>
          <w:tab w:val="center" w:pos="426"/>
          <w:tab w:val="center" w:pos="709"/>
          <w:tab w:val="left" w:pos="851"/>
        </w:tabs>
        <w:jc w:val="both"/>
        <w:rPr>
          <w:rFonts w:ascii="Arial" w:hAnsi="Arial" w:cs="Arial"/>
          <w:sz w:val="20"/>
          <w:szCs w:val="20"/>
        </w:rPr>
      </w:pPr>
      <w:r>
        <w:rPr>
          <w:rFonts w:ascii="Arial" w:hAnsi="Arial" w:cs="Arial"/>
          <w:sz w:val="20"/>
          <w:szCs w:val="20"/>
        </w:rPr>
        <w:br w:type="page"/>
      </w: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99" w:rsidRDefault="00DF4899">
      <w:r>
        <w:separator/>
      </w:r>
    </w:p>
  </w:endnote>
  <w:endnote w:type="continuationSeparator" w:id="0">
    <w:p w:rsidR="00DF4899" w:rsidRDefault="00DF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BF3435" w:rsidRDefault="00BF3435" w:rsidP="00BF3435">
    <w:pPr>
      <w:pStyle w:val="Zpat"/>
      <w:rPr>
        <w:rFonts w:ascii="Arial" w:hAnsi="Arial" w:cs="Arial"/>
        <w:sz w:val="20"/>
        <w:szCs w:val="20"/>
      </w:rPr>
    </w:pPr>
    <w:r w:rsidRPr="00B53AB4">
      <w:rPr>
        <w:rFonts w:ascii="Arial" w:hAnsi="Arial" w:cs="Arial"/>
        <w:color w:val="7F7F7F"/>
        <w:sz w:val="16"/>
        <w:szCs w:val="16"/>
      </w:rPr>
      <w:t>OS-GŘ-019-201</w:t>
    </w:r>
    <w:r>
      <w:rPr>
        <w:rFonts w:ascii="Arial" w:hAnsi="Arial" w:cs="Arial"/>
        <w:color w:val="7F7F7F"/>
        <w:sz w:val="16"/>
        <w:szCs w:val="16"/>
      </w:rPr>
      <w:t>7</w:t>
    </w:r>
    <w:r w:rsidRPr="00B53AB4">
      <w:rPr>
        <w:rFonts w:ascii="Arial" w:hAnsi="Arial" w:cs="Arial"/>
        <w:color w:val="7F7F7F"/>
        <w:sz w:val="16"/>
        <w:szCs w:val="16"/>
      </w:rPr>
      <w:t>_P</w:t>
    </w:r>
    <w:r>
      <w:rPr>
        <w:rFonts w:ascii="Arial" w:hAnsi="Arial" w:cs="Arial"/>
        <w:color w:val="7F7F7F"/>
        <w:sz w:val="16"/>
        <w:szCs w:val="16"/>
      </w:rPr>
      <w:t>2cF</w:t>
    </w:r>
    <w:r w:rsidRPr="00B53AB4">
      <w:rPr>
        <w:rFonts w:ascii="Arial" w:hAnsi="Arial" w:cs="Arial"/>
        <w:color w:val="7F7F7F"/>
        <w:sz w:val="16"/>
        <w:szCs w:val="16"/>
      </w:rPr>
      <w:t>_V</w:t>
    </w:r>
    <w:r>
      <w:rPr>
        <w:rFonts w:ascii="Arial" w:hAnsi="Arial" w:cs="Arial"/>
        <w:color w:val="7F7F7F"/>
        <w:sz w:val="16"/>
        <w:szCs w:val="16"/>
      </w:rPr>
      <w:t>5</w:t>
    </w:r>
    <w:r w:rsidRPr="00B53AB4">
      <w:rPr>
        <w:rFonts w:ascii="Arial" w:hAnsi="Arial" w:cs="Arial"/>
        <w:color w:val="7F7F7F"/>
        <w:sz w:val="16"/>
        <w:szCs w:val="16"/>
      </w:rPr>
      <w:t xml:space="preserve">Z0; </w:t>
    </w:r>
    <w:r w:rsidRPr="00B53AB4">
      <w:rPr>
        <w:rFonts w:ascii="Arial" w:hAnsi="Arial" w:cs="Arial"/>
        <w:color w:val="7F7F7F"/>
        <w:sz w:val="16"/>
        <w:szCs w:val="16"/>
      </w:rPr>
      <w:fldChar w:fldCharType="begin"/>
    </w:r>
    <w:r w:rsidRPr="00B53AB4">
      <w:rPr>
        <w:rFonts w:ascii="Arial" w:hAnsi="Arial" w:cs="Arial"/>
        <w:color w:val="7F7F7F"/>
        <w:sz w:val="16"/>
        <w:szCs w:val="16"/>
      </w:rPr>
      <w:instrText xml:space="preserve"> FILENAME   \* MERGEFORMAT </w:instrText>
    </w:r>
    <w:r w:rsidRPr="00B53AB4">
      <w:rPr>
        <w:rFonts w:ascii="Arial" w:hAnsi="Arial" w:cs="Arial"/>
        <w:color w:val="7F7F7F"/>
        <w:sz w:val="16"/>
        <w:szCs w:val="16"/>
      </w:rPr>
      <w:fldChar w:fldCharType="separate"/>
    </w:r>
    <w:r w:rsidR="00592A47">
      <w:rPr>
        <w:rFonts w:ascii="Arial" w:hAnsi="Arial" w:cs="Arial"/>
        <w:noProof/>
        <w:color w:val="7F7F7F"/>
        <w:sz w:val="16"/>
        <w:szCs w:val="16"/>
      </w:rPr>
      <w:t>P2cF_V5Z0-P2vyzvy-Vzor SoD na stavbu</w:t>
    </w:r>
    <w:r w:rsidRPr="00B53AB4">
      <w:rPr>
        <w:rFonts w:ascii="Arial" w:hAnsi="Arial" w:cs="Arial"/>
        <w:color w:val="7F7F7F"/>
        <w:sz w:val="16"/>
        <w:szCs w:val="16"/>
      </w:rPr>
      <w:fldChar w:fldCharType="end"/>
    </w: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BC65A6">
      <w:rPr>
        <w:rFonts w:ascii="Arial" w:hAnsi="Arial" w:cs="Arial"/>
        <w:b/>
        <w:noProof/>
        <w:color w:val="808080"/>
        <w:sz w:val="20"/>
        <w:szCs w:val="20"/>
      </w:rPr>
      <w:t>8</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BC65A6">
      <w:rPr>
        <w:rFonts w:ascii="Arial" w:hAnsi="Arial" w:cs="Arial"/>
        <w:b/>
        <w:noProof/>
        <w:color w:val="808080"/>
        <w:sz w:val="20"/>
        <w:szCs w:val="20"/>
      </w:rPr>
      <w:t>15</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99" w:rsidRDefault="00DF4899">
      <w:r>
        <w:separator/>
      </w:r>
    </w:p>
  </w:footnote>
  <w:footnote w:type="continuationSeparator" w:id="0">
    <w:p w:rsidR="00DF4899" w:rsidRDefault="00DF4899">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1C4E0F"/>
    <w:multiLevelType w:val="hybridMultilevel"/>
    <w:tmpl w:val="3A786B38"/>
    <w:lvl w:ilvl="0" w:tplc="D5F24AFC">
      <w:start w:val="1"/>
      <w:numFmt w:val="decimal"/>
      <w:lvlText w:val="%1."/>
      <w:lvlJc w:val="left"/>
      <w:pPr>
        <w:ind w:left="813" w:hanging="360"/>
      </w:pPr>
      <w:rPr>
        <w:rFonts w:hint="default"/>
      </w:rPr>
    </w:lvl>
    <w:lvl w:ilvl="1" w:tplc="04050019" w:tentative="1">
      <w:start w:val="1"/>
      <w:numFmt w:val="lowerLetter"/>
      <w:lvlText w:val="%2."/>
      <w:lvlJc w:val="left"/>
      <w:pPr>
        <w:ind w:left="1533" w:hanging="360"/>
      </w:pPr>
    </w:lvl>
    <w:lvl w:ilvl="2" w:tplc="0405001B" w:tentative="1">
      <w:start w:val="1"/>
      <w:numFmt w:val="lowerRoman"/>
      <w:lvlText w:val="%3."/>
      <w:lvlJc w:val="right"/>
      <w:pPr>
        <w:ind w:left="2253" w:hanging="180"/>
      </w:pPr>
    </w:lvl>
    <w:lvl w:ilvl="3" w:tplc="0405000F" w:tentative="1">
      <w:start w:val="1"/>
      <w:numFmt w:val="decimal"/>
      <w:lvlText w:val="%4."/>
      <w:lvlJc w:val="left"/>
      <w:pPr>
        <w:ind w:left="2973" w:hanging="360"/>
      </w:pPr>
    </w:lvl>
    <w:lvl w:ilvl="4" w:tplc="04050019" w:tentative="1">
      <w:start w:val="1"/>
      <w:numFmt w:val="lowerLetter"/>
      <w:lvlText w:val="%5."/>
      <w:lvlJc w:val="left"/>
      <w:pPr>
        <w:ind w:left="3693" w:hanging="360"/>
      </w:pPr>
    </w:lvl>
    <w:lvl w:ilvl="5" w:tplc="0405001B" w:tentative="1">
      <w:start w:val="1"/>
      <w:numFmt w:val="lowerRoman"/>
      <w:lvlText w:val="%6."/>
      <w:lvlJc w:val="right"/>
      <w:pPr>
        <w:ind w:left="4413" w:hanging="180"/>
      </w:pPr>
    </w:lvl>
    <w:lvl w:ilvl="6" w:tplc="0405000F" w:tentative="1">
      <w:start w:val="1"/>
      <w:numFmt w:val="decimal"/>
      <w:lvlText w:val="%7."/>
      <w:lvlJc w:val="left"/>
      <w:pPr>
        <w:ind w:left="5133" w:hanging="360"/>
      </w:pPr>
    </w:lvl>
    <w:lvl w:ilvl="7" w:tplc="04050019" w:tentative="1">
      <w:start w:val="1"/>
      <w:numFmt w:val="lowerLetter"/>
      <w:lvlText w:val="%8."/>
      <w:lvlJc w:val="left"/>
      <w:pPr>
        <w:ind w:left="5853" w:hanging="360"/>
      </w:pPr>
    </w:lvl>
    <w:lvl w:ilvl="8" w:tplc="0405001B" w:tentative="1">
      <w:start w:val="1"/>
      <w:numFmt w:val="lowerRoman"/>
      <w:lvlText w:val="%9."/>
      <w:lvlJc w:val="right"/>
      <w:pPr>
        <w:ind w:left="6573" w:hanging="180"/>
      </w:pPr>
    </w:lvl>
  </w:abstractNum>
  <w:abstractNum w:abstractNumId="16">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A69393C"/>
    <w:multiLevelType w:val="multilevel"/>
    <w:tmpl w:val="D3A0604E"/>
    <w:numStyleLink w:val="StylSoD"/>
  </w:abstractNum>
  <w:abstractNum w:abstractNumId="34">
    <w:nsid w:val="5C0163A7"/>
    <w:multiLevelType w:val="singleLevel"/>
    <w:tmpl w:val="A222A5B4"/>
    <w:lvl w:ilvl="0">
      <w:start w:val="1"/>
      <w:numFmt w:val="decimal"/>
      <w:lvlText w:val="%1."/>
      <w:lvlJc w:val="left"/>
      <w:pPr>
        <w:tabs>
          <w:tab w:val="num" w:pos="375"/>
        </w:tabs>
        <w:ind w:left="375" w:hanging="375"/>
      </w:pPr>
      <w:rPr>
        <w:rFonts w:hint="default"/>
      </w:rPr>
    </w:lvl>
  </w:abstractNum>
  <w:abstractNum w:abstractNumId="35">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8">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DA46CA4"/>
    <w:multiLevelType w:val="hybridMultilevel"/>
    <w:tmpl w:val="365A7758"/>
    <w:lvl w:ilvl="0" w:tplc="22A44144">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7"/>
  </w:num>
  <w:num w:numId="3">
    <w:abstractNumId w:val="9"/>
  </w:num>
  <w:num w:numId="4">
    <w:abstractNumId w:val="11"/>
  </w:num>
  <w:num w:numId="5">
    <w:abstractNumId w:val="33"/>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7"/>
  </w:num>
  <w:num w:numId="7">
    <w:abstractNumId w:val="35"/>
  </w:num>
  <w:num w:numId="8">
    <w:abstractNumId w:val="22"/>
  </w:num>
  <w:num w:numId="9">
    <w:abstractNumId w:val="13"/>
  </w:num>
  <w:num w:numId="10">
    <w:abstractNumId w:val="5"/>
  </w:num>
  <w:num w:numId="11">
    <w:abstractNumId w:val="8"/>
  </w:num>
  <w:num w:numId="12">
    <w:abstractNumId w:val="42"/>
  </w:num>
  <w:num w:numId="13">
    <w:abstractNumId w:val="20"/>
  </w:num>
  <w:num w:numId="14">
    <w:abstractNumId w:val="43"/>
  </w:num>
  <w:num w:numId="15">
    <w:abstractNumId w:val="30"/>
  </w:num>
  <w:num w:numId="16">
    <w:abstractNumId w:val="36"/>
  </w:num>
  <w:num w:numId="17">
    <w:abstractNumId w:val="21"/>
  </w:num>
  <w:num w:numId="18">
    <w:abstractNumId w:val="14"/>
  </w:num>
  <w:num w:numId="19">
    <w:abstractNumId w:val="39"/>
  </w:num>
  <w:num w:numId="20">
    <w:abstractNumId w:val="18"/>
  </w:num>
  <w:num w:numId="21">
    <w:abstractNumId w:val="26"/>
  </w:num>
  <w:num w:numId="22">
    <w:abstractNumId w:val="1"/>
  </w:num>
  <w:num w:numId="23">
    <w:abstractNumId w:val="32"/>
  </w:num>
  <w:num w:numId="24">
    <w:abstractNumId w:val="28"/>
  </w:num>
  <w:num w:numId="25">
    <w:abstractNumId w:val="38"/>
  </w:num>
  <w:num w:numId="26">
    <w:abstractNumId w:val="16"/>
  </w:num>
  <w:num w:numId="27">
    <w:abstractNumId w:val="24"/>
  </w:num>
  <w:num w:numId="28">
    <w:abstractNumId w:val="44"/>
  </w:num>
  <w:num w:numId="29">
    <w:abstractNumId w:val="4"/>
  </w:num>
  <w:num w:numId="30">
    <w:abstractNumId w:val="31"/>
  </w:num>
  <w:num w:numId="31">
    <w:abstractNumId w:val="40"/>
  </w:num>
  <w:num w:numId="32">
    <w:abstractNumId w:val="17"/>
  </w:num>
  <w:num w:numId="33">
    <w:abstractNumId w:val="46"/>
  </w:num>
  <w:num w:numId="34">
    <w:abstractNumId w:val="45"/>
  </w:num>
  <w:num w:numId="35">
    <w:abstractNumId w:val="27"/>
  </w:num>
  <w:num w:numId="36">
    <w:abstractNumId w:val="23"/>
  </w:num>
  <w:num w:numId="37">
    <w:abstractNumId w:val="29"/>
  </w:num>
  <w:num w:numId="38">
    <w:abstractNumId w:val="0"/>
  </w:num>
  <w:num w:numId="39">
    <w:abstractNumId w:val="12"/>
  </w:num>
  <w:num w:numId="40">
    <w:abstractNumId w:val="6"/>
  </w:num>
  <w:num w:numId="41">
    <w:abstractNumId w:val="19"/>
  </w:num>
  <w:num w:numId="42">
    <w:abstractNumId w:val="3"/>
  </w:num>
  <w:num w:numId="43">
    <w:abstractNumId w:val="10"/>
  </w:num>
  <w:num w:numId="44">
    <w:abstractNumId w:val="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4"/>
  </w:num>
  <w:num w:numId="49">
    <w:abstractNumId w:val="15"/>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qkoT9iTYljzxEycXKpcdvGNpldM=" w:salt="1UXVVrofOMtKfe872cmUt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5A5B"/>
    <w:rsid w:val="00037608"/>
    <w:rsid w:val="00037FA4"/>
    <w:rsid w:val="00040D71"/>
    <w:rsid w:val="0004122E"/>
    <w:rsid w:val="000419AC"/>
    <w:rsid w:val="00041CFC"/>
    <w:rsid w:val="0005114C"/>
    <w:rsid w:val="000526D9"/>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A2E77"/>
    <w:rsid w:val="000B0677"/>
    <w:rsid w:val="000B2CB1"/>
    <w:rsid w:val="000B4E37"/>
    <w:rsid w:val="000B6475"/>
    <w:rsid w:val="000B68B0"/>
    <w:rsid w:val="000C366C"/>
    <w:rsid w:val="000C4315"/>
    <w:rsid w:val="000C4361"/>
    <w:rsid w:val="000C552C"/>
    <w:rsid w:val="000C608B"/>
    <w:rsid w:val="000C7962"/>
    <w:rsid w:val="000D06EB"/>
    <w:rsid w:val="000D3DE1"/>
    <w:rsid w:val="000D4E2C"/>
    <w:rsid w:val="000D70DF"/>
    <w:rsid w:val="000E00FC"/>
    <w:rsid w:val="000E031A"/>
    <w:rsid w:val="000E0F18"/>
    <w:rsid w:val="000E1091"/>
    <w:rsid w:val="000E1F52"/>
    <w:rsid w:val="000F2144"/>
    <w:rsid w:val="00103A3E"/>
    <w:rsid w:val="00104780"/>
    <w:rsid w:val="00106CB3"/>
    <w:rsid w:val="00111C0A"/>
    <w:rsid w:val="00113C1C"/>
    <w:rsid w:val="00114BFA"/>
    <w:rsid w:val="0012048C"/>
    <w:rsid w:val="00122CE2"/>
    <w:rsid w:val="001247A9"/>
    <w:rsid w:val="00126B42"/>
    <w:rsid w:val="00127AF7"/>
    <w:rsid w:val="00127D63"/>
    <w:rsid w:val="00130E5E"/>
    <w:rsid w:val="00130EAA"/>
    <w:rsid w:val="001327FF"/>
    <w:rsid w:val="00134E33"/>
    <w:rsid w:val="0013609F"/>
    <w:rsid w:val="00145193"/>
    <w:rsid w:val="0015012F"/>
    <w:rsid w:val="00151EC2"/>
    <w:rsid w:val="00152C13"/>
    <w:rsid w:val="001530C6"/>
    <w:rsid w:val="0015482F"/>
    <w:rsid w:val="00155B85"/>
    <w:rsid w:val="0015637F"/>
    <w:rsid w:val="00157DA4"/>
    <w:rsid w:val="001601A3"/>
    <w:rsid w:val="00161F99"/>
    <w:rsid w:val="0016213B"/>
    <w:rsid w:val="0016402D"/>
    <w:rsid w:val="00165766"/>
    <w:rsid w:val="00165B1C"/>
    <w:rsid w:val="00174570"/>
    <w:rsid w:val="001745D8"/>
    <w:rsid w:val="00175F88"/>
    <w:rsid w:val="0017712C"/>
    <w:rsid w:val="00181070"/>
    <w:rsid w:val="00184BF5"/>
    <w:rsid w:val="001864AB"/>
    <w:rsid w:val="0018774D"/>
    <w:rsid w:val="00190286"/>
    <w:rsid w:val="00192F77"/>
    <w:rsid w:val="00194ECE"/>
    <w:rsid w:val="00196CE9"/>
    <w:rsid w:val="001A1720"/>
    <w:rsid w:val="001A21FE"/>
    <w:rsid w:val="001A6276"/>
    <w:rsid w:val="001B0A5D"/>
    <w:rsid w:val="001B60D0"/>
    <w:rsid w:val="001B6B9A"/>
    <w:rsid w:val="001C11C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5BE"/>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18DE"/>
    <w:rsid w:val="002F3238"/>
    <w:rsid w:val="002F3793"/>
    <w:rsid w:val="002F3FA1"/>
    <w:rsid w:val="002F4044"/>
    <w:rsid w:val="002F63A1"/>
    <w:rsid w:val="002F6BDC"/>
    <w:rsid w:val="002F7E42"/>
    <w:rsid w:val="003004E1"/>
    <w:rsid w:val="003008CB"/>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47F02"/>
    <w:rsid w:val="00352043"/>
    <w:rsid w:val="00353EB8"/>
    <w:rsid w:val="0035418F"/>
    <w:rsid w:val="00357F9A"/>
    <w:rsid w:val="00366B2B"/>
    <w:rsid w:val="00370B27"/>
    <w:rsid w:val="00371E9A"/>
    <w:rsid w:val="00371FAA"/>
    <w:rsid w:val="003839DD"/>
    <w:rsid w:val="0038703C"/>
    <w:rsid w:val="0039105B"/>
    <w:rsid w:val="0039210C"/>
    <w:rsid w:val="00394D41"/>
    <w:rsid w:val="003A0E56"/>
    <w:rsid w:val="003A234F"/>
    <w:rsid w:val="003A4329"/>
    <w:rsid w:val="003B13AA"/>
    <w:rsid w:val="003B15FC"/>
    <w:rsid w:val="003B6C58"/>
    <w:rsid w:val="003B7A16"/>
    <w:rsid w:val="003B7F3C"/>
    <w:rsid w:val="003C0715"/>
    <w:rsid w:val="003C0C7D"/>
    <w:rsid w:val="003C3251"/>
    <w:rsid w:val="003D1D98"/>
    <w:rsid w:val="003D6EFE"/>
    <w:rsid w:val="003E1E72"/>
    <w:rsid w:val="003E2933"/>
    <w:rsid w:val="003E3927"/>
    <w:rsid w:val="003E5F08"/>
    <w:rsid w:val="003E7B0B"/>
    <w:rsid w:val="003F0187"/>
    <w:rsid w:val="003F1E89"/>
    <w:rsid w:val="003F3D58"/>
    <w:rsid w:val="003F5198"/>
    <w:rsid w:val="003F5881"/>
    <w:rsid w:val="003F6086"/>
    <w:rsid w:val="00401730"/>
    <w:rsid w:val="00401902"/>
    <w:rsid w:val="004020FB"/>
    <w:rsid w:val="00402DF8"/>
    <w:rsid w:val="00404701"/>
    <w:rsid w:val="004063FA"/>
    <w:rsid w:val="00410E05"/>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764D7"/>
    <w:rsid w:val="00480D66"/>
    <w:rsid w:val="00482F62"/>
    <w:rsid w:val="00483686"/>
    <w:rsid w:val="00486390"/>
    <w:rsid w:val="004879D9"/>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C3DF8"/>
    <w:rsid w:val="004D0C2D"/>
    <w:rsid w:val="004D1622"/>
    <w:rsid w:val="004D165C"/>
    <w:rsid w:val="004D18A6"/>
    <w:rsid w:val="004D25C1"/>
    <w:rsid w:val="004D32A1"/>
    <w:rsid w:val="004D3805"/>
    <w:rsid w:val="004D3AA7"/>
    <w:rsid w:val="004D6106"/>
    <w:rsid w:val="004E0666"/>
    <w:rsid w:val="004E3352"/>
    <w:rsid w:val="004E3C63"/>
    <w:rsid w:val="004E528F"/>
    <w:rsid w:val="004E61C4"/>
    <w:rsid w:val="004E77BA"/>
    <w:rsid w:val="004F08C0"/>
    <w:rsid w:val="004F1C4C"/>
    <w:rsid w:val="004F35E2"/>
    <w:rsid w:val="004F77A3"/>
    <w:rsid w:val="0050022E"/>
    <w:rsid w:val="00500E38"/>
    <w:rsid w:val="00501389"/>
    <w:rsid w:val="00505AF6"/>
    <w:rsid w:val="005105AC"/>
    <w:rsid w:val="00510D3A"/>
    <w:rsid w:val="0051252E"/>
    <w:rsid w:val="00512CE8"/>
    <w:rsid w:val="005137F8"/>
    <w:rsid w:val="00513AF9"/>
    <w:rsid w:val="005163D2"/>
    <w:rsid w:val="00516A2A"/>
    <w:rsid w:val="0051755A"/>
    <w:rsid w:val="00520FF1"/>
    <w:rsid w:val="00522350"/>
    <w:rsid w:val="005225A9"/>
    <w:rsid w:val="00530829"/>
    <w:rsid w:val="005324D6"/>
    <w:rsid w:val="005351FA"/>
    <w:rsid w:val="00537CAB"/>
    <w:rsid w:val="005501C9"/>
    <w:rsid w:val="00553D0C"/>
    <w:rsid w:val="00553F13"/>
    <w:rsid w:val="00557AD7"/>
    <w:rsid w:val="00557C3F"/>
    <w:rsid w:val="00560660"/>
    <w:rsid w:val="0056144E"/>
    <w:rsid w:val="00563CFF"/>
    <w:rsid w:val="005647DA"/>
    <w:rsid w:val="00565D02"/>
    <w:rsid w:val="00565EDF"/>
    <w:rsid w:val="0056616F"/>
    <w:rsid w:val="00566656"/>
    <w:rsid w:val="00570C5E"/>
    <w:rsid w:val="00573308"/>
    <w:rsid w:val="0058054A"/>
    <w:rsid w:val="00580D4C"/>
    <w:rsid w:val="0058429A"/>
    <w:rsid w:val="005864C3"/>
    <w:rsid w:val="005864E0"/>
    <w:rsid w:val="00592A47"/>
    <w:rsid w:val="00595915"/>
    <w:rsid w:val="005A282C"/>
    <w:rsid w:val="005A2BE7"/>
    <w:rsid w:val="005A319A"/>
    <w:rsid w:val="005A4718"/>
    <w:rsid w:val="005A613B"/>
    <w:rsid w:val="005A634C"/>
    <w:rsid w:val="005B64B7"/>
    <w:rsid w:val="005C02CE"/>
    <w:rsid w:val="005C180F"/>
    <w:rsid w:val="005C532F"/>
    <w:rsid w:val="005C594F"/>
    <w:rsid w:val="005C6513"/>
    <w:rsid w:val="005D24BE"/>
    <w:rsid w:val="005D4A40"/>
    <w:rsid w:val="005D7B12"/>
    <w:rsid w:val="005E4BFD"/>
    <w:rsid w:val="005F250F"/>
    <w:rsid w:val="00602888"/>
    <w:rsid w:val="006041F1"/>
    <w:rsid w:val="00607B8C"/>
    <w:rsid w:val="006149BF"/>
    <w:rsid w:val="00615F7D"/>
    <w:rsid w:val="006223C5"/>
    <w:rsid w:val="0062304D"/>
    <w:rsid w:val="00624C65"/>
    <w:rsid w:val="00626B76"/>
    <w:rsid w:val="00630042"/>
    <w:rsid w:val="00631D6D"/>
    <w:rsid w:val="00633CC4"/>
    <w:rsid w:val="00634961"/>
    <w:rsid w:val="00635395"/>
    <w:rsid w:val="00647BCE"/>
    <w:rsid w:val="00655486"/>
    <w:rsid w:val="00655F13"/>
    <w:rsid w:val="00661EF2"/>
    <w:rsid w:val="00665E09"/>
    <w:rsid w:val="00672612"/>
    <w:rsid w:val="006755A5"/>
    <w:rsid w:val="0067789A"/>
    <w:rsid w:val="00683797"/>
    <w:rsid w:val="00683E1F"/>
    <w:rsid w:val="00684F3D"/>
    <w:rsid w:val="00685993"/>
    <w:rsid w:val="00687344"/>
    <w:rsid w:val="0069381F"/>
    <w:rsid w:val="00694AB4"/>
    <w:rsid w:val="006A0F97"/>
    <w:rsid w:val="006A15D6"/>
    <w:rsid w:val="006A2B43"/>
    <w:rsid w:val="006A385A"/>
    <w:rsid w:val="006A38CF"/>
    <w:rsid w:val="006A3D0C"/>
    <w:rsid w:val="006A5936"/>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6C3"/>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2A6A"/>
    <w:rsid w:val="00776F85"/>
    <w:rsid w:val="007807E7"/>
    <w:rsid w:val="00784259"/>
    <w:rsid w:val="0078521E"/>
    <w:rsid w:val="00786DD4"/>
    <w:rsid w:val="00787A49"/>
    <w:rsid w:val="00787E4C"/>
    <w:rsid w:val="007910BF"/>
    <w:rsid w:val="00791720"/>
    <w:rsid w:val="007918D9"/>
    <w:rsid w:val="007925DC"/>
    <w:rsid w:val="00793997"/>
    <w:rsid w:val="00795981"/>
    <w:rsid w:val="00795A2C"/>
    <w:rsid w:val="007A2107"/>
    <w:rsid w:val="007A569C"/>
    <w:rsid w:val="007A7D13"/>
    <w:rsid w:val="007A7FF5"/>
    <w:rsid w:val="007B0D7F"/>
    <w:rsid w:val="007B2A54"/>
    <w:rsid w:val="007B4466"/>
    <w:rsid w:val="007B4D3A"/>
    <w:rsid w:val="007B5E47"/>
    <w:rsid w:val="007B6DB0"/>
    <w:rsid w:val="007C24DA"/>
    <w:rsid w:val="007C6FCC"/>
    <w:rsid w:val="007D06DC"/>
    <w:rsid w:val="007D6874"/>
    <w:rsid w:val="007E01BE"/>
    <w:rsid w:val="007E06D8"/>
    <w:rsid w:val="007E33B5"/>
    <w:rsid w:val="007E6DCB"/>
    <w:rsid w:val="007F1507"/>
    <w:rsid w:val="007F2236"/>
    <w:rsid w:val="007F3AB6"/>
    <w:rsid w:val="00801C5D"/>
    <w:rsid w:val="0081044B"/>
    <w:rsid w:val="0081254C"/>
    <w:rsid w:val="00813BEF"/>
    <w:rsid w:val="00816C5F"/>
    <w:rsid w:val="00820C2F"/>
    <w:rsid w:val="00821826"/>
    <w:rsid w:val="00821E28"/>
    <w:rsid w:val="0082240B"/>
    <w:rsid w:val="0082538E"/>
    <w:rsid w:val="00833820"/>
    <w:rsid w:val="00834D88"/>
    <w:rsid w:val="008350EB"/>
    <w:rsid w:val="0083651D"/>
    <w:rsid w:val="008367CF"/>
    <w:rsid w:val="00836A41"/>
    <w:rsid w:val="008378A6"/>
    <w:rsid w:val="00837CF5"/>
    <w:rsid w:val="0085517B"/>
    <w:rsid w:val="00856637"/>
    <w:rsid w:val="00860131"/>
    <w:rsid w:val="00860468"/>
    <w:rsid w:val="008610FB"/>
    <w:rsid w:val="008627D4"/>
    <w:rsid w:val="00862913"/>
    <w:rsid w:val="00862DE5"/>
    <w:rsid w:val="00866DB4"/>
    <w:rsid w:val="00867B38"/>
    <w:rsid w:val="00867B7D"/>
    <w:rsid w:val="00870F7E"/>
    <w:rsid w:val="008710C8"/>
    <w:rsid w:val="0087173F"/>
    <w:rsid w:val="00871D21"/>
    <w:rsid w:val="00871F85"/>
    <w:rsid w:val="00873677"/>
    <w:rsid w:val="0087467D"/>
    <w:rsid w:val="00881F14"/>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1A82"/>
    <w:rsid w:val="008B65A8"/>
    <w:rsid w:val="008C0231"/>
    <w:rsid w:val="008C1255"/>
    <w:rsid w:val="008C589F"/>
    <w:rsid w:val="008D0835"/>
    <w:rsid w:val="008D11E0"/>
    <w:rsid w:val="008D16C3"/>
    <w:rsid w:val="008E139C"/>
    <w:rsid w:val="008E1905"/>
    <w:rsid w:val="008E204E"/>
    <w:rsid w:val="008F00D9"/>
    <w:rsid w:val="008F2013"/>
    <w:rsid w:val="008F3C41"/>
    <w:rsid w:val="00903C8F"/>
    <w:rsid w:val="00904ABE"/>
    <w:rsid w:val="009143AB"/>
    <w:rsid w:val="00916796"/>
    <w:rsid w:val="00920C2D"/>
    <w:rsid w:val="00933D7D"/>
    <w:rsid w:val="00935037"/>
    <w:rsid w:val="009350A4"/>
    <w:rsid w:val="009353EA"/>
    <w:rsid w:val="009357B7"/>
    <w:rsid w:val="00937022"/>
    <w:rsid w:val="00941F2F"/>
    <w:rsid w:val="00942D51"/>
    <w:rsid w:val="00943FD7"/>
    <w:rsid w:val="0094456D"/>
    <w:rsid w:val="00945F9B"/>
    <w:rsid w:val="009463C7"/>
    <w:rsid w:val="009546F6"/>
    <w:rsid w:val="00955E15"/>
    <w:rsid w:val="009657FF"/>
    <w:rsid w:val="009667E9"/>
    <w:rsid w:val="0097004D"/>
    <w:rsid w:val="00976592"/>
    <w:rsid w:val="00977FAA"/>
    <w:rsid w:val="00985540"/>
    <w:rsid w:val="00985E99"/>
    <w:rsid w:val="0098636E"/>
    <w:rsid w:val="009972F5"/>
    <w:rsid w:val="009974FB"/>
    <w:rsid w:val="009A16B6"/>
    <w:rsid w:val="009A35B1"/>
    <w:rsid w:val="009A4CFC"/>
    <w:rsid w:val="009A5D07"/>
    <w:rsid w:val="009A7176"/>
    <w:rsid w:val="009A7CE1"/>
    <w:rsid w:val="009B083D"/>
    <w:rsid w:val="009B1CD4"/>
    <w:rsid w:val="009B287A"/>
    <w:rsid w:val="009B7EA7"/>
    <w:rsid w:val="009C1B7C"/>
    <w:rsid w:val="009C6F75"/>
    <w:rsid w:val="009D2950"/>
    <w:rsid w:val="009D2AD7"/>
    <w:rsid w:val="009D3CFA"/>
    <w:rsid w:val="009D5417"/>
    <w:rsid w:val="009D6534"/>
    <w:rsid w:val="009E218C"/>
    <w:rsid w:val="009E4EC0"/>
    <w:rsid w:val="009E610B"/>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43C"/>
    <w:rsid w:val="00A52A07"/>
    <w:rsid w:val="00A5323D"/>
    <w:rsid w:val="00A53F0B"/>
    <w:rsid w:val="00A5403C"/>
    <w:rsid w:val="00A559B5"/>
    <w:rsid w:val="00A63B5E"/>
    <w:rsid w:val="00A7264B"/>
    <w:rsid w:val="00A74F8B"/>
    <w:rsid w:val="00A800D9"/>
    <w:rsid w:val="00A80390"/>
    <w:rsid w:val="00A82F97"/>
    <w:rsid w:val="00A85419"/>
    <w:rsid w:val="00A85A37"/>
    <w:rsid w:val="00A90E63"/>
    <w:rsid w:val="00A918EB"/>
    <w:rsid w:val="00A91EBE"/>
    <w:rsid w:val="00A94DB1"/>
    <w:rsid w:val="00A96954"/>
    <w:rsid w:val="00AA09CA"/>
    <w:rsid w:val="00AA1B66"/>
    <w:rsid w:val="00AA58AC"/>
    <w:rsid w:val="00AB3435"/>
    <w:rsid w:val="00AB4320"/>
    <w:rsid w:val="00AB5144"/>
    <w:rsid w:val="00AC03C3"/>
    <w:rsid w:val="00AC4BAD"/>
    <w:rsid w:val="00AD0817"/>
    <w:rsid w:val="00AD356B"/>
    <w:rsid w:val="00AD3FA7"/>
    <w:rsid w:val="00AE1602"/>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3667"/>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65A6"/>
    <w:rsid w:val="00BC7155"/>
    <w:rsid w:val="00BD0B85"/>
    <w:rsid w:val="00BD0E9B"/>
    <w:rsid w:val="00BD178C"/>
    <w:rsid w:val="00BD19BB"/>
    <w:rsid w:val="00BD3C61"/>
    <w:rsid w:val="00BD6115"/>
    <w:rsid w:val="00BD6A70"/>
    <w:rsid w:val="00BD7DDA"/>
    <w:rsid w:val="00BE2605"/>
    <w:rsid w:val="00BE5354"/>
    <w:rsid w:val="00BE7000"/>
    <w:rsid w:val="00BF3435"/>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6818"/>
    <w:rsid w:val="00C465A4"/>
    <w:rsid w:val="00C473FB"/>
    <w:rsid w:val="00C51F77"/>
    <w:rsid w:val="00C55C70"/>
    <w:rsid w:val="00C564C2"/>
    <w:rsid w:val="00C576A5"/>
    <w:rsid w:val="00C606FF"/>
    <w:rsid w:val="00C62755"/>
    <w:rsid w:val="00C71CE3"/>
    <w:rsid w:val="00C71D83"/>
    <w:rsid w:val="00C73606"/>
    <w:rsid w:val="00C74490"/>
    <w:rsid w:val="00C74EA4"/>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299A"/>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2660"/>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D67"/>
    <w:rsid w:val="00D83F83"/>
    <w:rsid w:val="00D84B6A"/>
    <w:rsid w:val="00D859CE"/>
    <w:rsid w:val="00D86C59"/>
    <w:rsid w:val="00D9166B"/>
    <w:rsid w:val="00D92FC7"/>
    <w:rsid w:val="00DA0A66"/>
    <w:rsid w:val="00DA1947"/>
    <w:rsid w:val="00DA5DD6"/>
    <w:rsid w:val="00DB11C2"/>
    <w:rsid w:val="00DB6630"/>
    <w:rsid w:val="00DB7F4E"/>
    <w:rsid w:val="00DC0165"/>
    <w:rsid w:val="00DC2624"/>
    <w:rsid w:val="00DC2E01"/>
    <w:rsid w:val="00DC3B7F"/>
    <w:rsid w:val="00DC4345"/>
    <w:rsid w:val="00DC6EA0"/>
    <w:rsid w:val="00DD1675"/>
    <w:rsid w:val="00DE038F"/>
    <w:rsid w:val="00DE0910"/>
    <w:rsid w:val="00DE0F7C"/>
    <w:rsid w:val="00DE3AD6"/>
    <w:rsid w:val="00DF4899"/>
    <w:rsid w:val="00DF4BA1"/>
    <w:rsid w:val="00DF64BE"/>
    <w:rsid w:val="00E0635D"/>
    <w:rsid w:val="00E07238"/>
    <w:rsid w:val="00E14C4D"/>
    <w:rsid w:val="00E21E8E"/>
    <w:rsid w:val="00E22AAB"/>
    <w:rsid w:val="00E244C8"/>
    <w:rsid w:val="00E265C3"/>
    <w:rsid w:val="00E27154"/>
    <w:rsid w:val="00E27232"/>
    <w:rsid w:val="00E30B10"/>
    <w:rsid w:val="00E31B29"/>
    <w:rsid w:val="00E31B2F"/>
    <w:rsid w:val="00E32652"/>
    <w:rsid w:val="00E40889"/>
    <w:rsid w:val="00E446C6"/>
    <w:rsid w:val="00E45AC4"/>
    <w:rsid w:val="00E5074F"/>
    <w:rsid w:val="00E51D9F"/>
    <w:rsid w:val="00E561F3"/>
    <w:rsid w:val="00E61857"/>
    <w:rsid w:val="00E627D5"/>
    <w:rsid w:val="00E6365D"/>
    <w:rsid w:val="00E63F54"/>
    <w:rsid w:val="00E73A23"/>
    <w:rsid w:val="00E746EB"/>
    <w:rsid w:val="00E8012C"/>
    <w:rsid w:val="00E80612"/>
    <w:rsid w:val="00E87C50"/>
    <w:rsid w:val="00E93D2E"/>
    <w:rsid w:val="00E9417A"/>
    <w:rsid w:val="00E944F8"/>
    <w:rsid w:val="00E95F25"/>
    <w:rsid w:val="00EA33FF"/>
    <w:rsid w:val="00EA3D13"/>
    <w:rsid w:val="00EA5B18"/>
    <w:rsid w:val="00EB12CF"/>
    <w:rsid w:val="00EB6393"/>
    <w:rsid w:val="00EC334E"/>
    <w:rsid w:val="00EC46FC"/>
    <w:rsid w:val="00ED3BE7"/>
    <w:rsid w:val="00ED64EB"/>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15E52"/>
    <w:rsid w:val="00F23C9B"/>
    <w:rsid w:val="00F27236"/>
    <w:rsid w:val="00F27893"/>
    <w:rsid w:val="00F32142"/>
    <w:rsid w:val="00F36595"/>
    <w:rsid w:val="00F37BB1"/>
    <w:rsid w:val="00F4148A"/>
    <w:rsid w:val="00F5472B"/>
    <w:rsid w:val="00F572AC"/>
    <w:rsid w:val="00F6096D"/>
    <w:rsid w:val="00F63345"/>
    <w:rsid w:val="00F67083"/>
    <w:rsid w:val="00F7461E"/>
    <w:rsid w:val="00F77CCE"/>
    <w:rsid w:val="00F81AD0"/>
    <w:rsid w:val="00F83C29"/>
    <w:rsid w:val="00F83C48"/>
    <w:rsid w:val="00F875D5"/>
    <w:rsid w:val="00F93307"/>
    <w:rsid w:val="00F93E9E"/>
    <w:rsid w:val="00F947A2"/>
    <w:rsid w:val="00F964B4"/>
    <w:rsid w:val="00FA1170"/>
    <w:rsid w:val="00FA1528"/>
    <w:rsid w:val="00FA6763"/>
    <w:rsid w:val="00FA76F2"/>
    <w:rsid w:val="00FB0BBD"/>
    <w:rsid w:val="00FB2734"/>
    <w:rsid w:val="00FB2BE2"/>
    <w:rsid w:val="00FB55C3"/>
    <w:rsid w:val="00FC1ECC"/>
    <w:rsid w:val="00FC58C4"/>
    <w:rsid w:val="00FC73B9"/>
    <w:rsid w:val="00FC7A13"/>
    <w:rsid w:val="00FD56F2"/>
    <w:rsid w:val="00FD59E6"/>
    <w:rsid w:val="00FD6447"/>
    <w:rsid w:val="00FE061A"/>
    <w:rsid w:val="00FE12D8"/>
    <w:rsid w:val="00FE2AD4"/>
    <w:rsid w:val="00FE545E"/>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rPr>
      <w:lang w:val="x-none" w:eastAsia="x-none"/>
    </w:r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lang w:val="x-none" w:eastAsia="x-none"/>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A53F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rPr>
      <w:lang w:val="x-none" w:eastAsia="x-none"/>
    </w:r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lang w:val="x-none" w:eastAsia="x-none"/>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A53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73502">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C2BCF2B1-23BA-491E-9D7D-1F7F569D82B0}"/>
      </w:docPartPr>
      <w:docPartBody>
        <w:p w:rsidR="00000000" w:rsidRDefault="00112BC3">
          <w:r w:rsidRPr="00A905C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C3"/>
    <w:rsid w:val="00112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2B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2B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6E28-5A62-48E1-BE18-4A35BCA0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7142</Words>
  <Characters>44160</Characters>
  <Application>Microsoft Office Word</Application>
  <DocSecurity>0</DocSecurity>
  <Lines>368</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Frajt Radim</cp:lastModifiedBy>
  <cp:revision>5</cp:revision>
  <cp:lastPrinted>2019-12-03T07:57:00Z</cp:lastPrinted>
  <dcterms:created xsi:type="dcterms:W3CDTF">2019-12-05T12:38:00Z</dcterms:created>
  <dcterms:modified xsi:type="dcterms:W3CDTF">2019-12-05T12:45:00Z</dcterms:modified>
</cp:coreProperties>
</file>