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3E0" w:rsidRDefault="00AC03E0" w:rsidP="00AC03E0">
      <w:pPr>
        <w:pStyle w:val="Titnzev"/>
        <w:jc w:val="left"/>
      </w:pPr>
    </w:p>
    <w:p w:rsidR="00AC03E0" w:rsidRDefault="00AC03E0" w:rsidP="003E64C7">
      <w:pPr>
        <w:pStyle w:val="Titnzev"/>
      </w:pPr>
    </w:p>
    <w:p w:rsidR="006C6433" w:rsidRDefault="006C6433" w:rsidP="003E64C7">
      <w:pPr>
        <w:pStyle w:val="Titnzev"/>
      </w:pPr>
    </w:p>
    <w:p w:rsidR="00FA1E58" w:rsidRDefault="003E64C7" w:rsidP="003E64C7">
      <w:pPr>
        <w:pStyle w:val="Titnzev"/>
      </w:pPr>
      <w:r>
        <w:t>ČESTNÉ PROHLÁŠENÍ</w:t>
      </w:r>
    </w:p>
    <w:p w:rsidR="00492D76" w:rsidRDefault="00F94E8C" w:rsidP="00492D76">
      <w:pPr>
        <w:jc w:val="center"/>
      </w:pPr>
      <w:r w:rsidRPr="00492D76">
        <w:t>ke kritériu hodnocení</w:t>
      </w:r>
      <w:r w:rsidR="003E64C7" w:rsidRPr="00492D76">
        <w:t xml:space="preserve"> „úroveň zkušeností vedení projektového týmu“</w:t>
      </w:r>
    </w:p>
    <w:p w:rsidR="00492D76" w:rsidRDefault="00492D76" w:rsidP="00492D76"/>
    <w:p w:rsidR="00131502" w:rsidRDefault="00131502" w:rsidP="00492D76"/>
    <w:p w:rsidR="00131502" w:rsidRPr="00131502" w:rsidRDefault="006101F0" w:rsidP="00131502">
      <w:pPr>
        <w:jc w:val="center"/>
        <w:rPr>
          <w:b/>
          <w:sz w:val="28"/>
          <w:szCs w:val="28"/>
        </w:rPr>
      </w:pPr>
      <w:r w:rsidRPr="006101F0">
        <w:rPr>
          <w:b/>
          <w:sz w:val="28"/>
          <w:szCs w:val="28"/>
        </w:rPr>
        <w:t>„Zpracování podkladů pro stanovení záplavových území a map povodňového ohrožení v územní působnosti státního podniku Povodí Ohře“</w:t>
      </w:r>
    </w:p>
    <w:p w:rsidR="00131502" w:rsidRDefault="00131502" w:rsidP="00492D76"/>
    <w:p w:rsidR="00131502" w:rsidRDefault="00131502" w:rsidP="00492D76"/>
    <w:p w:rsidR="00C66AA9" w:rsidRDefault="00C66AA9" w:rsidP="00C66AA9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informace v seznamu/seznamech referenčních služeb vedoucího projektového týmu jako osob</w:t>
      </w:r>
      <w:r w:rsidR="00C0304C">
        <w:t>y</w:t>
      </w:r>
      <w:r>
        <w:t>, kter</w:t>
      </w:r>
      <w:r w:rsidR="00C0304C">
        <w:t>á</w:t>
      </w:r>
      <w:r>
        <w:t xml:space="preserve"> se bud</w:t>
      </w:r>
      <w:r w:rsidR="00C0304C">
        <w:t>e</w:t>
      </w:r>
      <w:r>
        <w:t xml:space="preserve"> přímo podílet na plnění veřejné zakázky a je</w:t>
      </w:r>
      <w:r w:rsidR="00C0304C">
        <w:t>ho</w:t>
      </w:r>
      <w:r>
        <w:t>ž kvalita má významný dopad na úroveň tohoto plnění, jsou pravdivé.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C6433" w:rsidRDefault="006C6433" w:rsidP="006D597D">
      <w:pPr>
        <w:pStyle w:val="Titnzev"/>
      </w:pPr>
      <w:bookmarkStart w:id="0" w:name="_GoBack"/>
      <w:bookmarkEnd w:id="0"/>
    </w:p>
    <w:p w:rsidR="006C6433" w:rsidRDefault="006C6433" w:rsidP="006D597D">
      <w:pPr>
        <w:pStyle w:val="Titnzev"/>
      </w:pPr>
    </w:p>
    <w:p w:rsidR="006D597D" w:rsidRDefault="006D597D" w:rsidP="006D597D">
      <w:pPr>
        <w:pStyle w:val="Titnzev"/>
      </w:pPr>
      <w:r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0E5F29" w:rsidRDefault="000E5F29" w:rsidP="00041613">
      <w:pPr>
        <w:rPr>
          <w:i/>
        </w:rPr>
      </w:pPr>
      <w:r>
        <w:rPr>
          <w:i/>
        </w:rPr>
        <w:t>Dodavatel uvede samostatnou tabul</w:t>
      </w:r>
      <w:r w:rsidR="00492D76">
        <w:rPr>
          <w:i/>
        </w:rPr>
        <w:t>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A5573F" w:rsidRPr="00A5573F" w:rsidRDefault="00213F09" w:rsidP="00654521">
            <w:pPr>
              <w:pStyle w:val="Tab"/>
              <w:jc w:val="both"/>
              <w:rPr>
                <w:highlight w:val="yellow"/>
              </w:rPr>
            </w:pPr>
            <w:r w:rsidRPr="00213F09">
              <w:rPr>
                <w:color w:val="FF0000"/>
                <w:szCs w:val="20"/>
              </w:rPr>
              <w:t xml:space="preserve">počet </w:t>
            </w:r>
            <w:proofErr w:type="gramStart"/>
            <w:r w:rsidRPr="00213F09">
              <w:rPr>
                <w:color w:val="FF0000"/>
                <w:szCs w:val="20"/>
              </w:rPr>
              <w:t>akcí - studií</w:t>
            </w:r>
            <w:proofErr w:type="gramEnd"/>
            <w:r w:rsidRPr="00213F09">
              <w:rPr>
                <w:color w:val="FF0000"/>
                <w:szCs w:val="20"/>
              </w:rPr>
              <w:t xml:space="preserve"> záplavových území nebo studií odtokových poměrů, kde byl řešen úsek vodního toku o min. délce 5 km s využitím 1D matematických modelů nebo úsek vodního toku min. délce 3 km s využitím kombinovaného 1D / 2D nebo 2D matematických modelů nad rámec kvalifikačního kritéria, které uchazeč realizoval za posledních 5 let.</w:t>
            </w: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3C3028" w:rsidP="003C3028">
            <w:pPr>
              <w:pStyle w:val="Tab"/>
            </w:pPr>
            <w:r>
              <w:t>Kontaktní údaje osoby, u </w:t>
            </w:r>
            <w:r w:rsidR="00041613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</w:tbl>
    <w:p w:rsidR="00A5573F" w:rsidRDefault="00A5573F" w:rsidP="00213F09"/>
    <w:sectPr w:rsidR="00A5573F" w:rsidSect="004F61C7">
      <w:headerReference w:type="default" r:id="rId8"/>
      <w:footerReference w:type="default" r:id="rId9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EC5" w:rsidRDefault="003B4EC5" w:rsidP="00544D40">
      <w:pPr>
        <w:spacing w:after="0"/>
      </w:pPr>
      <w:r>
        <w:separator/>
      </w:r>
    </w:p>
    <w:p w:rsidR="003B4EC5" w:rsidRDefault="003B4EC5"/>
    <w:p w:rsidR="003B4EC5" w:rsidRDefault="003B4EC5"/>
  </w:endnote>
  <w:endnote w:type="continuationSeparator" w:id="0">
    <w:p w:rsidR="003B4EC5" w:rsidRDefault="003B4EC5" w:rsidP="00544D40">
      <w:pPr>
        <w:spacing w:after="0"/>
      </w:pPr>
      <w:r>
        <w:continuationSeparator/>
      </w:r>
    </w:p>
    <w:p w:rsidR="003B4EC5" w:rsidRDefault="003B4EC5"/>
    <w:p w:rsidR="003B4EC5" w:rsidRDefault="003B4EC5"/>
  </w:endnote>
  <w:endnote w:type="continuationNotice" w:id="1">
    <w:p w:rsidR="003B4EC5" w:rsidRDefault="003B4EC5">
      <w:pPr>
        <w:spacing w:after="0"/>
      </w:pPr>
    </w:p>
    <w:p w:rsidR="003B4EC5" w:rsidRDefault="003B4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26984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959FC" w:rsidRDefault="00B959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59FC" w:rsidRDefault="00B959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EC5" w:rsidRDefault="003B4EC5" w:rsidP="00544D40">
      <w:pPr>
        <w:spacing w:after="0"/>
      </w:pPr>
      <w:r>
        <w:separator/>
      </w:r>
    </w:p>
    <w:p w:rsidR="003B4EC5" w:rsidRDefault="003B4EC5"/>
    <w:p w:rsidR="003B4EC5" w:rsidRDefault="003B4EC5"/>
  </w:footnote>
  <w:footnote w:type="continuationSeparator" w:id="0">
    <w:p w:rsidR="003B4EC5" w:rsidRDefault="003B4EC5" w:rsidP="00544D40">
      <w:pPr>
        <w:spacing w:after="0"/>
      </w:pPr>
      <w:r>
        <w:continuationSeparator/>
      </w:r>
    </w:p>
    <w:p w:rsidR="003B4EC5" w:rsidRDefault="003B4EC5"/>
    <w:p w:rsidR="003B4EC5" w:rsidRDefault="003B4EC5"/>
  </w:footnote>
  <w:footnote w:type="continuationNotice" w:id="1">
    <w:p w:rsidR="003B4EC5" w:rsidRDefault="003B4EC5">
      <w:pPr>
        <w:spacing w:after="0"/>
      </w:pPr>
    </w:p>
    <w:p w:rsidR="003B4EC5" w:rsidRDefault="003B4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FA" w:rsidRPr="00041613" w:rsidRDefault="006C6433" w:rsidP="00041613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C1B5C6">
          <wp:simplePos x="0" y="0"/>
          <wp:positionH relativeFrom="column">
            <wp:posOffset>-186690</wp:posOffset>
          </wp:positionH>
          <wp:positionV relativeFrom="paragraph">
            <wp:posOffset>-26670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59FA" w:rsidRPr="00041613">
      <w:tab/>
    </w:r>
    <w:r w:rsidR="00CC59FA" w:rsidRPr="0004161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D028E2"/>
    <w:multiLevelType w:val="hybridMultilevel"/>
    <w:tmpl w:val="17627FAE"/>
    <w:lvl w:ilvl="0" w:tplc="986AB04E">
      <w:start w:val="1"/>
      <w:numFmt w:val="bullet"/>
      <w:pStyle w:val="A-odstavecodsazensodrkami"/>
      <w:lvlText w:val="-"/>
      <w:lvlJc w:val="left"/>
      <w:pPr>
        <w:tabs>
          <w:tab w:val="num" w:pos="1004"/>
        </w:tabs>
        <w:ind w:left="128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31502"/>
    <w:rsid w:val="001350B7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13F09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A4CB2"/>
    <w:rsid w:val="003A5612"/>
    <w:rsid w:val="003A56AD"/>
    <w:rsid w:val="003A663E"/>
    <w:rsid w:val="003A7C0A"/>
    <w:rsid w:val="003B4EC5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17C9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92D76"/>
    <w:rsid w:val="004A3BFE"/>
    <w:rsid w:val="004A5EFB"/>
    <w:rsid w:val="004B0477"/>
    <w:rsid w:val="004B47B6"/>
    <w:rsid w:val="004B4BF5"/>
    <w:rsid w:val="004E044C"/>
    <w:rsid w:val="004E1C32"/>
    <w:rsid w:val="004E42BE"/>
    <w:rsid w:val="004F61C7"/>
    <w:rsid w:val="004F701D"/>
    <w:rsid w:val="00504623"/>
    <w:rsid w:val="00511C86"/>
    <w:rsid w:val="0051274F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3C4A"/>
    <w:rsid w:val="0058611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101F0"/>
    <w:rsid w:val="00644607"/>
    <w:rsid w:val="006462EF"/>
    <w:rsid w:val="00654521"/>
    <w:rsid w:val="00656432"/>
    <w:rsid w:val="006818E9"/>
    <w:rsid w:val="006A610E"/>
    <w:rsid w:val="006A78AB"/>
    <w:rsid w:val="006B16DC"/>
    <w:rsid w:val="006C170A"/>
    <w:rsid w:val="006C3546"/>
    <w:rsid w:val="006C6433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67FD0"/>
    <w:rsid w:val="00770865"/>
    <w:rsid w:val="007720BE"/>
    <w:rsid w:val="007749E3"/>
    <w:rsid w:val="00777109"/>
    <w:rsid w:val="0077785F"/>
    <w:rsid w:val="00781673"/>
    <w:rsid w:val="00782BF6"/>
    <w:rsid w:val="007A108B"/>
    <w:rsid w:val="007A5155"/>
    <w:rsid w:val="007A6489"/>
    <w:rsid w:val="007B0B79"/>
    <w:rsid w:val="007B0EDD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178EA"/>
    <w:rsid w:val="00917E76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C1138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2059C"/>
    <w:rsid w:val="00A24FD5"/>
    <w:rsid w:val="00A26ED7"/>
    <w:rsid w:val="00A30FBF"/>
    <w:rsid w:val="00A34FD3"/>
    <w:rsid w:val="00A5573F"/>
    <w:rsid w:val="00A55F05"/>
    <w:rsid w:val="00A5638D"/>
    <w:rsid w:val="00A6040A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03E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423C4"/>
    <w:rsid w:val="00B45C79"/>
    <w:rsid w:val="00B47C01"/>
    <w:rsid w:val="00B52CB9"/>
    <w:rsid w:val="00B66864"/>
    <w:rsid w:val="00B72141"/>
    <w:rsid w:val="00B84019"/>
    <w:rsid w:val="00B90CE0"/>
    <w:rsid w:val="00B959FC"/>
    <w:rsid w:val="00B97A79"/>
    <w:rsid w:val="00BA010D"/>
    <w:rsid w:val="00BA6833"/>
    <w:rsid w:val="00BC397C"/>
    <w:rsid w:val="00BD6479"/>
    <w:rsid w:val="00BD67FC"/>
    <w:rsid w:val="00C0304C"/>
    <w:rsid w:val="00C16369"/>
    <w:rsid w:val="00C23462"/>
    <w:rsid w:val="00C249A6"/>
    <w:rsid w:val="00C50C0F"/>
    <w:rsid w:val="00C5117A"/>
    <w:rsid w:val="00C5790E"/>
    <w:rsid w:val="00C604E3"/>
    <w:rsid w:val="00C61018"/>
    <w:rsid w:val="00C66AA9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04B7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5C464"/>
  <w15:docId w15:val="{8D99EFE1-C2DC-45EA-BC06-DF18B0C8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0" w:defUnhideWhenUsed="0" w:defQFormat="0" w:count="375">
    <w:lsdException w:name="Normal" w:uiPriority="8" w:qFormat="1"/>
    <w:lsdException w:name="heading 1" w:uiPriority="1" w:qFormat="1"/>
    <w:lsdException w:name="heading 2" w:semiHidden="1" w:uiPriority="2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nhideWhenUsed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F19F8-2FC9-4608-975C-E90857AE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Černá Martina</cp:lastModifiedBy>
  <cp:revision>14</cp:revision>
  <cp:lastPrinted>2017-11-15T13:18:00Z</cp:lastPrinted>
  <dcterms:created xsi:type="dcterms:W3CDTF">2018-02-23T13:40:00Z</dcterms:created>
  <dcterms:modified xsi:type="dcterms:W3CDTF">2020-03-31T08:14:00Z</dcterms:modified>
</cp:coreProperties>
</file>