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49398" w14:textId="12E9DDC9" w:rsidR="00F22C57" w:rsidRPr="007263CC" w:rsidRDefault="00F22C57" w:rsidP="00F22C57">
      <w:pPr>
        <w:keepNext/>
        <w:spacing w:before="240" w:after="60" w:line="276" w:lineRule="auto"/>
        <w:jc w:val="center"/>
        <w:outlineLvl w:val="0"/>
        <w:rPr>
          <w:kern w:val="32"/>
          <w:sz w:val="32"/>
          <w:szCs w:val="32"/>
        </w:rPr>
      </w:pPr>
      <w:r w:rsidRPr="007263CC">
        <w:rPr>
          <w:kern w:val="32"/>
          <w:sz w:val="32"/>
          <w:szCs w:val="32"/>
        </w:rPr>
        <w:t>Příloha č. 1</w:t>
      </w:r>
      <w:r w:rsidR="006B70C7">
        <w:rPr>
          <w:kern w:val="32"/>
          <w:sz w:val="32"/>
          <w:szCs w:val="32"/>
        </w:rPr>
        <w:t>c</w:t>
      </w:r>
      <w:r w:rsidRPr="007263CC">
        <w:rPr>
          <w:kern w:val="32"/>
          <w:sz w:val="32"/>
          <w:szCs w:val="32"/>
        </w:rPr>
        <w:t xml:space="preserve"> – Technická specifikace</w:t>
      </w:r>
      <w:r w:rsidR="00BA230E">
        <w:rPr>
          <w:kern w:val="32"/>
          <w:sz w:val="32"/>
          <w:szCs w:val="32"/>
        </w:rPr>
        <w:t xml:space="preserve"> pro část </w:t>
      </w:r>
      <w:r w:rsidR="006B70C7">
        <w:rPr>
          <w:kern w:val="32"/>
          <w:sz w:val="32"/>
          <w:szCs w:val="32"/>
        </w:rPr>
        <w:t>3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B80509" w:rsidRPr="007263CC" w14:paraId="6F665301" w14:textId="77777777" w:rsidTr="00B80509">
        <w:trPr>
          <w:trHeight w:val="454"/>
        </w:trPr>
        <w:tc>
          <w:tcPr>
            <w:tcW w:w="3397" w:type="dxa"/>
            <w:vAlign w:val="center"/>
          </w:tcPr>
          <w:p w14:paraId="7E1F1BAF" w14:textId="77777777" w:rsidR="00B80509" w:rsidRPr="00BA230E" w:rsidRDefault="00B80509" w:rsidP="0018096A">
            <w:pPr>
              <w:pStyle w:val="Obyejn"/>
              <w:rPr>
                <w:b/>
                <w:bCs/>
              </w:rPr>
            </w:pPr>
            <w:r w:rsidRPr="00BA230E">
              <w:rPr>
                <w:b/>
                <w:bCs/>
              </w:rPr>
              <w:t>Název veřejné zakázky:</w:t>
            </w:r>
          </w:p>
        </w:tc>
        <w:tc>
          <w:tcPr>
            <w:tcW w:w="5665" w:type="dxa"/>
            <w:vAlign w:val="center"/>
          </w:tcPr>
          <w:p w14:paraId="0A76173E" w14:textId="766727BA" w:rsidR="00B80509" w:rsidRPr="007263CC" w:rsidRDefault="00BA230E" w:rsidP="0018096A">
            <w:pPr>
              <w:pStyle w:val="Obyejn"/>
              <w:rPr>
                <w:b/>
              </w:rPr>
            </w:pPr>
            <w:r>
              <w:rPr>
                <w:b/>
              </w:rPr>
              <w:t>Dodávka 4 přístrojů</w:t>
            </w:r>
          </w:p>
        </w:tc>
      </w:tr>
      <w:tr w:rsidR="00BA230E" w:rsidRPr="007263CC" w14:paraId="19F34D18" w14:textId="77777777" w:rsidTr="00B80509">
        <w:trPr>
          <w:trHeight w:val="454"/>
        </w:trPr>
        <w:tc>
          <w:tcPr>
            <w:tcW w:w="3397" w:type="dxa"/>
            <w:vAlign w:val="center"/>
          </w:tcPr>
          <w:p w14:paraId="171804AF" w14:textId="745D75DA" w:rsidR="00BA230E" w:rsidRPr="007263CC" w:rsidRDefault="00BA230E" w:rsidP="0018096A">
            <w:pPr>
              <w:pStyle w:val="Obyejn"/>
            </w:pPr>
            <w:r>
              <w:t>Část veřejné zakázky:</w:t>
            </w:r>
          </w:p>
        </w:tc>
        <w:tc>
          <w:tcPr>
            <w:tcW w:w="5665" w:type="dxa"/>
            <w:vAlign w:val="center"/>
          </w:tcPr>
          <w:p w14:paraId="0F786CD1" w14:textId="6A788CEF" w:rsidR="00BA230E" w:rsidRDefault="006B70C7" w:rsidP="0018096A">
            <w:pPr>
              <w:pStyle w:val="Obyejn"/>
              <w:rPr>
                <w:b/>
              </w:rPr>
            </w:pPr>
            <w:r w:rsidRPr="006B70C7">
              <w:rPr>
                <w:b/>
              </w:rPr>
              <w:t>Část 3: Jednopaprskový spektrofotometr s diodovým polem</w:t>
            </w:r>
          </w:p>
        </w:tc>
      </w:tr>
    </w:tbl>
    <w:p w14:paraId="038E3E46" w14:textId="77777777" w:rsidR="00BA230E" w:rsidRDefault="00BA230E" w:rsidP="00BA230E">
      <w:pPr>
        <w:pStyle w:val="Styl2"/>
        <w:numPr>
          <w:ilvl w:val="0"/>
          <w:numId w:val="0"/>
        </w:numPr>
        <w:tabs>
          <w:tab w:val="left" w:pos="7168"/>
        </w:tabs>
        <w:spacing w:before="0" w:after="0" w:line="240" w:lineRule="auto"/>
        <w:ind w:left="851" w:hanging="851"/>
        <w:rPr>
          <w:b/>
        </w:rPr>
      </w:pPr>
    </w:p>
    <w:p w14:paraId="4358E9A8" w14:textId="2ECCD82F" w:rsidR="00BA230E" w:rsidRPr="00ED0CF8" w:rsidRDefault="00BA230E" w:rsidP="00BA230E">
      <w:pPr>
        <w:pStyle w:val="Styl2"/>
        <w:numPr>
          <w:ilvl w:val="0"/>
          <w:numId w:val="0"/>
        </w:numPr>
        <w:tabs>
          <w:tab w:val="left" w:pos="7168"/>
        </w:tabs>
        <w:spacing w:before="0" w:after="0" w:line="240" w:lineRule="auto"/>
        <w:ind w:left="851" w:hanging="851"/>
        <w:rPr>
          <w:b/>
          <w:lang w:eastAsia="en-US"/>
        </w:rPr>
      </w:pPr>
      <w:r w:rsidRPr="00ED0CF8">
        <w:rPr>
          <w:b/>
        </w:rPr>
        <w:t xml:space="preserve">Identifikační údaje </w:t>
      </w:r>
      <w:r>
        <w:rPr>
          <w:b/>
        </w:rPr>
        <w:t>účastníka</w:t>
      </w:r>
      <w:r w:rsidRPr="00ED0CF8">
        <w:rPr>
          <w:b/>
        </w:rPr>
        <w:t xml:space="preserve"> </w:t>
      </w:r>
    </w:p>
    <w:p w14:paraId="4508BCBB" w14:textId="77777777" w:rsidR="00BA230E" w:rsidRPr="00ED0CF8" w:rsidRDefault="00BA230E" w:rsidP="00BA230E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ED0CF8">
        <w:t>(</w:t>
      </w:r>
      <w:r>
        <w:t>Účastník</w:t>
      </w:r>
      <w:r w:rsidRPr="00ED0CF8">
        <w:t xml:space="preserve"> vyplní tabulku údaji platnými ke dni podání nabídky)</w:t>
      </w:r>
    </w:p>
    <w:p w14:paraId="7B3D1E95" w14:textId="77777777" w:rsidR="00BA230E" w:rsidRPr="00ED0CF8" w:rsidRDefault="00BA230E" w:rsidP="00BA230E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3011"/>
        <w:gridCol w:w="224"/>
        <w:gridCol w:w="2787"/>
      </w:tblGrid>
      <w:tr w:rsidR="00BA230E" w:rsidRPr="00ED0CF8" w14:paraId="20526299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72CB335C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b/>
              </w:rPr>
              <w:t xml:space="preserve">Název </w:t>
            </w:r>
            <w:r>
              <w:rPr>
                <w:b/>
              </w:rPr>
              <w:t>účastníka</w:t>
            </w:r>
          </w:p>
        </w:tc>
        <w:tc>
          <w:tcPr>
            <w:tcW w:w="6022" w:type="dxa"/>
            <w:gridSpan w:val="3"/>
            <w:vAlign w:val="center"/>
          </w:tcPr>
          <w:p w14:paraId="787E4CBA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4ECB7C3A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139D5822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t>Sídlo</w:t>
            </w:r>
          </w:p>
        </w:tc>
        <w:tc>
          <w:tcPr>
            <w:tcW w:w="6022" w:type="dxa"/>
            <w:gridSpan w:val="3"/>
            <w:vAlign w:val="center"/>
          </w:tcPr>
          <w:p w14:paraId="164ACDF2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2B7A0DAB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6F69A990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t>Kontaktní adresa</w:t>
            </w:r>
          </w:p>
        </w:tc>
        <w:tc>
          <w:tcPr>
            <w:tcW w:w="6022" w:type="dxa"/>
            <w:gridSpan w:val="3"/>
            <w:vAlign w:val="center"/>
          </w:tcPr>
          <w:p w14:paraId="439AFA1D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289CD2D4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046B1884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t>IČ/DIČ</w:t>
            </w:r>
          </w:p>
        </w:tc>
        <w:tc>
          <w:tcPr>
            <w:tcW w:w="3235" w:type="dxa"/>
            <w:gridSpan w:val="2"/>
            <w:vAlign w:val="center"/>
          </w:tcPr>
          <w:p w14:paraId="1B9826B2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  <w:tc>
          <w:tcPr>
            <w:tcW w:w="2787" w:type="dxa"/>
            <w:vAlign w:val="center"/>
          </w:tcPr>
          <w:p w14:paraId="37112A9E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7DE3EBBE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2350EA48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eastAsia="Times New Roman"/>
              </w:rPr>
            </w:pPr>
            <w:r w:rsidRPr="00ED0CF8">
              <w:t xml:space="preserve">Osoba oprávněná zastupovat </w:t>
            </w:r>
            <w:r>
              <w:t>účastníka</w:t>
            </w:r>
          </w:p>
        </w:tc>
        <w:tc>
          <w:tcPr>
            <w:tcW w:w="6022" w:type="dxa"/>
            <w:gridSpan w:val="3"/>
            <w:vAlign w:val="center"/>
          </w:tcPr>
          <w:p w14:paraId="723888C5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39B832D8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2BD7D3BB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t>Telefon, fax</w:t>
            </w:r>
          </w:p>
        </w:tc>
        <w:tc>
          <w:tcPr>
            <w:tcW w:w="6022" w:type="dxa"/>
            <w:gridSpan w:val="3"/>
            <w:vAlign w:val="center"/>
          </w:tcPr>
          <w:p w14:paraId="11E28294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370EE3AF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6A836275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>
              <w:t>W</w:t>
            </w:r>
            <w:r w:rsidRPr="00ED0CF8">
              <w:t>ww</w:t>
            </w:r>
          </w:p>
        </w:tc>
        <w:tc>
          <w:tcPr>
            <w:tcW w:w="6022" w:type="dxa"/>
            <w:gridSpan w:val="3"/>
            <w:vAlign w:val="center"/>
          </w:tcPr>
          <w:p w14:paraId="4D65021D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66AE81F4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51417F8C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</w:rPr>
            </w:pPr>
            <w:r w:rsidRPr="00ED0CF8">
              <w:t>Kontaktní osoba, telefon</w:t>
            </w:r>
          </w:p>
        </w:tc>
        <w:tc>
          <w:tcPr>
            <w:tcW w:w="6022" w:type="dxa"/>
            <w:gridSpan w:val="3"/>
            <w:vAlign w:val="center"/>
          </w:tcPr>
          <w:p w14:paraId="58C708EE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0600D634" w14:textId="77777777" w:rsidTr="00FB53BB">
        <w:trPr>
          <w:trHeight w:val="340"/>
        </w:trPr>
        <w:tc>
          <w:tcPr>
            <w:tcW w:w="2960" w:type="dxa"/>
            <w:vAlign w:val="center"/>
          </w:tcPr>
          <w:p w14:paraId="4FBC5245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</w:pPr>
            <w:r>
              <w:t>Kontaktní email</w:t>
            </w:r>
            <w:r w:rsidRPr="00ED0CF8">
              <w:rPr>
                <w:rStyle w:val="Znakapoznpodarou"/>
              </w:rPr>
              <w:footnoteReference w:id="1"/>
            </w:r>
            <w:r>
              <w:t xml:space="preserve"> č. 1 a č. 2</w:t>
            </w:r>
          </w:p>
        </w:tc>
        <w:tc>
          <w:tcPr>
            <w:tcW w:w="3011" w:type="dxa"/>
            <w:vAlign w:val="center"/>
          </w:tcPr>
          <w:p w14:paraId="06ACF8BD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b w:val="0"/>
                <w:highlight w:val="yellow"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  <w:tc>
          <w:tcPr>
            <w:tcW w:w="3011" w:type="dxa"/>
            <w:gridSpan w:val="2"/>
            <w:vAlign w:val="center"/>
          </w:tcPr>
          <w:p w14:paraId="34CF0BB4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b w:val="0"/>
                <w:highlight w:val="yellow"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</w:tbl>
    <w:p w14:paraId="4865AFDC" w14:textId="3FF62675" w:rsidR="00B3785F" w:rsidRPr="007263CC" w:rsidRDefault="00B3785F" w:rsidP="00F22C57">
      <w:pPr>
        <w:keepNext/>
        <w:spacing w:before="240" w:after="60" w:line="276" w:lineRule="auto"/>
        <w:jc w:val="center"/>
        <w:outlineLvl w:val="0"/>
        <w:rPr>
          <w:b/>
          <w:kern w:val="32"/>
          <w:szCs w:val="32"/>
        </w:rPr>
      </w:pPr>
      <w:r w:rsidRPr="007263CC">
        <w:rPr>
          <w:b/>
          <w:kern w:val="32"/>
          <w:szCs w:val="32"/>
        </w:rPr>
        <w:t>Minimální požadované technické parametry</w:t>
      </w:r>
      <w:r w:rsidR="00F22C57" w:rsidRPr="007263CC">
        <w:rPr>
          <w:b/>
          <w:kern w:val="32"/>
          <w:szCs w:val="32"/>
        </w:rPr>
        <w:t xml:space="preserve"> předmětu plnění</w:t>
      </w:r>
    </w:p>
    <w:p w14:paraId="00185448" w14:textId="77777777" w:rsidR="00B3785F" w:rsidRPr="007263CC" w:rsidRDefault="00B3785F" w:rsidP="00DD4B77">
      <w:pPr>
        <w:rPr>
          <w:b/>
          <w:bCs/>
        </w:rPr>
      </w:pPr>
    </w:p>
    <w:p w14:paraId="4065FAF7" w14:textId="3746991B" w:rsidR="00B3785F" w:rsidRPr="007263CC" w:rsidRDefault="00823B3D" w:rsidP="00823B3D">
      <w:pPr>
        <w:ind w:left="2835" w:hanging="2835"/>
      </w:pPr>
      <w:r w:rsidRPr="007263CC">
        <w:t>Název technologie / vybavení:</w:t>
      </w:r>
      <w:r w:rsidRPr="007263CC">
        <w:tab/>
      </w:r>
      <w:r w:rsidR="006B70C7" w:rsidRPr="006B70C7">
        <w:rPr>
          <w:color w:val="000000"/>
        </w:rPr>
        <w:t>Jednopaprskový spektrofotometr s diodovým polem</w:t>
      </w:r>
    </w:p>
    <w:p w14:paraId="7F7B6DF8" w14:textId="37C16FA3" w:rsidR="003E140F" w:rsidRDefault="003E140F" w:rsidP="003E140F"/>
    <w:p w14:paraId="55E4BC77" w14:textId="085EFA1E" w:rsidR="006B70C7" w:rsidRDefault="006B70C7" w:rsidP="006B70C7">
      <w:pPr>
        <w:jc w:val="both"/>
      </w:pPr>
      <w:r>
        <w:t>Jednopaprskový spektrofotometr s diodovým polem s velmi rychlým změřením celého spektra látky a vysokou optickou stabilitou. Optika musí být založena na vysoce precizním polychromátoru umístěném v keramickém teplotně stabilním pouzdře. Přístroj musí umožňovat automatické korekce „stray light“ a samonastavení fotometrické linearity. Součástí dodávky bude software pro zpracování a prezentaci údajů pracující pod MS Windows. Software musí umožňovat vyhodnocení absorbance při více vlnových délkách, spekter, časových závislostí a koncentrací s automatickou konstrukcí kalibračních křivek.</w:t>
      </w:r>
    </w:p>
    <w:p w14:paraId="431F0988" w14:textId="77777777" w:rsidR="006B70C7" w:rsidRDefault="006B70C7" w:rsidP="006B70C7"/>
    <w:p w14:paraId="18BD7A41" w14:textId="77777777" w:rsidR="006B70C7" w:rsidRDefault="006B70C7" w:rsidP="006B70C7">
      <w:r>
        <w:t>Technické parametry:</w:t>
      </w:r>
    </w:p>
    <w:p w14:paraId="33DC74B4" w14:textId="77777777" w:rsidR="006B70C7" w:rsidRDefault="006B70C7" w:rsidP="006B70C7"/>
    <w:p w14:paraId="3807CCE8" w14:textId="3EADFD55" w:rsidR="006B70C7" w:rsidRDefault="006B70C7" w:rsidP="006B70C7">
      <w:r>
        <w:t>Spektrofotometr – jednopaprskový s diodovým polem</w:t>
      </w:r>
    </w:p>
    <w:p w14:paraId="1E4CAA17" w14:textId="77777777" w:rsidR="006B70C7" w:rsidRDefault="006B70C7" w:rsidP="006B70C7">
      <w:r>
        <w:t>Maximální doba změření kompletního spektra</w:t>
      </w:r>
      <w:r>
        <w:tab/>
      </w:r>
      <w:r>
        <w:tab/>
      </w:r>
      <w:r>
        <w:tab/>
      </w:r>
      <w:r>
        <w:tab/>
      </w:r>
      <w:r>
        <w:tab/>
        <w:t>≤ 12 ms</w:t>
      </w:r>
    </w:p>
    <w:p w14:paraId="7E25E49B" w14:textId="77777777" w:rsidR="006B70C7" w:rsidRDefault="006B70C7" w:rsidP="006B70C7">
      <w:r>
        <w:t>Spektrální šířka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≤ 0.8 nm</w:t>
      </w:r>
    </w:p>
    <w:p w14:paraId="0EC00D9D" w14:textId="77777777" w:rsidR="006B70C7" w:rsidRDefault="006B70C7" w:rsidP="006B70C7">
      <w:r>
        <w:t>Rozsah vlnových délek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190 - 1100 nm</w:t>
      </w:r>
    </w:p>
    <w:p w14:paraId="78D70AE3" w14:textId="77777777" w:rsidR="006B70C7" w:rsidRDefault="006B70C7" w:rsidP="006B70C7">
      <w:r>
        <w:t xml:space="preserve">Minimální fotometrický rozsah, rovnoměrně rozložený kolem osy </w:t>
      </w:r>
      <w:r>
        <w:tab/>
      </w:r>
      <w:r>
        <w:tab/>
        <w:t>± 3A</w:t>
      </w:r>
    </w:p>
    <w:p w14:paraId="6CC991E9" w14:textId="77777777" w:rsidR="006B70C7" w:rsidRDefault="006B70C7" w:rsidP="006B70C7">
      <w:r>
        <w:t>Přesnost vlnových délek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≤ ± 0.5 nm</w:t>
      </w:r>
    </w:p>
    <w:p w14:paraId="0BEF83C5" w14:textId="77777777" w:rsidR="006B70C7" w:rsidRDefault="006B70C7" w:rsidP="006B70C7">
      <w:r>
        <w:t>Opakovatelnost vlnových délek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≤ ± 0.02 nm</w:t>
      </w:r>
    </w:p>
    <w:p w14:paraId="7E9ED43C" w14:textId="77777777" w:rsidR="006B70C7" w:rsidRDefault="006B70C7" w:rsidP="006B70C7">
      <w:r>
        <w:t>Optika potažená vrstvou křemene</w:t>
      </w:r>
      <w:r>
        <w:tab/>
      </w:r>
    </w:p>
    <w:p w14:paraId="2E41006D" w14:textId="77777777" w:rsidR="006B70C7" w:rsidRDefault="006B70C7" w:rsidP="006B70C7">
      <w:r>
        <w:t>Optický systém bez pohyblivých částí</w:t>
      </w:r>
    </w:p>
    <w:p w14:paraId="0EBA2E8A" w14:textId="77777777" w:rsidR="006B70C7" w:rsidRDefault="006B70C7" w:rsidP="006B70C7"/>
    <w:p w14:paraId="17982EEA" w14:textId="77777777" w:rsidR="006B70C7" w:rsidRDefault="006B70C7" w:rsidP="006B70C7">
      <w:r>
        <w:t>Polychromátor umístěný v teplotně stabilním pouzdře</w:t>
      </w:r>
      <w:r>
        <w:tab/>
      </w:r>
    </w:p>
    <w:p w14:paraId="444C8520" w14:textId="77777777" w:rsidR="006B70C7" w:rsidRDefault="006B70C7" w:rsidP="006B70C7">
      <w:r>
        <w:t>Zdroj světla - halogenová a deuteriová lampa, nesmí být umístěny v zákrytu</w:t>
      </w:r>
    </w:p>
    <w:p w14:paraId="469BE65B" w14:textId="77777777" w:rsidR="006B70C7" w:rsidRDefault="006B70C7" w:rsidP="006B70C7">
      <w:r>
        <w:t>Otevřený kyvetový prostor</w:t>
      </w:r>
    </w:p>
    <w:p w14:paraId="65E100B5" w14:textId="77777777" w:rsidR="006B70C7" w:rsidRDefault="006B70C7" w:rsidP="006B70C7">
      <w:r>
        <w:t>Pod kyvetovým prostorem nesmí být umístěna elektronika přístroje</w:t>
      </w:r>
    </w:p>
    <w:p w14:paraId="03E4FCD2" w14:textId="77777777" w:rsidR="006B70C7" w:rsidRDefault="006B70C7" w:rsidP="006B70C7">
      <w:r>
        <w:lastRenderedPageBreak/>
        <w:t>Součástí dodávky bude Peltierův termostat pro 8 kyvet s magnetickým mícháním, minimální teplotní rozsah  -5°C-105°C, přesnost  0.1°C. Programovatelné teplotní rampy.</w:t>
      </w:r>
    </w:p>
    <w:p w14:paraId="02C3A855" w14:textId="77777777" w:rsidR="006B70C7" w:rsidRDefault="006B70C7" w:rsidP="006B70C7">
      <w:r>
        <w:t xml:space="preserve">Fiber coupling set/Hellma UV zahrnující: adaptér pro optická vlákna, QX adapter s párem optických vláken </w:t>
      </w:r>
    </w:p>
    <w:p w14:paraId="271D8685" w14:textId="77777777" w:rsidR="006B70C7" w:rsidRDefault="006B70C7" w:rsidP="006B70C7">
      <w:r>
        <w:t>Typ UV (240 – 1100 nm)</w:t>
      </w:r>
    </w:p>
    <w:p w14:paraId="32BE544B" w14:textId="77777777" w:rsidR="006B70C7" w:rsidRDefault="006B70C7" w:rsidP="006B70C7">
      <w:r>
        <w:t>Součástí dodávky bude ultramikrokyveta, objem vzorku do 1 µL</w:t>
      </w:r>
    </w:p>
    <w:p w14:paraId="4AB47FA9" w14:textId="77777777" w:rsidR="006B70C7" w:rsidRDefault="006B70C7" w:rsidP="006B70C7">
      <w:r>
        <w:t>Součástí dodávky bude 8 kyvet z křemenného skla 4.5 ml</w:t>
      </w:r>
    </w:p>
    <w:p w14:paraId="09925C00" w14:textId="77777777" w:rsidR="006B70C7" w:rsidRDefault="006B70C7" w:rsidP="006B70C7">
      <w:r>
        <w:t>Součástí dodávky musí být držák na kyvety s optickou drahou do 50 mm</w:t>
      </w:r>
    </w:p>
    <w:p w14:paraId="4EE02B2A" w14:textId="77777777" w:rsidR="006B70C7" w:rsidRDefault="006B70C7" w:rsidP="006B70C7">
      <w:r>
        <w:t>Součástí dodávky bude držák na pevné vzorky</w:t>
      </w:r>
    </w:p>
    <w:p w14:paraId="08E4C8D2" w14:textId="77777777" w:rsidR="006B70C7" w:rsidRDefault="006B70C7" w:rsidP="006B70C7">
      <w:r>
        <w:t>Součástí dodávky musí být data stanice (PC + 24" LCD monitor)</w:t>
      </w:r>
    </w:p>
    <w:p w14:paraId="4BF8DC9B" w14:textId="77777777" w:rsidR="006B70C7" w:rsidRDefault="006B70C7" w:rsidP="006B70C7">
      <w:r>
        <w:t>Možnost připojení integrační sféry a držáku pro měření reflektance pod nastavitelným úhlem 11°- 60° pro měření tloušťky nanovrstev, držák pro měření absolutní reflektance s uspořádáním V a W optického vlákna, integrační sféra z Spectralonu s minimálním vnitřním průměrem 75 mm</w:t>
      </w:r>
    </w:p>
    <w:p w14:paraId="2534089E" w14:textId="77777777" w:rsidR="006B70C7" w:rsidRDefault="006B70C7" w:rsidP="006B70C7">
      <w:r>
        <w:t>Možnost připojení zařízení stop-flow</w:t>
      </w:r>
    </w:p>
    <w:p w14:paraId="583B54DD" w14:textId="77777777" w:rsidR="006B70C7" w:rsidRDefault="006B70C7" w:rsidP="006B70C7">
      <w:r>
        <w:t>Možnost připojení disoluční lázně</w:t>
      </w:r>
    </w:p>
    <w:p w14:paraId="7733765A" w14:textId="7B867F0D" w:rsidR="006B70C7" w:rsidRDefault="006B70C7" w:rsidP="006B70C7">
      <w:r>
        <w:t>Možnost připojení skenovacího nástavce pro pevné vzorky a filmy</w:t>
      </w:r>
    </w:p>
    <w:p w14:paraId="71C50BA8" w14:textId="77777777" w:rsidR="00CF5199" w:rsidRDefault="00CF5199" w:rsidP="006B70C7"/>
    <w:p w14:paraId="270460FF" w14:textId="64503D4C" w:rsidR="00CF5199" w:rsidRDefault="00CF5199" w:rsidP="00CF5199">
      <w:r>
        <w:t>-</w:t>
      </w:r>
      <w:r>
        <w:tab/>
        <w:t>maximální nepřekročitelné rozměry přístroje</w:t>
      </w:r>
      <w:r w:rsidR="00C0021C">
        <w:t xml:space="preserve"> </w:t>
      </w:r>
      <w:bookmarkStart w:id="0" w:name="_GoBack"/>
      <w:bookmarkEnd w:id="0"/>
      <w:r w:rsidRPr="00CF5199">
        <w:t>700x180x250</w:t>
      </w:r>
      <w:r>
        <w:t xml:space="preserve"> mm</w:t>
      </w:r>
    </w:p>
    <w:p w14:paraId="6E09D20D" w14:textId="264D1EEE" w:rsidR="00CF5199" w:rsidRDefault="00CF5199" w:rsidP="00CF5199">
      <w:r>
        <w:t>-</w:t>
      </w:r>
      <w:r>
        <w:tab/>
        <w:t>maximální nepřekročitelná váha přístroje 15 kg</w:t>
      </w:r>
    </w:p>
    <w:p w14:paraId="4352CFC8" w14:textId="09CC3E81" w:rsidR="00CF5199" w:rsidRDefault="00CF5199" w:rsidP="00CF5199">
      <w:r>
        <w:t>-</w:t>
      </w:r>
      <w:r>
        <w:tab/>
        <w:t>napájení 230 V</w:t>
      </w:r>
    </w:p>
    <w:p w14:paraId="6818DE6A" w14:textId="77777777" w:rsidR="006B70C7" w:rsidRDefault="006B70C7" w:rsidP="006B70C7"/>
    <w:p w14:paraId="2359A109" w14:textId="6981CCF4" w:rsidR="00647C29" w:rsidRPr="00BA230E" w:rsidRDefault="00BA230E" w:rsidP="003E140F">
      <w:pPr>
        <w:rPr>
          <w:b/>
          <w:bCs/>
          <w:color w:val="000000"/>
        </w:rPr>
      </w:pPr>
      <w:r w:rsidRPr="00BA230E">
        <w:rPr>
          <w:b/>
          <w:bCs/>
          <w:color w:val="000000"/>
        </w:rPr>
        <w:t>Prohlašuji, že nabízený předmět plnění splňuje veškeré shora uvedené požadavky.</w:t>
      </w:r>
    </w:p>
    <w:p w14:paraId="6D8DC504" w14:textId="797F9B29" w:rsidR="00BA230E" w:rsidRDefault="00BA230E" w:rsidP="003E140F">
      <w:pPr>
        <w:rPr>
          <w:color w:val="000000"/>
        </w:rPr>
      </w:pPr>
    </w:p>
    <w:p w14:paraId="2F707838" w14:textId="77777777" w:rsidR="00BA230E" w:rsidRDefault="00BA230E" w:rsidP="003E140F">
      <w:pPr>
        <w:rPr>
          <w:color w:val="000000"/>
        </w:rPr>
      </w:pPr>
    </w:p>
    <w:p w14:paraId="4AEF7EAD" w14:textId="502B8244" w:rsidR="0017456D" w:rsidRPr="00ED0CF8" w:rsidRDefault="0017456D" w:rsidP="0017456D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4E0E8C">
        <w:t>V ……… dne …… 20</w:t>
      </w:r>
      <w:r w:rsidR="00BA230E">
        <w:t>20</w:t>
      </w:r>
    </w:p>
    <w:p w14:paraId="60D3B791" w14:textId="77777777" w:rsidR="0017456D" w:rsidRPr="00ED0CF8" w:rsidRDefault="0017456D" w:rsidP="0017456D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14:paraId="3536197B" w14:textId="77777777" w:rsidR="0017456D" w:rsidRPr="00ED0CF8" w:rsidRDefault="0017456D" w:rsidP="0017456D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14:paraId="777C5B6C" w14:textId="77777777" w:rsidR="0017456D" w:rsidRPr="00ED0CF8" w:rsidRDefault="0017456D" w:rsidP="0017456D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14:paraId="78CC32F8" w14:textId="77777777" w:rsidR="0017456D" w:rsidRPr="00ED0CF8" w:rsidRDefault="0017456D" w:rsidP="0017456D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ED0CF8">
        <w:t>……………….………………………………………………</w:t>
      </w:r>
    </w:p>
    <w:p w14:paraId="767F8839" w14:textId="6247B72B" w:rsidR="0017456D" w:rsidRPr="007263CC" w:rsidRDefault="0017456D" w:rsidP="00884F96">
      <w:pPr>
        <w:pStyle w:val="Obyejn"/>
        <w:rPr>
          <w:color w:val="000000"/>
        </w:rPr>
      </w:pPr>
      <w:r w:rsidRPr="00ED0CF8">
        <w:rPr>
          <w:highlight w:val="yellow"/>
        </w:rPr>
        <w:t>Jméno, funkce a podpis oprávněné osoby</w:t>
      </w:r>
    </w:p>
    <w:sectPr w:rsidR="0017456D" w:rsidRPr="007263CC" w:rsidSect="00DF788E">
      <w:headerReference w:type="default" r:id="rId8"/>
      <w:footerReference w:type="default" r:id="rId9"/>
      <w:pgSz w:w="11906" w:h="16838"/>
      <w:pgMar w:top="1746" w:right="1106" w:bottom="1418" w:left="1077" w:header="35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91467A" w14:textId="77777777" w:rsidR="00AD6519" w:rsidRDefault="00AD6519">
      <w:r>
        <w:separator/>
      </w:r>
    </w:p>
  </w:endnote>
  <w:endnote w:type="continuationSeparator" w:id="0">
    <w:p w14:paraId="676BDABD" w14:textId="77777777" w:rsidR="00AD6519" w:rsidRDefault="00AD6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E1C18F" w14:textId="77777777" w:rsidR="00B3785F" w:rsidRPr="00A260EE" w:rsidRDefault="00CF6ACC" w:rsidP="00A260EE">
    <w:pPr>
      <w:spacing w:before="120"/>
      <w:jc w:val="center"/>
      <w:rPr>
        <w:b/>
        <w:bCs/>
        <w:noProof/>
        <w:color w:val="80808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4A875DAF" wp14:editId="4621D30C">
              <wp:simplePos x="0" y="0"/>
              <wp:positionH relativeFrom="column">
                <wp:posOffset>57150</wp:posOffset>
              </wp:positionH>
              <wp:positionV relativeFrom="paragraph">
                <wp:posOffset>-203836</wp:posOffset>
              </wp:positionV>
              <wp:extent cx="617220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70ED19" id="Line 6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5pt,-16.05pt" to="490.5pt,-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" strokeweight="1pt"/>
          </w:pict>
        </mc:Fallback>
      </mc:AlternateContent>
    </w:r>
    <w:r w:rsidR="00EC3A2E">
      <w:rPr>
        <w:b/>
        <w:bCs/>
        <w:noProof/>
        <w:color w:val="808080"/>
      </w:rPr>
      <w:t>Výzkumný ústav veterinárního lékařství, v. v. i., Hudcova 296/70, 621 00 Brno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F51430" w14:textId="77777777" w:rsidR="00AD6519" w:rsidRDefault="00AD6519">
      <w:r>
        <w:separator/>
      </w:r>
    </w:p>
  </w:footnote>
  <w:footnote w:type="continuationSeparator" w:id="0">
    <w:p w14:paraId="0D8E2454" w14:textId="77777777" w:rsidR="00AD6519" w:rsidRDefault="00AD6519">
      <w:r>
        <w:continuationSeparator/>
      </w:r>
    </w:p>
  </w:footnote>
  <w:footnote w:id="1">
    <w:p w14:paraId="69264C40" w14:textId="77777777" w:rsidR="00BA230E" w:rsidRPr="000A4F30" w:rsidRDefault="00BA230E" w:rsidP="00BA230E">
      <w:pPr>
        <w:pStyle w:val="Textpoznpodarou"/>
        <w:rPr>
          <w:rFonts w:ascii="Times New Roman" w:hAnsi="Times New Roman"/>
        </w:rPr>
      </w:pPr>
      <w:r w:rsidRPr="000A4F30">
        <w:rPr>
          <w:rStyle w:val="Znakapoznpodarou"/>
          <w:rFonts w:ascii="Times New Roman" w:hAnsi="Times New Roman"/>
        </w:rPr>
        <w:footnoteRef/>
      </w:r>
      <w:r w:rsidRPr="000A4F30">
        <w:rPr>
          <w:rFonts w:ascii="Times New Roman" w:hAnsi="Times New Roman"/>
        </w:rPr>
        <w:t xml:space="preserve"> Na e-mailovou adresu kontaktní osoby mohou být doručovány dokumenty </w:t>
      </w:r>
      <w:r>
        <w:rPr>
          <w:rFonts w:ascii="Times New Roman" w:hAnsi="Times New Roman"/>
        </w:rPr>
        <w:t>zadávacího</w:t>
      </w:r>
      <w:r w:rsidRPr="000A4F30">
        <w:rPr>
          <w:rFonts w:ascii="Times New Roman" w:hAnsi="Times New Roman"/>
        </w:rPr>
        <w:t xml:space="preserve"> řízení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734C6" w14:textId="5E938037" w:rsidR="00B3785F" w:rsidRPr="00EC3A2E" w:rsidRDefault="00C92389" w:rsidP="00EC3A2E">
    <w:pPr>
      <w:pStyle w:val="Zhlav"/>
    </w:pPr>
    <w:r w:rsidRPr="00EF7794">
      <w:rPr>
        <w:noProof/>
      </w:rPr>
      <w:drawing>
        <wp:inline distT="0" distB="0" distL="0" distR="0" wp14:anchorId="5BAAB20B" wp14:editId="3E7D37B3">
          <wp:extent cx="5848350" cy="108585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2522B"/>
    <w:multiLevelType w:val="hybridMultilevel"/>
    <w:tmpl w:val="818A0B16"/>
    <w:lvl w:ilvl="0" w:tplc="223256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92E90"/>
    <w:multiLevelType w:val="hybridMultilevel"/>
    <w:tmpl w:val="0D560DFC"/>
    <w:lvl w:ilvl="0" w:tplc="7B0634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63F0507"/>
    <w:multiLevelType w:val="multilevel"/>
    <w:tmpl w:val="1062C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 w15:restartNumberingAfterBreak="0">
    <w:nsid w:val="2CB30420"/>
    <w:multiLevelType w:val="multilevel"/>
    <w:tmpl w:val="E170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2E8906FE"/>
    <w:multiLevelType w:val="hybridMultilevel"/>
    <w:tmpl w:val="D548B344"/>
    <w:lvl w:ilvl="0" w:tplc="7B0634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5783D"/>
    <w:multiLevelType w:val="hybridMultilevel"/>
    <w:tmpl w:val="05C262D8"/>
    <w:lvl w:ilvl="0" w:tplc="7B0634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27A29"/>
    <w:multiLevelType w:val="hybridMultilevel"/>
    <w:tmpl w:val="718ED3A8"/>
    <w:lvl w:ilvl="0" w:tplc="7B0634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701375"/>
    <w:multiLevelType w:val="hybridMultilevel"/>
    <w:tmpl w:val="EDD233A4"/>
    <w:lvl w:ilvl="0" w:tplc="5908F58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DC2D3D"/>
    <w:multiLevelType w:val="hybridMultilevel"/>
    <w:tmpl w:val="528069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A14ED0"/>
    <w:multiLevelType w:val="hybridMultilevel"/>
    <w:tmpl w:val="B15A3CBC"/>
    <w:lvl w:ilvl="0" w:tplc="7B0634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1C2483"/>
    <w:multiLevelType w:val="hybridMultilevel"/>
    <w:tmpl w:val="CBDA06DC"/>
    <w:lvl w:ilvl="0" w:tplc="7B0634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065E82"/>
    <w:multiLevelType w:val="hybridMultilevel"/>
    <w:tmpl w:val="DC7294A0"/>
    <w:lvl w:ilvl="0" w:tplc="A7E8EC0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11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3F"/>
    <w:rsid w:val="00000AC2"/>
    <w:rsid w:val="00007E25"/>
    <w:rsid w:val="000112B1"/>
    <w:rsid w:val="00017919"/>
    <w:rsid w:val="00032272"/>
    <w:rsid w:val="000367C0"/>
    <w:rsid w:val="00037AB2"/>
    <w:rsid w:val="000431CE"/>
    <w:rsid w:val="00047DEE"/>
    <w:rsid w:val="00074959"/>
    <w:rsid w:val="00084DB7"/>
    <w:rsid w:val="00086851"/>
    <w:rsid w:val="00086DFD"/>
    <w:rsid w:val="000934C1"/>
    <w:rsid w:val="000D35DE"/>
    <w:rsid w:val="000E489B"/>
    <w:rsid w:val="000E4DD0"/>
    <w:rsid w:val="000E7EDB"/>
    <w:rsid w:val="000F0B85"/>
    <w:rsid w:val="000F33CD"/>
    <w:rsid w:val="00103A56"/>
    <w:rsid w:val="0010628F"/>
    <w:rsid w:val="00121027"/>
    <w:rsid w:val="00121755"/>
    <w:rsid w:val="00130FA9"/>
    <w:rsid w:val="00136605"/>
    <w:rsid w:val="001412CA"/>
    <w:rsid w:val="00144F1A"/>
    <w:rsid w:val="0016629B"/>
    <w:rsid w:val="00167DE5"/>
    <w:rsid w:val="0017456D"/>
    <w:rsid w:val="001775C4"/>
    <w:rsid w:val="00185C71"/>
    <w:rsid w:val="00191D3F"/>
    <w:rsid w:val="00197B39"/>
    <w:rsid w:val="001C6A98"/>
    <w:rsid w:val="001C78E2"/>
    <w:rsid w:val="001C7D18"/>
    <w:rsid w:val="001D0640"/>
    <w:rsid w:val="001D36E2"/>
    <w:rsid w:val="001D4772"/>
    <w:rsid w:val="001E0C40"/>
    <w:rsid w:val="001E5AFC"/>
    <w:rsid w:val="0020153E"/>
    <w:rsid w:val="00203397"/>
    <w:rsid w:val="00205E01"/>
    <w:rsid w:val="002158B9"/>
    <w:rsid w:val="00222934"/>
    <w:rsid w:val="002402C5"/>
    <w:rsid w:val="002403CB"/>
    <w:rsid w:val="00242265"/>
    <w:rsid w:val="002435FB"/>
    <w:rsid w:val="0025098E"/>
    <w:rsid w:val="00255291"/>
    <w:rsid w:val="00267905"/>
    <w:rsid w:val="00274198"/>
    <w:rsid w:val="00276B57"/>
    <w:rsid w:val="00285AB6"/>
    <w:rsid w:val="002A324F"/>
    <w:rsid w:val="002A6B9E"/>
    <w:rsid w:val="002A6F64"/>
    <w:rsid w:val="002B7BC6"/>
    <w:rsid w:val="002C0519"/>
    <w:rsid w:val="002C26CE"/>
    <w:rsid w:val="002C659B"/>
    <w:rsid w:val="002C73C9"/>
    <w:rsid w:val="002E5B7A"/>
    <w:rsid w:val="002F5D2C"/>
    <w:rsid w:val="00304139"/>
    <w:rsid w:val="00311E0E"/>
    <w:rsid w:val="0031485B"/>
    <w:rsid w:val="00316CF9"/>
    <w:rsid w:val="003179C7"/>
    <w:rsid w:val="00327C32"/>
    <w:rsid w:val="003425A7"/>
    <w:rsid w:val="00360319"/>
    <w:rsid w:val="00362229"/>
    <w:rsid w:val="003764CB"/>
    <w:rsid w:val="00377280"/>
    <w:rsid w:val="00396810"/>
    <w:rsid w:val="003A171C"/>
    <w:rsid w:val="003A71C2"/>
    <w:rsid w:val="003C05DF"/>
    <w:rsid w:val="003D0E7A"/>
    <w:rsid w:val="003D43AF"/>
    <w:rsid w:val="003E140F"/>
    <w:rsid w:val="003E5C3F"/>
    <w:rsid w:val="003F11F5"/>
    <w:rsid w:val="00402959"/>
    <w:rsid w:val="00410A05"/>
    <w:rsid w:val="00414B81"/>
    <w:rsid w:val="00414E85"/>
    <w:rsid w:val="004168B8"/>
    <w:rsid w:val="004169ED"/>
    <w:rsid w:val="00422605"/>
    <w:rsid w:val="00431DA3"/>
    <w:rsid w:val="00432628"/>
    <w:rsid w:val="004350BF"/>
    <w:rsid w:val="0044196C"/>
    <w:rsid w:val="00443109"/>
    <w:rsid w:val="00452F22"/>
    <w:rsid w:val="00453551"/>
    <w:rsid w:val="00461AB1"/>
    <w:rsid w:val="00461D5A"/>
    <w:rsid w:val="004647BB"/>
    <w:rsid w:val="00476E3E"/>
    <w:rsid w:val="00496B10"/>
    <w:rsid w:val="004B045A"/>
    <w:rsid w:val="004B2C72"/>
    <w:rsid w:val="004B61D3"/>
    <w:rsid w:val="004D2B4F"/>
    <w:rsid w:val="004E471E"/>
    <w:rsid w:val="004E6ACC"/>
    <w:rsid w:val="004F7F42"/>
    <w:rsid w:val="005061B0"/>
    <w:rsid w:val="005128AD"/>
    <w:rsid w:val="0051414B"/>
    <w:rsid w:val="00515C81"/>
    <w:rsid w:val="00527F49"/>
    <w:rsid w:val="00532739"/>
    <w:rsid w:val="005405E9"/>
    <w:rsid w:val="00545B63"/>
    <w:rsid w:val="005515C1"/>
    <w:rsid w:val="005539B3"/>
    <w:rsid w:val="00555617"/>
    <w:rsid w:val="00570262"/>
    <w:rsid w:val="00573E0A"/>
    <w:rsid w:val="0058738D"/>
    <w:rsid w:val="0059641C"/>
    <w:rsid w:val="005A0997"/>
    <w:rsid w:val="005D47C6"/>
    <w:rsid w:val="005D4C8F"/>
    <w:rsid w:val="005D5848"/>
    <w:rsid w:val="005E2723"/>
    <w:rsid w:val="005E368A"/>
    <w:rsid w:val="005E4E76"/>
    <w:rsid w:val="005F202E"/>
    <w:rsid w:val="005F4693"/>
    <w:rsid w:val="006058AA"/>
    <w:rsid w:val="00606D47"/>
    <w:rsid w:val="0061146B"/>
    <w:rsid w:val="00611DB2"/>
    <w:rsid w:val="00616827"/>
    <w:rsid w:val="00620B82"/>
    <w:rsid w:val="006226CB"/>
    <w:rsid w:val="006277D9"/>
    <w:rsid w:val="00630F13"/>
    <w:rsid w:val="006316AF"/>
    <w:rsid w:val="0063347D"/>
    <w:rsid w:val="00642431"/>
    <w:rsid w:val="006461BC"/>
    <w:rsid w:val="00647C29"/>
    <w:rsid w:val="006522CC"/>
    <w:rsid w:val="006624CE"/>
    <w:rsid w:val="00663CEF"/>
    <w:rsid w:val="00670124"/>
    <w:rsid w:val="00683F75"/>
    <w:rsid w:val="00685602"/>
    <w:rsid w:val="00692217"/>
    <w:rsid w:val="006A3266"/>
    <w:rsid w:val="006A3C3D"/>
    <w:rsid w:val="006B1B0E"/>
    <w:rsid w:val="006B3BA1"/>
    <w:rsid w:val="006B70C7"/>
    <w:rsid w:val="006C62DB"/>
    <w:rsid w:val="006D0D22"/>
    <w:rsid w:val="006D18E7"/>
    <w:rsid w:val="006E0A98"/>
    <w:rsid w:val="006E7465"/>
    <w:rsid w:val="006F185E"/>
    <w:rsid w:val="006F5A0E"/>
    <w:rsid w:val="007043ED"/>
    <w:rsid w:val="00721E31"/>
    <w:rsid w:val="00725558"/>
    <w:rsid w:val="007259EF"/>
    <w:rsid w:val="007263CC"/>
    <w:rsid w:val="00732383"/>
    <w:rsid w:val="007329E5"/>
    <w:rsid w:val="00751DCE"/>
    <w:rsid w:val="00752D9C"/>
    <w:rsid w:val="0076003A"/>
    <w:rsid w:val="00763DD7"/>
    <w:rsid w:val="00782399"/>
    <w:rsid w:val="00785553"/>
    <w:rsid w:val="0079410D"/>
    <w:rsid w:val="00795645"/>
    <w:rsid w:val="007969DF"/>
    <w:rsid w:val="007975B7"/>
    <w:rsid w:val="007A2462"/>
    <w:rsid w:val="007A57BA"/>
    <w:rsid w:val="007A57C1"/>
    <w:rsid w:val="007B1F2A"/>
    <w:rsid w:val="007B333F"/>
    <w:rsid w:val="007D1A1E"/>
    <w:rsid w:val="007D7DAD"/>
    <w:rsid w:val="007F62F2"/>
    <w:rsid w:val="007F7EC6"/>
    <w:rsid w:val="008060D6"/>
    <w:rsid w:val="00806710"/>
    <w:rsid w:val="008172A1"/>
    <w:rsid w:val="00817473"/>
    <w:rsid w:val="00823B3D"/>
    <w:rsid w:val="00856CC9"/>
    <w:rsid w:val="00860077"/>
    <w:rsid w:val="0086219F"/>
    <w:rsid w:val="008624B8"/>
    <w:rsid w:val="00865612"/>
    <w:rsid w:val="0086599D"/>
    <w:rsid w:val="00876DAF"/>
    <w:rsid w:val="00880798"/>
    <w:rsid w:val="00880C19"/>
    <w:rsid w:val="00883006"/>
    <w:rsid w:val="00884F96"/>
    <w:rsid w:val="0088611D"/>
    <w:rsid w:val="008869F9"/>
    <w:rsid w:val="00887450"/>
    <w:rsid w:val="00891167"/>
    <w:rsid w:val="00893B45"/>
    <w:rsid w:val="008C4123"/>
    <w:rsid w:val="008E111A"/>
    <w:rsid w:val="008E1E27"/>
    <w:rsid w:val="008E2AA7"/>
    <w:rsid w:val="008E3849"/>
    <w:rsid w:val="008E6A03"/>
    <w:rsid w:val="008F4937"/>
    <w:rsid w:val="009006A9"/>
    <w:rsid w:val="00901FC8"/>
    <w:rsid w:val="0090256F"/>
    <w:rsid w:val="00921A6D"/>
    <w:rsid w:val="00932350"/>
    <w:rsid w:val="0094758E"/>
    <w:rsid w:val="00950C60"/>
    <w:rsid w:val="0095470A"/>
    <w:rsid w:val="00963B8B"/>
    <w:rsid w:val="009729B6"/>
    <w:rsid w:val="009740F0"/>
    <w:rsid w:val="0097475D"/>
    <w:rsid w:val="00976815"/>
    <w:rsid w:val="00987177"/>
    <w:rsid w:val="00995EDD"/>
    <w:rsid w:val="009A54BB"/>
    <w:rsid w:val="009B25C5"/>
    <w:rsid w:val="009B3A1B"/>
    <w:rsid w:val="009B3D3B"/>
    <w:rsid w:val="009B3F1C"/>
    <w:rsid w:val="009B43BD"/>
    <w:rsid w:val="009B5B23"/>
    <w:rsid w:val="009C20F2"/>
    <w:rsid w:val="009D28E4"/>
    <w:rsid w:val="009D36C8"/>
    <w:rsid w:val="009D7663"/>
    <w:rsid w:val="009E6082"/>
    <w:rsid w:val="009F749F"/>
    <w:rsid w:val="00A02B08"/>
    <w:rsid w:val="00A157CC"/>
    <w:rsid w:val="00A2091E"/>
    <w:rsid w:val="00A20E5A"/>
    <w:rsid w:val="00A260EE"/>
    <w:rsid w:val="00A44530"/>
    <w:rsid w:val="00A51623"/>
    <w:rsid w:val="00A559B0"/>
    <w:rsid w:val="00A57097"/>
    <w:rsid w:val="00A8180A"/>
    <w:rsid w:val="00A82C31"/>
    <w:rsid w:val="00A84FA7"/>
    <w:rsid w:val="00A91706"/>
    <w:rsid w:val="00A96A1A"/>
    <w:rsid w:val="00AA2E07"/>
    <w:rsid w:val="00AA4822"/>
    <w:rsid w:val="00AA59CA"/>
    <w:rsid w:val="00AB0235"/>
    <w:rsid w:val="00AB14D9"/>
    <w:rsid w:val="00AB48C6"/>
    <w:rsid w:val="00AB7342"/>
    <w:rsid w:val="00AC251C"/>
    <w:rsid w:val="00AC63C2"/>
    <w:rsid w:val="00AD6519"/>
    <w:rsid w:val="00AE378C"/>
    <w:rsid w:val="00AF0ECA"/>
    <w:rsid w:val="00AF2564"/>
    <w:rsid w:val="00AF2983"/>
    <w:rsid w:val="00AF6BA7"/>
    <w:rsid w:val="00B049CA"/>
    <w:rsid w:val="00B21338"/>
    <w:rsid w:val="00B23A86"/>
    <w:rsid w:val="00B257D3"/>
    <w:rsid w:val="00B3023D"/>
    <w:rsid w:val="00B3785F"/>
    <w:rsid w:val="00B408DF"/>
    <w:rsid w:val="00B52BEF"/>
    <w:rsid w:val="00B670A4"/>
    <w:rsid w:val="00B70C2C"/>
    <w:rsid w:val="00B74B99"/>
    <w:rsid w:val="00B80509"/>
    <w:rsid w:val="00B80606"/>
    <w:rsid w:val="00B93987"/>
    <w:rsid w:val="00B96E1B"/>
    <w:rsid w:val="00BA230E"/>
    <w:rsid w:val="00BB6FEE"/>
    <w:rsid w:val="00BB7577"/>
    <w:rsid w:val="00BD5823"/>
    <w:rsid w:val="00BE00E2"/>
    <w:rsid w:val="00BE0538"/>
    <w:rsid w:val="00BE413F"/>
    <w:rsid w:val="00BE634C"/>
    <w:rsid w:val="00BF2264"/>
    <w:rsid w:val="00C0021C"/>
    <w:rsid w:val="00C14F3D"/>
    <w:rsid w:val="00C15A5B"/>
    <w:rsid w:val="00C3539A"/>
    <w:rsid w:val="00C52C41"/>
    <w:rsid w:val="00C573AA"/>
    <w:rsid w:val="00C92389"/>
    <w:rsid w:val="00C955F8"/>
    <w:rsid w:val="00CB6D70"/>
    <w:rsid w:val="00CD051B"/>
    <w:rsid w:val="00CE21F4"/>
    <w:rsid w:val="00CF437B"/>
    <w:rsid w:val="00CF5199"/>
    <w:rsid w:val="00CF6ACC"/>
    <w:rsid w:val="00D117F5"/>
    <w:rsid w:val="00D17CB1"/>
    <w:rsid w:val="00D240CC"/>
    <w:rsid w:val="00D3661B"/>
    <w:rsid w:val="00D37D79"/>
    <w:rsid w:val="00D4000E"/>
    <w:rsid w:val="00D53498"/>
    <w:rsid w:val="00D53CBD"/>
    <w:rsid w:val="00D7350B"/>
    <w:rsid w:val="00D74AFA"/>
    <w:rsid w:val="00D75CA2"/>
    <w:rsid w:val="00D842C8"/>
    <w:rsid w:val="00D974D3"/>
    <w:rsid w:val="00DA56DE"/>
    <w:rsid w:val="00DA7C2E"/>
    <w:rsid w:val="00DB316A"/>
    <w:rsid w:val="00DC484F"/>
    <w:rsid w:val="00DC51E3"/>
    <w:rsid w:val="00DD4B77"/>
    <w:rsid w:val="00DE7EBB"/>
    <w:rsid w:val="00DF5138"/>
    <w:rsid w:val="00DF788E"/>
    <w:rsid w:val="00E0198E"/>
    <w:rsid w:val="00E14BCD"/>
    <w:rsid w:val="00E15670"/>
    <w:rsid w:val="00E165F2"/>
    <w:rsid w:val="00E25ECD"/>
    <w:rsid w:val="00E3215F"/>
    <w:rsid w:val="00E35E96"/>
    <w:rsid w:val="00E50CB8"/>
    <w:rsid w:val="00E6100B"/>
    <w:rsid w:val="00E70FCC"/>
    <w:rsid w:val="00E72A32"/>
    <w:rsid w:val="00E72C4D"/>
    <w:rsid w:val="00E7513A"/>
    <w:rsid w:val="00E77575"/>
    <w:rsid w:val="00E827BB"/>
    <w:rsid w:val="00E8485B"/>
    <w:rsid w:val="00E9511E"/>
    <w:rsid w:val="00EA3C0F"/>
    <w:rsid w:val="00EC0E57"/>
    <w:rsid w:val="00EC3A2E"/>
    <w:rsid w:val="00ED34F6"/>
    <w:rsid w:val="00EE1B1C"/>
    <w:rsid w:val="00EE44B7"/>
    <w:rsid w:val="00EE72AC"/>
    <w:rsid w:val="00F051C2"/>
    <w:rsid w:val="00F15CA7"/>
    <w:rsid w:val="00F166F4"/>
    <w:rsid w:val="00F17B25"/>
    <w:rsid w:val="00F22C57"/>
    <w:rsid w:val="00F24F9E"/>
    <w:rsid w:val="00F26ACE"/>
    <w:rsid w:val="00F30785"/>
    <w:rsid w:val="00F30E99"/>
    <w:rsid w:val="00F33341"/>
    <w:rsid w:val="00F4156D"/>
    <w:rsid w:val="00F417A9"/>
    <w:rsid w:val="00F456B0"/>
    <w:rsid w:val="00F46B70"/>
    <w:rsid w:val="00F4782F"/>
    <w:rsid w:val="00F539CD"/>
    <w:rsid w:val="00F6262F"/>
    <w:rsid w:val="00F74310"/>
    <w:rsid w:val="00F80620"/>
    <w:rsid w:val="00F945CC"/>
    <w:rsid w:val="00FB449D"/>
    <w:rsid w:val="00FD07CA"/>
    <w:rsid w:val="00FD3C75"/>
    <w:rsid w:val="00FD4745"/>
    <w:rsid w:val="00FE5E29"/>
    <w:rsid w:val="00FF26BF"/>
    <w:rsid w:val="00FF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/>
    <o:shapelayout v:ext="edit">
      <o:idmap v:ext="edit" data="1"/>
    </o:shapelayout>
  </w:shapeDefaults>
  <w:decimalSymbol w:val=","/>
  <w:listSeparator w:val=";"/>
  <w14:docId w14:val="12D929C5"/>
  <w15:chartTrackingRefBased/>
  <w15:docId w15:val="{2E9349F7-2EFA-40D0-AC8B-C978887C0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36C8"/>
    <w:rPr>
      <w:rFonts w:ascii="Arial" w:hAnsi="Arial" w:cs="Arial"/>
    </w:rPr>
  </w:style>
  <w:style w:type="paragraph" w:styleId="Nadpis1">
    <w:name w:val="heading 1"/>
    <w:aliases w:val="_Nadpis 1"/>
    <w:basedOn w:val="Normln"/>
    <w:next w:val="Styl2"/>
    <w:link w:val="Nadpis1Char"/>
    <w:uiPriority w:val="99"/>
    <w:qFormat/>
    <w:rsid w:val="00B80509"/>
    <w:pPr>
      <w:keepNext/>
      <w:keepLines/>
      <w:numPr>
        <w:numId w:val="5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outlineLvl w:val="0"/>
    </w:pPr>
    <w:rPr>
      <w:rFonts w:eastAsiaTheme="majorEastAsia"/>
      <w:b/>
      <w:bCs/>
      <w:caps/>
      <w:color w:val="808080" w:themeColor="background1" w:themeShade="8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805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B333F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ZhlavChar">
    <w:name w:val="Záhlaví Char"/>
    <w:link w:val="Zhlav"/>
    <w:uiPriority w:val="99"/>
    <w:semiHidden/>
    <w:rsid w:val="009D36C8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7B333F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ZpatChar">
    <w:name w:val="Zápatí Char"/>
    <w:link w:val="Zpat"/>
    <w:uiPriority w:val="99"/>
    <w:semiHidden/>
    <w:rsid w:val="009D36C8"/>
    <w:rPr>
      <w:rFonts w:ascii="Arial" w:hAnsi="Arial" w:cs="Arial"/>
      <w:sz w:val="20"/>
      <w:szCs w:val="20"/>
    </w:rPr>
  </w:style>
  <w:style w:type="character" w:styleId="Hypertextovodkaz">
    <w:name w:val="Hyperlink"/>
    <w:uiPriority w:val="99"/>
    <w:rsid w:val="007B333F"/>
    <w:rPr>
      <w:color w:val="0000FF"/>
      <w:u w:val="single"/>
    </w:rPr>
  </w:style>
  <w:style w:type="paragraph" w:customStyle="1" w:styleId="A4HP">
    <w:name w:val="A4HP"/>
    <w:uiPriority w:val="99"/>
    <w:rsid w:val="007B333F"/>
    <w:pPr>
      <w:tabs>
        <w:tab w:val="left" w:pos="-720"/>
      </w:tabs>
      <w:suppressAutoHyphens/>
      <w:spacing w:line="360" w:lineRule="auto"/>
    </w:pPr>
    <w:rPr>
      <w:rFonts w:ascii="Courier New" w:hAnsi="Courier New" w:cs="Courier New"/>
      <w:sz w:val="24"/>
      <w:szCs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rsid w:val="00A559B0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D36C8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rsid w:val="002435FB"/>
    <w:pPr>
      <w:tabs>
        <w:tab w:val="left" w:pos="2835"/>
        <w:tab w:val="left" w:pos="6804"/>
      </w:tabs>
      <w:jc w:val="center"/>
    </w:pPr>
    <w:rPr>
      <w:rFonts w:cs="Times New Roman"/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uiPriority w:val="99"/>
    <w:semiHidden/>
    <w:rPr>
      <w:rFonts w:ascii="Arial" w:hAnsi="Arial" w:cs="Arial"/>
      <w:sz w:val="16"/>
      <w:szCs w:val="16"/>
    </w:rPr>
  </w:style>
  <w:style w:type="table" w:styleId="Mkatabulky">
    <w:name w:val="Table Grid"/>
    <w:basedOn w:val="Normlntabulka"/>
    <w:uiPriority w:val="59"/>
    <w:rsid w:val="0024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inTextChar">
    <w:name w:val="Plain Text Char"/>
    <w:uiPriority w:val="99"/>
    <w:semiHidden/>
    <w:rsid w:val="00570262"/>
    <w:rPr>
      <w:rFonts w:ascii="Consolas" w:hAnsi="Consolas" w:cs="Consolas"/>
      <w:sz w:val="21"/>
      <w:szCs w:val="21"/>
    </w:rPr>
  </w:style>
  <w:style w:type="paragraph" w:styleId="Prosttext">
    <w:name w:val="Plain Text"/>
    <w:basedOn w:val="Normln"/>
    <w:link w:val="ProsttextChar"/>
    <w:uiPriority w:val="99"/>
    <w:semiHidden/>
    <w:rsid w:val="00570262"/>
    <w:rPr>
      <w:rFonts w:ascii="Courier New" w:hAnsi="Courier New" w:cs="Times New Roman"/>
      <w:lang w:val="x-none" w:eastAsia="x-none"/>
    </w:rPr>
  </w:style>
  <w:style w:type="character" w:customStyle="1" w:styleId="ProsttextChar">
    <w:name w:val="Prostý text Char"/>
    <w:link w:val="Prosttext"/>
    <w:uiPriority w:val="99"/>
    <w:semiHidden/>
    <w:rPr>
      <w:rFonts w:ascii="Courier New" w:hAnsi="Courier New" w:cs="Courier New"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rsid w:val="00DD4B77"/>
    <w:rPr>
      <w:rFonts w:cs="Times New Roman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DD4B77"/>
    <w:rPr>
      <w:rFonts w:ascii="Arial" w:hAnsi="Arial" w:cs="Arial"/>
    </w:rPr>
  </w:style>
  <w:style w:type="paragraph" w:styleId="Textpoznpodarou">
    <w:name w:val="footnote text"/>
    <w:basedOn w:val="Normln"/>
    <w:link w:val="TextpoznpodarouChar"/>
    <w:uiPriority w:val="99"/>
    <w:semiHidden/>
    <w:rsid w:val="00DD4B77"/>
    <w:rPr>
      <w:rFonts w:cs="Times New Roman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rsid w:val="00DD4B77"/>
    <w:rPr>
      <w:rFonts w:ascii="Arial" w:hAnsi="Arial" w:cs="Arial"/>
    </w:rPr>
  </w:style>
  <w:style w:type="character" w:styleId="Odkaznakoment">
    <w:name w:val="annotation reference"/>
    <w:uiPriority w:val="99"/>
    <w:semiHidden/>
    <w:rsid w:val="00DD4B77"/>
    <w:rPr>
      <w:sz w:val="18"/>
      <w:szCs w:val="18"/>
    </w:rPr>
  </w:style>
  <w:style w:type="character" w:styleId="Znakapoznpodarou">
    <w:name w:val="footnote reference"/>
    <w:uiPriority w:val="99"/>
    <w:semiHidden/>
    <w:rsid w:val="00DD4B77"/>
    <w:rPr>
      <w:vertAlign w:val="superscript"/>
    </w:rPr>
  </w:style>
  <w:style w:type="paragraph" w:customStyle="1" w:styleId="Default">
    <w:name w:val="Default"/>
    <w:uiPriority w:val="99"/>
    <w:rsid w:val="008600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pvselected">
    <w:name w:val="cpvselected"/>
    <w:basedOn w:val="Standardnpsmoodstavce"/>
    <w:uiPriority w:val="99"/>
    <w:rsid w:val="005D47C6"/>
  </w:style>
  <w:style w:type="paragraph" w:customStyle="1" w:styleId="Obyejn">
    <w:name w:val="Obyčejný"/>
    <w:basedOn w:val="Normln"/>
    <w:link w:val="ObyejnChar"/>
    <w:qFormat/>
    <w:rsid w:val="00B80509"/>
    <w:rPr>
      <w:sz w:val="22"/>
      <w:szCs w:val="22"/>
    </w:rPr>
  </w:style>
  <w:style w:type="character" w:customStyle="1" w:styleId="ObyejnChar">
    <w:name w:val="Obyčejný Char"/>
    <w:basedOn w:val="Standardnpsmoodstavce"/>
    <w:link w:val="Obyejn"/>
    <w:rsid w:val="00B80509"/>
    <w:rPr>
      <w:rFonts w:ascii="Arial" w:hAnsi="Arial" w:cs="Arial"/>
      <w:sz w:val="22"/>
      <w:szCs w:val="22"/>
    </w:rPr>
  </w:style>
  <w:style w:type="character" w:customStyle="1" w:styleId="Nadpis1Char">
    <w:name w:val="Nadpis 1 Char"/>
    <w:aliases w:val="_Nadpis 1 Char"/>
    <w:basedOn w:val="Standardnpsmoodstavce"/>
    <w:link w:val="Nadpis1"/>
    <w:rsid w:val="00B80509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  <w:lang w:eastAsia="en-US"/>
    </w:rPr>
  </w:style>
  <w:style w:type="paragraph" w:customStyle="1" w:styleId="Styl2">
    <w:name w:val="Styl2"/>
    <w:basedOn w:val="Bezmezer"/>
    <w:link w:val="Styl2Char"/>
    <w:uiPriority w:val="99"/>
    <w:qFormat/>
    <w:rsid w:val="00B80509"/>
    <w:pPr>
      <w:numPr>
        <w:ilvl w:val="2"/>
        <w:numId w:val="5"/>
      </w:numPr>
      <w:spacing w:before="120" w:after="120" w:line="276" w:lineRule="auto"/>
      <w:jc w:val="both"/>
    </w:pPr>
    <w:rPr>
      <w:rFonts w:eastAsia="Calibri"/>
      <w:sz w:val="22"/>
      <w:szCs w:val="22"/>
    </w:rPr>
  </w:style>
  <w:style w:type="character" w:customStyle="1" w:styleId="Styl2Char">
    <w:name w:val="Styl2 Char"/>
    <w:basedOn w:val="Standardnpsmoodstavce"/>
    <w:link w:val="Styl2"/>
    <w:uiPriority w:val="99"/>
    <w:locked/>
    <w:rsid w:val="00B80509"/>
    <w:rPr>
      <w:rFonts w:ascii="Arial" w:eastAsia="Calibri" w:hAnsi="Arial" w:cs="Arial"/>
      <w:sz w:val="22"/>
      <w:szCs w:val="22"/>
    </w:rPr>
  </w:style>
  <w:style w:type="paragraph" w:customStyle="1" w:styleId="Psmena">
    <w:name w:val="Písmena"/>
    <w:qFormat/>
    <w:rsid w:val="00B80509"/>
    <w:pPr>
      <w:numPr>
        <w:ilvl w:val="3"/>
        <w:numId w:val="5"/>
      </w:numPr>
      <w:spacing w:line="276" w:lineRule="auto"/>
      <w:jc w:val="both"/>
    </w:pPr>
    <w:rPr>
      <w:rFonts w:ascii="Arial" w:eastAsiaTheme="majorEastAsia" w:hAnsi="Arial" w:cs="Arial"/>
      <w:bCs/>
      <w:sz w:val="22"/>
      <w:szCs w:val="22"/>
      <w:lang w:eastAsia="en-US"/>
    </w:rPr>
  </w:style>
  <w:style w:type="paragraph" w:customStyle="1" w:styleId="Nadpisrove2">
    <w:name w:val="Nadpis úroveň 2"/>
    <w:basedOn w:val="Nadpis2"/>
    <w:next w:val="Styl2"/>
    <w:qFormat/>
    <w:rsid w:val="00B80509"/>
    <w:pPr>
      <w:keepLines w:val="0"/>
      <w:numPr>
        <w:ilvl w:val="1"/>
        <w:numId w:val="5"/>
      </w:numPr>
      <w:tabs>
        <w:tab w:val="num" w:pos="360"/>
      </w:tabs>
      <w:spacing w:before="240" w:after="120" w:line="276" w:lineRule="auto"/>
      <w:ind w:left="0" w:firstLine="0"/>
      <w:jc w:val="both"/>
    </w:pPr>
    <w:rPr>
      <w:rFonts w:ascii="Arial" w:eastAsia="Calibri" w:hAnsi="Arial" w:cs="Arial"/>
      <w:b/>
      <w:smallCaps/>
      <w:color w:val="000000" w:themeColor="text1"/>
      <w:sz w:val="22"/>
      <w:szCs w:val="22"/>
      <w:lang w:eastAsia="en-US"/>
    </w:rPr>
  </w:style>
  <w:style w:type="paragraph" w:styleId="Bezmezer">
    <w:name w:val="No Spacing"/>
    <w:uiPriority w:val="1"/>
    <w:qFormat/>
    <w:rsid w:val="00B80509"/>
    <w:rPr>
      <w:rFonts w:ascii="Arial" w:hAnsi="Arial" w:cs="Arial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805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7C2E"/>
    <w:rPr>
      <w:rFonts w:cs="Arial"/>
      <w:b/>
      <w:bCs/>
      <w:lang w:val="cs-CZ"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7C2E"/>
    <w:rPr>
      <w:rFonts w:ascii="Arial" w:hAnsi="Arial" w:cs="Arial"/>
      <w:b/>
      <w:bCs/>
    </w:rPr>
  </w:style>
  <w:style w:type="paragraph" w:styleId="Odstavecseseznamem">
    <w:name w:val="List Paragraph"/>
    <w:basedOn w:val="Normln"/>
    <w:uiPriority w:val="34"/>
    <w:qFormat/>
    <w:rsid w:val="00726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6B1B0E"/>
    <w:rPr>
      <w:rFonts w:ascii="Arial" w:hAnsi="Arial" w:cs="Arial"/>
    </w:rPr>
  </w:style>
  <w:style w:type="paragraph" w:customStyle="1" w:styleId="doplnuchaze">
    <w:name w:val="doplní uchazeč"/>
    <w:basedOn w:val="Normln"/>
    <w:link w:val="doplnuchazeChar"/>
    <w:rsid w:val="00BA230E"/>
    <w:pPr>
      <w:spacing w:after="120" w:line="280" w:lineRule="exact"/>
      <w:jc w:val="center"/>
    </w:pPr>
    <w:rPr>
      <w:rFonts w:ascii="Calibri" w:hAnsi="Calibri" w:cs="Times New Roman"/>
      <w:b/>
      <w:lang w:val="x-none"/>
    </w:rPr>
  </w:style>
  <w:style w:type="character" w:customStyle="1" w:styleId="doplnuchazeChar">
    <w:name w:val="doplní uchazeč Char"/>
    <w:link w:val="doplnuchaze"/>
    <w:locked/>
    <w:rsid w:val="00BA230E"/>
    <w:rPr>
      <w:rFonts w:ascii="Calibri" w:hAnsi="Calibri"/>
      <w:b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9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F5BB6-3760-4ADE-93ED-59B7009BE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AVIZO</vt:lpstr>
    </vt:vector>
  </TitlesOfParts>
  <Company>FNUSA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AVIZO</dc:title>
  <dc:subject/>
  <dc:creator>ucen</dc:creator>
  <cp:keywords/>
  <cp:lastModifiedBy>Jakub Špeta</cp:lastModifiedBy>
  <cp:revision>4</cp:revision>
  <cp:lastPrinted>2011-06-27T15:09:00Z</cp:lastPrinted>
  <dcterms:created xsi:type="dcterms:W3CDTF">2020-03-17T11:24:00Z</dcterms:created>
  <dcterms:modified xsi:type="dcterms:W3CDTF">2020-03-19T11:45:00Z</dcterms:modified>
</cp:coreProperties>
</file>