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965" w:rsidRDefault="00AD7965" w:rsidP="00AD7965">
      <w:r>
        <w:tab/>
      </w:r>
      <w:r>
        <w:tab/>
      </w:r>
    </w:p>
    <w:p w:rsidR="008E3236" w:rsidRPr="00915416" w:rsidRDefault="008E3236" w:rsidP="008E3236">
      <w:pPr>
        <w:jc w:val="center"/>
        <w:rPr>
          <w:rFonts w:ascii="Arial" w:hAnsi="Arial" w:cs="Arial"/>
          <w:b/>
          <w:sz w:val="36"/>
          <w:szCs w:val="36"/>
        </w:rPr>
      </w:pPr>
      <w:r w:rsidRPr="00915416">
        <w:rPr>
          <w:rFonts w:ascii="Arial" w:hAnsi="Arial" w:cs="Arial"/>
          <w:b/>
          <w:sz w:val="36"/>
          <w:szCs w:val="36"/>
        </w:rPr>
        <w:t xml:space="preserve">S M L O U V A   O   D Í L O </w:t>
      </w:r>
    </w:p>
    <w:p w:rsidR="008E3236" w:rsidRPr="00D74A50" w:rsidRDefault="008E3236" w:rsidP="008E3236">
      <w:pPr>
        <w:ind w:left="1416" w:hanging="1416"/>
        <w:jc w:val="center"/>
        <w:rPr>
          <w:rFonts w:ascii="Arial" w:hAnsi="Arial" w:cs="Arial"/>
          <w:b/>
          <w:sz w:val="22"/>
          <w:szCs w:val="22"/>
        </w:rPr>
      </w:pPr>
      <w:r w:rsidRPr="00D74A50">
        <w:rPr>
          <w:rFonts w:ascii="Arial" w:hAnsi="Arial" w:cs="Arial"/>
          <w:b/>
          <w:sz w:val="22"/>
          <w:szCs w:val="22"/>
        </w:rPr>
        <w:t xml:space="preserve">č. smlouvy </w:t>
      </w:r>
      <w:r w:rsidR="00E343DF">
        <w:rPr>
          <w:rFonts w:ascii="Arial" w:hAnsi="Arial" w:cs="Arial"/>
          <w:b/>
          <w:sz w:val="22"/>
          <w:szCs w:val="22"/>
        </w:rPr>
        <w:t>zhotovitel</w:t>
      </w:r>
      <w:r w:rsidRPr="00D74A50">
        <w:rPr>
          <w:rFonts w:ascii="Arial" w:hAnsi="Arial" w:cs="Arial"/>
          <w:b/>
          <w:sz w:val="22"/>
          <w:szCs w:val="22"/>
        </w:rPr>
        <w:t>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D74A50" w:rsidRDefault="008E3236" w:rsidP="008E3236">
      <w:pPr>
        <w:jc w:val="center"/>
        <w:rPr>
          <w:rFonts w:ascii="Arial" w:hAnsi="Arial" w:cs="Arial"/>
          <w:b/>
          <w:sz w:val="22"/>
          <w:szCs w:val="22"/>
        </w:rPr>
      </w:pPr>
      <w:r w:rsidRPr="00D74A50">
        <w:rPr>
          <w:rFonts w:ascii="Arial" w:hAnsi="Arial" w:cs="Arial"/>
          <w:b/>
          <w:sz w:val="22"/>
          <w:szCs w:val="22"/>
        </w:rPr>
        <w:t>č. smlouvy objednatele</w:t>
      </w:r>
      <w:r w:rsidR="009577CF">
        <w:rPr>
          <w:rFonts w:ascii="Arial" w:hAnsi="Arial" w:cs="Arial"/>
          <w:b/>
          <w:sz w:val="22"/>
          <w:szCs w:val="22"/>
        </w:rPr>
        <w:t>:</w:t>
      </w:r>
      <w:r w:rsidRPr="00D74A50">
        <w:rPr>
          <w:rFonts w:ascii="Arial" w:hAnsi="Arial" w:cs="Arial"/>
          <w:b/>
          <w:sz w:val="22"/>
          <w:szCs w:val="22"/>
        </w:rPr>
        <w:t xml:space="preserve"> </w:t>
      </w:r>
      <w:proofErr w:type="spellStart"/>
      <w:r w:rsidRPr="00907AEB">
        <w:rPr>
          <w:rFonts w:ascii="Arial" w:hAnsi="Arial" w:cs="Arial"/>
          <w:b/>
          <w:sz w:val="22"/>
          <w:szCs w:val="22"/>
          <w:highlight w:val="yellow"/>
        </w:rPr>
        <w:t>xx</w:t>
      </w:r>
      <w:proofErr w:type="spellEnd"/>
      <w:r w:rsidRPr="00907AEB">
        <w:rPr>
          <w:rFonts w:ascii="Arial" w:hAnsi="Arial" w:cs="Arial"/>
          <w:b/>
          <w:sz w:val="22"/>
          <w:szCs w:val="22"/>
          <w:highlight w:val="yellow"/>
        </w:rPr>
        <w:t>/20</w:t>
      </w:r>
      <w:r w:rsidR="00907AEB" w:rsidRPr="00907AEB">
        <w:rPr>
          <w:rFonts w:ascii="Arial" w:hAnsi="Arial" w:cs="Arial"/>
          <w:b/>
          <w:sz w:val="22"/>
          <w:szCs w:val="22"/>
          <w:highlight w:val="yellow"/>
        </w:rPr>
        <w:t>xx</w:t>
      </w:r>
    </w:p>
    <w:p w:rsidR="008E3236" w:rsidRPr="00915416" w:rsidRDefault="008E3236" w:rsidP="008E3236">
      <w:pPr>
        <w:rPr>
          <w:rFonts w:ascii="Arial" w:hAnsi="Arial" w:cs="Arial"/>
          <w:b/>
        </w:rPr>
      </w:pPr>
    </w:p>
    <w:p w:rsidR="008E3236" w:rsidRPr="00915416" w:rsidRDefault="008E3236" w:rsidP="008E3236">
      <w:pPr>
        <w:rPr>
          <w:rFonts w:ascii="Arial" w:hAnsi="Arial" w:cs="Arial"/>
          <w:b/>
        </w:rPr>
      </w:pPr>
    </w:p>
    <w:p w:rsidR="008E3236" w:rsidRDefault="008E3236" w:rsidP="008E3236">
      <w:pPr>
        <w:pStyle w:val="Export0"/>
        <w:jc w:val="center"/>
        <w:rPr>
          <w:rFonts w:ascii="Arial" w:hAnsi="Arial" w:cs="Arial"/>
          <w:b/>
          <w:sz w:val="22"/>
          <w:szCs w:val="22"/>
          <w:lang w:val="cs-CZ"/>
        </w:rPr>
      </w:pPr>
      <w:r w:rsidRPr="00D74A50">
        <w:rPr>
          <w:rFonts w:ascii="Arial" w:hAnsi="Arial" w:cs="Arial"/>
          <w:b/>
          <w:sz w:val="22"/>
          <w:szCs w:val="22"/>
          <w:lang w:val="cs-CZ"/>
        </w:rPr>
        <w:t>Název díla</w:t>
      </w:r>
      <w:r w:rsidR="009577CF">
        <w:rPr>
          <w:rFonts w:ascii="Arial" w:hAnsi="Arial" w:cs="Arial"/>
          <w:b/>
          <w:sz w:val="22"/>
          <w:szCs w:val="22"/>
          <w:lang w:val="cs-CZ"/>
        </w:rPr>
        <w:t>:</w:t>
      </w:r>
      <w:r w:rsidRPr="00D74A50">
        <w:rPr>
          <w:rFonts w:ascii="Arial" w:hAnsi="Arial" w:cs="Arial"/>
          <w:b/>
          <w:sz w:val="22"/>
          <w:szCs w:val="22"/>
          <w:lang w:val="cs-CZ"/>
        </w:rPr>
        <w:t xml:space="preserve"> </w:t>
      </w:r>
    </w:p>
    <w:p w:rsidR="0039506D" w:rsidRPr="00D74A50" w:rsidRDefault="0039506D" w:rsidP="008E3236">
      <w:pPr>
        <w:pStyle w:val="Export0"/>
        <w:jc w:val="center"/>
        <w:rPr>
          <w:rFonts w:ascii="Arial" w:hAnsi="Arial" w:cs="Arial"/>
          <w:b/>
          <w:sz w:val="22"/>
          <w:szCs w:val="22"/>
          <w:lang w:val="cs-CZ"/>
        </w:rPr>
      </w:pPr>
    </w:p>
    <w:p w:rsidR="00032856" w:rsidRPr="00610BB5" w:rsidRDefault="004E4027" w:rsidP="00032856">
      <w:pPr>
        <w:jc w:val="center"/>
        <w:rPr>
          <w:rFonts w:ascii="Arial" w:hAnsi="Arial" w:cs="Arial"/>
        </w:rPr>
      </w:pPr>
      <w:r w:rsidRPr="004E4027">
        <w:rPr>
          <w:rFonts w:ascii="Arial" w:hAnsi="Arial" w:cs="Arial"/>
          <w:b/>
        </w:rPr>
        <w:t>Opevnění Bobřího potoka Verneřice</w:t>
      </w:r>
      <w:r w:rsidR="00A26B61">
        <w:rPr>
          <w:rFonts w:ascii="Arial" w:hAnsi="Arial" w:cs="Arial"/>
          <w:b/>
        </w:rPr>
        <w:t xml:space="preserve"> u garáží</w:t>
      </w:r>
      <w:r w:rsidRPr="004E4027">
        <w:rPr>
          <w:rFonts w:ascii="Arial" w:hAnsi="Arial" w:cs="Arial"/>
          <w:b/>
        </w:rPr>
        <w:t>, ř.km 24,143 - 24,529 - PD DSJ</w:t>
      </w:r>
    </w:p>
    <w:p w:rsidR="008E3236" w:rsidRPr="00915416" w:rsidRDefault="008E3236" w:rsidP="008E3236">
      <w:pPr>
        <w:tabs>
          <w:tab w:val="left" w:pos="4080"/>
        </w:tabs>
        <w:jc w:val="both"/>
        <w:rPr>
          <w:rFonts w:ascii="Arial" w:hAnsi="Arial" w:cs="Arial"/>
          <w:b/>
          <w:sz w:val="32"/>
          <w:szCs w:val="3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Tato smlouva byla uzavřena mezi</w:t>
      </w:r>
      <w:r w:rsidR="009577CF">
        <w:rPr>
          <w:rFonts w:ascii="Arial" w:hAnsi="Arial" w:cs="Arial"/>
          <w:sz w:val="22"/>
          <w:szCs w:val="22"/>
        </w:rPr>
        <w:t>:</w:t>
      </w:r>
    </w:p>
    <w:p w:rsidR="008E3236" w:rsidRPr="00D74A50" w:rsidRDefault="008E3236" w:rsidP="008E3236">
      <w:pPr>
        <w:jc w:val="both"/>
        <w:rPr>
          <w:rFonts w:ascii="Arial" w:hAnsi="Arial" w:cs="Arial"/>
          <w:sz w:val="22"/>
          <w:szCs w:val="22"/>
        </w:rPr>
      </w:pPr>
    </w:p>
    <w:p w:rsidR="008E3236" w:rsidRPr="00D74A50" w:rsidRDefault="008E3236" w:rsidP="008E3236">
      <w:pPr>
        <w:tabs>
          <w:tab w:val="left" w:pos="3960"/>
        </w:tabs>
        <w:ind w:left="3960" w:hanging="3960"/>
        <w:jc w:val="both"/>
        <w:rPr>
          <w:rFonts w:ascii="Arial" w:hAnsi="Arial" w:cs="Arial"/>
          <w:b/>
          <w:sz w:val="22"/>
          <w:szCs w:val="22"/>
        </w:rPr>
      </w:pPr>
      <w:r w:rsidRPr="00D74A50">
        <w:rPr>
          <w:rFonts w:ascii="Arial" w:hAnsi="Arial" w:cs="Arial"/>
          <w:b/>
          <w:sz w:val="22"/>
          <w:szCs w:val="22"/>
        </w:rPr>
        <w:t>Objednatel</w:t>
      </w:r>
      <w:r w:rsidR="009577CF">
        <w:rPr>
          <w:rFonts w:ascii="Arial" w:hAnsi="Arial" w:cs="Arial"/>
          <w:b/>
          <w:sz w:val="22"/>
          <w:szCs w:val="22"/>
        </w:rPr>
        <w:t>:</w:t>
      </w:r>
      <w:r w:rsidRPr="00D74A50">
        <w:rPr>
          <w:rFonts w:ascii="Arial" w:hAnsi="Arial" w:cs="Arial"/>
          <w:b/>
          <w:sz w:val="22"/>
          <w:szCs w:val="22"/>
        </w:rPr>
        <w:tab/>
        <w:t>Povodí Ohře, státní podnik</w:t>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r w:rsidR="008E3236" w:rsidRPr="00D74A50">
        <w:rPr>
          <w:rFonts w:ascii="Arial" w:hAnsi="Arial" w:cs="Arial"/>
          <w:sz w:val="22"/>
          <w:szCs w:val="22"/>
        </w:rPr>
        <w:t>Bezručova 4219, 430 03 Chomutov</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CZ70889988</w:t>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 xml:space="preserve">Ing. </w:t>
      </w:r>
      <w:r w:rsidR="00BF5B97">
        <w:rPr>
          <w:rFonts w:ascii="Arial" w:hAnsi="Arial" w:cs="Arial"/>
          <w:sz w:val="22"/>
          <w:szCs w:val="22"/>
        </w:rPr>
        <w:t>Zbyňkem Folkem</w:t>
      </w:r>
      <w:r w:rsidRPr="00D74A50">
        <w:rPr>
          <w:rFonts w:ascii="Arial" w:hAnsi="Arial" w:cs="Arial"/>
          <w:sz w:val="22"/>
          <w:szCs w:val="22"/>
        </w:rPr>
        <w:t xml:space="preserve">, generálním ředitelem </w:t>
      </w:r>
    </w:p>
    <w:p w:rsidR="008E3236" w:rsidRPr="00D74A50" w:rsidRDefault="008E3236" w:rsidP="00CD6D6D">
      <w:pPr>
        <w:tabs>
          <w:tab w:val="left" w:pos="3960"/>
        </w:tabs>
        <w:ind w:left="3969" w:hanging="3969"/>
        <w:jc w:val="both"/>
        <w:rPr>
          <w:rFonts w:ascii="Arial" w:hAnsi="Arial" w:cs="Arial"/>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ab/>
      </w:r>
      <w:r w:rsidRPr="00D74A50">
        <w:rPr>
          <w:rFonts w:ascii="Arial" w:hAnsi="Arial" w:cs="Arial"/>
          <w:color w:val="000000"/>
          <w:sz w:val="22"/>
          <w:szCs w:val="22"/>
        </w:rPr>
        <w:t xml:space="preserve">Ing. Vlastimil </w:t>
      </w:r>
      <w:proofErr w:type="spellStart"/>
      <w:r w:rsidRPr="00D74A50">
        <w:rPr>
          <w:rFonts w:ascii="Arial" w:hAnsi="Arial" w:cs="Arial"/>
          <w:color w:val="000000"/>
          <w:sz w:val="22"/>
          <w:szCs w:val="22"/>
        </w:rPr>
        <w:t>Hasík</w:t>
      </w:r>
      <w:proofErr w:type="spellEnd"/>
      <w:r w:rsidRPr="00D74A50">
        <w:rPr>
          <w:rFonts w:ascii="Arial" w:hAnsi="Arial" w:cs="Arial"/>
          <w:color w:val="000000"/>
          <w:sz w:val="22"/>
          <w:szCs w:val="22"/>
        </w:rPr>
        <w:t>, investiční ředitel</w:t>
      </w:r>
    </w:p>
    <w:p w:rsidR="008E3236" w:rsidRPr="00D74A50" w:rsidRDefault="008E3236" w:rsidP="004E4027">
      <w:pPr>
        <w:tabs>
          <w:tab w:val="left" w:pos="3960"/>
        </w:tabs>
        <w:ind w:left="3960" w:hanging="3960"/>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Pr="00D74A50">
        <w:rPr>
          <w:rFonts w:ascii="Arial" w:hAnsi="Arial" w:cs="Arial"/>
          <w:b/>
          <w:sz w:val="22"/>
          <w:szCs w:val="22"/>
        </w:rPr>
        <w:tab/>
      </w:r>
      <w:r w:rsidR="004E4027" w:rsidRPr="004E4027">
        <w:rPr>
          <w:rFonts w:ascii="Arial" w:hAnsi="Arial" w:cs="Arial"/>
          <w:sz w:val="22"/>
          <w:szCs w:val="22"/>
        </w:rPr>
        <w:t xml:space="preserve">Ing. Ivana Pešková, vedoucí odboru přípravy projektů a zakázek </w:t>
      </w:r>
    </w:p>
    <w:p w:rsidR="004E4027" w:rsidRPr="004E4027" w:rsidRDefault="004E4027" w:rsidP="004E4027">
      <w:pPr>
        <w:tabs>
          <w:tab w:val="left" w:pos="3960"/>
        </w:tabs>
        <w:autoSpaceDE w:val="0"/>
        <w:autoSpaceDN w:val="0"/>
        <w:adjustRightInd w:val="0"/>
        <w:spacing w:line="300" w:lineRule="atLeast"/>
        <w:ind w:left="3960" w:hanging="3960"/>
        <w:rPr>
          <w:rFonts w:ascii="Arial" w:hAnsi="Arial" w:cs="Arial"/>
          <w:color w:val="000000"/>
          <w:sz w:val="22"/>
          <w:szCs w:val="22"/>
        </w:rPr>
      </w:pPr>
      <w:r w:rsidRPr="004E4027">
        <w:rPr>
          <w:rFonts w:ascii="Arial" w:hAnsi="Arial" w:cs="Arial"/>
          <w:b/>
          <w:color w:val="000000"/>
          <w:sz w:val="22"/>
          <w:szCs w:val="22"/>
        </w:rPr>
        <w:t>Zástupce objednatele:</w:t>
      </w:r>
      <w:r w:rsidRPr="004E4027">
        <w:rPr>
          <w:rFonts w:ascii="Arial" w:hAnsi="Arial" w:cs="Arial"/>
          <w:color w:val="000000"/>
          <w:sz w:val="22"/>
          <w:szCs w:val="22"/>
        </w:rPr>
        <w:tab/>
        <w:t>Ing. Linda Jelínková</w:t>
      </w:r>
      <w:r>
        <w:rPr>
          <w:rFonts w:ascii="Arial" w:hAnsi="Arial" w:cs="Arial"/>
          <w:color w:val="000000"/>
          <w:sz w:val="22"/>
          <w:szCs w:val="22"/>
        </w:rPr>
        <w:t xml:space="preserve">, </w:t>
      </w:r>
      <w:r w:rsidRPr="004E4027">
        <w:rPr>
          <w:rFonts w:ascii="Arial" w:hAnsi="Arial" w:cs="Arial"/>
          <w:color w:val="000000"/>
          <w:sz w:val="22"/>
          <w:szCs w:val="22"/>
        </w:rPr>
        <w:t>manažer projektů (dále jen MPR)</w:t>
      </w:r>
    </w:p>
    <w:p w:rsidR="004E4027" w:rsidRPr="004E4027" w:rsidRDefault="004E4027" w:rsidP="004E4027">
      <w:pPr>
        <w:tabs>
          <w:tab w:val="left" w:pos="1701"/>
          <w:tab w:val="left" w:pos="4253"/>
        </w:tabs>
        <w:autoSpaceDE w:val="0"/>
        <w:autoSpaceDN w:val="0"/>
        <w:adjustRightInd w:val="0"/>
        <w:spacing w:line="300" w:lineRule="atLeast"/>
        <w:ind w:left="3960"/>
        <w:rPr>
          <w:rFonts w:ascii="Arial" w:hAnsi="Arial" w:cs="Arial"/>
          <w:color w:val="000000"/>
          <w:sz w:val="22"/>
          <w:szCs w:val="22"/>
        </w:rPr>
      </w:pPr>
      <w:r w:rsidRPr="004E4027">
        <w:rPr>
          <w:rFonts w:ascii="Arial" w:hAnsi="Arial" w:cs="Arial"/>
          <w:color w:val="000000"/>
          <w:sz w:val="22"/>
          <w:szCs w:val="22"/>
        </w:rPr>
        <w:t>tel.:</w:t>
      </w:r>
      <w:r>
        <w:rPr>
          <w:rFonts w:ascii="Arial" w:hAnsi="Arial" w:cs="Arial"/>
          <w:color w:val="000000"/>
          <w:sz w:val="22"/>
          <w:szCs w:val="22"/>
        </w:rPr>
        <w:t xml:space="preserve"> </w:t>
      </w:r>
      <w:r w:rsidRPr="004E4027">
        <w:rPr>
          <w:rFonts w:ascii="Arial" w:hAnsi="Arial" w:cs="Arial"/>
          <w:color w:val="000000"/>
          <w:sz w:val="22"/>
          <w:szCs w:val="22"/>
        </w:rPr>
        <w:t>+ 420 416 707</w:t>
      </w:r>
      <w:r>
        <w:rPr>
          <w:rFonts w:ascii="Arial" w:hAnsi="Arial" w:cs="Arial"/>
          <w:color w:val="000000"/>
          <w:sz w:val="22"/>
          <w:szCs w:val="22"/>
        </w:rPr>
        <w:t> </w:t>
      </w:r>
      <w:r w:rsidRPr="004E4027">
        <w:rPr>
          <w:rFonts w:ascii="Arial" w:hAnsi="Arial" w:cs="Arial"/>
          <w:color w:val="000000"/>
          <w:sz w:val="22"/>
          <w:szCs w:val="22"/>
        </w:rPr>
        <w:t>862</w:t>
      </w:r>
      <w:r>
        <w:rPr>
          <w:rFonts w:ascii="Arial" w:hAnsi="Arial" w:cs="Arial"/>
          <w:color w:val="000000"/>
          <w:sz w:val="22"/>
          <w:szCs w:val="22"/>
        </w:rPr>
        <w:t xml:space="preserve">, </w:t>
      </w:r>
      <w:r w:rsidRPr="004E4027">
        <w:rPr>
          <w:rFonts w:ascii="Arial" w:hAnsi="Arial" w:cs="Arial"/>
          <w:color w:val="000000"/>
          <w:sz w:val="22"/>
          <w:szCs w:val="22"/>
        </w:rPr>
        <w:t>mobil:</w:t>
      </w:r>
      <w:r w:rsidRPr="004E4027">
        <w:rPr>
          <w:rFonts w:ascii="Arial" w:hAnsi="Arial" w:cs="Arial"/>
          <w:color w:val="000000"/>
          <w:sz w:val="22"/>
          <w:szCs w:val="22"/>
        </w:rPr>
        <w:tab/>
        <w:t>+ 420 724 024 354</w:t>
      </w:r>
    </w:p>
    <w:p w:rsidR="008E3236" w:rsidRPr="00D74A50" w:rsidRDefault="004E4027" w:rsidP="004E4027">
      <w:pPr>
        <w:tabs>
          <w:tab w:val="left" w:pos="1701"/>
          <w:tab w:val="left" w:pos="4253"/>
        </w:tabs>
        <w:autoSpaceDE w:val="0"/>
        <w:autoSpaceDN w:val="0"/>
        <w:adjustRightInd w:val="0"/>
        <w:spacing w:line="300" w:lineRule="atLeast"/>
        <w:ind w:left="3960"/>
        <w:rPr>
          <w:rFonts w:ascii="Arial" w:hAnsi="Arial" w:cs="Arial"/>
          <w:sz w:val="22"/>
          <w:szCs w:val="22"/>
        </w:rPr>
      </w:pPr>
      <w:r w:rsidRPr="004E4027">
        <w:rPr>
          <w:rFonts w:ascii="Arial" w:hAnsi="Arial" w:cs="Arial"/>
          <w:color w:val="000000"/>
          <w:sz w:val="22"/>
          <w:szCs w:val="22"/>
        </w:rPr>
        <w:t>e-mail:</w:t>
      </w:r>
      <w:r w:rsidRPr="004E4027">
        <w:rPr>
          <w:rFonts w:ascii="Arial" w:hAnsi="Arial" w:cs="Arial"/>
          <w:color w:val="000000"/>
          <w:sz w:val="22"/>
          <w:szCs w:val="22"/>
        </w:rPr>
        <w:tab/>
      </w:r>
      <w:hyperlink r:id="rId7" w:history="1">
        <w:r w:rsidRPr="004E4027">
          <w:rPr>
            <w:rFonts w:ascii="Arial" w:hAnsi="Arial"/>
            <w:color w:val="0000FF"/>
            <w:sz w:val="22"/>
            <w:u w:val="single"/>
          </w:rPr>
          <w:t>ljelínkova</w:t>
        </w:r>
        <w:r w:rsidRPr="004E4027">
          <w:rPr>
            <w:rFonts w:ascii="Arial" w:hAnsi="Arial" w:cs="Arial"/>
            <w:color w:val="0000FF"/>
            <w:sz w:val="22"/>
            <w:szCs w:val="22"/>
            <w:u w:val="single"/>
          </w:rPr>
          <w:t>@poh.cz</w:t>
        </w:r>
      </w:hyperlink>
    </w:p>
    <w:p w:rsidR="008E3236" w:rsidRPr="00D74A50" w:rsidRDefault="003B5F73" w:rsidP="008E3236">
      <w:pPr>
        <w:tabs>
          <w:tab w:val="left" w:pos="3960"/>
        </w:tabs>
        <w:jc w:val="both"/>
        <w:rPr>
          <w:rFonts w:ascii="Arial" w:hAnsi="Arial" w:cs="Arial"/>
          <w:b/>
          <w:sz w:val="22"/>
          <w:szCs w:val="22"/>
        </w:rPr>
      </w:pPr>
      <w:r>
        <w:rPr>
          <w:rFonts w:ascii="Arial" w:hAnsi="Arial" w:cs="Arial"/>
          <w:b/>
          <w:sz w:val="22"/>
          <w:szCs w:val="22"/>
        </w:rPr>
        <w:t>b</w:t>
      </w:r>
      <w:r w:rsidR="008E3236" w:rsidRPr="00D74A50">
        <w:rPr>
          <w:rFonts w:ascii="Arial" w:hAnsi="Arial" w:cs="Arial"/>
          <w:b/>
          <w:sz w:val="22"/>
          <w:szCs w:val="22"/>
        </w:rPr>
        <w:t>ankovní spojení</w:t>
      </w:r>
      <w:r w:rsidR="009577CF">
        <w:rPr>
          <w:rFonts w:ascii="Arial" w:hAnsi="Arial" w:cs="Arial"/>
          <w:b/>
          <w:sz w:val="22"/>
          <w:szCs w:val="22"/>
        </w:rPr>
        <w:t>:</w:t>
      </w:r>
      <w:r w:rsidR="0078134D" w:rsidRPr="00D74A50">
        <w:rPr>
          <w:rFonts w:ascii="Arial" w:hAnsi="Arial" w:cs="Arial"/>
          <w:b/>
          <w:sz w:val="22"/>
          <w:szCs w:val="22"/>
        </w:rPr>
        <w:tab/>
      </w:r>
      <w:r w:rsidR="008E3236" w:rsidRPr="00D74A50">
        <w:rPr>
          <w:rFonts w:ascii="Arial" w:hAnsi="Arial" w:cs="Arial"/>
          <w:sz w:val="22"/>
          <w:szCs w:val="22"/>
        </w:rPr>
        <w:t>Komerční banka, a.s., pobočka Chomutov</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číslo účtu</w:t>
      </w:r>
      <w:r w:rsidR="009577CF">
        <w:rPr>
          <w:rFonts w:ascii="Arial" w:hAnsi="Arial" w:cs="Arial"/>
          <w:b/>
          <w:sz w:val="22"/>
          <w:szCs w:val="22"/>
        </w:rPr>
        <w:t>:</w:t>
      </w:r>
      <w:r w:rsidR="0078134D" w:rsidRPr="00D74A50">
        <w:rPr>
          <w:rFonts w:ascii="Arial" w:hAnsi="Arial" w:cs="Arial"/>
          <w:b/>
          <w:sz w:val="22"/>
          <w:szCs w:val="22"/>
        </w:rPr>
        <w:tab/>
      </w:r>
      <w:r w:rsidRPr="00D74A50">
        <w:rPr>
          <w:rFonts w:ascii="Arial" w:hAnsi="Arial" w:cs="Arial"/>
          <w:sz w:val="22"/>
          <w:szCs w:val="22"/>
        </w:rPr>
        <w:t>9137441/0100</w:t>
      </w:r>
      <w:r w:rsidRPr="00D74A50">
        <w:rPr>
          <w:rFonts w:ascii="Arial" w:hAnsi="Arial" w:cs="Arial"/>
          <w:b/>
          <w:sz w:val="22"/>
          <w:szCs w:val="22"/>
        </w:rPr>
        <w:t xml:space="preserve"> </w:t>
      </w:r>
    </w:p>
    <w:p w:rsidR="008E3236" w:rsidRPr="00D74A50" w:rsidRDefault="008E3236" w:rsidP="008E3236">
      <w:pPr>
        <w:tabs>
          <w:tab w:val="left" w:pos="3960"/>
        </w:tabs>
        <w:jc w:val="both"/>
        <w:rPr>
          <w:rFonts w:ascii="Arial" w:hAnsi="Arial" w:cs="Arial"/>
          <w:b/>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Povodí Ohře, státní podnik je zapsán v obchodním rejstříku Krajského soudu v Ústí nad Labem v oddílu A, vložce č. 13052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sz w:val="22"/>
          <w:szCs w:val="22"/>
        </w:rPr>
      </w:pPr>
      <w:r w:rsidRPr="00D74A50">
        <w:rPr>
          <w:rFonts w:ascii="Arial" w:hAnsi="Arial" w:cs="Arial"/>
          <w:sz w:val="22"/>
          <w:szCs w:val="22"/>
        </w:rPr>
        <w:t xml:space="preserve">(dále jen „objednatel“) na straně jedné a </w:t>
      </w:r>
    </w:p>
    <w:p w:rsidR="008E3236" w:rsidRPr="00D74A50" w:rsidRDefault="008E3236" w:rsidP="008E3236">
      <w:pPr>
        <w:tabs>
          <w:tab w:val="left" w:pos="3960"/>
        </w:tabs>
        <w:jc w:val="both"/>
        <w:rPr>
          <w:rFonts w:ascii="Arial" w:hAnsi="Arial" w:cs="Arial"/>
          <w:sz w:val="22"/>
          <w:szCs w:val="22"/>
        </w:rPr>
      </w:pPr>
    </w:p>
    <w:p w:rsidR="008E3236" w:rsidRPr="00D74A50" w:rsidRDefault="008E3236" w:rsidP="008E3236">
      <w:pPr>
        <w:tabs>
          <w:tab w:val="left" w:pos="3960"/>
        </w:tabs>
        <w:jc w:val="both"/>
        <w:rPr>
          <w:rFonts w:ascii="Arial" w:hAnsi="Arial" w:cs="Arial"/>
          <w:b/>
          <w:sz w:val="22"/>
          <w:szCs w:val="22"/>
        </w:rPr>
      </w:pPr>
    </w:p>
    <w:p w:rsidR="008E3236" w:rsidRPr="00D74A50" w:rsidRDefault="00E343DF" w:rsidP="008E3236">
      <w:pPr>
        <w:tabs>
          <w:tab w:val="left" w:pos="3960"/>
        </w:tabs>
        <w:jc w:val="both"/>
        <w:rPr>
          <w:rFonts w:ascii="Arial" w:hAnsi="Arial" w:cs="Arial"/>
          <w:b/>
          <w:sz w:val="22"/>
          <w:szCs w:val="22"/>
        </w:rPr>
      </w:pPr>
      <w:r>
        <w:rPr>
          <w:rFonts w:ascii="Arial" w:hAnsi="Arial" w:cs="Arial"/>
          <w:b/>
          <w:sz w:val="22"/>
          <w:szCs w:val="22"/>
        </w:rPr>
        <w:t>Zhotovitel</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jc w:val="both"/>
        <w:rPr>
          <w:rFonts w:ascii="Arial" w:hAnsi="Arial" w:cs="Arial"/>
          <w:sz w:val="22"/>
          <w:szCs w:val="22"/>
        </w:rPr>
      </w:pPr>
      <w:r w:rsidRPr="00D74A50">
        <w:rPr>
          <w:rFonts w:ascii="Arial" w:hAnsi="Arial" w:cs="Arial"/>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IČ</w:t>
      </w:r>
      <w:r w:rsidR="001A1BF6">
        <w:rPr>
          <w:rFonts w:ascii="Arial" w:hAnsi="Arial" w:cs="Arial"/>
          <w:b/>
          <w:sz w:val="22"/>
          <w:szCs w:val="22"/>
        </w:rPr>
        <w:t>O</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DIČ</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78134D" w:rsidP="008E3236">
      <w:pPr>
        <w:tabs>
          <w:tab w:val="left" w:pos="3960"/>
        </w:tabs>
        <w:ind w:left="3960" w:hanging="3960"/>
        <w:jc w:val="both"/>
        <w:rPr>
          <w:rFonts w:ascii="Arial" w:hAnsi="Arial" w:cs="Arial"/>
          <w:sz w:val="22"/>
          <w:szCs w:val="22"/>
        </w:rPr>
      </w:pPr>
      <w:r w:rsidRPr="00D74A50">
        <w:rPr>
          <w:rFonts w:ascii="Arial" w:hAnsi="Arial" w:cs="Arial"/>
          <w:b/>
          <w:sz w:val="22"/>
          <w:szCs w:val="22"/>
        </w:rPr>
        <w:t>zastoupený</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zástupce ve věcech smluvních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zástupce ve věcech technických</w:t>
      </w:r>
      <w:r w:rsidR="009577CF">
        <w:rPr>
          <w:rFonts w:ascii="Arial" w:hAnsi="Arial" w:cs="Arial"/>
          <w:b/>
          <w:sz w:val="22"/>
          <w:szCs w:val="22"/>
        </w:rPr>
        <w:t>:</w:t>
      </w:r>
      <w:r w:rsidR="0078134D"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stavbyvedoucí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mana</w:t>
      </w:r>
      <w:r w:rsidR="004779E6">
        <w:rPr>
          <w:rFonts w:ascii="Arial" w:hAnsi="Arial" w:cs="Arial"/>
          <w:b/>
          <w:sz w:val="22"/>
          <w:szCs w:val="22"/>
        </w:rPr>
        <w:t>ž</w:t>
      </w:r>
      <w:r w:rsidRPr="00D74A50">
        <w:rPr>
          <w:rFonts w:ascii="Arial" w:hAnsi="Arial" w:cs="Arial"/>
          <w:b/>
          <w:sz w:val="22"/>
          <w:szCs w:val="22"/>
        </w:rPr>
        <w:t>er stavby:</w:t>
      </w:r>
      <w:r w:rsidRPr="00D74A50">
        <w:rPr>
          <w:rFonts w:ascii="Arial" w:hAnsi="Arial" w:cs="Arial"/>
          <w:sz w:val="22"/>
          <w:szCs w:val="22"/>
        </w:rPr>
        <w:tab/>
      </w:r>
    </w:p>
    <w:p w:rsidR="008E3236" w:rsidRPr="00D74A50" w:rsidRDefault="008E3236" w:rsidP="00D74A50">
      <w:pPr>
        <w:tabs>
          <w:tab w:val="left" w:pos="1260"/>
          <w:tab w:val="left" w:pos="3960"/>
        </w:tabs>
        <w:spacing w:before="120"/>
        <w:rPr>
          <w:rFonts w:ascii="Arial" w:hAnsi="Arial" w:cs="Arial"/>
          <w:bCs/>
          <w:color w:val="000000"/>
          <w:sz w:val="22"/>
          <w:szCs w:val="22"/>
        </w:rPr>
      </w:pPr>
      <w:r w:rsidRPr="00D74A50">
        <w:rPr>
          <w:rFonts w:ascii="Arial" w:hAnsi="Arial" w:cs="Arial"/>
          <w:sz w:val="22"/>
          <w:szCs w:val="22"/>
        </w:rPr>
        <w:tab/>
      </w:r>
      <w:r w:rsidRPr="00D74A50">
        <w:rPr>
          <w:rFonts w:ascii="Arial" w:hAnsi="Arial" w:cs="Arial"/>
          <w:sz w:val="22"/>
          <w:szCs w:val="22"/>
        </w:rPr>
        <w:tab/>
        <w:t xml:space="preserve">tel. č.    </w:t>
      </w:r>
      <w:proofErr w:type="gramStart"/>
      <w:r w:rsidRPr="00D74A50">
        <w:rPr>
          <w:rFonts w:ascii="Arial" w:hAnsi="Arial" w:cs="Arial"/>
          <w:sz w:val="22"/>
          <w:szCs w:val="22"/>
        </w:rPr>
        <w:t xml:space="preserve">  ,</w:t>
      </w:r>
      <w:proofErr w:type="gramEnd"/>
      <w:r w:rsidRPr="00D74A50">
        <w:rPr>
          <w:rFonts w:ascii="Arial" w:hAnsi="Arial" w:cs="Arial"/>
          <w:sz w:val="22"/>
          <w:szCs w:val="22"/>
        </w:rPr>
        <w:t xml:space="preserve"> </w:t>
      </w:r>
      <w:r w:rsidRPr="00D74A50">
        <w:rPr>
          <w:rFonts w:ascii="Arial" w:hAnsi="Arial" w:cs="Arial"/>
          <w:bCs/>
          <w:color w:val="000000"/>
          <w:sz w:val="22"/>
          <w:szCs w:val="22"/>
        </w:rPr>
        <w:t xml:space="preserve">e-mail: </w:t>
      </w:r>
    </w:p>
    <w:p w:rsidR="008E3236" w:rsidRPr="00D74A50" w:rsidRDefault="008E3236" w:rsidP="008E3236">
      <w:pPr>
        <w:tabs>
          <w:tab w:val="left" w:pos="3960"/>
        </w:tabs>
        <w:jc w:val="both"/>
        <w:rPr>
          <w:rFonts w:ascii="Arial" w:hAnsi="Arial" w:cs="Arial"/>
          <w:b/>
          <w:sz w:val="22"/>
          <w:szCs w:val="22"/>
        </w:rPr>
      </w:pPr>
      <w:r w:rsidRPr="00D74A50">
        <w:rPr>
          <w:rFonts w:ascii="Arial" w:hAnsi="Arial" w:cs="Arial"/>
          <w:b/>
          <w:sz w:val="22"/>
          <w:szCs w:val="22"/>
        </w:rPr>
        <w:t>bankovní spojení</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r w:rsidRPr="00D74A50">
        <w:rPr>
          <w:rFonts w:ascii="Arial" w:hAnsi="Arial" w:cs="Arial"/>
          <w:b/>
          <w:sz w:val="22"/>
          <w:szCs w:val="22"/>
        </w:rPr>
        <w:t>číslo účtu</w:t>
      </w:r>
      <w:r w:rsidR="009577CF">
        <w:rPr>
          <w:rFonts w:ascii="Arial" w:hAnsi="Arial" w:cs="Arial"/>
          <w:b/>
          <w:sz w:val="22"/>
          <w:szCs w:val="22"/>
        </w:rPr>
        <w:t>:</w:t>
      </w:r>
      <w:r w:rsidRPr="00D74A50">
        <w:rPr>
          <w:rFonts w:ascii="Arial" w:hAnsi="Arial" w:cs="Arial"/>
          <w:b/>
          <w:sz w:val="22"/>
          <w:szCs w:val="22"/>
        </w:rPr>
        <w:tab/>
      </w:r>
    </w:p>
    <w:p w:rsidR="008E3236" w:rsidRPr="00D74A50" w:rsidRDefault="008E3236" w:rsidP="008E3236">
      <w:pPr>
        <w:tabs>
          <w:tab w:val="left" w:pos="3960"/>
        </w:tabs>
        <w:jc w:val="both"/>
        <w:rPr>
          <w:rFonts w:ascii="Arial" w:hAnsi="Arial" w:cs="Arial"/>
          <w:sz w:val="22"/>
          <w:szCs w:val="22"/>
        </w:rPr>
      </w:pPr>
    </w:p>
    <w:p w:rsidR="00E623BD" w:rsidRDefault="00E343DF" w:rsidP="00E623BD">
      <w:pPr>
        <w:jc w:val="both"/>
        <w:rPr>
          <w:rFonts w:ascii="Arial" w:hAnsi="Arial" w:cs="Arial"/>
          <w:sz w:val="22"/>
          <w:szCs w:val="22"/>
        </w:rPr>
      </w:pPr>
      <w:r>
        <w:rPr>
          <w:rFonts w:ascii="Arial" w:hAnsi="Arial" w:cs="Arial"/>
          <w:sz w:val="22"/>
          <w:szCs w:val="22"/>
        </w:rPr>
        <w:t>Zhotovitel</w:t>
      </w:r>
      <w:r w:rsidR="008E3236" w:rsidRPr="00D74A50">
        <w:rPr>
          <w:rFonts w:ascii="Arial" w:hAnsi="Arial" w:cs="Arial"/>
          <w:sz w:val="22"/>
          <w:szCs w:val="22"/>
        </w:rPr>
        <w:t xml:space="preserve"> je zapsán v Obchodním rejstříku………,</w:t>
      </w:r>
      <w:r w:rsidR="000D2A9F" w:rsidRPr="00D74A50">
        <w:rPr>
          <w:rFonts w:ascii="Arial" w:hAnsi="Arial" w:cs="Arial"/>
          <w:sz w:val="22"/>
          <w:szCs w:val="22"/>
        </w:rPr>
        <w:t xml:space="preserve"> </w:t>
      </w:r>
      <w:r w:rsidR="008E3236" w:rsidRPr="00D74A50">
        <w:rPr>
          <w:rFonts w:ascii="Arial" w:hAnsi="Arial" w:cs="Arial"/>
          <w:sz w:val="22"/>
          <w:szCs w:val="22"/>
        </w:rPr>
        <w:t>v oddílu……,</w:t>
      </w:r>
      <w:r w:rsidR="000D2A9F" w:rsidRPr="00D74A50">
        <w:rPr>
          <w:rFonts w:ascii="Arial" w:hAnsi="Arial" w:cs="Arial"/>
          <w:sz w:val="22"/>
          <w:szCs w:val="22"/>
        </w:rPr>
        <w:t xml:space="preserve"> </w:t>
      </w:r>
      <w:r w:rsidR="008E3236" w:rsidRPr="00D74A50">
        <w:rPr>
          <w:rFonts w:ascii="Arial" w:hAnsi="Arial" w:cs="Arial"/>
          <w:sz w:val="22"/>
          <w:szCs w:val="22"/>
        </w:rPr>
        <w:t xml:space="preserve">vložce č. </w:t>
      </w:r>
    </w:p>
    <w:p w:rsidR="00E623BD" w:rsidRPr="00E623BD" w:rsidRDefault="00E623BD" w:rsidP="00E623BD">
      <w:pPr>
        <w:jc w:val="both"/>
        <w:rPr>
          <w:rFonts w:ascii="Arial" w:hAnsi="Arial" w:cs="Arial"/>
          <w:i/>
          <w:sz w:val="22"/>
          <w:szCs w:val="22"/>
        </w:rPr>
      </w:pPr>
      <w:r w:rsidRPr="00E623BD">
        <w:rPr>
          <w:rFonts w:ascii="Arial" w:hAnsi="Arial" w:cs="Arial"/>
          <w:i/>
          <w:sz w:val="22"/>
          <w:szCs w:val="22"/>
          <w:highlight w:val="yellow"/>
        </w:rPr>
        <w:t>případně</w:t>
      </w:r>
    </w:p>
    <w:p w:rsidR="00D74A50" w:rsidRDefault="00E343DF" w:rsidP="008E3236">
      <w:pPr>
        <w:widowControl w:val="0"/>
        <w:spacing w:line="240" w:lineRule="atLeast"/>
        <w:rPr>
          <w:rFonts w:ascii="Arial" w:hAnsi="Arial" w:cs="Arial"/>
          <w:snapToGrid w:val="0"/>
          <w:sz w:val="22"/>
          <w:szCs w:val="22"/>
        </w:rPr>
      </w:pPr>
      <w:r>
        <w:rPr>
          <w:rFonts w:ascii="Arial" w:hAnsi="Arial" w:cs="Arial"/>
          <w:snapToGrid w:val="0"/>
          <w:sz w:val="22"/>
          <w:szCs w:val="22"/>
        </w:rPr>
        <w:t>Zhotovitel</w:t>
      </w:r>
      <w:r w:rsidR="008E3236" w:rsidRPr="00D74A50">
        <w:rPr>
          <w:rFonts w:ascii="Arial" w:hAnsi="Arial" w:cs="Arial"/>
          <w:snapToGrid w:val="0"/>
          <w:sz w:val="22"/>
          <w:szCs w:val="22"/>
        </w:rPr>
        <w:t xml:space="preserve"> je držitelem ŽL vydaného ……. pod </w:t>
      </w:r>
      <w:proofErr w:type="spellStart"/>
      <w:r w:rsidR="008E3236" w:rsidRPr="00D74A50">
        <w:rPr>
          <w:rFonts w:ascii="Arial" w:hAnsi="Arial" w:cs="Arial"/>
          <w:snapToGrid w:val="0"/>
          <w:sz w:val="22"/>
          <w:szCs w:val="22"/>
        </w:rPr>
        <w:t>e.č</w:t>
      </w:r>
      <w:proofErr w:type="spellEnd"/>
      <w:r w:rsidR="008E3236" w:rsidRPr="00D74A50">
        <w:rPr>
          <w:rFonts w:ascii="Arial" w:hAnsi="Arial" w:cs="Arial"/>
          <w:snapToGrid w:val="0"/>
          <w:sz w:val="22"/>
          <w:szCs w:val="22"/>
        </w:rPr>
        <w:t>. ………</w:t>
      </w:r>
      <w:proofErr w:type="gramStart"/>
      <w:r w:rsidR="008E3236" w:rsidRPr="00D74A50">
        <w:rPr>
          <w:rFonts w:ascii="Arial" w:hAnsi="Arial" w:cs="Arial"/>
          <w:snapToGrid w:val="0"/>
          <w:sz w:val="22"/>
          <w:szCs w:val="22"/>
        </w:rPr>
        <w:t>…….</w:t>
      </w:r>
      <w:proofErr w:type="gramEnd"/>
      <w:r w:rsidR="008E3236" w:rsidRPr="00D74A50">
        <w:rPr>
          <w:rFonts w:ascii="Arial" w:hAnsi="Arial" w:cs="Arial"/>
          <w:snapToGrid w:val="0"/>
          <w:sz w:val="22"/>
          <w:szCs w:val="22"/>
        </w:rPr>
        <w:t>.</w:t>
      </w:r>
    </w:p>
    <w:p w:rsidR="004100F6" w:rsidRDefault="004100F6" w:rsidP="008E3236">
      <w:pPr>
        <w:widowControl w:val="0"/>
        <w:spacing w:line="240" w:lineRule="atLeast"/>
        <w:rPr>
          <w:rFonts w:ascii="Arial" w:hAnsi="Arial" w:cs="Arial"/>
          <w:snapToGrid w:val="0"/>
          <w:sz w:val="22"/>
          <w:szCs w:val="22"/>
        </w:rPr>
      </w:pPr>
    </w:p>
    <w:p w:rsidR="004100F6" w:rsidRDefault="004100F6" w:rsidP="004100F6">
      <w:pPr>
        <w:widowControl w:val="0"/>
        <w:spacing w:line="240" w:lineRule="atLeast"/>
        <w:rPr>
          <w:rFonts w:ascii="Arial" w:hAnsi="Arial" w:cs="Arial"/>
          <w:color w:val="000000"/>
          <w:sz w:val="22"/>
          <w:szCs w:val="22"/>
        </w:rPr>
      </w:pPr>
      <w:r>
        <w:rPr>
          <w:rFonts w:ascii="Arial" w:hAnsi="Arial" w:cs="Arial"/>
          <w:sz w:val="22"/>
          <w:szCs w:val="22"/>
        </w:rPr>
        <w:t>(dále jen „</w:t>
      </w:r>
      <w:r w:rsidR="00E343DF">
        <w:rPr>
          <w:rFonts w:ascii="Arial" w:hAnsi="Arial" w:cs="Arial"/>
          <w:sz w:val="22"/>
          <w:szCs w:val="22"/>
        </w:rPr>
        <w:t>zhotovitel</w:t>
      </w:r>
      <w:r>
        <w:rPr>
          <w:rFonts w:ascii="Arial" w:hAnsi="Arial" w:cs="Arial"/>
          <w:sz w:val="22"/>
          <w:szCs w:val="22"/>
        </w:rPr>
        <w:t>“) na straně druhé.</w:t>
      </w:r>
    </w:p>
    <w:p w:rsidR="004100F6" w:rsidRDefault="004100F6" w:rsidP="008E3236">
      <w:pPr>
        <w:widowControl w:val="0"/>
        <w:spacing w:line="240" w:lineRule="atLeast"/>
        <w:rPr>
          <w:rFonts w:ascii="Arial" w:hAnsi="Arial" w:cs="Arial"/>
          <w:snapToGrid w:val="0"/>
          <w:sz w:val="22"/>
          <w:szCs w:val="22"/>
        </w:rPr>
      </w:pPr>
    </w:p>
    <w:p w:rsidR="008E3236" w:rsidRPr="00D74A50" w:rsidRDefault="008E3236" w:rsidP="008E3236">
      <w:pPr>
        <w:widowControl w:val="0"/>
        <w:spacing w:line="240" w:lineRule="atLeast"/>
        <w:rPr>
          <w:rFonts w:ascii="Arial" w:hAnsi="Arial" w:cs="Arial"/>
          <w:color w:val="000000"/>
          <w:sz w:val="22"/>
          <w:szCs w:val="22"/>
        </w:rPr>
      </w:pPr>
    </w:p>
    <w:p w:rsidR="00D74A50" w:rsidRDefault="00B739FD" w:rsidP="00160643">
      <w:pPr>
        <w:jc w:val="both"/>
        <w:rPr>
          <w:rFonts w:ascii="Arial" w:hAnsi="Arial" w:cs="Arial"/>
          <w:sz w:val="22"/>
          <w:szCs w:val="22"/>
        </w:rPr>
      </w:pPr>
      <w:r w:rsidRPr="009149C2">
        <w:rPr>
          <w:rFonts w:ascii="Arial" w:hAnsi="Arial" w:cs="Arial"/>
          <w:bCs/>
          <w:iCs/>
          <w:color w:val="000000"/>
          <w:sz w:val="22"/>
          <w:szCs w:val="22"/>
        </w:rPr>
        <w:lastRenderedPageBreak/>
        <w:t xml:space="preserve">Smluvní strany berou na vědomí, že Povodí Ohře, státní podnik, je povinen zveřejnit obraz smlouvy a jejích případných změn (dodatků) a dalších dokumentů od této smlouvy odvozených včetně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požadovaných k uveřejnění dle zákona č. 340/2015 Sb. o registru smluv. Zveřejnění smlouvy a </w:t>
      </w:r>
      <w:proofErr w:type="spellStart"/>
      <w:r w:rsidRPr="009149C2">
        <w:rPr>
          <w:rFonts w:ascii="Arial" w:hAnsi="Arial" w:cs="Arial"/>
          <w:bCs/>
          <w:iCs/>
          <w:color w:val="000000"/>
          <w:sz w:val="22"/>
          <w:szCs w:val="22"/>
        </w:rPr>
        <w:t>metadat</w:t>
      </w:r>
      <w:proofErr w:type="spellEnd"/>
      <w:r w:rsidRPr="009149C2">
        <w:rPr>
          <w:rFonts w:ascii="Arial" w:hAnsi="Arial" w:cs="Arial"/>
          <w:bCs/>
          <w:iCs/>
          <w:color w:val="000000"/>
          <w:sz w:val="22"/>
          <w:szCs w:val="22"/>
        </w:rPr>
        <w:t xml:space="preserve"> v registru smluv zajistí Povodí Ohře, státní podnik, který má právo tuto smlouvu zveřejnit rovněž v pochybnostech o tom, zda tato smlouva zveřejnění podléhá či nikoliv.</w:t>
      </w:r>
    </w:p>
    <w:p w:rsidR="00377BDD" w:rsidRDefault="00377BDD" w:rsidP="00160643">
      <w:pPr>
        <w:jc w:val="both"/>
        <w:rPr>
          <w:rFonts w:ascii="Arial" w:hAnsi="Arial" w:cs="Arial"/>
          <w:sz w:val="22"/>
          <w:szCs w:val="22"/>
        </w:rPr>
      </w:pPr>
    </w:p>
    <w:p w:rsidR="00235203" w:rsidRPr="00D74A50" w:rsidRDefault="00235203" w:rsidP="00160643">
      <w:pPr>
        <w:jc w:val="both"/>
        <w:rPr>
          <w:rFonts w:ascii="Arial" w:hAnsi="Arial" w:cs="Arial"/>
          <w:sz w:val="22"/>
          <w:szCs w:val="22"/>
        </w:rPr>
      </w:pPr>
      <w:r w:rsidRPr="00D74A50">
        <w:rPr>
          <w:rFonts w:ascii="Arial" w:hAnsi="Arial" w:cs="Arial"/>
          <w:sz w:val="22"/>
          <w:szCs w:val="22"/>
        </w:rPr>
        <w:t xml:space="preserve">Vzhledem k tomu, že si objednatel přeje, aby </w:t>
      </w:r>
      <w:r w:rsidR="00E343DF">
        <w:rPr>
          <w:rFonts w:ascii="Arial" w:hAnsi="Arial" w:cs="Arial"/>
          <w:sz w:val="22"/>
          <w:szCs w:val="22"/>
        </w:rPr>
        <w:t>zhotovitel</w:t>
      </w:r>
      <w:r w:rsidRPr="00D74A50">
        <w:rPr>
          <w:rFonts w:ascii="Arial" w:hAnsi="Arial" w:cs="Arial"/>
          <w:sz w:val="22"/>
          <w:szCs w:val="22"/>
        </w:rPr>
        <w:t xml:space="preserve"> provedl dílo, s názvem</w:t>
      </w:r>
      <w:r w:rsidR="009577CF">
        <w:rPr>
          <w:rFonts w:ascii="Arial" w:hAnsi="Arial" w:cs="Arial"/>
          <w:sz w:val="22"/>
          <w:szCs w:val="22"/>
        </w:rPr>
        <w:t>:</w:t>
      </w:r>
    </w:p>
    <w:p w:rsidR="00DC0D56" w:rsidRPr="00D74A50" w:rsidRDefault="00DC0D56" w:rsidP="004B6B87">
      <w:pPr>
        <w:jc w:val="center"/>
        <w:rPr>
          <w:rFonts w:ascii="Arial" w:hAnsi="Arial" w:cs="Arial"/>
          <w:b/>
          <w:sz w:val="22"/>
          <w:szCs w:val="22"/>
        </w:rPr>
      </w:pPr>
    </w:p>
    <w:p w:rsidR="001E2B97" w:rsidRPr="00610BB5" w:rsidRDefault="004E4027" w:rsidP="00610BB5">
      <w:pPr>
        <w:rPr>
          <w:rFonts w:ascii="Arial" w:hAnsi="Arial" w:cs="Arial"/>
          <w:b/>
          <w:sz w:val="22"/>
          <w:szCs w:val="22"/>
        </w:rPr>
      </w:pPr>
      <w:r w:rsidRPr="004E4027">
        <w:rPr>
          <w:rFonts w:ascii="Arial" w:hAnsi="Arial" w:cs="Arial"/>
          <w:b/>
          <w:sz w:val="22"/>
          <w:szCs w:val="22"/>
        </w:rPr>
        <w:t>Opevnění Bobřího potoka Verneřice</w:t>
      </w:r>
      <w:r w:rsidR="00A26B61">
        <w:rPr>
          <w:rFonts w:ascii="Arial" w:hAnsi="Arial" w:cs="Arial"/>
          <w:b/>
          <w:sz w:val="22"/>
          <w:szCs w:val="22"/>
        </w:rPr>
        <w:t xml:space="preserve"> u garáží</w:t>
      </w:r>
      <w:r w:rsidRPr="004E4027">
        <w:rPr>
          <w:rFonts w:ascii="Arial" w:hAnsi="Arial" w:cs="Arial"/>
          <w:b/>
          <w:sz w:val="22"/>
          <w:szCs w:val="22"/>
        </w:rPr>
        <w:t>, ř.km 24,143 - 24,529 - PD DSJ</w:t>
      </w:r>
    </w:p>
    <w:p w:rsidR="00032856" w:rsidRPr="00D74A50" w:rsidRDefault="00032856" w:rsidP="004B6B87">
      <w:pPr>
        <w:jc w:val="center"/>
        <w:rPr>
          <w:rFonts w:ascii="Arial" w:hAnsi="Arial" w:cs="Arial"/>
          <w:b/>
          <w:sz w:val="22"/>
          <w:szCs w:val="22"/>
        </w:rPr>
      </w:pPr>
    </w:p>
    <w:p w:rsidR="00DE2D09" w:rsidRPr="00D74A50" w:rsidRDefault="00235203" w:rsidP="00160643">
      <w:pPr>
        <w:jc w:val="both"/>
        <w:rPr>
          <w:rFonts w:ascii="Arial" w:hAnsi="Arial" w:cs="Arial"/>
          <w:sz w:val="22"/>
          <w:szCs w:val="22"/>
        </w:rPr>
      </w:pPr>
      <w:r w:rsidRPr="00D74A50">
        <w:rPr>
          <w:rFonts w:ascii="Arial" w:hAnsi="Arial" w:cs="Arial"/>
          <w:sz w:val="22"/>
          <w:szCs w:val="22"/>
        </w:rPr>
        <w:t xml:space="preserve">a přijal nabídku </w:t>
      </w:r>
      <w:r w:rsidR="00E343DF">
        <w:rPr>
          <w:rFonts w:ascii="Arial" w:hAnsi="Arial" w:cs="Arial"/>
          <w:sz w:val="22"/>
          <w:szCs w:val="22"/>
        </w:rPr>
        <w:t>zhotovitel</w:t>
      </w:r>
      <w:r w:rsidR="00224C74">
        <w:rPr>
          <w:rFonts w:ascii="Arial" w:hAnsi="Arial" w:cs="Arial"/>
          <w:sz w:val="22"/>
          <w:szCs w:val="22"/>
        </w:rPr>
        <w:t>e</w:t>
      </w:r>
      <w:r w:rsidRPr="00D74A50">
        <w:rPr>
          <w:rFonts w:ascii="Arial" w:hAnsi="Arial" w:cs="Arial"/>
          <w:sz w:val="22"/>
          <w:szCs w:val="22"/>
        </w:rPr>
        <w:t xml:space="preserve"> na provedení a dokončení tohoto díla, se smluvní strany dohodly na následujícím</w:t>
      </w:r>
      <w:r w:rsidR="009577CF">
        <w:rPr>
          <w:rFonts w:ascii="Arial" w:hAnsi="Arial" w:cs="Arial"/>
          <w:sz w:val="22"/>
          <w:szCs w:val="22"/>
        </w:rPr>
        <w:t>:</w:t>
      </w:r>
    </w:p>
    <w:p w:rsidR="00A075C1" w:rsidRPr="00B1004E" w:rsidRDefault="00A075C1" w:rsidP="00AD70F8">
      <w:pPr>
        <w:jc w:val="both"/>
        <w:rPr>
          <w:rFonts w:ascii="Arial" w:hAnsi="Arial" w:cs="Arial"/>
          <w:sz w:val="22"/>
          <w:szCs w:val="22"/>
        </w:rPr>
      </w:pPr>
    </w:p>
    <w:p w:rsidR="00AD70F8" w:rsidRPr="00B1004E" w:rsidRDefault="005D5110" w:rsidP="00A92F46">
      <w:pPr>
        <w:tabs>
          <w:tab w:val="num" w:pos="567"/>
        </w:tabs>
        <w:jc w:val="both"/>
        <w:rPr>
          <w:rFonts w:ascii="Arial" w:hAnsi="Arial" w:cs="Arial"/>
          <w:sz w:val="22"/>
          <w:szCs w:val="22"/>
        </w:rPr>
      </w:pPr>
      <w:r>
        <w:rPr>
          <w:rFonts w:ascii="Arial" w:hAnsi="Arial" w:cs="Arial"/>
          <w:sz w:val="22"/>
          <w:szCs w:val="22"/>
        </w:rPr>
        <w:t>N</w:t>
      </w:r>
      <w:r w:rsidR="00AD70F8" w:rsidRPr="00B1004E">
        <w:rPr>
          <w:rFonts w:ascii="Arial" w:hAnsi="Arial" w:cs="Arial"/>
          <w:sz w:val="22"/>
          <w:szCs w:val="22"/>
        </w:rPr>
        <w:t>ásledující dokument</w:t>
      </w:r>
      <w:r w:rsidR="00AD70F8">
        <w:rPr>
          <w:rFonts w:ascii="Arial" w:hAnsi="Arial" w:cs="Arial"/>
          <w:sz w:val="22"/>
          <w:szCs w:val="22"/>
        </w:rPr>
        <w:t>y</w:t>
      </w:r>
      <w:r w:rsidR="007E2B0A">
        <w:rPr>
          <w:rFonts w:ascii="Arial" w:hAnsi="Arial" w:cs="Arial"/>
          <w:sz w:val="22"/>
          <w:szCs w:val="22"/>
        </w:rPr>
        <w:t xml:space="preserve"> </w:t>
      </w:r>
      <w:r w:rsidR="00AD70F8" w:rsidRPr="00B1004E">
        <w:rPr>
          <w:rFonts w:ascii="Arial" w:hAnsi="Arial" w:cs="Arial"/>
          <w:sz w:val="22"/>
          <w:szCs w:val="22"/>
        </w:rPr>
        <w:t xml:space="preserve">budou studovány a vykládány jako část této smlouvy, s tímto </w:t>
      </w:r>
      <w:r w:rsidR="004E4027">
        <w:rPr>
          <w:rFonts w:ascii="Arial" w:hAnsi="Arial" w:cs="Arial"/>
          <w:sz w:val="22"/>
          <w:szCs w:val="22"/>
        </w:rPr>
        <w:t xml:space="preserve">       </w:t>
      </w:r>
      <w:r w:rsidR="00AD70F8" w:rsidRPr="00B1004E">
        <w:rPr>
          <w:rFonts w:ascii="Arial" w:hAnsi="Arial" w:cs="Arial"/>
          <w:sz w:val="22"/>
          <w:szCs w:val="22"/>
        </w:rPr>
        <w:t>pořadím priority</w:t>
      </w:r>
      <w:r w:rsidR="00AD70F8">
        <w:rPr>
          <w:rFonts w:ascii="Arial" w:hAnsi="Arial" w:cs="Arial"/>
          <w:sz w:val="22"/>
          <w:szCs w:val="22"/>
        </w:rPr>
        <w:t>:</w:t>
      </w:r>
    </w:p>
    <w:p w:rsidR="007E1E43" w:rsidRPr="00610BB5" w:rsidRDefault="007E1E43" w:rsidP="007E1E43">
      <w:pPr>
        <w:widowControl w:val="0"/>
        <w:numPr>
          <w:ilvl w:val="1"/>
          <w:numId w:val="1"/>
        </w:numPr>
        <w:spacing w:before="120"/>
        <w:ind w:left="540" w:firstLine="169"/>
        <w:jc w:val="both"/>
        <w:rPr>
          <w:rFonts w:ascii="Arial" w:hAnsi="Arial" w:cs="Arial"/>
          <w:sz w:val="22"/>
          <w:szCs w:val="22"/>
        </w:rPr>
      </w:pPr>
      <w:r w:rsidRPr="00610BB5">
        <w:rPr>
          <w:rFonts w:ascii="Arial" w:hAnsi="Arial" w:cs="Arial"/>
          <w:sz w:val="22"/>
          <w:szCs w:val="22"/>
        </w:rPr>
        <w:t xml:space="preserve">Smlouva </w:t>
      </w:r>
    </w:p>
    <w:p w:rsidR="00AD70F8" w:rsidRPr="00D74A50"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Zadávací dokumentace </w:t>
      </w:r>
    </w:p>
    <w:p w:rsidR="00AD70F8" w:rsidRDefault="00AD70F8" w:rsidP="00AD70F8">
      <w:pPr>
        <w:numPr>
          <w:ilvl w:val="1"/>
          <w:numId w:val="1"/>
        </w:numPr>
        <w:ind w:hanging="720"/>
        <w:jc w:val="both"/>
        <w:rPr>
          <w:rFonts w:ascii="Arial" w:hAnsi="Arial" w:cs="Arial"/>
          <w:sz w:val="22"/>
          <w:szCs w:val="22"/>
        </w:rPr>
      </w:pPr>
      <w:r w:rsidRPr="00D74A50">
        <w:rPr>
          <w:rFonts w:ascii="Arial" w:hAnsi="Arial" w:cs="Arial"/>
          <w:sz w:val="22"/>
          <w:szCs w:val="22"/>
        </w:rPr>
        <w:t xml:space="preserve">Nabídka </w:t>
      </w:r>
      <w:r w:rsidR="00E343DF">
        <w:rPr>
          <w:rFonts w:ascii="Arial" w:hAnsi="Arial" w:cs="Arial"/>
          <w:sz w:val="22"/>
          <w:szCs w:val="22"/>
        </w:rPr>
        <w:t>zhotovitel</w:t>
      </w:r>
      <w:r w:rsidR="00224C74">
        <w:rPr>
          <w:rFonts w:ascii="Arial" w:hAnsi="Arial" w:cs="Arial"/>
          <w:sz w:val="22"/>
          <w:szCs w:val="22"/>
        </w:rPr>
        <w:t>e</w:t>
      </w:r>
    </w:p>
    <w:p w:rsidR="004E4027" w:rsidRDefault="004E4027" w:rsidP="004E4027">
      <w:pPr>
        <w:ind w:left="1440"/>
        <w:jc w:val="both"/>
        <w:rPr>
          <w:rFonts w:ascii="Arial" w:hAnsi="Arial" w:cs="Arial"/>
          <w:sz w:val="22"/>
          <w:szCs w:val="22"/>
        </w:rPr>
      </w:pPr>
    </w:p>
    <w:p w:rsidR="00A92F46" w:rsidRPr="00D6652F" w:rsidRDefault="00A92F46" w:rsidP="00A92F46">
      <w:pPr>
        <w:pStyle w:val="Zkladntext"/>
        <w:spacing w:before="120"/>
        <w:jc w:val="center"/>
        <w:textAlignment w:val="baseline"/>
        <w:outlineLvl w:val="0"/>
        <w:rPr>
          <w:rFonts w:ascii="Arial CE" w:hAnsi="Arial CE"/>
          <w:b/>
          <w:color w:val="000000"/>
          <w:u w:val="single"/>
        </w:rPr>
      </w:pPr>
      <w:r w:rsidRPr="00D6652F">
        <w:rPr>
          <w:rFonts w:ascii="Arial CE" w:hAnsi="Arial CE"/>
          <w:b/>
          <w:color w:val="000000"/>
          <w:u w:val="single"/>
        </w:rPr>
        <w:t>Čl. I. PŘEDMĚT SMLOUVY A PŘEDMĚT DÍLA</w:t>
      </w:r>
    </w:p>
    <w:p w:rsidR="00A92F46" w:rsidRPr="00A87606" w:rsidRDefault="00A92F46" w:rsidP="00A92F46">
      <w:pPr>
        <w:widowControl w:val="0"/>
        <w:jc w:val="both"/>
        <w:rPr>
          <w:rFonts w:cs="Arial"/>
          <w:szCs w:val="22"/>
        </w:rPr>
      </w:pPr>
    </w:p>
    <w:p w:rsidR="004E4027" w:rsidRPr="004E4027" w:rsidRDefault="004E4027" w:rsidP="00A92F46">
      <w:pPr>
        <w:jc w:val="both"/>
        <w:rPr>
          <w:rFonts w:ascii="Arial" w:hAnsi="Arial" w:cs="Arial"/>
          <w:sz w:val="22"/>
          <w:szCs w:val="22"/>
        </w:rPr>
      </w:pPr>
      <w:r w:rsidRPr="004E4027">
        <w:rPr>
          <w:rFonts w:ascii="Arial" w:hAnsi="Arial" w:cs="Arial"/>
          <w:sz w:val="22"/>
          <w:szCs w:val="22"/>
        </w:rPr>
        <w:t>Předmětem veřejné zakázky je zpracování projektové dokumentace pro vydání společného územního a stavebního povolení v podrobnostech projektové dokumentace pro provádění stavby (DSJ) včetně geodetického zaměření, dokladové části, soupisu prací a vyhodnocení potřeby zajištění koordinátora BOZP v přípravě a realizaci stavby.</w:t>
      </w:r>
    </w:p>
    <w:p w:rsidR="004E4027" w:rsidRPr="00936713" w:rsidRDefault="004E4027" w:rsidP="004E4027">
      <w:pPr>
        <w:tabs>
          <w:tab w:val="left" w:pos="709"/>
        </w:tabs>
        <w:autoSpaceDE w:val="0"/>
        <w:autoSpaceDN w:val="0"/>
        <w:adjustRightInd w:val="0"/>
        <w:jc w:val="both"/>
        <w:rPr>
          <w:bCs/>
        </w:rPr>
      </w:pPr>
    </w:p>
    <w:p w:rsidR="004E4027" w:rsidRPr="00F21C86" w:rsidRDefault="004E4027" w:rsidP="00A92F46">
      <w:pPr>
        <w:jc w:val="both"/>
        <w:rPr>
          <w:rFonts w:ascii="Arial" w:hAnsi="Arial" w:cs="Arial"/>
          <w:bCs/>
          <w:color w:val="000000"/>
          <w:sz w:val="22"/>
          <w:szCs w:val="22"/>
        </w:rPr>
      </w:pPr>
      <w:r w:rsidRPr="00F21C86">
        <w:rPr>
          <w:rFonts w:ascii="Arial" w:hAnsi="Arial" w:cs="Arial"/>
          <w:bCs/>
          <w:color w:val="000000"/>
          <w:sz w:val="22"/>
          <w:szCs w:val="22"/>
        </w:rPr>
        <w:t xml:space="preserve">Projektová dokumentace se bude týkat </w:t>
      </w:r>
      <w:proofErr w:type="gramStart"/>
      <w:r w:rsidRPr="00F21C86">
        <w:rPr>
          <w:rFonts w:ascii="Arial" w:hAnsi="Arial" w:cs="Arial"/>
          <w:bCs/>
          <w:color w:val="000000"/>
          <w:sz w:val="22"/>
          <w:szCs w:val="22"/>
        </w:rPr>
        <w:t>akce :</w:t>
      </w:r>
      <w:proofErr w:type="gramEnd"/>
      <w:r>
        <w:rPr>
          <w:rFonts w:ascii="Arial" w:hAnsi="Arial" w:cs="Arial"/>
          <w:bCs/>
          <w:color w:val="000000"/>
          <w:sz w:val="22"/>
          <w:szCs w:val="22"/>
        </w:rPr>
        <w:t xml:space="preserve"> </w:t>
      </w:r>
      <w:r w:rsidRPr="00F21C86">
        <w:rPr>
          <w:rFonts w:ascii="Arial" w:hAnsi="Arial" w:cs="Arial"/>
          <w:b/>
          <w:sz w:val="22"/>
        </w:rPr>
        <w:t>Opevnění Bobřího potoka Verneřice</w:t>
      </w:r>
      <w:r w:rsidR="00A26B61">
        <w:rPr>
          <w:rFonts w:ascii="Arial" w:hAnsi="Arial" w:cs="Arial"/>
          <w:b/>
          <w:sz w:val="22"/>
        </w:rPr>
        <w:t xml:space="preserve"> u garáží</w:t>
      </w:r>
      <w:r w:rsidRPr="00F21C86">
        <w:rPr>
          <w:rFonts w:ascii="Arial" w:hAnsi="Arial" w:cs="Arial"/>
          <w:b/>
          <w:sz w:val="22"/>
        </w:rPr>
        <w:t>, ř.km 24,143 - 24,529</w:t>
      </w:r>
      <w:r w:rsidRPr="00F21C86">
        <w:rPr>
          <w:rFonts w:ascii="Arial" w:hAnsi="Arial" w:cs="Arial"/>
          <w:bCs/>
          <w:color w:val="000000"/>
          <w:sz w:val="22"/>
          <w:szCs w:val="22"/>
        </w:rPr>
        <w:t>.</w:t>
      </w:r>
    </w:p>
    <w:p w:rsidR="004E4027" w:rsidRPr="00F21C86" w:rsidRDefault="004E4027" w:rsidP="00A92F46">
      <w:pPr>
        <w:jc w:val="both"/>
        <w:rPr>
          <w:rFonts w:ascii="Arial" w:eastAsia="Arial CE" w:hAnsi="Arial" w:cs="Arial"/>
          <w:sz w:val="22"/>
          <w:szCs w:val="22"/>
        </w:rPr>
      </w:pPr>
      <w:r w:rsidRPr="00F21C86">
        <w:rPr>
          <w:rFonts w:ascii="Arial" w:eastAsia="Arial CE" w:hAnsi="Arial" w:cs="Arial"/>
          <w:sz w:val="22"/>
          <w:szCs w:val="22"/>
        </w:rPr>
        <w:t xml:space="preserve">Zájmový úsek ř. km 24,143 – 24,529 leží v </w:t>
      </w:r>
      <w:proofErr w:type="spellStart"/>
      <w:r w:rsidRPr="00F21C86">
        <w:rPr>
          <w:rFonts w:ascii="Arial" w:eastAsia="Arial CE" w:hAnsi="Arial" w:cs="Arial"/>
          <w:sz w:val="22"/>
          <w:szCs w:val="22"/>
        </w:rPr>
        <w:t>intravilánu</w:t>
      </w:r>
      <w:proofErr w:type="spellEnd"/>
      <w:r w:rsidRPr="00F21C86">
        <w:rPr>
          <w:rFonts w:ascii="Arial" w:eastAsia="Arial CE" w:hAnsi="Arial" w:cs="Arial"/>
          <w:sz w:val="22"/>
          <w:szCs w:val="22"/>
        </w:rPr>
        <w:t xml:space="preserve"> městečka Verneřice. Jedná se o opevnění svahů toku opěrnými zdmi z lomového kamenem.</w:t>
      </w:r>
    </w:p>
    <w:p w:rsidR="004E4027" w:rsidRPr="00F21C86" w:rsidRDefault="004E4027" w:rsidP="00A92F46">
      <w:pPr>
        <w:jc w:val="both"/>
        <w:rPr>
          <w:rFonts w:ascii="Arial" w:eastAsia="Arial CE" w:hAnsi="Arial" w:cs="Arial"/>
          <w:sz w:val="22"/>
          <w:szCs w:val="22"/>
        </w:rPr>
      </w:pPr>
      <w:r w:rsidRPr="00F21C86">
        <w:rPr>
          <w:rFonts w:ascii="Arial" w:eastAsia="Arial CE" w:hAnsi="Arial" w:cs="Arial"/>
          <w:sz w:val="22"/>
          <w:szCs w:val="22"/>
        </w:rPr>
        <w:t>V r. 2016 byla na území města zahájena obnova katastrálního operátu, která by měla, kromě jiného přesně vymezit hranici toku a staveb na něm.</w:t>
      </w:r>
    </w:p>
    <w:p w:rsidR="004E4027" w:rsidRPr="00F21C86" w:rsidRDefault="004E4027" w:rsidP="00A92F46">
      <w:pPr>
        <w:jc w:val="both"/>
        <w:rPr>
          <w:rFonts w:ascii="Arial" w:eastAsia="Arial CE" w:hAnsi="Arial" w:cs="Arial"/>
          <w:sz w:val="22"/>
          <w:szCs w:val="22"/>
        </w:rPr>
      </w:pPr>
      <w:r w:rsidRPr="00F21C86">
        <w:rPr>
          <w:rFonts w:ascii="Arial" w:eastAsia="Arial CE" w:hAnsi="Arial" w:cs="Arial"/>
          <w:sz w:val="22"/>
          <w:szCs w:val="22"/>
        </w:rPr>
        <w:t>Stav většiny objektů na zájmovém úseku je havarijní. Opěrné zdi jsou vyboulené, popraskané, mají podemleté základy, místy vypadané kusy zdiva. Havárie byla provizorně zajištěna záhozem z lomového kamene. Vzhledem k těsné blízkosti domu došlo k porušení jeho statiky. LB zdivo nad mostem v celém úseku 24,144 – 24,198 je v havarijním stavu a hrozí jeho další zřícení. Záměrem požadavku je komplexní řešení koryta v ř. km.  23,143 – 24,529. Stavba je rozdělena do tří úseků.</w:t>
      </w:r>
    </w:p>
    <w:p w:rsidR="004E4027" w:rsidRPr="00F21C86" w:rsidRDefault="004E4027" w:rsidP="00A92F46">
      <w:pPr>
        <w:jc w:val="both"/>
        <w:rPr>
          <w:rFonts w:ascii="Arial" w:eastAsia="Arial CE" w:hAnsi="Arial" w:cs="Arial"/>
          <w:sz w:val="22"/>
          <w:szCs w:val="22"/>
        </w:rPr>
      </w:pPr>
      <w:r w:rsidRPr="00F21C86">
        <w:rPr>
          <w:rFonts w:ascii="Arial" w:eastAsia="Arial CE" w:hAnsi="Arial" w:cs="Arial"/>
          <w:sz w:val="22"/>
          <w:szCs w:val="22"/>
        </w:rPr>
        <w:t xml:space="preserve">V úseku PB v ř. km 24,379 – 24,529 v sousedství obecní komunikace u garáží je navrženo stávající zeď nahradit rovnaninou z lomového kamene. </w:t>
      </w:r>
    </w:p>
    <w:p w:rsidR="004E4027" w:rsidRDefault="004E4027" w:rsidP="00A92F46">
      <w:pPr>
        <w:jc w:val="both"/>
        <w:rPr>
          <w:rFonts w:ascii="Arial" w:eastAsia="Arial CE" w:hAnsi="Arial" w:cs="Arial"/>
          <w:sz w:val="22"/>
          <w:szCs w:val="22"/>
        </w:rPr>
      </w:pPr>
      <w:r w:rsidRPr="00F21C86">
        <w:rPr>
          <w:rFonts w:ascii="Arial" w:eastAsia="Arial CE" w:hAnsi="Arial" w:cs="Arial"/>
          <w:sz w:val="22"/>
          <w:szCs w:val="22"/>
        </w:rPr>
        <w:t>U ostatních dvou úseků bude rozebráno původní zdivo a nahrazeno novými zdmi z lomového kamene o původních parametrech. U levobřežní zdi nad mostem v ř. km 24,144 – 24,198 budou brány v úvahu ztížené podmínky způsobené těsnou blízkostí obytných domů. Záměr předpokládá respektování stávajících výustí a schodišť. V PB úseku ř. km 24,143 – 24,246 bude dle potřeby provedena demontáž a opětovná montáž plotu.  Během stavby nedojde k trvalým záborům pozemků. Dočasné zábory se budou týkat přístupu na stavbu, zařízení staveniště a nutných výkopů pro stavbu konstrukcí.</w:t>
      </w:r>
    </w:p>
    <w:p w:rsidR="00960511" w:rsidRPr="00F21C86" w:rsidRDefault="00960511" w:rsidP="00A92F46">
      <w:pPr>
        <w:jc w:val="both"/>
        <w:rPr>
          <w:rFonts w:ascii="Arial" w:eastAsia="Arial CE" w:hAnsi="Arial" w:cs="Arial"/>
          <w:sz w:val="22"/>
          <w:szCs w:val="22"/>
        </w:rPr>
      </w:pPr>
    </w:p>
    <w:p w:rsidR="000000C8" w:rsidRPr="000000C8" w:rsidRDefault="000000C8" w:rsidP="00A92F46">
      <w:pPr>
        <w:jc w:val="both"/>
        <w:rPr>
          <w:rFonts w:ascii="Arial" w:eastAsia="Arial CE" w:hAnsi="Arial" w:cs="Arial"/>
          <w:sz w:val="22"/>
          <w:szCs w:val="22"/>
        </w:rPr>
      </w:pPr>
      <w:r w:rsidRPr="000000C8">
        <w:rPr>
          <w:rFonts w:ascii="Arial" w:eastAsia="Arial CE" w:hAnsi="Arial" w:cs="Arial"/>
          <w:sz w:val="22"/>
          <w:szCs w:val="22"/>
        </w:rPr>
        <w:t>Součástí PD bude dále:</w:t>
      </w:r>
    </w:p>
    <w:p w:rsidR="000000C8" w:rsidRPr="000000C8" w:rsidRDefault="000000C8" w:rsidP="000000C8">
      <w:pPr>
        <w:numPr>
          <w:ilvl w:val="0"/>
          <w:numId w:val="24"/>
        </w:numPr>
        <w:spacing w:after="160" w:line="259" w:lineRule="auto"/>
        <w:contextualSpacing/>
        <w:rPr>
          <w:rFonts w:ascii="Arial" w:hAnsi="Arial"/>
          <w:sz w:val="22"/>
        </w:rPr>
      </w:pPr>
      <w:r w:rsidRPr="000000C8">
        <w:rPr>
          <w:rFonts w:ascii="Arial" w:hAnsi="Arial"/>
          <w:sz w:val="22"/>
        </w:rPr>
        <w:t>pasport objektu č.p. 268, č.p. 68, garáž na pozemku p. č. st. 468, č.p. 214, č.p. 249 v k. </w:t>
      </w:r>
      <w:proofErr w:type="spellStart"/>
      <w:r w:rsidRPr="000000C8">
        <w:rPr>
          <w:rFonts w:ascii="Arial" w:hAnsi="Arial"/>
          <w:sz w:val="22"/>
        </w:rPr>
        <w:t>ú.</w:t>
      </w:r>
      <w:proofErr w:type="spellEnd"/>
      <w:r w:rsidRPr="000000C8">
        <w:rPr>
          <w:rFonts w:ascii="Arial" w:hAnsi="Arial"/>
          <w:sz w:val="22"/>
        </w:rPr>
        <w:t xml:space="preserve"> Verneřice</w:t>
      </w:r>
    </w:p>
    <w:p w:rsidR="000000C8" w:rsidRPr="000000C8" w:rsidRDefault="000000C8" w:rsidP="000000C8">
      <w:pPr>
        <w:numPr>
          <w:ilvl w:val="0"/>
          <w:numId w:val="24"/>
        </w:numPr>
        <w:spacing w:after="160" w:line="259" w:lineRule="auto"/>
        <w:contextualSpacing/>
        <w:rPr>
          <w:rFonts w:ascii="Arial" w:hAnsi="Arial"/>
          <w:sz w:val="22"/>
        </w:rPr>
      </w:pPr>
      <w:r w:rsidRPr="000000C8">
        <w:rPr>
          <w:rFonts w:ascii="Arial" w:hAnsi="Arial"/>
          <w:sz w:val="22"/>
        </w:rPr>
        <w:t>sondy v potřebném rozsahu pro ověření uložení inženýrských sítí</w:t>
      </w:r>
    </w:p>
    <w:p w:rsidR="000000C8" w:rsidRPr="000000C8" w:rsidRDefault="000000C8" w:rsidP="000000C8">
      <w:pPr>
        <w:numPr>
          <w:ilvl w:val="0"/>
          <w:numId w:val="24"/>
        </w:numPr>
        <w:spacing w:after="160" w:line="259" w:lineRule="auto"/>
        <w:contextualSpacing/>
        <w:rPr>
          <w:rFonts w:ascii="Arial" w:hAnsi="Arial"/>
          <w:sz w:val="22"/>
        </w:rPr>
      </w:pPr>
      <w:r w:rsidRPr="000000C8">
        <w:rPr>
          <w:rFonts w:ascii="Arial" w:hAnsi="Arial"/>
          <w:sz w:val="22"/>
        </w:rPr>
        <w:t xml:space="preserve">sondy (kopané) v potřebném rozsahu pro ověření základové spáry (nových konstrukcí) </w:t>
      </w:r>
    </w:p>
    <w:p w:rsidR="000000C8" w:rsidRPr="000000C8" w:rsidRDefault="000000C8" w:rsidP="000000C8">
      <w:pPr>
        <w:numPr>
          <w:ilvl w:val="0"/>
          <w:numId w:val="24"/>
        </w:numPr>
        <w:spacing w:after="160" w:line="259" w:lineRule="auto"/>
        <w:contextualSpacing/>
        <w:rPr>
          <w:rFonts w:ascii="Arial" w:hAnsi="Arial"/>
          <w:sz w:val="22"/>
        </w:rPr>
      </w:pPr>
      <w:r w:rsidRPr="000000C8">
        <w:rPr>
          <w:rFonts w:ascii="Arial" w:hAnsi="Arial"/>
          <w:sz w:val="22"/>
        </w:rPr>
        <w:lastRenderedPageBreak/>
        <w:t>sondy (kopané/vrtané) v potřebném rozsahu pro ověření konstrukce stávajících zdí za účelem určení rozsahu bourání</w:t>
      </w:r>
    </w:p>
    <w:p w:rsidR="000000C8" w:rsidRPr="000000C8" w:rsidRDefault="000000C8" w:rsidP="000000C8">
      <w:pPr>
        <w:numPr>
          <w:ilvl w:val="0"/>
          <w:numId w:val="24"/>
        </w:numPr>
        <w:spacing w:after="160" w:line="259" w:lineRule="auto"/>
        <w:contextualSpacing/>
        <w:rPr>
          <w:rFonts w:ascii="Arial" w:hAnsi="Arial"/>
          <w:sz w:val="22"/>
        </w:rPr>
      </w:pPr>
      <w:r w:rsidRPr="000000C8">
        <w:rPr>
          <w:rFonts w:ascii="Arial" w:hAnsi="Arial"/>
          <w:sz w:val="22"/>
        </w:rPr>
        <w:t xml:space="preserve">Stanovení (ověření) únosnosti místních komunikací a mostků. </w:t>
      </w:r>
    </w:p>
    <w:p w:rsidR="000000C8" w:rsidRPr="000000C8" w:rsidRDefault="000000C8" w:rsidP="000000C8">
      <w:pPr>
        <w:numPr>
          <w:ilvl w:val="0"/>
          <w:numId w:val="24"/>
        </w:numPr>
        <w:spacing w:after="160" w:line="259" w:lineRule="auto"/>
        <w:contextualSpacing/>
        <w:rPr>
          <w:rFonts w:ascii="Arial" w:hAnsi="Arial"/>
          <w:sz w:val="22"/>
        </w:rPr>
      </w:pPr>
      <w:r w:rsidRPr="000000C8">
        <w:rPr>
          <w:rFonts w:ascii="Arial" w:hAnsi="Arial"/>
          <w:sz w:val="22"/>
        </w:rPr>
        <w:t>Výše uvedené bude upřesněno na základě místního šetření v místě stavby</w:t>
      </w:r>
    </w:p>
    <w:p w:rsidR="000000C8" w:rsidRDefault="000000C8" w:rsidP="004E4027">
      <w:pPr>
        <w:ind w:left="567"/>
        <w:rPr>
          <w:rFonts w:ascii="Arial" w:hAnsi="Arial" w:cs="Arial"/>
          <w:bCs/>
          <w:color w:val="FF0000"/>
          <w:sz w:val="22"/>
          <w:szCs w:val="22"/>
        </w:rPr>
      </w:pPr>
    </w:p>
    <w:p w:rsidR="004E4027" w:rsidRPr="00F21C86" w:rsidRDefault="004E4027" w:rsidP="00A92F46">
      <w:pPr>
        <w:jc w:val="both"/>
        <w:rPr>
          <w:rFonts w:ascii="Arial" w:eastAsia="Arial CE" w:hAnsi="Arial" w:cs="Arial"/>
          <w:sz w:val="22"/>
          <w:szCs w:val="22"/>
        </w:rPr>
      </w:pPr>
      <w:r w:rsidRPr="00F21C86">
        <w:rPr>
          <w:rFonts w:ascii="Arial" w:eastAsia="Arial CE" w:hAnsi="Arial" w:cs="Arial"/>
          <w:sz w:val="22"/>
          <w:szCs w:val="22"/>
        </w:rPr>
        <w:t xml:space="preserve">Součástí plnění díla je také inženýrská činnost, která povede k zajištění dokladové </w:t>
      </w:r>
      <w:proofErr w:type="gramStart"/>
      <w:r w:rsidRPr="00F21C86">
        <w:rPr>
          <w:rFonts w:ascii="Arial" w:eastAsia="Arial CE" w:hAnsi="Arial" w:cs="Arial"/>
          <w:sz w:val="22"/>
          <w:szCs w:val="22"/>
        </w:rPr>
        <w:t>části  -</w:t>
      </w:r>
      <w:proofErr w:type="gramEnd"/>
      <w:r w:rsidRPr="00F21C86">
        <w:rPr>
          <w:rFonts w:ascii="Arial" w:eastAsia="Arial CE" w:hAnsi="Arial" w:cs="Arial"/>
          <w:sz w:val="22"/>
          <w:szCs w:val="22"/>
        </w:rPr>
        <w:t xml:space="preserve"> tj. získání závazných stanovisek, stanovisek vlastníků veřejné dopravní a technické infrastruktury, rozhodnutí, vyjádření dotčených orgánů či získání dokladů o splnění požadavků podle jiných právních předpisů vydané příslušnými správními orgány nebo příslušnými osobami či dokumentace zpracované osobami oprávněnými podle jiných právních předpisů. </w:t>
      </w:r>
    </w:p>
    <w:p w:rsidR="004E4027" w:rsidRPr="00F21C86" w:rsidRDefault="004E4027" w:rsidP="004E4027">
      <w:pPr>
        <w:ind w:left="567"/>
        <w:rPr>
          <w:rFonts w:ascii="Arial" w:eastAsia="Arial CE" w:hAnsi="Arial" w:cs="Arial"/>
          <w:sz w:val="22"/>
          <w:szCs w:val="22"/>
        </w:rPr>
      </w:pPr>
    </w:p>
    <w:p w:rsidR="004E4027" w:rsidRDefault="004E4027" w:rsidP="00A92F46">
      <w:pPr>
        <w:pStyle w:val="A-odstavecodsazensodrkami"/>
        <w:numPr>
          <w:ilvl w:val="0"/>
          <w:numId w:val="0"/>
        </w:numPr>
        <w:tabs>
          <w:tab w:val="left" w:pos="360"/>
          <w:tab w:val="left" w:pos="2580"/>
        </w:tabs>
        <w:autoSpaceDE w:val="0"/>
        <w:autoSpaceDN w:val="0"/>
        <w:adjustRightInd w:val="0"/>
        <w:rPr>
          <w:rFonts w:eastAsia="Arial CE"/>
        </w:rPr>
      </w:pPr>
      <w:r w:rsidRPr="00F21C86">
        <w:rPr>
          <w:rFonts w:eastAsia="Arial CE"/>
        </w:rPr>
        <w:t xml:space="preserve">Dále je součástí dokladové části tzv. majetkoprávní </w:t>
      </w:r>
      <w:proofErr w:type="gramStart"/>
      <w:r w:rsidRPr="00F21C86">
        <w:rPr>
          <w:rFonts w:eastAsia="Arial CE"/>
        </w:rPr>
        <w:t>elaborát - souhlasy</w:t>
      </w:r>
      <w:proofErr w:type="gramEnd"/>
      <w:r w:rsidRPr="00F21C86">
        <w:rPr>
          <w:rFonts w:eastAsia="Arial CE"/>
        </w:rPr>
        <w:t xml:space="preserve"> dotčených vlastníků nemovitostí s trvalým nebo dočasným záborem na vzorových formulářích, které poskytne objednatel. Nově musí být dle § </w:t>
      </w:r>
      <w:proofErr w:type="gramStart"/>
      <w:r w:rsidRPr="00F21C86">
        <w:rPr>
          <w:rFonts w:eastAsia="Arial CE"/>
        </w:rPr>
        <w:t>184a</w:t>
      </w:r>
      <w:proofErr w:type="gramEnd"/>
      <w:r w:rsidRPr="00F21C86">
        <w:rPr>
          <w:rFonts w:eastAsia="Arial CE"/>
        </w:rPr>
        <w:t xml:space="preserve"> stavebního zákona souhlas s navrhovaným stavebním záměrem vyznačen na situačním výkresu projektové dokumentace.</w:t>
      </w:r>
    </w:p>
    <w:p w:rsidR="00A92F46" w:rsidRDefault="00A92F46" w:rsidP="00A92F46">
      <w:pPr>
        <w:pStyle w:val="A-odstavecodsazensodrkami"/>
        <w:numPr>
          <w:ilvl w:val="0"/>
          <w:numId w:val="0"/>
        </w:numPr>
        <w:tabs>
          <w:tab w:val="left" w:pos="360"/>
          <w:tab w:val="left" w:pos="2580"/>
        </w:tabs>
        <w:autoSpaceDE w:val="0"/>
        <w:autoSpaceDN w:val="0"/>
        <w:adjustRightInd w:val="0"/>
        <w:rPr>
          <w:rFonts w:eastAsia="Arial CE"/>
        </w:rPr>
      </w:pPr>
    </w:p>
    <w:p w:rsidR="000000C8" w:rsidRDefault="000000C8" w:rsidP="00A92F46">
      <w:pPr>
        <w:pStyle w:val="A-odstavecodsazensodrkami"/>
        <w:numPr>
          <w:ilvl w:val="0"/>
          <w:numId w:val="0"/>
        </w:numPr>
        <w:tabs>
          <w:tab w:val="left" w:pos="360"/>
          <w:tab w:val="left" w:pos="2580"/>
        </w:tabs>
        <w:autoSpaceDE w:val="0"/>
        <w:autoSpaceDN w:val="0"/>
        <w:adjustRightInd w:val="0"/>
        <w:spacing w:after="120"/>
        <w:rPr>
          <w:rFonts w:eastAsia="Arial CE"/>
        </w:rPr>
      </w:pPr>
      <w:r w:rsidRPr="00DC23F4">
        <w:rPr>
          <w:rFonts w:cs="Helv"/>
          <w:color w:val="000000"/>
          <w:szCs w:val="20"/>
        </w:rPr>
        <w:t>Zhotovitel se zavazuje provést na své vlastní náklady a na svou odpovědnost ve prospěch objednatele Dílo podle podmínek této Smlouvy v termínu uvedeném v této Smlouvě a zcela dokončené a bezvadné Dílo předat objednateli. Objednatel se zavazuje zcela dokončené a bezvadné Dílo ve sjednaném termínu od zhotovitele převzít a zaplatit zhotovitele cenu Díla specifikovanou dále v této Smlouvě.</w:t>
      </w:r>
    </w:p>
    <w:p w:rsidR="004E4027" w:rsidRDefault="004E4027" w:rsidP="00AD70F8">
      <w:pPr>
        <w:jc w:val="both"/>
        <w:rPr>
          <w:rFonts w:ascii="Arial" w:hAnsi="Arial" w:cs="Arial"/>
          <w:sz w:val="22"/>
          <w:szCs w:val="22"/>
        </w:rPr>
      </w:pPr>
    </w:p>
    <w:p w:rsidR="000000C8" w:rsidRDefault="000000C8" w:rsidP="00A92F46">
      <w:pPr>
        <w:jc w:val="center"/>
        <w:rPr>
          <w:rFonts w:ascii="Arial" w:hAnsi="Arial" w:cs="Arial"/>
          <w:b/>
          <w:sz w:val="22"/>
          <w:szCs w:val="22"/>
          <w:u w:val="single"/>
        </w:rPr>
      </w:pPr>
      <w:r w:rsidRPr="000000C8">
        <w:rPr>
          <w:rFonts w:ascii="Arial" w:hAnsi="Arial" w:cs="Arial"/>
          <w:b/>
          <w:sz w:val="22"/>
          <w:szCs w:val="22"/>
          <w:u w:val="single"/>
        </w:rPr>
        <w:t>Čl. II.</w:t>
      </w:r>
      <w:r w:rsidRPr="000000C8">
        <w:rPr>
          <w:rFonts w:ascii="Arial" w:hAnsi="Arial" w:cs="Arial"/>
          <w:b/>
          <w:sz w:val="22"/>
          <w:szCs w:val="22"/>
          <w:u w:val="single"/>
        </w:rPr>
        <w:tab/>
        <w:t>DÍLO A ZPŮSOB PROVEDENÍ DÍLA</w:t>
      </w:r>
    </w:p>
    <w:p w:rsidR="001620F0" w:rsidRPr="000000C8" w:rsidRDefault="001620F0" w:rsidP="000000C8">
      <w:pPr>
        <w:jc w:val="both"/>
        <w:rPr>
          <w:rFonts w:ascii="Arial" w:hAnsi="Arial" w:cs="Arial"/>
          <w:b/>
          <w:sz w:val="22"/>
          <w:szCs w:val="22"/>
          <w:u w:val="single"/>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 xml:space="preserve">Zhotovitel se zavazuje provést dílo v souladu s §159 zákona č. 183/2006 Sb., o územním plánování a stavebním řádu (stavební zákon), ve znění pozdějších </w:t>
      </w:r>
      <w:proofErr w:type="gramStart"/>
      <w:r w:rsidRPr="000000C8">
        <w:rPr>
          <w:rFonts w:ascii="Arial" w:hAnsi="Arial" w:cs="Arial"/>
          <w:sz w:val="22"/>
          <w:szCs w:val="22"/>
        </w:rPr>
        <w:t>předpisů</w:t>
      </w:r>
      <w:proofErr w:type="gramEnd"/>
      <w:r w:rsidRPr="000000C8">
        <w:rPr>
          <w:rFonts w:ascii="Arial" w:hAnsi="Arial" w:cs="Arial"/>
          <w:sz w:val="22"/>
          <w:szCs w:val="22"/>
        </w:rPr>
        <w:t xml:space="preserve"> a to s odbornou péčí, v rozsahu a kvalitě podle této smlouvy a v termínu plnění, jak je definováno níže. </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 xml:space="preserve">Projektová dokumentace bude zpracována v souladu s vyhláškou č. 499/2006 Sb., o dokumentaci staveb, ve znění vyhlášky č. 405/2017 Sb., a vyhláškou č. 169/2016 Sb., o stanovení rozsahu dokumentace veřejné zakázky na stavební práce a soupisu stavebních prací, dodávek a služeb s výkazem výměr, ve znění vyhlášky č. 405/2017 Sb. </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u w:val="single"/>
        </w:rPr>
      </w:pPr>
      <w:r w:rsidRPr="000000C8">
        <w:rPr>
          <w:rFonts w:ascii="Arial" w:hAnsi="Arial" w:cs="Arial"/>
          <w:sz w:val="22"/>
          <w:szCs w:val="22"/>
          <w:u w:val="single"/>
        </w:rPr>
        <w:t>Nad rámec povinných částí ve smyslu vyhlášky č. 499/2006 Sb., v platném znění požadujeme zpracovat:</w:t>
      </w:r>
    </w:p>
    <w:p w:rsidR="000000C8" w:rsidRPr="000000C8" w:rsidRDefault="000000C8" w:rsidP="000000C8">
      <w:pPr>
        <w:jc w:val="both"/>
        <w:rPr>
          <w:rFonts w:ascii="Arial" w:hAnsi="Arial" w:cs="Arial"/>
          <w:sz w:val="22"/>
          <w:szCs w:val="22"/>
          <w:u w:val="single"/>
        </w:rPr>
      </w:pPr>
    </w:p>
    <w:p w:rsidR="000000C8" w:rsidRPr="000000C8" w:rsidRDefault="000000C8" w:rsidP="000000C8">
      <w:pPr>
        <w:numPr>
          <w:ilvl w:val="0"/>
          <w:numId w:val="26"/>
        </w:numPr>
        <w:jc w:val="both"/>
        <w:rPr>
          <w:rFonts w:ascii="Arial" w:hAnsi="Arial" w:cs="Arial"/>
          <w:sz w:val="22"/>
          <w:szCs w:val="22"/>
        </w:rPr>
      </w:pPr>
      <w:r w:rsidRPr="000000C8">
        <w:rPr>
          <w:rFonts w:ascii="Arial" w:hAnsi="Arial" w:cs="Arial"/>
          <w:sz w:val="22"/>
          <w:szCs w:val="22"/>
        </w:rPr>
        <w:t xml:space="preserve">Povodňový plán stavby (PP) </w:t>
      </w:r>
      <w:proofErr w:type="gramStart"/>
      <w:r w:rsidRPr="000000C8">
        <w:rPr>
          <w:rFonts w:ascii="Arial" w:hAnsi="Arial" w:cs="Arial"/>
          <w:sz w:val="22"/>
          <w:szCs w:val="22"/>
        </w:rPr>
        <w:t>-  1</w:t>
      </w:r>
      <w:proofErr w:type="gramEnd"/>
      <w:r w:rsidRPr="000000C8">
        <w:rPr>
          <w:rFonts w:ascii="Arial" w:hAnsi="Arial" w:cs="Arial"/>
          <w:sz w:val="22"/>
          <w:szCs w:val="22"/>
        </w:rPr>
        <w:t xml:space="preserve">x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tištěné a 1 x na CD pro doplnění zhotovitelem (_.doc). </w:t>
      </w:r>
    </w:p>
    <w:p w:rsidR="000000C8" w:rsidRPr="000000C8" w:rsidRDefault="000000C8" w:rsidP="000000C8">
      <w:pPr>
        <w:numPr>
          <w:ilvl w:val="0"/>
          <w:numId w:val="26"/>
        </w:numPr>
        <w:jc w:val="both"/>
        <w:rPr>
          <w:rFonts w:ascii="Arial" w:hAnsi="Arial" w:cs="Arial"/>
          <w:sz w:val="22"/>
          <w:szCs w:val="22"/>
        </w:rPr>
      </w:pPr>
      <w:r w:rsidRPr="000000C8">
        <w:rPr>
          <w:rFonts w:ascii="Arial" w:hAnsi="Arial" w:cs="Arial"/>
          <w:sz w:val="22"/>
          <w:szCs w:val="22"/>
        </w:rPr>
        <w:t xml:space="preserve">Plán havarijních opatření na staveništi (HP) -1x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tištěné a 1x na CD pro doplnění zhotovitelem (_.doc). </w:t>
      </w:r>
    </w:p>
    <w:p w:rsidR="000000C8" w:rsidRPr="000000C8" w:rsidRDefault="000000C8" w:rsidP="000000C8">
      <w:pPr>
        <w:numPr>
          <w:ilvl w:val="0"/>
          <w:numId w:val="26"/>
        </w:numPr>
        <w:jc w:val="both"/>
        <w:rPr>
          <w:rFonts w:ascii="Arial" w:hAnsi="Arial" w:cs="Arial"/>
          <w:sz w:val="22"/>
          <w:szCs w:val="22"/>
        </w:rPr>
      </w:pPr>
      <w:r w:rsidRPr="000000C8">
        <w:rPr>
          <w:rFonts w:ascii="Arial" w:hAnsi="Arial" w:cs="Arial"/>
          <w:sz w:val="22"/>
          <w:szCs w:val="22"/>
        </w:rPr>
        <w:t xml:space="preserve">Zajištění souboru fotografií přímo dotčených nemovitostí se souhlasem vlastníka </w:t>
      </w:r>
      <w:proofErr w:type="gramStart"/>
      <w:r w:rsidRPr="000000C8">
        <w:rPr>
          <w:rFonts w:ascii="Arial" w:hAnsi="Arial" w:cs="Arial"/>
          <w:sz w:val="22"/>
          <w:szCs w:val="22"/>
        </w:rPr>
        <w:t>nemovitosti - 1x</w:t>
      </w:r>
      <w:proofErr w:type="gramEnd"/>
      <w:r w:rsidRPr="000000C8">
        <w:rPr>
          <w:rFonts w:ascii="Arial" w:hAnsi="Arial" w:cs="Arial"/>
          <w:sz w:val="22"/>
          <w:szCs w:val="22"/>
        </w:rPr>
        <w:t xml:space="preserve">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tištěné a 1x na CD (_.</w:t>
      </w:r>
      <w:proofErr w:type="spellStart"/>
      <w:r w:rsidRPr="000000C8">
        <w:rPr>
          <w:rFonts w:ascii="Arial" w:hAnsi="Arial" w:cs="Arial"/>
          <w:sz w:val="22"/>
          <w:szCs w:val="22"/>
        </w:rPr>
        <w:t>pdf</w:t>
      </w:r>
      <w:proofErr w:type="spellEnd"/>
      <w:r w:rsidRPr="000000C8">
        <w:rPr>
          <w:rFonts w:ascii="Arial" w:hAnsi="Arial" w:cs="Arial"/>
          <w:sz w:val="22"/>
          <w:szCs w:val="22"/>
        </w:rPr>
        <w:t>).</w:t>
      </w:r>
    </w:p>
    <w:p w:rsidR="000000C8" w:rsidRPr="000000C8" w:rsidRDefault="000000C8" w:rsidP="000000C8">
      <w:pPr>
        <w:numPr>
          <w:ilvl w:val="0"/>
          <w:numId w:val="26"/>
        </w:numPr>
        <w:jc w:val="both"/>
        <w:rPr>
          <w:rFonts w:ascii="Arial" w:hAnsi="Arial" w:cs="Arial"/>
          <w:sz w:val="22"/>
          <w:szCs w:val="22"/>
        </w:rPr>
      </w:pPr>
      <w:r w:rsidRPr="000000C8">
        <w:rPr>
          <w:rFonts w:ascii="Arial" w:hAnsi="Arial" w:cs="Arial"/>
          <w:sz w:val="22"/>
          <w:szCs w:val="22"/>
        </w:rPr>
        <w:t xml:space="preserve">Podmínky provádění stavebních prací a návrh zásad kontroly jejich kvality (KZP) - 1x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tištěné a 1x na CD pro doplnění zhotovitelem (_.</w:t>
      </w:r>
      <w:proofErr w:type="spellStart"/>
      <w:r w:rsidRPr="000000C8">
        <w:rPr>
          <w:rFonts w:ascii="Arial" w:hAnsi="Arial" w:cs="Arial"/>
          <w:sz w:val="22"/>
          <w:szCs w:val="22"/>
        </w:rPr>
        <w:t>xls</w:t>
      </w:r>
      <w:proofErr w:type="spellEnd"/>
      <w:r w:rsidRPr="000000C8">
        <w:rPr>
          <w:rFonts w:ascii="Arial" w:hAnsi="Arial" w:cs="Arial"/>
          <w:sz w:val="22"/>
          <w:szCs w:val="22"/>
        </w:rPr>
        <w:t xml:space="preserve">). </w:t>
      </w:r>
    </w:p>
    <w:p w:rsidR="000000C8" w:rsidRPr="000000C8" w:rsidRDefault="000000C8" w:rsidP="000000C8">
      <w:pPr>
        <w:numPr>
          <w:ilvl w:val="0"/>
          <w:numId w:val="26"/>
        </w:numPr>
        <w:jc w:val="both"/>
        <w:rPr>
          <w:rFonts w:ascii="Arial" w:hAnsi="Arial" w:cs="Arial"/>
          <w:sz w:val="22"/>
          <w:szCs w:val="22"/>
        </w:rPr>
      </w:pPr>
      <w:r w:rsidRPr="000000C8">
        <w:rPr>
          <w:rFonts w:ascii="Arial" w:hAnsi="Arial" w:cs="Arial"/>
          <w:sz w:val="22"/>
          <w:szCs w:val="22"/>
        </w:rPr>
        <w:t xml:space="preserve">Dokumentace dopravně inženýrských opatření se stanoviskem dopravního inspektorátu Policie ČR (DIO) - 2x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tištěné a 1x na CD (_.</w:t>
      </w:r>
      <w:proofErr w:type="spellStart"/>
      <w:r w:rsidRPr="000000C8">
        <w:rPr>
          <w:rFonts w:ascii="Arial" w:hAnsi="Arial" w:cs="Arial"/>
          <w:sz w:val="22"/>
          <w:szCs w:val="22"/>
        </w:rPr>
        <w:t>pdf</w:t>
      </w:r>
      <w:proofErr w:type="spellEnd"/>
      <w:r w:rsidRPr="000000C8">
        <w:rPr>
          <w:rFonts w:ascii="Arial" w:hAnsi="Arial" w:cs="Arial"/>
          <w:sz w:val="22"/>
          <w:szCs w:val="22"/>
        </w:rPr>
        <w:t>).</w:t>
      </w:r>
    </w:p>
    <w:p w:rsidR="000000C8" w:rsidRDefault="000000C8" w:rsidP="000000C8">
      <w:pPr>
        <w:numPr>
          <w:ilvl w:val="0"/>
          <w:numId w:val="26"/>
        </w:numPr>
        <w:jc w:val="both"/>
        <w:rPr>
          <w:rFonts w:ascii="Arial" w:hAnsi="Arial" w:cs="Arial"/>
          <w:sz w:val="22"/>
          <w:szCs w:val="22"/>
        </w:rPr>
      </w:pPr>
      <w:r w:rsidRPr="000000C8">
        <w:rPr>
          <w:rFonts w:ascii="Arial" w:hAnsi="Arial" w:cs="Arial"/>
          <w:sz w:val="22"/>
          <w:szCs w:val="22"/>
        </w:rPr>
        <w:t xml:space="preserve">Kontrolní rozpočet stavby zpracovaný jako soupis prací a oceněný soupis prací dle vyhlášky č. 134/2016 Sb., v platném znění, který se zpracuje vedle běžných výstupů z programu KROS také v elektronické podobě ve formátu (_.xc4). Soupis prací se zpracuje 6x do každého tištěného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PD. Oceněný soupis </w:t>
      </w:r>
      <w:proofErr w:type="gramStart"/>
      <w:r w:rsidRPr="000000C8">
        <w:rPr>
          <w:rFonts w:ascii="Arial" w:hAnsi="Arial" w:cs="Arial"/>
          <w:sz w:val="22"/>
          <w:szCs w:val="22"/>
        </w:rPr>
        <w:t>prací - 2x</w:t>
      </w:r>
      <w:proofErr w:type="gramEnd"/>
      <w:r w:rsidRPr="000000C8">
        <w:rPr>
          <w:rFonts w:ascii="Arial" w:hAnsi="Arial" w:cs="Arial"/>
          <w:sz w:val="22"/>
          <w:szCs w:val="22"/>
        </w:rPr>
        <w:t xml:space="preserve">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tištěné se vloží se do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č. 1 a č. 2 PD. Dále se oceněný soupis dodá 1x na CD.</w:t>
      </w:r>
    </w:p>
    <w:p w:rsidR="001620F0" w:rsidRPr="000000C8" w:rsidRDefault="001620F0" w:rsidP="001620F0">
      <w:pPr>
        <w:ind w:left="360"/>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 xml:space="preserve">Pro tvorbu jednotkových cen bude v maximální možné míře použita cenová </w:t>
      </w:r>
      <w:proofErr w:type="gramStart"/>
      <w:r w:rsidRPr="000000C8">
        <w:rPr>
          <w:rFonts w:ascii="Arial" w:hAnsi="Arial" w:cs="Arial"/>
          <w:sz w:val="22"/>
          <w:szCs w:val="22"/>
        </w:rPr>
        <w:t>soustava  ÚRS</w:t>
      </w:r>
      <w:proofErr w:type="gramEnd"/>
      <w:r w:rsidRPr="000000C8">
        <w:rPr>
          <w:rFonts w:ascii="Arial" w:hAnsi="Arial" w:cs="Arial"/>
          <w:sz w:val="22"/>
          <w:szCs w:val="22"/>
        </w:rPr>
        <w:t xml:space="preserve">, a. s., Praha, platná v době odevzdání předmětu plnění. </w:t>
      </w:r>
    </w:p>
    <w:p w:rsidR="000000C8" w:rsidRPr="000000C8" w:rsidRDefault="000000C8" w:rsidP="000000C8">
      <w:pPr>
        <w:jc w:val="both"/>
        <w:rPr>
          <w:rFonts w:ascii="Arial" w:hAnsi="Arial" w:cs="Arial"/>
          <w:sz w:val="22"/>
          <w:szCs w:val="22"/>
        </w:rPr>
      </w:pPr>
      <w:r w:rsidRPr="000000C8">
        <w:rPr>
          <w:rFonts w:ascii="Arial" w:hAnsi="Arial" w:cs="Arial"/>
          <w:sz w:val="22"/>
          <w:szCs w:val="22"/>
        </w:rPr>
        <w:lastRenderedPageBreak/>
        <w:t>Pokud součástí soupisu prací a oceněného soupisu prací budou u</w:t>
      </w:r>
      <w:r w:rsidRPr="000000C8">
        <w:rPr>
          <w:rFonts w:ascii="Arial" w:hAnsi="Arial" w:cs="Arial"/>
          <w:bCs/>
          <w:sz w:val="22"/>
          <w:szCs w:val="22"/>
        </w:rPr>
        <w:t xml:space="preserve"> stavebních prací nebo u technologických souborů tzv. „R-položky“</w:t>
      </w:r>
      <w:r w:rsidRPr="000000C8">
        <w:rPr>
          <w:rFonts w:ascii="Arial" w:hAnsi="Arial" w:cs="Arial"/>
          <w:sz w:val="22"/>
          <w:szCs w:val="22"/>
        </w:rPr>
        <w:t>, bude provedena v rámci soupisu prací a oceněného soupisu prací</w:t>
      </w:r>
      <w:r w:rsidRPr="000000C8">
        <w:rPr>
          <w:rFonts w:ascii="Arial" w:hAnsi="Arial" w:cs="Arial"/>
          <w:bCs/>
          <w:sz w:val="22"/>
          <w:szCs w:val="22"/>
        </w:rPr>
        <w:t xml:space="preserve"> kalkulace</w:t>
      </w:r>
      <w:r w:rsidRPr="000000C8">
        <w:rPr>
          <w:rFonts w:ascii="Arial" w:hAnsi="Arial" w:cs="Arial"/>
          <w:sz w:val="22"/>
          <w:szCs w:val="22"/>
        </w:rPr>
        <w:t xml:space="preserve"> každé takovéto položky. K vytvoření kalkulace je možné používat položky z databáze nebo oslovit výrobce a doložit konkrétní cenovou nabídku. </w:t>
      </w:r>
    </w:p>
    <w:p w:rsidR="000000C8" w:rsidRPr="000000C8" w:rsidRDefault="000000C8" w:rsidP="000000C8">
      <w:pPr>
        <w:numPr>
          <w:ilvl w:val="0"/>
          <w:numId w:val="26"/>
        </w:numPr>
        <w:jc w:val="both"/>
        <w:rPr>
          <w:rFonts w:ascii="Arial" w:hAnsi="Arial" w:cs="Arial"/>
          <w:sz w:val="22"/>
          <w:szCs w:val="22"/>
        </w:rPr>
      </w:pPr>
      <w:r w:rsidRPr="000000C8">
        <w:rPr>
          <w:rFonts w:ascii="Arial" w:hAnsi="Arial" w:cs="Arial"/>
          <w:sz w:val="22"/>
          <w:szCs w:val="22"/>
        </w:rPr>
        <w:t>Hydrotechnické výpočty</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Předmětem této smlouvy jsou schémata výztuže a zámečnických prvků, včetně výpisů prvků (výkres uspořádání vyztužení monolitických betonových konstrukcí obsahující pohledy a dostatečné množství příčných řezů jednoznačně určujících kvalitu betonu a oceli, polohu a průřezovou plochu a jejich hmotnost, počet vložek příslušného profilu; výkres uspořádání vyztužení slouží na základě podrobného statického výpočtu jako podklad pro vypracování podrobných výkresů výztuže - dokumentace zajišťované zhotovitelem stavby tzv. dílenské dokumentace).</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 xml:space="preserve">Kompletní projektová dokumentace bude předána celkem v počtu 6x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tištěné + 2x na elektronickém nosiči dat, a to 1x ve formátu (_.</w:t>
      </w:r>
      <w:proofErr w:type="spellStart"/>
      <w:r w:rsidRPr="000000C8">
        <w:rPr>
          <w:rFonts w:ascii="Arial" w:hAnsi="Arial" w:cs="Arial"/>
          <w:sz w:val="22"/>
          <w:szCs w:val="22"/>
        </w:rPr>
        <w:t>pdf</w:t>
      </w:r>
      <w:proofErr w:type="spellEnd"/>
      <w:r w:rsidRPr="000000C8">
        <w:rPr>
          <w:rFonts w:ascii="Arial" w:hAnsi="Arial" w:cs="Arial"/>
          <w:sz w:val="22"/>
          <w:szCs w:val="22"/>
        </w:rPr>
        <w:t>), a 1x v editovatelných formátech pro potřeby objednatele (_.doc, _.</w:t>
      </w:r>
      <w:proofErr w:type="spellStart"/>
      <w:r w:rsidRPr="000000C8">
        <w:rPr>
          <w:rFonts w:ascii="Arial" w:hAnsi="Arial" w:cs="Arial"/>
          <w:sz w:val="22"/>
          <w:szCs w:val="22"/>
        </w:rPr>
        <w:t>docx</w:t>
      </w:r>
      <w:proofErr w:type="spellEnd"/>
      <w:r w:rsidRPr="000000C8">
        <w:rPr>
          <w:rFonts w:ascii="Arial" w:hAnsi="Arial" w:cs="Arial"/>
          <w:sz w:val="22"/>
          <w:szCs w:val="22"/>
        </w:rPr>
        <w:t>, _.</w:t>
      </w:r>
      <w:proofErr w:type="spellStart"/>
      <w:r w:rsidRPr="000000C8">
        <w:rPr>
          <w:rFonts w:ascii="Arial" w:hAnsi="Arial" w:cs="Arial"/>
          <w:sz w:val="22"/>
          <w:szCs w:val="22"/>
        </w:rPr>
        <w:t>xls</w:t>
      </w:r>
      <w:proofErr w:type="spellEnd"/>
      <w:r w:rsidRPr="000000C8">
        <w:rPr>
          <w:rFonts w:ascii="Arial" w:hAnsi="Arial" w:cs="Arial"/>
          <w:sz w:val="22"/>
          <w:szCs w:val="22"/>
        </w:rPr>
        <w:t>, _.</w:t>
      </w:r>
      <w:proofErr w:type="spellStart"/>
      <w:r w:rsidRPr="000000C8">
        <w:rPr>
          <w:rFonts w:ascii="Arial" w:hAnsi="Arial" w:cs="Arial"/>
          <w:sz w:val="22"/>
          <w:szCs w:val="22"/>
        </w:rPr>
        <w:t>xlsx</w:t>
      </w:r>
      <w:proofErr w:type="spellEnd"/>
      <w:r w:rsidRPr="000000C8">
        <w:rPr>
          <w:rFonts w:ascii="Arial" w:hAnsi="Arial" w:cs="Arial"/>
          <w:sz w:val="22"/>
          <w:szCs w:val="22"/>
        </w:rPr>
        <w:t>, _.</w:t>
      </w:r>
      <w:proofErr w:type="spellStart"/>
      <w:r w:rsidRPr="000000C8">
        <w:rPr>
          <w:rFonts w:ascii="Arial" w:hAnsi="Arial" w:cs="Arial"/>
          <w:sz w:val="22"/>
          <w:szCs w:val="22"/>
        </w:rPr>
        <w:t>dwg</w:t>
      </w:r>
      <w:proofErr w:type="spellEnd"/>
      <w:r w:rsidRPr="000000C8">
        <w:rPr>
          <w:rFonts w:ascii="Arial" w:hAnsi="Arial" w:cs="Arial"/>
          <w:sz w:val="22"/>
          <w:szCs w:val="22"/>
        </w:rPr>
        <w:t xml:space="preserve"> a dalších), výkresy budou v souřadnicovém systému S-JTSK. </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b/>
          <w:sz w:val="22"/>
          <w:szCs w:val="22"/>
        </w:rPr>
      </w:pPr>
      <w:r w:rsidRPr="000000C8">
        <w:rPr>
          <w:rFonts w:ascii="Arial" w:hAnsi="Arial" w:cs="Arial"/>
          <w:b/>
          <w:sz w:val="22"/>
          <w:szCs w:val="22"/>
        </w:rPr>
        <w:t xml:space="preserve">Průběh prací </w:t>
      </w:r>
    </w:p>
    <w:p w:rsidR="000000C8" w:rsidRPr="000000C8" w:rsidRDefault="000000C8" w:rsidP="000000C8">
      <w:pPr>
        <w:jc w:val="both"/>
        <w:rPr>
          <w:rFonts w:ascii="Arial" w:hAnsi="Arial" w:cs="Arial"/>
          <w:sz w:val="22"/>
          <w:szCs w:val="22"/>
        </w:rPr>
      </w:pPr>
      <w:r w:rsidRPr="000000C8">
        <w:rPr>
          <w:rFonts w:ascii="Arial" w:hAnsi="Arial" w:cs="Arial"/>
          <w:sz w:val="22"/>
          <w:szCs w:val="22"/>
        </w:rPr>
        <w:t>Zhotovitel bude v průběhu plnění díla organizovat výrobní výbory, a to vždy minimálně 2 výrobní výbory (vstupní a závěrečný VV). Ze všech výrobních výborů bude zhotovovat písemný zápis, který bude odsouhlasen účastníky VV.</w:t>
      </w:r>
    </w:p>
    <w:p w:rsidR="000000C8" w:rsidRPr="000000C8" w:rsidRDefault="000000C8" w:rsidP="000000C8">
      <w:pPr>
        <w:jc w:val="both"/>
        <w:rPr>
          <w:rFonts w:ascii="Arial" w:hAnsi="Arial" w:cs="Arial"/>
          <w:sz w:val="22"/>
          <w:szCs w:val="22"/>
        </w:rPr>
      </w:pPr>
      <w:r w:rsidRPr="000000C8">
        <w:rPr>
          <w:rFonts w:ascii="Arial" w:hAnsi="Arial" w:cs="Arial"/>
          <w:sz w:val="22"/>
          <w:szCs w:val="22"/>
        </w:rPr>
        <w:t xml:space="preserve"> </w:t>
      </w:r>
    </w:p>
    <w:p w:rsidR="000000C8" w:rsidRPr="000000C8" w:rsidRDefault="000000C8" w:rsidP="000000C8">
      <w:pPr>
        <w:jc w:val="both"/>
        <w:rPr>
          <w:rFonts w:ascii="Arial" w:hAnsi="Arial" w:cs="Arial"/>
          <w:sz w:val="22"/>
          <w:szCs w:val="22"/>
        </w:rPr>
      </w:pPr>
      <w:r w:rsidRPr="000000C8">
        <w:rPr>
          <w:rFonts w:ascii="Arial" w:hAnsi="Arial" w:cs="Arial"/>
          <w:sz w:val="22"/>
          <w:szCs w:val="22"/>
        </w:rPr>
        <w:t xml:space="preserve">První VV bude svolán nejpozději do </w:t>
      </w:r>
      <w:r w:rsidRPr="000000C8">
        <w:rPr>
          <w:rFonts w:ascii="Arial" w:hAnsi="Arial" w:cs="Arial"/>
          <w:b/>
          <w:sz w:val="22"/>
          <w:szCs w:val="22"/>
        </w:rPr>
        <w:t>14 týdnů</w:t>
      </w:r>
      <w:r w:rsidRPr="000000C8">
        <w:rPr>
          <w:rFonts w:ascii="Arial" w:hAnsi="Arial" w:cs="Arial"/>
          <w:sz w:val="22"/>
          <w:szCs w:val="22"/>
        </w:rPr>
        <w:t xml:space="preserve"> po nabytí platnosti smlouvy o dílo. Na tomto VV zhotovitel předloží návrh koncepčního řešení stavby na základě geodetického zaměření zájmové lokality na podkladu katastrální mapy a výsledků provedených průzkumů.</w:t>
      </w:r>
    </w:p>
    <w:p w:rsidR="000000C8" w:rsidRPr="000000C8" w:rsidRDefault="000000C8" w:rsidP="000000C8">
      <w:pPr>
        <w:jc w:val="both"/>
        <w:rPr>
          <w:rFonts w:ascii="Arial" w:hAnsi="Arial" w:cs="Arial"/>
          <w:sz w:val="22"/>
          <w:szCs w:val="22"/>
        </w:rPr>
      </w:pPr>
      <w:r w:rsidRPr="000000C8">
        <w:rPr>
          <w:rFonts w:ascii="Arial" w:hAnsi="Arial" w:cs="Arial"/>
          <w:sz w:val="22"/>
          <w:szCs w:val="22"/>
        </w:rPr>
        <w:t>Na dalším VV zhotovitel předloží návrh technického řešení k jeho odsouhlasení objednatelem na základě zpracovaných výpočtů (statických, hydrotechnických apod.), vyjádření a zjištění z obdržených dokladů, posudků či stanovisek.</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 xml:space="preserve">Na VV budou výsledky </w:t>
      </w:r>
      <w:proofErr w:type="gramStart"/>
      <w:r w:rsidRPr="000000C8">
        <w:rPr>
          <w:rFonts w:ascii="Arial" w:hAnsi="Arial" w:cs="Arial"/>
          <w:sz w:val="22"/>
          <w:szCs w:val="22"/>
        </w:rPr>
        <w:t>prezentovány</w:t>
      </w:r>
      <w:proofErr w:type="gramEnd"/>
      <w:r w:rsidRPr="000000C8">
        <w:rPr>
          <w:rFonts w:ascii="Arial" w:hAnsi="Arial" w:cs="Arial"/>
          <w:sz w:val="22"/>
          <w:szCs w:val="22"/>
        </w:rPr>
        <w:t xml:space="preserve"> pokud možno elektronicky, doplňující podklady budou předkládány v tištěné podobě. V případě požadavku objednatele je zhotovitel povinen zorganizovat další VV. Takovýto VV zhotovitel zorganizuje nejpozději do 7 kalendářních dnů od výzvy zástupce objednatele. </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Zhotovitel nejpozději 10 kalendářních dnů před konáním závěrečného VV předloží zástupci objednatele:</w:t>
      </w:r>
    </w:p>
    <w:p w:rsidR="000000C8" w:rsidRPr="000000C8" w:rsidRDefault="000000C8" w:rsidP="000000C8">
      <w:pPr>
        <w:numPr>
          <w:ilvl w:val="0"/>
          <w:numId w:val="25"/>
        </w:numPr>
        <w:jc w:val="both"/>
        <w:rPr>
          <w:rFonts w:ascii="Arial" w:hAnsi="Arial" w:cs="Arial"/>
          <w:sz w:val="22"/>
          <w:szCs w:val="22"/>
        </w:rPr>
      </w:pPr>
      <w:r w:rsidRPr="000000C8">
        <w:rPr>
          <w:rFonts w:ascii="Arial" w:hAnsi="Arial" w:cs="Arial"/>
          <w:sz w:val="22"/>
          <w:szCs w:val="22"/>
        </w:rPr>
        <w:t xml:space="preserve">2x pracovní tištěná </w:t>
      </w:r>
      <w:proofErr w:type="spellStart"/>
      <w:proofErr w:type="gramStart"/>
      <w:r w:rsidRPr="000000C8">
        <w:rPr>
          <w:rFonts w:ascii="Arial" w:hAnsi="Arial" w:cs="Arial"/>
          <w:sz w:val="22"/>
          <w:szCs w:val="22"/>
        </w:rPr>
        <w:t>paré</w:t>
      </w:r>
      <w:proofErr w:type="spellEnd"/>
      <w:r w:rsidRPr="000000C8">
        <w:rPr>
          <w:rFonts w:ascii="Arial" w:hAnsi="Arial" w:cs="Arial"/>
          <w:sz w:val="22"/>
          <w:szCs w:val="22"/>
        </w:rPr>
        <w:t xml:space="preserve"> - kompletní</w:t>
      </w:r>
      <w:proofErr w:type="gramEnd"/>
      <w:r w:rsidRPr="000000C8">
        <w:rPr>
          <w:rFonts w:ascii="Arial" w:hAnsi="Arial" w:cs="Arial"/>
          <w:sz w:val="22"/>
          <w:szCs w:val="22"/>
        </w:rPr>
        <w:t xml:space="preserve"> projektové řešení stavby včetně požadované dokladové části obsahující kladná stanoviska požadovaných subjektů a kladná vyjádření vlastníků pozemků dotčených stavbou k příslušnému stupni PD, včetně přehledu pozemků dotčených dočasným nebo trvalým záborem, ceny za prodej či pronájem a soupisu prací.</w:t>
      </w:r>
    </w:p>
    <w:p w:rsidR="000000C8" w:rsidRPr="000000C8" w:rsidRDefault="000000C8" w:rsidP="000000C8">
      <w:pPr>
        <w:numPr>
          <w:ilvl w:val="0"/>
          <w:numId w:val="25"/>
        </w:numPr>
        <w:jc w:val="both"/>
        <w:rPr>
          <w:rFonts w:ascii="Arial" w:hAnsi="Arial" w:cs="Arial"/>
          <w:sz w:val="22"/>
          <w:szCs w:val="22"/>
        </w:rPr>
      </w:pPr>
      <w:r w:rsidRPr="000000C8">
        <w:rPr>
          <w:rFonts w:ascii="Arial" w:hAnsi="Arial" w:cs="Arial"/>
          <w:sz w:val="22"/>
          <w:szCs w:val="22"/>
        </w:rPr>
        <w:t>1x elektronickou verzi na elektronickém nosiči dat projektového řešení stavby, a to ve stejné struktuře a obsahovém členění odpovídající tištěné verzi.</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 xml:space="preserve">Po úspěšném uzavření závěrečného VV zhotovitel zajistí kompletaci PD. Kompletní dokumentace včetně dokladové části a oceněného soupisu prací bude předána zástupci objednatele v počtu 2x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tištěné + 1x na elektronickém nosiči dat </w:t>
      </w:r>
      <w:r w:rsidRPr="000000C8">
        <w:rPr>
          <w:rFonts w:ascii="Arial" w:hAnsi="Arial" w:cs="Arial"/>
          <w:b/>
          <w:sz w:val="22"/>
          <w:szCs w:val="22"/>
        </w:rPr>
        <w:t>k dílčímu termínu plnění dle SOD,</w:t>
      </w:r>
      <w:r w:rsidRPr="000000C8">
        <w:rPr>
          <w:rFonts w:ascii="Arial" w:hAnsi="Arial" w:cs="Arial"/>
          <w:sz w:val="22"/>
          <w:szCs w:val="22"/>
        </w:rPr>
        <w:t xml:space="preserve"> pro následné projednání v investiční komisi objednatele. </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 xml:space="preserve">Zhotovitel se zúčastní projednání projektové dokumentace v investiční komisi objednatele. Po úspěšném projednání a schválení PD generálním ředitelem Povodí Ohře, státní podnik předá zhotovitel zástupci objednatele v termínu do 14 kalendářních dnů zbývající 4x </w:t>
      </w:r>
      <w:proofErr w:type="spellStart"/>
      <w:r w:rsidRPr="000000C8">
        <w:rPr>
          <w:rFonts w:ascii="Arial" w:hAnsi="Arial" w:cs="Arial"/>
          <w:sz w:val="22"/>
          <w:szCs w:val="22"/>
        </w:rPr>
        <w:t>paré</w:t>
      </w:r>
      <w:proofErr w:type="spellEnd"/>
      <w:r w:rsidRPr="000000C8">
        <w:rPr>
          <w:rFonts w:ascii="Arial" w:hAnsi="Arial" w:cs="Arial"/>
          <w:sz w:val="22"/>
          <w:szCs w:val="22"/>
        </w:rPr>
        <w:t xml:space="preserve"> tištěné + 1x na elektronickém nosiči dat. </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lastRenderedPageBreak/>
        <w:t xml:space="preserve">Zhotovitel se zúčastní projednání kompletní projektové dokumentace v investiční komisi objednatele. Při neúspěšném projednání PD v investiční komisi zhotovitel předělá části PD dle závěrů DK a znovu projedná PD v komisi následující. </w:t>
      </w:r>
      <w:proofErr w:type="gramStart"/>
      <w:r w:rsidRPr="000000C8">
        <w:rPr>
          <w:rFonts w:ascii="Arial" w:hAnsi="Arial" w:cs="Arial"/>
          <w:sz w:val="22"/>
          <w:szCs w:val="22"/>
        </w:rPr>
        <w:t xml:space="preserve">Jedná - </w:t>
      </w:r>
      <w:proofErr w:type="spellStart"/>
      <w:r w:rsidRPr="000000C8">
        <w:rPr>
          <w:rFonts w:ascii="Arial" w:hAnsi="Arial" w:cs="Arial"/>
          <w:sz w:val="22"/>
          <w:szCs w:val="22"/>
        </w:rPr>
        <w:t>li</w:t>
      </w:r>
      <w:proofErr w:type="spellEnd"/>
      <w:proofErr w:type="gramEnd"/>
      <w:r w:rsidRPr="000000C8">
        <w:rPr>
          <w:rFonts w:ascii="Arial" w:hAnsi="Arial" w:cs="Arial"/>
          <w:sz w:val="22"/>
          <w:szCs w:val="22"/>
        </w:rPr>
        <w:t xml:space="preserve"> se o požadavek objednatele neprojednaný na VV, budou dodatečné práce uhrazeny na základě uzavřeného dodatku ke smlouvě o dílo. </w:t>
      </w:r>
    </w:p>
    <w:p w:rsidR="000000C8" w:rsidRPr="000000C8" w:rsidRDefault="000000C8" w:rsidP="000000C8">
      <w:pPr>
        <w:jc w:val="both"/>
        <w:rPr>
          <w:rFonts w:ascii="Arial" w:hAnsi="Arial" w:cs="Arial"/>
          <w:b/>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Zhotovitel odpovídá za to, že dílo bude provedeno v souladu s příslušnými platnými předpisy a technickými normami. Zhotovitel je zodpovědný za stanovení potřebného rozsahu průzkumných prací jako podkladu pro zpracování kvalitní PD. Pokud bude v rámci projekčních prací požadován další průzkum, který nebyl součástí cenové nabídky, zhotovitel tyto průzkumné práce zajistí za úhradu. Dílo bude označeno otiskem autorizačního razítka a vlastnoručním podpisem autorizované osoby v příslušném oboru či specializaci.</w:t>
      </w:r>
    </w:p>
    <w:p w:rsidR="000000C8" w:rsidRPr="000000C8" w:rsidRDefault="000000C8" w:rsidP="000000C8">
      <w:pPr>
        <w:jc w:val="both"/>
        <w:rPr>
          <w:rFonts w:ascii="Arial" w:hAnsi="Arial" w:cs="Arial"/>
          <w:sz w:val="22"/>
          <w:szCs w:val="22"/>
        </w:rPr>
      </w:pPr>
    </w:p>
    <w:p w:rsidR="000000C8" w:rsidRPr="000000C8" w:rsidRDefault="000000C8" w:rsidP="000000C8">
      <w:pPr>
        <w:jc w:val="both"/>
        <w:rPr>
          <w:rFonts w:ascii="Arial" w:hAnsi="Arial" w:cs="Arial"/>
          <w:sz w:val="22"/>
          <w:szCs w:val="22"/>
        </w:rPr>
      </w:pPr>
      <w:r w:rsidRPr="000000C8">
        <w:rPr>
          <w:rFonts w:ascii="Arial" w:hAnsi="Arial" w:cs="Arial"/>
          <w:sz w:val="22"/>
          <w:szCs w:val="22"/>
        </w:rPr>
        <w:t>Zhotovitel prohlašuje, že si pečlivě prostudoval veškeré zadávací podklady a že k tomu, aby mohlo být dílo řádně provedeno podle ustanovení této smlouvy, není třeba žádných změn nebo úprav zadání. Na vyžádání objednatele zhotovitel dodá další vyhotovení PD v požadovaném počtu za zvláštní úhradu. Objednatel se zavazuje řádně provedené dílo podle ustanovení této smlouvy převzít a zaplatit za dílo dohodnutou cenu.</w:t>
      </w:r>
    </w:p>
    <w:p w:rsidR="000000C8" w:rsidRPr="000000C8" w:rsidRDefault="000000C8" w:rsidP="000000C8">
      <w:pPr>
        <w:jc w:val="both"/>
        <w:rPr>
          <w:rFonts w:ascii="Arial" w:hAnsi="Arial" w:cs="Arial"/>
          <w:b/>
          <w:sz w:val="22"/>
          <w:szCs w:val="22"/>
        </w:rPr>
      </w:pPr>
    </w:p>
    <w:p w:rsidR="000000C8" w:rsidRPr="000000C8" w:rsidRDefault="000000C8" w:rsidP="000000C8">
      <w:pPr>
        <w:jc w:val="both"/>
        <w:rPr>
          <w:rFonts w:ascii="Arial" w:hAnsi="Arial" w:cs="Arial"/>
          <w:b/>
          <w:sz w:val="22"/>
          <w:szCs w:val="22"/>
        </w:rPr>
      </w:pPr>
      <w:r w:rsidRPr="000000C8">
        <w:rPr>
          <w:rFonts w:ascii="Arial" w:hAnsi="Arial" w:cs="Arial"/>
          <w:b/>
          <w:sz w:val="22"/>
          <w:szCs w:val="22"/>
        </w:rPr>
        <w:t>Vyhodnocení potřeby zajištění koordinátora BOZP v přípravě a realizaci stavby:</w:t>
      </w:r>
    </w:p>
    <w:p w:rsidR="000000C8" w:rsidRPr="000000C8" w:rsidRDefault="000000C8" w:rsidP="000000C8">
      <w:pPr>
        <w:jc w:val="both"/>
        <w:rPr>
          <w:rFonts w:ascii="Arial" w:hAnsi="Arial" w:cs="Arial"/>
          <w:sz w:val="22"/>
          <w:szCs w:val="22"/>
        </w:rPr>
      </w:pPr>
      <w:r w:rsidRPr="000000C8">
        <w:rPr>
          <w:rFonts w:ascii="Arial" w:hAnsi="Arial" w:cs="Arial"/>
          <w:sz w:val="22"/>
          <w:szCs w:val="22"/>
        </w:rPr>
        <w:t>Pokud zhotovitel vyhodnotí, že budou na staveništi vykonávány práce a činnosti vystavující fyzickou osobu zvýšenému ohrožení života nebo poškození zdraví (podle § 15 zákona č. 309/2006 Sb., o zajištění dalších podmínek bezpečnosti a ochrany zdraví při práci, ve znění pozdějších předpisů a nařízení vlády č. 591/2006 Sb., o bližších minimálních požadavcích na bezpečnost a ochranu zdraví při práci na staveništích, přílohy č. 5), sdělí tuto informaci neprodleně objednateli prokazatelným způsobem (např. v zápise z výrobního výboru, elektronickou poštou) ještě v době zpracovávání PD. Objednatel následně zajistí zpracování plánu BOZP koordinátorem BOZP v době přípravy stavby. Zhotovitel je povinen v době přípravy, resp. v době zpracovávání PD poskytnout pověřenému koordinátorovi podklady, informace a součinnost.</w:t>
      </w:r>
    </w:p>
    <w:p w:rsidR="000000C8" w:rsidRPr="000000C8" w:rsidRDefault="000000C8" w:rsidP="000000C8">
      <w:pPr>
        <w:jc w:val="both"/>
        <w:rPr>
          <w:rFonts w:ascii="Arial" w:hAnsi="Arial" w:cs="Arial"/>
          <w:sz w:val="22"/>
          <w:szCs w:val="22"/>
        </w:rPr>
      </w:pPr>
    </w:p>
    <w:p w:rsidR="000000C8" w:rsidRDefault="000000C8" w:rsidP="000000C8">
      <w:pPr>
        <w:jc w:val="both"/>
        <w:rPr>
          <w:rFonts w:ascii="Arial" w:hAnsi="Arial" w:cs="Arial"/>
          <w:sz w:val="22"/>
          <w:szCs w:val="22"/>
        </w:rPr>
      </w:pPr>
      <w:r w:rsidRPr="000000C8">
        <w:rPr>
          <w:rFonts w:ascii="Arial" w:hAnsi="Arial" w:cs="Arial"/>
          <w:sz w:val="22"/>
          <w:szCs w:val="22"/>
        </w:rPr>
        <w:t>Pokud zhotovitel vyhodnotí, že je nutné ve fázi přípravy a realizace stavby zajistit koordinátora BOZP (dle vyhlášky č.  499/2006 Sb., o dokumentaci staveb, ve znění pozdějších předpisů), je povinen sdělit to neprodleně objednateli, a to prokazatelným způsobem (např. v zápise z výrobního výboru, elektronickou poštou) ještě v době zpracovávání PD. Objednatel následně smluvně zajistí činnost koordinátora BOZP oprávněnou osobou pro dobu přípravy a realizace stavby, která zpracuje plán BOZP po dobu přípravy stavby a pro realizaci stavby. Zhotovitel je povinen v době zpracovávání PD poskytnout pověřenému koordinátorovi podklady, informace a součinnost.</w:t>
      </w:r>
    </w:p>
    <w:p w:rsidR="009015A3" w:rsidRDefault="009015A3" w:rsidP="000000C8">
      <w:pPr>
        <w:jc w:val="both"/>
        <w:rPr>
          <w:rFonts w:ascii="Arial" w:hAnsi="Arial" w:cs="Arial"/>
          <w:sz w:val="22"/>
          <w:szCs w:val="22"/>
        </w:rPr>
      </w:pPr>
    </w:p>
    <w:p w:rsidR="009015A3" w:rsidRPr="0043049C" w:rsidRDefault="009015A3" w:rsidP="009015A3">
      <w:pPr>
        <w:autoSpaceDE w:val="0"/>
        <w:autoSpaceDN w:val="0"/>
        <w:adjustRightInd w:val="0"/>
        <w:jc w:val="both"/>
        <w:rPr>
          <w:rFonts w:ascii="Arial" w:hAnsi="Arial" w:cs="Arial"/>
          <w:b/>
          <w:bCs/>
          <w:sz w:val="22"/>
          <w:szCs w:val="22"/>
        </w:rPr>
      </w:pPr>
      <w:r w:rsidRPr="0043049C">
        <w:rPr>
          <w:rFonts w:ascii="Arial" w:hAnsi="Arial" w:cs="Arial"/>
          <w:b/>
          <w:bCs/>
          <w:sz w:val="22"/>
          <w:szCs w:val="22"/>
        </w:rPr>
        <w:t>Zhotovitel je povinen zajistit, aby se v rámci odborné studijní praxe na realizaci díla podílel alespoň 1 student magisterského stupně např. v oboru vodních staveb, a dalších příbuzných oborů. Splnění této povinnosti doloží zhotovitel písemným potvrzením příslušného ústavu, či katedry vysoké školy o vykonání odborné studijní praxe s uvedením jména studenta včetně jeho studijního oboru, a to nejpozději při předání díla.</w:t>
      </w:r>
    </w:p>
    <w:p w:rsidR="004E4027" w:rsidRPr="00B1004E" w:rsidRDefault="004E4027" w:rsidP="00AD70F8">
      <w:pPr>
        <w:jc w:val="both"/>
        <w:rPr>
          <w:rFonts w:ascii="Arial" w:hAnsi="Arial" w:cs="Arial"/>
          <w:sz w:val="22"/>
          <w:szCs w:val="22"/>
        </w:rPr>
      </w:pPr>
    </w:p>
    <w:p w:rsidR="001620F0" w:rsidRDefault="001620F0" w:rsidP="001620F0">
      <w:pPr>
        <w:jc w:val="center"/>
        <w:rPr>
          <w:rFonts w:ascii="Arial" w:hAnsi="Arial" w:cs="Arial"/>
          <w:sz w:val="22"/>
          <w:szCs w:val="22"/>
        </w:rPr>
      </w:pPr>
      <w:r w:rsidRPr="001620F0">
        <w:rPr>
          <w:rFonts w:ascii="Arial" w:hAnsi="Arial" w:cs="Arial"/>
          <w:b/>
          <w:sz w:val="22"/>
          <w:szCs w:val="22"/>
          <w:u w:val="single"/>
        </w:rPr>
        <w:t>Čl. III. TERMÍNY PLNĚNÍ</w:t>
      </w:r>
    </w:p>
    <w:p w:rsidR="001620F0" w:rsidRDefault="001620F0" w:rsidP="001620F0">
      <w:pPr>
        <w:jc w:val="center"/>
        <w:rPr>
          <w:rFonts w:ascii="Arial" w:hAnsi="Arial" w:cs="Arial"/>
          <w:sz w:val="22"/>
          <w:szCs w:val="22"/>
        </w:rPr>
      </w:pPr>
    </w:p>
    <w:p w:rsidR="00487F0A" w:rsidRPr="001620F0" w:rsidRDefault="00C63F88" w:rsidP="001620F0">
      <w:pPr>
        <w:jc w:val="both"/>
        <w:rPr>
          <w:rFonts w:ascii="Arial" w:hAnsi="Arial" w:cs="Arial"/>
          <w:b/>
          <w:sz w:val="22"/>
          <w:szCs w:val="22"/>
        </w:rPr>
      </w:pPr>
      <w:r w:rsidRPr="001620F0">
        <w:rPr>
          <w:rFonts w:ascii="Arial" w:hAnsi="Arial" w:cs="Arial"/>
          <w:b/>
          <w:sz w:val="22"/>
          <w:szCs w:val="22"/>
        </w:rPr>
        <w:t>Termín provedení díla</w:t>
      </w:r>
      <w:r w:rsidR="009577CF" w:rsidRPr="001620F0">
        <w:rPr>
          <w:rFonts w:ascii="Arial" w:hAnsi="Arial" w:cs="Arial"/>
          <w:b/>
          <w:sz w:val="22"/>
          <w:szCs w:val="22"/>
        </w:rPr>
        <w:t>:</w:t>
      </w:r>
    </w:p>
    <w:p w:rsidR="00AD70F8" w:rsidRDefault="00AD70F8" w:rsidP="00AD70F8">
      <w:pPr>
        <w:jc w:val="both"/>
        <w:rPr>
          <w:rFonts w:ascii="Arial" w:hAnsi="Arial" w:cs="Arial"/>
          <w:sz w:val="22"/>
          <w:szCs w:val="22"/>
        </w:rPr>
      </w:pPr>
    </w:p>
    <w:p w:rsidR="00E13110" w:rsidRPr="00E13110" w:rsidRDefault="00E13110" w:rsidP="00A92F46">
      <w:pPr>
        <w:jc w:val="both"/>
        <w:rPr>
          <w:rFonts w:ascii="Arial" w:hAnsi="Arial" w:cs="Arial"/>
          <w:sz w:val="22"/>
          <w:szCs w:val="22"/>
        </w:rPr>
      </w:pPr>
      <w:r w:rsidRPr="00E13110">
        <w:rPr>
          <w:rFonts w:ascii="Arial" w:hAnsi="Arial" w:cs="Arial"/>
          <w:sz w:val="22"/>
          <w:szCs w:val="22"/>
        </w:rPr>
        <w:t>Smluvní strany se dohodly na následujících lhůtách a podmínkách pro realizaci díla.</w:t>
      </w:r>
    </w:p>
    <w:p w:rsidR="00E13110" w:rsidRPr="00E13110" w:rsidRDefault="00E13110" w:rsidP="00E13110">
      <w:pPr>
        <w:ind w:firstLine="360"/>
        <w:jc w:val="both"/>
        <w:rPr>
          <w:rFonts w:ascii="Arial" w:hAnsi="Arial" w:cs="Arial"/>
          <w:sz w:val="22"/>
          <w:szCs w:val="22"/>
        </w:rPr>
      </w:pPr>
    </w:p>
    <w:p w:rsidR="00E13110" w:rsidRPr="00E13110" w:rsidRDefault="00E13110" w:rsidP="00A92F46">
      <w:pPr>
        <w:jc w:val="both"/>
        <w:rPr>
          <w:rFonts w:ascii="Arial" w:hAnsi="Arial" w:cs="Arial"/>
          <w:sz w:val="22"/>
          <w:szCs w:val="22"/>
        </w:rPr>
      </w:pPr>
      <w:r w:rsidRPr="00E13110">
        <w:rPr>
          <w:rFonts w:ascii="Arial" w:hAnsi="Arial" w:cs="Arial"/>
          <w:sz w:val="22"/>
          <w:szCs w:val="22"/>
        </w:rPr>
        <w:t xml:space="preserve">Zhotovitel se zavazuje provést dílo v následujících termínech: </w:t>
      </w:r>
    </w:p>
    <w:p w:rsidR="00E13110" w:rsidRPr="00E13110" w:rsidRDefault="00E13110" w:rsidP="00A92F46">
      <w:pPr>
        <w:jc w:val="both"/>
        <w:rPr>
          <w:rFonts w:ascii="Arial" w:hAnsi="Arial" w:cs="Arial"/>
          <w:sz w:val="22"/>
          <w:szCs w:val="22"/>
        </w:rPr>
      </w:pPr>
      <w:r w:rsidRPr="00E13110">
        <w:rPr>
          <w:rFonts w:ascii="Arial" w:hAnsi="Arial" w:cs="Arial"/>
          <w:sz w:val="22"/>
          <w:szCs w:val="22"/>
        </w:rPr>
        <w:t>a)</w:t>
      </w:r>
      <w:r w:rsidRPr="00E13110">
        <w:rPr>
          <w:rFonts w:ascii="Arial" w:hAnsi="Arial" w:cs="Arial"/>
          <w:sz w:val="22"/>
          <w:szCs w:val="22"/>
        </w:rPr>
        <w:tab/>
      </w:r>
      <w:r w:rsidRPr="00A92F46">
        <w:rPr>
          <w:rFonts w:ascii="Arial" w:hAnsi="Arial" w:cs="Arial"/>
          <w:b/>
          <w:sz w:val="22"/>
          <w:szCs w:val="22"/>
        </w:rPr>
        <w:t>zahájení prací:</w:t>
      </w:r>
    </w:p>
    <w:p w:rsidR="00E13110" w:rsidRPr="00E13110" w:rsidRDefault="00E13110" w:rsidP="00A92F46">
      <w:pPr>
        <w:jc w:val="both"/>
        <w:rPr>
          <w:rFonts w:ascii="Arial" w:hAnsi="Arial" w:cs="Arial"/>
          <w:sz w:val="22"/>
          <w:szCs w:val="22"/>
        </w:rPr>
      </w:pPr>
      <w:r w:rsidRPr="00E13110">
        <w:rPr>
          <w:rFonts w:ascii="Arial" w:hAnsi="Arial" w:cs="Arial"/>
          <w:sz w:val="22"/>
          <w:szCs w:val="22"/>
        </w:rPr>
        <w:t>bez zbytečného odkladu po předání staveniště</w:t>
      </w:r>
    </w:p>
    <w:p w:rsidR="00E13110" w:rsidRPr="00E13110" w:rsidRDefault="00E13110" w:rsidP="00E13110">
      <w:pPr>
        <w:ind w:firstLine="360"/>
        <w:jc w:val="both"/>
        <w:rPr>
          <w:rFonts w:ascii="Arial" w:hAnsi="Arial" w:cs="Arial"/>
          <w:sz w:val="22"/>
          <w:szCs w:val="22"/>
        </w:rPr>
      </w:pPr>
    </w:p>
    <w:p w:rsidR="001620F0" w:rsidRPr="001620F0" w:rsidRDefault="00E13110" w:rsidP="00A92F46">
      <w:pPr>
        <w:autoSpaceDE w:val="0"/>
        <w:autoSpaceDN w:val="0"/>
        <w:adjustRightInd w:val="0"/>
        <w:jc w:val="both"/>
        <w:rPr>
          <w:rFonts w:ascii="Arial" w:hAnsi="Arial" w:cs="Arial"/>
          <w:color w:val="000000"/>
          <w:sz w:val="22"/>
          <w:szCs w:val="22"/>
        </w:rPr>
      </w:pPr>
      <w:r w:rsidRPr="001620F0">
        <w:rPr>
          <w:rFonts w:ascii="Arial" w:hAnsi="Arial" w:cs="Arial"/>
          <w:sz w:val="22"/>
          <w:szCs w:val="22"/>
        </w:rPr>
        <w:t>b)</w:t>
      </w:r>
      <w:r w:rsidRPr="001620F0">
        <w:rPr>
          <w:rFonts w:ascii="Arial" w:hAnsi="Arial" w:cs="Arial"/>
          <w:sz w:val="22"/>
          <w:szCs w:val="22"/>
        </w:rPr>
        <w:tab/>
      </w:r>
      <w:r w:rsidR="001620F0" w:rsidRPr="00A92F46">
        <w:rPr>
          <w:rFonts w:ascii="Arial" w:hAnsi="Arial" w:cs="Arial"/>
          <w:b/>
          <w:color w:val="000000"/>
          <w:sz w:val="22"/>
          <w:szCs w:val="22"/>
        </w:rPr>
        <w:t xml:space="preserve">dílčí </w:t>
      </w:r>
      <w:proofErr w:type="gramStart"/>
      <w:r w:rsidR="001620F0" w:rsidRPr="00A92F46">
        <w:rPr>
          <w:rFonts w:ascii="Arial" w:hAnsi="Arial" w:cs="Arial"/>
          <w:b/>
          <w:color w:val="000000"/>
          <w:sz w:val="22"/>
          <w:szCs w:val="22"/>
        </w:rPr>
        <w:t>termín</w:t>
      </w:r>
      <w:r w:rsidR="001620F0" w:rsidRPr="001620F0">
        <w:rPr>
          <w:rFonts w:ascii="Arial" w:hAnsi="Arial" w:cs="Arial"/>
          <w:color w:val="000000"/>
          <w:sz w:val="22"/>
          <w:szCs w:val="22"/>
        </w:rPr>
        <w:t xml:space="preserve"> - předání</w:t>
      </w:r>
      <w:proofErr w:type="gramEnd"/>
      <w:r w:rsidR="001620F0" w:rsidRPr="001620F0">
        <w:rPr>
          <w:rFonts w:ascii="Arial" w:hAnsi="Arial" w:cs="Arial"/>
          <w:color w:val="000000"/>
          <w:sz w:val="22"/>
          <w:szCs w:val="22"/>
        </w:rPr>
        <w:t xml:space="preserve"> kompletní PD (2 x tištěné + 1 x elektronicky) po projednání na ZVV:    </w:t>
      </w:r>
    </w:p>
    <w:p w:rsidR="00257ED8" w:rsidRDefault="001620F0" w:rsidP="00A92F46">
      <w:pPr>
        <w:jc w:val="both"/>
        <w:rPr>
          <w:rFonts w:ascii="Arial" w:hAnsi="Arial" w:cs="Arial"/>
          <w:color w:val="000000"/>
          <w:sz w:val="22"/>
          <w:szCs w:val="22"/>
        </w:rPr>
      </w:pPr>
      <w:r w:rsidRPr="001620F0">
        <w:rPr>
          <w:rFonts w:ascii="Arial" w:hAnsi="Arial" w:cs="Arial"/>
          <w:color w:val="000000"/>
          <w:sz w:val="22"/>
          <w:szCs w:val="22"/>
        </w:rPr>
        <w:t xml:space="preserve">nejpozději </w:t>
      </w:r>
      <w:r w:rsidRPr="001620F0">
        <w:rPr>
          <w:rFonts w:ascii="Arial" w:hAnsi="Arial" w:cs="Arial"/>
          <w:b/>
          <w:bCs/>
          <w:color w:val="000000"/>
          <w:sz w:val="22"/>
          <w:szCs w:val="22"/>
        </w:rPr>
        <w:t>do 190 kalendářních dní</w:t>
      </w:r>
      <w:r w:rsidRPr="001620F0">
        <w:rPr>
          <w:rFonts w:ascii="Arial" w:hAnsi="Arial" w:cs="Arial"/>
          <w:color w:val="000000"/>
          <w:sz w:val="22"/>
          <w:szCs w:val="22"/>
        </w:rPr>
        <w:t xml:space="preserve"> (počínaje následujícím kalendářním dnem po nabytí účinnosti smlouvy)</w:t>
      </w:r>
    </w:p>
    <w:p w:rsidR="001620F0" w:rsidRDefault="001620F0" w:rsidP="001620F0">
      <w:pPr>
        <w:ind w:left="360"/>
        <w:jc w:val="both"/>
        <w:rPr>
          <w:rFonts w:ascii="Arial" w:hAnsi="Arial" w:cs="Arial"/>
          <w:color w:val="000000"/>
          <w:sz w:val="22"/>
          <w:szCs w:val="22"/>
        </w:rPr>
      </w:pPr>
    </w:p>
    <w:p w:rsidR="001620F0" w:rsidRPr="00A92F46" w:rsidRDefault="00A92F46" w:rsidP="00A92F46">
      <w:pPr>
        <w:jc w:val="both"/>
        <w:rPr>
          <w:rFonts w:ascii="Arial" w:hAnsi="Arial" w:cs="Arial"/>
          <w:color w:val="000000"/>
          <w:sz w:val="22"/>
          <w:szCs w:val="22"/>
        </w:rPr>
      </w:pPr>
      <w:r w:rsidRPr="00A92F46">
        <w:rPr>
          <w:rFonts w:ascii="Arial" w:hAnsi="Arial" w:cs="Arial"/>
          <w:color w:val="000000"/>
          <w:sz w:val="22"/>
          <w:szCs w:val="22"/>
        </w:rPr>
        <w:t>c)</w:t>
      </w:r>
      <w:r>
        <w:rPr>
          <w:rFonts w:ascii="Arial" w:hAnsi="Arial" w:cs="Arial"/>
          <w:b/>
          <w:color w:val="000000"/>
          <w:sz w:val="22"/>
          <w:szCs w:val="22"/>
        </w:rPr>
        <w:tab/>
      </w:r>
      <w:r w:rsidR="001620F0" w:rsidRPr="00A92F46">
        <w:rPr>
          <w:rFonts w:ascii="Arial" w:hAnsi="Arial" w:cs="Arial"/>
          <w:b/>
          <w:color w:val="000000"/>
          <w:sz w:val="22"/>
          <w:szCs w:val="22"/>
        </w:rPr>
        <w:t>předání a převzetí</w:t>
      </w:r>
      <w:r w:rsidR="001620F0" w:rsidRPr="00A92F46">
        <w:rPr>
          <w:rFonts w:ascii="Arial" w:hAnsi="Arial" w:cs="Arial"/>
          <w:color w:val="000000"/>
          <w:sz w:val="22"/>
          <w:szCs w:val="22"/>
        </w:rPr>
        <w:t xml:space="preserve"> </w:t>
      </w:r>
      <w:r w:rsidR="001620F0" w:rsidRPr="00A92F46">
        <w:rPr>
          <w:rFonts w:ascii="Arial" w:hAnsi="Arial" w:cs="Arial"/>
          <w:b/>
          <w:color w:val="000000"/>
          <w:sz w:val="22"/>
          <w:szCs w:val="22"/>
        </w:rPr>
        <w:t>kompletní</w:t>
      </w:r>
      <w:r w:rsidR="001620F0" w:rsidRPr="00A92F46">
        <w:rPr>
          <w:rFonts w:ascii="Arial" w:hAnsi="Arial" w:cs="Arial"/>
          <w:color w:val="000000"/>
          <w:sz w:val="22"/>
          <w:szCs w:val="22"/>
        </w:rPr>
        <w:t xml:space="preserve"> PD (4 x tištěné + 2 x elektronicky):</w:t>
      </w:r>
    </w:p>
    <w:p w:rsidR="001620F0" w:rsidRDefault="001620F0" w:rsidP="00687304">
      <w:pPr>
        <w:jc w:val="both"/>
        <w:rPr>
          <w:rFonts w:ascii="Arial" w:hAnsi="Arial" w:cs="Arial"/>
          <w:color w:val="000000"/>
          <w:sz w:val="22"/>
          <w:szCs w:val="22"/>
        </w:rPr>
      </w:pPr>
      <w:r w:rsidRPr="001620F0">
        <w:rPr>
          <w:rFonts w:ascii="Arial" w:hAnsi="Arial" w:cs="Arial"/>
          <w:b/>
          <w:color w:val="000000"/>
          <w:sz w:val="22"/>
          <w:szCs w:val="22"/>
        </w:rPr>
        <w:t>1 měsíc</w:t>
      </w:r>
      <w:r w:rsidRPr="001620F0">
        <w:rPr>
          <w:rFonts w:ascii="Arial" w:hAnsi="Arial" w:cs="Arial"/>
          <w:color w:val="000000"/>
          <w:sz w:val="22"/>
          <w:szCs w:val="22"/>
        </w:rPr>
        <w:t xml:space="preserve"> po schválení v dokumentační komisi (dále jen DK)</w:t>
      </w:r>
    </w:p>
    <w:p w:rsidR="001620F0" w:rsidRDefault="001620F0" w:rsidP="001620F0">
      <w:pPr>
        <w:ind w:left="360"/>
        <w:jc w:val="both"/>
        <w:rPr>
          <w:rFonts w:ascii="Arial" w:hAnsi="Arial" w:cs="Arial"/>
          <w:b/>
          <w:sz w:val="22"/>
          <w:szCs w:val="22"/>
          <w:highlight w:val="yellow"/>
        </w:rPr>
      </w:pPr>
    </w:p>
    <w:p w:rsidR="00B51285" w:rsidRPr="001D6C9F" w:rsidRDefault="00B51285" w:rsidP="00687304">
      <w:pPr>
        <w:jc w:val="both"/>
        <w:rPr>
          <w:rFonts w:ascii="Arial" w:hAnsi="Arial" w:cs="Arial"/>
          <w:b/>
          <w:sz w:val="22"/>
          <w:szCs w:val="22"/>
        </w:rPr>
      </w:pPr>
      <w:r w:rsidRPr="001D6C9F">
        <w:rPr>
          <w:rFonts w:ascii="Helv" w:hAnsi="Helv" w:cs="Helv"/>
          <w:color w:val="000000"/>
          <w:sz w:val="22"/>
          <w:szCs w:val="22"/>
        </w:rPr>
        <w:t xml:space="preserve">Doba podle písm. b) </w:t>
      </w:r>
      <w:r w:rsidR="001620F0">
        <w:rPr>
          <w:rFonts w:ascii="Helv" w:hAnsi="Helv" w:cs="Helv"/>
          <w:color w:val="000000"/>
          <w:sz w:val="22"/>
          <w:szCs w:val="22"/>
        </w:rPr>
        <w:t xml:space="preserve">a c) </w:t>
      </w:r>
      <w:r w:rsidRPr="001D6C9F">
        <w:rPr>
          <w:rFonts w:ascii="Helv" w:hAnsi="Helv" w:cs="Helv"/>
          <w:color w:val="000000"/>
          <w:sz w:val="22"/>
          <w:szCs w:val="22"/>
        </w:rPr>
        <w:t>tohoto článku může být přiměřena prodloužena v případě, že dojde ke změně sjednaného rozsahu díla postupem v souladu s touto smlouvou, a to o dobu nezbytně nutnou k provedení takové změny. Takovým prodloužením nesmí dojít ke změně celkové povahy závazku z této smlouvy. Toto prodloužení se považuje za vyhrazenou změnu závazku dle § 100 odst. 1 ZZVZ.</w:t>
      </w:r>
    </w:p>
    <w:p w:rsidR="00B51285" w:rsidRDefault="00B51285" w:rsidP="00C36351">
      <w:pPr>
        <w:ind w:left="426"/>
        <w:jc w:val="both"/>
        <w:rPr>
          <w:rFonts w:ascii="Arial" w:hAnsi="Arial" w:cs="Arial"/>
          <w:b/>
          <w:sz w:val="22"/>
          <w:szCs w:val="22"/>
          <w:highlight w:val="yellow"/>
        </w:rPr>
      </w:pPr>
    </w:p>
    <w:p w:rsidR="00B739FD" w:rsidRPr="00037FF0" w:rsidRDefault="00B739FD" w:rsidP="00687304">
      <w:pPr>
        <w:tabs>
          <w:tab w:val="left" w:pos="426"/>
        </w:tabs>
        <w:spacing w:line="276" w:lineRule="auto"/>
        <w:jc w:val="both"/>
        <w:rPr>
          <w:rFonts w:ascii="Arial" w:hAnsi="Arial" w:cs="Arial"/>
          <w:sz w:val="22"/>
          <w:szCs w:val="22"/>
        </w:rPr>
      </w:pPr>
      <w:r w:rsidRPr="00C36351">
        <w:rPr>
          <w:rFonts w:ascii="Arial" w:hAnsi="Arial" w:cs="Arial"/>
          <w:sz w:val="22"/>
          <w:szCs w:val="22"/>
        </w:rPr>
        <w:t>Dohoda smluvních stran o prodloužení termínu dokončení díla musí mít formu písemného dodatku k této smlouvě.</w:t>
      </w:r>
    </w:p>
    <w:p w:rsidR="00AC2456" w:rsidRDefault="00AC2456" w:rsidP="009C22A0">
      <w:pPr>
        <w:ind w:left="360"/>
        <w:jc w:val="both"/>
        <w:rPr>
          <w:rFonts w:ascii="Arial" w:hAnsi="Arial" w:cs="Arial"/>
          <w:color w:val="000000"/>
          <w:sz w:val="22"/>
          <w:szCs w:val="22"/>
        </w:rPr>
      </w:pPr>
    </w:p>
    <w:p w:rsidR="003A0395" w:rsidRDefault="00E343DF" w:rsidP="00687304">
      <w:pPr>
        <w:jc w:val="both"/>
        <w:rPr>
          <w:rFonts w:ascii="Arial" w:hAnsi="Arial" w:cs="Arial"/>
          <w:color w:val="000000"/>
          <w:sz w:val="22"/>
          <w:szCs w:val="22"/>
        </w:rPr>
      </w:pPr>
      <w:r>
        <w:rPr>
          <w:rFonts w:ascii="Arial" w:hAnsi="Arial" w:cs="Arial"/>
          <w:color w:val="000000"/>
          <w:sz w:val="22"/>
          <w:szCs w:val="22"/>
        </w:rPr>
        <w:t>Zhotovitel</w:t>
      </w:r>
      <w:r w:rsidR="003A0395">
        <w:rPr>
          <w:rFonts w:ascii="Arial" w:hAnsi="Arial" w:cs="Arial"/>
          <w:color w:val="000000"/>
          <w:sz w:val="22"/>
          <w:szCs w:val="22"/>
        </w:rPr>
        <w:t xml:space="preserve"> se zavazuje, že v době ode dne zahájení díla do </w:t>
      </w:r>
      <w:r w:rsidR="003D75A6" w:rsidRPr="00C20688">
        <w:rPr>
          <w:rFonts w:ascii="Arial" w:hAnsi="Arial" w:cs="Arial"/>
          <w:color w:val="000000"/>
          <w:sz w:val="22"/>
          <w:szCs w:val="22"/>
        </w:rPr>
        <w:t>zahájení prací,</w:t>
      </w:r>
      <w:r w:rsidR="003D75A6">
        <w:rPr>
          <w:rFonts w:ascii="Arial" w:hAnsi="Arial" w:cs="Arial"/>
          <w:color w:val="000000"/>
          <w:sz w:val="22"/>
          <w:szCs w:val="22"/>
        </w:rPr>
        <w:t xml:space="preserve"> </w:t>
      </w:r>
      <w:r w:rsidR="003A0395">
        <w:rPr>
          <w:rFonts w:ascii="Arial" w:hAnsi="Arial" w:cs="Arial"/>
          <w:color w:val="000000"/>
          <w:sz w:val="22"/>
          <w:szCs w:val="22"/>
        </w:rPr>
        <w:t xml:space="preserve">vynaloží veškeré úsilí k zajištění všech podkladů dle </w:t>
      </w:r>
      <w:r w:rsidR="0030624A">
        <w:rPr>
          <w:rFonts w:ascii="Arial" w:hAnsi="Arial" w:cs="Arial"/>
          <w:color w:val="000000"/>
          <w:sz w:val="22"/>
          <w:szCs w:val="22"/>
        </w:rPr>
        <w:t>p</w:t>
      </w:r>
      <w:r w:rsidR="003A0395">
        <w:rPr>
          <w:rFonts w:ascii="Arial" w:hAnsi="Arial" w:cs="Arial"/>
          <w:color w:val="000000"/>
          <w:sz w:val="22"/>
          <w:szCs w:val="22"/>
        </w:rPr>
        <w:t>odmínek zadání zakázky nutných pro zahájení realizace provedení díla.</w:t>
      </w:r>
    </w:p>
    <w:p w:rsidR="001620F0" w:rsidRDefault="001620F0" w:rsidP="00D2260A">
      <w:pPr>
        <w:ind w:left="426"/>
        <w:jc w:val="both"/>
        <w:rPr>
          <w:rFonts w:ascii="Arial" w:hAnsi="Arial" w:cs="Arial"/>
          <w:color w:val="000000"/>
          <w:sz w:val="22"/>
          <w:szCs w:val="22"/>
        </w:rPr>
      </w:pPr>
    </w:p>
    <w:p w:rsidR="001620F0" w:rsidRDefault="001620F0" w:rsidP="00687304">
      <w:pPr>
        <w:jc w:val="both"/>
        <w:rPr>
          <w:rFonts w:ascii="Arial" w:hAnsi="Arial" w:cs="Arial"/>
          <w:color w:val="000000"/>
          <w:sz w:val="22"/>
          <w:szCs w:val="22"/>
        </w:rPr>
      </w:pPr>
      <w:r w:rsidRPr="001620F0">
        <w:rPr>
          <w:rFonts w:ascii="Arial" w:hAnsi="Arial" w:cs="Arial"/>
          <w:color w:val="000000"/>
          <w:sz w:val="22"/>
          <w:szCs w:val="22"/>
        </w:rPr>
        <w:t xml:space="preserve">Termíny dokončení díla mohou být po dohodě přiměřeně prodlouženy v důsledku mimořádných nepředvídatelných a nepřekonatelných překážek vzniklých nezávisle na vůli stran smlouvy ve smyslu § 2913 odst. 2 Občanského zákoníku, a to o dobu trvání takových překážek. </w:t>
      </w:r>
    </w:p>
    <w:p w:rsidR="001620F0" w:rsidRPr="001620F0" w:rsidRDefault="001620F0" w:rsidP="001620F0">
      <w:pPr>
        <w:ind w:left="426"/>
        <w:jc w:val="both"/>
        <w:rPr>
          <w:rFonts w:ascii="Arial" w:hAnsi="Arial" w:cs="Arial"/>
          <w:color w:val="000000"/>
          <w:sz w:val="22"/>
          <w:szCs w:val="22"/>
        </w:rPr>
      </w:pPr>
    </w:p>
    <w:p w:rsidR="001620F0" w:rsidRDefault="001620F0" w:rsidP="00687304">
      <w:pPr>
        <w:jc w:val="both"/>
        <w:rPr>
          <w:rFonts w:ascii="Arial" w:hAnsi="Arial" w:cs="Arial"/>
          <w:color w:val="000000"/>
          <w:sz w:val="22"/>
          <w:szCs w:val="22"/>
        </w:rPr>
      </w:pPr>
      <w:r w:rsidRPr="001620F0">
        <w:rPr>
          <w:rFonts w:ascii="Arial" w:hAnsi="Arial" w:cs="Arial"/>
          <w:b/>
          <w:color w:val="000000"/>
          <w:sz w:val="22"/>
          <w:szCs w:val="22"/>
        </w:rPr>
        <w:t xml:space="preserve">Místo plnění: </w:t>
      </w:r>
      <w:r w:rsidRPr="001620F0">
        <w:rPr>
          <w:rFonts w:ascii="Arial" w:hAnsi="Arial" w:cs="Arial"/>
          <w:color w:val="000000"/>
          <w:sz w:val="22"/>
          <w:szCs w:val="22"/>
        </w:rPr>
        <w:t>Povodí Ohře, státní podnik, Bezručova 4219, 430 03 Chomutov, odbor Přípravy projektů a zakázek</w:t>
      </w:r>
    </w:p>
    <w:p w:rsidR="0030624A" w:rsidRDefault="0030624A" w:rsidP="009C22A0">
      <w:pPr>
        <w:ind w:left="360"/>
        <w:jc w:val="both"/>
        <w:rPr>
          <w:rFonts w:ascii="Arial" w:hAnsi="Arial" w:cs="Arial"/>
          <w:color w:val="000000"/>
          <w:sz w:val="22"/>
          <w:szCs w:val="22"/>
        </w:rPr>
      </w:pPr>
    </w:p>
    <w:p w:rsidR="00A92F46" w:rsidRPr="001D7A19" w:rsidRDefault="00A92F46" w:rsidP="00A92F46">
      <w:pPr>
        <w:pStyle w:val="Zkladntext"/>
        <w:spacing w:before="120"/>
        <w:jc w:val="center"/>
        <w:textAlignment w:val="baseline"/>
        <w:outlineLvl w:val="0"/>
        <w:rPr>
          <w:rFonts w:ascii="Arial CE" w:hAnsi="Arial CE"/>
          <w:b/>
          <w:color w:val="0070C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 xml:space="preserve">V. CENA </w:t>
      </w:r>
    </w:p>
    <w:p w:rsidR="00A92F46" w:rsidRDefault="00A92F46" w:rsidP="009C22A0">
      <w:pPr>
        <w:ind w:left="360"/>
        <w:jc w:val="both"/>
        <w:rPr>
          <w:rFonts w:ascii="Arial" w:hAnsi="Arial" w:cs="Arial"/>
          <w:color w:val="000000"/>
          <w:sz w:val="22"/>
          <w:szCs w:val="22"/>
        </w:rPr>
      </w:pPr>
    </w:p>
    <w:p w:rsidR="00A075C1" w:rsidRPr="00D74A50" w:rsidRDefault="009C22A0" w:rsidP="00A92F46">
      <w:pPr>
        <w:widowControl w:val="0"/>
        <w:tabs>
          <w:tab w:val="left" w:pos="709"/>
          <w:tab w:val="left" w:pos="851"/>
        </w:tabs>
        <w:ind w:left="426" w:hanging="426"/>
        <w:jc w:val="both"/>
        <w:rPr>
          <w:rFonts w:ascii="Arial" w:hAnsi="Arial" w:cs="Arial"/>
          <w:sz w:val="22"/>
          <w:szCs w:val="22"/>
        </w:rPr>
      </w:pPr>
      <w:r>
        <w:rPr>
          <w:rFonts w:ascii="Arial" w:hAnsi="Arial" w:cs="Arial"/>
          <w:bCs/>
          <w:color w:val="000000"/>
          <w:sz w:val="22"/>
          <w:szCs w:val="22"/>
        </w:rPr>
        <w:tab/>
      </w:r>
    </w:p>
    <w:p w:rsidR="00A92F46" w:rsidRDefault="00A92F46" w:rsidP="00A92F46">
      <w:pPr>
        <w:jc w:val="both"/>
        <w:rPr>
          <w:rFonts w:ascii="Arial CE" w:hAnsi="Arial CE" w:cs="Arial"/>
          <w:b/>
          <w:color w:val="000000"/>
          <w:sz w:val="22"/>
          <w:szCs w:val="22"/>
        </w:rPr>
      </w:pPr>
      <w:r w:rsidRPr="009D1181">
        <w:rPr>
          <w:rFonts w:ascii="Arial CE" w:hAnsi="Arial CE" w:cs="Arial"/>
          <w:b/>
          <w:sz w:val="22"/>
          <w:szCs w:val="22"/>
        </w:rPr>
        <w:t xml:space="preserve">Cena díla </w:t>
      </w:r>
      <w:r w:rsidRPr="009D1181">
        <w:rPr>
          <w:rFonts w:ascii="Arial CE" w:hAnsi="Arial CE" w:cs="Arial"/>
          <w:color w:val="000000"/>
          <w:sz w:val="22"/>
          <w:szCs w:val="22"/>
        </w:rPr>
        <w:t xml:space="preserve">zahrnuje veškeré náklady zhotovitele související s realizací díla a činí </w:t>
      </w:r>
      <w:r w:rsidRPr="009D1181">
        <w:rPr>
          <w:rFonts w:ascii="Arial CE" w:hAnsi="Arial CE" w:cs="Arial"/>
          <w:b/>
          <w:color w:val="000000"/>
          <w:sz w:val="22"/>
          <w:szCs w:val="22"/>
        </w:rPr>
        <w:t xml:space="preserve">celkem: </w:t>
      </w:r>
    </w:p>
    <w:p w:rsidR="00A92F46" w:rsidRDefault="00A92F46" w:rsidP="00A92F46">
      <w:pPr>
        <w:jc w:val="both"/>
        <w:rPr>
          <w:rFonts w:ascii="Arial CE" w:hAnsi="Arial CE" w:cs="Arial"/>
          <w:b/>
          <w:color w:val="000000"/>
          <w:sz w:val="22"/>
          <w:szCs w:val="22"/>
        </w:rPr>
      </w:pPr>
    </w:p>
    <w:p w:rsidR="00A92F46" w:rsidRPr="009D1181" w:rsidRDefault="00347C18" w:rsidP="00347C18">
      <w:pPr>
        <w:jc w:val="both"/>
        <w:rPr>
          <w:rFonts w:ascii="Arial CE" w:hAnsi="Arial CE" w:cs="Arial"/>
          <w:sz w:val="22"/>
          <w:szCs w:val="22"/>
        </w:rPr>
      </w:pPr>
      <w:r>
        <w:rPr>
          <w:rFonts w:ascii="Arial CE" w:hAnsi="Arial CE" w:cs="Arial"/>
          <w:b/>
          <w:sz w:val="22"/>
          <w:szCs w:val="22"/>
        </w:rPr>
        <w:t xml:space="preserve"> </w:t>
      </w:r>
      <w:r>
        <w:rPr>
          <w:rFonts w:ascii="Arial CE" w:hAnsi="Arial CE" w:cs="Arial"/>
          <w:b/>
          <w:sz w:val="22"/>
          <w:szCs w:val="22"/>
        </w:rPr>
        <w:tab/>
      </w:r>
      <w:r>
        <w:rPr>
          <w:rFonts w:ascii="Arial CE" w:hAnsi="Arial CE" w:cs="Arial"/>
          <w:b/>
          <w:sz w:val="22"/>
          <w:szCs w:val="22"/>
        </w:rPr>
        <w:tab/>
      </w:r>
      <w:r>
        <w:rPr>
          <w:rFonts w:ascii="Arial CE" w:hAnsi="Arial CE" w:cs="Arial"/>
          <w:b/>
          <w:sz w:val="22"/>
          <w:szCs w:val="22"/>
        </w:rPr>
        <w:tab/>
      </w:r>
      <w:r>
        <w:rPr>
          <w:rFonts w:ascii="Arial CE" w:hAnsi="Arial CE" w:cs="Arial"/>
          <w:b/>
          <w:sz w:val="22"/>
          <w:szCs w:val="22"/>
        </w:rPr>
        <w:tab/>
      </w:r>
      <w:r>
        <w:rPr>
          <w:rFonts w:ascii="Arial CE" w:hAnsi="Arial CE" w:cs="Arial"/>
          <w:b/>
          <w:sz w:val="22"/>
          <w:szCs w:val="22"/>
        </w:rPr>
        <w:tab/>
      </w:r>
      <w:r>
        <w:rPr>
          <w:rFonts w:ascii="Arial CE" w:hAnsi="Arial CE" w:cs="Arial"/>
          <w:b/>
          <w:sz w:val="22"/>
          <w:szCs w:val="22"/>
        </w:rPr>
        <w:tab/>
      </w:r>
      <w:r>
        <w:rPr>
          <w:rFonts w:ascii="Arial CE" w:hAnsi="Arial CE" w:cs="Arial"/>
          <w:b/>
          <w:sz w:val="22"/>
          <w:szCs w:val="22"/>
        </w:rPr>
        <w:tab/>
        <w:t xml:space="preserve">       …....………..…….</w:t>
      </w:r>
      <w:r w:rsidR="00A92F46" w:rsidRPr="00960511">
        <w:rPr>
          <w:rFonts w:ascii="Arial CE" w:hAnsi="Arial CE" w:cs="Arial"/>
          <w:b/>
          <w:sz w:val="22"/>
          <w:szCs w:val="22"/>
        </w:rPr>
        <w:t xml:space="preserve"> Kč bez DPH</w:t>
      </w:r>
      <w:r w:rsidR="00A92F46" w:rsidRPr="009D1181">
        <w:rPr>
          <w:rFonts w:ascii="Arial CE" w:hAnsi="Arial CE" w:cs="Arial"/>
          <w:b/>
          <w:sz w:val="22"/>
          <w:szCs w:val="22"/>
        </w:rPr>
        <w:t>.</w:t>
      </w:r>
    </w:p>
    <w:p w:rsidR="00A92F46" w:rsidRPr="0043049C" w:rsidRDefault="00A92F46" w:rsidP="00A92F46">
      <w:pPr>
        <w:jc w:val="both"/>
        <w:rPr>
          <w:rFonts w:ascii="Arial CE" w:hAnsi="Arial CE" w:cs="Arial"/>
          <w:color w:val="000000"/>
          <w:sz w:val="22"/>
          <w:szCs w:val="22"/>
        </w:rPr>
      </w:pPr>
    </w:p>
    <w:p w:rsidR="00347C18" w:rsidRPr="0043049C" w:rsidRDefault="00347C18" w:rsidP="00347C18">
      <w:pPr>
        <w:jc w:val="both"/>
        <w:rPr>
          <w:rFonts w:ascii="Arial CE" w:hAnsi="Arial CE" w:cs="Arial"/>
          <w:color w:val="000000"/>
          <w:sz w:val="22"/>
          <w:szCs w:val="22"/>
        </w:rPr>
      </w:pPr>
      <w:bookmarkStart w:id="0" w:name="_Hlk39134100"/>
      <w:r w:rsidRPr="0043049C">
        <w:rPr>
          <w:rFonts w:ascii="Arial CE" w:hAnsi="Arial CE" w:cs="Arial"/>
          <w:color w:val="000000"/>
          <w:sz w:val="22"/>
          <w:szCs w:val="22"/>
        </w:rPr>
        <w:t>z toho:</w:t>
      </w:r>
    </w:p>
    <w:bookmarkEnd w:id="0"/>
    <w:p w:rsidR="00347C18" w:rsidRPr="0043049C" w:rsidRDefault="00347C18" w:rsidP="00347C18">
      <w:pPr>
        <w:jc w:val="both"/>
        <w:rPr>
          <w:rFonts w:ascii="Arial CE" w:hAnsi="Arial CE" w:cs="Arial"/>
          <w:color w:val="000000"/>
          <w:sz w:val="22"/>
          <w:szCs w:val="22"/>
        </w:rPr>
      </w:pPr>
    </w:p>
    <w:p w:rsidR="00347C18" w:rsidRPr="0043049C" w:rsidRDefault="00347C18" w:rsidP="00347C18">
      <w:pPr>
        <w:jc w:val="both"/>
        <w:rPr>
          <w:rFonts w:ascii="Arial CE" w:hAnsi="Arial CE" w:cs="Arial"/>
          <w:color w:val="000000"/>
          <w:sz w:val="22"/>
          <w:szCs w:val="22"/>
        </w:rPr>
      </w:pPr>
      <w:bookmarkStart w:id="1" w:name="_Hlk39134075"/>
      <w:r w:rsidRPr="0043049C">
        <w:rPr>
          <w:rFonts w:ascii="Arial CE" w:hAnsi="Arial CE" w:cs="Arial"/>
          <w:b/>
          <w:color w:val="000000"/>
          <w:sz w:val="22"/>
          <w:szCs w:val="22"/>
        </w:rPr>
        <w:t>cena PD DSJ</w:t>
      </w:r>
      <w:r w:rsidRPr="0043049C">
        <w:rPr>
          <w:rFonts w:ascii="Arial CE" w:hAnsi="Arial CE" w:cs="Arial"/>
          <w:b/>
          <w:color w:val="000000"/>
          <w:sz w:val="22"/>
          <w:szCs w:val="22"/>
        </w:rPr>
        <w:tab/>
      </w:r>
      <w:r w:rsidRPr="0043049C">
        <w:rPr>
          <w:rFonts w:ascii="Arial CE" w:hAnsi="Arial CE" w:cs="Arial"/>
          <w:color w:val="000000"/>
          <w:sz w:val="22"/>
          <w:szCs w:val="22"/>
        </w:rPr>
        <w:tab/>
      </w:r>
      <w:r w:rsidRPr="0043049C">
        <w:rPr>
          <w:rFonts w:ascii="Arial CE" w:hAnsi="Arial CE" w:cs="Arial"/>
          <w:color w:val="000000"/>
          <w:sz w:val="22"/>
          <w:szCs w:val="22"/>
        </w:rPr>
        <w:tab/>
      </w:r>
      <w:r w:rsidRPr="0043049C">
        <w:rPr>
          <w:rFonts w:ascii="Arial CE" w:hAnsi="Arial CE" w:cs="Arial"/>
          <w:color w:val="000000"/>
          <w:sz w:val="22"/>
          <w:szCs w:val="22"/>
        </w:rPr>
        <w:tab/>
      </w:r>
      <w:r w:rsidRPr="0043049C">
        <w:rPr>
          <w:rFonts w:ascii="Arial CE" w:hAnsi="Arial CE" w:cs="Arial"/>
          <w:color w:val="000000"/>
          <w:sz w:val="22"/>
          <w:szCs w:val="22"/>
        </w:rPr>
        <w:tab/>
      </w:r>
      <w:r w:rsidRPr="0043049C">
        <w:rPr>
          <w:rFonts w:ascii="Arial CE" w:hAnsi="Arial CE" w:cs="Arial"/>
          <w:color w:val="000000"/>
          <w:sz w:val="22"/>
          <w:szCs w:val="22"/>
        </w:rPr>
        <w:tab/>
        <w:t xml:space="preserve">        .............................Kč bez DPH</w:t>
      </w:r>
    </w:p>
    <w:bookmarkEnd w:id="1"/>
    <w:p w:rsidR="00347C18" w:rsidRPr="0043049C" w:rsidRDefault="00347C18" w:rsidP="00347C18">
      <w:pPr>
        <w:jc w:val="both"/>
        <w:rPr>
          <w:rFonts w:ascii="Arial CE" w:hAnsi="Arial CE" w:cs="Arial"/>
          <w:color w:val="000000"/>
          <w:sz w:val="22"/>
          <w:szCs w:val="22"/>
        </w:rPr>
      </w:pPr>
    </w:p>
    <w:p w:rsidR="00A92F46" w:rsidRPr="0043049C" w:rsidRDefault="00347C18" w:rsidP="00347C18">
      <w:pPr>
        <w:rPr>
          <w:rFonts w:ascii="Arial CE" w:hAnsi="Arial CE" w:cs="Arial"/>
          <w:color w:val="000000"/>
          <w:sz w:val="22"/>
          <w:szCs w:val="22"/>
        </w:rPr>
      </w:pPr>
      <w:bookmarkStart w:id="2" w:name="_Hlk39134081"/>
      <w:r w:rsidRPr="0043049C">
        <w:rPr>
          <w:rFonts w:ascii="Arial CE" w:hAnsi="Arial CE" w:cs="Arial"/>
          <w:b/>
          <w:color w:val="000000"/>
          <w:sz w:val="22"/>
          <w:szCs w:val="22"/>
        </w:rPr>
        <w:t>cena AD</w:t>
      </w:r>
      <w:r w:rsidRPr="0043049C">
        <w:rPr>
          <w:rFonts w:ascii="Arial CE" w:hAnsi="Arial CE" w:cs="Arial"/>
          <w:color w:val="000000"/>
          <w:sz w:val="22"/>
          <w:szCs w:val="22"/>
        </w:rPr>
        <w:tab/>
      </w:r>
      <w:r w:rsidRPr="0043049C">
        <w:rPr>
          <w:rFonts w:ascii="Arial CE" w:hAnsi="Arial CE" w:cs="Arial"/>
          <w:color w:val="000000"/>
          <w:sz w:val="22"/>
          <w:szCs w:val="22"/>
        </w:rPr>
        <w:tab/>
      </w:r>
      <w:r w:rsidRPr="0043049C">
        <w:rPr>
          <w:rFonts w:ascii="Arial CE" w:hAnsi="Arial CE" w:cs="Arial"/>
          <w:color w:val="000000"/>
          <w:sz w:val="22"/>
          <w:szCs w:val="22"/>
        </w:rPr>
        <w:tab/>
      </w:r>
      <w:r w:rsidRPr="0043049C">
        <w:rPr>
          <w:rFonts w:ascii="Arial CE" w:hAnsi="Arial CE" w:cs="Arial"/>
          <w:color w:val="000000"/>
          <w:sz w:val="22"/>
          <w:szCs w:val="22"/>
        </w:rPr>
        <w:tab/>
      </w:r>
      <w:r w:rsidRPr="0043049C">
        <w:rPr>
          <w:rFonts w:ascii="Arial CE" w:hAnsi="Arial CE" w:cs="Arial"/>
          <w:color w:val="000000"/>
          <w:sz w:val="22"/>
          <w:szCs w:val="22"/>
        </w:rPr>
        <w:tab/>
      </w:r>
      <w:r w:rsidRPr="0043049C">
        <w:rPr>
          <w:rFonts w:ascii="Arial CE" w:hAnsi="Arial CE" w:cs="Arial"/>
          <w:color w:val="000000"/>
          <w:sz w:val="22"/>
          <w:szCs w:val="22"/>
        </w:rPr>
        <w:tab/>
        <w:t xml:space="preserve">        .............................Kč bez </w:t>
      </w:r>
      <w:proofErr w:type="gramStart"/>
      <w:r w:rsidRPr="0043049C">
        <w:rPr>
          <w:rFonts w:ascii="Arial CE" w:hAnsi="Arial CE" w:cs="Arial"/>
          <w:color w:val="000000"/>
          <w:sz w:val="22"/>
          <w:szCs w:val="22"/>
        </w:rPr>
        <w:t xml:space="preserve">DPH  </w:t>
      </w:r>
      <w:bookmarkStart w:id="3" w:name="_Hlk39134092"/>
      <w:bookmarkEnd w:id="2"/>
      <w:r w:rsidRPr="0043049C">
        <w:rPr>
          <w:rFonts w:ascii="Arial CE" w:hAnsi="Arial CE" w:cs="Arial"/>
          <w:color w:val="000000"/>
          <w:sz w:val="22"/>
          <w:szCs w:val="22"/>
        </w:rPr>
        <w:t>(</w:t>
      </w:r>
      <w:proofErr w:type="spellStart"/>
      <w:proofErr w:type="gramEnd"/>
      <w:r w:rsidRPr="0043049C">
        <w:rPr>
          <w:rFonts w:ascii="Arial CE" w:hAnsi="Arial CE" w:cs="Arial"/>
          <w:color w:val="000000"/>
          <w:sz w:val="22"/>
          <w:szCs w:val="22"/>
        </w:rPr>
        <w:t>xxx</w:t>
      </w:r>
      <w:proofErr w:type="spellEnd"/>
      <w:r w:rsidRPr="0043049C">
        <w:rPr>
          <w:rFonts w:ascii="Arial CE" w:hAnsi="Arial CE" w:cs="Arial"/>
          <w:color w:val="000000"/>
          <w:sz w:val="22"/>
          <w:szCs w:val="22"/>
        </w:rPr>
        <w:t>,- Kč bez DPH x 120 hod.)</w:t>
      </w:r>
    </w:p>
    <w:bookmarkEnd w:id="3"/>
    <w:p w:rsidR="00347C18" w:rsidRDefault="00347C18" w:rsidP="00A92F46">
      <w:pPr>
        <w:jc w:val="both"/>
        <w:rPr>
          <w:rFonts w:ascii="Arial CE" w:hAnsi="Arial CE" w:cs="Arial"/>
          <w:b/>
          <w:color w:val="000000"/>
          <w:sz w:val="22"/>
          <w:szCs w:val="22"/>
        </w:rPr>
      </w:pPr>
    </w:p>
    <w:p w:rsidR="00347C18" w:rsidRDefault="00347C18" w:rsidP="00A92F46">
      <w:pPr>
        <w:spacing w:after="120"/>
        <w:jc w:val="both"/>
        <w:rPr>
          <w:rFonts w:ascii="Arial CE" w:hAnsi="Arial CE" w:cs="Arial"/>
          <w:sz w:val="22"/>
          <w:szCs w:val="22"/>
        </w:rPr>
      </w:pPr>
    </w:p>
    <w:p w:rsidR="00A92F46" w:rsidRPr="009D1181" w:rsidRDefault="00A92F46" w:rsidP="00A92F46">
      <w:pPr>
        <w:spacing w:after="120"/>
        <w:jc w:val="both"/>
        <w:rPr>
          <w:rFonts w:ascii="Arial" w:hAnsi="Arial"/>
          <w:sz w:val="22"/>
        </w:rPr>
      </w:pPr>
      <w:r w:rsidRPr="009D1181">
        <w:rPr>
          <w:rFonts w:ascii="Arial CE" w:hAnsi="Arial CE" w:cs="Arial"/>
          <w:sz w:val="22"/>
          <w:szCs w:val="22"/>
        </w:rPr>
        <w:t>Výše ceny díla může být změněna jen písemnou dohodou objednavatele a zhotovitele formou dodatku ke smlouvě o dílo, a to pouze a jen v důsledku mimořádných nepředvídatelných okolností, které se vyskytly v průběhu provádění prací na díle.</w:t>
      </w:r>
      <w:r w:rsidRPr="009D1181">
        <w:rPr>
          <w:rFonts w:ascii="Arial" w:hAnsi="Arial"/>
          <w:sz w:val="22"/>
        </w:rPr>
        <w:t xml:space="preserve"> </w:t>
      </w:r>
    </w:p>
    <w:p w:rsidR="00A92F46" w:rsidRPr="009D1181" w:rsidRDefault="00A92F46" w:rsidP="00A92F46">
      <w:pPr>
        <w:jc w:val="both"/>
        <w:rPr>
          <w:rFonts w:ascii="Arial CE" w:hAnsi="Arial CE" w:cs="Arial"/>
          <w:sz w:val="22"/>
          <w:szCs w:val="22"/>
        </w:rPr>
      </w:pPr>
      <w:r w:rsidRPr="009D1181">
        <w:rPr>
          <w:rFonts w:ascii="Arial CE" w:hAnsi="Arial CE" w:cs="Arial"/>
          <w:sz w:val="22"/>
          <w:szCs w:val="22"/>
        </w:rPr>
        <w:t>Smluvní strany výslovně prohlašují, že touto smlouvou sjednaná cena za provedení díla není považována za skutečnost tvořící obchodní tajemství ve smyslu ustanovení § 504 zákona č. 89/2012 Sb., občanského zákoníku.</w:t>
      </w:r>
    </w:p>
    <w:p w:rsidR="00A92F46" w:rsidRPr="009D1181" w:rsidRDefault="00A92F46" w:rsidP="00A92F46">
      <w:pPr>
        <w:jc w:val="both"/>
        <w:rPr>
          <w:rFonts w:ascii="Arial CE" w:hAnsi="Arial CE" w:cs="Arial"/>
          <w:b/>
          <w:color w:val="000000"/>
          <w:sz w:val="22"/>
          <w:szCs w:val="22"/>
        </w:rPr>
      </w:pPr>
    </w:p>
    <w:p w:rsidR="00347C18" w:rsidRDefault="00347C18" w:rsidP="00687304">
      <w:pPr>
        <w:pStyle w:val="Zkladntext"/>
        <w:spacing w:before="120"/>
        <w:jc w:val="center"/>
        <w:textAlignment w:val="baseline"/>
        <w:outlineLvl w:val="0"/>
        <w:rPr>
          <w:rFonts w:ascii="Arial CE" w:hAnsi="Arial CE"/>
          <w:b/>
          <w:color w:val="000000"/>
          <w:u w:val="single"/>
        </w:rPr>
      </w:pPr>
    </w:p>
    <w:p w:rsidR="00347C18" w:rsidRDefault="00347C18" w:rsidP="00687304">
      <w:pPr>
        <w:pStyle w:val="Zkladntext"/>
        <w:spacing w:before="120"/>
        <w:jc w:val="center"/>
        <w:textAlignment w:val="baseline"/>
        <w:outlineLvl w:val="0"/>
        <w:rPr>
          <w:rFonts w:ascii="Arial CE" w:hAnsi="Arial CE"/>
          <w:b/>
          <w:color w:val="000000"/>
          <w:u w:val="single"/>
        </w:rPr>
      </w:pPr>
    </w:p>
    <w:p w:rsidR="00687304" w:rsidRPr="001D7A19" w:rsidRDefault="00687304" w:rsidP="00687304">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Čl. V. PLATEBNÍ PODMÍNKY</w:t>
      </w:r>
    </w:p>
    <w:p w:rsidR="00345C83" w:rsidRDefault="00345C83" w:rsidP="00345C83">
      <w:pPr>
        <w:ind w:left="360"/>
        <w:jc w:val="both"/>
        <w:rPr>
          <w:rFonts w:ascii="Arial" w:hAnsi="Arial" w:cs="Arial"/>
          <w:sz w:val="22"/>
          <w:szCs w:val="22"/>
        </w:rPr>
      </w:pPr>
    </w:p>
    <w:p w:rsidR="00687304" w:rsidRPr="00687304" w:rsidRDefault="00687304" w:rsidP="00687304">
      <w:pPr>
        <w:ind w:left="360"/>
        <w:jc w:val="both"/>
        <w:rPr>
          <w:rFonts w:ascii="Arial" w:hAnsi="Arial" w:cs="Arial"/>
          <w:b/>
          <w:bCs/>
          <w:sz w:val="22"/>
          <w:szCs w:val="22"/>
        </w:rPr>
      </w:pPr>
    </w:p>
    <w:p w:rsidR="00687304" w:rsidRP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Objednavatel nebude poskytovat zhotoviteli zálohy.</w:t>
      </w:r>
    </w:p>
    <w:p w:rsidR="00687304" w:rsidRPr="00687304" w:rsidRDefault="00687304" w:rsidP="00687304">
      <w:pPr>
        <w:ind w:left="360"/>
        <w:jc w:val="both"/>
        <w:rPr>
          <w:rFonts w:ascii="Arial" w:hAnsi="Arial" w:cs="Arial"/>
          <w:sz w:val="22"/>
          <w:szCs w:val="22"/>
        </w:rPr>
      </w:pPr>
    </w:p>
    <w:p w:rsidR="00687304" w:rsidRP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 xml:space="preserve">Cena díla bude hrazena na základě dílčích faktur a konečné faktury, kterou bude provedeno vyúčtování po dokončení, předání a převzetí díla bez vad. Veškeré faktury je zhotovitel povinen prokazatelně doručit zadavateli nejpozději do </w:t>
      </w:r>
      <w:r w:rsidRPr="00687304">
        <w:rPr>
          <w:rFonts w:ascii="Arial" w:hAnsi="Arial" w:cs="Arial"/>
          <w:b/>
          <w:sz w:val="22"/>
          <w:szCs w:val="22"/>
        </w:rPr>
        <w:t>7 pracovních dnů</w:t>
      </w:r>
      <w:r w:rsidRPr="00687304">
        <w:rPr>
          <w:rFonts w:ascii="Arial" w:hAnsi="Arial" w:cs="Arial"/>
          <w:sz w:val="22"/>
          <w:szCs w:val="22"/>
        </w:rPr>
        <w:t xml:space="preserve"> ode dne uskutečnění plnění. V případě pozdějšího doručení faktury objednavateli nebude tato objednavatelem přijata a zhotovitel zajistí vystavení nové faktury k datu dalšího dílčího plnění.</w:t>
      </w:r>
    </w:p>
    <w:p w:rsidR="00687304" w:rsidRPr="00687304" w:rsidRDefault="00687304" w:rsidP="00687304">
      <w:pPr>
        <w:ind w:left="360"/>
        <w:jc w:val="both"/>
        <w:rPr>
          <w:rFonts w:ascii="Arial" w:hAnsi="Arial" w:cs="Arial"/>
          <w:sz w:val="22"/>
          <w:szCs w:val="22"/>
        </w:rPr>
      </w:pPr>
    </w:p>
    <w:p w:rsidR="00687304" w:rsidRPr="00687304" w:rsidRDefault="00687304" w:rsidP="00687304">
      <w:pPr>
        <w:ind w:left="360"/>
        <w:jc w:val="both"/>
        <w:rPr>
          <w:rFonts w:ascii="Arial" w:hAnsi="Arial" w:cs="Arial"/>
          <w:sz w:val="22"/>
          <w:szCs w:val="22"/>
        </w:rPr>
      </w:pPr>
      <w:r w:rsidRPr="00687304">
        <w:rPr>
          <w:rFonts w:ascii="Arial" w:hAnsi="Arial" w:cs="Arial"/>
          <w:sz w:val="22"/>
          <w:szCs w:val="22"/>
        </w:rPr>
        <w:t>Fakturace bude provedena následovně:</w:t>
      </w:r>
    </w:p>
    <w:p w:rsidR="00687304" w:rsidRPr="00687304" w:rsidRDefault="00687304" w:rsidP="00687304">
      <w:pPr>
        <w:numPr>
          <w:ilvl w:val="0"/>
          <w:numId w:val="30"/>
        </w:numPr>
        <w:jc w:val="both"/>
        <w:rPr>
          <w:rFonts w:ascii="Arial" w:hAnsi="Arial" w:cs="Arial"/>
          <w:sz w:val="22"/>
          <w:szCs w:val="22"/>
        </w:rPr>
      </w:pPr>
      <w:r w:rsidRPr="00687304">
        <w:rPr>
          <w:rFonts w:ascii="Arial" w:hAnsi="Arial" w:cs="Arial"/>
          <w:sz w:val="22"/>
          <w:szCs w:val="22"/>
        </w:rPr>
        <w:t xml:space="preserve">V případě prvního dílčího plnění dnem protokolárního předání a převzetí kompletní PD ve výši 80% ceny, tj. </w:t>
      </w:r>
      <w:proofErr w:type="spellStart"/>
      <w:proofErr w:type="gramStart"/>
      <w:r>
        <w:rPr>
          <w:rFonts w:ascii="Arial" w:hAnsi="Arial" w:cs="Arial"/>
          <w:sz w:val="22"/>
          <w:szCs w:val="22"/>
          <w:highlight w:val="yellow"/>
        </w:rPr>
        <w:t>xxx,xx</w:t>
      </w:r>
      <w:proofErr w:type="spellEnd"/>
      <w:proofErr w:type="gramEnd"/>
      <w:r w:rsidRPr="00687304">
        <w:rPr>
          <w:rFonts w:ascii="Arial" w:hAnsi="Arial" w:cs="Arial"/>
          <w:b/>
          <w:sz w:val="22"/>
          <w:szCs w:val="22"/>
        </w:rPr>
        <w:t xml:space="preserve"> Kč bez DPH</w:t>
      </w:r>
      <w:r w:rsidRPr="00687304">
        <w:rPr>
          <w:rFonts w:ascii="Arial" w:hAnsi="Arial" w:cs="Arial"/>
          <w:sz w:val="22"/>
          <w:szCs w:val="22"/>
        </w:rPr>
        <w:t>.</w:t>
      </w:r>
    </w:p>
    <w:p w:rsidR="00687304" w:rsidRDefault="00687304" w:rsidP="00687304">
      <w:pPr>
        <w:numPr>
          <w:ilvl w:val="0"/>
          <w:numId w:val="30"/>
        </w:numPr>
        <w:jc w:val="both"/>
        <w:rPr>
          <w:rFonts w:ascii="Arial" w:hAnsi="Arial" w:cs="Arial"/>
          <w:sz w:val="22"/>
          <w:szCs w:val="22"/>
        </w:rPr>
      </w:pPr>
      <w:r w:rsidRPr="00687304">
        <w:rPr>
          <w:rFonts w:ascii="Arial" w:hAnsi="Arial" w:cs="Arial"/>
          <w:sz w:val="22"/>
          <w:szCs w:val="22"/>
        </w:rPr>
        <w:t xml:space="preserve">V případě celkového plnění dnem podpisu „Rozhodnutí“ o schválení PD stupně generálním ředitelem Povodí Ohře, s. p., po předchozím projednání v dokumentační komisi ve výši zbývajících 20% ceny, tj. </w:t>
      </w:r>
      <w:proofErr w:type="spellStart"/>
      <w:proofErr w:type="gramStart"/>
      <w:r>
        <w:rPr>
          <w:rFonts w:ascii="Arial" w:hAnsi="Arial" w:cs="Arial"/>
          <w:sz w:val="22"/>
          <w:szCs w:val="22"/>
          <w:highlight w:val="yellow"/>
        </w:rPr>
        <w:t>xxx,xx</w:t>
      </w:r>
      <w:proofErr w:type="spellEnd"/>
      <w:proofErr w:type="gramEnd"/>
      <w:r w:rsidRPr="00687304">
        <w:rPr>
          <w:rFonts w:ascii="Arial" w:hAnsi="Arial" w:cs="Arial"/>
          <w:b/>
          <w:sz w:val="22"/>
          <w:szCs w:val="22"/>
        </w:rPr>
        <w:t> </w:t>
      </w:r>
      <w:r w:rsidRPr="00687304">
        <w:rPr>
          <w:rFonts w:ascii="Arial" w:hAnsi="Arial" w:cs="Arial"/>
          <w:sz w:val="22"/>
          <w:szCs w:val="22"/>
        </w:rPr>
        <w:t xml:space="preserve"> </w:t>
      </w:r>
      <w:r w:rsidRPr="00687304">
        <w:rPr>
          <w:rFonts w:ascii="Arial" w:hAnsi="Arial" w:cs="Arial"/>
          <w:b/>
          <w:sz w:val="22"/>
          <w:szCs w:val="22"/>
        </w:rPr>
        <w:t>Kč bez DPH</w:t>
      </w:r>
      <w:r w:rsidRPr="00687304">
        <w:rPr>
          <w:rFonts w:ascii="Arial" w:hAnsi="Arial" w:cs="Arial"/>
          <w:sz w:val="22"/>
          <w:szCs w:val="22"/>
        </w:rPr>
        <w:t xml:space="preserve">. </w:t>
      </w:r>
    </w:p>
    <w:p w:rsidR="00687304" w:rsidRPr="00687304" w:rsidRDefault="00687304" w:rsidP="00687304">
      <w:pPr>
        <w:ind w:left="720"/>
        <w:jc w:val="both"/>
        <w:rPr>
          <w:rFonts w:ascii="Arial" w:hAnsi="Arial" w:cs="Arial"/>
          <w:sz w:val="22"/>
          <w:szCs w:val="22"/>
        </w:rPr>
      </w:pPr>
    </w:p>
    <w:p w:rsidR="00687304" w:rsidRPr="00687304" w:rsidRDefault="00687304" w:rsidP="00687304">
      <w:pPr>
        <w:ind w:left="360"/>
        <w:jc w:val="both"/>
        <w:rPr>
          <w:rFonts w:ascii="Arial" w:hAnsi="Arial" w:cs="Arial"/>
          <w:sz w:val="22"/>
          <w:szCs w:val="22"/>
        </w:rPr>
      </w:pPr>
      <w:r w:rsidRPr="00687304">
        <w:rPr>
          <w:rFonts w:ascii="Arial" w:hAnsi="Arial" w:cs="Arial"/>
          <w:sz w:val="22"/>
          <w:szCs w:val="22"/>
        </w:rPr>
        <w:t>Schválení PD v DK je povinen objednavatel oznámit zhotoviteli do 5 pracovních dnů po podpisu Rozhodnutí generálním ředitelem Povodí Ohře, s. p.</w:t>
      </w:r>
    </w:p>
    <w:p w:rsidR="00687304" w:rsidRPr="00687304" w:rsidRDefault="00687304" w:rsidP="00687304">
      <w:pPr>
        <w:ind w:left="360"/>
        <w:jc w:val="both"/>
        <w:rPr>
          <w:rFonts w:ascii="Arial" w:hAnsi="Arial" w:cs="Arial"/>
          <w:sz w:val="22"/>
          <w:szCs w:val="22"/>
        </w:rPr>
      </w:pPr>
    </w:p>
    <w:p w:rsidR="00687304" w:rsidRP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Všechny faktury musí splňovat náležitosti ve smyslu daňových a účetních předpisů platných na území České republiky, zejména zákona č. 563/1991 Sb., o účetnictví, ve znění pozdějších předpisů a zákona č. 235/2004 Sb., o DPH v platném znění a dále náležitosti stanovené smlouvou.</w:t>
      </w:r>
    </w:p>
    <w:p w:rsidR="00687304" w:rsidRPr="00687304" w:rsidRDefault="00687304" w:rsidP="00687304">
      <w:pPr>
        <w:ind w:left="360"/>
        <w:jc w:val="both"/>
        <w:rPr>
          <w:rFonts w:ascii="Arial" w:hAnsi="Arial" w:cs="Arial"/>
          <w:sz w:val="22"/>
          <w:szCs w:val="22"/>
        </w:rPr>
      </w:pPr>
    </w:p>
    <w:p w:rsidR="00687304" w:rsidRPr="00687304" w:rsidRDefault="00687304" w:rsidP="00687304">
      <w:pPr>
        <w:ind w:left="360"/>
        <w:jc w:val="both"/>
        <w:rPr>
          <w:rFonts w:ascii="Arial" w:hAnsi="Arial" w:cs="Arial"/>
          <w:sz w:val="22"/>
          <w:szCs w:val="22"/>
        </w:rPr>
      </w:pPr>
      <w:r w:rsidRPr="00687304">
        <w:rPr>
          <w:rFonts w:ascii="Arial" w:hAnsi="Arial" w:cs="Arial"/>
          <w:sz w:val="22"/>
          <w:szCs w:val="22"/>
        </w:rPr>
        <w:t xml:space="preserve">V případě chybějících nebo chybných náležitostí vrátí objednavatel zhotoviteli fakturu k opravě. Lhůta pro zaplacení pak počíná běžet od doby vrácení opravené faktury. Předat faktury lze i elektronicky na adresu: </w:t>
      </w:r>
      <w:hyperlink r:id="rId8" w:history="1">
        <w:r w:rsidRPr="00687304">
          <w:rPr>
            <w:rStyle w:val="Hypertextovodkaz"/>
            <w:rFonts w:ascii="Arial" w:hAnsi="Arial" w:cs="Arial"/>
            <w:sz w:val="22"/>
            <w:szCs w:val="22"/>
          </w:rPr>
          <w:t>faktury-pr@poh.cz</w:t>
        </w:r>
      </w:hyperlink>
      <w:r w:rsidRPr="00687304">
        <w:rPr>
          <w:rFonts w:ascii="Arial" w:hAnsi="Arial" w:cs="Arial"/>
          <w:sz w:val="22"/>
          <w:szCs w:val="22"/>
        </w:rPr>
        <w:t>.</w:t>
      </w:r>
    </w:p>
    <w:p w:rsidR="00687304" w:rsidRPr="00687304" w:rsidRDefault="00687304" w:rsidP="00687304">
      <w:pPr>
        <w:ind w:left="360"/>
        <w:jc w:val="both"/>
        <w:rPr>
          <w:rFonts w:ascii="Arial" w:hAnsi="Arial" w:cs="Arial"/>
          <w:sz w:val="22"/>
          <w:szCs w:val="22"/>
        </w:rPr>
      </w:pPr>
    </w:p>
    <w:p w:rsidR="00687304" w:rsidRP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Pokud zhotovitel prací nedodrží správný postup fakturace, zejména ustanovení zákona č. 235/2004 Sb., o DPH v platném znění, v důsledku čehož dojde u objednavatele k chybnému vypořádání DPH, zavazuje se zhotovitel zaplatit objednateli smluvní pokutu ve výši, která bude správcem daně vyměřena objednavateli jako sankce.</w:t>
      </w:r>
    </w:p>
    <w:p w:rsidR="00687304" w:rsidRPr="00687304" w:rsidRDefault="00687304" w:rsidP="00687304">
      <w:pPr>
        <w:ind w:left="360"/>
        <w:jc w:val="both"/>
        <w:rPr>
          <w:rFonts w:ascii="Arial" w:hAnsi="Arial" w:cs="Arial"/>
          <w:sz w:val="22"/>
          <w:szCs w:val="22"/>
        </w:rPr>
      </w:pPr>
    </w:p>
    <w:p w:rsidR="00687304" w:rsidRDefault="00687304" w:rsidP="00687304">
      <w:pPr>
        <w:numPr>
          <w:ilvl w:val="0"/>
          <w:numId w:val="29"/>
        </w:numPr>
        <w:jc w:val="both"/>
        <w:rPr>
          <w:rFonts w:ascii="Arial" w:hAnsi="Arial" w:cs="Arial"/>
          <w:sz w:val="22"/>
          <w:szCs w:val="22"/>
        </w:rPr>
      </w:pPr>
      <w:r>
        <w:rPr>
          <w:rFonts w:ascii="Arial" w:hAnsi="Arial" w:cs="Arial"/>
          <w:sz w:val="22"/>
          <w:szCs w:val="22"/>
        </w:rPr>
        <w:t>Zhotovitel</w:t>
      </w:r>
      <w:r w:rsidRPr="005E2FD1">
        <w:rPr>
          <w:rFonts w:ascii="Arial" w:hAnsi="Arial" w:cs="Arial"/>
          <w:sz w:val="22"/>
          <w:szCs w:val="22"/>
        </w:rPr>
        <w:t xml:space="preserve"> na každé faktuře za provedené práce, dodávky a služby uvede jako den splatnosti datum odpovídající lhůtě </w:t>
      </w:r>
      <w:r w:rsidRPr="00960511">
        <w:rPr>
          <w:rFonts w:ascii="Arial" w:hAnsi="Arial" w:cs="Arial"/>
          <w:sz w:val="22"/>
          <w:szCs w:val="22"/>
        </w:rPr>
        <w:t xml:space="preserve">splatnosti </w:t>
      </w:r>
      <w:r w:rsidRPr="00960511">
        <w:rPr>
          <w:rFonts w:ascii="Arial" w:hAnsi="Arial" w:cs="Arial"/>
          <w:b/>
          <w:sz w:val="22"/>
          <w:szCs w:val="22"/>
        </w:rPr>
        <w:t>30 dnů</w:t>
      </w:r>
      <w:r w:rsidRPr="00960511">
        <w:rPr>
          <w:rFonts w:ascii="Arial" w:hAnsi="Arial" w:cs="Arial"/>
          <w:sz w:val="22"/>
          <w:szCs w:val="22"/>
        </w:rPr>
        <w:t xml:space="preserve"> od data</w:t>
      </w:r>
      <w:r w:rsidRPr="005E2FD1">
        <w:rPr>
          <w:rFonts w:ascii="Arial" w:hAnsi="Arial" w:cs="Arial"/>
          <w:sz w:val="22"/>
          <w:szCs w:val="22"/>
        </w:rPr>
        <w:t xml:space="preserve"> doručení faktury.</w:t>
      </w:r>
    </w:p>
    <w:p w:rsidR="00687304" w:rsidRPr="00687304" w:rsidRDefault="00687304" w:rsidP="00687304">
      <w:pPr>
        <w:ind w:left="360"/>
        <w:jc w:val="both"/>
        <w:rPr>
          <w:rFonts w:ascii="Arial" w:hAnsi="Arial" w:cs="Arial"/>
          <w:sz w:val="22"/>
          <w:szCs w:val="22"/>
        </w:rPr>
      </w:pPr>
    </w:p>
    <w:p w:rsidR="00687304" w:rsidRDefault="00687304" w:rsidP="00687304">
      <w:pPr>
        <w:numPr>
          <w:ilvl w:val="0"/>
          <w:numId w:val="29"/>
        </w:numPr>
        <w:jc w:val="both"/>
        <w:rPr>
          <w:rFonts w:ascii="Arial" w:hAnsi="Arial" w:cs="Arial"/>
          <w:sz w:val="22"/>
          <w:szCs w:val="22"/>
        </w:rPr>
      </w:pPr>
      <w:r w:rsidRPr="00687304">
        <w:rPr>
          <w:rFonts w:ascii="Arial" w:hAnsi="Arial" w:cs="Arial"/>
          <w:sz w:val="22"/>
          <w:szCs w:val="22"/>
        </w:rPr>
        <w:t>Peněžitý závazek (dluh) objednavatele se považuje za splněný v den, kdy je dlužná částka připsána na účet zhotovitele.</w:t>
      </w:r>
    </w:p>
    <w:p w:rsidR="00687304" w:rsidRDefault="00687304" w:rsidP="00687304">
      <w:pPr>
        <w:jc w:val="both"/>
        <w:rPr>
          <w:rFonts w:ascii="Arial" w:hAnsi="Arial" w:cs="Arial"/>
          <w:sz w:val="22"/>
          <w:szCs w:val="22"/>
        </w:rPr>
      </w:pPr>
    </w:p>
    <w:p w:rsidR="00687304" w:rsidRPr="001D7A19" w:rsidRDefault="00687304" w:rsidP="00687304">
      <w:pPr>
        <w:pStyle w:val="Zkladntext"/>
        <w:spacing w:before="120"/>
        <w:jc w:val="center"/>
        <w:textAlignment w:val="baseline"/>
        <w:outlineLvl w:val="0"/>
        <w:rPr>
          <w:rFonts w:ascii="Arial CE" w:hAnsi="Arial CE"/>
          <w:b/>
          <w:color w:val="0070C0"/>
          <w:u w:val="single"/>
        </w:rPr>
      </w:pPr>
      <w:r>
        <w:rPr>
          <w:rFonts w:ascii="Arial CE" w:hAnsi="Arial CE"/>
          <w:b/>
          <w:color w:val="000000"/>
          <w:u w:val="single"/>
        </w:rPr>
        <w:t>Čl. VI</w:t>
      </w:r>
      <w:r w:rsidRPr="001D7A19">
        <w:rPr>
          <w:rFonts w:ascii="Arial CE" w:hAnsi="Arial CE"/>
          <w:b/>
          <w:color w:val="000000"/>
          <w:u w:val="single"/>
        </w:rPr>
        <w:t xml:space="preserve">. SANKCE </w:t>
      </w:r>
    </w:p>
    <w:p w:rsidR="00687304" w:rsidRPr="00DD4362" w:rsidRDefault="00687304" w:rsidP="00687304">
      <w:pPr>
        <w:pStyle w:val="A-odstavecodsazensodrkami"/>
        <w:numPr>
          <w:ilvl w:val="0"/>
          <w:numId w:val="0"/>
        </w:numPr>
        <w:ind w:left="502"/>
        <w:rPr>
          <w:rFonts w:ascii="Arial CE" w:hAnsi="Arial CE"/>
          <w:strike/>
          <w:color w:val="FF0000"/>
        </w:rPr>
      </w:pPr>
    </w:p>
    <w:p w:rsidR="00687304" w:rsidRDefault="00687304" w:rsidP="00687304">
      <w:pPr>
        <w:pStyle w:val="A-odstavecodsazensodrkami"/>
        <w:numPr>
          <w:ilvl w:val="0"/>
          <w:numId w:val="32"/>
        </w:numPr>
        <w:ind w:hanging="502"/>
        <w:rPr>
          <w:rFonts w:ascii="Arial CE" w:hAnsi="Arial CE"/>
        </w:rPr>
      </w:pPr>
      <w:r w:rsidRPr="009424A7">
        <w:rPr>
          <w:rFonts w:ascii="Arial CE" w:hAnsi="Arial CE"/>
        </w:rPr>
        <w:t xml:space="preserve">Pokud bude </w:t>
      </w:r>
      <w:r>
        <w:rPr>
          <w:rFonts w:ascii="Arial CE" w:hAnsi="Arial CE"/>
        </w:rPr>
        <w:t>zhotovitel</w:t>
      </w:r>
      <w:r w:rsidRPr="009424A7">
        <w:rPr>
          <w:rFonts w:ascii="Arial CE" w:hAnsi="Arial CE"/>
        </w:rPr>
        <w:t xml:space="preserve"> v prodlení proti kterémukoliv smluvně ujednanému dílčímu postupovému termínu plnění části díla, je povinen zaplatit </w:t>
      </w:r>
      <w:r>
        <w:rPr>
          <w:rFonts w:ascii="Arial CE" w:hAnsi="Arial CE"/>
        </w:rPr>
        <w:t>objednateli</w:t>
      </w:r>
      <w:r w:rsidRPr="009424A7">
        <w:rPr>
          <w:rFonts w:ascii="Arial CE" w:hAnsi="Arial CE"/>
        </w:rPr>
        <w:t xml:space="preserve"> smluvní pokutu ve výši </w:t>
      </w:r>
      <w:r w:rsidRPr="002D4F69">
        <w:rPr>
          <w:rFonts w:ascii="Arial CE" w:hAnsi="Arial CE"/>
        </w:rPr>
        <w:t>0,2 %</w:t>
      </w:r>
      <w:r w:rsidRPr="009424A7">
        <w:rPr>
          <w:rFonts w:ascii="Arial CE" w:hAnsi="Arial CE"/>
          <w:b/>
        </w:rPr>
        <w:t xml:space="preserve"> </w:t>
      </w:r>
      <w:r w:rsidRPr="009424A7">
        <w:rPr>
          <w:rFonts w:ascii="Arial CE" w:hAnsi="Arial CE"/>
        </w:rPr>
        <w:t>z části ceny díla odpovídajícímu konkrétnímu dílčímu plnění za každý i započatý den prodlení</w:t>
      </w:r>
      <w:r>
        <w:rPr>
          <w:rFonts w:ascii="Arial CE" w:hAnsi="Arial CE"/>
        </w:rPr>
        <w:t>.</w:t>
      </w:r>
    </w:p>
    <w:p w:rsidR="00687304" w:rsidRDefault="00687304" w:rsidP="00687304">
      <w:pPr>
        <w:pStyle w:val="A-odstavecodsazensodrkami"/>
        <w:numPr>
          <w:ilvl w:val="0"/>
          <w:numId w:val="0"/>
        </w:numPr>
        <w:ind w:left="502"/>
        <w:rPr>
          <w:rFonts w:ascii="Arial CE" w:hAnsi="Arial CE"/>
        </w:rPr>
      </w:pPr>
    </w:p>
    <w:p w:rsidR="00687304" w:rsidRPr="00BB6A12" w:rsidRDefault="00687304" w:rsidP="00687304">
      <w:pPr>
        <w:pStyle w:val="A-odstavecodsazensodrkami"/>
        <w:numPr>
          <w:ilvl w:val="0"/>
          <w:numId w:val="32"/>
        </w:numPr>
        <w:ind w:hanging="502"/>
        <w:rPr>
          <w:rFonts w:ascii="Arial CE" w:hAnsi="Arial CE"/>
        </w:rPr>
      </w:pPr>
      <w:r w:rsidRPr="00BB6A12">
        <w:rPr>
          <w:rFonts w:ascii="Arial CE" w:hAnsi="Arial CE"/>
        </w:rPr>
        <w:t>Pokud bude objednatel v prodlení s úhradou faktury proti sjednanému termínu je povinen zaplatit dodavateli úrok z prodlení ve výši 0,2 % z dlužné částky za každý i započatý den prodlení.</w:t>
      </w:r>
    </w:p>
    <w:p w:rsidR="00687304" w:rsidRPr="00C33382" w:rsidRDefault="00687304" w:rsidP="00687304">
      <w:pPr>
        <w:rPr>
          <w:rFonts w:ascii="Arial CE" w:hAnsi="Arial CE" w:cs="Arial"/>
          <w:bCs/>
          <w:color w:val="000000"/>
          <w:sz w:val="22"/>
          <w:szCs w:val="22"/>
        </w:rPr>
      </w:pPr>
    </w:p>
    <w:p w:rsidR="00687304" w:rsidRPr="001D7A19" w:rsidRDefault="00687304" w:rsidP="00687304">
      <w:pPr>
        <w:pStyle w:val="Odstavecseseznamem"/>
        <w:numPr>
          <w:ilvl w:val="0"/>
          <w:numId w:val="32"/>
        </w:numPr>
        <w:autoSpaceDE w:val="0"/>
        <w:autoSpaceDN w:val="0"/>
        <w:adjustRightInd w:val="0"/>
        <w:ind w:left="426" w:hanging="426"/>
        <w:contextualSpacing w:val="0"/>
        <w:jc w:val="both"/>
        <w:rPr>
          <w:rFonts w:ascii="Arial CE" w:hAnsi="Arial CE" w:cs="Arial"/>
          <w:bCs/>
          <w:color w:val="000000"/>
          <w:sz w:val="22"/>
          <w:szCs w:val="22"/>
        </w:rPr>
      </w:pPr>
      <w:r w:rsidRPr="001D7A19">
        <w:rPr>
          <w:rFonts w:ascii="Arial CE" w:hAnsi="Arial CE" w:cs="Arial"/>
          <w:bCs/>
          <w:color w:val="000000"/>
          <w:sz w:val="22"/>
          <w:szCs w:val="22"/>
        </w:rPr>
        <w:lastRenderedPageBreak/>
        <w:t xml:space="preserve">Smluvní pokuty se nevztahují na případy, kdy prodlení nebo jiné porušení povinností bylo způsobeno okolnostmi vylučujícími odpovědnost ve smyslu § 2913 </w:t>
      </w:r>
      <w:r>
        <w:rPr>
          <w:rFonts w:ascii="Arial CE" w:hAnsi="Arial CE" w:cs="Arial"/>
          <w:bCs/>
          <w:color w:val="000000"/>
          <w:sz w:val="22"/>
          <w:szCs w:val="22"/>
        </w:rPr>
        <w:t xml:space="preserve">odst. 2 </w:t>
      </w:r>
      <w:r w:rsidRPr="001D7A19">
        <w:rPr>
          <w:rFonts w:ascii="Arial CE" w:hAnsi="Arial CE" w:cs="Arial"/>
          <w:bCs/>
          <w:sz w:val="22"/>
          <w:szCs w:val="22"/>
        </w:rPr>
        <w:t>zákona č. 89/2012 Sb.</w:t>
      </w:r>
      <w:r>
        <w:rPr>
          <w:rFonts w:ascii="Arial CE" w:hAnsi="Arial CE" w:cs="Arial"/>
          <w:bCs/>
          <w:sz w:val="22"/>
          <w:szCs w:val="22"/>
        </w:rPr>
        <w:t>,</w:t>
      </w:r>
      <w:r w:rsidRPr="001D7A19">
        <w:rPr>
          <w:rFonts w:ascii="Arial CE" w:hAnsi="Arial CE" w:cs="Arial"/>
          <w:bCs/>
          <w:color w:val="FF0000"/>
          <w:sz w:val="22"/>
          <w:szCs w:val="22"/>
        </w:rPr>
        <w:t xml:space="preserve"> </w:t>
      </w:r>
      <w:r w:rsidRPr="001D7A19">
        <w:rPr>
          <w:rFonts w:ascii="Arial CE" w:hAnsi="Arial CE" w:cs="Arial"/>
          <w:bCs/>
          <w:color w:val="000000"/>
          <w:sz w:val="22"/>
          <w:szCs w:val="22"/>
        </w:rPr>
        <w:t>občanského zákoníku, pokud nesplnění povinnosti bylo způsobeno jednáním druhé smluvní strany nebo nedostatkem součinnosti, ke které byla druhá strana povinna a v případech, kdy nesplnění smluvních závazků bylo způsobeno skutečnostmi, které vznikly po uzavření smlouvy o dílo</w:t>
      </w:r>
      <w:r>
        <w:rPr>
          <w:rFonts w:ascii="Arial CE" w:hAnsi="Arial CE" w:cs="Arial"/>
          <w:bCs/>
          <w:color w:val="000000"/>
          <w:sz w:val="22"/>
          <w:szCs w:val="22"/>
        </w:rPr>
        <w:t xml:space="preserve">, </w:t>
      </w:r>
      <w:r w:rsidRPr="001D7A19">
        <w:rPr>
          <w:rFonts w:ascii="Arial CE" w:hAnsi="Arial CE" w:cs="Arial"/>
          <w:bCs/>
          <w:color w:val="000000"/>
          <w:sz w:val="22"/>
          <w:szCs w:val="22"/>
        </w:rPr>
        <w:t>a žádná ze smluvních stran je nemohla předvídat ani odvrátit a ani nemohla mít vliv na jejich vznik a v jejich důsledku nebylo možné smlouvu dodržet (např. změny obecně závazných právních předpisů, směrnic či obdobných podmínek, ži</w:t>
      </w:r>
      <w:r>
        <w:rPr>
          <w:rFonts w:ascii="Arial CE" w:hAnsi="Arial CE" w:cs="Arial"/>
          <w:bCs/>
          <w:color w:val="000000"/>
          <w:sz w:val="22"/>
          <w:szCs w:val="22"/>
        </w:rPr>
        <w:t>velné pohromy, teroristický čin</w:t>
      </w:r>
      <w:r w:rsidRPr="001D7A19">
        <w:rPr>
          <w:rFonts w:ascii="Arial CE" w:hAnsi="Arial CE" w:cs="Arial"/>
          <w:bCs/>
          <w:color w:val="000000"/>
          <w:sz w:val="22"/>
          <w:szCs w:val="22"/>
        </w:rPr>
        <w:t xml:space="preserve"> apod.).</w:t>
      </w:r>
    </w:p>
    <w:p w:rsidR="00687304" w:rsidRPr="001D7A19" w:rsidRDefault="00687304" w:rsidP="00687304">
      <w:pPr>
        <w:pStyle w:val="Odstavecseseznamem"/>
        <w:ind w:left="426" w:hanging="426"/>
        <w:rPr>
          <w:rFonts w:ascii="Arial CE" w:hAnsi="Arial CE" w:cs="Arial"/>
          <w:bCs/>
          <w:color w:val="000000"/>
          <w:sz w:val="22"/>
          <w:szCs w:val="22"/>
        </w:rPr>
      </w:pPr>
    </w:p>
    <w:p w:rsidR="00687304" w:rsidRPr="001D7A19" w:rsidRDefault="00687304" w:rsidP="00687304">
      <w:pPr>
        <w:pStyle w:val="A-odstavecodsazensodrkami"/>
        <w:numPr>
          <w:ilvl w:val="0"/>
          <w:numId w:val="32"/>
        </w:numPr>
        <w:ind w:hanging="502"/>
        <w:rPr>
          <w:rFonts w:ascii="Arial CE" w:hAnsi="Arial CE"/>
        </w:rPr>
      </w:pPr>
      <w:r w:rsidRPr="001D7A19">
        <w:rPr>
          <w:rFonts w:ascii="Arial CE" w:hAnsi="Arial CE"/>
        </w:rPr>
        <w:t xml:space="preserve">Sankci vyúčtuje oprávněná strana straně povinné písemnou formou. Ve vyúčtování musí být uvedeno to ustanovení smlouvy, které k vyúčtování sankce opravňuje a způsob výpočtu celkové výše sankce. </w:t>
      </w:r>
    </w:p>
    <w:p w:rsidR="00687304" w:rsidRPr="001D7A19" w:rsidRDefault="00687304" w:rsidP="00687304">
      <w:pPr>
        <w:pStyle w:val="Odstavecseseznamem"/>
        <w:rPr>
          <w:rFonts w:ascii="Arial CE" w:hAnsi="Arial CE"/>
        </w:rPr>
      </w:pPr>
    </w:p>
    <w:p w:rsidR="00687304" w:rsidRDefault="00687304" w:rsidP="00687304">
      <w:pPr>
        <w:pStyle w:val="A-odstavecodsazensodrkami"/>
        <w:numPr>
          <w:ilvl w:val="0"/>
          <w:numId w:val="32"/>
        </w:numPr>
        <w:ind w:hanging="502"/>
        <w:rPr>
          <w:rFonts w:ascii="Arial CE" w:hAnsi="Arial CE"/>
        </w:rPr>
      </w:pPr>
      <w:r w:rsidRPr="001D7A19">
        <w:rPr>
          <w:rFonts w:ascii="Arial CE" w:hAnsi="Arial CE"/>
        </w:rPr>
        <w:t xml:space="preserve">Pro zajištění úhrady oprávněně vyúčtovaných sankcí je </w:t>
      </w:r>
      <w:r>
        <w:rPr>
          <w:rFonts w:ascii="Arial CE" w:hAnsi="Arial CE"/>
        </w:rPr>
        <w:t>objednatel</w:t>
      </w:r>
      <w:r w:rsidRPr="001D7A19">
        <w:rPr>
          <w:rFonts w:ascii="Arial CE" w:hAnsi="Arial CE"/>
        </w:rPr>
        <w:t xml:space="preserve"> oprávněn provést zápočet vyúčtované sankce proti jakékoliv oprávněné pohledávce, kterou má nebo bude mít </w:t>
      </w:r>
      <w:r>
        <w:rPr>
          <w:rFonts w:ascii="Arial CE" w:hAnsi="Arial CE"/>
        </w:rPr>
        <w:t xml:space="preserve">zhotovitel </w:t>
      </w:r>
      <w:r w:rsidRPr="001D7A19">
        <w:rPr>
          <w:rFonts w:ascii="Arial CE" w:hAnsi="Arial CE"/>
        </w:rPr>
        <w:t>za</w:t>
      </w:r>
      <w:r w:rsidRPr="00F2049C">
        <w:rPr>
          <w:rFonts w:ascii="Arial CE" w:hAnsi="Arial CE"/>
        </w:rPr>
        <w:t xml:space="preserve"> </w:t>
      </w:r>
      <w:r>
        <w:rPr>
          <w:rFonts w:ascii="Arial CE" w:hAnsi="Arial CE"/>
        </w:rPr>
        <w:t>objednatelem</w:t>
      </w:r>
      <w:r w:rsidRPr="001D7A19">
        <w:rPr>
          <w:rFonts w:ascii="Arial CE" w:hAnsi="Arial CE"/>
        </w:rPr>
        <w:t>.</w:t>
      </w:r>
    </w:p>
    <w:p w:rsidR="00687304" w:rsidRDefault="00687304" w:rsidP="00687304">
      <w:pPr>
        <w:pStyle w:val="Odstavecseseznamem"/>
        <w:rPr>
          <w:rFonts w:ascii="Arial CE" w:hAnsi="Arial CE"/>
        </w:rPr>
      </w:pPr>
    </w:p>
    <w:p w:rsidR="00687304" w:rsidRPr="0043049C" w:rsidRDefault="00687304" w:rsidP="0043049C">
      <w:pPr>
        <w:pStyle w:val="A-odstavecodsazensodrkami"/>
        <w:numPr>
          <w:ilvl w:val="0"/>
          <w:numId w:val="32"/>
        </w:numPr>
        <w:ind w:hanging="502"/>
        <w:rPr>
          <w:rFonts w:ascii="Arial CE" w:hAnsi="Arial CE"/>
        </w:rPr>
      </w:pPr>
      <w:bookmarkStart w:id="4" w:name="_GoBack"/>
      <w:bookmarkEnd w:id="4"/>
      <w:r w:rsidRPr="0043049C">
        <w:rPr>
          <w:rFonts w:ascii="Arial CE" w:hAnsi="Arial CE"/>
        </w:rPr>
        <w:t>Smluvní strany se dohodly, že v případě porušení povinností zhotovitele stanovené čl. II. posledním odstavcem této smlouvy, je objednatel oprávněn požadovat zaplacení smluvní pokuty ve výši 2 % z ceny díla bez DPH za porušení uvedené povinnosti.</w:t>
      </w:r>
    </w:p>
    <w:p w:rsidR="00687304" w:rsidRPr="001D7A19" w:rsidRDefault="00687304" w:rsidP="00687304">
      <w:pPr>
        <w:pStyle w:val="A-odstavecodsazensodrkami"/>
        <w:numPr>
          <w:ilvl w:val="0"/>
          <w:numId w:val="0"/>
        </w:numPr>
        <w:rPr>
          <w:rFonts w:ascii="Arial CE" w:hAnsi="Arial CE"/>
        </w:rPr>
      </w:pPr>
    </w:p>
    <w:p w:rsidR="00687304" w:rsidRPr="001D7A19" w:rsidRDefault="00687304" w:rsidP="00687304">
      <w:pPr>
        <w:pStyle w:val="A-odstavecodsazensodrkami"/>
        <w:numPr>
          <w:ilvl w:val="0"/>
          <w:numId w:val="32"/>
        </w:numPr>
        <w:ind w:hanging="502"/>
        <w:rPr>
          <w:rFonts w:ascii="Arial CE" w:hAnsi="Arial CE"/>
        </w:rPr>
      </w:pPr>
      <w:r w:rsidRPr="001D7A19">
        <w:rPr>
          <w:rFonts w:ascii="Arial CE" w:hAnsi="Arial CE"/>
        </w:rPr>
        <w:t>Strana povinná je povinna uhradit vyúčtované sankce nejpozději do 30 dnů od dne obdržení příslušného vyúčtování.</w:t>
      </w:r>
    </w:p>
    <w:p w:rsidR="00687304" w:rsidRPr="001D7A19" w:rsidRDefault="00687304" w:rsidP="00687304">
      <w:pPr>
        <w:pStyle w:val="A-odstavecodsazensodrkami"/>
        <w:numPr>
          <w:ilvl w:val="0"/>
          <w:numId w:val="0"/>
        </w:numPr>
        <w:ind w:left="360" w:hanging="360"/>
        <w:rPr>
          <w:rFonts w:ascii="Arial CE" w:hAnsi="Arial CE"/>
        </w:rPr>
      </w:pPr>
    </w:p>
    <w:p w:rsidR="00687304" w:rsidRDefault="00687304" w:rsidP="00687304">
      <w:pPr>
        <w:pStyle w:val="A-odstavecodsazensodrkami"/>
        <w:numPr>
          <w:ilvl w:val="0"/>
          <w:numId w:val="32"/>
        </w:numPr>
        <w:ind w:hanging="502"/>
        <w:rPr>
          <w:rFonts w:ascii="Arial CE" w:hAnsi="Arial CE"/>
        </w:rPr>
      </w:pPr>
      <w:r w:rsidRPr="001D7A19">
        <w:rPr>
          <w:rFonts w:ascii="Arial CE" w:hAnsi="Arial CE"/>
        </w:rPr>
        <w:t xml:space="preserve">Zaplacením </w:t>
      </w:r>
      <w:r>
        <w:rPr>
          <w:rFonts w:ascii="Arial CE" w:hAnsi="Arial CE"/>
        </w:rPr>
        <w:t>smluvní pokuty</w:t>
      </w:r>
      <w:r w:rsidRPr="001D7A19">
        <w:rPr>
          <w:rFonts w:ascii="Arial CE" w:hAnsi="Arial CE"/>
        </w:rPr>
        <w:t xml:space="preserve"> není dotčen nárok </w:t>
      </w:r>
      <w:r>
        <w:rPr>
          <w:rFonts w:ascii="Arial CE" w:hAnsi="Arial CE"/>
        </w:rPr>
        <w:t>objednatele</w:t>
      </w:r>
      <w:r w:rsidRPr="001D7A19">
        <w:rPr>
          <w:rFonts w:ascii="Arial CE" w:hAnsi="Arial CE"/>
        </w:rPr>
        <w:t xml:space="preserve"> na náhradu škody způsobené mu porušením povinnosti stanovené </w:t>
      </w:r>
      <w:r>
        <w:rPr>
          <w:rFonts w:ascii="Arial CE" w:hAnsi="Arial CE"/>
        </w:rPr>
        <w:t xml:space="preserve">zhotoviteli </w:t>
      </w:r>
      <w:r w:rsidRPr="001D7A19">
        <w:rPr>
          <w:rFonts w:ascii="Arial CE" w:hAnsi="Arial CE"/>
        </w:rPr>
        <w:t>smlouvou o dílo, na niž se sankce vztahuje.</w:t>
      </w:r>
    </w:p>
    <w:p w:rsidR="00687304" w:rsidRDefault="00687304" w:rsidP="00687304">
      <w:pPr>
        <w:pStyle w:val="Odstavecseseznamem"/>
        <w:autoSpaceDE w:val="0"/>
        <w:autoSpaceDN w:val="0"/>
        <w:adjustRightInd w:val="0"/>
        <w:ind w:left="426"/>
        <w:jc w:val="both"/>
        <w:rPr>
          <w:rFonts w:ascii="Arial CE" w:hAnsi="Arial CE" w:cs="Arial"/>
          <w:bCs/>
          <w:color w:val="000000"/>
          <w:sz w:val="22"/>
          <w:szCs w:val="22"/>
        </w:rPr>
      </w:pPr>
    </w:p>
    <w:p w:rsidR="00687304" w:rsidRPr="00072D7B" w:rsidRDefault="00687304" w:rsidP="00687304">
      <w:pPr>
        <w:pStyle w:val="Odstavecseseznamem"/>
        <w:spacing w:before="120"/>
        <w:jc w:val="center"/>
        <w:rPr>
          <w:rFonts w:ascii="Arial CE" w:eastAsia="Arial CE" w:hAnsi="Arial CE" w:cs="Arial CE"/>
          <w:b/>
          <w:strike/>
          <w:color w:val="FF0000"/>
          <w:sz w:val="22"/>
          <w:szCs w:val="22"/>
          <w:u w:val="single"/>
        </w:rPr>
      </w:pPr>
      <w:r w:rsidRPr="001D42DD">
        <w:rPr>
          <w:rFonts w:ascii="Arial CE" w:eastAsia="Arial CE" w:hAnsi="Arial CE" w:cs="Arial CE"/>
          <w:b/>
          <w:color w:val="000000"/>
          <w:sz w:val="22"/>
          <w:szCs w:val="22"/>
          <w:u w:val="single"/>
        </w:rPr>
        <w:t xml:space="preserve">Čl. </w:t>
      </w:r>
      <w:r>
        <w:rPr>
          <w:rFonts w:ascii="Arial CE" w:eastAsia="Arial CE" w:hAnsi="Arial CE" w:cs="Arial CE"/>
          <w:b/>
          <w:color w:val="000000"/>
          <w:sz w:val="22"/>
          <w:szCs w:val="22"/>
          <w:u w:val="single"/>
        </w:rPr>
        <w:t>VI</w:t>
      </w:r>
      <w:r w:rsidRPr="001D42DD">
        <w:rPr>
          <w:rFonts w:ascii="Arial CE" w:eastAsia="Arial CE" w:hAnsi="Arial CE" w:cs="Arial CE"/>
          <w:b/>
          <w:color w:val="000000"/>
          <w:sz w:val="22"/>
          <w:szCs w:val="22"/>
          <w:u w:val="single"/>
        </w:rPr>
        <w:t>I. ZAJIŠTĚNÍ ZÁVAZKU</w:t>
      </w:r>
    </w:p>
    <w:p w:rsidR="00687304" w:rsidRPr="001D42DD" w:rsidRDefault="00687304" w:rsidP="00687304">
      <w:pPr>
        <w:jc w:val="both"/>
        <w:rPr>
          <w:rFonts w:ascii="Arial CE" w:eastAsia="Arial CE" w:hAnsi="Arial CE" w:cs="Arial CE"/>
          <w:b/>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color w:val="FF0000"/>
          <w:sz w:val="22"/>
          <w:szCs w:val="22"/>
        </w:rPr>
      </w:pPr>
      <w:r w:rsidRPr="001D42DD">
        <w:rPr>
          <w:rFonts w:ascii="Arial CE" w:eastAsia="Arial CE" w:hAnsi="Arial CE" w:cs="Arial CE"/>
          <w:sz w:val="22"/>
          <w:szCs w:val="22"/>
        </w:rPr>
        <w:t>Objednatel se zavazuje řádně provedené dílo podle ustanovení této smlouvy převzít a zaplatit za dílo dohodnutou cenu.</w:t>
      </w:r>
      <w:r w:rsidRPr="001D42DD">
        <w:rPr>
          <w:rFonts w:ascii="Arial CE" w:eastAsia="Arial CE" w:hAnsi="Arial CE" w:cs="Arial CE"/>
          <w:b/>
          <w:sz w:val="22"/>
          <w:szCs w:val="22"/>
        </w:rPr>
        <w:t xml:space="preserve"> </w:t>
      </w:r>
      <w:r w:rsidRPr="001D42DD">
        <w:rPr>
          <w:rFonts w:ascii="Arial CE" w:eastAsia="Arial CE" w:hAnsi="Arial CE" w:cs="Arial CE"/>
          <w:sz w:val="22"/>
          <w:szCs w:val="22"/>
        </w:rPr>
        <w:t>Dílo má vadu, neodpovídá-li této smlouvě.</w:t>
      </w:r>
    </w:p>
    <w:p w:rsidR="00687304" w:rsidRPr="001D42DD" w:rsidRDefault="00687304" w:rsidP="00687304">
      <w:pPr>
        <w:ind w:left="567" w:hanging="567"/>
        <w:jc w:val="both"/>
        <w:rPr>
          <w:rFonts w:ascii="Arial CE" w:eastAsia="Arial CE" w:hAnsi="Arial CE" w:cs="Arial CE"/>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to, že dílo bude zhotoveno podle této smlouvy tak, že jej objednatel bude moci použít pro přípravu a realizaci stavby.</w:t>
      </w:r>
    </w:p>
    <w:p w:rsidR="00687304" w:rsidRPr="001D42DD" w:rsidRDefault="00687304" w:rsidP="00687304">
      <w:pPr>
        <w:ind w:left="567" w:hanging="567"/>
        <w:jc w:val="both"/>
        <w:rPr>
          <w:rFonts w:ascii="Arial CE" w:eastAsia="Arial CE" w:hAnsi="Arial CE" w:cs="Arial CE"/>
          <w:b/>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Zhotovitel odpovídá za to, že dílo plně vyhoví podmínkám stanoveným platnými právními předpisy a podmínkám dohodnutým v této smlouvě. Zhotovitel je povinen při provádění díla a jeho částí dodržovat obecně závazné právní předpisy, platné české technické normy, ujednání této smlouvy a jejích příloh, stanoviska a rozhodnutí orgánů státní správy (veřejnoprávních orgánů). </w:t>
      </w:r>
    </w:p>
    <w:p w:rsidR="00687304" w:rsidRPr="00EB7EEF" w:rsidRDefault="00687304" w:rsidP="00687304">
      <w:pPr>
        <w:ind w:left="567" w:hanging="567"/>
        <w:jc w:val="both"/>
        <w:rPr>
          <w:rFonts w:ascii="Arial CE" w:eastAsia="Arial CE" w:hAnsi="Arial CE" w:cs="Arial CE"/>
          <w:sz w:val="22"/>
          <w:szCs w:val="22"/>
        </w:rPr>
      </w:pPr>
    </w:p>
    <w:p w:rsidR="00687304" w:rsidRPr="00EB7EEF" w:rsidRDefault="00687304" w:rsidP="00687304">
      <w:pPr>
        <w:pStyle w:val="Odstavecseseznamem"/>
        <w:numPr>
          <w:ilvl w:val="0"/>
          <w:numId w:val="37"/>
        </w:numPr>
        <w:ind w:left="567" w:hanging="567"/>
        <w:jc w:val="both"/>
        <w:rPr>
          <w:rFonts w:ascii="Arial CE" w:eastAsia="Arial CE" w:hAnsi="Arial CE" w:cs="Arial CE"/>
          <w:sz w:val="22"/>
          <w:szCs w:val="22"/>
        </w:rPr>
      </w:pPr>
      <w:r w:rsidRPr="00EB7EEF">
        <w:rPr>
          <w:rFonts w:ascii="Arial CE" w:eastAsia="Arial CE" w:hAnsi="Arial CE" w:cs="Arial CE"/>
          <w:sz w:val="22"/>
          <w:szCs w:val="22"/>
        </w:rPr>
        <w:t>Odpovědnost zhotovitele jakožto projektanta se mj. řídí ustanovením §159</w:t>
      </w:r>
      <w:r w:rsidRPr="00EB7EEF">
        <w:rPr>
          <w:rFonts w:ascii="Arial" w:eastAsia="Arial CE" w:hAnsi="Arial" w:cs="Arial"/>
          <w:sz w:val="22"/>
          <w:szCs w:val="22"/>
        </w:rPr>
        <w:t xml:space="preserve"> zákona č. </w:t>
      </w:r>
      <w:r>
        <w:rPr>
          <w:rFonts w:ascii="Arial" w:eastAsia="Arial CE" w:hAnsi="Arial" w:cs="Arial"/>
          <w:sz w:val="22"/>
          <w:szCs w:val="22"/>
        </w:rPr>
        <w:t>183/2006</w:t>
      </w:r>
      <w:r w:rsidRPr="00EB7EEF">
        <w:rPr>
          <w:rFonts w:ascii="Arial" w:eastAsia="Arial CE" w:hAnsi="Arial" w:cs="Arial"/>
          <w:sz w:val="22"/>
          <w:szCs w:val="22"/>
        </w:rPr>
        <w:t xml:space="preserve"> Sb., o územním plánování a stavebním řádu (stavební zákon),</w:t>
      </w:r>
      <w:r>
        <w:rPr>
          <w:rFonts w:ascii="Arial" w:eastAsia="Arial CE" w:hAnsi="Arial" w:cs="Arial"/>
          <w:sz w:val="22"/>
          <w:szCs w:val="22"/>
        </w:rPr>
        <w:t xml:space="preserve"> ve znění pozdějších předpisů.</w:t>
      </w:r>
    </w:p>
    <w:p w:rsidR="00687304" w:rsidRPr="001D42DD" w:rsidRDefault="00687304" w:rsidP="00687304">
      <w:pPr>
        <w:jc w:val="both"/>
        <w:rPr>
          <w:rFonts w:ascii="Arial" w:eastAsia="Arial" w:hAnsi="Arial" w:cs="Arial"/>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zodpovídá za vady díla následovně:</w:t>
      </w:r>
    </w:p>
    <w:p w:rsidR="00687304" w:rsidRPr="001D42DD" w:rsidRDefault="00687304" w:rsidP="00687304">
      <w:pPr>
        <w:pStyle w:val="Odstavecseseznamem"/>
        <w:numPr>
          <w:ilvl w:val="1"/>
          <w:numId w:val="37"/>
        </w:numPr>
        <w:jc w:val="both"/>
        <w:rPr>
          <w:rFonts w:ascii="Arial CE" w:eastAsia="Arial CE" w:hAnsi="Arial CE" w:cs="Arial CE"/>
          <w:sz w:val="22"/>
          <w:szCs w:val="22"/>
        </w:rPr>
      </w:pPr>
      <w:r w:rsidRPr="001D42DD">
        <w:rPr>
          <w:rFonts w:ascii="Arial CE" w:eastAsia="Arial CE" w:hAnsi="Arial CE" w:cs="Arial CE"/>
          <w:sz w:val="22"/>
          <w:szCs w:val="22"/>
        </w:rPr>
        <w:t xml:space="preserve">Zhotovitel zodpovídá za vady díla, které budou zjištěny v době 60 kalendářních měsíců ode dne jeho předání objednateli, pokud není ve smlouvě stanoveno jinak. </w:t>
      </w:r>
    </w:p>
    <w:p w:rsidR="00687304" w:rsidRPr="001D42DD" w:rsidRDefault="00687304" w:rsidP="00687304">
      <w:pPr>
        <w:pStyle w:val="Odstavecseseznamem"/>
        <w:numPr>
          <w:ilvl w:val="1"/>
          <w:numId w:val="37"/>
        </w:numPr>
        <w:jc w:val="both"/>
        <w:rPr>
          <w:rFonts w:ascii="Arial CE" w:eastAsia="Arial CE" w:hAnsi="Arial CE" w:cs="Arial CE"/>
          <w:sz w:val="22"/>
          <w:szCs w:val="22"/>
        </w:rPr>
      </w:pPr>
      <w:r w:rsidRPr="001D42DD">
        <w:rPr>
          <w:rFonts w:ascii="Arial CE" w:eastAsia="Arial CE" w:hAnsi="Arial CE" w:cs="Arial CE"/>
          <w:sz w:val="22"/>
          <w:szCs w:val="22"/>
        </w:rPr>
        <w:t xml:space="preserve">Je – </w:t>
      </w:r>
      <w:proofErr w:type="spellStart"/>
      <w:r w:rsidRPr="001D42DD">
        <w:rPr>
          <w:rFonts w:ascii="Arial CE" w:eastAsia="Arial CE" w:hAnsi="Arial CE" w:cs="Arial CE"/>
          <w:sz w:val="22"/>
          <w:szCs w:val="22"/>
        </w:rPr>
        <w:t>li</w:t>
      </w:r>
      <w:proofErr w:type="spellEnd"/>
      <w:r w:rsidRPr="001D42DD">
        <w:rPr>
          <w:rFonts w:ascii="Arial CE" w:eastAsia="Arial CE" w:hAnsi="Arial CE" w:cs="Arial CE"/>
          <w:sz w:val="22"/>
          <w:szCs w:val="22"/>
        </w:rPr>
        <w:t xml:space="preserve"> dílo určeno k využití při realizaci stavby, pak zhotovitel odpovídá za vady po stejnou dobu, po kterou trvá podle obecné právní úpravy odpovědnost zhotovitele za vady staveb ve vztahu ke konkrétní stavbě, nejdéle však po dobu 84 měsíců.</w:t>
      </w:r>
    </w:p>
    <w:p w:rsidR="00687304" w:rsidRPr="001D42DD" w:rsidRDefault="00687304" w:rsidP="00687304">
      <w:pPr>
        <w:ind w:left="567" w:hanging="567"/>
        <w:jc w:val="both"/>
        <w:rPr>
          <w:rFonts w:ascii="Arial CE" w:eastAsia="Arial CE" w:hAnsi="Arial CE" w:cs="Arial CE"/>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Oznámení vad musí být zasláno zhotoviteli písemně bez zbytečného odkladu po jejich zjištění. V oznámení vad musí být vada popsána a uvedena volba objednatele, zda </w:t>
      </w:r>
      <w:r w:rsidRPr="001D42DD">
        <w:rPr>
          <w:rFonts w:ascii="Arial CE" w:eastAsia="Arial CE" w:hAnsi="Arial CE" w:cs="Arial CE"/>
          <w:sz w:val="22"/>
          <w:szCs w:val="22"/>
        </w:rPr>
        <w:lastRenderedPageBreak/>
        <w:t xml:space="preserve">požaduje odstranění vady poskytnutím nového plnění v přiměřené lhůtě, či poskytnutí nového plnění v rozsahu vadné části, či požaduje přiměřenou slevu z ceny díla či odstoupení od smlouvy. </w:t>
      </w:r>
    </w:p>
    <w:p w:rsidR="00687304" w:rsidRPr="001D42DD" w:rsidRDefault="00687304" w:rsidP="00687304">
      <w:pPr>
        <w:ind w:left="567" w:hanging="567"/>
        <w:jc w:val="both"/>
        <w:rPr>
          <w:rFonts w:ascii="Arial CE" w:eastAsia="Arial CE" w:hAnsi="Arial CE" w:cs="Arial CE"/>
          <w:b/>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Odstranění vady nemá vliv na nárok objednatele na smluvní pokutu a náhradu škody. Objednatel má vůči zhotoviteli též nárok na náhradu škody vzešlé z vady díla. </w:t>
      </w:r>
    </w:p>
    <w:p w:rsidR="00687304" w:rsidRPr="001D42DD" w:rsidRDefault="00687304" w:rsidP="00687304">
      <w:pPr>
        <w:ind w:left="567" w:hanging="567"/>
        <w:jc w:val="both"/>
        <w:rPr>
          <w:rFonts w:ascii="Arial CE" w:eastAsia="Arial CE" w:hAnsi="Arial CE" w:cs="Arial CE"/>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 xml:space="preserve">Pokud zhotovitel odstraňuje prokazatelné vady projektové dokumentace, které byly zjištěny v průběhu zadávacího řízení na zhotovitele stavby nebo v průběhu provádění stavby, pak tyto změny provede zhotovitel bezúplatně. </w:t>
      </w:r>
    </w:p>
    <w:p w:rsidR="00687304" w:rsidRPr="001D42DD" w:rsidRDefault="00687304" w:rsidP="00687304">
      <w:pPr>
        <w:ind w:left="567" w:hanging="567"/>
        <w:jc w:val="both"/>
        <w:rPr>
          <w:rFonts w:ascii="Arial CE" w:eastAsia="Arial CE" w:hAnsi="Arial CE" w:cs="Arial CE"/>
          <w:b/>
          <w:color w:val="000000"/>
          <w:sz w:val="22"/>
          <w:szCs w:val="22"/>
        </w:rPr>
      </w:pPr>
    </w:p>
    <w:p w:rsidR="00687304" w:rsidRPr="001D42DD" w:rsidRDefault="00687304" w:rsidP="00687304">
      <w:pPr>
        <w:pStyle w:val="Odstavecseseznamem"/>
        <w:numPr>
          <w:ilvl w:val="0"/>
          <w:numId w:val="37"/>
        </w:numPr>
        <w:ind w:left="567" w:hanging="567"/>
        <w:jc w:val="both"/>
        <w:rPr>
          <w:rFonts w:ascii="Arial CE" w:eastAsia="Arial CE" w:hAnsi="Arial CE" w:cs="Arial CE"/>
          <w:sz w:val="22"/>
          <w:szCs w:val="22"/>
        </w:rPr>
      </w:pPr>
      <w:r w:rsidRPr="001D42DD">
        <w:rPr>
          <w:rFonts w:ascii="Arial CE" w:eastAsia="Arial CE" w:hAnsi="Arial CE" w:cs="Arial CE"/>
          <w:sz w:val="22"/>
          <w:szCs w:val="22"/>
        </w:rPr>
        <w:t>Zhotovitel odpovídá za prokazatelné škody, které z důvodu porušení jeho povinností sjednaných touto smlouvou vzniknou objednateli nebo třetím osobám při provádění následného díla (stavby nebo dalšího stupně projektové dokumentace) podle jím zpracované dokumentace nebo při jeho provozování.</w:t>
      </w:r>
    </w:p>
    <w:p w:rsidR="00687304" w:rsidRPr="001D42DD" w:rsidRDefault="00687304" w:rsidP="00687304">
      <w:pPr>
        <w:ind w:left="567" w:hanging="567"/>
        <w:jc w:val="both"/>
        <w:rPr>
          <w:rFonts w:ascii="Arial CE" w:eastAsia="Arial CE" w:hAnsi="Arial CE" w:cs="Arial CE"/>
          <w:sz w:val="22"/>
          <w:szCs w:val="22"/>
        </w:rPr>
      </w:pPr>
    </w:p>
    <w:p w:rsidR="00687304" w:rsidRDefault="00687304" w:rsidP="00AE0B8A">
      <w:pPr>
        <w:pStyle w:val="Odstavecseseznamem"/>
        <w:numPr>
          <w:ilvl w:val="0"/>
          <w:numId w:val="37"/>
        </w:numPr>
        <w:ind w:left="567" w:hanging="567"/>
        <w:jc w:val="both"/>
        <w:rPr>
          <w:rFonts w:ascii="Arial CE" w:eastAsia="Arial CE" w:hAnsi="Arial CE" w:cs="Arial CE"/>
          <w:sz w:val="22"/>
          <w:szCs w:val="22"/>
        </w:rPr>
      </w:pPr>
      <w:r w:rsidRPr="00687304">
        <w:rPr>
          <w:rFonts w:ascii="Arial CE" w:eastAsia="Arial CE" w:hAnsi="Arial CE" w:cs="Arial CE"/>
          <w:sz w:val="22"/>
          <w:szCs w:val="22"/>
        </w:rPr>
        <w:t>Nebude-li zhotovitel vyrozuměn o požadavku náhrady škody nejpozději do 90 dnů od data ukončení záruční doby, nelze požadavek na náhradu škody uplatnit.</w:t>
      </w:r>
    </w:p>
    <w:p w:rsidR="00687304" w:rsidRPr="00687304" w:rsidRDefault="00687304" w:rsidP="00687304">
      <w:pPr>
        <w:pStyle w:val="Odstavecseseznamem"/>
        <w:rPr>
          <w:rFonts w:ascii="Arial CE" w:eastAsia="Arial CE" w:hAnsi="Arial CE" w:cs="Arial CE"/>
          <w:sz w:val="22"/>
          <w:szCs w:val="22"/>
        </w:rPr>
      </w:pPr>
    </w:p>
    <w:p w:rsidR="00687304" w:rsidRDefault="00687304" w:rsidP="00687304">
      <w:pPr>
        <w:jc w:val="both"/>
        <w:rPr>
          <w:rFonts w:ascii="Arial CE" w:eastAsia="Arial CE" w:hAnsi="Arial CE" w:cs="Arial CE"/>
          <w:sz w:val="22"/>
          <w:szCs w:val="22"/>
        </w:rPr>
      </w:pPr>
    </w:p>
    <w:p w:rsidR="00687304" w:rsidRPr="00687304" w:rsidRDefault="00687304" w:rsidP="00687304">
      <w:pPr>
        <w:jc w:val="center"/>
        <w:rPr>
          <w:rFonts w:ascii="Arial CE" w:eastAsia="Arial CE" w:hAnsi="Arial CE" w:cs="Arial CE"/>
          <w:b/>
          <w:sz w:val="22"/>
          <w:szCs w:val="22"/>
          <w:u w:val="single"/>
        </w:rPr>
      </w:pPr>
      <w:r w:rsidRPr="00687304">
        <w:rPr>
          <w:rFonts w:ascii="Arial CE" w:eastAsia="Arial CE" w:hAnsi="Arial CE" w:cs="Arial CE"/>
          <w:b/>
          <w:sz w:val="22"/>
          <w:szCs w:val="22"/>
          <w:u w:val="single"/>
        </w:rPr>
        <w:t>Čl. VIII. LICENČNÍ PODMÍNKY</w:t>
      </w:r>
    </w:p>
    <w:p w:rsidR="00687304" w:rsidRPr="00687304" w:rsidRDefault="00687304" w:rsidP="00687304">
      <w:pPr>
        <w:jc w:val="both"/>
        <w:rPr>
          <w:rFonts w:ascii="Arial CE" w:eastAsia="Arial CE" w:hAnsi="Arial CE" w:cs="Arial CE"/>
          <w:sz w:val="22"/>
          <w:szCs w:val="22"/>
        </w:rPr>
      </w:pPr>
    </w:p>
    <w:p w:rsidR="00687304" w:rsidRDefault="00687304" w:rsidP="00687304">
      <w:pPr>
        <w:jc w:val="both"/>
        <w:rPr>
          <w:rFonts w:ascii="Arial CE" w:eastAsia="Arial CE" w:hAnsi="Arial CE" w:cs="Arial CE"/>
          <w:sz w:val="22"/>
          <w:szCs w:val="22"/>
        </w:rPr>
      </w:pPr>
      <w:r w:rsidRPr="00687304">
        <w:rPr>
          <w:rFonts w:ascii="Arial CE" w:eastAsia="Arial CE" w:hAnsi="Arial CE" w:cs="Arial CE"/>
          <w:sz w:val="22"/>
          <w:szCs w:val="22"/>
        </w:rPr>
        <w:t xml:space="preserve">Vztahují – </w:t>
      </w:r>
      <w:proofErr w:type="spellStart"/>
      <w:r w:rsidRPr="00687304">
        <w:rPr>
          <w:rFonts w:ascii="Arial CE" w:eastAsia="Arial CE" w:hAnsi="Arial CE" w:cs="Arial CE"/>
          <w:sz w:val="22"/>
          <w:szCs w:val="22"/>
        </w:rPr>
        <w:t>li</w:t>
      </w:r>
      <w:proofErr w:type="spellEnd"/>
      <w:r w:rsidRPr="00687304">
        <w:rPr>
          <w:rFonts w:ascii="Arial CE" w:eastAsia="Arial CE" w:hAnsi="Arial CE" w:cs="Arial CE"/>
          <w:sz w:val="22"/>
          <w:szCs w:val="22"/>
        </w:rPr>
        <w:t xml:space="preserve"> se k předmětu díla autorská práva dle zákona č. 121/2000 Sb., o právu autorském, o právech souvisejících s právem autorským a o změně některých zákonů (autorský zákon), v platném znění, poskytuje zhotovitel objednateli nevýhradní právo ke všem způsobům užití díla a v neomezeném rozsahu. Autor svoluje k tomu, aby dílo bylo zveřejňováno, zpracováváno, spojeno s jiným dílem, zařazeno do díla souborného, to vše dle záměru objednatele. Autor poskytuje licenci bezúplatně.</w:t>
      </w:r>
    </w:p>
    <w:p w:rsidR="00687304" w:rsidRPr="00687304" w:rsidRDefault="00687304" w:rsidP="00687304">
      <w:pPr>
        <w:jc w:val="both"/>
        <w:rPr>
          <w:rFonts w:ascii="Arial CE" w:eastAsia="Arial CE" w:hAnsi="Arial CE" w:cs="Arial CE"/>
          <w:sz w:val="22"/>
          <w:szCs w:val="22"/>
        </w:rPr>
      </w:pPr>
    </w:p>
    <w:p w:rsidR="00687304" w:rsidRPr="001D7A19" w:rsidRDefault="00687304" w:rsidP="00687304">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VIII</w:t>
      </w:r>
      <w:r w:rsidRPr="001D7A19">
        <w:rPr>
          <w:rFonts w:ascii="Arial CE" w:hAnsi="Arial CE"/>
          <w:b/>
          <w:color w:val="000000"/>
          <w:u w:val="single"/>
        </w:rPr>
        <w:t>. NÁHRADA ŠKODY</w:t>
      </w:r>
    </w:p>
    <w:p w:rsidR="00687304" w:rsidRPr="001D7A19" w:rsidRDefault="00687304" w:rsidP="00687304">
      <w:pPr>
        <w:autoSpaceDE w:val="0"/>
        <w:autoSpaceDN w:val="0"/>
        <w:adjustRightInd w:val="0"/>
        <w:jc w:val="both"/>
        <w:rPr>
          <w:rFonts w:ascii="Arial CE" w:hAnsi="Arial CE" w:cs="Arial"/>
          <w:bCs/>
          <w:color w:val="000000"/>
          <w:sz w:val="22"/>
          <w:szCs w:val="22"/>
        </w:rPr>
      </w:pPr>
    </w:p>
    <w:p w:rsidR="00687304" w:rsidRPr="00A26B61" w:rsidRDefault="00687304" w:rsidP="00A26B61">
      <w:pPr>
        <w:autoSpaceDE w:val="0"/>
        <w:autoSpaceDN w:val="0"/>
        <w:adjustRightInd w:val="0"/>
        <w:jc w:val="both"/>
        <w:rPr>
          <w:rFonts w:ascii="Arial CE" w:hAnsi="Arial CE" w:cs="Arial"/>
          <w:bCs/>
          <w:color w:val="000000"/>
          <w:sz w:val="22"/>
          <w:szCs w:val="22"/>
        </w:rPr>
      </w:pPr>
      <w:r w:rsidRPr="00A26B61">
        <w:rPr>
          <w:rFonts w:ascii="Arial CE" w:hAnsi="Arial CE" w:cs="Arial"/>
          <w:sz w:val="22"/>
          <w:szCs w:val="22"/>
        </w:rPr>
        <w:t>Objednatel</w:t>
      </w:r>
      <w:r w:rsidRPr="00A26B61">
        <w:rPr>
          <w:rFonts w:ascii="Arial CE" w:hAnsi="Arial CE" w:cs="Arial"/>
          <w:bCs/>
          <w:color w:val="000000"/>
          <w:sz w:val="22"/>
          <w:szCs w:val="22"/>
        </w:rPr>
        <w:t xml:space="preserve"> je oprávněn požadovat náhradu škody způsobenou mu </w:t>
      </w:r>
      <w:r w:rsidRPr="00A26B61">
        <w:rPr>
          <w:rFonts w:ascii="Arial" w:hAnsi="Arial" w:cs="Arial"/>
          <w:bCs/>
          <w:sz w:val="22"/>
          <w:szCs w:val="22"/>
        </w:rPr>
        <w:t xml:space="preserve">zhotovitelem </w:t>
      </w:r>
      <w:r w:rsidRPr="00A26B61">
        <w:rPr>
          <w:rFonts w:ascii="Arial CE" w:hAnsi="Arial CE" w:cs="Arial"/>
          <w:bCs/>
          <w:color w:val="000000"/>
          <w:sz w:val="22"/>
          <w:szCs w:val="22"/>
        </w:rPr>
        <w:t xml:space="preserve">porušením povinností </w:t>
      </w:r>
      <w:r w:rsidRPr="00A26B61">
        <w:rPr>
          <w:rFonts w:ascii="Arial" w:hAnsi="Arial" w:cs="Arial"/>
          <w:bCs/>
          <w:sz w:val="22"/>
          <w:szCs w:val="22"/>
        </w:rPr>
        <w:t xml:space="preserve">zhotovitele </w:t>
      </w:r>
      <w:r w:rsidRPr="00A26B61">
        <w:rPr>
          <w:rFonts w:ascii="Arial CE" w:hAnsi="Arial CE" w:cs="Arial"/>
          <w:bCs/>
          <w:color w:val="000000"/>
          <w:sz w:val="22"/>
          <w:szCs w:val="22"/>
        </w:rPr>
        <w:t xml:space="preserve">při plnění předmětu díla, taktéž škody, které by vznikly jako důsledek prodlení, vadného plnění nebo porušením smluvních povinností. Náhrada škody zahrnuje skutečnou škodu. </w:t>
      </w:r>
    </w:p>
    <w:p w:rsidR="00687304" w:rsidRDefault="00687304" w:rsidP="00687304">
      <w:pPr>
        <w:pStyle w:val="Odstavecseseznamem"/>
        <w:autoSpaceDE w:val="0"/>
        <w:autoSpaceDN w:val="0"/>
        <w:adjustRightInd w:val="0"/>
        <w:ind w:left="567"/>
        <w:jc w:val="both"/>
        <w:rPr>
          <w:rFonts w:ascii="Arial CE" w:hAnsi="Arial CE" w:cs="Arial"/>
          <w:bCs/>
          <w:color w:val="000000"/>
          <w:sz w:val="22"/>
          <w:szCs w:val="22"/>
        </w:rPr>
      </w:pPr>
    </w:p>
    <w:p w:rsidR="00687304" w:rsidRPr="001D7A19" w:rsidRDefault="00687304" w:rsidP="00687304">
      <w:pPr>
        <w:pStyle w:val="Zkladntext"/>
        <w:spacing w:before="120"/>
        <w:jc w:val="center"/>
        <w:textAlignment w:val="baseline"/>
        <w:outlineLvl w:val="0"/>
        <w:rPr>
          <w:rFonts w:ascii="Arial CE" w:hAnsi="Arial CE"/>
          <w:b/>
          <w:color w:val="000000"/>
          <w:u w:val="single"/>
        </w:rPr>
      </w:pPr>
      <w:r w:rsidRPr="001D7A19">
        <w:rPr>
          <w:rFonts w:ascii="Arial CE" w:hAnsi="Arial CE"/>
          <w:b/>
          <w:color w:val="000000"/>
          <w:u w:val="single"/>
        </w:rPr>
        <w:t xml:space="preserve">Čl. </w:t>
      </w:r>
      <w:r>
        <w:rPr>
          <w:rFonts w:ascii="Arial CE" w:hAnsi="Arial CE"/>
          <w:b/>
          <w:color w:val="000000"/>
          <w:u w:val="single"/>
        </w:rPr>
        <w:t>I</w:t>
      </w:r>
      <w:r w:rsidRPr="001D7A19">
        <w:rPr>
          <w:rFonts w:ascii="Arial CE" w:hAnsi="Arial CE"/>
          <w:b/>
          <w:color w:val="000000"/>
          <w:u w:val="single"/>
        </w:rPr>
        <w:t>X. OSTATNÍ USTANOVENÍ</w:t>
      </w:r>
    </w:p>
    <w:p w:rsidR="00687304" w:rsidRPr="001D7A19" w:rsidRDefault="00687304" w:rsidP="00687304">
      <w:pPr>
        <w:autoSpaceDE w:val="0"/>
        <w:autoSpaceDN w:val="0"/>
        <w:adjustRightInd w:val="0"/>
        <w:jc w:val="both"/>
        <w:rPr>
          <w:rFonts w:ascii="Arial CE" w:hAnsi="Arial CE" w:cs="Arial"/>
          <w:b/>
          <w:bCs/>
          <w:color w:val="000000"/>
        </w:rPr>
      </w:pPr>
    </w:p>
    <w:p w:rsidR="00687304" w:rsidRPr="00067F4D" w:rsidRDefault="00687304" w:rsidP="00687304">
      <w:pPr>
        <w:pStyle w:val="Odstavecseseznamem"/>
        <w:numPr>
          <w:ilvl w:val="0"/>
          <w:numId w:val="33"/>
        </w:numPr>
        <w:tabs>
          <w:tab w:val="clear" w:pos="1080"/>
          <w:tab w:val="num" w:pos="426"/>
          <w:tab w:val="num" w:pos="851"/>
        </w:tabs>
        <w:autoSpaceDE w:val="0"/>
        <w:autoSpaceDN w:val="0"/>
        <w:adjustRightInd w:val="0"/>
        <w:spacing w:after="120"/>
        <w:ind w:left="426" w:hanging="426"/>
        <w:contextualSpacing w:val="0"/>
        <w:jc w:val="both"/>
        <w:rPr>
          <w:rFonts w:ascii="Arial CE" w:hAnsi="Arial CE"/>
          <w:color w:val="000000"/>
          <w:sz w:val="22"/>
          <w:szCs w:val="22"/>
        </w:rPr>
      </w:pPr>
      <w:r>
        <w:rPr>
          <w:rFonts w:ascii="Arial CE" w:hAnsi="Arial CE" w:cs="Arial"/>
          <w:sz w:val="22"/>
          <w:szCs w:val="22"/>
        </w:rPr>
        <w:t>Objednatel</w:t>
      </w:r>
      <w:r w:rsidRPr="00067F4D">
        <w:rPr>
          <w:rFonts w:ascii="Arial CE" w:hAnsi="Arial CE"/>
          <w:color w:val="000000"/>
          <w:sz w:val="22"/>
          <w:szCs w:val="22"/>
        </w:rPr>
        <w:t xml:space="preserve"> vytvoří podmínky pro provedení sjednaného díla tím, že bude </w:t>
      </w:r>
      <w:r w:rsidRPr="00067F4D">
        <w:rPr>
          <w:rFonts w:ascii="Arial CE" w:hAnsi="Arial CE"/>
          <w:sz w:val="22"/>
          <w:szCs w:val="22"/>
        </w:rPr>
        <w:t xml:space="preserve">spolupracovat se </w:t>
      </w:r>
      <w:r>
        <w:rPr>
          <w:rFonts w:ascii="Arial" w:hAnsi="Arial" w:cs="Arial"/>
          <w:bCs/>
          <w:sz w:val="22"/>
          <w:szCs w:val="22"/>
        </w:rPr>
        <w:t>zhotovitelem</w:t>
      </w:r>
      <w:r w:rsidRPr="002E50A9">
        <w:rPr>
          <w:rFonts w:ascii="Arial" w:hAnsi="Arial" w:cs="Arial"/>
          <w:bCs/>
          <w:sz w:val="22"/>
          <w:szCs w:val="22"/>
        </w:rPr>
        <w:t xml:space="preserve"> </w:t>
      </w:r>
      <w:r w:rsidRPr="00067F4D">
        <w:rPr>
          <w:rFonts w:ascii="Arial CE" w:hAnsi="Arial CE"/>
          <w:color w:val="000000"/>
          <w:sz w:val="22"/>
          <w:szCs w:val="22"/>
        </w:rPr>
        <w:t>při zajišťování podkladů a informací potřebných pro plnění předmětu díla.</w:t>
      </w:r>
    </w:p>
    <w:p w:rsidR="00687304" w:rsidRPr="001D7A19" w:rsidRDefault="00687304" w:rsidP="00687304">
      <w:pPr>
        <w:numPr>
          <w:ilvl w:val="0"/>
          <w:numId w:val="33"/>
        </w:numPr>
        <w:tabs>
          <w:tab w:val="clear" w:pos="1080"/>
          <w:tab w:val="num" w:pos="426"/>
        </w:tabs>
        <w:autoSpaceDE w:val="0"/>
        <w:autoSpaceDN w:val="0"/>
        <w:adjustRightInd w:val="0"/>
        <w:ind w:left="357" w:hanging="357"/>
        <w:jc w:val="both"/>
        <w:rPr>
          <w:rFonts w:ascii="Arial CE" w:hAnsi="Arial CE"/>
          <w:sz w:val="22"/>
          <w:szCs w:val="22"/>
        </w:rPr>
      </w:pPr>
      <w:r>
        <w:rPr>
          <w:rFonts w:ascii="Arial" w:hAnsi="Arial" w:cs="Arial"/>
          <w:bCs/>
          <w:sz w:val="22"/>
          <w:szCs w:val="22"/>
        </w:rPr>
        <w:t xml:space="preserve">Zhotovitel </w:t>
      </w:r>
      <w:r w:rsidRPr="001D7A19">
        <w:rPr>
          <w:rFonts w:ascii="Arial CE" w:hAnsi="Arial CE"/>
          <w:sz w:val="22"/>
          <w:szCs w:val="22"/>
        </w:rPr>
        <w:t xml:space="preserve">se zavazuje, že bude bezodkladně a úplně informovat </w:t>
      </w:r>
      <w:r>
        <w:rPr>
          <w:rFonts w:ascii="Arial CE" w:hAnsi="Arial CE" w:cs="Arial"/>
          <w:sz w:val="22"/>
          <w:szCs w:val="22"/>
        </w:rPr>
        <w:t>objednatele</w:t>
      </w:r>
      <w:r>
        <w:rPr>
          <w:rFonts w:ascii="Arial CE" w:hAnsi="Arial CE"/>
          <w:sz w:val="22"/>
          <w:szCs w:val="22"/>
        </w:rPr>
        <w:t xml:space="preserve"> </w:t>
      </w:r>
      <w:r w:rsidRPr="001D7A19">
        <w:rPr>
          <w:rFonts w:ascii="Arial CE" w:hAnsi="Arial CE"/>
          <w:sz w:val="22"/>
          <w:szCs w:val="22"/>
        </w:rPr>
        <w:t>o všech důležitých skutečnostech souvisejících se sjednaným </w:t>
      </w:r>
      <w:r>
        <w:rPr>
          <w:rFonts w:ascii="Arial CE" w:hAnsi="Arial CE"/>
          <w:sz w:val="22"/>
          <w:szCs w:val="22"/>
        </w:rPr>
        <w:t xml:space="preserve">předmětem plnění, zejména těch, </w:t>
      </w:r>
      <w:r w:rsidRPr="001D7A19">
        <w:rPr>
          <w:rFonts w:ascii="Arial CE" w:hAnsi="Arial CE"/>
          <w:sz w:val="22"/>
          <w:szCs w:val="22"/>
        </w:rPr>
        <w:t>které by ve svém důsledku mohly ohrozit termín plnění</w:t>
      </w:r>
      <w:r>
        <w:rPr>
          <w:rFonts w:ascii="Arial CE" w:hAnsi="Arial CE"/>
          <w:sz w:val="22"/>
          <w:szCs w:val="22"/>
        </w:rPr>
        <w:t>,</w:t>
      </w:r>
      <w:r w:rsidRPr="001D7A19">
        <w:rPr>
          <w:rFonts w:ascii="Arial CE" w:hAnsi="Arial CE"/>
          <w:sz w:val="22"/>
          <w:szCs w:val="22"/>
        </w:rPr>
        <w:t xml:space="preserve"> nebo mohli mít vliv na cenu díla. </w:t>
      </w:r>
    </w:p>
    <w:p w:rsidR="00687304" w:rsidRPr="001D7A19" w:rsidRDefault="00687304" w:rsidP="00687304">
      <w:pPr>
        <w:autoSpaceDE w:val="0"/>
        <w:autoSpaceDN w:val="0"/>
        <w:adjustRightInd w:val="0"/>
        <w:ind w:left="357"/>
        <w:jc w:val="both"/>
        <w:rPr>
          <w:rFonts w:ascii="Arial CE" w:hAnsi="Arial CE"/>
          <w:color w:val="000000"/>
          <w:sz w:val="22"/>
          <w:szCs w:val="22"/>
        </w:rPr>
      </w:pPr>
    </w:p>
    <w:p w:rsidR="00687304" w:rsidRPr="001D7A19" w:rsidRDefault="00687304" w:rsidP="00687304">
      <w:pPr>
        <w:numPr>
          <w:ilvl w:val="0"/>
          <w:numId w:val="33"/>
        </w:numPr>
        <w:tabs>
          <w:tab w:val="clear" w:pos="1080"/>
          <w:tab w:val="num" w:pos="426"/>
        </w:tabs>
        <w:autoSpaceDE w:val="0"/>
        <w:autoSpaceDN w:val="0"/>
        <w:adjustRightInd w:val="0"/>
        <w:ind w:left="357" w:hanging="357"/>
        <w:jc w:val="both"/>
        <w:rPr>
          <w:rFonts w:ascii="Arial CE" w:hAnsi="Arial CE"/>
          <w:color w:val="000000"/>
          <w:sz w:val="22"/>
          <w:szCs w:val="22"/>
        </w:rPr>
      </w:pPr>
      <w:r>
        <w:rPr>
          <w:rFonts w:ascii="Arial CE" w:hAnsi="Arial CE" w:cs="Arial"/>
          <w:sz w:val="22"/>
          <w:szCs w:val="22"/>
        </w:rPr>
        <w:t>Objednatel</w:t>
      </w:r>
      <w:r w:rsidRPr="001D7A19">
        <w:rPr>
          <w:rFonts w:ascii="Arial CE" w:hAnsi="Arial CE"/>
          <w:color w:val="000000"/>
          <w:sz w:val="22"/>
          <w:szCs w:val="22"/>
        </w:rPr>
        <w:t xml:space="preserve"> se zavazuje, že přistoupí na změnu závazku v případě, kdy </w:t>
      </w:r>
      <w:r w:rsidRPr="001D7A19">
        <w:rPr>
          <w:rFonts w:ascii="Arial CE" w:hAnsi="Arial CE"/>
          <w:sz w:val="22"/>
          <w:szCs w:val="22"/>
        </w:rPr>
        <w:t>se</w:t>
      </w:r>
      <w:r w:rsidRPr="001D7A19">
        <w:rPr>
          <w:rFonts w:ascii="Arial CE" w:hAnsi="Arial CE"/>
          <w:color w:val="000000"/>
          <w:sz w:val="22"/>
          <w:szCs w:val="22"/>
        </w:rPr>
        <w:t xml:space="preserve"> po uzavření smlouvy změní výchozí podklady rozhodující pro uzavření této smlouvy nebo vzniknou na jeh</w:t>
      </w:r>
      <w:r>
        <w:rPr>
          <w:rFonts w:ascii="Arial CE" w:hAnsi="Arial CE"/>
          <w:color w:val="000000"/>
          <w:sz w:val="22"/>
          <w:szCs w:val="22"/>
        </w:rPr>
        <w:t xml:space="preserve">o straně nové požadavky </w:t>
      </w:r>
      <w:r w:rsidRPr="007A05B4">
        <w:rPr>
          <w:rFonts w:ascii="Arial CE" w:hAnsi="Arial CE"/>
          <w:sz w:val="22"/>
          <w:szCs w:val="22"/>
        </w:rPr>
        <w:t>nad rámec rozsahu smlouvy o dílo.</w:t>
      </w:r>
    </w:p>
    <w:p w:rsidR="00687304" w:rsidRPr="001D7A19" w:rsidRDefault="00687304" w:rsidP="00687304">
      <w:pPr>
        <w:autoSpaceDE w:val="0"/>
        <w:autoSpaceDN w:val="0"/>
        <w:adjustRightInd w:val="0"/>
        <w:ind w:left="357"/>
        <w:jc w:val="both"/>
        <w:rPr>
          <w:rFonts w:ascii="Arial CE" w:hAnsi="Arial CE"/>
          <w:color w:val="000000"/>
          <w:sz w:val="22"/>
          <w:szCs w:val="22"/>
        </w:rPr>
      </w:pPr>
    </w:p>
    <w:p w:rsidR="00687304" w:rsidRPr="001D7A19" w:rsidRDefault="00687304" w:rsidP="00687304">
      <w:pPr>
        <w:numPr>
          <w:ilvl w:val="0"/>
          <w:numId w:val="33"/>
        </w:numPr>
        <w:tabs>
          <w:tab w:val="clear" w:pos="1080"/>
          <w:tab w:val="num" w:pos="426"/>
        </w:tabs>
        <w:autoSpaceDE w:val="0"/>
        <w:autoSpaceDN w:val="0"/>
        <w:adjustRightInd w:val="0"/>
        <w:ind w:left="357" w:hanging="357"/>
        <w:jc w:val="both"/>
        <w:rPr>
          <w:rFonts w:ascii="Arial CE" w:hAnsi="Arial CE"/>
          <w:color w:val="000000"/>
          <w:sz w:val="22"/>
          <w:szCs w:val="22"/>
        </w:rPr>
      </w:pPr>
      <w:r w:rsidRPr="001D7A19">
        <w:rPr>
          <w:rFonts w:ascii="Arial CE" w:hAnsi="Arial CE"/>
          <w:color w:val="000000"/>
          <w:sz w:val="22"/>
          <w:szCs w:val="22"/>
        </w:rPr>
        <w:t xml:space="preserve">V případě, že se strany po uzavření smlouvy písemně dohodnou na změně díla, je </w:t>
      </w:r>
      <w:r>
        <w:rPr>
          <w:rFonts w:ascii="Arial CE" w:hAnsi="Arial CE"/>
          <w:color w:val="000000"/>
          <w:sz w:val="22"/>
          <w:szCs w:val="22"/>
        </w:rPr>
        <w:t>objednatel</w:t>
      </w:r>
      <w:r w:rsidRPr="001D7A19">
        <w:rPr>
          <w:rFonts w:ascii="Arial CE" w:hAnsi="Arial CE"/>
          <w:color w:val="000000"/>
          <w:sz w:val="22"/>
          <w:szCs w:val="22"/>
        </w:rPr>
        <w:t xml:space="preserve"> povinen zaplatit cenu dohodnutou v dodatku k této smlouvě.</w:t>
      </w:r>
    </w:p>
    <w:p w:rsidR="00687304" w:rsidRPr="001D7A19" w:rsidRDefault="00687304" w:rsidP="00687304">
      <w:pPr>
        <w:autoSpaceDE w:val="0"/>
        <w:autoSpaceDN w:val="0"/>
        <w:adjustRightInd w:val="0"/>
        <w:ind w:left="357"/>
        <w:jc w:val="both"/>
        <w:rPr>
          <w:rFonts w:ascii="Arial CE" w:hAnsi="Arial CE"/>
          <w:color w:val="000000"/>
          <w:sz w:val="22"/>
          <w:szCs w:val="22"/>
        </w:rPr>
      </w:pPr>
    </w:p>
    <w:p w:rsidR="00687304" w:rsidRPr="00846CB7" w:rsidRDefault="00687304" w:rsidP="00687304">
      <w:pPr>
        <w:numPr>
          <w:ilvl w:val="0"/>
          <w:numId w:val="33"/>
        </w:numPr>
        <w:tabs>
          <w:tab w:val="clear" w:pos="1080"/>
          <w:tab w:val="num" w:pos="426"/>
        </w:tabs>
        <w:autoSpaceDE w:val="0"/>
        <w:autoSpaceDN w:val="0"/>
        <w:adjustRightInd w:val="0"/>
        <w:ind w:left="357" w:hanging="357"/>
        <w:jc w:val="both"/>
        <w:rPr>
          <w:rFonts w:ascii="Arial CE" w:hAnsi="Arial CE" w:cs="Arial"/>
          <w:b/>
          <w:color w:val="000000"/>
          <w:sz w:val="22"/>
          <w:szCs w:val="22"/>
          <w:u w:val="single"/>
        </w:rPr>
      </w:pPr>
      <w:r w:rsidRPr="001D7A19">
        <w:rPr>
          <w:rFonts w:ascii="Arial CE" w:hAnsi="Arial CE"/>
          <w:color w:val="000000"/>
          <w:sz w:val="22"/>
          <w:szCs w:val="22"/>
        </w:rPr>
        <w:t>Rozsah díla může být rozšířen nebo omezen pouze na základě oboustranného konsenzu, vyjádřeného formou písemného dodatku této smlouvy</w:t>
      </w:r>
      <w:r>
        <w:rPr>
          <w:rFonts w:ascii="Arial CE" w:hAnsi="Arial CE"/>
          <w:color w:val="000000"/>
          <w:sz w:val="22"/>
          <w:szCs w:val="22"/>
        </w:rPr>
        <w:t>.</w:t>
      </w:r>
    </w:p>
    <w:p w:rsidR="00687304" w:rsidRDefault="00687304" w:rsidP="00687304">
      <w:pPr>
        <w:autoSpaceDE w:val="0"/>
        <w:autoSpaceDN w:val="0"/>
        <w:adjustRightInd w:val="0"/>
        <w:jc w:val="both"/>
        <w:rPr>
          <w:rFonts w:ascii="Arial CE" w:hAnsi="Arial CE" w:cs="Arial"/>
          <w:b/>
          <w:color w:val="000000"/>
          <w:sz w:val="22"/>
          <w:szCs w:val="22"/>
          <w:u w:val="single"/>
        </w:rPr>
      </w:pPr>
    </w:p>
    <w:p w:rsidR="00687304" w:rsidRPr="00612E8A" w:rsidRDefault="00687304" w:rsidP="00687304">
      <w:pPr>
        <w:pStyle w:val="Zkladntext"/>
        <w:spacing w:before="120"/>
        <w:jc w:val="center"/>
        <w:textAlignment w:val="baseline"/>
        <w:outlineLvl w:val="0"/>
        <w:rPr>
          <w:rFonts w:ascii="Arial CE" w:hAnsi="Arial CE"/>
          <w:b/>
          <w:color w:val="000000"/>
          <w:u w:val="single"/>
        </w:rPr>
      </w:pPr>
      <w:r w:rsidRPr="00612E8A">
        <w:rPr>
          <w:rFonts w:ascii="Arial CE" w:hAnsi="Arial CE"/>
          <w:b/>
          <w:color w:val="000000"/>
          <w:u w:val="single"/>
        </w:rPr>
        <w:t>Čl. X. COMPLIANCE DOLOŽKA</w:t>
      </w:r>
    </w:p>
    <w:p w:rsidR="00687304" w:rsidRDefault="00687304" w:rsidP="00687304">
      <w:pPr>
        <w:pStyle w:val="Zkladntext"/>
        <w:numPr>
          <w:ilvl w:val="0"/>
          <w:numId w:val="35"/>
        </w:numPr>
        <w:tabs>
          <w:tab w:val="clear" w:pos="360"/>
        </w:tabs>
        <w:spacing w:before="120"/>
        <w:ind w:left="567" w:hanging="567"/>
        <w:textAlignment w:val="baseline"/>
        <w:rPr>
          <w:rFonts w:ascii="Arial CE" w:hAnsi="Arial CE"/>
        </w:rPr>
      </w:pPr>
      <w:r>
        <w:rPr>
          <w:rFonts w:ascii="Arial CE" w:hAnsi="Arial CE"/>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Pr>
          <w:rFonts w:ascii="Arial CE" w:hAnsi="Arial CE"/>
        </w:rPr>
        <w:br/>
      </w:r>
    </w:p>
    <w:p w:rsidR="00687304" w:rsidRDefault="00687304" w:rsidP="00687304">
      <w:pPr>
        <w:pStyle w:val="Zkladntext"/>
        <w:numPr>
          <w:ilvl w:val="0"/>
          <w:numId w:val="35"/>
        </w:numPr>
        <w:tabs>
          <w:tab w:val="clear" w:pos="360"/>
        </w:tabs>
        <w:ind w:left="567" w:hanging="567"/>
        <w:textAlignment w:val="baseline"/>
        <w:rPr>
          <w:rFonts w:ascii="Arial CE" w:hAnsi="Arial CE"/>
        </w:rPr>
      </w:pPr>
      <w:r>
        <w:rPr>
          <w:rFonts w:ascii="Arial CE" w:hAnsi="Arial CE"/>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687304" w:rsidRPr="001B3F83" w:rsidRDefault="00687304" w:rsidP="00687304">
      <w:pPr>
        <w:pStyle w:val="Zkladntext"/>
        <w:numPr>
          <w:ilvl w:val="0"/>
          <w:numId w:val="35"/>
        </w:numPr>
        <w:tabs>
          <w:tab w:val="clear" w:pos="360"/>
        </w:tabs>
        <w:spacing w:before="120"/>
        <w:ind w:left="567" w:hanging="567"/>
        <w:textAlignment w:val="baseline"/>
        <w:rPr>
          <w:rFonts w:ascii="Arial CE" w:hAnsi="Arial CE"/>
        </w:rPr>
      </w:pPr>
      <w:r w:rsidRPr="00EF387B">
        <w:t xml:space="preserve">Zhotovitel prohlašuje, že se seznámil se zásadami, hodnotami a cíli </w:t>
      </w:r>
      <w:proofErr w:type="spellStart"/>
      <w:r w:rsidRPr="00EF387B">
        <w:t>Compliance</w:t>
      </w:r>
      <w:proofErr w:type="spellEnd"/>
      <w:r w:rsidRPr="00EF387B">
        <w:t xml:space="preserve"> programu Povodí Ohře, </w:t>
      </w:r>
      <w:proofErr w:type="spellStart"/>
      <w:r w:rsidRPr="00EF387B">
        <w:t>s.p</w:t>
      </w:r>
      <w:proofErr w:type="spellEnd"/>
      <w:r w:rsidRPr="00EF387B">
        <w:t xml:space="preserve">. (viz </w:t>
      </w:r>
      <w:r w:rsidRPr="00687304">
        <w:rPr>
          <w:color w:val="0000FF"/>
          <w:u w:val="single"/>
        </w:rPr>
        <w:t>http://www.poh.cz/protikorupcni-a-compliance-program/d-1346/p1=1458</w:t>
      </w:r>
      <w:r w:rsidRPr="00EF387B">
        <w:t>), dále s Etickým kodexem 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rsidR="00687304" w:rsidRPr="002830C6" w:rsidRDefault="00687304" w:rsidP="00687304">
      <w:pPr>
        <w:pStyle w:val="Zkladntext"/>
        <w:numPr>
          <w:ilvl w:val="0"/>
          <w:numId w:val="35"/>
        </w:numPr>
        <w:tabs>
          <w:tab w:val="clear" w:pos="360"/>
        </w:tabs>
        <w:spacing w:before="120"/>
        <w:ind w:left="567" w:hanging="567"/>
        <w:textAlignment w:val="baseline"/>
        <w:rPr>
          <w:rFonts w:ascii="Arial CE" w:hAnsi="Arial CE"/>
          <w:b/>
          <w:color w:val="000000"/>
          <w:u w:val="single"/>
        </w:rPr>
      </w:pPr>
      <w:r w:rsidRPr="00DC6CC9">
        <w:rPr>
          <w:rFonts w:ascii="Arial CE" w:hAnsi="Arial CE"/>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687304" w:rsidRPr="00DC6CC9" w:rsidRDefault="00687304" w:rsidP="00687304">
      <w:pPr>
        <w:pStyle w:val="Zkladntext"/>
        <w:tabs>
          <w:tab w:val="clear" w:pos="360"/>
        </w:tabs>
        <w:spacing w:before="120"/>
        <w:ind w:left="567" w:firstLine="0"/>
        <w:textAlignment w:val="baseline"/>
        <w:rPr>
          <w:rFonts w:ascii="Arial CE" w:hAnsi="Arial CE"/>
          <w:b/>
          <w:color w:val="000000"/>
          <w:u w:val="single"/>
        </w:rPr>
      </w:pPr>
    </w:p>
    <w:p w:rsidR="00687304" w:rsidRPr="00663814" w:rsidRDefault="00687304" w:rsidP="00687304">
      <w:pPr>
        <w:pStyle w:val="Zkladntext"/>
        <w:spacing w:before="120"/>
        <w:jc w:val="center"/>
        <w:textAlignment w:val="baseline"/>
        <w:rPr>
          <w:b/>
          <w:color w:val="000000"/>
          <w:u w:val="single"/>
        </w:rPr>
      </w:pPr>
      <w:r>
        <w:rPr>
          <w:b/>
          <w:color w:val="000000"/>
          <w:u w:val="single"/>
        </w:rPr>
        <w:t>Čl. XI.</w:t>
      </w:r>
      <w:r w:rsidRPr="00663814">
        <w:rPr>
          <w:b/>
          <w:color w:val="000000"/>
          <w:u w:val="single"/>
        </w:rPr>
        <w:t xml:space="preserve"> ZÁVĚREČNÁ USTANOVENÍ</w:t>
      </w:r>
    </w:p>
    <w:p w:rsidR="00687304" w:rsidRPr="00663814" w:rsidRDefault="00687304" w:rsidP="00687304">
      <w:pPr>
        <w:rPr>
          <w:rFonts w:ascii="Arial" w:hAnsi="Arial" w:cs="Arial"/>
          <w:b/>
          <w:bCs/>
          <w:color w:val="000000"/>
          <w:sz w:val="22"/>
          <w:szCs w:val="22"/>
        </w:rPr>
      </w:pPr>
    </w:p>
    <w:p w:rsidR="00687304" w:rsidRPr="00663814" w:rsidRDefault="00687304" w:rsidP="00687304">
      <w:pPr>
        <w:numPr>
          <w:ilvl w:val="0"/>
          <w:numId w:val="36"/>
        </w:numPr>
        <w:autoSpaceDE w:val="0"/>
        <w:autoSpaceDN w:val="0"/>
        <w:adjustRightInd w:val="0"/>
        <w:spacing w:after="120"/>
        <w:ind w:left="426" w:hanging="426"/>
        <w:jc w:val="both"/>
        <w:rPr>
          <w:rFonts w:ascii="Arial" w:hAnsi="Arial" w:cs="Arial"/>
          <w:color w:val="000000"/>
          <w:sz w:val="22"/>
          <w:szCs w:val="22"/>
        </w:rPr>
      </w:pPr>
      <w:r w:rsidRPr="00663814">
        <w:rPr>
          <w:rFonts w:ascii="Arial" w:hAnsi="Arial" w:cs="Arial"/>
          <w:sz w:val="22"/>
          <w:szCs w:val="22"/>
        </w:rPr>
        <w:t>Zmaří-li se po uzavření smlouvy její základní účel, který v ní byl výslovně vyjádřen, a to v důsledku podstatné změny okolností, za nichž byla smlouva uzavřena, může strana dotčená zmařením účelu smlouvy od ní odstoupit. Smluvní strany se v takovém případě zavazují vypořádat své vzájemné závazky dohodou.</w:t>
      </w:r>
    </w:p>
    <w:p w:rsidR="00687304" w:rsidRPr="00663814" w:rsidRDefault="00687304" w:rsidP="00687304">
      <w:pPr>
        <w:widowControl w:val="0"/>
        <w:numPr>
          <w:ilvl w:val="0"/>
          <w:numId w:val="36"/>
        </w:numPr>
        <w:spacing w:after="120"/>
        <w:ind w:left="426" w:hanging="426"/>
        <w:jc w:val="both"/>
        <w:rPr>
          <w:rFonts w:ascii="Arial" w:hAnsi="Arial" w:cs="Arial"/>
          <w:bCs/>
          <w:color w:val="000000"/>
          <w:sz w:val="22"/>
          <w:szCs w:val="22"/>
        </w:rPr>
      </w:pPr>
      <w:r w:rsidRPr="00663814">
        <w:rPr>
          <w:rFonts w:ascii="Arial" w:hAnsi="Arial" w:cs="Arial"/>
          <w:bCs/>
          <w:color w:val="000000"/>
          <w:sz w:val="22"/>
          <w:szCs w:val="22"/>
        </w:rPr>
        <w:t xml:space="preserve">Pokud není ve smlouvě uvedeno jinak, řídí se všechny vztahy mezi smluvními stranami ustanoveními </w:t>
      </w:r>
      <w:r w:rsidRPr="00663814">
        <w:rPr>
          <w:rFonts w:ascii="Arial" w:hAnsi="Arial" w:cs="Arial"/>
          <w:bCs/>
          <w:sz w:val="22"/>
          <w:szCs w:val="22"/>
        </w:rPr>
        <w:t xml:space="preserve">zákona č. 89/2012 Sb., občanského zákoníku. </w:t>
      </w:r>
      <w:r w:rsidRPr="00663814">
        <w:rPr>
          <w:rFonts w:ascii="Arial" w:hAnsi="Arial" w:cs="Arial"/>
          <w:bCs/>
          <w:color w:val="000000"/>
          <w:sz w:val="22"/>
          <w:szCs w:val="22"/>
        </w:rPr>
        <w:t xml:space="preserve">Veškeré změny a dodatky této smlouvy musí být sepsány písemně formou dodatku. Návrh dodatku ke smlouvě </w:t>
      </w:r>
      <w:r w:rsidRPr="00663814">
        <w:rPr>
          <w:rFonts w:ascii="Arial" w:hAnsi="Arial" w:cs="Arial"/>
          <w:sz w:val="22"/>
          <w:szCs w:val="22"/>
        </w:rPr>
        <w:t>předloží zhotovitel objednateli v elektronické podobě nejpozději 14 dnů před ukončením termínu plnění dle smlouvy</w:t>
      </w:r>
      <w:r w:rsidRPr="00663814">
        <w:rPr>
          <w:rFonts w:ascii="Arial" w:hAnsi="Arial" w:cs="Arial"/>
          <w:bCs/>
          <w:color w:val="000000"/>
          <w:sz w:val="22"/>
          <w:szCs w:val="22"/>
        </w:rPr>
        <w:t>.</w:t>
      </w:r>
    </w:p>
    <w:p w:rsidR="00687304" w:rsidRPr="00663814" w:rsidRDefault="00687304" w:rsidP="00687304">
      <w:p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ab/>
        <w:t>Spory budou smluvní strany řešit v prvé řadě vzájemným jednáním se snahou dosáhnout dohody bez nutnosti soudního jednání. Spory, které nebudou vyřešeny smírně dohodou obou stran, budou postoupeny věcně a místně příslušnému soudu.</w:t>
      </w:r>
    </w:p>
    <w:p w:rsidR="00687304" w:rsidRPr="00663814" w:rsidRDefault="00687304" w:rsidP="00687304">
      <w:pPr>
        <w:autoSpaceDE w:val="0"/>
        <w:autoSpaceDN w:val="0"/>
        <w:adjustRightInd w:val="0"/>
        <w:ind w:left="426" w:hanging="426"/>
        <w:jc w:val="both"/>
        <w:rPr>
          <w:rFonts w:ascii="Arial" w:hAnsi="Arial" w:cs="Arial"/>
          <w:bCs/>
          <w:color w:val="000000"/>
          <w:sz w:val="22"/>
          <w:szCs w:val="22"/>
        </w:rPr>
      </w:pPr>
    </w:p>
    <w:p w:rsidR="00687304" w:rsidRPr="007041FC" w:rsidRDefault="00687304" w:rsidP="00687304">
      <w:pPr>
        <w:pStyle w:val="Odstavecseseznamem"/>
        <w:numPr>
          <w:ilvl w:val="0"/>
          <w:numId w:val="36"/>
        </w:numPr>
        <w:autoSpaceDE w:val="0"/>
        <w:autoSpaceDN w:val="0"/>
        <w:adjustRightInd w:val="0"/>
        <w:ind w:left="426" w:hanging="426"/>
        <w:jc w:val="both"/>
        <w:rPr>
          <w:rFonts w:ascii="Arial" w:hAnsi="Arial" w:cs="Arial"/>
          <w:sz w:val="22"/>
          <w:szCs w:val="22"/>
        </w:rPr>
      </w:pPr>
      <w:r w:rsidRPr="00663814">
        <w:rPr>
          <w:rFonts w:ascii="Arial" w:hAnsi="Arial" w:cs="Arial"/>
          <w:bCs/>
          <w:color w:val="000000"/>
          <w:sz w:val="22"/>
          <w:szCs w:val="22"/>
        </w:rPr>
        <w:t>Od této smlouvy může odstoupit kterákoli smluvní strana, pokud zjistí podstatné porušení této smlouvy druhou smluvní stranou.</w:t>
      </w:r>
    </w:p>
    <w:p w:rsidR="00687304" w:rsidRPr="00663814" w:rsidRDefault="00687304" w:rsidP="00687304">
      <w:pPr>
        <w:pStyle w:val="Odstavecseseznamem"/>
        <w:autoSpaceDE w:val="0"/>
        <w:autoSpaceDN w:val="0"/>
        <w:adjustRightInd w:val="0"/>
        <w:ind w:left="426"/>
        <w:jc w:val="both"/>
        <w:rPr>
          <w:rFonts w:ascii="Arial" w:hAnsi="Arial" w:cs="Arial"/>
          <w:sz w:val="22"/>
          <w:szCs w:val="22"/>
        </w:rPr>
      </w:pPr>
    </w:p>
    <w:p w:rsidR="00687304" w:rsidRPr="00663814" w:rsidRDefault="00687304" w:rsidP="00687304">
      <w:pPr>
        <w:pStyle w:val="Odstavecseseznamem"/>
        <w:autoSpaceDE w:val="0"/>
        <w:autoSpaceDN w:val="0"/>
        <w:adjustRightInd w:val="0"/>
        <w:ind w:left="426"/>
        <w:jc w:val="both"/>
        <w:rPr>
          <w:rFonts w:ascii="Arial" w:hAnsi="Arial" w:cs="Arial"/>
          <w:sz w:val="22"/>
          <w:szCs w:val="22"/>
        </w:rPr>
      </w:pPr>
      <w:r w:rsidRPr="00663814">
        <w:rPr>
          <w:rFonts w:ascii="Arial" w:hAnsi="Arial" w:cs="Arial"/>
          <w:bCs/>
          <w:color w:val="000000"/>
          <w:sz w:val="22"/>
          <w:szCs w:val="22"/>
        </w:rPr>
        <w:t>Podstatným porušením této smlouvy se rozumí zejména:</w:t>
      </w:r>
    </w:p>
    <w:p w:rsidR="00687304" w:rsidRPr="00663814" w:rsidRDefault="00687304" w:rsidP="00687304">
      <w:pPr>
        <w:pStyle w:val="Odstavecseseznamem"/>
        <w:numPr>
          <w:ilvl w:val="0"/>
          <w:numId w:val="34"/>
        </w:numPr>
        <w:autoSpaceDE w:val="0"/>
        <w:autoSpaceDN w:val="0"/>
        <w:adjustRightInd w:val="0"/>
        <w:jc w:val="both"/>
        <w:rPr>
          <w:rFonts w:ascii="Arial" w:hAnsi="Arial" w:cs="Arial"/>
          <w:bCs/>
          <w:color w:val="000000"/>
          <w:sz w:val="22"/>
          <w:szCs w:val="22"/>
        </w:rPr>
      </w:pPr>
      <w:r w:rsidRPr="00663814">
        <w:rPr>
          <w:rFonts w:ascii="Arial" w:hAnsi="Arial" w:cs="Arial"/>
          <w:bCs/>
          <w:color w:val="000000"/>
          <w:sz w:val="22"/>
          <w:szCs w:val="22"/>
        </w:rPr>
        <w:t>pokud zhotovitel nezah</w:t>
      </w:r>
      <w:r>
        <w:rPr>
          <w:rFonts w:ascii="Arial" w:hAnsi="Arial" w:cs="Arial"/>
          <w:bCs/>
          <w:color w:val="000000"/>
          <w:sz w:val="22"/>
          <w:szCs w:val="22"/>
        </w:rPr>
        <w:t xml:space="preserve">ájí provádění díla ve lhůtě do </w:t>
      </w:r>
      <w:r w:rsidRPr="00EB7EEF">
        <w:rPr>
          <w:rFonts w:ascii="Arial" w:hAnsi="Arial" w:cs="Arial"/>
          <w:bCs/>
          <w:sz w:val="22"/>
          <w:szCs w:val="22"/>
        </w:rPr>
        <w:t>10</w:t>
      </w:r>
      <w:r w:rsidRPr="00663814">
        <w:rPr>
          <w:rFonts w:ascii="Arial" w:hAnsi="Arial" w:cs="Arial"/>
          <w:bCs/>
          <w:color w:val="000000"/>
          <w:sz w:val="22"/>
          <w:szCs w:val="22"/>
        </w:rPr>
        <w:t xml:space="preserve"> týdnů po uzavření smlouvy o dílo, </w:t>
      </w:r>
    </w:p>
    <w:p w:rsidR="00687304" w:rsidRPr="00DD4362" w:rsidRDefault="00687304" w:rsidP="00687304">
      <w:pPr>
        <w:pStyle w:val="Odstavecseseznamem"/>
        <w:numPr>
          <w:ilvl w:val="0"/>
          <w:numId w:val="34"/>
        </w:numPr>
        <w:autoSpaceDE w:val="0"/>
        <w:autoSpaceDN w:val="0"/>
        <w:adjustRightInd w:val="0"/>
        <w:jc w:val="both"/>
        <w:rPr>
          <w:rFonts w:ascii="Arial" w:hAnsi="Arial" w:cs="Arial"/>
          <w:sz w:val="22"/>
          <w:szCs w:val="22"/>
        </w:rPr>
      </w:pPr>
      <w:r w:rsidRPr="00663814">
        <w:rPr>
          <w:rFonts w:ascii="Arial" w:hAnsi="Arial" w:cs="Arial"/>
          <w:bCs/>
          <w:color w:val="000000"/>
          <w:sz w:val="22"/>
          <w:szCs w:val="22"/>
        </w:rPr>
        <w:t xml:space="preserve">prodlení zhotovitele se </w:t>
      </w:r>
      <w:r>
        <w:rPr>
          <w:rFonts w:ascii="Arial" w:hAnsi="Arial" w:cs="Arial"/>
          <w:bCs/>
          <w:color w:val="000000"/>
          <w:sz w:val="22"/>
          <w:szCs w:val="22"/>
        </w:rPr>
        <w:t>splněním termínu dokončení díla</w:t>
      </w:r>
      <w:r w:rsidRPr="00663814">
        <w:rPr>
          <w:rFonts w:ascii="Arial" w:hAnsi="Arial" w:cs="Arial"/>
          <w:bCs/>
          <w:color w:val="000000"/>
          <w:sz w:val="22"/>
          <w:szCs w:val="22"/>
        </w:rPr>
        <w:t xml:space="preserve"> nebo jeho dohodnuté části nebo dílčího termínu delší než 30 dnů.</w:t>
      </w:r>
    </w:p>
    <w:p w:rsidR="00687304" w:rsidRPr="00663814" w:rsidRDefault="00687304" w:rsidP="00687304">
      <w:pPr>
        <w:pStyle w:val="Odstavecseseznamem"/>
        <w:autoSpaceDE w:val="0"/>
        <w:autoSpaceDN w:val="0"/>
        <w:adjustRightInd w:val="0"/>
        <w:jc w:val="both"/>
        <w:rPr>
          <w:rFonts w:ascii="Arial" w:hAnsi="Arial" w:cs="Arial"/>
          <w:sz w:val="22"/>
          <w:szCs w:val="22"/>
        </w:rPr>
      </w:pPr>
    </w:p>
    <w:p w:rsidR="00687304" w:rsidRPr="00FA0E8C" w:rsidRDefault="00687304" w:rsidP="00687304">
      <w:pPr>
        <w:autoSpaceDE w:val="0"/>
        <w:autoSpaceDN w:val="0"/>
        <w:adjustRightInd w:val="0"/>
        <w:ind w:left="360"/>
        <w:contextualSpacing/>
        <w:jc w:val="both"/>
        <w:rPr>
          <w:rFonts w:ascii="Arial" w:hAnsi="Arial" w:cs="Arial"/>
          <w:bCs/>
          <w:sz w:val="22"/>
          <w:szCs w:val="22"/>
        </w:rPr>
      </w:pPr>
      <w:r w:rsidRPr="00FA0E8C">
        <w:rPr>
          <w:rFonts w:ascii="Arial" w:hAnsi="Arial" w:cs="Arial"/>
          <w:bCs/>
          <w:color w:val="000000"/>
          <w:sz w:val="22"/>
          <w:szCs w:val="22"/>
        </w:rPr>
        <w:t xml:space="preserve">Odstoupení musí být učiněno písemně a smluvní strany se dohodly, že v tomto případě smlouva zaniká odstoupením ke dni doručení oznámení o odstoupení od této smlouvy, </w:t>
      </w:r>
      <w:r w:rsidRPr="00FA0E8C">
        <w:rPr>
          <w:rFonts w:ascii="Arial" w:hAnsi="Arial" w:cs="Arial"/>
          <w:bCs/>
          <w:color w:val="000000"/>
          <w:sz w:val="22"/>
          <w:szCs w:val="22"/>
        </w:rPr>
        <w:lastRenderedPageBreak/>
        <w:t>přičemž dle ujednání smluvních stran se tímto smlouva od počátku ruší. Objednatel není povinen hradit žádné náklady, které zhotoviteli s prováděním díla vznikly. Vznikne-li takovým prodlením objednateli škoda, je za ni zhotovitel zodpovědný ve smyslu platné právní úpravy.</w:t>
      </w:r>
      <w:r w:rsidRPr="00FA0E8C">
        <w:rPr>
          <w:rFonts w:ascii="Arial" w:hAnsi="Arial" w:cs="Arial"/>
          <w:bCs/>
          <w:sz w:val="22"/>
          <w:szCs w:val="22"/>
        </w:rPr>
        <w:t xml:space="preserve"> Objednatel může zaplatit poměrnou část původně určené ceny zhotoviteli, má – </w:t>
      </w:r>
      <w:proofErr w:type="spellStart"/>
      <w:r w:rsidRPr="00FA0E8C">
        <w:rPr>
          <w:rFonts w:ascii="Arial" w:hAnsi="Arial" w:cs="Arial"/>
          <w:bCs/>
          <w:sz w:val="22"/>
          <w:szCs w:val="22"/>
        </w:rPr>
        <w:t>li</w:t>
      </w:r>
      <w:proofErr w:type="spellEnd"/>
      <w:r w:rsidRPr="00FA0E8C">
        <w:rPr>
          <w:rFonts w:ascii="Arial" w:hAnsi="Arial" w:cs="Arial"/>
          <w:bCs/>
          <w:sz w:val="22"/>
          <w:szCs w:val="22"/>
        </w:rPr>
        <w:t xml:space="preserve"> z částečného plnění zhotovitele prospěch.</w:t>
      </w:r>
    </w:p>
    <w:p w:rsidR="00687304" w:rsidRPr="00753916" w:rsidRDefault="00687304" w:rsidP="00687304">
      <w:pPr>
        <w:pStyle w:val="Odstavecseseznamem"/>
        <w:autoSpaceDE w:val="0"/>
        <w:autoSpaceDN w:val="0"/>
        <w:adjustRightInd w:val="0"/>
        <w:ind w:left="426"/>
        <w:jc w:val="both"/>
        <w:rPr>
          <w:rFonts w:ascii="Arial" w:hAnsi="Arial" w:cs="Arial"/>
          <w:bCs/>
          <w:color w:val="FF0000"/>
          <w:sz w:val="22"/>
          <w:szCs w:val="22"/>
        </w:rPr>
      </w:pPr>
      <w:r w:rsidRPr="00663814">
        <w:rPr>
          <w:rFonts w:ascii="Arial" w:hAnsi="Arial" w:cs="Arial"/>
          <w:bCs/>
          <w:color w:val="FF0000"/>
          <w:sz w:val="22"/>
          <w:szCs w:val="22"/>
        </w:rPr>
        <w:t xml:space="preserve"> </w:t>
      </w:r>
    </w:p>
    <w:p w:rsidR="00687304" w:rsidRPr="00663814" w:rsidRDefault="00687304" w:rsidP="00687304">
      <w:pPr>
        <w:autoSpaceDE w:val="0"/>
        <w:autoSpaceDN w:val="0"/>
        <w:adjustRightInd w:val="0"/>
        <w:ind w:left="426"/>
        <w:jc w:val="both"/>
        <w:rPr>
          <w:rFonts w:ascii="Arial" w:hAnsi="Arial" w:cs="Arial"/>
          <w:bCs/>
          <w:color w:val="000000"/>
          <w:sz w:val="22"/>
          <w:szCs w:val="22"/>
        </w:rPr>
      </w:pPr>
      <w:r>
        <w:rPr>
          <w:rFonts w:ascii="Arial" w:hAnsi="Arial" w:cs="Arial"/>
          <w:bCs/>
          <w:color w:val="000000"/>
          <w:sz w:val="22"/>
          <w:szCs w:val="22"/>
        </w:rPr>
        <w:t>Objednatel je oprávněn odstoupit od smlouvy také v případě, že zhotovitel vstoupí do likvidace nebo se ocitne v úpadku dle zákona č. 182/2006 Sb., o úpadku a způsobech jeho řešení (insolvenční zákon), ve znění pozdějších předpisů.</w:t>
      </w:r>
    </w:p>
    <w:p w:rsidR="00687304" w:rsidRPr="00663814" w:rsidRDefault="00687304" w:rsidP="00687304">
      <w:pPr>
        <w:pStyle w:val="Odstavecseseznamem"/>
        <w:autoSpaceDE w:val="0"/>
        <w:autoSpaceDN w:val="0"/>
        <w:adjustRightInd w:val="0"/>
        <w:ind w:left="426"/>
        <w:jc w:val="both"/>
        <w:rPr>
          <w:rFonts w:ascii="Arial" w:hAnsi="Arial" w:cs="Arial"/>
          <w:sz w:val="22"/>
          <w:szCs w:val="22"/>
        </w:rPr>
      </w:pPr>
    </w:p>
    <w:p w:rsidR="00687304" w:rsidRPr="00BA6A71" w:rsidRDefault="001D2593" w:rsidP="001D2593">
      <w:pPr>
        <w:pStyle w:val="Zkladntext"/>
        <w:numPr>
          <w:ilvl w:val="0"/>
          <w:numId w:val="36"/>
        </w:numPr>
        <w:ind w:left="284" w:hanging="284"/>
      </w:pPr>
      <w:r>
        <w:rPr>
          <w:bCs/>
          <w:color w:val="000000"/>
        </w:rPr>
        <w:t xml:space="preserve"> </w:t>
      </w:r>
      <w:r w:rsidR="00687304" w:rsidRPr="00BA6A71">
        <w:rPr>
          <w:bCs/>
          <w:color w:val="000000"/>
        </w:rPr>
        <w:t>Na svědectví tohoto smluvní strany tímto podepisují smlouvu. Tato smlouva</w:t>
      </w:r>
      <w:r>
        <w:rPr>
          <w:bCs/>
          <w:color w:val="000000"/>
        </w:rPr>
        <w:t xml:space="preserve">   </w:t>
      </w:r>
      <w:r w:rsidR="00687304" w:rsidRPr="00BA6A71">
        <w:rPr>
          <w:bCs/>
          <w:color w:val="000000"/>
        </w:rPr>
        <w:t xml:space="preserve">je vyhotovena ve </w:t>
      </w:r>
      <w:r w:rsidR="00687304" w:rsidRPr="00BA6A71">
        <w:rPr>
          <w:bCs/>
        </w:rPr>
        <w:t>dvou</w:t>
      </w:r>
      <w:r w:rsidR="00687304" w:rsidRPr="00BA6A71">
        <w:rPr>
          <w:bCs/>
          <w:color w:val="000000"/>
        </w:rPr>
        <w:t xml:space="preserve"> vyhotoveních, z nichž každé má platnost originálu. Každá ze</w:t>
      </w:r>
      <w:r>
        <w:rPr>
          <w:bCs/>
          <w:color w:val="000000"/>
        </w:rPr>
        <w:t xml:space="preserve"> </w:t>
      </w:r>
      <w:r w:rsidR="00687304" w:rsidRPr="00BA6A71">
        <w:rPr>
          <w:bCs/>
          <w:color w:val="000000"/>
        </w:rPr>
        <w:t xml:space="preserve">smluvních stran obdrží </w:t>
      </w:r>
      <w:r w:rsidR="00687304" w:rsidRPr="00BA6A71">
        <w:rPr>
          <w:bCs/>
        </w:rPr>
        <w:t>jedno</w:t>
      </w:r>
      <w:r w:rsidR="00687304" w:rsidRPr="00BA6A71">
        <w:rPr>
          <w:bCs/>
          <w:color w:val="000000"/>
        </w:rPr>
        <w:t xml:space="preserve"> vyhotovení smlouvy. </w:t>
      </w:r>
    </w:p>
    <w:p w:rsidR="00687304" w:rsidRPr="00BA6A71" w:rsidRDefault="00687304" w:rsidP="00687304">
      <w:pPr>
        <w:pStyle w:val="Odstavecseseznamem"/>
        <w:ind w:left="426"/>
        <w:jc w:val="both"/>
        <w:rPr>
          <w:rFonts w:ascii="Arial" w:hAnsi="Arial"/>
          <w:sz w:val="22"/>
          <w:szCs w:val="22"/>
        </w:rPr>
      </w:pPr>
    </w:p>
    <w:p w:rsidR="00687304" w:rsidRPr="00BA6A71" w:rsidRDefault="00687304" w:rsidP="00687304">
      <w:pPr>
        <w:pStyle w:val="Odstavecseseznamem"/>
        <w:numPr>
          <w:ilvl w:val="0"/>
          <w:numId w:val="36"/>
        </w:numPr>
        <w:ind w:left="426" w:hanging="426"/>
        <w:jc w:val="both"/>
        <w:rPr>
          <w:rFonts w:ascii="Arial" w:hAnsi="Arial"/>
          <w:sz w:val="22"/>
          <w:szCs w:val="22"/>
        </w:rPr>
      </w:pPr>
      <w:r w:rsidRPr="00BA6A71">
        <w:rPr>
          <w:rFonts w:ascii="Arial" w:hAnsi="Arial"/>
          <w:sz w:val="22"/>
          <w:szCs w:val="22"/>
        </w:rPr>
        <w:t xml:space="preserve">V případě, že v souvislosti s touto smlouvou dochází ke zpracovávání osobních údajů, jsou tyto zpracovávány v souladu s platnými právními předpisy, které upravují ochranu a     </w:t>
      </w:r>
    </w:p>
    <w:p w:rsidR="00687304" w:rsidRDefault="00687304" w:rsidP="00687304">
      <w:pPr>
        <w:jc w:val="both"/>
        <w:rPr>
          <w:rFonts w:ascii="Arial" w:hAnsi="Arial"/>
          <w:sz w:val="22"/>
          <w:szCs w:val="22"/>
        </w:rPr>
      </w:pPr>
      <w:r>
        <w:rPr>
          <w:rFonts w:ascii="Arial" w:hAnsi="Arial"/>
          <w:sz w:val="22"/>
          <w:szCs w:val="22"/>
        </w:rPr>
        <w:t xml:space="preserve">      zpracování osobních údajů, zejména s nařízením Evropského parlamentu a Rady (EU) č. </w:t>
      </w:r>
    </w:p>
    <w:p w:rsidR="00687304" w:rsidRDefault="00687304" w:rsidP="00687304">
      <w:pPr>
        <w:jc w:val="both"/>
        <w:rPr>
          <w:rFonts w:ascii="Arial" w:hAnsi="Arial"/>
          <w:sz w:val="22"/>
          <w:szCs w:val="22"/>
        </w:rPr>
      </w:pPr>
      <w:r>
        <w:rPr>
          <w:rFonts w:ascii="Arial" w:hAnsi="Arial"/>
          <w:sz w:val="22"/>
          <w:szCs w:val="22"/>
        </w:rPr>
        <w:t xml:space="preserve">      2016/679 ze dne 27. 4. 2016 o ochraně fyzických osob v souvislosti se zpracováním </w:t>
      </w:r>
    </w:p>
    <w:p w:rsidR="00687304" w:rsidRDefault="00687304" w:rsidP="00687304">
      <w:pPr>
        <w:jc w:val="both"/>
        <w:rPr>
          <w:rFonts w:ascii="Arial" w:hAnsi="Arial"/>
          <w:sz w:val="22"/>
          <w:szCs w:val="22"/>
        </w:rPr>
      </w:pPr>
      <w:r>
        <w:rPr>
          <w:rFonts w:ascii="Arial" w:hAnsi="Arial"/>
          <w:sz w:val="22"/>
          <w:szCs w:val="22"/>
        </w:rPr>
        <w:t xml:space="preserve">      osobních údajů a o volném pohybu těchto údajů a o zrušení směrnice 95/46/ES (obecné </w:t>
      </w:r>
    </w:p>
    <w:p w:rsidR="00687304" w:rsidRDefault="00687304" w:rsidP="00687304">
      <w:pPr>
        <w:jc w:val="both"/>
        <w:rPr>
          <w:rFonts w:ascii="Arial" w:hAnsi="Arial"/>
          <w:sz w:val="22"/>
          <w:szCs w:val="22"/>
        </w:rPr>
      </w:pPr>
      <w:r>
        <w:rPr>
          <w:rFonts w:ascii="Arial" w:hAnsi="Arial"/>
          <w:sz w:val="22"/>
          <w:szCs w:val="22"/>
        </w:rPr>
        <w:t xml:space="preserve">      nařízení o ochraně osobních údajů). Informace o zpracování osobních údajů, včetně </w:t>
      </w:r>
    </w:p>
    <w:p w:rsidR="00687304" w:rsidRPr="00687304" w:rsidRDefault="00687304" w:rsidP="00687304">
      <w:pPr>
        <w:jc w:val="both"/>
        <w:rPr>
          <w:rFonts w:ascii="Arial" w:hAnsi="Arial"/>
          <w:sz w:val="22"/>
          <w:szCs w:val="22"/>
          <w:u w:val="single"/>
        </w:rPr>
      </w:pPr>
      <w:r>
        <w:rPr>
          <w:rFonts w:ascii="Arial" w:hAnsi="Arial"/>
          <w:sz w:val="22"/>
          <w:szCs w:val="22"/>
        </w:rPr>
        <w:t xml:space="preserve">      účelu a důvodu zpracování, naleznete na </w:t>
      </w:r>
      <w:hyperlink r:id="rId9" w:history="1">
        <w:r w:rsidRPr="00687304">
          <w:rPr>
            <w:rStyle w:val="Hypertextovodkaz"/>
            <w:rFonts w:ascii="Arial" w:hAnsi="Arial"/>
            <w:sz w:val="22"/>
            <w:szCs w:val="22"/>
          </w:rPr>
          <w:t>http://www.poh.cz/informace-o-zpracovani-</w:t>
        </w:r>
      </w:hyperlink>
    </w:p>
    <w:p w:rsidR="00687304" w:rsidRPr="00687304" w:rsidRDefault="00687304" w:rsidP="00687304">
      <w:pPr>
        <w:jc w:val="both"/>
        <w:rPr>
          <w:rFonts w:ascii="Arial" w:hAnsi="Arial"/>
          <w:color w:val="0000FF"/>
          <w:sz w:val="22"/>
          <w:szCs w:val="22"/>
          <w:u w:val="single"/>
        </w:rPr>
      </w:pPr>
      <w:r w:rsidRPr="00687304">
        <w:rPr>
          <w:rFonts w:ascii="Arial" w:hAnsi="Arial"/>
          <w:sz w:val="22"/>
          <w:szCs w:val="22"/>
        </w:rPr>
        <w:t xml:space="preserve">      </w:t>
      </w:r>
      <w:proofErr w:type="spellStart"/>
      <w:r w:rsidRPr="00687304">
        <w:rPr>
          <w:rFonts w:ascii="Arial" w:hAnsi="Arial"/>
          <w:color w:val="0000FF"/>
          <w:sz w:val="22"/>
          <w:szCs w:val="22"/>
          <w:u w:val="single"/>
        </w:rPr>
        <w:t>osobnich-udaju</w:t>
      </w:r>
      <w:proofErr w:type="spellEnd"/>
      <w:r w:rsidRPr="00687304">
        <w:rPr>
          <w:rFonts w:ascii="Arial" w:hAnsi="Arial"/>
          <w:color w:val="0000FF"/>
          <w:sz w:val="22"/>
          <w:szCs w:val="22"/>
          <w:u w:val="single"/>
        </w:rPr>
        <w:t>/d-1369/p1=1459</w:t>
      </w:r>
    </w:p>
    <w:p w:rsidR="00687304" w:rsidRPr="009B416C" w:rsidRDefault="00687304" w:rsidP="00687304">
      <w:pPr>
        <w:jc w:val="both"/>
        <w:rPr>
          <w:sz w:val="22"/>
          <w:szCs w:val="22"/>
        </w:rPr>
      </w:pPr>
    </w:p>
    <w:p w:rsidR="00687304" w:rsidRPr="00663814" w:rsidRDefault="00687304" w:rsidP="00687304">
      <w:pPr>
        <w:pStyle w:val="Odstavecseseznamem"/>
        <w:numPr>
          <w:ilvl w:val="0"/>
          <w:numId w:val="36"/>
        </w:numPr>
        <w:autoSpaceDE w:val="0"/>
        <w:autoSpaceDN w:val="0"/>
        <w:adjustRightInd w:val="0"/>
        <w:ind w:left="426" w:hanging="426"/>
        <w:jc w:val="both"/>
        <w:rPr>
          <w:rFonts w:ascii="Arial" w:hAnsi="Arial" w:cs="Arial"/>
          <w:bCs/>
          <w:color w:val="000000"/>
          <w:sz w:val="22"/>
          <w:szCs w:val="22"/>
        </w:rPr>
      </w:pPr>
      <w:r w:rsidRPr="00663814">
        <w:rPr>
          <w:rFonts w:ascii="Arial" w:hAnsi="Arial" w:cs="Arial"/>
          <w:bCs/>
          <w:color w:val="000000"/>
          <w:sz w:val="22"/>
          <w:szCs w:val="22"/>
        </w:rPr>
        <w:t>Smluvní strany nepovažují žádné ustanovení smlouvy za obchodní tajemství.</w:t>
      </w:r>
    </w:p>
    <w:p w:rsidR="00687304" w:rsidRDefault="00687304" w:rsidP="00687304">
      <w:pPr>
        <w:autoSpaceDE w:val="0"/>
        <w:autoSpaceDN w:val="0"/>
        <w:adjustRightInd w:val="0"/>
        <w:jc w:val="both"/>
        <w:rPr>
          <w:rFonts w:ascii="Arial" w:hAnsi="Arial" w:cs="Arial"/>
          <w:bCs/>
          <w:sz w:val="22"/>
          <w:szCs w:val="22"/>
        </w:rPr>
      </w:pPr>
    </w:p>
    <w:p w:rsidR="001D2593" w:rsidRPr="001D2593" w:rsidRDefault="00687304" w:rsidP="00687304">
      <w:pPr>
        <w:pStyle w:val="Odstavecseseznamem"/>
        <w:numPr>
          <w:ilvl w:val="0"/>
          <w:numId w:val="31"/>
        </w:numPr>
        <w:ind w:left="426" w:hanging="426"/>
        <w:rPr>
          <w:rFonts w:ascii="Arial" w:hAnsi="Arial" w:cs="Arial"/>
          <w:bCs/>
          <w:color w:val="000000"/>
          <w:sz w:val="22"/>
          <w:szCs w:val="22"/>
        </w:rPr>
      </w:pPr>
      <w:r w:rsidRPr="00BA6A71">
        <w:rPr>
          <w:rFonts w:ascii="Arial" w:hAnsi="Arial" w:cs="Arial"/>
          <w:bCs/>
          <w:color w:val="000000"/>
          <w:sz w:val="22"/>
          <w:szCs w:val="22"/>
        </w:rPr>
        <w:t>Smlouva nabývá platnosti dnem jejího podpisu poslední ze smluvních stran a účinnosti zveřejněním v Registru smluv, pokud této účinnosti dle příslušných ustanovení smlouvy nenabude později.</w:t>
      </w:r>
      <w:r w:rsidRPr="00BA6A71">
        <w:rPr>
          <w:rFonts w:ascii="Arial" w:hAnsi="Arial" w:cs="Arial"/>
          <w:sz w:val="22"/>
          <w:szCs w:val="22"/>
        </w:rPr>
        <w:t xml:space="preserve"> </w:t>
      </w:r>
    </w:p>
    <w:p w:rsidR="001D2593" w:rsidRPr="001D2593" w:rsidRDefault="001D2593" w:rsidP="001D2593">
      <w:pPr>
        <w:pStyle w:val="Odstavecseseznamem"/>
        <w:ind w:left="426"/>
        <w:rPr>
          <w:rFonts w:ascii="Arial" w:hAnsi="Arial" w:cs="Arial"/>
          <w:bCs/>
          <w:color w:val="000000"/>
          <w:sz w:val="22"/>
          <w:szCs w:val="22"/>
        </w:rPr>
      </w:pPr>
    </w:p>
    <w:p w:rsidR="00687304" w:rsidRPr="00BA6A71" w:rsidRDefault="00687304" w:rsidP="00687304">
      <w:pPr>
        <w:pStyle w:val="Odstavecseseznamem"/>
        <w:numPr>
          <w:ilvl w:val="0"/>
          <w:numId w:val="31"/>
        </w:numPr>
        <w:ind w:left="426" w:hanging="426"/>
        <w:rPr>
          <w:rFonts w:ascii="Arial" w:hAnsi="Arial" w:cs="Arial"/>
          <w:bCs/>
          <w:color w:val="000000"/>
          <w:sz w:val="22"/>
          <w:szCs w:val="22"/>
        </w:rPr>
      </w:pPr>
      <w:r w:rsidRPr="00BA6A71">
        <w:rPr>
          <w:rFonts w:ascii="Arial" w:hAnsi="Arial" w:cs="Arial"/>
          <w:bCs/>
          <w:color w:val="000000"/>
          <w:sz w:val="22"/>
          <w:szCs w:val="22"/>
        </w:rPr>
        <w:t>Plnění předmětu této smlouvy před účinností této smlouvy se považuje za plnění podle této smlouvy a práva a povinnosti z něj vzniklé se řídí touto smlouvou.</w:t>
      </w:r>
    </w:p>
    <w:p w:rsidR="008E3236" w:rsidRPr="00D74A50" w:rsidRDefault="0078134D" w:rsidP="00635211">
      <w:pPr>
        <w:ind w:left="360" w:hanging="360"/>
        <w:jc w:val="both"/>
        <w:rPr>
          <w:rFonts w:ascii="Arial" w:hAnsi="Arial" w:cs="Arial"/>
          <w:sz w:val="22"/>
          <w:szCs w:val="22"/>
        </w:rPr>
      </w:pPr>
      <w:r w:rsidRPr="00D74A50">
        <w:rPr>
          <w:rFonts w:ascii="Arial" w:hAnsi="Arial" w:cs="Arial"/>
          <w:sz w:val="22"/>
          <w:szCs w:val="22"/>
        </w:rPr>
        <w:t xml:space="preserve"> </w:t>
      </w:r>
    </w:p>
    <w:p w:rsidR="00224C74" w:rsidRDefault="00224C74" w:rsidP="008E3236">
      <w:pPr>
        <w:jc w:val="both"/>
        <w:rPr>
          <w:rFonts w:ascii="Arial" w:hAnsi="Arial" w:cs="Arial"/>
          <w:sz w:val="22"/>
          <w:szCs w:val="22"/>
        </w:rPr>
      </w:pPr>
    </w:p>
    <w:p w:rsidR="001D2593" w:rsidRDefault="001D2593" w:rsidP="008E3236">
      <w:pPr>
        <w:jc w:val="both"/>
        <w:rPr>
          <w:rFonts w:ascii="Arial" w:hAnsi="Arial" w:cs="Arial"/>
          <w:sz w:val="22"/>
          <w:szCs w:val="22"/>
        </w:rPr>
      </w:pPr>
    </w:p>
    <w:p w:rsidR="001D2593" w:rsidRDefault="001D2593" w:rsidP="008E3236">
      <w:pPr>
        <w:jc w:val="both"/>
        <w:rPr>
          <w:rFonts w:ascii="Arial" w:hAnsi="Arial" w:cs="Arial"/>
          <w:sz w:val="22"/>
          <w:szCs w:val="22"/>
        </w:rPr>
      </w:pPr>
    </w:p>
    <w:p w:rsidR="001D2593" w:rsidRDefault="001D2593" w:rsidP="008E3236">
      <w:pPr>
        <w:jc w:val="both"/>
        <w:rPr>
          <w:rFonts w:ascii="Arial" w:hAnsi="Arial" w:cs="Arial"/>
          <w:sz w:val="22"/>
          <w:szCs w:val="2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V Chomutově dne ……………</w:t>
      </w:r>
      <w:r w:rsidRPr="00D74A50">
        <w:rPr>
          <w:rFonts w:ascii="Arial" w:hAnsi="Arial" w:cs="Arial"/>
          <w:sz w:val="22"/>
          <w:szCs w:val="22"/>
        </w:rPr>
        <w:tab/>
      </w:r>
      <w:r w:rsidR="0078134D" w:rsidRPr="00D74A50">
        <w:rPr>
          <w:rFonts w:ascii="Arial" w:hAnsi="Arial" w:cs="Arial"/>
          <w:sz w:val="22"/>
          <w:szCs w:val="22"/>
        </w:rPr>
        <w:tab/>
      </w:r>
      <w:r w:rsidR="0078134D" w:rsidRPr="00D74A50">
        <w:rPr>
          <w:rFonts w:ascii="Arial" w:hAnsi="Arial" w:cs="Arial"/>
          <w:sz w:val="22"/>
          <w:szCs w:val="22"/>
        </w:rPr>
        <w:tab/>
      </w:r>
      <w:r w:rsidRPr="00D74A50">
        <w:rPr>
          <w:rFonts w:ascii="Arial" w:hAnsi="Arial" w:cs="Arial"/>
          <w:sz w:val="22"/>
          <w:szCs w:val="22"/>
        </w:rPr>
        <w:t>V …</w:t>
      </w:r>
      <w:proofErr w:type="gramStart"/>
      <w:r w:rsidRPr="00D74A50">
        <w:rPr>
          <w:rFonts w:ascii="Arial" w:hAnsi="Arial" w:cs="Arial"/>
          <w:sz w:val="22"/>
          <w:szCs w:val="22"/>
        </w:rPr>
        <w:t>…….</w:t>
      </w:r>
      <w:proofErr w:type="gramEnd"/>
      <w:r w:rsidRPr="00D74A50">
        <w:rPr>
          <w:rFonts w:ascii="Arial" w:hAnsi="Arial" w:cs="Arial"/>
          <w:sz w:val="22"/>
          <w:szCs w:val="22"/>
        </w:rPr>
        <w:t xml:space="preserve">.dne………………. </w:t>
      </w:r>
    </w:p>
    <w:p w:rsidR="008E3236" w:rsidRPr="00D74A50" w:rsidRDefault="008E3236" w:rsidP="008E3236">
      <w:pPr>
        <w:jc w:val="both"/>
        <w:rPr>
          <w:rFonts w:ascii="Arial" w:hAnsi="Arial" w:cs="Arial"/>
          <w:sz w:val="22"/>
          <w:szCs w:val="22"/>
        </w:rPr>
      </w:pPr>
    </w:p>
    <w:p w:rsidR="001D2593" w:rsidRDefault="001D2593" w:rsidP="008E3236">
      <w:pPr>
        <w:jc w:val="both"/>
        <w:rPr>
          <w:rFonts w:ascii="Arial" w:hAnsi="Arial" w:cs="Arial"/>
          <w:sz w:val="22"/>
          <w:szCs w:val="22"/>
        </w:rPr>
      </w:pPr>
    </w:p>
    <w:p w:rsidR="008E3236" w:rsidRPr="00D74A50" w:rsidRDefault="008E3236" w:rsidP="008E3236">
      <w:pPr>
        <w:jc w:val="both"/>
        <w:rPr>
          <w:rFonts w:ascii="Arial" w:hAnsi="Arial" w:cs="Arial"/>
          <w:sz w:val="22"/>
          <w:szCs w:val="22"/>
        </w:rPr>
      </w:pPr>
      <w:r w:rsidRPr="00D74A50">
        <w:rPr>
          <w:rFonts w:ascii="Arial" w:hAnsi="Arial" w:cs="Arial"/>
          <w:sz w:val="22"/>
          <w:szCs w:val="22"/>
        </w:rPr>
        <w:t xml:space="preserve">oprávněný zástupce objednatele                     </w:t>
      </w:r>
      <w:r w:rsidRPr="00D74A50">
        <w:rPr>
          <w:rFonts w:ascii="Arial" w:hAnsi="Arial" w:cs="Arial"/>
          <w:sz w:val="22"/>
          <w:szCs w:val="22"/>
        </w:rPr>
        <w:tab/>
        <w:t xml:space="preserve">oprávněný zástupce </w:t>
      </w:r>
      <w:r w:rsidR="00E343DF">
        <w:rPr>
          <w:rFonts w:ascii="Arial" w:hAnsi="Arial" w:cs="Arial"/>
          <w:sz w:val="22"/>
          <w:szCs w:val="22"/>
        </w:rPr>
        <w:t>zhotovitel</w:t>
      </w:r>
      <w:r w:rsidR="00224C74">
        <w:rPr>
          <w:rFonts w:ascii="Arial" w:hAnsi="Arial" w:cs="Arial"/>
          <w:sz w:val="22"/>
          <w:szCs w:val="22"/>
        </w:rPr>
        <w:t>e</w:t>
      </w:r>
    </w:p>
    <w:p w:rsidR="008E3236" w:rsidRPr="00D74A50" w:rsidRDefault="008E3236" w:rsidP="008E3236">
      <w:pPr>
        <w:jc w:val="both"/>
        <w:rPr>
          <w:rFonts w:ascii="Arial" w:hAnsi="Arial" w:cs="Arial"/>
          <w:sz w:val="22"/>
          <w:szCs w:val="22"/>
        </w:rPr>
      </w:pPr>
    </w:p>
    <w:p w:rsidR="00625D84" w:rsidRDefault="00625D84" w:rsidP="00CD6D6D">
      <w:pPr>
        <w:jc w:val="both"/>
        <w:rPr>
          <w:rFonts w:ascii="Arial" w:hAnsi="Arial" w:cs="Arial"/>
          <w:sz w:val="22"/>
          <w:szCs w:val="22"/>
        </w:rPr>
      </w:pPr>
    </w:p>
    <w:p w:rsidR="00625D84" w:rsidRDefault="00625D84" w:rsidP="00CD6D6D">
      <w:pPr>
        <w:jc w:val="both"/>
        <w:rPr>
          <w:rFonts w:ascii="Arial" w:hAnsi="Arial" w:cs="Arial"/>
          <w:sz w:val="22"/>
          <w:szCs w:val="22"/>
        </w:rPr>
      </w:pPr>
    </w:p>
    <w:p w:rsidR="004E4E40" w:rsidRDefault="004E4E40" w:rsidP="00CD6D6D">
      <w:pPr>
        <w:jc w:val="both"/>
        <w:rPr>
          <w:rFonts w:ascii="Arial" w:hAnsi="Arial" w:cs="Arial"/>
          <w:sz w:val="22"/>
          <w:szCs w:val="22"/>
        </w:rPr>
      </w:pPr>
    </w:p>
    <w:p w:rsidR="00625D84" w:rsidRDefault="00625D84" w:rsidP="00CD6D6D">
      <w:pPr>
        <w:jc w:val="both"/>
        <w:rPr>
          <w:rFonts w:ascii="Arial" w:hAnsi="Arial" w:cs="Arial"/>
          <w:sz w:val="22"/>
          <w:szCs w:val="22"/>
        </w:rPr>
      </w:pPr>
    </w:p>
    <w:p w:rsidR="00B92C56" w:rsidRDefault="00B92C56" w:rsidP="00CD6D6D">
      <w:pPr>
        <w:jc w:val="both"/>
        <w:rPr>
          <w:rFonts w:ascii="Arial" w:hAnsi="Arial" w:cs="Arial"/>
          <w:sz w:val="22"/>
          <w:szCs w:val="22"/>
        </w:rPr>
      </w:pPr>
    </w:p>
    <w:p w:rsidR="00CD6D6D" w:rsidRPr="00D74A50" w:rsidRDefault="00CD6D6D" w:rsidP="00CD6D6D">
      <w:pPr>
        <w:jc w:val="both"/>
        <w:rPr>
          <w:rFonts w:ascii="Arial" w:hAnsi="Arial" w:cs="Arial"/>
          <w:sz w:val="22"/>
          <w:szCs w:val="22"/>
        </w:rPr>
      </w:pPr>
      <w:r w:rsidRPr="00D74A50">
        <w:rPr>
          <w:rFonts w:ascii="Arial" w:hAnsi="Arial" w:cs="Arial"/>
          <w:sz w:val="22"/>
          <w:szCs w:val="22"/>
        </w:rPr>
        <w:t xml:space="preserve">Ing. </w:t>
      </w:r>
      <w:r>
        <w:rPr>
          <w:rFonts w:ascii="Arial" w:hAnsi="Arial" w:cs="Arial"/>
          <w:sz w:val="22"/>
          <w:szCs w:val="22"/>
        </w:rPr>
        <w:t xml:space="preserve">Vlastimil </w:t>
      </w:r>
      <w:proofErr w:type="spellStart"/>
      <w:r>
        <w:rPr>
          <w:rFonts w:ascii="Arial" w:hAnsi="Arial" w:cs="Arial"/>
          <w:sz w:val="22"/>
          <w:szCs w:val="22"/>
        </w:rPr>
        <w:t>Hasík</w:t>
      </w:r>
      <w:proofErr w:type="spellEnd"/>
      <w:r w:rsidRPr="00D74A50">
        <w:rPr>
          <w:rFonts w:ascii="Arial" w:hAnsi="Arial" w:cs="Arial"/>
          <w:sz w:val="22"/>
          <w:szCs w:val="22"/>
        </w:rPr>
        <w:tab/>
      </w:r>
      <w:r w:rsidRPr="00D74A50">
        <w:rPr>
          <w:rFonts w:ascii="Arial" w:hAnsi="Arial" w:cs="Arial"/>
          <w:sz w:val="22"/>
          <w:szCs w:val="22"/>
        </w:rPr>
        <w:tab/>
      </w:r>
      <w:r w:rsidRPr="00D74A50">
        <w:rPr>
          <w:rFonts w:ascii="Arial" w:hAnsi="Arial" w:cs="Arial"/>
          <w:sz w:val="22"/>
          <w:szCs w:val="22"/>
        </w:rPr>
        <w:tab/>
      </w:r>
      <w:r w:rsidRPr="00D74A50">
        <w:rPr>
          <w:rFonts w:ascii="Arial" w:hAnsi="Arial" w:cs="Arial"/>
          <w:sz w:val="22"/>
          <w:szCs w:val="22"/>
        </w:rPr>
        <w:tab/>
      </w:r>
      <w:r>
        <w:rPr>
          <w:rFonts w:ascii="Arial" w:hAnsi="Arial" w:cs="Arial"/>
          <w:sz w:val="22"/>
          <w:szCs w:val="22"/>
        </w:rPr>
        <w:tab/>
      </w:r>
    </w:p>
    <w:p w:rsidR="00CD6D6D" w:rsidRPr="00D74A50" w:rsidRDefault="00CD6D6D" w:rsidP="00CD6D6D">
      <w:pPr>
        <w:jc w:val="both"/>
        <w:rPr>
          <w:rFonts w:ascii="Arial" w:hAnsi="Arial" w:cs="Arial"/>
          <w:sz w:val="22"/>
          <w:szCs w:val="22"/>
        </w:rPr>
      </w:pPr>
      <w:r>
        <w:rPr>
          <w:rFonts w:ascii="Arial" w:hAnsi="Arial" w:cs="Arial"/>
          <w:sz w:val="22"/>
          <w:szCs w:val="22"/>
        </w:rPr>
        <w:t>investiční ředitel</w:t>
      </w:r>
      <w:r>
        <w:rPr>
          <w:rFonts w:ascii="Arial" w:hAnsi="Arial" w:cs="Arial"/>
          <w:sz w:val="22"/>
          <w:szCs w:val="22"/>
        </w:rPr>
        <w:tab/>
      </w:r>
      <w:r>
        <w:rPr>
          <w:rFonts w:ascii="Arial" w:hAnsi="Arial" w:cs="Arial"/>
          <w:sz w:val="22"/>
          <w:szCs w:val="22"/>
        </w:rPr>
        <w:tab/>
      </w:r>
      <w:r w:rsidRPr="00D74A50">
        <w:rPr>
          <w:rFonts w:ascii="Arial" w:hAnsi="Arial" w:cs="Arial"/>
          <w:sz w:val="22"/>
          <w:szCs w:val="22"/>
        </w:rPr>
        <w:t xml:space="preserve"> </w:t>
      </w:r>
      <w:r w:rsidRPr="00D74A50">
        <w:rPr>
          <w:rFonts w:ascii="Arial" w:hAnsi="Arial" w:cs="Arial"/>
          <w:sz w:val="22"/>
          <w:szCs w:val="22"/>
        </w:rPr>
        <w:tab/>
      </w:r>
      <w:r w:rsidRPr="00D74A50">
        <w:rPr>
          <w:rFonts w:ascii="Arial" w:hAnsi="Arial" w:cs="Arial"/>
          <w:sz w:val="22"/>
          <w:szCs w:val="22"/>
        </w:rPr>
        <w:tab/>
      </w:r>
      <w:r w:rsidRPr="00D74A50">
        <w:rPr>
          <w:rFonts w:ascii="Arial" w:hAnsi="Arial" w:cs="Arial"/>
          <w:sz w:val="22"/>
          <w:szCs w:val="22"/>
        </w:rPr>
        <w:tab/>
      </w:r>
    </w:p>
    <w:p w:rsidR="008E3236" w:rsidRPr="00D74A50" w:rsidRDefault="00CD6D6D" w:rsidP="00CD6D6D">
      <w:pPr>
        <w:jc w:val="both"/>
        <w:rPr>
          <w:rFonts w:ascii="Arial" w:hAnsi="Arial" w:cs="Arial"/>
          <w:sz w:val="22"/>
          <w:szCs w:val="22"/>
        </w:rPr>
      </w:pPr>
      <w:r w:rsidRPr="00D74A50">
        <w:rPr>
          <w:rFonts w:ascii="Arial" w:hAnsi="Arial" w:cs="Arial"/>
          <w:sz w:val="22"/>
          <w:szCs w:val="22"/>
        </w:rPr>
        <w:t>Povodí Ohře, státní podnik</w:t>
      </w:r>
    </w:p>
    <w:p w:rsidR="00CD6D6D" w:rsidRDefault="00CD6D6D" w:rsidP="008E3236">
      <w:pPr>
        <w:jc w:val="both"/>
        <w:rPr>
          <w:rFonts w:ascii="Arial" w:hAnsi="Arial" w:cs="Arial"/>
          <w:sz w:val="22"/>
          <w:szCs w:val="22"/>
        </w:rPr>
      </w:pPr>
    </w:p>
    <w:p w:rsidR="008E3236" w:rsidRPr="00D74A50" w:rsidRDefault="009577CF" w:rsidP="008E3236">
      <w:pPr>
        <w:jc w:val="both"/>
        <w:rPr>
          <w:rFonts w:ascii="Arial" w:hAnsi="Arial" w:cs="Arial"/>
          <w:sz w:val="22"/>
          <w:szCs w:val="22"/>
        </w:rPr>
      </w:pPr>
      <w:r>
        <w:rPr>
          <w:rFonts w:ascii="Arial" w:hAnsi="Arial" w:cs="Arial"/>
          <w:sz w:val="22"/>
          <w:szCs w:val="22"/>
        </w:rPr>
        <w:tab/>
      </w:r>
    </w:p>
    <w:sectPr w:rsidR="008E3236" w:rsidRPr="00D74A50" w:rsidSect="00210884">
      <w:headerReference w:type="default" r:id="rId10"/>
      <w:footerReference w:type="default" r:id="rId11"/>
      <w:pgSz w:w="11906" w:h="16838"/>
      <w:pgMar w:top="1079"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E81" w:rsidRDefault="00181E81">
      <w:r>
        <w:separator/>
      </w:r>
    </w:p>
  </w:endnote>
  <w:endnote w:type="continuationSeparator" w:id="0">
    <w:p w:rsidR="00181E81" w:rsidRDefault="00181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0CB" w:rsidRPr="008D51A5" w:rsidRDefault="00F860CB">
    <w:pPr>
      <w:pStyle w:val="Zpat"/>
      <w:jc w:val="right"/>
      <w:rPr>
        <w:rFonts w:ascii="Arial" w:hAnsi="Arial" w:cs="Arial"/>
        <w:sz w:val="18"/>
        <w:szCs w:val="18"/>
      </w:rPr>
    </w:pPr>
    <w:r w:rsidRPr="008D51A5">
      <w:rPr>
        <w:rFonts w:ascii="Arial" w:hAnsi="Arial" w:cs="Arial"/>
        <w:sz w:val="18"/>
        <w:szCs w:val="18"/>
      </w:rPr>
      <w:t xml:space="preserve">Stránka </w:t>
    </w:r>
    <w:r w:rsidRPr="008D51A5">
      <w:rPr>
        <w:rFonts w:ascii="Arial" w:hAnsi="Arial" w:cs="Arial"/>
        <w:b/>
        <w:sz w:val="18"/>
        <w:szCs w:val="18"/>
      </w:rPr>
      <w:fldChar w:fldCharType="begin"/>
    </w:r>
    <w:r w:rsidRPr="008D51A5">
      <w:rPr>
        <w:rFonts w:ascii="Arial" w:hAnsi="Arial" w:cs="Arial"/>
        <w:b/>
        <w:sz w:val="18"/>
        <w:szCs w:val="18"/>
      </w:rPr>
      <w:instrText>PAGE</w:instrText>
    </w:r>
    <w:r w:rsidRPr="008D51A5">
      <w:rPr>
        <w:rFonts w:ascii="Arial" w:hAnsi="Arial" w:cs="Arial"/>
        <w:b/>
        <w:sz w:val="18"/>
        <w:szCs w:val="18"/>
      </w:rPr>
      <w:fldChar w:fldCharType="separate"/>
    </w:r>
    <w:r w:rsidR="0027304E">
      <w:rPr>
        <w:rFonts w:ascii="Arial" w:hAnsi="Arial" w:cs="Arial"/>
        <w:b/>
        <w:noProof/>
        <w:sz w:val="18"/>
        <w:szCs w:val="18"/>
      </w:rPr>
      <w:t>4</w:t>
    </w:r>
    <w:r w:rsidRPr="008D51A5">
      <w:rPr>
        <w:rFonts w:ascii="Arial" w:hAnsi="Arial" w:cs="Arial"/>
        <w:b/>
        <w:sz w:val="18"/>
        <w:szCs w:val="18"/>
      </w:rPr>
      <w:fldChar w:fldCharType="end"/>
    </w:r>
    <w:r w:rsidRPr="008D51A5">
      <w:rPr>
        <w:rFonts w:ascii="Arial" w:hAnsi="Arial" w:cs="Arial"/>
        <w:sz w:val="18"/>
        <w:szCs w:val="18"/>
      </w:rPr>
      <w:t xml:space="preserve"> z </w:t>
    </w:r>
    <w:r w:rsidRPr="008D51A5">
      <w:rPr>
        <w:rFonts w:ascii="Arial" w:hAnsi="Arial" w:cs="Arial"/>
        <w:b/>
        <w:sz w:val="18"/>
        <w:szCs w:val="18"/>
      </w:rPr>
      <w:fldChar w:fldCharType="begin"/>
    </w:r>
    <w:r w:rsidRPr="008D51A5">
      <w:rPr>
        <w:rFonts w:ascii="Arial" w:hAnsi="Arial" w:cs="Arial"/>
        <w:b/>
        <w:sz w:val="18"/>
        <w:szCs w:val="18"/>
      </w:rPr>
      <w:instrText>NUMPAGES</w:instrText>
    </w:r>
    <w:r w:rsidRPr="008D51A5">
      <w:rPr>
        <w:rFonts w:ascii="Arial" w:hAnsi="Arial" w:cs="Arial"/>
        <w:b/>
        <w:sz w:val="18"/>
        <w:szCs w:val="18"/>
      </w:rPr>
      <w:fldChar w:fldCharType="separate"/>
    </w:r>
    <w:r w:rsidR="0027304E">
      <w:rPr>
        <w:rFonts w:ascii="Arial" w:hAnsi="Arial" w:cs="Arial"/>
        <w:b/>
        <w:noProof/>
        <w:sz w:val="18"/>
        <w:szCs w:val="18"/>
      </w:rPr>
      <w:t>5</w:t>
    </w:r>
    <w:r w:rsidRPr="008D51A5">
      <w:rPr>
        <w:rFonts w:ascii="Arial" w:hAnsi="Arial" w:cs="Arial"/>
        <w:b/>
        <w:sz w:val="18"/>
        <w:szCs w:val="18"/>
      </w:rPr>
      <w:fldChar w:fldCharType="end"/>
    </w:r>
  </w:p>
  <w:p w:rsidR="00F860CB" w:rsidRPr="008D51A5" w:rsidRDefault="00F860CB" w:rsidP="00476A4A">
    <w:pPr>
      <w:pStyle w:val="Zpat"/>
      <w:jc w:val="right"/>
      <w:rPr>
        <w:rFonts w:ascii="Arial" w:hAnsi="Arial" w:cs="Arial"/>
        <w:sz w:val="18"/>
        <w:szCs w:val="18"/>
      </w:rPr>
    </w:pPr>
  </w:p>
  <w:p w:rsidR="00F860CB" w:rsidRDefault="00F860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E81" w:rsidRDefault="00181E81">
      <w:r>
        <w:separator/>
      </w:r>
    </w:p>
  </w:footnote>
  <w:footnote w:type="continuationSeparator" w:id="0">
    <w:p w:rsidR="00181E81" w:rsidRDefault="00181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F61" w:rsidRPr="006C5F61" w:rsidRDefault="006C5F61" w:rsidP="006C5F61">
    <w:pPr>
      <w:pStyle w:val="Zhlav"/>
      <w:jc w:val="center"/>
      <w:rPr>
        <w:rFonts w:ascii="Arial" w:hAnsi="Arial" w:cs="Arial"/>
        <w:sz w:val="20"/>
        <w:szCs w:val="20"/>
      </w:rPr>
    </w:pPr>
    <w:r w:rsidRPr="006C5F61">
      <w:rPr>
        <w:rFonts w:ascii="Arial" w:hAnsi="Arial" w:cs="Arial"/>
        <w:sz w:val="20"/>
        <w:szCs w:val="20"/>
      </w:rPr>
      <w:t>Smlouva o dílo</w:t>
    </w:r>
  </w:p>
  <w:p w:rsidR="006C5F61" w:rsidRDefault="006C5F6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C7865"/>
    <w:multiLevelType w:val="hybridMultilevel"/>
    <w:tmpl w:val="F81A809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9C452B0"/>
    <w:multiLevelType w:val="hybridMultilevel"/>
    <w:tmpl w:val="055A97C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E9C2313"/>
    <w:multiLevelType w:val="hybridMultilevel"/>
    <w:tmpl w:val="7EBEE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0901419"/>
    <w:multiLevelType w:val="hybridMultilevel"/>
    <w:tmpl w:val="9D82F154"/>
    <w:lvl w:ilvl="0" w:tplc="B36CA2D8">
      <w:start w:val="1"/>
      <w:numFmt w:val="decimal"/>
      <w:lvlText w:val="%1."/>
      <w:lvlJc w:val="left"/>
      <w:pPr>
        <w:tabs>
          <w:tab w:val="num" w:pos="1080"/>
        </w:tabs>
        <w:ind w:left="108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B52FEF"/>
    <w:multiLevelType w:val="hybridMultilevel"/>
    <w:tmpl w:val="96663632"/>
    <w:lvl w:ilvl="0" w:tplc="4D820678">
      <w:start w:val="1"/>
      <w:numFmt w:val="decimal"/>
      <w:lvlText w:val="%1."/>
      <w:lvlJc w:val="left"/>
      <w:pPr>
        <w:ind w:left="1080" w:hanging="360"/>
      </w:pPr>
      <w:rPr>
        <w:rFonts w:hint="default"/>
        <w:color w:val="auto"/>
      </w:rPr>
    </w:lvl>
    <w:lvl w:ilvl="1" w:tplc="04050019">
      <w:start w:val="1"/>
      <w:numFmt w:val="lowerLetter"/>
      <w:lvlText w:val="%2."/>
      <w:lvlJc w:val="left"/>
      <w:pPr>
        <w:ind w:left="786"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3A775E"/>
    <w:multiLevelType w:val="hybridMultilevel"/>
    <w:tmpl w:val="56348AFA"/>
    <w:lvl w:ilvl="0" w:tplc="39CEFDF2">
      <w:start w:val="1"/>
      <w:numFmt w:val="decimal"/>
      <w:lvlText w:val="%1."/>
      <w:lvlJc w:val="left"/>
      <w:pPr>
        <w:ind w:left="502"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BA23C0"/>
    <w:multiLevelType w:val="hybridMultilevel"/>
    <w:tmpl w:val="9172379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26771B5"/>
    <w:multiLevelType w:val="hybridMultilevel"/>
    <w:tmpl w:val="0696F4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29850E4"/>
    <w:multiLevelType w:val="hybridMultilevel"/>
    <w:tmpl w:val="ED0A377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3D028E2"/>
    <w:multiLevelType w:val="hybridMultilevel"/>
    <w:tmpl w:val="17627FAE"/>
    <w:lvl w:ilvl="0" w:tplc="986AB04E">
      <w:start w:val="1"/>
      <w:numFmt w:val="bullet"/>
      <w:pStyle w:val="A-odstavecodsazensodrkami"/>
      <w:lvlText w:val="-"/>
      <w:lvlJc w:val="left"/>
      <w:pPr>
        <w:tabs>
          <w:tab w:val="num" w:pos="1004"/>
        </w:tabs>
        <w:ind w:left="1287" w:hanging="567"/>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782A47"/>
    <w:multiLevelType w:val="hybridMultilevel"/>
    <w:tmpl w:val="F65CE770"/>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C06479"/>
    <w:multiLevelType w:val="multilevel"/>
    <w:tmpl w:val="5B3EE002"/>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3B240674"/>
    <w:multiLevelType w:val="multilevel"/>
    <w:tmpl w:val="E6D4E9E0"/>
    <w:lvl w:ilvl="0">
      <w:start w:val="1"/>
      <w:numFmt w:val="decimal"/>
      <w:lvlText w:val="%1."/>
      <w:lvlJc w:val="left"/>
      <w:pPr>
        <w:tabs>
          <w:tab w:val="num" w:pos="0"/>
        </w:tabs>
        <w:ind w:left="360" w:hanging="360"/>
      </w:pPr>
      <w:rPr>
        <w:rFonts w:hint="default"/>
        <w:b/>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15:restartNumberingAfterBreak="0">
    <w:nsid w:val="3F0D1523"/>
    <w:multiLevelType w:val="hybridMultilevel"/>
    <w:tmpl w:val="974A6F4A"/>
    <w:lvl w:ilvl="0" w:tplc="5156E92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D050F82"/>
    <w:multiLevelType w:val="hybridMultilevel"/>
    <w:tmpl w:val="65D40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73407F"/>
    <w:multiLevelType w:val="multilevel"/>
    <w:tmpl w:val="17686DB0"/>
    <w:lvl w:ilvl="0">
      <w:start w:val="1"/>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53996228"/>
    <w:multiLevelType w:val="hybridMultilevel"/>
    <w:tmpl w:val="D3E24664"/>
    <w:lvl w:ilvl="0" w:tplc="F89AEBE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69B312D"/>
    <w:multiLevelType w:val="multilevel"/>
    <w:tmpl w:val="4F6C557C"/>
    <w:lvl w:ilvl="0">
      <w:start w:val="1"/>
      <w:numFmt w:val="decimal"/>
      <w:lvlText w:val="%1."/>
      <w:legacy w:legacy="1" w:legacySpace="120" w:legacyIndent="555"/>
      <w:lvlJc w:val="left"/>
      <w:pPr>
        <w:ind w:left="555" w:hanging="555"/>
      </w:pPr>
    </w:lvl>
    <w:lvl w:ilvl="1">
      <w:start w:val="1"/>
      <w:numFmt w:val="decimal"/>
      <w:lvlText w:val="%1.%2."/>
      <w:legacy w:legacy="1" w:legacySpace="120" w:legacyIndent="555"/>
      <w:lvlJc w:val="left"/>
      <w:pPr>
        <w:ind w:left="1110" w:hanging="555"/>
      </w:pPr>
    </w:lvl>
    <w:lvl w:ilvl="2">
      <w:start w:val="1"/>
      <w:numFmt w:val="decimal"/>
      <w:lvlText w:val="%1.%2.%3."/>
      <w:legacy w:legacy="1" w:legacySpace="120" w:legacyIndent="720"/>
      <w:lvlJc w:val="left"/>
      <w:pPr>
        <w:ind w:left="1830" w:hanging="720"/>
      </w:pPr>
    </w:lvl>
    <w:lvl w:ilvl="3">
      <w:start w:val="1"/>
      <w:numFmt w:val="decimal"/>
      <w:lvlText w:val="%1.%2.%3.%4."/>
      <w:legacy w:legacy="1" w:legacySpace="120" w:legacyIndent="720"/>
      <w:lvlJc w:val="left"/>
      <w:pPr>
        <w:ind w:left="2550" w:hanging="720"/>
      </w:pPr>
    </w:lvl>
    <w:lvl w:ilvl="4">
      <w:start w:val="1"/>
      <w:numFmt w:val="decimal"/>
      <w:lvlText w:val="%1.%2.%3.%4.%5."/>
      <w:legacy w:legacy="1" w:legacySpace="120" w:legacyIndent="1080"/>
      <w:lvlJc w:val="left"/>
      <w:pPr>
        <w:ind w:left="3630" w:hanging="1080"/>
      </w:pPr>
    </w:lvl>
    <w:lvl w:ilvl="5">
      <w:start w:val="1"/>
      <w:numFmt w:val="decimal"/>
      <w:lvlText w:val="%1.%2.%3.%4.%5.%6."/>
      <w:legacy w:legacy="1" w:legacySpace="120" w:legacyIndent="1080"/>
      <w:lvlJc w:val="left"/>
      <w:pPr>
        <w:ind w:left="4710" w:hanging="1080"/>
      </w:pPr>
    </w:lvl>
    <w:lvl w:ilvl="6">
      <w:start w:val="1"/>
      <w:numFmt w:val="decimal"/>
      <w:lvlText w:val="%1.%2.%3.%4.%5.%6.%7."/>
      <w:legacy w:legacy="1" w:legacySpace="120" w:legacyIndent="1080"/>
      <w:lvlJc w:val="left"/>
      <w:pPr>
        <w:ind w:left="5790" w:hanging="1080"/>
      </w:pPr>
    </w:lvl>
    <w:lvl w:ilvl="7">
      <w:start w:val="1"/>
      <w:numFmt w:val="decimal"/>
      <w:lvlText w:val="%1.%2.%3.%4.%5.%6.%7.%8."/>
      <w:legacy w:legacy="1" w:legacySpace="120" w:legacyIndent="1440"/>
      <w:lvlJc w:val="left"/>
      <w:pPr>
        <w:ind w:left="7230" w:hanging="1440"/>
      </w:pPr>
    </w:lvl>
    <w:lvl w:ilvl="8">
      <w:start w:val="1"/>
      <w:numFmt w:val="decimal"/>
      <w:lvlText w:val="%1.%2.%3.%4.%5.%6.%7.%8.%9."/>
      <w:legacy w:legacy="1" w:legacySpace="120" w:legacyIndent="1440"/>
      <w:lvlJc w:val="left"/>
      <w:pPr>
        <w:ind w:left="8670" w:hanging="1440"/>
      </w:pPr>
    </w:lvl>
  </w:abstractNum>
  <w:abstractNum w:abstractNumId="18" w15:restartNumberingAfterBreak="0">
    <w:nsid w:val="5E8F4ED0"/>
    <w:multiLevelType w:val="hybridMultilevel"/>
    <w:tmpl w:val="9746BF56"/>
    <w:lvl w:ilvl="0" w:tplc="04050017">
      <w:start w:val="1"/>
      <w:numFmt w:val="lowerLetter"/>
      <w:lvlText w:val="%1)"/>
      <w:lvlJc w:val="left"/>
      <w:pPr>
        <w:ind w:left="1425" w:hanging="360"/>
      </w:pPr>
    </w:lvl>
    <w:lvl w:ilvl="1" w:tplc="04050019">
      <w:start w:val="1"/>
      <w:numFmt w:val="lowerLetter"/>
      <w:lvlText w:val="%2."/>
      <w:lvlJc w:val="left"/>
      <w:pPr>
        <w:ind w:left="2145" w:hanging="360"/>
      </w:pPr>
    </w:lvl>
    <w:lvl w:ilvl="2" w:tplc="0405001B">
      <w:start w:val="1"/>
      <w:numFmt w:val="lowerRoman"/>
      <w:lvlText w:val="%3."/>
      <w:lvlJc w:val="right"/>
      <w:pPr>
        <w:ind w:left="2865" w:hanging="180"/>
      </w:pPr>
    </w:lvl>
    <w:lvl w:ilvl="3" w:tplc="0405000F">
      <w:start w:val="1"/>
      <w:numFmt w:val="decimal"/>
      <w:lvlText w:val="%4."/>
      <w:lvlJc w:val="left"/>
      <w:pPr>
        <w:ind w:left="3585" w:hanging="360"/>
      </w:pPr>
    </w:lvl>
    <w:lvl w:ilvl="4" w:tplc="04050019">
      <w:start w:val="1"/>
      <w:numFmt w:val="lowerLetter"/>
      <w:lvlText w:val="%5."/>
      <w:lvlJc w:val="left"/>
      <w:pPr>
        <w:ind w:left="4305" w:hanging="360"/>
      </w:pPr>
    </w:lvl>
    <w:lvl w:ilvl="5" w:tplc="0405001B">
      <w:start w:val="1"/>
      <w:numFmt w:val="lowerRoman"/>
      <w:lvlText w:val="%6."/>
      <w:lvlJc w:val="right"/>
      <w:pPr>
        <w:ind w:left="5025" w:hanging="180"/>
      </w:pPr>
    </w:lvl>
    <w:lvl w:ilvl="6" w:tplc="0405000F">
      <w:start w:val="1"/>
      <w:numFmt w:val="decimal"/>
      <w:lvlText w:val="%7."/>
      <w:lvlJc w:val="left"/>
      <w:pPr>
        <w:ind w:left="5745" w:hanging="360"/>
      </w:pPr>
    </w:lvl>
    <w:lvl w:ilvl="7" w:tplc="04050019">
      <w:start w:val="1"/>
      <w:numFmt w:val="lowerLetter"/>
      <w:lvlText w:val="%8."/>
      <w:lvlJc w:val="left"/>
      <w:pPr>
        <w:ind w:left="6465" w:hanging="360"/>
      </w:pPr>
    </w:lvl>
    <w:lvl w:ilvl="8" w:tplc="0405001B">
      <w:start w:val="1"/>
      <w:numFmt w:val="lowerRoman"/>
      <w:lvlText w:val="%9."/>
      <w:lvlJc w:val="right"/>
      <w:pPr>
        <w:ind w:left="7185" w:hanging="180"/>
      </w:pPr>
    </w:lvl>
  </w:abstractNum>
  <w:abstractNum w:abstractNumId="19" w15:restartNumberingAfterBreak="0">
    <w:nsid w:val="5EE07A30"/>
    <w:multiLevelType w:val="hybridMultilevel"/>
    <w:tmpl w:val="964ED06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0" w15:restartNumberingAfterBreak="0">
    <w:nsid w:val="60962117"/>
    <w:multiLevelType w:val="hybridMultilevel"/>
    <w:tmpl w:val="5DC0F90C"/>
    <w:lvl w:ilvl="0" w:tplc="ECD414EE">
      <w:start w:val="1"/>
      <w:numFmt w:val="decimal"/>
      <w:lvlText w:val="%1."/>
      <w:lvlJc w:val="left"/>
      <w:pPr>
        <w:tabs>
          <w:tab w:val="num" w:pos="540"/>
        </w:tabs>
        <w:ind w:left="540" w:hanging="360"/>
      </w:pPr>
      <w:rPr>
        <w:b/>
      </w:rPr>
    </w:lvl>
    <w:lvl w:ilvl="1" w:tplc="CB481028">
      <w:start w:val="1"/>
      <w:numFmt w:val="lowerLetter"/>
      <w:lvlText w:val="%2)"/>
      <w:lvlJc w:val="left"/>
      <w:pPr>
        <w:tabs>
          <w:tab w:val="num" w:pos="1440"/>
        </w:tabs>
        <w:ind w:left="1440" w:hanging="360"/>
      </w:pPr>
      <w:rPr>
        <w:rFonts w:hint="default"/>
        <w:color w:val="auto"/>
      </w:rPr>
    </w:lvl>
    <w:lvl w:ilvl="2" w:tplc="0405000F">
      <w:start w:val="1"/>
      <w:numFmt w:val="decimal"/>
      <w:lvlText w:val="%3."/>
      <w:lvlJc w:val="left"/>
      <w:pPr>
        <w:tabs>
          <w:tab w:val="num" w:pos="2340"/>
        </w:tabs>
        <w:ind w:left="2340" w:hanging="360"/>
      </w:pPr>
    </w:lvl>
    <w:lvl w:ilvl="3" w:tplc="FA94B448">
      <w:start w:val="3"/>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1EA26D6"/>
    <w:multiLevelType w:val="hybridMultilevel"/>
    <w:tmpl w:val="3B627572"/>
    <w:lvl w:ilvl="0" w:tplc="FA3095BE">
      <w:numFmt w:val="bullet"/>
      <w:lvlText w:val="-"/>
      <w:lvlJc w:val="left"/>
      <w:pPr>
        <w:ind w:left="360" w:hanging="360"/>
      </w:pPr>
      <w:rPr>
        <w:rFonts w:ascii="Arial" w:eastAsia="Times New Roman" w:hAnsi="Arial" w:cs="Arial" w:hint="default"/>
        <w:color w:val="000000"/>
      </w:rPr>
    </w:lvl>
    <w:lvl w:ilvl="1" w:tplc="04050003" w:tentative="1">
      <w:start w:val="1"/>
      <w:numFmt w:val="bullet"/>
      <w:lvlText w:val="o"/>
      <w:lvlJc w:val="left"/>
      <w:pPr>
        <w:ind w:left="954" w:hanging="360"/>
      </w:pPr>
      <w:rPr>
        <w:rFonts w:ascii="Courier New" w:hAnsi="Courier New" w:cs="Courier New" w:hint="default"/>
      </w:rPr>
    </w:lvl>
    <w:lvl w:ilvl="2" w:tplc="04050005" w:tentative="1">
      <w:start w:val="1"/>
      <w:numFmt w:val="bullet"/>
      <w:lvlText w:val=""/>
      <w:lvlJc w:val="left"/>
      <w:pPr>
        <w:ind w:left="1674" w:hanging="360"/>
      </w:pPr>
      <w:rPr>
        <w:rFonts w:ascii="Wingdings" w:hAnsi="Wingdings" w:hint="default"/>
      </w:rPr>
    </w:lvl>
    <w:lvl w:ilvl="3" w:tplc="04050001" w:tentative="1">
      <w:start w:val="1"/>
      <w:numFmt w:val="bullet"/>
      <w:lvlText w:val=""/>
      <w:lvlJc w:val="left"/>
      <w:pPr>
        <w:ind w:left="2394" w:hanging="360"/>
      </w:pPr>
      <w:rPr>
        <w:rFonts w:ascii="Symbol" w:hAnsi="Symbol" w:hint="default"/>
      </w:rPr>
    </w:lvl>
    <w:lvl w:ilvl="4" w:tplc="04050003" w:tentative="1">
      <w:start w:val="1"/>
      <w:numFmt w:val="bullet"/>
      <w:lvlText w:val="o"/>
      <w:lvlJc w:val="left"/>
      <w:pPr>
        <w:ind w:left="3114" w:hanging="360"/>
      </w:pPr>
      <w:rPr>
        <w:rFonts w:ascii="Courier New" w:hAnsi="Courier New" w:cs="Courier New" w:hint="default"/>
      </w:rPr>
    </w:lvl>
    <w:lvl w:ilvl="5" w:tplc="04050005" w:tentative="1">
      <w:start w:val="1"/>
      <w:numFmt w:val="bullet"/>
      <w:lvlText w:val=""/>
      <w:lvlJc w:val="left"/>
      <w:pPr>
        <w:ind w:left="3834" w:hanging="360"/>
      </w:pPr>
      <w:rPr>
        <w:rFonts w:ascii="Wingdings" w:hAnsi="Wingdings" w:hint="default"/>
      </w:rPr>
    </w:lvl>
    <w:lvl w:ilvl="6" w:tplc="04050001" w:tentative="1">
      <w:start w:val="1"/>
      <w:numFmt w:val="bullet"/>
      <w:lvlText w:val=""/>
      <w:lvlJc w:val="left"/>
      <w:pPr>
        <w:ind w:left="4554" w:hanging="360"/>
      </w:pPr>
      <w:rPr>
        <w:rFonts w:ascii="Symbol" w:hAnsi="Symbol" w:hint="default"/>
      </w:rPr>
    </w:lvl>
    <w:lvl w:ilvl="7" w:tplc="04050003" w:tentative="1">
      <w:start w:val="1"/>
      <w:numFmt w:val="bullet"/>
      <w:lvlText w:val="o"/>
      <w:lvlJc w:val="left"/>
      <w:pPr>
        <w:ind w:left="5274" w:hanging="360"/>
      </w:pPr>
      <w:rPr>
        <w:rFonts w:ascii="Courier New" w:hAnsi="Courier New" w:cs="Courier New" w:hint="default"/>
      </w:rPr>
    </w:lvl>
    <w:lvl w:ilvl="8" w:tplc="04050005" w:tentative="1">
      <w:start w:val="1"/>
      <w:numFmt w:val="bullet"/>
      <w:lvlText w:val=""/>
      <w:lvlJc w:val="left"/>
      <w:pPr>
        <w:ind w:left="5994" w:hanging="360"/>
      </w:pPr>
      <w:rPr>
        <w:rFonts w:ascii="Wingdings" w:hAnsi="Wingdings" w:hint="default"/>
      </w:rPr>
    </w:lvl>
  </w:abstractNum>
  <w:abstractNum w:abstractNumId="22" w15:restartNumberingAfterBreak="0">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15:restartNumberingAfterBreak="0">
    <w:nsid w:val="65413E34"/>
    <w:multiLevelType w:val="hybridMultilevel"/>
    <w:tmpl w:val="178C98E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B5C65A3"/>
    <w:multiLevelType w:val="hybridMultilevel"/>
    <w:tmpl w:val="F224103E"/>
    <w:lvl w:ilvl="0" w:tplc="04050001">
      <w:start w:val="1"/>
      <w:numFmt w:val="bullet"/>
      <w:lvlText w:val=""/>
      <w:lvlJc w:val="left"/>
      <w:pPr>
        <w:tabs>
          <w:tab w:val="num" w:pos="720"/>
        </w:tabs>
        <w:ind w:left="720" w:hanging="360"/>
      </w:pPr>
      <w:rPr>
        <w:rFonts w:ascii="Symbol" w:hAnsi="Symbol" w:hint="default"/>
      </w:rPr>
    </w:lvl>
    <w:lvl w:ilvl="1" w:tplc="2E1E9734">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2340"/>
        </w:tabs>
        <w:ind w:left="2340" w:hanging="360"/>
      </w:pPr>
    </w:lvl>
    <w:lvl w:ilvl="3" w:tplc="FA94B448">
      <w:start w:val="3"/>
      <w:numFmt w:val="bullet"/>
      <w:lvlText w:val="-"/>
      <w:lvlJc w:val="left"/>
      <w:pPr>
        <w:tabs>
          <w:tab w:val="num" w:pos="2880"/>
        </w:tabs>
        <w:ind w:left="2880" w:hanging="360"/>
      </w:pPr>
      <w:rPr>
        <w:rFonts w:ascii="Times New Roman" w:eastAsia="Times New Roman" w:hAnsi="Times New Roman" w:cs="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E404C57"/>
    <w:multiLevelType w:val="multilevel"/>
    <w:tmpl w:val="6A26BB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723D6254"/>
    <w:multiLevelType w:val="hybridMultilevel"/>
    <w:tmpl w:val="1638DBA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72BD08FE"/>
    <w:multiLevelType w:val="hybridMultilevel"/>
    <w:tmpl w:val="60D2D33E"/>
    <w:lvl w:ilvl="0" w:tplc="0405000F">
      <w:start w:val="1"/>
      <w:numFmt w:val="decimal"/>
      <w:lvlText w:val="%1."/>
      <w:lvlJc w:val="left"/>
      <w:pPr>
        <w:tabs>
          <w:tab w:val="num" w:pos="1140"/>
        </w:tabs>
        <w:ind w:left="1140" w:hanging="360"/>
      </w:p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28" w15:restartNumberingAfterBreak="0">
    <w:nsid w:val="797C49E3"/>
    <w:multiLevelType w:val="singleLevel"/>
    <w:tmpl w:val="D36C65DA"/>
    <w:lvl w:ilvl="0">
      <w:start w:val="1"/>
      <w:numFmt w:val="decimal"/>
      <w:lvlText w:val="%1."/>
      <w:lvlJc w:val="left"/>
      <w:pPr>
        <w:tabs>
          <w:tab w:val="num" w:pos="705"/>
        </w:tabs>
        <w:ind w:left="705" w:hanging="705"/>
      </w:pPr>
      <w:rPr>
        <w:b/>
        <w:i w:val="0"/>
        <w:u w:val="none"/>
      </w:rPr>
    </w:lvl>
  </w:abstractNum>
  <w:abstractNum w:abstractNumId="29" w15:restartNumberingAfterBreak="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0B1CEB"/>
    <w:multiLevelType w:val="hybridMultilevel"/>
    <w:tmpl w:val="8E68A9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F64E9A"/>
    <w:multiLevelType w:val="hybridMultilevel"/>
    <w:tmpl w:val="BA8056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C8F406E"/>
    <w:multiLevelType w:val="hybridMultilevel"/>
    <w:tmpl w:val="13FE801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0"/>
  </w:num>
  <w:num w:numId="2">
    <w:abstractNumId w:val="8"/>
  </w:num>
  <w:num w:numId="3">
    <w:abstractNumId w:val="0"/>
  </w:num>
  <w:num w:numId="4">
    <w:abstractNumId w:val="23"/>
  </w:num>
  <w:num w:numId="5">
    <w:abstractNumId w:val="6"/>
  </w:num>
  <w:num w:numId="6">
    <w:abstractNumId w:val="26"/>
  </w:num>
  <w:num w:numId="7">
    <w:abstractNumId w:val="27"/>
  </w:num>
  <w:num w:numId="8">
    <w:abstractNumId w:val="2"/>
  </w:num>
  <w:num w:numId="9">
    <w:abstractNumId w:val="1"/>
  </w:num>
  <w:num w:numId="10">
    <w:abstractNumId w:val="32"/>
  </w:num>
  <w:num w:numId="11">
    <w:abstractNumId w:val="24"/>
  </w:num>
  <w:num w:numId="12">
    <w:abstractNumId w:val="28"/>
  </w:num>
  <w:num w:numId="13">
    <w:abstractNumId w:val="11"/>
  </w:num>
  <w:num w:numId="14">
    <w:abstractNumId w:val="25"/>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7"/>
  </w:num>
  <w:num w:numId="25">
    <w:abstractNumId w:val="14"/>
  </w:num>
  <w:num w:numId="26">
    <w:abstractNumId w:val="2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31"/>
  </w:num>
  <w:num w:numId="30">
    <w:abstractNumId w:val="30"/>
  </w:num>
  <w:num w:numId="31">
    <w:abstractNumId w:val="29"/>
  </w:num>
  <w:num w:numId="32">
    <w:abstractNumId w:val="5"/>
  </w:num>
  <w:num w:numId="33">
    <w:abstractNumId w:val="3"/>
  </w:num>
  <w:num w:numId="34">
    <w:abstractNumId w:val="13"/>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E22"/>
    <w:rsid w:val="000000C8"/>
    <w:rsid w:val="00001CE6"/>
    <w:rsid w:val="000079D5"/>
    <w:rsid w:val="00012345"/>
    <w:rsid w:val="00032786"/>
    <w:rsid w:val="00032856"/>
    <w:rsid w:val="00033F75"/>
    <w:rsid w:val="00037FF0"/>
    <w:rsid w:val="000421E5"/>
    <w:rsid w:val="0004546C"/>
    <w:rsid w:val="00045664"/>
    <w:rsid w:val="00056330"/>
    <w:rsid w:val="00056FE6"/>
    <w:rsid w:val="000768C5"/>
    <w:rsid w:val="00083E5A"/>
    <w:rsid w:val="000C512F"/>
    <w:rsid w:val="000D1260"/>
    <w:rsid w:val="000D2A9F"/>
    <w:rsid w:val="000E2B94"/>
    <w:rsid w:val="00100B1F"/>
    <w:rsid w:val="00103840"/>
    <w:rsid w:val="001059B3"/>
    <w:rsid w:val="00106A6D"/>
    <w:rsid w:val="00131488"/>
    <w:rsid w:val="0014618D"/>
    <w:rsid w:val="0015732F"/>
    <w:rsid w:val="00160643"/>
    <w:rsid w:val="00161E22"/>
    <w:rsid w:val="001620F0"/>
    <w:rsid w:val="00163376"/>
    <w:rsid w:val="00166045"/>
    <w:rsid w:val="001749C3"/>
    <w:rsid w:val="00181E81"/>
    <w:rsid w:val="00185265"/>
    <w:rsid w:val="001A1BF6"/>
    <w:rsid w:val="001A47CD"/>
    <w:rsid w:val="001B20E9"/>
    <w:rsid w:val="001B402B"/>
    <w:rsid w:val="001B76AD"/>
    <w:rsid w:val="001C3EB3"/>
    <w:rsid w:val="001D077E"/>
    <w:rsid w:val="001D2593"/>
    <w:rsid w:val="001D2F4E"/>
    <w:rsid w:val="001D35DA"/>
    <w:rsid w:val="001D5888"/>
    <w:rsid w:val="001D6C9F"/>
    <w:rsid w:val="001E012D"/>
    <w:rsid w:val="001E1672"/>
    <w:rsid w:val="001E2B97"/>
    <w:rsid w:val="001F24C9"/>
    <w:rsid w:val="001F2706"/>
    <w:rsid w:val="001F52B0"/>
    <w:rsid w:val="001F53D6"/>
    <w:rsid w:val="0020596F"/>
    <w:rsid w:val="00210884"/>
    <w:rsid w:val="00217B50"/>
    <w:rsid w:val="00223528"/>
    <w:rsid w:val="00224C74"/>
    <w:rsid w:val="002270FD"/>
    <w:rsid w:val="002328D7"/>
    <w:rsid w:val="00235203"/>
    <w:rsid w:val="00237E3C"/>
    <w:rsid w:val="00240920"/>
    <w:rsid w:val="00240D9F"/>
    <w:rsid w:val="00240DC4"/>
    <w:rsid w:val="00247501"/>
    <w:rsid w:val="00254EF8"/>
    <w:rsid w:val="0025777F"/>
    <w:rsid w:val="00257ED8"/>
    <w:rsid w:val="00267C15"/>
    <w:rsid w:val="0027304E"/>
    <w:rsid w:val="002778D4"/>
    <w:rsid w:val="00283F7E"/>
    <w:rsid w:val="002859B9"/>
    <w:rsid w:val="0029217B"/>
    <w:rsid w:val="002A0E31"/>
    <w:rsid w:val="002A798A"/>
    <w:rsid w:val="002B3146"/>
    <w:rsid w:val="002C21D2"/>
    <w:rsid w:val="002C22E1"/>
    <w:rsid w:val="002C4574"/>
    <w:rsid w:val="002D0328"/>
    <w:rsid w:val="002D192B"/>
    <w:rsid w:val="002E66D4"/>
    <w:rsid w:val="002E7B0A"/>
    <w:rsid w:val="002F1369"/>
    <w:rsid w:val="002F6AB0"/>
    <w:rsid w:val="002F77ED"/>
    <w:rsid w:val="00300D6D"/>
    <w:rsid w:val="0030624A"/>
    <w:rsid w:val="00314B40"/>
    <w:rsid w:val="00316C20"/>
    <w:rsid w:val="00320F2F"/>
    <w:rsid w:val="00324757"/>
    <w:rsid w:val="00327514"/>
    <w:rsid w:val="00327D64"/>
    <w:rsid w:val="00330C49"/>
    <w:rsid w:val="00345329"/>
    <w:rsid w:val="00345C83"/>
    <w:rsid w:val="003460B5"/>
    <w:rsid w:val="003461F1"/>
    <w:rsid w:val="00347C18"/>
    <w:rsid w:val="00361484"/>
    <w:rsid w:val="00365A53"/>
    <w:rsid w:val="003713BC"/>
    <w:rsid w:val="00371DBD"/>
    <w:rsid w:val="00377BDD"/>
    <w:rsid w:val="0038646C"/>
    <w:rsid w:val="00387502"/>
    <w:rsid w:val="00391ACF"/>
    <w:rsid w:val="0039506D"/>
    <w:rsid w:val="003A0395"/>
    <w:rsid w:val="003A3232"/>
    <w:rsid w:val="003B1341"/>
    <w:rsid w:val="003B4C1E"/>
    <w:rsid w:val="003B5B69"/>
    <w:rsid w:val="003B5F73"/>
    <w:rsid w:val="003C56D1"/>
    <w:rsid w:val="003D6285"/>
    <w:rsid w:val="003D75A6"/>
    <w:rsid w:val="004100F6"/>
    <w:rsid w:val="00411E9C"/>
    <w:rsid w:val="0042126F"/>
    <w:rsid w:val="004252EB"/>
    <w:rsid w:val="00425797"/>
    <w:rsid w:val="0043049C"/>
    <w:rsid w:val="004313FB"/>
    <w:rsid w:val="004479F4"/>
    <w:rsid w:val="00454738"/>
    <w:rsid w:val="00454954"/>
    <w:rsid w:val="00463CB8"/>
    <w:rsid w:val="00466173"/>
    <w:rsid w:val="004709DE"/>
    <w:rsid w:val="00476A4A"/>
    <w:rsid w:val="004779E6"/>
    <w:rsid w:val="00487108"/>
    <w:rsid w:val="00487F0A"/>
    <w:rsid w:val="004919DA"/>
    <w:rsid w:val="00492030"/>
    <w:rsid w:val="00495C0F"/>
    <w:rsid w:val="004A2FD4"/>
    <w:rsid w:val="004A4786"/>
    <w:rsid w:val="004A4A8A"/>
    <w:rsid w:val="004B6B87"/>
    <w:rsid w:val="004C0B09"/>
    <w:rsid w:val="004C304B"/>
    <w:rsid w:val="004C396C"/>
    <w:rsid w:val="004C50D3"/>
    <w:rsid w:val="004D1CF5"/>
    <w:rsid w:val="004D29F2"/>
    <w:rsid w:val="004D3F48"/>
    <w:rsid w:val="004E4027"/>
    <w:rsid w:val="004E4E40"/>
    <w:rsid w:val="004E69FF"/>
    <w:rsid w:val="004F076C"/>
    <w:rsid w:val="004F576E"/>
    <w:rsid w:val="00501673"/>
    <w:rsid w:val="0050601E"/>
    <w:rsid w:val="0052371F"/>
    <w:rsid w:val="005257D4"/>
    <w:rsid w:val="005368F8"/>
    <w:rsid w:val="0058265B"/>
    <w:rsid w:val="0058552C"/>
    <w:rsid w:val="00590B52"/>
    <w:rsid w:val="00590FCA"/>
    <w:rsid w:val="00594B1E"/>
    <w:rsid w:val="005A6E12"/>
    <w:rsid w:val="005C3E55"/>
    <w:rsid w:val="005D5110"/>
    <w:rsid w:val="005E2FD1"/>
    <w:rsid w:val="005F18F6"/>
    <w:rsid w:val="00610BB5"/>
    <w:rsid w:val="0061213B"/>
    <w:rsid w:val="00617CEC"/>
    <w:rsid w:val="00625B22"/>
    <w:rsid w:val="00625D84"/>
    <w:rsid w:val="0062654F"/>
    <w:rsid w:val="006324A3"/>
    <w:rsid w:val="0063291C"/>
    <w:rsid w:val="00635211"/>
    <w:rsid w:val="00665EC1"/>
    <w:rsid w:val="006710D1"/>
    <w:rsid w:val="00671A7E"/>
    <w:rsid w:val="00672340"/>
    <w:rsid w:val="00675100"/>
    <w:rsid w:val="006835A9"/>
    <w:rsid w:val="00687304"/>
    <w:rsid w:val="00694B5A"/>
    <w:rsid w:val="00696CFE"/>
    <w:rsid w:val="00696F34"/>
    <w:rsid w:val="006977B4"/>
    <w:rsid w:val="00697A3F"/>
    <w:rsid w:val="006A0BD5"/>
    <w:rsid w:val="006C239C"/>
    <w:rsid w:val="006C2E78"/>
    <w:rsid w:val="006C5F61"/>
    <w:rsid w:val="006D0F7D"/>
    <w:rsid w:val="006D3D75"/>
    <w:rsid w:val="006E0D2A"/>
    <w:rsid w:val="006F73E2"/>
    <w:rsid w:val="006F77BF"/>
    <w:rsid w:val="00704C92"/>
    <w:rsid w:val="00717462"/>
    <w:rsid w:val="00724D18"/>
    <w:rsid w:val="0072521F"/>
    <w:rsid w:val="00725DD1"/>
    <w:rsid w:val="00776B6D"/>
    <w:rsid w:val="00780F56"/>
    <w:rsid w:val="0078134D"/>
    <w:rsid w:val="00783045"/>
    <w:rsid w:val="00784C5B"/>
    <w:rsid w:val="00787C8A"/>
    <w:rsid w:val="00787FDA"/>
    <w:rsid w:val="00792EE0"/>
    <w:rsid w:val="0079347B"/>
    <w:rsid w:val="007956AF"/>
    <w:rsid w:val="007A30A3"/>
    <w:rsid w:val="007A386F"/>
    <w:rsid w:val="007A782D"/>
    <w:rsid w:val="007B24CA"/>
    <w:rsid w:val="007B2D32"/>
    <w:rsid w:val="007B4B87"/>
    <w:rsid w:val="007B7803"/>
    <w:rsid w:val="007C39BD"/>
    <w:rsid w:val="007C6638"/>
    <w:rsid w:val="007C75CA"/>
    <w:rsid w:val="007C7DDE"/>
    <w:rsid w:val="007D6484"/>
    <w:rsid w:val="007E1E43"/>
    <w:rsid w:val="007E2B0A"/>
    <w:rsid w:val="007E2EA8"/>
    <w:rsid w:val="00800E6D"/>
    <w:rsid w:val="00822F3C"/>
    <w:rsid w:val="00824A92"/>
    <w:rsid w:val="0082518C"/>
    <w:rsid w:val="008338EB"/>
    <w:rsid w:val="00840DA5"/>
    <w:rsid w:val="00841258"/>
    <w:rsid w:val="008432CA"/>
    <w:rsid w:val="008432E7"/>
    <w:rsid w:val="0086619E"/>
    <w:rsid w:val="00867A07"/>
    <w:rsid w:val="008771EF"/>
    <w:rsid w:val="00886472"/>
    <w:rsid w:val="00886E65"/>
    <w:rsid w:val="00887DDF"/>
    <w:rsid w:val="008A0E5D"/>
    <w:rsid w:val="008A1B04"/>
    <w:rsid w:val="008A3C21"/>
    <w:rsid w:val="008A4465"/>
    <w:rsid w:val="008B0740"/>
    <w:rsid w:val="008B1BF9"/>
    <w:rsid w:val="008B4073"/>
    <w:rsid w:val="008B53AF"/>
    <w:rsid w:val="008C4F45"/>
    <w:rsid w:val="008D51A5"/>
    <w:rsid w:val="008D78CB"/>
    <w:rsid w:val="008D79EB"/>
    <w:rsid w:val="008E004D"/>
    <w:rsid w:val="008E3236"/>
    <w:rsid w:val="008F1600"/>
    <w:rsid w:val="008F596E"/>
    <w:rsid w:val="009015A3"/>
    <w:rsid w:val="009068C5"/>
    <w:rsid w:val="00907AEB"/>
    <w:rsid w:val="00914903"/>
    <w:rsid w:val="00915416"/>
    <w:rsid w:val="009577CF"/>
    <w:rsid w:val="00960511"/>
    <w:rsid w:val="00967069"/>
    <w:rsid w:val="009673EF"/>
    <w:rsid w:val="00967830"/>
    <w:rsid w:val="009765B4"/>
    <w:rsid w:val="00976896"/>
    <w:rsid w:val="009819FA"/>
    <w:rsid w:val="00982625"/>
    <w:rsid w:val="009832DA"/>
    <w:rsid w:val="009843D6"/>
    <w:rsid w:val="0098649E"/>
    <w:rsid w:val="00991331"/>
    <w:rsid w:val="00996803"/>
    <w:rsid w:val="009972A4"/>
    <w:rsid w:val="009A11EF"/>
    <w:rsid w:val="009A4EEC"/>
    <w:rsid w:val="009B01FE"/>
    <w:rsid w:val="009B5E91"/>
    <w:rsid w:val="009C1AAA"/>
    <w:rsid w:val="009C22A0"/>
    <w:rsid w:val="009C4477"/>
    <w:rsid w:val="009D3592"/>
    <w:rsid w:val="009F42F0"/>
    <w:rsid w:val="009F4727"/>
    <w:rsid w:val="009F6E2C"/>
    <w:rsid w:val="00A0137D"/>
    <w:rsid w:val="00A0281B"/>
    <w:rsid w:val="00A057BF"/>
    <w:rsid w:val="00A058DF"/>
    <w:rsid w:val="00A075C1"/>
    <w:rsid w:val="00A16062"/>
    <w:rsid w:val="00A1615F"/>
    <w:rsid w:val="00A17BE4"/>
    <w:rsid w:val="00A208DC"/>
    <w:rsid w:val="00A26B61"/>
    <w:rsid w:val="00A304FA"/>
    <w:rsid w:val="00A31015"/>
    <w:rsid w:val="00A411F0"/>
    <w:rsid w:val="00A55FD5"/>
    <w:rsid w:val="00A662F3"/>
    <w:rsid w:val="00A66516"/>
    <w:rsid w:val="00A71BE1"/>
    <w:rsid w:val="00A74BEE"/>
    <w:rsid w:val="00A77330"/>
    <w:rsid w:val="00A776FD"/>
    <w:rsid w:val="00A92F46"/>
    <w:rsid w:val="00A94159"/>
    <w:rsid w:val="00AC2456"/>
    <w:rsid w:val="00AC7C31"/>
    <w:rsid w:val="00AD70F8"/>
    <w:rsid w:val="00AD7965"/>
    <w:rsid w:val="00AE192E"/>
    <w:rsid w:val="00AF3C6E"/>
    <w:rsid w:val="00AF46C9"/>
    <w:rsid w:val="00AF6F90"/>
    <w:rsid w:val="00AF7E28"/>
    <w:rsid w:val="00B03D13"/>
    <w:rsid w:val="00B06961"/>
    <w:rsid w:val="00B114C4"/>
    <w:rsid w:val="00B116D9"/>
    <w:rsid w:val="00B123C4"/>
    <w:rsid w:val="00B16667"/>
    <w:rsid w:val="00B23798"/>
    <w:rsid w:val="00B34E3F"/>
    <w:rsid w:val="00B459F0"/>
    <w:rsid w:val="00B51285"/>
    <w:rsid w:val="00B535AE"/>
    <w:rsid w:val="00B5360D"/>
    <w:rsid w:val="00B56AAB"/>
    <w:rsid w:val="00B739FD"/>
    <w:rsid w:val="00B840BD"/>
    <w:rsid w:val="00B86729"/>
    <w:rsid w:val="00B92C56"/>
    <w:rsid w:val="00B94105"/>
    <w:rsid w:val="00BA5122"/>
    <w:rsid w:val="00BB2DAF"/>
    <w:rsid w:val="00BB4447"/>
    <w:rsid w:val="00BB4CC3"/>
    <w:rsid w:val="00BC3C71"/>
    <w:rsid w:val="00BE42F1"/>
    <w:rsid w:val="00BE6ACC"/>
    <w:rsid w:val="00BF4A4D"/>
    <w:rsid w:val="00BF5B97"/>
    <w:rsid w:val="00BF7072"/>
    <w:rsid w:val="00C05C03"/>
    <w:rsid w:val="00C071B2"/>
    <w:rsid w:val="00C20688"/>
    <w:rsid w:val="00C22427"/>
    <w:rsid w:val="00C36351"/>
    <w:rsid w:val="00C422B1"/>
    <w:rsid w:val="00C575A4"/>
    <w:rsid w:val="00C63F88"/>
    <w:rsid w:val="00C67CCA"/>
    <w:rsid w:val="00C70D33"/>
    <w:rsid w:val="00C728AB"/>
    <w:rsid w:val="00C75B84"/>
    <w:rsid w:val="00C829D1"/>
    <w:rsid w:val="00C85932"/>
    <w:rsid w:val="00C90695"/>
    <w:rsid w:val="00C92369"/>
    <w:rsid w:val="00C942E3"/>
    <w:rsid w:val="00C9450E"/>
    <w:rsid w:val="00C96652"/>
    <w:rsid w:val="00C97F02"/>
    <w:rsid w:val="00CA565C"/>
    <w:rsid w:val="00CA694A"/>
    <w:rsid w:val="00CB77AD"/>
    <w:rsid w:val="00CC286E"/>
    <w:rsid w:val="00CC7791"/>
    <w:rsid w:val="00CD2817"/>
    <w:rsid w:val="00CD4004"/>
    <w:rsid w:val="00CD6D6D"/>
    <w:rsid w:val="00CD75D6"/>
    <w:rsid w:val="00CE3E99"/>
    <w:rsid w:val="00CE4506"/>
    <w:rsid w:val="00CF25FD"/>
    <w:rsid w:val="00CF31E9"/>
    <w:rsid w:val="00CF3F1E"/>
    <w:rsid w:val="00CF41BB"/>
    <w:rsid w:val="00CF5673"/>
    <w:rsid w:val="00CF7512"/>
    <w:rsid w:val="00D201C6"/>
    <w:rsid w:val="00D2260A"/>
    <w:rsid w:val="00D23CAD"/>
    <w:rsid w:val="00D36857"/>
    <w:rsid w:val="00D5749B"/>
    <w:rsid w:val="00D671C0"/>
    <w:rsid w:val="00D74A50"/>
    <w:rsid w:val="00D76881"/>
    <w:rsid w:val="00DA2CAA"/>
    <w:rsid w:val="00DA3527"/>
    <w:rsid w:val="00DA46ED"/>
    <w:rsid w:val="00DA4F77"/>
    <w:rsid w:val="00DA7DA1"/>
    <w:rsid w:val="00DB3F13"/>
    <w:rsid w:val="00DC0D56"/>
    <w:rsid w:val="00DC238C"/>
    <w:rsid w:val="00DD58BD"/>
    <w:rsid w:val="00DD59C6"/>
    <w:rsid w:val="00DE1C0C"/>
    <w:rsid w:val="00DE2D09"/>
    <w:rsid w:val="00DE33BD"/>
    <w:rsid w:val="00DE4BCE"/>
    <w:rsid w:val="00DE6C36"/>
    <w:rsid w:val="00DF0E92"/>
    <w:rsid w:val="00DF415B"/>
    <w:rsid w:val="00E00B4F"/>
    <w:rsid w:val="00E0190E"/>
    <w:rsid w:val="00E0313A"/>
    <w:rsid w:val="00E03226"/>
    <w:rsid w:val="00E062C8"/>
    <w:rsid w:val="00E0681E"/>
    <w:rsid w:val="00E06C6E"/>
    <w:rsid w:val="00E10400"/>
    <w:rsid w:val="00E13110"/>
    <w:rsid w:val="00E1398F"/>
    <w:rsid w:val="00E16E40"/>
    <w:rsid w:val="00E26428"/>
    <w:rsid w:val="00E27560"/>
    <w:rsid w:val="00E343DF"/>
    <w:rsid w:val="00E55D9E"/>
    <w:rsid w:val="00E57C8B"/>
    <w:rsid w:val="00E57D22"/>
    <w:rsid w:val="00E6189E"/>
    <w:rsid w:val="00E623BD"/>
    <w:rsid w:val="00E648D5"/>
    <w:rsid w:val="00E754C9"/>
    <w:rsid w:val="00E7626D"/>
    <w:rsid w:val="00E83007"/>
    <w:rsid w:val="00EA2209"/>
    <w:rsid w:val="00EA36D5"/>
    <w:rsid w:val="00EA48DF"/>
    <w:rsid w:val="00EB40F3"/>
    <w:rsid w:val="00EC5B72"/>
    <w:rsid w:val="00EC62BB"/>
    <w:rsid w:val="00ED1B27"/>
    <w:rsid w:val="00ED564A"/>
    <w:rsid w:val="00EE679B"/>
    <w:rsid w:val="00EF19A2"/>
    <w:rsid w:val="00EF1F31"/>
    <w:rsid w:val="00EF387B"/>
    <w:rsid w:val="00F030AF"/>
    <w:rsid w:val="00F114E7"/>
    <w:rsid w:val="00F24A3C"/>
    <w:rsid w:val="00F26B1A"/>
    <w:rsid w:val="00F27C41"/>
    <w:rsid w:val="00F445B7"/>
    <w:rsid w:val="00F4556D"/>
    <w:rsid w:val="00F53267"/>
    <w:rsid w:val="00F746C6"/>
    <w:rsid w:val="00F755FC"/>
    <w:rsid w:val="00F757DA"/>
    <w:rsid w:val="00F860CB"/>
    <w:rsid w:val="00F92EAC"/>
    <w:rsid w:val="00F93FDB"/>
    <w:rsid w:val="00FA145F"/>
    <w:rsid w:val="00FA2FB8"/>
    <w:rsid w:val="00FA5661"/>
    <w:rsid w:val="00FB6921"/>
    <w:rsid w:val="00FD5E7D"/>
    <w:rsid w:val="00FE1C85"/>
    <w:rsid w:val="00FE4AE9"/>
    <w:rsid w:val="00FE5445"/>
    <w:rsid w:val="00FF05B5"/>
    <w:rsid w:val="00FF7F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DB92A7-6E0B-4E7D-85C5-7A0B21FB9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3">
    <w:name w:val="heading 3"/>
    <w:basedOn w:val="Normln"/>
    <w:next w:val="Normln"/>
    <w:qFormat/>
    <w:rsid w:val="008F596E"/>
    <w:pPr>
      <w:keepNext/>
      <w:widowControl w:val="0"/>
      <w:outlineLvl w:val="2"/>
    </w:pPr>
    <w:rPr>
      <w:snapToGrid w:val="0"/>
      <w:szCs w:val="20"/>
    </w:rPr>
  </w:style>
  <w:style w:type="paragraph" w:styleId="Nadpis4">
    <w:name w:val="heading 4"/>
    <w:basedOn w:val="Normln"/>
    <w:next w:val="Normln"/>
    <w:qFormat/>
    <w:rsid w:val="008F596E"/>
    <w:pPr>
      <w:keepNext/>
      <w:widowControl w:val="0"/>
      <w:ind w:left="284"/>
      <w:outlineLvl w:val="3"/>
    </w:pPr>
    <w:rPr>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7B4B87"/>
    <w:rPr>
      <w:color w:val="0000FF"/>
      <w:u w:val="single"/>
    </w:rPr>
  </w:style>
  <w:style w:type="paragraph" w:customStyle="1" w:styleId="Export0">
    <w:name w:val="Export 0"/>
    <w:rsid w:val="00A411F0"/>
    <w:rPr>
      <w:rFonts w:ascii="Courier New" w:hAnsi="Courier New"/>
      <w:sz w:val="24"/>
      <w:lang w:val="en-US"/>
    </w:rPr>
  </w:style>
  <w:style w:type="paragraph" w:styleId="Zkladntext">
    <w:name w:val="Body Text"/>
    <w:basedOn w:val="Normln"/>
    <w:link w:val="ZkladntextChar"/>
    <w:rsid w:val="00EE679B"/>
    <w:pPr>
      <w:tabs>
        <w:tab w:val="left" w:pos="360"/>
      </w:tabs>
      <w:overflowPunct w:val="0"/>
      <w:autoSpaceDE w:val="0"/>
      <w:autoSpaceDN w:val="0"/>
      <w:adjustRightInd w:val="0"/>
      <w:ind w:left="360" w:hanging="360"/>
      <w:jc w:val="both"/>
    </w:pPr>
    <w:rPr>
      <w:rFonts w:ascii="Arial" w:hAnsi="Arial" w:cs="Arial"/>
      <w:sz w:val="22"/>
      <w:szCs w:val="22"/>
    </w:rPr>
  </w:style>
  <w:style w:type="paragraph" w:styleId="Podnadpis">
    <w:name w:val="Subtitle"/>
    <w:basedOn w:val="Normln"/>
    <w:qFormat/>
    <w:rsid w:val="00B16667"/>
    <w:pPr>
      <w:jc w:val="center"/>
    </w:pPr>
    <w:rPr>
      <w:b/>
      <w:sz w:val="32"/>
      <w:szCs w:val="20"/>
      <w:u w:val="single"/>
    </w:rPr>
  </w:style>
  <w:style w:type="paragraph" w:customStyle="1" w:styleId="Odstavecseseznamem1">
    <w:name w:val="Odstavec se seznamem1"/>
    <w:basedOn w:val="Normln"/>
    <w:rsid w:val="008E3236"/>
    <w:pPr>
      <w:spacing w:after="160" w:line="288" w:lineRule="auto"/>
      <w:ind w:left="720"/>
      <w:contextualSpacing/>
    </w:pPr>
    <w:rPr>
      <w:rFonts w:ascii="Calibri" w:hAnsi="Calibri" w:cs="Calibri"/>
      <w:color w:val="5A5A5A"/>
      <w:sz w:val="20"/>
      <w:szCs w:val="20"/>
      <w:lang w:eastAsia="en-US"/>
    </w:rPr>
  </w:style>
  <w:style w:type="paragraph" w:customStyle="1" w:styleId="CharChar1">
    <w:name w:val="Char Char1"/>
    <w:basedOn w:val="Normln"/>
    <w:rsid w:val="006835A9"/>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link w:val="ZhlavChar"/>
    <w:uiPriority w:val="99"/>
    <w:rsid w:val="00476A4A"/>
    <w:pPr>
      <w:tabs>
        <w:tab w:val="center" w:pos="4536"/>
        <w:tab w:val="right" w:pos="9072"/>
      </w:tabs>
    </w:pPr>
  </w:style>
  <w:style w:type="paragraph" w:styleId="Zpat">
    <w:name w:val="footer"/>
    <w:basedOn w:val="Normln"/>
    <w:link w:val="ZpatChar"/>
    <w:uiPriority w:val="99"/>
    <w:rsid w:val="00476A4A"/>
    <w:pPr>
      <w:tabs>
        <w:tab w:val="center" w:pos="4536"/>
        <w:tab w:val="right" w:pos="9072"/>
      </w:tabs>
    </w:pPr>
  </w:style>
  <w:style w:type="paragraph" w:customStyle="1" w:styleId="Citt1">
    <w:name w:val="Citát1"/>
    <w:basedOn w:val="Normln"/>
    <w:next w:val="Normln"/>
    <w:link w:val="QuoteChar"/>
    <w:rsid w:val="001A47CD"/>
    <w:pPr>
      <w:overflowPunct w:val="0"/>
      <w:autoSpaceDE w:val="0"/>
      <w:autoSpaceDN w:val="0"/>
      <w:adjustRightInd w:val="0"/>
      <w:spacing w:after="160" w:line="288" w:lineRule="auto"/>
      <w:ind w:left="2160"/>
    </w:pPr>
    <w:rPr>
      <w:rFonts w:ascii="Calibri" w:hAnsi="Calibri"/>
      <w:i/>
      <w:color w:val="808080"/>
      <w:sz w:val="20"/>
      <w:szCs w:val="20"/>
    </w:rPr>
  </w:style>
  <w:style w:type="character" w:customStyle="1" w:styleId="Zdraznnintenzivn1">
    <w:name w:val="Zdůraznění – intenzivní1"/>
    <w:rsid w:val="001A47CD"/>
    <w:rPr>
      <w:smallCaps/>
      <w:color w:val="808080"/>
      <w:spacing w:val="40"/>
    </w:rPr>
  </w:style>
  <w:style w:type="character" w:customStyle="1" w:styleId="QuoteChar">
    <w:name w:val="Quote Char"/>
    <w:link w:val="Citt1"/>
    <w:rsid w:val="001A47CD"/>
    <w:rPr>
      <w:rFonts w:ascii="Calibri" w:hAnsi="Calibri"/>
      <w:i/>
      <w:color w:val="808080"/>
    </w:rPr>
  </w:style>
  <w:style w:type="paragraph" w:customStyle="1" w:styleId="CharChar1CharCharChar">
    <w:name w:val="Char Char1 Char Char Char"/>
    <w:basedOn w:val="Normln"/>
    <w:rsid w:val="003A0395"/>
    <w:pPr>
      <w:spacing w:after="160" w:line="240" w:lineRule="exact"/>
    </w:pPr>
    <w:rPr>
      <w:rFonts w:ascii="Times New Roman Bold" w:hAnsi="Times New Roman Bold" w:cs="Times New Roman Bold"/>
      <w:sz w:val="22"/>
      <w:szCs w:val="22"/>
      <w:lang w:val="sk-SK" w:eastAsia="en-US"/>
    </w:rPr>
  </w:style>
  <w:style w:type="character" w:customStyle="1" w:styleId="ZpatChar">
    <w:name w:val="Zápatí Char"/>
    <w:link w:val="Zpat"/>
    <w:uiPriority w:val="99"/>
    <w:rsid w:val="007E2B0A"/>
    <w:rPr>
      <w:sz w:val="24"/>
      <w:szCs w:val="24"/>
    </w:rPr>
  </w:style>
  <w:style w:type="paragraph" w:customStyle="1" w:styleId="Citace1">
    <w:name w:val="Citace1"/>
    <w:basedOn w:val="Normln"/>
    <w:next w:val="Normln"/>
    <w:rsid w:val="00AC2456"/>
    <w:pPr>
      <w:overflowPunct w:val="0"/>
      <w:autoSpaceDE w:val="0"/>
      <w:autoSpaceDN w:val="0"/>
      <w:adjustRightInd w:val="0"/>
      <w:spacing w:after="160" w:line="288" w:lineRule="auto"/>
      <w:ind w:left="2160"/>
      <w:textAlignment w:val="baseline"/>
    </w:pPr>
    <w:rPr>
      <w:rFonts w:ascii="Calibri" w:hAnsi="Calibri"/>
      <w:i/>
      <w:color w:val="808080"/>
      <w:sz w:val="20"/>
      <w:szCs w:val="20"/>
    </w:rPr>
  </w:style>
  <w:style w:type="character" w:customStyle="1" w:styleId="ZkladntextChar">
    <w:name w:val="Základní text Char"/>
    <w:link w:val="Zkladntext"/>
    <w:rsid w:val="00EE679B"/>
    <w:rPr>
      <w:rFonts w:ascii="Arial" w:hAnsi="Arial" w:cs="Arial"/>
      <w:sz w:val="22"/>
      <w:szCs w:val="22"/>
    </w:rPr>
  </w:style>
  <w:style w:type="paragraph" w:styleId="Odstavecseseznamem">
    <w:name w:val="List Paragraph"/>
    <w:basedOn w:val="Normln"/>
    <w:qFormat/>
    <w:rsid w:val="007E1E43"/>
    <w:pPr>
      <w:ind w:left="720"/>
      <w:contextualSpacing/>
    </w:pPr>
  </w:style>
  <w:style w:type="character" w:customStyle="1" w:styleId="ZhlavChar">
    <w:name w:val="Záhlaví Char"/>
    <w:basedOn w:val="Standardnpsmoodstavce"/>
    <w:link w:val="Zhlav"/>
    <w:uiPriority w:val="99"/>
    <w:rsid w:val="006C5F61"/>
    <w:rPr>
      <w:sz w:val="24"/>
      <w:szCs w:val="24"/>
    </w:rPr>
  </w:style>
  <w:style w:type="paragraph" w:styleId="Textbubliny">
    <w:name w:val="Balloon Text"/>
    <w:basedOn w:val="Normln"/>
    <w:link w:val="TextbublinyChar"/>
    <w:uiPriority w:val="99"/>
    <w:semiHidden/>
    <w:unhideWhenUsed/>
    <w:rsid w:val="006C5F61"/>
    <w:rPr>
      <w:rFonts w:ascii="Tahoma" w:hAnsi="Tahoma" w:cs="Tahoma"/>
      <w:sz w:val="16"/>
      <w:szCs w:val="16"/>
    </w:rPr>
  </w:style>
  <w:style w:type="character" w:customStyle="1" w:styleId="TextbublinyChar">
    <w:name w:val="Text bubliny Char"/>
    <w:basedOn w:val="Standardnpsmoodstavce"/>
    <w:link w:val="Textbubliny"/>
    <w:uiPriority w:val="99"/>
    <w:semiHidden/>
    <w:rsid w:val="006C5F61"/>
    <w:rPr>
      <w:rFonts w:ascii="Tahoma" w:hAnsi="Tahoma" w:cs="Tahoma"/>
      <w:sz w:val="16"/>
      <w:szCs w:val="16"/>
    </w:rPr>
  </w:style>
  <w:style w:type="paragraph" w:customStyle="1" w:styleId="A-odstavecodsazensodrkami">
    <w:name w:val="A-odstavec odsazený s odrážkami"/>
    <w:basedOn w:val="Normln"/>
    <w:rsid w:val="004E4027"/>
    <w:pPr>
      <w:numPr>
        <w:numId w:val="23"/>
      </w:numPr>
      <w:jc w:val="both"/>
    </w:pPr>
    <w:rPr>
      <w:rFonts w:ascii="Arial" w:hAnsi="Arial" w:cs="Arial"/>
      <w:sz w:val="22"/>
      <w:szCs w:val="22"/>
    </w:rPr>
  </w:style>
  <w:style w:type="character" w:styleId="Nevyeenzmnka">
    <w:name w:val="Unresolved Mention"/>
    <w:basedOn w:val="Standardnpsmoodstavce"/>
    <w:uiPriority w:val="99"/>
    <w:semiHidden/>
    <w:unhideWhenUsed/>
    <w:rsid w:val="00687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2509">
      <w:bodyDiv w:val="1"/>
      <w:marLeft w:val="0"/>
      <w:marRight w:val="0"/>
      <w:marTop w:val="0"/>
      <w:marBottom w:val="0"/>
      <w:divBdr>
        <w:top w:val="none" w:sz="0" w:space="0" w:color="auto"/>
        <w:left w:val="none" w:sz="0" w:space="0" w:color="auto"/>
        <w:bottom w:val="none" w:sz="0" w:space="0" w:color="auto"/>
        <w:right w:val="none" w:sz="0" w:space="0" w:color="auto"/>
      </w:divBdr>
    </w:div>
    <w:div w:id="51730636">
      <w:bodyDiv w:val="1"/>
      <w:marLeft w:val="0"/>
      <w:marRight w:val="0"/>
      <w:marTop w:val="0"/>
      <w:marBottom w:val="0"/>
      <w:divBdr>
        <w:top w:val="none" w:sz="0" w:space="0" w:color="auto"/>
        <w:left w:val="none" w:sz="0" w:space="0" w:color="auto"/>
        <w:bottom w:val="none" w:sz="0" w:space="0" w:color="auto"/>
        <w:right w:val="none" w:sz="0" w:space="0" w:color="auto"/>
      </w:divBdr>
    </w:div>
    <w:div w:id="60715971">
      <w:bodyDiv w:val="1"/>
      <w:marLeft w:val="0"/>
      <w:marRight w:val="0"/>
      <w:marTop w:val="0"/>
      <w:marBottom w:val="0"/>
      <w:divBdr>
        <w:top w:val="none" w:sz="0" w:space="0" w:color="auto"/>
        <w:left w:val="none" w:sz="0" w:space="0" w:color="auto"/>
        <w:bottom w:val="none" w:sz="0" w:space="0" w:color="auto"/>
        <w:right w:val="none" w:sz="0" w:space="0" w:color="auto"/>
      </w:divBdr>
    </w:div>
    <w:div w:id="87308932">
      <w:bodyDiv w:val="1"/>
      <w:marLeft w:val="0"/>
      <w:marRight w:val="0"/>
      <w:marTop w:val="0"/>
      <w:marBottom w:val="0"/>
      <w:divBdr>
        <w:top w:val="none" w:sz="0" w:space="0" w:color="auto"/>
        <w:left w:val="none" w:sz="0" w:space="0" w:color="auto"/>
        <w:bottom w:val="none" w:sz="0" w:space="0" w:color="auto"/>
        <w:right w:val="none" w:sz="0" w:space="0" w:color="auto"/>
      </w:divBdr>
    </w:div>
    <w:div w:id="105514164">
      <w:bodyDiv w:val="1"/>
      <w:marLeft w:val="0"/>
      <w:marRight w:val="0"/>
      <w:marTop w:val="0"/>
      <w:marBottom w:val="0"/>
      <w:divBdr>
        <w:top w:val="none" w:sz="0" w:space="0" w:color="auto"/>
        <w:left w:val="none" w:sz="0" w:space="0" w:color="auto"/>
        <w:bottom w:val="none" w:sz="0" w:space="0" w:color="auto"/>
        <w:right w:val="none" w:sz="0" w:space="0" w:color="auto"/>
      </w:divBdr>
    </w:div>
    <w:div w:id="116067322">
      <w:bodyDiv w:val="1"/>
      <w:marLeft w:val="0"/>
      <w:marRight w:val="0"/>
      <w:marTop w:val="0"/>
      <w:marBottom w:val="0"/>
      <w:divBdr>
        <w:top w:val="none" w:sz="0" w:space="0" w:color="auto"/>
        <w:left w:val="none" w:sz="0" w:space="0" w:color="auto"/>
        <w:bottom w:val="none" w:sz="0" w:space="0" w:color="auto"/>
        <w:right w:val="none" w:sz="0" w:space="0" w:color="auto"/>
      </w:divBdr>
    </w:div>
    <w:div w:id="142746201">
      <w:bodyDiv w:val="1"/>
      <w:marLeft w:val="0"/>
      <w:marRight w:val="0"/>
      <w:marTop w:val="0"/>
      <w:marBottom w:val="0"/>
      <w:divBdr>
        <w:top w:val="none" w:sz="0" w:space="0" w:color="auto"/>
        <w:left w:val="none" w:sz="0" w:space="0" w:color="auto"/>
        <w:bottom w:val="none" w:sz="0" w:space="0" w:color="auto"/>
        <w:right w:val="none" w:sz="0" w:space="0" w:color="auto"/>
      </w:divBdr>
    </w:div>
    <w:div w:id="630399670">
      <w:bodyDiv w:val="1"/>
      <w:marLeft w:val="0"/>
      <w:marRight w:val="0"/>
      <w:marTop w:val="0"/>
      <w:marBottom w:val="0"/>
      <w:divBdr>
        <w:top w:val="none" w:sz="0" w:space="0" w:color="auto"/>
        <w:left w:val="none" w:sz="0" w:space="0" w:color="auto"/>
        <w:bottom w:val="none" w:sz="0" w:space="0" w:color="auto"/>
        <w:right w:val="none" w:sz="0" w:space="0" w:color="auto"/>
      </w:divBdr>
    </w:div>
    <w:div w:id="807553952">
      <w:bodyDiv w:val="1"/>
      <w:marLeft w:val="0"/>
      <w:marRight w:val="0"/>
      <w:marTop w:val="0"/>
      <w:marBottom w:val="0"/>
      <w:divBdr>
        <w:top w:val="none" w:sz="0" w:space="0" w:color="auto"/>
        <w:left w:val="none" w:sz="0" w:space="0" w:color="auto"/>
        <w:bottom w:val="none" w:sz="0" w:space="0" w:color="auto"/>
        <w:right w:val="none" w:sz="0" w:space="0" w:color="auto"/>
      </w:divBdr>
    </w:div>
    <w:div w:id="889414305">
      <w:bodyDiv w:val="1"/>
      <w:marLeft w:val="0"/>
      <w:marRight w:val="0"/>
      <w:marTop w:val="0"/>
      <w:marBottom w:val="0"/>
      <w:divBdr>
        <w:top w:val="none" w:sz="0" w:space="0" w:color="auto"/>
        <w:left w:val="none" w:sz="0" w:space="0" w:color="auto"/>
        <w:bottom w:val="none" w:sz="0" w:space="0" w:color="auto"/>
        <w:right w:val="none" w:sz="0" w:space="0" w:color="auto"/>
      </w:divBdr>
    </w:div>
    <w:div w:id="1030229813">
      <w:bodyDiv w:val="1"/>
      <w:marLeft w:val="0"/>
      <w:marRight w:val="0"/>
      <w:marTop w:val="0"/>
      <w:marBottom w:val="0"/>
      <w:divBdr>
        <w:top w:val="none" w:sz="0" w:space="0" w:color="auto"/>
        <w:left w:val="none" w:sz="0" w:space="0" w:color="auto"/>
        <w:bottom w:val="none" w:sz="0" w:space="0" w:color="auto"/>
        <w:right w:val="none" w:sz="0" w:space="0" w:color="auto"/>
      </w:divBdr>
    </w:div>
    <w:div w:id="1068384896">
      <w:bodyDiv w:val="1"/>
      <w:marLeft w:val="0"/>
      <w:marRight w:val="0"/>
      <w:marTop w:val="0"/>
      <w:marBottom w:val="0"/>
      <w:divBdr>
        <w:top w:val="none" w:sz="0" w:space="0" w:color="auto"/>
        <w:left w:val="none" w:sz="0" w:space="0" w:color="auto"/>
        <w:bottom w:val="none" w:sz="0" w:space="0" w:color="auto"/>
        <w:right w:val="none" w:sz="0" w:space="0" w:color="auto"/>
      </w:divBdr>
    </w:div>
    <w:div w:id="1336302424">
      <w:bodyDiv w:val="1"/>
      <w:marLeft w:val="0"/>
      <w:marRight w:val="0"/>
      <w:marTop w:val="0"/>
      <w:marBottom w:val="0"/>
      <w:divBdr>
        <w:top w:val="none" w:sz="0" w:space="0" w:color="auto"/>
        <w:left w:val="none" w:sz="0" w:space="0" w:color="auto"/>
        <w:bottom w:val="none" w:sz="0" w:space="0" w:color="auto"/>
        <w:right w:val="none" w:sz="0" w:space="0" w:color="auto"/>
      </w:divBdr>
    </w:div>
    <w:div w:id="1780946491">
      <w:bodyDiv w:val="1"/>
      <w:marLeft w:val="0"/>
      <w:marRight w:val="0"/>
      <w:marTop w:val="0"/>
      <w:marBottom w:val="0"/>
      <w:divBdr>
        <w:top w:val="none" w:sz="0" w:space="0" w:color="auto"/>
        <w:left w:val="none" w:sz="0" w:space="0" w:color="auto"/>
        <w:bottom w:val="none" w:sz="0" w:space="0" w:color="auto"/>
        <w:right w:val="none" w:sz="0" w:space="0" w:color="auto"/>
      </w:divBdr>
    </w:div>
    <w:div w:id="1855608502">
      <w:bodyDiv w:val="1"/>
      <w:marLeft w:val="0"/>
      <w:marRight w:val="0"/>
      <w:marTop w:val="0"/>
      <w:marBottom w:val="0"/>
      <w:divBdr>
        <w:top w:val="none" w:sz="0" w:space="0" w:color="auto"/>
        <w:left w:val="none" w:sz="0" w:space="0" w:color="auto"/>
        <w:bottom w:val="none" w:sz="0" w:space="0" w:color="auto"/>
        <w:right w:val="none" w:sz="0" w:space="0" w:color="auto"/>
      </w:divBdr>
    </w:div>
    <w:div w:id="1860271440">
      <w:bodyDiv w:val="1"/>
      <w:marLeft w:val="0"/>
      <w:marRight w:val="0"/>
      <w:marTop w:val="0"/>
      <w:marBottom w:val="0"/>
      <w:divBdr>
        <w:top w:val="none" w:sz="0" w:space="0" w:color="auto"/>
        <w:left w:val="none" w:sz="0" w:space="0" w:color="auto"/>
        <w:bottom w:val="none" w:sz="0" w:space="0" w:color="auto"/>
        <w:right w:val="none" w:sz="0" w:space="0" w:color="auto"/>
      </w:divBdr>
    </w:div>
    <w:div w:id="208255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r@poh.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jel&#237;nkova@poh.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h.cz/informace-o-zpracova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4487</Words>
  <Characters>26478</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POH</Company>
  <LinksUpToDate>false</LinksUpToDate>
  <CharactersWithSpaces>30904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RMiskovska</dc:creator>
  <cp:lastModifiedBy>Pöschlová Michaela</cp:lastModifiedBy>
  <cp:revision>7</cp:revision>
  <cp:lastPrinted>2009-09-17T10:12:00Z</cp:lastPrinted>
  <dcterms:created xsi:type="dcterms:W3CDTF">2020-04-28T10:53:00Z</dcterms:created>
  <dcterms:modified xsi:type="dcterms:W3CDTF">2020-05-13T11:27:00Z</dcterms:modified>
</cp:coreProperties>
</file>