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680"/>
      </w:tblGrid>
      <w:tr w:rsidR="004D2FCF" w:rsidRPr="00D93A72" w:rsidTr="0086421C">
        <w:tc>
          <w:tcPr>
            <w:tcW w:w="360" w:type="dxa"/>
            <w:vMerge w:val="restart"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321A94">
              <w:rPr>
                <w:rFonts w:ascii="Arial" w:hAnsi="Arial" w:cs="Arial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1.25pt;height:74.25pt">
                  <v:imagedata r:id="rId7" o:title=""/>
                </v:shape>
              </w:pict>
            </w:r>
          </w:p>
        </w:tc>
        <w:tc>
          <w:tcPr>
            <w:tcW w:w="1620" w:type="dxa"/>
          </w:tcPr>
          <w:p w:rsidR="004D2FCF" w:rsidRPr="00D93A72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2808" w:type="dxa"/>
          </w:tcPr>
          <w:p w:rsidR="004D2FCF" w:rsidRDefault="004D2FCF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360" w:type="dxa"/>
            <w:vMerge w:val="restart"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  <w:r w:rsidRPr="00321A94">
              <w:rPr>
                <w:rFonts w:ascii="Arial" w:hAnsi="Arial" w:cs="Arial"/>
                <w:sz w:val="20"/>
                <w:szCs w:val="20"/>
              </w:rPr>
              <w:pict>
                <v:shape id="_x0000_i1028" type="#_x0000_t75" style="width:10.5pt;height:69pt">
                  <v:imagedata r:id="rId8" o:title=""/>
                </v:shape>
              </w:pict>
            </w:r>
          </w:p>
        </w:tc>
        <w:tc>
          <w:tcPr>
            <w:tcW w:w="4680" w:type="dxa"/>
          </w:tcPr>
          <w:p w:rsidR="004D2FCF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4D2FCF" w:rsidRDefault="004D2FCF" w:rsidP="00263B02">
            <w:pPr>
              <w:tabs>
                <w:tab w:val="left" w:pos="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4D2FCF" w:rsidRPr="00D93A72" w:rsidTr="0086421C">
        <w:tc>
          <w:tcPr>
            <w:tcW w:w="360" w:type="dxa"/>
            <w:vMerge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4D2FCF" w:rsidRPr="00D93A72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Sídlem:</w:t>
            </w:r>
          </w:p>
        </w:tc>
        <w:tc>
          <w:tcPr>
            <w:tcW w:w="2808" w:type="dxa"/>
          </w:tcPr>
          <w:p w:rsidR="004D2FCF" w:rsidRPr="004C3DA7" w:rsidRDefault="004D2FCF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D2FCF" w:rsidRDefault="004D2FCF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4D2FCF" w:rsidRDefault="004D2FCF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4D2FCF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Č.j</w:t>
            </w:r>
            <w:r>
              <w:t xml:space="preserve">: </w:t>
            </w:r>
          </w:p>
          <w:p w:rsidR="004D2FCF" w:rsidRDefault="004D2FCF" w:rsidP="00263B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Evid. číslo: </w:t>
            </w:r>
            <w:r>
              <w:rPr>
                <w:rFonts w:ascii="Arial" w:hAnsi="Arial" w:cs="Arial"/>
                <w:sz w:val="18"/>
                <w:szCs w:val="18"/>
              </w:rPr>
              <w:t>(číslo zveřejnění v IS VZ US)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4D2FCF" w:rsidRPr="00237B1B" w:rsidRDefault="004D2FCF" w:rsidP="00263B02">
            <w:pPr>
              <w:rPr>
                <w:rFonts w:ascii="Arial" w:hAnsi="Arial" w:cs="Arial"/>
                <w:sz w:val="18"/>
                <w:szCs w:val="18"/>
              </w:rPr>
            </w:pPr>
          </w:p>
          <w:p w:rsidR="004D2FCF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</w:tc>
      </w:tr>
      <w:tr w:rsidR="004D2FCF" w:rsidRPr="00D93A72" w:rsidTr="00EE3BAD">
        <w:tc>
          <w:tcPr>
            <w:tcW w:w="360" w:type="dxa"/>
            <w:vMerge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4D2FCF" w:rsidRPr="00D93A72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Zastoupený:</w:t>
            </w:r>
          </w:p>
        </w:tc>
        <w:tc>
          <w:tcPr>
            <w:tcW w:w="2808" w:type="dxa"/>
          </w:tcPr>
          <w:p w:rsidR="004D2FCF" w:rsidRPr="00244D9E" w:rsidRDefault="004D2FCF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4D2FCF" w:rsidRPr="005A42B9" w:rsidRDefault="004D2FCF" w:rsidP="004322DC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360" w:type="dxa"/>
            <w:vMerge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</w:tcPr>
          <w:p w:rsidR="004D2FCF" w:rsidRDefault="004D2FCF" w:rsidP="00263B02">
            <w:pPr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na služby </w:t>
            </w: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4D2FCF" w:rsidRPr="00D93A72" w:rsidTr="00AB5FD0">
        <w:tc>
          <w:tcPr>
            <w:tcW w:w="360" w:type="dxa"/>
            <w:vMerge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:rsidR="004D2FCF" w:rsidRPr="00D93A72" w:rsidRDefault="004D2FCF" w:rsidP="00263B02">
            <w:pPr>
              <w:spacing w:line="320" w:lineRule="atLeast"/>
              <w:rPr>
                <w:rFonts w:ascii="Arial" w:hAnsi="Arial" w:cs="Arial"/>
                <w:b/>
              </w:rPr>
            </w:pPr>
            <w:r w:rsidRPr="00D93A72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808" w:type="dxa"/>
          </w:tcPr>
          <w:p w:rsidR="004D2FCF" w:rsidRPr="005A42B9" w:rsidRDefault="004D2FCF" w:rsidP="00263B02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5A42B9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</w:tcPr>
          <w:p w:rsidR="004D2FCF" w:rsidRPr="00D93A72" w:rsidRDefault="004D2FCF" w:rsidP="00263B02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 w:val="restart"/>
            <w:vAlign w:val="center"/>
          </w:tcPr>
          <w:p w:rsidR="004D2FCF" w:rsidRDefault="004D2FCF" w:rsidP="00263B02">
            <w:pPr>
              <w:rPr>
                <w:rFonts w:ascii="Arial" w:hAnsi="Arial" w:cs="Arial"/>
              </w:rPr>
            </w:pPr>
          </w:p>
        </w:tc>
      </w:tr>
      <w:tr w:rsidR="004D2FCF" w:rsidRPr="00D93A72" w:rsidTr="0086421C">
        <w:trPr>
          <w:trHeight w:val="365"/>
        </w:trPr>
        <w:tc>
          <w:tcPr>
            <w:tcW w:w="360" w:type="dxa"/>
            <w:vMerge/>
          </w:tcPr>
          <w:p w:rsidR="004D2FCF" w:rsidRPr="00D93A72" w:rsidRDefault="004D2FCF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8" w:type="dxa"/>
            <w:gridSpan w:val="2"/>
          </w:tcPr>
          <w:p w:rsidR="004D2FCF" w:rsidRPr="00D93A72" w:rsidRDefault="004D2FCF" w:rsidP="0086421C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</w:tcPr>
          <w:p w:rsidR="004D2FCF" w:rsidRPr="00D93A72" w:rsidRDefault="004D2FCF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80" w:type="dxa"/>
            <w:vMerge/>
          </w:tcPr>
          <w:p w:rsidR="004D2FCF" w:rsidRPr="00D93A72" w:rsidRDefault="004D2FCF" w:rsidP="0086421C">
            <w:pPr>
              <w:spacing w:line="300" w:lineRule="atLeast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D2FCF" w:rsidRPr="00D93A72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4D2FCF" w:rsidRPr="00D93A72" w:rsidTr="0086421C">
        <w:tc>
          <w:tcPr>
            <w:tcW w:w="1260" w:type="dxa"/>
            <w:vMerge w:val="restart"/>
          </w:tcPr>
          <w:p w:rsidR="004D2FCF" w:rsidRPr="00D93A72" w:rsidRDefault="004D2FCF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21A94">
              <w:rPr>
                <w:rFonts w:ascii="Arial" w:hAnsi="Arial" w:cs="Arial"/>
                <w:sz w:val="20"/>
                <w:szCs w:val="20"/>
              </w:rPr>
              <w:pict>
                <v:shape id="_x0000_i1029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4D2FCF" w:rsidRPr="00D93A72" w:rsidRDefault="004D2FCF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  <w:p w:rsidR="004D2FCF" w:rsidRPr="00D93A72" w:rsidRDefault="004D2FCF" w:rsidP="0086421C">
            <w:pPr>
              <w:spacing w:line="240" w:lineRule="atLeas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93A72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  <w:p w:rsidR="004D2FCF" w:rsidRPr="00D93A72" w:rsidRDefault="004D2FCF" w:rsidP="0086421C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</w:p>
        </w:tc>
      </w:tr>
      <w:tr w:rsidR="004D2FCF" w:rsidRPr="00D93A72" w:rsidTr="0086421C">
        <w:trPr>
          <w:trHeight w:val="521"/>
        </w:trPr>
        <w:tc>
          <w:tcPr>
            <w:tcW w:w="1260" w:type="dxa"/>
            <w:vMerge/>
          </w:tcPr>
          <w:p w:rsidR="004D2FCF" w:rsidRPr="00D93A72" w:rsidRDefault="004D2FCF" w:rsidP="0086421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4D2FCF" w:rsidRPr="00D93A72" w:rsidRDefault="004D2FCF" w:rsidP="00263B0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 xml:space="preserve">k zadávacímu řízení na veřejnou zakázku s názvem </w:t>
            </w:r>
            <w:r w:rsidRPr="00D93A72">
              <w:rPr>
                <w:rFonts w:ascii="Arial" w:hAnsi="Arial" w:cs="Arial"/>
                <w:sz w:val="20"/>
                <w:szCs w:val="20"/>
              </w:rPr>
              <w:br/>
            </w:r>
            <w:r w:rsidRPr="00263B02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D93A72">
              <w:rPr>
                <w:rFonts w:ascii="Arial" w:hAnsi="Arial" w:cs="Arial"/>
                <w:b/>
                <w:sz w:val="20"/>
                <w:szCs w:val="20"/>
              </w:rPr>
              <w:t xml:space="preserve"> – 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:rsidR="004D2FCF" w:rsidRPr="00D93A72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751" w:type="dxa"/>
        <w:tblLook w:val="01E0"/>
      </w:tblPr>
      <w:tblGrid>
        <w:gridCol w:w="2340"/>
        <w:gridCol w:w="7411"/>
      </w:tblGrid>
      <w:tr w:rsidR="004D2FCF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4D2FCF" w:rsidRPr="00D93A72" w:rsidRDefault="004D2FCF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</w:tcPr>
          <w:p w:rsidR="004D2FCF" w:rsidRPr="00D93A72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93A72"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4D2FCF" w:rsidRPr="00D93A72" w:rsidTr="00DF0913">
        <w:tc>
          <w:tcPr>
            <w:tcW w:w="2340" w:type="dxa"/>
            <w:tcMar>
              <w:left w:w="0" w:type="dxa"/>
              <w:right w:w="0" w:type="dxa"/>
            </w:tcMar>
          </w:tcPr>
          <w:p w:rsidR="004D2FCF" w:rsidRPr="00D93A72" w:rsidRDefault="004D2FCF" w:rsidP="0086421C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93A72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</w:tcPr>
          <w:p w:rsidR="004D2FCF" w:rsidRPr="00D93A72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nadlimitní </w:t>
            </w:r>
            <w:r w:rsidRPr="00263B02">
              <w:rPr>
                <w:rFonts w:ascii="Arial" w:hAnsi="Arial" w:cs="Arial"/>
                <w:sz w:val="20"/>
                <w:szCs w:val="20"/>
              </w:rPr>
              <w:t xml:space="preserve">zakázka na služby </w:t>
            </w:r>
          </w:p>
        </w:tc>
      </w:tr>
    </w:tbl>
    <w:p w:rsidR="004D2FCF" w:rsidRPr="003F6F86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p w:rsidR="004D2FCF" w:rsidRDefault="004D2FCF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</w:t>
      </w:r>
      <w:r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4D2FCF" w:rsidRDefault="004D2FC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2.1.</w:t>
      </w:r>
      <w:r w:rsidRPr="003F6F86">
        <w:rPr>
          <w:rFonts w:ascii="Arial" w:hAnsi="Arial" w:cs="Arial"/>
          <w:b/>
          <w:sz w:val="20"/>
          <w:szCs w:val="20"/>
        </w:rPr>
        <w:tab/>
        <w:t>Zadavatel</w:t>
      </w:r>
    </w:p>
    <w:p w:rsidR="004D2FCF" w:rsidRDefault="004D2FC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4D2FCF" w:rsidRPr="00970CA2" w:rsidTr="009F6CB1">
        <w:trPr>
          <w:trHeight w:val="580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  <w:vAlign w:val="center"/>
          </w:tcPr>
          <w:p w:rsidR="004D2FCF" w:rsidRPr="00970CA2" w:rsidRDefault="004D2FCF" w:rsidP="009F6CB1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Sekce: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Pozemkový úřad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 xml:space="preserve"> Cheb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z w:val="20"/>
                <w:szCs w:val="20"/>
              </w:rPr>
              <w:t>Mánesova 13, 350 02 Cheb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244D9E" w:rsidRDefault="004D2FCF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Default="004D2FCF" w:rsidP="00EE549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ve věcech smluvních: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244D9E" w:rsidRDefault="004D2FCF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4D2FCF" w:rsidRPr="00C47FCE" w:rsidRDefault="004D2FCF" w:rsidP="004322DC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Marika Chválová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354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F2390">
              <w:rPr>
                <w:rFonts w:ascii="Arial" w:hAnsi="Arial" w:cs="Arial"/>
                <w:sz w:val="20"/>
                <w:szCs w:val="20"/>
              </w:rPr>
              <w:t>420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390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</w:tr>
      <w:tr w:rsidR="004D2FCF" w:rsidRPr="00970CA2" w:rsidTr="00EF1F5F">
        <w:tc>
          <w:tcPr>
            <w:tcW w:w="4253" w:type="dxa"/>
            <w:tcMar>
              <w:left w:w="85" w:type="dxa"/>
              <w:right w:w="85" w:type="dxa"/>
            </w:tcMar>
          </w:tcPr>
          <w:p w:rsidR="004D2FCF" w:rsidRPr="00970CA2" w:rsidRDefault="004D2FCF" w:rsidP="00EF1F5F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970CA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4D2FCF" w:rsidRPr="00970CA2" w:rsidRDefault="004D2FCF" w:rsidP="004322D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F2390">
              <w:rPr>
                <w:rFonts w:ascii="Arial" w:hAnsi="Arial" w:cs="Arial"/>
                <w:sz w:val="20"/>
                <w:szCs w:val="20"/>
              </w:rPr>
              <w:t>marika.chvalova@mze.cz</w:t>
            </w:r>
          </w:p>
        </w:tc>
      </w:tr>
    </w:tbl>
    <w:p w:rsidR="004D2FCF" w:rsidRDefault="004D2FCF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4D2FCF" w:rsidRPr="003F6F86" w:rsidRDefault="004D2FCF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D2FCF" w:rsidRPr="003F6F86" w:rsidRDefault="004D2FCF" w:rsidP="00DD1325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</w:t>
      </w:r>
      <w:r>
        <w:rPr>
          <w:rFonts w:ascii="Arial" w:hAnsi="Arial" w:cs="Arial"/>
          <w:b/>
          <w:sz w:val="20"/>
          <w:szCs w:val="20"/>
        </w:rPr>
        <w:tab/>
        <w:t xml:space="preserve">Uchazeč/zájemce - (případně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4D2FCF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0" w:name="Text21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" w:name="Text22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4D2FCF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" w:name="Text23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3" w:name="Text24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4" w:name="Text25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5" w:name="Text26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6" w:name="Text27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bookmarkStart w:id="7" w:name="Text28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4D2FCF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bookmarkStart w:id="8" w:name="Text29"/>
        <w:tc>
          <w:tcPr>
            <w:tcW w:w="5427" w:type="dxa"/>
            <w:tcBorders>
              <w:bottom w:val="nil"/>
            </w:tcBorders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4D2FCF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9" w:name="Text30"/>
        <w:tc>
          <w:tcPr>
            <w:tcW w:w="5427" w:type="dxa"/>
            <w:tcBorders>
              <w:top w:val="nil"/>
              <w:bottom w:val="nil"/>
            </w:tcBorders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10" w:name="Text34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1" w:name="Text35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2" w:name="Text36"/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Číslo bankovního účtu uchazeče ( pro vrácení případné peněžní jistoty – byla li vyžadována)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FCF" w:rsidRPr="003742A9" w:rsidRDefault="004D2FCF" w:rsidP="003742A9">
      <w:pPr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 uvede v bodu 2.2.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4D2FCF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p w:rsidR="004D2FCF" w:rsidRDefault="004D2FCF" w:rsidP="007E1ADC">
      <w:pPr>
        <w:numPr>
          <w:ilvl w:val="1"/>
          <w:numId w:val="4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4D2FCF" w:rsidRPr="0086421C" w:rsidTr="0086421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D2FCF" w:rsidRPr="0086421C" w:rsidTr="0086421C">
        <w:tc>
          <w:tcPr>
            <w:tcW w:w="4293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4D2FCF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p w:rsidR="004D2FCF" w:rsidRDefault="004D2FCF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D2FCF" w:rsidRPr="003F6F86" w:rsidRDefault="004D2FCF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3F6F86">
        <w:rPr>
          <w:rFonts w:ascii="Arial" w:hAnsi="Arial" w:cs="Arial"/>
          <w:b/>
          <w:sz w:val="20"/>
          <w:szCs w:val="20"/>
        </w:rPr>
        <w:t>3.</w:t>
      </w:r>
      <w:r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111"/>
        <w:gridCol w:w="2249"/>
        <w:gridCol w:w="2249"/>
        <w:gridCol w:w="2111"/>
      </w:tblGrid>
      <w:tr w:rsidR="004D2FCF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center"/>
          </w:tcPr>
          <w:p w:rsidR="004D2FCF" w:rsidRPr="0086421C" w:rsidRDefault="004D2FCF" w:rsidP="004F699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4D2FCF" w:rsidRPr="0086421C" w:rsidRDefault="004D2FCF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49" w:type="dxa"/>
          </w:tcPr>
          <w:p w:rsidR="004D2FCF" w:rsidRPr="0086421C" w:rsidRDefault="004D2FCF" w:rsidP="00D30B89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 xml:space="preserve">Samostatně DPH (sazba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86421C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111" w:type="dxa"/>
          </w:tcPr>
          <w:p w:rsidR="004D2FCF" w:rsidRPr="0086421C" w:rsidRDefault="004D2FCF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4D2FCF" w:rsidRPr="0086421C" w:rsidTr="00263B02">
        <w:tc>
          <w:tcPr>
            <w:tcW w:w="3111" w:type="dxa"/>
            <w:tcMar>
              <w:left w:w="85" w:type="dxa"/>
              <w:right w:w="85" w:type="dxa"/>
            </w:tcMar>
            <w:vAlign w:val="bottom"/>
          </w:tcPr>
          <w:p w:rsidR="004D2FCF" w:rsidRPr="004B7C0D" w:rsidRDefault="004D2FCF" w:rsidP="00DF0913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B7C0D">
              <w:rPr>
                <w:rFonts w:ascii="Arial" w:hAnsi="Arial" w:cs="Arial"/>
                <w:iCs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iCs/>
                <w:sz w:val="20"/>
                <w:szCs w:val="20"/>
              </w:rPr>
              <w:t>5:</w:t>
            </w:r>
          </w:p>
        </w:tc>
        <w:tc>
          <w:tcPr>
            <w:tcW w:w="2249" w:type="dxa"/>
          </w:tcPr>
          <w:p w:rsidR="004D2FCF" w:rsidRPr="0086421C" w:rsidRDefault="004D2FCF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</w:tcPr>
          <w:p w:rsidR="004D2FCF" w:rsidRPr="0086421C" w:rsidRDefault="004D2FCF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:rsidR="004D2FCF" w:rsidRPr="0086421C" w:rsidRDefault="004D2FCF" w:rsidP="0086421C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FCF" w:rsidRDefault="004D2FCF" w:rsidP="00DB0A3F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4D2FCF" w:rsidRDefault="004D2FCF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 xml:space="preserve">Měna, ve které je nabídková cena v bodu 3 </w:t>
      </w:r>
      <w:r>
        <w:rPr>
          <w:rFonts w:ascii="Arial" w:hAnsi="Arial" w:cs="Arial"/>
          <w:b/>
          <w:sz w:val="20"/>
          <w:szCs w:val="20"/>
        </w:rPr>
        <w:t xml:space="preserve"> a 4 </w:t>
      </w:r>
      <w:r w:rsidRPr="003F6F86">
        <w:rPr>
          <w:rFonts w:ascii="Arial" w:hAnsi="Arial" w:cs="Arial"/>
          <w:b/>
          <w:sz w:val="20"/>
          <w:szCs w:val="20"/>
        </w:rPr>
        <w:t>uvedena</w:t>
      </w:r>
    </w:p>
    <w:p w:rsidR="004D2FCF" w:rsidRPr="003F6F86" w:rsidRDefault="004D2FCF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4D2FCF" w:rsidRDefault="004D2FCF">
      <w:pPr>
        <w:spacing w:line="280" w:lineRule="atLeast"/>
        <w:rPr>
          <w:rFonts w:ascii="Arial" w:hAnsi="Arial" w:cs="Arial"/>
          <w:sz w:val="20"/>
          <w:szCs w:val="20"/>
        </w:rPr>
      </w:pPr>
      <w:r w:rsidRPr="006E7FF9">
        <w:rPr>
          <w:rFonts w:ascii="Arial" w:hAnsi="Arial" w:cs="Arial"/>
          <w:b/>
          <w:sz w:val="20"/>
          <w:szCs w:val="20"/>
        </w:rPr>
        <w:t>CZK</w:t>
      </w:r>
      <w:r>
        <w:rPr>
          <w:rFonts w:ascii="Arial" w:hAnsi="Arial" w:cs="Arial"/>
          <w:sz w:val="20"/>
          <w:szCs w:val="20"/>
        </w:rPr>
        <w:t xml:space="preserve"> (Kč)</w:t>
      </w:r>
    </w:p>
    <w:p w:rsidR="004D2FCF" w:rsidRPr="003F6F86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p w:rsidR="004D2FCF" w:rsidRPr="003F6F86" w:rsidRDefault="004D2FCF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:rsidR="004D2FCF" w:rsidRPr="0086421C" w:rsidRDefault="004D2FCF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</w:tcPr>
          <w:p w:rsidR="004D2FCF" w:rsidRPr="0086421C" w:rsidRDefault="004D2FCF" w:rsidP="0086421C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13" w:name="Text43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bookmarkStart w:id="14" w:name="Text47"/>
        <w:tc>
          <w:tcPr>
            <w:tcW w:w="2160" w:type="dxa"/>
            <w:vMerge w:val="restart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bookmarkStart w:id="15" w:name="Text48"/>
        <w:tc>
          <w:tcPr>
            <w:tcW w:w="758" w:type="dxa"/>
            <w:vMerge w:val="restart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16" w:name="Text44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17" w:name="Text45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18" w:name="Text46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19" w:name="Text49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20" w:name="Text50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21" w:name="Text51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22" w:name="Text52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86421C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23" w:name="Text53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160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FCF" w:rsidRDefault="004D2FCF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1"/>
        <w:gridCol w:w="772"/>
      </w:tblGrid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bookmarkStart w:id="24" w:name="Text54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bookmarkStart w:id="25" w:name="Text65"/>
        <w:tc>
          <w:tcPr>
            <w:tcW w:w="2161" w:type="dxa"/>
            <w:vMerge w:val="restart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bookmarkStart w:id="26" w:name="Text66"/>
        <w:tc>
          <w:tcPr>
            <w:tcW w:w="772" w:type="dxa"/>
            <w:vMerge w:val="restart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bookmarkStart w:id="27" w:name="Text55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bookmarkStart w:id="28" w:name="Text56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bookmarkStart w:id="29" w:name="Text57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bookmarkStart w:id="30" w:name="Text58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bookmarkStart w:id="31" w:name="Text59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bookmarkStart w:id="32" w:name="Text60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bookmarkStart w:id="33" w:name="Text61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AD1A45">
        <w:tc>
          <w:tcPr>
            <w:tcW w:w="3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bookmarkStart w:id="34" w:name="Text62"/>
        <w:tc>
          <w:tcPr>
            <w:tcW w:w="2880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2161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vMerge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FCF" w:rsidRPr="003742A9" w:rsidRDefault="004D2FCF" w:rsidP="003742A9">
      <w:pPr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 a  poměrnou finanční částku na celkovém plnění vztaženém k celkové nabídkové ceně.</w:t>
      </w:r>
    </w:p>
    <w:p w:rsidR="004D2FCF" w:rsidRPr="003F6F86" w:rsidRDefault="004D2FCF">
      <w:pPr>
        <w:spacing w:line="280" w:lineRule="atLeast"/>
        <w:rPr>
          <w:rFonts w:ascii="Arial" w:hAnsi="Arial" w:cs="Arial"/>
          <w:sz w:val="20"/>
          <w:szCs w:val="20"/>
        </w:rPr>
      </w:pPr>
    </w:p>
    <w:p w:rsidR="004D2FCF" w:rsidRPr="003F6F86" w:rsidRDefault="004D2FCF" w:rsidP="006E7FF9">
      <w:pPr>
        <w:keepNext/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Pr="003F6F86">
        <w:rPr>
          <w:rFonts w:ascii="Arial" w:hAnsi="Arial" w:cs="Arial"/>
          <w:b/>
          <w:sz w:val="20"/>
          <w:szCs w:val="20"/>
        </w:rPr>
        <w:t>.</w:t>
      </w:r>
      <w:r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4D2FCF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D2FCF" w:rsidRPr="0086421C" w:rsidRDefault="004D2FCF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4D2FCF" w:rsidRPr="0086421C" w:rsidRDefault="004D2FCF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</w:tcPr>
          <w:p w:rsidR="004D2FCF" w:rsidRPr="0086421C" w:rsidRDefault="004D2FCF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FCF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D2FCF" w:rsidRPr="0086421C" w:rsidRDefault="004D2FCF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4D2FCF" w:rsidRPr="0086421C" w:rsidRDefault="004D2FCF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5" w:name="Text63"/>
        <w:tc>
          <w:tcPr>
            <w:tcW w:w="5793" w:type="dxa"/>
          </w:tcPr>
          <w:p w:rsidR="004D2FCF" w:rsidRPr="0086421C" w:rsidRDefault="004D2FCF" w:rsidP="006E7FF9">
            <w:pPr>
              <w:keepNext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</w:tr>
      <w:tr w:rsidR="004D2FCF" w:rsidRPr="0086421C" w:rsidTr="006E7FF9">
        <w:trPr>
          <w:trHeight w:val="454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t>Funkce:</w:t>
            </w:r>
          </w:p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6" w:name="Text64"/>
        <w:tc>
          <w:tcPr>
            <w:tcW w:w="5793" w:type="dxa"/>
          </w:tcPr>
          <w:p w:rsidR="004D2FCF" w:rsidRPr="0086421C" w:rsidRDefault="004D2FCF" w:rsidP="0086421C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6421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86421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6421C">
              <w:rPr>
                <w:rFonts w:ascii="Arial" w:hAnsi="Arial" w:cs="Arial"/>
                <w:sz w:val="20"/>
                <w:szCs w:val="20"/>
              </w:rPr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421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86421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</w:tbl>
    <w:p w:rsidR="004D2FCF" w:rsidRPr="00C76224" w:rsidRDefault="004D2FCF" w:rsidP="00AD1A45">
      <w:pPr>
        <w:spacing w:line="280" w:lineRule="atLeast"/>
      </w:pPr>
    </w:p>
    <w:sectPr w:rsidR="004D2FCF" w:rsidRPr="00C76224" w:rsidSect="006E7FF9">
      <w:headerReference w:type="default" r:id="rId10"/>
      <w:footerReference w:type="even" r:id="rId11"/>
      <w:footerReference w:type="default" r:id="rId12"/>
      <w:pgSz w:w="11906" w:h="16838" w:code="9"/>
      <w:pgMar w:top="2875" w:right="1021" w:bottom="0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FCF" w:rsidRDefault="004D2FCF">
      <w:r>
        <w:separator/>
      </w:r>
    </w:p>
  </w:endnote>
  <w:endnote w:type="continuationSeparator" w:id="0">
    <w:p w:rsidR="004D2FCF" w:rsidRDefault="004D2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CF" w:rsidRDefault="004D2FCF" w:rsidP="00E64C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2FCF" w:rsidRDefault="004D2FCF" w:rsidP="009617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CF" w:rsidRDefault="004D2FCF">
    <w:pPr>
      <w:pStyle w:val="Footer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celkem stran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  <w:p w:rsidR="004D2FCF" w:rsidRDefault="004D2FCF" w:rsidP="0096177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FCF" w:rsidRDefault="004D2FCF">
      <w:r>
        <w:separator/>
      </w:r>
    </w:p>
  </w:footnote>
  <w:footnote w:type="continuationSeparator" w:id="0">
    <w:p w:rsidR="004D2FCF" w:rsidRDefault="004D2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CF" w:rsidRDefault="004D2FCF" w:rsidP="00961775">
    <w:pPr>
      <w:pStyle w:val="Header"/>
      <w:tabs>
        <w:tab w:val="clear" w:pos="4536"/>
        <w:tab w:val="center" w:pos="4320"/>
      </w:tabs>
      <w:jc w:val="right"/>
    </w:pPr>
    <w:r>
      <w:tab/>
    </w:r>
  </w:p>
  <w:p w:rsidR="004D2FCF" w:rsidRDefault="004D2FCF" w:rsidP="000D61A6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4.75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2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327E9"/>
    <w:rsid w:val="00055883"/>
    <w:rsid w:val="00062A8F"/>
    <w:rsid w:val="00070374"/>
    <w:rsid w:val="00075202"/>
    <w:rsid w:val="00082023"/>
    <w:rsid w:val="000866DD"/>
    <w:rsid w:val="0009541A"/>
    <w:rsid w:val="000A00C2"/>
    <w:rsid w:val="000D08CC"/>
    <w:rsid w:val="000D61A6"/>
    <w:rsid w:val="000E246D"/>
    <w:rsid w:val="00136428"/>
    <w:rsid w:val="00152B89"/>
    <w:rsid w:val="00160327"/>
    <w:rsid w:val="00162CE7"/>
    <w:rsid w:val="00166C7A"/>
    <w:rsid w:val="00172922"/>
    <w:rsid w:val="00182BF4"/>
    <w:rsid w:val="00182CD0"/>
    <w:rsid w:val="0018723C"/>
    <w:rsid w:val="00197A35"/>
    <w:rsid w:val="001A3E26"/>
    <w:rsid w:val="001A6C66"/>
    <w:rsid w:val="001B2043"/>
    <w:rsid w:val="001B716C"/>
    <w:rsid w:val="001C16B0"/>
    <w:rsid w:val="001E2CA3"/>
    <w:rsid w:val="001E37A8"/>
    <w:rsid w:val="001E5BC5"/>
    <w:rsid w:val="00237B1B"/>
    <w:rsid w:val="00244D9E"/>
    <w:rsid w:val="00246541"/>
    <w:rsid w:val="00263B02"/>
    <w:rsid w:val="00280DBB"/>
    <w:rsid w:val="002A2119"/>
    <w:rsid w:val="002A2778"/>
    <w:rsid w:val="002A3D54"/>
    <w:rsid w:val="002A7436"/>
    <w:rsid w:val="002B411A"/>
    <w:rsid w:val="002D433A"/>
    <w:rsid w:val="002F2FFD"/>
    <w:rsid w:val="002F579A"/>
    <w:rsid w:val="00305362"/>
    <w:rsid w:val="00306F0C"/>
    <w:rsid w:val="003074DE"/>
    <w:rsid w:val="00320D1B"/>
    <w:rsid w:val="00321492"/>
    <w:rsid w:val="00321A94"/>
    <w:rsid w:val="00325AEA"/>
    <w:rsid w:val="003742A9"/>
    <w:rsid w:val="00385D93"/>
    <w:rsid w:val="003A19CB"/>
    <w:rsid w:val="003A42FF"/>
    <w:rsid w:val="003A6732"/>
    <w:rsid w:val="003B446F"/>
    <w:rsid w:val="003D1DDE"/>
    <w:rsid w:val="003E4B03"/>
    <w:rsid w:val="003F241A"/>
    <w:rsid w:val="003F6F86"/>
    <w:rsid w:val="00412709"/>
    <w:rsid w:val="00424AB8"/>
    <w:rsid w:val="004322DC"/>
    <w:rsid w:val="0045751C"/>
    <w:rsid w:val="004625A2"/>
    <w:rsid w:val="004627EA"/>
    <w:rsid w:val="0046336E"/>
    <w:rsid w:val="00474E4F"/>
    <w:rsid w:val="004901EF"/>
    <w:rsid w:val="004B7C0D"/>
    <w:rsid w:val="004C3DA7"/>
    <w:rsid w:val="004D172A"/>
    <w:rsid w:val="004D2CCF"/>
    <w:rsid w:val="004D2FCF"/>
    <w:rsid w:val="004F0B1E"/>
    <w:rsid w:val="004F6992"/>
    <w:rsid w:val="00506E59"/>
    <w:rsid w:val="00512A1C"/>
    <w:rsid w:val="00524511"/>
    <w:rsid w:val="00541B96"/>
    <w:rsid w:val="0054415D"/>
    <w:rsid w:val="005636B5"/>
    <w:rsid w:val="005728BA"/>
    <w:rsid w:val="00574E2C"/>
    <w:rsid w:val="00581EE8"/>
    <w:rsid w:val="005A42B9"/>
    <w:rsid w:val="005B3EC4"/>
    <w:rsid w:val="005C5704"/>
    <w:rsid w:val="005D4848"/>
    <w:rsid w:val="005E0A14"/>
    <w:rsid w:val="005E0DC6"/>
    <w:rsid w:val="005E368F"/>
    <w:rsid w:val="005E36A0"/>
    <w:rsid w:val="00607315"/>
    <w:rsid w:val="00624EB0"/>
    <w:rsid w:val="0067185E"/>
    <w:rsid w:val="0067361B"/>
    <w:rsid w:val="00675732"/>
    <w:rsid w:val="006833EF"/>
    <w:rsid w:val="00697284"/>
    <w:rsid w:val="006B0AE9"/>
    <w:rsid w:val="006E4A0A"/>
    <w:rsid w:val="006E7FF9"/>
    <w:rsid w:val="006F5617"/>
    <w:rsid w:val="006F5B0C"/>
    <w:rsid w:val="00712F40"/>
    <w:rsid w:val="007572F3"/>
    <w:rsid w:val="00786551"/>
    <w:rsid w:val="0078684A"/>
    <w:rsid w:val="007B1964"/>
    <w:rsid w:val="007D65CE"/>
    <w:rsid w:val="007E0D7C"/>
    <w:rsid w:val="007E1ADC"/>
    <w:rsid w:val="007E486B"/>
    <w:rsid w:val="007F1A2D"/>
    <w:rsid w:val="008047E9"/>
    <w:rsid w:val="00810D71"/>
    <w:rsid w:val="00813A8D"/>
    <w:rsid w:val="0084657F"/>
    <w:rsid w:val="0086421C"/>
    <w:rsid w:val="00872A80"/>
    <w:rsid w:val="008B7DC8"/>
    <w:rsid w:val="008C20A3"/>
    <w:rsid w:val="008C4466"/>
    <w:rsid w:val="008D1374"/>
    <w:rsid w:val="008D5E88"/>
    <w:rsid w:val="008E3FAA"/>
    <w:rsid w:val="008F2254"/>
    <w:rsid w:val="00903648"/>
    <w:rsid w:val="00925321"/>
    <w:rsid w:val="009379EE"/>
    <w:rsid w:val="00956585"/>
    <w:rsid w:val="00961775"/>
    <w:rsid w:val="00964C13"/>
    <w:rsid w:val="00970CA2"/>
    <w:rsid w:val="00974831"/>
    <w:rsid w:val="009961AA"/>
    <w:rsid w:val="009A0DF9"/>
    <w:rsid w:val="009B2BBD"/>
    <w:rsid w:val="009C1EB9"/>
    <w:rsid w:val="009C7547"/>
    <w:rsid w:val="009D08E7"/>
    <w:rsid w:val="009E56C9"/>
    <w:rsid w:val="009F3212"/>
    <w:rsid w:val="009F6CB1"/>
    <w:rsid w:val="00A04E4A"/>
    <w:rsid w:val="00A137F2"/>
    <w:rsid w:val="00A23A55"/>
    <w:rsid w:val="00A247C5"/>
    <w:rsid w:val="00A30B59"/>
    <w:rsid w:val="00A30FCC"/>
    <w:rsid w:val="00A36CCF"/>
    <w:rsid w:val="00A46E40"/>
    <w:rsid w:val="00A56B49"/>
    <w:rsid w:val="00A57676"/>
    <w:rsid w:val="00A61EAB"/>
    <w:rsid w:val="00A722BA"/>
    <w:rsid w:val="00A72BAE"/>
    <w:rsid w:val="00A95B63"/>
    <w:rsid w:val="00A96895"/>
    <w:rsid w:val="00AA322E"/>
    <w:rsid w:val="00AA3992"/>
    <w:rsid w:val="00AB1F28"/>
    <w:rsid w:val="00AB28C4"/>
    <w:rsid w:val="00AB4B3C"/>
    <w:rsid w:val="00AB5FD0"/>
    <w:rsid w:val="00AD1A45"/>
    <w:rsid w:val="00AD21FD"/>
    <w:rsid w:val="00AD7E2C"/>
    <w:rsid w:val="00AE11AB"/>
    <w:rsid w:val="00AE1CA4"/>
    <w:rsid w:val="00AF5D15"/>
    <w:rsid w:val="00B005EF"/>
    <w:rsid w:val="00B20CBD"/>
    <w:rsid w:val="00B23E87"/>
    <w:rsid w:val="00B37153"/>
    <w:rsid w:val="00B54A65"/>
    <w:rsid w:val="00B66EE5"/>
    <w:rsid w:val="00B77781"/>
    <w:rsid w:val="00B77ADE"/>
    <w:rsid w:val="00B838BF"/>
    <w:rsid w:val="00B84E6C"/>
    <w:rsid w:val="00BA7F62"/>
    <w:rsid w:val="00BB0E2E"/>
    <w:rsid w:val="00BB5452"/>
    <w:rsid w:val="00BD0385"/>
    <w:rsid w:val="00BD5828"/>
    <w:rsid w:val="00BE230B"/>
    <w:rsid w:val="00BF1180"/>
    <w:rsid w:val="00BF2390"/>
    <w:rsid w:val="00BF62CF"/>
    <w:rsid w:val="00C00991"/>
    <w:rsid w:val="00C314B0"/>
    <w:rsid w:val="00C47FCE"/>
    <w:rsid w:val="00C622DD"/>
    <w:rsid w:val="00C62B63"/>
    <w:rsid w:val="00C6475B"/>
    <w:rsid w:val="00C76224"/>
    <w:rsid w:val="00C854D8"/>
    <w:rsid w:val="00C908F4"/>
    <w:rsid w:val="00C92484"/>
    <w:rsid w:val="00C9610D"/>
    <w:rsid w:val="00CA2972"/>
    <w:rsid w:val="00CA2A56"/>
    <w:rsid w:val="00CA37E3"/>
    <w:rsid w:val="00CC2AA6"/>
    <w:rsid w:val="00CE39C9"/>
    <w:rsid w:val="00CE7FA8"/>
    <w:rsid w:val="00D15803"/>
    <w:rsid w:val="00D214A9"/>
    <w:rsid w:val="00D27B5A"/>
    <w:rsid w:val="00D27B7A"/>
    <w:rsid w:val="00D30B89"/>
    <w:rsid w:val="00D672D7"/>
    <w:rsid w:val="00D75506"/>
    <w:rsid w:val="00D75E89"/>
    <w:rsid w:val="00D93A72"/>
    <w:rsid w:val="00D95701"/>
    <w:rsid w:val="00D96235"/>
    <w:rsid w:val="00DA2E6A"/>
    <w:rsid w:val="00DB0A3F"/>
    <w:rsid w:val="00DB5ECF"/>
    <w:rsid w:val="00DC5321"/>
    <w:rsid w:val="00DD0F4C"/>
    <w:rsid w:val="00DD1325"/>
    <w:rsid w:val="00DF0913"/>
    <w:rsid w:val="00E03328"/>
    <w:rsid w:val="00E24691"/>
    <w:rsid w:val="00E24BF4"/>
    <w:rsid w:val="00E439D0"/>
    <w:rsid w:val="00E468F3"/>
    <w:rsid w:val="00E64CCA"/>
    <w:rsid w:val="00E80866"/>
    <w:rsid w:val="00E946EC"/>
    <w:rsid w:val="00EA3A3D"/>
    <w:rsid w:val="00EA74E3"/>
    <w:rsid w:val="00EB15CF"/>
    <w:rsid w:val="00EB7EBE"/>
    <w:rsid w:val="00EC356A"/>
    <w:rsid w:val="00EE3BAD"/>
    <w:rsid w:val="00EE549F"/>
    <w:rsid w:val="00EE6118"/>
    <w:rsid w:val="00EF1F5F"/>
    <w:rsid w:val="00EF629D"/>
    <w:rsid w:val="00F007BB"/>
    <w:rsid w:val="00F12701"/>
    <w:rsid w:val="00F4283B"/>
    <w:rsid w:val="00F44D7B"/>
    <w:rsid w:val="00F46CA0"/>
    <w:rsid w:val="00F67A93"/>
    <w:rsid w:val="00F75896"/>
    <w:rsid w:val="00F828DD"/>
    <w:rsid w:val="00F97E44"/>
    <w:rsid w:val="00FA051B"/>
    <w:rsid w:val="00FA4585"/>
    <w:rsid w:val="00FC3963"/>
    <w:rsid w:val="00FC7875"/>
    <w:rsid w:val="00FD25B9"/>
    <w:rsid w:val="00FD5ED9"/>
    <w:rsid w:val="00FE15A5"/>
    <w:rsid w:val="00FE36BB"/>
    <w:rsid w:val="00FE655C"/>
    <w:rsid w:val="00FE778E"/>
    <w:rsid w:val="00FF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E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7E2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B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AD7E2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AD7E2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4B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D7E2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1F5F"/>
    <w:rPr>
      <w:rFonts w:cs="Times New Roman"/>
      <w:sz w:val="24"/>
    </w:rPr>
  </w:style>
  <w:style w:type="table" w:styleId="TableGrid">
    <w:name w:val="Table Grid"/>
    <w:basedOn w:val="TableNormal"/>
    <w:uiPriority w:val="99"/>
    <w:rsid w:val="00AD7E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6177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742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B03"/>
    <w:rPr>
      <w:rFonts w:cs="Times New Roman"/>
      <w:sz w:val="2"/>
    </w:rPr>
  </w:style>
  <w:style w:type="paragraph" w:styleId="PlainText">
    <w:name w:val="Plain Text"/>
    <w:basedOn w:val="Normal"/>
    <w:link w:val="PlainTextChar"/>
    <w:uiPriority w:val="99"/>
    <w:rsid w:val="00DB0A3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F5D15"/>
    <w:rPr>
      <w:rFonts w:ascii="Courier New" w:hAnsi="Courier New" w:cs="Times New Roman"/>
    </w:rPr>
  </w:style>
  <w:style w:type="character" w:styleId="CommentReference">
    <w:name w:val="annotation reference"/>
    <w:basedOn w:val="DefaultParagraphFont"/>
    <w:uiPriority w:val="99"/>
    <w:rsid w:val="00325A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25A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25AEA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25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25AEA"/>
    <w:rPr>
      <w:b/>
    </w:rPr>
  </w:style>
  <w:style w:type="character" w:styleId="Hyperlink">
    <w:name w:val="Hyperlink"/>
    <w:basedOn w:val="DefaultParagraphFont"/>
    <w:uiPriority w:val="99"/>
    <w:rsid w:val="00263B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9_Krycí_list_nabídky.dot</Template>
  <TotalTime>6</TotalTime>
  <Pages>3</Pages>
  <Words>897</Words>
  <Characters>5296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lencesova</cp:lastModifiedBy>
  <cp:revision>6</cp:revision>
  <cp:lastPrinted>2012-03-30T12:29:00Z</cp:lastPrinted>
  <dcterms:created xsi:type="dcterms:W3CDTF">2012-03-28T11:30:00Z</dcterms:created>
  <dcterms:modified xsi:type="dcterms:W3CDTF">2012-03-30T12:30:00Z</dcterms:modified>
</cp:coreProperties>
</file>