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p w:rsidR="00122CE2" w:rsidRPr="00F27236" w:rsidRDefault="00122CE2"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r w:rsidR="00EB6393" w:rsidRPr="00F27236">
        <w:rPr>
          <w:rFonts w:ascii="Arial" w:hAnsi="Arial" w:cs="Arial"/>
          <w:sz w:val="18"/>
          <w:szCs w:val="18"/>
        </w:rPr>
        <w:t>………………………</w:t>
      </w:r>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257910518"/>
          <w:placeholder>
            <w:docPart w:val="DefaultPlaceholder_1082065158"/>
          </w:placeholder>
        </w:sdtPr>
        <w:sdtContent>
          <w:r w:rsidRPr="00F27236">
            <w:rPr>
              <w:rFonts w:ascii="Arial" w:hAnsi="Arial" w:cs="Arial"/>
              <w:sz w:val="18"/>
              <w:szCs w:val="18"/>
            </w:rPr>
            <w:t>………………………</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 xml:space="preserve">Povodí Moravy, </w:t>
      </w:r>
      <w:proofErr w:type="spellStart"/>
      <w:r w:rsidRPr="00F27236">
        <w:rPr>
          <w:rFonts w:ascii="Arial" w:hAnsi="Arial" w:cs="Arial"/>
          <w:b/>
          <w:sz w:val="22"/>
          <w:szCs w:val="22"/>
        </w:rPr>
        <w:t>s.p</w:t>
      </w:r>
      <w:proofErr w:type="spellEnd"/>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00655CD4">
        <w:rPr>
          <w:rFonts w:ascii="Arial" w:hAnsi="Arial" w:cs="Arial"/>
          <w:sz w:val="20"/>
          <w:szCs w:val="20"/>
        </w:rPr>
        <w:t xml:space="preserve">MVDr. Václavem Gargulákem, </w:t>
      </w:r>
      <w:r w:rsidR="00C71D83" w:rsidRPr="00F27236">
        <w:rPr>
          <w:rFonts w:ascii="Arial" w:hAnsi="Arial" w:cs="Arial"/>
          <w:sz w:val="20"/>
          <w:szCs w:val="20"/>
        </w:rPr>
        <w:t>generální</w:t>
      </w:r>
      <w:r w:rsidR="00655CD4">
        <w:rPr>
          <w:rFonts w:ascii="Arial" w:hAnsi="Arial" w:cs="Arial"/>
          <w:sz w:val="20"/>
          <w:szCs w:val="20"/>
        </w:rPr>
        <w:t>m</w:t>
      </w:r>
      <w:r w:rsidR="00C71D83" w:rsidRPr="00F27236">
        <w:rPr>
          <w:rFonts w:ascii="Arial" w:hAnsi="Arial" w:cs="Arial"/>
          <w:sz w:val="20"/>
          <w:szCs w:val="20"/>
        </w:rPr>
        <w:t xml:space="preserve"> ředitele</w:t>
      </w:r>
      <w:r w:rsidR="00655CD4">
        <w:rPr>
          <w:rFonts w:ascii="Arial" w:hAnsi="Arial" w:cs="Arial"/>
          <w:sz w:val="20"/>
          <w:szCs w:val="20"/>
        </w:rPr>
        <w:t>m</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rsidR="007D3F5A" w:rsidRDefault="00767CE3" w:rsidP="00C71D83">
      <w:pPr>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r w:rsidR="00C81B6C" w:rsidRPr="00F27236">
        <w:rPr>
          <w:rFonts w:ascii="Arial" w:hAnsi="Arial" w:cs="Arial"/>
          <w:sz w:val="20"/>
          <w:szCs w:val="20"/>
        </w:rPr>
        <w:t xml:space="preserve"> </w:t>
      </w:r>
    </w:p>
    <w:p w:rsidR="00A35726" w:rsidRDefault="007D3F5A" w:rsidP="00C71D83">
      <w:pPr>
        <w:ind w:left="2127" w:right="-144" w:hanging="1770"/>
        <w:rPr>
          <w:rFonts w:ascii="Arial" w:hAnsi="Arial" w:cs="Arial"/>
          <w:sz w:val="20"/>
          <w:szCs w:val="20"/>
        </w:rPr>
      </w:pPr>
      <w:r>
        <w:rPr>
          <w:rFonts w:ascii="Arial" w:hAnsi="Arial" w:cs="Arial"/>
          <w:sz w:val="20"/>
          <w:szCs w:val="20"/>
        </w:rPr>
        <w:t>Ing. Aneta Hedejová, projektový manažer závodu Dyje</w:t>
      </w:r>
    </w:p>
    <w:p w:rsidR="00A35726" w:rsidRDefault="00C71D83" w:rsidP="00C26A28">
      <w:pPr>
        <w:ind w:left="2127" w:right="-144" w:hanging="1770"/>
        <w:rPr>
          <w:rFonts w:ascii="Arial" w:hAnsi="Arial" w:cs="Arial"/>
          <w:sz w:val="20"/>
          <w:szCs w:val="20"/>
        </w:rPr>
      </w:pPr>
      <w:r w:rsidRPr="00F27236">
        <w:rPr>
          <w:rFonts w:ascii="Arial" w:hAnsi="Arial" w:cs="Arial"/>
          <w:sz w:val="20"/>
          <w:szCs w:val="20"/>
        </w:rPr>
        <w:t>Tel:</w:t>
      </w:r>
      <w:r w:rsidR="007D3F5A">
        <w:rPr>
          <w:rFonts w:ascii="Arial" w:hAnsi="Arial" w:cs="Arial"/>
          <w:sz w:val="20"/>
          <w:szCs w:val="20"/>
        </w:rPr>
        <w:tab/>
        <w:t>601 235 671</w:t>
      </w:r>
    </w:p>
    <w:p w:rsidR="00C71D83" w:rsidRPr="00F27236" w:rsidRDefault="00A35726" w:rsidP="00C26A28">
      <w:pPr>
        <w:ind w:left="2127" w:right="-144" w:hanging="1770"/>
        <w:rPr>
          <w:rFonts w:ascii="Arial" w:hAnsi="Arial" w:cs="Arial"/>
          <w:sz w:val="20"/>
          <w:szCs w:val="20"/>
        </w:rPr>
      </w:pPr>
      <w:r>
        <w:rPr>
          <w:rFonts w:ascii="Arial" w:hAnsi="Arial" w:cs="Arial"/>
          <w:sz w:val="20"/>
          <w:szCs w:val="20"/>
        </w:rPr>
        <w:t>Email:</w:t>
      </w:r>
      <w:r>
        <w:rPr>
          <w:rFonts w:ascii="Arial" w:hAnsi="Arial" w:cs="Arial"/>
          <w:sz w:val="20"/>
          <w:szCs w:val="20"/>
        </w:rPr>
        <w:tab/>
      </w:r>
      <w:r w:rsidR="007D3F5A">
        <w:rPr>
          <w:rFonts w:ascii="Arial" w:hAnsi="Arial" w:cs="Arial"/>
          <w:sz w:val="20"/>
          <w:szCs w:val="20"/>
        </w:rPr>
        <w:t>hedejova@pmo.cz</w:t>
      </w:r>
    </w:p>
    <w:p w:rsidR="00767CE3" w:rsidRPr="00F27236" w:rsidRDefault="00767CE3" w:rsidP="00767CE3">
      <w:pPr>
        <w:ind w:firstLine="720"/>
        <w:rPr>
          <w:rFonts w:ascii="Arial" w:hAnsi="Arial" w:cs="Arial"/>
          <w:sz w:val="22"/>
          <w:szCs w:val="22"/>
        </w:rPr>
      </w:pPr>
    </w:p>
    <w:p w:rsidR="00767CE3" w:rsidRPr="00F27236" w:rsidRDefault="00767CE3" w:rsidP="00767CE3">
      <w:pPr>
        <w:ind w:firstLine="720"/>
        <w:rPr>
          <w:rFonts w:ascii="Arial" w:hAnsi="Arial" w:cs="Arial"/>
          <w:b/>
          <w:sz w:val="20"/>
          <w:szCs w:val="20"/>
        </w:rPr>
      </w:pP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774136046"/>
        <w:placeholder>
          <w:docPart w:val="DefaultPlaceholder_1082065158"/>
        </w:placeholder>
      </w:sdtPr>
      <w:sdtEndPr>
        <w:rPr>
          <w:b w:val="0"/>
          <w:sz w:val="20"/>
          <w:szCs w:val="20"/>
        </w:rPr>
      </w:sdtEndPr>
      <w:sdtContent>
        <w:p w:rsidR="00767CE3" w:rsidRPr="00F27236" w:rsidRDefault="00767CE3" w:rsidP="00767CE3">
          <w:pPr>
            <w:ind w:left="357"/>
            <w:rPr>
              <w:rFonts w:ascii="Arial" w:hAnsi="Arial" w:cs="Arial"/>
              <w:b/>
              <w:sz w:val="22"/>
              <w:szCs w:val="22"/>
            </w:rPr>
          </w:pPr>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vložce ……</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rsidR="008627D4" w:rsidRPr="00F27236" w:rsidRDefault="008627D4" w:rsidP="00767CE3">
          <w:pPr>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w:t>
          </w:r>
        </w:p>
        <w:p w:rsidR="00C71D83" w:rsidRPr="00F27236" w:rsidRDefault="00C71D83" w:rsidP="00767CE3">
          <w:pPr>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p>
        <w:p w:rsidR="00C71D83" w:rsidRPr="00F27236" w:rsidRDefault="00C71D83" w:rsidP="00767CE3">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proofErr w:type="gramStart"/>
          <w:r w:rsidR="00F27236" w:rsidRPr="00F27236">
            <w:rPr>
              <w:rFonts w:ascii="Arial" w:hAnsi="Arial" w:cs="Arial"/>
              <w:sz w:val="20"/>
              <w:szCs w:val="20"/>
            </w:rPr>
            <w:t>…..</w:t>
          </w:r>
          <w:proofErr w:type="gramEnd"/>
        </w:p>
      </w:sdtContent>
    </w:sdt>
    <w:p w:rsidR="000C4361" w:rsidRPr="00F27236" w:rsidRDefault="000C4361" w:rsidP="00767CE3">
      <w:pPr>
        <w:ind w:left="357"/>
        <w:rPr>
          <w:rFonts w:ascii="Arial" w:hAnsi="Arial" w:cs="Arial"/>
          <w:sz w:val="20"/>
          <w:szCs w:val="20"/>
        </w:rPr>
      </w:pPr>
    </w:p>
    <w:p w:rsidR="00FC7A13" w:rsidRPr="00F27236" w:rsidRDefault="00F4148A" w:rsidP="00EB6393">
      <w:pPr>
        <w:keepNext/>
        <w:numPr>
          <w:ilvl w:val="0"/>
          <w:numId w:val="17"/>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rsidR="00A363B5" w:rsidRPr="00F27236" w:rsidRDefault="00F4148A"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 je závazek zhotovitele provést pro objednatele na svůj náklad a</w:t>
      </w:r>
      <w:r w:rsidR="00776F85" w:rsidRPr="00F27236">
        <w:rPr>
          <w:rFonts w:ascii="Arial" w:hAnsi="Arial" w:cs="Arial"/>
          <w:sz w:val="20"/>
          <w:szCs w:val="20"/>
        </w:rPr>
        <w:t> </w:t>
      </w:r>
      <w:r w:rsidR="00DB11C2" w:rsidRPr="00F27236">
        <w:rPr>
          <w:rFonts w:ascii="Arial" w:hAnsi="Arial" w:cs="Arial"/>
          <w:sz w:val="20"/>
          <w:szCs w:val="20"/>
        </w:rPr>
        <w:t>nebezpečí řádně a včas dílo v tomto článku specifikované a závazek objednatele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rsidR="0094456D" w:rsidRPr="00F27236" w:rsidRDefault="00DB6630" w:rsidP="00C71D83">
      <w:pPr>
        <w:numPr>
          <w:ilvl w:val="1"/>
          <w:numId w:val="1"/>
        </w:numPr>
        <w:spacing w:after="60"/>
        <w:ind w:left="357" w:hanging="357"/>
        <w:jc w:val="both"/>
        <w:rPr>
          <w:rFonts w:ascii="Arial" w:hAnsi="Arial" w:cs="Arial"/>
          <w:i/>
          <w:sz w:val="20"/>
          <w:szCs w:val="20"/>
        </w:rPr>
      </w:pPr>
      <w:r w:rsidRPr="00F27236">
        <w:rPr>
          <w:rFonts w:ascii="Arial" w:hAnsi="Arial" w:cs="Arial"/>
          <w:sz w:val="20"/>
          <w:szCs w:val="20"/>
        </w:rPr>
        <w:t>Pod</w:t>
      </w:r>
      <w:r w:rsidR="0094456D" w:rsidRPr="00F27236">
        <w:rPr>
          <w:rFonts w:ascii="Arial" w:hAnsi="Arial" w:cs="Arial"/>
          <w:sz w:val="20"/>
          <w:szCs w:val="20"/>
        </w:rPr>
        <w:t xml:space="preserve">kladem pro uzavření této smlouvy je nabídka zhotovitele </w:t>
      </w:r>
      <w:r w:rsidR="0094456D" w:rsidRPr="007C6A8B">
        <w:rPr>
          <w:rFonts w:ascii="Arial" w:hAnsi="Arial" w:cs="Arial"/>
          <w:sz w:val="20"/>
          <w:szCs w:val="20"/>
        </w:rPr>
        <w:t xml:space="preserve">ze dne </w:t>
      </w:r>
      <w:sdt>
        <w:sdtPr>
          <w:rPr>
            <w:rFonts w:ascii="Arial" w:hAnsi="Arial" w:cs="Arial"/>
            <w:sz w:val="20"/>
            <w:szCs w:val="20"/>
          </w:rPr>
          <w:id w:val="-987323988"/>
          <w:placeholder>
            <w:docPart w:val="DefaultPlaceholder_1082065158"/>
          </w:placeholder>
        </w:sdtPr>
        <w:sdtContent>
          <w:r w:rsidR="0094456D" w:rsidRPr="007C6A8B">
            <w:rPr>
              <w:rFonts w:ascii="Arial" w:hAnsi="Arial" w:cs="Arial"/>
              <w:sz w:val="20"/>
              <w:szCs w:val="20"/>
            </w:rPr>
            <w:t>…………</w:t>
          </w:r>
        </w:sdtContent>
      </w:sdt>
      <w:r w:rsidR="0094456D" w:rsidRPr="007C6A8B">
        <w:rPr>
          <w:rFonts w:ascii="Arial" w:hAnsi="Arial" w:cs="Arial"/>
          <w:sz w:val="20"/>
          <w:szCs w:val="20"/>
        </w:rPr>
        <w:t xml:space="preserve"> </w:t>
      </w:r>
      <w:r w:rsidRPr="007C6A8B">
        <w:rPr>
          <w:rFonts w:ascii="Arial" w:hAnsi="Arial" w:cs="Arial"/>
          <w:sz w:val="20"/>
          <w:szCs w:val="20"/>
        </w:rPr>
        <w:t>pod</w:t>
      </w:r>
      <w:r w:rsidR="0094456D" w:rsidRPr="007C6A8B">
        <w:rPr>
          <w:rFonts w:ascii="Arial" w:hAnsi="Arial" w:cs="Arial"/>
          <w:sz w:val="20"/>
          <w:szCs w:val="20"/>
        </w:rPr>
        <w:t>aná pro plnění</w:t>
      </w:r>
      <w:r w:rsidR="007C6A8B" w:rsidRPr="007C6A8B">
        <w:rPr>
          <w:rFonts w:ascii="Arial" w:hAnsi="Arial" w:cs="Arial"/>
          <w:sz w:val="20"/>
          <w:szCs w:val="20"/>
        </w:rPr>
        <w:t xml:space="preserve"> veřejné zakázky malého rozsahu</w:t>
      </w:r>
      <w:r w:rsidR="0094456D" w:rsidRPr="007C6A8B">
        <w:rPr>
          <w:rFonts w:ascii="Arial" w:hAnsi="Arial" w:cs="Arial"/>
          <w:sz w:val="20"/>
          <w:szCs w:val="20"/>
        </w:rPr>
        <w:t xml:space="preserve"> na stavební práce s názvem „</w:t>
      </w:r>
      <w:proofErr w:type="spellStart"/>
      <w:r w:rsidR="007C6A8B" w:rsidRPr="007C6A8B">
        <w:rPr>
          <w:rFonts w:ascii="Arial" w:hAnsi="Arial" w:cs="Arial"/>
          <w:sz w:val="20"/>
          <w:szCs w:val="20"/>
        </w:rPr>
        <w:t>Pracký</w:t>
      </w:r>
      <w:proofErr w:type="spellEnd"/>
      <w:r w:rsidR="007C6A8B" w:rsidRPr="007C6A8B">
        <w:rPr>
          <w:rFonts w:ascii="Arial" w:hAnsi="Arial" w:cs="Arial"/>
          <w:sz w:val="20"/>
          <w:szCs w:val="20"/>
        </w:rPr>
        <w:t xml:space="preserve"> p., ř. km 1,933 – 2,536, Prace, oprava koryta</w:t>
      </w:r>
      <w:r w:rsidR="0094456D" w:rsidRPr="007C6A8B">
        <w:rPr>
          <w:rFonts w:ascii="Arial" w:hAnsi="Arial" w:cs="Arial"/>
          <w:sz w:val="20"/>
          <w:szCs w:val="20"/>
        </w:rPr>
        <w:t>“ (dále jen „nabídka na veřejnou zakázku“).</w:t>
      </w:r>
    </w:p>
    <w:p w:rsidR="00EE67D4" w:rsidRPr="00F27236" w:rsidRDefault="00EE67D4"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Veškeré činnosti, k jejichž </w:t>
      </w:r>
      <w:r w:rsidR="00D4754F" w:rsidRPr="00F27236">
        <w:rPr>
          <w:rFonts w:ascii="Arial" w:hAnsi="Arial" w:cs="Arial"/>
          <w:sz w:val="20"/>
          <w:szCs w:val="20"/>
        </w:rPr>
        <w:t>provedení</w:t>
      </w:r>
      <w:r w:rsidRPr="00F27236">
        <w:rPr>
          <w:rFonts w:ascii="Arial" w:hAnsi="Arial" w:cs="Arial"/>
          <w:sz w:val="20"/>
          <w:szCs w:val="20"/>
        </w:rPr>
        <w:t xml:space="preserve"> způsobem v této smlouvě stanoveným </w:t>
      </w:r>
      <w:r w:rsidR="00D4754F" w:rsidRPr="00F27236">
        <w:rPr>
          <w:rFonts w:ascii="Arial" w:hAnsi="Arial" w:cs="Arial"/>
          <w:sz w:val="20"/>
          <w:szCs w:val="20"/>
        </w:rPr>
        <w:t xml:space="preserve">se </w:t>
      </w:r>
      <w:r w:rsidRPr="00F27236">
        <w:rPr>
          <w:rFonts w:ascii="Arial" w:hAnsi="Arial" w:cs="Arial"/>
          <w:sz w:val="20"/>
          <w:szCs w:val="20"/>
        </w:rPr>
        <w:t>zhotovitel zavazuje, budou nadále označovány souhrnně jako „</w:t>
      </w:r>
      <w:r w:rsidRPr="00F27236">
        <w:rPr>
          <w:rFonts w:ascii="Arial" w:hAnsi="Arial" w:cs="Arial"/>
          <w:b/>
          <w:sz w:val="20"/>
          <w:szCs w:val="20"/>
        </w:rPr>
        <w:t>dílo</w:t>
      </w:r>
      <w:r w:rsidRPr="00F27236">
        <w:rPr>
          <w:rFonts w:ascii="Arial" w:hAnsi="Arial" w:cs="Arial"/>
          <w:sz w:val="20"/>
          <w:szCs w:val="20"/>
        </w:rPr>
        <w:t>“.</w:t>
      </w:r>
    </w:p>
    <w:p w:rsidR="00FC7A13" w:rsidRPr="00F27236" w:rsidRDefault="001C11C6"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nabídkou</w:t>
      </w:r>
      <w:r w:rsidRPr="00F27236">
        <w:rPr>
          <w:rFonts w:ascii="Arial" w:hAnsi="Arial" w:cs="Arial"/>
          <w:sz w:val="20"/>
          <w:szCs w:val="20"/>
        </w:rPr>
        <w:t xml:space="preserve"> na veřejnou zakázku</w:t>
      </w:r>
      <w:r w:rsidR="00A63B5E" w:rsidRPr="00F27236">
        <w:rPr>
          <w:rFonts w:ascii="Arial" w:hAnsi="Arial" w:cs="Arial"/>
          <w:sz w:val="20"/>
          <w:szCs w:val="20"/>
        </w:rPr>
        <w:t xml:space="preserve"> provede pro objednatele </w:t>
      </w:r>
      <w:r w:rsidR="00EE67D4" w:rsidRPr="00F27236">
        <w:rPr>
          <w:rFonts w:ascii="Arial" w:hAnsi="Arial" w:cs="Arial"/>
          <w:sz w:val="20"/>
          <w:szCs w:val="20"/>
        </w:rPr>
        <w:t xml:space="preserve">kompletní </w:t>
      </w:r>
      <w:r w:rsidR="00486390" w:rsidRPr="00F27236">
        <w:rPr>
          <w:rFonts w:ascii="Arial" w:hAnsi="Arial" w:cs="Arial"/>
          <w:sz w:val="20"/>
          <w:szCs w:val="20"/>
        </w:rPr>
        <w:t>dílo</w:t>
      </w:r>
      <w:r w:rsidR="00D4754F" w:rsidRPr="00F27236">
        <w:rPr>
          <w:rFonts w:ascii="Arial" w:hAnsi="Arial" w:cs="Arial"/>
          <w:sz w:val="20"/>
          <w:szCs w:val="20"/>
        </w:rPr>
        <w:t xml:space="preserve"> nazvané</w:t>
      </w:r>
    </w:p>
    <w:p w:rsidR="00B60A9B" w:rsidRPr="00F27236" w:rsidRDefault="00B60A9B" w:rsidP="00B60A9B">
      <w:pPr>
        <w:spacing w:before="120" w:after="60"/>
        <w:jc w:val="center"/>
        <w:rPr>
          <w:rFonts w:ascii="Arial" w:hAnsi="Arial" w:cs="Arial"/>
          <w:b/>
          <w:sz w:val="20"/>
          <w:szCs w:val="20"/>
        </w:rPr>
      </w:pPr>
      <w:r w:rsidRPr="007C6A8B">
        <w:rPr>
          <w:rFonts w:ascii="Arial" w:hAnsi="Arial" w:cs="Arial"/>
          <w:b/>
          <w:sz w:val="20"/>
          <w:szCs w:val="20"/>
        </w:rPr>
        <w:t>„</w:t>
      </w:r>
      <w:proofErr w:type="spellStart"/>
      <w:r w:rsidR="007C6A8B">
        <w:rPr>
          <w:rFonts w:ascii="Arial" w:hAnsi="Arial" w:cs="Arial"/>
          <w:b/>
          <w:sz w:val="20"/>
          <w:szCs w:val="20"/>
        </w:rPr>
        <w:t>Pracký</w:t>
      </w:r>
      <w:proofErr w:type="spellEnd"/>
      <w:r w:rsidR="007C6A8B">
        <w:rPr>
          <w:rFonts w:ascii="Arial" w:hAnsi="Arial" w:cs="Arial"/>
          <w:b/>
          <w:sz w:val="20"/>
          <w:szCs w:val="20"/>
        </w:rPr>
        <w:t xml:space="preserve"> p., ř. km 1,933 – 2,536, Prace, oprava koryta</w:t>
      </w:r>
      <w:r w:rsidRPr="00F27236">
        <w:rPr>
          <w:rFonts w:ascii="Arial" w:hAnsi="Arial" w:cs="Arial"/>
          <w:b/>
          <w:sz w:val="20"/>
          <w:szCs w:val="20"/>
        </w:rPr>
        <w:t>“.</w:t>
      </w:r>
    </w:p>
    <w:p w:rsidR="00685993" w:rsidRPr="00F27236" w:rsidRDefault="00685993" w:rsidP="00B60A9B">
      <w:pPr>
        <w:spacing w:before="120" w:after="60"/>
        <w:jc w:val="center"/>
        <w:rPr>
          <w:rFonts w:ascii="Arial" w:hAnsi="Arial" w:cs="Arial"/>
          <w:b/>
          <w:sz w:val="20"/>
          <w:szCs w:val="20"/>
        </w:rPr>
      </w:pPr>
    </w:p>
    <w:p w:rsidR="00B60A9B" w:rsidRPr="00F27236" w:rsidRDefault="00B60A9B" w:rsidP="00D32BAB">
      <w:pPr>
        <w:numPr>
          <w:ilvl w:val="1"/>
          <w:numId w:val="1"/>
        </w:numPr>
        <w:spacing w:after="60"/>
        <w:ind w:left="357" w:hanging="357"/>
        <w:jc w:val="both"/>
        <w:rPr>
          <w:rFonts w:ascii="Arial" w:hAnsi="Arial" w:cs="Arial"/>
          <w:sz w:val="20"/>
          <w:szCs w:val="20"/>
        </w:rPr>
      </w:pPr>
      <w:r w:rsidRPr="00F27236">
        <w:rPr>
          <w:rFonts w:ascii="Arial" w:hAnsi="Arial" w:cs="Arial"/>
          <w:sz w:val="20"/>
          <w:szCs w:val="20"/>
        </w:rPr>
        <w:lastRenderedPageBreak/>
        <w:t xml:space="preserve">Dílem se rozumí zhotovení stavby spočívající </w:t>
      </w:r>
      <w:r w:rsidRPr="00937018">
        <w:rPr>
          <w:rFonts w:ascii="Arial" w:hAnsi="Arial" w:cs="Arial"/>
          <w:sz w:val="20"/>
          <w:szCs w:val="20"/>
        </w:rPr>
        <w:t>zejména v</w:t>
      </w:r>
      <w:r w:rsidR="00755BBF">
        <w:rPr>
          <w:rFonts w:ascii="Arial" w:hAnsi="Arial" w:cs="Arial"/>
          <w:sz w:val="20"/>
          <w:szCs w:val="20"/>
        </w:rPr>
        <w:t> provedení probírky břehového porostu,</w:t>
      </w:r>
      <w:r w:rsidR="00937018">
        <w:rPr>
          <w:rFonts w:ascii="Arial" w:hAnsi="Arial" w:cs="Arial"/>
          <w:i/>
          <w:sz w:val="20"/>
          <w:szCs w:val="20"/>
        </w:rPr>
        <w:t> </w:t>
      </w:r>
      <w:r w:rsidR="00937018">
        <w:rPr>
          <w:rFonts w:ascii="Arial" w:hAnsi="Arial" w:cs="Arial"/>
          <w:sz w:val="20"/>
          <w:szCs w:val="20"/>
        </w:rPr>
        <w:t>odtěžení sedimentů a opravě</w:t>
      </w:r>
      <w:r w:rsidR="00755BBF">
        <w:rPr>
          <w:rFonts w:ascii="Arial" w:hAnsi="Arial" w:cs="Arial"/>
          <w:sz w:val="20"/>
          <w:szCs w:val="20"/>
        </w:rPr>
        <w:t xml:space="preserve"> stávajícího</w:t>
      </w:r>
      <w:r w:rsidR="00AF7DB1">
        <w:rPr>
          <w:rFonts w:ascii="Arial" w:hAnsi="Arial" w:cs="Arial"/>
          <w:sz w:val="20"/>
          <w:szCs w:val="20"/>
        </w:rPr>
        <w:t xml:space="preserve"> opevnění</w:t>
      </w:r>
      <w:r w:rsidR="00755BBF">
        <w:rPr>
          <w:rFonts w:ascii="Arial" w:hAnsi="Arial" w:cs="Arial"/>
          <w:sz w:val="20"/>
          <w:szCs w:val="20"/>
        </w:rPr>
        <w:t xml:space="preserve"> včetně zajišťovacích prahů</w:t>
      </w:r>
      <w:r w:rsidR="00937018">
        <w:rPr>
          <w:rFonts w:ascii="Arial" w:hAnsi="Arial" w:cs="Arial"/>
          <w:sz w:val="20"/>
          <w:szCs w:val="20"/>
        </w:rPr>
        <w:t xml:space="preserve"> koryta</w:t>
      </w:r>
      <w:r w:rsidR="00AF7DB1">
        <w:rPr>
          <w:rFonts w:ascii="Arial" w:hAnsi="Arial" w:cs="Arial"/>
          <w:sz w:val="20"/>
          <w:szCs w:val="20"/>
        </w:rPr>
        <w:t xml:space="preserve"> vodního toku </w:t>
      </w:r>
      <w:proofErr w:type="spellStart"/>
      <w:r w:rsidR="00AF7DB1">
        <w:rPr>
          <w:rFonts w:ascii="Arial" w:hAnsi="Arial" w:cs="Arial"/>
          <w:sz w:val="20"/>
          <w:szCs w:val="20"/>
        </w:rPr>
        <w:t>Pracký</w:t>
      </w:r>
      <w:proofErr w:type="spellEnd"/>
      <w:r w:rsidR="00AF7DB1">
        <w:rPr>
          <w:rFonts w:ascii="Arial" w:hAnsi="Arial" w:cs="Arial"/>
          <w:sz w:val="20"/>
          <w:szCs w:val="20"/>
        </w:rPr>
        <w:t xml:space="preserve"> potok</w:t>
      </w:r>
      <w:r w:rsidR="00937018">
        <w:rPr>
          <w:rFonts w:ascii="Arial" w:hAnsi="Arial" w:cs="Arial"/>
          <w:sz w:val="20"/>
          <w:szCs w:val="20"/>
        </w:rPr>
        <w:t>.</w:t>
      </w:r>
    </w:p>
    <w:p w:rsidR="008610FB" w:rsidRPr="00F27236" w:rsidRDefault="00FE65EA" w:rsidP="00C71D83">
      <w:pPr>
        <w:spacing w:after="60"/>
        <w:ind w:left="357"/>
        <w:jc w:val="both"/>
        <w:rPr>
          <w:rFonts w:ascii="Arial" w:hAnsi="Arial" w:cs="Arial"/>
          <w:sz w:val="20"/>
          <w:szCs w:val="20"/>
        </w:rPr>
      </w:pPr>
      <w:r w:rsidRPr="00F27236">
        <w:rPr>
          <w:rFonts w:ascii="Arial" w:hAnsi="Arial" w:cs="Arial"/>
          <w:sz w:val="20"/>
          <w:szCs w:val="20"/>
        </w:rPr>
        <w:t xml:space="preserve">Specifikace a rozsah požadovaného plnění je dán projektovou dokumentací pro provedení stavby zpracovanou </w:t>
      </w:r>
      <w:r w:rsidR="00767CE3" w:rsidRPr="00F27236">
        <w:rPr>
          <w:rFonts w:ascii="Arial" w:hAnsi="Arial" w:cs="Arial"/>
          <w:sz w:val="20"/>
          <w:szCs w:val="20"/>
        </w:rPr>
        <w:t xml:space="preserve">společností </w:t>
      </w:r>
      <w:r w:rsidR="00937018">
        <w:rPr>
          <w:rFonts w:ascii="Arial" w:hAnsi="Arial" w:cs="Arial"/>
          <w:sz w:val="20"/>
          <w:szCs w:val="20"/>
        </w:rPr>
        <w:t xml:space="preserve">LB projekt – </w:t>
      </w:r>
      <w:proofErr w:type="spellStart"/>
      <w:r w:rsidR="00937018">
        <w:rPr>
          <w:rFonts w:ascii="Arial" w:hAnsi="Arial" w:cs="Arial"/>
          <w:sz w:val="20"/>
          <w:szCs w:val="20"/>
        </w:rPr>
        <w:t>water</w:t>
      </w:r>
      <w:proofErr w:type="spellEnd"/>
      <w:r w:rsidR="00937018">
        <w:rPr>
          <w:rFonts w:ascii="Arial" w:hAnsi="Arial" w:cs="Arial"/>
          <w:sz w:val="20"/>
          <w:szCs w:val="20"/>
        </w:rPr>
        <w:t xml:space="preserve"> </w:t>
      </w:r>
      <w:proofErr w:type="spellStart"/>
      <w:r w:rsidR="00937018">
        <w:rPr>
          <w:rFonts w:ascii="Arial" w:hAnsi="Arial" w:cs="Arial"/>
          <w:sz w:val="20"/>
          <w:szCs w:val="20"/>
        </w:rPr>
        <w:t>of</w:t>
      </w:r>
      <w:proofErr w:type="spellEnd"/>
      <w:r w:rsidR="00937018">
        <w:rPr>
          <w:rFonts w:ascii="Arial" w:hAnsi="Arial" w:cs="Arial"/>
          <w:sz w:val="20"/>
          <w:szCs w:val="20"/>
        </w:rPr>
        <w:t xml:space="preserve"> </w:t>
      </w:r>
      <w:proofErr w:type="spellStart"/>
      <w:r w:rsidR="00937018">
        <w:rPr>
          <w:rFonts w:ascii="Arial" w:hAnsi="Arial" w:cs="Arial"/>
          <w:sz w:val="20"/>
          <w:szCs w:val="20"/>
        </w:rPr>
        <w:t>engineering</w:t>
      </w:r>
      <w:proofErr w:type="spellEnd"/>
      <w:r w:rsidR="00937018">
        <w:rPr>
          <w:rFonts w:ascii="Arial" w:hAnsi="Arial" w:cs="Arial"/>
          <w:sz w:val="20"/>
          <w:szCs w:val="20"/>
        </w:rPr>
        <w:t>, s.r.o., Kounicova 685/20, 602 00 Brno,</w:t>
      </w:r>
      <w:r w:rsidR="00D32BAB" w:rsidRPr="00F27236">
        <w:rPr>
          <w:rFonts w:ascii="Arial" w:hAnsi="Arial" w:cs="Arial"/>
          <w:sz w:val="20"/>
          <w:szCs w:val="20"/>
        </w:rPr>
        <w:t xml:space="preserve"> v roce </w:t>
      </w:r>
      <w:r w:rsidR="00937018">
        <w:rPr>
          <w:rFonts w:ascii="Arial" w:hAnsi="Arial" w:cs="Arial"/>
          <w:sz w:val="20"/>
          <w:szCs w:val="20"/>
        </w:rPr>
        <w:t>2017</w:t>
      </w:r>
      <w:r w:rsidRPr="00F27236">
        <w:rPr>
          <w:rFonts w:ascii="Arial" w:hAnsi="Arial" w:cs="Arial"/>
          <w:sz w:val="20"/>
          <w:szCs w:val="20"/>
        </w:rPr>
        <w:t xml:space="preserve"> (dále jen „</w:t>
      </w:r>
      <w:r w:rsidRPr="00F27236">
        <w:rPr>
          <w:rFonts w:ascii="Arial" w:hAnsi="Arial" w:cs="Arial"/>
          <w:b/>
          <w:sz w:val="20"/>
          <w:szCs w:val="20"/>
        </w:rPr>
        <w:t>projektová dokumentace</w:t>
      </w:r>
      <w:r w:rsidRPr="00F27236">
        <w:rPr>
          <w:rFonts w:ascii="Arial" w:hAnsi="Arial" w:cs="Arial"/>
          <w:sz w:val="20"/>
          <w:szCs w:val="20"/>
        </w:rPr>
        <w:t>“)</w:t>
      </w:r>
      <w:r w:rsidR="00A23E52" w:rsidRPr="00F27236">
        <w:rPr>
          <w:rFonts w:ascii="Arial" w:hAnsi="Arial" w:cs="Arial"/>
          <w:sz w:val="20"/>
          <w:szCs w:val="20"/>
        </w:rPr>
        <w:t xml:space="preserve"> a</w:t>
      </w:r>
      <w:r w:rsidR="00F152E7" w:rsidRPr="00F27236">
        <w:rPr>
          <w:rFonts w:ascii="Arial" w:hAnsi="Arial" w:cs="Arial"/>
          <w:sz w:val="20"/>
          <w:szCs w:val="20"/>
        </w:rPr>
        <w:t xml:space="preserve"> </w:t>
      </w:r>
      <w:r w:rsidR="00AF7DB1">
        <w:rPr>
          <w:rFonts w:ascii="Arial" w:hAnsi="Arial" w:cs="Arial"/>
          <w:sz w:val="20"/>
          <w:szCs w:val="20"/>
        </w:rPr>
        <w:t>souhlasem s ohlášenou údržbou vydaný</w:t>
      </w:r>
      <w:r w:rsidR="00A35726">
        <w:rPr>
          <w:rFonts w:ascii="Arial" w:hAnsi="Arial" w:cs="Arial"/>
          <w:sz w:val="20"/>
          <w:szCs w:val="20"/>
        </w:rPr>
        <w:t>m</w:t>
      </w:r>
      <w:r w:rsidR="00AF7DB1">
        <w:rPr>
          <w:rFonts w:ascii="Arial" w:hAnsi="Arial" w:cs="Arial"/>
          <w:sz w:val="20"/>
          <w:szCs w:val="20"/>
        </w:rPr>
        <w:t xml:space="preserve"> Městským úřadem Šlapanice</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 xml:space="preserve"> č.</w:t>
      </w:r>
      <w:r w:rsidR="00767CE3" w:rsidRPr="00F27236">
        <w:rPr>
          <w:rFonts w:ascii="Arial" w:hAnsi="Arial" w:cs="Arial"/>
          <w:sz w:val="20"/>
          <w:szCs w:val="20"/>
        </w:rPr>
        <w:t xml:space="preserve"> </w:t>
      </w:r>
      <w:r w:rsidRPr="00F27236">
        <w:rPr>
          <w:rFonts w:ascii="Arial" w:hAnsi="Arial" w:cs="Arial"/>
          <w:sz w:val="20"/>
          <w:szCs w:val="20"/>
        </w:rPr>
        <w:t xml:space="preserve">j. </w:t>
      </w:r>
      <w:proofErr w:type="spellStart"/>
      <w:r w:rsidR="00AF7DB1">
        <w:rPr>
          <w:rFonts w:ascii="Arial" w:hAnsi="Arial" w:cs="Arial"/>
          <w:sz w:val="20"/>
          <w:szCs w:val="20"/>
        </w:rPr>
        <w:t>OŽP-ČJ</w:t>
      </w:r>
      <w:proofErr w:type="spellEnd"/>
      <w:r w:rsidR="00AF7DB1">
        <w:rPr>
          <w:rFonts w:ascii="Arial" w:hAnsi="Arial" w:cs="Arial"/>
          <w:sz w:val="20"/>
          <w:szCs w:val="20"/>
        </w:rPr>
        <w:t>/181619-17/</w:t>
      </w:r>
      <w:proofErr w:type="spellStart"/>
      <w:r w:rsidR="00AF7DB1">
        <w:rPr>
          <w:rFonts w:ascii="Arial" w:hAnsi="Arial" w:cs="Arial"/>
          <w:sz w:val="20"/>
          <w:szCs w:val="20"/>
        </w:rPr>
        <w:t>SKR</w:t>
      </w:r>
      <w:proofErr w:type="spellEnd"/>
      <w:r w:rsidR="008610FB" w:rsidRPr="00F27236">
        <w:rPr>
          <w:rFonts w:ascii="Arial" w:hAnsi="Arial" w:cs="Arial"/>
          <w:sz w:val="20"/>
          <w:szCs w:val="20"/>
        </w:rPr>
        <w:t xml:space="preserve"> (dále jen „</w:t>
      </w:r>
      <w:r w:rsidR="00937018">
        <w:rPr>
          <w:rFonts w:ascii="Arial" w:hAnsi="Arial" w:cs="Arial"/>
          <w:b/>
          <w:sz w:val="20"/>
          <w:szCs w:val="20"/>
        </w:rPr>
        <w:t>souhlas</w:t>
      </w:r>
      <w:r w:rsidR="008610FB" w:rsidRPr="00F27236">
        <w:rPr>
          <w:rFonts w:ascii="Arial" w:hAnsi="Arial" w:cs="Arial"/>
          <w:sz w:val="20"/>
          <w:szCs w:val="20"/>
        </w:rPr>
        <w:t>“).</w:t>
      </w:r>
    </w:p>
    <w:p w:rsidR="00871D21" w:rsidRPr="00F27236" w:rsidRDefault="00871D21"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Objednatel před uzavřením této smlouvy předal zhotoviteli </w:t>
      </w:r>
      <w:r w:rsidR="009546F6" w:rsidRPr="00F27236">
        <w:rPr>
          <w:rFonts w:ascii="Arial" w:hAnsi="Arial" w:cs="Arial"/>
          <w:sz w:val="20"/>
          <w:szCs w:val="20"/>
        </w:rPr>
        <w:t>projektovou dokumentac</w:t>
      </w:r>
      <w:r w:rsidR="00DB11C2" w:rsidRPr="00F27236">
        <w:rPr>
          <w:rFonts w:ascii="Arial" w:hAnsi="Arial" w:cs="Arial"/>
          <w:sz w:val="20"/>
          <w:szCs w:val="20"/>
        </w:rPr>
        <w:t>í</w:t>
      </w:r>
      <w:r w:rsidRPr="00F27236">
        <w:rPr>
          <w:rFonts w:ascii="Arial" w:hAnsi="Arial" w:cs="Arial"/>
          <w:sz w:val="20"/>
          <w:szCs w:val="20"/>
        </w:rPr>
        <w:t xml:space="preserve"> a </w:t>
      </w:r>
      <w:r w:rsidR="00455D1C">
        <w:rPr>
          <w:rFonts w:ascii="Arial" w:hAnsi="Arial" w:cs="Arial"/>
          <w:sz w:val="20"/>
          <w:szCs w:val="20"/>
        </w:rPr>
        <w:t>souhlas</w:t>
      </w:r>
      <w:r w:rsidRPr="00F27236">
        <w:rPr>
          <w:rFonts w:ascii="Arial" w:hAnsi="Arial" w:cs="Arial"/>
          <w:sz w:val="20"/>
          <w:szCs w:val="20"/>
        </w:rPr>
        <w:t>. Zhotovitel prohlašuje, že projektovou</w:t>
      </w:r>
      <w:r w:rsidR="00455D1C">
        <w:rPr>
          <w:rFonts w:ascii="Arial" w:hAnsi="Arial" w:cs="Arial"/>
          <w:sz w:val="20"/>
          <w:szCs w:val="20"/>
        </w:rPr>
        <w:t xml:space="preserve"> dokumentaci a souhlas</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projektové dokumentace má přednost její výkresová část. </w:t>
      </w:r>
      <w:r w:rsidR="00BD6115" w:rsidRPr="00F27236">
        <w:rPr>
          <w:rFonts w:ascii="Arial" w:hAnsi="Arial" w:cs="Arial"/>
          <w:sz w:val="20"/>
          <w:szCs w:val="20"/>
        </w:rPr>
        <w:t xml:space="preserve">Zhotovitel rovněž prohlašuje, </w:t>
      </w:r>
      <w:r w:rsidR="00C15A83">
        <w:rPr>
          <w:rFonts w:ascii="Arial" w:hAnsi="Arial" w:cs="Arial"/>
          <w:sz w:val="20"/>
          <w:szCs w:val="20"/>
        </w:rPr>
        <w:br/>
      </w:r>
      <w:r w:rsidR="00BD6115" w:rsidRPr="00F27236">
        <w:rPr>
          <w:rFonts w:ascii="Arial" w:hAnsi="Arial" w:cs="Arial"/>
          <w:sz w:val="20"/>
          <w:szCs w:val="20"/>
        </w:rPr>
        <w:t xml:space="preserve">že projektovou dokumentaci posoudil s odbornou péčí a že lze </w:t>
      </w:r>
      <w:r w:rsidR="00DB6630" w:rsidRPr="00F27236">
        <w:rPr>
          <w:rFonts w:ascii="Arial" w:hAnsi="Arial" w:cs="Arial"/>
          <w:sz w:val="20"/>
          <w:szCs w:val="20"/>
        </w:rPr>
        <w:t>pod</w:t>
      </w:r>
      <w:r w:rsidR="00BD6115" w:rsidRPr="00F27236">
        <w:rPr>
          <w:rFonts w:ascii="Arial" w:hAnsi="Arial" w:cs="Arial"/>
          <w:sz w:val="20"/>
          <w:szCs w:val="20"/>
        </w:rPr>
        <w:t>le ní dílo provést v celém jeho rozsahu.</w:t>
      </w:r>
      <w:r w:rsidR="00D16478" w:rsidRPr="00F27236">
        <w:rPr>
          <w:rFonts w:ascii="Arial" w:hAnsi="Arial" w:cs="Arial"/>
          <w:sz w:val="20"/>
          <w:szCs w:val="20"/>
        </w:rPr>
        <w:t xml:space="preserve"> Dále zhotovitel prohlašuje, že mu je známo místo plnění díla, s tímto se seznámil a bere stav místa plnění díla na vědomí.</w:t>
      </w:r>
    </w:p>
    <w:p w:rsidR="00B22E67" w:rsidRPr="00F27236" w:rsidRDefault="00B22E67"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Zhotovitel je rovněž povinen dílo provést v souladu s</w:t>
      </w:r>
      <w:r w:rsidR="007807E7" w:rsidRPr="00F27236">
        <w:rPr>
          <w:rFonts w:ascii="Arial" w:hAnsi="Arial" w:cs="Arial"/>
          <w:sz w:val="20"/>
          <w:szCs w:val="20"/>
        </w:rPr>
        <w:t xml:space="preserve"> obecně závaznými </w:t>
      </w:r>
      <w:r w:rsidRPr="00F27236">
        <w:rPr>
          <w:rFonts w:ascii="Arial" w:hAnsi="Arial" w:cs="Arial"/>
          <w:sz w:val="20"/>
          <w:szCs w:val="20"/>
        </w:rPr>
        <w:t>právními předpisy, českými technickými normami (ČSN)</w:t>
      </w:r>
      <w:r w:rsidR="00755BBF">
        <w:rPr>
          <w:rFonts w:ascii="Arial" w:hAnsi="Arial" w:cs="Arial"/>
          <w:sz w:val="20"/>
          <w:szCs w:val="20"/>
        </w:rPr>
        <w:t xml:space="preserve"> a Technicko-kvalitativními požadavky na vodní stavby (</w:t>
      </w:r>
      <w:proofErr w:type="spellStart"/>
      <w:r w:rsidR="00755BBF">
        <w:rPr>
          <w:rFonts w:ascii="Arial" w:hAnsi="Arial" w:cs="Arial"/>
          <w:sz w:val="20"/>
          <w:szCs w:val="20"/>
        </w:rPr>
        <w:t>TKP</w:t>
      </w:r>
      <w:proofErr w:type="spellEnd"/>
      <w:r w:rsidR="00755BBF">
        <w:rPr>
          <w:rFonts w:ascii="Arial" w:hAnsi="Arial" w:cs="Arial"/>
          <w:sz w:val="20"/>
          <w:szCs w:val="20"/>
        </w:rPr>
        <w:t>),</w:t>
      </w:r>
      <w:r w:rsidRPr="00F27236">
        <w:rPr>
          <w:rFonts w:ascii="Arial" w:hAnsi="Arial" w:cs="Arial"/>
          <w:sz w:val="20"/>
          <w:szCs w:val="20"/>
        </w:rPr>
        <w:t xml:space="preserve"> které se vztahují k plnění zhotovitele, a to jak závaznými, tak doporučenými a návody výrobců stavebních materiálů a výrobků platných v době provádění díla</w:t>
      </w:r>
      <w:r w:rsidR="00776F85" w:rsidRPr="00F27236">
        <w:rPr>
          <w:rFonts w:ascii="Arial" w:hAnsi="Arial" w:cs="Arial"/>
          <w:sz w:val="20"/>
          <w:szCs w:val="20"/>
        </w:rPr>
        <w:t>.</w:t>
      </w:r>
    </w:p>
    <w:p w:rsidR="00AF62C2" w:rsidRPr="00F27236" w:rsidRDefault="008610FB"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rsidR="00563CFF" w:rsidRPr="00F27236" w:rsidRDefault="00500E38" w:rsidP="00A96954">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rsidR="00570C5E" w:rsidRPr="00976767" w:rsidRDefault="00570C5E"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vyt</w:t>
      </w:r>
      <w:r w:rsidR="004333C5" w:rsidRPr="00976767">
        <w:rPr>
          <w:rFonts w:ascii="Arial" w:hAnsi="Arial" w:cs="Arial"/>
          <w:spacing w:val="-4"/>
          <w:sz w:val="20"/>
          <w:szCs w:val="20"/>
        </w:rPr>
        <w:t>y</w:t>
      </w:r>
      <w:r w:rsidRPr="00976767">
        <w:rPr>
          <w:rFonts w:ascii="Arial" w:hAnsi="Arial" w:cs="Arial"/>
          <w:spacing w:val="-4"/>
          <w:sz w:val="20"/>
          <w:szCs w:val="20"/>
        </w:rPr>
        <w:t>čení stavby včetně všech parcelních hranic pozemků dotčených stavbou před zahájením stavebních prací,</w:t>
      </w:r>
    </w:p>
    <w:p w:rsidR="003B5D03" w:rsidRPr="00976767" w:rsidRDefault="00570C5E"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 xml:space="preserve">před zahájením provádění prací předložení plánu kontrolních prohlídek provádění díla, </w:t>
      </w:r>
    </w:p>
    <w:p w:rsidR="00570C5E" w:rsidRPr="00976767" w:rsidRDefault="00C15A83"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vypracování</w:t>
      </w:r>
      <w:r w:rsidR="003B5D03" w:rsidRPr="00976767">
        <w:rPr>
          <w:rFonts w:ascii="Arial" w:hAnsi="Arial" w:cs="Arial"/>
          <w:spacing w:val="-4"/>
          <w:sz w:val="20"/>
          <w:szCs w:val="20"/>
        </w:rPr>
        <w:t xml:space="preserve"> a předložení</w:t>
      </w:r>
      <w:r w:rsidRPr="00976767">
        <w:rPr>
          <w:rFonts w:ascii="Arial" w:hAnsi="Arial" w:cs="Arial"/>
          <w:spacing w:val="-4"/>
          <w:sz w:val="20"/>
          <w:szCs w:val="20"/>
        </w:rPr>
        <w:t xml:space="preserve"> </w:t>
      </w:r>
      <w:r w:rsidR="00570C5E" w:rsidRPr="00976767">
        <w:rPr>
          <w:rFonts w:ascii="Arial" w:hAnsi="Arial" w:cs="Arial"/>
          <w:spacing w:val="-4"/>
          <w:sz w:val="20"/>
          <w:szCs w:val="20"/>
        </w:rPr>
        <w:t>povodňového a havarijního plánu stavby,</w:t>
      </w:r>
    </w:p>
    <w:p w:rsidR="00570C5E" w:rsidRPr="00976767" w:rsidRDefault="00570C5E"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dodávka, skladování, správa, zabudování a montáž veškerých dílů a materiálů</w:t>
      </w:r>
      <w:r w:rsidR="00A35C66" w:rsidRPr="00976767">
        <w:rPr>
          <w:rFonts w:ascii="Arial" w:hAnsi="Arial" w:cs="Arial"/>
          <w:spacing w:val="-4"/>
          <w:sz w:val="20"/>
          <w:szCs w:val="20"/>
        </w:rPr>
        <w:t xml:space="preserve">, </w:t>
      </w:r>
      <w:r w:rsidR="00C15A83" w:rsidRPr="00976767">
        <w:rPr>
          <w:rFonts w:ascii="Arial" w:hAnsi="Arial" w:cs="Arial"/>
          <w:spacing w:val="-4"/>
          <w:sz w:val="20"/>
          <w:szCs w:val="20"/>
        </w:rPr>
        <w:br/>
      </w:r>
      <w:r w:rsidR="00A35C66" w:rsidRPr="00976767">
        <w:rPr>
          <w:rFonts w:ascii="Arial" w:hAnsi="Arial" w:cs="Arial"/>
          <w:spacing w:val="-4"/>
          <w:sz w:val="20"/>
          <w:szCs w:val="20"/>
        </w:rPr>
        <w:t xml:space="preserve">které se stanou součástí </w:t>
      </w:r>
      <w:r w:rsidRPr="00976767">
        <w:rPr>
          <w:rFonts w:ascii="Arial" w:hAnsi="Arial" w:cs="Arial"/>
          <w:spacing w:val="-4"/>
          <w:sz w:val="20"/>
          <w:szCs w:val="20"/>
        </w:rPr>
        <w:t>díla,</w:t>
      </w:r>
    </w:p>
    <w:p w:rsidR="00A23E52" w:rsidRPr="00976767" w:rsidRDefault="00A23E52"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 xml:space="preserve">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w:t>
      </w:r>
      <w:r w:rsidR="00C15A83" w:rsidRPr="00976767">
        <w:rPr>
          <w:rFonts w:ascii="Arial" w:hAnsi="Arial" w:cs="Arial"/>
          <w:spacing w:val="-4"/>
          <w:sz w:val="20"/>
          <w:szCs w:val="20"/>
        </w:rPr>
        <w:br/>
      </w:r>
      <w:r w:rsidRPr="00976767">
        <w:rPr>
          <w:rFonts w:ascii="Arial" w:hAnsi="Arial" w:cs="Arial"/>
          <w:spacing w:val="-4"/>
          <w:sz w:val="20"/>
          <w:szCs w:val="20"/>
        </w:rPr>
        <w:t>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rsidR="00A23E52" w:rsidRPr="00976767" w:rsidRDefault="00A23E52"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976767">
        <w:rPr>
          <w:rFonts w:ascii="Arial" w:hAnsi="Arial" w:cs="Arial"/>
          <w:spacing w:val="-4"/>
          <w:sz w:val="20"/>
          <w:szCs w:val="20"/>
        </w:rPr>
        <w:t xml:space="preserve">zhotovitele </w:t>
      </w:r>
      <w:r w:rsidRPr="00976767">
        <w:rPr>
          <w:rFonts w:ascii="Arial" w:hAnsi="Arial" w:cs="Arial"/>
          <w:spacing w:val="-4"/>
          <w:sz w:val="20"/>
          <w:szCs w:val="20"/>
        </w:rPr>
        <w:t xml:space="preserve">s podzemními i nadzemními inženýrskými sítěmi, o čemž bude proveden zápis </w:t>
      </w:r>
      <w:r w:rsidR="00C15A83" w:rsidRPr="00976767">
        <w:rPr>
          <w:rFonts w:ascii="Arial" w:hAnsi="Arial" w:cs="Arial"/>
          <w:spacing w:val="-4"/>
          <w:sz w:val="20"/>
          <w:szCs w:val="20"/>
        </w:rPr>
        <w:br/>
      </w:r>
      <w:r w:rsidRPr="00976767">
        <w:rPr>
          <w:rFonts w:ascii="Arial" w:hAnsi="Arial" w:cs="Arial"/>
          <w:spacing w:val="-4"/>
          <w:sz w:val="20"/>
          <w:szCs w:val="20"/>
        </w:rPr>
        <w:t xml:space="preserve">do stavebního deníku před zahájením provádění prací, </w:t>
      </w:r>
    </w:p>
    <w:p w:rsidR="00570C5E" w:rsidRPr="00976767" w:rsidRDefault="00570C5E"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pokud si to povaha prací vyžádá</w:t>
      </w:r>
      <w:r w:rsidR="00A35C66" w:rsidRPr="00976767">
        <w:rPr>
          <w:rFonts w:ascii="Arial" w:hAnsi="Arial" w:cs="Arial"/>
          <w:spacing w:val="-4"/>
          <w:sz w:val="20"/>
          <w:szCs w:val="20"/>
        </w:rPr>
        <w:t>,</w:t>
      </w:r>
      <w:r w:rsidRPr="00976767">
        <w:rPr>
          <w:rFonts w:ascii="Arial" w:hAnsi="Arial" w:cs="Arial"/>
          <w:spacing w:val="-4"/>
          <w:sz w:val="20"/>
          <w:szCs w:val="20"/>
        </w:rPr>
        <w:t xml:space="preserve"> zajištění potřebných záborů ploch. Uvedení dočasně využívaných ploch do původního stavu vč. případné finanční úhrady za dočasné zábory ploch </w:t>
      </w:r>
      <w:r w:rsidR="00A35726">
        <w:rPr>
          <w:rFonts w:ascii="Arial" w:hAnsi="Arial" w:cs="Arial"/>
          <w:spacing w:val="-4"/>
          <w:sz w:val="20"/>
          <w:szCs w:val="20"/>
        </w:rPr>
        <w:br/>
      </w:r>
      <w:r w:rsidR="00A23E52" w:rsidRPr="00976767">
        <w:rPr>
          <w:rFonts w:ascii="Arial" w:hAnsi="Arial" w:cs="Arial"/>
          <w:spacing w:val="-4"/>
          <w:sz w:val="20"/>
          <w:szCs w:val="20"/>
        </w:rPr>
        <w:t xml:space="preserve">a finanční úhrady za případné škody způsobené během provádění díla </w:t>
      </w:r>
      <w:r w:rsidRPr="00976767">
        <w:rPr>
          <w:rFonts w:ascii="Arial" w:hAnsi="Arial" w:cs="Arial"/>
          <w:spacing w:val="-4"/>
          <w:sz w:val="20"/>
          <w:szCs w:val="20"/>
        </w:rPr>
        <w:t>mimo obvod staveniště,</w:t>
      </w:r>
    </w:p>
    <w:p w:rsidR="00EB12CF" w:rsidRPr="00976767" w:rsidRDefault="00BA3B87"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uvedení všech dalších povrchů dotčených stavbou do původního stavu (komunikace, chodníky, zeleň, příkopy, propustky</w:t>
      </w:r>
      <w:r w:rsidR="00EB12CF" w:rsidRPr="00976767">
        <w:rPr>
          <w:rFonts w:ascii="Arial" w:hAnsi="Arial" w:cs="Arial"/>
          <w:spacing w:val="-4"/>
          <w:sz w:val="20"/>
          <w:szCs w:val="20"/>
        </w:rPr>
        <w:t>, břehy</w:t>
      </w:r>
      <w:r w:rsidRPr="00976767">
        <w:rPr>
          <w:rFonts w:ascii="Arial" w:hAnsi="Arial" w:cs="Arial"/>
          <w:spacing w:val="-4"/>
          <w:sz w:val="20"/>
          <w:szCs w:val="20"/>
        </w:rPr>
        <w:t>), který bude před započetím provádění díla zhotovitelem</w:t>
      </w:r>
      <w:r w:rsidR="00EB12CF" w:rsidRPr="00976767">
        <w:rPr>
          <w:rFonts w:ascii="Arial" w:hAnsi="Arial" w:cs="Arial"/>
          <w:spacing w:val="-4"/>
          <w:sz w:val="20"/>
          <w:szCs w:val="20"/>
        </w:rPr>
        <w:t xml:space="preserve"> vhodným způsobem zdokumentován; ošetření ponechávaných dřevin břehového porostu,</w:t>
      </w:r>
    </w:p>
    <w:p w:rsidR="00A23E52" w:rsidRPr="00976767" w:rsidRDefault="00A23E52"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zpětné předání všech ploch, povrchů a objektů dotčených stavbou</w:t>
      </w:r>
      <w:r w:rsidR="00755BBF" w:rsidRPr="00976767">
        <w:rPr>
          <w:rFonts w:ascii="Arial" w:hAnsi="Arial" w:cs="Arial"/>
          <w:spacing w:val="-4"/>
          <w:sz w:val="20"/>
          <w:szCs w:val="20"/>
        </w:rPr>
        <w:t xml:space="preserve">/přístupem vlastníkům/správcům. Před zahájením prací informovat jednotlivé vlastníky dotčených ploch přístupem o zahájení prací, po dokončení stavby doložit protokolární předání pozemku </w:t>
      </w:r>
      <w:r w:rsidR="00755BBF" w:rsidRPr="00976767">
        <w:rPr>
          <w:rFonts w:ascii="Arial" w:hAnsi="Arial" w:cs="Arial"/>
          <w:spacing w:val="-4"/>
          <w:sz w:val="20"/>
          <w:szCs w:val="20"/>
        </w:rPr>
        <w:br/>
        <w:t>do původního stavu vlastníkům.</w:t>
      </w:r>
    </w:p>
    <w:p w:rsidR="00570C5E" w:rsidRPr="00976767" w:rsidRDefault="00570C5E"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 xml:space="preserve">vypracování dokumentace skutečného provedení stavby </w:t>
      </w:r>
      <w:r w:rsidR="00DB6630" w:rsidRPr="00976767">
        <w:rPr>
          <w:rFonts w:ascii="Arial" w:hAnsi="Arial" w:cs="Arial"/>
          <w:spacing w:val="-4"/>
          <w:sz w:val="20"/>
          <w:szCs w:val="20"/>
        </w:rPr>
        <w:t>pod</w:t>
      </w:r>
      <w:r w:rsidRPr="00976767">
        <w:rPr>
          <w:rFonts w:ascii="Arial" w:hAnsi="Arial" w:cs="Arial"/>
          <w:spacing w:val="-4"/>
          <w:sz w:val="20"/>
          <w:szCs w:val="20"/>
        </w:rPr>
        <w:t xml:space="preserve">le § 4 vyhlášky č. 499/2006 Sb., o dokumentaci staveb, v platném znění, v počtu 2 vyhotovení v tištěné </w:t>
      </w:r>
      <w:r w:rsidR="00DB6630" w:rsidRPr="00976767">
        <w:rPr>
          <w:rFonts w:ascii="Arial" w:hAnsi="Arial" w:cs="Arial"/>
          <w:spacing w:val="-4"/>
          <w:sz w:val="20"/>
          <w:szCs w:val="20"/>
        </w:rPr>
        <w:t>pod</w:t>
      </w:r>
      <w:r w:rsidRPr="00976767">
        <w:rPr>
          <w:rFonts w:ascii="Arial" w:hAnsi="Arial" w:cs="Arial"/>
          <w:spacing w:val="-4"/>
          <w:sz w:val="20"/>
          <w:szCs w:val="20"/>
        </w:rPr>
        <w:t xml:space="preserve">obě a jednom </w:t>
      </w:r>
      <w:r w:rsidR="004333C5" w:rsidRPr="00976767">
        <w:rPr>
          <w:rFonts w:ascii="Arial" w:hAnsi="Arial" w:cs="Arial"/>
          <w:spacing w:val="-4"/>
          <w:sz w:val="20"/>
          <w:szCs w:val="20"/>
        </w:rPr>
        <w:t xml:space="preserve">vyhotovení </w:t>
      </w:r>
      <w:r w:rsidRPr="00976767">
        <w:rPr>
          <w:rFonts w:ascii="Arial" w:hAnsi="Arial" w:cs="Arial"/>
          <w:spacing w:val="-4"/>
          <w:sz w:val="20"/>
          <w:szCs w:val="20"/>
        </w:rPr>
        <w:t>v elektronické formě</w:t>
      </w:r>
      <w:r w:rsidR="004333C5" w:rsidRPr="00976767">
        <w:rPr>
          <w:rFonts w:ascii="Arial" w:hAnsi="Arial" w:cs="Arial"/>
          <w:spacing w:val="-4"/>
          <w:sz w:val="20"/>
          <w:szCs w:val="20"/>
        </w:rPr>
        <w:t xml:space="preserve"> </w:t>
      </w:r>
      <w:r w:rsidR="00DB7F4E" w:rsidRPr="00976767">
        <w:rPr>
          <w:rFonts w:ascii="Arial" w:hAnsi="Arial" w:cs="Arial"/>
          <w:spacing w:val="-4"/>
          <w:sz w:val="20"/>
          <w:szCs w:val="20"/>
        </w:rPr>
        <w:t xml:space="preserve">(textová část v </w:t>
      </w:r>
      <w:r w:rsidR="00DB6630" w:rsidRPr="00976767">
        <w:rPr>
          <w:rFonts w:ascii="Arial" w:hAnsi="Arial" w:cs="Arial"/>
          <w:spacing w:val="-4"/>
          <w:sz w:val="20"/>
          <w:szCs w:val="20"/>
        </w:rPr>
        <w:t>pod</w:t>
      </w:r>
      <w:r w:rsidR="00DB7F4E" w:rsidRPr="00976767">
        <w:rPr>
          <w:rFonts w:ascii="Arial" w:hAnsi="Arial" w:cs="Arial"/>
          <w:spacing w:val="-4"/>
          <w:sz w:val="20"/>
          <w:szCs w:val="20"/>
        </w:rPr>
        <w:t xml:space="preserve">obě souborů xxx.doc nebo xxx.xls, výkresy </w:t>
      </w:r>
      <w:r w:rsidR="000778DD">
        <w:rPr>
          <w:rFonts w:ascii="Arial" w:hAnsi="Arial" w:cs="Arial"/>
          <w:spacing w:val="-4"/>
          <w:sz w:val="20"/>
          <w:szCs w:val="20"/>
        </w:rPr>
        <w:br/>
      </w:r>
      <w:r w:rsidR="00DB7F4E" w:rsidRPr="00976767">
        <w:rPr>
          <w:rFonts w:ascii="Arial" w:hAnsi="Arial" w:cs="Arial"/>
          <w:spacing w:val="-4"/>
          <w:sz w:val="20"/>
          <w:szCs w:val="20"/>
        </w:rPr>
        <w:t xml:space="preserve">v </w:t>
      </w:r>
      <w:r w:rsidR="00DB6630" w:rsidRPr="00976767">
        <w:rPr>
          <w:rFonts w:ascii="Arial" w:hAnsi="Arial" w:cs="Arial"/>
          <w:spacing w:val="-4"/>
          <w:sz w:val="20"/>
          <w:szCs w:val="20"/>
        </w:rPr>
        <w:t>pod</w:t>
      </w:r>
      <w:r w:rsidR="00DB7F4E" w:rsidRPr="00976767">
        <w:rPr>
          <w:rFonts w:ascii="Arial" w:hAnsi="Arial" w:cs="Arial"/>
          <w:spacing w:val="-4"/>
          <w:sz w:val="20"/>
          <w:szCs w:val="20"/>
        </w:rPr>
        <w:t xml:space="preserve">obě </w:t>
      </w:r>
      <w:proofErr w:type="spellStart"/>
      <w:r w:rsidR="00DB7F4E" w:rsidRPr="00976767">
        <w:rPr>
          <w:rFonts w:ascii="Arial" w:hAnsi="Arial" w:cs="Arial"/>
          <w:spacing w:val="-4"/>
          <w:sz w:val="20"/>
          <w:szCs w:val="20"/>
        </w:rPr>
        <w:t>xxx.dwg</w:t>
      </w:r>
      <w:proofErr w:type="spellEnd"/>
      <w:r w:rsidR="00DB7F4E" w:rsidRPr="00976767">
        <w:rPr>
          <w:rFonts w:ascii="Arial" w:hAnsi="Arial" w:cs="Arial"/>
          <w:spacing w:val="-4"/>
          <w:sz w:val="20"/>
          <w:szCs w:val="20"/>
        </w:rPr>
        <w:t xml:space="preserve"> nebo </w:t>
      </w:r>
      <w:proofErr w:type="spellStart"/>
      <w:r w:rsidR="00DB7F4E" w:rsidRPr="00976767">
        <w:rPr>
          <w:rFonts w:ascii="Arial" w:hAnsi="Arial" w:cs="Arial"/>
          <w:spacing w:val="-4"/>
          <w:sz w:val="20"/>
          <w:szCs w:val="20"/>
        </w:rPr>
        <w:t>xxx.dgn</w:t>
      </w:r>
      <w:proofErr w:type="spellEnd"/>
      <w:r w:rsidR="00DB7F4E" w:rsidRPr="00976767">
        <w:rPr>
          <w:rFonts w:ascii="Arial" w:hAnsi="Arial" w:cs="Arial"/>
          <w:spacing w:val="-4"/>
          <w:sz w:val="20"/>
          <w:szCs w:val="20"/>
        </w:rPr>
        <w:t xml:space="preserve"> a kompletní v </w:t>
      </w:r>
      <w:r w:rsidR="00DB6630" w:rsidRPr="00976767">
        <w:rPr>
          <w:rFonts w:ascii="Arial" w:hAnsi="Arial" w:cs="Arial"/>
          <w:spacing w:val="-4"/>
          <w:sz w:val="20"/>
          <w:szCs w:val="20"/>
        </w:rPr>
        <w:t>pod</w:t>
      </w:r>
      <w:r w:rsidR="00DB7F4E" w:rsidRPr="00976767">
        <w:rPr>
          <w:rFonts w:ascii="Arial" w:hAnsi="Arial" w:cs="Arial"/>
          <w:spacing w:val="-4"/>
          <w:sz w:val="20"/>
          <w:szCs w:val="20"/>
        </w:rPr>
        <w:t>obě xxx.pdf)</w:t>
      </w:r>
      <w:r w:rsidR="00217765" w:rsidRPr="00976767">
        <w:rPr>
          <w:rFonts w:ascii="Arial" w:hAnsi="Arial" w:cs="Arial"/>
          <w:spacing w:val="-4"/>
          <w:sz w:val="20"/>
          <w:szCs w:val="20"/>
        </w:rPr>
        <w:t>,</w:t>
      </w:r>
      <w:r w:rsidR="007568FE" w:rsidRPr="00976767">
        <w:rPr>
          <w:rFonts w:ascii="Arial" w:hAnsi="Arial" w:cs="Arial"/>
          <w:spacing w:val="-4"/>
          <w:sz w:val="20"/>
          <w:szCs w:val="20"/>
        </w:rPr>
        <w:t xml:space="preserve"> zhotovitel poskytuje objednateli výhradní a neomezenou licenci k této dokumentaci a zejména k</w:t>
      </w:r>
      <w:r w:rsidR="00776F85" w:rsidRPr="00976767">
        <w:rPr>
          <w:rFonts w:ascii="Arial" w:hAnsi="Arial" w:cs="Arial"/>
          <w:spacing w:val="-4"/>
          <w:sz w:val="20"/>
          <w:szCs w:val="20"/>
        </w:rPr>
        <w:t> </w:t>
      </w:r>
      <w:r w:rsidR="007568FE" w:rsidRPr="00976767">
        <w:rPr>
          <w:rFonts w:ascii="Arial" w:hAnsi="Arial" w:cs="Arial"/>
          <w:spacing w:val="-4"/>
          <w:sz w:val="20"/>
          <w:szCs w:val="20"/>
        </w:rPr>
        <w:t xml:space="preserve">pořizování </w:t>
      </w:r>
      <w:r w:rsidR="00C1084A" w:rsidRPr="00976767">
        <w:rPr>
          <w:rFonts w:ascii="Arial" w:hAnsi="Arial" w:cs="Arial"/>
          <w:spacing w:val="-4"/>
          <w:sz w:val="20"/>
          <w:szCs w:val="20"/>
        </w:rPr>
        <w:t>kopií</w:t>
      </w:r>
      <w:r w:rsidR="007568FE" w:rsidRPr="00976767">
        <w:rPr>
          <w:rFonts w:ascii="Arial" w:hAnsi="Arial" w:cs="Arial"/>
          <w:spacing w:val="-4"/>
          <w:sz w:val="20"/>
          <w:szCs w:val="20"/>
        </w:rPr>
        <w:t>,</w:t>
      </w:r>
    </w:p>
    <w:p w:rsidR="00A23E52" w:rsidRPr="00976767" w:rsidRDefault="00A23E52"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opravy, údržba a průběžné čištění komunikací užívaných v průběhu výstavby,</w:t>
      </w:r>
    </w:p>
    <w:p w:rsidR="00BD178C" w:rsidRPr="00976767" w:rsidRDefault="00570C5E" w:rsidP="00976767">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976767">
        <w:rPr>
          <w:rFonts w:ascii="Arial" w:hAnsi="Arial" w:cs="Arial"/>
          <w:spacing w:val="-4"/>
          <w:sz w:val="20"/>
          <w:szCs w:val="20"/>
        </w:rPr>
        <w:t xml:space="preserve"> správního orgánu a Policií ČR,</w:t>
      </w:r>
    </w:p>
    <w:p w:rsidR="00217765" w:rsidRPr="00976767" w:rsidRDefault="00217765" w:rsidP="00B47436">
      <w:pPr>
        <w:numPr>
          <w:ilvl w:val="0"/>
          <w:numId w:val="9"/>
        </w:numPr>
        <w:tabs>
          <w:tab w:val="clear" w:pos="780"/>
          <w:tab w:val="left" w:pos="709"/>
        </w:tabs>
        <w:spacing w:after="60"/>
        <w:ind w:left="709" w:hanging="425"/>
        <w:jc w:val="both"/>
        <w:rPr>
          <w:rFonts w:ascii="Arial" w:hAnsi="Arial" w:cs="Arial"/>
          <w:spacing w:val="-4"/>
          <w:sz w:val="20"/>
          <w:szCs w:val="20"/>
        </w:rPr>
      </w:pPr>
      <w:r w:rsidRPr="00976767">
        <w:rPr>
          <w:rFonts w:ascii="Arial" w:hAnsi="Arial" w:cs="Arial"/>
          <w:spacing w:val="-4"/>
          <w:sz w:val="20"/>
          <w:szCs w:val="20"/>
        </w:rPr>
        <w:lastRenderedPageBreak/>
        <w:t>veškeré práce a dodávky související s požárními předpisy, bezpečností práce, opatřeními na ochranu životního prostředí, lidí a majetku v místech dotčených stavbou,</w:t>
      </w:r>
    </w:p>
    <w:p w:rsidR="00A23E52" w:rsidRPr="00C15A83" w:rsidRDefault="00A23E52" w:rsidP="00B47436">
      <w:pPr>
        <w:numPr>
          <w:ilvl w:val="0"/>
          <w:numId w:val="9"/>
        </w:numPr>
        <w:tabs>
          <w:tab w:val="clear" w:pos="780"/>
          <w:tab w:val="left" w:pos="851"/>
        </w:tabs>
        <w:spacing w:after="60"/>
        <w:ind w:left="709" w:hanging="425"/>
        <w:jc w:val="both"/>
        <w:rPr>
          <w:rFonts w:ascii="Arial" w:hAnsi="Arial" w:cs="Arial"/>
          <w:sz w:val="20"/>
          <w:szCs w:val="20"/>
        </w:rPr>
      </w:pPr>
      <w:r w:rsidRPr="00C15A83">
        <w:rPr>
          <w:rFonts w:ascii="Arial" w:hAnsi="Arial" w:cs="Arial"/>
          <w:sz w:val="20"/>
          <w:szCs w:val="20"/>
        </w:rPr>
        <w:t>projednání</w:t>
      </w:r>
      <w:r w:rsidRPr="00C15A83">
        <w:rPr>
          <w:rFonts w:ascii="Arial" w:hAnsi="Arial" w:cs="Arial"/>
          <w:spacing w:val="-4"/>
          <w:sz w:val="20"/>
          <w:szCs w:val="20"/>
        </w:rPr>
        <w:t xml:space="preserve"> případných dalších vstupů na přilehlé pozemky za účelem zajištění přístupu k místu provádění díla,</w:t>
      </w:r>
    </w:p>
    <w:p w:rsidR="00A23E52" w:rsidRPr="00C15A83" w:rsidRDefault="00A23E52" w:rsidP="00B47436">
      <w:pPr>
        <w:numPr>
          <w:ilvl w:val="0"/>
          <w:numId w:val="9"/>
        </w:numPr>
        <w:tabs>
          <w:tab w:val="clear" w:pos="780"/>
          <w:tab w:val="left" w:pos="851"/>
        </w:tabs>
        <w:spacing w:after="60"/>
        <w:ind w:left="709" w:hanging="425"/>
        <w:jc w:val="both"/>
        <w:rPr>
          <w:rFonts w:ascii="Arial" w:hAnsi="Arial" w:cs="Arial"/>
          <w:sz w:val="20"/>
          <w:szCs w:val="20"/>
        </w:rPr>
      </w:pPr>
      <w:r w:rsidRPr="00C15A83">
        <w:rPr>
          <w:rFonts w:ascii="Arial" w:hAnsi="Arial" w:cs="Arial"/>
          <w:spacing w:val="-4"/>
          <w:sz w:val="20"/>
          <w:szCs w:val="20"/>
        </w:rPr>
        <w:t xml:space="preserve">před výjezdem nákladních vozidel a stavebních mechanizmů z prostoru staveniště na veřejné komunikace bude v případě potřeby zajištěno odstraňování bláta z pneumatik a podběhů, pokud </w:t>
      </w:r>
      <w:r w:rsidRPr="00C15A83">
        <w:rPr>
          <w:rFonts w:ascii="Arial" w:hAnsi="Arial" w:cs="Arial"/>
          <w:sz w:val="20"/>
          <w:szCs w:val="20"/>
        </w:rPr>
        <w:t>dojde</w:t>
      </w:r>
      <w:r w:rsidRPr="00C15A83">
        <w:rPr>
          <w:rFonts w:ascii="Arial" w:hAnsi="Arial" w:cs="Arial"/>
          <w:spacing w:val="-4"/>
          <w:sz w:val="20"/>
          <w:szCs w:val="20"/>
        </w:rPr>
        <w:t xml:space="preserve"> ke znečištění veřejných komunikací dopravou stavby, neprodleně bude provedeno očištění komunikace,</w:t>
      </w:r>
    </w:p>
    <w:p w:rsidR="00570C5E" w:rsidRPr="00C15A83" w:rsidRDefault="00570C5E" w:rsidP="00B47436">
      <w:pPr>
        <w:numPr>
          <w:ilvl w:val="0"/>
          <w:numId w:val="9"/>
        </w:numPr>
        <w:tabs>
          <w:tab w:val="clear" w:pos="780"/>
          <w:tab w:val="left" w:pos="851"/>
        </w:tabs>
        <w:spacing w:after="60"/>
        <w:ind w:left="709" w:hanging="425"/>
        <w:jc w:val="both"/>
        <w:rPr>
          <w:rFonts w:ascii="Arial" w:hAnsi="Arial" w:cs="Arial"/>
          <w:spacing w:val="-4"/>
          <w:sz w:val="20"/>
          <w:szCs w:val="20"/>
        </w:rPr>
      </w:pPr>
      <w:r w:rsidRPr="00C15A83">
        <w:rPr>
          <w:rFonts w:ascii="Arial" w:hAnsi="Arial" w:cs="Arial"/>
          <w:spacing w:val="-4"/>
          <w:sz w:val="20"/>
          <w:szCs w:val="20"/>
        </w:rPr>
        <w:t xml:space="preserve">odvoz odpadu vzniklého při realizaci díla, zajištění jeho dočasného nebo trvalého uložení, </w:t>
      </w:r>
      <w:r w:rsidR="006B749B">
        <w:rPr>
          <w:rFonts w:ascii="Arial" w:hAnsi="Arial" w:cs="Arial"/>
          <w:spacing w:val="-4"/>
          <w:sz w:val="20"/>
          <w:szCs w:val="20"/>
        </w:rPr>
        <w:br/>
      </w:r>
      <w:r w:rsidRPr="00C15A83">
        <w:rPr>
          <w:rFonts w:ascii="Arial" w:hAnsi="Arial" w:cs="Arial"/>
          <w:spacing w:val="-4"/>
          <w:sz w:val="20"/>
          <w:szCs w:val="20"/>
        </w:rPr>
        <w:t xml:space="preserve">resp. </w:t>
      </w:r>
      <w:r w:rsidR="00CF70E0" w:rsidRPr="00C15A83">
        <w:rPr>
          <w:rFonts w:ascii="Arial" w:hAnsi="Arial" w:cs="Arial"/>
          <w:spacing w:val="-4"/>
          <w:sz w:val="20"/>
          <w:szCs w:val="20"/>
        </w:rPr>
        <w:t>předání</w:t>
      </w:r>
      <w:r w:rsidRPr="00C15A83">
        <w:rPr>
          <w:rFonts w:ascii="Arial" w:hAnsi="Arial" w:cs="Arial"/>
          <w:spacing w:val="-4"/>
          <w:sz w:val="20"/>
          <w:szCs w:val="20"/>
        </w:rPr>
        <w:t xml:space="preserve"> těchto odpadů do vlastnictví osobě oprávněné k jejich převzetí </w:t>
      </w:r>
      <w:r w:rsidR="00DB6630" w:rsidRPr="00C15A83">
        <w:rPr>
          <w:rFonts w:ascii="Arial" w:hAnsi="Arial" w:cs="Arial"/>
          <w:spacing w:val="-4"/>
          <w:sz w:val="20"/>
          <w:szCs w:val="20"/>
        </w:rPr>
        <w:t>pod</w:t>
      </w:r>
      <w:r w:rsidRPr="00C15A83">
        <w:rPr>
          <w:rFonts w:ascii="Arial" w:hAnsi="Arial" w:cs="Arial"/>
          <w:spacing w:val="-4"/>
          <w:sz w:val="20"/>
          <w:szCs w:val="20"/>
        </w:rPr>
        <w:t>le zákona č. 185/2001 Sb., o odpadech, v platném znění, není-li touto osobou přímo zhotovitel,</w:t>
      </w:r>
      <w:r w:rsidR="003629EA">
        <w:rPr>
          <w:rFonts w:ascii="Arial" w:hAnsi="Arial" w:cs="Arial"/>
          <w:spacing w:val="-4"/>
          <w:sz w:val="20"/>
          <w:szCs w:val="20"/>
        </w:rPr>
        <w:t xml:space="preserve"> </w:t>
      </w:r>
      <w:r w:rsidR="00A23E52" w:rsidRPr="00C15A83">
        <w:rPr>
          <w:rFonts w:ascii="Arial" w:hAnsi="Arial" w:cs="Arial"/>
          <w:spacing w:val="-4"/>
          <w:sz w:val="20"/>
          <w:szCs w:val="20"/>
        </w:rPr>
        <w:t>(včetně uhrazení poplatků za uložení odpadu),</w:t>
      </w:r>
    </w:p>
    <w:p w:rsidR="00570C5E" w:rsidRPr="00C15A83" w:rsidRDefault="00570C5E" w:rsidP="00B47436">
      <w:pPr>
        <w:numPr>
          <w:ilvl w:val="0"/>
          <w:numId w:val="9"/>
        </w:numPr>
        <w:tabs>
          <w:tab w:val="clear" w:pos="780"/>
          <w:tab w:val="left" w:pos="851"/>
        </w:tabs>
        <w:spacing w:after="60"/>
        <w:ind w:left="709" w:hanging="425"/>
        <w:jc w:val="both"/>
        <w:rPr>
          <w:rFonts w:ascii="Arial" w:hAnsi="Arial" w:cs="Arial"/>
          <w:spacing w:val="-4"/>
          <w:sz w:val="20"/>
          <w:szCs w:val="20"/>
        </w:rPr>
      </w:pPr>
      <w:r w:rsidRPr="00C15A83">
        <w:rPr>
          <w:rFonts w:ascii="Arial" w:hAnsi="Arial" w:cs="Arial"/>
          <w:spacing w:val="-4"/>
          <w:sz w:val="20"/>
          <w:szCs w:val="20"/>
        </w:rPr>
        <w:t xml:space="preserve">provedení všech průzkumů, rozborů, zkoušek, atestů a revizí </w:t>
      </w:r>
      <w:r w:rsidR="00DB6630" w:rsidRPr="00C15A83">
        <w:rPr>
          <w:rFonts w:ascii="Arial" w:hAnsi="Arial" w:cs="Arial"/>
          <w:spacing w:val="-4"/>
          <w:sz w:val="20"/>
          <w:szCs w:val="20"/>
        </w:rPr>
        <w:t>pod</w:t>
      </w:r>
      <w:r w:rsidRPr="00C15A83">
        <w:rPr>
          <w:rFonts w:ascii="Arial" w:hAnsi="Arial" w:cs="Arial"/>
          <w:spacing w:val="-4"/>
          <w:sz w:val="20"/>
          <w:szCs w:val="20"/>
        </w:rPr>
        <w:t>le ČSN</w:t>
      </w:r>
      <w:r w:rsidR="00CF70E0" w:rsidRPr="00C15A83">
        <w:rPr>
          <w:rFonts w:ascii="Arial" w:hAnsi="Arial" w:cs="Arial"/>
          <w:spacing w:val="-4"/>
          <w:sz w:val="20"/>
          <w:szCs w:val="20"/>
        </w:rPr>
        <w:t>,</w:t>
      </w:r>
      <w:r w:rsidRPr="00C15A83">
        <w:rPr>
          <w:rFonts w:ascii="Arial" w:hAnsi="Arial" w:cs="Arial"/>
          <w:spacing w:val="-4"/>
          <w:sz w:val="20"/>
          <w:szCs w:val="20"/>
        </w:rPr>
        <w:t xml:space="preserve"> předepsaných projektovou dokumentací, požadovaných </w:t>
      </w:r>
      <w:r w:rsidR="00537CAB" w:rsidRPr="00C15A83">
        <w:rPr>
          <w:rFonts w:ascii="Arial" w:hAnsi="Arial" w:cs="Arial"/>
          <w:spacing w:val="-4"/>
          <w:sz w:val="20"/>
          <w:szCs w:val="20"/>
        </w:rPr>
        <w:t>stavebním nebo jiným příslušným úřadem (dotčeným orgánem)</w:t>
      </w:r>
      <w:r w:rsidRPr="00C15A83">
        <w:rPr>
          <w:rFonts w:ascii="Arial" w:hAnsi="Arial" w:cs="Arial"/>
          <w:spacing w:val="-4"/>
          <w:sz w:val="20"/>
          <w:szCs w:val="20"/>
        </w:rPr>
        <w:t xml:space="preserve">, případně </w:t>
      </w:r>
      <w:r w:rsidR="00BA3B87" w:rsidRPr="00C15A83">
        <w:rPr>
          <w:rFonts w:ascii="Arial" w:hAnsi="Arial" w:cs="Arial"/>
          <w:spacing w:val="-4"/>
          <w:sz w:val="20"/>
          <w:szCs w:val="20"/>
        </w:rPr>
        <w:t>stanov</w:t>
      </w:r>
      <w:r w:rsidR="00537CAB" w:rsidRPr="00C15A83">
        <w:rPr>
          <w:rFonts w:ascii="Arial" w:hAnsi="Arial" w:cs="Arial"/>
          <w:spacing w:val="-4"/>
          <w:sz w:val="20"/>
          <w:szCs w:val="20"/>
        </w:rPr>
        <w:t>e</w:t>
      </w:r>
      <w:r w:rsidR="00BA3B87" w:rsidRPr="00C15A83">
        <w:rPr>
          <w:rFonts w:ascii="Arial" w:hAnsi="Arial" w:cs="Arial"/>
          <w:spacing w:val="-4"/>
          <w:sz w:val="20"/>
          <w:szCs w:val="20"/>
        </w:rPr>
        <w:t>ných v dalších normách v</w:t>
      </w:r>
      <w:r w:rsidRPr="00C15A83">
        <w:rPr>
          <w:rFonts w:ascii="Arial" w:hAnsi="Arial" w:cs="Arial"/>
          <w:spacing w:val="-4"/>
          <w:sz w:val="20"/>
          <w:szCs w:val="20"/>
        </w:rPr>
        <w:t>ztahujících se k provádění díla, včetně pořízení protokolů zaji</w:t>
      </w:r>
      <w:r w:rsidR="00537CAB" w:rsidRPr="00C15A83">
        <w:rPr>
          <w:rFonts w:ascii="Arial" w:hAnsi="Arial" w:cs="Arial"/>
          <w:spacing w:val="-4"/>
          <w:sz w:val="20"/>
          <w:szCs w:val="20"/>
        </w:rPr>
        <w:t xml:space="preserve">štěných u akreditované zkušebny, to vše v počtu 2 vyhotovení v tištěné </w:t>
      </w:r>
      <w:r w:rsidR="00DB6630" w:rsidRPr="00C15A83">
        <w:rPr>
          <w:rFonts w:ascii="Arial" w:hAnsi="Arial" w:cs="Arial"/>
          <w:spacing w:val="-4"/>
          <w:sz w:val="20"/>
          <w:szCs w:val="20"/>
        </w:rPr>
        <w:t>pod</w:t>
      </w:r>
      <w:r w:rsidR="00537CAB" w:rsidRPr="00C15A83">
        <w:rPr>
          <w:rFonts w:ascii="Arial" w:hAnsi="Arial" w:cs="Arial"/>
          <w:spacing w:val="-4"/>
          <w:sz w:val="20"/>
          <w:szCs w:val="20"/>
        </w:rPr>
        <w:t>obě a jednom vyhotovení v elektronické formě</w:t>
      </w:r>
      <w:r w:rsidR="00755BBF">
        <w:rPr>
          <w:rFonts w:ascii="Arial" w:hAnsi="Arial" w:cs="Arial"/>
          <w:spacing w:val="-4"/>
          <w:sz w:val="20"/>
          <w:szCs w:val="20"/>
        </w:rPr>
        <w:t>,</w:t>
      </w:r>
    </w:p>
    <w:p w:rsidR="00570C5E" w:rsidRPr="00C15A83" w:rsidRDefault="00570C5E" w:rsidP="00B47436">
      <w:pPr>
        <w:numPr>
          <w:ilvl w:val="0"/>
          <w:numId w:val="9"/>
        </w:numPr>
        <w:tabs>
          <w:tab w:val="clear" w:pos="780"/>
          <w:tab w:val="left" w:pos="851"/>
        </w:tabs>
        <w:spacing w:after="60"/>
        <w:ind w:left="709" w:hanging="425"/>
        <w:jc w:val="both"/>
        <w:rPr>
          <w:rFonts w:ascii="Arial" w:hAnsi="Arial" w:cs="Arial"/>
          <w:spacing w:val="-4"/>
          <w:sz w:val="20"/>
          <w:szCs w:val="20"/>
        </w:rPr>
      </w:pPr>
      <w:r w:rsidRPr="00C15A83">
        <w:rPr>
          <w:rFonts w:ascii="Arial" w:hAnsi="Arial" w:cs="Arial"/>
          <w:spacing w:val="-4"/>
          <w:sz w:val="20"/>
          <w:szCs w:val="20"/>
        </w:rPr>
        <w:t xml:space="preserve">zpracování geodetického zaměření dokončené stavby odpovědným geodetem a výkon funkce odpovědného geodeta po dobu realizace </w:t>
      </w:r>
      <w:r w:rsidR="00537CAB" w:rsidRPr="00C15A83">
        <w:rPr>
          <w:rFonts w:ascii="Arial" w:hAnsi="Arial" w:cs="Arial"/>
          <w:spacing w:val="-4"/>
          <w:sz w:val="20"/>
          <w:szCs w:val="20"/>
        </w:rPr>
        <w:t>díla</w:t>
      </w:r>
      <w:r w:rsidRPr="00C15A83">
        <w:rPr>
          <w:rFonts w:ascii="Arial" w:hAnsi="Arial" w:cs="Arial"/>
          <w:spacing w:val="-4"/>
          <w:sz w:val="20"/>
          <w:szCs w:val="20"/>
        </w:rPr>
        <w:t>,</w:t>
      </w:r>
    </w:p>
    <w:p w:rsidR="00570C5E" w:rsidRPr="00C15A83" w:rsidRDefault="00570C5E" w:rsidP="00B47436">
      <w:pPr>
        <w:numPr>
          <w:ilvl w:val="0"/>
          <w:numId w:val="9"/>
        </w:numPr>
        <w:tabs>
          <w:tab w:val="clear" w:pos="780"/>
          <w:tab w:val="left" w:pos="851"/>
        </w:tabs>
        <w:spacing w:after="60"/>
        <w:ind w:left="709" w:hanging="425"/>
        <w:jc w:val="both"/>
        <w:rPr>
          <w:rFonts w:ascii="Arial" w:hAnsi="Arial" w:cs="Arial"/>
          <w:spacing w:val="-4"/>
          <w:sz w:val="20"/>
          <w:szCs w:val="20"/>
        </w:rPr>
      </w:pPr>
      <w:r w:rsidRPr="00C15A83">
        <w:rPr>
          <w:rFonts w:ascii="Arial" w:hAnsi="Arial" w:cs="Arial"/>
          <w:spacing w:val="-4"/>
          <w:sz w:val="20"/>
          <w:szCs w:val="20"/>
        </w:rPr>
        <w:t xml:space="preserve">zajištění potřebných nebo </w:t>
      </w:r>
      <w:r w:rsidR="00F36595" w:rsidRPr="00C15A83">
        <w:rPr>
          <w:rFonts w:ascii="Arial" w:hAnsi="Arial" w:cs="Arial"/>
          <w:spacing w:val="-4"/>
          <w:sz w:val="20"/>
          <w:szCs w:val="20"/>
        </w:rPr>
        <w:t>správními orgány</w:t>
      </w:r>
      <w:r w:rsidRPr="00C15A83">
        <w:rPr>
          <w:rFonts w:ascii="Arial" w:hAnsi="Arial" w:cs="Arial"/>
          <w:spacing w:val="-4"/>
          <w:sz w:val="20"/>
          <w:szCs w:val="20"/>
        </w:rPr>
        <w:t xml:space="preserve"> či obecně závaznými právními normami stanovených </w:t>
      </w:r>
      <w:r w:rsidR="0016337C">
        <w:rPr>
          <w:rFonts w:ascii="Arial" w:hAnsi="Arial" w:cs="Arial"/>
          <w:spacing w:val="-4"/>
          <w:sz w:val="20"/>
          <w:szCs w:val="20"/>
        </w:rPr>
        <w:br/>
      </w:r>
      <w:r w:rsidRPr="00C15A83">
        <w:rPr>
          <w:rFonts w:ascii="Arial" w:hAnsi="Arial" w:cs="Arial"/>
          <w:spacing w:val="-4"/>
          <w:sz w:val="20"/>
          <w:szCs w:val="20"/>
        </w:rPr>
        <w:t>a požadovaných opatření či rozhodnutí nutných k provedení díla,</w:t>
      </w:r>
    </w:p>
    <w:p w:rsidR="00570C5E" w:rsidRPr="00C15A83" w:rsidRDefault="0088200A" w:rsidP="00B47436">
      <w:pPr>
        <w:numPr>
          <w:ilvl w:val="0"/>
          <w:numId w:val="9"/>
        </w:numPr>
        <w:tabs>
          <w:tab w:val="clear" w:pos="780"/>
          <w:tab w:val="left" w:pos="851"/>
        </w:tabs>
        <w:spacing w:after="60"/>
        <w:ind w:left="709" w:hanging="425"/>
        <w:jc w:val="both"/>
        <w:rPr>
          <w:rFonts w:ascii="Arial" w:hAnsi="Arial" w:cs="Arial"/>
          <w:spacing w:val="-4"/>
          <w:sz w:val="20"/>
          <w:szCs w:val="20"/>
        </w:rPr>
      </w:pPr>
      <w:r w:rsidRPr="00C15A83">
        <w:rPr>
          <w:rFonts w:ascii="Arial" w:hAnsi="Arial" w:cs="Arial"/>
          <w:spacing w:val="-4"/>
          <w:sz w:val="20"/>
          <w:szCs w:val="20"/>
        </w:rPr>
        <w:t xml:space="preserve">zajištění kácení dřevin (stromů a keřů) dle </w:t>
      </w:r>
      <w:r w:rsidR="00D32BAB" w:rsidRPr="00C15A83">
        <w:rPr>
          <w:rFonts w:ascii="Arial" w:hAnsi="Arial" w:cs="Arial"/>
          <w:spacing w:val="-4"/>
          <w:sz w:val="20"/>
          <w:szCs w:val="20"/>
        </w:rPr>
        <w:t>projektové dokumentace</w:t>
      </w:r>
      <w:r w:rsidR="007432B4" w:rsidRPr="00C15A83">
        <w:rPr>
          <w:rFonts w:ascii="Arial" w:hAnsi="Arial" w:cs="Arial"/>
          <w:spacing w:val="-4"/>
          <w:sz w:val="20"/>
          <w:szCs w:val="20"/>
        </w:rPr>
        <w:t>,</w:t>
      </w:r>
    </w:p>
    <w:p w:rsidR="00DE0910" w:rsidRPr="00C15A83" w:rsidRDefault="00630042" w:rsidP="00B47436">
      <w:pPr>
        <w:numPr>
          <w:ilvl w:val="0"/>
          <w:numId w:val="9"/>
        </w:numPr>
        <w:tabs>
          <w:tab w:val="clear" w:pos="780"/>
          <w:tab w:val="left" w:pos="851"/>
        </w:tabs>
        <w:spacing w:after="60"/>
        <w:ind w:left="709" w:hanging="425"/>
        <w:jc w:val="both"/>
        <w:rPr>
          <w:rFonts w:ascii="Arial" w:hAnsi="Arial" w:cs="Arial"/>
          <w:spacing w:val="-4"/>
          <w:sz w:val="20"/>
          <w:szCs w:val="20"/>
        </w:rPr>
      </w:pPr>
      <w:r w:rsidRPr="00C15A83">
        <w:rPr>
          <w:rFonts w:ascii="Arial" w:hAnsi="Arial" w:cs="Arial"/>
          <w:spacing w:val="-4"/>
          <w:sz w:val="20"/>
          <w:szCs w:val="20"/>
        </w:rPr>
        <w:t>vytvoření všech záznamů, kterými bude prokázáno dosažení předepsané kvality a předepsaných technických parametrů díla; předání prohlášení o vlastnostech dle zákona č.</w:t>
      </w:r>
      <w:r w:rsidR="00F07C4A" w:rsidRPr="00C15A83">
        <w:rPr>
          <w:rFonts w:ascii="Arial" w:hAnsi="Arial" w:cs="Arial"/>
          <w:spacing w:val="-4"/>
          <w:sz w:val="20"/>
          <w:szCs w:val="20"/>
        </w:rPr>
        <w:t> </w:t>
      </w:r>
      <w:r w:rsidRPr="00C15A83">
        <w:rPr>
          <w:rFonts w:ascii="Arial" w:hAnsi="Arial" w:cs="Arial"/>
          <w:spacing w:val="-4"/>
          <w:sz w:val="20"/>
          <w:szCs w:val="20"/>
        </w:rPr>
        <w:t xml:space="preserve">22/1997 Sb., </w:t>
      </w:r>
      <w:r w:rsidR="0016337C">
        <w:rPr>
          <w:rFonts w:ascii="Arial" w:hAnsi="Arial" w:cs="Arial"/>
          <w:spacing w:val="-4"/>
          <w:sz w:val="20"/>
          <w:szCs w:val="20"/>
        </w:rPr>
        <w:br/>
      </w:r>
      <w:r w:rsidRPr="00C15A83">
        <w:rPr>
          <w:rFonts w:ascii="Arial" w:hAnsi="Arial" w:cs="Arial"/>
          <w:spacing w:val="-4"/>
          <w:sz w:val="20"/>
          <w:szCs w:val="20"/>
        </w:rPr>
        <w:t>o technických požadavcích na výrobky, ve znění pozdějších předpisů, k výrobkům, případně dle přímo použitelného předpisu</w:t>
      </w:r>
      <w:r w:rsidR="0006039F" w:rsidRPr="00C15A83">
        <w:rPr>
          <w:rFonts w:ascii="Arial" w:hAnsi="Arial" w:cs="Arial"/>
          <w:spacing w:val="-4"/>
          <w:sz w:val="20"/>
          <w:szCs w:val="20"/>
        </w:rPr>
        <w:t xml:space="preserve"> EU</w:t>
      </w:r>
      <w:r w:rsidRPr="00C15A83">
        <w:rPr>
          <w:rFonts w:ascii="Arial" w:hAnsi="Arial" w:cs="Arial"/>
          <w:spacing w:val="-4"/>
          <w:sz w:val="20"/>
          <w:szCs w:val="20"/>
        </w:rPr>
        <w:t xml:space="preserve"> pro stavební výrobky,</w:t>
      </w:r>
      <w:r w:rsidR="00F07C4A" w:rsidRPr="00C15A83">
        <w:rPr>
          <w:rFonts w:ascii="Arial" w:hAnsi="Arial" w:cs="Arial"/>
          <w:spacing w:val="-4"/>
          <w:sz w:val="20"/>
          <w:szCs w:val="20"/>
        </w:rPr>
        <w:t xml:space="preserve"> které budou zabudovány do díla</w:t>
      </w:r>
      <w:r w:rsidR="00BA5212" w:rsidRPr="00C15A83">
        <w:rPr>
          <w:rFonts w:ascii="Arial" w:hAnsi="Arial" w:cs="Arial"/>
          <w:spacing w:val="-4"/>
          <w:sz w:val="20"/>
          <w:szCs w:val="20"/>
        </w:rPr>
        <w:t>,</w:t>
      </w:r>
    </w:p>
    <w:p w:rsidR="0037609C" w:rsidRPr="0037609C" w:rsidRDefault="00C1084A" w:rsidP="00976767">
      <w:pPr>
        <w:numPr>
          <w:ilvl w:val="0"/>
          <w:numId w:val="9"/>
        </w:numPr>
        <w:tabs>
          <w:tab w:val="clear" w:pos="780"/>
          <w:tab w:val="left" w:pos="851"/>
        </w:tabs>
        <w:spacing w:after="60"/>
        <w:ind w:left="709" w:hanging="425"/>
        <w:jc w:val="both"/>
        <w:rPr>
          <w:rFonts w:ascii="Arial" w:hAnsi="Arial" w:cs="Arial"/>
          <w:sz w:val="20"/>
          <w:szCs w:val="20"/>
        </w:rPr>
      </w:pPr>
      <w:r w:rsidRPr="00C15A83">
        <w:rPr>
          <w:rFonts w:ascii="Arial" w:hAnsi="Arial" w:cs="Arial"/>
          <w:sz w:val="20"/>
          <w:szCs w:val="20"/>
        </w:rPr>
        <w:t>další činnosti nezbytné pro řádné provedení díla.</w:t>
      </w:r>
    </w:p>
    <w:p w:rsidR="0037609C" w:rsidRPr="00F27236" w:rsidRDefault="0037609C" w:rsidP="0037609C">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se při provádění díla zavazuje respektovat podmínky stanovené předanými správními rozhodnutími a stanovisky.</w:t>
      </w:r>
    </w:p>
    <w:p w:rsidR="0037609C" w:rsidRDefault="0037609C" w:rsidP="0037609C">
      <w:pPr>
        <w:keepNext/>
        <w:numPr>
          <w:ilvl w:val="1"/>
          <w:numId w:val="1"/>
        </w:numPr>
        <w:spacing w:after="60"/>
        <w:ind w:left="357" w:hanging="357"/>
        <w:jc w:val="both"/>
        <w:rPr>
          <w:rFonts w:ascii="Arial" w:hAnsi="Arial" w:cs="Arial"/>
          <w:sz w:val="20"/>
          <w:szCs w:val="20"/>
        </w:rPr>
      </w:pPr>
      <w:r w:rsidRPr="0016337C">
        <w:rPr>
          <w:rFonts w:ascii="Arial" w:hAnsi="Arial" w:cs="Arial"/>
          <w:sz w:val="20"/>
          <w:szCs w:val="20"/>
        </w:rPr>
        <w:t>Zhotovitel se při provádění díla dále zavazuje respektovat následující podmínky:</w:t>
      </w:r>
    </w:p>
    <w:p w:rsidR="0037609C" w:rsidRDefault="0037609C" w:rsidP="0037609C">
      <w:pPr>
        <w:pStyle w:val="Odstavecseseznamem"/>
        <w:keepNext/>
        <w:numPr>
          <w:ilvl w:val="0"/>
          <w:numId w:val="9"/>
        </w:numPr>
        <w:tabs>
          <w:tab w:val="left" w:pos="426"/>
        </w:tabs>
        <w:spacing w:after="60"/>
        <w:jc w:val="both"/>
        <w:rPr>
          <w:rFonts w:ascii="Arial" w:hAnsi="Arial" w:cs="Arial"/>
          <w:sz w:val="20"/>
          <w:szCs w:val="20"/>
        </w:rPr>
      </w:pPr>
      <w:r w:rsidRPr="0053310E">
        <w:rPr>
          <w:rFonts w:ascii="Arial" w:hAnsi="Arial" w:cs="Arial"/>
          <w:sz w:val="20"/>
          <w:szCs w:val="20"/>
        </w:rPr>
        <w:t>budou dodrženy veškeré podmínky stanovené projektovou dokumentací a souhlasem</w:t>
      </w:r>
      <w:r>
        <w:rPr>
          <w:rFonts w:ascii="Arial" w:hAnsi="Arial" w:cs="Arial"/>
          <w:sz w:val="20"/>
          <w:szCs w:val="20"/>
        </w:rPr>
        <w:t>,</w:t>
      </w:r>
    </w:p>
    <w:p w:rsidR="0037609C" w:rsidRPr="00DC3C96" w:rsidRDefault="0037609C" w:rsidP="0037609C">
      <w:pPr>
        <w:pStyle w:val="Odstavecseseznamem"/>
        <w:keepNext/>
        <w:numPr>
          <w:ilvl w:val="0"/>
          <w:numId w:val="9"/>
        </w:numPr>
        <w:tabs>
          <w:tab w:val="left" w:pos="426"/>
        </w:tabs>
        <w:spacing w:after="60"/>
        <w:jc w:val="both"/>
        <w:rPr>
          <w:rFonts w:ascii="Arial" w:hAnsi="Arial" w:cs="Arial"/>
          <w:sz w:val="20"/>
          <w:szCs w:val="20"/>
        </w:rPr>
      </w:pPr>
      <w:r w:rsidRPr="00DC3C96">
        <w:rPr>
          <w:rFonts w:ascii="Arial" w:hAnsi="Arial" w:cs="Arial"/>
          <w:sz w:val="20"/>
          <w:szCs w:val="20"/>
        </w:rPr>
        <w:t>budou dodrženy veškerá závazná stanoviska, rozhodnutí dle dokladové části projektové dokumentace,</w:t>
      </w:r>
    </w:p>
    <w:p w:rsidR="0037609C" w:rsidRDefault="0037609C" w:rsidP="0037609C">
      <w:pPr>
        <w:pStyle w:val="Odstavecseseznamem"/>
        <w:keepNext/>
        <w:numPr>
          <w:ilvl w:val="0"/>
          <w:numId w:val="9"/>
        </w:numPr>
        <w:tabs>
          <w:tab w:val="left" w:pos="426"/>
        </w:tabs>
        <w:spacing w:after="60"/>
        <w:jc w:val="both"/>
        <w:rPr>
          <w:rFonts w:ascii="Arial" w:hAnsi="Arial" w:cs="Arial"/>
          <w:sz w:val="20"/>
          <w:szCs w:val="20"/>
        </w:rPr>
      </w:pPr>
      <w:r w:rsidRPr="00DC3C96">
        <w:rPr>
          <w:rFonts w:ascii="Arial" w:hAnsi="Arial" w:cs="Arial"/>
          <w:sz w:val="20"/>
          <w:szCs w:val="20"/>
        </w:rPr>
        <w:t>odtěžené nánosy budou uloženy v souladu s platnou legislativou, o čemž bude zhotovitel vést řádnou evidenci po celou d</w:t>
      </w:r>
      <w:r>
        <w:rPr>
          <w:rFonts w:ascii="Arial" w:hAnsi="Arial" w:cs="Arial"/>
          <w:sz w:val="20"/>
          <w:szCs w:val="20"/>
        </w:rPr>
        <w:t>obu stavby. Doklady o převzetí/</w:t>
      </w:r>
      <w:r w:rsidRPr="00DC3C96">
        <w:rPr>
          <w:rFonts w:ascii="Arial" w:hAnsi="Arial" w:cs="Arial"/>
          <w:sz w:val="20"/>
          <w:szCs w:val="20"/>
        </w:rPr>
        <w:t xml:space="preserve">uložení sedimentu v příslušném měsíci, deklarující skutečné množství odvezeného sedimentu předá zhotovitel objednateli </w:t>
      </w:r>
      <w:r w:rsidR="00B47436">
        <w:rPr>
          <w:rFonts w:ascii="Arial" w:hAnsi="Arial" w:cs="Arial"/>
          <w:sz w:val="20"/>
          <w:szCs w:val="20"/>
        </w:rPr>
        <w:br/>
      </w:r>
      <w:r w:rsidRPr="00DC3C96">
        <w:rPr>
          <w:rFonts w:ascii="Arial" w:hAnsi="Arial" w:cs="Arial"/>
          <w:sz w:val="20"/>
          <w:szCs w:val="20"/>
        </w:rPr>
        <w:t>k vyjádření k zjišťovacímu protokolu,</w:t>
      </w:r>
    </w:p>
    <w:p w:rsidR="0037609C" w:rsidRDefault="0037609C" w:rsidP="0037609C">
      <w:pPr>
        <w:pStyle w:val="Odstavecseseznamem"/>
        <w:keepNext/>
        <w:numPr>
          <w:ilvl w:val="0"/>
          <w:numId w:val="9"/>
        </w:numPr>
        <w:tabs>
          <w:tab w:val="left" w:pos="426"/>
        </w:tabs>
        <w:spacing w:after="60"/>
        <w:jc w:val="both"/>
        <w:rPr>
          <w:rFonts w:ascii="Arial" w:hAnsi="Arial" w:cs="Arial"/>
          <w:sz w:val="20"/>
          <w:szCs w:val="20"/>
        </w:rPr>
      </w:pPr>
      <w:r>
        <w:rPr>
          <w:rFonts w:ascii="Arial" w:hAnsi="Arial" w:cs="Arial"/>
          <w:sz w:val="20"/>
          <w:szCs w:val="20"/>
        </w:rPr>
        <w:t xml:space="preserve">v rámci území </w:t>
      </w:r>
      <w:proofErr w:type="spellStart"/>
      <w:r>
        <w:rPr>
          <w:rFonts w:ascii="Arial" w:hAnsi="Arial" w:cs="Arial"/>
          <w:sz w:val="20"/>
          <w:szCs w:val="20"/>
        </w:rPr>
        <w:t>VKP</w:t>
      </w:r>
      <w:proofErr w:type="spellEnd"/>
      <w:r>
        <w:rPr>
          <w:rFonts w:ascii="Arial" w:hAnsi="Arial" w:cs="Arial"/>
          <w:sz w:val="20"/>
          <w:szCs w:val="20"/>
        </w:rPr>
        <w:t xml:space="preserve"> nesmí být ukládán žádný stavební materiál ani stavební či jiné odpady, zařízení staveniště bude umístěno mimo lokalizované </w:t>
      </w:r>
      <w:proofErr w:type="spellStart"/>
      <w:r>
        <w:rPr>
          <w:rFonts w:ascii="Arial" w:hAnsi="Arial" w:cs="Arial"/>
          <w:sz w:val="20"/>
          <w:szCs w:val="20"/>
        </w:rPr>
        <w:t>VKP</w:t>
      </w:r>
      <w:proofErr w:type="spellEnd"/>
      <w:r>
        <w:rPr>
          <w:rFonts w:ascii="Arial" w:hAnsi="Arial" w:cs="Arial"/>
          <w:sz w:val="20"/>
          <w:szCs w:val="20"/>
        </w:rPr>
        <w:t xml:space="preserve">, a </w:t>
      </w:r>
      <w:r w:rsidR="00B47436">
        <w:rPr>
          <w:rFonts w:ascii="Arial" w:hAnsi="Arial" w:cs="Arial"/>
          <w:sz w:val="20"/>
          <w:szCs w:val="20"/>
        </w:rPr>
        <w:t xml:space="preserve">to na parcele č. 909 v k. </w:t>
      </w:r>
      <w:proofErr w:type="spellStart"/>
      <w:r w:rsidR="00B47436">
        <w:rPr>
          <w:rFonts w:ascii="Arial" w:hAnsi="Arial" w:cs="Arial"/>
          <w:sz w:val="20"/>
          <w:szCs w:val="20"/>
        </w:rPr>
        <w:t>ú.</w:t>
      </w:r>
      <w:proofErr w:type="spellEnd"/>
      <w:r w:rsidR="00B47436">
        <w:rPr>
          <w:rFonts w:ascii="Arial" w:hAnsi="Arial" w:cs="Arial"/>
          <w:sz w:val="20"/>
          <w:szCs w:val="20"/>
        </w:rPr>
        <w:t xml:space="preserve"> Pra</w:t>
      </w:r>
      <w:r>
        <w:rPr>
          <w:rFonts w:ascii="Arial" w:hAnsi="Arial" w:cs="Arial"/>
          <w:sz w:val="20"/>
          <w:szCs w:val="20"/>
        </w:rPr>
        <w:t>ce,</w:t>
      </w:r>
    </w:p>
    <w:p w:rsidR="0037609C" w:rsidRDefault="0037609C" w:rsidP="0037609C">
      <w:pPr>
        <w:pStyle w:val="Odstavecseseznamem"/>
        <w:keepNext/>
        <w:numPr>
          <w:ilvl w:val="0"/>
          <w:numId w:val="9"/>
        </w:numPr>
        <w:tabs>
          <w:tab w:val="left" w:pos="426"/>
        </w:tabs>
        <w:spacing w:after="60"/>
        <w:jc w:val="both"/>
        <w:rPr>
          <w:rFonts w:ascii="Arial" w:hAnsi="Arial" w:cs="Arial"/>
          <w:sz w:val="20"/>
          <w:szCs w:val="20"/>
        </w:rPr>
      </w:pPr>
      <w:r>
        <w:rPr>
          <w:rFonts w:ascii="Arial" w:hAnsi="Arial" w:cs="Arial"/>
          <w:sz w:val="20"/>
          <w:szCs w:val="20"/>
        </w:rPr>
        <w:t>je nutné zvolit takový harmonogram prací, který by nezasáhl do přirozené reprodukce živočichů, zejména obojživelníků a ptáků (hnízdění),</w:t>
      </w:r>
    </w:p>
    <w:p w:rsidR="0037609C" w:rsidRPr="00DC3C96" w:rsidRDefault="0037609C" w:rsidP="0037609C">
      <w:pPr>
        <w:pStyle w:val="Odstavecseseznamem"/>
        <w:keepNext/>
        <w:numPr>
          <w:ilvl w:val="0"/>
          <w:numId w:val="9"/>
        </w:numPr>
        <w:tabs>
          <w:tab w:val="left" w:pos="426"/>
        </w:tabs>
        <w:spacing w:after="60"/>
        <w:jc w:val="both"/>
        <w:rPr>
          <w:rFonts w:ascii="Arial" w:hAnsi="Arial" w:cs="Arial"/>
          <w:sz w:val="20"/>
          <w:szCs w:val="20"/>
        </w:rPr>
      </w:pPr>
      <w:r>
        <w:rPr>
          <w:rFonts w:ascii="Arial" w:hAnsi="Arial" w:cs="Arial"/>
          <w:sz w:val="20"/>
          <w:szCs w:val="20"/>
        </w:rPr>
        <w:t>ve stavebních strojích budou použity biologicky rozložitelné pohonné hmoty a mazadla, aby bylo vyloučené znečištění ropnými látkami,</w:t>
      </w:r>
    </w:p>
    <w:p w:rsidR="0037609C" w:rsidRPr="00F51048" w:rsidRDefault="0037609C" w:rsidP="0097676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Zhotovitel je povinen poskytovat při provádění díla součinnost koordinátorovi </w:t>
      </w:r>
      <w:proofErr w:type="spellStart"/>
      <w:r w:rsidRPr="00F27236">
        <w:rPr>
          <w:rFonts w:ascii="Arial" w:hAnsi="Arial" w:cs="Arial"/>
          <w:sz w:val="20"/>
          <w:szCs w:val="20"/>
        </w:rPr>
        <w:t>BOZP</w:t>
      </w:r>
      <w:proofErr w:type="spellEnd"/>
      <w:r w:rsidRPr="00F27236">
        <w:rPr>
          <w:rFonts w:ascii="Arial" w:hAnsi="Arial" w:cs="Arial"/>
          <w:sz w:val="20"/>
          <w:szCs w:val="20"/>
        </w:rPr>
        <w:t xml:space="preserve"> </w:t>
      </w:r>
      <w:r>
        <w:rPr>
          <w:rFonts w:ascii="Arial" w:hAnsi="Arial" w:cs="Arial"/>
          <w:sz w:val="20"/>
          <w:szCs w:val="20"/>
        </w:rPr>
        <w:br/>
      </w:r>
      <w:r w:rsidRPr="00F27236">
        <w:rPr>
          <w:rFonts w:ascii="Arial" w:hAnsi="Arial" w:cs="Arial"/>
          <w:sz w:val="20"/>
          <w:szCs w:val="20"/>
        </w:rPr>
        <w:t>a spolupracovat s ním při provádění díla</w:t>
      </w:r>
      <w:r>
        <w:rPr>
          <w:rFonts w:ascii="Arial" w:hAnsi="Arial" w:cs="Arial"/>
          <w:sz w:val="20"/>
          <w:szCs w:val="20"/>
        </w:rPr>
        <w:t>.</w:t>
      </w:r>
    </w:p>
    <w:p w:rsidR="0098636E" w:rsidRPr="00F27236" w:rsidRDefault="0098636E"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C0386F" w:rsidRDefault="00DE0910" w:rsidP="00C1084A">
      <w:pPr>
        <w:numPr>
          <w:ilvl w:val="0"/>
          <w:numId w:val="9"/>
        </w:numPr>
        <w:tabs>
          <w:tab w:val="clear" w:pos="780"/>
        </w:tabs>
        <w:spacing w:after="60"/>
        <w:ind w:left="658" w:hanging="301"/>
        <w:jc w:val="both"/>
        <w:rPr>
          <w:rFonts w:ascii="Arial" w:hAnsi="Arial" w:cs="Arial"/>
          <w:sz w:val="20"/>
        </w:rPr>
      </w:pPr>
      <w:r w:rsidRPr="00C0386F">
        <w:rPr>
          <w:rFonts w:ascii="Arial" w:hAnsi="Arial" w:cs="Arial"/>
          <w:sz w:val="20"/>
          <w:szCs w:val="20"/>
        </w:rPr>
        <w:t xml:space="preserve">dokumentaci skutečného provedení stavby dle vyhlášky </w:t>
      </w:r>
      <w:r w:rsidR="00E446C6" w:rsidRPr="00C0386F">
        <w:rPr>
          <w:rFonts w:ascii="Arial" w:hAnsi="Arial" w:cs="Arial"/>
          <w:sz w:val="20"/>
          <w:szCs w:val="20"/>
        </w:rPr>
        <w:t xml:space="preserve">č. </w:t>
      </w:r>
      <w:r w:rsidRPr="00C0386F">
        <w:rPr>
          <w:rFonts w:ascii="Arial" w:hAnsi="Arial" w:cs="Arial"/>
          <w:sz w:val="20"/>
          <w:szCs w:val="20"/>
        </w:rPr>
        <w:t>499/2006 Sb.</w:t>
      </w:r>
      <w:r w:rsidR="00E446C6" w:rsidRPr="00C0386F">
        <w:rPr>
          <w:rFonts w:ascii="Arial" w:hAnsi="Arial" w:cs="Arial"/>
          <w:sz w:val="20"/>
          <w:szCs w:val="20"/>
        </w:rPr>
        <w:t>, o dokumentaci staveb, ve znění novely č.62/2013 Sb.</w:t>
      </w:r>
      <w:r w:rsidRPr="00C0386F">
        <w:rPr>
          <w:rFonts w:ascii="Arial" w:hAnsi="Arial" w:cs="Arial"/>
          <w:sz w:val="20"/>
          <w:szCs w:val="20"/>
        </w:rPr>
        <w:t>, ve 2 vyhotoveních</w:t>
      </w:r>
      <w:r w:rsidR="00BA5212" w:rsidRPr="00C0386F">
        <w:rPr>
          <w:rFonts w:ascii="Arial" w:hAnsi="Arial" w:cs="Arial"/>
          <w:sz w:val="20"/>
          <w:szCs w:val="20"/>
        </w:rPr>
        <w:t xml:space="preserve"> </w:t>
      </w:r>
      <w:r w:rsidRPr="00C0386F">
        <w:rPr>
          <w:rFonts w:ascii="Arial" w:hAnsi="Arial" w:cs="Arial"/>
          <w:sz w:val="20"/>
          <w:szCs w:val="20"/>
        </w:rPr>
        <w:t xml:space="preserve">+ 1 x v elektronické podobě na CD v editovatelných formátech a </w:t>
      </w:r>
      <w:proofErr w:type="spellStart"/>
      <w:r w:rsidRPr="00C0386F">
        <w:rPr>
          <w:rFonts w:ascii="Arial" w:hAnsi="Arial" w:cs="Arial"/>
          <w:sz w:val="20"/>
          <w:szCs w:val="20"/>
        </w:rPr>
        <w:t>PDF</w:t>
      </w:r>
      <w:proofErr w:type="spellEnd"/>
      <w:r w:rsidRPr="00C0386F">
        <w:rPr>
          <w:rFonts w:ascii="Arial" w:hAnsi="Arial" w:cs="Arial"/>
          <w:sz w:val="20"/>
          <w:szCs w:val="20"/>
        </w:rPr>
        <w:t>)</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 xml:space="preserve">geodetické zaměření na </w:t>
      </w:r>
      <w:r w:rsidR="00DB6630" w:rsidRPr="00C0386F">
        <w:rPr>
          <w:rFonts w:ascii="Arial" w:hAnsi="Arial" w:cs="Arial"/>
          <w:sz w:val="20"/>
          <w:szCs w:val="20"/>
        </w:rPr>
        <w:t>pod</w:t>
      </w:r>
      <w:r w:rsidRPr="00C0386F">
        <w:rPr>
          <w:rFonts w:ascii="Arial" w:hAnsi="Arial" w:cs="Arial"/>
          <w:sz w:val="20"/>
          <w:szCs w:val="20"/>
        </w:rPr>
        <w:t xml:space="preserve">kladě katastrální mapy ve dvojím vyhotovení v tištěné </w:t>
      </w:r>
      <w:r w:rsidR="00DB6630" w:rsidRPr="00C0386F">
        <w:rPr>
          <w:rFonts w:ascii="Arial" w:hAnsi="Arial" w:cs="Arial"/>
          <w:sz w:val="20"/>
          <w:szCs w:val="20"/>
        </w:rPr>
        <w:t>pod</w:t>
      </w:r>
      <w:r w:rsidRPr="00C0386F">
        <w:rPr>
          <w:rFonts w:ascii="Arial" w:hAnsi="Arial" w:cs="Arial"/>
          <w:sz w:val="20"/>
          <w:szCs w:val="20"/>
        </w:rPr>
        <w:t>obě a v jednom v elektronické formě v obvyklém formátu na obvyklém nosiči dat,</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zápisy a protokoly o provedení předepsaných zkoušek,</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originál stavebního deníku,</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veškerou stavební a technickou dokumentaci vztahující se k dílu a jeho provádění,</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lastRenderedPageBreak/>
        <w:t>dokumenty dokladující kvalitu díla, tj. atesty, prohlášení o vlastnostech na použité materiály</w:t>
      </w:r>
      <w:r w:rsidR="00E2488A">
        <w:rPr>
          <w:rFonts w:ascii="Arial" w:hAnsi="Arial" w:cs="Arial"/>
          <w:sz w:val="20"/>
          <w:szCs w:val="20"/>
        </w:rPr>
        <w:t xml:space="preserve"> </w:t>
      </w:r>
      <w:proofErr w:type="spellStart"/>
      <w:r w:rsidR="00E2488A">
        <w:rPr>
          <w:rFonts w:ascii="Arial" w:hAnsi="Arial" w:cs="Arial"/>
          <w:sz w:val="20"/>
          <w:szCs w:val="20"/>
        </w:rPr>
        <w:t>atd</w:t>
      </w:r>
      <w:proofErr w:type="spellEnd"/>
      <w:r w:rsidRPr="00C0386F">
        <w:rPr>
          <w:rFonts w:ascii="Arial" w:hAnsi="Arial" w:cs="Arial"/>
          <w:sz w:val="20"/>
          <w:szCs w:val="20"/>
        </w:rPr>
        <w:t xml:space="preserve"> </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doklady o nakládání s odpady,</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doklady, jejichž zajištění je vyžadováno stavebním povolením a doklady, bez nichž nebude vydán kolaudační souhlas,</w:t>
      </w:r>
    </w:p>
    <w:p w:rsidR="000D70DF" w:rsidRPr="00C0386F" w:rsidRDefault="000D70DF"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fotodokumentaci z provádění díla</w:t>
      </w:r>
      <w:r w:rsidR="00BA5212" w:rsidRPr="00C0386F">
        <w:rPr>
          <w:rFonts w:ascii="Arial" w:hAnsi="Arial" w:cs="Arial"/>
          <w:sz w:val="20"/>
          <w:szCs w:val="20"/>
        </w:rPr>
        <w:t>,</w:t>
      </w:r>
    </w:p>
    <w:p w:rsidR="0098636E" w:rsidRPr="00C0386F" w:rsidRDefault="0098636E" w:rsidP="0098636E">
      <w:pPr>
        <w:numPr>
          <w:ilvl w:val="0"/>
          <w:numId w:val="9"/>
        </w:numPr>
        <w:tabs>
          <w:tab w:val="clear" w:pos="780"/>
        </w:tabs>
        <w:spacing w:after="60"/>
        <w:ind w:left="658" w:hanging="301"/>
        <w:jc w:val="both"/>
        <w:rPr>
          <w:rFonts w:ascii="Arial" w:hAnsi="Arial" w:cs="Arial"/>
          <w:sz w:val="20"/>
          <w:szCs w:val="20"/>
        </w:rPr>
      </w:pPr>
      <w:r w:rsidRPr="00C0386F">
        <w:rPr>
          <w:rFonts w:ascii="Arial" w:hAnsi="Arial" w:cs="Arial"/>
          <w:sz w:val="20"/>
          <w:szCs w:val="20"/>
        </w:rPr>
        <w:t>další doklady dle této smlouvy.</w:t>
      </w:r>
    </w:p>
    <w:p w:rsidR="00FC7A13" w:rsidRPr="00F27236" w:rsidRDefault="004333C5" w:rsidP="00EB6393">
      <w:pPr>
        <w:keepNext/>
        <w:numPr>
          <w:ilvl w:val="0"/>
          <w:numId w:val="17"/>
        </w:numPr>
        <w:spacing w:before="480" w:after="120"/>
        <w:ind w:left="453" w:hanging="96"/>
        <w:jc w:val="center"/>
        <w:rPr>
          <w:rFonts w:ascii="Arial" w:hAnsi="Arial" w:cs="Arial"/>
          <w:b/>
        </w:rPr>
      </w:pPr>
      <w:r w:rsidRPr="00F27236">
        <w:rPr>
          <w:rFonts w:ascii="Arial" w:hAnsi="Arial" w:cs="Arial"/>
          <w:b/>
        </w:rPr>
        <w:t>Doba</w:t>
      </w:r>
      <w:r w:rsidR="003B6C58" w:rsidRPr="00F27236">
        <w:rPr>
          <w:rFonts w:ascii="Arial" w:hAnsi="Arial" w:cs="Arial"/>
          <w:b/>
        </w:rPr>
        <w:t xml:space="preserve"> </w:t>
      </w:r>
      <w:r w:rsidR="00D46176" w:rsidRPr="00F27236">
        <w:rPr>
          <w:rFonts w:ascii="Arial" w:hAnsi="Arial" w:cs="Arial"/>
          <w:b/>
        </w:rPr>
        <w:t xml:space="preserve">a místo </w:t>
      </w:r>
      <w:r w:rsidR="003B6C58" w:rsidRPr="00F27236">
        <w:rPr>
          <w:rFonts w:ascii="Arial" w:hAnsi="Arial" w:cs="Arial"/>
          <w:b/>
        </w:rPr>
        <w:t>plnění díla</w:t>
      </w:r>
    </w:p>
    <w:p w:rsidR="00486390" w:rsidRPr="00F27236" w:rsidRDefault="00486390"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Zhotovitel se </w:t>
      </w:r>
      <w:r w:rsidR="00075D5D" w:rsidRPr="00F27236">
        <w:rPr>
          <w:rFonts w:ascii="Arial" w:hAnsi="Arial" w:cs="Arial"/>
          <w:sz w:val="20"/>
          <w:szCs w:val="20"/>
        </w:rPr>
        <w:t xml:space="preserve">dílo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p>
    <w:p w:rsidR="00486390" w:rsidRPr="00F27236" w:rsidRDefault="00E2488A" w:rsidP="008627D4">
      <w:pPr>
        <w:tabs>
          <w:tab w:val="left" w:pos="4680"/>
        </w:tabs>
        <w:spacing w:after="60"/>
        <w:ind w:left="4962" w:hanging="4605"/>
        <w:jc w:val="both"/>
        <w:rPr>
          <w:rFonts w:ascii="Arial" w:hAnsi="Arial" w:cs="Arial"/>
          <w:b/>
          <w:sz w:val="20"/>
          <w:szCs w:val="20"/>
        </w:rPr>
      </w:pPr>
      <w:r>
        <w:rPr>
          <w:rFonts w:ascii="Arial" w:hAnsi="Arial" w:cs="Arial"/>
          <w:sz w:val="20"/>
          <w:szCs w:val="20"/>
        </w:rPr>
        <w:t>Termín zahájení provádění díla:</w:t>
      </w:r>
      <w:r w:rsidR="008627D4" w:rsidRPr="00F27236">
        <w:rPr>
          <w:rFonts w:ascii="Arial" w:hAnsi="Arial" w:cs="Arial"/>
          <w:sz w:val="20"/>
          <w:szCs w:val="20"/>
        </w:rPr>
        <w:tab/>
      </w:r>
      <w:r w:rsidR="004B11A1" w:rsidRPr="00F27236">
        <w:rPr>
          <w:rFonts w:ascii="Arial" w:hAnsi="Arial" w:cs="Arial"/>
          <w:b/>
          <w:sz w:val="20"/>
          <w:szCs w:val="20"/>
        </w:rPr>
        <w:t xml:space="preserve">do </w:t>
      </w:r>
      <w:r w:rsidR="006014CA">
        <w:rPr>
          <w:rFonts w:ascii="Arial" w:hAnsi="Arial" w:cs="Arial"/>
          <w:b/>
          <w:sz w:val="20"/>
          <w:szCs w:val="20"/>
        </w:rPr>
        <w:t>1</w:t>
      </w:r>
      <w:r w:rsidR="004D204A">
        <w:rPr>
          <w:rFonts w:ascii="Arial" w:hAnsi="Arial" w:cs="Arial"/>
          <w:b/>
          <w:sz w:val="20"/>
          <w:szCs w:val="20"/>
        </w:rPr>
        <w:t>0</w:t>
      </w:r>
      <w:r w:rsidR="007432B4" w:rsidRPr="00F27236">
        <w:rPr>
          <w:rFonts w:ascii="Arial" w:hAnsi="Arial" w:cs="Arial"/>
          <w:b/>
          <w:sz w:val="20"/>
          <w:szCs w:val="20"/>
        </w:rPr>
        <w:t xml:space="preserve"> </w:t>
      </w:r>
      <w:r w:rsidR="004B11A1" w:rsidRPr="00F27236">
        <w:rPr>
          <w:rFonts w:ascii="Arial" w:hAnsi="Arial" w:cs="Arial"/>
          <w:b/>
          <w:sz w:val="20"/>
          <w:szCs w:val="20"/>
        </w:rPr>
        <w:t>dnů od nabytí účinnosti této smlouvy</w:t>
      </w:r>
    </w:p>
    <w:p w:rsidR="00CB4DBF" w:rsidRPr="00E358D7" w:rsidRDefault="00486390" w:rsidP="00004C8D">
      <w:pPr>
        <w:spacing w:after="60"/>
        <w:ind w:left="4962" w:hanging="4605"/>
        <w:jc w:val="both"/>
        <w:rPr>
          <w:rFonts w:ascii="Arial" w:hAnsi="Arial" w:cs="Arial"/>
          <w:b/>
          <w:strike/>
          <w:sz w:val="20"/>
          <w:szCs w:val="20"/>
        </w:rPr>
      </w:pPr>
      <w:r w:rsidRPr="00F27236">
        <w:rPr>
          <w:rFonts w:ascii="Arial" w:hAnsi="Arial" w:cs="Arial"/>
          <w:sz w:val="20"/>
          <w:szCs w:val="20"/>
        </w:rPr>
        <w:t xml:space="preserve">Termín </w:t>
      </w:r>
      <w:r w:rsidR="00DB11C2" w:rsidRPr="00F27236">
        <w:rPr>
          <w:rFonts w:ascii="Arial" w:hAnsi="Arial" w:cs="Arial"/>
          <w:sz w:val="20"/>
          <w:szCs w:val="20"/>
        </w:rPr>
        <w:t>dokončení díla a jeho předání</w:t>
      </w:r>
      <w:r w:rsidR="00F4148A" w:rsidRPr="00F27236">
        <w:rPr>
          <w:rFonts w:ascii="Arial" w:hAnsi="Arial" w:cs="Arial"/>
          <w:sz w:val="20"/>
          <w:szCs w:val="20"/>
        </w:rPr>
        <w:t xml:space="preserve"> objednateli</w:t>
      </w:r>
      <w:r w:rsidRPr="00F27236">
        <w:rPr>
          <w:rFonts w:ascii="Arial" w:hAnsi="Arial" w:cs="Arial"/>
          <w:sz w:val="20"/>
          <w:szCs w:val="20"/>
        </w:rPr>
        <w:t>:</w:t>
      </w:r>
      <w:r w:rsidR="004B11A1" w:rsidRPr="00F27236">
        <w:rPr>
          <w:rFonts w:ascii="Arial" w:hAnsi="Arial" w:cs="Arial"/>
          <w:sz w:val="20"/>
          <w:szCs w:val="20"/>
        </w:rPr>
        <w:tab/>
      </w:r>
      <w:r w:rsidR="005B7F58" w:rsidRPr="00976767">
        <w:rPr>
          <w:rFonts w:ascii="Arial" w:hAnsi="Arial" w:cs="Arial"/>
          <w:b/>
          <w:sz w:val="20"/>
          <w:szCs w:val="20"/>
        </w:rPr>
        <w:t>do 30. 9. 2019</w:t>
      </w:r>
    </w:p>
    <w:p w:rsidR="00BA2EC7" w:rsidRPr="00F27236" w:rsidRDefault="00BA2EC7"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0E031A" w:rsidRPr="00F27236">
        <w:rPr>
          <w:rFonts w:ascii="Arial" w:hAnsi="Arial" w:cs="Arial"/>
          <w:sz w:val="20"/>
          <w:szCs w:val="20"/>
        </w:rPr>
        <w:t xml:space="preserve">této </w:t>
      </w:r>
      <w:r w:rsidRPr="00F27236">
        <w:rPr>
          <w:rFonts w:ascii="Arial" w:hAnsi="Arial" w:cs="Arial"/>
          <w:sz w:val="20"/>
          <w:szCs w:val="20"/>
        </w:rPr>
        <w:t xml:space="preserve">smlouvy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č. 2 </w:t>
      </w:r>
      <w:r w:rsidRPr="00F27236">
        <w:rPr>
          <w:rFonts w:ascii="Arial" w:hAnsi="Arial" w:cs="Arial"/>
          <w:sz w:val="20"/>
          <w:szCs w:val="20"/>
        </w:rPr>
        <w:t xml:space="preserve">je </w:t>
      </w:r>
      <w:r w:rsidR="009B7EA7" w:rsidRPr="00F27236">
        <w:rPr>
          <w:rFonts w:ascii="Arial" w:hAnsi="Arial" w:cs="Arial"/>
          <w:sz w:val="20"/>
          <w:szCs w:val="20"/>
        </w:rPr>
        <w:t xml:space="preserve">věcný a časový </w:t>
      </w:r>
      <w:r w:rsidR="00CC1262" w:rsidRPr="00F27236">
        <w:rPr>
          <w:rFonts w:ascii="Arial" w:hAnsi="Arial" w:cs="Arial"/>
          <w:sz w:val="20"/>
          <w:szCs w:val="20"/>
        </w:rPr>
        <w:t>harmonogram prací</w:t>
      </w:r>
      <w:r w:rsidR="00897355" w:rsidRPr="00F27236">
        <w:rPr>
          <w:rFonts w:ascii="Arial" w:hAnsi="Arial" w:cs="Arial"/>
          <w:sz w:val="20"/>
          <w:szCs w:val="20"/>
        </w:rPr>
        <w:t>, který se zhotovitel zavazuje dodržovat.</w:t>
      </w:r>
      <w:r w:rsidR="007568FE" w:rsidRPr="00F27236">
        <w:rPr>
          <w:rFonts w:ascii="Arial" w:hAnsi="Arial" w:cs="Arial"/>
          <w:sz w:val="20"/>
          <w:szCs w:val="20"/>
        </w:rPr>
        <w:t xml:space="preserve"> Zhotovitel je oprávněn dokončit dílo a předat dílo před termínem stanoveným v odst. 1.</w:t>
      </w:r>
      <w:r w:rsidR="007432B4" w:rsidRPr="00F27236">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F27236" w:rsidRDefault="00D46176"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napToGrid w:val="0"/>
          <w:sz w:val="20"/>
          <w:szCs w:val="20"/>
        </w:rPr>
        <w:t>Míst</w:t>
      </w:r>
      <w:r w:rsidR="004333C5" w:rsidRPr="00F27236">
        <w:rPr>
          <w:rFonts w:ascii="Arial" w:hAnsi="Arial" w:cs="Arial"/>
          <w:snapToGrid w:val="0"/>
          <w:sz w:val="20"/>
          <w:szCs w:val="20"/>
        </w:rPr>
        <w:t>em</w:t>
      </w:r>
      <w:r w:rsidRPr="00F27236">
        <w:rPr>
          <w:rFonts w:ascii="Arial" w:hAnsi="Arial" w:cs="Arial"/>
          <w:snapToGrid w:val="0"/>
          <w:sz w:val="20"/>
          <w:szCs w:val="20"/>
        </w:rPr>
        <w:t xml:space="preserve"> plnění díla je </w:t>
      </w:r>
      <w:proofErr w:type="spellStart"/>
      <w:r w:rsidR="000F3AF1">
        <w:rPr>
          <w:rFonts w:ascii="Arial" w:hAnsi="Arial" w:cs="Arial"/>
          <w:snapToGrid w:val="0"/>
          <w:sz w:val="20"/>
          <w:szCs w:val="20"/>
        </w:rPr>
        <w:t>Pracký</w:t>
      </w:r>
      <w:proofErr w:type="spellEnd"/>
      <w:r w:rsidR="000F3AF1">
        <w:rPr>
          <w:rFonts w:ascii="Arial" w:hAnsi="Arial" w:cs="Arial"/>
          <w:snapToGrid w:val="0"/>
          <w:sz w:val="20"/>
          <w:szCs w:val="20"/>
        </w:rPr>
        <w:t xml:space="preserve"> potok</w:t>
      </w:r>
      <w:r w:rsidR="00F51048">
        <w:rPr>
          <w:rFonts w:ascii="Arial" w:hAnsi="Arial" w:cs="Arial"/>
          <w:snapToGrid w:val="0"/>
          <w:sz w:val="20"/>
          <w:szCs w:val="20"/>
        </w:rPr>
        <w:t xml:space="preserve"> v ř. km 1,933 – 2,536</w:t>
      </w:r>
      <w:r w:rsidR="004D32A1" w:rsidRPr="00F27236">
        <w:rPr>
          <w:rFonts w:ascii="Arial" w:hAnsi="Arial" w:cs="Arial"/>
          <w:sz w:val="20"/>
          <w:szCs w:val="20"/>
        </w:rPr>
        <w:t>, k.</w:t>
      </w:r>
      <w:r w:rsidR="000778DD">
        <w:rPr>
          <w:rFonts w:ascii="Arial" w:hAnsi="Arial" w:cs="Arial"/>
          <w:sz w:val="20"/>
          <w:szCs w:val="20"/>
        </w:rPr>
        <w:t xml:space="preserve"> </w:t>
      </w:r>
      <w:proofErr w:type="spellStart"/>
      <w:r w:rsidR="004D32A1" w:rsidRPr="00F27236">
        <w:rPr>
          <w:rFonts w:ascii="Arial" w:hAnsi="Arial" w:cs="Arial"/>
          <w:sz w:val="20"/>
          <w:szCs w:val="20"/>
        </w:rPr>
        <w:t>ú.</w:t>
      </w:r>
      <w:proofErr w:type="spellEnd"/>
      <w:r w:rsidR="000F3AF1">
        <w:rPr>
          <w:rFonts w:ascii="Arial" w:hAnsi="Arial" w:cs="Arial"/>
          <w:sz w:val="20"/>
          <w:szCs w:val="20"/>
        </w:rPr>
        <w:t xml:space="preserve"> </w:t>
      </w:r>
      <w:r w:rsidR="000F3AF1">
        <w:rPr>
          <w:rFonts w:ascii="Arial" w:hAnsi="Arial" w:cs="Arial"/>
          <w:snapToGrid w:val="0"/>
          <w:sz w:val="20"/>
          <w:szCs w:val="20"/>
        </w:rPr>
        <w:t>Prace.</w:t>
      </w:r>
      <w:r w:rsidR="004333C5" w:rsidRPr="00F27236">
        <w:rPr>
          <w:rFonts w:ascii="Arial" w:hAnsi="Arial" w:cs="Arial"/>
          <w:snapToGrid w:val="0"/>
          <w:sz w:val="20"/>
          <w:szCs w:val="20"/>
        </w:rPr>
        <w:t xml:space="preserve"> Místo plnění díla je blíže </w:t>
      </w:r>
      <w:r w:rsidRPr="00F27236">
        <w:rPr>
          <w:rFonts w:ascii="Arial" w:hAnsi="Arial" w:cs="Arial"/>
          <w:snapToGrid w:val="0"/>
          <w:sz w:val="20"/>
          <w:szCs w:val="20"/>
        </w:rPr>
        <w:t>vymezeno projektovou d</w:t>
      </w:r>
      <w:r w:rsidR="00522A10">
        <w:rPr>
          <w:rFonts w:ascii="Arial" w:hAnsi="Arial" w:cs="Arial"/>
          <w:snapToGrid w:val="0"/>
          <w:sz w:val="20"/>
          <w:szCs w:val="20"/>
        </w:rPr>
        <w:t>okumentací a souhlasem</w:t>
      </w:r>
      <w:r w:rsidRPr="00F27236">
        <w:rPr>
          <w:rFonts w:ascii="Arial" w:hAnsi="Arial" w:cs="Arial"/>
          <w:snapToGrid w:val="0"/>
          <w:sz w:val="20"/>
          <w:szCs w:val="20"/>
        </w:rPr>
        <w:t>.</w:t>
      </w:r>
    </w:p>
    <w:p w:rsidR="00FC7A13" w:rsidRPr="00F27236" w:rsidRDefault="00FC7A13" w:rsidP="00EB6393">
      <w:pPr>
        <w:keepNext/>
        <w:numPr>
          <w:ilvl w:val="0"/>
          <w:numId w:val="17"/>
        </w:numPr>
        <w:spacing w:before="480"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rsidR="00B16A84" w:rsidRPr="00F27236" w:rsidRDefault="000C608B" w:rsidP="00976767">
      <w:pPr>
        <w:pStyle w:val="Odstavecseseznamem"/>
        <w:numPr>
          <w:ilvl w:val="0"/>
          <w:numId w:val="40"/>
        </w:numPr>
        <w:spacing w:after="60"/>
        <w:ind w:left="426" w:hanging="426"/>
        <w:jc w:val="both"/>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 a to</w:t>
      </w:r>
      <w:r w:rsidRPr="00F27236">
        <w:rPr>
          <w:rFonts w:ascii="Arial" w:hAnsi="Arial" w:cs="Arial"/>
          <w:sz w:val="20"/>
          <w:szCs w:val="20"/>
        </w:rPr>
        <w:t xml:space="preserve"> ve výši:</w:t>
      </w:r>
      <w:r w:rsidR="00B16A84" w:rsidRPr="00F27236">
        <w:rPr>
          <w:rFonts w:ascii="Arial" w:hAnsi="Arial" w:cs="Arial"/>
          <w:b/>
          <w:sz w:val="20"/>
          <w:szCs w:val="20"/>
        </w:rPr>
        <w:t xml:space="preserve"> </w:t>
      </w:r>
    </w:p>
    <w:p w:rsidR="000C608B" w:rsidRPr="00496530" w:rsidRDefault="00B16A84" w:rsidP="00496530">
      <w:pPr>
        <w:spacing w:after="60"/>
        <w:ind w:firstLine="426"/>
        <w:rPr>
          <w:rFonts w:ascii="Arial" w:hAnsi="Arial" w:cs="Arial"/>
          <w:sz w:val="20"/>
          <w:szCs w:val="20"/>
        </w:rPr>
      </w:pPr>
      <w:r w:rsidRPr="00F27236">
        <w:rPr>
          <w:rFonts w:ascii="Arial" w:hAnsi="Arial" w:cs="Arial"/>
          <w:b/>
          <w:sz w:val="20"/>
          <w:szCs w:val="20"/>
        </w:rPr>
        <w:t>Celková cena díla bez DPH:</w:t>
      </w:r>
      <w:r w:rsidRPr="00F27236">
        <w:rPr>
          <w:rFonts w:ascii="Arial" w:hAnsi="Arial" w:cs="Arial"/>
          <w:b/>
          <w:sz w:val="20"/>
          <w:szCs w:val="20"/>
        </w:rPr>
        <w:tab/>
        <w:t xml:space="preserve">Kč </w:t>
      </w:r>
      <w:r w:rsidRPr="00F27236">
        <w:rPr>
          <w:rFonts w:ascii="Arial" w:hAnsi="Arial" w:cs="Arial"/>
          <w:sz w:val="20"/>
          <w:szCs w:val="20"/>
        </w:rPr>
        <w:t xml:space="preserve"> </w:t>
      </w:r>
      <w:sdt>
        <w:sdtPr>
          <w:rPr>
            <w:rFonts w:ascii="Arial" w:hAnsi="Arial" w:cs="Arial"/>
            <w:sz w:val="20"/>
            <w:szCs w:val="20"/>
          </w:rPr>
          <w:id w:val="477895312"/>
          <w:placeholder>
            <w:docPart w:val="DefaultPlaceholder_1082065158"/>
          </w:placeholder>
        </w:sdtPr>
        <w:sdtEndPr>
          <w:rPr>
            <w:b/>
          </w:rPr>
        </w:sdtEndPr>
        <w:sdtContent>
          <w:r w:rsidRPr="00F27236">
            <w:rPr>
              <w:rFonts w:ascii="Arial" w:hAnsi="Arial" w:cs="Arial"/>
              <w:b/>
              <w:sz w:val="20"/>
              <w:szCs w:val="20"/>
            </w:rPr>
            <w:t>.…….</w:t>
          </w:r>
          <w:proofErr w:type="gramStart"/>
          <w:r w:rsidRPr="00F27236">
            <w:rPr>
              <w:rFonts w:ascii="Arial" w:hAnsi="Arial" w:cs="Arial"/>
              <w:b/>
              <w:sz w:val="20"/>
              <w:szCs w:val="20"/>
            </w:rPr>
            <w:t>…...</w:t>
          </w:r>
        </w:sdtContent>
      </w:sdt>
      <w:r w:rsidRPr="00F27236">
        <w:rPr>
          <w:rFonts w:ascii="Arial" w:hAnsi="Arial" w:cs="Arial"/>
          <w:b/>
          <w:sz w:val="20"/>
          <w:szCs w:val="20"/>
        </w:rPr>
        <w:t>,-</w:t>
      </w:r>
      <w:proofErr w:type="gramEnd"/>
    </w:p>
    <w:p w:rsidR="00B16A84" w:rsidRPr="00BB6C11" w:rsidRDefault="00B16A84" w:rsidP="00B16A84">
      <w:pPr>
        <w:pStyle w:val="Odstavecseseznamem"/>
        <w:numPr>
          <w:ilvl w:val="0"/>
          <w:numId w:val="39"/>
        </w:numPr>
        <w:spacing w:after="60"/>
        <w:ind w:left="426" w:hanging="426"/>
        <w:jc w:val="both"/>
        <w:rPr>
          <w:rFonts w:ascii="Arial" w:hAnsi="Arial" w:cs="Arial"/>
          <w:sz w:val="20"/>
          <w:szCs w:val="20"/>
        </w:rPr>
      </w:pPr>
      <w:r w:rsidRPr="00BB6C11">
        <w:rPr>
          <w:rFonts w:ascii="Arial" w:hAnsi="Arial" w:cs="Arial"/>
          <w:sz w:val="20"/>
          <w:szCs w:val="20"/>
        </w:rPr>
        <w:t xml:space="preserve">Cenu za dílo bude objednatel hradit zpětně na základě dílčích faktur vystavovaných zhotovitelem za kalendářní měsíc. </w:t>
      </w:r>
    </w:p>
    <w:p w:rsidR="0098636E" w:rsidRPr="00F27236" w:rsidRDefault="0098636E" w:rsidP="00074706">
      <w:pPr>
        <w:keepNext/>
        <w:numPr>
          <w:ilvl w:val="0"/>
          <w:numId w:val="17"/>
        </w:numPr>
        <w:spacing w:before="480" w:after="120"/>
        <w:ind w:left="284" w:hanging="284"/>
        <w:jc w:val="center"/>
        <w:rPr>
          <w:rFonts w:ascii="Arial" w:hAnsi="Arial" w:cs="Arial"/>
          <w:b/>
        </w:rPr>
      </w:pPr>
      <w:r w:rsidRPr="00F27236">
        <w:rPr>
          <w:rFonts w:ascii="Arial" w:hAnsi="Arial" w:cs="Arial"/>
          <w:b/>
        </w:rPr>
        <w:t>Provádění díla</w:t>
      </w:r>
      <w:r w:rsidR="007807E7" w:rsidRPr="00F27236">
        <w:rPr>
          <w:rFonts w:ascii="Arial" w:hAnsi="Arial" w:cs="Arial"/>
          <w:b/>
        </w:rPr>
        <w:t xml:space="preserve"> </w:t>
      </w:r>
      <w:r w:rsidR="00DB6630" w:rsidRPr="00F27236">
        <w:rPr>
          <w:rFonts w:ascii="Arial" w:hAnsi="Arial" w:cs="Arial"/>
          <w:b/>
        </w:rPr>
        <w:t>pod</w:t>
      </w:r>
      <w:r w:rsidR="007807E7" w:rsidRPr="00F27236">
        <w:rPr>
          <w:rFonts w:ascii="Arial" w:hAnsi="Arial" w:cs="Arial"/>
          <w:b/>
        </w:rPr>
        <w:t xml:space="preserve">dodavateli </w:t>
      </w:r>
    </w:p>
    <w:p w:rsidR="0098636E" w:rsidRPr="00496530" w:rsidRDefault="0098636E" w:rsidP="00074706">
      <w:pPr>
        <w:numPr>
          <w:ilvl w:val="0"/>
          <w:numId w:val="34"/>
        </w:numPr>
        <w:spacing w:after="60"/>
        <w:ind w:left="284" w:hanging="284"/>
        <w:jc w:val="both"/>
        <w:rPr>
          <w:rFonts w:ascii="Arial" w:hAnsi="Arial" w:cs="Arial"/>
          <w:sz w:val="20"/>
          <w:szCs w:val="20"/>
        </w:rPr>
      </w:pPr>
      <w:r w:rsidRPr="00496530">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496530">
        <w:rPr>
          <w:rFonts w:ascii="Arial" w:hAnsi="Arial" w:cs="Arial"/>
          <w:sz w:val="20"/>
          <w:szCs w:val="20"/>
        </w:rPr>
        <w:t>pod</w:t>
      </w:r>
      <w:r w:rsidRPr="00496530">
        <w:rPr>
          <w:rFonts w:ascii="Arial" w:hAnsi="Arial" w:cs="Arial"/>
          <w:sz w:val="20"/>
          <w:szCs w:val="20"/>
        </w:rPr>
        <w:t xml:space="preserve">dodavatelem pouze v intencích seznamu </w:t>
      </w:r>
      <w:r w:rsidR="00DB6630" w:rsidRPr="00496530">
        <w:rPr>
          <w:rFonts w:ascii="Arial" w:hAnsi="Arial" w:cs="Arial"/>
          <w:sz w:val="20"/>
          <w:szCs w:val="20"/>
        </w:rPr>
        <w:t>pod</w:t>
      </w:r>
      <w:r w:rsidRPr="00496530">
        <w:rPr>
          <w:rFonts w:ascii="Arial" w:hAnsi="Arial" w:cs="Arial"/>
          <w:sz w:val="20"/>
          <w:szCs w:val="20"/>
        </w:rPr>
        <w:t>dodavatelů vč. věcného rozsahu plnění zajišťovaného jejich prostřednictvím, předloženého v rámci nabídky na veřejnou zakázku</w:t>
      </w:r>
      <w:r w:rsidRPr="00496530">
        <w:rPr>
          <w:sz w:val="20"/>
          <w:szCs w:val="20"/>
        </w:rPr>
        <w:t>;</w:t>
      </w:r>
      <w:r w:rsidRPr="00496530">
        <w:rPr>
          <w:rFonts w:ascii="Arial" w:hAnsi="Arial" w:cs="Arial"/>
          <w:sz w:val="20"/>
          <w:szCs w:val="20"/>
        </w:rPr>
        <w:t xml:space="preserve"> předložený seznam </w:t>
      </w:r>
      <w:r w:rsidR="00496530">
        <w:rPr>
          <w:rFonts w:ascii="Arial" w:hAnsi="Arial" w:cs="Arial"/>
          <w:sz w:val="20"/>
          <w:szCs w:val="20"/>
        </w:rPr>
        <w:br/>
      </w:r>
      <w:r w:rsidRPr="00496530">
        <w:rPr>
          <w:rFonts w:ascii="Arial" w:hAnsi="Arial" w:cs="Arial"/>
          <w:sz w:val="20"/>
          <w:szCs w:val="20"/>
        </w:rPr>
        <w:t xml:space="preserve">je nedílnou součástí a přílohou č. 3 této smlouvy. V případě změny </w:t>
      </w:r>
      <w:r w:rsidR="00DB6630" w:rsidRPr="00496530">
        <w:rPr>
          <w:rFonts w:ascii="Arial" w:hAnsi="Arial" w:cs="Arial"/>
          <w:sz w:val="20"/>
          <w:szCs w:val="20"/>
        </w:rPr>
        <w:t>pod</w:t>
      </w:r>
      <w:r w:rsidRPr="00496530">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496530">
        <w:rPr>
          <w:rFonts w:ascii="Arial" w:hAnsi="Arial" w:cs="Arial"/>
          <w:sz w:val="20"/>
          <w:szCs w:val="20"/>
        </w:rPr>
        <w:t>pod</w:t>
      </w:r>
      <w:r w:rsidRPr="00496530">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Část díla, která je plněna </w:t>
      </w:r>
      <w:r w:rsidR="00DB6630" w:rsidRPr="00496530">
        <w:rPr>
          <w:rFonts w:ascii="Arial" w:hAnsi="Arial" w:cs="Arial"/>
          <w:sz w:val="20"/>
          <w:szCs w:val="20"/>
        </w:rPr>
        <w:t>pod</w:t>
      </w:r>
      <w:r w:rsidRPr="00496530">
        <w:rPr>
          <w:rFonts w:ascii="Arial" w:hAnsi="Arial" w:cs="Arial"/>
          <w:sz w:val="20"/>
          <w:szCs w:val="20"/>
        </w:rPr>
        <w:t xml:space="preserve">dodavatelsky, nesmí být dále zadána následnému </w:t>
      </w:r>
      <w:r w:rsidR="00DB6630" w:rsidRPr="00496530">
        <w:rPr>
          <w:rFonts w:ascii="Arial" w:hAnsi="Arial" w:cs="Arial"/>
          <w:sz w:val="20"/>
          <w:szCs w:val="20"/>
        </w:rPr>
        <w:t>pod</w:t>
      </w:r>
      <w:r w:rsidRPr="00496530">
        <w:rPr>
          <w:rFonts w:ascii="Arial" w:hAnsi="Arial" w:cs="Arial"/>
          <w:sz w:val="20"/>
          <w:szCs w:val="20"/>
        </w:rPr>
        <w:t>dodavateli.</w:t>
      </w:r>
    </w:p>
    <w:p w:rsidR="0098636E" w:rsidRDefault="0098636E" w:rsidP="00074706">
      <w:pPr>
        <w:numPr>
          <w:ilvl w:val="0"/>
          <w:numId w:val="34"/>
        </w:numPr>
        <w:spacing w:after="60"/>
        <w:ind w:left="284" w:hanging="284"/>
        <w:jc w:val="both"/>
        <w:rPr>
          <w:rFonts w:ascii="Arial" w:hAnsi="Arial" w:cs="Arial"/>
          <w:sz w:val="20"/>
          <w:szCs w:val="20"/>
        </w:rPr>
      </w:pPr>
      <w:r w:rsidRPr="00496530">
        <w:rPr>
          <w:rFonts w:ascii="Arial" w:hAnsi="Arial" w:cs="Arial"/>
          <w:sz w:val="20"/>
          <w:szCs w:val="20"/>
        </w:rPr>
        <w:t xml:space="preserve">Prostřednictvím </w:t>
      </w:r>
      <w:r w:rsidR="00DB6630" w:rsidRPr="00496530">
        <w:rPr>
          <w:rFonts w:ascii="Arial" w:hAnsi="Arial" w:cs="Arial"/>
          <w:sz w:val="20"/>
          <w:szCs w:val="20"/>
        </w:rPr>
        <w:t>pod</w:t>
      </w:r>
      <w:r w:rsidRPr="00496530">
        <w:rPr>
          <w:rFonts w:ascii="Arial" w:hAnsi="Arial" w:cs="Arial"/>
          <w:sz w:val="20"/>
          <w:szCs w:val="20"/>
        </w:rPr>
        <w:t>dodavatelů nemohou být prováděny pouze následující práce</w:t>
      </w:r>
      <w:r w:rsidR="001E52B1">
        <w:rPr>
          <w:rFonts w:ascii="Arial" w:hAnsi="Arial" w:cs="Arial"/>
          <w:sz w:val="20"/>
          <w:szCs w:val="20"/>
        </w:rPr>
        <w:t>:</w:t>
      </w:r>
    </w:p>
    <w:p w:rsidR="001E52B1" w:rsidRPr="00976767" w:rsidRDefault="001E52B1" w:rsidP="00976767">
      <w:pPr>
        <w:pStyle w:val="Odstavecseseznamem"/>
        <w:numPr>
          <w:ilvl w:val="0"/>
          <w:numId w:val="9"/>
        </w:numPr>
        <w:spacing w:after="60"/>
        <w:jc w:val="both"/>
        <w:rPr>
          <w:rFonts w:ascii="Arial" w:hAnsi="Arial" w:cs="Arial"/>
          <w:sz w:val="20"/>
          <w:szCs w:val="20"/>
        </w:rPr>
      </w:pPr>
      <w:r>
        <w:rPr>
          <w:rFonts w:ascii="Arial" w:hAnsi="Arial" w:cs="Arial"/>
          <w:sz w:val="20"/>
          <w:szCs w:val="20"/>
        </w:rPr>
        <w:t>Vedlejší rozpočtové náklady.</w:t>
      </w:r>
    </w:p>
    <w:p w:rsidR="008378A6" w:rsidRPr="00F27236" w:rsidRDefault="008378A6"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pokuty</w:t>
      </w:r>
    </w:p>
    <w:p w:rsidR="005D7B12"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005D7B12" w:rsidRPr="00F27236">
        <w:rPr>
          <w:rFonts w:ascii="Arial" w:hAnsi="Arial" w:cs="Arial"/>
          <w:sz w:val="20"/>
          <w:szCs w:val="20"/>
        </w:rPr>
        <w:t xml:space="preserve"> zhotovitel </w:t>
      </w:r>
      <w:r w:rsidR="002F7E42" w:rsidRPr="00F27236">
        <w:rPr>
          <w:rFonts w:ascii="Arial" w:hAnsi="Arial" w:cs="Arial"/>
          <w:sz w:val="20"/>
          <w:szCs w:val="20"/>
        </w:rPr>
        <w:t xml:space="preserve">nepředá </w:t>
      </w:r>
      <w:r w:rsidR="005D7B12" w:rsidRPr="00F27236">
        <w:rPr>
          <w:rFonts w:ascii="Arial" w:hAnsi="Arial" w:cs="Arial"/>
          <w:sz w:val="20"/>
          <w:szCs w:val="20"/>
        </w:rPr>
        <w:t>díl</w:t>
      </w:r>
      <w:r w:rsidR="00F4148A" w:rsidRPr="00F27236">
        <w:rPr>
          <w:rFonts w:ascii="Arial" w:hAnsi="Arial" w:cs="Arial"/>
          <w:sz w:val="20"/>
          <w:szCs w:val="20"/>
        </w:rPr>
        <w:t>o</w:t>
      </w:r>
      <w:r w:rsidR="005D7B12" w:rsidRPr="00F27236">
        <w:rPr>
          <w:rFonts w:ascii="Arial" w:hAnsi="Arial" w:cs="Arial"/>
          <w:sz w:val="20"/>
          <w:szCs w:val="20"/>
        </w:rPr>
        <w:t xml:space="preserve"> ve sjednaném termínu</w:t>
      </w:r>
      <w:r w:rsidR="00A363B5" w:rsidRPr="00F27236">
        <w:rPr>
          <w:rFonts w:ascii="Arial" w:hAnsi="Arial" w:cs="Arial"/>
          <w:sz w:val="20"/>
          <w:szCs w:val="20"/>
        </w:rPr>
        <w:t>,</w:t>
      </w:r>
      <w:r w:rsidR="005D7B12"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w:t>
      </w:r>
      <w:r w:rsidR="005D7B12"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2 </w:t>
      </w:r>
      <w:r w:rsidR="00CB6667" w:rsidRPr="00F27236">
        <w:rPr>
          <w:rFonts w:ascii="Arial" w:hAnsi="Arial" w:cs="Arial"/>
          <w:sz w:val="20"/>
          <w:szCs w:val="20"/>
        </w:rPr>
        <w:t>% z ce</w:t>
      </w:r>
      <w:r w:rsidR="00FB2BE2" w:rsidRPr="00F27236">
        <w:rPr>
          <w:rFonts w:ascii="Arial" w:hAnsi="Arial" w:cs="Arial"/>
          <w:sz w:val="20"/>
          <w:szCs w:val="20"/>
        </w:rPr>
        <w:t>ny díla bez DPH</w:t>
      </w:r>
      <w:r w:rsidR="005D7B12" w:rsidRPr="00F27236">
        <w:rPr>
          <w:rFonts w:ascii="Arial" w:hAnsi="Arial" w:cs="Arial"/>
          <w:sz w:val="20"/>
          <w:szCs w:val="20"/>
        </w:rPr>
        <w:t xml:space="preserve"> za každý započatý den prodlení.</w:t>
      </w:r>
    </w:p>
    <w:p w:rsidR="0082240B"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w:t>
      </w:r>
      <w:r w:rsidR="0082240B" w:rsidRPr="00F27236">
        <w:rPr>
          <w:rFonts w:ascii="Arial" w:hAnsi="Arial" w:cs="Arial"/>
          <w:sz w:val="20"/>
          <w:szCs w:val="20"/>
        </w:rPr>
        <w:t xml:space="preserve">zhotovitel nedodrží </w:t>
      </w:r>
      <w:r w:rsidR="00A43CED" w:rsidRPr="00F27236">
        <w:rPr>
          <w:rFonts w:ascii="Arial" w:hAnsi="Arial" w:cs="Arial"/>
          <w:sz w:val="20"/>
          <w:szCs w:val="20"/>
        </w:rPr>
        <w:t xml:space="preserve">jakýkoliv jiný termín </w:t>
      </w:r>
      <w:r w:rsidR="00A32DD9" w:rsidRPr="00F27236">
        <w:rPr>
          <w:rFonts w:ascii="Arial" w:hAnsi="Arial" w:cs="Arial"/>
          <w:sz w:val="20"/>
          <w:szCs w:val="20"/>
        </w:rPr>
        <w:t>uveden</w:t>
      </w:r>
      <w:r w:rsidR="00A43CED" w:rsidRPr="00F27236">
        <w:rPr>
          <w:rFonts w:ascii="Arial" w:hAnsi="Arial" w:cs="Arial"/>
          <w:sz w:val="20"/>
          <w:szCs w:val="20"/>
        </w:rPr>
        <w:t>ý</w:t>
      </w:r>
      <w:r w:rsidR="00C90D04" w:rsidRPr="00F27236">
        <w:rPr>
          <w:rFonts w:ascii="Arial" w:hAnsi="Arial" w:cs="Arial"/>
          <w:sz w:val="20"/>
          <w:szCs w:val="20"/>
        </w:rPr>
        <w:t xml:space="preserve">  v této</w:t>
      </w:r>
      <w:r w:rsidR="00FD59E6" w:rsidRPr="00F27236">
        <w:rPr>
          <w:rFonts w:ascii="Arial" w:hAnsi="Arial" w:cs="Arial"/>
          <w:sz w:val="20"/>
          <w:szCs w:val="20"/>
        </w:rPr>
        <w:t xml:space="preserve"> smlouvě</w:t>
      </w:r>
      <w:r w:rsidR="008C0231" w:rsidRPr="00F27236">
        <w:rPr>
          <w:rFonts w:ascii="Arial" w:hAnsi="Arial" w:cs="Arial"/>
          <w:sz w:val="20"/>
          <w:szCs w:val="20"/>
        </w:rPr>
        <w:t xml:space="preserve"> nebo ve všeobecných obchodních podmínkách k této smlouvě</w:t>
      </w:r>
      <w:r w:rsidR="00A32DD9" w:rsidRPr="00F27236">
        <w:rPr>
          <w:rFonts w:ascii="Arial" w:hAnsi="Arial" w:cs="Arial"/>
          <w:sz w:val="20"/>
          <w:szCs w:val="20"/>
        </w:rPr>
        <w:t xml:space="preserve">, </w:t>
      </w:r>
      <w:r w:rsidR="0082240B" w:rsidRPr="00F27236">
        <w:rPr>
          <w:rFonts w:ascii="Arial" w:hAnsi="Arial" w:cs="Arial"/>
          <w:sz w:val="20"/>
          <w:szCs w:val="20"/>
        </w:rPr>
        <w:t xml:space="preserve">termíny sjednané </w:t>
      </w:r>
      <w:r w:rsidR="0049241E" w:rsidRPr="00F27236">
        <w:rPr>
          <w:rFonts w:ascii="Arial" w:hAnsi="Arial" w:cs="Arial"/>
          <w:sz w:val="20"/>
          <w:szCs w:val="20"/>
        </w:rPr>
        <w:br/>
      </w:r>
      <w:r w:rsidR="0082240B" w:rsidRPr="00F2723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F27236">
        <w:rPr>
          <w:rFonts w:ascii="Arial" w:hAnsi="Arial" w:cs="Arial"/>
          <w:sz w:val="20"/>
          <w:szCs w:val="20"/>
        </w:rPr>
        <w:t xml:space="preserve">zaplacení </w:t>
      </w:r>
      <w:r w:rsidR="0082240B" w:rsidRPr="00F27236">
        <w:rPr>
          <w:rFonts w:ascii="Arial" w:hAnsi="Arial" w:cs="Arial"/>
          <w:sz w:val="20"/>
          <w:szCs w:val="20"/>
        </w:rPr>
        <w:t>smluvní pokut</w:t>
      </w:r>
      <w:r w:rsidR="00A32DD9" w:rsidRPr="00F27236">
        <w:rPr>
          <w:rFonts w:ascii="Arial" w:hAnsi="Arial" w:cs="Arial"/>
          <w:sz w:val="20"/>
          <w:szCs w:val="20"/>
        </w:rPr>
        <w:t>y</w:t>
      </w:r>
      <w:r w:rsidR="0082240B"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05 </w:t>
      </w:r>
      <w:r w:rsidR="00CB6667" w:rsidRPr="00F27236">
        <w:rPr>
          <w:rFonts w:ascii="Arial" w:hAnsi="Arial" w:cs="Arial"/>
          <w:sz w:val="20"/>
          <w:szCs w:val="20"/>
        </w:rPr>
        <w:t xml:space="preserve">% z ceny díla bez DPH </w:t>
      </w:r>
      <w:r w:rsidR="0082240B" w:rsidRPr="00F27236">
        <w:rPr>
          <w:rFonts w:ascii="Arial" w:hAnsi="Arial" w:cs="Arial"/>
          <w:sz w:val="20"/>
          <w:szCs w:val="20"/>
        </w:rPr>
        <w:t xml:space="preserve">za každý zjištěný případ porušení a každý </w:t>
      </w:r>
      <w:r w:rsidR="00A363B5" w:rsidRPr="00F27236">
        <w:rPr>
          <w:rFonts w:ascii="Arial" w:hAnsi="Arial" w:cs="Arial"/>
          <w:sz w:val="20"/>
          <w:szCs w:val="20"/>
        </w:rPr>
        <w:t xml:space="preserve">započatý </w:t>
      </w:r>
      <w:r w:rsidR="0082240B" w:rsidRPr="00F27236">
        <w:rPr>
          <w:rFonts w:ascii="Arial" w:hAnsi="Arial" w:cs="Arial"/>
          <w:sz w:val="20"/>
          <w:szCs w:val="20"/>
        </w:rPr>
        <w:t>den prodlení.</w:t>
      </w:r>
    </w:p>
    <w:p w:rsidR="00122CE2"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lastRenderedPageBreak/>
        <w:t>Smluvní strany se dohodly, že pokud bude</w:t>
      </w:r>
      <w:r w:rsidR="008378A6" w:rsidRPr="00F27236">
        <w:rPr>
          <w:rFonts w:ascii="Arial" w:hAnsi="Arial" w:cs="Arial"/>
          <w:sz w:val="20"/>
          <w:szCs w:val="20"/>
        </w:rPr>
        <w:t xml:space="preserve"> zhotovitel</w:t>
      </w:r>
      <w:r w:rsidRPr="00F27236">
        <w:rPr>
          <w:rFonts w:ascii="Arial" w:hAnsi="Arial" w:cs="Arial"/>
          <w:sz w:val="20"/>
          <w:szCs w:val="20"/>
        </w:rPr>
        <w:t xml:space="preserve"> v prodlení</w:t>
      </w:r>
      <w:r w:rsidR="008378A6" w:rsidRPr="00F27236">
        <w:rPr>
          <w:rFonts w:ascii="Arial" w:hAnsi="Arial" w:cs="Arial"/>
          <w:sz w:val="20"/>
          <w:szCs w:val="20"/>
        </w:rPr>
        <w:t xml:space="preserve"> </w:t>
      </w:r>
      <w:r w:rsidR="002F7E42" w:rsidRPr="00F27236">
        <w:rPr>
          <w:rFonts w:ascii="Arial" w:hAnsi="Arial" w:cs="Arial"/>
          <w:sz w:val="20"/>
          <w:szCs w:val="20"/>
        </w:rPr>
        <w:t>s</w:t>
      </w:r>
      <w:r w:rsidR="008378A6" w:rsidRPr="00F27236">
        <w:rPr>
          <w:rFonts w:ascii="Arial" w:hAnsi="Arial" w:cs="Arial"/>
          <w:sz w:val="20"/>
          <w:szCs w:val="20"/>
        </w:rPr>
        <w:t> odstranění</w:t>
      </w:r>
      <w:r w:rsidR="002F7E42" w:rsidRPr="00F27236">
        <w:rPr>
          <w:rFonts w:ascii="Arial" w:hAnsi="Arial" w:cs="Arial"/>
          <w:sz w:val="20"/>
          <w:szCs w:val="20"/>
        </w:rPr>
        <w:t>m</w:t>
      </w:r>
      <w:r w:rsidR="008378A6" w:rsidRPr="00F27236">
        <w:rPr>
          <w:rFonts w:ascii="Arial" w:hAnsi="Arial" w:cs="Arial"/>
          <w:sz w:val="20"/>
          <w:szCs w:val="20"/>
        </w:rPr>
        <w:t xml:space="preserve"> vad </w:t>
      </w:r>
      <w:r w:rsidR="00A32DD9" w:rsidRPr="00F27236">
        <w:rPr>
          <w:rFonts w:ascii="Arial" w:hAnsi="Arial" w:cs="Arial"/>
          <w:sz w:val="20"/>
          <w:szCs w:val="20"/>
        </w:rPr>
        <w:t xml:space="preserve">nebo nedodělků </w:t>
      </w:r>
      <w:r w:rsidR="008378A6" w:rsidRPr="00F27236">
        <w:rPr>
          <w:rFonts w:ascii="Arial" w:hAnsi="Arial" w:cs="Arial"/>
          <w:sz w:val="20"/>
          <w:szCs w:val="20"/>
        </w:rPr>
        <w:t>uvedených v zápise o předání a převzetí</w:t>
      </w:r>
      <w:r w:rsidR="00A32DD9" w:rsidRPr="00F27236">
        <w:rPr>
          <w:rFonts w:ascii="Arial" w:hAnsi="Arial" w:cs="Arial"/>
          <w:sz w:val="20"/>
          <w:szCs w:val="20"/>
        </w:rPr>
        <w:t xml:space="preserve"> díla,</w:t>
      </w:r>
      <w:r w:rsidR="008378A6"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 ve výši</w:t>
      </w:r>
      <w:r w:rsidR="008378A6" w:rsidRPr="00F27236">
        <w:rPr>
          <w:rFonts w:ascii="Arial" w:hAnsi="Arial" w:cs="Arial"/>
          <w:sz w:val="20"/>
          <w:szCs w:val="20"/>
        </w:rPr>
        <w:t xml:space="preserve"> </w:t>
      </w:r>
      <w:r w:rsidR="00CB666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CB6667" w:rsidRPr="00F27236">
        <w:rPr>
          <w:rFonts w:ascii="Arial" w:hAnsi="Arial" w:cs="Arial"/>
          <w:sz w:val="20"/>
          <w:szCs w:val="20"/>
        </w:rPr>
        <w:t xml:space="preserve">% z ceny díla bez DPH </w:t>
      </w:r>
      <w:r w:rsidR="008378A6" w:rsidRPr="00F27236">
        <w:rPr>
          <w:rFonts w:ascii="Arial" w:hAnsi="Arial" w:cs="Arial"/>
          <w:sz w:val="20"/>
          <w:szCs w:val="20"/>
        </w:rPr>
        <w:t xml:space="preserve">za každý </w:t>
      </w:r>
      <w:r w:rsidR="00A32DD9" w:rsidRPr="00F27236">
        <w:rPr>
          <w:rFonts w:ascii="Arial" w:hAnsi="Arial" w:cs="Arial"/>
          <w:sz w:val="20"/>
          <w:szCs w:val="20"/>
        </w:rPr>
        <w:t xml:space="preserve">započatý </w:t>
      </w:r>
      <w:r w:rsidR="008378A6" w:rsidRPr="00F27236">
        <w:rPr>
          <w:rFonts w:ascii="Arial" w:hAnsi="Arial" w:cs="Arial"/>
          <w:sz w:val="20"/>
          <w:szCs w:val="20"/>
        </w:rPr>
        <w:t>den prodlení a každou vadu</w:t>
      </w:r>
      <w:r w:rsidR="00A32DD9" w:rsidRPr="00F27236">
        <w:rPr>
          <w:rFonts w:ascii="Arial" w:hAnsi="Arial" w:cs="Arial"/>
          <w:sz w:val="20"/>
          <w:szCs w:val="20"/>
        </w:rPr>
        <w:t xml:space="preserve"> nebo nedodělek</w:t>
      </w:r>
      <w:r w:rsidR="008378A6" w:rsidRPr="00F27236">
        <w:rPr>
          <w:rFonts w:ascii="Arial" w:hAnsi="Arial" w:cs="Arial"/>
          <w:sz w:val="20"/>
          <w:szCs w:val="20"/>
        </w:rPr>
        <w:t>.</w:t>
      </w:r>
    </w:p>
    <w:p w:rsidR="00C76C2A"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F7E42" w:rsidRPr="00F27236">
        <w:rPr>
          <w:rFonts w:ascii="Arial" w:hAnsi="Arial" w:cs="Arial"/>
          <w:sz w:val="20"/>
          <w:szCs w:val="20"/>
        </w:rPr>
        <w:t>s odstraněním reklamované vady díla</w:t>
      </w:r>
      <w:r w:rsidR="00A32DD9" w:rsidRPr="00F27236">
        <w:rPr>
          <w:rFonts w:ascii="Arial" w:hAnsi="Arial" w:cs="Arial"/>
          <w:sz w:val="20"/>
          <w:szCs w:val="20"/>
        </w:rPr>
        <w:t xml:space="preserve"> nebo záruční vady</w:t>
      </w:r>
      <w:r w:rsidR="00C76C2A" w:rsidRPr="00F27236">
        <w:rPr>
          <w:rFonts w:ascii="Arial" w:hAnsi="Arial" w:cs="Arial"/>
          <w:sz w:val="20"/>
          <w:szCs w:val="20"/>
        </w:rPr>
        <w:t xml:space="preserve">, </w:t>
      </w:r>
      <w:r w:rsidR="00A32DD9" w:rsidRPr="00F27236">
        <w:rPr>
          <w:rFonts w:ascii="Arial" w:hAnsi="Arial" w:cs="Arial"/>
          <w:sz w:val="20"/>
          <w:szCs w:val="20"/>
        </w:rPr>
        <w:t xml:space="preserve">je objednatel oprávněn požadovat zaplacení smluvní pokuty ve výši </w:t>
      </w:r>
      <w:r w:rsidR="00CB6667" w:rsidRPr="00F27236">
        <w:rPr>
          <w:rFonts w:ascii="Arial" w:hAnsi="Arial" w:cs="Arial"/>
          <w:sz w:val="20"/>
          <w:szCs w:val="20"/>
        </w:rPr>
        <w:t>0,</w:t>
      </w:r>
      <w:r w:rsidR="00FB2BE2" w:rsidRPr="00F27236">
        <w:rPr>
          <w:rFonts w:ascii="Arial" w:hAnsi="Arial" w:cs="Arial"/>
          <w:sz w:val="20"/>
          <w:szCs w:val="20"/>
        </w:rPr>
        <w:t>1</w:t>
      </w:r>
      <w:r w:rsidR="00CB6667" w:rsidRPr="00F27236">
        <w:rPr>
          <w:rFonts w:ascii="Arial" w:hAnsi="Arial" w:cs="Arial"/>
          <w:sz w:val="20"/>
          <w:szCs w:val="20"/>
        </w:rPr>
        <w:t xml:space="preserve"> % z ceny díla bez DPH </w:t>
      </w:r>
      <w:r w:rsidR="00C76C2A" w:rsidRPr="00F27236">
        <w:rPr>
          <w:rFonts w:ascii="Arial" w:hAnsi="Arial" w:cs="Arial"/>
          <w:sz w:val="20"/>
          <w:szCs w:val="20"/>
        </w:rPr>
        <w:t>za každý započatý den prodlení a vadu.</w:t>
      </w:r>
    </w:p>
    <w:p w:rsidR="002538D8"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538D8" w:rsidRPr="00F27236">
        <w:rPr>
          <w:rFonts w:ascii="Arial" w:hAnsi="Arial" w:cs="Arial"/>
          <w:sz w:val="20"/>
        </w:rPr>
        <w:t>s vyklizením staveniště</w:t>
      </w:r>
      <w:r w:rsidR="000419AC" w:rsidRPr="00F27236">
        <w:rPr>
          <w:rFonts w:ascii="Arial" w:hAnsi="Arial" w:cs="Arial"/>
          <w:sz w:val="20"/>
        </w:rPr>
        <w:t>,</w:t>
      </w:r>
      <w:r w:rsidR="002538D8" w:rsidRPr="00F27236">
        <w:rPr>
          <w:rFonts w:ascii="Arial" w:hAnsi="Arial" w:cs="Arial"/>
          <w:sz w:val="20"/>
        </w:rPr>
        <w:t xml:space="preserve"> je</w:t>
      </w:r>
      <w:r w:rsidR="00685993" w:rsidRPr="00F27236">
        <w:rPr>
          <w:rFonts w:ascii="Arial" w:hAnsi="Arial" w:cs="Arial"/>
          <w:sz w:val="20"/>
        </w:rPr>
        <w:t> </w:t>
      </w:r>
      <w:r w:rsidR="002538D8" w:rsidRPr="00F27236">
        <w:rPr>
          <w:rFonts w:ascii="Arial" w:hAnsi="Arial" w:cs="Arial"/>
          <w:sz w:val="20"/>
        </w:rPr>
        <w:t xml:space="preserve">objednatel oprávněn požadovat </w:t>
      </w:r>
      <w:r w:rsidR="00103A3E" w:rsidRPr="00F27236">
        <w:rPr>
          <w:rFonts w:ascii="Arial" w:hAnsi="Arial" w:cs="Arial"/>
          <w:sz w:val="20"/>
        </w:rPr>
        <w:t xml:space="preserve">zaplacení </w:t>
      </w:r>
      <w:r w:rsidR="002538D8" w:rsidRPr="00F27236">
        <w:rPr>
          <w:rFonts w:ascii="Arial" w:hAnsi="Arial" w:cs="Arial"/>
          <w:sz w:val="20"/>
        </w:rPr>
        <w:t>smluvní pokut</w:t>
      </w:r>
      <w:r w:rsidR="00103A3E" w:rsidRPr="00F27236">
        <w:rPr>
          <w:rFonts w:ascii="Arial" w:hAnsi="Arial" w:cs="Arial"/>
          <w:sz w:val="20"/>
        </w:rPr>
        <w:t>y</w:t>
      </w:r>
      <w:r w:rsidR="002538D8" w:rsidRPr="00F27236">
        <w:rPr>
          <w:rFonts w:ascii="Arial" w:hAnsi="Arial" w:cs="Arial"/>
          <w:sz w:val="20"/>
        </w:rPr>
        <w:t xml:space="preserve"> ve výši </w:t>
      </w:r>
      <w:r w:rsidR="00CB6667" w:rsidRPr="00F27236">
        <w:rPr>
          <w:rFonts w:ascii="Arial" w:hAnsi="Arial" w:cs="Arial"/>
          <w:sz w:val="20"/>
          <w:szCs w:val="20"/>
        </w:rPr>
        <w:t>0,</w:t>
      </w:r>
      <w:r w:rsidR="0098636E" w:rsidRPr="00F27236">
        <w:rPr>
          <w:rFonts w:ascii="Arial" w:hAnsi="Arial" w:cs="Arial"/>
          <w:sz w:val="20"/>
          <w:szCs w:val="20"/>
        </w:rPr>
        <w:t>2</w:t>
      </w:r>
      <w:r w:rsidR="00CB6667" w:rsidRPr="00F27236">
        <w:rPr>
          <w:rFonts w:ascii="Arial" w:hAnsi="Arial" w:cs="Arial"/>
          <w:sz w:val="20"/>
          <w:szCs w:val="20"/>
        </w:rPr>
        <w:t xml:space="preserve"> %</w:t>
      </w:r>
      <w:r w:rsidR="00FB2BE2" w:rsidRPr="00F27236">
        <w:rPr>
          <w:rFonts w:ascii="Arial" w:hAnsi="Arial" w:cs="Arial"/>
          <w:sz w:val="20"/>
          <w:szCs w:val="20"/>
        </w:rPr>
        <w:t xml:space="preserve"> z ceny díla bez DPH</w:t>
      </w:r>
      <w:r w:rsidR="002538D8" w:rsidRPr="00F27236">
        <w:rPr>
          <w:rFonts w:ascii="Arial" w:hAnsi="Arial" w:cs="Arial"/>
          <w:sz w:val="20"/>
        </w:rPr>
        <w:t xml:space="preserve"> za</w:t>
      </w:r>
      <w:r w:rsidR="007A7D13" w:rsidRPr="00F27236">
        <w:rPr>
          <w:rFonts w:ascii="Arial" w:hAnsi="Arial" w:cs="Arial"/>
          <w:sz w:val="20"/>
        </w:rPr>
        <w:t> </w:t>
      </w:r>
      <w:r w:rsidR="002538D8" w:rsidRPr="00F27236">
        <w:rPr>
          <w:rFonts w:ascii="Arial" w:hAnsi="Arial" w:cs="Arial"/>
          <w:sz w:val="20"/>
        </w:rPr>
        <w:t xml:space="preserve">každý </w:t>
      </w:r>
      <w:r w:rsidR="009463C7" w:rsidRPr="00F27236">
        <w:rPr>
          <w:rFonts w:ascii="Arial" w:hAnsi="Arial" w:cs="Arial"/>
          <w:sz w:val="20"/>
        </w:rPr>
        <w:t>započatý</w:t>
      </w:r>
      <w:r w:rsidR="002538D8" w:rsidRPr="00F27236">
        <w:rPr>
          <w:rFonts w:ascii="Arial" w:hAnsi="Arial" w:cs="Arial"/>
          <w:sz w:val="20"/>
        </w:rPr>
        <w:t xml:space="preserve"> den prodlení až do doby úplného vyklizení staveniště.</w:t>
      </w:r>
    </w:p>
    <w:p w:rsidR="002538D8"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w:t>
      </w:r>
      <w:r w:rsidR="004512E7" w:rsidRPr="00F27236">
        <w:rPr>
          <w:rFonts w:ascii="Arial" w:hAnsi="Arial" w:cs="Arial"/>
          <w:sz w:val="20"/>
        </w:rPr>
        <w:t>zho</w:t>
      </w:r>
      <w:r w:rsidR="009463C7" w:rsidRPr="00F27236">
        <w:rPr>
          <w:rFonts w:ascii="Arial" w:hAnsi="Arial" w:cs="Arial"/>
          <w:sz w:val="20"/>
        </w:rPr>
        <w:t>tovitel poruší povinnost řádně vést</w:t>
      </w:r>
      <w:r w:rsidR="004512E7" w:rsidRPr="00F27236">
        <w:rPr>
          <w:rFonts w:ascii="Arial" w:hAnsi="Arial" w:cs="Arial"/>
          <w:sz w:val="20"/>
        </w:rPr>
        <w:t xml:space="preserve"> stavební deník nebo v případě, že</w:t>
      </w:r>
      <w:r w:rsidR="002538D8" w:rsidRPr="00F27236">
        <w:rPr>
          <w:rFonts w:ascii="Arial" w:hAnsi="Arial" w:cs="Arial"/>
          <w:sz w:val="20"/>
        </w:rPr>
        <w:t xml:space="preserve"> stavební deník nebude přístupný v pracovní době na staveništi, je objednatel oprávněn požadovat </w:t>
      </w:r>
      <w:r w:rsidR="00103A3E" w:rsidRPr="00F27236">
        <w:rPr>
          <w:rFonts w:ascii="Arial" w:hAnsi="Arial" w:cs="Arial"/>
          <w:sz w:val="20"/>
        </w:rPr>
        <w:t>zaplacení jednorázové</w:t>
      </w:r>
      <w:r w:rsidR="002538D8" w:rsidRPr="00F27236">
        <w:rPr>
          <w:rFonts w:ascii="Arial" w:hAnsi="Arial" w:cs="Arial"/>
          <w:sz w:val="20"/>
        </w:rPr>
        <w:t xml:space="preserve"> smluvní pokut</w:t>
      </w:r>
      <w:r w:rsidR="00103A3E" w:rsidRPr="00F27236">
        <w:rPr>
          <w:rFonts w:ascii="Arial" w:hAnsi="Arial" w:cs="Arial"/>
          <w:sz w:val="20"/>
        </w:rPr>
        <w:t>y</w:t>
      </w:r>
      <w:r w:rsidR="002538D8" w:rsidRPr="00F27236">
        <w:rPr>
          <w:rFonts w:ascii="Arial" w:hAnsi="Arial" w:cs="Arial"/>
          <w:sz w:val="20"/>
        </w:rPr>
        <w:t xml:space="preserve"> ve výši </w:t>
      </w:r>
      <w:r w:rsidR="00AD3FA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AD3FA7" w:rsidRPr="00F27236">
        <w:rPr>
          <w:rFonts w:ascii="Arial" w:hAnsi="Arial" w:cs="Arial"/>
          <w:sz w:val="20"/>
          <w:szCs w:val="20"/>
        </w:rPr>
        <w:t>% z ce</w:t>
      </w:r>
      <w:r w:rsidR="00FB2BE2" w:rsidRPr="00F27236">
        <w:rPr>
          <w:rFonts w:ascii="Arial" w:hAnsi="Arial" w:cs="Arial"/>
          <w:sz w:val="20"/>
          <w:szCs w:val="20"/>
        </w:rPr>
        <w:t xml:space="preserve">ny díla bez DPH </w:t>
      </w:r>
      <w:r w:rsidR="002538D8" w:rsidRPr="00F27236">
        <w:rPr>
          <w:rFonts w:ascii="Arial" w:hAnsi="Arial" w:cs="Arial"/>
          <w:sz w:val="20"/>
        </w:rPr>
        <w:t xml:space="preserve"> za každý zjištěný případ.</w:t>
      </w:r>
    </w:p>
    <w:p w:rsidR="00A04260"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00A04260" w:rsidRPr="00F27236">
        <w:rPr>
          <w:rFonts w:ascii="Arial" w:hAnsi="Arial" w:cs="Arial"/>
          <w:sz w:val="20"/>
          <w:szCs w:val="20"/>
        </w:rPr>
        <w:t xml:space="preserve">předpisy </w:t>
      </w:r>
      <w:proofErr w:type="spellStart"/>
      <w:r w:rsidR="00A04260" w:rsidRPr="00F27236">
        <w:rPr>
          <w:rFonts w:ascii="Arial" w:hAnsi="Arial" w:cs="Arial"/>
          <w:sz w:val="20"/>
          <w:szCs w:val="20"/>
        </w:rPr>
        <w:t>BOZP</w:t>
      </w:r>
      <w:proofErr w:type="spellEnd"/>
      <w:r w:rsidR="00A04260" w:rsidRPr="00F27236">
        <w:rPr>
          <w:rFonts w:ascii="Arial" w:hAnsi="Arial" w:cs="Arial"/>
          <w:sz w:val="20"/>
          <w:szCs w:val="20"/>
        </w:rPr>
        <w:t xml:space="preserve">, PO či hygienické předpisy při realizaci díla, je objednatel oprávněn požadovat </w:t>
      </w:r>
      <w:r w:rsidR="007A7FF5" w:rsidRPr="00F27236">
        <w:rPr>
          <w:rFonts w:ascii="Arial" w:hAnsi="Arial" w:cs="Arial"/>
          <w:sz w:val="20"/>
          <w:szCs w:val="20"/>
        </w:rPr>
        <w:t>zaplacení smluvní pokuty</w:t>
      </w:r>
      <w:r w:rsidR="00A04260" w:rsidRPr="00F27236">
        <w:rPr>
          <w:rFonts w:ascii="Arial" w:hAnsi="Arial" w:cs="Arial"/>
          <w:sz w:val="20"/>
          <w:szCs w:val="20"/>
        </w:rPr>
        <w:t xml:space="preserve"> ve výši </w:t>
      </w:r>
      <w:r w:rsidR="00AD3FA7" w:rsidRPr="00F27236">
        <w:rPr>
          <w:rFonts w:ascii="Arial" w:hAnsi="Arial" w:cs="Arial"/>
          <w:sz w:val="20"/>
          <w:szCs w:val="20"/>
        </w:rPr>
        <w:t>0,</w:t>
      </w:r>
      <w:r w:rsidR="007807E7" w:rsidRPr="00F27236">
        <w:rPr>
          <w:rFonts w:ascii="Arial" w:hAnsi="Arial" w:cs="Arial"/>
          <w:sz w:val="20"/>
          <w:szCs w:val="20"/>
        </w:rPr>
        <w:t>2</w:t>
      </w:r>
      <w:r w:rsidR="00AD3FA7" w:rsidRPr="00F27236">
        <w:rPr>
          <w:rFonts w:ascii="Arial" w:hAnsi="Arial" w:cs="Arial"/>
          <w:sz w:val="20"/>
          <w:szCs w:val="20"/>
        </w:rPr>
        <w:t xml:space="preserve"> % z ce</w:t>
      </w:r>
      <w:r w:rsidR="00FB2BE2" w:rsidRPr="00F27236">
        <w:rPr>
          <w:rFonts w:ascii="Arial" w:hAnsi="Arial" w:cs="Arial"/>
          <w:sz w:val="20"/>
          <w:szCs w:val="20"/>
        </w:rPr>
        <w:t>ny díla bez DPH</w:t>
      </w:r>
      <w:r w:rsidR="00357F9A" w:rsidRPr="00F27236">
        <w:rPr>
          <w:rFonts w:ascii="Arial" w:hAnsi="Arial" w:cs="Arial"/>
          <w:sz w:val="20"/>
          <w:szCs w:val="20"/>
        </w:rPr>
        <w:t xml:space="preserve"> za každý zjištěný případ.</w:t>
      </w:r>
    </w:p>
    <w:p w:rsidR="00C564C2" w:rsidRPr="00F27236" w:rsidRDefault="00C564C2"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objednatel je </w:t>
      </w:r>
      <w:r w:rsidRPr="00F27236">
        <w:rPr>
          <w:rFonts w:ascii="Arial" w:hAnsi="Arial" w:cs="Arial"/>
          <w:sz w:val="20"/>
          <w:szCs w:val="20"/>
        </w:rPr>
        <w:t xml:space="preserve">oprávněn požadovat v případě nedodržení informační povinnosti </w:t>
      </w:r>
      <w:r w:rsidR="0098636E" w:rsidRPr="00F27236">
        <w:rPr>
          <w:rFonts w:ascii="Arial" w:hAnsi="Arial" w:cs="Arial"/>
          <w:sz w:val="20"/>
          <w:szCs w:val="20"/>
        </w:rPr>
        <w:t>ve vztahu k přenesené daňové povinnosti dle této</w:t>
      </w:r>
      <w:r w:rsidRPr="00F27236">
        <w:rPr>
          <w:rFonts w:ascii="Arial" w:hAnsi="Arial" w:cs="Arial"/>
          <w:sz w:val="20"/>
          <w:szCs w:val="20"/>
        </w:rPr>
        <w:t xml:space="preserve"> smlouvy po zhotoviteli zaplacení smluvní pokuty ve výši 50</w:t>
      </w:r>
      <w:r w:rsidR="00685993" w:rsidRPr="00F27236">
        <w:rPr>
          <w:rFonts w:ascii="Arial" w:hAnsi="Arial" w:cs="Arial"/>
          <w:sz w:val="20"/>
          <w:szCs w:val="20"/>
        </w:rPr>
        <w:t> </w:t>
      </w:r>
      <w:r w:rsidRPr="00F27236">
        <w:rPr>
          <w:rFonts w:ascii="Arial" w:hAnsi="Arial" w:cs="Arial"/>
          <w:sz w:val="20"/>
          <w:szCs w:val="20"/>
        </w:rPr>
        <w:t xml:space="preserve">% z výše potenciálně neodvedené daně příslušnému správci daně </w:t>
      </w:r>
      <w:r w:rsidR="00496530">
        <w:rPr>
          <w:rFonts w:ascii="Arial" w:hAnsi="Arial" w:cs="Arial"/>
          <w:sz w:val="20"/>
          <w:szCs w:val="20"/>
        </w:rPr>
        <w:br/>
      </w:r>
      <w:r w:rsidRPr="00F27236">
        <w:rPr>
          <w:rFonts w:ascii="Arial" w:hAnsi="Arial" w:cs="Arial"/>
          <w:sz w:val="20"/>
          <w:szCs w:val="20"/>
        </w:rPr>
        <w:t xml:space="preserve">(tj. z částky, jakou objednatel ručí za potenciálně nezaplacenou daň dle § 109 zákona </w:t>
      </w:r>
      <w:r w:rsidR="00496530">
        <w:rPr>
          <w:rFonts w:ascii="Arial" w:hAnsi="Arial" w:cs="Arial"/>
          <w:sz w:val="20"/>
          <w:szCs w:val="20"/>
        </w:rPr>
        <w:br/>
      </w:r>
      <w:r w:rsidRPr="00F27236">
        <w:rPr>
          <w:rFonts w:ascii="Arial" w:hAnsi="Arial" w:cs="Arial"/>
          <w:sz w:val="20"/>
          <w:szCs w:val="20"/>
        </w:rPr>
        <w:t>č. 235/2004 Sb., ve znění pozdějších předpisů, zákon o dani z přidané hodnoty).</w:t>
      </w:r>
    </w:p>
    <w:p w:rsidR="00A43CED" w:rsidRPr="00496530" w:rsidRDefault="00A43CED" w:rsidP="00A43CED">
      <w:pPr>
        <w:numPr>
          <w:ilvl w:val="1"/>
          <w:numId w:val="12"/>
        </w:numPr>
        <w:tabs>
          <w:tab w:val="clear" w:pos="360"/>
        </w:tabs>
        <w:spacing w:after="60"/>
        <w:ind w:left="357" w:hanging="357"/>
        <w:jc w:val="both"/>
        <w:rPr>
          <w:rFonts w:ascii="Arial" w:hAnsi="Arial" w:cs="Arial"/>
          <w:sz w:val="20"/>
        </w:rPr>
      </w:pPr>
      <w:r w:rsidRPr="00496530">
        <w:rPr>
          <w:rFonts w:ascii="Arial" w:hAnsi="Arial" w:cs="Arial"/>
          <w:sz w:val="20"/>
        </w:rPr>
        <w:t xml:space="preserve">Smluvní strany se dohodly, že v případě porušení povinnosti </w:t>
      </w:r>
      <w:r w:rsidR="00165766" w:rsidRPr="00496530">
        <w:rPr>
          <w:rFonts w:ascii="Arial" w:hAnsi="Arial" w:cs="Arial"/>
          <w:sz w:val="20"/>
        </w:rPr>
        <w:t xml:space="preserve">zhotovitele </w:t>
      </w:r>
      <w:r w:rsidRPr="00496530">
        <w:rPr>
          <w:rFonts w:ascii="Arial" w:hAnsi="Arial" w:cs="Arial"/>
          <w:sz w:val="20"/>
        </w:rPr>
        <w:t xml:space="preserve">provádět dílo </w:t>
      </w:r>
      <w:r w:rsidR="00DB6630" w:rsidRPr="00496530">
        <w:rPr>
          <w:rFonts w:ascii="Arial" w:hAnsi="Arial" w:cs="Arial"/>
          <w:sz w:val="20"/>
        </w:rPr>
        <w:t>pod</w:t>
      </w:r>
      <w:r w:rsidRPr="00496530">
        <w:rPr>
          <w:rFonts w:ascii="Arial" w:hAnsi="Arial" w:cs="Arial"/>
          <w:sz w:val="20"/>
        </w:rPr>
        <w:t>dodavatelsky pouze osobami uvedenými v seznamu, který je přílohou č. 3 této smlouvy, je</w:t>
      </w:r>
      <w:r w:rsidR="00685993" w:rsidRPr="00496530">
        <w:rPr>
          <w:rFonts w:ascii="Arial" w:hAnsi="Arial" w:cs="Arial"/>
          <w:sz w:val="20"/>
        </w:rPr>
        <w:t> </w:t>
      </w:r>
      <w:r w:rsidRPr="00496530">
        <w:rPr>
          <w:rFonts w:ascii="Arial" w:hAnsi="Arial" w:cs="Arial"/>
          <w:sz w:val="20"/>
        </w:rPr>
        <w:t>objednatel oprávněn požadovat zaplacení smluvní pokuty ve výši </w:t>
      </w:r>
      <w:r w:rsidR="007432B4" w:rsidRPr="00496530">
        <w:rPr>
          <w:rFonts w:ascii="Arial" w:hAnsi="Arial" w:cs="Arial"/>
          <w:sz w:val="20"/>
        </w:rPr>
        <w:t>2</w:t>
      </w:r>
      <w:r w:rsidR="007432B4" w:rsidRPr="00496530">
        <w:rPr>
          <w:rFonts w:ascii="Arial" w:hAnsi="Arial" w:cs="Arial"/>
          <w:sz w:val="20"/>
          <w:szCs w:val="20"/>
        </w:rPr>
        <w:t xml:space="preserve"> </w:t>
      </w:r>
      <w:r w:rsidRPr="00496530">
        <w:rPr>
          <w:rFonts w:ascii="Arial" w:hAnsi="Arial" w:cs="Arial"/>
          <w:sz w:val="20"/>
          <w:szCs w:val="20"/>
        </w:rPr>
        <w:t>% z cen</w:t>
      </w:r>
      <w:r w:rsidR="000814BD" w:rsidRPr="00496530">
        <w:rPr>
          <w:rFonts w:ascii="Arial" w:hAnsi="Arial" w:cs="Arial"/>
          <w:sz w:val="20"/>
          <w:szCs w:val="20"/>
        </w:rPr>
        <w:t xml:space="preserve">y díla bez DPH </w:t>
      </w:r>
      <w:r w:rsidR="00D03066" w:rsidRPr="00496530">
        <w:rPr>
          <w:rFonts w:ascii="Arial" w:hAnsi="Arial" w:cs="Arial"/>
          <w:sz w:val="20"/>
        </w:rPr>
        <w:t>za</w:t>
      </w:r>
      <w:r w:rsidR="007A7D13" w:rsidRPr="00496530">
        <w:rPr>
          <w:rFonts w:ascii="Arial" w:hAnsi="Arial" w:cs="Arial"/>
          <w:sz w:val="20"/>
        </w:rPr>
        <w:t> </w:t>
      </w:r>
      <w:r w:rsidR="00D03066" w:rsidRPr="00496530">
        <w:rPr>
          <w:rFonts w:ascii="Arial" w:hAnsi="Arial" w:cs="Arial"/>
          <w:sz w:val="20"/>
        </w:rPr>
        <w:t xml:space="preserve">každého zjištěného </w:t>
      </w:r>
      <w:r w:rsidR="00DB6630" w:rsidRPr="00496530">
        <w:rPr>
          <w:rFonts w:ascii="Arial" w:hAnsi="Arial" w:cs="Arial"/>
          <w:sz w:val="20"/>
        </w:rPr>
        <w:t>pod</w:t>
      </w:r>
      <w:r w:rsidR="00D03066" w:rsidRPr="00496530">
        <w:rPr>
          <w:rFonts w:ascii="Arial" w:hAnsi="Arial" w:cs="Arial"/>
          <w:sz w:val="20"/>
        </w:rPr>
        <w:t>dodavatele neuvedeného v příloze č. 3 této smlouvy</w:t>
      </w:r>
      <w:r w:rsidRPr="00496530">
        <w:rPr>
          <w:rFonts w:ascii="Arial" w:hAnsi="Arial" w:cs="Arial"/>
          <w:sz w:val="20"/>
        </w:rPr>
        <w:t>.</w:t>
      </w:r>
    </w:p>
    <w:p w:rsidR="00A43CED" w:rsidRPr="00496530" w:rsidRDefault="00A43CED" w:rsidP="00A43CED">
      <w:pPr>
        <w:numPr>
          <w:ilvl w:val="1"/>
          <w:numId w:val="12"/>
        </w:numPr>
        <w:tabs>
          <w:tab w:val="clear" w:pos="360"/>
        </w:tabs>
        <w:spacing w:after="60"/>
        <w:ind w:left="357" w:hanging="357"/>
        <w:jc w:val="both"/>
        <w:rPr>
          <w:rFonts w:ascii="Arial" w:hAnsi="Arial" w:cs="Arial"/>
          <w:sz w:val="20"/>
        </w:rPr>
      </w:pPr>
      <w:r w:rsidRPr="00496530">
        <w:rPr>
          <w:rFonts w:ascii="Arial" w:hAnsi="Arial" w:cs="Arial"/>
          <w:sz w:val="20"/>
        </w:rPr>
        <w:t xml:space="preserve">Smluvní strany se dohodly, že v případě porušení povinnosti </w:t>
      </w:r>
      <w:r w:rsidR="00165766" w:rsidRPr="00496530">
        <w:rPr>
          <w:rFonts w:ascii="Arial" w:hAnsi="Arial" w:cs="Arial"/>
          <w:sz w:val="20"/>
        </w:rPr>
        <w:t xml:space="preserve">zhotovitele </w:t>
      </w:r>
      <w:r w:rsidR="002549B4" w:rsidRPr="00496530">
        <w:rPr>
          <w:rFonts w:ascii="Arial" w:hAnsi="Arial" w:cs="Arial"/>
          <w:sz w:val="20"/>
        </w:rPr>
        <w:t>provést</w:t>
      </w:r>
      <w:r w:rsidRPr="00496530">
        <w:rPr>
          <w:rFonts w:ascii="Arial" w:hAnsi="Arial" w:cs="Arial"/>
          <w:sz w:val="20"/>
        </w:rPr>
        <w:t xml:space="preserve"> dílo </w:t>
      </w:r>
      <w:r w:rsidR="00DB6630" w:rsidRPr="00496530">
        <w:rPr>
          <w:rFonts w:ascii="Arial" w:hAnsi="Arial" w:cs="Arial"/>
          <w:sz w:val="20"/>
        </w:rPr>
        <w:t>pod</w:t>
      </w:r>
      <w:r w:rsidRPr="00496530">
        <w:rPr>
          <w:rFonts w:ascii="Arial" w:hAnsi="Arial" w:cs="Arial"/>
          <w:sz w:val="20"/>
        </w:rPr>
        <w:t>dodavatel</w:t>
      </w:r>
      <w:r w:rsidR="004D0C2D" w:rsidRPr="00496530">
        <w:rPr>
          <w:rFonts w:ascii="Arial" w:hAnsi="Arial" w:cs="Arial"/>
          <w:sz w:val="20"/>
        </w:rPr>
        <w:t>i</w:t>
      </w:r>
      <w:r w:rsidRPr="00496530">
        <w:rPr>
          <w:rFonts w:ascii="Arial" w:hAnsi="Arial" w:cs="Arial"/>
          <w:sz w:val="20"/>
        </w:rPr>
        <w:t xml:space="preserve"> </w:t>
      </w:r>
      <w:r w:rsidR="003E5F08" w:rsidRPr="00496530">
        <w:rPr>
          <w:rFonts w:ascii="Arial" w:hAnsi="Arial" w:cs="Arial"/>
          <w:sz w:val="20"/>
        </w:rPr>
        <w:t>ve věcném</w:t>
      </w:r>
      <w:r w:rsidR="004D0C2D" w:rsidRPr="00496530">
        <w:rPr>
          <w:rFonts w:ascii="Arial" w:hAnsi="Arial" w:cs="Arial"/>
          <w:sz w:val="20"/>
        </w:rPr>
        <w:t xml:space="preserve"> </w:t>
      </w:r>
      <w:r w:rsidRPr="00496530">
        <w:rPr>
          <w:rFonts w:ascii="Arial" w:hAnsi="Arial" w:cs="Arial"/>
          <w:sz w:val="20"/>
        </w:rPr>
        <w:t xml:space="preserve">rozsahu uvedeném </w:t>
      </w:r>
      <w:r w:rsidR="0098636E" w:rsidRPr="00496530">
        <w:rPr>
          <w:rFonts w:ascii="Arial" w:hAnsi="Arial" w:cs="Arial"/>
          <w:sz w:val="20"/>
        </w:rPr>
        <w:t>dle přílohy č. 3 této smlouvy</w:t>
      </w:r>
      <w:r w:rsidRPr="00496530">
        <w:rPr>
          <w:rFonts w:ascii="Arial" w:hAnsi="Arial" w:cs="Arial"/>
          <w:sz w:val="20"/>
        </w:rPr>
        <w:t xml:space="preserve">, je objednatel oprávněn požadovat zaplacení smluvní pokuty ve výši </w:t>
      </w:r>
      <w:r w:rsidR="007432B4" w:rsidRPr="00496530">
        <w:rPr>
          <w:rFonts w:ascii="Arial" w:hAnsi="Arial" w:cs="Arial"/>
          <w:sz w:val="20"/>
        </w:rPr>
        <w:t>2</w:t>
      </w:r>
      <w:r w:rsidR="007432B4" w:rsidRPr="00496530">
        <w:rPr>
          <w:rFonts w:ascii="Arial" w:hAnsi="Arial" w:cs="Arial"/>
          <w:sz w:val="20"/>
          <w:szCs w:val="20"/>
        </w:rPr>
        <w:t xml:space="preserve"> </w:t>
      </w:r>
      <w:r w:rsidRPr="00496530">
        <w:rPr>
          <w:rFonts w:ascii="Arial" w:hAnsi="Arial" w:cs="Arial"/>
          <w:sz w:val="20"/>
          <w:szCs w:val="20"/>
        </w:rPr>
        <w:t>% z ceny díla bez DPH</w:t>
      </w:r>
      <w:r w:rsidRPr="00496530">
        <w:rPr>
          <w:rFonts w:ascii="Arial" w:hAnsi="Arial" w:cs="Arial"/>
          <w:sz w:val="20"/>
        </w:rPr>
        <w:t xml:space="preserve"> za každých </w:t>
      </w:r>
      <w:r w:rsidR="003E5F08" w:rsidRPr="00496530">
        <w:rPr>
          <w:rFonts w:ascii="Arial" w:hAnsi="Arial" w:cs="Arial"/>
          <w:sz w:val="20"/>
        </w:rPr>
        <w:t>zjištěný případ prací prováděných mimo vymezený věcný rozsah</w:t>
      </w:r>
      <w:r w:rsidRPr="00496530">
        <w:rPr>
          <w:rFonts w:ascii="Arial" w:hAnsi="Arial" w:cs="Arial"/>
          <w:sz w:val="20"/>
        </w:rPr>
        <w:t>.</w:t>
      </w:r>
    </w:p>
    <w:p w:rsidR="00EA3D13" w:rsidRPr="00496530" w:rsidRDefault="00EA3D13" w:rsidP="00A43CED">
      <w:pPr>
        <w:numPr>
          <w:ilvl w:val="1"/>
          <w:numId w:val="12"/>
        </w:numPr>
        <w:tabs>
          <w:tab w:val="clear" w:pos="360"/>
        </w:tabs>
        <w:spacing w:after="60"/>
        <w:ind w:left="357" w:hanging="357"/>
        <w:jc w:val="both"/>
        <w:rPr>
          <w:rFonts w:ascii="Arial" w:hAnsi="Arial" w:cs="Arial"/>
          <w:sz w:val="20"/>
        </w:rPr>
      </w:pPr>
      <w:r w:rsidRPr="00496530">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F27236" w:rsidRDefault="00114BFA"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iCs/>
          <w:sz w:val="20"/>
          <w:szCs w:val="20"/>
        </w:rPr>
        <w:t>Smluvní strany se dohodly, že vylučují použití ustanovení § 2050 občanského zákoníku, tedy že</w:t>
      </w:r>
      <w:r w:rsidR="00685993" w:rsidRPr="00F27236">
        <w:rPr>
          <w:rFonts w:ascii="Arial" w:hAnsi="Arial" w:cs="Arial"/>
          <w:iCs/>
          <w:sz w:val="20"/>
          <w:szCs w:val="20"/>
        </w:rPr>
        <w:t> </w:t>
      </w:r>
      <w:r w:rsidRPr="00F27236">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F27236">
        <w:rPr>
          <w:rFonts w:ascii="Arial" w:hAnsi="Arial" w:cs="Arial"/>
          <w:iCs/>
          <w:sz w:val="20"/>
          <w:szCs w:val="20"/>
        </w:rPr>
        <w:t>.</w:t>
      </w:r>
    </w:p>
    <w:p w:rsidR="008378A6" w:rsidRPr="00F27236" w:rsidRDefault="00114BFA" w:rsidP="00004C8D">
      <w:pPr>
        <w:numPr>
          <w:ilvl w:val="1"/>
          <w:numId w:val="12"/>
        </w:numPr>
        <w:tabs>
          <w:tab w:val="clear" w:pos="360"/>
        </w:tabs>
        <w:spacing w:after="60"/>
        <w:ind w:left="357" w:hanging="357"/>
        <w:jc w:val="both"/>
        <w:rPr>
          <w:rFonts w:ascii="Arial" w:hAnsi="Arial" w:cs="Arial"/>
          <w:iCs/>
          <w:sz w:val="20"/>
          <w:szCs w:val="20"/>
        </w:rPr>
      </w:pPr>
      <w:r w:rsidRPr="00F27236">
        <w:rPr>
          <w:rFonts w:ascii="Arial" w:hAnsi="Arial" w:cs="Arial"/>
          <w:iCs/>
          <w:sz w:val="20"/>
          <w:szCs w:val="20"/>
        </w:rPr>
        <w:t>Smluvní pokuty, jakož i úroky z prodlení jsou splatné do 14 dnů od doručení výzvy k zaplacení</w:t>
      </w:r>
      <w:r w:rsidR="005864E0" w:rsidRPr="00F27236">
        <w:rPr>
          <w:rFonts w:ascii="Arial" w:hAnsi="Arial" w:cs="Arial"/>
          <w:iCs/>
          <w:sz w:val="20"/>
          <w:szCs w:val="20"/>
        </w:rPr>
        <w:t>.</w:t>
      </w:r>
    </w:p>
    <w:p w:rsidR="008378A6" w:rsidRPr="00F27236" w:rsidRDefault="00CC3019" w:rsidP="00EB6393">
      <w:pPr>
        <w:keepNext/>
        <w:numPr>
          <w:ilvl w:val="0"/>
          <w:numId w:val="17"/>
        </w:numPr>
        <w:spacing w:before="480" w:after="120"/>
        <w:ind w:left="453" w:hanging="96"/>
        <w:jc w:val="center"/>
        <w:rPr>
          <w:rFonts w:ascii="Arial" w:hAnsi="Arial" w:cs="Arial"/>
          <w:b/>
        </w:rPr>
      </w:pPr>
      <w:r w:rsidRPr="00F27236">
        <w:rPr>
          <w:rFonts w:ascii="Arial" w:hAnsi="Arial" w:cs="Arial"/>
          <w:b/>
        </w:rPr>
        <w:t>Odstoupení od smlouvy</w:t>
      </w:r>
    </w:p>
    <w:p w:rsidR="008378A6" w:rsidRPr="00F27236" w:rsidRDefault="008378A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 této smlouvy může odstoupit kterákoliv smluvní strana, pokud </w:t>
      </w:r>
      <w:r w:rsidR="0024153E" w:rsidRPr="00F27236">
        <w:rPr>
          <w:rFonts w:ascii="Arial" w:hAnsi="Arial" w:cs="Arial"/>
          <w:sz w:val="20"/>
          <w:szCs w:val="20"/>
        </w:rPr>
        <w:t>zjistí</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statné porušení této smlouvy druhou smluvní stranou.</w:t>
      </w:r>
    </w:p>
    <w:p w:rsidR="008378A6" w:rsidRPr="00F27236" w:rsidRDefault="00DB6630"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statným porušením této smlouvy se rozumí zejména:</w:t>
      </w:r>
    </w:p>
    <w:p w:rsidR="003B6C58" w:rsidRPr="00F27236" w:rsidRDefault="001B0A5D" w:rsidP="00004C8D">
      <w:pPr>
        <w:numPr>
          <w:ilvl w:val="0"/>
          <w:numId w:val="9"/>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pokud zhotovitel </w:t>
      </w:r>
      <w:r w:rsidR="003B6C58" w:rsidRPr="00F27236">
        <w:rPr>
          <w:rFonts w:ascii="Arial" w:hAnsi="Arial" w:cs="Arial"/>
          <w:sz w:val="20"/>
          <w:szCs w:val="20"/>
        </w:rPr>
        <w:t xml:space="preserve">nezahájí </w:t>
      </w:r>
      <w:r w:rsidR="00B479CE" w:rsidRPr="00F27236">
        <w:rPr>
          <w:rFonts w:ascii="Arial" w:hAnsi="Arial" w:cs="Arial"/>
          <w:sz w:val="20"/>
          <w:szCs w:val="20"/>
        </w:rPr>
        <w:t>provádění díla</w:t>
      </w:r>
      <w:r w:rsidR="003B6C58" w:rsidRPr="00F27236">
        <w:rPr>
          <w:rFonts w:ascii="Arial" w:hAnsi="Arial" w:cs="Arial"/>
          <w:sz w:val="20"/>
          <w:szCs w:val="20"/>
        </w:rPr>
        <w:t xml:space="preserve"> ve lhůtě do </w:t>
      </w:r>
      <w:r w:rsidR="00CC3019" w:rsidRPr="00F27236">
        <w:rPr>
          <w:rFonts w:ascii="Arial" w:hAnsi="Arial" w:cs="Arial"/>
          <w:sz w:val="20"/>
          <w:szCs w:val="20"/>
        </w:rPr>
        <w:t>15</w:t>
      </w:r>
      <w:r w:rsidR="003B6C58" w:rsidRPr="00F27236">
        <w:rPr>
          <w:rFonts w:ascii="Arial" w:hAnsi="Arial" w:cs="Arial"/>
          <w:sz w:val="20"/>
          <w:szCs w:val="20"/>
        </w:rPr>
        <w:t xml:space="preserve"> dnů od termínu dle </w:t>
      </w:r>
      <w:r w:rsidR="00A52A07" w:rsidRPr="00F27236">
        <w:rPr>
          <w:rFonts w:ascii="Arial" w:hAnsi="Arial" w:cs="Arial"/>
          <w:sz w:val="20"/>
          <w:szCs w:val="20"/>
        </w:rPr>
        <w:t>čl</w:t>
      </w:r>
      <w:r w:rsidR="007A7FF5" w:rsidRPr="00F27236">
        <w:rPr>
          <w:rFonts w:ascii="Arial" w:hAnsi="Arial" w:cs="Arial"/>
          <w:sz w:val="20"/>
          <w:szCs w:val="20"/>
        </w:rPr>
        <w:t>. III</w:t>
      </w:r>
      <w:r w:rsidR="00761F8E" w:rsidRPr="00F27236">
        <w:rPr>
          <w:rFonts w:ascii="Arial" w:hAnsi="Arial" w:cs="Arial"/>
          <w:sz w:val="20"/>
          <w:szCs w:val="20"/>
        </w:rPr>
        <w:t>.</w:t>
      </w:r>
      <w:r w:rsidR="00CE041C" w:rsidRPr="00F27236">
        <w:rPr>
          <w:rFonts w:ascii="Arial" w:hAnsi="Arial" w:cs="Arial"/>
          <w:sz w:val="20"/>
          <w:szCs w:val="20"/>
        </w:rPr>
        <w:t xml:space="preserve"> této smlouvy,</w:t>
      </w:r>
    </w:p>
    <w:p w:rsidR="0039105B" w:rsidRPr="00F27236" w:rsidRDefault="008378A6" w:rsidP="008627D4">
      <w:pPr>
        <w:numPr>
          <w:ilvl w:val="0"/>
          <w:numId w:val="9"/>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prodlení zhotovitele se splněním termínu dokončení </w:t>
      </w:r>
      <w:r w:rsidR="009143AB" w:rsidRPr="00F27236">
        <w:rPr>
          <w:rFonts w:ascii="Arial" w:hAnsi="Arial" w:cs="Arial"/>
          <w:sz w:val="20"/>
          <w:szCs w:val="20"/>
        </w:rPr>
        <w:t xml:space="preserve">a předání </w:t>
      </w:r>
      <w:r w:rsidRPr="00F27236">
        <w:rPr>
          <w:rFonts w:ascii="Arial" w:hAnsi="Arial" w:cs="Arial"/>
          <w:sz w:val="20"/>
          <w:szCs w:val="20"/>
        </w:rPr>
        <w:t>díla</w:t>
      </w:r>
      <w:r w:rsidR="00CE041C" w:rsidRPr="00F27236">
        <w:rPr>
          <w:rFonts w:ascii="Arial" w:hAnsi="Arial" w:cs="Arial"/>
          <w:sz w:val="20"/>
          <w:szCs w:val="20"/>
        </w:rPr>
        <w:t xml:space="preserve"> dle čl. III</w:t>
      </w:r>
      <w:r w:rsidR="00761F8E" w:rsidRPr="00F27236">
        <w:rPr>
          <w:rFonts w:ascii="Arial" w:hAnsi="Arial" w:cs="Arial"/>
          <w:sz w:val="20"/>
          <w:szCs w:val="20"/>
        </w:rPr>
        <w:t>.</w:t>
      </w:r>
      <w:r w:rsidR="00CE041C" w:rsidRPr="00F27236">
        <w:rPr>
          <w:rFonts w:ascii="Arial" w:hAnsi="Arial" w:cs="Arial"/>
          <w:sz w:val="20"/>
          <w:szCs w:val="20"/>
        </w:rPr>
        <w:t xml:space="preserve"> této smlouvy</w:t>
      </w:r>
      <w:r w:rsidR="00CC3019" w:rsidRPr="00F27236">
        <w:rPr>
          <w:rFonts w:ascii="Arial" w:hAnsi="Arial" w:cs="Arial"/>
          <w:sz w:val="20"/>
          <w:szCs w:val="20"/>
        </w:rPr>
        <w:t xml:space="preserve"> delší</w:t>
      </w:r>
      <w:r w:rsidRPr="00F27236">
        <w:rPr>
          <w:rFonts w:ascii="Arial" w:hAnsi="Arial" w:cs="Arial"/>
          <w:sz w:val="20"/>
          <w:szCs w:val="20"/>
        </w:rPr>
        <w:t xml:space="preserve"> než </w:t>
      </w:r>
      <w:r w:rsidR="00CC3019" w:rsidRPr="00F27236">
        <w:rPr>
          <w:rFonts w:ascii="Arial" w:hAnsi="Arial" w:cs="Arial"/>
          <w:sz w:val="20"/>
          <w:szCs w:val="20"/>
        </w:rPr>
        <w:t>15</w:t>
      </w:r>
      <w:r w:rsidRPr="00F27236">
        <w:rPr>
          <w:rFonts w:ascii="Arial" w:hAnsi="Arial" w:cs="Arial"/>
          <w:sz w:val="20"/>
          <w:szCs w:val="20"/>
        </w:rPr>
        <w:t xml:space="preserve"> dnů</w:t>
      </w:r>
      <w:r w:rsidR="0039105B" w:rsidRPr="00F27236">
        <w:rPr>
          <w:rFonts w:ascii="Arial" w:hAnsi="Arial" w:cs="Arial"/>
          <w:sz w:val="20"/>
          <w:szCs w:val="20"/>
        </w:rPr>
        <w:t>,</w:t>
      </w:r>
    </w:p>
    <w:p w:rsidR="00196CE9" w:rsidRPr="00F27236" w:rsidRDefault="0039105B" w:rsidP="008627D4">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provádění prací v rozporu s projektovou dokumentací</w:t>
      </w:r>
      <w:r w:rsidR="00F4148A" w:rsidRPr="00F27236">
        <w:rPr>
          <w:rFonts w:ascii="Arial" w:hAnsi="Arial" w:cs="Arial"/>
          <w:sz w:val="20"/>
          <w:szCs w:val="20"/>
        </w:rPr>
        <w:t xml:space="preserve"> či jinak definovaných zadáním</w:t>
      </w:r>
      <w:r w:rsidR="00196CE9" w:rsidRPr="00F27236">
        <w:rPr>
          <w:rFonts w:ascii="Arial" w:hAnsi="Arial" w:cs="Arial"/>
          <w:sz w:val="20"/>
          <w:szCs w:val="20"/>
        </w:rPr>
        <w:t>,</w:t>
      </w:r>
    </w:p>
    <w:p w:rsidR="00196CE9" w:rsidRPr="00F27236" w:rsidRDefault="00196CE9" w:rsidP="008627D4">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skutečnost, že zhotovitel není pojištěn v souladu s touto smlouvou,</w:t>
      </w:r>
    </w:p>
    <w:p w:rsidR="00196CE9" w:rsidRPr="00F27236" w:rsidRDefault="00196CE9" w:rsidP="007A7D13">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rsidR="00A04260" w:rsidRPr="00F27236" w:rsidRDefault="00196CE9" w:rsidP="007A7D13">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zjistí-li objednatel, že zhotovitel uvedl v nabídce na ve</w:t>
      </w:r>
      <w:r w:rsidR="006149BF" w:rsidRPr="00F27236">
        <w:rPr>
          <w:rFonts w:ascii="Arial" w:hAnsi="Arial" w:cs="Arial"/>
          <w:sz w:val="20"/>
          <w:szCs w:val="20"/>
        </w:rPr>
        <w:t>řejnou zakázku nepravdivé údaje</w:t>
      </w:r>
      <w:r w:rsidR="00761F8E" w:rsidRPr="00F27236">
        <w:rPr>
          <w:rFonts w:ascii="Arial" w:hAnsi="Arial" w:cs="Arial"/>
          <w:sz w:val="20"/>
          <w:szCs w:val="20"/>
        </w:rPr>
        <w:t>.</w:t>
      </w:r>
    </w:p>
    <w:p w:rsidR="00316279" w:rsidRPr="00F27236" w:rsidRDefault="00316279" w:rsidP="00316279">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rsidR="00985E99" w:rsidRPr="00F27236" w:rsidRDefault="00985E99"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F27236" w:rsidRDefault="00BE2605"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F4148A" w:rsidRPr="00F27236">
        <w:rPr>
          <w:rFonts w:ascii="Arial" w:hAnsi="Arial" w:cs="Arial"/>
          <w:sz w:val="20"/>
          <w:szCs w:val="20"/>
        </w:rPr>
        <w:t xml:space="preserve">objednatel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F4148A" w:rsidRPr="00F27236">
        <w:rPr>
          <w:rFonts w:ascii="Arial" w:hAnsi="Arial" w:cs="Arial"/>
          <w:sz w:val="20"/>
          <w:szCs w:val="20"/>
        </w:rPr>
        <w:t xml:space="preserve">zhotovitele </w:t>
      </w:r>
      <w:r w:rsidR="001530C6" w:rsidRPr="00F27236">
        <w:rPr>
          <w:rFonts w:ascii="Arial" w:hAnsi="Arial" w:cs="Arial"/>
          <w:sz w:val="20"/>
          <w:szCs w:val="20"/>
        </w:rPr>
        <w:t xml:space="preserve">provést </w:t>
      </w:r>
      <w:r w:rsidR="00366B2B" w:rsidRPr="00F27236">
        <w:rPr>
          <w:rFonts w:ascii="Arial" w:hAnsi="Arial" w:cs="Arial"/>
          <w:sz w:val="20"/>
          <w:szCs w:val="20"/>
        </w:rPr>
        <w:t>díl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smlouvy,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lastRenderedPageBreak/>
        <w:t xml:space="preserve">prostřednictvím </w:t>
      </w:r>
      <w:r w:rsidR="00AD356B" w:rsidRPr="00F27236">
        <w:rPr>
          <w:rFonts w:ascii="Arial" w:hAnsi="Arial" w:cs="Arial"/>
          <w:sz w:val="20"/>
          <w:szCs w:val="20"/>
        </w:rPr>
        <w:t>jednotkových cen uvedených v položkovém</w:t>
      </w:r>
      <w:r w:rsidR="0028540B" w:rsidRPr="00F27236">
        <w:rPr>
          <w:rFonts w:ascii="Arial" w:hAnsi="Arial" w:cs="Arial"/>
          <w:sz w:val="20"/>
          <w:szCs w:val="20"/>
        </w:rPr>
        <w:t xml:space="preserve"> rozpočtu, který je </w:t>
      </w:r>
      <w:r w:rsidR="00AD356B" w:rsidRPr="00F27236">
        <w:rPr>
          <w:rFonts w:ascii="Arial" w:hAnsi="Arial" w:cs="Arial"/>
          <w:sz w:val="20"/>
          <w:szCs w:val="20"/>
        </w:rPr>
        <w:t>součástí</w:t>
      </w:r>
      <w:r w:rsidR="0028540B" w:rsidRPr="00F27236">
        <w:rPr>
          <w:rFonts w:ascii="Arial" w:hAnsi="Arial" w:cs="Arial"/>
          <w:sz w:val="20"/>
          <w:szCs w:val="20"/>
        </w:rPr>
        <w:t xml:space="preserve"> této smlouvy</w:t>
      </w:r>
      <w:r w:rsidR="00AD356B" w:rsidRPr="00F27236">
        <w:rPr>
          <w:rFonts w:ascii="Arial" w:hAnsi="Arial" w:cs="Arial"/>
          <w:sz w:val="20"/>
          <w:szCs w:val="20"/>
        </w:rPr>
        <w:t>. Provedené p</w:t>
      </w:r>
      <w:r w:rsidR="0028540B" w:rsidRPr="00F27236">
        <w:rPr>
          <w:rFonts w:ascii="Arial" w:hAnsi="Arial" w:cs="Arial"/>
          <w:sz w:val="20"/>
          <w:szCs w:val="20"/>
        </w:rPr>
        <w:t xml:space="preserve">ráce, které nebude možné ocenit </w:t>
      </w:r>
      <w:r w:rsidR="00AD356B" w:rsidRPr="00F27236">
        <w:rPr>
          <w:rFonts w:ascii="Arial" w:hAnsi="Arial" w:cs="Arial"/>
          <w:sz w:val="20"/>
          <w:szCs w:val="20"/>
        </w:rPr>
        <w:t>způsobem uvedeným v předchozí větě, budou oceněny cenami „</w:t>
      </w:r>
      <w:proofErr w:type="spellStart"/>
      <w:r w:rsidR="00AD356B" w:rsidRPr="00F27236">
        <w:rPr>
          <w:rFonts w:ascii="Arial" w:hAnsi="Arial" w:cs="Arial"/>
          <w:sz w:val="20"/>
          <w:szCs w:val="20"/>
        </w:rPr>
        <w:t>ÚRS</w:t>
      </w:r>
      <w:proofErr w:type="spellEnd"/>
      <w:r w:rsidR="00AD356B" w:rsidRPr="00F27236">
        <w:rPr>
          <w:rFonts w:ascii="Arial" w:hAnsi="Arial" w:cs="Arial"/>
          <w:sz w:val="20"/>
          <w:szCs w:val="20"/>
        </w:rPr>
        <w:t>“ platnými v době provádění díla</w:t>
      </w:r>
      <w:r w:rsidR="00071F42" w:rsidRPr="00F27236">
        <w:rPr>
          <w:rFonts w:ascii="Arial" w:hAnsi="Arial" w:cs="Arial"/>
          <w:sz w:val="20"/>
          <w:szCs w:val="20"/>
        </w:rPr>
        <w:t xml:space="preserve"> a upravenými koeficientem vypočítaným porovnáním nabídkové ceny dané části prací s katalogovou cenou dané části prací</w:t>
      </w:r>
      <w:r w:rsidR="0028540B" w:rsidRPr="00F27236">
        <w:rPr>
          <w:rFonts w:ascii="Arial" w:hAnsi="Arial" w:cs="Arial"/>
          <w:sz w:val="20"/>
          <w:szCs w:val="20"/>
        </w:rPr>
        <w:t>.</w:t>
      </w:r>
      <w:r w:rsidR="00071F42" w:rsidRPr="00F27236">
        <w:rPr>
          <w:rFonts w:ascii="Arial" w:hAnsi="Arial" w:cs="Arial"/>
          <w:sz w:val="20"/>
          <w:szCs w:val="20"/>
        </w:rPr>
        <w:t xml:space="preserve"> Pokud ani tento způsob ocenění nebude možný, budou použity ceny, které obvykle platily v době uzavření smlouvy za</w:t>
      </w:r>
      <w:r w:rsidR="0028540B" w:rsidRPr="00F27236">
        <w:rPr>
          <w:rFonts w:ascii="Arial" w:hAnsi="Arial" w:cs="Arial"/>
          <w:sz w:val="20"/>
          <w:szCs w:val="20"/>
        </w:rPr>
        <w:t xml:space="preserve"> </w:t>
      </w:r>
      <w:r w:rsidR="00071F42" w:rsidRPr="00F27236">
        <w:rPr>
          <w:rFonts w:ascii="Arial" w:hAnsi="Arial" w:cs="Arial"/>
          <w:sz w:val="20"/>
          <w:szCs w:val="20"/>
        </w:rPr>
        <w:t xml:space="preserve">srovnatelné práce, dodávky nebo služby. </w:t>
      </w:r>
      <w:r w:rsidR="00165766" w:rsidRPr="00F27236">
        <w:rPr>
          <w:rFonts w:ascii="Arial" w:hAnsi="Arial" w:cs="Arial"/>
          <w:sz w:val="20"/>
          <w:szCs w:val="20"/>
        </w:rPr>
        <w:t xml:space="preserve">Provedené práce budou převzaty od zhotovitele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tohoto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 strana, která smlouvu porušila.</w:t>
      </w:r>
    </w:p>
    <w:p w:rsidR="00366B2B" w:rsidRPr="00F27236" w:rsidRDefault="00F4148A"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V případě, kdy objednatel odstoupil od smlouvy, a dílo</w:t>
      </w:r>
      <w:r w:rsidR="00C9217A" w:rsidRPr="00F27236">
        <w:rPr>
          <w:rFonts w:ascii="Arial" w:hAnsi="Arial" w:cs="Arial"/>
          <w:sz w:val="20"/>
          <w:szCs w:val="20"/>
        </w:rPr>
        <w:t xml:space="preserve"> nebo jeho část byl</w:t>
      </w:r>
      <w:r w:rsidR="00E31B2F" w:rsidRPr="00F27236">
        <w:rPr>
          <w:rFonts w:ascii="Arial" w:hAnsi="Arial" w:cs="Arial"/>
          <w:sz w:val="20"/>
          <w:szCs w:val="20"/>
        </w:rPr>
        <w:t>o</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v rozporu se smlouvou, projektovou dokumentací či jinak definovaným zadáním, 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bylo dílo či jeho část provedeno</w:t>
      </w:r>
      <w:r w:rsidRPr="00F27236">
        <w:rPr>
          <w:rFonts w:ascii="Arial" w:hAnsi="Arial" w:cs="Arial"/>
          <w:sz w:val="20"/>
          <w:szCs w:val="20"/>
        </w:rPr>
        <w:t xml:space="preserve"> </w:t>
      </w:r>
      <w:r w:rsidR="00E31B2F" w:rsidRPr="00F27236">
        <w:rPr>
          <w:rFonts w:ascii="Arial" w:hAnsi="Arial" w:cs="Arial"/>
          <w:sz w:val="20"/>
          <w:szCs w:val="20"/>
        </w:rPr>
        <w:t xml:space="preserve">v takovém rozsahu, </w:t>
      </w:r>
      <w:r w:rsidR="00270B59">
        <w:rPr>
          <w:rFonts w:ascii="Arial" w:hAnsi="Arial" w:cs="Arial"/>
          <w:sz w:val="20"/>
          <w:szCs w:val="20"/>
        </w:rPr>
        <w:br/>
      </w:r>
      <w:r w:rsidR="00E31B2F" w:rsidRPr="00F27236">
        <w:rPr>
          <w:rFonts w:ascii="Arial" w:hAnsi="Arial" w:cs="Arial"/>
          <w:sz w:val="20"/>
          <w:szCs w:val="20"/>
        </w:rPr>
        <w:t>který není využitelný v rámci jeho dokončení jiným zhotovitelem</w:t>
      </w:r>
      <w:r w:rsidRPr="00F27236">
        <w:rPr>
          <w:rFonts w:ascii="Arial" w:hAnsi="Arial" w:cs="Arial"/>
          <w:sz w:val="20"/>
          <w:szCs w:val="20"/>
        </w:rPr>
        <w:t>, nebude finanční vyrovnání provedeno.</w:t>
      </w:r>
    </w:p>
    <w:p w:rsidR="00165766" w:rsidRPr="00F27236" w:rsidRDefault="0016576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rsidR="002538D8" w:rsidRPr="00F27236" w:rsidRDefault="002538D8"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rsidR="008378A6" w:rsidRPr="00F27236" w:rsidRDefault="008378A6" w:rsidP="00EB6393">
      <w:pPr>
        <w:keepNext/>
        <w:numPr>
          <w:ilvl w:val="0"/>
          <w:numId w:val="17"/>
        </w:numPr>
        <w:spacing w:before="480" w:after="120"/>
        <w:ind w:left="453" w:hanging="96"/>
        <w:jc w:val="center"/>
        <w:rPr>
          <w:rFonts w:ascii="Arial" w:hAnsi="Arial" w:cs="Arial"/>
          <w:b/>
        </w:rPr>
      </w:pPr>
      <w:r w:rsidRPr="00F27236">
        <w:rPr>
          <w:rFonts w:ascii="Arial" w:hAnsi="Arial" w:cs="Arial"/>
          <w:b/>
        </w:rPr>
        <w:t>Závěrečná ustanovení</w:t>
      </w:r>
    </w:p>
    <w:p w:rsidR="00B9085A" w:rsidRPr="00F27236" w:rsidRDefault="00B9085A"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F27236">
        <w:rPr>
          <w:rFonts w:ascii="Arial" w:hAnsi="Arial" w:cs="Arial"/>
          <w:sz w:val="20"/>
          <w:szCs w:val="20"/>
        </w:rPr>
        <w:t>10</w:t>
      </w:r>
      <w:r w:rsidR="000814BD" w:rsidRPr="00F27236">
        <w:rPr>
          <w:rFonts w:ascii="Arial" w:hAnsi="Arial" w:cs="Arial"/>
          <w:sz w:val="20"/>
          <w:szCs w:val="20"/>
        </w:rPr>
        <w:t>0 %</w:t>
      </w:r>
      <w:r w:rsidRPr="00F27236">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Default="008378A6"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w:t>
      </w:r>
      <w:r w:rsidR="00BE63A6">
        <w:rPr>
          <w:rFonts w:ascii="Arial" w:hAnsi="Arial" w:cs="Arial"/>
          <w:sz w:val="20"/>
          <w:szCs w:val="20"/>
        </w:rPr>
        <w:br/>
      </w:r>
      <w:r w:rsidRPr="00F27236">
        <w:rPr>
          <w:rFonts w:ascii="Arial" w:hAnsi="Arial" w:cs="Arial"/>
          <w:sz w:val="20"/>
          <w:szCs w:val="20"/>
        </w:rPr>
        <w:t xml:space="preserve">což stvrzují svými </w:t>
      </w:r>
      <w:r w:rsidR="00DB6630" w:rsidRPr="00F27236">
        <w:rPr>
          <w:rFonts w:ascii="Arial" w:hAnsi="Arial" w:cs="Arial"/>
          <w:sz w:val="20"/>
          <w:szCs w:val="20"/>
        </w:rPr>
        <w:t>pod</w:t>
      </w:r>
      <w:r w:rsidRPr="00F27236">
        <w:rPr>
          <w:rFonts w:ascii="Arial" w:hAnsi="Arial" w:cs="Arial"/>
          <w:sz w:val="20"/>
          <w:szCs w:val="20"/>
        </w:rPr>
        <w:t>pisy.</w:t>
      </w:r>
    </w:p>
    <w:p w:rsidR="00E2488A" w:rsidRPr="00F27236" w:rsidRDefault="00E2488A" w:rsidP="006A385A">
      <w:pPr>
        <w:numPr>
          <w:ilvl w:val="0"/>
          <w:numId w:val="16"/>
        </w:numPr>
        <w:tabs>
          <w:tab w:val="clear" w:pos="780"/>
        </w:tabs>
        <w:spacing w:after="60"/>
        <w:ind w:left="357" w:hanging="357"/>
        <w:jc w:val="both"/>
        <w:rPr>
          <w:rFonts w:ascii="Arial" w:hAnsi="Arial" w:cs="Arial"/>
          <w:sz w:val="20"/>
          <w:szCs w:val="20"/>
        </w:rPr>
      </w:pPr>
      <w:r w:rsidRPr="00AD39FD">
        <w:rPr>
          <w:rFonts w:ascii="Arial" w:hAnsi="Arial" w:cs="Arial"/>
          <w:sz w:val="20"/>
          <w:szCs w:val="20"/>
        </w:rPr>
        <w:t xml:space="preserve">Smlouva </w:t>
      </w:r>
      <w:r>
        <w:rPr>
          <w:rFonts w:ascii="Arial" w:hAnsi="Arial" w:cs="Arial"/>
          <w:sz w:val="20"/>
          <w:szCs w:val="20"/>
        </w:rPr>
        <w:t>nabývá platnosti dnem podpisu oběma smluvními stranami a účinnosti dnem jejího uveřejnění v registru smluv</w:t>
      </w:r>
    </w:p>
    <w:p w:rsidR="00A363B5" w:rsidRPr="00F27236" w:rsidRDefault="00A363B5"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sidR="00155D18">
        <w:rPr>
          <w:rFonts w:ascii="Arial" w:hAnsi="Arial" w:cs="Arial"/>
          <w:sz w:val="20"/>
          <w:szCs w:val="20"/>
        </w:rPr>
        <w:t>e čtyřech</w:t>
      </w:r>
      <w:r w:rsidRPr="00F27236">
        <w:rPr>
          <w:rFonts w:ascii="Arial" w:hAnsi="Arial" w:cs="Arial"/>
          <w:sz w:val="20"/>
          <w:szCs w:val="20"/>
        </w:rPr>
        <w:t xml:space="preserve"> vyhotoveních, z nichž </w:t>
      </w:r>
      <w:r w:rsidR="00155D18">
        <w:rPr>
          <w:rFonts w:ascii="Arial" w:hAnsi="Arial" w:cs="Arial"/>
          <w:sz w:val="20"/>
          <w:szCs w:val="20"/>
        </w:rPr>
        <w:t>tři</w:t>
      </w:r>
      <w:r w:rsidRPr="00F27236">
        <w:rPr>
          <w:rFonts w:ascii="Arial" w:hAnsi="Arial" w:cs="Arial"/>
          <w:sz w:val="20"/>
          <w:szCs w:val="20"/>
        </w:rPr>
        <w:t xml:space="preserve"> obdrží objednatel a </w:t>
      </w:r>
      <w:r w:rsidR="00155D18">
        <w:rPr>
          <w:rFonts w:ascii="Arial" w:hAnsi="Arial" w:cs="Arial"/>
          <w:sz w:val="20"/>
          <w:szCs w:val="20"/>
        </w:rPr>
        <w:t>jedno</w:t>
      </w:r>
      <w:r w:rsidRPr="00F27236">
        <w:rPr>
          <w:rFonts w:ascii="Arial" w:hAnsi="Arial" w:cs="Arial"/>
          <w:sz w:val="20"/>
          <w:szCs w:val="20"/>
        </w:rPr>
        <w:t xml:space="preserve"> zhotovitel.</w:t>
      </w:r>
    </w:p>
    <w:p w:rsidR="00DB7F4E" w:rsidRDefault="00DB7F4E"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na základě </w:t>
      </w:r>
      <w:proofErr w:type="spellStart"/>
      <w:r w:rsidRPr="00F27236">
        <w:rPr>
          <w:rFonts w:ascii="Arial" w:hAnsi="Arial" w:cs="Arial"/>
          <w:sz w:val="20"/>
          <w:szCs w:val="20"/>
        </w:rPr>
        <w:t>ust</w:t>
      </w:r>
      <w:proofErr w:type="spellEnd"/>
      <w:r w:rsidRPr="00F27236">
        <w:rPr>
          <w:rFonts w:ascii="Arial" w:hAnsi="Arial" w:cs="Arial"/>
          <w:sz w:val="20"/>
          <w:szCs w:val="20"/>
        </w:rPr>
        <w:t>. § 2 písm. e) zákona č. 320/2001 Sb., o finanční kontrole, v platném znění, osobou povinnou spolupůsobit při výkonu finanční kontroly</w:t>
      </w:r>
      <w:r w:rsidR="00F51048">
        <w:rPr>
          <w:rFonts w:ascii="Arial" w:hAnsi="Arial" w:cs="Arial"/>
          <w:sz w:val="20"/>
          <w:szCs w:val="20"/>
        </w:rPr>
        <w:t>.</w:t>
      </w:r>
    </w:p>
    <w:p w:rsidR="00155D18" w:rsidRPr="00E2488A" w:rsidRDefault="00E2488A" w:rsidP="00155D18">
      <w:pPr>
        <w:numPr>
          <w:ilvl w:val="0"/>
          <w:numId w:val="16"/>
        </w:numPr>
        <w:tabs>
          <w:tab w:val="clear" w:pos="780"/>
        </w:tabs>
        <w:spacing w:after="60"/>
        <w:ind w:left="357" w:hanging="357"/>
        <w:jc w:val="both"/>
        <w:rPr>
          <w:rFonts w:ascii="Arial" w:hAnsi="Arial" w:cs="Arial"/>
          <w:sz w:val="20"/>
          <w:szCs w:val="20"/>
        </w:rPr>
      </w:pPr>
      <w:r w:rsidRPr="00E2488A">
        <w:rPr>
          <w:rFonts w:ascii="Arial" w:hAnsi="Arial" w:cs="Arial"/>
          <w:sz w:val="20"/>
          <w:szCs w:val="20"/>
        </w:rPr>
        <w:t>Objednatel je povinným subjektem dle § 2 odst. 1 zákona č. 340/2015 Sb., o zvláštních podmínkách účinnosti některých smluv, uveřejňování těchto smluv a o registru smluv (dále jen "zákon o registru smluv"). V případě, že dle zákona o registru smluv podléhá smlouva uveřejnění ve smyslu tohoto zákona, jsou smluvní strany srozuměny s tím, že objednatel tuto smlouvu uveřejní, a to požadovaným způsobem v zákonem stanovené lhůtě</w:t>
      </w:r>
      <w:r w:rsidRPr="00E2488A">
        <w:rPr>
          <w:rFonts w:ascii="Arial" w:hAnsi="Arial" w:cs="Arial"/>
          <w:sz w:val="20"/>
        </w:rPr>
        <w:t xml:space="preserve">. </w:t>
      </w:r>
      <w:r w:rsidRPr="00E2488A">
        <w:rPr>
          <w:rFonts w:ascii="Arial" w:hAnsi="Arial" w:cs="Arial"/>
          <w:sz w:val="20"/>
          <w:szCs w:val="20"/>
        </w:rPr>
        <w:t>Smluvní strany jsou v této souvislosti povinny si vzájemně sdělit, které údaje tvoří obchodní tajemství a jsou tak vyloučeny z uveřejnění</w:t>
      </w:r>
      <w:r w:rsidR="00155D18" w:rsidRPr="00E2488A">
        <w:rPr>
          <w:rFonts w:ascii="Arial" w:hAnsi="Arial" w:cs="Arial"/>
          <w:sz w:val="20"/>
          <w:szCs w:val="20"/>
        </w:rPr>
        <w:t>.</w:t>
      </w:r>
    </w:p>
    <w:p w:rsidR="00AC7E5D" w:rsidRPr="00E2488A" w:rsidRDefault="008C0231" w:rsidP="00E2488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rsidR="008378A6" w:rsidRPr="00F27236" w:rsidRDefault="00C85F68"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Nedílnou součástí této smlouvy jsou tyto </w:t>
      </w:r>
      <w:r w:rsidRPr="00F27236">
        <w:rPr>
          <w:rFonts w:ascii="Arial" w:hAnsi="Arial" w:cs="Arial"/>
          <w:b/>
          <w:sz w:val="20"/>
          <w:szCs w:val="20"/>
        </w:rPr>
        <w:t>p</w:t>
      </w:r>
      <w:r w:rsidR="008378A6" w:rsidRPr="00F27236">
        <w:rPr>
          <w:rFonts w:ascii="Arial" w:hAnsi="Arial" w:cs="Arial"/>
          <w:b/>
          <w:sz w:val="20"/>
          <w:szCs w:val="20"/>
        </w:rPr>
        <w:t>řílohy:</w:t>
      </w:r>
    </w:p>
    <w:p w:rsidR="008378A6" w:rsidRPr="00E2488A" w:rsidRDefault="00F67083" w:rsidP="004B10D8">
      <w:pPr>
        <w:spacing w:after="60"/>
        <w:ind w:left="357" w:firstLine="352"/>
        <w:rPr>
          <w:rFonts w:ascii="Arial" w:hAnsi="Arial" w:cs="Arial"/>
          <w:sz w:val="20"/>
          <w:szCs w:val="20"/>
        </w:rPr>
      </w:pPr>
      <w:r w:rsidRPr="00E2488A">
        <w:rPr>
          <w:rFonts w:ascii="Arial" w:hAnsi="Arial" w:cs="Arial"/>
          <w:sz w:val="20"/>
          <w:szCs w:val="20"/>
        </w:rPr>
        <w:t xml:space="preserve">Příloha </w:t>
      </w:r>
      <w:r w:rsidR="00486390" w:rsidRPr="00E2488A">
        <w:rPr>
          <w:rFonts w:ascii="Arial" w:hAnsi="Arial" w:cs="Arial"/>
          <w:sz w:val="20"/>
          <w:szCs w:val="20"/>
        </w:rPr>
        <w:t>č</w:t>
      </w:r>
      <w:r w:rsidR="009143AB" w:rsidRPr="00E2488A">
        <w:rPr>
          <w:rFonts w:ascii="Arial" w:hAnsi="Arial" w:cs="Arial"/>
          <w:sz w:val="20"/>
          <w:szCs w:val="20"/>
        </w:rPr>
        <w:t xml:space="preserve">. 1 </w:t>
      </w:r>
      <w:r w:rsidR="000E031A" w:rsidRPr="00E2488A">
        <w:rPr>
          <w:rFonts w:ascii="Arial" w:hAnsi="Arial" w:cs="Arial"/>
          <w:sz w:val="20"/>
          <w:szCs w:val="20"/>
        </w:rPr>
        <w:t>– P</w:t>
      </w:r>
      <w:r w:rsidR="008378A6" w:rsidRPr="00E2488A">
        <w:rPr>
          <w:rFonts w:ascii="Arial" w:hAnsi="Arial" w:cs="Arial"/>
          <w:sz w:val="20"/>
          <w:szCs w:val="20"/>
        </w:rPr>
        <w:t>oložkový rozpočet</w:t>
      </w:r>
    </w:p>
    <w:p w:rsidR="00C1412E" w:rsidRPr="00E2488A" w:rsidRDefault="00F67083" w:rsidP="004B10D8">
      <w:pPr>
        <w:spacing w:after="60"/>
        <w:ind w:left="357" w:firstLine="352"/>
        <w:rPr>
          <w:rFonts w:ascii="Arial" w:hAnsi="Arial" w:cs="Arial"/>
          <w:sz w:val="20"/>
          <w:szCs w:val="20"/>
        </w:rPr>
      </w:pPr>
      <w:r w:rsidRPr="00E2488A">
        <w:rPr>
          <w:rFonts w:ascii="Arial" w:hAnsi="Arial" w:cs="Arial"/>
          <w:sz w:val="20"/>
          <w:szCs w:val="20"/>
        </w:rPr>
        <w:t xml:space="preserve">Příloha </w:t>
      </w:r>
      <w:r w:rsidR="000E031A" w:rsidRPr="00E2488A">
        <w:rPr>
          <w:rFonts w:ascii="Arial" w:hAnsi="Arial" w:cs="Arial"/>
          <w:sz w:val="20"/>
          <w:szCs w:val="20"/>
        </w:rPr>
        <w:t>č. 2 – Harmonogram prací</w:t>
      </w:r>
    </w:p>
    <w:p w:rsidR="00C1412E" w:rsidRPr="00E2488A" w:rsidRDefault="00C1412E" w:rsidP="004B10D8">
      <w:pPr>
        <w:spacing w:after="60"/>
        <w:ind w:left="1620" w:hanging="911"/>
        <w:rPr>
          <w:rFonts w:ascii="Arial" w:hAnsi="Arial" w:cs="Arial"/>
          <w:sz w:val="20"/>
          <w:szCs w:val="20"/>
        </w:rPr>
      </w:pPr>
      <w:r w:rsidRPr="00E2488A">
        <w:rPr>
          <w:rFonts w:ascii="Arial" w:hAnsi="Arial" w:cs="Arial"/>
          <w:sz w:val="20"/>
          <w:szCs w:val="20"/>
        </w:rPr>
        <w:t xml:space="preserve">Příloha č. 3 – Specifikace </w:t>
      </w:r>
      <w:r w:rsidR="00DB6630" w:rsidRPr="00E2488A">
        <w:rPr>
          <w:rFonts w:ascii="Arial" w:hAnsi="Arial" w:cs="Arial"/>
          <w:sz w:val="20"/>
          <w:szCs w:val="20"/>
        </w:rPr>
        <w:t>pod</w:t>
      </w:r>
      <w:r w:rsidRPr="00E2488A">
        <w:rPr>
          <w:rFonts w:ascii="Arial" w:hAnsi="Arial" w:cs="Arial"/>
          <w:sz w:val="20"/>
          <w:szCs w:val="20"/>
        </w:rPr>
        <w:t xml:space="preserve">dodavatelů vč. rozsahu </w:t>
      </w:r>
      <w:r w:rsidR="003B15FC" w:rsidRPr="00E2488A">
        <w:rPr>
          <w:rFonts w:ascii="Arial" w:hAnsi="Arial" w:cs="Arial"/>
          <w:sz w:val="20"/>
          <w:szCs w:val="20"/>
        </w:rPr>
        <w:t xml:space="preserve">jejich </w:t>
      </w:r>
      <w:r w:rsidRPr="00E2488A">
        <w:rPr>
          <w:rFonts w:ascii="Arial" w:hAnsi="Arial" w:cs="Arial"/>
          <w:sz w:val="20"/>
          <w:szCs w:val="20"/>
        </w:rPr>
        <w:t>plnění</w:t>
      </w:r>
    </w:p>
    <w:p w:rsidR="009143AB" w:rsidRPr="00E2488A" w:rsidRDefault="004B10D8" w:rsidP="00495C24">
      <w:pPr>
        <w:rPr>
          <w:rFonts w:ascii="Arial" w:hAnsi="Arial" w:cs="Arial"/>
          <w:sz w:val="20"/>
          <w:szCs w:val="20"/>
        </w:rPr>
      </w:pPr>
      <w:r w:rsidRPr="00E2488A">
        <w:rPr>
          <w:rFonts w:ascii="Arial" w:hAnsi="Arial" w:cs="Arial"/>
          <w:sz w:val="20"/>
          <w:szCs w:val="20"/>
        </w:rPr>
        <w:tab/>
        <w:t>Příloha č. 4 – Změnový list akce</w:t>
      </w:r>
    </w:p>
    <w:p w:rsidR="00E2488A" w:rsidRPr="00F27236" w:rsidRDefault="00E2488A" w:rsidP="00495C24">
      <w:pPr>
        <w:rPr>
          <w:rFonts w:ascii="Arial" w:hAnsi="Arial" w:cs="Arial"/>
          <w:sz w:val="20"/>
          <w:szCs w:val="20"/>
        </w:rPr>
      </w:pPr>
    </w:p>
    <w:p w:rsidR="000B68B0" w:rsidRPr="00F27236" w:rsidRDefault="00127AF7" w:rsidP="000B68B0">
      <w:pPr>
        <w:tabs>
          <w:tab w:val="left" w:pos="4962"/>
        </w:tabs>
        <w:rPr>
          <w:rFonts w:ascii="Arial" w:hAnsi="Arial" w:cs="Arial"/>
          <w:sz w:val="20"/>
          <w:szCs w:val="20"/>
        </w:rPr>
      </w:pPr>
      <w:r w:rsidRPr="00F27236">
        <w:rPr>
          <w:rFonts w:ascii="Arial" w:hAnsi="Arial" w:cs="Arial"/>
          <w:sz w:val="20"/>
          <w:szCs w:val="20"/>
        </w:rPr>
        <w:t>V Brně dne:</w:t>
      </w:r>
      <w:r w:rsidR="000B68B0" w:rsidRPr="00F27236">
        <w:rPr>
          <w:rFonts w:ascii="Arial" w:hAnsi="Arial" w:cs="Arial"/>
          <w:sz w:val="20"/>
          <w:szCs w:val="20"/>
        </w:rPr>
        <w:tab/>
        <w:t>V </w:t>
      </w:r>
      <w:sdt>
        <w:sdtPr>
          <w:rPr>
            <w:rFonts w:ascii="Arial" w:hAnsi="Arial" w:cs="Arial"/>
            <w:sz w:val="20"/>
            <w:szCs w:val="20"/>
          </w:rPr>
          <w:id w:val="2109849059"/>
          <w:placeholder>
            <w:docPart w:val="DefaultPlaceholder_1082065158"/>
          </w:placeholder>
        </w:sdtPr>
        <w:sdtContent>
          <w:r w:rsidR="000B68B0" w:rsidRPr="00F27236">
            <w:rPr>
              <w:rFonts w:ascii="Arial" w:hAnsi="Arial" w:cs="Arial"/>
              <w:sz w:val="20"/>
              <w:szCs w:val="20"/>
            </w:rPr>
            <w:t>………………………… dne:</w:t>
          </w:r>
        </w:sdtContent>
      </w:sdt>
    </w:p>
    <w:p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rsidR="000B68B0" w:rsidRPr="00F27236" w:rsidRDefault="000B68B0" w:rsidP="00E2488A">
      <w:pPr>
        <w:tabs>
          <w:tab w:val="left" w:pos="4962"/>
        </w:tabs>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 xml:space="preserve">Povodí Moravy, </w:t>
      </w:r>
      <w:proofErr w:type="spellStart"/>
      <w:proofErr w:type="gramStart"/>
      <w:r w:rsidR="000611E6" w:rsidRPr="00F27236">
        <w:rPr>
          <w:rFonts w:ascii="Arial" w:hAnsi="Arial" w:cs="Arial"/>
          <w:sz w:val="20"/>
          <w:szCs w:val="20"/>
        </w:rPr>
        <w:t>s.p</w:t>
      </w:r>
      <w:proofErr w:type="spellEnd"/>
      <w:r w:rsidR="000611E6" w:rsidRPr="00F27236">
        <w:rPr>
          <w:rFonts w:ascii="Arial" w:hAnsi="Arial" w:cs="Arial"/>
          <w:sz w:val="20"/>
          <w:szCs w:val="20"/>
        </w:rPr>
        <w:t>.</w:t>
      </w:r>
      <w:proofErr w:type="gramEnd"/>
      <w:r w:rsidR="000611E6" w:rsidRPr="00F27236">
        <w:rPr>
          <w:rFonts w:ascii="Arial" w:hAnsi="Arial" w:cs="Arial"/>
          <w:sz w:val="20"/>
          <w:szCs w:val="20"/>
        </w:rPr>
        <w:tab/>
      </w:r>
      <w:sdt>
        <w:sdtPr>
          <w:rPr>
            <w:rFonts w:ascii="Arial" w:hAnsi="Arial" w:cs="Arial"/>
            <w:sz w:val="20"/>
            <w:szCs w:val="20"/>
          </w:rPr>
          <w:id w:val="-1814165120"/>
          <w:placeholder>
            <w:docPart w:val="DefaultPlaceholder_1082065158"/>
          </w:placeholder>
        </w:sdtPr>
        <w:sdtContent>
          <w:r w:rsidR="000611E6" w:rsidRPr="00F27236">
            <w:rPr>
              <w:rFonts w:ascii="Arial" w:hAnsi="Arial" w:cs="Arial"/>
              <w:sz w:val="20"/>
              <w:szCs w:val="20"/>
            </w:rPr>
            <w:t>obchodní firma</w:t>
          </w:r>
        </w:sdtContent>
      </w:sdt>
    </w:p>
    <w:p w:rsidR="00EA3D13" w:rsidRPr="00F27236"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655CD4">
        <w:rPr>
          <w:rFonts w:ascii="Arial" w:hAnsi="Arial" w:cs="Arial"/>
          <w:sz w:val="20"/>
          <w:szCs w:val="20"/>
        </w:rPr>
        <w:t>MVDr. Václav Gargulák</w:t>
      </w:r>
      <w:r w:rsidR="000B68B0" w:rsidRPr="00F27236">
        <w:rPr>
          <w:rFonts w:ascii="Arial" w:hAnsi="Arial" w:cs="Arial"/>
          <w:i/>
          <w:sz w:val="20"/>
          <w:szCs w:val="20"/>
        </w:rPr>
        <w:tab/>
      </w:r>
      <w:sdt>
        <w:sdtPr>
          <w:rPr>
            <w:rFonts w:ascii="Arial" w:hAnsi="Arial" w:cs="Arial"/>
            <w:i/>
            <w:sz w:val="20"/>
            <w:szCs w:val="20"/>
          </w:rPr>
          <w:id w:val="-14387310"/>
          <w:placeholder>
            <w:docPart w:val="DefaultPlaceholder_1082065158"/>
          </w:placeholder>
        </w:sdtPr>
        <w:sdtEndPr>
          <w:rPr>
            <w:i w:val="0"/>
          </w:rPr>
        </w:sdtEndPr>
        <w:sdtContent>
          <w:r w:rsidR="000B68B0" w:rsidRPr="00F27236">
            <w:rPr>
              <w:rFonts w:ascii="Arial" w:hAnsi="Arial" w:cs="Arial"/>
              <w:sz w:val="20"/>
              <w:szCs w:val="20"/>
            </w:rPr>
            <w:t>jméno</w:t>
          </w:r>
        </w:sdtContent>
      </w:sdt>
    </w:p>
    <w:p w:rsidR="005C6513" w:rsidRPr="00F27236" w:rsidRDefault="008938D0" w:rsidP="00E2488A">
      <w:pPr>
        <w:tabs>
          <w:tab w:val="center" w:pos="1800"/>
          <w:tab w:val="center" w:pos="6521"/>
        </w:tabs>
        <w:rPr>
          <w:rFonts w:ascii="Arial" w:hAnsi="Arial" w:cs="Arial"/>
          <w:sz w:val="20"/>
          <w:szCs w:val="20"/>
        </w:rPr>
      </w:pPr>
      <w:r>
        <w:rPr>
          <w:rFonts w:ascii="Arial" w:hAnsi="Arial" w:cs="Arial"/>
          <w:sz w:val="20"/>
          <w:szCs w:val="20"/>
        </w:rPr>
        <w:t xml:space="preserve">    </w:t>
      </w:r>
      <w:r w:rsidR="00655CD4">
        <w:rPr>
          <w:rFonts w:ascii="Arial" w:hAnsi="Arial" w:cs="Arial"/>
          <w:sz w:val="20"/>
          <w:szCs w:val="20"/>
        </w:rPr>
        <w:tab/>
      </w:r>
      <w:r w:rsidR="00EA3D13" w:rsidRPr="00F27236">
        <w:rPr>
          <w:rFonts w:ascii="Arial" w:hAnsi="Arial" w:cs="Arial"/>
          <w:sz w:val="20"/>
          <w:szCs w:val="20"/>
        </w:rPr>
        <w:t>generální ředitel</w:t>
      </w:r>
      <w:r w:rsidR="00E2488A">
        <w:rPr>
          <w:rFonts w:ascii="Arial" w:hAnsi="Arial" w:cs="Arial"/>
          <w:sz w:val="20"/>
          <w:szCs w:val="20"/>
        </w:rPr>
        <w:tab/>
      </w:r>
      <w:sdt>
        <w:sdtPr>
          <w:rPr>
            <w:rFonts w:ascii="Arial" w:hAnsi="Arial" w:cs="Arial"/>
            <w:sz w:val="20"/>
            <w:szCs w:val="20"/>
          </w:rPr>
          <w:id w:val="784693704"/>
          <w:placeholder>
            <w:docPart w:val="DefaultPlaceholder_1082065158"/>
          </w:placeholder>
        </w:sdtPr>
        <w:sdtContent>
          <w:bookmarkStart w:id="0" w:name="_GoBack"/>
          <w:r w:rsidR="00E2488A">
            <w:rPr>
              <w:rFonts w:ascii="Arial" w:hAnsi="Arial" w:cs="Arial"/>
              <w:sz w:val="20"/>
              <w:szCs w:val="20"/>
            </w:rPr>
            <w:t>funkce</w:t>
          </w:r>
          <w:bookmarkEnd w:id="0"/>
        </w:sdtContent>
      </w:sdt>
    </w:p>
    <w:p w:rsidR="005C6513" w:rsidRPr="00F27236" w:rsidRDefault="005C6513" w:rsidP="00E2488A">
      <w:pPr>
        <w:rPr>
          <w:rFonts w:ascii="Arial" w:hAnsi="Arial" w:cs="Arial"/>
          <w:b/>
          <w:sz w:val="20"/>
          <w:szCs w:val="20"/>
        </w:rPr>
      </w:pPr>
      <w:r w:rsidRPr="00F27236">
        <w:rPr>
          <w:rFonts w:ascii="Arial" w:hAnsi="Arial" w:cs="Arial"/>
          <w:sz w:val="20"/>
          <w:szCs w:val="20"/>
        </w:rPr>
        <w:br w:type="page"/>
      </w:r>
      <w:r w:rsidRPr="00F27236">
        <w:rPr>
          <w:rFonts w:ascii="Arial" w:hAnsi="Arial" w:cs="Arial"/>
          <w:b/>
          <w:sz w:val="20"/>
          <w:szCs w:val="20"/>
        </w:rPr>
        <w:lastRenderedPageBreak/>
        <w:t>VŠEOBECNÉ OBCHODNÍ PODMÍNKY – STAVEBNÍ PRÁCE</w:t>
      </w:r>
    </w:p>
    <w:p w:rsidR="005C6513" w:rsidRPr="00F27236" w:rsidRDefault="005C6513" w:rsidP="005C6513">
      <w:pPr>
        <w:tabs>
          <w:tab w:val="center" w:pos="1800"/>
          <w:tab w:val="center" w:pos="6521"/>
        </w:tabs>
        <w:rPr>
          <w:rFonts w:ascii="Arial" w:hAnsi="Arial" w:cs="Arial"/>
          <w:sz w:val="20"/>
          <w:szCs w:val="20"/>
        </w:rPr>
      </w:pPr>
    </w:p>
    <w:p w:rsidR="005C6513" w:rsidRPr="00F27236" w:rsidRDefault="005C6513" w:rsidP="005C6513">
      <w:pPr>
        <w:tabs>
          <w:tab w:val="left" w:pos="284"/>
        </w:tabs>
        <w:jc w:val="both"/>
        <w:rPr>
          <w:rFonts w:ascii="Arial" w:hAnsi="Arial" w:cs="Arial"/>
          <w:b/>
          <w:sz w:val="20"/>
          <w:szCs w:val="20"/>
          <w:u w:val="single"/>
        </w:rPr>
      </w:pPr>
      <w:r w:rsidRPr="00F27236">
        <w:rPr>
          <w:rFonts w:ascii="Arial" w:hAnsi="Arial" w:cs="Arial"/>
          <w:sz w:val="20"/>
          <w:szCs w:val="20"/>
        </w:rPr>
        <w:tab/>
      </w:r>
      <w:r w:rsidRPr="00F27236">
        <w:rPr>
          <w:rFonts w:ascii="Arial" w:hAnsi="Arial" w:cs="Arial"/>
          <w:b/>
          <w:sz w:val="20"/>
          <w:szCs w:val="20"/>
          <w:u w:val="single"/>
        </w:rPr>
        <w:t>Cenové a platební podmínky</w:t>
      </w:r>
    </w:p>
    <w:p w:rsidR="005C6513" w:rsidRPr="00F27236" w:rsidRDefault="005C6513" w:rsidP="005C6513">
      <w:pPr>
        <w:jc w:val="both"/>
        <w:rPr>
          <w:rFonts w:ascii="Arial" w:hAnsi="Arial" w:cs="Arial"/>
          <w:sz w:val="20"/>
          <w:szCs w:val="20"/>
        </w:rPr>
      </w:pPr>
      <w:r w:rsidRPr="00F27236">
        <w:rPr>
          <w:rFonts w:ascii="Arial" w:hAnsi="Arial" w:cs="Arial"/>
          <w:sz w:val="20"/>
          <w:szCs w:val="20"/>
        </w:rPr>
        <w:tab/>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č. 235/2004 Sb., o dani z přidané hodnoty, ve znění pozdějších předpisů (dále jen „zákon o DPH“).</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rsidR="005C6513" w:rsidRPr="00F27236" w:rsidRDefault="005C6513" w:rsidP="005C6513">
      <w:pPr>
        <w:numPr>
          <w:ilvl w:val="0"/>
          <w:numId w:val="45"/>
        </w:numPr>
        <w:spacing w:after="60"/>
        <w:ind w:left="284" w:hanging="284"/>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w:t>
      </w:r>
      <w:proofErr w:type="spellStart"/>
      <w:r w:rsidRPr="00F27236">
        <w:rPr>
          <w:rFonts w:ascii="Arial" w:hAnsi="Arial" w:cs="Arial"/>
          <w:sz w:val="20"/>
          <w:szCs w:val="20"/>
        </w:rPr>
        <w:t>ÚRS</w:t>
      </w:r>
      <w:proofErr w:type="spellEnd"/>
      <w:r w:rsidRPr="00F27236">
        <w:rPr>
          <w:rFonts w:ascii="Arial" w:hAnsi="Arial" w:cs="Arial"/>
          <w:sz w:val="20"/>
          <w:szCs w:val="20"/>
        </w:rPr>
        <w:t xml:space="preserve">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w:t>
      </w:r>
      <w:proofErr w:type="spellStart"/>
      <w:r w:rsidRPr="00F27236">
        <w:rPr>
          <w:rFonts w:ascii="Arial" w:hAnsi="Arial" w:cs="Arial"/>
          <w:sz w:val="20"/>
          <w:szCs w:val="20"/>
        </w:rPr>
        <w:t>RTS</w:t>
      </w:r>
      <w:proofErr w:type="spellEnd"/>
      <w:r w:rsidRPr="00F27236">
        <w:rPr>
          <w:rFonts w:ascii="Arial" w:hAnsi="Arial" w:cs="Arial"/>
          <w:sz w:val="20"/>
          <w:szCs w:val="20"/>
        </w:rPr>
        <w:t>,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w:t>
      </w:r>
      <w:proofErr w:type="spellStart"/>
      <w:r w:rsidRPr="00F27236">
        <w:rPr>
          <w:rFonts w:ascii="Arial" w:hAnsi="Arial" w:cs="Arial"/>
          <w:sz w:val="20"/>
          <w:szCs w:val="20"/>
        </w:rPr>
        <w:t>OTSKP-SPK</w:t>
      </w:r>
      <w:proofErr w:type="spellEnd"/>
      <w:r w:rsidRPr="00F27236">
        <w:rPr>
          <w:rFonts w:ascii="Arial" w:hAnsi="Arial" w:cs="Arial"/>
          <w:sz w:val="20"/>
          <w:szCs w:val="20"/>
        </w:rPr>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xml:space="preserve">“) a kopie protokolu o předání </w:t>
      </w:r>
      <w:r w:rsidR="000778DD">
        <w:rPr>
          <w:rFonts w:ascii="Arial" w:hAnsi="Arial" w:cs="Arial"/>
          <w:sz w:val="20"/>
          <w:szCs w:val="20"/>
        </w:rPr>
        <w:br/>
      </w:r>
      <w:r w:rsidRPr="00F27236">
        <w:rPr>
          <w:rFonts w:ascii="Arial" w:hAnsi="Arial" w:cs="Arial"/>
          <w:sz w:val="20"/>
          <w:szCs w:val="20"/>
        </w:rPr>
        <w:t xml:space="preserve">a převzetí díla. Zjišťovací protokol je zhotovitel povinen zpracovat jak v písemné, tak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w:t>
      </w:r>
      <w:r w:rsidR="000778DD">
        <w:rPr>
          <w:rFonts w:ascii="Arial" w:hAnsi="Arial" w:cs="Arial"/>
          <w:sz w:val="20"/>
          <w:szCs w:val="20"/>
        </w:rPr>
        <w:br/>
      </w:r>
      <w:r w:rsidRPr="00F27236">
        <w:rPr>
          <w:rFonts w:ascii="Arial" w:hAnsi="Arial" w:cs="Arial"/>
          <w:sz w:val="20"/>
          <w:szCs w:val="20"/>
        </w:rPr>
        <w:t>v kalendářním měsíci (dále jen „</w:t>
      </w:r>
      <w:r w:rsidRPr="00F27236">
        <w:rPr>
          <w:rFonts w:ascii="Arial" w:hAnsi="Arial" w:cs="Arial"/>
          <w:b/>
          <w:sz w:val="20"/>
          <w:szCs w:val="20"/>
        </w:rPr>
        <w:t>zjišťovací protokol</w:t>
      </w:r>
      <w:r w:rsidRPr="00F2723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F27236">
        <w:rPr>
          <w:rFonts w:ascii="Arial" w:hAnsi="Arial" w:cs="Arial"/>
          <w:sz w:val="20"/>
          <w:szCs w:val="20"/>
        </w:rPr>
        <w:lastRenderedPageBreak/>
        <w:t xml:space="preserve">povinen zpracovat vždy k poslednímu dni každého kalendářního měsíce, a to jak v písemné, tak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Povinnost zpracovávat podklady též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Splatnost faktur(y) byla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jednorázové úhrady ceny za celé dílo bude úhrada provedena do výše </w:t>
      </w:r>
      <w:r w:rsidRPr="00F27236">
        <w:rPr>
          <w:rFonts w:ascii="Arial" w:hAnsi="Arial" w:cs="Arial"/>
          <w:b/>
          <w:sz w:val="20"/>
          <w:szCs w:val="20"/>
        </w:rPr>
        <w:t>90 %</w:t>
      </w:r>
      <w:r w:rsidRPr="00F27236">
        <w:rPr>
          <w:rFonts w:ascii="Arial" w:hAnsi="Arial" w:cs="Arial"/>
          <w:sz w:val="20"/>
          <w:szCs w:val="20"/>
        </w:rPr>
        <w:t xml:space="preserve"> celkové ceny díla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bude úhrada každé dílčí faktury provedena do výše </w:t>
      </w:r>
      <w:r w:rsidRPr="00F27236">
        <w:rPr>
          <w:rFonts w:ascii="Arial" w:hAnsi="Arial" w:cs="Arial"/>
          <w:b/>
          <w:sz w:val="20"/>
          <w:szCs w:val="20"/>
        </w:rPr>
        <w:t xml:space="preserve">90 % </w:t>
      </w:r>
      <w:r w:rsidRPr="00F27236">
        <w:rPr>
          <w:rFonts w:ascii="Arial" w:hAnsi="Arial" w:cs="Arial"/>
          <w:sz w:val="20"/>
          <w:szCs w:val="20"/>
        </w:rPr>
        <w:t xml:space="preserve">fakturované částky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w:t>
      </w:r>
      <w:r w:rsidR="000778DD">
        <w:rPr>
          <w:rFonts w:ascii="Arial" w:hAnsi="Arial" w:cs="Arial"/>
          <w:sz w:val="20"/>
          <w:szCs w:val="20"/>
        </w:rPr>
        <w:br/>
      </w:r>
      <w:r w:rsidRPr="00F27236">
        <w:rPr>
          <w:rFonts w:ascii="Arial" w:hAnsi="Arial" w:cs="Arial"/>
          <w:sz w:val="20"/>
          <w:szCs w:val="20"/>
        </w:rPr>
        <w:t xml:space="preserve">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F27236" w:rsidRDefault="005C6513" w:rsidP="005C6513">
      <w:pPr>
        <w:spacing w:after="60"/>
        <w:ind w:left="284"/>
        <w:jc w:val="both"/>
        <w:rPr>
          <w:rFonts w:ascii="Arial" w:hAnsi="Arial" w:cs="Arial"/>
          <w:sz w:val="20"/>
          <w:szCs w:val="20"/>
        </w:rPr>
      </w:pPr>
    </w:p>
    <w:p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rsidR="005C6513" w:rsidRPr="00F27236" w:rsidRDefault="005C6513" w:rsidP="005C6513">
      <w:pPr>
        <w:spacing w:after="60"/>
        <w:ind w:left="284"/>
        <w:jc w:val="both"/>
        <w:rPr>
          <w:rFonts w:ascii="Arial" w:hAnsi="Arial" w:cs="Arial"/>
          <w:b/>
          <w:sz w:val="20"/>
          <w:szCs w:val="20"/>
          <w:u w:val="single"/>
        </w:rPr>
      </w:pP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F27236" w:rsidRDefault="005C6513" w:rsidP="005C6513">
      <w:pPr>
        <w:numPr>
          <w:ilvl w:val="0"/>
          <w:numId w:val="45"/>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lastRenderedPageBreak/>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w:t>
      </w:r>
      <w:r w:rsidR="000778DD">
        <w:rPr>
          <w:rFonts w:ascii="Arial" w:hAnsi="Arial" w:cs="Arial"/>
          <w:sz w:val="20"/>
          <w:szCs w:val="20"/>
        </w:rPr>
        <w:br/>
      </w:r>
      <w:r w:rsidRPr="00F27236">
        <w:rPr>
          <w:rFonts w:ascii="Arial" w:hAnsi="Arial" w:cs="Arial"/>
          <w:sz w:val="20"/>
          <w:szCs w:val="20"/>
        </w:rPr>
        <w:t>a neprodleně odstranit veškeré znečištění. Zhotovitel je povinen postupovat při provádění díla tak, aby nedošlo ke znečištění prostoru staveniště ani povrchových či podzemních vod ropnými či chemickými látkami.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F27236" w:rsidRDefault="005C6513" w:rsidP="005C6513">
      <w:pPr>
        <w:spacing w:after="60"/>
        <w:ind w:left="360"/>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w:t>
      </w:r>
      <w:r w:rsidRPr="00F27236">
        <w:rPr>
          <w:rFonts w:ascii="Arial" w:hAnsi="Arial" w:cs="Arial"/>
          <w:sz w:val="20"/>
        </w:rPr>
        <w:lastRenderedPageBreak/>
        <w:t xml:space="preserve">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předložit veškeré podklady pro změnu smlouvy rovněž v elektronické podobě, a to ve verzi programu </w:t>
      </w:r>
      <w:proofErr w:type="spellStart"/>
      <w:r w:rsidRPr="00F27236">
        <w:rPr>
          <w:rFonts w:ascii="Arial" w:hAnsi="Arial" w:cs="Arial"/>
          <w:sz w:val="20"/>
        </w:rPr>
        <w:t>ASPE</w:t>
      </w:r>
      <w:proofErr w:type="spellEnd"/>
      <w:r w:rsidRPr="00F27236">
        <w:rPr>
          <w:rFonts w:ascii="Arial" w:hAnsi="Arial" w:cs="Arial"/>
          <w:sz w:val="20"/>
        </w:rPr>
        <w:t xml:space="preserve"> nebo XC4 s koncovkou .</w:t>
      </w:r>
      <w:proofErr w:type="spellStart"/>
      <w:r w:rsidRPr="00F27236">
        <w:rPr>
          <w:rFonts w:ascii="Arial" w:hAnsi="Arial" w:cs="Arial"/>
          <w:sz w:val="20"/>
        </w:rPr>
        <w:t>xml</w:t>
      </w:r>
      <w:proofErr w:type="spellEnd"/>
      <w:r w:rsidRPr="00F27236">
        <w:rPr>
          <w:rFonts w:ascii="Arial" w:hAnsi="Arial" w:cs="Arial"/>
          <w:sz w:val="20"/>
        </w:rPr>
        <w:t>. Uvedená povinnost neplatí v případě, kdy se nemění cena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rsidR="005C6513" w:rsidRPr="00F27236" w:rsidRDefault="005C6513" w:rsidP="005C6513">
      <w:pPr>
        <w:spacing w:after="60"/>
        <w:ind w:left="426"/>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rsidR="005C6513" w:rsidRPr="00F27236" w:rsidRDefault="005C6513" w:rsidP="005C6513">
      <w:pPr>
        <w:spacing w:after="60"/>
        <w:ind w:left="360"/>
        <w:jc w:val="both"/>
        <w:rPr>
          <w:rFonts w:ascii="Arial" w:hAnsi="Arial" w:cs="Arial"/>
          <w:sz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w:t>
      </w:r>
      <w:r w:rsidR="000778DD">
        <w:rPr>
          <w:rFonts w:ascii="Arial" w:hAnsi="Arial" w:cs="Arial"/>
          <w:sz w:val="20"/>
        </w:rPr>
        <w:br/>
      </w:r>
      <w:r w:rsidRPr="00F27236">
        <w:rPr>
          <w:rFonts w:ascii="Arial" w:hAnsi="Arial" w:cs="Arial"/>
          <w:sz w:val="20"/>
        </w:rPr>
        <w:t>a zase zakrýt. Kontaktní údaje dle předchozí věty budou uvedeny ve stavebním deníku.</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v souladu zákonem č. 309/2006 Sb., ve znění pozdějších předpisů nejpozději do 8 dnů před zahájení provádění díla písemně doložit objednateli, že informoval koordinátora </w:t>
      </w:r>
      <w:proofErr w:type="spellStart"/>
      <w:r w:rsidRPr="00F27236">
        <w:rPr>
          <w:rFonts w:ascii="Arial" w:hAnsi="Arial" w:cs="Arial"/>
          <w:sz w:val="20"/>
        </w:rPr>
        <w:t>BOZP</w:t>
      </w:r>
      <w:proofErr w:type="spellEnd"/>
      <w:r w:rsidRPr="00F27236">
        <w:rPr>
          <w:rFonts w:ascii="Arial" w:hAnsi="Arial" w:cs="Arial"/>
          <w:sz w:val="20"/>
        </w:rPr>
        <w:t xml:space="preserve">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w:t>
      </w:r>
      <w:r w:rsidRPr="00F27236">
        <w:rPr>
          <w:rFonts w:ascii="Arial" w:hAnsi="Arial" w:cs="Arial"/>
          <w:sz w:val="20"/>
        </w:rPr>
        <w:lastRenderedPageBreak/>
        <w:t>oprávněn kontrolovat i prostřednictvím další fyzické či právnické osoby, s níž má uzavřenou příslušnou smlouvu. O této skutečnosti informuje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w:t>
      </w:r>
      <w:proofErr w:type="spellStart"/>
      <w:r w:rsidRPr="00F27236">
        <w:rPr>
          <w:rFonts w:ascii="Arial" w:hAnsi="Arial" w:cs="Arial"/>
          <w:sz w:val="20"/>
        </w:rPr>
        <w:t>BOZP</w:t>
      </w:r>
      <w:proofErr w:type="spellEnd"/>
      <w:r w:rsidRPr="00F27236">
        <w:rPr>
          <w:rFonts w:ascii="Arial" w:hAnsi="Arial" w:cs="Arial"/>
          <w:sz w:val="20"/>
        </w:rPr>
        <w:t>“) a požární ochranu („PO“).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rsidR="005C6513" w:rsidRPr="00F27236" w:rsidRDefault="005C6513" w:rsidP="005C6513">
      <w:pPr>
        <w:spacing w:after="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F27236" w:rsidRDefault="005C6513" w:rsidP="005C6513">
      <w:pPr>
        <w:numPr>
          <w:ilvl w:val="0"/>
          <w:numId w:val="45"/>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rsidR="005C6513" w:rsidRPr="00F27236" w:rsidRDefault="005C6513" w:rsidP="005C6513">
      <w:pPr>
        <w:tabs>
          <w:tab w:val="left" w:pos="426"/>
        </w:tabs>
        <w:spacing w:after="60"/>
        <w:ind w:left="360"/>
        <w:jc w:val="both"/>
        <w:rPr>
          <w:rFonts w:ascii="Arial" w:hAnsi="Arial" w:cs="Arial"/>
          <w:sz w:val="20"/>
        </w:rPr>
      </w:pPr>
    </w:p>
    <w:p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lastRenderedPageBreak/>
        <w:t xml:space="preserve">Odpovědnost za vady </w:t>
      </w:r>
    </w:p>
    <w:p w:rsidR="005C6513" w:rsidRPr="00F27236" w:rsidRDefault="005C6513" w:rsidP="005C6513">
      <w:pPr>
        <w:tabs>
          <w:tab w:val="left" w:pos="426"/>
        </w:tabs>
        <w:spacing w:after="60"/>
        <w:ind w:left="360"/>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Dílo má vady, neodpovídá-li smlouvě a předpisům či dokumentům, na které smlouva odkazuje nebo jsou obecně závazné.</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 xml:space="preserve">Objednatel je oprávněn pověřit výkonem technického dozoru stavebníka taktéž třetí osoby, a to jak před zahájením provádění díla, tak v jeho průběhu. Objednatel je povinen o této skutečnosti </w:t>
      </w:r>
      <w:r w:rsidRPr="00F27236">
        <w:rPr>
          <w:rFonts w:ascii="Arial" w:hAnsi="Arial" w:cs="Arial"/>
          <w:sz w:val="20"/>
          <w:szCs w:val="20"/>
        </w:rPr>
        <w:lastRenderedPageBreak/>
        <w:t>neprodleně informovat zhotovitele a písemně stanovit rozsah oprávnění osob vykonávajících technický dozor stavebníka.</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F27236" w:rsidRDefault="005C6513" w:rsidP="005C6513">
      <w:pPr>
        <w:numPr>
          <w:ilvl w:val="0"/>
          <w:numId w:val="45"/>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F27236" w:rsidRDefault="005C6513" w:rsidP="005C6513">
      <w:pPr>
        <w:numPr>
          <w:ilvl w:val="0"/>
          <w:numId w:val="45"/>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0778DD" w:rsidRDefault="000778DD" w:rsidP="005C6513">
      <w:pPr>
        <w:tabs>
          <w:tab w:val="center" w:pos="426"/>
          <w:tab w:val="center" w:pos="567"/>
          <w:tab w:val="center" w:pos="709"/>
        </w:tabs>
        <w:jc w:val="both"/>
        <w:rPr>
          <w:rFonts w:ascii="Arial" w:hAnsi="Arial" w:cs="Arial"/>
          <w:sz w:val="20"/>
          <w:szCs w:val="20"/>
        </w:rPr>
        <w:sectPr w:rsidR="000778DD" w:rsidSect="00CB0DD2">
          <w:footerReference w:type="default" r:id="rId9"/>
          <w:headerReference w:type="first" r:id="rId10"/>
          <w:pgSz w:w="11906" w:h="16838" w:code="9"/>
          <w:pgMar w:top="1304" w:right="1418" w:bottom="1134" w:left="1418" w:header="567" w:footer="567" w:gutter="0"/>
          <w:cols w:space="708"/>
          <w:titlePg/>
          <w:docGrid w:linePitch="360"/>
        </w:sectPr>
      </w:pPr>
    </w:p>
    <w:p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Příloha č. 4</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54" w:rsidRDefault="00D71E54">
      <w:r>
        <w:separator/>
      </w:r>
    </w:p>
  </w:endnote>
  <w:endnote w:type="continuationSeparator" w:id="0">
    <w:p w:rsidR="00D71E54" w:rsidRDefault="00D7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C2" w:rsidRPr="009A35B1" w:rsidRDefault="00C564C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DD068E">
      <w:rPr>
        <w:rFonts w:ascii="Arial" w:hAnsi="Arial" w:cs="Arial"/>
        <w:b/>
        <w:noProof/>
        <w:color w:val="808080"/>
        <w:sz w:val="20"/>
        <w:szCs w:val="20"/>
      </w:rPr>
      <w:t>2</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DD068E">
      <w:rPr>
        <w:rFonts w:ascii="Arial" w:hAnsi="Arial" w:cs="Arial"/>
        <w:b/>
        <w:noProof/>
        <w:color w:val="808080"/>
        <w:sz w:val="20"/>
        <w:szCs w:val="20"/>
      </w:rPr>
      <w:t>15</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54" w:rsidRDefault="00D71E54">
      <w:r>
        <w:separator/>
      </w:r>
    </w:p>
  </w:footnote>
  <w:footnote w:type="continuationSeparator" w:id="0">
    <w:p w:rsidR="00D71E54" w:rsidRDefault="00D71E54">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D2" w:rsidRPr="00210BBD" w:rsidRDefault="00CB0DD2" w:rsidP="00CB0DD2">
    <w:pPr>
      <w:pStyle w:val="Zhlav"/>
      <w:rPr>
        <w:rFonts w:ascii="Arial" w:hAnsi="Arial" w:cs="Arial"/>
        <w:sz w:val="18"/>
      </w:rPr>
    </w:pPr>
    <w:r w:rsidRPr="00210BBD">
      <w:rPr>
        <w:rFonts w:ascii="Arial" w:hAnsi="Arial" w:cs="Arial"/>
        <w:sz w:val="18"/>
      </w:rPr>
      <w:t>Příloha zadávací dokumentace</w:t>
    </w:r>
    <w:r>
      <w:rPr>
        <w:rFonts w:ascii="Arial" w:hAnsi="Arial" w:cs="Arial"/>
        <w:sz w:val="18"/>
      </w:rPr>
      <w:t xml:space="preserve"> č. 2</w:t>
    </w:r>
  </w:p>
  <w:p w:rsidR="00CB0DD2" w:rsidRDefault="00CB0D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19">
    <w:nsid w:val="2D8D23F0"/>
    <w:multiLevelType w:val="multilevel"/>
    <w:tmpl w:val="2B502366"/>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5A69393C"/>
    <w:multiLevelType w:val="multilevel"/>
    <w:tmpl w:val="D3A0604E"/>
    <w:numStyleLink w:val="StylSoD"/>
  </w:abstractNum>
  <w:abstractNum w:abstractNumId="33">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6">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11"/>
  </w:num>
  <w:num w:numId="5">
    <w:abstractNumId w:val="32"/>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5"/>
  </w:num>
  <w:num w:numId="7">
    <w:abstractNumId w:val="33"/>
  </w:num>
  <w:num w:numId="8">
    <w:abstractNumId w:val="21"/>
  </w:num>
  <w:num w:numId="9">
    <w:abstractNumId w:val="13"/>
  </w:num>
  <w:num w:numId="10">
    <w:abstractNumId w:val="5"/>
  </w:num>
  <w:num w:numId="11">
    <w:abstractNumId w:val="8"/>
  </w:num>
  <w:num w:numId="12">
    <w:abstractNumId w:val="39"/>
  </w:num>
  <w:num w:numId="13">
    <w:abstractNumId w:val="19"/>
  </w:num>
  <w:num w:numId="14">
    <w:abstractNumId w:val="40"/>
  </w:num>
  <w:num w:numId="15">
    <w:abstractNumId w:val="29"/>
  </w:num>
  <w:num w:numId="16">
    <w:abstractNumId w:val="34"/>
  </w:num>
  <w:num w:numId="17">
    <w:abstractNumId w:val="20"/>
  </w:num>
  <w:num w:numId="18">
    <w:abstractNumId w:val="14"/>
  </w:num>
  <w:num w:numId="19">
    <w:abstractNumId w:val="37"/>
  </w:num>
  <w:num w:numId="20">
    <w:abstractNumId w:val="17"/>
  </w:num>
  <w:num w:numId="21">
    <w:abstractNumId w:val="25"/>
  </w:num>
  <w:num w:numId="22">
    <w:abstractNumId w:val="1"/>
  </w:num>
  <w:num w:numId="23">
    <w:abstractNumId w:val="31"/>
  </w:num>
  <w:num w:numId="24">
    <w:abstractNumId w:val="27"/>
  </w:num>
  <w:num w:numId="25">
    <w:abstractNumId w:val="36"/>
  </w:num>
  <w:num w:numId="26">
    <w:abstractNumId w:val="15"/>
  </w:num>
  <w:num w:numId="27">
    <w:abstractNumId w:val="23"/>
  </w:num>
  <w:num w:numId="28">
    <w:abstractNumId w:val="41"/>
  </w:num>
  <w:num w:numId="29">
    <w:abstractNumId w:val="4"/>
  </w:num>
  <w:num w:numId="30">
    <w:abstractNumId w:val="30"/>
  </w:num>
  <w:num w:numId="31">
    <w:abstractNumId w:val="38"/>
  </w:num>
  <w:num w:numId="32">
    <w:abstractNumId w:val="16"/>
  </w:num>
  <w:num w:numId="33">
    <w:abstractNumId w:val="43"/>
  </w:num>
  <w:num w:numId="34">
    <w:abstractNumId w:val="42"/>
  </w:num>
  <w:num w:numId="35">
    <w:abstractNumId w:val="26"/>
  </w:num>
  <w:num w:numId="36">
    <w:abstractNumId w:val="22"/>
  </w:num>
  <w:num w:numId="37">
    <w:abstractNumId w:val="28"/>
  </w:num>
  <w:num w:numId="38">
    <w:abstractNumId w:val="0"/>
  </w:num>
  <w:num w:numId="39">
    <w:abstractNumId w:val="12"/>
  </w:num>
  <w:num w:numId="40">
    <w:abstractNumId w:val="6"/>
  </w:num>
  <w:num w:numId="41">
    <w:abstractNumId w:val="18"/>
  </w:num>
  <w:num w:numId="42">
    <w:abstractNumId w:val="3"/>
  </w:num>
  <w:num w:numId="43">
    <w:abstractNumId w:val="10"/>
  </w:num>
  <w:num w:numId="44">
    <w:abstractNumId w:val="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OXD8i/N59f8Zg7k8NHRkqwgqO0=" w:salt="RMB20icYSvOnmqcTIgsja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AFC"/>
    <w:rsid w:val="00002A44"/>
    <w:rsid w:val="00004C8D"/>
    <w:rsid w:val="0001125F"/>
    <w:rsid w:val="00011685"/>
    <w:rsid w:val="00013463"/>
    <w:rsid w:val="00015351"/>
    <w:rsid w:val="0002517F"/>
    <w:rsid w:val="00025FDC"/>
    <w:rsid w:val="0003185E"/>
    <w:rsid w:val="000323D0"/>
    <w:rsid w:val="00034C81"/>
    <w:rsid w:val="00037608"/>
    <w:rsid w:val="00037FA4"/>
    <w:rsid w:val="00040D71"/>
    <w:rsid w:val="0004122E"/>
    <w:rsid w:val="000419AC"/>
    <w:rsid w:val="00041CFC"/>
    <w:rsid w:val="0005114C"/>
    <w:rsid w:val="00053D28"/>
    <w:rsid w:val="00056713"/>
    <w:rsid w:val="0005758E"/>
    <w:rsid w:val="0006039F"/>
    <w:rsid w:val="000611E6"/>
    <w:rsid w:val="00062243"/>
    <w:rsid w:val="00066222"/>
    <w:rsid w:val="00066692"/>
    <w:rsid w:val="00070CD5"/>
    <w:rsid w:val="00071F42"/>
    <w:rsid w:val="00074706"/>
    <w:rsid w:val="000748F2"/>
    <w:rsid w:val="00075D5D"/>
    <w:rsid w:val="000778D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3DE1"/>
    <w:rsid w:val="000D4E2C"/>
    <w:rsid w:val="000D70DF"/>
    <w:rsid w:val="000E00FC"/>
    <w:rsid w:val="000E031A"/>
    <w:rsid w:val="000E0F18"/>
    <w:rsid w:val="000E1091"/>
    <w:rsid w:val="000F2144"/>
    <w:rsid w:val="000F3AF1"/>
    <w:rsid w:val="00103A3E"/>
    <w:rsid w:val="00104780"/>
    <w:rsid w:val="00111C0A"/>
    <w:rsid w:val="00113C1C"/>
    <w:rsid w:val="00114BFA"/>
    <w:rsid w:val="00122CE2"/>
    <w:rsid w:val="001247A9"/>
    <w:rsid w:val="00126B42"/>
    <w:rsid w:val="00127AF7"/>
    <w:rsid w:val="00127D63"/>
    <w:rsid w:val="00130E5E"/>
    <w:rsid w:val="00130EAA"/>
    <w:rsid w:val="001327FF"/>
    <w:rsid w:val="0013609F"/>
    <w:rsid w:val="00145193"/>
    <w:rsid w:val="00151EC2"/>
    <w:rsid w:val="00152C13"/>
    <w:rsid w:val="001530C6"/>
    <w:rsid w:val="0015482F"/>
    <w:rsid w:val="00155B85"/>
    <w:rsid w:val="00155D18"/>
    <w:rsid w:val="0015637F"/>
    <w:rsid w:val="00157DA4"/>
    <w:rsid w:val="00161F99"/>
    <w:rsid w:val="0016337C"/>
    <w:rsid w:val="0016402D"/>
    <w:rsid w:val="00165766"/>
    <w:rsid w:val="00165B1C"/>
    <w:rsid w:val="00174570"/>
    <w:rsid w:val="001745D8"/>
    <w:rsid w:val="00175F88"/>
    <w:rsid w:val="0017712C"/>
    <w:rsid w:val="00184BF5"/>
    <w:rsid w:val="001864AB"/>
    <w:rsid w:val="00190286"/>
    <w:rsid w:val="00192F77"/>
    <w:rsid w:val="00194ECE"/>
    <w:rsid w:val="00196CE9"/>
    <w:rsid w:val="001A1720"/>
    <w:rsid w:val="001A21FE"/>
    <w:rsid w:val="001A6276"/>
    <w:rsid w:val="001B0A5D"/>
    <w:rsid w:val="001B60D0"/>
    <w:rsid w:val="001C11C6"/>
    <w:rsid w:val="001D0665"/>
    <w:rsid w:val="001D1953"/>
    <w:rsid w:val="001D7E34"/>
    <w:rsid w:val="001E3AE8"/>
    <w:rsid w:val="001E3EBF"/>
    <w:rsid w:val="001E431F"/>
    <w:rsid w:val="001E5232"/>
    <w:rsid w:val="001E52B1"/>
    <w:rsid w:val="001F2829"/>
    <w:rsid w:val="001F3810"/>
    <w:rsid w:val="001F5CAE"/>
    <w:rsid w:val="002030AE"/>
    <w:rsid w:val="00203F8B"/>
    <w:rsid w:val="002078EE"/>
    <w:rsid w:val="00210BBD"/>
    <w:rsid w:val="00211B0D"/>
    <w:rsid w:val="00211EE5"/>
    <w:rsid w:val="00213A6C"/>
    <w:rsid w:val="0021414A"/>
    <w:rsid w:val="0021619F"/>
    <w:rsid w:val="00217507"/>
    <w:rsid w:val="002176D1"/>
    <w:rsid w:val="00217765"/>
    <w:rsid w:val="0021793A"/>
    <w:rsid w:val="00217EFD"/>
    <w:rsid w:val="00221BDE"/>
    <w:rsid w:val="00224183"/>
    <w:rsid w:val="00230270"/>
    <w:rsid w:val="00233197"/>
    <w:rsid w:val="002372E5"/>
    <w:rsid w:val="0024153E"/>
    <w:rsid w:val="00251C17"/>
    <w:rsid w:val="00252302"/>
    <w:rsid w:val="002538D8"/>
    <w:rsid w:val="00253BC2"/>
    <w:rsid w:val="002549B4"/>
    <w:rsid w:val="00255D55"/>
    <w:rsid w:val="00263A3C"/>
    <w:rsid w:val="00264A75"/>
    <w:rsid w:val="00267070"/>
    <w:rsid w:val="00267AC8"/>
    <w:rsid w:val="00270B59"/>
    <w:rsid w:val="0027300C"/>
    <w:rsid w:val="00275CC0"/>
    <w:rsid w:val="00275F84"/>
    <w:rsid w:val="00277192"/>
    <w:rsid w:val="00280D84"/>
    <w:rsid w:val="0028540B"/>
    <w:rsid w:val="00292913"/>
    <w:rsid w:val="00297E8E"/>
    <w:rsid w:val="002A0964"/>
    <w:rsid w:val="002A7563"/>
    <w:rsid w:val="002B23A3"/>
    <w:rsid w:val="002B75E5"/>
    <w:rsid w:val="002C1048"/>
    <w:rsid w:val="002C156E"/>
    <w:rsid w:val="002C3E5F"/>
    <w:rsid w:val="002C43CF"/>
    <w:rsid w:val="002C5210"/>
    <w:rsid w:val="002D0A3B"/>
    <w:rsid w:val="002D5B48"/>
    <w:rsid w:val="002D73A0"/>
    <w:rsid w:val="002D79B0"/>
    <w:rsid w:val="002E2877"/>
    <w:rsid w:val="002E41C7"/>
    <w:rsid w:val="002E7890"/>
    <w:rsid w:val="002F3238"/>
    <w:rsid w:val="002F3793"/>
    <w:rsid w:val="002F3FA1"/>
    <w:rsid w:val="002F4044"/>
    <w:rsid w:val="002F63A1"/>
    <w:rsid w:val="002F6BDC"/>
    <w:rsid w:val="002F7E42"/>
    <w:rsid w:val="00305B2B"/>
    <w:rsid w:val="0030786A"/>
    <w:rsid w:val="003145D3"/>
    <w:rsid w:val="00316279"/>
    <w:rsid w:val="003169AE"/>
    <w:rsid w:val="00322407"/>
    <w:rsid w:val="00322866"/>
    <w:rsid w:val="00323DC6"/>
    <w:rsid w:val="00327589"/>
    <w:rsid w:val="003311F4"/>
    <w:rsid w:val="00332F4D"/>
    <w:rsid w:val="003342C4"/>
    <w:rsid w:val="00336FE6"/>
    <w:rsid w:val="003414B0"/>
    <w:rsid w:val="00342D22"/>
    <w:rsid w:val="00352043"/>
    <w:rsid w:val="0035418F"/>
    <w:rsid w:val="00357F9A"/>
    <w:rsid w:val="003629EA"/>
    <w:rsid w:val="00366B2B"/>
    <w:rsid w:val="00370B27"/>
    <w:rsid w:val="00371E9A"/>
    <w:rsid w:val="00371FAA"/>
    <w:rsid w:val="0037609C"/>
    <w:rsid w:val="003839DD"/>
    <w:rsid w:val="0038703C"/>
    <w:rsid w:val="0039105B"/>
    <w:rsid w:val="0039210C"/>
    <w:rsid w:val="003A0E56"/>
    <w:rsid w:val="003A234F"/>
    <w:rsid w:val="003A4329"/>
    <w:rsid w:val="003B13AA"/>
    <w:rsid w:val="003B15FC"/>
    <w:rsid w:val="003B5D03"/>
    <w:rsid w:val="003B6C58"/>
    <w:rsid w:val="003B7A16"/>
    <w:rsid w:val="003B7F3C"/>
    <w:rsid w:val="003C0715"/>
    <w:rsid w:val="003C0C7D"/>
    <w:rsid w:val="003C3251"/>
    <w:rsid w:val="003D1D98"/>
    <w:rsid w:val="003D6EFE"/>
    <w:rsid w:val="003E2933"/>
    <w:rsid w:val="003E3927"/>
    <w:rsid w:val="003E5F08"/>
    <w:rsid w:val="003E7B0B"/>
    <w:rsid w:val="003F0187"/>
    <w:rsid w:val="003F1E89"/>
    <w:rsid w:val="003F2796"/>
    <w:rsid w:val="003F3D58"/>
    <w:rsid w:val="003F5198"/>
    <w:rsid w:val="003F6086"/>
    <w:rsid w:val="004020FB"/>
    <w:rsid w:val="00402DF8"/>
    <w:rsid w:val="00404701"/>
    <w:rsid w:val="004063FA"/>
    <w:rsid w:val="00413E59"/>
    <w:rsid w:val="004200C5"/>
    <w:rsid w:val="00420DFA"/>
    <w:rsid w:val="0043047A"/>
    <w:rsid w:val="004333C5"/>
    <w:rsid w:val="00433F42"/>
    <w:rsid w:val="00435172"/>
    <w:rsid w:val="0043757D"/>
    <w:rsid w:val="00440DA3"/>
    <w:rsid w:val="00444E7D"/>
    <w:rsid w:val="00445CBD"/>
    <w:rsid w:val="00445E3D"/>
    <w:rsid w:val="004512E7"/>
    <w:rsid w:val="00453E85"/>
    <w:rsid w:val="004548A4"/>
    <w:rsid w:val="004548B1"/>
    <w:rsid w:val="004558AE"/>
    <w:rsid w:val="00455D1C"/>
    <w:rsid w:val="004568A6"/>
    <w:rsid w:val="0046508E"/>
    <w:rsid w:val="004746DC"/>
    <w:rsid w:val="00475711"/>
    <w:rsid w:val="00482F62"/>
    <w:rsid w:val="00483686"/>
    <w:rsid w:val="00486390"/>
    <w:rsid w:val="00490D44"/>
    <w:rsid w:val="0049241E"/>
    <w:rsid w:val="00495C24"/>
    <w:rsid w:val="00496530"/>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1622"/>
    <w:rsid w:val="004D165C"/>
    <w:rsid w:val="004D18A6"/>
    <w:rsid w:val="004D204A"/>
    <w:rsid w:val="004D25C1"/>
    <w:rsid w:val="004D32A1"/>
    <w:rsid w:val="004D3805"/>
    <w:rsid w:val="004D6106"/>
    <w:rsid w:val="004E0666"/>
    <w:rsid w:val="004E3352"/>
    <w:rsid w:val="004E3C63"/>
    <w:rsid w:val="004E528F"/>
    <w:rsid w:val="004E77BA"/>
    <w:rsid w:val="004F08C0"/>
    <w:rsid w:val="004F1C4C"/>
    <w:rsid w:val="004F35E2"/>
    <w:rsid w:val="004F77A3"/>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2A10"/>
    <w:rsid w:val="005232E6"/>
    <w:rsid w:val="00530829"/>
    <w:rsid w:val="005324D6"/>
    <w:rsid w:val="00537CAB"/>
    <w:rsid w:val="00541AD9"/>
    <w:rsid w:val="005501C9"/>
    <w:rsid w:val="00553D0C"/>
    <w:rsid w:val="00553F1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A282C"/>
    <w:rsid w:val="005A319A"/>
    <w:rsid w:val="005A4718"/>
    <w:rsid w:val="005A613B"/>
    <w:rsid w:val="005A634C"/>
    <w:rsid w:val="005B64B7"/>
    <w:rsid w:val="005B7F58"/>
    <w:rsid w:val="005C02CE"/>
    <w:rsid w:val="005C180F"/>
    <w:rsid w:val="005C532F"/>
    <w:rsid w:val="005C594F"/>
    <w:rsid w:val="005C6513"/>
    <w:rsid w:val="005D24BE"/>
    <w:rsid w:val="005D4A40"/>
    <w:rsid w:val="005D7B12"/>
    <w:rsid w:val="005E4BFD"/>
    <w:rsid w:val="005F250F"/>
    <w:rsid w:val="006014CA"/>
    <w:rsid w:val="00602888"/>
    <w:rsid w:val="006041F1"/>
    <w:rsid w:val="00607B8C"/>
    <w:rsid w:val="006149BF"/>
    <w:rsid w:val="00615F7D"/>
    <w:rsid w:val="006223C5"/>
    <w:rsid w:val="00624C65"/>
    <w:rsid w:val="00626B76"/>
    <w:rsid w:val="00630042"/>
    <w:rsid w:val="00631D6D"/>
    <w:rsid w:val="00633CC4"/>
    <w:rsid w:val="00635395"/>
    <w:rsid w:val="00647BCE"/>
    <w:rsid w:val="00655486"/>
    <w:rsid w:val="00655CD4"/>
    <w:rsid w:val="00655DF1"/>
    <w:rsid w:val="00655F13"/>
    <w:rsid w:val="00665E09"/>
    <w:rsid w:val="00672612"/>
    <w:rsid w:val="006755A5"/>
    <w:rsid w:val="0067789A"/>
    <w:rsid w:val="00683797"/>
    <w:rsid w:val="00683E1F"/>
    <w:rsid w:val="00684F3D"/>
    <w:rsid w:val="00685993"/>
    <w:rsid w:val="00687344"/>
    <w:rsid w:val="00694AB4"/>
    <w:rsid w:val="006A15D6"/>
    <w:rsid w:val="006A2B43"/>
    <w:rsid w:val="006A385A"/>
    <w:rsid w:val="006A38CF"/>
    <w:rsid w:val="006B28DF"/>
    <w:rsid w:val="006B424C"/>
    <w:rsid w:val="006B60F8"/>
    <w:rsid w:val="006B66C3"/>
    <w:rsid w:val="006B749B"/>
    <w:rsid w:val="006C509E"/>
    <w:rsid w:val="006C5A8F"/>
    <w:rsid w:val="006C63E6"/>
    <w:rsid w:val="006C664E"/>
    <w:rsid w:val="006D2838"/>
    <w:rsid w:val="006D58FA"/>
    <w:rsid w:val="006E1CBB"/>
    <w:rsid w:val="006E1CF0"/>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16EB"/>
    <w:rsid w:val="00722A17"/>
    <w:rsid w:val="00723570"/>
    <w:rsid w:val="00723BF0"/>
    <w:rsid w:val="007268B2"/>
    <w:rsid w:val="00727563"/>
    <w:rsid w:val="00731C1D"/>
    <w:rsid w:val="007322F4"/>
    <w:rsid w:val="007432B4"/>
    <w:rsid w:val="00745A67"/>
    <w:rsid w:val="0075073C"/>
    <w:rsid w:val="007536ED"/>
    <w:rsid w:val="0075449C"/>
    <w:rsid w:val="00755BBF"/>
    <w:rsid w:val="00755EAA"/>
    <w:rsid w:val="007568FE"/>
    <w:rsid w:val="00760F9B"/>
    <w:rsid w:val="00761F8E"/>
    <w:rsid w:val="0076283A"/>
    <w:rsid w:val="00763473"/>
    <w:rsid w:val="00763DCD"/>
    <w:rsid w:val="00764077"/>
    <w:rsid w:val="00764A62"/>
    <w:rsid w:val="00765B28"/>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569C"/>
    <w:rsid w:val="007A7D13"/>
    <w:rsid w:val="007A7FF5"/>
    <w:rsid w:val="007B0D7F"/>
    <w:rsid w:val="007B2A54"/>
    <w:rsid w:val="007B4D3A"/>
    <w:rsid w:val="007B5E47"/>
    <w:rsid w:val="007C6A8B"/>
    <w:rsid w:val="007C6FCC"/>
    <w:rsid w:val="007D06DC"/>
    <w:rsid w:val="007D3F5A"/>
    <w:rsid w:val="007D6874"/>
    <w:rsid w:val="007E33B5"/>
    <w:rsid w:val="007E6DCB"/>
    <w:rsid w:val="007F1507"/>
    <w:rsid w:val="007F2236"/>
    <w:rsid w:val="007F3AB6"/>
    <w:rsid w:val="00801C5D"/>
    <w:rsid w:val="0081044B"/>
    <w:rsid w:val="0081254C"/>
    <w:rsid w:val="00813BEF"/>
    <w:rsid w:val="00816C5F"/>
    <w:rsid w:val="00821826"/>
    <w:rsid w:val="00821E28"/>
    <w:rsid w:val="0082240B"/>
    <w:rsid w:val="00833820"/>
    <w:rsid w:val="00834D88"/>
    <w:rsid w:val="0083651D"/>
    <w:rsid w:val="008367CF"/>
    <w:rsid w:val="00836A41"/>
    <w:rsid w:val="008378A6"/>
    <w:rsid w:val="00837CF5"/>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90335"/>
    <w:rsid w:val="0089157D"/>
    <w:rsid w:val="00891B57"/>
    <w:rsid w:val="008929BC"/>
    <w:rsid w:val="008938D0"/>
    <w:rsid w:val="00895852"/>
    <w:rsid w:val="00897355"/>
    <w:rsid w:val="008A077E"/>
    <w:rsid w:val="008A0995"/>
    <w:rsid w:val="008A31F5"/>
    <w:rsid w:val="008A4F9D"/>
    <w:rsid w:val="008A586B"/>
    <w:rsid w:val="008B0960"/>
    <w:rsid w:val="008B0A63"/>
    <w:rsid w:val="008B65A8"/>
    <w:rsid w:val="008C0231"/>
    <w:rsid w:val="008C589F"/>
    <w:rsid w:val="008D0835"/>
    <w:rsid w:val="008D11E0"/>
    <w:rsid w:val="008D16C3"/>
    <w:rsid w:val="008E139C"/>
    <w:rsid w:val="008E1905"/>
    <w:rsid w:val="008E204E"/>
    <w:rsid w:val="008F00D9"/>
    <w:rsid w:val="008F2013"/>
    <w:rsid w:val="008F3C41"/>
    <w:rsid w:val="00903C8F"/>
    <w:rsid w:val="00904ABE"/>
    <w:rsid w:val="009143AB"/>
    <w:rsid w:val="00920C2D"/>
    <w:rsid w:val="00933D7D"/>
    <w:rsid w:val="00935037"/>
    <w:rsid w:val="009350A4"/>
    <w:rsid w:val="009357B7"/>
    <w:rsid w:val="00937018"/>
    <w:rsid w:val="00937022"/>
    <w:rsid w:val="00941F2F"/>
    <w:rsid w:val="00942D51"/>
    <w:rsid w:val="00943FD7"/>
    <w:rsid w:val="0094456D"/>
    <w:rsid w:val="00945F9B"/>
    <w:rsid w:val="009463C7"/>
    <w:rsid w:val="009546F6"/>
    <w:rsid w:val="00955E15"/>
    <w:rsid w:val="009657FF"/>
    <w:rsid w:val="009667E9"/>
    <w:rsid w:val="0097004D"/>
    <w:rsid w:val="00976592"/>
    <w:rsid w:val="00976767"/>
    <w:rsid w:val="00985540"/>
    <w:rsid w:val="00985E99"/>
    <w:rsid w:val="0098636E"/>
    <w:rsid w:val="009972F5"/>
    <w:rsid w:val="009A16B6"/>
    <w:rsid w:val="009A35B1"/>
    <w:rsid w:val="009A4CFC"/>
    <w:rsid w:val="009A5D07"/>
    <w:rsid w:val="009B083D"/>
    <w:rsid w:val="009B1CD4"/>
    <w:rsid w:val="009B287A"/>
    <w:rsid w:val="009B7EA7"/>
    <w:rsid w:val="009C1B7C"/>
    <w:rsid w:val="009C6F75"/>
    <w:rsid w:val="009D2950"/>
    <w:rsid w:val="009D2AD7"/>
    <w:rsid w:val="009D3CFA"/>
    <w:rsid w:val="009D5417"/>
    <w:rsid w:val="009D6534"/>
    <w:rsid w:val="009E218C"/>
    <w:rsid w:val="00A00D0C"/>
    <w:rsid w:val="00A01BB7"/>
    <w:rsid w:val="00A0343E"/>
    <w:rsid w:val="00A036AD"/>
    <w:rsid w:val="00A04260"/>
    <w:rsid w:val="00A05058"/>
    <w:rsid w:val="00A06D44"/>
    <w:rsid w:val="00A07EA7"/>
    <w:rsid w:val="00A12B69"/>
    <w:rsid w:val="00A1395F"/>
    <w:rsid w:val="00A155D0"/>
    <w:rsid w:val="00A210F8"/>
    <w:rsid w:val="00A219F1"/>
    <w:rsid w:val="00A21B20"/>
    <w:rsid w:val="00A23E52"/>
    <w:rsid w:val="00A321C0"/>
    <w:rsid w:val="00A32DD9"/>
    <w:rsid w:val="00A35726"/>
    <w:rsid w:val="00A35C66"/>
    <w:rsid w:val="00A363B5"/>
    <w:rsid w:val="00A3659F"/>
    <w:rsid w:val="00A403D0"/>
    <w:rsid w:val="00A42F1F"/>
    <w:rsid w:val="00A43CED"/>
    <w:rsid w:val="00A46982"/>
    <w:rsid w:val="00A51388"/>
    <w:rsid w:val="00A51D76"/>
    <w:rsid w:val="00A52A07"/>
    <w:rsid w:val="00A5323D"/>
    <w:rsid w:val="00A5403C"/>
    <w:rsid w:val="00A559B5"/>
    <w:rsid w:val="00A63B5E"/>
    <w:rsid w:val="00A7264B"/>
    <w:rsid w:val="00A800D9"/>
    <w:rsid w:val="00A80390"/>
    <w:rsid w:val="00A82F97"/>
    <w:rsid w:val="00A85419"/>
    <w:rsid w:val="00A85A37"/>
    <w:rsid w:val="00A90E63"/>
    <w:rsid w:val="00A918EB"/>
    <w:rsid w:val="00A91EBE"/>
    <w:rsid w:val="00A94DB1"/>
    <w:rsid w:val="00A96954"/>
    <w:rsid w:val="00AA09CA"/>
    <w:rsid w:val="00AA58AC"/>
    <w:rsid w:val="00AB3435"/>
    <w:rsid w:val="00AB4320"/>
    <w:rsid w:val="00AB5144"/>
    <w:rsid w:val="00AC03C3"/>
    <w:rsid w:val="00AC4BAD"/>
    <w:rsid w:val="00AC7E5D"/>
    <w:rsid w:val="00AD0817"/>
    <w:rsid w:val="00AD356B"/>
    <w:rsid w:val="00AD3FA7"/>
    <w:rsid w:val="00AE2037"/>
    <w:rsid w:val="00AE3D66"/>
    <w:rsid w:val="00AE6D3C"/>
    <w:rsid w:val="00AE7275"/>
    <w:rsid w:val="00AF62C2"/>
    <w:rsid w:val="00AF72A4"/>
    <w:rsid w:val="00AF7DB1"/>
    <w:rsid w:val="00B02D6C"/>
    <w:rsid w:val="00B147F1"/>
    <w:rsid w:val="00B14E33"/>
    <w:rsid w:val="00B16A84"/>
    <w:rsid w:val="00B2080D"/>
    <w:rsid w:val="00B22E67"/>
    <w:rsid w:val="00B257D8"/>
    <w:rsid w:val="00B27CC8"/>
    <w:rsid w:val="00B31C07"/>
    <w:rsid w:val="00B32EC2"/>
    <w:rsid w:val="00B33617"/>
    <w:rsid w:val="00B34071"/>
    <w:rsid w:val="00B37C26"/>
    <w:rsid w:val="00B47436"/>
    <w:rsid w:val="00B479CE"/>
    <w:rsid w:val="00B55B8D"/>
    <w:rsid w:val="00B5798D"/>
    <w:rsid w:val="00B60A9B"/>
    <w:rsid w:val="00B63A4A"/>
    <w:rsid w:val="00B66597"/>
    <w:rsid w:val="00B72235"/>
    <w:rsid w:val="00B80D11"/>
    <w:rsid w:val="00B83509"/>
    <w:rsid w:val="00B84AB0"/>
    <w:rsid w:val="00B9085A"/>
    <w:rsid w:val="00B94739"/>
    <w:rsid w:val="00B94CD5"/>
    <w:rsid w:val="00BA0138"/>
    <w:rsid w:val="00BA0F45"/>
    <w:rsid w:val="00BA2EC7"/>
    <w:rsid w:val="00BA368B"/>
    <w:rsid w:val="00BA3B87"/>
    <w:rsid w:val="00BA5212"/>
    <w:rsid w:val="00BA57D7"/>
    <w:rsid w:val="00BA5A60"/>
    <w:rsid w:val="00BB37D3"/>
    <w:rsid w:val="00BB4B67"/>
    <w:rsid w:val="00BB6C11"/>
    <w:rsid w:val="00BC1ED6"/>
    <w:rsid w:val="00BC7155"/>
    <w:rsid w:val="00BD0B85"/>
    <w:rsid w:val="00BD0E9B"/>
    <w:rsid w:val="00BD178C"/>
    <w:rsid w:val="00BD3C61"/>
    <w:rsid w:val="00BD6115"/>
    <w:rsid w:val="00BD6A70"/>
    <w:rsid w:val="00BE2605"/>
    <w:rsid w:val="00BE5354"/>
    <w:rsid w:val="00BE63A6"/>
    <w:rsid w:val="00BE7000"/>
    <w:rsid w:val="00BF687C"/>
    <w:rsid w:val="00BF69C5"/>
    <w:rsid w:val="00C0103F"/>
    <w:rsid w:val="00C0386F"/>
    <w:rsid w:val="00C0388A"/>
    <w:rsid w:val="00C1084A"/>
    <w:rsid w:val="00C10A23"/>
    <w:rsid w:val="00C11E70"/>
    <w:rsid w:val="00C13213"/>
    <w:rsid w:val="00C13CD6"/>
    <w:rsid w:val="00C1412E"/>
    <w:rsid w:val="00C15A83"/>
    <w:rsid w:val="00C165E4"/>
    <w:rsid w:val="00C17FA6"/>
    <w:rsid w:val="00C22C0C"/>
    <w:rsid w:val="00C253BC"/>
    <w:rsid w:val="00C25B49"/>
    <w:rsid w:val="00C25F0C"/>
    <w:rsid w:val="00C26A28"/>
    <w:rsid w:val="00C36818"/>
    <w:rsid w:val="00C465A4"/>
    <w:rsid w:val="00C473FB"/>
    <w:rsid w:val="00C51F77"/>
    <w:rsid w:val="00C55C70"/>
    <w:rsid w:val="00C564C2"/>
    <w:rsid w:val="00C576A5"/>
    <w:rsid w:val="00C62755"/>
    <w:rsid w:val="00C632C4"/>
    <w:rsid w:val="00C71CE3"/>
    <w:rsid w:val="00C71D83"/>
    <w:rsid w:val="00C73606"/>
    <w:rsid w:val="00C74490"/>
    <w:rsid w:val="00C76C2A"/>
    <w:rsid w:val="00C77A6F"/>
    <w:rsid w:val="00C81B6C"/>
    <w:rsid w:val="00C8292A"/>
    <w:rsid w:val="00C8485C"/>
    <w:rsid w:val="00C85F68"/>
    <w:rsid w:val="00C90D04"/>
    <w:rsid w:val="00C91173"/>
    <w:rsid w:val="00C9217A"/>
    <w:rsid w:val="00C93A6F"/>
    <w:rsid w:val="00C95122"/>
    <w:rsid w:val="00C95971"/>
    <w:rsid w:val="00C96311"/>
    <w:rsid w:val="00C964EE"/>
    <w:rsid w:val="00CA77B3"/>
    <w:rsid w:val="00CB0DD2"/>
    <w:rsid w:val="00CB221E"/>
    <w:rsid w:val="00CB4DBF"/>
    <w:rsid w:val="00CB6667"/>
    <w:rsid w:val="00CB7BF0"/>
    <w:rsid w:val="00CC0EC7"/>
    <w:rsid w:val="00CC1262"/>
    <w:rsid w:val="00CC3019"/>
    <w:rsid w:val="00CC39DD"/>
    <w:rsid w:val="00CC5267"/>
    <w:rsid w:val="00CC7EF7"/>
    <w:rsid w:val="00CD0F6A"/>
    <w:rsid w:val="00CD3C82"/>
    <w:rsid w:val="00CD53D4"/>
    <w:rsid w:val="00CE041C"/>
    <w:rsid w:val="00CE5C14"/>
    <w:rsid w:val="00CE6ABE"/>
    <w:rsid w:val="00CE7697"/>
    <w:rsid w:val="00CF298C"/>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931"/>
    <w:rsid w:val="00D17A59"/>
    <w:rsid w:val="00D225D5"/>
    <w:rsid w:val="00D25DC1"/>
    <w:rsid w:val="00D264A3"/>
    <w:rsid w:val="00D310E7"/>
    <w:rsid w:val="00D32BAB"/>
    <w:rsid w:val="00D34EE8"/>
    <w:rsid w:val="00D36D01"/>
    <w:rsid w:val="00D37311"/>
    <w:rsid w:val="00D3774F"/>
    <w:rsid w:val="00D409C7"/>
    <w:rsid w:val="00D40DA3"/>
    <w:rsid w:val="00D431D9"/>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E54"/>
    <w:rsid w:val="00D7635D"/>
    <w:rsid w:val="00D810DA"/>
    <w:rsid w:val="00D81B02"/>
    <w:rsid w:val="00D83F83"/>
    <w:rsid w:val="00D84B6A"/>
    <w:rsid w:val="00D859CE"/>
    <w:rsid w:val="00D86C59"/>
    <w:rsid w:val="00D9166B"/>
    <w:rsid w:val="00DA0A66"/>
    <w:rsid w:val="00DA1947"/>
    <w:rsid w:val="00DA5DD6"/>
    <w:rsid w:val="00DB11C2"/>
    <w:rsid w:val="00DB6630"/>
    <w:rsid w:val="00DB7F4E"/>
    <w:rsid w:val="00DC0165"/>
    <w:rsid w:val="00DC2624"/>
    <w:rsid w:val="00DC2E01"/>
    <w:rsid w:val="00DC3B7F"/>
    <w:rsid w:val="00DC3C96"/>
    <w:rsid w:val="00DD068E"/>
    <w:rsid w:val="00DE038F"/>
    <w:rsid w:val="00DE0910"/>
    <w:rsid w:val="00DE0F7C"/>
    <w:rsid w:val="00DE3AD6"/>
    <w:rsid w:val="00DF4BA1"/>
    <w:rsid w:val="00DF64BE"/>
    <w:rsid w:val="00E0635D"/>
    <w:rsid w:val="00E07238"/>
    <w:rsid w:val="00E21E8E"/>
    <w:rsid w:val="00E22AAB"/>
    <w:rsid w:val="00E244C8"/>
    <w:rsid w:val="00E2488A"/>
    <w:rsid w:val="00E265C3"/>
    <w:rsid w:val="00E27154"/>
    <w:rsid w:val="00E27232"/>
    <w:rsid w:val="00E30B10"/>
    <w:rsid w:val="00E31B29"/>
    <w:rsid w:val="00E31B2F"/>
    <w:rsid w:val="00E32652"/>
    <w:rsid w:val="00E358D7"/>
    <w:rsid w:val="00E446C6"/>
    <w:rsid w:val="00E45AC4"/>
    <w:rsid w:val="00E5074F"/>
    <w:rsid w:val="00E51D9F"/>
    <w:rsid w:val="00E561F3"/>
    <w:rsid w:val="00E627D5"/>
    <w:rsid w:val="00E63F54"/>
    <w:rsid w:val="00E73A23"/>
    <w:rsid w:val="00E746EB"/>
    <w:rsid w:val="00E8012C"/>
    <w:rsid w:val="00E80612"/>
    <w:rsid w:val="00E87C50"/>
    <w:rsid w:val="00E93D2E"/>
    <w:rsid w:val="00E9417A"/>
    <w:rsid w:val="00E95F25"/>
    <w:rsid w:val="00EA33FF"/>
    <w:rsid w:val="00EA3D13"/>
    <w:rsid w:val="00EA5B18"/>
    <w:rsid w:val="00EB12CF"/>
    <w:rsid w:val="00EB6393"/>
    <w:rsid w:val="00EC334E"/>
    <w:rsid w:val="00EC46FC"/>
    <w:rsid w:val="00ED3BE7"/>
    <w:rsid w:val="00EE28F8"/>
    <w:rsid w:val="00EE4DE2"/>
    <w:rsid w:val="00EE65F5"/>
    <w:rsid w:val="00EE67D4"/>
    <w:rsid w:val="00EE7E2D"/>
    <w:rsid w:val="00EF073B"/>
    <w:rsid w:val="00EF140A"/>
    <w:rsid w:val="00EF3803"/>
    <w:rsid w:val="00EF4FDA"/>
    <w:rsid w:val="00F00154"/>
    <w:rsid w:val="00F008BF"/>
    <w:rsid w:val="00F02D38"/>
    <w:rsid w:val="00F07C4A"/>
    <w:rsid w:val="00F14CB3"/>
    <w:rsid w:val="00F152E7"/>
    <w:rsid w:val="00F21043"/>
    <w:rsid w:val="00F23C9B"/>
    <w:rsid w:val="00F27236"/>
    <w:rsid w:val="00F27893"/>
    <w:rsid w:val="00F32142"/>
    <w:rsid w:val="00F36595"/>
    <w:rsid w:val="00F37BB1"/>
    <w:rsid w:val="00F4148A"/>
    <w:rsid w:val="00F51048"/>
    <w:rsid w:val="00F572AC"/>
    <w:rsid w:val="00F6096D"/>
    <w:rsid w:val="00F67083"/>
    <w:rsid w:val="00F7461E"/>
    <w:rsid w:val="00F77CCE"/>
    <w:rsid w:val="00F81AD0"/>
    <w:rsid w:val="00F83C29"/>
    <w:rsid w:val="00F83C48"/>
    <w:rsid w:val="00F875D5"/>
    <w:rsid w:val="00F93307"/>
    <w:rsid w:val="00F93E9E"/>
    <w:rsid w:val="00F947A2"/>
    <w:rsid w:val="00F964B4"/>
    <w:rsid w:val="00FA1528"/>
    <w:rsid w:val="00FA6763"/>
    <w:rsid w:val="00FA76F2"/>
    <w:rsid w:val="00FB2734"/>
    <w:rsid w:val="00FB2BE2"/>
    <w:rsid w:val="00FB55C3"/>
    <w:rsid w:val="00FC1ECC"/>
    <w:rsid w:val="00FC58C4"/>
    <w:rsid w:val="00FC73B9"/>
    <w:rsid w:val="00FC7A13"/>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DD068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DD06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1AB3064E-2000-4495-9451-975225126625}"/>
      </w:docPartPr>
      <w:docPartBody>
        <w:p w:rsidR="00000000" w:rsidRDefault="00075AB9">
          <w:r w:rsidRPr="00D2388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B9"/>
    <w:rsid w:val="00075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AB9"/>
    <w:rPr>
      <w:rFonts w:cs="Times New Roman"/>
      <w:sz w:val="3276"/>
      <w:szCs w:val="3276"/>
    </w:rPr>
  </w:style>
  <w:style w:type="character" w:default="1" w:styleId="Standardnpsmoodstavce">
    <w:name w:val="Default Paragraph Font"/>
    <w:uiPriority w:val="1"/>
    <w:semiHidden/>
    <w:unhideWhenUsed/>
    <w:rsid w:val="00075AB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75AB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AB9"/>
    <w:rPr>
      <w:rFonts w:cs="Times New Roman"/>
      <w:sz w:val="3276"/>
      <w:szCs w:val="3276"/>
    </w:rPr>
  </w:style>
  <w:style w:type="character" w:default="1" w:styleId="Standardnpsmoodstavce">
    <w:name w:val="Default Paragraph Font"/>
    <w:uiPriority w:val="1"/>
    <w:semiHidden/>
    <w:unhideWhenUsed/>
    <w:rsid w:val="00075AB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75A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E6DF-514E-4472-A0D3-4A2E1886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SoD_Pracký p..dotx</Template>
  <TotalTime>4</TotalTime>
  <Pages>15</Pages>
  <Words>7263</Words>
  <Characters>44804</Characters>
  <Application>Microsoft Office Word</Application>
  <DocSecurity>0</DocSecurity>
  <Lines>373</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2016-08-24T14:23:00Z</cp:lastPrinted>
  <dcterms:created xsi:type="dcterms:W3CDTF">2019-02-11T14:28:00Z</dcterms:created>
  <dcterms:modified xsi:type="dcterms:W3CDTF">2019-02-11T14:31:00Z</dcterms:modified>
</cp:coreProperties>
</file>