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BFB68" w14:textId="77777777" w:rsidR="007032A3" w:rsidRPr="00CE5772" w:rsidRDefault="00CC6E0E">
      <w:pPr>
        <w:pStyle w:val="Nadpis8"/>
        <w:rPr>
          <w:rFonts w:ascii="Calibri" w:hAnsi="Calibri" w:cs="Calibri"/>
          <w:i/>
          <w:iCs/>
          <w:color w:val="548DD4"/>
          <w:sz w:val="28"/>
          <w:szCs w:val="28"/>
          <w:u w:val="single"/>
        </w:rPr>
      </w:pPr>
      <w:r>
        <w:rPr>
          <w:rFonts w:ascii="Calibri" w:hAnsi="Calibri" w:cs="Calibri"/>
          <w:i/>
          <w:iCs/>
          <w:color w:val="548DD4"/>
          <w:sz w:val="28"/>
          <w:szCs w:val="28"/>
          <w:u w:val="single"/>
        </w:rPr>
        <w:t>Základní i</w:t>
      </w:r>
      <w:r w:rsidR="008916EB" w:rsidRPr="00CE5772">
        <w:rPr>
          <w:rFonts w:ascii="Calibri" w:hAnsi="Calibri" w:cs="Calibri"/>
          <w:i/>
          <w:iCs/>
          <w:color w:val="548DD4"/>
          <w:sz w:val="28"/>
          <w:szCs w:val="28"/>
          <w:u w:val="single"/>
        </w:rPr>
        <w:t xml:space="preserve">nformace </w:t>
      </w:r>
    </w:p>
    <w:p w14:paraId="3BE8AD88" w14:textId="77777777" w:rsidR="001A00B3" w:rsidRDefault="001A00B3" w:rsidP="001A00B3"/>
    <w:p w14:paraId="685611D8" w14:textId="77777777" w:rsidR="00E30009" w:rsidRPr="001A00B3" w:rsidRDefault="00E30009" w:rsidP="001A00B3"/>
    <w:p w14:paraId="48F78AB2" w14:textId="6A86C7FD" w:rsidR="00B86FFF" w:rsidRPr="008B16F6" w:rsidRDefault="001A00B3" w:rsidP="001A00B3">
      <w:pPr>
        <w:pStyle w:val="Nadpis2"/>
        <w:pBdr>
          <w:bottom w:val="single" w:sz="4" w:space="1" w:color="auto"/>
        </w:pBdr>
        <w:spacing w:before="60" w:after="0"/>
        <w:ind w:firstLine="0"/>
        <w:rPr>
          <w:rFonts w:ascii="Calibri" w:hAnsi="Calibri" w:cs="Calibri"/>
          <w:szCs w:val="22"/>
        </w:rPr>
      </w:pPr>
      <w:r w:rsidRPr="008B16F6">
        <w:rPr>
          <w:rFonts w:ascii="Calibri" w:hAnsi="Calibri" w:cs="Calibri"/>
          <w:szCs w:val="22"/>
        </w:rPr>
        <w:t>Doba trvání pojištění:</w:t>
      </w:r>
      <w:r w:rsidRPr="008B16F6">
        <w:rPr>
          <w:rFonts w:ascii="Calibri" w:hAnsi="Calibri" w:cs="Calibri"/>
          <w:szCs w:val="22"/>
        </w:rPr>
        <w:tab/>
      </w:r>
      <w:r w:rsidRPr="008B16F6">
        <w:rPr>
          <w:rFonts w:ascii="Calibri" w:hAnsi="Calibri" w:cs="Calibri"/>
          <w:szCs w:val="22"/>
        </w:rPr>
        <w:tab/>
      </w:r>
      <w:r w:rsidR="009F0A46" w:rsidRPr="008B16F6">
        <w:rPr>
          <w:rFonts w:ascii="Calibri" w:hAnsi="Calibri" w:cs="Calibri"/>
          <w:szCs w:val="22"/>
        </w:rPr>
        <w:tab/>
      </w:r>
      <w:r w:rsidR="009F0A46" w:rsidRPr="008B16F6">
        <w:rPr>
          <w:rFonts w:ascii="Calibri" w:hAnsi="Calibri" w:cs="Calibri"/>
          <w:szCs w:val="22"/>
        </w:rPr>
        <w:tab/>
      </w:r>
      <w:r w:rsidR="009F0A46" w:rsidRPr="008B16F6">
        <w:rPr>
          <w:rFonts w:ascii="Calibri" w:hAnsi="Calibri" w:cs="Calibri"/>
          <w:szCs w:val="22"/>
        </w:rPr>
        <w:tab/>
      </w:r>
      <w:r w:rsidRPr="008B16F6">
        <w:rPr>
          <w:rFonts w:ascii="Calibri" w:hAnsi="Calibri" w:cs="Calibri"/>
          <w:szCs w:val="22"/>
        </w:rPr>
        <w:t>od 1.</w:t>
      </w:r>
      <w:r w:rsidR="00626E26" w:rsidRPr="008B16F6">
        <w:rPr>
          <w:rFonts w:ascii="Calibri" w:hAnsi="Calibri" w:cs="Calibri"/>
          <w:szCs w:val="22"/>
        </w:rPr>
        <w:t xml:space="preserve"> </w:t>
      </w:r>
      <w:r w:rsidR="008416CA" w:rsidRPr="008B16F6">
        <w:rPr>
          <w:rFonts w:ascii="Calibri" w:hAnsi="Calibri" w:cs="Calibri"/>
          <w:szCs w:val="22"/>
        </w:rPr>
        <w:t>1</w:t>
      </w:r>
      <w:r w:rsidRPr="008B16F6">
        <w:rPr>
          <w:rFonts w:ascii="Calibri" w:hAnsi="Calibri" w:cs="Calibri"/>
          <w:szCs w:val="22"/>
        </w:rPr>
        <w:t>.</w:t>
      </w:r>
      <w:r w:rsidR="00626E26" w:rsidRPr="008B16F6">
        <w:rPr>
          <w:rFonts w:ascii="Calibri" w:hAnsi="Calibri" w:cs="Calibri"/>
          <w:szCs w:val="22"/>
        </w:rPr>
        <w:t xml:space="preserve"> </w:t>
      </w:r>
      <w:r w:rsidR="007F73FA" w:rsidRPr="008B16F6">
        <w:rPr>
          <w:rFonts w:ascii="Calibri" w:hAnsi="Calibri" w:cs="Calibri"/>
          <w:szCs w:val="22"/>
        </w:rPr>
        <w:t>20</w:t>
      </w:r>
      <w:r w:rsidR="007F73FA">
        <w:rPr>
          <w:rFonts w:ascii="Calibri" w:hAnsi="Calibri" w:cs="Calibri"/>
          <w:szCs w:val="22"/>
        </w:rPr>
        <w:t>23</w:t>
      </w:r>
      <w:r w:rsidR="007F73FA" w:rsidRPr="008B16F6">
        <w:rPr>
          <w:rFonts w:ascii="Calibri" w:hAnsi="Calibri" w:cs="Calibri"/>
          <w:szCs w:val="22"/>
        </w:rPr>
        <w:t xml:space="preserve"> </w:t>
      </w:r>
      <w:r w:rsidRPr="008B16F6">
        <w:rPr>
          <w:rFonts w:ascii="Calibri" w:hAnsi="Calibri" w:cs="Calibri"/>
          <w:szCs w:val="22"/>
        </w:rPr>
        <w:t>do 31.</w:t>
      </w:r>
      <w:r w:rsidR="00626E26" w:rsidRPr="008B16F6">
        <w:rPr>
          <w:rFonts w:ascii="Calibri" w:hAnsi="Calibri" w:cs="Calibri"/>
          <w:szCs w:val="22"/>
        </w:rPr>
        <w:t xml:space="preserve"> </w:t>
      </w:r>
      <w:r w:rsidRPr="008B16F6">
        <w:rPr>
          <w:rFonts w:ascii="Calibri" w:hAnsi="Calibri" w:cs="Calibri"/>
          <w:szCs w:val="22"/>
        </w:rPr>
        <w:t>12.</w:t>
      </w:r>
      <w:r w:rsidR="00626E26" w:rsidRPr="008B16F6">
        <w:rPr>
          <w:rFonts w:ascii="Calibri" w:hAnsi="Calibri" w:cs="Calibri"/>
          <w:szCs w:val="22"/>
        </w:rPr>
        <w:t xml:space="preserve"> </w:t>
      </w:r>
      <w:r w:rsidR="007F73FA">
        <w:rPr>
          <w:rFonts w:ascii="Calibri" w:hAnsi="Calibri" w:cs="Calibri"/>
          <w:szCs w:val="22"/>
        </w:rPr>
        <w:t>2027</w:t>
      </w:r>
    </w:p>
    <w:p w14:paraId="5B90B8D6" w14:textId="77777777" w:rsidR="007032A3" w:rsidRPr="008916EB" w:rsidRDefault="007032A3">
      <w:pPr>
        <w:ind w:left="2124" w:firstLine="708"/>
        <w:rPr>
          <w:rFonts w:ascii="Calibri" w:hAnsi="Calibri" w:cs="Calibri"/>
          <w:b/>
        </w:rPr>
      </w:pPr>
    </w:p>
    <w:p w14:paraId="5A0FD257" w14:textId="77777777" w:rsidR="007032A3" w:rsidRPr="008B16F6" w:rsidRDefault="008D720A">
      <w:pPr>
        <w:pStyle w:val="Nadpis3"/>
        <w:rPr>
          <w:rFonts w:ascii="Calibri" w:hAnsi="Calibri" w:cs="Calibri"/>
          <w:szCs w:val="22"/>
        </w:rPr>
      </w:pPr>
      <w:r w:rsidRPr="008B16F6">
        <w:rPr>
          <w:rFonts w:ascii="Calibri" w:hAnsi="Calibri" w:cs="Calibri"/>
          <w:szCs w:val="22"/>
          <w:u w:val="single"/>
        </w:rPr>
        <w:t>Zadavatel (p</w:t>
      </w:r>
      <w:r w:rsidR="007032A3" w:rsidRPr="008B16F6">
        <w:rPr>
          <w:rFonts w:ascii="Calibri" w:hAnsi="Calibri" w:cs="Calibri"/>
          <w:szCs w:val="22"/>
          <w:u w:val="single"/>
        </w:rPr>
        <w:t>ojistník</w:t>
      </w:r>
      <w:r w:rsidRPr="008B16F6">
        <w:rPr>
          <w:rFonts w:ascii="Calibri" w:hAnsi="Calibri" w:cs="Calibri"/>
          <w:szCs w:val="22"/>
          <w:u w:val="single"/>
        </w:rPr>
        <w:t>)</w:t>
      </w:r>
      <w:r w:rsidR="007032A3" w:rsidRPr="008B16F6">
        <w:rPr>
          <w:rFonts w:ascii="Calibri" w:hAnsi="Calibri" w:cs="Calibri"/>
          <w:szCs w:val="22"/>
          <w:u w:val="single"/>
        </w:rPr>
        <w:t>:</w:t>
      </w:r>
      <w:r w:rsidR="007032A3" w:rsidRPr="008B16F6">
        <w:rPr>
          <w:rFonts w:ascii="Calibri" w:hAnsi="Calibri" w:cs="Calibri"/>
          <w:szCs w:val="22"/>
        </w:rPr>
        <w:t xml:space="preserve"> </w:t>
      </w:r>
      <w:r w:rsidR="007032A3" w:rsidRPr="008B16F6">
        <w:rPr>
          <w:rFonts w:ascii="Calibri" w:hAnsi="Calibri" w:cs="Calibri"/>
          <w:szCs w:val="22"/>
        </w:rPr>
        <w:tab/>
      </w:r>
      <w:r w:rsidR="007032A3" w:rsidRPr="008B16F6">
        <w:rPr>
          <w:rFonts w:ascii="Calibri" w:hAnsi="Calibri" w:cs="Calibri"/>
          <w:szCs w:val="22"/>
        </w:rPr>
        <w:tab/>
      </w:r>
      <w:r w:rsidR="007032A3" w:rsidRPr="008B16F6">
        <w:rPr>
          <w:rFonts w:ascii="Calibri" w:hAnsi="Calibri" w:cs="Calibri"/>
          <w:szCs w:val="22"/>
        </w:rPr>
        <w:tab/>
      </w:r>
      <w:r w:rsidR="007032A3" w:rsidRPr="008B16F6">
        <w:rPr>
          <w:rFonts w:ascii="Calibri" w:hAnsi="Calibri" w:cs="Calibri"/>
          <w:szCs w:val="22"/>
        </w:rPr>
        <w:tab/>
      </w:r>
      <w:r w:rsidR="008B16F6">
        <w:rPr>
          <w:rFonts w:ascii="Calibri" w:hAnsi="Calibri" w:cs="Calibri"/>
          <w:szCs w:val="22"/>
        </w:rPr>
        <w:tab/>
      </w:r>
      <w:r w:rsidR="003D777D" w:rsidRPr="008B16F6">
        <w:rPr>
          <w:rFonts w:ascii="Calibri" w:hAnsi="Calibri" w:cs="Calibri"/>
          <w:szCs w:val="22"/>
        </w:rPr>
        <w:t>Povodí Vltavy, státní podnik</w:t>
      </w:r>
    </w:p>
    <w:p w14:paraId="2C054353" w14:textId="77777777" w:rsidR="007032A3" w:rsidRPr="008B16F6" w:rsidRDefault="007032A3" w:rsidP="003D777D">
      <w:pPr>
        <w:ind w:left="357" w:hanging="357"/>
        <w:jc w:val="both"/>
        <w:rPr>
          <w:rFonts w:ascii="Calibri" w:hAnsi="Calibri" w:cs="Calibri"/>
          <w:b/>
          <w:bCs/>
          <w:sz w:val="22"/>
          <w:szCs w:val="22"/>
        </w:rPr>
      </w:pPr>
      <w:r w:rsidRPr="008B16F6">
        <w:rPr>
          <w:rFonts w:ascii="Calibri" w:hAnsi="Calibri" w:cs="Calibri"/>
          <w:b/>
          <w:bCs/>
          <w:sz w:val="22"/>
          <w:szCs w:val="22"/>
        </w:rPr>
        <w:tab/>
      </w:r>
      <w:r w:rsidRPr="008B16F6">
        <w:rPr>
          <w:rFonts w:ascii="Calibri" w:hAnsi="Calibri" w:cs="Calibri"/>
          <w:b/>
          <w:bCs/>
          <w:sz w:val="22"/>
          <w:szCs w:val="22"/>
        </w:rPr>
        <w:tab/>
      </w:r>
      <w:r w:rsidRPr="008B16F6">
        <w:rPr>
          <w:rFonts w:ascii="Calibri" w:hAnsi="Calibri" w:cs="Calibri"/>
          <w:b/>
          <w:bCs/>
          <w:sz w:val="22"/>
          <w:szCs w:val="22"/>
        </w:rPr>
        <w:tab/>
      </w:r>
      <w:r w:rsidRPr="008B16F6">
        <w:rPr>
          <w:rFonts w:ascii="Calibri" w:hAnsi="Calibri" w:cs="Calibri"/>
          <w:b/>
          <w:bCs/>
          <w:sz w:val="22"/>
          <w:szCs w:val="22"/>
        </w:rPr>
        <w:tab/>
      </w:r>
      <w:r w:rsidRPr="008B16F6">
        <w:rPr>
          <w:rFonts w:ascii="Calibri" w:hAnsi="Calibri" w:cs="Calibri"/>
          <w:b/>
          <w:bCs/>
          <w:sz w:val="22"/>
          <w:szCs w:val="22"/>
        </w:rPr>
        <w:tab/>
      </w:r>
      <w:r w:rsidRPr="008B16F6">
        <w:rPr>
          <w:rFonts w:ascii="Calibri" w:hAnsi="Calibri" w:cs="Calibri"/>
          <w:b/>
          <w:bCs/>
          <w:sz w:val="22"/>
          <w:szCs w:val="22"/>
        </w:rPr>
        <w:tab/>
      </w:r>
      <w:r w:rsidRPr="008B16F6">
        <w:rPr>
          <w:rFonts w:ascii="Calibri" w:hAnsi="Calibri" w:cs="Calibri"/>
          <w:b/>
          <w:bCs/>
          <w:sz w:val="22"/>
          <w:szCs w:val="22"/>
        </w:rPr>
        <w:tab/>
      </w:r>
      <w:r w:rsidRPr="008B16F6">
        <w:rPr>
          <w:rFonts w:ascii="Calibri" w:hAnsi="Calibri" w:cs="Calibri"/>
          <w:b/>
          <w:bCs/>
          <w:sz w:val="22"/>
          <w:szCs w:val="22"/>
        </w:rPr>
        <w:tab/>
      </w:r>
      <w:r w:rsidR="003D777D" w:rsidRPr="008B16F6">
        <w:rPr>
          <w:rFonts w:ascii="Calibri" w:hAnsi="Calibri" w:cs="Calibri"/>
          <w:b/>
          <w:bCs/>
          <w:sz w:val="22"/>
          <w:szCs w:val="22"/>
        </w:rPr>
        <w:t xml:space="preserve">Holečkova </w:t>
      </w:r>
      <w:r w:rsidR="00EB4D16">
        <w:rPr>
          <w:rFonts w:ascii="Calibri" w:hAnsi="Calibri" w:cs="Calibri"/>
          <w:b/>
          <w:bCs/>
          <w:sz w:val="22"/>
          <w:szCs w:val="22"/>
        </w:rPr>
        <w:t>3178/</w:t>
      </w:r>
      <w:r w:rsidR="003D777D" w:rsidRPr="008B16F6">
        <w:rPr>
          <w:rFonts w:ascii="Calibri" w:hAnsi="Calibri" w:cs="Calibri"/>
          <w:b/>
          <w:bCs/>
          <w:sz w:val="22"/>
          <w:szCs w:val="22"/>
        </w:rPr>
        <w:t>8</w:t>
      </w:r>
    </w:p>
    <w:p w14:paraId="60F49A52" w14:textId="77777777" w:rsidR="003D777D" w:rsidRPr="008B16F6" w:rsidRDefault="007032A3" w:rsidP="00955904">
      <w:pPr>
        <w:spacing w:after="60"/>
        <w:ind w:left="357" w:hanging="357"/>
        <w:jc w:val="both"/>
        <w:rPr>
          <w:rFonts w:ascii="Calibri" w:hAnsi="Calibri" w:cs="Calibri"/>
          <w:b/>
          <w:bCs/>
          <w:sz w:val="22"/>
          <w:szCs w:val="22"/>
        </w:rPr>
      </w:pPr>
      <w:r w:rsidRPr="008B16F6">
        <w:rPr>
          <w:rFonts w:ascii="Calibri" w:hAnsi="Calibri" w:cs="Calibri"/>
          <w:b/>
          <w:bCs/>
          <w:sz w:val="22"/>
          <w:szCs w:val="22"/>
        </w:rPr>
        <w:tab/>
      </w:r>
      <w:r w:rsidRPr="008B16F6">
        <w:rPr>
          <w:rFonts w:ascii="Calibri" w:hAnsi="Calibri" w:cs="Calibri"/>
          <w:b/>
          <w:bCs/>
          <w:sz w:val="22"/>
          <w:szCs w:val="22"/>
        </w:rPr>
        <w:tab/>
      </w:r>
      <w:r w:rsidRPr="008B16F6">
        <w:rPr>
          <w:rFonts w:ascii="Calibri" w:hAnsi="Calibri" w:cs="Calibri"/>
          <w:b/>
          <w:bCs/>
          <w:sz w:val="22"/>
          <w:szCs w:val="22"/>
        </w:rPr>
        <w:tab/>
      </w:r>
      <w:r w:rsidRPr="008B16F6">
        <w:rPr>
          <w:rFonts w:ascii="Calibri" w:hAnsi="Calibri" w:cs="Calibri"/>
          <w:b/>
          <w:bCs/>
          <w:sz w:val="22"/>
          <w:szCs w:val="22"/>
        </w:rPr>
        <w:tab/>
      </w:r>
      <w:r w:rsidRPr="008B16F6">
        <w:rPr>
          <w:rFonts w:ascii="Calibri" w:hAnsi="Calibri" w:cs="Calibri"/>
          <w:b/>
          <w:bCs/>
          <w:sz w:val="22"/>
          <w:szCs w:val="22"/>
        </w:rPr>
        <w:tab/>
      </w:r>
      <w:r w:rsidRPr="008B16F6">
        <w:rPr>
          <w:rFonts w:ascii="Calibri" w:hAnsi="Calibri" w:cs="Calibri"/>
          <w:b/>
          <w:bCs/>
          <w:sz w:val="22"/>
          <w:szCs w:val="22"/>
        </w:rPr>
        <w:tab/>
      </w:r>
      <w:r w:rsidRPr="008B16F6">
        <w:rPr>
          <w:rFonts w:ascii="Calibri" w:hAnsi="Calibri" w:cs="Calibri"/>
          <w:b/>
          <w:bCs/>
          <w:sz w:val="22"/>
          <w:szCs w:val="22"/>
        </w:rPr>
        <w:tab/>
      </w:r>
      <w:r w:rsidRPr="008B16F6">
        <w:rPr>
          <w:rFonts w:ascii="Calibri" w:hAnsi="Calibri" w:cs="Calibri"/>
          <w:b/>
          <w:bCs/>
          <w:sz w:val="22"/>
          <w:szCs w:val="22"/>
        </w:rPr>
        <w:tab/>
      </w:r>
      <w:r w:rsidR="003D777D" w:rsidRPr="008B16F6">
        <w:rPr>
          <w:rFonts w:ascii="Calibri" w:hAnsi="Calibri" w:cs="Calibri"/>
          <w:b/>
          <w:bCs/>
          <w:sz w:val="22"/>
          <w:szCs w:val="22"/>
        </w:rPr>
        <w:t xml:space="preserve">150 </w:t>
      </w:r>
      <w:r w:rsidR="00EB4D16">
        <w:rPr>
          <w:rFonts w:ascii="Calibri" w:hAnsi="Calibri" w:cs="Calibri"/>
          <w:b/>
          <w:bCs/>
          <w:sz w:val="22"/>
          <w:szCs w:val="22"/>
        </w:rPr>
        <w:t>00</w:t>
      </w:r>
      <w:r w:rsidR="003D777D" w:rsidRPr="008B16F6">
        <w:rPr>
          <w:rFonts w:ascii="Calibri" w:hAnsi="Calibri" w:cs="Calibri"/>
          <w:b/>
          <w:bCs/>
          <w:sz w:val="22"/>
          <w:szCs w:val="22"/>
        </w:rPr>
        <w:t xml:space="preserve"> Praha 5</w:t>
      </w:r>
      <w:r w:rsidR="00EB4D16">
        <w:rPr>
          <w:rFonts w:ascii="Calibri" w:hAnsi="Calibri" w:cs="Calibri"/>
          <w:b/>
          <w:bCs/>
          <w:sz w:val="22"/>
          <w:szCs w:val="22"/>
        </w:rPr>
        <w:t xml:space="preserve"> - Smíchov</w:t>
      </w:r>
    </w:p>
    <w:p w14:paraId="22D12D75" w14:textId="77777777" w:rsidR="008916EB" w:rsidRPr="008B16F6" w:rsidRDefault="00C8526E" w:rsidP="00955904">
      <w:pPr>
        <w:spacing w:after="60"/>
        <w:ind w:left="357" w:hanging="357"/>
        <w:jc w:val="both"/>
        <w:rPr>
          <w:rFonts w:ascii="Calibri" w:hAnsi="Calibri" w:cs="Calibri"/>
          <w:b/>
          <w:sz w:val="18"/>
          <w:szCs w:val="18"/>
        </w:rPr>
      </w:pPr>
      <w:r w:rsidRPr="008B16F6">
        <w:rPr>
          <w:rFonts w:ascii="Calibri" w:hAnsi="Calibri" w:cs="Calibri"/>
          <w:sz w:val="18"/>
          <w:szCs w:val="18"/>
        </w:rPr>
        <w:t>Statutární orgán</w:t>
      </w:r>
      <w:r w:rsidR="008D720A" w:rsidRPr="008B16F6">
        <w:rPr>
          <w:rFonts w:ascii="Calibri" w:hAnsi="Calibri" w:cs="Calibri"/>
          <w:sz w:val="18"/>
          <w:szCs w:val="18"/>
        </w:rPr>
        <w:t>:</w:t>
      </w:r>
      <w:r w:rsidR="003D777D" w:rsidRPr="008B16F6">
        <w:rPr>
          <w:rFonts w:ascii="Calibri" w:hAnsi="Calibri" w:cs="Calibri"/>
          <w:sz w:val="18"/>
          <w:szCs w:val="18"/>
        </w:rPr>
        <w:tab/>
      </w:r>
      <w:r w:rsidR="003D777D" w:rsidRPr="008B16F6">
        <w:rPr>
          <w:rFonts w:ascii="Calibri" w:hAnsi="Calibri" w:cs="Calibri"/>
          <w:sz w:val="18"/>
          <w:szCs w:val="18"/>
        </w:rPr>
        <w:tab/>
      </w:r>
      <w:r w:rsidR="003D777D" w:rsidRPr="008B16F6">
        <w:rPr>
          <w:rFonts w:ascii="Calibri" w:hAnsi="Calibri" w:cs="Calibri"/>
          <w:sz w:val="18"/>
          <w:szCs w:val="18"/>
        </w:rPr>
        <w:tab/>
      </w:r>
      <w:r w:rsidR="003D777D" w:rsidRPr="008B16F6">
        <w:rPr>
          <w:rFonts w:ascii="Calibri" w:hAnsi="Calibri" w:cs="Calibri"/>
          <w:sz w:val="18"/>
          <w:szCs w:val="18"/>
        </w:rPr>
        <w:tab/>
      </w:r>
      <w:r w:rsidRPr="008B16F6">
        <w:rPr>
          <w:rFonts w:ascii="Calibri" w:hAnsi="Calibri" w:cs="Calibri"/>
          <w:sz w:val="18"/>
          <w:szCs w:val="18"/>
        </w:rPr>
        <w:tab/>
      </w:r>
      <w:r w:rsidRPr="008B16F6">
        <w:rPr>
          <w:rFonts w:ascii="Calibri" w:hAnsi="Calibri" w:cs="Calibri"/>
          <w:sz w:val="18"/>
          <w:szCs w:val="18"/>
        </w:rPr>
        <w:tab/>
      </w:r>
      <w:r w:rsidR="003D777D" w:rsidRPr="008B16F6">
        <w:rPr>
          <w:rFonts w:ascii="Calibri" w:hAnsi="Calibri" w:cs="Calibri"/>
          <w:sz w:val="18"/>
          <w:szCs w:val="18"/>
        </w:rPr>
        <w:t>RNDr. Petr Kubala, generální ředitel</w:t>
      </w:r>
      <w:r w:rsidR="00FB2415" w:rsidRPr="008B16F6">
        <w:rPr>
          <w:rFonts w:ascii="Calibri" w:hAnsi="Calibri" w:cs="Calibri"/>
          <w:b/>
          <w:sz w:val="18"/>
          <w:szCs w:val="18"/>
        </w:rPr>
        <w:t xml:space="preserve"> </w:t>
      </w:r>
    </w:p>
    <w:p w14:paraId="4DC9AA09" w14:textId="77777777" w:rsidR="00E7242F" w:rsidRPr="008B16F6" w:rsidRDefault="00E7242F" w:rsidP="00E7242F">
      <w:pPr>
        <w:spacing w:after="80"/>
        <w:ind w:left="357" w:hanging="357"/>
        <w:jc w:val="both"/>
        <w:rPr>
          <w:rFonts w:ascii="Calibri" w:hAnsi="Calibri" w:cs="Calibri"/>
          <w:sz w:val="18"/>
          <w:szCs w:val="18"/>
        </w:rPr>
      </w:pPr>
      <w:r w:rsidRPr="008B16F6">
        <w:rPr>
          <w:rFonts w:ascii="Calibri" w:hAnsi="Calibri" w:cs="Calibri"/>
          <w:sz w:val="18"/>
          <w:szCs w:val="18"/>
        </w:rPr>
        <w:t>Zápis v obchodním rejstříku</w:t>
      </w:r>
      <w:r w:rsidR="006C3417">
        <w:rPr>
          <w:rFonts w:ascii="Calibri" w:hAnsi="Calibri" w:cs="Calibri"/>
          <w:sz w:val="18"/>
          <w:szCs w:val="18"/>
        </w:rPr>
        <w:t>:</w:t>
      </w:r>
      <w:r w:rsidRPr="008B16F6">
        <w:rPr>
          <w:rFonts w:ascii="Calibri" w:hAnsi="Calibri" w:cs="Calibri"/>
          <w:sz w:val="18"/>
          <w:szCs w:val="18"/>
        </w:rPr>
        <w:t> </w:t>
      </w:r>
      <w:r w:rsidR="006C3417">
        <w:rPr>
          <w:rFonts w:ascii="Calibri" w:hAnsi="Calibri" w:cs="Calibri"/>
          <w:sz w:val="18"/>
          <w:szCs w:val="18"/>
        </w:rPr>
        <w:tab/>
      </w:r>
      <w:r w:rsidR="006C3417">
        <w:rPr>
          <w:rFonts w:ascii="Calibri" w:hAnsi="Calibri" w:cs="Calibri"/>
          <w:sz w:val="18"/>
          <w:szCs w:val="18"/>
        </w:rPr>
        <w:tab/>
      </w:r>
      <w:r w:rsidR="006C3417">
        <w:rPr>
          <w:rFonts w:ascii="Calibri" w:hAnsi="Calibri" w:cs="Calibri"/>
          <w:sz w:val="18"/>
          <w:szCs w:val="18"/>
        </w:rPr>
        <w:tab/>
      </w:r>
      <w:r w:rsidR="006C3417">
        <w:rPr>
          <w:rFonts w:ascii="Calibri" w:hAnsi="Calibri" w:cs="Calibri"/>
          <w:sz w:val="18"/>
          <w:szCs w:val="18"/>
        </w:rPr>
        <w:tab/>
      </w:r>
      <w:r w:rsidR="006C3417">
        <w:rPr>
          <w:rFonts w:ascii="Calibri" w:hAnsi="Calibri" w:cs="Calibri"/>
          <w:sz w:val="18"/>
          <w:szCs w:val="18"/>
        </w:rPr>
        <w:tab/>
      </w:r>
      <w:r w:rsidRPr="008B16F6">
        <w:rPr>
          <w:rFonts w:ascii="Calibri" w:hAnsi="Calibri" w:cs="Calibri"/>
          <w:sz w:val="18"/>
          <w:szCs w:val="18"/>
        </w:rPr>
        <w:t>Městský soud v Praze, oddíl A, vložka 43594</w:t>
      </w:r>
    </w:p>
    <w:p w14:paraId="4C8CEE84" w14:textId="77777777" w:rsidR="007032A3" w:rsidRPr="008B16F6" w:rsidRDefault="007032A3">
      <w:pPr>
        <w:spacing w:after="80"/>
        <w:ind w:left="357" w:hanging="357"/>
        <w:jc w:val="both"/>
        <w:rPr>
          <w:rFonts w:ascii="Calibri" w:hAnsi="Calibri" w:cs="Calibri"/>
          <w:sz w:val="18"/>
          <w:szCs w:val="18"/>
        </w:rPr>
      </w:pPr>
      <w:r w:rsidRPr="008B16F6">
        <w:rPr>
          <w:rFonts w:ascii="Calibri" w:hAnsi="Calibri" w:cs="Calibri"/>
          <w:sz w:val="18"/>
          <w:szCs w:val="18"/>
        </w:rPr>
        <w:t xml:space="preserve">IČO: </w:t>
      </w:r>
      <w:r w:rsidRPr="008B16F6">
        <w:rPr>
          <w:rFonts w:ascii="Calibri" w:hAnsi="Calibri" w:cs="Calibri"/>
          <w:sz w:val="18"/>
          <w:szCs w:val="18"/>
        </w:rPr>
        <w:tab/>
      </w:r>
      <w:r w:rsidRPr="008B16F6">
        <w:rPr>
          <w:rFonts w:ascii="Calibri" w:hAnsi="Calibri" w:cs="Calibri"/>
          <w:sz w:val="18"/>
          <w:szCs w:val="18"/>
        </w:rPr>
        <w:tab/>
      </w:r>
      <w:r w:rsidRPr="008B16F6">
        <w:rPr>
          <w:rFonts w:ascii="Calibri" w:hAnsi="Calibri" w:cs="Calibri"/>
          <w:sz w:val="18"/>
          <w:szCs w:val="18"/>
        </w:rPr>
        <w:tab/>
      </w:r>
      <w:r w:rsidRPr="008B16F6">
        <w:rPr>
          <w:rFonts w:ascii="Calibri" w:hAnsi="Calibri" w:cs="Calibri"/>
          <w:sz w:val="18"/>
          <w:szCs w:val="18"/>
        </w:rPr>
        <w:tab/>
      </w:r>
      <w:r w:rsidRPr="008B16F6">
        <w:rPr>
          <w:rFonts w:ascii="Calibri" w:hAnsi="Calibri" w:cs="Calibri"/>
          <w:sz w:val="18"/>
          <w:szCs w:val="18"/>
        </w:rPr>
        <w:tab/>
      </w:r>
      <w:r w:rsidRPr="008B16F6">
        <w:rPr>
          <w:rFonts w:ascii="Calibri" w:hAnsi="Calibri" w:cs="Calibri"/>
          <w:sz w:val="18"/>
          <w:szCs w:val="18"/>
        </w:rPr>
        <w:tab/>
      </w:r>
      <w:r w:rsidRPr="008B16F6">
        <w:rPr>
          <w:rFonts w:ascii="Calibri" w:hAnsi="Calibri" w:cs="Calibri"/>
          <w:sz w:val="18"/>
          <w:szCs w:val="18"/>
        </w:rPr>
        <w:tab/>
      </w:r>
      <w:r w:rsidR="008B16F6">
        <w:rPr>
          <w:rFonts w:ascii="Calibri" w:hAnsi="Calibri" w:cs="Calibri"/>
          <w:sz w:val="18"/>
          <w:szCs w:val="18"/>
        </w:rPr>
        <w:tab/>
      </w:r>
      <w:r w:rsidR="00FD3CBE">
        <w:rPr>
          <w:rFonts w:ascii="Calibri" w:hAnsi="Calibri" w:cs="Calibri"/>
          <w:sz w:val="18"/>
          <w:szCs w:val="18"/>
        </w:rPr>
        <w:t>708</w:t>
      </w:r>
      <w:r w:rsidR="003D777D" w:rsidRPr="008B16F6">
        <w:rPr>
          <w:rFonts w:ascii="Calibri" w:hAnsi="Calibri" w:cs="Calibri"/>
          <w:sz w:val="18"/>
          <w:szCs w:val="18"/>
        </w:rPr>
        <w:t>89953</w:t>
      </w:r>
    </w:p>
    <w:p w14:paraId="55A71039" w14:textId="77777777" w:rsidR="00DC0276" w:rsidRPr="008B16F6" w:rsidRDefault="00DC0276" w:rsidP="00DC0276">
      <w:pPr>
        <w:spacing w:after="80"/>
        <w:ind w:left="4956" w:hanging="4950"/>
        <w:jc w:val="both"/>
        <w:rPr>
          <w:rFonts w:ascii="Calibri" w:hAnsi="Calibri" w:cs="Calibri"/>
          <w:sz w:val="18"/>
          <w:szCs w:val="18"/>
        </w:rPr>
      </w:pPr>
      <w:r w:rsidRPr="008B16F6">
        <w:rPr>
          <w:rFonts w:ascii="Calibri" w:hAnsi="Calibri" w:cs="Calibri"/>
          <w:sz w:val="18"/>
          <w:szCs w:val="18"/>
        </w:rPr>
        <w:t>Plátce DP</w:t>
      </w:r>
      <w:r w:rsidR="006C355B" w:rsidRPr="008B16F6">
        <w:rPr>
          <w:rFonts w:ascii="Calibri" w:hAnsi="Calibri" w:cs="Calibri"/>
          <w:sz w:val="18"/>
          <w:szCs w:val="18"/>
        </w:rPr>
        <w:t>H</w:t>
      </w:r>
      <w:r w:rsidR="005838D2" w:rsidRPr="008B16F6">
        <w:rPr>
          <w:rFonts w:ascii="Calibri" w:hAnsi="Calibri" w:cs="Calibri"/>
          <w:sz w:val="18"/>
          <w:szCs w:val="18"/>
        </w:rPr>
        <w:t xml:space="preserve"> (DIČ)</w:t>
      </w:r>
      <w:r w:rsidRPr="008B16F6">
        <w:rPr>
          <w:rFonts w:ascii="Calibri" w:hAnsi="Calibri" w:cs="Calibri"/>
          <w:sz w:val="18"/>
          <w:szCs w:val="18"/>
        </w:rPr>
        <w:t xml:space="preserve">: </w:t>
      </w:r>
      <w:r w:rsidR="006C355B" w:rsidRPr="008B16F6">
        <w:rPr>
          <w:rFonts w:ascii="Calibri" w:hAnsi="Calibri" w:cs="Calibri"/>
          <w:sz w:val="18"/>
          <w:szCs w:val="18"/>
        </w:rPr>
        <w:tab/>
      </w:r>
      <w:r w:rsidRPr="008B16F6">
        <w:rPr>
          <w:rFonts w:ascii="Calibri" w:hAnsi="Calibri" w:cs="Calibri"/>
          <w:sz w:val="18"/>
          <w:szCs w:val="18"/>
        </w:rPr>
        <w:t>ano</w:t>
      </w:r>
      <w:r w:rsidR="005838D2" w:rsidRPr="008B16F6">
        <w:rPr>
          <w:rFonts w:ascii="Calibri" w:hAnsi="Calibri" w:cs="Calibri"/>
          <w:sz w:val="18"/>
          <w:szCs w:val="18"/>
        </w:rPr>
        <w:t xml:space="preserve"> (CZ70889953)</w:t>
      </w:r>
    </w:p>
    <w:p w14:paraId="0526457C" w14:textId="77777777" w:rsidR="00DC0276" w:rsidRPr="008B16F6" w:rsidRDefault="00DC0276" w:rsidP="00DC0276">
      <w:pPr>
        <w:spacing w:after="80"/>
        <w:ind w:left="358" w:hanging="352"/>
        <w:jc w:val="both"/>
        <w:rPr>
          <w:rFonts w:ascii="Calibri" w:hAnsi="Calibri" w:cs="Calibri"/>
          <w:color w:val="FF0000"/>
          <w:sz w:val="18"/>
          <w:szCs w:val="18"/>
        </w:rPr>
      </w:pPr>
      <w:r w:rsidRPr="008B16F6">
        <w:rPr>
          <w:rFonts w:ascii="Calibri" w:hAnsi="Calibri" w:cs="Calibri"/>
          <w:sz w:val="18"/>
          <w:szCs w:val="18"/>
        </w:rPr>
        <w:t xml:space="preserve">Bankovní spojení: </w:t>
      </w:r>
      <w:r w:rsidRPr="008B16F6">
        <w:rPr>
          <w:rFonts w:ascii="Calibri" w:hAnsi="Calibri" w:cs="Calibri"/>
          <w:sz w:val="18"/>
          <w:szCs w:val="18"/>
        </w:rPr>
        <w:tab/>
      </w:r>
      <w:r w:rsidRPr="008B16F6">
        <w:rPr>
          <w:rFonts w:ascii="Calibri" w:hAnsi="Calibri" w:cs="Calibri"/>
          <w:sz w:val="18"/>
          <w:szCs w:val="18"/>
        </w:rPr>
        <w:tab/>
      </w:r>
      <w:r w:rsidRPr="008B16F6">
        <w:rPr>
          <w:rFonts w:ascii="Calibri" w:hAnsi="Calibri" w:cs="Calibri"/>
          <w:sz w:val="18"/>
          <w:szCs w:val="18"/>
        </w:rPr>
        <w:tab/>
      </w:r>
      <w:r w:rsidRPr="008B16F6">
        <w:rPr>
          <w:rFonts w:ascii="Calibri" w:hAnsi="Calibri" w:cs="Calibri"/>
          <w:sz w:val="18"/>
          <w:szCs w:val="18"/>
        </w:rPr>
        <w:tab/>
      </w:r>
      <w:r w:rsidRPr="008B16F6">
        <w:rPr>
          <w:rFonts w:ascii="Calibri" w:hAnsi="Calibri" w:cs="Calibri"/>
          <w:sz w:val="18"/>
          <w:szCs w:val="18"/>
        </w:rPr>
        <w:tab/>
      </w:r>
      <w:r w:rsidR="008B16F6">
        <w:rPr>
          <w:rFonts w:ascii="Calibri" w:hAnsi="Calibri" w:cs="Calibri"/>
          <w:sz w:val="18"/>
          <w:szCs w:val="18"/>
        </w:rPr>
        <w:tab/>
      </w:r>
      <w:r w:rsidR="00E7242F" w:rsidRPr="008B16F6">
        <w:rPr>
          <w:rFonts w:ascii="Calibri" w:hAnsi="Calibri" w:cs="Calibri"/>
          <w:sz w:val="18"/>
          <w:szCs w:val="18"/>
        </w:rPr>
        <w:t>1487015064/2700</w:t>
      </w:r>
    </w:p>
    <w:p w14:paraId="2844534E" w14:textId="77777777" w:rsidR="008D720A" w:rsidRPr="008B16F6" w:rsidRDefault="008D720A" w:rsidP="00DC0276">
      <w:pPr>
        <w:spacing w:after="80"/>
        <w:ind w:left="358" w:hanging="352"/>
        <w:jc w:val="both"/>
        <w:rPr>
          <w:rFonts w:ascii="Calibri" w:hAnsi="Calibri" w:cs="Calibri"/>
          <w:color w:val="FF0000"/>
          <w:sz w:val="18"/>
          <w:szCs w:val="18"/>
        </w:rPr>
      </w:pPr>
      <w:r w:rsidRPr="008B16F6">
        <w:rPr>
          <w:rFonts w:ascii="Calibri" w:hAnsi="Calibri" w:cs="Calibri"/>
          <w:sz w:val="18"/>
          <w:szCs w:val="18"/>
        </w:rPr>
        <w:t>Obecná ad</w:t>
      </w:r>
      <w:r w:rsidR="008B16F6">
        <w:rPr>
          <w:rFonts w:ascii="Calibri" w:hAnsi="Calibri" w:cs="Calibri"/>
          <w:sz w:val="18"/>
          <w:szCs w:val="18"/>
        </w:rPr>
        <w:t>resa veřejného zadavatele (URL)</w:t>
      </w:r>
      <w:r w:rsidRPr="008B16F6">
        <w:rPr>
          <w:rFonts w:ascii="Calibri" w:hAnsi="Calibri" w:cs="Calibri"/>
          <w:sz w:val="18"/>
          <w:szCs w:val="18"/>
        </w:rPr>
        <w:t>:</w:t>
      </w:r>
      <w:r w:rsidR="008B16F6">
        <w:rPr>
          <w:rFonts w:ascii="Calibri" w:hAnsi="Calibri" w:cs="Calibri"/>
          <w:sz w:val="18"/>
          <w:szCs w:val="18"/>
        </w:rPr>
        <w:tab/>
      </w:r>
      <w:r w:rsidRPr="008B16F6">
        <w:rPr>
          <w:rFonts w:ascii="Calibri" w:hAnsi="Calibri" w:cs="Calibri"/>
          <w:color w:val="FF0000"/>
          <w:sz w:val="18"/>
          <w:szCs w:val="18"/>
        </w:rPr>
        <w:tab/>
      </w:r>
      <w:r w:rsidRPr="008B16F6">
        <w:rPr>
          <w:rFonts w:ascii="Calibri" w:hAnsi="Calibri" w:cs="Calibri"/>
          <w:color w:val="FF0000"/>
          <w:sz w:val="18"/>
          <w:szCs w:val="18"/>
        </w:rPr>
        <w:tab/>
      </w:r>
      <w:hyperlink r:id="rId8" w:history="1">
        <w:r w:rsidRPr="008B16F6">
          <w:rPr>
            <w:rStyle w:val="Hypertextovodkaz"/>
            <w:rFonts w:ascii="Calibri" w:hAnsi="Calibri" w:cs="Calibri"/>
            <w:sz w:val="18"/>
            <w:szCs w:val="18"/>
          </w:rPr>
          <w:t>http://www.pvl.cz</w:t>
        </w:r>
      </w:hyperlink>
    </w:p>
    <w:p w14:paraId="603CA615" w14:textId="77777777" w:rsidR="008D720A" w:rsidRPr="008B16F6" w:rsidRDefault="008D720A" w:rsidP="00DC0276">
      <w:pPr>
        <w:spacing w:after="80"/>
        <w:ind w:left="358" w:hanging="352"/>
        <w:jc w:val="both"/>
        <w:rPr>
          <w:rFonts w:ascii="Calibri" w:hAnsi="Calibri" w:cs="Calibri"/>
          <w:color w:val="FF0000"/>
          <w:sz w:val="18"/>
          <w:szCs w:val="18"/>
        </w:rPr>
      </w:pPr>
      <w:r w:rsidRPr="008B16F6">
        <w:rPr>
          <w:rFonts w:ascii="Calibri" w:hAnsi="Calibri" w:cs="Calibri"/>
          <w:sz w:val="18"/>
          <w:szCs w:val="18"/>
        </w:rPr>
        <w:t>Adresa profilu zadavatele:</w:t>
      </w:r>
      <w:r w:rsidRPr="008B16F6">
        <w:rPr>
          <w:rFonts w:ascii="Calibri" w:hAnsi="Calibri" w:cs="Calibri"/>
          <w:color w:val="FF0000"/>
          <w:sz w:val="18"/>
          <w:szCs w:val="18"/>
        </w:rPr>
        <w:tab/>
      </w:r>
      <w:r w:rsidRPr="008B16F6">
        <w:rPr>
          <w:rFonts w:ascii="Calibri" w:hAnsi="Calibri" w:cs="Calibri"/>
          <w:color w:val="FF0000"/>
          <w:sz w:val="18"/>
          <w:szCs w:val="18"/>
        </w:rPr>
        <w:tab/>
      </w:r>
      <w:r w:rsidRPr="008B16F6">
        <w:rPr>
          <w:rFonts w:ascii="Calibri" w:hAnsi="Calibri" w:cs="Calibri"/>
          <w:color w:val="FF0000"/>
          <w:sz w:val="18"/>
          <w:szCs w:val="18"/>
        </w:rPr>
        <w:tab/>
      </w:r>
      <w:r w:rsidRPr="008B16F6">
        <w:rPr>
          <w:rFonts w:ascii="Calibri" w:hAnsi="Calibri" w:cs="Calibri"/>
          <w:color w:val="FF0000"/>
          <w:sz w:val="18"/>
          <w:szCs w:val="18"/>
        </w:rPr>
        <w:tab/>
      </w:r>
      <w:r w:rsidR="008B16F6">
        <w:rPr>
          <w:rFonts w:ascii="Calibri" w:hAnsi="Calibri" w:cs="Calibri"/>
          <w:color w:val="FF0000"/>
          <w:sz w:val="18"/>
          <w:szCs w:val="18"/>
        </w:rPr>
        <w:tab/>
      </w:r>
      <w:hyperlink r:id="rId9" w:history="1">
        <w:r w:rsidR="00C8526E" w:rsidRPr="008B16F6">
          <w:rPr>
            <w:rStyle w:val="Hypertextovodkaz"/>
            <w:rFonts w:ascii="Calibri" w:hAnsi="Calibri" w:cs="Calibri"/>
            <w:sz w:val="18"/>
            <w:szCs w:val="18"/>
          </w:rPr>
          <w:t>http://zakazky.eagri.cz/profile_display_1422.html</w:t>
        </w:r>
      </w:hyperlink>
    </w:p>
    <w:p w14:paraId="11BC702A" w14:textId="77777777" w:rsidR="00756BE5" w:rsidRPr="008B16F6" w:rsidRDefault="00756BE5" w:rsidP="00DC0276">
      <w:pPr>
        <w:spacing w:after="80"/>
        <w:ind w:left="358" w:hanging="352"/>
        <w:jc w:val="both"/>
        <w:rPr>
          <w:rFonts w:ascii="Calibri" w:hAnsi="Calibri" w:cs="Calibri"/>
          <w:sz w:val="18"/>
          <w:szCs w:val="18"/>
        </w:rPr>
      </w:pPr>
    </w:p>
    <w:p w14:paraId="0527AA64" w14:textId="77777777" w:rsidR="00E30009" w:rsidRPr="008B16F6" w:rsidRDefault="00E30009" w:rsidP="00E30009">
      <w:pPr>
        <w:rPr>
          <w:sz w:val="18"/>
          <w:szCs w:val="18"/>
        </w:rPr>
      </w:pPr>
    </w:p>
    <w:p w14:paraId="5DC07B78" w14:textId="77777777" w:rsidR="00955904" w:rsidRPr="008B16F6" w:rsidRDefault="00D5647C" w:rsidP="00955904">
      <w:pPr>
        <w:ind w:left="358" w:hanging="352"/>
        <w:rPr>
          <w:rFonts w:ascii="Calibri" w:hAnsi="Calibri" w:cs="Calibri"/>
          <w:b/>
          <w:sz w:val="18"/>
          <w:szCs w:val="18"/>
          <w:u w:val="single"/>
        </w:rPr>
      </w:pPr>
      <w:r w:rsidRPr="00F277D9">
        <w:rPr>
          <w:rFonts w:ascii="Calibri" w:hAnsi="Calibri" w:cs="Calibri"/>
          <w:b/>
          <w:u w:val="single"/>
        </w:rPr>
        <w:t>P</w:t>
      </w:r>
      <w:r w:rsidR="00C82E9C" w:rsidRPr="00F277D9">
        <w:rPr>
          <w:rFonts w:ascii="Calibri" w:hAnsi="Calibri" w:cs="Calibri"/>
          <w:b/>
          <w:u w:val="single"/>
        </w:rPr>
        <w:t>ředmět činnosti</w:t>
      </w:r>
      <w:r w:rsidR="00A30476" w:rsidRPr="00F277D9">
        <w:rPr>
          <w:rFonts w:ascii="Calibri" w:hAnsi="Calibri" w:cs="Calibri"/>
          <w:b/>
          <w:u w:val="single"/>
        </w:rPr>
        <w:t xml:space="preserve"> Povodí Vltavy</w:t>
      </w:r>
      <w:r w:rsidRPr="00F277D9">
        <w:rPr>
          <w:rFonts w:ascii="Calibri" w:hAnsi="Calibri" w:cs="Calibri"/>
          <w:b/>
          <w:u w:val="single"/>
        </w:rPr>
        <w:t>, státní podnik</w:t>
      </w:r>
      <w:r w:rsidR="00F16742">
        <w:rPr>
          <w:rFonts w:ascii="Calibri" w:hAnsi="Calibri" w:cs="Calibri"/>
          <w:b/>
          <w:u w:val="single"/>
        </w:rPr>
        <w:t>,</w:t>
      </w:r>
      <w:r w:rsidR="00955904" w:rsidRPr="00F277D9">
        <w:rPr>
          <w:rFonts w:ascii="Calibri" w:hAnsi="Calibri" w:cs="Calibri"/>
          <w:b/>
          <w:u w:val="single"/>
        </w:rPr>
        <w:t xml:space="preserve"> je</w:t>
      </w:r>
      <w:r w:rsidRPr="00F277D9">
        <w:rPr>
          <w:rFonts w:ascii="Calibri" w:hAnsi="Calibri" w:cs="Calibri"/>
          <w:b/>
          <w:u w:val="single"/>
        </w:rPr>
        <w:t xml:space="preserve"> přesně definován v obchodním rejstříku</w:t>
      </w:r>
      <w:r w:rsidR="00F44F7F">
        <w:rPr>
          <w:rFonts w:ascii="Calibri" w:hAnsi="Calibri" w:cs="Calibri"/>
          <w:sz w:val="18"/>
          <w:szCs w:val="18"/>
        </w:rPr>
        <w:t>.</w:t>
      </w:r>
      <w:r w:rsidR="00955904" w:rsidRPr="008B16F6">
        <w:rPr>
          <w:rFonts w:ascii="Calibri" w:hAnsi="Calibri"/>
          <w:sz w:val="18"/>
          <w:szCs w:val="18"/>
        </w:rPr>
        <w:t xml:space="preserve"> </w:t>
      </w:r>
    </w:p>
    <w:p w14:paraId="06205984" w14:textId="77777777" w:rsidR="00D5647C" w:rsidRPr="00F277D9" w:rsidRDefault="00D5647C" w:rsidP="00150A88">
      <w:pPr>
        <w:pStyle w:val="Normlnweb"/>
        <w:jc w:val="both"/>
        <w:rPr>
          <w:rFonts w:ascii="Calibri" w:hAnsi="Calibri" w:cs="Calibri"/>
          <w:b/>
          <w:sz w:val="20"/>
          <w:szCs w:val="20"/>
          <w:u w:val="single"/>
        </w:rPr>
      </w:pPr>
      <w:r w:rsidRPr="00F277D9">
        <w:rPr>
          <w:rFonts w:ascii="Calibri" w:hAnsi="Calibri" w:cs="Calibri"/>
          <w:b/>
          <w:sz w:val="20"/>
          <w:szCs w:val="20"/>
          <w:u w:val="single"/>
        </w:rPr>
        <w:t>Základním posláním státního podniku je:</w:t>
      </w:r>
    </w:p>
    <w:p w14:paraId="2216CEC8" w14:textId="77777777" w:rsidR="00D5647C" w:rsidRPr="008B16F6" w:rsidRDefault="00D5647C" w:rsidP="00150A88">
      <w:pPr>
        <w:numPr>
          <w:ilvl w:val="0"/>
          <w:numId w:val="30"/>
        </w:numPr>
        <w:ind w:left="714" w:hanging="357"/>
        <w:jc w:val="both"/>
        <w:rPr>
          <w:rFonts w:ascii="Calibri" w:hAnsi="Calibri"/>
          <w:sz w:val="18"/>
          <w:szCs w:val="18"/>
        </w:rPr>
      </w:pPr>
      <w:r w:rsidRPr="008B16F6">
        <w:rPr>
          <w:rFonts w:ascii="Calibri" w:hAnsi="Calibri"/>
          <w:sz w:val="18"/>
          <w:szCs w:val="18"/>
        </w:rPr>
        <w:t>výkon funkce správce povodí, správce významných, určených a dalších drobných vodních toků, provoz a údržba vodních děl ve vlastnictví státu, k nimž má právo hospodařit,</w:t>
      </w:r>
    </w:p>
    <w:p w14:paraId="6007A07A" w14:textId="77777777" w:rsidR="00D5647C" w:rsidRPr="008B16F6" w:rsidRDefault="00D5647C" w:rsidP="00150A88">
      <w:pPr>
        <w:numPr>
          <w:ilvl w:val="0"/>
          <w:numId w:val="30"/>
        </w:numPr>
        <w:ind w:left="714" w:hanging="357"/>
        <w:jc w:val="both"/>
        <w:rPr>
          <w:rFonts w:ascii="Calibri" w:hAnsi="Calibri"/>
          <w:sz w:val="18"/>
          <w:szCs w:val="18"/>
        </w:rPr>
      </w:pPr>
      <w:r w:rsidRPr="008B16F6">
        <w:rPr>
          <w:rFonts w:ascii="Calibri" w:hAnsi="Calibri"/>
          <w:sz w:val="18"/>
          <w:szCs w:val="18"/>
        </w:rPr>
        <w:t>výkon dalších činností</w:t>
      </w:r>
      <w:r w:rsidR="00B73F80">
        <w:rPr>
          <w:rFonts w:ascii="Calibri" w:hAnsi="Calibri"/>
          <w:sz w:val="18"/>
          <w:szCs w:val="18"/>
        </w:rPr>
        <w:t xml:space="preserve"> stanovených právními předpisy </w:t>
      </w:r>
      <w:r w:rsidR="002D0270" w:rsidRPr="008B16F6">
        <w:rPr>
          <w:rFonts w:ascii="Calibri" w:hAnsi="Calibri"/>
          <w:sz w:val="18"/>
          <w:szCs w:val="18"/>
        </w:rPr>
        <w:t>a Zakládací listinou</w:t>
      </w:r>
      <w:r w:rsidRPr="008B16F6">
        <w:rPr>
          <w:rFonts w:ascii="Calibri" w:hAnsi="Calibri"/>
          <w:sz w:val="18"/>
          <w:szCs w:val="18"/>
        </w:rPr>
        <w:t>,</w:t>
      </w:r>
    </w:p>
    <w:p w14:paraId="1FA44FA6" w14:textId="77777777" w:rsidR="00D5647C" w:rsidRPr="008B16F6" w:rsidRDefault="00D5647C" w:rsidP="00150A88">
      <w:pPr>
        <w:numPr>
          <w:ilvl w:val="0"/>
          <w:numId w:val="30"/>
        </w:numPr>
        <w:ind w:left="714" w:hanging="357"/>
        <w:jc w:val="both"/>
        <w:rPr>
          <w:rFonts w:ascii="Calibri" w:hAnsi="Calibri"/>
          <w:sz w:val="18"/>
          <w:szCs w:val="18"/>
        </w:rPr>
      </w:pPr>
      <w:r w:rsidRPr="008B16F6">
        <w:rPr>
          <w:rFonts w:ascii="Calibri" w:hAnsi="Calibri"/>
          <w:sz w:val="18"/>
          <w:szCs w:val="18"/>
        </w:rPr>
        <w:t>výkon práva hospodařit s určeným majetkem ve vlastnictví státu,</w:t>
      </w:r>
    </w:p>
    <w:p w14:paraId="7D905949" w14:textId="77777777" w:rsidR="00150A88" w:rsidRPr="008B16F6" w:rsidRDefault="00D5647C" w:rsidP="00150A88">
      <w:pPr>
        <w:numPr>
          <w:ilvl w:val="0"/>
          <w:numId w:val="30"/>
        </w:numPr>
        <w:ind w:left="714" w:hanging="357"/>
        <w:jc w:val="both"/>
        <w:rPr>
          <w:rFonts w:ascii="Calibri" w:hAnsi="Calibri"/>
          <w:sz w:val="18"/>
          <w:szCs w:val="18"/>
        </w:rPr>
      </w:pPr>
      <w:r w:rsidRPr="008B16F6">
        <w:rPr>
          <w:rFonts w:ascii="Calibri" w:hAnsi="Calibri"/>
          <w:sz w:val="18"/>
          <w:szCs w:val="18"/>
        </w:rPr>
        <w:t>nakládání s vodami na vodních dílech</w:t>
      </w:r>
      <w:r w:rsidR="00150A88" w:rsidRPr="008B16F6">
        <w:rPr>
          <w:rFonts w:ascii="Calibri" w:hAnsi="Calibri"/>
          <w:sz w:val="18"/>
          <w:szCs w:val="18"/>
        </w:rPr>
        <w:t xml:space="preserve"> v majetku státu</w:t>
      </w:r>
      <w:r w:rsidRPr="008B16F6">
        <w:rPr>
          <w:rFonts w:ascii="Calibri" w:hAnsi="Calibri"/>
          <w:sz w:val="18"/>
          <w:szCs w:val="18"/>
        </w:rPr>
        <w:t xml:space="preserve">, </w:t>
      </w:r>
      <w:r w:rsidR="00150A88" w:rsidRPr="008B16F6">
        <w:rPr>
          <w:rFonts w:ascii="Calibri" w:hAnsi="Calibri"/>
          <w:sz w:val="18"/>
          <w:szCs w:val="18"/>
        </w:rPr>
        <w:t>s nimiž</w:t>
      </w:r>
      <w:r w:rsidRPr="008B16F6">
        <w:rPr>
          <w:rFonts w:ascii="Calibri" w:hAnsi="Calibri"/>
          <w:sz w:val="18"/>
          <w:szCs w:val="18"/>
        </w:rPr>
        <w:t xml:space="preserve"> má právo hospodařit </w:t>
      </w:r>
      <w:r w:rsidR="00150A88" w:rsidRPr="008B16F6">
        <w:rPr>
          <w:rFonts w:ascii="Calibri" w:hAnsi="Calibri"/>
          <w:sz w:val="18"/>
          <w:szCs w:val="18"/>
        </w:rPr>
        <w:t xml:space="preserve">za stanovených </w:t>
      </w:r>
      <w:r w:rsidR="00F16742">
        <w:rPr>
          <w:rFonts w:ascii="Calibri" w:hAnsi="Calibri"/>
          <w:sz w:val="18"/>
          <w:szCs w:val="18"/>
        </w:rPr>
        <w:t>podmínek,</w:t>
      </w:r>
    </w:p>
    <w:p w14:paraId="25BE3863" w14:textId="77777777" w:rsidR="00150A88" w:rsidRPr="008B16F6" w:rsidRDefault="00D5647C" w:rsidP="00150A88">
      <w:pPr>
        <w:numPr>
          <w:ilvl w:val="0"/>
          <w:numId w:val="30"/>
        </w:numPr>
        <w:ind w:left="714" w:hanging="357"/>
        <w:jc w:val="both"/>
        <w:rPr>
          <w:rFonts w:ascii="Calibri" w:hAnsi="Calibri"/>
          <w:sz w:val="18"/>
          <w:szCs w:val="18"/>
        </w:rPr>
      </w:pPr>
      <w:r w:rsidRPr="008B16F6">
        <w:rPr>
          <w:rFonts w:ascii="Calibri" w:hAnsi="Calibri"/>
          <w:sz w:val="18"/>
          <w:szCs w:val="18"/>
        </w:rPr>
        <w:t>zajištění vyjadřovací činnosti k záměrům </w:t>
      </w:r>
      <w:r w:rsidR="00150A88" w:rsidRPr="008B16F6">
        <w:rPr>
          <w:rFonts w:ascii="Calibri" w:hAnsi="Calibri"/>
          <w:sz w:val="18"/>
          <w:szCs w:val="18"/>
        </w:rPr>
        <w:t>staveb, zařízení a činnosti v povodí Vltavy</w:t>
      </w:r>
      <w:r w:rsidR="00F16742">
        <w:rPr>
          <w:rFonts w:ascii="Calibri" w:hAnsi="Calibri"/>
          <w:sz w:val="18"/>
          <w:szCs w:val="18"/>
        </w:rPr>
        <w:t>,</w:t>
      </w:r>
    </w:p>
    <w:p w14:paraId="0D85F2FA" w14:textId="77777777" w:rsidR="00150A88" w:rsidRPr="008B16F6" w:rsidRDefault="00150A88" w:rsidP="00150A88">
      <w:pPr>
        <w:numPr>
          <w:ilvl w:val="0"/>
          <w:numId w:val="30"/>
        </w:numPr>
        <w:ind w:left="714" w:hanging="357"/>
        <w:jc w:val="both"/>
        <w:rPr>
          <w:rFonts w:ascii="Calibri" w:hAnsi="Calibri"/>
          <w:sz w:val="18"/>
          <w:szCs w:val="18"/>
        </w:rPr>
      </w:pPr>
      <w:r w:rsidRPr="008B16F6">
        <w:rPr>
          <w:rFonts w:ascii="Calibri" w:hAnsi="Calibri"/>
          <w:sz w:val="18"/>
          <w:szCs w:val="18"/>
        </w:rPr>
        <w:t>zajištění povinnosti správce vodních toků, správce povodí a vlastníka vodních</w:t>
      </w:r>
      <w:r w:rsidR="00F16742">
        <w:rPr>
          <w:rFonts w:ascii="Calibri" w:hAnsi="Calibri"/>
          <w:sz w:val="18"/>
          <w:szCs w:val="18"/>
        </w:rPr>
        <w:t xml:space="preserve"> děl při ochraně před povodněmi,</w:t>
      </w:r>
    </w:p>
    <w:p w14:paraId="66C71F75" w14:textId="77777777" w:rsidR="00D5647C" w:rsidRPr="008B16F6" w:rsidRDefault="00D5647C" w:rsidP="00150A88">
      <w:pPr>
        <w:numPr>
          <w:ilvl w:val="0"/>
          <w:numId w:val="30"/>
        </w:numPr>
        <w:ind w:left="714" w:hanging="357"/>
        <w:jc w:val="both"/>
        <w:rPr>
          <w:rFonts w:ascii="Calibri" w:hAnsi="Calibri"/>
          <w:sz w:val="18"/>
          <w:szCs w:val="18"/>
        </w:rPr>
      </w:pPr>
      <w:r w:rsidRPr="008B16F6">
        <w:rPr>
          <w:rFonts w:ascii="Calibri" w:hAnsi="Calibri"/>
          <w:sz w:val="18"/>
          <w:szCs w:val="18"/>
        </w:rPr>
        <w:t xml:space="preserve">zajišťování odborné pomoci vodoprávním úřadům při </w:t>
      </w:r>
      <w:r w:rsidR="00150A88" w:rsidRPr="008B16F6">
        <w:rPr>
          <w:rFonts w:ascii="Calibri" w:hAnsi="Calibri"/>
          <w:sz w:val="18"/>
          <w:szCs w:val="18"/>
        </w:rPr>
        <w:t>jejich</w:t>
      </w:r>
      <w:r w:rsidRPr="008B16F6">
        <w:rPr>
          <w:rFonts w:ascii="Calibri" w:hAnsi="Calibri"/>
          <w:sz w:val="18"/>
          <w:szCs w:val="18"/>
        </w:rPr>
        <w:t xml:space="preserve"> činnosti,</w:t>
      </w:r>
    </w:p>
    <w:p w14:paraId="000EC604" w14:textId="77777777" w:rsidR="00D5647C" w:rsidRPr="008B16F6" w:rsidRDefault="00D5647C" w:rsidP="00150A88">
      <w:pPr>
        <w:numPr>
          <w:ilvl w:val="0"/>
          <w:numId w:val="30"/>
        </w:numPr>
        <w:ind w:left="714" w:hanging="357"/>
        <w:jc w:val="both"/>
        <w:rPr>
          <w:rFonts w:ascii="Calibri" w:hAnsi="Calibri"/>
          <w:sz w:val="18"/>
          <w:szCs w:val="18"/>
        </w:rPr>
      </w:pPr>
      <w:r w:rsidRPr="008B16F6">
        <w:rPr>
          <w:rFonts w:ascii="Calibri" w:hAnsi="Calibri"/>
          <w:sz w:val="18"/>
          <w:szCs w:val="18"/>
        </w:rPr>
        <w:t>pořizování plánů dílčích povodí</w:t>
      </w:r>
      <w:r w:rsidR="00150A88" w:rsidRPr="008B16F6">
        <w:rPr>
          <w:rFonts w:ascii="Calibri" w:hAnsi="Calibri"/>
          <w:sz w:val="18"/>
          <w:szCs w:val="18"/>
        </w:rPr>
        <w:t xml:space="preserve"> pro dílčí povodí</w:t>
      </w:r>
      <w:r w:rsidRPr="008B16F6">
        <w:rPr>
          <w:rFonts w:ascii="Calibri" w:hAnsi="Calibri"/>
          <w:sz w:val="18"/>
          <w:szCs w:val="18"/>
        </w:rPr>
        <w:t xml:space="preserve"> Horní Vltavy, Berounky, Dolní Vltavy a </w:t>
      </w:r>
      <w:r w:rsidR="00150A88" w:rsidRPr="008B16F6">
        <w:rPr>
          <w:rFonts w:ascii="Calibri" w:hAnsi="Calibri"/>
          <w:sz w:val="18"/>
          <w:szCs w:val="18"/>
        </w:rPr>
        <w:t>dílčích povodí ostatních přítoků Dunaje</w:t>
      </w:r>
      <w:r w:rsidR="00F16742">
        <w:rPr>
          <w:rFonts w:ascii="Calibri" w:hAnsi="Calibri"/>
          <w:sz w:val="18"/>
          <w:szCs w:val="18"/>
        </w:rPr>
        <w:t>,</w:t>
      </w:r>
    </w:p>
    <w:p w14:paraId="51CF3A41" w14:textId="77777777" w:rsidR="00D5647C" w:rsidRPr="008B16F6" w:rsidRDefault="00D5647C" w:rsidP="00150A88">
      <w:pPr>
        <w:numPr>
          <w:ilvl w:val="0"/>
          <w:numId w:val="30"/>
        </w:numPr>
        <w:ind w:left="714" w:hanging="357"/>
        <w:jc w:val="both"/>
        <w:rPr>
          <w:rFonts w:ascii="Calibri" w:hAnsi="Calibri"/>
          <w:sz w:val="18"/>
          <w:szCs w:val="18"/>
        </w:rPr>
      </w:pPr>
      <w:r w:rsidRPr="008B16F6">
        <w:rPr>
          <w:rFonts w:ascii="Calibri" w:hAnsi="Calibri"/>
          <w:sz w:val="18"/>
          <w:szCs w:val="18"/>
        </w:rPr>
        <w:t>zjišťování a hodnocení stavu povrchových a podzemních vod, včetně zajišťování provozního monitoringu jakosti povrchových vod,</w:t>
      </w:r>
    </w:p>
    <w:p w14:paraId="15FAAF4D" w14:textId="77777777" w:rsidR="00D5647C" w:rsidRPr="008B16F6" w:rsidRDefault="00D5647C" w:rsidP="00150A88">
      <w:pPr>
        <w:numPr>
          <w:ilvl w:val="0"/>
          <w:numId w:val="30"/>
        </w:numPr>
        <w:ind w:left="714" w:hanging="357"/>
        <w:jc w:val="both"/>
        <w:rPr>
          <w:rFonts w:ascii="Calibri" w:hAnsi="Calibri"/>
          <w:sz w:val="18"/>
          <w:szCs w:val="18"/>
        </w:rPr>
      </w:pPr>
      <w:r w:rsidRPr="008B16F6">
        <w:rPr>
          <w:rFonts w:ascii="Calibri" w:hAnsi="Calibri"/>
          <w:sz w:val="18"/>
          <w:szCs w:val="18"/>
        </w:rPr>
        <w:t>vytváření podmínek pro racionální, šetrné a ekologicky únosné využívání vodních toků</w:t>
      </w:r>
      <w:r w:rsidR="00F16742">
        <w:rPr>
          <w:rFonts w:ascii="Calibri" w:hAnsi="Calibri"/>
          <w:sz w:val="18"/>
          <w:szCs w:val="18"/>
        </w:rPr>
        <w:t>.</w:t>
      </w:r>
    </w:p>
    <w:p w14:paraId="73C9A8E2" w14:textId="77777777" w:rsidR="003D777D" w:rsidRPr="009D40E2" w:rsidRDefault="003D777D" w:rsidP="003D777D">
      <w:pPr>
        <w:ind w:left="358" w:hanging="352"/>
        <w:rPr>
          <w:rFonts w:ascii="Calibri" w:hAnsi="Calibri" w:cs="Calibri"/>
          <w:b/>
          <w:color w:val="548DD4"/>
          <w:sz w:val="6"/>
          <w:szCs w:val="6"/>
        </w:rPr>
      </w:pPr>
    </w:p>
    <w:p w14:paraId="1A60E2C9" w14:textId="77777777" w:rsidR="00C20212" w:rsidRDefault="00DF078B">
      <w:pPr>
        <w:pStyle w:val="Nadpis2"/>
        <w:pBdr>
          <w:bottom w:val="single" w:sz="4" w:space="1" w:color="auto"/>
        </w:pBdr>
        <w:spacing w:before="60" w:after="0"/>
        <w:ind w:firstLine="0"/>
        <w:rPr>
          <w:rFonts w:ascii="Calibri" w:hAnsi="Calibri" w:cs="Calibri"/>
          <w:bCs/>
          <w:sz w:val="20"/>
          <w:u w:val="single"/>
        </w:rPr>
      </w:pPr>
      <w:r w:rsidRPr="00DF078B">
        <w:rPr>
          <w:rFonts w:ascii="Calibri" w:hAnsi="Calibri" w:cs="Calibri"/>
          <w:bCs/>
          <w:sz w:val="20"/>
          <w:u w:val="single"/>
        </w:rPr>
        <w:t xml:space="preserve">Organizační </w:t>
      </w:r>
      <w:r w:rsidR="00955904">
        <w:rPr>
          <w:rFonts w:ascii="Calibri" w:hAnsi="Calibri" w:cs="Calibri"/>
          <w:bCs/>
          <w:sz w:val="20"/>
          <w:u w:val="single"/>
        </w:rPr>
        <w:t>struktura:</w:t>
      </w:r>
    </w:p>
    <w:p w14:paraId="11E8F617" w14:textId="77777777" w:rsidR="00D37C8C" w:rsidRPr="008B16F6" w:rsidRDefault="00DF078B" w:rsidP="00DF078B">
      <w:pPr>
        <w:rPr>
          <w:rFonts w:ascii="Calibri" w:hAnsi="Calibri"/>
          <w:i/>
          <w:sz w:val="18"/>
          <w:szCs w:val="18"/>
        </w:rPr>
      </w:pPr>
      <w:r w:rsidRPr="008B16F6">
        <w:rPr>
          <w:rFonts w:ascii="Calibri" w:hAnsi="Calibri"/>
          <w:i/>
          <w:sz w:val="18"/>
          <w:szCs w:val="18"/>
        </w:rPr>
        <w:t xml:space="preserve">- generální ředitelství </w:t>
      </w:r>
    </w:p>
    <w:p w14:paraId="31358542" w14:textId="77777777" w:rsidR="00DF078B" w:rsidRPr="008B16F6" w:rsidRDefault="00DF078B" w:rsidP="00DF078B">
      <w:pPr>
        <w:rPr>
          <w:rFonts w:ascii="Calibri" w:hAnsi="Calibri"/>
          <w:i/>
          <w:sz w:val="18"/>
          <w:szCs w:val="18"/>
        </w:rPr>
      </w:pPr>
      <w:r w:rsidRPr="008B16F6">
        <w:rPr>
          <w:rFonts w:ascii="Calibri" w:hAnsi="Calibri"/>
          <w:i/>
          <w:sz w:val="18"/>
          <w:szCs w:val="18"/>
        </w:rPr>
        <w:t xml:space="preserve">- závod Horní Vltava </w:t>
      </w:r>
    </w:p>
    <w:p w14:paraId="6D45F197" w14:textId="77777777" w:rsidR="00D37C8C" w:rsidRPr="008B16F6" w:rsidRDefault="00DF078B" w:rsidP="00DF078B">
      <w:pPr>
        <w:rPr>
          <w:rFonts w:ascii="Calibri" w:hAnsi="Calibri"/>
          <w:i/>
          <w:sz w:val="18"/>
          <w:szCs w:val="18"/>
        </w:rPr>
      </w:pPr>
      <w:r w:rsidRPr="008B16F6">
        <w:rPr>
          <w:rFonts w:ascii="Calibri" w:hAnsi="Calibri"/>
          <w:i/>
          <w:sz w:val="18"/>
          <w:szCs w:val="18"/>
        </w:rPr>
        <w:t xml:space="preserve">- závod Dolní Vltava </w:t>
      </w:r>
    </w:p>
    <w:p w14:paraId="2F522C09" w14:textId="77777777" w:rsidR="00DF078B" w:rsidRDefault="00DF078B" w:rsidP="00DF078B">
      <w:pPr>
        <w:rPr>
          <w:rFonts w:ascii="Calibri" w:hAnsi="Calibri"/>
          <w:i/>
          <w:sz w:val="18"/>
          <w:szCs w:val="18"/>
        </w:rPr>
      </w:pPr>
      <w:r w:rsidRPr="008B16F6">
        <w:rPr>
          <w:rFonts w:ascii="Calibri" w:hAnsi="Calibri"/>
          <w:i/>
          <w:sz w:val="18"/>
          <w:szCs w:val="18"/>
        </w:rPr>
        <w:t xml:space="preserve">- závod Berounka </w:t>
      </w:r>
    </w:p>
    <w:p w14:paraId="7E702A9C" w14:textId="77777777" w:rsidR="008B16F6" w:rsidRPr="008B16F6" w:rsidRDefault="008B16F6" w:rsidP="008B16F6">
      <w:pPr>
        <w:spacing w:after="60"/>
        <w:rPr>
          <w:rFonts w:ascii="Calibri" w:hAnsi="Calibri"/>
          <w:i/>
          <w:sz w:val="16"/>
          <w:szCs w:val="16"/>
        </w:rPr>
      </w:pPr>
    </w:p>
    <w:p w14:paraId="301F9E9B" w14:textId="77777777" w:rsidR="00955904" w:rsidRPr="00DD64F6" w:rsidRDefault="00955904" w:rsidP="000C149A">
      <w:pPr>
        <w:pStyle w:val="Nadpis9"/>
        <w:tabs>
          <w:tab w:val="clear" w:pos="709"/>
          <w:tab w:val="clear" w:pos="4820"/>
        </w:tabs>
        <w:spacing w:after="60"/>
        <w:rPr>
          <w:rFonts w:ascii="Calibri" w:hAnsi="Calibri" w:cs="Calibri"/>
          <w:b w:val="0"/>
          <w:sz w:val="20"/>
        </w:rPr>
      </w:pPr>
      <w:r>
        <w:rPr>
          <w:rFonts w:ascii="Calibri" w:hAnsi="Calibri" w:cs="Calibri"/>
          <w:sz w:val="20"/>
          <w:u w:val="single"/>
        </w:rPr>
        <w:t>Místo pojištění:</w:t>
      </w:r>
      <w:r>
        <w:rPr>
          <w:rFonts w:ascii="Calibri" w:hAnsi="Calibri" w:cs="Calibri"/>
          <w:sz w:val="20"/>
        </w:rPr>
        <w:t xml:space="preserve"> </w:t>
      </w:r>
      <w:r w:rsidR="00E00C24" w:rsidRPr="00955BEC">
        <w:rPr>
          <w:rFonts w:ascii="Calibri" w:hAnsi="Calibri" w:cs="Calibri"/>
          <w:b w:val="0"/>
          <w:sz w:val="20"/>
        </w:rPr>
        <w:t>území České republiky</w:t>
      </w:r>
      <w:r w:rsidR="00E00C24">
        <w:rPr>
          <w:rFonts w:ascii="Calibri" w:hAnsi="Calibri" w:cs="Calibri"/>
          <w:sz w:val="20"/>
        </w:rPr>
        <w:t xml:space="preserve">, </w:t>
      </w:r>
      <w:r w:rsidRPr="00756BE5">
        <w:rPr>
          <w:rFonts w:ascii="Calibri" w:hAnsi="Calibri" w:cs="Calibri"/>
          <w:b w:val="0"/>
          <w:sz w:val="20"/>
        </w:rPr>
        <w:t xml:space="preserve">Holečkova </w:t>
      </w:r>
      <w:r w:rsidR="008A5798">
        <w:rPr>
          <w:rFonts w:ascii="Calibri" w:hAnsi="Calibri" w:cs="Calibri"/>
          <w:b w:val="0"/>
          <w:sz w:val="20"/>
        </w:rPr>
        <w:t>3178/8, 150</w:t>
      </w:r>
      <w:r w:rsidRPr="00756BE5">
        <w:rPr>
          <w:rFonts w:ascii="Calibri" w:hAnsi="Calibri" w:cs="Calibri"/>
          <w:b w:val="0"/>
          <w:sz w:val="20"/>
        </w:rPr>
        <w:t xml:space="preserve"> </w:t>
      </w:r>
      <w:r w:rsidR="008A5798">
        <w:rPr>
          <w:rFonts w:ascii="Calibri" w:hAnsi="Calibri" w:cs="Calibri"/>
          <w:b w:val="0"/>
          <w:sz w:val="20"/>
        </w:rPr>
        <w:t xml:space="preserve">00 </w:t>
      </w:r>
      <w:r w:rsidRPr="00756BE5">
        <w:rPr>
          <w:rFonts w:ascii="Calibri" w:hAnsi="Calibri" w:cs="Calibri"/>
          <w:b w:val="0"/>
          <w:sz w:val="20"/>
        </w:rPr>
        <w:t xml:space="preserve">Praha 5 a další adresy dle účetní evidence </w:t>
      </w:r>
      <w:r w:rsidRPr="00DD64F6">
        <w:rPr>
          <w:rFonts w:ascii="Calibri" w:hAnsi="Calibri" w:cs="Calibri"/>
          <w:b w:val="0"/>
          <w:sz w:val="20"/>
        </w:rPr>
        <w:t>pojištěného</w:t>
      </w:r>
      <w:r w:rsidR="00DD64F6" w:rsidRPr="00DD64F6">
        <w:rPr>
          <w:rFonts w:ascii="Calibri" w:hAnsi="Calibri" w:cs="Calibri"/>
          <w:b w:val="0"/>
          <w:sz w:val="20"/>
        </w:rPr>
        <w:t xml:space="preserve"> (</w:t>
      </w:r>
      <w:r w:rsidR="00DD64F6">
        <w:rPr>
          <w:rFonts w:ascii="Calibri" w:hAnsi="Calibri" w:cs="Calibri"/>
          <w:b w:val="0"/>
          <w:sz w:val="20"/>
        </w:rPr>
        <w:t>podrobně</w:t>
      </w:r>
      <w:r w:rsidR="00DD64F6" w:rsidRPr="00DD64F6">
        <w:rPr>
          <w:rFonts w:ascii="Calibri" w:hAnsi="Calibri" w:cs="Calibri"/>
          <w:b w:val="0"/>
          <w:sz w:val="20"/>
        </w:rPr>
        <w:t xml:space="preserve"> viz </w:t>
      </w:r>
      <w:r w:rsidR="008A5798">
        <w:rPr>
          <w:rFonts w:ascii="Calibri" w:hAnsi="Calibri" w:cs="Calibri"/>
          <w:b w:val="0"/>
          <w:sz w:val="20"/>
        </w:rPr>
        <w:t>bod T</w:t>
      </w:r>
      <w:r w:rsidR="00131B5A">
        <w:rPr>
          <w:rFonts w:ascii="Calibri" w:hAnsi="Calibri" w:cs="Calibri"/>
          <w:b w:val="0"/>
          <w:sz w:val="20"/>
        </w:rPr>
        <w:t>.</w:t>
      </w:r>
      <w:r w:rsidR="00DD64F6">
        <w:rPr>
          <w:rFonts w:ascii="Calibri" w:hAnsi="Calibri" w:cs="Calibri"/>
          <w:b w:val="0"/>
          <w:sz w:val="20"/>
        </w:rPr>
        <w:t xml:space="preserve"> zadávací dokumentace</w:t>
      </w:r>
      <w:r w:rsidR="00DD64F6" w:rsidRPr="00DD64F6">
        <w:rPr>
          <w:rFonts w:ascii="Calibri" w:hAnsi="Calibri" w:cs="Calibri"/>
          <w:b w:val="0"/>
          <w:sz w:val="20"/>
        </w:rPr>
        <w:t>)</w:t>
      </w:r>
    </w:p>
    <w:p w14:paraId="48146491" w14:textId="77777777" w:rsidR="00955904" w:rsidRPr="00DD64F6" w:rsidRDefault="00955904" w:rsidP="00955904">
      <w:pPr>
        <w:rPr>
          <w:sz w:val="8"/>
          <w:szCs w:val="8"/>
        </w:rPr>
      </w:pPr>
    </w:p>
    <w:p w14:paraId="5162FAB9" w14:textId="77777777" w:rsidR="00955904" w:rsidRPr="008B16F6" w:rsidRDefault="00955904" w:rsidP="000C149A">
      <w:pPr>
        <w:pStyle w:val="Nadpis9"/>
        <w:tabs>
          <w:tab w:val="clear" w:pos="709"/>
          <w:tab w:val="clear" w:pos="4820"/>
        </w:tabs>
        <w:spacing w:after="120"/>
        <w:rPr>
          <w:rFonts w:ascii="Calibri" w:hAnsi="Calibri" w:cs="Calibri"/>
          <w:b w:val="0"/>
          <w:sz w:val="19"/>
          <w:szCs w:val="19"/>
        </w:rPr>
      </w:pPr>
      <w:r w:rsidRPr="009F4084">
        <w:rPr>
          <w:rFonts w:ascii="Calibri" w:hAnsi="Calibri" w:cs="Calibri"/>
          <w:sz w:val="20"/>
          <w:u w:val="single"/>
        </w:rPr>
        <w:t>Činnosti, které jsou</w:t>
      </w:r>
      <w:r>
        <w:rPr>
          <w:rFonts w:ascii="Calibri" w:hAnsi="Calibri" w:cs="Calibri"/>
          <w:sz w:val="20"/>
          <w:u w:val="single"/>
        </w:rPr>
        <w:t xml:space="preserve"> prováděny</w:t>
      </w:r>
      <w:r w:rsidRPr="009F4084">
        <w:rPr>
          <w:rFonts w:ascii="Calibri" w:hAnsi="Calibri" w:cs="Calibri"/>
          <w:sz w:val="20"/>
          <w:u w:val="single"/>
        </w:rPr>
        <w:t xml:space="preserve"> v místech pojištění</w:t>
      </w:r>
      <w:r w:rsidRPr="008916EB">
        <w:rPr>
          <w:rFonts w:ascii="Calibri" w:hAnsi="Calibri" w:cs="Calibri"/>
          <w:sz w:val="20"/>
        </w:rPr>
        <w:t xml:space="preserve">: </w:t>
      </w:r>
      <w:r w:rsidRPr="008B16F6">
        <w:rPr>
          <w:rFonts w:ascii="Calibri" w:hAnsi="Calibri" w:cs="Calibri"/>
          <w:b w:val="0"/>
          <w:sz w:val="19"/>
          <w:szCs w:val="19"/>
        </w:rPr>
        <w:t xml:space="preserve">administrativní činnost, zajištění správy vodních toků a provozů vodních děl, výroba elektrické energie, laboratorní práce, skladování, ubytovací služby a další činnosti uvedené ve výpisu z obchodního rejstříku a všechny ostatních činnosti přímo či nepřímo sloužící k zajištění řádného provozování pojištěné činnosti. </w:t>
      </w:r>
    </w:p>
    <w:p w14:paraId="5D396233" w14:textId="77777777" w:rsidR="00D37C8C" w:rsidRPr="00D37C8C" w:rsidRDefault="00D37C8C" w:rsidP="000F0219">
      <w:pPr>
        <w:pStyle w:val="Nadpis2"/>
        <w:pBdr>
          <w:bottom w:val="single" w:sz="4" w:space="1" w:color="auto"/>
        </w:pBdr>
        <w:spacing w:before="60"/>
        <w:ind w:firstLine="0"/>
        <w:rPr>
          <w:rFonts w:ascii="Calibri" w:hAnsi="Calibri" w:cs="Calibri"/>
          <w:sz w:val="24"/>
          <w:szCs w:val="24"/>
        </w:rPr>
      </w:pPr>
      <w:r w:rsidRPr="00D37C8C">
        <w:rPr>
          <w:rFonts w:ascii="Calibri" w:hAnsi="Calibri" w:cs="Calibri"/>
          <w:sz w:val="24"/>
          <w:szCs w:val="24"/>
        </w:rPr>
        <w:t>Zkratky použité v zadávací dokumentaci:</w:t>
      </w:r>
    </w:p>
    <w:p w14:paraId="3DEA6236" w14:textId="77777777" w:rsidR="007A2C94" w:rsidRDefault="007A2C94" w:rsidP="00955904">
      <w:pPr>
        <w:tabs>
          <w:tab w:val="left" w:pos="709"/>
          <w:tab w:val="left" w:pos="2977"/>
        </w:tabs>
        <w:jc w:val="both"/>
        <w:rPr>
          <w:rFonts w:ascii="Calibri" w:hAnsi="Calibri" w:cs="Calibri"/>
          <w:sz w:val="18"/>
          <w:szCs w:val="18"/>
        </w:rPr>
        <w:sectPr w:rsidR="007A2C94" w:rsidSect="00CE2502">
          <w:footerReference w:type="even" r:id="rId10"/>
          <w:footerReference w:type="default" r:id="rId11"/>
          <w:pgSz w:w="11906" w:h="16838"/>
          <w:pgMar w:top="737" w:right="1134" w:bottom="680" w:left="1134" w:header="708" w:footer="316" w:gutter="0"/>
          <w:pgNumType w:start="1"/>
          <w:cols w:space="708"/>
        </w:sectPr>
      </w:pPr>
    </w:p>
    <w:p w14:paraId="7D7913F1" w14:textId="0A384450" w:rsidR="00D37C8C" w:rsidRDefault="00D37C8C" w:rsidP="00955904">
      <w:pPr>
        <w:tabs>
          <w:tab w:val="left" w:pos="709"/>
          <w:tab w:val="left" w:pos="2977"/>
        </w:tabs>
        <w:jc w:val="both"/>
        <w:rPr>
          <w:rFonts w:ascii="Calibri" w:hAnsi="Calibri" w:cs="Calibri"/>
          <w:sz w:val="18"/>
          <w:szCs w:val="18"/>
        </w:rPr>
      </w:pPr>
      <w:r w:rsidRPr="00955904">
        <w:rPr>
          <w:rFonts w:ascii="Calibri" w:hAnsi="Calibri" w:cs="Calibri"/>
          <w:sz w:val="18"/>
          <w:szCs w:val="18"/>
        </w:rPr>
        <w:t>VD – vodní dílo</w:t>
      </w:r>
    </w:p>
    <w:p w14:paraId="2BA1673D" w14:textId="1C2B58DB" w:rsidR="0046338C" w:rsidRDefault="0046338C" w:rsidP="00955904">
      <w:pPr>
        <w:tabs>
          <w:tab w:val="left" w:pos="709"/>
          <w:tab w:val="left" w:pos="2977"/>
        </w:tabs>
        <w:jc w:val="both"/>
        <w:rPr>
          <w:rFonts w:ascii="Calibri" w:hAnsi="Calibri" w:cs="Calibri"/>
          <w:sz w:val="18"/>
          <w:szCs w:val="18"/>
        </w:rPr>
      </w:pPr>
      <w:r>
        <w:rPr>
          <w:rFonts w:ascii="Calibri" w:hAnsi="Calibri" w:cs="Calibri"/>
          <w:sz w:val="18"/>
          <w:szCs w:val="18"/>
        </w:rPr>
        <w:t>PK – plavební komora</w:t>
      </w:r>
    </w:p>
    <w:p w14:paraId="3CC2842F" w14:textId="7A1B35B0" w:rsidR="00BF534C" w:rsidRDefault="00BF534C" w:rsidP="00955904">
      <w:pPr>
        <w:tabs>
          <w:tab w:val="left" w:pos="709"/>
          <w:tab w:val="left" w:pos="2977"/>
        </w:tabs>
        <w:jc w:val="both"/>
        <w:rPr>
          <w:rFonts w:ascii="Calibri" w:hAnsi="Calibri" w:cs="Calibri"/>
          <w:sz w:val="18"/>
          <w:szCs w:val="18"/>
        </w:rPr>
      </w:pPr>
      <w:r>
        <w:rPr>
          <w:rFonts w:ascii="Calibri" w:hAnsi="Calibri" w:cs="Calibri"/>
          <w:sz w:val="18"/>
          <w:szCs w:val="18"/>
        </w:rPr>
        <w:t>PS – provozní středisko</w:t>
      </w:r>
    </w:p>
    <w:p w14:paraId="00E78F16" w14:textId="19290B54" w:rsidR="00CE2502" w:rsidRDefault="00CE2502" w:rsidP="00955904">
      <w:pPr>
        <w:tabs>
          <w:tab w:val="left" w:pos="709"/>
          <w:tab w:val="left" w:pos="2977"/>
        </w:tabs>
        <w:jc w:val="both"/>
        <w:rPr>
          <w:rFonts w:ascii="Calibri" w:hAnsi="Calibri" w:cs="Calibri"/>
          <w:sz w:val="18"/>
          <w:szCs w:val="18"/>
        </w:rPr>
      </w:pPr>
      <w:r>
        <w:rPr>
          <w:rFonts w:ascii="Calibri" w:hAnsi="Calibri" w:cs="Calibri"/>
          <w:sz w:val="18"/>
          <w:szCs w:val="18"/>
        </w:rPr>
        <w:t>PD – poříční dozorství</w:t>
      </w:r>
    </w:p>
    <w:p w14:paraId="56A455E1" w14:textId="06726074" w:rsidR="006B3582" w:rsidRPr="00955904" w:rsidRDefault="006B3582" w:rsidP="00955904">
      <w:pPr>
        <w:tabs>
          <w:tab w:val="left" w:pos="709"/>
          <w:tab w:val="left" w:pos="2977"/>
        </w:tabs>
        <w:jc w:val="both"/>
        <w:rPr>
          <w:rFonts w:ascii="Calibri" w:hAnsi="Calibri" w:cs="Calibri"/>
          <w:sz w:val="18"/>
          <w:szCs w:val="18"/>
        </w:rPr>
      </w:pPr>
      <w:r>
        <w:rPr>
          <w:rFonts w:ascii="Calibri" w:hAnsi="Calibri" w:cs="Calibri"/>
          <w:sz w:val="18"/>
          <w:szCs w:val="18"/>
        </w:rPr>
        <w:t>BD – bytový dům</w:t>
      </w:r>
    </w:p>
    <w:p w14:paraId="28FF0774" w14:textId="77777777" w:rsidR="00D37C8C" w:rsidRPr="00955904" w:rsidRDefault="00D37C8C" w:rsidP="00955904">
      <w:pPr>
        <w:tabs>
          <w:tab w:val="left" w:pos="709"/>
          <w:tab w:val="left" w:pos="2977"/>
        </w:tabs>
        <w:jc w:val="both"/>
        <w:rPr>
          <w:rFonts w:ascii="Calibri" w:hAnsi="Calibri" w:cs="Calibri"/>
          <w:sz w:val="18"/>
          <w:szCs w:val="18"/>
        </w:rPr>
      </w:pPr>
      <w:r w:rsidRPr="00955904">
        <w:rPr>
          <w:rFonts w:ascii="Calibri" w:hAnsi="Calibri" w:cs="Calibri"/>
          <w:sz w:val="18"/>
          <w:szCs w:val="18"/>
        </w:rPr>
        <w:t>MVE – malá vodní elektrárna</w:t>
      </w:r>
    </w:p>
    <w:p w14:paraId="406856AE" w14:textId="77777777" w:rsidR="007A2C94" w:rsidRDefault="007A2C94" w:rsidP="00955904">
      <w:pPr>
        <w:tabs>
          <w:tab w:val="left" w:pos="709"/>
          <w:tab w:val="left" w:pos="2977"/>
        </w:tabs>
        <w:jc w:val="both"/>
        <w:rPr>
          <w:rFonts w:ascii="Calibri" w:hAnsi="Calibri" w:cs="Calibri"/>
          <w:sz w:val="18"/>
          <w:szCs w:val="18"/>
        </w:rPr>
      </w:pPr>
      <w:r>
        <w:rPr>
          <w:rFonts w:ascii="Calibri" w:hAnsi="Calibri" w:cs="Calibri"/>
          <w:sz w:val="18"/>
          <w:szCs w:val="18"/>
        </w:rPr>
        <w:t>FVE – fotovoltaická elektrárna</w:t>
      </w:r>
    </w:p>
    <w:p w14:paraId="09531E6D" w14:textId="2DA224BE" w:rsidR="006A6240" w:rsidRDefault="006A6240" w:rsidP="00955904">
      <w:pPr>
        <w:tabs>
          <w:tab w:val="left" w:pos="709"/>
          <w:tab w:val="left" w:pos="2977"/>
        </w:tabs>
        <w:jc w:val="both"/>
        <w:rPr>
          <w:rFonts w:ascii="Calibri" w:hAnsi="Calibri" w:cs="Calibri"/>
          <w:sz w:val="18"/>
          <w:szCs w:val="18"/>
        </w:rPr>
      </w:pPr>
      <w:r>
        <w:rPr>
          <w:rFonts w:ascii="Calibri" w:hAnsi="Calibri" w:cs="Calibri"/>
          <w:sz w:val="18"/>
          <w:szCs w:val="18"/>
        </w:rPr>
        <w:t>PPO – stavba protipovodňového opatření</w:t>
      </w:r>
    </w:p>
    <w:p w14:paraId="5ACDAD34" w14:textId="09370F3D" w:rsidR="00D37C8C" w:rsidRPr="00955904" w:rsidRDefault="007A2C94" w:rsidP="00955904">
      <w:pPr>
        <w:tabs>
          <w:tab w:val="left" w:pos="709"/>
          <w:tab w:val="left" w:pos="2977"/>
        </w:tabs>
        <w:jc w:val="both"/>
        <w:rPr>
          <w:rFonts w:ascii="Calibri" w:hAnsi="Calibri" w:cs="Calibri"/>
          <w:sz w:val="18"/>
          <w:szCs w:val="18"/>
        </w:rPr>
      </w:pPr>
      <w:r>
        <w:rPr>
          <w:rFonts w:ascii="Calibri" w:hAnsi="Calibri" w:cs="Calibri"/>
          <w:sz w:val="18"/>
          <w:szCs w:val="18"/>
        </w:rPr>
        <w:br w:type="column"/>
      </w:r>
      <w:r w:rsidR="00D37C8C" w:rsidRPr="00955904">
        <w:rPr>
          <w:rFonts w:ascii="Calibri" w:hAnsi="Calibri" w:cs="Calibri"/>
          <w:sz w:val="18"/>
          <w:szCs w:val="18"/>
        </w:rPr>
        <w:t>EZS – elektronická zabezpečovací signalizace</w:t>
      </w:r>
    </w:p>
    <w:p w14:paraId="1F7A8959" w14:textId="77777777" w:rsidR="00D37C8C" w:rsidRPr="00955904" w:rsidRDefault="00D37C8C" w:rsidP="00955904">
      <w:pPr>
        <w:tabs>
          <w:tab w:val="left" w:pos="709"/>
          <w:tab w:val="left" w:pos="2977"/>
        </w:tabs>
        <w:jc w:val="both"/>
        <w:rPr>
          <w:rFonts w:ascii="Calibri" w:hAnsi="Calibri" w:cs="Calibri"/>
          <w:sz w:val="18"/>
          <w:szCs w:val="18"/>
        </w:rPr>
      </w:pPr>
      <w:r w:rsidRPr="00955904">
        <w:rPr>
          <w:rFonts w:ascii="Calibri" w:hAnsi="Calibri" w:cs="Calibri"/>
          <w:sz w:val="18"/>
          <w:szCs w:val="18"/>
        </w:rPr>
        <w:t>EPS – elektronická požární signalizace</w:t>
      </w:r>
    </w:p>
    <w:p w14:paraId="3AF3CC90" w14:textId="77777777" w:rsidR="00D37C8C" w:rsidRPr="00955904" w:rsidRDefault="00D37C8C" w:rsidP="00955904">
      <w:pPr>
        <w:tabs>
          <w:tab w:val="left" w:pos="709"/>
          <w:tab w:val="left" w:pos="2977"/>
        </w:tabs>
        <w:jc w:val="both"/>
        <w:rPr>
          <w:rFonts w:ascii="Calibri" w:hAnsi="Calibri" w:cs="Calibri"/>
          <w:sz w:val="18"/>
          <w:szCs w:val="18"/>
        </w:rPr>
      </w:pPr>
      <w:r w:rsidRPr="00955904">
        <w:rPr>
          <w:rFonts w:ascii="Calibri" w:hAnsi="Calibri" w:cs="Calibri"/>
          <w:sz w:val="18"/>
          <w:szCs w:val="18"/>
        </w:rPr>
        <w:t>GŘ – generální ředitelství</w:t>
      </w:r>
    </w:p>
    <w:p w14:paraId="35FB70C0" w14:textId="77777777" w:rsidR="00D37C8C" w:rsidRPr="00955904" w:rsidRDefault="00131B5A" w:rsidP="00955904">
      <w:pPr>
        <w:tabs>
          <w:tab w:val="left" w:pos="709"/>
          <w:tab w:val="left" w:pos="2977"/>
        </w:tabs>
        <w:jc w:val="both"/>
        <w:rPr>
          <w:rFonts w:ascii="Calibri" w:hAnsi="Calibri" w:cs="Calibri"/>
          <w:sz w:val="18"/>
          <w:szCs w:val="18"/>
        </w:rPr>
      </w:pPr>
      <w:r>
        <w:rPr>
          <w:rFonts w:ascii="Calibri" w:hAnsi="Calibri" w:cs="Calibri"/>
          <w:sz w:val="18"/>
          <w:szCs w:val="18"/>
        </w:rPr>
        <w:t>Z</w:t>
      </w:r>
      <w:r w:rsidR="00D37C8C" w:rsidRPr="00955904">
        <w:rPr>
          <w:rFonts w:ascii="Calibri" w:hAnsi="Calibri" w:cs="Calibri"/>
          <w:sz w:val="18"/>
          <w:szCs w:val="18"/>
        </w:rPr>
        <w:t>HV – závod Horní Vltava</w:t>
      </w:r>
    </w:p>
    <w:p w14:paraId="0A2157AF" w14:textId="77777777" w:rsidR="00D37C8C" w:rsidRPr="00955904" w:rsidRDefault="00131B5A" w:rsidP="00955904">
      <w:pPr>
        <w:tabs>
          <w:tab w:val="left" w:pos="709"/>
          <w:tab w:val="left" w:pos="2977"/>
        </w:tabs>
        <w:jc w:val="both"/>
        <w:rPr>
          <w:rFonts w:ascii="Calibri" w:hAnsi="Calibri" w:cs="Calibri"/>
          <w:sz w:val="18"/>
          <w:szCs w:val="18"/>
        </w:rPr>
      </w:pPr>
      <w:r>
        <w:rPr>
          <w:rFonts w:ascii="Calibri" w:hAnsi="Calibri" w:cs="Calibri"/>
          <w:sz w:val="18"/>
          <w:szCs w:val="18"/>
        </w:rPr>
        <w:t>Z</w:t>
      </w:r>
      <w:r w:rsidR="00D37C8C" w:rsidRPr="00955904">
        <w:rPr>
          <w:rFonts w:ascii="Calibri" w:hAnsi="Calibri" w:cs="Calibri"/>
          <w:sz w:val="18"/>
          <w:szCs w:val="18"/>
        </w:rPr>
        <w:t>DV – závod Dolní Vltava</w:t>
      </w:r>
    </w:p>
    <w:p w14:paraId="3C2D9790" w14:textId="77777777" w:rsidR="00D37C8C" w:rsidRPr="00955904" w:rsidRDefault="00131B5A" w:rsidP="00955904">
      <w:pPr>
        <w:tabs>
          <w:tab w:val="left" w:pos="709"/>
          <w:tab w:val="left" w:pos="2977"/>
        </w:tabs>
        <w:jc w:val="both"/>
        <w:rPr>
          <w:rFonts w:ascii="Calibri" w:hAnsi="Calibri" w:cs="Calibri"/>
          <w:sz w:val="18"/>
          <w:szCs w:val="18"/>
        </w:rPr>
      </w:pPr>
      <w:r>
        <w:rPr>
          <w:rFonts w:ascii="Calibri" w:hAnsi="Calibri" w:cs="Calibri"/>
          <w:sz w:val="18"/>
          <w:szCs w:val="18"/>
        </w:rPr>
        <w:t>Z</w:t>
      </w:r>
      <w:r w:rsidR="00D37C8C" w:rsidRPr="00955904">
        <w:rPr>
          <w:rFonts w:ascii="Calibri" w:hAnsi="Calibri" w:cs="Calibri"/>
          <w:sz w:val="18"/>
          <w:szCs w:val="18"/>
        </w:rPr>
        <w:t>BE – závod Berounka</w:t>
      </w:r>
    </w:p>
    <w:p w14:paraId="3171867D" w14:textId="77777777" w:rsidR="007A2C94" w:rsidRDefault="007A2C94">
      <w:pPr>
        <w:pStyle w:val="Nadpis2"/>
        <w:pBdr>
          <w:bottom w:val="single" w:sz="4" w:space="1" w:color="auto"/>
        </w:pBdr>
        <w:spacing w:before="60" w:after="0"/>
        <w:ind w:firstLine="0"/>
        <w:rPr>
          <w:rFonts w:ascii="Calibri" w:hAnsi="Calibri" w:cs="Calibri"/>
          <w:sz w:val="24"/>
          <w:szCs w:val="24"/>
        </w:rPr>
        <w:sectPr w:rsidR="007A2C94" w:rsidSect="000F0219">
          <w:type w:val="continuous"/>
          <w:pgSz w:w="11906" w:h="16838"/>
          <w:pgMar w:top="737" w:right="1134" w:bottom="680" w:left="1134" w:header="708" w:footer="316" w:gutter="0"/>
          <w:pgNumType w:start="1"/>
          <w:cols w:num="2" w:space="708"/>
        </w:sectPr>
      </w:pPr>
    </w:p>
    <w:p w14:paraId="7EC6E5D3" w14:textId="77777777" w:rsidR="007032A3" w:rsidRPr="0044331A" w:rsidRDefault="007032A3">
      <w:pPr>
        <w:pStyle w:val="Nadpis2"/>
        <w:pBdr>
          <w:bottom w:val="single" w:sz="4" w:space="1" w:color="auto"/>
        </w:pBdr>
        <w:spacing w:before="60" w:after="0"/>
        <w:ind w:firstLine="0"/>
        <w:rPr>
          <w:rFonts w:ascii="Calibri" w:hAnsi="Calibri" w:cs="Calibri"/>
          <w:sz w:val="24"/>
          <w:szCs w:val="24"/>
        </w:rPr>
      </w:pPr>
      <w:r w:rsidRPr="0044331A">
        <w:rPr>
          <w:rFonts w:ascii="Calibri" w:hAnsi="Calibri" w:cs="Calibri"/>
          <w:sz w:val="24"/>
          <w:szCs w:val="24"/>
        </w:rPr>
        <w:lastRenderedPageBreak/>
        <w:t>Informace k pojišťovanému majetku</w:t>
      </w:r>
    </w:p>
    <w:p w14:paraId="2F6BC1B2" w14:textId="77777777" w:rsidR="00E30009" w:rsidRPr="009750EF" w:rsidRDefault="00E30009" w:rsidP="00955904">
      <w:pPr>
        <w:tabs>
          <w:tab w:val="left" w:pos="1134"/>
        </w:tabs>
        <w:jc w:val="both"/>
        <w:rPr>
          <w:rFonts w:ascii="Calibri" w:hAnsi="Calibri" w:cs="Calibri"/>
          <w:b/>
          <w:caps/>
          <w:sz w:val="8"/>
          <w:szCs w:val="8"/>
        </w:rPr>
      </w:pPr>
    </w:p>
    <w:p w14:paraId="53F28ED2" w14:textId="77777777" w:rsidR="007032A3" w:rsidRPr="00EB59AD" w:rsidRDefault="007032A3">
      <w:pPr>
        <w:numPr>
          <w:ilvl w:val="0"/>
          <w:numId w:val="7"/>
        </w:numPr>
        <w:tabs>
          <w:tab w:val="clear" w:pos="720"/>
          <w:tab w:val="num" w:pos="426"/>
          <w:tab w:val="left" w:pos="1134"/>
        </w:tabs>
        <w:spacing w:before="60" w:after="120"/>
        <w:ind w:left="714" w:hanging="714"/>
        <w:jc w:val="both"/>
        <w:rPr>
          <w:rFonts w:ascii="Calibri" w:hAnsi="Calibri" w:cs="Calibri"/>
          <w:b/>
          <w:caps/>
          <w:u w:val="single"/>
        </w:rPr>
      </w:pPr>
      <w:r w:rsidRPr="00EB59AD">
        <w:rPr>
          <w:rFonts w:ascii="Calibri" w:hAnsi="Calibri" w:cs="Calibri"/>
          <w:b/>
          <w:caps/>
          <w:u w:val="single"/>
        </w:rPr>
        <w:t>budovy</w:t>
      </w:r>
      <w:r w:rsidR="00034852" w:rsidRPr="00EB59AD">
        <w:rPr>
          <w:rFonts w:ascii="Calibri" w:hAnsi="Calibri" w:cs="Calibri"/>
          <w:b/>
          <w:caps/>
          <w:u w:val="single"/>
        </w:rPr>
        <w:t xml:space="preserve"> a ostatní stavby</w:t>
      </w:r>
      <w:r w:rsidRPr="00EB59AD">
        <w:rPr>
          <w:rFonts w:ascii="Calibri" w:hAnsi="Calibri" w:cs="Calibri"/>
          <w:b/>
          <w:caps/>
          <w:u w:val="single"/>
        </w:rPr>
        <w:t xml:space="preserve"> včetně příslušenství</w:t>
      </w:r>
    </w:p>
    <w:p w14:paraId="1B5E013B" w14:textId="77777777" w:rsidR="007032A3" w:rsidRPr="008B16F6" w:rsidRDefault="007032A3" w:rsidP="00EB59AD">
      <w:pPr>
        <w:tabs>
          <w:tab w:val="left" w:pos="1134"/>
        </w:tabs>
        <w:spacing w:after="60"/>
        <w:jc w:val="both"/>
        <w:rPr>
          <w:rFonts w:ascii="Calibri" w:hAnsi="Calibri" w:cs="Calibri"/>
          <w:sz w:val="18"/>
          <w:szCs w:val="18"/>
        </w:rPr>
      </w:pPr>
      <w:r w:rsidRPr="008B16F6">
        <w:rPr>
          <w:rFonts w:ascii="Calibri" w:hAnsi="Calibri" w:cs="Calibri"/>
          <w:sz w:val="18"/>
          <w:szCs w:val="18"/>
        </w:rPr>
        <w:t>Vlastnictví</w:t>
      </w:r>
      <w:r w:rsidR="000239EB" w:rsidRPr="008B16F6">
        <w:rPr>
          <w:rFonts w:ascii="Calibri" w:hAnsi="Calibri" w:cs="Calibri"/>
          <w:sz w:val="18"/>
          <w:szCs w:val="18"/>
        </w:rPr>
        <w:t xml:space="preserve"> využívaných nemovitostí:</w:t>
      </w:r>
      <w:r w:rsidRPr="008B16F6">
        <w:rPr>
          <w:rFonts w:ascii="Calibri" w:hAnsi="Calibri" w:cs="Calibri"/>
          <w:sz w:val="18"/>
          <w:szCs w:val="18"/>
        </w:rPr>
        <w:tab/>
      </w:r>
      <w:r w:rsidRPr="008B16F6">
        <w:rPr>
          <w:rFonts w:ascii="Calibri" w:hAnsi="Calibri" w:cs="Calibri"/>
          <w:sz w:val="18"/>
          <w:szCs w:val="18"/>
        </w:rPr>
        <w:tab/>
      </w:r>
      <w:r w:rsidRPr="008B16F6">
        <w:rPr>
          <w:rFonts w:ascii="Calibri" w:hAnsi="Calibri" w:cs="Calibri"/>
          <w:sz w:val="18"/>
          <w:szCs w:val="18"/>
        </w:rPr>
        <w:tab/>
      </w:r>
      <w:r w:rsidR="008B16F6">
        <w:rPr>
          <w:rFonts w:ascii="Calibri" w:hAnsi="Calibri" w:cs="Calibri"/>
          <w:sz w:val="18"/>
          <w:szCs w:val="18"/>
        </w:rPr>
        <w:tab/>
      </w:r>
      <w:r w:rsidRPr="008B16F6">
        <w:rPr>
          <w:rFonts w:ascii="Calibri" w:hAnsi="Calibri" w:cs="Calibri"/>
          <w:sz w:val="18"/>
          <w:szCs w:val="18"/>
        </w:rPr>
        <w:t>-</w:t>
      </w:r>
      <w:r w:rsidR="000A5DA6" w:rsidRPr="008B16F6">
        <w:rPr>
          <w:rFonts w:ascii="Calibri" w:hAnsi="Calibri" w:cs="Calibri"/>
          <w:sz w:val="18"/>
          <w:szCs w:val="18"/>
        </w:rPr>
        <w:t xml:space="preserve"> </w:t>
      </w:r>
      <w:r w:rsidRPr="008B16F6">
        <w:rPr>
          <w:rFonts w:ascii="Calibri" w:hAnsi="Calibri" w:cs="Calibri"/>
          <w:sz w:val="18"/>
          <w:szCs w:val="18"/>
        </w:rPr>
        <w:t xml:space="preserve">vlastní i </w:t>
      </w:r>
      <w:r w:rsidR="00F039F6" w:rsidRPr="008B16F6">
        <w:rPr>
          <w:rFonts w:ascii="Calibri" w:hAnsi="Calibri" w:cs="Calibri"/>
          <w:sz w:val="18"/>
          <w:szCs w:val="18"/>
        </w:rPr>
        <w:t>cizí</w:t>
      </w:r>
    </w:p>
    <w:p w14:paraId="00620057" w14:textId="77777777" w:rsidR="007032A3" w:rsidRPr="003D5EF8" w:rsidRDefault="007032A3" w:rsidP="006C112D">
      <w:pPr>
        <w:pStyle w:val="Zkladntextodsazen2"/>
        <w:rPr>
          <w:rFonts w:ascii="Calibri" w:hAnsi="Calibri" w:cs="Calibri"/>
          <w:szCs w:val="18"/>
        </w:rPr>
      </w:pPr>
      <w:r w:rsidRPr="008B16F6">
        <w:rPr>
          <w:rFonts w:ascii="Calibri" w:hAnsi="Calibri" w:cs="Calibri"/>
          <w:szCs w:val="18"/>
        </w:rPr>
        <w:t xml:space="preserve">Popis/specifikace: </w:t>
      </w:r>
      <w:r w:rsidRPr="008B16F6">
        <w:rPr>
          <w:rFonts w:ascii="Calibri" w:hAnsi="Calibri" w:cs="Calibri"/>
          <w:szCs w:val="18"/>
        </w:rPr>
        <w:tab/>
      </w:r>
      <w:r w:rsidRPr="008B16F6">
        <w:rPr>
          <w:rFonts w:ascii="Calibri" w:hAnsi="Calibri" w:cs="Calibri"/>
          <w:szCs w:val="18"/>
        </w:rPr>
        <w:tab/>
        <w:t>-</w:t>
      </w:r>
      <w:r w:rsidR="006C112D" w:rsidRPr="008B16F6">
        <w:rPr>
          <w:szCs w:val="18"/>
        </w:rPr>
        <w:t> </w:t>
      </w:r>
      <w:r w:rsidRPr="008B16F6">
        <w:rPr>
          <w:rFonts w:ascii="Calibri" w:hAnsi="Calibri" w:cs="Calibri"/>
          <w:szCs w:val="18"/>
        </w:rPr>
        <w:t xml:space="preserve">budovy pro </w:t>
      </w:r>
      <w:r w:rsidR="002D000E" w:rsidRPr="008B16F6">
        <w:rPr>
          <w:rFonts w:ascii="Calibri" w:hAnsi="Calibri" w:cs="Calibri"/>
          <w:szCs w:val="18"/>
        </w:rPr>
        <w:t>administrativní práce,</w:t>
      </w:r>
      <w:r w:rsidR="000239EB" w:rsidRPr="008B16F6">
        <w:rPr>
          <w:rFonts w:ascii="Calibri" w:hAnsi="Calibri" w:cs="Calibri"/>
          <w:szCs w:val="18"/>
        </w:rPr>
        <w:t xml:space="preserve"> výrobu a skladování </w:t>
      </w:r>
    </w:p>
    <w:p w14:paraId="4AB3BD28" w14:textId="3953BBC9" w:rsidR="007032A3" w:rsidRPr="00574E7B" w:rsidRDefault="007032A3">
      <w:pPr>
        <w:tabs>
          <w:tab w:val="left" w:pos="709"/>
          <w:tab w:val="left" w:pos="2977"/>
          <w:tab w:val="left" w:pos="3544"/>
          <w:tab w:val="left" w:pos="4253"/>
          <w:tab w:val="left" w:pos="4962"/>
          <w:tab w:val="left" w:pos="5812"/>
        </w:tabs>
        <w:spacing w:after="60"/>
        <w:jc w:val="both"/>
        <w:rPr>
          <w:rFonts w:ascii="Calibri" w:hAnsi="Calibri" w:cs="Calibri"/>
          <w:sz w:val="18"/>
          <w:szCs w:val="18"/>
        </w:rPr>
      </w:pPr>
      <w:r w:rsidRPr="00574E7B">
        <w:rPr>
          <w:rFonts w:ascii="Calibri" w:hAnsi="Calibri" w:cs="Calibri"/>
          <w:sz w:val="18"/>
          <w:szCs w:val="18"/>
        </w:rPr>
        <w:t>Převládající typ konstrukce:</w:t>
      </w:r>
      <w:r w:rsidRPr="00574E7B">
        <w:rPr>
          <w:rFonts w:ascii="Calibri" w:hAnsi="Calibri" w:cs="Calibri"/>
          <w:sz w:val="18"/>
          <w:szCs w:val="18"/>
        </w:rPr>
        <w:tab/>
      </w:r>
      <w:r w:rsidRPr="00574E7B">
        <w:rPr>
          <w:rFonts w:ascii="Calibri" w:hAnsi="Calibri" w:cs="Calibri"/>
          <w:sz w:val="18"/>
          <w:szCs w:val="18"/>
        </w:rPr>
        <w:tab/>
      </w:r>
      <w:r w:rsidRPr="00574E7B">
        <w:rPr>
          <w:rFonts w:ascii="Calibri" w:hAnsi="Calibri" w:cs="Calibri"/>
          <w:sz w:val="18"/>
          <w:szCs w:val="18"/>
        </w:rPr>
        <w:tab/>
      </w:r>
      <w:r w:rsidRPr="00574E7B">
        <w:rPr>
          <w:rFonts w:ascii="Calibri" w:hAnsi="Calibri" w:cs="Calibri"/>
          <w:sz w:val="18"/>
          <w:szCs w:val="18"/>
        </w:rPr>
        <w:tab/>
        <w:t>-</w:t>
      </w:r>
      <w:r w:rsidR="000A5DA6" w:rsidRPr="00574E7B">
        <w:rPr>
          <w:rFonts w:ascii="Calibri" w:hAnsi="Calibri" w:cs="Calibri"/>
          <w:sz w:val="18"/>
          <w:szCs w:val="18"/>
        </w:rPr>
        <w:t xml:space="preserve"> </w:t>
      </w:r>
      <w:r w:rsidRPr="00574E7B">
        <w:rPr>
          <w:rFonts w:ascii="Calibri" w:hAnsi="Calibri" w:cs="Calibri"/>
          <w:sz w:val="18"/>
          <w:szCs w:val="18"/>
        </w:rPr>
        <w:t>železobetonové</w:t>
      </w:r>
      <w:r w:rsidR="00AA4E20" w:rsidRPr="00574E7B">
        <w:rPr>
          <w:rFonts w:ascii="Calibri" w:hAnsi="Calibri" w:cs="Calibri"/>
          <w:sz w:val="18"/>
          <w:szCs w:val="18"/>
        </w:rPr>
        <w:t xml:space="preserve"> a </w:t>
      </w:r>
      <w:proofErr w:type="gramStart"/>
      <w:r w:rsidR="00AA4E20" w:rsidRPr="00574E7B">
        <w:rPr>
          <w:rFonts w:ascii="Calibri" w:hAnsi="Calibri" w:cs="Calibri"/>
          <w:sz w:val="18"/>
          <w:szCs w:val="18"/>
        </w:rPr>
        <w:t xml:space="preserve">zděné </w:t>
      </w:r>
      <w:r w:rsidR="008422F0" w:rsidRPr="00574E7B">
        <w:rPr>
          <w:rFonts w:ascii="Calibri" w:hAnsi="Calibri" w:cs="Calibri"/>
          <w:sz w:val="18"/>
          <w:szCs w:val="18"/>
        </w:rPr>
        <w:t xml:space="preserve"> </w:t>
      </w:r>
      <w:r w:rsidR="008422F0" w:rsidRPr="00574E7B">
        <w:rPr>
          <w:rFonts w:ascii="Calibri" w:hAnsi="Calibri" w:cs="Calibri"/>
          <w:sz w:val="18"/>
          <w:szCs w:val="18"/>
        </w:rPr>
        <w:tab/>
      </w:r>
      <w:proofErr w:type="gramEnd"/>
      <w:r w:rsidR="009E172A" w:rsidRPr="00574E7B">
        <w:rPr>
          <w:rFonts w:ascii="Calibri" w:hAnsi="Calibri" w:cs="Calibri"/>
          <w:sz w:val="18"/>
          <w:szCs w:val="18"/>
        </w:rPr>
        <w:t xml:space="preserve">- </w:t>
      </w:r>
      <w:r w:rsidR="00B31300">
        <w:rPr>
          <w:rFonts w:ascii="Calibri" w:hAnsi="Calibri" w:cs="Calibri"/>
          <w:sz w:val="18"/>
          <w:szCs w:val="18"/>
        </w:rPr>
        <w:t>97,50</w:t>
      </w:r>
      <w:r w:rsidR="009E172A" w:rsidRPr="00574E7B">
        <w:rPr>
          <w:rFonts w:ascii="Calibri" w:hAnsi="Calibri" w:cs="Calibri"/>
          <w:sz w:val="18"/>
          <w:szCs w:val="18"/>
        </w:rPr>
        <w:t xml:space="preserve"> %</w:t>
      </w:r>
      <w:r w:rsidR="008422F0" w:rsidRPr="00574E7B">
        <w:rPr>
          <w:rFonts w:ascii="Calibri" w:hAnsi="Calibri" w:cs="Calibri"/>
          <w:sz w:val="18"/>
          <w:szCs w:val="18"/>
        </w:rPr>
        <w:t xml:space="preserve"> </w:t>
      </w:r>
      <w:r w:rsidR="00C8526E" w:rsidRPr="00574E7B">
        <w:rPr>
          <w:rFonts w:ascii="Calibri" w:hAnsi="Calibri" w:cs="Calibri"/>
          <w:sz w:val="18"/>
          <w:szCs w:val="18"/>
        </w:rPr>
        <w:t xml:space="preserve">z </w:t>
      </w:r>
      <w:r w:rsidR="008422F0" w:rsidRPr="00574E7B">
        <w:rPr>
          <w:rFonts w:ascii="Calibri" w:hAnsi="Calibri" w:cs="Calibri"/>
          <w:sz w:val="18"/>
          <w:szCs w:val="18"/>
        </w:rPr>
        <w:t>hodnoty</w:t>
      </w:r>
    </w:p>
    <w:p w14:paraId="6C6C802C" w14:textId="7AE72717" w:rsidR="008422F0" w:rsidRPr="008E6C24" w:rsidRDefault="007032A3" w:rsidP="008422F0">
      <w:pPr>
        <w:tabs>
          <w:tab w:val="left" w:pos="709"/>
          <w:tab w:val="left" w:pos="2977"/>
          <w:tab w:val="left" w:pos="3544"/>
          <w:tab w:val="left" w:pos="4253"/>
          <w:tab w:val="left" w:pos="4962"/>
          <w:tab w:val="left" w:pos="5812"/>
        </w:tabs>
        <w:spacing w:after="60"/>
        <w:jc w:val="both"/>
        <w:rPr>
          <w:rFonts w:ascii="Calibri" w:hAnsi="Calibri" w:cs="Calibri"/>
          <w:sz w:val="18"/>
          <w:szCs w:val="18"/>
        </w:rPr>
      </w:pPr>
      <w:r w:rsidRPr="00574E7B">
        <w:rPr>
          <w:rFonts w:ascii="Calibri" w:hAnsi="Calibri" w:cs="Calibri"/>
          <w:sz w:val="18"/>
          <w:szCs w:val="18"/>
        </w:rPr>
        <w:tab/>
      </w:r>
      <w:r w:rsidRPr="00574E7B">
        <w:rPr>
          <w:rFonts w:ascii="Calibri" w:hAnsi="Calibri" w:cs="Calibri"/>
          <w:sz w:val="18"/>
          <w:szCs w:val="18"/>
        </w:rPr>
        <w:tab/>
      </w:r>
      <w:r w:rsidRPr="00574E7B">
        <w:rPr>
          <w:rFonts w:ascii="Calibri" w:hAnsi="Calibri" w:cs="Calibri"/>
          <w:sz w:val="18"/>
          <w:szCs w:val="18"/>
        </w:rPr>
        <w:tab/>
      </w:r>
      <w:r w:rsidRPr="00574E7B">
        <w:rPr>
          <w:rFonts w:ascii="Calibri" w:hAnsi="Calibri" w:cs="Calibri"/>
          <w:sz w:val="18"/>
          <w:szCs w:val="18"/>
        </w:rPr>
        <w:tab/>
      </w:r>
      <w:r w:rsidRPr="00574E7B">
        <w:rPr>
          <w:rFonts w:ascii="Calibri" w:hAnsi="Calibri" w:cs="Calibri"/>
          <w:sz w:val="18"/>
          <w:szCs w:val="18"/>
        </w:rPr>
        <w:tab/>
        <w:t>-</w:t>
      </w:r>
      <w:r w:rsidR="000A5DA6" w:rsidRPr="00574E7B">
        <w:rPr>
          <w:rFonts w:ascii="Calibri" w:hAnsi="Calibri" w:cs="Calibri"/>
          <w:sz w:val="18"/>
          <w:szCs w:val="18"/>
        </w:rPr>
        <w:t xml:space="preserve"> </w:t>
      </w:r>
      <w:r w:rsidR="008422F0" w:rsidRPr="00574E7B">
        <w:rPr>
          <w:rFonts w:ascii="Calibri" w:hAnsi="Calibri" w:cs="Calibri"/>
          <w:sz w:val="18"/>
          <w:szCs w:val="18"/>
        </w:rPr>
        <w:t>spalné konstrukce</w:t>
      </w:r>
      <w:r w:rsidR="008422F0" w:rsidRPr="00574E7B">
        <w:rPr>
          <w:rFonts w:ascii="Calibri" w:hAnsi="Calibri" w:cs="Calibri"/>
          <w:sz w:val="18"/>
          <w:szCs w:val="18"/>
        </w:rPr>
        <w:tab/>
      </w:r>
      <w:r w:rsidR="009E172A" w:rsidRPr="00574E7B">
        <w:rPr>
          <w:rFonts w:ascii="Calibri" w:hAnsi="Calibri" w:cs="Calibri"/>
          <w:sz w:val="18"/>
          <w:szCs w:val="18"/>
        </w:rPr>
        <w:t xml:space="preserve">- </w:t>
      </w:r>
      <w:r w:rsidR="000F0219">
        <w:rPr>
          <w:rFonts w:ascii="Calibri" w:hAnsi="Calibri" w:cs="Calibri"/>
          <w:sz w:val="18"/>
          <w:szCs w:val="18"/>
        </w:rPr>
        <w:t xml:space="preserve">  </w:t>
      </w:r>
      <w:r w:rsidR="00B31300">
        <w:rPr>
          <w:rFonts w:ascii="Calibri" w:hAnsi="Calibri" w:cs="Calibri"/>
          <w:sz w:val="18"/>
          <w:szCs w:val="18"/>
        </w:rPr>
        <w:t>2,50</w:t>
      </w:r>
      <w:r w:rsidR="009E172A" w:rsidRPr="00574E7B">
        <w:rPr>
          <w:rFonts w:ascii="Calibri" w:hAnsi="Calibri" w:cs="Calibri"/>
          <w:sz w:val="18"/>
          <w:szCs w:val="18"/>
        </w:rPr>
        <w:t xml:space="preserve"> %</w:t>
      </w:r>
      <w:r w:rsidR="008422F0" w:rsidRPr="00574E7B">
        <w:rPr>
          <w:rFonts w:ascii="Calibri" w:hAnsi="Calibri" w:cs="Calibri"/>
          <w:sz w:val="18"/>
          <w:szCs w:val="18"/>
        </w:rPr>
        <w:t xml:space="preserve"> </w:t>
      </w:r>
      <w:r w:rsidR="00C8526E" w:rsidRPr="00574E7B">
        <w:rPr>
          <w:rFonts w:ascii="Calibri" w:hAnsi="Calibri" w:cs="Calibri"/>
          <w:sz w:val="18"/>
          <w:szCs w:val="18"/>
        </w:rPr>
        <w:t xml:space="preserve">z </w:t>
      </w:r>
      <w:r w:rsidR="008422F0" w:rsidRPr="00574E7B">
        <w:rPr>
          <w:rFonts w:ascii="Calibri" w:hAnsi="Calibri" w:cs="Calibri"/>
          <w:sz w:val="18"/>
          <w:szCs w:val="18"/>
        </w:rPr>
        <w:t>hodnoty</w:t>
      </w:r>
    </w:p>
    <w:p w14:paraId="112B8C89" w14:textId="40020950" w:rsidR="00EB7A0F" w:rsidRPr="008B16F6" w:rsidRDefault="00F039F6" w:rsidP="00EB7A0F">
      <w:pPr>
        <w:tabs>
          <w:tab w:val="left" w:pos="709"/>
          <w:tab w:val="left" w:pos="2977"/>
        </w:tabs>
        <w:spacing w:after="60"/>
        <w:ind w:left="4950" w:hanging="4950"/>
        <w:jc w:val="both"/>
        <w:rPr>
          <w:rFonts w:ascii="Calibri" w:hAnsi="Calibri" w:cs="Calibri"/>
          <w:sz w:val="18"/>
          <w:szCs w:val="18"/>
        </w:rPr>
      </w:pPr>
      <w:r w:rsidRPr="008B16F6">
        <w:rPr>
          <w:rFonts w:ascii="Calibri" w:hAnsi="Calibri" w:cs="Calibri"/>
          <w:sz w:val="18"/>
          <w:szCs w:val="18"/>
        </w:rPr>
        <w:t>Technický stav budov</w:t>
      </w:r>
      <w:r w:rsidR="00C850D5" w:rsidRPr="008B16F6">
        <w:rPr>
          <w:rFonts w:ascii="Calibri" w:hAnsi="Calibri" w:cs="Calibri"/>
          <w:sz w:val="18"/>
          <w:szCs w:val="18"/>
        </w:rPr>
        <w:t xml:space="preserve"> a ostatních staveb:</w:t>
      </w:r>
      <w:r w:rsidRPr="008B16F6">
        <w:rPr>
          <w:rFonts w:ascii="Calibri" w:hAnsi="Calibri" w:cs="Calibri"/>
          <w:sz w:val="18"/>
          <w:szCs w:val="18"/>
        </w:rPr>
        <w:tab/>
      </w:r>
      <w:r w:rsidR="007F7A05" w:rsidRPr="008B16F6">
        <w:rPr>
          <w:rFonts w:ascii="Calibri" w:hAnsi="Calibri" w:cs="Calibri"/>
          <w:sz w:val="18"/>
          <w:szCs w:val="18"/>
        </w:rPr>
        <w:t xml:space="preserve">- výborný </w:t>
      </w:r>
    </w:p>
    <w:p w14:paraId="4EBB21F6" w14:textId="1C933A74" w:rsidR="007F7A05" w:rsidRPr="008B16F6" w:rsidRDefault="00EB7A0F" w:rsidP="00EB7A0F">
      <w:pPr>
        <w:tabs>
          <w:tab w:val="left" w:pos="709"/>
          <w:tab w:val="left" w:pos="2977"/>
        </w:tabs>
        <w:spacing w:after="60"/>
        <w:jc w:val="both"/>
        <w:rPr>
          <w:rFonts w:ascii="Calibri" w:hAnsi="Calibri" w:cs="Calibri"/>
          <w:sz w:val="18"/>
          <w:szCs w:val="18"/>
        </w:rPr>
      </w:pPr>
      <w:r w:rsidRPr="00C912BA">
        <w:rPr>
          <w:rFonts w:ascii="Calibri" w:hAnsi="Calibri" w:cs="Calibri"/>
          <w:sz w:val="18"/>
          <w:szCs w:val="18"/>
        </w:rPr>
        <w:t>-</w:t>
      </w:r>
      <w:r w:rsidR="00F039F6" w:rsidRPr="00C912BA">
        <w:rPr>
          <w:rFonts w:ascii="Calibri" w:hAnsi="Calibri" w:cs="Calibri"/>
          <w:sz w:val="18"/>
          <w:szCs w:val="18"/>
        </w:rPr>
        <w:t xml:space="preserve"> </w:t>
      </w:r>
      <w:r w:rsidR="007F7A05" w:rsidRPr="00C912BA">
        <w:rPr>
          <w:rFonts w:ascii="Calibri" w:hAnsi="Calibri" w:cs="Calibri"/>
          <w:sz w:val="18"/>
          <w:szCs w:val="18"/>
        </w:rPr>
        <w:t xml:space="preserve">od roku 2009 byly </w:t>
      </w:r>
      <w:r w:rsidR="00F039F6" w:rsidRPr="00C912BA">
        <w:rPr>
          <w:rFonts w:ascii="Calibri" w:hAnsi="Calibri" w:cs="Calibri"/>
          <w:sz w:val="18"/>
          <w:szCs w:val="18"/>
        </w:rPr>
        <w:t>nově postaven</w:t>
      </w:r>
      <w:r w:rsidR="007F7A05" w:rsidRPr="00C912BA">
        <w:rPr>
          <w:rFonts w:ascii="Calibri" w:hAnsi="Calibri" w:cs="Calibri"/>
          <w:sz w:val="18"/>
          <w:szCs w:val="18"/>
        </w:rPr>
        <w:t>y</w:t>
      </w:r>
      <w:r w:rsidR="00F039F6" w:rsidRPr="00C912BA">
        <w:rPr>
          <w:rFonts w:ascii="Calibri" w:hAnsi="Calibri" w:cs="Calibri"/>
          <w:sz w:val="18"/>
          <w:szCs w:val="18"/>
        </w:rPr>
        <w:t xml:space="preserve"> </w:t>
      </w:r>
      <w:r w:rsidR="007F7A05" w:rsidRPr="00C912BA">
        <w:rPr>
          <w:rFonts w:ascii="Calibri" w:hAnsi="Calibri" w:cs="Calibri"/>
          <w:sz w:val="18"/>
          <w:szCs w:val="18"/>
        </w:rPr>
        <w:t xml:space="preserve">např. provozní </w:t>
      </w:r>
      <w:r w:rsidR="00420945" w:rsidRPr="00C912BA">
        <w:rPr>
          <w:rFonts w:ascii="Calibri" w:hAnsi="Calibri" w:cs="Calibri"/>
          <w:sz w:val="18"/>
          <w:szCs w:val="18"/>
        </w:rPr>
        <w:t>budov</w:t>
      </w:r>
      <w:r w:rsidR="00420945">
        <w:rPr>
          <w:rFonts w:ascii="Calibri" w:hAnsi="Calibri" w:cs="Calibri"/>
          <w:sz w:val="18"/>
          <w:szCs w:val="18"/>
        </w:rPr>
        <w:t>y</w:t>
      </w:r>
      <w:r w:rsidR="00420945" w:rsidRPr="00C912BA">
        <w:rPr>
          <w:rFonts w:ascii="Calibri" w:hAnsi="Calibri" w:cs="Calibri"/>
          <w:sz w:val="18"/>
          <w:szCs w:val="18"/>
        </w:rPr>
        <w:t xml:space="preserve"> </w:t>
      </w:r>
      <w:r w:rsidR="007F7A05" w:rsidRPr="00C912BA">
        <w:rPr>
          <w:rFonts w:ascii="Calibri" w:hAnsi="Calibri" w:cs="Calibri"/>
          <w:sz w:val="18"/>
          <w:szCs w:val="18"/>
        </w:rPr>
        <w:t>VD Orlík,</w:t>
      </w:r>
      <w:r w:rsidR="00420945">
        <w:rPr>
          <w:rFonts w:ascii="Calibri" w:hAnsi="Calibri" w:cs="Calibri"/>
          <w:sz w:val="18"/>
          <w:szCs w:val="18"/>
        </w:rPr>
        <w:t xml:space="preserve"> VD Lučina, VD Husinec, </w:t>
      </w:r>
      <w:r w:rsidR="007776A3">
        <w:rPr>
          <w:rFonts w:ascii="Calibri" w:hAnsi="Calibri" w:cs="Calibri"/>
          <w:sz w:val="18"/>
          <w:szCs w:val="18"/>
        </w:rPr>
        <w:t>kapitanát České Vrbné,</w:t>
      </w:r>
      <w:r w:rsidR="007F7A05" w:rsidRPr="00C912BA">
        <w:rPr>
          <w:rFonts w:ascii="Calibri" w:hAnsi="Calibri" w:cs="Calibri"/>
          <w:sz w:val="18"/>
          <w:szCs w:val="18"/>
        </w:rPr>
        <w:t xml:space="preserve"> </w:t>
      </w:r>
      <w:r w:rsidR="002D000E" w:rsidRPr="00C912BA">
        <w:rPr>
          <w:rFonts w:ascii="Calibri" w:hAnsi="Calibri" w:cs="Calibri"/>
          <w:sz w:val="18"/>
          <w:szCs w:val="18"/>
        </w:rPr>
        <w:t xml:space="preserve">administrativní budova GŘ a </w:t>
      </w:r>
      <w:r w:rsidR="00131B5A" w:rsidRPr="00C912BA">
        <w:rPr>
          <w:rFonts w:ascii="Calibri" w:hAnsi="Calibri" w:cs="Calibri"/>
          <w:sz w:val="18"/>
          <w:szCs w:val="18"/>
        </w:rPr>
        <w:t>Z</w:t>
      </w:r>
      <w:r w:rsidR="00BE1839" w:rsidRPr="00C912BA">
        <w:rPr>
          <w:rFonts w:ascii="Calibri" w:hAnsi="Calibri" w:cs="Calibri"/>
          <w:sz w:val="18"/>
          <w:szCs w:val="18"/>
        </w:rPr>
        <w:t>HV</w:t>
      </w:r>
      <w:r w:rsidR="007F7A05" w:rsidRPr="00C912BA">
        <w:rPr>
          <w:rFonts w:ascii="Calibri" w:hAnsi="Calibri" w:cs="Calibri"/>
          <w:sz w:val="18"/>
          <w:szCs w:val="18"/>
        </w:rPr>
        <w:t>, d</w:t>
      </w:r>
      <w:r w:rsidR="00B95AF8" w:rsidRPr="00C912BA">
        <w:rPr>
          <w:rFonts w:ascii="Calibri" w:hAnsi="Calibri" w:cs="Calibri"/>
          <w:sz w:val="18"/>
          <w:szCs w:val="18"/>
        </w:rPr>
        <w:t>ílenská a opravárenská hala</w:t>
      </w:r>
      <w:r w:rsidR="009A7213" w:rsidRPr="00C912BA">
        <w:rPr>
          <w:rFonts w:ascii="Calibri" w:hAnsi="Calibri" w:cs="Calibri"/>
          <w:sz w:val="18"/>
          <w:szCs w:val="18"/>
        </w:rPr>
        <w:t> </w:t>
      </w:r>
      <w:r w:rsidR="00131B5A" w:rsidRPr="00C912BA">
        <w:rPr>
          <w:rFonts w:ascii="Calibri" w:hAnsi="Calibri" w:cs="Calibri"/>
          <w:sz w:val="18"/>
          <w:szCs w:val="18"/>
        </w:rPr>
        <w:t>Z</w:t>
      </w:r>
      <w:r w:rsidR="00B95AF8" w:rsidRPr="00C912BA">
        <w:rPr>
          <w:rFonts w:ascii="Calibri" w:hAnsi="Calibri" w:cs="Calibri"/>
          <w:sz w:val="18"/>
          <w:szCs w:val="18"/>
        </w:rPr>
        <w:t xml:space="preserve">HV, </w:t>
      </w:r>
      <w:r w:rsidR="002D000E" w:rsidRPr="00C912BA">
        <w:rPr>
          <w:rFonts w:ascii="Calibri" w:hAnsi="Calibri" w:cs="Calibri"/>
          <w:sz w:val="18"/>
          <w:szCs w:val="18"/>
        </w:rPr>
        <w:t>MVE České Údolí</w:t>
      </w:r>
      <w:r w:rsidRPr="00C912BA">
        <w:rPr>
          <w:rFonts w:ascii="Calibri" w:hAnsi="Calibri" w:cs="Calibri"/>
          <w:sz w:val="18"/>
          <w:szCs w:val="18"/>
        </w:rPr>
        <w:t>,</w:t>
      </w:r>
      <w:r w:rsidR="00552225">
        <w:rPr>
          <w:rFonts w:ascii="Calibri" w:hAnsi="Calibri" w:cs="Calibri"/>
          <w:sz w:val="18"/>
          <w:szCs w:val="18"/>
        </w:rPr>
        <w:t xml:space="preserve"> MVE Klabava</w:t>
      </w:r>
      <w:r w:rsidR="002D000E" w:rsidRPr="00C912BA">
        <w:rPr>
          <w:rFonts w:ascii="Calibri" w:hAnsi="Calibri" w:cs="Calibri"/>
          <w:sz w:val="18"/>
          <w:szCs w:val="18"/>
        </w:rPr>
        <w:t xml:space="preserve"> </w:t>
      </w:r>
      <w:r w:rsidR="007F7A05" w:rsidRPr="00C912BA">
        <w:rPr>
          <w:rFonts w:ascii="Calibri" w:hAnsi="Calibri" w:cs="Calibri"/>
          <w:sz w:val="18"/>
          <w:szCs w:val="18"/>
        </w:rPr>
        <w:t>téměř 50</w:t>
      </w:r>
      <w:r w:rsidR="00F039F6" w:rsidRPr="00C912BA">
        <w:rPr>
          <w:rFonts w:ascii="Calibri" w:hAnsi="Calibri" w:cs="Calibri"/>
          <w:sz w:val="18"/>
          <w:szCs w:val="18"/>
        </w:rPr>
        <w:t xml:space="preserve"> </w:t>
      </w:r>
      <w:r w:rsidR="007F7A05" w:rsidRPr="00C912BA">
        <w:rPr>
          <w:rFonts w:ascii="Calibri" w:hAnsi="Calibri" w:cs="Calibri"/>
          <w:sz w:val="18"/>
          <w:szCs w:val="18"/>
        </w:rPr>
        <w:t>protipovodňových opatření</w:t>
      </w:r>
      <w:r w:rsidRPr="00C912BA">
        <w:rPr>
          <w:rFonts w:ascii="Calibri" w:hAnsi="Calibri" w:cs="Calibri"/>
          <w:sz w:val="18"/>
          <w:szCs w:val="18"/>
        </w:rPr>
        <w:t xml:space="preserve"> a </w:t>
      </w:r>
      <w:r w:rsidR="007776A3">
        <w:rPr>
          <w:rFonts w:ascii="Calibri" w:hAnsi="Calibri" w:cs="Calibri"/>
          <w:sz w:val="18"/>
          <w:szCs w:val="18"/>
        </w:rPr>
        <w:t>současně</w:t>
      </w:r>
      <w:r w:rsidR="007776A3" w:rsidRPr="00C912BA">
        <w:rPr>
          <w:rFonts w:ascii="Calibri" w:hAnsi="Calibri" w:cs="Calibri"/>
          <w:sz w:val="18"/>
          <w:szCs w:val="18"/>
        </w:rPr>
        <w:t xml:space="preserve"> </w:t>
      </w:r>
      <w:r w:rsidRPr="00C912BA">
        <w:rPr>
          <w:rFonts w:ascii="Calibri" w:hAnsi="Calibri" w:cs="Calibri"/>
          <w:sz w:val="18"/>
          <w:szCs w:val="18"/>
        </w:rPr>
        <w:t xml:space="preserve">byla zrekonstruována nebo přestavěna </w:t>
      </w:r>
      <w:r w:rsidR="007776A3">
        <w:rPr>
          <w:rFonts w:ascii="Calibri" w:hAnsi="Calibri" w:cs="Calibri"/>
          <w:sz w:val="18"/>
          <w:szCs w:val="18"/>
        </w:rPr>
        <w:t xml:space="preserve">či rozšířena </w:t>
      </w:r>
      <w:r w:rsidRPr="00C912BA">
        <w:rPr>
          <w:rFonts w:ascii="Calibri" w:hAnsi="Calibri" w:cs="Calibri"/>
          <w:sz w:val="18"/>
          <w:szCs w:val="18"/>
        </w:rPr>
        <w:t xml:space="preserve">řada </w:t>
      </w:r>
      <w:r w:rsidR="007D2BCF" w:rsidRPr="00C912BA">
        <w:rPr>
          <w:rFonts w:ascii="Calibri" w:hAnsi="Calibri" w:cs="Calibri"/>
          <w:sz w:val="18"/>
          <w:szCs w:val="18"/>
        </w:rPr>
        <w:t>starších provozních</w:t>
      </w:r>
      <w:r w:rsidRPr="00C912BA">
        <w:rPr>
          <w:rFonts w:ascii="Calibri" w:hAnsi="Calibri" w:cs="Calibri"/>
          <w:sz w:val="18"/>
          <w:szCs w:val="18"/>
        </w:rPr>
        <w:t xml:space="preserve"> objektů</w:t>
      </w:r>
      <w:r w:rsidR="007F7A05" w:rsidRPr="00C912BA">
        <w:rPr>
          <w:rFonts w:ascii="Calibri" w:hAnsi="Calibri" w:cs="Calibri"/>
          <w:sz w:val="18"/>
          <w:szCs w:val="18"/>
        </w:rPr>
        <w:t>.</w:t>
      </w:r>
    </w:p>
    <w:p w14:paraId="7C12AB10" w14:textId="0A79CADF" w:rsidR="007032A3" w:rsidRPr="008B16F6" w:rsidRDefault="007F7A05" w:rsidP="002D000E">
      <w:pPr>
        <w:tabs>
          <w:tab w:val="left" w:pos="709"/>
          <w:tab w:val="left" w:pos="2977"/>
        </w:tabs>
        <w:spacing w:after="60"/>
        <w:ind w:left="4950" w:hanging="4950"/>
        <w:jc w:val="both"/>
        <w:rPr>
          <w:rFonts w:ascii="Calibri" w:hAnsi="Calibri" w:cs="Calibri"/>
          <w:sz w:val="18"/>
          <w:szCs w:val="18"/>
        </w:rPr>
      </w:pPr>
      <w:r w:rsidRPr="008B16F6">
        <w:rPr>
          <w:rFonts w:ascii="Calibri" w:hAnsi="Calibri" w:cs="Calibri"/>
          <w:sz w:val="18"/>
          <w:szCs w:val="18"/>
        </w:rPr>
        <w:t xml:space="preserve">- </w:t>
      </w:r>
      <w:r w:rsidR="00F039F6" w:rsidRPr="008B16F6">
        <w:rPr>
          <w:rFonts w:ascii="Calibri" w:hAnsi="Calibri" w:cs="Calibri"/>
          <w:sz w:val="18"/>
          <w:szCs w:val="18"/>
        </w:rPr>
        <w:t xml:space="preserve">u </w:t>
      </w:r>
      <w:r w:rsidR="007776A3">
        <w:rPr>
          <w:rFonts w:ascii="Calibri" w:hAnsi="Calibri" w:cs="Calibri"/>
          <w:sz w:val="18"/>
          <w:szCs w:val="18"/>
        </w:rPr>
        <w:t>ostatních</w:t>
      </w:r>
      <w:r w:rsidR="007776A3" w:rsidRPr="008B16F6">
        <w:rPr>
          <w:rFonts w:ascii="Calibri" w:hAnsi="Calibri" w:cs="Calibri"/>
          <w:sz w:val="18"/>
          <w:szCs w:val="18"/>
        </w:rPr>
        <w:t xml:space="preserve"> </w:t>
      </w:r>
      <w:r w:rsidR="00EB7A0F" w:rsidRPr="008B16F6">
        <w:rPr>
          <w:rFonts w:ascii="Calibri" w:hAnsi="Calibri" w:cs="Calibri"/>
          <w:sz w:val="18"/>
          <w:szCs w:val="18"/>
        </w:rPr>
        <w:t xml:space="preserve">budov a </w:t>
      </w:r>
      <w:r w:rsidR="00350E7F" w:rsidRPr="008B16F6">
        <w:rPr>
          <w:rFonts w:ascii="Calibri" w:hAnsi="Calibri" w:cs="Calibri"/>
          <w:sz w:val="18"/>
          <w:szCs w:val="18"/>
        </w:rPr>
        <w:t xml:space="preserve">staveb </w:t>
      </w:r>
      <w:r w:rsidR="00EB7A0F" w:rsidRPr="008B16F6">
        <w:rPr>
          <w:rFonts w:ascii="Calibri" w:hAnsi="Calibri" w:cs="Calibri"/>
          <w:sz w:val="18"/>
          <w:szCs w:val="18"/>
        </w:rPr>
        <w:t xml:space="preserve">je prováděna </w:t>
      </w:r>
      <w:r w:rsidR="00F039F6" w:rsidRPr="008B16F6">
        <w:rPr>
          <w:rFonts w:ascii="Calibri" w:hAnsi="Calibri" w:cs="Calibri"/>
          <w:sz w:val="18"/>
          <w:szCs w:val="18"/>
        </w:rPr>
        <w:t>pravidelná údržba</w:t>
      </w:r>
    </w:p>
    <w:p w14:paraId="733976B3" w14:textId="77777777" w:rsidR="00E30009" w:rsidRPr="009750EF" w:rsidRDefault="00E30009" w:rsidP="009750EF">
      <w:pPr>
        <w:tabs>
          <w:tab w:val="left" w:pos="709"/>
          <w:tab w:val="left" w:pos="2977"/>
        </w:tabs>
        <w:ind w:left="4950" w:hanging="4950"/>
        <w:jc w:val="both"/>
        <w:rPr>
          <w:rFonts w:ascii="Calibri" w:hAnsi="Calibri" w:cs="Calibri"/>
          <w:sz w:val="16"/>
          <w:szCs w:val="16"/>
        </w:rPr>
      </w:pPr>
    </w:p>
    <w:p w14:paraId="7E8BB4D3" w14:textId="77777777" w:rsidR="007032A3" w:rsidRPr="00EB59AD" w:rsidRDefault="007032A3">
      <w:pPr>
        <w:numPr>
          <w:ilvl w:val="0"/>
          <w:numId w:val="7"/>
        </w:numPr>
        <w:tabs>
          <w:tab w:val="clear" w:pos="720"/>
          <w:tab w:val="num" w:pos="426"/>
          <w:tab w:val="left" w:pos="1134"/>
        </w:tabs>
        <w:spacing w:before="60" w:after="120"/>
        <w:ind w:left="714" w:hanging="714"/>
        <w:jc w:val="both"/>
        <w:rPr>
          <w:rFonts w:ascii="Calibri" w:hAnsi="Calibri" w:cs="Calibri"/>
          <w:u w:val="single"/>
        </w:rPr>
      </w:pPr>
      <w:r w:rsidRPr="00EB59AD">
        <w:rPr>
          <w:rFonts w:ascii="Calibri" w:hAnsi="Calibri" w:cs="Calibri"/>
          <w:b/>
          <w:caps/>
          <w:u w:val="single"/>
        </w:rPr>
        <w:t>Movité věci</w:t>
      </w:r>
      <w:r w:rsidRPr="00EB59AD">
        <w:rPr>
          <w:rFonts w:ascii="Calibri" w:hAnsi="Calibri" w:cs="Calibri"/>
          <w:u w:val="single"/>
        </w:rPr>
        <w:t xml:space="preserve"> </w:t>
      </w:r>
    </w:p>
    <w:p w14:paraId="50A4EFF9" w14:textId="77777777" w:rsidR="000A5DA6" w:rsidRPr="008B16F6" w:rsidRDefault="007032A3" w:rsidP="00EB59AD">
      <w:pPr>
        <w:tabs>
          <w:tab w:val="left" w:pos="1134"/>
        </w:tabs>
        <w:spacing w:after="60"/>
        <w:jc w:val="both"/>
        <w:rPr>
          <w:rFonts w:ascii="Calibri" w:hAnsi="Calibri" w:cs="Calibri"/>
          <w:sz w:val="18"/>
          <w:szCs w:val="18"/>
        </w:rPr>
      </w:pPr>
      <w:r w:rsidRPr="008B16F6">
        <w:rPr>
          <w:rFonts w:ascii="Calibri" w:hAnsi="Calibri" w:cs="Calibri"/>
          <w:sz w:val="18"/>
          <w:szCs w:val="18"/>
        </w:rPr>
        <w:t>Vlastnictví</w:t>
      </w:r>
      <w:r w:rsidR="000239EB" w:rsidRPr="008B16F6">
        <w:rPr>
          <w:rFonts w:ascii="Calibri" w:hAnsi="Calibri" w:cs="Calibri"/>
          <w:sz w:val="18"/>
          <w:szCs w:val="18"/>
        </w:rPr>
        <w:t xml:space="preserve"> využívaných </w:t>
      </w:r>
      <w:r w:rsidR="009A7213">
        <w:rPr>
          <w:rFonts w:ascii="Calibri" w:hAnsi="Calibri" w:cs="Calibri"/>
          <w:sz w:val="18"/>
          <w:szCs w:val="18"/>
        </w:rPr>
        <w:t>movitých věcí</w:t>
      </w:r>
      <w:r w:rsidRPr="008B16F6">
        <w:rPr>
          <w:rFonts w:ascii="Calibri" w:hAnsi="Calibri" w:cs="Calibri"/>
          <w:sz w:val="18"/>
          <w:szCs w:val="18"/>
        </w:rPr>
        <w:t>:</w:t>
      </w:r>
      <w:r w:rsidRPr="008B16F6">
        <w:rPr>
          <w:rFonts w:ascii="Calibri" w:hAnsi="Calibri" w:cs="Calibri"/>
          <w:sz w:val="18"/>
          <w:szCs w:val="18"/>
        </w:rPr>
        <w:tab/>
      </w:r>
      <w:r w:rsidRPr="008B16F6">
        <w:rPr>
          <w:rFonts w:ascii="Calibri" w:hAnsi="Calibri" w:cs="Calibri"/>
          <w:sz w:val="18"/>
          <w:szCs w:val="18"/>
        </w:rPr>
        <w:tab/>
      </w:r>
      <w:r w:rsidRPr="008B16F6">
        <w:rPr>
          <w:rFonts w:ascii="Calibri" w:hAnsi="Calibri" w:cs="Calibri"/>
          <w:sz w:val="18"/>
          <w:szCs w:val="18"/>
        </w:rPr>
        <w:tab/>
      </w:r>
      <w:r w:rsidR="008B16F6">
        <w:rPr>
          <w:rFonts w:ascii="Calibri" w:hAnsi="Calibri" w:cs="Calibri"/>
          <w:sz w:val="18"/>
          <w:szCs w:val="18"/>
        </w:rPr>
        <w:tab/>
      </w:r>
      <w:r w:rsidRPr="008B16F6">
        <w:rPr>
          <w:rFonts w:ascii="Calibri" w:hAnsi="Calibri" w:cs="Calibri"/>
          <w:sz w:val="18"/>
          <w:szCs w:val="18"/>
        </w:rPr>
        <w:t>-</w:t>
      </w:r>
      <w:r w:rsidR="000A5DA6" w:rsidRPr="008B16F6">
        <w:rPr>
          <w:rFonts w:ascii="Calibri" w:hAnsi="Calibri" w:cs="Calibri"/>
          <w:sz w:val="18"/>
          <w:szCs w:val="18"/>
        </w:rPr>
        <w:t xml:space="preserve"> </w:t>
      </w:r>
      <w:r w:rsidRPr="008B16F6">
        <w:rPr>
          <w:rFonts w:ascii="Calibri" w:hAnsi="Calibri" w:cs="Calibri"/>
          <w:sz w:val="18"/>
          <w:szCs w:val="18"/>
        </w:rPr>
        <w:t xml:space="preserve">vlastní i cizí </w:t>
      </w:r>
    </w:p>
    <w:p w14:paraId="6296FDE5" w14:textId="4A35C77A" w:rsidR="007032A3" w:rsidRPr="008B16F6" w:rsidRDefault="007032A3" w:rsidP="00EB59AD">
      <w:pPr>
        <w:pStyle w:val="Zkladntextodsazen2"/>
        <w:spacing w:after="0"/>
        <w:rPr>
          <w:rFonts w:ascii="Calibri" w:hAnsi="Calibri" w:cs="Calibri"/>
          <w:szCs w:val="18"/>
        </w:rPr>
      </w:pPr>
      <w:r w:rsidRPr="008B16F6">
        <w:rPr>
          <w:rFonts w:ascii="Calibri" w:hAnsi="Calibri" w:cs="Calibri"/>
          <w:szCs w:val="18"/>
        </w:rPr>
        <w:t xml:space="preserve">Popis/specifikace: </w:t>
      </w:r>
      <w:r w:rsidRPr="008B16F6">
        <w:rPr>
          <w:rFonts w:ascii="Calibri" w:hAnsi="Calibri" w:cs="Calibri"/>
          <w:szCs w:val="18"/>
        </w:rPr>
        <w:tab/>
      </w:r>
      <w:r w:rsidRPr="008B16F6">
        <w:rPr>
          <w:rFonts w:ascii="Calibri" w:hAnsi="Calibri" w:cs="Calibri"/>
          <w:szCs w:val="18"/>
        </w:rPr>
        <w:tab/>
        <w:t>-</w:t>
      </w:r>
      <w:r w:rsidR="006C112D" w:rsidRPr="008B16F6">
        <w:rPr>
          <w:rFonts w:ascii="Calibri" w:hAnsi="Calibri" w:cs="Calibri"/>
          <w:szCs w:val="18"/>
        </w:rPr>
        <w:t> </w:t>
      </w:r>
      <w:r w:rsidRPr="008B16F6">
        <w:rPr>
          <w:rFonts w:ascii="Calibri" w:hAnsi="Calibri" w:cs="Calibri"/>
          <w:szCs w:val="18"/>
        </w:rPr>
        <w:t xml:space="preserve">soubor </w:t>
      </w:r>
      <w:r w:rsidR="009A7213">
        <w:rPr>
          <w:rFonts w:ascii="Calibri" w:hAnsi="Calibri" w:cs="Calibri"/>
          <w:szCs w:val="18"/>
        </w:rPr>
        <w:t>movitých věcí</w:t>
      </w:r>
      <w:r w:rsidRPr="008B16F6">
        <w:rPr>
          <w:rFonts w:ascii="Calibri" w:hAnsi="Calibri" w:cs="Calibri"/>
          <w:szCs w:val="18"/>
        </w:rPr>
        <w:t xml:space="preserve">, tj. </w:t>
      </w:r>
      <w:r w:rsidR="00B95AF8" w:rsidRPr="008B16F6">
        <w:rPr>
          <w:rFonts w:ascii="Calibri" w:hAnsi="Calibri" w:cs="Calibri"/>
          <w:szCs w:val="18"/>
        </w:rPr>
        <w:t>vybavení</w:t>
      </w:r>
      <w:r w:rsidRPr="008B16F6">
        <w:rPr>
          <w:rFonts w:ascii="Calibri" w:hAnsi="Calibri" w:cs="Calibri"/>
          <w:szCs w:val="18"/>
        </w:rPr>
        <w:t xml:space="preserve"> kancel</w:t>
      </w:r>
      <w:r w:rsidR="000A5DA6" w:rsidRPr="008B16F6">
        <w:rPr>
          <w:rFonts w:ascii="Calibri" w:hAnsi="Calibri" w:cs="Calibri"/>
          <w:szCs w:val="18"/>
        </w:rPr>
        <w:t xml:space="preserve">áří, </w:t>
      </w:r>
      <w:r w:rsidR="007F73FA">
        <w:rPr>
          <w:rFonts w:ascii="Calibri" w:hAnsi="Calibri" w:cs="Calibri"/>
          <w:szCs w:val="18"/>
        </w:rPr>
        <w:t xml:space="preserve">provozní IT technologie, </w:t>
      </w:r>
      <w:r w:rsidR="00B95AF8" w:rsidRPr="008B16F6">
        <w:rPr>
          <w:rFonts w:ascii="Calibri" w:hAnsi="Calibri" w:cs="Calibri"/>
          <w:szCs w:val="18"/>
        </w:rPr>
        <w:t>technologie vodních děl, zařízení dílen, skladů</w:t>
      </w:r>
      <w:r w:rsidRPr="008B16F6">
        <w:rPr>
          <w:rFonts w:ascii="Calibri" w:hAnsi="Calibri" w:cs="Calibri"/>
          <w:szCs w:val="18"/>
        </w:rPr>
        <w:t xml:space="preserve">, laboratoří, </w:t>
      </w:r>
      <w:r w:rsidR="00C60757" w:rsidRPr="008B16F6">
        <w:rPr>
          <w:rFonts w:ascii="Calibri" w:hAnsi="Calibri" w:cs="Calibri"/>
          <w:szCs w:val="18"/>
        </w:rPr>
        <w:t xml:space="preserve">vybavení </w:t>
      </w:r>
      <w:r w:rsidR="00B95AF8" w:rsidRPr="008B16F6">
        <w:rPr>
          <w:rFonts w:ascii="Calibri" w:hAnsi="Calibri" w:cs="Calibri"/>
          <w:szCs w:val="18"/>
        </w:rPr>
        <w:t>sociálních a</w:t>
      </w:r>
      <w:r w:rsidRPr="008B16F6">
        <w:rPr>
          <w:rFonts w:ascii="Calibri" w:hAnsi="Calibri" w:cs="Calibri"/>
          <w:szCs w:val="18"/>
        </w:rPr>
        <w:t xml:space="preserve"> </w:t>
      </w:r>
      <w:r w:rsidR="000239EB" w:rsidRPr="008B16F6">
        <w:rPr>
          <w:rFonts w:ascii="Calibri" w:hAnsi="Calibri" w:cs="Calibri"/>
          <w:szCs w:val="18"/>
        </w:rPr>
        <w:t xml:space="preserve">ubytovacích prostor </w:t>
      </w:r>
      <w:r w:rsidR="00A27C24" w:rsidRPr="008B16F6">
        <w:rPr>
          <w:rFonts w:ascii="Calibri" w:hAnsi="Calibri" w:cs="Calibri"/>
          <w:szCs w:val="18"/>
        </w:rPr>
        <w:t>a dalších zařízení</w:t>
      </w:r>
    </w:p>
    <w:p w14:paraId="55971D3F" w14:textId="77777777" w:rsidR="007D2BCF" w:rsidRPr="00EB59AD" w:rsidRDefault="007D2BCF" w:rsidP="007D2BCF">
      <w:pPr>
        <w:numPr>
          <w:ilvl w:val="0"/>
          <w:numId w:val="7"/>
        </w:numPr>
        <w:tabs>
          <w:tab w:val="clear" w:pos="720"/>
          <w:tab w:val="num" w:pos="426"/>
          <w:tab w:val="left" w:pos="1134"/>
        </w:tabs>
        <w:spacing w:before="60" w:after="120"/>
        <w:ind w:left="714" w:hanging="714"/>
        <w:jc w:val="both"/>
        <w:rPr>
          <w:rFonts w:ascii="Calibri" w:hAnsi="Calibri" w:cs="Calibri"/>
          <w:b/>
          <w:caps/>
          <w:u w:val="single"/>
        </w:rPr>
      </w:pPr>
      <w:r w:rsidRPr="00EB59AD">
        <w:rPr>
          <w:rFonts w:ascii="Calibri" w:hAnsi="Calibri" w:cs="Calibri"/>
          <w:b/>
          <w:caps/>
          <w:u w:val="single"/>
        </w:rPr>
        <w:t xml:space="preserve">ZÁSOBY </w:t>
      </w:r>
    </w:p>
    <w:p w14:paraId="2149D8AC" w14:textId="77777777" w:rsidR="007D2BCF" w:rsidRPr="008B16F6" w:rsidRDefault="007D2BCF" w:rsidP="00EB59AD">
      <w:pPr>
        <w:tabs>
          <w:tab w:val="left" w:pos="1134"/>
        </w:tabs>
        <w:spacing w:after="60"/>
        <w:jc w:val="both"/>
        <w:rPr>
          <w:rFonts w:ascii="Calibri" w:hAnsi="Calibri" w:cs="Calibri"/>
          <w:sz w:val="18"/>
          <w:szCs w:val="18"/>
        </w:rPr>
      </w:pPr>
      <w:r w:rsidRPr="008B16F6">
        <w:rPr>
          <w:rFonts w:ascii="Calibri" w:hAnsi="Calibri" w:cs="Calibri"/>
          <w:sz w:val="18"/>
          <w:szCs w:val="18"/>
        </w:rPr>
        <w:t>Vlastnictví používaných zásob:</w:t>
      </w:r>
      <w:r w:rsidRPr="008B16F6">
        <w:rPr>
          <w:rFonts w:ascii="Calibri" w:hAnsi="Calibri" w:cs="Calibri"/>
          <w:sz w:val="18"/>
          <w:szCs w:val="18"/>
        </w:rPr>
        <w:tab/>
      </w:r>
      <w:r w:rsidRPr="008B16F6">
        <w:rPr>
          <w:rFonts w:ascii="Calibri" w:hAnsi="Calibri" w:cs="Calibri"/>
          <w:sz w:val="18"/>
          <w:szCs w:val="18"/>
        </w:rPr>
        <w:tab/>
      </w:r>
      <w:r w:rsidRPr="008B16F6">
        <w:rPr>
          <w:rFonts w:ascii="Calibri" w:hAnsi="Calibri" w:cs="Calibri"/>
          <w:sz w:val="18"/>
          <w:szCs w:val="18"/>
        </w:rPr>
        <w:tab/>
      </w:r>
      <w:r w:rsidRPr="008B16F6">
        <w:rPr>
          <w:rFonts w:ascii="Calibri" w:hAnsi="Calibri" w:cs="Calibri"/>
          <w:sz w:val="18"/>
          <w:szCs w:val="18"/>
        </w:rPr>
        <w:tab/>
        <w:t>- vlastní</w:t>
      </w:r>
    </w:p>
    <w:p w14:paraId="290A0FB5" w14:textId="423EF23B" w:rsidR="007D2BCF" w:rsidRPr="008B16F6" w:rsidRDefault="007D2BCF" w:rsidP="007D2BCF">
      <w:pPr>
        <w:pStyle w:val="Zkladntextodsazen2"/>
        <w:rPr>
          <w:rFonts w:ascii="Calibri" w:hAnsi="Calibri" w:cs="Calibri"/>
          <w:szCs w:val="18"/>
        </w:rPr>
      </w:pPr>
      <w:r w:rsidRPr="008B16F6">
        <w:rPr>
          <w:rFonts w:ascii="Calibri" w:hAnsi="Calibri" w:cs="Calibri"/>
          <w:szCs w:val="18"/>
        </w:rPr>
        <w:t xml:space="preserve">Popis/specifikace: </w:t>
      </w:r>
      <w:r w:rsidRPr="008B16F6">
        <w:rPr>
          <w:rFonts w:ascii="Calibri" w:hAnsi="Calibri" w:cs="Calibri"/>
          <w:szCs w:val="18"/>
        </w:rPr>
        <w:tab/>
      </w:r>
      <w:r w:rsidRPr="008B16F6">
        <w:rPr>
          <w:rFonts w:ascii="Calibri" w:hAnsi="Calibri" w:cs="Calibri"/>
          <w:szCs w:val="18"/>
        </w:rPr>
        <w:tab/>
        <w:t>- zásoby materiálu a výrobků pro kovovýrobu nebo truhlářskou výrobu</w:t>
      </w:r>
      <w:r w:rsidR="00642C74">
        <w:rPr>
          <w:rFonts w:ascii="Calibri" w:hAnsi="Calibri" w:cs="Calibri"/>
          <w:szCs w:val="18"/>
        </w:rPr>
        <w:t xml:space="preserve">, zásoby pro administrativní a technické provozy, </w:t>
      </w:r>
      <w:r w:rsidR="00E829DB">
        <w:rPr>
          <w:rFonts w:ascii="Calibri" w:hAnsi="Calibri" w:cs="Calibri"/>
          <w:szCs w:val="18"/>
        </w:rPr>
        <w:t xml:space="preserve">řádně skladované </w:t>
      </w:r>
      <w:r w:rsidR="00642C74">
        <w:rPr>
          <w:rFonts w:ascii="Calibri" w:hAnsi="Calibri" w:cs="Calibri"/>
          <w:szCs w:val="18"/>
        </w:rPr>
        <w:t>lokální zásoby PHM</w:t>
      </w:r>
      <w:r w:rsidR="00E829DB">
        <w:rPr>
          <w:rFonts w:ascii="Calibri" w:hAnsi="Calibri" w:cs="Calibri"/>
          <w:szCs w:val="18"/>
        </w:rPr>
        <w:t xml:space="preserve">, olejů a technických plynů </w:t>
      </w:r>
      <w:r w:rsidR="00642C74">
        <w:rPr>
          <w:rFonts w:ascii="Calibri" w:hAnsi="Calibri" w:cs="Calibri"/>
          <w:szCs w:val="18"/>
        </w:rPr>
        <w:t xml:space="preserve">na některý </w:t>
      </w:r>
      <w:r w:rsidR="00E829DB">
        <w:rPr>
          <w:rFonts w:ascii="Calibri" w:hAnsi="Calibri" w:cs="Calibri"/>
          <w:szCs w:val="18"/>
        </w:rPr>
        <w:t>provozních střediscích a zásoby chemie v laboratorních provozech</w:t>
      </w:r>
    </w:p>
    <w:p w14:paraId="020968B3" w14:textId="77777777" w:rsidR="00E30009" w:rsidRPr="00E30009" w:rsidRDefault="00E30009" w:rsidP="00E30009">
      <w:pPr>
        <w:numPr>
          <w:ilvl w:val="0"/>
          <w:numId w:val="7"/>
        </w:numPr>
        <w:tabs>
          <w:tab w:val="clear" w:pos="720"/>
          <w:tab w:val="num" w:pos="426"/>
          <w:tab w:val="left" w:pos="1134"/>
        </w:tabs>
        <w:spacing w:before="60" w:after="120"/>
        <w:ind w:left="714" w:hanging="714"/>
        <w:jc w:val="both"/>
        <w:rPr>
          <w:rFonts w:ascii="Calibri" w:hAnsi="Calibri" w:cs="Calibri"/>
          <w:b/>
          <w:caps/>
        </w:rPr>
      </w:pPr>
      <w:r w:rsidRPr="00EB59AD">
        <w:rPr>
          <w:rFonts w:ascii="Calibri" w:hAnsi="Calibri" w:cs="Calibri"/>
          <w:b/>
          <w:caps/>
          <w:u w:val="single"/>
        </w:rPr>
        <w:t>Ostatní</w:t>
      </w:r>
      <w:r w:rsidR="007032A3" w:rsidRPr="00EB59AD">
        <w:rPr>
          <w:rFonts w:ascii="Calibri" w:hAnsi="Calibri" w:cs="Calibri"/>
          <w:b/>
          <w:caps/>
          <w:u w:val="single"/>
        </w:rPr>
        <w:t xml:space="preserve"> INFORMACE</w:t>
      </w:r>
      <w:r w:rsidR="0044331A" w:rsidRPr="00E30009">
        <w:rPr>
          <w:rFonts w:ascii="Calibri" w:hAnsi="Calibri" w:cs="Calibri"/>
          <w:b/>
          <w:caps/>
        </w:rPr>
        <w:t>:</w:t>
      </w:r>
      <w:r w:rsidR="007032A3" w:rsidRPr="00E30009">
        <w:rPr>
          <w:rFonts w:ascii="Calibri" w:hAnsi="Calibri" w:cs="Calibri"/>
          <w:b/>
          <w:caps/>
        </w:rPr>
        <w:tab/>
      </w:r>
    </w:p>
    <w:p w14:paraId="3E025B9E" w14:textId="77777777" w:rsidR="00E30009" w:rsidRPr="008B16F6" w:rsidRDefault="00E30009" w:rsidP="00E30009">
      <w:pPr>
        <w:tabs>
          <w:tab w:val="left" w:pos="709"/>
          <w:tab w:val="left" w:pos="2977"/>
        </w:tabs>
        <w:spacing w:after="60"/>
        <w:ind w:left="4950" w:hanging="4950"/>
        <w:jc w:val="both"/>
        <w:rPr>
          <w:rFonts w:ascii="Calibri" w:hAnsi="Calibri" w:cs="Calibri"/>
          <w:sz w:val="18"/>
          <w:szCs w:val="18"/>
        </w:rPr>
      </w:pPr>
      <w:r w:rsidRPr="008B16F6">
        <w:rPr>
          <w:rFonts w:ascii="Calibri" w:hAnsi="Calibri" w:cs="Calibri"/>
          <w:sz w:val="18"/>
          <w:szCs w:val="18"/>
        </w:rPr>
        <w:t>Protipožární opatření:</w:t>
      </w:r>
      <w:r w:rsidRPr="008B16F6">
        <w:rPr>
          <w:rFonts w:ascii="Calibri" w:hAnsi="Calibri" w:cs="Calibri"/>
          <w:sz w:val="18"/>
          <w:szCs w:val="18"/>
        </w:rPr>
        <w:tab/>
      </w:r>
      <w:r w:rsidRPr="008B16F6">
        <w:rPr>
          <w:rFonts w:ascii="Calibri" w:hAnsi="Calibri" w:cs="Calibri"/>
          <w:sz w:val="18"/>
          <w:szCs w:val="18"/>
        </w:rPr>
        <w:tab/>
        <w:t>- </w:t>
      </w:r>
      <w:r w:rsidR="00524E52">
        <w:rPr>
          <w:rFonts w:ascii="Calibri" w:hAnsi="Calibri" w:cs="Calibri"/>
          <w:sz w:val="18"/>
          <w:szCs w:val="18"/>
        </w:rPr>
        <w:t>prostředky požární ochrany a požárně bezpečností zařízení jsou v rozsahu vyplývajícím z obecně závazných právních předpisů (</w:t>
      </w:r>
      <w:r w:rsidRPr="008B16F6">
        <w:rPr>
          <w:rFonts w:ascii="Calibri" w:hAnsi="Calibri" w:cs="Calibri"/>
          <w:sz w:val="18"/>
          <w:szCs w:val="18"/>
        </w:rPr>
        <w:t>hasicí přístroje ve všech budovách, částečně hydranty, EPS</w:t>
      </w:r>
      <w:r w:rsidR="00524E52">
        <w:rPr>
          <w:rFonts w:ascii="Calibri" w:hAnsi="Calibri" w:cs="Calibri"/>
          <w:sz w:val="18"/>
          <w:szCs w:val="18"/>
        </w:rPr>
        <w:t>) a jsou pravidelně prováděny jejich revize</w:t>
      </w:r>
    </w:p>
    <w:p w14:paraId="7B8185E7" w14:textId="77777777" w:rsidR="00E30009" w:rsidRPr="008B16F6" w:rsidRDefault="00E30009" w:rsidP="008B16F6">
      <w:pPr>
        <w:tabs>
          <w:tab w:val="left" w:pos="709"/>
          <w:tab w:val="left" w:pos="2977"/>
        </w:tabs>
        <w:spacing w:after="120"/>
        <w:ind w:left="4950"/>
        <w:jc w:val="both"/>
        <w:rPr>
          <w:rFonts w:ascii="Calibri" w:hAnsi="Calibri" w:cs="Calibri"/>
          <w:sz w:val="18"/>
          <w:szCs w:val="18"/>
        </w:rPr>
      </w:pPr>
      <w:r w:rsidRPr="008B16F6">
        <w:rPr>
          <w:rFonts w:ascii="Calibri" w:hAnsi="Calibri" w:cs="Calibri"/>
          <w:sz w:val="18"/>
          <w:szCs w:val="18"/>
        </w:rPr>
        <w:tab/>
        <w:t>- v zadávací dokumentaci jsou podrobně popsané tři požární komplexy s nejvyšší hodnotou majetku</w:t>
      </w:r>
    </w:p>
    <w:p w14:paraId="32FAE707" w14:textId="77777777" w:rsidR="00955904" w:rsidRPr="0044331A" w:rsidRDefault="00955904" w:rsidP="00955904">
      <w:pPr>
        <w:pStyle w:val="Nadpis2"/>
        <w:pBdr>
          <w:bottom w:val="single" w:sz="4" w:space="1" w:color="auto"/>
        </w:pBdr>
        <w:spacing w:before="60" w:after="0"/>
        <w:ind w:firstLine="0"/>
        <w:rPr>
          <w:rFonts w:ascii="Calibri" w:hAnsi="Calibri" w:cs="Calibri"/>
          <w:sz w:val="24"/>
          <w:szCs w:val="24"/>
        </w:rPr>
      </w:pPr>
      <w:r w:rsidRPr="0044331A">
        <w:rPr>
          <w:rFonts w:ascii="Calibri" w:hAnsi="Calibri" w:cs="Calibri"/>
          <w:sz w:val="24"/>
          <w:szCs w:val="24"/>
        </w:rPr>
        <w:t>Informace k</w:t>
      </w:r>
      <w:r>
        <w:rPr>
          <w:rFonts w:ascii="Calibri" w:hAnsi="Calibri" w:cs="Calibri"/>
          <w:sz w:val="24"/>
          <w:szCs w:val="24"/>
        </w:rPr>
        <w:t> pojištění odpovědnosti</w:t>
      </w:r>
    </w:p>
    <w:p w14:paraId="5E7DD7F9" w14:textId="77777777" w:rsidR="00955904" w:rsidRDefault="00955904" w:rsidP="00955904">
      <w:pPr>
        <w:ind w:left="358" w:hanging="352"/>
        <w:rPr>
          <w:rFonts w:ascii="Calibri" w:hAnsi="Calibri"/>
        </w:rPr>
      </w:pPr>
    </w:p>
    <w:p w14:paraId="1CD362E5" w14:textId="77777777" w:rsidR="00F44F7F" w:rsidRPr="00955BEC" w:rsidRDefault="00BE1839" w:rsidP="00F44F7F">
      <w:pPr>
        <w:ind w:left="358" w:hanging="352"/>
        <w:rPr>
          <w:rFonts w:ascii="Calibri" w:hAnsi="Calibri" w:cs="Calibri"/>
          <w:sz w:val="18"/>
          <w:szCs w:val="18"/>
        </w:rPr>
      </w:pPr>
      <w:r w:rsidRPr="009750EF">
        <w:rPr>
          <w:rFonts w:ascii="Calibri" w:hAnsi="Calibri"/>
          <w:sz w:val="18"/>
          <w:szCs w:val="18"/>
        </w:rPr>
        <w:t xml:space="preserve">- </w:t>
      </w:r>
      <w:r w:rsidR="00955904" w:rsidRPr="009750EF">
        <w:rPr>
          <w:rFonts w:ascii="Calibri" w:hAnsi="Calibri"/>
          <w:sz w:val="18"/>
          <w:szCs w:val="18"/>
        </w:rPr>
        <w:t>Výpis z OR</w:t>
      </w:r>
      <w:r w:rsidR="00F44F7F">
        <w:rPr>
          <w:rFonts w:ascii="Calibri" w:hAnsi="Calibri" w:cs="Calibri"/>
          <w:sz w:val="18"/>
          <w:szCs w:val="18"/>
        </w:rPr>
        <w:t xml:space="preserve">: </w:t>
      </w:r>
      <w:hyperlink r:id="rId12" w:history="1">
        <w:r w:rsidR="00F44F7F" w:rsidRPr="00EE526F">
          <w:rPr>
            <w:rStyle w:val="Hypertextovodkaz"/>
            <w:rFonts w:ascii="Calibri" w:hAnsi="Calibri" w:cs="Calibri"/>
            <w:sz w:val="18"/>
            <w:szCs w:val="18"/>
          </w:rPr>
          <w:t>https://or.justice.cz/ias/ui/rejstrik-$firma?ico=70889953</w:t>
        </w:r>
      </w:hyperlink>
      <w:r w:rsidR="00F44F7F">
        <w:rPr>
          <w:rFonts w:ascii="Calibri" w:hAnsi="Calibri" w:cs="Calibri"/>
          <w:sz w:val="18"/>
          <w:szCs w:val="18"/>
        </w:rPr>
        <w:t xml:space="preserve"> </w:t>
      </w:r>
    </w:p>
    <w:p w14:paraId="7485B332" w14:textId="77777777" w:rsidR="00BE1839" w:rsidRDefault="00BE1839" w:rsidP="00955904">
      <w:pPr>
        <w:ind w:left="358" w:hanging="352"/>
        <w:rPr>
          <w:rFonts w:ascii="Calibri" w:hAnsi="Calibri"/>
          <w:sz w:val="18"/>
          <w:szCs w:val="18"/>
        </w:rPr>
      </w:pPr>
      <w:r w:rsidRPr="009750EF">
        <w:rPr>
          <w:rFonts w:ascii="Calibri" w:hAnsi="Calibri"/>
          <w:sz w:val="18"/>
          <w:szCs w:val="18"/>
        </w:rPr>
        <w:t xml:space="preserve">- Výroční zpráva je uložena na profilu zadavatele: </w:t>
      </w:r>
      <w:hyperlink r:id="rId13" w:history="1">
        <w:r w:rsidRPr="009750EF">
          <w:rPr>
            <w:rStyle w:val="Hypertextovodkaz"/>
            <w:rFonts w:ascii="Calibri" w:hAnsi="Calibri"/>
            <w:sz w:val="18"/>
            <w:szCs w:val="18"/>
          </w:rPr>
          <w:t>http://www.pvl.cz/profil-statniho-podniku/vyrocni-zprava</w:t>
        </w:r>
      </w:hyperlink>
    </w:p>
    <w:p w14:paraId="4838745C" w14:textId="77777777" w:rsidR="005B34EF" w:rsidRDefault="00F54A79" w:rsidP="005B34EF">
      <w:pPr>
        <w:ind w:left="358" w:hanging="352"/>
        <w:rPr>
          <w:rFonts w:ascii="Calibri" w:hAnsi="Calibri"/>
          <w:sz w:val="18"/>
          <w:szCs w:val="18"/>
        </w:rPr>
      </w:pPr>
      <w:r>
        <w:rPr>
          <w:rFonts w:ascii="Calibri" w:hAnsi="Calibri"/>
          <w:sz w:val="18"/>
          <w:szCs w:val="18"/>
        </w:rPr>
        <w:t xml:space="preserve">- </w:t>
      </w:r>
      <w:r w:rsidR="005B34EF" w:rsidRPr="005B34EF">
        <w:rPr>
          <w:rFonts w:ascii="Calibri" w:hAnsi="Calibri"/>
          <w:sz w:val="18"/>
          <w:szCs w:val="18"/>
        </w:rPr>
        <w:t>Zakladatelské dokumenty:</w:t>
      </w:r>
      <w:r w:rsidR="005B34EF">
        <w:rPr>
          <w:rFonts w:ascii="Calibri" w:hAnsi="Calibri"/>
          <w:sz w:val="18"/>
          <w:szCs w:val="18"/>
        </w:rPr>
        <w:t xml:space="preserve"> </w:t>
      </w:r>
      <w:hyperlink r:id="rId14" w:history="1">
        <w:r w:rsidR="005B34EF" w:rsidRPr="00AA64BF">
          <w:rPr>
            <w:rStyle w:val="Hypertextovodkaz"/>
            <w:rFonts w:ascii="Calibri" w:hAnsi="Calibri"/>
            <w:sz w:val="18"/>
            <w:szCs w:val="18"/>
          </w:rPr>
          <w:t>https://or.justice.cz/ias/ui/vypis-sl-firma?subjektId=232598</w:t>
        </w:r>
      </w:hyperlink>
    </w:p>
    <w:p w14:paraId="38D4B62E" w14:textId="77777777" w:rsidR="005B34EF" w:rsidRDefault="005B34EF" w:rsidP="005B34EF">
      <w:pPr>
        <w:ind w:left="358" w:hanging="352"/>
        <w:rPr>
          <w:rFonts w:ascii="Calibri" w:hAnsi="Calibri"/>
          <w:sz w:val="18"/>
          <w:szCs w:val="18"/>
        </w:rPr>
      </w:pPr>
    </w:p>
    <w:p w14:paraId="535DC47F" w14:textId="037EBAE5" w:rsidR="00955904" w:rsidRPr="00A90E81" w:rsidRDefault="00955904" w:rsidP="00955904">
      <w:pPr>
        <w:ind w:left="358" w:hanging="352"/>
        <w:rPr>
          <w:rFonts w:ascii="Calibri" w:hAnsi="Calibri" w:cs="Calibri"/>
          <w:sz w:val="18"/>
          <w:szCs w:val="18"/>
        </w:rPr>
      </w:pPr>
      <w:r w:rsidRPr="009750EF">
        <w:rPr>
          <w:rFonts w:ascii="Calibri" w:hAnsi="Calibri"/>
          <w:sz w:val="18"/>
          <w:szCs w:val="18"/>
        </w:rPr>
        <w:t>Obrat roku 20</w:t>
      </w:r>
      <w:r w:rsidR="00803478">
        <w:rPr>
          <w:rFonts w:ascii="Calibri" w:hAnsi="Calibri"/>
          <w:sz w:val="18"/>
          <w:szCs w:val="18"/>
        </w:rPr>
        <w:t>21</w:t>
      </w:r>
      <w:r w:rsidRPr="009750EF">
        <w:rPr>
          <w:rFonts w:ascii="Calibri" w:hAnsi="Calibri"/>
          <w:sz w:val="18"/>
          <w:szCs w:val="18"/>
        </w:rPr>
        <w:t>:</w:t>
      </w:r>
      <w:r w:rsidRPr="009750EF">
        <w:rPr>
          <w:rFonts w:ascii="Calibri" w:hAnsi="Calibri"/>
          <w:sz w:val="18"/>
          <w:szCs w:val="18"/>
        </w:rPr>
        <w:tab/>
      </w:r>
      <w:r w:rsidRPr="009750EF">
        <w:rPr>
          <w:rFonts w:ascii="Calibri" w:hAnsi="Calibri"/>
          <w:sz w:val="18"/>
          <w:szCs w:val="18"/>
        </w:rPr>
        <w:tab/>
      </w:r>
      <w:r w:rsidRPr="009750EF">
        <w:rPr>
          <w:rFonts w:ascii="Calibri" w:hAnsi="Calibri"/>
          <w:sz w:val="18"/>
          <w:szCs w:val="18"/>
        </w:rPr>
        <w:tab/>
      </w:r>
      <w:r w:rsidRPr="009750EF">
        <w:rPr>
          <w:rFonts w:ascii="Calibri" w:hAnsi="Calibri"/>
          <w:sz w:val="18"/>
          <w:szCs w:val="18"/>
        </w:rPr>
        <w:tab/>
      </w:r>
      <w:r w:rsidRPr="009750EF">
        <w:rPr>
          <w:rFonts w:ascii="Calibri" w:hAnsi="Calibri"/>
          <w:sz w:val="18"/>
          <w:szCs w:val="18"/>
        </w:rPr>
        <w:tab/>
      </w:r>
      <w:r w:rsidR="008B16F6" w:rsidRPr="009750EF">
        <w:rPr>
          <w:rFonts w:ascii="Calibri" w:hAnsi="Calibri"/>
          <w:sz w:val="18"/>
          <w:szCs w:val="18"/>
        </w:rPr>
        <w:tab/>
      </w:r>
      <w:r w:rsidR="00F07CE9">
        <w:rPr>
          <w:rFonts w:ascii="Calibri" w:hAnsi="Calibri"/>
          <w:sz w:val="18"/>
          <w:szCs w:val="18"/>
        </w:rPr>
        <w:t>1 397 413</w:t>
      </w:r>
      <w:r w:rsidR="00EB4D16">
        <w:rPr>
          <w:rFonts w:ascii="Calibri" w:hAnsi="Calibri"/>
          <w:sz w:val="18"/>
          <w:szCs w:val="18"/>
        </w:rPr>
        <w:t xml:space="preserve"> tis. Kč</w:t>
      </w:r>
    </w:p>
    <w:p w14:paraId="4F482868" w14:textId="2FD49060" w:rsidR="00955904" w:rsidRPr="00A90E81" w:rsidRDefault="00955904" w:rsidP="00955904">
      <w:pPr>
        <w:ind w:left="358" w:hanging="352"/>
        <w:jc w:val="both"/>
        <w:rPr>
          <w:rFonts w:ascii="Calibri" w:hAnsi="Calibri" w:cs="Calibri"/>
          <w:sz w:val="18"/>
          <w:szCs w:val="18"/>
        </w:rPr>
      </w:pPr>
      <w:r w:rsidRPr="00A90E81">
        <w:rPr>
          <w:rFonts w:ascii="Calibri" w:hAnsi="Calibri" w:cs="Calibri"/>
          <w:sz w:val="18"/>
          <w:szCs w:val="18"/>
        </w:rPr>
        <w:t>Průměrný počet zaměstnanců přepočtený:</w:t>
      </w:r>
      <w:r w:rsidRPr="00A90E81">
        <w:rPr>
          <w:rFonts w:ascii="Calibri" w:hAnsi="Calibri" w:cs="Calibri"/>
          <w:sz w:val="18"/>
          <w:szCs w:val="18"/>
        </w:rPr>
        <w:tab/>
      </w:r>
      <w:r w:rsidRPr="00A90E81">
        <w:rPr>
          <w:rFonts w:ascii="Calibri" w:hAnsi="Calibri" w:cs="Calibri"/>
          <w:sz w:val="18"/>
          <w:szCs w:val="18"/>
        </w:rPr>
        <w:tab/>
      </w:r>
      <w:r w:rsidR="008B16F6" w:rsidRPr="00A90E81">
        <w:rPr>
          <w:rFonts w:ascii="Calibri" w:hAnsi="Calibri" w:cs="Calibri"/>
          <w:sz w:val="18"/>
          <w:szCs w:val="18"/>
        </w:rPr>
        <w:tab/>
      </w:r>
      <w:r w:rsidR="005417C4">
        <w:rPr>
          <w:rFonts w:ascii="Calibri" w:hAnsi="Calibri" w:cs="Calibri"/>
          <w:sz w:val="18"/>
          <w:szCs w:val="18"/>
        </w:rPr>
        <w:t>863</w:t>
      </w:r>
    </w:p>
    <w:p w14:paraId="1E4309AE" w14:textId="08B37AA9" w:rsidR="00A90E81" w:rsidRPr="00A90E81" w:rsidRDefault="00955904" w:rsidP="00A90E81">
      <w:pPr>
        <w:ind w:left="358" w:hanging="352"/>
        <w:jc w:val="both"/>
        <w:rPr>
          <w:rFonts w:ascii="Calibri" w:hAnsi="Calibri" w:cs="Calibri"/>
          <w:sz w:val="18"/>
          <w:szCs w:val="18"/>
        </w:rPr>
      </w:pPr>
      <w:r w:rsidRPr="00A90E81">
        <w:rPr>
          <w:rFonts w:ascii="Calibri" w:hAnsi="Calibri" w:cs="Calibri"/>
          <w:sz w:val="18"/>
          <w:szCs w:val="18"/>
        </w:rPr>
        <w:t>Průměrný počet zaměstnanců fyzický:</w:t>
      </w:r>
      <w:r w:rsidRPr="00A90E81">
        <w:rPr>
          <w:rFonts w:ascii="Calibri" w:hAnsi="Calibri" w:cs="Calibri"/>
          <w:sz w:val="18"/>
          <w:szCs w:val="18"/>
        </w:rPr>
        <w:tab/>
      </w:r>
      <w:r w:rsidRPr="00A90E81">
        <w:rPr>
          <w:rFonts w:ascii="Calibri" w:hAnsi="Calibri" w:cs="Calibri"/>
          <w:sz w:val="18"/>
          <w:szCs w:val="18"/>
        </w:rPr>
        <w:tab/>
      </w:r>
      <w:r w:rsidR="008B16F6" w:rsidRPr="00A90E81">
        <w:rPr>
          <w:rFonts w:ascii="Calibri" w:hAnsi="Calibri" w:cs="Calibri"/>
          <w:sz w:val="18"/>
          <w:szCs w:val="18"/>
        </w:rPr>
        <w:tab/>
      </w:r>
      <w:r w:rsidR="009750EF" w:rsidRPr="00A90E81">
        <w:rPr>
          <w:rFonts w:ascii="Calibri" w:hAnsi="Calibri" w:cs="Calibri"/>
          <w:sz w:val="18"/>
          <w:szCs w:val="18"/>
        </w:rPr>
        <w:tab/>
      </w:r>
      <w:r w:rsidR="00C931F4">
        <w:rPr>
          <w:rFonts w:ascii="Calibri" w:hAnsi="Calibri" w:cs="Calibri"/>
          <w:sz w:val="18"/>
          <w:szCs w:val="18"/>
        </w:rPr>
        <w:t>877</w:t>
      </w:r>
    </w:p>
    <w:p w14:paraId="0CD72145" w14:textId="68755951" w:rsidR="00955904" w:rsidRDefault="00955904" w:rsidP="00955904">
      <w:pPr>
        <w:ind w:left="358" w:hanging="352"/>
        <w:jc w:val="both"/>
        <w:rPr>
          <w:rFonts w:ascii="Calibri" w:hAnsi="Calibri" w:cs="Calibri"/>
          <w:sz w:val="18"/>
          <w:szCs w:val="18"/>
        </w:rPr>
      </w:pPr>
      <w:r w:rsidRPr="00A90E81">
        <w:rPr>
          <w:rFonts w:ascii="Calibri" w:hAnsi="Calibri" w:cs="Calibri"/>
          <w:sz w:val="18"/>
          <w:szCs w:val="18"/>
        </w:rPr>
        <w:t>Průměrný počet ubytovaných</w:t>
      </w:r>
      <w:r w:rsidR="00A90E81" w:rsidRPr="00A90E81">
        <w:rPr>
          <w:rFonts w:ascii="Calibri" w:hAnsi="Calibri" w:cs="Calibri"/>
          <w:sz w:val="18"/>
          <w:szCs w:val="18"/>
        </w:rPr>
        <w:t>/rok</w:t>
      </w:r>
      <w:r w:rsidRPr="00A90E81">
        <w:rPr>
          <w:rFonts w:ascii="Calibri" w:hAnsi="Calibri" w:cs="Calibri"/>
          <w:sz w:val="18"/>
          <w:szCs w:val="18"/>
        </w:rPr>
        <w:t>:</w:t>
      </w:r>
      <w:r w:rsidRPr="00A90E81">
        <w:rPr>
          <w:rFonts w:ascii="Calibri" w:hAnsi="Calibri" w:cs="Calibri"/>
          <w:sz w:val="18"/>
          <w:szCs w:val="18"/>
        </w:rPr>
        <w:tab/>
      </w:r>
      <w:r w:rsidRPr="00A90E81">
        <w:rPr>
          <w:rFonts w:ascii="Calibri" w:hAnsi="Calibri" w:cs="Calibri"/>
          <w:sz w:val="18"/>
          <w:szCs w:val="18"/>
        </w:rPr>
        <w:tab/>
      </w:r>
      <w:r w:rsidRPr="00A90E81">
        <w:rPr>
          <w:rFonts w:ascii="Calibri" w:hAnsi="Calibri" w:cs="Calibri"/>
          <w:sz w:val="18"/>
          <w:szCs w:val="18"/>
        </w:rPr>
        <w:tab/>
      </w:r>
      <w:r w:rsidR="008B16F6" w:rsidRPr="00A90E81">
        <w:rPr>
          <w:rFonts w:ascii="Calibri" w:hAnsi="Calibri" w:cs="Calibri"/>
          <w:sz w:val="18"/>
          <w:szCs w:val="18"/>
        </w:rPr>
        <w:tab/>
      </w:r>
      <w:r w:rsidR="00235393">
        <w:rPr>
          <w:rFonts w:ascii="Calibri" w:hAnsi="Calibri" w:cs="Calibri"/>
          <w:sz w:val="18"/>
          <w:szCs w:val="18"/>
        </w:rPr>
        <w:t>4 </w:t>
      </w:r>
      <w:r w:rsidR="00EB4D16">
        <w:rPr>
          <w:rFonts w:ascii="Calibri" w:hAnsi="Calibri" w:cs="Calibri"/>
          <w:sz w:val="18"/>
          <w:szCs w:val="18"/>
        </w:rPr>
        <w:t>500</w:t>
      </w:r>
    </w:p>
    <w:p w14:paraId="34240B5D" w14:textId="30319B11" w:rsidR="007C5BA3" w:rsidRPr="004B7FA3" w:rsidRDefault="00B31300" w:rsidP="00EB4D16">
      <w:pPr>
        <w:ind w:firstLine="6"/>
        <w:jc w:val="both"/>
        <w:rPr>
          <w:rFonts w:ascii="Calibri" w:hAnsi="Calibri" w:cs="Calibri"/>
          <w:sz w:val="18"/>
          <w:szCs w:val="18"/>
        </w:rPr>
      </w:pPr>
      <w:r w:rsidRPr="00B31300">
        <w:rPr>
          <w:rFonts w:ascii="Calibri" w:hAnsi="Calibri" w:cs="Calibri"/>
          <w:sz w:val="18"/>
          <w:szCs w:val="18"/>
        </w:rPr>
        <w:t xml:space="preserve">Zadavatel nevlastní, neprovozuje ani neužívá doky nebo suché doky. Zadavatel vlastní a užívá pro vlastní potřebu 22 </w:t>
      </w:r>
      <w:proofErr w:type="spellStart"/>
      <w:r w:rsidRPr="00B31300">
        <w:rPr>
          <w:rFonts w:ascii="Calibri" w:hAnsi="Calibri" w:cs="Calibri"/>
          <w:sz w:val="18"/>
          <w:szCs w:val="18"/>
        </w:rPr>
        <w:t>vývazišť</w:t>
      </w:r>
      <w:proofErr w:type="spellEnd"/>
      <w:r w:rsidRPr="00B31300">
        <w:rPr>
          <w:rFonts w:ascii="Calibri" w:hAnsi="Calibri" w:cs="Calibri"/>
          <w:sz w:val="18"/>
          <w:szCs w:val="18"/>
        </w:rPr>
        <w:t xml:space="preserve"> pro plovoucí garáže a 13 mol. Zadavatel dále vlastní a provozuje pro vlastní potřebu 3 přístaviště, 3 </w:t>
      </w:r>
      <w:proofErr w:type="spellStart"/>
      <w:r w:rsidRPr="00B31300">
        <w:rPr>
          <w:rFonts w:ascii="Calibri" w:hAnsi="Calibri" w:cs="Calibri"/>
          <w:sz w:val="18"/>
          <w:szCs w:val="18"/>
        </w:rPr>
        <w:t>vývaziště</w:t>
      </w:r>
      <w:proofErr w:type="spellEnd"/>
      <w:r w:rsidRPr="00B31300">
        <w:rPr>
          <w:rFonts w:ascii="Calibri" w:hAnsi="Calibri" w:cs="Calibri"/>
          <w:sz w:val="18"/>
          <w:szCs w:val="18"/>
        </w:rPr>
        <w:t xml:space="preserve">, 3 ochranné přístavy </w:t>
      </w:r>
      <w:r w:rsidR="00482E43">
        <w:rPr>
          <w:rFonts w:ascii="Calibri" w:hAnsi="Calibri" w:cs="Calibri"/>
          <w:sz w:val="18"/>
          <w:szCs w:val="18"/>
        </w:rPr>
        <w:br/>
      </w:r>
      <w:r w:rsidRPr="00B31300">
        <w:rPr>
          <w:rFonts w:ascii="Calibri" w:hAnsi="Calibri" w:cs="Calibri"/>
          <w:sz w:val="18"/>
          <w:szCs w:val="18"/>
        </w:rPr>
        <w:t xml:space="preserve">a 4 </w:t>
      </w:r>
      <w:proofErr w:type="spellStart"/>
      <w:r w:rsidRPr="00B31300">
        <w:rPr>
          <w:rFonts w:ascii="Calibri" w:hAnsi="Calibri" w:cs="Calibri"/>
          <w:sz w:val="18"/>
          <w:szCs w:val="18"/>
        </w:rPr>
        <w:t>dalby</w:t>
      </w:r>
      <w:proofErr w:type="spellEnd"/>
      <w:r w:rsidRPr="00B31300">
        <w:rPr>
          <w:rFonts w:ascii="Calibri" w:hAnsi="Calibri" w:cs="Calibri"/>
          <w:sz w:val="18"/>
          <w:szCs w:val="18"/>
        </w:rPr>
        <w:t xml:space="preserve">. Zadavatel provozuje vodní části 3 veřejných přístavů. Zadavatel vlastní a provozuje pro jiné subjekty celkem 3 mola, 3přístaviště, 6 </w:t>
      </w:r>
      <w:proofErr w:type="spellStart"/>
      <w:r w:rsidRPr="00B31300">
        <w:rPr>
          <w:rFonts w:ascii="Calibri" w:hAnsi="Calibri" w:cs="Calibri"/>
          <w:sz w:val="18"/>
          <w:szCs w:val="18"/>
        </w:rPr>
        <w:t>vývazišť</w:t>
      </w:r>
      <w:proofErr w:type="spellEnd"/>
      <w:r w:rsidRPr="00B31300">
        <w:rPr>
          <w:rFonts w:ascii="Calibri" w:hAnsi="Calibri" w:cs="Calibri"/>
          <w:sz w:val="18"/>
          <w:szCs w:val="18"/>
        </w:rPr>
        <w:t xml:space="preserve">, 1 ochranný přístav, 16 </w:t>
      </w:r>
      <w:proofErr w:type="spellStart"/>
      <w:r w:rsidRPr="00B31300">
        <w:rPr>
          <w:rFonts w:ascii="Calibri" w:hAnsi="Calibri" w:cs="Calibri"/>
          <w:sz w:val="18"/>
          <w:szCs w:val="18"/>
        </w:rPr>
        <w:t>daleb</w:t>
      </w:r>
      <w:proofErr w:type="spellEnd"/>
      <w:r w:rsidRPr="00B31300">
        <w:rPr>
          <w:rFonts w:ascii="Calibri" w:hAnsi="Calibri" w:cs="Calibri"/>
          <w:sz w:val="18"/>
          <w:szCs w:val="18"/>
        </w:rPr>
        <w:t xml:space="preserve"> a 1 vodní část veřejného přístavu. Zadavatel nevlastní a pouze provozuje 2 </w:t>
      </w:r>
      <w:proofErr w:type="spellStart"/>
      <w:r w:rsidRPr="00B31300">
        <w:rPr>
          <w:rFonts w:ascii="Calibri" w:hAnsi="Calibri" w:cs="Calibri"/>
          <w:sz w:val="18"/>
          <w:szCs w:val="18"/>
        </w:rPr>
        <w:t>vývaziště</w:t>
      </w:r>
      <w:proofErr w:type="spellEnd"/>
      <w:r w:rsidRPr="00B31300">
        <w:rPr>
          <w:rFonts w:ascii="Calibri" w:hAnsi="Calibri" w:cs="Calibri"/>
          <w:sz w:val="18"/>
          <w:szCs w:val="18"/>
        </w:rPr>
        <w:t xml:space="preserve"> pro plovoucí garáž, 8 přístavišť, 6 </w:t>
      </w:r>
      <w:proofErr w:type="spellStart"/>
      <w:r w:rsidRPr="00B31300">
        <w:rPr>
          <w:rFonts w:ascii="Calibri" w:hAnsi="Calibri" w:cs="Calibri"/>
          <w:sz w:val="18"/>
          <w:szCs w:val="18"/>
        </w:rPr>
        <w:t>vývazišť</w:t>
      </w:r>
      <w:proofErr w:type="spellEnd"/>
      <w:r w:rsidRPr="00B31300">
        <w:rPr>
          <w:rFonts w:ascii="Calibri" w:hAnsi="Calibri" w:cs="Calibri"/>
          <w:sz w:val="18"/>
          <w:szCs w:val="18"/>
        </w:rPr>
        <w:t xml:space="preserve"> a 1 </w:t>
      </w:r>
      <w:proofErr w:type="spellStart"/>
      <w:r w:rsidRPr="00B31300">
        <w:rPr>
          <w:rFonts w:ascii="Calibri" w:hAnsi="Calibri" w:cs="Calibri"/>
          <w:sz w:val="18"/>
          <w:szCs w:val="18"/>
        </w:rPr>
        <w:t>dalbu</w:t>
      </w:r>
      <w:proofErr w:type="spellEnd"/>
      <w:r w:rsidRPr="00B31300">
        <w:rPr>
          <w:rFonts w:ascii="Calibri" w:hAnsi="Calibri" w:cs="Calibri"/>
          <w:sz w:val="18"/>
          <w:szCs w:val="18"/>
        </w:rPr>
        <w:t>.</w:t>
      </w:r>
      <w:r w:rsidR="009E172A" w:rsidRPr="004B7FA3">
        <w:rPr>
          <w:rFonts w:ascii="Calibri" w:hAnsi="Calibri" w:cs="Calibri"/>
          <w:sz w:val="18"/>
          <w:szCs w:val="18"/>
        </w:rPr>
        <w:t xml:space="preserve"> </w:t>
      </w:r>
      <w:r w:rsidR="008A5798">
        <w:rPr>
          <w:rFonts w:ascii="Calibri" w:hAnsi="Calibri" w:cs="Calibri"/>
          <w:sz w:val="18"/>
          <w:szCs w:val="18"/>
        </w:rPr>
        <w:t xml:space="preserve">Zadavatel provozuje vodní části 3 veřejných přístavů. </w:t>
      </w:r>
      <w:r w:rsidR="009E172A" w:rsidRPr="004B7FA3">
        <w:rPr>
          <w:rFonts w:ascii="Calibri" w:hAnsi="Calibri" w:cs="Calibri"/>
          <w:sz w:val="18"/>
          <w:szCs w:val="18"/>
        </w:rPr>
        <w:t xml:space="preserve">Se zadavatelem jsou projednány a zadavatelem povoleny další </w:t>
      </w:r>
      <w:proofErr w:type="spellStart"/>
      <w:r w:rsidR="009E172A" w:rsidRPr="004B7FA3">
        <w:rPr>
          <w:rFonts w:ascii="Calibri" w:hAnsi="Calibri" w:cs="Calibri"/>
          <w:sz w:val="18"/>
          <w:szCs w:val="18"/>
        </w:rPr>
        <w:t>vývaziště</w:t>
      </w:r>
      <w:proofErr w:type="spellEnd"/>
      <w:r w:rsidR="009E172A" w:rsidRPr="004B7FA3">
        <w:rPr>
          <w:rFonts w:ascii="Calibri" w:hAnsi="Calibri" w:cs="Calibri"/>
          <w:sz w:val="18"/>
          <w:szCs w:val="18"/>
        </w:rPr>
        <w:t xml:space="preserve">/přístaviště, jejichž zařízení je však v majetku jiných subjektů, které tyto </w:t>
      </w:r>
      <w:proofErr w:type="spellStart"/>
      <w:r w:rsidR="009E172A" w:rsidRPr="004B7FA3">
        <w:rPr>
          <w:rFonts w:ascii="Calibri" w:hAnsi="Calibri" w:cs="Calibri"/>
          <w:sz w:val="18"/>
          <w:szCs w:val="18"/>
        </w:rPr>
        <w:t>výva</w:t>
      </w:r>
      <w:r w:rsidR="00EB4D16" w:rsidRPr="004B7FA3">
        <w:rPr>
          <w:rFonts w:ascii="Calibri" w:hAnsi="Calibri" w:cs="Calibri"/>
          <w:sz w:val="18"/>
          <w:szCs w:val="18"/>
        </w:rPr>
        <w:t>z</w:t>
      </w:r>
      <w:r w:rsidR="009E172A" w:rsidRPr="004B7FA3">
        <w:rPr>
          <w:rFonts w:ascii="Calibri" w:hAnsi="Calibri" w:cs="Calibri"/>
          <w:sz w:val="18"/>
          <w:szCs w:val="18"/>
        </w:rPr>
        <w:t>iště</w:t>
      </w:r>
      <w:proofErr w:type="spellEnd"/>
      <w:r w:rsidR="009E172A" w:rsidRPr="004B7FA3">
        <w:rPr>
          <w:rFonts w:ascii="Calibri" w:hAnsi="Calibri" w:cs="Calibri"/>
          <w:sz w:val="18"/>
          <w:szCs w:val="18"/>
        </w:rPr>
        <w:t>/přístaviště provozují.</w:t>
      </w:r>
    </w:p>
    <w:p w14:paraId="65D4CA92" w14:textId="77777777" w:rsidR="00BD3309" w:rsidRDefault="009E172A" w:rsidP="00EB4D16">
      <w:pPr>
        <w:ind w:firstLine="6"/>
        <w:jc w:val="both"/>
        <w:rPr>
          <w:rFonts w:ascii="Calibri" w:hAnsi="Calibri" w:cs="Calibri"/>
          <w:sz w:val="18"/>
          <w:szCs w:val="18"/>
        </w:rPr>
      </w:pPr>
      <w:r w:rsidRPr="004B7FA3">
        <w:rPr>
          <w:rFonts w:ascii="Calibri" w:hAnsi="Calibri" w:cs="Calibri"/>
          <w:sz w:val="18"/>
          <w:szCs w:val="18"/>
        </w:rPr>
        <w:t>Činnost „Stavba a výroba plavidel“, která je uvedena ve výpisu z obchodního rejstříku, vykonává zadavatel pouze pro vlastní vnitropodnikovou potřebu, tzn. že obrat z této činnosti je v současné době nulový.</w:t>
      </w:r>
    </w:p>
    <w:p w14:paraId="41B24BFF" w14:textId="77777777" w:rsidR="005D238F" w:rsidRPr="005D238F" w:rsidRDefault="005D238F" w:rsidP="000F0219">
      <w:pPr>
        <w:pStyle w:val="Nadpis2"/>
        <w:pBdr>
          <w:bottom w:val="single" w:sz="4" w:space="1" w:color="auto"/>
        </w:pBdr>
        <w:spacing w:before="360" w:after="0"/>
        <w:ind w:firstLine="0"/>
        <w:rPr>
          <w:rFonts w:ascii="Calibri" w:hAnsi="Calibri" w:cs="Calibri"/>
          <w:sz w:val="24"/>
          <w:szCs w:val="24"/>
        </w:rPr>
      </w:pPr>
      <w:r w:rsidRPr="005D238F">
        <w:rPr>
          <w:rFonts w:ascii="Calibri" w:hAnsi="Calibri" w:cs="Calibri"/>
          <w:sz w:val="24"/>
          <w:szCs w:val="24"/>
        </w:rPr>
        <w:t xml:space="preserve">Další informace a specifikace </w:t>
      </w:r>
      <w:r w:rsidR="008D5CF6">
        <w:rPr>
          <w:rFonts w:ascii="Calibri" w:hAnsi="Calibri" w:cs="Calibri"/>
          <w:sz w:val="24"/>
          <w:szCs w:val="24"/>
        </w:rPr>
        <w:t>k pojistné smlouvě</w:t>
      </w:r>
    </w:p>
    <w:p w14:paraId="701A58EA" w14:textId="77777777" w:rsidR="00447B4C" w:rsidRPr="00447B4C" w:rsidRDefault="00447B4C" w:rsidP="00447B4C">
      <w:pPr>
        <w:autoSpaceDE w:val="0"/>
        <w:autoSpaceDN w:val="0"/>
        <w:adjustRightInd w:val="0"/>
        <w:spacing w:after="120"/>
        <w:jc w:val="both"/>
        <w:rPr>
          <w:rFonts w:ascii="Calibri" w:hAnsi="Calibri" w:cs="Calibri"/>
          <w:sz w:val="8"/>
          <w:szCs w:val="8"/>
        </w:rPr>
      </w:pPr>
    </w:p>
    <w:p w14:paraId="3DD1FCB3" w14:textId="77777777" w:rsidR="00447B4C" w:rsidRDefault="009750EF" w:rsidP="00955BEC">
      <w:pPr>
        <w:autoSpaceDE w:val="0"/>
        <w:autoSpaceDN w:val="0"/>
        <w:adjustRightInd w:val="0"/>
        <w:spacing w:after="120"/>
        <w:jc w:val="both"/>
        <w:rPr>
          <w:rFonts w:ascii="Calibri" w:hAnsi="Calibri" w:cs="Calibri"/>
          <w:sz w:val="18"/>
          <w:szCs w:val="18"/>
        </w:rPr>
      </w:pPr>
      <w:r w:rsidRPr="009750EF">
        <w:rPr>
          <w:rFonts w:ascii="Calibri" w:hAnsi="Calibri" w:cs="Calibri"/>
          <w:sz w:val="18"/>
          <w:szCs w:val="18"/>
        </w:rPr>
        <w:t xml:space="preserve">Pojistitel </w:t>
      </w:r>
      <w:r w:rsidRPr="009750EF">
        <w:rPr>
          <w:rFonts w:ascii="Calibri" w:hAnsi="Calibri" w:cs="Calibri"/>
          <w:sz w:val="18"/>
          <w:szCs w:val="18"/>
          <w:u w:val="single"/>
        </w:rPr>
        <w:t>akceptuje pojistné částky</w:t>
      </w:r>
      <w:r w:rsidRPr="009750EF">
        <w:rPr>
          <w:rFonts w:ascii="Calibri" w:hAnsi="Calibri" w:cs="Calibri"/>
          <w:sz w:val="18"/>
          <w:szCs w:val="18"/>
        </w:rPr>
        <w:t xml:space="preserve"> stanovené pojistníkem jako správně stanovené hodnoty znovupořízení pojištěných věcí k datu sjednání pojistné smlouvy.</w:t>
      </w:r>
      <w:r w:rsidR="00447B4C" w:rsidRPr="00447B4C">
        <w:rPr>
          <w:rFonts w:ascii="Calibri" w:hAnsi="Calibri" w:cs="Calibri"/>
          <w:sz w:val="18"/>
          <w:szCs w:val="18"/>
        </w:rPr>
        <w:t xml:space="preserve"> </w:t>
      </w:r>
    </w:p>
    <w:p w14:paraId="3BD823E3" w14:textId="6BF13B2E" w:rsidR="00447B4C" w:rsidRPr="00447B4C" w:rsidRDefault="00447B4C" w:rsidP="00447B4C">
      <w:pPr>
        <w:autoSpaceDE w:val="0"/>
        <w:autoSpaceDN w:val="0"/>
        <w:adjustRightInd w:val="0"/>
        <w:spacing w:after="120"/>
        <w:jc w:val="both"/>
        <w:rPr>
          <w:rFonts w:ascii="Calibri" w:hAnsi="Calibri" w:cs="Calibri"/>
          <w:sz w:val="18"/>
          <w:szCs w:val="18"/>
        </w:rPr>
      </w:pPr>
      <w:r w:rsidRPr="00447B4C">
        <w:rPr>
          <w:rFonts w:ascii="Calibri" w:hAnsi="Calibri" w:cs="Calibri"/>
          <w:sz w:val="18"/>
          <w:szCs w:val="18"/>
        </w:rPr>
        <w:t xml:space="preserve">Pokud </w:t>
      </w:r>
      <w:r w:rsidR="00616CDB" w:rsidRPr="00447B4C">
        <w:rPr>
          <w:rFonts w:ascii="Calibri" w:hAnsi="Calibri" w:cs="Calibri"/>
          <w:sz w:val="18"/>
          <w:szCs w:val="18"/>
        </w:rPr>
        <w:t xml:space="preserve">není </w:t>
      </w:r>
      <w:r w:rsidRPr="00447B4C">
        <w:rPr>
          <w:rFonts w:ascii="Calibri" w:hAnsi="Calibri" w:cs="Calibri"/>
          <w:sz w:val="18"/>
          <w:szCs w:val="18"/>
        </w:rPr>
        <w:t xml:space="preserve">pojistná částka předmětu pojištění či souboru v době pojistné události nižší o více než </w:t>
      </w:r>
      <w:r w:rsidR="009150D5">
        <w:rPr>
          <w:rFonts w:ascii="Calibri" w:hAnsi="Calibri" w:cs="Calibri"/>
          <w:sz w:val="18"/>
          <w:szCs w:val="18"/>
        </w:rPr>
        <w:t>20 </w:t>
      </w:r>
      <w:r w:rsidRPr="00447B4C">
        <w:rPr>
          <w:rFonts w:ascii="Calibri" w:hAnsi="Calibri" w:cs="Calibri"/>
          <w:sz w:val="18"/>
          <w:szCs w:val="18"/>
        </w:rPr>
        <w:t>% než jeho pojistná hodnota, pojišťovna pro toto pojištění neuplatní podpojištění ve smyslu §</w:t>
      </w:r>
      <w:r w:rsidR="00117DDF">
        <w:rPr>
          <w:rFonts w:ascii="Calibri" w:hAnsi="Calibri" w:cs="Calibri"/>
          <w:sz w:val="18"/>
          <w:szCs w:val="18"/>
        </w:rPr>
        <w:t> </w:t>
      </w:r>
      <w:r w:rsidRPr="00447B4C">
        <w:rPr>
          <w:rFonts w:ascii="Calibri" w:hAnsi="Calibri" w:cs="Calibri"/>
          <w:sz w:val="18"/>
          <w:szCs w:val="18"/>
        </w:rPr>
        <w:t xml:space="preserve">2854 zákona č. 89/2012 </w:t>
      </w:r>
      <w:r w:rsidR="00E81631">
        <w:rPr>
          <w:rFonts w:ascii="Calibri" w:hAnsi="Calibri" w:cs="Calibri"/>
          <w:sz w:val="18"/>
          <w:szCs w:val="18"/>
        </w:rPr>
        <w:t>S</w:t>
      </w:r>
      <w:r w:rsidRPr="00447B4C">
        <w:rPr>
          <w:rFonts w:ascii="Calibri" w:hAnsi="Calibri" w:cs="Calibri"/>
          <w:sz w:val="18"/>
          <w:szCs w:val="18"/>
        </w:rPr>
        <w:t>b.</w:t>
      </w:r>
    </w:p>
    <w:p w14:paraId="6DE59287" w14:textId="77777777" w:rsidR="009750EF" w:rsidRPr="009750EF" w:rsidRDefault="009750EF" w:rsidP="009750EF">
      <w:pPr>
        <w:tabs>
          <w:tab w:val="left" w:pos="709"/>
          <w:tab w:val="left" w:pos="2977"/>
        </w:tabs>
        <w:spacing w:after="60"/>
        <w:jc w:val="both"/>
        <w:rPr>
          <w:rFonts w:ascii="Calibri" w:hAnsi="Calibri" w:cs="Calibri"/>
          <w:sz w:val="18"/>
          <w:szCs w:val="18"/>
        </w:rPr>
      </w:pPr>
      <w:r w:rsidRPr="009750EF">
        <w:rPr>
          <w:rFonts w:ascii="Calibri" w:hAnsi="Calibri" w:cs="Calibri"/>
          <w:sz w:val="18"/>
          <w:szCs w:val="18"/>
        </w:rPr>
        <w:lastRenderedPageBreak/>
        <w:t xml:space="preserve">Pojistné částky nemovitostí jsou stanoveny dle pořizovací hodnoty nemovitosti nebo dle jednotkové ceny za obestavěný prostor nebo zastavěnou plochu nemovitosti v závislosti na </w:t>
      </w:r>
      <w:r>
        <w:rPr>
          <w:rFonts w:ascii="Calibri" w:hAnsi="Calibri" w:cs="Calibri"/>
          <w:sz w:val="18"/>
          <w:szCs w:val="18"/>
        </w:rPr>
        <w:t xml:space="preserve">konstrukci, </w:t>
      </w:r>
      <w:r w:rsidRPr="009750EF">
        <w:rPr>
          <w:rFonts w:ascii="Calibri" w:hAnsi="Calibri" w:cs="Calibri"/>
          <w:sz w:val="18"/>
          <w:szCs w:val="18"/>
        </w:rPr>
        <w:t>charakteru a provedení stavby.</w:t>
      </w:r>
    </w:p>
    <w:p w14:paraId="1B3347CC" w14:textId="20783E30" w:rsidR="009750EF" w:rsidRPr="009750EF" w:rsidRDefault="009750EF" w:rsidP="009750EF">
      <w:pPr>
        <w:tabs>
          <w:tab w:val="left" w:pos="709"/>
          <w:tab w:val="left" w:pos="2977"/>
        </w:tabs>
        <w:spacing w:after="60"/>
        <w:jc w:val="both"/>
        <w:rPr>
          <w:rFonts w:ascii="Calibri" w:hAnsi="Calibri" w:cs="Calibri"/>
          <w:sz w:val="18"/>
          <w:szCs w:val="18"/>
        </w:rPr>
      </w:pPr>
      <w:r w:rsidRPr="008A312E">
        <w:rPr>
          <w:rFonts w:ascii="Calibri" w:hAnsi="Calibri" w:cs="Calibri"/>
          <w:sz w:val="18"/>
          <w:szCs w:val="18"/>
        </w:rPr>
        <w:t>Pojistné částky technologi</w:t>
      </w:r>
      <w:r w:rsidR="00117DDF" w:rsidRPr="008A312E">
        <w:rPr>
          <w:rFonts w:ascii="Calibri" w:hAnsi="Calibri" w:cs="Calibri"/>
          <w:sz w:val="18"/>
          <w:szCs w:val="18"/>
        </w:rPr>
        <w:t>í</w:t>
      </w:r>
      <w:r w:rsidRPr="008A312E">
        <w:rPr>
          <w:rFonts w:ascii="Calibri" w:hAnsi="Calibri" w:cs="Calibri"/>
          <w:sz w:val="18"/>
          <w:szCs w:val="18"/>
        </w:rPr>
        <w:t xml:space="preserve"> byly stanoveny</w:t>
      </w:r>
      <w:r w:rsidR="00C55486" w:rsidRPr="008A312E">
        <w:rPr>
          <w:rFonts w:ascii="Calibri" w:hAnsi="Calibri" w:cs="Calibri"/>
          <w:sz w:val="18"/>
          <w:szCs w:val="18"/>
        </w:rPr>
        <w:t xml:space="preserve"> odborným odhadem</w:t>
      </w:r>
      <w:r w:rsidR="00307107" w:rsidRPr="008A312E">
        <w:rPr>
          <w:rFonts w:ascii="Calibri" w:hAnsi="Calibri" w:cs="Calibri"/>
          <w:sz w:val="18"/>
          <w:szCs w:val="18"/>
        </w:rPr>
        <w:t xml:space="preserve"> nebo u nových technologií v pořizovací ceně</w:t>
      </w:r>
      <w:r w:rsidR="00C55486" w:rsidRPr="008A312E">
        <w:rPr>
          <w:rFonts w:ascii="Calibri" w:hAnsi="Calibri" w:cs="Calibri"/>
          <w:sz w:val="18"/>
          <w:szCs w:val="18"/>
        </w:rPr>
        <w:t>.</w:t>
      </w:r>
      <w:r w:rsidRPr="009750EF">
        <w:rPr>
          <w:rFonts w:ascii="Calibri" w:hAnsi="Calibri" w:cs="Calibri"/>
          <w:sz w:val="18"/>
          <w:szCs w:val="18"/>
        </w:rPr>
        <w:t xml:space="preserve"> </w:t>
      </w:r>
    </w:p>
    <w:p w14:paraId="19560F3D" w14:textId="3FF66F42" w:rsidR="009750EF" w:rsidRDefault="009750EF" w:rsidP="009750EF">
      <w:pPr>
        <w:tabs>
          <w:tab w:val="left" w:pos="709"/>
          <w:tab w:val="left" w:pos="2977"/>
        </w:tabs>
        <w:spacing w:after="60"/>
        <w:jc w:val="both"/>
        <w:rPr>
          <w:rFonts w:ascii="Calibri" w:hAnsi="Calibri" w:cs="Calibri"/>
          <w:sz w:val="18"/>
          <w:szCs w:val="18"/>
        </w:rPr>
      </w:pPr>
      <w:r w:rsidRPr="009750EF">
        <w:rPr>
          <w:rFonts w:ascii="Calibri" w:hAnsi="Calibri" w:cs="Calibri"/>
          <w:sz w:val="18"/>
          <w:szCs w:val="18"/>
        </w:rPr>
        <w:t>Pojistné částky movitých věcí byly stanoveny z pořizovacích cen, kde byla cena jednotlivých věcí navýšena koeficientem v závislosti na stáří věci.</w:t>
      </w:r>
    </w:p>
    <w:p w14:paraId="15935E7F" w14:textId="40396902" w:rsidR="00B23DC3" w:rsidRPr="00B23DC3" w:rsidRDefault="006F770E" w:rsidP="00F54A79">
      <w:pPr>
        <w:tabs>
          <w:tab w:val="left" w:pos="709"/>
          <w:tab w:val="left" w:pos="2977"/>
        </w:tabs>
        <w:jc w:val="both"/>
        <w:rPr>
          <w:rFonts w:ascii="Calibri" w:hAnsi="Calibri" w:cs="Calibri"/>
          <w:sz w:val="18"/>
          <w:szCs w:val="18"/>
        </w:rPr>
      </w:pPr>
      <w:r w:rsidRPr="00447F89">
        <w:rPr>
          <w:rFonts w:ascii="Calibri" w:hAnsi="Calibri" w:cs="Calibri"/>
          <w:sz w:val="18"/>
          <w:szCs w:val="18"/>
        </w:rPr>
        <w:t>P</w:t>
      </w:r>
      <w:r w:rsidR="00447B4C" w:rsidRPr="00447F89">
        <w:rPr>
          <w:rFonts w:ascii="Calibri" w:hAnsi="Calibri" w:cs="Calibri"/>
          <w:sz w:val="18"/>
          <w:szCs w:val="18"/>
        </w:rPr>
        <w:t>ojistn</w:t>
      </w:r>
      <w:r w:rsidR="00B23DC3" w:rsidRPr="00447F89">
        <w:rPr>
          <w:rFonts w:ascii="Calibri" w:hAnsi="Calibri" w:cs="Calibri"/>
          <w:sz w:val="18"/>
          <w:szCs w:val="18"/>
        </w:rPr>
        <w:t>á</w:t>
      </w:r>
      <w:r w:rsidR="00447B4C" w:rsidRPr="00447F89">
        <w:rPr>
          <w:rFonts w:ascii="Calibri" w:hAnsi="Calibri" w:cs="Calibri"/>
          <w:sz w:val="18"/>
          <w:szCs w:val="18"/>
        </w:rPr>
        <w:t xml:space="preserve"> částk</w:t>
      </w:r>
      <w:r w:rsidR="00B23DC3" w:rsidRPr="00447F89">
        <w:rPr>
          <w:rFonts w:ascii="Calibri" w:hAnsi="Calibri" w:cs="Calibri"/>
          <w:sz w:val="18"/>
          <w:szCs w:val="18"/>
        </w:rPr>
        <w:t>a u pojištění</w:t>
      </w:r>
      <w:r w:rsidR="00447B4C" w:rsidRPr="00447F89">
        <w:rPr>
          <w:rFonts w:ascii="Calibri" w:hAnsi="Calibri" w:cs="Calibri"/>
          <w:sz w:val="18"/>
          <w:szCs w:val="18"/>
        </w:rPr>
        <w:t xml:space="preserve"> p</w:t>
      </w:r>
      <w:r w:rsidRPr="00447F89">
        <w:rPr>
          <w:rFonts w:ascii="Calibri" w:hAnsi="Calibri" w:cs="Calibri"/>
          <w:sz w:val="18"/>
          <w:szCs w:val="18"/>
        </w:rPr>
        <w:t>řerušení provozu</w:t>
      </w:r>
      <w:r w:rsidR="00B23DC3" w:rsidRPr="00447F89">
        <w:rPr>
          <w:rFonts w:ascii="Calibri" w:hAnsi="Calibri" w:cs="Calibri"/>
          <w:sz w:val="18"/>
          <w:szCs w:val="18"/>
        </w:rPr>
        <w:t xml:space="preserve"> je stanovena </w:t>
      </w:r>
      <w:r w:rsidR="00E829DB" w:rsidRPr="000F0219">
        <w:rPr>
          <w:rFonts w:ascii="Calibri" w:hAnsi="Calibri" w:cs="Calibri"/>
          <w:sz w:val="18"/>
          <w:szCs w:val="18"/>
        </w:rPr>
        <w:t>kvalifikovaným odhadem dle předpoklad</w:t>
      </w:r>
      <w:r w:rsidR="00164404" w:rsidRPr="000F0219">
        <w:rPr>
          <w:rFonts w:ascii="Calibri" w:hAnsi="Calibri" w:cs="Calibri"/>
          <w:sz w:val="18"/>
          <w:szCs w:val="18"/>
        </w:rPr>
        <w:t>ů</w:t>
      </w:r>
      <w:r w:rsidR="00E829DB" w:rsidRPr="000F0219">
        <w:rPr>
          <w:rFonts w:ascii="Calibri" w:hAnsi="Calibri" w:cs="Calibri"/>
          <w:sz w:val="18"/>
          <w:szCs w:val="18"/>
        </w:rPr>
        <w:t xml:space="preserve"> vycházející</w:t>
      </w:r>
      <w:r w:rsidR="00164404" w:rsidRPr="000F0219">
        <w:rPr>
          <w:rFonts w:ascii="Calibri" w:hAnsi="Calibri" w:cs="Calibri"/>
          <w:sz w:val="18"/>
          <w:szCs w:val="18"/>
        </w:rPr>
        <w:t>c</w:t>
      </w:r>
      <w:r w:rsidR="00E829DB" w:rsidRPr="000F0219">
        <w:rPr>
          <w:rFonts w:ascii="Calibri" w:hAnsi="Calibri" w:cs="Calibri"/>
          <w:sz w:val="18"/>
          <w:szCs w:val="18"/>
        </w:rPr>
        <w:t xml:space="preserve">h z předem nasmlouvané výkupní hodnoty energie, dlouhodobých výrobních průměrů </w:t>
      </w:r>
      <w:r w:rsidR="00164404" w:rsidRPr="000F0219">
        <w:rPr>
          <w:rFonts w:ascii="Calibri" w:hAnsi="Calibri" w:cs="Calibri"/>
          <w:sz w:val="18"/>
          <w:szCs w:val="18"/>
        </w:rPr>
        <w:t>a dalších specifických parametrů</w:t>
      </w:r>
      <w:r w:rsidR="00B23DC3" w:rsidRPr="00447F89">
        <w:rPr>
          <w:rFonts w:ascii="Calibri" w:hAnsi="Calibri" w:cs="Calibri"/>
          <w:sz w:val="18"/>
          <w:szCs w:val="18"/>
        </w:rPr>
        <w:t>.</w:t>
      </w:r>
      <w:r w:rsidR="00F54A79" w:rsidRPr="00447F89">
        <w:rPr>
          <w:rFonts w:ascii="Calibri" w:hAnsi="Calibri" w:cs="Calibri"/>
          <w:sz w:val="18"/>
          <w:szCs w:val="18"/>
        </w:rPr>
        <w:t xml:space="preserve"> </w:t>
      </w:r>
      <w:r w:rsidR="00593DA7">
        <w:rPr>
          <w:rFonts w:ascii="Calibri" w:hAnsi="Calibri" w:cs="Calibri"/>
          <w:sz w:val="18"/>
          <w:szCs w:val="18"/>
        </w:rPr>
        <w:t xml:space="preserve">Nad rámec výše uvedeného odstavce o podpojištění dle </w:t>
      </w:r>
      <w:r w:rsidR="00593DA7" w:rsidRPr="00447B4C">
        <w:rPr>
          <w:rFonts w:ascii="Calibri" w:hAnsi="Calibri" w:cs="Calibri"/>
          <w:sz w:val="18"/>
          <w:szCs w:val="18"/>
        </w:rPr>
        <w:t>§</w:t>
      </w:r>
      <w:r w:rsidR="00593DA7">
        <w:rPr>
          <w:rFonts w:ascii="Calibri" w:hAnsi="Calibri" w:cs="Calibri"/>
          <w:sz w:val="18"/>
          <w:szCs w:val="18"/>
        </w:rPr>
        <w:t> </w:t>
      </w:r>
      <w:r w:rsidR="00593DA7" w:rsidRPr="00447B4C">
        <w:rPr>
          <w:rFonts w:ascii="Calibri" w:hAnsi="Calibri" w:cs="Calibri"/>
          <w:sz w:val="18"/>
          <w:szCs w:val="18"/>
        </w:rPr>
        <w:t xml:space="preserve">2854 zákona č. 89/2012 </w:t>
      </w:r>
      <w:r w:rsidR="00593DA7">
        <w:rPr>
          <w:rFonts w:ascii="Calibri" w:hAnsi="Calibri" w:cs="Calibri"/>
          <w:sz w:val="18"/>
          <w:szCs w:val="18"/>
        </w:rPr>
        <w:t>S</w:t>
      </w:r>
      <w:r w:rsidR="00593DA7" w:rsidRPr="00447B4C">
        <w:rPr>
          <w:rFonts w:ascii="Calibri" w:hAnsi="Calibri" w:cs="Calibri"/>
          <w:sz w:val="18"/>
          <w:szCs w:val="18"/>
        </w:rPr>
        <w:t>b</w:t>
      </w:r>
      <w:r w:rsidR="00BB2C57">
        <w:rPr>
          <w:rFonts w:ascii="Calibri" w:hAnsi="Calibri" w:cs="Calibri"/>
          <w:sz w:val="18"/>
          <w:szCs w:val="18"/>
        </w:rPr>
        <w:t>.</w:t>
      </w:r>
      <w:r w:rsidR="00593DA7" w:rsidRPr="00447F89" w:rsidDel="00593DA7">
        <w:rPr>
          <w:rFonts w:ascii="Calibri" w:hAnsi="Calibri" w:cs="Calibri"/>
          <w:sz w:val="18"/>
          <w:szCs w:val="18"/>
        </w:rPr>
        <w:t xml:space="preserve"> </w:t>
      </w:r>
      <w:r w:rsidR="00593DA7">
        <w:rPr>
          <w:rFonts w:ascii="Calibri" w:hAnsi="Calibri" w:cs="Calibri"/>
          <w:sz w:val="18"/>
          <w:szCs w:val="18"/>
        </w:rPr>
        <w:t>p</w:t>
      </w:r>
      <w:r w:rsidR="00593DA7" w:rsidRPr="00447F89">
        <w:rPr>
          <w:rFonts w:ascii="Calibri" w:hAnsi="Calibri" w:cs="Calibri"/>
          <w:sz w:val="18"/>
          <w:szCs w:val="18"/>
        </w:rPr>
        <w:t xml:space="preserve">ojistitel </w:t>
      </w:r>
      <w:r w:rsidR="00B23DC3" w:rsidRPr="00447F89">
        <w:rPr>
          <w:rFonts w:ascii="Calibri" w:hAnsi="Calibri" w:cs="Calibri"/>
          <w:sz w:val="18"/>
          <w:szCs w:val="18"/>
        </w:rPr>
        <w:t>nesníží plnění, je-li v době vzniku pojistné události celková pojistná částka u pojištění přerušení provozu stanovená pojistníkem o méně než 30</w:t>
      </w:r>
      <w:r w:rsidR="00117DDF" w:rsidRPr="00447F89">
        <w:rPr>
          <w:rFonts w:ascii="Calibri" w:hAnsi="Calibri" w:cs="Calibri"/>
          <w:sz w:val="18"/>
          <w:szCs w:val="18"/>
        </w:rPr>
        <w:t> </w:t>
      </w:r>
      <w:r w:rsidR="00B23DC3" w:rsidRPr="00447F89">
        <w:rPr>
          <w:rFonts w:ascii="Calibri" w:hAnsi="Calibri" w:cs="Calibri"/>
          <w:sz w:val="18"/>
          <w:szCs w:val="18"/>
        </w:rPr>
        <w:t>% nižší než celková pojistná hodnota pro všechna místa pojištění.</w:t>
      </w:r>
    </w:p>
    <w:p w14:paraId="519CDE9D" w14:textId="5DA0FD92" w:rsidR="00B23DC3" w:rsidRPr="000F0219" w:rsidRDefault="008A312E" w:rsidP="000F0219">
      <w:pPr>
        <w:pStyle w:val="Odstavecseseznamem"/>
        <w:tabs>
          <w:tab w:val="left" w:pos="709"/>
          <w:tab w:val="left" w:pos="2977"/>
        </w:tabs>
        <w:spacing w:after="60"/>
        <w:jc w:val="center"/>
        <w:rPr>
          <w:rFonts w:ascii="Calibri" w:hAnsi="Calibri" w:cs="Calibri"/>
          <w:sz w:val="18"/>
          <w:szCs w:val="18"/>
        </w:rPr>
      </w:pPr>
      <w:r>
        <w:rPr>
          <w:rFonts w:ascii="Calibri" w:hAnsi="Calibri" w:cs="Calibri"/>
          <w:sz w:val="18"/>
          <w:szCs w:val="18"/>
        </w:rPr>
        <w:t>––––––––––––––––––––––––</w:t>
      </w:r>
    </w:p>
    <w:p w14:paraId="43C25FF0" w14:textId="757E5A40" w:rsidR="005F6999" w:rsidRPr="005F6999" w:rsidRDefault="005F6999" w:rsidP="005F6999">
      <w:pPr>
        <w:tabs>
          <w:tab w:val="left" w:pos="709"/>
          <w:tab w:val="left" w:pos="2977"/>
        </w:tabs>
        <w:spacing w:after="60"/>
        <w:jc w:val="both"/>
        <w:rPr>
          <w:rFonts w:ascii="Calibri" w:hAnsi="Calibri" w:cs="Calibri"/>
          <w:sz w:val="18"/>
          <w:szCs w:val="18"/>
        </w:rPr>
      </w:pPr>
      <w:r w:rsidRPr="005F6999">
        <w:rPr>
          <w:rFonts w:ascii="Calibri" w:hAnsi="Calibri" w:cs="Calibri"/>
          <w:sz w:val="18"/>
          <w:szCs w:val="18"/>
        </w:rPr>
        <w:t xml:space="preserve">Není-li ve specifikaci konkrétního pojištění či doplňujících informacích k danému pojištění uvedeno jinak, je požadováno sjednání pojištění majetku s výplatou </w:t>
      </w:r>
      <w:r w:rsidRPr="000F0219">
        <w:rPr>
          <w:rFonts w:ascii="Calibri" w:hAnsi="Calibri" w:cs="Calibri"/>
          <w:b/>
          <w:bCs/>
          <w:i/>
          <w:iCs/>
          <w:sz w:val="18"/>
          <w:szCs w:val="18"/>
        </w:rPr>
        <w:t>plnění v nových cenách</w:t>
      </w:r>
      <w:r w:rsidRPr="005F6999">
        <w:rPr>
          <w:rFonts w:ascii="Calibri" w:hAnsi="Calibri" w:cs="Calibri"/>
          <w:sz w:val="18"/>
          <w:szCs w:val="18"/>
        </w:rPr>
        <w:t>. Za novou cenu je považována částka, kterou je v daném místě a čase potřeba vynaložit:</w:t>
      </w:r>
    </w:p>
    <w:p w14:paraId="12E75EAB" w14:textId="53D49A3C" w:rsidR="005F6999" w:rsidRPr="000F0219" w:rsidRDefault="005F6999" w:rsidP="000F0219">
      <w:pPr>
        <w:pStyle w:val="Odstavecseseznamem"/>
        <w:numPr>
          <w:ilvl w:val="0"/>
          <w:numId w:val="31"/>
        </w:numPr>
        <w:tabs>
          <w:tab w:val="left" w:pos="709"/>
          <w:tab w:val="left" w:pos="2977"/>
        </w:tabs>
        <w:spacing w:after="60"/>
        <w:jc w:val="both"/>
        <w:rPr>
          <w:rFonts w:ascii="Calibri" w:hAnsi="Calibri" w:cs="Calibri"/>
          <w:sz w:val="18"/>
          <w:szCs w:val="18"/>
        </w:rPr>
      </w:pPr>
      <w:r w:rsidRPr="000F0219">
        <w:rPr>
          <w:rFonts w:ascii="Calibri" w:hAnsi="Calibri" w:cs="Calibri"/>
          <w:sz w:val="18"/>
          <w:szCs w:val="18"/>
        </w:rPr>
        <w:t>v případě zničení</w:t>
      </w:r>
      <w:r w:rsidR="00CA7357">
        <w:rPr>
          <w:rFonts w:ascii="Calibri" w:hAnsi="Calibri" w:cs="Calibri"/>
          <w:sz w:val="18"/>
          <w:szCs w:val="18"/>
        </w:rPr>
        <w:t xml:space="preserve">: </w:t>
      </w:r>
      <w:r w:rsidRPr="000F0219">
        <w:rPr>
          <w:rFonts w:ascii="Calibri" w:hAnsi="Calibri" w:cs="Calibri"/>
          <w:sz w:val="18"/>
          <w:szCs w:val="18"/>
        </w:rPr>
        <w:t xml:space="preserve">k pořízení či vybudování věci srovnatelného druhu, rozsahu, kvality a užitné hodnoty (v případě staveb vč. </w:t>
      </w:r>
      <w:r w:rsidR="00430A5B">
        <w:rPr>
          <w:rFonts w:ascii="Calibri" w:hAnsi="Calibri" w:cs="Calibri"/>
          <w:sz w:val="18"/>
          <w:szCs w:val="18"/>
        </w:rPr>
        <w:t xml:space="preserve">účelně vynaložených nákladů na záchranné, </w:t>
      </w:r>
      <w:r w:rsidRPr="000F0219">
        <w:rPr>
          <w:rFonts w:ascii="Calibri" w:hAnsi="Calibri" w:cs="Calibri"/>
          <w:sz w:val="18"/>
          <w:szCs w:val="18"/>
        </w:rPr>
        <w:t>projekční, odklízecí a demoliční práce),</w:t>
      </w:r>
    </w:p>
    <w:p w14:paraId="51278FDA" w14:textId="412542B3" w:rsidR="005F6999" w:rsidRPr="000F0219" w:rsidRDefault="005F6999" w:rsidP="000F0219">
      <w:pPr>
        <w:pStyle w:val="Odstavecseseznamem"/>
        <w:numPr>
          <w:ilvl w:val="0"/>
          <w:numId w:val="31"/>
        </w:numPr>
        <w:tabs>
          <w:tab w:val="left" w:pos="709"/>
          <w:tab w:val="left" w:pos="2977"/>
        </w:tabs>
        <w:spacing w:after="60"/>
        <w:jc w:val="both"/>
        <w:rPr>
          <w:rFonts w:ascii="Calibri" w:hAnsi="Calibri" w:cs="Calibri"/>
          <w:sz w:val="18"/>
          <w:szCs w:val="18"/>
        </w:rPr>
      </w:pPr>
      <w:r w:rsidRPr="000F0219">
        <w:rPr>
          <w:rFonts w:ascii="Calibri" w:hAnsi="Calibri" w:cs="Calibri"/>
          <w:sz w:val="18"/>
          <w:szCs w:val="18"/>
        </w:rPr>
        <w:t>v případě poškození</w:t>
      </w:r>
      <w:r w:rsidR="00CA7357">
        <w:rPr>
          <w:rFonts w:ascii="Calibri" w:hAnsi="Calibri" w:cs="Calibri"/>
          <w:sz w:val="18"/>
          <w:szCs w:val="18"/>
        </w:rPr>
        <w:t>:</w:t>
      </w:r>
      <w:r w:rsidRPr="000F0219">
        <w:rPr>
          <w:rFonts w:ascii="Calibri" w:hAnsi="Calibri" w:cs="Calibri"/>
          <w:sz w:val="18"/>
          <w:szCs w:val="18"/>
        </w:rPr>
        <w:t xml:space="preserve"> k opravě věci do předchozího stavu, za použití nových součástek či dílů (v případě staveb vč. </w:t>
      </w:r>
      <w:r w:rsidR="00430A5B">
        <w:rPr>
          <w:rFonts w:ascii="Calibri" w:hAnsi="Calibri" w:cs="Calibri"/>
          <w:sz w:val="18"/>
          <w:szCs w:val="18"/>
        </w:rPr>
        <w:t xml:space="preserve">účelně vynaložených nákladů </w:t>
      </w:r>
      <w:r w:rsidR="008C7E29">
        <w:rPr>
          <w:rFonts w:ascii="Calibri" w:hAnsi="Calibri" w:cs="Calibri"/>
          <w:sz w:val="18"/>
          <w:szCs w:val="18"/>
        </w:rPr>
        <w:t xml:space="preserve">na </w:t>
      </w:r>
      <w:r w:rsidR="00430A5B">
        <w:rPr>
          <w:rFonts w:ascii="Calibri" w:hAnsi="Calibri" w:cs="Calibri"/>
          <w:sz w:val="18"/>
          <w:szCs w:val="18"/>
        </w:rPr>
        <w:t>záchranné,</w:t>
      </w:r>
      <w:r w:rsidRPr="000F0219">
        <w:rPr>
          <w:rFonts w:ascii="Calibri" w:hAnsi="Calibri" w:cs="Calibri"/>
          <w:sz w:val="18"/>
          <w:szCs w:val="18"/>
        </w:rPr>
        <w:t xml:space="preserve"> projekční, odklízecí a demoliční práce),</w:t>
      </w:r>
    </w:p>
    <w:p w14:paraId="56401254" w14:textId="42898D78" w:rsidR="005F6999" w:rsidRDefault="005F6999" w:rsidP="005F6999">
      <w:pPr>
        <w:tabs>
          <w:tab w:val="left" w:pos="709"/>
          <w:tab w:val="left" w:pos="2977"/>
        </w:tabs>
        <w:spacing w:after="60"/>
        <w:jc w:val="both"/>
        <w:rPr>
          <w:rFonts w:ascii="Calibri" w:hAnsi="Calibri" w:cs="Calibri"/>
          <w:sz w:val="18"/>
          <w:szCs w:val="18"/>
        </w:rPr>
      </w:pPr>
      <w:r w:rsidRPr="005F6999">
        <w:rPr>
          <w:rFonts w:ascii="Calibri" w:hAnsi="Calibri" w:cs="Calibri"/>
          <w:sz w:val="18"/>
          <w:szCs w:val="18"/>
        </w:rPr>
        <w:t>snížená o hodnotu využitelných zbytků věci či navýšená o náklady nutné na odklizení a likvidaci věci či její části. Věc se považuje za zničenou i v případě, že její stav sice dovoluje opravu, ovšem náklady opravy by v součtu s cenou využitelných zbytků přesáhly cenu pořízení věci nové.</w:t>
      </w:r>
    </w:p>
    <w:p w14:paraId="1699B661" w14:textId="4C283A48" w:rsidR="00A3163A" w:rsidRPr="008A312E" w:rsidRDefault="00A3163A" w:rsidP="005F6999">
      <w:pPr>
        <w:tabs>
          <w:tab w:val="left" w:pos="709"/>
          <w:tab w:val="left" w:pos="2977"/>
        </w:tabs>
        <w:spacing w:after="60"/>
        <w:jc w:val="both"/>
        <w:rPr>
          <w:rFonts w:ascii="Calibri" w:hAnsi="Calibri" w:cs="Calibri"/>
          <w:sz w:val="18"/>
          <w:szCs w:val="18"/>
        </w:rPr>
      </w:pPr>
      <w:r w:rsidRPr="008A312E">
        <w:rPr>
          <w:rFonts w:ascii="Calibri" w:hAnsi="Calibri" w:cs="Calibri"/>
          <w:sz w:val="18"/>
          <w:szCs w:val="18"/>
        </w:rPr>
        <w:t xml:space="preserve">Předloží-li pojištěný alespoň dvě cenové </w:t>
      </w:r>
      <w:r w:rsidR="00E8470A" w:rsidRPr="008A312E">
        <w:rPr>
          <w:rFonts w:ascii="Calibri" w:hAnsi="Calibri" w:cs="Calibri"/>
          <w:sz w:val="18"/>
          <w:szCs w:val="18"/>
        </w:rPr>
        <w:t xml:space="preserve">nabídky </w:t>
      </w:r>
      <w:r w:rsidRPr="008A312E">
        <w:rPr>
          <w:rFonts w:ascii="Calibri" w:hAnsi="Calibri" w:cs="Calibri"/>
          <w:sz w:val="18"/>
          <w:szCs w:val="18"/>
        </w:rPr>
        <w:t xml:space="preserve">na </w:t>
      </w:r>
      <w:r w:rsidR="00E8470A" w:rsidRPr="008A312E">
        <w:rPr>
          <w:rFonts w:ascii="Calibri" w:hAnsi="Calibri" w:cs="Calibri"/>
          <w:sz w:val="18"/>
          <w:szCs w:val="18"/>
        </w:rPr>
        <w:t>opravu poškozené věci, příp. na znovupořízení, či vybudování srovnatelné věci za věc zničenou</w:t>
      </w:r>
      <w:r w:rsidR="00A01BAC" w:rsidRPr="000F0219">
        <w:rPr>
          <w:rFonts w:ascii="Calibri" w:hAnsi="Calibri" w:cs="Calibri"/>
          <w:sz w:val="18"/>
          <w:szCs w:val="18"/>
        </w:rPr>
        <w:t xml:space="preserve"> (dále </w:t>
      </w:r>
      <w:r w:rsidR="00A01BAC" w:rsidRPr="000F0219">
        <w:rPr>
          <w:rFonts w:ascii="Calibri" w:hAnsi="Calibri" w:cs="Calibri"/>
          <w:i/>
          <w:iCs/>
          <w:sz w:val="18"/>
          <w:szCs w:val="18"/>
        </w:rPr>
        <w:t>odstranění následků pojistné události</w:t>
      </w:r>
      <w:r w:rsidR="00A01BAC" w:rsidRPr="000F0219">
        <w:rPr>
          <w:rFonts w:ascii="Calibri" w:hAnsi="Calibri" w:cs="Calibri"/>
          <w:sz w:val="18"/>
          <w:szCs w:val="18"/>
        </w:rPr>
        <w:t>)</w:t>
      </w:r>
      <w:r w:rsidR="00E8470A" w:rsidRPr="008A312E">
        <w:rPr>
          <w:rFonts w:ascii="Calibri" w:hAnsi="Calibri" w:cs="Calibri"/>
          <w:sz w:val="18"/>
          <w:szCs w:val="18"/>
        </w:rPr>
        <w:t xml:space="preserve">, pak </w:t>
      </w:r>
      <w:r w:rsidR="005D1AB7" w:rsidRPr="000F0219">
        <w:rPr>
          <w:rFonts w:ascii="Calibri" w:hAnsi="Calibri" w:cs="Calibri"/>
          <w:sz w:val="18"/>
          <w:szCs w:val="18"/>
        </w:rPr>
        <w:t>je</w:t>
      </w:r>
      <w:r w:rsidR="00E8470A" w:rsidRPr="008A312E">
        <w:rPr>
          <w:rFonts w:ascii="Calibri" w:hAnsi="Calibri" w:cs="Calibri"/>
          <w:sz w:val="18"/>
          <w:szCs w:val="18"/>
        </w:rPr>
        <w:t xml:space="preserve"> levnější z těchto nabídek považována za částku</w:t>
      </w:r>
      <w:r w:rsidR="00797B5E" w:rsidRPr="008A312E">
        <w:rPr>
          <w:rFonts w:ascii="Calibri" w:hAnsi="Calibri" w:cs="Calibri"/>
          <w:sz w:val="18"/>
          <w:szCs w:val="18"/>
        </w:rPr>
        <w:t xml:space="preserve">, kterou je na </w:t>
      </w:r>
      <w:r w:rsidR="00A01BAC" w:rsidRPr="000F0219">
        <w:rPr>
          <w:rFonts w:ascii="Calibri" w:hAnsi="Calibri" w:cs="Calibri"/>
          <w:sz w:val="18"/>
          <w:szCs w:val="18"/>
        </w:rPr>
        <w:t>odstranění následků pojistné události</w:t>
      </w:r>
      <w:r w:rsidR="00797B5E" w:rsidRPr="008A312E">
        <w:rPr>
          <w:rFonts w:ascii="Calibri" w:hAnsi="Calibri" w:cs="Calibri"/>
          <w:sz w:val="18"/>
          <w:szCs w:val="18"/>
        </w:rPr>
        <w:t xml:space="preserve"> v daném místě a čase </w:t>
      </w:r>
      <w:r w:rsidR="005A0431" w:rsidRPr="008A312E">
        <w:rPr>
          <w:rFonts w:ascii="Calibri" w:hAnsi="Calibri" w:cs="Calibri"/>
          <w:sz w:val="18"/>
          <w:szCs w:val="18"/>
        </w:rPr>
        <w:t xml:space="preserve">potřeba </w:t>
      </w:r>
      <w:r w:rsidR="00797B5E" w:rsidRPr="008A312E">
        <w:rPr>
          <w:rFonts w:ascii="Calibri" w:hAnsi="Calibri" w:cs="Calibri"/>
          <w:sz w:val="18"/>
          <w:szCs w:val="18"/>
        </w:rPr>
        <w:t xml:space="preserve">vynaložit. To neplatí předloží-li pojistitel v přiměřené době, nejpozději do 10 dnů po obdržení uvedených cenových nabídek, konkrétní cenovou nabídku srovnatelného obsahu a obdobného termínu dodání od jiného dodavatele, </w:t>
      </w:r>
      <w:r w:rsidR="00C2199B" w:rsidRPr="008A312E">
        <w:rPr>
          <w:rFonts w:ascii="Calibri" w:hAnsi="Calibri" w:cs="Calibri"/>
          <w:sz w:val="18"/>
          <w:szCs w:val="18"/>
        </w:rPr>
        <w:t xml:space="preserve">jíž může pojištěný reálně využít. </w:t>
      </w:r>
      <w:r w:rsidR="005A0431" w:rsidRPr="008A312E">
        <w:rPr>
          <w:rFonts w:ascii="Calibri" w:hAnsi="Calibri" w:cs="Calibri"/>
          <w:sz w:val="18"/>
          <w:szCs w:val="18"/>
        </w:rPr>
        <w:t xml:space="preserve">V takovém případě bude za částku, kterou je na </w:t>
      </w:r>
      <w:r w:rsidR="00A01BAC" w:rsidRPr="000F0219">
        <w:rPr>
          <w:rFonts w:ascii="Calibri" w:hAnsi="Calibri" w:cs="Calibri"/>
          <w:sz w:val="18"/>
          <w:szCs w:val="18"/>
        </w:rPr>
        <w:t>odstranění následků pojistné události</w:t>
      </w:r>
      <w:r w:rsidR="005A0431" w:rsidRPr="008A312E">
        <w:rPr>
          <w:rFonts w:ascii="Calibri" w:hAnsi="Calibri" w:cs="Calibri"/>
          <w:sz w:val="18"/>
          <w:szCs w:val="18"/>
        </w:rPr>
        <w:t xml:space="preserve"> v daném místě a čase potřeba vynaložit</w:t>
      </w:r>
      <w:r w:rsidR="00B02669">
        <w:rPr>
          <w:rFonts w:ascii="Calibri" w:hAnsi="Calibri" w:cs="Calibri"/>
          <w:sz w:val="18"/>
          <w:szCs w:val="18"/>
        </w:rPr>
        <w:t>,</w:t>
      </w:r>
      <w:r w:rsidR="00C11569" w:rsidRPr="008A312E">
        <w:rPr>
          <w:rFonts w:ascii="Calibri" w:hAnsi="Calibri" w:cs="Calibri"/>
          <w:sz w:val="18"/>
          <w:szCs w:val="18"/>
        </w:rPr>
        <w:t xml:space="preserve"> považována částka předložená pojistitelem. </w:t>
      </w:r>
      <w:r w:rsidR="00C2199B" w:rsidRPr="008A312E">
        <w:rPr>
          <w:rFonts w:ascii="Calibri" w:hAnsi="Calibri" w:cs="Calibri"/>
          <w:sz w:val="18"/>
          <w:szCs w:val="18"/>
        </w:rPr>
        <w:t>Předložení cenové nabídky může být ze strany pojistitele nahrazeno předáním kontaktních údajů na j</w:t>
      </w:r>
      <w:r w:rsidR="00A01BAC" w:rsidRPr="000F0219">
        <w:rPr>
          <w:rFonts w:ascii="Calibri" w:hAnsi="Calibri" w:cs="Calibri"/>
          <w:sz w:val="18"/>
          <w:szCs w:val="18"/>
        </w:rPr>
        <w:t>ím určeného</w:t>
      </w:r>
      <w:r w:rsidR="00C2199B" w:rsidRPr="008A312E">
        <w:rPr>
          <w:rFonts w:ascii="Calibri" w:hAnsi="Calibri" w:cs="Calibri"/>
          <w:sz w:val="18"/>
          <w:szCs w:val="18"/>
        </w:rPr>
        <w:t xml:space="preserve"> dodavatele</w:t>
      </w:r>
      <w:r w:rsidR="008A312E" w:rsidRPr="000F0219">
        <w:rPr>
          <w:rFonts w:ascii="Calibri" w:hAnsi="Calibri" w:cs="Calibri"/>
          <w:sz w:val="18"/>
          <w:szCs w:val="18"/>
        </w:rPr>
        <w:t>,</w:t>
      </w:r>
      <w:r w:rsidR="00C2199B" w:rsidRPr="008A312E">
        <w:rPr>
          <w:rFonts w:ascii="Calibri" w:hAnsi="Calibri" w:cs="Calibri"/>
          <w:sz w:val="18"/>
          <w:szCs w:val="18"/>
        </w:rPr>
        <w:t xml:space="preserve"> a to za předpokladu, že tento je schopen </w:t>
      </w:r>
      <w:r w:rsidR="005A0431" w:rsidRPr="008A312E">
        <w:rPr>
          <w:rFonts w:ascii="Calibri" w:hAnsi="Calibri" w:cs="Calibri"/>
          <w:sz w:val="18"/>
          <w:szCs w:val="18"/>
        </w:rPr>
        <w:t xml:space="preserve">provést </w:t>
      </w:r>
      <w:r w:rsidR="00A01BAC" w:rsidRPr="000F0219">
        <w:rPr>
          <w:rFonts w:ascii="Calibri" w:hAnsi="Calibri" w:cs="Calibri"/>
          <w:sz w:val="18"/>
          <w:szCs w:val="18"/>
        </w:rPr>
        <w:t>odstranění následků pojistné události</w:t>
      </w:r>
      <w:r w:rsidR="005A0431" w:rsidRPr="008A312E">
        <w:rPr>
          <w:rFonts w:ascii="Calibri" w:hAnsi="Calibri" w:cs="Calibri"/>
          <w:sz w:val="18"/>
          <w:szCs w:val="18"/>
        </w:rPr>
        <w:t xml:space="preserve"> v obdobném termínu a jím vynaložené</w:t>
      </w:r>
      <w:r w:rsidR="00C11569" w:rsidRPr="008A312E">
        <w:rPr>
          <w:rFonts w:ascii="Calibri" w:hAnsi="Calibri" w:cs="Calibri"/>
          <w:sz w:val="18"/>
          <w:szCs w:val="18"/>
        </w:rPr>
        <w:t xml:space="preserve"> a fakturované </w:t>
      </w:r>
      <w:r w:rsidR="005A0431" w:rsidRPr="008A312E">
        <w:rPr>
          <w:rFonts w:ascii="Calibri" w:hAnsi="Calibri" w:cs="Calibri"/>
          <w:sz w:val="18"/>
          <w:szCs w:val="18"/>
        </w:rPr>
        <w:t>náklady budou pojistitelem bez výjimky akceptovány.</w:t>
      </w:r>
    </w:p>
    <w:p w14:paraId="0E13AB4D" w14:textId="53B08936" w:rsidR="009A6A65" w:rsidRDefault="00C11569" w:rsidP="005F6999">
      <w:pPr>
        <w:tabs>
          <w:tab w:val="left" w:pos="709"/>
          <w:tab w:val="left" w:pos="2977"/>
        </w:tabs>
        <w:spacing w:after="60"/>
        <w:jc w:val="both"/>
        <w:rPr>
          <w:rFonts w:ascii="Calibri" w:hAnsi="Calibri" w:cs="Calibri"/>
          <w:sz w:val="18"/>
          <w:szCs w:val="18"/>
        </w:rPr>
      </w:pPr>
      <w:r w:rsidRPr="008A312E">
        <w:rPr>
          <w:rFonts w:ascii="Calibri" w:hAnsi="Calibri" w:cs="Calibri"/>
          <w:sz w:val="18"/>
          <w:szCs w:val="18"/>
        </w:rPr>
        <w:t xml:space="preserve">Je-li dodavatel </w:t>
      </w:r>
      <w:r w:rsidR="001C3736" w:rsidRPr="000F0219">
        <w:rPr>
          <w:rFonts w:ascii="Calibri" w:hAnsi="Calibri" w:cs="Calibri"/>
          <w:sz w:val="18"/>
          <w:szCs w:val="18"/>
        </w:rPr>
        <w:t>odstranění následků pojistné události</w:t>
      </w:r>
      <w:r w:rsidR="007C55BF" w:rsidRPr="008A312E">
        <w:rPr>
          <w:rFonts w:ascii="Calibri" w:hAnsi="Calibri" w:cs="Calibri"/>
          <w:sz w:val="18"/>
          <w:szCs w:val="18"/>
        </w:rPr>
        <w:t xml:space="preserve"> vybrán na základě výběrového řízení dle zákona č. 134/2016 Sb., „Zákon o zadávání veřejných zakázek“</w:t>
      </w:r>
      <w:r w:rsidR="00BF74D2" w:rsidRPr="008A312E">
        <w:rPr>
          <w:rFonts w:ascii="Calibri" w:hAnsi="Calibri" w:cs="Calibri"/>
          <w:sz w:val="18"/>
          <w:szCs w:val="18"/>
        </w:rPr>
        <w:t xml:space="preserve">, v němž je nabídková cena jedním z hlavních hodnotících kritérií při výběru </w:t>
      </w:r>
      <w:r w:rsidR="005D1AB7" w:rsidRPr="008A312E">
        <w:rPr>
          <w:rFonts w:ascii="Calibri" w:hAnsi="Calibri" w:cs="Calibri"/>
          <w:sz w:val="18"/>
          <w:szCs w:val="18"/>
        </w:rPr>
        <w:t>dodavatele</w:t>
      </w:r>
      <w:r w:rsidR="001C3736" w:rsidRPr="008A312E">
        <w:rPr>
          <w:rFonts w:ascii="Calibri" w:hAnsi="Calibri" w:cs="Calibri"/>
          <w:sz w:val="18"/>
          <w:szCs w:val="18"/>
        </w:rPr>
        <w:t>,</w:t>
      </w:r>
      <w:r w:rsidR="00BF74D2" w:rsidRPr="008A312E">
        <w:rPr>
          <w:rFonts w:ascii="Calibri" w:hAnsi="Calibri" w:cs="Calibri"/>
          <w:sz w:val="18"/>
          <w:szCs w:val="18"/>
        </w:rPr>
        <w:t xml:space="preserve"> </w:t>
      </w:r>
      <w:r w:rsidR="001C3736" w:rsidRPr="008A312E">
        <w:rPr>
          <w:rFonts w:ascii="Calibri" w:hAnsi="Calibri" w:cs="Calibri"/>
          <w:sz w:val="18"/>
          <w:szCs w:val="18"/>
        </w:rPr>
        <w:t xml:space="preserve">pak je za částku, </w:t>
      </w:r>
      <w:r w:rsidR="001C3736" w:rsidRPr="000F0219">
        <w:rPr>
          <w:rFonts w:ascii="Calibri" w:hAnsi="Calibri" w:cs="Calibri"/>
          <w:sz w:val="18"/>
          <w:szCs w:val="18"/>
        </w:rPr>
        <w:t>kterou je na odstranění následků pojistné události v daném místě a čase potřeba vynaložit</w:t>
      </w:r>
      <w:r w:rsidR="001C3736" w:rsidRPr="008A312E">
        <w:rPr>
          <w:rFonts w:ascii="Calibri" w:hAnsi="Calibri" w:cs="Calibri"/>
          <w:sz w:val="18"/>
          <w:szCs w:val="18"/>
        </w:rPr>
        <w:t xml:space="preserve"> vždy považována cena </w:t>
      </w:r>
      <w:r w:rsidR="005A1E78" w:rsidRPr="008A312E">
        <w:rPr>
          <w:rFonts w:ascii="Calibri" w:hAnsi="Calibri" w:cs="Calibri"/>
          <w:sz w:val="18"/>
          <w:szCs w:val="18"/>
        </w:rPr>
        <w:t>nabídky, které byla v rámci výběrového řízení vyhodnocena jako nejvýhodnější.</w:t>
      </w:r>
    </w:p>
    <w:p w14:paraId="4AEB3CAA" w14:textId="28AB8ED8" w:rsidR="008A312E" w:rsidRPr="001B3739" w:rsidRDefault="008A312E" w:rsidP="008A312E">
      <w:pPr>
        <w:pStyle w:val="Odstavecseseznamem"/>
        <w:tabs>
          <w:tab w:val="left" w:pos="709"/>
          <w:tab w:val="left" w:pos="2977"/>
        </w:tabs>
        <w:spacing w:after="60"/>
        <w:jc w:val="center"/>
        <w:rPr>
          <w:rFonts w:ascii="Calibri" w:hAnsi="Calibri" w:cs="Calibri"/>
          <w:sz w:val="18"/>
          <w:szCs w:val="18"/>
        </w:rPr>
      </w:pPr>
      <w:r>
        <w:rPr>
          <w:rFonts w:ascii="Calibri" w:hAnsi="Calibri" w:cs="Calibri"/>
          <w:sz w:val="18"/>
          <w:szCs w:val="18"/>
        </w:rPr>
        <w:t>––––––––––––––––––––––––</w:t>
      </w:r>
    </w:p>
    <w:p w14:paraId="129BFCAD" w14:textId="0B593201" w:rsidR="008A312E" w:rsidRDefault="008A312E" w:rsidP="008A312E">
      <w:pPr>
        <w:autoSpaceDE w:val="0"/>
        <w:autoSpaceDN w:val="0"/>
        <w:adjustRightInd w:val="0"/>
        <w:spacing w:after="60"/>
        <w:jc w:val="both"/>
        <w:rPr>
          <w:rFonts w:ascii="Calibri" w:hAnsi="Calibri" w:cs="Calibri"/>
          <w:sz w:val="18"/>
          <w:szCs w:val="18"/>
        </w:rPr>
      </w:pPr>
      <w:r w:rsidRPr="00651950">
        <w:rPr>
          <w:rFonts w:ascii="Calibri" w:hAnsi="Calibri" w:cs="Calibri"/>
          <w:sz w:val="18"/>
          <w:szCs w:val="18"/>
        </w:rPr>
        <w:t xml:space="preserve">Limitem plnění se v zadání rozumí zlomkové pojištění, 1. riziko nebo omezený limit plnění. </w:t>
      </w:r>
      <w:r w:rsidRPr="00447B4C">
        <w:rPr>
          <w:rFonts w:ascii="Calibri" w:hAnsi="Calibri" w:cs="Calibri"/>
          <w:sz w:val="18"/>
          <w:szCs w:val="18"/>
        </w:rPr>
        <w:t xml:space="preserve">Není-li požadováno jinak, jsou veškeré uvedené </w:t>
      </w:r>
      <w:r w:rsidRPr="006376C6">
        <w:rPr>
          <w:rFonts w:ascii="Calibri" w:hAnsi="Calibri" w:cs="Calibri"/>
          <w:sz w:val="18"/>
          <w:szCs w:val="18"/>
          <w:u w:val="single"/>
        </w:rPr>
        <w:t>limity pojistného plnění</w:t>
      </w:r>
      <w:r w:rsidRPr="00447B4C">
        <w:rPr>
          <w:rFonts w:ascii="Calibri" w:hAnsi="Calibri" w:cs="Calibri"/>
          <w:sz w:val="18"/>
          <w:szCs w:val="18"/>
        </w:rPr>
        <w:t xml:space="preserve"> minimálními limity na jednu a </w:t>
      </w:r>
      <w:r>
        <w:rPr>
          <w:rFonts w:ascii="Calibri" w:hAnsi="Calibri" w:cs="Calibri"/>
          <w:sz w:val="18"/>
          <w:szCs w:val="18"/>
        </w:rPr>
        <w:t xml:space="preserve">všechny </w:t>
      </w:r>
      <w:r w:rsidRPr="00447B4C">
        <w:rPr>
          <w:rFonts w:ascii="Calibri" w:hAnsi="Calibri" w:cs="Calibri"/>
          <w:sz w:val="18"/>
          <w:szCs w:val="18"/>
        </w:rPr>
        <w:t>pojistn</w:t>
      </w:r>
      <w:r>
        <w:rPr>
          <w:rFonts w:ascii="Calibri" w:hAnsi="Calibri" w:cs="Calibri"/>
          <w:sz w:val="18"/>
          <w:szCs w:val="18"/>
        </w:rPr>
        <w:t>é</w:t>
      </w:r>
      <w:r w:rsidRPr="00447B4C">
        <w:rPr>
          <w:rFonts w:ascii="Calibri" w:hAnsi="Calibri" w:cs="Calibri"/>
          <w:sz w:val="18"/>
          <w:szCs w:val="18"/>
        </w:rPr>
        <w:t xml:space="preserve"> událost</w:t>
      </w:r>
      <w:r>
        <w:rPr>
          <w:rFonts w:ascii="Calibri" w:hAnsi="Calibri" w:cs="Calibri"/>
          <w:sz w:val="18"/>
          <w:szCs w:val="18"/>
        </w:rPr>
        <w:t>i nastalé během jednoho pojistného roku</w:t>
      </w:r>
      <w:r w:rsidRPr="00447B4C">
        <w:rPr>
          <w:rFonts w:ascii="Calibri" w:hAnsi="Calibri" w:cs="Calibri"/>
          <w:sz w:val="18"/>
          <w:szCs w:val="18"/>
        </w:rPr>
        <w:t>.</w:t>
      </w:r>
      <w:r>
        <w:rPr>
          <w:rFonts w:ascii="Calibri" w:hAnsi="Calibri" w:cs="Calibri"/>
          <w:sz w:val="18"/>
          <w:szCs w:val="18"/>
        </w:rPr>
        <w:t xml:space="preserve"> </w:t>
      </w:r>
      <w:r w:rsidRPr="00AD283B">
        <w:rPr>
          <w:rFonts w:ascii="Calibri" w:hAnsi="Calibri" w:cs="Calibri"/>
          <w:sz w:val="18"/>
          <w:szCs w:val="18"/>
        </w:rPr>
        <w:t>U</w:t>
      </w:r>
      <w:r w:rsidR="001E64D1">
        <w:rPr>
          <w:rFonts w:ascii="Calibri" w:hAnsi="Calibri" w:cs="Calibri"/>
          <w:sz w:val="18"/>
          <w:szCs w:val="18"/>
        </w:rPr>
        <w:t> </w:t>
      </w:r>
      <w:r w:rsidRPr="00AD283B">
        <w:rPr>
          <w:rFonts w:ascii="Calibri" w:hAnsi="Calibri" w:cs="Calibri"/>
          <w:sz w:val="18"/>
          <w:szCs w:val="18"/>
        </w:rPr>
        <w:t>položek, u kterých není limit plnění uveden, je horní hranicí pojistného plnění pojistná částka.</w:t>
      </w:r>
    </w:p>
    <w:p w14:paraId="320501C5" w14:textId="5C071411" w:rsidR="005F6999" w:rsidRPr="009750EF" w:rsidRDefault="00E74EB7" w:rsidP="005F6999">
      <w:pPr>
        <w:tabs>
          <w:tab w:val="left" w:pos="709"/>
          <w:tab w:val="left" w:pos="2977"/>
        </w:tabs>
        <w:spacing w:after="60"/>
        <w:jc w:val="both"/>
        <w:rPr>
          <w:rFonts w:ascii="Calibri" w:hAnsi="Calibri" w:cs="Calibri"/>
          <w:sz w:val="18"/>
          <w:szCs w:val="18"/>
        </w:rPr>
      </w:pPr>
      <w:r w:rsidRPr="00E74EB7">
        <w:rPr>
          <w:rFonts w:ascii="Calibri" w:hAnsi="Calibri" w:cs="Calibri"/>
          <w:sz w:val="18"/>
          <w:szCs w:val="18"/>
        </w:rPr>
        <w:t xml:space="preserve">Sjednání vyššího limitu či </w:t>
      </w:r>
      <w:proofErr w:type="spellStart"/>
      <w:r w:rsidRPr="00E74EB7">
        <w:rPr>
          <w:rFonts w:ascii="Calibri" w:hAnsi="Calibri" w:cs="Calibri"/>
          <w:sz w:val="18"/>
          <w:szCs w:val="18"/>
        </w:rPr>
        <w:t>sublimitu</w:t>
      </w:r>
      <w:proofErr w:type="spellEnd"/>
      <w:r w:rsidRPr="00E74EB7">
        <w:rPr>
          <w:rFonts w:ascii="Calibri" w:hAnsi="Calibri" w:cs="Calibri"/>
          <w:sz w:val="18"/>
          <w:szCs w:val="18"/>
        </w:rPr>
        <w:t xml:space="preserve"> pojistného plnění, případně sjednání nižší spoluúčasti</w:t>
      </w:r>
      <w:r>
        <w:rPr>
          <w:rFonts w:ascii="Calibri" w:hAnsi="Calibri" w:cs="Calibri"/>
          <w:sz w:val="18"/>
          <w:szCs w:val="18"/>
        </w:rPr>
        <w:t>,</w:t>
      </w:r>
      <w:r w:rsidRPr="00E74EB7">
        <w:rPr>
          <w:rFonts w:ascii="Calibri" w:hAnsi="Calibri" w:cs="Calibri"/>
          <w:sz w:val="18"/>
          <w:szCs w:val="18"/>
        </w:rPr>
        <w:t xml:space="preserve"> než je požadováno zadávací dokumentací Veřejné zakázky nebude považováno za nesplnění podmínek, pokud není ve specifikaci konkrétního pojištění, výkladu pojmů či doplňujících informacích k danému pojištění uvedeno jinak. Fixní spoluúčast nesmí být nahrazena jakoukoli spoluúčastí s </w:t>
      </w:r>
      <w:proofErr w:type="spellStart"/>
      <w:r w:rsidRPr="00E74EB7">
        <w:rPr>
          <w:rFonts w:ascii="Calibri" w:hAnsi="Calibri" w:cs="Calibri"/>
          <w:sz w:val="18"/>
          <w:szCs w:val="18"/>
        </w:rPr>
        <w:t>procentickou</w:t>
      </w:r>
      <w:proofErr w:type="spellEnd"/>
      <w:r w:rsidRPr="00E74EB7">
        <w:rPr>
          <w:rFonts w:ascii="Calibri" w:hAnsi="Calibri" w:cs="Calibri"/>
          <w:sz w:val="18"/>
          <w:szCs w:val="18"/>
        </w:rPr>
        <w:t xml:space="preserve"> složkou. Za shodnou či nižší spoluúčast v případě spoluúčasti s fixní i </w:t>
      </w:r>
      <w:proofErr w:type="spellStart"/>
      <w:r w:rsidRPr="00E74EB7">
        <w:rPr>
          <w:rFonts w:ascii="Calibri" w:hAnsi="Calibri" w:cs="Calibri"/>
          <w:sz w:val="18"/>
          <w:szCs w:val="18"/>
        </w:rPr>
        <w:t>procentickou</w:t>
      </w:r>
      <w:proofErr w:type="spellEnd"/>
      <w:r w:rsidRPr="00E74EB7">
        <w:rPr>
          <w:rFonts w:ascii="Calibri" w:hAnsi="Calibri" w:cs="Calibri"/>
          <w:sz w:val="18"/>
          <w:szCs w:val="18"/>
        </w:rPr>
        <w:t xml:space="preserve"> složkou je považována pouze spoluúčast, jejíž obě složky jsou nižší či rovny požadované spoluúčasti.</w:t>
      </w:r>
    </w:p>
    <w:p w14:paraId="5973098B" w14:textId="7207E034" w:rsidR="00E74EB7" w:rsidRDefault="00E74EB7" w:rsidP="00447B4C">
      <w:pPr>
        <w:autoSpaceDE w:val="0"/>
        <w:autoSpaceDN w:val="0"/>
        <w:adjustRightInd w:val="0"/>
        <w:spacing w:after="60"/>
        <w:jc w:val="both"/>
        <w:rPr>
          <w:rFonts w:ascii="Calibri" w:hAnsi="Calibri" w:cs="Calibri"/>
          <w:sz w:val="18"/>
          <w:szCs w:val="18"/>
        </w:rPr>
      </w:pPr>
      <w:r w:rsidRPr="00E74EB7">
        <w:rPr>
          <w:rFonts w:ascii="Calibri" w:hAnsi="Calibri" w:cs="Calibri"/>
          <w:sz w:val="18"/>
          <w:szCs w:val="18"/>
        </w:rPr>
        <w:t xml:space="preserve">Stanovení </w:t>
      </w:r>
      <w:proofErr w:type="spellStart"/>
      <w:r w:rsidRPr="00E74EB7">
        <w:rPr>
          <w:rFonts w:ascii="Calibri" w:hAnsi="Calibri" w:cs="Calibri"/>
          <w:sz w:val="18"/>
          <w:szCs w:val="18"/>
        </w:rPr>
        <w:t>sublimitů</w:t>
      </w:r>
      <w:proofErr w:type="spellEnd"/>
      <w:r w:rsidRPr="00E74EB7">
        <w:rPr>
          <w:rFonts w:ascii="Calibri" w:hAnsi="Calibri" w:cs="Calibri"/>
          <w:sz w:val="18"/>
          <w:szCs w:val="18"/>
        </w:rPr>
        <w:t xml:space="preserve"> pojistného plnění v rámci jednotlivých pojištění je přípustné pouze je-li tak uvedeno ve specifikaci </w:t>
      </w:r>
      <w:r w:rsidRPr="009A026A">
        <w:rPr>
          <w:rFonts w:ascii="Calibri" w:hAnsi="Calibri" w:cs="Calibri"/>
          <w:sz w:val="18"/>
          <w:szCs w:val="18"/>
        </w:rPr>
        <w:t>či doplňujících informacích k d</w:t>
      </w:r>
      <w:r w:rsidRPr="00E74EB7">
        <w:rPr>
          <w:rFonts w:ascii="Calibri" w:hAnsi="Calibri" w:cs="Calibri"/>
          <w:sz w:val="18"/>
          <w:szCs w:val="18"/>
        </w:rPr>
        <w:t>anému pojištění.</w:t>
      </w:r>
    </w:p>
    <w:p w14:paraId="778C3FEA" w14:textId="77777777" w:rsidR="008A312E" w:rsidRDefault="008A312E" w:rsidP="008A312E">
      <w:pPr>
        <w:autoSpaceDE w:val="0"/>
        <w:autoSpaceDN w:val="0"/>
        <w:adjustRightInd w:val="0"/>
        <w:spacing w:after="60"/>
        <w:jc w:val="both"/>
        <w:rPr>
          <w:rFonts w:ascii="Calibri" w:hAnsi="Calibri" w:cs="Calibri"/>
          <w:sz w:val="18"/>
          <w:szCs w:val="18"/>
        </w:rPr>
      </w:pPr>
      <w:r>
        <w:rPr>
          <w:rFonts w:ascii="Calibri" w:hAnsi="Calibri" w:cs="Calibri"/>
          <w:sz w:val="18"/>
          <w:szCs w:val="18"/>
        </w:rPr>
        <w:t xml:space="preserve">Není-li dále uvedeno jinak, </w:t>
      </w:r>
      <w:r w:rsidRPr="006D6A21">
        <w:rPr>
          <w:rFonts w:ascii="Calibri" w:hAnsi="Calibri" w:cs="Calibri"/>
          <w:sz w:val="18"/>
          <w:szCs w:val="18"/>
          <w:u w:val="single"/>
        </w:rPr>
        <w:t>nebude za nedodržení</w:t>
      </w:r>
      <w:r w:rsidRPr="00071D47">
        <w:rPr>
          <w:rFonts w:ascii="Calibri" w:hAnsi="Calibri" w:cs="Calibri"/>
          <w:sz w:val="18"/>
          <w:szCs w:val="18"/>
          <w:u w:val="single"/>
        </w:rPr>
        <w:t xml:space="preserve"> podmínek považováno</w:t>
      </w:r>
      <w:r w:rsidRPr="00447B4C">
        <w:rPr>
          <w:rFonts w:ascii="Calibri" w:hAnsi="Calibri" w:cs="Calibri"/>
          <w:sz w:val="18"/>
          <w:szCs w:val="18"/>
        </w:rPr>
        <w:t xml:space="preserve"> poskytnutí širšího rozsahu pojištění, vyšších limitů či </w:t>
      </w:r>
      <w:proofErr w:type="spellStart"/>
      <w:r w:rsidRPr="00447B4C">
        <w:rPr>
          <w:rFonts w:ascii="Calibri" w:hAnsi="Calibri" w:cs="Calibri"/>
          <w:sz w:val="18"/>
          <w:szCs w:val="18"/>
        </w:rPr>
        <w:t>sublimitů</w:t>
      </w:r>
      <w:proofErr w:type="spellEnd"/>
      <w:r w:rsidRPr="00447B4C">
        <w:rPr>
          <w:rFonts w:ascii="Calibri" w:hAnsi="Calibri" w:cs="Calibri"/>
          <w:sz w:val="18"/>
          <w:szCs w:val="18"/>
        </w:rPr>
        <w:t xml:space="preserve"> a nižších spoluúčastí.</w:t>
      </w:r>
    </w:p>
    <w:p w14:paraId="0A151AE2" w14:textId="79E4CC00" w:rsidR="00447B4C" w:rsidRPr="00447B4C" w:rsidRDefault="00447B4C" w:rsidP="00447B4C">
      <w:pPr>
        <w:autoSpaceDE w:val="0"/>
        <w:autoSpaceDN w:val="0"/>
        <w:adjustRightInd w:val="0"/>
        <w:spacing w:after="60"/>
        <w:jc w:val="both"/>
        <w:rPr>
          <w:rFonts w:ascii="Calibri" w:hAnsi="Calibri" w:cs="Calibri"/>
          <w:sz w:val="18"/>
          <w:szCs w:val="18"/>
        </w:rPr>
      </w:pPr>
      <w:r w:rsidRPr="00447B4C">
        <w:rPr>
          <w:rFonts w:ascii="Calibri" w:hAnsi="Calibri" w:cs="Calibri"/>
          <w:sz w:val="18"/>
          <w:szCs w:val="18"/>
        </w:rPr>
        <w:t xml:space="preserve">Pojištění se v případě pojištění </w:t>
      </w:r>
      <w:r w:rsidRPr="00F54A79">
        <w:rPr>
          <w:rFonts w:ascii="Calibri" w:hAnsi="Calibri" w:cs="Calibri"/>
          <w:b/>
          <w:i/>
          <w:sz w:val="18"/>
          <w:szCs w:val="18"/>
        </w:rPr>
        <w:t>souboru</w:t>
      </w:r>
      <w:r w:rsidRPr="00F54A79">
        <w:rPr>
          <w:rFonts w:ascii="Calibri" w:hAnsi="Calibri" w:cs="Calibri"/>
          <w:b/>
          <w:sz w:val="18"/>
          <w:szCs w:val="18"/>
        </w:rPr>
        <w:t xml:space="preserve"> </w:t>
      </w:r>
      <w:r w:rsidRPr="006376C6">
        <w:rPr>
          <w:rFonts w:ascii="Calibri" w:hAnsi="Calibri" w:cs="Calibri"/>
          <w:sz w:val="18"/>
          <w:szCs w:val="18"/>
          <w:u w:val="single"/>
        </w:rPr>
        <w:t>automaticky rozšiřuje</w:t>
      </w:r>
      <w:r w:rsidRPr="00447B4C">
        <w:rPr>
          <w:rFonts w:ascii="Calibri" w:hAnsi="Calibri" w:cs="Calibri"/>
          <w:sz w:val="18"/>
          <w:szCs w:val="18"/>
        </w:rPr>
        <w:t xml:space="preserve"> i na nově pořízený majetek (patřící svým charakterem do pojištěného souboru), který pojištěný nabude v průběhu trvání pojištění a tento je zahrnut do pojištění okamžikem, kdy přejde do vlastnictví pojištěného.</w:t>
      </w:r>
    </w:p>
    <w:p w14:paraId="264D806B" w14:textId="4E1B643D" w:rsidR="008A312E" w:rsidRPr="001B3739" w:rsidRDefault="008A312E" w:rsidP="008A312E">
      <w:pPr>
        <w:pStyle w:val="Odstavecseseznamem"/>
        <w:tabs>
          <w:tab w:val="left" w:pos="709"/>
          <w:tab w:val="left" w:pos="2977"/>
        </w:tabs>
        <w:spacing w:after="60"/>
        <w:jc w:val="center"/>
        <w:rPr>
          <w:rFonts w:ascii="Calibri" w:hAnsi="Calibri" w:cs="Calibri"/>
          <w:sz w:val="18"/>
          <w:szCs w:val="18"/>
        </w:rPr>
      </w:pPr>
      <w:r>
        <w:rPr>
          <w:rFonts w:ascii="Calibri" w:hAnsi="Calibri" w:cs="Calibri"/>
          <w:sz w:val="18"/>
          <w:szCs w:val="18"/>
        </w:rPr>
        <w:t>––––––––––––––––––––––––</w:t>
      </w:r>
    </w:p>
    <w:p w14:paraId="112D041E" w14:textId="77777777" w:rsidR="00447B4C" w:rsidRPr="008B16F6" w:rsidRDefault="00447B4C" w:rsidP="00447B4C">
      <w:pPr>
        <w:autoSpaceDE w:val="0"/>
        <w:autoSpaceDN w:val="0"/>
        <w:adjustRightInd w:val="0"/>
        <w:jc w:val="both"/>
        <w:rPr>
          <w:rFonts w:ascii="Calibri" w:eastAsia="Calibri" w:hAnsi="Calibri" w:cs="FrutigerCE-Light"/>
          <w:sz w:val="18"/>
          <w:szCs w:val="18"/>
          <w:lang w:eastAsia="en-US"/>
        </w:rPr>
      </w:pPr>
      <w:r w:rsidRPr="00071D47">
        <w:rPr>
          <w:rFonts w:ascii="Calibri" w:eastAsia="Calibri" w:hAnsi="Calibri" w:cs="FrutigerCE-Light"/>
          <w:sz w:val="18"/>
          <w:szCs w:val="18"/>
          <w:lang w:eastAsia="en-US"/>
        </w:rPr>
        <w:t>Zadavatel si vyhrazuje právo, že v</w:t>
      </w:r>
      <w:r w:rsidRPr="008B16F6">
        <w:rPr>
          <w:rFonts w:ascii="Calibri" w:eastAsia="Calibri" w:hAnsi="Calibri" w:cs="FrutigerCE-Light"/>
          <w:sz w:val="18"/>
          <w:szCs w:val="18"/>
          <w:lang w:eastAsia="en-US"/>
        </w:rPr>
        <w:t xml:space="preserve"> případě </w:t>
      </w:r>
      <w:r w:rsidRPr="008B16F6">
        <w:rPr>
          <w:rFonts w:ascii="Calibri" w:eastAsia="Calibri" w:hAnsi="Calibri" w:cs="FrutigerCE-Light"/>
          <w:sz w:val="18"/>
          <w:szCs w:val="18"/>
          <w:u w:val="single"/>
          <w:lang w:eastAsia="en-US"/>
        </w:rPr>
        <w:t>změny pojistné částky/limitu plnění</w:t>
      </w:r>
      <w:r w:rsidRPr="008B16F6">
        <w:rPr>
          <w:rFonts w:ascii="Calibri" w:eastAsia="Calibri" w:hAnsi="Calibri" w:cs="FrutigerCE-Light"/>
          <w:sz w:val="18"/>
          <w:szCs w:val="18"/>
          <w:lang w:eastAsia="en-US"/>
        </w:rPr>
        <w:t xml:space="preserve"> pojištěného majetku v průběhu pojistného období bude nové roční pojistné vypočítáno za použití pojistné sazby (pro konkrétní druh majetku a pojistné riziko), platné v předložené nabídce. Pro stanovení výše skutečného běžného pojistného bude v tomto případě použit princip výpočtu </w:t>
      </w:r>
      <w:r w:rsidRPr="00071D47">
        <w:rPr>
          <w:rFonts w:ascii="Calibri" w:eastAsia="Calibri" w:hAnsi="Calibri" w:cs="FrutigerCE-Light"/>
          <w:sz w:val="18"/>
          <w:szCs w:val="18"/>
          <w:lang w:eastAsia="en-US"/>
        </w:rPr>
        <w:t>alikvotní</w:t>
      </w:r>
      <w:r w:rsidRPr="008B16F6">
        <w:rPr>
          <w:rFonts w:ascii="Calibri" w:eastAsia="Calibri" w:hAnsi="Calibri" w:cs="FrutigerCE-Light"/>
          <w:sz w:val="18"/>
          <w:szCs w:val="18"/>
          <w:lang w:eastAsia="en-US"/>
        </w:rPr>
        <w:t xml:space="preserve"> části z ročního pojistného k příslušnému datu. </w:t>
      </w:r>
    </w:p>
    <w:p w14:paraId="0703AB19" w14:textId="77777777" w:rsidR="00447B4C" w:rsidRPr="008B16F6" w:rsidRDefault="006A4573" w:rsidP="00447B4C">
      <w:pPr>
        <w:autoSpaceDE w:val="0"/>
        <w:autoSpaceDN w:val="0"/>
        <w:adjustRightInd w:val="0"/>
        <w:jc w:val="both"/>
        <w:rPr>
          <w:rFonts w:ascii="Calibri" w:eastAsia="Calibri" w:hAnsi="Calibri" w:cs="FrutigerCE-Light"/>
          <w:sz w:val="18"/>
          <w:szCs w:val="18"/>
          <w:lang w:eastAsia="en-US"/>
        </w:rPr>
      </w:pPr>
      <w:r>
        <w:rPr>
          <w:rFonts w:ascii="Calibri" w:eastAsia="Calibri" w:hAnsi="Calibri" w:cs="FrutigerCE-Light"/>
          <w:sz w:val="18"/>
          <w:szCs w:val="18"/>
          <w:lang w:eastAsia="en-US"/>
        </w:rPr>
        <w:t>U zlomkového pojištění nebo pojištění 1. rizika si z</w:t>
      </w:r>
      <w:r w:rsidR="008A5798">
        <w:rPr>
          <w:rFonts w:ascii="Calibri" w:eastAsia="Calibri" w:hAnsi="Calibri" w:cs="FrutigerCE-Light"/>
          <w:sz w:val="18"/>
          <w:szCs w:val="18"/>
          <w:lang w:eastAsia="en-US"/>
        </w:rPr>
        <w:t xml:space="preserve">adavatel </w:t>
      </w:r>
      <w:r w:rsidR="00447B4C" w:rsidRPr="008B16F6">
        <w:rPr>
          <w:rFonts w:ascii="Calibri" w:eastAsia="Calibri" w:hAnsi="Calibri" w:cs="FrutigerCE-Light"/>
          <w:sz w:val="18"/>
          <w:szCs w:val="18"/>
          <w:lang w:eastAsia="en-US"/>
        </w:rPr>
        <w:t>vyhrazuje právo</w:t>
      </w:r>
      <w:r>
        <w:rPr>
          <w:rFonts w:ascii="Calibri" w:eastAsia="Calibri" w:hAnsi="Calibri" w:cs="FrutigerCE-Light"/>
          <w:sz w:val="18"/>
          <w:szCs w:val="18"/>
          <w:lang w:eastAsia="en-US"/>
        </w:rPr>
        <w:t xml:space="preserve"> na</w:t>
      </w:r>
      <w:r w:rsidR="00447B4C" w:rsidRPr="008B16F6">
        <w:rPr>
          <w:rFonts w:ascii="Calibri" w:eastAsia="Calibri" w:hAnsi="Calibri" w:cs="FrutigerCE-Light"/>
          <w:sz w:val="18"/>
          <w:szCs w:val="18"/>
          <w:lang w:eastAsia="en-US"/>
        </w:rPr>
        <w:t xml:space="preserve"> </w:t>
      </w:r>
      <w:r w:rsidR="00447B4C" w:rsidRPr="008B16F6">
        <w:rPr>
          <w:rFonts w:ascii="Calibri" w:eastAsia="Calibri" w:hAnsi="Calibri" w:cs="FrutigerCE-Light"/>
          <w:sz w:val="18"/>
          <w:szCs w:val="18"/>
          <w:u w:val="single"/>
          <w:lang w:eastAsia="en-US"/>
        </w:rPr>
        <w:t>dokoupení kapacity limitu plnění</w:t>
      </w:r>
      <w:r w:rsidR="00447B4C" w:rsidRPr="008B16F6">
        <w:rPr>
          <w:rFonts w:ascii="Calibri" w:eastAsia="Calibri" w:hAnsi="Calibri" w:cs="FrutigerCE-Light"/>
          <w:sz w:val="18"/>
          <w:szCs w:val="18"/>
          <w:lang w:eastAsia="en-US"/>
        </w:rPr>
        <w:t>, pokud by byl limit v průběhu pojistného období již částečně nebo úplně vyčerpán</w:t>
      </w:r>
      <w:r w:rsidR="00117DDF">
        <w:rPr>
          <w:rFonts w:ascii="Calibri" w:eastAsia="Calibri" w:hAnsi="Calibri" w:cs="FrutigerCE-Light"/>
          <w:sz w:val="18"/>
          <w:szCs w:val="18"/>
          <w:lang w:eastAsia="en-US"/>
        </w:rPr>
        <w:t>,</w:t>
      </w:r>
      <w:r w:rsidR="00447B4C" w:rsidRPr="008B16F6">
        <w:rPr>
          <w:rFonts w:ascii="Calibri" w:eastAsia="Calibri" w:hAnsi="Calibri" w:cs="FrutigerCE-Light"/>
          <w:sz w:val="18"/>
          <w:szCs w:val="18"/>
          <w:lang w:eastAsia="en-US"/>
        </w:rPr>
        <w:t xml:space="preserve"> a to za použití sjednané sazby (tzn. bez uplatnění koeficientu krátkodobého pojištění).</w:t>
      </w:r>
    </w:p>
    <w:p w14:paraId="32C79A67" w14:textId="77777777" w:rsidR="00447B4C" w:rsidRPr="00071D47" w:rsidRDefault="00447B4C" w:rsidP="00447B4C">
      <w:pPr>
        <w:tabs>
          <w:tab w:val="left" w:pos="709"/>
          <w:tab w:val="left" w:pos="2977"/>
        </w:tabs>
        <w:jc w:val="both"/>
        <w:rPr>
          <w:rFonts w:ascii="Calibri" w:eastAsia="Calibri" w:hAnsi="Calibri" w:cs="FrutigerCE-Light"/>
          <w:sz w:val="18"/>
          <w:szCs w:val="18"/>
          <w:lang w:eastAsia="en-US"/>
        </w:rPr>
      </w:pPr>
      <w:r w:rsidRPr="008B16F6">
        <w:rPr>
          <w:rFonts w:ascii="Calibri" w:eastAsia="Calibri" w:hAnsi="Calibri" w:cs="FrutigerCE-Light"/>
          <w:sz w:val="18"/>
          <w:szCs w:val="18"/>
          <w:lang w:eastAsia="en-US"/>
        </w:rPr>
        <w:t>Tento mechanismus bude garantován po celou dobu plnění závazku.</w:t>
      </w:r>
    </w:p>
    <w:p w14:paraId="79CCD93F" w14:textId="12EB439B" w:rsidR="008A312E" w:rsidRPr="001B3739" w:rsidRDefault="008A312E" w:rsidP="008A312E">
      <w:pPr>
        <w:pStyle w:val="Odstavecseseznamem"/>
        <w:tabs>
          <w:tab w:val="left" w:pos="709"/>
          <w:tab w:val="left" w:pos="2977"/>
        </w:tabs>
        <w:spacing w:after="60"/>
        <w:jc w:val="center"/>
        <w:rPr>
          <w:rFonts w:ascii="Calibri" w:hAnsi="Calibri" w:cs="Calibri"/>
          <w:sz w:val="18"/>
          <w:szCs w:val="18"/>
        </w:rPr>
      </w:pPr>
      <w:r>
        <w:rPr>
          <w:rFonts w:ascii="Calibri" w:hAnsi="Calibri" w:cs="Calibri"/>
          <w:sz w:val="18"/>
          <w:szCs w:val="18"/>
        </w:rPr>
        <w:t>––––––––––––––––––––––––</w:t>
      </w:r>
    </w:p>
    <w:p w14:paraId="6FD4C351" w14:textId="646F4DB1" w:rsidR="00447B4C" w:rsidRPr="00447B4C" w:rsidRDefault="009A026A" w:rsidP="00447B4C">
      <w:pPr>
        <w:autoSpaceDE w:val="0"/>
        <w:autoSpaceDN w:val="0"/>
        <w:adjustRightInd w:val="0"/>
        <w:spacing w:after="60"/>
        <w:jc w:val="both"/>
        <w:rPr>
          <w:rFonts w:ascii="Calibri" w:hAnsi="Calibri" w:cs="Calibri"/>
          <w:sz w:val="18"/>
          <w:szCs w:val="18"/>
        </w:rPr>
      </w:pPr>
      <w:r w:rsidRPr="009A026A">
        <w:rPr>
          <w:rFonts w:ascii="Calibri" w:hAnsi="Calibri" w:cs="Calibri"/>
          <w:sz w:val="18"/>
          <w:szCs w:val="18"/>
        </w:rPr>
        <w:t>Vznikne-li pojistná událost na více místech pojištění nebo na více předmětech pojištění</w:t>
      </w:r>
      <w:r w:rsidR="00E255B7">
        <w:rPr>
          <w:rFonts w:ascii="Calibri" w:hAnsi="Calibri" w:cs="Calibri"/>
          <w:sz w:val="18"/>
          <w:szCs w:val="18"/>
        </w:rPr>
        <w:t>,</w:t>
      </w:r>
      <w:r w:rsidRPr="009A026A">
        <w:rPr>
          <w:rFonts w:ascii="Calibri" w:hAnsi="Calibri" w:cs="Calibri"/>
          <w:sz w:val="18"/>
          <w:szCs w:val="18"/>
        </w:rPr>
        <w:t xml:space="preserve"> jejíž příčinou je jedno pojistné nebezpečí, podílí se oprávněná osoba na pojistném plnění pouze jednou, a to nejvyšší ze spoluúčastí sjednaných pro jednotlivá místa nebo předměty pojištění, na kterých pojistná událost nastala. To neplatí, pokud je pro oprávněnou osobu výhodnější podílet se na pojistném plnění všemi dohodnutými spoluúčastmi. Obdobně platí toto ustanovení i pro pojistné události z pojištění odpovědnosti pojištěného.</w:t>
      </w:r>
    </w:p>
    <w:p w14:paraId="7511D7E4" w14:textId="1816DFBD" w:rsidR="008A312E" w:rsidRPr="001B3739" w:rsidRDefault="008A312E" w:rsidP="008A312E">
      <w:pPr>
        <w:pStyle w:val="Odstavecseseznamem"/>
        <w:tabs>
          <w:tab w:val="left" w:pos="709"/>
          <w:tab w:val="left" w:pos="2977"/>
        </w:tabs>
        <w:spacing w:after="60"/>
        <w:jc w:val="center"/>
        <w:rPr>
          <w:rFonts w:ascii="Calibri" w:hAnsi="Calibri" w:cs="Calibri"/>
          <w:sz w:val="18"/>
          <w:szCs w:val="18"/>
        </w:rPr>
      </w:pPr>
      <w:r>
        <w:rPr>
          <w:rFonts w:ascii="Calibri" w:hAnsi="Calibri" w:cs="Calibri"/>
          <w:sz w:val="18"/>
          <w:szCs w:val="18"/>
        </w:rPr>
        <w:lastRenderedPageBreak/>
        <w:t>––––––––––––––––––––––––</w:t>
      </w:r>
    </w:p>
    <w:p w14:paraId="1672E14F" w14:textId="70DEF8B3" w:rsidR="005B34EF" w:rsidRDefault="005B34EF" w:rsidP="005B34EF">
      <w:pPr>
        <w:autoSpaceDE w:val="0"/>
        <w:autoSpaceDN w:val="0"/>
        <w:adjustRightInd w:val="0"/>
        <w:spacing w:after="60"/>
        <w:jc w:val="both"/>
        <w:rPr>
          <w:rFonts w:ascii="Calibri" w:hAnsi="Calibri" w:cs="Calibri"/>
          <w:sz w:val="18"/>
          <w:szCs w:val="18"/>
        </w:rPr>
      </w:pPr>
      <w:r w:rsidRPr="00651950">
        <w:rPr>
          <w:rFonts w:ascii="Calibri" w:hAnsi="Calibri" w:cs="Calibri"/>
          <w:sz w:val="18"/>
          <w:szCs w:val="18"/>
        </w:rPr>
        <w:t xml:space="preserve">Z pojištění sjednaných pojistnou smlouvou nahradí pojistitel </w:t>
      </w:r>
      <w:r w:rsidRPr="005B34EF">
        <w:rPr>
          <w:rFonts w:ascii="Calibri" w:hAnsi="Calibri" w:cs="Calibri"/>
          <w:sz w:val="18"/>
          <w:szCs w:val="18"/>
          <w:u w:val="single"/>
        </w:rPr>
        <w:t xml:space="preserve">zachraňovací </w:t>
      </w:r>
      <w:r w:rsidRPr="00F40E06">
        <w:rPr>
          <w:rFonts w:ascii="Calibri" w:hAnsi="Calibri" w:cs="Calibri"/>
          <w:sz w:val="18"/>
          <w:szCs w:val="18"/>
          <w:u w:val="single"/>
        </w:rPr>
        <w:t>náklady do výše min. 10 %</w:t>
      </w:r>
      <w:r w:rsidRPr="00651950">
        <w:rPr>
          <w:rFonts w:ascii="Calibri" w:hAnsi="Calibri" w:cs="Calibri"/>
          <w:sz w:val="18"/>
          <w:szCs w:val="18"/>
        </w:rPr>
        <w:t xml:space="preserve"> z horní hranice pojistného plnění stanovené pro předmět pojištění nebo pojistné nebezpečí, kterého se vynaložené zachraňovací náklady týkaly. Toto omezení se nevztahuje na náhradu zachraňovacích nákladů vynaložených na záchranu života nebo zdraví osob, které pojistitel nahradí do výše min. 30 % z horní hranice pojistného plnění stanovené pro předmět pojištění nebo pojistné nebezpečí, kterého se vynaložené zachraňovací náklady týkaly.</w:t>
      </w:r>
    </w:p>
    <w:p w14:paraId="519F8A21" w14:textId="4C09C598" w:rsidR="00EE1874" w:rsidRDefault="00EE1874" w:rsidP="00EE1874">
      <w:pPr>
        <w:autoSpaceDE w:val="0"/>
        <w:autoSpaceDN w:val="0"/>
        <w:adjustRightInd w:val="0"/>
        <w:spacing w:after="60"/>
        <w:jc w:val="both"/>
        <w:rPr>
          <w:rFonts w:ascii="Calibri" w:hAnsi="Calibri" w:cs="Calibri"/>
          <w:sz w:val="18"/>
          <w:szCs w:val="18"/>
        </w:rPr>
      </w:pPr>
      <w:r>
        <w:rPr>
          <w:rFonts w:ascii="Calibri" w:hAnsi="Calibri" w:cs="Calibri"/>
          <w:sz w:val="18"/>
          <w:szCs w:val="18"/>
        </w:rPr>
        <w:t xml:space="preserve">Ve smyslu </w:t>
      </w:r>
      <w:r w:rsidR="00593DA7">
        <w:rPr>
          <w:rFonts w:ascii="Calibri" w:hAnsi="Calibri" w:cs="Calibri"/>
          <w:sz w:val="18"/>
          <w:szCs w:val="18"/>
        </w:rPr>
        <w:t xml:space="preserve">výše uvedeného </w:t>
      </w:r>
      <w:r>
        <w:rPr>
          <w:rFonts w:ascii="Calibri" w:hAnsi="Calibri" w:cs="Calibri"/>
          <w:sz w:val="18"/>
          <w:szCs w:val="18"/>
        </w:rPr>
        <w:t>ustanovení budou za zachraňovací náklady považovány i náklady na expresní dodávky materiálu či práce, pokud byly vynaloženy za účelem odvracení bezprostředně hrozící pojistné události, zmírnění následků již nastalé události či odklizení poškozeného pojištěného majetku, je-li to nezbytné z hygienických, ekologických či bezpečnostních důvodů. Pojištěný je povinen o</w:t>
      </w:r>
      <w:r w:rsidR="00A9334C">
        <w:rPr>
          <w:rFonts w:ascii="Calibri" w:hAnsi="Calibri" w:cs="Calibri"/>
          <w:sz w:val="18"/>
          <w:szCs w:val="18"/>
        </w:rPr>
        <w:t> </w:t>
      </w:r>
      <w:r>
        <w:rPr>
          <w:rFonts w:ascii="Calibri" w:hAnsi="Calibri" w:cs="Calibri"/>
          <w:sz w:val="18"/>
          <w:szCs w:val="18"/>
        </w:rPr>
        <w:t>vynaložení veškerých nákladů tohoto typu informovat pojistitele, a to bez zbytečného odkladu.</w:t>
      </w:r>
    </w:p>
    <w:p w14:paraId="0BCF07E8" w14:textId="77777777" w:rsidR="008A312E" w:rsidRPr="001B3739" w:rsidRDefault="008A312E" w:rsidP="008A312E">
      <w:pPr>
        <w:pStyle w:val="Odstavecseseznamem"/>
        <w:tabs>
          <w:tab w:val="left" w:pos="709"/>
          <w:tab w:val="left" w:pos="2977"/>
        </w:tabs>
        <w:spacing w:after="60"/>
        <w:jc w:val="center"/>
        <w:rPr>
          <w:rFonts w:ascii="Calibri" w:hAnsi="Calibri" w:cs="Calibri"/>
          <w:sz w:val="18"/>
          <w:szCs w:val="18"/>
        </w:rPr>
      </w:pPr>
      <w:r>
        <w:rPr>
          <w:rFonts w:ascii="Calibri" w:hAnsi="Calibri" w:cs="Calibri"/>
          <w:sz w:val="18"/>
          <w:szCs w:val="18"/>
        </w:rPr>
        <w:t>––––––––––––––––––––––––</w:t>
      </w:r>
    </w:p>
    <w:p w14:paraId="495366F8" w14:textId="6DBFABF4" w:rsidR="007032A3" w:rsidRDefault="00E30009" w:rsidP="00E30009">
      <w:pPr>
        <w:tabs>
          <w:tab w:val="left" w:pos="709"/>
          <w:tab w:val="left" w:pos="2977"/>
        </w:tabs>
        <w:spacing w:after="60"/>
        <w:jc w:val="both"/>
        <w:rPr>
          <w:rFonts w:ascii="Calibri" w:hAnsi="Calibri" w:cs="Calibri"/>
          <w:color w:val="548DD4"/>
          <w:sz w:val="18"/>
          <w:szCs w:val="18"/>
          <w:u w:val="single"/>
        </w:rPr>
      </w:pPr>
      <w:r w:rsidRPr="000F0219">
        <w:rPr>
          <w:rFonts w:ascii="Calibri" w:hAnsi="Calibri" w:cs="Calibri"/>
          <w:color w:val="548DD4"/>
          <w:sz w:val="18"/>
          <w:szCs w:val="18"/>
          <w:u w:val="single"/>
        </w:rPr>
        <w:t xml:space="preserve">Další informace </w:t>
      </w:r>
      <w:r w:rsidR="00BE1839" w:rsidRPr="000F0219">
        <w:rPr>
          <w:rFonts w:ascii="Calibri" w:hAnsi="Calibri" w:cs="Calibri"/>
          <w:color w:val="548DD4"/>
          <w:sz w:val="18"/>
          <w:szCs w:val="18"/>
          <w:u w:val="single"/>
        </w:rPr>
        <w:t xml:space="preserve">a specifikace </w:t>
      </w:r>
      <w:r w:rsidRPr="000F0219">
        <w:rPr>
          <w:rFonts w:ascii="Calibri" w:hAnsi="Calibri" w:cs="Calibri"/>
          <w:color w:val="548DD4"/>
          <w:sz w:val="18"/>
          <w:szCs w:val="18"/>
          <w:u w:val="single"/>
        </w:rPr>
        <w:t>jsou uvedeny v</w:t>
      </w:r>
      <w:r w:rsidR="007032A3" w:rsidRPr="000F0219">
        <w:rPr>
          <w:rFonts w:ascii="Calibri" w:hAnsi="Calibri" w:cs="Calibri"/>
          <w:color w:val="548DD4"/>
          <w:sz w:val="18"/>
          <w:szCs w:val="18"/>
          <w:u w:val="single"/>
        </w:rPr>
        <w:t xml:space="preserve"> přiložených přílohách nebo na </w:t>
      </w:r>
      <w:r w:rsidR="00105668" w:rsidRPr="000F0219">
        <w:rPr>
          <w:rFonts w:ascii="Calibri" w:hAnsi="Calibri" w:cs="Calibri"/>
          <w:color w:val="548DD4"/>
          <w:sz w:val="18"/>
          <w:szCs w:val="18"/>
          <w:u w:val="single"/>
        </w:rPr>
        <w:t xml:space="preserve">písemné </w:t>
      </w:r>
      <w:r w:rsidR="007032A3" w:rsidRPr="000F0219">
        <w:rPr>
          <w:rFonts w:ascii="Calibri" w:hAnsi="Calibri" w:cs="Calibri"/>
          <w:color w:val="548DD4"/>
          <w:sz w:val="18"/>
          <w:szCs w:val="18"/>
          <w:u w:val="single"/>
        </w:rPr>
        <w:t xml:space="preserve">vyžádání u </w:t>
      </w:r>
      <w:r w:rsidR="00F44F7F" w:rsidRPr="000F0219">
        <w:rPr>
          <w:rFonts w:ascii="Calibri" w:hAnsi="Calibri" w:cs="Calibri"/>
          <w:color w:val="548DD4"/>
          <w:sz w:val="18"/>
          <w:szCs w:val="18"/>
          <w:u w:val="single"/>
        </w:rPr>
        <w:t xml:space="preserve">kontaktní </w:t>
      </w:r>
      <w:r w:rsidR="00105668" w:rsidRPr="000F0219">
        <w:rPr>
          <w:rFonts w:ascii="Calibri" w:hAnsi="Calibri" w:cs="Calibri"/>
          <w:color w:val="548DD4"/>
          <w:sz w:val="18"/>
          <w:szCs w:val="18"/>
          <w:u w:val="single"/>
        </w:rPr>
        <w:t>osoby</w:t>
      </w:r>
      <w:r w:rsidRPr="000F0219">
        <w:rPr>
          <w:rFonts w:ascii="Calibri" w:hAnsi="Calibri" w:cs="Calibri"/>
          <w:color w:val="548DD4"/>
          <w:sz w:val="18"/>
          <w:szCs w:val="18"/>
          <w:u w:val="single"/>
        </w:rPr>
        <w:t>.</w:t>
      </w:r>
    </w:p>
    <w:p w14:paraId="0E71D4D4" w14:textId="771DAE20" w:rsidR="00563FA2" w:rsidRPr="005D238F" w:rsidRDefault="00563FA2" w:rsidP="000F0219">
      <w:pPr>
        <w:pStyle w:val="Nadpis2"/>
        <w:pBdr>
          <w:bottom w:val="single" w:sz="4" w:space="1" w:color="auto"/>
        </w:pBdr>
        <w:spacing w:before="360" w:after="240"/>
        <w:ind w:firstLine="0"/>
        <w:rPr>
          <w:rFonts w:ascii="Calibri" w:hAnsi="Calibri" w:cs="Calibri"/>
          <w:sz w:val="24"/>
          <w:szCs w:val="24"/>
        </w:rPr>
      </w:pPr>
      <w:r>
        <w:rPr>
          <w:rFonts w:ascii="Calibri" w:hAnsi="Calibri" w:cs="Calibri"/>
          <w:sz w:val="24"/>
          <w:szCs w:val="24"/>
        </w:rPr>
        <w:t>Přílohy:</w:t>
      </w:r>
    </w:p>
    <w:p w14:paraId="15103617" w14:textId="77777777" w:rsidR="00700130" w:rsidRPr="00700130" w:rsidRDefault="00700130" w:rsidP="00700130">
      <w:pPr>
        <w:pStyle w:val="Odstavecseseznamem"/>
        <w:numPr>
          <w:ilvl w:val="0"/>
          <w:numId w:val="33"/>
        </w:numPr>
        <w:tabs>
          <w:tab w:val="left" w:pos="709"/>
          <w:tab w:val="left" w:pos="2977"/>
        </w:tabs>
        <w:spacing w:after="60"/>
        <w:jc w:val="both"/>
        <w:rPr>
          <w:rFonts w:ascii="Calibri" w:hAnsi="Calibri" w:cs="Calibri"/>
          <w:sz w:val="18"/>
          <w:szCs w:val="18"/>
        </w:rPr>
      </w:pPr>
      <w:r w:rsidRPr="00700130">
        <w:rPr>
          <w:rFonts w:ascii="Calibri" w:hAnsi="Calibri" w:cs="Calibri"/>
          <w:sz w:val="18"/>
          <w:szCs w:val="18"/>
        </w:rPr>
        <w:t>Specifikace k živelnímu pojištění</w:t>
      </w:r>
    </w:p>
    <w:p w14:paraId="29F7D54B" w14:textId="77777777" w:rsidR="00700130" w:rsidRPr="00700130" w:rsidRDefault="00700130" w:rsidP="00700130">
      <w:pPr>
        <w:pStyle w:val="Odstavecseseznamem"/>
        <w:numPr>
          <w:ilvl w:val="0"/>
          <w:numId w:val="33"/>
        </w:numPr>
        <w:tabs>
          <w:tab w:val="left" w:pos="709"/>
          <w:tab w:val="left" w:pos="2977"/>
        </w:tabs>
        <w:spacing w:after="60"/>
        <w:jc w:val="both"/>
        <w:rPr>
          <w:rFonts w:ascii="Calibri" w:hAnsi="Calibri" w:cs="Calibri"/>
          <w:sz w:val="18"/>
          <w:szCs w:val="18"/>
        </w:rPr>
      </w:pPr>
      <w:r w:rsidRPr="00700130">
        <w:rPr>
          <w:rFonts w:ascii="Calibri" w:hAnsi="Calibri" w:cs="Calibri"/>
          <w:sz w:val="18"/>
          <w:szCs w:val="18"/>
        </w:rPr>
        <w:t>Specifikace k pojištění odcizení a vandalismu</w:t>
      </w:r>
    </w:p>
    <w:p w14:paraId="23BE55EB" w14:textId="77777777" w:rsidR="00700130" w:rsidRPr="00700130" w:rsidRDefault="00700130" w:rsidP="00700130">
      <w:pPr>
        <w:pStyle w:val="Odstavecseseznamem"/>
        <w:numPr>
          <w:ilvl w:val="0"/>
          <w:numId w:val="33"/>
        </w:numPr>
        <w:tabs>
          <w:tab w:val="left" w:pos="709"/>
          <w:tab w:val="left" w:pos="2977"/>
        </w:tabs>
        <w:spacing w:after="60"/>
        <w:jc w:val="both"/>
        <w:rPr>
          <w:rFonts w:ascii="Calibri" w:hAnsi="Calibri" w:cs="Calibri"/>
          <w:sz w:val="18"/>
          <w:szCs w:val="18"/>
        </w:rPr>
      </w:pPr>
      <w:r w:rsidRPr="00700130">
        <w:rPr>
          <w:rFonts w:ascii="Calibri" w:hAnsi="Calibri" w:cs="Calibri"/>
          <w:sz w:val="18"/>
          <w:szCs w:val="18"/>
        </w:rPr>
        <w:t>Specifikace ke strojnímu pojištění</w:t>
      </w:r>
    </w:p>
    <w:p w14:paraId="57F2F0A3" w14:textId="77777777" w:rsidR="00700130" w:rsidRPr="00700130" w:rsidRDefault="00700130" w:rsidP="00700130">
      <w:pPr>
        <w:pStyle w:val="Odstavecseseznamem"/>
        <w:numPr>
          <w:ilvl w:val="0"/>
          <w:numId w:val="33"/>
        </w:numPr>
        <w:tabs>
          <w:tab w:val="left" w:pos="709"/>
          <w:tab w:val="left" w:pos="2977"/>
        </w:tabs>
        <w:spacing w:after="60"/>
        <w:jc w:val="both"/>
        <w:rPr>
          <w:rFonts w:ascii="Calibri" w:hAnsi="Calibri" w:cs="Calibri"/>
          <w:sz w:val="18"/>
          <w:szCs w:val="18"/>
        </w:rPr>
      </w:pPr>
      <w:r w:rsidRPr="00700130">
        <w:rPr>
          <w:rFonts w:ascii="Calibri" w:hAnsi="Calibri" w:cs="Calibri"/>
          <w:sz w:val="18"/>
          <w:szCs w:val="18"/>
        </w:rPr>
        <w:t>Specifikace k pojištění elektroniky</w:t>
      </w:r>
    </w:p>
    <w:p w14:paraId="1E067602" w14:textId="77777777" w:rsidR="00700130" w:rsidRPr="00700130" w:rsidRDefault="00700130" w:rsidP="00700130">
      <w:pPr>
        <w:pStyle w:val="Odstavecseseznamem"/>
        <w:numPr>
          <w:ilvl w:val="0"/>
          <w:numId w:val="33"/>
        </w:numPr>
        <w:tabs>
          <w:tab w:val="left" w:pos="709"/>
          <w:tab w:val="left" w:pos="2977"/>
        </w:tabs>
        <w:spacing w:after="60"/>
        <w:jc w:val="both"/>
        <w:rPr>
          <w:rFonts w:ascii="Calibri" w:hAnsi="Calibri" w:cs="Calibri"/>
          <w:sz w:val="18"/>
          <w:szCs w:val="18"/>
        </w:rPr>
      </w:pPr>
      <w:r w:rsidRPr="00700130">
        <w:rPr>
          <w:rFonts w:ascii="Calibri" w:hAnsi="Calibri" w:cs="Calibri"/>
          <w:sz w:val="18"/>
          <w:szCs w:val="18"/>
        </w:rPr>
        <w:t>Specifikace k pojištění živelního přerušení nebo omezení provozu</w:t>
      </w:r>
    </w:p>
    <w:p w14:paraId="78E9E791" w14:textId="77777777" w:rsidR="00700130" w:rsidRPr="00700130" w:rsidRDefault="00700130" w:rsidP="00700130">
      <w:pPr>
        <w:pStyle w:val="Odstavecseseznamem"/>
        <w:numPr>
          <w:ilvl w:val="0"/>
          <w:numId w:val="33"/>
        </w:numPr>
        <w:tabs>
          <w:tab w:val="left" w:pos="709"/>
          <w:tab w:val="left" w:pos="2977"/>
        </w:tabs>
        <w:spacing w:after="60"/>
        <w:jc w:val="both"/>
        <w:rPr>
          <w:rFonts w:ascii="Calibri" w:hAnsi="Calibri" w:cs="Calibri"/>
          <w:sz w:val="18"/>
          <w:szCs w:val="18"/>
        </w:rPr>
      </w:pPr>
      <w:r w:rsidRPr="00700130">
        <w:rPr>
          <w:rFonts w:ascii="Calibri" w:hAnsi="Calibri" w:cs="Calibri"/>
          <w:sz w:val="18"/>
          <w:szCs w:val="18"/>
        </w:rPr>
        <w:t>Specifikace k pojištění strojního přerušení nebo omezení provozu</w:t>
      </w:r>
    </w:p>
    <w:p w14:paraId="40659266" w14:textId="77777777" w:rsidR="00700130" w:rsidRPr="00700130" w:rsidRDefault="00700130" w:rsidP="00700130">
      <w:pPr>
        <w:pStyle w:val="Odstavecseseznamem"/>
        <w:numPr>
          <w:ilvl w:val="0"/>
          <w:numId w:val="33"/>
        </w:numPr>
        <w:tabs>
          <w:tab w:val="left" w:pos="709"/>
          <w:tab w:val="left" w:pos="2977"/>
        </w:tabs>
        <w:spacing w:after="60"/>
        <w:jc w:val="both"/>
        <w:rPr>
          <w:rFonts w:ascii="Calibri" w:hAnsi="Calibri" w:cs="Calibri"/>
          <w:sz w:val="18"/>
          <w:szCs w:val="18"/>
        </w:rPr>
      </w:pPr>
      <w:r w:rsidRPr="00700130">
        <w:rPr>
          <w:rFonts w:ascii="Calibri" w:hAnsi="Calibri" w:cs="Calibri"/>
          <w:sz w:val="18"/>
          <w:szCs w:val="18"/>
        </w:rPr>
        <w:t>Specifikace k pojištění odpovědnosti za újmu</w:t>
      </w:r>
    </w:p>
    <w:p w14:paraId="13AE1C1D" w14:textId="77777777" w:rsidR="00700130" w:rsidRPr="00700130" w:rsidRDefault="00700130" w:rsidP="00700130">
      <w:pPr>
        <w:pStyle w:val="Odstavecseseznamem"/>
        <w:numPr>
          <w:ilvl w:val="0"/>
          <w:numId w:val="33"/>
        </w:numPr>
        <w:tabs>
          <w:tab w:val="left" w:pos="709"/>
          <w:tab w:val="left" w:pos="2977"/>
        </w:tabs>
        <w:spacing w:after="60"/>
        <w:jc w:val="both"/>
        <w:rPr>
          <w:rFonts w:ascii="Calibri" w:hAnsi="Calibri" w:cs="Calibri"/>
          <w:sz w:val="18"/>
          <w:szCs w:val="18"/>
        </w:rPr>
      </w:pPr>
      <w:r w:rsidRPr="00700130">
        <w:rPr>
          <w:rFonts w:ascii="Calibri" w:hAnsi="Calibri" w:cs="Calibri"/>
          <w:sz w:val="18"/>
          <w:szCs w:val="18"/>
        </w:rPr>
        <w:t>Informace k požární bezpečnosti a pojistnému nebezpečí "požár“</w:t>
      </w:r>
    </w:p>
    <w:p w14:paraId="40CF84A3" w14:textId="19793BD6" w:rsidR="00700130" w:rsidRDefault="00700130" w:rsidP="00700130">
      <w:pPr>
        <w:pStyle w:val="Odstavecseseznamem"/>
        <w:numPr>
          <w:ilvl w:val="0"/>
          <w:numId w:val="33"/>
        </w:numPr>
        <w:tabs>
          <w:tab w:val="left" w:pos="709"/>
          <w:tab w:val="left" w:pos="2977"/>
        </w:tabs>
        <w:spacing w:after="60"/>
        <w:jc w:val="both"/>
        <w:rPr>
          <w:rFonts w:ascii="Calibri" w:hAnsi="Calibri" w:cs="Calibri"/>
          <w:sz w:val="18"/>
          <w:szCs w:val="18"/>
        </w:rPr>
      </w:pPr>
      <w:r w:rsidRPr="00700130">
        <w:rPr>
          <w:rFonts w:ascii="Calibri" w:hAnsi="Calibri" w:cs="Calibri"/>
          <w:sz w:val="18"/>
          <w:szCs w:val="18"/>
        </w:rPr>
        <w:t>Informace k riziku povodeň a záplava</w:t>
      </w:r>
    </w:p>
    <w:p w14:paraId="6D349E75" w14:textId="16FC64F9" w:rsidR="00563FA2" w:rsidRDefault="00563FA2" w:rsidP="00563FA2">
      <w:pPr>
        <w:pStyle w:val="Odstavecseseznamem"/>
        <w:numPr>
          <w:ilvl w:val="0"/>
          <w:numId w:val="33"/>
        </w:numPr>
        <w:tabs>
          <w:tab w:val="left" w:pos="709"/>
          <w:tab w:val="left" w:pos="2977"/>
        </w:tabs>
        <w:spacing w:after="60"/>
        <w:jc w:val="both"/>
        <w:rPr>
          <w:rFonts w:ascii="Calibri" w:hAnsi="Calibri" w:cs="Calibri"/>
          <w:sz w:val="18"/>
          <w:szCs w:val="18"/>
        </w:rPr>
      </w:pPr>
      <w:r>
        <w:rPr>
          <w:rFonts w:ascii="Calibri" w:hAnsi="Calibri" w:cs="Calibri"/>
          <w:sz w:val="18"/>
          <w:szCs w:val="18"/>
        </w:rPr>
        <w:t xml:space="preserve">Informativní seznam </w:t>
      </w:r>
      <w:r w:rsidRPr="00563FA2">
        <w:rPr>
          <w:rFonts w:ascii="Calibri" w:hAnsi="Calibri" w:cs="Calibri"/>
          <w:sz w:val="18"/>
          <w:szCs w:val="18"/>
        </w:rPr>
        <w:t xml:space="preserve">adres hlavních </w:t>
      </w:r>
      <w:r>
        <w:rPr>
          <w:rFonts w:ascii="Calibri" w:hAnsi="Calibri" w:cs="Calibri"/>
          <w:sz w:val="18"/>
          <w:szCs w:val="18"/>
        </w:rPr>
        <w:t xml:space="preserve">pojištěných </w:t>
      </w:r>
      <w:r w:rsidRPr="00563FA2">
        <w:rPr>
          <w:rFonts w:ascii="Calibri" w:hAnsi="Calibri" w:cs="Calibri"/>
          <w:sz w:val="18"/>
          <w:szCs w:val="18"/>
        </w:rPr>
        <w:t>budov a staveb</w:t>
      </w:r>
      <w:del w:id="0" w:author="Zbynek Kros" w:date="2022-07-03T18:14:00Z">
        <w:r w:rsidDel="00701031">
          <w:rPr>
            <w:rFonts w:ascii="Calibri" w:hAnsi="Calibri" w:cs="Calibri"/>
            <w:sz w:val="18"/>
            <w:szCs w:val="18"/>
          </w:rPr>
          <w:delText xml:space="preserve"> (</w:delText>
        </w:r>
        <w:r w:rsidR="006A6240" w:rsidDel="00701031">
          <w:rPr>
            <w:rFonts w:ascii="Calibri" w:hAnsi="Calibri" w:cs="Calibri"/>
            <w:sz w:val="18"/>
            <w:szCs w:val="18"/>
          </w:rPr>
          <w:delText>s výjimkou staveb na vodních tocích a PPO)</w:delText>
        </w:r>
      </w:del>
    </w:p>
    <w:p w14:paraId="68576AEF" w14:textId="07705DAE" w:rsidR="00563FA2" w:rsidRPr="000F0219" w:rsidRDefault="00563FA2" w:rsidP="000F0219">
      <w:pPr>
        <w:pStyle w:val="Odstavecseseznamem"/>
        <w:numPr>
          <w:ilvl w:val="0"/>
          <w:numId w:val="33"/>
        </w:numPr>
        <w:tabs>
          <w:tab w:val="left" w:pos="709"/>
          <w:tab w:val="left" w:pos="2977"/>
        </w:tabs>
        <w:spacing w:after="60"/>
        <w:jc w:val="both"/>
        <w:rPr>
          <w:rFonts w:ascii="Calibri" w:hAnsi="Calibri" w:cs="Calibri"/>
          <w:sz w:val="18"/>
          <w:szCs w:val="18"/>
        </w:rPr>
      </w:pPr>
      <w:r>
        <w:rPr>
          <w:rFonts w:ascii="Calibri" w:hAnsi="Calibri" w:cs="Calibri"/>
          <w:sz w:val="18"/>
          <w:szCs w:val="18"/>
        </w:rPr>
        <w:t>Informativní seznam adres hlavní kumulace pojištěného příslušenství budov a staveb</w:t>
      </w:r>
    </w:p>
    <w:sectPr w:rsidR="00563FA2" w:rsidRPr="000F0219" w:rsidSect="007A3844">
      <w:pgSz w:w="11906" w:h="16838"/>
      <w:pgMar w:top="737" w:right="1134" w:bottom="680" w:left="1134" w:header="708" w:footer="316" w:gutter="0"/>
      <w:pgNumType w:start="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820AC" w14:textId="77777777" w:rsidR="00C06389" w:rsidRDefault="00C06389">
      <w:r>
        <w:separator/>
      </w:r>
    </w:p>
  </w:endnote>
  <w:endnote w:type="continuationSeparator" w:id="0">
    <w:p w14:paraId="56E146DA" w14:textId="77777777" w:rsidR="00C06389" w:rsidRDefault="00C06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FrutigerCE-Ligh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33460" w14:textId="77777777" w:rsidR="00FD3AAB" w:rsidRDefault="0026456C">
    <w:pPr>
      <w:pStyle w:val="Zpat"/>
      <w:framePr w:wrap="around" w:vAnchor="text" w:hAnchor="margin" w:xAlign="center" w:y="1"/>
      <w:rPr>
        <w:rStyle w:val="slostrnky"/>
      </w:rPr>
    </w:pPr>
    <w:r>
      <w:rPr>
        <w:rStyle w:val="slostrnky"/>
      </w:rPr>
      <w:fldChar w:fldCharType="begin"/>
    </w:r>
    <w:r w:rsidR="00FD3AAB">
      <w:rPr>
        <w:rStyle w:val="slostrnky"/>
      </w:rPr>
      <w:instrText xml:space="preserve">PAGE  </w:instrText>
    </w:r>
    <w:r>
      <w:rPr>
        <w:rStyle w:val="slostrnky"/>
      </w:rPr>
      <w:fldChar w:fldCharType="separate"/>
    </w:r>
    <w:r w:rsidR="00FD3AAB">
      <w:rPr>
        <w:rStyle w:val="slostrnky"/>
        <w:noProof/>
      </w:rPr>
      <w:t>1</w:t>
    </w:r>
    <w:r>
      <w:rPr>
        <w:rStyle w:val="slostrnky"/>
      </w:rPr>
      <w:fldChar w:fldCharType="end"/>
    </w:r>
  </w:p>
  <w:p w14:paraId="569D48F3" w14:textId="77777777" w:rsidR="00FD3AAB" w:rsidRDefault="00FD3AA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8780799"/>
      <w:docPartObj>
        <w:docPartGallery w:val="Page Numbers (Bottom of Page)"/>
        <w:docPartUnique/>
      </w:docPartObj>
    </w:sdtPr>
    <w:sdtEndPr>
      <w:rPr>
        <w:rFonts w:asciiTheme="minorHAnsi" w:hAnsiTheme="minorHAnsi" w:cstheme="minorHAnsi"/>
      </w:rPr>
    </w:sdtEndPr>
    <w:sdtContent>
      <w:p w14:paraId="259776D8" w14:textId="23AA662E" w:rsidR="00A51813" w:rsidRPr="007106D4" w:rsidRDefault="00307004" w:rsidP="00307004">
        <w:pPr>
          <w:pStyle w:val="Zpat"/>
          <w:jc w:val="right"/>
          <w:rPr>
            <w:rFonts w:asciiTheme="minorHAnsi" w:hAnsiTheme="minorHAnsi" w:cstheme="minorHAnsi"/>
          </w:rPr>
        </w:pPr>
        <w:r w:rsidRPr="007106D4">
          <w:rPr>
            <w:rFonts w:asciiTheme="minorHAnsi" w:hAnsiTheme="minorHAnsi" w:cstheme="minorHAnsi"/>
          </w:rPr>
          <w:fldChar w:fldCharType="begin"/>
        </w:r>
        <w:r w:rsidRPr="007106D4">
          <w:rPr>
            <w:rFonts w:asciiTheme="minorHAnsi" w:hAnsiTheme="minorHAnsi" w:cstheme="minorHAnsi"/>
          </w:rPr>
          <w:instrText>PAGE   \* MERGEFORMAT</w:instrText>
        </w:r>
        <w:r w:rsidRPr="007106D4">
          <w:rPr>
            <w:rFonts w:asciiTheme="minorHAnsi" w:hAnsiTheme="minorHAnsi" w:cstheme="minorHAnsi"/>
          </w:rPr>
          <w:fldChar w:fldCharType="separate"/>
        </w:r>
        <w:r w:rsidRPr="007106D4">
          <w:rPr>
            <w:rFonts w:asciiTheme="minorHAnsi" w:hAnsiTheme="minorHAnsi" w:cstheme="minorHAnsi"/>
          </w:rPr>
          <w:t>2</w:t>
        </w:r>
        <w:r w:rsidRPr="007106D4">
          <w:rPr>
            <w:rFonts w:asciiTheme="minorHAnsi" w:hAnsiTheme="minorHAnsi" w:cstheme="minorHAnsi"/>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AA0CF" w14:textId="77777777" w:rsidR="00C06389" w:rsidRDefault="00C06389">
      <w:r>
        <w:separator/>
      </w:r>
    </w:p>
  </w:footnote>
  <w:footnote w:type="continuationSeparator" w:id="0">
    <w:p w14:paraId="5CD38C9E" w14:textId="77777777" w:rsidR="00C06389" w:rsidRDefault="00C063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60EF1"/>
    <w:multiLevelType w:val="singleLevel"/>
    <w:tmpl w:val="5A48D3EE"/>
    <w:lvl w:ilvl="0">
      <w:start w:val="2"/>
      <w:numFmt w:val="bullet"/>
      <w:lvlText w:val=""/>
      <w:lvlJc w:val="left"/>
      <w:pPr>
        <w:tabs>
          <w:tab w:val="num" w:pos="720"/>
        </w:tabs>
        <w:ind w:left="720" w:hanging="360"/>
      </w:pPr>
      <w:rPr>
        <w:rFonts w:ascii="Wingdings" w:hAnsi="Wingdings" w:hint="default"/>
        <w:sz w:val="22"/>
      </w:rPr>
    </w:lvl>
  </w:abstractNum>
  <w:abstractNum w:abstractNumId="1" w15:restartNumberingAfterBreak="0">
    <w:nsid w:val="03406BA1"/>
    <w:multiLevelType w:val="hybridMultilevel"/>
    <w:tmpl w:val="D0C23C7A"/>
    <w:lvl w:ilvl="0" w:tplc="E1FE479E">
      <w:start w:val="2"/>
      <w:numFmt w:val="upperRoman"/>
      <w:lvlText w:val="%1."/>
      <w:lvlJc w:val="left"/>
      <w:pPr>
        <w:tabs>
          <w:tab w:val="num" w:pos="1077"/>
        </w:tabs>
        <w:ind w:left="1077" w:hanging="720"/>
      </w:pPr>
      <w:rPr>
        <w:rFonts w:hint="default"/>
      </w:rPr>
    </w:lvl>
    <w:lvl w:ilvl="1" w:tplc="DC122C6A" w:tentative="1">
      <w:start w:val="1"/>
      <w:numFmt w:val="lowerLetter"/>
      <w:lvlText w:val="%2."/>
      <w:lvlJc w:val="left"/>
      <w:pPr>
        <w:tabs>
          <w:tab w:val="num" w:pos="1437"/>
        </w:tabs>
        <w:ind w:left="1437" w:hanging="360"/>
      </w:pPr>
    </w:lvl>
    <w:lvl w:ilvl="2" w:tplc="5A3C3B6A" w:tentative="1">
      <w:start w:val="1"/>
      <w:numFmt w:val="lowerRoman"/>
      <w:lvlText w:val="%3."/>
      <w:lvlJc w:val="right"/>
      <w:pPr>
        <w:tabs>
          <w:tab w:val="num" w:pos="2157"/>
        </w:tabs>
        <w:ind w:left="2157" w:hanging="180"/>
      </w:pPr>
    </w:lvl>
    <w:lvl w:ilvl="3" w:tplc="DD709948" w:tentative="1">
      <w:start w:val="1"/>
      <w:numFmt w:val="decimal"/>
      <w:lvlText w:val="%4."/>
      <w:lvlJc w:val="left"/>
      <w:pPr>
        <w:tabs>
          <w:tab w:val="num" w:pos="2877"/>
        </w:tabs>
        <w:ind w:left="2877" w:hanging="360"/>
      </w:pPr>
    </w:lvl>
    <w:lvl w:ilvl="4" w:tplc="F4C4AB02" w:tentative="1">
      <w:start w:val="1"/>
      <w:numFmt w:val="lowerLetter"/>
      <w:lvlText w:val="%5."/>
      <w:lvlJc w:val="left"/>
      <w:pPr>
        <w:tabs>
          <w:tab w:val="num" w:pos="3597"/>
        </w:tabs>
        <w:ind w:left="3597" w:hanging="360"/>
      </w:pPr>
    </w:lvl>
    <w:lvl w:ilvl="5" w:tplc="DC4C0ED2" w:tentative="1">
      <w:start w:val="1"/>
      <w:numFmt w:val="lowerRoman"/>
      <w:lvlText w:val="%6."/>
      <w:lvlJc w:val="right"/>
      <w:pPr>
        <w:tabs>
          <w:tab w:val="num" w:pos="4317"/>
        </w:tabs>
        <w:ind w:left="4317" w:hanging="180"/>
      </w:pPr>
    </w:lvl>
    <w:lvl w:ilvl="6" w:tplc="F8847D76" w:tentative="1">
      <w:start w:val="1"/>
      <w:numFmt w:val="decimal"/>
      <w:lvlText w:val="%7."/>
      <w:lvlJc w:val="left"/>
      <w:pPr>
        <w:tabs>
          <w:tab w:val="num" w:pos="5037"/>
        </w:tabs>
        <w:ind w:left="5037" w:hanging="360"/>
      </w:pPr>
    </w:lvl>
    <w:lvl w:ilvl="7" w:tplc="BCE2D0EA" w:tentative="1">
      <w:start w:val="1"/>
      <w:numFmt w:val="lowerLetter"/>
      <w:lvlText w:val="%8."/>
      <w:lvlJc w:val="left"/>
      <w:pPr>
        <w:tabs>
          <w:tab w:val="num" w:pos="5757"/>
        </w:tabs>
        <w:ind w:left="5757" w:hanging="360"/>
      </w:pPr>
    </w:lvl>
    <w:lvl w:ilvl="8" w:tplc="5386BED8" w:tentative="1">
      <w:start w:val="1"/>
      <w:numFmt w:val="lowerRoman"/>
      <w:lvlText w:val="%9."/>
      <w:lvlJc w:val="right"/>
      <w:pPr>
        <w:tabs>
          <w:tab w:val="num" w:pos="6477"/>
        </w:tabs>
        <w:ind w:left="6477" w:hanging="180"/>
      </w:pPr>
    </w:lvl>
  </w:abstractNum>
  <w:abstractNum w:abstractNumId="2" w15:restartNumberingAfterBreak="0">
    <w:nsid w:val="03AA4118"/>
    <w:multiLevelType w:val="hybridMultilevel"/>
    <w:tmpl w:val="FDF68D5E"/>
    <w:lvl w:ilvl="0" w:tplc="04050015">
      <w:start w:val="1"/>
      <w:numFmt w:val="upp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48636CE"/>
    <w:multiLevelType w:val="multilevel"/>
    <w:tmpl w:val="F3FA6932"/>
    <w:lvl w:ilvl="0">
      <w:start w:val="1"/>
      <w:numFmt w:val="decimal"/>
      <w:pStyle w:val="Styl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F2C3CEE"/>
    <w:multiLevelType w:val="hybridMultilevel"/>
    <w:tmpl w:val="6614ADE0"/>
    <w:lvl w:ilvl="0" w:tplc="04050015">
      <w:start w:val="1"/>
      <w:numFmt w:val="upp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24646B7"/>
    <w:multiLevelType w:val="hybridMultilevel"/>
    <w:tmpl w:val="3DF65C34"/>
    <w:lvl w:ilvl="0" w:tplc="0336A0C6">
      <w:start w:val="150"/>
      <w:numFmt w:val="bullet"/>
      <w:lvlText w:val="-"/>
      <w:lvlJc w:val="left"/>
      <w:pPr>
        <w:ind w:left="366" w:hanging="360"/>
      </w:pPr>
      <w:rPr>
        <w:rFonts w:ascii="Calibri" w:eastAsia="Times New Roman" w:hAnsi="Calibri" w:cs="Calibri" w:hint="default"/>
      </w:rPr>
    </w:lvl>
    <w:lvl w:ilvl="1" w:tplc="04050003" w:tentative="1">
      <w:start w:val="1"/>
      <w:numFmt w:val="bullet"/>
      <w:lvlText w:val="o"/>
      <w:lvlJc w:val="left"/>
      <w:pPr>
        <w:ind w:left="1086" w:hanging="360"/>
      </w:pPr>
      <w:rPr>
        <w:rFonts w:ascii="Courier New" w:hAnsi="Courier New" w:cs="Courier New" w:hint="default"/>
      </w:rPr>
    </w:lvl>
    <w:lvl w:ilvl="2" w:tplc="04050005" w:tentative="1">
      <w:start w:val="1"/>
      <w:numFmt w:val="bullet"/>
      <w:lvlText w:val=""/>
      <w:lvlJc w:val="left"/>
      <w:pPr>
        <w:ind w:left="1806" w:hanging="360"/>
      </w:pPr>
      <w:rPr>
        <w:rFonts w:ascii="Wingdings" w:hAnsi="Wingdings" w:hint="default"/>
      </w:rPr>
    </w:lvl>
    <w:lvl w:ilvl="3" w:tplc="04050001" w:tentative="1">
      <w:start w:val="1"/>
      <w:numFmt w:val="bullet"/>
      <w:lvlText w:val=""/>
      <w:lvlJc w:val="left"/>
      <w:pPr>
        <w:ind w:left="2526" w:hanging="360"/>
      </w:pPr>
      <w:rPr>
        <w:rFonts w:ascii="Symbol" w:hAnsi="Symbol" w:hint="default"/>
      </w:rPr>
    </w:lvl>
    <w:lvl w:ilvl="4" w:tplc="04050003" w:tentative="1">
      <w:start w:val="1"/>
      <w:numFmt w:val="bullet"/>
      <w:lvlText w:val="o"/>
      <w:lvlJc w:val="left"/>
      <w:pPr>
        <w:ind w:left="3246" w:hanging="360"/>
      </w:pPr>
      <w:rPr>
        <w:rFonts w:ascii="Courier New" w:hAnsi="Courier New" w:cs="Courier New" w:hint="default"/>
      </w:rPr>
    </w:lvl>
    <w:lvl w:ilvl="5" w:tplc="04050005" w:tentative="1">
      <w:start w:val="1"/>
      <w:numFmt w:val="bullet"/>
      <w:lvlText w:val=""/>
      <w:lvlJc w:val="left"/>
      <w:pPr>
        <w:ind w:left="3966" w:hanging="360"/>
      </w:pPr>
      <w:rPr>
        <w:rFonts w:ascii="Wingdings" w:hAnsi="Wingdings" w:hint="default"/>
      </w:rPr>
    </w:lvl>
    <w:lvl w:ilvl="6" w:tplc="04050001" w:tentative="1">
      <w:start w:val="1"/>
      <w:numFmt w:val="bullet"/>
      <w:lvlText w:val=""/>
      <w:lvlJc w:val="left"/>
      <w:pPr>
        <w:ind w:left="4686" w:hanging="360"/>
      </w:pPr>
      <w:rPr>
        <w:rFonts w:ascii="Symbol" w:hAnsi="Symbol" w:hint="default"/>
      </w:rPr>
    </w:lvl>
    <w:lvl w:ilvl="7" w:tplc="04050003" w:tentative="1">
      <w:start w:val="1"/>
      <w:numFmt w:val="bullet"/>
      <w:lvlText w:val="o"/>
      <w:lvlJc w:val="left"/>
      <w:pPr>
        <w:ind w:left="5406" w:hanging="360"/>
      </w:pPr>
      <w:rPr>
        <w:rFonts w:ascii="Courier New" w:hAnsi="Courier New" w:cs="Courier New" w:hint="default"/>
      </w:rPr>
    </w:lvl>
    <w:lvl w:ilvl="8" w:tplc="04050005" w:tentative="1">
      <w:start w:val="1"/>
      <w:numFmt w:val="bullet"/>
      <w:lvlText w:val=""/>
      <w:lvlJc w:val="left"/>
      <w:pPr>
        <w:ind w:left="6126" w:hanging="360"/>
      </w:pPr>
      <w:rPr>
        <w:rFonts w:ascii="Wingdings" w:hAnsi="Wingdings" w:hint="default"/>
      </w:rPr>
    </w:lvl>
  </w:abstractNum>
  <w:abstractNum w:abstractNumId="6" w15:restartNumberingAfterBreak="0">
    <w:nsid w:val="13456EE2"/>
    <w:multiLevelType w:val="multilevel"/>
    <w:tmpl w:val="3544D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9F6A8C"/>
    <w:multiLevelType w:val="singleLevel"/>
    <w:tmpl w:val="B6D6E88E"/>
    <w:lvl w:ilvl="0">
      <w:start w:val="2"/>
      <w:numFmt w:val="bullet"/>
      <w:lvlText w:val=""/>
      <w:lvlJc w:val="left"/>
      <w:pPr>
        <w:tabs>
          <w:tab w:val="num" w:pos="720"/>
        </w:tabs>
        <w:ind w:left="720" w:hanging="360"/>
      </w:pPr>
      <w:rPr>
        <w:rFonts w:ascii="Wingdings" w:hAnsi="Wingdings" w:hint="default"/>
        <w:sz w:val="22"/>
      </w:rPr>
    </w:lvl>
  </w:abstractNum>
  <w:abstractNum w:abstractNumId="8" w15:restartNumberingAfterBreak="0">
    <w:nsid w:val="17195130"/>
    <w:multiLevelType w:val="singleLevel"/>
    <w:tmpl w:val="DF8E0DA0"/>
    <w:lvl w:ilvl="0">
      <w:start w:val="2"/>
      <w:numFmt w:val="bullet"/>
      <w:lvlText w:val=""/>
      <w:lvlJc w:val="left"/>
      <w:pPr>
        <w:tabs>
          <w:tab w:val="num" w:pos="720"/>
        </w:tabs>
        <w:ind w:left="720" w:hanging="360"/>
      </w:pPr>
      <w:rPr>
        <w:rFonts w:ascii="Wingdings" w:hAnsi="Wingdings" w:hint="default"/>
        <w:sz w:val="22"/>
      </w:rPr>
    </w:lvl>
  </w:abstractNum>
  <w:abstractNum w:abstractNumId="9" w15:restartNumberingAfterBreak="0">
    <w:nsid w:val="1C8C5417"/>
    <w:multiLevelType w:val="singleLevel"/>
    <w:tmpl w:val="1E90D10C"/>
    <w:lvl w:ilvl="0">
      <w:start w:val="2"/>
      <w:numFmt w:val="bullet"/>
      <w:lvlText w:val=""/>
      <w:lvlJc w:val="left"/>
      <w:pPr>
        <w:tabs>
          <w:tab w:val="num" w:pos="720"/>
        </w:tabs>
        <w:ind w:left="720" w:hanging="360"/>
      </w:pPr>
      <w:rPr>
        <w:rFonts w:ascii="Wingdings" w:hAnsi="Wingdings" w:hint="default"/>
        <w:sz w:val="22"/>
      </w:rPr>
    </w:lvl>
  </w:abstractNum>
  <w:abstractNum w:abstractNumId="10" w15:restartNumberingAfterBreak="0">
    <w:nsid w:val="2AE6049E"/>
    <w:multiLevelType w:val="singleLevel"/>
    <w:tmpl w:val="99A60E92"/>
    <w:lvl w:ilvl="0">
      <w:start w:val="2"/>
      <w:numFmt w:val="bullet"/>
      <w:lvlText w:val=""/>
      <w:lvlJc w:val="left"/>
      <w:pPr>
        <w:tabs>
          <w:tab w:val="num" w:pos="720"/>
        </w:tabs>
        <w:ind w:left="720" w:hanging="360"/>
      </w:pPr>
      <w:rPr>
        <w:rFonts w:ascii="Wingdings" w:hAnsi="Wingdings" w:hint="default"/>
        <w:sz w:val="24"/>
      </w:rPr>
    </w:lvl>
  </w:abstractNum>
  <w:abstractNum w:abstractNumId="11" w15:restartNumberingAfterBreak="0">
    <w:nsid w:val="33B67FE1"/>
    <w:multiLevelType w:val="singleLevel"/>
    <w:tmpl w:val="419201C4"/>
    <w:lvl w:ilvl="0">
      <w:start w:val="2"/>
      <w:numFmt w:val="bullet"/>
      <w:lvlText w:val=""/>
      <w:lvlJc w:val="left"/>
      <w:pPr>
        <w:tabs>
          <w:tab w:val="num" w:pos="720"/>
        </w:tabs>
        <w:ind w:left="720" w:hanging="360"/>
      </w:pPr>
      <w:rPr>
        <w:rFonts w:ascii="Wingdings" w:hAnsi="Wingdings" w:hint="default"/>
        <w:b w:val="0"/>
        <w:sz w:val="24"/>
      </w:rPr>
    </w:lvl>
  </w:abstractNum>
  <w:abstractNum w:abstractNumId="12" w15:restartNumberingAfterBreak="0">
    <w:nsid w:val="38DF712B"/>
    <w:multiLevelType w:val="singleLevel"/>
    <w:tmpl w:val="A6D6D73A"/>
    <w:lvl w:ilvl="0">
      <w:start w:val="2"/>
      <w:numFmt w:val="bullet"/>
      <w:lvlText w:val=""/>
      <w:lvlJc w:val="left"/>
      <w:pPr>
        <w:tabs>
          <w:tab w:val="num" w:pos="720"/>
        </w:tabs>
        <w:ind w:left="720" w:hanging="360"/>
      </w:pPr>
      <w:rPr>
        <w:rFonts w:ascii="Wingdings" w:hAnsi="Wingdings" w:hint="default"/>
        <w:sz w:val="22"/>
      </w:rPr>
    </w:lvl>
  </w:abstractNum>
  <w:abstractNum w:abstractNumId="13" w15:restartNumberingAfterBreak="0">
    <w:nsid w:val="399C4F7A"/>
    <w:multiLevelType w:val="singleLevel"/>
    <w:tmpl w:val="EEBAD582"/>
    <w:lvl w:ilvl="0">
      <w:start w:val="2"/>
      <w:numFmt w:val="bullet"/>
      <w:lvlText w:val=""/>
      <w:lvlJc w:val="left"/>
      <w:pPr>
        <w:tabs>
          <w:tab w:val="num" w:pos="720"/>
        </w:tabs>
        <w:ind w:left="720" w:hanging="360"/>
      </w:pPr>
      <w:rPr>
        <w:rFonts w:ascii="Wingdings" w:hAnsi="Wingdings" w:hint="default"/>
        <w:sz w:val="22"/>
      </w:rPr>
    </w:lvl>
  </w:abstractNum>
  <w:abstractNum w:abstractNumId="14" w15:restartNumberingAfterBreak="0">
    <w:nsid w:val="467D750F"/>
    <w:multiLevelType w:val="singleLevel"/>
    <w:tmpl w:val="A636EEB0"/>
    <w:lvl w:ilvl="0">
      <w:start w:val="2"/>
      <w:numFmt w:val="bullet"/>
      <w:lvlText w:val=""/>
      <w:lvlJc w:val="left"/>
      <w:pPr>
        <w:tabs>
          <w:tab w:val="num" w:pos="720"/>
        </w:tabs>
        <w:ind w:left="720" w:hanging="360"/>
      </w:pPr>
      <w:rPr>
        <w:rFonts w:ascii="Wingdings" w:hAnsi="Wingdings" w:hint="default"/>
        <w:sz w:val="22"/>
      </w:rPr>
    </w:lvl>
  </w:abstractNum>
  <w:abstractNum w:abstractNumId="15" w15:restartNumberingAfterBreak="0">
    <w:nsid w:val="4AE50A59"/>
    <w:multiLevelType w:val="singleLevel"/>
    <w:tmpl w:val="377840CE"/>
    <w:lvl w:ilvl="0">
      <w:start w:val="2"/>
      <w:numFmt w:val="bullet"/>
      <w:lvlText w:val=""/>
      <w:lvlJc w:val="left"/>
      <w:pPr>
        <w:tabs>
          <w:tab w:val="num" w:pos="720"/>
        </w:tabs>
        <w:ind w:left="720" w:hanging="360"/>
      </w:pPr>
      <w:rPr>
        <w:rFonts w:ascii="Wingdings" w:hAnsi="Wingdings" w:hint="default"/>
        <w:sz w:val="22"/>
      </w:rPr>
    </w:lvl>
  </w:abstractNum>
  <w:abstractNum w:abstractNumId="16" w15:restartNumberingAfterBreak="0">
    <w:nsid w:val="4BA662FE"/>
    <w:multiLevelType w:val="hybridMultilevel"/>
    <w:tmpl w:val="EAB2674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4C854234"/>
    <w:multiLevelType w:val="multilevel"/>
    <w:tmpl w:val="AEFA306C"/>
    <w:lvl w:ilvl="0">
      <w:start w:val="1"/>
      <w:numFmt w:val="upperLetter"/>
      <w:lvlText w:val="%1."/>
      <w:lvlJc w:val="left"/>
      <w:pPr>
        <w:tabs>
          <w:tab w:val="num" w:pos="717"/>
        </w:tabs>
        <w:ind w:left="717"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56332103"/>
    <w:multiLevelType w:val="singleLevel"/>
    <w:tmpl w:val="D8967FB4"/>
    <w:lvl w:ilvl="0">
      <w:start w:val="2"/>
      <w:numFmt w:val="bullet"/>
      <w:lvlText w:val=""/>
      <w:lvlJc w:val="left"/>
      <w:pPr>
        <w:tabs>
          <w:tab w:val="num" w:pos="720"/>
        </w:tabs>
        <w:ind w:left="720" w:hanging="360"/>
      </w:pPr>
      <w:rPr>
        <w:rFonts w:ascii="Wingdings" w:hAnsi="Wingdings" w:hint="default"/>
        <w:sz w:val="22"/>
      </w:rPr>
    </w:lvl>
  </w:abstractNum>
  <w:abstractNum w:abstractNumId="19" w15:restartNumberingAfterBreak="0">
    <w:nsid w:val="57134D60"/>
    <w:multiLevelType w:val="hybridMultilevel"/>
    <w:tmpl w:val="402A0810"/>
    <w:lvl w:ilvl="0" w:tplc="115C61F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9002849"/>
    <w:multiLevelType w:val="singleLevel"/>
    <w:tmpl w:val="615099E6"/>
    <w:lvl w:ilvl="0">
      <w:start w:val="2"/>
      <w:numFmt w:val="bullet"/>
      <w:lvlText w:val=""/>
      <w:lvlJc w:val="left"/>
      <w:pPr>
        <w:tabs>
          <w:tab w:val="num" w:pos="720"/>
        </w:tabs>
        <w:ind w:left="720" w:hanging="360"/>
      </w:pPr>
      <w:rPr>
        <w:rFonts w:ascii="Wingdings" w:hAnsi="Wingdings" w:hint="default"/>
        <w:sz w:val="22"/>
      </w:rPr>
    </w:lvl>
  </w:abstractNum>
  <w:abstractNum w:abstractNumId="21" w15:restartNumberingAfterBreak="0">
    <w:nsid w:val="5A4130FA"/>
    <w:multiLevelType w:val="singleLevel"/>
    <w:tmpl w:val="B1D8498A"/>
    <w:lvl w:ilvl="0">
      <w:start w:val="2"/>
      <w:numFmt w:val="bullet"/>
      <w:lvlText w:val=""/>
      <w:lvlJc w:val="left"/>
      <w:pPr>
        <w:tabs>
          <w:tab w:val="num" w:pos="720"/>
        </w:tabs>
        <w:ind w:left="720" w:hanging="360"/>
      </w:pPr>
      <w:rPr>
        <w:rFonts w:ascii="Wingdings" w:hAnsi="Wingdings" w:hint="default"/>
        <w:sz w:val="22"/>
      </w:rPr>
    </w:lvl>
  </w:abstractNum>
  <w:abstractNum w:abstractNumId="22" w15:restartNumberingAfterBreak="0">
    <w:nsid w:val="5C6F672E"/>
    <w:multiLevelType w:val="singleLevel"/>
    <w:tmpl w:val="AD94A238"/>
    <w:lvl w:ilvl="0">
      <w:start w:val="2"/>
      <w:numFmt w:val="bullet"/>
      <w:lvlText w:val=""/>
      <w:lvlJc w:val="left"/>
      <w:pPr>
        <w:tabs>
          <w:tab w:val="num" w:pos="720"/>
        </w:tabs>
        <w:ind w:left="720" w:hanging="360"/>
      </w:pPr>
      <w:rPr>
        <w:rFonts w:ascii="Wingdings" w:hAnsi="Wingdings" w:hint="default"/>
        <w:sz w:val="22"/>
      </w:rPr>
    </w:lvl>
  </w:abstractNum>
  <w:abstractNum w:abstractNumId="23" w15:restartNumberingAfterBreak="0">
    <w:nsid w:val="5D746625"/>
    <w:multiLevelType w:val="singleLevel"/>
    <w:tmpl w:val="68EEF586"/>
    <w:lvl w:ilvl="0">
      <w:start w:val="2"/>
      <w:numFmt w:val="bullet"/>
      <w:lvlText w:val=""/>
      <w:lvlJc w:val="left"/>
      <w:pPr>
        <w:tabs>
          <w:tab w:val="num" w:pos="720"/>
        </w:tabs>
        <w:ind w:left="720" w:hanging="360"/>
      </w:pPr>
      <w:rPr>
        <w:rFonts w:ascii="Wingdings" w:hAnsi="Wingdings" w:hint="default"/>
        <w:sz w:val="22"/>
      </w:rPr>
    </w:lvl>
  </w:abstractNum>
  <w:abstractNum w:abstractNumId="24" w15:restartNumberingAfterBreak="0">
    <w:nsid w:val="5F562799"/>
    <w:multiLevelType w:val="singleLevel"/>
    <w:tmpl w:val="0405000F"/>
    <w:lvl w:ilvl="0">
      <w:start w:val="1"/>
      <w:numFmt w:val="decimal"/>
      <w:lvlText w:val="%1."/>
      <w:lvlJc w:val="left"/>
      <w:pPr>
        <w:tabs>
          <w:tab w:val="num" w:pos="360"/>
        </w:tabs>
        <w:ind w:left="360" w:hanging="360"/>
      </w:pPr>
    </w:lvl>
  </w:abstractNum>
  <w:abstractNum w:abstractNumId="25" w15:restartNumberingAfterBreak="0">
    <w:nsid w:val="645A24D1"/>
    <w:multiLevelType w:val="singleLevel"/>
    <w:tmpl w:val="85BCDD20"/>
    <w:lvl w:ilvl="0">
      <w:start w:val="2"/>
      <w:numFmt w:val="bullet"/>
      <w:lvlText w:val=""/>
      <w:lvlJc w:val="left"/>
      <w:pPr>
        <w:tabs>
          <w:tab w:val="num" w:pos="720"/>
        </w:tabs>
        <w:ind w:left="720" w:hanging="360"/>
      </w:pPr>
      <w:rPr>
        <w:rFonts w:ascii="Wingdings" w:hAnsi="Wingdings" w:hint="default"/>
        <w:sz w:val="22"/>
      </w:rPr>
    </w:lvl>
  </w:abstractNum>
  <w:abstractNum w:abstractNumId="26" w15:restartNumberingAfterBreak="0">
    <w:nsid w:val="6B1B4266"/>
    <w:multiLevelType w:val="hybridMultilevel"/>
    <w:tmpl w:val="2D84677C"/>
    <w:lvl w:ilvl="0" w:tplc="F0FCA792">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15:restartNumberingAfterBreak="0">
    <w:nsid w:val="76556BFE"/>
    <w:multiLevelType w:val="singleLevel"/>
    <w:tmpl w:val="B4EC396A"/>
    <w:lvl w:ilvl="0">
      <w:start w:val="2"/>
      <w:numFmt w:val="bullet"/>
      <w:lvlText w:val=""/>
      <w:lvlJc w:val="left"/>
      <w:pPr>
        <w:tabs>
          <w:tab w:val="num" w:pos="720"/>
        </w:tabs>
        <w:ind w:left="720" w:hanging="360"/>
      </w:pPr>
      <w:rPr>
        <w:rFonts w:ascii="Wingdings" w:hAnsi="Wingdings" w:hint="default"/>
        <w:sz w:val="22"/>
      </w:rPr>
    </w:lvl>
  </w:abstractNum>
  <w:abstractNum w:abstractNumId="28" w15:restartNumberingAfterBreak="0">
    <w:nsid w:val="77390A1B"/>
    <w:multiLevelType w:val="singleLevel"/>
    <w:tmpl w:val="4D9836AC"/>
    <w:lvl w:ilvl="0">
      <w:start w:val="2"/>
      <w:numFmt w:val="bullet"/>
      <w:lvlText w:val=""/>
      <w:lvlJc w:val="left"/>
      <w:pPr>
        <w:tabs>
          <w:tab w:val="num" w:pos="720"/>
        </w:tabs>
        <w:ind w:left="720" w:hanging="360"/>
      </w:pPr>
      <w:rPr>
        <w:rFonts w:ascii="Wingdings" w:hAnsi="Wingdings" w:hint="default"/>
        <w:sz w:val="24"/>
      </w:rPr>
    </w:lvl>
  </w:abstractNum>
  <w:abstractNum w:abstractNumId="29" w15:restartNumberingAfterBreak="0">
    <w:nsid w:val="7BCC1427"/>
    <w:multiLevelType w:val="singleLevel"/>
    <w:tmpl w:val="3DC078F6"/>
    <w:lvl w:ilvl="0">
      <w:start w:val="2"/>
      <w:numFmt w:val="bullet"/>
      <w:lvlText w:val=""/>
      <w:lvlJc w:val="left"/>
      <w:pPr>
        <w:tabs>
          <w:tab w:val="num" w:pos="720"/>
        </w:tabs>
        <w:ind w:left="720" w:hanging="360"/>
      </w:pPr>
      <w:rPr>
        <w:rFonts w:ascii="Wingdings" w:hAnsi="Wingdings" w:hint="default"/>
        <w:b w:val="0"/>
        <w:sz w:val="22"/>
      </w:rPr>
    </w:lvl>
  </w:abstractNum>
  <w:abstractNum w:abstractNumId="30" w15:restartNumberingAfterBreak="0">
    <w:nsid w:val="7C773E6B"/>
    <w:multiLevelType w:val="singleLevel"/>
    <w:tmpl w:val="BCCEAB60"/>
    <w:lvl w:ilvl="0">
      <w:start w:val="2"/>
      <w:numFmt w:val="bullet"/>
      <w:lvlText w:val=""/>
      <w:lvlJc w:val="left"/>
      <w:pPr>
        <w:tabs>
          <w:tab w:val="num" w:pos="720"/>
        </w:tabs>
        <w:ind w:left="720" w:hanging="360"/>
      </w:pPr>
      <w:rPr>
        <w:rFonts w:ascii="Wingdings" w:hAnsi="Wingdings" w:hint="default"/>
        <w:sz w:val="24"/>
      </w:rPr>
    </w:lvl>
  </w:abstractNum>
  <w:abstractNum w:abstractNumId="31" w15:restartNumberingAfterBreak="0">
    <w:nsid w:val="7D3E7930"/>
    <w:multiLevelType w:val="hybridMultilevel"/>
    <w:tmpl w:val="FD8ED8B8"/>
    <w:lvl w:ilvl="0" w:tplc="04050015">
      <w:start w:val="1"/>
      <w:numFmt w:val="upp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F664A2D"/>
    <w:multiLevelType w:val="singleLevel"/>
    <w:tmpl w:val="A79CA456"/>
    <w:lvl w:ilvl="0">
      <w:start w:val="2"/>
      <w:numFmt w:val="bullet"/>
      <w:lvlText w:val=""/>
      <w:lvlJc w:val="left"/>
      <w:pPr>
        <w:tabs>
          <w:tab w:val="num" w:pos="720"/>
        </w:tabs>
        <w:ind w:left="720" w:hanging="360"/>
      </w:pPr>
      <w:rPr>
        <w:rFonts w:ascii="Wingdings" w:hAnsi="Wingdings" w:hint="default"/>
        <w:sz w:val="22"/>
      </w:rPr>
    </w:lvl>
  </w:abstractNum>
  <w:num w:numId="1" w16cid:durableId="201215815">
    <w:abstractNumId w:val="3"/>
  </w:num>
  <w:num w:numId="2" w16cid:durableId="1039546994">
    <w:abstractNumId w:val="24"/>
  </w:num>
  <w:num w:numId="3" w16cid:durableId="1171721441">
    <w:abstractNumId w:val="10"/>
  </w:num>
  <w:num w:numId="4" w16cid:durableId="1382746135">
    <w:abstractNumId w:val="11"/>
  </w:num>
  <w:num w:numId="5" w16cid:durableId="232938448">
    <w:abstractNumId w:val="30"/>
  </w:num>
  <w:num w:numId="6" w16cid:durableId="271518162">
    <w:abstractNumId w:val="17"/>
  </w:num>
  <w:num w:numId="7" w16cid:durableId="1531331439">
    <w:abstractNumId w:val="8"/>
  </w:num>
  <w:num w:numId="8" w16cid:durableId="616987754">
    <w:abstractNumId w:val="22"/>
  </w:num>
  <w:num w:numId="9" w16cid:durableId="561251847">
    <w:abstractNumId w:val="28"/>
  </w:num>
  <w:num w:numId="10" w16cid:durableId="663584553">
    <w:abstractNumId w:val="21"/>
  </w:num>
  <w:num w:numId="11" w16cid:durableId="236018933">
    <w:abstractNumId w:val="15"/>
  </w:num>
  <w:num w:numId="12" w16cid:durableId="896939126">
    <w:abstractNumId w:val="0"/>
  </w:num>
  <w:num w:numId="13" w16cid:durableId="1529371832">
    <w:abstractNumId w:val="7"/>
  </w:num>
  <w:num w:numId="14" w16cid:durableId="200870877">
    <w:abstractNumId w:val="12"/>
  </w:num>
  <w:num w:numId="15" w16cid:durableId="1425882535">
    <w:abstractNumId w:val="27"/>
  </w:num>
  <w:num w:numId="16" w16cid:durableId="1399786135">
    <w:abstractNumId w:val="25"/>
  </w:num>
  <w:num w:numId="17" w16cid:durableId="269629291">
    <w:abstractNumId w:val="18"/>
  </w:num>
  <w:num w:numId="18" w16cid:durableId="2105952162">
    <w:abstractNumId w:val="29"/>
  </w:num>
  <w:num w:numId="19" w16cid:durableId="1399324980">
    <w:abstractNumId w:val="32"/>
  </w:num>
  <w:num w:numId="20" w16cid:durableId="1240679953">
    <w:abstractNumId w:val="14"/>
  </w:num>
  <w:num w:numId="21" w16cid:durableId="1097168021">
    <w:abstractNumId w:val="9"/>
  </w:num>
  <w:num w:numId="22" w16cid:durableId="2145150270">
    <w:abstractNumId w:val="23"/>
  </w:num>
  <w:num w:numId="23" w16cid:durableId="1820998041">
    <w:abstractNumId w:val="13"/>
  </w:num>
  <w:num w:numId="24" w16cid:durableId="762334203">
    <w:abstractNumId w:val="20"/>
  </w:num>
  <w:num w:numId="25" w16cid:durableId="2088653541">
    <w:abstractNumId w:val="1"/>
  </w:num>
  <w:num w:numId="26" w16cid:durableId="1801722779">
    <w:abstractNumId w:val="31"/>
  </w:num>
  <w:num w:numId="27" w16cid:durableId="130440045">
    <w:abstractNumId w:val="4"/>
  </w:num>
  <w:num w:numId="28" w16cid:durableId="963001857">
    <w:abstractNumId w:val="2"/>
  </w:num>
  <w:num w:numId="29" w16cid:durableId="172189875">
    <w:abstractNumId w:val="5"/>
  </w:num>
  <w:num w:numId="30" w16cid:durableId="372005078">
    <w:abstractNumId w:val="6"/>
  </w:num>
  <w:num w:numId="31" w16cid:durableId="1376470823">
    <w:abstractNumId w:val="26"/>
  </w:num>
  <w:num w:numId="32" w16cid:durableId="1041440572">
    <w:abstractNumId w:val="19"/>
  </w:num>
  <w:num w:numId="33" w16cid:durableId="96141736">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Zbynek Kros">
    <w15:presenceInfo w15:providerId="Windows Live" w15:userId="b28a7a92db699e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6DCB"/>
    <w:rsid w:val="000078E0"/>
    <w:rsid w:val="000239EB"/>
    <w:rsid w:val="00034852"/>
    <w:rsid w:val="000462E2"/>
    <w:rsid w:val="00050101"/>
    <w:rsid w:val="00070976"/>
    <w:rsid w:val="00071D47"/>
    <w:rsid w:val="000721C4"/>
    <w:rsid w:val="000772CC"/>
    <w:rsid w:val="000949B7"/>
    <w:rsid w:val="000A4E37"/>
    <w:rsid w:val="000A5DA6"/>
    <w:rsid w:val="000C0D94"/>
    <w:rsid w:val="000C149A"/>
    <w:rsid w:val="000C1565"/>
    <w:rsid w:val="000D62CE"/>
    <w:rsid w:val="000F0219"/>
    <w:rsid w:val="00105668"/>
    <w:rsid w:val="00114F86"/>
    <w:rsid w:val="00117DDF"/>
    <w:rsid w:val="00130039"/>
    <w:rsid w:val="00131B5A"/>
    <w:rsid w:val="00141804"/>
    <w:rsid w:val="00141AC4"/>
    <w:rsid w:val="00150A88"/>
    <w:rsid w:val="00162F55"/>
    <w:rsid w:val="00164404"/>
    <w:rsid w:val="00172555"/>
    <w:rsid w:val="00184DBA"/>
    <w:rsid w:val="001A00B3"/>
    <w:rsid w:val="001C3736"/>
    <w:rsid w:val="001C588E"/>
    <w:rsid w:val="001E64D1"/>
    <w:rsid w:val="001F4593"/>
    <w:rsid w:val="001F4DA6"/>
    <w:rsid w:val="001F677C"/>
    <w:rsid w:val="002008D4"/>
    <w:rsid w:val="00200A5F"/>
    <w:rsid w:val="00232AF3"/>
    <w:rsid w:val="00235393"/>
    <w:rsid w:val="00246E73"/>
    <w:rsid w:val="0024712A"/>
    <w:rsid w:val="0026456C"/>
    <w:rsid w:val="002748D7"/>
    <w:rsid w:val="00285E23"/>
    <w:rsid w:val="00293236"/>
    <w:rsid w:val="00297E6F"/>
    <w:rsid w:val="002C0CB1"/>
    <w:rsid w:val="002C5F0D"/>
    <w:rsid w:val="002D000E"/>
    <w:rsid w:val="002D0270"/>
    <w:rsid w:val="002D69C7"/>
    <w:rsid w:val="00307004"/>
    <w:rsid w:val="00307107"/>
    <w:rsid w:val="0031292F"/>
    <w:rsid w:val="003152C6"/>
    <w:rsid w:val="00350E7F"/>
    <w:rsid w:val="00364DE1"/>
    <w:rsid w:val="003676AA"/>
    <w:rsid w:val="00367DC2"/>
    <w:rsid w:val="0038286B"/>
    <w:rsid w:val="00395242"/>
    <w:rsid w:val="00397398"/>
    <w:rsid w:val="003B39CC"/>
    <w:rsid w:val="003D04BC"/>
    <w:rsid w:val="003D18CA"/>
    <w:rsid w:val="003D5EF8"/>
    <w:rsid w:val="003D777D"/>
    <w:rsid w:val="003E6738"/>
    <w:rsid w:val="003E7C35"/>
    <w:rsid w:val="00420945"/>
    <w:rsid w:val="00430A5B"/>
    <w:rsid w:val="00433062"/>
    <w:rsid w:val="0044331A"/>
    <w:rsid w:val="00447B4C"/>
    <w:rsid w:val="00447F89"/>
    <w:rsid w:val="00455637"/>
    <w:rsid w:val="0046338C"/>
    <w:rsid w:val="004754A5"/>
    <w:rsid w:val="00482E43"/>
    <w:rsid w:val="00493AB6"/>
    <w:rsid w:val="004A3BCE"/>
    <w:rsid w:val="004B7FA3"/>
    <w:rsid w:val="004D313B"/>
    <w:rsid w:val="004D7468"/>
    <w:rsid w:val="004E78F8"/>
    <w:rsid w:val="004F6F6C"/>
    <w:rsid w:val="0050732F"/>
    <w:rsid w:val="00520EB2"/>
    <w:rsid w:val="00524E52"/>
    <w:rsid w:val="005417C4"/>
    <w:rsid w:val="00552225"/>
    <w:rsid w:val="00563FA2"/>
    <w:rsid w:val="00571C0A"/>
    <w:rsid w:val="00574E7B"/>
    <w:rsid w:val="005838D2"/>
    <w:rsid w:val="00593DA7"/>
    <w:rsid w:val="005A0431"/>
    <w:rsid w:val="005A1E78"/>
    <w:rsid w:val="005B34EF"/>
    <w:rsid w:val="005B42BD"/>
    <w:rsid w:val="005B5943"/>
    <w:rsid w:val="005C5F3B"/>
    <w:rsid w:val="005D1158"/>
    <w:rsid w:val="005D195C"/>
    <w:rsid w:val="005D1AB7"/>
    <w:rsid w:val="005D238F"/>
    <w:rsid w:val="005E4B73"/>
    <w:rsid w:val="005E7D9E"/>
    <w:rsid w:val="005F6999"/>
    <w:rsid w:val="006036E8"/>
    <w:rsid w:val="0060697C"/>
    <w:rsid w:val="00616CDB"/>
    <w:rsid w:val="00622EC8"/>
    <w:rsid w:val="00626E26"/>
    <w:rsid w:val="00630C2F"/>
    <w:rsid w:val="00634C2B"/>
    <w:rsid w:val="00635DA8"/>
    <w:rsid w:val="006376C6"/>
    <w:rsid w:val="00642C74"/>
    <w:rsid w:val="0064611A"/>
    <w:rsid w:val="00646324"/>
    <w:rsid w:val="00650F53"/>
    <w:rsid w:val="00651950"/>
    <w:rsid w:val="006566CE"/>
    <w:rsid w:val="00674FFB"/>
    <w:rsid w:val="00681964"/>
    <w:rsid w:val="006A4573"/>
    <w:rsid w:val="006A6240"/>
    <w:rsid w:val="006A716D"/>
    <w:rsid w:val="006B3582"/>
    <w:rsid w:val="006B7DA8"/>
    <w:rsid w:val="006C112D"/>
    <w:rsid w:val="006C3417"/>
    <w:rsid w:val="006C355B"/>
    <w:rsid w:val="006C3DDF"/>
    <w:rsid w:val="006C41C7"/>
    <w:rsid w:val="006D6A21"/>
    <w:rsid w:val="006E4284"/>
    <w:rsid w:val="006E467A"/>
    <w:rsid w:val="006F014F"/>
    <w:rsid w:val="006F770E"/>
    <w:rsid w:val="00700130"/>
    <w:rsid w:val="00701031"/>
    <w:rsid w:val="007032A3"/>
    <w:rsid w:val="007106D4"/>
    <w:rsid w:val="00712ADB"/>
    <w:rsid w:val="007173C7"/>
    <w:rsid w:val="00747622"/>
    <w:rsid w:val="00756BE5"/>
    <w:rsid w:val="007759E0"/>
    <w:rsid w:val="007776A3"/>
    <w:rsid w:val="007929EA"/>
    <w:rsid w:val="007940CF"/>
    <w:rsid w:val="00796F9A"/>
    <w:rsid w:val="00797B5E"/>
    <w:rsid w:val="007A2C94"/>
    <w:rsid w:val="007A3844"/>
    <w:rsid w:val="007A5108"/>
    <w:rsid w:val="007B1180"/>
    <w:rsid w:val="007B290D"/>
    <w:rsid w:val="007C55BF"/>
    <w:rsid w:val="007C5BA3"/>
    <w:rsid w:val="007D2BCF"/>
    <w:rsid w:val="007F34E6"/>
    <w:rsid w:val="007F540F"/>
    <w:rsid w:val="007F73FA"/>
    <w:rsid w:val="007F7A05"/>
    <w:rsid w:val="00803478"/>
    <w:rsid w:val="00807B8A"/>
    <w:rsid w:val="00810123"/>
    <w:rsid w:val="00825764"/>
    <w:rsid w:val="00840308"/>
    <w:rsid w:val="008416CA"/>
    <w:rsid w:val="008422F0"/>
    <w:rsid w:val="00857E3A"/>
    <w:rsid w:val="00861165"/>
    <w:rsid w:val="00866A38"/>
    <w:rsid w:val="0087657C"/>
    <w:rsid w:val="008916EB"/>
    <w:rsid w:val="008964CF"/>
    <w:rsid w:val="008A312E"/>
    <w:rsid w:val="008A5798"/>
    <w:rsid w:val="008B16F6"/>
    <w:rsid w:val="008B3634"/>
    <w:rsid w:val="008C7E29"/>
    <w:rsid w:val="008D12D6"/>
    <w:rsid w:val="008D5CF6"/>
    <w:rsid w:val="008D720A"/>
    <w:rsid w:val="008E0230"/>
    <w:rsid w:val="008E6C24"/>
    <w:rsid w:val="00905033"/>
    <w:rsid w:val="009150D5"/>
    <w:rsid w:val="009152CD"/>
    <w:rsid w:val="009311DF"/>
    <w:rsid w:val="009516D9"/>
    <w:rsid w:val="00955904"/>
    <w:rsid w:val="00955BEC"/>
    <w:rsid w:val="009750EF"/>
    <w:rsid w:val="00997F67"/>
    <w:rsid w:val="009A026A"/>
    <w:rsid w:val="009A6A65"/>
    <w:rsid w:val="009A7213"/>
    <w:rsid w:val="009D40E2"/>
    <w:rsid w:val="009E172A"/>
    <w:rsid w:val="009F0A46"/>
    <w:rsid w:val="009F1D26"/>
    <w:rsid w:val="009F4084"/>
    <w:rsid w:val="00A01BAC"/>
    <w:rsid w:val="00A27522"/>
    <w:rsid w:val="00A27C24"/>
    <w:rsid w:val="00A30476"/>
    <w:rsid w:val="00A3163A"/>
    <w:rsid w:val="00A33BAD"/>
    <w:rsid w:val="00A42A68"/>
    <w:rsid w:val="00A51813"/>
    <w:rsid w:val="00A54C50"/>
    <w:rsid w:val="00A56443"/>
    <w:rsid w:val="00A67E58"/>
    <w:rsid w:val="00A70999"/>
    <w:rsid w:val="00A8113E"/>
    <w:rsid w:val="00A84974"/>
    <w:rsid w:val="00A90E81"/>
    <w:rsid w:val="00A92A2D"/>
    <w:rsid w:val="00A9334C"/>
    <w:rsid w:val="00A96DCB"/>
    <w:rsid w:val="00AA128D"/>
    <w:rsid w:val="00AA4E20"/>
    <w:rsid w:val="00AA625E"/>
    <w:rsid w:val="00AA7E00"/>
    <w:rsid w:val="00AB7A16"/>
    <w:rsid w:val="00AC02B2"/>
    <w:rsid w:val="00AC4BCC"/>
    <w:rsid w:val="00AD283B"/>
    <w:rsid w:val="00AE3162"/>
    <w:rsid w:val="00B02669"/>
    <w:rsid w:val="00B02DDB"/>
    <w:rsid w:val="00B07683"/>
    <w:rsid w:val="00B10034"/>
    <w:rsid w:val="00B155A3"/>
    <w:rsid w:val="00B23DC3"/>
    <w:rsid w:val="00B31300"/>
    <w:rsid w:val="00B3266B"/>
    <w:rsid w:val="00B44443"/>
    <w:rsid w:val="00B5746C"/>
    <w:rsid w:val="00B73F80"/>
    <w:rsid w:val="00B75608"/>
    <w:rsid w:val="00B86FFF"/>
    <w:rsid w:val="00B95AF8"/>
    <w:rsid w:val="00BA1596"/>
    <w:rsid w:val="00BB2C57"/>
    <w:rsid w:val="00BC1212"/>
    <w:rsid w:val="00BD3309"/>
    <w:rsid w:val="00BE1839"/>
    <w:rsid w:val="00BE6975"/>
    <w:rsid w:val="00BF1B09"/>
    <w:rsid w:val="00BF534C"/>
    <w:rsid w:val="00BF74D2"/>
    <w:rsid w:val="00C05B69"/>
    <w:rsid w:val="00C06389"/>
    <w:rsid w:val="00C11569"/>
    <w:rsid w:val="00C15984"/>
    <w:rsid w:val="00C20212"/>
    <w:rsid w:val="00C2199B"/>
    <w:rsid w:val="00C22E8F"/>
    <w:rsid w:val="00C44AFB"/>
    <w:rsid w:val="00C55486"/>
    <w:rsid w:val="00C602BF"/>
    <w:rsid w:val="00C60757"/>
    <w:rsid w:val="00C7731C"/>
    <w:rsid w:val="00C82E9C"/>
    <w:rsid w:val="00C83DD6"/>
    <w:rsid w:val="00C850D3"/>
    <w:rsid w:val="00C850D5"/>
    <w:rsid w:val="00C8526E"/>
    <w:rsid w:val="00C912BA"/>
    <w:rsid w:val="00C931F4"/>
    <w:rsid w:val="00C95B55"/>
    <w:rsid w:val="00CA185E"/>
    <w:rsid w:val="00CA1F22"/>
    <w:rsid w:val="00CA7357"/>
    <w:rsid w:val="00CB38DD"/>
    <w:rsid w:val="00CC6E0E"/>
    <w:rsid w:val="00CE15CF"/>
    <w:rsid w:val="00CE2502"/>
    <w:rsid w:val="00CE5772"/>
    <w:rsid w:val="00CE6E55"/>
    <w:rsid w:val="00CF2B3E"/>
    <w:rsid w:val="00D05ACD"/>
    <w:rsid w:val="00D05BC2"/>
    <w:rsid w:val="00D367A4"/>
    <w:rsid w:val="00D37C8C"/>
    <w:rsid w:val="00D52091"/>
    <w:rsid w:val="00D5647C"/>
    <w:rsid w:val="00D724BB"/>
    <w:rsid w:val="00D775CB"/>
    <w:rsid w:val="00D84B72"/>
    <w:rsid w:val="00DA427C"/>
    <w:rsid w:val="00DC0276"/>
    <w:rsid w:val="00DD1D8E"/>
    <w:rsid w:val="00DD4462"/>
    <w:rsid w:val="00DD64F6"/>
    <w:rsid w:val="00DE2326"/>
    <w:rsid w:val="00DF078B"/>
    <w:rsid w:val="00DF5A7E"/>
    <w:rsid w:val="00E00C24"/>
    <w:rsid w:val="00E03BD7"/>
    <w:rsid w:val="00E05554"/>
    <w:rsid w:val="00E1175A"/>
    <w:rsid w:val="00E255B7"/>
    <w:rsid w:val="00E30009"/>
    <w:rsid w:val="00E33484"/>
    <w:rsid w:val="00E34E06"/>
    <w:rsid w:val="00E47DCD"/>
    <w:rsid w:val="00E5414C"/>
    <w:rsid w:val="00E62524"/>
    <w:rsid w:val="00E63BCE"/>
    <w:rsid w:val="00E6411F"/>
    <w:rsid w:val="00E67FC4"/>
    <w:rsid w:val="00E7242F"/>
    <w:rsid w:val="00E74EB7"/>
    <w:rsid w:val="00E81631"/>
    <w:rsid w:val="00E8242D"/>
    <w:rsid w:val="00E829DB"/>
    <w:rsid w:val="00E8470A"/>
    <w:rsid w:val="00E84895"/>
    <w:rsid w:val="00E84E2A"/>
    <w:rsid w:val="00E86BA5"/>
    <w:rsid w:val="00E87177"/>
    <w:rsid w:val="00EB4D16"/>
    <w:rsid w:val="00EB59AD"/>
    <w:rsid w:val="00EB7A0F"/>
    <w:rsid w:val="00EC0DC1"/>
    <w:rsid w:val="00EE1874"/>
    <w:rsid w:val="00F02D95"/>
    <w:rsid w:val="00F039F6"/>
    <w:rsid w:val="00F07CE9"/>
    <w:rsid w:val="00F146D2"/>
    <w:rsid w:val="00F16742"/>
    <w:rsid w:val="00F277D9"/>
    <w:rsid w:val="00F36255"/>
    <w:rsid w:val="00F40E06"/>
    <w:rsid w:val="00F44F7F"/>
    <w:rsid w:val="00F54A79"/>
    <w:rsid w:val="00F66852"/>
    <w:rsid w:val="00F71812"/>
    <w:rsid w:val="00FA1E30"/>
    <w:rsid w:val="00FB2415"/>
    <w:rsid w:val="00FD3AAB"/>
    <w:rsid w:val="00FD3CBE"/>
    <w:rsid w:val="00FE3A4E"/>
    <w:rsid w:val="00FE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F29D77"/>
  <w15:docId w15:val="{99A3E22E-A609-4ED5-945B-8332BC5E6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B7A16"/>
  </w:style>
  <w:style w:type="paragraph" w:styleId="Nadpis1">
    <w:name w:val="heading 1"/>
    <w:basedOn w:val="Normln"/>
    <w:next w:val="Normln"/>
    <w:qFormat/>
    <w:rsid w:val="00AB7A16"/>
    <w:pPr>
      <w:keepNext/>
      <w:spacing w:before="240" w:after="60"/>
      <w:outlineLvl w:val="0"/>
    </w:pPr>
    <w:rPr>
      <w:rFonts w:ascii="Arial" w:hAnsi="Arial"/>
      <w:b/>
      <w:kern w:val="28"/>
      <w:sz w:val="28"/>
    </w:rPr>
  </w:style>
  <w:style w:type="paragraph" w:styleId="Nadpis2">
    <w:name w:val="heading 2"/>
    <w:basedOn w:val="Normln"/>
    <w:next w:val="Normln"/>
    <w:qFormat/>
    <w:rsid w:val="00AB7A16"/>
    <w:pPr>
      <w:keepNext/>
      <w:spacing w:after="120"/>
      <w:ind w:firstLine="426"/>
      <w:jc w:val="both"/>
      <w:outlineLvl w:val="1"/>
    </w:pPr>
    <w:rPr>
      <w:b/>
      <w:sz w:val="22"/>
    </w:rPr>
  </w:style>
  <w:style w:type="paragraph" w:styleId="Nadpis3">
    <w:name w:val="heading 3"/>
    <w:basedOn w:val="Normln"/>
    <w:next w:val="Normln"/>
    <w:qFormat/>
    <w:rsid w:val="00AB7A16"/>
    <w:pPr>
      <w:keepNext/>
      <w:jc w:val="both"/>
      <w:outlineLvl w:val="2"/>
    </w:pPr>
    <w:rPr>
      <w:b/>
      <w:sz w:val="22"/>
    </w:rPr>
  </w:style>
  <w:style w:type="paragraph" w:styleId="Nadpis4">
    <w:name w:val="heading 4"/>
    <w:basedOn w:val="Normln"/>
    <w:next w:val="Normln"/>
    <w:qFormat/>
    <w:rsid w:val="00AB7A16"/>
    <w:pPr>
      <w:keepNext/>
      <w:spacing w:after="60"/>
      <w:ind w:firstLine="284"/>
      <w:jc w:val="both"/>
      <w:outlineLvl w:val="3"/>
    </w:pPr>
    <w:rPr>
      <w:b/>
      <w:sz w:val="22"/>
    </w:rPr>
  </w:style>
  <w:style w:type="paragraph" w:styleId="Nadpis5">
    <w:name w:val="heading 5"/>
    <w:basedOn w:val="Normln"/>
    <w:next w:val="Normln"/>
    <w:qFormat/>
    <w:rsid w:val="00AB7A16"/>
    <w:pPr>
      <w:keepNext/>
      <w:ind w:left="2484" w:hanging="2058"/>
      <w:jc w:val="both"/>
      <w:outlineLvl w:val="4"/>
    </w:pPr>
    <w:rPr>
      <w:i/>
      <w:sz w:val="22"/>
    </w:rPr>
  </w:style>
  <w:style w:type="paragraph" w:styleId="Nadpis6">
    <w:name w:val="heading 6"/>
    <w:basedOn w:val="Normln"/>
    <w:next w:val="Normln"/>
    <w:qFormat/>
    <w:rsid w:val="00AB7A16"/>
    <w:pPr>
      <w:keepNext/>
      <w:spacing w:after="120"/>
      <w:ind w:left="2483" w:hanging="2058"/>
      <w:outlineLvl w:val="5"/>
    </w:pPr>
    <w:rPr>
      <w:i/>
      <w:sz w:val="22"/>
    </w:rPr>
  </w:style>
  <w:style w:type="paragraph" w:styleId="Nadpis7">
    <w:name w:val="heading 7"/>
    <w:basedOn w:val="Normln"/>
    <w:next w:val="Normln"/>
    <w:qFormat/>
    <w:rsid w:val="00AB7A16"/>
    <w:pPr>
      <w:keepNext/>
      <w:pBdr>
        <w:top w:val="single" w:sz="4" w:space="1" w:color="auto"/>
      </w:pBdr>
      <w:tabs>
        <w:tab w:val="left" w:pos="2835"/>
      </w:tabs>
      <w:spacing w:before="120" w:after="40"/>
      <w:ind w:firstLine="284"/>
      <w:jc w:val="both"/>
      <w:outlineLvl w:val="6"/>
    </w:pPr>
    <w:rPr>
      <w:b/>
      <w:sz w:val="22"/>
    </w:rPr>
  </w:style>
  <w:style w:type="paragraph" w:styleId="Nadpis8">
    <w:name w:val="heading 8"/>
    <w:basedOn w:val="Normln"/>
    <w:next w:val="Normln"/>
    <w:qFormat/>
    <w:rsid w:val="00AB7A16"/>
    <w:pPr>
      <w:keepNext/>
      <w:jc w:val="center"/>
      <w:outlineLvl w:val="7"/>
    </w:pPr>
    <w:rPr>
      <w:rFonts w:ascii="Arial" w:hAnsi="Arial"/>
      <w:b/>
      <w:sz w:val="22"/>
    </w:rPr>
  </w:style>
  <w:style w:type="paragraph" w:styleId="Nadpis9">
    <w:name w:val="heading 9"/>
    <w:basedOn w:val="Normln"/>
    <w:next w:val="Normln"/>
    <w:qFormat/>
    <w:rsid w:val="00AB7A16"/>
    <w:pPr>
      <w:keepNext/>
      <w:tabs>
        <w:tab w:val="left" w:pos="709"/>
        <w:tab w:val="left" w:pos="4820"/>
      </w:tabs>
      <w:jc w:val="both"/>
      <w:outlineLvl w:val="8"/>
    </w:pPr>
    <w:rPr>
      <w:rFonts w:ascii="Arial" w:hAnsi="Arial"/>
      <w:b/>
      <w:bCs/>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1">
    <w:name w:val="Styl1"/>
    <w:basedOn w:val="Nadpis1"/>
    <w:next w:val="Nadpis1"/>
    <w:rsid w:val="00AB7A16"/>
    <w:pPr>
      <w:numPr>
        <w:numId w:val="1"/>
      </w:numPr>
      <w:spacing w:before="0" w:after="0"/>
    </w:pPr>
    <w:rPr>
      <w:rFonts w:ascii="Times New Roman" w:hAnsi="Times New Roman"/>
      <w:b w:val="0"/>
      <w:kern w:val="0"/>
      <w:sz w:val="24"/>
    </w:rPr>
  </w:style>
  <w:style w:type="paragraph" w:styleId="Zpat">
    <w:name w:val="footer"/>
    <w:basedOn w:val="Normln"/>
    <w:link w:val="ZpatChar"/>
    <w:uiPriority w:val="99"/>
    <w:rsid w:val="00AB7A16"/>
    <w:pPr>
      <w:tabs>
        <w:tab w:val="center" w:pos="4536"/>
        <w:tab w:val="right" w:pos="9072"/>
      </w:tabs>
    </w:pPr>
  </w:style>
  <w:style w:type="character" w:styleId="slostrnky">
    <w:name w:val="page number"/>
    <w:basedOn w:val="Standardnpsmoodstavce"/>
    <w:rsid w:val="00AB7A16"/>
  </w:style>
  <w:style w:type="paragraph" w:styleId="Zkladntextodsazen">
    <w:name w:val="Body Text Indent"/>
    <w:basedOn w:val="Normln"/>
    <w:rsid w:val="00AB7A16"/>
    <w:pPr>
      <w:spacing w:after="240"/>
      <w:ind w:left="284"/>
    </w:pPr>
    <w:rPr>
      <w:rFonts w:ascii="Arial" w:hAnsi="Arial"/>
      <w:sz w:val="18"/>
    </w:rPr>
  </w:style>
  <w:style w:type="paragraph" w:styleId="Zkladntextodsazen2">
    <w:name w:val="Body Text Indent 2"/>
    <w:basedOn w:val="Normln"/>
    <w:rsid w:val="00AB7A16"/>
    <w:pPr>
      <w:tabs>
        <w:tab w:val="left" w:pos="709"/>
        <w:tab w:val="left" w:pos="3686"/>
      </w:tabs>
      <w:spacing w:after="80"/>
      <w:ind w:left="4950" w:hanging="4950"/>
      <w:jc w:val="both"/>
    </w:pPr>
    <w:rPr>
      <w:rFonts w:ascii="Arial" w:hAnsi="Arial"/>
      <w:sz w:val="18"/>
    </w:rPr>
  </w:style>
  <w:style w:type="paragraph" w:styleId="Zhlav">
    <w:name w:val="header"/>
    <w:basedOn w:val="Normln"/>
    <w:rsid w:val="00AB7A16"/>
    <w:pPr>
      <w:tabs>
        <w:tab w:val="center" w:pos="4536"/>
        <w:tab w:val="right" w:pos="9072"/>
      </w:tabs>
    </w:pPr>
  </w:style>
  <w:style w:type="character" w:customStyle="1" w:styleId="description">
    <w:name w:val="description"/>
    <w:basedOn w:val="Standardnpsmoodstavce"/>
    <w:rsid w:val="008416CA"/>
  </w:style>
  <w:style w:type="character" w:styleId="Hypertextovodkaz">
    <w:name w:val="Hyperlink"/>
    <w:rsid w:val="008416CA"/>
    <w:rPr>
      <w:color w:val="0000FF"/>
      <w:u w:val="single"/>
    </w:rPr>
  </w:style>
  <w:style w:type="character" w:customStyle="1" w:styleId="preformatted">
    <w:name w:val="preformatted"/>
    <w:basedOn w:val="Standardnpsmoodstavce"/>
    <w:rsid w:val="00E87177"/>
  </w:style>
  <w:style w:type="paragraph" w:styleId="Normlnweb">
    <w:name w:val="Normal (Web)"/>
    <w:basedOn w:val="Normln"/>
    <w:uiPriority w:val="99"/>
    <w:unhideWhenUsed/>
    <w:rsid w:val="00D5647C"/>
    <w:pPr>
      <w:spacing w:before="100" w:beforeAutospacing="1" w:after="100" w:afterAutospacing="1"/>
    </w:pPr>
    <w:rPr>
      <w:sz w:val="24"/>
      <w:szCs w:val="24"/>
    </w:rPr>
  </w:style>
  <w:style w:type="character" w:styleId="Sledovanodkaz">
    <w:name w:val="FollowedHyperlink"/>
    <w:rsid w:val="00BE1839"/>
    <w:rPr>
      <w:color w:val="800080"/>
      <w:u w:val="single"/>
    </w:rPr>
  </w:style>
  <w:style w:type="character" w:customStyle="1" w:styleId="ZpatChar">
    <w:name w:val="Zápatí Char"/>
    <w:basedOn w:val="Standardnpsmoodstavce"/>
    <w:link w:val="Zpat"/>
    <w:uiPriority w:val="99"/>
    <w:rsid w:val="00A51813"/>
  </w:style>
  <w:style w:type="paragraph" w:styleId="Textbubliny">
    <w:name w:val="Balloon Text"/>
    <w:basedOn w:val="Normln"/>
    <w:link w:val="TextbublinyChar"/>
    <w:rsid w:val="00A51813"/>
    <w:rPr>
      <w:rFonts w:ascii="Tahoma" w:hAnsi="Tahoma" w:cs="Tahoma"/>
      <w:sz w:val="16"/>
      <w:szCs w:val="16"/>
    </w:rPr>
  </w:style>
  <w:style w:type="character" w:customStyle="1" w:styleId="TextbublinyChar">
    <w:name w:val="Text bubliny Char"/>
    <w:link w:val="Textbubliny"/>
    <w:rsid w:val="00A51813"/>
    <w:rPr>
      <w:rFonts w:ascii="Tahoma" w:hAnsi="Tahoma" w:cs="Tahoma"/>
      <w:sz w:val="16"/>
      <w:szCs w:val="16"/>
    </w:rPr>
  </w:style>
  <w:style w:type="paragraph" w:styleId="Revize">
    <w:name w:val="Revision"/>
    <w:hidden/>
    <w:uiPriority w:val="99"/>
    <w:semiHidden/>
    <w:rsid w:val="007F73FA"/>
  </w:style>
  <w:style w:type="character" w:styleId="Odkaznakoment">
    <w:name w:val="annotation reference"/>
    <w:basedOn w:val="Standardnpsmoodstavce"/>
    <w:semiHidden/>
    <w:unhideWhenUsed/>
    <w:rsid w:val="009150D5"/>
    <w:rPr>
      <w:sz w:val="16"/>
      <w:szCs w:val="16"/>
    </w:rPr>
  </w:style>
  <w:style w:type="paragraph" w:styleId="Textkomente">
    <w:name w:val="annotation text"/>
    <w:basedOn w:val="Normln"/>
    <w:link w:val="TextkomenteChar"/>
    <w:semiHidden/>
    <w:unhideWhenUsed/>
    <w:rsid w:val="009150D5"/>
  </w:style>
  <w:style w:type="character" w:customStyle="1" w:styleId="TextkomenteChar">
    <w:name w:val="Text komentáře Char"/>
    <w:basedOn w:val="Standardnpsmoodstavce"/>
    <w:link w:val="Textkomente"/>
    <w:semiHidden/>
    <w:rsid w:val="009150D5"/>
  </w:style>
  <w:style w:type="paragraph" w:styleId="Pedmtkomente">
    <w:name w:val="annotation subject"/>
    <w:basedOn w:val="Textkomente"/>
    <w:next w:val="Textkomente"/>
    <w:link w:val="PedmtkomenteChar"/>
    <w:semiHidden/>
    <w:unhideWhenUsed/>
    <w:rsid w:val="009150D5"/>
    <w:rPr>
      <w:b/>
      <w:bCs/>
    </w:rPr>
  </w:style>
  <w:style w:type="character" w:customStyle="1" w:styleId="PedmtkomenteChar">
    <w:name w:val="Předmět komentáře Char"/>
    <w:basedOn w:val="TextkomenteChar"/>
    <w:link w:val="Pedmtkomente"/>
    <w:semiHidden/>
    <w:rsid w:val="009150D5"/>
    <w:rPr>
      <w:b/>
      <w:bCs/>
    </w:rPr>
  </w:style>
  <w:style w:type="paragraph" w:styleId="Odstavecseseznamem">
    <w:name w:val="List Paragraph"/>
    <w:basedOn w:val="Normln"/>
    <w:uiPriority w:val="34"/>
    <w:qFormat/>
    <w:rsid w:val="005F69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9073523">
      <w:bodyDiv w:val="1"/>
      <w:marLeft w:val="0"/>
      <w:marRight w:val="0"/>
      <w:marTop w:val="0"/>
      <w:marBottom w:val="0"/>
      <w:divBdr>
        <w:top w:val="none" w:sz="0" w:space="0" w:color="auto"/>
        <w:left w:val="none" w:sz="0" w:space="0" w:color="auto"/>
        <w:bottom w:val="none" w:sz="0" w:space="0" w:color="auto"/>
        <w:right w:val="none" w:sz="0" w:space="0" w:color="auto"/>
      </w:divBdr>
    </w:div>
    <w:div w:id="1289044291">
      <w:bodyDiv w:val="1"/>
      <w:marLeft w:val="0"/>
      <w:marRight w:val="0"/>
      <w:marTop w:val="0"/>
      <w:marBottom w:val="0"/>
      <w:divBdr>
        <w:top w:val="none" w:sz="0" w:space="0" w:color="auto"/>
        <w:left w:val="none" w:sz="0" w:space="0" w:color="auto"/>
        <w:bottom w:val="none" w:sz="0" w:space="0" w:color="auto"/>
        <w:right w:val="none" w:sz="0" w:space="0" w:color="auto"/>
      </w:divBdr>
      <w:divsChild>
        <w:div w:id="1505320241">
          <w:marLeft w:val="0"/>
          <w:marRight w:val="0"/>
          <w:marTop w:val="0"/>
          <w:marBottom w:val="0"/>
          <w:divBdr>
            <w:top w:val="none" w:sz="0" w:space="0" w:color="auto"/>
            <w:left w:val="none" w:sz="0" w:space="0" w:color="auto"/>
            <w:bottom w:val="none" w:sz="0" w:space="0" w:color="auto"/>
            <w:right w:val="none" w:sz="0" w:space="0" w:color="auto"/>
          </w:divBdr>
          <w:divsChild>
            <w:div w:id="219557540">
              <w:marLeft w:val="0"/>
              <w:marRight w:val="0"/>
              <w:marTop w:val="0"/>
              <w:marBottom w:val="0"/>
              <w:divBdr>
                <w:top w:val="none" w:sz="0" w:space="0" w:color="auto"/>
                <w:left w:val="none" w:sz="0" w:space="0" w:color="auto"/>
                <w:bottom w:val="none" w:sz="0" w:space="0" w:color="auto"/>
                <w:right w:val="none" w:sz="0" w:space="0" w:color="auto"/>
              </w:divBdr>
              <w:divsChild>
                <w:div w:id="1733886136">
                  <w:marLeft w:val="0"/>
                  <w:marRight w:val="0"/>
                  <w:marTop w:val="0"/>
                  <w:marBottom w:val="0"/>
                  <w:divBdr>
                    <w:top w:val="none" w:sz="0" w:space="0" w:color="auto"/>
                    <w:left w:val="none" w:sz="0" w:space="0" w:color="auto"/>
                    <w:bottom w:val="none" w:sz="0" w:space="0" w:color="auto"/>
                    <w:right w:val="none" w:sz="0" w:space="0" w:color="auto"/>
                  </w:divBdr>
                  <w:divsChild>
                    <w:div w:id="1045721065">
                      <w:marLeft w:val="0"/>
                      <w:marRight w:val="0"/>
                      <w:marTop w:val="0"/>
                      <w:marBottom w:val="0"/>
                      <w:divBdr>
                        <w:top w:val="none" w:sz="0" w:space="0" w:color="auto"/>
                        <w:left w:val="none" w:sz="0" w:space="0" w:color="auto"/>
                        <w:bottom w:val="none" w:sz="0" w:space="0" w:color="auto"/>
                        <w:right w:val="none" w:sz="0" w:space="0" w:color="auto"/>
                      </w:divBdr>
                      <w:divsChild>
                        <w:div w:id="161050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vl.cz" TargetMode="External"/><Relationship Id="rId13" Type="http://schemas.openxmlformats.org/officeDocument/2006/relationships/hyperlink" Target="http://www.pvl.cz/profil-statniho-podniku/vyrocni-zprav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r.justice.cz/ias/ui/rejstrik-$firma?ico=70889953"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zakazky.eagri.cz/profile_display_1422.html" TargetMode="External"/><Relationship Id="rId14" Type="http://schemas.openxmlformats.org/officeDocument/2006/relationships/hyperlink" Target="https://or.justice.cz/ias/ui/vypis-sl-firma?subjektId=232598"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1B7F17-6C15-4EAD-872A-458204AF6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4</Pages>
  <Words>2176</Words>
  <Characters>12844</Characters>
  <Application>Microsoft Office Word</Application>
  <DocSecurity>0</DocSecurity>
  <Lines>107</Lines>
  <Paragraphs>29</Paragraphs>
  <ScaleCrop>false</ScaleCrop>
  <HeadingPairs>
    <vt:vector size="2" baseType="variant">
      <vt:variant>
        <vt:lpstr>Název</vt:lpstr>
      </vt:variant>
      <vt:variant>
        <vt:i4>1</vt:i4>
      </vt:variant>
    </vt:vector>
  </HeadingPairs>
  <TitlesOfParts>
    <vt:vector size="1" baseType="lpstr">
      <vt:lpstr>Informace a údaje</vt:lpstr>
    </vt:vector>
  </TitlesOfParts>
  <Company/>
  <LinksUpToDate>false</LinksUpToDate>
  <CharactersWithSpaces>14991</CharactersWithSpaces>
  <SharedDoc>false</SharedDoc>
  <HLinks>
    <vt:vector size="30" baseType="variant">
      <vt:variant>
        <vt:i4>1245198</vt:i4>
      </vt:variant>
      <vt:variant>
        <vt:i4>12</vt:i4>
      </vt:variant>
      <vt:variant>
        <vt:i4>0</vt:i4>
      </vt:variant>
      <vt:variant>
        <vt:i4>5</vt:i4>
      </vt:variant>
      <vt:variant>
        <vt:lpwstr>https://or.justice.cz/ias/ui/vypis-sl-firma?subjektId=232598</vt:lpwstr>
      </vt:variant>
      <vt:variant>
        <vt:lpwstr/>
      </vt:variant>
      <vt:variant>
        <vt:i4>5898327</vt:i4>
      </vt:variant>
      <vt:variant>
        <vt:i4>9</vt:i4>
      </vt:variant>
      <vt:variant>
        <vt:i4>0</vt:i4>
      </vt:variant>
      <vt:variant>
        <vt:i4>5</vt:i4>
      </vt:variant>
      <vt:variant>
        <vt:lpwstr>http://www.pvl.cz/profil-statniho-podniku/vyrocni-zprava</vt:lpwstr>
      </vt:variant>
      <vt:variant>
        <vt:lpwstr/>
      </vt:variant>
      <vt:variant>
        <vt:i4>4521992</vt:i4>
      </vt:variant>
      <vt:variant>
        <vt:i4>6</vt:i4>
      </vt:variant>
      <vt:variant>
        <vt:i4>0</vt:i4>
      </vt:variant>
      <vt:variant>
        <vt:i4>5</vt:i4>
      </vt:variant>
      <vt:variant>
        <vt:lpwstr>https://or.justice.cz/ias/ui/rejstrik-$firma?ico=70889953</vt:lpwstr>
      </vt:variant>
      <vt:variant>
        <vt:lpwstr/>
      </vt:variant>
      <vt:variant>
        <vt:i4>1900611</vt:i4>
      </vt:variant>
      <vt:variant>
        <vt:i4>3</vt:i4>
      </vt:variant>
      <vt:variant>
        <vt:i4>0</vt:i4>
      </vt:variant>
      <vt:variant>
        <vt:i4>5</vt:i4>
      </vt:variant>
      <vt:variant>
        <vt:lpwstr>http://zakazky.eagri.cz/profile_display_1422.html</vt:lpwstr>
      </vt:variant>
      <vt:variant>
        <vt:lpwstr/>
      </vt:variant>
      <vt:variant>
        <vt:i4>8061042</vt:i4>
      </vt:variant>
      <vt:variant>
        <vt:i4>0</vt:i4>
      </vt:variant>
      <vt:variant>
        <vt:i4>0</vt:i4>
      </vt:variant>
      <vt:variant>
        <vt:i4>5</vt:i4>
      </vt:variant>
      <vt:variant>
        <vt:lpwstr>http://www.pvl.cz/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Informace a údaje</dc:title>
  <dc:creator>Mgr. Zbyněk Kros</dc:creator>
  <cp:lastModifiedBy>Zbynek Kros</cp:lastModifiedBy>
  <cp:revision>32</cp:revision>
  <cp:lastPrinted>2022-06-08T12:47:00Z</cp:lastPrinted>
  <dcterms:created xsi:type="dcterms:W3CDTF">2022-06-04T15:42:00Z</dcterms:created>
  <dcterms:modified xsi:type="dcterms:W3CDTF">2022-07-03T16:21:00Z</dcterms:modified>
</cp:coreProperties>
</file>