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E3FB2" w:rsidR="00606542" w:rsidP="00DC55CC" w:rsidRDefault="007A253F" w14:paraId="4ED8363F" w14:textId="7F69BBE8">
      <w:pPr>
        <w:pStyle w:val="Nzev"/>
      </w:pPr>
      <w:r>
        <w:t>Technická specifikace</w:t>
      </w:r>
    </w:p>
    <w:p w:rsidRPr="00035940" w:rsidR="00474D5A" w:rsidP="00035940" w:rsidRDefault="007A253F" w14:paraId="0B8E493F" w14:textId="416FAB9F">
      <w:pPr>
        <w:pStyle w:val="l"/>
      </w:pPr>
      <w:r w:rsidRPr="00035940">
        <w:t>Ú</w:t>
      </w:r>
      <w:r w:rsidRPr="00035940" w:rsidR="007C47DE">
        <w:t>Č</w:t>
      </w:r>
      <w:r w:rsidRPr="00035940">
        <w:t>EL DÍLA</w:t>
      </w:r>
    </w:p>
    <w:p w:rsidR="00474D5A" w:rsidP="006D37DA" w:rsidRDefault="007A253F" w14:paraId="6B58037C" w14:textId="174E5654">
      <w:pPr>
        <w:pStyle w:val="Odst"/>
      </w:pPr>
      <w:r w:rsidRPr="007A253F">
        <w:t>Účelem</w:t>
      </w:r>
      <w:r w:rsidR="003B1C8C">
        <w:t xml:space="preserve"> díla</w:t>
      </w:r>
      <w:r w:rsidRPr="007A253F">
        <w:t xml:space="preserve"> </w:t>
      </w:r>
      <w:r w:rsidR="003B1C8C">
        <w:t xml:space="preserve">je </w:t>
      </w:r>
      <w:r w:rsidR="00AF0757">
        <w:rPr>
          <w:rFonts w:cs="Arial"/>
        </w:rPr>
        <w:t xml:space="preserve">provedení kompletní rekonstrukce </w:t>
      </w:r>
      <w:r w:rsidR="008036FE">
        <w:rPr>
          <w:rFonts w:cs="Arial"/>
        </w:rPr>
        <w:t>Šítkovského</w:t>
      </w:r>
      <w:r w:rsidR="00AF0757">
        <w:rPr>
          <w:rFonts w:cs="Arial"/>
        </w:rPr>
        <w:t xml:space="preserve"> jezu</w:t>
      </w:r>
      <w:r w:rsidRPr="00D71D42" w:rsidR="00D71D42">
        <w:rPr>
          <w:rFonts w:cs="Arial"/>
        </w:rPr>
        <w:t>.</w:t>
      </w:r>
    </w:p>
    <w:p w:rsidR="00E8299C" w:rsidP="00035940" w:rsidRDefault="00E8299C" w14:paraId="252CB080" w14:textId="0FA5A163">
      <w:pPr>
        <w:pStyle w:val="l"/>
      </w:pPr>
      <w:r>
        <w:t>ZÁKLADNÍ ČLENĚNÍ DÍLA</w:t>
      </w:r>
    </w:p>
    <w:p w:rsidR="00E8299C" w:rsidP="00E8299C" w:rsidRDefault="006065CF" w14:paraId="5F7E6A44" w14:textId="4868FF4B">
      <w:pPr>
        <w:pStyle w:val="Odst"/>
      </w:pPr>
      <w:r>
        <w:t xml:space="preserve">Základní členění Díla vyplývá z Výkresů a Výkazu výměr. </w:t>
      </w:r>
      <w:r w:rsidR="00E8299C">
        <w:t xml:space="preserve">Dílo </w:t>
      </w:r>
      <w:r w:rsidR="00AE28D1">
        <w:t xml:space="preserve">se skládá z </w:t>
      </w:r>
      <w:r w:rsidR="001372AD">
        <w:rPr>
          <w:rFonts w:cs="Arial"/>
        </w:rPr>
        <w:t>1</w:t>
      </w:r>
      <w:r w:rsidR="00AF0757">
        <w:rPr>
          <w:rFonts w:cs="Arial"/>
        </w:rPr>
        <w:t xml:space="preserve"> </w:t>
      </w:r>
      <w:r w:rsidR="001372AD">
        <w:rPr>
          <w:rFonts w:cs="Arial"/>
        </w:rPr>
        <w:t xml:space="preserve">stavebního </w:t>
      </w:r>
      <w:r w:rsidR="00AF0757">
        <w:rPr>
          <w:rFonts w:cs="Arial"/>
        </w:rPr>
        <w:t>objekt</w:t>
      </w:r>
      <w:r w:rsidR="001372AD">
        <w:rPr>
          <w:rFonts w:cs="Arial"/>
        </w:rPr>
        <w:t>u</w:t>
      </w:r>
      <w:r w:rsidR="00B23425">
        <w:rPr>
          <w:rFonts w:cs="Arial"/>
        </w:rPr>
        <w:t>,</w:t>
      </w:r>
      <w:r w:rsidR="00F26C40">
        <w:rPr>
          <w:rFonts w:cs="Arial"/>
        </w:rPr>
        <w:t xml:space="preserve"> </w:t>
      </w:r>
      <w:r w:rsidR="001372AD">
        <w:rPr>
          <w:rFonts w:cs="Arial"/>
        </w:rPr>
        <w:t>dočasných konstrukcí</w:t>
      </w:r>
      <w:r w:rsidR="00B23425">
        <w:rPr>
          <w:rFonts w:cs="Arial"/>
        </w:rPr>
        <w:t xml:space="preserve"> a vedlejší</w:t>
      </w:r>
      <w:r w:rsidR="004E18FE">
        <w:rPr>
          <w:rFonts w:cs="Arial"/>
        </w:rPr>
        <w:t>ch</w:t>
      </w:r>
      <w:r w:rsidR="00B23425">
        <w:rPr>
          <w:rFonts w:cs="Arial"/>
        </w:rPr>
        <w:t xml:space="preserve"> a ostatní</w:t>
      </w:r>
      <w:r w:rsidR="004E18FE">
        <w:rPr>
          <w:rFonts w:cs="Arial"/>
        </w:rPr>
        <w:t>ch</w:t>
      </w:r>
      <w:r w:rsidR="00B23425">
        <w:rPr>
          <w:rFonts w:cs="Arial"/>
        </w:rPr>
        <w:t xml:space="preserve"> náklad</w:t>
      </w:r>
      <w:r w:rsidR="004E18FE">
        <w:rPr>
          <w:rFonts w:cs="Arial"/>
        </w:rPr>
        <w:t>ů</w:t>
      </w:r>
      <w:r w:rsidR="00AE28D1">
        <w:t>, a to</w:t>
      </w:r>
    </w:p>
    <w:p w:rsidRPr="00240E10" w:rsidR="00E8299C" w:rsidP="000634B3" w:rsidRDefault="001372AD" w14:paraId="2FE56D7A" w14:textId="2757DF5F">
      <w:pPr>
        <w:pStyle w:val="Psm"/>
      </w:pPr>
      <w:r>
        <w:rPr>
          <w:rFonts w:cstheme="minorHAnsi"/>
        </w:rPr>
        <w:t>S</w:t>
      </w:r>
      <w:r w:rsidRPr="007B7DD3" w:rsidR="00AF0757">
        <w:rPr>
          <w:rFonts w:cstheme="minorHAnsi"/>
        </w:rPr>
        <w:t xml:space="preserve">O 01 </w:t>
      </w:r>
      <w:r w:rsidR="00AF0757">
        <w:rPr>
          <w:rFonts w:cstheme="minorHAnsi"/>
        </w:rPr>
        <w:t>–</w:t>
      </w:r>
      <w:r w:rsidRPr="007B7DD3" w:rsidR="00AF0757">
        <w:rPr>
          <w:rFonts w:cstheme="minorHAnsi"/>
        </w:rPr>
        <w:t xml:space="preserve"> </w:t>
      </w:r>
      <w:r>
        <w:rPr>
          <w:rFonts w:cstheme="minorHAnsi"/>
        </w:rPr>
        <w:t>Pevný jez</w:t>
      </w:r>
      <w:r w:rsidRPr="00240E10" w:rsidR="00B05E48">
        <w:t>,</w:t>
      </w:r>
      <w:r w:rsidRPr="00240E10" w:rsidR="00794F0F">
        <w:t xml:space="preserve"> </w:t>
      </w:r>
    </w:p>
    <w:p w:rsidR="00B23425" w:rsidRDefault="001372AD" w14:paraId="642A3C56" w14:textId="71FA9362">
      <w:pPr>
        <w:pStyle w:val="Psm"/>
      </w:pPr>
      <w:r>
        <w:t>DK</w:t>
      </w:r>
      <w:r w:rsidR="00F26C40">
        <w:t xml:space="preserve"> – Dočasné konstrukce</w:t>
      </w:r>
      <w:r w:rsidR="00BC013E">
        <w:t xml:space="preserve"> a práce</w:t>
      </w:r>
      <w:r w:rsidR="00F26C40">
        <w:t xml:space="preserve"> (zadáno na výkon a funkci)</w:t>
      </w:r>
      <w:r w:rsidR="00B23425">
        <w:t>,</w:t>
      </w:r>
    </w:p>
    <w:p w:rsidRPr="00AF0757" w:rsidR="00E8299C" w:rsidP="00B23425" w:rsidRDefault="00605805" w14:paraId="4645ECCC" w14:textId="4930D195">
      <w:pPr>
        <w:pStyle w:val="Psm"/>
      </w:pPr>
      <w:r>
        <w:t>VON – Vedlejší</w:t>
      </w:r>
      <w:r w:rsidRPr="00B23425" w:rsidR="00B23425">
        <w:t xml:space="preserve"> a ostatní náklady</w:t>
      </w:r>
      <w:r w:rsidR="00F27D89">
        <w:t>.</w:t>
      </w:r>
    </w:p>
    <w:p w:rsidRPr="00D77B66" w:rsidR="00A0691B" w:rsidP="00035940" w:rsidRDefault="00A0691B" w14:paraId="3EB1E558" w14:textId="77777777">
      <w:pPr>
        <w:pStyle w:val="l"/>
      </w:pPr>
      <w:r>
        <w:t>ZÁKLADNÍ CHARAKTERISTIKA LOKALITY STAVENIŠTĚ</w:t>
      </w:r>
    </w:p>
    <w:p w:rsidR="00A0691B" w:rsidP="005179F3" w:rsidRDefault="006065CF" w14:paraId="49B832A4" w14:textId="6804F7A1">
      <w:pPr>
        <w:pStyle w:val="Odst"/>
      </w:pPr>
      <w:r>
        <w:t>Popis Staveniště je uveden ve Výkresech.</w:t>
      </w:r>
      <w:r w:rsidR="00836B99">
        <w:t xml:space="preserve"> </w:t>
      </w:r>
      <w:r w:rsidRPr="00836B99" w:rsidR="00836B99">
        <w:t xml:space="preserve">Území stavby se nachází v korytě Vltavy v centru Hlavního města Prahy v extrémně turisticky a pohledově exponovaném území nedaleko </w:t>
      </w:r>
      <w:r w:rsidR="001372AD">
        <w:t>pod</w:t>
      </w:r>
      <w:r w:rsidRPr="00836B99" w:rsidR="001372AD">
        <w:t xml:space="preserve"> </w:t>
      </w:r>
      <w:r w:rsidRPr="00836B99" w:rsidR="00836B99">
        <w:t xml:space="preserve">objektem </w:t>
      </w:r>
      <w:r w:rsidR="001372AD">
        <w:t>Jiráskova</w:t>
      </w:r>
      <w:r w:rsidRPr="00836B99" w:rsidR="001372AD">
        <w:t xml:space="preserve"> </w:t>
      </w:r>
      <w:r w:rsidRPr="00836B99" w:rsidR="00836B99">
        <w:t xml:space="preserve">mostu. </w:t>
      </w:r>
      <w:r w:rsidR="005179F3">
        <w:t>Šítkovský jez je jedním z objektů vodního díla Smíchov vybudovaného na řece Vltavě v ř. km 53</w:t>
      </w:r>
      <w:r w:rsidR="00E316E1">
        <w:t>,</w:t>
      </w:r>
      <w:r w:rsidR="005179F3">
        <w:t>250 – 54</w:t>
      </w:r>
      <w:r w:rsidR="00E316E1">
        <w:t>,</w:t>
      </w:r>
      <w:r w:rsidR="005179F3">
        <w:t>200. Vodní dílo se nachází na území hlavního města Prahy, na rozhraní městských částí Praha 1, Praha</w:t>
      </w:r>
      <w:r w:rsidR="00F27D89">
        <w:t> </w:t>
      </w:r>
      <w:r w:rsidR="005179F3">
        <w:t>2 a Praha 5. Vodní dílo Smíchov zahrnuje pevný Šítkovský jez s vorovou propustí umístěnou uprostřed jezového tělesa, pevný Staroměstský jez, plavební komory Smíchov s horním a dolním plavebním kanálem, plavební komoru Mánes s jezy pod budovami Mánes a Novotného lávka a kanál Čertovku. Šítkovský jez propojuje Dětský ostrov nalézající se na levé straně toku Vltavy se Slovanským ostrovem při jejím pravém břehu. Ve vzdálenosti 45 m nad Šítkovským jezem překonává tok řeky Vltavy Jiráskův silniční most. Jez je tvořen půdorysně lomeným přelivným tělesem, jehož přímá střední část je vysunuta směrem proti toku. V ose toku přerušuje jezové těleso vorová propust šířky 12.0 m. Na přímou středovou část jezového tělesa navazují na obou bocích dlouhé šikmé úseky konstrukce, které jsou natočeny po směru proudění do prostoru mezi oběma říčními ostrovy. Šikmá ramena jezového tělesa jsou zakončena krátkými zavazovacími úseky nasměrovanými kolmo k břehovým liniím.</w:t>
      </w:r>
    </w:p>
    <w:p w:rsidR="00D27C3D" w:rsidP="00035940" w:rsidRDefault="00FB2C8F" w14:paraId="171398BD" w14:textId="6516EE72">
      <w:pPr>
        <w:pStyle w:val="l"/>
      </w:pPr>
      <w:r>
        <w:t xml:space="preserve">POŽADAVKY NA </w:t>
      </w:r>
      <w:r w:rsidR="00D27C3D">
        <w:t xml:space="preserve">ZÁKLADNÍ PARAMETRY </w:t>
      </w:r>
      <w:r w:rsidR="00E36C0A">
        <w:t>DÍLA</w:t>
      </w:r>
    </w:p>
    <w:p w:rsidR="00330D82" w:rsidP="00997CC7" w:rsidRDefault="00836B99" w14:paraId="19F3DBFB" w14:textId="277D6BC1">
      <w:pPr>
        <w:pStyle w:val="Odst"/>
        <w:rPr>
          <w:rFonts w:cs="Arial"/>
        </w:rPr>
      </w:pPr>
      <w:r w:rsidRPr="00836B99">
        <w:rPr>
          <w:rFonts w:cs="Arial"/>
        </w:rPr>
        <w:t>Jedná se o rekonstrukci, takže se zásadní parametry stavby nemění. Úroveň přelivné koruny jezu se sjednocuje na kótě 18</w:t>
      </w:r>
      <w:r w:rsidR="005179F3">
        <w:rPr>
          <w:rFonts w:cs="Arial"/>
        </w:rPr>
        <w:t>6</w:t>
      </w:r>
      <w:r w:rsidRPr="00836B99">
        <w:rPr>
          <w:rFonts w:cs="Arial"/>
        </w:rPr>
        <w:t>,</w:t>
      </w:r>
      <w:r w:rsidR="005179F3">
        <w:rPr>
          <w:rFonts w:cs="Arial"/>
        </w:rPr>
        <w:t>80</w:t>
      </w:r>
      <w:r w:rsidRPr="00836B99">
        <w:rPr>
          <w:rFonts w:cs="Arial"/>
        </w:rPr>
        <w:t xml:space="preserve"> m</w:t>
      </w:r>
      <w:r>
        <w:rPr>
          <w:rFonts w:cs="Arial"/>
        </w:rPr>
        <w:t xml:space="preserve"> </w:t>
      </w:r>
      <w:r w:rsidRPr="00836B99">
        <w:rPr>
          <w:rFonts w:cs="Arial"/>
        </w:rPr>
        <w:t xml:space="preserve">n.m. B.p.v., což je hodnota průměru výškových kót dřevěné záplavy tj. trámu původní koruny jezu po délce před jeho historickými poklesy či jen nepřesnostmi provedení i pozdějších oprav. </w:t>
      </w:r>
      <w:r w:rsidR="003F06CA">
        <w:rPr>
          <w:rFonts w:cs="Arial"/>
        </w:rPr>
        <w:t>Ne</w:t>
      </w:r>
      <w:r w:rsidR="00E11022">
        <w:rPr>
          <w:rFonts w:cs="Arial"/>
        </w:rPr>
        <w:t>v</w:t>
      </w:r>
      <w:r w:rsidRPr="00836B99">
        <w:rPr>
          <w:rFonts w:cs="Arial"/>
        </w:rPr>
        <w:t>yrovnanost úrovně koruny pevného jezu po délce, je u těchto staveb obvyklá.</w:t>
      </w:r>
      <w:r w:rsidR="004E18FE">
        <w:rPr>
          <w:rFonts w:cs="Arial"/>
        </w:rPr>
        <w:t xml:space="preserve"> Požadavkem je</w:t>
      </w:r>
      <w:r w:rsidR="00493DA9">
        <w:rPr>
          <w:rFonts w:cs="Arial"/>
        </w:rPr>
        <w:t xml:space="preserve"> vyrovnání úrovně koruny přelivné hrany na kótě 186,80 m n. m.</w:t>
      </w:r>
      <w:r w:rsidR="00330D82">
        <w:rPr>
          <w:rFonts w:cs="Arial"/>
        </w:rPr>
        <w:t xml:space="preserve"> </w:t>
      </w:r>
    </w:p>
    <w:p w:rsidR="00997CC7" w:rsidP="00997CC7" w:rsidRDefault="00836B99" w14:paraId="0A8EC65C" w14:textId="16B458B0">
      <w:pPr>
        <w:pStyle w:val="Odst"/>
      </w:pPr>
      <w:r w:rsidRPr="00836B99">
        <w:rPr>
          <w:rFonts w:cs="Arial"/>
        </w:rPr>
        <w:t>Délkové parametry jezu zůstávají zachovány</w:t>
      </w:r>
      <w:r w:rsidR="00D1245E">
        <w:rPr>
          <w:rFonts w:cs="Arial"/>
        </w:rPr>
        <w:t>.</w:t>
      </w:r>
      <w:r w:rsidRPr="00836B99">
        <w:rPr>
          <w:rFonts w:cs="Arial"/>
        </w:rPr>
        <w:t xml:space="preserve"> </w:t>
      </w:r>
      <w:r w:rsidRPr="00330D82" w:rsidR="00330D82">
        <w:rPr>
          <w:rFonts w:cs="Arial"/>
        </w:rPr>
        <w:t>Rekonstrukce pevného jezu bude zahrnovat vybudování nové návodní štětové stěny</w:t>
      </w:r>
      <w:r w:rsidR="00330D82">
        <w:rPr>
          <w:rFonts w:cs="Arial"/>
        </w:rPr>
        <w:t xml:space="preserve"> </w:t>
      </w:r>
      <w:r w:rsidRPr="00330D82" w:rsidR="00330D82">
        <w:rPr>
          <w:rFonts w:cs="Arial"/>
        </w:rPr>
        <w:t>zabraňující průsakům pod jezovým tělesem, výstavbu nového železobetonového předpolí</w:t>
      </w:r>
      <w:r w:rsidR="00330D82">
        <w:rPr>
          <w:rFonts w:cs="Arial"/>
        </w:rPr>
        <w:t xml:space="preserve"> </w:t>
      </w:r>
      <w:r w:rsidRPr="00330D82" w:rsidR="00330D82">
        <w:rPr>
          <w:rFonts w:cs="Arial"/>
        </w:rPr>
        <w:t>jezu v místech původních poškozených kamenných záhozů v nadjezí, rekonstrukci</w:t>
      </w:r>
      <w:r w:rsidR="00330D82">
        <w:rPr>
          <w:rFonts w:cs="Arial"/>
        </w:rPr>
        <w:t xml:space="preserve"> </w:t>
      </w:r>
      <w:r w:rsidRPr="00330D82" w:rsidR="00330D82">
        <w:rPr>
          <w:rFonts w:cs="Arial"/>
        </w:rPr>
        <w:t>přelivné hrany jezu a rekonstrukci poškozených míst šikmé přelivné plochy</w:t>
      </w:r>
      <w:r w:rsidR="00330D82">
        <w:rPr>
          <w:rFonts w:cs="Arial"/>
        </w:rPr>
        <w:t xml:space="preserve"> </w:t>
      </w:r>
      <w:r w:rsidRPr="00330D82" w:rsidR="00330D82">
        <w:rPr>
          <w:rFonts w:cs="Arial"/>
        </w:rPr>
        <w:t>s opevněním odtrhové hrany jezu. Součástí rekonstrukce bude opevnění dna v</w:t>
      </w:r>
      <w:r w:rsidR="00330D82">
        <w:rPr>
          <w:rFonts w:cs="Arial"/>
        </w:rPr>
        <w:t> </w:t>
      </w:r>
      <w:r w:rsidRPr="00330D82" w:rsidR="00330D82">
        <w:rPr>
          <w:rFonts w:cs="Arial"/>
        </w:rPr>
        <w:t>podjezí</w:t>
      </w:r>
      <w:r w:rsidR="00330D82">
        <w:rPr>
          <w:rFonts w:cs="Arial"/>
        </w:rPr>
        <w:t xml:space="preserve"> </w:t>
      </w:r>
      <w:r w:rsidRPr="00330D82" w:rsidR="00330D82">
        <w:rPr>
          <w:rFonts w:cs="Arial"/>
        </w:rPr>
        <w:t>těžkým kamenným záhozem</w:t>
      </w:r>
      <w:r w:rsidR="00AD59C5">
        <w:rPr>
          <w:rFonts w:cs="Arial"/>
        </w:rPr>
        <w:t>.</w:t>
      </w:r>
      <w:r w:rsidR="00330D82">
        <w:rPr>
          <w:rFonts w:cs="Arial"/>
        </w:rPr>
        <w:t xml:space="preserve"> </w:t>
      </w:r>
    </w:p>
    <w:p w:rsidR="0057199B" w:rsidP="00035940" w:rsidRDefault="0057199B" w14:paraId="2CFD3E52" w14:textId="3592A49A">
      <w:pPr>
        <w:pStyle w:val="l"/>
      </w:pPr>
      <w:r>
        <w:t xml:space="preserve">POŽADAVKY NA </w:t>
      </w:r>
      <w:r w:rsidR="001878F1">
        <w:t xml:space="preserve">VÝKON A </w:t>
      </w:r>
      <w:r>
        <w:t xml:space="preserve">FUNKCI </w:t>
      </w:r>
    </w:p>
    <w:p w:rsidR="00E83480" w:rsidP="00FC1B70" w:rsidRDefault="00DD3FC4" w14:paraId="76E030B1" w14:textId="3C5B40EF">
      <w:pPr>
        <w:pStyle w:val="Odst"/>
      </w:pPr>
      <w:r>
        <w:t xml:space="preserve">Část Výkazu výměr s názvem </w:t>
      </w:r>
      <w:r w:rsidR="00360E09">
        <w:t>„</w:t>
      </w:r>
      <w:r w:rsidR="00C716EA">
        <w:t>DK – Dočasné</w:t>
      </w:r>
      <w:r w:rsidR="00E83480">
        <w:t xml:space="preserve"> konstrukce</w:t>
      </w:r>
      <w:r w:rsidR="00FE3812">
        <w:t xml:space="preserve"> a práce</w:t>
      </w:r>
      <w:r w:rsidR="00360E09">
        <w:t>“</w:t>
      </w:r>
      <w:r w:rsidR="00E83480">
        <w:t xml:space="preserve"> </w:t>
      </w:r>
      <w:r>
        <w:t xml:space="preserve">byla </w:t>
      </w:r>
      <w:r w:rsidR="00E83480">
        <w:t>zad</w:t>
      </w:r>
      <w:r>
        <w:t>á</w:t>
      </w:r>
      <w:r w:rsidR="00E83480">
        <w:t>n</w:t>
      </w:r>
      <w:r>
        <w:t>a</w:t>
      </w:r>
      <w:r w:rsidR="00E83480">
        <w:t xml:space="preserve"> </w:t>
      </w:r>
      <w:r>
        <w:t xml:space="preserve">v souladu s § 92 odst. 2 zákona o zadávání veřejných zakázek </w:t>
      </w:r>
      <w:r w:rsidR="00E83480">
        <w:t>na výkon a funkci</w:t>
      </w:r>
      <w:r>
        <w:t xml:space="preserve">. Požadavky </w:t>
      </w:r>
      <w:r w:rsidR="0092237B">
        <w:t>O</w:t>
      </w:r>
      <w:r>
        <w:t>bjednatele na tuto položku</w:t>
      </w:r>
      <w:r w:rsidR="00E83480">
        <w:t xml:space="preserve"> </w:t>
      </w:r>
      <w:r w:rsidR="0099532E">
        <w:t>obsahují</w:t>
      </w:r>
      <w:r w:rsidR="00E83480">
        <w:t>:</w:t>
      </w:r>
    </w:p>
    <w:p w:rsidR="00FE4B3A" w:rsidP="00FC1B70" w:rsidRDefault="00E83480" w14:paraId="7FEE47AE" w14:textId="5E30A7A4">
      <w:pPr>
        <w:pStyle w:val="Psm"/>
      </w:pPr>
      <w:r>
        <w:t>provedení veškerých nutných jímek</w:t>
      </w:r>
      <w:r w:rsidR="00FE4B3A">
        <w:t xml:space="preserve"> a hrazení</w:t>
      </w:r>
      <w:r>
        <w:t xml:space="preserve"> pro zajištění provedení všech konstrukcí na suchu </w:t>
      </w:r>
      <w:r w:rsidR="0099532E">
        <w:t xml:space="preserve">pro všechny etapy výstavby </w:t>
      </w:r>
      <w:r>
        <w:t>včetně</w:t>
      </w:r>
      <w:r w:rsidR="00D847D5">
        <w:t xml:space="preserve"> zajištění čerpání vody</w:t>
      </w:r>
      <w:r w:rsidR="0099532E">
        <w:t xml:space="preserve"> po celou dobu provádění,</w:t>
      </w:r>
      <w:r w:rsidR="005D4BC3">
        <w:t xml:space="preserve"> provedení příčného řezání štětovnic </w:t>
      </w:r>
      <w:r w:rsidR="00642349">
        <w:t>pod vodou v horní vodě po dokončení prací,</w:t>
      </w:r>
    </w:p>
    <w:p w:rsidR="00BE0AD5" w:rsidP="00FC1B70" w:rsidRDefault="00BE0AD5" w14:paraId="0ECDDAF3" w14:textId="77574F20">
      <w:pPr>
        <w:pStyle w:val="Psm"/>
      </w:pPr>
      <w:r>
        <w:t>zajištění dočasn</w:t>
      </w:r>
      <w:r w:rsidR="00F27D89">
        <w:t>ého kotvení potřebných plavidel,</w:t>
      </w:r>
    </w:p>
    <w:p w:rsidR="00D847D5" w:rsidP="00FC1B70" w:rsidRDefault="00BA74D1" w14:paraId="3B18828A" w14:textId="4C33F1D1">
      <w:pPr>
        <w:pStyle w:val="Psm"/>
      </w:pPr>
      <w:r>
        <w:t>zajištění</w:t>
      </w:r>
      <w:r w:rsidR="00D847D5">
        <w:t xml:space="preserve"> </w:t>
      </w:r>
      <w:r>
        <w:t xml:space="preserve">připojení </w:t>
      </w:r>
      <w:r w:rsidR="00183179">
        <w:t>S</w:t>
      </w:r>
      <w:r w:rsidR="00644894">
        <w:t xml:space="preserve">taveniště </w:t>
      </w:r>
      <w:r>
        <w:t xml:space="preserve">na </w:t>
      </w:r>
      <w:r w:rsidR="00644894">
        <w:t>vešker</w:t>
      </w:r>
      <w:r>
        <w:t>é</w:t>
      </w:r>
      <w:r w:rsidR="00644894">
        <w:t xml:space="preserve"> potřebn</w:t>
      </w:r>
      <w:r>
        <w:t>é zdroje,</w:t>
      </w:r>
    </w:p>
    <w:p w:rsidR="00D847D5" w:rsidP="00FC1B70" w:rsidRDefault="00E83480" w14:paraId="62C8BD21" w14:textId="58C47155">
      <w:pPr>
        <w:pStyle w:val="Psm"/>
      </w:pPr>
      <w:r>
        <w:lastRenderedPageBreak/>
        <w:t xml:space="preserve">zajištění </w:t>
      </w:r>
      <w:r w:rsidR="00BA74D1">
        <w:t xml:space="preserve">příjezdů a přístupů na </w:t>
      </w:r>
      <w:r w:rsidR="00183179">
        <w:t>S</w:t>
      </w:r>
      <w:r w:rsidR="00BA74D1">
        <w:t>taveniště</w:t>
      </w:r>
      <w:r w:rsidR="00342709">
        <w:t xml:space="preserve"> </w:t>
      </w:r>
      <w:r w:rsidR="00330D82">
        <w:t xml:space="preserve">pro lidi, techniku </w:t>
      </w:r>
      <w:r w:rsidR="00342709">
        <w:t>včetně dopravy veškerého potřebného materiálu</w:t>
      </w:r>
      <w:r w:rsidR="00BA74D1">
        <w:t>,</w:t>
      </w:r>
      <w:r w:rsidR="00C179E6">
        <w:t xml:space="preserve"> zajištění přístupu i pro personál </w:t>
      </w:r>
      <w:r w:rsidR="00F27D89">
        <w:t>O</w:t>
      </w:r>
      <w:r w:rsidR="00C179E6">
        <w:t>bjednatele nebo ostatních nutných účastníků (</w:t>
      </w:r>
      <w:r w:rsidR="00F27D89">
        <w:t>S</w:t>
      </w:r>
      <w:r w:rsidR="00C179E6">
        <w:t xml:space="preserve">právce </w:t>
      </w:r>
      <w:r w:rsidR="00273496">
        <w:t>s</w:t>
      </w:r>
      <w:r w:rsidR="00C179E6">
        <w:t xml:space="preserve">tavby, TDS, geodet </w:t>
      </w:r>
      <w:r w:rsidR="00F27D89">
        <w:t>O</w:t>
      </w:r>
      <w:r w:rsidR="00C179E6">
        <w:t>bjednatele, koordinátor BOZP, pracovníci záchranného archeologického průzkumu, TBD),</w:t>
      </w:r>
    </w:p>
    <w:p w:rsidR="005D4BC3" w:rsidRDefault="00342709" w14:paraId="24270DE5" w14:textId="4DDC918B">
      <w:pPr>
        <w:pStyle w:val="Psm"/>
      </w:pPr>
      <w:r>
        <w:t xml:space="preserve">zajištění </w:t>
      </w:r>
      <w:r w:rsidR="00BA74D1">
        <w:t>plavidel</w:t>
      </w:r>
      <w:r>
        <w:t xml:space="preserve"> potřebných pro realizaci po celou dobu výstavby</w:t>
      </w:r>
      <w:r w:rsidR="00BE0AD5">
        <w:t xml:space="preserve"> včetně zajištění dočasného stání plavidel v místě </w:t>
      </w:r>
      <w:r w:rsidR="00183179">
        <w:t>S</w:t>
      </w:r>
      <w:r w:rsidR="00BE0AD5">
        <w:t>taveniště (dočasné dalbové stání</w:t>
      </w:r>
      <w:r w:rsidR="00511881">
        <w:t xml:space="preserve"> včetně případného projednání</w:t>
      </w:r>
      <w:r w:rsidR="001B6443">
        <w:t xml:space="preserve"> s dotčenými orgány a vodoprávním úřadem</w:t>
      </w:r>
      <w:r w:rsidR="00BE0AD5">
        <w:t>)</w:t>
      </w:r>
      <w:r w:rsidR="00C573D1">
        <w:t>,</w:t>
      </w:r>
    </w:p>
    <w:p w:rsidR="00B67C1C" w:rsidRDefault="00DD41B5" w14:paraId="745656BE" w14:textId="072DBEA9">
      <w:pPr>
        <w:pStyle w:val="Psm"/>
      </w:pPr>
      <w:r>
        <w:t xml:space="preserve">stavební jímka </w:t>
      </w:r>
      <w:r w:rsidR="007D4C70">
        <w:t>bude zaji</w:t>
      </w:r>
      <w:r w:rsidR="00F73CEC">
        <w:t xml:space="preserve">šťovat ochranu </w:t>
      </w:r>
      <w:r w:rsidR="005348E5">
        <w:t>S</w:t>
      </w:r>
      <w:r w:rsidR="00F73CEC">
        <w:t xml:space="preserve">taveniště </w:t>
      </w:r>
      <w:r w:rsidR="00B42418">
        <w:t xml:space="preserve">alespoň </w:t>
      </w:r>
      <w:r w:rsidR="008179C2">
        <w:t>do průtoku Q = 600 m</w:t>
      </w:r>
      <w:r w:rsidRPr="00605805" w:rsidR="008179C2">
        <w:rPr>
          <w:color w:val="2B579A"/>
          <w:shd w:val="clear" w:color="auto" w:fill="E6E6E6"/>
          <w:vertAlign w:val="superscript"/>
        </w:rPr>
        <w:t>3</w:t>
      </w:r>
      <w:r w:rsidR="008179C2">
        <w:t xml:space="preserve">/s odpovídajícímu </w:t>
      </w:r>
      <w:r w:rsidR="00202B8F">
        <w:t>zastavení plavby</w:t>
      </w:r>
      <w:r w:rsidR="006659C5">
        <w:t xml:space="preserve"> v lokalitě Šítkovského jezu</w:t>
      </w:r>
      <w:r w:rsidR="00202B8F">
        <w:t>, překročení výše uvedeného průtoku je dle statistiky CHM</w:t>
      </w:r>
      <w:r w:rsidR="007B01D5">
        <w:t>Ú</w:t>
      </w:r>
      <w:r w:rsidR="00202B8F">
        <w:t xml:space="preserve"> za období 1990 – 2020 v průměru </w:t>
      </w:r>
      <w:r w:rsidR="00A8086F">
        <w:t>4 d</w:t>
      </w:r>
      <w:r w:rsidR="00202B8F">
        <w:t>n</w:t>
      </w:r>
      <w:r w:rsidR="00A8086F">
        <w:t>y</w:t>
      </w:r>
      <w:r w:rsidR="00202B8F">
        <w:t xml:space="preserve"> v</w:t>
      </w:r>
      <w:r w:rsidR="00F55A5F">
        <w:t> </w:t>
      </w:r>
      <w:r w:rsidR="00202B8F">
        <w:t>roce</w:t>
      </w:r>
      <w:r w:rsidR="00F55A5F">
        <w:t>. V</w:t>
      </w:r>
      <w:r w:rsidR="00202B8F">
        <w:t xml:space="preserve">eškeré náklady způsobené případnými </w:t>
      </w:r>
      <w:r w:rsidR="00F3081B">
        <w:t>průtoky vyššími než 600 m</w:t>
      </w:r>
      <w:r w:rsidRPr="00605805" w:rsidR="00F3081B">
        <w:rPr>
          <w:vertAlign w:val="superscript"/>
        </w:rPr>
        <w:t>3</w:t>
      </w:r>
      <w:r w:rsidR="00F3081B">
        <w:t>/s</w:t>
      </w:r>
      <w:r w:rsidR="006507BE">
        <w:t>, které se vyskytnou</w:t>
      </w:r>
      <w:r w:rsidR="00890A9F">
        <w:t xml:space="preserve"> 1 až 4 dny</w:t>
      </w:r>
      <w:r w:rsidR="00642CC6">
        <w:t xml:space="preserve"> v roce</w:t>
      </w:r>
      <w:r w:rsidR="009E3360">
        <w:t>,</w:t>
      </w:r>
      <w:r w:rsidR="00202B8F">
        <w:t xml:space="preserve"> budou zahrnuty v</w:t>
      </w:r>
      <w:r w:rsidR="00332A18">
        <w:t> </w:t>
      </w:r>
      <w:r w:rsidR="00202B8F">
        <w:t>ceně</w:t>
      </w:r>
      <w:r w:rsidR="00332A18">
        <w:t>. V těchto nákladech bu</w:t>
      </w:r>
      <w:r w:rsidR="00274D7E">
        <w:t>dou zahrnuty i náklady spojené</w:t>
      </w:r>
      <w:r w:rsidR="007F0AA2">
        <w:t xml:space="preserve"> s</w:t>
      </w:r>
      <w:r w:rsidR="00F82E17">
        <w:t> </w:t>
      </w:r>
      <w:r w:rsidR="007F0AA2">
        <w:t>vyklize</w:t>
      </w:r>
      <w:r w:rsidR="00F82E17">
        <w:t xml:space="preserve">ním </w:t>
      </w:r>
      <w:r w:rsidR="005348E5">
        <w:t>S</w:t>
      </w:r>
      <w:r w:rsidR="00F82E17">
        <w:t>taveni</w:t>
      </w:r>
      <w:r w:rsidR="007C0759">
        <w:t>ště</w:t>
      </w:r>
      <w:r w:rsidR="00704377">
        <w:t>, přesun</w:t>
      </w:r>
      <w:r w:rsidR="00437542">
        <w:t>em</w:t>
      </w:r>
      <w:r w:rsidR="001730E5">
        <w:t xml:space="preserve"> </w:t>
      </w:r>
      <w:r w:rsidR="00681B62">
        <w:t>veškeré</w:t>
      </w:r>
      <w:r w:rsidR="000567B9">
        <w:t xml:space="preserve"> techniky a zařízení </w:t>
      </w:r>
      <w:r w:rsidR="005348E5">
        <w:t>S</w:t>
      </w:r>
      <w:r w:rsidR="000567B9">
        <w:t xml:space="preserve">taveniště </w:t>
      </w:r>
      <w:r w:rsidR="003258FA">
        <w:t>do ochranného přístavu a</w:t>
      </w:r>
      <w:r w:rsidR="00FF418D">
        <w:t xml:space="preserve"> přesunem zpět na </w:t>
      </w:r>
      <w:r w:rsidR="00B251F9">
        <w:t>S</w:t>
      </w:r>
      <w:r w:rsidR="00FF418D">
        <w:t>taveniště</w:t>
      </w:r>
      <w:r w:rsidR="002E0C24">
        <w:t xml:space="preserve"> včetně nápravných opatření</w:t>
      </w:r>
      <w:r w:rsidR="00CF3E92">
        <w:t xml:space="preserve">. </w:t>
      </w:r>
      <w:r w:rsidR="004D7EFA">
        <w:t>Ze statistiky ČHMÚ lze předpokládat</w:t>
      </w:r>
      <w:r w:rsidR="00341733">
        <w:t xml:space="preserve"> </w:t>
      </w:r>
      <w:r w:rsidR="00322227">
        <w:t xml:space="preserve">1 </w:t>
      </w:r>
      <w:r w:rsidR="00A71756">
        <w:t xml:space="preserve">takovýto </w:t>
      </w:r>
      <w:r w:rsidR="00341733">
        <w:t>přesun</w:t>
      </w:r>
      <w:r w:rsidR="00322227">
        <w:t xml:space="preserve"> ročně</w:t>
      </w:r>
      <w:r w:rsidR="00784658">
        <w:t>.</w:t>
      </w:r>
      <w:r w:rsidR="0035655E">
        <w:t xml:space="preserve"> V</w:t>
      </w:r>
      <w:r w:rsidR="00202B8F">
        <w:t xml:space="preserve"> případě, že dojde k častějšímu překročení průtoku</w:t>
      </w:r>
      <w:r w:rsidR="006134FC">
        <w:t xml:space="preserve"> 600</w:t>
      </w:r>
      <w:r w:rsidR="009C492E">
        <w:t> </w:t>
      </w:r>
      <w:r w:rsidR="006134FC">
        <w:t>m</w:t>
      </w:r>
      <w:r w:rsidRPr="00605805" w:rsidR="006134FC">
        <w:rPr>
          <w:vertAlign w:val="superscript"/>
        </w:rPr>
        <w:t>3</w:t>
      </w:r>
      <w:r w:rsidR="006134FC">
        <w:t>/s</w:t>
      </w:r>
      <w:r w:rsidR="00934FB6">
        <w:t xml:space="preserve"> či častějšímu vyklizení </w:t>
      </w:r>
      <w:r w:rsidR="00B251F9">
        <w:t>S</w:t>
      </w:r>
      <w:r w:rsidR="00934FB6">
        <w:t>taveniště,</w:t>
      </w:r>
      <w:r w:rsidR="00202B8F">
        <w:t xml:space="preserve"> budou případné náklady </w:t>
      </w:r>
      <w:r w:rsidR="009E3360">
        <w:t>a</w:t>
      </w:r>
      <w:r w:rsidR="00202B8F">
        <w:t xml:space="preserve"> čas</w:t>
      </w:r>
      <w:r w:rsidR="00934FB6">
        <w:t xml:space="preserve"> spojené s</w:t>
      </w:r>
      <w:r w:rsidR="00C45B02">
        <w:t>e zvýšenými průtoky</w:t>
      </w:r>
      <w:r w:rsidR="00202B8F">
        <w:t xml:space="preserve"> řešen</w:t>
      </w:r>
      <w:r w:rsidR="007543EC">
        <w:t>y</w:t>
      </w:r>
      <w:r w:rsidR="00202B8F">
        <w:t xml:space="preserve"> </w:t>
      </w:r>
      <w:r w:rsidR="00C45B02">
        <w:t>následovně:</w:t>
      </w:r>
      <w:r w:rsidR="00202B8F">
        <w:t xml:space="preserve"> </w:t>
      </w:r>
    </w:p>
    <w:p w:rsidR="00B67C1C" w:rsidP="00605805" w:rsidRDefault="009F3F93" w14:paraId="2BE8C0E5" w14:textId="47EC93F2">
      <w:pPr>
        <w:pStyle w:val="Psm"/>
        <w:numPr>
          <w:ilvl w:val="3"/>
          <w:numId w:val="1"/>
        </w:numPr>
      </w:pPr>
      <w:r>
        <w:t>Z</w:t>
      </w:r>
      <w:r w:rsidR="00202B8F">
        <w:t>ohlednění času bude vyh</w:t>
      </w:r>
      <w:r w:rsidR="001F5AF1">
        <w:t>o</w:t>
      </w:r>
      <w:r w:rsidR="00202B8F">
        <w:t xml:space="preserve">dnoceno dle skutečné doby překročení průtoků </w:t>
      </w:r>
      <w:r w:rsidR="00DD2B9A">
        <w:t>Q = 600 m</w:t>
      </w:r>
      <w:r w:rsidRPr="001D2A45" w:rsidR="00DD2B9A">
        <w:rPr>
          <w:color w:val="2B579A"/>
          <w:shd w:val="clear" w:color="auto" w:fill="E6E6E6"/>
          <w:vertAlign w:val="superscript"/>
        </w:rPr>
        <w:t>3</w:t>
      </w:r>
      <w:r w:rsidR="00DD2B9A">
        <w:t>/</w:t>
      </w:r>
      <w:r w:rsidR="00B251F9">
        <w:t>s – doby</w:t>
      </w:r>
      <w:r w:rsidR="00202B8F">
        <w:t xml:space="preserve"> kdy nemohly být prováděny práce</w:t>
      </w:r>
      <w:r w:rsidR="007543EC">
        <w:t xml:space="preserve">. </w:t>
      </w:r>
      <w:r w:rsidR="0022581A">
        <w:t>Vyhodnocení zdržení v důsledku zvýšený</w:t>
      </w:r>
      <w:r w:rsidR="00415E7E">
        <w:t>ch průtoků proběhne vždy</w:t>
      </w:r>
      <w:r w:rsidR="00771936">
        <w:t xml:space="preserve"> ke konci roku</w:t>
      </w:r>
      <w:r w:rsidR="00B777A4">
        <w:t xml:space="preserve">, tzn.  nejpozději do 31.12. </w:t>
      </w:r>
    </w:p>
    <w:p w:rsidR="00B67C1C" w:rsidRDefault="009F3F93" w14:paraId="7CA2E273" w14:textId="232689FE">
      <w:pPr>
        <w:pStyle w:val="Psm"/>
        <w:numPr>
          <w:ilvl w:val="3"/>
          <w:numId w:val="1"/>
        </w:numPr>
      </w:pPr>
      <w:r>
        <w:t>N</w:t>
      </w:r>
      <w:r w:rsidR="00202B8F">
        <w:t>áklady</w:t>
      </w:r>
      <w:r w:rsidR="004D278D">
        <w:t xml:space="preserve"> spojené se zvýšenými průtoky</w:t>
      </w:r>
      <w:r w:rsidR="00404F2C">
        <w:t xml:space="preserve"> (průtoky vyššími než 600 m</w:t>
      </w:r>
      <w:r w:rsidRPr="00605805" w:rsidR="00404F2C">
        <w:rPr>
          <w:vertAlign w:val="superscript"/>
        </w:rPr>
        <w:t>3</w:t>
      </w:r>
      <w:r w:rsidR="00404F2C">
        <w:t>/s, které</w:t>
      </w:r>
      <w:r w:rsidR="00DD292F">
        <w:t xml:space="preserve"> nastaly častěji než 4 dny v</w:t>
      </w:r>
      <w:r w:rsidR="00921474">
        <w:t> </w:t>
      </w:r>
      <w:r w:rsidR="00DD292F">
        <w:t>roce</w:t>
      </w:r>
      <w:r w:rsidR="00921474">
        <w:t xml:space="preserve">, </w:t>
      </w:r>
      <w:r w:rsidR="00D44980">
        <w:t>nebo v jejichž důsledku muselo být vyklizeno staveniště více</w:t>
      </w:r>
      <w:r w:rsidR="00A53FB4">
        <w:t>krát</w:t>
      </w:r>
      <w:r w:rsidR="00D44980">
        <w:t xml:space="preserve"> než</w:t>
      </w:r>
      <w:r w:rsidR="00A53FB4">
        <w:t xml:space="preserve"> 1 x ročně) budou </w:t>
      </w:r>
      <w:r w:rsidR="009041D2">
        <w:t xml:space="preserve">vyhodnoceny </w:t>
      </w:r>
      <w:r w:rsidR="00443764">
        <w:t xml:space="preserve">a zahrnuty do </w:t>
      </w:r>
      <w:r w:rsidR="00C211CA">
        <w:t>závěrečného vyúčtování</w:t>
      </w:r>
      <w:r w:rsidR="00FA097D">
        <w:t xml:space="preserve"> (Pod článek 14.11)</w:t>
      </w:r>
      <w:r w:rsidR="00C211CA">
        <w:t>.</w:t>
      </w:r>
    </w:p>
    <w:p w:rsidR="003B41D2" w:rsidRDefault="009F3F93" w14:paraId="29C2A41B" w14:textId="4DB8A875">
      <w:pPr>
        <w:pStyle w:val="Psm"/>
        <w:numPr>
          <w:ilvl w:val="3"/>
          <w:numId w:val="1"/>
        </w:numPr>
      </w:pPr>
      <w:r>
        <w:t>O</w:t>
      </w:r>
      <w:r w:rsidR="003625FB">
        <w:t xml:space="preserve"> zastavení prací v důsledku zvýšených průtoků</w:t>
      </w:r>
      <w:r w:rsidR="0016142D">
        <w:t>, vyklizení staveniště</w:t>
      </w:r>
      <w:r w:rsidR="00BA5500">
        <w:t xml:space="preserve"> či návratu na staveniště</w:t>
      </w:r>
      <w:r w:rsidR="003625FB">
        <w:t xml:space="preserve"> musí být informován</w:t>
      </w:r>
      <w:r w:rsidR="00BA5500">
        <w:t xml:space="preserve"> </w:t>
      </w:r>
      <w:r w:rsidR="000D1527">
        <w:t>správce stavby</w:t>
      </w:r>
      <w:r w:rsidR="005A08F0">
        <w:t xml:space="preserve">. Návrat na staveniště musí </w:t>
      </w:r>
      <w:r w:rsidR="004965A6">
        <w:t xml:space="preserve">být </w:t>
      </w:r>
      <w:r w:rsidR="005A08F0">
        <w:t xml:space="preserve">odsouhlasen </w:t>
      </w:r>
      <w:r w:rsidR="004965A6">
        <w:t>správcem stavby</w:t>
      </w:r>
      <w:r w:rsidR="00CA729E">
        <w:t xml:space="preserve"> na základě hydrologické předpovědi ČHMÚ.</w:t>
      </w:r>
    </w:p>
    <w:p w:rsidR="000777DC" w:rsidP="00605805" w:rsidRDefault="009F3F93" w14:paraId="520E1D69" w14:textId="28C68336">
      <w:pPr>
        <w:pStyle w:val="Psm"/>
        <w:numPr>
          <w:ilvl w:val="3"/>
          <w:numId w:val="1"/>
        </w:numPr>
      </w:pPr>
      <w:r>
        <w:t>D</w:t>
      </w:r>
      <w:r w:rsidR="00AD538C">
        <w:t xml:space="preserve">ny, během kterých nebyly prováděny stavební práce v důsledku zvýšených průtoků musí být </w:t>
      </w:r>
      <w:r>
        <w:t>zaznamenány v povodňovém a stavebním deníku stavby.</w:t>
      </w:r>
    </w:p>
    <w:p w:rsidR="00D2144E" w:rsidP="00FC1B70" w:rsidRDefault="00D2144E" w14:paraId="1D1634E8" w14:textId="044A5820">
      <w:pPr>
        <w:pStyle w:val="Odst"/>
      </w:pPr>
      <w:r>
        <w:t xml:space="preserve">Zhotovitel může </w:t>
      </w:r>
      <w:r w:rsidR="00EB6DA4">
        <w:t xml:space="preserve">provést </w:t>
      </w:r>
      <w:r w:rsidR="00335612">
        <w:t>jímku s nižší ochranou</w:t>
      </w:r>
      <w:r w:rsidR="00574050">
        <w:t xml:space="preserve"> </w:t>
      </w:r>
      <w:r w:rsidR="004D1CCC">
        <w:t>S</w:t>
      </w:r>
      <w:r w:rsidR="00574050">
        <w:t>taveniště</w:t>
      </w:r>
      <w:r w:rsidR="00A171C7">
        <w:t xml:space="preserve">, avšak tím nepřenáší </w:t>
      </w:r>
      <w:r w:rsidR="00C33516">
        <w:t>rizik</w:t>
      </w:r>
      <w:r w:rsidR="009B68E1">
        <w:t>o</w:t>
      </w:r>
      <w:r w:rsidR="00C33516">
        <w:t xml:space="preserve"> na </w:t>
      </w:r>
      <w:r w:rsidR="00916D60">
        <w:t>O</w:t>
      </w:r>
      <w:r w:rsidR="00C33516">
        <w:t xml:space="preserve">bjednatele. Objednatel bude </w:t>
      </w:r>
      <w:r w:rsidR="00BF6A9F">
        <w:t xml:space="preserve">postupovat </w:t>
      </w:r>
      <w:r w:rsidR="009C65B6">
        <w:t xml:space="preserve">jako, když by byla ochrana </w:t>
      </w:r>
      <w:r w:rsidR="008550EB">
        <w:t>provedena na Q = 600</w:t>
      </w:r>
      <w:r w:rsidRPr="008550EB" w:rsidR="008550EB">
        <w:t xml:space="preserve"> </w:t>
      </w:r>
      <w:r w:rsidR="008550EB">
        <w:t>m</w:t>
      </w:r>
      <w:r w:rsidRPr="001D2A45" w:rsidR="008550EB">
        <w:rPr>
          <w:color w:val="2B579A"/>
          <w:shd w:val="clear" w:color="auto" w:fill="E6E6E6"/>
          <w:vertAlign w:val="superscript"/>
        </w:rPr>
        <w:t>3</w:t>
      </w:r>
      <w:r w:rsidR="008550EB">
        <w:t xml:space="preserve">/s. </w:t>
      </w:r>
    </w:p>
    <w:p w:rsidR="00F26C40" w:rsidP="00FC1B70" w:rsidRDefault="00183179" w14:paraId="5FE424C7" w14:textId="467E635B">
      <w:pPr>
        <w:pStyle w:val="Odst"/>
      </w:pPr>
      <w:r>
        <w:t>Zhotovitel</w:t>
      </w:r>
      <w:r w:rsidR="00F26C40">
        <w:t xml:space="preserve"> je oprávněn provést dočasné konstrukce za předpokladu dodržení podmínek stanovených ve Výkresech a dalších dokumentech tvořících Smlouvu.</w:t>
      </w:r>
      <w:r w:rsidR="006D750B">
        <w:t xml:space="preserve"> </w:t>
      </w:r>
      <w:r w:rsidR="00F93132">
        <w:t xml:space="preserve"> </w:t>
      </w:r>
      <w:r w:rsidRPr="000B1A5B" w:rsidR="00F26C40">
        <w:t xml:space="preserve"> </w:t>
      </w:r>
    </w:p>
    <w:p w:rsidR="00CC2964" w:rsidP="00CC2964" w:rsidRDefault="00CC2964" w14:paraId="12DCA428" w14:textId="197DB6D9">
      <w:pPr>
        <w:pStyle w:val="l"/>
      </w:pPr>
      <w:r>
        <w:t>ZPŮSOB MĚŘENÍ</w:t>
      </w:r>
    </w:p>
    <w:p w:rsidR="00534A62" w:rsidP="00F96437" w:rsidRDefault="00F81ABF" w14:paraId="32E72E54" w14:textId="54F8CF1C">
      <w:pPr>
        <w:pStyle w:val="Odst"/>
        <w:rPr>
          <w:rFonts w:cs="Arial"/>
        </w:rPr>
      </w:pPr>
      <w:r>
        <w:rPr>
          <w:rFonts w:cs="Arial"/>
        </w:rPr>
        <w:t xml:space="preserve">Měření provádí </w:t>
      </w:r>
      <w:r w:rsidR="007A73BE">
        <w:rPr>
          <w:rFonts w:cs="Arial"/>
        </w:rPr>
        <w:t>Z</w:t>
      </w:r>
      <w:r>
        <w:rPr>
          <w:rFonts w:cs="Arial"/>
        </w:rPr>
        <w:t>hotovitel</w:t>
      </w:r>
      <w:r w:rsidR="006B2447">
        <w:rPr>
          <w:rFonts w:cs="Arial"/>
        </w:rPr>
        <w:t xml:space="preserve"> a připravuje záznamy o měření</w:t>
      </w:r>
      <w:r w:rsidR="009B6277">
        <w:rPr>
          <w:rFonts w:cs="Arial"/>
        </w:rPr>
        <w:t xml:space="preserve"> </w:t>
      </w:r>
      <w:r w:rsidRPr="0F2FFD16" w:rsidR="006B2447">
        <w:rPr>
          <w:rFonts w:cs="Arial"/>
        </w:rPr>
        <w:t>dle níže uvedených pravidel:</w:t>
      </w:r>
      <w:r w:rsidRPr="0F2FFD16" w:rsidR="009B6277">
        <w:rPr>
          <w:rFonts w:cs="Arial"/>
        </w:rPr>
        <w:t xml:space="preserve"> </w:t>
      </w:r>
      <w:r w:rsidR="00D21B76">
        <w:rPr>
          <w:rFonts w:cs="Arial"/>
        </w:rPr>
        <w:t xml:space="preserve"> </w:t>
      </w:r>
    </w:p>
    <w:p w:rsidR="00E001C6" w:rsidP="00F96437" w:rsidRDefault="00E001C6" w14:paraId="14786934" w14:textId="4E4FCD97">
      <w:pPr>
        <w:pStyle w:val="Odst"/>
        <w:rPr>
          <w:rFonts w:cs="Arial"/>
        </w:rPr>
      </w:pPr>
      <w:r>
        <w:rPr>
          <w:rFonts w:cs="Arial"/>
        </w:rPr>
        <w:t>Záznamem o měření se rozumí Kontrolní kniha stavby, kde budo</w:t>
      </w:r>
      <w:r w:rsidR="009512DE">
        <w:rPr>
          <w:rFonts w:cs="Arial"/>
        </w:rPr>
        <w:t>u průběžně vedeny záznamy o měření.</w:t>
      </w:r>
    </w:p>
    <w:p w:rsidR="00F81ABF" w:rsidP="00F96437" w:rsidRDefault="004D21D6" w14:paraId="183F2882" w14:textId="1749E970">
      <w:pPr>
        <w:pStyle w:val="Odst"/>
        <w:rPr>
          <w:rFonts w:cs="Arial"/>
        </w:rPr>
      </w:pPr>
      <w:r>
        <w:rPr>
          <w:rFonts w:cs="Arial"/>
        </w:rPr>
        <w:t xml:space="preserve">Měří se </w:t>
      </w:r>
      <w:r w:rsidR="0072726B">
        <w:rPr>
          <w:rFonts w:cs="Arial"/>
        </w:rPr>
        <w:t xml:space="preserve">všechny </w:t>
      </w:r>
      <w:r>
        <w:rPr>
          <w:rFonts w:cs="Arial"/>
        </w:rPr>
        <w:t>položky</w:t>
      </w:r>
      <w:r w:rsidR="00393991">
        <w:rPr>
          <w:rFonts w:cs="Arial"/>
        </w:rPr>
        <w:t>, které jsou definovány</w:t>
      </w:r>
      <w:r w:rsidR="00200406">
        <w:rPr>
          <w:rFonts w:cs="Arial"/>
        </w:rPr>
        <w:t xml:space="preserve"> délkou plochou nebo objemem</w:t>
      </w:r>
      <w:r w:rsidR="00601A04">
        <w:rPr>
          <w:rFonts w:cs="Arial"/>
        </w:rPr>
        <w:t>.</w:t>
      </w:r>
    </w:p>
    <w:p w:rsidR="00E87A06" w:rsidP="00360A46" w:rsidRDefault="00E87A06" w14:paraId="7108AB52" w14:textId="77777777">
      <w:pPr>
        <w:pStyle w:val="Psm"/>
        <w:numPr>
          <w:ilvl w:val="0"/>
          <w:numId w:val="0"/>
        </w:numPr>
        <w:ind w:firstLine="142"/>
        <w:rPr>
          <w:rFonts w:cs="Arial"/>
        </w:rPr>
      </w:pPr>
      <w:r>
        <w:rPr>
          <w:rFonts w:cs="Arial"/>
        </w:rPr>
        <w:t>Kontrolní měření provádí Správce stavby nebo jím pověřená osoba za účasti Zhotovitele.</w:t>
      </w:r>
    </w:p>
    <w:p w:rsidR="00C9237C" w:rsidP="00605805" w:rsidRDefault="004D21D6" w14:paraId="3FBBD52D" w14:textId="7E267347">
      <w:pPr>
        <w:pStyle w:val="Psm"/>
        <w:numPr>
          <w:ilvl w:val="0"/>
          <w:numId w:val="0"/>
        </w:numPr>
        <w:ind w:left="142"/>
        <w:rPr>
          <w:rFonts w:cs="Arial"/>
        </w:rPr>
      </w:pPr>
      <w:r>
        <w:rPr>
          <w:rFonts w:cs="Arial"/>
        </w:rPr>
        <w:t>Měření bude podloženo geodetickým protokolem o měření stvrzeným úředně oprávněným zeměměřičským inženýrem u níže uvedených položek</w:t>
      </w:r>
      <w:r w:rsidR="00771989">
        <w:rPr>
          <w:rFonts w:cs="Arial"/>
        </w:rPr>
        <w:t>:</w:t>
      </w:r>
    </w:p>
    <w:p w:rsidR="009250E9" w:rsidP="00360A46" w:rsidRDefault="009250E9" w14:paraId="3D072F67" w14:textId="35CB7679">
      <w:pPr>
        <w:pStyle w:val="Psm"/>
        <w:numPr>
          <w:ilvl w:val="0"/>
          <w:numId w:val="0"/>
        </w:numPr>
        <w:ind w:firstLine="142"/>
        <w:rPr>
          <w:rFonts w:cs="Arial"/>
        </w:rPr>
      </w:pPr>
      <w:r>
        <w:rPr>
          <w:rFonts w:cs="Arial"/>
        </w:rPr>
        <w:t>SO 01 Pevný jez</w:t>
      </w:r>
    </w:p>
    <w:p w:rsidRPr="004D21D6" w:rsidR="00AD4DDD" w:rsidP="00605805" w:rsidRDefault="000C5A21" w14:paraId="688A70B6" w14:textId="2608CE6F">
      <w:pPr>
        <w:pStyle w:val="Psm"/>
        <w:numPr>
          <w:ilvl w:val="0"/>
          <w:numId w:val="26"/>
        </w:numPr>
        <w:rPr>
          <w:rFonts w:cs="Arial"/>
        </w:rPr>
      </w:pPr>
      <w:r>
        <w:rPr>
          <w:rFonts w:cs="Arial"/>
        </w:rPr>
        <w:t>P</w:t>
      </w:r>
      <w:r w:rsidR="00A40E01">
        <w:rPr>
          <w:rFonts w:cs="Arial"/>
        </w:rPr>
        <w:t xml:space="preserve">oložky č. </w:t>
      </w:r>
      <w:r w:rsidR="007D015C">
        <w:rPr>
          <w:rFonts w:cs="Arial"/>
        </w:rPr>
        <w:t xml:space="preserve">3, </w:t>
      </w:r>
      <w:r w:rsidR="00E6649E">
        <w:rPr>
          <w:rFonts w:cs="Arial"/>
        </w:rPr>
        <w:t xml:space="preserve">9, </w:t>
      </w:r>
      <w:r w:rsidR="00686770">
        <w:rPr>
          <w:rFonts w:cs="Arial"/>
        </w:rPr>
        <w:t xml:space="preserve">10, </w:t>
      </w:r>
      <w:r w:rsidR="00E6649E">
        <w:rPr>
          <w:rFonts w:cs="Arial"/>
        </w:rPr>
        <w:t>11, 12</w:t>
      </w:r>
      <w:r w:rsidR="00BE740C">
        <w:rPr>
          <w:rFonts w:cs="Arial"/>
        </w:rPr>
        <w:t xml:space="preserve">, </w:t>
      </w:r>
      <w:r w:rsidR="002D762B">
        <w:rPr>
          <w:rFonts w:cs="Arial"/>
        </w:rPr>
        <w:t xml:space="preserve">25, </w:t>
      </w:r>
      <w:r w:rsidR="00841371">
        <w:rPr>
          <w:rFonts w:cs="Arial"/>
        </w:rPr>
        <w:t xml:space="preserve">26, </w:t>
      </w:r>
      <w:r w:rsidR="00BE740C">
        <w:rPr>
          <w:rFonts w:cs="Arial"/>
        </w:rPr>
        <w:t>27</w:t>
      </w:r>
      <w:r w:rsidR="00841371">
        <w:rPr>
          <w:rFonts w:cs="Arial"/>
        </w:rPr>
        <w:t xml:space="preserve">, </w:t>
      </w:r>
      <w:r w:rsidR="004934B9">
        <w:rPr>
          <w:rFonts w:cs="Arial"/>
        </w:rPr>
        <w:t xml:space="preserve">28, </w:t>
      </w:r>
      <w:r w:rsidR="00E00DBC">
        <w:rPr>
          <w:rFonts w:cs="Arial"/>
        </w:rPr>
        <w:t xml:space="preserve">29, </w:t>
      </w:r>
      <w:r w:rsidR="00295BF3">
        <w:rPr>
          <w:rFonts w:cs="Arial"/>
        </w:rPr>
        <w:t>37</w:t>
      </w:r>
      <w:r w:rsidR="008B5F44">
        <w:rPr>
          <w:rFonts w:cs="Arial"/>
        </w:rPr>
        <w:t xml:space="preserve">, 38, 39, </w:t>
      </w:r>
      <w:r w:rsidR="00961208">
        <w:rPr>
          <w:rFonts w:cs="Arial"/>
        </w:rPr>
        <w:t>40</w:t>
      </w:r>
      <w:r w:rsidR="00A44601">
        <w:rPr>
          <w:rFonts w:cs="Arial"/>
        </w:rPr>
        <w:t>,</w:t>
      </w:r>
      <w:r w:rsidR="00151D03">
        <w:rPr>
          <w:rFonts w:cs="Arial"/>
        </w:rPr>
        <w:t xml:space="preserve"> 54,</w:t>
      </w:r>
      <w:r w:rsidR="00A44601">
        <w:rPr>
          <w:rFonts w:cs="Arial"/>
        </w:rPr>
        <w:t xml:space="preserve"> 55</w:t>
      </w:r>
    </w:p>
    <w:p w:rsidR="005A2CCD" w:rsidP="005A2CCD" w:rsidRDefault="00931055" w14:paraId="3BA0F42F" w14:textId="0883D1A7">
      <w:pPr>
        <w:pStyle w:val="Psm"/>
        <w:numPr>
          <w:ilvl w:val="0"/>
          <w:numId w:val="0"/>
        </w:numPr>
        <w:ind w:left="142"/>
        <w:rPr>
          <w:rFonts w:cs="Arial"/>
        </w:rPr>
      </w:pPr>
      <w:r w:rsidRPr="00FC1B70">
        <w:rPr>
          <w:rFonts w:cs="Arial"/>
        </w:rPr>
        <w:t xml:space="preserve">Ostatní položky jsou vypočteny z měřených </w:t>
      </w:r>
      <w:r w:rsidRPr="002B3081">
        <w:rPr>
          <w:rFonts w:cs="Arial"/>
        </w:rPr>
        <w:t>položek</w:t>
      </w:r>
      <w:r>
        <w:rPr>
          <w:rFonts w:cs="Arial"/>
        </w:rPr>
        <w:t xml:space="preserve"> nebo </w:t>
      </w:r>
      <w:r w:rsidRPr="002B3081">
        <w:rPr>
          <w:rFonts w:cs="Arial"/>
        </w:rPr>
        <w:t>jsou určeny z</w:t>
      </w:r>
      <w:r w:rsidR="00BC2651">
        <w:rPr>
          <w:rFonts w:cs="Arial"/>
        </w:rPr>
        <w:t> </w:t>
      </w:r>
      <w:r w:rsidRPr="002B3081">
        <w:rPr>
          <w:rFonts w:cs="Arial"/>
        </w:rPr>
        <w:t>Výkresů</w:t>
      </w:r>
      <w:r w:rsidR="00BC2651">
        <w:rPr>
          <w:rFonts w:cs="Arial"/>
        </w:rPr>
        <w:t xml:space="preserve"> či z měření na</w:t>
      </w:r>
      <w:r w:rsidR="00F66D29">
        <w:rPr>
          <w:rFonts w:cs="Arial"/>
        </w:rPr>
        <w:t xml:space="preserve"> </w:t>
      </w:r>
      <w:r w:rsidR="00BB2041">
        <w:rPr>
          <w:rFonts w:cs="Arial"/>
        </w:rPr>
        <w:t>S</w:t>
      </w:r>
      <w:r w:rsidR="00F66D29">
        <w:rPr>
          <w:rFonts w:cs="Arial"/>
        </w:rPr>
        <w:t>taveništi bez účasti úředně oprávněného zeměměřičského inženýra</w:t>
      </w:r>
      <w:r w:rsidR="005A2CCD">
        <w:rPr>
          <w:rFonts w:cs="Arial"/>
        </w:rPr>
        <w:t>.</w:t>
      </w:r>
    </w:p>
    <w:p w:rsidR="00771989" w:rsidP="005A2CCD" w:rsidRDefault="005A2CCD" w14:paraId="798DD0D7" w14:textId="6D905D29">
      <w:pPr>
        <w:pStyle w:val="Psm"/>
        <w:numPr>
          <w:ilvl w:val="0"/>
          <w:numId w:val="0"/>
        </w:numPr>
        <w:ind w:left="142"/>
        <w:rPr>
          <w:rFonts w:cs="Arial"/>
        </w:rPr>
      </w:pPr>
      <w:r>
        <w:rPr>
          <w:rFonts w:cs="Arial"/>
        </w:rPr>
        <w:t>N</w:t>
      </w:r>
      <w:r w:rsidR="00931055">
        <w:rPr>
          <w:rFonts w:cs="Arial"/>
        </w:rPr>
        <w:t>íže uveden</w:t>
      </w:r>
      <w:r>
        <w:rPr>
          <w:rFonts w:cs="Arial"/>
        </w:rPr>
        <w:t>é</w:t>
      </w:r>
      <w:r w:rsidR="00931055">
        <w:rPr>
          <w:rFonts w:cs="Arial"/>
        </w:rPr>
        <w:t xml:space="preserve"> polož</w:t>
      </w:r>
      <w:r>
        <w:rPr>
          <w:rFonts w:cs="Arial"/>
        </w:rPr>
        <w:t xml:space="preserve">ky </w:t>
      </w:r>
      <w:r w:rsidR="00931055">
        <w:rPr>
          <w:rFonts w:cs="Arial"/>
        </w:rPr>
        <w:t>jsou určeny z Výkresů nebo projektové dokumentace Zhotovitele:</w:t>
      </w:r>
    </w:p>
    <w:p w:rsidR="00F55384" w:rsidP="00C91846" w:rsidRDefault="00F55384" w14:paraId="6BAD5510" w14:textId="4FED0B21">
      <w:pPr>
        <w:pStyle w:val="Odrka"/>
        <w:numPr>
          <w:ilvl w:val="0"/>
          <w:numId w:val="25"/>
        </w:numPr>
      </w:pPr>
      <w:r w:rsidRPr="00CB75C8">
        <w:t xml:space="preserve">Výztuž železobetonových konstrukcí vodních staveb </w:t>
      </w:r>
      <w:r>
        <w:t>(t),</w:t>
      </w:r>
    </w:p>
    <w:p w:rsidRPr="009D0159" w:rsidR="00771989" w:rsidP="00605805" w:rsidRDefault="00F55384" w14:paraId="2E6C8077" w14:textId="304AAB79">
      <w:pPr>
        <w:pStyle w:val="Psm"/>
        <w:numPr>
          <w:ilvl w:val="0"/>
          <w:numId w:val="25"/>
        </w:numPr>
        <w:rPr>
          <w:rFonts w:cs="Arial"/>
        </w:rPr>
      </w:pPr>
      <w:r w:rsidRPr="00A327E5">
        <w:t xml:space="preserve">Bednění konstrukcí vodních staveb rovinné </w:t>
      </w:r>
      <w:r>
        <w:t>(m</w:t>
      </w:r>
      <w:r w:rsidRPr="00F769BB">
        <w:rPr>
          <w:vertAlign w:val="superscript"/>
        </w:rPr>
        <w:t>2</w:t>
      </w:r>
      <w:r>
        <w:t>),</w:t>
      </w:r>
    </w:p>
    <w:p w:rsidR="00F96437" w:rsidP="00F96437" w:rsidRDefault="00360E09" w14:paraId="32FCB922" w14:textId="5C44342B">
      <w:pPr>
        <w:pStyle w:val="Odst"/>
        <w:rPr>
          <w:rFonts w:cs="Arial"/>
        </w:rPr>
      </w:pPr>
      <w:r>
        <w:rPr>
          <w:rFonts w:cs="Arial"/>
        </w:rPr>
        <w:lastRenderedPageBreak/>
        <w:t xml:space="preserve">Položka VF </w:t>
      </w:r>
      <w:r w:rsidR="00D21B76">
        <w:rPr>
          <w:rFonts w:cs="Arial"/>
        </w:rPr>
        <w:t>„</w:t>
      </w:r>
      <w:r w:rsidR="00925784">
        <w:rPr>
          <w:rFonts w:cs="Arial"/>
        </w:rPr>
        <w:t>DK</w:t>
      </w:r>
      <w:r w:rsidR="00D21B76">
        <w:rPr>
          <w:rFonts w:cs="Arial"/>
        </w:rPr>
        <w:t xml:space="preserve"> – Dočasné konstrukce</w:t>
      </w:r>
      <w:r w:rsidR="00FE3812">
        <w:rPr>
          <w:rFonts w:cs="Arial"/>
        </w:rPr>
        <w:t xml:space="preserve"> a práce</w:t>
      </w:r>
      <w:r w:rsidR="00D21B76">
        <w:rPr>
          <w:rFonts w:cs="Arial"/>
        </w:rPr>
        <w:t xml:space="preserve">“ </w:t>
      </w:r>
      <w:r>
        <w:rPr>
          <w:rFonts w:cs="Arial"/>
        </w:rPr>
        <w:t>se neměří.</w:t>
      </w:r>
    </w:p>
    <w:p w:rsidR="00925784" w:rsidP="00F96437" w:rsidRDefault="00925784" w14:paraId="1BA73491" w14:textId="529C4EB7">
      <w:pPr>
        <w:pStyle w:val="Odst"/>
        <w:rPr>
          <w:rFonts w:cs="Arial"/>
        </w:rPr>
      </w:pPr>
      <w:r>
        <w:rPr>
          <w:rFonts w:cs="Arial"/>
        </w:rPr>
        <w:t xml:space="preserve">Položky VON se neměří. </w:t>
      </w:r>
    </w:p>
    <w:p w:rsidRPr="00FA4D29" w:rsidR="00AF7110" w:rsidP="00035940" w:rsidRDefault="00AF7110" w14:paraId="522593EE" w14:textId="3A836002">
      <w:pPr>
        <w:pStyle w:val="l"/>
      </w:pPr>
      <w:r w:rsidRPr="00FA4D29">
        <w:t>OBECNÉ KVALITATIVNÍ POŽADAVKY</w:t>
      </w:r>
    </w:p>
    <w:p w:rsidR="003B1D6B" w:rsidRDefault="003B1D6B" w14:paraId="1FDA88B6" w14:textId="3BA8B4E7">
      <w:pPr>
        <w:pStyle w:val="Odst"/>
      </w:pPr>
      <w:r>
        <w:t xml:space="preserve">Při provádění </w:t>
      </w:r>
      <w:r w:rsidR="0092237B">
        <w:t>D</w:t>
      </w:r>
      <w:r>
        <w:t xml:space="preserve">íla je </w:t>
      </w:r>
      <w:r w:rsidR="0092237B">
        <w:t>Z</w:t>
      </w:r>
      <w:r>
        <w:t xml:space="preserve">hotovitel povinen respektovat všechny obecně závazné právní předpisy, technické normy (ČSN, Oborové normy a Technologické předpisy) a zadávací podmínky vztahující se k předmětu </w:t>
      </w:r>
      <w:r w:rsidR="0092237B">
        <w:t>D</w:t>
      </w:r>
      <w:r>
        <w:t xml:space="preserve">íla tak, aby jakost díla odpovídala běžnému standardu a požadavkům sjednaným touto </w:t>
      </w:r>
      <w:r w:rsidR="0092237B">
        <w:t>Sm</w:t>
      </w:r>
      <w:r>
        <w:t>louvou a Výkresy.</w:t>
      </w:r>
    </w:p>
    <w:p w:rsidR="00DE2BCB" w:rsidP="00035940" w:rsidRDefault="00DE2BCB" w14:paraId="2BB30BC5" w14:textId="776A4C28">
      <w:pPr>
        <w:pStyle w:val="l"/>
      </w:pPr>
      <w:r>
        <w:t>POŽADOVANÉ PUBLIKACE</w:t>
      </w:r>
    </w:p>
    <w:p w:rsidR="008A20A9" w:rsidP="00C754B8" w:rsidRDefault="008A20A9" w14:paraId="0AA3B68F" w14:textId="506706E3">
      <w:pPr>
        <w:pStyle w:val="Odst"/>
      </w:pPr>
      <w:r>
        <w:t xml:space="preserve">Zhotovitel zajistí, aby níže uvedené </w:t>
      </w:r>
      <w:r w:rsidR="009523FE">
        <w:t>publikace</w:t>
      </w:r>
      <w:r>
        <w:t xml:space="preserve"> byly stále k dispozici na </w:t>
      </w:r>
      <w:r w:rsidR="009523FE">
        <w:t>S</w:t>
      </w:r>
      <w:r>
        <w:t>taveništi.</w:t>
      </w:r>
    </w:p>
    <w:p w:rsidRPr="008A20A9" w:rsidR="00DE2BCB" w:rsidP="00DE2BCB" w:rsidRDefault="00116AF2" w14:paraId="45E8745E" w14:textId="203DE38E">
      <w:pPr>
        <w:pStyle w:val="Psm"/>
      </w:pPr>
      <w:r>
        <w:t>Elektronický s</w:t>
      </w:r>
      <w:r w:rsidRPr="008A20A9" w:rsidR="00DE2BCB">
        <w:t>tavební deník,</w:t>
      </w:r>
    </w:p>
    <w:p w:rsidRPr="008A20A9" w:rsidR="00DE2BCB" w:rsidP="00DE2BCB" w:rsidRDefault="00DE2BCB" w14:paraId="30E39C88" w14:textId="37666AE1">
      <w:pPr>
        <w:pStyle w:val="Psm"/>
      </w:pPr>
      <w:r w:rsidRPr="008A20A9">
        <w:t>Plán BOZP,</w:t>
      </w:r>
    </w:p>
    <w:p w:rsidRPr="008A20A9" w:rsidR="00DE2BCB" w:rsidP="00DE2BCB" w:rsidRDefault="00DE2BCB" w14:paraId="610C7EB9" w14:textId="4EF2D1CC">
      <w:pPr>
        <w:pStyle w:val="Psm"/>
      </w:pPr>
      <w:r w:rsidRPr="008A20A9">
        <w:t>Technologické postupy,</w:t>
      </w:r>
    </w:p>
    <w:p w:rsidR="00DE2BCB" w:rsidP="00DE2BCB" w:rsidRDefault="007C0E65" w14:paraId="79C1EF2F" w14:textId="3D45B005">
      <w:pPr>
        <w:pStyle w:val="Psm"/>
      </w:pPr>
      <w:r>
        <w:t>Havarijní plán a povodňový plán</w:t>
      </w:r>
      <w:r w:rsidR="00AA2FB0">
        <w:t>,</w:t>
      </w:r>
    </w:p>
    <w:p w:rsidRPr="008A20A9" w:rsidR="00AA2FB0" w:rsidP="00DE2BCB" w:rsidRDefault="00AA2FB0" w14:paraId="1E792CC6" w14:textId="29B75EA1">
      <w:pPr>
        <w:pStyle w:val="Psm"/>
      </w:pPr>
      <w:r>
        <w:t>Výkresy.</w:t>
      </w:r>
    </w:p>
    <w:p w:rsidR="002F2F59" w:rsidP="00035940" w:rsidRDefault="002F2F59" w14:paraId="53539232" w14:textId="2A173DE2">
      <w:pPr>
        <w:pStyle w:val="l"/>
      </w:pPr>
      <w:r>
        <w:t xml:space="preserve">POŽADAVKY NA </w:t>
      </w:r>
      <w:r w:rsidR="00047E05">
        <w:t>DOKUMENTY ZHOTOVITELE, JEJICHŽ SOUČÁSTÍ JE PROJEKT ČÁSTI STAVBY</w:t>
      </w:r>
    </w:p>
    <w:p w:rsidR="002F2F59" w:rsidP="002F2F59" w:rsidRDefault="00047E05" w14:paraId="481C666C" w14:textId="6CE23D59">
      <w:pPr>
        <w:pStyle w:val="Odst"/>
      </w:pPr>
      <w:r>
        <w:t xml:space="preserve">Dokumenty </w:t>
      </w:r>
      <w:r w:rsidR="002E623A">
        <w:t>Z</w:t>
      </w:r>
      <w:r>
        <w:t>hotovitele, jejichž součástí je projekt části Stavby, budou zpracovány</w:t>
      </w:r>
      <w:r w:rsidRPr="00047E05">
        <w:t xml:space="preserve"> </w:t>
      </w:r>
      <w:r w:rsidRPr="00967168">
        <w:t xml:space="preserve">v rozsahu ve smyslu </w:t>
      </w:r>
      <w:r>
        <w:t xml:space="preserve">přílohy č. 13 </w:t>
      </w:r>
      <w:r w:rsidRPr="00967168">
        <w:t>vyhlášky č. 499/2006 Sb., o</w:t>
      </w:r>
      <w:r>
        <w:t> </w:t>
      </w:r>
      <w:r w:rsidRPr="00967168">
        <w:t xml:space="preserve">dokumentaci staveb, </w:t>
      </w:r>
      <w:r>
        <w:t>ve znění pozdějších předpisů</w:t>
      </w:r>
      <w:r w:rsidR="004F5774">
        <w:t xml:space="preserve"> doplněnou</w:t>
      </w:r>
      <w:r w:rsidR="007D00D9">
        <w:t xml:space="preserve"> o </w:t>
      </w:r>
      <w:r w:rsidR="004F5774">
        <w:t>podrobnosti nutné pro řádné zhotovení stavby reagující na skutečný stav</w:t>
      </w:r>
      <w:r w:rsidR="007D00D9">
        <w:t xml:space="preserve"> staveniště a výrobní postupy a </w:t>
      </w:r>
      <w:r w:rsidR="004F5774">
        <w:t xml:space="preserve">zvyklosti </w:t>
      </w:r>
      <w:r w:rsidR="002E623A">
        <w:t>Z</w:t>
      </w:r>
      <w:r w:rsidR="004F5774">
        <w:t>hotovitele</w:t>
      </w:r>
      <w:r w:rsidR="007D00D9">
        <w:t xml:space="preserve">, podrobněji </w:t>
      </w:r>
      <w:r w:rsidR="00AA2FB0">
        <w:t>viz</w:t>
      </w:r>
      <w:r w:rsidR="007D00D9">
        <w:t xml:space="preserve"> Požadavky na projektovou dokumentaci Zhotovitele.</w:t>
      </w:r>
    </w:p>
    <w:p w:rsidR="00047E05" w:rsidP="002F2F59" w:rsidRDefault="00047E05" w14:paraId="6EF7B7CB" w14:textId="782F102A">
      <w:pPr>
        <w:pStyle w:val="Odst"/>
      </w:pPr>
      <w:r>
        <w:t>Konečné Dokumenty zhotovitele, jejichž součástí je projekt části Stavby, musí být předán</w:t>
      </w:r>
      <w:r w:rsidR="00886DCB">
        <w:t>y</w:t>
      </w:r>
      <w:r>
        <w:t xml:space="preserve"> </w:t>
      </w:r>
      <w:r>
        <w:rPr>
          <w:rFonts w:cs="Arial"/>
        </w:rPr>
        <w:t>v </w:t>
      </w:r>
      <w:r w:rsidR="00F34C20">
        <w:rPr>
          <w:rFonts w:cs="Arial"/>
        </w:rPr>
        <w:t xml:space="preserve">jednom </w:t>
      </w:r>
      <w:r>
        <w:rPr>
          <w:rFonts w:cs="Arial"/>
        </w:rPr>
        <w:t>tištěn</w:t>
      </w:r>
      <w:r w:rsidR="009845CC">
        <w:rPr>
          <w:rFonts w:cs="Arial"/>
        </w:rPr>
        <w:t>ém</w:t>
      </w:r>
      <w:r>
        <w:rPr>
          <w:rFonts w:cs="Arial"/>
        </w:rPr>
        <w:t xml:space="preserve"> vyhotovení a jednou v elektronické formě na CD</w:t>
      </w:r>
      <w:r w:rsidR="00133441">
        <w:rPr>
          <w:rFonts w:cs="Arial"/>
        </w:rPr>
        <w:t>, DVD</w:t>
      </w:r>
      <w:r>
        <w:rPr>
          <w:rFonts w:cs="Arial"/>
        </w:rPr>
        <w:t xml:space="preserve"> ve formátu odpovídajícím obvyklému typu každého souboru.</w:t>
      </w:r>
      <w:r w:rsidR="0039778A">
        <w:rPr>
          <w:rFonts w:cs="Arial"/>
        </w:rPr>
        <w:t xml:space="preserve"> </w:t>
      </w:r>
    </w:p>
    <w:p w:rsidR="00D05FAA" w:rsidP="00035940" w:rsidRDefault="001A1B24" w14:paraId="0EE215EF" w14:textId="34D2E0BD">
      <w:pPr>
        <w:pStyle w:val="l"/>
      </w:pPr>
      <w:r>
        <w:t xml:space="preserve">POŽADAVKY NA DALŠÍ </w:t>
      </w:r>
      <w:r w:rsidR="00FB2C8F">
        <w:t>ČINNOSTI ZHOTOVITELE A S NIMI SOUVISEJÍCÍ DOKUMENTY</w:t>
      </w:r>
    </w:p>
    <w:p w:rsidR="007D00D9" w:rsidP="007D6C16" w:rsidRDefault="007D00D9" w14:paraId="27EDE9F0" w14:textId="0A985257">
      <w:pPr>
        <w:pStyle w:val="Odst"/>
        <w:rPr>
          <w:rStyle w:val="OdrkaChar"/>
        </w:rPr>
      </w:pPr>
      <w:r w:rsidRPr="007D6C16">
        <w:rPr>
          <w:rStyle w:val="OdrkaChar"/>
        </w:rPr>
        <w:t>Zhotovitel</w:t>
      </w:r>
      <w:r>
        <w:rPr>
          <w:rStyle w:val="OdrkaChar"/>
        </w:rPr>
        <w:t xml:space="preserve"> </w:t>
      </w:r>
      <w:r w:rsidR="007D6C16">
        <w:rPr>
          <w:rStyle w:val="OdrkaChar"/>
        </w:rPr>
        <w:t xml:space="preserve">dále </w:t>
      </w:r>
      <w:r>
        <w:rPr>
          <w:rStyle w:val="OdrkaChar"/>
        </w:rPr>
        <w:t>zajistí</w:t>
      </w:r>
      <w:r w:rsidR="00112588">
        <w:rPr>
          <w:rStyle w:val="OdrkaChar"/>
        </w:rPr>
        <w:t>:</w:t>
      </w:r>
    </w:p>
    <w:p w:rsidR="007D00D9" w:rsidP="007D00D9" w:rsidRDefault="007D00D9" w14:paraId="6D3467B6" w14:textId="4C9153CF">
      <w:pPr>
        <w:pStyle w:val="Psm"/>
        <w:ind w:left="426"/>
      </w:pPr>
      <w:r>
        <w:t>zpracování identifikace rizik vztahujících se k bezpečnosti a ochraně zdraví osob a vyplývajících z prací a technologických postupů prováděných Zhotovitelem i všemi Podzhotoviteli, v souladu s § 101 odst.</w:t>
      </w:r>
      <w:r w:rsidR="00273496">
        <w:t> </w:t>
      </w:r>
      <w:r>
        <w:t>3</w:t>
      </w:r>
      <w:r w:rsidR="0007143D">
        <w:t> </w:t>
      </w:r>
      <w:r>
        <w:t>zákona č. 262/2006 Sb., zákoníku práce, ve znění pozdějších předpisů</w:t>
      </w:r>
      <w:r w:rsidR="000E3530">
        <w:t>;</w:t>
      </w:r>
    </w:p>
    <w:p w:rsidR="007D00D9" w:rsidP="007D00D9" w:rsidRDefault="007D00D9" w14:paraId="0E7BB4EB" w14:textId="408C1996">
      <w:pPr>
        <w:pStyle w:val="Psm"/>
        <w:ind w:left="426"/>
      </w:pPr>
      <w:r w:rsidRPr="00FB2C8F">
        <w:t>pasportizac</w:t>
      </w:r>
      <w:r>
        <w:t xml:space="preserve">i pozemků a objektů dotčených Dílem a v bezprostředním okolí Staveniště (budovy, komunikace, oplocení, technická a </w:t>
      </w:r>
      <w:r w:rsidRPr="00DF7ED1">
        <w:t>dopravní infrastruktura, nadzemní vedení, dešťové</w:t>
      </w:r>
      <w:r w:rsidR="006945A0">
        <w:t xml:space="preserve"> </w:t>
      </w:r>
      <w:r w:rsidRPr="00DF7ED1">
        <w:t xml:space="preserve">vpusti, apod.) za účasti jejich vlastníka nebo správce před zahájením </w:t>
      </w:r>
      <w:r>
        <w:t>stavebních prací na Staveništi (jako podklad pro řešení případných sporů ve věci jejich poškození při provádění Díla)</w:t>
      </w:r>
      <w:r w:rsidR="000E3530">
        <w:t>;</w:t>
      </w:r>
    </w:p>
    <w:p w:rsidR="007D00D9" w:rsidP="007D00D9" w:rsidRDefault="007D00D9" w14:paraId="3AD86254" w14:textId="3F951EE8">
      <w:pPr>
        <w:pStyle w:val="Psm"/>
        <w:ind w:left="426"/>
      </w:pPr>
      <w:r w:rsidRPr="00DF7ED1">
        <w:t>zpracování technologických postupů a plánů kontrol; tyto doklady předá Zhotovitel Objednateli vždy před zahájením vlastních prací, k nimž se postupy a plány vztahují</w:t>
      </w:r>
      <w:r w:rsidR="000E3530">
        <w:t>;</w:t>
      </w:r>
    </w:p>
    <w:p w:rsidR="007D00D9" w:rsidP="007D00D9" w:rsidRDefault="007D00D9" w14:paraId="1A410AE2" w14:textId="56CF713D">
      <w:pPr>
        <w:pStyle w:val="Psm"/>
        <w:ind w:left="426"/>
      </w:pPr>
      <w:r>
        <w:t>vytyčení prostorové polohy Staveniště, výsledky vytyčení musí být ověřeny úředně oprávněnými zeměměřičskými inženýry</w:t>
      </w:r>
      <w:r w:rsidR="000E3530">
        <w:t>;</w:t>
      </w:r>
    </w:p>
    <w:p w:rsidR="007D00D9" w:rsidP="007D00D9" w:rsidRDefault="007D00D9" w14:paraId="4C4B35D3" w14:textId="6F380B85">
      <w:pPr>
        <w:pStyle w:val="Psm"/>
        <w:ind w:left="426"/>
      </w:pPr>
      <w:r>
        <w:t>vytyčení všech inženýrských sítí a projednání postupu všech prací s jejich provozovateli včetně zajištění jejich případné ochrany</w:t>
      </w:r>
      <w:r w:rsidR="000E3530">
        <w:t>;</w:t>
      </w:r>
    </w:p>
    <w:p w:rsidR="007D00D9" w:rsidP="007D00D9" w:rsidRDefault="007D00D9" w14:paraId="7C5CC28E" w14:textId="541EEFC4">
      <w:pPr>
        <w:pStyle w:val="Psm"/>
        <w:ind w:left="426"/>
      </w:pPr>
      <w:r>
        <w:t>provedení zkoušek v rámci realizace prací a předložení výsledků těchto zkoušek a atestů k prokázání požadovaných kvalitativních parametrů Díla, vyžadovaných obecně závaznými předpisy, technickými normami nebo obchodními zvyklostmi</w:t>
      </w:r>
      <w:r w:rsidR="00E54970">
        <w:t>, zejména</w:t>
      </w:r>
      <w:r w:rsidR="000E3530">
        <w:t>:</w:t>
      </w:r>
    </w:p>
    <w:p w:rsidR="00826467" w:rsidP="00605805" w:rsidRDefault="00826467" w14:paraId="2284AF62" w14:textId="60333EFA">
      <w:pPr>
        <w:pStyle w:val="Odrka"/>
        <w:ind w:left="993"/>
      </w:pPr>
      <w:r>
        <w:t>Zkoušky betonu C30/37</w:t>
      </w:r>
      <w:r w:rsidR="004D5DCD">
        <w:t>,</w:t>
      </w:r>
      <w:r w:rsidR="00CA7431">
        <w:t xml:space="preserve"> C20/25,</w:t>
      </w:r>
      <w:r w:rsidR="004D5DCD">
        <w:t xml:space="preserve"> C</w:t>
      </w:r>
      <w:r w:rsidR="00426BB1">
        <w:t>12</w:t>
      </w:r>
      <w:r w:rsidR="004D5DCD">
        <w:t>/</w:t>
      </w:r>
      <w:r w:rsidR="004E527F">
        <w:t>15: Čerstvý</w:t>
      </w:r>
      <w:r>
        <w:t xml:space="preserve"> beton</w:t>
      </w:r>
      <w:r w:rsidR="00211B40">
        <w:t xml:space="preserve"> (ČSN EN 12350</w:t>
      </w:r>
      <w:r>
        <w:t xml:space="preserve"> – </w:t>
      </w:r>
      <w:r w:rsidR="00685578">
        <w:t xml:space="preserve">1 až 7) </w:t>
      </w:r>
      <w:r>
        <w:t xml:space="preserve">četnost </w:t>
      </w:r>
      <w:r w:rsidR="0071794B">
        <w:t>zkoušek viz uvedená tabulka pro ostatní monolitické konstrukce</w:t>
      </w:r>
    </w:p>
    <w:p w:rsidR="00826467" w:rsidP="00FC1B70" w:rsidRDefault="00826467" w14:paraId="7E6912FF" w14:textId="7189678D">
      <w:pPr>
        <w:pStyle w:val="Psm"/>
        <w:numPr>
          <w:ilvl w:val="0"/>
          <w:numId w:val="0"/>
        </w:numPr>
        <w:ind w:left="993"/>
      </w:pPr>
      <w:r w:rsidRPr="00826467">
        <w:rPr>
          <w:noProof/>
          <w:color w:val="2B579A"/>
          <w:shd w:val="clear" w:color="auto" w:fill="E6E6E6"/>
          <w:lang w:eastAsia="cs-CZ"/>
        </w:rPr>
        <w:lastRenderedPageBreak/>
        <w:drawing>
          <wp:inline distT="0" distB="0" distL="0" distR="0" wp14:anchorId="30F6E825" wp14:editId="4A706CC5">
            <wp:extent cx="4870450" cy="2756239"/>
            <wp:effectExtent l="0" t="0" r="635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5807" cy="2759270"/>
                    </a:xfrm>
                    <a:prstGeom prst="rect">
                      <a:avLst/>
                    </a:prstGeom>
                    <a:noFill/>
                    <a:ln>
                      <a:noFill/>
                    </a:ln>
                  </pic:spPr>
                </pic:pic>
              </a:graphicData>
            </a:graphic>
          </wp:inline>
        </w:drawing>
      </w:r>
    </w:p>
    <w:p w:rsidR="00F85D14" w:rsidP="00FC1B70" w:rsidRDefault="00F85D14" w14:paraId="1E167411" w14:textId="77777777">
      <w:pPr>
        <w:pStyle w:val="Odst"/>
        <w:ind w:left="993"/>
      </w:pPr>
    </w:p>
    <w:p w:rsidR="00F85D14" w:rsidP="00FC1B70" w:rsidRDefault="00F85D14" w14:paraId="5E6F6932" w14:textId="77777777">
      <w:pPr>
        <w:pStyle w:val="Odst"/>
        <w:ind w:left="993"/>
      </w:pPr>
    </w:p>
    <w:p w:rsidR="0071794B" w:rsidP="00FC1B70" w:rsidRDefault="0071794B" w14:paraId="65B152F2" w14:textId="4F0759E7">
      <w:pPr>
        <w:pStyle w:val="Odst"/>
        <w:ind w:left="993"/>
      </w:pPr>
      <w:r>
        <w:t>Ztvrdlý beton - pevnost betonu po 28 dnech v</w:t>
      </w:r>
      <w:r w:rsidR="00C11121">
        <w:t> </w:t>
      </w:r>
      <w:r>
        <w:t>tlaku</w:t>
      </w:r>
      <w:r w:rsidR="00C11121">
        <w:t xml:space="preserve"> (ČSN </w:t>
      </w:r>
      <w:r w:rsidR="00FE1577">
        <w:t>EN 12390</w:t>
      </w:r>
      <w:r w:rsidR="00710560">
        <w:t xml:space="preserve"> – 1 až 7)</w:t>
      </w:r>
    </w:p>
    <w:p w:rsidR="002B3081" w:rsidP="00FC1B70" w:rsidRDefault="00B62BD2" w14:paraId="7EF91A27" w14:textId="12F68710">
      <w:pPr>
        <w:pStyle w:val="Psm"/>
        <w:numPr>
          <w:ilvl w:val="0"/>
          <w:numId w:val="0"/>
        </w:numPr>
        <w:ind w:left="993"/>
      </w:pPr>
      <w:r w:rsidRPr="00B62BD2">
        <w:rPr>
          <w:noProof/>
          <w:color w:val="2B579A"/>
          <w:shd w:val="clear" w:color="auto" w:fill="E6E6E6"/>
          <w:lang w:eastAsia="cs-CZ"/>
        </w:rPr>
        <w:drawing>
          <wp:inline distT="0" distB="0" distL="0" distR="0" wp14:anchorId="5732323E" wp14:editId="11604C4B">
            <wp:extent cx="4876800" cy="2606012"/>
            <wp:effectExtent l="0" t="0" r="0" b="444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97905" cy="2617290"/>
                    </a:xfrm>
                    <a:prstGeom prst="rect">
                      <a:avLst/>
                    </a:prstGeom>
                    <a:noFill/>
                    <a:ln>
                      <a:noFill/>
                    </a:ln>
                  </pic:spPr>
                </pic:pic>
              </a:graphicData>
            </a:graphic>
          </wp:inline>
        </w:drawing>
      </w:r>
    </w:p>
    <w:p w:rsidR="00B62BD2" w:rsidP="00FC1B70" w:rsidRDefault="00B62BD2" w14:paraId="1F7315F7" w14:textId="5B143F34">
      <w:pPr>
        <w:pStyle w:val="Psm"/>
        <w:numPr>
          <w:ilvl w:val="0"/>
          <w:numId w:val="0"/>
        </w:numPr>
        <w:ind w:left="993"/>
      </w:pPr>
      <w:r w:rsidRPr="00B62BD2">
        <w:rPr>
          <w:noProof/>
          <w:color w:val="2B579A"/>
          <w:shd w:val="clear" w:color="auto" w:fill="E6E6E6"/>
          <w:lang w:eastAsia="cs-CZ"/>
        </w:rPr>
        <w:drawing>
          <wp:inline distT="0" distB="0" distL="0" distR="0" wp14:anchorId="40728959" wp14:editId="71E8D8F0">
            <wp:extent cx="4876800" cy="2682679"/>
            <wp:effectExtent l="0" t="0" r="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0542" cy="2690238"/>
                    </a:xfrm>
                    <a:prstGeom prst="rect">
                      <a:avLst/>
                    </a:prstGeom>
                    <a:noFill/>
                    <a:ln>
                      <a:noFill/>
                    </a:ln>
                  </pic:spPr>
                </pic:pic>
              </a:graphicData>
            </a:graphic>
          </wp:inline>
        </w:drawing>
      </w:r>
    </w:p>
    <w:p w:rsidR="007D00D9" w:rsidP="007D00D9" w:rsidRDefault="007D00D9" w14:paraId="0DA0B8CD" w14:textId="1C289A02">
      <w:pPr>
        <w:pStyle w:val="Psm"/>
        <w:ind w:left="426"/>
      </w:pPr>
      <w:r>
        <w:lastRenderedPageBreak/>
        <w:t>splnění podmínek dotčených orgánů a organizací i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(Objednatel za tímto účelem poskytne Zhotoviteli plnou moc v odpovídajícím rozsahu); v</w:t>
      </w:r>
      <w:r w:rsidR="002D5C8A">
        <w:t> </w:t>
      </w:r>
      <w:r>
        <w:t>případě potřeby účasti Objednatele na těchto jednáních, oznámeních apod., vyzve Zhotovitel Objednatele k požadované součinnosti alespoň 7 kalendářních dní před požadovaným termínem</w:t>
      </w:r>
      <w:r w:rsidR="000E3530">
        <w:t>;</w:t>
      </w:r>
    </w:p>
    <w:p w:rsidR="007D00D9" w:rsidP="007D00D9" w:rsidRDefault="007D00D9" w14:paraId="69DE43A5" w14:textId="1797C647">
      <w:pPr>
        <w:pStyle w:val="Psm"/>
        <w:ind w:left="426"/>
      </w:pPr>
      <w:r>
        <w:t>plnění povinnosti obstarat 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provádění Díla a v závislosti na zvoleném postupu Zhotovitele, s výjimkou kolaudačního souhlasu vztahujícímu se ke změně stavby vodního díla</w:t>
      </w:r>
      <w:r w:rsidR="000E3530">
        <w:t>;</w:t>
      </w:r>
    </w:p>
    <w:p w:rsidR="007D00D9" w:rsidP="007D00D9" w:rsidRDefault="007D00D9" w14:paraId="0ED61378" w14:textId="6EE58DEF">
      <w:pPr>
        <w:pStyle w:val="Psm"/>
        <w:ind w:left="426"/>
        <w:rPr/>
      </w:pPr>
      <w:r w:rsidR="007D00D9">
        <w:rPr/>
        <w:t xml:space="preserve">plnění podmínek stavebního povolení vydaného Magistrátem hlavního města Prahy </w:t>
      </w:r>
      <w:r w:rsidR="007D00D9">
        <w:rPr/>
        <w:t xml:space="preserve">pod č.j.: MHMP </w:t>
      </w:r>
      <w:r w:rsidR="004D5DCD">
        <w:rPr/>
        <w:t>2191918/2019 ze dne 29. 10. 2019</w:t>
      </w:r>
      <w:r w:rsidR="000E3530">
        <w:rPr/>
        <w:t>;</w:t>
      </w:r>
    </w:p>
    <w:p w:rsidR="007D00D9" w:rsidP="007D00D9" w:rsidRDefault="007D00D9" w14:paraId="45B5A61B" w14:textId="369ABC53">
      <w:pPr>
        <w:pStyle w:val="Psm"/>
        <w:ind w:left="426"/>
      </w:pPr>
      <w:r>
        <w:t>nutnou koordinaci a součinnost Zhotovitele i všech Podzhotovitelů s koordinátorem BOZP, určeným Objednatelem na základě zákona č. 309/2006 Sb., ve znění pozdějších předpisů</w:t>
      </w:r>
      <w:r w:rsidR="000E3530">
        <w:t>;</w:t>
      </w:r>
    </w:p>
    <w:p w:rsidR="007D00D9" w:rsidP="007D00D9" w:rsidRDefault="007D00D9" w14:paraId="64B22689" w14:textId="69379B3C">
      <w:pPr>
        <w:pStyle w:val="Psm"/>
        <w:ind w:left="426"/>
      </w:pPr>
      <w:r>
        <w:t>odstranění případných škod na komunikacích, objektech a dalších plochách dotčených stavbou, způsobených provozem a činnostmi Zhotovitele při provádění Díla a jejich čištění v průběhu provádění Díla, dopravní opatření nutná pro zajištění dopravní obsluhy Staveniště</w:t>
      </w:r>
      <w:r w:rsidR="000E3530">
        <w:t>;</w:t>
      </w:r>
    </w:p>
    <w:p w:rsidR="007D00D9" w:rsidP="007D00D9" w:rsidRDefault="007D00D9" w14:paraId="217D2F9C" w14:textId="154B39E5">
      <w:pPr>
        <w:pStyle w:val="Psm"/>
        <w:ind w:left="426"/>
      </w:pPr>
      <w:r>
        <w:t>zajištění dodržování Plánu bezpečnosti a ochrany zdraví při práci na Staveništi (dle § 15 odst. 2 zákona č. 309/2006 Sb., zákon o zajištění dalších podmínek bezpečnosti a ochrany zdraví při práci, ve znění pozdějších předpisů), zpracovaného koordinátorem BOZP</w:t>
      </w:r>
      <w:r w:rsidR="000E3530">
        <w:t>;</w:t>
      </w:r>
    </w:p>
    <w:p w:rsidR="007D00D9" w:rsidP="007D00D9" w:rsidRDefault="007D00D9" w14:paraId="5A984558" w14:textId="40A901C6">
      <w:pPr>
        <w:pStyle w:val="Psm"/>
        <w:ind w:left="426"/>
      </w:pPr>
      <w:r>
        <w:t>zajištění Staveniště dle nařízení vlády č. 591/2006 Sb.</w:t>
      </w:r>
      <w:r w:rsidR="001436FD">
        <w:t>,</w:t>
      </w:r>
      <w:r>
        <w:t xml:space="preserve"> ve znění pozdějších předpisů</w:t>
      </w:r>
      <w:r w:rsidR="000E3530">
        <w:t>;</w:t>
      </w:r>
    </w:p>
    <w:p w:rsidR="007D00D9" w:rsidP="007D00D9" w:rsidRDefault="007D00D9" w14:paraId="1EA91A5C" w14:textId="40A987C1">
      <w:pPr>
        <w:pStyle w:val="Psm"/>
        <w:ind w:left="426"/>
      </w:pPr>
      <w:r>
        <w:t>vybudování zařízení Staveniště tak, aby byly splněny požadavky a podmínky všech dotčených vlastníků pozemků</w:t>
      </w:r>
      <w:r w:rsidR="000E3530">
        <w:t>;</w:t>
      </w:r>
    </w:p>
    <w:p w:rsidR="007D00D9" w:rsidP="007D00D9" w:rsidRDefault="007D00D9" w14:paraId="586509A5" w14:textId="42C9D8E6">
      <w:pPr>
        <w:pStyle w:val="Psm"/>
        <w:ind w:left="426"/>
      </w:pPr>
      <w:r>
        <w:t>zajištění oplocení Staveniště v místech, kde Staveniště sousedí s obytnými nebo rekreačními pozemky</w:t>
      </w:r>
      <w:r w:rsidR="000E3530">
        <w:t>;</w:t>
      </w:r>
    </w:p>
    <w:p w:rsidR="007D00D9" w:rsidP="007D00D9" w:rsidRDefault="007D00D9" w14:paraId="372FF10F" w14:textId="767FA5DB">
      <w:pPr>
        <w:pStyle w:val="Psm"/>
        <w:ind w:left="426"/>
      </w:pPr>
      <w:r>
        <w:t xml:space="preserve">likvidace veškerého stavebního a přebytečného materiálu odpovídajícím zákonným způsobem, zajištění skládek a deponií, včetně vedení evidence o vzniklých odpadech a předání dokladů o této likvidaci Objednateli při předání a převzetí </w:t>
      </w:r>
      <w:r w:rsidR="002E623A">
        <w:t>D</w:t>
      </w:r>
      <w:r>
        <w:t>íla</w:t>
      </w:r>
      <w:r w:rsidR="000E3530">
        <w:t>;</w:t>
      </w:r>
    </w:p>
    <w:p w:rsidR="007D00D9" w:rsidP="007D00D9" w:rsidRDefault="007D00D9" w14:paraId="453F986D" w14:textId="4EB79142">
      <w:pPr>
        <w:pStyle w:val="Psm"/>
        <w:ind w:left="426"/>
      </w:pPr>
      <w:r>
        <w:t>zpracování a předání dokladů pro Dílo v rámci předání a převzetí dokončeného Díla, a to v min. rozsahu dle přílohy č. 16 Sazebníku pro navrhování nabídkových cen projektových prací a inženýrských činností (UNIKA 2005-20</w:t>
      </w:r>
      <w:r w:rsidR="00B62BD2">
        <w:t>20</w:t>
      </w:r>
      <w:r>
        <w:t>) a dle dalších požadavků Objednatele</w:t>
      </w:r>
      <w:r w:rsidR="000E3530">
        <w:t>;</w:t>
      </w:r>
    </w:p>
    <w:p w:rsidR="007D00D9" w:rsidP="007D00D9" w:rsidRDefault="007D00D9" w14:paraId="33C76E7B" w14:textId="557B9A31">
      <w:pPr>
        <w:pStyle w:val="Psm"/>
        <w:ind w:left="426"/>
      </w:pPr>
      <w:r>
        <w:t>zhotovení dokumentace skutečného provedení stavby v rozsahu vyhlášky č. 499/2006 Sb., o dokumentaci staveb, ve znění pozdějších předpisů 3x v listinné podobě a 1x v elektronické podobě ve formátu *.pdf, včetně geodetického zaměření skutečného provedení díla (předání též v editovatelných formátech *.docx/*.doc, *.xls/*.xlsx, *.dwg apod.)</w:t>
      </w:r>
      <w:r w:rsidR="000E3530">
        <w:t>;</w:t>
      </w:r>
    </w:p>
    <w:p w:rsidR="00F26A48" w:rsidP="007D00D9" w:rsidRDefault="008A3C97" w14:paraId="51E9B218" w14:textId="4150892A">
      <w:pPr>
        <w:pStyle w:val="Psm"/>
        <w:ind w:left="426"/>
      </w:pPr>
      <w:r>
        <w:t>z</w:t>
      </w:r>
      <w:r w:rsidR="00F26A48">
        <w:t xml:space="preserve">ajištění zřízení a </w:t>
      </w:r>
      <w:r w:rsidR="00F529B1">
        <w:t>správy elektronického stavebního deníku po celou dobu stavby</w:t>
      </w:r>
      <w:r w:rsidR="0039616E">
        <w:t>;</w:t>
      </w:r>
    </w:p>
    <w:p w:rsidR="008A3C97" w:rsidP="007D00D9" w:rsidRDefault="008A3C97" w14:paraId="226AA54C" w14:textId="4BC5A4CA">
      <w:pPr>
        <w:pStyle w:val="Psm"/>
        <w:ind w:left="426"/>
      </w:pPr>
      <w:r>
        <w:t>aktualizace havarijního a povodňového plánu stavby</w:t>
      </w:r>
      <w:r w:rsidR="0039616E">
        <w:t>;</w:t>
      </w:r>
    </w:p>
    <w:p w:rsidR="007D00D9" w:rsidP="007D00D9" w:rsidRDefault="007D00D9" w14:paraId="0F2D5589" w14:textId="77777777">
      <w:pPr>
        <w:pStyle w:val="Psm"/>
        <w:ind w:left="426"/>
      </w:pPr>
      <w:r>
        <w:t>veškeré další činnosti vyplývající ze Smlouvy a zadávací dokumentace.</w:t>
      </w:r>
    </w:p>
    <w:p w:rsidR="0029402C" w:rsidP="0029402C" w:rsidRDefault="0029402C" w14:paraId="74219844" w14:textId="6027FF75">
      <w:pPr>
        <w:pStyle w:val="Odst"/>
      </w:pPr>
      <w:r>
        <w:t xml:space="preserve">Není-li </w:t>
      </w:r>
      <w:r w:rsidR="00434B94">
        <w:t xml:space="preserve">jinde ve Smlouvě </w:t>
      </w:r>
      <w:r>
        <w:t xml:space="preserve">výslovně stanoveno jinak, předá Zhotovitel Objednateli veškeré </w:t>
      </w:r>
      <w:r w:rsidR="00501BFA">
        <w:t xml:space="preserve">v Technické specifikaci </w:t>
      </w:r>
      <w:r>
        <w:t>uvedené dokumenty</w:t>
      </w:r>
      <w:r w:rsidR="00F35A5E">
        <w:t>, jež má povinnost předat,</w:t>
      </w:r>
      <w:r>
        <w:t xml:space="preserve"> </w:t>
      </w:r>
      <w:r w:rsidR="007D00D9">
        <w:t>3x </w:t>
      </w:r>
      <w:r>
        <w:t>v listinné podobě a 1x v elektronické podobě ve formátu *.pdf</w:t>
      </w:r>
      <w:r w:rsidR="00E736B8">
        <w:t xml:space="preserve">, a to bez zbytečného odkladu po jejich </w:t>
      </w:r>
      <w:r w:rsidR="00856D7A">
        <w:t>vyhotovení</w:t>
      </w:r>
      <w:r w:rsidR="00E736B8">
        <w:t>, nejpozději však před vydáním Potvrzení o převzetí.</w:t>
      </w:r>
    </w:p>
    <w:p w:rsidR="0088415A" w:rsidP="00035940" w:rsidRDefault="0088415A" w14:paraId="1A560D90" w14:textId="72530030">
      <w:pPr>
        <w:pStyle w:val="l"/>
      </w:pPr>
      <w:r>
        <w:t>POŽADAVKY NA LICENCI</w:t>
      </w:r>
    </w:p>
    <w:p w:rsidRPr="0088415A" w:rsidR="0088415A" w:rsidP="0088415A" w:rsidRDefault="0088415A" w14:paraId="753B1816" w14:textId="34801081">
      <w:pPr>
        <w:pStyle w:val="Odst"/>
      </w:pPr>
      <w:r w:rsidRPr="0088415A">
        <w:t xml:space="preserve">V případě, že je </w:t>
      </w:r>
      <w:r>
        <w:t>Dílo</w:t>
      </w:r>
      <w:r w:rsidRPr="0088415A">
        <w:t xml:space="preserve"> nebo jeho části</w:t>
      </w:r>
      <w:r w:rsidR="00DF7ED1">
        <w:t>, včetně všech Zhotovitelem zhotovených dokumentů,</w:t>
      </w:r>
      <w:r w:rsidRPr="0088415A">
        <w:t xml:space="preserve"> předmětem ochrany práv duševního vlastnictví, poskytuje </w:t>
      </w:r>
      <w:r>
        <w:t>Z</w:t>
      </w:r>
      <w:r w:rsidRPr="0088415A">
        <w:t xml:space="preserve">hotovitel </w:t>
      </w:r>
      <w:r w:rsidR="002E623A">
        <w:t>O</w:t>
      </w:r>
      <w:r w:rsidRPr="0088415A">
        <w:t xml:space="preserve">bjednateli od okamžiku </w:t>
      </w:r>
      <w:r w:rsidR="00DF7ED1">
        <w:t>vydání Potvrzení o převzetí Díla</w:t>
      </w:r>
      <w:r w:rsidRPr="0088415A">
        <w:t xml:space="preserve"> nebo jeho </w:t>
      </w:r>
      <w:r w:rsidR="00DF7ED1">
        <w:t xml:space="preserve">odpovídající </w:t>
      </w:r>
      <w:r w:rsidRPr="0088415A">
        <w:t>část</w:t>
      </w:r>
      <w:r w:rsidR="00BE6E51">
        <w:t>i</w:t>
      </w:r>
      <w:r w:rsidR="00DF7ED1">
        <w:t xml:space="preserve"> výhradní licenci spočívající v </w:t>
      </w:r>
      <w:r w:rsidRPr="0088415A">
        <w:t xml:space="preserve">oprávnění k výkonu práva užít </w:t>
      </w:r>
      <w:r w:rsidR="00DF7ED1">
        <w:t>Dílo</w:t>
      </w:r>
      <w:r w:rsidRPr="0088415A">
        <w:t xml:space="preserve"> nebo jeho části v původní nebo zpracované či jinak změněné podobě, a to v neomezeném územním rozsahu, </w:t>
      </w:r>
      <w:r w:rsidRPr="0088415A">
        <w:lastRenderedPageBreak/>
        <w:t xml:space="preserve">po celou dobu trvání práv duševního vlastnictví k </w:t>
      </w:r>
      <w:r w:rsidR="00DF7ED1">
        <w:t>D</w:t>
      </w:r>
      <w:r w:rsidRPr="0088415A">
        <w:t>ílu nebo jeho částem a způsobem, který</w:t>
      </w:r>
      <w:r w:rsidR="00DF7ED1">
        <w:t> </w:t>
      </w:r>
      <w:r w:rsidRPr="0088415A">
        <w:t xml:space="preserve">vyplývá z účelu této </w:t>
      </w:r>
      <w:r w:rsidR="002E623A">
        <w:t>S</w:t>
      </w:r>
      <w:r w:rsidRPr="0088415A">
        <w:t xml:space="preserve">mlouvy. Objednatel je oprávněn zejména rozmnožovat, uveřejňovat, opravovat, upravovat a měnit </w:t>
      </w:r>
      <w:r w:rsidR="00DF7ED1">
        <w:t>D</w:t>
      </w:r>
      <w:r w:rsidRPr="0088415A">
        <w:t xml:space="preserve">ílo nebo jeho části a dále nakládat s </w:t>
      </w:r>
      <w:r w:rsidR="00DF7ED1">
        <w:t>D</w:t>
      </w:r>
      <w:r w:rsidRPr="0088415A">
        <w:t>ílem nebo</w:t>
      </w:r>
      <w:r w:rsidR="00DF7ED1">
        <w:t xml:space="preserve"> jeho částmi jako podkladem pro údržbu, opravy, úpravy a</w:t>
      </w:r>
      <w:r w:rsidR="002D5C8A">
        <w:t> </w:t>
      </w:r>
      <w:r w:rsidR="00DF7ED1">
        <w:t xml:space="preserve">změny Díla, </w:t>
      </w:r>
      <w:r w:rsidRPr="0088415A">
        <w:t>správní říz</w:t>
      </w:r>
      <w:r w:rsidR="00DF7ED1">
        <w:t>ení, zadávání veřejných zakázek a</w:t>
      </w:r>
      <w:r w:rsidRPr="0088415A">
        <w:t xml:space="preserve"> zhotovení, opravy, úpravy a změny jiných </w:t>
      </w:r>
      <w:r w:rsidR="00DF7ED1">
        <w:t>děl</w:t>
      </w:r>
      <w:r w:rsidRPr="0088415A">
        <w:t xml:space="preserve">. Odměna za poskytnutí licence je zahrnuta v ceně </w:t>
      </w:r>
      <w:r w:rsidR="00DF7ED1">
        <w:t>D</w:t>
      </w:r>
      <w:r w:rsidRPr="0088415A">
        <w:t>íla. Objednatel může veškerá oprávnění tvořící součást licence poskytnout zcela nebo zčásti třetí osobě jako podlicenci.</w:t>
      </w:r>
    </w:p>
    <w:p w:rsidRPr="009B7F73" w:rsidR="009B7F73" w:rsidP="009B7F73" w:rsidRDefault="00BA2F5B" w14:paraId="4B768ACC" w14:textId="02684AC7">
      <w:pPr>
        <w:pStyle w:val="l"/>
      </w:pPr>
      <w:r>
        <w:t>OMEZENÍ PROVÁDĚNÍ DÍLA Z HLEDISKA STÁVAJÍCÍCH KONSTRUKCÍ</w:t>
      </w:r>
    </w:p>
    <w:p w:rsidR="009B7F73" w:rsidP="00707295" w:rsidRDefault="00C6078F" w14:paraId="4BBB294D" w14:textId="2BCB6587">
      <w:pPr>
        <w:pStyle w:val="Odst"/>
      </w:pPr>
      <w:r w:rsidRPr="00F27D89">
        <w:t>K provedení revizní šachty v levém pilíři plavební komory Mánes je nutné projednat odstávku plavební komory</w:t>
      </w:r>
      <w:r w:rsidRPr="00F27D89" w:rsidR="00312D79">
        <w:t xml:space="preserve"> – zajišťuje </w:t>
      </w:r>
      <w:r w:rsidR="004243BB">
        <w:t>Z</w:t>
      </w:r>
      <w:r w:rsidRPr="00F27D89" w:rsidR="00312D79">
        <w:t>hotovitel.</w:t>
      </w:r>
    </w:p>
    <w:p w:rsidR="008939E3" w:rsidP="00BA2F5B" w:rsidRDefault="008939E3" w14:paraId="039CF7C9" w14:textId="37DA7FDC">
      <w:pPr>
        <w:pStyle w:val="l"/>
      </w:pPr>
      <w:r>
        <w:t>VYBAVENÍ OBJEDNATELE</w:t>
      </w:r>
    </w:p>
    <w:p w:rsidRPr="008939E3" w:rsidR="008939E3" w:rsidP="006C0770" w:rsidRDefault="008939E3" w14:paraId="5467EA58" w14:textId="0538A69C">
      <w:pPr>
        <w:pStyle w:val="Odst"/>
      </w:pPr>
      <w:r>
        <w:t>Objednatel nedává k dispozici Zhotoviteli žádné přístroje, stroje a dopravní prostředky.</w:t>
      </w:r>
    </w:p>
    <w:p w:rsidR="003509F8" w:rsidP="00BA2F5B" w:rsidRDefault="003509F8" w14:paraId="2CF52D59" w14:textId="0A333FC5">
      <w:pPr>
        <w:pStyle w:val="l"/>
      </w:pPr>
      <w:r>
        <w:t>OCHRANA ŽIVOTNÍHO PROSTŘEDÍ</w:t>
      </w:r>
    </w:p>
    <w:p w:rsidRPr="003509F8" w:rsidR="003509F8" w:rsidP="006C0770" w:rsidRDefault="003509F8" w14:paraId="7603C897" w14:textId="1EF258F0">
      <w:pPr>
        <w:pStyle w:val="Odst"/>
      </w:pPr>
      <w:r>
        <w:t>Emise, půdní znečištění a odpadní vody z činnosti Zhotovitele nesmí přesáhnout hodnoty nařízené příslušnými Právními předpisy.</w:t>
      </w:r>
    </w:p>
    <w:p w:rsidR="002D22D9" w:rsidP="0021305C" w:rsidRDefault="002D22D9" w14:paraId="63FEACD0" w14:textId="227AEBD1">
      <w:pPr>
        <w:pStyle w:val="l"/>
      </w:pPr>
      <w:r>
        <w:t>S</w:t>
      </w:r>
      <w:r w:rsidR="00774D73">
        <w:t>POLEČENSKY</w:t>
      </w:r>
      <w:r>
        <w:t xml:space="preserve"> ODPOVĚDNÉ PROVÁDĚNÍ DÍLA</w:t>
      </w:r>
    </w:p>
    <w:p w:rsidR="002D22D9" w:rsidRDefault="00240E10" w14:paraId="611541A0" w14:textId="10739F56">
      <w:pPr>
        <w:pStyle w:val="Odst"/>
      </w:pPr>
      <w:r>
        <w:t>Zhotovitel</w:t>
      </w:r>
      <w:r w:rsidRPr="00304843">
        <w:t xml:space="preserve"> čestně prohlašuje, že</w:t>
      </w:r>
      <w:r>
        <w:t xml:space="preserve"> zajistí po celou D</w:t>
      </w:r>
      <w:r w:rsidRPr="00304843">
        <w:t xml:space="preserve">obu </w:t>
      </w:r>
      <w:r>
        <w:t>pro dokončení až do Potvrzení o převzetí</w:t>
      </w:r>
    </w:p>
    <w:p w:rsidR="00240E10" w:rsidP="0021305C" w:rsidRDefault="00240E10" w14:paraId="3EB4707F" w14:textId="42F7B358">
      <w:pPr>
        <w:pStyle w:val="Psm"/>
      </w:pPr>
      <w:r w:rsidRPr="00304843">
        <w:t>plnění vešk</w:t>
      </w:r>
      <w:r>
        <w:t>erých povinností vyplývající z P</w:t>
      </w:r>
      <w:r w:rsidRPr="00304843">
        <w:t>rávních předpisů</w:t>
      </w:r>
      <w:r>
        <w:t>, zejména pak z </w:t>
      </w:r>
      <w:r w:rsidRPr="00304843">
        <w:t>předpisů pracovněprávních, předpisů z oblasti zaměstnanosti a</w:t>
      </w:r>
      <w:r>
        <w:t xml:space="preserve"> bezpečnosti ochrany zdraví při </w:t>
      </w:r>
      <w:r w:rsidRPr="00304843">
        <w:t xml:space="preserve">práci, a to vůči všem osobám, které se na </w:t>
      </w:r>
      <w:r>
        <w:t>provádění Díla budou podílet</w:t>
      </w:r>
      <w:r w:rsidRPr="00304843">
        <w:t xml:space="preserve">; plnění těchto povinností zajistí </w:t>
      </w:r>
      <w:r>
        <w:t>Zhotovitel i u svých Podzhotovitelů,</w:t>
      </w:r>
    </w:p>
    <w:p w:rsidR="00240E10" w:rsidP="0021305C" w:rsidRDefault="00240E10" w14:paraId="60D6B660" w14:textId="17DFDF65">
      <w:pPr>
        <w:pStyle w:val="Psm"/>
      </w:pPr>
      <w:r w:rsidRPr="00304843">
        <w:t xml:space="preserve">sjednání a dodržování smluvních podmínek se svými </w:t>
      </w:r>
      <w:r>
        <w:t>Podzhotoviteli</w:t>
      </w:r>
      <w:r w:rsidRPr="00304843">
        <w:t xml:space="preserve"> srovnatelných s podmínkami sjednanými ve </w:t>
      </w:r>
      <w:r>
        <w:t>Smlouvě</w:t>
      </w:r>
      <w:r w:rsidRPr="00304843">
        <w:t>, a to v rozsah</w:t>
      </w:r>
      <w:r>
        <w:t>u výše smluvních pokut a délky Z</w:t>
      </w:r>
      <w:r w:rsidRPr="00304843">
        <w:t>áruční doby; uvedené smluvní podmínky se považují za srovnatelné, bude-l</w:t>
      </w:r>
      <w:r>
        <w:t>i výše smluvních pokut a délka Záruční doby shodná s těmi uvedenými ve Smlouvě,</w:t>
      </w:r>
    </w:p>
    <w:p w:rsidR="00240E10" w:rsidP="0021305C" w:rsidRDefault="00240E10" w14:paraId="06AF8DCF" w14:textId="4E40B021">
      <w:pPr>
        <w:pStyle w:val="Psm"/>
      </w:pPr>
      <w:r w:rsidRPr="00304843">
        <w:t>řádné a včasné</w:t>
      </w:r>
      <w:r>
        <w:t xml:space="preserve"> plnění finančních závazků Podzhotovitelům</w:t>
      </w:r>
      <w:r w:rsidRPr="00304843">
        <w:t xml:space="preserve">, </w:t>
      </w:r>
      <w:r>
        <w:t>kdy za řádné a včasné plnění se </w:t>
      </w:r>
      <w:r w:rsidRPr="00304843">
        <w:t xml:space="preserve">považuje plné uhrazení </w:t>
      </w:r>
      <w:r>
        <w:t>Podzhotovitelem</w:t>
      </w:r>
      <w:r w:rsidRPr="00304843">
        <w:t xml:space="preserve"> vystavených faktur za plnění poskytnutá k</w:t>
      </w:r>
      <w:r>
        <w:t> provádění Díla</w:t>
      </w:r>
      <w:r w:rsidRPr="00304843">
        <w:t>, a to vždy do 3 pracovních dnů od obdržení</w:t>
      </w:r>
      <w:r>
        <w:t xml:space="preserve"> platby ze strany Objednatele</w:t>
      </w:r>
      <w:r w:rsidR="00940744">
        <w:t>.</w:t>
      </w:r>
    </w:p>
    <w:p w:rsidR="00E54970" w:rsidP="00E54970" w:rsidRDefault="00E54970" w14:paraId="0156474B" w14:textId="5DED834F">
      <w:pPr>
        <w:pStyle w:val="l"/>
      </w:pPr>
      <w:r>
        <w:t>POŽADAVKY NA ZKOUŠKY PO DOKONČENÍ</w:t>
      </w:r>
    </w:p>
    <w:p w:rsidR="00E54970" w:rsidP="00E54970" w:rsidRDefault="00E54970" w14:paraId="65F9B32E" w14:textId="307AA73F">
      <w:pPr>
        <w:pStyle w:val="Odst"/>
      </w:pPr>
      <w:r>
        <w:t>Zhotovitel po dokončení díla</w:t>
      </w:r>
      <w:r w:rsidRPr="00304843">
        <w:t xml:space="preserve"> </w:t>
      </w:r>
      <w:r>
        <w:t>provede</w:t>
      </w:r>
      <w:r w:rsidR="00A72FDC">
        <w:t xml:space="preserve"> zkušební</w:t>
      </w:r>
      <w:r>
        <w:t xml:space="preserve"> instalaci </w:t>
      </w:r>
      <w:r w:rsidR="00A72FDC">
        <w:t xml:space="preserve">dodaného </w:t>
      </w:r>
      <w:r>
        <w:t xml:space="preserve">mobilního hrazení </w:t>
      </w:r>
      <w:r w:rsidR="00A72FDC">
        <w:t>v následujícím rozsahu:</w:t>
      </w:r>
    </w:p>
    <w:p w:rsidR="005E22C7" w:rsidP="005E22C7" w:rsidRDefault="005963AB" w14:paraId="7D24C05E" w14:textId="4D7E7240">
      <w:pPr>
        <w:pStyle w:val="Psm"/>
      </w:pPr>
      <w:r>
        <w:t>Naložení</w:t>
      </w:r>
      <w:r w:rsidR="007328BC">
        <w:t xml:space="preserve"> a</w:t>
      </w:r>
      <w:r>
        <w:t xml:space="preserve"> d</w:t>
      </w:r>
      <w:r w:rsidR="005E22C7">
        <w:t xml:space="preserve">oprava </w:t>
      </w:r>
      <w:r w:rsidR="007328BC">
        <w:t>potřebných částí mobilního hrazení</w:t>
      </w:r>
      <w:r w:rsidR="005E22C7">
        <w:t xml:space="preserve"> </w:t>
      </w:r>
      <w:r w:rsidR="007328BC">
        <w:t xml:space="preserve">uložených </w:t>
      </w:r>
      <w:r w:rsidR="005E22C7">
        <w:t>v kontejneru na vodním díle Modřany,</w:t>
      </w:r>
    </w:p>
    <w:p w:rsidR="00F85CAD" w:rsidP="00E729E2" w:rsidRDefault="00F85CAD" w14:paraId="52445BE2" w14:textId="2A0F216B">
      <w:pPr>
        <w:pStyle w:val="Psm"/>
      </w:pPr>
      <w:r>
        <w:t>Instalace všech atypických slupic,</w:t>
      </w:r>
    </w:p>
    <w:p w:rsidR="00A72FDC" w:rsidP="00E729E2" w:rsidRDefault="00A72FDC" w14:paraId="76523FA5" w14:textId="73D1A9E6">
      <w:pPr>
        <w:pStyle w:val="Psm"/>
      </w:pPr>
      <w:r>
        <w:t>Instalace 60 m dlouhého krajního uceleného záběru mobilního hrazení levého pole jezu, zatěsnění kraje pytli s pískem, vyčerpání vody za hradidly tak, aby zahrazená část konstrukce jezu byla bez přetékající vody,</w:t>
      </w:r>
    </w:p>
    <w:p w:rsidR="00A72FDC" w:rsidP="00E729E2" w:rsidRDefault="00A72FDC" w14:paraId="4FAD091D" w14:textId="3F953C6C">
      <w:pPr>
        <w:pStyle w:val="Psm"/>
      </w:pPr>
      <w:r>
        <w:t xml:space="preserve">Demontáž předchozího úseku a instalace 60 m dlouhého </w:t>
      </w:r>
      <w:r w:rsidR="00F85CAD">
        <w:t>prostředního</w:t>
      </w:r>
      <w:r>
        <w:t xml:space="preserve"> uceleného záběru mobilního hrazení </w:t>
      </w:r>
      <w:r w:rsidR="00F85CAD">
        <w:t>pravého</w:t>
      </w:r>
      <w:r>
        <w:t xml:space="preserve"> pole jezu, zatěsnění </w:t>
      </w:r>
      <w:r w:rsidR="00F85CAD">
        <w:t xml:space="preserve">obou </w:t>
      </w:r>
      <w:r>
        <w:t>kraj</w:t>
      </w:r>
      <w:r w:rsidR="00F85CAD">
        <w:t>ů</w:t>
      </w:r>
      <w:r>
        <w:t xml:space="preserve"> pytli s pískem, vyčerpání vody za hradidly tak, aby zahrazená část konstrukce jezu byla bez přetékající vody,</w:t>
      </w:r>
    </w:p>
    <w:p w:rsidR="00D335EB" w:rsidP="00D335EB" w:rsidRDefault="00D335EB" w14:paraId="21400225" w14:textId="70347C0E">
      <w:pPr>
        <w:pStyle w:val="Psm"/>
      </w:pPr>
      <w:r>
        <w:t xml:space="preserve">Demontáž předchozího úseku a instalace 60 m dlouhého krajního uceleného záběru mobilního hrazení </w:t>
      </w:r>
      <w:r w:rsidR="00F754ED">
        <w:t>pravého</w:t>
      </w:r>
      <w:r>
        <w:t xml:space="preserve"> pole jezu</w:t>
      </w:r>
      <w:r w:rsidR="00F754ED">
        <w:t xml:space="preserve"> přiléhajícího k pilíři plavební komory Mánes</w:t>
      </w:r>
      <w:r>
        <w:t>, zatěsnění kraje pytli s pískem, vyčerpání vody za hradidly tak, aby zahrazená část konstrukce jezu byla bez přetékající vody,</w:t>
      </w:r>
    </w:p>
    <w:p w:rsidR="00240E10" w:rsidP="00E729E2" w:rsidRDefault="00F85CAD" w14:paraId="325A8CD0" w14:textId="5E10CBDE">
      <w:pPr>
        <w:pStyle w:val="Psm"/>
      </w:pPr>
      <w:r>
        <w:t>Demontáže všech prvků, doprava a uskladnění v</w:t>
      </w:r>
      <w:r w:rsidR="00642349">
        <w:t> </w:t>
      </w:r>
      <w:r>
        <w:t>kontejneru na vodním díle Modřany,</w:t>
      </w:r>
    </w:p>
    <w:p w:rsidRPr="00240E10" w:rsidR="00F85CAD" w:rsidRDefault="00F85CAD" w14:paraId="18BAD154" w14:textId="2857106B">
      <w:pPr>
        <w:pStyle w:val="Odst"/>
      </w:pPr>
      <w:r>
        <w:lastRenderedPageBreak/>
        <w:t>Zkouška bude úspěšná v případě, že se podaří u obou provedených instalací dosáhnout stavu, kdy je zahrazený úsek jezové konstrukce bez vody</w:t>
      </w:r>
      <w:r w:rsidR="007E2462">
        <w:t>, a to</w:t>
      </w:r>
      <w:r>
        <w:t xml:space="preserve"> za použití čerpadla</w:t>
      </w:r>
      <w:r w:rsidR="00234F48">
        <w:t xml:space="preserve"> na 230</w:t>
      </w:r>
      <w:r w:rsidR="00F51336">
        <w:t xml:space="preserve"> </w:t>
      </w:r>
      <w:r w:rsidR="00234F48">
        <w:t>V</w:t>
      </w:r>
      <w:r>
        <w:t>.</w:t>
      </w:r>
    </w:p>
    <w:sectPr w:rsidRPr="00240E10" w:rsidR="00F85CAD" w:rsidSect="00CB0C3D">
      <w:headerReference w:type="default" r:id="rId14"/>
      <w:footerReference w:type="default" r:id="rId15"/>
      <w:pgSz w:w="11906" w:h="16838" w:orient="portrait"/>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4A61" w:rsidP="005E6842" w:rsidRDefault="000C4A61" w14:paraId="0AAF1637" w14:textId="77777777">
      <w:pPr>
        <w:spacing w:after="0" w:line="240" w:lineRule="auto"/>
      </w:pPr>
      <w:r>
        <w:separator/>
      </w:r>
    </w:p>
  </w:endnote>
  <w:endnote w:type="continuationSeparator" w:id="0">
    <w:p w:rsidR="000C4A61" w:rsidP="005E6842" w:rsidRDefault="000C4A61" w14:paraId="1F446105" w14:textId="77777777">
      <w:pPr>
        <w:spacing w:after="0" w:line="240" w:lineRule="auto"/>
      </w:pPr>
      <w:r>
        <w:continuationSeparator/>
      </w:r>
    </w:p>
  </w:endnote>
  <w:endnote w:type="continuationNotice" w:id="1">
    <w:p w:rsidR="000C4A61" w:rsidRDefault="000C4A61" w14:paraId="5A78C3F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365863"/>
      <w:docPartObj>
        <w:docPartGallery w:val="Page Numbers (Bottom of Page)"/>
        <w:docPartUnique/>
      </w:docPartObj>
    </w:sdtPr>
    <w:sdtContent>
      <w:sdt>
        <w:sdtPr>
          <w:id w:val="-756516764"/>
          <w:docPartObj>
            <w:docPartGallery w:val="Page Numbers (Top of Page)"/>
            <w:docPartUnique/>
          </w:docPartObj>
        </w:sdtPr>
        <w:sdtContent>
          <w:p w:rsidRPr="006B0F9D" w:rsidR="002B546D" w:rsidP="001D4AC2" w:rsidRDefault="002B546D" w14:paraId="2C49B3CE" w14:textId="3D4762C9">
            <w:pPr>
              <w:pStyle w:val="Zpat"/>
            </w:pPr>
            <w:r>
              <w:t>Stránka</w:t>
            </w:r>
            <w:r w:rsidRPr="006B0F9D">
              <w:t xml:space="preserve"> </w:t>
            </w:r>
            <w:r w:rsidRPr="006B0F9D">
              <w:rPr>
                <w:color w:val="2B579A"/>
                <w:shd w:val="clear" w:color="auto" w:fill="E6E6E6"/>
              </w:rPr>
              <w:fldChar w:fldCharType="begin"/>
            </w:r>
            <w:r w:rsidRPr="006B0F9D">
              <w:instrText>PAGE</w:instrText>
            </w:r>
            <w:r w:rsidRPr="006B0F9D">
              <w:rPr>
                <w:color w:val="2B579A"/>
                <w:shd w:val="clear" w:color="auto" w:fill="E6E6E6"/>
              </w:rPr>
              <w:fldChar w:fldCharType="separate"/>
            </w:r>
            <w:r w:rsidR="00273496">
              <w:rPr>
                <w:noProof/>
              </w:rPr>
              <w:t>1</w:t>
            </w:r>
            <w:r w:rsidRPr="006B0F9D">
              <w:rPr>
                <w:color w:val="2B579A"/>
                <w:shd w:val="clear" w:color="auto" w:fill="E6E6E6"/>
              </w:rPr>
              <w:fldChar w:fldCharType="end"/>
            </w:r>
            <w:r w:rsidRPr="006B0F9D">
              <w:t xml:space="preserve"> z </w:t>
            </w:r>
            <w:r w:rsidR="007656B5">
              <w:rPr>
                <w:color w:val="2B579A"/>
                <w:shd w:val="clear" w:color="auto" w:fill="E6E6E6"/>
              </w:rPr>
              <w:fldChar w:fldCharType="begin"/>
            </w:r>
            <w:r w:rsidR="007656B5">
              <w:rPr>
                <w:noProof/>
              </w:rPr>
              <w:instrText xml:space="preserve"> SECTIONPAGES  \* Arabic </w:instrText>
            </w:r>
            <w:r w:rsidR="007656B5">
              <w:rPr>
                <w:color w:val="2B579A"/>
                <w:shd w:val="clear" w:color="auto" w:fill="E6E6E6"/>
              </w:rPr>
              <w:fldChar w:fldCharType="separate"/>
            </w:r>
            <w:r w:rsidR="004243BB">
              <w:rPr>
                <w:noProof/>
              </w:rPr>
              <w:t>7</w:t>
            </w:r>
            <w:r w:rsidR="007656B5">
              <w:rPr>
                <w:color w:val="2B579A"/>
                <w:shd w:val="clear" w:color="auto" w:fill="E6E6E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4A61" w:rsidP="005E6842" w:rsidRDefault="000C4A61" w14:paraId="23EB8574" w14:textId="77777777">
      <w:pPr>
        <w:spacing w:after="0" w:line="240" w:lineRule="auto"/>
      </w:pPr>
      <w:r>
        <w:separator/>
      </w:r>
    </w:p>
  </w:footnote>
  <w:footnote w:type="continuationSeparator" w:id="0">
    <w:p w:rsidR="000C4A61" w:rsidP="005E6842" w:rsidRDefault="000C4A61" w14:paraId="41967028" w14:textId="77777777">
      <w:pPr>
        <w:spacing w:after="0" w:line="240" w:lineRule="auto"/>
      </w:pPr>
      <w:r>
        <w:continuationSeparator/>
      </w:r>
    </w:p>
  </w:footnote>
  <w:footnote w:type="continuationNotice" w:id="1">
    <w:p w:rsidR="000C4A61" w:rsidRDefault="000C4A61" w14:paraId="5F133C3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E6842" w:rsidR="002B546D" w:rsidP="003B1C8C" w:rsidRDefault="00AF0757" w14:paraId="12AE3C18" w14:textId="487BBB37">
    <w:pPr>
      <w:pStyle w:val="Zhlav"/>
    </w:pPr>
    <w:r w:rsidRPr="00536FD5">
      <w:t>Vltava ř.km 5</w:t>
    </w:r>
    <w:r w:rsidR="008036FE">
      <w:t>4</w:t>
    </w:r>
    <w:r w:rsidRPr="00536FD5">
      <w:t>,1</w:t>
    </w:r>
    <w:r w:rsidR="008036FE">
      <w:t>4</w:t>
    </w:r>
    <w:r w:rsidRPr="00536FD5">
      <w:t xml:space="preserve">, rekonstrukce </w:t>
    </w:r>
    <w:r w:rsidR="008036FE">
      <w:t>Šítkovského</w:t>
    </w:r>
    <w:r w:rsidRPr="00536FD5">
      <w:t xml:space="preserve"> jezu</w:t>
    </w:r>
    <w:r w:rsidR="002B546D">
      <w:tab/>
    </w:r>
    <w:r w:rsidR="00AA7ED5">
      <w:t>Technická specifikace</w:t>
    </w:r>
  </w:p>
  <w:p w:rsidRPr="006B0F9D" w:rsidR="002B546D" w:rsidP="001D4AC2" w:rsidRDefault="002B546D" w14:paraId="4144186B"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113C"/>
    <w:multiLevelType w:val="multilevel"/>
    <w:tmpl w:val="0B866C8E"/>
    <w:styleLink w:val="ZPRVA"/>
    <w:lvl w:ilvl="0">
      <w:start w:val="1"/>
      <w:numFmt w:val="upperLetter"/>
      <w:lvlText w:val="%1"/>
      <w:lvlJc w:val="left"/>
      <w:pPr>
        <w:tabs>
          <w:tab w:val="num" w:pos="360"/>
        </w:tabs>
        <w:ind w:left="360" w:hanging="360"/>
      </w:pPr>
      <w:rPr>
        <w:rFonts w:hint="default" w:asciiTheme="minorHAnsi" w:hAnsiTheme="minorHAnsi"/>
        <w:sz w:val="32"/>
      </w:rPr>
    </w:lvl>
    <w:lvl w:ilvl="1">
      <w:start w:val="1"/>
      <w:numFmt w:val="none"/>
      <w:lvlText w:val="A.1"/>
      <w:lvlJc w:val="left"/>
      <w:pPr>
        <w:tabs>
          <w:tab w:val="num" w:pos="1080"/>
        </w:tabs>
        <w:ind w:left="792" w:hanging="432"/>
      </w:pPr>
      <w:rPr>
        <w:rFonts w:hint="default" w:ascii="Arial" w:hAnsi="Arial"/>
        <w:b/>
        <w:i/>
        <w:sz w:val="24"/>
        <w:szCs w:val="24"/>
      </w:rPr>
    </w:lvl>
    <w:lvl w:ilvl="2">
      <w:start w:val="1"/>
      <w:numFmt w:val="lowerLetter"/>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1AEC1842"/>
    <w:multiLevelType w:val="hybridMultilevel"/>
    <w:tmpl w:val="9F7CF558"/>
    <w:lvl w:ilvl="0" w:tplc="6F4C4F82">
      <w:numFmt w:val="bullet"/>
      <w:lvlText w:val="•"/>
      <w:lvlJc w:val="left"/>
      <w:pPr>
        <w:ind w:left="704" w:hanging="420"/>
      </w:pPr>
      <w:rPr>
        <w:rFonts w:hint="default" w:ascii="Arial" w:hAnsi="Arial" w:cs="Arial" w:eastAsiaTheme="minorHAnsi"/>
      </w:rPr>
    </w:lvl>
    <w:lvl w:ilvl="1" w:tplc="04050003" w:tentative="1">
      <w:start w:val="1"/>
      <w:numFmt w:val="bullet"/>
      <w:lvlText w:val="o"/>
      <w:lvlJc w:val="left"/>
      <w:pPr>
        <w:ind w:left="1364" w:hanging="360"/>
      </w:pPr>
      <w:rPr>
        <w:rFonts w:hint="default" w:ascii="Courier New" w:hAnsi="Courier New" w:cs="Courier New"/>
      </w:rPr>
    </w:lvl>
    <w:lvl w:ilvl="2" w:tplc="04050005" w:tentative="1">
      <w:start w:val="1"/>
      <w:numFmt w:val="bullet"/>
      <w:lvlText w:val=""/>
      <w:lvlJc w:val="left"/>
      <w:pPr>
        <w:ind w:left="2084" w:hanging="360"/>
      </w:pPr>
      <w:rPr>
        <w:rFonts w:hint="default" w:ascii="Wingdings" w:hAnsi="Wingdings"/>
      </w:rPr>
    </w:lvl>
    <w:lvl w:ilvl="3" w:tplc="04050001" w:tentative="1">
      <w:start w:val="1"/>
      <w:numFmt w:val="bullet"/>
      <w:lvlText w:val=""/>
      <w:lvlJc w:val="left"/>
      <w:pPr>
        <w:ind w:left="2804" w:hanging="360"/>
      </w:pPr>
      <w:rPr>
        <w:rFonts w:hint="default" w:ascii="Symbol" w:hAnsi="Symbol"/>
      </w:rPr>
    </w:lvl>
    <w:lvl w:ilvl="4" w:tplc="04050003" w:tentative="1">
      <w:start w:val="1"/>
      <w:numFmt w:val="bullet"/>
      <w:lvlText w:val="o"/>
      <w:lvlJc w:val="left"/>
      <w:pPr>
        <w:ind w:left="3524" w:hanging="360"/>
      </w:pPr>
      <w:rPr>
        <w:rFonts w:hint="default" w:ascii="Courier New" w:hAnsi="Courier New" w:cs="Courier New"/>
      </w:rPr>
    </w:lvl>
    <w:lvl w:ilvl="5" w:tplc="04050005" w:tentative="1">
      <w:start w:val="1"/>
      <w:numFmt w:val="bullet"/>
      <w:lvlText w:val=""/>
      <w:lvlJc w:val="left"/>
      <w:pPr>
        <w:ind w:left="4244" w:hanging="360"/>
      </w:pPr>
      <w:rPr>
        <w:rFonts w:hint="default" w:ascii="Wingdings" w:hAnsi="Wingdings"/>
      </w:rPr>
    </w:lvl>
    <w:lvl w:ilvl="6" w:tplc="04050001" w:tentative="1">
      <w:start w:val="1"/>
      <w:numFmt w:val="bullet"/>
      <w:lvlText w:val=""/>
      <w:lvlJc w:val="left"/>
      <w:pPr>
        <w:ind w:left="4964" w:hanging="360"/>
      </w:pPr>
      <w:rPr>
        <w:rFonts w:hint="default" w:ascii="Symbol" w:hAnsi="Symbol"/>
      </w:rPr>
    </w:lvl>
    <w:lvl w:ilvl="7" w:tplc="04050003" w:tentative="1">
      <w:start w:val="1"/>
      <w:numFmt w:val="bullet"/>
      <w:lvlText w:val="o"/>
      <w:lvlJc w:val="left"/>
      <w:pPr>
        <w:ind w:left="5684" w:hanging="360"/>
      </w:pPr>
      <w:rPr>
        <w:rFonts w:hint="default" w:ascii="Courier New" w:hAnsi="Courier New" w:cs="Courier New"/>
      </w:rPr>
    </w:lvl>
    <w:lvl w:ilvl="8" w:tplc="04050005" w:tentative="1">
      <w:start w:val="1"/>
      <w:numFmt w:val="bullet"/>
      <w:lvlText w:val=""/>
      <w:lvlJc w:val="left"/>
      <w:pPr>
        <w:ind w:left="6404" w:hanging="360"/>
      </w:pPr>
      <w:rPr>
        <w:rFonts w:hint="default" w:ascii="Wingdings" w:hAnsi="Wingdings"/>
      </w:rPr>
    </w:lvl>
  </w:abstractNum>
  <w:abstractNum w:abstractNumId="2" w15:restartNumberingAfterBreak="0">
    <w:nsid w:val="1E780B55"/>
    <w:multiLevelType w:val="hybridMultilevel"/>
    <w:tmpl w:val="D6FC34E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 w15:restartNumberingAfterBreak="0">
    <w:nsid w:val="2DB23489"/>
    <w:multiLevelType w:val="hybridMultilevel"/>
    <w:tmpl w:val="D0A62036"/>
    <w:lvl w:ilvl="0" w:tplc="04050001">
      <w:start w:val="1"/>
      <w:numFmt w:val="bullet"/>
      <w:lvlText w:val=""/>
      <w:lvlJc w:val="left"/>
      <w:pPr>
        <w:ind w:left="1430" w:hanging="360"/>
      </w:pPr>
      <w:rPr>
        <w:rFonts w:hint="default" w:ascii="Symbol" w:hAnsi="Symbol"/>
      </w:rPr>
    </w:lvl>
    <w:lvl w:ilvl="1" w:tplc="04050003">
      <w:start w:val="1"/>
      <w:numFmt w:val="bullet"/>
      <w:lvlText w:val="o"/>
      <w:lvlJc w:val="left"/>
      <w:pPr>
        <w:ind w:left="2150" w:hanging="360"/>
      </w:pPr>
      <w:rPr>
        <w:rFonts w:hint="default" w:ascii="Courier New" w:hAnsi="Courier New" w:cs="Courier New"/>
      </w:rPr>
    </w:lvl>
    <w:lvl w:ilvl="2" w:tplc="04050005">
      <w:start w:val="1"/>
      <w:numFmt w:val="bullet"/>
      <w:lvlText w:val=""/>
      <w:lvlJc w:val="left"/>
      <w:pPr>
        <w:ind w:left="2870" w:hanging="360"/>
      </w:pPr>
      <w:rPr>
        <w:rFonts w:hint="default" w:ascii="Wingdings" w:hAnsi="Wingdings"/>
      </w:rPr>
    </w:lvl>
    <w:lvl w:ilvl="3" w:tplc="04050001">
      <w:start w:val="1"/>
      <w:numFmt w:val="bullet"/>
      <w:lvlText w:val=""/>
      <w:lvlJc w:val="left"/>
      <w:pPr>
        <w:ind w:left="3590" w:hanging="360"/>
      </w:pPr>
      <w:rPr>
        <w:rFonts w:hint="default" w:ascii="Symbol" w:hAnsi="Symbol"/>
      </w:rPr>
    </w:lvl>
    <w:lvl w:ilvl="4" w:tplc="04050003" w:tentative="1">
      <w:start w:val="1"/>
      <w:numFmt w:val="bullet"/>
      <w:lvlText w:val="o"/>
      <w:lvlJc w:val="left"/>
      <w:pPr>
        <w:ind w:left="4310" w:hanging="360"/>
      </w:pPr>
      <w:rPr>
        <w:rFonts w:hint="default" w:ascii="Courier New" w:hAnsi="Courier New" w:cs="Courier New"/>
      </w:rPr>
    </w:lvl>
    <w:lvl w:ilvl="5" w:tplc="04050005" w:tentative="1">
      <w:start w:val="1"/>
      <w:numFmt w:val="bullet"/>
      <w:lvlText w:val=""/>
      <w:lvlJc w:val="left"/>
      <w:pPr>
        <w:ind w:left="5030" w:hanging="360"/>
      </w:pPr>
      <w:rPr>
        <w:rFonts w:hint="default" w:ascii="Wingdings" w:hAnsi="Wingdings"/>
      </w:rPr>
    </w:lvl>
    <w:lvl w:ilvl="6" w:tplc="04050001" w:tentative="1">
      <w:start w:val="1"/>
      <w:numFmt w:val="bullet"/>
      <w:lvlText w:val=""/>
      <w:lvlJc w:val="left"/>
      <w:pPr>
        <w:ind w:left="5750" w:hanging="360"/>
      </w:pPr>
      <w:rPr>
        <w:rFonts w:hint="default" w:ascii="Symbol" w:hAnsi="Symbol"/>
      </w:rPr>
    </w:lvl>
    <w:lvl w:ilvl="7" w:tplc="04050003" w:tentative="1">
      <w:start w:val="1"/>
      <w:numFmt w:val="bullet"/>
      <w:lvlText w:val="o"/>
      <w:lvlJc w:val="left"/>
      <w:pPr>
        <w:ind w:left="6470" w:hanging="360"/>
      </w:pPr>
      <w:rPr>
        <w:rFonts w:hint="default" w:ascii="Courier New" w:hAnsi="Courier New" w:cs="Courier New"/>
      </w:rPr>
    </w:lvl>
    <w:lvl w:ilvl="8" w:tplc="04050005" w:tentative="1">
      <w:start w:val="1"/>
      <w:numFmt w:val="bullet"/>
      <w:lvlText w:val=""/>
      <w:lvlJc w:val="left"/>
      <w:pPr>
        <w:ind w:left="7190" w:hanging="360"/>
      </w:pPr>
      <w:rPr>
        <w:rFonts w:hint="default" w:ascii="Wingdings" w:hAnsi="Wingdings"/>
      </w:rPr>
    </w:lvl>
  </w:abstractNum>
  <w:abstractNum w:abstractNumId="4" w15:restartNumberingAfterBreak="0">
    <w:nsid w:val="2F423895"/>
    <w:multiLevelType w:val="hybridMultilevel"/>
    <w:tmpl w:val="EA626F1E"/>
    <w:lvl w:ilvl="0" w:tplc="04050001">
      <w:start w:val="1"/>
      <w:numFmt w:val="bullet"/>
      <w:lvlText w:val=""/>
      <w:lvlJc w:val="left"/>
      <w:pPr>
        <w:ind w:left="862" w:hanging="360"/>
      </w:pPr>
      <w:rPr>
        <w:rFonts w:hint="default" w:ascii="Symbol" w:hAnsi="Symbol"/>
      </w:rPr>
    </w:lvl>
    <w:lvl w:ilvl="1" w:tplc="04050001">
      <w:start w:val="1"/>
      <w:numFmt w:val="bullet"/>
      <w:lvlText w:val=""/>
      <w:lvlJc w:val="left"/>
      <w:pPr>
        <w:ind w:left="1582" w:hanging="360"/>
      </w:pPr>
      <w:rPr>
        <w:rFonts w:hint="default" w:ascii="Symbol" w:hAnsi="Symbol"/>
      </w:rPr>
    </w:lvl>
    <w:lvl w:ilvl="2" w:tplc="04050005" w:tentative="1">
      <w:start w:val="1"/>
      <w:numFmt w:val="bullet"/>
      <w:lvlText w:val=""/>
      <w:lvlJc w:val="left"/>
      <w:pPr>
        <w:ind w:left="2302" w:hanging="360"/>
      </w:pPr>
      <w:rPr>
        <w:rFonts w:hint="default" w:ascii="Wingdings" w:hAnsi="Wingdings"/>
      </w:rPr>
    </w:lvl>
    <w:lvl w:ilvl="3" w:tplc="04050001" w:tentative="1">
      <w:start w:val="1"/>
      <w:numFmt w:val="bullet"/>
      <w:lvlText w:val=""/>
      <w:lvlJc w:val="left"/>
      <w:pPr>
        <w:ind w:left="3022" w:hanging="360"/>
      </w:pPr>
      <w:rPr>
        <w:rFonts w:hint="default" w:ascii="Symbol" w:hAnsi="Symbol"/>
      </w:rPr>
    </w:lvl>
    <w:lvl w:ilvl="4" w:tplc="04050003" w:tentative="1">
      <w:start w:val="1"/>
      <w:numFmt w:val="bullet"/>
      <w:lvlText w:val="o"/>
      <w:lvlJc w:val="left"/>
      <w:pPr>
        <w:ind w:left="3742" w:hanging="360"/>
      </w:pPr>
      <w:rPr>
        <w:rFonts w:hint="default" w:ascii="Courier New" w:hAnsi="Courier New" w:cs="Courier New"/>
      </w:rPr>
    </w:lvl>
    <w:lvl w:ilvl="5" w:tplc="04050005" w:tentative="1">
      <w:start w:val="1"/>
      <w:numFmt w:val="bullet"/>
      <w:lvlText w:val=""/>
      <w:lvlJc w:val="left"/>
      <w:pPr>
        <w:ind w:left="4462" w:hanging="360"/>
      </w:pPr>
      <w:rPr>
        <w:rFonts w:hint="default" w:ascii="Wingdings" w:hAnsi="Wingdings"/>
      </w:rPr>
    </w:lvl>
    <w:lvl w:ilvl="6" w:tplc="04050001" w:tentative="1">
      <w:start w:val="1"/>
      <w:numFmt w:val="bullet"/>
      <w:lvlText w:val=""/>
      <w:lvlJc w:val="left"/>
      <w:pPr>
        <w:ind w:left="5182" w:hanging="360"/>
      </w:pPr>
      <w:rPr>
        <w:rFonts w:hint="default" w:ascii="Symbol" w:hAnsi="Symbol"/>
      </w:rPr>
    </w:lvl>
    <w:lvl w:ilvl="7" w:tplc="04050003" w:tentative="1">
      <w:start w:val="1"/>
      <w:numFmt w:val="bullet"/>
      <w:lvlText w:val="o"/>
      <w:lvlJc w:val="left"/>
      <w:pPr>
        <w:ind w:left="5902" w:hanging="360"/>
      </w:pPr>
      <w:rPr>
        <w:rFonts w:hint="default" w:ascii="Courier New" w:hAnsi="Courier New" w:cs="Courier New"/>
      </w:rPr>
    </w:lvl>
    <w:lvl w:ilvl="8" w:tplc="04050005" w:tentative="1">
      <w:start w:val="1"/>
      <w:numFmt w:val="bullet"/>
      <w:lvlText w:val=""/>
      <w:lvlJc w:val="left"/>
      <w:pPr>
        <w:ind w:left="6622" w:hanging="360"/>
      </w:pPr>
      <w:rPr>
        <w:rFonts w:hint="default" w:ascii="Wingdings" w:hAnsi="Wingdings"/>
      </w:rPr>
    </w:lvl>
  </w:abstractNum>
  <w:abstractNum w:abstractNumId="5" w15:restartNumberingAfterBreak="0">
    <w:nsid w:val="3128099E"/>
    <w:multiLevelType w:val="hybridMultilevel"/>
    <w:tmpl w:val="4482A684"/>
    <w:lvl w:ilvl="0" w:tplc="04050001">
      <w:start w:val="1"/>
      <w:numFmt w:val="bullet"/>
      <w:lvlText w:val=""/>
      <w:lvlJc w:val="left"/>
      <w:pPr>
        <w:ind w:left="862" w:hanging="360"/>
      </w:pPr>
      <w:rPr>
        <w:rFonts w:hint="default" w:ascii="Symbol" w:hAnsi="Symbol"/>
      </w:rPr>
    </w:lvl>
    <w:lvl w:ilvl="1" w:tplc="04050003" w:tentative="1">
      <w:start w:val="1"/>
      <w:numFmt w:val="bullet"/>
      <w:lvlText w:val="o"/>
      <w:lvlJc w:val="left"/>
      <w:pPr>
        <w:ind w:left="1582" w:hanging="360"/>
      </w:pPr>
      <w:rPr>
        <w:rFonts w:hint="default" w:ascii="Courier New" w:hAnsi="Courier New" w:cs="Courier New"/>
      </w:rPr>
    </w:lvl>
    <w:lvl w:ilvl="2" w:tplc="04050005" w:tentative="1">
      <w:start w:val="1"/>
      <w:numFmt w:val="bullet"/>
      <w:lvlText w:val=""/>
      <w:lvlJc w:val="left"/>
      <w:pPr>
        <w:ind w:left="2302" w:hanging="360"/>
      </w:pPr>
      <w:rPr>
        <w:rFonts w:hint="default" w:ascii="Wingdings" w:hAnsi="Wingdings"/>
      </w:rPr>
    </w:lvl>
    <w:lvl w:ilvl="3" w:tplc="04050001" w:tentative="1">
      <w:start w:val="1"/>
      <w:numFmt w:val="bullet"/>
      <w:lvlText w:val=""/>
      <w:lvlJc w:val="left"/>
      <w:pPr>
        <w:ind w:left="3022" w:hanging="360"/>
      </w:pPr>
      <w:rPr>
        <w:rFonts w:hint="default" w:ascii="Symbol" w:hAnsi="Symbol"/>
      </w:rPr>
    </w:lvl>
    <w:lvl w:ilvl="4" w:tplc="04050003" w:tentative="1">
      <w:start w:val="1"/>
      <w:numFmt w:val="bullet"/>
      <w:lvlText w:val="o"/>
      <w:lvlJc w:val="left"/>
      <w:pPr>
        <w:ind w:left="3742" w:hanging="360"/>
      </w:pPr>
      <w:rPr>
        <w:rFonts w:hint="default" w:ascii="Courier New" w:hAnsi="Courier New" w:cs="Courier New"/>
      </w:rPr>
    </w:lvl>
    <w:lvl w:ilvl="5" w:tplc="04050005" w:tentative="1">
      <w:start w:val="1"/>
      <w:numFmt w:val="bullet"/>
      <w:lvlText w:val=""/>
      <w:lvlJc w:val="left"/>
      <w:pPr>
        <w:ind w:left="4462" w:hanging="360"/>
      </w:pPr>
      <w:rPr>
        <w:rFonts w:hint="default" w:ascii="Wingdings" w:hAnsi="Wingdings"/>
      </w:rPr>
    </w:lvl>
    <w:lvl w:ilvl="6" w:tplc="04050001" w:tentative="1">
      <w:start w:val="1"/>
      <w:numFmt w:val="bullet"/>
      <w:lvlText w:val=""/>
      <w:lvlJc w:val="left"/>
      <w:pPr>
        <w:ind w:left="5182" w:hanging="360"/>
      </w:pPr>
      <w:rPr>
        <w:rFonts w:hint="default" w:ascii="Symbol" w:hAnsi="Symbol"/>
      </w:rPr>
    </w:lvl>
    <w:lvl w:ilvl="7" w:tplc="04050003" w:tentative="1">
      <w:start w:val="1"/>
      <w:numFmt w:val="bullet"/>
      <w:lvlText w:val="o"/>
      <w:lvlJc w:val="left"/>
      <w:pPr>
        <w:ind w:left="5902" w:hanging="360"/>
      </w:pPr>
      <w:rPr>
        <w:rFonts w:hint="default" w:ascii="Courier New" w:hAnsi="Courier New" w:cs="Courier New"/>
      </w:rPr>
    </w:lvl>
    <w:lvl w:ilvl="8" w:tplc="04050005" w:tentative="1">
      <w:start w:val="1"/>
      <w:numFmt w:val="bullet"/>
      <w:lvlText w:val=""/>
      <w:lvlJc w:val="left"/>
      <w:pPr>
        <w:ind w:left="6622" w:hanging="360"/>
      </w:pPr>
      <w:rPr>
        <w:rFonts w:hint="default" w:ascii="Wingdings" w:hAnsi="Wingdings"/>
      </w:rPr>
    </w:lvl>
  </w:abstractNum>
  <w:abstractNum w:abstractNumId="6" w15:restartNumberingAfterBreak="0">
    <w:nsid w:val="356C26EA"/>
    <w:multiLevelType w:val="hybridMultilevel"/>
    <w:tmpl w:val="30EAD632"/>
    <w:lvl w:ilvl="0" w:tplc="04050005">
      <w:start w:val="1"/>
      <w:numFmt w:val="bullet"/>
      <w:lvlText w:val=""/>
      <w:lvlJc w:val="left"/>
      <w:pPr>
        <w:ind w:left="862" w:hanging="360"/>
      </w:pPr>
      <w:rPr>
        <w:rFonts w:hint="default" w:ascii="Wingdings" w:hAnsi="Wingdings"/>
      </w:rPr>
    </w:lvl>
    <w:lvl w:ilvl="1" w:tplc="04050003" w:tentative="1">
      <w:start w:val="1"/>
      <w:numFmt w:val="bullet"/>
      <w:lvlText w:val="o"/>
      <w:lvlJc w:val="left"/>
      <w:pPr>
        <w:ind w:left="1582" w:hanging="360"/>
      </w:pPr>
      <w:rPr>
        <w:rFonts w:hint="default" w:ascii="Courier New" w:hAnsi="Courier New" w:cs="Courier New"/>
      </w:rPr>
    </w:lvl>
    <w:lvl w:ilvl="2" w:tplc="04050005" w:tentative="1">
      <w:start w:val="1"/>
      <w:numFmt w:val="bullet"/>
      <w:lvlText w:val=""/>
      <w:lvlJc w:val="left"/>
      <w:pPr>
        <w:ind w:left="2302" w:hanging="360"/>
      </w:pPr>
      <w:rPr>
        <w:rFonts w:hint="default" w:ascii="Wingdings" w:hAnsi="Wingdings"/>
      </w:rPr>
    </w:lvl>
    <w:lvl w:ilvl="3" w:tplc="04050001" w:tentative="1">
      <w:start w:val="1"/>
      <w:numFmt w:val="bullet"/>
      <w:lvlText w:val=""/>
      <w:lvlJc w:val="left"/>
      <w:pPr>
        <w:ind w:left="3022" w:hanging="360"/>
      </w:pPr>
      <w:rPr>
        <w:rFonts w:hint="default" w:ascii="Symbol" w:hAnsi="Symbol"/>
      </w:rPr>
    </w:lvl>
    <w:lvl w:ilvl="4" w:tplc="04050003" w:tentative="1">
      <w:start w:val="1"/>
      <w:numFmt w:val="bullet"/>
      <w:lvlText w:val="o"/>
      <w:lvlJc w:val="left"/>
      <w:pPr>
        <w:ind w:left="3742" w:hanging="360"/>
      </w:pPr>
      <w:rPr>
        <w:rFonts w:hint="default" w:ascii="Courier New" w:hAnsi="Courier New" w:cs="Courier New"/>
      </w:rPr>
    </w:lvl>
    <w:lvl w:ilvl="5" w:tplc="04050005" w:tentative="1">
      <w:start w:val="1"/>
      <w:numFmt w:val="bullet"/>
      <w:lvlText w:val=""/>
      <w:lvlJc w:val="left"/>
      <w:pPr>
        <w:ind w:left="4462" w:hanging="360"/>
      </w:pPr>
      <w:rPr>
        <w:rFonts w:hint="default" w:ascii="Wingdings" w:hAnsi="Wingdings"/>
      </w:rPr>
    </w:lvl>
    <w:lvl w:ilvl="6" w:tplc="04050001" w:tentative="1">
      <w:start w:val="1"/>
      <w:numFmt w:val="bullet"/>
      <w:lvlText w:val=""/>
      <w:lvlJc w:val="left"/>
      <w:pPr>
        <w:ind w:left="5182" w:hanging="360"/>
      </w:pPr>
      <w:rPr>
        <w:rFonts w:hint="default" w:ascii="Symbol" w:hAnsi="Symbol"/>
      </w:rPr>
    </w:lvl>
    <w:lvl w:ilvl="7" w:tplc="04050003" w:tentative="1">
      <w:start w:val="1"/>
      <w:numFmt w:val="bullet"/>
      <w:lvlText w:val="o"/>
      <w:lvlJc w:val="left"/>
      <w:pPr>
        <w:ind w:left="5902" w:hanging="360"/>
      </w:pPr>
      <w:rPr>
        <w:rFonts w:hint="default" w:ascii="Courier New" w:hAnsi="Courier New" w:cs="Courier New"/>
      </w:rPr>
    </w:lvl>
    <w:lvl w:ilvl="8" w:tplc="04050005" w:tentative="1">
      <w:start w:val="1"/>
      <w:numFmt w:val="bullet"/>
      <w:lvlText w:val=""/>
      <w:lvlJc w:val="left"/>
      <w:pPr>
        <w:ind w:left="6622" w:hanging="360"/>
      </w:pPr>
      <w:rPr>
        <w:rFonts w:hint="default" w:ascii="Wingdings" w:hAnsi="Wingdings"/>
      </w:rPr>
    </w:lvl>
  </w:abstractNum>
  <w:abstractNum w:abstractNumId="7" w15:restartNumberingAfterBreak="0">
    <w:nsid w:val="3D11012F"/>
    <w:multiLevelType w:val="hybridMultilevel"/>
    <w:tmpl w:val="1B3638E0"/>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52B40177"/>
    <w:multiLevelType w:val="multilevel"/>
    <w:tmpl w:val="9EB29332"/>
    <w:lvl w:ilvl="0">
      <w:start w:val="1"/>
      <w:numFmt w:val="decimal"/>
      <w:pStyle w:val="l"/>
      <w:lvlText w:val="%1."/>
      <w:lvlJc w:val="right"/>
      <w:pPr>
        <w:ind w:left="360" w:hanging="360"/>
      </w:pPr>
      <w:rPr>
        <w:rFonts w:hint="default"/>
      </w:rPr>
    </w:lvl>
    <w:lvl w:ilvl="1">
      <w:start w:val="1"/>
      <w:numFmt w:val="none"/>
      <w:suff w:val="nothing"/>
      <w:lvlText w:val=""/>
      <w:lvlJc w:val="left"/>
      <w:pPr>
        <w:ind w:left="284" w:firstLine="0"/>
      </w:pPr>
      <w:rPr>
        <w:rFonts w:hint="default"/>
      </w:rPr>
    </w:lvl>
    <w:lvl w:ilvl="2">
      <w:start w:val="1"/>
      <w:numFmt w:val="lowerLetter"/>
      <w:pStyle w:val="Psm"/>
      <w:lvlText w:val="%3)"/>
      <w:lvlJc w:val="left"/>
      <w:pPr>
        <w:ind w:left="567" w:hanging="283"/>
      </w:pPr>
      <w:rPr>
        <w:rFonts w:hint="default"/>
      </w:rPr>
    </w:lvl>
    <w:lvl w:ilvl="3">
      <w:start w:val="1"/>
      <w:numFmt w:val="bullet"/>
      <w:lvlText w:val=""/>
      <w:lvlJc w:val="left"/>
      <w:pPr>
        <w:ind w:left="1440" w:hanging="360"/>
      </w:pPr>
      <w:rPr>
        <w:rFonts w:hint="default" w:ascii="Symbol" w:hAnsi="Symbol"/>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2A6461A"/>
    <w:multiLevelType w:val="hybridMultilevel"/>
    <w:tmpl w:val="21981B54"/>
    <w:lvl w:ilvl="0" w:tplc="04050001">
      <w:start w:val="1"/>
      <w:numFmt w:val="bullet"/>
      <w:lvlText w:val=""/>
      <w:lvlJc w:val="left"/>
      <w:pPr>
        <w:ind w:left="862" w:hanging="360"/>
      </w:pPr>
      <w:rPr>
        <w:rFonts w:hint="default" w:ascii="Symbol" w:hAnsi="Symbol"/>
      </w:rPr>
    </w:lvl>
    <w:lvl w:ilvl="1" w:tplc="04050003" w:tentative="1">
      <w:start w:val="1"/>
      <w:numFmt w:val="bullet"/>
      <w:lvlText w:val="o"/>
      <w:lvlJc w:val="left"/>
      <w:pPr>
        <w:ind w:left="1582" w:hanging="360"/>
      </w:pPr>
      <w:rPr>
        <w:rFonts w:hint="default" w:ascii="Courier New" w:hAnsi="Courier New" w:cs="Courier New"/>
      </w:rPr>
    </w:lvl>
    <w:lvl w:ilvl="2" w:tplc="04050005" w:tentative="1">
      <w:start w:val="1"/>
      <w:numFmt w:val="bullet"/>
      <w:lvlText w:val=""/>
      <w:lvlJc w:val="left"/>
      <w:pPr>
        <w:ind w:left="2302" w:hanging="360"/>
      </w:pPr>
      <w:rPr>
        <w:rFonts w:hint="default" w:ascii="Wingdings" w:hAnsi="Wingdings"/>
      </w:rPr>
    </w:lvl>
    <w:lvl w:ilvl="3" w:tplc="04050001" w:tentative="1">
      <w:start w:val="1"/>
      <w:numFmt w:val="bullet"/>
      <w:lvlText w:val=""/>
      <w:lvlJc w:val="left"/>
      <w:pPr>
        <w:ind w:left="3022" w:hanging="360"/>
      </w:pPr>
      <w:rPr>
        <w:rFonts w:hint="default" w:ascii="Symbol" w:hAnsi="Symbol"/>
      </w:rPr>
    </w:lvl>
    <w:lvl w:ilvl="4" w:tplc="04050003" w:tentative="1">
      <w:start w:val="1"/>
      <w:numFmt w:val="bullet"/>
      <w:lvlText w:val="o"/>
      <w:lvlJc w:val="left"/>
      <w:pPr>
        <w:ind w:left="3742" w:hanging="360"/>
      </w:pPr>
      <w:rPr>
        <w:rFonts w:hint="default" w:ascii="Courier New" w:hAnsi="Courier New" w:cs="Courier New"/>
      </w:rPr>
    </w:lvl>
    <w:lvl w:ilvl="5" w:tplc="04050005" w:tentative="1">
      <w:start w:val="1"/>
      <w:numFmt w:val="bullet"/>
      <w:lvlText w:val=""/>
      <w:lvlJc w:val="left"/>
      <w:pPr>
        <w:ind w:left="4462" w:hanging="360"/>
      </w:pPr>
      <w:rPr>
        <w:rFonts w:hint="default" w:ascii="Wingdings" w:hAnsi="Wingdings"/>
      </w:rPr>
    </w:lvl>
    <w:lvl w:ilvl="6" w:tplc="04050001" w:tentative="1">
      <w:start w:val="1"/>
      <w:numFmt w:val="bullet"/>
      <w:lvlText w:val=""/>
      <w:lvlJc w:val="left"/>
      <w:pPr>
        <w:ind w:left="5182" w:hanging="360"/>
      </w:pPr>
      <w:rPr>
        <w:rFonts w:hint="default" w:ascii="Symbol" w:hAnsi="Symbol"/>
      </w:rPr>
    </w:lvl>
    <w:lvl w:ilvl="7" w:tplc="04050003" w:tentative="1">
      <w:start w:val="1"/>
      <w:numFmt w:val="bullet"/>
      <w:lvlText w:val="o"/>
      <w:lvlJc w:val="left"/>
      <w:pPr>
        <w:ind w:left="5902" w:hanging="360"/>
      </w:pPr>
      <w:rPr>
        <w:rFonts w:hint="default" w:ascii="Courier New" w:hAnsi="Courier New" w:cs="Courier New"/>
      </w:rPr>
    </w:lvl>
    <w:lvl w:ilvl="8" w:tplc="04050005" w:tentative="1">
      <w:start w:val="1"/>
      <w:numFmt w:val="bullet"/>
      <w:lvlText w:val=""/>
      <w:lvlJc w:val="left"/>
      <w:pPr>
        <w:ind w:left="6622" w:hanging="360"/>
      </w:pPr>
      <w:rPr>
        <w:rFonts w:hint="default" w:ascii="Wingdings" w:hAnsi="Wingdings"/>
      </w:rPr>
    </w:lvl>
  </w:abstractNum>
  <w:abstractNum w:abstractNumId="10" w15:restartNumberingAfterBreak="0">
    <w:nsid w:val="67D343F9"/>
    <w:multiLevelType w:val="hybridMultilevel"/>
    <w:tmpl w:val="1C180E6E"/>
    <w:lvl w:ilvl="0" w:tplc="DC38E476">
      <w:start w:val="1"/>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6EF61B70"/>
    <w:multiLevelType w:val="hybridMultilevel"/>
    <w:tmpl w:val="F4282A2A"/>
    <w:lvl w:ilvl="0" w:tplc="FC8E839C">
      <w:start w:val="1"/>
      <w:numFmt w:val="bullet"/>
      <w:pStyle w:val="Odrka"/>
      <w:lvlText w:val=""/>
      <w:lvlJc w:val="left"/>
      <w:pPr>
        <w:ind w:left="1004" w:hanging="360"/>
      </w:pPr>
      <w:rPr>
        <w:rFonts w:hint="default" w:ascii="Wingdings" w:hAnsi="Wingdings"/>
      </w:rPr>
    </w:lvl>
    <w:lvl w:ilvl="1" w:tplc="04050003">
      <w:start w:val="1"/>
      <w:numFmt w:val="bullet"/>
      <w:lvlText w:val="o"/>
      <w:lvlJc w:val="left"/>
      <w:pPr>
        <w:ind w:left="1724" w:hanging="360"/>
      </w:pPr>
      <w:rPr>
        <w:rFonts w:hint="default" w:ascii="Courier New" w:hAnsi="Courier New" w:cs="Courier New"/>
      </w:rPr>
    </w:lvl>
    <w:lvl w:ilvl="2" w:tplc="04050005" w:tentative="1">
      <w:start w:val="1"/>
      <w:numFmt w:val="bullet"/>
      <w:lvlText w:val=""/>
      <w:lvlJc w:val="left"/>
      <w:pPr>
        <w:ind w:left="2444" w:hanging="360"/>
      </w:pPr>
      <w:rPr>
        <w:rFonts w:hint="default" w:ascii="Wingdings" w:hAnsi="Wingdings"/>
      </w:rPr>
    </w:lvl>
    <w:lvl w:ilvl="3" w:tplc="04050001" w:tentative="1">
      <w:start w:val="1"/>
      <w:numFmt w:val="bullet"/>
      <w:lvlText w:val=""/>
      <w:lvlJc w:val="left"/>
      <w:pPr>
        <w:ind w:left="3164" w:hanging="360"/>
      </w:pPr>
      <w:rPr>
        <w:rFonts w:hint="default" w:ascii="Symbol" w:hAnsi="Symbol"/>
      </w:rPr>
    </w:lvl>
    <w:lvl w:ilvl="4" w:tplc="04050003" w:tentative="1">
      <w:start w:val="1"/>
      <w:numFmt w:val="bullet"/>
      <w:lvlText w:val="o"/>
      <w:lvlJc w:val="left"/>
      <w:pPr>
        <w:ind w:left="3884" w:hanging="360"/>
      </w:pPr>
      <w:rPr>
        <w:rFonts w:hint="default" w:ascii="Courier New" w:hAnsi="Courier New" w:cs="Courier New"/>
      </w:rPr>
    </w:lvl>
    <w:lvl w:ilvl="5" w:tplc="04050005" w:tentative="1">
      <w:start w:val="1"/>
      <w:numFmt w:val="bullet"/>
      <w:lvlText w:val=""/>
      <w:lvlJc w:val="left"/>
      <w:pPr>
        <w:ind w:left="4604" w:hanging="360"/>
      </w:pPr>
      <w:rPr>
        <w:rFonts w:hint="default" w:ascii="Wingdings" w:hAnsi="Wingdings"/>
      </w:rPr>
    </w:lvl>
    <w:lvl w:ilvl="6" w:tplc="04050001" w:tentative="1">
      <w:start w:val="1"/>
      <w:numFmt w:val="bullet"/>
      <w:lvlText w:val=""/>
      <w:lvlJc w:val="left"/>
      <w:pPr>
        <w:ind w:left="5324" w:hanging="360"/>
      </w:pPr>
      <w:rPr>
        <w:rFonts w:hint="default" w:ascii="Symbol" w:hAnsi="Symbol"/>
      </w:rPr>
    </w:lvl>
    <w:lvl w:ilvl="7" w:tplc="04050003" w:tentative="1">
      <w:start w:val="1"/>
      <w:numFmt w:val="bullet"/>
      <w:lvlText w:val="o"/>
      <w:lvlJc w:val="left"/>
      <w:pPr>
        <w:ind w:left="6044" w:hanging="360"/>
      </w:pPr>
      <w:rPr>
        <w:rFonts w:hint="default" w:ascii="Courier New" w:hAnsi="Courier New" w:cs="Courier New"/>
      </w:rPr>
    </w:lvl>
    <w:lvl w:ilvl="8" w:tplc="04050005" w:tentative="1">
      <w:start w:val="1"/>
      <w:numFmt w:val="bullet"/>
      <w:lvlText w:val=""/>
      <w:lvlJc w:val="left"/>
      <w:pPr>
        <w:ind w:left="6764" w:hanging="360"/>
      </w:pPr>
      <w:rPr>
        <w:rFonts w:hint="default" w:ascii="Wingdings" w:hAnsi="Wingdings"/>
      </w:rPr>
    </w:lvl>
  </w:abstractNum>
  <w:abstractNum w:abstractNumId="12" w15:restartNumberingAfterBreak="0">
    <w:nsid w:val="760863FD"/>
    <w:multiLevelType w:val="hybridMultilevel"/>
    <w:tmpl w:val="4794672C"/>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7726336B"/>
    <w:multiLevelType w:val="hybridMultilevel"/>
    <w:tmpl w:val="9C2488F2"/>
    <w:lvl w:ilvl="0" w:tplc="04050005">
      <w:start w:val="1"/>
      <w:numFmt w:val="bullet"/>
      <w:lvlText w:val=""/>
      <w:lvlJc w:val="left"/>
      <w:pPr>
        <w:ind w:left="1004" w:hanging="360"/>
      </w:pPr>
      <w:rPr>
        <w:rFonts w:hint="default" w:ascii="Wingdings" w:hAnsi="Wingdings"/>
      </w:rPr>
    </w:lvl>
    <w:lvl w:ilvl="1" w:tplc="04050003" w:tentative="1">
      <w:start w:val="1"/>
      <w:numFmt w:val="bullet"/>
      <w:lvlText w:val="o"/>
      <w:lvlJc w:val="left"/>
      <w:pPr>
        <w:ind w:left="1724" w:hanging="360"/>
      </w:pPr>
      <w:rPr>
        <w:rFonts w:hint="default" w:ascii="Courier New" w:hAnsi="Courier New" w:cs="Courier New"/>
      </w:rPr>
    </w:lvl>
    <w:lvl w:ilvl="2" w:tplc="04050005" w:tentative="1">
      <w:start w:val="1"/>
      <w:numFmt w:val="bullet"/>
      <w:lvlText w:val=""/>
      <w:lvlJc w:val="left"/>
      <w:pPr>
        <w:ind w:left="2444" w:hanging="360"/>
      </w:pPr>
      <w:rPr>
        <w:rFonts w:hint="default" w:ascii="Wingdings" w:hAnsi="Wingdings"/>
      </w:rPr>
    </w:lvl>
    <w:lvl w:ilvl="3" w:tplc="04050001" w:tentative="1">
      <w:start w:val="1"/>
      <w:numFmt w:val="bullet"/>
      <w:lvlText w:val=""/>
      <w:lvlJc w:val="left"/>
      <w:pPr>
        <w:ind w:left="3164" w:hanging="360"/>
      </w:pPr>
      <w:rPr>
        <w:rFonts w:hint="default" w:ascii="Symbol" w:hAnsi="Symbol"/>
      </w:rPr>
    </w:lvl>
    <w:lvl w:ilvl="4" w:tplc="04050003" w:tentative="1">
      <w:start w:val="1"/>
      <w:numFmt w:val="bullet"/>
      <w:lvlText w:val="o"/>
      <w:lvlJc w:val="left"/>
      <w:pPr>
        <w:ind w:left="3884" w:hanging="360"/>
      </w:pPr>
      <w:rPr>
        <w:rFonts w:hint="default" w:ascii="Courier New" w:hAnsi="Courier New" w:cs="Courier New"/>
      </w:rPr>
    </w:lvl>
    <w:lvl w:ilvl="5" w:tplc="04050005" w:tentative="1">
      <w:start w:val="1"/>
      <w:numFmt w:val="bullet"/>
      <w:lvlText w:val=""/>
      <w:lvlJc w:val="left"/>
      <w:pPr>
        <w:ind w:left="4604" w:hanging="360"/>
      </w:pPr>
      <w:rPr>
        <w:rFonts w:hint="default" w:ascii="Wingdings" w:hAnsi="Wingdings"/>
      </w:rPr>
    </w:lvl>
    <w:lvl w:ilvl="6" w:tplc="04050001" w:tentative="1">
      <w:start w:val="1"/>
      <w:numFmt w:val="bullet"/>
      <w:lvlText w:val=""/>
      <w:lvlJc w:val="left"/>
      <w:pPr>
        <w:ind w:left="5324" w:hanging="360"/>
      </w:pPr>
      <w:rPr>
        <w:rFonts w:hint="default" w:ascii="Symbol" w:hAnsi="Symbol"/>
      </w:rPr>
    </w:lvl>
    <w:lvl w:ilvl="7" w:tplc="04050003" w:tentative="1">
      <w:start w:val="1"/>
      <w:numFmt w:val="bullet"/>
      <w:lvlText w:val="o"/>
      <w:lvlJc w:val="left"/>
      <w:pPr>
        <w:ind w:left="6044" w:hanging="360"/>
      </w:pPr>
      <w:rPr>
        <w:rFonts w:hint="default" w:ascii="Courier New" w:hAnsi="Courier New" w:cs="Courier New"/>
      </w:rPr>
    </w:lvl>
    <w:lvl w:ilvl="8" w:tplc="04050005" w:tentative="1">
      <w:start w:val="1"/>
      <w:numFmt w:val="bullet"/>
      <w:lvlText w:val=""/>
      <w:lvlJc w:val="left"/>
      <w:pPr>
        <w:ind w:left="6764" w:hanging="360"/>
      </w:pPr>
      <w:rPr>
        <w:rFonts w:hint="default" w:ascii="Wingdings" w:hAnsi="Wingdings"/>
      </w:rPr>
    </w:lvl>
  </w:abstractNum>
  <w:num w:numId="1" w16cid:durableId="164367082">
    <w:abstractNumId w:val="8"/>
  </w:num>
  <w:num w:numId="2" w16cid:durableId="16283876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5063885">
    <w:abstractNumId w:val="10"/>
  </w:num>
  <w:num w:numId="4" w16cid:durableId="1743093551">
    <w:abstractNumId w:val="11"/>
  </w:num>
  <w:num w:numId="5" w16cid:durableId="945428093">
    <w:abstractNumId w:val="1"/>
  </w:num>
  <w:num w:numId="6" w16cid:durableId="1502814841">
    <w:abstractNumId w:val="11"/>
  </w:num>
  <w:num w:numId="7" w16cid:durableId="1020817807">
    <w:abstractNumId w:val="11"/>
  </w:num>
  <w:num w:numId="8" w16cid:durableId="2039312897">
    <w:abstractNumId w:val="11"/>
  </w:num>
  <w:num w:numId="9" w16cid:durableId="1491284899">
    <w:abstractNumId w:val="11"/>
  </w:num>
  <w:num w:numId="10" w16cid:durableId="1014187936">
    <w:abstractNumId w:val="11"/>
  </w:num>
  <w:num w:numId="11" w16cid:durableId="1277980873">
    <w:abstractNumId w:val="11"/>
  </w:num>
  <w:num w:numId="12" w16cid:durableId="330715760">
    <w:abstractNumId w:val="11"/>
  </w:num>
  <w:num w:numId="13" w16cid:durableId="59980650">
    <w:abstractNumId w:val="11"/>
  </w:num>
  <w:num w:numId="14" w16cid:durableId="1108352530">
    <w:abstractNumId w:val="8"/>
  </w:num>
  <w:num w:numId="15" w16cid:durableId="690448354">
    <w:abstractNumId w:val="8"/>
  </w:num>
  <w:num w:numId="16" w16cid:durableId="2078357550">
    <w:abstractNumId w:val="12"/>
  </w:num>
  <w:num w:numId="17" w16cid:durableId="162014394">
    <w:abstractNumId w:val="7"/>
  </w:num>
  <w:num w:numId="18" w16cid:durableId="129983176">
    <w:abstractNumId w:val="2"/>
  </w:num>
  <w:num w:numId="19" w16cid:durableId="735399029">
    <w:abstractNumId w:val="0"/>
  </w:num>
  <w:num w:numId="20" w16cid:durableId="1972977529">
    <w:abstractNumId w:val="9"/>
  </w:num>
  <w:num w:numId="21" w16cid:durableId="739332154">
    <w:abstractNumId w:val="3"/>
  </w:num>
  <w:num w:numId="22" w16cid:durableId="668564411">
    <w:abstractNumId w:val="4"/>
  </w:num>
  <w:num w:numId="23" w16cid:durableId="750780993">
    <w:abstractNumId w:val="5"/>
  </w:num>
  <w:num w:numId="24" w16cid:durableId="16507420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35574374">
    <w:abstractNumId w:val="6"/>
  </w:num>
  <w:num w:numId="26" w16cid:durableId="17557819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trackRevisions w:val="fals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2D0"/>
    <w:rsid w:val="0000570F"/>
    <w:rsid w:val="000156B9"/>
    <w:rsid w:val="000235BA"/>
    <w:rsid w:val="00025C36"/>
    <w:rsid w:val="000265D5"/>
    <w:rsid w:val="00027632"/>
    <w:rsid w:val="00031E40"/>
    <w:rsid w:val="000353E6"/>
    <w:rsid w:val="00035940"/>
    <w:rsid w:val="00035FD1"/>
    <w:rsid w:val="00037988"/>
    <w:rsid w:val="00040C33"/>
    <w:rsid w:val="00046B3F"/>
    <w:rsid w:val="00047E05"/>
    <w:rsid w:val="00050B06"/>
    <w:rsid w:val="000567B9"/>
    <w:rsid w:val="00060131"/>
    <w:rsid w:val="0006284C"/>
    <w:rsid w:val="000634B3"/>
    <w:rsid w:val="0006425E"/>
    <w:rsid w:val="00065381"/>
    <w:rsid w:val="00067FF5"/>
    <w:rsid w:val="0007143D"/>
    <w:rsid w:val="00072490"/>
    <w:rsid w:val="00074D2A"/>
    <w:rsid w:val="0007514F"/>
    <w:rsid w:val="000777DC"/>
    <w:rsid w:val="00090A22"/>
    <w:rsid w:val="0009149B"/>
    <w:rsid w:val="00093E65"/>
    <w:rsid w:val="00095AB7"/>
    <w:rsid w:val="0009779F"/>
    <w:rsid w:val="000A17EC"/>
    <w:rsid w:val="000A4ECC"/>
    <w:rsid w:val="000B058D"/>
    <w:rsid w:val="000B1A5B"/>
    <w:rsid w:val="000B22E6"/>
    <w:rsid w:val="000B51ED"/>
    <w:rsid w:val="000B5D2C"/>
    <w:rsid w:val="000C448D"/>
    <w:rsid w:val="000C4A61"/>
    <w:rsid w:val="000C5A21"/>
    <w:rsid w:val="000D1527"/>
    <w:rsid w:val="000D3992"/>
    <w:rsid w:val="000D3D59"/>
    <w:rsid w:val="000D42FD"/>
    <w:rsid w:val="000E2A98"/>
    <w:rsid w:val="000E3527"/>
    <w:rsid w:val="000E3530"/>
    <w:rsid w:val="000E44F0"/>
    <w:rsid w:val="000E6336"/>
    <w:rsid w:val="000E6AEB"/>
    <w:rsid w:val="000F4306"/>
    <w:rsid w:val="000F46AA"/>
    <w:rsid w:val="000F696F"/>
    <w:rsid w:val="001117A7"/>
    <w:rsid w:val="001122C8"/>
    <w:rsid w:val="00112588"/>
    <w:rsid w:val="0011276C"/>
    <w:rsid w:val="00114B81"/>
    <w:rsid w:val="00116AF2"/>
    <w:rsid w:val="001239CD"/>
    <w:rsid w:val="00125E31"/>
    <w:rsid w:val="00133441"/>
    <w:rsid w:val="00135EBA"/>
    <w:rsid w:val="00136555"/>
    <w:rsid w:val="001372AD"/>
    <w:rsid w:val="00140D27"/>
    <w:rsid w:val="001436FD"/>
    <w:rsid w:val="00146274"/>
    <w:rsid w:val="00151D03"/>
    <w:rsid w:val="001544F2"/>
    <w:rsid w:val="00154868"/>
    <w:rsid w:val="0016142D"/>
    <w:rsid w:val="0016241C"/>
    <w:rsid w:val="00163404"/>
    <w:rsid w:val="00172EFA"/>
    <w:rsid w:val="001730E5"/>
    <w:rsid w:val="00175323"/>
    <w:rsid w:val="00176F79"/>
    <w:rsid w:val="00182C7B"/>
    <w:rsid w:val="00183179"/>
    <w:rsid w:val="00185DA2"/>
    <w:rsid w:val="001878F1"/>
    <w:rsid w:val="001912BE"/>
    <w:rsid w:val="001914A6"/>
    <w:rsid w:val="00196994"/>
    <w:rsid w:val="001A0EB5"/>
    <w:rsid w:val="001A1B24"/>
    <w:rsid w:val="001A208A"/>
    <w:rsid w:val="001A3837"/>
    <w:rsid w:val="001A6F5F"/>
    <w:rsid w:val="001A7694"/>
    <w:rsid w:val="001B0EBD"/>
    <w:rsid w:val="001B6443"/>
    <w:rsid w:val="001C67F3"/>
    <w:rsid w:val="001C7050"/>
    <w:rsid w:val="001C72DC"/>
    <w:rsid w:val="001D157B"/>
    <w:rsid w:val="001D31CF"/>
    <w:rsid w:val="001D4942"/>
    <w:rsid w:val="001D4AC2"/>
    <w:rsid w:val="001E3E7E"/>
    <w:rsid w:val="001E5EF7"/>
    <w:rsid w:val="001E7697"/>
    <w:rsid w:val="001F385A"/>
    <w:rsid w:val="001F3B43"/>
    <w:rsid w:val="001F4CC2"/>
    <w:rsid w:val="001F5AF1"/>
    <w:rsid w:val="001F6DCE"/>
    <w:rsid w:val="00200406"/>
    <w:rsid w:val="00201FBF"/>
    <w:rsid w:val="00202B8F"/>
    <w:rsid w:val="0020380F"/>
    <w:rsid w:val="00207D11"/>
    <w:rsid w:val="00210346"/>
    <w:rsid w:val="00210C70"/>
    <w:rsid w:val="0021124A"/>
    <w:rsid w:val="00211B40"/>
    <w:rsid w:val="0021305C"/>
    <w:rsid w:val="0021676A"/>
    <w:rsid w:val="00221BF2"/>
    <w:rsid w:val="00222D5A"/>
    <w:rsid w:val="00224157"/>
    <w:rsid w:val="0022581A"/>
    <w:rsid w:val="0022675B"/>
    <w:rsid w:val="00230B3E"/>
    <w:rsid w:val="00232C97"/>
    <w:rsid w:val="00232F9D"/>
    <w:rsid w:val="002332A7"/>
    <w:rsid w:val="00234F48"/>
    <w:rsid w:val="00240E10"/>
    <w:rsid w:val="002421C4"/>
    <w:rsid w:val="00250795"/>
    <w:rsid w:val="002550C4"/>
    <w:rsid w:val="002600DA"/>
    <w:rsid w:val="0026030D"/>
    <w:rsid w:val="00262020"/>
    <w:rsid w:val="00266FB2"/>
    <w:rsid w:val="00272A27"/>
    <w:rsid w:val="00273496"/>
    <w:rsid w:val="00274D7E"/>
    <w:rsid w:val="00275EB5"/>
    <w:rsid w:val="00277E17"/>
    <w:rsid w:val="00281DBB"/>
    <w:rsid w:val="002836C9"/>
    <w:rsid w:val="00283B61"/>
    <w:rsid w:val="002858A8"/>
    <w:rsid w:val="0029402C"/>
    <w:rsid w:val="00295BF3"/>
    <w:rsid w:val="002A0AD9"/>
    <w:rsid w:val="002A27F5"/>
    <w:rsid w:val="002A3F57"/>
    <w:rsid w:val="002B3081"/>
    <w:rsid w:val="002B546D"/>
    <w:rsid w:val="002B7FD0"/>
    <w:rsid w:val="002C6184"/>
    <w:rsid w:val="002C7FAA"/>
    <w:rsid w:val="002D22D9"/>
    <w:rsid w:val="002D5A01"/>
    <w:rsid w:val="002D5C8A"/>
    <w:rsid w:val="002D5E20"/>
    <w:rsid w:val="002D762B"/>
    <w:rsid w:val="002E0C24"/>
    <w:rsid w:val="002E188A"/>
    <w:rsid w:val="002E5179"/>
    <w:rsid w:val="002E6100"/>
    <w:rsid w:val="002E623A"/>
    <w:rsid w:val="002E6396"/>
    <w:rsid w:val="002E6BE2"/>
    <w:rsid w:val="002F222A"/>
    <w:rsid w:val="002F2F59"/>
    <w:rsid w:val="002F69E5"/>
    <w:rsid w:val="003027B9"/>
    <w:rsid w:val="003045C0"/>
    <w:rsid w:val="0030462A"/>
    <w:rsid w:val="00312D79"/>
    <w:rsid w:val="0031701D"/>
    <w:rsid w:val="0032015B"/>
    <w:rsid w:val="00322227"/>
    <w:rsid w:val="00323C2C"/>
    <w:rsid w:val="00324ABA"/>
    <w:rsid w:val="003258FA"/>
    <w:rsid w:val="00326ACB"/>
    <w:rsid w:val="00330D82"/>
    <w:rsid w:val="00332A18"/>
    <w:rsid w:val="00332E75"/>
    <w:rsid w:val="00335612"/>
    <w:rsid w:val="0034102E"/>
    <w:rsid w:val="00341733"/>
    <w:rsid w:val="00342709"/>
    <w:rsid w:val="00347217"/>
    <w:rsid w:val="003509F8"/>
    <w:rsid w:val="00352D4A"/>
    <w:rsid w:val="003553EB"/>
    <w:rsid w:val="0035655E"/>
    <w:rsid w:val="003600D2"/>
    <w:rsid w:val="00360A46"/>
    <w:rsid w:val="00360E09"/>
    <w:rsid w:val="0036222C"/>
    <w:rsid w:val="00362406"/>
    <w:rsid w:val="003625FB"/>
    <w:rsid w:val="00384702"/>
    <w:rsid w:val="003926FB"/>
    <w:rsid w:val="00393991"/>
    <w:rsid w:val="0039616E"/>
    <w:rsid w:val="0039771A"/>
    <w:rsid w:val="0039778A"/>
    <w:rsid w:val="003A1A1E"/>
    <w:rsid w:val="003A43FA"/>
    <w:rsid w:val="003A7B97"/>
    <w:rsid w:val="003B19BD"/>
    <w:rsid w:val="003B1C8C"/>
    <w:rsid w:val="003B1D6B"/>
    <w:rsid w:val="003B1FE5"/>
    <w:rsid w:val="003B41D2"/>
    <w:rsid w:val="003B5140"/>
    <w:rsid w:val="003B56CC"/>
    <w:rsid w:val="003B6461"/>
    <w:rsid w:val="003D0180"/>
    <w:rsid w:val="003D2F59"/>
    <w:rsid w:val="003E4359"/>
    <w:rsid w:val="003F02C7"/>
    <w:rsid w:val="003F06CA"/>
    <w:rsid w:val="003F13F0"/>
    <w:rsid w:val="003F16DD"/>
    <w:rsid w:val="003F3A61"/>
    <w:rsid w:val="00401D33"/>
    <w:rsid w:val="00404C98"/>
    <w:rsid w:val="00404F2C"/>
    <w:rsid w:val="00405749"/>
    <w:rsid w:val="00405D81"/>
    <w:rsid w:val="0041158A"/>
    <w:rsid w:val="00412A33"/>
    <w:rsid w:val="0041414F"/>
    <w:rsid w:val="00415288"/>
    <w:rsid w:val="00415E7E"/>
    <w:rsid w:val="004243BB"/>
    <w:rsid w:val="00426BB1"/>
    <w:rsid w:val="00426FDA"/>
    <w:rsid w:val="004272D2"/>
    <w:rsid w:val="00433BC4"/>
    <w:rsid w:val="00434B94"/>
    <w:rsid w:val="00437542"/>
    <w:rsid w:val="00437837"/>
    <w:rsid w:val="0044045F"/>
    <w:rsid w:val="0044178E"/>
    <w:rsid w:val="00443764"/>
    <w:rsid w:val="00447E0A"/>
    <w:rsid w:val="004645FB"/>
    <w:rsid w:val="00466996"/>
    <w:rsid w:val="00474A68"/>
    <w:rsid w:val="00474D5A"/>
    <w:rsid w:val="00477C41"/>
    <w:rsid w:val="00486E95"/>
    <w:rsid w:val="00491947"/>
    <w:rsid w:val="004934B9"/>
    <w:rsid w:val="00493DA9"/>
    <w:rsid w:val="00494EA1"/>
    <w:rsid w:val="004965A6"/>
    <w:rsid w:val="004A09C6"/>
    <w:rsid w:val="004A0BA3"/>
    <w:rsid w:val="004A15F2"/>
    <w:rsid w:val="004A2D9E"/>
    <w:rsid w:val="004B087E"/>
    <w:rsid w:val="004B08A6"/>
    <w:rsid w:val="004B2B50"/>
    <w:rsid w:val="004B5200"/>
    <w:rsid w:val="004B62AE"/>
    <w:rsid w:val="004C10B4"/>
    <w:rsid w:val="004D09F7"/>
    <w:rsid w:val="004D1CCC"/>
    <w:rsid w:val="004D21D6"/>
    <w:rsid w:val="004D278D"/>
    <w:rsid w:val="004D5DCD"/>
    <w:rsid w:val="004D7BCB"/>
    <w:rsid w:val="004D7EFA"/>
    <w:rsid w:val="004E00B4"/>
    <w:rsid w:val="004E18FE"/>
    <w:rsid w:val="004E1B65"/>
    <w:rsid w:val="004E3FB2"/>
    <w:rsid w:val="004E4187"/>
    <w:rsid w:val="004E527F"/>
    <w:rsid w:val="004E5AA2"/>
    <w:rsid w:val="004E605C"/>
    <w:rsid w:val="004E6834"/>
    <w:rsid w:val="004F4101"/>
    <w:rsid w:val="004F5774"/>
    <w:rsid w:val="004F5EC9"/>
    <w:rsid w:val="004F63B2"/>
    <w:rsid w:val="005003C2"/>
    <w:rsid w:val="00501BFA"/>
    <w:rsid w:val="00505150"/>
    <w:rsid w:val="00506CBB"/>
    <w:rsid w:val="00511881"/>
    <w:rsid w:val="005179F3"/>
    <w:rsid w:val="005212B3"/>
    <w:rsid w:val="00522B00"/>
    <w:rsid w:val="00522E87"/>
    <w:rsid w:val="00525504"/>
    <w:rsid w:val="005255EC"/>
    <w:rsid w:val="005313C8"/>
    <w:rsid w:val="005348E5"/>
    <w:rsid w:val="00534A62"/>
    <w:rsid w:val="00541105"/>
    <w:rsid w:val="005466F2"/>
    <w:rsid w:val="005501D6"/>
    <w:rsid w:val="005525E5"/>
    <w:rsid w:val="005544A9"/>
    <w:rsid w:val="0057199B"/>
    <w:rsid w:val="0057250E"/>
    <w:rsid w:val="005730C7"/>
    <w:rsid w:val="005738E0"/>
    <w:rsid w:val="00574050"/>
    <w:rsid w:val="005761CE"/>
    <w:rsid w:val="00577E42"/>
    <w:rsid w:val="00581580"/>
    <w:rsid w:val="00581AC7"/>
    <w:rsid w:val="00581F68"/>
    <w:rsid w:val="00582B78"/>
    <w:rsid w:val="00583A76"/>
    <w:rsid w:val="00583A8F"/>
    <w:rsid w:val="00585775"/>
    <w:rsid w:val="00594DB2"/>
    <w:rsid w:val="005963AB"/>
    <w:rsid w:val="005A08F0"/>
    <w:rsid w:val="005A2CCD"/>
    <w:rsid w:val="005A39EB"/>
    <w:rsid w:val="005A3DD0"/>
    <w:rsid w:val="005A61DB"/>
    <w:rsid w:val="005B3F61"/>
    <w:rsid w:val="005B5FFD"/>
    <w:rsid w:val="005B7CB9"/>
    <w:rsid w:val="005C2D3A"/>
    <w:rsid w:val="005C3C7C"/>
    <w:rsid w:val="005C548E"/>
    <w:rsid w:val="005D0E39"/>
    <w:rsid w:val="005D1E17"/>
    <w:rsid w:val="005D3D63"/>
    <w:rsid w:val="005D3D8E"/>
    <w:rsid w:val="005D4693"/>
    <w:rsid w:val="005D4BC3"/>
    <w:rsid w:val="005E0155"/>
    <w:rsid w:val="005E1682"/>
    <w:rsid w:val="005E22C7"/>
    <w:rsid w:val="005E30ED"/>
    <w:rsid w:val="005E3C87"/>
    <w:rsid w:val="005E6842"/>
    <w:rsid w:val="005E6B6E"/>
    <w:rsid w:val="00601A04"/>
    <w:rsid w:val="00602014"/>
    <w:rsid w:val="00605805"/>
    <w:rsid w:val="00606542"/>
    <w:rsid w:val="006065CF"/>
    <w:rsid w:val="00610101"/>
    <w:rsid w:val="00610860"/>
    <w:rsid w:val="006134FC"/>
    <w:rsid w:val="0061361A"/>
    <w:rsid w:val="00617AFB"/>
    <w:rsid w:val="006202CA"/>
    <w:rsid w:val="006246C5"/>
    <w:rsid w:val="00630A21"/>
    <w:rsid w:val="00630ED7"/>
    <w:rsid w:val="00632676"/>
    <w:rsid w:val="00633087"/>
    <w:rsid w:val="006416AE"/>
    <w:rsid w:val="00642349"/>
    <w:rsid w:val="00642CC6"/>
    <w:rsid w:val="006431D4"/>
    <w:rsid w:val="00644894"/>
    <w:rsid w:val="00647272"/>
    <w:rsid w:val="00647F54"/>
    <w:rsid w:val="006507BE"/>
    <w:rsid w:val="00657C2D"/>
    <w:rsid w:val="0066223B"/>
    <w:rsid w:val="00662353"/>
    <w:rsid w:val="00662FE4"/>
    <w:rsid w:val="00663FFF"/>
    <w:rsid w:val="00664C75"/>
    <w:rsid w:val="006659C3"/>
    <w:rsid w:val="006659C5"/>
    <w:rsid w:val="00665D10"/>
    <w:rsid w:val="006713FB"/>
    <w:rsid w:val="00674905"/>
    <w:rsid w:val="00675602"/>
    <w:rsid w:val="00675F80"/>
    <w:rsid w:val="00681B62"/>
    <w:rsid w:val="006844B6"/>
    <w:rsid w:val="00685578"/>
    <w:rsid w:val="00686770"/>
    <w:rsid w:val="006910DC"/>
    <w:rsid w:val="00692496"/>
    <w:rsid w:val="00693D39"/>
    <w:rsid w:val="006945A0"/>
    <w:rsid w:val="00696835"/>
    <w:rsid w:val="0069757E"/>
    <w:rsid w:val="006A0240"/>
    <w:rsid w:val="006A0F29"/>
    <w:rsid w:val="006A2D0F"/>
    <w:rsid w:val="006A5691"/>
    <w:rsid w:val="006B1A08"/>
    <w:rsid w:val="006B1CEC"/>
    <w:rsid w:val="006B2447"/>
    <w:rsid w:val="006B3C13"/>
    <w:rsid w:val="006B4B50"/>
    <w:rsid w:val="006B6BDE"/>
    <w:rsid w:val="006C0770"/>
    <w:rsid w:val="006C279D"/>
    <w:rsid w:val="006C5F82"/>
    <w:rsid w:val="006D307B"/>
    <w:rsid w:val="006D37DA"/>
    <w:rsid w:val="006D706A"/>
    <w:rsid w:val="006D750B"/>
    <w:rsid w:val="006D7C17"/>
    <w:rsid w:val="006E422C"/>
    <w:rsid w:val="006F0F62"/>
    <w:rsid w:val="006F4EDD"/>
    <w:rsid w:val="006F6AAF"/>
    <w:rsid w:val="00702ACC"/>
    <w:rsid w:val="007040E4"/>
    <w:rsid w:val="00704377"/>
    <w:rsid w:val="00707295"/>
    <w:rsid w:val="00710560"/>
    <w:rsid w:val="007168E6"/>
    <w:rsid w:val="00716F65"/>
    <w:rsid w:val="0071794B"/>
    <w:rsid w:val="007201AE"/>
    <w:rsid w:val="00724095"/>
    <w:rsid w:val="0072726B"/>
    <w:rsid w:val="00727F04"/>
    <w:rsid w:val="007302F9"/>
    <w:rsid w:val="007328BC"/>
    <w:rsid w:val="00745015"/>
    <w:rsid w:val="007543EC"/>
    <w:rsid w:val="00756EB9"/>
    <w:rsid w:val="007656B5"/>
    <w:rsid w:val="00766DDA"/>
    <w:rsid w:val="00771936"/>
    <w:rsid w:val="00771989"/>
    <w:rsid w:val="00772F69"/>
    <w:rsid w:val="00774D73"/>
    <w:rsid w:val="007777B3"/>
    <w:rsid w:val="0078000E"/>
    <w:rsid w:val="00780224"/>
    <w:rsid w:val="00784658"/>
    <w:rsid w:val="00793690"/>
    <w:rsid w:val="007946AE"/>
    <w:rsid w:val="00794F0F"/>
    <w:rsid w:val="0079719A"/>
    <w:rsid w:val="007A07A2"/>
    <w:rsid w:val="007A253F"/>
    <w:rsid w:val="007A2F6A"/>
    <w:rsid w:val="007A2FD3"/>
    <w:rsid w:val="007A73BE"/>
    <w:rsid w:val="007B01D5"/>
    <w:rsid w:val="007B51AF"/>
    <w:rsid w:val="007B5D9E"/>
    <w:rsid w:val="007B7450"/>
    <w:rsid w:val="007C0759"/>
    <w:rsid w:val="007C0E65"/>
    <w:rsid w:val="007C38EC"/>
    <w:rsid w:val="007C3E6E"/>
    <w:rsid w:val="007C47DE"/>
    <w:rsid w:val="007D00D9"/>
    <w:rsid w:val="007D015C"/>
    <w:rsid w:val="007D0EFC"/>
    <w:rsid w:val="007D2964"/>
    <w:rsid w:val="007D49FB"/>
    <w:rsid w:val="007D4C70"/>
    <w:rsid w:val="007D63F3"/>
    <w:rsid w:val="007D6C16"/>
    <w:rsid w:val="007D7977"/>
    <w:rsid w:val="007E1D3C"/>
    <w:rsid w:val="007E2462"/>
    <w:rsid w:val="007E2566"/>
    <w:rsid w:val="007F0AA2"/>
    <w:rsid w:val="00800EEB"/>
    <w:rsid w:val="00801F6E"/>
    <w:rsid w:val="008036FE"/>
    <w:rsid w:val="008056C8"/>
    <w:rsid w:val="00806283"/>
    <w:rsid w:val="00806513"/>
    <w:rsid w:val="0080774E"/>
    <w:rsid w:val="00811118"/>
    <w:rsid w:val="0081347F"/>
    <w:rsid w:val="00817658"/>
    <w:rsid w:val="008179C2"/>
    <w:rsid w:val="00820FAA"/>
    <w:rsid w:val="00825BC0"/>
    <w:rsid w:val="00826467"/>
    <w:rsid w:val="00826C88"/>
    <w:rsid w:val="00827035"/>
    <w:rsid w:val="0082734E"/>
    <w:rsid w:val="00836B99"/>
    <w:rsid w:val="0083782B"/>
    <w:rsid w:val="00841371"/>
    <w:rsid w:val="00843772"/>
    <w:rsid w:val="008476D3"/>
    <w:rsid w:val="00850886"/>
    <w:rsid w:val="008550EB"/>
    <w:rsid w:val="00856D7A"/>
    <w:rsid w:val="008608F8"/>
    <w:rsid w:val="00864325"/>
    <w:rsid w:val="00864A4B"/>
    <w:rsid w:val="0086649B"/>
    <w:rsid w:val="00866A81"/>
    <w:rsid w:val="00866B9D"/>
    <w:rsid w:val="00874F81"/>
    <w:rsid w:val="00876C5A"/>
    <w:rsid w:val="00877E39"/>
    <w:rsid w:val="008809C7"/>
    <w:rsid w:val="00882AFA"/>
    <w:rsid w:val="00883DA2"/>
    <w:rsid w:val="0088415A"/>
    <w:rsid w:val="0088460B"/>
    <w:rsid w:val="00886DCB"/>
    <w:rsid w:val="00887FF6"/>
    <w:rsid w:val="0089086C"/>
    <w:rsid w:val="00890A9F"/>
    <w:rsid w:val="00891C5D"/>
    <w:rsid w:val="00892702"/>
    <w:rsid w:val="008939E3"/>
    <w:rsid w:val="008A20A9"/>
    <w:rsid w:val="008A2877"/>
    <w:rsid w:val="008A3C97"/>
    <w:rsid w:val="008B5F44"/>
    <w:rsid w:val="008C37F1"/>
    <w:rsid w:val="008D0CB7"/>
    <w:rsid w:val="008D18E9"/>
    <w:rsid w:val="008D19DB"/>
    <w:rsid w:val="008E3FD7"/>
    <w:rsid w:val="008E5082"/>
    <w:rsid w:val="008E50B0"/>
    <w:rsid w:val="008E7558"/>
    <w:rsid w:val="008F1DC5"/>
    <w:rsid w:val="008F4DBB"/>
    <w:rsid w:val="009041D2"/>
    <w:rsid w:val="009062E0"/>
    <w:rsid w:val="00912416"/>
    <w:rsid w:val="009139E9"/>
    <w:rsid w:val="009152EB"/>
    <w:rsid w:val="00915E6B"/>
    <w:rsid w:val="00916D60"/>
    <w:rsid w:val="0092050F"/>
    <w:rsid w:val="00921474"/>
    <w:rsid w:val="00921DA8"/>
    <w:rsid w:val="0092237B"/>
    <w:rsid w:val="0092344B"/>
    <w:rsid w:val="00924399"/>
    <w:rsid w:val="009250E9"/>
    <w:rsid w:val="009253CA"/>
    <w:rsid w:val="00925784"/>
    <w:rsid w:val="00926EC8"/>
    <w:rsid w:val="00930898"/>
    <w:rsid w:val="00931055"/>
    <w:rsid w:val="00931FE3"/>
    <w:rsid w:val="00932861"/>
    <w:rsid w:val="00932F1B"/>
    <w:rsid w:val="00933963"/>
    <w:rsid w:val="00934FB6"/>
    <w:rsid w:val="00940744"/>
    <w:rsid w:val="009428E8"/>
    <w:rsid w:val="00942A63"/>
    <w:rsid w:val="009467FC"/>
    <w:rsid w:val="00946D6C"/>
    <w:rsid w:val="00947F72"/>
    <w:rsid w:val="009500B9"/>
    <w:rsid w:val="009512DE"/>
    <w:rsid w:val="009523FE"/>
    <w:rsid w:val="0095303F"/>
    <w:rsid w:val="0096081C"/>
    <w:rsid w:val="00961208"/>
    <w:rsid w:val="009615BA"/>
    <w:rsid w:val="00966A7B"/>
    <w:rsid w:val="00970B77"/>
    <w:rsid w:val="00970CC3"/>
    <w:rsid w:val="00971D1F"/>
    <w:rsid w:val="00973176"/>
    <w:rsid w:val="0097366E"/>
    <w:rsid w:val="009737C8"/>
    <w:rsid w:val="009737D5"/>
    <w:rsid w:val="0097517F"/>
    <w:rsid w:val="009845CC"/>
    <w:rsid w:val="00985883"/>
    <w:rsid w:val="0099482C"/>
    <w:rsid w:val="0099532E"/>
    <w:rsid w:val="00997CC7"/>
    <w:rsid w:val="009A2DED"/>
    <w:rsid w:val="009A3E55"/>
    <w:rsid w:val="009A50E3"/>
    <w:rsid w:val="009A5463"/>
    <w:rsid w:val="009A79B0"/>
    <w:rsid w:val="009A7D52"/>
    <w:rsid w:val="009B0033"/>
    <w:rsid w:val="009B2B9D"/>
    <w:rsid w:val="009B2BE9"/>
    <w:rsid w:val="009B3450"/>
    <w:rsid w:val="009B4DCB"/>
    <w:rsid w:val="009B6277"/>
    <w:rsid w:val="009B68E1"/>
    <w:rsid w:val="009B6CA8"/>
    <w:rsid w:val="009B7F73"/>
    <w:rsid w:val="009C07BF"/>
    <w:rsid w:val="009C3E6F"/>
    <w:rsid w:val="009C492E"/>
    <w:rsid w:val="009C5B5D"/>
    <w:rsid w:val="009C61C3"/>
    <w:rsid w:val="009C65B6"/>
    <w:rsid w:val="009D0159"/>
    <w:rsid w:val="009D5DA8"/>
    <w:rsid w:val="009D7D36"/>
    <w:rsid w:val="009E3360"/>
    <w:rsid w:val="009E45FF"/>
    <w:rsid w:val="009E59CE"/>
    <w:rsid w:val="009E7ECE"/>
    <w:rsid w:val="009F0E2A"/>
    <w:rsid w:val="009F1478"/>
    <w:rsid w:val="009F179B"/>
    <w:rsid w:val="009F3F93"/>
    <w:rsid w:val="00A02ECE"/>
    <w:rsid w:val="00A03B75"/>
    <w:rsid w:val="00A0691B"/>
    <w:rsid w:val="00A171C7"/>
    <w:rsid w:val="00A17B33"/>
    <w:rsid w:val="00A20DD9"/>
    <w:rsid w:val="00A22BC1"/>
    <w:rsid w:val="00A306EC"/>
    <w:rsid w:val="00A311D2"/>
    <w:rsid w:val="00A327E5"/>
    <w:rsid w:val="00A34588"/>
    <w:rsid w:val="00A36C19"/>
    <w:rsid w:val="00A40E01"/>
    <w:rsid w:val="00A44601"/>
    <w:rsid w:val="00A4597B"/>
    <w:rsid w:val="00A45D4C"/>
    <w:rsid w:val="00A517D7"/>
    <w:rsid w:val="00A53FB4"/>
    <w:rsid w:val="00A5680B"/>
    <w:rsid w:val="00A62429"/>
    <w:rsid w:val="00A63458"/>
    <w:rsid w:val="00A670EC"/>
    <w:rsid w:val="00A70203"/>
    <w:rsid w:val="00A71756"/>
    <w:rsid w:val="00A7297D"/>
    <w:rsid w:val="00A72FDC"/>
    <w:rsid w:val="00A74BF9"/>
    <w:rsid w:val="00A76F8C"/>
    <w:rsid w:val="00A7721C"/>
    <w:rsid w:val="00A772D4"/>
    <w:rsid w:val="00A8086F"/>
    <w:rsid w:val="00A82940"/>
    <w:rsid w:val="00A82AAC"/>
    <w:rsid w:val="00A8453E"/>
    <w:rsid w:val="00A95ED7"/>
    <w:rsid w:val="00A97B7E"/>
    <w:rsid w:val="00A97E7C"/>
    <w:rsid w:val="00AA124C"/>
    <w:rsid w:val="00AA206E"/>
    <w:rsid w:val="00AA2FB0"/>
    <w:rsid w:val="00AA3286"/>
    <w:rsid w:val="00AA36C5"/>
    <w:rsid w:val="00AA77C0"/>
    <w:rsid w:val="00AA78A6"/>
    <w:rsid w:val="00AA7ED5"/>
    <w:rsid w:val="00AC21C4"/>
    <w:rsid w:val="00AC5B39"/>
    <w:rsid w:val="00AD4DDD"/>
    <w:rsid w:val="00AD4F65"/>
    <w:rsid w:val="00AD538C"/>
    <w:rsid w:val="00AD59C5"/>
    <w:rsid w:val="00AE28D1"/>
    <w:rsid w:val="00AE4C25"/>
    <w:rsid w:val="00AE5135"/>
    <w:rsid w:val="00AE7BB9"/>
    <w:rsid w:val="00AF0757"/>
    <w:rsid w:val="00AF51D6"/>
    <w:rsid w:val="00AF700F"/>
    <w:rsid w:val="00AF7110"/>
    <w:rsid w:val="00B01F08"/>
    <w:rsid w:val="00B03A97"/>
    <w:rsid w:val="00B05E48"/>
    <w:rsid w:val="00B076F6"/>
    <w:rsid w:val="00B13E37"/>
    <w:rsid w:val="00B23425"/>
    <w:rsid w:val="00B238F7"/>
    <w:rsid w:val="00B248FF"/>
    <w:rsid w:val="00B251F9"/>
    <w:rsid w:val="00B276C2"/>
    <w:rsid w:val="00B27E4B"/>
    <w:rsid w:val="00B318BB"/>
    <w:rsid w:val="00B32888"/>
    <w:rsid w:val="00B32B98"/>
    <w:rsid w:val="00B37CC6"/>
    <w:rsid w:val="00B40A1C"/>
    <w:rsid w:val="00B42418"/>
    <w:rsid w:val="00B4252F"/>
    <w:rsid w:val="00B441C0"/>
    <w:rsid w:val="00B4529E"/>
    <w:rsid w:val="00B622D0"/>
    <w:rsid w:val="00B62BD2"/>
    <w:rsid w:val="00B64CD5"/>
    <w:rsid w:val="00B66106"/>
    <w:rsid w:val="00B66370"/>
    <w:rsid w:val="00B67C1C"/>
    <w:rsid w:val="00B777A4"/>
    <w:rsid w:val="00B77EF3"/>
    <w:rsid w:val="00B93A2A"/>
    <w:rsid w:val="00B97AE6"/>
    <w:rsid w:val="00BA2F5B"/>
    <w:rsid w:val="00BA5500"/>
    <w:rsid w:val="00BA74D1"/>
    <w:rsid w:val="00BB2041"/>
    <w:rsid w:val="00BC013E"/>
    <w:rsid w:val="00BC1797"/>
    <w:rsid w:val="00BC2651"/>
    <w:rsid w:val="00BC328A"/>
    <w:rsid w:val="00BC566F"/>
    <w:rsid w:val="00BC6E2C"/>
    <w:rsid w:val="00BD0D6B"/>
    <w:rsid w:val="00BD19D5"/>
    <w:rsid w:val="00BD56A1"/>
    <w:rsid w:val="00BE0AD5"/>
    <w:rsid w:val="00BE6E51"/>
    <w:rsid w:val="00BE740C"/>
    <w:rsid w:val="00BF2182"/>
    <w:rsid w:val="00BF5651"/>
    <w:rsid w:val="00BF60A6"/>
    <w:rsid w:val="00BF6A9F"/>
    <w:rsid w:val="00C01951"/>
    <w:rsid w:val="00C03069"/>
    <w:rsid w:val="00C037F4"/>
    <w:rsid w:val="00C11121"/>
    <w:rsid w:val="00C126CA"/>
    <w:rsid w:val="00C179E6"/>
    <w:rsid w:val="00C211CA"/>
    <w:rsid w:val="00C23D78"/>
    <w:rsid w:val="00C26FB4"/>
    <w:rsid w:val="00C33516"/>
    <w:rsid w:val="00C3747D"/>
    <w:rsid w:val="00C37C66"/>
    <w:rsid w:val="00C41C04"/>
    <w:rsid w:val="00C41DAF"/>
    <w:rsid w:val="00C45B02"/>
    <w:rsid w:val="00C5117E"/>
    <w:rsid w:val="00C5197D"/>
    <w:rsid w:val="00C53B86"/>
    <w:rsid w:val="00C567FC"/>
    <w:rsid w:val="00C573D1"/>
    <w:rsid w:val="00C6078F"/>
    <w:rsid w:val="00C716EA"/>
    <w:rsid w:val="00C7522C"/>
    <w:rsid w:val="00C754B8"/>
    <w:rsid w:val="00C855CC"/>
    <w:rsid w:val="00C91846"/>
    <w:rsid w:val="00C9237C"/>
    <w:rsid w:val="00C94E31"/>
    <w:rsid w:val="00C96764"/>
    <w:rsid w:val="00CA33ED"/>
    <w:rsid w:val="00CA4EEF"/>
    <w:rsid w:val="00CA729E"/>
    <w:rsid w:val="00CA7431"/>
    <w:rsid w:val="00CB0C3D"/>
    <w:rsid w:val="00CB235C"/>
    <w:rsid w:val="00CB3A77"/>
    <w:rsid w:val="00CB5215"/>
    <w:rsid w:val="00CB75C8"/>
    <w:rsid w:val="00CB798E"/>
    <w:rsid w:val="00CC078E"/>
    <w:rsid w:val="00CC0B1E"/>
    <w:rsid w:val="00CC1F60"/>
    <w:rsid w:val="00CC2964"/>
    <w:rsid w:val="00CC479E"/>
    <w:rsid w:val="00CD25B7"/>
    <w:rsid w:val="00CD4567"/>
    <w:rsid w:val="00CF0E59"/>
    <w:rsid w:val="00CF133A"/>
    <w:rsid w:val="00CF23B8"/>
    <w:rsid w:val="00CF3E92"/>
    <w:rsid w:val="00CF65F5"/>
    <w:rsid w:val="00D00807"/>
    <w:rsid w:val="00D05FAA"/>
    <w:rsid w:val="00D10365"/>
    <w:rsid w:val="00D10EBB"/>
    <w:rsid w:val="00D1245E"/>
    <w:rsid w:val="00D15879"/>
    <w:rsid w:val="00D2144E"/>
    <w:rsid w:val="00D21B76"/>
    <w:rsid w:val="00D27C3D"/>
    <w:rsid w:val="00D335A2"/>
    <w:rsid w:val="00D335EB"/>
    <w:rsid w:val="00D4072D"/>
    <w:rsid w:val="00D43DAD"/>
    <w:rsid w:val="00D44237"/>
    <w:rsid w:val="00D44980"/>
    <w:rsid w:val="00D44B28"/>
    <w:rsid w:val="00D467FF"/>
    <w:rsid w:val="00D46CCC"/>
    <w:rsid w:val="00D46D9E"/>
    <w:rsid w:val="00D57541"/>
    <w:rsid w:val="00D65628"/>
    <w:rsid w:val="00D66B28"/>
    <w:rsid w:val="00D71D42"/>
    <w:rsid w:val="00D77B66"/>
    <w:rsid w:val="00D821D3"/>
    <w:rsid w:val="00D82D2B"/>
    <w:rsid w:val="00D847D5"/>
    <w:rsid w:val="00D84CB1"/>
    <w:rsid w:val="00D90A0B"/>
    <w:rsid w:val="00D91CA9"/>
    <w:rsid w:val="00DA09EB"/>
    <w:rsid w:val="00DA226B"/>
    <w:rsid w:val="00DA55E8"/>
    <w:rsid w:val="00DB1323"/>
    <w:rsid w:val="00DB477D"/>
    <w:rsid w:val="00DB47FF"/>
    <w:rsid w:val="00DB5F42"/>
    <w:rsid w:val="00DB7214"/>
    <w:rsid w:val="00DC2554"/>
    <w:rsid w:val="00DC55CC"/>
    <w:rsid w:val="00DC60FB"/>
    <w:rsid w:val="00DC6501"/>
    <w:rsid w:val="00DD11B5"/>
    <w:rsid w:val="00DD292F"/>
    <w:rsid w:val="00DD2B9A"/>
    <w:rsid w:val="00DD348D"/>
    <w:rsid w:val="00DD3FC4"/>
    <w:rsid w:val="00DD41B5"/>
    <w:rsid w:val="00DE0D82"/>
    <w:rsid w:val="00DE2BCB"/>
    <w:rsid w:val="00DE3351"/>
    <w:rsid w:val="00DE45BE"/>
    <w:rsid w:val="00DE6313"/>
    <w:rsid w:val="00DE7C13"/>
    <w:rsid w:val="00DF25D0"/>
    <w:rsid w:val="00DF7ED1"/>
    <w:rsid w:val="00E001C6"/>
    <w:rsid w:val="00E00DBC"/>
    <w:rsid w:val="00E033DB"/>
    <w:rsid w:val="00E07C08"/>
    <w:rsid w:val="00E10912"/>
    <w:rsid w:val="00E11022"/>
    <w:rsid w:val="00E135D3"/>
    <w:rsid w:val="00E13A82"/>
    <w:rsid w:val="00E17C39"/>
    <w:rsid w:val="00E22AAF"/>
    <w:rsid w:val="00E231C8"/>
    <w:rsid w:val="00E316E1"/>
    <w:rsid w:val="00E31F6F"/>
    <w:rsid w:val="00E32587"/>
    <w:rsid w:val="00E36C0A"/>
    <w:rsid w:val="00E41D4F"/>
    <w:rsid w:val="00E43D73"/>
    <w:rsid w:val="00E52BE3"/>
    <w:rsid w:val="00E54970"/>
    <w:rsid w:val="00E605D6"/>
    <w:rsid w:val="00E64719"/>
    <w:rsid w:val="00E64C07"/>
    <w:rsid w:val="00E6649E"/>
    <w:rsid w:val="00E729E2"/>
    <w:rsid w:val="00E734DF"/>
    <w:rsid w:val="00E736B8"/>
    <w:rsid w:val="00E760F1"/>
    <w:rsid w:val="00E81AA0"/>
    <w:rsid w:val="00E8248A"/>
    <w:rsid w:val="00E8299C"/>
    <w:rsid w:val="00E83480"/>
    <w:rsid w:val="00E84FED"/>
    <w:rsid w:val="00E87899"/>
    <w:rsid w:val="00E87A06"/>
    <w:rsid w:val="00E906B9"/>
    <w:rsid w:val="00E94C6B"/>
    <w:rsid w:val="00EA586E"/>
    <w:rsid w:val="00EA5B77"/>
    <w:rsid w:val="00EB6DA4"/>
    <w:rsid w:val="00EC311D"/>
    <w:rsid w:val="00EC76B8"/>
    <w:rsid w:val="00ED322F"/>
    <w:rsid w:val="00ED3238"/>
    <w:rsid w:val="00EE36CB"/>
    <w:rsid w:val="00EF0716"/>
    <w:rsid w:val="00EF37B5"/>
    <w:rsid w:val="00EF6745"/>
    <w:rsid w:val="00EF6918"/>
    <w:rsid w:val="00EF76EF"/>
    <w:rsid w:val="00EF7875"/>
    <w:rsid w:val="00F0016E"/>
    <w:rsid w:val="00F008F6"/>
    <w:rsid w:val="00F03D3C"/>
    <w:rsid w:val="00F07128"/>
    <w:rsid w:val="00F10AA9"/>
    <w:rsid w:val="00F11570"/>
    <w:rsid w:val="00F12B8E"/>
    <w:rsid w:val="00F17789"/>
    <w:rsid w:val="00F17DB4"/>
    <w:rsid w:val="00F21285"/>
    <w:rsid w:val="00F26A48"/>
    <w:rsid w:val="00F26C40"/>
    <w:rsid w:val="00F27D89"/>
    <w:rsid w:val="00F3081B"/>
    <w:rsid w:val="00F30BE6"/>
    <w:rsid w:val="00F32BA1"/>
    <w:rsid w:val="00F34C20"/>
    <w:rsid w:val="00F35A5E"/>
    <w:rsid w:val="00F43858"/>
    <w:rsid w:val="00F508FF"/>
    <w:rsid w:val="00F51336"/>
    <w:rsid w:val="00F529B1"/>
    <w:rsid w:val="00F55384"/>
    <w:rsid w:val="00F55A5F"/>
    <w:rsid w:val="00F5780F"/>
    <w:rsid w:val="00F6357A"/>
    <w:rsid w:val="00F64EB9"/>
    <w:rsid w:val="00F66001"/>
    <w:rsid w:val="00F66D29"/>
    <w:rsid w:val="00F719C5"/>
    <w:rsid w:val="00F71DE3"/>
    <w:rsid w:val="00F73CEC"/>
    <w:rsid w:val="00F746BF"/>
    <w:rsid w:val="00F754ED"/>
    <w:rsid w:val="00F75611"/>
    <w:rsid w:val="00F76610"/>
    <w:rsid w:val="00F81ABF"/>
    <w:rsid w:val="00F82E17"/>
    <w:rsid w:val="00F82EB7"/>
    <w:rsid w:val="00F84B64"/>
    <w:rsid w:val="00F85CAD"/>
    <w:rsid w:val="00F85D14"/>
    <w:rsid w:val="00F93132"/>
    <w:rsid w:val="00F94CE0"/>
    <w:rsid w:val="00F96437"/>
    <w:rsid w:val="00FA097D"/>
    <w:rsid w:val="00FA2F7D"/>
    <w:rsid w:val="00FA4298"/>
    <w:rsid w:val="00FA4D29"/>
    <w:rsid w:val="00FA64CD"/>
    <w:rsid w:val="00FB1B56"/>
    <w:rsid w:val="00FB2C8F"/>
    <w:rsid w:val="00FB4F64"/>
    <w:rsid w:val="00FB519C"/>
    <w:rsid w:val="00FB75D4"/>
    <w:rsid w:val="00FC0F28"/>
    <w:rsid w:val="00FC1B70"/>
    <w:rsid w:val="00FC3AAC"/>
    <w:rsid w:val="00FC52CD"/>
    <w:rsid w:val="00FC7262"/>
    <w:rsid w:val="00FD50F4"/>
    <w:rsid w:val="00FD6C1F"/>
    <w:rsid w:val="00FE1577"/>
    <w:rsid w:val="00FE37BE"/>
    <w:rsid w:val="00FE3812"/>
    <w:rsid w:val="00FE4B3A"/>
    <w:rsid w:val="00FF19AA"/>
    <w:rsid w:val="00FF418D"/>
    <w:rsid w:val="00FF46D8"/>
    <w:rsid w:val="00FF4ECD"/>
    <w:rsid w:val="00FF76BE"/>
    <w:rsid w:val="01120291"/>
    <w:rsid w:val="0BD4B7B6"/>
    <w:rsid w:val="0F2FFD16"/>
    <w:rsid w:val="180A6307"/>
    <w:rsid w:val="19A63368"/>
    <w:rsid w:val="1B36BD3F"/>
    <w:rsid w:val="1E614677"/>
    <w:rsid w:val="21C80FCA"/>
    <w:rsid w:val="22C852CF"/>
    <w:rsid w:val="24287A8D"/>
    <w:rsid w:val="2A831CA3"/>
    <w:rsid w:val="2F6A62EB"/>
    <w:rsid w:val="342575FA"/>
    <w:rsid w:val="3D17C11E"/>
    <w:rsid w:val="3EAB7BC5"/>
    <w:rsid w:val="451ABD49"/>
    <w:rsid w:val="49767784"/>
    <w:rsid w:val="4AB2C8CE"/>
    <w:rsid w:val="51220A52"/>
    <w:rsid w:val="53C86728"/>
    <w:rsid w:val="59431C6B"/>
    <w:rsid w:val="5AAFC43B"/>
    <w:rsid w:val="5CACA845"/>
    <w:rsid w:val="653A2024"/>
    <w:rsid w:val="6A04B23A"/>
    <w:rsid w:val="6F451FA0"/>
    <w:rsid w:val="720FC41F"/>
    <w:rsid w:val="787F05A3"/>
    <w:rsid w:val="796BCD92"/>
    <w:rsid w:val="7CE85CD7"/>
    <w:rsid w:val="7FC1E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96E32"/>
  <w15:docId w15:val="{4AEDD496-8C41-4EE5-8D56-8863488B2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23" w:semiHidden="1" w:unhideWhenUsed="1"/>
    <w:lsdException w:name="annotation text" w:semiHidden="1" w:unhideWhenUsed="1"/>
    <w:lsdException w:name="header" w:uiPriority="19" w:semiHidden="1" w:unhideWhenUsed="1"/>
    <w:lsdException w:name="footer" w:uiPriority="21"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19" w:semiHidden="1"/>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uiPriority w:val="7"/>
    <w:qFormat/>
    <w:rsid w:val="006D37DA"/>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Nadpis3">
    <w:name w:val="heading 3"/>
    <w:basedOn w:val="Normln"/>
    <w:next w:val="Normln"/>
    <w:link w:val="Nadpis3Char"/>
    <w:uiPriority w:val="99"/>
    <w:semiHidden/>
    <w:unhideWhenUsed/>
    <w:qFormat/>
    <w:rsid w:val="004C10B4"/>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styleId="Nadpis1Char" w:customStyle="1">
    <w:name w:val="Nadpis 1 Char"/>
    <w:basedOn w:val="Standardnpsmoodstavce"/>
    <w:link w:val="Nadpis1"/>
    <w:uiPriority w:val="99"/>
    <w:rsid w:val="00DC55CC"/>
    <w:rPr>
      <w:rFonts w:asciiTheme="majorHAnsi" w:hAnsiTheme="majorHAnsi" w:eastAsiaTheme="majorEastAsia" w:cstheme="majorBidi"/>
      <w:b/>
      <w:bCs/>
      <w:color w:val="365F91" w:themeColor="accent1" w:themeShade="BF"/>
      <w:sz w:val="28"/>
      <w:szCs w:val="28"/>
    </w:rPr>
  </w:style>
  <w:style w:type="character" w:styleId="Nadpis2Char" w:customStyle="1">
    <w:name w:val="Nadpis 2 Char"/>
    <w:basedOn w:val="Standardnpsmoodstavce"/>
    <w:link w:val="Nadpis2"/>
    <w:uiPriority w:val="99"/>
    <w:semiHidden/>
    <w:rsid w:val="00DC55CC"/>
    <w:rPr>
      <w:rFonts w:asciiTheme="majorHAnsi" w:hAnsiTheme="majorHAnsi" w:eastAsiaTheme="majorEastAsia"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styleId="NzevChar" w:customStyle="1">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hAnsiTheme="majorHAnsi" w:eastAsiaTheme="majorEastAsia" w:cstheme="majorBidi"/>
      <w:i/>
      <w:iCs/>
      <w:color w:val="4F81BD" w:themeColor="accent1"/>
      <w:spacing w:val="15"/>
      <w:sz w:val="24"/>
      <w:szCs w:val="24"/>
    </w:rPr>
  </w:style>
  <w:style w:type="character" w:styleId="PodnadpisChar" w:customStyle="1">
    <w:name w:val="Podnadpis Char"/>
    <w:basedOn w:val="Standardnpsmoodstavce"/>
    <w:link w:val="Podnadpis"/>
    <w:uiPriority w:val="99"/>
    <w:rsid w:val="00DC55CC"/>
    <w:rPr>
      <w:rFonts w:asciiTheme="majorHAnsi" w:hAnsiTheme="majorHAnsi" w:eastAsiaTheme="majorEastAsia"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color="4F81BD" w:themeColor="accent1" w:sz="4" w:space="4"/>
      </w:pBdr>
      <w:spacing w:before="200" w:after="280"/>
      <w:ind w:left="936" w:right="936"/>
    </w:pPr>
    <w:rPr>
      <w:b/>
      <w:bCs/>
      <w:i/>
      <w:iCs/>
      <w:color w:val="4F81BD" w:themeColor="accent1"/>
    </w:rPr>
  </w:style>
  <w:style w:type="character" w:styleId="VrazncittChar" w:customStyle="1">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styleId="CittChar" w:customStyle="1">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vlevoodsazen" w:customStyle="1">
    <w:name w:val="Tab. vlevo odsazení"/>
    <w:basedOn w:val="Bezmezer"/>
    <w:link w:val="TabvlevoodsazenChar"/>
    <w:uiPriority w:val="5"/>
    <w:qFormat/>
    <w:rsid w:val="00A7297D"/>
    <w:pPr>
      <w:ind w:left="284"/>
      <w:jc w:val="left"/>
    </w:pPr>
  </w:style>
  <w:style w:type="character" w:styleId="TabvlevoodsazenChar" w:customStyle="1">
    <w:name w:val="Tab. vlevo odsazení Char"/>
    <w:basedOn w:val="Standardnpsmoodstavce"/>
    <w:link w:val="Tabvlevoodsazen"/>
    <w:uiPriority w:val="5"/>
    <w:rsid w:val="006D37DA"/>
    <w:rPr>
      <w:rFonts w:ascii="Arial" w:hAnsi="Arial"/>
      <w:sz w:val="20"/>
    </w:rPr>
  </w:style>
  <w:style w:type="paragraph" w:styleId="Tabvlevo" w:customStyle="1">
    <w:name w:val="Tab. vlevo"/>
    <w:basedOn w:val="Bezmezer"/>
    <w:link w:val="TabvlevoChar"/>
    <w:uiPriority w:val="4"/>
    <w:qFormat/>
    <w:rsid w:val="00A7297D"/>
    <w:pPr>
      <w:spacing w:line="240" w:lineRule="auto"/>
      <w:jc w:val="left"/>
    </w:pPr>
  </w:style>
  <w:style w:type="paragraph" w:styleId="Strany" w:customStyle="1">
    <w:name w:val="Strany"/>
    <w:basedOn w:val="Normln"/>
    <w:link w:val="StranyChar"/>
    <w:uiPriority w:val="99"/>
    <w:unhideWhenUsed/>
    <w:rsid w:val="00606542"/>
    <w:pPr>
      <w:spacing w:after="0" w:line="240" w:lineRule="auto"/>
    </w:pPr>
    <w:rPr>
      <w:rFonts w:eastAsia="Times New Roman" w:cs="Times New Roman"/>
      <w:szCs w:val="20"/>
    </w:rPr>
  </w:style>
  <w:style w:type="character" w:styleId="StranyChar" w:customStyle="1">
    <w:name w:val="Strany Char"/>
    <w:link w:val="Strany"/>
    <w:uiPriority w:val="99"/>
    <w:rsid w:val="00DC55CC"/>
    <w:rPr>
      <w:rFonts w:ascii="Arial" w:hAnsi="Arial" w:eastAsia="Times New Roman" w:cs="Times New Roman"/>
      <w:sz w:val="20"/>
      <w:szCs w:val="20"/>
    </w:rPr>
  </w:style>
  <w:style w:type="paragraph" w:styleId="l" w:customStyle="1">
    <w:name w:val="Čl."/>
    <w:basedOn w:val="Normln"/>
    <w:next w:val="Odst"/>
    <w:link w:val="lChar"/>
    <w:uiPriority w:val="1"/>
    <w:qFormat/>
    <w:rsid w:val="00093E65"/>
    <w:pPr>
      <w:keepNext/>
      <w:numPr>
        <w:numId w:val="24"/>
      </w:numPr>
      <w:spacing w:before="240"/>
      <w:jc w:val="left"/>
      <w:outlineLvl w:val="0"/>
    </w:pPr>
    <w:rPr>
      <w:b/>
    </w:rPr>
  </w:style>
  <w:style w:type="character" w:styleId="Zstupntext">
    <w:name w:val="Placeholder Text"/>
    <w:basedOn w:val="Standardnpsmoodstavce"/>
    <w:uiPriority w:val="19"/>
    <w:rsid w:val="00A74BF9"/>
    <w:rPr>
      <w:color w:val="auto"/>
    </w:rPr>
  </w:style>
  <w:style w:type="character" w:styleId="lChar" w:customStyle="1">
    <w:name w:val="Čl. Char"/>
    <w:basedOn w:val="Standardnpsmoodstavce"/>
    <w:link w:val="l"/>
    <w:uiPriority w:val="1"/>
    <w:rsid w:val="00405D81"/>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styleId="TextbublinyChar" w:customStyle="1">
    <w:name w:val="Text bubliny Char"/>
    <w:basedOn w:val="Standardnpsmoodstavce"/>
    <w:link w:val="Textbubliny"/>
    <w:uiPriority w:val="99"/>
    <w:semiHidden/>
    <w:rsid w:val="00DC55CC"/>
    <w:rPr>
      <w:rFonts w:ascii="Tahoma" w:hAnsi="Tahoma" w:cs="Tahoma"/>
      <w:sz w:val="16"/>
      <w:szCs w:val="16"/>
    </w:rPr>
  </w:style>
  <w:style w:type="paragraph" w:styleId="Psm" w:customStyle="1">
    <w:name w:val="Písm."/>
    <w:basedOn w:val="Normln"/>
    <w:link w:val="PsmChar"/>
    <w:uiPriority w:val="3"/>
    <w:qFormat/>
    <w:rsid w:val="00240E10"/>
    <w:pPr>
      <w:numPr>
        <w:ilvl w:val="2"/>
        <w:numId w:val="24"/>
      </w:numPr>
    </w:pPr>
  </w:style>
  <w:style w:type="character" w:styleId="PsmChar" w:customStyle="1">
    <w:name w:val="Písm. Char"/>
    <w:basedOn w:val="Standardnpsmoodstavce"/>
    <w:link w:val="Psm"/>
    <w:uiPriority w:val="3"/>
    <w:rsid w:val="00240E10"/>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styleId="ZhlavChar" w:customStyle="1">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styleId="ZpatChar" w:customStyle="1">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styleId="TextpoznpodarouChar" w:customStyle="1">
    <w:name w:val="Text pozn. pod čarou Char"/>
    <w:basedOn w:val="Standardnpsmoodstavce"/>
    <w:link w:val="Textpoznpodarou"/>
    <w:uiPriority w:val="23"/>
    <w:rsid w:val="00DE0D82"/>
    <w:rPr>
      <w:rFonts w:ascii="Arial" w:hAnsi="Arial"/>
      <w:sz w:val="18"/>
      <w:szCs w:val="20"/>
    </w:rPr>
  </w:style>
  <w:style w:type="table" w:styleId="Mkatabulky1" w:customStyle="1">
    <w:name w:val="Mřížka tabulky1"/>
    <w:basedOn w:val="Normlntabulka"/>
    <w:next w:val="Mkatabulky"/>
    <w:uiPriority w:val="59"/>
    <w:rsid w:val="00A729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Znakapoznpodarou">
    <w:name w:val="footnote reference"/>
    <w:basedOn w:val="Standardnpsmoodstavce"/>
    <w:uiPriority w:val="99"/>
    <w:semiHidden/>
    <w:unhideWhenUsed/>
    <w:rsid w:val="00A7297D"/>
    <w:rPr>
      <w:vertAlign w:val="superscript"/>
    </w:rPr>
  </w:style>
  <w:style w:type="character" w:styleId="TabvlevoChar" w:customStyle="1">
    <w:name w:val="Tab. vlevo Char"/>
    <w:basedOn w:val="Standardnpsmoodstavce"/>
    <w:link w:val="Tabvlevo"/>
    <w:uiPriority w:val="4"/>
    <w:rsid w:val="006D37DA"/>
    <w:rPr>
      <w:rFonts w:ascii="Arial" w:hAnsi="Arial"/>
      <w:sz w:val="20"/>
    </w:rPr>
  </w:style>
  <w:style w:type="paragraph" w:styleId="StylBezmezerDolevadkovnjednoduch" w:customStyle="1">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styleId="Tabsted" w:customStyle="1">
    <w:name w:val="Tab. střed"/>
    <w:basedOn w:val="Tabvlevo"/>
    <w:link w:val="TabstedChar"/>
    <w:uiPriority w:val="6"/>
    <w:qFormat/>
    <w:rsid w:val="00C23D78"/>
    <w:pPr>
      <w:jc w:val="center"/>
    </w:pPr>
  </w:style>
  <w:style w:type="character" w:styleId="TabstedChar" w:customStyle="1">
    <w:name w:val="Tab. střed Char"/>
    <w:basedOn w:val="TabvlevoChar"/>
    <w:link w:val="Tabsted"/>
    <w:uiPriority w:val="6"/>
    <w:rsid w:val="006D37DA"/>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styleId="TextkomenteChar" w:customStyle="1">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styleId="PedmtkomenteChar" w:customStyle="1">
    <w:name w:val="Předmět komentáře Char"/>
    <w:basedOn w:val="TextkomenteChar"/>
    <w:link w:val="Pedmtkomente"/>
    <w:uiPriority w:val="99"/>
    <w:semiHidden/>
    <w:rsid w:val="00850886"/>
    <w:rPr>
      <w:rFonts w:ascii="Arial" w:hAnsi="Arial"/>
      <w:b/>
      <w:bCs/>
      <w:sz w:val="20"/>
      <w:szCs w:val="20"/>
    </w:rPr>
  </w:style>
  <w:style w:type="paragraph" w:styleId="Odst" w:customStyle="1">
    <w:name w:val="Odst."/>
    <w:basedOn w:val="Normln"/>
    <w:link w:val="OdstChar"/>
    <w:uiPriority w:val="2"/>
    <w:qFormat/>
    <w:rsid w:val="005E6B6E"/>
    <w:pPr>
      <w:ind w:left="142"/>
    </w:pPr>
  </w:style>
  <w:style w:type="character" w:styleId="OdstChar" w:customStyle="1">
    <w:name w:val="Odst. Char"/>
    <w:basedOn w:val="Standardnpsmoodstavce"/>
    <w:link w:val="Odst"/>
    <w:uiPriority w:val="2"/>
    <w:rsid w:val="005E6B6E"/>
    <w:rPr>
      <w:rFonts w:ascii="Arial" w:hAnsi="Arial"/>
      <w:sz w:val="20"/>
    </w:rPr>
  </w:style>
  <w:style w:type="paragraph" w:styleId="Odrka" w:customStyle="1">
    <w:name w:val="Odrážka"/>
    <w:basedOn w:val="Odst"/>
    <w:link w:val="OdrkaChar"/>
    <w:uiPriority w:val="7"/>
    <w:qFormat/>
    <w:rsid w:val="005E6B6E"/>
    <w:pPr>
      <w:numPr>
        <w:numId w:val="4"/>
      </w:numPr>
    </w:pPr>
  </w:style>
  <w:style w:type="paragraph" w:styleId="Odrka2" w:customStyle="1">
    <w:name w:val="Odrážka 2"/>
    <w:basedOn w:val="Odrka"/>
    <w:link w:val="Odrka2Char"/>
    <w:uiPriority w:val="7"/>
    <w:qFormat/>
    <w:rsid w:val="0029402C"/>
    <w:pPr>
      <w:ind w:left="709"/>
    </w:pPr>
  </w:style>
  <w:style w:type="character" w:styleId="OdrkaChar" w:customStyle="1">
    <w:name w:val="Odrážka Char"/>
    <w:basedOn w:val="OdstChar"/>
    <w:link w:val="Odrka"/>
    <w:uiPriority w:val="7"/>
    <w:rsid w:val="005E6B6E"/>
    <w:rPr>
      <w:rFonts w:ascii="Arial" w:hAnsi="Arial"/>
      <w:sz w:val="20"/>
    </w:rPr>
  </w:style>
  <w:style w:type="character" w:styleId="Odrka2Char" w:customStyle="1">
    <w:name w:val="Odrážka 2 Char"/>
    <w:basedOn w:val="OdrkaChar"/>
    <w:link w:val="Odrka2"/>
    <w:uiPriority w:val="7"/>
    <w:rsid w:val="0029402C"/>
    <w:rPr>
      <w:rFonts w:ascii="Arial" w:hAnsi="Arial"/>
      <w:sz w:val="20"/>
    </w:rPr>
  </w:style>
  <w:style w:type="character" w:styleId="Nadpis3Char" w:customStyle="1">
    <w:name w:val="Nadpis 3 Char"/>
    <w:basedOn w:val="Standardnpsmoodstavce"/>
    <w:link w:val="Nadpis3"/>
    <w:uiPriority w:val="99"/>
    <w:semiHidden/>
    <w:rsid w:val="004C10B4"/>
    <w:rPr>
      <w:rFonts w:asciiTheme="majorHAnsi" w:hAnsiTheme="majorHAnsi" w:eastAsiaTheme="majorEastAsia" w:cstheme="majorBidi"/>
      <w:color w:val="243F60" w:themeColor="accent1" w:themeShade="7F"/>
      <w:sz w:val="24"/>
      <w:szCs w:val="24"/>
    </w:rPr>
  </w:style>
  <w:style w:type="numbering" w:styleId="ZPRVA" w:customStyle="1">
    <w:name w:val="ZPRÁVA"/>
    <w:uiPriority w:val="99"/>
    <w:rsid w:val="00AF0757"/>
    <w:pPr>
      <w:numPr>
        <w:numId w:val="19"/>
      </w:numPr>
    </w:pPr>
  </w:style>
  <w:style w:type="paragraph" w:styleId="Zkladntext">
    <w:name w:val="Body Text"/>
    <w:basedOn w:val="Normln"/>
    <w:link w:val="ZkladntextChar"/>
    <w:rsid w:val="00AF0757"/>
    <w:pPr>
      <w:spacing w:after="0" w:line="240" w:lineRule="auto"/>
    </w:pPr>
    <w:rPr>
      <w:rFonts w:eastAsia="Times New Roman" w:cs="Times New Roman"/>
      <w:sz w:val="24"/>
      <w:szCs w:val="20"/>
      <w:lang w:val="x-none" w:eastAsia="x-none"/>
    </w:rPr>
  </w:style>
  <w:style w:type="character" w:styleId="ZkladntextChar" w:customStyle="1">
    <w:name w:val="Základní text Char"/>
    <w:basedOn w:val="Standardnpsmoodstavce"/>
    <w:link w:val="Zkladntext"/>
    <w:rsid w:val="00AF0757"/>
    <w:rPr>
      <w:rFonts w:ascii="Arial" w:hAnsi="Arial" w:eastAsia="Times New Roman" w:cs="Times New Roman"/>
      <w:sz w:val="24"/>
      <w:szCs w:val="20"/>
      <w:lang w:val="x-none" w:eastAsia="x-none"/>
    </w:rPr>
  </w:style>
  <w:style w:type="paragraph" w:styleId="Revize">
    <w:name w:val="Revision"/>
    <w:hidden/>
    <w:uiPriority w:val="99"/>
    <w:semiHidden/>
    <w:rsid w:val="00B67C1C"/>
    <w:pPr>
      <w:spacing w:after="0" w:line="240" w:lineRule="auto"/>
    </w:pPr>
    <w:rPr>
      <w:rFonts w:ascii="Arial" w:hAnsi="Arial"/>
      <w:sz w:val="20"/>
    </w:rPr>
  </w:style>
  <w:style w:type="character" w:styleId="Zmnka">
    <w:name w:val="Mention"/>
    <w:basedOn w:val="Standardnpsmoodstavce"/>
    <w:uiPriority w:val="99"/>
    <w:unhideWhenUsed/>
    <w:rsid w:val="00182C7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989367">
      <w:bodyDiv w:val="1"/>
      <w:marLeft w:val="0"/>
      <w:marRight w:val="0"/>
      <w:marTop w:val="0"/>
      <w:marBottom w:val="0"/>
      <w:divBdr>
        <w:top w:val="none" w:sz="0" w:space="0" w:color="auto"/>
        <w:left w:val="none" w:sz="0" w:space="0" w:color="auto"/>
        <w:bottom w:val="none" w:sz="0" w:space="0" w:color="auto"/>
        <w:right w:val="none" w:sz="0" w:space="0" w:color="auto"/>
      </w:divBdr>
    </w:div>
    <w:div w:id="625046859">
      <w:bodyDiv w:val="1"/>
      <w:marLeft w:val="0"/>
      <w:marRight w:val="0"/>
      <w:marTop w:val="0"/>
      <w:marBottom w:val="0"/>
      <w:divBdr>
        <w:top w:val="none" w:sz="0" w:space="0" w:color="auto"/>
        <w:left w:val="none" w:sz="0" w:space="0" w:color="auto"/>
        <w:bottom w:val="none" w:sz="0" w:space="0" w:color="auto"/>
        <w:right w:val="none" w:sz="0" w:space="0" w:color="auto"/>
      </w:divBdr>
    </w:div>
    <w:div w:id="1201556548">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 w:id="1535969047">
      <w:bodyDiv w:val="1"/>
      <w:marLeft w:val="0"/>
      <w:marRight w:val="0"/>
      <w:marTop w:val="0"/>
      <w:marBottom w:val="0"/>
      <w:divBdr>
        <w:top w:val="none" w:sz="0" w:space="0" w:color="auto"/>
        <w:left w:val="none" w:sz="0" w:space="0" w:color="auto"/>
        <w:bottom w:val="none" w:sz="0" w:space="0" w:color="auto"/>
        <w:right w:val="none" w:sz="0" w:space="0" w:color="auto"/>
      </w:divBdr>
    </w:div>
    <w:div w:id="202578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emf" Id="rId13" /><Relationship Type="http://schemas.microsoft.com/office/2019/05/relationships/documenttasks" Target="documenttasks/documenttasks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emf"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glossaryDocument" Target="glossary/document.xml" Id="R6e0241f739be4d0e" /></Relationships>
</file>

<file path=word/documenttasks/documenttasks1.xml><?xml version="1.0" encoding="utf-8"?>
<t:Tasks xmlns:t="http://schemas.microsoft.com/office/tasks/2019/documenttasks" xmlns:oel="http://schemas.microsoft.com/office/2019/extlst">
  <t:Task id="{FAEA9345-4E0B-42D8-B526-AD2FCC54FEE6}">
    <t:Anchor>
      <t:Comment id="1547923490"/>
    </t:Anchor>
    <t:History>
      <t:Event id="{BA7271E2-F483-49FB-84F4-4F87E3DD3AEB}" time="2022-06-28T13:50:11.519Z">
        <t:Attribution userId="S::jan.simunek@pvl.cz::3702c391-197d-407f-a047-827d67191989" userProvider="AD" userName="Šimůnek Jan"/>
        <t:Anchor>
          <t:Comment id="1547923490"/>
        </t:Anchor>
        <t:Create/>
      </t:Event>
      <t:Event id="{054953C4-A2C0-402C-B8B0-779F755165AC}" time="2022-06-28T13:50:11.519Z">
        <t:Attribution userId="S::jan.simunek@pvl.cz::3702c391-197d-407f-a047-827d67191989" userProvider="AD" userName="Šimůnek Jan"/>
        <t:Anchor>
          <t:Comment id="1547923490"/>
        </t:Anchor>
        <t:Assign userId="S::Marketa.Komarkova@pvl.cz::123578b5-c944-40e1-b0f6-f883981b239d" userProvider="AD" userName="Komárková Markéta"/>
      </t:Event>
      <t:Event id="{4B647FC5-21BD-4D47-B086-04159122C6F4}" time="2022-06-28T13:50:11.519Z">
        <t:Attribution userId="S::jan.simunek@pvl.cz::3702c391-197d-407f-a047-827d67191989" userProvider="AD" userName="Šimůnek Jan"/>
        <t:Anchor>
          <t:Comment id="1547923490"/>
        </t:Anchor>
        <t:SetTitle title="@Komárková Markéta Ahoj Markéto, prosím o odsouhlasení návrhu zkoušky mobilního hrazení na Šítkovském jezu. Děkuji"/>
      </t:Event>
    </t:History>
  </t:Task>
</t:Task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37c65b1-a375-45cf-8942-ef423b5b0374}"/>
      </w:docPartPr>
      <w:docPartBody>
        <w:p w14:paraId="4EFB0A1F">
          <w:r>
            <w:rPr>
              <w:rStyle w:val="PlaceholderText"/>
            </w:rPr>
            <w:t/>
          </w:r>
        </w:p>
      </w:docPartBody>
    </w:docPart>
  </w:docParts>
</w:glossaryDocument>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60cb9c8-e894-4fba-b1bd-a4edad32f186">
      <UserInfo>
        <DisplayName>Komárková Markéta</DisplayName>
        <AccountId>11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DE10AC066CEAA438C7890B64C6F2D89" ma:contentTypeVersion="4" ma:contentTypeDescription="Create a new document." ma:contentTypeScope="" ma:versionID="7e40c105a2373624f9b7a2cd45296eeb">
  <xsd:schema xmlns:xsd="http://www.w3.org/2001/XMLSchema" xmlns:xs="http://www.w3.org/2001/XMLSchema" xmlns:p="http://schemas.microsoft.com/office/2006/metadata/properties" xmlns:ns2="bb8d70ec-eb04-404f-8520-e2c4ae651331" xmlns:ns3="f60cb9c8-e894-4fba-b1bd-a4edad32f186" targetNamespace="http://schemas.microsoft.com/office/2006/metadata/properties" ma:root="true" ma:fieldsID="d64ec23b423ebb5d3be54c89136e2a65" ns2:_="" ns3:_="">
    <xsd:import namespace="bb8d70ec-eb04-404f-8520-e2c4ae651331"/>
    <xsd:import namespace="f60cb9c8-e894-4fba-b1bd-a4edad32f18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d70ec-eb04-404f-8520-e2c4ae6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0cb9c8-e894-4fba-b1bd-a4edad32f18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70F6E5-A115-498F-BBFD-8F94F34FC0F8}">
  <ds:schemaRefs>
    <ds:schemaRef ds:uri="http://schemas.microsoft.com/office/2006/metadata/properties"/>
    <ds:schemaRef ds:uri="http://schemas.microsoft.com/office/infopath/2007/PartnerControls"/>
    <ds:schemaRef ds:uri="f60cb9c8-e894-4fba-b1bd-a4edad32f186"/>
  </ds:schemaRefs>
</ds:datastoreItem>
</file>

<file path=customXml/itemProps2.xml><?xml version="1.0" encoding="utf-8"?>
<ds:datastoreItem xmlns:ds="http://schemas.openxmlformats.org/officeDocument/2006/customXml" ds:itemID="{1A600473-5B81-44A2-A391-D6D2BF82AC3C}">
  <ds:schemaRefs>
    <ds:schemaRef ds:uri="http://schemas.openxmlformats.org/officeDocument/2006/bibliography"/>
  </ds:schemaRefs>
</ds:datastoreItem>
</file>

<file path=customXml/itemProps3.xml><?xml version="1.0" encoding="utf-8"?>
<ds:datastoreItem xmlns:ds="http://schemas.openxmlformats.org/officeDocument/2006/customXml" ds:itemID="{FE56E34D-22C4-4099-993C-CDB5B0FD5ED8}">
  <ds:schemaRefs>
    <ds:schemaRef ds:uri="http://schemas.microsoft.com/sharepoint/v3/contenttype/forms"/>
  </ds:schemaRefs>
</ds:datastoreItem>
</file>

<file path=customXml/itemProps4.xml><?xml version="1.0" encoding="utf-8"?>
<ds:datastoreItem xmlns:ds="http://schemas.openxmlformats.org/officeDocument/2006/customXml" ds:itemID="{3DD4983C-5D85-49D4-AD9B-9F7CBF2E3B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Svoboda</dc:creator>
  <cp:keywords/>
  <cp:lastModifiedBy>Mareček David</cp:lastModifiedBy>
  <cp:revision>298</cp:revision>
  <cp:lastPrinted>2019-07-19T06:56:00Z</cp:lastPrinted>
  <dcterms:created xsi:type="dcterms:W3CDTF">2020-11-19T09:35:00Z</dcterms:created>
  <dcterms:modified xsi:type="dcterms:W3CDTF">2022-09-21T16:01:19Z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0x0101000DE10AC066CEAA438C7890B64C6F2D89</vt:lpwstr>
  </property>
  <property fmtid="{D5CDD505-2E9C-101B-9397-08002B2CF9AE}" pid="3" name="Order">
    <vt:r8>8879600</vt:r8>
  </property>
  <property fmtid="{D5CDD505-2E9C-101B-9397-08002B2CF9AE}" pid="4" name="_ExtendedDescription">
    <vt:lpwstr/>
  </property>
  <property fmtid="{D5CDD505-2E9C-101B-9397-08002B2CF9AE}" pid="5" name="ComplianceAssetId">
    <vt:lpwstr/>
  </property>
</Properties>
</file>