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/>
          <w:b w:val="0"/>
          <w:bCs w:val="0"/>
          <w:color w:val="auto"/>
          <w:sz w:val="22"/>
          <w:szCs w:val="24"/>
        </w:rPr>
        <w:id w:val="1848057076"/>
        <w:docPartObj>
          <w:docPartGallery w:val="Table of Contents"/>
          <w:docPartUnique/>
        </w:docPartObj>
      </w:sdtPr>
      <w:sdtEndPr/>
      <w:sdtContent>
        <w:p w14:paraId="03B78F5D" w14:textId="77777777" w:rsidR="004A38E2" w:rsidRDefault="004A38E2">
          <w:pPr>
            <w:pStyle w:val="Nadpisobsahu"/>
            <w:rPr>
              <w:rFonts w:ascii="Arial" w:hAnsi="Arial" w:cs="Arial"/>
              <w:caps/>
              <w:color w:val="auto"/>
            </w:rPr>
          </w:pPr>
          <w:r w:rsidRPr="004A38E2">
            <w:rPr>
              <w:rFonts w:ascii="Arial" w:hAnsi="Arial" w:cs="Arial"/>
              <w:caps/>
              <w:color w:val="auto"/>
            </w:rPr>
            <w:t>Obsah</w:t>
          </w:r>
        </w:p>
        <w:p w14:paraId="3403A1A7" w14:textId="77777777" w:rsidR="004A38E2" w:rsidRPr="004A38E2" w:rsidRDefault="004A38E2" w:rsidP="004A38E2"/>
        <w:p w14:paraId="3512B58B" w14:textId="36EC7A92" w:rsidR="003B5F72" w:rsidRDefault="004A38E2">
          <w:pPr>
            <w:pStyle w:val="Obsah1"/>
            <w:tabs>
              <w:tab w:val="left" w:pos="403"/>
              <w:tab w:val="right" w:leader="dot" w:pos="9628"/>
            </w:tabs>
            <w:rPr>
              <w:rFonts w:asciiTheme="minorHAnsi" w:eastAsiaTheme="minorEastAsia" w:hAnsiTheme="minorHAnsi" w:cstheme="minorBidi"/>
              <w:caps w:val="0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003281" w:history="1">
            <w:r w:rsidR="003B5F72" w:rsidRPr="0047068A">
              <w:rPr>
                <w:rStyle w:val="Hypertextovodkaz"/>
                <w:noProof/>
              </w:rPr>
              <w:t>I.</w:t>
            </w:r>
            <w:r w:rsidR="003B5F72">
              <w:rPr>
                <w:rFonts w:asciiTheme="minorHAnsi" w:eastAsiaTheme="minorEastAsia" w:hAnsiTheme="minorHAnsi" w:cstheme="minorBidi"/>
                <w:caps w:val="0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Garantované parametry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_Toc136003281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2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29CB61A0" w14:textId="774D02E7" w:rsidR="003B5F72" w:rsidRDefault="002A3B10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6003282" w:history="1">
            <w:r w:rsidR="003B5F72" w:rsidRPr="0047068A">
              <w:rPr>
                <w:rStyle w:val="Hypertextovodkaz"/>
                <w:noProof/>
              </w:rPr>
              <w:t>I.1</w:t>
            </w:r>
            <w:r w:rsidR="003B5F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Turbína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_Toc136003282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2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7A6CFF94" w14:textId="16D362C5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83" w:history="1">
            <w:r w:rsidR="003B5F72" w:rsidRPr="0047068A">
              <w:rPr>
                <w:rStyle w:val="Hypertextovodkaz"/>
              </w:rPr>
              <w:t>I.1.1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Výkon a účinnost soustrojí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_Toc136003283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2</w:t>
            </w:r>
            <w:r w:rsidR="003B5F72">
              <w:rPr>
                <w:webHidden/>
              </w:rPr>
              <w:fldChar w:fldCharType="end"/>
            </w:r>
          </w:hyperlink>
        </w:p>
        <w:p w14:paraId="4295C368" w14:textId="631B242C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84" w:history="1">
            <w:r w:rsidR="003B5F72" w:rsidRPr="0047068A">
              <w:rPr>
                <w:rStyle w:val="Hypertextovodkaz"/>
              </w:rPr>
              <w:t>I.1.2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Účinnost turbíny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_Toc136003284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3</w:t>
            </w:r>
            <w:r w:rsidR="003B5F72">
              <w:rPr>
                <w:webHidden/>
              </w:rPr>
              <w:fldChar w:fldCharType="end"/>
            </w:r>
          </w:hyperlink>
        </w:p>
        <w:p w14:paraId="06764354" w14:textId="17BF999B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85" w:history="1">
            <w:r w:rsidR="003B5F72" w:rsidRPr="0047068A">
              <w:rPr>
                <w:rStyle w:val="Hypertextovodkaz"/>
              </w:rPr>
              <w:t>I.1.3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Další garantované hodnoty turbiny: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_Toc136003285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3</w:t>
            </w:r>
            <w:r w:rsidR="003B5F72">
              <w:rPr>
                <w:webHidden/>
              </w:rPr>
              <w:fldChar w:fldCharType="end"/>
            </w:r>
          </w:hyperlink>
        </w:p>
        <w:p w14:paraId="02019921" w14:textId="7E455542" w:rsidR="003B5F72" w:rsidRDefault="002A3B10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6003286" w:history="1">
            <w:r w:rsidR="003B5F72" w:rsidRPr="0047068A">
              <w:rPr>
                <w:rStyle w:val="Hypertextovodkaz"/>
                <w:noProof/>
              </w:rPr>
              <w:t>I.2</w:t>
            </w:r>
            <w:r w:rsidR="003B5F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Převodovka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_Toc136003286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5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125C2F87" w14:textId="7077DDE4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87" w:history="1">
            <w:r w:rsidR="003B5F72" w:rsidRPr="0047068A">
              <w:rPr>
                <w:rStyle w:val="Hypertextovodkaz"/>
              </w:rPr>
              <w:t>I.2.1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Účinnost převodovky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_Toc136003287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5</w:t>
            </w:r>
            <w:r w:rsidR="003B5F72">
              <w:rPr>
                <w:webHidden/>
              </w:rPr>
              <w:fldChar w:fldCharType="end"/>
            </w:r>
          </w:hyperlink>
        </w:p>
        <w:p w14:paraId="75980BC9" w14:textId="7E00C732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88" w:history="1">
            <w:r w:rsidR="003B5F72" w:rsidRPr="0047068A">
              <w:rPr>
                <w:rStyle w:val="Hypertextovodkaz"/>
              </w:rPr>
              <w:t>I.2.2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Další garantované hodnoty převodovky: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_Toc136003288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5</w:t>
            </w:r>
            <w:r w:rsidR="003B5F72">
              <w:rPr>
                <w:webHidden/>
              </w:rPr>
              <w:fldChar w:fldCharType="end"/>
            </w:r>
          </w:hyperlink>
        </w:p>
        <w:p w14:paraId="65090246" w14:textId="0EE4E7A6" w:rsidR="003B5F72" w:rsidRDefault="002A3B10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6003289" w:history="1">
            <w:r w:rsidR="003B5F72" w:rsidRPr="0047068A">
              <w:rPr>
                <w:rStyle w:val="Hypertextovodkaz"/>
                <w:noProof/>
              </w:rPr>
              <w:t>I.3</w:t>
            </w:r>
            <w:r w:rsidR="003B5F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Generátor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_Toc136003289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6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25A912C5" w14:textId="531BA5E7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0" w:history="1">
            <w:r w:rsidR="003B5F72" w:rsidRPr="0047068A">
              <w:rPr>
                <w:rStyle w:val="Hypertextovodkaz"/>
              </w:rPr>
              <w:t>I.3.1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Výkon generátoru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_Toc136003290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6</w:t>
            </w:r>
            <w:r w:rsidR="003B5F72">
              <w:rPr>
                <w:webHidden/>
              </w:rPr>
              <w:fldChar w:fldCharType="end"/>
            </w:r>
          </w:hyperlink>
        </w:p>
        <w:p w14:paraId="6241D326" w14:textId="48F6305A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1" w:history="1">
            <w:r w:rsidR="003B5F72" w:rsidRPr="0047068A">
              <w:rPr>
                <w:rStyle w:val="Hypertextovodkaz"/>
              </w:rPr>
              <w:t>I.3.2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Přetížení generátoru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_Toc136003291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6</w:t>
            </w:r>
            <w:r w:rsidR="003B5F72">
              <w:rPr>
                <w:webHidden/>
              </w:rPr>
              <w:fldChar w:fldCharType="end"/>
            </w:r>
          </w:hyperlink>
        </w:p>
        <w:p w14:paraId="124E52DE" w14:textId="79CB3F7B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2" w:history="1">
            <w:r w:rsidR="003B5F72" w:rsidRPr="0047068A">
              <w:rPr>
                <w:rStyle w:val="Hypertextovodkaz"/>
              </w:rPr>
              <w:t>I.3.3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Účinnost generátoru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_Toc136003292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6</w:t>
            </w:r>
            <w:r w:rsidR="003B5F72">
              <w:rPr>
                <w:webHidden/>
              </w:rPr>
              <w:fldChar w:fldCharType="end"/>
            </w:r>
          </w:hyperlink>
        </w:p>
        <w:p w14:paraId="61CDBE00" w14:textId="3B5CE9A8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3" w:history="1">
            <w:r w:rsidR="003B5F72" w:rsidRPr="0047068A">
              <w:rPr>
                <w:rStyle w:val="Hypertextovodkaz"/>
              </w:rPr>
              <w:t>I.3.4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Další garantované hodnoty generátoru: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_Toc136003293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6</w:t>
            </w:r>
            <w:r w:rsidR="003B5F72">
              <w:rPr>
                <w:webHidden/>
              </w:rPr>
              <w:fldChar w:fldCharType="end"/>
            </w:r>
          </w:hyperlink>
        </w:p>
        <w:p w14:paraId="2CFEFE69" w14:textId="0C949289" w:rsidR="003B5F72" w:rsidRDefault="002A3B10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6003294" w:history="1">
            <w:r w:rsidR="003B5F72" w:rsidRPr="0047068A">
              <w:rPr>
                <w:rStyle w:val="Hypertextovodkaz"/>
                <w:noProof/>
              </w:rPr>
              <w:t>I.4</w:t>
            </w:r>
            <w:r w:rsidR="003B5F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Řídící systém, regulátor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_Toc136003294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6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4D72D803" w14:textId="679A1FED" w:rsidR="003B5F72" w:rsidRDefault="002A3B10">
          <w:pPr>
            <w:pStyle w:val="Obsah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6003295" w:history="1">
            <w:r w:rsidR="003B5F72" w:rsidRPr="0047068A">
              <w:rPr>
                <w:rStyle w:val="Hypertextovodkaz"/>
                <w:noProof/>
              </w:rPr>
              <w:t>I.5</w:t>
            </w:r>
            <w:r w:rsidR="003B5F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3B5F72" w:rsidRPr="0047068A">
              <w:rPr>
                <w:rStyle w:val="Hypertextovodkaz"/>
                <w:noProof/>
              </w:rPr>
              <w:t>Transformátory</w:t>
            </w:r>
            <w:r w:rsidR="003B5F72">
              <w:rPr>
                <w:noProof/>
                <w:webHidden/>
              </w:rPr>
              <w:tab/>
            </w:r>
            <w:r w:rsidR="003B5F72">
              <w:rPr>
                <w:noProof/>
                <w:webHidden/>
              </w:rPr>
              <w:fldChar w:fldCharType="begin"/>
            </w:r>
            <w:r w:rsidR="003B5F72">
              <w:rPr>
                <w:noProof/>
                <w:webHidden/>
              </w:rPr>
              <w:instrText xml:space="preserve"> PAGEREF _Toc136003295 \h </w:instrText>
            </w:r>
            <w:r w:rsidR="003B5F72">
              <w:rPr>
                <w:noProof/>
                <w:webHidden/>
              </w:rPr>
            </w:r>
            <w:r w:rsidR="003B5F72">
              <w:rPr>
                <w:noProof/>
                <w:webHidden/>
              </w:rPr>
              <w:fldChar w:fldCharType="separate"/>
            </w:r>
            <w:r w:rsidR="003B5F72">
              <w:rPr>
                <w:noProof/>
                <w:webHidden/>
              </w:rPr>
              <w:t>7</w:t>
            </w:r>
            <w:r w:rsidR="003B5F72">
              <w:rPr>
                <w:noProof/>
                <w:webHidden/>
              </w:rPr>
              <w:fldChar w:fldCharType="end"/>
            </w:r>
          </w:hyperlink>
        </w:p>
        <w:p w14:paraId="49D5CB13" w14:textId="5C2CCE7D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6" w:history="1">
            <w:r w:rsidR="003B5F72" w:rsidRPr="0047068A">
              <w:rPr>
                <w:rStyle w:val="Hypertextovodkaz"/>
              </w:rPr>
              <w:t>I.5.1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Hlavní transformátor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_Toc136003296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7</w:t>
            </w:r>
            <w:r w:rsidR="003B5F72">
              <w:rPr>
                <w:webHidden/>
              </w:rPr>
              <w:fldChar w:fldCharType="end"/>
            </w:r>
          </w:hyperlink>
        </w:p>
        <w:p w14:paraId="29DC6588" w14:textId="570789C1" w:rsidR="003B5F72" w:rsidRDefault="002A3B10">
          <w:pPr>
            <w:pStyle w:val="Obsah3"/>
            <w:rPr>
              <w:rFonts w:asciiTheme="minorHAnsi" w:eastAsiaTheme="minorEastAsia" w:hAnsiTheme="minorHAnsi" w:cstheme="minorBidi"/>
              <w:szCs w:val="22"/>
            </w:rPr>
          </w:pPr>
          <w:hyperlink w:anchor="_Toc136003297" w:history="1">
            <w:r w:rsidR="003B5F72" w:rsidRPr="0047068A">
              <w:rPr>
                <w:rStyle w:val="Hypertextovodkaz"/>
              </w:rPr>
              <w:t>I.5.2</w:t>
            </w:r>
            <w:r w:rsidR="003B5F72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3B5F72" w:rsidRPr="0047068A">
              <w:rPr>
                <w:rStyle w:val="Hypertextovodkaz"/>
              </w:rPr>
              <w:t>Transformátor vlastní spotřeby</w:t>
            </w:r>
            <w:r w:rsidR="003B5F72">
              <w:rPr>
                <w:webHidden/>
              </w:rPr>
              <w:tab/>
            </w:r>
            <w:r w:rsidR="003B5F72">
              <w:rPr>
                <w:webHidden/>
              </w:rPr>
              <w:fldChar w:fldCharType="begin"/>
            </w:r>
            <w:r w:rsidR="003B5F72">
              <w:rPr>
                <w:webHidden/>
              </w:rPr>
              <w:instrText xml:space="preserve"> PAGEREF _Toc136003297 \h </w:instrText>
            </w:r>
            <w:r w:rsidR="003B5F72">
              <w:rPr>
                <w:webHidden/>
              </w:rPr>
            </w:r>
            <w:r w:rsidR="003B5F72">
              <w:rPr>
                <w:webHidden/>
              </w:rPr>
              <w:fldChar w:fldCharType="separate"/>
            </w:r>
            <w:r w:rsidR="003B5F72">
              <w:rPr>
                <w:webHidden/>
              </w:rPr>
              <w:t>7</w:t>
            </w:r>
            <w:r w:rsidR="003B5F72">
              <w:rPr>
                <w:webHidden/>
              </w:rPr>
              <w:fldChar w:fldCharType="end"/>
            </w:r>
          </w:hyperlink>
        </w:p>
        <w:p w14:paraId="032F138A" w14:textId="072FCCC7" w:rsidR="004A38E2" w:rsidRDefault="004A38E2">
          <w:r>
            <w:rPr>
              <w:b/>
              <w:bCs/>
            </w:rPr>
            <w:fldChar w:fldCharType="end"/>
          </w:r>
        </w:p>
      </w:sdtContent>
    </w:sdt>
    <w:p w14:paraId="400D478F" w14:textId="77777777" w:rsidR="004A38E2" w:rsidRPr="009315B3" w:rsidRDefault="004A38E2" w:rsidP="009315B3"/>
    <w:p w14:paraId="7F4C8AD2" w14:textId="378486BB" w:rsidR="00C326D6" w:rsidRDefault="00C326D6" w:rsidP="005A63A7">
      <w:pPr>
        <w:pStyle w:val="Nadpis1"/>
        <w:pageBreakBefore/>
      </w:pPr>
      <w:bookmarkStart w:id="0" w:name="_Toc280260898"/>
      <w:bookmarkStart w:id="1" w:name="_Toc136003281"/>
      <w:r>
        <w:lastRenderedPageBreak/>
        <w:t xml:space="preserve">Garantované </w:t>
      </w:r>
      <w:bookmarkEnd w:id="0"/>
      <w:r w:rsidR="005A63A7">
        <w:t>parametry</w:t>
      </w:r>
      <w:bookmarkEnd w:id="1"/>
    </w:p>
    <w:p w14:paraId="36769506" w14:textId="55D77A46" w:rsidR="00C326D6" w:rsidRDefault="00C326D6" w:rsidP="00382525">
      <w:r>
        <w:t xml:space="preserve">V nabídce jsou požadovány následující garantované </w:t>
      </w:r>
      <w:r w:rsidR="005A63A7">
        <w:t>parametry a hodnoty</w:t>
      </w:r>
      <w:r>
        <w:t>.</w:t>
      </w:r>
    </w:p>
    <w:p w14:paraId="7E3FCF08" w14:textId="5DE96CF5" w:rsidR="00C326D6" w:rsidRDefault="00C326D6" w:rsidP="005A63A7">
      <w:pPr>
        <w:pStyle w:val="Nadpis2"/>
      </w:pPr>
      <w:bookmarkStart w:id="2" w:name="_Toc5113752"/>
      <w:bookmarkStart w:id="3" w:name="_Toc5122529"/>
      <w:bookmarkStart w:id="4" w:name="_Toc106084376"/>
      <w:bookmarkStart w:id="5" w:name="_Toc118865196"/>
      <w:bookmarkStart w:id="6" w:name="_Toc120336202"/>
      <w:bookmarkStart w:id="7" w:name="_Toc280260899"/>
      <w:bookmarkStart w:id="8" w:name="_Toc136003282"/>
      <w:r>
        <w:t>Turbína</w:t>
      </w:r>
      <w:bookmarkEnd w:id="2"/>
      <w:bookmarkEnd w:id="3"/>
      <w:bookmarkEnd w:id="4"/>
      <w:bookmarkEnd w:id="5"/>
      <w:bookmarkEnd w:id="6"/>
      <w:bookmarkEnd w:id="7"/>
      <w:bookmarkEnd w:id="8"/>
    </w:p>
    <w:p w14:paraId="01925277" w14:textId="77777777" w:rsidR="00F3222F" w:rsidRDefault="00F3222F" w:rsidP="005A63A7">
      <w:pPr>
        <w:pStyle w:val="Nadpis3"/>
      </w:pPr>
      <w:bookmarkStart w:id="9" w:name="_Toc136003283"/>
      <w:r>
        <w:t>Výkon a účinnost soustrojí</w:t>
      </w:r>
      <w:bookmarkEnd w:id="9"/>
      <w:r>
        <w:t xml:space="preserve"> </w:t>
      </w:r>
    </w:p>
    <w:p w14:paraId="70F66D86" w14:textId="6537716F" w:rsidR="00C326D6" w:rsidRDefault="00C326D6" w:rsidP="00AA1BE3">
      <w:pPr>
        <w:pStyle w:val="Bntext"/>
        <w:numPr>
          <w:ilvl w:val="0"/>
          <w:numId w:val="14"/>
        </w:numPr>
        <w:tabs>
          <w:tab w:val="num" w:pos="360"/>
        </w:tabs>
        <w:spacing w:after="240"/>
        <w:ind w:left="425" w:hanging="425"/>
      </w:pPr>
      <w:r>
        <w:t xml:space="preserve">v nabídkové dokumentaci doplní dodavatel následující hodnoty výkonu na hřídeli turbíny Pt (%) a účinnosti turbíny </w:t>
      </w:r>
      <w:r w:rsidR="00F3222F">
        <w:t xml:space="preserve">ETA </w:t>
      </w:r>
      <w:r w:rsidR="00AA1BE3">
        <w:t>t</w:t>
      </w:r>
      <w:r>
        <w:t xml:space="preserve"> (%) a garantované hodnoty výkonu na svorkách generátoru Pg (kW) a garantované účinnosti soustrojí </w:t>
      </w:r>
      <w:r w:rsidR="00F3222F">
        <w:t>ETA</w:t>
      </w:r>
      <w:r>
        <w:t xml:space="preserve"> (%) pro zadané spády a průtoky při provozu soustrojí na jmenovitých otáčkách (odpovídající frekvenci sítě 50</w:t>
      </w:r>
      <w:r w:rsidR="00F3222F">
        <w:t xml:space="preserve"> </w:t>
      </w:r>
      <w:r>
        <w:t>Hz):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309"/>
        <w:gridCol w:w="1304"/>
        <w:gridCol w:w="1709"/>
        <w:gridCol w:w="1418"/>
        <w:gridCol w:w="1270"/>
      </w:tblGrid>
      <w:tr w:rsidR="00F3222F" w:rsidRPr="00F3222F" w14:paraId="6F266787" w14:textId="77777777" w:rsidTr="005A63A7">
        <w:trPr>
          <w:trHeight w:hRule="exact" w:val="1341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50D217D9" w14:textId="77777777" w:rsidR="00F3222F" w:rsidRPr="00F3222F" w:rsidRDefault="00F3222F" w:rsidP="005A63A7">
            <w:pPr>
              <w:spacing w:before="0"/>
              <w:rPr>
                <w:rFonts w:cs="Arial"/>
                <w:spacing w:val="2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26E9D1E0" w14:textId="77777777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čistý spád</w:t>
            </w:r>
          </w:p>
          <w:p w14:paraId="73254362" w14:textId="5C978A3D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7796EB9A" w14:textId="77777777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Průtok přes turbínu</w:t>
            </w:r>
          </w:p>
          <w:p w14:paraId="73D96D73" w14:textId="77777777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Q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7748D461" w14:textId="77777777" w:rsidR="00F3222F" w:rsidRPr="00F3222F" w:rsidRDefault="00F3222F" w:rsidP="005A63A7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F3222F">
              <w:rPr>
                <w:rFonts w:ascii="Arial" w:hAnsi="Arial" w:cs="Arial"/>
                <w:noProof w:val="0"/>
              </w:rPr>
              <w:t>Výkon na hřídeli turbíny</w:t>
            </w:r>
          </w:p>
          <w:p w14:paraId="400873F7" w14:textId="77777777" w:rsidR="00F3222F" w:rsidRPr="00F3222F" w:rsidRDefault="00F3222F" w:rsidP="005A63A7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F3222F">
              <w:rPr>
                <w:rFonts w:ascii="Arial" w:hAnsi="Arial" w:cs="Arial"/>
                <w:noProof w:val="0"/>
              </w:rPr>
              <w:t>Pt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14:paraId="31E72BC2" w14:textId="77777777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Účinnost turbíny</w:t>
            </w:r>
          </w:p>
          <w:p w14:paraId="1FC3DDCD" w14:textId="4D54AF48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 xml:space="preserve">ETA </w:t>
            </w:r>
            <w:r w:rsidR="00AA1BE3">
              <w:rPr>
                <w:rFonts w:cs="Arial"/>
                <w:sz w:val="20"/>
                <w:szCs w:val="20"/>
              </w:rPr>
              <w:t>t</w:t>
            </w:r>
          </w:p>
        </w:tc>
        <w:tc>
          <w:tcPr>
            <w:tcW w:w="1709" w:type="dxa"/>
            <w:tcBorders>
              <w:bottom w:val="single" w:sz="6" w:space="0" w:color="auto"/>
            </w:tcBorders>
          </w:tcPr>
          <w:p w14:paraId="758C40A0" w14:textId="77777777" w:rsidR="00F3222F" w:rsidRPr="00F3222F" w:rsidRDefault="00F3222F" w:rsidP="005A63A7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F3222F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3EC4FD13" w14:textId="20983E60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Pg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820B6AC" w14:textId="73A291EC" w:rsidR="00F3222F" w:rsidRPr="00124D8C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124D8C">
              <w:rPr>
                <w:rFonts w:cs="Arial"/>
                <w:sz w:val="20"/>
                <w:szCs w:val="20"/>
              </w:rPr>
              <w:t>Garantovaná</w:t>
            </w:r>
          </w:p>
          <w:p w14:paraId="5A0CBCF9" w14:textId="77777777" w:rsidR="00F3222F" w:rsidRPr="00124D8C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124D8C">
              <w:rPr>
                <w:rFonts w:cs="Arial"/>
                <w:sz w:val="20"/>
                <w:szCs w:val="20"/>
              </w:rPr>
              <w:t>účinnost</w:t>
            </w:r>
          </w:p>
          <w:p w14:paraId="35BA8A27" w14:textId="77777777" w:rsidR="00F3222F" w:rsidRPr="00124D8C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124D8C">
              <w:rPr>
                <w:rFonts w:cs="Arial"/>
                <w:sz w:val="20"/>
                <w:szCs w:val="20"/>
              </w:rPr>
              <w:t>soustrojí</w:t>
            </w:r>
          </w:p>
          <w:p w14:paraId="5052D102" w14:textId="305968D5" w:rsidR="00F3222F" w:rsidRPr="00124D8C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124D8C">
              <w:rPr>
                <w:rFonts w:cs="Arial"/>
                <w:sz w:val="20"/>
                <w:szCs w:val="20"/>
              </w:rPr>
              <w:t>ETA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14292793" w14:textId="77777777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</w:p>
          <w:p w14:paraId="09DFF0D2" w14:textId="415EBD5E" w:rsidR="00F3222F" w:rsidRPr="00F3222F" w:rsidRDefault="00F3222F" w:rsidP="005A63A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3222F">
              <w:rPr>
                <w:rFonts w:cs="Arial"/>
                <w:sz w:val="20"/>
                <w:szCs w:val="20"/>
              </w:rPr>
              <w:t>koeficient váhy K</w:t>
            </w:r>
          </w:p>
        </w:tc>
      </w:tr>
      <w:tr w:rsidR="00F3222F" w14:paraId="59E400D5" w14:textId="77777777" w:rsidTr="005A63A7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5E8B92" w14:textId="77777777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1D3EAC" w14:textId="77777777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1FA3622" w14:textId="77777777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FB948A" w14:textId="77777777" w:rsidR="00F3222F" w:rsidRDefault="00F3222F" w:rsidP="005A63A7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</w:rPr>
              <w:t>(kW)</w:t>
            </w:r>
          </w:p>
        </w:tc>
        <w:tc>
          <w:tcPr>
            <w:tcW w:w="1304" w:type="dxa"/>
            <w:tcBorders>
              <w:top w:val="single" w:sz="6" w:space="0" w:color="auto"/>
              <w:bottom w:val="single" w:sz="12" w:space="0" w:color="auto"/>
            </w:tcBorders>
          </w:tcPr>
          <w:p w14:paraId="104FEE02" w14:textId="77777777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(%)</w:t>
            </w:r>
          </w:p>
        </w:tc>
        <w:tc>
          <w:tcPr>
            <w:tcW w:w="17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D08D48" w14:textId="0B9DB348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</w:rPr>
              <w:t>(kW)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6A8064" w14:textId="262DA2F0" w:rsidR="00F3222F" w:rsidRPr="00124D8C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  <w:r w:rsidRPr="00124D8C">
              <w:rPr>
                <w:rFonts w:cs="Arial"/>
                <w:spacing w:val="-1"/>
              </w:rPr>
              <w:t>(%)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CC68F9" w14:textId="77777777" w:rsidR="00F3222F" w:rsidRDefault="00F3222F" w:rsidP="005A63A7">
            <w:pPr>
              <w:spacing w:before="0"/>
              <w:jc w:val="center"/>
              <w:rPr>
                <w:rFonts w:cs="Arial"/>
                <w:spacing w:val="-1"/>
              </w:rPr>
            </w:pPr>
          </w:p>
        </w:tc>
      </w:tr>
      <w:tr w:rsidR="00F3222F" w:rsidRPr="009746FA" w14:paraId="534C4963" w14:textId="77777777" w:rsidTr="005A63A7">
        <w:trPr>
          <w:jc w:val="center"/>
        </w:trPr>
        <w:tc>
          <w:tcPr>
            <w:tcW w:w="439" w:type="dxa"/>
          </w:tcPr>
          <w:p w14:paraId="50BDC914" w14:textId="6FEE0471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9F37E1">
              <w:t>A</w:t>
            </w:r>
          </w:p>
        </w:tc>
        <w:tc>
          <w:tcPr>
            <w:tcW w:w="719" w:type="dxa"/>
            <w:vAlign w:val="center"/>
          </w:tcPr>
          <w:p w14:paraId="1BD7D783" w14:textId="29569F4F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3,00</w:t>
            </w:r>
          </w:p>
        </w:tc>
        <w:tc>
          <w:tcPr>
            <w:tcW w:w="1309" w:type="dxa"/>
            <w:vAlign w:val="center"/>
          </w:tcPr>
          <w:p w14:paraId="42738EDC" w14:textId="0517C332" w:rsidR="00F3222F" w:rsidRPr="00F3222F" w:rsidRDefault="00A522A8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3</w:t>
            </w:r>
            <w:r w:rsidR="00F3222F" w:rsidRPr="00F3222F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663C78B1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304" w:type="dxa"/>
          </w:tcPr>
          <w:p w14:paraId="47837745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14:paraId="38F5C9C7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83683D" w14:textId="3EC8D08F" w:rsidR="00F3222F" w:rsidRPr="0042310A" w:rsidRDefault="00F3222F" w:rsidP="005A63A7">
            <w:pPr>
              <w:spacing w:before="40" w:after="40"/>
              <w:jc w:val="center"/>
              <w:rPr>
                <w:rFonts w:cs="Arial"/>
                <w:spacing w:val="-2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61429B4A" w14:textId="01E8E6AB" w:rsidR="00F3222F" w:rsidRPr="00F3222F" w:rsidRDefault="00A522A8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</w:tr>
      <w:tr w:rsidR="00F3222F" w:rsidRPr="009746FA" w14:paraId="6AA45355" w14:textId="77777777" w:rsidTr="005A63A7">
        <w:trPr>
          <w:jc w:val="center"/>
        </w:trPr>
        <w:tc>
          <w:tcPr>
            <w:tcW w:w="439" w:type="dxa"/>
          </w:tcPr>
          <w:p w14:paraId="30A83D32" w14:textId="7D2BA798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9F37E1">
              <w:t>B</w:t>
            </w:r>
          </w:p>
        </w:tc>
        <w:tc>
          <w:tcPr>
            <w:tcW w:w="719" w:type="dxa"/>
            <w:vAlign w:val="center"/>
          </w:tcPr>
          <w:p w14:paraId="41408606" w14:textId="43106015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3,00</w:t>
            </w:r>
          </w:p>
        </w:tc>
        <w:tc>
          <w:tcPr>
            <w:tcW w:w="1309" w:type="dxa"/>
            <w:vAlign w:val="center"/>
          </w:tcPr>
          <w:p w14:paraId="63626C5E" w14:textId="79ECFB66" w:rsidR="00F3222F" w:rsidRPr="00F3222F" w:rsidRDefault="00A522A8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5</w:t>
            </w:r>
            <w:r w:rsidR="0042310A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51E44A55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304" w:type="dxa"/>
          </w:tcPr>
          <w:p w14:paraId="4E9D653D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14:paraId="7371C2EB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41A1AA" w14:textId="484AAA3D" w:rsidR="00F3222F" w:rsidRPr="0042310A" w:rsidRDefault="00F3222F" w:rsidP="005A63A7">
            <w:pPr>
              <w:spacing w:before="40" w:after="40"/>
              <w:jc w:val="center"/>
              <w:rPr>
                <w:rFonts w:cs="Arial"/>
                <w:spacing w:val="-2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7BE3BBB0" w14:textId="35400E6B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A522A8">
              <w:rPr>
                <w:rFonts w:cs="Arial"/>
                <w:spacing w:val="-2"/>
              </w:rPr>
              <w:t>5</w:t>
            </w:r>
          </w:p>
        </w:tc>
      </w:tr>
      <w:tr w:rsidR="00F3222F" w:rsidRPr="009746FA" w14:paraId="0553F9AE" w14:textId="77777777" w:rsidTr="005A63A7">
        <w:trPr>
          <w:jc w:val="center"/>
        </w:trPr>
        <w:tc>
          <w:tcPr>
            <w:tcW w:w="439" w:type="dxa"/>
          </w:tcPr>
          <w:p w14:paraId="3D1DE295" w14:textId="630BF5F9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9F37E1">
              <w:t>C</w:t>
            </w:r>
          </w:p>
        </w:tc>
        <w:tc>
          <w:tcPr>
            <w:tcW w:w="719" w:type="dxa"/>
            <w:vAlign w:val="center"/>
          </w:tcPr>
          <w:p w14:paraId="3E8A4DE3" w14:textId="4A0BD691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F3222F">
              <w:rPr>
                <w:rFonts w:cs="Arial"/>
                <w:spacing w:val="-2"/>
              </w:rPr>
              <w:t>2,</w:t>
            </w:r>
            <w:r w:rsidR="0042310A">
              <w:rPr>
                <w:rFonts w:cs="Arial"/>
                <w:spacing w:val="-2"/>
              </w:rPr>
              <w:t>8</w:t>
            </w:r>
            <w:r w:rsidRPr="00F3222F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5ADADC8C" w14:textId="1D84C2DD" w:rsidR="00F3222F" w:rsidRPr="00F3222F" w:rsidRDefault="00A522A8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6</w:t>
            </w:r>
            <w:r w:rsidR="0042310A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194BD3F5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304" w:type="dxa"/>
          </w:tcPr>
          <w:p w14:paraId="18D04E52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14:paraId="019E6EB0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595B36" w14:textId="6E4FACA0" w:rsidR="00F3222F" w:rsidRPr="0042310A" w:rsidRDefault="00F3222F" w:rsidP="005A63A7">
            <w:pPr>
              <w:spacing w:before="40" w:after="40"/>
              <w:jc w:val="center"/>
              <w:rPr>
                <w:rFonts w:cs="Arial"/>
                <w:spacing w:val="-2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210CDBAB" w14:textId="3428F9F5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</w:tr>
      <w:tr w:rsidR="00F3222F" w:rsidRPr="009746FA" w14:paraId="68055DA1" w14:textId="77777777" w:rsidTr="005A63A7">
        <w:trPr>
          <w:jc w:val="center"/>
        </w:trPr>
        <w:tc>
          <w:tcPr>
            <w:tcW w:w="439" w:type="dxa"/>
          </w:tcPr>
          <w:p w14:paraId="019E316D" w14:textId="56A8BC8A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9F37E1">
              <w:t>D</w:t>
            </w:r>
          </w:p>
        </w:tc>
        <w:tc>
          <w:tcPr>
            <w:tcW w:w="719" w:type="dxa"/>
            <w:vAlign w:val="center"/>
          </w:tcPr>
          <w:p w14:paraId="2CDAD254" w14:textId="22D4A4EC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F3222F">
              <w:rPr>
                <w:rFonts w:cs="Arial"/>
                <w:spacing w:val="-2"/>
              </w:rPr>
              <w:t>2,</w:t>
            </w:r>
            <w:r w:rsidR="0042310A">
              <w:rPr>
                <w:rFonts w:cs="Arial"/>
                <w:spacing w:val="-2"/>
              </w:rPr>
              <w:t>5</w:t>
            </w:r>
            <w:r w:rsidRPr="00F3222F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61C3AF0A" w14:textId="52DE2848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7</w:t>
            </w:r>
            <w:r w:rsidR="00F3222F" w:rsidRPr="00F3222F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2B1F05C3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304" w:type="dxa"/>
          </w:tcPr>
          <w:p w14:paraId="32CE96EA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14:paraId="153C27DB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805358" w14:textId="36091374" w:rsidR="00F3222F" w:rsidRPr="0042310A" w:rsidRDefault="00F3222F" w:rsidP="005A63A7">
            <w:pPr>
              <w:spacing w:before="40" w:after="40"/>
              <w:jc w:val="center"/>
              <w:rPr>
                <w:rFonts w:cs="Arial"/>
                <w:spacing w:val="-2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680A239E" w14:textId="4A5D2995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A522A8">
              <w:rPr>
                <w:rFonts w:cs="Arial"/>
                <w:spacing w:val="-2"/>
              </w:rPr>
              <w:t>0</w:t>
            </w:r>
          </w:p>
        </w:tc>
      </w:tr>
      <w:tr w:rsidR="00F3222F" w14:paraId="7E26DE90" w14:textId="77777777" w:rsidTr="005A63A7">
        <w:trPr>
          <w:jc w:val="center"/>
        </w:trPr>
        <w:tc>
          <w:tcPr>
            <w:tcW w:w="439" w:type="dxa"/>
          </w:tcPr>
          <w:p w14:paraId="30E5E5A5" w14:textId="55A87B7A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 w:rsidRPr="009F37E1">
              <w:t>E</w:t>
            </w:r>
          </w:p>
        </w:tc>
        <w:tc>
          <w:tcPr>
            <w:tcW w:w="719" w:type="dxa"/>
            <w:vAlign w:val="center"/>
          </w:tcPr>
          <w:p w14:paraId="7EA7C3F4" w14:textId="0A31AC26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F3222F" w:rsidRPr="00F3222F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1</w:t>
            </w:r>
            <w:r w:rsidR="00F3222F" w:rsidRPr="00F3222F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05155FC1" w14:textId="4C27ABD8" w:rsidR="00F3222F" w:rsidRPr="00F3222F" w:rsidRDefault="0049226E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6</w:t>
            </w:r>
            <w:r w:rsidR="0042310A">
              <w:rPr>
                <w:rFonts w:cs="Arial"/>
                <w:spacing w:val="-2"/>
              </w:rPr>
              <w:t>0</w:t>
            </w:r>
          </w:p>
        </w:tc>
        <w:tc>
          <w:tcPr>
            <w:tcW w:w="1309" w:type="dxa"/>
            <w:vAlign w:val="center"/>
          </w:tcPr>
          <w:p w14:paraId="2007292F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304" w:type="dxa"/>
          </w:tcPr>
          <w:p w14:paraId="69D596CF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14:paraId="69BD020D" w14:textId="77777777" w:rsidR="00F3222F" w:rsidRPr="00F3222F" w:rsidRDefault="00F3222F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077265" w14:textId="3FD1ABEA" w:rsidR="00F3222F" w:rsidRPr="0042310A" w:rsidRDefault="00F3222F" w:rsidP="005A63A7">
            <w:pPr>
              <w:spacing w:before="40" w:after="40"/>
              <w:jc w:val="center"/>
              <w:rPr>
                <w:rFonts w:cs="Arial"/>
                <w:spacing w:val="-2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32BC5573" w14:textId="3722DFD0" w:rsidR="00F3222F" w:rsidRPr="00F3222F" w:rsidRDefault="0042310A" w:rsidP="005A63A7">
            <w:pPr>
              <w:spacing w:before="40" w:after="40"/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A522A8">
              <w:rPr>
                <w:rFonts w:cs="Arial"/>
                <w:spacing w:val="-2"/>
              </w:rPr>
              <w:t>0</w:t>
            </w:r>
          </w:p>
        </w:tc>
      </w:tr>
    </w:tbl>
    <w:p w14:paraId="71A8F407" w14:textId="77777777" w:rsidR="00F3222F" w:rsidRPr="0042310A" w:rsidRDefault="00F3222F" w:rsidP="00AA1BE3">
      <w:pPr>
        <w:spacing w:before="120"/>
        <w:ind w:left="142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 xml:space="preserve">kde </w:t>
      </w:r>
      <w:r w:rsidRPr="0042310A">
        <w:rPr>
          <w:spacing w:val="-2"/>
          <w:sz w:val="20"/>
          <w:szCs w:val="20"/>
        </w:rPr>
        <w:tab/>
        <w:t>Pt = Hn*Q*</w:t>
      </w:r>
      <w:r w:rsidRPr="0042310A">
        <w:rPr>
          <w:rFonts w:cs="Arial"/>
          <w:spacing w:val="-2"/>
          <w:sz w:val="20"/>
          <w:szCs w:val="20"/>
        </w:rPr>
        <w:t>ρ</w:t>
      </w:r>
      <w:r w:rsidRPr="0042310A">
        <w:rPr>
          <w:spacing w:val="-2"/>
          <w:sz w:val="20"/>
          <w:szCs w:val="20"/>
        </w:rPr>
        <w:t>*g*ETAt             (</w:t>
      </w:r>
      <w:r w:rsidRPr="0042310A">
        <w:rPr>
          <w:rFonts w:cs="Arial"/>
          <w:spacing w:val="-2"/>
          <w:sz w:val="20"/>
          <w:szCs w:val="20"/>
        </w:rPr>
        <w:t>ρ = měrná hmotnost vody [kg/m</w:t>
      </w:r>
      <w:r w:rsidRPr="0042310A">
        <w:rPr>
          <w:rFonts w:cs="Arial"/>
          <w:spacing w:val="-2"/>
          <w:sz w:val="20"/>
          <w:szCs w:val="20"/>
          <w:vertAlign w:val="superscript"/>
        </w:rPr>
        <w:t>3</w:t>
      </w:r>
      <w:r w:rsidRPr="0042310A">
        <w:rPr>
          <w:rFonts w:cs="Arial"/>
          <w:spacing w:val="-2"/>
          <w:sz w:val="20"/>
          <w:szCs w:val="20"/>
        </w:rPr>
        <w:t>], g = tíhové zrychlení [m/s</w:t>
      </w:r>
      <w:r w:rsidRPr="0042310A">
        <w:rPr>
          <w:rFonts w:cs="Arial"/>
          <w:spacing w:val="-2"/>
          <w:sz w:val="20"/>
          <w:szCs w:val="20"/>
          <w:vertAlign w:val="superscript"/>
        </w:rPr>
        <w:t>2</w:t>
      </w:r>
      <w:r w:rsidRPr="0042310A">
        <w:rPr>
          <w:rFonts w:cs="Arial"/>
          <w:spacing w:val="-2"/>
          <w:sz w:val="20"/>
          <w:szCs w:val="20"/>
        </w:rPr>
        <w:t>])</w:t>
      </w:r>
    </w:p>
    <w:p w14:paraId="79A6B35D" w14:textId="77777777" w:rsidR="00F3222F" w:rsidRPr="0042310A" w:rsidRDefault="00F3222F" w:rsidP="005A63A7">
      <w:pPr>
        <w:spacing w:before="120"/>
        <w:ind w:left="142" w:firstLine="561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>Pg = Pt*ETAg*ETApr            (ETAg = účinnost generátoru [%], ETApr = účinnost převodovky [%])</w:t>
      </w:r>
    </w:p>
    <w:p w14:paraId="0B3BFCB0" w14:textId="1EC51C1A" w:rsidR="00F3222F" w:rsidRDefault="00F3222F" w:rsidP="005A63A7">
      <w:pPr>
        <w:spacing w:before="120"/>
        <w:ind w:left="142" w:firstLine="561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>ETA = ETAt*ETAg*ETApr</w:t>
      </w:r>
    </w:p>
    <w:p w14:paraId="0AD3D303" w14:textId="77777777" w:rsidR="005A63A7" w:rsidRPr="0042310A" w:rsidRDefault="005A63A7" w:rsidP="005A63A7">
      <w:pPr>
        <w:spacing w:before="120"/>
        <w:ind w:left="142" w:firstLine="561"/>
        <w:rPr>
          <w:spacing w:val="-2"/>
          <w:sz w:val="20"/>
          <w:szCs w:val="20"/>
        </w:rPr>
      </w:pPr>
    </w:p>
    <w:p w14:paraId="61EF9214" w14:textId="77777777" w:rsidR="00F3222F" w:rsidRPr="00954FD4" w:rsidRDefault="00F3222F" w:rsidP="005A63A7">
      <w:pPr>
        <w:spacing w:line="240" w:lineRule="atLeast"/>
        <w:ind w:left="108"/>
        <w:rPr>
          <w:b/>
          <w:bCs/>
          <w:spacing w:val="-5"/>
          <w:u w:val="single"/>
        </w:rPr>
      </w:pPr>
      <w:r w:rsidRPr="00954FD4">
        <w:rPr>
          <w:b/>
          <w:bCs/>
          <w:spacing w:val="-5"/>
          <w:u w:val="single"/>
        </w:rPr>
        <w:t>Garantovaný střední výkon soustrojí</w:t>
      </w:r>
    </w:p>
    <w:p w14:paraId="3EC3EFD8" w14:textId="77777777" w:rsidR="00F3222F" w:rsidRDefault="00F3222F" w:rsidP="005A63A7">
      <w:pPr>
        <w:spacing w:after="72"/>
        <w:ind w:left="144" w:right="-54"/>
        <w:rPr>
          <w:spacing w:val="-2"/>
        </w:rPr>
      </w:pPr>
      <w:r>
        <w:rPr>
          <w:spacing w:val="-2"/>
        </w:rPr>
        <w:t xml:space="preserve">Na základě výše uvedených individuálních garantovaných hodnot </w:t>
      </w:r>
      <w:r>
        <w:t xml:space="preserve">se provede výpočet střední hodnoty výkonu soustrojí </w:t>
      </w:r>
      <w:r>
        <w:rPr>
          <w:spacing w:val="-2"/>
        </w:rPr>
        <w:t xml:space="preserve">dle vzorce: </w:t>
      </w:r>
    </w:p>
    <w:p w14:paraId="7DD4FE7E" w14:textId="17402684" w:rsidR="00F3222F" w:rsidRPr="0042310A" w:rsidRDefault="00F3222F" w:rsidP="005A63A7">
      <w:pPr>
        <w:pStyle w:val="Zkladntextodsazen"/>
        <w:spacing w:after="0"/>
        <w:ind w:left="1440"/>
        <w:rPr>
          <w:szCs w:val="22"/>
        </w:rPr>
      </w:pPr>
      <w:r w:rsidRPr="0042310A">
        <w:rPr>
          <w:szCs w:val="22"/>
        </w:rPr>
        <w:t>PA*kA + PB*kB + PC*kC + PD*</w:t>
      </w:r>
      <w:r w:rsidR="0042310A">
        <w:rPr>
          <w:szCs w:val="22"/>
        </w:rPr>
        <w:t>kD</w:t>
      </w:r>
      <w:r w:rsidRPr="0042310A">
        <w:rPr>
          <w:szCs w:val="22"/>
        </w:rPr>
        <w:t xml:space="preserve"> + PE*kE </w:t>
      </w:r>
    </w:p>
    <w:p w14:paraId="6F341D7C" w14:textId="0D1D7136" w:rsidR="00F3222F" w:rsidRDefault="00F3222F" w:rsidP="005A63A7">
      <w:pPr>
        <w:tabs>
          <w:tab w:val="left" w:leader="hyphen" w:pos="8928"/>
        </w:tabs>
        <w:spacing w:before="0" w:after="0"/>
        <w:ind w:left="181"/>
        <w:rPr>
          <w:spacing w:val="-4"/>
        </w:rPr>
      </w:pPr>
      <w:r>
        <w:rPr>
          <w:spacing w:val="-20"/>
        </w:rPr>
        <w:t xml:space="preserve">PW          =  ______________________________________________ =        </w:t>
      </w:r>
      <w:r w:rsidRPr="00D51DAA">
        <w:rPr>
          <w:spacing w:val="-20"/>
          <w:highlight w:val="lightGray"/>
        </w:rPr>
        <w:t>______________</w:t>
      </w:r>
      <w:r>
        <w:rPr>
          <w:spacing w:val="-20"/>
        </w:rPr>
        <w:t xml:space="preserve"> kW</w:t>
      </w:r>
    </w:p>
    <w:p w14:paraId="3D5C05AC" w14:textId="29B229F5" w:rsidR="00F3222F" w:rsidRPr="006E4415" w:rsidRDefault="00F3222F" w:rsidP="005A63A7">
      <w:pPr>
        <w:spacing w:after="120"/>
        <w:ind w:left="1418" w:firstLine="709"/>
        <w:rPr>
          <w:i/>
          <w:iCs/>
          <w:spacing w:val="-17"/>
          <w:sz w:val="20"/>
          <w:szCs w:val="20"/>
        </w:rPr>
      </w:pPr>
      <w:r>
        <w:rPr>
          <w:spacing w:val="-17"/>
        </w:rPr>
        <w:t>Suma K</w:t>
      </w:r>
      <w:r w:rsidR="006E4415">
        <w:rPr>
          <w:spacing w:val="-17"/>
        </w:rPr>
        <w:tab/>
      </w:r>
      <w:r w:rsidR="006E4415">
        <w:rPr>
          <w:spacing w:val="-17"/>
        </w:rPr>
        <w:tab/>
      </w:r>
      <w:r w:rsidR="006E4415">
        <w:rPr>
          <w:spacing w:val="-17"/>
        </w:rPr>
        <w:tab/>
      </w:r>
      <w:r w:rsidR="006E4415">
        <w:rPr>
          <w:spacing w:val="-17"/>
        </w:rPr>
        <w:tab/>
      </w:r>
      <w:r w:rsidR="006E4415" w:rsidRPr="006E4415">
        <w:rPr>
          <w:i/>
          <w:iCs/>
          <w:spacing w:val="-17"/>
          <w:sz w:val="20"/>
          <w:szCs w:val="20"/>
        </w:rPr>
        <w:t xml:space="preserve">(minimální </w:t>
      </w:r>
      <w:r w:rsidR="002A3B10">
        <w:rPr>
          <w:i/>
          <w:iCs/>
          <w:spacing w:val="-17"/>
          <w:sz w:val="20"/>
          <w:szCs w:val="20"/>
        </w:rPr>
        <w:t>přípustná</w:t>
      </w:r>
      <w:r w:rsidR="006E4415" w:rsidRPr="006E4415">
        <w:rPr>
          <w:i/>
          <w:iCs/>
          <w:spacing w:val="-17"/>
          <w:sz w:val="20"/>
          <w:szCs w:val="20"/>
        </w:rPr>
        <w:t xml:space="preserve"> hodnota </w:t>
      </w:r>
      <w:r w:rsidR="00B47E22">
        <w:rPr>
          <w:i/>
          <w:iCs/>
          <w:spacing w:val="-17"/>
          <w:sz w:val="20"/>
          <w:szCs w:val="20"/>
        </w:rPr>
        <w:t xml:space="preserve">PW = </w:t>
      </w:r>
      <w:r w:rsidR="006E4415" w:rsidRPr="006E4415">
        <w:rPr>
          <w:i/>
          <w:iCs/>
          <w:spacing w:val="-17"/>
          <w:sz w:val="20"/>
          <w:szCs w:val="20"/>
        </w:rPr>
        <w:t>1050 kW)</w:t>
      </w:r>
    </w:p>
    <w:p w14:paraId="0E52796B" w14:textId="0A6EE778" w:rsidR="00F3222F" w:rsidRPr="0042310A" w:rsidRDefault="00F3222F" w:rsidP="005A63A7">
      <w:pPr>
        <w:ind w:left="142" w:right="862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>kde:</w:t>
      </w:r>
      <w:r w:rsidRPr="0042310A">
        <w:rPr>
          <w:spacing w:val="-2"/>
          <w:sz w:val="20"/>
          <w:szCs w:val="20"/>
        </w:rPr>
        <w:tab/>
        <w:t>PA, PB, PC, PD, PE</w:t>
      </w:r>
      <w:r w:rsidRPr="0042310A">
        <w:rPr>
          <w:spacing w:val="-2"/>
          <w:sz w:val="20"/>
          <w:szCs w:val="20"/>
        </w:rPr>
        <w:tab/>
        <w:t>jsou garantované výkony soustrojí na svorkách generátoru (Pg).</w:t>
      </w:r>
    </w:p>
    <w:p w14:paraId="0D08C0DC" w14:textId="77777777" w:rsidR="00F3222F" w:rsidRPr="0042310A" w:rsidRDefault="00F3222F" w:rsidP="005A63A7">
      <w:pPr>
        <w:ind w:left="142" w:right="862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ab/>
        <w:t>kA, kB, kC, kD, kE</w:t>
      </w:r>
      <w:r w:rsidRPr="0042310A">
        <w:rPr>
          <w:spacing w:val="-2"/>
          <w:sz w:val="20"/>
          <w:szCs w:val="20"/>
        </w:rPr>
        <w:tab/>
        <w:t>jsou koeficienty váhy provozních bodů</w:t>
      </w:r>
    </w:p>
    <w:p w14:paraId="23DB7A3C" w14:textId="77777777" w:rsidR="00F3222F" w:rsidRPr="0042310A" w:rsidRDefault="00F3222F" w:rsidP="005A63A7">
      <w:pPr>
        <w:ind w:left="142" w:right="862"/>
        <w:rPr>
          <w:spacing w:val="-2"/>
          <w:sz w:val="20"/>
          <w:szCs w:val="20"/>
        </w:rPr>
      </w:pPr>
      <w:r w:rsidRPr="0042310A">
        <w:rPr>
          <w:spacing w:val="-2"/>
          <w:sz w:val="20"/>
          <w:szCs w:val="20"/>
        </w:rPr>
        <w:tab/>
        <w:t>Suma K</w:t>
      </w:r>
      <w:r w:rsidRPr="0042310A">
        <w:rPr>
          <w:spacing w:val="-2"/>
          <w:sz w:val="20"/>
          <w:szCs w:val="20"/>
        </w:rPr>
        <w:tab/>
      </w:r>
      <w:r w:rsidRPr="0042310A">
        <w:rPr>
          <w:spacing w:val="-2"/>
          <w:sz w:val="20"/>
          <w:szCs w:val="20"/>
        </w:rPr>
        <w:tab/>
      </w:r>
      <w:r w:rsidRPr="0042310A">
        <w:rPr>
          <w:spacing w:val="-2"/>
          <w:sz w:val="20"/>
          <w:szCs w:val="20"/>
        </w:rPr>
        <w:tab/>
        <w:t>je součet koeficientů váhy</w:t>
      </w:r>
      <w:r w:rsidRPr="0042310A">
        <w:rPr>
          <w:spacing w:val="-2"/>
          <w:sz w:val="20"/>
          <w:szCs w:val="20"/>
        </w:rPr>
        <w:tab/>
      </w:r>
    </w:p>
    <w:p w14:paraId="35ED201F" w14:textId="77777777" w:rsidR="00F3222F" w:rsidRDefault="00F3222F" w:rsidP="005A63A7">
      <w:pPr>
        <w:ind w:left="142" w:right="862"/>
        <w:rPr>
          <w:spacing w:val="-2"/>
        </w:rPr>
      </w:pPr>
    </w:p>
    <w:p w14:paraId="64F6144F" w14:textId="77777777" w:rsidR="00F3222F" w:rsidRPr="00124D8C" w:rsidRDefault="00F3222F" w:rsidP="005A63A7">
      <w:pPr>
        <w:spacing w:line="240" w:lineRule="atLeast"/>
        <w:ind w:left="108"/>
        <w:rPr>
          <w:b/>
          <w:bCs/>
          <w:spacing w:val="-5"/>
          <w:u w:val="single"/>
        </w:rPr>
      </w:pPr>
      <w:r w:rsidRPr="00124D8C">
        <w:rPr>
          <w:b/>
          <w:bCs/>
          <w:spacing w:val="-5"/>
          <w:u w:val="single"/>
        </w:rPr>
        <w:t>Garantovaná střední účinnost soustrojí</w:t>
      </w:r>
    </w:p>
    <w:p w14:paraId="4F760CBD" w14:textId="35B89965" w:rsidR="00F3222F" w:rsidRPr="00124D8C" w:rsidRDefault="00F3222F" w:rsidP="005A63A7">
      <w:pPr>
        <w:spacing w:after="72"/>
        <w:ind w:left="144" w:right="-54"/>
        <w:rPr>
          <w:spacing w:val="-2"/>
        </w:rPr>
      </w:pPr>
      <w:r w:rsidRPr="00124D8C">
        <w:rPr>
          <w:spacing w:val="-2"/>
        </w:rPr>
        <w:t xml:space="preserve">Na základě výše uvedených individuálních garantovaných hodnot </w:t>
      </w:r>
      <w:r w:rsidRPr="00124D8C">
        <w:t xml:space="preserve">se provede výpočet střední hodnoty účinnosti </w:t>
      </w:r>
      <w:r w:rsidR="006E4415">
        <w:t xml:space="preserve">soustrojí </w:t>
      </w:r>
      <w:r w:rsidRPr="00124D8C">
        <w:rPr>
          <w:spacing w:val="-2"/>
        </w:rPr>
        <w:t xml:space="preserve">dle vzorce: </w:t>
      </w:r>
    </w:p>
    <w:p w14:paraId="7ED39A07" w14:textId="0E78C03C" w:rsidR="00F3222F" w:rsidRPr="00124D8C" w:rsidRDefault="00F3222F" w:rsidP="005A63A7">
      <w:pPr>
        <w:pStyle w:val="Zkladntextodsazen"/>
        <w:spacing w:after="0"/>
        <w:ind w:left="1440"/>
        <w:rPr>
          <w:szCs w:val="22"/>
        </w:rPr>
      </w:pPr>
      <w:r w:rsidRPr="00124D8C">
        <w:rPr>
          <w:szCs w:val="22"/>
        </w:rPr>
        <w:t xml:space="preserve"> A*kA + B*kB + C*kC + D*Kd + E*kE </w:t>
      </w:r>
    </w:p>
    <w:p w14:paraId="16C909EA" w14:textId="5BA028AD" w:rsidR="00F3222F" w:rsidRPr="00124D8C" w:rsidRDefault="00F3222F" w:rsidP="005A63A7">
      <w:pPr>
        <w:tabs>
          <w:tab w:val="left" w:leader="hyphen" w:pos="8928"/>
        </w:tabs>
        <w:spacing w:before="0" w:after="0"/>
        <w:ind w:left="181"/>
        <w:rPr>
          <w:spacing w:val="-4"/>
          <w:szCs w:val="22"/>
        </w:rPr>
      </w:pPr>
      <w:r w:rsidRPr="00124D8C">
        <w:rPr>
          <w:spacing w:val="-20"/>
          <w:szCs w:val="22"/>
        </w:rPr>
        <w:t xml:space="preserve">ETA W          =  ______________________________________  =                  </w:t>
      </w:r>
      <w:r w:rsidR="005A63A7" w:rsidRPr="00D51DAA">
        <w:rPr>
          <w:spacing w:val="-20"/>
          <w:highlight w:val="lightGray"/>
        </w:rPr>
        <w:t>______________</w:t>
      </w:r>
      <w:r w:rsidRPr="00124D8C">
        <w:rPr>
          <w:spacing w:val="-20"/>
          <w:szCs w:val="22"/>
        </w:rPr>
        <w:t xml:space="preserve"> %</w:t>
      </w:r>
    </w:p>
    <w:p w14:paraId="398E03CA" w14:textId="206BD960" w:rsidR="00F3222F" w:rsidRPr="00124D8C" w:rsidRDefault="00F3222F" w:rsidP="005A63A7">
      <w:pPr>
        <w:spacing w:after="120"/>
        <w:ind w:left="1559" w:right="862" w:firstLine="567"/>
        <w:rPr>
          <w:spacing w:val="-2"/>
          <w:szCs w:val="22"/>
        </w:rPr>
      </w:pPr>
      <w:r w:rsidRPr="00124D8C">
        <w:rPr>
          <w:spacing w:val="-2"/>
          <w:szCs w:val="22"/>
        </w:rPr>
        <w:t xml:space="preserve">Suma K </w:t>
      </w:r>
      <w:r w:rsidR="006E4415">
        <w:rPr>
          <w:spacing w:val="-2"/>
          <w:szCs w:val="22"/>
        </w:rPr>
        <w:tab/>
      </w:r>
      <w:r w:rsidR="006E4415">
        <w:rPr>
          <w:spacing w:val="-2"/>
          <w:szCs w:val="22"/>
        </w:rPr>
        <w:tab/>
      </w:r>
      <w:r w:rsidR="006E4415">
        <w:rPr>
          <w:spacing w:val="-2"/>
          <w:szCs w:val="22"/>
        </w:rPr>
        <w:tab/>
      </w:r>
      <w:r w:rsidR="006E4415" w:rsidRPr="006E4415">
        <w:rPr>
          <w:i/>
          <w:iCs/>
          <w:spacing w:val="-17"/>
          <w:sz w:val="20"/>
          <w:szCs w:val="20"/>
        </w:rPr>
        <w:t xml:space="preserve">(minimální </w:t>
      </w:r>
      <w:r w:rsidR="002A3B10">
        <w:rPr>
          <w:i/>
          <w:iCs/>
          <w:spacing w:val="-17"/>
          <w:sz w:val="20"/>
          <w:szCs w:val="20"/>
        </w:rPr>
        <w:t>přípustná</w:t>
      </w:r>
      <w:r w:rsidR="006E4415" w:rsidRPr="006E4415">
        <w:rPr>
          <w:i/>
          <w:iCs/>
          <w:spacing w:val="-17"/>
          <w:sz w:val="20"/>
          <w:szCs w:val="20"/>
        </w:rPr>
        <w:t xml:space="preserve"> hodnota </w:t>
      </w:r>
      <w:r w:rsidR="00B47E22">
        <w:rPr>
          <w:i/>
          <w:iCs/>
          <w:spacing w:val="-17"/>
          <w:sz w:val="20"/>
          <w:szCs w:val="20"/>
        </w:rPr>
        <w:t xml:space="preserve">ETA W = </w:t>
      </w:r>
      <w:r w:rsidR="006E4415">
        <w:rPr>
          <w:i/>
          <w:iCs/>
          <w:spacing w:val="-17"/>
          <w:sz w:val="20"/>
          <w:szCs w:val="20"/>
        </w:rPr>
        <w:t>74,5 %</w:t>
      </w:r>
      <w:r w:rsidR="006E4415" w:rsidRPr="006E4415">
        <w:rPr>
          <w:i/>
          <w:iCs/>
          <w:spacing w:val="-17"/>
          <w:sz w:val="20"/>
          <w:szCs w:val="20"/>
        </w:rPr>
        <w:t>)</w:t>
      </w:r>
    </w:p>
    <w:p w14:paraId="1834358D" w14:textId="77777777" w:rsidR="00F3222F" w:rsidRPr="0042310A" w:rsidRDefault="00F3222F" w:rsidP="005A63A7">
      <w:pPr>
        <w:ind w:left="142" w:right="862"/>
        <w:rPr>
          <w:spacing w:val="-2"/>
          <w:sz w:val="20"/>
          <w:szCs w:val="20"/>
        </w:rPr>
      </w:pPr>
      <w:r w:rsidRPr="00124D8C">
        <w:rPr>
          <w:spacing w:val="-2"/>
          <w:sz w:val="20"/>
          <w:szCs w:val="20"/>
        </w:rPr>
        <w:t>kde:</w:t>
      </w:r>
      <w:r w:rsidRPr="00124D8C">
        <w:rPr>
          <w:spacing w:val="-2"/>
          <w:sz w:val="20"/>
          <w:szCs w:val="20"/>
        </w:rPr>
        <w:tab/>
        <w:t>A, B, C, D, E,  jsou garantované účinnosti soustrojí (ETA).</w:t>
      </w:r>
    </w:p>
    <w:p w14:paraId="2D7E5298" w14:textId="29FED068" w:rsidR="0042310A" w:rsidRPr="00AF4BEE" w:rsidRDefault="0042310A" w:rsidP="005A63A7">
      <w:pPr>
        <w:pStyle w:val="StylBntextPrvndek125mm"/>
        <w:ind w:firstLine="0"/>
        <w:rPr>
          <w:sz w:val="22"/>
          <w:szCs w:val="22"/>
        </w:rPr>
      </w:pPr>
      <w:r w:rsidRPr="00AF4BEE">
        <w:rPr>
          <w:sz w:val="22"/>
          <w:szCs w:val="22"/>
        </w:rPr>
        <w:lastRenderedPageBreak/>
        <w:t>Po uvedení soustrojí do provozu bude za účelem ověření garantovaných hodnot instalovan</w:t>
      </w:r>
      <w:r w:rsidR="00AA1BE3">
        <w:rPr>
          <w:sz w:val="22"/>
          <w:szCs w:val="22"/>
        </w:rPr>
        <w:t>é</w:t>
      </w:r>
      <w:r w:rsidRPr="00AF4BEE">
        <w:rPr>
          <w:sz w:val="22"/>
          <w:szCs w:val="22"/>
        </w:rPr>
        <w:t>h</w:t>
      </w:r>
      <w:r w:rsidR="00AA1BE3">
        <w:rPr>
          <w:sz w:val="22"/>
          <w:szCs w:val="22"/>
        </w:rPr>
        <w:t>o</w:t>
      </w:r>
      <w:r w:rsidRPr="00AF4BEE">
        <w:rPr>
          <w:sz w:val="22"/>
          <w:szCs w:val="22"/>
        </w:rPr>
        <w:t xml:space="preserve"> soustrojí provedeno garanční měření (v souladu s ČSN EN 60041 resp. ČSN EN 62006) nezávislou autorizovanou organizací pro stanovené provozní body.</w:t>
      </w:r>
    </w:p>
    <w:p w14:paraId="137DBE0E" w14:textId="6233546D" w:rsidR="00C326D6" w:rsidRPr="00AF4BEE" w:rsidRDefault="0042310A" w:rsidP="005A63A7">
      <w:pPr>
        <w:pStyle w:val="StylBntextPrvndek125mm"/>
        <w:ind w:firstLine="0"/>
        <w:rPr>
          <w:sz w:val="22"/>
          <w:szCs w:val="22"/>
        </w:rPr>
      </w:pPr>
      <w:r w:rsidRPr="00AF4BEE">
        <w:rPr>
          <w:sz w:val="22"/>
          <w:szCs w:val="22"/>
        </w:rPr>
        <w:t>Z naměřených provozních bodů bude proveden výpočet střední hodnoty účinnosti prototypu a tato hodnota bude porovnána s garantovanou střední účinností ETA W.</w:t>
      </w:r>
    </w:p>
    <w:p w14:paraId="30E110DA" w14:textId="77777777" w:rsidR="0042310A" w:rsidRPr="000C54BD" w:rsidRDefault="0042310A" w:rsidP="005A63A7">
      <w:pPr>
        <w:pStyle w:val="Nadpis3"/>
      </w:pPr>
      <w:bookmarkStart w:id="10" w:name="_Toc136003284"/>
      <w:r w:rsidRPr="000C54BD">
        <w:t>Účinnost turbíny</w:t>
      </w:r>
      <w:bookmarkEnd w:id="10"/>
      <w:r w:rsidRPr="000C54BD">
        <w:t xml:space="preserve"> </w:t>
      </w:r>
    </w:p>
    <w:p w14:paraId="45503B7C" w14:textId="77777777" w:rsidR="0042310A" w:rsidRDefault="0042310A" w:rsidP="005A63A7">
      <w:pPr>
        <w:pStyle w:val="Bntext"/>
        <w:numPr>
          <w:ilvl w:val="0"/>
          <w:numId w:val="14"/>
        </w:numPr>
        <w:tabs>
          <w:tab w:val="num" w:pos="360"/>
        </w:tabs>
        <w:ind w:left="426" w:hanging="426"/>
      </w:pPr>
      <w:r>
        <w:t>v nabídkové dokumentaci doplní dodavatel hodnoty účinnosti turbiny ETAT (%) pro zadané spády a průtoky při provozu soustrojí na jmenovitých otáčkách (odpovídající frekvenci sítě 50Hz) :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42310A" w:rsidRPr="0042310A" w14:paraId="2C142B3E" w14:textId="77777777" w:rsidTr="005F4DC1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206D80B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B9AE939" w14:textId="5D4B0010" w:rsidR="0042310A" w:rsidRPr="0042310A" w:rsidRDefault="00AF4BEE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2310A" w:rsidRPr="0042310A">
              <w:rPr>
                <w:rFonts w:cs="Arial"/>
                <w:sz w:val="20"/>
                <w:szCs w:val="20"/>
              </w:rPr>
              <w:t>.</w:t>
            </w:r>
            <w:r w:rsidR="0049226E">
              <w:rPr>
                <w:rFonts w:cs="Arial"/>
                <w:sz w:val="20"/>
                <w:szCs w:val="20"/>
              </w:rPr>
              <w:t>3</w:t>
            </w:r>
            <w:r w:rsidR="0042310A" w:rsidRPr="0042310A">
              <w:rPr>
                <w:rFonts w:cs="Arial"/>
                <w:sz w:val="20"/>
                <w:szCs w:val="20"/>
              </w:rPr>
              <w:t xml:space="preserve">0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17A3" w14:textId="68275EE8" w:rsidR="0042310A" w:rsidRPr="0042310A" w:rsidRDefault="00AF4BEE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2310A" w:rsidRPr="0042310A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60</w:t>
            </w:r>
            <w:r w:rsidR="0042310A" w:rsidRPr="0042310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2817938" w14:textId="10F1E8B0" w:rsidR="0042310A" w:rsidRPr="0042310A" w:rsidRDefault="00AF4BEE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2310A" w:rsidRPr="0042310A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9</w:t>
            </w:r>
            <w:r w:rsidR="0042310A" w:rsidRPr="0042310A">
              <w:rPr>
                <w:rFonts w:cs="Arial"/>
                <w:sz w:val="20"/>
                <w:szCs w:val="20"/>
              </w:rPr>
              <w:t xml:space="preserve">0 </w:t>
            </w:r>
          </w:p>
        </w:tc>
      </w:tr>
      <w:tr w:rsidR="0042310A" w:rsidRPr="0042310A" w14:paraId="4040276F" w14:textId="77777777" w:rsidTr="005F4DC1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CBB175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3975E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BE07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430D3F4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ETAT</w:t>
            </w:r>
          </w:p>
        </w:tc>
      </w:tr>
      <w:tr w:rsidR="0042310A" w:rsidRPr="0042310A" w14:paraId="438E2CF6" w14:textId="77777777" w:rsidTr="002A19B7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835B2ED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(m</w:t>
            </w:r>
            <w:r w:rsidRPr="0042310A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42310A">
              <w:rPr>
                <w:rFonts w:cs="Arial"/>
                <w:sz w:val="20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13A0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ascii="Symbol" w:hAnsi="Symbol" w:cs="Arial"/>
                <w:sz w:val="20"/>
                <w:szCs w:val="20"/>
              </w:rPr>
              <w:t></w:t>
            </w:r>
            <w:r w:rsidRPr="0042310A">
              <w:rPr>
                <w:rFonts w:cs="Arial"/>
                <w:sz w:val="20"/>
                <w:szCs w:val="20"/>
                <w:vertAlign w:val="subscript"/>
              </w:rPr>
              <w:t>T</w:t>
            </w:r>
            <w:r w:rsidRPr="0042310A">
              <w:rPr>
                <w:rFonts w:cs="Arial"/>
                <w:sz w:val="20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BFC1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ascii="Symbol" w:hAnsi="Symbol" w:cs="Arial"/>
                <w:sz w:val="20"/>
                <w:szCs w:val="20"/>
              </w:rPr>
              <w:t></w:t>
            </w:r>
            <w:r w:rsidRPr="0042310A">
              <w:rPr>
                <w:rFonts w:cs="Arial"/>
                <w:sz w:val="20"/>
                <w:szCs w:val="20"/>
                <w:vertAlign w:val="subscript"/>
              </w:rPr>
              <w:t>T</w:t>
            </w:r>
            <w:r w:rsidRPr="0042310A">
              <w:rPr>
                <w:rFonts w:cs="Arial"/>
                <w:sz w:val="20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405F20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ascii="Symbol" w:hAnsi="Symbol" w:cs="Arial"/>
                <w:sz w:val="20"/>
                <w:szCs w:val="20"/>
              </w:rPr>
              <w:t></w:t>
            </w:r>
            <w:r w:rsidRPr="0042310A">
              <w:rPr>
                <w:rFonts w:cs="Arial"/>
                <w:sz w:val="20"/>
                <w:szCs w:val="20"/>
                <w:vertAlign w:val="subscript"/>
              </w:rPr>
              <w:t>T</w:t>
            </w:r>
            <w:r w:rsidRPr="0042310A">
              <w:rPr>
                <w:rFonts w:cs="Arial"/>
                <w:sz w:val="20"/>
                <w:szCs w:val="20"/>
              </w:rPr>
              <w:t xml:space="preserve"> (%)</w:t>
            </w:r>
          </w:p>
        </w:tc>
      </w:tr>
      <w:tr w:rsidR="002A19B7" w:rsidRPr="0042310A" w14:paraId="5F356F2E" w14:textId="77777777" w:rsidTr="005F4DC1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154EAB" w14:textId="69908488" w:rsidR="002A19B7" w:rsidRDefault="002A19B7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077B9B6" w14:textId="77777777" w:rsidR="002A19B7" w:rsidRPr="0042310A" w:rsidRDefault="002A19B7" w:rsidP="005A63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C1C2873" w14:textId="77777777" w:rsidR="002A19B7" w:rsidRPr="0042310A" w:rsidRDefault="002A19B7" w:rsidP="005A63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F48997F" w14:textId="77777777" w:rsidR="002A19B7" w:rsidRPr="0042310A" w:rsidRDefault="002A19B7" w:rsidP="005A63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310A" w:rsidRPr="0042310A" w14:paraId="7D887DA1" w14:textId="77777777" w:rsidTr="002A19B7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5FA725" w14:textId="58903BB8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  <w:r w:rsidRPr="0042310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09BFEC0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B88CA17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9BDB2FD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</w:tr>
      <w:tr w:rsidR="0042310A" w:rsidRPr="0042310A" w14:paraId="0AA58989" w14:textId="77777777" w:rsidTr="005F4DC1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89514" w14:textId="1859DAAD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  <w:r w:rsidRPr="0042310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38C0965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E51152B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07A61CA5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</w:tr>
      <w:tr w:rsidR="0042310A" w:rsidRPr="0042310A" w14:paraId="526028E6" w14:textId="77777777" w:rsidTr="005F4DC1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9A0AF7" w14:textId="3B83CF7B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</w:t>
            </w:r>
            <w:r w:rsidRPr="0042310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FA35011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74367B5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FEE41D3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</w:tr>
      <w:tr w:rsidR="0042310A" w:rsidRPr="0042310A" w14:paraId="6FA5FF28" w14:textId="77777777" w:rsidTr="005F4DC1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125A95F" w14:textId="40CA6C49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</w:t>
            </w:r>
            <w:r w:rsidRPr="0042310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CDF7979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444209A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4A38158" w14:textId="77777777" w:rsidR="0042310A" w:rsidRPr="0042310A" w:rsidRDefault="0042310A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42310A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4E3A9AD7" w14:textId="5581F686" w:rsidR="0042310A" w:rsidRPr="0049226E" w:rsidRDefault="0049226E" w:rsidP="005A63A7">
      <w:pPr>
        <w:pStyle w:val="Bntext"/>
        <w:rPr>
          <w:i/>
          <w:iCs/>
          <w:szCs w:val="22"/>
        </w:rPr>
      </w:pPr>
      <w:r w:rsidRPr="0049226E">
        <w:rPr>
          <w:i/>
          <w:iCs/>
          <w:szCs w:val="22"/>
        </w:rPr>
        <w:t xml:space="preserve">Poznámka: v případě, že turbína navržená dodavatelem nemůže již být provozována při některém z výše uvedených parametrů spádů a průtoků, zůstane pole </w:t>
      </w:r>
      <w:r w:rsidR="00AC3C13">
        <w:rPr>
          <w:i/>
          <w:iCs/>
          <w:szCs w:val="22"/>
        </w:rPr>
        <w:t xml:space="preserve">v tabulce </w:t>
      </w:r>
      <w:r w:rsidRPr="0049226E">
        <w:rPr>
          <w:i/>
          <w:iCs/>
          <w:szCs w:val="22"/>
        </w:rPr>
        <w:t>nevyplněné.</w:t>
      </w:r>
    </w:p>
    <w:p w14:paraId="75693490" w14:textId="14768C9A" w:rsidR="00C326D6" w:rsidRPr="00AF4BEE" w:rsidRDefault="00C326D6" w:rsidP="0049226E">
      <w:pPr>
        <w:pStyle w:val="StylBntextPrvndek125mm"/>
        <w:spacing w:before="240"/>
        <w:ind w:firstLine="0"/>
        <w:rPr>
          <w:sz w:val="22"/>
          <w:szCs w:val="22"/>
        </w:rPr>
      </w:pPr>
      <w:r w:rsidRPr="00AF4BEE">
        <w:rPr>
          <w:sz w:val="22"/>
          <w:szCs w:val="22"/>
        </w:rPr>
        <w:t xml:space="preserve">Součástí nabídky bude i </w:t>
      </w:r>
      <w:r w:rsidRPr="00AF4BEE">
        <w:rPr>
          <w:b/>
          <w:bCs/>
          <w:sz w:val="22"/>
          <w:szCs w:val="22"/>
        </w:rPr>
        <w:t>pracovní („mušlový“) diagram</w:t>
      </w:r>
      <w:r w:rsidRPr="00AF4BEE">
        <w:rPr>
          <w:sz w:val="22"/>
          <w:szCs w:val="22"/>
        </w:rPr>
        <w:t xml:space="preserve"> </w:t>
      </w:r>
      <w:r w:rsidRPr="00AF4BEE">
        <w:rPr>
          <w:b/>
          <w:bCs/>
          <w:sz w:val="22"/>
          <w:szCs w:val="22"/>
        </w:rPr>
        <w:t>turbíny Q – H na díle</w:t>
      </w:r>
      <w:r w:rsidRPr="00AF4BEE">
        <w:rPr>
          <w:sz w:val="22"/>
          <w:szCs w:val="22"/>
        </w:rPr>
        <w:t>, se zakreslením průběhu účinnosti, výkonu turbíny</w:t>
      </w:r>
      <w:r w:rsidR="00E653EA">
        <w:rPr>
          <w:sz w:val="22"/>
          <w:szCs w:val="22"/>
        </w:rPr>
        <w:t xml:space="preserve"> a</w:t>
      </w:r>
      <w:r w:rsidRPr="00AF4BEE">
        <w:rPr>
          <w:sz w:val="22"/>
          <w:szCs w:val="22"/>
        </w:rPr>
        <w:t xml:space="preserve"> </w:t>
      </w:r>
      <w:r w:rsidR="0049226E">
        <w:rPr>
          <w:sz w:val="22"/>
          <w:szCs w:val="22"/>
        </w:rPr>
        <w:t xml:space="preserve">provozní oblasti </w:t>
      </w:r>
      <w:r w:rsidR="00E653EA">
        <w:rPr>
          <w:sz w:val="22"/>
          <w:szCs w:val="22"/>
        </w:rPr>
        <w:t>turbiny</w:t>
      </w:r>
      <w:r w:rsidRPr="00AF4BEE">
        <w:rPr>
          <w:sz w:val="22"/>
          <w:szCs w:val="22"/>
        </w:rPr>
        <w:t>.</w:t>
      </w:r>
    </w:p>
    <w:p w14:paraId="7A14668B" w14:textId="560D3FBA" w:rsidR="00382525" w:rsidRDefault="00382525" w:rsidP="005A63A7">
      <w:pPr>
        <w:spacing w:line="240" w:lineRule="atLeast"/>
        <w:rPr>
          <w:bCs/>
          <w:spacing w:val="-5"/>
          <w:u w:val="single"/>
        </w:rPr>
      </w:pPr>
    </w:p>
    <w:p w14:paraId="610D0E5C" w14:textId="77777777" w:rsidR="008A3508" w:rsidRPr="004C1667" w:rsidRDefault="008A3508" w:rsidP="005A63A7">
      <w:pPr>
        <w:pStyle w:val="Nadpis3"/>
      </w:pPr>
      <w:bookmarkStart w:id="11" w:name="_Toc136003285"/>
      <w:r w:rsidRPr="004C1667">
        <w:t>Další garantované hodnoty</w:t>
      </w:r>
      <w:r>
        <w:t xml:space="preserve"> turbiny</w:t>
      </w:r>
      <w:r w:rsidRPr="004C1667">
        <w:t>:</w:t>
      </w:r>
      <w:bookmarkEnd w:id="11"/>
    </w:p>
    <w:p w14:paraId="4CECDB94" w14:textId="77777777" w:rsidR="008A3508" w:rsidRPr="00AA1BE3" w:rsidRDefault="008A3508" w:rsidP="00AA1BE3">
      <w:pPr>
        <w:spacing w:line="240" w:lineRule="atLeast"/>
        <w:ind w:left="108"/>
        <w:rPr>
          <w:b/>
          <w:bCs/>
          <w:spacing w:val="-5"/>
          <w:u w:val="single"/>
        </w:rPr>
      </w:pPr>
      <w:r w:rsidRPr="00AA1BE3">
        <w:rPr>
          <w:b/>
          <w:bCs/>
          <w:spacing w:val="-5"/>
          <w:u w:val="single"/>
        </w:rPr>
        <w:t>Extrémní provozní parametry turbíny</w:t>
      </w:r>
    </w:p>
    <w:p w14:paraId="35B095C8" w14:textId="77777777" w:rsidR="008A3508" w:rsidRDefault="008A3508" w:rsidP="005A63A7">
      <w:pPr>
        <w:pStyle w:val="Style1"/>
        <w:ind w:left="144"/>
        <w:rPr>
          <w:rFonts w:ascii="Arial" w:hAnsi="Arial" w:cs="Arial"/>
          <w:noProof w:val="0"/>
          <w:spacing w:val="2"/>
        </w:rPr>
      </w:pPr>
      <w:r>
        <w:rPr>
          <w:rFonts w:ascii="Arial" w:hAnsi="Arial" w:cs="Arial"/>
          <w:noProof w:val="0"/>
          <w:spacing w:val="2"/>
        </w:rPr>
        <w:t xml:space="preserve">Dodavatel garantuje turbínový provoz za těchto extrémních podmínek: </w:t>
      </w:r>
    </w:p>
    <w:p w14:paraId="0449AEC8" w14:textId="66C92A96" w:rsidR="008A3508" w:rsidRPr="008A3508" w:rsidRDefault="008A3508" w:rsidP="005A63A7">
      <w:pPr>
        <w:numPr>
          <w:ilvl w:val="0"/>
          <w:numId w:val="15"/>
        </w:numPr>
        <w:tabs>
          <w:tab w:val="left" w:pos="828"/>
        </w:tabs>
        <w:spacing w:before="0" w:after="0"/>
        <w:ind w:left="828" w:hanging="431"/>
        <w:jc w:val="left"/>
        <w:rPr>
          <w:spacing w:val="11"/>
        </w:rPr>
      </w:pPr>
      <w:r>
        <w:rPr>
          <w:spacing w:val="3"/>
        </w:rPr>
        <w:t xml:space="preserve">minimální průtok přes turbinu </w:t>
      </w:r>
      <w:r>
        <w:t xml:space="preserve">: </w:t>
      </w:r>
      <w:r>
        <w:tab/>
      </w:r>
      <w:r>
        <w:tab/>
      </w:r>
      <w:r>
        <w:rPr>
          <w:spacing w:val="-3"/>
        </w:rPr>
        <w:t>Q</w:t>
      </w:r>
      <w:r>
        <w:rPr>
          <w:spacing w:val="-3"/>
          <w:vertAlign w:val="subscript"/>
        </w:rPr>
        <w:t xml:space="preserve">Tmin </w:t>
      </w:r>
      <w:r>
        <w:rPr>
          <w:spacing w:val="-12"/>
        </w:rPr>
        <w:t xml:space="preserve"> =</w:t>
      </w:r>
      <w:r>
        <w:rPr>
          <w:spacing w:val="-12"/>
        </w:rPr>
        <w:tab/>
      </w:r>
      <w:r>
        <w:rPr>
          <w:spacing w:val="-12"/>
        </w:rPr>
        <w:tab/>
      </w:r>
      <w:r w:rsidRPr="00D51DAA">
        <w:rPr>
          <w:spacing w:val="-12"/>
          <w:highlight w:val="lightGray"/>
        </w:rPr>
        <w:t>______________</w:t>
      </w:r>
      <w:r>
        <w:rPr>
          <w:spacing w:val="-12"/>
        </w:rPr>
        <w:t xml:space="preserve">  m</w:t>
      </w:r>
      <w:r>
        <w:rPr>
          <w:spacing w:val="-12"/>
          <w:vertAlign w:val="superscript"/>
        </w:rPr>
        <w:t>3</w:t>
      </w:r>
      <w:r>
        <w:rPr>
          <w:spacing w:val="-12"/>
        </w:rPr>
        <w:t xml:space="preserve">/s </w:t>
      </w:r>
    </w:p>
    <w:p w14:paraId="19C2D266" w14:textId="77777777" w:rsidR="008A3508" w:rsidRDefault="008A3508" w:rsidP="005A63A7">
      <w:pPr>
        <w:tabs>
          <w:tab w:val="left" w:pos="828"/>
        </w:tabs>
        <w:ind w:left="397"/>
        <w:rPr>
          <w:spacing w:val="11"/>
        </w:rPr>
      </w:pPr>
      <w:r>
        <w:rPr>
          <w:spacing w:val="3"/>
        </w:rPr>
        <w:tab/>
        <w:t xml:space="preserve">tomu odpovídající čistý spád </w:t>
      </w:r>
      <w:r>
        <w:t>:</w:t>
      </w:r>
      <w:r>
        <w:tab/>
      </w:r>
      <w:r>
        <w:tab/>
        <w:t>H</w:t>
      </w:r>
      <w:r>
        <w:rPr>
          <w:vertAlign w:val="subscript"/>
        </w:rPr>
        <w:t xml:space="preserve">n </w:t>
      </w:r>
      <w:r>
        <w:t xml:space="preserve">     =</w:t>
      </w:r>
      <w:r>
        <w:tab/>
      </w:r>
      <w:r w:rsidRPr="00D51DAA">
        <w:rPr>
          <w:highlight w:val="lightGray"/>
        </w:rPr>
        <w:t>_____________</w:t>
      </w:r>
      <w:r>
        <w:t xml:space="preserve"> m</w:t>
      </w:r>
      <w:r>
        <w:tab/>
        <w:t xml:space="preserve"> </w:t>
      </w:r>
    </w:p>
    <w:p w14:paraId="620E5F2E" w14:textId="1A0625C1" w:rsidR="008A3508" w:rsidRDefault="008A3508" w:rsidP="005A63A7">
      <w:pPr>
        <w:tabs>
          <w:tab w:val="left" w:pos="828"/>
        </w:tabs>
        <w:ind w:left="397"/>
        <w:rPr>
          <w:spacing w:val="11"/>
        </w:rPr>
      </w:pPr>
      <w:r>
        <w:rPr>
          <w:spacing w:val="2"/>
        </w:rPr>
        <w:tab/>
        <w:t xml:space="preserve">s výkonem na hřídeli turbiny </w:t>
      </w:r>
      <w:r>
        <w:t>:</w:t>
      </w:r>
      <w:r>
        <w:tab/>
      </w:r>
      <w:r>
        <w:tab/>
        <w:t>P</w:t>
      </w:r>
      <w:r>
        <w:rPr>
          <w:vertAlign w:val="subscript"/>
        </w:rPr>
        <w:t xml:space="preserve">T         </w:t>
      </w:r>
      <w:r>
        <w:t>=</w:t>
      </w:r>
      <w:r>
        <w:tab/>
      </w:r>
      <w:r w:rsidRPr="00D51DAA">
        <w:rPr>
          <w:highlight w:val="lightGray"/>
        </w:rPr>
        <w:t>_____________</w:t>
      </w:r>
      <w:r>
        <w:t xml:space="preserve"> kW</w:t>
      </w:r>
    </w:p>
    <w:p w14:paraId="5C665687" w14:textId="77777777" w:rsidR="008A3508" w:rsidRDefault="008A3508" w:rsidP="005A63A7">
      <w:pPr>
        <w:ind w:left="72"/>
        <w:rPr>
          <w:spacing w:val="-1"/>
          <w:u w:val="single"/>
        </w:rPr>
      </w:pPr>
    </w:p>
    <w:p w14:paraId="5D126BAF" w14:textId="77777777" w:rsidR="008A3508" w:rsidRDefault="008A3508" w:rsidP="005A63A7">
      <w:pPr>
        <w:numPr>
          <w:ilvl w:val="0"/>
          <w:numId w:val="15"/>
        </w:numPr>
        <w:tabs>
          <w:tab w:val="left" w:pos="828"/>
        </w:tabs>
        <w:spacing w:before="180" w:after="0"/>
        <w:ind w:left="828" w:hanging="432"/>
        <w:jc w:val="left"/>
        <w:rPr>
          <w:spacing w:val="3"/>
        </w:rPr>
      </w:pPr>
      <w:r>
        <w:rPr>
          <w:spacing w:val="3"/>
        </w:rPr>
        <w:t xml:space="preserve">minimální čistý spád na turbinu :  </w:t>
      </w:r>
      <w:r>
        <w:rPr>
          <w:spacing w:val="3"/>
        </w:rPr>
        <w:tab/>
      </w:r>
      <w:r>
        <w:rPr>
          <w:spacing w:val="3"/>
        </w:rPr>
        <w:tab/>
        <w:t>H</w:t>
      </w:r>
      <w:r>
        <w:rPr>
          <w:spacing w:val="3"/>
          <w:vertAlign w:val="subscript"/>
        </w:rPr>
        <w:t>min</w:t>
      </w:r>
      <w:r>
        <w:rPr>
          <w:spacing w:val="3"/>
        </w:rPr>
        <w:t xml:space="preserve">   =</w:t>
      </w:r>
      <w:r>
        <w:rPr>
          <w:spacing w:val="3"/>
        </w:rP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m             </w:t>
      </w:r>
    </w:p>
    <w:p w14:paraId="26B9EEF8" w14:textId="77777777" w:rsidR="008A3508" w:rsidRDefault="008A3508" w:rsidP="005A63A7">
      <w:pPr>
        <w:tabs>
          <w:tab w:val="left" w:pos="828"/>
        </w:tabs>
        <w:spacing w:before="180"/>
        <w:ind w:left="828"/>
        <w:rPr>
          <w:spacing w:val="3"/>
        </w:rPr>
      </w:pPr>
      <w:r>
        <w:rPr>
          <w:spacing w:val="3"/>
        </w:rPr>
        <w:t xml:space="preserve">a tomu odpovídající průtok </w:t>
      </w:r>
    </w:p>
    <w:p w14:paraId="46116421" w14:textId="5908AE37" w:rsidR="008A3508" w:rsidRDefault="008A3508" w:rsidP="005A63A7">
      <w:pPr>
        <w:tabs>
          <w:tab w:val="left" w:pos="828"/>
        </w:tabs>
        <w:ind w:left="828"/>
        <w:jc w:val="left"/>
        <w:rPr>
          <w:spacing w:val="3"/>
        </w:rPr>
      </w:pPr>
      <w:r>
        <w:rPr>
          <w:spacing w:val="3"/>
        </w:rPr>
        <w:t>při maximálním otevření turbiny:</w:t>
      </w:r>
      <w:r>
        <w:rPr>
          <w:spacing w:val="3"/>
        </w:rPr>
        <w:tab/>
      </w:r>
      <w:r>
        <w:rPr>
          <w:spacing w:val="3"/>
        </w:rPr>
        <w:tab/>
      </w:r>
      <w:r>
        <w:rPr>
          <w:spacing w:val="-3"/>
        </w:rPr>
        <w:t>Q</w:t>
      </w:r>
      <w:r>
        <w:rPr>
          <w:spacing w:val="-3"/>
          <w:vertAlign w:val="subscript"/>
        </w:rPr>
        <w:t xml:space="preserve">Tmax </w:t>
      </w:r>
      <w:r>
        <w:rPr>
          <w:spacing w:val="-12"/>
        </w:rPr>
        <w:t xml:space="preserve"> =</w:t>
      </w:r>
      <w:r>
        <w:rPr>
          <w:spacing w:val="-12"/>
        </w:rPr>
        <w:tab/>
      </w:r>
      <w:r>
        <w:rPr>
          <w:spacing w:val="-12"/>
        </w:rPr>
        <w:tab/>
      </w:r>
      <w:r w:rsidRPr="00D51DAA">
        <w:rPr>
          <w:spacing w:val="-12"/>
          <w:highlight w:val="lightGray"/>
        </w:rPr>
        <w:t>______________</w:t>
      </w:r>
      <w:r>
        <w:rPr>
          <w:spacing w:val="-12"/>
        </w:rPr>
        <w:t xml:space="preserve"> m</w:t>
      </w:r>
      <w:r>
        <w:rPr>
          <w:spacing w:val="-12"/>
          <w:vertAlign w:val="superscript"/>
        </w:rPr>
        <w:t>3</w:t>
      </w:r>
      <w:r>
        <w:rPr>
          <w:spacing w:val="-12"/>
        </w:rPr>
        <w:t>/s</w:t>
      </w:r>
      <w:r>
        <w:rPr>
          <w:spacing w:val="3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spacing w:val="2"/>
        </w:rPr>
        <w:t>s výkonem na hřídeli turbiny :</w:t>
      </w:r>
      <w:r>
        <w:rPr>
          <w:spacing w:val="3"/>
        </w:rPr>
        <w:tab/>
      </w:r>
      <w:r>
        <w:rPr>
          <w:spacing w:val="3"/>
        </w:rPr>
        <w:tab/>
      </w:r>
      <w:r>
        <w:t>P</w:t>
      </w:r>
      <w:r>
        <w:rPr>
          <w:vertAlign w:val="subscript"/>
        </w:rPr>
        <w:t xml:space="preserve">T         </w:t>
      </w:r>
      <w:r>
        <w:t>=</w:t>
      </w:r>
      <w:r>
        <w:tab/>
      </w:r>
      <w:r w:rsidRPr="00D51DAA">
        <w:rPr>
          <w:highlight w:val="lightGray"/>
        </w:rPr>
        <w:t>_____________</w:t>
      </w:r>
      <w:r>
        <w:t xml:space="preserve"> kW</w:t>
      </w:r>
    </w:p>
    <w:p w14:paraId="0AD95E59" w14:textId="77777777" w:rsidR="008A3508" w:rsidRPr="004C1667" w:rsidRDefault="008A3508" w:rsidP="008B034D">
      <w:pPr>
        <w:spacing w:before="240"/>
        <w:ind w:left="108"/>
        <w:rPr>
          <w:b/>
          <w:bCs/>
          <w:spacing w:val="-5"/>
          <w:u w:val="single"/>
        </w:rPr>
      </w:pPr>
      <w:r w:rsidRPr="004C1667">
        <w:rPr>
          <w:b/>
          <w:bCs/>
          <w:spacing w:val="-5"/>
          <w:u w:val="single"/>
        </w:rPr>
        <w:t>Průběžné otáčky</w:t>
      </w:r>
    </w:p>
    <w:p w14:paraId="50052A43" w14:textId="77777777" w:rsidR="008A3508" w:rsidRDefault="008A3508" w:rsidP="005A63A7">
      <w:pPr>
        <w:spacing w:after="120"/>
        <w:ind w:left="74" w:firstLine="74"/>
        <w:rPr>
          <w:spacing w:val="2"/>
        </w:rPr>
      </w:pPr>
      <w:r>
        <w:rPr>
          <w:spacing w:val="2"/>
        </w:rPr>
        <w:t>Dodavatel garantuje, že průběžné otáčky nepřevýší níže uvedené hodnoty:</w:t>
      </w:r>
    </w:p>
    <w:p w14:paraId="71333370" w14:textId="4A7C4278" w:rsidR="008A3508" w:rsidRDefault="008A3508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</w:rPr>
      </w:pPr>
      <w:r>
        <w:rPr>
          <w:b/>
          <w:bCs/>
        </w:rPr>
        <w:t>Maximální přechodné zvýšení otáček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51DAA">
        <w:rPr>
          <w:highlight w:val="lightGray"/>
        </w:rPr>
        <w:t>_____________</w:t>
      </w:r>
      <w:r>
        <w:t xml:space="preserve"> [ot/min]</w:t>
      </w:r>
    </w:p>
    <w:p w14:paraId="54494D7E" w14:textId="1C0EC23F" w:rsidR="008A3508" w:rsidRDefault="008A3508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hanging="540"/>
        <w:jc w:val="left"/>
        <w:rPr>
          <w:b/>
          <w:bCs/>
        </w:rPr>
      </w:pPr>
      <w:r>
        <w:rPr>
          <w:b/>
          <w:bCs/>
        </w:rPr>
        <w:t>Maximální ustálené průběžné otáčky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51DAA">
        <w:rPr>
          <w:highlight w:val="lightGray"/>
        </w:rPr>
        <w:t>_____________</w:t>
      </w:r>
      <w:r>
        <w:t xml:space="preserve"> [ot/min]</w:t>
      </w:r>
      <w:r>
        <w:tab/>
      </w:r>
    </w:p>
    <w:p w14:paraId="1B2EB3B7" w14:textId="7C093C2B" w:rsidR="008A3508" w:rsidRDefault="008A3508" w:rsidP="005A63A7">
      <w:pPr>
        <w:ind w:left="72" w:firstLine="72"/>
        <w:rPr>
          <w:spacing w:val="2"/>
        </w:rPr>
      </w:pPr>
    </w:p>
    <w:p w14:paraId="69B13E42" w14:textId="60F34280" w:rsidR="008A3508" w:rsidRPr="004C1667" w:rsidRDefault="008A3508" w:rsidP="00FD432A">
      <w:pPr>
        <w:spacing w:before="240"/>
        <w:ind w:left="108"/>
        <w:rPr>
          <w:b/>
          <w:bCs/>
          <w:spacing w:val="-5"/>
          <w:u w:val="single"/>
        </w:rPr>
      </w:pPr>
      <w:r w:rsidRPr="004C1667">
        <w:rPr>
          <w:b/>
          <w:bCs/>
          <w:spacing w:val="-5"/>
          <w:u w:val="single"/>
        </w:rPr>
        <w:t xml:space="preserve">Maximální zvýšení resp. snížení </w:t>
      </w:r>
      <w:r w:rsidR="002A19B7">
        <w:rPr>
          <w:b/>
          <w:bCs/>
          <w:spacing w:val="-5"/>
          <w:u w:val="single"/>
        </w:rPr>
        <w:t>hladiny</w:t>
      </w:r>
      <w:r w:rsidRPr="004C1667">
        <w:rPr>
          <w:b/>
          <w:bCs/>
          <w:spacing w:val="-5"/>
          <w:u w:val="single"/>
        </w:rPr>
        <w:t xml:space="preserve"> v přívodním kanále </w:t>
      </w:r>
    </w:p>
    <w:p w14:paraId="4FAE4E74" w14:textId="00BF24A1" w:rsidR="008A3508" w:rsidRDefault="002B2C01" w:rsidP="005A63A7">
      <w:pPr>
        <w:spacing w:after="120"/>
        <w:ind w:left="74" w:firstLine="74"/>
        <w:rPr>
          <w:spacing w:val="2"/>
        </w:rPr>
      </w:pPr>
      <w:r>
        <w:rPr>
          <w:spacing w:val="2"/>
        </w:rPr>
        <w:t>Úrov</w:t>
      </w:r>
      <w:r w:rsidR="00FD432A">
        <w:rPr>
          <w:spacing w:val="2"/>
        </w:rPr>
        <w:t>eň</w:t>
      </w:r>
      <w:r>
        <w:rPr>
          <w:spacing w:val="2"/>
        </w:rPr>
        <w:t xml:space="preserve"> hladiny vody před česlemi p</w:t>
      </w:r>
      <w:r w:rsidR="008A3508">
        <w:rPr>
          <w:spacing w:val="2"/>
        </w:rPr>
        <w:t xml:space="preserve">ři odstavení nebo rozběhu soustrojí </w:t>
      </w:r>
      <w:r>
        <w:rPr>
          <w:spacing w:val="2"/>
        </w:rPr>
        <w:t>bud</w:t>
      </w:r>
      <w:r w:rsidR="00FD432A">
        <w:rPr>
          <w:spacing w:val="2"/>
        </w:rPr>
        <w:t>e</w:t>
      </w:r>
      <w:r>
        <w:rPr>
          <w:spacing w:val="2"/>
        </w:rPr>
        <w:t xml:space="preserve"> v </w:t>
      </w:r>
      <w:r w:rsidR="008A3508">
        <w:rPr>
          <w:spacing w:val="2"/>
        </w:rPr>
        <w:t>následující</w:t>
      </w:r>
      <w:r>
        <w:rPr>
          <w:spacing w:val="2"/>
        </w:rPr>
        <w:t>m</w:t>
      </w:r>
      <w:r w:rsidR="008A3508">
        <w:rPr>
          <w:spacing w:val="2"/>
        </w:rPr>
        <w:t xml:space="preserve"> </w:t>
      </w:r>
      <w:r>
        <w:rPr>
          <w:spacing w:val="2"/>
        </w:rPr>
        <w:t>rozmezí:</w:t>
      </w:r>
    </w:p>
    <w:p w14:paraId="6D04A83B" w14:textId="28554FD8" w:rsidR="008A3508" w:rsidRDefault="008A3508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firstLine="0"/>
        <w:rPr>
          <w:b/>
          <w:bCs/>
        </w:rPr>
      </w:pPr>
      <w:r>
        <w:rPr>
          <w:b/>
          <w:bCs/>
        </w:rPr>
        <w:t>Maximální hladina na vtoku před česlemi</w:t>
      </w:r>
      <w:r>
        <w:rPr>
          <w:b/>
          <w:bCs/>
        </w:rPr>
        <w:tab/>
      </w:r>
      <w:r>
        <w:rPr>
          <w:b/>
          <w:bCs/>
        </w:rPr>
        <w:tab/>
      </w:r>
      <w:r w:rsidRPr="00D51DAA">
        <w:rPr>
          <w:highlight w:val="lightGray"/>
        </w:rPr>
        <w:t>_____________</w:t>
      </w:r>
      <w:r>
        <w:t xml:space="preserve"> [m n.m.]</w:t>
      </w:r>
    </w:p>
    <w:p w14:paraId="66B6D572" w14:textId="3A1FCCA9" w:rsidR="008A3508" w:rsidRPr="004C1667" w:rsidRDefault="008A3508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firstLine="0"/>
        <w:rPr>
          <w:b/>
          <w:bCs/>
        </w:rPr>
      </w:pPr>
      <w:r>
        <w:rPr>
          <w:b/>
          <w:bCs/>
        </w:rPr>
        <w:t>Minimální hladina na vtoku před česlemi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51DAA">
        <w:rPr>
          <w:highlight w:val="lightGray"/>
        </w:rPr>
        <w:t>_____________</w:t>
      </w:r>
      <w:r>
        <w:t xml:space="preserve"> [m n.m.] </w:t>
      </w:r>
    </w:p>
    <w:p w14:paraId="049165D0" w14:textId="2D3E8654" w:rsidR="003977E0" w:rsidRPr="008B034D" w:rsidRDefault="003977E0" w:rsidP="008B034D">
      <w:pPr>
        <w:spacing w:before="120" w:after="0"/>
        <w:ind w:left="108"/>
        <w:rPr>
          <w:spacing w:val="2"/>
        </w:rPr>
      </w:pPr>
      <w:r w:rsidRPr="008B034D">
        <w:rPr>
          <w:spacing w:val="2"/>
        </w:rPr>
        <w:t xml:space="preserve">Při odstavení nebo rozběhu soustrojí nesmí hladina vody </w:t>
      </w:r>
      <w:r w:rsidR="008B034D" w:rsidRPr="008B034D">
        <w:rPr>
          <w:spacing w:val="2"/>
        </w:rPr>
        <w:t xml:space="preserve">v přívodním kanále </w:t>
      </w:r>
      <w:r w:rsidRPr="008B034D">
        <w:rPr>
          <w:spacing w:val="2"/>
        </w:rPr>
        <w:t xml:space="preserve">před česlemi překročit úroveň </w:t>
      </w:r>
      <w:r w:rsidR="008B034D" w:rsidRPr="008B034D">
        <w:rPr>
          <w:spacing w:val="2"/>
        </w:rPr>
        <w:t>176,00 m n.m.</w:t>
      </w:r>
    </w:p>
    <w:p w14:paraId="24C2E099" w14:textId="77777777" w:rsidR="00C326D6" w:rsidRPr="008A3508" w:rsidRDefault="00C326D6" w:rsidP="008B034D">
      <w:pPr>
        <w:spacing w:before="240"/>
        <w:ind w:left="108"/>
        <w:rPr>
          <w:b/>
          <w:bCs/>
          <w:spacing w:val="-5"/>
          <w:u w:val="single"/>
        </w:rPr>
      </w:pPr>
      <w:r w:rsidRPr="008A3508">
        <w:rPr>
          <w:b/>
          <w:bCs/>
          <w:spacing w:val="-5"/>
          <w:u w:val="single"/>
        </w:rPr>
        <w:t>Hladina hluku</w:t>
      </w:r>
    </w:p>
    <w:p w14:paraId="632F0627" w14:textId="77777777" w:rsidR="00C326D6" w:rsidRPr="00382525" w:rsidRDefault="00C326D6" w:rsidP="005A63A7">
      <w:r w:rsidRPr="00382525">
        <w:t xml:space="preserve">Dodavatel garantuje, že soustrojí bude spolehlivě pracovat v zadaném pracovním rozsahu dle technické specifikace. </w:t>
      </w:r>
    </w:p>
    <w:p w14:paraId="1E0BE554" w14:textId="77777777" w:rsidR="00C326D6" w:rsidRPr="00382525" w:rsidRDefault="00C326D6" w:rsidP="005A63A7">
      <w:r w:rsidRPr="00382525">
        <w:t>Při těchto provozních podmínkách nebudou překročeny stanovené limity hluku a vibrací :</w:t>
      </w:r>
    </w:p>
    <w:p w14:paraId="573A6A09" w14:textId="62EDD05B" w:rsidR="00C326D6" w:rsidRPr="00C71A66" w:rsidRDefault="00C326D6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  <w:szCs w:val="22"/>
        </w:rPr>
      </w:pPr>
      <w:r w:rsidRPr="00C71A66">
        <w:rPr>
          <w:b/>
          <w:bCs/>
          <w:szCs w:val="22"/>
        </w:rPr>
        <w:t xml:space="preserve">Garantovaná hodnota hladiny hluku - </w:t>
      </w:r>
      <w:r w:rsidRPr="00C71A66">
        <w:rPr>
          <w:szCs w:val="22"/>
        </w:rPr>
        <w:t xml:space="preserve">Garantované hodnoty hladiny hluku musí být v souladu s příslušnými nařízeními a vyhláškami </w:t>
      </w:r>
      <w:r w:rsidRPr="00C71A66">
        <w:rPr>
          <w:rFonts w:cs="Arial"/>
          <w:color w:val="000000"/>
          <w:szCs w:val="22"/>
        </w:rPr>
        <w:t xml:space="preserve">(např. Nařízení vlády </w:t>
      </w:r>
      <w:r w:rsidR="002B2C01">
        <w:rPr>
          <w:rFonts w:cs="Arial"/>
          <w:color w:val="000000"/>
          <w:szCs w:val="22"/>
        </w:rPr>
        <w:t>272</w:t>
      </w:r>
      <w:r w:rsidRPr="00C71A66">
        <w:rPr>
          <w:rFonts w:cs="Arial"/>
          <w:color w:val="000000"/>
          <w:szCs w:val="22"/>
        </w:rPr>
        <w:t>/20</w:t>
      </w:r>
      <w:r w:rsidR="002B2C01">
        <w:rPr>
          <w:rFonts w:cs="Arial"/>
          <w:color w:val="000000"/>
          <w:szCs w:val="22"/>
        </w:rPr>
        <w:t>11</w:t>
      </w:r>
      <w:r w:rsidRPr="00C71A66">
        <w:rPr>
          <w:rFonts w:cs="Arial"/>
          <w:color w:val="000000"/>
          <w:szCs w:val="22"/>
        </w:rPr>
        <w:t xml:space="preserve"> Sb.).</w:t>
      </w:r>
      <w:r w:rsidRPr="00C71A66">
        <w:rPr>
          <w:szCs w:val="22"/>
        </w:rPr>
        <w:t xml:space="preserve"> </w:t>
      </w:r>
    </w:p>
    <w:p w14:paraId="7702B99A" w14:textId="77777777" w:rsidR="00C326D6" w:rsidRPr="00C71A66" w:rsidRDefault="00C326D6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0"/>
        <w:ind w:left="540" w:hanging="540"/>
        <w:rPr>
          <w:szCs w:val="22"/>
        </w:rPr>
      </w:pPr>
      <w:r w:rsidRPr="00C71A66">
        <w:rPr>
          <w:b/>
          <w:bCs/>
          <w:szCs w:val="22"/>
        </w:rPr>
        <w:t>hodnota hladiny hluku nesmí překročit:</w:t>
      </w:r>
    </w:p>
    <w:p w14:paraId="3E973D16" w14:textId="0F944BBD" w:rsidR="00C326D6" w:rsidRPr="00C71A66" w:rsidRDefault="00DC11AF" w:rsidP="005A63A7">
      <w:pPr>
        <w:pStyle w:val="Bntext"/>
        <w:numPr>
          <w:ilvl w:val="0"/>
          <w:numId w:val="14"/>
        </w:numPr>
        <w:tabs>
          <w:tab w:val="clear" w:pos="1571"/>
          <w:tab w:val="num" w:pos="851"/>
        </w:tabs>
        <w:spacing w:before="0"/>
        <w:ind w:left="851" w:hanging="284"/>
        <w:rPr>
          <w:szCs w:val="22"/>
        </w:rPr>
      </w:pPr>
      <w:r>
        <w:rPr>
          <w:szCs w:val="22"/>
        </w:rPr>
        <w:t>m</w:t>
      </w:r>
      <w:r w:rsidR="00C326D6" w:rsidRPr="00C71A66">
        <w:rPr>
          <w:szCs w:val="22"/>
        </w:rPr>
        <w:t xml:space="preserve">ax. </w:t>
      </w:r>
      <w:r>
        <w:rPr>
          <w:szCs w:val="22"/>
        </w:rPr>
        <w:t>92</w:t>
      </w:r>
      <w:r w:rsidR="00C326D6" w:rsidRPr="00C71A66">
        <w:rPr>
          <w:szCs w:val="22"/>
        </w:rPr>
        <w:t xml:space="preserve"> dB(A) v šachtě turbíny </w:t>
      </w:r>
      <w:smartTag w:uri="urn:schemas-microsoft-com:office:smarttags" w:element="metricconverter">
        <w:smartTagPr>
          <w:attr w:name="ProductID" w:val="1 m"/>
        </w:smartTagPr>
        <w:r w:rsidR="00C326D6" w:rsidRPr="00C71A66">
          <w:rPr>
            <w:szCs w:val="22"/>
          </w:rPr>
          <w:t>1 m</w:t>
        </w:r>
      </w:smartTag>
      <w:r w:rsidR="00C326D6" w:rsidRPr="00C71A66">
        <w:rPr>
          <w:szCs w:val="22"/>
        </w:rPr>
        <w:t xml:space="preserve"> nad krytem generátoru / </w:t>
      </w:r>
      <w:smartTag w:uri="urn:schemas-microsoft-com:office:smarttags" w:element="metricconverter">
        <w:smartTagPr>
          <w:attr w:name="ProductID" w:val="1 m"/>
        </w:smartTagPr>
        <w:r w:rsidR="00C326D6" w:rsidRPr="00C71A66">
          <w:rPr>
            <w:szCs w:val="22"/>
          </w:rPr>
          <w:t>1 m</w:t>
        </w:r>
      </w:smartTag>
      <w:r w:rsidR="00C326D6" w:rsidRPr="00C71A66">
        <w:rPr>
          <w:szCs w:val="22"/>
        </w:rPr>
        <w:t xml:space="preserve"> nad krytem převodovky. </w:t>
      </w:r>
    </w:p>
    <w:p w14:paraId="22B5310E" w14:textId="3C745856" w:rsidR="00C326D6" w:rsidRPr="00C71A66" w:rsidRDefault="00DC11AF" w:rsidP="005A63A7">
      <w:pPr>
        <w:pStyle w:val="Bntext"/>
        <w:numPr>
          <w:ilvl w:val="0"/>
          <w:numId w:val="14"/>
        </w:numPr>
        <w:tabs>
          <w:tab w:val="clear" w:pos="1571"/>
          <w:tab w:val="num" w:pos="851"/>
        </w:tabs>
        <w:spacing w:before="0"/>
        <w:ind w:left="851" w:hanging="284"/>
        <w:rPr>
          <w:szCs w:val="22"/>
        </w:rPr>
      </w:pPr>
      <w:r>
        <w:rPr>
          <w:szCs w:val="22"/>
        </w:rPr>
        <w:t>m</w:t>
      </w:r>
      <w:r w:rsidR="00C326D6" w:rsidRPr="00C71A66">
        <w:rPr>
          <w:szCs w:val="22"/>
        </w:rPr>
        <w:t>ax. 9</w:t>
      </w:r>
      <w:r>
        <w:rPr>
          <w:szCs w:val="22"/>
        </w:rPr>
        <w:t>0</w:t>
      </w:r>
      <w:r w:rsidR="00C326D6" w:rsidRPr="00C71A66">
        <w:rPr>
          <w:szCs w:val="22"/>
        </w:rPr>
        <w:t xml:space="preserve"> dB(A) pod turbínou a okolo ní ve vzdálenosti </w:t>
      </w:r>
      <w:smartTag w:uri="urn:schemas-microsoft-com:office:smarttags" w:element="metricconverter">
        <w:smartTagPr>
          <w:attr w:name="ProductID" w:val="1 m"/>
        </w:smartTagPr>
        <w:r w:rsidR="00C326D6" w:rsidRPr="00C71A66">
          <w:rPr>
            <w:szCs w:val="22"/>
          </w:rPr>
          <w:t>1 m</w:t>
        </w:r>
      </w:smartTag>
      <w:r w:rsidR="00C326D6" w:rsidRPr="00C71A66">
        <w:rPr>
          <w:szCs w:val="22"/>
        </w:rPr>
        <w:t xml:space="preserve"> od nástavce komory a prstence rozvaděče.</w:t>
      </w:r>
    </w:p>
    <w:p w14:paraId="1C27BC7B" w14:textId="77777777" w:rsidR="00C326D6" w:rsidRPr="008A3508" w:rsidRDefault="00C326D6" w:rsidP="008B034D">
      <w:pPr>
        <w:spacing w:before="240"/>
        <w:ind w:left="108"/>
        <w:rPr>
          <w:b/>
          <w:bCs/>
          <w:spacing w:val="-5"/>
          <w:u w:val="single"/>
        </w:rPr>
      </w:pPr>
      <w:r w:rsidRPr="008A3508">
        <w:rPr>
          <w:b/>
          <w:bCs/>
          <w:spacing w:val="-5"/>
          <w:u w:val="single"/>
        </w:rPr>
        <w:t xml:space="preserve">Vibrace </w:t>
      </w:r>
    </w:p>
    <w:p w14:paraId="4BE82FFC" w14:textId="214F1DFA" w:rsidR="00C326D6" w:rsidRPr="008A590A" w:rsidRDefault="00C326D6" w:rsidP="005A63A7">
      <w:r w:rsidRPr="008A590A">
        <w:t xml:space="preserve">Vibrace soustrojí budou </w:t>
      </w:r>
      <w:r w:rsidR="00C43F94">
        <w:t xml:space="preserve">měřeny a </w:t>
      </w:r>
      <w:r w:rsidRPr="008A590A">
        <w:t>posuzovány podle následujících norem:</w:t>
      </w:r>
    </w:p>
    <w:p w14:paraId="5E7FB170" w14:textId="326FCBF9" w:rsidR="0067766C" w:rsidRPr="0067766C" w:rsidRDefault="0067766C" w:rsidP="0067766C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  <w:rPr>
          <w:bCs/>
        </w:rPr>
      </w:pPr>
      <w:r w:rsidRPr="0067766C">
        <w:rPr>
          <w:bCs/>
        </w:rPr>
        <w:t>ČSN EN 60994</w:t>
      </w:r>
      <w:r>
        <w:rPr>
          <w:bCs/>
        </w:rPr>
        <w:t xml:space="preserve"> </w:t>
      </w:r>
      <w:r w:rsidRPr="0067766C">
        <w:rPr>
          <w:bCs/>
        </w:rPr>
        <w:t>Pokyny pro měření vibrací a pulzací v hydraulických strojích (turbínách, akumulačních čerpadlech a čerpadlových turbínách) na díle</w:t>
      </w:r>
    </w:p>
    <w:p w14:paraId="1639A737" w14:textId="25396FB8" w:rsidR="00C326D6" w:rsidRPr="008A590A" w:rsidRDefault="0067766C" w:rsidP="0067766C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  <w:rPr>
          <w:bCs/>
        </w:rPr>
      </w:pPr>
      <w:r w:rsidRPr="0067766C">
        <w:rPr>
          <w:bCs/>
        </w:rPr>
        <w:t>ČSN ISO 20816-1 Vibrace - Měření a hodnocení vibrací strojů - Část 1: Obecné pokyny</w:t>
      </w:r>
    </w:p>
    <w:p w14:paraId="68728697" w14:textId="3C651B23" w:rsidR="0067766C" w:rsidRDefault="0067766C" w:rsidP="0067766C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  <w:rPr>
          <w:bCs/>
        </w:rPr>
      </w:pPr>
      <w:r w:rsidRPr="0067766C">
        <w:rPr>
          <w:bCs/>
        </w:rPr>
        <w:t xml:space="preserve">ČSN </w:t>
      </w:r>
      <w:r w:rsidR="00C326D6" w:rsidRPr="0067766C">
        <w:rPr>
          <w:bCs/>
        </w:rPr>
        <w:t xml:space="preserve">ISO </w:t>
      </w:r>
      <w:r w:rsidRPr="0067766C">
        <w:rPr>
          <w:bCs/>
        </w:rPr>
        <w:t>2</w:t>
      </w:r>
      <w:r w:rsidR="00C326D6" w:rsidRPr="0067766C">
        <w:rPr>
          <w:bCs/>
        </w:rPr>
        <w:t xml:space="preserve">0816-5 </w:t>
      </w:r>
      <w:r w:rsidRPr="0067766C">
        <w:rPr>
          <w:bCs/>
        </w:rPr>
        <w:t>Vibrace – Měření a hodnocení vibrací strojů – Část 5: Soustrojí ve vodních elektrárnách</w:t>
      </w:r>
      <w:r>
        <w:rPr>
          <w:bCs/>
        </w:rPr>
        <w:t xml:space="preserve"> </w:t>
      </w:r>
      <w:r w:rsidRPr="0067766C">
        <w:rPr>
          <w:bCs/>
        </w:rPr>
        <w:t>a přečerpávacích elektrárnách</w:t>
      </w:r>
    </w:p>
    <w:p w14:paraId="54D56CEC" w14:textId="3EB202DE" w:rsidR="00930872" w:rsidRDefault="00930872" w:rsidP="00930872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  <w:rPr>
          <w:bCs/>
        </w:rPr>
      </w:pPr>
      <w:r w:rsidRPr="0067766C">
        <w:rPr>
          <w:bCs/>
        </w:rPr>
        <w:t>ČSN ISO 20816-</w:t>
      </w:r>
      <w:r>
        <w:rPr>
          <w:bCs/>
        </w:rPr>
        <w:t>9</w:t>
      </w:r>
      <w:r w:rsidRPr="0067766C">
        <w:rPr>
          <w:bCs/>
        </w:rPr>
        <w:t xml:space="preserve"> Vibrace – Měření a hodnocení vibrací strojů – </w:t>
      </w:r>
      <w:r w:rsidRPr="00930872">
        <w:rPr>
          <w:bCs/>
        </w:rPr>
        <w:t>Část 9: Převodovky</w:t>
      </w:r>
    </w:p>
    <w:p w14:paraId="789CFBC2" w14:textId="77777777" w:rsidR="00C326D6" w:rsidRPr="008A590A" w:rsidRDefault="00C326D6" w:rsidP="005A63A7">
      <w:pPr>
        <w:ind w:left="142" w:right="70"/>
        <w:rPr>
          <w:spacing w:val="-2"/>
        </w:rPr>
      </w:pPr>
    </w:p>
    <w:p w14:paraId="39733B03" w14:textId="0B508D5B" w:rsidR="00C326D6" w:rsidRPr="008A590A" w:rsidRDefault="00C326D6" w:rsidP="005A63A7">
      <w:pPr>
        <w:ind w:left="142" w:right="70"/>
        <w:rPr>
          <w:spacing w:val="-2"/>
        </w:rPr>
      </w:pPr>
      <w:r>
        <w:rPr>
          <w:b/>
          <w:bCs/>
        </w:rPr>
        <w:t xml:space="preserve">Garantované hodnoty vibrací – </w:t>
      </w:r>
      <w:r w:rsidRPr="008A590A">
        <w:rPr>
          <w:spacing w:val="-2"/>
        </w:rPr>
        <w:t xml:space="preserve">Dodavatel ručí za to, že úroveň vibrací </w:t>
      </w:r>
      <w:r>
        <w:rPr>
          <w:spacing w:val="-2"/>
        </w:rPr>
        <w:t xml:space="preserve">soustrojí </w:t>
      </w:r>
      <w:r w:rsidRPr="008A590A">
        <w:rPr>
          <w:spacing w:val="-2"/>
        </w:rPr>
        <w:t>v chodu za konstantních provozní</w:t>
      </w:r>
      <w:r>
        <w:rPr>
          <w:spacing w:val="-2"/>
        </w:rPr>
        <w:t xml:space="preserve">ch podmínek </w:t>
      </w:r>
      <w:r w:rsidRPr="008A590A">
        <w:rPr>
          <w:spacing w:val="-2"/>
        </w:rPr>
        <w:t xml:space="preserve">(ustálený stav), </w:t>
      </w:r>
      <w:r>
        <w:rPr>
          <w:spacing w:val="-2"/>
        </w:rPr>
        <w:t>nepřekročí hodnoty vymezené:</w:t>
      </w:r>
    </w:p>
    <w:p w14:paraId="14ABAD8C" w14:textId="582DB3FD" w:rsidR="00C326D6" w:rsidRDefault="00B237BD" w:rsidP="005A63A7">
      <w:pPr>
        <w:numPr>
          <w:ilvl w:val="0"/>
          <w:numId w:val="18"/>
        </w:numPr>
        <w:ind w:right="70"/>
        <w:rPr>
          <w:spacing w:val="-2"/>
        </w:rPr>
      </w:pPr>
      <w:r>
        <w:rPr>
          <w:spacing w:val="-2"/>
        </w:rPr>
        <w:t xml:space="preserve">hodnoty vibrací v pásmu A-B a nepřekračují akční mez 1 </w:t>
      </w:r>
      <w:r w:rsidR="00C326D6" w:rsidRPr="008A590A">
        <w:rPr>
          <w:spacing w:val="-2"/>
        </w:rPr>
        <w:t xml:space="preserve">podle </w:t>
      </w:r>
      <w:r>
        <w:rPr>
          <w:spacing w:val="-2"/>
        </w:rPr>
        <w:t xml:space="preserve">ČSN </w:t>
      </w:r>
      <w:r w:rsidR="00C326D6" w:rsidRPr="008A590A">
        <w:rPr>
          <w:spacing w:val="-2"/>
        </w:rPr>
        <w:t>ISO 10816-5, příloha A</w:t>
      </w:r>
    </w:p>
    <w:p w14:paraId="022C65BD" w14:textId="77777777" w:rsidR="00C326D6" w:rsidRDefault="00C326D6" w:rsidP="005A63A7">
      <w:pPr>
        <w:numPr>
          <w:ilvl w:val="0"/>
          <w:numId w:val="18"/>
        </w:numPr>
        <w:ind w:right="70"/>
        <w:rPr>
          <w:spacing w:val="-2"/>
        </w:rPr>
      </w:pPr>
      <w:r>
        <w:rPr>
          <w:spacing w:val="-2"/>
        </w:rPr>
        <w:t>v absolutní hodnotě nepřekročí efektivní rychlost 4 mm/s</w:t>
      </w:r>
    </w:p>
    <w:p w14:paraId="7B6DA14E" w14:textId="77777777" w:rsidR="00C326D6" w:rsidRPr="008A3508" w:rsidRDefault="00C326D6" w:rsidP="008B034D">
      <w:pPr>
        <w:spacing w:before="240"/>
        <w:ind w:left="108"/>
        <w:rPr>
          <w:b/>
          <w:bCs/>
          <w:spacing w:val="-5"/>
          <w:u w:val="single"/>
        </w:rPr>
      </w:pPr>
      <w:r w:rsidRPr="008A3508">
        <w:rPr>
          <w:b/>
          <w:bCs/>
          <w:spacing w:val="-5"/>
          <w:u w:val="single"/>
        </w:rPr>
        <w:t>Kavitační garance</w:t>
      </w:r>
    </w:p>
    <w:p w14:paraId="37D21D21" w14:textId="754D0070" w:rsidR="00C326D6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Kavitační garance – </w:t>
      </w:r>
      <w:r>
        <w:t xml:space="preserve">Pro vyhodnocení kavitačního opotřebení je třeba postupovat v souladu </w:t>
      </w:r>
      <w:r>
        <w:br/>
        <w:t xml:space="preserve">s ustanovení </w:t>
      </w:r>
      <w:r w:rsidR="0067766C">
        <w:t>ČSN EN</w:t>
      </w:r>
      <w:r>
        <w:t xml:space="preserve"> 60609-1.</w:t>
      </w:r>
    </w:p>
    <w:p w14:paraId="2B329A2C" w14:textId="77777777" w:rsidR="00C326D6" w:rsidRDefault="00C326D6" w:rsidP="005A63A7">
      <w:pPr>
        <w:ind w:left="142" w:right="-54"/>
      </w:pPr>
      <w:r>
        <w:t xml:space="preserve">Minimální záruční doba bude stanovena v rozsahu 8000 pracovních hodin. </w:t>
      </w:r>
    </w:p>
    <w:p w14:paraId="4F5152E4" w14:textId="77777777" w:rsidR="00C326D6" w:rsidRDefault="00C326D6" w:rsidP="005A63A7">
      <w:pPr>
        <w:ind w:left="142" w:right="-54"/>
      </w:pPr>
      <w:r>
        <w:t>Povolené hodnoty kavitačních úbytků materiálu:</w:t>
      </w:r>
    </w:p>
    <w:p w14:paraId="7DE5C48C" w14:textId="4161A5DB" w:rsidR="00C326D6" w:rsidRDefault="00C326D6" w:rsidP="005A63A7">
      <w:pPr>
        <w:numPr>
          <w:ilvl w:val="0"/>
          <w:numId w:val="16"/>
        </w:numPr>
        <w:ind w:right="-54"/>
      </w:pPr>
      <w:r>
        <w:t xml:space="preserve">maximální úbytek materiálu na oběžném kole </w:t>
      </w:r>
      <w:r w:rsidR="005F4413">
        <w:t>3</w:t>
      </w:r>
      <w:r w:rsidR="00C9692F">
        <w:t>5</w:t>
      </w:r>
      <w:r>
        <w:t xml:space="preserve">0 </w:t>
      </w:r>
      <w:r w:rsidR="008A3508">
        <w:t>cm</w:t>
      </w:r>
      <w:r w:rsidR="008A3508" w:rsidRPr="008A3508">
        <w:rPr>
          <w:vertAlign w:val="superscript"/>
        </w:rPr>
        <w:t>3</w:t>
      </w:r>
    </w:p>
    <w:p w14:paraId="72B23940" w14:textId="481B178A" w:rsidR="00C326D6" w:rsidRDefault="00C326D6" w:rsidP="005A63A7">
      <w:pPr>
        <w:numPr>
          <w:ilvl w:val="0"/>
          <w:numId w:val="16"/>
        </w:numPr>
        <w:ind w:right="-54"/>
      </w:pPr>
      <w:r>
        <w:t xml:space="preserve">maximální úbytek materiálu na nerotační části turbíny </w:t>
      </w:r>
      <w:r w:rsidR="005F4413">
        <w:t>3</w:t>
      </w:r>
      <w:r w:rsidR="00C9692F">
        <w:t>5</w:t>
      </w:r>
      <w:r>
        <w:t xml:space="preserve">0 </w:t>
      </w:r>
      <w:r w:rsidR="008A3508">
        <w:t>cm</w:t>
      </w:r>
      <w:r w:rsidR="008A3508" w:rsidRPr="008A3508">
        <w:rPr>
          <w:vertAlign w:val="superscript"/>
        </w:rPr>
        <w:t>3</w:t>
      </w:r>
      <w:r>
        <w:t xml:space="preserve"> </w:t>
      </w:r>
    </w:p>
    <w:p w14:paraId="3A4B38F9" w14:textId="4870C690" w:rsidR="00C326D6" w:rsidRDefault="00C326D6" w:rsidP="005A63A7">
      <w:pPr>
        <w:numPr>
          <w:ilvl w:val="0"/>
          <w:numId w:val="16"/>
        </w:numPr>
        <w:ind w:right="-54"/>
      </w:pPr>
      <w:r>
        <w:t xml:space="preserve">hloubka poškození nesmí přesáhnout hodnotu max. </w:t>
      </w:r>
      <w:r w:rsidR="005F4413">
        <w:t>7,5</w:t>
      </w:r>
      <w:r>
        <w:t> mm.</w:t>
      </w:r>
    </w:p>
    <w:p w14:paraId="01708C41" w14:textId="77777777" w:rsidR="00C326D6" w:rsidRDefault="00C326D6" w:rsidP="00C9692F">
      <w:pPr>
        <w:spacing w:before="240"/>
        <w:ind w:left="142" w:right="-57"/>
        <w:rPr>
          <w:spacing w:val="-2"/>
        </w:rPr>
      </w:pPr>
      <w:r>
        <w:rPr>
          <w:spacing w:val="-2"/>
        </w:rPr>
        <w:lastRenderedPageBreak/>
        <w:t>Dodavatel se zavazuje nepřekročit povolené hodnoty kavitačních garancí za předpokladu, že turbíny budou pracovat v povoleném rozsahu pracovních spádů, průtoků, výkonů a stanovené minimální dolní hladině.</w:t>
      </w:r>
    </w:p>
    <w:p w14:paraId="7407B968" w14:textId="77777777" w:rsidR="00C326D6" w:rsidRDefault="00C326D6" w:rsidP="00C9692F">
      <w:pPr>
        <w:spacing w:before="120"/>
        <w:ind w:left="142" w:right="-57"/>
        <w:rPr>
          <w:spacing w:val="-2"/>
        </w:rPr>
      </w:pPr>
      <w:r>
        <w:rPr>
          <w:spacing w:val="-2"/>
        </w:rPr>
        <w:t>Dodavatel je povinen posoudit a případně upravit umístění osy oběžného kola vzhledem k minimální spodní hladině, s ohledem na možnost vzniku nepřípustné kavitace.</w:t>
      </w:r>
    </w:p>
    <w:p w14:paraId="613B16D1" w14:textId="77777777" w:rsidR="00C326D6" w:rsidRDefault="00C326D6" w:rsidP="00C9692F">
      <w:pPr>
        <w:numPr>
          <w:ilvl w:val="0"/>
          <w:numId w:val="17"/>
        </w:numPr>
        <w:tabs>
          <w:tab w:val="clear" w:pos="1571"/>
          <w:tab w:val="num" w:pos="540"/>
        </w:tabs>
        <w:spacing w:before="120"/>
        <w:ind w:left="539" w:right="-57" w:hanging="539"/>
        <w:rPr>
          <w:spacing w:val="3"/>
        </w:rPr>
      </w:pPr>
      <w:r>
        <w:rPr>
          <w:b/>
          <w:bCs/>
        </w:rPr>
        <w:t xml:space="preserve">Kavitační jistota </w:t>
      </w:r>
    </w:p>
    <w:p w14:paraId="32E74B7C" w14:textId="77777777" w:rsidR="00C326D6" w:rsidRDefault="00C326D6" w:rsidP="005A63A7">
      <w:pPr>
        <w:ind w:right="-54" w:firstLine="540"/>
        <w:rPr>
          <w:spacing w:val="3"/>
        </w:rPr>
      </w:pPr>
      <w:r>
        <w:t>(</w:t>
      </w:r>
      <w:r>
        <w:rPr>
          <w:spacing w:val="3"/>
        </w:rPr>
        <w:t xml:space="preserve">diference mezi navrženou sací výškou díla a dovolenou sací výškou </w:t>
      </w:r>
    </w:p>
    <w:p w14:paraId="6E47B2AE" w14:textId="5F215808" w:rsidR="00C326D6" w:rsidRDefault="00C326D6" w:rsidP="005A63A7">
      <w:pPr>
        <w:tabs>
          <w:tab w:val="left" w:pos="6237"/>
        </w:tabs>
        <w:ind w:firstLine="540"/>
        <w:rPr>
          <w:spacing w:val="3"/>
        </w:rPr>
      </w:pPr>
      <w:r>
        <w:rPr>
          <w:spacing w:val="3"/>
        </w:rPr>
        <w:t>vztaženou k ose oběžného kola):</w:t>
      </w:r>
      <w:r>
        <w:rPr>
          <w:spacing w:val="3"/>
        </w:rPr>
        <w:tab/>
      </w:r>
      <w:r w:rsidR="005F4413" w:rsidRPr="00D51DAA">
        <w:rPr>
          <w:spacing w:val="3"/>
          <w:highlight w:val="lightGray"/>
        </w:rPr>
        <w:t>_____________</w:t>
      </w:r>
      <w:r w:rsidR="005F4413">
        <w:rPr>
          <w:spacing w:val="3"/>
        </w:rPr>
        <w:t xml:space="preserve"> </w:t>
      </w:r>
      <w:r>
        <w:rPr>
          <w:spacing w:val="3"/>
        </w:rPr>
        <w:t>m</w:t>
      </w:r>
    </w:p>
    <w:p w14:paraId="7273489B" w14:textId="77777777" w:rsidR="00DC11AF" w:rsidRDefault="00DC11AF" w:rsidP="00C9692F">
      <w:pPr>
        <w:spacing w:before="240"/>
        <w:ind w:left="108"/>
        <w:rPr>
          <w:b/>
          <w:bCs/>
          <w:spacing w:val="-5"/>
          <w:u w:val="single"/>
        </w:rPr>
      </w:pPr>
    </w:p>
    <w:p w14:paraId="469FC5C1" w14:textId="22961368" w:rsidR="00C326D6" w:rsidRPr="00C9692F" w:rsidRDefault="00C326D6" w:rsidP="00C9692F">
      <w:pPr>
        <w:spacing w:before="240"/>
        <w:ind w:left="108"/>
        <w:rPr>
          <w:b/>
          <w:bCs/>
          <w:spacing w:val="-5"/>
          <w:u w:val="single"/>
        </w:rPr>
      </w:pPr>
      <w:r w:rsidRPr="00C9692F">
        <w:rPr>
          <w:b/>
          <w:bCs/>
          <w:spacing w:val="-5"/>
          <w:u w:val="single"/>
        </w:rPr>
        <w:t>Roční výroba el. energie</w:t>
      </w:r>
    </w:p>
    <w:p w14:paraId="0CDDFE94" w14:textId="5275F683" w:rsidR="00C326D6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Roční výroba elektrické energie – </w:t>
      </w:r>
      <w:r>
        <w:t xml:space="preserve">pro zadané hodnoty průtoku a spádu musí nabízející doložit výpočet roční výroby elektrické energie – viz </w:t>
      </w:r>
      <w:r w:rsidR="00C9692F">
        <w:t>samostatný dokument „Roční výroba“</w:t>
      </w:r>
      <w:r>
        <w:t>.</w:t>
      </w:r>
    </w:p>
    <w:p w14:paraId="42249B8E" w14:textId="77777777" w:rsidR="00C326D6" w:rsidRDefault="00C326D6" w:rsidP="005A63A7">
      <w:pPr>
        <w:ind w:left="142" w:right="70"/>
        <w:rPr>
          <w:spacing w:val="-2"/>
        </w:rPr>
      </w:pPr>
    </w:p>
    <w:p w14:paraId="11707CCB" w14:textId="12166C91" w:rsidR="00C326D6" w:rsidRDefault="00C326D6" w:rsidP="005A63A7">
      <w:pPr>
        <w:pStyle w:val="Nadpis2"/>
      </w:pPr>
      <w:bookmarkStart w:id="12" w:name="_Toc136003286"/>
      <w:r w:rsidRPr="005F4413">
        <w:t>Převodovka</w:t>
      </w:r>
      <w:bookmarkEnd w:id="12"/>
    </w:p>
    <w:p w14:paraId="6822AD22" w14:textId="77777777" w:rsidR="005F4413" w:rsidRPr="004C1667" w:rsidRDefault="005F4413" w:rsidP="005A63A7">
      <w:pPr>
        <w:pStyle w:val="Nadpis3"/>
      </w:pPr>
      <w:bookmarkStart w:id="13" w:name="_Toc136003287"/>
      <w:r w:rsidRPr="004C1667">
        <w:t>Účinnost převodovky</w:t>
      </w:r>
      <w:bookmarkEnd w:id="13"/>
      <w:r w:rsidRPr="004C1667">
        <w:t xml:space="preserve"> </w:t>
      </w:r>
    </w:p>
    <w:p w14:paraId="26D011C2" w14:textId="3FECDE60" w:rsidR="005F4413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spacing w:before="120"/>
        <w:ind w:left="540" w:hanging="540"/>
      </w:pPr>
      <w:r>
        <w:t xml:space="preserve">v nabídkové dokumentaci určí dodavatel garantované hodnoty účinnosti převodovky </w:t>
      </w:r>
      <w:r>
        <w:rPr>
          <w:rFonts w:cs="Arial"/>
          <w:sz w:val="23"/>
          <w:szCs w:val="23"/>
        </w:rPr>
        <w:t>η</w:t>
      </w:r>
      <w:r>
        <w:rPr>
          <w:rFonts w:cs="Arial"/>
          <w:sz w:val="13"/>
          <w:szCs w:val="13"/>
        </w:rPr>
        <w:t>pr</w:t>
      </w:r>
      <w:r>
        <w:t xml:space="preserve"> (%) pro </w:t>
      </w:r>
      <w:r w:rsidR="005F4413">
        <w:t>níže uvedené hodnoty jmenovitého výkonu:</w:t>
      </w:r>
    </w:p>
    <w:tbl>
      <w:tblPr>
        <w:tblW w:w="2140" w:type="dxa"/>
        <w:tblInd w:w="33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</w:tblGrid>
      <w:tr w:rsidR="005F4413" w:rsidRPr="005F4413" w14:paraId="102D42B9" w14:textId="77777777" w:rsidTr="005F4413">
        <w:trPr>
          <w:trHeight w:val="315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4A97C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S/Sn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592149A" w14:textId="77777777" w:rsidR="005F4413" w:rsidRPr="005F4413" w:rsidRDefault="005F4413" w:rsidP="005A63A7">
            <w:pPr>
              <w:jc w:val="center"/>
              <w:rPr>
                <w:rFonts w:ascii="Symbol" w:hAnsi="Symbol" w:cs="Arial"/>
                <w:sz w:val="20"/>
                <w:szCs w:val="20"/>
              </w:rPr>
            </w:pPr>
            <w:r w:rsidRPr="005F4413">
              <w:rPr>
                <w:rFonts w:ascii="Symbol" w:hAnsi="Symbol" w:cs="Arial"/>
                <w:sz w:val="20"/>
                <w:szCs w:val="20"/>
              </w:rPr>
              <w:t></w:t>
            </w:r>
            <w:r w:rsidRPr="005F4413">
              <w:rPr>
                <w:rFonts w:cs="Arial"/>
                <w:sz w:val="20"/>
                <w:szCs w:val="20"/>
                <w:vertAlign w:val="subscript"/>
              </w:rPr>
              <w:t>PR</w:t>
            </w:r>
            <w:r w:rsidRPr="005F4413">
              <w:rPr>
                <w:rFonts w:ascii="Symbol" w:hAnsi="Symbol" w:cs="Arial"/>
                <w:sz w:val="20"/>
                <w:szCs w:val="20"/>
              </w:rPr>
              <w:t></w:t>
            </w:r>
          </w:p>
        </w:tc>
      </w:tr>
      <w:tr w:rsidR="005F4413" w:rsidRPr="005F4413" w14:paraId="53DFF430" w14:textId="77777777" w:rsidTr="005F4413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56077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3FE0A5A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</w:tr>
      <w:tr w:rsidR="005F4413" w:rsidRPr="005F4413" w14:paraId="645C8A24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B8F1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958F283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247AEA84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7F56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B3B13FE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0A7184DF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8B85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17401AF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0EF166FA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320E0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DF6C506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1C26F5F9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3898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110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1A6841B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10C3D8E6" w14:textId="77777777" w:rsidR="005F4413" w:rsidRPr="004C1667" w:rsidRDefault="005F4413" w:rsidP="005A63A7">
      <w:pPr>
        <w:pStyle w:val="Nadpis3"/>
      </w:pPr>
      <w:bookmarkStart w:id="14" w:name="_Toc136003288"/>
      <w:r w:rsidRPr="004C1667">
        <w:t>Další garantované hodnoty</w:t>
      </w:r>
      <w:r>
        <w:t xml:space="preserve"> převodovky</w:t>
      </w:r>
      <w:r w:rsidRPr="004C1667">
        <w:t>:</w:t>
      </w:r>
      <w:bookmarkEnd w:id="14"/>
    </w:p>
    <w:p w14:paraId="6B3B472F" w14:textId="77777777" w:rsidR="00C326D6" w:rsidRPr="00C7447D" w:rsidRDefault="00C326D6" w:rsidP="00E653EA">
      <w:pPr>
        <w:pStyle w:val="Bntext"/>
        <w:numPr>
          <w:ilvl w:val="0"/>
          <w:numId w:val="14"/>
        </w:numPr>
        <w:tabs>
          <w:tab w:val="num" w:pos="426"/>
        </w:tabs>
        <w:spacing w:before="120"/>
        <w:ind w:left="540" w:hanging="540"/>
        <w:rPr>
          <w:b/>
          <w:bCs/>
        </w:rPr>
      </w:pPr>
      <w:r>
        <w:rPr>
          <w:b/>
          <w:bCs/>
        </w:rPr>
        <w:t xml:space="preserve">Maximální garantovaná hodnota hladiny hluku převodovky </w:t>
      </w:r>
      <w:bookmarkStart w:id="15" w:name="OLE_LINK1"/>
      <w:r>
        <w:t xml:space="preserve">– měřená při plném zatížení ve </w:t>
      </w:r>
    </w:p>
    <w:p w14:paraId="5C26C292" w14:textId="3E6C2AEF" w:rsidR="00C326D6" w:rsidRDefault="00C326D6" w:rsidP="005A63A7">
      <w:pPr>
        <w:pStyle w:val="Bntext"/>
        <w:tabs>
          <w:tab w:val="left" w:pos="6237"/>
        </w:tabs>
        <w:spacing w:before="120"/>
        <w:ind w:firstLine="540"/>
        <w:rPr>
          <w:b/>
          <w:bCs/>
        </w:rPr>
      </w:pPr>
      <w:r>
        <w:t xml:space="preserve">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5F4413" w:rsidRPr="00D51DAA">
        <w:rPr>
          <w:spacing w:val="3"/>
          <w:highlight w:val="lightGray"/>
        </w:rPr>
        <w:t>_____________</w:t>
      </w:r>
      <w:r w:rsidR="005F4413">
        <w:rPr>
          <w:spacing w:val="3"/>
        </w:rPr>
        <w:t xml:space="preserve"> </w:t>
      </w:r>
      <w:r>
        <w:t xml:space="preserve"> dBA</w:t>
      </w:r>
      <w:bookmarkEnd w:id="15"/>
    </w:p>
    <w:p w14:paraId="54276C60" w14:textId="77777777" w:rsidR="00C326D6" w:rsidRDefault="00C326D6" w:rsidP="00E653EA">
      <w:pPr>
        <w:pStyle w:val="Bntext"/>
        <w:numPr>
          <w:ilvl w:val="0"/>
          <w:numId w:val="14"/>
        </w:numPr>
        <w:tabs>
          <w:tab w:val="num" w:pos="426"/>
        </w:tabs>
        <w:spacing w:before="120"/>
        <w:ind w:left="540" w:hanging="540"/>
        <w:rPr>
          <w:b/>
          <w:bCs/>
        </w:rPr>
      </w:pPr>
      <w:r>
        <w:rPr>
          <w:b/>
          <w:bCs/>
        </w:rPr>
        <w:t>Garantovaná hodnota životnosti do první výměny platná pro:</w:t>
      </w:r>
    </w:p>
    <w:p w14:paraId="41628D9E" w14:textId="2D6EED65" w:rsidR="00C326D6" w:rsidRDefault="00C326D6" w:rsidP="005A63A7">
      <w:pPr>
        <w:tabs>
          <w:tab w:val="left" w:pos="6237"/>
        </w:tabs>
        <w:ind w:left="828"/>
      </w:pPr>
      <w:r>
        <w:rPr>
          <w:spacing w:val="1"/>
        </w:rPr>
        <w:t>a) ložiska</w:t>
      </w:r>
      <w:r>
        <w:t xml:space="preserve"> </w:t>
      </w:r>
      <w:r>
        <w:tab/>
      </w:r>
      <w:r w:rsidR="005F4413" w:rsidRPr="00D51DAA">
        <w:rPr>
          <w:spacing w:val="3"/>
          <w:highlight w:val="lightGray"/>
        </w:rPr>
        <w:t>_____________</w:t>
      </w:r>
      <w:r w:rsidR="005F4413">
        <w:rPr>
          <w:spacing w:val="3"/>
        </w:rPr>
        <w:t xml:space="preserve"> </w:t>
      </w:r>
      <w:r>
        <w:t xml:space="preserve"> provozních hodin</w:t>
      </w:r>
    </w:p>
    <w:p w14:paraId="2E493C8F" w14:textId="426EE2AF" w:rsidR="00C326D6" w:rsidRDefault="00C326D6" w:rsidP="005A63A7">
      <w:pPr>
        <w:tabs>
          <w:tab w:val="left" w:pos="6237"/>
        </w:tabs>
        <w:spacing w:before="120"/>
        <w:ind w:left="828"/>
        <w:rPr>
          <w:spacing w:val="3"/>
        </w:rPr>
      </w:pPr>
      <w:r>
        <w:rPr>
          <w:spacing w:val="3"/>
        </w:rPr>
        <w:t xml:space="preserve">b) ozubená kola převodovky </w:t>
      </w:r>
      <w:r>
        <w:t xml:space="preserve"> </w:t>
      </w:r>
      <w:r>
        <w:tab/>
      </w:r>
      <w:r w:rsidR="005F4413" w:rsidRPr="00D51DAA">
        <w:rPr>
          <w:spacing w:val="3"/>
          <w:highlight w:val="lightGray"/>
        </w:rPr>
        <w:t>_____________</w:t>
      </w:r>
      <w:r w:rsidR="005F4413">
        <w:rPr>
          <w:spacing w:val="3"/>
        </w:rPr>
        <w:t xml:space="preserve"> </w:t>
      </w:r>
      <w:r>
        <w:t xml:space="preserve"> provozních hodin</w:t>
      </w:r>
    </w:p>
    <w:p w14:paraId="378819FD" w14:textId="134A982E" w:rsidR="00C326D6" w:rsidRDefault="00C326D6" w:rsidP="005A63A7">
      <w:pPr>
        <w:tabs>
          <w:tab w:val="left" w:pos="6237"/>
        </w:tabs>
        <w:ind w:left="828"/>
        <w:rPr>
          <w:spacing w:val="3"/>
        </w:rPr>
      </w:pPr>
      <w:r>
        <w:rPr>
          <w:spacing w:val="3"/>
        </w:rPr>
        <w:t xml:space="preserve">a celková doba do generální opravy </w:t>
      </w:r>
      <w:r>
        <w:rPr>
          <w:spacing w:val="3"/>
        </w:rPr>
        <w:tab/>
      </w:r>
      <w:r w:rsidR="005F4413" w:rsidRPr="00D51DAA">
        <w:rPr>
          <w:spacing w:val="3"/>
          <w:highlight w:val="lightGray"/>
        </w:rPr>
        <w:t>_____________</w:t>
      </w:r>
      <w:r w:rsidR="005F4413">
        <w:rPr>
          <w:spacing w:val="3"/>
        </w:rPr>
        <w:t xml:space="preserve"> </w:t>
      </w:r>
      <w:r>
        <w:t>provozních hodin</w:t>
      </w:r>
      <w:r>
        <w:rPr>
          <w:spacing w:val="3"/>
        </w:rPr>
        <w:t xml:space="preserve"> </w:t>
      </w:r>
    </w:p>
    <w:p w14:paraId="5C216A21" w14:textId="2B6A55AD" w:rsidR="00FD432A" w:rsidRDefault="00FD432A" w:rsidP="00FD432A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before="120"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převodovky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>
        <w:rPr>
          <w:b/>
          <w:bCs/>
        </w:rPr>
        <w:tab/>
      </w:r>
      <w:r w:rsidRPr="004C1667">
        <w:rPr>
          <w:highlight w:val="lightGray"/>
        </w:rPr>
        <w:t>_____________</w:t>
      </w:r>
      <w:r>
        <w:t xml:space="preserve"> dBA</w:t>
      </w:r>
    </w:p>
    <w:p w14:paraId="7AF2A784" w14:textId="77777777" w:rsidR="00E653EA" w:rsidRDefault="00E653EA" w:rsidP="005A63A7">
      <w:pPr>
        <w:rPr>
          <w:spacing w:val="-5"/>
          <w:sz w:val="24"/>
        </w:rPr>
      </w:pPr>
    </w:p>
    <w:p w14:paraId="6EB67B9B" w14:textId="3924CFC8" w:rsidR="00C326D6" w:rsidRDefault="00C326D6" w:rsidP="005A63A7">
      <w:pPr>
        <w:pStyle w:val="Nadpis2"/>
      </w:pPr>
      <w:bookmarkStart w:id="16" w:name="_Toc5113753"/>
      <w:bookmarkStart w:id="17" w:name="_Toc5122530"/>
      <w:bookmarkStart w:id="18" w:name="_Toc106084377"/>
      <w:bookmarkStart w:id="19" w:name="_Toc118865197"/>
      <w:bookmarkStart w:id="20" w:name="_Toc120336203"/>
      <w:bookmarkStart w:id="21" w:name="_Toc280260900"/>
      <w:bookmarkStart w:id="22" w:name="_Toc136003289"/>
      <w:r>
        <w:lastRenderedPageBreak/>
        <w:t>Generátor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5B88AACA" w14:textId="77777777" w:rsidR="005F4413" w:rsidRPr="004C1667" w:rsidRDefault="005F4413" w:rsidP="005A63A7">
      <w:pPr>
        <w:pStyle w:val="Nadpis3"/>
      </w:pPr>
      <w:bookmarkStart w:id="23" w:name="_Toc136003290"/>
      <w:r>
        <w:t>Výkon generátoru</w:t>
      </w:r>
      <w:bookmarkEnd w:id="23"/>
      <w:r w:rsidRPr="004C1667">
        <w:t xml:space="preserve"> </w:t>
      </w:r>
    </w:p>
    <w:p w14:paraId="250CF993" w14:textId="77777777" w:rsidR="005F4413" w:rsidRPr="0046689F" w:rsidRDefault="005F4413" w:rsidP="005A63A7">
      <w:pPr>
        <w:pStyle w:val="Bntext"/>
        <w:numPr>
          <w:ilvl w:val="0"/>
          <w:numId w:val="30"/>
        </w:numPr>
      </w:pPr>
      <w:r w:rsidRPr="0046689F">
        <w:rPr>
          <w:b/>
          <w:bCs/>
        </w:rPr>
        <w:t xml:space="preserve">Výkon generátoru </w:t>
      </w:r>
      <w:r>
        <w:rPr>
          <w:b/>
          <w:bCs/>
        </w:rPr>
        <w:t xml:space="preserve">- </w:t>
      </w:r>
      <w:r w:rsidRPr="0046689F">
        <w:rPr>
          <w:bCs/>
        </w:rPr>
        <w:t>pracujícího trvale při jmenovitém účiníku 0,9, jmenovitých otáčkách a jmenovitém napětí</w:t>
      </w:r>
      <w:r w:rsidRPr="0046689F">
        <w:rPr>
          <w:spacing w:val="-3"/>
        </w:rPr>
        <w:t xml:space="preserve"> +</w:t>
      </w:r>
      <w:r>
        <w:rPr>
          <w:spacing w:val="-3"/>
        </w:rPr>
        <w:t xml:space="preserve">-5% kdy teplota statorového ani rotorového vinutí nepřekročí </w:t>
      </w:r>
      <w:smartTag w:uri="urn:schemas-microsoft-com:office:smarttags" w:element="metricconverter">
        <w:smartTagPr>
          <w:attr w:name="ProductID" w:val="800C"/>
        </w:smartTagPr>
        <w:r>
          <w:rPr>
            <w:spacing w:val="2"/>
          </w:rPr>
          <w:t>80</w:t>
        </w:r>
        <w:r>
          <w:rPr>
            <w:spacing w:val="2"/>
            <w:vertAlign w:val="superscript"/>
          </w:rPr>
          <w:t>0</w:t>
        </w:r>
        <w:r>
          <w:rPr>
            <w:spacing w:val="2"/>
          </w:rPr>
          <w:t>C</w:t>
        </w:r>
      </w:smartTag>
      <w:r>
        <w:rPr>
          <w:spacing w:val="2"/>
        </w:rPr>
        <w:t xml:space="preserve"> při teplotě okolí do </w:t>
      </w:r>
      <w:smartTag w:uri="urn:schemas-microsoft-com:office:smarttags" w:element="metricconverter">
        <w:smartTagPr>
          <w:attr w:name="ProductID" w:val="400C"/>
        </w:smartTagPr>
        <w:r>
          <w:rPr>
            <w:spacing w:val="1"/>
          </w:rPr>
          <w:t>40</w:t>
        </w:r>
        <w:r>
          <w:rPr>
            <w:spacing w:val="1"/>
            <w:vertAlign w:val="superscript"/>
          </w:rPr>
          <w:t>0</w:t>
        </w:r>
        <w:r>
          <w:rPr>
            <w:spacing w:val="1"/>
          </w:rPr>
          <w:t>C</w:t>
        </w:r>
      </w:smartTag>
    </w:p>
    <w:p w14:paraId="7DCF4F58" w14:textId="77777777" w:rsidR="005F4413" w:rsidRDefault="005F4413" w:rsidP="005A63A7">
      <w:pPr>
        <w:pStyle w:val="Bntext"/>
        <w:ind w:left="5664"/>
      </w:pPr>
      <w:r w:rsidRPr="004C1667">
        <w:rPr>
          <w:spacing w:val="1"/>
          <w:highlight w:val="lightGray"/>
          <w:lang w:val="en-US"/>
        </w:rPr>
        <w:t>_________________</w:t>
      </w:r>
      <w:r>
        <w:rPr>
          <w:spacing w:val="1"/>
          <w:lang w:val="en-US"/>
        </w:rPr>
        <w:t xml:space="preserve">  kVA</w:t>
      </w:r>
    </w:p>
    <w:p w14:paraId="1523E619" w14:textId="77777777" w:rsidR="005F4413" w:rsidRPr="004C1667" w:rsidRDefault="005F4413" w:rsidP="005A63A7">
      <w:pPr>
        <w:pStyle w:val="Nadpis3"/>
      </w:pPr>
      <w:bookmarkStart w:id="24" w:name="_Toc136003291"/>
      <w:r>
        <w:t>Přetížení generátoru</w:t>
      </w:r>
      <w:bookmarkEnd w:id="24"/>
      <w:r w:rsidRPr="004C1667">
        <w:t xml:space="preserve"> </w:t>
      </w:r>
    </w:p>
    <w:p w14:paraId="1D3EFBC4" w14:textId="77777777" w:rsidR="005F4413" w:rsidRPr="008B3EFD" w:rsidRDefault="005F4413" w:rsidP="005A63A7">
      <w:pPr>
        <w:pStyle w:val="Bntext"/>
        <w:numPr>
          <w:ilvl w:val="0"/>
          <w:numId w:val="30"/>
        </w:numPr>
      </w:pPr>
      <w:r w:rsidRPr="0046689F">
        <w:rPr>
          <w:b/>
          <w:spacing w:val="-4"/>
        </w:rPr>
        <w:t>Možnost přetížení</w:t>
      </w:r>
      <w:r>
        <w:rPr>
          <w:spacing w:val="-4"/>
        </w:rPr>
        <w:t xml:space="preserve"> </w:t>
      </w:r>
      <w:r w:rsidRPr="0046689F">
        <w:rPr>
          <w:b/>
          <w:bCs/>
        </w:rPr>
        <w:t xml:space="preserve">generátoru </w:t>
      </w:r>
      <w:r>
        <w:rPr>
          <w:b/>
          <w:bCs/>
        </w:rPr>
        <w:t xml:space="preserve">- </w:t>
      </w:r>
      <w:r w:rsidRPr="0046689F">
        <w:rPr>
          <w:bCs/>
        </w:rPr>
        <w:t xml:space="preserve">pracujícího </w:t>
      </w:r>
      <w:r>
        <w:rPr>
          <w:spacing w:val="-4"/>
        </w:rPr>
        <w:t>při jmenovitém napětí, účiníku a frekvenci bez překročení bezpečných teplotních mezí</w:t>
      </w:r>
      <w:r>
        <w:rPr>
          <w:spacing w:val="-2"/>
        </w:rPr>
        <w:t xml:space="preserve">, při pokračování trvalého provozu </w:t>
      </w:r>
    </w:p>
    <w:p w14:paraId="144D47E7" w14:textId="77777777" w:rsidR="005F4413" w:rsidRDefault="005F4413" w:rsidP="005A63A7">
      <w:pPr>
        <w:pStyle w:val="Bntext"/>
        <w:ind w:left="2124" w:firstLine="708"/>
      </w:pPr>
      <w:r>
        <w:t>•</w:t>
      </w:r>
      <w:r>
        <w:tab/>
        <w:t xml:space="preserve">po dobu </w:t>
      </w:r>
      <w:r>
        <w:rPr>
          <w:spacing w:val="1"/>
        </w:rPr>
        <w:t>30 minut</w:t>
      </w:r>
      <w:r>
        <w:rPr>
          <w:spacing w:val="1"/>
        </w:rPr>
        <w:tab/>
      </w:r>
      <w:r w:rsidRPr="004C1667">
        <w:rPr>
          <w:spacing w:val="1"/>
          <w:highlight w:val="lightGray"/>
          <w:lang w:val="fi-FI"/>
        </w:rPr>
        <w:t>_________________</w:t>
      </w:r>
      <w:r w:rsidRPr="008B3EFD">
        <w:rPr>
          <w:spacing w:val="1"/>
          <w:lang w:val="fi-FI"/>
        </w:rPr>
        <w:t xml:space="preserve">  kVA</w:t>
      </w:r>
    </w:p>
    <w:p w14:paraId="73CC1725" w14:textId="77777777" w:rsidR="005F4413" w:rsidRDefault="005F4413" w:rsidP="005A63A7">
      <w:pPr>
        <w:pStyle w:val="Bntext"/>
        <w:ind w:left="2124" w:firstLine="708"/>
      </w:pPr>
      <w:r>
        <w:t>•</w:t>
      </w:r>
      <w:r>
        <w:tab/>
        <w:t xml:space="preserve">po dobu </w:t>
      </w:r>
      <w:r>
        <w:rPr>
          <w:spacing w:val="2"/>
        </w:rPr>
        <w:t>60 minut</w:t>
      </w:r>
      <w:r>
        <w:rPr>
          <w:spacing w:val="2"/>
        </w:rPr>
        <w:tab/>
      </w:r>
      <w:r w:rsidRPr="004C1667">
        <w:rPr>
          <w:spacing w:val="1"/>
          <w:highlight w:val="lightGray"/>
          <w:lang w:val="fi-FI"/>
        </w:rPr>
        <w:t>_________________</w:t>
      </w:r>
      <w:r w:rsidRPr="008B3EFD">
        <w:rPr>
          <w:spacing w:val="1"/>
          <w:lang w:val="fi-FI"/>
        </w:rPr>
        <w:t xml:space="preserve">  kVA</w:t>
      </w:r>
    </w:p>
    <w:p w14:paraId="732774D3" w14:textId="7DE6FAF9" w:rsidR="005F4413" w:rsidRDefault="005F4413" w:rsidP="005A63A7">
      <w:pPr>
        <w:tabs>
          <w:tab w:val="left" w:pos="396"/>
        </w:tabs>
      </w:pP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t>•</w:t>
      </w:r>
      <w:r>
        <w:tab/>
        <w:t xml:space="preserve">po dobu </w:t>
      </w:r>
      <w:r>
        <w:rPr>
          <w:spacing w:val="3"/>
        </w:rPr>
        <w:t>1</w:t>
      </w:r>
      <w:r>
        <w:rPr>
          <w:spacing w:val="-4"/>
        </w:rPr>
        <w:t>20 minut</w:t>
      </w:r>
      <w:r>
        <w:rPr>
          <w:spacing w:val="-4"/>
        </w:rPr>
        <w:tab/>
      </w:r>
      <w:r w:rsidRPr="004C1667">
        <w:rPr>
          <w:spacing w:val="1"/>
          <w:highlight w:val="lightGray"/>
        </w:rPr>
        <w:t>_________________</w:t>
      </w:r>
      <w:r w:rsidRPr="008B3EFD">
        <w:rPr>
          <w:spacing w:val="1"/>
        </w:rPr>
        <w:t xml:space="preserve">  kVA</w:t>
      </w:r>
    </w:p>
    <w:p w14:paraId="4BB9C374" w14:textId="77777777" w:rsidR="005F4413" w:rsidRPr="004C1667" w:rsidRDefault="005F4413" w:rsidP="005A63A7">
      <w:pPr>
        <w:pStyle w:val="Nadpis3"/>
      </w:pPr>
      <w:bookmarkStart w:id="25" w:name="_Toc136003292"/>
      <w:r>
        <w:t>Účinnost generátoru</w:t>
      </w:r>
      <w:bookmarkEnd w:id="25"/>
      <w:r w:rsidRPr="004C1667">
        <w:t xml:space="preserve"> </w:t>
      </w:r>
    </w:p>
    <w:p w14:paraId="308C1C46" w14:textId="77777777" w:rsidR="005F4413" w:rsidRPr="008B3EFD" w:rsidRDefault="005F4413" w:rsidP="005A63A7">
      <w:pPr>
        <w:numPr>
          <w:ilvl w:val="0"/>
          <w:numId w:val="30"/>
        </w:numPr>
        <w:spacing w:before="120" w:after="0"/>
        <w:ind w:right="123"/>
        <w:rPr>
          <w:b/>
        </w:rPr>
      </w:pPr>
      <w:r w:rsidRPr="008B3EFD">
        <w:rPr>
          <w:b/>
        </w:rPr>
        <w:t xml:space="preserve">Účinnost generátoru </w:t>
      </w:r>
      <w:r w:rsidRPr="008B3EFD">
        <w:t>při jmenovitém napětí a frekvenci včetně ztrát v ložiscích a systému buzen</w:t>
      </w:r>
      <w:r>
        <w:t>í:</w:t>
      </w:r>
      <w:r w:rsidRPr="008B3EFD">
        <w:rPr>
          <w:b/>
        </w:rPr>
        <w:t xml:space="preserve">  </w:t>
      </w:r>
    </w:p>
    <w:tbl>
      <w:tblPr>
        <w:tblW w:w="3260" w:type="dxa"/>
        <w:tblInd w:w="3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</w:tblGrid>
      <w:tr w:rsidR="005F4413" w:rsidRPr="005F4413" w14:paraId="601C43C6" w14:textId="77777777" w:rsidTr="005F4413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8330D64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cos </w:t>
            </w:r>
            <w:r w:rsidRPr="005F4413">
              <w:rPr>
                <w:rFonts w:ascii="Symbol" w:hAnsi="Symbol" w:cs="Arial"/>
                <w:sz w:val="20"/>
                <w:szCs w:val="20"/>
              </w:rPr>
              <w:t></w:t>
            </w:r>
            <w:r w:rsidRPr="005F441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8BA5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0.9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91B1C5F" w14:textId="566DA0B3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1.0 </w:t>
            </w:r>
          </w:p>
        </w:tc>
      </w:tr>
      <w:tr w:rsidR="005F4413" w:rsidRPr="005F4413" w14:paraId="5C48AC2F" w14:textId="77777777" w:rsidTr="005F4413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60E5E9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S/Sn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F377" w14:textId="77777777" w:rsidR="005F4413" w:rsidRPr="005F4413" w:rsidRDefault="005F4413" w:rsidP="005A63A7">
            <w:pPr>
              <w:jc w:val="center"/>
              <w:rPr>
                <w:rFonts w:ascii="Symbol" w:hAnsi="Symbol" w:cs="Arial"/>
                <w:sz w:val="20"/>
                <w:szCs w:val="20"/>
              </w:rPr>
            </w:pPr>
            <w:r w:rsidRPr="005F4413">
              <w:rPr>
                <w:rFonts w:ascii="Symbol" w:hAnsi="Symbol" w:cs="Arial"/>
                <w:sz w:val="20"/>
                <w:szCs w:val="20"/>
              </w:rPr>
              <w:t></w:t>
            </w:r>
            <w:r w:rsidRPr="005F4413">
              <w:rPr>
                <w:rFonts w:cs="Arial"/>
                <w:sz w:val="20"/>
                <w:szCs w:val="20"/>
                <w:vertAlign w:val="subscript"/>
              </w:rPr>
              <w:t>G</w:t>
            </w:r>
            <w:r w:rsidRPr="005F4413">
              <w:rPr>
                <w:rFonts w:ascii="Symbol" w:hAnsi="Symbol" w:cs="Arial"/>
                <w:sz w:val="20"/>
                <w:szCs w:val="20"/>
              </w:rPr>
              <w:t>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168CB35" w14:textId="77777777" w:rsidR="005F4413" w:rsidRPr="005F4413" w:rsidRDefault="005F4413" w:rsidP="005A63A7">
            <w:pPr>
              <w:jc w:val="center"/>
              <w:rPr>
                <w:rFonts w:ascii="Symbol" w:hAnsi="Symbol" w:cs="Arial"/>
                <w:sz w:val="20"/>
                <w:szCs w:val="20"/>
              </w:rPr>
            </w:pPr>
            <w:r w:rsidRPr="005F4413">
              <w:rPr>
                <w:rFonts w:ascii="Symbol" w:hAnsi="Symbol" w:cs="Arial"/>
                <w:sz w:val="20"/>
                <w:szCs w:val="20"/>
              </w:rPr>
              <w:t></w:t>
            </w:r>
            <w:r w:rsidRPr="005F4413">
              <w:rPr>
                <w:rFonts w:cs="Arial"/>
                <w:sz w:val="20"/>
                <w:szCs w:val="20"/>
                <w:vertAlign w:val="subscript"/>
              </w:rPr>
              <w:t>G</w:t>
            </w:r>
            <w:r w:rsidRPr="005F4413">
              <w:rPr>
                <w:rFonts w:ascii="Symbol" w:hAnsi="Symbol" w:cs="Arial"/>
                <w:sz w:val="20"/>
                <w:szCs w:val="20"/>
              </w:rPr>
              <w:t></w:t>
            </w:r>
          </w:p>
        </w:tc>
      </w:tr>
      <w:tr w:rsidR="005F4413" w:rsidRPr="005F4413" w14:paraId="0499DD56" w14:textId="77777777" w:rsidTr="005F4413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B0271B2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0A5B6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A720E41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</w:tr>
      <w:tr w:rsidR="005F4413" w:rsidRPr="005F4413" w14:paraId="1126CB99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CCDA53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6E070D3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B554436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3C5FAD09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5D695A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29F6115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75C5618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74557219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7E15B3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9134F4B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4D5ACDC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4B20AFC0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0724CB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61B2F06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BE7EA9F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4413" w:rsidRPr="005F4413" w14:paraId="5A2C5029" w14:textId="77777777" w:rsidTr="005F4413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003385C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110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695F291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1879A03" w14:textId="77777777" w:rsidR="005F4413" w:rsidRPr="005F4413" w:rsidRDefault="005F4413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79DCCE97" w14:textId="77777777" w:rsidR="005F4413" w:rsidRPr="004C1667" w:rsidRDefault="005F4413" w:rsidP="005A63A7">
      <w:pPr>
        <w:pStyle w:val="Nadpis3"/>
      </w:pPr>
      <w:bookmarkStart w:id="26" w:name="_Toc136003293"/>
      <w:r w:rsidRPr="004C1667">
        <w:t>Další garantované hodnoty</w:t>
      </w:r>
      <w:r>
        <w:t xml:space="preserve"> generátoru</w:t>
      </w:r>
      <w:r w:rsidRPr="004C1667">
        <w:t>:</w:t>
      </w:r>
      <w:bookmarkEnd w:id="26"/>
    </w:p>
    <w:p w14:paraId="26EE74F6" w14:textId="77777777" w:rsidR="005F4413" w:rsidRDefault="005F4413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spacing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generátoru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>
        <w:rPr>
          <w:b/>
          <w:bCs/>
        </w:rPr>
        <w:tab/>
      </w:r>
      <w:r w:rsidRPr="004C1667">
        <w:rPr>
          <w:highlight w:val="lightGray"/>
        </w:rPr>
        <w:t>_____________</w:t>
      </w:r>
      <w:r>
        <w:t xml:space="preserve"> dBA</w:t>
      </w:r>
    </w:p>
    <w:p w14:paraId="2509CFD2" w14:textId="1724641E" w:rsidR="005F4413" w:rsidRDefault="005F4413" w:rsidP="005A63A7">
      <w:pPr>
        <w:pStyle w:val="Bntext"/>
        <w:numPr>
          <w:ilvl w:val="0"/>
          <w:numId w:val="14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>Garantované hodnoty tepelné izolace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27F859F" w14:textId="77777777" w:rsidR="00C326D6" w:rsidRDefault="00C326D6" w:rsidP="005A63A7">
      <w:pPr>
        <w:pStyle w:val="Bntext"/>
        <w:ind w:left="2124"/>
        <w:rPr>
          <w:b/>
          <w:bCs/>
        </w:rPr>
      </w:pPr>
      <w:r>
        <w:rPr>
          <w:b/>
          <w:bCs/>
        </w:rPr>
        <w:t>Třída izolace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A6FB0">
        <w:rPr>
          <w:highlight w:val="lightGray"/>
        </w:rPr>
        <w:t>_____________</w:t>
      </w:r>
    </w:p>
    <w:p w14:paraId="3135FF93" w14:textId="77777777" w:rsidR="00C326D6" w:rsidRDefault="00C326D6" w:rsidP="005A63A7">
      <w:pPr>
        <w:pStyle w:val="Bntext"/>
        <w:ind w:left="2124"/>
        <w:rPr>
          <w:b/>
          <w:bCs/>
        </w:rPr>
      </w:pPr>
      <w:r>
        <w:rPr>
          <w:b/>
          <w:bCs/>
        </w:rPr>
        <w:t>Maximální vzestup teploty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A6FB0">
        <w:rPr>
          <w:highlight w:val="lightGray"/>
        </w:rPr>
        <w:t>_____________</w:t>
      </w:r>
    </w:p>
    <w:p w14:paraId="3C57EFFF" w14:textId="77777777" w:rsidR="00C326D6" w:rsidRDefault="00C326D6" w:rsidP="005A63A7">
      <w:pPr>
        <w:pStyle w:val="Nadpis2"/>
      </w:pPr>
      <w:bookmarkStart w:id="27" w:name="_Toc5113754"/>
      <w:bookmarkStart w:id="28" w:name="_Toc5122531"/>
      <w:bookmarkStart w:id="29" w:name="_Toc106084378"/>
      <w:bookmarkStart w:id="30" w:name="_Toc118865198"/>
      <w:bookmarkStart w:id="31" w:name="_Toc120336204"/>
      <w:bookmarkStart w:id="32" w:name="_Toc280260901"/>
      <w:bookmarkStart w:id="33" w:name="_Toc136003294"/>
      <w:r>
        <w:t>Řídící systém, regulátor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2F0536E6" w14:textId="50B4E9BC" w:rsidR="00C326D6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ind w:left="540" w:hanging="540"/>
      </w:pPr>
      <w:r>
        <w:rPr>
          <w:b/>
          <w:bCs/>
        </w:rPr>
        <w:t>Přejímka regulátoru</w:t>
      </w:r>
      <w:r>
        <w:t xml:space="preserve"> bude provedena v souladu s ČSN EN 60308, garantované hodnoty dle doporučení uvedených v ČSN EN 61362.</w:t>
      </w:r>
    </w:p>
    <w:p w14:paraId="7617CF2C" w14:textId="77777777" w:rsidR="00C326D6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 xml:space="preserve">Přesnost provozního měření – </w:t>
      </w:r>
      <w:r>
        <w:t>nesmí být horší než 1,5 %</w:t>
      </w:r>
      <w:r>
        <w:rPr>
          <w:b/>
          <w:bCs/>
        </w:rPr>
        <w:t xml:space="preserve"> </w:t>
      </w:r>
    </w:p>
    <w:p w14:paraId="0A73BEFA" w14:textId="77777777" w:rsidR="00C326D6" w:rsidRDefault="00C326D6" w:rsidP="005A63A7">
      <w:pPr>
        <w:pStyle w:val="Bntext"/>
        <w:numPr>
          <w:ilvl w:val="0"/>
          <w:numId w:val="14"/>
        </w:numPr>
        <w:tabs>
          <w:tab w:val="num" w:pos="540"/>
        </w:tabs>
        <w:ind w:left="540" w:hanging="540"/>
      </w:pPr>
      <w:r>
        <w:rPr>
          <w:b/>
          <w:bCs/>
        </w:rPr>
        <w:t xml:space="preserve">Přifázování stroje – </w:t>
      </w:r>
      <w:r>
        <w:t>po přifázování nevznikne proudový náraz způsobující nedovolené poklesy napětí v síti.</w:t>
      </w:r>
    </w:p>
    <w:p w14:paraId="15723731" w14:textId="77777777" w:rsidR="00C326D6" w:rsidRPr="00867101" w:rsidRDefault="00C326D6" w:rsidP="005A63A7">
      <w:pPr>
        <w:pStyle w:val="Bntext"/>
        <w:numPr>
          <w:ilvl w:val="0"/>
          <w:numId w:val="14"/>
        </w:numPr>
        <w:tabs>
          <w:tab w:val="clear" w:pos="1571"/>
          <w:tab w:val="num" w:pos="540"/>
        </w:tabs>
        <w:ind w:left="540" w:hanging="540"/>
      </w:pPr>
      <w:r>
        <w:rPr>
          <w:b/>
          <w:bCs/>
          <w:szCs w:val="20"/>
        </w:rPr>
        <w:t xml:space="preserve">Garantované hodnoty času havarijního zavření rozváděcího kola </w:t>
      </w:r>
    </w:p>
    <w:p w14:paraId="59BC1962" w14:textId="77777777" w:rsidR="00C326D6" w:rsidRDefault="00C326D6" w:rsidP="005A63A7">
      <w:pPr>
        <w:pStyle w:val="Bntext"/>
        <w:ind w:firstLine="540"/>
      </w:pPr>
      <w:r>
        <w:rPr>
          <w:szCs w:val="20"/>
        </w:rPr>
        <w:t xml:space="preserve">- přestavení ze 100% otevření do 0% otevření za klidu stroje (bez průtoku vody) </w:t>
      </w:r>
      <w:r w:rsidRPr="00E653EA">
        <w:rPr>
          <w:szCs w:val="20"/>
          <w:highlight w:val="lightGray"/>
        </w:rPr>
        <w:t>_______</w:t>
      </w:r>
      <w:r>
        <w:rPr>
          <w:szCs w:val="20"/>
        </w:rPr>
        <w:t xml:space="preserve"> s</w:t>
      </w:r>
    </w:p>
    <w:p w14:paraId="2026A27D" w14:textId="475FDED9" w:rsidR="00C326D6" w:rsidRDefault="005A63A7" w:rsidP="005A63A7">
      <w:pPr>
        <w:pStyle w:val="Nadpis2"/>
      </w:pPr>
      <w:bookmarkStart w:id="34" w:name="_Toc280260902"/>
      <w:bookmarkStart w:id="35" w:name="_Toc136003295"/>
      <w:r>
        <w:lastRenderedPageBreak/>
        <w:t>T</w:t>
      </w:r>
      <w:r w:rsidR="00C326D6">
        <w:t>ransformátor</w:t>
      </w:r>
      <w:bookmarkEnd w:id="34"/>
      <w:r>
        <w:t>y</w:t>
      </w:r>
      <w:bookmarkEnd w:id="35"/>
    </w:p>
    <w:p w14:paraId="586816A7" w14:textId="77777777" w:rsidR="005A63A7" w:rsidRDefault="005A63A7" w:rsidP="005A63A7">
      <w:pPr>
        <w:pStyle w:val="Nadpis3"/>
      </w:pPr>
      <w:bookmarkStart w:id="36" w:name="_Toc136003296"/>
      <w:r>
        <w:t>Hlavní transformátor</w:t>
      </w:r>
      <w:bookmarkEnd w:id="36"/>
    </w:p>
    <w:p w14:paraId="10F0E5B6" w14:textId="7555F473" w:rsidR="00487800" w:rsidRDefault="00487800" w:rsidP="005A63A7">
      <w:pPr>
        <w:pStyle w:val="Bntext"/>
        <w:numPr>
          <w:ilvl w:val="0"/>
          <w:numId w:val="31"/>
        </w:numPr>
        <w:tabs>
          <w:tab w:val="left" w:pos="6663"/>
        </w:tabs>
      </w:pPr>
      <w:r>
        <w:t>Trvalý maximální výkon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 xml:space="preserve"> kVA</w:t>
      </w:r>
    </w:p>
    <w:p w14:paraId="04A93397" w14:textId="3AFE81C9" w:rsidR="00487800" w:rsidRDefault="00487800" w:rsidP="005A63A7">
      <w:pPr>
        <w:pStyle w:val="Bntext"/>
        <w:numPr>
          <w:ilvl w:val="0"/>
          <w:numId w:val="31"/>
        </w:numPr>
      </w:pPr>
      <w:r>
        <w:t xml:space="preserve">Ztráty naprázdno </w:t>
      </w:r>
    </w:p>
    <w:p w14:paraId="6A2CCB5F" w14:textId="54CA6561" w:rsidR="00487800" w:rsidRDefault="00487800" w:rsidP="005A63A7">
      <w:pPr>
        <w:pStyle w:val="Bntext"/>
        <w:numPr>
          <w:ilvl w:val="2"/>
          <w:numId w:val="31"/>
        </w:numPr>
        <w:tabs>
          <w:tab w:val="left" w:pos="6663"/>
        </w:tabs>
      </w:pPr>
      <w:r>
        <w:t>při jmenovitém napětí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5DCF68E6" w14:textId="08B0BD80" w:rsidR="00487800" w:rsidRDefault="00487800" w:rsidP="005A63A7">
      <w:pPr>
        <w:pStyle w:val="Bntext"/>
        <w:numPr>
          <w:ilvl w:val="2"/>
          <w:numId w:val="31"/>
        </w:numPr>
        <w:tabs>
          <w:tab w:val="left" w:pos="6663"/>
        </w:tabs>
      </w:pPr>
      <w:r>
        <w:t>při 105% jmenovitého napětí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78F83111" w14:textId="0BDAD8D7" w:rsidR="00487800" w:rsidRDefault="00487800" w:rsidP="005A63A7">
      <w:pPr>
        <w:pStyle w:val="Bntext"/>
        <w:numPr>
          <w:ilvl w:val="0"/>
          <w:numId w:val="31"/>
        </w:numPr>
        <w:tabs>
          <w:tab w:val="left" w:pos="6804"/>
        </w:tabs>
      </w:pPr>
      <w:r>
        <w:t>Ztráty nakrátko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647F607F" w14:textId="65BD580A" w:rsidR="00487800" w:rsidRDefault="00487800" w:rsidP="005A63A7">
      <w:pPr>
        <w:pStyle w:val="Bntext"/>
        <w:numPr>
          <w:ilvl w:val="0"/>
          <w:numId w:val="31"/>
        </w:numPr>
      </w:pPr>
      <w:r>
        <w:t>Celkové ztráty při jmenovitém výkonu, napětí a kmitočtu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05A5C3C7" w14:textId="57E22283" w:rsidR="00487800" w:rsidRDefault="00487800" w:rsidP="008133D7">
      <w:pPr>
        <w:pStyle w:val="Bntext"/>
        <w:numPr>
          <w:ilvl w:val="0"/>
          <w:numId w:val="31"/>
        </w:numPr>
        <w:spacing w:after="120"/>
        <w:ind w:left="714" w:hanging="357"/>
      </w:pPr>
      <w:r>
        <w:t>Účinnost při jmenovitém napětí a kmitočtu pro následující výkony při účiníku 0,9:</w:t>
      </w:r>
    </w:p>
    <w:tbl>
      <w:tblPr>
        <w:tblW w:w="2140" w:type="dxa"/>
        <w:tblInd w:w="33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</w:tblGrid>
      <w:tr w:rsidR="00487800" w:rsidRPr="005F4413" w14:paraId="134E6625" w14:textId="77777777" w:rsidTr="0087070C">
        <w:trPr>
          <w:trHeight w:val="315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0F06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S/Sn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7AF1891" w14:textId="49A14BC0" w:rsidR="00487800" w:rsidRPr="005F4413" w:rsidRDefault="00487800" w:rsidP="005A63A7">
            <w:pPr>
              <w:jc w:val="center"/>
              <w:rPr>
                <w:rFonts w:ascii="Symbol" w:hAnsi="Symbol" w:cs="Arial"/>
                <w:sz w:val="20"/>
                <w:szCs w:val="20"/>
              </w:rPr>
            </w:pPr>
            <w:r w:rsidRPr="005F4413">
              <w:rPr>
                <w:rFonts w:ascii="Symbol" w:hAnsi="Symbol" w:cs="Arial"/>
                <w:sz w:val="20"/>
                <w:szCs w:val="20"/>
              </w:rPr>
              <w:t></w:t>
            </w:r>
            <w:r>
              <w:rPr>
                <w:rFonts w:cs="Arial"/>
                <w:sz w:val="20"/>
                <w:szCs w:val="20"/>
                <w:vertAlign w:val="subscript"/>
              </w:rPr>
              <w:t>TR</w:t>
            </w:r>
            <w:r w:rsidRPr="005F4413">
              <w:rPr>
                <w:rFonts w:ascii="Symbol" w:hAnsi="Symbol" w:cs="Arial"/>
                <w:sz w:val="20"/>
                <w:szCs w:val="20"/>
              </w:rPr>
              <w:t></w:t>
            </w:r>
          </w:p>
        </w:tc>
      </w:tr>
      <w:tr w:rsidR="00487800" w:rsidRPr="005F4413" w14:paraId="79816969" w14:textId="77777777" w:rsidTr="0087070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4978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95C6AFE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</w:tr>
      <w:tr w:rsidR="00FD432A" w:rsidRPr="005F4413" w14:paraId="3AACFD9C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87956" w14:textId="4FD5609F" w:rsidR="00FD432A" w:rsidRPr="005F4413" w:rsidRDefault="00FD432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DC3C6C3" w14:textId="77777777" w:rsidR="00FD432A" w:rsidRPr="005F4413" w:rsidRDefault="00FD432A" w:rsidP="005A63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87800" w:rsidRPr="005F4413" w14:paraId="3D7498C1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A7BF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04C61086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487800" w:rsidRPr="005F4413" w14:paraId="03ADF602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5072B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AC0DB67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487800" w:rsidRPr="005F4413" w14:paraId="2D446564" w14:textId="77777777" w:rsidTr="00487800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5A4E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86C494A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6AFE31C2" w14:textId="6CBC66C8" w:rsidR="00C326D6" w:rsidRDefault="00C326D6" w:rsidP="005A63A7"/>
    <w:p w14:paraId="267F89C6" w14:textId="77777777" w:rsidR="00487800" w:rsidRPr="005A63A7" w:rsidRDefault="00487800" w:rsidP="005A63A7">
      <w:pPr>
        <w:pStyle w:val="Nadpis3"/>
      </w:pPr>
      <w:bookmarkStart w:id="37" w:name="_Toc136003297"/>
      <w:r w:rsidRPr="00487800">
        <w:t>Transformátor vlastní spotřeby</w:t>
      </w:r>
      <w:bookmarkEnd w:id="37"/>
    </w:p>
    <w:p w14:paraId="16F07E54" w14:textId="77777777" w:rsidR="00487800" w:rsidRDefault="00487800" w:rsidP="005A63A7">
      <w:pPr>
        <w:pStyle w:val="Bntext"/>
        <w:numPr>
          <w:ilvl w:val="0"/>
          <w:numId w:val="31"/>
        </w:numPr>
        <w:tabs>
          <w:tab w:val="left" w:pos="6663"/>
        </w:tabs>
      </w:pPr>
      <w:r>
        <w:t>Trvalý maximální výkon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 xml:space="preserve"> kVA</w:t>
      </w:r>
    </w:p>
    <w:p w14:paraId="232B0BF3" w14:textId="77777777" w:rsidR="00487800" w:rsidRDefault="00487800" w:rsidP="005A63A7">
      <w:pPr>
        <w:pStyle w:val="Bntext"/>
        <w:numPr>
          <w:ilvl w:val="0"/>
          <w:numId w:val="31"/>
        </w:numPr>
      </w:pPr>
      <w:r>
        <w:t xml:space="preserve">Ztráty naprázdno </w:t>
      </w:r>
    </w:p>
    <w:p w14:paraId="45761BEE" w14:textId="77777777" w:rsidR="00487800" w:rsidRDefault="00487800" w:rsidP="005A63A7">
      <w:pPr>
        <w:pStyle w:val="Bntext"/>
        <w:numPr>
          <w:ilvl w:val="2"/>
          <w:numId w:val="31"/>
        </w:numPr>
        <w:tabs>
          <w:tab w:val="left" w:pos="6663"/>
        </w:tabs>
      </w:pPr>
      <w:r>
        <w:t>při jmenovitém napětí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5F1A4B35" w14:textId="77777777" w:rsidR="00487800" w:rsidRDefault="00487800" w:rsidP="005A63A7">
      <w:pPr>
        <w:pStyle w:val="Bntext"/>
        <w:numPr>
          <w:ilvl w:val="2"/>
          <w:numId w:val="31"/>
        </w:numPr>
        <w:tabs>
          <w:tab w:val="left" w:pos="6663"/>
        </w:tabs>
      </w:pPr>
      <w:r>
        <w:t>při 105% jmenovitého napětí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12BE2124" w14:textId="77777777" w:rsidR="00487800" w:rsidRDefault="00487800" w:rsidP="005A63A7">
      <w:pPr>
        <w:pStyle w:val="Bntext"/>
        <w:numPr>
          <w:ilvl w:val="0"/>
          <w:numId w:val="31"/>
        </w:numPr>
        <w:tabs>
          <w:tab w:val="left" w:pos="6804"/>
        </w:tabs>
      </w:pPr>
      <w:r>
        <w:t>Ztráty nakrátko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230A2E35" w14:textId="77777777" w:rsidR="00487800" w:rsidRDefault="00487800" w:rsidP="005A63A7">
      <w:pPr>
        <w:pStyle w:val="Bntext"/>
        <w:numPr>
          <w:ilvl w:val="0"/>
          <w:numId w:val="31"/>
        </w:numPr>
      </w:pPr>
      <w:r>
        <w:t>Celkové ztráty při jmenovitém výkonu, napětí a kmitočtu</w:t>
      </w:r>
      <w:r>
        <w:tab/>
      </w:r>
      <w:r>
        <w:tab/>
      </w:r>
      <w:r w:rsidRPr="00D51DAA">
        <w:rPr>
          <w:spacing w:val="3"/>
          <w:highlight w:val="lightGray"/>
        </w:rPr>
        <w:t>_____________</w:t>
      </w:r>
      <w:r>
        <w:rPr>
          <w:spacing w:val="3"/>
        </w:rPr>
        <w:t xml:space="preserve"> </w:t>
      </w:r>
      <w:r>
        <w:t>kW</w:t>
      </w:r>
    </w:p>
    <w:p w14:paraId="589B6FB5" w14:textId="77777777" w:rsidR="00487800" w:rsidRDefault="00487800" w:rsidP="008133D7">
      <w:pPr>
        <w:pStyle w:val="Bntext"/>
        <w:numPr>
          <w:ilvl w:val="0"/>
          <w:numId w:val="31"/>
        </w:numPr>
        <w:spacing w:after="120"/>
        <w:ind w:left="714" w:hanging="357"/>
      </w:pPr>
      <w:r>
        <w:t>Účinnost při jmenovitém napětí a kmitočtu pro následující výkony při účiníku 0,9:</w:t>
      </w:r>
    </w:p>
    <w:tbl>
      <w:tblPr>
        <w:tblW w:w="2140" w:type="dxa"/>
        <w:tblInd w:w="33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</w:tblGrid>
      <w:tr w:rsidR="00487800" w:rsidRPr="005F4413" w14:paraId="17B0D208" w14:textId="77777777" w:rsidTr="0087070C">
        <w:trPr>
          <w:trHeight w:val="315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6565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S/Sn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F53AA16" w14:textId="77777777" w:rsidR="00487800" w:rsidRPr="005F4413" w:rsidRDefault="00487800" w:rsidP="005A63A7">
            <w:pPr>
              <w:jc w:val="center"/>
              <w:rPr>
                <w:rFonts w:ascii="Symbol" w:hAnsi="Symbol" w:cs="Arial"/>
                <w:sz w:val="20"/>
                <w:szCs w:val="20"/>
              </w:rPr>
            </w:pPr>
            <w:r w:rsidRPr="005F4413">
              <w:rPr>
                <w:rFonts w:ascii="Symbol" w:hAnsi="Symbol" w:cs="Arial"/>
                <w:sz w:val="20"/>
                <w:szCs w:val="20"/>
              </w:rPr>
              <w:t></w:t>
            </w:r>
            <w:r>
              <w:rPr>
                <w:rFonts w:cs="Arial"/>
                <w:sz w:val="20"/>
                <w:szCs w:val="20"/>
                <w:vertAlign w:val="subscript"/>
              </w:rPr>
              <w:t>TR</w:t>
            </w:r>
            <w:r w:rsidRPr="005F4413">
              <w:rPr>
                <w:rFonts w:ascii="Symbol" w:hAnsi="Symbol" w:cs="Arial"/>
                <w:sz w:val="20"/>
                <w:szCs w:val="20"/>
              </w:rPr>
              <w:t></w:t>
            </w:r>
          </w:p>
        </w:tc>
      </w:tr>
      <w:tr w:rsidR="00487800" w:rsidRPr="005F4413" w14:paraId="528FFFE8" w14:textId="77777777" w:rsidTr="0087070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62DAE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C375EE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(%)</w:t>
            </w:r>
          </w:p>
        </w:tc>
      </w:tr>
      <w:tr w:rsidR="00FD432A" w:rsidRPr="005F4413" w14:paraId="16C53A26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43BD5" w14:textId="6EFDB07D" w:rsidR="00FD432A" w:rsidRPr="005F4413" w:rsidRDefault="00FD432A" w:rsidP="005A63A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5083425" w14:textId="77777777" w:rsidR="00FD432A" w:rsidRPr="005F4413" w:rsidRDefault="00FD432A" w:rsidP="005A63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87800" w:rsidRPr="005F4413" w14:paraId="0421EF95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35F4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E77C733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487800" w:rsidRPr="005F4413" w14:paraId="30EFCBBD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0EAF1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971E1CA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  <w:tr w:rsidR="00487800" w:rsidRPr="005F4413" w14:paraId="084F242F" w14:textId="77777777" w:rsidTr="0087070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E4D4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EC28AAE" w14:textId="77777777" w:rsidR="00487800" w:rsidRPr="005F4413" w:rsidRDefault="00487800" w:rsidP="005A63A7">
            <w:pPr>
              <w:jc w:val="center"/>
              <w:rPr>
                <w:rFonts w:cs="Arial"/>
                <w:sz w:val="20"/>
                <w:szCs w:val="20"/>
              </w:rPr>
            </w:pPr>
            <w:r w:rsidRPr="005F4413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3A2411EC" w14:textId="0862546E" w:rsidR="00346AFE" w:rsidRPr="007F679E" w:rsidRDefault="00346AFE" w:rsidP="005A63A7">
      <w:pPr>
        <w:pStyle w:val="Style12"/>
        <w:ind w:left="0" w:firstLine="0"/>
      </w:pPr>
    </w:p>
    <w:sectPr w:rsidR="00346AFE" w:rsidRPr="007F679E" w:rsidSect="00397584">
      <w:headerReference w:type="default" r:id="rId8"/>
      <w:footerReference w:type="default" r:id="rId9"/>
      <w:pgSz w:w="11906" w:h="16840"/>
      <w:pgMar w:top="1134" w:right="1134" w:bottom="1134" w:left="1134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FCDD" w14:textId="77777777" w:rsidR="00993B95" w:rsidRDefault="00993B95">
      <w:r>
        <w:separator/>
      </w:r>
    </w:p>
  </w:endnote>
  <w:endnote w:type="continuationSeparator" w:id="0">
    <w:p w14:paraId="65B40D9E" w14:textId="77777777" w:rsidR="00993B95" w:rsidRDefault="0099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5A63A7" w14:paraId="5A389243" w14:textId="77777777" w:rsidTr="004D4E8E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14:paraId="5B9E1280" w14:textId="77777777" w:rsidR="005A63A7" w:rsidRPr="00F2468B" w:rsidRDefault="005A63A7" w:rsidP="00E1218B">
          <w:pPr>
            <w:pStyle w:val="Zpat"/>
            <w:rPr>
              <w:rFonts w:ascii="Helv" w:hAnsi="Helv"/>
              <w:color w:val="000000"/>
              <w:szCs w:val="20"/>
            </w:rPr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5A63A7" w14:paraId="7A04BF18" w14:textId="77777777" w:rsidTr="004D4E8E">
      <w:tc>
        <w:tcPr>
          <w:tcW w:w="4605" w:type="dxa"/>
          <w:tcBorders>
            <w:top w:val="single" w:sz="4" w:space="0" w:color="auto"/>
          </w:tcBorders>
        </w:tcPr>
        <w:p w14:paraId="47500568" w14:textId="52640254" w:rsidR="005A63A7" w:rsidRDefault="005A63A7" w:rsidP="00E1218B">
          <w:pPr>
            <w:pStyle w:val="Zpa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GP_Klecany_II_DVZ.docx</w:t>
          </w:r>
          <w:r>
            <w:rPr>
              <w:noProof/>
            </w:rPr>
            <w:fldChar w:fldCharType="end"/>
          </w:r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14:paraId="63EC444A" w14:textId="77777777" w:rsidR="005A63A7" w:rsidRDefault="005A63A7" w:rsidP="00E1218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7</w:t>
          </w:r>
          <w:r>
            <w:fldChar w:fldCharType="end"/>
          </w:r>
        </w:p>
      </w:tc>
    </w:tr>
  </w:tbl>
  <w:p w14:paraId="2323F15C" w14:textId="77777777" w:rsidR="005A63A7" w:rsidRDefault="005A63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067A6" w14:textId="77777777" w:rsidR="00993B95" w:rsidRDefault="00993B95">
      <w:r>
        <w:separator/>
      </w:r>
    </w:p>
  </w:footnote>
  <w:footnote w:type="continuationSeparator" w:id="0">
    <w:p w14:paraId="1B5FCD06" w14:textId="77777777" w:rsidR="00993B95" w:rsidRDefault="0099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14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48"/>
      <w:gridCol w:w="6833"/>
    </w:tblGrid>
    <w:tr w:rsidR="005A63A7" w14:paraId="09415E3C" w14:textId="77777777" w:rsidTr="00AA1BE3">
      <w:trPr>
        <w:cantSplit/>
        <w:trHeight w:val="358"/>
      </w:trPr>
      <w:tc>
        <w:tcPr>
          <w:tcW w:w="2948" w:type="dxa"/>
          <w:vMerge w:val="restart"/>
        </w:tcPr>
        <w:p w14:paraId="02A89ECB" w14:textId="77777777" w:rsidR="005A63A7" w:rsidRDefault="005A63A7" w:rsidP="00E1218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4DC940D3" wp14:editId="3CC8BA5D">
                <wp:simplePos x="0" y="0"/>
                <wp:positionH relativeFrom="column">
                  <wp:posOffset>14605</wp:posOffset>
                </wp:positionH>
                <wp:positionV relativeFrom="paragraph">
                  <wp:posOffset>16510</wp:posOffset>
                </wp:positionV>
                <wp:extent cx="1266825" cy="346710"/>
                <wp:effectExtent l="0" t="0" r="9525" b="0"/>
                <wp:wrapNone/>
                <wp:docPr id="2" name="Obrázek 5" descr="logo Aquat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 Aquat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33" w:type="dxa"/>
          <w:tcBorders>
            <w:bottom w:val="single" w:sz="4" w:space="0" w:color="auto"/>
          </w:tcBorders>
          <w:vAlign w:val="bottom"/>
        </w:tcPr>
        <w:p w14:paraId="19E09077" w14:textId="77777777" w:rsidR="005A63A7" w:rsidRDefault="005A63A7" w:rsidP="00E1218B">
          <w:pPr>
            <w:pStyle w:val="Zhlav"/>
            <w:jc w:val="right"/>
          </w:pPr>
          <w:r>
            <w:t>MVE Klecany II</w:t>
          </w:r>
          <w:r w:rsidRPr="00BC5C3D">
            <w:t xml:space="preserve"> </w:t>
          </w:r>
          <w:r>
            <w:t xml:space="preserve">– </w:t>
          </w:r>
          <w:r w:rsidRPr="00BC5C3D">
            <w:t>D</w:t>
          </w:r>
          <w:r>
            <w:t xml:space="preserve">VZ   </w:t>
          </w:r>
        </w:p>
        <w:p w14:paraId="5712D9FB" w14:textId="77777777" w:rsidR="005A63A7" w:rsidRDefault="005A63A7" w:rsidP="00E1218B">
          <w:pPr>
            <w:pStyle w:val="Zhlav"/>
            <w:jc w:val="right"/>
          </w:pPr>
          <w:r>
            <w:t>Garantované parametry</w:t>
          </w:r>
        </w:p>
      </w:tc>
    </w:tr>
    <w:tr w:rsidR="005A63A7" w14:paraId="1A3A88FE" w14:textId="77777777" w:rsidTr="00AA1BE3">
      <w:trPr>
        <w:cantSplit/>
        <w:trHeight w:val="345"/>
      </w:trPr>
      <w:tc>
        <w:tcPr>
          <w:tcW w:w="2948" w:type="dxa"/>
          <w:vMerge/>
        </w:tcPr>
        <w:p w14:paraId="2BC8D46D" w14:textId="77777777" w:rsidR="005A63A7" w:rsidRDefault="005A63A7" w:rsidP="00E1218B">
          <w:pPr>
            <w:pStyle w:val="Zhlav"/>
          </w:pPr>
        </w:p>
      </w:tc>
      <w:tc>
        <w:tcPr>
          <w:tcW w:w="6833" w:type="dxa"/>
          <w:tcBorders>
            <w:top w:val="single" w:sz="4" w:space="0" w:color="auto"/>
          </w:tcBorders>
          <w:vAlign w:val="bottom"/>
        </w:tcPr>
        <w:p w14:paraId="528A2F04" w14:textId="77777777" w:rsidR="005A63A7" w:rsidRDefault="005A63A7" w:rsidP="00E1218B">
          <w:pPr>
            <w:pStyle w:val="Zhlav"/>
            <w:jc w:val="right"/>
          </w:pPr>
          <w:r w:rsidRPr="00D555B2">
            <w:t>120138A</w:t>
          </w:r>
        </w:p>
      </w:tc>
    </w:tr>
  </w:tbl>
  <w:p w14:paraId="52A63843" w14:textId="77777777" w:rsidR="005A63A7" w:rsidRDefault="005A63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005BF"/>
    <w:multiLevelType w:val="hybridMultilevel"/>
    <w:tmpl w:val="2C0E7D6C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FDCB122">
      <w:start w:val="4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2E283F24">
      <w:numFmt w:val="bullet"/>
      <w:lvlText w:val="–"/>
      <w:lvlJc w:val="left"/>
      <w:pPr>
        <w:tabs>
          <w:tab w:val="num" w:pos="3011"/>
        </w:tabs>
        <w:ind w:left="3011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47C2A8D"/>
    <w:multiLevelType w:val="hybridMultilevel"/>
    <w:tmpl w:val="40AC7E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87266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 w15:restartNumberingAfterBreak="0">
    <w:nsid w:val="150D3805"/>
    <w:multiLevelType w:val="multilevel"/>
    <w:tmpl w:val="D05001EE"/>
    <w:styleLink w:val="Styl1"/>
    <w:lvl w:ilvl="0">
      <w:start w:val="2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 w15:restartNumberingAfterBreak="0">
    <w:nsid w:val="18936A49"/>
    <w:multiLevelType w:val="hybridMultilevel"/>
    <w:tmpl w:val="6C02253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19E2218B"/>
    <w:multiLevelType w:val="hybridMultilevel"/>
    <w:tmpl w:val="0BFE7B50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9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0772D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2295538C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2330256F"/>
    <w:multiLevelType w:val="hybridMultilevel"/>
    <w:tmpl w:val="95820702"/>
    <w:lvl w:ilvl="0" w:tplc="04050005">
      <w:start w:val="1"/>
      <w:numFmt w:val="bullet"/>
      <w:pStyle w:val="odrkypuntk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7232234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95434E0"/>
    <w:multiLevelType w:val="hybridMultilevel"/>
    <w:tmpl w:val="7476713E"/>
    <w:lvl w:ilvl="0" w:tplc="21308F86">
      <w:start w:val="1"/>
      <w:numFmt w:val="bullet"/>
      <w:lvlText w:val="-"/>
      <w:lvlJc w:val="left"/>
      <w:pPr>
        <w:tabs>
          <w:tab w:val="num" w:pos="426"/>
        </w:tabs>
        <w:ind w:left="426" w:hanging="284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A0E1FFA"/>
    <w:multiLevelType w:val="hybridMultilevel"/>
    <w:tmpl w:val="2D5ECF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7535A"/>
    <w:multiLevelType w:val="hybridMultilevel"/>
    <w:tmpl w:val="DBCCB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D12D1"/>
    <w:multiLevelType w:val="hybridMultilevel"/>
    <w:tmpl w:val="9744800C"/>
    <w:lvl w:ilvl="0" w:tplc="FB242AB4">
      <w:start w:val="1"/>
      <w:numFmt w:val="lowerLetter"/>
      <w:pStyle w:val="slovanseznam11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D0ED90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3191"/>
        </w:tabs>
        <w:ind w:left="3191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34E03A5D"/>
    <w:multiLevelType w:val="hybridMultilevel"/>
    <w:tmpl w:val="83B08FC6"/>
    <w:lvl w:ilvl="0" w:tplc="0405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hint="default"/>
      </w:rPr>
    </w:lvl>
  </w:abstractNum>
  <w:abstractNum w:abstractNumId="19" w15:restartNumberingAfterBreak="0">
    <w:nsid w:val="34F12D36"/>
    <w:multiLevelType w:val="multilevel"/>
    <w:tmpl w:val="696CAF8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36435949"/>
    <w:multiLevelType w:val="hybridMultilevel"/>
    <w:tmpl w:val="2BCCB4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C7797"/>
    <w:multiLevelType w:val="hybridMultilevel"/>
    <w:tmpl w:val="E6444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87B34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10216"/>
    <w:multiLevelType w:val="hybridMultilevel"/>
    <w:tmpl w:val="4CD622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F773E6"/>
    <w:multiLevelType w:val="hybridMultilevel"/>
    <w:tmpl w:val="3E362138"/>
    <w:lvl w:ilvl="0" w:tplc="00C4B31A">
      <w:start w:val="1"/>
      <w:numFmt w:val="bullet"/>
      <w:pStyle w:val="Style14"/>
      <w:lvlText w:val=""/>
      <w:lvlJc w:val="left"/>
      <w:pPr>
        <w:tabs>
          <w:tab w:val="num" w:pos="2293"/>
        </w:tabs>
        <w:ind w:left="2293" w:hanging="130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5D8452E4"/>
    <w:multiLevelType w:val="multilevel"/>
    <w:tmpl w:val="6EF89ABA"/>
    <w:lvl w:ilvl="0">
      <w:start w:val="4"/>
      <w:numFmt w:val="upperLetter"/>
      <w:lvlText w:val="%1.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5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5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5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5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5" w15:restartNumberingAfterBreak="0">
    <w:nsid w:val="5E3727AC"/>
    <w:multiLevelType w:val="multilevel"/>
    <w:tmpl w:val="B90EC98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upperLetter"/>
      <w:pStyle w:val="Nadpis6"/>
      <w:lvlText w:val="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6" w15:restartNumberingAfterBreak="0">
    <w:nsid w:val="64A84147"/>
    <w:multiLevelType w:val="hybridMultilevel"/>
    <w:tmpl w:val="F0DAA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672E6"/>
    <w:multiLevelType w:val="multilevel"/>
    <w:tmpl w:val="09B6F040"/>
    <w:lvl w:ilvl="0">
      <w:start w:val="1"/>
      <w:numFmt w:val="upperRoman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8" w15:restartNumberingAfterBreak="0">
    <w:nsid w:val="65DD0F02"/>
    <w:multiLevelType w:val="singleLevel"/>
    <w:tmpl w:val="2118B3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4"/>
      </w:rPr>
    </w:lvl>
  </w:abstractNum>
  <w:abstractNum w:abstractNumId="29" w15:restartNumberingAfterBreak="0">
    <w:nsid w:val="773156D8"/>
    <w:multiLevelType w:val="hybridMultilevel"/>
    <w:tmpl w:val="9A10D78A"/>
    <w:lvl w:ilvl="0" w:tplc="1256D0AA">
      <w:numFmt w:val="bullet"/>
      <w:lvlText w:val="-"/>
      <w:lvlJc w:val="left"/>
      <w:pPr>
        <w:tabs>
          <w:tab w:val="num" w:pos="712"/>
        </w:tabs>
        <w:ind w:left="712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 w16cid:durableId="901914501">
    <w:abstractNumId w:val="2"/>
  </w:num>
  <w:num w:numId="2" w16cid:durableId="639072440">
    <w:abstractNumId w:val="1"/>
  </w:num>
  <w:num w:numId="3" w16cid:durableId="1890727796">
    <w:abstractNumId w:val="0"/>
  </w:num>
  <w:num w:numId="4" w16cid:durableId="1871722878">
    <w:abstractNumId w:val="5"/>
  </w:num>
  <w:num w:numId="5" w16cid:durableId="1733582297">
    <w:abstractNumId w:val="12"/>
  </w:num>
  <w:num w:numId="6" w16cid:durableId="838809388">
    <w:abstractNumId w:val="17"/>
  </w:num>
  <w:num w:numId="7" w16cid:durableId="933169574">
    <w:abstractNumId w:val="11"/>
  </w:num>
  <w:num w:numId="8" w16cid:durableId="1413118949">
    <w:abstractNumId w:val="13"/>
  </w:num>
  <w:num w:numId="9" w16cid:durableId="1324118655">
    <w:abstractNumId w:val="25"/>
  </w:num>
  <w:num w:numId="10" w16cid:durableId="1549413146">
    <w:abstractNumId w:val="27"/>
  </w:num>
  <w:num w:numId="11" w16cid:durableId="1763645918">
    <w:abstractNumId w:val="19"/>
  </w:num>
  <w:num w:numId="12" w16cid:durableId="1014192623">
    <w:abstractNumId w:val="6"/>
  </w:num>
  <w:num w:numId="13" w16cid:durableId="1345210841">
    <w:abstractNumId w:val="10"/>
  </w:num>
  <w:num w:numId="14" w16cid:durableId="330106427">
    <w:abstractNumId w:val="3"/>
  </w:num>
  <w:num w:numId="15" w16cid:durableId="1159004294">
    <w:abstractNumId w:val="28"/>
  </w:num>
  <w:num w:numId="16" w16cid:durableId="1061486935">
    <w:abstractNumId w:val="29"/>
  </w:num>
  <w:num w:numId="17" w16cid:durableId="101074427">
    <w:abstractNumId w:val="8"/>
  </w:num>
  <w:num w:numId="18" w16cid:durableId="1905329437">
    <w:abstractNumId w:val="14"/>
  </w:num>
  <w:num w:numId="19" w16cid:durableId="1785614317">
    <w:abstractNumId w:val="24"/>
  </w:num>
  <w:num w:numId="20" w16cid:durableId="1907914194">
    <w:abstractNumId w:val="23"/>
  </w:num>
  <w:num w:numId="21" w16cid:durableId="1074662500">
    <w:abstractNumId w:val="18"/>
  </w:num>
  <w:num w:numId="22" w16cid:durableId="51077078">
    <w:abstractNumId w:val="4"/>
  </w:num>
  <w:num w:numId="23" w16cid:durableId="810441915">
    <w:abstractNumId w:val="16"/>
  </w:num>
  <w:num w:numId="24" w16cid:durableId="2068871263">
    <w:abstractNumId w:val="15"/>
  </w:num>
  <w:num w:numId="25" w16cid:durableId="1652565755">
    <w:abstractNumId w:val="20"/>
  </w:num>
  <w:num w:numId="26" w16cid:durableId="297346945">
    <w:abstractNumId w:val="22"/>
  </w:num>
  <w:num w:numId="27" w16cid:durableId="1281912389">
    <w:abstractNumId w:val="7"/>
  </w:num>
  <w:num w:numId="28" w16cid:durableId="506797804">
    <w:abstractNumId w:val="27"/>
  </w:num>
  <w:num w:numId="29" w16cid:durableId="1599630527">
    <w:abstractNumId w:val="27"/>
  </w:num>
  <w:num w:numId="30" w16cid:durableId="264726301">
    <w:abstractNumId w:val="9"/>
  </w:num>
  <w:num w:numId="31" w16cid:durableId="324867467">
    <w:abstractNumId w:val="21"/>
  </w:num>
  <w:num w:numId="32" w16cid:durableId="1326282058">
    <w:abstractNumId w:val="26"/>
  </w:num>
  <w:num w:numId="33" w16cid:durableId="1055048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34"/>
    <w:rsid w:val="0000098A"/>
    <w:rsid w:val="00013215"/>
    <w:rsid w:val="00015B01"/>
    <w:rsid w:val="000169C5"/>
    <w:rsid w:val="0003340E"/>
    <w:rsid w:val="00044F00"/>
    <w:rsid w:val="000537B7"/>
    <w:rsid w:val="00057029"/>
    <w:rsid w:val="00062753"/>
    <w:rsid w:val="000662DE"/>
    <w:rsid w:val="00066463"/>
    <w:rsid w:val="00082EA1"/>
    <w:rsid w:val="00083475"/>
    <w:rsid w:val="0008671A"/>
    <w:rsid w:val="000968F8"/>
    <w:rsid w:val="000A13A3"/>
    <w:rsid w:val="000A45D5"/>
    <w:rsid w:val="000A64B5"/>
    <w:rsid w:val="000B067E"/>
    <w:rsid w:val="000B681B"/>
    <w:rsid w:val="000C092C"/>
    <w:rsid w:val="000C28C9"/>
    <w:rsid w:val="000D24C6"/>
    <w:rsid w:val="000E2814"/>
    <w:rsid w:val="000E29A6"/>
    <w:rsid w:val="000E564D"/>
    <w:rsid w:val="000F2F6D"/>
    <w:rsid w:val="00101768"/>
    <w:rsid w:val="0010190A"/>
    <w:rsid w:val="00107FD2"/>
    <w:rsid w:val="00112F28"/>
    <w:rsid w:val="00122388"/>
    <w:rsid w:val="00124D8C"/>
    <w:rsid w:val="00133AE2"/>
    <w:rsid w:val="00134335"/>
    <w:rsid w:val="001357B1"/>
    <w:rsid w:val="00137765"/>
    <w:rsid w:val="00144079"/>
    <w:rsid w:val="0015208B"/>
    <w:rsid w:val="001523BC"/>
    <w:rsid w:val="0018017F"/>
    <w:rsid w:val="00180BD5"/>
    <w:rsid w:val="00183587"/>
    <w:rsid w:val="00185C52"/>
    <w:rsid w:val="001B1D4D"/>
    <w:rsid w:val="001B3A4A"/>
    <w:rsid w:val="001B648C"/>
    <w:rsid w:val="001C3651"/>
    <w:rsid w:val="001C3656"/>
    <w:rsid w:val="001C7553"/>
    <w:rsid w:val="001D4A71"/>
    <w:rsid w:val="001E5C91"/>
    <w:rsid w:val="001F0A7D"/>
    <w:rsid w:val="00200A1F"/>
    <w:rsid w:val="002142AD"/>
    <w:rsid w:val="0021604E"/>
    <w:rsid w:val="00216DCE"/>
    <w:rsid w:val="002252E7"/>
    <w:rsid w:val="002471ED"/>
    <w:rsid w:val="0026753B"/>
    <w:rsid w:val="0027132C"/>
    <w:rsid w:val="0027399C"/>
    <w:rsid w:val="00274734"/>
    <w:rsid w:val="00274A26"/>
    <w:rsid w:val="002760E8"/>
    <w:rsid w:val="0028188E"/>
    <w:rsid w:val="00290B18"/>
    <w:rsid w:val="00291861"/>
    <w:rsid w:val="002924BA"/>
    <w:rsid w:val="00296A81"/>
    <w:rsid w:val="002971BC"/>
    <w:rsid w:val="002A19B7"/>
    <w:rsid w:val="002A3B10"/>
    <w:rsid w:val="002A6898"/>
    <w:rsid w:val="002B1789"/>
    <w:rsid w:val="002B2C01"/>
    <w:rsid w:val="002B62F4"/>
    <w:rsid w:val="002B6746"/>
    <w:rsid w:val="002C1166"/>
    <w:rsid w:val="002C4190"/>
    <w:rsid w:val="002C4E1E"/>
    <w:rsid w:val="002D06A9"/>
    <w:rsid w:val="002D22B7"/>
    <w:rsid w:val="002D2BFE"/>
    <w:rsid w:val="002D5F7F"/>
    <w:rsid w:val="002E37DB"/>
    <w:rsid w:val="002E3E62"/>
    <w:rsid w:val="002E4D3E"/>
    <w:rsid w:val="002E5BA2"/>
    <w:rsid w:val="002E758B"/>
    <w:rsid w:val="0030719C"/>
    <w:rsid w:val="0031771A"/>
    <w:rsid w:val="00323292"/>
    <w:rsid w:val="00324F64"/>
    <w:rsid w:val="00331160"/>
    <w:rsid w:val="00346AFE"/>
    <w:rsid w:val="003644F9"/>
    <w:rsid w:val="00376FC8"/>
    <w:rsid w:val="00382525"/>
    <w:rsid w:val="00384365"/>
    <w:rsid w:val="00395C1D"/>
    <w:rsid w:val="00397584"/>
    <w:rsid w:val="003977E0"/>
    <w:rsid w:val="003A06AA"/>
    <w:rsid w:val="003A1F69"/>
    <w:rsid w:val="003B31D2"/>
    <w:rsid w:val="003B5F72"/>
    <w:rsid w:val="003B6342"/>
    <w:rsid w:val="003B7049"/>
    <w:rsid w:val="003C481A"/>
    <w:rsid w:val="003C5574"/>
    <w:rsid w:val="003D1AB5"/>
    <w:rsid w:val="003D6933"/>
    <w:rsid w:val="003E5A11"/>
    <w:rsid w:val="003F009A"/>
    <w:rsid w:val="00400D99"/>
    <w:rsid w:val="00403017"/>
    <w:rsid w:val="0042310A"/>
    <w:rsid w:val="00431B53"/>
    <w:rsid w:val="00435114"/>
    <w:rsid w:val="00450BDA"/>
    <w:rsid w:val="004514F2"/>
    <w:rsid w:val="004627E1"/>
    <w:rsid w:val="0047079A"/>
    <w:rsid w:val="00474F22"/>
    <w:rsid w:val="004802D2"/>
    <w:rsid w:val="00487800"/>
    <w:rsid w:val="0049226E"/>
    <w:rsid w:val="00494CC7"/>
    <w:rsid w:val="004A0DA0"/>
    <w:rsid w:val="004A38E2"/>
    <w:rsid w:val="004A6FB0"/>
    <w:rsid w:val="004B3512"/>
    <w:rsid w:val="004B624B"/>
    <w:rsid w:val="004C74EC"/>
    <w:rsid w:val="004E0443"/>
    <w:rsid w:val="004E6BB4"/>
    <w:rsid w:val="004F3F84"/>
    <w:rsid w:val="004F5E7F"/>
    <w:rsid w:val="00502003"/>
    <w:rsid w:val="00502ED2"/>
    <w:rsid w:val="0050743E"/>
    <w:rsid w:val="0051741B"/>
    <w:rsid w:val="00520634"/>
    <w:rsid w:val="005246B1"/>
    <w:rsid w:val="00524FDF"/>
    <w:rsid w:val="0053102C"/>
    <w:rsid w:val="00532074"/>
    <w:rsid w:val="00537795"/>
    <w:rsid w:val="00564762"/>
    <w:rsid w:val="0056718B"/>
    <w:rsid w:val="0057496E"/>
    <w:rsid w:val="00584370"/>
    <w:rsid w:val="00593126"/>
    <w:rsid w:val="005A63A7"/>
    <w:rsid w:val="005B0289"/>
    <w:rsid w:val="005B3A90"/>
    <w:rsid w:val="005D5574"/>
    <w:rsid w:val="005F325B"/>
    <w:rsid w:val="005F4413"/>
    <w:rsid w:val="00602891"/>
    <w:rsid w:val="0061122B"/>
    <w:rsid w:val="00617B5B"/>
    <w:rsid w:val="00626020"/>
    <w:rsid w:val="006260CB"/>
    <w:rsid w:val="00634FFE"/>
    <w:rsid w:val="00642EEF"/>
    <w:rsid w:val="00645589"/>
    <w:rsid w:val="0065045D"/>
    <w:rsid w:val="00672E25"/>
    <w:rsid w:val="006732FA"/>
    <w:rsid w:val="00673844"/>
    <w:rsid w:val="0067766C"/>
    <w:rsid w:val="00682581"/>
    <w:rsid w:val="0069108E"/>
    <w:rsid w:val="00692379"/>
    <w:rsid w:val="006B149F"/>
    <w:rsid w:val="006B5006"/>
    <w:rsid w:val="006E1A35"/>
    <w:rsid w:val="006E4415"/>
    <w:rsid w:val="006E534B"/>
    <w:rsid w:val="006F2FFE"/>
    <w:rsid w:val="006F3401"/>
    <w:rsid w:val="006F5557"/>
    <w:rsid w:val="006F56C2"/>
    <w:rsid w:val="006F5723"/>
    <w:rsid w:val="00702837"/>
    <w:rsid w:val="007054E3"/>
    <w:rsid w:val="007228D5"/>
    <w:rsid w:val="007229B5"/>
    <w:rsid w:val="007271E4"/>
    <w:rsid w:val="00731B6B"/>
    <w:rsid w:val="00756FE5"/>
    <w:rsid w:val="00763564"/>
    <w:rsid w:val="0077514E"/>
    <w:rsid w:val="00780967"/>
    <w:rsid w:val="00787FAF"/>
    <w:rsid w:val="007A6707"/>
    <w:rsid w:val="007B13BA"/>
    <w:rsid w:val="007C1D2D"/>
    <w:rsid w:val="007C58F1"/>
    <w:rsid w:val="007C6727"/>
    <w:rsid w:val="007D0100"/>
    <w:rsid w:val="007F45B5"/>
    <w:rsid w:val="007F4D40"/>
    <w:rsid w:val="007F679E"/>
    <w:rsid w:val="00812344"/>
    <w:rsid w:val="008133D7"/>
    <w:rsid w:val="00822BED"/>
    <w:rsid w:val="00823CCD"/>
    <w:rsid w:val="00825E45"/>
    <w:rsid w:val="0082614B"/>
    <w:rsid w:val="008375E5"/>
    <w:rsid w:val="00845752"/>
    <w:rsid w:val="008457FA"/>
    <w:rsid w:val="00853D17"/>
    <w:rsid w:val="00853E31"/>
    <w:rsid w:val="00856D08"/>
    <w:rsid w:val="00856FA2"/>
    <w:rsid w:val="008624BC"/>
    <w:rsid w:val="00864F58"/>
    <w:rsid w:val="00875520"/>
    <w:rsid w:val="0087729F"/>
    <w:rsid w:val="00877BE9"/>
    <w:rsid w:val="0088244D"/>
    <w:rsid w:val="008964CA"/>
    <w:rsid w:val="008A1B94"/>
    <w:rsid w:val="008A23E2"/>
    <w:rsid w:val="008A3508"/>
    <w:rsid w:val="008A3C66"/>
    <w:rsid w:val="008A4655"/>
    <w:rsid w:val="008B034D"/>
    <w:rsid w:val="008C411A"/>
    <w:rsid w:val="008E669E"/>
    <w:rsid w:val="008E7C34"/>
    <w:rsid w:val="00904A8E"/>
    <w:rsid w:val="00914B2C"/>
    <w:rsid w:val="00921930"/>
    <w:rsid w:val="00921934"/>
    <w:rsid w:val="009238E5"/>
    <w:rsid w:val="00927022"/>
    <w:rsid w:val="00930872"/>
    <w:rsid w:val="009315B3"/>
    <w:rsid w:val="009334B1"/>
    <w:rsid w:val="00934D61"/>
    <w:rsid w:val="0093757D"/>
    <w:rsid w:val="0094408E"/>
    <w:rsid w:val="009457DB"/>
    <w:rsid w:val="00961012"/>
    <w:rsid w:val="009746FA"/>
    <w:rsid w:val="00976431"/>
    <w:rsid w:val="00977CD3"/>
    <w:rsid w:val="00977E63"/>
    <w:rsid w:val="00980A70"/>
    <w:rsid w:val="009810B0"/>
    <w:rsid w:val="00981569"/>
    <w:rsid w:val="009871C1"/>
    <w:rsid w:val="00992254"/>
    <w:rsid w:val="00993B95"/>
    <w:rsid w:val="00995BAA"/>
    <w:rsid w:val="00996601"/>
    <w:rsid w:val="009A5091"/>
    <w:rsid w:val="009B119E"/>
    <w:rsid w:val="009B24FD"/>
    <w:rsid w:val="009B362F"/>
    <w:rsid w:val="009B3DB5"/>
    <w:rsid w:val="009B6C87"/>
    <w:rsid w:val="009C4A19"/>
    <w:rsid w:val="009C63FD"/>
    <w:rsid w:val="009D107C"/>
    <w:rsid w:val="009E4617"/>
    <w:rsid w:val="009E5FD8"/>
    <w:rsid w:val="009F0493"/>
    <w:rsid w:val="009F5BB6"/>
    <w:rsid w:val="00A26AD9"/>
    <w:rsid w:val="00A37090"/>
    <w:rsid w:val="00A43A2D"/>
    <w:rsid w:val="00A456B6"/>
    <w:rsid w:val="00A4610D"/>
    <w:rsid w:val="00A47981"/>
    <w:rsid w:val="00A51BB7"/>
    <w:rsid w:val="00A522A8"/>
    <w:rsid w:val="00A62894"/>
    <w:rsid w:val="00A71BAE"/>
    <w:rsid w:val="00A72902"/>
    <w:rsid w:val="00A742FA"/>
    <w:rsid w:val="00A8718E"/>
    <w:rsid w:val="00AA1BE3"/>
    <w:rsid w:val="00AA79A5"/>
    <w:rsid w:val="00AC3AF1"/>
    <w:rsid w:val="00AC3C13"/>
    <w:rsid w:val="00AD0B98"/>
    <w:rsid w:val="00AD338B"/>
    <w:rsid w:val="00AE253C"/>
    <w:rsid w:val="00AE3334"/>
    <w:rsid w:val="00AE6519"/>
    <w:rsid w:val="00AF4BEE"/>
    <w:rsid w:val="00AF6D59"/>
    <w:rsid w:val="00AF7E1D"/>
    <w:rsid w:val="00B03618"/>
    <w:rsid w:val="00B06840"/>
    <w:rsid w:val="00B0711C"/>
    <w:rsid w:val="00B237BD"/>
    <w:rsid w:val="00B34755"/>
    <w:rsid w:val="00B378C6"/>
    <w:rsid w:val="00B414E3"/>
    <w:rsid w:val="00B46F21"/>
    <w:rsid w:val="00B47E22"/>
    <w:rsid w:val="00B56205"/>
    <w:rsid w:val="00B636E5"/>
    <w:rsid w:val="00B67EFC"/>
    <w:rsid w:val="00B756E9"/>
    <w:rsid w:val="00B905A2"/>
    <w:rsid w:val="00B90CA5"/>
    <w:rsid w:val="00B92871"/>
    <w:rsid w:val="00B95FA9"/>
    <w:rsid w:val="00BA7A8B"/>
    <w:rsid w:val="00BA7C7A"/>
    <w:rsid w:val="00BB4385"/>
    <w:rsid w:val="00BC5C3D"/>
    <w:rsid w:val="00BD09C9"/>
    <w:rsid w:val="00BD51E2"/>
    <w:rsid w:val="00C024C7"/>
    <w:rsid w:val="00C06C73"/>
    <w:rsid w:val="00C25448"/>
    <w:rsid w:val="00C266E2"/>
    <w:rsid w:val="00C326D6"/>
    <w:rsid w:val="00C3563F"/>
    <w:rsid w:val="00C43F94"/>
    <w:rsid w:val="00C50356"/>
    <w:rsid w:val="00C53EB2"/>
    <w:rsid w:val="00C603A2"/>
    <w:rsid w:val="00C61F31"/>
    <w:rsid w:val="00C641EA"/>
    <w:rsid w:val="00C71A66"/>
    <w:rsid w:val="00C839CE"/>
    <w:rsid w:val="00C8619D"/>
    <w:rsid w:val="00C86B64"/>
    <w:rsid w:val="00C93796"/>
    <w:rsid w:val="00C94200"/>
    <w:rsid w:val="00C944CA"/>
    <w:rsid w:val="00C964A9"/>
    <w:rsid w:val="00C9692F"/>
    <w:rsid w:val="00CA3476"/>
    <w:rsid w:val="00CA5302"/>
    <w:rsid w:val="00CB45CE"/>
    <w:rsid w:val="00CC2F84"/>
    <w:rsid w:val="00CD4A4D"/>
    <w:rsid w:val="00CD60EC"/>
    <w:rsid w:val="00CD6F0A"/>
    <w:rsid w:val="00CE3297"/>
    <w:rsid w:val="00CE50D6"/>
    <w:rsid w:val="00D01DFC"/>
    <w:rsid w:val="00D04A6A"/>
    <w:rsid w:val="00D108E1"/>
    <w:rsid w:val="00D133D9"/>
    <w:rsid w:val="00D14979"/>
    <w:rsid w:val="00D30D72"/>
    <w:rsid w:val="00D3413C"/>
    <w:rsid w:val="00D3551C"/>
    <w:rsid w:val="00D36CB3"/>
    <w:rsid w:val="00D41293"/>
    <w:rsid w:val="00D45D31"/>
    <w:rsid w:val="00D4651A"/>
    <w:rsid w:val="00D46F25"/>
    <w:rsid w:val="00D478D1"/>
    <w:rsid w:val="00D543DA"/>
    <w:rsid w:val="00D54BA3"/>
    <w:rsid w:val="00D56121"/>
    <w:rsid w:val="00D567D7"/>
    <w:rsid w:val="00D63AA7"/>
    <w:rsid w:val="00D65C79"/>
    <w:rsid w:val="00D66395"/>
    <w:rsid w:val="00D67117"/>
    <w:rsid w:val="00D7512F"/>
    <w:rsid w:val="00D81A8A"/>
    <w:rsid w:val="00D8510D"/>
    <w:rsid w:val="00D91B5B"/>
    <w:rsid w:val="00DA1C9F"/>
    <w:rsid w:val="00DA50DE"/>
    <w:rsid w:val="00DA7060"/>
    <w:rsid w:val="00DC11AF"/>
    <w:rsid w:val="00DC5D25"/>
    <w:rsid w:val="00DF08B8"/>
    <w:rsid w:val="00DF1E2B"/>
    <w:rsid w:val="00DF385B"/>
    <w:rsid w:val="00DF7767"/>
    <w:rsid w:val="00E1218B"/>
    <w:rsid w:val="00E2084B"/>
    <w:rsid w:val="00E209F1"/>
    <w:rsid w:val="00E504EE"/>
    <w:rsid w:val="00E55F70"/>
    <w:rsid w:val="00E57DAE"/>
    <w:rsid w:val="00E60096"/>
    <w:rsid w:val="00E628C7"/>
    <w:rsid w:val="00E653EA"/>
    <w:rsid w:val="00E65CB7"/>
    <w:rsid w:val="00E66993"/>
    <w:rsid w:val="00E70EF7"/>
    <w:rsid w:val="00E72DD3"/>
    <w:rsid w:val="00E74699"/>
    <w:rsid w:val="00E77AF9"/>
    <w:rsid w:val="00EA7908"/>
    <w:rsid w:val="00EB478C"/>
    <w:rsid w:val="00EB75D7"/>
    <w:rsid w:val="00EC526A"/>
    <w:rsid w:val="00EC5EF2"/>
    <w:rsid w:val="00ED5A80"/>
    <w:rsid w:val="00EE0F94"/>
    <w:rsid w:val="00EE5206"/>
    <w:rsid w:val="00EF1891"/>
    <w:rsid w:val="00EF3006"/>
    <w:rsid w:val="00EF5D7C"/>
    <w:rsid w:val="00EF741B"/>
    <w:rsid w:val="00F13DDB"/>
    <w:rsid w:val="00F177C0"/>
    <w:rsid w:val="00F2468B"/>
    <w:rsid w:val="00F2495B"/>
    <w:rsid w:val="00F3222F"/>
    <w:rsid w:val="00F343D8"/>
    <w:rsid w:val="00F3482D"/>
    <w:rsid w:val="00F40303"/>
    <w:rsid w:val="00F52CE5"/>
    <w:rsid w:val="00F71C05"/>
    <w:rsid w:val="00F720FD"/>
    <w:rsid w:val="00F73E61"/>
    <w:rsid w:val="00F8074D"/>
    <w:rsid w:val="00F84E87"/>
    <w:rsid w:val="00F90C9D"/>
    <w:rsid w:val="00F93BDD"/>
    <w:rsid w:val="00F96F5F"/>
    <w:rsid w:val="00FA51F1"/>
    <w:rsid w:val="00FB75A4"/>
    <w:rsid w:val="00FC506C"/>
    <w:rsid w:val="00FD432A"/>
    <w:rsid w:val="00FF0046"/>
    <w:rsid w:val="00FF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41"/>
    <o:shapelayout v:ext="edit">
      <o:idmap v:ext="edit" data="1"/>
    </o:shapelayout>
  </w:shapeDefaults>
  <w:decimalSymbol w:val=","/>
  <w:listSeparator w:val=";"/>
  <w14:docId w14:val="1F3465B5"/>
  <w15:docId w15:val="{6B08D5A0-3A42-4565-B31F-6C2EC183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82525"/>
    <w:pPr>
      <w:spacing w:before="60" w:after="60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10"/>
      </w:numPr>
      <w:spacing w:before="24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0"/>
      </w:numPr>
      <w:spacing w:before="24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10"/>
      </w:numPr>
      <w:spacing w:before="24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0"/>
      </w:numPr>
      <w:spacing w:before="240"/>
      <w:outlineLvl w:val="3"/>
    </w:pPr>
    <w:rPr>
      <w:b/>
      <w:bCs/>
      <w:kern w:val="22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7228D5"/>
    <w:pPr>
      <w:keepNext/>
      <w:keepLines/>
      <w:numPr>
        <w:ilvl w:val="4"/>
        <w:numId w:val="10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qFormat/>
    <w:rsid w:val="00D46F25"/>
    <w:pPr>
      <w:keepNext/>
      <w:numPr>
        <w:ilvl w:val="5"/>
        <w:numId w:val="9"/>
      </w:numPr>
      <w:outlineLvl w:val="5"/>
    </w:pPr>
    <w:rPr>
      <w:b/>
      <w:smallCaps/>
      <w:szCs w:val="20"/>
    </w:rPr>
  </w:style>
  <w:style w:type="paragraph" w:styleId="Nadpis7">
    <w:name w:val="heading 7"/>
    <w:basedOn w:val="Normln"/>
    <w:next w:val="Normln"/>
    <w:link w:val="Nadpis7Char"/>
    <w:qFormat/>
    <w:rsid w:val="00C326D6"/>
    <w:pPr>
      <w:keepNext/>
      <w:spacing w:before="120" w:line="240" w:lineRule="atLeast"/>
      <w:outlineLvl w:val="6"/>
    </w:pPr>
    <w:rPr>
      <w:b/>
      <w:sz w:val="20"/>
    </w:rPr>
  </w:style>
  <w:style w:type="paragraph" w:styleId="Nadpis8">
    <w:name w:val="heading 8"/>
    <w:basedOn w:val="Normln"/>
    <w:next w:val="Normln"/>
    <w:link w:val="Nadpis8Char"/>
    <w:unhideWhenUsed/>
    <w:qFormat/>
    <w:rsid w:val="00C326D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qFormat/>
    <w:rsid w:val="00C326D6"/>
    <w:pPr>
      <w:keepNext/>
      <w:spacing w:line="240" w:lineRule="atLeast"/>
      <w:ind w:left="108"/>
      <w:jc w:val="left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</w:pPr>
    <w:rPr>
      <w:i/>
    </w:rPr>
  </w:style>
  <w:style w:type="paragraph" w:styleId="Zpat">
    <w:name w:val="footer"/>
    <w:basedOn w:val="Normln"/>
    <w:pPr>
      <w:widowControl w:val="0"/>
    </w:pPr>
    <w:rPr>
      <w:i/>
    </w:rPr>
  </w:style>
  <w:style w:type="paragraph" w:customStyle="1" w:styleId="Bntext">
    <w:name w:val="Běžný text"/>
    <w:basedOn w:val="Normln"/>
    <w:link w:val="BntextChar"/>
    <w:pPr>
      <w:widowControl w:val="0"/>
    </w:pPr>
  </w:style>
  <w:style w:type="paragraph" w:customStyle="1" w:styleId="Bntextodsazen">
    <w:name w:val="Běžný text odsazený"/>
    <w:basedOn w:val="Normln"/>
    <w:pPr>
      <w:widowControl w:val="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/>
    </w:pPr>
    <w:rPr>
      <w:b/>
      <w:kern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</w:pPr>
    <w:rPr>
      <w:caps/>
    </w:rPr>
  </w:style>
  <w:style w:type="paragraph" w:styleId="Obsah2">
    <w:name w:val="toc 2"/>
    <w:basedOn w:val="Normln"/>
    <w:next w:val="Bntext"/>
    <w:autoRedefine/>
    <w:uiPriority w:val="39"/>
    <w:rsid w:val="009315B3"/>
    <w:pPr>
      <w:widowControl w:val="0"/>
      <w:tabs>
        <w:tab w:val="left" w:pos="800"/>
        <w:tab w:val="right" w:leader="dot" w:pos="9061"/>
      </w:tabs>
      <w:ind w:left="198"/>
    </w:pPr>
  </w:style>
  <w:style w:type="paragraph" w:styleId="Obsah3">
    <w:name w:val="toc 3"/>
    <w:basedOn w:val="Normln"/>
    <w:next w:val="Bntext"/>
    <w:autoRedefine/>
    <w:uiPriority w:val="39"/>
    <w:rsid w:val="009315B3"/>
    <w:pPr>
      <w:widowControl w:val="0"/>
      <w:tabs>
        <w:tab w:val="left" w:pos="1200"/>
        <w:tab w:val="right" w:leader="dot" w:pos="9061"/>
      </w:tabs>
      <w:ind w:left="403"/>
    </w:pPr>
    <w:rPr>
      <w:noProof/>
    </w:rPr>
  </w:style>
  <w:style w:type="paragraph" w:styleId="Obsah4">
    <w:name w:val="toc 4"/>
    <w:basedOn w:val="Normln"/>
    <w:next w:val="Bntext"/>
    <w:autoRedefine/>
    <w:rsid w:val="009315B3"/>
    <w:pPr>
      <w:widowControl w:val="0"/>
      <w:tabs>
        <w:tab w:val="left" w:pos="1600"/>
        <w:tab w:val="right" w:leader="dot" w:pos="9061"/>
      </w:tabs>
      <w:ind w:left="601"/>
    </w:pPr>
    <w:rPr>
      <w:noProof/>
    </w:rPr>
  </w:style>
  <w:style w:type="paragraph" w:styleId="Seznamsodrkami">
    <w:name w:val="List Bullet"/>
    <w:basedOn w:val="Normln"/>
    <w:autoRedefine/>
    <w:pPr>
      <w:widowControl w:val="0"/>
      <w:numPr>
        <w:numId w:val="1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2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</w:pPr>
  </w:style>
  <w:style w:type="character" w:customStyle="1" w:styleId="BntextChar">
    <w:name w:val="Běžný text Char"/>
    <w:link w:val="Bntext"/>
    <w:rsid w:val="00520634"/>
    <w:rPr>
      <w:rFonts w:ascii="Arial" w:hAnsi="Arial"/>
      <w:szCs w:val="24"/>
    </w:rPr>
  </w:style>
  <w:style w:type="character" w:customStyle="1" w:styleId="ZhlavChar">
    <w:name w:val="Záhlaví Char"/>
    <w:link w:val="Zhlav"/>
    <w:locked/>
    <w:rsid w:val="00520634"/>
    <w:rPr>
      <w:rFonts w:ascii="Arial" w:hAnsi="Arial"/>
      <w:i/>
      <w:szCs w:val="24"/>
    </w:rPr>
  </w:style>
  <w:style w:type="paragraph" w:customStyle="1" w:styleId="BodyText22">
    <w:name w:val="Body Text 22"/>
    <w:basedOn w:val="Normln"/>
    <w:rsid w:val="00520634"/>
    <w:pPr>
      <w:widowControl w:val="0"/>
      <w:autoSpaceDE w:val="0"/>
      <w:autoSpaceDN w:val="0"/>
      <w:adjustRightInd w:val="0"/>
      <w:ind w:firstLine="708"/>
    </w:pPr>
    <w:rPr>
      <w:rFonts w:ascii="Times New Roman" w:hAnsi="Times New Roman"/>
    </w:rPr>
  </w:style>
  <w:style w:type="paragraph" w:customStyle="1" w:styleId="Bintext">
    <w:name w:val="Bižný text"/>
    <w:basedOn w:val="Normln"/>
    <w:rsid w:val="00520634"/>
    <w:pP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rsid w:val="00520634"/>
    <w:pPr>
      <w:numPr>
        <w:ilvl w:val="12"/>
      </w:numPr>
    </w:pPr>
    <w:rPr>
      <w:szCs w:val="20"/>
    </w:rPr>
  </w:style>
  <w:style w:type="character" w:customStyle="1" w:styleId="Zkladntext2Char">
    <w:name w:val="Základní text 2 Char"/>
    <w:link w:val="Zkladntext2"/>
    <w:rsid w:val="00520634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520634"/>
    <w:pPr>
      <w:numPr>
        <w:ilvl w:val="12"/>
      </w:numPr>
      <w:spacing w:after="120"/>
    </w:pPr>
    <w:rPr>
      <w:szCs w:val="20"/>
    </w:rPr>
  </w:style>
  <w:style w:type="character" w:customStyle="1" w:styleId="ZkladntextChar">
    <w:name w:val="Základní text Char"/>
    <w:link w:val="Zkladntext"/>
    <w:rsid w:val="00520634"/>
    <w:rPr>
      <w:rFonts w:ascii="Arial" w:hAnsi="Arial"/>
      <w:sz w:val="22"/>
    </w:rPr>
  </w:style>
  <w:style w:type="character" w:styleId="Hypertextovodkaz">
    <w:name w:val="Hyperlink"/>
    <w:uiPriority w:val="99"/>
    <w:rsid w:val="00520634"/>
    <w:rPr>
      <w:color w:val="0000FF"/>
      <w:u w:val="single"/>
    </w:rPr>
  </w:style>
  <w:style w:type="paragraph" w:customStyle="1" w:styleId="Bntext11">
    <w:name w:val="Běžný text 11"/>
    <w:basedOn w:val="Normln"/>
    <w:rsid w:val="00520634"/>
    <w:pP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paragraph" w:customStyle="1" w:styleId="slovanseznam11a">
    <w:name w:val="číslovaný seznam 11 a)"/>
    <w:basedOn w:val="Bntext11"/>
    <w:rsid w:val="00520634"/>
    <w:pPr>
      <w:numPr>
        <w:numId w:val="6"/>
      </w:numPr>
      <w:spacing w:before="120"/>
    </w:pPr>
  </w:style>
  <w:style w:type="paragraph" w:styleId="Textbubliny">
    <w:name w:val="Balloon Text"/>
    <w:basedOn w:val="Normln"/>
    <w:link w:val="TextbublinyChar"/>
    <w:rsid w:val="005206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20634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9315B3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Cs w:val="28"/>
    </w:rPr>
  </w:style>
  <w:style w:type="character" w:customStyle="1" w:styleId="Nadpis6Char">
    <w:name w:val="Nadpis 6 Char"/>
    <w:link w:val="Nadpis6"/>
    <w:rsid w:val="00D46F25"/>
    <w:rPr>
      <w:rFonts w:ascii="Arial" w:hAnsi="Arial"/>
      <w:b/>
      <w:smallCaps/>
      <w:sz w:val="22"/>
    </w:rPr>
  </w:style>
  <w:style w:type="character" w:customStyle="1" w:styleId="Nadpis5Char">
    <w:name w:val="Nadpis 5 Char"/>
    <w:link w:val="Nadpis5"/>
    <w:rsid w:val="007228D5"/>
    <w:rPr>
      <w:rFonts w:ascii="Cambria" w:hAnsi="Cambria"/>
      <w:color w:val="243F6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21930"/>
    <w:pPr>
      <w:ind w:left="720"/>
      <w:contextualSpacing/>
    </w:pPr>
  </w:style>
  <w:style w:type="table" w:styleId="Mkatabulky">
    <w:name w:val="Table Grid"/>
    <w:basedOn w:val="Normlntabulka"/>
    <w:rsid w:val="00CB4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56C2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D8510D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6260CB"/>
    <w:rPr>
      <w:color w:val="605E5C"/>
      <w:shd w:val="clear" w:color="auto" w:fill="E1DFDD"/>
    </w:rPr>
  </w:style>
  <w:style w:type="character" w:customStyle="1" w:styleId="Nadpis8Char">
    <w:name w:val="Nadpis 8 Char"/>
    <w:basedOn w:val="Standardnpsmoodstavce"/>
    <w:link w:val="Nadpis8"/>
    <w:semiHidden/>
    <w:rsid w:val="00C326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Zkladntextodsazen">
    <w:name w:val="Body Text Indent"/>
    <w:basedOn w:val="Normln"/>
    <w:link w:val="ZkladntextodsazenChar"/>
    <w:unhideWhenUsed/>
    <w:rsid w:val="00C326D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326D6"/>
    <w:rPr>
      <w:rFonts w:ascii="Arial" w:hAnsi="Arial"/>
      <w:sz w:val="22"/>
      <w:szCs w:val="24"/>
    </w:rPr>
  </w:style>
  <w:style w:type="paragraph" w:customStyle="1" w:styleId="Style1">
    <w:name w:val="Style 1"/>
    <w:basedOn w:val="Normln"/>
    <w:rsid w:val="00C326D6"/>
    <w:pPr>
      <w:widowControl w:val="0"/>
      <w:ind w:left="72"/>
      <w:jc w:val="left"/>
    </w:pPr>
    <w:rPr>
      <w:rFonts w:ascii="Times New Roman" w:hAnsi="Times New Roman"/>
      <w:noProof/>
      <w:color w:val="000000"/>
      <w:sz w:val="20"/>
      <w:szCs w:val="20"/>
    </w:rPr>
  </w:style>
  <w:style w:type="paragraph" w:customStyle="1" w:styleId="Style5">
    <w:name w:val="Style 5"/>
    <w:basedOn w:val="Normln"/>
    <w:rsid w:val="00C326D6"/>
    <w:pPr>
      <w:widowControl w:val="0"/>
      <w:spacing w:before="144" w:line="0" w:lineRule="atLeast"/>
      <w:jc w:val="center"/>
    </w:pPr>
    <w:rPr>
      <w:rFonts w:ascii="Times New Roman" w:hAnsi="Times New Roman"/>
      <w:noProof/>
      <w:color w:val="000000"/>
      <w:sz w:val="20"/>
      <w:szCs w:val="20"/>
    </w:rPr>
  </w:style>
  <w:style w:type="paragraph" w:customStyle="1" w:styleId="StylBntextPrvndek125mm">
    <w:name w:val="Styl Běžný text + První řádek:  125 mm"/>
    <w:basedOn w:val="Bntext"/>
    <w:rsid w:val="00C326D6"/>
    <w:pPr>
      <w:ind w:firstLine="709"/>
    </w:pPr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nhideWhenUsed/>
    <w:rsid w:val="00C326D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326D6"/>
    <w:rPr>
      <w:rFonts w:ascii="Arial" w:hAnsi="Arial"/>
      <w:sz w:val="22"/>
      <w:szCs w:val="24"/>
    </w:rPr>
  </w:style>
  <w:style w:type="paragraph" w:customStyle="1" w:styleId="Style9">
    <w:name w:val="Style 9"/>
    <w:basedOn w:val="Normln"/>
    <w:rsid w:val="00C326D6"/>
    <w:pPr>
      <w:widowControl w:val="0"/>
      <w:tabs>
        <w:tab w:val="left" w:pos="1692"/>
      </w:tabs>
      <w:spacing w:after="360" w:line="480" w:lineRule="atLeast"/>
      <w:jc w:val="left"/>
    </w:pPr>
    <w:rPr>
      <w:rFonts w:ascii="Times New Roman" w:hAnsi="Times New Roman"/>
      <w:noProof/>
      <w:color w:val="000000"/>
      <w:sz w:val="20"/>
      <w:szCs w:val="20"/>
    </w:rPr>
  </w:style>
  <w:style w:type="paragraph" w:styleId="Textvbloku">
    <w:name w:val="Block Text"/>
    <w:basedOn w:val="Normln"/>
    <w:rsid w:val="00C326D6"/>
    <w:pPr>
      <w:widowControl w:val="0"/>
      <w:spacing w:after="72"/>
      <w:ind w:left="144" w:right="864"/>
    </w:pPr>
    <w:rPr>
      <w:rFonts w:ascii="Times New Roman" w:hAnsi="Times New Roman"/>
      <w:color w:val="000000"/>
      <w:spacing w:val="1"/>
      <w:sz w:val="24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C326D6"/>
    <w:rPr>
      <w:rFonts w:ascii="Arial" w:hAnsi="Arial"/>
      <w:b/>
      <w:szCs w:val="24"/>
    </w:rPr>
  </w:style>
  <w:style w:type="character" w:customStyle="1" w:styleId="Nadpis9Char">
    <w:name w:val="Nadpis 9 Char"/>
    <w:basedOn w:val="Standardnpsmoodstavce"/>
    <w:link w:val="Nadpis9"/>
    <w:rsid w:val="00C326D6"/>
    <w:rPr>
      <w:rFonts w:ascii="Arial" w:hAnsi="Arial"/>
      <w:b/>
      <w:bCs/>
      <w:sz w:val="22"/>
      <w:szCs w:val="24"/>
      <w:u w:val="single"/>
    </w:rPr>
  </w:style>
  <w:style w:type="paragraph" w:customStyle="1" w:styleId="slovanseznam1">
    <w:name w:val="číslovaný seznam 1"/>
    <w:basedOn w:val="Normln"/>
    <w:rsid w:val="00C326D6"/>
    <w:pPr>
      <w:tabs>
        <w:tab w:val="num" w:pos="360"/>
        <w:tab w:val="left" w:pos="720"/>
      </w:tabs>
      <w:ind w:left="360" w:hanging="360"/>
      <w:jc w:val="left"/>
    </w:pPr>
    <w:rPr>
      <w:sz w:val="20"/>
    </w:rPr>
  </w:style>
  <w:style w:type="paragraph" w:customStyle="1" w:styleId="odrkypuntk">
    <w:name w:val="odrážky puntík"/>
    <w:basedOn w:val="Normln"/>
    <w:rsid w:val="00C326D6"/>
    <w:pPr>
      <w:numPr>
        <w:numId w:val="5"/>
      </w:numPr>
      <w:jc w:val="left"/>
    </w:pPr>
    <w:rPr>
      <w:sz w:val="20"/>
    </w:rPr>
  </w:style>
  <w:style w:type="paragraph" w:customStyle="1" w:styleId="Style10">
    <w:name w:val="Style 10"/>
    <w:basedOn w:val="Normln"/>
    <w:rsid w:val="00C326D6"/>
    <w:pPr>
      <w:widowControl w:val="0"/>
      <w:ind w:left="1584" w:right="792"/>
    </w:pPr>
    <w:rPr>
      <w:rFonts w:ascii="Times New Roman" w:hAnsi="Times New Roman"/>
      <w:noProof/>
      <w:color w:val="000000"/>
      <w:sz w:val="20"/>
      <w:szCs w:val="20"/>
    </w:rPr>
  </w:style>
  <w:style w:type="paragraph" w:customStyle="1" w:styleId="BodyText23">
    <w:name w:val="Body Text 23"/>
    <w:basedOn w:val="Normln"/>
    <w:rsid w:val="00C326D6"/>
    <w:pPr>
      <w:widowControl w:val="0"/>
      <w:autoSpaceDE w:val="0"/>
      <w:autoSpaceDN w:val="0"/>
      <w:adjustRightInd w:val="0"/>
    </w:pPr>
    <w:rPr>
      <w:rFonts w:cs="Arial"/>
      <w:sz w:val="20"/>
      <w:szCs w:val="20"/>
    </w:rPr>
  </w:style>
  <w:style w:type="paragraph" w:styleId="Zkladntext3">
    <w:name w:val="Body Text 3"/>
    <w:basedOn w:val="Normln"/>
    <w:link w:val="Zkladntext3Char"/>
    <w:rsid w:val="00C326D6"/>
    <w:pPr>
      <w:spacing w:before="120" w:line="240" w:lineRule="atLeast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rsid w:val="00C326D6"/>
    <w:rPr>
      <w:rFonts w:ascii="Arial" w:hAnsi="Arial" w:cs="Arial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C326D6"/>
    <w:pPr>
      <w:ind w:left="851" w:hanging="851"/>
    </w:pPr>
    <w:rPr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C326D6"/>
    <w:rPr>
      <w:rFonts w:ascii="Arial" w:hAnsi="Arial"/>
      <w:szCs w:val="24"/>
    </w:rPr>
  </w:style>
  <w:style w:type="paragraph" w:customStyle="1" w:styleId="chapter">
    <w:name w:val="chapter"/>
    <w:basedOn w:val="Section"/>
    <w:next w:val="Normln"/>
    <w:rsid w:val="00C326D6"/>
    <w:pPr>
      <w:keepNext/>
      <w:tabs>
        <w:tab w:val="clear" w:pos="1134"/>
        <w:tab w:val="num" w:pos="360"/>
      </w:tabs>
      <w:spacing w:before="360" w:after="120"/>
      <w:ind w:left="360" w:hanging="360"/>
    </w:pPr>
    <w:rPr>
      <w:caps w:val="0"/>
    </w:rPr>
  </w:style>
  <w:style w:type="paragraph" w:customStyle="1" w:styleId="Section">
    <w:name w:val="Section"/>
    <w:basedOn w:val="Normln"/>
    <w:next w:val="chapter"/>
    <w:rsid w:val="00C326D6"/>
    <w:pPr>
      <w:tabs>
        <w:tab w:val="num" w:pos="1134"/>
      </w:tabs>
      <w:spacing w:after="240"/>
      <w:ind w:left="1134" w:hanging="1134"/>
    </w:pPr>
    <w:rPr>
      <w:b/>
      <w:caps/>
      <w:sz w:val="20"/>
      <w:szCs w:val="20"/>
    </w:rPr>
  </w:style>
  <w:style w:type="paragraph" w:customStyle="1" w:styleId="Style19">
    <w:name w:val="Style 19"/>
    <w:basedOn w:val="Normln"/>
    <w:rsid w:val="00C326D6"/>
    <w:pPr>
      <w:widowControl w:val="0"/>
      <w:tabs>
        <w:tab w:val="left" w:pos="792"/>
      </w:tabs>
      <w:ind w:left="828" w:hanging="576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20">
    <w:name w:val="Style 20"/>
    <w:basedOn w:val="Normln"/>
    <w:rsid w:val="00C326D6"/>
    <w:pPr>
      <w:widowControl w:val="0"/>
      <w:ind w:left="1440" w:hanging="144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2">
    <w:name w:val="Style 2"/>
    <w:basedOn w:val="Normln"/>
    <w:rsid w:val="00C326D6"/>
    <w:pPr>
      <w:widowControl w:val="0"/>
      <w:tabs>
        <w:tab w:val="left" w:pos="7632"/>
      </w:tabs>
      <w:spacing w:after="72"/>
      <w:ind w:left="216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6">
    <w:name w:val="Style 16"/>
    <w:basedOn w:val="Normln"/>
    <w:rsid w:val="00C326D6"/>
    <w:pPr>
      <w:widowControl w:val="0"/>
      <w:spacing w:line="240" w:lineRule="exact"/>
      <w:ind w:left="1512" w:right="72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5">
    <w:name w:val="Style 15"/>
    <w:basedOn w:val="Normln"/>
    <w:rsid w:val="00C326D6"/>
    <w:pPr>
      <w:widowControl w:val="0"/>
      <w:tabs>
        <w:tab w:val="left" w:pos="2268"/>
      </w:tabs>
      <w:ind w:left="2232" w:hanging="252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2">
    <w:name w:val="Style 12"/>
    <w:basedOn w:val="Normln"/>
    <w:rsid w:val="00C326D6"/>
    <w:pPr>
      <w:widowControl w:val="0"/>
      <w:tabs>
        <w:tab w:val="left" w:pos="396"/>
      </w:tabs>
      <w:ind w:left="360" w:hanging="288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3">
    <w:name w:val="Style 13"/>
    <w:basedOn w:val="Normln"/>
    <w:rsid w:val="00C326D6"/>
    <w:pPr>
      <w:widowControl w:val="0"/>
      <w:spacing w:after="6336"/>
      <w:ind w:left="432" w:right="5256" w:hanging="288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4">
    <w:name w:val="Style 14"/>
    <w:basedOn w:val="Normln"/>
    <w:rsid w:val="00C326D6"/>
    <w:pPr>
      <w:widowControl w:val="0"/>
      <w:numPr>
        <w:numId w:val="20"/>
      </w:numPr>
      <w:tabs>
        <w:tab w:val="clear" w:pos="2293"/>
        <w:tab w:val="left" w:pos="7920"/>
      </w:tabs>
      <w:spacing w:after="396"/>
      <w:ind w:left="180" w:firstLine="0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7">
    <w:name w:val="Style 17"/>
    <w:basedOn w:val="Normln"/>
    <w:rsid w:val="00C326D6"/>
    <w:pPr>
      <w:widowControl w:val="0"/>
      <w:spacing w:after="648"/>
      <w:ind w:left="1152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8">
    <w:name w:val="Style 18"/>
    <w:basedOn w:val="Normln"/>
    <w:rsid w:val="00C326D6"/>
    <w:pPr>
      <w:widowControl w:val="0"/>
      <w:tabs>
        <w:tab w:val="left" w:pos="7416"/>
      </w:tabs>
      <w:spacing w:after="360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11">
    <w:name w:val="Style 11"/>
    <w:basedOn w:val="Normln"/>
    <w:rsid w:val="00C326D6"/>
    <w:pPr>
      <w:widowControl w:val="0"/>
      <w:spacing w:before="972" w:after="828"/>
      <w:ind w:left="72"/>
      <w:jc w:val="left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Style21">
    <w:name w:val="Style 21"/>
    <w:basedOn w:val="Normln"/>
    <w:rsid w:val="00C326D6"/>
    <w:pPr>
      <w:widowControl w:val="0"/>
      <w:spacing w:before="432" w:after="792"/>
      <w:jc w:val="center"/>
    </w:pPr>
    <w:rPr>
      <w:rFonts w:ascii="Times New Roman" w:hAnsi="Times New Roman"/>
      <w:color w:val="000000"/>
      <w:sz w:val="20"/>
      <w:szCs w:val="20"/>
      <w:lang w:val="en-US"/>
    </w:rPr>
  </w:style>
  <w:style w:type="paragraph" w:styleId="Obsah5">
    <w:name w:val="toc 5"/>
    <w:basedOn w:val="Normln"/>
    <w:next w:val="Normln"/>
    <w:autoRedefine/>
    <w:semiHidden/>
    <w:rsid w:val="00C326D6"/>
    <w:pPr>
      <w:ind w:left="800"/>
      <w:jc w:val="left"/>
    </w:pPr>
    <w:rPr>
      <w:sz w:val="20"/>
    </w:rPr>
  </w:style>
  <w:style w:type="paragraph" w:styleId="Obsah6">
    <w:name w:val="toc 6"/>
    <w:basedOn w:val="Normln"/>
    <w:next w:val="Normln"/>
    <w:autoRedefine/>
    <w:semiHidden/>
    <w:rsid w:val="00C326D6"/>
    <w:pPr>
      <w:ind w:left="1000"/>
      <w:jc w:val="left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C326D6"/>
    <w:pPr>
      <w:ind w:left="1200"/>
      <w:jc w:val="left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C326D6"/>
    <w:pPr>
      <w:ind w:left="1400"/>
      <w:jc w:val="left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C326D6"/>
    <w:pPr>
      <w:ind w:left="1600"/>
      <w:jc w:val="left"/>
    </w:pPr>
    <w:rPr>
      <w:sz w:val="20"/>
    </w:rPr>
  </w:style>
  <w:style w:type="character" w:styleId="slostrnky">
    <w:name w:val="page number"/>
    <w:basedOn w:val="Standardnpsmoodstavce"/>
    <w:rsid w:val="00C326D6"/>
    <w:rPr>
      <w:rFonts w:hint="default"/>
      <w:color w:val="000000"/>
      <w:spacing w:val="0"/>
      <w:sz w:val="14100"/>
    </w:rPr>
  </w:style>
  <w:style w:type="character" w:styleId="Sledovanodkaz">
    <w:name w:val="FollowedHyperlink"/>
    <w:basedOn w:val="Standardnpsmoodstavce"/>
    <w:rsid w:val="00C326D6"/>
    <w:rPr>
      <w:color w:val="800080"/>
      <w:u w:val="single"/>
    </w:rPr>
  </w:style>
  <w:style w:type="paragraph" w:customStyle="1" w:styleId="xl27">
    <w:name w:val="xl27"/>
    <w:basedOn w:val="Normln"/>
    <w:rsid w:val="00C326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styleId="Rozloendokumentu">
    <w:name w:val="Document Map"/>
    <w:basedOn w:val="Normln"/>
    <w:link w:val="RozloendokumentuChar"/>
    <w:semiHidden/>
    <w:rsid w:val="00C326D6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326D6"/>
    <w:rPr>
      <w:rFonts w:ascii="Tahoma" w:hAnsi="Tahoma" w:cs="Tahoma"/>
      <w:szCs w:val="24"/>
      <w:shd w:val="clear" w:color="auto" w:fill="000080"/>
    </w:rPr>
  </w:style>
  <w:style w:type="paragraph" w:customStyle="1" w:styleId="Default">
    <w:name w:val="Default"/>
    <w:rsid w:val="00C326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42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CD94A-E4F7-410D-97D2-0C09FAD448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5ED1AE-0D12-4802-8A5A-0B6753DAA8FF}"/>
</file>

<file path=customXml/itemProps3.xml><?xml version="1.0" encoding="utf-8"?>
<ds:datastoreItem xmlns:ds="http://schemas.openxmlformats.org/officeDocument/2006/customXml" ds:itemID="{97DC9085-6631-47E8-AFE8-34152298BD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7</Pages>
  <Words>1497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11608</CharactersWithSpaces>
  <SharedDoc>false</SharedDoc>
  <HLinks>
    <vt:vector size="78" baseType="variant">
      <vt:variant>
        <vt:i4>6684717</vt:i4>
      </vt:variant>
      <vt:variant>
        <vt:i4>69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7274585</vt:i4>
      </vt:variant>
      <vt:variant>
        <vt:i4>66</vt:i4>
      </vt:variant>
      <vt:variant>
        <vt:i4>0</vt:i4>
      </vt:variant>
      <vt:variant>
        <vt:i4>5</vt:i4>
      </vt:variant>
      <vt:variant>
        <vt:lpwstr>mailto:info@predistribuce.cz</vt:lpwstr>
      </vt:variant>
      <vt:variant>
        <vt:lpwstr/>
      </vt:variant>
      <vt:variant>
        <vt:i4>65572</vt:i4>
      </vt:variant>
      <vt:variant>
        <vt:i4>63</vt:i4>
      </vt:variant>
      <vt:variant>
        <vt:i4>0</vt:i4>
      </vt:variant>
      <vt:variant>
        <vt:i4>5</vt:i4>
      </vt:variant>
      <vt:variant>
        <vt:lpwstr>mailto:pvl@pvl.cz</vt:lpwstr>
      </vt:variant>
      <vt:variant>
        <vt:lpwstr/>
      </vt:variant>
      <vt:variant>
        <vt:i4>1441855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_Toc521426918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_Toc521426917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_Toc521426916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_Toc521426915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_Toc521426914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_Toc521426913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_Toc521426912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_Toc521426911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_Toc521426910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_Toc521426909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Miloslav Kupský</dc:creator>
  <cp:lastModifiedBy>Kupsky, Miloslav</cp:lastModifiedBy>
  <cp:revision>26</cp:revision>
  <cp:lastPrinted>2020-12-22T02:29:00Z</cp:lastPrinted>
  <dcterms:created xsi:type="dcterms:W3CDTF">2023-02-23T13:48:00Z</dcterms:created>
  <dcterms:modified xsi:type="dcterms:W3CDTF">2023-05-26T12:39:00Z</dcterms:modified>
</cp:coreProperties>
</file>