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363F" w14:textId="7F69BBE8" w:rsidR="00606542" w:rsidRPr="004E3FB2" w:rsidRDefault="007A253F" w:rsidP="00DC55CC">
      <w:pPr>
        <w:pStyle w:val="Nzev"/>
      </w:pPr>
      <w:r>
        <w:t>Technická specifikace</w:t>
      </w:r>
    </w:p>
    <w:p w14:paraId="0B8E493F" w14:textId="416FAB9F" w:rsidR="00474D5A" w:rsidRPr="00035940" w:rsidRDefault="007A253F" w:rsidP="00035940">
      <w:pPr>
        <w:pStyle w:val="l"/>
      </w:pPr>
      <w:r w:rsidRPr="00035940">
        <w:t>Ú</w:t>
      </w:r>
      <w:r w:rsidR="007C47DE" w:rsidRPr="00035940">
        <w:t>Č</w:t>
      </w:r>
      <w:r w:rsidRPr="00035940">
        <w:t>EL DÍLA</w:t>
      </w:r>
    </w:p>
    <w:p w14:paraId="6B58037C" w14:textId="152520F7" w:rsidR="00474D5A" w:rsidRDefault="007A253F" w:rsidP="006D37DA">
      <w:pPr>
        <w:pStyle w:val="Odst"/>
      </w:pPr>
      <w:r>
        <w:t>Účelem</w:t>
      </w:r>
      <w:r w:rsidR="003B1C8C">
        <w:t xml:space="preserve"> </w:t>
      </w:r>
      <w:r w:rsidR="005B14B1">
        <w:t>D</w:t>
      </w:r>
      <w:r w:rsidR="003B1C8C">
        <w:t>íla</w:t>
      </w:r>
      <w:r>
        <w:t xml:space="preserve"> </w:t>
      </w:r>
      <w:r w:rsidR="003B1C8C">
        <w:t xml:space="preserve">je </w:t>
      </w:r>
      <w:r w:rsidR="006A0F6E" w:rsidRPr="121D53B9">
        <w:rPr>
          <w:rFonts w:cs="Arial"/>
        </w:rPr>
        <w:t>kompletní rekonstrukce plat plavební komory Modřany a rekonstrukce splaškové kanalizace vč. nové ČOV</w:t>
      </w:r>
      <w:r w:rsidR="00836B99" w:rsidRPr="121D53B9">
        <w:rPr>
          <w:rFonts w:cs="Arial"/>
        </w:rPr>
        <w:t>.</w:t>
      </w:r>
    </w:p>
    <w:p w14:paraId="252CB080" w14:textId="0FA5A163" w:rsidR="00E8299C" w:rsidRDefault="00E8299C" w:rsidP="00035940">
      <w:pPr>
        <w:pStyle w:val="l"/>
      </w:pPr>
      <w:r>
        <w:t>ZÁKLADNÍ ČLENĚNÍ DÍLA</w:t>
      </w:r>
    </w:p>
    <w:p w14:paraId="5F7E6A44" w14:textId="1C873098" w:rsidR="005B14B1" w:rsidRDefault="006065CF" w:rsidP="005B14B1">
      <w:pPr>
        <w:pStyle w:val="Odst"/>
      </w:pPr>
      <w:r>
        <w:t>Základní členění Díla vyplývá z Výkresů a Výkaz</w:t>
      </w:r>
      <w:r w:rsidR="006A0F6E">
        <w:t>ů</w:t>
      </w:r>
      <w:r>
        <w:t xml:space="preserve"> výměr.</w:t>
      </w:r>
      <w:r w:rsidR="006A0F6E">
        <w:t xml:space="preserve"> Dílo se skládá ze dvou Sekcí – Rekonstrukce plat a Rekonstrukce splaškové kanalizace. Sekce se dále skládají z následujících částí, a to:</w:t>
      </w:r>
      <w:r>
        <w:t xml:space="preserve"> </w:t>
      </w:r>
    </w:p>
    <w:p w14:paraId="5E8423D5" w14:textId="56ACCA6B" w:rsidR="006A0F6E" w:rsidRDefault="006A0F6E" w:rsidP="005B14B1">
      <w:pPr>
        <w:pStyle w:val="Odst"/>
      </w:pPr>
      <w:r>
        <w:tab/>
        <w:t>Rekonstrukce plat:</w:t>
      </w:r>
    </w:p>
    <w:p w14:paraId="5523708D" w14:textId="7570F00C" w:rsidR="006A0F6E" w:rsidRDefault="006A0F6E" w:rsidP="006A0F6E">
      <w:pPr>
        <w:pStyle w:val="Odst"/>
        <w:numPr>
          <w:ilvl w:val="0"/>
          <w:numId w:val="37"/>
        </w:numPr>
      </w:pPr>
      <w:r>
        <w:t xml:space="preserve">PS 01 </w:t>
      </w:r>
      <w:r w:rsidR="00B111C9">
        <w:t>Rekonstrukce</w:t>
      </w:r>
      <w:r>
        <w:t xml:space="preserve"> strojního vybavení PK</w:t>
      </w:r>
    </w:p>
    <w:p w14:paraId="1F0F813C" w14:textId="272572B6" w:rsidR="006A0F6E" w:rsidRDefault="006A0F6E" w:rsidP="006A0F6E">
      <w:pPr>
        <w:pStyle w:val="Odst"/>
        <w:numPr>
          <w:ilvl w:val="0"/>
          <w:numId w:val="37"/>
        </w:numPr>
      </w:pPr>
      <w:r>
        <w:t xml:space="preserve">PS 02 </w:t>
      </w:r>
      <w:r w:rsidR="00B111C9">
        <w:t xml:space="preserve">Rekonstrukce </w:t>
      </w:r>
      <w:r>
        <w:t>elektro vybavení PK</w:t>
      </w:r>
    </w:p>
    <w:p w14:paraId="28FF64BC" w14:textId="629CC2E5" w:rsidR="006A0F6E" w:rsidRDefault="006A0F6E" w:rsidP="006A0F6E">
      <w:pPr>
        <w:pStyle w:val="Odst"/>
        <w:numPr>
          <w:ilvl w:val="0"/>
          <w:numId w:val="37"/>
        </w:numPr>
      </w:pPr>
      <w:r>
        <w:t xml:space="preserve">SO 01 </w:t>
      </w:r>
      <w:r w:rsidR="00B111C9">
        <w:t xml:space="preserve">Rekonstrukce </w:t>
      </w:r>
      <w:r>
        <w:t>plata plavební komory</w:t>
      </w:r>
    </w:p>
    <w:p w14:paraId="3451D722" w14:textId="28E63F6D" w:rsidR="006A0F6E" w:rsidRDefault="006A0F6E" w:rsidP="006A0F6E">
      <w:pPr>
        <w:pStyle w:val="Odst"/>
        <w:numPr>
          <w:ilvl w:val="0"/>
          <w:numId w:val="37"/>
        </w:numPr>
      </w:pPr>
      <w:r>
        <w:t xml:space="preserve">SO 02 </w:t>
      </w:r>
      <w:r w:rsidR="00B111C9">
        <w:t xml:space="preserve">Rekonstrukce </w:t>
      </w:r>
      <w:r>
        <w:t>vystrojení plavební komory</w:t>
      </w:r>
    </w:p>
    <w:p w14:paraId="4A284B62" w14:textId="25916BEB" w:rsidR="006A0F6E" w:rsidRDefault="006A0F6E" w:rsidP="006A0F6E">
      <w:pPr>
        <w:pStyle w:val="Odst"/>
        <w:numPr>
          <w:ilvl w:val="0"/>
          <w:numId w:val="37"/>
        </w:numPr>
      </w:pPr>
      <w:r>
        <w:t>SO 03 Venkovní osvětlení plavební komory</w:t>
      </w:r>
    </w:p>
    <w:p w14:paraId="67E08205" w14:textId="650D3753" w:rsidR="006A0F6E" w:rsidRDefault="006A0F6E" w:rsidP="006A0F6E">
      <w:pPr>
        <w:pStyle w:val="Odst"/>
        <w:numPr>
          <w:ilvl w:val="0"/>
          <w:numId w:val="37"/>
        </w:numPr>
      </w:pPr>
      <w:r>
        <w:t>DK Dočasné konstrukce a práce</w:t>
      </w:r>
    </w:p>
    <w:p w14:paraId="43B7C3E2" w14:textId="26DA9720" w:rsidR="006A0F6E" w:rsidRDefault="006A0F6E" w:rsidP="006A0F6E">
      <w:pPr>
        <w:pStyle w:val="Odst"/>
        <w:numPr>
          <w:ilvl w:val="0"/>
          <w:numId w:val="37"/>
        </w:numPr>
      </w:pPr>
      <w:r>
        <w:t>VON Vedlejší a ostatní náklady</w:t>
      </w:r>
    </w:p>
    <w:p w14:paraId="759868C1" w14:textId="4A5E0D79" w:rsidR="006A0F6E" w:rsidRDefault="006A0F6E" w:rsidP="006A0F6E">
      <w:pPr>
        <w:pStyle w:val="Odst"/>
      </w:pPr>
    </w:p>
    <w:p w14:paraId="49D2CC9B" w14:textId="69F54576" w:rsidR="006A0F6E" w:rsidRDefault="006A0F6E" w:rsidP="006A0F6E">
      <w:pPr>
        <w:pStyle w:val="Odst"/>
        <w:ind w:left="709"/>
      </w:pPr>
      <w:r>
        <w:t>Rekonstrukce splaškové kanalizace:</w:t>
      </w:r>
    </w:p>
    <w:p w14:paraId="660C1FAC" w14:textId="782255AE" w:rsidR="006A0F6E" w:rsidRDefault="006A0F6E" w:rsidP="006A0F6E">
      <w:pPr>
        <w:pStyle w:val="Odst"/>
        <w:numPr>
          <w:ilvl w:val="0"/>
          <w:numId w:val="38"/>
        </w:numPr>
      </w:pPr>
      <w:r>
        <w:t>SO 01 Splašková kanalizace</w:t>
      </w:r>
    </w:p>
    <w:p w14:paraId="0F86A745" w14:textId="77777777" w:rsidR="006A0F6E" w:rsidRDefault="006A0F6E" w:rsidP="006A0F6E">
      <w:pPr>
        <w:pStyle w:val="Odst"/>
        <w:numPr>
          <w:ilvl w:val="0"/>
          <w:numId w:val="38"/>
        </w:numPr>
      </w:pPr>
      <w:r>
        <w:t>VON Vedlejší a ostatní náklady</w:t>
      </w:r>
    </w:p>
    <w:p w14:paraId="7A27ECC3" w14:textId="07F2FAA8" w:rsidR="006A0F6E" w:rsidRDefault="006A0F6E" w:rsidP="121D53B9">
      <w:pPr>
        <w:pStyle w:val="Odst"/>
        <w:ind w:left="2145"/>
      </w:pPr>
    </w:p>
    <w:p w14:paraId="3EB1E558" w14:textId="25A39A26" w:rsidR="00A0691B" w:rsidRPr="00D77B66" w:rsidRDefault="00A0691B" w:rsidP="008E735C">
      <w:pPr>
        <w:pStyle w:val="Odst"/>
        <w:ind w:left="360"/>
      </w:pPr>
      <w:r>
        <w:t>ZÁKLADNÍ CHARAKTERISTIKA LOKALITY STAVENIŠTĚ</w:t>
      </w:r>
    </w:p>
    <w:p w14:paraId="49B832A4" w14:textId="0E2B233A" w:rsidR="00A0691B" w:rsidRDefault="006065CF" w:rsidP="00836B99">
      <w:pPr>
        <w:pStyle w:val="Odst"/>
      </w:pPr>
      <w:r>
        <w:t>Popis Staveniště je uveden ve Výkresech.</w:t>
      </w:r>
      <w:r w:rsidR="005A00B3">
        <w:t xml:space="preserve"> Většina území stavby se nachází v areálu vodního díla Modřany při pravém břehu řeky Vltavy v ř. km cca 62,0 – 62,3. Část stavby se nachází pod VD Modřany mimo samotný areál vodního díla za svodidly dolní rejdy. </w:t>
      </w:r>
      <w:r w:rsidR="006628FD">
        <w:t>Staveniště se částečně nachází na zpevněných plochách pochozích plat plavební komory, a to jak na pravém břehu, kde zpevněné plochy přímo navazují na ulici Vltavanů, tak i na levém platu, které je umístěno na dělící zdi mezi plavební komorou a klapkovým jezem. Další část staveniště se nachází na nezpevněných zatravněných plochách</w:t>
      </w:r>
      <w:r w:rsidR="00B01FB8">
        <w:t>, na pravém břehu pod platy, který je opevněn a částečně v korytě vodního toku.</w:t>
      </w:r>
    </w:p>
    <w:p w14:paraId="171398BD" w14:textId="0520AFFE" w:rsidR="00D27C3D" w:rsidRDefault="00FB2C8F" w:rsidP="008E735C">
      <w:pPr>
        <w:pStyle w:val="Odst"/>
        <w:ind w:left="360"/>
      </w:pPr>
      <w:r>
        <w:t xml:space="preserve">POŽADAVKY NA </w:t>
      </w:r>
      <w:r w:rsidR="00D27C3D">
        <w:t xml:space="preserve">ZÁKLADNÍ PARAMETRY </w:t>
      </w:r>
      <w:r w:rsidR="00E36C0A">
        <w:t>DÍLA</w:t>
      </w:r>
    </w:p>
    <w:p w14:paraId="77E45DBD" w14:textId="037ACCC9" w:rsidR="001878F1" w:rsidRDefault="00B01FB8" w:rsidP="00B01FB8">
      <w:pPr>
        <w:pStyle w:val="Odst"/>
      </w:pPr>
      <w:r w:rsidRPr="121D53B9">
        <w:rPr>
          <w:rFonts w:cs="Arial"/>
        </w:rPr>
        <w:t xml:space="preserve">Výška plat plavební komory bude sjednocena na kótě 190,50 m n.m. (z původní kóty 190,36 m n.m.) tak, aby </w:t>
      </w:r>
      <w:r>
        <w:t>nová úroveň obslužného plata vyhovovala požadavkům vyhlášky č. 222/1995 Sb. o vodních cestách, plavebním provozu v přístavech, společné havárii a dopravě nebezpečných věcí. Úroveň plat plavebních komor musí dle ustanovení této vyhlášky převyšovat kótu maximální horní plavební hladinu o výšku min. 1,0</w:t>
      </w:r>
      <w:r w:rsidR="008E735C">
        <w:t> </w:t>
      </w:r>
      <w:r>
        <w:t>m.</w:t>
      </w:r>
    </w:p>
    <w:p w14:paraId="2283F81E" w14:textId="1E167792" w:rsidR="00B01FB8" w:rsidRPr="00EC11E1" w:rsidRDefault="00B01FB8" w:rsidP="00B01FB8">
      <w:pPr>
        <w:pStyle w:val="Odst"/>
      </w:pPr>
      <w:r w:rsidRPr="121D53B9">
        <w:rPr>
          <w:rFonts w:cs="Arial"/>
        </w:rPr>
        <w:t xml:space="preserve">Rekonstrukce </w:t>
      </w:r>
      <w:r w:rsidR="00827341" w:rsidRPr="121D53B9">
        <w:rPr>
          <w:rFonts w:cs="Arial"/>
        </w:rPr>
        <w:t>také řeší nové hydraulické rozvody a elektroinstalace, nové vystrojení a vybavení plavební komory, vybudování nových větví splaškové kanalizace vč. čerpací stanice, ČOV a nového výústního objektu.</w:t>
      </w:r>
      <w:r w:rsidRPr="121D53B9">
        <w:rPr>
          <w:rFonts w:cs="Arial"/>
        </w:rPr>
        <w:t xml:space="preserve"> </w:t>
      </w:r>
    </w:p>
    <w:p w14:paraId="11D6028C" w14:textId="072DE014" w:rsidR="00630ED7" w:rsidRPr="00EC11E1" w:rsidRDefault="00E56155" w:rsidP="00035940">
      <w:pPr>
        <w:pStyle w:val="l"/>
      </w:pPr>
      <w:r>
        <w:t>ZPŮSOB MĚŘENÍ</w:t>
      </w:r>
    </w:p>
    <w:p w14:paraId="43F1583E" w14:textId="77777777" w:rsidR="00E56155" w:rsidRPr="00EC11E1" w:rsidRDefault="00E56155" w:rsidP="00E56155">
      <w:pPr>
        <w:pStyle w:val="Odst"/>
        <w:rPr>
          <w:rFonts w:cs="Arial"/>
        </w:rPr>
      </w:pPr>
      <w:r w:rsidRPr="121D53B9">
        <w:rPr>
          <w:rFonts w:cs="Arial"/>
        </w:rPr>
        <w:t xml:space="preserve">Měření provádí Zhotovitel a připravuje záznamy o měření dle níže uvedených pravidel:  </w:t>
      </w:r>
    </w:p>
    <w:p w14:paraId="1CD32B80" w14:textId="77777777" w:rsidR="00E56155" w:rsidRPr="00EC11E1" w:rsidRDefault="00E56155" w:rsidP="00E56155">
      <w:pPr>
        <w:pStyle w:val="Odst"/>
        <w:rPr>
          <w:rFonts w:cs="Arial"/>
        </w:rPr>
      </w:pPr>
      <w:r w:rsidRPr="121D53B9">
        <w:rPr>
          <w:rFonts w:cs="Arial"/>
        </w:rPr>
        <w:t>Záznamem o měření se rozumí Kontrolní kniha stavby, kde budou průběžně vedeny záznamy o měření.</w:t>
      </w:r>
    </w:p>
    <w:p w14:paraId="6C389355" w14:textId="027F814A" w:rsidR="00E56155" w:rsidRPr="00EC11E1" w:rsidRDefault="00E56155" w:rsidP="00E56155">
      <w:pPr>
        <w:pStyle w:val="Odst"/>
        <w:rPr>
          <w:rFonts w:cs="Arial"/>
        </w:rPr>
      </w:pPr>
      <w:r w:rsidRPr="121D53B9">
        <w:rPr>
          <w:rFonts w:cs="Arial"/>
        </w:rPr>
        <w:lastRenderedPageBreak/>
        <w:t>Měří se všechny položky, které jsou definovány délkou, plochou</w:t>
      </w:r>
      <w:r w:rsidR="00167968" w:rsidRPr="121D53B9">
        <w:rPr>
          <w:rFonts w:cs="Arial"/>
        </w:rPr>
        <w:t>,</w:t>
      </w:r>
      <w:r w:rsidRPr="121D53B9">
        <w:rPr>
          <w:rFonts w:cs="Arial"/>
        </w:rPr>
        <w:t xml:space="preserve"> objemem</w:t>
      </w:r>
      <w:r w:rsidR="00167968" w:rsidRPr="121D53B9">
        <w:rPr>
          <w:rFonts w:cs="Arial"/>
        </w:rPr>
        <w:t xml:space="preserve"> nebo časem</w:t>
      </w:r>
      <w:r w:rsidRPr="121D53B9">
        <w:rPr>
          <w:rFonts w:cs="Arial"/>
        </w:rPr>
        <w:t>.</w:t>
      </w:r>
    </w:p>
    <w:p w14:paraId="517908CE" w14:textId="77777777" w:rsidR="00E56155" w:rsidRPr="00EC11E1" w:rsidRDefault="00E56155" w:rsidP="00E56155">
      <w:pPr>
        <w:pStyle w:val="Psm"/>
        <w:numPr>
          <w:ilvl w:val="2"/>
          <w:numId w:val="0"/>
        </w:numPr>
        <w:ind w:firstLine="142"/>
        <w:rPr>
          <w:rFonts w:cs="Arial"/>
        </w:rPr>
      </w:pPr>
      <w:r w:rsidRPr="121D53B9">
        <w:rPr>
          <w:rFonts w:cs="Arial"/>
        </w:rPr>
        <w:t>Kontrolní měření provádí Správce stavby nebo jím pověřená osoba za účasti Zhotovitele.</w:t>
      </w:r>
    </w:p>
    <w:p w14:paraId="2B53BA74" w14:textId="77777777" w:rsidR="00E56155" w:rsidRDefault="00E56155" w:rsidP="00E56155">
      <w:pPr>
        <w:pStyle w:val="Psm"/>
        <w:numPr>
          <w:ilvl w:val="2"/>
          <w:numId w:val="0"/>
        </w:numPr>
        <w:ind w:left="142"/>
        <w:rPr>
          <w:rFonts w:cs="Arial"/>
        </w:rPr>
      </w:pPr>
      <w:r w:rsidRPr="121D53B9">
        <w:rPr>
          <w:rFonts w:cs="Arial"/>
        </w:rPr>
        <w:t>Měření bude podloženo geodetickým protokolem o měření stvrzeným úředně oprávněným zeměměřičským inženýrem u níže uvedených položek:</w:t>
      </w:r>
    </w:p>
    <w:p w14:paraId="0107AB23" w14:textId="77777777" w:rsidR="00EC11E1" w:rsidRDefault="00EC11E1" w:rsidP="00E56155">
      <w:pPr>
        <w:pStyle w:val="Psm"/>
        <w:numPr>
          <w:ilvl w:val="2"/>
          <w:numId w:val="0"/>
        </w:numPr>
        <w:ind w:left="142"/>
        <w:rPr>
          <w:rFonts w:cs="Arial"/>
        </w:rPr>
      </w:pPr>
    </w:p>
    <w:p w14:paraId="4624B208" w14:textId="1BAB228E" w:rsidR="00E56155" w:rsidRPr="00C96ADE" w:rsidRDefault="00E56155" w:rsidP="00E56155">
      <w:pPr>
        <w:pStyle w:val="Psm"/>
        <w:numPr>
          <w:ilvl w:val="2"/>
          <w:numId w:val="0"/>
        </w:numPr>
        <w:ind w:firstLine="142"/>
        <w:rPr>
          <w:rFonts w:cs="Arial"/>
        </w:rPr>
      </w:pPr>
      <w:r w:rsidRPr="121D53B9">
        <w:rPr>
          <w:rFonts w:cs="Arial"/>
        </w:rPr>
        <w:t xml:space="preserve">SO 01 </w:t>
      </w:r>
      <w:r w:rsidR="00B111C9">
        <w:t>Rekonstrukce</w:t>
      </w:r>
      <w:r w:rsidR="00B111C9" w:rsidRPr="121D53B9">
        <w:rPr>
          <w:rFonts w:cs="Arial"/>
        </w:rPr>
        <w:t xml:space="preserve"> </w:t>
      </w:r>
      <w:r w:rsidRPr="121D53B9">
        <w:rPr>
          <w:rFonts w:cs="Arial"/>
        </w:rPr>
        <w:t>plata plavební komory</w:t>
      </w:r>
    </w:p>
    <w:p w14:paraId="04BB2F3E" w14:textId="3EB45192" w:rsidR="00E56155" w:rsidRPr="00EC11E1" w:rsidRDefault="00E56155" w:rsidP="00E56155">
      <w:pPr>
        <w:pStyle w:val="Odst"/>
        <w:numPr>
          <w:ilvl w:val="0"/>
          <w:numId w:val="39"/>
        </w:numPr>
      </w:pPr>
      <w:r w:rsidRPr="121D53B9">
        <w:rPr>
          <w:rFonts w:cs="Arial"/>
        </w:rPr>
        <w:t>Položky č. 9,</w:t>
      </w:r>
      <w:r w:rsidR="00167968" w:rsidRPr="121D53B9">
        <w:rPr>
          <w:rFonts w:cs="Arial"/>
        </w:rPr>
        <w:t xml:space="preserve"> 19, 69, 70, 99,</w:t>
      </w:r>
      <w:r w:rsidRPr="121D53B9">
        <w:rPr>
          <w:rFonts w:cs="Arial"/>
        </w:rPr>
        <w:t xml:space="preserve"> 103</w:t>
      </w:r>
      <w:r w:rsidR="00167968" w:rsidRPr="121D53B9">
        <w:rPr>
          <w:rFonts w:cs="Arial"/>
        </w:rPr>
        <w:t>, 158, 163</w:t>
      </w:r>
    </w:p>
    <w:p w14:paraId="331C5179" w14:textId="77777777" w:rsidR="00EC11E1" w:rsidRPr="00C96ADE" w:rsidRDefault="00EC11E1" w:rsidP="121D53B9">
      <w:pPr>
        <w:pStyle w:val="Odst"/>
        <w:ind w:left="862"/>
      </w:pPr>
    </w:p>
    <w:p w14:paraId="1F1F1425" w14:textId="29971A01" w:rsidR="00167968" w:rsidRPr="00C96ADE" w:rsidRDefault="00167968" w:rsidP="00167968">
      <w:pPr>
        <w:pStyle w:val="Psm"/>
        <w:numPr>
          <w:ilvl w:val="2"/>
          <w:numId w:val="0"/>
        </w:numPr>
        <w:ind w:firstLine="142"/>
        <w:rPr>
          <w:rFonts w:cs="Arial"/>
        </w:rPr>
      </w:pPr>
      <w:r w:rsidRPr="121D53B9">
        <w:rPr>
          <w:rFonts w:cs="Arial"/>
        </w:rPr>
        <w:t>SO 01 Splašková kanalizace</w:t>
      </w:r>
    </w:p>
    <w:p w14:paraId="0654817F" w14:textId="568C397E" w:rsidR="00167968" w:rsidRPr="00C96ADE" w:rsidRDefault="00167968" w:rsidP="00167968">
      <w:pPr>
        <w:pStyle w:val="Odst"/>
        <w:numPr>
          <w:ilvl w:val="0"/>
          <w:numId w:val="39"/>
        </w:numPr>
      </w:pPr>
      <w:r w:rsidRPr="121D53B9">
        <w:rPr>
          <w:rFonts w:cs="Arial"/>
        </w:rPr>
        <w:t>Položky č. 8</w:t>
      </w:r>
    </w:p>
    <w:p w14:paraId="2304EDE9" w14:textId="77777777" w:rsidR="00E56155" w:rsidRDefault="00E56155" w:rsidP="00E56155">
      <w:pPr>
        <w:pStyle w:val="Odst"/>
        <w:rPr>
          <w:rFonts w:cs="Arial"/>
        </w:rPr>
      </w:pPr>
    </w:p>
    <w:p w14:paraId="00ABB79A" w14:textId="77777777" w:rsidR="00E56155" w:rsidRDefault="00E56155" w:rsidP="00E56155">
      <w:pPr>
        <w:pStyle w:val="Psm"/>
        <w:numPr>
          <w:ilvl w:val="2"/>
          <w:numId w:val="0"/>
        </w:numPr>
        <w:ind w:left="142"/>
        <w:rPr>
          <w:rFonts w:cs="Arial"/>
        </w:rPr>
      </w:pPr>
      <w:r w:rsidRPr="121D53B9">
        <w:rPr>
          <w:rFonts w:cs="Arial"/>
        </w:rPr>
        <w:t>Ostatní položky jsou vypočteny z měřených položek nebo jsou určeny z Výkresů či z měření na Staveništi bez účasti úředně oprávněného zeměměřičského inženýra.</w:t>
      </w:r>
    </w:p>
    <w:p w14:paraId="56AF5201" w14:textId="77777777" w:rsidR="00E56155" w:rsidRPr="00EC11E1" w:rsidRDefault="00E56155" w:rsidP="00E56155">
      <w:pPr>
        <w:pStyle w:val="Psm"/>
        <w:numPr>
          <w:ilvl w:val="2"/>
          <w:numId w:val="0"/>
        </w:numPr>
        <w:ind w:left="142"/>
        <w:rPr>
          <w:rFonts w:cs="Arial"/>
        </w:rPr>
      </w:pPr>
      <w:r w:rsidRPr="121D53B9">
        <w:rPr>
          <w:rFonts w:cs="Arial"/>
        </w:rPr>
        <w:t>Níže uvedené položky jsou určeny z Výkresů nebo projektové dokumentace Zhotovitele:</w:t>
      </w:r>
    </w:p>
    <w:p w14:paraId="6BA22D34" w14:textId="270605CF" w:rsidR="00E56155" w:rsidRDefault="00E56155" w:rsidP="08099A0D">
      <w:pPr>
        <w:pStyle w:val="Odrka"/>
        <w:numPr>
          <w:ilvl w:val="0"/>
          <w:numId w:val="5"/>
        </w:numPr>
      </w:pPr>
      <w:r>
        <w:t xml:space="preserve">Výztuž </w:t>
      </w:r>
      <w:r w:rsidR="00167968">
        <w:t xml:space="preserve">cementobetonového krytu ze svařovaných sítí </w:t>
      </w:r>
      <w:r>
        <w:t>(t),</w:t>
      </w:r>
    </w:p>
    <w:p w14:paraId="1E5E34F7" w14:textId="72227D40" w:rsidR="0098345A" w:rsidRPr="0098345A" w:rsidRDefault="0098345A" w:rsidP="08099A0D">
      <w:pPr>
        <w:pStyle w:val="Odrka"/>
        <w:numPr>
          <w:ilvl w:val="0"/>
          <w:numId w:val="5"/>
        </w:numPr>
      </w:pPr>
      <w:r w:rsidRPr="08099A0D">
        <w:rPr>
          <w:rFonts w:cs="Arial"/>
        </w:rPr>
        <w:t>Výztuž cementobetonového z oceli (t),</w:t>
      </w:r>
    </w:p>
    <w:p w14:paraId="224313B6" w14:textId="117C2680" w:rsidR="0098345A" w:rsidRPr="0098345A" w:rsidRDefault="0098345A" w:rsidP="08099A0D">
      <w:pPr>
        <w:pStyle w:val="Odrka"/>
        <w:numPr>
          <w:ilvl w:val="0"/>
          <w:numId w:val="5"/>
        </w:numPr>
      </w:pPr>
      <w:r>
        <w:t xml:space="preserve">Výztuž </w:t>
      </w:r>
      <w:r w:rsidRPr="08099A0D">
        <w:rPr>
          <w:rFonts w:cs="Arial"/>
        </w:rPr>
        <w:t>železobetonových konstrukcí vodních staveb (t),</w:t>
      </w:r>
    </w:p>
    <w:p w14:paraId="22CFE4DB" w14:textId="1886C6DF" w:rsidR="0098345A" w:rsidRPr="00EC11E1" w:rsidRDefault="0098345A" w:rsidP="08099A0D">
      <w:pPr>
        <w:pStyle w:val="Odrka"/>
        <w:numPr>
          <w:ilvl w:val="0"/>
          <w:numId w:val="5"/>
        </w:numPr>
      </w:pPr>
      <w:r>
        <w:t>Bednění konstrukcí vodních staveb rovinné (m</w:t>
      </w:r>
      <w:r w:rsidRPr="08099A0D">
        <w:rPr>
          <w:vertAlign w:val="superscript"/>
        </w:rPr>
        <w:t>2</w:t>
      </w:r>
      <w:r>
        <w:t>).</w:t>
      </w:r>
    </w:p>
    <w:p w14:paraId="0CDFC74B" w14:textId="77777777" w:rsidR="00E56155" w:rsidRDefault="00E56155" w:rsidP="00E56155">
      <w:pPr>
        <w:pStyle w:val="Odrka"/>
        <w:numPr>
          <w:ilvl w:val="0"/>
          <w:numId w:val="0"/>
        </w:numPr>
      </w:pPr>
    </w:p>
    <w:p w14:paraId="0C751AE2" w14:textId="79679B25" w:rsidR="00E56155" w:rsidRDefault="00E56155" w:rsidP="121D53B9">
      <w:pPr>
        <w:pStyle w:val="Odrka"/>
        <w:numPr>
          <w:ilvl w:val="0"/>
          <w:numId w:val="0"/>
        </w:numPr>
      </w:pPr>
      <w:r>
        <w:t>Položky VON se neměří.</w:t>
      </w:r>
    </w:p>
    <w:p w14:paraId="522593EE" w14:textId="3A836002" w:rsidR="00AF7110" w:rsidRPr="00FA4D29" w:rsidRDefault="00AF7110" w:rsidP="00035940">
      <w:pPr>
        <w:pStyle w:val="l"/>
      </w:pPr>
      <w:r>
        <w:t>OBECNÉ KVALITATIVNÍ POŽADAVKY</w:t>
      </w:r>
    </w:p>
    <w:p w14:paraId="1FDA88B6" w14:textId="19DF38E6" w:rsidR="003B1D6B" w:rsidRDefault="003B1D6B">
      <w:pPr>
        <w:pStyle w:val="Odst"/>
      </w:pPr>
      <w:r>
        <w:t xml:space="preserve">Při provádění </w:t>
      </w:r>
      <w:r w:rsidR="008E735C">
        <w:t>D</w:t>
      </w:r>
      <w:r>
        <w:t xml:space="preserve">íla je </w:t>
      </w:r>
      <w:r w:rsidR="008E735C">
        <w:t>Z</w:t>
      </w:r>
      <w:r>
        <w:t xml:space="preserve">hotovitel povinen respektovat všechny obecně závazné právní předpisy, technické normy (ČSN, Oborové normy a Technologické předpisy) a zadávací podmínky vztahující se k předmětu díla tak, aby jakost díla odpovídala běžnému standardu a požadavkům sjednaným touto </w:t>
      </w:r>
      <w:r w:rsidR="00C96ADE">
        <w:t xml:space="preserve">Smlouvou </w:t>
      </w:r>
      <w:r>
        <w:t>a Výkresy.</w:t>
      </w:r>
    </w:p>
    <w:p w14:paraId="2BB30BC5" w14:textId="25EE1FAD" w:rsidR="00DE2BCB" w:rsidRDefault="00DE2BCB" w:rsidP="008E735C">
      <w:pPr>
        <w:pStyle w:val="Odst"/>
        <w:ind w:left="360"/>
      </w:pPr>
      <w:r>
        <w:t>POŽADOVANÉ PUBLIKACE</w:t>
      </w:r>
    </w:p>
    <w:p w14:paraId="0AA3B68F" w14:textId="506706E3" w:rsidR="008A20A9" w:rsidRDefault="008A20A9" w:rsidP="00C754B8">
      <w:pPr>
        <w:pStyle w:val="Odst"/>
      </w:pPr>
      <w:r>
        <w:t xml:space="preserve">Zhotovitel zajistí, aby níže uvedené </w:t>
      </w:r>
      <w:r w:rsidR="009523FE">
        <w:t>publikace</w:t>
      </w:r>
      <w:r>
        <w:t xml:space="preserve"> byly stále k dispozici na </w:t>
      </w:r>
      <w:r w:rsidR="009523FE">
        <w:t>S</w:t>
      </w:r>
      <w:r>
        <w:t>taveništi.</w:t>
      </w:r>
    </w:p>
    <w:p w14:paraId="45E8745E" w14:textId="48468B20" w:rsidR="00DE2BCB" w:rsidRPr="008A20A9" w:rsidRDefault="00C96ADE" w:rsidP="00DE2BCB">
      <w:pPr>
        <w:pStyle w:val="Psm"/>
      </w:pPr>
      <w:r>
        <w:t>Elektronický s</w:t>
      </w:r>
      <w:r w:rsidR="00DE2BCB">
        <w:t>tavební deník,</w:t>
      </w:r>
    </w:p>
    <w:p w14:paraId="30E39C88" w14:textId="37666AE1" w:rsidR="00DE2BCB" w:rsidRPr="008A20A9" w:rsidRDefault="00DE2BCB" w:rsidP="00DE2BCB">
      <w:pPr>
        <w:pStyle w:val="Psm"/>
      </w:pPr>
      <w:r w:rsidRPr="008A20A9">
        <w:t>Plán BOZP,</w:t>
      </w:r>
    </w:p>
    <w:p w14:paraId="610C7EB9" w14:textId="4EF2D1CC" w:rsidR="00DE2BCB" w:rsidRPr="008A20A9" w:rsidRDefault="00DE2BCB" w:rsidP="00DE2BCB">
      <w:pPr>
        <w:pStyle w:val="Psm"/>
      </w:pPr>
      <w:r w:rsidRPr="008A20A9">
        <w:t>Technologické postupy,</w:t>
      </w:r>
    </w:p>
    <w:p w14:paraId="79C1EF2F" w14:textId="3D45B005" w:rsidR="00DE2BCB" w:rsidRDefault="007C0E65" w:rsidP="00DE2BCB">
      <w:pPr>
        <w:pStyle w:val="Psm"/>
      </w:pPr>
      <w:r>
        <w:t>Havarijní plán a povodňový plán</w:t>
      </w:r>
      <w:r w:rsidR="00AA2FB0">
        <w:t>,</w:t>
      </w:r>
    </w:p>
    <w:p w14:paraId="646EE54D" w14:textId="70F1F612" w:rsidR="00EE53A4" w:rsidRPr="00EC11E1" w:rsidRDefault="00AA2FB0" w:rsidP="00DE2BCB">
      <w:pPr>
        <w:pStyle w:val="Psm"/>
      </w:pPr>
      <w:r>
        <w:t>Výkresy</w:t>
      </w:r>
      <w:r w:rsidR="00C96ADE">
        <w:t>.</w:t>
      </w:r>
    </w:p>
    <w:p w14:paraId="0EE215EF" w14:textId="6CCFC3A3" w:rsidR="00D05FAA" w:rsidRDefault="001A1B24" w:rsidP="121D53B9">
      <w:pPr>
        <w:pStyle w:val="l"/>
        <w:numPr>
          <w:ilvl w:val="0"/>
          <w:numId w:val="0"/>
        </w:numPr>
      </w:pPr>
      <w:r>
        <w:t xml:space="preserve">POŽADAVKY NA DALŠÍ </w:t>
      </w:r>
      <w:r w:rsidR="00FB2C8F">
        <w:t>ČINNOSTI ZHOTOVITELE A S NIMI SOUVISEJÍCÍ DOKUMENTY</w:t>
      </w:r>
    </w:p>
    <w:p w14:paraId="27EDE9F0" w14:textId="0A985257" w:rsidR="007D00D9" w:rsidRDefault="007D00D9" w:rsidP="007D6C16">
      <w:pPr>
        <w:pStyle w:val="Odst"/>
        <w:rPr>
          <w:rStyle w:val="OdrkaChar"/>
        </w:rPr>
      </w:pPr>
      <w:r w:rsidRPr="007D6C16">
        <w:rPr>
          <w:rStyle w:val="OdrkaChar"/>
        </w:rPr>
        <w:t>Zhotovitel</w:t>
      </w:r>
      <w:r>
        <w:rPr>
          <w:rStyle w:val="OdrkaChar"/>
        </w:rPr>
        <w:t xml:space="preserve"> </w:t>
      </w:r>
      <w:r w:rsidR="007D6C16">
        <w:rPr>
          <w:rStyle w:val="OdrkaChar"/>
        </w:rPr>
        <w:t xml:space="preserve">dále </w:t>
      </w:r>
      <w:r>
        <w:rPr>
          <w:rStyle w:val="OdrkaChar"/>
        </w:rPr>
        <w:t>zajistí</w:t>
      </w:r>
      <w:r w:rsidR="00112588">
        <w:rPr>
          <w:rStyle w:val="OdrkaChar"/>
        </w:rPr>
        <w:t>:</w:t>
      </w:r>
    </w:p>
    <w:p w14:paraId="3EE5CFDC" w14:textId="5F580892" w:rsidR="00953F11" w:rsidRPr="00953F11" w:rsidRDefault="00C96ADE" w:rsidP="08099A0D">
      <w:pPr>
        <w:pStyle w:val="Psm"/>
        <w:numPr>
          <w:ilvl w:val="0"/>
          <w:numId w:val="4"/>
        </w:numPr>
        <w:rPr>
          <w:rFonts w:cs="Arial"/>
        </w:rPr>
      </w:pPr>
      <w:r w:rsidRPr="08099A0D">
        <w:rPr>
          <w:rFonts w:cs="Arial"/>
        </w:rPr>
        <w:t>zpracování identifikace rizik vztahujících se k bezpečnosti a ochraně zdraví osob a vyplývajících z</w:t>
      </w:r>
      <w:r w:rsidR="000622A6">
        <w:rPr>
          <w:rFonts w:cs="Arial"/>
        </w:rPr>
        <w:t> </w:t>
      </w:r>
      <w:r w:rsidRPr="08099A0D">
        <w:rPr>
          <w:rFonts w:cs="Arial"/>
        </w:rPr>
        <w:t>prací a technologických postupů prováděných Zhotovitelem i všemi Podzhotoviteli, v souladu s §</w:t>
      </w:r>
      <w:r w:rsidR="000622A6">
        <w:rPr>
          <w:rFonts w:cs="Arial"/>
        </w:rPr>
        <w:t> </w:t>
      </w:r>
      <w:r w:rsidRPr="08099A0D">
        <w:rPr>
          <w:rFonts w:cs="Arial"/>
        </w:rPr>
        <w:t>101 odst. 3 zákona č. 262/2006 Sb., zákoníku práce, ve znění pozdějších předpisů;</w:t>
      </w:r>
    </w:p>
    <w:p w14:paraId="0F2D5589" w14:textId="3A572747" w:rsidR="007D00D9" w:rsidRDefault="00C96ADE" w:rsidP="08099A0D">
      <w:pPr>
        <w:pStyle w:val="Psm"/>
        <w:numPr>
          <w:ilvl w:val="0"/>
          <w:numId w:val="4"/>
        </w:numPr>
      </w:pPr>
      <w:r w:rsidRPr="08099A0D">
        <w:rPr>
          <w:rFonts w:cs="Arial"/>
        </w:rPr>
        <w:t>pasportizaci pozemků a objektů dotčených Dílem a v bezprostředním okolí Staveniště (budovy, komunikace, oplocení, technická a dopravní infrastruktura, nadzemní vedení, dešťové vpusti, apod.) za účasti jejich vlastníka nebo správce před zahájením stavebních prací na Staveništi (jako podklad pro řešení případných sporů ve věci jejich poškození při provádění Díla)</w:t>
      </w:r>
      <w:r>
        <w:t>;</w:t>
      </w:r>
    </w:p>
    <w:p w14:paraId="78786FF8" w14:textId="75E98B8E" w:rsidR="00C96ADE" w:rsidRDefault="00C96ADE" w:rsidP="08099A0D">
      <w:pPr>
        <w:pStyle w:val="Psm"/>
        <w:numPr>
          <w:ilvl w:val="0"/>
          <w:numId w:val="4"/>
        </w:numPr>
      </w:pPr>
      <w:r>
        <w:lastRenderedPageBreak/>
        <w:t>zpracování technologických postupů a plánů kontrol; tyto doklady předá Zhotovitel Objednateli vždy před zahájením vlastních prací, k nimž se postupy a plány vztahují;</w:t>
      </w:r>
    </w:p>
    <w:p w14:paraId="5A69C8AA" w14:textId="7370FF63" w:rsidR="00C96ADE" w:rsidRDefault="00C96ADE" w:rsidP="08099A0D">
      <w:pPr>
        <w:pStyle w:val="Psm"/>
        <w:numPr>
          <w:ilvl w:val="0"/>
          <w:numId w:val="4"/>
        </w:numPr>
      </w:pPr>
      <w:r>
        <w:t>vytyčení prostorové polohy Staveniště, výsledky vytyčení musí být ověřeny úředně oprávněnými zeměměřičskými inženýry;</w:t>
      </w:r>
    </w:p>
    <w:p w14:paraId="284C2A93" w14:textId="65AE12C8" w:rsidR="004D7DFC" w:rsidRDefault="00C96ADE" w:rsidP="08099A0D">
      <w:pPr>
        <w:pStyle w:val="Psm"/>
        <w:numPr>
          <w:ilvl w:val="0"/>
          <w:numId w:val="4"/>
        </w:numPr>
      </w:pPr>
      <w:r>
        <w:t>vytyčení všech inženýrských sítí a projednání postupu všech prací s jejich provozovateli včetně zajištění jejich případné ochrany;</w:t>
      </w:r>
      <w:r w:rsidR="004D7DFC">
        <w:t xml:space="preserve"> provedení zkoušek v rámci realizace prací a předložení výsledků těchto zkoušek a atestů k prokázání požadovaných kvalitativních parametrů Díla, vyžadovaných obecně závaznými předpisy, technickými normami nebo obchodními zvyklostmi, zejména:</w:t>
      </w:r>
    </w:p>
    <w:p w14:paraId="0D0A0F50" w14:textId="77777777" w:rsidR="004D7DFC" w:rsidRDefault="004D7DFC" w:rsidP="233CFAE0">
      <w:pPr>
        <w:pStyle w:val="Psm"/>
        <w:numPr>
          <w:ilvl w:val="1"/>
          <w:numId w:val="4"/>
        </w:numPr>
      </w:pPr>
      <w:r>
        <w:t>Zkoušky betonu C30/37, C20/25, C12/15: Čerstvý beton (ČSN EN 12350 – 1 až 7) četnost zkoušek viz uvedená tabulka pro ostatní monolitické konstrukce</w:t>
      </w:r>
    </w:p>
    <w:p w14:paraId="1F92694E" w14:textId="78239C5F" w:rsidR="004D7DFC" w:rsidRDefault="7E4EF36A" w:rsidP="233CFAE0">
      <w:pPr>
        <w:ind w:left="1418"/>
        <w:rPr>
          <w:rFonts w:eastAsia="Calibri"/>
          <w:szCs w:val="20"/>
        </w:rPr>
      </w:pPr>
      <w:r>
        <w:rPr>
          <w:noProof/>
        </w:rPr>
        <w:drawing>
          <wp:inline distT="0" distB="0" distL="0" distR="0" wp14:anchorId="27A3D607" wp14:editId="754FA827">
            <wp:extent cx="4572000" cy="2590800"/>
            <wp:effectExtent l="0" t="0" r="0" b="0"/>
            <wp:docPr id="540589183" name="Obrázek 540589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72000" cy="2590800"/>
                    </a:xfrm>
                    <a:prstGeom prst="rect">
                      <a:avLst/>
                    </a:prstGeom>
                  </pic:spPr>
                </pic:pic>
              </a:graphicData>
            </a:graphic>
          </wp:inline>
        </w:drawing>
      </w:r>
    </w:p>
    <w:p w14:paraId="3BA43C8A" w14:textId="4EDE9DF1" w:rsidR="00C96ADE" w:rsidRDefault="00C96ADE" w:rsidP="233CFAE0">
      <w:pPr>
        <w:pStyle w:val="Psm"/>
        <w:numPr>
          <w:ilvl w:val="2"/>
          <w:numId w:val="0"/>
        </w:numPr>
      </w:pPr>
    </w:p>
    <w:p w14:paraId="61188DDA" w14:textId="1A8D8985" w:rsidR="7E4EF36A" w:rsidRDefault="7E4EF36A" w:rsidP="233CFAE0">
      <w:r>
        <w:tab/>
      </w:r>
      <w:r>
        <w:tab/>
      </w:r>
      <w:r w:rsidRPr="233CFAE0">
        <w:rPr>
          <w:rFonts w:eastAsia="Arial" w:cs="Arial"/>
          <w:szCs w:val="20"/>
        </w:rPr>
        <w:t>Ztvrdlý beton - pevnost betonu po 28 dnech v tlaku (ČSN EN 12390 – 1 až 7)</w:t>
      </w:r>
    </w:p>
    <w:p w14:paraId="3ABE95DF" w14:textId="6848A10B" w:rsidR="233CFAE0" w:rsidRDefault="233CFAE0" w:rsidP="233CFAE0">
      <w:pPr>
        <w:rPr>
          <w:rFonts w:eastAsia="Arial" w:cs="Arial"/>
          <w:szCs w:val="20"/>
        </w:rPr>
      </w:pPr>
    </w:p>
    <w:p w14:paraId="33489DAB" w14:textId="762DC84B" w:rsidR="7E4EF36A" w:rsidRDefault="7E4EF36A" w:rsidP="233CFAE0">
      <w:pPr>
        <w:ind w:left="709" w:firstLine="709"/>
      </w:pPr>
      <w:r>
        <w:rPr>
          <w:noProof/>
        </w:rPr>
        <w:drawing>
          <wp:inline distT="0" distB="0" distL="0" distR="0" wp14:anchorId="2193211F" wp14:editId="41BB0E0A">
            <wp:extent cx="4572000" cy="2438400"/>
            <wp:effectExtent l="0" t="0" r="0" b="0"/>
            <wp:docPr id="625077531" name="Obrázek 625077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72000" cy="2438400"/>
                    </a:xfrm>
                    <a:prstGeom prst="rect">
                      <a:avLst/>
                    </a:prstGeom>
                  </pic:spPr>
                </pic:pic>
              </a:graphicData>
            </a:graphic>
          </wp:inline>
        </w:drawing>
      </w:r>
    </w:p>
    <w:p w14:paraId="55166EAA" w14:textId="312E4BFB" w:rsidR="7E4EF36A" w:rsidRDefault="7E4EF36A" w:rsidP="233CFAE0">
      <w:pPr>
        <w:ind w:left="709" w:firstLine="709"/>
        <w:rPr>
          <w:rFonts w:eastAsia="Calibri"/>
          <w:szCs w:val="20"/>
        </w:rPr>
      </w:pPr>
      <w:r>
        <w:rPr>
          <w:noProof/>
        </w:rPr>
        <w:lastRenderedPageBreak/>
        <w:drawing>
          <wp:inline distT="0" distB="0" distL="0" distR="0" wp14:anchorId="38AB7F47" wp14:editId="394EE24F">
            <wp:extent cx="4572000" cy="2514600"/>
            <wp:effectExtent l="0" t="0" r="0" b="0"/>
            <wp:docPr id="1388667229" name="Obrázek 1388667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2514600"/>
                    </a:xfrm>
                    <a:prstGeom prst="rect">
                      <a:avLst/>
                    </a:prstGeom>
                  </pic:spPr>
                </pic:pic>
              </a:graphicData>
            </a:graphic>
          </wp:inline>
        </w:drawing>
      </w:r>
    </w:p>
    <w:p w14:paraId="0031806B" w14:textId="6D364AD1" w:rsidR="233CFAE0" w:rsidRDefault="233CFAE0" w:rsidP="233CFAE0">
      <w:pPr>
        <w:ind w:left="709" w:firstLine="709"/>
        <w:rPr>
          <w:rFonts w:eastAsia="Calibri"/>
          <w:szCs w:val="20"/>
        </w:rPr>
      </w:pPr>
    </w:p>
    <w:p w14:paraId="157ABE2E" w14:textId="702A13DC" w:rsidR="004D7DFC" w:rsidRDefault="004D7DFC" w:rsidP="233CFAE0">
      <w:pPr>
        <w:pStyle w:val="Psm"/>
        <w:numPr>
          <w:ilvl w:val="0"/>
          <w:numId w:val="4"/>
        </w:numPr>
      </w:pPr>
      <w:r>
        <w:t>splnění podmínek dotčených orgánů a organizací i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(Objednatel za tímto účelem poskytne Zhotoviteli plnou moc v odpovídajícím rozsahu); v případě potřeby účasti Objednatele na těchto jednáních, oznámeních apod., vyzve Zhotovitel Objednatele k požadované součinnosti alespoň 7 kalendářních dní před požadovaným termínem;</w:t>
      </w:r>
    </w:p>
    <w:p w14:paraId="369805FC" w14:textId="0D440260" w:rsidR="004D7DFC" w:rsidRDefault="004D7DFC" w:rsidP="233CFAE0">
      <w:pPr>
        <w:pStyle w:val="Psm"/>
        <w:numPr>
          <w:ilvl w:val="0"/>
          <w:numId w:val="4"/>
        </w:numPr>
      </w:pPr>
      <w:r>
        <w:t>plnění povinnosti obstarat 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provádění Díla a v závislosti na zvoleném postupu Zhotovitele, s výjimkou kolaudačního souhlasu vztahujícímu se ke změně stavby vodního díla;</w:t>
      </w:r>
    </w:p>
    <w:p w14:paraId="502BC5F5" w14:textId="22311603" w:rsidR="004D7DFC" w:rsidRDefault="004D7DFC" w:rsidP="233CFAE0">
      <w:pPr>
        <w:pStyle w:val="Psm"/>
        <w:numPr>
          <w:ilvl w:val="0"/>
          <w:numId w:val="4"/>
        </w:numPr>
      </w:pPr>
      <w:r>
        <w:t>plnění podmínek Rozhodnutí – společných povolení vydaných Magistrátem hlavního města Prahy pod č.j.: MHMP 1093122/2023 ze dne 26. 5. 2023 a č.j. MHMP 1436347/2023 ze dne 4. 7. 2023;</w:t>
      </w:r>
    </w:p>
    <w:p w14:paraId="31D4BB7A" w14:textId="140293F4" w:rsidR="004D7DFC" w:rsidRDefault="004D7DFC" w:rsidP="233CFAE0">
      <w:pPr>
        <w:pStyle w:val="Psm"/>
        <w:numPr>
          <w:ilvl w:val="0"/>
          <w:numId w:val="4"/>
        </w:numPr>
      </w:pPr>
      <w:r>
        <w:t>plnění podmínek Rozhodnutí – povolení k nakládání s vodami vydané Magistrátem hlavního města Prahy pod č.j. MHMP 1434708/2023 ze dne 4. 7. 2023;</w:t>
      </w:r>
    </w:p>
    <w:p w14:paraId="5B82A4A7" w14:textId="6ACA7D78" w:rsidR="004D7DFC" w:rsidRDefault="004D7DFC" w:rsidP="233CFAE0">
      <w:pPr>
        <w:pStyle w:val="Psm"/>
        <w:numPr>
          <w:ilvl w:val="0"/>
          <w:numId w:val="4"/>
        </w:numPr>
      </w:pPr>
      <w:r>
        <w:t>nutnou koordinaci a součinnost Zhotovitele i všech Podzhotovitelů s koordinátorem BOZP, určeným Objednatelem na základě zákona č. 309/2006 Sb., ve znění pozdějších předpisů;</w:t>
      </w:r>
    </w:p>
    <w:p w14:paraId="11BB8422" w14:textId="63F8D448" w:rsidR="004D7DFC" w:rsidRDefault="004D7DFC" w:rsidP="233CFAE0">
      <w:pPr>
        <w:pStyle w:val="Psm"/>
        <w:numPr>
          <w:ilvl w:val="0"/>
          <w:numId w:val="4"/>
        </w:numPr>
      </w:pPr>
      <w:r>
        <w:t>odstranění případných škod na komunikacích, objektech a dalších plochách dotčených stavbou, způsobených provozem a činnostmi Zhotovitele při provádění Díla a jejich čištění v průběhu provádění Díla, dopravní opatření nutná pro zajištění dopravní obsluhy Staveniště;</w:t>
      </w:r>
    </w:p>
    <w:p w14:paraId="038498C4" w14:textId="77777777" w:rsidR="004D7DFC" w:rsidRDefault="004D7DFC" w:rsidP="233CFAE0">
      <w:pPr>
        <w:pStyle w:val="Psm"/>
        <w:numPr>
          <w:ilvl w:val="0"/>
          <w:numId w:val="4"/>
        </w:numPr>
      </w:pPr>
      <w:r>
        <w:t>zajištění dodržování Plánu bezpečnosti a ochrany zdraví při práci na Staveništi (dle § 15 odst. 2 zákona č. 309/2006 Sb., zákon o zajištění dalších podmínek bezpečnosti a ochrany zdraví při práci, ve znění pozdějších předpisů), zpracovaného koordinátorem BOZP;</w:t>
      </w:r>
    </w:p>
    <w:p w14:paraId="10E5375A" w14:textId="77777777" w:rsidR="004D7DFC" w:rsidRDefault="004D7DFC" w:rsidP="233CFAE0">
      <w:pPr>
        <w:pStyle w:val="Psm"/>
        <w:numPr>
          <w:ilvl w:val="0"/>
          <w:numId w:val="4"/>
        </w:numPr>
      </w:pPr>
      <w:r>
        <w:t>zajištění Staveniště dle nařízení vlády č. 591/2006 Sb., ve znění pozdějších předpisů;</w:t>
      </w:r>
    </w:p>
    <w:p w14:paraId="44892840" w14:textId="77777777" w:rsidR="004D7DFC" w:rsidRDefault="004D7DFC" w:rsidP="233CFAE0">
      <w:pPr>
        <w:pStyle w:val="Psm"/>
        <w:numPr>
          <w:ilvl w:val="0"/>
          <w:numId w:val="4"/>
        </w:numPr>
      </w:pPr>
      <w:r>
        <w:t>vybudování zařízení Staveniště tak, aby byly splněny požadavky a podmínky všech dotčených vlastníků pozemků;</w:t>
      </w:r>
    </w:p>
    <w:p w14:paraId="5CD9EDB3" w14:textId="77777777" w:rsidR="004D7DFC" w:rsidRDefault="004D7DFC" w:rsidP="233CFAE0">
      <w:pPr>
        <w:pStyle w:val="Psm"/>
        <w:numPr>
          <w:ilvl w:val="0"/>
          <w:numId w:val="4"/>
        </w:numPr>
      </w:pPr>
      <w:r>
        <w:t>zajištění oplocení Staveniště v místech, kde Staveniště sousedí s obytnými nebo rekreačními pozemky;</w:t>
      </w:r>
    </w:p>
    <w:p w14:paraId="2F80CCB0" w14:textId="77777777" w:rsidR="004D7DFC" w:rsidRDefault="004D7DFC" w:rsidP="233CFAE0">
      <w:pPr>
        <w:pStyle w:val="Psm"/>
        <w:numPr>
          <w:ilvl w:val="0"/>
          <w:numId w:val="4"/>
        </w:numPr>
      </w:pPr>
      <w:r>
        <w:t>likvidace veškerého stavebního a přebytečného materiálu odpovídajícím zákonným způsobem, zajištění skládek a deponií, včetně vedení evidence o vzniklých odpadech a předání dokladů o této likvidaci Objednateli při předání a převzetí Díla;</w:t>
      </w:r>
    </w:p>
    <w:p w14:paraId="7B393B8C" w14:textId="77777777" w:rsidR="004D7DFC" w:rsidRDefault="004D7DFC" w:rsidP="233CFAE0">
      <w:pPr>
        <w:pStyle w:val="Psm"/>
        <w:numPr>
          <w:ilvl w:val="0"/>
          <w:numId w:val="4"/>
        </w:numPr>
      </w:pPr>
      <w:r>
        <w:lastRenderedPageBreak/>
        <w:t>zpracování a předání dokladů pro Dílo v rámci předání a převzetí dokončeného Díla, a to v min. rozsahu dle přílohy č. 16 Sazebníku pro navrhování nabídkových cen projektových prací a inženýrských činností (UNIKA 2005-2020) a dle dalších požadavků Objednatele;</w:t>
      </w:r>
    </w:p>
    <w:p w14:paraId="5DAE723A" w14:textId="77777777" w:rsidR="004D7DFC" w:rsidRDefault="004D7DFC" w:rsidP="233CFAE0">
      <w:pPr>
        <w:pStyle w:val="Psm"/>
        <w:numPr>
          <w:ilvl w:val="0"/>
          <w:numId w:val="4"/>
        </w:numPr>
      </w:pPr>
      <w:r>
        <w:t>zhotovení dokumentace skutečného provedení stavby v rozsahu vyhlášky č. 499/2006 Sb., o dokumentaci staveb, ve znění pozdějších předpisů 3x v listinné podobě a 1x v elektronické podobě ve formátu *.pdf, včetně geodetického zaměření skutečného provedení díla (předání též v editovatelných formátech *.docx/*.doc, *.xls/*.xlsx, *.dwg apod.);</w:t>
      </w:r>
    </w:p>
    <w:p w14:paraId="08610B64" w14:textId="77777777" w:rsidR="004D7DFC" w:rsidRDefault="004D7DFC" w:rsidP="233CFAE0">
      <w:pPr>
        <w:pStyle w:val="Psm"/>
        <w:numPr>
          <w:ilvl w:val="0"/>
          <w:numId w:val="4"/>
        </w:numPr>
      </w:pPr>
      <w:r>
        <w:t>zajištění zřízení a správy elektronického stavebního deníku po celou dobu stavby;</w:t>
      </w:r>
    </w:p>
    <w:p w14:paraId="31F5DEB9" w14:textId="2ACBCFB1" w:rsidR="004D7DFC" w:rsidRDefault="004D7DFC" w:rsidP="233CFAE0">
      <w:pPr>
        <w:pStyle w:val="Psm"/>
        <w:numPr>
          <w:ilvl w:val="0"/>
          <w:numId w:val="4"/>
        </w:numPr>
      </w:pPr>
      <w:r>
        <w:t>aktualizac</w:t>
      </w:r>
      <w:r w:rsidR="002A07DD">
        <w:t>i</w:t>
      </w:r>
      <w:r>
        <w:t xml:space="preserve"> havarijního a povodňového plánu stavby;</w:t>
      </w:r>
    </w:p>
    <w:p w14:paraId="2D652076" w14:textId="7D0D05EB" w:rsidR="00E50056" w:rsidRDefault="00A62D70" w:rsidP="233CFAE0">
      <w:pPr>
        <w:pStyle w:val="Psm"/>
        <w:numPr>
          <w:ilvl w:val="0"/>
          <w:numId w:val="4"/>
        </w:numPr>
      </w:pPr>
      <w:r>
        <w:t>využ</w:t>
      </w:r>
      <w:r w:rsidR="002A07DD">
        <w:t>ití</w:t>
      </w:r>
      <w:r>
        <w:t xml:space="preserve"> </w:t>
      </w:r>
      <w:r w:rsidR="008E2386">
        <w:t>lodní doprav</w:t>
      </w:r>
      <w:r w:rsidR="000B1F33">
        <w:t>y</w:t>
      </w:r>
      <w:r w:rsidR="008E2386">
        <w:t xml:space="preserve"> k odvozu suti;</w:t>
      </w:r>
    </w:p>
    <w:p w14:paraId="7C39F325" w14:textId="77777777" w:rsidR="004D7DFC" w:rsidRDefault="004D7DFC" w:rsidP="233CFAE0">
      <w:pPr>
        <w:pStyle w:val="Psm"/>
        <w:numPr>
          <w:ilvl w:val="0"/>
          <w:numId w:val="4"/>
        </w:numPr>
      </w:pPr>
      <w:r>
        <w:t>veškeré další činnosti vyplývající ze Smlouvy a zadávací dokumentace.</w:t>
      </w:r>
    </w:p>
    <w:p w14:paraId="1A560D90" w14:textId="72530030" w:rsidR="0088415A" w:rsidRDefault="0088415A" w:rsidP="00035940">
      <w:pPr>
        <w:pStyle w:val="l"/>
      </w:pPr>
      <w:r>
        <w:t>POŽADAVKY NA LICENCI</w:t>
      </w:r>
    </w:p>
    <w:p w14:paraId="753B1816" w14:textId="281FA6CF" w:rsidR="0088415A" w:rsidRPr="0088415A" w:rsidRDefault="0088415A" w:rsidP="0088415A">
      <w:pPr>
        <w:pStyle w:val="Odst"/>
      </w:pPr>
      <w:r w:rsidRPr="0088415A">
        <w:t xml:space="preserve">V případě, že je </w:t>
      </w:r>
      <w:r>
        <w:t>Dílo</w:t>
      </w:r>
      <w:r w:rsidRPr="0088415A">
        <w:t xml:space="preserve"> nebo jeho části</w:t>
      </w:r>
      <w:r w:rsidR="00DF7ED1">
        <w:t>, včetně všech Zhotovitelem zhotovených dokumentů,</w:t>
      </w:r>
      <w:r w:rsidRPr="0088415A">
        <w:t xml:space="preserve"> předmětem ochrany práv duševního vlastnictví, poskytuje </w:t>
      </w:r>
      <w:r>
        <w:t>Z</w:t>
      </w:r>
      <w:r w:rsidRPr="0088415A">
        <w:t xml:space="preserve">hotovitel </w:t>
      </w:r>
      <w:r w:rsidR="006A51A5">
        <w:t>O</w:t>
      </w:r>
      <w:r w:rsidRPr="0088415A">
        <w:t xml:space="preserve">bjednateli od okamžiku </w:t>
      </w:r>
      <w:r w:rsidR="00DF7ED1">
        <w:t>vydání Potvrzení o převzetí Díla</w:t>
      </w:r>
      <w:r w:rsidRPr="0088415A">
        <w:t xml:space="preserve"> nebo jeho </w:t>
      </w:r>
      <w:r w:rsidR="00DF7ED1">
        <w:t xml:space="preserve">odpovídající </w:t>
      </w:r>
      <w:r w:rsidRPr="0088415A">
        <w:t>část</w:t>
      </w:r>
      <w:r w:rsidR="00BE6E51">
        <w:t>i</w:t>
      </w:r>
      <w:r w:rsidR="00DF7ED1">
        <w:t xml:space="preserve"> výhradní licenci spočívající v </w:t>
      </w:r>
      <w:r w:rsidRPr="0088415A">
        <w:t xml:space="preserve">oprávnění k výkonu práva užít </w:t>
      </w:r>
      <w:r w:rsidR="00DF7ED1">
        <w:t>Dílo</w:t>
      </w:r>
      <w:r w:rsidRPr="0088415A">
        <w:t xml:space="preserve"> nebo jeho části v původní nebo zpracované či jinak změněné podobě, a to v neomezeném územním rozsahu, po celou dobu trvání práv duševního vlastnictví k </w:t>
      </w:r>
      <w:r w:rsidR="00DF7ED1">
        <w:t>D</w:t>
      </w:r>
      <w:r w:rsidRPr="0088415A">
        <w:t>ílu nebo jeho částem a způsobem, který</w:t>
      </w:r>
      <w:r w:rsidR="00DF7ED1">
        <w:t> </w:t>
      </w:r>
      <w:r w:rsidRPr="0088415A">
        <w:t xml:space="preserve">vyplývá z účelu této smlouvy. Objednatel je oprávněn zejména rozmnožovat, uveřejňovat, opravovat, upravovat a měnit </w:t>
      </w:r>
      <w:r w:rsidR="00DF7ED1">
        <w:t>D</w:t>
      </w:r>
      <w:r w:rsidRPr="0088415A">
        <w:t xml:space="preserve">ílo nebo jeho části a dále nakládat s </w:t>
      </w:r>
      <w:r w:rsidR="00DF7ED1">
        <w:t>D</w:t>
      </w:r>
      <w:r w:rsidRPr="0088415A">
        <w:t>ílem nebo</w:t>
      </w:r>
      <w:r w:rsidR="00DF7ED1">
        <w:t xml:space="preserve"> jeho částmi jako podkladem pro údržbu, opravy, úpravy a</w:t>
      </w:r>
      <w:r w:rsidR="006A51A5">
        <w:t> </w:t>
      </w:r>
      <w:r w:rsidR="00DF7ED1">
        <w:t xml:space="preserve">změny Díla, </w:t>
      </w:r>
      <w:r w:rsidRPr="0088415A">
        <w:t>správní říz</w:t>
      </w:r>
      <w:r w:rsidR="00DF7ED1">
        <w:t>ení, zadávání veřejných zakázek a</w:t>
      </w:r>
      <w:r w:rsidRPr="0088415A">
        <w:t xml:space="preserve"> zhotovení, opravy, úpravy a změny jiných </w:t>
      </w:r>
      <w:r w:rsidR="00DF7ED1">
        <w:t>děl</w:t>
      </w:r>
      <w:r w:rsidRPr="0088415A">
        <w:t xml:space="preserve">. Odměna za poskytnutí licence je zahrnuta v ceně </w:t>
      </w:r>
      <w:r w:rsidR="00DF7ED1">
        <w:t>D</w:t>
      </w:r>
      <w:r w:rsidRPr="0088415A">
        <w:t>íla. Objednatel může veškerá oprávnění tvořící součást licence poskytnout zcela nebo zčásti třetí osobě jako podlicenci.</w:t>
      </w:r>
    </w:p>
    <w:p w14:paraId="4B768ACC" w14:textId="02684AC7" w:rsidR="009B7F73" w:rsidRPr="009B7F73" w:rsidRDefault="00BA2F5B" w:rsidP="009B7F73">
      <w:pPr>
        <w:pStyle w:val="l"/>
      </w:pPr>
      <w:r>
        <w:t>OMEZENÍ PROVÁDĚNÍ DÍLA Z HLEDISKA STÁVAJÍCÍCH KONSTRUKCÍ</w:t>
      </w:r>
    </w:p>
    <w:p w14:paraId="4BBB294D" w14:textId="0C9EFBA9" w:rsidR="009B7F73" w:rsidRDefault="004D7DFC" w:rsidP="00707295">
      <w:pPr>
        <w:pStyle w:val="Odst"/>
        <w:rPr>
          <w:rFonts w:cs="Arial"/>
        </w:rPr>
      </w:pPr>
      <w:r w:rsidRPr="121D53B9">
        <w:rPr>
          <w:rFonts w:cs="Arial"/>
        </w:rPr>
        <w:t>K provedení stavby, zejména k pracím prováděných při vyčerpané plavební komoře, rekonstrukci vystrojení plavební komory a strojního vybavení plavební komory, realizaci a přepojení nových hydraulick</w:t>
      </w:r>
      <w:r w:rsidR="000622A6">
        <w:rPr>
          <w:rFonts w:cs="Arial"/>
        </w:rPr>
        <w:t>ých</w:t>
      </w:r>
      <w:r w:rsidRPr="121D53B9">
        <w:rPr>
          <w:rFonts w:cs="Arial"/>
        </w:rPr>
        <w:t xml:space="preserve"> rozvodů a elektroinstalace a realizaci dočasných konstrukcí, je nutné projednat plavební odstávku či omezení plavebního provozu plavební komory Modřany.</w:t>
      </w:r>
    </w:p>
    <w:p w14:paraId="62A01531" w14:textId="575A2E7B" w:rsidR="004D7DFC" w:rsidRDefault="00F159D7" w:rsidP="00707295">
      <w:pPr>
        <w:pStyle w:val="Odst"/>
        <w:rPr>
          <w:rFonts w:cs="Arial"/>
        </w:rPr>
      </w:pPr>
      <w:r>
        <w:rPr>
          <w:rFonts w:cs="Arial"/>
        </w:rPr>
        <w:t>Objednatel předložil k pr</w:t>
      </w:r>
      <w:r w:rsidR="004D7DFC" w:rsidRPr="08099A0D">
        <w:rPr>
          <w:rFonts w:cs="Arial"/>
        </w:rPr>
        <w:t>ojednání plavební odstávky PK Modřany</w:t>
      </w:r>
      <w:r w:rsidR="00BE57DD">
        <w:rPr>
          <w:rFonts w:cs="Arial"/>
        </w:rPr>
        <w:t xml:space="preserve"> v termínech</w:t>
      </w:r>
      <w:r w:rsidR="004D7DFC" w:rsidRPr="08099A0D">
        <w:rPr>
          <w:rFonts w:cs="Arial"/>
        </w:rPr>
        <w:t xml:space="preserve"> </w:t>
      </w:r>
      <w:r w:rsidR="1738ADC7" w:rsidRPr="08099A0D">
        <w:rPr>
          <w:rFonts w:cs="Arial"/>
        </w:rPr>
        <w:t xml:space="preserve">od 1. 1. 2024 </w:t>
      </w:r>
      <w:r w:rsidR="004D7DFC" w:rsidRPr="08099A0D">
        <w:rPr>
          <w:rFonts w:cs="Arial"/>
        </w:rPr>
        <w:t xml:space="preserve">do </w:t>
      </w:r>
      <w:r w:rsidR="5EFAC20C" w:rsidRPr="08099A0D">
        <w:rPr>
          <w:rFonts w:cs="Arial"/>
        </w:rPr>
        <w:t>14. 4</w:t>
      </w:r>
      <w:r w:rsidR="004D7DFC" w:rsidRPr="08099A0D">
        <w:rPr>
          <w:rFonts w:cs="Arial"/>
        </w:rPr>
        <w:t>.202</w:t>
      </w:r>
      <w:r w:rsidR="63F5CD76" w:rsidRPr="08099A0D">
        <w:rPr>
          <w:rFonts w:cs="Arial"/>
        </w:rPr>
        <w:t>4</w:t>
      </w:r>
      <w:r w:rsidR="0EC2210F" w:rsidRPr="08099A0D">
        <w:rPr>
          <w:rFonts w:cs="Arial"/>
        </w:rPr>
        <w:t xml:space="preserve"> a</w:t>
      </w:r>
      <w:r w:rsidR="004A4794">
        <w:rPr>
          <w:rFonts w:cs="Arial"/>
        </w:rPr>
        <w:t> </w:t>
      </w:r>
      <w:r w:rsidR="0EC2210F" w:rsidRPr="08099A0D">
        <w:rPr>
          <w:rFonts w:cs="Arial"/>
        </w:rPr>
        <w:t>od 2. 10. 2024 do 31. 12. 2024</w:t>
      </w:r>
      <w:r>
        <w:rPr>
          <w:rFonts w:cs="Arial"/>
        </w:rPr>
        <w:t xml:space="preserve">. </w:t>
      </w:r>
      <w:r w:rsidR="001126AC">
        <w:rPr>
          <w:rFonts w:cs="Arial"/>
        </w:rPr>
        <w:t xml:space="preserve">Objednatel </w:t>
      </w:r>
      <w:r w:rsidR="00AC41EF">
        <w:rPr>
          <w:rFonts w:cs="Arial"/>
        </w:rPr>
        <w:t>nepřebírá rizika spojená s neprojednáním navržených plavebních odstávek.</w:t>
      </w:r>
    </w:p>
    <w:p w14:paraId="792DF897" w14:textId="237C8D68" w:rsidR="004D7DFC" w:rsidRDefault="004D7DFC" w:rsidP="233CFAE0">
      <w:pPr>
        <w:pStyle w:val="Odst"/>
        <w:rPr>
          <w:rFonts w:cs="Arial"/>
        </w:rPr>
      </w:pPr>
      <w:r w:rsidRPr="233CFAE0">
        <w:rPr>
          <w:rFonts w:cs="Arial"/>
        </w:rPr>
        <w:t>Projednání případných dalších plavebních odstávek zajistí Zhotovitel.</w:t>
      </w:r>
      <w:r w:rsidR="493CD342" w:rsidRPr="233CFAE0">
        <w:rPr>
          <w:rFonts w:cs="Arial"/>
        </w:rPr>
        <w:t xml:space="preserve"> </w:t>
      </w:r>
      <w:r w:rsidR="7FAE9806" w:rsidRPr="233CFAE0">
        <w:rPr>
          <w:rFonts w:cs="Arial"/>
        </w:rPr>
        <w:t>Zhotovitel navrhne harmonog</w:t>
      </w:r>
      <w:r w:rsidR="1DCA101C" w:rsidRPr="233CFAE0">
        <w:rPr>
          <w:rFonts w:cs="Arial"/>
        </w:rPr>
        <w:t>ram provádění prací tak, aby byly odstávky plavební komory minimalizovány.</w:t>
      </w:r>
    </w:p>
    <w:p w14:paraId="039CF7C9" w14:textId="37DA7FDC" w:rsidR="008939E3" w:rsidRDefault="008939E3" w:rsidP="00BA2F5B">
      <w:pPr>
        <w:pStyle w:val="l"/>
      </w:pPr>
      <w:r>
        <w:t>VYBAVENÍ OBJEDNATELE</w:t>
      </w:r>
    </w:p>
    <w:p w14:paraId="5467EA58" w14:textId="0EE0E2ED" w:rsidR="008939E3" w:rsidRPr="008939E3" w:rsidRDefault="008939E3" w:rsidP="006C0770">
      <w:pPr>
        <w:pStyle w:val="Odst"/>
      </w:pPr>
      <w:r>
        <w:t xml:space="preserve">Objednatel dává k dispozici Zhotoviteli </w:t>
      </w:r>
      <w:r w:rsidR="53A4C232">
        <w:t>provizorní hrazení (hradidla) plavební komory</w:t>
      </w:r>
      <w:r>
        <w:t>.</w:t>
      </w:r>
      <w:r w:rsidR="0BE31100">
        <w:t xml:space="preserve"> Objednatel nezajišťuje dopravu, osazení ani další související úkony při manipulaci a využití provizorního hrazení.</w:t>
      </w:r>
    </w:p>
    <w:p w14:paraId="2CF52D59" w14:textId="0A333FC5" w:rsidR="003509F8" w:rsidRDefault="003509F8" w:rsidP="00BA2F5B">
      <w:pPr>
        <w:pStyle w:val="l"/>
      </w:pPr>
      <w:r>
        <w:t>OCHRANA ŽIVOTNÍHO PROSTŘEDÍ</w:t>
      </w:r>
    </w:p>
    <w:p w14:paraId="7603C897" w14:textId="1EF258F0" w:rsidR="003509F8" w:rsidRPr="003509F8" w:rsidRDefault="003509F8" w:rsidP="006C0770">
      <w:pPr>
        <w:pStyle w:val="Odst"/>
      </w:pPr>
      <w:r>
        <w:t>Emise, půdní znečištění a odpadní vody z činnosti Zhotovitele nesmí přesáhnout hodnoty nařízené příslušnými Právními předpisy.</w:t>
      </w:r>
    </w:p>
    <w:p w14:paraId="3296E7C7" w14:textId="3F0763D5" w:rsidR="00657C2D" w:rsidRDefault="00657C2D" w:rsidP="00BA2F5B">
      <w:pPr>
        <w:pStyle w:val="l"/>
      </w:pPr>
      <w:r>
        <w:t>VÝZISKY</w:t>
      </w:r>
    </w:p>
    <w:p w14:paraId="745296F8" w14:textId="2E0CE8BF" w:rsidR="00B23425" w:rsidRDefault="00B23425" w:rsidP="00B23425">
      <w:pPr>
        <w:pStyle w:val="Odst"/>
      </w:pPr>
      <w:r>
        <w:t xml:space="preserve">Zhotovitel odkoupí od Objednatele za jednotkovou cenu uvedenou ve Smlouvě o dílo veškerý materiál vyzískaný </w:t>
      </w:r>
      <w:r>
        <w:t>při provádění Díla, jehož převažující součástí je kovový odpad</w:t>
      </w:r>
      <w:r w:rsidR="00B921C0">
        <w:t xml:space="preserve"> a kabelový materiál</w:t>
      </w:r>
      <w:r>
        <w:t>.</w:t>
      </w:r>
    </w:p>
    <w:p w14:paraId="1F76A826" w14:textId="646E4CA0" w:rsidR="00B23425" w:rsidRDefault="00B23425" w:rsidP="00B23425">
      <w:pPr>
        <w:pStyle w:val="Odst"/>
      </w:pPr>
      <w:r>
        <w:t xml:space="preserve">Předpokládané množství materiálu dle předchozího odstavce činí </w:t>
      </w:r>
      <w:r w:rsidR="00B921C0">
        <w:t>6</w:t>
      </w:r>
      <w:r w:rsidR="00A27B4E">
        <w:t>6,3</w:t>
      </w:r>
      <w:r w:rsidR="00B921C0">
        <w:t xml:space="preserve"> </w:t>
      </w:r>
      <w:r w:rsidR="00A63458">
        <w:t>t</w:t>
      </w:r>
      <w:r w:rsidR="00B4022E">
        <w:t xml:space="preserve"> pro kovový odpad a </w:t>
      </w:r>
      <w:r w:rsidR="000C3030">
        <w:t>2,7 t pro kabelový materiál</w:t>
      </w:r>
      <w:r>
        <w:t>. Skutečné množství bude určeno na základě vážních lístků z</w:t>
      </w:r>
      <w:r w:rsidR="002B3081">
        <w:t> </w:t>
      </w:r>
      <w:r>
        <w:t>kovošrotu</w:t>
      </w:r>
      <w:r w:rsidR="002B3081">
        <w:t xml:space="preserve">. Zhotovitel zajistí odvoz materiálu. </w:t>
      </w:r>
    </w:p>
    <w:p w14:paraId="63FD24B6" w14:textId="22B00CCB" w:rsidR="008907F3" w:rsidRDefault="003D257E" w:rsidP="00B23425">
      <w:pPr>
        <w:pStyle w:val="Odst"/>
      </w:pPr>
      <w:r>
        <w:lastRenderedPageBreak/>
        <w:t>Zhotovitel</w:t>
      </w:r>
      <w:r w:rsidR="008907F3">
        <w:t xml:space="preserve"> může nabídnout za odkup vyzískaného materiálu pouze jednotkovou cenu ve stejné výši nebo přesahující částku 3 500 Kč za tunu u kovového materiálu a 25 000 Kč za tunu u kabelového materiálu.</w:t>
      </w:r>
    </w:p>
    <w:p w14:paraId="261D7D9E" w14:textId="088D10B9" w:rsidR="00B23425" w:rsidRDefault="00B23425" w:rsidP="00B23425">
      <w:pPr>
        <w:pStyle w:val="Odst"/>
      </w:pPr>
      <w:r>
        <w:t xml:space="preserve">Po ukončení prací na </w:t>
      </w:r>
      <w:r w:rsidR="00A63458">
        <w:t xml:space="preserve">každé </w:t>
      </w:r>
      <w:r w:rsidR="002B3081">
        <w:t>Sekci</w:t>
      </w:r>
      <w:r>
        <w:t xml:space="preserve"> </w:t>
      </w:r>
      <w:r w:rsidR="009A7D52">
        <w:t>Z</w:t>
      </w:r>
      <w:r w:rsidR="002B3081">
        <w:t>hotovitel předloží vážní lístky</w:t>
      </w:r>
      <w:r w:rsidR="009A7D52">
        <w:t xml:space="preserve"> vztahující se k dané sekci</w:t>
      </w:r>
      <w:r>
        <w:t>, jež určí celkové skutečně vyzískané množství materiálu</w:t>
      </w:r>
      <w:r w:rsidR="009A7D52">
        <w:t>.</w:t>
      </w:r>
      <w:r>
        <w:t xml:space="preserve"> </w:t>
      </w:r>
      <w:r w:rsidR="009A7D52">
        <w:t>Následně</w:t>
      </w:r>
      <w:r w:rsidR="002B3081">
        <w:t xml:space="preserve"> </w:t>
      </w:r>
      <w:r>
        <w:t>bude část Díla spočívající ve vyzískaném materiálu (v</w:t>
      </w:r>
      <w:r w:rsidR="006A51A5">
        <w:t> </w:t>
      </w:r>
      <w:r>
        <w:t xml:space="preserve">množství dle </w:t>
      </w:r>
      <w:r w:rsidR="002B3081">
        <w:t>vážních lístků</w:t>
      </w:r>
      <w:r>
        <w:t xml:space="preserve">) převzata Správcem stavby v souladu s Pod-článkem 10.2 Obecných podmínek ve znění Zvláštních podmínek. </w:t>
      </w:r>
    </w:p>
    <w:p w14:paraId="5468D8A2" w14:textId="77777777" w:rsidR="00B23425" w:rsidRDefault="00B23425" w:rsidP="00B23425">
      <w:pPr>
        <w:pStyle w:val="Odst"/>
      </w:pPr>
      <w:r>
        <w:t>Zhotovitel bude povinen zaplatit Objednateli cenu za odkup vyzískaného materiálu, která bude určena na základě násobku skutečně vyzískaného materiálu potvrzeného při převzetí předmětné části Díla a jednotkové ceny za odkup vyzískaného materiálu uvedené ve Smlouvě o dílo, a to na základě Objednatelem vystavené a doručené Faktury.</w:t>
      </w:r>
    </w:p>
    <w:p w14:paraId="0156474B" w14:textId="5DED834F" w:rsidR="00E54970" w:rsidRDefault="00E54970" w:rsidP="00E54970">
      <w:pPr>
        <w:pStyle w:val="l"/>
      </w:pPr>
      <w:r>
        <w:t>POŽADAVKY NA ZKOUŠKY PO DOKONČENÍ</w:t>
      </w:r>
    </w:p>
    <w:p w14:paraId="18BAD154" w14:textId="60045DB3" w:rsidR="00F85CAD" w:rsidRDefault="00B921C0">
      <w:pPr>
        <w:pStyle w:val="Odst"/>
        <w:rPr>
          <w:rFonts w:cs="Arial"/>
        </w:rPr>
      </w:pPr>
      <w:r w:rsidRPr="121D53B9">
        <w:rPr>
          <w:rFonts w:cs="Arial"/>
        </w:rPr>
        <w:t>Zhotovitel po dokončení díla provede zkoušku ovládání a manipulace vrat plavební komory včetně manipulace s uzávěry umístěných ve vzpěrných vratech. Zkouška proběhne v následujícím rozsahu:</w:t>
      </w:r>
    </w:p>
    <w:p w14:paraId="360BABBD" w14:textId="5004C4D2" w:rsidR="00B921C0" w:rsidRDefault="00EC11E1" w:rsidP="00EC11E1">
      <w:pPr>
        <w:pStyle w:val="Odst"/>
        <w:numPr>
          <w:ilvl w:val="1"/>
          <w:numId w:val="41"/>
        </w:numPr>
        <w:ind w:left="1276" w:hanging="425"/>
      </w:pPr>
      <w:r>
        <w:t>Manipulace všemi vraty a uzávěry v maximálním možném rozsahu (zcela otevřeno/zcela uzavřeno) při normálním provozním stavu (tj. při běžných provozních hladinách).</w:t>
      </w:r>
    </w:p>
    <w:p w14:paraId="1EB2B2E4" w14:textId="428BFE2A" w:rsidR="00EC11E1" w:rsidRPr="00240E10" w:rsidRDefault="00EC11E1" w:rsidP="00EC11E1">
      <w:pPr>
        <w:pStyle w:val="Odst"/>
      </w:pPr>
      <w:r>
        <w:t xml:space="preserve">Zkouška bude úspěšná v případě, že se podaří provést plynulou manipulaci na všech vratech a uzávěrech a manipulace budou trvat stejný časový </w:t>
      </w:r>
      <w:r w:rsidR="5A5C2A7E">
        <w:t xml:space="preserve">interval </w:t>
      </w:r>
      <w:r w:rsidR="46AE7026">
        <w:t>(</w:t>
      </w:r>
      <w:r w:rsidR="5A5C2A7E">
        <w:t>s tolerancí -5 %</w:t>
      </w:r>
      <w:r w:rsidR="3C133375">
        <w:t>)</w:t>
      </w:r>
      <w:r w:rsidR="5A5C2A7E">
        <w:t xml:space="preserve"> </w:t>
      </w:r>
      <w:r>
        <w:t>jako byly vrata a uzávěry provozovány před zahájením stavebních prací.</w:t>
      </w:r>
    </w:p>
    <w:sectPr w:rsidR="00EC11E1" w:rsidRPr="00240E10" w:rsidSect="00CB0C3D">
      <w:headerReference w:type="default" r:id="rId14"/>
      <w:footerReference w:type="default" r:id="rId15"/>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73C54" w14:textId="77777777" w:rsidR="00D52851" w:rsidRDefault="00D52851" w:rsidP="005E6842">
      <w:pPr>
        <w:spacing w:after="0" w:line="240" w:lineRule="auto"/>
      </w:pPr>
      <w:r>
        <w:separator/>
      </w:r>
    </w:p>
  </w:endnote>
  <w:endnote w:type="continuationSeparator" w:id="0">
    <w:p w14:paraId="7CFCA83F" w14:textId="77777777" w:rsidR="00D52851" w:rsidRDefault="00D52851" w:rsidP="005E6842">
      <w:pPr>
        <w:spacing w:after="0" w:line="240" w:lineRule="auto"/>
      </w:pPr>
      <w:r>
        <w:continuationSeparator/>
      </w:r>
    </w:p>
  </w:endnote>
  <w:endnote w:type="continuationNotice" w:id="1">
    <w:p w14:paraId="45EA2131" w14:textId="77777777" w:rsidR="00D52851" w:rsidRDefault="00D52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65863"/>
      <w:docPartObj>
        <w:docPartGallery w:val="Page Numbers (Bottom of Page)"/>
        <w:docPartUnique/>
      </w:docPartObj>
    </w:sdtPr>
    <w:sdtContent>
      <w:sdt>
        <w:sdtPr>
          <w:id w:val="-756516764"/>
          <w:docPartObj>
            <w:docPartGallery w:val="Page Numbers (Top of Page)"/>
            <w:docPartUnique/>
          </w:docPartObj>
        </w:sdtPr>
        <w:sdtContent>
          <w:p w14:paraId="2C49B3CE" w14:textId="5D7100D3" w:rsidR="002B546D" w:rsidRPr="006B0F9D" w:rsidRDefault="002B546D" w:rsidP="001D4AC2">
            <w:pPr>
              <w:pStyle w:val="Zpat"/>
            </w:pPr>
            <w:r>
              <w:t>Stránka</w:t>
            </w:r>
            <w:r w:rsidRPr="006B0F9D">
              <w:t xml:space="preserve"> </w:t>
            </w:r>
            <w:r w:rsidRPr="006B0F9D">
              <w:fldChar w:fldCharType="begin"/>
            </w:r>
            <w:r w:rsidRPr="006B0F9D">
              <w:instrText>PAGE</w:instrText>
            </w:r>
            <w:r w:rsidRPr="006B0F9D">
              <w:fldChar w:fldCharType="separate"/>
            </w:r>
            <w:r w:rsidR="006A51A5">
              <w:rPr>
                <w:noProof/>
              </w:rPr>
              <w:t>1</w:t>
            </w:r>
            <w:r w:rsidRPr="006B0F9D">
              <w:fldChar w:fldCharType="end"/>
            </w:r>
            <w:r w:rsidRPr="006B0F9D">
              <w:t xml:space="preserve"> z </w:t>
            </w:r>
            <w:r w:rsidR="007656B5">
              <w:rPr>
                <w:noProof/>
              </w:rPr>
              <w:fldChar w:fldCharType="begin"/>
            </w:r>
            <w:r w:rsidR="007656B5">
              <w:rPr>
                <w:noProof/>
              </w:rPr>
              <w:instrText xml:space="preserve"> SECTIONPAGES  \* Arabic </w:instrText>
            </w:r>
            <w:r w:rsidR="007656B5">
              <w:rPr>
                <w:noProof/>
              </w:rPr>
              <w:fldChar w:fldCharType="separate"/>
            </w:r>
            <w:r w:rsidR="003D257E">
              <w:rPr>
                <w:noProof/>
              </w:rPr>
              <w:t>6</w:t>
            </w:r>
            <w:r w:rsidR="007656B5">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E2B6A" w14:textId="77777777" w:rsidR="00D52851" w:rsidRDefault="00D52851" w:rsidP="005E6842">
      <w:pPr>
        <w:spacing w:after="0" w:line="240" w:lineRule="auto"/>
      </w:pPr>
      <w:r>
        <w:separator/>
      </w:r>
    </w:p>
  </w:footnote>
  <w:footnote w:type="continuationSeparator" w:id="0">
    <w:p w14:paraId="51D80A75" w14:textId="77777777" w:rsidR="00D52851" w:rsidRDefault="00D52851" w:rsidP="005E6842">
      <w:pPr>
        <w:spacing w:after="0" w:line="240" w:lineRule="auto"/>
      </w:pPr>
      <w:r>
        <w:continuationSeparator/>
      </w:r>
    </w:p>
  </w:footnote>
  <w:footnote w:type="continuationNotice" w:id="1">
    <w:p w14:paraId="32F5F002" w14:textId="77777777" w:rsidR="00D52851" w:rsidRDefault="00D52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3C18" w14:textId="0FA2664E" w:rsidR="002B546D" w:rsidRPr="005E6842" w:rsidRDefault="00C567CD" w:rsidP="003B1C8C">
    <w:pPr>
      <w:pStyle w:val="Zhlav"/>
    </w:pPr>
    <w:r>
      <w:t>PK Modřany – rekonstrukce</w:t>
    </w:r>
    <w:r w:rsidR="002B546D">
      <w:tab/>
    </w:r>
    <w:r w:rsidR="00AA7ED5">
      <w:t>Technická specifikace</w:t>
    </w:r>
  </w:p>
  <w:p w14:paraId="4144186B" w14:textId="77777777" w:rsidR="002B546D" w:rsidRPr="006B0F9D" w:rsidRDefault="002B546D" w:rsidP="001D4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DF5C8"/>
    <w:multiLevelType w:val="hybridMultilevel"/>
    <w:tmpl w:val="2C80834A"/>
    <w:lvl w:ilvl="0" w:tplc="47B6901C">
      <w:start w:val="1"/>
      <w:numFmt w:val="lowerLetter"/>
      <w:lvlText w:val="%1)"/>
      <w:lvlJc w:val="left"/>
      <w:pPr>
        <w:ind w:left="720" w:hanging="360"/>
      </w:pPr>
    </w:lvl>
    <w:lvl w:ilvl="1" w:tplc="198A2A38">
      <w:start w:val="1"/>
      <w:numFmt w:val="lowerLetter"/>
      <w:lvlText w:val="%2."/>
      <w:lvlJc w:val="left"/>
      <w:pPr>
        <w:ind w:left="1440" w:hanging="360"/>
      </w:pPr>
    </w:lvl>
    <w:lvl w:ilvl="2" w:tplc="EF2C2392">
      <w:start w:val="1"/>
      <w:numFmt w:val="lowerRoman"/>
      <w:lvlText w:val="%3."/>
      <w:lvlJc w:val="right"/>
      <w:pPr>
        <w:ind w:left="2160" w:hanging="180"/>
      </w:pPr>
    </w:lvl>
    <w:lvl w:ilvl="3" w:tplc="FB8827CC">
      <w:start w:val="1"/>
      <w:numFmt w:val="decimal"/>
      <w:lvlText w:val="%4."/>
      <w:lvlJc w:val="left"/>
      <w:pPr>
        <w:ind w:left="2880" w:hanging="360"/>
      </w:pPr>
    </w:lvl>
    <w:lvl w:ilvl="4" w:tplc="4AC61FF6">
      <w:start w:val="1"/>
      <w:numFmt w:val="lowerLetter"/>
      <w:lvlText w:val="%5."/>
      <w:lvlJc w:val="left"/>
      <w:pPr>
        <w:ind w:left="3600" w:hanging="360"/>
      </w:pPr>
    </w:lvl>
    <w:lvl w:ilvl="5" w:tplc="AA087D2E">
      <w:start w:val="1"/>
      <w:numFmt w:val="lowerRoman"/>
      <w:lvlText w:val="%6."/>
      <w:lvlJc w:val="right"/>
      <w:pPr>
        <w:ind w:left="4320" w:hanging="180"/>
      </w:pPr>
    </w:lvl>
    <w:lvl w:ilvl="6" w:tplc="BEC2A644">
      <w:start w:val="1"/>
      <w:numFmt w:val="decimal"/>
      <w:lvlText w:val="%7."/>
      <w:lvlJc w:val="left"/>
      <w:pPr>
        <w:ind w:left="5040" w:hanging="360"/>
      </w:pPr>
    </w:lvl>
    <w:lvl w:ilvl="7" w:tplc="01F21E72">
      <w:start w:val="1"/>
      <w:numFmt w:val="lowerLetter"/>
      <w:lvlText w:val="%8."/>
      <w:lvlJc w:val="left"/>
      <w:pPr>
        <w:ind w:left="5760" w:hanging="360"/>
      </w:pPr>
    </w:lvl>
    <w:lvl w:ilvl="8" w:tplc="46DCD436">
      <w:start w:val="1"/>
      <w:numFmt w:val="lowerRoman"/>
      <w:lvlText w:val="%9."/>
      <w:lvlJc w:val="right"/>
      <w:pPr>
        <w:ind w:left="6480" w:hanging="180"/>
      </w:pPr>
    </w:lvl>
  </w:abstractNum>
  <w:abstractNum w:abstractNumId="1" w15:restartNumberingAfterBreak="0">
    <w:nsid w:val="0AA6FD01"/>
    <w:multiLevelType w:val="multilevel"/>
    <w:tmpl w:val="DDE8B524"/>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E9113C"/>
    <w:multiLevelType w:val="multilevel"/>
    <w:tmpl w:val="0B866C8E"/>
    <w:styleLink w:val="ZPRVA"/>
    <w:lvl w:ilvl="0">
      <w:start w:val="1"/>
      <w:numFmt w:val="upperLetter"/>
      <w:lvlText w:val="%1"/>
      <w:lvlJc w:val="left"/>
      <w:pPr>
        <w:tabs>
          <w:tab w:val="num" w:pos="360"/>
        </w:tabs>
        <w:ind w:left="360" w:hanging="360"/>
      </w:pPr>
      <w:rPr>
        <w:rFonts w:asciiTheme="minorHAnsi" w:hAnsiTheme="minorHAnsi" w:hint="default"/>
        <w:sz w:val="32"/>
      </w:rPr>
    </w:lvl>
    <w:lvl w:ilvl="1">
      <w:start w:val="1"/>
      <w:numFmt w:val="none"/>
      <w:lvlText w:val="A.1"/>
      <w:lvlJc w:val="left"/>
      <w:pPr>
        <w:tabs>
          <w:tab w:val="num" w:pos="1080"/>
        </w:tabs>
        <w:ind w:left="792" w:hanging="432"/>
      </w:pPr>
      <w:rPr>
        <w:rFonts w:ascii="Arial" w:hAnsi="Arial" w:hint="default"/>
        <w:b/>
        <w:i/>
        <w:sz w:val="24"/>
        <w:szCs w:val="24"/>
      </w:rPr>
    </w:lvl>
    <w:lvl w:ilvl="2">
      <w:start w:val="1"/>
      <w:numFmt w:val="lowerLetter"/>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F2D1D30"/>
    <w:multiLevelType w:val="multilevel"/>
    <w:tmpl w:val="F4A2A778"/>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FAC632"/>
    <w:multiLevelType w:val="multilevel"/>
    <w:tmpl w:val="9BB28E7E"/>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EC1842"/>
    <w:multiLevelType w:val="hybridMultilevel"/>
    <w:tmpl w:val="9F7CF558"/>
    <w:lvl w:ilvl="0" w:tplc="6F4C4F82">
      <w:numFmt w:val="bullet"/>
      <w:lvlText w:val="•"/>
      <w:lvlJc w:val="left"/>
      <w:pPr>
        <w:ind w:left="704" w:hanging="420"/>
      </w:pPr>
      <w:rPr>
        <w:rFonts w:ascii="Arial" w:eastAsiaTheme="minorHAns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1E780B55"/>
    <w:multiLevelType w:val="hybridMultilevel"/>
    <w:tmpl w:val="D6FC34E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7" w15:restartNumberingAfterBreak="0">
    <w:nsid w:val="1EAB2E6E"/>
    <w:multiLevelType w:val="hybridMultilevel"/>
    <w:tmpl w:val="F43ADC24"/>
    <w:lvl w:ilvl="0" w:tplc="FFFFFFFF">
      <w:start w:val="1"/>
      <w:numFmt w:val="lowerLetter"/>
      <w:lvlText w:val="%1)"/>
      <w:lvlJc w:val="left"/>
      <w:pPr>
        <w:ind w:left="2850" w:hanging="360"/>
      </w:p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8" w15:restartNumberingAfterBreak="0">
    <w:nsid w:val="250127E2"/>
    <w:multiLevelType w:val="multilevel"/>
    <w:tmpl w:val="1600778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6ABEC34"/>
    <w:multiLevelType w:val="hybridMultilevel"/>
    <w:tmpl w:val="A3A0DA68"/>
    <w:lvl w:ilvl="0" w:tplc="64A8F690">
      <w:start w:val="1"/>
      <w:numFmt w:val="bullet"/>
      <w:lvlText w:val=""/>
      <w:lvlJc w:val="left"/>
      <w:pPr>
        <w:ind w:left="720" w:hanging="360"/>
      </w:pPr>
      <w:rPr>
        <w:rFonts w:ascii="Wingdings" w:hAnsi="Wingdings" w:hint="default"/>
      </w:rPr>
    </w:lvl>
    <w:lvl w:ilvl="1" w:tplc="AC326D0C">
      <w:start w:val="1"/>
      <w:numFmt w:val="bullet"/>
      <w:lvlText w:val="o"/>
      <w:lvlJc w:val="left"/>
      <w:pPr>
        <w:ind w:left="1440" w:hanging="360"/>
      </w:pPr>
      <w:rPr>
        <w:rFonts w:ascii="Courier New" w:hAnsi="Courier New" w:hint="default"/>
      </w:rPr>
    </w:lvl>
    <w:lvl w:ilvl="2" w:tplc="FDD0A368">
      <w:start w:val="1"/>
      <w:numFmt w:val="bullet"/>
      <w:lvlText w:val=""/>
      <w:lvlJc w:val="left"/>
      <w:pPr>
        <w:ind w:left="2160" w:hanging="360"/>
      </w:pPr>
      <w:rPr>
        <w:rFonts w:ascii="Wingdings" w:hAnsi="Wingdings" w:hint="default"/>
      </w:rPr>
    </w:lvl>
    <w:lvl w:ilvl="3" w:tplc="378C59CE">
      <w:start w:val="1"/>
      <w:numFmt w:val="bullet"/>
      <w:lvlText w:val=""/>
      <w:lvlJc w:val="left"/>
      <w:pPr>
        <w:ind w:left="2880" w:hanging="360"/>
      </w:pPr>
      <w:rPr>
        <w:rFonts w:ascii="Symbol" w:hAnsi="Symbol" w:hint="default"/>
      </w:rPr>
    </w:lvl>
    <w:lvl w:ilvl="4" w:tplc="AEC2BBE2">
      <w:start w:val="1"/>
      <w:numFmt w:val="bullet"/>
      <w:lvlText w:val="o"/>
      <w:lvlJc w:val="left"/>
      <w:pPr>
        <w:ind w:left="3600" w:hanging="360"/>
      </w:pPr>
      <w:rPr>
        <w:rFonts w:ascii="Courier New" w:hAnsi="Courier New" w:hint="default"/>
      </w:rPr>
    </w:lvl>
    <w:lvl w:ilvl="5" w:tplc="4B64A954">
      <w:start w:val="1"/>
      <w:numFmt w:val="bullet"/>
      <w:lvlText w:val=""/>
      <w:lvlJc w:val="left"/>
      <w:pPr>
        <w:ind w:left="4320" w:hanging="360"/>
      </w:pPr>
      <w:rPr>
        <w:rFonts w:ascii="Wingdings" w:hAnsi="Wingdings" w:hint="default"/>
      </w:rPr>
    </w:lvl>
    <w:lvl w:ilvl="6" w:tplc="775201BA">
      <w:start w:val="1"/>
      <w:numFmt w:val="bullet"/>
      <w:lvlText w:val=""/>
      <w:lvlJc w:val="left"/>
      <w:pPr>
        <w:ind w:left="5040" w:hanging="360"/>
      </w:pPr>
      <w:rPr>
        <w:rFonts w:ascii="Symbol" w:hAnsi="Symbol" w:hint="default"/>
      </w:rPr>
    </w:lvl>
    <w:lvl w:ilvl="7" w:tplc="812E361A">
      <w:start w:val="1"/>
      <w:numFmt w:val="bullet"/>
      <w:lvlText w:val="o"/>
      <w:lvlJc w:val="left"/>
      <w:pPr>
        <w:ind w:left="5760" w:hanging="360"/>
      </w:pPr>
      <w:rPr>
        <w:rFonts w:ascii="Courier New" w:hAnsi="Courier New" w:hint="default"/>
      </w:rPr>
    </w:lvl>
    <w:lvl w:ilvl="8" w:tplc="CFA81698">
      <w:start w:val="1"/>
      <w:numFmt w:val="bullet"/>
      <w:lvlText w:val=""/>
      <w:lvlJc w:val="left"/>
      <w:pPr>
        <w:ind w:left="6480" w:hanging="360"/>
      </w:pPr>
      <w:rPr>
        <w:rFonts w:ascii="Wingdings" w:hAnsi="Wingdings" w:hint="default"/>
      </w:rPr>
    </w:lvl>
  </w:abstractNum>
  <w:abstractNum w:abstractNumId="10" w15:restartNumberingAfterBreak="0">
    <w:nsid w:val="28FBF5ED"/>
    <w:multiLevelType w:val="multilevel"/>
    <w:tmpl w:val="0702227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B23489"/>
    <w:multiLevelType w:val="hybridMultilevel"/>
    <w:tmpl w:val="D0A62036"/>
    <w:lvl w:ilvl="0" w:tplc="04050001">
      <w:start w:val="1"/>
      <w:numFmt w:val="bullet"/>
      <w:lvlText w:val=""/>
      <w:lvlJc w:val="left"/>
      <w:pPr>
        <w:ind w:left="1430" w:hanging="360"/>
      </w:pPr>
      <w:rPr>
        <w:rFonts w:ascii="Symbol" w:hAnsi="Symbol" w:hint="default"/>
      </w:rPr>
    </w:lvl>
    <w:lvl w:ilvl="1" w:tplc="04050003">
      <w:start w:val="1"/>
      <w:numFmt w:val="bullet"/>
      <w:lvlText w:val="o"/>
      <w:lvlJc w:val="left"/>
      <w:pPr>
        <w:ind w:left="2150" w:hanging="360"/>
      </w:pPr>
      <w:rPr>
        <w:rFonts w:ascii="Courier New" w:hAnsi="Courier New" w:cs="Courier New" w:hint="default"/>
      </w:rPr>
    </w:lvl>
    <w:lvl w:ilvl="2" w:tplc="04050005">
      <w:start w:val="1"/>
      <w:numFmt w:val="bullet"/>
      <w:lvlText w:val=""/>
      <w:lvlJc w:val="left"/>
      <w:pPr>
        <w:ind w:left="2870" w:hanging="360"/>
      </w:pPr>
      <w:rPr>
        <w:rFonts w:ascii="Wingdings" w:hAnsi="Wingdings" w:hint="default"/>
      </w:rPr>
    </w:lvl>
    <w:lvl w:ilvl="3" w:tplc="0405000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12" w15:restartNumberingAfterBreak="0">
    <w:nsid w:val="2F423895"/>
    <w:multiLevelType w:val="hybridMultilevel"/>
    <w:tmpl w:val="EA626F1E"/>
    <w:lvl w:ilvl="0" w:tplc="04050001">
      <w:start w:val="1"/>
      <w:numFmt w:val="bullet"/>
      <w:lvlText w:val=""/>
      <w:lvlJc w:val="left"/>
      <w:pPr>
        <w:ind w:left="862" w:hanging="360"/>
      </w:pPr>
      <w:rPr>
        <w:rFonts w:ascii="Symbol" w:hAnsi="Symbol" w:hint="default"/>
      </w:rPr>
    </w:lvl>
    <w:lvl w:ilvl="1" w:tplc="04050001">
      <w:start w:val="1"/>
      <w:numFmt w:val="bullet"/>
      <w:lvlText w:val=""/>
      <w:lvlJc w:val="left"/>
      <w:pPr>
        <w:ind w:left="1582" w:hanging="360"/>
      </w:pPr>
      <w:rPr>
        <w:rFonts w:ascii="Symbol" w:hAnsi="Symbol"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3" w15:restartNumberingAfterBreak="0">
    <w:nsid w:val="3128099E"/>
    <w:multiLevelType w:val="hybridMultilevel"/>
    <w:tmpl w:val="4482A6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15:restartNumberingAfterBreak="0">
    <w:nsid w:val="31F1241A"/>
    <w:multiLevelType w:val="hybridMultilevel"/>
    <w:tmpl w:val="8B70E39E"/>
    <w:lvl w:ilvl="0" w:tplc="FFFFFFFF">
      <w:start w:val="1"/>
      <w:numFmt w:val="lowerLetter"/>
      <w:lvlText w:val="%1)"/>
      <w:lvlJc w:val="left"/>
      <w:pPr>
        <w:ind w:left="2145" w:hanging="360"/>
      </w:pPr>
    </w:lvl>
    <w:lvl w:ilvl="1" w:tplc="FFFFFFFF" w:tentative="1">
      <w:start w:val="1"/>
      <w:numFmt w:val="lowerLetter"/>
      <w:lvlText w:val="%2."/>
      <w:lvlJc w:val="left"/>
      <w:pPr>
        <w:ind w:left="2865" w:hanging="360"/>
      </w:pPr>
    </w:lvl>
    <w:lvl w:ilvl="2" w:tplc="FFFFFFFF" w:tentative="1">
      <w:start w:val="1"/>
      <w:numFmt w:val="lowerRoman"/>
      <w:lvlText w:val="%3."/>
      <w:lvlJc w:val="right"/>
      <w:pPr>
        <w:ind w:left="3585" w:hanging="180"/>
      </w:pPr>
    </w:lvl>
    <w:lvl w:ilvl="3" w:tplc="FFFFFFFF" w:tentative="1">
      <w:start w:val="1"/>
      <w:numFmt w:val="decimal"/>
      <w:lvlText w:val="%4."/>
      <w:lvlJc w:val="left"/>
      <w:pPr>
        <w:ind w:left="4305" w:hanging="360"/>
      </w:pPr>
    </w:lvl>
    <w:lvl w:ilvl="4" w:tplc="FFFFFFFF" w:tentative="1">
      <w:start w:val="1"/>
      <w:numFmt w:val="lowerLetter"/>
      <w:lvlText w:val="%5."/>
      <w:lvlJc w:val="left"/>
      <w:pPr>
        <w:ind w:left="5025" w:hanging="360"/>
      </w:pPr>
    </w:lvl>
    <w:lvl w:ilvl="5" w:tplc="FFFFFFFF" w:tentative="1">
      <w:start w:val="1"/>
      <w:numFmt w:val="lowerRoman"/>
      <w:lvlText w:val="%6."/>
      <w:lvlJc w:val="right"/>
      <w:pPr>
        <w:ind w:left="5745" w:hanging="180"/>
      </w:pPr>
    </w:lvl>
    <w:lvl w:ilvl="6" w:tplc="FFFFFFFF" w:tentative="1">
      <w:start w:val="1"/>
      <w:numFmt w:val="decimal"/>
      <w:lvlText w:val="%7."/>
      <w:lvlJc w:val="left"/>
      <w:pPr>
        <w:ind w:left="6465" w:hanging="360"/>
      </w:pPr>
    </w:lvl>
    <w:lvl w:ilvl="7" w:tplc="FFFFFFFF" w:tentative="1">
      <w:start w:val="1"/>
      <w:numFmt w:val="lowerLetter"/>
      <w:lvlText w:val="%8."/>
      <w:lvlJc w:val="left"/>
      <w:pPr>
        <w:ind w:left="7185" w:hanging="360"/>
      </w:pPr>
    </w:lvl>
    <w:lvl w:ilvl="8" w:tplc="FFFFFFFF" w:tentative="1">
      <w:start w:val="1"/>
      <w:numFmt w:val="lowerRoman"/>
      <w:lvlText w:val="%9."/>
      <w:lvlJc w:val="right"/>
      <w:pPr>
        <w:ind w:left="7905" w:hanging="180"/>
      </w:pPr>
    </w:lvl>
  </w:abstractNum>
  <w:abstractNum w:abstractNumId="15" w15:restartNumberingAfterBreak="0">
    <w:nsid w:val="34120563"/>
    <w:multiLevelType w:val="multilevel"/>
    <w:tmpl w:val="F982BB38"/>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6C26EA"/>
    <w:multiLevelType w:val="hybridMultilevel"/>
    <w:tmpl w:val="7CEA7968"/>
    <w:lvl w:ilvl="0" w:tplc="0AD29CC2">
      <w:start w:val="1"/>
      <w:numFmt w:val="bullet"/>
      <w:lvlText w:val=""/>
      <w:lvlJc w:val="left"/>
      <w:pPr>
        <w:ind w:left="862" w:hanging="360"/>
      </w:pPr>
      <w:rPr>
        <w:rFonts w:ascii="Wingdings" w:hAnsi="Wingdings" w:hint="default"/>
        <w:sz w:val="24"/>
        <w:szCs w:val="28"/>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15:restartNumberingAfterBreak="0">
    <w:nsid w:val="3D11012F"/>
    <w:multiLevelType w:val="hybridMultilevel"/>
    <w:tmpl w:val="1B3638E0"/>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8" w15:restartNumberingAfterBreak="0">
    <w:nsid w:val="41B4AC09"/>
    <w:multiLevelType w:val="multilevel"/>
    <w:tmpl w:val="995A835A"/>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A1F5F9"/>
    <w:multiLevelType w:val="multilevel"/>
    <w:tmpl w:val="855A66E0"/>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26F2360"/>
    <w:multiLevelType w:val="multilevel"/>
    <w:tmpl w:val="CC4028FA"/>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2B40177"/>
    <w:multiLevelType w:val="multilevel"/>
    <w:tmpl w:val="9EB29332"/>
    <w:lvl w:ilvl="0">
      <w:start w:val="1"/>
      <w:numFmt w:val="decimal"/>
      <w:pStyle w:val="l"/>
      <w:lvlText w:val="%1."/>
      <w:lvlJc w:val="right"/>
      <w:pPr>
        <w:ind w:left="360" w:hanging="360"/>
      </w:pPr>
    </w:lvl>
    <w:lvl w:ilvl="1">
      <w:start w:val="1"/>
      <w:numFmt w:val="none"/>
      <w:suff w:val="nothing"/>
      <w:lvlText w:val=""/>
      <w:lvlJc w:val="left"/>
      <w:pPr>
        <w:ind w:left="284" w:firstLine="0"/>
      </w:pPr>
      <w:rPr>
        <w:rFonts w:hint="default"/>
      </w:rPr>
    </w:lvl>
    <w:lvl w:ilvl="2">
      <w:start w:val="1"/>
      <w:numFmt w:val="lowerLetter"/>
      <w:pStyle w:val="Psm"/>
      <w:lvlText w:val="%3)"/>
      <w:lvlJc w:val="left"/>
      <w:pPr>
        <w:ind w:left="567" w:hanging="283"/>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D4566AF"/>
    <w:multiLevelType w:val="hybridMultilevel"/>
    <w:tmpl w:val="8B70E39E"/>
    <w:lvl w:ilvl="0" w:tplc="04050017">
      <w:start w:val="1"/>
      <w:numFmt w:val="lowerLetter"/>
      <w:lvlText w:val="%1)"/>
      <w:lvlJc w:val="left"/>
      <w:pPr>
        <w:ind w:left="2145" w:hanging="360"/>
      </w:pPr>
    </w:lvl>
    <w:lvl w:ilvl="1" w:tplc="04050019" w:tentative="1">
      <w:start w:val="1"/>
      <w:numFmt w:val="lowerLetter"/>
      <w:lvlText w:val="%2."/>
      <w:lvlJc w:val="left"/>
      <w:pPr>
        <w:ind w:left="2865" w:hanging="360"/>
      </w:pPr>
    </w:lvl>
    <w:lvl w:ilvl="2" w:tplc="0405001B" w:tentative="1">
      <w:start w:val="1"/>
      <w:numFmt w:val="lowerRoman"/>
      <w:lvlText w:val="%3."/>
      <w:lvlJc w:val="right"/>
      <w:pPr>
        <w:ind w:left="3585" w:hanging="180"/>
      </w:pPr>
    </w:lvl>
    <w:lvl w:ilvl="3" w:tplc="0405000F" w:tentative="1">
      <w:start w:val="1"/>
      <w:numFmt w:val="decimal"/>
      <w:lvlText w:val="%4."/>
      <w:lvlJc w:val="left"/>
      <w:pPr>
        <w:ind w:left="4305" w:hanging="360"/>
      </w:pPr>
    </w:lvl>
    <w:lvl w:ilvl="4" w:tplc="04050019" w:tentative="1">
      <w:start w:val="1"/>
      <w:numFmt w:val="lowerLetter"/>
      <w:lvlText w:val="%5."/>
      <w:lvlJc w:val="left"/>
      <w:pPr>
        <w:ind w:left="5025" w:hanging="360"/>
      </w:pPr>
    </w:lvl>
    <w:lvl w:ilvl="5" w:tplc="0405001B" w:tentative="1">
      <w:start w:val="1"/>
      <w:numFmt w:val="lowerRoman"/>
      <w:lvlText w:val="%6."/>
      <w:lvlJc w:val="right"/>
      <w:pPr>
        <w:ind w:left="5745" w:hanging="180"/>
      </w:pPr>
    </w:lvl>
    <w:lvl w:ilvl="6" w:tplc="0405000F" w:tentative="1">
      <w:start w:val="1"/>
      <w:numFmt w:val="decimal"/>
      <w:lvlText w:val="%7."/>
      <w:lvlJc w:val="left"/>
      <w:pPr>
        <w:ind w:left="6465" w:hanging="360"/>
      </w:pPr>
    </w:lvl>
    <w:lvl w:ilvl="7" w:tplc="04050019" w:tentative="1">
      <w:start w:val="1"/>
      <w:numFmt w:val="lowerLetter"/>
      <w:lvlText w:val="%8."/>
      <w:lvlJc w:val="left"/>
      <w:pPr>
        <w:ind w:left="7185" w:hanging="360"/>
      </w:pPr>
    </w:lvl>
    <w:lvl w:ilvl="8" w:tplc="0405001B" w:tentative="1">
      <w:start w:val="1"/>
      <w:numFmt w:val="lowerRoman"/>
      <w:lvlText w:val="%9."/>
      <w:lvlJc w:val="right"/>
      <w:pPr>
        <w:ind w:left="7905" w:hanging="180"/>
      </w:pPr>
    </w:lvl>
  </w:abstractNum>
  <w:abstractNum w:abstractNumId="23" w15:restartNumberingAfterBreak="0">
    <w:nsid w:val="60D06939"/>
    <w:multiLevelType w:val="hybridMultilevel"/>
    <w:tmpl w:val="4AE46A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4" w15:restartNumberingAfterBreak="0">
    <w:nsid w:val="62A6461A"/>
    <w:multiLevelType w:val="hybridMultilevel"/>
    <w:tmpl w:val="21981B5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5"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D1B865"/>
    <w:multiLevelType w:val="multilevel"/>
    <w:tmpl w:val="CAE67AB8"/>
    <w:lvl w:ilvl="0">
      <w:start w:val="1"/>
      <w:numFmt w:val="decimal"/>
      <w:lvlText w:val="%1."/>
      <w:lvlJc w:val="righ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EF61B70"/>
    <w:multiLevelType w:val="hybridMultilevel"/>
    <w:tmpl w:val="F4282A2A"/>
    <w:lvl w:ilvl="0" w:tplc="FC8E839C">
      <w:start w:val="1"/>
      <w:numFmt w:val="bullet"/>
      <w:pStyle w:val="Odrka"/>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760863FD"/>
    <w:multiLevelType w:val="hybridMultilevel"/>
    <w:tmpl w:val="4794672C"/>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9" w15:restartNumberingAfterBreak="0">
    <w:nsid w:val="7C10AD43"/>
    <w:multiLevelType w:val="multilevel"/>
    <w:tmpl w:val="B806312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34585633">
    <w:abstractNumId w:val="10"/>
  </w:num>
  <w:num w:numId="2" w16cid:durableId="868300386">
    <w:abstractNumId w:val="8"/>
  </w:num>
  <w:num w:numId="3" w16cid:durableId="624387983">
    <w:abstractNumId w:val="29"/>
  </w:num>
  <w:num w:numId="4" w16cid:durableId="655303613">
    <w:abstractNumId w:val="0"/>
  </w:num>
  <w:num w:numId="5" w16cid:durableId="989285625">
    <w:abstractNumId w:val="9"/>
  </w:num>
  <w:num w:numId="6" w16cid:durableId="1632712325">
    <w:abstractNumId w:val="4"/>
  </w:num>
  <w:num w:numId="7" w16cid:durableId="1356228302">
    <w:abstractNumId w:val="15"/>
  </w:num>
  <w:num w:numId="8" w16cid:durableId="1463185721">
    <w:abstractNumId w:val="20"/>
  </w:num>
  <w:num w:numId="9" w16cid:durableId="261574542">
    <w:abstractNumId w:val="18"/>
  </w:num>
  <w:num w:numId="10" w16cid:durableId="757869049">
    <w:abstractNumId w:val="3"/>
  </w:num>
  <w:num w:numId="11" w16cid:durableId="1783837580">
    <w:abstractNumId w:val="19"/>
  </w:num>
  <w:num w:numId="12" w16cid:durableId="793525855">
    <w:abstractNumId w:val="26"/>
  </w:num>
  <w:num w:numId="13" w16cid:durableId="531192696">
    <w:abstractNumId w:val="1"/>
  </w:num>
  <w:num w:numId="14" w16cid:durableId="1555701239">
    <w:abstractNumId w:val="21"/>
  </w:num>
  <w:num w:numId="15" w16cid:durableId="1230766843">
    <w:abstractNumId w:val="2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262859">
    <w:abstractNumId w:val="25"/>
  </w:num>
  <w:num w:numId="17" w16cid:durableId="1435587344">
    <w:abstractNumId w:val="27"/>
  </w:num>
  <w:num w:numId="18" w16cid:durableId="1082601710">
    <w:abstractNumId w:val="5"/>
  </w:num>
  <w:num w:numId="19" w16cid:durableId="915430878">
    <w:abstractNumId w:val="27"/>
  </w:num>
  <w:num w:numId="20" w16cid:durableId="23991006">
    <w:abstractNumId w:val="27"/>
  </w:num>
  <w:num w:numId="21" w16cid:durableId="1763987074">
    <w:abstractNumId w:val="27"/>
  </w:num>
  <w:num w:numId="22" w16cid:durableId="2053263918">
    <w:abstractNumId w:val="27"/>
  </w:num>
  <w:num w:numId="23" w16cid:durableId="1696953859">
    <w:abstractNumId w:val="27"/>
  </w:num>
  <w:num w:numId="24" w16cid:durableId="1664698382">
    <w:abstractNumId w:val="27"/>
  </w:num>
  <w:num w:numId="25" w16cid:durableId="2092657388">
    <w:abstractNumId w:val="27"/>
  </w:num>
  <w:num w:numId="26" w16cid:durableId="350298117">
    <w:abstractNumId w:val="27"/>
  </w:num>
  <w:num w:numId="27" w16cid:durableId="1147481190">
    <w:abstractNumId w:val="21"/>
  </w:num>
  <w:num w:numId="28" w16cid:durableId="1262370926">
    <w:abstractNumId w:val="21"/>
  </w:num>
  <w:num w:numId="29" w16cid:durableId="851072264">
    <w:abstractNumId w:val="28"/>
  </w:num>
  <w:num w:numId="30" w16cid:durableId="955717365">
    <w:abstractNumId w:val="17"/>
  </w:num>
  <w:num w:numId="31" w16cid:durableId="103308076">
    <w:abstractNumId w:val="6"/>
  </w:num>
  <w:num w:numId="32" w16cid:durableId="10842917">
    <w:abstractNumId w:val="2"/>
  </w:num>
  <w:num w:numId="33" w16cid:durableId="1161700292">
    <w:abstractNumId w:val="24"/>
  </w:num>
  <w:num w:numId="34" w16cid:durableId="1219393358">
    <w:abstractNumId w:val="11"/>
  </w:num>
  <w:num w:numId="35" w16cid:durableId="829517215">
    <w:abstractNumId w:val="12"/>
  </w:num>
  <w:num w:numId="36" w16cid:durableId="1103913084">
    <w:abstractNumId w:val="13"/>
  </w:num>
  <w:num w:numId="37" w16cid:durableId="1088114575">
    <w:abstractNumId w:val="22"/>
  </w:num>
  <w:num w:numId="38" w16cid:durableId="587428045">
    <w:abstractNumId w:val="14"/>
  </w:num>
  <w:num w:numId="39" w16cid:durableId="882063849">
    <w:abstractNumId w:val="23"/>
  </w:num>
  <w:num w:numId="40" w16cid:durableId="1403288332">
    <w:abstractNumId w:val="16"/>
  </w:num>
  <w:num w:numId="41" w16cid:durableId="15226285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0570F"/>
    <w:rsid w:val="000156B9"/>
    <w:rsid w:val="000235BA"/>
    <w:rsid w:val="00025C36"/>
    <w:rsid w:val="00027632"/>
    <w:rsid w:val="00031E40"/>
    <w:rsid w:val="00035940"/>
    <w:rsid w:val="00037988"/>
    <w:rsid w:val="00040C33"/>
    <w:rsid w:val="00046B3F"/>
    <w:rsid w:val="000471A2"/>
    <w:rsid w:val="00047E05"/>
    <w:rsid w:val="00050B06"/>
    <w:rsid w:val="00056E8E"/>
    <w:rsid w:val="000622A6"/>
    <w:rsid w:val="000634B3"/>
    <w:rsid w:val="00072490"/>
    <w:rsid w:val="0007514F"/>
    <w:rsid w:val="00090A22"/>
    <w:rsid w:val="00093E65"/>
    <w:rsid w:val="0009779F"/>
    <w:rsid w:val="000A17EC"/>
    <w:rsid w:val="000A4ECC"/>
    <w:rsid w:val="000B058D"/>
    <w:rsid w:val="000B1A5B"/>
    <w:rsid w:val="000B1F33"/>
    <w:rsid w:val="000B22E6"/>
    <w:rsid w:val="000B5D2C"/>
    <w:rsid w:val="000C2192"/>
    <w:rsid w:val="000C3030"/>
    <w:rsid w:val="000D3992"/>
    <w:rsid w:val="000D3D59"/>
    <w:rsid w:val="000E3527"/>
    <w:rsid w:val="000E3530"/>
    <w:rsid w:val="000E6336"/>
    <w:rsid w:val="000E6AEB"/>
    <w:rsid w:val="000F2572"/>
    <w:rsid w:val="000F4306"/>
    <w:rsid w:val="000F46AA"/>
    <w:rsid w:val="000F696F"/>
    <w:rsid w:val="001122C8"/>
    <w:rsid w:val="00112588"/>
    <w:rsid w:val="001126AC"/>
    <w:rsid w:val="0011276C"/>
    <w:rsid w:val="001239CD"/>
    <w:rsid w:val="00125E31"/>
    <w:rsid w:val="00133441"/>
    <w:rsid w:val="00136555"/>
    <w:rsid w:val="001544F2"/>
    <w:rsid w:val="00155687"/>
    <w:rsid w:val="00163404"/>
    <w:rsid w:val="00167968"/>
    <w:rsid w:val="00172EFA"/>
    <w:rsid w:val="00176F79"/>
    <w:rsid w:val="0017B085"/>
    <w:rsid w:val="00183179"/>
    <w:rsid w:val="00185DA2"/>
    <w:rsid w:val="001878F1"/>
    <w:rsid w:val="001914A6"/>
    <w:rsid w:val="00196994"/>
    <w:rsid w:val="001A1B24"/>
    <w:rsid w:val="001A208A"/>
    <w:rsid w:val="001A3837"/>
    <w:rsid w:val="001A418E"/>
    <w:rsid w:val="001A7694"/>
    <w:rsid w:val="001B6443"/>
    <w:rsid w:val="001C72DC"/>
    <w:rsid w:val="001D157B"/>
    <w:rsid w:val="001D31CF"/>
    <w:rsid w:val="001D4942"/>
    <w:rsid w:val="001D4AC2"/>
    <w:rsid w:val="001E3E7E"/>
    <w:rsid w:val="001E5EF7"/>
    <w:rsid w:val="001F02DA"/>
    <w:rsid w:val="001F4CC2"/>
    <w:rsid w:val="00201FBF"/>
    <w:rsid w:val="00207D11"/>
    <w:rsid w:val="00210346"/>
    <w:rsid w:val="0021124A"/>
    <w:rsid w:val="0021305C"/>
    <w:rsid w:val="00221BF2"/>
    <w:rsid w:val="00222D5A"/>
    <w:rsid w:val="00224157"/>
    <w:rsid w:val="0023042B"/>
    <w:rsid w:val="00232C97"/>
    <w:rsid w:val="00232F9D"/>
    <w:rsid w:val="002332A7"/>
    <w:rsid w:val="00234F48"/>
    <w:rsid w:val="00240E10"/>
    <w:rsid w:val="002421C4"/>
    <w:rsid w:val="002550C4"/>
    <w:rsid w:val="002672B8"/>
    <w:rsid w:val="00272A27"/>
    <w:rsid w:val="00275EB5"/>
    <w:rsid w:val="00277E17"/>
    <w:rsid w:val="002836C9"/>
    <w:rsid w:val="002858A8"/>
    <w:rsid w:val="0029402C"/>
    <w:rsid w:val="002A07DD"/>
    <w:rsid w:val="002A0AD9"/>
    <w:rsid w:val="002B3081"/>
    <w:rsid w:val="002B546D"/>
    <w:rsid w:val="002C7FAA"/>
    <w:rsid w:val="002D22D9"/>
    <w:rsid w:val="002D5A01"/>
    <w:rsid w:val="002D5E20"/>
    <w:rsid w:val="002E188A"/>
    <w:rsid w:val="002E5179"/>
    <w:rsid w:val="002F222A"/>
    <w:rsid w:val="002F2F59"/>
    <w:rsid w:val="002F4EC3"/>
    <w:rsid w:val="002F69E5"/>
    <w:rsid w:val="003027B9"/>
    <w:rsid w:val="0031701D"/>
    <w:rsid w:val="0032015B"/>
    <w:rsid w:val="00322068"/>
    <w:rsid w:val="00326ACB"/>
    <w:rsid w:val="00332E75"/>
    <w:rsid w:val="0034102E"/>
    <w:rsid w:val="00342709"/>
    <w:rsid w:val="00347217"/>
    <w:rsid w:val="003509F8"/>
    <w:rsid w:val="00352D4A"/>
    <w:rsid w:val="003553EB"/>
    <w:rsid w:val="003600D2"/>
    <w:rsid w:val="00360E09"/>
    <w:rsid w:val="0036222C"/>
    <w:rsid w:val="00362406"/>
    <w:rsid w:val="003926FB"/>
    <w:rsid w:val="0039778A"/>
    <w:rsid w:val="003A1A1E"/>
    <w:rsid w:val="003A43FA"/>
    <w:rsid w:val="003B19BD"/>
    <w:rsid w:val="003B1C8C"/>
    <w:rsid w:val="003B1D6B"/>
    <w:rsid w:val="003B1FE5"/>
    <w:rsid w:val="003B56CC"/>
    <w:rsid w:val="003B6461"/>
    <w:rsid w:val="003D0180"/>
    <w:rsid w:val="003D257E"/>
    <w:rsid w:val="003D2F59"/>
    <w:rsid w:val="003E4359"/>
    <w:rsid w:val="003F02C7"/>
    <w:rsid w:val="003F13F0"/>
    <w:rsid w:val="003F16DD"/>
    <w:rsid w:val="003F3A61"/>
    <w:rsid w:val="00401D33"/>
    <w:rsid w:val="00404C98"/>
    <w:rsid w:val="00405749"/>
    <w:rsid w:val="00405D81"/>
    <w:rsid w:val="00415288"/>
    <w:rsid w:val="00426FDA"/>
    <w:rsid w:val="004312A2"/>
    <w:rsid w:val="00433BC4"/>
    <w:rsid w:val="00434B94"/>
    <w:rsid w:val="00437837"/>
    <w:rsid w:val="004406B5"/>
    <w:rsid w:val="0044178E"/>
    <w:rsid w:val="00474A68"/>
    <w:rsid w:val="00474D5A"/>
    <w:rsid w:val="00477C41"/>
    <w:rsid w:val="00481A8C"/>
    <w:rsid w:val="00486E95"/>
    <w:rsid w:val="00491947"/>
    <w:rsid w:val="004A0BA3"/>
    <w:rsid w:val="004A15F2"/>
    <w:rsid w:val="004A4794"/>
    <w:rsid w:val="004B087E"/>
    <w:rsid w:val="004B0DD0"/>
    <w:rsid w:val="004B5200"/>
    <w:rsid w:val="004B62AE"/>
    <w:rsid w:val="004C10B4"/>
    <w:rsid w:val="004D09F7"/>
    <w:rsid w:val="004D3EF4"/>
    <w:rsid w:val="004D7BCB"/>
    <w:rsid w:val="004D7DFC"/>
    <w:rsid w:val="004E18FE"/>
    <w:rsid w:val="004E1B65"/>
    <w:rsid w:val="004E3FB2"/>
    <w:rsid w:val="004E4187"/>
    <w:rsid w:val="004E5AA2"/>
    <w:rsid w:val="004E6834"/>
    <w:rsid w:val="004F4101"/>
    <w:rsid w:val="004F5774"/>
    <w:rsid w:val="004F5EC9"/>
    <w:rsid w:val="00501BFA"/>
    <w:rsid w:val="00505150"/>
    <w:rsid w:val="00506CBB"/>
    <w:rsid w:val="00506F9E"/>
    <w:rsid w:val="00510CBA"/>
    <w:rsid w:val="00511881"/>
    <w:rsid w:val="005212B3"/>
    <w:rsid w:val="00522B00"/>
    <w:rsid w:val="00522E87"/>
    <w:rsid w:val="00525504"/>
    <w:rsid w:val="005255EC"/>
    <w:rsid w:val="00541105"/>
    <w:rsid w:val="005525E5"/>
    <w:rsid w:val="005544A9"/>
    <w:rsid w:val="0057199B"/>
    <w:rsid w:val="0057250E"/>
    <w:rsid w:val="005738E0"/>
    <w:rsid w:val="00577E42"/>
    <w:rsid w:val="00581AC7"/>
    <w:rsid w:val="00583A76"/>
    <w:rsid w:val="00594DB2"/>
    <w:rsid w:val="005A00B3"/>
    <w:rsid w:val="005A39EB"/>
    <w:rsid w:val="005A3DD0"/>
    <w:rsid w:val="005A61DB"/>
    <w:rsid w:val="005B14B1"/>
    <w:rsid w:val="005B5FFD"/>
    <w:rsid w:val="005B7CB9"/>
    <w:rsid w:val="005C3C7C"/>
    <w:rsid w:val="005C548E"/>
    <w:rsid w:val="005D1E17"/>
    <w:rsid w:val="005D3D63"/>
    <w:rsid w:val="005D4693"/>
    <w:rsid w:val="005E0155"/>
    <w:rsid w:val="005E30ED"/>
    <w:rsid w:val="005E6842"/>
    <w:rsid w:val="005E6B6E"/>
    <w:rsid w:val="00606542"/>
    <w:rsid w:val="006065CF"/>
    <w:rsid w:val="00610101"/>
    <w:rsid w:val="00610860"/>
    <w:rsid w:val="0061361A"/>
    <w:rsid w:val="0061367C"/>
    <w:rsid w:val="006202CA"/>
    <w:rsid w:val="006246C5"/>
    <w:rsid w:val="00630A21"/>
    <w:rsid w:val="00630ED7"/>
    <w:rsid w:val="00632676"/>
    <w:rsid w:val="006416AE"/>
    <w:rsid w:val="00644894"/>
    <w:rsid w:val="00647272"/>
    <w:rsid w:val="00647F54"/>
    <w:rsid w:val="00657C2D"/>
    <w:rsid w:val="006628FD"/>
    <w:rsid w:val="00662FE4"/>
    <w:rsid w:val="00664C75"/>
    <w:rsid w:val="006659C3"/>
    <w:rsid w:val="00665D10"/>
    <w:rsid w:val="006713FB"/>
    <w:rsid w:val="00674905"/>
    <w:rsid w:val="00675602"/>
    <w:rsid w:val="00691A6A"/>
    <w:rsid w:val="00692496"/>
    <w:rsid w:val="00696835"/>
    <w:rsid w:val="0069757E"/>
    <w:rsid w:val="006A0240"/>
    <w:rsid w:val="006A0F6E"/>
    <w:rsid w:val="006A2D0F"/>
    <w:rsid w:val="006A51A5"/>
    <w:rsid w:val="006A5691"/>
    <w:rsid w:val="006B1CEC"/>
    <w:rsid w:val="006B2447"/>
    <w:rsid w:val="006B3C13"/>
    <w:rsid w:val="006B4B50"/>
    <w:rsid w:val="006B6BDE"/>
    <w:rsid w:val="006C0770"/>
    <w:rsid w:val="006C5F82"/>
    <w:rsid w:val="006D307B"/>
    <w:rsid w:val="006D37DA"/>
    <w:rsid w:val="006D7C17"/>
    <w:rsid w:val="006E422C"/>
    <w:rsid w:val="006F0F62"/>
    <w:rsid w:val="007040E4"/>
    <w:rsid w:val="00707295"/>
    <w:rsid w:val="007168E6"/>
    <w:rsid w:val="0071794B"/>
    <w:rsid w:val="007201AE"/>
    <w:rsid w:val="00724095"/>
    <w:rsid w:val="007302F9"/>
    <w:rsid w:val="00745015"/>
    <w:rsid w:val="00756EB9"/>
    <w:rsid w:val="00761E3A"/>
    <w:rsid w:val="007656B5"/>
    <w:rsid w:val="00766DDA"/>
    <w:rsid w:val="00772F69"/>
    <w:rsid w:val="00774D73"/>
    <w:rsid w:val="007777B3"/>
    <w:rsid w:val="00780224"/>
    <w:rsid w:val="007946AE"/>
    <w:rsid w:val="00794F0F"/>
    <w:rsid w:val="0079719A"/>
    <w:rsid w:val="007A253F"/>
    <w:rsid w:val="007A2F6A"/>
    <w:rsid w:val="007A2FD3"/>
    <w:rsid w:val="007A73BE"/>
    <w:rsid w:val="007A7EBF"/>
    <w:rsid w:val="007B51AF"/>
    <w:rsid w:val="007B5D9E"/>
    <w:rsid w:val="007B7450"/>
    <w:rsid w:val="007C0E65"/>
    <w:rsid w:val="007C3E6E"/>
    <w:rsid w:val="007C47DE"/>
    <w:rsid w:val="007D00D9"/>
    <w:rsid w:val="007D2964"/>
    <w:rsid w:val="007D49FB"/>
    <w:rsid w:val="007D6C16"/>
    <w:rsid w:val="007E1D3C"/>
    <w:rsid w:val="007E2462"/>
    <w:rsid w:val="00800EEB"/>
    <w:rsid w:val="00801F6E"/>
    <w:rsid w:val="008056C8"/>
    <w:rsid w:val="00806283"/>
    <w:rsid w:val="00811118"/>
    <w:rsid w:val="0081347F"/>
    <w:rsid w:val="00820FAA"/>
    <w:rsid w:val="00826467"/>
    <w:rsid w:val="00826C88"/>
    <w:rsid w:val="00827035"/>
    <w:rsid w:val="00827341"/>
    <w:rsid w:val="0082734E"/>
    <w:rsid w:val="00836B99"/>
    <w:rsid w:val="0083782B"/>
    <w:rsid w:val="00843772"/>
    <w:rsid w:val="008476D3"/>
    <w:rsid w:val="00850886"/>
    <w:rsid w:val="00856D7A"/>
    <w:rsid w:val="008608F8"/>
    <w:rsid w:val="00864A4B"/>
    <w:rsid w:val="00866A81"/>
    <w:rsid w:val="00866B9D"/>
    <w:rsid w:val="00874F81"/>
    <w:rsid w:val="00876C5A"/>
    <w:rsid w:val="00877E39"/>
    <w:rsid w:val="008809C7"/>
    <w:rsid w:val="00882AFA"/>
    <w:rsid w:val="00883DA2"/>
    <w:rsid w:val="0088415A"/>
    <w:rsid w:val="0088460B"/>
    <w:rsid w:val="00887FF6"/>
    <w:rsid w:val="008907F3"/>
    <w:rsid w:val="00891C5D"/>
    <w:rsid w:val="00892702"/>
    <w:rsid w:val="008939E3"/>
    <w:rsid w:val="0089785D"/>
    <w:rsid w:val="008A20A9"/>
    <w:rsid w:val="008A2877"/>
    <w:rsid w:val="008C37F1"/>
    <w:rsid w:val="008D18E9"/>
    <w:rsid w:val="008D19DB"/>
    <w:rsid w:val="008E2386"/>
    <w:rsid w:val="008E3FD7"/>
    <w:rsid w:val="008E5082"/>
    <w:rsid w:val="008E735C"/>
    <w:rsid w:val="009139E9"/>
    <w:rsid w:val="009202EC"/>
    <w:rsid w:val="0092344B"/>
    <w:rsid w:val="00926EC8"/>
    <w:rsid w:val="00931FE3"/>
    <w:rsid w:val="00932861"/>
    <w:rsid w:val="00932F1B"/>
    <w:rsid w:val="00933963"/>
    <w:rsid w:val="00940744"/>
    <w:rsid w:val="00946D6C"/>
    <w:rsid w:val="009523FE"/>
    <w:rsid w:val="00953F11"/>
    <w:rsid w:val="0096081C"/>
    <w:rsid w:val="009611B3"/>
    <w:rsid w:val="009615BA"/>
    <w:rsid w:val="00966A7B"/>
    <w:rsid w:val="00970CC3"/>
    <w:rsid w:val="00971D1F"/>
    <w:rsid w:val="00972C5C"/>
    <w:rsid w:val="00973176"/>
    <w:rsid w:val="009737D5"/>
    <w:rsid w:val="0097517F"/>
    <w:rsid w:val="0098345A"/>
    <w:rsid w:val="00985883"/>
    <w:rsid w:val="0099482C"/>
    <w:rsid w:val="0099532E"/>
    <w:rsid w:val="00997CC7"/>
    <w:rsid w:val="009A2DED"/>
    <w:rsid w:val="009A50E3"/>
    <w:rsid w:val="009A5463"/>
    <w:rsid w:val="009A7D52"/>
    <w:rsid w:val="009B4DCB"/>
    <w:rsid w:val="009B6CA8"/>
    <w:rsid w:val="009B7F73"/>
    <w:rsid w:val="009C61C3"/>
    <w:rsid w:val="009D5DA8"/>
    <w:rsid w:val="009D7D36"/>
    <w:rsid w:val="009E45FF"/>
    <w:rsid w:val="009E59CE"/>
    <w:rsid w:val="009E7ECE"/>
    <w:rsid w:val="009F0E2A"/>
    <w:rsid w:val="009F1478"/>
    <w:rsid w:val="009F179B"/>
    <w:rsid w:val="00A02ECE"/>
    <w:rsid w:val="00A0691B"/>
    <w:rsid w:val="00A14C67"/>
    <w:rsid w:val="00A17B33"/>
    <w:rsid w:val="00A27B4E"/>
    <w:rsid w:val="00A306EC"/>
    <w:rsid w:val="00A311D2"/>
    <w:rsid w:val="00A327E5"/>
    <w:rsid w:val="00A34588"/>
    <w:rsid w:val="00A4597B"/>
    <w:rsid w:val="00A517D7"/>
    <w:rsid w:val="00A62429"/>
    <w:rsid w:val="00A62D70"/>
    <w:rsid w:val="00A63087"/>
    <w:rsid w:val="00A63458"/>
    <w:rsid w:val="00A7297D"/>
    <w:rsid w:val="00A72FDC"/>
    <w:rsid w:val="00A74BF9"/>
    <w:rsid w:val="00A76F8C"/>
    <w:rsid w:val="00A7721C"/>
    <w:rsid w:val="00A772D4"/>
    <w:rsid w:val="00A82940"/>
    <w:rsid w:val="00A9414B"/>
    <w:rsid w:val="00A95ED7"/>
    <w:rsid w:val="00A97E7C"/>
    <w:rsid w:val="00AA124C"/>
    <w:rsid w:val="00AA206E"/>
    <w:rsid w:val="00AA2FB0"/>
    <w:rsid w:val="00AA36C5"/>
    <w:rsid w:val="00AA7ED5"/>
    <w:rsid w:val="00AC21C4"/>
    <w:rsid w:val="00AC41EF"/>
    <w:rsid w:val="00AC5B39"/>
    <w:rsid w:val="00AD4F65"/>
    <w:rsid w:val="00AE28D1"/>
    <w:rsid w:val="00AE4C25"/>
    <w:rsid w:val="00AE5135"/>
    <w:rsid w:val="00AE7BB9"/>
    <w:rsid w:val="00AF0757"/>
    <w:rsid w:val="00AF51D6"/>
    <w:rsid w:val="00AF700F"/>
    <w:rsid w:val="00AF7110"/>
    <w:rsid w:val="00B01FB8"/>
    <w:rsid w:val="00B03A97"/>
    <w:rsid w:val="00B05E48"/>
    <w:rsid w:val="00B076F6"/>
    <w:rsid w:val="00B111C9"/>
    <w:rsid w:val="00B23425"/>
    <w:rsid w:val="00B238F7"/>
    <w:rsid w:val="00B276C2"/>
    <w:rsid w:val="00B27E4B"/>
    <w:rsid w:val="00B32888"/>
    <w:rsid w:val="00B32B47"/>
    <w:rsid w:val="00B32B98"/>
    <w:rsid w:val="00B37CC6"/>
    <w:rsid w:val="00B4022E"/>
    <w:rsid w:val="00B40A1C"/>
    <w:rsid w:val="00B4252F"/>
    <w:rsid w:val="00B4529E"/>
    <w:rsid w:val="00B535C6"/>
    <w:rsid w:val="00B54B42"/>
    <w:rsid w:val="00B622D0"/>
    <w:rsid w:val="00B62BD2"/>
    <w:rsid w:val="00B64CD5"/>
    <w:rsid w:val="00B66370"/>
    <w:rsid w:val="00B77EF3"/>
    <w:rsid w:val="00B921C0"/>
    <w:rsid w:val="00B942D6"/>
    <w:rsid w:val="00BA2F5B"/>
    <w:rsid w:val="00BA74D1"/>
    <w:rsid w:val="00BB7FE5"/>
    <w:rsid w:val="00BC013E"/>
    <w:rsid w:val="00BC1797"/>
    <w:rsid w:val="00BC328A"/>
    <w:rsid w:val="00BC566F"/>
    <w:rsid w:val="00BC6E2C"/>
    <w:rsid w:val="00BD56A1"/>
    <w:rsid w:val="00BE0AD5"/>
    <w:rsid w:val="00BE57DD"/>
    <w:rsid w:val="00BE6E51"/>
    <w:rsid w:val="00BF60A6"/>
    <w:rsid w:val="00C03069"/>
    <w:rsid w:val="00C037F4"/>
    <w:rsid w:val="00C126CA"/>
    <w:rsid w:val="00C23D78"/>
    <w:rsid w:val="00C30BCF"/>
    <w:rsid w:val="00C3747D"/>
    <w:rsid w:val="00C37C66"/>
    <w:rsid w:val="00C41C04"/>
    <w:rsid w:val="00C41DAF"/>
    <w:rsid w:val="00C5117E"/>
    <w:rsid w:val="00C5483E"/>
    <w:rsid w:val="00C567CD"/>
    <w:rsid w:val="00C567FC"/>
    <w:rsid w:val="00C7522C"/>
    <w:rsid w:val="00C754B8"/>
    <w:rsid w:val="00C855CC"/>
    <w:rsid w:val="00C94E31"/>
    <w:rsid w:val="00C96764"/>
    <w:rsid w:val="00C96ADE"/>
    <w:rsid w:val="00CA4EEF"/>
    <w:rsid w:val="00CB0C3D"/>
    <w:rsid w:val="00CB3A77"/>
    <w:rsid w:val="00CB5215"/>
    <w:rsid w:val="00CB75C8"/>
    <w:rsid w:val="00CC078E"/>
    <w:rsid w:val="00CC0B1E"/>
    <w:rsid w:val="00CC1F60"/>
    <w:rsid w:val="00CC2964"/>
    <w:rsid w:val="00CC479E"/>
    <w:rsid w:val="00CD25B7"/>
    <w:rsid w:val="00CD4567"/>
    <w:rsid w:val="00CF65F5"/>
    <w:rsid w:val="00D00807"/>
    <w:rsid w:val="00D05FAA"/>
    <w:rsid w:val="00D10365"/>
    <w:rsid w:val="00D15879"/>
    <w:rsid w:val="00D21B76"/>
    <w:rsid w:val="00D27C3D"/>
    <w:rsid w:val="00D4072D"/>
    <w:rsid w:val="00D43DAD"/>
    <w:rsid w:val="00D44237"/>
    <w:rsid w:val="00D44B28"/>
    <w:rsid w:val="00D46CCC"/>
    <w:rsid w:val="00D52851"/>
    <w:rsid w:val="00D57541"/>
    <w:rsid w:val="00D66B28"/>
    <w:rsid w:val="00D77B66"/>
    <w:rsid w:val="00D821D3"/>
    <w:rsid w:val="00D82D2B"/>
    <w:rsid w:val="00D847D5"/>
    <w:rsid w:val="00DA09EB"/>
    <w:rsid w:val="00DA226B"/>
    <w:rsid w:val="00DA323B"/>
    <w:rsid w:val="00DA55E8"/>
    <w:rsid w:val="00DB1323"/>
    <w:rsid w:val="00DB47FF"/>
    <w:rsid w:val="00DC2554"/>
    <w:rsid w:val="00DC55CC"/>
    <w:rsid w:val="00DC6501"/>
    <w:rsid w:val="00DD11B5"/>
    <w:rsid w:val="00DD3FC4"/>
    <w:rsid w:val="00DE0D82"/>
    <w:rsid w:val="00DE2BCB"/>
    <w:rsid w:val="00DE45BE"/>
    <w:rsid w:val="00DE6313"/>
    <w:rsid w:val="00DF25D0"/>
    <w:rsid w:val="00DF7ED1"/>
    <w:rsid w:val="00E033DB"/>
    <w:rsid w:val="00E10912"/>
    <w:rsid w:val="00E13A82"/>
    <w:rsid w:val="00E2089E"/>
    <w:rsid w:val="00E2266A"/>
    <w:rsid w:val="00E231C8"/>
    <w:rsid w:val="00E31F6F"/>
    <w:rsid w:val="00E32587"/>
    <w:rsid w:val="00E36C0A"/>
    <w:rsid w:val="00E43D73"/>
    <w:rsid w:val="00E50056"/>
    <w:rsid w:val="00E52BE3"/>
    <w:rsid w:val="00E54970"/>
    <w:rsid w:val="00E56155"/>
    <w:rsid w:val="00E729E2"/>
    <w:rsid w:val="00E734DF"/>
    <w:rsid w:val="00E736B8"/>
    <w:rsid w:val="00E81AA0"/>
    <w:rsid w:val="00E8248A"/>
    <w:rsid w:val="00E8299C"/>
    <w:rsid w:val="00E83480"/>
    <w:rsid w:val="00E84FED"/>
    <w:rsid w:val="00E906B9"/>
    <w:rsid w:val="00E94C6B"/>
    <w:rsid w:val="00E96EB0"/>
    <w:rsid w:val="00E97DB2"/>
    <w:rsid w:val="00EA469A"/>
    <w:rsid w:val="00EA586E"/>
    <w:rsid w:val="00EA5B77"/>
    <w:rsid w:val="00EC11E1"/>
    <w:rsid w:val="00EC76B8"/>
    <w:rsid w:val="00ED3238"/>
    <w:rsid w:val="00EE36CB"/>
    <w:rsid w:val="00EE53A4"/>
    <w:rsid w:val="00EF0716"/>
    <w:rsid w:val="00EF6745"/>
    <w:rsid w:val="00EF76EF"/>
    <w:rsid w:val="00EF7875"/>
    <w:rsid w:val="00F008F6"/>
    <w:rsid w:val="00F01090"/>
    <w:rsid w:val="00F03D3C"/>
    <w:rsid w:val="00F07128"/>
    <w:rsid w:val="00F10AA9"/>
    <w:rsid w:val="00F11570"/>
    <w:rsid w:val="00F159D7"/>
    <w:rsid w:val="00F17789"/>
    <w:rsid w:val="00F21285"/>
    <w:rsid w:val="00F26C40"/>
    <w:rsid w:val="00F32BA1"/>
    <w:rsid w:val="00F35A5E"/>
    <w:rsid w:val="00F508FF"/>
    <w:rsid w:val="00F5780F"/>
    <w:rsid w:val="00F66001"/>
    <w:rsid w:val="00F719C5"/>
    <w:rsid w:val="00F71DE3"/>
    <w:rsid w:val="00F746BF"/>
    <w:rsid w:val="00F76610"/>
    <w:rsid w:val="00F81ABF"/>
    <w:rsid w:val="00F85CAD"/>
    <w:rsid w:val="00F85D14"/>
    <w:rsid w:val="00F94CE0"/>
    <w:rsid w:val="00F96437"/>
    <w:rsid w:val="00FA4298"/>
    <w:rsid w:val="00FA4D29"/>
    <w:rsid w:val="00FA64CD"/>
    <w:rsid w:val="00FB2C8F"/>
    <w:rsid w:val="00FB4F64"/>
    <w:rsid w:val="00FB75D4"/>
    <w:rsid w:val="00FC1B70"/>
    <w:rsid w:val="00FC3AAC"/>
    <w:rsid w:val="00FC52CD"/>
    <w:rsid w:val="00FC5861"/>
    <w:rsid w:val="00FC7262"/>
    <w:rsid w:val="00FD50F4"/>
    <w:rsid w:val="00FE37BE"/>
    <w:rsid w:val="00FE3812"/>
    <w:rsid w:val="00FE4B3A"/>
    <w:rsid w:val="00FF46D8"/>
    <w:rsid w:val="00FF4ECD"/>
    <w:rsid w:val="00FF76BE"/>
    <w:rsid w:val="01FE9DF8"/>
    <w:rsid w:val="02C4132B"/>
    <w:rsid w:val="05DBBC72"/>
    <w:rsid w:val="066A324B"/>
    <w:rsid w:val="068BB766"/>
    <w:rsid w:val="08099A0D"/>
    <w:rsid w:val="0A4D77DC"/>
    <w:rsid w:val="0BE31100"/>
    <w:rsid w:val="0EC2210F"/>
    <w:rsid w:val="121D53B9"/>
    <w:rsid w:val="1738ADC7"/>
    <w:rsid w:val="1DCA101C"/>
    <w:rsid w:val="233CFAE0"/>
    <w:rsid w:val="29C0772B"/>
    <w:rsid w:val="2C2C2878"/>
    <w:rsid w:val="33675971"/>
    <w:rsid w:val="3C133375"/>
    <w:rsid w:val="3E9645E7"/>
    <w:rsid w:val="42DA352A"/>
    <w:rsid w:val="46AE7026"/>
    <w:rsid w:val="4842A818"/>
    <w:rsid w:val="492B88F4"/>
    <w:rsid w:val="493CD342"/>
    <w:rsid w:val="4D3C9EBC"/>
    <w:rsid w:val="4D56ECA9"/>
    <w:rsid w:val="53A4C232"/>
    <w:rsid w:val="56E4A692"/>
    <w:rsid w:val="57339F41"/>
    <w:rsid w:val="5A5C2A7E"/>
    <w:rsid w:val="5A6E0700"/>
    <w:rsid w:val="5EEFB877"/>
    <w:rsid w:val="5EFAC20C"/>
    <w:rsid w:val="608B88D8"/>
    <w:rsid w:val="63C3299A"/>
    <w:rsid w:val="63F5CD76"/>
    <w:rsid w:val="6E1A06D4"/>
    <w:rsid w:val="6E895F9A"/>
    <w:rsid w:val="6F2BB781"/>
    <w:rsid w:val="71797B14"/>
    <w:rsid w:val="72635843"/>
    <w:rsid w:val="7A34B3DB"/>
    <w:rsid w:val="7E4EF36A"/>
    <w:rsid w:val="7FAE980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3C46B"/>
  <w15:docId w15:val="{E8EDEF27-5BFF-417F-8E8C-73797873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6D37DA"/>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semiHidden/>
    <w:unhideWhenUsed/>
    <w:qFormat/>
    <w:rsid w:val="004C10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6D37DA"/>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l">
    <w:name w:val="Čl."/>
    <w:basedOn w:val="Normln"/>
    <w:next w:val="Odst"/>
    <w:link w:val="lChar"/>
    <w:uiPriority w:val="1"/>
    <w:qFormat/>
    <w:rsid w:val="00093E65"/>
    <w:pPr>
      <w:keepNext/>
      <w:numPr>
        <w:numId w:val="14"/>
      </w:numPr>
      <w:spacing w:before="240"/>
      <w:jc w:val="left"/>
      <w:outlineLvl w:val="0"/>
    </w:pPr>
    <w:rPr>
      <w:b/>
    </w:rPr>
  </w:style>
  <w:style w:type="character" w:styleId="Zstupntext">
    <w:name w:val="Placeholder Text"/>
    <w:basedOn w:val="Standardnpsmoodstavce"/>
    <w:uiPriority w:val="19"/>
    <w:rsid w:val="00A74BF9"/>
    <w:rPr>
      <w:color w:val="auto"/>
    </w:rPr>
  </w:style>
  <w:style w:type="character" w:customStyle="1" w:styleId="lChar">
    <w:name w:val="Čl. Char"/>
    <w:basedOn w:val="Standardnpsmoodstavce"/>
    <w:link w:val="l"/>
    <w:uiPriority w:val="1"/>
    <w:rsid w:val="00405D81"/>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Psm">
    <w:name w:val="Písm."/>
    <w:basedOn w:val="Normln"/>
    <w:link w:val="PsmChar"/>
    <w:uiPriority w:val="3"/>
    <w:qFormat/>
    <w:rsid w:val="00240E10"/>
    <w:pPr>
      <w:numPr>
        <w:ilvl w:val="2"/>
        <w:numId w:val="14"/>
      </w:numPr>
    </w:pPr>
  </w:style>
  <w:style w:type="character" w:customStyle="1" w:styleId="PsmChar">
    <w:name w:val="Písm. Char"/>
    <w:basedOn w:val="Standardnpsmoodstavce"/>
    <w:link w:val="Psm"/>
    <w:uiPriority w:val="3"/>
    <w:rsid w:val="00240E10"/>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6D37DA"/>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6D37DA"/>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Odst">
    <w:name w:val="Odst."/>
    <w:basedOn w:val="Normln"/>
    <w:link w:val="OdstChar"/>
    <w:uiPriority w:val="2"/>
    <w:qFormat/>
    <w:rsid w:val="005E6B6E"/>
    <w:pPr>
      <w:ind w:left="142"/>
    </w:pPr>
  </w:style>
  <w:style w:type="character" w:customStyle="1" w:styleId="OdstChar">
    <w:name w:val="Odst. Char"/>
    <w:basedOn w:val="Standardnpsmoodstavce"/>
    <w:link w:val="Odst"/>
    <w:uiPriority w:val="2"/>
    <w:rsid w:val="005E6B6E"/>
    <w:rPr>
      <w:rFonts w:ascii="Arial" w:hAnsi="Arial"/>
      <w:sz w:val="20"/>
    </w:rPr>
  </w:style>
  <w:style w:type="paragraph" w:customStyle="1" w:styleId="Odrka">
    <w:name w:val="Odrážka"/>
    <w:basedOn w:val="Odst"/>
    <w:link w:val="OdrkaChar"/>
    <w:uiPriority w:val="7"/>
    <w:qFormat/>
    <w:rsid w:val="005E6B6E"/>
    <w:pPr>
      <w:numPr>
        <w:numId w:val="17"/>
      </w:numPr>
    </w:pPr>
  </w:style>
  <w:style w:type="paragraph" w:customStyle="1" w:styleId="Odrka2">
    <w:name w:val="Odrážka 2"/>
    <w:basedOn w:val="Odrka"/>
    <w:link w:val="Odrka2Char"/>
    <w:uiPriority w:val="7"/>
    <w:qFormat/>
    <w:rsid w:val="0029402C"/>
    <w:pPr>
      <w:ind w:left="709"/>
    </w:pPr>
  </w:style>
  <w:style w:type="character" w:customStyle="1" w:styleId="OdrkaChar">
    <w:name w:val="Odrážka Char"/>
    <w:basedOn w:val="OdstChar"/>
    <w:link w:val="Odrka"/>
    <w:uiPriority w:val="7"/>
    <w:rsid w:val="005E6B6E"/>
    <w:rPr>
      <w:rFonts w:ascii="Arial" w:hAnsi="Arial"/>
      <w:sz w:val="20"/>
    </w:rPr>
  </w:style>
  <w:style w:type="character" w:customStyle="1" w:styleId="Odrka2Char">
    <w:name w:val="Odrážka 2 Char"/>
    <w:basedOn w:val="OdrkaChar"/>
    <w:link w:val="Odrka2"/>
    <w:uiPriority w:val="7"/>
    <w:rsid w:val="0029402C"/>
    <w:rPr>
      <w:rFonts w:ascii="Arial" w:hAnsi="Arial"/>
      <w:sz w:val="20"/>
    </w:rPr>
  </w:style>
  <w:style w:type="character" w:customStyle="1" w:styleId="Nadpis3Char">
    <w:name w:val="Nadpis 3 Char"/>
    <w:basedOn w:val="Standardnpsmoodstavce"/>
    <w:link w:val="Nadpis3"/>
    <w:uiPriority w:val="99"/>
    <w:semiHidden/>
    <w:rsid w:val="004C10B4"/>
    <w:rPr>
      <w:rFonts w:asciiTheme="majorHAnsi" w:eastAsiaTheme="majorEastAsia" w:hAnsiTheme="majorHAnsi" w:cstheme="majorBidi"/>
      <w:color w:val="243F60" w:themeColor="accent1" w:themeShade="7F"/>
      <w:sz w:val="24"/>
      <w:szCs w:val="24"/>
    </w:rPr>
  </w:style>
  <w:style w:type="numbering" w:customStyle="1" w:styleId="ZPRVA">
    <w:name w:val="ZPRÁVA"/>
    <w:uiPriority w:val="99"/>
    <w:rsid w:val="00AF0757"/>
    <w:pPr>
      <w:numPr>
        <w:numId w:val="32"/>
      </w:numPr>
    </w:pPr>
  </w:style>
  <w:style w:type="paragraph" w:styleId="Zkladntext">
    <w:name w:val="Body Text"/>
    <w:basedOn w:val="Normln"/>
    <w:link w:val="ZkladntextChar"/>
    <w:rsid w:val="00AF0757"/>
    <w:pPr>
      <w:spacing w:after="0" w:line="240" w:lineRule="auto"/>
    </w:pPr>
    <w:rPr>
      <w:rFonts w:eastAsia="Times New Roman" w:cs="Times New Roman"/>
      <w:sz w:val="24"/>
      <w:szCs w:val="20"/>
      <w:lang w:val="x-none" w:eastAsia="x-none"/>
    </w:rPr>
  </w:style>
  <w:style w:type="character" w:customStyle="1" w:styleId="ZkladntextChar">
    <w:name w:val="Základní text Char"/>
    <w:basedOn w:val="Standardnpsmoodstavce"/>
    <w:link w:val="Zkladntext"/>
    <w:rsid w:val="00AF0757"/>
    <w:rPr>
      <w:rFonts w:ascii="Arial" w:eastAsia="Times New Roman" w:hAnsi="Arial" w:cs="Times New Roman"/>
      <w:sz w:val="24"/>
      <w:szCs w:val="20"/>
      <w:lang w:val="x-none" w:eastAsia="x-none"/>
    </w:rPr>
  </w:style>
  <w:style w:type="paragraph" w:styleId="Revize">
    <w:name w:val="Revision"/>
    <w:hidden/>
    <w:uiPriority w:val="99"/>
    <w:semiHidden/>
    <w:rsid w:val="00691A6A"/>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989367">
      <w:bodyDiv w:val="1"/>
      <w:marLeft w:val="0"/>
      <w:marRight w:val="0"/>
      <w:marTop w:val="0"/>
      <w:marBottom w:val="0"/>
      <w:divBdr>
        <w:top w:val="none" w:sz="0" w:space="0" w:color="auto"/>
        <w:left w:val="none" w:sz="0" w:space="0" w:color="auto"/>
        <w:bottom w:val="none" w:sz="0" w:space="0" w:color="auto"/>
        <w:right w:val="none" w:sz="0" w:space="0" w:color="auto"/>
      </w:divBdr>
    </w:div>
    <w:div w:id="625046859">
      <w:bodyDiv w:val="1"/>
      <w:marLeft w:val="0"/>
      <w:marRight w:val="0"/>
      <w:marTop w:val="0"/>
      <w:marBottom w:val="0"/>
      <w:divBdr>
        <w:top w:val="none" w:sz="0" w:space="0" w:color="auto"/>
        <w:left w:val="none" w:sz="0" w:space="0" w:color="auto"/>
        <w:bottom w:val="none" w:sz="0" w:space="0" w:color="auto"/>
        <w:right w:val="none" w:sz="0" w:space="0" w:color="auto"/>
      </w:divBdr>
    </w:div>
    <w:div w:id="1201556548">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 w:id="1535969047">
      <w:bodyDiv w:val="1"/>
      <w:marLeft w:val="0"/>
      <w:marRight w:val="0"/>
      <w:marTop w:val="0"/>
      <w:marBottom w:val="0"/>
      <w:divBdr>
        <w:top w:val="none" w:sz="0" w:space="0" w:color="auto"/>
        <w:left w:val="none" w:sz="0" w:space="0" w:color="auto"/>
        <w:bottom w:val="none" w:sz="0" w:space="0" w:color="auto"/>
        <w:right w:val="none" w:sz="0" w:space="0" w:color="auto"/>
      </w:divBdr>
    </w:div>
    <w:div w:id="20257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5ECA69B4CC39459CF879808734A6B5" ma:contentTypeVersion="17" ma:contentTypeDescription="Create a new document." ma:contentTypeScope="" ma:versionID="b71d5955d81df705eb4ff020ff22d288">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479520d02773d81679298acbd821b721"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3A6A0A-B0A5-4021-9FEC-46023EF63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d0e5a-0378-45b4-a990-92aa170f3820"/>
    <ds:schemaRef ds:uri="4df82892-9f05-4115-b8bf-20a77a76b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FCCC92-C818-4489-A458-57F5406D22AB}">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customXml/itemProps3.xml><?xml version="1.0" encoding="utf-8"?>
<ds:datastoreItem xmlns:ds="http://schemas.openxmlformats.org/officeDocument/2006/customXml" ds:itemID="{748D9DC4-E1D3-463D-9C0F-6C4801A988E0}">
  <ds:schemaRefs>
    <ds:schemaRef ds:uri="http://schemas.openxmlformats.org/officeDocument/2006/bibliography"/>
  </ds:schemaRefs>
</ds:datastoreItem>
</file>

<file path=customXml/itemProps4.xml><?xml version="1.0" encoding="utf-8"?>
<ds:datastoreItem xmlns:ds="http://schemas.openxmlformats.org/officeDocument/2006/customXml" ds:itemID="{DB4B1003-58D9-4EC4-9561-6AAD3B5D02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1880</Words>
  <Characters>11094</Characters>
  <Application>Microsoft Office Word</Application>
  <DocSecurity>0</DocSecurity>
  <Lines>92</Lines>
  <Paragraphs>25</Paragraphs>
  <ScaleCrop>false</ScaleCrop>
  <Company>Microsoft</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Svoboda</dc:creator>
  <cp:keywords/>
  <cp:lastModifiedBy>Krigulová Lucie</cp:lastModifiedBy>
  <cp:revision>3</cp:revision>
  <cp:lastPrinted>2019-07-19T06:56:00Z</cp:lastPrinted>
  <dcterms:created xsi:type="dcterms:W3CDTF">2023-10-27T13:43:00Z</dcterms:created>
  <dcterms:modified xsi:type="dcterms:W3CDTF">2023-10-27T13:50:00Z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