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F0FA" w14:textId="77777777" w:rsidR="00A82A23" w:rsidRDefault="00A82A23" w:rsidP="00204180">
      <w:pPr>
        <w:pStyle w:val="Nzev"/>
        <w:spacing w:after="120"/>
      </w:pPr>
    </w:p>
    <w:p w14:paraId="2B5DB4B2" w14:textId="7CDDAB37" w:rsidR="008D0ADF" w:rsidRPr="00FE5B75" w:rsidRDefault="008D0ADF" w:rsidP="00204180">
      <w:pPr>
        <w:pStyle w:val="Nzev"/>
        <w:spacing w:after="120"/>
      </w:pPr>
      <w:r w:rsidRPr="00FE5B75">
        <w:t xml:space="preserve">Popis </w:t>
      </w:r>
      <w:r w:rsidR="00204180">
        <w:t>testu</w:t>
      </w:r>
    </w:p>
    <w:p w14:paraId="44E9ED80" w14:textId="77777777" w:rsidR="008D0ADF" w:rsidRPr="006A2A36" w:rsidRDefault="008D0ADF" w:rsidP="00204180">
      <w:pPr>
        <w:pStyle w:val="Nadpis2"/>
        <w:spacing w:after="120"/>
        <w:rPr>
          <w:rFonts w:ascii="Calibri" w:hAnsi="Calibri"/>
          <w:i/>
          <w:szCs w:val="24"/>
        </w:rPr>
      </w:pPr>
    </w:p>
    <w:p w14:paraId="39A293D0" w14:textId="77777777" w:rsidR="00204180" w:rsidRDefault="008D0ADF" w:rsidP="00204180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Cílem </w:t>
      </w:r>
      <w:r w:rsidR="00204180">
        <w:rPr>
          <w:rFonts w:ascii="Calibri" w:hAnsi="Calibri" w:cs="Calibri"/>
        </w:rPr>
        <w:t>testu</w:t>
      </w:r>
      <w:r>
        <w:rPr>
          <w:rFonts w:ascii="Calibri" w:hAnsi="Calibri" w:cs="Calibri"/>
        </w:rPr>
        <w:t xml:space="preserve"> je ověřit </w:t>
      </w:r>
      <w:r w:rsidR="00D573AA">
        <w:rPr>
          <w:rFonts w:ascii="Calibri" w:hAnsi="Calibri" w:cs="Calibri"/>
        </w:rPr>
        <w:t xml:space="preserve">základní znalosti a dovednosti dodavatele v oblasti </w:t>
      </w:r>
    </w:p>
    <w:p w14:paraId="20448DEA" w14:textId="77777777" w:rsidR="00204180" w:rsidRPr="00647DB3" w:rsidRDefault="00D573AA" w:rsidP="00204180">
      <w:pPr>
        <w:pStyle w:val="Odstavecseseznamem"/>
        <w:numPr>
          <w:ilvl w:val="0"/>
          <w:numId w:val="11"/>
        </w:numPr>
        <w:spacing w:after="120"/>
        <w:rPr>
          <w:rFonts w:cs="Calibri"/>
        </w:rPr>
      </w:pPr>
      <w:r w:rsidRPr="00647DB3">
        <w:rPr>
          <w:rFonts w:cs="Calibri"/>
        </w:rPr>
        <w:t xml:space="preserve">návrhu úprav </w:t>
      </w:r>
      <w:r w:rsidR="00C21BA4" w:rsidRPr="00647DB3">
        <w:rPr>
          <w:rFonts w:cs="Calibri"/>
        </w:rPr>
        <w:t>informační</w:t>
      </w:r>
      <w:r w:rsidR="00204180" w:rsidRPr="00647DB3">
        <w:rPr>
          <w:rFonts w:cs="Calibri"/>
        </w:rPr>
        <w:t>ch</w:t>
      </w:r>
      <w:r w:rsidR="00C21BA4" w:rsidRPr="00647DB3">
        <w:rPr>
          <w:rFonts w:cs="Calibri"/>
        </w:rPr>
        <w:t xml:space="preserve"> systém</w:t>
      </w:r>
      <w:r w:rsidR="00204180" w:rsidRPr="00647DB3">
        <w:rPr>
          <w:rFonts w:cs="Calibri"/>
        </w:rPr>
        <w:t>ů</w:t>
      </w:r>
      <w:r w:rsidR="00C21BA4" w:rsidRPr="00647DB3">
        <w:rPr>
          <w:rFonts w:cs="Calibri"/>
        </w:rPr>
        <w:t xml:space="preserve"> veřejné správy (dále jen </w:t>
      </w:r>
      <w:r w:rsidRPr="00647DB3">
        <w:rPr>
          <w:rFonts w:cs="Calibri"/>
        </w:rPr>
        <w:t>ISVS</w:t>
      </w:r>
      <w:r w:rsidR="00C21BA4" w:rsidRPr="00647DB3">
        <w:rPr>
          <w:rFonts w:cs="Calibri"/>
        </w:rPr>
        <w:t>)</w:t>
      </w:r>
      <w:r w:rsidR="00204180" w:rsidRPr="00647DB3">
        <w:rPr>
          <w:rFonts w:cs="Calibri"/>
        </w:rPr>
        <w:t xml:space="preserve">, </w:t>
      </w:r>
    </w:p>
    <w:p w14:paraId="64A6582B" w14:textId="77777777" w:rsidR="00204180" w:rsidRPr="00647DB3" w:rsidRDefault="00204180" w:rsidP="00204180">
      <w:pPr>
        <w:pStyle w:val="Odstavecseseznamem"/>
        <w:numPr>
          <w:ilvl w:val="0"/>
          <w:numId w:val="11"/>
        </w:numPr>
        <w:spacing w:after="120"/>
        <w:rPr>
          <w:rFonts w:cs="Calibri"/>
        </w:rPr>
      </w:pPr>
      <w:r w:rsidRPr="00647DB3">
        <w:rPr>
          <w:rFonts w:cs="Calibri"/>
        </w:rPr>
        <w:t>lesnických a zemědělských dotací,</w:t>
      </w:r>
    </w:p>
    <w:p w14:paraId="5D49235C" w14:textId="347BB772" w:rsidR="00D573AA" w:rsidRPr="00647DB3" w:rsidRDefault="00735CA9" w:rsidP="00204180">
      <w:pPr>
        <w:pStyle w:val="Odstavecseseznamem"/>
        <w:numPr>
          <w:ilvl w:val="0"/>
          <w:numId w:val="11"/>
        </w:numPr>
        <w:spacing w:after="120"/>
        <w:rPr>
          <w:rFonts w:cs="Calibri"/>
        </w:rPr>
      </w:pPr>
      <w:r w:rsidRPr="00647DB3">
        <w:rPr>
          <w:rFonts w:cs="Calibri"/>
        </w:rPr>
        <w:t>dotací na genetické zdroje</w:t>
      </w:r>
      <w:r w:rsidR="00D573AA" w:rsidRPr="00647DB3">
        <w:rPr>
          <w:rFonts w:cs="Calibri"/>
        </w:rPr>
        <w:t>.</w:t>
      </w:r>
    </w:p>
    <w:p w14:paraId="66C93EB0" w14:textId="5EFE50D1" w:rsidR="001D77F7" w:rsidRPr="00647DB3" w:rsidRDefault="008D0ADF" w:rsidP="00204180">
      <w:pPr>
        <w:spacing w:after="120"/>
        <w:jc w:val="both"/>
        <w:rPr>
          <w:rFonts w:ascii="Calibri" w:hAnsi="Calibri" w:cs="Calibri"/>
        </w:rPr>
      </w:pPr>
      <w:r w:rsidRPr="00647DB3">
        <w:rPr>
          <w:rFonts w:ascii="Calibri" w:hAnsi="Calibri" w:cs="Calibri"/>
        </w:rPr>
        <w:t xml:space="preserve">Pro vyloučení pochybností se uvádí, že </w:t>
      </w:r>
      <w:r w:rsidR="00D573AA" w:rsidRPr="00647DB3">
        <w:rPr>
          <w:rFonts w:ascii="Calibri" w:hAnsi="Calibri" w:cs="Calibri"/>
        </w:rPr>
        <w:t xml:space="preserve">zpracování </w:t>
      </w:r>
      <w:r w:rsidR="00204180" w:rsidRPr="00647DB3">
        <w:rPr>
          <w:rFonts w:ascii="Calibri" w:hAnsi="Calibri" w:cs="Calibri"/>
        </w:rPr>
        <w:t>testu</w:t>
      </w:r>
      <w:r w:rsidR="00D573AA" w:rsidRPr="00647DB3">
        <w:rPr>
          <w:rFonts w:ascii="Calibri" w:hAnsi="Calibri" w:cs="Calibri"/>
        </w:rPr>
        <w:t xml:space="preserve"> nebude vyžadovat detailní znalost stávajících systémů. </w:t>
      </w:r>
    </w:p>
    <w:p w14:paraId="36DD13CF" w14:textId="3E3B8696" w:rsidR="00204180" w:rsidRPr="00647DB3" w:rsidRDefault="00204180" w:rsidP="00204180">
      <w:pPr>
        <w:spacing w:after="120"/>
        <w:jc w:val="both"/>
        <w:rPr>
          <w:rFonts w:ascii="Calibri" w:hAnsi="Calibri" w:cs="Calibri"/>
        </w:rPr>
      </w:pPr>
      <w:r w:rsidRPr="00647DB3">
        <w:rPr>
          <w:rFonts w:ascii="Calibri" w:hAnsi="Calibri" w:cs="Calibri"/>
        </w:rPr>
        <w:t xml:space="preserve">Test bude obsahovat </w:t>
      </w:r>
      <w:r w:rsidR="00647DB3" w:rsidRPr="00647DB3">
        <w:rPr>
          <w:rFonts w:ascii="Calibri" w:hAnsi="Calibri" w:cs="Calibri"/>
        </w:rPr>
        <w:t>30</w:t>
      </w:r>
      <w:r w:rsidRPr="00647DB3">
        <w:rPr>
          <w:rFonts w:ascii="Calibri" w:hAnsi="Calibri" w:cs="Calibri"/>
        </w:rPr>
        <w:t xml:space="preserve"> otázek, u nichž budou vždy uvedeny </w:t>
      </w:r>
      <w:r w:rsidR="00735CA9" w:rsidRPr="00647DB3">
        <w:rPr>
          <w:rFonts w:ascii="Calibri" w:hAnsi="Calibri" w:cs="Calibri"/>
        </w:rPr>
        <w:t xml:space="preserve">tři </w:t>
      </w:r>
      <w:r w:rsidRPr="00647DB3">
        <w:rPr>
          <w:rFonts w:ascii="Calibri" w:hAnsi="Calibri" w:cs="Calibri"/>
        </w:rPr>
        <w:t>odpovědi, z nichž bude vždy jen jedna správná. Úkolem účastníků bude označit u každé otázky jen správnou odpověď.</w:t>
      </w:r>
    </w:p>
    <w:p w14:paraId="140BE990" w14:textId="77777777" w:rsidR="00204180" w:rsidRPr="00647DB3" w:rsidRDefault="00204180" w:rsidP="00204180">
      <w:pPr>
        <w:spacing w:after="120"/>
        <w:jc w:val="both"/>
      </w:pPr>
    </w:p>
    <w:p w14:paraId="5176C505" w14:textId="77777777" w:rsidR="00FE5B75" w:rsidRPr="00647DB3" w:rsidRDefault="00FE5B75" w:rsidP="00204180">
      <w:pPr>
        <w:pStyle w:val="Nadpis1"/>
        <w:spacing w:after="120" w:line="240" w:lineRule="auto"/>
      </w:pPr>
      <w:r w:rsidRPr="00647DB3">
        <w:t>Způsob vyhodnocení</w:t>
      </w:r>
    </w:p>
    <w:p w14:paraId="3EAE0FBC" w14:textId="1E932092" w:rsidR="00204180" w:rsidRPr="00647DB3" w:rsidRDefault="00204180" w:rsidP="00204180">
      <w:pPr>
        <w:spacing w:after="120"/>
        <w:rPr>
          <w:rFonts w:ascii="Calibri" w:hAnsi="Calibri"/>
        </w:rPr>
      </w:pPr>
      <w:r w:rsidRPr="00647DB3">
        <w:rPr>
          <w:rFonts w:ascii="Calibri" w:hAnsi="Calibri"/>
        </w:rPr>
        <w:t xml:space="preserve">Za každou správně označenou odpověď bude účastníkům přidělen </w:t>
      </w:r>
      <w:r w:rsidR="001641CB" w:rsidRPr="00647DB3">
        <w:rPr>
          <w:rFonts w:ascii="Calibri" w:hAnsi="Calibri"/>
        </w:rPr>
        <w:t>1</w:t>
      </w:r>
      <w:r w:rsidRPr="00647DB3">
        <w:rPr>
          <w:rFonts w:ascii="Calibri" w:hAnsi="Calibri"/>
        </w:rPr>
        <w:t xml:space="preserve"> bod. Za každou otázku, u níž nebude označena odpověď a za každou chybně označenou odpověď </w:t>
      </w:r>
      <w:r w:rsidR="00647DB3" w:rsidRPr="00647DB3">
        <w:rPr>
          <w:rFonts w:ascii="Calibri" w:hAnsi="Calibri"/>
        </w:rPr>
        <w:t>nebude započítán žádný bod</w:t>
      </w:r>
      <w:r w:rsidRPr="00647DB3">
        <w:rPr>
          <w:rFonts w:ascii="Calibri" w:hAnsi="Calibri"/>
        </w:rPr>
        <w:t>.</w:t>
      </w:r>
    </w:p>
    <w:p w14:paraId="22FF6077" w14:textId="77777777" w:rsidR="008D0ADF" w:rsidRPr="00FE5B75" w:rsidRDefault="008D0ADF" w:rsidP="00204180">
      <w:pPr>
        <w:spacing w:after="120"/>
        <w:rPr>
          <w:rFonts w:ascii="Calibri" w:hAnsi="Calibri"/>
        </w:rPr>
      </w:pPr>
    </w:p>
    <w:sectPr w:rsidR="008D0ADF" w:rsidRPr="00FE5B75" w:rsidSect="006B2882">
      <w:headerReference w:type="default" r:id="rId10"/>
      <w:footerReference w:type="default" r:id="rId11"/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B45A4" w14:textId="77777777" w:rsidR="006B2882" w:rsidRDefault="006B2882" w:rsidP="00FE5B75">
      <w:r>
        <w:separator/>
      </w:r>
    </w:p>
  </w:endnote>
  <w:endnote w:type="continuationSeparator" w:id="0">
    <w:p w14:paraId="02C17F54" w14:textId="77777777" w:rsidR="006B2882" w:rsidRDefault="006B2882" w:rsidP="00FE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FEB2" w14:textId="77777777" w:rsidR="00FE5B75" w:rsidRDefault="00FE5B7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90F9B">
      <w:rPr>
        <w:noProof/>
      </w:rPr>
      <w:t>1</w:t>
    </w:r>
    <w:r>
      <w:fldChar w:fldCharType="end"/>
    </w:r>
  </w:p>
  <w:p w14:paraId="11F2C3AA" w14:textId="77777777" w:rsidR="00FE5B75" w:rsidRDefault="00FE5B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FAD39" w14:textId="77777777" w:rsidR="006B2882" w:rsidRDefault="006B2882" w:rsidP="00FE5B75">
      <w:r>
        <w:separator/>
      </w:r>
    </w:p>
  </w:footnote>
  <w:footnote w:type="continuationSeparator" w:id="0">
    <w:p w14:paraId="5B93274E" w14:textId="77777777" w:rsidR="006B2882" w:rsidRDefault="006B2882" w:rsidP="00FE5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8D72B" w14:textId="36AF2A8B" w:rsidR="007C3CC9" w:rsidRPr="00785E22" w:rsidRDefault="007C3CC9" w:rsidP="007C3CC9">
    <w:pPr>
      <w:pStyle w:val="Bezmezer"/>
      <w:tabs>
        <w:tab w:val="left" w:pos="1501"/>
      </w:tabs>
      <w:spacing w:line="276" w:lineRule="auto"/>
      <w:rPr>
        <w:rFonts w:ascii="Arial" w:hAnsi="Arial" w:cs="Arial"/>
        <w:sz w:val="20"/>
        <w:szCs w:val="20"/>
      </w:rPr>
    </w:pPr>
    <w:r w:rsidRPr="00785E22">
      <w:rPr>
        <w:rFonts w:cs="Arial"/>
        <w:sz w:val="20"/>
        <w:szCs w:val="20"/>
      </w:rPr>
      <w:t xml:space="preserve">Zadávací dokumentace </w:t>
    </w:r>
    <w:r w:rsidR="00A82A23" w:rsidRPr="00785E22">
      <w:rPr>
        <w:rFonts w:cs="Arial"/>
        <w:sz w:val="20"/>
        <w:szCs w:val="20"/>
      </w:rPr>
      <w:t>„</w:t>
    </w:r>
    <w:r w:rsidR="00204180" w:rsidRPr="00204180">
      <w:rPr>
        <w:rFonts w:cs="Arial"/>
        <w:sz w:val="20"/>
        <w:szCs w:val="20"/>
      </w:rPr>
      <w:t xml:space="preserve">Zajištění provozu a rozvoje Informačního systému národních dotací 2024+ </w:t>
    </w:r>
    <w:r w:rsidR="00A82A23" w:rsidRPr="00785E22">
      <w:rPr>
        <w:rFonts w:cs="Arial"/>
        <w:bCs/>
        <w:sz w:val="20"/>
        <w:szCs w:val="20"/>
      </w:rPr>
      <w:t>”</w:t>
    </w:r>
  </w:p>
  <w:p w14:paraId="17360C27" w14:textId="4AA725C7" w:rsidR="007C3CC9" w:rsidRPr="00785E22" w:rsidRDefault="007C3CC9" w:rsidP="007C3CC9">
    <w:pPr>
      <w:pStyle w:val="Bezmezer"/>
      <w:tabs>
        <w:tab w:val="left" w:pos="1501"/>
      </w:tabs>
      <w:spacing w:line="276" w:lineRule="auto"/>
      <w:rPr>
        <w:rFonts w:cstheme="minorHAnsi"/>
        <w:sz w:val="20"/>
        <w:szCs w:val="20"/>
      </w:rPr>
    </w:pPr>
    <w:r w:rsidRPr="00785E22">
      <w:rPr>
        <w:rFonts w:cstheme="minorHAnsi"/>
        <w:sz w:val="20"/>
        <w:szCs w:val="20"/>
      </w:rPr>
      <w:t>Příloha č. 6</w:t>
    </w:r>
    <w:r w:rsidR="006B6BFE">
      <w:rPr>
        <w:rFonts w:cstheme="minorHAnsi"/>
        <w:sz w:val="20"/>
        <w:szCs w:val="20"/>
      </w:rPr>
      <w:t xml:space="preserve"> - </w:t>
    </w:r>
    <w:r w:rsidRPr="00785E22">
      <w:rPr>
        <w:rFonts w:cstheme="minorHAnsi"/>
        <w:sz w:val="20"/>
        <w:szCs w:val="20"/>
      </w:rPr>
      <w:t xml:space="preserve">Popis </w:t>
    </w:r>
    <w:r w:rsidR="00204180">
      <w:rPr>
        <w:rFonts w:cstheme="minorHAnsi"/>
        <w:sz w:val="20"/>
        <w:szCs w:val="20"/>
      </w:rPr>
      <w:t>testu</w:t>
    </w:r>
  </w:p>
  <w:p w14:paraId="764CA5FE" w14:textId="0F7CE0C1" w:rsidR="00A82A23" w:rsidRPr="00590402" w:rsidRDefault="00A82A23" w:rsidP="00A82A23">
    <w:pPr>
      <w:pStyle w:val="Zhlav"/>
      <w:spacing w:before="120"/>
      <w:rPr>
        <w:rFonts w:cs="Arial"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C34A9"/>
    <w:multiLevelType w:val="hybridMultilevel"/>
    <w:tmpl w:val="E66E9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2472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F24DAA"/>
    <w:multiLevelType w:val="hybridMultilevel"/>
    <w:tmpl w:val="7E782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E5A53"/>
    <w:multiLevelType w:val="hybridMultilevel"/>
    <w:tmpl w:val="4BFA27B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E046804"/>
    <w:multiLevelType w:val="hybridMultilevel"/>
    <w:tmpl w:val="37644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26DBE"/>
    <w:multiLevelType w:val="hybridMultilevel"/>
    <w:tmpl w:val="C8646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813C0"/>
    <w:multiLevelType w:val="hybridMultilevel"/>
    <w:tmpl w:val="D84444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F6E1E"/>
    <w:multiLevelType w:val="hybridMultilevel"/>
    <w:tmpl w:val="91CCE5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13671"/>
    <w:multiLevelType w:val="hybridMultilevel"/>
    <w:tmpl w:val="7E40D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27D1F"/>
    <w:multiLevelType w:val="hybridMultilevel"/>
    <w:tmpl w:val="838E8458"/>
    <w:lvl w:ilvl="0" w:tplc="011A948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41B6F"/>
    <w:multiLevelType w:val="hybridMultilevel"/>
    <w:tmpl w:val="6F72F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2892">
    <w:abstractNumId w:val="0"/>
  </w:num>
  <w:num w:numId="2" w16cid:durableId="800029423">
    <w:abstractNumId w:val="2"/>
  </w:num>
  <w:num w:numId="3" w16cid:durableId="2026445236">
    <w:abstractNumId w:val="3"/>
  </w:num>
  <w:num w:numId="4" w16cid:durableId="1197351219">
    <w:abstractNumId w:val="6"/>
  </w:num>
  <w:num w:numId="5" w16cid:durableId="1401172828">
    <w:abstractNumId w:val="5"/>
  </w:num>
  <w:num w:numId="6" w16cid:durableId="271939590">
    <w:abstractNumId w:val="10"/>
  </w:num>
  <w:num w:numId="7" w16cid:durableId="1134904721">
    <w:abstractNumId w:val="1"/>
  </w:num>
  <w:num w:numId="8" w16cid:durableId="448203295">
    <w:abstractNumId w:val="7"/>
  </w:num>
  <w:num w:numId="9" w16cid:durableId="1951665948">
    <w:abstractNumId w:val="4"/>
  </w:num>
  <w:num w:numId="10" w16cid:durableId="1308167933">
    <w:abstractNumId w:val="8"/>
  </w:num>
  <w:num w:numId="11" w16cid:durableId="701975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DF"/>
    <w:rsid w:val="00033419"/>
    <w:rsid w:val="00034A26"/>
    <w:rsid w:val="00053F7D"/>
    <w:rsid w:val="00096CB7"/>
    <w:rsid w:val="00105832"/>
    <w:rsid w:val="001513B4"/>
    <w:rsid w:val="001641CB"/>
    <w:rsid w:val="0019202E"/>
    <w:rsid w:val="001D77F7"/>
    <w:rsid w:val="00202738"/>
    <w:rsid w:val="00204180"/>
    <w:rsid w:val="003363AB"/>
    <w:rsid w:val="003C594A"/>
    <w:rsid w:val="003D4309"/>
    <w:rsid w:val="00453072"/>
    <w:rsid w:val="0054419D"/>
    <w:rsid w:val="005568C0"/>
    <w:rsid w:val="005611EC"/>
    <w:rsid w:val="005D01F8"/>
    <w:rsid w:val="005E648D"/>
    <w:rsid w:val="00647DB3"/>
    <w:rsid w:val="00662C1A"/>
    <w:rsid w:val="006A2A36"/>
    <w:rsid w:val="006B09F3"/>
    <w:rsid w:val="006B2882"/>
    <w:rsid w:val="006B4DB2"/>
    <w:rsid w:val="006B6BFE"/>
    <w:rsid w:val="006C54AB"/>
    <w:rsid w:val="00735CA9"/>
    <w:rsid w:val="00740DC9"/>
    <w:rsid w:val="0078065B"/>
    <w:rsid w:val="00785E22"/>
    <w:rsid w:val="00794322"/>
    <w:rsid w:val="007C014A"/>
    <w:rsid w:val="007C3CC9"/>
    <w:rsid w:val="00847F2D"/>
    <w:rsid w:val="00853ACA"/>
    <w:rsid w:val="00855B4D"/>
    <w:rsid w:val="00890F9B"/>
    <w:rsid w:val="00897288"/>
    <w:rsid w:val="008B716B"/>
    <w:rsid w:val="008D0ADF"/>
    <w:rsid w:val="009314F1"/>
    <w:rsid w:val="00980180"/>
    <w:rsid w:val="009A6135"/>
    <w:rsid w:val="00A158A7"/>
    <w:rsid w:val="00A82A23"/>
    <w:rsid w:val="00B04D9A"/>
    <w:rsid w:val="00B27E33"/>
    <w:rsid w:val="00B44180"/>
    <w:rsid w:val="00B61D4E"/>
    <w:rsid w:val="00BB0A35"/>
    <w:rsid w:val="00C21BA4"/>
    <w:rsid w:val="00CD2B5F"/>
    <w:rsid w:val="00D573AA"/>
    <w:rsid w:val="00D92F01"/>
    <w:rsid w:val="00DD51C9"/>
    <w:rsid w:val="00E25993"/>
    <w:rsid w:val="00EA7FE6"/>
    <w:rsid w:val="00EE768B"/>
    <w:rsid w:val="00F119C7"/>
    <w:rsid w:val="00FA33A3"/>
    <w:rsid w:val="00FE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E59F"/>
  <w15:chartTrackingRefBased/>
  <w15:docId w15:val="{DC02F469-82F8-4F49-8BD0-189E9190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D0ADF"/>
    <w:pPr>
      <w:keepNext/>
      <w:keepLines/>
      <w:spacing w:before="240" w:line="259" w:lineRule="auto"/>
      <w:jc w:val="both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14F1"/>
    <w:pPr>
      <w:keepNext/>
      <w:spacing w:after="240"/>
      <w:outlineLvl w:val="1"/>
    </w:pPr>
    <w:rPr>
      <w:rFonts w:ascii="Cambria" w:eastAsia="Times New Roman" w:hAnsi="Cambria"/>
      <w:b/>
      <w:bCs/>
      <w:iCs/>
      <w:color w:val="7F7F7F"/>
      <w:sz w:val="24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D0ADF"/>
    <w:rPr>
      <w:rFonts w:ascii="Calibri Light" w:eastAsia="Times New Roman" w:hAnsi="Calibri Light"/>
      <w:color w:val="2F5496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8D0ADF"/>
    <w:pPr>
      <w:spacing w:after="160" w:line="259" w:lineRule="auto"/>
      <w:ind w:left="720"/>
      <w:contextualSpacing/>
      <w:jc w:val="both"/>
    </w:pPr>
    <w:rPr>
      <w:rFonts w:ascii="Calibri" w:hAnsi="Calibri"/>
    </w:rPr>
  </w:style>
  <w:style w:type="character" w:customStyle="1" w:styleId="Nadpis2Char">
    <w:name w:val="Nadpis 2 Char"/>
    <w:link w:val="Nadpis2"/>
    <w:uiPriority w:val="9"/>
    <w:rsid w:val="009314F1"/>
    <w:rPr>
      <w:rFonts w:ascii="Cambria" w:eastAsia="Times New Roman" w:hAnsi="Cambria"/>
      <w:b/>
      <w:bCs/>
      <w:iCs/>
      <w:color w:val="7F7F7F"/>
      <w:sz w:val="24"/>
      <w:szCs w:val="28"/>
      <w:u w:val="single"/>
      <w:lang w:val="cs-CZ"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FE5B7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FE5B7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E5B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5B7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E5B7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5B75"/>
    <w:rPr>
      <w:rFonts w:ascii="Arial" w:hAnsi="Arial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E259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599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25993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599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25993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59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25993"/>
    <w:rPr>
      <w:rFonts w:ascii="Segoe UI" w:hAnsi="Segoe UI" w:cs="Segoe UI"/>
      <w:sz w:val="18"/>
      <w:szCs w:val="18"/>
      <w:lang w:eastAsia="en-US"/>
    </w:rPr>
  </w:style>
  <w:style w:type="paragraph" w:styleId="Bezmezer">
    <w:name w:val="No Spacing"/>
    <w:uiPriority w:val="1"/>
    <w:qFormat/>
    <w:rsid w:val="00A82A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735CA9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81E2A20272EC47913932FC8C07B326" ma:contentTypeVersion="4" ma:contentTypeDescription="Vytvoří nový dokument" ma:contentTypeScope="" ma:versionID="fceb777c4784714bba12c33648f99e27">
  <xsd:schema xmlns:xsd="http://www.w3.org/2001/XMLSchema" xmlns:xs="http://www.w3.org/2001/XMLSchema" xmlns:p="http://schemas.microsoft.com/office/2006/metadata/properties" xmlns:ns2="0a31616e-6e72-498c-9108-586b6f119e1b" targetNamespace="http://schemas.microsoft.com/office/2006/metadata/properties" ma:root="true" ma:fieldsID="5c9c19f08bb2ba72ec8910eed9c3e914" ns2:_="">
    <xsd:import namespace="0a31616e-6e72-498c-9108-586b6f119e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616e-6e72-498c-9108-586b6f119e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A5483-495F-497E-915F-F5F4021E23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12824A-5D44-4CCC-A9BA-11440DCE79CF}"/>
</file>

<file path=customXml/itemProps3.xml><?xml version="1.0" encoding="utf-8"?>
<ds:datastoreItem xmlns:ds="http://schemas.openxmlformats.org/officeDocument/2006/customXml" ds:itemID="{A455EC83-647B-4278-B5E4-702809E3E7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7" baseType="lpstr">
      <vt:lpstr/>
      <vt:lpstr/>
      <vt:lpstr>Popis praktické úlohy</vt:lpstr>
      <vt:lpstr>    </vt:lpstr>
      <vt:lpstr>Způsob vyhodnocení</vt:lpstr>
      <vt:lpstr>    Praktická znalost požadavků na ISVS</vt:lpstr>
      <vt:lpstr>    Praktická znalost modelovací notace ArchiMate, Národního architektonického rámce</vt:lpstr>
    </vt:vector>
  </TitlesOfParts>
  <Company>MZe ČR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Jaroslava</dc:creator>
  <cp:keywords/>
  <cp:lastModifiedBy>Jindrová Monika</cp:lastModifiedBy>
  <cp:revision>2</cp:revision>
  <dcterms:created xsi:type="dcterms:W3CDTF">2024-02-05T07:45:00Z</dcterms:created>
  <dcterms:modified xsi:type="dcterms:W3CDTF">2024-02-05T07:45:00Z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0x010100D181E2A20272EC47913932FC8C07B326</vt:lpwstr>
  </property>
  <property fmtid="{D5CDD505-2E9C-101B-9397-08002B2CF9AE}" pid="3" name="MediaServiceImageTags">
    <vt:lpwstr/>
  </property>
  <property fmtid="{D5CDD505-2E9C-101B-9397-08002B2CF9AE}" pid="4" name="MSIP_Label_92824bee-5c67-426c-bc98-23ad86c9419e_Enabled">
    <vt:lpwstr>true</vt:lpwstr>
  </property>
  <property fmtid="{D5CDD505-2E9C-101B-9397-08002B2CF9AE}" pid="5" name="MSIP_Label_92824bee-5c67-426c-bc98-23ad86c9419e_SetDate">
    <vt:lpwstr>2023-11-16T11:09:17Z</vt:lpwstr>
  </property>
  <property fmtid="{D5CDD505-2E9C-101B-9397-08002B2CF9AE}" pid="6" name="MSIP_Label_92824bee-5c67-426c-bc98-23ad86c9419e_Method">
    <vt:lpwstr>Privileged</vt:lpwstr>
  </property>
  <property fmtid="{D5CDD505-2E9C-101B-9397-08002B2CF9AE}" pid="7" name="MSIP_Label_92824bee-5c67-426c-bc98-23ad86c9419e_Name">
    <vt:lpwstr>Informace MZe</vt:lpwstr>
  </property>
  <property fmtid="{D5CDD505-2E9C-101B-9397-08002B2CF9AE}" pid="8" name="MSIP_Label_92824bee-5c67-426c-bc98-23ad86c9419e_SiteId">
    <vt:lpwstr>e84ea0de-38e7-4864-b153-a909a7746ff0</vt:lpwstr>
  </property>
  <property fmtid="{D5CDD505-2E9C-101B-9397-08002B2CF9AE}" pid="9" name="MSIP_Label_92824bee-5c67-426c-bc98-23ad86c9419e_ActionId">
    <vt:lpwstr>fac6687c-2d4c-40ba-b1c5-dff7483c1d49</vt:lpwstr>
  </property>
  <property fmtid="{D5CDD505-2E9C-101B-9397-08002B2CF9AE}" pid="10" name="MSIP_Label_92824bee-5c67-426c-bc98-23ad86c9419e_ContentBits">
    <vt:lpwstr>0</vt:lpwstr>
  </property>
</Properties>
</file>