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08B3" w:rsidRPr="003C27BB" w:rsidRDefault="00507E55" w:rsidP="00AB4C02">
      <w:pPr>
        <w:pStyle w:val="Nzev"/>
        <w:outlineLvl w:val="0"/>
        <w:rPr>
          <w:sz w:val="30"/>
        </w:rPr>
      </w:pPr>
      <w:r w:rsidRPr="003C27BB">
        <w:rPr>
          <w:b w:val="0"/>
          <w:bCs w:val="0"/>
          <w:noProof/>
          <w:sz w:val="3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1926590" cy="442595"/>
                <wp:effectExtent l="0" t="0" r="190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27BB" w:rsidRDefault="003C27BB" w:rsidP="009B08B3">
                            <w:r>
                              <w:rPr>
                                <w:rFonts w:ascii="NimbusSanL" w:hAnsi="NimbusSanL" w:cs="Courier New"/>
                                <w:b/>
                                <w:bCs/>
                                <w:noProof/>
                                <w:sz w:val="24"/>
                              </w:rPr>
                              <w:drawing>
                                <wp:inline distT="0" distB="0" distL="0" distR="0">
                                  <wp:extent cx="1743075" cy="352425"/>
                                  <wp:effectExtent l="0" t="0" r="9525" b="9525"/>
                                  <wp:docPr id="2" name="obrázek 2" descr="logo_new_poz_6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_new_poz_60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70000" contrast="-7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30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9pt;margin-top:-45pt;width:151.7pt;height:34.85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" filled="f" stroked="f">
                <v:textbox style="mso-fit-shape-to-text:t">
                  <w:txbxContent>
                    <w:p w:rsidR="003C27BB" w:rsidRDefault="003C27BB" w:rsidP="009B08B3">
                      <w:r>
                        <w:rPr>
                          <w:rFonts w:ascii="NimbusSanL" w:hAnsi="NimbusSanL" w:cs="Courier New"/>
                          <w:b/>
                          <w:bCs/>
                          <w:noProof/>
                          <w:sz w:val="24"/>
                        </w:rPr>
                        <w:drawing>
                          <wp:inline distT="0" distB="0" distL="0" distR="0">
                            <wp:extent cx="1743075" cy="352425"/>
                            <wp:effectExtent l="0" t="0" r="9525" b="9525"/>
                            <wp:docPr id="2" name="obrázek 2" descr="logo_new_poz_6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_new_poz_60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lum bright="70000" contrast="-7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30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8B3" w:rsidRPr="003C27BB">
        <w:rPr>
          <w:sz w:val="30"/>
        </w:rPr>
        <w:t>Záznam jednání</w:t>
      </w:r>
    </w:p>
    <w:p w:rsidR="009B08B3" w:rsidRPr="003C27BB" w:rsidRDefault="009B08B3" w:rsidP="009B08B3">
      <w:pPr>
        <w:jc w:val="center"/>
        <w:rPr>
          <w:rFonts w:cs="Arial"/>
          <w:b/>
          <w:bCs/>
          <w:sz w:val="28"/>
        </w:rPr>
      </w:pPr>
    </w:p>
    <w:p w:rsidR="009B08B3" w:rsidRPr="003C27BB" w:rsidRDefault="009B08B3" w:rsidP="00AB4C02">
      <w:pPr>
        <w:tabs>
          <w:tab w:val="left" w:pos="2268"/>
        </w:tabs>
        <w:spacing w:line="360" w:lineRule="auto"/>
        <w:outlineLvl w:val="0"/>
        <w:rPr>
          <w:rFonts w:cs="Arial"/>
          <w:b/>
          <w:bCs/>
        </w:rPr>
      </w:pPr>
      <w:r w:rsidRPr="003C27BB">
        <w:rPr>
          <w:rFonts w:cs="Arial"/>
          <w:b/>
          <w:bCs/>
        </w:rPr>
        <w:t>Datum jednání:</w:t>
      </w:r>
      <w:r w:rsidRPr="003C27BB">
        <w:rPr>
          <w:rFonts w:cs="Arial"/>
          <w:b/>
          <w:bCs/>
        </w:rPr>
        <w:tab/>
      </w:r>
      <w:r w:rsidR="000006F9" w:rsidRPr="003C27BB">
        <w:rPr>
          <w:rFonts w:cs="Arial"/>
          <w:b/>
          <w:bCs/>
        </w:rPr>
        <w:t>13. října 2017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Místo jednání:</w:t>
      </w:r>
      <w:r w:rsidRPr="003C27BB">
        <w:rPr>
          <w:rFonts w:cs="Arial"/>
          <w:b/>
          <w:bCs/>
        </w:rPr>
        <w:tab/>
      </w:r>
      <w:r w:rsidR="000006F9" w:rsidRPr="003C27BB">
        <w:rPr>
          <w:rFonts w:cs="Arial"/>
          <w:b/>
          <w:bCs/>
        </w:rPr>
        <w:t>Povodí Moravy, s.p., U Dětského domova 263/4, Olomouc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Akce:</w:t>
      </w:r>
      <w:r w:rsidRPr="003C27BB">
        <w:rPr>
          <w:rFonts w:cs="Arial"/>
          <w:b/>
          <w:bCs/>
        </w:rPr>
        <w:tab/>
      </w:r>
      <w:r w:rsidR="006B7CB3" w:rsidRPr="003C27BB">
        <w:rPr>
          <w:rFonts w:cs="Arial"/>
          <w:b/>
        </w:rPr>
        <w:t>Třebůvka, Linhartice – optimalizace koryta toku (horní úsek)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Přítomni:</w:t>
      </w:r>
      <w:r w:rsidRPr="003C27BB">
        <w:rPr>
          <w:rFonts w:cs="Arial"/>
          <w:b/>
          <w:bCs/>
        </w:rPr>
        <w:tab/>
      </w:r>
      <w:r w:rsidR="005C5865" w:rsidRPr="003C27BB">
        <w:rPr>
          <w:rFonts w:cs="Arial"/>
          <w:b/>
          <w:bCs/>
        </w:rPr>
        <w:t>po</w:t>
      </w:r>
      <w:r w:rsidRPr="003C27BB">
        <w:rPr>
          <w:rFonts w:cs="Arial"/>
          <w:b/>
          <w:bCs/>
        </w:rPr>
        <w:t>dle prezenční listiny</w:t>
      </w:r>
    </w:p>
    <w:p w:rsidR="009B08B3" w:rsidRPr="003C27BB" w:rsidRDefault="009B08B3" w:rsidP="0004510A">
      <w:pPr>
        <w:tabs>
          <w:tab w:val="left" w:pos="2268"/>
        </w:tabs>
        <w:spacing w:line="360" w:lineRule="auto"/>
        <w:rPr>
          <w:rFonts w:cs="Arial"/>
          <w:b/>
          <w:bCs/>
        </w:rPr>
      </w:pPr>
      <w:r w:rsidRPr="003C27BB">
        <w:rPr>
          <w:rFonts w:cs="Arial"/>
          <w:b/>
          <w:bCs/>
        </w:rPr>
        <w:t>Zaznamenal:</w:t>
      </w:r>
      <w:r w:rsidRPr="003C27BB">
        <w:rPr>
          <w:rFonts w:cs="Arial"/>
          <w:b/>
          <w:bCs/>
        </w:rPr>
        <w:tab/>
      </w:r>
      <w:r w:rsidR="00DA5F26" w:rsidRPr="003C27BB">
        <w:rPr>
          <w:rFonts w:cs="Arial"/>
          <w:b/>
          <w:bCs/>
        </w:rPr>
        <w:t>Ing. Anna Höllová</w:t>
      </w:r>
    </w:p>
    <w:p w:rsidR="00DA5F26" w:rsidRPr="003C27BB" w:rsidRDefault="00DA5F26" w:rsidP="00DA5F26">
      <w:pPr>
        <w:spacing w:line="360" w:lineRule="auto"/>
        <w:rPr>
          <w:rFonts w:cs="Arial"/>
          <w:bCs/>
        </w:rPr>
      </w:pPr>
    </w:p>
    <w:p w:rsidR="00DA5F26" w:rsidRPr="003C27BB" w:rsidRDefault="00DA5F26" w:rsidP="00472B04">
      <w:pPr>
        <w:spacing w:after="120"/>
        <w:outlineLvl w:val="0"/>
        <w:rPr>
          <w:b/>
        </w:rPr>
      </w:pPr>
      <w:r w:rsidRPr="003C27BB">
        <w:rPr>
          <w:b/>
        </w:rPr>
        <w:t>Na tomto jednání bylo projednáno následující:</w:t>
      </w:r>
    </w:p>
    <w:p w:rsidR="00DA5F26" w:rsidRPr="003C27BB" w:rsidRDefault="00DA5F26" w:rsidP="00FC13AE">
      <w:pPr>
        <w:pStyle w:val="Odstavecseseznamem"/>
        <w:numPr>
          <w:ilvl w:val="0"/>
          <w:numId w:val="3"/>
        </w:numPr>
        <w:jc w:val="both"/>
      </w:pPr>
      <w:r w:rsidRPr="003C27BB">
        <w:t>Zástupci zhotovitele seznámili přítomné s postupem projektové přípravy.</w:t>
      </w:r>
    </w:p>
    <w:p w:rsidR="00472B04" w:rsidRPr="003C27BB" w:rsidRDefault="00472B04" w:rsidP="00FC13AE">
      <w:pPr>
        <w:pStyle w:val="Odstavecseseznamem"/>
        <w:numPr>
          <w:ilvl w:val="0"/>
          <w:numId w:val="3"/>
        </w:numPr>
        <w:jc w:val="both"/>
      </w:pPr>
      <w:r w:rsidRPr="003C27BB">
        <w:t>Zhotovitel již obdržel aktuální hydrologická data z ČHMÚ.</w:t>
      </w:r>
    </w:p>
    <w:p w:rsidR="00472B04" w:rsidRPr="003C27BB" w:rsidRDefault="00472B04" w:rsidP="00FC13AE">
      <w:pPr>
        <w:pStyle w:val="Odstavecseseznamem"/>
        <w:numPr>
          <w:ilvl w:val="0"/>
          <w:numId w:val="3"/>
        </w:numPr>
        <w:jc w:val="both"/>
      </w:pPr>
      <w:r w:rsidRPr="003C27BB">
        <w:t>Doposud se nepodařilo dohledat původní projektovou dokumentaci</w:t>
      </w:r>
      <w:r w:rsidR="005724A6" w:rsidRPr="003C27BB">
        <w:t xml:space="preserve"> (PMO, Státní okresní archiv)</w:t>
      </w:r>
      <w:r w:rsidRPr="003C27BB">
        <w:t>, z toho důvodu se nebude zpracovávat hydrotechnické posouzení projektovaného stavu (dle SoD).</w:t>
      </w:r>
      <w:r w:rsidR="00267E6B" w:rsidRPr="003C27BB">
        <w:t xml:space="preserve"> </w:t>
      </w:r>
    </w:p>
    <w:p w:rsidR="00472B04" w:rsidRPr="003C27BB" w:rsidRDefault="00FC7130" w:rsidP="00FC13AE">
      <w:pPr>
        <w:pStyle w:val="Odstavecseseznamem"/>
        <w:numPr>
          <w:ilvl w:val="0"/>
          <w:numId w:val="3"/>
        </w:numPr>
        <w:jc w:val="both"/>
      </w:pPr>
      <w:r w:rsidRPr="003C27BB">
        <w:t>Dne 4. 10. 2017, v rámci dalšího terénního průzkumu, byly provedeny kopané sondy a byly odebrány vzorky sedime</w:t>
      </w:r>
      <w:r w:rsidR="005724A6" w:rsidRPr="003C27BB">
        <w:t>ntů.</w:t>
      </w:r>
    </w:p>
    <w:p w:rsidR="00A445B8" w:rsidRPr="003C27BB" w:rsidRDefault="00A445B8" w:rsidP="00A445B8">
      <w:pPr>
        <w:pStyle w:val="Odstavecseseznamem"/>
        <w:numPr>
          <w:ilvl w:val="0"/>
          <w:numId w:val="3"/>
        </w:numPr>
        <w:jc w:val="both"/>
      </w:pPr>
      <w:r w:rsidRPr="003C27BB">
        <w:t xml:space="preserve">Dle SoD má být navržena stěhovavá kyneta. Již ze zápisu z 1 výrobního výboru vyplývá, že pokud toto nebude možné navrhnout, bude </w:t>
      </w:r>
      <w:r w:rsidR="005724A6" w:rsidRPr="003C27BB">
        <w:t xml:space="preserve">navržena </w:t>
      </w:r>
      <w:r w:rsidRPr="003C27BB">
        <w:t xml:space="preserve">kyneta pevná. </w:t>
      </w:r>
    </w:p>
    <w:p w:rsidR="00A445B8" w:rsidRPr="003C27BB" w:rsidRDefault="00A445B8" w:rsidP="00A445B8">
      <w:pPr>
        <w:pStyle w:val="Odstavecseseznamem"/>
        <w:numPr>
          <w:ilvl w:val="0"/>
          <w:numId w:val="3"/>
        </w:numPr>
        <w:jc w:val="both"/>
      </w:pPr>
      <w:r w:rsidRPr="003C27BB">
        <w:t>Zhotovitel obdržel od objednatele vzorovou dokumentaci stavby: „Trusovický potok, Bohuňovice – optimalizace toku“, ze kterého má vycházet při návrhu optimalizace toku Třebůvky.</w:t>
      </w:r>
    </w:p>
    <w:p w:rsidR="00F868D1" w:rsidRPr="003C27BB" w:rsidRDefault="00F868D1" w:rsidP="00FC13AE">
      <w:pPr>
        <w:pStyle w:val="Odstavecseseznamem"/>
        <w:numPr>
          <w:ilvl w:val="0"/>
          <w:numId w:val="3"/>
        </w:numPr>
        <w:jc w:val="both"/>
      </w:pPr>
      <w:r w:rsidRPr="003C27BB">
        <w:t xml:space="preserve">Na základě </w:t>
      </w:r>
      <w:r w:rsidR="00FC13AE" w:rsidRPr="003C27BB">
        <w:t xml:space="preserve">podrobného průzkumu terénu zhotovitel upozornil na špatný stav stávající </w:t>
      </w:r>
      <w:r w:rsidR="0031555D" w:rsidRPr="003C27BB">
        <w:t xml:space="preserve">zděné </w:t>
      </w:r>
      <w:r w:rsidR="00FC13AE" w:rsidRPr="003C27BB">
        <w:t>levobřežní opěrné zdi</w:t>
      </w:r>
      <w:r w:rsidR="005724A6" w:rsidRPr="003C27BB">
        <w:t xml:space="preserve"> (dále OZ)</w:t>
      </w:r>
      <w:r w:rsidR="00FC13AE" w:rsidRPr="003C27BB">
        <w:t>.</w:t>
      </w:r>
      <w:r w:rsidR="008D6DE2" w:rsidRPr="003C27BB">
        <w:t xml:space="preserve"> </w:t>
      </w:r>
      <w:r w:rsidR="00595A57" w:rsidRPr="003C27BB">
        <w:t>Z</w:t>
      </w:r>
      <w:r w:rsidR="005C5865" w:rsidRPr="003C27BB">
        <w:t>pracovatelé z</w:t>
      </w:r>
      <w:r w:rsidR="00595A57" w:rsidRPr="003C27BB">
        <w:t>hotovitel</w:t>
      </w:r>
      <w:r w:rsidR="005C5865" w:rsidRPr="003C27BB">
        <w:t>e</w:t>
      </w:r>
      <w:r w:rsidR="00595A57" w:rsidRPr="003C27BB">
        <w:t xml:space="preserve"> následně </w:t>
      </w:r>
      <w:r w:rsidR="005C5865" w:rsidRPr="003C27BB">
        <w:t>přizvali</w:t>
      </w:r>
      <w:r w:rsidR="008D6DE2" w:rsidRPr="003C27BB">
        <w:t xml:space="preserve"> </w:t>
      </w:r>
      <w:r w:rsidR="005C5865" w:rsidRPr="003C27BB">
        <w:t>k</w:t>
      </w:r>
      <w:r w:rsidR="009930E8" w:rsidRPr="003C27BB">
        <w:t>e</w:t>
      </w:r>
      <w:r w:rsidR="005C5865" w:rsidRPr="003C27BB">
        <w:t xml:space="preserve"> konzultaci </w:t>
      </w:r>
      <w:r w:rsidR="007635FE" w:rsidRPr="003C27BB">
        <w:t>autorizovan</w:t>
      </w:r>
      <w:r w:rsidR="008D6DE2" w:rsidRPr="003C27BB">
        <w:t>ou</w:t>
      </w:r>
      <w:r w:rsidR="007635FE" w:rsidRPr="003C27BB">
        <w:t xml:space="preserve"> osob</w:t>
      </w:r>
      <w:r w:rsidR="008D6DE2" w:rsidRPr="003C27BB">
        <w:t xml:space="preserve">ou </w:t>
      </w:r>
      <w:r w:rsidR="00211040" w:rsidRPr="003C27BB">
        <w:t xml:space="preserve">zhotovitele </w:t>
      </w:r>
      <w:r w:rsidR="009930E8" w:rsidRPr="003C27BB">
        <w:t xml:space="preserve">v oborech zkoušení a diagnostika staveb, statika a dynamika staveb </w:t>
      </w:r>
      <w:r w:rsidR="008D6DE2" w:rsidRPr="003C27BB">
        <w:t>(</w:t>
      </w:r>
      <w:r w:rsidR="005C5865" w:rsidRPr="003C27BB">
        <w:t>Ing. Petr Bílek, č.a. 0010760</w:t>
      </w:r>
      <w:r w:rsidR="008D6DE2" w:rsidRPr="003C27BB">
        <w:t>)</w:t>
      </w:r>
      <w:r w:rsidR="00595A57" w:rsidRPr="003C27BB">
        <w:t>, který navrhl zpracování pasportu OZ a za tímto účelem</w:t>
      </w:r>
      <w:r w:rsidR="008D6DE2" w:rsidRPr="003C27BB">
        <w:t xml:space="preserve"> </w:t>
      </w:r>
      <w:r w:rsidR="00595A57" w:rsidRPr="003C27BB">
        <w:t xml:space="preserve">byla </w:t>
      </w:r>
      <w:r w:rsidR="00B42605" w:rsidRPr="003C27BB">
        <w:t>dne 13.</w:t>
      </w:r>
      <w:r w:rsidR="00583BE0" w:rsidRPr="003C27BB">
        <w:t> </w:t>
      </w:r>
      <w:r w:rsidR="00B42605" w:rsidRPr="003C27BB">
        <w:t>10.</w:t>
      </w:r>
      <w:r w:rsidR="00583BE0" w:rsidRPr="003C27BB">
        <w:t> </w:t>
      </w:r>
      <w:r w:rsidR="00B42605" w:rsidRPr="003C27BB">
        <w:t xml:space="preserve">2017 </w:t>
      </w:r>
      <w:r w:rsidR="00EC0FFC" w:rsidRPr="003C27BB">
        <w:t>proveden</w:t>
      </w:r>
      <w:r w:rsidR="007635FE" w:rsidRPr="003C27BB">
        <w:t xml:space="preserve">a </w:t>
      </w:r>
      <w:r w:rsidR="00B42605" w:rsidRPr="003C27BB">
        <w:t xml:space="preserve">při jeho účasti </w:t>
      </w:r>
      <w:r w:rsidR="00A6177B" w:rsidRPr="003C27BB">
        <w:t>prohlídka</w:t>
      </w:r>
      <w:r w:rsidR="00B42605" w:rsidRPr="003C27BB">
        <w:t xml:space="preserve"> OZ</w:t>
      </w:r>
      <w:r w:rsidR="008D6DE2" w:rsidRPr="003C27BB">
        <w:t>.</w:t>
      </w:r>
      <w:r w:rsidR="007635FE" w:rsidRPr="003C27BB">
        <w:t xml:space="preserve"> </w:t>
      </w:r>
      <w:r w:rsidR="00211040" w:rsidRPr="003C27BB">
        <w:t>Závěr</w:t>
      </w:r>
      <w:r w:rsidR="00FA4027" w:rsidRPr="003C27BB">
        <w:t>u</w:t>
      </w:r>
      <w:r w:rsidR="00211040" w:rsidRPr="003C27BB">
        <w:t xml:space="preserve"> p</w:t>
      </w:r>
      <w:r w:rsidR="00A6177B" w:rsidRPr="003C27BB">
        <w:t xml:space="preserve">rohlídky se účastnili i zástupci objednatele. </w:t>
      </w:r>
      <w:r w:rsidR="008D6DE2" w:rsidRPr="003C27BB">
        <w:t>N</w:t>
      </w:r>
      <w:r w:rsidR="00EC0FFC" w:rsidRPr="003C27BB">
        <w:t>ásledně na 3. výrobním výboru byl diskutován další postup prací.</w:t>
      </w:r>
    </w:p>
    <w:p w:rsidR="00583BE0" w:rsidRPr="003C27BB" w:rsidRDefault="005724A6" w:rsidP="00583BE0">
      <w:pPr>
        <w:pStyle w:val="Odstavecseseznamem"/>
        <w:numPr>
          <w:ilvl w:val="0"/>
          <w:numId w:val="3"/>
        </w:numPr>
        <w:jc w:val="both"/>
      </w:pPr>
      <w:r w:rsidRPr="003C27BB">
        <w:t xml:space="preserve">OZ </w:t>
      </w:r>
      <w:r w:rsidR="0031555D" w:rsidRPr="003C27BB">
        <w:t>je z</w:t>
      </w:r>
      <w:r w:rsidR="001E58BF">
        <w:t>e strany</w:t>
      </w:r>
      <w:r w:rsidR="0031555D" w:rsidRPr="003C27BB">
        <w:t xml:space="preserve"> toku přitížena nánosem sedimentů, dále zhruba polovinu celkové délky OZ lemují vzrostlé stromy. </w:t>
      </w:r>
      <w:r w:rsidR="00B42605" w:rsidRPr="003C27BB">
        <w:t>Pod</w:t>
      </w:r>
      <w:r w:rsidR="0031555D" w:rsidRPr="003C27BB">
        <w:t xml:space="preserve">le SoD budou stromy i nánosy sedimentů odstraněny – což výrazně </w:t>
      </w:r>
      <w:r w:rsidR="007635FE" w:rsidRPr="003C27BB">
        <w:t xml:space="preserve">ovlivní </w:t>
      </w:r>
      <w:r w:rsidR="0031555D" w:rsidRPr="003C27BB">
        <w:t xml:space="preserve">stabilitu konstrukce OZ. </w:t>
      </w:r>
    </w:p>
    <w:p w:rsidR="00211040" w:rsidRPr="003C27BB" w:rsidRDefault="00211040" w:rsidP="00211040">
      <w:pPr>
        <w:pStyle w:val="Odstavecseseznamem"/>
        <w:numPr>
          <w:ilvl w:val="0"/>
          <w:numId w:val="3"/>
        </w:numPr>
        <w:jc w:val="both"/>
      </w:pPr>
      <w:r w:rsidRPr="003C27BB">
        <w:t>Objednatel</w:t>
      </w:r>
      <w:r w:rsidR="00FA4027" w:rsidRPr="003C27BB">
        <w:t>i bylo doporučeno provedení stabilitního posouzení OZ a byl</w:t>
      </w:r>
      <w:r w:rsidRPr="003C27BB">
        <w:t xml:space="preserve"> seznámen s požadavky na konstrukce OZ, kdy se tato konstrukce posuzuje na pootočení, překlopení, posunutí, stabilitu základové půdy, stabilitu zemního masivu jako celku.</w:t>
      </w:r>
    </w:p>
    <w:p w:rsidR="002F1B94" w:rsidRPr="003C27BB" w:rsidRDefault="00267E6B" w:rsidP="00A77F4D">
      <w:pPr>
        <w:pStyle w:val="Odstavecseseznamem"/>
        <w:numPr>
          <w:ilvl w:val="0"/>
          <w:numId w:val="3"/>
        </w:numPr>
        <w:jc w:val="both"/>
      </w:pPr>
      <w:r w:rsidRPr="003C27BB">
        <w:t xml:space="preserve">Objednatel byl seznámen s aktuální situací a stavem </w:t>
      </w:r>
      <w:r w:rsidR="005724A6" w:rsidRPr="003C27BB">
        <w:t>OZ</w:t>
      </w:r>
      <w:r w:rsidR="002F1B94" w:rsidRPr="003C27BB">
        <w:t>:</w:t>
      </w:r>
    </w:p>
    <w:p w:rsidR="002F1B94" w:rsidRPr="003C27BB" w:rsidRDefault="009C2A23" w:rsidP="002F1B94">
      <w:pPr>
        <w:pStyle w:val="Odstavecseseznamem"/>
        <w:jc w:val="both"/>
      </w:pPr>
      <w:r w:rsidRPr="003C27BB">
        <w:t>Závažné</w:t>
      </w:r>
      <w:r w:rsidR="00AB2C62" w:rsidRPr="003C27BB">
        <w:t xml:space="preserve"> upozornění se týká </w:t>
      </w:r>
      <w:r w:rsidR="002F1B94" w:rsidRPr="003C27BB">
        <w:t>jedn</w:t>
      </w:r>
      <w:r w:rsidR="00AB2C62" w:rsidRPr="003C27BB">
        <w:t>é</w:t>
      </w:r>
      <w:r w:rsidR="002F1B94" w:rsidRPr="003C27BB">
        <w:t xml:space="preserve"> lokální havarijní poruch</w:t>
      </w:r>
      <w:r w:rsidR="00AB2C62" w:rsidRPr="003C27BB">
        <w:t>y</w:t>
      </w:r>
      <w:r w:rsidR="002F1B94" w:rsidRPr="003C27BB">
        <w:t xml:space="preserve"> vyžadující </w:t>
      </w:r>
      <w:r w:rsidR="002F1B94" w:rsidRPr="003C27BB">
        <w:rPr>
          <w:b/>
        </w:rPr>
        <w:t>okamžitou</w:t>
      </w:r>
      <w:r w:rsidR="002F1B94" w:rsidRPr="003C27BB">
        <w:t xml:space="preserve"> rekonstrukci</w:t>
      </w:r>
      <w:r w:rsidR="00AB2C62" w:rsidRPr="003C27BB">
        <w:t xml:space="preserve">, kdy </w:t>
      </w:r>
      <w:r w:rsidRPr="003C27BB">
        <w:t>výtrž ve zdi zasahuje až k jejímu rubu, okolní zdivo je rozvolněno</w:t>
      </w:r>
      <w:r w:rsidR="009833EA" w:rsidRPr="003C27BB">
        <w:t xml:space="preserve"> </w:t>
      </w:r>
      <w:r w:rsidRPr="003C27BB">
        <w:t xml:space="preserve">a </w:t>
      </w:r>
      <w:r w:rsidR="009833EA" w:rsidRPr="003C27BB">
        <w:t>za zdi začal vznikat propad</w:t>
      </w:r>
      <w:r w:rsidR="00D51172" w:rsidRPr="003C27BB">
        <w:t xml:space="preserve"> (pozn. cca 4 m od místa poruchy OZ se nachází nepodsklepený třípodlažní bytový objekt)</w:t>
      </w:r>
      <w:r w:rsidR="002F1B94" w:rsidRPr="003C27BB">
        <w:t xml:space="preserve">. </w:t>
      </w:r>
      <w:r w:rsidR="00D51172" w:rsidRPr="003C27BB">
        <w:t xml:space="preserve">Předloženy fotografie místa. </w:t>
      </w:r>
      <w:r w:rsidR="002F1B94" w:rsidRPr="003C27BB">
        <w:t>D</w:t>
      </w:r>
      <w:r w:rsidR="00AB2C62" w:rsidRPr="003C27BB">
        <w:t>ále d</w:t>
      </w:r>
      <w:r w:rsidR="002F1B94" w:rsidRPr="003C27BB">
        <w:t xml:space="preserve">vě lokální významné poruchy, kde je okamžitá rekonstrukce doporučená a několik poruch, kde je </w:t>
      </w:r>
      <w:r w:rsidR="00AB2C62" w:rsidRPr="003C27BB">
        <w:t xml:space="preserve">částečná </w:t>
      </w:r>
      <w:r w:rsidR="002F1B94" w:rsidRPr="003C27BB">
        <w:t>oprava doporučená.</w:t>
      </w:r>
    </w:p>
    <w:p w:rsidR="008E187E" w:rsidRPr="003C27BB" w:rsidRDefault="00AB2C62" w:rsidP="002F1B94">
      <w:pPr>
        <w:pStyle w:val="Odstavecseseznamem"/>
        <w:jc w:val="both"/>
      </w:pPr>
      <w:r w:rsidRPr="003C27BB">
        <w:lastRenderedPageBreak/>
        <w:t xml:space="preserve">U OZ </w:t>
      </w:r>
      <w:r w:rsidR="00A77F4D" w:rsidRPr="003C27BB">
        <w:t>proniká povrchov</w:t>
      </w:r>
      <w:r w:rsidRPr="003C27BB">
        <w:t>á</w:t>
      </w:r>
      <w:r w:rsidR="00A77F4D" w:rsidRPr="003C27BB">
        <w:t xml:space="preserve"> vod</w:t>
      </w:r>
      <w:r w:rsidRPr="003C27BB">
        <w:t>a</w:t>
      </w:r>
      <w:r w:rsidR="00A77F4D" w:rsidRPr="003C27BB">
        <w:t xml:space="preserve"> do rubu zdi – </w:t>
      </w:r>
      <w:r w:rsidRPr="003C27BB">
        <w:t xml:space="preserve">jde o tzv. </w:t>
      </w:r>
      <w:r w:rsidR="00A77F4D" w:rsidRPr="003C27BB">
        <w:t>neodvodněn</w:t>
      </w:r>
      <w:r w:rsidRPr="003C27BB">
        <w:t>ou</w:t>
      </w:r>
      <w:r w:rsidR="00A77F4D" w:rsidRPr="003C27BB">
        <w:t xml:space="preserve"> konstrukc</w:t>
      </w:r>
      <w:r w:rsidRPr="003C27BB">
        <w:t>i,</w:t>
      </w:r>
      <w:r w:rsidR="00A77F4D" w:rsidRPr="003C27BB">
        <w:t xml:space="preserve"> </w:t>
      </w:r>
      <w:r w:rsidRPr="003C27BB">
        <w:t>čímž se urychluje d</w:t>
      </w:r>
      <w:r w:rsidR="002F1B94" w:rsidRPr="003C27BB">
        <w:t>egradac</w:t>
      </w:r>
      <w:r w:rsidRPr="003C27BB">
        <w:t>e</w:t>
      </w:r>
      <w:r w:rsidR="002F1B94" w:rsidRPr="003C27BB">
        <w:t xml:space="preserve"> zdiva</w:t>
      </w:r>
      <w:r w:rsidR="009833EA" w:rsidRPr="003C27BB">
        <w:t xml:space="preserve"> (</w:t>
      </w:r>
      <w:r w:rsidRPr="003C27BB">
        <w:t>výkvěty na zdivu</w:t>
      </w:r>
      <w:r w:rsidR="009833EA" w:rsidRPr="003C27BB">
        <w:t xml:space="preserve"> - zasolení</w:t>
      </w:r>
      <w:r w:rsidRPr="003C27BB">
        <w:t>, mrazové</w:t>
      </w:r>
      <w:r w:rsidR="009833EA" w:rsidRPr="003C27BB">
        <w:t xml:space="preserve"> opady)</w:t>
      </w:r>
      <w:r w:rsidR="00DB02B8" w:rsidRPr="003C27BB">
        <w:t>, rozpad bloků</w:t>
      </w:r>
      <w:r w:rsidR="001526F3">
        <w:t xml:space="preserve"> zdiva</w:t>
      </w:r>
      <w:r w:rsidR="001E58BF">
        <w:t>, vypadávání malty ze spár,</w:t>
      </w:r>
      <w:r w:rsidR="001E58BF" w:rsidRPr="001E58BF">
        <w:t xml:space="preserve"> </w:t>
      </w:r>
      <w:r w:rsidR="001E58BF" w:rsidRPr="003C27BB">
        <w:t>chybějící dilatační spáry</w:t>
      </w:r>
      <w:r w:rsidR="001E58BF">
        <w:t xml:space="preserve"> - dilatační trhliny</w:t>
      </w:r>
      <w:r w:rsidR="002F1B94" w:rsidRPr="003C27BB">
        <w:t>.</w:t>
      </w:r>
    </w:p>
    <w:p w:rsidR="0031555D" w:rsidRPr="003C27BB" w:rsidRDefault="00267E6B" w:rsidP="00FC13AE">
      <w:pPr>
        <w:pStyle w:val="Odstavecseseznamem"/>
        <w:numPr>
          <w:ilvl w:val="0"/>
          <w:numId w:val="3"/>
        </w:numPr>
        <w:jc w:val="both"/>
      </w:pPr>
      <w:r w:rsidRPr="003C27BB">
        <w:t xml:space="preserve">Požadavky investora k problému </w:t>
      </w:r>
      <w:r w:rsidR="005724A6" w:rsidRPr="003C27BB">
        <w:t>OZ</w:t>
      </w:r>
      <w:r w:rsidRPr="003C27BB">
        <w:t xml:space="preserve"> jsou následující: </w:t>
      </w:r>
      <w:r w:rsidR="0031555D" w:rsidRPr="003C27BB">
        <w:t>Objednatel požaduje v rámci tohoto projektu navrhnout pouze</w:t>
      </w:r>
      <w:r w:rsidR="00DA057F" w:rsidRPr="003C27BB">
        <w:t xml:space="preserve"> </w:t>
      </w:r>
      <w:r w:rsidR="00FA26E6" w:rsidRPr="003C27BB">
        <w:t>lokální</w:t>
      </w:r>
      <w:r w:rsidR="0031555D" w:rsidRPr="003C27BB">
        <w:t xml:space="preserve"> oprav</w:t>
      </w:r>
      <w:r w:rsidR="00FA26E6" w:rsidRPr="003C27BB">
        <w:t>y</w:t>
      </w:r>
      <w:r w:rsidR="0031555D" w:rsidRPr="003C27BB">
        <w:t xml:space="preserve"> </w:t>
      </w:r>
      <w:r w:rsidR="005724A6" w:rsidRPr="003C27BB">
        <w:t>OZ</w:t>
      </w:r>
      <w:r w:rsidR="0031555D" w:rsidRPr="003C27BB">
        <w:t xml:space="preserve">, </w:t>
      </w:r>
      <w:r w:rsidR="005724A6" w:rsidRPr="003C27BB">
        <w:t>jejíž</w:t>
      </w:r>
      <w:r w:rsidR="0031555D" w:rsidRPr="003C27BB">
        <w:t xml:space="preserve"> součástí bude</w:t>
      </w:r>
      <w:r w:rsidR="00DA057F" w:rsidRPr="003C27BB">
        <w:t xml:space="preserve"> také</w:t>
      </w:r>
      <w:r w:rsidR="0031555D" w:rsidRPr="003C27BB">
        <w:t xml:space="preserve"> nová římsa a zábradlí. Vzrostlé stromy budou </w:t>
      </w:r>
      <w:r w:rsidR="005724A6" w:rsidRPr="003C27BB">
        <w:t>odstraněny</w:t>
      </w:r>
      <w:r w:rsidR="00DA057F" w:rsidRPr="003C27BB">
        <w:t xml:space="preserve"> z koryta toku</w:t>
      </w:r>
      <w:r w:rsidR="005724A6" w:rsidRPr="003C27BB">
        <w:t xml:space="preserve">, včetně pařezů. V případě, že dojde k poškození OZ, bude provedena </w:t>
      </w:r>
      <w:r w:rsidR="00211040" w:rsidRPr="003C27BB">
        <w:t>lokální</w:t>
      </w:r>
      <w:r w:rsidR="005724A6" w:rsidRPr="003C27BB">
        <w:t xml:space="preserve"> oprava v </w:t>
      </w:r>
      <w:r w:rsidR="00211040" w:rsidRPr="003C27BB">
        <w:t>rozsahu</w:t>
      </w:r>
      <w:r w:rsidR="005724A6" w:rsidRPr="003C27BB">
        <w:t xml:space="preserve"> poškození. Primárním záměrem zadání není oprava OZ, ale optimalizace toku. Vzhledem k zadání </w:t>
      </w:r>
      <w:r w:rsidR="00211040" w:rsidRPr="003C27BB">
        <w:t xml:space="preserve">projektu má být </w:t>
      </w:r>
      <w:r w:rsidR="005724A6" w:rsidRPr="003C27BB">
        <w:t xml:space="preserve">k tomuto i tak přistupováno a </w:t>
      </w:r>
      <w:r w:rsidR="00FA4027" w:rsidRPr="003C27BB">
        <w:t xml:space="preserve">stabilita OZ </w:t>
      </w:r>
      <w:r w:rsidR="005724A6" w:rsidRPr="003C27BB">
        <w:t>ne</w:t>
      </w:r>
      <w:r w:rsidR="00FA4027" w:rsidRPr="003C27BB">
        <w:t>má být</w:t>
      </w:r>
      <w:r w:rsidR="005724A6" w:rsidRPr="003C27BB">
        <w:t xml:space="preserve"> </w:t>
      </w:r>
      <w:r w:rsidR="00AB2C62" w:rsidRPr="003C27BB">
        <w:t xml:space="preserve">v PD </w:t>
      </w:r>
      <w:r w:rsidR="005724A6" w:rsidRPr="003C27BB">
        <w:t>řešena. V rámci PD bude pouze popsán stávající stav.</w:t>
      </w:r>
      <w:r w:rsidR="00DA057F" w:rsidRPr="003C27BB">
        <w:t xml:space="preserve"> Na levém břehu bude navrženo vytvarování stávajících nánosů do tvaru bermy, bude odstraněno cca 15 cm vrchní vrstvy, která bude nahrazena makadamem, ohumusována a oseta – bude aplikován hydroosev. </w:t>
      </w:r>
    </w:p>
    <w:p w:rsidR="0072457A" w:rsidRPr="003C27BB" w:rsidRDefault="00B42605" w:rsidP="00FC13AE">
      <w:pPr>
        <w:pStyle w:val="Odstavecseseznamem"/>
        <w:numPr>
          <w:ilvl w:val="0"/>
          <w:numId w:val="3"/>
        </w:numPr>
        <w:jc w:val="both"/>
      </w:pPr>
      <w:r w:rsidRPr="003C27BB">
        <w:t>Pod</w:t>
      </w:r>
      <w:r w:rsidR="0072457A" w:rsidRPr="003C27BB">
        <w:t xml:space="preserve">le </w:t>
      </w:r>
      <w:r w:rsidR="00D51172" w:rsidRPr="003C27BB">
        <w:t xml:space="preserve">požadavků v </w:t>
      </w:r>
      <w:r w:rsidR="0072457A" w:rsidRPr="003C27BB">
        <w:t xml:space="preserve">SoD je zhotovitel povinen provést vrtné práce pro ověření stavu OZ – min. 2 </w:t>
      </w:r>
      <w:r w:rsidR="00583BE0" w:rsidRPr="003C27BB">
        <w:t>od</w:t>
      </w:r>
      <w:r w:rsidR="0072457A" w:rsidRPr="003C27BB">
        <w:t xml:space="preserve">vrty. OZ je v několika místech </w:t>
      </w:r>
      <w:r w:rsidRPr="003C27BB">
        <w:t>významně</w:t>
      </w:r>
      <w:r w:rsidR="0072457A" w:rsidRPr="003C27BB">
        <w:t xml:space="preserve"> porušena, přičemž v jednom případě se jedná o </w:t>
      </w:r>
      <w:r w:rsidR="00EF402E" w:rsidRPr="003C27BB">
        <w:t xml:space="preserve">rozsáhlou poruchu </w:t>
      </w:r>
      <w:r w:rsidR="00FF6327" w:rsidRPr="003C27BB">
        <w:t xml:space="preserve">přes celou </w:t>
      </w:r>
      <w:r w:rsidRPr="003C27BB">
        <w:t>tloušťku</w:t>
      </w:r>
      <w:r w:rsidR="00FF6327" w:rsidRPr="003C27BB">
        <w:t xml:space="preserve"> OZ</w:t>
      </w:r>
      <w:r w:rsidR="00EF402E" w:rsidRPr="003C27BB">
        <w:t>.</w:t>
      </w:r>
      <w:r w:rsidR="00107ED0" w:rsidRPr="003C27BB">
        <w:t xml:space="preserve"> V</w:t>
      </w:r>
      <w:r w:rsidR="009D1454" w:rsidRPr="003C27BB">
        <w:t> místě</w:t>
      </w:r>
      <w:r w:rsidR="00107ED0" w:rsidRPr="003C27BB">
        <w:t xml:space="preserve"> porušení je vid</w:t>
      </w:r>
      <w:r w:rsidR="009D1454" w:rsidRPr="003C27BB">
        <w:t xml:space="preserve">ět prostor za zdí a je patrná tloušťka </w:t>
      </w:r>
      <w:r w:rsidR="00107ED0" w:rsidRPr="003C27BB">
        <w:t>zdi</w:t>
      </w:r>
      <w:r w:rsidR="009D1454" w:rsidRPr="003C27BB">
        <w:t xml:space="preserve"> v daném místě</w:t>
      </w:r>
      <w:r w:rsidR="00107ED0" w:rsidRPr="003C27BB">
        <w:t>.</w:t>
      </w:r>
      <w:r w:rsidR="008459F6" w:rsidRPr="003C27BB">
        <w:t xml:space="preserve"> Po zdůvodnění a na základě domluvy nebudou jádrové vrty realizovány.</w:t>
      </w:r>
    </w:p>
    <w:p w:rsidR="008E187E" w:rsidRPr="003C27BB" w:rsidRDefault="00595A57" w:rsidP="007D58F4">
      <w:pPr>
        <w:pStyle w:val="Odstavecseseznamem"/>
        <w:numPr>
          <w:ilvl w:val="0"/>
          <w:numId w:val="3"/>
        </w:numPr>
        <w:spacing w:before="120"/>
        <w:jc w:val="both"/>
        <w:rPr>
          <w:rFonts w:cs="Arial"/>
          <w:bCs/>
          <w:szCs w:val="20"/>
        </w:rPr>
      </w:pPr>
      <w:r w:rsidRPr="003C27BB">
        <w:t>V souladu s So</w:t>
      </w:r>
      <w:r w:rsidR="00A445B8" w:rsidRPr="003C27BB">
        <w:t>D</w:t>
      </w:r>
      <w:r w:rsidRPr="003C27BB">
        <w:t xml:space="preserve"> a</w:t>
      </w:r>
      <w:r w:rsidR="00A445B8" w:rsidRPr="003C27BB">
        <w:t xml:space="preserve"> d</w:t>
      </w:r>
      <w:r w:rsidR="00FF6327" w:rsidRPr="003C27BB">
        <w:t>omluv</w:t>
      </w:r>
      <w:r w:rsidRPr="003C27BB">
        <w:t>ou</w:t>
      </w:r>
      <w:r w:rsidR="00FF6327" w:rsidRPr="003C27BB">
        <w:t xml:space="preserve"> obou stran</w:t>
      </w:r>
      <w:r w:rsidRPr="003C27BB">
        <w:t>,</w:t>
      </w:r>
      <w:r w:rsidR="00FF6327" w:rsidRPr="003C27BB">
        <w:t xml:space="preserve"> bude </w:t>
      </w:r>
      <w:r w:rsidR="008E187E" w:rsidRPr="003C27BB">
        <w:t>v nejbližším možném termínu proveden</w:t>
      </w:r>
      <w:r w:rsidR="004C5692" w:rsidRPr="003C27BB">
        <w:t xml:space="preserve"> stavebně technický průzkum</w:t>
      </w:r>
      <w:r w:rsidR="001E58BF">
        <w:t xml:space="preserve"> (STP)</w:t>
      </w:r>
      <w:r w:rsidR="004C5692" w:rsidRPr="003C27BB">
        <w:t>, tzn.</w:t>
      </w:r>
      <w:r w:rsidR="008E187E" w:rsidRPr="003C27BB">
        <w:t xml:space="preserve"> </w:t>
      </w:r>
      <w:r w:rsidR="009D1454" w:rsidRPr="003C27BB">
        <w:t>jedna</w:t>
      </w:r>
      <w:r w:rsidR="00FF6327" w:rsidRPr="003C27BB">
        <w:t xml:space="preserve"> kopaná sonda </w:t>
      </w:r>
      <w:r w:rsidR="009D1454" w:rsidRPr="003C27BB">
        <w:t>u paty OZ pro zjištění hloubky uložení OZ, ověření existence základu OZ</w:t>
      </w:r>
      <w:r w:rsidR="00FF6327" w:rsidRPr="003C27BB">
        <w:t xml:space="preserve"> </w:t>
      </w:r>
      <w:r w:rsidR="009D1454" w:rsidRPr="003C27BB">
        <w:t>a stavu základové spáry</w:t>
      </w:r>
      <w:r w:rsidR="004C5692" w:rsidRPr="003C27BB">
        <w:t>, odběr vzork</w:t>
      </w:r>
      <w:r w:rsidR="001E58BF">
        <w:t>ů</w:t>
      </w:r>
      <w:r w:rsidR="004C5692" w:rsidRPr="003C27BB">
        <w:t xml:space="preserve"> pro laboratoř</w:t>
      </w:r>
      <w:r w:rsidR="009D1454" w:rsidRPr="003C27BB">
        <w:t>.</w:t>
      </w:r>
      <w:r w:rsidR="00FF6327" w:rsidRPr="003C27BB">
        <w:t xml:space="preserve"> </w:t>
      </w:r>
    </w:p>
    <w:p w:rsidR="00F93DCD" w:rsidRPr="003C27BB" w:rsidRDefault="009D1454" w:rsidP="007D58F4">
      <w:pPr>
        <w:pStyle w:val="Odstavecseseznamem"/>
        <w:numPr>
          <w:ilvl w:val="0"/>
          <w:numId w:val="3"/>
        </w:numPr>
        <w:spacing w:before="120"/>
        <w:jc w:val="both"/>
        <w:rPr>
          <w:rFonts w:cs="Arial"/>
          <w:bCs/>
          <w:szCs w:val="20"/>
        </w:rPr>
      </w:pPr>
      <w:r w:rsidRPr="003C27BB">
        <w:t>N</w:t>
      </w:r>
      <w:r w:rsidR="00FF6327" w:rsidRPr="003C27BB">
        <w:t xml:space="preserve">a základě </w:t>
      </w:r>
      <w:r w:rsidR="000736A2" w:rsidRPr="003C27BB">
        <w:t xml:space="preserve">terénního průzkumu ze dne 13. </w:t>
      </w:r>
      <w:r w:rsidRPr="003C27BB">
        <w:t>10. 2017</w:t>
      </w:r>
      <w:r w:rsidR="004C5692" w:rsidRPr="003C27BB">
        <w:t xml:space="preserve"> a následujícího </w:t>
      </w:r>
      <w:r w:rsidR="001E58BF">
        <w:t>STP</w:t>
      </w:r>
      <w:r w:rsidRPr="003C27BB">
        <w:t xml:space="preserve"> bude provedeno zhodnocení stavebně technického stavu</w:t>
      </w:r>
      <w:r w:rsidR="000736A2" w:rsidRPr="003C27BB">
        <w:t xml:space="preserve"> stávající OZ</w:t>
      </w:r>
      <w:r w:rsidR="001E58BF">
        <w:t xml:space="preserve"> (hodnotí se pouze stav konstrukce s překročenou životností)</w:t>
      </w:r>
      <w:r w:rsidR="000736A2" w:rsidRPr="003C27BB">
        <w:t>, včetně fotodokumentace,</w:t>
      </w:r>
      <w:r w:rsidR="007D58F4" w:rsidRPr="003C27BB">
        <w:t xml:space="preserve"> který bude předán investorovi.</w:t>
      </w:r>
    </w:p>
    <w:sectPr w:rsidR="00F93DCD" w:rsidRPr="003C27BB" w:rsidSect="007D58F4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666" w:rsidRDefault="00F32666">
      <w:r>
        <w:separator/>
      </w:r>
    </w:p>
  </w:endnote>
  <w:endnote w:type="continuationSeparator" w:id="0">
    <w:p w:rsidR="00F32666" w:rsidRDefault="00F3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">
    <w:altName w:val="Courier New"/>
    <w:charset w:val="EE"/>
    <w:family w:val="auto"/>
    <w:pitch w:val="variable"/>
    <w:sig w:usb0="00000001" w:usb1="000078EB" w:usb2="00000000" w:usb3="00000000" w:csb0="0000009F" w:csb1="00000000"/>
  </w:font>
  <w:font w:name="NimbusSanDCon">
    <w:altName w:val="Arial Narrow"/>
    <w:charset w:val="EE"/>
    <w:family w:val="swiss"/>
    <w:pitch w:val="variable"/>
    <w:sig w:usb0="00000001" w:usb1="000078F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23" w:type="pct"/>
      <w:tblLook w:val="0000" w:firstRow="0" w:lastRow="0" w:firstColumn="0" w:lastColumn="0" w:noHBand="0" w:noVBand="0"/>
    </w:tblPr>
    <w:tblGrid>
      <w:gridCol w:w="3958"/>
      <w:gridCol w:w="1718"/>
      <w:gridCol w:w="3254"/>
    </w:tblGrid>
    <w:tr w:rsidR="003C27BB" w:rsidRPr="00886E00" w:rsidTr="00664B24">
      <w:trPr>
        <w:trHeight w:val="481"/>
      </w:trPr>
      <w:tc>
        <w:tcPr>
          <w:tcW w:w="2216" w:type="pct"/>
        </w:tcPr>
        <w:p w:rsidR="003C27BB" w:rsidRPr="00AE6151" w:rsidRDefault="003C27BB" w:rsidP="009B08B3">
          <w:pPr>
            <w:pStyle w:val="Zhlav"/>
            <w:spacing w:line="276" w:lineRule="auto"/>
            <w:rPr>
              <w:rFonts w:ascii="NimbusSanDCon" w:hAnsi="NimbusSanDCon"/>
              <w:szCs w:val="20"/>
            </w:rPr>
          </w:pPr>
          <w:r w:rsidRPr="006B7CB3">
            <w:rPr>
              <w:rFonts w:ascii="NimbusSanDCon" w:hAnsi="NimbusSanDCon"/>
              <w:szCs w:val="20"/>
            </w:rPr>
            <w:t>Třebůvka, Linhartice – optimalizace koryta toku (horní úsek)</w:t>
          </w:r>
        </w:p>
      </w:tc>
      <w:tc>
        <w:tcPr>
          <w:tcW w:w="962" w:type="pct"/>
        </w:tcPr>
        <w:p w:rsidR="003C27BB" w:rsidRPr="00831224" w:rsidRDefault="003C27BB" w:rsidP="001833FE">
          <w:pPr>
            <w:pStyle w:val="Zpat"/>
            <w:spacing w:line="276" w:lineRule="auto"/>
            <w:jc w:val="center"/>
            <w:rPr>
              <w:rFonts w:ascii="NimbusSanDCon" w:hAnsi="NimbusSanDCon"/>
              <w:color w:val="0070C0"/>
            </w:rPr>
          </w:pPr>
          <w:r w:rsidRPr="00831224">
            <w:rPr>
              <w:rFonts w:ascii="NimbusSanDCon" w:hAnsi="NimbusSanDCon"/>
              <w:color w:val="0070C0"/>
            </w:rPr>
            <w:t>www.geotest.cz</w:t>
          </w:r>
        </w:p>
      </w:tc>
      <w:tc>
        <w:tcPr>
          <w:tcW w:w="1822" w:type="pct"/>
        </w:tcPr>
        <w:p w:rsidR="003C27BB" w:rsidRPr="00886E00" w:rsidRDefault="003C27BB" w:rsidP="001833FE">
          <w:pPr>
            <w:pStyle w:val="Zpat"/>
            <w:spacing w:line="276" w:lineRule="auto"/>
            <w:jc w:val="right"/>
            <w:rPr>
              <w:rFonts w:ascii="NimbusSanDCon" w:hAnsi="NimbusSanDCon"/>
            </w:rPr>
          </w:pPr>
          <w:r w:rsidRPr="00886E00">
            <w:rPr>
              <w:rFonts w:ascii="NimbusSanDCon" w:hAnsi="NimbusSanDCon"/>
            </w:rPr>
            <w:t xml:space="preserve">Strana </w:t>
          </w:r>
          <w:r w:rsidRPr="00886E00">
            <w:rPr>
              <w:rStyle w:val="slostrnky"/>
              <w:rFonts w:ascii="NimbusSanDCon" w:hAnsi="NimbusSanDCon"/>
            </w:rPr>
            <w:fldChar w:fldCharType="begin"/>
          </w:r>
          <w:r w:rsidRPr="00886E00">
            <w:rPr>
              <w:rStyle w:val="slostrnky"/>
              <w:rFonts w:ascii="NimbusSanDCon" w:hAnsi="NimbusSanDCon"/>
            </w:rPr>
            <w:instrText xml:space="preserve"> PAGE </w:instrText>
          </w:r>
          <w:r w:rsidRPr="00886E00">
            <w:rPr>
              <w:rStyle w:val="slostrnky"/>
              <w:rFonts w:ascii="NimbusSanDCon" w:hAnsi="NimbusSanDCon"/>
            </w:rPr>
            <w:fldChar w:fldCharType="separate"/>
          </w:r>
          <w:r w:rsidR="0080485D">
            <w:rPr>
              <w:rStyle w:val="slostrnky"/>
              <w:rFonts w:ascii="NimbusSanDCon" w:hAnsi="NimbusSanDCon"/>
              <w:noProof/>
            </w:rPr>
            <w:t>2</w:t>
          </w:r>
          <w:r w:rsidRPr="00886E00">
            <w:rPr>
              <w:rStyle w:val="slostrnky"/>
              <w:rFonts w:ascii="NimbusSanDCon" w:hAnsi="NimbusSanDCon"/>
            </w:rPr>
            <w:fldChar w:fldCharType="end"/>
          </w:r>
        </w:p>
      </w:tc>
    </w:tr>
  </w:tbl>
  <w:p w:rsidR="003C27BB" w:rsidRPr="001833FE" w:rsidRDefault="003C27BB" w:rsidP="001833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666" w:rsidRDefault="00F32666">
      <w:r>
        <w:separator/>
      </w:r>
    </w:p>
  </w:footnote>
  <w:footnote w:type="continuationSeparator" w:id="0">
    <w:p w:rsidR="00F32666" w:rsidRDefault="00F32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E1232"/>
    <w:multiLevelType w:val="hybridMultilevel"/>
    <w:tmpl w:val="52DAE9CE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 w15:restartNumberingAfterBreak="0">
    <w:nsid w:val="339630B7"/>
    <w:multiLevelType w:val="hybridMultilevel"/>
    <w:tmpl w:val="145ED2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72C82"/>
    <w:multiLevelType w:val="hybridMultilevel"/>
    <w:tmpl w:val="503C9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4DC"/>
    <w:rsid w:val="000006F9"/>
    <w:rsid w:val="00000A29"/>
    <w:rsid w:val="0004510A"/>
    <w:rsid w:val="000736A2"/>
    <w:rsid w:val="0009299B"/>
    <w:rsid w:val="000A14DC"/>
    <w:rsid w:val="000A247F"/>
    <w:rsid w:val="000B1425"/>
    <w:rsid w:val="00107ED0"/>
    <w:rsid w:val="00121648"/>
    <w:rsid w:val="00125ECC"/>
    <w:rsid w:val="00143AF5"/>
    <w:rsid w:val="001526F3"/>
    <w:rsid w:val="001833FE"/>
    <w:rsid w:val="001903A0"/>
    <w:rsid w:val="001C3A36"/>
    <w:rsid w:val="001E58BF"/>
    <w:rsid w:val="00200C7D"/>
    <w:rsid w:val="00211040"/>
    <w:rsid w:val="00267E6B"/>
    <w:rsid w:val="00292B25"/>
    <w:rsid w:val="002C63B3"/>
    <w:rsid w:val="002E0895"/>
    <w:rsid w:val="002F1B94"/>
    <w:rsid w:val="0031555D"/>
    <w:rsid w:val="003403E0"/>
    <w:rsid w:val="00381C18"/>
    <w:rsid w:val="00385D3C"/>
    <w:rsid w:val="003A1602"/>
    <w:rsid w:val="003C27BB"/>
    <w:rsid w:val="00443F72"/>
    <w:rsid w:val="004666A9"/>
    <w:rsid w:val="00471ECC"/>
    <w:rsid w:val="00472B04"/>
    <w:rsid w:val="00485104"/>
    <w:rsid w:val="004C5692"/>
    <w:rsid w:val="004D2954"/>
    <w:rsid w:val="00507E55"/>
    <w:rsid w:val="005724A6"/>
    <w:rsid w:val="00583BE0"/>
    <w:rsid w:val="00595A57"/>
    <w:rsid w:val="005A3804"/>
    <w:rsid w:val="005C5865"/>
    <w:rsid w:val="00657E3F"/>
    <w:rsid w:val="00664B24"/>
    <w:rsid w:val="006729C1"/>
    <w:rsid w:val="006B7CB3"/>
    <w:rsid w:val="0072457A"/>
    <w:rsid w:val="00743EA3"/>
    <w:rsid w:val="00761BFE"/>
    <w:rsid w:val="007635FE"/>
    <w:rsid w:val="007D58F4"/>
    <w:rsid w:val="0080485D"/>
    <w:rsid w:val="00831224"/>
    <w:rsid w:val="00840327"/>
    <w:rsid w:val="008459F6"/>
    <w:rsid w:val="00856A0E"/>
    <w:rsid w:val="00865272"/>
    <w:rsid w:val="008C139D"/>
    <w:rsid w:val="008D6DE2"/>
    <w:rsid w:val="008E187E"/>
    <w:rsid w:val="008F0D11"/>
    <w:rsid w:val="009543DB"/>
    <w:rsid w:val="009833EA"/>
    <w:rsid w:val="0099240A"/>
    <w:rsid w:val="009930E8"/>
    <w:rsid w:val="00997F59"/>
    <w:rsid w:val="009A0B30"/>
    <w:rsid w:val="009B08B3"/>
    <w:rsid w:val="009C2A23"/>
    <w:rsid w:val="009D1454"/>
    <w:rsid w:val="00A445B8"/>
    <w:rsid w:val="00A6177B"/>
    <w:rsid w:val="00A74EB7"/>
    <w:rsid w:val="00A77F4D"/>
    <w:rsid w:val="00AA524A"/>
    <w:rsid w:val="00AB2C62"/>
    <w:rsid w:val="00AB4C02"/>
    <w:rsid w:val="00AC7AE4"/>
    <w:rsid w:val="00AE6151"/>
    <w:rsid w:val="00B34D8B"/>
    <w:rsid w:val="00B42605"/>
    <w:rsid w:val="00B45114"/>
    <w:rsid w:val="00B601F2"/>
    <w:rsid w:val="00BB176F"/>
    <w:rsid w:val="00BB7F01"/>
    <w:rsid w:val="00BD03A7"/>
    <w:rsid w:val="00C0662D"/>
    <w:rsid w:val="00C35F01"/>
    <w:rsid w:val="00C87932"/>
    <w:rsid w:val="00CD0A96"/>
    <w:rsid w:val="00D51172"/>
    <w:rsid w:val="00D546F1"/>
    <w:rsid w:val="00DA057F"/>
    <w:rsid w:val="00DA5F26"/>
    <w:rsid w:val="00DB02B8"/>
    <w:rsid w:val="00DF582E"/>
    <w:rsid w:val="00DF6EC8"/>
    <w:rsid w:val="00E02236"/>
    <w:rsid w:val="00E3017B"/>
    <w:rsid w:val="00E36D73"/>
    <w:rsid w:val="00E76511"/>
    <w:rsid w:val="00EC0FFC"/>
    <w:rsid w:val="00EF1478"/>
    <w:rsid w:val="00EF402E"/>
    <w:rsid w:val="00F01426"/>
    <w:rsid w:val="00F07489"/>
    <w:rsid w:val="00F32666"/>
    <w:rsid w:val="00F65FDE"/>
    <w:rsid w:val="00F7562E"/>
    <w:rsid w:val="00F868D1"/>
    <w:rsid w:val="00F93DCD"/>
    <w:rsid w:val="00FA26E6"/>
    <w:rsid w:val="00FA4027"/>
    <w:rsid w:val="00FC13AE"/>
    <w:rsid w:val="00FC7130"/>
    <w:rsid w:val="00FF123E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7D2043C-586F-4945-B2C4-149DFC4F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DCD"/>
    <w:pPr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9299B"/>
    <w:pPr>
      <w:jc w:val="center"/>
    </w:pPr>
    <w:rPr>
      <w:rFonts w:cs="Arial"/>
      <w:b/>
      <w:bCs/>
      <w:sz w:val="28"/>
    </w:rPr>
  </w:style>
  <w:style w:type="paragraph" w:styleId="Zhlav">
    <w:name w:val="header"/>
    <w:basedOn w:val="Normln"/>
    <w:link w:val="ZhlavChar"/>
    <w:rsid w:val="000929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929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833FE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1833FE"/>
    <w:rPr>
      <w:sz w:val="24"/>
      <w:szCs w:val="24"/>
    </w:rPr>
  </w:style>
  <w:style w:type="character" w:styleId="slostrnky">
    <w:name w:val="page number"/>
    <w:basedOn w:val="Standardnpsmoodstavce"/>
    <w:rsid w:val="001833FE"/>
  </w:style>
  <w:style w:type="paragraph" w:styleId="Odstavecseseznamem">
    <w:name w:val="List Paragraph"/>
    <w:basedOn w:val="Normln"/>
    <w:uiPriority w:val="34"/>
    <w:qFormat/>
    <w:rsid w:val="003A1602"/>
    <w:pPr>
      <w:spacing w:line="360" w:lineRule="auto"/>
      <w:ind w:left="720"/>
      <w:contextualSpacing/>
      <w:jc w:val="left"/>
    </w:pPr>
  </w:style>
  <w:style w:type="character" w:customStyle="1" w:styleId="NzevChar">
    <w:name w:val="Název Char"/>
    <w:basedOn w:val="Standardnpsmoodstavce"/>
    <w:link w:val="Nzev"/>
    <w:rsid w:val="00F93DCD"/>
    <w:rPr>
      <w:rFonts w:ascii="Arial" w:hAnsi="Arial" w:cs="Arial"/>
      <w:b/>
      <w:bCs/>
      <w:sz w:val="28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B4C0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B4C02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6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9EEE7-1D03-4F28-85DB-6B0646F6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Prezenční listina</vt:lpstr>
    </vt:vector>
  </TitlesOfParts>
  <Company>*</Company>
  <LinksUpToDate>false</LinksUpToDate>
  <CharactersWithSpaces>4423</CharactersWithSpaces>
  <SharedDoc>false</SharedDoc>
  <HLinks>
    <vt:vector size="6" baseType="variant">
      <vt:variant>
        <vt:i4>458768</vt:i4>
      </vt:variant>
      <vt:variant>
        <vt:i4>1558</vt:i4>
      </vt:variant>
      <vt:variant>
        <vt:i4>1025</vt:i4>
      </vt:variant>
      <vt:variant>
        <vt:i4>1</vt:i4>
      </vt:variant>
      <vt:variant>
        <vt:lpwstr>..\..\Propagace\logo\logo smlouva.jpg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Prezenční listina</dc:title>
  <dc:creator>*</dc:creator>
  <cp:lastModifiedBy>Jan Oprchal</cp:lastModifiedBy>
  <cp:revision>2</cp:revision>
  <cp:lastPrinted>2017-10-20T08:19:00Z</cp:lastPrinted>
  <dcterms:created xsi:type="dcterms:W3CDTF">2017-10-20T15:31:00Z</dcterms:created>
  <dcterms:modified xsi:type="dcterms:W3CDTF">2017-10-20T15:31:00Z</dcterms:modified>
</cp:coreProperties>
</file>