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363F" w14:textId="7F69BBE8" w:rsidR="00606542" w:rsidRPr="004E3FB2" w:rsidRDefault="007A253F" w:rsidP="00DC55CC">
      <w:pPr>
        <w:pStyle w:val="Nzev"/>
      </w:pPr>
      <w:r>
        <w:t>Technická specifikace</w:t>
      </w:r>
    </w:p>
    <w:p w14:paraId="0B8E493F" w14:textId="416FAB9F" w:rsidR="00474D5A" w:rsidRPr="00035940" w:rsidRDefault="007A253F" w:rsidP="00035940">
      <w:pPr>
        <w:pStyle w:val="l"/>
      </w:pPr>
      <w:r w:rsidRPr="00035940">
        <w:t>Ú</w:t>
      </w:r>
      <w:r w:rsidR="007C47DE" w:rsidRPr="00035940">
        <w:t>Č</w:t>
      </w:r>
      <w:r w:rsidRPr="00035940">
        <w:t>EL DÍLA</w:t>
      </w:r>
    </w:p>
    <w:p w14:paraId="6B58037C" w14:textId="33837466" w:rsidR="00474D5A" w:rsidRDefault="007A253F" w:rsidP="006D37DA">
      <w:pPr>
        <w:pStyle w:val="Odst"/>
      </w:pPr>
      <w:r w:rsidRPr="007A253F">
        <w:t>Účelem</w:t>
      </w:r>
      <w:r w:rsidR="003B1C8C">
        <w:t xml:space="preserve"> </w:t>
      </w:r>
      <w:r w:rsidR="005B14B1">
        <w:t>D</w:t>
      </w:r>
      <w:r w:rsidR="003B1C8C">
        <w:t>íla</w:t>
      </w:r>
      <w:r w:rsidRPr="007A253F">
        <w:t xml:space="preserve"> </w:t>
      </w:r>
      <w:r w:rsidR="003B1C8C">
        <w:t xml:space="preserve">je </w:t>
      </w:r>
      <w:r w:rsidR="00DC5AED" w:rsidRPr="00DC5AED">
        <w:t>kompletní rekonstrukc</w:t>
      </w:r>
      <w:r w:rsidR="00DC5AED">
        <w:t>e</w:t>
      </w:r>
      <w:r w:rsidR="00DC5AED" w:rsidRPr="00DC5AED">
        <w:t xml:space="preserve"> stávajícího jezu </w:t>
      </w:r>
      <w:r w:rsidR="00215695">
        <w:t xml:space="preserve">Vrcovice na řece Otavě, včetně </w:t>
      </w:r>
      <w:r w:rsidR="00DC5AED" w:rsidRPr="00DC5AED">
        <w:t>výstavb</w:t>
      </w:r>
      <w:r w:rsidR="00215695">
        <w:t>y</w:t>
      </w:r>
      <w:r w:rsidR="00DC5AED" w:rsidRPr="00DC5AED">
        <w:t xml:space="preserve"> nového rybího přechodu. Součástí je také vybudování nových sjezdů </w:t>
      </w:r>
      <w:r w:rsidR="007617ED">
        <w:t>do horní i dolní vody</w:t>
      </w:r>
      <w:r w:rsidR="00D13CBD">
        <w:t>.</w:t>
      </w:r>
    </w:p>
    <w:p w14:paraId="252CB080" w14:textId="0FA5A163" w:rsidR="00E8299C" w:rsidRDefault="00E8299C" w:rsidP="00035940">
      <w:pPr>
        <w:pStyle w:val="l"/>
      </w:pPr>
      <w:r>
        <w:t>ZÁKLADNÍ ČLENĚNÍ DÍLA</w:t>
      </w:r>
    </w:p>
    <w:p w14:paraId="5550936E" w14:textId="50EAE3BD" w:rsidR="004A516A" w:rsidRDefault="006065CF" w:rsidP="005B14B1">
      <w:pPr>
        <w:pStyle w:val="Odst"/>
      </w:pPr>
      <w:r>
        <w:t xml:space="preserve">Základní členění Díla vyplývá z Výkresů a Výkazu výměr. </w:t>
      </w:r>
      <w:r w:rsidR="00B52CBF">
        <w:t xml:space="preserve">Dílo se skládá ze dvou </w:t>
      </w:r>
      <w:r w:rsidR="00E665D4">
        <w:t xml:space="preserve">stavebních objektů (SO) </w:t>
      </w:r>
      <w:r w:rsidR="00E7000F">
        <w:t>–</w:t>
      </w:r>
      <w:r w:rsidR="00B52CBF">
        <w:t xml:space="preserve"> </w:t>
      </w:r>
      <w:r w:rsidR="00F21784">
        <w:t>Jez</w:t>
      </w:r>
      <w:r w:rsidR="00E7000F">
        <w:t xml:space="preserve"> a </w:t>
      </w:r>
      <w:r w:rsidR="00CA0054">
        <w:t xml:space="preserve">Rybí přechod. </w:t>
      </w:r>
      <w:r w:rsidR="002771F6">
        <w:t xml:space="preserve">Každému SO náleží jeden provozní soubor (PS) – Lávka pro vodáky a Lávky přes RP. </w:t>
      </w:r>
      <w:r w:rsidR="00EE7B16">
        <w:t>Každému SO náleží samostatně určené vedlejší a ostatní náklady</w:t>
      </w:r>
      <w:r w:rsidR="00E04E67">
        <w:t xml:space="preserve"> (VON).</w:t>
      </w:r>
      <w:r w:rsidR="0034748B">
        <w:t xml:space="preserve"> K celému dílu se váže </w:t>
      </w:r>
      <w:r w:rsidR="007A4F01">
        <w:t>objekt DK – Dočasné konstrukce a práce</w:t>
      </w:r>
      <w:r w:rsidR="00E04E67">
        <w:t xml:space="preserve"> Členění je následující</w:t>
      </w:r>
      <w:r w:rsidR="00CA0054">
        <w:t xml:space="preserve">: </w:t>
      </w:r>
    </w:p>
    <w:p w14:paraId="32C287A0" w14:textId="77777777" w:rsidR="004A516A" w:rsidRPr="00DB08F5" w:rsidRDefault="004A516A" w:rsidP="004A516A">
      <w:pPr>
        <w:pStyle w:val="SamostatntextpodlnekPVL"/>
        <w:ind w:left="0"/>
        <w:rPr>
          <w:sz w:val="20"/>
          <w:szCs w:val="20"/>
          <w:lang w:val="cs-CZ"/>
        </w:rPr>
      </w:pPr>
    </w:p>
    <w:p w14:paraId="40FB0057" w14:textId="6820B27D" w:rsidR="000C757F" w:rsidRDefault="00112435" w:rsidP="002C541A">
      <w:pPr>
        <w:pStyle w:val="SamostatntextpodlnekPVL"/>
        <w:numPr>
          <w:ilvl w:val="0"/>
          <w:numId w:val="29"/>
        </w:numPr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Sekce </w:t>
      </w:r>
      <w:r w:rsidR="00A85436">
        <w:rPr>
          <w:sz w:val="20"/>
          <w:szCs w:val="20"/>
          <w:u w:val="single"/>
        </w:rPr>
        <w:t>B</w:t>
      </w:r>
      <w:r>
        <w:rPr>
          <w:sz w:val="20"/>
          <w:szCs w:val="20"/>
          <w:u w:val="single"/>
        </w:rPr>
        <w:t xml:space="preserve"> </w:t>
      </w:r>
      <w:r w:rsidR="004A516A" w:rsidRPr="00DB08F5">
        <w:rPr>
          <w:sz w:val="20"/>
          <w:szCs w:val="20"/>
          <w:u w:val="single"/>
          <w:lang w:val="cs-CZ"/>
        </w:rPr>
        <w:t xml:space="preserve">– </w:t>
      </w:r>
      <w:r w:rsidR="00A27364">
        <w:rPr>
          <w:sz w:val="20"/>
          <w:szCs w:val="20"/>
          <w:u w:val="single"/>
          <w:lang w:val="cs-CZ"/>
        </w:rPr>
        <w:t>Jez</w:t>
      </w:r>
      <w:r w:rsidR="004A516A" w:rsidRPr="00DB08F5">
        <w:rPr>
          <w:sz w:val="20"/>
          <w:szCs w:val="20"/>
        </w:rPr>
        <w:t xml:space="preserve"> – financovaná z vlastních zdrojů </w:t>
      </w:r>
      <w:r w:rsidR="00DB08F5">
        <w:rPr>
          <w:sz w:val="20"/>
          <w:szCs w:val="20"/>
        </w:rPr>
        <w:t>O</w:t>
      </w:r>
      <w:r w:rsidR="004A516A" w:rsidRPr="00DB08F5">
        <w:rPr>
          <w:sz w:val="20"/>
          <w:szCs w:val="20"/>
        </w:rPr>
        <w:t>bjednatele</w:t>
      </w:r>
      <w:r w:rsidR="00FB0245">
        <w:rPr>
          <w:sz w:val="20"/>
          <w:szCs w:val="20"/>
        </w:rPr>
        <w:t xml:space="preserve"> </w:t>
      </w:r>
    </w:p>
    <w:p w14:paraId="6183025D" w14:textId="21D8E6F6" w:rsidR="004A516A" w:rsidRPr="00DB08F5" w:rsidRDefault="00FB0245" w:rsidP="002C541A">
      <w:pPr>
        <w:pStyle w:val="SamostatntextpodlnekPVL"/>
        <w:ind w:firstLine="284"/>
        <w:rPr>
          <w:sz w:val="20"/>
          <w:szCs w:val="20"/>
        </w:rPr>
      </w:pPr>
      <w:r>
        <w:rPr>
          <w:sz w:val="20"/>
          <w:szCs w:val="20"/>
        </w:rPr>
        <w:t>(obsahuje dočasné konstrukce</w:t>
      </w:r>
      <w:r w:rsidR="000C757F">
        <w:rPr>
          <w:sz w:val="20"/>
          <w:szCs w:val="20"/>
        </w:rPr>
        <w:t xml:space="preserve"> </w:t>
      </w:r>
      <w:r w:rsidR="000C757F" w:rsidRPr="000C757F">
        <w:rPr>
          <w:sz w:val="20"/>
          <w:szCs w:val="20"/>
        </w:rPr>
        <w:t>zad</w:t>
      </w:r>
      <w:r w:rsidR="00614F11">
        <w:rPr>
          <w:sz w:val="20"/>
          <w:szCs w:val="20"/>
        </w:rPr>
        <w:t>a</w:t>
      </w:r>
      <w:r w:rsidR="000C757F" w:rsidRPr="000C757F">
        <w:rPr>
          <w:sz w:val="20"/>
          <w:szCs w:val="20"/>
        </w:rPr>
        <w:t>n</w:t>
      </w:r>
      <w:r w:rsidR="00614F11">
        <w:rPr>
          <w:sz w:val="20"/>
          <w:szCs w:val="20"/>
        </w:rPr>
        <w:t>é</w:t>
      </w:r>
      <w:r w:rsidR="000C757F" w:rsidRPr="000C757F">
        <w:rPr>
          <w:sz w:val="20"/>
          <w:szCs w:val="20"/>
        </w:rPr>
        <w:t xml:space="preserve"> na výkon a funkci</w:t>
      </w:r>
      <w:r w:rsidR="00614F11">
        <w:rPr>
          <w:sz w:val="20"/>
          <w:szCs w:val="20"/>
        </w:rPr>
        <w:t>)</w:t>
      </w:r>
    </w:p>
    <w:p w14:paraId="79FE95FA" w14:textId="190FB80B" w:rsidR="004A516A" w:rsidRPr="00DB08F5" w:rsidRDefault="00A27364" w:rsidP="004A516A">
      <w:pPr>
        <w:pStyle w:val="SamostatntextpodlnekPVL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S</w:t>
      </w:r>
      <w:r w:rsidRPr="00DB08F5">
        <w:rPr>
          <w:sz w:val="20"/>
          <w:szCs w:val="20"/>
          <w:lang w:val="cs-CZ"/>
        </w:rPr>
        <w:t xml:space="preserve">O </w:t>
      </w:r>
      <w:r w:rsidR="004A516A" w:rsidRPr="00DB08F5">
        <w:rPr>
          <w:sz w:val="20"/>
          <w:szCs w:val="20"/>
          <w:lang w:val="cs-CZ"/>
        </w:rPr>
        <w:t>01</w:t>
      </w:r>
      <w:r w:rsidR="004A516A" w:rsidRPr="00DB08F5">
        <w:rPr>
          <w:sz w:val="20"/>
          <w:szCs w:val="20"/>
        </w:rPr>
        <w:t xml:space="preserve"> – </w:t>
      </w:r>
      <w:r>
        <w:rPr>
          <w:sz w:val="20"/>
          <w:szCs w:val="20"/>
          <w:lang w:val="cs-CZ"/>
        </w:rPr>
        <w:t>Jez</w:t>
      </w:r>
    </w:p>
    <w:p w14:paraId="36CCA31D" w14:textId="5299A733" w:rsidR="004A516A" w:rsidRPr="00DB08F5" w:rsidRDefault="00A27364" w:rsidP="004A516A">
      <w:pPr>
        <w:pStyle w:val="SamostatntextpodlnekPVL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PS</w:t>
      </w:r>
      <w:r w:rsidRPr="00DB08F5">
        <w:rPr>
          <w:sz w:val="20"/>
          <w:szCs w:val="20"/>
          <w:lang w:val="cs-CZ"/>
        </w:rPr>
        <w:t xml:space="preserve"> 0</w:t>
      </w:r>
      <w:r>
        <w:rPr>
          <w:sz w:val="20"/>
          <w:szCs w:val="20"/>
          <w:lang w:val="cs-CZ"/>
        </w:rPr>
        <w:t>1</w:t>
      </w:r>
      <w:r w:rsidRPr="00DB08F5">
        <w:rPr>
          <w:sz w:val="20"/>
          <w:szCs w:val="20"/>
          <w:lang w:val="cs-CZ"/>
        </w:rPr>
        <w:t xml:space="preserve"> </w:t>
      </w:r>
      <w:r w:rsidR="004A516A" w:rsidRPr="00DB08F5">
        <w:rPr>
          <w:sz w:val="20"/>
          <w:szCs w:val="20"/>
        </w:rPr>
        <w:t>–</w:t>
      </w:r>
      <w:r w:rsidR="004A516A" w:rsidRPr="00DB08F5">
        <w:rPr>
          <w:sz w:val="20"/>
          <w:szCs w:val="20"/>
          <w:lang w:val="cs-CZ"/>
        </w:rPr>
        <w:t xml:space="preserve"> </w:t>
      </w:r>
      <w:r w:rsidR="0035276C">
        <w:rPr>
          <w:sz w:val="20"/>
          <w:szCs w:val="20"/>
          <w:lang w:val="cs-CZ"/>
        </w:rPr>
        <w:t>Lávka pro vodáky</w:t>
      </w:r>
    </w:p>
    <w:p w14:paraId="639A5CC9" w14:textId="4A9DABC9" w:rsidR="004A516A" w:rsidRPr="00DB08F5" w:rsidRDefault="0035276C" w:rsidP="004A516A">
      <w:pPr>
        <w:pStyle w:val="SamostatntextpodlnekPVL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VON_1</w:t>
      </w:r>
      <w:r w:rsidR="004A516A" w:rsidRPr="00DB08F5">
        <w:rPr>
          <w:sz w:val="20"/>
          <w:szCs w:val="20"/>
          <w:lang w:val="cs-CZ"/>
        </w:rPr>
        <w:t xml:space="preserve"> </w:t>
      </w:r>
      <w:r w:rsidR="00234E18" w:rsidRPr="00DB08F5">
        <w:rPr>
          <w:sz w:val="20"/>
          <w:szCs w:val="20"/>
        </w:rPr>
        <w:t>–</w:t>
      </w:r>
      <w:r w:rsidR="00234E18" w:rsidRPr="00DB08F5">
        <w:rPr>
          <w:sz w:val="20"/>
          <w:szCs w:val="20"/>
          <w:lang w:val="cs-CZ"/>
        </w:rPr>
        <w:t xml:space="preserve"> </w:t>
      </w:r>
      <w:r w:rsidR="00234E18" w:rsidRPr="0035276C">
        <w:t>Vedlejší</w:t>
      </w:r>
      <w:r w:rsidRPr="0035276C">
        <w:rPr>
          <w:sz w:val="20"/>
          <w:szCs w:val="20"/>
          <w:lang w:val="cs-CZ"/>
        </w:rPr>
        <w:t xml:space="preserve"> a ostatní </w:t>
      </w:r>
      <w:r w:rsidR="00234E18" w:rsidRPr="0035276C">
        <w:rPr>
          <w:sz w:val="20"/>
          <w:szCs w:val="20"/>
          <w:lang w:val="cs-CZ"/>
        </w:rPr>
        <w:t>náklady – PS</w:t>
      </w:r>
      <w:r w:rsidRPr="0035276C">
        <w:rPr>
          <w:sz w:val="20"/>
          <w:szCs w:val="20"/>
          <w:lang w:val="cs-CZ"/>
        </w:rPr>
        <w:t xml:space="preserve"> 01, SO 01</w:t>
      </w:r>
    </w:p>
    <w:p w14:paraId="2CDE8801" w14:textId="77777777" w:rsidR="005B76FD" w:rsidRPr="00DB08F5" w:rsidRDefault="005B76FD" w:rsidP="00770390">
      <w:pPr>
        <w:pStyle w:val="SamostatntextpodlnekPVL"/>
        <w:rPr>
          <w:szCs w:val="20"/>
        </w:rPr>
      </w:pPr>
      <w:r w:rsidRPr="002C541A">
        <w:rPr>
          <w:sz w:val="20"/>
          <w:szCs w:val="20"/>
          <w:lang w:val="cs-CZ"/>
        </w:rPr>
        <w:t>DK – Dočasné konstrukce a práce</w:t>
      </w:r>
      <w:r w:rsidRPr="00716DF0" w:rsidDel="0035276C">
        <w:rPr>
          <w:szCs w:val="20"/>
        </w:rPr>
        <w:t xml:space="preserve"> </w:t>
      </w:r>
      <w:r w:rsidRPr="00DB08F5">
        <w:rPr>
          <w:sz w:val="20"/>
          <w:szCs w:val="20"/>
        </w:rPr>
        <w:t xml:space="preserve">– financovaná z vlastních zdrojů </w:t>
      </w:r>
      <w:r>
        <w:rPr>
          <w:sz w:val="20"/>
          <w:szCs w:val="20"/>
        </w:rPr>
        <w:t>O</w:t>
      </w:r>
      <w:r w:rsidRPr="00DB08F5">
        <w:rPr>
          <w:sz w:val="20"/>
          <w:szCs w:val="20"/>
        </w:rPr>
        <w:t>bjednatele</w:t>
      </w:r>
    </w:p>
    <w:p w14:paraId="5EEA6633" w14:textId="77777777" w:rsidR="0032372A" w:rsidRPr="00DB08F5" w:rsidRDefault="0032372A" w:rsidP="00351056">
      <w:pPr>
        <w:pStyle w:val="SamostatntextpodlnekPVL"/>
        <w:rPr>
          <w:sz w:val="20"/>
          <w:szCs w:val="20"/>
          <w:lang w:val="cs-CZ"/>
        </w:rPr>
      </w:pPr>
    </w:p>
    <w:p w14:paraId="79D5F745" w14:textId="0D24B04E" w:rsidR="004A516A" w:rsidRPr="00DB08F5" w:rsidRDefault="00112435" w:rsidP="002C541A">
      <w:pPr>
        <w:pStyle w:val="SamostatntextpodlnekPVL"/>
        <w:numPr>
          <w:ilvl w:val="0"/>
          <w:numId w:val="29"/>
        </w:numPr>
        <w:rPr>
          <w:sz w:val="20"/>
          <w:szCs w:val="20"/>
          <w:lang w:val="cs-CZ"/>
        </w:rPr>
      </w:pPr>
      <w:r>
        <w:rPr>
          <w:sz w:val="20"/>
          <w:szCs w:val="20"/>
          <w:u w:val="single"/>
        </w:rPr>
        <w:t xml:space="preserve">Sekce </w:t>
      </w:r>
      <w:r w:rsidR="00A85436">
        <w:rPr>
          <w:sz w:val="20"/>
          <w:szCs w:val="20"/>
          <w:u w:val="single"/>
        </w:rPr>
        <w:t>A</w:t>
      </w:r>
      <w:r w:rsidR="004A516A" w:rsidRPr="00DB08F5">
        <w:rPr>
          <w:sz w:val="20"/>
          <w:szCs w:val="20"/>
        </w:rPr>
        <w:t xml:space="preserve"> – financovaná z </w:t>
      </w:r>
      <w:r w:rsidR="004A516A" w:rsidRPr="00DB08F5">
        <w:rPr>
          <w:sz w:val="20"/>
          <w:szCs w:val="20"/>
          <w:lang w:val="cs-CZ"/>
        </w:rPr>
        <w:t>Národního</w:t>
      </w:r>
      <w:r w:rsidR="004A516A" w:rsidRPr="00DB08F5">
        <w:rPr>
          <w:sz w:val="20"/>
          <w:szCs w:val="20"/>
        </w:rPr>
        <w:t xml:space="preserve"> programu Životní prostředí</w:t>
      </w:r>
      <w:r w:rsidR="004A516A" w:rsidRPr="00DB08F5">
        <w:rPr>
          <w:sz w:val="20"/>
          <w:szCs w:val="20"/>
          <w:lang w:val="cs-CZ"/>
        </w:rPr>
        <w:t xml:space="preserve"> (dále jen „NPŽP“)</w:t>
      </w:r>
    </w:p>
    <w:p w14:paraId="550695E6" w14:textId="5CD13D99" w:rsidR="0035276C" w:rsidRPr="00DB08F5" w:rsidRDefault="0035276C" w:rsidP="0035276C">
      <w:pPr>
        <w:pStyle w:val="SamostatntextpodlnekPVL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S</w:t>
      </w:r>
      <w:r w:rsidRPr="00DB08F5">
        <w:rPr>
          <w:sz w:val="20"/>
          <w:szCs w:val="20"/>
          <w:lang w:val="cs-CZ"/>
        </w:rPr>
        <w:t>O 0</w:t>
      </w:r>
      <w:r>
        <w:rPr>
          <w:sz w:val="20"/>
          <w:szCs w:val="20"/>
          <w:lang w:val="cs-CZ"/>
        </w:rPr>
        <w:t>2</w:t>
      </w:r>
      <w:r w:rsidRPr="00DB08F5">
        <w:rPr>
          <w:sz w:val="20"/>
          <w:szCs w:val="20"/>
        </w:rPr>
        <w:t xml:space="preserve"> – </w:t>
      </w:r>
      <w:r>
        <w:rPr>
          <w:sz w:val="20"/>
          <w:szCs w:val="20"/>
          <w:lang w:val="cs-CZ"/>
        </w:rPr>
        <w:t>Rybí přechod</w:t>
      </w:r>
    </w:p>
    <w:p w14:paraId="78B173BD" w14:textId="3AAA8F65" w:rsidR="0035276C" w:rsidRPr="00DB08F5" w:rsidRDefault="0035276C" w:rsidP="0035276C">
      <w:pPr>
        <w:pStyle w:val="SamostatntextpodlnekPVL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PS</w:t>
      </w:r>
      <w:r w:rsidRPr="00DB08F5">
        <w:rPr>
          <w:sz w:val="20"/>
          <w:szCs w:val="20"/>
          <w:lang w:val="cs-CZ"/>
        </w:rPr>
        <w:t xml:space="preserve"> 0</w:t>
      </w:r>
      <w:r>
        <w:rPr>
          <w:sz w:val="20"/>
          <w:szCs w:val="20"/>
          <w:lang w:val="cs-CZ"/>
        </w:rPr>
        <w:t>2</w:t>
      </w:r>
      <w:r w:rsidRPr="00DB08F5">
        <w:rPr>
          <w:sz w:val="20"/>
          <w:szCs w:val="20"/>
          <w:lang w:val="cs-CZ"/>
        </w:rPr>
        <w:t xml:space="preserve"> </w:t>
      </w:r>
      <w:r w:rsidRPr="00DB08F5">
        <w:rPr>
          <w:sz w:val="20"/>
          <w:szCs w:val="20"/>
        </w:rPr>
        <w:t>–</w:t>
      </w:r>
      <w:r w:rsidRPr="00DB08F5">
        <w:rPr>
          <w:sz w:val="20"/>
          <w:szCs w:val="20"/>
          <w:lang w:val="cs-CZ"/>
        </w:rPr>
        <w:t xml:space="preserve"> </w:t>
      </w:r>
      <w:r>
        <w:rPr>
          <w:sz w:val="20"/>
          <w:szCs w:val="20"/>
          <w:lang w:val="cs-CZ"/>
        </w:rPr>
        <w:t>Lávky přes RP</w:t>
      </w:r>
    </w:p>
    <w:p w14:paraId="47722EE8" w14:textId="23D8C259" w:rsidR="00716DF0" w:rsidRDefault="0035276C">
      <w:pPr>
        <w:pStyle w:val="SamostatntextpodlnekPVL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VON_2</w:t>
      </w:r>
      <w:r w:rsidRPr="00DB08F5">
        <w:rPr>
          <w:sz w:val="20"/>
          <w:szCs w:val="20"/>
          <w:lang w:val="cs-CZ"/>
        </w:rPr>
        <w:t xml:space="preserve"> </w:t>
      </w:r>
      <w:r w:rsidR="00234E18" w:rsidRPr="00DB08F5">
        <w:rPr>
          <w:sz w:val="20"/>
          <w:szCs w:val="20"/>
        </w:rPr>
        <w:t>–</w:t>
      </w:r>
      <w:r w:rsidR="00234E18" w:rsidRPr="00DB08F5">
        <w:rPr>
          <w:sz w:val="20"/>
          <w:szCs w:val="20"/>
          <w:lang w:val="cs-CZ"/>
        </w:rPr>
        <w:t xml:space="preserve"> </w:t>
      </w:r>
      <w:r w:rsidR="00234E18" w:rsidRPr="0035276C">
        <w:t>Vedlejší</w:t>
      </w:r>
      <w:r w:rsidRPr="0035276C">
        <w:rPr>
          <w:sz w:val="20"/>
          <w:szCs w:val="20"/>
          <w:lang w:val="cs-CZ"/>
        </w:rPr>
        <w:t xml:space="preserve"> a ostatní </w:t>
      </w:r>
      <w:r w:rsidR="00770390" w:rsidRPr="0035276C">
        <w:rPr>
          <w:sz w:val="20"/>
          <w:szCs w:val="20"/>
          <w:lang w:val="cs-CZ"/>
        </w:rPr>
        <w:t>náklady – PS</w:t>
      </w:r>
      <w:r w:rsidRPr="0035276C">
        <w:rPr>
          <w:sz w:val="20"/>
          <w:szCs w:val="20"/>
          <w:lang w:val="cs-CZ"/>
        </w:rPr>
        <w:t xml:space="preserve"> 0</w:t>
      </w:r>
      <w:r>
        <w:rPr>
          <w:sz w:val="20"/>
          <w:szCs w:val="20"/>
          <w:lang w:val="cs-CZ"/>
        </w:rPr>
        <w:t>2</w:t>
      </w:r>
      <w:r w:rsidRPr="0035276C">
        <w:rPr>
          <w:sz w:val="20"/>
          <w:szCs w:val="20"/>
          <w:lang w:val="cs-CZ"/>
        </w:rPr>
        <w:t>, SO 0</w:t>
      </w:r>
      <w:r>
        <w:rPr>
          <w:sz w:val="20"/>
          <w:szCs w:val="20"/>
          <w:lang w:val="cs-CZ"/>
        </w:rPr>
        <w:t>2</w:t>
      </w:r>
    </w:p>
    <w:p w14:paraId="3EB1E558" w14:textId="77777777" w:rsidR="00A0691B" w:rsidRPr="00D77B66" w:rsidRDefault="00A0691B" w:rsidP="00035940">
      <w:pPr>
        <w:pStyle w:val="l"/>
      </w:pPr>
      <w:r>
        <w:t>ZÁKLADNÍ CHARAKTERISTIKA LOKALITY STAVENIŠTĚ</w:t>
      </w:r>
    </w:p>
    <w:p w14:paraId="49B832A4" w14:textId="79AC7D0A" w:rsidR="00A0691B" w:rsidRDefault="006065CF" w:rsidP="00836B99">
      <w:pPr>
        <w:pStyle w:val="Odst"/>
      </w:pPr>
      <w:r>
        <w:t>Popis Staveniště je uveden ve Výkresech.</w:t>
      </w:r>
    </w:p>
    <w:p w14:paraId="64EBB56E" w14:textId="5C3D31EE" w:rsidR="007F43A6" w:rsidRDefault="00D718B6" w:rsidP="00906485">
      <w:pPr>
        <w:pStyle w:val="Odst"/>
        <w:rPr>
          <w:rFonts w:cs="Arial"/>
        </w:rPr>
      </w:pPr>
      <w:r w:rsidRPr="00D718B6">
        <w:rPr>
          <w:rFonts w:cs="Arial"/>
        </w:rPr>
        <w:t xml:space="preserve">Území stavby se nachází v korytě </w:t>
      </w:r>
      <w:r w:rsidR="00E338C1">
        <w:rPr>
          <w:rFonts w:cs="Arial"/>
        </w:rPr>
        <w:t>řeky Otavy</w:t>
      </w:r>
      <w:r w:rsidR="00403C13">
        <w:rPr>
          <w:rFonts w:cs="Arial"/>
        </w:rPr>
        <w:t xml:space="preserve"> (ř. km 19,2)</w:t>
      </w:r>
      <w:r w:rsidR="00E338C1">
        <w:rPr>
          <w:rFonts w:cs="Arial"/>
        </w:rPr>
        <w:t xml:space="preserve"> nebo jeho blízkém okolí na obou březích řeky. Stavba je rozdělena do dvou etap, přičemž se pro každou z etap předpokládá </w:t>
      </w:r>
      <w:r w:rsidR="00DF6230">
        <w:rPr>
          <w:rFonts w:cs="Arial"/>
        </w:rPr>
        <w:t>zřízení staveniště na jiném břehu.</w:t>
      </w:r>
      <w:r w:rsidRPr="00D718B6">
        <w:rPr>
          <w:rFonts w:cs="Arial"/>
        </w:rPr>
        <w:t xml:space="preserve"> Vodní dílo zahrnuje pevný jez</w:t>
      </w:r>
      <w:r w:rsidR="00906485">
        <w:rPr>
          <w:rFonts w:cs="Arial"/>
        </w:rPr>
        <w:t xml:space="preserve"> zalomeného tvaru</w:t>
      </w:r>
      <w:r w:rsidRPr="00D718B6">
        <w:rPr>
          <w:rFonts w:cs="Arial"/>
        </w:rPr>
        <w:t xml:space="preserve"> s vorovou propustí umístěnou uprostřed jezového tělesa. </w:t>
      </w:r>
      <w:r w:rsidR="007F43A6">
        <w:rPr>
          <w:rFonts w:cs="Arial"/>
        </w:rPr>
        <w:t>Na pravé straně řeky je v přímém kontaktu s jezem umístěna malá vodní elektrárna</w:t>
      </w:r>
      <w:r w:rsidR="00B85684">
        <w:rPr>
          <w:rFonts w:cs="Arial"/>
        </w:rPr>
        <w:t xml:space="preserve"> (MVE)</w:t>
      </w:r>
      <w:r w:rsidR="00AB4336">
        <w:rPr>
          <w:rFonts w:cs="Arial"/>
        </w:rPr>
        <w:t>, která je</w:t>
      </w:r>
      <w:r w:rsidR="00D40534">
        <w:rPr>
          <w:rFonts w:cs="Arial"/>
        </w:rPr>
        <w:t xml:space="preserve"> v soukromém</w:t>
      </w:r>
      <w:r w:rsidR="00D40534" w:rsidRPr="00D40534">
        <w:rPr>
          <w:rFonts w:cs="Arial"/>
        </w:rPr>
        <w:t xml:space="preserve"> </w:t>
      </w:r>
      <w:r w:rsidR="00D40534">
        <w:rPr>
          <w:rFonts w:cs="Arial"/>
        </w:rPr>
        <w:t xml:space="preserve">vlastnictví. </w:t>
      </w:r>
      <w:r w:rsidR="00B85684">
        <w:rPr>
          <w:rFonts w:cs="Arial"/>
        </w:rPr>
        <w:t xml:space="preserve">V prostoru mezi </w:t>
      </w:r>
      <w:r w:rsidR="00394EBE">
        <w:rPr>
          <w:rFonts w:cs="Arial"/>
        </w:rPr>
        <w:t xml:space="preserve">jezem </w:t>
      </w:r>
      <w:r w:rsidR="00B85684">
        <w:rPr>
          <w:rFonts w:cs="Arial"/>
        </w:rPr>
        <w:t xml:space="preserve">nátokem na MVE </w:t>
      </w:r>
      <w:r w:rsidR="00394EBE">
        <w:rPr>
          <w:rFonts w:cs="Arial"/>
        </w:rPr>
        <w:t>bude vybudován nový rybí přechod. Řeka je hojně využívána vodáky</w:t>
      </w:r>
      <w:r w:rsidR="00184E63">
        <w:rPr>
          <w:rFonts w:cs="Arial"/>
        </w:rPr>
        <w:t>,</w:t>
      </w:r>
      <w:r w:rsidR="00394EBE">
        <w:rPr>
          <w:rFonts w:cs="Arial"/>
        </w:rPr>
        <w:t xml:space="preserve"> a proto je součástí díla </w:t>
      </w:r>
      <w:r w:rsidR="006B2985">
        <w:rPr>
          <w:rFonts w:cs="Arial"/>
        </w:rPr>
        <w:t xml:space="preserve">dočasné značení upozorňující veřejnost na probíhající stavbu. </w:t>
      </w:r>
      <w:r w:rsidR="00394EBE">
        <w:rPr>
          <w:rFonts w:cs="Arial"/>
        </w:rPr>
        <w:t xml:space="preserve">Na obou březích řeky </w:t>
      </w:r>
      <w:r w:rsidR="006B2985">
        <w:rPr>
          <w:rFonts w:cs="Arial"/>
        </w:rPr>
        <w:t>je především v letních měsících zvýšený pohyb turistů a cyklistů</w:t>
      </w:r>
      <w:r w:rsidR="00333CAA">
        <w:rPr>
          <w:rFonts w:cs="Arial"/>
        </w:rPr>
        <w:t xml:space="preserve">, kteří využívají také ocelovou lávku spojující oba břehy, která se nachází v těsné blízkosti </w:t>
      </w:r>
      <w:r w:rsidR="007A0EE2">
        <w:rPr>
          <w:rFonts w:cs="Arial"/>
        </w:rPr>
        <w:t xml:space="preserve">proti proudu </w:t>
      </w:r>
      <w:r w:rsidR="00333CAA">
        <w:rPr>
          <w:rFonts w:cs="Arial"/>
        </w:rPr>
        <w:t xml:space="preserve">nad </w:t>
      </w:r>
      <w:r w:rsidR="007A0EE2">
        <w:rPr>
          <w:rFonts w:cs="Arial"/>
        </w:rPr>
        <w:t>profilem jezu. Samotná lávka, ani provoz na ní, nebudou prováděním díla nijak dotčeny. Mezi profily lávky a jezu se nachází podzemní vedení vysokotlakého plynovodu (VTL)</w:t>
      </w:r>
      <w:r w:rsidR="00945A0E">
        <w:rPr>
          <w:rFonts w:cs="Arial"/>
        </w:rPr>
        <w:t xml:space="preserve">, jehož existence a umístění bude zohledněno při návrhu a realizaci dočasných konstrukcí </w:t>
      </w:r>
      <w:r w:rsidR="00B5219B">
        <w:rPr>
          <w:rFonts w:cs="Arial"/>
        </w:rPr>
        <w:t>stavební jímky, které jsou zadávány na výkon a funkci.</w:t>
      </w:r>
      <w:r w:rsidR="007A0EE2">
        <w:rPr>
          <w:rFonts w:cs="Arial"/>
        </w:rPr>
        <w:t xml:space="preserve"> </w:t>
      </w:r>
    </w:p>
    <w:p w14:paraId="171398BD" w14:textId="6516EE72" w:rsidR="00D27C3D" w:rsidRDefault="00FB2C8F" w:rsidP="00035940">
      <w:pPr>
        <w:pStyle w:val="l"/>
      </w:pPr>
      <w:r>
        <w:t xml:space="preserve">POŽADAVKY NA </w:t>
      </w:r>
      <w:r w:rsidR="00D27C3D">
        <w:t xml:space="preserve">ZÁKLADNÍ PARAMETRY </w:t>
      </w:r>
      <w:r w:rsidR="00E36C0A">
        <w:t>DÍLA</w:t>
      </w:r>
    </w:p>
    <w:p w14:paraId="3083C405" w14:textId="409CB0B8" w:rsidR="0028733B" w:rsidRPr="0028733B" w:rsidRDefault="0028733B" w:rsidP="0028733B">
      <w:pPr>
        <w:pStyle w:val="Odst"/>
        <w:rPr>
          <w:rFonts w:cs="Arial"/>
        </w:rPr>
      </w:pPr>
      <w:r w:rsidRPr="0028733B">
        <w:rPr>
          <w:rFonts w:cs="Arial"/>
        </w:rPr>
        <w:t xml:space="preserve">Jedná se o rekonstrukci, takže se zásadní parametry stavby nemění. </w:t>
      </w:r>
      <w:r w:rsidR="00567BFD">
        <w:rPr>
          <w:rFonts w:cs="Arial"/>
        </w:rPr>
        <w:t>Tvar zalomené</w:t>
      </w:r>
      <w:r w:rsidR="009500B6">
        <w:rPr>
          <w:rFonts w:cs="Arial"/>
        </w:rPr>
        <w:t>ho</w:t>
      </w:r>
      <w:r w:rsidR="00567BFD">
        <w:rPr>
          <w:rFonts w:cs="Arial"/>
        </w:rPr>
        <w:t xml:space="preserve"> jezu se nemění v půdorysu ani v příčných řezech. </w:t>
      </w:r>
      <w:r w:rsidRPr="0028733B">
        <w:rPr>
          <w:rFonts w:cs="Arial"/>
        </w:rPr>
        <w:t xml:space="preserve">Úroveň přelivné koruny jezu se sjednocuje na kótě </w:t>
      </w:r>
      <w:r w:rsidR="00CB412C">
        <w:rPr>
          <w:rFonts w:cs="Arial"/>
        </w:rPr>
        <w:t>351</w:t>
      </w:r>
      <w:r w:rsidRPr="0028733B">
        <w:rPr>
          <w:rFonts w:cs="Arial"/>
        </w:rPr>
        <w:t>,</w:t>
      </w:r>
      <w:r w:rsidR="00CB412C">
        <w:rPr>
          <w:rFonts w:cs="Arial"/>
        </w:rPr>
        <w:t>65</w:t>
      </w:r>
      <w:r w:rsidRPr="0028733B">
        <w:rPr>
          <w:rFonts w:cs="Arial"/>
        </w:rPr>
        <w:t xml:space="preserve"> m n.m. </w:t>
      </w:r>
      <w:proofErr w:type="spellStart"/>
      <w:r w:rsidRPr="0028733B">
        <w:rPr>
          <w:rFonts w:cs="Arial"/>
        </w:rPr>
        <w:t>B.p.v</w:t>
      </w:r>
      <w:proofErr w:type="spellEnd"/>
      <w:r w:rsidRPr="0028733B">
        <w:rPr>
          <w:rFonts w:cs="Arial"/>
        </w:rPr>
        <w:t xml:space="preserve">. </w:t>
      </w:r>
      <w:r w:rsidR="0070313F">
        <w:rPr>
          <w:rFonts w:cs="Arial"/>
        </w:rPr>
        <w:t xml:space="preserve">Délka přelivné hrany </w:t>
      </w:r>
      <w:r w:rsidR="008010FB">
        <w:rPr>
          <w:rFonts w:cs="Arial"/>
        </w:rPr>
        <w:t xml:space="preserve">pravého jezového pole </w:t>
      </w:r>
      <w:r w:rsidR="0070313F">
        <w:rPr>
          <w:rFonts w:cs="Arial"/>
        </w:rPr>
        <w:t xml:space="preserve">se zkracuje vybudováním nové stavby rybího přechodu na </w:t>
      </w:r>
      <w:r w:rsidR="00A96148">
        <w:rPr>
          <w:rFonts w:cs="Arial"/>
        </w:rPr>
        <w:t xml:space="preserve">56,6 m. Přelivná hrana levého jezového pole je dlouhá </w:t>
      </w:r>
      <w:r w:rsidR="00F62BC7">
        <w:rPr>
          <w:rFonts w:cs="Arial"/>
        </w:rPr>
        <w:t>73,6m. Vorová propust bude vybudována se stejnými parametry, tedy se šířkou 8,0 m.</w:t>
      </w:r>
      <w:r w:rsidR="00A96148">
        <w:rPr>
          <w:rFonts w:cs="Arial"/>
        </w:rPr>
        <w:t xml:space="preserve"> </w:t>
      </w:r>
      <w:r w:rsidR="00966F49">
        <w:rPr>
          <w:rFonts w:cs="Arial"/>
        </w:rPr>
        <w:t>MVE,</w:t>
      </w:r>
      <w:r w:rsidR="00F62BC7">
        <w:rPr>
          <w:rFonts w:cs="Arial"/>
        </w:rPr>
        <w:t xml:space="preserve"> situované při pravém břehu,</w:t>
      </w:r>
      <w:r w:rsidR="00966F49">
        <w:rPr>
          <w:rFonts w:cs="Arial"/>
        </w:rPr>
        <w:t xml:space="preserve"> zůstává touto stavbou nedotčena a</w:t>
      </w:r>
      <w:r w:rsidR="002E3504">
        <w:rPr>
          <w:rFonts w:cs="Arial"/>
        </w:rPr>
        <w:t> </w:t>
      </w:r>
      <w:r w:rsidR="00966F49">
        <w:rPr>
          <w:rFonts w:cs="Arial"/>
        </w:rPr>
        <w:t>ochráněna stavební jímkou.</w:t>
      </w:r>
      <w:r w:rsidR="00F62BC7">
        <w:rPr>
          <w:rFonts w:cs="Arial"/>
        </w:rPr>
        <w:t xml:space="preserve"> Její provoz </w:t>
      </w:r>
      <w:r w:rsidR="00A95C74">
        <w:rPr>
          <w:rFonts w:cs="Arial"/>
        </w:rPr>
        <w:t xml:space="preserve">nebude při první etapě prací umožněn. Nátok i výtok z MVE bude ochráněn stavební jímkou, která je budována </w:t>
      </w:r>
      <w:r w:rsidR="00B44178">
        <w:rPr>
          <w:rFonts w:cs="Arial"/>
        </w:rPr>
        <w:t xml:space="preserve">jako dočasná konstrukce </w:t>
      </w:r>
      <w:r w:rsidR="00A95C74">
        <w:rPr>
          <w:rFonts w:cs="Arial"/>
        </w:rPr>
        <w:t xml:space="preserve">na </w:t>
      </w:r>
      <w:r w:rsidR="005D269D">
        <w:rPr>
          <w:rFonts w:cs="Arial"/>
        </w:rPr>
        <w:t>výkon a funkci.</w:t>
      </w:r>
    </w:p>
    <w:p w14:paraId="77E45DBD" w14:textId="59D326F6" w:rsidR="001878F1" w:rsidRPr="001878F1" w:rsidRDefault="0028733B" w:rsidP="0028733B">
      <w:pPr>
        <w:pStyle w:val="Odst"/>
      </w:pPr>
      <w:r w:rsidRPr="0028733B">
        <w:rPr>
          <w:rFonts w:cs="Arial"/>
        </w:rPr>
        <w:t>Součástí rekonstrukce bude opevnění dna v podjezí těžkým kamenným záhozem</w:t>
      </w:r>
      <w:r w:rsidR="006E5BDD">
        <w:rPr>
          <w:rFonts w:cs="Arial"/>
        </w:rPr>
        <w:t>, vybudování sjezdu do horní i dolní vody při levém břehu toku</w:t>
      </w:r>
      <w:r w:rsidR="00751D91">
        <w:rPr>
          <w:rFonts w:cs="Arial"/>
        </w:rPr>
        <w:t xml:space="preserve"> a odstranění sedimentů na levé straně v podjezí</w:t>
      </w:r>
      <w:r w:rsidRPr="0028733B">
        <w:rPr>
          <w:rFonts w:cs="Arial"/>
        </w:rPr>
        <w:t xml:space="preserve">. </w:t>
      </w:r>
    </w:p>
    <w:p w14:paraId="2CFD3E52" w14:textId="3592A49A" w:rsidR="0057199B" w:rsidRPr="00CB372B" w:rsidRDefault="0057199B" w:rsidP="00035940">
      <w:pPr>
        <w:pStyle w:val="l"/>
      </w:pPr>
      <w:r w:rsidRPr="00CB372B">
        <w:lastRenderedPageBreak/>
        <w:t xml:space="preserve">POŽADAVKY NA </w:t>
      </w:r>
      <w:r w:rsidR="001878F1" w:rsidRPr="00CB372B">
        <w:t xml:space="preserve">VÝKON A </w:t>
      </w:r>
      <w:r w:rsidRPr="00CB372B">
        <w:t xml:space="preserve">FUNKCI </w:t>
      </w:r>
    </w:p>
    <w:p w14:paraId="27EC872F" w14:textId="148A9325" w:rsidR="00A773D8" w:rsidRDefault="00A773D8" w:rsidP="00A773D8">
      <w:pPr>
        <w:pStyle w:val="Odst"/>
      </w:pPr>
      <w:r w:rsidRPr="005154FA">
        <w:t>Část Výkazu výměr s názvem „DK – Dočasné konstrukce a práce“ byla zadána v</w:t>
      </w:r>
      <w:r>
        <w:t> souladu s § 92 odst. 2 zákona o zadávání veřejných zakázek na výkon a funkci. Požadavky Objednatele na tuto položku obsahují:</w:t>
      </w:r>
    </w:p>
    <w:p w14:paraId="380AE0B4" w14:textId="604A5DEF" w:rsidR="00A773D8" w:rsidRDefault="00A773D8" w:rsidP="00A773D8">
      <w:pPr>
        <w:pStyle w:val="Psm"/>
        <w:numPr>
          <w:ilvl w:val="2"/>
          <w:numId w:val="2"/>
        </w:numPr>
      </w:pPr>
      <w:r>
        <w:t>provedení veškerých nutných jímek a hrazení pro zajištění provedení všech konstrukcí na suchu pro všechny etapy výstavby včetně zajištění čerpání vody po celou dobu provádění, provedení příčného řezání štětovnic pod vodou v horní vodě po dokončení prací</w:t>
      </w:r>
      <w:r w:rsidR="00A11418">
        <w:t>;</w:t>
      </w:r>
    </w:p>
    <w:p w14:paraId="094AB5CD" w14:textId="3A48F5B4" w:rsidR="00A773D8" w:rsidRDefault="00A773D8" w:rsidP="00A773D8">
      <w:pPr>
        <w:pStyle w:val="Psm"/>
        <w:numPr>
          <w:ilvl w:val="2"/>
          <w:numId w:val="2"/>
        </w:numPr>
      </w:pPr>
      <w:r>
        <w:t>zajištění připojení Staveniště na veškeré potřebné zdroje</w:t>
      </w:r>
      <w:r w:rsidR="00A11418">
        <w:t>;</w:t>
      </w:r>
    </w:p>
    <w:p w14:paraId="122D2203" w14:textId="1BEFAD5E" w:rsidR="00A773D8" w:rsidRDefault="00A773D8" w:rsidP="00A773D8">
      <w:pPr>
        <w:pStyle w:val="Psm"/>
        <w:numPr>
          <w:ilvl w:val="2"/>
          <w:numId w:val="2"/>
        </w:numPr>
      </w:pPr>
      <w:r>
        <w:t>zajištění příjezdů a přístupů na Staveniště pro lidi, techniku včetně dopravy veškerého potřebného materiálu, zajištění přístupu i pro personál Objednatele nebo ostatních nutných účastníků (Správce stavby, TDS, geodet Objednatele, koordinátor BOZP, pracovníci záchranného archeologického průzkumu, TBD)</w:t>
      </w:r>
      <w:r w:rsidR="00A11418">
        <w:t>;</w:t>
      </w:r>
    </w:p>
    <w:p w14:paraId="59A0DAA1" w14:textId="4DC8A9DC" w:rsidR="00A773D8" w:rsidRPr="00C037DE" w:rsidRDefault="00A773D8" w:rsidP="4CF85BC1">
      <w:pPr>
        <w:pStyle w:val="Psm"/>
      </w:pPr>
      <w:r>
        <w:t>stavební jímka bude zajišťovat ochranu Staveniště alespoň do průtoku</w:t>
      </w:r>
      <w:r w:rsidR="00332912">
        <w:t xml:space="preserve"> Q</w:t>
      </w:r>
      <w:r w:rsidR="00332912" w:rsidRPr="00CB372B">
        <w:rPr>
          <w:vertAlign w:val="subscript"/>
        </w:rPr>
        <w:t>1</w:t>
      </w:r>
      <w:r w:rsidR="001642E6">
        <w:t xml:space="preserve">, tedy Q = </w:t>
      </w:r>
      <w:r w:rsidR="00C75088">
        <w:t>152</w:t>
      </w:r>
      <w:r>
        <w:t xml:space="preserve"> m</w:t>
      </w:r>
      <w:r w:rsidRPr="0E0AF5AE">
        <w:rPr>
          <w:color w:val="2B579A"/>
          <w:vertAlign w:val="superscript"/>
        </w:rPr>
        <w:t>3</w:t>
      </w:r>
      <w:r>
        <w:t>/s</w:t>
      </w:r>
      <w:r w:rsidR="00BC3C9A">
        <w:t xml:space="preserve"> (</w:t>
      </w:r>
      <w:r w:rsidR="007179F1">
        <w:t xml:space="preserve">referenční hodnotou bude vždy odečet </w:t>
      </w:r>
      <w:r w:rsidR="00813AF4" w:rsidRPr="00813AF4">
        <w:t xml:space="preserve">ČHMÚ </w:t>
      </w:r>
      <w:r w:rsidR="006F2AD7">
        <w:t xml:space="preserve">v hlásném </w:t>
      </w:r>
      <w:r w:rsidR="00BC3C9A">
        <w:t>profil</w:t>
      </w:r>
      <w:r w:rsidR="007179F1">
        <w:t>u</w:t>
      </w:r>
      <w:r w:rsidR="00BC3C9A">
        <w:t xml:space="preserve"> </w:t>
      </w:r>
      <w:r w:rsidR="006F2AD7">
        <w:t>č. 127, LGS Písek</w:t>
      </w:r>
      <w:r w:rsidR="00BC3C9A">
        <w:t xml:space="preserve"> </w:t>
      </w:r>
      <w:r w:rsidR="00C561D8">
        <w:t xml:space="preserve">ř.km </w:t>
      </w:r>
      <w:r w:rsidR="006F2AD7">
        <w:t>24</w:t>
      </w:r>
      <w:r w:rsidR="00C561D8">
        <w:t>,</w:t>
      </w:r>
      <w:r w:rsidR="006F2AD7">
        <w:t>7</w:t>
      </w:r>
      <w:r w:rsidR="00C561D8">
        <w:t>)</w:t>
      </w:r>
      <w:r w:rsidR="001C2166">
        <w:t>.</w:t>
      </w:r>
      <w:r>
        <w:t xml:space="preserve"> </w:t>
      </w:r>
      <w:r w:rsidR="00FA4EEE" w:rsidRPr="00CB372B">
        <w:t>Vzhledem ke stati</w:t>
      </w:r>
      <w:r w:rsidR="0075494B" w:rsidRPr="00CB372B">
        <w:t>stickému určení hodnoty lze předpokládat, že p</w:t>
      </w:r>
      <w:r>
        <w:t xml:space="preserve">řekročení výše uvedeného průtoku </w:t>
      </w:r>
      <w:r w:rsidR="0075494B" w:rsidRPr="00CB372B">
        <w:t>nastane 1x </w:t>
      </w:r>
      <w:r>
        <w:t xml:space="preserve">v roce. Veškeré náklady způsobené případnými průtoky vyššími než </w:t>
      </w:r>
      <w:r w:rsidR="0075494B" w:rsidRPr="00CB372B">
        <w:t>152</w:t>
      </w:r>
      <w:r>
        <w:t xml:space="preserve"> m</w:t>
      </w:r>
      <w:r w:rsidRPr="0E0AF5AE">
        <w:rPr>
          <w:vertAlign w:val="superscript"/>
        </w:rPr>
        <w:t>3</w:t>
      </w:r>
      <w:r>
        <w:t xml:space="preserve">/s, které se vyskytnou </w:t>
      </w:r>
      <w:r w:rsidR="00125167" w:rsidRPr="00CB372B">
        <w:t xml:space="preserve">1x za každých započatých 12 měsíců </w:t>
      </w:r>
      <w:r w:rsidR="00AE3189" w:rsidRPr="00CB372B">
        <w:t>ode dne předání staveniště</w:t>
      </w:r>
      <w:r>
        <w:t>, budou zahrnuty v ceně. V těchto nákladech budou zahrnuty i náklady spojené s vyklizením Staveniště, přesunem veškeré techniky a</w:t>
      </w:r>
      <w:r w:rsidR="00A11418">
        <w:t> </w:t>
      </w:r>
      <w:r>
        <w:t xml:space="preserve">zařízení Staveniště </w:t>
      </w:r>
      <w:r w:rsidR="00125167" w:rsidRPr="00CB372B">
        <w:t>mimo záplavové území</w:t>
      </w:r>
      <w:r>
        <w:t xml:space="preserve"> a přesunem zpět na Staveniště včetně nápravných opatření.</w:t>
      </w:r>
      <w:r w:rsidR="007F5265" w:rsidRPr="00CB372B">
        <w:t xml:space="preserve"> Stejně tak </w:t>
      </w:r>
      <w:r w:rsidR="00DD335E" w:rsidRPr="00CB372B">
        <w:t>je s tímto omezením uvažováno v předpokládaném harmonogramu stavby</w:t>
      </w:r>
      <w:r w:rsidR="64CF30F9">
        <w:t>,</w:t>
      </w:r>
      <w:r w:rsidR="00DD335E" w:rsidRPr="00CB372B">
        <w:t xml:space="preserve"> a proto nebude možno nárokovat </w:t>
      </w:r>
      <w:r w:rsidR="00B74CA3" w:rsidRPr="00CB372B">
        <w:t>změnu termínu dokončení z důvodů výše uvedených.</w:t>
      </w:r>
      <w:r>
        <w:t xml:space="preserve"> </w:t>
      </w:r>
      <w:r w:rsidR="001866E3" w:rsidRPr="00CB372B">
        <w:t>Vzhledem k předpokladu doby trvání stavby tak</w:t>
      </w:r>
      <w:r w:rsidR="00636991">
        <w:t>, jak</w:t>
      </w:r>
      <w:r w:rsidR="001866E3" w:rsidRPr="00CB372B">
        <w:t xml:space="preserve"> je </w:t>
      </w:r>
      <w:r w:rsidR="00070496">
        <w:t>nastaveno ve smlouvě,</w:t>
      </w:r>
      <w:r w:rsidR="0058141F" w:rsidRPr="00CB372B">
        <w:t xml:space="preserve"> </w:t>
      </w:r>
      <w:r w:rsidR="00070496">
        <w:t xml:space="preserve">očekává se </w:t>
      </w:r>
      <w:r w:rsidR="004061CE" w:rsidRPr="00CB372B">
        <w:t>nastání takovéto skutečnosti dvakrát za dobu trvání stavby</w:t>
      </w:r>
      <w:r>
        <w:t xml:space="preserve">. V případě, že dojde k častějšímu překročení průtoku </w:t>
      </w:r>
      <w:r w:rsidR="004061CE" w:rsidRPr="00CB372B">
        <w:t>152</w:t>
      </w:r>
      <w:r>
        <w:t> m</w:t>
      </w:r>
      <w:r w:rsidRPr="0E0AF5AE">
        <w:rPr>
          <w:vertAlign w:val="superscript"/>
        </w:rPr>
        <w:t>3</w:t>
      </w:r>
      <w:r>
        <w:t xml:space="preserve">/s </w:t>
      </w:r>
      <w:r w:rsidR="002B2BAF" w:rsidRPr="00CB372B">
        <w:t xml:space="preserve">spojeného s nutností </w:t>
      </w:r>
      <w:r>
        <w:t>vyklizení Staveniště</w:t>
      </w:r>
      <w:r w:rsidR="00070496">
        <w:t>, než 1x za</w:t>
      </w:r>
      <w:r w:rsidR="620A6F2D">
        <w:t xml:space="preserve"> </w:t>
      </w:r>
      <w:r w:rsidR="00070496">
        <w:t>k</w:t>
      </w:r>
      <w:r w:rsidR="78ED7A76">
        <w:t>a</w:t>
      </w:r>
      <w:r w:rsidR="00070496">
        <w:t>ždých započatých 12 měsíců,</w:t>
      </w:r>
      <w:r>
        <w:t xml:space="preserve"> </w:t>
      </w:r>
      <w:r w:rsidR="002B2BAF" w:rsidRPr="00CB372B">
        <w:t xml:space="preserve">pak </w:t>
      </w:r>
      <w:r>
        <w:t xml:space="preserve">budou případné náklady a čas spojené se zvýšenými průtoky řešeny následovně: </w:t>
      </w:r>
    </w:p>
    <w:p w14:paraId="0AF036BF" w14:textId="28220223" w:rsidR="00A773D8" w:rsidRPr="002254CD" w:rsidRDefault="00A773D8" w:rsidP="00A773D8">
      <w:pPr>
        <w:pStyle w:val="Psm"/>
        <w:numPr>
          <w:ilvl w:val="3"/>
          <w:numId w:val="1"/>
        </w:numPr>
      </w:pPr>
      <w:r w:rsidRPr="002254CD">
        <w:t>Zohlednění času bude vyhodnoceno dle skutečné doby překročení průtoků Q</w:t>
      </w:r>
      <w:r w:rsidR="00581DAA" w:rsidRPr="00CB372B">
        <w:rPr>
          <w:vertAlign w:val="subscript"/>
        </w:rPr>
        <w:t>1</w:t>
      </w:r>
      <w:r w:rsidRPr="002254CD">
        <w:t xml:space="preserve"> = </w:t>
      </w:r>
      <w:r w:rsidR="00581DAA" w:rsidRPr="00CB372B">
        <w:t>152</w:t>
      </w:r>
      <w:r w:rsidRPr="002254CD">
        <w:t xml:space="preserve"> m</w:t>
      </w:r>
      <w:r w:rsidRPr="002254CD">
        <w:rPr>
          <w:color w:val="2B579A"/>
          <w:shd w:val="clear" w:color="auto" w:fill="E6E6E6"/>
          <w:vertAlign w:val="superscript"/>
        </w:rPr>
        <w:t>3</w:t>
      </w:r>
      <w:r w:rsidRPr="002254CD">
        <w:t>/s – doby kdy nemohly být prováděny práce. Vyhodnocení zdržení v důsledku zvýšených průtoků proběhne vždy ke konci roku, tzn.  nejpozději do 31.12.</w:t>
      </w:r>
      <w:r w:rsidR="002254CD">
        <w:t xml:space="preserve"> </w:t>
      </w:r>
    </w:p>
    <w:p w14:paraId="3C70F236" w14:textId="72ABBA42" w:rsidR="00A773D8" w:rsidRPr="00012CCE" w:rsidRDefault="00A773D8" w:rsidP="7C13483E">
      <w:pPr>
        <w:pStyle w:val="Psm"/>
      </w:pPr>
      <w:r>
        <w:t xml:space="preserve">Náklady spojené se zvýšenými průtoky (průtoky vyššími než </w:t>
      </w:r>
      <w:r w:rsidR="001F5D0E" w:rsidRPr="00CB372B">
        <w:t>152</w:t>
      </w:r>
      <w:r>
        <w:t xml:space="preserve"> m</w:t>
      </w:r>
      <w:r w:rsidRPr="7C13483E">
        <w:rPr>
          <w:vertAlign w:val="superscript"/>
        </w:rPr>
        <w:t>3</w:t>
      </w:r>
      <w:r>
        <w:t>/s</w:t>
      </w:r>
      <w:r w:rsidR="00AE3189" w:rsidRPr="00CB372B">
        <w:t>,</w:t>
      </w:r>
      <w:r>
        <w:t xml:space="preserve"> v jejichž důsledku muselo být vyklizeno staveniště vícekrát než 1 x </w:t>
      </w:r>
      <w:r w:rsidR="00AE3189" w:rsidRPr="00CB372B">
        <w:t>za každých započatých 12 měsíců ode dne předání staveniště</w:t>
      </w:r>
      <w:r>
        <w:t>) budou vyhodnoceny a zahrnuty do závěrečného vyúčtování (Pod článek 14.11).</w:t>
      </w:r>
    </w:p>
    <w:p w14:paraId="5408DDA1" w14:textId="77777777" w:rsidR="00A773D8" w:rsidRPr="00974E34" w:rsidRDefault="00A773D8" w:rsidP="00A773D8">
      <w:pPr>
        <w:pStyle w:val="Psm"/>
        <w:numPr>
          <w:ilvl w:val="3"/>
          <w:numId w:val="1"/>
        </w:numPr>
      </w:pPr>
      <w:r w:rsidRPr="00974E34">
        <w:t>O zastavení prací v důsledku zvýšených průtoků, vyklizení staveniště či návratu na staveniště musí být informován správce stavby. Návrat na staveniště musí být odsouhlasen správcem stavby na základě hydrologické předpovědi ČHMÚ.</w:t>
      </w:r>
    </w:p>
    <w:p w14:paraId="732B456C" w14:textId="77777777" w:rsidR="00A773D8" w:rsidRPr="00974E34" w:rsidRDefault="00A773D8" w:rsidP="00A773D8">
      <w:pPr>
        <w:pStyle w:val="Psm"/>
        <w:numPr>
          <w:ilvl w:val="3"/>
          <w:numId w:val="1"/>
        </w:numPr>
      </w:pPr>
      <w:r w:rsidRPr="00974E34">
        <w:t>Dny, během kterých nebyly prováděny stavební práce v důsledku zvýšených průtoků musí být zaznamenány v povodňovém a stavebním deníku stavby.</w:t>
      </w:r>
    </w:p>
    <w:p w14:paraId="5E133B91" w14:textId="4E6A35FB" w:rsidR="00A773D8" w:rsidRDefault="00A773D8" w:rsidP="00A773D8">
      <w:pPr>
        <w:pStyle w:val="Odst"/>
      </w:pPr>
      <w:r w:rsidRPr="00974E34">
        <w:t xml:space="preserve">Zhotovitel může provést jímku s nižší ochranou Staveniště, avšak tím nepřenáší riziko na Objednatele. Objednatel bude postupovat jako, když by byla ochrana provedena na Q = </w:t>
      </w:r>
      <w:r w:rsidR="00974E34" w:rsidRPr="00CB372B">
        <w:t>152</w:t>
      </w:r>
      <w:r w:rsidRPr="00974E34">
        <w:t xml:space="preserve"> m</w:t>
      </w:r>
      <w:r w:rsidRPr="00974E34">
        <w:rPr>
          <w:color w:val="2B579A"/>
          <w:shd w:val="clear" w:color="auto" w:fill="E6E6E6"/>
          <w:vertAlign w:val="superscript"/>
        </w:rPr>
        <w:t>3</w:t>
      </w:r>
      <w:r w:rsidRPr="00974E34">
        <w:t>/s.</w:t>
      </w:r>
      <w:r>
        <w:t xml:space="preserve"> </w:t>
      </w:r>
    </w:p>
    <w:p w14:paraId="6701E079" w14:textId="7DE90FAF" w:rsidR="00B07A29" w:rsidRPr="00770390" w:rsidRDefault="00B07A29" w:rsidP="00A773D8">
      <w:pPr>
        <w:pStyle w:val="Odst"/>
        <w:rPr>
          <w:b/>
          <w:bCs/>
        </w:rPr>
      </w:pPr>
      <w:r>
        <w:rPr>
          <w:b/>
          <w:bCs/>
        </w:rPr>
        <w:t>R</w:t>
      </w:r>
      <w:r w:rsidRPr="00770390">
        <w:rPr>
          <w:b/>
          <w:bCs/>
        </w:rPr>
        <w:t>eferenční hodnotou bude vždy odečet ČHMÚ v hlásném profilu č. 127, LGS Písek ř.km 24,7</w:t>
      </w:r>
      <w:r w:rsidR="00210B8C">
        <w:rPr>
          <w:b/>
          <w:bCs/>
        </w:rPr>
        <w:t xml:space="preserve"> !!</w:t>
      </w:r>
    </w:p>
    <w:p w14:paraId="22E102EB" w14:textId="0834A746" w:rsidR="00A773D8" w:rsidRDefault="00A773D8" w:rsidP="00A773D8">
      <w:pPr>
        <w:pStyle w:val="Odst"/>
      </w:pPr>
      <w:r>
        <w:t>Zhotovitel je oprávněn provést dočasné konstrukce za předpokladu dodržení podmínek stanovených ve Výkresech a dalších dokumentech tvořících Smlouvu.</w:t>
      </w:r>
    </w:p>
    <w:p w14:paraId="11D6028C" w14:textId="15EE90B5" w:rsidR="00630ED7" w:rsidRPr="00CB372B" w:rsidRDefault="00DB47FF" w:rsidP="00035940">
      <w:pPr>
        <w:pStyle w:val="l"/>
      </w:pPr>
      <w:r w:rsidRPr="00CB372B">
        <w:t>ZMĚNY</w:t>
      </w:r>
      <w:r w:rsidR="00222D5A" w:rsidRPr="00CB372B">
        <w:t xml:space="preserve"> CEN</w:t>
      </w:r>
      <w:r w:rsidR="002550C4" w:rsidRPr="00CB372B">
        <w:t>Y</w:t>
      </w:r>
      <w:r w:rsidR="00630ED7" w:rsidRPr="00CB372B">
        <w:t xml:space="preserve"> POLOŽK</w:t>
      </w:r>
      <w:r w:rsidR="00C567FC" w:rsidRPr="00CB372B">
        <w:t>Y</w:t>
      </w:r>
      <w:r w:rsidR="00630ED7" w:rsidRPr="00CB372B">
        <w:t xml:space="preserve"> VF</w:t>
      </w:r>
    </w:p>
    <w:p w14:paraId="4D91B9BD" w14:textId="30CF2CBF" w:rsidR="00630ED7" w:rsidRDefault="00DB47FF" w:rsidP="00C567FC">
      <w:pPr>
        <w:pStyle w:val="Odst"/>
      </w:pPr>
      <w:r>
        <w:t>C</w:t>
      </w:r>
      <w:r w:rsidR="00630ED7">
        <w:t>en</w:t>
      </w:r>
      <w:r w:rsidR="00A34588">
        <w:t>a</w:t>
      </w:r>
      <w:r w:rsidR="00630ED7">
        <w:t xml:space="preserve"> Položk</w:t>
      </w:r>
      <w:r w:rsidR="00A34588">
        <w:t>y</w:t>
      </w:r>
      <w:r w:rsidR="00630ED7">
        <w:t xml:space="preserve"> V</w:t>
      </w:r>
      <w:r w:rsidR="00A34588">
        <w:t>F</w:t>
      </w:r>
      <w:r w:rsidR="00630ED7">
        <w:t xml:space="preserve"> j</w:t>
      </w:r>
      <w:r w:rsidR="00A34588">
        <w:t>e</w:t>
      </w:r>
      <w:r w:rsidR="00630ED7">
        <w:t xml:space="preserve"> pevn</w:t>
      </w:r>
      <w:r w:rsidR="00A34588">
        <w:t>á</w:t>
      </w:r>
      <w:r w:rsidR="00630ED7">
        <w:t>, neměn</w:t>
      </w:r>
      <w:r w:rsidR="00A34588">
        <w:t>ná</w:t>
      </w:r>
      <w:r w:rsidR="00630ED7">
        <w:t xml:space="preserve"> a konečn</w:t>
      </w:r>
      <w:r w:rsidR="00A34588">
        <w:t>á</w:t>
      </w:r>
      <w:r w:rsidR="00630ED7">
        <w:t>.</w:t>
      </w:r>
      <w:r w:rsidR="0061361A">
        <w:t xml:space="preserve"> </w:t>
      </w:r>
    </w:p>
    <w:p w14:paraId="4EFF131E" w14:textId="77777777" w:rsidR="008D5DE1" w:rsidRDefault="008D5DE1" w:rsidP="008D5DE1">
      <w:pPr>
        <w:pStyle w:val="l"/>
        <w:numPr>
          <w:ilvl w:val="0"/>
          <w:numId w:val="2"/>
        </w:numPr>
      </w:pPr>
      <w:r>
        <w:t>ZPŮSOB MĚŘENÍ</w:t>
      </w:r>
    </w:p>
    <w:p w14:paraId="2A8D461C" w14:textId="77777777" w:rsidR="008D5DE1" w:rsidRDefault="008D5DE1" w:rsidP="008D5DE1">
      <w:pPr>
        <w:pStyle w:val="Odst"/>
        <w:rPr>
          <w:rFonts w:cs="Arial"/>
        </w:rPr>
      </w:pPr>
      <w:r>
        <w:rPr>
          <w:rFonts w:cs="Arial"/>
        </w:rPr>
        <w:t xml:space="preserve">Měření provádí Zhotovitel a připravuje záznamy o měření </w:t>
      </w:r>
      <w:r w:rsidRPr="00CB372B">
        <w:rPr>
          <w:rFonts w:cs="Arial"/>
          <w:u w:val="single"/>
        </w:rPr>
        <w:t>dle níže uvedených pravidel</w:t>
      </w:r>
      <w:r w:rsidRPr="0F2FFD16">
        <w:rPr>
          <w:rFonts w:cs="Arial"/>
        </w:rPr>
        <w:t xml:space="preserve">: </w:t>
      </w:r>
      <w:r>
        <w:rPr>
          <w:rFonts w:cs="Arial"/>
        </w:rPr>
        <w:t xml:space="preserve"> </w:t>
      </w:r>
    </w:p>
    <w:p w14:paraId="25981AC5" w14:textId="77777777" w:rsidR="00000604" w:rsidRDefault="008D5DE1" w:rsidP="00CB372B">
      <w:pPr>
        <w:pStyle w:val="Odst"/>
        <w:rPr>
          <w:rFonts w:cs="Arial"/>
        </w:rPr>
      </w:pPr>
      <w:r w:rsidRPr="00000604">
        <w:rPr>
          <w:rFonts w:cs="Arial"/>
        </w:rPr>
        <w:t>Záznamem o měření se rozumí Kontrolní kniha stavby, kde budou průběžně vedeny záznamy o měření.</w:t>
      </w:r>
    </w:p>
    <w:p w14:paraId="1F02FCF1" w14:textId="2BA48D6F" w:rsidR="006345D9" w:rsidRDefault="008D5DE1" w:rsidP="00CB372B">
      <w:pPr>
        <w:pStyle w:val="Odst"/>
        <w:rPr>
          <w:rFonts w:cs="Arial"/>
        </w:rPr>
      </w:pPr>
      <w:r w:rsidRPr="00000604">
        <w:rPr>
          <w:rFonts w:cs="Arial"/>
        </w:rPr>
        <w:lastRenderedPageBreak/>
        <w:t>Měří se všechny položky, které jsou definovány délkou</w:t>
      </w:r>
      <w:r w:rsidR="00FC07C2">
        <w:rPr>
          <w:rFonts w:cs="Arial"/>
        </w:rPr>
        <w:t>,</w:t>
      </w:r>
      <w:r w:rsidRPr="00000604">
        <w:rPr>
          <w:rFonts w:cs="Arial"/>
        </w:rPr>
        <w:t xml:space="preserve"> plochou</w:t>
      </w:r>
      <w:r w:rsidR="00FC07C2">
        <w:rPr>
          <w:rFonts w:cs="Arial"/>
        </w:rPr>
        <w:t>,</w:t>
      </w:r>
      <w:r w:rsidRPr="00000604">
        <w:rPr>
          <w:rFonts w:cs="Arial"/>
        </w:rPr>
        <w:t xml:space="preserve"> objemem</w:t>
      </w:r>
      <w:r w:rsidR="00FC07C2">
        <w:rPr>
          <w:rFonts w:cs="Arial"/>
        </w:rPr>
        <w:t xml:space="preserve"> nebo množstvím</w:t>
      </w:r>
      <w:r w:rsidRPr="00000604">
        <w:rPr>
          <w:rFonts w:cs="Arial"/>
        </w:rPr>
        <w:t>.</w:t>
      </w:r>
    </w:p>
    <w:p w14:paraId="59F2003A" w14:textId="77777777" w:rsidR="006345D9" w:rsidRDefault="008D5DE1" w:rsidP="00CB372B">
      <w:pPr>
        <w:pStyle w:val="Odst"/>
        <w:rPr>
          <w:rFonts w:cs="Arial"/>
        </w:rPr>
      </w:pPr>
      <w:r w:rsidRPr="006345D9">
        <w:rPr>
          <w:rFonts w:cs="Arial"/>
        </w:rPr>
        <w:t>Kontrolní měření provádí Správce stavby nebo jím pověřená osoba za účasti Zhotovitele.</w:t>
      </w:r>
    </w:p>
    <w:p w14:paraId="73D1E55C" w14:textId="037C7DC7" w:rsidR="008D5DE1" w:rsidRPr="006345D9" w:rsidRDefault="008D5DE1" w:rsidP="00CB372B">
      <w:pPr>
        <w:pStyle w:val="Odst"/>
        <w:rPr>
          <w:rFonts w:cs="Arial"/>
        </w:rPr>
      </w:pPr>
      <w:r w:rsidRPr="006345D9">
        <w:rPr>
          <w:rFonts w:cs="Arial"/>
        </w:rPr>
        <w:t>Měření bude podloženo geodetickým protokolem o měření stvrzeným úředně oprávněným zeměměřičským inženýrem u níže uvedených položek:</w:t>
      </w:r>
    </w:p>
    <w:p w14:paraId="3903B4E7" w14:textId="5D0B9B4F" w:rsidR="00A06DB3" w:rsidRDefault="00A06DB3" w:rsidP="00A06DB3">
      <w:pPr>
        <w:pStyle w:val="Psm"/>
        <w:numPr>
          <w:ilvl w:val="0"/>
          <w:numId w:val="0"/>
        </w:numPr>
        <w:ind w:firstLine="142"/>
        <w:rPr>
          <w:rFonts w:cs="Arial"/>
        </w:rPr>
      </w:pPr>
      <w:r>
        <w:rPr>
          <w:rFonts w:cs="Arial"/>
        </w:rPr>
        <w:t xml:space="preserve">SO 01 </w:t>
      </w:r>
      <w:r w:rsidR="005618CA">
        <w:rPr>
          <w:rFonts w:cs="Arial"/>
        </w:rPr>
        <w:t>J</w:t>
      </w:r>
      <w:r>
        <w:rPr>
          <w:rFonts w:cs="Arial"/>
        </w:rPr>
        <w:t>ez</w:t>
      </w:r>
    </w:p>
    <w:p w14:paraId="5E3FD05E" w14:textId="0F46B4F4" w:rsidR="00A06DB3" w:rsidRPr="004D21D6" w:rsidRDefault="00A06DB3" w:rsidP="00A06DB3">
      <w:pPr>
        <w:pStyle w:val="Psm"/>
        <w:numPr>
          <w:ilvl w:val="0"/>
          <w:numId w:val="27"/>
        </w:numPr>
        <w:rPr>
          <w:rFonts w:cs="Arial"/>
        </w:rPr>
      </w:pPr>
      <w:r>
        <w:rPr>
          <w:rFonts w:cs="Arial"/>
        </w:rPr>
        <w:t xml:space="preserve">Položky č. </w:t>
      </w:r>
      <w:r w:rsidR="004B1CA8">
        <w:rPr>
          <w:rFonts w:cs="Arial"/>
        </w:rPr>
        <w:t xml:space="preserve">8, </w:t>
      </w:r>
      <w:r w:rsidR="000B7311">
        <w:rPr>
          <w:rFonts w:cs="Arial"/>
        </w:rPr>
        <w:t xml:space="preserve">20, </w:t>
      </w:r>
      <w:r w:rsidR="00950390">
        <w:rPr>
          <w:rFonts w:cs="Arial"/>
        </w:rPr>
        <w:t xml:space="preserve">32, </w:t>
      </w:r>
      <w:r w:rsidR="00993E05">
        <w:rPr>
          <w:rFonts w:cs="Arial"/>
        </w:rPr>
        <w:t xml:space="preserve">36, </w:t>
      </w:r>
      <w:r w:rsidR="00387527">
        <w:rPr>
          <w:rFonts w:cs="Arial"/>
        </w:rPr>
        <w:t xml:space="preserve">37, 38, </w:t>
      </w:r>
      <w:r w:rsidR="00604F6B">
        <w:rPr>
          <w:rFonts w:cs="Arial"/>
        </w:rPr>
        <w:t xml:space="preserve">39, </w:t>
      </w:r>
      <w:r w:rsidR="00F47327">
        <w:rPr>
          <w:rFonts w:cs="Arial"/>
        </w:rPr>
        <w:t xml:space="preserve">44, 45, </w:t>
      </w:r>
      <w:r w:rsidR="00A76355">
        <w:rPr>
          <w:rFonts w:cs="Arial"/>
        </w:rPr>
        <w:t xml:space="preserve">46, 49, 50, </w:t>
      </w:r>
      <w:r w:rsidR="005C7001">
        <w:rPr>
          <w:rFonts w:cs="Arial"/>
        </w:rPr>
        <w:t xml:space="preserve">55, </w:t>
      </w:r>
    </w:p>
    <w:p w14:paraId="367932E3" w14:textId="2212DCA4" w:rsidR="005618CA" w:rsidRDefault="005618CA" w:rsidP="005618CA">
      <w:pPr>
        <w:pStyle w:val="Psm"/>
        <w:numPr>
          <w:ilvl w:val="0"/>
          <w:numId w:val="0"/>
        </w:numPr>
        <w:ind w:firstLine="142"/>
        <w:rPr>
          <w:rFonts w:cs="Arial"/>
        </w:rPr>
      </w:pPr>
      <w:r>
        <w:rPr>
          <w:rFonts w:cs="Arial"/>
        </w:rPr>
        <w:t>SO 02 Rybí přechod</w:t>
      </w:r>
    </w:p>
    <w:p w14:paraId="62A1FFE9" w14:textId="1B09ABF2" w:rsidR="005618CA" w:rsidRPr="004D21D6" w:rsidRDefault="005618CA" w:rsidP="005618CA">
      <w:pPr>
        <w:pStyle w:val="Psm"/>
        <w:numPr>
          <w:ilvl w:val="0"/>
          <w:numId w:val="27"/>
        </w:numPr>
        <w:rPr>
          <w:rFonts w:cs="Arial"/>
        </w:rPr>
      </w:pPr>
      <w:r>
        <w:rPr>
          <w:rFonts w:cs="Arial"/>
        </w:rPr>
        <w:t>Položky č</w:t>
      </w:r>
      <w:r w:rsidRPr="006B284A">
        <w:rPr>
          <w:rFonts w:cs="Arial"/>
        </w:rPr>
        <w:t xml:space="preserve">. </w:t>
      </w:r>
      <w:r w:rsidR="002D0920">
        <w:rPr>
          <w:rFonts w:cs="Arial"/>
        </w:rPr>
        <w:t xml:space="preserve">1, </w:t>
      </w:r>
      <w:r w:rsidR="00D63FCB">
        <w:rPr>
          <w:rFonts w:cs="Arial"/>
        </w:rPr>
        <w:t xml:space="preserve">6, 11, </w:t>
      </w:r>
      <w:r w:rsidR="00F8074B">
        <w:rPr>
          <w:rFonts w:cs="Arial"/>
        </w:rPr>
        <w:t xml:space="preserve">14, </w:t>
      </w:r>
      <w:r w:rsidR="00C519DB">
        <w:rPr>
          <w:rFonts w:cs="Arial"/>
        </w:rPr>
        <w:t xml:space="preserve">18, 20, </w:t>
      </w:r>
    </w:p>
    <w:p w14:paraId="512986CE" w14:textId="1D815949" w:rsidR="00A06DB3" w:rsidRDefault="00A06DB3" w:rsidP="00A06DB3">
      <w:pPr>
        <w:pStyle w:val="Psm"/>
        <w:numPr>
          <w:ilvl w:val="0"/>
          <w:numId w:val="0"/>
        </w:numPr>
        <w:ind w:left="142"/>
        <w:rPr>
          <w:rFonts w:cs="Arial"/>
        </w:rPr>
      </w:pPr>
      <w:r w:rsidRPr="00FC1B70">
        <w:rPr>
          <w:rFonts w:cs="Arial"/>
        </w:rPr>
        <w:t xml:space="preserve">Ostatní položky jsou vypočteny z měřených </w:t>
      </w:r>
      <w:r w:rsidRPr="002B3081">
        <w:rPr>
          <w:rFonts w:cs="Arial"/>
        </w:rPr>
        <w:t>položek</w:t>
      </w:r>
      <w:r>
        <w:rPr>
          <w:rFonts w:cs="Arial"/>
        </w:rPr>
        <w:t xml:space="preserve"> nebo </w:t>
      </w:r>
      <w:r w:rsidRPr="002B3081">
        <w:rPr>
          <w:rFonts w:cs="Arial"/>
        </w:rPr>
        <w:t>jsou určeny z</w:t>
      </w:r>
      <w:r>
        <w:rPr>
          <w:rFonts w:cs="Arial"/>
        </w:rPr>
        <w:t> </w:t>
      </w:r>
      <w:r w:rsidRPr="002B3081">
        <w:rPr>
          <w:rFonts w:cs="Arial"/>
        </w:rPr>
        <w:t>Výkresů</w:t>
      </w:r>
      <w:r>
        <w:rPr>
          <w:rFonts w:cs="Arial"/>
        </w:rPr>
        <w:t xml:space="preserve"> či z měření na Staveništi bez účasti úředně oprávněného zeměměřičského inženýra.</w:t>
      </w:r>
    </w:p>
    <w:p w14:paraId="412572D0" w14:textId="77777777" w:rsidR="00A06DB3" w:rsidRDefault="00A06DB3" w:rsidP="00A06DB3">
      <w:pPr>
        <w:pStyle w:val="Psm"/>
        <w:numPr>
          <w:ilvl w:val="0"/>
          <w:numId w:val="0"/>
        </w:numPr>
        <w:ind w:left="142"/>
        <w:rPr>
          <w:rFonts w:cs="Arial"/>
        </w:rPr>
      </w:pPr>
      <w:r>
        <w:rPr>
          <w:rFonts w:cs="Arial"/>
        </w:rPr>
        <w:t>Níže uvedené položky jsou určeny z Výkresů nebo projektové dokumentace Zhotovitele:</w:t>
      </w:r>
    </w:p>
    <w:p w14:paraId="54B27791" w14:textId="77777777" w:rsidR="00A06DB3" w:rsidRDefault="00A06DB3" w:rsidP="00A06DB3">
      <w:pPr>
        <w:pStyle w:val="Odrka"/>
        <w:numPr>
          <w:ilvl w:val="0"/>
          <w:numId w:val="26"/>
        </w:numPr>
      </w:pPr>
      <w:r w:rsidRPr="00CB75C8">
        <w:t xml:space="preserve">Výztuž železobetonových konstrukcí vodních staveb </w:t>
      </w:r>
      <w:r>
        <w:t>(t),</w:t>
      </w:r>
    </w:p>
    <w:p w14:paraId="5DA1E5FE" w14:textId="6458D13E" w:rsidR="00A06DB3" w:rsidRPr="00037BBF" w:rsidRDefault="00A06DB3" w:rsidP="00A06DB3">
      <w:pPr>
        <w:pStyle w:val="Psm"/>
        <w:numPr>
          <w:ilvl w:val="0"/>
          <w:numId w:val="26"/>
        </w:numPr>
        <w:rPr>
          <w:rFonts w:cs="Arial"/>
        </w:rPr>
      </w:pPr>
      <w:r w:rsidRPr="00A327E5">
        <w:t xml:space="preserve">Bednění konstrukcí vodních staveb </w:t>
      </w:r>
      <w:r w:rsidR="00851FD7" w:rsidRPr="00A327E5">
        <w:t>rovinné</w:t>
      </w:r>
      <w:r w:rsidR="00851FD7">
        <w:t xml:space="preserve"> – zřízení</w:t>
      </w:r>
      <w:r w:rsidRPr="00A327E5">
        <w:t xml:space="preserve"> </w:t>
      </w:r>
      <w:r>
        <w:t>(m</w:t>
      </w:r>
      <w:r w:rsidRPr="00F769BB">
        <w:rPr>
          <w:vertAlign w:val="superscript"/>
        </w:rPr>
        <w:t>2</w:t>
      </w:r>
      <w:r>
        <w:t>),</w:t>
      </w:r>
    </w:p>
    <w:p w14:paraId="15CE7147" w14:textId="340711D5" w:rsidR="00037BBF" w:rsidRPr="00037BBF" w:rsidRDefault="00037BBF" w:rsidP="00037BBF">
      <w:pPr>
        <w:pStyle w:val="Psm"/>
        <w:numPr>
          <w:ilvl w:val="0"/>
          <w:numId w:val="26"/>
        </w:numPr>
        <w:rPr>
          <w:rFonts w:cs="Arial"/>
        </w:rPr>
      </w:pPr>
      <w:r w:rsidRPr="00A327E5">
        <w:t>Bednění konstrukcí vodních staveb rovinné</w:t>
      </w:r>
      <w:r>
        <w:t xml:space="preserve"> – odstranění (m</w:t>
      </w:r>
      <w:r w:rsidRPr="00F769BB">
        <w:rPr>
          <w:vertAlign w:val="superscript"/>
        </w:rPr>
        <w:t>2</w:t>
      </w:r>
      <w:r>
        <w:t>),</w:t>
      </w:r>
    </w:p>
    <w:p w14:paraId="270125D4" w14:textId="77777777" w:rsidR="00A06DB3" w:rsidRDefault="00A06DB3" w:rsidP="00A06DB3">
      <w:pPr>
        <w:pStyle w:val="Odst"/>
        <w:rPr>
          <w:rFonts w:cs="Arial"/>
        </w:rPr>
      </w:pPr>
      <w:r>
        <w:rPr>
          <w:rFonts w:cs="Arial"/>
        </w:rPr>
        <w:t xml:space="preserve">Položka VF </w:t>
      </w:r>
      <w:r w:rsidRPr="00B321C7">
        <w:rPr>
          <w:rFonts w:cs="Arial"/>
        </w:rPr>
        <w:t>„DK – Dočasné konstrukce a práce“ se neměří.</w:t>
      </w:r>
    </w:p>
    <w:p w14:paraId="3AD3B072" w14:textId="3A90F310" w:rsidR="008D5DE1" w:rsidRDefault="00A06DB3" w:rsidP="00A06DB3">
      <w:pPr>
        <w:pStyle w:val="Odst"/>
        <w:rPr>
          <w:rFonts w:cs="Arial"/>
        </w:rPr>
      </w:pPr>
      <w:r>
        <w:rPr>
          <w:rFonts w:cs="Arial"/>
        </w:rPr>
        <w:t>Položky VON</w:t>
      </w:r>
      <w:r w:rsidR="00CC0FC9">
        <w:rPr>
          <w:rFonts w:cs="Arial"/>
        </w:rPr>
        <w:t>_1 a VON_2</w:t>
      </w:r>
      <w:r>
        <w:rPr>
          <w:rFonts w:cs="Arial"/>
        </w:rPr>
        <w:t xml:space="preserve"> se neměří.</w:t>
      </w:r>
    </w:p>
    <w:p w14:paraId="33439154" w14:textId="1B6B0994" w:rsidR="004C6D11" w:rsidRDefault="004C6D11" w:rsidP="004C6D11">
      <w:pPr>
        <w:pStyle w:val="Odst"/>
      </w:pPr>
      <w:r>
        <w:rPr>
          <w:rFonts w:cs="Arial"/>
        </w:rPr>
        <w:t xml:space="preserve">Položky </w:t>
      </w:r>
      <w:r w:rsidR="009A47D4">
        <w:rPr>
          <w:rFonts w:cs="Arial"/>
        </w:rPr>
        <w:t>PS 01</w:t>
      </w:r>
      <w:r>
        <w:rPr>
          <w:rFonts w:cs="Arial"/>
        </w:rPr>
        <w:t xml:space="preserve"> a </w:t>
      </w:r>
      <w:r w:rsidR="009A47D4">
        <w:rPr>
          <w:rFonts w:cs="Arial"/>
        </w:rPr>
        <w:t>PS 0</w:t>
      </w:r>
      <w:r>
        <w:rPr>
          <w:rFonts w:cs="Arial"/>
        </w:rPr>
        <w:t>2 se neměří.</w:t>
      </w:r>
    </w:p>
    <w:p w14:paraId="522593EE" w14:textId="3A836002" w:rsidR="00AF7110" w:rsidRPr="00FA4D29" w:rsidRDefault="00AF7110" w:rsidP="00035940">
      <w:pPr>
        <w:pStyle w:val="l"/>
      </w:pPr>
      <w:r w:rsidRPr="00FA4D29">
        <w:t>OBECNÉ KVALITATIVNÍ POŽADAVKY</w:t>
      </w:r>
    </w:p>
    <w:p w14:paraId="1FDA88B6" w14:textId="3869D2C7" w:rsidR="003B1D6B" w:rsidRDefault="003B1D6B">
      <w:pPr>
        <w:pStyle w:val="Odst"/>
      </w:pPr>
      <w:r>
        <w:t>Při provádění díla je zhotovitel povinen respektovat všechny obecně závazné právní předpisy, technické normy (ČSN, Oborové normy a Technologické předpisy) a zadávací podmínky vztahující se k předmětu díla tak, aby jakost díla odpovídala běžnému standardu a požadavkům sjednaným touto smlouvou a Výkresy.</w:t>
      </w:r>
    </w:p>
    <w:p w14:paraId="5C01D630" w14:textId="52887153" w:rsidR="00101E31" w:rsidRDefault="005C067C">
      <w:pPr>
        <w:pStyle w:val="Odst"/>
      </w:pPr>
      <w:r>
        <w:t>Při provádění díla je zhotovitel povinen vycházet také z</w:t>
      </w:r>
      <w:r w:rsidR="00CF5796">
        <w:t> předan</w:t>
      </w:r>
      <w:r w:rsidR="00DC0CF0">
        <w:t>ých</w:t>
      </w:r>
      <w:r w:rsidR="00CF5796">
        <w:t xml:space="preserve"> dokume</w:t>
      </w:r>
      <w:r w:rsidR="00086F00">
        <w:t>n</w:t>
      </w:r>
      <w:r w:rsidR="00CF5796">
        <w:t>t</w:t>
      </w:r>
      <w:r w:rsidR="00DC0CF0">
        <w:t>ů</w:t>
      </w:r>
      <w:r w:rsidR="00CF5796">
        <w:t xml:space="preserve"> </w:t>
      </w:r>
      <w:r w:rsidR="00CF5796" w:rsidRPr="00CF5796">
        <w:t>Technicko-kvalitativní podmínky</w:t>
      </w:r>
      <w:r>
        <w:t xml:space="preserve"> </w:t>
      </w:r>
      <w:r w:rsidR="00CF5796">
        <w:t>(</w:t>
      </w:r>
      <w:r w:rsidR="00004DC9" w:rsidRPr="00004DC9">
        <w:t>TKP</w:t>
      </w:r>
      <w:r w:rsidR="00CF5796">
        <w:t>)</w:t>
      </w:r>
      <w:r w:rsidR="00004DC9" w:rsidRPr="00004DC9">
        <w:t xml:space="preserve"> vodohospodářských staveb, zpracováno v 12/2010, HYDROPROJEKT CZ a.s., Táborská</w:t>
      </w:r>
      <w:r w:rsidR="006C4922">
        <w:t> </w:t>
      </w:r>
      <w:r w:rsidR="00004DC9" w:rsidRPr="00004DC9">
        <w:t xml:space="preserve">31, 140 16 Praha 4 </w:t>
      </w:r>
      <w:r w:rsidR="006C4922">
        <w:t>–</w:t>
      </w:r>
      <w:r w:rsidR="00004DC9" w:rsidRPr="00004DC9">
        <w:t xml:space="preserve"> Nusle</w:t>
      </w:r>
      <w:r w:rsidR="006C4922">
        <w:t>.</w:t>
      </w:r>
    </w:p>
    <w:p w14:paraId="2BB30BC5" w14:textId="776A4C28" w:rsidR="00DE2BCB" w:rsidRDefault="00DE2BCB" w:rsidP="00035940">
      <w:pPr>
        <w:pStyle w:val="l"/>
      </w:pPr>
      <w:r>
        <w:t>POŽADOVANÉ PUBLIKACE</w:t>
      </w:r>
    </w:p>
    <w:p w14:paraId="0AA3B68F" w14:textId="506706E3" w:rsidR="008A20A9" w:rsidRDefault="008A20A9" w:rsidP="00C754B8">
      <w:pPr>
        <w:pStyle w:val="Odst"/>
      </w:pPr>
      <w:r>
        <w:t xml:space="preserve">Zhotovitel zajistí, aby níže uvedené </w:t>
      </w:r>
      <w:r w:rsidR="009523FE">
        <w:t>publikace</w:t>
      </w:r>
      <w:r>
        <w:t xml:space="preserve"> byly stále k dispozici na </w:t>
      </w:r>
      <w:r w:rsidR="009523FE">
        <w:t>S</w:t>
      </w:r>
      <w:r>
        <w:t>taveništi.</w:t>
      </w:r>
    </w:p>
    <w:p w14:paraId="45E8745E" w14:textId="097B7A38" w:rsidR="00DE2BCB" w:rsidRPr="008A20A9" w:rsidRDefault="00DE2BCB" w:rsidP="00DE2BCB">
      <w:pPr>
        <w:pStyle w:val="Psm"/>
      </w:pPr>
      <w:r w:rsidRPr="008A20A9">
        <w:t>Stavební deník,</w:t>
      </w:r>
    </w:p>
    <w:p w14:paraId="30E39C88" w14:textId="37666AE1" w:rsidR="00DE2BCB" w:rsidRPr="008A20A9" w:rsidRDefault="00DE2BCB" w:rsidP="00DE2BCB">
      <w:pPr>
        <w:pStyle w:val="Psm"/>
      </w:pPr>
      <w:r w:rsidRPr="008A20A9">
        <w:t>Plán BOZP,</w:t>
      </w:r>
    </w:p>
    <w:p w14:paraId="610C7EB9" w14:textId="4EF2D1CC" w:rsidR="00DE2BCB" w:rsidRPr="008A20A9" w:rsidRDefault="00DE2BCB" w:rsidP="00DE2BCB">
      <w:pPr>
        <w:pStyle w:val="Psm"/>
      </w:pPr>
      <w:r w:rsidRPr="008A20A9">
        <w:t>Technologické postupy,</w:t>
      </w:r>
    </w:p>
    <w:p w14:paraId="79C1EF2F" w14:textId="3D45B005" w:rsidR="00DE2BCB" w:rsidRPr="00457965" w:rsidRDefault="007C0E65" w:rsidP="00DE2BCB">
      <w:pPr>
        <w:pStyle w:val="Psm"/>
      </w:pPr>
      <w:r w:rsidRPr="00457965">
        <w:t>Havarijní plán a povodňový plán</w:t>
      </w:r>
      <w:r w:rsidR="00AA2FB0" w:rsidRPr="00457965">
        <w:t>,</w:t>
      </w:r>
    </w:p>
    <w:p w14:paraId="646EE54D" w14:textId="77777777" w:rsidR="00EE53A4" w:rsidRPr="00457965" w:rsidRDefault="00AA2FB0" w:rsidP="00DE2BCB">
      <w:pPr>
        <w:pStyle w:val="Psm"/>
      </w:pPr>
      <w:r w:rsidRPr="00457965">
        <w:t>Výkresy</w:t>
      </w:r>
      <w:r w:rsidR="00EE53A4" w:rsidRPr="00457965">
        <w:t>,</w:t>
      </w:r>
    </w:p>
    <w:p w14:paraId="53539232" w14:textId="2A173DE2" w:rsidR="002F2F59" w:rsidRPr="00457965" w:rsidRDefault="002F2F59" w:rsidP="00035940">
      <w:pPr>
        <w:pStyle w:val="l"/>
      </w:pPr>
      <w:r w:rsidRPr="00457965">
        <w:t xml:space="preserve">POŽADAVKY NA </w:t>
      </w:r>
      <w:r w:rsidR="00047E05" w:rsidRPr="00457965">
        <w:t>DOKUMENTY ZHOTOVITELE, JEJICHŽ SOUČÁSTÍ JE PROJEKT ČÁSTI STAVBY</w:t>
      </w:r>
    </w:p>
    <w:p w14:paraId="481C666C" w14:textId="098632FB" w:rsidR="002F2F59" w:rsidRDefault="00047E05" w:rsidP="002F2F59">
      <w:pPr>
        <w:pStyle w:val="Odst"/>
      </w:pPr>
      <w:r>
        <w:t>Dokumenty zhotovitele, jejichž součástí je projekt části Stavby, budou zpracovány</w:t>
      </w:r>
      <w:r w:rsidRPr="00047E05">
        <w:t xml:space="preserve"> </w:t>
      </w:r>
      <w:r w:rsidRPr="00967168">
        <w:t xml:space="preserve">v rozsahu ve smyslu </w:t>
      </w:r>
      <w:r>
        <w:t xml:space="preserve">přílohy č. </w:t>
      </w:r>
      <w:r w:rsidR="0046361D">
        <w:t xml:space="preserve">8 </w:t>
      </w:r>
      <w:r w:rsidRPr="00967168">
        <w:t xml:space="preserve">vyhlášky č. </w:t>
      </w:r>
      <w:r w:rsidR="0046361D">
        <w:t>131</w:t>
      </w:r>
      <w:r w:rsidR="00395282">
        <w:t>/</w:t>
      </w:r>
      <w:r w:rsidR="00045FDE">
        <w:t>2024</w:t>
      </w:r>
      <w:r w:rsidR="00045FDE" w:rsidRPr="00967168">
        <w:t xml:space="preserve"> </w:t>
      </w:r>
      <w:r w:rsidRPr="00967168">
        <w:t>Sb.,</w:t>
      </w:r>
      <w:r w:rsidR="00521FAE">
        <w:t xml:space="preserve"> </w:t>
      </w:r>
      <w:r w:rsidR="00045FDE">
        <w:t>Vyhlášky</w:t>
      </w:r>
      <w:r w:rsidRPr="00967168">
        <w:t xml:space="preserve"> o</w:t>
      </w:r>
      <w:r>
        <w:t> </w:t>
      </w:r>
      <w:r w:rsidRPr="00967168">
        <w:t xml:space="preserve">dokumentaci staveb, </w:t>
      </w:r>
      <w:r>
        <w:t>ve znění pozdějších předpisů</w:t>
      </w:r>
      <w:r w:rsidR="004F5774">
        <w:t xml:space="preserve"> doplněnou</w:t>
      </w:r>
      <w:r w:rsidR="007D00D9">
        <w:t xml:space="preserve"> o </w:t>
      </w:r>
      <w:r w:rsidR="004F5774">
        <w:t>podrobnosti nutné pro řádné zhotovení stavby reagující na skutečný stav</w:t>
      </w:r>
      <w:r w:rsidR="007D00D9">
        <w:t xml:space="preserve"> staveniště a výrobní postupy a </w:t>
      </w:r>
      <w:r w:rsidR="004F5774">
        <w:t>zvyklosti zhotovitele</w:t>
      </w:r>
      <w:r w:rsidR="007D00D9">
        <w:t xml:space="preserve">, podrobněji </w:t>
      </w:r>
      <w:r w:rsidR="00AA2FB0">
        <w:t>viz</w:t>
      </w:r>
      <w:r w:rsidR="007D00D9">
        <w:t xml:space="preserve"> Požadavky na projektovou dokumentaci Zhotovitele.</w:t>
      </w:r>
    </w:p>
    <w:p w14:paraId="6EF7B7CB" w14:textId="3BABE7B8" w:rsidR="00047E05" w:rsidRDefault="00047E05" w:rsidP="002F2F59">
      <w:pPr>
        <w:pStyle w:val="Odst"/>
      </w:pPr>
      <w:r>
        <w:t>Konečné Dokumenty zhotovitele, jejichž součástí je projekt části Stavby, musí být předán</w:t>
      </w:r>
      <w:r w:rsidR="006A51A5">
        <w:t>y</w:t>
      </w:r>
      <w:r>
        <w:t xml:space="preserve"> </w:t>
      </w:r>
      <w:r>
        <w:rPr>
          <w:rFonts w:cs="Arial"/>
        </w:rPr>
        <w:t>ve 3 tištěných vyhotoveních a jednou v elektronické formě na CD</w:t>
      </w:r>
      <w:r w:rsidR="00133441">
        <w:rPr>
          <w:rFonts w:cs="Arial"/>
        </w:rPr>
        <w:t>, DVD</w:t>
      </w:r>
      <w:r>
        <w:rPr>
          <w:rFonts w:cs="Arial"/>
        </w:rPr>
        <w:t xml:space="preserve"> ve formátu odpovídajícím obvyklému typu každého souboru.</w:t>
      </w:r>
      <w:r w:rsidR="0039778A">
        <w:rPr>
          <w:rFonts w:cs="Arial"/>
        </w:rPr>
        <w:t xml:space="preserve"> </w:t>
      </w:r>
    </w:p>
    <w:p w14:paraId="0EE215EF" w14:textId="34D2E0BD" w:rsidR="00D05FAA" w:rsidRDefault="001A1B24" w:rsidP="00035940">
      <w:pPr>
        <w:pStyle w:val="l"/>
      </w:pPr>
      <w:r>
        <w:lastRenderedPageBreak/>
        <w:t xml:space="preserve">POŽADAVKY NA DALŠÍ </w:t>
      </w:r>
      <w:r w:rsidR="00FB2C8F">
        <w:t>ČINNOSTI ZHOTOVITELE A S NIMI SOUVISEJÍCÍ DOKUMENTY</w:t>
      </w:r>
    </w:p>
    <w:p w14:paraId="27EDE9F0" w14:textId="0A985257" w:rsidR="007D00D9" w:rsidRDefault="007D00D9" w:rsidP="007D6C16">
      <w:pPr>
        <w:pStyle w:val="Odst"/>
        <w:rPr>
          <w:rStyle w:val="OdrkaChar"/>
        </w:rPr>
      </w:pPr>
      <w:r w:rsidRPr="007D6C16">
        <w:rPr>
          <w:rStyle w:val="OdrkaChar"/>
        </w:rPr>
        <w:t>Zhotovitel</w:t>
      </w:r>
      <w:r>
        <w:rPr>
          <w:rStyle w:val="OdrkaChar"/>
        </w:rPr>
        <w:t xml:space="preserve"> </w:t>
      </w:r>
      <w:r w:rsidR="007D6C16">
        <w:rPr>
          <w:rStyle w:val="OdrkaChar"/>
        </w:rPr>
        <w:t xml:space="preserve">dále </w:t>
      </w:r>
      <w:r>
        <w:rPr>
          <w:rStyle w:val="OdrkaChar"/>
        </w:rPr>
        <w:t>zajistí</w:t>
      </w:r>
      <w:r w:rsidR="00112588">
        <w:rPr>
          <w:rStyle w:val="OdrkaChar"/>
        </w:rPr>
        <w:t>:</w:t>
      </w:r>
    </w:p>
    <w:p w14:paraId="5BD3FB7C" w14:textId="66FC6DAF" w:rsidR="000C17B1" w:rsidRPr="00953F11" w:rsidRDefault="006259A7" w:rsidP="000C17B1">
      <w:pPr>
        <w:pStyle w:val="Psm"/>
        <w:numPr>
          <w:ilvl w:val="0"/>
          <w:numId w:val="25"/>
        </w:numPr>
        <w:rPr>
          <w:rFonts w:cs="Arial"/>
        </w:rPr>
      </w:pPr>
      <w:r>
        <w:rPr>
          <w:rFonts w:cs="Arial"/>
        </w:rPr>
        <w:t>z</w:t>
      </w:r>
      <w:r w:rsidR="00B57C09">
        <w:rPr>
          <w:rFonts w:cs="Arial"/>
        </w:rPr>
        <w:t xml:space="preserve">pracování identifikace rizik </w:t>
      </w:r>
      <w:r w:rsidR="000C17B1" w:rsidRPr="08099A0D">
        <w:rPr>
          <w:rFonts w:cs="Arial"/>
        </w:rPr>
        <w:t>vztahujících se k bezpečnosti a ochraně zdraví osob a vyplývajících z</w:t>
      </w:r>
      <w:r w:rsidR="000C17B1">
        <w:rPr>
          <w:rFonts w:cs="Arial"/>
        </w:rPr>
        <w:t> </w:t>
      </w:r>
      <w:r w:rsidR="000C17B1" w:rsidRPr="08099A0D">
        <w:rPr>
          <w:rFonts w:cs="Arial"/>
        </w:rPr>
        <w:t>prací a technologických postupů prováděných Zhotovitelem i všemi Podzhotoviteli, v souladu s §</w:t>
      </w:r>
      <w:r w:rsidR="000C17B1">
        <w:rPr>
          <w:rFonts w:cs="Arial"/>
        </w:rPr>
        <w:t> </w:t>
      </w:r>
      <w:r w:rsidR="000C17B1" w:rsidRPr="08099A0D">
        <w:rPr>
          <w:rFonts w:cs="Arial"/>
        </w:rPr>
        <w:t>101 odst. 3 zákona č. 262/2006 Sb., zákoníku práce, ve znění pozdějších předpisů;</w:t>
      </w:r>
    </w:p>
    <w:p w14:paraId="6E63BA95" w14:textId="15A4BCA0" w:rsidR="000C17B1" w:rsidRDefault="000C17B1" w:rsidP="000C17B1">
      <w:pPr>
        <w:pStyle w:val="Psm"/>
        <w:numPr>
          <w:ilvl w:val="0"/>
          <w:numId w:val="25"/>
        </w:numPr>
      </w:pPr>
      <w:r w:rsidRPr="08099A0D">
        <w:rPr>
          <w:rFonts w:cs="Arial"/>
        </w:rPr>
        <w:t xml:space="preserve">pasportizaci pozemků a objektů dotčených Dílem a v bezprostředním okolí Staveniště (budovy, komunikace, oplocení, technická a dopravní infrastruktura, nadzemní vedení, dešťové </w:t>
      </w:r>
      <w:r w:rsidR="006717D8" w:rsidRPr="08099A0D">
        <w:rPr>
          <w:rFonts w:cs="Arial"/>
        </w:rPr>
        <w:t>vpusti</w:t>
      </w:r>
      <w:r w:rsidRPr="08099A0D">
        <w:rPr>
          <w:rFonts w:cs="Arial"/>
        </w:rPr>
        <w:t xml:space="preserve"> apod.) za účasti jejich vlastníka nebo správce před zahájením stavebních prací na Staveništi (jako podklad pro řešení případných sporů ve věci jejich poškození při provádění Díla)</w:t>
      </w:r>
      <w:r>
        <w:t>;</w:t>
      </w:r>
    </w:p>
    <w:p w14:paraId="02F9CD9C" w14:textId="77777777" w:rsidR="000C17B1" w:rsidRDefault="000C17B1" w:rsidP="000C17B1">
      <w:pPr>
        <w:pStyle w:val="Psm"/>
        <w:numPr>
          <w:ilvl w:val="0"/>
          <w:numId w:val="25"/>
        </w:numPr>
      </w:pPr>
      <w:r>
        <w:t>zpracování technologických postupů a plánů kontrol; tyto doklady předá Zhotovitel Objednateli vždy před zahájením vlastních prací, k nimž se postupy a plány vztahují;</w:t>
      </w:r>
    </w:p>
    <w:p w14:paraId="4451874E" w14:textId="77777777" w:rsidR="000C17B1" w:rsidRDefault="000C17B1" w:rsidP="000C17B1">
      <w:pPr>
        <w:pStyle w:val="Psm"/>
        <w:numPr>
          <w:ilvl w:val="0"/>
          <w:numId w:val="25"/>
        </w:numPr>
      </w:pPr>
      <w:r>
        <w:t>vytyčení prostorové polohy Staveniště, výsledky vytyčení musí být ověřeny úředně oprávněnými zeměměřičskými inženýry;</w:t>
      </w:r>
    </w:p>
    <w:p w14:paraId="29CE5356" w14:textId="6BBB9682" w:rsidR="00FE28E6" w:rsidRDefault="00FE28E6" w:rsidP="000C17B1">
      <w:pPr>
        <w:pStyle w:val="Psm"/>
        <w:numPr>
          <w:ilvl w:val="0"/>
          <w:numId w:val="25"/>
        </w:numPr>
      </w:pPr>
      <w:r>
        <w:t>vytyčení všech inženýrských sítí a projednání postupu všech prací s jejich provozovateli včetně zajištění jejich případné ochrany; provedení zkoušek v rámci realizace prací a předložení výsledků těchto zkoušek a atestů k prokázání požadovaných kvalitativních parametrů Díla, vyžadovaných obecně závaznými předpisy, technickými normami nebo obchodními zvyklostmi</w:t>
      </w:r>
      <w:r w:rsidR="002374ED">
        <w:t>,</w:t>
      </w:r>
    </w:p>
    <w:p w14:paraId="3BF4F98B" w14:textId="62871F85" w:rsidR="006C1FE6" w:rsidRDefault="008C7DE9" w:rsidP="006C1FE6">
      <w:pPr>
        <w:pStyle w:val="Psm"/>
        <w:numPr>
          <w:ilvl w:val="1"/>
          <w:numId w:val="25"/>
        </w:numPr>
      </w:pPr>
      <w:r>
        <w:t xml:space="preserve">především </w:t>
      </w:r>
      <w:r w:rsidR="008672BD">
        <w:t xml:space="preserve">zohlednění provádění prací v ochranném pásmu a bezpečnostním pásmu vysokotlakého plynovodu </w:t>
      </w:r>
      <w:r w:rsidR="00643558">
        <w:t xml:space="preserve">a produktovodu ČEPRO, pro které jsou podmínky stanoveny ve Výkresech a ve stanoviscích </w:t>
      </w:r>
      <w:r w:rsidR="000A3F0F">
        <w:t>vlastníků.</w:t>
      </w:r>
    </w:p>
    <w:p w14:paraId="2ED7234F" w14:textId="763CB840" w:rsidR="006C1FE6" w:rsidRPr="00CB372B" w:rsidRDefault="006C1FE6" w:rsidP="00CB372B">
      <w:pPr>
        <w:pStyle w:val="Psm"/>
        <w:numPr>
          <w:ilvl w:val="0"/>
          <w:numId w:val="25"/>
        </w:numPr>
      </w:pPr>
      <w:r w:rsidRPr="00CB372B">
        <w:t>provedení zkoušek v rámci realizace prací a předložení výsledků těchto zkoušek a atestů k prokázání požadovaných kvalitativních parametrů Díla, vyžadovaných obecně závaznými předpisy, technickými normami nebo obchodními zvyklostmi, zejména:</w:t>
      </w:r>
    </w:p>
    <w:p w14:paraId="0E7267D7" w14:textId="48C2C906" w:rsidR="006C1FE6" w:rsidRPr="00CB372B" w:rsidRDefault="006C1FE6" w:rsidP="006C1FE6">
      <w:pPr>
        <w:pStyle w:val="Odrka"/>
        <w:ind w:left="993"/>
      </w:pPr>
      <w:r w:rsidRPr="00CB372B">
        <w:t>Zkoušky betonu C30/37, C20/25, C12/15: Čerstvý beton (ČSN EN 12350 – 1 až 7) četnost zkoušek viz uvedená tabulka pro ostatní monolitické konstrukce</w:t>
      </w:r>
      <w:r w:rsidR="00B022A7" w:rsidRPr="00CB372B">
        <w:t xml:space="preserve"> se zohledněním následujících pravidel:</w:t>
      </w:r>
    </w:p>
    <w:p w14:paraId="6F7EAFCE" w14:textId="18FF6F1E" w:rsidR="00B022A7" w:rsidRPr="004C5647" w:rsidRDefault="00C2637A" w:rsidP="00CB372B">
      <w:pPr>
        <w:pStyle w:val="Odrka"/>
        <w:numPr>
          <w:ilvl w:val="1"/>
          <w:numId w:val="4"/>
        </w:numPr>
      </w:pPr>
      <w:r w:rsidRPr="004C5647">
        <w:t xml:space="preserve">Veškeré laboratorní zkoušky (zkoušky neprováděné přímo na staveništi) budou provedeny v maximální četnosti 1x </w:t>
      </w:r>
      <w:r w:rsidR="006D041D" w:rsidRPr="004C5647">
        <w:t>na každý dilatační celek</w:t>
      </w:r>
    </w:p>
    <w:p w14:paraId="56066A49" w14:textId="77777777" w:rsidR="006C1FE6" w:rsidRDefault="006C1FE6" w:rsidP="006C1FE6">
      <w:pPr>
        <w:pStyle w:val="Psm"/>
        <w:numPr>
          <w:ilvl w:val="0"/>
          <w:numId w:val="0"/>
        </w:numPr>
        <w:ind w:left="993"/>
      </w:pPr>
      <w:r w:rsidRPr="00826467">
        <w:rPr>
          <w:noProof/>
          <w:color w:val="2B579A"/>
          <w:shd w:val="clear" w:color="auto" w:fill="E6E6E6"/>
          <w:lang w:eastAsia="cs-CZ"/>
        </w:rPr>
        <w:drawing>
          <wp:inline distT="0" distB="0" distL="0" distR="0" wp14:anchorId="6284F56B" wp14:editId="21C7E968">
            <wp:extent cx="4870450" cy="2756239"/>
            <wp:effectExtent l="0" t="0" r="635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807" cy="275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861CA" w14:textId="77777777" w:rsidR="006C1FE6" w:rsidRDefault="006C1FE6" w:rsidP="006C1FE6">
      <w:pPr>
        <w:pStyle w:val="Odst"/>
        <w:ind w:left="993"/>
      </w:pPr>
    </w:p>
    <w:p w14:paraId="5B3C521B" w14:textId="77777777" w:rsidR="006C1FE6" w:rsidRDefault="006C1FE6" w:rsidP="006C1FE6">
      <w:pPr>
        <w:pStyle w:val="Odst"/>
        <w:ind w:left="993"/>
      </w:pPr>
    </w:p>
    <w:p w14:paraId="3426B9D7" w14:textId="7971C277" w:rsidR="006C1FE6" w:rsidRDefault="006C1FE6" w:rsidP="006C1FE6">
      <w:pPr>
        <w:pStyle w:val="Odst"/>
        <w:ind w:left="993"/>
      </w:pPr>
      <w:r>
        <w:t xml:space="preserve">Ztvrdlý </w:t>
      </w:r>
      <w:r w:rsidR="00293C30">
        <w:t>beton – pevnost</w:t>
      </w:r>
      <w:r>
        <w:t xml:space="preserve"> betonu po 28 dnech v tlaku (ČSN EN 12390 – 1 až 7)</w:t>
      </w:r>
    </w:p>
    <w:p w14:paraId="4CB43363" w14:textId="77777777" w:rsidR="006C1FE6" w:rsidRDefault="006C1FE6" w:rsidP="006C1FE6">
      <w:pPr>
        <w:pStyle w:val="Psm"/>
        <w:numPr>
          <w:ilvl w:val="0"/>
          <w:numId w:val="0"/>
        </w:numPr>
        <w:ind w:left="993"/>
      </w:pPr>
      <w:r w:rsidRPr="00B62BD2">
        <w:rPr>
          <w:noProof/>
          <w:color w:val="2B579A"/>
          <w:shd w:val="clear" w:color="auto" w:fill="E6E6E6"/>
          <w:lang w:eastAsia="cs-CZ"/>
        </w:rPr>
        <w:lastRenderedPageBreak/>
        <w:drawing>
          <wp:inline distT="0" distB="0" distL="0" distR="0" wp14:anchorId="0D5204F7" wp14:editId="1E952477">
            <wp:extent cx="4876800" cy="2606012"/>
            <wp:effectExtent l="0" t="0" r="0" b="444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905" cy="261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55A74" w14:textId="4C175469" w:rsidR="009E7498" w:rsidRDefault="006C1FE6" w:rsidP="00CB372B">
      <w:pPr>
        <w:pStyle w:val="Psm"/>
        <w:numPr>
          <w:ilvl w:val="0"/>
          <w:numId w:val="0"/>
        </w:numPr>
        <w:ind w:left="993"/>
      </w:pPr>
      <w:r w:rsidRPr="00B62BD2">
        <w:rPr>
          <w:noProof/>
          <w:color w:val="2B579A"/>
          <w:shd w:val="clear" w:color="auto" w:fill="E6E6E6"/>
          <w:lang w:eastAsia="cs-CZ"/>
        </w:rPr>
        <w:drawing>
          <wp:inline distT="0" distB="0" distL="0" distR="0" wp14:anchorId="5AA4AD90" wp14:editId="7AA36053">
            <wp:extent cx="4876800" cy="2682679"/>
            <wp:effectExtent l="0" t="0" r="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542" cy="2690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342E1" w14:textId="77777777" w:rsidR="006259A7" w:rsidRDefault="002C427A" w:rsidP="006259A7">
      <w:pPr>
        <w:pStyle w:val="Psm"/>
        <w:numPr>
          <w:ilvl w:val="0"/>
          <w:numId w:val="25"/>
        </w:numPr>
      </w:pPr>
      <w:r>
        <w:t xml:space="preserve">splnění podmínek dotčených orgánů </w:t>
      </w:r>
      <w:r w:rsidR="006259A7">
        <w:t>a organizací i v případech, kdy je v podmínkách vyjádření či správních rozhodnutí těchto orgánů a organizací uvedena povinnost Objednatele projednat, oznámit apod. jakékoliv činnosti s příslušným dotčeným orgánem či organizací, přenáší Objednatel tuto povinnost na Zhotovitele (Objednatel za tímto účelem poskytne Zhotoviteli plnou moc v odpovídajícím rozsahu); v případě potřeby účasti Objednatele na těchto jednáních, oznámeních apod., vyzve Zhotovitel Objednatele k požadované součinnosti alespoň 7 kalendářních dní před požadovaným termínem;</w:t>
      </w:r>
    </w:p>
    <w:p w14:paraId="0D098A15" w14:textId="77777777" w:rsidR="006259A7" w:rsidRDefault="006259A7" w:rsidP="006259A7">
      <w:pPr>
        <w:pStyle w:val="Psm"/>
        <w:numPr>
          <w:ilvl w:val="0"/>
          <w:numId w:val="25"/>
        </w:numPr>
      </w:pPr>
      <w:r>
        <w:t>plnění povinnosti obstarat na své náklady veškerá případná veřejnoprávní povolení a jiná povolení, souhlasy či schválení vyžadovaná platnými právními předpisy a jinými obecně závaznými normami, která budou nutná k provedení Díla, včetně dopravního inženýrského opatření a dopravního inženýrského rozhodnutí, jejichž potřeba vznikne v průběhu provádění Díla a v závislosti na zvoleném postupu Zhotovitele, s výjimkou kolaudačního souhlasu vztahujícímu se ke změně stavby vodního díla;</w:t>
      </w:r>
    </w:p>
    <w:p w14:paraId="42030106" w14:textId="1D8986D1" w:rsidR="006259A7" w:rsidRDefault="006259A7" w:rsidP="006259A7">
      <w:pPr>
        <w:pStyle w:val="Psm"/>
        <w:numPr>
          <w:ilvl w:val="0"/>
          <w:numId w:val="25"/>
        </w:numPr>
      </w:pPr>
      <w:r>
        <w:t xml:space="preserve">plnění podmínek Rozhodnutí – </w:t>
      </w:r>
      <w:r w:rsidR="00785045">
        <w:t xml:space="preserve">I) povolení nakládání s vodami a II) </w:t>
      </w:r>
      <w:r w:rsidR="0088059F">
        <w:t>stavební povolení</w:t>
      </w:r>
      <w:r>
        <w:t xml:space="preserve"> vydaný</w:t>
      </w:r>
      <w:r w:rsidR="0088059F">
        <w:t>m</w:t>
      </w:r>
      <w:r w:rsidR="00785045">
        <w:t>i</w:t>
      </w:r>
      <w:r>
        <w:t xml:space="preserve"> </w:t>
      </w:r>
      <w:r w:rsidR="001C5456">
        <w:t>Odborem životního prostředí Městského úřadu v Písku</w:t>
      </w:r>
      <w:r>
        <w:t xml:space="preserve"> pod č.j.: </w:t>
      </w:r>
      <w:r w:rsidR="009975E2">
        <w:t>MUPI/2024/21777/LH</w:t>
      </w:r>
      <w:r>
        <w:t xml:space="preserve"> ze dne</w:t>
      </w:r>
      <w:r w:rsidR="00E90D2E">
        <w:t> </w:t>
      </w:r>
      <w:r w:rsidR="009975E2">
        <w:t>8</w:t>
      </w:r>
      <w:r>
        <w:t xml:space="preserve">. </w:t>
      </w:r>
      <w:r w:rsidR="00E90D2E">
        <w:t> </w:t>
      </w:r>
      <w:r w:rsidR="009975E2">
        <w:t>4</w:t>
      </w:r>
      <w:r>
        <w:t>.</w:t>
      </w:r>
      <w:r w:rsidR="00E90D2E">
        <w:t> </w:t>
      </w:r>
      <w:r w:rsidR="009975E2">
        <w:t>2024</w:t>
      </w:r>
      <w:r w:rsidR="00785045">
        <w:t xml:space="preserve"> s nabitím právní moci dne 9. 5. 2024</w:t>
      </w:r>
      <w:r>
        <w:t>;</w:t>
      </w:r>
    </w:p>
    <w:p w14:paraId="456E516F" w14:textId="77777777" w:rsidR="006259A7" w:rsidRDefault="006259A7" w:rsidP="006259A7">
      <w:pPr>
        <w:pStyle w:val="Psm"/>
        <w:numPr>
          <w:ilvl w:val="0"/>
          <w:numId w:val="25"/>
        </w:numPr>
      </w:pPr>
      <w:r>
        <w:t>nutnou koordinaci a součinnost Zhotovitele i všech Podzhotovitelů s koordinátorem BOZP, určeným Objednatelem na základě zákona č. 309/2006 Sb., ve znění pozdějších předpisů;</w:t>
      </w:r>
    </w:p>
    <w:p w14:paraId="3436FB26" w14:textId="77777777" w:rsidR="006259A7" w:rsidRDefault="006259A7" w:rsidP="006259A7">
      <w:pPr>
        <w:pStyle w:val="Psm"/>
        <w:numPr>
          <w:ilvl w:val="0"/>
          <w:numId w:val="25"/>
        </w:numPr>
      </w:pPr>
      <w:r>
        <w:lastRenderedPageBreak/>
        <w:t>odstranění případných škod na komunikacích, objektech a dalších plochách dotčených stavbou, způsobených provozem a činnostmi Zhotovitele při provádění Díla a jejich čištění v průběhu provádění Díla, dopravní opatření nutná pro zajištění dopravní obsluhy Staveniště;</w:t>
      </w:r>
    </w:p>
    <w:p w14:paraId="3C4DA2E4" w14:textId="77777777" w:rsidR="006259A7" w:rsidRDefault="006259A7" w:rsidP="006259A7">
      <w:pPr>
        <w:pStyle w:val="Psm"/>
        <w:numPr>
          <w:ilvl w:val="0"/>
          <w:numId w:val="25"/>
        </w:numPr>
      </w:pPr>
      <w:r>
        <w:t>zajištění dodržování Plánu bezpečnosti a ochrany zdraví při práci na Staveništi (dle § 15 odst. 2 zákona č. 309/2006 Sb., zákon o zajištění dalších podmínek bezpečnosti a ochrany zdraví při práci, ve znění pozdějších předpisů), zpracovaného koordinátorem BOZP;</w:t>
      </w:r>
    </w:p>
    <w:p w14:paraId="096EE69D" w14:textId="77777777" w:rsidR="006259A7" w:rsidRDefault="006259A7" w:rsidP="006259A7">
      <w:pPr>
        <w:pStyle w:val="Psm"/>
        <w:numPr>
          <w:ilvl w:val="0"/>
          <w:numId w:val="25"/>
        </w:numPr>
      </w:pPr>
      <w:r>
        <w:t>zajištění Staveniště dle nařízení vlády č. 591/2006 Sb., ve znění pozdějších předpisů;</w:t>
      </w:r>
    </w:p>
    <w:p w14:paraId="7E91CA15" w14:textId="77777777" w:rsidR="006259A7" w:rsidRDefault="006259A7" w:rsidP="006259A7">
      <w:pPr>
        <w:pStyle w:val="Psm"/>
        <w:numPr>
          <w:ilvl w:val="0"/>
          <w:numId w:val="25"/>
        </w:numPr>
      </w:pPr>
      <w:r>
        <w:t>vybudování zařízení Staveniště tak, aby byly splněny požadavky a podmínky všech dotčených vlastníků pozemků;</w:t>
      </w:r>
    </w:p>
    <w:p w14:paraId="3A02788C" w14:textId="77777777" w:rsidR="006259A7" w:rsidRDefault="006259A7" w:rsidP="006259A7">
      <w:pPr>
        <w:pStyle w:val="Psm"/>
        <w:numPr>
          <w:ilvl w:val="0"/>
          <w:numId w:val="25"/>
        </w:numPr>
      </w:pPr>
      <w:r>
        <w:t>zajištění oplocení Staveniště v místech, kde Staveniště sousedí s obytnými nebo rekreačními pozemky;</w:t>
      </w:r>
    </w:p>
    <w:p w14:paraId="0BD76283" w14:textId="77777777" w:rsidR="006259A7" w:rsidRDefault="006259A7" w:rsidP="006259A7">
      <w:pPr>
        <w:pStyle w:val="Psm"/>
        <w:numPr>
          <w:ilvl w:val="0"/>
          <w:numId w:val="25"/>
        </w:numPr>
      </w:pPr>
      <w:r>
        <w:t>likvidace veškerého stavebního a přebytečného materiálu odpovídajícím zákonným způsobem, zajištění skládek a deponií, včetně vedení evidence o vzniklých odpadech a předání dokladů o této likvidaci Objednateli při předání a převzetí Díla;</w:t>
      </w:r>
    </w:p>
    <w:p w14:paraId="60EAF249" w14:textId="1C925F88" w:rsidR="006259A7" w:rsidRDefault="006259A7" w:rsidP="006259A7">
      <w:pPr>
        <w:pStyle w:val="Psm"/>
        <w:numPr>
          <w:ilvl w:val="0"/>
          <w:numId w:val="25"/>
        </w:numPr>
      </w:pPr>
      <w:r>
        <w:t xml:space="preserve">zpracování a předání dokladů pro Dílo v rámci předání a převzetí dokončeného Díla, a to v min. rozsahu dle přílohy č. </w:t>
      </w:r>
      <w:r w:rsidR="00DE6C30">
        <w:t xml:space="preserve">14 </w:t>
      </w:r>
      <w:r>
        <w:t xml:space="preserve">Sazebníku pro navrhování nabídkových cen projektových prací a inženýrských činností (UNIKA </w:t>
      </w:r>
      <w:r w:rsidR="00445181">
        <w:t>2023</w:t>
      </w:r>
      <w:r>
        <w:t>-</w:t>
      </w:r>
      <w:r w:rsidR="00445181">
        <w:t>2024</w:t>
      </w:r>
      <w:r>
        <w:t>) a dle dalších požadavků Objednatele;</w:t>
      </w:r>
    </w:p>
    <w:p w14:paraId="305DCB4A" w14:textId="15C616C8" w:rsidR="006259A7" w:rsidRDefault="006259A7" w:rsidP="006259A7">
      <w:pPr>
        <w:pStyle w:val="Psm"/>
        <w:numPr>
          <w:ilvl w:val="0"/>
          <w:numId w:val="25"/>
        </w:numPr>
      </w:pPr>
      <w:r>
        <w:t>zhotovení dokumentace skutečného provedení stavby v rozsahu vyhlášky č. 499/2006 Sb., o dokumentaci staveb, ve znění pozdějších předpisů 3x v listinné podobě a 1x v elektronické podobě ve formátu *.</w:t>
      </w:r>
      <w:proofErr w:type="spellStart"/>
      <w:r>
        <w:t>pdf</w:t>
      </w:r>
      <w:proofErr w:type="spellEnd"/>
      <w:r>
        <w:t>, včetně geodetického zaměření skutečného provedení díla (předání též v editovatelných formátech *.</w:t>
      </w:r>
      <w:proofErr w:type="spellStart"/>
      <w:r>
        <w:t>docx</w:t>
      </w:r>
      <w:proofErr w:type="spellEnd"/>
      <w:r>
        <w:t>/*.doc, *.</w:t>
      </w:r>
      <w:proofErr w:type="spellStart"/>
      <w:r>
        <w:t>xls</w:t>
      </w:r>
      <w:proofErr w:type="spellEnd"/>
      <w:r>
        <w:t>/*.</w:t>
      </w:r>
      <w:proofErr w:type="spellStart"/>
      <w:r>
        <w:t>xlsx</w:t>
      </w:r>
      <w:proofErr w:type="spellEnd"/>
      <w:r>
        <w:t>, *.</w:t>
      </w:r>
      <w:proofErr w:type="spellStart"/>
      <w:r>
        <w:t>dwg</w:t>
      </w:r>
      <w:proofErr w:type="spellEnd"/>
      <w:r>
        <w:t xml:space="preserve"> apod.);</w:t>
      </w:r>
    </w:p>
    <w:p w14:paraId="194C9786" w14:textId="77777777" w:rsidR="006259A7" w:rsidRDefault="006259A7" w:rsidP="006259A7">
      <w:pPr>
        <w:pStyle w:val="Psm"/>
        <w:numPr>
          <w:ilvl w:val="0"/>
          <w:numId w:val="25"/>
        </w:numPr>
      </w:pPr>
      <w:r>
        <w:t>zajištění zřízení a správy elektronického stavebního deníku po celou dobu stavby;</w:t>
      </w:r>
    </w:p>
    <w:p w14:paraId="2A5DA7A7" w14:textId="77777777" w:rsidR="006259A7" w:rsidRDefault="006259A7" w:rsidP="006259A7">
      <w:pPr>
        <w:pStyle w:val="Psm"/>
        <w:numPr>
          <w:ilvl w:val="0"/>
          <w:numId w:val="25"/>
        </w:numPr>
      </w:pPr>
      <w:r>
        <w:t>aktualizaci havarijního a povodňového plánu stavby;</w:t>
      </w:r>
    </w:p>
    <w:p w14:paraId="6D199671" w14:textId="4AE08A5A" w:rsidR="002374ED" w:rsidRDefault="006259A7" w:rsidP="006259A7">
      <w:pPr>
        <w:pStyle w:val="Psm"/>
        <w:numPr>
          <w:ilvl w:val="0"/>
          <w:numId w:val="25"/>
        </w:numPr>
      </w:pPr>
      <w:r>
        <w:t>veškeré další činnosti vyplývající ze Smlouvy a zadávací dokumentace.</w:t>
      </w:r>
    </w:p>
    <w:p w14:paraId="20C9A6A9" w14:textId="77777777" w:rsidR="00E320AC" w:rsidRDefault="00E320AC" w:rsidP="00CB372B">
      <w:pPr>
        <w:pStyle w:val="Odst"/>
        <w:ind w:left="360"/>
      </w:pPr>
      <w:r>
        <w:t>Není-li jinde ve Smlouvě výslovně stanoveno jinak, předá Zhotovitel Objednateli veškeré v Technické specifikaci uvedené dokumenty, jež má povinnost předat, 3x v listinné podobě a 1x v elektronické podobě ve formátu *.</w:t>
      </w:r>
      <w:proofErr w:type="spellStart"/>
      <w:r>
        <w:t>pdf</w:t>
      </w:r>
      <w:proofErr w:type="spellEnd"/>
      <w:r>
        <w:t>, a to bez zbytečného odkladu po jejich vyhotovení, nejpozději však před vydáním Potvrzení o převzetí.</w:t>
      </w:r>
    </w:p>
    <w:p w14:paraId="1A560D90" w14:textId="72530030" w:rsidR="0088415A" w:rsidRDefault="0088415A" w:rsidP="00035940">
      <w:pPr>
        <w:pStyle w:val="l"/>
      </w:pPr>
      <w:r>
        <w:t>POŽADAVKY NA LICENCI</w:t>
      </w:r>
    </w:p>
    <w:p w14:paraId="753B1816" w14:textId="281FA6CF" w:rsidR="0088415A" w:rsidRPr="0088415A" w:rsidRDefault="0088415A" w:rsidP="0088415A">
      <w:pPr>
        <w:pStyle w:val="Odst"/>
      </w:pPr>
      <w:r w:rsidRPr="0088415A">
        <w:t xml:space="preserve">V případě, že je </w:t>
      </w:r>
      <w:r>
        <w:t>Dílo</w:t>
      </w:r>
      <w:r w:rsidRPr="0088415A">
        <w:t xml:space="preserve"> nebo jeho části</w:t>
      </w:r>
      <w:r w:rsidR="00DF7ED1">
        <w:t>, včetně všech Zhotovitelem zhotovených dokumentů,</w:t>
      </w:r>
      <w:r w:rsidRPr="0088415A">
        <w:t xml:space="preserve"> předmětem ochrany práv duševního vlastnictví, poskytuje </w:t>
      </w:r>
      <w:r>
        <w:t>Z</w:t>
      </w:r>
      <w:r w:rsidRPr="0088415A">
        <w:t xml:space="preserve">hotovitel </w:t>
      </w:r>
      <w:r w:rsidR="006A51A5">
        <w:t>O</w:t>
      </w:r>
      <w:r w:rsidRPr="0088415A">
        <w:t xml:space="preserve">bjednateli od okamžiku </w:t>
      </w:r>
      <w:r w:rsidR="00DF7ED1">
        <w:t>vydání Potvrzení o převzetí Díla</w:t>
      </w:r>
      <w:r w:rsidRPr="0088415A">
        <w:t xml:space="preserve"> nebo jeho </w:t>
      </w:r>
      <w:r w:rsidR="00DF7ED1">
        <w:t xml:space="preserve">odpovídající </w:t>
      </w:r>
      <w:r w:rsidRPr="0088415A">
        <w:t>část</w:t>
      </w:r>
      <w:r w:rsidR="00BE6E51">
        <w:t>i</w:t>
      </w:r>
      <w:r w:rsidR="00DF7ED1">
        <w:t xml:space="preserve"> výhradní licenci spočívající v </w:t>
      </w:r>
      <w:r w:rsidRPr="0088415A">
        <w:t xml:space="preserve">oprávnění k výkonu práva užít </w:t>
      </w:r>
      <w:r w:rsidR="00DF7ED1">
        <w:t>Dílo</w:t>
      </w:r>
      <w:r w:rsidRPr="0088415A">
        <w:t xml:space="preserve"> nebo jeho části v původní nebo zpracované či jinak změněné podobě, a to v neomezeném územním rozsahu, po celou dobu trvání práv duševního vlastnictví k </w:t>
      </w:r>
      <w:r w:rsidR="00DF7ED1">
        <w:t>D</w:t>
      </w:r>
      <w:r w:rsidRPr="0088415A">
        <w:t>ílu nebo jeho částem a způsobem, který</w:t>
      </w:r>
      <w:r w:rsidR="00DF7ED1">
        <w:t> </w:t>
      </w:r>
      <w:r w:rsidRPr="0088415A">
        <w:t xml:space="preserve">vyplývá z účelu této smlouvy. Objednatel je oprávněn zejména rozmnožovat, uveřejňovat, opravovat, upravovat a měnit </w:t>
      </w:r>
      <w:r w:rsidR="00DF7ED1">
        <w:t>D</w:t>
      </w:r>
      <w:r w:rsidRPr="0088415A">
        <w:t xml:space="preserve">ílo nebo jeho části a dále nakládat s </w:t>
      </w:r>
      <w:r w:rsidR="00DF7ED1">
        <w:t>D</w:t>
      </w:r>
      <w:r w:rsidRPr="0088415A">
        <w:t>ílem nebo</w:t>
      </w:r>
      <w:r w:rsidR="00DF7ED1">
        <w:t xml:space="preserve"> jeho částmi jako podkladem pro údržbu, opravy, úpravy a</w:t>
      </w:r>
      <w:r w:rsidR="006A51A5">
        <w:t> </w:t>
      </w:r>
      <w:r w:rsidR="00DF7ED1">
        <w:t xml:space="preserve">změny Díla, </w:t>
      </w:r>
      <w:r w:rsidRPr="0088415A">
        <w:t>správní říz</w:t>
      </w:r>
      <w:r w:rsidR="00DF7ED1">
        <w:t>ení, zadávání veřejných zakázek a</w:t>
      </w:r>
      <w:r w:rsidRPr="0088415A">
        <w:t xml:space="preserve"> zhotovení, opravy, úpravy a změny jiných </w:t>
      </w:r>
      <w:r w:rsidR="00DF7ED1">
        <w:t>děl</w:t>
      </w:r>
      <w:r w:rsidRPr="0088415A">
        <w:t xml:space="preserve">. Odměna za poskytnutí licence je zahrnuta v ceně </w:t>
      </w:r>
      <w:r w:rsidR="00DF7ED1">
        <w:t>D</w:t>
      </w:r>
      <w:r w:rsidRPr="0088415A">
        <w:t>íla. Objednatel může veškerá oprávnění tvořící součást licence poskytnout zcela nebo zčásti třetí osobě jako podlicenci.</w:t>
      </w:r>
    </w:p>
    <w:p w14:paraId="4B768ACC" w14:textId="02684AC7" w:rsidR="009B7F73" w:rsidRPr="009B7F73" w:rsidRDefault="00BA2F5B" w:rsidP="009B7F73">
      <w:pPr>
        <w:pStyle w:val="l"/>
      </w:pPr>
      <w:r>
        <w:t>OMEZENÍ PROVÁDĚNÍ DÍLA Z HLEDISKA STÁVAJÍCÍCH KONSTRUKCÍ</w:t>
      </w:r>
    </w:p>
    <w:p w14:paraId="09A11E96" w14:textId="10A76500" w:rsidR="004A6D50" w:rsidRDefault="003A3547" w:rsidP="004A6D50">
      <w:pPr>
        <w:pStyle w:val="Odst"/>
      </w:pPr>
      <w:r>
        <w:rPr>
          <w:rFonts w:cs="Arial"/>
        </w:rPr>
        <w:t xml:space="preserve">Při provádění etapy I. </w:t>
      </w:r>
      <w:r w:rsidR="000763EE">
        <w:rPr>
          <w:rFonts w:cs="Arial"/>
        </w:rPr>
        <w:t>b</w:t>
      </w:r>
      <w:r w:rsidR="006E746A">
        <w:rPr>
          <w:rFonts w:cs="Arial"/>
        </w:rPr>
        <w:t>ude odstaven provoz MVE</w:t>
      </w:r>
      <w:r w:rsidR="004A6D50" w:rsidRPr="00F27D89">
        <w:t xml:space="preserve"> – </w:t>
      </w:r>
      <w:r w:rsidR="006E746A">
        <w:t>projednáno Objednatelem</w:t>
      </w:r>
      <w:r w:rsidR="004A6D50" w:rsidRPr="00F27D89">
        <w:t>.</w:t>
      </w:r>
      <w:r w:rsidR="006E746A">
        <w:t xml:space="preserve"> Zhotovitel </w:t>
      </w:r>
      <w:r w:rsidR="006B587C">
        <w:t xml:space="preserve">vynaloží veškeré </w:t>
      </w:r>
      <w:r w:rsidR="00036C12">
        <w:t>možné úsilí, aby žádným způsobem nepoškodil budovu ani zařízení MVE.</w:t>
      </w:r>
      <w:r w:rsidR="00742679">
        <w:t xml:space="preserve"> </w:t>
      </w:r>
    </w:p>
    <w:p w14:paraId="039CF7C9" w14:textId="37DA7FDC" w:rsidR="008939E3" w:rsidRDefault="008939E3" w:rsidP="00BA2F5B">
      <w:pPr>
        <w:pStyle w:val="l"/>
      </w:pPr>
      <w:r>
        <w:t>VYBAVENÍ OBJEDNATELE</w:t>
      </w:r>
    </w:p>
    <w:p w14:paraId="5467EA58" w14:textId="0538A69C" w:rsidR="008939E3" w:rsidRPr="008939E3" w:rsidRDefault="008939E3" w:rsidP="006C0770">
      <w:pPr>
        <w:pStyle w:val="Odst"/>
      </w:pPr>
      <w:r>
        <w:t>Objednatel nedává k dispozici Zhotoviteli žádné přístroje, stroje a dopravní prostředky.</w:t>
      </w:r>
    </w:p>
    <w:p w14:paraId="2CF52D59" w14:textId="0A333FC5" w:rsidR="003509F8" w:rsidRDefault="003509F8" w:rsidP="00BA2F5B">
      <w:pPr>
        <w:pStyle w:val="l"/>
      </w:pPr>
      <w:r>
        <w:lastRenderedPageBreak/>
        <w:t>OCHRANA ŽIVOTNÍHO PROSTŘEDÍ</w:t>
      </w:r>
    </w:p>
    <w:p w14:paraId="7603C897" w14:textId="1EF258F0" w:rsidR="003509F8" w:rsidRPr="003509F8" w:rsidRDefault="003509F8" w:rsidP="006C0770">
      <w:pPr>
        <w:pStyle w:val="Odst"/>
      </w:pPr>
      <w:r>
        <w:t>Emise, půdní znečištění a odpadní vody z činnosti Zhotovitele nesmí přesáhnout hodnoty nařízené příslušnými Právními předpisy.</w:t>
      </w:r>
    </w:p>
    <w:p w14:paraId="6B41D285" w14:textId="79A5DDC8" w:rsidR="001A418E" w:rsidRDefault="001A418E" w:rsidP="00BA2F5B">
      <w:pPr>
        <w:pStyle w:val="l"/>
      </w:pPr>
      <w:r>
        <w:t>PRÁVNÍ PŘEDPISY</w:t>
      </w:r>
    </w:p>
    <w:p w14:paraId="6B3A2C6D" w14:textId="3A2112A8" w:rsidR="001A418E" w:rsidRDefault="001A418E" w:rsidP="001A418E">
      <w:pPr>
        <w:pStyle w:val="Odst"/>
      </w:pPr>
      <w:r>
        <w:t>Za právní předpisy se považují i následující technické normy, jež jsou závazné na základě obecných právních předpisů:</w:t>
      </w:r>
    </w:p>
    <w:p w14:paraId="21D57E71" w14:textId="41F7455F" w:rsidR="001A418E" w:rsidRPr="001A418E" w:rsidRDefault="005F1985" w:rsidP="001A418E">
      <w:pPr>
        <w:pStyle w:val="Psm"/>
      </w:pPr>
      <w:r>
        <w:rPr>
          <w:rFonts w:cs="Arial"/>
        </w:rPr>
        <w:t>TKP Vodohospodářských staveb</w:t>
      </w:r>
      <w:r w:rsidR="00A267C3">
        <w:rPr>
          <w:rFonts w:cs="Arial"/>
        </w:rPr>
        <w:t>, Povodí Vltavy, státní podnik, prosinec 2010</w:t>
      </w:r>
    </w:p>
    <w:p w14:paraId="3296E7C7" w14:textId="3CA3996E" w:rsidR="00657C2D" w:rsidRDefault="00657C2D" w:rsidP="00BA2F5B">
      <w:pPr>
        <w:pStyle w:val="l"/>
      </w:pPr>
      <w:r>
        <w:t>VÝZISKY</w:t>
      </w:r>
    </w:p>
    <w:p w14:paraId="745296F8" w14:textId="6F231FCF" w:rsidR="00B23425" w:rsidRDefault="00B23425" w:rsidP="00B23425">
      <w:pPr>
        <w:pStyle w:val="Odst"/>
      </w:pPr>
      <w:r>
        <w:t xml:space="preserve">Zhotovitel odkoupí od Objednatele za jednotkovou cenu uvedenou ve Smlouvě o dílo veškerý materiál vyzískaný při provádění Díla, </w:t>
      </w:r>
      <w:r w:rsidR="006A3E33">
        <w:t xml:space="preserve">kdy konkrétně se jedná o </w:t>
      </w:r>
      <w:r w:rsidR="005F0CF4">
        <w:t xml:space="preserve">kovový odpad definovaný položkou č. </w:t>
      </w:r>
      <w:r w:rsidR="005E44E5">
        <w:t xml:space="preserve">59 </w:t>
      </w:r>
      <w:r w:rsidR="005F0CF4">
        <w:t>v rámci SO 01 - Jez</w:t>
      </w:r>
      <w:r>
        <w:t>.</w:t>
      </w:r>
    </w:p>
    <w:p w14:paraId="1F76A826" w14:textId="31882EEB" w:rsidR="00B23425" w:rsidRDefault="00B23425" w:rsidP="00076647">
      <w:pPr>
        <w:pStyle w:val="Odst"/>
      </w:pPr>
      <w:r>
        <w:t xml:space="preserve">Předpokládané množství materiálu dle předchozího odstavce činí </w:t>
      </w:r>
      <w:r w:rsidR="00076647">
        <w:t>101</w:t>
      </w:r>
      <w:r w:rsidR="00722FF5">
        <w:t xml:space="preserve"> </w:t>
      </w:r>
      <w:r w:rsidR="00A63458">
        <w:t>t</w:t>
      </w:r>
      <w:r>
        <w:t xml:space="preserve">. Skutečné množství bude </w:t>
      </w:r>
      <w:r w:rsidRPr="0085785A">
        <w:t>určeno na základě vážních lístků z</w:t>
      </w:r>
      <w:r w:rsidR="002B3081" w:rsidRPr="0085785A">
        <w:t> </w:t>
      </w:r>
      <w:r w:rsidRPr="0085785A">
        <w:t>kovošrotu</w:t>
      </w:r>
      <w:r w:rsidR="002B3081" w:rsidRPr="0085785A">
        <w:t>. Zhotovitel zajistí odvoz materiálu.</w:t>
      </w:r>
      <w:r w:rsidR="002B3081">
        <w:t xml:space="preserve"> </w:t>
      </w:r>
    </w:p>
    <w:p w14:paraId="261D7D9E" w14:textId="7D0E0488" w:rsidR="00B23425" w:rsidRDefault="00B23425" w:rsidP="00B23425">
      <w:pPr>
        <w:pStyle w:val="Odst"/>
      </w:pPr>
      <w:r>
        <w:t xml:space="preserve">Po ukončení prací na </w:t>
      </w:r>
      <w:r w:rsidR="00A63458">
        <w:t xml:space="preserve">každé </w:t>
      </w:r>
      <w:r w:rsidR="00E47861">
        <w:t>Sekci</w:t>
      </w:r>
      <w:r w:rsidR="0085785A">
        <w:t xml:space="preserve"> </w:t>
      </w:r>
      <w:r w:rsidR="009A7D52">
        <w:t>Z</w:t>
      </w:r>
      <w:r w:rsidR="002B3081">
        <w:t>hotovitel předloží vážní lístky</w:t>
      </w:r>
      <w:r w:rsidR="0085785A">
        <w:t>,</w:t>
      </w:r>
      <w:r w:rsidR="009A7D52">
        <w:t xml:space="preserve"> vztahující se k dané </w:t>
      </w:r>
      <w:r w:rsidR="00366F01">
        <w:t>Sekci</w:t>
      </w:r>
      <w:r>
        <w:t>, jež určí celkové skutečně vyzískané množství materiálu</w:t>
      </w:r>
      <w:r w:rsidR="009A7D52">
        <w:t>.</w:t>
      </w:r>
      <w:r>
        <w:t xml:space="preserve"> </w:t>
      </w:r>
      <w:r w:rsidR="009A7D52">
        <w:t>Následně</w:t>
      </w:r>
      <w:r w:rsidR="002B3081">
        <w:t xml:space="preserve"> </w:t>
      </w:r>
      <w:r>
        <w:t>bude část Díla spočívající ve vyzískaném materiálu (v</w:t>
      </w:r>
      <w:r w:rsidR="006A51A5">
        <w:t> </w:t>
      </w:r>
      <w:r>
        <w:t xml:space="preserve">množství dle </w:t>
      </w:r>
      <w:r w:rsidR="002B3081">
        <w:t>vážních lístků</w:t>
      </w:r>
      <w:r>
        <w:t xml:space="preserve">) převzata Správcem stavby v souladu s Pod-článkem 10.2 Obecných podmínek ve znění Zvláštních podmínek. </w:t>
      </w:r>
    </w:p>
    <w:p w14:paraId="5468D8A2" w14:textId="77777777" w:rsidR="00B23425" w:rsidRDefault="00B23425" w:rsidP="00B23425">
      <w:pPr>
        <w:pStyle w:val="Odst"/>
      </w:pPr>
      <w:r>
        <w:t>Zhotovitel bude povinen zaplatit Objednateli cenu za odkup vyzískaného materiálu, která bude určena na základě násobku skutečně vyzískaného materiálu potvrzeného při převzetí předmětné části Díla a jednotkové ceny za odkup vyzískaného materiálu uvedené ve Smlouvě o dílo, a to na základě Objednatelem vystavené a doručené Faktury.</w:t>
      </w:r>
    </w:p>
    <w:p w14:paraId="0156474B" w14:textId="5DED834F" w:rsidR="00E54970" w:rsidRDefault="00E54970" w:rsidP="00E54970">
      <w:pPr>
        <w:pStyle w:val="l"/>
      </w:pPr>
      <w:r>
        <w:t>POŽADAVKY NA ZKOUŠKY PO DOKONČENÍ</w:t>
      </w:r>
    </w:p>
    <w:p w14:paraId="5BE34123" w14:textId="48879B20" w:rsidR="00C4508B" w:rsidRDefault="005C0289" w:rsidP="00F71B87">
      <w:pPr>
        <w:pStyle w:val="Odst"/>
      </w:pPr>
      <w:r w:rsidRPr="00CB372B">
        <w:rPr>
          <w:rFonts w:cs="Arial"/>
        </w:rPr>
        <w:t xml:space="preserve">Zhotovitel, po </w:t>
      </w:r>
      <w:r w:rsidR="00F71B87">
        <w:t xml:space="preserve">dokončení </w:t>
      </w:r>
      <w:r>
        <w:t xml:space="preserve">příslušné etapy </w:t>
      </w:r>
      <w:r w:rsidR="00F71B87">
        <w:t>díla</w:t>
      </w:r>
      <w:r w:rsidR="00F71B87" w:rsidRPr="00304843">
        <w:t xml:space="preserve"> </w:t>
      </w:r>
      <w:r>
        <w:t xml:space="preserve">provede </w:t>
      </w:r>
      <w:r w:rsidR="00F71B87">
        <w:t>zkoušk</w:t>
      </w:r>
      <w:r>
        <w:t>y</w:t>
      </w:r>
      <w:r w:rsidR="00F71B87">
        <w:t xml:space="preserve"> </w:t>
      </w:r>
      <w:r>
        <w:t>hrazení a vyhrazení vorové propusti a rybího přechodu.</w:t>
      </w:r>
      <w:r w:rsidR="00532389">
        <w:t xml:space="preserve"> </w:t>
      </w:r>
    </w:p>
    <w:p w14:paraId="10685403" w14:textId="2508594F" w:rsidR="00C4508B" w:rsidRDefault="00C1234D" w:rsidP="00C4508B">
      <w:pPr>
        <w:pStyle w:val="Odst"/>
        <w:numPr>
          <w:ilvl w:val="3"/>
          <w:numId w:val="1"/>
        </w:numPr>
      </w:pPr>
      <w:r>
        <w:t xml:space="preserve">Zkoušky </w:t>
      </w:r>
      <w:r w:rsidR="0050342E">
        <w:t>budou provedeny za přítomnosti Objednatele</w:t>
      </w:r>
      <w:r w:rsidR="00EC14A6">
        <w:t>.</w:t>
      </w:r>
    </w:p>
    <w:p w14:paraId="4C0C1E5A" w14:textId="1FD5CA5E" w:rsidR="00C4508B" w:rsidRDefault="00EC14A6" w:rsidP="00C4508B">
      <w:pPr>
        <w:pStyle w:val="Odst"/>
        <w:numPr>
          <w:ilvl w:val="3"/>
          <w:numId w:val="1"/>
        </w:numPr>
      </w:pPr>
      <w:r>
        <w:t>D</w:t>
      </w:r>
      <w:r w:rsidR="0050342E">
        <w:t xml:space="preserve">ojde ke kompletnímu zahrazení jednotlivých objektů a následnému </w:t>
      </w:r>
      <w:r w:rsidR="00022A2D">
        <w:t xml:space="preserve">opětovnému vyhrazení. </w:t>
      </w:r>
    </w:p>
    <w:p w14:paraId="63052ADD" w14:textId="5DBD7D83" w:rsidR="005C0289" w:rsidRDefault="00022A2D" w:rsidP="00CB372B">
      <w:pPr>
        <w:pStyle w:val="Odst"/>
        <w:numPr>
          <w:ilvl w:val="3"/>
          <w:numId w:val="1"/>
        </w:numPr>
      </w:pPr>
      <w:r>
        <w:t>Pozorovat se bude především možnost manipulace s hradicími konstrukcemi</w:t>
      </w:r>
      <w:r w:rsidR="00AF2BED">
        <w:t xml:space="preserve">, potřebný počet osob pro tyto </w:t>
      </w:r>
      <w:r w:rsidR="007D41F7">
        <w:t>manipulace,</w:t>
      </w:r>
      <w:r w:rsidR="00AF2BED">
        <w:t xml:space="preserve"> a především </w:t>
      </w:r>
      <w:r w:rsidR="00AF2BED" w:rsidRPr="00CB372B">
        <w:rPr>
          <w:u w:val="single"/>
        </w:rPr>
        <w:t>dokonalost těsnění konstrukcí po zahrazení</w:t>
      </w:r>
      <w:r w:rsidR="00AF2BED">
        <w:t>.</w:t>
      </w:r>
    </w:p>
    <w:sectPr w:rsidR="005C0289" w:rsidSect="00CB0C3D">
      <w:headerReference w:type="default" r:id="rId14"/>
      <w:footerReference w:type="default" r:id="rId15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0DFCA" w14:textId="77777777" w:rsidR="0067274B" w:rsidRDefault="0067274B" w:rsidP="005E6842">
      <w:pPr>
        <w:spacing w:after="0" w:line="240" w:lineRule="auto"/>
      </w:pPr>
      <w:r>
        <w:separator/>
      </w:r>
    </w:p>
  </w:endnote>
  <w:endnote w:type="continuationSeparator" w:id="0">
    <w:p w14:paraId="1861D178" w14:textId="77777777" w:rsidR="0067274B" w:rsidRDefault="0067274B" w:rsidP="005E6842">
      <w:pPr>
        <w:spacing w:after="0" w:line="240" w:lineRule="auto"/>
      </w:pPr>
      <w:r>
        <w:continuationSeparator/>
      </w:r>
    </w:p>
  </w:endnote>
  <w:endnote w:type="continuationNotice" w:id="1">
    <w:p w14:paraId="50DB7298" w14:textId="77777777" w:rsidR="0067274B" w:rsidRDefault="006727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365863"/>
      <w:docPartObj>
        <w:docPartGallery w:val="Page Numbers (Bottom of Page)"/>
        <w:docPartUnique/>
      </w:docPartObj>
    </w:sdtPr>
    <w:sdtContent>
      <w:sdt>
        <w:sdtPr>
          <w:id w:val="-756516764"/>
          <w:docPartObj>
            <w:docPartGallery w:val="Page Numbers (Top of Page)"/>
            <w:docPartUnique/>
          </w:docPartObj>
        </w:sdtPr>
        <w:sdtContent>
          <w:p w14:paraId="2C49B3CE" w14:textId="12099A86" w:rsidR="002B546D" w:rsidRPr="006B0F9D" w:rsidRDefault="002B546D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fldChar w:fldCharType="begin"/>
            </w:r>
            <w:r w:rsidRPr="006B0F9D">
              <w:instrText>PAGE</w:instrText>
            </w:r>
            <w:r w:rsidRPr="006B0F9D">
              <w:fldChar w:fldCharType="separate"/>
            </w:r>
            <w:r w:rsidR="006A51A5">
              <w:rPr>
                <w:noProof/>
              </w:rPr>
              <w:t>1</w:t>
            </w:r>
            <w:r w:rsidRPr="006B0F9D">
              <w:fldChar w:fldCharType="end"/>
            </w:r>
            <w:r w:rsidRPr="006B0F9D">
              <w:t xml:space="preserve"> z </w:t>
            </w:r>
            <w:r w:rsidR="007656B5">
              <w:rPr>
                <w:noProof/>
              </w:rPr>
              <w:fldChar w:fldCharType="begin"/>
            </w:r>
            <w:r w:rsidR="007656B5">
              <w:rPr>
                <w:noProof/>
              </w:rPr>
              <w:instrText xml:space="preserve"> SECTIONPAGES  \* Arabic </w:instrText>
            </w:r>
            <w:r w:rsidR="007656B5">
              <w:rPr>
                <w:noProof/>
              </w:rPr>
              <w:fldChar w:fldCharType="separate"/>
            </w:r>
            <w:r w:rsidR="00366F01">
              <w:rPr>
                <w:noProof/>
              </w:rPr>
              <w:t>7</w:t>
            </w:r>
            <w:r w:rsidR="007656B5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621AD" w14:textId="77777777" w:rsidR="0067274B" w:rsidRDefault="0067274B" w:rsidP="005E6842">
      <w:pPr>
        <w:spacing w:after="0" w:line="240" w:lineRule="auto"/>
      </w:pPr>
      <w:r>
        <w:separator/>
      </w:r>
    </w:p>
  </w:footnote>
  <w:footnote w:type="continuationSeparator" w:id="0">
    <w:p w14:paraId="165C7EAC" w14:textId="77777777" w:rsidR="0067274B" w:rsidRDefault="0067274B" w:rsidP="005E6842">
      <w:pPr>
        <w:spacing w:after="0" w:line="240" w:lineRule="auto"/>
      </w:pPr>
      <w:r>
        <w:continuationSeparator/>
      </w:r>
    </w:p>
  </w:footnote>
  <w:footnote w:type="continuationNotice" w:id="1">
    <w:p w14:paraId="07259949" w14:textId="77777777" w:rsidR="0067274B" w:rsidRDefault="006727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E3C18" w14:textId="54541047" w:rsidR="002B546D" w:rsidRPr="005E6842" w:rsidRDefault="0049222E" w:rsidP="003B1C8C">
    <w:pPr>
      <w:pStyle w:val="Zhlav"/>
    </w:pPr>
    <w:r>
      <w:t>Otava ř. km 19,2 – rekonstrukce jezu Vrcovice</w:t>
    </w:r>
    <w:r w:rsidR="002B546D">
      <w:tab/>
    </w:r>
    <w:r w:rsidR="00AA7ED5">
      <w:t>Technická specifikace</w:t>
    </w:r>
  </w:p>
  <w:p w14:paraId="4144186B" w14:textId="77777777" w:rsidR="002B546D" w:rsidRPr="006B0F9D" w:rsidRDefault="002B546D" w:rsidP="001D4A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DF5C8"/>
    <w:multiLevelType w:val="hybridMultilevel"/>
    <w:tmpl w:val="2C80834A"/>
    <w:lvl w:ilvl="0" w:tplc="47B6901C">
      <w:start w:val="1"/>
      <w:numFmt w:val="lowerLetter"/>
      <w:lvlText w:val="%1)"/>
      <w:lvlJc w:val="left"/>
      <w:pPr>
        <w:ind w:left="720" w:hanging="360"/>
      </w:pPr>
    </w:lvl>
    <w:lvl w:ilvl="1" w:tplc="198A2A38">
      <w:start w:val="1"/>
      <w:numFmt w:val="lowerLetter"/>
      <w:lvlText w:val="%2."/>
      <w:lvlJc w:val="left"/>
      <w:pPr>
        <w:ind w:left="1440" w:hanging="360"/>
      </w:pPr>
    </w:lvl>
    <w:lvl w:ilvl="2" w:tplc="EF2C2392">
      <w:start w:val="1"/>
      <w:numFmt w:val="lowerRoman"/>
      <w:lvlText w:val="%3."/>
      <w:lvlJc w:val="right"/>
      <w:pPr>
        <w:ind w:left="2160" w:hanging="180"/>
      </w:pPr>
    </w:lvl>
    <w:lvl w:ilvl="3" w:tplc="FB8827CC">
      <w:start w:val="1"/>
      <w:numFmt w:val="decimal"/>
      <w:lvlText w:val="%4."/>
      <w:lvlJc w:val="left"/>
      <w:pPr>
        <w:ind w:left="2880" w:hanging="360"/>
      </w:pPr>
    </w:lvl>
    <w:lvl w:ilvl="4" w:tplc="4AC61FF6">
      <w:start w:val="1"/>
      <w:numFmt w:val="lowerLetter"/>
      <w:lvlText w:val="%5."/>
      <w:lvlJc w:val="left"/>
      <w:pPr>
        <w:ind w:left="3600" w:hanging="360"/>
      </w:pPr>
    </w:lvl>
    <w:lvl w:ilvl="5" w:tplc="AA087D2E">
      <w:start w:val="1"/>
      <w:numFmt w:val="lowerRoman"/>
      <w:lvlText w:val="%6."/>
      <w:lvlJc w:val="right"/>
      <w:pPr>
        <w:ind w:left="4320" w:hanging="180"/>
      </w:pPr>
    </w:lvl>
    <w:lvl w:ilvl="6" w:tplc="BEC2A644">
      <w:start w:val="1"/>
      <w:numFmt w:val="decimal"/>
      <w:lvlText w:val="%7."/>
      <w:lvlJc w:val="left"/>
      <w:pPr>
        <w:ind w:left="5040" w:hanging="360"/>
      </w:pPr>
    </w:lvl>
    <w:lvl w:ilvl="7" w:tplc="01F21E72">
      <w:start w:val="1"/>
      <w:numFmt w:val="lowerLetter"/>
      <w:lvlText w:val="%8."/>
      <w:lvlJc w:val="left"/>
      <w:pPr>
        <w:ind w:left="5760" w:hanging="360"/>
      </w:pPr>
    </w:lvl>
    <w:lvl w:ilvl="8" w:tplc="46DCD43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9113C"/>
    <w:multiLevelType w:val="multilevel"/>
    <w:tmpl w:val="0B866C8E"/>
    <w:styleLink w:val="ZPRVA"/>
    <w:lvl w:ilvl="0">
      <w:start w:val="1"/>
      <w:numFmt w:val="upperLetter"/>
      <w:lvlText w:val="%1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32"/>
      </w:rPr>
    </w:lvl>
    <w:lvl w:ilvl="1">
      <w:start w:val="1"/>
      <w:numFmt w:val="none"/>
      <w:lvlText w:val="A.1"/>
      <w:lvlJc w:val="left"/>
      <w:pPr>
        <w:tabs>
          <w:tab w:val="num" w:pos="1080"/>
        </w:tabs>
        <w:ind w:left="792" w:hanging="432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lowerLetter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1AEC1842"/>
    <w:multiLevelType w:val="hybridMultilevel"/>
    <w:tmpl w:val="9F7CF558"/>
    <w:lvl w:ilvl="0" w:tplc="6F4C4F82">
      <w:numFmt w:val="bullet"/>
      <w:lvlText w:val="•"/>
      <w:lvlJc w:val="left"/>
      <w:pPr>
        <w:ind w:left="704" w:hanging="42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E780B55"/>
    <w:multiLevelType w:val="hybridMultilevel"/>
    <w:tmpl w:val="D6FC34E8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8FBF5ED"/>
    <w:multiLevelType w:val="multilevel"/>
    <w:tmpl w:val="0702227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23489"/>
    <w:multiLevelType w:val="hybridMultilevel"/>
    <w:tmpl w:val="D0A62036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 w15:restartNumberingAfterBreak="0">
    <w:nsid w:val="2F423895"/>
    <w:multiLevelType w:val="hybridMultilevel"/>
    <w:tmpl w:val="EA626F1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3128099E"/>
    <w:multiLevelType w:val="hybridMultilevel"/>
    <w:tmpl w:val="4482A68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37F5C3C"/>
    <w:multiLevelType w:val="hybridMultilevel"/>
    <w:tmpl w:val="2BF24EA4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356C26EA"/>
    <w:multiLevelType w:val="hybridMultilevel"/>
    <w:tmpl w:val="30EAD632"/>
    <w:lvl w:ilvl="0" w:tplc="040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D11012F"/>
    <w:multiLevelType w:val="hybridMultilevel"/>
    <w:tmpl w:val="1B3638E0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52B40177"/>
    <w:multiLevelType w:val="multilevel"/>
    <w:tmpl w:val="9EB29332"/>
    <w:lvl w:ilvl="0">
      <w:start w:val="1"/>
      <w:numFmt w:val="decimal"/>
      <w:pStyle w:val="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2A6461A"/>
    <w:multiLevelType w:val="hybridMultilevel"/>
    <w:tmpl w:val="21981B5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61B70"/>
    <w:multiLevelType w:val="hybridMultilevel"/>
    <w:tmpl w:val="F4282A2A"/>
    <w:lvl w:ilvl="0" w:tplc="FC8E839C">
      <w:start w:val="1"/>
      <w:numFmt w:val="bullet"/>
      <w:pStyle w:val="Odrka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60863FD"/>
    <w:multiLevelType w:val="hybridMultilevel"/>
    <w:tmpl w:val="4794672C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726336B"/>
    <w:multiLevelType w:val="hybridMultilevel"/>
    <w:tmpl w:val="9C2488F2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9C13533"/>
    <w:multiLevelType w:val="hybridMultilevel"/>
    <w:tmpl w:val="6BC0377E"/>
    <w:lvl w:ilvl="0" w:tplc="040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858345400">
    <w:abstractNumId w:val="11"/>
  </w:num>
  <w:num w:numId="2" w16cid:durableId="4772349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7043481">
    <w:abstractNumId w:val="13"/>
  </w:num>
  <w:num w:numId="4" w16cid:durableId="633022512">
    <w:abstractNumId w:val="14"/>
  </w:num>
  <w:num w:numId="5" w16cid:durableId="5063039">
    <w:abstractNumId w:val="2"/>
  </w:num>
  <w:num w:numId="6" w16cid:durableId="2006398837">
    <w:abstractNumId w:val="14"/>
  </w:num>
  <w:num w:numId="7" w16cid:durableId="1573000767">
    <w:abstractNumId w:val="14"/>
  </w:num>
  <w:num w:numId="8" w16cid:durableId="330453768">
    <w:abstractNumId w:val="14"/>
  </w:num>
  <w:num w:numId="9" w16cid:durableId="1428503541">
    <w:abstractNumId w:val="14"/>
  </w:num>
  <w:num w:numId="10" w16cid:durableId="1707871918">
    <w:abstractNumId w:val="14"/>
  </w:num>
  <w:num w:numId="11" w16cid:durableId="250772134">
    <w:abstractNumId w:val="14"/>
  </w:num>
  <w:num w:numId="12" w16cid:durableId="1377117622">
    <w:abstractNumId w:val="14"/>
  </w:num>
  <w:num w:numId="13" w16cid:durableId="431777856">
    <w:abstractNumId w:val="14"/>
  </w:num>
  <w:num w:numId="14" w16cid:durableId="1638493419">
    <w:abstractNumId w:val="11"/>
  </w:num>
  <w:num w:numId="15" w16cid:durableId="174997132">
    <w:abstractNumId w:val="11"/>
  </w:num>
  <w:num w:numId="16" w16cid:durableId="1685552407">
    <w:abstractNumId w:val="15"/>
  </w:num>
  <w:num w:numId="17" w16cid:durableId="1955672137">
    <w:abstractNumId w:val="10"/>
  </w:num>
  <w:num w:numId="18" w16cid:durableId="1814522575">
    <w:abstractNumId w:val="3"/>
  </w:num>
  <w:num w:numId="19" w16cid:durableId="473448801">
    <w:abstractNumId w:val="1"/>
  </w:num>
  <w:num w:numId="20" w16cid:durableId="398788777">
    <w:abstractNumId w:val="12"/>
  </w:num>
  <w:num w:numId="21" w16cid:durableId="416369388">
    <w:abstractNumId w:val="5"/>
  </w:num>
  <w:num w:numId="22" w16cid:durableId="1562594052">
    <w:abstractNumId w:val="6"/>
  </w:num>
  <w:num w:numId="23" w16cid:durableId="14577567">
    <w:abstractNumId w:val="7"/>
  </w:num>
  <w:num w:numId="24" w16cid:durableId="234585633">
    <w:abstractNumId w:val="4"/>
  </w:num>
  <w:num w:numId="25" w16cid:durableId="655303613">
    <w:abstractNumId w:val="0"/>
  </w:num>
  <w:num w:numId="26" w16cid:durableId="2035574374">
    <w:abstractNumId w:val="9"/>
  </w:num>
  <w:num w:numId="27" w16cid:durableId="1755781928">
    <w:abstractNumId w:val="16"/>
  </w:num>
  <w:num w:numId="28" w16cid:durableId="1918467770">
    <w:abstractNumId w:val="17"/>
  </w:num>
  <w:num w:numId="29" w16cid:durableId="17283820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00604"/>
    <w:rsid w:val="00004DC9"/>
    <w:rsid w:val="0000570F"/>
    <w:rsid w:val="00012A24"/>
    <w:rsid w:val="00012CCE"/>
    <w:rsid w:val="000156B9"/>
    <w:rsid w:val="00017B77"/>
    <w:rsid w:val="00022A2D"/>
    <w:rsid w:val="000235BA"/>
    <w:rsid w:val="00025C36"/>
    <w:rsid w:val="00026E39"/>
    <w:rsid w:val="00027632"/>
    <w:rsid w:val="00031E40"/>
    <w:rsid w:val="00032E39"/>
    <w:rsid w:val="0003398F"/>
    <w:rsid w:val="00035940"/>
    <w:rsid w:val="00036C12"/>
    <w:rsid w:val="00037988"/>
    <w:rsid w:val="00037BBF"/>
    <w:rsid w:val="00040C33"/>
    <w:rsid w:val="00045FDE"/>
    <w:rsid w:val="00046B3F"/>
    <w:rsid w:val="000471A2"/>
    <w:rsid w:val="00047E05"/>
    <w:rsid w:val="00050B06"/>
    <w:rsid w:val="0005344D"/>
    <w:rsid w:val="00056A31"/>
    <w:rsid w:val="000634B3"/>
    <w:rsid w:val="0006489B"/>
    <w:rsid w:val="00070496"/>
    <w:rsid w:val="00072490"/>
    <w:rsid w:val="0007514F"/>
    <w:rsid w:val="000763EE"/>
    <w:rsid w:val="00076647"/>
    <w:rsid w:val="00086F00"/>
    <w:rsid w:val="00090A22"/>
    <w:rsid w:val="00093E65"/>
    <w:rsid w:val="0009779F"/>
    <w:rsid w:val="000A17EC"/>
    <w:rsid w:val="000A3F0F"/>
    <w:rsid w:val="000A4ECC"/>
    <w:rsid w:val="000B058D"/>
    <w:rsid w:val="000B1A5B"/>
    <w:rsid w:val="000B22E6"/>
    <w:rsid w:val="000B5D2C"/>
    <w:rsid w:val="000B7311"/>
    <w:rsid w:val="000C17B1"/>
    <w:rsid w:val="000C757F"/>
    <w:rsid w:val="000D3992"/>
    <w:rsid w:val="000D3D59"/>
    <w:rsid w:val="000E3527"/>
    <w:rsid w:val="000E3530"/>
    <w:rsid w:val="000E6336"/>
    <w:rsid w:val="000E6AEB"/>
    <w:rsid w:val="000F4306"/>
    <w:rsid w:val="000F46AA"/>
    <w:rsid w:val="000F696F"/>
    <w:rsid w:val="00101E31"/>
    <w:rsid w:val="0010742A"/>
    <w:rsid w:val="001122C8"/>
    <w:rsid w:val="00112435"/>
    <w:rsid w:val="00112588"/>
    <w:rsid w:val="0011276C"/>
    <w:rsid w:val="0011340F"/>
    <w:rsid w:val="00117C1B"/>
    <w:rsid w:val="001239CD"/>
    <w:rsid w:val="00125167"/>
    <w:rsid w:val="00125E31"/>
    <w:rsid w:val="00133441"/>
    <w:rsid w:val="00136555"/>
    <w:rsid w:val="00152D2F"/>
    <w:rsid w:val="001544F2"/>
    <w:rsid w:val="00155687"/>
    <w:rsid w:val="00163404"/>
    <w:rsid w:val="001642E6"/>
    <w:rsid w:val="00172EFA"/>
    <w:rsid w:val="00176F79"/>
    <w:rsid w:val="0018081C"/>
    <w:rsid w:val="00183179"/>
    <w:rsid w:val="00184E63"/>
    <w:rsid w:val="00185DA2"/>
    <w:rsid w:val="001866E3"/>
    <w:rsid w:val="001878F1"/>
    <w:rsid w:val="001914A6"/>
    <w:rsid w:val="00196994"/>
    <w:rsid w:val="001A1B24"/>
    <w:rsid w:val="001A208A"/>
    <w:rsid w:val="001A3837"/>
    <w:rsid w:val="001A418E"/>
    <w:rsid w:val="001A7694"/>
    <w:rsid w:val="001B26E7"/>
    <w:rsid w:val="001B6443"/>
    <w:rsid w:val="001B75F3"/>
    <w:rsid w:val="001C2166"/>
    <w:rsid w:val="001C5456"/>
    <w:rsid w:val="001C58AF"/>
    <w:rsid w:val="001C61AF"/>
    <w:rsid w:val="001C72DC"/>
    <w:rsid w:val="001D157B"/>
    <w:rsid w:val="001D31CF"/>
    <w:rsid w:val="001D4942"/>
    <w:rsid w:val="001D4AC2"/>
    <w:rsid w:val="001E3E7E"/>
    <w:rsid w:val="001E5EF7"/>
    <w:rsid w:val="001F4CC2"/>
    <w:rsid w:val="001F5D0E"/>
    <w:rsid w:val="00201FBF"/>
    <w:rsid w:val="00207D11"/>
    <w:rsid w:val="00210346"/>
    <w:rsid w:val="00210B8C"/>
    <w:rsid w:val="0021124A"/>
    <w:rsid w:val="0021305C"/>
    <w:rsid w:val="00215695"/>
    <w:rsid w:val="00221BF2"/>
    <w:rsid w:val="00222D5A"/>
    <w:rsid w:val="00224157"/>
    <w:rsid w:val="002254CD"/>
    <w:rsid w:val="00230220"/>
    <w:rsid w:val="00232C97"/>
    <w:rsid w:val="00232F9D"/>
    <w:rsid w:val="002332A7"/>
    <w:rsid w:val="00234E18"/>
    <w:rsid w:val="00234F48"/>
    <w:rsid w:val="002374ED"/>
    <w:rsid w:val="00240E10"/>
    <w:rsid w:val="002421C4"/>
    <w:rsid w:val="002550C4"/>
    <w:rsid w:val="00272A27"/>
    <w:rsid w:val="002749AD"/>
    <w:rsid w:val="00275EB5"/>
    <w:rsid w:val="002771F6"/>
    <w:rsid w:val="00277E17"/>
    <w:rsid w:val="002836C9"/>
    <w:rsid w:val="00283EF7"/>
    <w:rsid w:val="002842C5"/>
    <w:rsid w:val="002858A8"/>
    <w:rsid w:val="0028733B"/>
    <w:rsid w:val="00293C30"/>
    <w:rsid w:val="0029402C"/>
    <w:rsid w:val="002A0AD9"/>
    <w:rsid w:val="002A0F77"/>
    <w:rsid w:val="002A3BB3"/>
    <w:rsid w:val="002A4D31"/>
    <w:rsid w:val="002A77D7"/>
    <w:rsid w:val="002B2BAF"/>
    <w:rsid w:val="002B3081"/>
    <w:rsid w:val="002B546D"/>
    <w:rsid w:val="002C427A"/>
    <w:rsid w:val="002C541A"/>
    <w:rsid w:val="002C7FAA"/>
    <w:rsid w:val="002D0920"/>
    <w:rsid w:val="002D1386"/>
    <w:rsid w:val="002D22D9"/>
    <w:rsid w:val="002D5A01"/>
    <w:rsid w:val="002D5E20"/>
    <w:rsid w:val="002E188A"/>
    <w:rsid w:val="002E3504"/>
    <w:rsid w:val="002E5179"/>
    <w:rsid w:val="002F222A"/>
    <w:rsid w:val="002F2F59"/>
    <w:rsid w:val="002F4EC3"/>
    <w:rsid w:val="002F69E5"/>
    <w:rsid w:val="003027B9"/>
    <w:rsid w:val="0031701D"/>
    <w:rsid w:val="0032015B"/>
    <w:rsid w:val="00322068"/>
    <w:rsid w:val="0032372A"/>
    <w:rsid w:val="00326ACB"/>
    <w:rsid w:val="00332912"/>
    <w:rsid w:val="00332E75"/>
    <w:rsid w:val="00333CAA"/>
    <w:rsid w:val="0034102E"/>
    <w:rsid w:val="00342709"/>
    <w:rsid w:val="00344F00"/>
    <w:rsid w:val="00347217"/>
    <w:rsid w:val="0034748B"/>
    <w:rsid w:val="003509F8"/>
    <w:rsid w:val="00351056"/>
    <w:rsid w:val="0035276C"/>
    <w:rsid w:val="00352D4A"/>
    <w:rsid w:val="003553EB"/>
    <w:rsid w:val="003600D2"/>
    <w:rsid w:val="00360E09"/>
    <w:rsid w:val="0036222C"/>
    <w:rsid w:val="00362406"/>
    <w:rsid w:val="003631EE"/>
    <w:rsid w:val="00366F01"/>
    <w:rsid w:val="00387527"/>
    <w:rsid w:val="003926FB"/>
    <w:rsid w:val="00394EBE"/>
    <w:rsid w:val="00395282"/>
    <w:rsid w:val="0039778A"/>
    <w:rsid w:val="003A1A1E"/>
    <w:rsid w:val="003A348B"/>
    <w:rsid w:val="003A3547"/>
    <w:rsid w:val="003A43FA"/>
    <w:rsid w:val="003B19BD"/>
    <w:rsid w:val="003B1C8C"/>
    <w:rsid w:val="003B1D6B"/>
    <w:rsid w:val="003B1FE5"/>
    <w:rsid w:val="003B56CC"/>
    <w:rsid w:val="003B6461"/>
    <w:rsid w:val="003D0180"/>
    <w:rsid w:val="003D2F59"/>
    <w:rsid w:val="003E2D02"/>
    <w:rsid w:val="003E4359"/>
    <w:rsid w:val="003F02C7"/>
    <w:rsid w:val="003F13F0"/>
    <w:rsid w:val="003F16DD"/>
    <w:rsid w:val="003F3A61"/>
    <w:rsid w:val="00401D33"/>
    <w:rsid w:val="00403C13"/>
    <w:rsid w:val="00404C98"/>
    <w:rsid w:val="00405749"/>
    <w:rsid w:val="00405D81"/>
    <w:rsid w:val="004061CE"/>
    <w:rsid w:val="00415288"/>
    <w:rsid w:val="00426FDA"/>
    <w:rsid w:val="00433BC4"/>
    <w:rsid w:val="00434B94"/>
    <w:rsid w:val="00437837"/>
    <w:rsid w:val="004406B5"/>
    <w:rsid w:val="0044178E"/>
    <w:rsid w:val="00445181"/>
    <w:rsid w:val="00457965"/>
    <w:rsid w:val="0046361D"/>
    <w:rsid w:val="00464C04"/>
    <w:rsid w:val="00474A68"/>
    <w:rsid w:val="00474D5A"/>
    <w:rsid w:val="00477C41"/>
    <w:rsid w:val="00486786"/>
    <w:rsid w:val="00486E95"/>
    <w:rsid w:val="00491947"/>
    <w:rsid w:val="0049222E"/>
    <w:rsid w:val="00493679"/>
    <w:rsid w:val="004A0BA3"/>
    <w:rsid w:val="004A15F2"/>
    <w:rsid w:val="004A516A"/>
    <w:rsid w:val="004A6D50"/>
    <w:rsid w:val="004B087E"/>
    <w:rsid w:val="004B1CA8"/>
    <w:rsid w:val="004B35A8"/>
    <w:rsid w:val="004B5200"/>
    <w:rsid w:val="004B62AE"/>
    <w:rsid w:val="004C10B4"/>
    <w:rsid w:val="004C5647"/>
    <w:rsid w:val="004C6D11"/>
    <w:rsid w:val="004D06D3"/>
    <w:rsid w:val="004D09F7"/>
    <w:rsid w:val="004D7BCB"/>
    <w:rsid w:val="004E18FE"/>
    <w:rsid w:val="004E1B65"/>
    <w:rsid w:val="004E3FB2"/>
    <w:rsid w:val="004E4187"/>
    <w:rsid w:val="004E5AA2"/>
    <w:rsid w:val="004E6834"/>
    <w:rsid w:val="004F4101"/>
    <w:rsid w:val="004F5774"/>
    <w:rsid w:val="004F5EC9"/>
    <w:rsid w:val="00501BFA"/>
    <w:rsid w:val="0050342E"/>
    <w:rsid w:val="00505150"/>
    <w:rsid w:val="00506CBB"/>
    <w:rsid w:val="00511881"/>
    <w:rsid w:val="005154FA"/>
    <w:rsid w:val="005212B3"/>
    <w:rsid w:val="00521FAE"/>
    <w:rsid w:val="00522B00"/>
    <w:rsid w:val="00522E87"/>
    <w:rsid w:val="00525504"/>
    <w:rsid w:val="005255EC"/>
    <w:rsid w:val="0052663E"/>
    <w:rsid w:val="00532389"/>
    <w:rsid w:val="0053666A"/>
    <w:rsid w:val="00541105"/>
    <w:rsid w:val="005525E5"/>
    <w:rsid w:val="005544A9"/>
    <w:rsid w:val="005618CA"/>
    <w:rsid w:val="00567BFD"/>
    <w:rsid w:val="0057199B"/>
    <w:rsid w:val="0057250E"/>
    <w:rsid w:val="005738E0"/>
    <w:rsid w:val="00577E42"/>
    <w:rsid w:val="0058141F"/>
    <w:rsid w:val="00581AC7"/>
    <w:rsid w:val="00581DAA"/>
    <w:rsid w:val="00583A76"/>
    <w:rsid w:val="00594DB2"/>
    <w:rsid w:val="005A10EE"/>
    <w:rsid w:val="005A39EB"/>
    <w:rsid w:val="005A3DD0"/>
    <w:rsid w:val="005A61DB"/>
    <w:rsid w:val="005B14B1"/>
    <w:rsid w:val="005B5FFD"/>
    <w:rsid w:val="005B76FD"/>
    <w:rsid w:val="005B7CB9"/>
    <w:rsid w:val="005C0289"/>
    <w:rsid w:val="005C067C"/>
    <w:rsid w:val="005C3C7C"/>
    <w:rsid w:val="005C548E"/>
    <w:rsid w:val="005C7001"/>
    <w:rsid w:val="005D1E17"/>
    <w:rsid w:val="005D269D"/>
    <w:rsid w:val="005D3D63"/>
    <w:rsid w:val="005D4693"/>
    <w:rsid w:val="005E0155"/>
    <w:rsid w:val="005E30ED"/>
    <w:rsid w:val="005E44E5"/>
    <w:rsid w:val="005E6842"/>
    <w:rsid w:val="005E6B6E"/>
    <w:rsid w:val="005F0CF4"/>
    <w:rsid w:val="005F1985"/>
    <w:rsid w:val="00604F6B"/>
    <w:rsid w:val="00606542"/>
    <w:rsid w:val="006065CF"/>
    <w:rsid w:val="00610101"/>
    <w:rsid w:val="00610860"/>
    <w:rsid w:val="0061361A"/>
    <w:rsid w:val="00614F11"/>
    <w:rsid w:val="006178E8"/>
    <w:rsid w:val="006202CA"/>
    <w:rsid w:val="006246C5"/>
    <w:rsid w:val="006259A7"/>
    <w:rsid w:val="00630A21"/>
    <w:rsid w:val="00630ED7"/>
    <w:rsid w:val="006324B9"/>
    <w:rsid w:val="00632676"/>
    <w:rsid w:val="006345D9"/>
    <w:rsid w:val="0063479D"/>
    <w:rsid w:val="00636991"/>
    <w:rsid w:val="006416AE"/>
    <w:rsid w:val="00643558"/>
    <w:rsid w:val="00644894"/>
    <w:rsid w:val="00647272"/>
    <w:rsid w:val="00647F54"/>
    <w:rsid w:val="00657C2D"/>
    <w:rsid w:val="00661BF1"/>
    <w:rsid w:val="00662FE4"/>
    <w:rsid w:val="00664C75"/>
    <w:rsid w:val="006659C3"/>
    <w:rsid w:val="00665D10"/>
    <w:rsid w:val="006713FB"/>
    <w:rsid w:val="006717D8"/>
    <w:rsid w:val="0067274B"/>
    <w:rsid w:val="00673282"/>
    <w:rsid w:val="00674905"/>
    <w:rsid w:val="00675602"/>
    <w:rsid w:val="00692496"/>
    <w:rsid w:val="00696835"/>
    <w:rsid w:val="0069757E"/>
    <w:rsid w:val="006A0240"/>
    <w:rsid w:val="006A2D0F"/>
    <w:rsid w:val="006A3E33"/>
    <w:rsid w:val="006A51A5"/>
    <w:rsid w:val="006A5691"/>
    <w:rsid w:val="006B1CEC"/>
    <w:rsid w:val="006B23C9"/>
    <w:rsid w:val="006B2447"/>
    <w:rsid w:val="006B284A"/>
    <w:rsid w:val="006B2985"/>
    <w:rsid w:val="006B3C13"/>
    <w:rsid w:val="006B4B50"/>
    <w:rsid w:val="006B587C"/>
    <w:rsid w:val="006B6BDE"/>
    <w:rsid w:val="006C0770"/>
    <w:rsid w:val="006C1FE6"/>
    <w:rsid w:val="006C4922"/>
    <w:rsid w:val="006C5F82"/>
    <w:rsid w:val="006D041D"/>
    <w:rsid w:val="006D307B"/>
    <w:rsid w:val="006D37DA"/>
    <w:rsid w:val="006D7C17"/>
    <w:rsid w:val="006E422C"/>
    <w:rsid w:val="006E5BDD"/>
    <w:rsid w:val="006E746A"/>
    <w:rsid w:val="006F0F62"/>
    <w:rsid w:val="006F2AD7"/>
    <w:rsid w:val="006F4270"/>
    <w:rsid w:val="0070313F"/>
    <w:rsid w:val="007040E4"/>
    <w:rsid w:val="00707295"/>
    <w:rsid w:val="007109F9"/>
    <w:rsid w:val="00711177"/>
    <w:rsid w:val="007168E6"/>
    <w:rsid w:val="00716DF0"/>
    <w:rsid w:val="00717875"/>
    <w:rsid w:val="0071794B"/>
    <w:rsid w:val="007179F1"/>
    <w:rsid w:val="007201AE"/>
    <w:rsid w:val="00722FF5"/>
    <w:rsid w:val="00724095"/>
    <w:rsid w:val="007246D6"/>
    <w:rsid w:val="007302F9"/>
    <w:rsid w:val="00742679"/>
    <w:rsid w:val="00745015"/>
    <w:rsid w:val="00751D91"/>
    <w:rsid w:val="00752445"/>
    <w:rsid w:val="0075494B"/>
    <w:rsid w:val="00756EB9"/>
    <w:rsid w:val="007617ED"/>
    <w:rsid w:val="007656B5"/>
    <w:rsid w:val="00766DDA"/>
    <w:rsid w:val="00770390"/>
    <w:rsid w:val="00772F69"/>
    <w:rsid w:val="00774D73"/>
    <w:rsid w:val="007777B3"/>
    <w:rsid w:val="00780224"/>
    <w:rsid w:val="00785045"/>
    <w:rsid w:val="007946AE"/>
    <w:rsid w:val="00794F0F"/>
    <w:rsid w:val="00795374"/>
    <w:rsid w:val="0079719A"/>
    <w:rsid w:val="007A0EE2"/>
    <w:rsid w:val="007A253F"/>
    <w:rsid w:val="007A2F6A"/>
    <w:rsid w:val="007A2FD3"/>
    <w:rsid w:val="007A4F01"/>
    <w:rsid w:val="007A73BE"/>
    <w:rsid w:val="007A7C6C"/>
    <w:rsid w:val="007B51AF"/>
    <w:rsid w:val="007B5D9E"/>
    <w:rsid w:val="007B7450"/>
    <w:rsid w:val="007C0E65"/>
    <w:rsid w:val="007C3E6E"/>
    <w:rsid w:val="007C47DE"/>
    <w:rsid w:val="007C786F"/>
    <w:rsid w:val="007D00D9"/>
    <w:rsid w:val="007D2964"/>
    <w:rsid w:val="007D41F7"/>
    <w:rsid w:val="007D49FB"/>
    <w:rsid w:val="007D6C16"/>
    <w:rsid w:val="007E1D3C"/>
    <w:rsid w:val="007E2462"/>
    <w:rsid w:val="007F43A6"/>
    <w:rsid w:val="007F5265"/>
    <w:rsid w:val="00800EEB"/>
    <w:rsid w:val="008010FB"/>
    <w:rsid w:val="00801378"/>
    <w:rsid w:val="00801F6E"/>
    <w:rsid w:val="008056C8"/>
    <w:rsid w:val="00806283"/>
    <w:rsid w:val="00811118"/>
    <w:rsid w:val="0081347F"/>
    <w:rsid w:val="00813AF4"/>
    <w:rsid w:val="00820FAA"/>
    <w:rsid w:val="00826467"/>
    <w:rsid w:val="00826C88"/>
    <w:rsid w:val="00827035"/>
    <w:rsid w:val="0082734E"/>
    <w:rsid w:val="00835B86"/>
    <w:rsid w:val="00836B99"/>
    <w:rsid w:val="0083782B"/>
    <w:rsid w:val="00843772"/>
    <w:rsid w:val="008476D3"/>
    <w:rsid w:val="00850886"/>
    <w:rsid w:val="00851FD7"/>
    <w:rsid w:val="00853214"/>
    <w:rsid w:val="00856D7A"/>
    <w:rsid w:val="0085785A"/>
    <w:rsid w:val="008608F8"/>
    <w:rsid w:val="00864A4B"/>
    <w:rsid w:val="00866A81"/>
    <w:rsid w:val="00866B9D"/>
    <w:rsid w:val="008672BD"/>
    <w:rsid w:val="008707F9"/>
    <w:rsid w:val="00873839"/>
    <w:rsid w:val="00874F81"/>
    <w:rsid w:val="00876C5A"/>
    <w:rsid w:val="00877E39"/>
    <w:rsid w:val="0088059F"/>
    <w:rsid w:val="008809C7"/>
    <w:rsid w:val="00882AFA"/>
    <w:rsid w:val="00883DA2"/>
    <w:rsid w:val="0088415A"/>
    <w:rsid w:val="0088460B"/>
    <w:rsid w:val="00887FF6"/>
    <w:rsid w:val="00891C5D"/>
    <w:rsid w:val="00892702"/>
    <w:rsid w:val="008939E3"/>
    <w:rsid w:val="008A20A9"/>
    <w:rsid w:val="008A2877"/>
    <w:rsid w:val="008B2689"/>
    <w:rsid w:val="008C37F1"/>
    <w:rsid w:val="008C7DE9"/>
    <w:rsid w:val="008D10E8"/>
    <w:rsid w:val="008D18E9"/>
    <w:rsid w:val="008D19DB"/>
    <w:rsid w:val="008D5DE1"/>
    <w:rsid w:val="008E3FD7"/>
    <w:rsid w:val="008E5082"/>
    <w:rsid w:val="00906485"/>
    <w:rsid w:val="009139E9"/>
    <w:rsid w:val="009202EC"/>
    <w:rsid w:val="0092344B"/>
    <w:rsid w:val="00926EC8"/>
    <w:rsid w:val="00931FE3"/>
    <w:rsid w:val="00932861"/>
    <w:rsid w:val="00932F1B"/>
    <w:rsid w:val="00933963"/>
    <w:rsid w:val="00940744"/>
    <w:rsid w:val="00945A0E"/>
    <w:rsid w:val="00946D6C"/>
    <w:rsid w:val="009500B6"/>
    <w:rsid w:val="00950390"/>
    <w:rsid w:val="009523FE"/>
    <w:rsid w:val="00953F11"/>
    <w:rsid w:val="0096081C"/>
    <w:rsid w:val="009612EB"/>
    <w:rsid w:val="009615BA"/>
    <w:rsid w:val="00963007"/>
    <w:rsid w:val="00966A7B"/>
    <w:rsid w:val="00966F49"/>
    <w:rsid w:val="00970CC3"/>
    <w:rsid w:val="00971D1F"/>
    <w:rsid w:val="00973176"/>
    <w:rsid w:val="009737D5"/>
    <w:rsid w:val="00974E34"/>
    <w:rsid w:val="0097517F"/>
    <w:rsid w:val="009773C4"/>
    <w:rsid w:val="0098282C"/>
    <w:rsid w:val="00985883"/>
    <w:rsid w:val="00993E05"/>
    <w:rsid w:val="0099482C"/>
    <w:rsid w:val="0099532E"/>
    <w:rsid w:val="009975E2"/>
    <w:rsid w:val="00997CC7"/>
    <w:rsid w:val="009A2DED"/>
    <w:rsid w:val="009A47D4"/>
    <w:rsid w:val="009A50E3"/>
    <w:rsid w:val="009A5463"/>
    <w:rsid w:val="009A7D52"/>
    <w:rsid w:val="009B4DCB"/>
    <w:rsid w:val="009B6CA8"/>
    <w:rsid w:val="009B7F73"/>
    <w:rsid w:val="009C61C3"/>
    <w:rsid w:val="009D4A09"/>
    <w:rsid w:val="009D5DA8"/>
    <w:rsid w:val="009D7D36"/>
    <w:rsid w:val="009E45FF"/>
    <w:rsid w:val="009E59CE"/>
    <w:rsid w:val="009E701A"/>
    <w:rsid w:val="009E7498"/>
    <w:rsid w:val="009E7ECE"/>
    <w:rsid w:val="009F0E2A"/>
    <w:rsid w:val="009F1478"/>
    <w:rsid w:val="009F179B"/>
    <w:rsid w:val="00A02279"/>
    <w:rsid w:val="00A02ECE"/>
    <w:rsid w:val="00A0691B"/>
    <w:rsid w:val="00A06DB3"/>
    <w:rsid w:val="00A11418"/>
    <w:rsid w:val="00A12808"/>
    <w:rsid w:val="00A14C67"/>
    <w:rsid w:val="00A17B33"/>
    <w:rsid w:val="00A267C3"/>
    <w:rsid w:val="00A27364"/>
    <w:rsid w:val="00A306EC"/>
    <w:rsid w:val="00A311D2"/>
    <w:rsid w:val="00A327E5"/>
    <w:rsid w:val="00A344D3"/>
    <w:rsid w:val="00A34588"/>
    <w:rsid w:val="00A4597B"/>
    <w:rsid w:val="00A471DD"/>
    <w:rsid w:val="00A517D7"/>
    <w:rsid w:val="00A60606"/>
    <w:rsid w:val="00A62429"/>
    <w:rsid w:val="00A63458"/>
    <w:rsid w:val="00A7297D"/>
    <w:rsid w:val="00A72FDC"/>
    <w:rsid w:val="00A74BF9"/>
    <w:rsid w:val="00A76355"/>
    <w:rsid w:val="00A76F8C"/>
    <w:rsid w:val="00A7721C"/>
    <w:rsid w:val="00A772D4"/>
    <w:rsid w:val="00A773D8"/>
    <w:rsid w:val="00A82940"/>
    <w:rsid w:val="00A833E2"/>
    <w:rsid w:val="00A85436"/>
    <w:rsid w:val="00A9414B"/>
    <w:rsid w:val="00A95C74"/>
    <w:rsid w:val="00A95ED7"/>
    <w:rsid w:val="00A96148"/>
    <w:rsid w:val="00A97E7C"/>
    <w:rsid w:val="00AA060F"/>
    <w:rsid w:val="00AA124C"/>
    <w:rsid w:val="00AA206E"/>
    <w:rsid w:val="00AA2FB0"/>
    <w:rsid w:val="00AA36C5"/>
    <w:rsid w:val="00AA7ED5"/>
    <w:rsid w:val="00AB4336"/>
    <w:rsid w:val="00AC21C4"/>
    <w:rsid w:val="00AC5B39"/>
    <w:rsid w:val="00AD4F65"/>
    <w:rsid w:val="00AD7E19"/>
    <w:rsid w:val="00AE28D1"/>
    <w:rsid w:val="00AE3189"/>
    <w:rsid w:val="00AE4C25"/>
    <w:rsid w:val="00AE5135"/>
    <w:rsid w:val="00AE7BB9"/>
    <w:rsid w:val="00AF0757"/>
    <w:rsid w:val="00AF0F38"/>
    <w:rsid w:val="00AF2BED"/>
    <w:rsid w:val="00AF51D6"/>
    <w:rsid w:val="00AF54EC"/>
    <w:rsid w:val="00AF700F"/>
    <w:rsid w:val="00AF7110"/>
    <w:rsid w:val="00B0131C"/>
    <w:rsid w:val="00B022A7"/>
    <w:rsid w:val="00B03A97"/>
    <w:rsid w:val="00B05E48"/>
    <w:rsid w:val="00B076F6"/>
    <w:rsid w:val="00B07A29"/>
    <w:rsid w:val="00B07A76"/>
    <w:rsid w:val="00B23425"/>
    <w:rsid w:val="00B238F7"/>
    <w:rsid w:val="00B276C2"/>
    <w:rsid w:val="00B27E4B"/>
    <w:rsid w:val="00B321C7"/>
    <w:rsid w:val="00B32888"/>
    <w:rsid w:val="00B32B47"/>
    <w:rsid w:val="00B32B98"/>
    <w:rsid w:val="00B37CC6"/>
    <w:rsid w:val="00B40A1C"/>
    <w:rsid w:val="00B4252F"/>
    <w:rsid w:val="00B44178"/>
    <w:rsid w:val="00B4529E"/>
    <w:rsid w:val="00B5219B"/>
    <w:rsid w:val="00B52CBF"/>
    <w:rsid w:val="00B535C6"/>
    <w:rsid w:val="00B542AD"/>
    <w:rsid w:val="00B57C09"/>
    <w:rsid w:val="00B622D0"/>
    <w:rsid w:val="00B62BD2"/>
    <w:rsid w:val="00B64CD5"/>
    <w:rsid w:val="00B66370"/>
    <w:rsid w:val="00B7166C"/>
    <w:rsid w:val="00B74CA3"/>
    <w:rsid w:val="00B77EF3"/>
    <w:rsid w:val="00B85684"/>
    <w:rsid w:val="00B91BE8"/>
    <w:rsid w:val="00BA2F5B"/>
    <w:rsid w:val="00BA74D1"/>
    <w:rsid w:val="00BC013E"/>
    <w:rsid w:val="00BC02F7"/>
    <w:rsid w:val="00BC1797"/>
    <w:rsid w:val="00BC328A"/>
    <w:rsid w:val="00BC3C9A"/>
    <w:rsid w:val="00BC566F"/>
    <w:rsid w:val="00BC6E2C"/>
    <w:rsid w:val="00BD56A1"/>
    <w:rsid w:val="00BE0AD5"/>
    <w:rsid w:val="00BE6E51"/>
    <w:rsid w:val="00BF5E23"/>
    <w:rsid w:val="00BF60A6"/>
    <w:rsid w:val="00C03069"/>
    <w:rsid w:val="00C037DE"/>
    <w:rsid w:val="00C037F4"/>
    <w:rsid w:val="00C103C3"/>
    <w:rsid w:val="00C1234D"/>
    <w:rsid w:val="00C126CA"/>
    <w:rsid w:val="00C15CD3"/>
    <w:rsid w:val="00C23D78"/>
    <w:rsid w:val="00C2637A"/>
    <w:rsid w:val="00C32B72"/>
    <w:rsid w:val="00C3747D"/>
    <w:rsid w:val="00C37C66"/>
    <w:rsid w:val="00C41C04"/>
    <w:rsid w:val="00C41DAF"/>
    <w:rsid w:val="00C4508B"/>
    <w:rsid w:val="00C5117E"/>
    <w:rsid w:val="00C519DB"/>
    <w:rsid w:val="00C53708"/>
    <w:rsid w:val="00C561D8"/>
    <w:rsid w:val="00C567FC"/>
    <w:rsid w:val="00C71D46"/>
    <w:rsid w:val="00C75088"/>
    <w:rsid w:val="00C7522C"/>
    <w:rsid w:val="00C754B8"/>
    <w:rsid w:val="00C75EB0"/>
    <w:rsid w:val="00C85280"/>
    <w:rsid w:val="00C855CC"/>
    <w:rsid w:val="00C93F87"/>
    <w:rsid w:val="00C94E31"/>
    <w:rsid w:val="00C96764"/>
    <w:rsid w:val="00C96A5B"/>
    <w:rsid w:val="00CA0054"/>
    <w:rsid w:val="00CA4EEF"/>
    <w:rsid w:val="00CB0C3D"/>
    <w:rsid w:val="00CB372B"/>
    <w:rsid w:val="00CB3A77"/>
    <w:rsid w:val="00CB412C"/>
    <w:rsid w:val="00CB5215"/>
    <w:rsid w:val="00CB75C8"/>
    <w:rsid w:val="00CC078E"/>
    <w:rsid w:val="00CC0B1E"/>
    <w:rsid w:val="00CC0FC9"/>
    <w:rsid w:val="00CC1F60"/>
    <w:rsid w:val="00CC2964"/>
    <w:rsid w:val="00CC479E"/>
    <w:rsid w:val="00CD25B7"/>
    <w:rsid w:val="00CD4567"/>
    <w:rsid w:val="00CF5796"/>
    <w:rsid w:val="00CF65F5"/>
    <w:rsid w:val="00D00807"/>
    <w:rsid w:val="00D05FAA"/>
    <w:rsid w:val="00D10365"/>
    <w:rsid w:val="00D13CBD"/>
    <w:rsid w:val="00D15879"/>
    <w:rsid w:val="00D15DEB"/>
    <w:rsid w:val="00D21B76"/>
    <w:rsid w:val="00D2299A"/>
    <w:rsid w:val="00D242DD"/>
    <w:rsid w:val="00D27C3D"/>
    <w:rsid w:val="00D40534"/>
    <w:rsid w:val="00D4072D"/>
    <w:rsid w:val="00D43DAD"/>
    <w:rsid w:val="00D44237"/>
    <w:rsid w:val="00D44B28"/>
    <w:rsid w:val="00D46CCC"/>
    <w:rsid w:val="00D57541"/>
    <w:rsid w:val="00D63FCB"/>
    <w:rsid w:val="00D66B28"/>
    <w:rsid w:val="00D718B6"/>
    <w:rsid w:val="00D77B66"/>
    <w:rsid w:val="00D821D3"/>
    <w:rsid w:val="00D82D2B"/>
    <w:rsid w:val="00D847D5"/>
    <w:rsid w:val="00DA09EB"/>
    <w:rsid w:val="00DA18A7"/>
    <w:rsid w:val="00DA226B"/>
    <w:rsid w:val="00DA323B"/>
    <w:rsid w:val="00DA3473"/>
    <w:rsid w:val="00DA55E8"/>
    <w:rsid w:val="00DB08F5"/>
    <w:rsid w:val="00DB1323"/>
    <w:rsid w:val="00DB47FF"/>
    <w:rsid w:val="00DC0CF0"/>
    <w:rsid w:val="00DC2554"/>
    <w:rsid w:val="00DC55CC"/>
    <w:rsid w:val="00DC5AED"/>
    <w:rsid w:val="00DC6501"/>
    <w:rsid w:val="00DD11B5"/>
    <w:rsid w:val="00DD335E"/>
    <w:rsid w:val="00DD3FC4"/>
    <w:rsid w:val="00DE0D82"/>
    <w:rsid w:val="00DE2BCB"/>
    <w:rsid w:val="00DE45BE"/>
    <w:rsid w:val="00DE6313"/>
    <w:rsid w:val="00DE6C30"/>
    <w:rsid w:val="00DF25D0"/>
    <w:rsid w:val="00DF4605"/>
    <w:rsid w:val="00DF6230"/>
    <w:rsid w:val="00DF7ED1"/>
    <w:rsid w:val="00E03159"/>
    <w:rsid w:val="00E033DB"/>
    <w:rsid w:val="00E04E67"/>
    <w:rsid w:val="00E10912"/>
    <w:rsid w:val="00E13A82"/>
    <w:rsid w:val="00E178E3"/>
    <w:rsid w:val="00E2266A"/>
    <w:rsid w:val="00E231C8"/>
    <w:rsid w:val="00E24654"/>
    <w:rsid w:val="00E31F6F"/>
    <w:rsid w:val="00E320AC"/>
    <w:rsid w:val="00E32587"/>
    <w:rsid w:val="00E338C1"/>
    <w:rsid w:val="00E36C0A"/>
    <w:rsid w:val="00E43D73"/>
    <w:rsid w:val="00E473D9"/>
    <w:rsid w:val="00E47861"/>
    <w:rsid w:val="00E52BE3"/>
    <w:rsid w:val="00E54970"/>
    <w:rsid w:val="00E57E41"/>
    <w:rsid w:val="00E63BF5"/>
    <w:rsid w:val="00E6486E"/>
    <w:rsid w:val="00E665D4"/>
    <w:rsid w:val="00E66A2C"/>
    <w:rsid w:val="00E7000F"/>
    <w:rsid w:val="00E729E2"/>
    <w:rsid w:val="00E734DF"/>
    <w:rsid w:val="00E736B8"/>
    <w:rsid w:val="00E81AA0"/>
    <w:rsid w:val="00E8248A"/>
    <w:rsid w:val="00E8299C"/>
    <w:rsid w:val="00E83480"/>
    <w:rsid w:val="00E84FED"/>
    <w:rsid w:val="00E85A38"/>
    <w:rsid w:val="00E906B9"/>
    <w:rsid w:val="00E90D2E"/>
    <w:rsid w:val="00E94C6B"/>
    <w:rsid w:val="00EA469A"/>
    <w:rsid w:val="00EA586E"/>
    <w:rsid w:val="00EA5B77"/>
    <w:rsid w:val="00EC14A6"/>
    <w:rsid w:val="00EC76B8"/>
    <w:rsid w:val="00ED3238"/>
    <w:rsid w:val="00ED5D56"/>
    <w:rsid w:val="00EE36CB"/>
    <w:rsid w:val="00EE53A4"/>
    <w:rsid w:val="00EE741C"/>
    <w:rsid w:val="00EE7B16"/>
    <w:rsid w:val="00EF0716"/>
    <w:rsid w:val="00EF6745"/>
    <w:rsid w:val="00EF76EF"/>
    <w:rsid w:val="00EF7875"/>
    <w:rsid w:val="00F008F6"/>
    <w:rsid w:val="00F03D3C"/>
    <w:rsid w:val="00F07128"/>
    <w:rsid w:val="00F10AA9"/>
    <w:rsid w:val="00F11570"/>
    <w:rsid w:val="00F17789"/>
    <w:rsid w:val="00F21285"/>
    <w:rsid w:val="00F21784"/>
    <w:rsid w:val="00F26C40"/>
    <w:rsid w:val="00F32BA1"/>
    <w:rsid w:val="00F35A5E"/>
    <w:rsid w:val="00F41866"/>
    <w:rsid w:val="00F47327"/>
    <w:rsid w:val="00F508FF"/>
    <w:rsid w:val="00F5780F"/>
    <w:rsid w:val="00F62BC7"/>
    <w:rsid w:val="00F66001"/>
    <w:rsid w:val="00F719C5"/>
    <w:rsid w:val="00F71B87"/>
    <w:rsid w:val="00F71DE3"/>
    <w:rsid w:val="00F746BF"/>
    <w:rsid w:val="00F76610"/>
    <w:rsid w:val="00F8074B"/>
    <w:rsid w:val="00F81ABF"/>
    <w:rsid w:val="00F85CAD"/>
    <w:rsid w:val="00F85D14"/>
    <w:rsid w:val="00F94CE0"/>
    <w:rsid w:val="00F96437"/>
    <w:rsid w:val="00FA056A"/>
    <w:rsid w:val="00FA37C8"/>
    <w:rsid w:val="00FA4298"/>
    <w:rsid w:val="00FA4D29"/>
    <w:rsid w:val="00FA4EEE"/>
    <w:rsid w:val="00FA64CD"/>
    <w:rsid w:val="00FB0245"/>
    <w:rsid w:val="00FB2C8F"/>
    <w:rsid w:val="00FB4F64"/>
    <w:rsid w:val="00FB75D4"/>
    <w:rsid w:val="00FC07C2"/>
    <w:rsid w:val="00FC1B70"/>
    <w:rsid w:val="00FC1CF3"/>
    <w:rsid w:val="00FC3AAC"/>
    <w:rsid w:val="00FC4FCE"/>
    <w:rsid w:val="00FC52CD"/>
    <w:rsid w:val="00FC5861"/>
    <w:rsid w:val="00FC7262"/>
    <w:rsid w:val="00FD50F4"/>
    <w:rsid w:val="00FD7921"/>
    <w:rsid w:val="00FE28E6"/>
    <w:rsid w:val="00FE37BE"/>
    <w:rsid w:val="00FE3812"/>
    <w:rsid w:val="00FE4B3A"/>
    <w:rsid w:val="00FF0A42"/>
    <w:rsid w:val="00FF46D8"/>
    <w:rsid w:val="00FF4ECD"/>
    <w:rsid w:val="00FF76BE"/>
    <w:rsid w:val="0E0AF5AE"/>
    <w:rsid w:val="2624CF41"/>
    <w:rsid w:val="4CF85BC1"/>
    <w:rsid w:val="620A6F2D"/>
    <w:rsid w:val="64CF30F9"/>
    <w:rsid w:val="78ED7A76"/>
    <w:rsid w:val="7C13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3C46B"/>
  <w15:docId w15:val="{6443FD00-9309-4042-B0FA-848B82F60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6D37DA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4C10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A516A"/>
    <w:pPr>
      <w:spacing w:before="240" w:after="60" w:line="288" w:lineRule="auto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6D37DA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l">
    <w:name w:val="Čl."/>
    <w:basedOn w:val="Normln"/>
    <w:next w:val="Odst"/>
    <w:link w:val="lChar"/>
    <w:uiPriority w:val="1"/>
    <w:qFormat/>
    <w:rsid w:val="00093E65"/>
    <w:pPr>
      <w:keepNext/>
      <w:numPr>
        <w:numId w:val="1"/>
      </w:numPr>
      <w:spacing w:before="240"/>
      <w:jc w:val="left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lChar">
    <w:name w:val="Čl. Char"/>
    <w:basedOn w:val="Standardnpsmoodstavce"/>
    <w:link w:val="l"/>
    <w:uiPriority w:val="1"/>
    <w:rsid w:val="00405D81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3"/>
    <w:qFormat/>
    <w:rsid w:val="00240E10"/>
    <w:pPr>
      <w:numPr>
        <w:ilvl w:val="2"/>
        <w:numId w:val="1"/>
      </w:numPr>
    </w:pPr>
  </w:style>
  <w:style w:type="character" w:customStyle="1" w:styleId="PsmChar">
    <w:name w:val="Písm. Char"/>
    <w:basedOn w:val="Standardnpsmoodstavce"/>
    <w:link w:val="Psm"/>
    <w:uiPriority w:val="3"/>
    <w:rsid w:val="00240E10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6D37DA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6D37D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Odst">
    <w:name w:val="Odst."/>
    <w:basedOn w:val="Normln"/>
    <w:link w:val="OdstChar"/>
    <w:uiPriority w:val="2"/>
    <w:qFormat/>
    <w:rsid w:val="005E6B6E"/>
    <w:pPr>
      <w:ind w:left="142"/>
    </w:pPr>
  </w:style>
  <w:style w:type="character" w:customStyle="1" w:styleId="OdstChar">
    <w:name w:val="Odst. Char"/>
    <w:basedOn w:val="Standardnpsmoodstavce"/>
    <w:link w:val="Odst"/>
    <w:uiPriority w:val="2"/>
    <w:rsid w:val="005E6B6E"/>
    <w:rPr>
      <w:rFonts w:ascii="Arial" w:hAnsi="Arial"/>
      <w:sz w:val="20"/>
    </w:rPr>
  </w:style>
  <w:style w:type="paragraph" w:customStyle="1" w:styleId="Odrka">
    <w:name w:val="Odrážka"/>
    <w:basedOn w:val="Odst"/>
    <w:link w:val="OdrkaChar"/>
    <w:uiPriority w:val="7"/>
    <w:qFormat/>
    <w:rsid w:val="005E6B6E"/>
    <w:pPr>
      <w:numPr>
        <w:numId w:val="4"/>
      </w:numPr>
    </w:pPr>
  </w:style>
  <w:style w:type="paragraph" w:customStyle="1" w:styleId="Odrka2">
    <w:name w:val="Odrážka 2"/>
    <w:basedOn w:val="Odrka"/>
    <w:link w:val="Odrka2Char"/>
    <w:uiPriority w:val="7"/>
    <w:qFormat/>
    <w:rsid w:val="0029402C"/>
    <w:pPr>
      <w:ind w:left="709"/>
    </w:pPr>
  </w:style>
  <w:style w:type="character" w:customStyle="1" w:styleId="OdrkaChar">
    <w:name w:val="Odrážka Char"/>
    <w:basedOn w:val="OdstChar"/>
    <w:link w:val="Odrka"/>
    <w:uiPriority w:val="7"/>
    <w:rsid w:val="005E6B6E"/>
    <w:rPr>
      <w:rFonts w:ascii="Arial" w:hAnsi="Arial"/>
      <w:sz w:val="20"/>
    </w:rPr>
  </w:style>
  <w:style w:type="character" w:customStyle="1" w:styleId="Odrka2Char">
    <w:name w:val="Odrážka 2 Char"/>
    <w:basedOn w:val="OdrkaChar"/>
    <w:link w:val="Odrka2"/>
    <w:uiPriority w:val="7"/>
    <w:rsid w:val="0029402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4C10B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ZPRVA">
    <w:name w:val="ZPRÁVA"/>
    <w:uiPriority w:val="99"/>
    <w:rsid w:val="00AF0757"/>
    <w:pPr>
      <w:numPr>
        <w:numId w:val="19"/>
      </w:numPr>
    </w:pPr>
  </w:style>
  <w:style w:type="paragraph" w:styleId="Zkladntext">
    <w:name w:val="Body Text"/>
    <w:basedOn w:val="Normln"/>
    <w:link w:val="ZkladntextChar"/>
    <w:rsid w:val="00AF0757"/>
    <w:pPr>
      <w:spacing w:after="0" w:line="240" w:lineRule="auto"/>
    </w:pPr>
    <w:rPr>
      <w:rFonts w:eastAsia="Times New Roman" w:cs="Times New Roman"/>
      <w:sz w:val="24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AF0757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A516A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SamostatntextpodlnekPVL">
    <w:name w:val="Samostatný text pod článek (PVL)"/>
    <w:basedOn w:val="Normln"/>
    <w:link w:val="SamostatntextpodlnekPVLChar"/>
    <w:qFormat/>
    <w:rsid w:val="004A516A"/>
    <w:pPr>
      <w:spacing w:after="0" w:line="240" w:lineRule="auto"/>
      <w:ind w:left="425"/>
    </w:pPr>
    <w:rPr>
      <w:rFonts w:eastAsia="Calibri" w:cs="Times New Roman"/>
      <w:sz w:val="22"/>
      <w:lang w:val="x-none"/>
    </w:rPr>
  </w:style>
  <w:style w:type="character" w:customStyle="1" w:styleId="SamostatntextpodlnekPVLChar">
    <w:name w:val="Samostatný text pod článek (PVL) Char"/>
    <w:link w:val="SamostatntextpodlnekPVL"/>
    <w:rsid w:val="004A516A"/>
    <w:rPr>
      <w:rFonts w:ascii="Arial" w:eastAsia="Calibri" w:hAnsi="Arial" w:cs="Times New Roman"/>
      <w:lang w:val="x-none"/>
    </w:rPr>
  </w:style>
  <w:style w:type="paragraph" w:styleId="Revize">
    <w:name w:val="Revision"/>
    <w:hidden/>
    <w:uiPriority w:val="99"/>
    <w:semiHidden/>
    <w:rsid w:val="0053666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668C5-A04D-424A-9A75-931D9D6F1544}"/>
</file>

<file path=customXml/itemProps2.xml><?xml version="1.0" encoding="utf-8"?>
<ds:datastoreItem xmlns:ds="http://schemas.openxmlformats.org/officeDocument/2006/customXml" ds:itemID="{F2FCCC92-C818-4489-A458-57F5406D22AB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3.xml><?xml version="1.0" encoding="utf-8"?>
<ds:datastoreItem xmlns:ds="http://schemas.openxmlformats.org/officeDocument/2006/customXml" ds:itemID="{DB4B1003-58D9-4EC4-9561-6AAD3B5D02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8D9DC4-E1D3-463D-9C0F-6C4801A98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2662</Words>
  <Characters>15710</Characters>
  <Application>Microsoft Office Word</Application>
  <DocSecurity>0</DocSecurity>
  <Lines>130</Lines>
  <Paragraphs>36</Paragraphs>
  <ScaleCrop>false</ScaleCrop>
  <Company>Microsoft</Company>
  <LinksUpToDate>false</LinksUpToDate>
  <CharactersWithSpaces>18336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11</cp:revision>
  <cp:lastPrinted>2024-09-10T07:39:00Z</cp:lastPrinted>
  <dcterms:created xsi:type="dcterms:W3CDTF">2024-11-13T08:39:00Z</dcterms:created>
  <dcterms:modified xsi:type="dcterms:W3CDTF">2024-11-13T09:02:00Z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