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B043A1" w14:textId="77777777" w:rsidR="00A91F65" w:rsidRPr="008C7F61" w:rsidRDefault="00A91F65" w:rsidP="008C7F61">
      <w:pPr>
        <w:pStyle w:val="Nzevdokumentu"/>
      </w:pPr>
    </w:p>
    <w:p w14:paraId="7728A738" w14:textId="61B6FF78" w:rsidR="00E82A38" w:rsidRDefault="00393AC5" w:rsidP="003D08CB">
      <w:pPr>
        <w:pStyle w:val="Nzevdokumentu"/>
      </w:pPr>
      <w:r>
        <w:t>S</w:t>
      </w:r>
      <w:r w:rsidR="007E1C54">
        <w:t xml:space="preserve">ervisní </w:t>
      </w:r>
      <w:r>
        <w:t>s</w:t>
      </w:r>
      <w:r w:rsidR="003D7086" w:rsidRPr="00447D77">
        <w:t>mlouva</w:t>
      </w:r>
    </w:p>
    <w:p w14:paraId="558ABC0B" w14:textId="77777777" w:rsidR="007E1C54" w:rsidRPr="00447D77" w:rsidRDefault="007E1C54" w:rsidP="007E1C54">
      <w:pPr>
        <w:pStyle w:val="Podnzev"/>
      </w:pPr>
    </w:p>
    <w:p w14:paraId="5A487F75" w14:textId="77777777" w:rsidR="00D70CAE" w:rsidRPr="008D6C11" w:rsidRDefault="00D70CAE" w:rsidP="008D6C11">
      <w:pPr>
        <w:pStyle w:val="Podnzev"/>
      </w:pPr>
      <w:r w:rsidRPr="008D6C11">
        <w:t>VVC, Modernizace řídících systémů VD a PK</w:t>
      </w:r>
    </w:p>
    <w:tbl>
      <w:tblPr>
        <w:tblW w:w="9071" w:type="dxa"/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6377"/>
      </w:tblGrid>
      <w:tr w:rsidR="002940BD" w:rsidRPr="00350454" w14:paraId="37C72E76" w14:textId="77777777" w:rsidTr="002940BD">
        <w:trPr>
          <w:trHeight w:val="20"/>
        </w:trPr>
        <w:tc>
          <w:tcPr>
            <w:tcW w:w="2694" w:type="dxa"/>
          </w:tcPr>
          <w:p w14:paraId="588ADBF2" w14:textId="261CADEE" w:rsidR="002940BD" w:rsidRPr="00350454" w:rsidRDefault="002940BD" w:rsidP="002940BD">
            <w:pPr>
              <w:pStyle w:val="Strany"/>
            </w:pPr>
            <w:r w:rsidRPr="00E062BA">
              <w:t>Objednatel:</w:t>
            </w:r>
          </w:p>
        </w:tc>
        <w:tc>
          <w:tcPr>
            <w:tcW w:w="6377" w:type="dxa"/>
          </w:tcPr>
          <w:p w14:paraId="6224C5DA" w14:textId="35495223" w:rsidR="002940BD" w:rsidRPr="00350454" w:rsidRDefault="002940BD" w:rsidP="002940BD">
            <w:pPr>
              <w:pStyle w:val="Strany"/>
            </w:pPr>
            <w:r w:rsidRPr="00E062BA">
              <w:t>Povodí Vltavy, státní podnik</w:t>
            </w:r>
          </w:p>
        </w:tc>
      </w:tr>
      <w:tr w:rsidR="00CF31A1" w:rsidRPr="00350454" w14:paraId="70C1431D" w14:textId="77777777" w:rsidTr="002940BD">
        <w:trPr>
          <w:trHeight w:val="20"/>
        </w:trPr>
        <w:tc>
          <w:tcPr>
            <w:tcW w:w="2694" w:type="dxa"/>
          </w:tcPr>
          <w:p w14:paraId="25DA15E8" w14:textId="09C46A5F" w:rsidR="00690A7F" w:rsidRPr="00350454" w:rsidRDefault="00E24995" w:rsidP="002940BD">
            <w:pPr>
              <w:pStyle w:val="Strany"/>
            </w:pPr>
            <w:r w:rsidRPr="00350454">
              <w:t>Dodavatel</w:t>
            </w:r>
            <w:r w:rsidR="00CF31A1" w:rsidRPr="00350454">
              <w:t>:</w:t>
            </w:r>
          </w:p>
        </w:tc>
        <w:tc>
          <w:tcPr>
            <w:tcW w:w="6377" w:type="dxa"/>
          </w:tcPr>
          <w:p w14:paraId="3A8739CD" w14:textId="5C521A0C" w:rsidR="00690A7F" w:rsidRPr="00350454" w:rsidRDefault="00CF31A1" w:rsidP="002940BD">
            <w:pPr>
              <w:pStyle w:val="Strany"/>
            </w:pPr>
            <w:bookmarkStart w:id="0" w:name="_Hlk52476465"/>
            <w:r w:rsidRPr="00350454">
              <w:rPr>
                <w:highlight w:val="lightGray"/>
              </w:rPr>
              <w:t>[k doplnění]</w:t>
            </w:r>
            <w:bookmarkEnd w:id="0"/>
          </w:p>
        </w:tc>
      </w:tr>
    </w:tbl>
    <w:p w14:paraId="05C39926" w14:textId="77777777" w:rsidR="002940BD" w:rsidRDefault="002940BD" w:rsidP="002940BD">
      <w:bookmarkStart w:id="1" w:name="_Toc71195093"/>
      <w:bookmarkStart w:id="2" w:name="_Toc68603187"/>
      <w:bookmarkStart w:id="3" w:name="_Toc68603204"/>
      <w:bookmarkStart w:id="4" w:name="_Toc68603221"/>
      <w:bookmarkStart w:id="5" w:name="_Toc68603258"/>
      <w:bookmarkStart w:id="6" w:name="_Toc68603275"/>
    </w:p>
    <w:p w14:paraId="2A138E6F" w14:textId="77777777" w:rsidR="002940BD" w:rsidRDefault="002940BD" w:rsidP="002940BD"/>
    <w:p w14:paraId="3CF20E81" w14:textId="77777777" w:rsidR="002940BD" w:rsidRDefault="002940BD" w:rsidP="002940BD"/>
    <w:p w14:paraId="1E073F16" w14:textId="77777777" w:rsidR="002940BD" w:rsidRDefault="002940BD" w:rsidP="002940BD"/>
    <w:p w14:paraId="3FC4F2B4" w14:textId="77777777" w:rsidR="002940BD" w:rsidRDefault="002940BD" w:rsidP="002940BD"/>
    <w:p w14:paraId="0F92CDEF" w14:textId="77777777" w:rsidR="002940BD" w:rsidRDefault="002940BD" w:rsidP="002940BD"/>
    <w:p w14:paraId="501583D4" w14:textId="5CFD8AD3" w:rsidR="005E3A03" w:rsidRPr="002940BD" w:rsidRDefault="00544F97" w:rsidP="002940BD">
      <w:pPr>
        <w:pStyle w:val="Text"/>
        <w:rPr>
          <w:b/>
          <w:bCs/>
        </w:rPr>
      </w:pPr>
      <w:r w:rsidRPr="00E141F2">
        <w:rPr>
          <w:b/>
          <w:bCs/>
        </w:rPr>
        <w:t xml:space="preserve">verze </w:t>
      </w:r>
      <w:r w:rsidR="004143F4" w:rsidRPr="00E141F2">
        <w:rPr>
          <w:b/>
          <w:bCs/>
        </w:rPr>
        <w:t xml:space="preserve">předlohy </w:t>
      </w:r>
      <w:r w:rsidRPr="00E141F2">
        <w:rPr>
          <w:b/>
          <w:bCs/>
        </w:rPr>
        <w:t>ke dni zahájení řízení</w:t>
      </w:r>
      <w:r w:rsidRPr="002940BD">
        <w:rPr>
          <w:b/>
          <w:bCs/>
        </w:rPr>
        <w:t xml:space="preserve"> </w:t>
      </w:r>
      <w:r w:rsidR="005E3A03" w:rsidRPr="002940BD">
        <w:rPr>
          <w:b/>
          <w:bCs/>
        </w:rPr>
        <w:br w:type="page"/>
      </w:r>
    </w:p>
    <w:p w14:paraId="1DA01137" w14:textId="7459D986" w:rsidR="00D158FA" w:rsidRPr="00A362EF" w:rsidRDefault="00D158FA" w:rsidP="0096145F">
      <w:pPr>
        <w:pStyle w:val="lnesl"/>
        <w:outlineLvl w:val="9"/>
      </w:pPr>
      <w:r w:rsidRPr="00A362EF">
        <w:lastRenderedPageBreak/>
        <w:t>Obsah</w:t>
      </w:r>
    </w:p>
    <w:p w14:paraId="6DFE1364" w14:textId="69451930" w:rsidR="00486ABF" w:rsidRDefault="00D158FA">
      <w:pPr>
        <w:pStyle w:val="TOC1"/>
        <w:rPr>
          <w:rFonts w:asciiTheme="minorHAnsi" w:eastAsiaTheme="minorEastAsia" w:hAnsiTheme="minorHAnsi"/>
          <w:kern w:val="2"/>
          <w:sz w:val="24"/>
          <w:szCs w:val="24"/>
          <w:lang w:val="en-US"/>
          <w14:ligatures w14:val="standardContextual"/>
        </w:rPr>
      </w:pPr>
      <w:r w:rsidRPr="00050E6C">
        <w:rPr>
          <w:highlight w:val="magenta"/>
        </w:rPr>
        <w:fldChar w:fldCharType="begin"/>
      </w:r>
      <w:r w:rsidRPr="00A362EF">
        <w:rPr>
          <w:highlight w:val="magenta"/>
        </w:rPr>
        <w:instrText xml:space="preserve"> TOC \h \z \u \t "Čl.;1;Čl. nečísl.;1" </w:instrText>
      </w:r>
      <w:r w:rsidRPr="00050E6C">
        <w:rPr>
          <w:highlight w:val="magenta"/>
        </w:rPr>
        <w:fldChar w:fldCharType="separate"/>
      </w:r>
      <w:hyperlink w:anchor="_Toc182510418" w:history="1">
        <w:r w:rsidR="00486ABF" w:rsidRPr="00315931">
          <w:rPr>
            <w:rStyle w:val="Hyperlink"/>
          </w:rPr>
          <w:t>Identifikační a kontaktní údaje</w:t>
        </w:r>
        <w:r w:rsidR="00486ABF">
          <w:rPr>
            <w:webHidden/>
          </w:rPr>
          <w:tab/>
        </w:r>
        <w:r w:rsidR="00486ABF">
          <w:rPr>
            <w:webHidden/>
          </w:rPr>
          <w:fldChar w:fldCharType="begin"/>
        </w:r>
        <w:r w:rsidR="00486ABF">
          <w:rPr>
            <w:webHidden/>
          </w:rPr>
          <w:instrText xml:space="preserve"> PAGEREF _Toc182510418 \h </w:instrText>
        </w:r>
        <w:r w:rsidR="00486ABF">
          <w:rPr>
            <w:webHidden/>
          </w:rPr>
        </w:r>
        <w:r w:rsidR="00486ABF">
          <w:rPr>
            <w:webHidden/>
          </w:rPr>
          <w:fldChar w:fldCharType="separate"/>
        </w:r>
        <w:r w:rsidR="00486ABF">
          <w:rPr>
            <w:webHidden/>
          </w:rPr>
          <w:t>3</w:t>
        </w:r>
        <w:r w:rsidR="00486ABF">
          <w:rPr>
            <w:webHidden/>
          </w:rPr>
          <w:fldChar w:fldCharType="end"/>
        </w:r>
      </w:hyperlink>
    </w:p>
    <w:p w14:paraId="473AE075" w14:textId="3E39075B" w:rsidR="00486ABF" w:rsidRDefault="00486ABF">
      <w:pPr>
        <w:pStyle w:val="TOC1"/>
        <w:rPr>
          <w:rFonts w:asciiTheme="minorHAnsi" w:eastAsiaTheme="minorEastAsia" w:hAnsiTheme="minorHAnsi"/>
          <w:kern w:val="2"/>
          <w:sz w:val="24"/>
          <w:szCs w:val="24"/>
          <w:lang w:val="en-US"/>
          <w14:ligatures w14:val="standardContextual"/>
        </w:rPr>
      </w:pPr>
      <w:hyperlink w:anchor="_Toc182510419" w:history="1">
        <w:r w:rsidRPr="00315931">
          <w:rPr>
            <w:rStyle w:val="Hyperlink"/>
          </w:rPr>
          <w:t>Preambule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_Toc182510419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8C1CF88" w14:textId="7074E803" w:rsidR="00486ABF" w:rsidRDefault="00486ABF">
      <w:pPr>
        <w:pStyle w:val="TOC1"/>
        <w:rPr>
          <w:rFonts w:asciiTheme="minorHAnsi" w:eastAsiaTheme="minorEastAsia" w:hAnsiTheme="minorHAnsi"/>
          <w:kern w:val="2"/>
          <w:sz w:val="24"/>
          <w:szCs w:val="24"/>
          <w:lang w:val="en-US"/>
          <w14:ligatures w14:val="standardContextual"/>
        </w:rPr>
      </w:pPr>
      <w:hyperlink w:anchor="_Toc182510420" w:history="1">
        <w:r w:rsidRPr="00315931">
          <w:rPr>
            <w:rStyle w:val="Hyperlink"/>
          </w:rPr>
          <w:t>Základní údaje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_Toc182510420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E4364E0" w14:textId="21E5EC50" w:rsidR="00486ABF" w:rsidRDefault="00486ABF">
      <w:pPr>
        <w:pStyle w:val="TOC1"/>
        <w:rPr>
          <w:rFonts w:asciiTheme="minorHAnsi" w:eastAsiaTheme="minorEastAsia" w:hAnsiTheme="minorHAnsi"/>
          <w:kern w:val="2"/>
          <w:sz w:val="24"/>
          <w:szCs w:val="24"/>
          <w:lang w:val="en-US"/>
          <w14:ligatures w14:val="standardContextual"/>
        </w:rPr>
      </w:pPr>
      <w:hyperlink w:anchor="_Toc182510421" w:history="1">
        <w:r w:rsidRPr="00315931">
          <w:rPr>
            <w:rStyle w:val="Hyperlink"/>
          </w:rPr>
          <w:t>Maximální rozsah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_Toc182510421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7A81E8B9" w14:textId="36887FA3" w:rsidR="00486ABF" w:rsidRDefault="00486ABF">
      <w:pPr>
        <w:pStyle w:val="TOC1"/>
        <w:rPr>
          <w:rFonts w:asciiTheme="minorHAnsi" w:eastAsiaTheme="minorEastAsia" w:hAnsiTheme="minorHAnsi"/>
          <w:kern w:val="2"/>
          <w:sz w:val="24"/>
          <w:szCs w:val="24"/>
          <w:lang w:val="en-US"/>
          <w14:ligatures w14:val="standardContextual"/>
        </w:rPr>
      </w:pPr>
      <w:hyperlink w:anchor="_Toc182510422" w:history="1">
        <w:r w:rsidRPr="00315931">
          <w:rPr>
            <w:rStyle w:val="Hyperlink"/>
          </w:rPr>
          <w:t>1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val="en-US"/>
            <w14:ligatures w14:val="standardContextual"/>
          </w:rPr>
          <w:tab/>
        </w:r>
        <w:r w:rsidRPr="00315931">
          <w:rPr>
            <w:rStyle w:val="Hyperlink"/>
          </w:rPr>
          <w:t>Pojmy a zkratky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_Toc182510422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64C9EB14" w14:textId="52347CD8" w:rsidR="00486ABF" w:rsidRDefault="00486ABF">
      <w:pPr>
        <w:pStyle w:val="TOC1"/>
        <w:rPr>
          <w:rFonts w:asciiTheme="minorHAnsi" w:eastAsiaTheme="minorEastAsia" w:hAnsiTheme="minorHAnsi"/>
          <w:kern w:val="2"/>
          <w:sz w:val="24"/>
          <w:szCs w:val="24"/>
          <w:lang w:val="en-US"/>
          <w14:ligatures w14:val="standardContextual"/>
        </w:rPr>
      </w:pPr>
      <w:hyperlink w:anchor="_Toc182510423" w:history="1">
        <w:r w:rsidRPr="00315931">
          <w:rPr>
            <w:rStyle w:val="Hyperlink"/>
          </w:rPr>
          <w:t>2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val="en-US"/>
            <w14:ligatures w14:val="standardContextual"/>
          </w:rPr>
          <w:tab/>
        </w:r>
        <w:r w:rsidRPr="00315931">
          <w:rPr>
            <w:rStyle w:val="Hyperlink"/>
          </w:rPr>
          <w:t>Obecná ujednání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_Toc182510423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314C516E" w14:textId="2F5B9DC9" w:rsidR="00486ABF" w:rsidRDefault="00486ABF">
      <w:pPr>
        <w:pStyle w:val="TOC1"/>
        <w:rPr>
          <w:rFonts w:asciiTheme="minorHAnsi" w:eastAsiaTheme="minorEastAsia" w:hAnsiTheme="minorHAnsi"/>
          <w:kern w:val="2"/>
          <w:sz w:val="24"/>
          <w:szCs w:val="24"/>
          <w:lang w:val="en-US"/>
          <w14:ligatures w14:val="standardContextual"/>
        </w:rPr>
      </w:pPr>
      <w:hyperlink w:anchor="_Toc182510424" w:history="1">
        <w:r w:rsidRPr="00315931">
          <w:rPr>
            <w:rStyle w:val="Hyperlink"/>
          </w:rPr>
          <w:t>3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val="en-US"/>
            <w14:ligatures w14:val="standardContextual"/>
          </w:rPr>
          <w:tab/>
        </w:r>
        <w:r w:rsidRPr="00315931">
          <w:rPr>
            <w:rStyle w:val="Hyperlink"/>
          </w:rPr>
          <w:t>Předmět smlouvy a cíle objednatele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_Toc182510424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57DCC9C4" w14:textId="335E891D" w:rsidR="00486ABF" w:rsidRDefault="00486ABF">
      <w:pPr>
        <w:pStyle w:val="TOC1"/>
        <w:rPr>
          <w:rFonts w:asciiTheme="minorHAnsi" w:eastAsiaTheme="minorEastAsia" w:hAnsiTheme="minorHAnsi"/>
          <w:kern w:val="2"/>
          <w:sz w:val="24"/>
          <w:szCs w:val="24"/>
          <w:lang w:val="en-US"/>
          <w14:ligatures w14:val="standardContextual"/>
        </w:rPr>
      </w:pPr>
      <w:hyperlink w:anchor="_Toc182510425" w:history="1">
        <w:r w:rsidRPr="00315931">
          <w:rPr>
            <w:rStyle w:val="Hyperlink"/>
          </w:rPr>
          <w:t>4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val="en-US"/>
            <w14:ligatures w14:val="standardContextual"/>
          </w:rPr>
          <w:tab/>
        </w:r>
        <w:r w:rsidRPr="00315931">
          <w:rPr>
            <w:rStyle w:val="Hyperlink"/>
          </w:rPr>
          <w:t>Vložení zadání do smlouvy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_Toc182510425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4C35581E" w14:textId="3091D827" w:rsidR="00486ABF" w:rsidRDefault="00486ABF">
      <w:pPr>
        <w:pStyle w:val="TOC1"/>
        <w:rPr>
          <w:rFonts w:asciiTheme="minorHAnsi" w:eastAsiaTheme="minorEastAsia" w:hAnsiTheme="minorHAnsi"/>
          <w:kern w:val="2"/>
          <w:sz w:val="24"/>
          <w:szCs w:val="24"/>
          <w:lang w:val="en-US"/>
          <w14:ligatures w14:val="standardContextual"/>
        </w:rPr>
      </w:pPr>
      <w:hyperlink w:anchor="_Toc182510426" w:history="1">
        <w:r w:rsidRPr="00315931">
          <w:rPr>
            <w:rStyle w:val="Hyperlink"/>
          </w:rPr>
          <w:t>5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val="en-US"/>
            <w14:ligatures w14:val="standardContextual"/>
          </w:rPr>
          <w:tab/>
        </w:r>
        <w:r w:rsidRPr="00315931">
          <w:rPr>
            <w:rStyle w:val="Hyperlink"/>
          </w:rPr>
          <w:t>Objednatel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_Toc182510426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358250AA" w14:textId="4BEEA1EB" w:rsidR="00486ABF" w:rsidRDefault="00486ABF">
      <w:pPr>
        <w:pStyle w:val="TOC1"/>
        <w:rPr>
          <w:rFonts w:asciiTheme="minorHAnsi" w:eastAsiaTheme="minorEastAsia" w:hAnsiTheme="minorHAnsi"/>
          <w:kern w:val="2"/>
          <w:sz w:val="24"/>
          <w:szCs w:val="24"/>
          <w:lang w:val="en-US"/>
          <w14:ligatures w14:val="standardContextual"/>
        </w:rPr>
      </w:pPr>
      <w:hyperlink w:anchor="_Toc182510427" w:history="1">
        <w:r w:rsidRPr="00315931">
          <w:rPr>
            <w:rStyle w:val="Hyperlink"/>
          </w:rPr>
          <w:t>6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val="en-US"/>
            <w14:ligatures w14:val="standardContextual"/>
          </w:rPr>
          <w:tab/>
        </w:r>
        <w:r w:rsidRPr="00315931">
          <w:rPr>
            <w:rStyle w:val="Hyperlink"/>
          </w:rPr>
          <w:t>Dodavatel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_Toc182510427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635D5476" w14:textId="386B6BA8" w:rsidR="00486ABF" w:rsidRDefault="00486ABF">
      <w:pPr>
        <w:pStyle w:val="TOC1"/>
        <w:rPr>
          <w:rFonts w:asciiTheme="minorHAnsi" w:eastAsiaTheme="minorEastAsia" w:hAnsiTheme="minorHAnsi"/>
          <w:kern w:val="2"/>
          <w:sz w:val="24"/>
          <w:szCs w:val="24"/>
          <w:lang w:val="en-US"/>
          <w14:ligatures w14:val="standardContextual"/>
        </w:rPr>
      </w:pPr>
      <w:hyperlink w:anchor="_Toc182510428" w:history="1">
        <w:r w:rsidRPr="00315931">
          <w:rPr>
            <w:rStyle w:val="Hyperlink"/>
          </w:rPr>
          <w:t>7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val="en-US"/>
            <w14:ligatures w14:val="standardContextual"/>
          </w:rPr>
          <w:tab/>
        </w:r>
        <w:r w:rsidRPr="00315931">
          <w:rPr>
            <w:rStyle w:val="Hyperlink"/>
          </w:rPr>
          <w:t>Kontrola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_Toc182510428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0E7E1062" w14:textId="4699B8CA" w:rsidR="00486ABF" w:rsidRDefault="00486ABF">
      <w:pPr>
        <w:pStyle w:val="TOC1"/>
        <w:rPr>
          <w:rFonts w:asciiTheme="minorHAnsi" w:eastAsiaTheme="minorEastAsia" w:hAnsiTheme="minorHAnsi"/>
          <w:kern w:val="2"/>
          <w:sz w:val="24"/>
          <w:szCs w:val="24"/>
          <w:lang w:val="en-US"/>
          <w14:ligatures w14:val="standardContextual"/>
        </w:rPr>
      </w:pPr>
      <w:hyperlink w:anchor="_Toc182510429" w:history="1">
        <w:r w:rsidRPr="00315931">
          <w:rPr>
            <w:rStyle w:val="Hyperlink"/>
          </w:rPr>
          <w:t>8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val="en-US"/>
            <w14:ligatures w14:val="standardContextual"/>
          </w:rPr>
          <w:tab/>
        </w:r>
        <w:r w:rsidRPr="00315931">
          <w:rPr>
            <w:rStyle w:val="Hyperlink"/>
          </w:rPr>
          <w:t>Licence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_Toc182510429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15472717" w14:textId="180FA8B8" w:rsidR="00486ABF" w:rsidRDefault="00486ABF">
      <w:pPr>
        <w:pStyle w:val="TOC1"/>
        <w:rPr>
          <w:rFonts w:asciiTheme="minorHAnsi" w:eastAsiaTheme="minorEastAsia" w:hAnsiTheme="minorHAnsi"/>
          <w:kern w:val="2"/>
          <w:sz w:val="24"/>
          <w:szCs w:val="24"/>
          <w:lang w:val="en-US"/>
          <w14:ligatures w14:val="standardContextual"/>
        </w:rPr>
      </w:pPr>
      <w:hyperlink w:anchor="_Toc182510430" w:history="1">
        <w:r w:rsidRPr="00315931">
          <w:rPr>
            <w:rStyle w:val="Hyperlink"/>
          </w:rPr>
          <w:t>9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val="en-US"/>
            <w14:ligatures w14:val="standardContextual"/>
          </w:rPr>
          <w:tab/>
        </w:r>
        <w:r w:rsidRPr="00315931">
          <w:rPr>
            <w:rStyle w:val="Hyperlink"/>
          </w:rPr>
          <w:t>Rizika a odpovědnost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_Toc182510430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65B36CA1" w14:textId="3C569FB0" w:rsidR="00486ABF" w:rsidRDefault="00486ABF">
      <w:pPr>
        <w:pStyle w:val="TOC1"/>
        <w:rPr>
          <w:rFonts w:asciiTheme="minorHAnsi" w:eastAsiaTheme="minorEastAsia" w:hAnsiTheme="minorHAnsi"/>
          <w:kern w:val="2"/>
          <w:sz w:val="24"/>
          <w:szCs w:val="24"/>
          <w:lang w:val="en-US"/>
          <w14:ligatures w14:val="standardContextual"/>
        </w:rPr>
      </w:pPr>
      <w:hyperlink w:anchor="_Toc182510431" w:history="1">
        <w:r w:rsidRPr="00315931">
          <w:rPr>
            <w:rStyle w:val="Hyperlink"/>
          </w:rPr>
          <w:t>10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val="en-US"/>
            <w14:ligatures w14:val="standardContextual"/>
          </w:rPr>
          <w:tab/>
        </w:r>
        <w:r w:rsidRPr="00315931">
          <w:rPr>
            <w:rStyle w:val="Hyperlink"/>
          </w:rPr>
          <w:t>Čas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_Toc182510431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14:paraId="2F5B3D12" w14:textId="2C8D772C" w:rsidR="00486ABF" w:rsidRDefault="00486ABF">
      <w:pPr>
        <w:pStyle w:val="TOC1"/>
        <w:rPr>
          <w:rFonts w:asciiTheme="minorHAnsi" w:eastAsiaTheme="minorEastAsia" w:hAnsiTheme="minorHAnsi"/>
          <w:kern w:val="2"/>
          <w:sz w:val="24"/>
          <w:szCs w:val="24"/>
          <w:lang w:val="en-US"/>
          <w14:ligatures w14:val="standardContextual"/>
        </w:rPr>
      </w:pPr>
      <w:hyperlink w:anchor="_Toc182510432" w:history="1">
        <w:r w:rsidRPr="00315931">
          <w:rPr>
            <w:rStyle w:val="Hyperlink"/>
          </w:rPr>
          <w:t>11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val="en-US"/>
            <w14:ligatures w14:val="standardContextual"/>
          </w:rPr>
          <w:tab/>
        </w:r>
        <w:r w:rsidRPr="00315931">
          <w:rPr>
            <w:rStyle w:val="Hyperlink"/>
          </w:rPr>
          <w:t>Akceptace a převzetí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_Toc182510432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14:paraId="5A42BA8C" w14:textId="2A8FE3CF" w:rsidR="00486ABF" w:rsidRDefault="00486ABF">
      <w:pPr>
        <w:pStyle w:val="TOC1"/>
        <w:rPr>
          <w:rFonts w:asciiTheme="minorHAnsi" w:eastAsiaTheme="minorEastAsia" w:hAnsiTheme="minorHAnsi"/>
          <w:kern w:val="2"/>
          <w:sz w:val="24"/>
          <w:szCs w:val="24"/>
          <w:lang w:val="en-US"/>
          <w14:ligatures w14:val="standardContextual"/>
        </w:rPr>
      </w:pPr>
      <w:hyperlink w:anchor="_Toc182510433" w:history="1">
        <w:r w:rsidRPr="00315931">
          <w:rPr>
            <w:rStyle w:val="Hyperlink"/>
          </w:rPr>
          <w:t>12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val="en-US"/>
            <w14:ligatures w14:val="standardContextual"/>
          </w:rPr>
          <w:tab/>
        </w:r>
        <w:r w:rsidRPr="00315931">
          <w:rPr>
            <w:rStyle w:val="Hyperlink"/>
          </w:rPr>
          <w:t>Vady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_Toc182510433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14:paraId="4CFB72FC" w14:textId="3C49B6FE" w:rsidR="00486ABF" w:rsidRDefault="00486ABF">
      <w:pPr>
        <w:pStyle w:val="TOC1"/>
        <w:rPr>
          <w:rFonts w:asciiTheme="minorHAnsi" w:eastAsiaTheme="minorEastAsia" w:hAnsiTheme="minorHAnsi"/>
          <w:kern w:val="2"/>
          <w:sz w:val="24"/>
          <w:szCs w:val="24"/>
          <w:lang w:val="en-US"/>
          <w14:ligatures w14:val="standardContextual"/>
        </w:rPr>
      </w:pPr>
      <w:hyperlink w:anchor="_Toc182510434" w:history="1">
        <w:r w:rsidRPr="00315931">
          <w:rPr>
            <w:rStyle w:val="Hyperlink"/>
          </w:rPr>
          <w:t>13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val="en-US"/>
            <w14:ligatures w14:val="standardContextual"/>
          </w:rPr>
          <w:tab/>
        </w:r>
        <w:r w:rsidRPr="00315931">
          <w:rPr>
            <w:rStyle w:val="Hyperlink"/>
          </w:rPr>
          <w:t>Variace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_Toc182510434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14:paraId="65771D7D" w14:textId="5184E50C" w:rsidR="00486ABF" w:rsidRDefault="00486ABF">
      <w:pPr>
        <w:pStyle w:val="TOC1"/>
        <w:rPr>
          <w:rFonts w:asciiTheme="minorHAnsi" w:eastAsiaTheme="minorEastAsia" w:hAnsiTheme="minorHAnsi"/>
          <w:kern w:val="2"/>
          <w:sz w:val="24"/>
          <w:szCs w:val="24"/>
          <w:lang w:val="en-US"/>
          <w14:ligatures w14:val="standardContextual"/>
        </w:rPr>
      </w:pPr>
      <w:hyperlink w:anchor="_Toc182510435" w:history="1">
        <w:r w:rsidRPr="00315931">
          <w:rPr>
            <w:rStyle w:val="Hyperlink"/>
          </w:rPr>
          <w:t>14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val="en-US"/>
            <w14:ligatures w14:val="standardContextual"/>
          </w:rPr>
          <w:tab/>
        </w:r>
        <w:r w:rsidRPr="00315931">
          <w:rPr>
            <w:rStyle w:val="Hyperlink"/>
          </w:rPr>
          <w:t>Nároky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_Toc182510435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14:paraId="25B32C7D" w14:textId="015306DD" w:rsidR="00486ABF" w:rsidRDefault="00486ABF">
      <w:pPr>
        <w:pStyle w:val="TOC1"/>
        <w:rPr>
          <w:rFonts w:asciiTheme="minorHAnsi" w:eastAsiaTheme="minorEastAsia" w:hAnsiTheme="minorHAnsi"/>
          <w:kern w:val="2"/>
          <w:sz w:val="24"/>
          <w:szCs w:val="24"/>
          <w:lang w:val="en-US"/>
          <w14:ligatures w14:val="standardContextual"/>
        </w:rPr>
      </w:pPr>
      <w:hyperlink w:anchor="_Toc182510436" w:history="1">
        <w:r w:rsidRPr="00315931">
          <w:rPr>
            <w:rStyle w:val="Hyperlink"/>
          </w:rPr>
          <w:t>15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val="en-US"/>
            <w14:ligatures w14:val="standardContextual"/>
          </w:rPr>
          <w:tab/>
        </w:r>
        <w:r w:rsidRPr="00315931">
          <w:rPr>
            <w:rStyle w:val="Hyperlink"/>
          </w:rPr>
          <w:t>Cena a platba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_Toc182510436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14:paraId="65BE7659" w14:textId="19727587" w:rsidR="00486ABF" w:rsidRDefault="00486ABF">
      <w:pPr>
        <w:pStyle w:val="TOC1"/>
        <w:rPr>
          <w:rFonts w:asciiTheme="minorHAnsi" w:eastAsiaTheme="minorEastAsia" w:hAnsiTheme="minorHAnsi"/>
          <w:kern w:val="2"/>
          <w:sz w:val="24"/>
          <w:szCs w:val="24"/>
          <w:lang w:val="en-US"/>
          <w14:ligatures w14:val="standardContextual"/>
        </w:rPr>
      </w:pPr>
      <w:hyperlink w:anchor="_Toc182510437" w:history="1">
        <w:r w:rsidRPr="00315931">
          <w:rPr>
            <w:rStyle w:val="Hyperlink"/>
          </w:rPr>
          <w:t>16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val="en-US"/>
            <w14:ligatures w14:val="standardContextual"/>
          </w:rPr>
          <w:tab/>
        </w:r>
        <w:r w:rsidRPr="00315931">
          <w:rPr>
            <w:rStyle w:val="Hyperlink"/>
          </w:rPr>
          <w:t>Zajištění a utvrzení povinností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_Toc182510437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14:paraId="56CF2459" w14:textId="427E5C5C" w:rsidR="00486ABF" w:rsidRDefault="00486ABF">
      <w:pPr>
        <w:pStyle w:val="TOC1"/>
        <w:rPr>
          <w:rFonts w:asciiTheme="minorHAnsi" w:eastAsiaTheme="minorEastAsia" w:hAnsiTheme="minorHAnsi"/>
          <w:kern w:val="2"/>
          <w:sz w:val="24"/>
          <w:szCs w:val="24"/>
          <w:lang w:val="en-US"/>
          <w14:ligatures w14:val="standardContextual"/>
        </w:rPr>
      </w:pPr>
      <w:hyperlink w:anchor="_Toc182510438" w:history="1">
        <w:r w:rsidRPr="00315931">
          <w:rPr>
            <w:rStyle w:val="Hyperlink"/>
          </w:rPr>
          <w:t>17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val="en-US"/>
            <w14:ligatures w14:val="standardContextual"/>
          </w:rPr>
          <w:tab/>
        </w:r>
        <w:r w:rsidRPr="00315931">
          <w:rPr>
            <w:rStyle w:val="Hyperlink"/>
          </w:rPr>
          <w:t>Pojištění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_Toc182510438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14:paraId="63B25960" w14:textId="5AB1D5A8" w:rsidR="00486ABF" w:rsidRDefault="00486ABF">
      <w:pPr>
        <w:pStyle w:val="TOC1"/>
        <w:rPr>
          <w:rFonts w:asciiTheme="minorHAnsi" w:eastAsiaTheme="minorEastAsia" w:hAnsiTheme="minorHAnsi"/>
          <w:kern w:val="2"/>
          <w:sz w:val="24"/>
          <w:szCs w:val="24"/>
          <w:lang w:val="en-US"/>
          <w14:ligatures w14:val="standardContextual"/>
        </w:rPr>
      </w:pPr>
      <w:hyperlink w:anchor="_Toc182510439" w:history="1">
        <w:r w:rsidRPr="00315931">
          <w:rPr>
            <w:rStyle w:val="Hyperlink"/>
          </w:rPr>
          <w:t>18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val="en-US"/>
            <w14:ligatures w14:val="standardContextual"/>
          </w:rPr>
          <w:tab/>
        </w:r>
        <w:r w:rsidRPr="00315931">
          <w:rPr>
            <w:rStyle w:val="Hyperlink"/>
          </w:rPr>
          <w:t>Některá ujednání o odstoupení a výpovědi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_Toc182510439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14:paraId="4C1B990E" w14:textId="664B27ED" w:rsidR="00486ABF" w:rsidRDefault="00486ABF">
      <w:pPr>
        <w:pStyle w:val="TOC1"/>
        <w:rPr>
          <w:rFonts w:asciiTheme="minorHAnsi" w:eastAsiaTheme="minorEastAsia" w:hAnsiTheme="minorHAnsi"/>
          <w:kern w:val="2"/>
          <w:sz w:val="24"/>
          <w:szCs w:val="24"/>
          <w:lang w:val="en-US"/>
          <w14:ligatures w14:val="standardContextual"/>
        </w:rPr>
      </w:pPr>
      <w:hyperlink w:anchor="_Toc182510440" w:history="1">
        <w:r w:rsidRPr="00315931">
          <w:rPr>
            <w:rStyle w:val="Hyperlink"/>
          </w:rPr>
          <w:t>19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val="en-US"/>
            <w14:ligatures w14:val="standardContextual"/>
          </w:rPr>
          <w:tab/>
        </w:r>
        <w:r w:rsidRPr="00315931">
          <w:rPr>
            <w:rStyle w:val="Hyperlink"/>
          </w:rPr>
          <w:t>Mlčenlivost a bezpečnost informací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_Toc182510440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42</w:t>
        </w:r>
        <w:r>
          <w:rPr>
            <w:webHidden/>
          </w:rPr>
          <w:fldChar w:fldCharType="end"/>
        </w:r>
      </w:hyperlink>
    </w:p>
    <w:p w14:paraId="59CB9E7A" w14:textId="044E75A4" w:rsidR="00486ABF" w:rsidRDefault="00486ABF">
      <w:pPr>
        <w:pStyle w:val="TOC1"/>
        <w:rPr>
          <w:rFonts w:asciiTheme="minorHAnsi" w:eastAsiaTheme="minorEastAsia" w:hAnsiTheme="minorHAnsi"/>
          <w:kern w:val="2"/>
          <w:sz w:val="24"/>
          <w:szCs w:val="24"/>
          <w:lang w:val="en-US"/>
          <w14:ligatures w14:val="standardContextual"/>
        </w:rPr>
      </w:pPr>
      <w:hyperlink w:anchor="_Toc182510441" w:history="1">
        <w:r w:rsidRPr="00315931">
          <w:rPr>
            <w:rStyle w:val="Hyperlink"/>
          </w:rPr>
          <w:t>20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val="en-US"/>
            <w14:ligatures w14:val="standardContextual"/>
          </w:rPr>
          <w:tab/>
        </w:r>
        <w:r w:rsidRPr="00315931">
          <w:rPr>
            <w:rStyle w:val="Hyperlink"/>
          </w:rPr>
          <w:t>Ochrana osobních údajů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_Toc182510441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14:paraId="738B99D7" w14:textId="585335D3" w:rsidR="00486ABF" w:rsidRDefault="00486ABF">
      <w:pPr>
        <w:pStyle w:val="TOC1"/>
        <w:rPr>
          <w:rFonts w:asciiTheme="minorHAnsi" w:eastAsiaTheme="minorEastAsia" w:hAnsiTheme="minorHAnsi"/>
          <w:kern w:val="2"/>
          <w:sz w:val="24"/>
          <w:szCs w:val="24"/>
          <w:lang w:val="en-US"/>
          <w14:ligatures w14:val="standardContextual"/>
        </w:rPr>
      </w:pPr>
      <w:hyperlink w:anchor="_Toc182510442" w:history="1">
        <w:r w:rsidRPr="00315931">
          <w:rPr>
            <w:rStyle w:val="Hyperlink"/>
          </w:rPr>
          <w:t>21</w:t>
        </w:r>
        <w:r>
          <w:rPr>
            <w:rFonts w:asciiTheme="minorHAnsi" w:eastAsiaTheme="minorEastAsia" w:hAnsiTheme="minorHAnsi"/>
            <w:kern w:val="2"/>
            <w:sz w:val="24"/>
            <w:szCs w:val="24"/>
            <w:lang w:val="en-US"/>
            <w14:ligatures w14:val="standardContextual"/>
          </w:rPr>
          <w:tab/>
        </w:r>
        <w:r w:rsidRPr="00315931">
          <w:rPr>
            <w:rStyle w:val="Hyperlink"/>
          </w:rPr>
          <w:t>Veřejnoprávní povinnosti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_Toc182510442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44</w:t>
        </w:r>
        <w:r>
          <w:rPr>
            <w:webHidden/>
          </w:rPr>
          <w:fldChar w:fldCharType="end"/>
        </w:r>
      </w:hyperlink>
    </w:p>
    <w:p w14:paraId="4D99C00C" w14:textId="56339187" w:rsidR="00486ABF" w:rsidRDefault="00486ABF">
      <w:pPr>
        <w:pStyle w:val="TOC1"/>
        <w:rPr>
          <w:rFonts w:asciiTheme="minorHAnsi" w:eastAsiaTheme="minorEastAsia" w:hAnsiTheme="minorHAnsi"/>
          <w:kern w:val="2"/>
          <w:sz w:val="24"/>
          <w:szCs w:val="24"/>
          <w:lang w:val="en-US"/>
          <w14:ligatures w14:val="standardContextual"/>
        </w:rPr>
      </w:pPr>
      <w:hyperlink w:anchor="_Toc182510443" w:history="1">
        <w:r w:rsidRPr="00315931">
          <w:rPr>
            <w:rStyle w:val="Hyperlink"/>
          </w:rPr>
          <w:t>Podpisy za strany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_Toc182510443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44</w:t>
        </w:r>
        <w:r>
          <w:rPr>
            <w:webHidden/>
          </w:rPr>
          <w:fldChar w:fldCharType="end"/>
        </w:r>
      </w:hyperlink>
    </w:p>
    <w:p w14:paraId="435DF840" w14:textId="1E69586A" w:rsidR="00D158FA" w:rsidRPr="00A362EF" w:rsidRDefault="00D158FA" w:rsidP="007E3D1A">
      <w:pPr>
        <w:rPr>
          <w:highlight w:val="magenta"/>
        </w:rPr>
      </w:pPr>
      <w:r w:rsidRPr="00050E6C">
        <w:rPr>
          <w:noProof/>
          <w:highlight w:val="magenta"/>
        </w:rPr>
        <w:fldChar w:fldCharType="end"/>
      </w:r>
      <w:r w:rsidRPr="00050E6C">
        <w:rPr>
          <w:highlight w:val="magenta"/>
        </w:rPr>
        <w:br w:type="page"/>
      </w:r>
    </w:p>
    <w:p w14:paraId="7850665D" w14:textId="6955C0C7" w:rsidR="00E275FB" w:rsidRPr="00A362EF" w:rsidRDefault="00A432BF" w:rsidP="007E3D1A">
      <w:pPr>
        <w:pStyle w:val="lnesl"/>
      </w:pPr>
      <w:bookmarkStart w:id="7" w:name="_Toc182510418"/>
      <w:r w:rsidRPr="00A362EF">
        <w:lastRenderedPageBreak/>
        <w:t>Identifikační</w:t>
      </w:r>
      <w:r w:rsidR="00B26E51" w:rsidRPr="00A362EF">
        <w:t xml:space="preserve"> a kontaktní</w:t>
      </w:r>
      <w:r w:rsidRPr="00A362EF">
        <w:t xml:space="preserve"> </w:t>
      </w:r>
      <w:r w:rsidR="002B14C2" w:rsidRPr="00A362EF">
        <w:t>údaje</w:t>
      </w:r>
      <w:bookmarkEnd w:id="1"/>
      <w:bookmarkEnd w:id="7"/>
    </w:p>
    <w:tbl>
      <w:tblPr>
        <w:tblW w:w="9071" w:type="dxa"/>
        <w:tblBorders>
          <w:insideH w:val="single" w:sz="4" w:space="0" w:color="02519E"/>
          <w:insideV w:val="single" w:sz="4" w:space="0" w:color="02519E"/>
        </w:tblBorders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5669"/>
      </w:tblGrid>
      <w:tr w:rsidR="00126B73" w:rsidRPr="00A362EF" w14:paraId="5CB39714" w14:textId="77777777" w:rsidTr="005B202F">
        <w:trPr>
          <w:cantSplit/>
        </w:trPr>
        <w:tc>
          <w:tcPr>
            <w:tcW w:w="3402" w:type="dxa"/>
            <w:tcBorders>
              <w:bottom w:val="nil"/>
            </w:tcBorders>
            <w:tcMar>
              <w:right w:w="113" w:type="dxa"/>
            </w:tcMar>
          </w:tcPr>
          <w:p w14:paraId="3BE21034" w14:textId="57D8DD4B" w:rsidR="00126B73" w:rsidRPr="00A362EF" w:rsidRDefault="00964CF3" w:rsidP="007E3D1A">
            <w:pPr>
              <w:pStyle w:val="Tab"/>
              <w:keepNext/>
              <w:rPr>
                <w:b/>
                <w:bCs/>
              </w:rPr>
            </w:pPr>
            <w:r>
              <w:rPr>
                <w:b/>
                <w:bCs/>
              </w:rPr>
              <w:t>Objednatel</w:t>
            </w:r>
          </w:p>
        </w:tc>
        <w:tc>
          <w:tcPr>
            <w:tcW w:w="5669" w:type="dxa"/>
            <w:tcBorders>
              <w:bottom w:val="nil"/>
            </w:tcBorders>
            <w:tcMar>
              <w:left w:w="113" w:type="dxa"/>
              <w:right w:w="0" w:type="dxa"/>
            </w:tcMar>
          </w:tcPr>
          <w:p w14:paraId="6A94775A" w14:textId="189BE1A4" w:rsidR="00CC2354" w:rsidRPr="00A362EF" w:rsidRDefault="007E2C23" w:rsidP="007E3D1A">
            <w:pPr>
              <w:pStyle w:val="Tab"/>
              <w:keepNext/>
              <w:rPr>
                <w:b/>
                <w:bCs/>
              </w:rPr>
            </w:pPr>
            <w:r w:rsidRPr="000B1D7C">
              <w:rPr>
                <w:b/>
                <w:bCs/>
              </w:rPr>
              <w:t>Povodí Vltavy, státní podnik</w:t>
            </w:r>
          </w:p>
        </w:tc>
      </w:tr>
      <w:tr w:rsidR="0082499A" w:rsidRPr="00A362EF" w14:paraId="435C4A5B" w14:textId="77777777" w:rsidTr="005B202F">
        <w:trPr>
          <w:cantSplit/>
        </w:trPr>
        <w:tc>
          <w:tcPr>
            <w:tcW w:w="3402" w:type="dxa"/>
            <w:tcBorders>
              <w:top w:val="nil"/>
              <w:bottom w:val="nil"/>
            </w:tcBorders>
            <w:tcMar>
              <w:right w:w="113" w:type="dxa"/>
            </w:tcMar>
          </w:tcPr>
          <w:p w14:paraId="70B7BCDE" w14:textId="2542070A" w:rsidR="0082499A" w:rsidRPr="00A362EF" w:rsidRDefault="0082499A" w:rsidP="007E3D1A">
            <w:pPr>
              <w:pStyle w:val="Tab"/>
            </w:pPr>
            <w:bookmarkStart w:id="8" w:name="_Hlk70530908"/>
            <w:r w:rsidRPr="00A362EF">
              <w:t>Sídlo</w:t>
            </w:r>
          </w:p>
        </w:tc>
        <w:tc>
          <w:tcPr>
            <w:tcW w:w="5669" w:type="dxa"/>
            <w:tcBorders>
              <w:top w:val="nil"/>
              <w:bottom w:val="nil"/>
            </w:tcBorders>
            <w:tcMar>
              <w:left w:w="113" w:type="dxa"/>
              <w:right w:w="0" w:type="dxa"/>
            </w:tcMar>
          </w:tcPr>
          <w:p w14:paraId="53D59259" w14:textId="39C388E3" w:rsidR="0082499A" w:rsidRPr="00A362EF" w:rsidRDefault="007E2C23" w:rsidP="007E3D1A">
            <w:pPr>
              <w:pStyle w:val="Tab"/>
            </w:pPr>
            <w:r w:rsidRPr="00D50A51">
              <w:t>Holečkova 3178/8, Smíchov, 150 00 Praha 5</w:t>
            </w:r>
          </w:p>
        </w:tc>
      </w:tr>
      <w:tr w:rsidR="0082499A" w:rsidRPr="00A362EF" w14:paraId="7F146A41" w14:textId="77777777" w:rsidTr="005B202F">
        <w:trPr>
          <w:cantSplit/>
        </w:trPr>
        <w:tc>
          <w:tcPr>
            <w:tcW w:w="3402" w:type="dxa"/>
            <w:tcBorders>
              <w:top w:val="nil"/>
              <w:bottom w:val="nil"/>
            </w:tcBorders>
            <w:tcMar>
              <w:right w:w="113" w:type="dxa"/>
            </w:tcMar>
          </w:tcPr>
          <w:p w14:paraId="469D5FB9" w14:textId="7AD15964" w:rsidR="0082499A" w:rsidRPr="00A362EF" w:rsidRDefault="0082499A" w:rsidP="007E3D1A">
            <w:pPr>
              <w:pStyle w:val="Tab"/>
            </w:pPr>
            <w:r w:rsidRPr="00A362EF">
              <w:t>IČO</w:t>
            </w:r>
            <w:r w:rsidRPr="00A362EF" w:rsidDel="002E0521">
              <w:t xml:space="preserve"> </w:t>
            </w:r>
          </w:p>
        </w:tc>
        <w:tc>
          <w:tcPr>
            <w:tcW w:w="5669" w:type="dxa"/>
            <w:tcBorders>
              <w:top w:val="nil"/>
              <w:bottom w:val="nil"/>
            </w:tcBorders>
            <w:tcMar>
              <w:left w:w="113" w:type="dxa"/>
              <w:right w:w="0" w:type="dxa"/>
            </w:tcMar>
          </w:tcPr>
          <w:p w14:paraId="1E6E0DCE" w14:textId="54F2DFB1" w:rsidR="0082499A" w:rsidRPr="00A362EF" w:rsidRDefault="007E2C23" w:rsidP="007E3D1A">
            <w:pPr>
              <w:pStyle w:val="Tab"/>
            </w:pPr>
            <w:r w:rsidRPr="00D50A51">
              <w:t>70889953</w:t>
            </w:r>
          </w:p>
        </w:tc>
      </w:tr>
      <w:bookmarkEnd w:id="8"/>
      <w:tr w:rsidR="002E0521" w:rsidRPr="00A362EF" w14:paraId="563B93FD" w14:textId="77777777" w:rsidTr="005B202F">
        <w:trPr>
          <w:cantSplit/>
        </w:trPr>
        <w:tc>
          <w:tcPr>
            <w:tcW w:w="3402" w:type="dxa"/>
            <w:tcBorders>
              <w:top w:val="nil"/>
              <w:bottom w:val="nil"/>
            </w:tcBorders>
            <w:tcMar>
              <w:right w:w="113" w:type="dxa"/>
            </w:tcMar>
          </w:tcPr>
          <w:p w14:paraId="2179A3EC" w14:textId="6F952F31" w:rsidR="002E0521" w:rsidRPr="00A362EF" w:rsidRDefault="002E0521" w:rsidP="007E3D1A">
            <w:pPr>
              <w:pStyle w:val="Tab"/>
            </w:pPr>
            <w:r w:rsidRPr="00A362EF">
              <w:t>DIČ</w:t>
            </w:r>
          </w:p>
        </w:tc>
        <w:tc>
          <w:tcPr>
            <w:tcW w:w="5669" w:type="dxa"/>
            <w:tcBorders>
              <w:top w:val="nil"/>
              <w:bottom w:val="nil"/>
            </w:tcBorders>
            <w:tcMar>
              <w:left w:w="113" w:type="dxa"/>
              <w:right w:w="0" w:type="dxa"/>
            </w:tcMar>
          </w:tcPr>
          <w:p w14:paraId="52926BBA" w14:textId="325B19ED" w:rsidR="002E0521" w:rsidRPr="00A362EF" w:rsidRDefault="00AE7F46" w:rsidP="007E3D1A">
            <w:pPr>
              <w:pStyle w:val="Tab"/>
            </w:pPr>
            <w:r>
              <w:t>CZ</w:t>
            </w:r>
            <w:r w:rsidR="007E2C23" w:rsidRPr="00D50A51">
              <w:t>70889953</w:t>
            </w:r>
          </w:p>
        </w:tc>
      </w:tr>
      <w:tr w:rsidR="00E933A7" w:rsidRPr="00A362EF" w14:paraId="2BECB2EB" w14:textId="77777777" w:rsidTr="005B202F">
        <w:trPr>
          <w:cantSplit/>
        </w:trPr>
        <w:tc>
          <w:tcPr>
            <w:tcW w:w="3402" w:type="dxa"/>
            <w:tcBorders>
              <w:top w:val="nil"/>
              <w:bottom w:val="nil"/>
            </w:tcBorders>
            <w:tcMar>
              <w:right w:w="113" w:type="dxa"/>
            </w:tcMar>
          </w:tcPr>
          <w:p w14:paraId="0D61F9BD" w14:textId="3638DF80" w:rsidR="00E933A7" w:rsidRPr="00A362EF" w:rsidRDefault="00E933A7" w:rsidP="007E3D1A">
            <w:pPr>
              <w:pStyle w:val="Tab"/>
            </w:pPr>
            <w:r w:rsidRPr="00A362EF">
              <w:t>Zápis v obchodním rejstříku</w:t>
            </w:r>
          </w:p>
        </w:tc>
        <w:tc>
          <w:tcPr>
            <w:tcW w:w="5669" w:type="dxa"/>
            <w:tcBorders>
              <w:top w:val="nil"/>
              <w:bottom w:val="nil"/>
            </w:tcBorders>
            <w:tcMar>
              <w:left w:w="113" w:type="dxa"/>
              <w:right w:w="0" w:type="dxa"/>
            </w:tcMar>
          </w:tcPr>
          <w:p w14:paraId="02B66FD3" w14:textId="19D2DBA5" w:rsidR="00E933A7" w:rsidRPr="00A362EF" w:rsidRDefault="00E811BA" w:rsidP="007E3D1A">
            <w:pPr>
              <w:pStyle w:val="Tab"/>
            </w:pPr>
            <w:r w:rsidRPr="00343718">
              <w:t xml:space="preserve">sp. zn. </w:t>
            </w:r>
            <w:r w:rsidR="007E2C23" w:rsidRPr="00627C68">
              <w:t>A 43594 vedená u Městského soudu v Praze</w:t>
            </w:r>
          </w:p>
        </w:tc>
      </w:tr>
      <w:tr w:rsidR="00917C19" w:rsidRPr="00A362EF" w14:paraId="3B1C84C8" w14:textId="77777777" w:rsidTr="005B202F">
        <w:trPr>
          <w:cantSplit/>
        </w:trPr>
        <w:tc>
          <w:tcPr>
            <w:tcW w:w="3402" w:type="dxa"/>
            <w:tcBorders>
              <w:top w:val="nil"/>
              <w:bottom w:val="nil"/>
            </w:tcBorders>
            <w:tcMar>
              <w:right w:w="113" w:type="dxa"/>
            </w:tcMar>
          </w:tcPr>
          <w:p w14:paraId="248FE47F" w14:textId="51BBB3B0" w:rsidR="00917C19" w:rsidRPr="00A362EF" w:rsidRDefault="00917C19" w:rsidP="007E3D1A">
            <w:pPr>
              <w:pStyle w:val="Tab"/>
            </w:pPr>
            <w:r>
              <w:t>ID datové schránky</w:t>
            </w:r>
          </w:p>
        </w:tc>
        <w:tc>
          <w:tcPr>
            <w:tcW w:w="5669" w:type="dxa"/>
            <w:tcBorders>
              <w:top w:val="nil"/>
              <w:bottom w:val="nil"/>
            </w:tcBorders>
            <w:tcMar>
              <w:left w:w="113" w:type="dxa"/>
              <w:right w:w="0" w:type="dxa"/>
            </w:tcMar>
          </w:tcPr>
          <w:p w14:paraId="3F3DA62B" w14:textId="2E46192B" w:rsidR="00917C19" w:rsidRPr="00343718" w:rsidRDefault="00917C19" w:rsidP="007E3D1A">
            <w:pPr>
              <w:pStyle w:val="Tab"/>
            </w:pPr>
            <w:r w:rsidRPr="00917C19">
              <w:t>gg4t8hf</w:t>
            </w:r>
          </w:p>
        </w:tc>
      </w:tr>
      <w:tr w:rsidR="00AB7A16" w:rsidRPr="008C7F61" w14:paraId="40436F1E" w14:textId="77777777" w:rsidTr="005B202F">
        <w:trPr>
          <w:cantSplit/>
        </w:trPr>
        <w:tc>
          <w:tcPr>
            <w:tcW w:w="3402" w:type="dxa"/>
            <w:tcBorders>
              <w:top w:val="nil"/>
              <w:bottom w:val="single" w:sz="4" w:space="0" w:color="02519E"/>
            </w:tcBorders>
            <w:tcMar>
              <w:right w:w="113" w:type="dxa"/>
            </w:tcMar>
          </w:tcPr>
          <w:p w14:paraId="4D6B0A33" w14:textId="40127D0F" w:rsidR="00AB7A16" w:rsidRPr="008C7F61" w:rsidRDefault="007E2C23" w:rsidP="008C7F61">
            <w:pPr>
              <w:pStyle w:val="Tab"/>
            </w:pPr>
            <w:r w:rsidRPr="008C7F61">
              <w:t>Osoba oprávněná k podpisu Smlouvy</w:t>
            </w:r>
          </w:p>
        </w:tc>
        <w:tc>
          <w:tcPr>
            <w:tcW w:w="5669" w:type="dxa"/>
            <w:tcBorders>
              <w:top w:val="nil"/>
              <w:bottom w:val="single" w:sz="4" w:space="0" w:color="02519E"/>
            </w:tcBorders>
            <w:tcMar>
              <w:left w:w="113" w:type="dxa"/>
              <w:right w:w="0" w:type="dxa"/>
            </w:tcMar>
          </w:tcPr>
          <w:p w14:paraId="3B5A5930" w14:textId="12A20035" w:rsidR="00AB7A16" w:rsidRPr="008C7F61" w:rsidRDefault="00AB7A16" w:rsidP="008C7F61">
            <w:pPr>
              <w:pStyle w:val="Tab"/>
              <w:rPr>
                <w:highlight w:val="yellow"/>
              </w:rPr>
            </w:pPr>
            <w:r w:rsidRPr="008C7F61">
              <w:rPr>
                <w:highlight w:val="lightGray"/>
              </w:rPr>
              <w:t>[</w:t>
            </w:r>
            <w:r w:rsidR="0081528C" w:rsidRPr="008C7F61">
              <w:rPr>
                <w:highlight w:val="lightGray"/>
              </w:rPr>
              <w:t xml:space="preserve">jméno a příjmení - </w:t>
            </w:r>
            <w:r w:rsidR="00AA5A2E" w:rsidRPr="008C7F61">
              <w:rPr>
                <w:highlight w:val="lightGray"/>
              </w:rPr>
              <w:t>bude doplněno</w:t>
            </w:r>
            <w:r w:rsidRPr="008C7F61">
              <w:rPr>
                <w:highlight w:val="lightGray"/>
              </w:rPr>
              <w:t>]</w:t>
            </w:r>
          </w:p>
          <w:p w14:paraId="1E7316EE" w14:textId="29CEFC4D" w:rsidR="00356CFB" w:rsidRPr="008C7F61" w:rsidRDefault="0081528C" w:rsidP="008C7F61">
            <w:pPr>
              <w:pStyle w:val="Tab"/>
              <w:rPr>
                <w:highlight w:val="yellow"/>
              </w:rPr>
            </w:pPr>
            <w:r w:rsidRPr="008C7F61">
              <w:rPr>
                <w:highlight w:val="lightGray"/>
              </w:rPr>
              <w:t>[funkce - bude doplněno]</w:t>
            </w:r>
          </w:p>
        </w:tc>
      </w:tr>
      <w:tr w:rsidR="00AB7A16" w:rsidRPr="00A362EF" w14:paraId="2E62447C" w14:textId="77777777" w:rsidTr="005B202F">
        <w:trPr>
          <w:cantSplit/>
        </w:trPr>
        <w:tc>
          <w:tcPr>
            <w:tcW w:w="3402" w:type="dxa"/>
            <w:tcBorders>
              <w:top w:val="single" w:sz="4" w:space="0" w:color="02519E"/>
              <w:bottom w:val="nil"/>
            </w:tcBorders>
            <w:tcMar>
              <w:right w:w="113" w:type="dxa"/>
            </w:tcMar>
          </w:tcPr>
          <w:p w14:paraId="40B39018" w14:textId="1BE4EEF4" w:rsidR="00AB7A16" w:rsidRPr="00A362EF" w:rsidRDefault="00AB7A16" w:rsidP="007E3D1A">
            <w:pPr>
              <w:pStyle w:val="Tab"/>
              <w:keepNext/>
              <w:rPr>
                <w:b/>
                <w:bCs/>
              </w:rPr>
            </w:pPr>
            <w:r w:rsidRPr="00A362EF">
              <w:rPr>
                <w:b/>
                <w:bCs/>
              </w:rPr>
              <w:t xml:space="preserve">Zástupce </w:t>
            </w:r>
            <w:r w:rsidR="00964CF3">
              <w:rPr>
                <w:b/>
                <w:bCs/>
              </w:rPr>
              <w:t>Objednatele</w:t>
            </w:r>
          </w:p>
        </w:tc>
        <w:tc>
          <w:tcPr>
            <w:tcW w:w="5669" w:type="dxa"/>
            <w:tcBorders>
              <w:top w:val="single" w:sz="4" w:space="0" w:color="02519E"/>
              <w:bottom w:val="nil"/>
            </w:tcBorders>
            <w:tcMar>
              <w:left w:w="113" w:type="dxa"/>
              <w:right w:w="0" w:type="dxa"/>
            </w:tcMar>
          </w:tcPr>
          <w:p w14:paraId="43ABBC44" w14:textId="71435DBD" w:rsidR="00AB7A16" w:rsidRPr="00A362EF" w:rsidRDefault="00CC600A" w:rsidP="007E3D1A">
            <w:pPr>
              <w:pStyle w:val="Tab"/>
              <w:keepNext/>
            </w:pPr>
            <w:r w:rsidRPr="009D4D18">
              <w:rPr>
                <w:highlight w:val="lightGray"/>
              </w:rPr>
              <w:t>[</w:t>
            </w:r>
            <w:r>
              <w:rPr>
                <w:highlight w:val="lightGray"/>
              </w:rPr>
              <w:t xml:space="preserve">jméno a příjmení - </w:t>
            </w:r>
            <w:r w:rsidRPr="009D4D18">
              <w:rPr>
                <w:highlight w:val="lightGray"/>
              </w:rPr>
              <w:t>bude doplněno]</w:t>
            </w:r>
          </w:p>
        </w:tc>
      </w:tr>
      <w:tr w:rsidR="00AB7A16" w:rsidRPr="00A362EF" w14:paraId="043953F0" w14:textId="77777777" w:rsidTr="005B202F">
        <w:trPr>
          <w:cantSplit/>
        </w:trPr>
        <w:tc>
          <w:tcPr>
            <w:tcW w:w="3402" w:type="dxa"/>
            <w:tcBorders>
              <w:top w:val="nil"/>
              <w:bottom w:val="nil"/>
            </w:tcBorders>
            <w:tcMar>
              <w:right w:w="113" w:type="dxa"/>
            </w:tcMar>
          </w:tcPr>
          <w:p w14:paraId="76B7DA2F" w14:textId="2CF9C555" w:rsidR="00AB7A16" w:rsidRPr="00A362EF" w:rsidRDefault="00AB7A16" w:rsidP="007E3D1A">
            <w:pPr>
              <w:pStyle w:val="Tab"/>
            </w:pPr>
            <w:r w:rsidRPr="00A362EF">
              <w:t>E-mail</w:t>
            </w:r>
            <w:r w:rsidRPr="00A362EF" w:rsidDel="0082499A">
              <w:t xml:space="preserve"> </w:t>
            </w:r>
          </w:p>
        </w:tc>
        <w:tc>
          <w:tcPr>
            <w:tcW w:w="5669" w:type="dxa"/>
            <w:tcBorders>
              <w:top w:val="nil"/>
              <w:bottom w:val="nil"/>
            </w:tcBorders>
            <w:tcMar>
              <w:left w:w="113" w:type="dxa"/>
              <w:right w:w="0" w:type="dxa"/>
            </w:tcMar>
          </w:tcPr>
          <w:p w14:paraId="063A436D" w14:textId="7A59E2C8" w:rsidR="00AB7A16" w:rsidRPr="00A362EF" w:rsidRDefault="00CC600A" w:rsidP="007E3D1A">
            <w:pPr>
              <w:pStyle w:val="Tab"/>
            </w:pPr>
            <w:r w:rsidRPr="009D4D18">
              <w:rPr>
                <w:highlight w:val="lightGray"/>
              </w:rPr>
              <w:t>[bude doplněno]</w:t>
            </w:r>
          </w:p>
        </w:tc>
      </w:tr>
      <w:tr w:rsidR="00AB7A16" w:rsidRPr="00A362EF" w14:paraId="7019F771" w14:textId="77777777" w:rsidTr="005B202F">
        <w:trPr>
          <w:cantSplit/>
        </w:trPr>
        <w:tc>
          <w:tcPr>
            <w:tcW w:w="3402" w:type="dxa"/>
            <w:tcBorders>
              <w:top w:val="nil"/>
              <w:bottom w:val="nil"/>
            </w:tcBorders>
            <w:tcMar>
              <w:right w:w="113" w:type="dxa"/>
            </w:tcMar>
          </w:tcPr>
          <w:p w14:paraId="70E1E951" w14:textId="568675F8" w:rsidR="00AB7A16" w:rsidRPr="00A362EF" w:rsidRDefault="00AB7A16" w:rsidP="007E3D1A">
            <w:pPr>
              <w:pStyle w:val="Tab"/>
            </w:pPr>
            <w:r w:rsidRPr="00A362EF">
              <w:t>Telefon</w:t>
            </w:r>
          </w:p>
        </w:tc>
        <w:tc>
          <w:tcPr>
            <w:tcW w:w="5669" w:type="dxa"/>
            <w:tcBorders>
              <w:top w:val="nil"/>
              <w:bottom w:val="nil"/>
            </w:tcBorders>
            <w:tcMar>
              <w:left w:w="113" w:type="dxa"/>
              <w:right w:w="0" w:type="dxa"/>
            </w:tcMar>
          </w:tcPr>
          <w:p w14:paraId="25C0CA34" w14:textId="14132507" w:rsidR="00AB7A16" w:rsidRPr="00A362EF" w:rsidRDefault="0048267A" w:rsidP="007E3D1A">
            <w:pPr>
              <w:pStyle w:val="Tab"/>
            </w:pPr>
            <w:r w:rsidRPr="009D4D18">
              <w:rPr>
                <w:highlight w:val="lightGray"/>
              </w:rPr>
              <w:t>[bude doplněno]</w:t>
            </w:r>
          </w:p>
        </w:tc>
      </w:tr>
      <w:tr w:rsidR="000B4449" w:rsidRPr="00A362EF" w14:paraId="78909896" w14:textId="77777777" w:rsidTr="005B202F">
        <w:trPr>
          <w:cantSplit/>
        </w:trPr>
        <w:tc>
          <w:tcPr>
            <w:tcW w:w="3402" w:type="dxa"/>
            <w:tcBorders>
              <w:top w:val="nil"/>
              <w:bottom w:val="single" w:sz="4" w:space="0" w:color="02519E"/>
            </w:tcBorders>
            <w:tcMar>
              <w:right w:w="113" w:type="dxa"/>
            </w:tcMar>
          </w:tcPr>
          <w:p w14:paraId="335FDBE5" w14:textId="09AF844D" w:rsidR="000B4449" w:rsidRPr="00C542D7" w:rsidRDefault="00915976" w:rsidP="007E3D1A">
            <w:pPr>
              <w:pStyle w:val="Tab"/>
              <w:keepNext/>
            </w:pPr>
            <w:r>
              <w:t>K</w:t>
            </w:r>
            <w:r w:rsidR="005200D7" w:rsidRPr="00C542D7">
              <w:t>ontaktní adresa</w:t>
            </w:r>
          </w:p>
        </w:tc>
        <w:tc>
          <w:tcPr>
            <w:tcW w:w="5669" w:type="dxa"/>
            <w:tcBorders>
              <w:top w:val="nil"/>
              <w:bottom w:val="single" w:sz="4" w:space="0" w:color="02519E"/>
            </w:tcBorders>
            <w:tcMar>
              <w:left w:w="113" w:type="dxa"/>
              <w:right w:w="0" w:type="dxa"/>
            </w:tcMar>
          </w:tcPr>
          <w:p w14:paraId="7F83A652" w14:textId="7C07B2E0" w:rsidR="000B4449" w:rsidRPr="00682709" w:rsidRDefault="00682709" w:rsidP="007E3D1A">
            <w:pPr>
              <w:pStyle w:val="Tab"/>
              <w:keepNext/>
            </w:pPr>
            <w:r w:rsidRPr="00682709">
              <w:t>viz sídlo Objednatele</w:t>
            </w:r>
          </w:p>
        </w:tc>
      </w:tr>
      <w:tr w:rsidR="00AB7A16" w:rsidRPr="00A362EF" w14:paraId="74D72801" w14:textId="77777777" w:rsidTr="005B202F">
        <w:trPr>
          <w:cantSplit/>
        </w:trPr>
        <w:tc>
          <w:tcPr>
            <w:tcW w:w="3402" w:type="dxa"/>
            <w:tcBorders>
              <w:top w:val="single" w:sz="4" w:space="0" w:color="02519E"/>
              <w:bottom w:val="nil"/>
            </w:tcBorders>
            <w:tcMar>
              <w:right w:w="113" w:type="dxa"/>
            </w:tcMar>
          </w:tcPr>
          <w:p w14:paraId="6288471D" w14:textId="569774E8" w:rsidR="00AB7A16" w:rsidRPr="00A362EF" w:rsidRDefault="00AB7A16" w:rsidP="007E3D1A">
            <w:pPr>
              <w:pStyle w:val="Tab"/>
              <w:keepNext/>
              <w:rPr>
                <w:b/>
                <w:bCs/>
              </w:rPr>
            </w:pPr>
            <w:r w:rsidRPr="00A362EF">
              <w:rPr>
                <w:b/>
                <w:bCs/>
              </w:rPr>
              <w:t>Dodavatel</w:t>
            </w:r>
          </w:p>
        </w:tc>
        <w:tc>
          <w:tcPr>
            <w:tcW w:w="5669" w:type="dxa"/>
            <w:tcBorders>
              <w:top w:val="single" w:sz="4" w:space="0" w:color="02519E"/>
              <w:bottom w:val="nil"/>
            </w:tcBorders>
            <w:tcMar>
              <w:left w:w="113" w:type="dxa"/>
              <w:right w:w="0" w:type="dxa"/>
            </w:tcMar>
          </w:tcPr>
          <w:p w14:paraId="211D1C66" w14:textId="2BBD41F0" w:rsidR="00AB7A16" w:rsidRPr="00A362EF" w:rsidRDefault="00A25AA6" w:rsidP="007E3D1A">
            <w:pPr>
              <w:pStyle w:val="Tab"/>
              <w:keepNext/>
              <w:rPr>
                <w:b/>
                <w:bCs/>
              </w:rPr>
            </w:pPr>
            <w:r w:rsidRPr="009D4D18">
              <w:rPr>
                <w:highlight w:val="lightGray"/>
              </w:rPr>
              <w:t>[</w:t>
            </w:r>
            <w:r w:rsidRPr="00A25AA6">
              <w:rPr>
                <w:b/>
                <w:bCs/>
                <w:highlight w:val="lightGray"/>
              </w:rPr>
              <w:t>bude doplněno</w:t>
            </w:r>
            <w:r w:rsidRPr="009D4D18">
              <w:rPr>
                <w:highlight w:val="lightGray"/>
              </w:rPr>
              <w:t>]</w:t>
            </w:r>
          </w:p>
        </w:tc>
      </w:tr>
      <w:tr w:rsidR="00A25AA6" w:rsidRPr="00A362EF" w14:paraId="105E527B" w14:textId="77777777" w:rsidTr="005B202F">
        <w:trPr>
          <w:cantSplit/>
        </w:trPr>
        <w:tc>
          <w:tcPr>
            <w:tcW w:w="3402" w:type="dxa"/>
            <w:tcBorders>
              <w:top w:val="nil"/>
              <w:bottom w:val="nil"/>
            </w:tcBorders>
            <w:tcMar>
              <w:right w:w="113" w:type="dxa"/>
            </w:tcMar>
          </w:tcPr>
          <w:p w14:paraId="6F255B9A" w14:textId="77777777" w:rsidR="00A25AA6" w:rsidRPr="00A362EF" w:rsidRDefault="00A25AA6" w:rsidP="007E3D1A">
            <w:pPr>
              <w:pStyle w:val="Tab"/>
            </w:pPr>
            <w:r w:rsidRPr="00A362EF">
              <w:t>Sídlo</w:t>
            </w:r>
          </w:p>
        </w:tc>
        <w:tc>
          <w:tcPr>
            <w:tcW w:w="5669" w:type="dxa"/>
            <w:tcBorders>
              <w:top w:val="nil"/>
              <w:bottom w:val="nil"/>
            </w:tcBorders>
            <w:tcMar>
              <w:left w:w="113" w:type="dxa"/>
              <w:right w:w="0" w:type="dxa"/>
            </w:tcMar>
          </w:tcPr>
          <w:p w14:paraId="073827DF" w14:textId="0AD015DF" w:rsidR="00A25AA6" w:rsidRPr="00A60B62" w:rsidRDefault="00A25AA6" w:rsidP="007E3D1A">
            <w:pPr>
              <w:pStyle w:val="Tab"/>
              <w:rPr>
                <w:highlight w:val="lightGray"/>
              </w:rPr>
            </w:pPr>
            <w:r w:rsidRPr="00A60B62">
              <w:rPr>
                <w:highlight w:val="lightGray"/>
              </w:rPr>
              <w:t>[bude doplněno]</w:t>
            </w:r>
          </w:p>
        </w:tc>
      </w:tr>
      <w:tr w:rsidR="00A25AA6" w:rsidRPr="00A362EF" w14:paraId="4B3AEB60" w14:textId="77777777" w:rsidTr="005B202F">
        <w:trPr>
          <w:cantSplit/>
        </w:trPr>
        <w:tc>
          <w:tcPr>
            <w:tcW w:w="3402" w:type="dxa"/>
            <w:tcBorders>
              <w:top w:val="nil"/>
              <w:bottom w:val="nil"/>
            </w:tcBorders>
            <w:tcMar>
              <w:right w:w="113" w:type="dxa"/>
            </w:tcMar>
          </w:tcPr>
          <w:p w14:paraId="0D8F0291" w14:textId="16E67F67" w:rsidR="00A25AA6" w:rsidRPr="00A362EF" w:rsidRDefault="00A25AA6" w:rsidP="007E3D1A">
            <w:pPr>
              <w:pStyle w:val="Tab"/>
            </w:pPr>
            <w:r w:rsidRPr="00A362EF">
              <w:t>IČO</w:t>
            </w:r>
          </w:p>
        </w:tc>
        <w:tc>
          <w:tcPr>
            <w:tcW w:w="5669" w:type="dxa"/>
            <w:tcBorders>
              <w:top w:val="nil"/>
              <w:bottom w:val="nil"/>
            </w:tcBorders>
            <w:tcMar>
              <w:left w:w="113" w:type="dxa"/>
              <w:right w:w="0" w:type="dxa"/>
            </w:tcMar>
          </w:tcPr>
          <w:p w14:paraId="42622BE6" w14:textId="3F4BE01A" w:rsidR="00A25AA6" w:rsidRPr="00A60B62" w:rsidRDefault="00A25AA6" w:rsidP="007E3D1A">
            <w:pPr>
              <w:pStyle w:val="Tab"/>
              <w:rPr>
                <w:highlight w:val="lightGray"/>
              </w:rPr>
            </w:pPr>
            <w:r w:rsidRPr="00A60B62">
              <w:rPr>
                <w:highlight w:val="lightGray"/>
              </w:rPr>
              <w:t>[bude doplněno]</w:t>
            </w:r>
          </w:p>
        </w:tc>
      </w:tr>
      <w:tr w:rsidR="00A25AA6" w:rsidRPr="00A362EF" w14:paraId="0C123177" w14:textId="77777777" w:rsidTr="005B202F">
        <w:trPr>
          <w:cantSplit/>
        </w:trPr>
        <w:tc>
          <w:tcPr>
            <w:tcW w:w="3402" w:type="dxa"/>
            <w:tcBorders>
              <w:top w:val="nil"/>
              <w:bottom w:val="nil"/>
            </w:tcBorders>
            <w:tcMar>
              <w:right w:w="113" w:type="dxa"/>
            </w:tcMar>
          </w:tcPr>
          <w:p w14:paraId="2A7C4E3E" w14:textId="73481D98" w:rsidR="00A25AA6" w:rsidRPr="00A362EF" w:rsidRDefault="00A25AA6" w:rsidP="007E3D1A">
            <w:pPr>
              <w:pStyle w:val="Tab"/>
            </w:pPr>
            <w:r w:rsidRPr="00A362EF">
              <w:t>DIČ</w:t>
            </w:r>
          </w:p>
        </w:tc>
        <w:tc>
          <w:tcPr>
            <w:tcW w:w="5669" w:type="dxa"/>
            <w:tcBorders>
              <w:top w:val="nil"/>
              <w:bottom w:val="nil"/>
            </w:tcBorders>
            <w:tcMar>
              <w:left w:w="113" w:type="dxa"/>
              <w:right w:w="0" w:type="dxa"/>
            </w:tcMar>
          </w:tcPr>
          <w:p w14:paraId="7DD268FA" w14:textId="1EE2253D" w:rsidR="00A25AA6" w:rsidRPr="00A60B62" w:rsidRDefault="00A25AA6" w:rsidP="007E3D1A">
            <w:pPr>
              <w:pStyle w:val="Tab"/>
              <w:rPr>
                <w:highlight w:val="lightGray"/>
              </w:rPr>
            </w:pPr>
            <w:r w:rsidRPr="00A60B62">
              <w:rPr>
                <w:highlight w:val="lightGray"/>
              </w:rPr>
              <w:t>[bude doplněno]</w:t>
            </w:r>
          </w:p>
        </w:tc>
      </w:tr>
      <w:tr w:rsidR="00A25AA6" w:rsidRPr="00A362EF" w14:paraId="4CE69979" w14:textId="77777777" w:rsidTr="005B202F">
        <w:trPr>
          <w:cantSplit/>
        </w:trPr>
        <w:tc>
          <w:tcPr>
            <w:tcW w:w="3402" w:type="dxa"/>
            <w:tcBorders>
              <w:top w:val="nil"/>
              <w:bottom w:val="nil"/>
            </w:tcBorders>
            <w:tcMar>
              <w:right w:w="113" w:type="dxa"/>
            </w:tcMar>
          </w:tcPr>
          <w:p w14:paraId="2B3BEDB0" w14:textId="6F2437C1" w:rsidR="00A25AA6" w:rsidRPr="00A362EF" w:rsidRDefault="00A25AA6" w:rsidP="007E3D1A">
            <w:pPr>
              <w:pStyle w:val="Tab"/>
            </w:pPr>
            <w:r w:rsidRPr="00A362EF">
              <w:t>Zápis v obchodním rejstříku</w:t>
            </w:r>
          </w:p>
        </w:tc>
        <w:tc>
          <w:tcPr>
            <w:tcW w:w="5669" w:type="dxa"/>
            <w:tcBorders>
              <w:top w:val="nil"/>
              <w:bottom w:val="nil"/>
            </w:tcBorders>
            <w:tcMar>
              <w:left w:w="113" w:type="dxa"/>
              <w:right w:w="0" w:type="dxa"/>
            </w:tcMar>
          </w:tcPr>
          <w:p w14:paraId="351A4C1C" w14:textId="62E915C6" w:rsidR="00A25AA6" w:rsidRPr="00A60B62" w:rsidRDefault="00A25AA6" w:rsidP="007E3D1A">
            <w:pPr>
              <w:pStyle w:val="Tab"/>
              <w:rPr>
                <w:highlight w:val="lightGray"/>
              </w:rPr>
            </w:pPr>
            <w:r w:rsidRPr="00A60B62">
              <w:rPr>
                <w:highlight w:val="lightGray"/>
              </w:rPr>
              <w:t>[bude doplněno]</w:t>
            </w:r>
          </w:p>
        </w:tc>
      </w:tr>
      <w:tr w:rsidR="00917C19" w:rsidRPr="00A362EF" w14:paraId="22DEA5A0" w14:textId="77777777" w:rsidTr="00BF2EDB">
        <w:trPr>
          <w:cantSplit/>
        </w:trPr>
        <w:tc>
          <w:tcPr>
            <w:tcW w:w="3402" w:type="dxa"/>
            <w:tcBorders>
              <w:top w:val="nil"/>
              <w:bottom w:val="nil"/>
            </w:tcBorders>
            <w:tcMar>
              <w:right w:w="113" w:type="dxa"/>
            </w:tcMar>
          </w:tcPr>
          <w:p w14:paraId="5B7B0D82" w14:textId="77777777" w:rsidR="00917C19" w:rsidRPr="00A362EF" w:rsidRDefault="00917C19" w:rsidP="00917C19">
            <w:pPr>
              <w:pStyle w:val="Tab"/>
            </w:pPr>
            <w:r>
              <w:t>ID datové schránky</w:t>
            </w:r>
          </w:p>
        </w:tc>
        <w:tc>
          <w:tcPr>
            <w:tcW w:w="5669" w:type="dxa"/>
            <w:tcBorders>
              <w:top w:val="nil"/>
              <w:bottom w:val="nil"/>
            </w:tcBorders>
            <w:tcMar>
              <w:left w:w="113" w:type="dxa"/>
              <w:right w:w="0" w:type="dxa"/>
            </w:tcMar>
          </w:tcPr>
          <w:p w14:paraId="1AC2164F" w14:textId="5A17125A" w:rsidR="00917C19" w:rsidRPr="00343718" w:rsidRDefault="00917C19" w:rsidP="00917C19">
            <w:pPr>
              <w:pStyle w:val="Tab"/>
            </w:pPr>
            <w:r w:rsidRPr="00A60B62">
              <w:rPr>
                <w:highlight w:val="lightGray"/>
              </w:rPr>
              <w:t>[bude doplněno]</w:t>
            </w:r>
          </w:p>
        </w:tc>
      </w:tr>
      <w:tr w:rsidR="00AB7A16" w:rsidRPr="008C7F61" w14:paraId="703C723C" w14:textId="77777777" w:rsidTr="005B202F">
        <w:trPr>
          <w:cantSplit/>
        </w:trPr>
        <w:tc>
          <w:tcPr>
            <w:tcW w:w="3402" w:type="dxa"/>
            <w:tcBorders>
              <w:top w:val="nil"/>
              <w:bottom w:val="nil"/>
            </w:tcBorders>
            <w:tcMar>
              <w:right w:w="113" w:type="dxa"/>
            </w:tcMar>
          </w:tcPr>
          <w:p w14:paraId="26636458" w14:textId="381FFC9C" w:rsidR="00AB7A16" w:rsidRPr="008C7F61" w:rsidRDefault="00AB7A16" w:rsidP="008C7F61">
            <w:pPr>
              <w:pStyle w:val="Tab"/>
            </w:pPr>
            <w:r w:rsidRPr="008C7F61">
              <w:t>Osoba oprávněná k podpisu Smlouvy</w:t>
            </w:r>
          </w:p>
        </w:tc>
        <w:tc>
          <w:tcPr>
            <w:tcW w:w="5669" w:type="dxa"/>
            <w:tcBorders>
              <w:top w:val="nil"/>
              <w:bottom w:val="nil"/>
            </w:tcBorders>
            <w:tcMar>
              <w:left w:w="113" w:type="dxa"/>
              <w:right w:w="0" w:type="dxa"/>
            </w:tcMar>
          </w:tcPr>
          <w:p w14:paraId="4E3C46F6" w14:textId="6DEF43CE" w:rsidR="00AB7A16" w:rsidRPr="008C7F61" w:rsidRDefault="00776C2B" w:rsidP="008C7F61">
            <w:pPr>
              <w:pStyle w:val="Tab"/>
              <w:rPr>
                <w:highlight w:val="lightGray"/>
              </w:rPr>
            </w:pPr>
            <w:r w:rsidRPr="008C7F61">
              <w:rPr>
                <w:highlight w:val="lightGray"/>
              </w:rPr>
              <w:t>[jméno a příjmení - bude doplněno]</w:t>
            </w:r>
          </w:p>
          <w:p w14:paraId="4E0D532B" w14:textId="6575D265" w:rsidR="00776C2B" w:rsidRPr="008C7F61" w:rsidRDefault="00776C2B" w:rsidP="008C7F61">
            <w:pPr>
              <w:pStyle w:val="Tab"/>
              <w:rPr>
                <w:highlight w:val="lightGray"/>
              </w:rPr>
            </w:pPr>
            <w:r w:rsidRPr="008C7F61">
              <w:rPr>
                <w:highlight w:val="lightGray"/>
              </w:rPr>
              <w:t>[funkce - bude doplněno]</w:t>
            </w:r>
          </w:p>
        </w:tc>
      </w:tr>
      <w:tr w:rsidR="00AB7A16" w:rsidRPr="00A362EF" w14:paraId="3E5BBCF1" w14:textId="77777777" w:rsidTr="005B202F">
        <w:trPr>
          <w:cantSplit/>
        </w:trPr>
        <w:tc>
          <w:tcPr>
            <w:tcW w:w="3402" w:type="dxa"/>
            <w:tcBorders>
              <w:top w:val="single" w:sz="4" w:space="0" w:color="02519E"/>
              <w:bottom w:val="nil"/>
            </w:tcBorders>
            <w:tcMar>
              <w:right w:w="113" w:type="dxa"/>
            </w:tcMar>
          </w:tcPr>
          <w:p w14:paraId="3543F532" w14:textId="6E364CE8" w:rsidR="00AB7A16" w:rsidRPr="00A362EF" w:rsidRDefault="00AB7A16" w:rsidP="007E3D1A">
            <w:pPr>
              <w:pStyle w:val="Tab"/>
              <w:keepNext/>
              <w:rPr>
                <w:b/>
                <w:bCs/>
              </w:rPr>
            </w:pPr>
            <w:r w:rsidRPr="00A362EF">
              <w:rPr>
                <w:b/>
                <w:bCs/>
              </w:rPr>
              <w:t>Zástupce Dodavatele</w:t>
            </w:r>
          </w:p>
        </w:tc>
        <w:tc>
          <w:tcPr>
            <w:tcW w:w="5669" w:type="dxa"/>
            <w:tcBorders>
              <w:top w:val="single" w:sz="4" w:space="0" w:color="02519E"/>
              <w:bottom w:val="nil"/>
            </w:tcBorders>
            <w:tcMar>
              <w:left w:w="113" w:type="dxa"/>
              <w:right w:w="0" w:type="dxa"/>
            </w:tcMar>
          </w:tcPr>
          <w:p w14:paraId="0B224FCA" w14:textId="0F092196" w:rsidR="00AB7A16" w:rsidRPr="00A362EF" w:rsidRDefault="00776C2B" w:rsidP="007E3D1A">
            <w:pPr>
              <w:pStyle w:val="Tab"/>
              <w:keepNext/>
              <w:rPr>
                <w:highlight w:val="yellow"/>
              </w:rPr>
            </w:pPr>
            <w:r w:rsidRPr="009D4D18">
              <w:rPr>
                <w:highlight w:val="lightGray"/>
              </w:rPr>
              <w:t>[</w:t>
            </w:r>
            <w:r>
              <w:rPr>
                <w:highlight w:val="lightGray"/>
              </w:rPr>
              <w:t xml:space="preserve">jméno a příjmení - </w:t>
            </w:r>
            <w:r w:rsidRPr="009D4D18">
              <w:rPr>
                <w:highlight w:val="lightGray"/>
              </w:rPr>
              <w:t>bude doplněno]</w:t>
            </w:r>
          </w:p>
        </w:tc>
      </w:tr>
      <w:tr w:rsidR="00AB7A16" w:rsidRPr="00A362EF" w14:paraId="39486D90" w14:textId="77777777" w:rsidTr="005B202F">
        <w:trPr>
          <w:cantSplit/>
        </w:trPr>
        <w:tc>
          <w:tcPr>
            <w:tcW w:w="3402" w:type="dxa"/>
            <w:tcBorders>
              <w:top w:val="nil"/>
              <w:bottom w:val="nil"/>
            </w:tcBorders>
            <w:tcMar>
              <w:right w:w="113" w:type="dxa"/>
            </w:tcMar>
          </w:tcPr>
          <w:p w14:paraId="582B0E55" w14:textId="37B4B375" w:rsidR="00AB7A16" w:rsidRPr="00A362EF" w:rsidRDefault="00AB7A16" w:rsidP="007E3D1A">
            <w:pPr>
              <w:pStyle w:val="Tab"/>
            </w:pPr>
            <w:r w:rsidRPr="00A362EF">
              <w:t>E-mail</w:t>
            </w:r>
          </w:p>
        </w:tc>
        <w:tc>
          <w:tcPr>
            <w:tcW w:w="5669" w:type="dxa"/>
            <w:tcBorders>
              <w:top w:val="nil"/>
              <w:bottom w:val="nil"/>
            </w:tcBorders>
            <w:tcMar>
              <w:left w:w="113" w:type="dxa"/>
              <w:right w:w="0" w:type="dxa"/>
            </w:tcMar>
          </w:tcPr>
          <w:p w14:paraId="06D1CA3E" w14:textId="386B0AAC" w:rsidR="00AB7A16" w:rsidRPr="00A362EF" w:rsidRDefault="00A60B62" w:rsidP="007E3D1A">
            <w:pPr>
              <w:pStyle w:val="Tab"/>
              <w:rPr>
                <w:highlight w:val="yellow"/>
              </w:rPr>
            </w:pPr>
            <w:r w:rsidRPr="009D4D18">
              <w:rPr>
                <w:highlight w:val="lightGray"/>
              </w:rPr>
              <w:t>[bude doplněno]</w:t>
            </w:r>
          </w:p>
        </w:tc>
      </w:tr>
      <w:tr w:rsidR="00AB7A16" w:rsidRPr="00A362EF" w14:paraId="3E937B5A" w14:textId="77777777" w:rsidTr="005B202F">
        <w:trPr>
          <w:cantSplit/>
        </w:trPr>
        <w:tc>
          <w:tcPr>
            <w:tcW w:w="3402" w:type="dxa"/>
            <w:tcBorders>
              <w:top w:val="nil"/>
              <w:bottom w:val="nil"/>
            </w:tcBorders>
            <w:tcMar>
              <w:right w:w="113" w:type="dxa"/>
            </w:tcMar>
          </w:tcPr>
          <w:p w14:paraId="106C335D" w14:textId="77D833B4" w:rsidR="00AB7A16" w:rsidRPr="00A362EF" w:rsidRDefault="00AB7A16" w:rsidP="007E3D1A">
            <w:pPr>
              <w:pStyle w:val="Tab"/>
            </w:pPr>
            <w:r w:rsidRPr="00A362EF">
              <w:t>Telefon</w:t>
            </w:r>
          </w:p>
        </w:tc>
        <w:tc>
          <w:tcPr>
            <w:tcW w:w="5669" w:type="dxa"/>
            <w:tcBorders>
              <w:top w:val="nil"/>
              <w:bottom w:val="nil"/>
            </w:tcBorders>
            <w:tcMar>
              <w:left w:w="113" w:type="dxa"/>
              <w:right w:w="0" w:type="dxa"/>
            </w:tcMar>
          </w:tcPr>
          <w:p w14:paraId="21FB3E58" w14:textId="6B255334" w:rsidR="00AB7A16" w:rsidRPr="00A362EF" w:rsidRDefault="00A60B62" w:rsidP="007E3D1A">
            <w:pPr>
              <w:pStyle w:val="Tab"/>
            </w:pPr>
            <w:r w:rsidRPr="009D4D18">
              <w:rPr>
                <w:highlight w:val="lightGray"/>
              </w:rPr>
              <w:t>[bude doplněno]</w:t>
            </w:r>
          </w:p>
        </w:tc>
      </w:tr>
      <w:tr w:rsidR="00682709" w:rsidRPr="00A362EF" w14:paraId="738D0950" w14:textId="77777777" w:rsidTr="005B202F">
        <w:trPr>
          <w:cantSplit/>
        </w:trPr>
        <w:tc>
          <w:tcPr>
            <w:tcW w:w="3402" w:type="dxa"/>
            <w:tcBorders>
              <w:top w:val="nil"/>
              <w:bottom w:val="nil"/>
            </w:tcBorders>
            <w:tcMar>
              <w:right w:w="113" w:type="dxa"/>
            </w:tcMar>
          </w:tcPr>
          <w:p w14:paraId="31C88ADF" w14:textId="2DE974AB" w:rsidR="00682709" w:rsidRPr="00A362EF" w:rsidRDefault="00682709" w:rsidP="00682709">
            <w:pPr>
              <w:pStyle w:val="Tab"/>
            </w:pPr>
            <w:r>
              <w:t>Kontaktní adresa</w:t>
            </w:r>
          </w:p>
        </w:tc>
        <w:tc>
          <w:tcPr>
            <w:tcW w:w="5669" w:type="dxa"/>
            <w:tcBorders>
              <w:top w:val="nil"/>
              <w:bottom w:val="nil"/>
            </w:tcBorders>
            <w:tcMar>
              <w:left w:w="113" w:type="dxa"/>
              <w:right w:w="0" w:type="dxa"/>
            </w:tcMar>
          </w:tcPr>
          <w:p w14:paraId="758467BF" w14:textId="7228FCA2" w:rsidR="00682709" w:rsidRPr="009D4D18" w:rsidRDefault="00682709" w:rsidP="00682709">
            <w:pPr>
              <w:pStyle w:val="Tab"/>
              <w:rPr>
                <w:highlight w:val="lightGray"/>
              </w:rPr>
            </w:pPr>
            <w:r w:rsidRPr="009D4D18">
              <w:rPr>
                <w:highlight w:val="lightGray"/>
              </w:rPr>
              <w:t>[bude doplněno]</w:t>
            </w:r>
          </w:p>
        </w:tc>
      </w:tr>
    </w:tbl>
    <w:p w14:paraId="2B80C9D4" w14:textId="77777777" w:rsidR="005852FD" w:rsidRPr="00A362EF" w:rsidRDefault="005852FD" w:rsidP="007E3D1A"/>
    <w:p w14:paraId="7E3BB152" w14:textId="3C7E0098" w:rsidR="00AE188D" w:rsidRPr="00FA4711" w:rsidRDefault="00A66055" w:rsidP="00FA4711">
      <w:pPr>
        <w:pStyle w:val="Text"/>
      </w:pPr>
      <w:r w:rsidRPr="00FA4711">
        <w:t>Stran</w:t>
      </w:r>
      <w:r w:rsidR="00E01F84" w:rsidRPr="00FA4711">
        <w:t>a</w:t>
      </w:r>
      <w:r w:rsidRPr="00FA4711">
        <w:t xml:space="preserve"> musí </w:t>
      </w:r>
      <w:r w:rsidR="004050E5" w:rsidRPr="00FA4711">
        <w:t>oznámit</w:t>
      </w:r>
      <w:r w:rsidRPr="00FA4711">
        <w:t xml:space="preserve"> změn</w:t>
      </w:r>
      <w:r w:rsidR="004050E5" w:rsidRPr="00FA4711">
        <w:t>u</w:t>
      </w:r>
      <w:r w:rsidR="00204040" w:rsidRPr="00FA4711">
        <w:t xml:space="preserve"> identifikační</w:t>
      </w:r>
      <w:r w:rsidR="00630552" w:rsidRPr="00FA4711">
        <w:t>ch</w:t>
      </w:r>
      <w:r w:rsidR="00204040" w:rsidRPr="00FA4711">
        <w:t xml:space="preserve"> a kontaktních údajů bez</w:t>
      </w:r>
      <w:r w:rsidR="003F21BC" w:rsidRPr="00FA4711">
        <w:t>odkladně od</w:t>
      </w:r>
      <w:r w:rsidR="004050E5" w:rsidRPr="00FA4711">
        <w:t xml:space="preserve"> jejího </w:t>
      </w:r>
      <w:r w:rsidR="003F21BC" w:rsidRPr="00FA4711">
        <w:t>provedení</w:t>
      </w:r>
      <w:r w:rsidR="00A71176">
        <w:t xml:space="preserve">. Taková změna </w:t>
      </w:r>
      <w:r w:rsidR="00A71176" w:rsidRPr="00A71176">
        <w:t>nepodléhá uveřejnění v registru smluv podle odst. 22.2 [</w:t>
      </w:r>
      <w:r w:rsidR="00A71176">
        <w:fldChar w:fldCharType="begin"/>
      </w:r>
      <w:r w:rsidR="00A71176">
        <w:instrText xml:space="preserve"> REF _Ref173322174 \h </w:instrText>
      </w:r>
      <w:r w:rsidR="00A71176">
        <w:fldChar w:fldCharType="separate"/>
      </w:r>
      <w:r w:rsidR="00486ABF" w:rsidRPr="00050E6C">
        <w:t>Registr smluv</w:t>
      </w:r>
      <w:r w:rsidR="00A71176">
        <w:fldChar w:fldCharType="end"/>
      </w:r>
      <w:r w:rsidR="00A71176" w:rsidRPr="00A71176">
        <w:t>]</w:t>
      </w:r>
      <w:r w:rsidR="00A71176">
        <w:t>.</w:t>
      </w:r>
    </w:p>
    <w:p w14:paraId="5AD5D545" w14:textId="30A71482" w:rsidR="00841A95" w:rsidRPr="00A362EF" w:rsidRDefault="00841A95" w:rsidP="007E3D1A">
      <w:r w:rsidRPr="00A362EF">
        <w:br w:type="page"/>
      </w:r>
    </w:p>
    <w:p w14:paraId="74125F25" w14:textId="42CCB4A4" w:rsidR="005D1489" w:rsidRPr="006631B2" w:rsidRDefault="0093743B" w:rsidP="007E3D1A">
      <w:pPr>
        <w:pStyle w:val="l"/>
        <w:keepNext w:val="0"/>
        <w:widowControl w:val="0"/>
        <w:numPr>
          <w:ilvl w:val="0"/>
          <w:numId w:val="0"/>
        </w:numPr>
        <w:ind w:left="567" w:hanging="567"/>
      </w:pPr>
      <w:bookmarkStart w:id="9" w:name="_Toc182510419"/>
      <w:r w:rsidRPr="006631B2">
        <w:lastRenderedPageBreak/>
        <w:t>Preambule</w:t>
      </w:r>
      <w:bookmarkEnd w:id="9"/>
    </w:p>
    <w:p w14:paraId="4D0586FD" w14:textId="39AD8F6F" w:rsidR="00A2703C" w:rsidRPr="006631B2" w:rsidRDefault="003A4814" w:rsidP="00A2703C">
      <w:pPr>
        <w:pStyle w:val="Text"/>
      </w:pPr>
      <w:r w:rsidRPr="006631B2">
        <w:t>Objednatel vybral Dodavatele k uzavření smluv na veřejnou zakázku „VVC, Modernizace řídících systémů VD a PK“</w:t>
      </w:r>
      <w:r w:rsidR="00EC6523" w:rsidRPr="006631B2">
        <w:t xml:space="preserve">, jejímž předmětem </w:t>
      </w:r>
      <w:r w:rsidR="00D94224" w:rsidRPr="006631B2">
        <w:t>je</w:t>
      </w:r>
      <w:r w:rsidR="00EC6523" w:rsidRPr="006631B2">
        <w:t xml:space="preserve"> jedna</w:t>
      </w:r>
      <w:r w:rsidR="007D7C52" w:rsidRPr="006631B2">
        <w:t>k</w:t>
      </w:r>
      <w:r w:rsidR="00EC6523" w:rsidRPr="006631B2">
        <w:t xml:space="preserve"> </w:t>
      </w:r>
      <w:r w:rsidR="00982C43" w:rsidRPr="006631B2">
        <w:t xml:space="preserve">fáze </w:t>
      </w:r>
      <w:r w:rsidR="00EC6523" w:rsidRPr="006631B2">
        <w:t xml:space="preserve">realizace Díla a </w:t>
      </w:r>
      <w:r w:rsidR="007D7C52" w:rsidRPr="006631B2">
        <w:t>jednak</w:t>
      </w:r>
      <w:r w:rsidR="00EC6523" w:rsidRPr="006631B2">
        <w:t xml:space="preserve"> </w:t>
      </w:r>
      <w:r w:rsidR="00982C43" w:rsidRPr="006631B2">
        <w:t xml:space="preserve">fáze zahrnující </w:t>
      </w:r>
      <w:r w:rsidR="00EC6523" w:rsidRPr="006631B2">
        <w:t xml:space="preserve">navazující </w:t>
      </w:r>
      <w:r w:rsidR="00094CEC" w:rsidRPr="006631B2">
        <w:t>servisní a další související činnosti.</w:t>
      </w:r>
    </w:p>
    <w:p w14:paraId="5206F93A" w14:textId="436C992A" w:rsidR="00EC6523" w:rsidRPr="006631B2" w:rsidRDefault="00627BF6" w:rsidP="00A2703C">
      <w:pPr>
        <w:pStyle w:val="Text"/>
      </w:pPr>
      <w:r w:rsidRPr="006631B2">
        <w:t xml:space="preserve">Objednatel zahrnul obě fáze do předmětu veřejné zakázky z toho důvodu, že Dodavatel </w:t>
      </w:r>
      <w:r w:rsidR="00A2703C" w:rsidRPr="006631B2">
        <w:t xml:space="preserve">je </w:t>
      </w:r>
      <w:r w:rsidRPr="006631B2">
        <w:t>(</w:t>
      </w:r>
      <w:r w:rsidR="00A2703C" w:rsidRPr="006631B2">
        <w:t>jako</w:t>
      </w:r>
      <w:r w:rsidRPr="006631B2">
        <w:t xml:space="preserve"> Zhotovitel podle Smlouvy o dílo) </w:t>
      </w:r>
      <w:r w:rsidR="00D94224" w:rsidRPr="006631B2">
        <w:t xml:space="preserve">odpovědný </w:t>
      </w:r>
      <w:r w:rsidR="00A2703C" w:rsidRPr="006631B2">
        <w:t>za vyprojektování, provedení a dokončení Díla včetně dosažení projektových cílů stanovených ve Smlouvě o dílo.</w:t>
      </w:r>
      <w:r w:rsidR="00D94224" w:rsidRPr="006631B2">
        <w:t xml:space="preserve"> Proto také p</w:t>
      </w:r>
      <w:r w:rsidR="00A2703C" w:rsidRPr="006631B2">
        <w:t xml:space="preserve">rávě Dodavatel musí nejlépe vědět, v jakém rozsahu je třeba provádět navazující </w:t>
      </w:r>
      <w:r w:rsidR="00F119A1" w:rsidRPr="006631B2">
        <w:t>servisní a další související činnosti</w:t>
      </w:r>
      <w:r w:rsidR="00A2703C" w:rsidRPr="006631B2">
        <w:t xml:space="preserve">, </w:t>
      </w:r>
      <w:r w:rsidR="00DE6AA8" w:rsidRPr="006631B2">
        <w:t xml:space="preserve">aby byly dosaženy také cíle Objednatele podle Smlouvy, </w:t>
      </w:r>
      <w:r w:rsidR="00A2703C" w:rsidRPr="006631B2">
        <w:t>a to v záručním i pozáručním období.</w:t>
      </w:r>
      <w:r w:rsidR="00F119A1" w:rsidRPr="006631B2">
        <w:t xml:space="preserve"> </w:t>
      </w:r>
      <w:r w:rsidR="00A2703C" w:rsidRPr="006631B2">
        <w:t>Objednatel přitom předpokládá, že</w:t>
      </w:r>
      <w:r w:rsidR="00D94224" w:rsidRPr="006631B2">
        <w:t> </w:t>
      </w:r>
      <w:r w:rsidR="00A2703C" w:rsidRPr="006631B2">
        <w:t>Dodavatel zvolil p</w:t>
      </w:r>
      <w:r w:rsidR="00DF7BF6" w:rsidRPr="006631B2">
        <w:t>ro</w:t>
      </w:r>
      <w:r w:rsidR="00A2703C" w:rsidRPr="006631B2">
        <w:t xml:space="preserve"> provádění Díla natolik kvalitní řešení, aby byla potřeba takových </w:t>
      </w:r>
      <w:r w:rsidR="00F119A1" w:rsidRPr="006631B2">
        <w:t xml:space="preserve">činností </w:t>
      </w:r>
      <w:r w:rsidR="00A2703C" w:rsidRPr="006631B2">
        <w:t>minimalizována.</w:t>
      </w:r>
    </w:p>
    <w:p w14:paraId="6EDCB625" w14:textId="635DD828" w:rsidR="0093743B" w:rsidRPr="006631B2" w:rsidRDefault="00D72432" w:rsidP="0093743B">
      <w:pPr>
        <w:pStyle w:val="Text"/>
      </w:pPr>
      <w:r w:rsidRPr="006631B2">
        <w:t xml:space="preserve">Objednatel </w:t>
      </w:r>
      <w:r w:rsidR="00A8160E" w:rsidRPr="006631B2">
        <w:t xml:space="preserve">přitom přistoupil k uzavření dvou </w:t>
      </w:r>
      <w:r w:rsidR="00B622DC" w:rsidRPr="006631B2">
        <w:t xml:space="preserve">samostatných </w:t>
      </w:r>
      <w:r w:rsidR="00A8160E" w:rsidRPr="006631B2">
        <w:t>smluv na jednu veřejnou zakázku</w:t>
      </w:r>
      <w:r w:rsidR="0072413B" w:rsidRPr="006631B2">
        <w:t xml:space="preserve"> v rozsahu výše uvedených fází</w:t>
      </w:r>
      <w:r w:rsidR="00506CF8" w:rsidRPr="006631B2">
        <w:t>.</w:t>
      </w:r>
      <w:r w:rsidR="00A8160E" w:rsidRPr="006631B2">
        <w:t xml:space="preserve"> </w:t>
      </w:r>
      <w:r w:rsidR="00927383" w:rsidRPr="006631B2">
        <w:t xml:space="preserve">Smlouva o dílo byla </w:t>
      </w:r>
      <w:r w:rsidRPr="006631B2">
        <w:t>vzhledem</w:t>
      </w:r>
      <w:r w:rsidR="00C557FB" w:rsidRPr="006631B2">
        <w:t xml:space="preserve"> </w:t>
      </w:r>
      <w:r w:rsidRPr="006631B2">
        <w:t>k</w:t>
      </w:r>
      <w:r w:rsidR="00C557FB" w:rsidRPr="006631B2">
        <w:t xml:space="preserve"> použit</w:t>
      </w:r>
      <w:r w:rsidRPr="006631B2">
        <w:t>í</w:t>
      </w:r>
      <w:r w:rsidR="00C557FB" w:rsidRPr="006631B2">
        <w:t xml:space="preserve"> metod</w:t>
      </w:r>
      <w:r w:rsidRPr="006631B2">
        <w:t>y</w:t>
      </w:r>
      <w:r w:rsidR="00C557FB" w:rsidRPr="006631B2">
        <w:t xml:space="preserve"> Design-Build a</w:t>
      </w:r>
      <w:r w:rsidR="00A8160E" w:rsidRPr="006631B2">
        <w:t> </w:t>
      </w:r>
      <w:r w:rsidR="005E21FB" w:rsidRPr="006631B2">
        <w:t>financování</w:t>
      </w:r>
      <w:r w:rsidRPr="006631B2">
        <w:t xml:space="preserve"> z prostředků</w:t>
      </w:r>
      <w:r w:rsidR="005E21FB" w:rsidRPr="006631B2">
        <w:t xml:space="preserve"> Státní fond dopravní infrastruktury </w:t>
      </w:r>
      <w:r w:rsidR="00927383" w:rsidRPr="006631B2">
        <w:t>uzavřena na</w:t>
      </w:r>
      <w:r w:rsidR="005E21FB" w:rsidRPr="006631B2">
        <w:t> </w:t>
      </w:r>
      <w:r w:rsidR="00927383" w:rsidRPr="006631B2">
        <w:t>základě Žluté knihy FIDIC za</w:t>
      </w:r>
      <w:r w:rsidR="004867BB" w:rsidRPr="006631B2">
        <w:t> </w:t>
      </w:r>
      <w:r w:rsidR="00927383" w:rsidRPr="006631B2">
        <w:t xml:space="preserve">použití Zvláštních podmínek </w:t>
      </w:r>
      <w:r w:rsidR="004867BB" w:rsidRPr="006631B2">
        <w:t>pro</w:t>
      </w:r>
      <w:r w:rsidR="009A2905" w:rsidRPr="006631B2">
        <w:t> </w:t>
      </w:r>
      <w:r w:rsidR="004867BB" w:rsidRPr="006631B2">
        <w:t>výstavbu prováděnou v rámci resortu Ministerstva dopravy a Ministerstva zemědělství podniky povodí a Ředitelstvím vodních cest ČR</w:t>
      </w:r>
      <w:r w:rsidR="007B02C7" w:rsidRPr="006631B2">
        <w:t>.</w:t>
      </w:r>
      <w:r w:rsidR="00CB2118" w:rsidRPr="006631B2">
        <w:t xml:space="preserve"> Tyto</w:t>
      </w:r>
      <w:r w:rsidR="007B02C7" w:rsidRPr="006631B2">
        <w:t xml:space="preserve"> podmínky </w:t>
      </w:r>
      <w:r w:rsidR="005E21FB" w:rsidRPr="006631B2">
        <w:t>však nejsou vhodné pro</w:t>
      </w:r>
      <w:r w:rsidR="009A2905" w:rsidRPr="006631B2">
        <w:t> </w:t>
      </w:r>
      <w:r w:rsidR="00CB2118" w:rsidRPr="006631B2">
        <w:t xml:space="preserve">úpravu komplexních </w:t>
      </w:r>
      <w:r w:rsidR="009A2905" w:rsidRPr="006631B2">
        <w:t>práv a povinností v rámci</w:t>
      </w:r>
      <w:r w:rsidR="00CB2118" w:rsidRPr="006631B2">
        <w:t xml:space="preserve"> </w:t>
      </w:r>
      <w:r w:rsidR="0065624E" w:rsidRPr="006631B2">
        <w:t>smluvní</w:t>
      </w:r>
      <w:r w:rsidR="00CB2118" w:rsidRPr="006631B2">
        <w:t>ho</w:t>
      </w:r>
      <w:r w:rsidR="0065624E" w:rsidRPr="006631B2">
        <w:t xml:space="preserve"> vztah</w:t>
      </w:r>
      <w:r w:rsidR="00CB2118" w:rsidRPr="006631B2">
        <w:t>u</w:t>
      </w:r>
      <w:r w:rsidR="005E21FB" w:rsidRPr="006631B2">
        <w:t xml:space="preserve">, </w:t>
      </w:r>
      <w:r w:rsidR="0065624E" w:rsidRPr="006631B2">
        <w:t xml:space="preserve">jehož </w:t>
      </w:r>
      <w:r w:rsidR="005E21FB" w:rsidRPr="006631B2">
        <w:t>předmětem jsou servisní a</w:t>
      </w:r>
      <w:r w:rsidR="00A8160E" w:rsidRPr="006631B2">
        <w:t> </w:t>
      </w:r>
      <w:r w:rsidR="005E21FB" w:rsidRPr="006631B2">
        <w:t>další související činnosti.</w:t>
      </w:r>
      <w:r w:rsidR="00703AD0" w:rsidRPr="006631B2">
        <w:t xml:space="preserve"> Na servisní a další související činnosti proto byla Stranami uzavřena samostatná Smlouva.</w:t>
      </w:r>
    </w:p>
    <w:p w14:paraId="5CF3D6C8" w14:textId="50FFC4CC" w:rsidR="00C73FEE" w:rsidRPr="006631B2" w:rsidRDefault="00270BE1" w:rsidP="0093743B">
      <w:pPr>
        <w:pStyle w:val="Text"/>
      </w:pPr>
      <w:r w:rsidRPr="006631B2">
        <w:t xml:space="preserve">Uvedené nic nemění na tom, že předmět veřejné zakázky </w:t>
      </w:r>
      <w:r w:rsidR="0065624E" w:rsidRPr="006631B2">
        <w:t>tvoří jeden funkční celek</w:t>
      </w:r>
      <w:r w:rsidR="00A34742" w:rsidRPr="006631B2">
        <w:t>. O</w:t>
      </w:r>
      <w:r w:rsidR="00460F35" w:rsidRPr="006631B2">
        <w:t>bě</w:t>
      </w:r>
      <w:r w:rsidR="00CB2118" w:rsidRPr="006631B2">
        <w:t> </w:t>
      </w:r>
      <w:r w:rsidR="00460F35" w:rsidRPr="006631B2">
        <w:t xml:space="preserve">uvedené smlouvy </w:t>
      </w:r>
      <w:r w:rsidR="00C80F37" w:rsidRPr="006631B2">
        <w:t xml:space="preserve">na veřejnou zakázku </w:t>
      </w:r>
      <w:r w:rsidR="00DE31E5" w:rsidRPr="006631B2">
        <w:t xml:space="preserve">tak v souhrnu zakládají </w:t>
      </w:r>
      <w:r w:rsidR="00460F35" w:rsidRPr="006631B2">
        <w:t>komplexní závazk</w:t>
      </w:r>
      <w:r w:rsidR="00DE31E5" w:rsidRPr="006631B2">
        <w:t>y</w:t>
      </w:r>
      <w:r w:rsidR="00460F35" w:rsidRPr="006631B2">
        <w:t xml:space="preserve"> </w:t>
      </w:r>
      <w:r w:rsidR="00DE31E5" w:rsidRPr="006631B2">
        <w:t>Objednatele a Dodavatele</w:t>
      </w:r>
      <w:r w:rsidR="00560C56" w:rsidRPr="006631B2">
        <w:t xml:space="preserve">, které mj. nelze považovat za </w:t>
      </w:r>
      <w:r w:rsidR="00A34742" w:rsidRPr="006631B2">
        <w:t>splněné</w:t>
      </w:r>
      <w:r w:rsidR="0007220E" w:rsidRPr="006631B2">
        <w:t xml:space="preserve"> např. </w:t>
      </w:r>
      <w:r w:rsidR="00556F74" w:rsidRPr="006631B2">
        <w:t xml:space="preserve">provedením </w:t>
      </w:r>
      <w:r w:rsidR="002C66C5" w:rsidRPr="006631B2">
        <w:t>Díla, jeho</w:t>
      </w:r>
      <w:r w:rsidR="004533F4" w:rsidRPr="006631B2">
        <w:t> </w:t>
      </w:r>
      <w:r w:rsidR="0007220E" w:rsidRPr="006631B2">
        <w:t>převzetím a</w:t>
      </w:r>
      <w:r w:rsidR="00C73FEE" w:rsidRPr="006631B2">
        <w:t> </w:t>
      </w:r>
      <w:r w:rsidR="0007220E" w:rsidRPr="006631B2">
        <w:t xml:space="preserve">zaplacením jeho ceny, ale teprve </w:t>
      </w:r>
      <w:r w:rsidR="00C73FEE" w:rsidRPr="006631B2">
        <w:t>ukončením obou uvedených smluv.</w:t>
      </w:r>
    </w:p>
    <w:p w14:paraId="09B1F3B4" w14:textId="38DE50D0" w:rsidR="00D86360" w:rsidRDefault="00511779" w:rsidP="0093743B">
      <w:pPr>
        <w:pStyle w:val="Text"/>
      </w:pPr>
      <w:r w:rsidRPr="006631B2">
        <w:t>Jednota předmětu veřejné zakázky</w:t>
      </w:r>
      <w:r w:rsidR="003D23E8" w:rsidRPr="006631B2">
        <w:t>,</w:t>
      </w:r>
      <w:r w:rsidR="00D36480" w:rsidRPr="006631B2">
        <w:t xml:space="preserve"> zejména</w:t>
      </w:r>
      <w:r w:rsidR="003D23E8" w:rsidRPr="006631B2">
        <w:t xml:space="preserve"> funkční provázanost závazků z obou dotčených smluv,</w:t>
      </w:r>
      <w:r w:rsidRPr="006631B2">
        <w:t xml:space="preserve"> pak byla promítnuta také do</w:t>
      </w:r>
      <w:r w:rsidR="005749E5" w:rsidRPr="006631B2">
        <w:t xml:space="preserve"> </w:t>
      </w:r>
      <w:r w:rsidRPr="006631B2">
        <w:t xml:space="preserve">dále stanoveného Maximálního rozsahu. </w:t>
      </w:r>
      <w:r w:rsidR="00AD477C" w:rsidRPr="006631B2">
        <w:t xml:space="preserve">Objednatel totiž s ohledem na </w:t>
      </w:r>
      <w:r w:rsidR="00C80F37" w:rsidRPr="006631B2">
        <w:t xml:space="preserve">povahu předmětu zakázky nevylučuje možnost dalšího rozvoje </w:t>
      </w:r>
      <w:r w:rsidR="00336D75" w:rsidRPr="006631B2">
        <w:t>nebo rozšíření výsledku Díla</w:t>
      </w:r>
      <w:r w:rsidR="00F91C09" w:rsidRPr="006631B2">
        <w:t xml:space="preserve"> a navazujících servisních a dalších souvisejících činností</w:t>
      </w:r>
      <w:r w:rsidR="00336D75" w:rsidRPr="006631B2">
        <w:t xml:space="preserve">, a to jak </w:t>
      </w:r>
      <w:r w:rsidR="00F91C09" w:rsidRPr="006631B2">
        <w:t>ve vztahu k</w:t>
      </w:r>
      <w:r w:rsidR="00D36480" w:rsidRPr="006631B2">
        <w:t> </w:t>
      </w:r>
      <w:r w:rsidR="00336D75" w:rsidRPr="006631B2">
        <w:t xml:space="preserve">VD </w:t>
      </w:r>
      <w:r w:rsidR="0003467C">
        <w:t>podle</w:t>
      </w:r>
      <w:r w:rsidR="00E64896" w:rsidRPr="006631B2">
        <w:t xml:space="preserve"> Sekcí</w:t>
      </w:r>
      <w:r w:rsidR="00336D75" w:rsidRPr="006631B2">
        <w:t xml:space="preserve"> </w:t>
      </w:r>
      <w:r w:rsidR="00107601">
        <w:t>a</w:t>
      </w:r>
      <w:r w:rsidR="00D059E9">
        <w:t> Sekc</w:t>
      </w:r>
      <w:r w:rsidR="00107601">
        <w:t>i</w:t>
      </w:r>
      <w:r w:rsidR="00D059E9">
        <w:t xml:space="preserve"> GEN</w:t>
      </w:r>
      <w:r w:rsidR="00336D75" w:rsidRPr="006631B2">
        <w:t>, tak</w:t>
      </w:r>
      <w:r w:rsidR="00F91C09" w:rsidRPr="006631B2">
        <w:t> ve</w:t>
      </w:r>
      <w:r w:rsidR="00107601">
        <w:t> </w:t>
      </w:r>
      <w:r w:rsidR="00F91C09" w:rsidRPr="006631B2">
        <w:t>vztahu k jiným</w:t>
      </w:r>
      <w:r w:rsidR="007A1CB8" w:rsidRPr="006631B2">
        <w:t xml:space="preserve"> VD ve správě Objednatele.</w:t>
      </w:r>
      <w:r w:rsidR="002C66C5" w:rsidRPr="006631B2">
        <w:t xml:space="preserve"> Z toho důvodu je tak za podmínek vyplývajících z § 222 ZZVZ možné na základě Smlouvy vedle poskytování Služeb realizovat také Projekt</w:t>
      </w:r>
      <w:r w:rsidR="004533F4" w:rsidRPr="006631B2">
        <w:t>y</w:t>
      </w:r>
      <w:r w:rsidR="002C66C5" w:rsidRPr="006631B2">
        <w:t xml:space="preserve">, jejichž povaha </w:t>
      </w:r>
      <w:r w:rsidR="00966990" w:rsidRPr="006631B2">
        <w:t>je obdobná povaze Díla, aniž by tím byla změněna celková povaha veřejné zakázky.</w:t>
      </w:r>
    </w:p>
    <w:p w14:paraId="1742EF62" w14:textId="64991440" w:rsidR="0019419B" w:rsidRDefault="0019419B">
      <w:pPr>
        <w:spacing w:after="160" w:line="259" w:lineRule="auto"/>
      </w:pPr>
      <w:r>
        <w:br w:type="page"/>
      </w:r>
    </w:p>
    <w:p w14:paraId="17419309" w14:textId="47ED4239" w:rsidR="00841A95" w:rsidRPr="00050E6C" w:rsidRDefault="00841A95" w:rsidP="007E3D1A">
      <w:pPr>
        <w:pStyle w:val="l"/>
        <w:keepNext w:val="0"/>
        <w:widowControl w:val="0"/>
        <w:numPr>
          <w:ilvl w:val="0"/>
          <w:numId w:val="0"/>
        </w:numPr>
        <w:ind w:left="567" w:hanging="567"/>
      </w:pPr>
      <w:bookmarkStart w:id="10" w:name="_Toc182510420"/>
      <w:r w:rsidRPr="00A362EF">
        <w:lastRenderedPageBreak/>
        <w:t>Základní údaje</w:t>
      </w:r>
      <w:bookmarkEnd w:id="10"/>
    </w:p>
    <w:tbl>
      <w:tblPr>
        <w:tblW w:w="9071" w:type="dxa"/>
        <w:tblBorders>
          <w:insideH w:val="single" w:sz="4" w:space="0" w:color="C26161"/>
          <w:insideV w:val="single" w:sz="4" w:space="0" w:color="C26161"/>
        </w:tblBorders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5669"/>
      </w:tblGrid>
      <w:tr w:rsidR="004258BA" w:rsidRPr="00050E6C" w14:paraId="1B6D32C2" w14:textId="77777777" w:rsidTr="00A33495">
        <w:tc>
          <w:tcPr>
            <w:tcW w:w="3402" w:type="dxa"/>
            <w:tcBorders>
              <w:top w:val="nil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3B81DBE4" w14:textId="38410586" w:rsidR="004258BA" w:rsidRPr="00A362EF" w:rsidRDefault="004258BA" w:rsidP="007E3D1A">
            <w:pPr>
              <w:pStyle w:val="Tab"/>
              <w:widowControl w:val="0"/>
              <w:rPr>
                <w:b/>
                <w:bCs/>
              </w:rPr>
            </w:pPr>
            <w:r w:rsidRPr="00A362EF">
              <w:rPr>
                <w:b/>
                <w:bCs/>
              </w:rPr>
              <w:t>Účinnost Smlouvy</w:t>
            </w:r>
          </w:p>
        </w:tc>
        <w:tc>
          <w:tcPr>
            <w:tcW w:w="5669" w:type="dxa"/>
            <w:tcBorders>
              <w:top w:val="nil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</w:tcPr>
          <w:p w14:paraId="71B081B7" w14:textId="20F5905B" w:rsidR="004258BA" w:rsidRPr="0014462A" w:rsidRDefault="004258BA" w:rsidP="007E3D1A">
            <w:pPr>
              <w:pStyle w:val="Tab"/>
              <w:widowControl w:val="0"/>
            </w:pPr>
            <w:r w:rsidRPr="00436F4C">
              <w:t>Uveřejněním Smlouvy v registru smluv.</w:t>
            </w:r>
          </w:p>
        </w:tc>
      </w:tr>
      <w:tr w:rsidR="004258BA" w:rsidRPr="00050E6C" w14:paraId="2D2BEFDD" w14:textId="77777777" w:rsidTr="00A33495">
        <w:tc>
          <w:tcPr>
            <w:tcW w:w="3402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4740F7E5" w14:textId="789E29DC" w:rsidR="004258BA" w:rsidRPr="00050E6C" w:rsidRDefault="004258BA" w:rsidP="007E3D1A">
            <w:pPr>
              <w:pStyle w:val="Tab"/>
              <w:widowControl w:val="0"/>
              <w:rPr>
                <w:b/>
                <w:bCs/>
              </w:rPr>
            </w:pPr>
            <w:r w:rsidRPr="00050E6C">
              <w:rPr>
                <w:b/>
                <w:bCs/>
              </w:rPr>
              <w:t>Přílohy Smlouvy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0" w:type="dxa"/>
            </w:tcMar>
          </w:tcPr>
          <w:p w14:paraId="2272E79B" w14:textId="77777777" w:rsidR="004258BA" w:rsidRPr="00050E6C" w:rsidRDefault="004258BA" w:rsidP="007E3D1A">
            <w:pPr>
              <w:pStyle w:val="Tab"/>
              <w:widowControl w:val="0"/>
              <w:rPr>
                <w:highlight w:val="yellow"/>
              </w:rPr>
            </w:pPr>
          </w:p>
        </w:tc>
      </w:tr>
      <w:tr w:rsidR="00754783" w:rsidRPr="00050E6C" w14:paraId="7386D0C2" w14:textId="77777777" w:rsidTr="00BF2EDB">
        <w:tc>
          <w:tcPr>
            <w:tcW w:w="3402" w:type="dxa"/>
            <w:tcBorders>
              <w:top w:val="nil"/>
              <w:bottom w:val="nil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733C4306" w14:textId="77777777" w:rsidR="00754783" w:rsidRDefault="00754783" w:rsidP="00BF2EDB">
            <w:pPr>
              <w:pStyle w:val="Tab"/>
              <w:widowControl w:val="0"/>
            </w:pPr>
          </w:p>
        </w:tc>
        <w:tc>
          <w:tcPr>
            <w:tcW w:w="5669" w:type="dxa"/>
            <w:tcBorders>
              <w:top w:val="nil"/>
              <w:left w:val="single" w:sz="4" w:space="0" w:color="02519E"/>
              <w:bottom w:val="nil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69E439B5" w14:textId="1A2414AC" w:rsidR="00754783" w:rsidRDefault="00754783" w:rsidP="00BF2EDB">
            <w:pPr>
              <w:pStyle w:val="Tab"/>
              <w:widowControl w:val="0"/>
            </w:pPr>
            <w:r w:rsidRPr="001B3AB6">
              <w:rPr>
                <w:highlight w:val="lightGray"/>
              </w:rPr>
              <w:t>[</w:t>
            </w:r>
            <w:r w:rsidR="00756547">
              <w:rPr>
                <w:highlight w:val="lightGray"/>
              </w:rPr>
              <w:t>Předpokládá se</w:t>
            </w:r>
            <w:r>
              <w:rPr>
                <w:highlight w:val="lightGray"/>
              </w:rPr>
              <w:t>, že obsah příloh bude jedním z témat jednání o předběžných nabídkác</w:t>
            </w:r>
            <w:r w:rsidRPr="001B3AB6">
              <w:rPr>
                <w:highlight w:val="lightGray"/>
              </w:rPr>
              <w:t>h</w:t>
            </w:r>
            <w:r w:rsidR="00756547">
              <w:rPr>
                <w:highlight w:val="lightGray"/>
              </w:rPr>
              <w:t>.</w:t>
            </w:r>
            <w:r w:rsidRPr="001B3AB6">
              <w:rPr>
                <w:highlight w:val="lightGray"/>
              </w:rPr>
              <w:t>]</w:t>
            </w:r>
          </w:p>
        </w:tc>
      </w:tr>
      <w:tr w:rsidR="00754783" w:rsidRPr="00050E6C" w14:paraId="47F8EADF" w14:textId="77777777" w:rsidTr="00BF2EDB">
        <w:tc>
          <w:tcPr>
            <w:tcW w:w="3402" w:type="dxa"/>
            <w:tcBorders>
              <w:top w:val="nil"/>
              <w:bottom w:val="nil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4C2ED080" w14:textId="64A8DE0E" w:rsidR="00754783" w:rsidRPr="00B26618" w:rsidRDefault="00754783" w:rsidP="00BF2EDB">
            <w:pPr>
              <w:pStyle w:val="Tab"/>
              <w:widowControl w:val="0"/>
            </w:pPr>
            <w:r w:rsidRPr="00B26618">
              <w:t>Příloha K.1</w:t>
            </w:r>
          </w:p>
        </w:tc>
        <w:tc>
          <w:tcPr>
            <w:tcW w:w="5669" w:type="dxa"/>
            <w:tcBorders>
              <w:top w:val="nil"/>
              <w:left w:val="single" w:sz="4" w:space="0" w:color="02519E"/>
              <w:bottom w:val="nil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3B019D36" w14:textId="77777777" w:rsidR="00754783" w:rsidRPr="00B26618" w:rsidRDefault="00754783" w:rsidP="00BF2EDB">
            <w:pPr>
              <w:pStyle w:val="Tab"/>
              <w:widowControl w:val="0"/>
            </w:pPr>
            <w:r w:rsidRPr="00B26618">
              <w:t>Servisní standardy</w:t>
            </w:r>
          </w:p>
        </w:tc>
      </w:tr>
      <w:tr w:rsidR="00443188" w:rsidRPr="003B0A78" w14:paraId="118BBBA1" w14:textId="77777777" w:rsidTr="00A33495">
        <w:tc>
          <w:tcPr>
            <w:tcW w:w="3402" w:type="dxa"/>
            <w:tcBorders>
              <w:top w:val="nil"/>
              <w:bottom w:val="nil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5003108F" w14:textId="2F115EDB" w:rsidR="00443188" w:rsidRPr="003B0A78" w:rsidRDefault="00443188" w:rsidP="00443188">
            <w:pPr>
              <w:pStyle w:val="Tab"/>
              <w:widowControl w:val="0"/>
            </w:pPr>
            <w:r w:rsidRPr="003B0A78">
              <w:t>Příloha K.</w:t>
            </w:r>
            <w:r w:rsidR="00B26618" w:rsidRPr="003B0A78">
              <w:t>2</w:t>
            </w:r>
          </w:p>
        </w:tc>
        <w:tc>
          <w:tcPr>
            <w:tcW w:w="5669" w:type="dxa"/>
            <w:tcBorders>
              <w:top w:val="nil"/>
              <w:left w:val="single" w:sz="4" w:space="0" w:color="02519E"/>
              <w:bottom w:val="nil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209F123F" w14:textId="69923F02" w:rsidR="00443188" w:rsidRPr="003B0A78" w:rsidRDefault="00443188" w:rsidP="00443188">
            <w:pPr>
              <w:pStyle w:val="Tab"/>
              <w:widowControl w:val="0"/>
            </w:pPr>
            <w:r w:rsidRPr="003B0A78">
              <w:t>Valorizace</w:t>
            </w:r>
          </w:p>
        </w:tc>
      </w:tr>
      <w:tr w:rsidR="00443188" w:rsidRPr="00050E6C" w14:paraId="1B1BC3B8" w14:textId="77777777" w:rsidTr="00A33495">
        <w:tc>
          <w:tcPr>
            <w:tcW w:w="3402" w:type="dxa"/>
            <w:tcBorders>
              <w:top w:val="nil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020645B6" w14:textId="77777777" w:rsidR="00443188" w:rsidRPr="003B0A78" w:rsidRDefault="00443188" w:rsidP="00443188">
            <w:pPr>
              <w:pStyle w:val="Tab"/>
              <w:widowControl w:val="0"/>
            </w:pPr>
            <w:r w:rsidRPr="003B0A78">
              <w:t>Příloha S.0</w:t>
            </w:r>
          </w:p>
        </w:tc>
        <w:tc>
          <w:tcPr>
            <w:tcW w:w="5669" w:type="dxa"/>
            <w:tcBorders>
              <w:top w:val="nil"/>
              <w:left w:val="single" w:sz="4" w:space="0" w:color="02519E"/>
              <w:bottom w:val="nil"/>
            </w:tcBorders>
            <w:tcMar>
              <w:left w:w="113" w:type="dxa"/>
              <w:right w:w="0" w:type="dxa"/>
            </w:tcMar>
          </w:tcPr>
          <w:p w14:paraId="45AD0EC0" w14:textId="2D3DA660" w:rsidR="00443188" w:rsidRPr="00050E6C" w:rsidRDefault="00443188" w:rsidP="00443188">
            <w:pPr>
              <w:pStyle w:val="Tab"/>
              <w:widowControl w:val="0"/>
            </w:pPr>
            <w:r w:rsidRPr="003B0A78">
              <w:t xml:space="preserve">Zadání </w:t>
            </w:r>
            <w:r w:rsidR="00B37364">
              <w:t>s</w:t>
            </w:r>
            <w:r w:rsidRPr="003B0A78">
              <w:t>luž</w:t>
            </w:r>
            <w:r w:rsidR="00B37364">
              <w:t>e</w:t>
            </w:r>
            <w:r w:rsidRPr="003B0A78">
              <w:t>b (</w:t>
            </w:r>
            <w:r w:rsidR="00C010D3">
              <w:t>obecný vzor</w:t>
            </w:r>
            <w:r w:rsidRPr="003B0A78">
              <w:t>)</w:t>
            </w:r>
          </w:p>
        </w:tc>
      </w:tr>
      <w:tr w:rsidR="000E1C81" w:rsidRPr="00050E6C" w14:paraId="3593693A" w14:textId="77777777" w:rsidTr="00A33495">
        <w:tc>
          <w:tcPr>
            <w:tcW w:w="3402" w:type="dxa"/>
            <w:tcBorders>
              <w:top w:val="nil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3BEF0410" w14:textId="1FA1E486" w:rsidR="000E1C81" w:rsidRPr="003B0A78" w:rsidRDefault="000E1C81" w:rsidP="00443188">
            <w:pPr>
              <w:pStyle w:val="Tab"/>
              <w:widowControl w:val="0"/>
            </w:pPr>
            <w:r>
              <w:t>Příloha S.</w:t>
            </w:r>
            <w:r w:rsidR="00C010D3">
              <w:t>1</w:t>
            </w:r>
          </w:p>
        </w:tc>
        <w:tc>
          <w:tcPr>
            <w:tcW w:w="5669" w:type="dxa"/>
            <w:tcBorders>
              <w:top w:val="nil"/>
              <w:left w:val="single" w:sz="4" w:space="0" w:color="02519E"/>
              <w:bottom w:val="nil"/>
            </w:tcBorders>
            <w:tcMar>
              <w:left w:w="113" w:type="dxa"/>
              <w:right w:w="0" w:type="dxa"/>
            </w:tcMar>
          </w:tcPr>
          <w:p w14:paraId="5B7BC077" w14:textId="5F4A2401" w:rsidR="000E1C81" w:rsidRPr="003B0A78" w:rsidRDefault="00884B31" w:rsidP="00443188">
            <w:pPr>
              <w:pStyle w:val="Tab"/>
              <w:widowControl w:val="0"/>
            </w:pPr>
            <w:r>
              <w:t xml:space="preserve">Zadání </w:t>
            </w:r>
            <w:r w:rsidR="00B37364">
              <w:t>s</w:t>
            </w:r>
            <w:r>
              <w:t>luž</w:t>
            </w:r>
            <w:r w:rsidR="00B37364">
              <w:t>e</w:t>
            </w:r>
            <w:r>
              <w:t>b</w:t>
            </w:r>
            <w:r w:rsidR="000A59A3">
              <w:t xml:space="preserve"> podle servisních standardů</w:t>
            </w:r>
            <w:r>
              <w:t xml:space="preserve"> </w:t>
            </w:r>
            <w:r w:rsidR="00316C98">
              <w:t>(</w:t>
            </w:r>
            <w:r w:rsidR="00C010D3">
              <w:t>vzor</w:t>
            </w:r>
            <w:r w:rsidR="000A59A3">
              <w:t>)</w:t>
            </w:r>
          </w:p>
        </w:tc>
      </w:tr>
      <w:tr w:rsidR="00443188" w:rsidRPr="00050E6C" w14:paraId="78099542" w14:textId="77777777" w:rsidTr="00A33495">
        <w:tc>
          <w:tcPr>
            <w:tcW w:w="3402" w:type="dxa"/>
            <w:tcBorders>
              <w:top w:val="nil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1330221E" w14:textId="77777777" w:rsidR="00443188" w:rsidRPr="00050E6C" w:rsidRDefault="00443188" w:rsidP="00443188">
            <w:pPr>
              <w:pStyle w:val="Tab"/>
              <w:widowControl w:val="0"/>
            </w:pPr>
            <w:r w:rsidRPr="00050E6C">
              <w:t>Příloha P.0</w:t>
            </w:r>
          </w:p>
        </w:tc>
        <w:tc>
          <w:tcPr>
            <w:tcW w:w="5669" w:type="dxa"/>
            <w:tcBorders>
              <w:top w:val="nil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</w:tcPr>
          <w:p w14:paraId="38999C2F" w14:textId="0A9B2F67" w:rsidR="00443188" w:rsidRPr="00050E6C" w:rsidRDefault="00443188" w:rsidP="00443188">
            <w:pPr>
              <w:pStyle w:val="Tab"/>
              <w:widowControl w:val="0"/>
            </w:pPr>
            <w:r w:rsidRPr="00050E6C">
              <w:t xml:space="preserve">Zadání </w:t>
            </w:r>
            <w:bookmarkStart w:id="11" w:name="_Hlk128555956"/>
            <w:r w:rsidR="00C010D3">
              <w:t>projektu</w:t>
            </w:r>
            <w:r>
              <w:t xml:space="preserve"> </w:t>
            </w:r>
            <w:bookmarkEnd w:id="11"/>
            <w:r w:rsidRPr="00050E6C">
              <w:t>(</w:t>
            </w:r>
            <w:r w:rsidR="00C010D3">
              <w:t>obecný vzor)</w:t>
            </w:r>
          </w:p>
        </w:tc>
      </w:tr>
      <w:tr w:rsidR="00443188" w:rsidRPr="00050E6C" w14:paraId="75A6AA88" w14:textId="77777777" w:rsidTr="00A33495">
        <w:tc>
          <w:tcPr>
            <w:tcW w:w="3402" w:type="dxa"/>
            <w:tcBorders>
              <w:top w:val="single" w:sz="4" w:space="0" w:color="02519E"/>
              <w:bottom w:val="nil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7EA72054" w14:textId="613CC45B" w:rsidR="00443188" w:rsidRPr="00050E6C" w:rsidRDefault="00F656B6" w:rsidP="00443188">
            <w:pPr>
              <w:pStyle w:val="Tab"/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Přijatá smluvní částka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nil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6C9044A7" w14:textId="3D802ABA" w:rsidR="00443188" w:rsidRPr="00050E6C" w:rsidRDefault="00443188" w:rsidP="00443188">
            <w:pPr>
              <w:pStyle w:val="Tab"/>
              <w:widowControl w:val="0"/>
            </w:pPr>
            <w:r w:rsidRPr="009D4D18">
              <w:rPr>
                <w:highlight w:val="lightGray"/>
              </w:rPr>
              <w:t>[bude doplněno]</w:t>
            </w:r>
          </w:p>
        </w:tc>
      </w:tr>
      <w:tr w:rsidR="00443188" w:rsidRPr="00050E6C" w14:paraId="09793CD5" w14:textId="77777777" w:rsidTr="00A33495">
        <w:tc>
          <w:tcPr>
            <w:tcW w:w="3402" w:type="dxa"/>
            <w:tcBorders>
              <w:top w:val="nil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2AB66628" w14:textId="77777777" w:rsidR="00443188" w:rsidRPr="00E61B06" w:rsidRDefault="00443188" w:rsidP="00443188">
            <w:pPr>
              <w:pStyle w:val="Tab"/>
              <w:widowControl w:val="0"/>
              <w:rPr>
                <w:b/>
                <w:bCs/>
              </w:rPr>
            </w:pPr>
          </w:p>
        </w:tc>
        <w:tc>
          <w:tcPr>
            <w:tcW w:w="5669" w:type="dxa"/>
            <w:tcBorders>
              <w:top w:val="nil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3279E5FF" w14:textId="5F7D68A5" w:rsidR="00443188" w:rsidRPr="00E7123D" w:rsidRDefault="00F656B6" w:rsidP="00443188">
            <w:pPr>
              <w:pStyle w:val="Tab"/>
              <w:widowControl w:val="0"/>
            </w:pPr>
            <w:r>
              <w:t>Přijatá smluvní částka</w:t>
            </w:r>
            <w:r w:rsidR="00443188" w:rsidRPr="00E7123D">
              <w:t xml:space="preserve"> odpovídá částce v</w:t>
            </w:r>
            <w:r w:rsidR="009130AF">
              <w:t> </w:t>
            </w:r>
            <w:r w:rsidR="00443188" w:rsidRPr="00E7123D">
              <w:t>Nabídce</w:t>
            </w:r>
            <w:r w:rsidR="009130AF">
              <w:t xml:space="preserve"> označené jako „Přijatá smluvní částka podle servisní smlouvy“.</w:t>
            </w:r>
            <w:r>
              <w:t xml:space="preserve"> </w:t>
            </w:r>
          </w:p>
        </w:tc>
      </w:tr>
      <w:tr w:rsidR="00443188" w:rsidRPr="00050E6C" w14:paraId="761E9E1A" w14:textId="2FF09562" w:rsidTr="00A33495">
        <w:tc>
          <w:tcPr>
            <w:tcW w:w="3402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0A45C43B" w14:textId="5FBD1BDC" w:rsidR="00443188" w:rsidRPr="00E61B06" w:rsidRDefault="00443188" w:rsidP="00443188">
            <w:pPr>
              <w:pStyle w:val="Tab"/>
              <w:widowControl w:val="0"/>
              <w:rPr>
                <w:b/>
                <w:bCs/>
              </w:rPr>
            </w:pPr>
            <w:r w:rsidRPr="00E61B06">
              <w:rPr>
                <w:b/>
                <w:bCs/>
              </w:rPr>
              <w:t>Valorizace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038AB7F7" w14:textId="5AA22815" w:rsidR="004D0DB8" w:rsidRDefault="004D0DB8" w:rsidP="00443188">
            <w:pPr>
              <w:pStyle w:val="Tab"/>
              <w:widowControl w:val="0"/>
              <w:rPr>
                <w:highlight w:val="yellow"/>
              </w:rPr>
            </w:pPr>
            <w:r w:rsidRPr="004D0DB8">
              <w:rPr>
                <w:highlight w:val="lightGray"/>
              </w:rPr>
              <w:t>[Předpokládá se, že valorizace bude jedním z témat jednání o předběžných nabídkách.]</w:t>
            </w:r>
          </w:p>
          <w:p w14:paraId="6ED73FF6" w14:textId="77777777" w:rsidR="004D0DB8" w:rsidRPr="004D0DB8" w:rsidRDefault="004D0DB8" w:rsidP="00443188">
            <w:pPr>
              <w:pStyle w:val="Tab"/>
              <w:widowControl w:val="0"/>
            </w:pPr>
          </w:p>
          <w:p w14:paraId="3185D3E4" w14:textId="723982FA" w:rsidR="00443188" w:rsidRPr="00481F4B" w:rsidRDefault="00443188" w:rsidP="00443188">
            <w:pPr>
              <w:pStyle w:val="Tab"/>
              <w:widowControl w:val="0"/>
              <w:rPr>
                <w:highlight w:val="yellow"/>
              </w:rPr>
            </w:pPr>
            <w:r w:rsidRPr="004D0DB8">
              <w:t>Cena služeb nebo Cena projektu podléhá valorizaci za podmínek stanovených ve Smlouvě, zejména v </w:t>
            </w:r>
            <w:r w:rsidR="00AE2117">
              <w:t>P</w:t>
            </w:r>
            <w:r w:rsidRPr="004D0DB8">
              <w:t>říloze K.</w:t>
            </w:r>
            <w:r w:rsidR="00B26618">
              <w:t>2</w:t>
            </w:r>
            <w:r w:rsidRPr="004D0DB8">
              <w:t xml:space="preserve"> [Valorizace], pokud je tak stanoveno v Zadání.</w:t>
            </w:r>
          </w:p>
        </w:tc>
      </w:tr>
      <w:tr w:rsidR="00443188" w:rsidRPr="00B34D2F" w14:paraId="46E45C31" w14:textId="77777777" w:rsidTr="00A33495">
        <w:tc>
          <w:tcPr>
            <w:tcW w:w="3402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47B47DFA" w14:textId="260FFBD2" w:rsidR="00443188" w:rsidRPr="00EA7824" w:rsidRDefault="00443188" w:rsidP="00443188">
            <w:pPr>
              <w:pStyle w:val="Tab"/>
              <w:widowControl w:val="0"/>
              <w:rPr>
                <w:b/>
                <w:bCs/>
              </w:rPr>
            </w:pPr>
            <w:r w:rsidRPr="00EA7824">
              <w:rPr>
                <w:b/>
                <w:bCs/>
              </w:rPr>
              <w:t>Cenová databáze nebo</w:t>
            </w:r>
            <w:r w:rsidR="00F92CC7">
              <w:rPr>
                <w:b/>
                <w:bCs/>
              </w:rPr>
              <w:t> </w:t>
            </w:r>
            <w:r w:rsidRPr="00EA7824">
              <w:rPr>
                <w:b/>
                <w:bCs/>
              </w:rPr>
              <w:t>soustava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7251CAF7" w14:textId="7A335831" w:rsidR="00443188" w:rsidRPr="00EA7824" w:rsidRDefault="00443188" w:rsidP="00443188">
            <w:pPr>
              <w:pStyle w:val="Tab"/>
              <w:widowControl w:val="0"/>
              <w:rPr>
                <w:b/>
                <w:bCs/>
              </w:rPr>
            </w:pPr>
            <w:r w:rsidRPr="00EA7824">
              <w:t>Cenová soustava ÚRS (ÚRS CZ a.s.), nebo, pokud ji nelze použít, Oborový třídník stavebních konstrukcí a prací (OTSKP)</w:t>
            </w:r>
          </w:p>
        </w:tc>
      </w:tr>
      <w:tr w:rsidR="00443188" w:rsidRPr="00050E6C" w14:paraId="112FD5D3" w14:textId="77777777" w:rsidTr="00A33495">
        <w:tc>
          <w:tcPr>
            <w:tcW w:w="3402" w:type="dxa"/>
            <w:tcBorders>
              <w:top w:val="single" w:sz="4" w:space="0" w:color="02519E"/>
              <w:bottom w:val="nil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5BE9CCD3" w14:textId="76BDC9B5" w:rsidR="00443188" w:rsidRPr="00AE6AF5" w:rsidRDefault="00443188" w:rsidP="007532DD">
            <w:pPr>
              <w:pStyle w:val="Tab"/>
              <w:keepNext/>
              <w:widowControl w:val="0"/>
              <w:rPr>
                <w:b/>
                <w:bCs/>
              </w:rPr>
            </w:pPr>
            <w:r w:rsidRPr="00AE6AF5">
              <w:rPr>
                <w:b/>
                <w:bCs/>
              </w:rPr>
              <w:t>Zádržné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nil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3363A7F9" w14:textId="7CDD1149" w:rsidR="00443188" w:rsidRPr="00AE6AF5" w:rsidRDefault="00AE6AF5" w:rsidP="007532DD">
            <w:pPr>
              <w:pStyle w:val="Tab"/>
              <w:keepNext/>
              <w:widowControl w:val="0"/>
            </w:pPr>
            <w:r w:rsidRPr="00AE6AF5">
              <w:t>Použije se, pokud je tak stanoveno v Zadání.</w:t>
            </w:r>
          </w:p>
        </w:tc>
      </w:tr>
      <w:tr w:rsidR="001248A2" w:rsidRPr="00436C9C" w14:paraId="20BA9826" w14:textId="77777777" w:rsidTr="00A33495">
        <w:tc>
          <w:tcPr>
            <w:tcW w:w="3402" w:type="dxa"/>
            <w:tcBorders>
              <w:top w:val="single" w:sz="4" w:space="0" w:color="02519E"/>
              <w:bottom w:val="nil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5B83BD76" w14:textId="083EE93B" w:rsidR="001248A2" w:rsidRPr="00050E6C" w:rsidRDefault="001248A2" w:rsidP="001248A2">
            <w:pPr>
              <w:pStyle w:val="Tab"/>
              <w:keepNext/>
              <w:widowControl w:val="0"/>
              <w:rPr>
                <w:b/>
                <w:bCs/>
              </w:rPr>
            </w:pPr>
            <w:r w:rsidRPr="00050E6C">
              <w:rPr>
                <w:b/>
                <w:bCs/>
              </w:rPr>
              <w:t>Smluvní pokuty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nil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680847E2" w14:textId="21A4EE1C" w:rsidR="001248A2" w:rsidRPr="00436C9C" w:rsidRDefault="001248A2" w:rsidP="001248A2">
            <w:pPr>
              <w:pStyle w:val="Tab"/>
              <w:keepNext/>
              <w:widowControl w:val="0"/>
            </w:pPr>
            <w:r w:rsidRPr="001B3AB6">
              <w:rPr>
                <w:highlight w:val="lightGray"/>
              </w:rPr>
              <w:t>[</w:t>
            </w:r>
            <w:r>
              <w:rPr>
                <w:highlight w:val="lightGray"/>
              </w:rPr>
              <w:t>Předpokládá se, že obsah příloh bude jedním z témat jednání o předběžných nabídkác</w:t>
            </w:r>
            <w:r w:rsidRPr="001B3AB6">
              <w:rPr>
                <w:highlight w:val="lightGray"/>
              </w:rPr>
              <w:t>h</w:t>
            </w:r>
            <w:r>
              <w:rPr>
                <w:highlight w:val="lightGray"/>
              </w:rPr>
              <w:t>.</w:t>
            </w:r>
            <w:r w:rsidRPr="001B3AB6">
              <w:rPr>
                <w:highlight w:val="lightGray"/>
              </w:rPr>
              <w:t>]</w:t>
            </w:r>
          </w:p>
        </w:tc>
      </w:tr>
      <w:tr w:rsidR="001248A2" w:rsidRPr="00436C9C" w14:paraId="733DBED6" w14:textId="77777777" w:rsidTr="00A33495">
        <w:tc>
          <w:tcPr>
            <w:tcW w:w="3402" w:type="dxa"/>
            <w:tcBorders>
              <w:top w:val="nil"/>
              <w:bottom w:val="nil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05B4323B" w14:textId="64D31D92" w:rsidR="001248A2" w:rsidRPr="00C542D7" w:rsidRDefault="001248A2" w:rsidP="001248A2">
            <w:pPr>
              <w:pStyle w:val="Tab"/>
              <w:widowControl w:val="0"/>
            </w:pPr>
            <w:r>
              <w:t>P</w:t>
            </w:r>
            <w:r w:rsidRPr="00C542D7">
              <w:t>rodlení s poskytováním Služeb nebo realizací Projektu</w:t>
            </w:r>
            <w:r>
              <w:t xml:space="preserve"> a související pokuty</w:t>
            </w:r>
            <w:r w:rsidRPr="00C542D7">
              <w:t xml:space="preserve"> </w:t>
            </w:r>
          </w:p>
        </w:tc>
        <w:tc>
          <w:tcPr>
            <w:tcW w:w="5669" w:type="dxa"/>
            <w:tcBorders>
              <w:top w:val="nil"/>
              <w:left w:val="single" w:sz="4" w:space="0" w:color="02519E"/>
              <w:bottom w:val="nil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147C1616" w14:textId="1606D6C3" w:rsidR="001248A2" w:rsidRPr="006B5FB2" w:rsidRDefault="001248A2" w:rsidP="001248A2">
            <w:pPr>
              <w:pStyle w:val="Tab"/>
              <w:keepNext/>
              <w:keepLines/>
              <w:widowControl w:val="0"/>
            </w:pPr>
            <w:r w:rsidRPr="006B5FB2">
              <w:t>Pokud Dodavatel:</w:t>
            </w:r>
          </w:p>
          <w:p w14:paraId="6F7C80A4" w14:textId="481D24AE" w:rsidR="001248A2" w:rsidRPr="006B5FB2" w:rsidRDefault="001248A2" w:rsidP="001248A2">
            <w:pPr>
              <w:pStyle w:val="Tabodrka"/>
            </w:pPr>
            <w:r w:rsidRPr="006B5FB2">
              <w:rPr>
                <w:b/>
              </w:rPr>
              <w:t>v důsledku porušení povinnosti</w:t>
            </w:r>
            <w:r w:rsidRPr="006B5FB2">
              <w:t xml:space="preserve"> podle Smlouvy nebo kteréhokoli Zadání </w:t>
            </w:r>
            <w:r w:rsidRPr="006B5FB2">
              <w:rPr>
                <w:b/>
              </w:rPr>
              <w:t>omezil provozuschopnost VD, tak, že je znemožněno jeho ovládání nebo užívání</w:t>
            </w:r>
            <w:r w:rsidRPr="006B5FB2">
              <w:t>, zaplatí Objednateli smluvní pokutu ve výši 25 000 Kč za každý započatý kalendářní den takového omezení;</w:t>
            </w:r>
          </w:p>
          <w:p w14:paraId="279A00DA" w14:textId="28A551EA" w:rsidR="001248A2" w:rsidRPr="006B5FB2" w:rsidRDefault="001248A2" w:rsidP="001248A2">
            <w:pPr>
              <w:pStyle w:val="Tabodrka"/>
            </w:pPr>
            <w:r w:rsidRPr="006B5FB2">
              <w:rPr>
                <w:b/>
                <w:bCs w:val="0"/>
              </w:rPr>
              <w:t>nedodržel dobu pro provedení určitého úkonu stanovenou</w:t>
            </w:r>
            <w:r w:rsidRPr="006B5FB2">
              <w:t xml:space="preserve"> nebo jinak vyplývající ze Zadání, zaplatí Objednateli smluvní pokutu ve výši 0,05 % Ceny služeb stanovené v dotčeném Zadání</w:t>
            </w:r>
            <w:r w:rsidR="006A5D0C" w:rsidRPr="006B5FB2">
              <w:t xml:space="preserve"> (v případě</w:t>
            </w:r>
            <w:r w:rsidR="0003599C" w:rsidRPr="006B5FB2">
              <w:t>, že je Cena služeb stanovena prostřednictvím více sazeb, použije se roční paušální sazba</w:t>
            </w:r>
            <w:r w:rsidR="00901C07" w:rsidRPr="006B5FB2">
              <w:t>)</w:t>
            </w:r>
            <w:r w:rsidR="00B674F4" w:rsidRPr="006B5FB2">
              <w:t>, nebo 500 Kč (podle toho, která částka je vyšší)</w:t>
            </w:r>
            <w:r w:rsidR="00166317" w:rsidRPr="006B5FB2">
              <w:t>,</w:t>
            </w:r>
            <w:r w:rsidR="0068566F" w:rsidRPr="006B5FB2">
              <w:t xml:space="preserve"> </w:t>
            </w:r>
            <w:r w:rsidRPr="006B5FB2">
              <w:t>za každý započatý den prodlení;</w:t>
            </w:r>
          </w:p>
          <w:p w14:paraId="0749747B" w14:textId="7FCE7951" w:rsidR="001248A2" w:rsidRPr="006B5FB2" w:rsidRDefault="001248A2" w:rsidP="001248A2">
            <w:pPr>
              <w:pStyle w:val="Tabodrka"/>
            </w:pPr>
            <w:r w:rsidRPr="006B5FB2">
              <w:rPr>
                <w:b/>
              </w:rPr>
              <w:t>nedodržel Dobu pro dokončení</w:t>
            </w:r>
            <w:r w:rsidRPr="006B5FB2">
              <w:t xml:space="preserve"> (pokud je stanovena), zaplatí Objednateli smluvní pokutu ve výši 0,05 % Ceny služeb </w:t>
            </w:r>
            <w:r w:rsidR="00CC5F87" w:rsidRPr="006B5FB2">
              <w:t xml:space="preserve">(v případě, že je Cena služeb stanovena prostřednictvím více sazeb, použije se roční paušální sazba) </w:t>
            </w:r>
            <w:r w:rsidRPr="006B5FB2">
              <w:t xml:space="preserve">nebo Ceny projektu </w:t>
            </w:r>
            <w:r w:rsidRPr="006B5FB2">
              <w:lastRenderedPageBreak/>
              <w:t>stanovené v dotčené</w:t>
            </w:r>
            <w:r w:rsidR="00CC5F87" w:rsidRPr="006B5FB2">
              <w:t>m</w:t>
            </w:r>
            <w:r w:rsidRPr="006B5FB2">
              <w:t xml:space="preserve"> Zadání</w:t>
            </w:r>
            <w:r w:rsidR="00166317" w:rsidRPr="006B5FB2">
              <w:t>, nebo 500 Kč (podle toho, která částka je vyšší),</w:t>
            </w:r>
            <w:r w:rsidRPr="006B5FB2">
              <w:t xml:space="preserve"> za každý započatý den prodlení;</w:t>
            </w:r>
          </w:p>
          <w:p w14:paraId="6CF7A339" w14:textId="4C6A9145" w:rsidR="001248A2" w:rsidRPr="006B5FB2" w:rsidRDefault="001248A2" w:rsidP="001248A2">
            <w:pPr>
              <w:pStyle w:val="Tabodrka"/>
            </w:pPr>
            <w:r w:rsidRPr="006B5FB2">
              <w:rPr>
                <w:b/>
              </w:rPr>
              <w:t>nedodržel lhůtu pro odstranění vad</w:t>
            </w:r>
            <w:r w:rsidRPr="006B5FB2">
              <w:t xml:space="preserve"> ve výši 0,02 % Ceny služby nebo Ceny projektu (minimálně však 1 000 Kč) za každý započatý den prodlení</w:t>
            </w:r>
            <w:r w:rsidRPr="006B5FB2">
              <w:rPr>
                <w:b/>
              </w:rPr>
              <w:t>.</w:t>
            </w:r>
          </w:p>
        </w:tc>
      </w:tr>
      <w:tr w:rsidR="001248A2" w:rsidRPr="00436C9C" w14:paraId="331DA484" w14:textId="77777777" w:rsidTr="00A33495">
        <w:tc>
          <w:tcPr>
            <w:tcW w:w="3402" w:type="dxa"/>
            <w:tcBorders>
              <w:top w:val="nil"/>
              <w:bottom w:val="nil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669C659A" w14:textId="4FA95CB8" w:rsidR="001248A2" w:rsidRPr="006B5FB2" w:rsidRDefault="001248A2" w:rsidP="001248A2">
            <w:pPr>
              <w:pStyle w:val="Tab"/>
            </w:pPr>
            <w:r w:rsidRPr="006B5FB2">
              <w:lastRenderedPageBreak/>
              <w:t>Neoprávněné zpřístupnění důvěrných informací</w:t>
            </w:r>
          </w:p>
        </w:tc>
        <w:tc>
          <w:tcPr>
            <w:tcW w:w="5669" w:type="dxa"/>
            <w:tcBorders>
              <w:top w:val="nil"/>
              <w:left w:val="single" w:sz="4" w:space="0" w:color="02519E"/>
              <w:bottom w:val="nil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27DAAD3B" w14:textId="60DA1687" w:rsidR="001248A2" w:rsidRPr="006B5FB2" w:rsidRDefault="001248A2" w:rsidP="001248A2">
            <w:pPr>
              <w:pStyle w:val="Tab"/>
              <w:keepNext/>
              <w:keepLines/>
              <w:widowControl w:val="0"/>
            </w:pPr>
            <w:r w:rsidRPr="006B5FB2">
              <w:t>Pokud Dodavatel:</w:t>
            </w:r>
          </w:p>
          <w:p w14:paraId="18F2BBDC" w14:textId="4D559229" w:rsidR="001248A2" w:rsidRPr="006B5FB2" w:rsidRDefault="001248A2" w:rsidP="001248A2">
            <w:pPr>
              <w:pStyle w:val="Tabodrka"/>
            </w:pPr>
            <w:r w:rsidRPr="006B5FB2">
              <w:rPr>
                <w:b/>
              </w:rPr>
              <w:t>bez předchozího písemného souhlasu Objednatele uveřejní nebo jinak zpřístupní důvěrnou informaci</w:t>
            </w:r>
            <w:r w:rsidRPr="006B5FB2">
              <w:t xml:space="preserve"> třetí osobě, zaplatí Objednateli smluvní pokutu ve výši 250 000 Kč.</w:t>
            </w:r>
          </w:p>
        </w:tc>
      </w:tr>
      <w:tr w:rsidR="00C03F23" w:rsidRPr="00436C9C" w14:paraId="54272EE3" w14:textId="77777777" w:rsidTr="00A33495">
        <w:tc>
          <w:tcPr>
            <w:tcW w:w="3402" w:type="dxa"/>
            <w:tcBorders>
              <w:top w:val="nil"/>
              <w:bottom w:val="nil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38290633" w14:textId="6F1AE125" w:rsidR="00C03F23" w:rsidRDefault="00C03F23" w:rsidP="001248A2">
            <w:pPr>
              <w:pStyle w:val="Tab"/>
              <w:rPr>
                <w:bCs/>
              </w:rPr>
            </w:pPr>
            <w:r>
              <w:rPr>
                <w:bCs/>
              </w:rPr>
              <w:t>Smluvní pokuty podle Zadání</w:t>
            </w:r>
          </w:p>
        </w:tc>
        <w:tc>
          <w:tcPr>
            <w:tcW w:w="5669" w:type="dxa"/>
            <w:tcBorders>
              <w:top w:val="nil"/>
              <w:left w:val="single" w:sz="4" w:space="0" w:color="02519E"/>
              <w:bottom w:val="nil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18DF936B" w14:textId="40F3E763" w:rsidR="00C03F23" w:rsidRDefault="00C03F23" w:rsidP="001248A2">
            <w:pPr>
              <w:pStyle w:val="Tab"/>
              <w:keepNext/>
              <w:keepLines/>
              <w:widowControl w:val="0"/>
            </w:pPr>
            <w:r>
              <w:t>Další smluvní pokuty mohou být stanoveny v Zadání.</w:t>
            </w:r>
          </w:p>
        </w:tc>
      </w:tr>
      <w:tr w:rsidR="001248A2" w:rsidRPr="00050E6C" w14:paraId="6DB0030B" w14:textId="77777777" w:rsidTr="00A33495">
        <w:tc>
          <w:tcPr>
            <w:tcW w:w="3402" w:type="dxa"/>
            <w:tcBorders>
              <w:top w:val="nil"/>
              <w:bottom w:val="nil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32ACFCE2" w14:textId="40DC87E7" w:rsidR="001248A2" w:rsidRDefault="001248A2" w:rsidP="001248A2">
            <w:pPr>
              <w:pStyle w:val="Tab"/>
              <w:keepNext/>
              <w:keepLines/>
              <w:rPr>
                <w:bCs/>
              </w:rPr>
            </w:pPr>
            <w:r>
              <w:rPr>
                <w:bCs/>
              </w:rPr>
              <w:t>Souběh smluvních pokut</w:t>
            </w:r>
          </w:p>
        </w:tc>
        <w:tc>
          <w:tcPr>
            <w:tcW w:w="5669" w:type="dxa"/>
            <w:tcBorders>
              <w:top w:val="nil"/>
              <w:left w:val="single" w:sz="4" w:space="0" w:color="02519E"/>
              <w:bottom w:val="nil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316E4093" w14:textId="2F1D4355" w:rsidR="001248A2" w:rsidRDefault="001248A2" w:rsidP="001248A2">
            <w:pPr>
              <w:pStyle w:val="Tab"/>
              <w:keepNext/>
              <w:keepLines/>
            </w:pPr>
            <w:r>
              <w:t xml:space="preserve">Smluvní pokuty lze uplatnit </w:t>
            </w:r>
            <w:r w:rsidRPr="003D00E1">
              <w:rPr>
                <w:b/>
                <w:bCs/>
              </w:rPr>
              <w:t>za každý jednotlivý případ</w:t>
            </w:r>
            <w:r>
              <w:t xml:space="preserve"> porušení utvrzené povinnosti.</w:t>
            </w:r>
          </w:p>
        </w:tc>
      </w:tr>
      <w:tr w:rsidR="001248A2" w:rsidRPr="00050E6C" w14:paraId="3AE7F0AA" w14:textId="77777777" w:rsidTr="00A33495">
        <w:tc>
          <w:tcPr>
            <w:tcW w:w="3402" w:type="dxa"/>
            <w:tcBorders>
              <w:top w:val="nil"/>
              <w:bottom w:val="nil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6DF47270" w14:textId="1D12D855" w:rsidR="001248A2" w:rsidRPr="00061781" w:rsidRDefault="001248A2" w:rsidP="001248A2">
            <w:pPr>
              <w:pStyle w:val="Tab"/>
              <w:keepNext/>
              <w:keepLines/>
              <w:rPr>
                <w:bCs/>
              </w:rPr>
            </w:pPr>
          </w:p>
        </w:tc>
        <w:tc>
          <w:tcPr>
            <w:tcW w:w="5669" w:type="dxa"/>
            <w:tcBorders>
              <w:top w:val="nil"/>
              <w:left w:val="single" w:sz="4" w:space="0" w:color="02519E"/>
              <w:bottom w:val="nil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55D72D0B" w14:textId="2123D9CD" w:rsidR="001248A2" w:rsidRPr="00157D82" w:rsidRDefault="001248A2" w:rsidP="001248A2">
            <w:pPr>
              <w:pStyle w:val="Tab"/>
              <w:keepNext/>
              <w:keepLines/>
            </w:pPr>
            <w:r>
              <w:t xml:space="preserve">Pokud však určitému porušení povinnosti Dodavatele odpovídá více než jedna smluvní pokuta, musí Dodavatel zaplatit </w:t>
            </w:r>
            <w:r w:rsidRPr="00C542D7">
              <w:rPr>
                <w:b/>
                <w:bCs/>
              </w:rPr>
              <w:t>pouze tu, jejíž celková výše je ne</w:t>
            </w:r>
            <w:r>
              <w:rPr>
                <w:b/>
                <w:bCs/>
              </w:rPr>
              <w:t>j</w:t>
            </w:r>
            <w:r w:rsidRPr="00C542D7">
              <w:rPr>
                <w:b/>
                <w:bCs/>
              </w:rPr>
              <w:t>vyšší</w:t>
            </w:r>
            <w:r>
              <w:t xml:space="preserve">.  </w:t>
            </w:r>
          </w:p>
        </w:tc>
      </w:tr>
      <w:tr w:rsidR="001248A2" w:rsidRPr="00050E6C" w14:paraId="28844EB6" w14:textId="77777777" w:rsidTr="00A33495">
        <w:tc>
          <w:tcPr>
            <w:tcW w:w="3402" w:type="dxa"/>
            <w:tcBorders>
              <w:top w:val="nil"/>
              <w:bottom w:val="nil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0D9C28C9" w14:textId="5949B03D" w:rsidR="001248A2" w:rsidRPr="00396AC9" w:rsidRDefault="001248A2" w:rsidP="001248A2">
            <w:pPr>
              <w:pStyle w:val="Tab"/>
              <w:keepNext/>
              <w:keepLines/>
              <w:rPr>
                <w:bCs/>
              </w:rPr>
            </w:pPr>
            <w:r w:rsidRPr="00396AC9">
              <w:rPr>
                <w:bCs/>
              </w:rPr>
              <w:t>Souběh se zádržným</w:t>
            </w:r>
          </w:p>
        </w:tc>
        <w:tc>
          <w:tcPr>
            <w:tcW w:w="5669" w:type="dxa"/>
            <w:tcBorders>
              <w:top w:val="nil"/>
              <w:left w:val="single" w:sz="4" w:space="0" w:color="02519E"/>
              <w:bottom w:val="nil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3AD56B5B" w14:textId="0714E74D" w:rsidR="001248A2" w:rsidRPr="00396AC9" w:rsidRDefault="001248A2" w:rsidP="001248A2">
            <w:pPr>
              <w:pStyle w:val="Tab"/>
              <w:keepNext/>
              <w:keepLines/>
            </w:pPr>
            <w:r w:rsidRPr="00396AC9">
              <w:t xml:space="preserve">Pokud byla za určitý případ porušení povinnosti utvrzené smluvní pokutou zadržena platba podle odst. </w:t>
            </w:r>
            <w:r w:rsidRPr="00396AC9">
              <w:rPr>
                <w:lang w:val="fr-FR"/>
              </w:rPr>
              <w:fldChar w:fldCharType="begin"/>
            </w:r>
            <w:r w:rsidRPr="00396AC9">
              <w:instrText xml:space="preserve"> REF _Ref68025088 \r \h  \* MERGEFORMAT </w:instrText>
            </w:r>
            <w:r w:rsidRPr="00396AC9">
              <w:rPr>
                <w:lang w:val="fr-FR"/>
              </w:rPr>
            </w:r>
            <w:r w:rsidRPr="00396AC9">
              <w:rPr>
                <w:lang w:val="fr-FR"/>
              </w:rPr>
              <w:fldChar w:fldCharType="separate"/>
            </w:r>
            <w:r>
              <w:t>16.1</w:t>
            </w:r>
            <w:r w:rsidRPr="00396AC9">
              <w:rPr>
                <w:lang w:val="fr-FR"/>
              </w:rPr>
              <w:fldChar w:fldCharType="end"/>
            </w:r>
            <w:r w:rsidRPr="005A458A">
              <w:t xml:space="preserve"> [</w:t>
            </w:r>
            <w:r w:rsidRPr="00396AC9">
              <w:rPr>
                <w:lang w:val="en-GB"/>
              </w:rPr>
              <w:fldChar w:fldCharType="begin"/>
            </w:r>
            <w:r w:rsidRPr="005A458A">
              <w:instrText xml:space="preserve"> REF _Ref68025088 \h  \* MERGEFORMAT </w:instrText>
            </w:r>
            <w:r w:rsidRPr="00396AC9">
              <w:rPr>
                <w:lang w:val="en-GB"/>
              </w:rPr>
            </w:r>
            <w:r w:rsidRPr="00396AC9">
              <w:rPr>
                <w:lang w:val="en-GB"/>
              </w:rPr>
              <w:fldChar w:fldCharType="separate"/>
            </w:r>
            <w:r w:rsidRPr="00772F3A">
              <w:t>Zádržné</w:t>
            </w:r>
            <w:r w:rsidRPr="00396AC9">
              <w:rPr>
                <w:lang w:val="en-GB"/>
              </w:rPr>
              <w:fldChar w:fldCharType="end"/>
            </w:r>
            <w:r w:rsidRPr="005A458A">
              <w:t>]</w:t>
            </w:r>
            <w:r w:rsidRPr="00396AC9">
              <w:t xml:space="preserve">, Dodavatel musí zaplatit takovou smluvní pokutu, </w:t>
            </w:r>
            <w:r w:rsidRPr="00396AC9">
              <w:rPr>
                <w:b/>
                <w:bCs/>
              </w:rPr>
              <w:t>pouze pokud povinnost nesplnil ani do dne uvolnění zadržené platby</w:t>
            </w:r>
            <w:r w:rsidRPr="00396AC9">
              <w:t>.</w:t>
            </w:r>
          </w:p>
        </w:tc>
      </w:tr>
      <w:tr w:rsidR="001248A2" w:rsidRPr="00050E6C" w14:paraId="159EC5CA" w14:textId="77777777" w:rsidTr="00A33495">
        <w:trPr>
          <w:trHeight w:val="360"/>
        </w:trPr>
        <w:tc>
          <w:tcPr>
            <w:tcW w:w="3402" w:type="dxa"/>
            <w:tcBorders>
              <w:top w:val="nil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1C25FD10" w14:textId="3D0EDFAE" w:rsidR="001248A2" w:rsidRPr="006B5FB2" w:rsidRDefault="001248A2" w:rsidP="001248A2">
            <w:pPr>
              <w:pStyle w:val="Tab"/>
              <w:keepNext/>
              <w:keepLines/>
              <w:rPr>
                <w:bCs/>
              </w:rPr>
            </w:pPr>
            <w:r w:rsidRPr="006B5FB2">
              <w:rPr>
                <w:bCs/>
              </w:rPr>
              <w:t>Limitace</w:t>
            </w:r>
          </w:p>
        </w:tc>
        <w:tc>
          <w:tcPr>
            <w:tcW w:w="5669" w:type="dxa"/>
            <w:tcBorders>
              <w:top w:val="nil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786A0069" w14:textId="5779E8A3" w:rsidR="001248A2" w:rsidRPr="006B5FB2" w:rsidRDefault="001248A2" w:rsidP="001248A2">
            <w:pPr>
              <w:pStyle w:val="Tab"/>
              <w:keepNext/>
              <w:keepLines/>
            </w:pPr>
            <w:r w:rsidRPr="006B5FB2">
              <w:t xml:space="preserve">Výše smluvních pokut v důsledku porušení povinností </w:t>
            </w:r>
            <w:r w:rsidRPr="006B5FB2">
              <w:rPr>
                <w:b/>
                <w:bCs/>
              </w:rPr>
              <w:t>v jednom kalendářním roce</w:t>
            </w:r>
            <w:r w:rsidRPr="006B5FB2">
              <w:t xml:space="preserve"> nepřesáhne </w:t>
            </w:r>
            <w:r w:rsidRPr="006B5FB2">
              <w:rPr>
                <w:b/>
                <w:bCs/>
              </w:rPr>
              <w:t>10 %</w:t>
            </w:r>
            <w:r w:rsidRPr="006B5FB2">
              <w:t xml:space="preserve"> </w:t>
            </w:r>
            <w:r w:rsidR="009130AF" w:rsidRPr="006B5FB2">
              <w:t>Přijaté smluvní částky (bez DPH)</w:t>
            </w:r>
            <w:r w:rsidRPr="006B5FB2">
              <w:t>.</w:t>
            </w:r>
          </w:p>
        </w:tc>
      </w:tr>
      <w:tr w:rsidR="001248A2" w:rsidRPr="00050E6C" w14:paraId="73C06B5E" w14:textId="77777777" w:rsidTr="00A33495">
        <w:tc>
          <w:tcPr>
            <w:tcW w:w="3402" w:type="dxa"/>
            <w:tcBorders>
              <w:top w:val="single" w:sz="4" w:space="0" w:color="02519E"/>
              <w:bottom w:val="nil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43546C95" w14:textId="77777777" w:rsidR="001248A2" w:rsidRPr="00050E6C" w:rsidRDefault="001248A2" w:rsidP="001248A2">
            <w:pPr>
              <w:pStyle w:val="Tab"/>
              <w:keepNext/>
              <w:keepLines/>
              <w:rPr>
                <w:b/>
              </w:rPr>
            </w:pPr>
            <w:r w:rsidRPr="00050E6C">
              <w:rPr>
                <w:b/>
              </w:rPr>
              <w:t>Limitace náhrady škody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nil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18D663D4" w14:textId="77777777" w:rsidR="001248A2" w:rsidRPr="00A362EF" w:rsidRDefault="001248A2" w:rsidP="001248A2">
            <w:pPr>
              <w:pStyle w:val="Tab"/>
              <w:keepNext/>
              <w:keepLines/>
              <w:rPr>
                <w:highlight w:val="yellow"/>
              </w:rPr>
            </w:pPr>
          </w:p>
        </w:tc>
      </w:tr>
      <w:tr w:rsidR="001248A2" w:rsidRPr="003970AF" w14:paraId="07817DC9" w14:textId="77777777" w:rsidTr="00A33495">
        <w:tc>
          <w:tcPr>
            <w:tcW w:w="3402" w:type="dxa"/>
            <w:tcBorders>
              <w:top w:val="nil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37E3ED8F" w14:textId="77777777" w:rsidR="001248A2" w:rsidRPr="006B5FB2" w:rsidRDefault="001248A2" w:rsidP="001248A2">
            <w:pPr>
              <w:pStyle w:val="Tab"/>
              <w:keepNext/>
              <w:keepLines/>
              <w:rPr>
                <w:b/>
              </w:rPr>
            </w:pPr>
            <w:r w:rsidRPr="006B5FB2">
              <w:t>Maximální souhrnná výše náhrady škody</w:t>
            </w:r>
          </w:p>
        </w:tc>
        <w:tc>
          <w:tcPr>
            <w:tcW w:w="5669" w:type="dxa"/>
            <w:tcBorders>
              <w:top w:val="nil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3E1D5CE4" w14:textId="2BB5FB48" w:rsidR="001248A2" w:rsidRPr="006B5FB2" w:rsidRDefault="001248A2" w:rsidP="001248A2">
            <w:pPr>
              <w:pStyle w:val="Tab"/>
              <w:keepNext/>
              <w:keepLines/>
            </w:pPr>
            <w:r w:rsidRPr="006B5FB2">
              <w:t xml:space="preserve">Žádná ze Stran není v souvislosti se Smlouvou povinna nahradit škodu v souhrnu přesahující </w:t>
            </w:r>
            <w:r w:rsidR="009130AF" w:rsidRPr="006B5FB2">
              <w:t>Přijatou smluvní částku (bez DPH)</w:t>
            </w:r>
            <w:r w:rsidRPr="006B5FB2">
              <w:t>.</w:t>
            </w:r>
          </w:p>
        </w:tc>
      </w:tr>
      <w:tr w:rsidR="001248A2" w:rsidRPr="00050E6C" w14:paraId="79E1C9CF" w14:textId="77777777" w:rsidTr="00A33495">
        <w:tc>
          <w:tcPr>
            <w:tcW w:w="3402" w:type="dxa"/>
            <w:tcBorders>
              <w:top w:val="single" w:sz="4" w:space="0" w:color="02519E"/>
              <w:bottom w:val="nil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06DC8A85" w14:textId="4F83280A" w:rsidR="001248A2" w:rsidRPr="00B72DFA" w:rsidRDefault="001248A2" w:rsidP="001248A2">
            <w:pPr>
              <w:pStyle w:val="Tab"/>
              <w:keepNext/>
              <w:keepLines/>
              <w:rPr>
                <w:b/>
                <w:bCs/>
              </w:rPr>
            </w:pPr>
            <w:r w:rsidRPr="00B72DFA">
              <w:rPr>
                <w:b/>
                <w:bCs/>
              </w:rPr>
              <w:t>Důvěrné informace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nil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55BAC9EF" w14:textId="7A762AC1" w:rsidR="001248A2" w:rsidRPr="00192FC6" w:rsidRDefault="001248A2" w:rsidP="001248A2">
            <w:pPr>
              <w:pStyle w:val="Tab"/>
              <w:keepNext/>
              <w:keepLines/>
            </w:pPr>
            <w:r w:rsidRPr="00192FC6">
              <w:t>Jakékoli informace, které jedna Strana předá druh</w:t>
            </w:r>
            <w:r>
              <w:t>é Straně</w:t>
            </w:r>
            <w:r w:rsidRPr="00192FC6">
              <w:t xml:space="preserve"> za účelem poskytování Služeb nebo realizace Projektu, jsou důvěrné.</w:t>
            </w:r>
          </w:p>
        </w:tc>
      </w:tr>
      <w:tr w:rsidR="001248A2" w:rsidRPr="00050E6C" w14:paraId="48FCB08E" w14:textId="77777777" w:rsidTr="00A33495">
        <w:tc>
          <w:tcPr>
            <w:tcW w:w="3402" w:type="dxa"/>
            <w:tcBorders>
              <w:top w:val="nil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6608114B" w14:textId="77777777" w:rsidR="001248A2" w:rsidRPr="00050E6C" w:rsidRDefault="001248A2" w:rsidP="001248A2">
            <w:pPr>
              <w:pStyle w:val="Tab"/>
              <w:keepNext/>
              <w:keepLines/>
            </w:pPr>
          </w:p>
        </w:tc>
        <w:tc>
          <w:tcPr>
            <w:tcW w:w="5669" w:type="dxa"/>
            <w:tcBorders>
              <w:top w:val="nil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5E8C5744" w14:textId="3D48E8B2" w:rsidR="001248A2" w:rsidRPr="00192FC6" w:rsidRDefault="001248A2" w:rsidP="001248A2">
            <w:pPr>
              <w:pStyle w:val="Tab"/>
              <w:keepNext/>
              <w:keepLines/>
            </w:pPr>
            <w:r w:rsidRPr="00192FC6">
              <w:t>Důvěrnými informacemi Objednatele nejsou ty, které</w:t>
            </w:r>
            <w:r>
              <w:t xml:space="preserve"> byly již dříve veřejně dostupné, které</w:t>
            </w:r>
            <w:r w:rsidRPr="00192FC6">
              <w:t xml:space="preserve"> byly Objednatelem zveřejněny, nebo u kterých tak Objednatel písemně stanovil.</w:t>
            </w:r>
          </w:p>
        </w:tc>
      </w:tr>
      <w:tr w:rsidR="001248A2" w:rsidRPr="00050E6C" w14:paraId="3DD5DA6D" w14:textId="77777777" w:rsidTr="00A33495">
        <w:tc>
          <w:tcPr>
            <w:tcW w:w="3402" w:type="dxa"/>
            <w:tcBorders>
              <w:top w:val="single" w:sz="4" w:space="0" w:color="02519E"/>
              <w:bottom w:val="nil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0DC32B2A" w14:textId="77777777" w:rsidR="001248A2" w:rsidRPr="00050E6C" w:rsidRDefault="001248A2" w:rsidP="001248A2">
            <w:pPr>
              <w:pStyle w:val="Tab"/>
              <w:keepNext/>
              <w:keepLines/>
              <w:rPr>
                <w:b/>
                <w:bCs/>
              </w:rPr>
            </w:pPr>
            <w:r w:rsidRPr="00050E6C">
              <w:rPr>
                <w:b/>
                <w:bCs/>
              </w:rPr>
              <w:t>Veřejnoprávní povinnosti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nil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135BA501" w14:textId="77777777" w:rsidR="001248A2" w:rsidRPr="00050E6C" w:rsidRDefault="001248A2" w:rsidP="001248A2">
            <w:pPr>
              <w:pStyle w:val="Tab"/>
              <w:keepNext/>
              <w:keepLines/>
            </w:pPr>
          </w:p>
        </w:tc>
      </w:tr>
      <w:tr w:rsidR="001248A2" w:rsidRPr="00050E6C" w14:paraId="030853FB" w14:textId="77777777" w:rsidTr="00A33495">
        <w:tc>
          <w:tcPr>
            <w:tcW w:w="3402" w:type="dxa"/>
            <w:tcBorders>
              <w:top w:val="nil"/>
              <w:bottom w:val="nil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502950E0" w14:textId="77777777" w:rsidR="001248A2" w:rsidRPr="00050E6C" w:rsidRDefault="001248A2" w:rsidP="001248A2">
            <w:pPr>
              <w:pStyle w:val="Tab"/>
              <w:keepNext/>
              <w:keepLines/>
            </w:pPr>
            <w:r w:rsidRPr="00050E6C">
              <w:t>Veřejná zakázka</w:t>
            </w:r>
          </w:p>
        </w:tc>
        <w:tc>
          <w:tcPr>
            <w:tcW w:w="5669" w:type="dxa"/>
            <w:tcBorders>
              <w:top w:val="nil"/>
              <w:left w:val="single" w:sz="4" w:space="0" w:color="02519E"/>
              <w:bottom w:val="nil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5C1093F0" w14:textId="7D89E214" w:rsidR="001248A2" w:rsidRPr="00050E6C" w:rsidRDefault="001248A2" w:rsidP="001248A2">
            <w:pPr>
              <w:pStyle w:val="Tab"/>
              <w:keepNext/>
              <w:keepLines/>
              <w:rPr>
                <w:highlight w:val="yellow"/>
              </w:rPr>
            </w:pPr>
            <w:r w:rsidRPr="00445136">
              <w:t xml:space="preserve">Smlouva je uzavřena </w:t>
            </w:r>
            <w:r>
              <w:t>na základě</w:t>
            </w:r>
            <w:r w:rsidRPr="00445136">
              <w:t xml:space="preserve"> zadávacího řízení veřejné zakáz</w:t>
            </w:r>
            <w:r>
              <w:t>ky</w:t>
            </w:r>
            <w:r w:rsidRPr="00445136">
              <w:t xml:space="preserve"> „</w:t>
            </w:r>
            <w:r w:rsidRPr="00445136">
              <w:rPr>
                <w:b/>
                <w:bCs/>
              </w:rPr>
              <w:t>VVC, Modernizace řídících systémů VD a PK</w:t>
            </w:r>
            <w:r w:rsidRPr="00445136">
              <w:t>“</w:t>
            </w:r>
          </w:p>
        </w:tc>
      </w:tr>
      <w:tr w:rsidR="001248A2" w:rsidRPr="00050E6C" w14:paraId="2111BE73" w14:textId="77777777" w:rsidTr="00A33495">
        <w:tc>
          <w:tcPr>
            <w:tcW w:w="3402" w:type="dxa"/>
            <w:tcBorders>
              <w:top w:val="nil"/>
              <w:bottom w:val="nil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718A65F9" w14:textId="77777777" w:rsidR="001248A2" w:rsidRPr="00507E43" w:rsidRDefault="001248A2" w:rsidP="001248A2">
            <w:pPr>
              <w:pStyle w:val="Tab"/>
              <w:keepNext/>
              <w:keepLines/>
            </w:pPr>
            <w:r w:rsidRPr="00507E43">
              <w:t>Registr smluv</w:t>
            </w:r>
          </w:p>
        </w:tc>
        <w:tc>
          <w:tcPr>
            <w:tcW w:w="5669" w:type="dxa"/>
            <w:tcBorders>
              <w:top w:val="nil"/>
              <w:left w:val="single" w:sz="4" w:space="0" w:color="02519E"/>
              <w:bottom w:val="nil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6576FE96" w14:textId="0333EE69" w:rsidR="001248A2" w:rsidRPr="00D73A96" w:rsidRDefault="001248A2" w:rsidP="001248A2">
            <w:pPr>
              <w:pStyle w:val="Tab"/>
              <w:keepNext/>
              <w:keepLines/>
            </w:pPr>
            <w:r w:rsidRPr="00D73A96">
              <w:t>Smlouva podléhá uveřejnění v registru smluv.</w:t>
            </w:r>
          </w:p>
        </w:tc>
      </w:tr>
      <w:tr w:rsidR="001248A2" w:rsidRPr="00050E6C" w14:paraId="6B8DB8F5" w14:textId="77777777" w:rsidTr="00A33495">
        <w:tc>
          <w:tcPr>
            <w:tcW w:w="3402" w:type="dxa"/>
            <w:tcBorders>
              <w:top w:val="nil"/>
              <w:bottom w:val="nil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0558A152" w14:textId="77777777" w:rsidR="001248A2" w:rsidRPr="00507E43" w:rsidRDefault="001248A2" w:rsidP="001248A2">
            <w:pPr>
              <w:pStyle w:val="Tab"/>
              <w:keepNext/>
              <w:keepLines/>
            </w:pPr>
          </w:p>
        </w:tc>
        <w:tc>
          <w:tcPr>
            <w:tcW w:w="5669" w:type="dxa"/>
            <w:tcBorders>
              <w:top w:val="nil"/>
              <w:left w:val="single" w:sz="4" w:space="0" w:color="02519E"/>
              <w:bottom w:val="nil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34318A27" w14:textId="0D02FA45" w:rsidR="001248A2" w:rsidRPr="009A3EF3" w:rsidRDefault="001248A2" w:rsidP="001248A2">
            <w:pPr>
              <w:pStyle w:val="Tab"/>
              <w:keepNext/>
              <w:keepLines/>
            </w:pPr>
            <w:r>
              <w:t>Zadání podléhají uveřejnění v registru smluv.</w:t>
            </w:r>
          </w:p>
        </w:tc>
      </w:tr>
    </w:tbl>
    <w:p w14:paraId="4ABEBC9A" w14:textId="6A9A4A1C" w:rsidR="004F1306" w:rsidRPr="00050E6C" w:rsidRDefault="004F1306" w:rsidP="007E3D1A"/>
    <w:p w14:paraId="3980CABD" w14:textId="36622C27" w:rsidR="004F1306" w:rsidRPr="00050E6C" w:rsidRDefault="004F1306" w:rsidP="007E3D1A">
      <w:r w:rsidRPr="00050E6C">
        <w:t>Pokud Základní údaje odkazují na Zadání, jsou příslušné hodnoty stanoveny v</w:t>
      </w:r>
      <w:r w:rsidR="00387A90">
        <w:t> základních</w:t>
      </w:r>
      <w:r w:rsidRPr="00050E6C">
        <w:t xml:space="preserve"> údajích v úvodu Zadání.</w:t>
      </w:r>
    </w:p>
    <w:p w14:paraId="42D2BC05" w14:textId="7EB12C02" w:rsidR="00276393" w:rsidRPr="00050E6C" w:rsidRDefault="00276393" w:rsidP="007E3D1A">
      <w:r w:rsidRPr="00050E6C">
        <w:br w:type="page"/>
      </w:r>
    </w:p>
    <w:p w14:paraId="157B7320" w14:textId="28CE7773" w:rsidR="001677B2" w:rsidRDefault="004310B2" w:rsidP="007E3D1A">
      <w:pPr>
        <w:pStyle w:val="lnesl"/>
      </w:pPr>
      <w:bookmarkStart w:id="12" w:name="_Toc71195094"/>
      <w:bookmarkStart w:id="13" w:name="_Toc182510421"/>
      <w:r w:rsidRPr="00050E6C">
        <w:lastRenderedPageBreak/>
        <w:t>Maximální rozsah</w:t>
      </w:r>
      <w:bookmarkEnd w:id="12"/>
      <w:bookmarkEnd w:id="13"/>
    </w:p>
    <w:p w14:paraId="74F4A405" w14:textId="522569EB" w:rsidR="00425959" w:rsidRDefault="001B3AB6" w:rsidP="005B202F">
      <w:pPr>
        <w:pStyle w:val="Text"/>
      </w:pPr>
      <w:r w:rsidRPr="001B3AB6">
        <w:rPr>
          <w:highlight w:val="lightGray"/>
        </w:rPr>
        <w:t>[</w:t>
      </w:r>
      <w:r w:rsidR="00756547">
        <w:rPr>
          <w:highlight w:val="lightGray"/>
        </w:rPr>
        <w:t>Předpokládá se</w:t>
      </w:r>
      <w:r w:rsidR="00FA02C5">
        <w:rPr>
          <w:highlight w:val="lightGray"/>
        </w:rPr>
        <w:t xml:space="preserve">, </w:t>
      </w:r>
      <w:r w:rsidR="000C366A">
        <w:rPr>
          <w:highlight w:val="lightGray"/>
        </w:rPr>
        <w:t xml:space="preserve">že Maximální rozsah bude jedním z témat jednání o </w:t>
      </w:r>
      <w:r w:rsidR="00FA02C5">
        <w:rPr>
          <w:highlight w:val="lightGray"/>
        </w:rPr>
        <w:t>předběžných nabídkác</w:t>
      </w:r>
      <w:r w:rsidR="00FA02C5" w:rsidRPr="001B3AB6">
        <w:rPr>
          <w:highlight w:val="lightGray"/>
        </w:rPr>
        <w:t>h</w:t>
      </w:r>
      <w:r w:rsidR="00756547">
        <w:rPr>
          <w:highlight w:val="lightGray"/>
        </w:rPr>
        <w:t>.</w:t>
      </w:r>
      <w:r w:rsidRPr="001B3AB6">
        <w:rPr>
          <w:highlight w:val="lightGray"/>
        </w:rPr>
        <w:t>]</w:t>
      </w:r>
    </w:p>
    <w:tbl>
      <w:tblPr>
        <w:tblW w:w="9071" w:type="dxa"/>
        <w:tblBorders>
          <w:insideH w:val="single" w:sz="4" w:space="0" w:color="C26161"/>
          <w:insideV w:val="single" w:sz="4" w:space="0" w:color="C26161"/>
        </w:tblBorders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6377"/>
      </w:tblGrid>
      <w:tr w:rsidR="001677B2" w:rsidRPr="00050E6C" w14:paraId="0F8A2530" w14:textId="77777777" w:rsidTr="00A33495">
        <w:trPr>
          <w:cantSplit/>
        </w:trPr>
        <w:tc>
          <w:tcPr>
            <w:tcW w:w="2694" w:type="dxa"/>
            <w:tcBorders>
              <w:top w:val="nil"/>
              <w:bottom w:val="single" w:sz="4" w:space="0" w:color="02519E"/>
              <w:right w:val="single" w:sz="4" w:space="0" w:color="02519E"/>
            </w:tcBorders>
            <w:tcMar>
              <w:top w:w="57" w:type="dxa"/>
              <w:left w:w="0" w:type="dxa"/>
              <w:bottom w:w="57" w:type="dxa"/>
              <w:right w:w="113" w:type="dxa"/>
            </w:tcMar>
          </w:tcPr>
          <w:p w14:paraId="3BFC4FC4" w14:textId="2A5A62B2" w:rsidR="001677B2" w:rsidRPr="00C15A67" w:rsidRDefault="00497226" w:rsidP="007E3D1A">
            <w:pPr>
              <w:pStyle w:val="Tab"/>
              <w:rPr>
                <w:b/>
                <w:bCs/>
              </w:rPr>
            </w:pPr>
            <w:r w:rsidRPr="00C15A67">
              <w:rPr>
                <w:b/>
                <w:bCs/>
              </w:rPr>
              <w:t>Časový</w:t>
            </w:r>
            <w:r w:rsidR="009B3BF1" w:rsidRPr="00C15A67">
              <w:rPr>
                <w:b/>
                <w:bCs/>
              </w:rPr>
              <w:t xml:space="preserve"> rozsah</w:t>
            </w:r>
          </w:p>
        </w:tc>
        <w:tc>
          <w:tcPr>
            <w:tcW w:w="6377" w:type="dxa"/>
            <w:tcBorders>
              <w:top w:val="nil"/>
              <w:left w:val="single" w:sz="4" w:space="0" w:color="02519E"/>
              <w:bottom w:val="single" w:sz="4" w:space="0" w:color="02519E"/>
            </w:tcBorders>
            <w:tcMar>
              <w:top w:w="57" w:type="dxa"/>
              <w:left w:w="113" w:type="dxa"/>
              <w:bottom w:w="57" w:type="dxa"/>
              <w:right w:w="0" w:type="dxa"/>
            </w:tcMar>
          </w:tcPr>
          <w:p w14:paraId="7E245D6E" w14:textId="1A1A2053" w:rsidR="001677B2" w:rsidRPr="006D4750" w:rsidRDefault="00953FB7" w:rsidP="007E3D1A">
            <w:pPr>
              <w:pStyle w:val="Tab"/>
            </w:pPr>
            <w:r w:rsidRPr="006D4750">
              <w:t>Smlouva je uzavřena na dobu neurčitou</w:t>
            </w:r>
            <w:r w:rsidR="00D676CF" w:rsidRPr="006D4750">
              <w:t>.</w:t>
            </w:r>
          </w:p>
          <w:p w14:paraId="3AEC0605" w14:textId="7DAC287B" w:rsidR="004534FC" w:rsidRPr="006D4750" w:rsidRDefault="004534FC" w:rsidP="007E3D1A">
            <w:pPr>
              <w:pStyle w:val="Tab"/>
            </w:pPr>
          </w:p>
          <w:p w14:paraId="1A5B49ED" w14:textId="77C74143" w:rsidR="004534FC" w:rsidRPr="006D4750" w:rsidRDefault="009261D8" w:rsidP="007E3D1A">
            <w:pPr>
              <w:pStyle w:val="Tab"/>
            </w:pPr>
            <w:r w:rsidRPr="006D4750">
              <w:t xml:space="preserve">Zadání Služeb </w:t>
            </w:r>
            <w:r w:rsidR="006B6DB8" w:rsidRPr="006D4750">
              <w:t xml:space="preserve">může být vloženo do Smlouvy </w:t>
            </w:r>
            <w:r w:rsidR="00C8497D" w:rsidRPr="006D4750">
              <w:t>po celou dobou trvání Smlouvy</w:t>
            </w:r>
            <w:r w:rsidR="00D676CF" w:rsidRPr="006D4750">
              <w:t>.</w:t>
            </w:r>
          </w:p>
          <w:p w14:paraId="6B612A4A" w14:textId="77777777" w:rsidR="00D44E82" w:rsidRPr="006D4750" w:rsidRDefault="00D44E82" w:rsidP="007E3D1A">
            <w:pPr>
              <w:pStyle w:val="Tab"/>
            </w:pPr>
          </w:p>
          <w:p w14:paraId="598CF46F" w14:textId="3F34D22B" w:rsidR="00D44E82" w:rsidRPr="006D4750" w:rsidRDefault="00D44E82" w:rsidP="007E3D1A">
            <w:pPr>
              <w:pStyle w:val="Tab"/>
            </w:pPr>
            <w:r w:rsidRPr="006D4750">
              <w:t xml:space="preserve">Zadání Projektu může být </w:t>
            </w:r>
            <w:r w:rsidR="00F11D98" w:rsidRPr="006D4750">
              <w:t xml:space="preserve">vloženo do </w:t>
            </w:r>
            <w:r w:rsidR="006B6DB8" w:rsidRPr="006D4750">
              <w:t xml:space="preserve">Smlouvy </w:t>
            </w:r>
            <w:r w:rsidR="00D83B62" w:rsidRPr="006D4750">
              <w:t>po celou dobou trvání Smlouvy</w:t>
            </w:r>
            <w:r w:rsidR="00D676CF" w:rsidRPr="006D4750">
              <w:t>.</w:t>
            </w:r>
          </w:p>
        </w:tc>
      </w:tr>
      <w:tr w:rsidR="004310B2" w:rsidRPr="00050E6C" w14:paraId="6BF62B5B" w14:textId="77777777" w:rsidTr="00A33495">
        <w:tc>
          <w:tcPr>
            <w:tcW w:w="2694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top w:w="57" w:type="dxa"/>
              <w:left w:w="0" w:type="dxa"/>
              <w:bottom w:w="57" w:type="dxa"/>
              <w:right w:w="113" w:type="dxa"/>
            </w:tcMar>
          </w:tcPr>
          <w:p w14:paraId="6C5F223D" w14:textId="6C945B90" w:rsidR="004310B2" w:rsidRPr="00050E6C" w:rsidRDefault="00497226" w:rsidP="007E3D1A">
            <w:pPr>
              <w:pStyle w:val="Tab"/>
              <w:rPr>
                <w:b/>
                <w:bCs/>
              </w:rPr>
            </w:pPr>
            <w:r w:rsidRPr="00050E6C">
              <w:rPr>
                <w:b/>
                <w:bCs/>
              </w:rPr>
              <w:t>Finanční</w:t>
            </w:r>
            <w:r w:rsidR="009B3BF1" w:rsidRPr="00050E6C">
              <w:rPr>
                <w:b/>
                <w:bCs/>
              </w:rPr>
              <w:t xml:space="preserve"> rozsah</w:t>
            </w:r>
          </w:p>
        </w:tc>
        <w:tc>
          <w:tcPr>
            <w:tcW w:w="6377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top w:w="57" w:type="dxa"/>
              <w:left w:w="113" w:type="dxa"/>
              <w:bottom w:w="57" w:type="dxa"/>
              <w:right w:w="0" w:type="dxa"/>
            </w:tcMar>
          </w:tcPr>
          <w:p w14:paraId="18B17C31" w14:textId="07F5FAF2" w:rsidR="004310B2" w:rsidRPr="006D4750" w:rsidRDefault="004310B2" w:rsidP="007E3D1A">
            <w:pPr>
              <w:pStyle w:val="Tab"/>
            </w:pPr>
          </w:p>
        </w:tc>
      </w:tr>
      <w:tr w:rsidR="00497226" w:rsidRPr="00EA0982" w14:paraId="5098A06B" w14:textId="77777777" w:rsidTr="00A33495">
        <w:tc>
          <w:tcPr>
            <w:tcW w:w="2694" w:type="dxa"/>
            <w:tcBorders>
              <w:top w:val="nil"/>
              <w:bottom w:val="nil"/>
              <w:right w:val="single" w:sz="4" w:space="0" w:color="02519E"/>
            </w:tcBorders>
            <w:tcMar>
              <w:top w:w="57" w:type="dxa"/>
              <w:left w:w="0" w:type="dxa"/>
              <w:bottom w:w="57" w:type="dxa"/>
              <w:right w:w="113" w:type="dxa"/>
            </w:tcMar>
          </w:tcPr>
          <w:p w14:paraId="6015B52B" w14:textId="3AFF2CB7" w:rsidR="00497226" w:rsidRPr="00050E6C" w:rsidRDefault="006521C4" w:rsidP="007E3D1A">
            <w:pPr>
              <w:pStyle w:val="Tab"/>
            </w:pPr>
            <w:r w:rsidRPr="00050E6C">
              <w:t>celkový</w:t>
            </w:r>
          </w:p>
        </w:tc>
        <w:tc>
          <w:tcPr>
            <w:tcW w:w="6377" w:type="dxa"/>
            <w:tcBorders>
              <w:top w:val="nil"/>
              <w:left w:val="single" w:sz="4" w:space="0" w:color="02519E"/>
              <w:bottom w:val="nil"/>
            </w:tcBorders>
            <w:tcMar>
              <w:top w:w="57" w:type="dxa"/>
              <w:left w:w="113" w:type="dxa"/>
              <w:bottom w:w="57" w:type="dxa"/>
              <w:right w:w="0" w:type="dxa"/>
            </w:tcMar>
          </w:tcPr>
          <w:p w14:paraId="3BD40A36" w14:textId="0478CC28" w:rsidR="00497226" w:rsidRPr="006D4750" w:rsidRDefault="00C965EF" w:rsidP="007E3D1A">
            <w:pPr>
              <w:pStyle w:val="Tab"/>
            </w:pPr>
            <w:r w:rsidRPr="006D4750">
              <w:t xml:space="preserve">Celkový finanční rozsah je </w:t>
            </w:r>
            <w:r w:rsidR="00C35599" w:rsidRPr="006D4750">
              <w:t>neomezený</w:t>
            </w:r>
            <w:r w:rsidR="004A3D7A" w:rsidRPr="006D4750">
              <w:t xml:space="preserve"> (podle skutečné potřeby)</w:t>
            </w:r>
            <w:r w:rsidR="0010174E" w:rsidRPr="006D4750">
              <w:t>.</w:t>
            </w:r>
          </w:p>
        </w:tc>
      </w:tr>
      <w:tr w:rsidR="004310B2" w:rsidRPr="00EA0982" w14:paraId="73349D52" w14:textId="77777777" w:rsidTr="00A33495">
        <w:tc>
          <w:tcPr>
            <w:tcW w:w="2694" w:type="dxa"/>
            <w:tcBorders>
              <w:top w:val="nil"/>
              <w:bottom w:val="nil"/>
              <w:right w:val="single" w:sz="4" w:space="0" w:color="02519E"/>
            </w:tcBorders>
            <w:tcMar>
              <w:top w:w="57" w:type="dxa"/>
              <w:left w:w="0" w:type="dxa"/>
              <w:bottom w:w="57" w:type="dxa"/>
              <w:right w:w="113" w:type="dxa"/>
            </w:tcMar>
          </w:tcPr>
          <w:p w14:paraId="63A36580" w14:textId="773721DF" w:rsidR="004310B2" w:rsidRPr="00050E6C" w:rsidRDefault="005E2070" w:rsidP="007E3D1A">
            <w:pPr>
              <w:pStyle w:val="Tab"/>
            </w:pPr>
            <w:r>
              <w:t xml:space="preserve">pro </w:t>
            </w:r>
            <w:r w:rsidR="00E339DC">
              <w:t>Služby</w:t>
            </w:r>
          </w:p>
        </w:tc>
        <w:tc>
          <w:tcPr>
            <w:tcW w:w="6377" w:type="dxa"/>
            <w:tcBorders>
              <w:top w:val="nil"/>
              <w:left w:val="single" w:sz="4" w:space="0" w:color="02519E"/>
              <w:bottom w:val="nil"/>
            </w:tcBorders>
            <w:tcMar>
              <w:top w:w="57" w:type="dxa"/>
              <w:left w:w="113" w:type="dxa"/>
              <w:bottom w:w="57" w:type="dxa"/>
              <w:right w:w="0" w:type="dxa"/>
            </w:tcMar>
          </w:tcPr>
          <w:p w14:paraId="17EB688E" w14:textId="25CB58DD" w:rsidR="007C6C97" w:rsidRPr="006D4750" w:rsidRDefault="009321B4" w:rsidP="007E3D1A">
            <w:pPr>
              <w:pStyle w:val="Tab"/>
            </w:pPr>
            <w:r w:rsidRPr="006D4750">
              <w:t>V případě Služeb</w:t>
            </w:r>
            <w:r w:rsidR="00EC78CF" w:rsidRPr="006D4750">
              <w:t>, jejichž</w:t>
            </w:r>
            <w:r w:rsidR="007C6C97" w:rsidRPr="006D4750">
              <w:t>:</w:t>
            </w:r>
          </w:p>
          <w:p w14:paraId="18874DCF" w14:textId="77777777" w:rsidR="00EC78CF" w:rsidRPr="006D4750" w:rsidRDefault="004F5638" w:rsidP="00176A8F">
            <w:pPr>
              <w:pStyle w:val="Tabpsm0"/>
            </w:pPr>
            <w:r w:rsidRPr="006D4750">
              <w:t>Z</w:t>
            </w:r>
            <w:r w:rsidR="009321B4" w:rsidRPr="006D4750">
              <w:t xml:space="preserve">adání </w:t>
            </w:r>
            <w:r w:rsidR="00C40ED7" w:rsidRPr="006D4750">
              <w:t>je</w:t>
            </w:r>
            <w:r w:rsidR="009321B4" w:rsidRPr="006D4750">
              <w:t xml:space="preserve"> součástí Smlouvy při jejím uzavření</w:t>
            </w:r>
            <w:r w:rsidR="00963FA0" w:rsidRPr="006D4750">
              <w:t>;</w:t>
            </w:r>
            <w:r w:rsidR="00F34B1D" w:rsidRPr="006D4750">
              <w:t xml:space="preserve"> nebo</w:t>
            </w:r>
          </w:p>
          <w:p w14:paraId="668E3E37" w14:textId="44351147" w:rsidR="00EC78CF" w:rsidRPr="006D4750" w:rsidRDefault="007F6E73" w:rsidP="00176A8F">
            <w:pPr>
              <w:pStyle w:val="Tabpsm0"/>
            </w:pPr>
            <w:r w:rsidRPr="006D4750">
              <w:t xml:space="preserve">předmětem jsou činnosti podle Přílohy K.1 [Servisní standardy] ve vztahu </w:t>
            </w:r>
            <w:r w:rsidR="008243C6" w:rsidRPr="006D4750">
              <w:t xml:space="preserve">k VD </w:t>
            </w:r>
            <w:r w:rsidR="0003467C">
              <w:t>podle</w:t>
            </w:r>
            <w:r w:rsidR="008243C6" w:rsidRPr="006D4750">
              <w:t xml:space="preserve"> Sekcí</w:t>
            </w:r>
            <w:r w:rsidR="00107601">
              <w:t xml:space="preserve"> nebo Sekci GEN </w:t>
            </w:r>
            <w:r w:rsidR="0049202E">
              <w:t xml:space="preserve">nebo </w:t>
            </w:r>
            <w:r w:rsidR="00FE4A43">
              <w:t>jejich část</w:t>
            </w:r>
            <w:r w:rsidR="005C5702">
              <w:t>i</w:t>
            </w:r>
          </w:p>
          <w:p w14:paraId="0712BF1D" w14:textId="217A2947" w:rsidR="004310B2" w:rsidRPr="006D4750" w:rsidRDefault="004F5638" w:rsidP="00176A8F">
            <w:pPr>
              <w:pStyle w:val="Tab"/>
            </w:pPr>
            <w:r w:rsidRPr="006D4750">
              <w:t>je finanční rozsah</w:t>
            </w:r>
            <w:r w:rsidR="009321B4" w:rsidRPr="006D4750">
              <w:t xml:space="preserve"> </w:t>
            </w:r>
            <w:r w:rsidR="005E2070" w:rsidRPr="006D4750">
              <w:t>neomezený (podle skutečné potřeby)</w:t>
            </w:r>
            <w:r w:rsidR="0010174E" w:rsidRPr="006D4750">
              <w:t>, pokud není dále stanoveno jinak</w:t>
            </w:r>
            <w:r w:rsidR="006C7BD7" w:rsidRPr="006D4750">
              <w:t>.</w:t>
            </w:r>
          </w:p>
          <w:p w14:paraId="63B35DED" w14:textId="77777777" w:rsidR="00176A8F" w:rsidRPr="006D4750" w:rsidRDefault="00176A8F" w:rsidP="00176A8F">
            <w:pPr>
              <w:pStyle w:val="Tab"/>
            </w:pPr>
          </w:p>
          <w:p w14:paraId="1B6F23F3" w14:textId="55CCF3EB" w:rsidR="00176A8F" w:rsidRPr="006D4750" w:rsidRDefault="006C7BD7" w:rsidP="00176A8F">
            <w:pPr>
              <w:pStyle w:val="Tab"/>
            </w:pPr>
            <w:r w:rsidRPr="006D4750">
              <w:t>V případě</w:t>
            </w:r>
            <w:r w:rsidR="00EC78CF" w:rsidRPr="006D4750">
              <w:t>:</w:t>
            </w:r>
          </w:p>
          <w:p w14:paraId="3E00EA69" w14:textId="340EE6E3" w:rsidR="00176A8F" w:rsidRPr="006D4750" w:rsidRDefault="000C5C85" w:rsidP="00176A8F">
            <w:pPr>
              <w:pStyle w:val="Tabpsm0"/>
              <w:numPr>
                <w:ilvl w:val="0"/>
                <w:numId w:val="26"/>
              </w:numPr>
              <w:ind w:left="567" w:hanging="567"/>
            </w:pPr>
            <w:r w:rsidRPr="006D4750">
              <w:t xml:space="preserve">Služeb </w:t>
            </w:r>
            <w:r w:rsidR="008243C6" w:rsidRPr="006D4750">
              <w:t>neuvedených v předchozím pododstavci</w:t>
            </w:r>
            <w:r w:rsidR="00176A8F" w:rsidRPr="006D4750">
              <w:t>; nebo</w:t>
            </w:r>
          </w:p>
          <w:p w14:paraId="144D0318" w14:textId="77777777" w:rsidR="00176A8F" w:rsidRPr="006D4750" w:rsidRDefault="007C6C97" w:rsidP="00176A8F">
            <w:pPr>
              <w:pStyle w:val="Tabpsm0"/>
            </w:pPr>
            <w:r w:rsidRPr="006D4750">
              <w:t>změn Služeb uvedených předchozím pododstavci</w:t>
            </w:r>
          </w:p>
          <w:p w14:paraId="0E79D6DD" w14:textId="0CA8A915" w:rsidR="006C7BD7" w:rsidRPr="006D4750" w:rsidRDefault="006C7BD7" w:rsidP="00176A8F">
            <w:pPr>
              <w:pStyle w:val="Tab"/>
            </w:pPr>
            <w:r w:rsidRPr="006D4750">
              <w:t xml:space="preserve">musí </w:t>
            </w:r>
            <w:r w:rsidR="004F5638" w:rsidRPr="006D4750">
              <w:t xml:space="preserve">finanční </w:t>
            </w:r>
            <w:r w:rsidRPr="006D4750">
              <w:t>rozsah v souhrnu splňovat podmínky vyplývající z</w:t>
            </w:r>
            <w:r w:rsidR="00176A8F" w:rsidRPr="006D4750">
              <w:t> </w:t>
            </w:r>
            <w:r w:rsidRPr="006D4750">
              <w:t xml:space="preserve">§ 222 ZZVZ, přičemž původní hodnotou závazku </w:t>
            </w:r>
            <w:r w:rsidR="001D7186" w:rsidRPr="006D4750">
              <w:t>se rozumí</w:t>
            </w:r>
            <w:r w:rsidR="000C5C85" w:rsidRPr="006D4750">
              <w:t xml:space="preserve"> </w:t>
            </w:r>
            <w:r w:rsidR="009130AF">
              <w:t>Přijatá smluvní částka</w:t>
            </w:r>
            <w:r w:rsidRPr="006D4750">
              <w:t xml:space="preserve"> upraven</w:t>
            </w:r>
            <w:r w:rsidR="00C45AF6" w:rsidRPr="006D4750">
              <w:t>á</w:t>
            </w:r>
            <w:r w:rsidRPr="006D4750">
              <w:t xml:space="preserve"> v souladu s ustanoveními o</w:t>
            </w:r>
            <w:r w:rsidR="004F5638" w:rsidRPr="006D4750">
              <w:t> </w:t>
            </w:r>
            <w:r w:rsidRPr="006D4750">
              <w:t>změn</w:t>
            </w:r>
            <w:r w:rsidR="00C45AF6" w:rsidRPr="006D4750">
              <w:t>ě</w:t>
            </w:r>
            <w:r w:rsidRPr="006D4750">
              <w:t xml:space="preserve"> cen</w:t>
            </w:r>
            <w:r w:rsidR="00C45AF6" w:rsidRPr="006D4750">
              <w:t>y</w:t>
            </w:r>
            <w:r w:rsidRPr="006D4750">
              <w:t xml:space="preserve"> (</w:t>
            </w:r>
            <w:r w:rsidR="00C45AF6" w:rsidRPr="006D4750">
              <w:t>je</w:t>
            </w:r>
            <w:r w:rsidRPr="006D4750">
              <w:t>-li takové)</w:t>
            </w:r>
            <w:r w:rsidR="00E34B6B" w:rsidRPr="006D4750">
              <w:t>.</w:t>
            </w:r>
          </w:p>
        </w:tc>
      </w:tr>
      <w:tr w:rsidR="00E709A1" w:rsidRPr="00EA0982" w14:paraId="1564463C" w14:textId="77777777" w:rsidTr="00A33495">
        <w:tc>
          <w:tcPr>
            <w:tcW w:w="2694" w:type="dxa"/>
            <w:tcBorders>
              <w:top w:val="nil"/>
              <w:bottom w:val="nil"/>
              <w:right w:val="single" w:sz="4" w:space="0" w:color="02519E"/>
            </w:tcBorders>
            <w:tcMar>
              <w:top w:w="57" w:type="dxa"/>
              <w:left w:w="0" w:type="dxa"/>
              <w:bottom w:w="57" w:type="dxa"/>
              <w:right w:w="113" w:type="dxa"/>
            </w:tcMar>
          </w:tcPr>
          <w:p w14:paraId="638C5DCB" w14:textId="427E47B4" w:rsidR="00E709A1" w:rsidRDefault="00E709A1" w:rsidP="007E3D1A">
            <w:pPr>
              <w:pStyle w:val="Tab"/>
            </w:pPr>
            <w:r>
              <w:t>pro Projekty</w:t>
            </w:r>
          </w:p>
        </w:tc>
        <w:tc>
          <w:tcPr>
            <w:tcW w:w="6377" w:type="dxa"/>
            <w:tcBorders>
              <w:top w:val="nil"/>
              <w:left w:val="single" w:sz="4" w:space="0" w:color="02519E"/>
              <w:bottom w:val="nil"/>
            </w:tcBorders>
            <w:tcMar>
              <w:top w:w="57" w:type="dxa"/>
              <w:left w:w="113" w:type="dxa"/>
              <w:bottom w:w="57" w:type="dxa"/>
              <w:right w:w="0" w:type="dxa"/>
            </w:tcMar>
          </w:tcPr>
          <w:p w14:paraId="788AD92B" w14:textId="14BB5823" w:rsidR="006C7BD7" w:rsidRPr="006D4750" w:rsidRDefault="006C7BD7" w:rsidP="00102141">
            <w:pPr>
              <w:pStyle w:val="Tab"/>
            </w:pPr>
            <w:r w:rsidRPr="006D4750">
              <w:t xml:space="preserve">V případě Projektů, jejichž </w:t>
            </w:r>
            <w:r w:rsidR="001D7186" w:rsidRPr="006D4750">
              <w:t>Z</w:t>
            </w:r>
            <w:r w:rsidRPr="006D4750">
              <w:t xml:space="preserve">adání </w:t>
            </w:r>
            <w:r w:rsidR="001D7186" w:rsidRPr="006D4750">
              <w:t>je</w:t>
            </w:r>
            <w:r w:rsidRPr="006D4750">
              <w:t xml:space="preserve"> součástí Smlouvy při</w:t>
            </w:r>
            <w:r w:rsidR="00E34B6B" w:rsidRPr="006D4750">
              <w:t> </w:t>
            </w:r>
            <w:r w:rsidRPr="006D4750">
              <w:t>jejím uzavření</w:t>
            </w:r>
            <w:r w:rsidR="00E34B6B" w:rsidRPr="006D4750">
              <w:t xml:space="preserve"> (jsou-li takové),</w:t>
            </w:r>
            <w:r w:rsidRPr="006D4750">
              <w:t xml:space="preserve"> </w:t>
            </w:r>
            <w:r w:rsidR="004F5638" w:rsidRPr="006D4750">
              <w:t xml:space="preserve">je </w:t>
            </w:r>
            <w:r w:rsidR="00E34B6B" w:rsidRPr="006D4750">
              <w:t xml:space="preserve">finanční </w:t>
            </w:r>
            <w:r w:rsidR="004F5638" w:rsidRPr="006D4750">
              <w:t>rozsah stanovený v Zadání.</w:t>
            </w:r>
          </w:p>
          <w:p w14:paraId="0AA6299D" w14:textId="77777777" w:rsidR="006C7BD7" w:rsidRPr="006D4750" w:rsidRDefault="006C7BD7" w:rsidP="00102141">
            <w:pPr>
              <w:pStyle w:val="Tab"/>
            </w:pPr>
          </w:p>
          <w:p w14:paraId="0950442F" w14:textId="4E3B55E1" w:rsidR="00A37B4C" w:rsidRPr="006D4750" w:rsidRDefault="00E34B6B" w:rsidP="00102141">
            <w:pPr>
              <w:pStyle w:val="Tab"/>
            </w:pPr>
            <w:r w:rsidRPr="006D4750">
              <w:t>V případě</w:t>
            </w:r>
            <w:r w:rsidR="00A37B4C" w:rsidRPr="006D4750">
              <w:t>:</w:t>
            </w:r>
          </w:p>
          <w:p w14:paraId="7125BF6D" w14:textId="2598DBBA" w:rsidR="00A37B4C" w:rsidRPr="006D4750" w:rsidRDefault="000C5C85" w:rsidP="00A37B4C">
            <w:pPr>
              <w:pStyle w:val="Tabpsm0"/>
              <w:numPr>
                <w:ilvl w:val="0"/>
                <w:numId w:val="27"/>
              </w:numPr>
              <w:ind w:left="567" w:hanging="567"/>
            </w:pPr>
            <w:r w:rsidRPr="006D4750">
              <w:t xml:space="preserve">Projektů </w:t>
            </w:r>
            <w:r w:rsidR="00A37B4C" w:rsidRPr="006D4750">
              <w:t>neuvedených v předchozím pododstavci; nebo</w:t>
            </w:r>
          </w:p>
          <w:p w14:paraId="47CA07B8" w14:textId="60BD37B8" w:rsidR="00A37B4C" w:rsidRPr="006D4750" w:rsidRDefault="00A37B4C" w:rsidP="00A37B4C">
            <w:pPr>
              <w:pStyle w:val="Tabpsm0"/>
              <w:numPr>
                <w:ilvl w:val="0"/>
                <w:numId w:val="27"/>
              </w:numPr>
              <w:ind w:left="567" w:hanging="567"/>
            </w:pPr>
            <w:r w:rsidRPr="006D4750">
              <w:t>změn</w:t>
            </w:r>
            <w:r w:rsidR="000C5C85" w:rsidRPr="006D4750">
              <w:t xml:space="preserve"> Projektů uvedených v předchozím pododstavci</w:t>
            </w:r>
          </w:p>
          <w:p w14:paraId="1AF71EC6" w14:textId="346B8435" w:rsidR="003F03E9" w:rsidRPr="006D4750" w:rsidRDefault="00E34B6B" w:rsidP="000C5C85">
            <w:pPr>
              <w:pStyle w:val="Tab"/>
            </w:pPr>
            <w:r w:rsidRPr="006D4750">
              <w:t>musí finanční rozsah v souhrnu splňovat podmínky vyplývající z</w:t>
            </w:r>
            <w:r w:rsidR="000C5C85" w:rsidRPr="006D4750">
              <w:t> </w:t>
            </w:r>
            <w:r w:rsidRPr="006D4750">
              <w:t xml:space="preserve">§ 222 ZZVZ, přičemž původní hodnotou závazku </w:t>
            </w:r>
            <w:r w:rsidR="000C5C85" w:rsidRPr="006D4750">
              <w:t xml:space="preserve">se rozumí </w:t>
            </w:r>
            <w:r w:rsidRPr="006D4750">
              <w:t>Přijat</w:t>
            </w:r>
            <w:r w:rsidR="00C4659F" w:rsidRPr="006D4750">
              <w:t>á</w:t>
            </w:r>
            <w:r w:rsidRPr="006D4750">
              <w:t xml:space="preserve"> smluvní částk</w:t>
            </w:r>
            <w:r w:rsidR="00C4659F" w:rsidRPr="006D4750">
              <w:t>a</w:t>
            </w:r>
            <w:r w:rsidRPr="006D4750">
              <w:t xml:space="preserve"> podle Smlouvy o dílo </w:t>
            </w:r>
            <w:r w:rsidR="00C4659F" w:rsidRPr="006D4750">
              <w:t xml:space="preserve">upravená </w:t>
            </w:r>
            <w:r w:rsidRPr="006D4750">
              <w:t>v souladu s ustanoveními o změnách cen (jsou-li takové).</w:t>
            </w:r>
          </w:p>
        </w:tc>
      </w:tr>
      <w:tr w:rsidR="002C4C7C" w:rsidRPr="00050E6C" w14:paraId="0D1BA6C1" w14:textId="77777777" w:rsidTr="00A33495">
        <w:tc>
          <w:tcPr>
            <w:tcW w:w="2694" w:type="dxa"/>
            <w:tcBorders>
              <w:top w:val="nil"/>
              <w:bottom w:val="nil"/>
              <w:right w:val="single" w:sz="4" w:space="0" w:color="02519E"/>
            </w:tcBorders>
            <w:tcMar>
              <w:top w:w="57" w:type="dxa"/>
              <w:left w:w="0" w:type="dxa"/>
              <w:bottom w:w="57" w:type="dxa"/>
              <w:right w:w="113" w:type="dxa"/>
            </w:tcMar>
          </w:tcPr>
          <w:p w14:paraId="427CDCA4" w14:textId="77777777" w:rsidR="002C4C7C" w:rsidRDefault="002C4C7C" w:rsidP="007E3D1A">
            <w:pPr>
              <w:pStyle w:val="Tab"/>
            </w:pPr>
          </w:p>
        </w:tc>
        <w:tc>
          <w:tcPr>
            <w:tcW w:w="6377" w:type="dxa"/>
            <w:tcBorders>
              <w:top w:val="nil"/>
              <w:left w:val="single" w:sz="4" w:space="0" w:color="02519E"/>
              <w:bottom w:val="nil"/>
            </w:tcBorders>
            <w:tcMar>
              <w:top w:w="57" w:type="dxa"/>
              <w:left w:w="113" w:type="dxa"/>
              <w:bottom w:w="57" w:type="dxa"/>
              <w:right w:w="0" w:type="dxa"/>
            </w:tcMar>
          </w:tcPr>
          <w:p w14:paraId="4B295E83" w14:textId="0CA5919D" w:rsidR="002C4C7C" w:rsidRPr="006D4750" w:rsidRDefault="002C4C7C" w:rsidP="007E3D1A">
            <w:pPr>
              <w:pStyle w:val="Tab"/>
            </w:pPr>
          </w:p>
        </w:tc>
      </w:tr>
      <w:tr w:rsidR="00C3173A" w:rsidRPr="00D5029B" w14:paraId="5488D7CD" w14:textId="77777777" w:rsidTr="00A33495">
        <w:tc>
          <w:tcPr>
            <w:tcW w:w="2694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top w:w="57" w:type="dxa"/>
              <w:left w:w="0" w:type="dxa"/>
              <w:bottom w:w="57" w:type="dxa"/>
              <w:right w:w="113" w:type="dxa"/>
            </w:tcMar>
          </w:tcPr>
          <w:p w14:paraId="5EDB3AF0" w14:textId="5B3F6EE4" w:rsidR="00C3173A" w:rsidRPr="00D5029B" w:rsidRDefault="00C3173A" w:rsidP="007E3D1A">
            <w:pPr>
              <w:pStyle w:val="Tab"/>
              <w:rPr>
                <w:b/>
                <w:bCs/>
              </w:rPr>
            </w:pPr>
            <w:r w:rsidRPr="00D5029B">
              <w:rPr>
                <w:b/>
                <w:bCs/>
              </w:rPr>
              <w:t>Věcný rozsah</w:t>
            </w:r>
          </w:p>
        </w:tc>
        <w:tc>
          <w:tcPr>
            <w:tcW w:w="6377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top w:w="57" w:type="dxa"/>
              <w:left w:w="113" w:type="dxa"/>
              <w:bottom w:w="57" w:type="dxa"/>
              <w:right w:w="0" w:type="dxa"/>
            </w:tcMar>
          </w:tcPr>
          <w:p w14:paraId="1B70E188" w14:textId="77777777" w:rsidR="00C3173A" w:rsidRPr="006D4750" w:rsidRDefault="00C3173A" w:rsidP="007E3D1A">
            <w:pPr>
              <w:pStyle w:val="Tab"/>
            </w:pPr>
          </w:p>
        </w:tc>
      </w:tr>
      <w:tr w:rsidR="002C3CA8" w:rsidRPr="00D5029B" w14:paraId="65FE6B20" w14:textId="77777777" w:rsidTr="00A33495">
        <w:tc>
          <w:tcPr>
            <w:tcW w:w="2694" w:type="dxa"/>
            <w:tcBorders>
              <w:top w:val="nil"/>
              <w:bottom w:val="nil"/>
              <w:right w:val="single" w:sz="4" w:space="0" w:color="02519E"/>
            </w:tcBorders>
            <w:tcMar>
              <w:top w:w="57" w:type="dxa"/>
              <w:left w:w="0" w:type="dxa"/>
              <w:bottom w:w="57" w:type="dxa"/>
              <w:right w:w="113" w:type="dxa"/>
            </w:tcMar>
          </w:tcPr>
          <w:p w14:paraId="419E322A" w14:textId="7E2285AD" w:rsidR="002C3CA8" w:rsidRPr="007420D3" w:rsidRDefault="00C3173A" w:rsidP="007E3D1A">
            <w:pPr>
              <w:pStyle w:val="Tab"/>
            </w:pPr>
            <w:r w:rsidRPr="007420D3">
              <w:t>celkový</w:t>
            </w:r>
          </w:p>
        </w:tc>
        <w:tc>
          <w:tcPr>
            <w:tcW w:w="6377" w:type="dxa"/>
            <w:tcBorders>
              <w:top w:val="nil"/>
              <w:left w:val="single" w:sz="4" w:space="0" w:color="02519E"/>
              <w:bottom w:val="nil"/>
            </w:tcBorders>
            <w:tcMar>
              <w:top w:w="57" w:type="dxa"/>
              <w:left w:w="113" w:type="dxa"/>
              <w:bottom w:w="57" w:type="dxa"/>
              <w:right w:w="0" w:type="dxa"/>
            </w:tcMar>
          </w:tcPr>
          <w:p w14:paraId="6CF74AD3" w14:textId="7CD057AD" w:rsidR="00961EC0" w:rsidRPr="006D4750" w:rsidRDefault="007E2C23" w:rsidP="007E3D1A">
            <w:pPr>
              <w:pStyle w:val="Tab"/>
            </w:pPr>
            <w:r w:rsidRPr="006D4750">
              <w:t>Služby musí být poskytovány a Projekty realizovány vždy pro některé z V</w:t>
            </w:r>
            <w:r w:rsidR="00AE643F" w:rsidRPr="006D4750">
              <w:t>D</w:t>
            </w:r>
            <w:r w:rsidRPr="006D4750">
              <w:t xml:space="preserve"> nebo ve funkční souvislosti s některým z V</w:t>
            </w:r>
            <w:r w:rsidR="00AE643F" w:rsidRPr="006D4750">
              <w:t>D</w:t>
            </w:r>
            <w:r w:rsidRPr="006D4750">
              <w:t>. Za funkční souvislost s některým z V</w:t>
            </w:r>
            <w:r w:rsidR="00AE643F" w:rsidRPr="006D4750">
              <w:t>D</w:t>
            </w:r>
            <w:r w:rsidRPr="006D4750">
              <w:t xml:space="preserve"> lze považovat i situace, kdy předmětem činností je vybavení, které nebylo dodáno v rámci prací na V</w:t>
            </w:r>
            <w:r w:rsidR="00AE643F" w:rsidRPr="006D4750">
              <w:t>D</w:t>
            </w:r>
            <w:r w:rsidRPr="006D4750">
              <w:t xml:space="preserve"> (je mimo V</w:t>
            </w:r>
            <w:r w:rsidR="00AE643F" w:rsidRPr="006D4750">
              <w:t>D</w:t>
            </w:r>
            <w:r w:rsidRPr="006D4750">
              <w:t>), ale s V</w:t>
            </w:r>
            <w:r w:rsidR="00AE643F" w:rsidRPr="006D4750">
              <w:t>D</w:t>
            </w:r>
            <w:r w:rsidRPr="006D4750">
              <w:t xml:space="preserve"> vytváří funkční celek.</w:t>
            </w:r>
          </w:p>
        </w:tc>
      </w:tr>
      <w:tr w:rsidR="009B3BF1" w:rsidRPr="00D5029B" w14:paraId="3E08D62D" w14:textId="77777777" w:rsidTr="00A33495">
        <w:tc>
          <w:tcPr>
            <w:tcW w:w="2694" w:type="dxa"/>
            <w:tcBorders>
              <w:top w:val="nil"/>
              <w:bottom w:val="nil"/>
              <w:right w:val="single" w:sz="4" w:space="0" w:color="02519E"/>
            </w:tcBorders>
            <w:tcMar>
              <w:top w:w="57" w:type="dxa"/>
              <w:left w:w="0" w:type="dxa"/>
              <w:bottom w:w="57" w:type="dxa"/>
              <w:right w:w="113" w:type="dxa"/>
            </w:tcMar>
          </w:tcPr>
          <w:p w14:paraId="0F7F80FA" w14:textId="489D58C1" w:rsidR="009B3BF1" w:rsidRPr="000E3966" w:rsidRDefault="003A3666" w:rsidP="007E3D1A">
            <w:pPr>
              <w:pStyle w:val="Tab"/>
            </w:pPr>
            <w:r w:rsidRPr="000E3966">
              <w:lastRenderedPageBreak/>
              <w:t>př</w:t>
            </w:r>
            <w:r>
              <w:t>edmět Služeb nebo</w:t>
            </w:r>
            <w:r w:rsidR="0058699E">
              <w:t> </w:t>
            </w:r>
            <w:r>
              <w:t>Projektů</w:t>
            </w:r>
          </w:p>
        </w:tc>
        <w:tc>
          <w:tcPr>
            <w:tcW w:w="6377" w:type="dxa"/>
            <w:tcBorders>
              <w:top w:val="nil"/>
              <w:left w:val="single" w:sz="4" w:space="0" w:color="02519E"/>
              <w:bottom w:val="nil"/>
            </w:tcBorders>
            <w:tcMar>
              <w:top w:w="57" w:type="dxa"/>
              <w:left w:w="113" w:type="dxa"/>
              <w:bottom w:w="57" w:type="dxa"/>
              <w:right w:w="0" w:type="dxa"/>
            </w:tcMar>
          </w:tcPr>
          <w:p w14:paraId="2983BD7B" w14:textId="13303F1E" w:rsidR="00BE322E" w:rsidRPr="006D4750" w:rsidRDefault="007E2C23" w:rsidP="007E3D1A">
            <w:pPr>
              <w:pStyle w:val="Tab"/>
            </w:pPr>
            <w:r w:rsidRPr="006D4750">
              <w:t xml:space="preserve">Předmět Služeb nebo Projektů musí vždy souviset </w:t>
            </w:r>
            <w:r w:rsidR="00A65E61" w:rsidRPr="006D4750">
              <w:t>s některou profesních oblast</w:t>
            </w:r>
            <w:r w:rsidR="007A52D3" w:rsidRPr="006D4750">
              <w:t>í</w:t>
            </w:r>
            <w:r w:rsidR="00A65E61" w:rsidRPr="006D4750">
              <w:t xml:space="preserve"> </w:t>
            </w:r>
            <w:r w:rsidR="00DD5902" w:rsidRPr="006D4750">
              <w:t>vyplývajících ze Smlouvy, resp. Smlouvy o dílo (stavební, strojní, elektro)</w:t>
            </w:r>
            <w:r w:rsidRPr="006D4750">
              <w:t>.</w:t>
            </w:r>
          </w:p>
        </w:tc>
      </w:tr>
      <w:tr w:rsidR="007719B5" w:rsidRPr="00D5029B" w14:paraId="75F22F6A" w14:textId="77777777" w:rsidTr="00A33495">
        <w:tc>
          <w:tcPr>
            <w:tcW w:w="2694" w:type="dxa"/>
            <w:tcBorders>
              <w:top w:val="nil"/>
              <w:bottom w:val="nil"/>
              <w:right w:val="single" w:sz="4" w:space="0" w:color="02519E"/>
            </w:tcBorders>
            <w:tcMar>
              <w:top w:w="57" w:type="dxa"/>
              <w:left w:w="0" w:type="dxa"/>
              <w:bottom w:w="57" w:type="dxa"/>
              <w:right w:w="113" w:type="dxa"/>
            </w:tcMar>
          </w:tcPr>
          <w:p w14:paraId="14312EE6" w14:textId="77777777" w:rsidR="007719B5" w:rsidRPr="003A3666" w:rsidRDefault="007719B5" w:rsidP="007E3D1A">
            <w:pPr>
              <w:pStyle w:val="Tab"/>
            </w:pPr>
          </w:p>
        </w:tc>
        <w:tc>
          <w:tcPr>
            <w:tcW w:w="6377" w:type="dxa"/>
            <w:tcBorders>
              <w:top w:val="nil"/>
              <w:left w:val="single" w:sz="4" w:space="0" w:color="02519E"/>
              <w:bottom w:val="nil"/>
            </w:tcBorders>
            <w:tcMar>
              <w:top w:w="57" w:type="dxa"/>
              <w:left w:w="113" w:type="dxa"/>
              <w:bottom w:w="57" w:type="dxa"/>
              <w:right w:w="0" w:type="dxa"/>
            </w:tcMar>
          </w:tcPr>
          <w:p w14:paraId="3DE0D903" w14:textId="7A59FCF6" w:rsidR="007719B5" w:rsidRPr="006D4750" w:rsidRDefault="00393AC5" w:rsidP="007E3D1A">
            <w:pPr>
              <w:pStyle w:val="Tab"/>
            </w:pPr>
            <w:r w:rsidRPr="006D4750">
              <w:t>Č</w:t>
            </w:r>
            <w:r w:rsidR="000F7EF2" w:rsidRPr="006D4750">
              <w:t>innost, která je předmětem Služeb nebo Projektů, může odpovídat</w:t>
            </w:r>
            <w:r w:rsidR="007719B5" w:rsidRPr="006D4750">
              <w:t xml:space="preserve"> jak službám, tak dodávkám nebo stavebním pracím ve smyslu § 14 ZZVZ</w:t>
            </w:r>
            <w:r w:rsidR="008D2827" w:rsidRPr="006D4750">
              <w:t>.</w:t>
            </w:r>
          </w:p>
        </w:tc>
      </w:tr>
      <w:tr w:rsidR="003110A0" w:rsidRPr="00D5029B" w14:paraId="15DE1055" w14:textId="77777777" w:rsidTr="00A33495">
        <w:tc>
          <w:tcPr>
            <w:tcW w:w="2694" w:type="dxa"/>
            <w:tcBorders>
              <w:top w:val="nil"/>
              <w:bottom w:val="nil"/>
              <w:right w:val="single" w:sz="4" w:space="0" w:color="02519E"/>
            </w:tcBorders>
            <w:tcMar>
              <w:top w:w="57" w:type="dxa"/>
              <w:left w:w="0" w:type="dxa"/>
              <w:bottom w:w="57" w:type="dxa"/>
              <w:right w:w="113" w:type="dxa"/>
            </w:tcMar>
          </w:tcPr>
          <w:p w14:paraId="78BDCFAC" w14:textId="77777777" w:rsidR="003110A0" w:rsidRPr="003A3666" w:rsidRDefault="003110A0" w:rsidP="007E3D1A">
            <w:pPr>
              <w:pStyle w:val="Tab"/>
            </w:pPr>
          </w:p>
        </w:tc>
        <w:tc>
          <w:tcPr>
            <w:tcW w:w="6377" w:type="dxa"/>
            <w:tcBorders>
              <w:top w:val="nil"/>
              <w:left w:val="single" w:sz="4" w:space="0" w:color="02519E"/>
              <w:bottom w:val="nil"/>
            </w:tcBorders>
            <w:tcMar>
              <w:top w:w="57" w:type="dxa"/>
              <w:left w:w="113" w:type="dxa"/>
              <w:bottom w:w="57" w:type="dxa"/>
              <w:right w:w="0" w:type="dxa"/>
            </w:tcMar>
          </w:tcPr>
          <w:p w14:paraId="24D4E190" w14:textId="5A16F95C" w:rsidR="003110A0" w:rsidRPr="006D4750" w:rsidRDefault="00393AC5" w:rsidP="007E3D1A">
            <w:pPr>
              <w:pStyle w:val="Tab"/>
            </w:pPr>
            <w:r w:rsidRPr="006D4750">
              <w:t>Č</w:t>
            </w:r>
            <w:r w:rsidR="003110A0" w:rsidRPr="006D4750">
              <w:t>innost, kter</w:t>
            </w:r>
            <w:r w:rsidR="00567F47" w:rsidRPr="006D4750">
              <w:t>á</w:t>
            </w:r>
            <w:r w:rsidR="003110A0" w:rsidRPr="006D4750">
              <w:t xml:space="preserve"> j</w:t>
            </w:r>
            <w:r w:rsidR="00567F47" w:rsidRPr="006D4750">
              <w:t>e</w:t>
            </w:r>
            <w:r w:rsidR="003110A0" w:rsidRPr="006D4750">
              <w:t xml:space="preserve"> předmětem Služeb nebo Projektů, m</w:t>
            </w:r>
            <w:r w:rsidR="00567F47" w:rsidRPr="006D4750">
              <w:t>ůže</w:t>
            </w:r>
            <w:r w:rsidR="00C271FE" w:rsidRPr="006D4750">
              <w:t xml:space="preserve"> </w:t>
            </w:r>
            <w:r w:rsidR="00242440" w:rsidRPr="006D4750">
              <w:t xml:space="preserve">odpovídat jak </w:t>
            </w:r>
            <w:r w:rsidR="003110A0" w:rsidRPr="006D4750">
              <w:t>činnost</w:t>
            </w:r>
            <w:r w:rsidR="00865E28" w:rsidRPr="006D4750">
              <w:t>i</w:t>
            </w:r>
            <w:r w:rsidR="003110A0" w:rsidRPr="006D4750">
              <w:t xml:space="preserve"> popsan</w:t>
            </w:r>
            <w:r w:rsidR="00865E28" w:rsidRPr="006D4750">
              <w:t>é</w:t>
            </w:r>
            <w:r w:rsidR="003110A0" w:rsidRPr="006D4750">
              <w:t xml:space="preserve"> v</w:t>
            </w:r>
            <w:r w:rsidR="000441DE" w:rsidRPr="006D4750">
              <w:t>e Smlouvě při jejím uzavření</w:t>
            </w:r>
            <w:r w:rsidR="00C271FE" w:rsidRPr="006D4750">
              <w:t>, tak</w:t>
            </w:r>
            <w:r w:rsidR="000441DE" w:rsidRPr="006D4750">
              <w:t xml:space="preserve"> jiné </w:t>
            </w:r>
            <w:r w:rsidR="003110A0" w:rsidRPr="006D4750">
              <w:t>činnost</w:t>
            </w:r>
            <w:r w:rsidR="00865E28" w:rsidRPr="006D4750">
              <w:t>i</w:t>
            </w:r>
            <w:r w:rsidR="003364D2" w:rsidRPr="006D4750">
              <w:t>, pokud je sjednána v souladu se Smlouvou.</w:t>
            </w:r>
          </w:p>
        </w:tc>
      </w:tr>
      <w:tr w:rsidR="00CA4A37" w:rsidRPr="00D5029B" w14:paraId="7BEAE8FE" w14:textId="77777777" w:rsidTr="00A33495">
        <w:tc>
          <w:tcPr>
            <w:tcW w:w="2694" w:type="dxa"/>
            <w:tcBorders>
              <w:top w:val="nil"/>
              <w:bottom w:val="nil"/>
              <w:right w:val="single" w:sz="4" w:space="0" w:color="02519E"/>
            </w:tcBorders>
            <w:tcMar>
              <w:top w:w="57" w:type="dxa"/>
              <w:left w:w="0" w:type="dxa"/>
              <w:bottom w:w="57" w:type="dxa"/>
              <w:right w:w="113" w:type="dxa"/>
            </w:tcMar>
          </w:tcPr>
          <w:p w14:paraId="4B232173" w14:textId="77777777" w:rsidR="00CA4A37" w:rsidRPr="003A3666" w:rsidRDefault="00CA4A37" w:rsidP="007E3D1A">
            <w:pPr>
              <w:pStyle w:val="Tab"/>
            </w:pPr>
          </w:p>
        </w:tc>
        <w:tc>
          <w:tcPr>
            <w:tcW w:w="6377" w:type="dxa"/>
            <w:tcBorders>
              <w:top w:val="nil"/>
              <w:left w:val="single" w:sz="4" w:space="0" w:color="02519E"/>
              <w:bottom w:val="nil"/>
            </w:tcBorders>
            <w:tcMar>
              <w:top w:w="57" w:type="dxa"/>
              <w:left w:w="113" w:type="dxa"/>
              <w:bottom w:w="57" w:type="dxa"/>
              <w:right w:w="0" w:type="dxa"/>
            </w:tcMar>
          </w:tcPr>
          <w:p w14:paraId="732E0665" w14:textId="0CC34A87" w:rsidR="007E2C23" w:rsidRPr="006D4750" w:rsidRDefault="00393AC5" w:rsidP="00A33495">
            <w:pPr>
              <w:pStyle w:val="Tab"/>
              <w:keepNext/>
              <w:keepLines/>
              <w:widowControl w:val="0"/>
            </w:pPr>
            <w:r w:rsidRPr="006D4750">
              <w:t>Č</w:t>
            </w:r>
            <w:r w:rsidR="007E2C23" w:rsidRPr="006D4750">
              <w:t xml:space="preserve">innost, </w:t>
            </w:r>
            <w:r w:rsidR="00E1643A" w:rsidRPr="006D4750">
              <w:t>která není popsána ve Smlouvě při jejím uzavření</w:t>
            </w:r>
            <w:r w:rsidR="007E2C23" w:rsidRPr="006D4750">
              <w:t>, musí odpovídat některé z následujících situací:</w:t>
            </w:r>
          </w:p>
          <w:p w14:paraId="71643A2E" w14:textId="241DCC55" w:rsidR="00B61635" w:rsidRPr="006D4750" w:rsidRDefault="00DD5D44" w:rsidP="00A33495">
            <w:pPr>
              <w:pStyle w:val="Tabodrka"/>
            </w:pPr>
            <w:r w:rsidRPr="006D4750">
              <w:t xml:space="preserve">činnosti obdobné činnostem prováděným podle </w:t>
            </w:r>
            <w:r w:rsidR="00D676CF" w:rsidRPr="006D4750">
              <w:t>Smlouvy o dílo;</w:t>
            </w:r>
          </w:p>
          <w:p w14:paraId="47B84654" w14:textId="43997682" w:rsidR="007E2C23" w:rsidRPr="006D4750" w:rsidRDefault="00393AC5" w:rsidP="00A33495">
            <w:pPr>
              <w:pStyle w:val="Tabodrka"/>
            </w:pPr>
            <w:r w:rsidRPr="006D4750">
              <w:t>č</w:t>
            </w:r>
            <w:r w:rsidR="007E2C23" w:rsidRPr="006D4750">
              <w:t xml:space="preserve">innosti k těm částem </w:t>
            </w:r>
            <w:r w:rsidR="00AE643F" w:rsidRPr="006D4750">
              <w:t>VD</w:t>
            </w:r>
            <w:r w:rsidR="007E2C23" w:rsidRPr="006D4750">
              <w:t>, které byly opraveny, upraveny nebo vyměněny za nové, a to ať už na základě Smlouvy nebo jakkoli jinak (a to i dodavateli odlišnými od Dodavatele);</w:t>
            </w:r>
          </w:p>
          <w:p w14:paraId="036EE541" w14:textId="77777777" w:rsidR="007E2C23" w:rsidRPr="006D4750" w:rsidRDefault="007E2C23" w:rsidP="00A33495">
            <w:pPr>
              <w:pStyle w:val="Tabodrka"/>
            </w:pPr>
            <w:r w:rsidRPr="006D4750">
              <w:t>opravy, úpravy nebo jiné zásahy na Technologickém zařízení, a to včetně výměny Technologického zařízení nebo jeho části (zejména tehdy, kdy bude na základě poskytování Služeb nebo realizace Projektů vyhodnoceno, že další servis Technologického zařízení ve stávající podobě není efektivní);</w:t>
            </w:r>
          </w:p>
          <w:p w14:paraId="505D8ED5" w14:textId="4AE3E9B4" w:rsidR="007E2C23" w:rsidRPr="006D4750" w:rsidRDefault="007E2C23" w:rsidP="00A33495">
            <w:pPr>
              <w:pStyle w:val="Tabodrka"/>
            </w:pPr>
            <w:r w:rsidRPr="006D4750">
              <w:t xml:space="preserve">opravy, úpravy nebo jiné zásahy na stavebních částech </w:t>
            </w:r>
            <w:r w:rsidR="00AE643F" w:rsidRPr="006D4750">
              <w:t>VD</w:t>
            </w:r>
            <w:r w:rsidRPr="006D4750">
              <w:t xml:space="preserve">, a to zejména ty, které souvisí s opravami, úpravami nebo jinými zásahy na Technologickém zařízení nebo které představují nezbytný zásah do stavebních konstrukcí </w:t>
            </w:r>
            <w:r w:rsidR="00AE643F" w:rsidRPr="006D4750">
              <w:t>VD</w:t>
            </w:r>
            <w:r w:rsidRPr="006D4750">
              <w:t>, které jsou jinak předmětem stavební údržby;</w:t>
            </w:r>
          </w:p>
          <w:p w14:paraId="1DC72533" w14:textId="36B3AD10" w:rsidR="00B33AF1" w:rsidRPr="006D4750" w:rsidRDefault="007E2C23" w:rsidP="00A33495">
            <w:pPr>
              <w:pStyle w:val="Tabodrka"/>
            </w:pPr>
            <w:r w:rsidRPr="006D4750">
              <w:t>další obdobné činnosti, jejichž potřeba vychází z okolností, které Objednatel jednající s</w:t>
            </w:r>
            <w:r w:rsidR="00E1643A" w:rsidRPr="006D4750">
              <w:t> řádnou</w:t>
            </w:r>
            <w:r w:rsidRPr="006D4750">
              <w:t xml:space="preserve"> péčí nemohl předvídat, případně další dodatečné nezbytné činnosti.</w:t>
            </w:r>
          </w:p>
        </w:tc>
      </w:tr>
      <w:tr w:rsidR="002930F4" w:rsidRPr="00D5029B" w14:paraId="7F4AC8B7" w14:textId="77777777" w:rsidTr="00A33495">
        <w:tc>
          <w:tcPr>
            <w:tcW w:w="2694" w:type="dxa"/>
            <w:tcBorders>
              <w:top w:val="nil"/>
              <w:bottom w:val="nil"/>
              <w:right w:val="single" w:sz="4" w:space="0" w:color="02519E"/>
            </w:tcBorders>
            <w:tcMar>
              <w:top w:w="57" w:type="dxa"/>
              <w:left w:w="0" w:type="dxa"/>
              <w:bottom w:w="57" w:type="dxa"/>
              <w:right w:w="113" w:type="dxa"/>
            </w:tcMar>
          </w:tcPr>
          <w:p w14:paraId="4AA82602" w14:textId="77777777" w:rsidR="002930F4" w:rsidRPr="003A3666" w:rsidRDefault="002930F4" w:rsidP="007E3D1A">
            <w:pPr>
              <w:pStyle w:val="Tab"/>
            </w:pPr>
          </w:p>
        </w:tc>
        <w:tc>
          <w:tcPr>
            <w:tcW w:w="6377" w:type="dxa"/>
            <w:tcBorders>
              <w:top w:val="nil"/>
              <w:left w:val="single" w:sz="4" w:space="0" w:color="02519E"/>
              <w:bottom w:val="nil"/>
            </w:tcBorders>
            <w:tcMar>
              <w:top w:w="57" w:type="dxa"/>
              <w:left w:w="113" w:type="dxa"/>
              <w:bottom w:w="57" w:type="dxa"/>
              <w:right w:w="0" w:type="dxa"/>
            </w:tcMar>
          </w:tcPr>
          <w:p w14:paraId="2FC6F8FD" w14:textId="4EB8E6A1" w:rsidR="002930F4" w:rsidRPr="006D4750" w:rsidRDefault="00393AC5" w:rsidP="007E3D1A">
            <w:pPr>
              <w:pStyle w:val="Tab"/>
            </w:pPr>
            <w:r w:rsidRPr="006D4750">
              <w:t>Č</w:t>
            </w:r>
            <w:r w:rsidR="004611F9" w:rsidRPr="006D4750">
              <w:t>innost, která je předmětem Služeb nebo Projektů,</w:t>
            </w:r>
            <w:r w:rsidR="008F4785" w:rsidRPr="006D4750">
              <w:t xml:space="preserve"> nesmí odporovat cílům ve smyslu odst. </w:t>
            </w:r>
            <w:r w:rsidR="008F4785" w:rsidRPr="006D4750">
              <w:fldChar w:fldCharType="begin"/>
            </w:r>
            <w:r w:rsidR="008F4785" w:rsidRPr="006D4750">
              <w:instrText xml:space="preserve"> REF _Ref148416402 \r \h </w:instrText>
            </w:r>
            <w:r w:rsidR="007E3D1A" w:rsidRPr="006D4750">
              <w:instrText xml:space="preserve"> \* MERGEFORMAT </w:instrText>
            </w:r>
            <w:r w:rsidR="008F4785" w:rsidRPr="006D4750">
              <w:fldChar w:fldCharType="separate"/>
            </w:r>
            <w:r w:rsidR="00486ABF" w:rsidRPr="006D4750">
              <w:t>3.3</w:t>
            </w:r>
            <w:r w:rsidR="008F4785" w:rsidRPr="006D4750">
              <w:fldChar w:fldCharType="end"/>
            </w:r>
            <w:r w:rsidR="008F4785" w:rsidRPr="006D4750">
              <w:t xml:space="preserve"> [</w:t>
            </w:r>
            <w:r w:rsidR="008F4785" w:rsidRPr="006D4750">
              <w:fldChar w:fldCharType="begin"/>
            </w:r>
            <w:r w:rsidR="008F4785" w:rsidRPr="006D4750">
              <w:instrText xml:space="preserve"> REF _Ref148416402 \h </w:instrText>
            </w:r>
            <w:r w:rsidR="007E3D1A" w:rsidRPr="006D4750">
              <w:instrText xml:space="preserve"> \* MERGEFORMAT </w:instrText>
            </w:r>
            <w:r w:rsidR="008F4785" w:rsidRPr="006D4750">
              <w:fldChar w:fldCharType="separate"/>
            </w:r>
            <w:r w:rsidR="00486ABF" w:rsidRPr="006D4750">
              <w:t>Cíle objednatele</w:t>
            </w:r>
            <w:r w:rsidR="008F4785" w:rsidRPr="006D4750">
              <w:fldChar w:fldCharType="end"/>
            </w:r>
            <w:r w:rsidR="008F4785" w:rsidRPr="006D4750">
              <w:t>].</w:t>
            </w:r>
          </w:p>
        </w:tc>
      </w:tr>
    </w:tbl>
    <w:p w14:paraId="1D87F881" w14:textId="7B0FA319" w:rsidR="002B14C2" w:rsidRPr="00050E6C" w:rsidRDefault="00635818" w:rsidP="007E3D1A">
      <w:r w:rsidRPr="00050E6C">
        <w:br w:type="page"/>
      </w:r>
    </w:p>
    <w:p w14:paraId="1B07D73C" w14:textId="7F474A86" w:rsidR="00BD4106" w:rsidRPr="00050E6C" w:rsidRDefault="0073355E" w:rsidP="0066148A">
      <w:pPr>
        <w:pStyle w:val="l"/>
      </w:pPr>
      <w:bookmarkStart w:id="14" w:name="_Toc182510422"/>
      <w:bookmarkEnd w:id="2"/>
      <w:bookmarkEnd w:id="3"/>
      <w:bookmarkEnd w:id="4"/>
      <w:bookmarkEnd w:id="5"/>
      <w:bookmarkEnd w:id="6"/>
      <w:r w:rsidRPr="00050E6C">
        <w:lastRenderedPageBreak/>
        <w:t>Pojmy a zkratky</w:t>
      </w:r>
      <w:bookmarkEnd w:id="14"/>
    </w:p>
    <w:p w14:paraId="0EC28994" w14:textId="09397739" w:rsidR="00913456" w:rsidRPr="00050E6C" w:rsidRDefault="00440982" w:rsidP="007E3D1A">
      <w:pPr>
        <w:pStyle w:val="Odst"/>
      </w:pPr>
      <w:r w:rsidRPr="00050E6C">
        <w:t>Význam</w:t>
      </w:r>
    </w:p>
    <w:p w14:paraId="37A6B537" w14:textId="68A1A6AC" w:rsidR="005232F9" w:rsidRPr="00050E6C" w:rsidRDefault="00440982" w:rsidP="007E3D1A">
      <w:pPr>
        <w:pStyle w:val="Pododst"/>
      </w:pPr>
      <w:r w:rsidRPr="00453D0F">
        <w:rPr>
          <w:iCs w:val="0"/>
        </w:rPr>
        <w:t xml:space="preserve">Pojmy a zkratky uvedené v tomto článku </w:t>
      </w:r>
      <w:r w:rsidR="00A51DFD" w:rsidRPr="00453D0F">
        <w:rPr>
          <w:iCs w:val="0"/>
        </w:rPr>
        <w:t>mají ve Smlouvě jednotný význam, který vyplývá z následujících odstavců.</w:t>
      </w:r>
    </w:p>
    <w:p w14:paraId="7C800E03" w14:textId="52201137" w:rsidR="00A51DFD" w:rsidRPr="00050E6C" w:rsidRDefault="00EB4F4A" w:rsidP="007E3D1A">
      <w:pPr>
        <w:pStyle w:val="Odst"/>
      </w:pPr>
      <w:r w:rsidRPr="00050E6C">
        <w:t>Smlouva</w:t>
      </w:r>
    </w:p>
    <w:p w14:paraId="6BDAED5C" w14:textId="391A2AAE" w:rsidR="00EE0B21" w:rsidRPr="003319EC" w:rsidRDefault="00EE0B21" w:rsidP="007E3D1A">
      <w:pPr>
        <w:pStyle w:val="Psm"/>
      </w:pPr>
      <w:r w:rsidRPr="003319EC">
        <w:t>„</w:t>
      </w:r>
      <w:r w:rsidRPr="003319EC">
        <w:rPr>
          <w:b/>
          <w:bCs/>
        </w:rPr>
        <w:t>Smlouva</w:t>
      </w:r>
      <w:r w:rsidRPr="003319EC">
        <w:t>“ je tato smlouva včetně příloh a případných dodatků</w:t>
      </w:r>
      <w:r w:rsidR="00F51C84">
        <w:t>.</w:t>
      </w:r>
    </w:p>
    <w:p w14:paraId="1668BDFA" w14:textId="5A70DD81" w:rsidR="008B596E" w:rsidRPr="003319EC" w:rsidRDefault="008B596E" w:rsidP="007E3D1A">
      <w:pPr>
        <w:pStyle w:val="Psm"/>
      </w:pPr>
      <w:r w:rsidRPr="003319EC">
        <w:t>„</w:t>
      </w:r>
      <w:r w:rsidRPr="003319EC">
        <w:rPr>
          <w:b/>
          <w:bCs/>
        </w:rPr>
        <w:t>Základní údaje</w:t>
      </w:r>
      <w:r w:rsidRPr="003319EC">
        <w:t>“ je část tohoto dokumentu nadepsaná jako „Základní údaje</w:t>
      </w:r>
      <w:r w:rsidR="00F51C84" w:rsidRPr="003319EC">
        <w:t>“</w:t>
      </w:r>
      <w:r w:rsidR="00F51C84">
        <w:t>.</w:t>
      </w:r>
    </w:p>
    <w:p w14:paraId="6B8C63C5" w14:textId="0CE9B565" w:rsidR="00830010" w:rsidRPr="00726019" w:rsidRDefault="00830010" w:rsidP="007E3D1A">
      <w:pPr>
        <w:pStyle w:val="Psm"/>
      </w:pPr>
      <w:r w:rsidRPr="003319EC">
        <w:t>„</w:t>
      </w:r>
      <w:r w:rsidRPr="003319EC">
        <w:rPr>
          <w:b/>
          <w:bCs/>
        </w:rPr>
        <w:t>Maximální rozsah</w:t>
      </w:r>
      <w:r w:rsidRPr="003319EC">
        <w:t xml:space="preserve">“ je časový, finanční či jiný maximální rozsah činností Dodavatele podle Smlouvy stanovený </w:t>
      </w:r>
      <w:r w:rsidRPr="00050E6C">
        <w:t>v</w:t>
      </w:r>
      <w:r w:rsidRPr="00934644">
        <w:t xml:space="preserve"> část</w:t>
      </w:r>
      <w:r w:rsidRPr="000B5C92">
        <w:t>i</w:t>
      </w:r>
      <w:r w:rsidRPr="003C330A">
        <w:t xml:space="preserve"> tohoto dokumentu nadepsan</w:t>
      </w:r>
      <w:r w:rsidRPr="00A362EF">
        <w:t>é jako „Maximální rozsah</w:t>
      </w:r>
      <w:r w:rsidR="00F51C84" w:rsidRPr="00A362EF">
        <w:t>“</w:t>
      </w:r>
      <w:r w:rsidR="00F51C84">
        <w:t>.</w:t>
      </w:r>
    </w:p>
    <w:p w14:paraId="0A7CDF3B" w14:textId="0336855E" w:rsidR="00FE213C" w:rsidRPr="0046731E" w:rsidRDefault="00FE213C" w:rsidP="007E3D1A">
      <w:pPr>
        <w:pStyle w:val="Psm"/>
      </w:pPr>
      <w:r w:rsidRPr="0046731E">
        <w:t>„</w:t>
      </w:r>
      <w:r w:rsidRPr="0046731E">
        <w:rPr>
          <w:b/>
          <w:bCs/>
        </w:rPr>
        <w:t>Nabídka</w:t>
      </w:r>
      <w:r w:rsidRPr="0046731E">
        <w:t xml:space="preserve">“ je </w:t>
      </w:r>
      <w:r w:rsidR="00487DDC" w:rsidRPr="0046731E">
        <w:t xml:space="preserve">(v rozsahu, který je relevantní </w:t>
      </w:r>
      <w:r w:rsidR="0046731E" w:rsidRPr="0046731E">
        <w:t xml:space="preserve">ve vztahu ke Smlouvě) </w:t>
      </w:r>
      <w:r w:rsidR="00904F09" w:rsidRPr="0046731E">
        <w:t>formulář žádosti o účast</w:t>
      </w:r>
      <w:r w:rsidR="004B1E0E" w:rsidRPr="0046731E">
        <w:t xml:space="preserve"> Dodavatele</w:t>
      </w:r>
      <w:r w:rsidR="00C9575D" w:rsidRPr="0046731E">
        <w:t xml:space="preserve">, </w:t>
      </w:r>
      <w:r w:rsidR="00F94626" w:rsidRPr="0046731E">
        <w:t xml:space="preserve">dopis </w:t>
      </w:r>
      <w:r w:rsidRPr="0046731E">
        <w:t>nabídk</w:t>
      </w:r>
      <w:r w:rsidR="00AA5CCB" w:rsidRPr="0046731E">
        <w:t>y</w:t>
      </w:r>
      <w:r w:rsidR="004B1E0E" w:rsidRPr="0046731E">
        <w:t xml:space="preserve"> Dodavatele</w:t>
      </w:r>
      <w:r w:rsidR="00A0216E" w:rsidRPr="0046731E">
        <w:t xml:space="preserve"> a</w:t>
      </w:r>
      <w:r w:rsidR="000308AF" w:rsidRPr="0046731E">
        <w:t> </w:t>
      </w:r>
      <w:r w:rsidR="00A0216E" w:rsidRPr="0046731E">
        <w:t>další dokumenty, které Dodavatel v souvislosti s </w:t>
      </w:r>
      <w:r w:rsidR="00255C06" w:rsidRPr="0046731E">
        <w:t xml:space="preserve">formulářem žádosti o účast nebo dopisem nabídky </w:t>
      </w:r>
      <w:r w:rsidR="00A0216E" w:rsidRPr="0046731E">
        <w:t>předložil Objednateli před</w:t>
      </w:r>
      <w:r w:rsidR="0046731E">
        <w:t> </w:t>
      </w:r>
      <w:r w:rsidR="00A0216E" w:rsidRPr="0046731E">
        <w:t>uzavřením Smlouvy</w:t>
      </w:r>
      <w:r w:rsidRPr="0046731E">
        <w:t xml:space="preserve"> včetně všech pozdějších změn údajů v takové </w:t>
      </w:r>
      <w:r w:rsidR="0046731E">
        <w:t>v </w:t>
      </w:r>
      <w:r w:rsidRPr="0046731E">
        <w:t>takových dokumentech provedených v souladu se Smlouvou</w:t>
      </w:r>
      <w:r w:rsidR="00F044FD" w:rsidRPr="0046731E">
        <w:t>.</w:t>
      </w:r>
    </w:p>
    <w:p w14:paraId="297FEB89" w14:textId="008B51FC" w:rsidR="00EB4F4A" w:rsidRPr="00611C1C" w:rsidRDefault="00EB4F4A" w:rsidP="007E3D1A">
      <w:pPr>
        <w:pStyle w:val="Odst"/>
      </w:pPr>
      <w:r w:rsidRPr="00611C1C">
        <w:t>Osoby</w:t>
      </w:r>
    </w:p>
    <w:p w14:paraId="708AA8F5" w14:textId="6E94C1EF" w:rsidR="00EE0B21" w:rsidRPr="00611C1C" w:rsidRDefault="00EE0B21" w:rsidP="007E3D1A">
      <w:pPr>
        <w:pStyle w:val="Psm"/>
      </w:pPr>
      <w:r w:rsidRPr="00611C1C">
        <w:t>„</w:t>
      </w:r>
      <w:r w:rsidRPr="00611C1C">
        <w:rPr>
          <w:b/>
          <w:bCs/>
        </w:rPr>
        <w:t>Strana</w:t>
      </w:r>
      <w:r w:rsidRPr="00611C1C">
        <w:t xml:space="preserve">“ je Dodavatel nebo </w:t>
      </w:r>
      <w:r w:rsidR="00964CF3">
        <w:t>Objednatel</w:t>
      </w:r>
      <w:r w:rsidR="00F51C84">
        <w:t>.</w:t>
      </w:r>
    </w:p>
    <w:p w14:paraId="17F0C078" w14:textId="4946ECE1" w:rsidR="009F6D05" w:rsidRPr="00611C1C" w:rsidRDefault="009F6D05" w:rsidP="007E3D1A">
      <w:pPr>
        <w:pStyle w:val="Psm"/>
      </w:pPr>
      <w:r w:rsidRPr="00611C1C">
        <w:t>„</w:t>
      </w:r>
      <w:r w:rsidR="00964CF3">
        <w:rPr>
          <w:b/>
          <w:bCs/>
        </w:rPr>
        <w:t>Objednatel</w:t>
      </w:r>
      <w:r w:rsidRPr="00611C1C">
        <w:t>“ má význam uvedený v části tohoto dokumentu nadepsané jako „Identifikační a kontaktní údaje“</w:t>
      </w:r>
      <w:r w:rsidR="00F51C84">
        <w:t>.</w:t>
      </w:r>
    </w:p>
    <w:p w14:paraId="034EEE50" w14:textId="14D1F8BB" w:rsidR="00830010" w:rsidRPr="00611C1C" w:rsidRDefault="00830010" w:rsidP="007E3D1A">
      <w:pPr>
        <w:pStyle w:val="Psm"/>
      </w:pPr>
      <w:r w:rsidRPr="00611C1C">
        <w:t>„</w:t>
      </w:r>
      <w:r w:rsidRPr="00611C1C">
        <w:rPr>
          <w:b/>
          <w:bCs/>
        </w:rPr>
        <w:t>Dodavatel</w:t>
      </w:r>
      <w:r w:rsidRPr="00611C1C">
        <w:t>“ má význam uvedený v části tohoto dokumentu nadepsané jako „Identifikační a kontaktní údaje“</w:t>
      </w:r>
      <w:r w:rsidR="00F044FD">
        <w:t>.</w:t>
      </w:r>
    </w:p>
    <w:p w14:paraId="2A3951FE" w14:textId="00BFA268" w:rsidR="00EB4F4A" w:rsidRPr="00050E6C" w:rsidRDefault="00EB4F4A" w:rsidP="007E3D1A">
      <w:pPr>
        <w:pStyle w:val="Odst"/>
      </w:pPr>
      <w:r w:rsidRPr="00611C1C">
        <w:t>Peníze</w:t>
      </w:r>
      <w:r w:rsidR="00830010" w:rsidRPr="00611C1C">
        <w:t xml:space="preserve"> a</w:t>
      </w:r>
      <w:r w:rsidR="00830010" w:rsidRPr="00050E6C">
        <w:t xml:space="preserve"> platby</w:t>
      </w:r>
    </w:p>
    <w:p w14:paraId="10277A2D" w14:textId="72FF7695" w:rsidR="00B567BD" w:rsidRPr="00611C1C" w:rsidRDefault="00B567BD" w:rsidP="007E3D1A">
      <w:pPr>
        <w:pStyle w:val="Psm"/>
      </w:pPr>
      <w:bookmarkStart w:id="15" w:name="_Ref76995633"/>
      <w:r w:rsidRPr="00611C1C">
        <w:t>„</w:t>
      </w:r>
      <w:r w:rsidR="009130AF">
        <w:rPr>
          <w:b/>
          <w:bCs/>
        </w:rPr>
        <w:t>Přijatá smluvní částka</w:t>
      </w:r>
      <w:r w:rsidRPr="00611C1C">
        <w:t xml:space="preserve">“ je </w:t>
      </w:r>
      <w:r w:rsidR="009130AF">
        <w:t>částka</w:t>
      </w:r>
      <w:r w:rsidRPr="00611C1C">
        <w:t xml:space="preserve">, </w:t>
      </w:r>
      <w:bookmarkEnd w:id="15"/>
      <w:r w:rsidR="00661546">
        <w:t xml:space="preserve">která </w:t>
      </w:r>
      <w:r w:rsidR="00661546" w:rsidRPr="00E7123D">
        <w:t>odpovídá částce v</w:t>
      </w:r>
      <w:r w:rsidR="00661546">
        <w:t> </w:t>
      </w:r>
      <w:r w:rsidR="00661546" w:rsidRPr="00E7123D">
        <w:t>Nabídce</w:t>
      </w:r>
      <w:r w:rsidR="00661546">
        <w:t xml:space="preserve"> označené jako „Přijatá smluvní částka podle servisní smlouvy“.</w:t>
      </w:r>
    </w:p>
    <w:p w14:paraId="56CB1FF0" w14:textId="2BF1FF0D" w:rsidR="00D47F1E" w:rsidRPr="00DE518D" w:rsidRDefault="00D47F1E" w:rsidP="007E3D1A">
      <w:pPr>
        <w:pStyle w:val="Psm"/>
      </w:pPr>
      <w:r w:rsidRPr="00050E6C">
        <w:t>„</w:t>
      </w:r>
      <w:r w:rsidRPr="00934644">
        <w:rPr>
          <w:b/>
          <w:bCs/>
        </w:rPr>
        <w:t>Cena služeb</w:t>
      </w:r>
      <w:r w:rsidRPr="000B5C92">
        <w:t>“ je částka, která náleží Dodavateli za poskytování</w:t>
      </w:r>
      <w:r w:rsidRPr="003C330A">
        <w:t xml:space="preserve"> Služeb</w:t>
      </w:r>
      <w:r w:rsidR="00E62C91" w:rsidRPr="00E62C91">
        <w:t xml:space="preserve"> </w:t>
      </w:r>
      <w:r w:rsidR="00E62C91" w:rsidRPr="00611C1C">
        <w:t>a odstranění je</w:t>
      </w:r>
      <w:r w:rsidR="00E62C91">
        <w:t>jich</w:t>
      </w:r>
      <w:r w:rsidR="00E62C91" w:rsidRPr="00611C1C">
        <w:t xml:space="preserve"> </w:t>
      </w:r>
      <w:r w:rsidR="00E62C91" w:rsidRPr="00DE518D">
        <w:t>případných vad</w:t>
      </w:r>
      <w:r w:rsidRPr="00DE518D">
        <w:t>.</w:t>
      </w:r>
    </w:p>
    <w:p w14:paraId="6BBB68A0" w14:textId="72B2468B" w:rsidR="00830010" w:rsidRPr="00DE518D" w:rsidRDefault="00830010" w:rsidP="007E3D1A">
      <w:pPr>
        <w:pStyle w:val="Psm"/>
      </w:pPr>
      <w:r w:rsidRPr="00DE518D">
        <w:t>„</w:t>
      </w:r>
      <w:r w:rsidRPr="00DE518D">
        <w:rPr>
          <w:b/>
          <w:bCs/>
        </w:rPr>
        <w:t>Cena projektu</w:t>
      </w:r>
      <w:r w:rsidRPr="00DE518D">
        <w:t>“ je částka, která náleží Dodavateli za realizaci Projektu a odstranění jeho případných vad</w:t>
      </w:r>
      <w:r w:rsidR="002C0221" w:rsidRPr="00DE518D">
        <w:t>.</w:t>
      </w:r>
    </w:p>
    <w:p w14:paraId="64B2E607" w14:textId="4B75F4E5" w:rsidR="00C61E75" w:rsidRPr="00934644" w:rsidRDefault="00C61E75" w:rsidP="007E3D1A">
      <w:pPr>
        <w:pStyle w:val="Psm"/>
      </w:pPr>
      <w:r w:rsidRPr="00050E6C">
        <w:t>„</w:t>
      </w:r>
      <w:r w:rsidRPr="00611C1C">
        <w:rPr>
          <w:b/>
          <w:bCs/>
        </w:rPr>
        <w:t>DPH</w:t>
      </w:r>
      <w:r w:rsidRPr="00050E6C">
        <w:t>“ je daň z přidané hodnoty</w:t>
      </w:r>
      <w:r w:rsidR="00F044FD">
        <w:t>.</w:t>
      </w:r>
    </w:p>
    <w:p w14:paraId="2B0F3816" w14:textId="11D30C44" w:rsidR="00830010" w:rsidRPr="00A362EF" w:rsidRDefault="00830010" w:rsidP="007E3D1A">
      <w:pPr>
        <w:pStyle w:val="Odst"/>
      </w:pPr>
      <w:r w:rsidRPr="00A362EF">
        <w:t>Čas</w:t>
      </w:r>
      <w:r w:rsidR="008B0528">
        <w:t xml:space="preserve"> a </w:t>
      </w:r>
      <w:r w:rsidR="00CD2E05">
        <w:t>převzetí</w:t>
      </w:r>
    </w:p>
    <w:p w14:paraId="5894C60C" w14:textId="294794A5" w:rsidR="00830010" w:rsidRPr="00611C1C" w:rsidRDefault="00830010" w:rsidP="007E3D1A">
      <w:pPr>
        <w:pStyle w:val="Psm"/>
      </w:pPr>
      <w:r w:rsidRPr="00A362EF">
        <w:t>„</w:t>
      </w:r>
      <w:r w:rsidRPr="00A362EF">
        <w:rPr>
          <w:b/>
          <w:bCs/>
        </w:rPr>
        <w:t>Datum zahájení</w:t>
      </w:r>
      <w:r w:rsidRPr="00A362EF">
        <w:t xml:space="preserve">“ je datum </w:t>
      </w:r>
      <w:r w:rsidRPr="00726019">
        <w:t xml:space="preserve">zahájení </w:t>
      </w:r>
      <w:r w:rsidR="00136C71" w:rsidRPr="00726019">
        <w:t xml:space="preserve">poskytování Služeb </w:t>
      </w:r>
      <w:r w:rsidR="00136C71">
        <w:t xml:space="preserve">nebo </w:t>
      </w:r>
      <w:r w:rsidRPr="00726019">
        <w:t>realizace činností na Projektu</w:t>
      </w:r>
      <w:r w:rsidR="00F51C84">
        <w:t>.</w:t>
      </w:r>
    </w:p>
    <w:p w14:paraId="016917C5" w14:textId="12DC3215" w:rsidR="00830010" w:rsidRPr="000B5C92" w:rsidRDefault="00830010" w:rsidP="007E3D1A">
      <w:pPr>
        <w:pStyle w:val="Psm"/>
      </w:pPr>
      <w:r w:rsidRPr="00611C1C">
        <w:t>„</w:t>
      </w:r>
      <w:r w:rsidRPr="00611C1C">
        <w:rPr>
          <w:b/>
          <w:bCs/>
        </w:rPr>
        <w:t>Doba pro dokončení</w:t>
      </w:r>
      <w:r w:rsidRPr="00611C1C">
        <w:t xml:space="preserve">“ je doba pro dokončení </w:t>
      </w:r>
      <w:r w:rsidR="00136C71">
        <w:t xml:space="preserve">Služeb nebo </w:t>
      </w:r>
      <w:r w:rsidRPr="00611C1C">
        <w:t xml:space="preserve">Projektu </w:t>
      </w:r>
      <w:r w:rsidRPr="00F53C17">
        <w:t xml:space="preserve">se všemi prodlouženími podle odst. </w:t>
      </w:r>
      <w:r w:rsidRPr="00F53C17">
        <w:fldChar w:fldCharType="begin"/>
      </w:r>
      <w:r w:rsidRPr="00F53C17">
        <w:instrText xml:space="preserve"> REF _Ref68110826 \n \h  \* MERGEFORMAT </w:instrText>
      </w:r>
      <w:r w:rsidRPr="00F53C17">
        <w:fldChar w:fldCharType="separate"/>
      </w:r>
      <w:r w:rsidR="00486ABF">
        <w:t>10.5</w:t>
      </w:r>
      <w:r w:rsidRPr="00F53C17">
        <w:fldChar w:fldCharType="end"/>
      </w:r>
      <w:r w:rsidRPr="00F53C17">
        <w:t xml:space="preserve"> [</w:t>
      </w:r>
      <w:r w:rsidRPr="00F53C17">
        <w:fldChar w:fldCharType="begin"/>
      </w:r>
      <w:r w:rsidRPr="00F53C17">
        <w:instrText xml:space="preserve"> REF _Ref76381382 \h  \* MERGEFORMAT </w:instrText>
      </w:r>
      <w:r w:rsidRPr="00F53C17">
        <w:fldChar w:fldCharType="separate"/>
      </w:r>
      <w:r w:rsidR="00486ABF" w:rsidRPr="00521672">
        <w:t xml:space="preserve">Prodloužení </w:t>
      </w:r>
      <w:r w:rsidR="00486ABF">
        <w:t>d</w:t>
      </w:r>
      <w:r w:rsidR="00486ABF" w:rsidRPr="00521672">
        <w:t>oby</w:t>
      </w:r>
      <w:r w:rsidR="00486ABF" w:rsidRPr="00B753BE">
        <w:t xml:space="preserve"> pro dokončení</w:t>
      </w:r>
      <w:r w:rsidRPr="00F53C17">
        <w:fldChar w:fldCharType="end"/>
      </w:r>
      <w:r w:rsidR="00F51C84" w:rsidRPr="00F53C17">
        <w:t>]</w:t>
      </w:r>
      <w:r w:rsidR="00F51C84">
        <w:t>.</w:t>
      </w:r>
    </w:p>
    <w:p w14:paraId="402E30D4" w14:textId="087BFAF2" w:rsidR="00F87B05" w:rsidRPr="003319EC" w:rsidRDefault="00F87B05" w:rsidP="007E3D1A">
      <w:pPr>
        <w:pStyle w:val="Psm"/>
      </w:pPr>
      <w:r w:rsidRPr="003C330A">
        <w:lastRenderedPageBreak/>
        <w:t>„</w:t>
      </w:r>
      <w:r w:rsidRPr="00A362EF">
        <w:rPr>
          <w:b/>
          <w:bCs/>
        </w:rPr>
        <w:t>Potvrzení převzetí</w:t>
      </w:r>
      <w:r w:rsidRPr="00A362EF">
        <w:t xml:space="preserve">“ je oznámení </w:t>
      </w:r>
      <w:r w:rsidR="00964CF3">
        <w:t>Objednatel</w:t>
      </w:r>
      <w:r w:rsidR="00501F1F">
        <w:t>e</w:t>
      </w:r>
      <w:r w:rsidRPr="00A362EF">
        <w:t xml:space="preserve"> vydané podle odst</w:t>
      </w:r>
      <w:r w:rsidRPr="003319EC">
        <w:t>.</w:t>
      </w:r>
      <w:r w:rsidR="000F2FF4">
        <w:t xml:space="preserve"> </w:t>
      </w:r>
      <w:r w:rsidR="000F2FF4">
        <w:fldChar w:fldCharType="begin"/>
      </w:r>
      <w:r w:rsidR="000F2FF4">
        <w:instrText xml:space="preserve"> REF _Ref86144174 \r \h </w:instrText>
      </w:r>
      <w:r w:rsidR="007E3D1A">
        <w:instrText xml:space="preserve"> \* MERGEFORMAT </w:instrText>
      </w:r>
      <w:r w:rsidR="000F2FF4">
        <w:fldChar w:fldCharType="separate"/>
      </w:r>
      <w:r w:rsidR="00486ABF">
        <w:t>11.4</w:t>
      </w:r>
      <w:r w:rsidR="000F2FF4">
        <w:fldChar w:fldCharType="end"/>
      </w:r>
      <w:r w:rsidRPr="003319EC">
        <w:t xml:space="preserve"> </w:t>
      </w:r>
      <w:r w:rsidRPr="00934644">
        <w:t>[</w:t>
      </w:r>
      <w:r w:rsidR="000F2FF4">
        <w:fldChar w:fldCharType="begin"/>
      </w:r>
      <w:r w:rsidR="000F2FF4">
        <w:instrText xml:space="preserve"> REF _Ref86144174 \h </w:instrText>
      </w:r>
      <w:r w:rsidR="007E3D1A">
        <w:instrText xml:space="preserve"> \* MERGEFORMAT </w:instrText>
      </w:r>
      <w:r w:rsidR="000F2FF4">
        <w:fldChar w:fldCharType="separate"/>
      </w:r>
      <w:r w:rsidR="00486ABF" w:rsidRPr="00243F98">
        <w:t>Potvrzení převzetí</w:t>
      </w:r>
      <w:r w:rsidR="000F2FF4">
        <w:fldChar w:fldCharType="end"/>
      </w:r>
      <w:r w:rsidRPr="00050E6C">
        <w:t>]</w:t>
      </w:r>
      <w:r w:rsidR="006E7448">
        <w:t xml:space="preserve"> nebo přiměřeně podle tohoto odstavce</w:t>
      </w:r>
      <w:r w:rsidRPr="00934644">
        <w:t xml:space="preserve"> potvrzující dokončení</w:t>
      </w:r>
      <w:r w:rsidR="00CA17C4">
        <w:t xml:space="preserve"> Služeb nebo</w:t>
      </w:r>
      <w:r w:rsidRPr="00934644">
        <w:t xml:space="preserve"> </w:t>
      </w:r>
      <w:r w:rsidRPr="000B5C92">
        <w:t>Projektu a p</w:t>
      </w:r>
      <w:r w:rsidRPr="003C330A">
        <w:t>řevzetí</w:t>
      </w:r>
      <w:r w:rsidRPr="00A362EF">
        <w:t xml:space="preserve"> Výstupu</w:t>
      </w:r>
      <w:r w:rsidR="007C703F">
        <w:t xml:space="preserve"> (popř. Dílčího výstupu)</w:t>
      </w:r>
      <w:r w:rsidRPr="00A362EF">
        <w:t xml:space="preserve"> </w:t>
      </w:r>
      <w:r w:rsidR="00964CF3">
        <w:t>Objednatel</w:t>
      </w:r>
      <w:r w:rsidRPr="003319EC">
        <w:t>em</w:t>
      </w:r>
      <w:r w:rsidR="00F044FD">
        <w:t>.</w:t>
      </w:r>
    </w:p>
    <w:p w14:paraId="76231336" w14:textId="135C0FFB" w:rsidR="00BA7B5E" w:rsidRPr="00B753BE" w:rsidRDefault="00BA7B5E" w:rsidP="007E3D1A">
      <w:pPr>
        <w:pStyle w:val="Odst"/>
      </w:pPr>
      <w:r w:rsidRPr="00521672">
        <w:t>Sl</w:t>
      </w:r>
      <w:r w:rsidRPr="00B753BE">
        <w:t>užby</w:t>
      </w:r>
      <w:r w:rsidR="00842D70">
        <w:t xml:space="preserve"> </w:t>
      </w:r>
      <w:r w:rsidR="00D43AEE">
        <w:t xml:space="preserve">a </w:t>
      </w:r>
      <w:r w:rsidR="00970BB2">
        <w:t>p</w:t>
      </w:r>
      <w:r w:rsidR="00D43AEE">
        <w:t>rojekty</w:t>
      </w:r>
    </w:p>
    <w:p w14:paraId="09011127" w14:textId="72C0CD00" w:rsidR="008B596E" w:rsidRDefault="008B596E" w:rsidP="007E3D1A">
      <w:pPr>
        <w:pStyle w:val="Psm"/>
      </w:pPr>
      <w:r w:rsidRPr="00521672">
        <w:t>„</w:t>
      </w:r>
      <w:r w:rsidRPr="00521672">
        <w:rPr>
          <w:b/>
          <w:bCs/>
        </w:rPr>
        <w:t>Zadání</w:t>
      </w:r>
      <w:r w:rsidRPr="00521672">
        <w:t>“ je dokument obsahující</w:t>
      </w:r>
      <w:r w:rsidR="00A7793A">
        <w:t xml:space="preserve"> zejména</w:t>
      </w:r>
      <w:r w:rsidRPr="00521672">
        <w:t xml:space="preserve"> požadavky</w:t>
      </w:r>
      <w:r w:rsidR="00921310">
        <w:t>,</w:t>
      </w:r>
      <w:r w:rsidRPr="00521672">
        <w:t xml:space="preserve"> které mají být naplněny </w:t>
      </w:r>
      <w:r w:rsidR="00853184" w:rsidRPr="00521672">
        <w:t>poskytováním Služeb</w:t>
      </w:r>
      <w:r w:rsidR="00853184">
        <w:t xml:space="preserve"> nebo</w:t>
      </w:r>
      <w:r w:rsidR="00853184" w:rsidRPr="00521672">
        <w:t xml:space="preserve"> </w:t>
      </w:r>
      <w:r w:rsidRPr="00521672">
        <w:t xml:space="preserve">realizací Projektu, a další informace relevantní pro </w:t>
      </w:r>
      <w:r w:rsidR="00853184" w:rsidRPr="00521672">
        <w:t xml:space="preserve">poskytování Služeb </w:t>
      </w:r>
      <w:r w:rsidR="00853184">
        <w:t xml:space="preserve">nebo </w:t>
      </w:r>
      <w:r w:rsidRPr="00521672">
        <w:t>realizaci Projektu</w:t>
      </w:r>
      <w:r w:rsidR="00F51C84">
        <w:t>.</w:t>
      </w:r>
    </w:p>
    <w:p w14:paraId="2D6433BE" w14:textId="2018355B" w:rsidR="00F22DC9" w:rsidRDefault="00ED7DA0" w:rsidP="007E3D1A">
      <w:pPr>
        <w:pStyle w:val="Psm"/>
      </w:pPr>
      <w:r>
        <w:t>„</w:t>
      </w:r>
      <w:r w:rsidRPr="006E2B80">
        <w:rPr>
          <w:b/>
          <w:bCs/>
        </w:rPr>
        <w:t>Podkladová dokumentace</w:t>
      </w:r>
      <w:r>
        <w:t xml:space="preserve">“ </w:t>
      </w:r>
      <w:r w:rsidR="00F22DC9">
        <w:t xml:space="preserve">jsou takto označené dokumenty </w:t>
      </w:r>
      <w:r w:rsidR="0070669D">
        <w:t>v Zadání nebo v</w:t>
      </w:r>
      <w:r w:rsidR="00203634">
        <w:t> souvislosti se Zadáním</w:t>
      </w:r>
      <w:r w:rsidR="00AA7ECE">
        <w:t>;</w:t>
      </w:r>
      <w:r w:rsidR="00F22DC9">
        <w:t xml:space="preserve"> </w:t>
      </w:r>
    </w:p>
    <w:p w14:paraId="3CD44305" w14:textId="4FD1F87B" w:rsidR="00F35965" w:rsidRPr="007F4383" w:rsidRDefault="00F87B05" w:rsidP="00FB7CF2">
      <w:pPr>
        <w:pStyle w:val="Psm"/>
      </w:pPr>
      <w:r w:rsidRPr="007F4383">
        <w:t>„</w:t>
      </w:r>
      <w:r w:rsidR="00FB7CF2" w:rsidRPr="007F4383">
        <w:rPr>
          <w:b/>
          <w:bCs/>
        </w:rPr>
        <w:t>Služba</w:t>
      </w:r>
      <w:r w:rsidR="00FB7CF2" w:rsidRPr="007F4383">
        <w:t>“ je</w:t>
      </w:r>
      <w:r w:rsidR="007F4383" w:rsidRPr="007F4383">
        <w:t>,</w:t>
      </w:r>
      <w:r w:rsidR="00FB7CF2" w:rsidRPr="007F4383">
        <w:t xml:space="preserve"> </w:t>
      </w:r>
      <w:r w:rsidR="007F4383" w:rsidRPr="007F4383">
        <w:t xml:space="preserve">zpravidla dlouhodobá, </w:t>
      </w:r>
      <w:r w:rsidR="00FB7CF2" w:rsidRPr="007F4383">
        <w:t>činnost Dodavatele spočívající zejména v</w:t>
      </w:r>
      <w:r w:rsidR="007F4383" w:rsidRPr="007F4383">
        <w:t>e výkonu servisních nebo jiných obdobných úkonů</w:t>
      </w:r>
      <w:r w:rsidR="00300C9E">
        <w:t xml:space="preserve">, </w:t>
      </w:r>
      <w:r w:rsidR="007F4383" w:rsidRPr="007F4383">
        <w:t>poskytování podpory Objednateli</w:t>
      </w:r>
      <w:r w:rsidR="00300C9E">
        <w:t xml:space="preserve"> </w:t>
      </w:r>
      <w:r w:rsidR="00006D38">
        <w:t xml:space="preserve">včetně </w:t>
      </w:r>
      <w:r w:rsidR="003E198B">
        <w:t>školení a metodické činnosti</w:t>
      </w:r>
      <w:r w:rsidR="007F4383" w:rsidRPr="007F4383">
        <w:t>, jejichž cílem je</w:t>
      </w:r>
      <w:r w:rsidR="00FB7CF2" w:rsidRPr="007F4383">
        <w:t xml:space="preserve"> naplnit požadavky stanovené Objednatelem v Zadání ve znění případných Variací.</w:t>
      </w:r>
    </w:p>
    <w:p w14:paraId="44726AAA" w14:textId="26E929F9" w:rsidR="00853184" w:rsidRPr="00692EF1" w:rsidRDefault="00853184" w:rsidP="007E3D1A">
      <w:pPr>
        <w:pStyle w:val="Psm"/>
      </w:pPr>
      <w:r w:rsidRPr="008E0ADA">
        <w:t>„</w:t>
      </w:r>
      <w:r w:rsidRPr="008E0ADA">
        <w:rPr>
          <w:b/>
          <w:bCs/>
        </w:rPr>
        <w:t>Projekt</w:t>
      </w:r>
      <w:r w:rsidRPr="008E0ADA">
        <w:t>“ jsou</w:t>
      </w:r>
      <w:r w:rsidR="0036587D">
        <w:t xml:space="preserve"> </w:t>
      </w:r>
      <w:r w:rsidRPr="008E0ADA">
        <w:t xml:space="preserve">věcně, časově či jinak ohraničené činnosti Dodavatele spočívající v úpravě, opravě, doplnění či jiném zásahu provedeném </w:t>
      </w:r>
      <w:r w:rsidR="00FB7CF2">
        <w:t>na</w:t>
      </w:r>
      <w:r w:rsidR="00FB7CF2" w:rsidRPr="008E0ADA">
        <w:t> </w:t>
      </w:r>
      <w:r w:rsidR="00963E3D">
        <w:t>VD</w:t>
      </w:r>
      <w:r w:rsidRPr="008E0ADA">
        <w:t xml:space="preserve"> nebo jinak v souvislosti s </w:t>
      </w:r>
      <w:r w:rsidR="00963E3D">
        <w:t>VD</w:t>
      </w:r>
      <w:r w:rsidRPr="008E0ADA">
        <w:t>, jejichž cílem je naplnit požadavky stanovené Objednatelem v Zadání</w:t>
      </w:r>
      <w:r w:rsidRPr="00521672">
        <w:t xml:space="preserve"> </w:t>
      </w:r>
      <w:r w:rsidRPr="007E3D1A">
        <w:t>ve znění případných Variací</w:t>
      </w:r>
      <w:r>
        <w:t>.</w:t>
      </w:r>
      <w:r w:rsidR="00652256">
        <w:t xml:space="preserve"> Projekty mohou mít jak povahu dodávky, </w:t>
      </w:r>
      <w:r w:rsidR="00652256" w:rsidRPr="00692EF1">
        <w:t>tak stavebních prací.</w:t>
      </w:r>
    </w:p>
    <w:p w14:paraId="4B42EC71" w14:textId="392E4B5E" w:rsidR="00C90EB0" w:rsidRPr="00692EF1" w:rsidRDefault="00C90EB0" w:rsidP="007E3D1A">
      <w:pPr>
        <w:pStyle w:val="Psm"/>
      </w:pPr>
      <w:r w:rsidRPr="00692EF1">
        <w:t>„</w:t>
      </w:r>
      <w:r w:rsidRPr="00692EF1">
        <w:rPr>
          <w:b/>
          <w:bCs/>
        </w:rPr>
        <w:t>Technologické zařízení</w:t>
      </w:r>
      <w:r w:rsidRPr="00692EF1">
        <w:t xml:space="preserve">“ jsou </w:t>
      </w:r>
      <w:r w:rsidR="00CD4388" w:rsidRPr="00692EF1">
        <w:t xml:space="preserve">jakákoli zařízení, </w:t>
      </w:r>
      <w:r w:rsidRPr="00692EF1">
        <w:t>přístroje</w:t>
      </w:r>
      <w:r w:rsidR="00CD4388" w:rsidRPr="00692EF1">
        <w:t xml:space="preserve">, </w:t>
      </w:r>
      <w:r w:rsidRPr="00692EF1">
        <w:t>stroje</w:t>
      </w:r>
      <w:r w:rsidR="00CD4388" w:rsidRPr="00692EF1">
        <w:t xml:space="preserve"> nebo systémy</w:t>
      </w:r>
      <w:r w:rsidRPr="00692EF1">
        <w:t xml:space="preserve">, které mají tvořit nebo tvoří část </w:t>
      </w:r>
      <w:r w:rsidR="00963E3D" w:rsidRPr="00692EF1">
        <w:t>VD</w:t>
      </w:r>
      <w:r w:rsidR="00090C73" w:rsidRPr="00692EF1">
        <w:t xml:space="preserve"> nebo s ním související stavby</w:t>
      </w:r>
      <w:r w:rsidRPr="00692EF1">
        <w:t>.</w:t>
      </w:r>
    </w:p>
    <w:p w14:paraId="0963205C" w14:textId="5EF5BF9C" w:rsidR="00C90EB0" w:rsidRPr="00692EF1" w:rsidRDefault="00090C73" w:rsidP="007E3D1A">
      <w:pPr>
        <w:pStyle w:val="Psm"/>
      </w:pPr>
      <w:r w:rsidRPr="00692EF1">
        <w:t>„</w:t>
      </w:r>
      <w:r w:rsidRPr="00692EF1">
        <w:rPr>
          <w:b/>
          <w:bCs/>
        </w:rPr>
        <w:t>Materiály</w:t>
      </w:r>
      <w:r w:rsidRPr="00692EF1">
        <w:t xml:space="preserve">“ jsou věci všeho druhu (jiné než Technologické zařízení), které mají tvořit nebo tvoří část </w:t>
      </w:r>
      <w:r w:rsidR="00963E3D" w:rsidRPr="00692EF1">
        <w:t>VD</w:t>
      </w:r>
      <w:r w:rsidRPr="00692EF1">
        <w:t xml:space="preserve"> nebo s ním související stavby.</w:t>
      </w:r>
    </w:p>
    <w:p w14:paraId="667F9CCC" w14:textId="75C24DF7" w:rsidR="004D3821" w:rsidRPr="00C542D7" w:rsidRDefault="00795074" w:rsidP="007E3D1A">
      <w:pPr>
        <w:pStyle w:val="Psm"/>
      </w:pPr>
      <w:r w:rsidRPr="00C542D7">
        <w:t>„</w:t>
      </w:r>
      <w:r w:rsidRPr="00C542D7">
        <w:rPr>
          <w:b/>
          <w:bCs/>
        </w:rPr>
        <w:t>Implementace</w:t>
      </w:r>
      <w:r w:rsidRPr="00C542D7">
        <w:t xml:space="preserve">“ je </w:t>
      </w:r>
      <w:r w:rsidRPr="00795074">
        <w:rPr>
          <w:iCs/>
          <w:szCs w:val="20"/>
          <w:lang w:eastAsia="cs-CZ"/>
        </w:rPr>
        <w:t>spojení, zabudování, montáž, instalac</w:t>
      </w:r>
      <w:r>
        <w:rPr>
          <w:iCs/>
          <w:szCs w:val="20"/>
          <w:lang w:eastAsia="cs-CZ"/>
        </w:rPr>
        <w:t>e</w:t>
      </w:r>
      <w:r w:rsidRPr="00795074">
        <w:rPr>
          <w:iCs/>
          <w:szCs w:val="20"/>
          <w:lang w:eastAsia="cs-CZ"/>
        </w:rPr>
        <w:t xml:space="preserve"> nebo jin</w:t>
      </w:r>
      <w:r w:rsidR="00591C2F">
        <w:rPr>
          <w:iCs/>
          <w:szCs w:val="20"/>
          <w:lang w:eastAsia="cs-CZ"/>
        </w:rPr>
        <w:t>á</w:t>
      </w:r>
      <w:r w:rsidRPr="00795074">
        <w:rPr>
          <w:iCs/>
          <w:szCs w:val="20"/>
          <w:lang w:eastAsia="cs-CZ"/>
        </w:rPr>
        <w:t xml:space="preserve"> implementac</w:t>
      </w:r>
      <w:r w:rsidR="00591C2F">
        <w:rPr>
          <w:iCs/>
          <w:szCs w:val="20"/>
          <w:lang w:eastAsia="cs-CZ"/>
        </w:rPr>
        <w:t>e</w:t>
      </w:r>
      <w:r w:rsidRPr="00795074">
        <w:rPr>
          <w:iCs/>
          <w:szCs w:val="20"/>
          <w:lang w:eastAsia="cs-CZ"/>
        </w:rPr>
        <w:t xml:space="preserve"> věci</w:t>
      </w:r>
      <w:r w:rsidR="008467B7">
        <w:rPr>
          <w:iCs/>
          <w:szCs w:val="20"/>
          <w:lang w:eastAsia="cs-CZ"/>
        </w:rPr>
        <w:t>, zejména Technologického zařízení,</w:t>
      </w:r>
      <w:r w:rsidRPr="00795074">
        <w:rPr>
          <w:iCs/>
          <w:szCs w:val="20"/>
          <w:lang w:eastAsia="cs-CZ"/>
        </w:rPr>
        <w:t xml:space="preserve"> dodávané Dodavatelem (za účelem poskytnutí Služby nebo realizace Projektu či při odstranění vady) s </w:t>
      </w:r>
      <w:r w:rsidR="00963E3D">
        <w:rPr>
          <w:iCs/>
          <w:szCs w:val="20"/>
          <w:lang w:eastAsia="cs-CZ"/>
        </w:rPr>
        <w:t>VD</w:t>
      </w:r>
      <w:r w:rsidRPr="00795074">
        <w:rPr>
          <w:iCs/>
          <w:szCs w:val="20"/>
          <w:lang w:eastAsia="cs-CZ"/>
        </w:rPr>
        <w:t xml:space="preserve"> nebo jinou věcí Objednatele</w:t>
      </w:r>
      <w:r w:rsidR="00591C2F">
        <w:rPr>
          <w:iCs/>
          <w:szCs w:val="20"/>
          <w:lang w:eastAsia="cs-CZ"/>
        </w:rPr>
        <w:t>.</w:t>
      </w:r>
    </w:p>
    <w:p w14:paraId="530CC36F" w14:textId="2D0DB5A1" w:rsidR="008B596E" w:rsidRPr="00050E6C" w:rsidRDefault="008B596E" w:rsidP="005B202F">
      <w:pPr>
        <w:pStyle w:val="Psm"/>
      </w:pPr>
      <w:r w:rsidRPr="00521672">
        <w:t>„</w:t>
      </w:r>
      <w:r w:rsidRPr="00521672">
        <w:rPr>
          <w:b/>
          <w:bCs/>
        </w:rPr>
        <w:t>Dílč</w:t>
      </w:r>
      <w:r w:rsidRPr="00B753BE">
        <w:rPr>
          <w:b/>
          <w:bCs/>
        </w:rPr>
        <w:t>í výs</w:t>
      </w:r>
      <w:r w:rsidRPr="00050E6C">
        <w:rPr>
          <w:b/>
          <w:bCs/>
        </w:rPr>
        <w:t>tup</w:t>
      </w:r>
      <w:r w:rsidRPr="00050E6C">
        <w:t xml:space="preserve">“ je dílčí výsledek činnosti Dodavatele při </w:t>
      </w:r>
      <w:r w:rsidR="00853184" w:rsidRPr="00050E6C">
        <w:t xml:space="preserve">poskytování Služeb </w:t>
      </w:r>
      <w:r w:rsidR="00853184">
        <w:t xml:space="preserve">nebo </w:t>
      </w:r>
      <w:r w:rsidRPr="00050E6C">
        <w:t>realizac</w:t>
      </w:r>
      <w:r w:rsidR="008D4710">
        <w:t>i</w:t>
      </w:r>
      <w:r w:rsidRPr="00050E6C">
        <w:t xml:space="preserve"> Projektu</w:t>
      </w:r>
      <w:r w:rsidR="00F51C84">
        <w:t>.</w:t>
      </w:r>
    </w:p>
    <w:p w14:paraId="52711E40" w14:textId="59FBF2D2" w:rsidR="00F17988" w:rsidRDefault="008B596E" w:rsidP="007E3D1A">
      <w:pPr>
        <w:pStyle w:val="Psm"/>
      </w:pPr>
      <w:r w:rsidRPr="00934644">
        <w:t>„</w:t>
      </w:r>
      <w:r w:rsidRPr="000B5C92">
        <w:rPr>
          <w:b/>
          <w:bCs/>
        </w:rPr>
        <w:t>Výstup</w:t>
      </w:r>
      <w:r w:rsidRPr="003C330A">
        <w:t>“</w:t>
      </w:r>
      <w:r w:rsidRPr="00A362EF">
        <w:t xml:space="preserve"> je</w:t>
      </w:r>
      <w:r w:rsidR="00FB7CF2">
        <w:t xml:space="preserve"> </w:t>
      </w:r>
      <w:r w:rsidR="00905364">
        <w:t>(</w:t>
      </w:r>
      <w:r w:rsidR="00FB7CF2">
        <w:t>podle kontextu</w:t>
      </w:r>
      <w:r w:rsidR="00905364">
        <w:t>)</w:t>
      </w:r>
      <w:r w:rsidR="006A6AAF">
        <w:t xml:space="preserve"> výsledek Díla nebo </w:t>
      </w:r>
      <w:r w:rsidRPr="00A362EF">
        <w:t>konečný výsledek činností</w:t>
      </w:r>
      <w:r w:rsidRPr="00050E6C">
        <w:t xml:space="preserve"> Dodavatele při </w:t>
      </w:r>
      <w:r w:rsidR="00853184" w:rsidRPr="00934644">
        <w:t>poskytování Služeb</w:t>
      </w:r>
      <w:r w:rsidR="00853184">
        <w:t xml:space="preserve"> nebo</w:t>
      </w:r>
      <w:r w:rsidR="00853184" w:rsidRPr="00050E6C">
        <w:t xml:space="preserve"> </w:t>
      </w:r>
      <w:r w:rsidRPr="00050E6C">
        <w:t>realizaci Projektu</w:t>
      </w:r>
      <w:r w:rsidRPr="00A362EF">
        <w:t xml:space="preserve"> ozna</w:t>
      </w:r>
      <w:r w:rsidRPr="003319EC">
        <w:t>čen</w:t>
      </w:r>
      <w:r w:rsidRPr="00611C1C">
        <w:t>ý v</w:t>
      </w:r>
      <w:r w:rsidR="00591C2F">
        <w:t> </w:t>
      </w:r>
      <w:r w:rsidRPr="00611C1C">
        <w:t>Zad</w:t>
      </w:r>
      <w:r w:rsidRPr="00521672">
        <w:t xml:space="preserve">ání jako </w:t>
      </w:r>
      <w:r w:rsidRPr="00B753BE">
        <w:t>Výstu</w:t>
      </w:r>
      <w:r w:rsidRPr="00050E6C">
        <w:t>p</w:t>
      </w:r>
      <w:r w:rsidR="00F51C84">
        <w:t>.</w:t>
      </w:r>
    </w:p>
    <w:p w14:paraId="5188F5A5" w14:textId="54B5835D" w:rsidR="00424319" w:rsidRPr="00692EF1" w:rsidRDefault="00424319" w:rsidP="007E3D1A">
      <w:pPr>
        <w:pStyle w:val="Psm"/>
      </w:pPr>
      <w:r w:rsidRPr="00692EF1">
        <w:t>„</w:t>
      </w:r>
      <w:r w:rsidRPr="00692EF1">
        <w:rPr>
          <w:b/>
          <w:bCs/>
        </w:rPr>
        <w:t>Staveniště</w:t>
      </w:r>
      <w:r w:rsidRPr="00692EF1">
        <w:t xml:space="preserve">“ </w:t>
      </w:r>
      <w:r w:rsidR="00582922" w:rsidRPr="00692EF1">
        <w:t>je</w:t>
      </w:r>
      <w:r w:rsidR="00B76AFB" w:rsidRPr="00692EF1">
        <w:t xml:space="preserve"> </w:t>
      </w:r>
      <w:r w:rsidR="00941176" w:rsidRPr="00692EF1">
        <w:t>místo</w:t>
      </w:r>
      <w:r w:rsidR="002F3867" w:rsidRPr="00692EF1">
        <w:t xml:space="preserve"> plnění v</w:t>
      </w:r>
      <w:r w:rsidR="00591C2F" w:rsidRPr="00692EF1">
        <w:t> </w:t>
      </w:r>
      <w:r w:rsidR="002F3867" w:rsidRPr="00692EF1">
        <w:t>případě Služeb nebo Projektu, kter</w:t>
      </w:r>
      <w:r w:rsidR="0082112D" w:rsidRPr="00692EF1">
        <w:t>é mají charakter stavebních prací a u nichž je místo plnění označeno jako staveniště</w:t>
      </w:r>
      <w:r w:rsidR="00285E2D" w:rsidRPr="00692EF1">
        <w:t xml:space="preserve">, případně </w:t>
      </w:r>
      <w:r w:rsidR="00941176" w:rsidRPr="00692EF1">
        <w:t>jakékoli místo specifikované v</w:t>
      </w:r>
      <w:r w:rsidR="00591C2F" w:rsidRPr="00692EF1">
        <w:t> </w:t>
      </w:r>
      <w:r w:rsidR="009E0346" w:rsidRPr="00692EF1">
        <w:t xml:space="preserve">Zadání </w:t>
      </w:r>
      <w:r w:rsidR="00941176" w:rsidRPr="00692EF1">
        <w:t>jako místo tvořící součást Staveniště</w:t>
      </w:r>
      <w:r w:rsidR="009E0346" w:rsidRPr="00692EF1">
        <w:t>.</w:t>
      </w:r>
      <w:r w:rsidR="008E2757" w:rsidRPr="00692EF1">
        <w:t xml:space="preserve"> Pokud místo plnění v případě konkrétní Služby nebo Projektu nemá charakter Staveniště, </w:t>
      </w:r>
      <w:r w:rsidR="002F3763" w:rsidRPr="00692EF1">
        <w:t>zmínk</w:t>
      </w:r>
      <w:r w:rsidR="00D8111C" w:rsidRPr="00692EF1">
        <w:t>y</w:t>
      </w:r>
      <w:r w:rsidR="002F3763" w:rsidRPr="00692EF1">
        <w:t xml:space="preserve"> o Staveništi ve Smlouvě se </w:t>
      </w:r>
      <w:r w:rsidR="00D8111C" w:rsidRPr="00692EF1">
        <w:t>použijí př</w:t>
      </w:r>
      <w:r w:rsidR="008F0E6A" w:rsidRPr="00692EF1">
        <w:t>i</w:t>
      </w:r>
      <w:r w:rsidR="00D8111C" w:rsidRPr="00692EF1">
        <w:t>měřeně</w:t>
      </w:r>
      <w:r w:rsidR="002F3763" w:rsidRPr="00692EF1">
        <w:t>.</w:t>
      </w:r>
    </w:p>
    <w:p w14:paraId="07E045A1" w14:textId="4BE5D3FF" w:rsidR="00F17988" w:rsidRDefault="00F91919" w:rsidP="003D242A">
      <w:pPr>
        <w:pStyle w:val="Psm"/>
      </w:pPr>
      <w:r w:rsidRPr="006A0443">
        <w:t>„</w:t>
      </w:r>
      <w:r w:rsidR="00963E3D" w:rsidRPr="006A0443">
        <w:rPr>
          <w:b/>
          <w:bCs/>
        </w:rPr>
        <w:t>VD</w:t>
      </w:r>
      <w:r w:rsidR="00F17988" w:rsidRPr="006A0443">
        <w:t>“ je</w:t>
      </w:r>
      <w:r w:rsidR="00833642" w:rsidRPr="006A0443">
        <w:t xml:space="preserve"> </w:t>
      </w:r>
      <w:r w:rsidR="00AF2324" w:rsidRPr="006A0443">
        <w:t>některé</w:t>
      </w:r>
      <w:r w:rsidR="003D242A" w:rsidRPr="006A0443">
        <w:t>, některá</w:t>
      </w:r>
      <w:r w:rsidR="00833642" w:rsidRPr="006A0443">
        <w:t xml:space="preserve"> nebo </w:t>
      </w:r>
      <w:r w:rsidR="003D242A" w:rsidRPr="006A0443">
        <w:t xml:space="preserve">všechna </w:t>
      </w:r>
      <w:r w:rsidR="003220B9" w:rsidRPr="006A0443">
        <w:t>(podle kontextu) z</w:t>
      </w:r>
      <w:r w:rsidR="00591C2F" w:rsidRPr="006A0443">
        <w:t> </w:t>
      </w:r>
      <w:r w:rsidR="003D242A" w:rsidRPr="006A0443">
        <w:t>vodních děl na Vltavské vodní cestě</w:t>
      </w:r>
      <w:r w:rsidR="00F17988" w:rsidRPr="006A0443">
        <w:t xml:space="preserve"> označený</w:t>
      </w:r>
      <w:r w:rsidR="00F11193" w:rsidRPr="006A0443">
        <w:t>ch</w:t>
      </w:r>
      <w:r w:rsidR="00F17988" w:rsidRPr="006A0443">
        <w:t xml:space="preserve"> </w:t>
      </w:r>
      <w:r w:rsidR="00192EA2" w:rsidRPr="006A0443">
        <w:t xml:space="preserve">takto </w:t>
      </w:r>
      <w:r w:rsidR="00F17988" w:rsidRPr="006A0443">
        <w:t>v</w:t>
      </w:r>
      <w:r w:rsidR="00974DFA" w:rsidRPr="006A0443">
        <w:t> </w:t>
      </w:r>
      <w:r w:rsidR="00F17988" w:rsidRPr="006A0443">
        <w:t>Zadání</w:t>
      </w:r>
      <w:r w:rsidR="00974DFA" w:rsidRPr="006A0443">
        <w:t>.</w:t>
      </w:r>
    </w:p>
    <w:p w14:paraId="42199E1B" w14:textId="22EF7645" w:rsidR="000130A6" w:rsidRPr="006A0443" w:rsidRDefault="000130A6" w:rsidP="003D242A">
      <w:pPr>
        <w:pStyle w:val="Psm"/>
      </w:pPr>
      <w:r>
        <w:t>„</w:t>
      </w:r>
      <w:r>
        <w:rPr>
          <w:b/>
          <w:bCs/>
        </w:rPr>
        <w:t>Sekce</w:t>
      </w:r>
      <w:r>
        <w:t>“ jsou Sekce podle Smlouvy o dílo.</w:t>
      </w:r>
    </w:p>
    <w:p w14:paraId="596C103D" w14:textId="30D1DE9C" w:rsidR="00C30426" w:rsidRPr="004C0445" w:rsidRDefault="00C30426" w:rsidP="003D242A">
      <w:pPr>
        <w:pStyle w:val="Psm"/>
      </w:pPr>
      <w:r w:rsidRPr="004C0445">
        <w:lastRenderedPageBreak/>
        <w:t>„</w:t>
      </w:r>
      <w:r w:rsidR="00576527">
        <w:rPr>
          <w:b/>
          <w:bCs/>
        </w:rPr>
        <w:t>Sekce GEN</w:t>
      </w:r>
      <w:r w:rsidR="00787974" w:rsidRPr="004C0445">
        <w:t xml:space="preserve">“ </w:t>
      </w:r>
      <w:r w:rsidR="00EB16B8">
        <w:t>j</w:t>
      </w:r>
      <w:r w:rsidR="00107601">
        <w:t>e takto označen</w:t>
      </w:r>
      <w:r w:rsidR="00514507">
        <w:t>á</w:t>
      </w:r>
      <w:r w:rsidR="00107601">
        <w:t xml:space="preserve"> Sekce</w:t>
      </w:r>
      <w:r w:rsidR="00514507">
        <w:t xml:space="preserve"> nebo její výsledek (podle kontextu)</w:t>
      </w:r>
      <w:r w:rsidR="00974DFA" w:rsidRPr="004C0445">
        <w:t xml:space="preserve">. Ujednání </w:t>
      </w:r>
      <w:r w:rsidR="00853FAD" w:rsidRPr="004C0445">
        <w:t xml:space="preserve">Smlouvy týkající se VD se přiměřeně použijí i na </w:t>
      </w:r>
      <w:r w:rsidR="00107601">
        <w:t>Sekci GEN</w:t>
      </w:r>
      <w:r w:rsidR="0049202E">
        <w:t xml:space="preserve"> nebo její části</w:t>
      </w:r>
      <w:r w:rsidR="00853FAD" w:rsidRPr="004C0445">
        <w:t>, pokud není výslovně uvedeno jinak</w:t>
      </w:r>
      <w:r w:rsidR="003F0B0D" w:rsidRPr="004C0445">
        <w:t>, s případným upřesněním v Zadání</w:t>
      </w:r>
      <w:r w:rsidR="00853FAD" w:rsidRPr="004C0445">
        <w:t>.</w:t>
      </w:r>
    </w:p>
    <w:p w14:paraId="354BE99A" w14:textId="43DFCACF" w:rsidR="00E6143C" w:rsidRPr="00050E6C" w:rsidRDefault="00E6143C" w:rsidP="007E3D1A">
      <w:pPr>
        <w:pStyle w:val="Psm"/>
      </w:pPr>
      <w:r>
        <w:t>„</w:t>
      </w:r>
      <w:r w:rsidRPr="00984F88">
        <w:rPr>
          <w:b/>
          <w:bCs/>
        </w:rPr>
        <w:t>SLA</w:t>
      </w:r>
      <w:r>
        <w:t>“</w:t>
      </w:r>
      <w:r w:rsidR="007F2550">
        <w:t xml:space="preserve"> je </w:t>
      </w:r>
      <w:r w:rsidR="007855E7">
        <w:t xml:space="preserve">dohoda o úrovni </w:t>
      </w:r>
      <w:r w:rsidR="00984F88">
        <w:t>poskytovaných služeb (</w:t>
      </w:r>
      <w:r w:rsidR="00984F88" w:rsidRPr="00984F88">
        <w:rPr>
          <w:lang w:val="en-GB"/>
        </w:rPr>
        <w:t>Service Level Agreement</w:t>
      </w:r>
      <w:r w:rsidR="003D242A">
        <w:t xml:space="preserve">). </w:t>
      </w:r>
    </w:p>
    <w:p w14:paraId="3CF608B7" w14:textId="4C0BAB11" w:rsidR="0036377E" w:rsidRPr="00521672" w:rsidRDefault="00CF1601" w:rsidP="007E3D1A">
      <w:pPr>
        <w:pStyle w:val="Psm"/>
      </w:pPr>
      <w:r w:rsidRPr="002B289F">
        <w:t>„</w:t>
      </w:r>
      <w:r w:rsidRPr="002B289F">
        <w:rPr>
          <w:b/>
          <w:bCs/>
        </w:rPr>
        <w:t>Záruční doba</w:t>
      </w:r>
      <w:r w:rsidRPr="002B289F">
        <w:t xml:space="preserve">“ </w:t>
      </w:r>
      <w:r w:rsidR="00125B75" w:rsidRPr="002B289F">
        <w:t>je doba trvání záruky za jakost</w:t>
      </w:r>
      <w:r w:rsidR="00B5003E">
        <w:t xml:space="preserve"> </w:t>
      </w:r>
      <w:r w:rsidR="00B5003E" w:rsidRPr="007E3D1A">
        <w:t>se všemi prodlouženími podle Smlouvy</w:t>
      </w:r>
      <w:r w:rsidR="00125B75" w:rsidRPr="002B289F">
        <w:t xml:space="preserve">, po kterou si </w:t>
      </w:r>
      <w:r w:rsidR="00363EC8" w:rsidRPr="002B289F">
        <w:t xml:space="preserve">Služby, Projekt nebo Výstup </w:t>
      </w:r>
      <w:r w:rsidR="00125B75" w:rsidRPr="002B289F">
        <w:t>zachov</w:t>
      </w:r>
      <w:r w:rsidR="00363EC8" w:rsidRPr="002B289F">
        <w:t>ají</w:t>
      </w:r>
      <w:r w:rsidR="00125B75" w:rsidRPr="002B289F">
        <w:t xml:space="preserve"> sjednané (jinak obvyklé) vlastnosti a bud</w:t>
      </w:r>
      <w:r w:rsidR="00363EC8" w:rsidRPr="002B289F">
        <w:t>ou</w:t>
      </w:r>
      <w:r w:rsidR="00125B75" w:rsidRPr="002B289F">
        <w:t xml:space="preserve"> plnit sjednaný (jinak obvyklý) účel</w:t>
      </w:r>
      <w:r w:rsidR="00B02BFE">
        <w:t xml:space="preserve">, pokud není z kontextu zřejmé, že </w:t>
      </w:r>
      <w:r w:rsidR="006C4952">
        <w:t>se jedná o záruční dobu podle Smlouvy o dílo.</w:t>
      </w:r>
    </w:p>
    <w:p w14:paraId="0D179F2F" w14:textId="3062A190" w:rsidR="00FE213C" w:rsidRDefault="00FE213C" w:rsidP="007E3D1A">
      <w:pPr>
        <w:pStyle w:val="Psm"/>
      </w:pPr>
      <w:r w:rsidRPr="00521672">
        <w:t>„</w:t>
      </w:r>
      <w:r w:rsidRPr="00521672">
        <w:rPr>
          <w:b/>
          <w:bCs/>
        </w:rPr>
        <w:t>Licence</w:t>
      </w:r>
      <w:r w:rsidRPr="00521672">
        <w:t>“ je oprávnění k</w:t>
      </w:r>
      <w:r w:rsidR="00591C2F">
        <w:t> </w:t>
      </w:r>
      <w:r w:rsidRPr="00521672">
        <w:t>výkonu práva duševního vlastnictví k</w:t>
      </w:r>
      <w:r w:rsidR="00591C2F">
        <w:t> </w:t>
      </w:r>
      <w:r w:rsidRPr="00521672">
        <w:t>autorskému dílu ve smyslu § 2358 a násl. zákona č. 89/2012 Sb., občanský zákoník, ve znění pozdějších předpisů, ve spojení s</w:t>
      </w:r>
      <w:r w:rsidR="00591C2F">
        <w:t> </w:t>
      </w:r>
      <w:r w:rsidRPr="00521672">
        <w:t>příslušnými ustanoveními zákona č. 121/2000 Sb., o právu autorském, o právech souvisejících s</w:t>
      </w:r>
      <w:r w:rsidR="00591C2F">
        <w:t> </w:t>
      </w:r>
      <w:r w:rsidRPr="00521672">
        <w:t>právem autorským a o změně některých zákonů (autorský zákon), ve znění pozdějších předpisů</w:t>
      </w:r>
      <w:r w:rsidR="00F51C84">
        <w:t>.</w:t>
      </w:r>
    </w:p>
    <w:p w14:paraId="3D624576" w14:textId="13DACE46" w:rsidR="0017327C" w:rsidRPr="000B5C92" w:rsidRDefault="0017327C" w:rsidP="007E3D1A">
      <w:pPr>
        <w:pStyle w:val="Psm"/>
      </w:pPr>
      <w:r w:rsidRPr="00521672">
        <w:t>„</w:t>
      </w:r>
      <w:r w:rsidRPr="00521672">
        <w:rPr>
          <w:b/>
          <w:bCs/>
        </w:rPr>
        <w:t>Variace</w:t>
      </w:r>
      <w:r w:rsidRPr="00521672">
        <w:t xml:space="preserve">“ je jakákoli změna </w:t>
      </w:r>
      <w:r w:rsidRPr="00B753BE">
        <w:t>Služeb</w:t>
      </w:r>
      <w:r w:rsidR="00CA4EE4">
        <w:t xml:space="preserve"> </w:t>
      </w:r>
      <w:r w:rsidR="00517AC9">
        <w:t>nebo</w:t>
      </w:r>
      <w:r w:rsidR="00CA4EE4">
        <w:t xml:space="preserve"> Projektu</w:t>
      </w:r>
      <w:r w:rsidRPr="00B753BE">
        <w:t xml:space="preserve"> nařízená či schválená </w:t>
      </w:r>
      <w:r w:rsidR="00964CF3">
        <w:t>Objednatel</w:t>
      </w:r>
      <w:r w:rsidRPr="00B753BE">
        <w:t xml:space="preserve">em jako Variace podle čl. </w:t>
      </w:r>
      <w:r w:rsidRPr="00934644">
        <w:fldChar w:fldCharType="begin"/>
      </w:r>
      <w:r w:rsidRPr="00B753BE">
        <w:instrText xml:space="preserve"> REF _Ref68111116 \n \h  \* MERGEFORMAT </w:instrText>
      </w:r>
      <w:r w:rsidRPr="00934644">
        <w:fldChar w:fldCharType="separate"/>
      </w:r>
      <w:r w:rsidR="00486ABF">
        <w:t>13</w:t>
      </w:r>
      <w:r w:rsidRPr="00934644">
        <w:fldChar w:fldCharType="end"/>
      </w:r>
      <w:r w:rsidRPr="00050E6C">
        <w:t xml:space="preserve"> </w:t>
      </w:r>
      <w:r w:rsidRPr="00934644">
        <w:t>[</w:t>
      </w:r>
      <w:r w:rsidRPr="00934644">
        <w:fldChar w:fldCharType="begin"/>
      </w:r>
      <w:r w:rsidRPr="00B753BE">
        <w:instrText xml:space="preserve"> REF _Ref68111116 \h  \* MERGEFORMAT </w:instrText>
      </w:r>
      <w:r w:rsidRPr="00934644">
        <w:fldChar w:fldCharType="separate"/>
      </w:r>
      <w:r w:rsidR="00486ABF" w:rsidRPr="00050E6C">
        <w:t>Variace</w:t>
      </w:r>
      <w:r w:rsidRPr="00934644">
        <w:fldChar w:fldCharType="end"/>
      </w:r>
      <w:r w:rsidRPr="00050E6C">
        <w:t>]</w:t>
      </w:r>
      <w:r w:rsidR="00F51C84">
        <w:t>.</w:t>
      </w:r>
    </w:p>
    <w:p w14:paraId="5C2CF8F3" w14:textId="524C7FD3" w:rsidR="00BA7B5E" w:rsidRPr="00611C1C" w:rsidRDefault="00830010" w:rsidP="007E3D1A">
      <w:pPr>
        <w:pStyle w:val="Odst"/>
      </w:pPr>
      <w:r w:rsidRPr="000B5C92">
        <w:t>O</w:t>
      </w:r>
      <w:r w:rsidRPr="003C330A">
        <w:t>s</w:t>
      </w:r>
      <w:r w:rsidRPr="00A362EF">
        <w:t xml:space="preserve">tatní </w:t>
      </w:r>
      <w:r w:rsidRPr="003319EC">
        <w:t>po</w:t>
      </w:r>
      <w:r w:rsidRPr="00611C1C">
        <w:t>jmy a zkratky</w:t>
      </w:r>
    </w:p>
    <w:p w14:paraId="2E54775E" w14:textId="6BF397B1" w:rsidR="002F6EEC" w:rsidRPr="006522EB" w:rsidRDefault="002F6EEC" w:rsidP="007E3D1A">
      <w:pPr>
        <w:pStyle w:val="Psm"/>
      </w:pPr>
      <w:r w:rsidRPr="006522EB">
        <w:t>„</w:t>
      </w:r>
      <w:r w:rsidRPr="006522EB">
        <w:rPr>
          <w:b/>
          <w:bCs/>
        </w:rPr>
        <w:t>Dílo</w:t>
      </w:r>
      <w:r w:rsidRPr="006522EB">
        <w:t>“ je dílo podle S</w:t>
      </w:r>
      <w:r w:rsidR="00A01534" w:rsidRPr="006522EB">
        <w:t>mlouvy o dílo</w:t>
      </w:r>
      <w:r w:rsidRPr="006522EB">
        <w:t>.</w:t>
      </w:r>
    </w:p>
    <w:p w14:paraId="5AA142BF" w14:textId="23A990B8" w:rsidR="002F6EEC" w:rsidRPr="006522EB" w:rsidRDefault="002F6EEC" w:rsidP="007E3D1A">
      <w:pPr>
        <w:pStyle w:val="Psm"/>
      </w:pPr>
      <w:r w:rsidRPr="006522EB">
        <w:t>„</w:t>
      </w:r>
      <w:r w:rsidRPr="006522EB">
        <w:rPr>
          <w:b/>
          <w:bCs/>
        </w:rPr>
        <w:t>S</w:t>
      </w:r>
      <w:r w:rsidR="00A01534" w:rsidRPr="006522EB">
        <w:rPr>
          <w:b/>
          <w:bCs/>
        </w:rPr>
        <w:t>mlouva o</w:t>
      </w:r>
      <w:r w:rsidR="00EC2C62">
        <w:rPr>
          <w:b/>
          <w:bCs/>
        </w:rPr>
        <w:t xml:space="preserve"> dílo</w:t>
      </w:r>
      <w:r w:rsidR="00EC2C62">
        <w:t xml:space="preserve">“ </w:t>
      </w:r>
      <w:r w:rsidRPr="00EC2C62">
        <w:t>je</w:t>
      </w:r>
      <w:r w:rsidRPr="006522EB">
        <w:t xml:space="preserve"> smlouva o dílo</w:t>
      </w:r>
      <w:r w:rsidR="006522EB">
        <w:t xml:space="preserve">, která byla </w:t>
      </w:r>
      <w:r w:rsidRPr="006522EB">
        <w:t>mezi Objednatelem a Dodavatelem</w:t>
      </w:r>
      <w:r w:rsidR="006522EB">
        <w:t xml:space="preserve"> </w:t>
      </w:r>
      <w:r w:rsidR="00ED1823" w:rsidRPr="006522EB">
        <w:t>uzavřena na základě shodného zadávacího řízení jako Smlouva</w:t>
      </w:r>
      <w:r w:rsidR="000140EE">
        <w:t xml:space="preserve"> včetně případných příloh a dodatků</w:t>
      </w:r>
      <w:r w:rsidRPr="006522EB">
        <w:t>.</w:t>
      </w:r>
    </w:p>
    <w:p w14:paraId="28796B05" w14:textId="7C323CD3" w:rsidR="00333DA4" w:rsidRPr="00521672" w:rsidRDefault="00333DA4" w:rsidP="007E3D1A">
      <w:pPr>
        <w:pStyle w:val="Psm"/>
      </w:pPr>
      <w:r w:rsidRPr="00A362EF">
        <w:t>„</w:t>
      </w:r>
      <w:r w:rsidRPr="00A362EF">
        <w:rPr>
          <w:b/>
          <w:bCs/>
        </w:rPr>
        <w:t>Osobní údaje</w:t>
      </w:r>
      <w:r w:rsidR="00167A3D" w:rsidRPr="00A362EF">
        <w:t xml:space="preserve">“ jsou </w:t>
      </w:r>
      <w:r w:rsidR="00841FCA" w:rsidRPr="00A362EF">
        <w:t xml:space="preserve">osobní </w:t>
      </w:r>
      <w:r w:rsidR="0067229F" w:rsidRPr="00A362EF">
        <w:t xml:space="preserve">údaje </w:t>
      </w:r>
      <w:r w:rsidR="007E75D2" w:rsidRPr="00A362EF">
        <w:t xml:space="preserve">podle </w:t>
      </w:r>
      <w:r w:rsidR="0009284B" w:rsidRPr="003319EC">
        <w:t>nařízení Evropského parlamentu a rady (EU) 2016/679, o ochraně fyzických osob v</w:t>
      </w:r>
      <w:r w:rsidR="00591C2F">
        <w:t> </w:t>
      </w:r>
      <w:r w:rsidR="0009284B" w:rsidRPr="003319EC">
        <w:t>souvislosti se zpracováním osobních údajů a</w:t>
      </w:r>
      <w:r w:rsidR="00A737D5" w:rsidRPr="00611C1C">
        <w:t> </w:t>
      </w:r>
      <w:r w:rsidR="0009284B" w:rsidRPr="00611C1C">
        <w:t>o</w:t>
      </w:r>
      <w:r w:rsidR="00A737D5" w:rsidRPr="00611C1C">
        <w:t> </w:t>
      </w:r>
      <w:r w:rsidR="0009284B" w:rsidRPr="00611C1C">
        <w:t>volném pohybu těchto údajů a o zrušení směrnice 95/46/ES (obecné nařízení o</w:t>
      </w:r>
      <w:r w:rsidR="00A737D5" w:rsidRPr="00611C1C">
        <w:t> </w:t>
      </w:r>
      <w:r w:rsidR="0009284B" w:rsidRPr="00521672">
        <w:t>ochraně osobních údajů)</w:t>
      </w:r>
      <w:r w:rsidR="00F51C84">
        <w:t>.</w:t>
      </w:r>
    </w:p>
    <w:p w14:paraId="0E3282C4" w14:textId="009AA451" w:rsidR="00FA6A05" w:rsidRDefault="00F94D99" w:rsidP="007E3D1A">
      <w:pPr>
        <w:pStyle w:val="Psm"/>
      </w:pPr>
      <w:r w:rsidRPr="00521672">
        <w:t>„</w:t>
      </w:r>
      <w:r w:rsidRPr="00521672">
        <w:rPr>
          <w:b/>
          <w:bCs/>
        </w:rPr>
        <w:t>Osvědčená praxe</w:t>
      </w:r>
      <w:r w:rsidRPr="00B753BE">
        <w:t xml:space="preserve">“ jsou aktuálně všeobecně uznávané osvědčené postupy, procesy </w:t>
      </w:r>
      <w:r w:rsidR="00A663BA" w:rsidRPr="00B753BE">
        <w:t>nebo</w:t>
      </w:r>
      <w:r w:rsidR="00103C69" w:rsidRPr="00B753BE">
        <w:t xml:space="preserve"> </w:t>
      </w:r>
      <w:r w:rsidRPr="00B753BE">
        <w:t>metody používané v</w:t>
      </w:r>
      <w:r w:rsidR="00591C2F">
        <w:t> </w:t>
      </w:r>
      <w:r w:rsidRPr="00B753BE">
        <w:t>dotčeném oboru za účelem dosažení optimálních výsledků</w:t>
      </w:r>
      <w:r w:rsidR="00F044FD">
        <w:t>.</w:t>
      </w:r>
    </w:p>
    <w:p w14:paraId="0918DE26" w14:textId="77777777" w:rsidR="00385D82" w:rsidRPr="005C0825" w:rsidRDefault="00385D82" w:rsidP="007E3D1A">
      <w:pPr>
        <w:pStyle w:val="Psm"/>
      </w:pPr>
      <w:r w:rsidRPr="005C0825">
        <w:t>„</w:t>
      </w:r>
      <w:r w:rsidRPr="005C0825">
        <w:rPr>
          <w:b/>
          <w:bCs/>
        </w:rPr>
        <w:t>CDE</w:t>
      </w:r>
      <w:r w:rsidRPr="005C0825">
        <w:t>“ je společné datové prostředí (</w:t>
      </w:r>
      <w:r w:rsidRPr="005C0825">
        <w:rPr>
          <w:lang w:val="fr-FR"/>
        </w:rPr>
        <w:t>Common Data Environment</w:t>
      </w:r>
      <w:r w:rsidRPr="005C0825">
        <w:t>).</w:t>
      </w:r>
    </w:p>
    <w:p w14:paraId="464F9850" w14:textId="7EB8D479" w:rsidR="00385D82" w:rsidRDefault="00385D82" w:rsidP="007E3D1A">
      <w:pPr>
        <w:pStyle w:val="Psm"/>
      </w:pPr>
      <w:r>
        <w:t>„</w:t>
      </w:r>
      <w:r w:rsidRPr="006E2B80">
        <w:rPr>
          <w:b/>
          <w:bCs/>
        </w:rPr>
        <w:t>NDA</w:t>
      </w:r>
      <w:r>
        <w:t xml:space="preserve">“ je </w:t>
      </w:r>
      <w:r w:rsidRPr="00CB42B7">
        <w:t>dohoda o mlčenlivosti</w:t>
      </w:r>
      <w:r>
        <w:t xml:space="preserve"> </w:t>
      </w:r>
      <w:r w:rsidRPr="00CB42B7">
        <w:t>(</w:t>
      </w:r>
      <w:r w:rsidRPr="006E2B80">
        <w:rPr>
          <w:lang w:val="fr-FR"/>
        </w:rPr>
        <w:t>non-disclosure agreement</w:t>
      </w:r>
      <w:r w:rsidRPr="00CB42B7">
        <w:t>)</w:t>
      </w:r>
      <w:r>
        <w:t>.</w:t>
      </w:r>
      <w:r w:rsidRPr="00CB42B7">
        <w:t xml:space="preserve"> </w:t>
      </w:r>
    </w:p>
    <w:p w14:paraId="094E28C9" w14:textId="4F07FBFE" w:rsidR="00D95190" w:rsidRPr="000B5C92" w:rsidRDefault="00D95190" w:rsidP="007E3D1A">
      <w:pPr>
        <w:pStyle w:val="Psm"/>
      </w:pPr>
      <w:r w:rsidRPr="003C330A">
        <w:t>„</w:t>
      </w:r>
      <w:r w:rsidRPr="00A362EF">
        <w:rPr>
          <w:b/>
        </w:rPr>
        <w:t>Ztráta</w:t>
      </w:r>
      <w:r w:rsidRPr="00A362EF">
        <w:t>“ je újma</w:t>
      </w:r>
      <w:r w:rsidRPr="003319EC">
        <w:t xml:space="preserve"> některé ze Stran podle odst. </w:t>
      </w:r>
      <w:r w:rsidRPr="00934644">
        <w:fldChar w:fldCharType="begin"/>
      </w:r>
      <w:r w:rsidRPr="00B753BE">
        <w:instrText xml:space="preserve"> REF _Ref71180879 \r \h  \* MERGEFORMAT </w:instrText>
      </w:r>
      <w:r w:rsidRPr="00934644">
        <w:fldChar w:fldCharType="separate"/>
      </w:r>
      <w:r w:rsidR="00486ABF">
        <w:t>9.5</w:t>
      </w:r>
      <w:r w:rsidRPr="00934644">
        <w:fldChar w:fldCharType="end"/>
      </w:r>
      <w:r w:rsidRPr="00050E6C">
        <w:t xml:space="preserve"> </w:t>
      </w:r>
      <w:r w:rsidRPr="00934644">
        <w:t>[</w:t>
      </w:r>
      <w:r w:rsidRPr="00934644">
        <w:fldChar w:fldCharType="begin"/>
      </w:r>
      <w:r w:rsidRPr="00B753BE">
        <w:instrText xml:space="preserve"> REF _Ref71180879 \h  \* MERGEFORMAT </w:instrText>
      </w:r>
      <w:r w:rsidRPr="00934644">
        <w:fldChar w:fldCharType="separate"/>
      </w:r>
      <w:r w:rsidR="00486ABF" w:rsidRPr="000F155E">
        <w:t>Ztráta</w:t>
      </w:r>
      <w:r w:rsidRPr="00934644">
        <w:fldChar w:fldCharType="end"/>
      </w:r>
      <w:r w:rsidRPr="00050E6C">
        <w:t>]</w:t>
      </w:r>
      <w:r>
        <w:t>.</w:t>
      </w:r>
    </w:p>
    <w:p w14:paraId="01C70AEC" w14:textId="0CD362F8" w:rsidR="00D95190" w:rsidRDefault="00D95190" w:rsidP="007E3D1A">
      <w:pPr>
        <w:pStyle w:val="Psm"/>
      </w:pPr>
      <w:r>
        <w:t>„</w:t>
      </w:r>
      <w:r w:rsidRPr="74BE9FB8">
        <w:rPr>
          <w:b/>
          <w:bCs/>
        </w:rPr>
        <w:t>Nárok</w:t>
      </w:r>
      <w:r>
        <w:t xml:space="preserve">“ je požadavek na dodatečnou časovou nebo finanční kompenzaci jedné ze Stran podle čl. </w:t>
      </w:r>
      <w:r>
        <w:fldChar w:fldCharType="begin"/>
      </w:r>
      <w:r>
        <w:instrText xml:space="preserve"> REF _Ref71118905 \r \h  \* MERGEFORMAT </w:instrText>
      </w:r>
      <w:r>
        <w:fldChar w:fldCharType="separate"/>
      </w:r>
      <w:r w:rsidR="00486ABF">
        <w:t>14</w:t>
      </w:r>
      <w:r>
        <w:fldChar w:fldCharType="end"/>
      </w:r>
      <w:r>
        <w:t xml:space="preserve"> [</w:t>
      </w:r>
      <w:r>
        <w:fldChar w:fldCharType="begin"/>
      </w:r>
      <w:r>
        <w:instrText xml:space="preserve"> REF _Ref71118905 \h  \* MERGEFORMAT </w:instrText>
      </w:r>
      <w:r>
        <w:fldChar w:fldCharType="separate"/>
      </w:r>
      <w:r w:rsidR="00486ABF" w:rsidRPr="00050E6C">
        <w:t>Nároky</w:t>
      </w:r>
      <w:r>
        <w:fldChar w:fldCharType="end"/>
      </w:r>
      <w:r>
        <w:t>].</w:t>
      </w:r>
    </w:p>
    <w:p w14:paraId="69BA5FEB" w14:textId="214A6E30" w:rsidR="00C212A0" w:rsidRPr="00B753BE" w:rsidRDefault="00C212A0" w:rsidP="007E3D1A">
      <w:pPr>
        <w:pStyle w:val="Psm"/>
      </w:pPr>
      <w:r>
        <w:t>„</w:t>
      </w:r>
      <w:r w:rsidRPr="006B0AF4">
        <w:rPr>
          <w:b/>
          <w:bCs/>
        </w:rPr>
        <w:t>ZZVZ</w:t>
      </w:r>
      <w:r>
        <w:t xml:space="preserve">“ je </w:t>
      </w:r>
      <w:r w:rsidRPr="00050E6C">
        <w:t>zákon č. 134/2016 Sb., o</w:t>
      </w:r>
      <w:r>
        <w:t> </w:t>
      </w:r>
      <w:r w:rsidRPr="00050E6C">
        <w:t>zadávání veřejných zakázek, ve znění pozdějších předpisů</w:t>
      </w:r>
      <w:r>
        <w:t>.</w:t>
      </w:r>
    </w:p>
    <w:p w14:paraId="525C2E67" w14:textId="45303411" w:rsidR="0073355E" w:rsidRPr="00A362EF" w:rsidRDefault="0073355E" w:rsidP="007E3D1A">
      <w:pPr>
        <w:pStyle w:val="l"/>
      </w:pPr>
      <w:bookmarkStart w:id="16" w:name="_Toc85981333"/>
      <w:bookmarkStart w:id="17" w:name="_Toc85981334"/>
      <w:bookmarkStart w:id="18" w:name="_Toc85981335"/>
      <w:bookmarkStart w:id="19" w:name="_Toc85981336"/>
      <w:bookmarkStart w:id="20" w:name="_Toc85981338"/>
      <w:bookmarkStart w:id="21" w:name="_Toc85981339"/>
      <w:bookmarkStart w:id="22" w:name="_Toc85981342"/>
      <w:bookmarkStart w:id="23" w:name="_Toc85981343"/>
      <w:bookmarkStart w:id="24" w:name="_Toc85981344"/>
      <w:bookmarkStart w:id="25" w:name="_Toc85981345"/>
      <w:bookmarkStart w:id="26" w:name="_Toc182510423"/>
      <w:bookmarkStart w:id="27" w:name="_Ref70606136"/>
      <w:bookmarkStart w:id="28" w:name="_Toc71195098"/>
      <w:bookmarkStart w:id="29" w:name="_Ref43718884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r w:rsidRPr="003C330A">
        <w:t>Obecná ujednání</w:t>
      </w:r>
      <w:bookmarkEnd w:id="26"/>
    </w:p>
    <w:p w14:paraId="631C8760" w14:textId="391167A3" w:rsidR="00EF1039" w:rsidRPr="00A362EF" w:rsidRDefault="00EF1039" w:rsidP="007E3D1A">
      <w:pPr>
        <w:pStyle w:val="Odst"/>
      </w:pPr>
      <w:r w:rsidRPr="00A362EF">
        <w:t xml:space="preserve">Výklad </w:t>
      </w:r>
      <w:bookmarkEnd w:id="27"/>
      <w:bookmarkEnd w:id="28"/>
      <w:r w:rsidR="00970BB2">
        <w:t>s</w:t>
      </w:r>
      <w:r w:rsidR="00EA1F4A" w:rsidRPr="00BF68AA">
        <w:t>mlouvy</w:t>
      </w:r>
    </w:p>
    <w:p w14:paraId="37C10B94" w14:textId="24C84276" w:rsidR="00B160DD" w:rsidRPr="00B160DD" w:rsidRDefault="00B160DD" w:rsidP="007E3D1A">
      <w:pPr>
        <w:pStyle w:val="Pododst"/>
      </w:pPr>
      <w:r w:rsidRPr="00B160DD">
        <w:t>Žádný projev Stran učiněný před či po uzavření Smlouvy nesmí být vykládán v</w:t>
      </w:r>
      <w:r w:rsidR="00591C2F">
        <w:t> </w:t>
      </w:r>
      <w:r w:rsidRPr="00B160DD">
        <w:t>rozporu s</w:t>
      </w:r>
      <w:r w:rsidR="00591C2F">
        <w:t> </w:t>
      </w:r>
      <w:r w:rsidRPr="00B160DD">
        <w:t>výslovnými ujednáními Smlouvy a nezakládá žádný závazek žádné ze Stran.</w:t>
      </w:r>
    </w:p>
    <w:p w14:paraId="2B090C69" w14:textId="33A50770" w:rsidR="001F1F0E" w:rsidRDefault="001F1F0E" w:rsidP="007E3D1A">
      <w:pPr>
        <w:pStyle w:val="Pododst"/>
      </w:pPr>
      <w:r>
        <w:lastRenderedPageBreak/>
        <w:t>Při výkladu Smlouvy se použijí následující pravidla:</w:t>
      </w:r>
      <w:bookmarkEnd w:id="29"/>
    </w:p>
    <w:p w14:paraId="152DD5AA" w14:textId="35C99234" w:rsidR="001F1F0E" w:rsidRPr="00B753BE" w:rsidRDefault="001F1F0E" w:rsidP="007E3D1A">
      <w:pPr>
        <w:pStyle w:val="Psm"/>
      </w:pPr>
      <w:r w:rsidRPr="00521672">
        <w:t>pokud z</w:t>
      </w:r>
      <w:r w:rsidR="00591C2F">
        <w:t> </w:t>
      </w:r>
      <w:r w:rsidRPr="00521672">
        <w:t>kontextu Smlouvy nevyplývá jinak, slova a slovní spojení v</w:t>
      </w:r>
      <w:r w:rsidR="00591C2F">
        <w:t> </w:t>
      </w:r>
      <w:r w:rsidRPr="00521672">
        <w:t>jednotném čísle zahrnují i množné</w:t>
      </w:r>
      <w:r w:rsidRPr="00B753BE">
        <w:t xml:space="preserve"> číslo a naopak;</w:t>
      </w:r>
    </w:p>
    <w:p w14:paraId="1A6A931B" w14:textId="0E8F3776" w:rsidR="001F1F0E" w:rsidRPr="00050E6C" w:rsidRDefault="001F1F0E" w:rsidP="007E3D1A">
      <w:pPr>
        <w:pStyle w:val="Psm"/>
      </w:pPr>
      <w:bookmarkStart w:id="30" w:name="_Ref70606138"/>
      <w:r w:rsidRPr="00050E6C">
        <w:t>pokud není ve Smlouvě ujednáno jinak, rozumí se dnem kalendářní den;</w:t>
      </w:r>
      <w:bookmarkEnd w:id="30"/>
    </w:p>
    <w:p w14:paraId="036AD137" w14:textId="10FAA9F0" w:rsidR="009034D4" w:rsidRPr="00050E6C" w:rsidRDefault="009034D4" w:rsidP="007E3D1A">
      <w:pPr>
        <w:pStyle w:val="Psm"/>
        <w:keepNext/>
      </w:pPr>
      <w:r w:rsidRPr="00050E6C">
        <w:t xml:space="preserve">jednotlivé úrovně ujednání </w:t>
      </w:r>
      <w:r w:rsidR="006D2A50" w:rsidRPr="00050E6C">
        <w:t xml:space="preserve">ve </w:t>
      </w:r>
      <w:r w:rsidRPr="00050E6C">
        <w:t>Smlouv</w:t>
      </w:r>
      <w:r w:rsidRPr="00050E6C">
        <w:rPr>
          <w:rFonts w:cs="Roboto"/>
        </w:rPr>
        <w:t>ě</w:t>
      </w:r>
      <w:r w:rsidRPr="00050E6C">
        <w:t xml:space="preserve"> se </w:t>
      </w:r>
      <w:r w:rsidR="008B5454" w:rsidRPr="00050E6C">
        <w:t>v</w:t>
      </w:r>
      <w:r w:rsidR="00591C2F">
        <w:t> </w:t>
      </w:r>
      <w:r w:rsidR="008B5454" w:rsidRPr="00050E6C">
        <w:t>s</w:t>
      </w:r>
      <w:r w:rsidRPr="00050E6C">
        <w:t>estupn</w:t>
      </w:r>
      <w:r w:rsidRPr="00050E6C">
        <w:rPr>
          <w:rFonts w:cs="Roboto"/>
        </w:rPr>
        <w:t>é</w:t>
      </w:r>
      <w:r w:rsidRPr="00050E6C">
        <w:t>m po</w:t>
      </w:r>
      <w:r w:rsidRPr="00050E6C">
        <w:rPr>
          <w:rFonts w:cs="Roboto"/>
        </w:rPr>
        <w:t>ř</w:t>
      </w:r>
      <w:r w:rsidRPr="00050E6C">
        <w:t>ad</w:t>
      </w:r>
      <w:r w:rsidRPr="00050E6C">
        <w:rPr>
          <w:rFonts w:cs="Roboto"/>
        </w:rPr>
        <w:t>í</w:t>
      </w:r>
      <w:r w:rsidRPr="00050E6C">
        <w:t xml:space="preserve"> ozna</w:t>
      </w:r>
      <w:r w:rsidRPr="00050E6C">
        <w:rPr>
          <w:rFonts w:cs="Roboto"/>
        </w:rPr>
        <w:t>č</w:t>
      </w:r>
      <w:r w:rsidRPr="00050E6C">
        <w:t>uj</w:t>
      </w:r>
      <w:r w:rsidRPr="00050E6C">
        <w:rPr>
          <w:rFonts w:cs="Roboto"/>
        </w:rPr>
        <w:t>í</w:t>
      </w:r>
      <w:r w:rsidRPr="00050E6C">
        <w:t xml:space="preserve"> jako:</w:t>
      </w:r>
    </w:p>
    <w:p w14:paraId="092568E1" w14:textId="543A7D79" w:rsidR="001F1F0E" w:rsidRPr="00050E6C" w:rsidRDefault="001F1F0E" w:rsidP="007E3D1A">
      <w:pPr>
        <w:pStyle w:val="Bod"/>
        <w:keepNext/>
      </w:pPr>
      <w:r w:rsidRPr="00050E6C">
        <w:t>články (formát prvního článku „1“; ve zkratce „čl.“)</w:t>
      </w:r>
      <w:r w:rsidR="00D17143" w:rsidRPr="00050E6C">
        <w:t>;</w:t>
      </w:r>
    </w:p>
    <w:p w14:paraId="4ED4BC86" w14:textId="2F4C2414" w:rsidR="006457A3" w:rsidRPr="00050E6C" w:rsidRDefault="001F1F0E" w:rsidP="007E3D1A">
      <w:pPr>
        <w:pStyle w:val="Bod"/>
      </w:pPr>
      <w:r w:rsidRPr="00050E6C">
        <w:t>odstavce (formát prvního odstavce „1.1“; ve zkratce „odst.“)</w:t>
      </w:r>
      <w:r w:rsidR="00D17143" w:rsidRPr="00050E6C">
        <w:t>;</w:t>
      </w:r>
      <w:r w:rsidR="0023157A" w:rsidRPr="00050E6C">
        <w:t xml:space="preserve"> </w:t>
      </w:r>
      <w:r w:rsidR="006C66D0" w:rsidRPr="00050E6C">
        <w:t>text odstavců</w:t>
      </w:r>
      <w:r w:rsidR="00363645" w:rsidRPr="00050E6C">
        <w:t xml:space="preserve"> může být členěn do </w:t>
      </w:r>
      <w:r w:rsidR="00FE1667" w:rsidRPr="00050E6C">
        <w:t>pod</w:t>
      </w:r>
      <w:r w:rsidR="00A64336" w:rsidRPr="00050E6C">
        <w:t>odstavc</w:t>
      </w:r>
      <w:r w:rsidR="00363645" w:rsidRPr="00050E6C">
        <w:t>ů</w:t>
      </w:r>
      <w:r w:rsidR="00D73EBF" w:rsidRPr="00050E6C">
        <w:t>, které nejsou číslovány</w:t>
      </w:r>
      <w:r w:rsidR="005F1821" w:rsidRPr="00050E6C">
        <w:t>;</w:t>
      </w:r>
    </w:p>
    <w:p w14:paraId="44E340AB" w14:textId="4AB3DC96" w:rsidR="001F1F0E" w:rsidRPr="00050E6C" w:rsidRDefault="001F1F0E" w:rsidP="007E3D1A">
      <w:pPr>
        <w:pStyle w:val="Bod"/>
      </w:pPr>
      <w:r w:rsidRPr="00050E6C">
        <w:t>písmena (formát prvního písmene „a)“; ve zkratce „písm</w:t>
      </w:r>
      <w:r w:rsidR="00955398" w:rsidRPr="00050E6C">
        <w:t>.“);</w:t>
      </w:r>
    </w:p>
    <w:p w14:paraId="2E7CE3F9" w14:textId="3F39D94A" w:rsidR="00BA1305" w:rsidRPr="00050E6C" w:rsidRDefault="00BA1305" w:rsidP="007E3D1A">
      <w:pPr>
        <w:pStyle w:val="Bod"/>
      </w:pPr>
      <w:r w:rsidRPr="00050E6C">
        <w:t>bod</w:t>
      </w:r>
      <w:r w:rsidR="003E3798" w:rsidRPr="00050E6C">
        <w:t>y</w:t>
      </w:r>
      <w:r w:rsidRPr="00050E6C">
        <w:t xml:space="preserve"> (formát prvního bodu „(i</w:t>
      </w:r>
      <w:r w:rsidR="008F03DE" w:rsidRPr="00050E6C">
        <w:t>)“);</w:t>
      </w:r>
    </w:p>
    <w:p w14:paraId="493C7625" w14:textId="309253B2" w:rsidR="001F1F0E" w:rsidRPr="00050E6C" w:rsidRDefault="001F1F0E" w:rsidP="007E3D1A">
      <w:pPr>
        <w:pStyle w:val="Psm"/>
      </w:pPr>
      <w:r w:rsidRPr="00050E6C">
        <w:t>pokud z</w:t>
      </w:r>
      <w:r w:rsidR="00591C2F">
        <w:t> </w:t>
      </w:r>
      <w:r w:rsidRPr="00050E6C">
        <w:t>kontextu Smlouvy nevyplývá jinak, odkazy na jednotlivá ujednání Smlouvy se rozumí odkazy na ujednání uvedená v</w:t>
      </w:r>
      <w:r w:rsidR="00591C2F">
        <w:t> </w:t>
      </w:r>
      <w:r w:rsidRPr="00050E6C">
        <w:t>tomto dokumentu</w:t>
      </w:r>
      <w:r w:rsidR="00955398" w:rsidRPr="00050E6C">
        <w:t>;</w:t>
      </w:r>
    </w:p>
    <w:p w14:paraId="2F8D4455" w14:textId="6DF73A9E" w:rsidR="001F1F0E" w:rsidRPr="00050E6C" w:rsidRDefault="001F1F0E" w:rsidP="007E3D1A">
      <w:pPr>
        <w:pStyle w:val="Psm"/>
      </w:pPr>
      <w:r w:rsidRPr="00050E6C">
        <w:t>nadpisy článků</w:t>
      </w:r>
      <w:r w:rsidR="00EC0844" w:rsidRPr="00050E6C">
        <w:t xml:space="preserve"> a o</w:t>
      </w:r>
      <w:r w:rsidR="00AB1FA7" w:rsidRPr="00050E6C">
        <w:t>dstavců</w:t>
      </w:r>
      <w:r w:rsidRPr="00050E6C">
        <w:t xml:space="preserve"> slouží pouze pro snazší orientaci</w:t>
      </w:r>
      <w:r w:rsidR="00955398" w:rsidRPr="00050E6C">
        <w:t xml:space="preserve"> v</w:t>
      </w:r>
      <w:r w:rsidR="00591C2F">
        <w:t> </w:t>
      </w:r>
      <w:r w:rsidR="00955398" w:rsidRPr="00050E6C">
        <w:t>textu Smlouvy</w:t>
      </w:r>
      <w:r w:rsidRPr="00050E6C">
        <w:t xml:space="preserve"> a</w:t>
      </w:r>
      <w:r w:rsidR="00DA1CDC" w:rsidRPr="00050E6C">
        <w:t> </w:t>
      </w:r>
      <w:r w:rsidRPr="00050E6C">
        <w:t>při</w:t>
      </w:r>
      <w:r w:rsidR="00DA1CDC" w:rsidRPr="00050E6C">
        <w:t> </w:t>
      </w:r>
      <w:r w:rsidRPr="00050E6C">
        <w:t>výkladu Smlouvy se k</w:t>
      </w:r>
      <w:r w:rsidR="00591C2F">
        <w:t> </w:t>
      </w:r>
      <w:r w:rsidRPr="00050E6C">
        <w:t>nim nepřihlíží.</w:t>
      </w:r>
    </w:p>
    <w:p w14:paraId="7AA3CB5E" w14:textId="0418BC32" w:rsidR="00693C1A" w:rsidRPr="00050E6C" w:rsidRDefault="00945F48" w:rsidP="007E3D1A">
      <w:pPr>
        <w:pStyle w:val="Odst"/>
      </w:pPr>
      <w:bookmarkStart w:id="31" w:name="_Toc71195099"/>
      <w:r w:rsidRPr="00050E6C">
        <w:t>Hierarchie smluvních dokumentů</w:t>
      </w:r>
      <w:bookmarkEnd w:id="31"/>
    </w:p>
    <w:p w14:paraId="356675CB" w14:textId="77777777" w:rsidR="00FA6A05" w:rsidRPr="009B0AA1" w:rsidRDefault="00BA51B5" w:rsidP="007E3D1A">
      <w:pPr>
        <w:pStyle w:val="Pododst"/>
      </w:pPr>
      <w:r>
        <w:t xml:space="preserve">Dokumenty tvořící Smlouvu </w:t>
      </w:r>
      <w:r w:rsidR="006029A0">
        <w:t>se musí vnímat jako vzájemně se vysvětlující.</w:t>
      </w:r>
    </w:p>
    <w:p w14:paraId="2BADA4A7" w14:textId="2DA4B3E8" w:rsidR="00675CDC" w:rsidRDefault="00B51C87" w:rsidP="007E3D1A">
      <w:pPr>
        <w:pStyle w:val="Pododst"/>
      </w:pPr>
      <w:r>
        <w:t>Ujednání v</w:t>
      </w:r>
      <w:r w:rsidR="00591C2F">
        <w:t> </w:t>
      </w:r>
      <w:r w:rsidR="009B359C">
        <w:t>tomto dokumentu</w:t>
      </w:r>
      <w:r>
        <w:t xml:space="preserve"> </w:t>
      </w:r>
      <w:r w:rsidR="00C0728B">
        <w:t>m</w:t>
      </w:r>
      <w:r w:rsidR="00CD1645">
        <w:t>ají</w:t>
      </w:r>
      <w:r w:rsidR="00C0728B">
        <w:t xml:space="preserve"> vždy</w:t>
      </w:r>
      <w:r>
        <w:t xml:space="preserve"> přednost před ujednáním</w:t>
      </w:r>
      <w:r w:rsidR="00CD1645">
        <w:t>i</w:t>
      </w:r>
      <w:r>
        <w:t xml:space="preserve"> </w:t>
      </w:r>
      <w:r w:rsidR="00EB0CC4">
        <w:t>v</w:t>
      </w:r>
      <w:r w:rsidR="00591C2F">
        <w:t> </w:t>
      </w:r>
      <w:r w:rsidR="00EB0CC4">
        <w:t>jiných dokumentech</w:t>
      </w:r>
      <w:r w:rsidR="008C3A1D">
        <w:t>, pokud není v</w:t>
      </w:r>
      <w:r w:rsidR="00591C2F">
        <w:t> </w:t>
      </w:r>
      <w:r w:rsidR="008C3A1D">
        <w:t>tomto dokumentu výslovně stanoven</w:t>
      </w:r>
      <w:r w:rsidR="00DF1B68">
        <w:t>o</w:t>
      </w:r>
      <w:r w:rsidR="008C3A1D">
        <w:t xml:space="preserve"> jinak</w:t>
      </w:r>
      <w:r w:rsidR="00EB0CC4">
        <w:t>.</w:t>
      </w:r>
    </w:p>
    <w:p w14:paraId="29F4E82E" w14:textId="450BA5EA" w:rsidR="00EB0CC4" w:rsidRDefault="009B359C" w:rsidP="007E3D1A">
      <w:pPr>
        <w:pStyle w:val="Pododst"/>
      </w:pPr>
      <w:r>
        <w:t xml:space="preserve">Ujednání </w:t>
      </w:r>
      <w:r w:rsidR="00D91F8D">
        <w:t>v</w:t>
      </w:r>
      <w:r w:rsidR="00591C2F">
        <w:t> </w:t>
      </w:r>
      <w:r w:rsidR="00D91F8D">
        <w:t xml:space="preserve">přílohách </w:t>
      </w:r>
      <w:r w:rsidR="008E1088">
        <w:t xml:space="preserve">řady </w:t>
      </w:r>
      <w:r w:rsidR="001A5DA6">
        <w:t>S</w:t>
      </w:r>
      <w:r w:rsidR="00591C2F">
        <w:t> </w:t>
      </w:r>
      <w:r w:rsidR="00517AC9">
        <w:t>a</w:t>
      </w:r>
      <w:r w:rsidR="00D247F9">
        <w:t xml:space="preserve"> </w:t>
      </w:r>
      <w:r w:rsidR="00517AC9">
        <w:t xml:space="preserve">P </w:t>
      </w:r>
      <w:r w:rsidR="00D247F9">
        <w:t>Smlouvy</w:t>
      </w:r>
      <w:r w:rsidR="001A5DA6">
        <w:t> m</w:t>
      </w:r>
      <w:r w:rsidR="00CD1645">
        <w:t>ají</w:t>
      </w:r>
      <w:r w:rsidR="001A5DA6">
        <w:t xml:space="preserve"> přednost před ujed</w:t>
      </w:r>
      <w:r w:rsidR="00CD1645">
        <w:t>náními v</w:t>
      </w:r>
      <w:r w:rsidR="00591C2F">
        <w:t> </w:t>
      </w:r>
      <w:r w:rsidR="00CD1645">
        <w:t>přílo</w:t>
      </w:r>
      <w:r w:rsidR="00D5363D">
        <w:t xml:space="preserve">ze </w:t>
      </w:r>
      <w:r w:rsidR="008E1088">
        <w:t xml:space="preserve">řady </w:t>
      </w:r>
      <w:r w:rsidR="00D5363D">
        <w:t>K</w:t>
      </w:r>
      <w:r w:rsidR="00591C2F">
        <w:t> </w:t>
      </w:r>
      <w:r w:rsidR="00C10224">
        <w:t>Smlouvy</w:t>
      </w:r>
      <w:r w:rsidR="00C35810">
        <w:t>, pokud není v</w:t>
      </w:r>
      <w:r w:rsidR="00591C2F">
        <w:t> </w:t>
      </w:r>
      <w:r w:rsidR="00C35810">
        <w:t>přílohách</w:t>
      </w:r>
      <w:r w:rsidR="001357C0">
        <w:t xml:space="preserve"> </w:t>
      </w:r>
      <w:r w:rsidR="008E1088">
        <w:t xml:space="preserve">řady </w:t>
      </w:r>
      <w:r w:rsidR="003B068A">
        <w:t>S</w:t>
      </w:r>
      <w:r w:rsidR="00591C2F">
        <w:t> </w:t>
      </w:r>
      <w:r w:rsidR="001357C0">
        <w:t xml:space="preserve">a </w:t>
      </w:r>
      <w:r w:rsidR="003B068A">
        <w:t>P</w:t>
      </w:r>
      <w:r w:rsidR="001357C0">
        <w:t xml:space="preserve"> Smlouvy </w:t>
      </w:r>
      <w:r w:rsidR="00C35810">
        <w:t>výslovně stanoven</w:t>
      </w:r>
      <w:r w:rsidR="00DF1B68">
        <w:t>o</w:t>
      </w:r>
      <w:r w:rsidR="00C35810">
        <w:t xml:space="preserve"> jinak</w:t>
      </w:r>
      <w:r w:rsidR="00D5363D">
        <w:t>.</w:t>
      </w:r>
      <w:r w:rsidR="00CD1645">
        <w:t xml:space="preserve"> </w:t>
      </w:r>
    </w:p>
    <w:p w14:paraId="653FC8EB" w14:textId="3ED3E1DA" w:rsidR="00FA6A05" w:rsidRDefault="00EB0CC4" w:rsidP="007E3D1A">
      <w:pPr>
        <w:pStyle w:val="Pododst"/>
      </w:pPr>
      <w:r>
        <w:t xml:space="preserve">Pokud se </w:t>
      </w:r>
      <w:r w:rsidR="00492043">
        <w:t>v</w:t>
      </w:r>
      <w:r w:rsidR="00591C2F">
        <w:t> </w:t>
      </w:r>
      <w:r w:rsidR="00492043">
        <w:t>dokumentech vyskytne nejasnost či nesrovnalost, musí</w:t>
      </w:r>
      <w:r w:rsidR="00141584">
        <w:t xml:space="preserve"> </w:t>
      </w:r>
      <w:r w:rsidR="00964CF3">
        <w:t>Objednatel</w:t>
      </w:r>
      <w:r w:rsidR="001F1F23">
        <w:t xml:space="preserve"> bez</w:t>
      </w:r>
      <w:r w:rsidR="001F1F23" w:rsidRPr="001D276B">
        <w:t>o</w:t>
      </w:r>
      <w:r w:rsidR="001F1F23" w:rsidRPr="00A14BA5">
        <w:t>dkladně</w:t>
      </w:r>
      <w:r w:rsidR="00F35911" w:rsidRPr="00A14BA5">
        <w:t xml:space="preserve"> vydat jak</w:t>
      </w:r>
      <w:r w:rsidR="000B3FBA" w:rsidRPr="00A14BA5">
        <w:t>é</w:t>
      </w:r>
      <w:r w:rsidR="00F35911" w:rsidRPr="00A14BA5">
        <w:t xml:space="preserve">koli </w:t>
      </w:r>
      <w:r w:rsidR="001A4A8A" w:rsidRPr="00A14BA5">
        <w:t xml:space="preserve">nezbytné </w:t>
      </w:r>
      <w:r w:rsidR="00492043" w:rsidRPr="00A14BA5">
        <w:t>oznámení nebo pokyn</w:t>
      </w:r>
      <w:r w:rsidR="001A4A8A" w:rsidRPr="00A14BA5">
        <w:t>.</w:t>
      </w:r>
    </w:p>
    <w:p w14:paraId="6F6055E7" w14:textId="2C5FF4E2" w:rsidR="00867369" w:rsidRPr="00521672" w:rsidRDefault="00735E48" w:rsidP="007E3D1A">
      <w:pPr>
        <w:pStyle w:val="Odst"/>
      </w:pPr>
      <w:bookmarkStart w:id="32" w:name="_Toc71195100"/>
      <w:r w:rsidRPr="00611C1C">
        <w:t>Změn</w:t>
      </w:r>
      <w:r w:rsidR="00392016" w:rsidRPr="00611C1C">
        <w:t>y</w:t>
      </w:r>
      <w:bookmarkEnd w:id="32"/>
    </w:p>
    <w:p w14:paraId="17D9EDFE" w14:textId="2F0DD925" w:rsidR="006457A3" w:rsidRDefault="00867369" w:rsidP="007E3D1A">
      <w:pPr>
        <w:pStyle w:val="Pododst"/>
      </w:pPr>
      <w:r w:rsidRPr="00867369">
        <w:t xml:space="preserve">Smlouva může být měněna pouze </w:t>
      </w:r>
      <w:r w:rsidR="002875A6">
        <w:t>dodatky</w:t>
      </w:r>
      <w:r w:rsidR="003B40FD">
        <w:t xml:space="preserve"> ke Smlouvě</w:t>
      </w:r>
      <w:r w:rsidRPr="00867369">
        <w:t>.</w:t>
      </w:r>
    </w:p>
    <w:p w14:paraId="237B7819" w14:textId="5B87A03A" w:rsidR="00FA6A05" w:rsidRPr="009B0AA1" w:rsidRDefault="001A17B3" w:rsidP="007E3D1A">
      <w:pPr>
        <w:pStyle w:val="Pododst"/>
      </w:pPr>
      <w:r>
        <w:t xml:space="preserve">Dohody </w:t>
      </w:r>
      <w:r w:rsidR="007B358F">
        <w:t>Stran na základě</w:t>
      </w:r>
      <w:r w:rsidR="00723CDC">
        <w:t xml:space="preserve"> ujednání</w:t>
      </w:r>
      <w:r w:rsidR="00F4426D" w:rsidRPr="009B0AA1">
        <w:t>:</w:t>
      </w:r>
    </w:p>
    <w:p w14:paraId="05DFEDD2" w14:textId="3D7F7E74" w:rsidR="00E925CD" w:rsidRPr="00050E6C" w:rsidRDefault="0046701B" w:rsidP="007E3D1A">
      <w:pPr>
        <w:pStyle w:val="Psm"/>
      </w:pPr>
      <w:r w:rsidRPr="007E3D1A">
        <w:t xml:space="preserve">o </w:t>
      </w:r>
      <w:r w:rsidR="000541FE" w:rsidRPr="007E3D1A">
        <w:t>Variac</w:t>
      </w:r>
      <w:r w:rsidRPr="007E3D1A">
        <w:t>ích</w:t>
      </w:r>
      <w:r w:rsidR="00723CDC" w:rsidRPr="007E3D1A">
        <w:t>;</w:t>
      </w:r>
    </w:p>
    <w:p w14:paraId="23C85B88" w14:textId="17CF8217" w:rsidR="00723CDC" w:rsidRPr="00050E6C" w:rsidRDefault="00723CDC" w:rsidP="007E3D1A">
      <w:pPr>
        <w:pStyle w:val="Psm"/>
      </w:pPr>
      <w:r w:rsidRPr="007E3D1A">
        <w:t>o N</w:t>
      </w:r>
      <w:r w:rsidR="00AC5A1C" w:rsidRPr="007E3D1A">
        <w:t>árocích</w:t>
      </w:r>
      <w:r w:rsidRPr="007E3D1A">
        <w:t>;</w:t>
      </w:r>
    </w:p>
    <w:p w14:paraId="1556A8D4" w14:textId="06462B1F" w:rsidR="007609B7" w:rsidRPr="005B3C23" w:rsidRDefault="00075F9C" w:rsidP="007E3D1A">
      <w:pPr>
        <w:pStyle w:val="Psm"/>
      </w:pPr>
      <w:r w:rsidRPr="00050E6C">
        <w:t>kter</w:t>
      </w:r>
      <w:r w:rsidR="003B4743" w:rsidRPr="00050E6C">
        <w:t>á stanovují pravidla pro</w:t>
      </w:r>
      <w:r w:rsidR="00DA1CDC" w:rsidRPr="00050E6C">
        <w:t> </w:t>
      </w:r>
      <w:r w:rsidR="003B4743" w:rsidRPr="00050E6C">
        <w:t>změnu závazků sjednaných Smlouvou</w:t>
      </w:r>
      <w:r w:rsidR="00F4426D" w:rsidRPr="00050E6C">
        <w:t>;</w:t>
      </w:r>
    </w:p>
    <w:p w14:paraId="29CF09B5" w14:textId="56862357" w:rsidR="007609B7" w:rsidRPr="00A362EF" w:rsidRDefault="007609B7" w:rsidP="007E3D1A">
      <w:pPr>
        <w:pStyle w:val="Psm"/>
      </w:pPr>
      <w:r w:rsidRPr="00A362EF">
        <w:t>výslovně umožňujících, aby se Strany dohodly jinak</w:t>
      </w:r>
      <w:r w:rsidR="001C483D">
        <w:t>,</w:t>
      </w:r>
    </w:p>
    <w:p w14:paraId="212259D2" w14:textId="4453FFE1" w:rsidR="00867369" w:rsidRDefault="00867369" w:rsidP="007E3D1A">
      <w:pPr>
        <w:pStyle w:val="Pododst"/>
      </w:pPr>
      <w:r w:rsidRPr="0017684C">
        <w:t>nejsou změnami Smlouvy. Pro jejich realizaci proto není třeba uzavírat dodatek ke</w:t>
      </w:r>
      <w:r w:rsidR="00DA1CDC">
        <w:t> </w:t>
      </w:r>
      <w:r w:rsidRPr="0017684C">
        <w:t>Smlouvě.</w:t>
      </w:r>
    </w:p>
    <w:p w14:paraId="326E5365" w14:textId="6E70E223" w:rsidR="004258BA" w:rsidRDefault="00D86791" w:rsidP="007E3D1A">
      <w:pPr>
        <w:pStyle w:val="Pododst"/>
      </w:pPr>
      <w:r>
        <w:t xml:space="preserve">Pro změnu identifikačních a kontaktních údajů rovněž není </w:t>
      </w:r>
      <w:r w:rsidR="00810C77">
        <w:t>třeba uzavírat dodatek ke Smlouvě.</w:t>
      </w:r>
    </w:p>
    <w:p w14:paraId="1D5757A5" w14:textId="0333D4EA" w:rsidR="00A93EA4" w:rsidRDefault="00A93EA4" w:rsidP="00A93EA4">
      <w:pPr>
        <w:pStyle w:val="Odst"/>
      </w:pPr>
      <w:r>
        <w:t>Zákonné povinnosti</w:t>
      </w:r>
    </w:p>
    <w:p w14:paraId="59D2B84D" w14:textId="02B7D5D7" w:rsidR="00A93EA4" w:rsidRPr="0017684C" w:rsidRDefault="00A93EA4" w:rsidP="00A93EA4">
      <w:pPr>
        <w:pStyle w:val="Pododst"/>
      </w:pPr>
      <w:r>
        <w:t>Strany musí při plnění Smlouvy postupovat v souladu s právními předpisy.</w:t>
      </w:r>
    </w:p>
    <w:p w14:paraId="3F5F1A02" w14:textId="28CE6A40" w:rsidR="00A64B0C" w:rsidRPr="00050E6C" w:rsidRDefault="00A64B0C" w:rsidP="007E3D1A">
      <w:pPr>
        <w:pStyle w:val="Odst"/>
      </w:pPr>
      <w:bookmarkStart w:id="33" w:name="_Toc71195104"/>
      <w:r w:rsidRPr="00B753BE">
        <w:lastRenderedPageBreak/>
        <w:t>Komunikace</w:t>
      </w:r>
      <w:bookmarkEnd w:id="33"/>
      <w:r w:rsidR="00A37D64">
        <w:t xml:space="preserve"> obecně</w:t>
      </w:r>
    </w:p>
    <w:p w14:paraId="4480CF74" w14:textId="11F69198" w:rsidR="004F2551" w:rsidRPr="009B0AA1" w:rsidRDefault="004624DB" w:rsidP="007E3D1A">
      <w:pPr>
        <w:pStyle w:val="Pododst"/>
      </w:pPr>
      <w:r>
        <w:t>Po</w:t>
      </w:r>
      <w:r w:rsidR="007E6BDE">
        <w:t>kud není stanoveno jinak,</w:t>
      </w:r>
      <w:r w:rsidR="000B2062">
        <w:t xml:space="preserve"> mohou Strany</w:t>
      </w:r>
      <w:r w:rsidR="007E6BDE" w:rsidRPr="009B0AA1">
        <w:t xml:space="preserve"> komunik</w:t>
      </w:r>
      <w:r w:rsidR="000B2062" w:rsidRPr="009B0AA1">
        <w:t xml:space="preserve">ovat </w:t>
      </w:r>
      <w:r w:rsidR="00656696" w:rsidRPr="009B0AA1">
        <w:t>ústně.</w:t>
      </w:r>
    </w:p>
    <w:p w14:paraId="3299A2DC" w14:textId="1A532117" w:rsidR="00450533" w:rsidRDefault="003A49C8" w:rsidP="007E3D1A">
      <w:pPr>
        <w:pStyle w:val="Pododst"/>
      </w:pPr>
      <w:r w:rsidRPr="00675CDC">
        <w:t xml:space="preserve">Kdykoli </w:t>
      </w:r>
      <w:r w:rsidR="00656696" w:rsidRPr="00675CDC">
        <w:t xml:space="preserve">Smlouva předpokládá </w:t>
      </w:r>
      <w:r w:rsidR="0094723F" w:rsidRPr="00675CDC">
        <w:t>vydání</w:t>
      </w:r>
      <w:r w:rsidRPr="00675CDC">
        <w:t xml:space="preserve"> </w:t>
      </w:r>
      <w:r w:rsidR="00196CFE" w:rsidRPr="00675CDC">
        <w:t xml:space="preserve">pokynu nebo </w:t>
      </w:r>
      <w:r w:rsidRPr="00050E6C">
        <w:t>oznámení</w:t>
      </w:r>
      <w:r w:rsidR="00E436CA" w:rsidRPr="00050E6C">
        <w:t xml:space="preserve"> </w:t>
      </w:r>
      <w:r w:rsidR="00196CFE" w:rsidRPr="00050E6C">
        <w:t>včetně</w:t>
      </w:r>
      <w:r w:rsidR="00FB6613" w:rsidRPr="00050E6C">
        <w:t xml:space="preserve"> </w:t>
      </w:r>
      <w:r w:rsidR="00466DB5" w:rsidRPr="00050E6C">
        <w:t xml:space="preserve">vyjádření, schválení, </w:t>
      </w:r>
      <w:r w:rsidR="00FB6613" w:rsidRPr="00050E6C">
        <w:t>potvrzení nebo návrhu,</w:t>
      </w:r>
      <w:r w:rsidR="00E436CA" w:rsidRPr="00050E6C">
        <w:t xml:space="preserve"> </w:t>
      </w:r>
      <w:r w:rsidR="00FB6613" w:rsidRPr="00050E6C">
        <w:t>měl</w:t>
      </w:r>
      <w:r w:rsidR="00841814" w:rsidRPr="00050E6C">
        <w:t>a</w:t>
      </w:r>
      <w:r w:rsidR="00FB6613" w:rsidRPr="00050E6C">
        <w:t xml:space="preserve"> </w:t>
      </w:r>
      <w:r w:rsidR="00764AC3" w:rsidRPr="00050E6C">
        <w:t>by</w:t>
      </w:r>
      <w:r w:rsidR="001A152A" w:rsidRPr="00050E6C">
        <w:t xml:space="preserve"> být </w:t>
      </w:r>
      <w:r w:rsidR="00841814" w:rsidRPr="00050E6C">
        <w:t>taková komunikace Stran</w:t>
      </w:r>
      <w:r w:rsidR="001A152A" w:rsidRPr="00050E6C">
        <w:t xml:space="preserve"> písemn</w:t>
      </w:r>
      <w:r w:rsidR="00841814" w:rsidRPr="00050E6C">
        <w:t>á</w:t>
      </w:r>
      <w:r w:rsidR="00AA2BFD">
        <w:t>.</w:t>
      </w:r>
    </w:p>
    <w:p w14:paraId="03F5F78C" w14:textId="0987E24B" w:rsidR="0019192A" w:rsidRDefault="0019192A" w:rsidP="007E3D1A">
      <w:pPr>
        <w:pStyle w:val="Pododst"/>
      </w:pPr>
      <w:r>
        <w:t>Písemná komunikace musí být použita v</w:t>
      </w:r>
      <w:r w:rsidR="00591C2F">
        <w:t> </w:t>
      </w:r>
      <w:r>
        <w:t>případě:</w:t>
      </w:r>
    </w:p>
    <w:p w14:paraId="0E2679AC" w14:textId="77777777" w:rsidR="0019192A" w:rsidRDefault="0019192A" w:rsidP="007E3D1A">
      <w:pPr>
        <w:pStyle w:val="Psm"/>
      </w:pPr>
      <w:r w:rsidRPr="003319EC">
        <w:t>uzavření Smlouvy;</w:t>
      </w:r>
    </w:p>
    <w:p w14:paraId="6D6972FA" w14:textId="73923C2F" w:rsidR="008B71CC" w:rsidRPr="003319EC" w:rsidRDefault="008B71CC" w:rsidP="007E3D1A">
      <w:pPr>
        <w:pStyle w:val="Psm"/>
      </w:pPr>
      <w:r>
        <w:t xml:space="preserve">oznámení změny identifikačních </w:t>
      </w:r>
      <w:r w:rsidR="00E840BA">
        <w:t>a</w:t>
      </w:r>
      <w:r>
        <w:t xml:space="preserve"> kontaktních údajů;</w:t>
      </w:r>
    </w:p>
    <w:p w14:paraId="75167DB8" w14:textId="37D6FC58" w:rsidR="0019192A" w:rsidRPr="00050E6C" w:rsidRDefault="0019192A" w:rsidP="007E3D1A">
      <w:pPr>
        <w:pStyle w:val="Psm"/>
      </w:pPr>
      <w:r w:rsidRPr="00611C1C">
        <w:t xml:space="preserve">oznámení Zadání podle odst. </w:t>
      </w:r>
      <w:r w:rsidRPr="00050E6C">
        <w:fldChar w:fldCharType="begin"/>
      </w:r>
      <w:r w:rsidRPr="00B753BE">
        <w:instrText xml:space="preserve"> REF _Ref77143597 \r \h  \* MERGEFORMAT </w:instrText>
      </w:r>
      <w:r w:rsidRPr="00050E6C">
        <w:fldChar w:fldCharType="separate"/>
      </w:r>
      <w:r w:rsidR="00486ABF">
        <w:t>4.3</w:t>
      </w:r>
      <w:r w:rsidRPr="00050E6C">
        <w:fldChar w:fldCharType="end"/>
      </w:r>
      <w:r w:rsidRPr="00050E6C">
        <w:t xml:space="preserve"> </w:t>
      </w:r>
      <w:r w:rsidRPr="003A7CCF">
        <w:t>[</w:t>
      </w:r>
      <w:r w:rsidRPr="00050E6C">
        <w:rPr>
          <w:lang w:val="en-GB"/>
        </w:rPr>
        <w:fldChar w:fldCharType="begin"/>
      </w:r>
      <w:r w:rsidRPr="003A7CCF">
        <w:instrText xml:space="preserve"> REF _Ref77143876 \h  \* MERGEFORMAT </w:instrText>
      </w:r>
      <w:r w:rsidRPr="00050E6C">
        <w:rPr>
          <w:lang w:val="en-GB"/>
        </w:rPr>
      </w:r>
      <w:r w:rsidRPr="00050E6C">
        <w:rPr>
          <w:lang w:val="en-GB"/>
        </w:rPr>
        <w:fldChar w:fldCharType="separate"/>
      </w:r>
      <w:r w:rsidR="00486ABF" w:rsidRPr="00A362EF">
        <w:t xml:space="preserve">Oznámení </w:t>
      </w:r>
      <w:r w:rsidR="00486ABF">
        <w:t>objednatel</w:t>
      </w:r>
      <w:r w:rsidRPr="00050E6C">
        <w:rPr>
          <w:lang w:val="en-GB"/>
        </w:rPr>
        <w:fldChar w:fldCharType="end"/>
      </w:r>
      <w:r w:rsidRPr="00050E6C">
        <w:t xml:space="preserve">] a </w:t>
      </w:r>
      <w:r w:rsidRPr="00934644">
        <w:t>potvrzení Zadání podle</w:t>
      </w:r>
      <w:r w:rsidRPr="000B5C92">
        <w:t> </w:t>
      </w:r>
      <w:r w:rsidRPr="005B3C23">
        <w:t>odst.</w:t>
      </w:r>
      <w:r w:rsidRPr="003C330A">
        <w:t xml:space="preserve"> </w:t>
      </w:r>
      <w:r w:rsidRPr="00050E6C">
        <w:fldChar w:fldCharType="begin"/>
      </w:r>
      <w:r w:rsidRPr="00B753BE">
        <w:instrText xml:space="preserve"> REF _Ref77143885 \n \h  \* MERGEFORMAT </w:instrText>
      </w:r>
      <w:r w:rsidRPr="00050E6C">
        <w:fldChar w:fldCharType="separate"/>
      </w:r>
      <w:r w:rsidR="00486ABF">
        <w:t>4.4</w:t>
      </w:r>
      <w:r w:rsidRPr="00050E6C">
        <w:fldChar w:fldCharType="end"/>
      </w:r>
      <w:r w:rsidRPr="00050E6C">
        <w:t xml:space="preserve"> [</w:t>
      </w:r>
      <w:r w:rsidRPr="00050E6C">
        <w:fldChar w:fldCharType="begin"/>
      </w:r>
      <w:r w:rsidRPr="00B753BE">
        <w:instrText xml:space="preserve"> REF _Ref77143885 \h  \* MERGEFORMAT </w:instrText>
      </w:r>
      <w:r w:rsidRPr="00050E6C">
        <w:fldChar w:fldCharType="separate"/>
      </w:r>
      <w:r w:rsidR="00486ABF" w:rsidRPr="00A362EF">
        <w:t xml:space="preserve">Oznámení </w:t>
      </w:r>
      <w:r w:rsidR="00486ABF">
        <w:t>d</w:t>
      </w:r>
      <w:r w:rsidR="00486ABF" w:rsidRPr="00A362EF">
        <w:t>odavatele</w:t>
      </w:r>
      <w:r w:rsidRPr="00050E6C">
        <w:fldChar w:fldCharType="end"/>
      </w:r>
      <w:r w:rsidRPr="00050E6C">
        <w:t>];</w:t>
      </w:r>
    </w:p>
    <w:p w14:paraId="7AE1EB8F" w14:textId="2281EC8D" w:rsidR="0019192A" w:rsidRPr="00934644" w:rsidRDefault="0019192A" w:rsidP="007E3D1A">
      <w:pPr>
        <w:pStyle w:val="Psm"/>
      </w:pPr>
      <w:r w:rsidRPr="007E3D1A">
        <w:t>pokynu k</w:t>
      </w:r>
      <w:r w:rsidR="00591C2F" w:rsidRPr="007E3D1A">
        <w:t> </w:t>
      </w:r>
      <w:r w:rsidRPr="007E3D1A">
        <w:t xml:space="preserve">provedení Variace podle odst. </w:t>
      </w:r>
      <w:r w:rsidRPr="007E3D1A">
        <w:fldChar w:fldCharType="begin"/>
      </w:r>
      <w:r w:rsidRPr="007E3D1A">
        <w:instrText xml:space="preserve"> REF _Ref77142566 \r \h  \* MERGEFORMAT </w:instrText>
      </w:r>
      <w:r w:rsidRPr="007E3D1A">
        <w:fldChar w:fldCharType="separate"/>
      </w:r>
      <w:r w:rsidR="00486ABF">
        <w:t>13.4</w:t>
      </w:r>
      <w:r w:rsidRPr="007E3D1A">
        <w:fldChar w:fldCharType="end"/>
      </w:r>
      <w:r w:rsidRPr="007E3D1A">
        <w:t xml:space="preserve"> [</w:t>
      </w:r>
      <w:r w:rsidRPr="007E3D1A">
        <w:fldChar w:fldCharType="begin"/>
      </w:r>
      <w:r w:rsidRPr="007E3D1A">
        <w:instrText xml:space="preserve"> REF _Ref77142566 \h  \* MERGEFORMAT </w:instrText>
      </w:r>
      <w:r w:rsidRPr="007E3D1A">
        <w:fldChar w:fldCharType="separate"/>
      </w:r>
      <w:r w:rsidR="00486ABF" w:rsidRPr="00747BD4" w:rsidDel="00072F87">
        <w:t>Po</w:t>
      </w:r>
      <w:r w:rsidR="00486ABF" w:rsidRPr="00A362EF">
        <w:t>kyn k</w:t>
      </w:r>
      <w:r w:rsidR="00486ABF">
        <w:t> </w:t>
      </w:r>
      <w:r w:rsidR="00486ABF" w:rsidRPr="00A362EF">
        <w:t>provedení</w:t>
      </w:r>
      <w:r w:rsidR="00486ABF" w:rsidRPr="00A362EF" w:rsidDel="00072F87">
        <w:t xml:space="preserve"> </w:t>
      </w:r>
      <w:r w:rsidR="00486ABF">
        <w:t>v</w:t>
      </w:r>
      <w:r w:rsidR="00486ABF" w:rsidRPr="00611C1C" w:rsidDel="00072F87">
        <w:t>ariac</w:t>
      </w:r>
      <w:r w:rsidR="00486ABF" w:rsidRPr="00611C1C">
        <w:t>e</w:t>
      </w:r>
      <w:r w:rsidRPr="007E3D1A">
        <w:fldChar w:fldCharType="end"/>
      </w:r>
      <w:r w:rsidRPr="007E3D1A">
        <w:t>];</w:t>
      </w:r>
    </w:p>
    <w:p w14:paraId="250CF911" w14:textId="22042003" w:rsidR="00BA37DE" w:rsidRDefault="0019192A" w:rsidP="007E3D1A">
      <w:pPr>
        <w:pStyle w:val="Psm"/>
      </w:pPr>
      <w:r w:rsidRPr="007E3D1A">
        <w:t xml:space="preserve">oznámení podle odst. </w:t>
      </w:r>
      <w:r w:rsidRPr="007E3D1A">
        <w:fldChar w:fldCharType="begin"/>
      </w:r>
      <w:r w:rsidRPr="007E3D1A">
        <w:instrText xml:space="preserve"> REF _Ref68593559 \r \h  \* MERGEFORMAT </w:instrText>
      </w:r>
      <w:r w:rsidRPr="007E3D1A">
        <w:fldChar w:fldCharType="separate"/>
      </w:r>
      <w:r w:rsidR="00486ABF">
        <w:t>14.1</w:t>
      </w:r>
      <w:r w:rsidRPr="007E3D1A">
        <w:fldChar w:fldCharType="end"/>
      </w:r>
      <w:r w:rsidRPr="007E3D1A">
        <w:t xml:space="preserve"> [</w:t>
      </w:r>
      <w:r w:rsidRPr="007E3D1A">
        <w:fldChar w:fldCharType="begin"/>
      </w:r>
      <w:r w:rsidRPr="007E3D1A">
        <w:instrText xml:space="preserve"> REF _Ref68593559 \h  \* MERGEFORMAT </w:instrText>
      </w:r>
      <w:r w:rsidRPr="007E3D1A">
        <w:fldChar w:fldCharType="separate"/>
      </w:r>
      <w:r w:rsidR="00486ABF" w:rsidRPr="00050E6C">
        <w:t xml:space="preserve">Včasné upozornění na </w:t>
      </w:r>
      <w:r w:rsidR="00486ABF">
        <w:t>z</w:t>
      </w:r>
      <w:r w:rsidR="00486ABF" w:rsidRPr="00050E6C">
        <w:t>trátu</w:t>
      </w:r>
      <w:r w:rsidRPr="007E3D1A">
        <w:fldChar w:fldCharType="end"/>
      </w:r>
      <w:r w:rsidRPr="007E3D1A">
        <w:t xml:space="preserve">], </w:t>
      </w:r>
      <w:r w:rsidRPr="007E3D1A">
        <w:fldChar w:fldCharType="begin"/>
      </w:r>
      <w:r w:rsidRPr="007E3D1A">
        <w:instrText xml:space="preserve"> REF _Ref77142827 \r \h  \* MERGEFORMAT </w:instrText>
      </w:r>
      <w:r w:rsidRPr="007E3D1A">
        <w:fldChar w:fldCharType="separate"/>
      </w:r>
      <w:r w:rsidR="00486ABF">
        <w:t>14.2</w:t>
      </w:r>
      <w:r w:rsidRPr="007E3D1A">
        <w:fldChar w:fldCharType="end"/>
      </w:r>
      <w:r w:rsidRPr="007E3D1A">
        <w:t xml:space="preserve"> [</w:t>
      </w:r>
      <w:r w:rsidRPr="007E3D1A">
        <w:fldChar w:fldCharType="begin"/>
      </w:r>
      <w:r w:rsidRPr="007E3D1A">
        <w:instrText xml:space="preserve"> REF _Ref77142870 \h  \* MERGEFORMAT </w:instrText>
      </w:r>
      <w:r w:rsidRPr="007E3D1A">
        <w:fldChar w:fldCharType="separate"/>
      </w:r>
      <w:r w:rsidR="00486ABF" w:rsidRPr="00050E6C">
        <w:t xml:space="preserve">Předložení </w:t>
      </w:r>
      <w:r w:rsidR="00486ABF">
        <w:t>n</w:t>
      </w:r>
      <w:r w:rsidR="00486ABF" w:rsidRPr="00050E6C">
        <w:t>ároku</w:t>
      </w:r>
      <w:r w:rsidRPr="007E3D1A">
        <w:fldChar w:fldCharType="end"/>
      </w:r>
      <w:r w:rsidRPr="007E3D1A">
        <w:t xml:space="preserve">] a </w:t>
      </w:r>
      <w:r w:rsidRPr="007E3D1A">
        <w:fldChar w:fldCharType="begin"/>
      </w:r>
      <w:r w:rsidRPr="007E3D1A">
        <w:instrText xml:space="preserve"> REF _Ref77142834 \r \h  \* MERGEFORMAT </w:instrText>
      </w:r>
      <w:r w:rsidRPr="007E3D1A">
        <w:fldChar w:fldCharType="separate"/>
      </w:r>
      <w:r w:rsidR="00486ABF">
        <w:t>14.4</w:t>
      </w:r>
      <w:r w:rsidRPr="007E3D1A">
        <w:fldChar w:fldCharType="end"/>
      </w:r>
      <w:r w:rsidRPr="007E3D1A">
        <w:t xml:space="preserve"> [</w:t>
      </w:r>
      <w:r w:rsidRPr="007E3D1A">
        <w:fldChar w:fldCharType="begin"/>
      </w:r>
      <w:r w:rsidRPr="007E3D1A">
        <w:instrText xml:space="preserve"> REF _Ref77142878 \h  \* MERGEFORMAT </w:instrText>
      </w:r>
      <w:r w:rsidRPr="007E3D1A">
        <w:fldChar w:fldCharType="separate"/>
      </w:r>
      <w:r w:rsidR="00486ABF" w:rsidRPr="00050E6C">
        <w:t xml:space="preserve">Schválení nebo odmítnutí </w:t>
      </w:r>
      <w:r w:rsidR="00486ABF">
        <w:t>n</w:t>
      </w:r>
      <w:r w:rsidR="00486ABF" w:rsidRPr="00050E6C">
        <w:t>ároku</w:t>
      </w:r>
      <w:r w:rsidRPr="007E3D1A">
        <w:fldChar w:fldCharType="end"/>
      </w:r>
      <w:r w:rsidRPr="007E3D1A">
        <w:t>];</w:t>
      </w:r>
    </w:p>
    <w:p w14:paraId="2CCC2E4C" w14:textId="75BB1476" w:rsidR="0019192A" w:rsidRPr="00A362EF" w:rsidRDefault="0019192A" w:rsidP="007E3D1A">
      <w:pPr>
        <w:pStyle w:val="Psm"/>
      </w:pPr>
      <w:r w:rsidRPr="00A362EF">
        <w:t>uzavření dodatku ke Smlouvě;</w:t>
      </w:r>
    </w:p>
    <w:p w14:paraId="3018E4FD" w14:textId="77777777" w:rsidR="0019192A" w:rsidRDefault="0019192A" w:rsidP="007E3D1A">
      <w:pPr>
        <w:pStyle w:val="Psm"/>
      </w:pPr>
      <w:r w:rsidRPr="003319EC">
        <w:t>výpovědi či odstoupení od Smlouvy</w:t>
      </w:r>
      <w:r>
        <w:t>.</w:t>
      </w:r>
    </w:p>
    <w:p w14:paraId="2263416A" w14:textId="15FBFCE0" w:rsidR="006E4691" w:rsidRPr="00B33996" w:rsidRDefault="006E4691" w:rsidP="007E3D1A">
      <w:pPr>
        <w:pStyle w:val="Odst"/>
      </w:pPr>
      <w:r w:rsidRPr="00B33996">
        <w:t>Písemná komunikace v</w:t>
      </w:r>
      <w:r w:rsidR="00591C2F" w:rsidRPr="00B33996">
        <w:t> </w:t>
      </w:r>
      <w:r w:rsidRPr="00B33996">
        <w:t>CDE</w:t>
      </w:r>
    </w:p>
    <w:p w14:paraId="3423479B" w14:textId="0752E213" w:rsidR="003D6FF2" w:rsidRDefault="003D6FF2" w:rsidP="007E3D1A">
      <w:pPr>
        <w:pStyle w:val="Pododst"/>
        <w:numPr>
          <w:ilvl w:val="0"/>
          <w:numId w:val="0"/>
        </w:numPr>
        <w:ind w:left="567"/>
        <w:rPr>
          <w:highlight w:val="yellow"/>
        </w:rPr>
      </w:pPr>
      <w:r w:rsidRPr="00AE5D64">
        <w:rPr>
          <w:highlight w:val="lightGray"/>
        </w:rPr>
        <w:t xml:space="preserve">[Předpokládá se, že tento </w:t>
      </w:r>
      <w:r w:rsidR="00AE5D64">
        <w:rPr>
          <w:highlight w:val="lightGray"/>
        </w:rPr>
        <w:t xml:space="preserve">a následující </w:t>
      </w:r>
      <w:r w:rsidRPr="00AE5D64">
        <w:rPr>
          <w:highlight w:val="lightGray"/>
        </w:rPr>
        <w:t>odstavec bud</w:t>
      </w:r>
      <w:r w:rsidR="00B33996">
        <w:rPr>
          <w:highlight w:val="lightGray"/>
        </w:rPr>
        <w:t>ou</w:t>
      </w:r>
      <w:r w:rsidRPr="00AE5D64">
        <w:rPr>
          <w:highlight w:val="lightGray"/>
        </w:rPr>
        <w:t xml:space="preserve"> jedním z témat jednání o</w:t>
      </w:r>
      <w:r w:rsidR="00B33996">
        <w:rPr>
          <w:highlight w:val="lightGray"/>
        </w:rPr>
        <w:t> </w:t>
      </w:r>
      <w:r w:rsidRPr="00AE5D64">
        <w:rPr>
          <w:highlight w:val="lightGray"/>
        </w:rPr>
        <w:t>předběžných nabídkách.]</w:t>
      </w:r>
    </w:p>
    <w:p w14:paraId="193F15CC" w14:textId="416AAAB2" w:rsidR="00883930" w:rsidRPr="00B33996" w:rsidRDefault="0092456F" w:rsidP="007E3D1A">
      <w:pPr>
        <w:pStyle w:val="Pododst"/>
        <w:numPr>
          <w:ilvl w:val="0"/>
          <w:numId w:val="0"/>
        </w:numPr>
        <w:ind w:left="567"/>
      </w:pPr>
      <w:r w:rsidRPr="00B33996">
        <w:t>P</w:t>
      </w:r>
      <w:r w:rsidR="00295063" w:rsidRPr="00B33996">
        <w:t>ísemná komunikace</w:t>
      </w:r>
      <w:r w:rsidR="00440A85" w:rsidRPr="00B33996">
        <w:t xml:space="preserve"> Stran</w:t>
      </w:r>
      <w:r w:rsidRPr="00B33996">
        <w:t xml:space="preserve"> (</w:t>
      </w:r>
      <w:r w:rsidR="00185E1D" w:rsidRPr="00B33996">
        <w:t xml:space="preserve">až </w:t>
      </w:r>
      <w:r w:rsidR="00722280" w:rsidRPr="00B33996">
        <w:t>na</w:t>
      </w:r>
      <w:r w:rsidRPr="00B33996">
        <w:t xml:space="preserve"> výjimk</w:t>
      </w:r>
      <w:r w:rsidR="00722280" w:rsidRPr="00B33996">
        <w:t>y popsané v</w:t>
      </w:r>
      <w:r w:rsidR="00591C2F" w:rsidRPr="00B33996">
        <w:t> </w:t>
      </w:r>
      <w:r w:rsidR="00AA7120" w:rsidRPr="00B33996">
        <w:t>následujícím</w:t>
      </w:r>
      <w:r w:rsidR="00722280" w:rsidRPr="00B33996">
        <w:t xml:space="preserve"> </w:t>
      </w:r>
      <w:r w:rsidR="00F0429A" w:rsidRPr="00B33996">
        <w:t>odstavci</w:t>
      </w:r>
      <w:r w:rsidRPr="00B33996">
        <w:t>)</w:t>
      </w:r>
      <w:r w:rsidR="00F00C76" w:rsidRPr="00B33996">
        <w:t xml:space="preserve"> probíhá</w:t>
      </w:r>
      <w:r w:rsidR="00F54C93" w:rsidRPr="00B33996">
        <w:t xml:space="preserve"> </w:t>
      </w:r>
      <w:r w:rsidR="00F00C76" w:rsidRPr="00B33996">
        <w:t>prostřednictvím CDE</w:t>
      </w:r>
      <w:r w:rsidR="00AD03F1" w:rsidRPr="00B33996">
        <w:t>.</w:t>
      </w:r>
    </w:p>
    <w:p w14:paraId="504E8373" w14:textId="4E024877" w:rsidR="00C73B6C" w:rsidRDefault="003D6FF2" w:rsidP="007E3D1A">
      <w:pPr>
        <w:pStyle w:val="Pododst"/>
        <w:numPr>
          <w:ilvl w:val="0"/>
          <w:numId w:val="0"/>
        </w:numPr>
        <w:ind w:left="567"/>
      </w:pPr>
      <w:r w:rsidRPr="00B33996">
        <w:t>Dodavatel</w:t>
      </w:r>
      <w:r w:rsidR="00AE5D64" w:rsidRPr="00B33996">
        <w:t xml:space="preserve"> </w:t>
      </w:r>
      <w:r w:rsidR="00B33996" w:rsidRPr="00B33996">
        <w:t xml:space="preserve">musí </w:t>
      </w:r>
      <w:r w:rsidR="00A54F3E">
        <w:t xml:space="preserve">na vlastní náklady </w:t>
      </w:r>
      <w:r w:rsidR="00B33996" w:rsidRPr="00B33996">
        <w:t xml:space="preserve">zajistit </w:t>
      </w:r>
      <w:r w:rsidR="00A54F3E">
        <w:t xml:space="preserve">provoz </w:t>
      </w:r>
      <w:r w:rsidR="00B33996" w:rsidRPr="00B33996">
        <w:t>CDE a</w:t>
      </w:r>
      <w:r w:rsidR="00C73B6C" w:rsidRPr="00B33996">
        <w:t xml:space="preserve"> umožnit </w:t>
      </w:r>
      <w:r w:rsidR="00B33996" w:rsidRPr="00B33996">
        <w:t>do něj Objednateli přístup v potřebném rozsahu.</w:t>
      </w:r>
    </w:p>
    <w:p w14:paraId="2D3CAA52" w14:textId="0E9CC1D4" w:rsidR="008434C5" w:rsidRDefault="008434C5" w:rsidP="007E3D1A">
      <w:pPr>
        <w:pStyle w:val="Pododst"/>
        <w:numPr>
          <w:ilvl w:val="0"/>
          <w:numId w:val="0"/>
        </w:numPr>
        <w:ind w:left="567"/>
      </w:pPr>
      <w:r>
        <w:t>BIM protokol, který je součástí Smlouvy o dílo, se použije přiměřeně.</w:t>
      </w:r>
    </w:p>
    <w:p w14:paraId="059E5D9A" w14:textId="321BEEAB" w:rsidR="00883930" w:rsidRPr="00A54F3E" w:rsidRDefault="00AD03F1" w:rsidP="007E3D1A">
      <w:pPr>
        <w:pStyle w:val="Odst"/>
      </w:pPr>
      <w:r w:rsidRPr="00A54F3E">
        <w:t>Písemná komunikace mimo CDE</w:t>
      </w:r>
    </w:p>
    <w:p w14:paraId="2C5487C5" w14:textId="1FC0B503" w:rsidR="00883930" w:rsidRPr="00A54F3E" w:rsidRDefault="00DF7ACE" w:rsidP="007E3D1A">
      <w:pPr>
        <w:pStyle w:val="Pododst"/>
        <w:numPr>
          <w:ilvl w:val="0"/>
          <w:numId w:val="0"/>
        </w:numPr>
        <w:ind w:left="567"/>
      </w:pPr>
      <w:r w:rsidRPr="00A54F3E">
        <w:t>Písemná komunikace Stran neprobíhá prostřednictvím CDE:</w:t>
      </w:r>
    </w:p>
    <w:p w14:paraId="27BBFAF7" w14:textId="246B1BD3" w:rsidR="00B958C2" w:rsidRPr="00A54F3E" w:rsidRDefault="00B958C2" w:rsidP="007E3D1A">
      <w:pPr>
        <w:pStyle w:val="Psm"/>
      </w:pPr>
      <w:r w:rsidRPr="00A54F3E">
        <w:t>v</w:t>
      </w:r>
      <w:r w:rsidR="00591C2F" w:rsidRPr="00A54F3E">
        <w:t> </w:t>
      </w:r>
      <w:r w:rsidRPr="00A54F3E">
        <w:t>případě uzavření Smlouvy</w:t>
      </w:r>
      <w:r w:rsidR="00AC34EB" w:rsidRPr="00A54F3E">
        <w:t>;</w:t>
      </w:r>
      <w:r w:rsidR="00985423" w:rsidRPr="00A54F3E">
        <w:t xml:space="preserve"> S</w:t>
      </w:r>
      <w:r w:rsidR="00546D3C" w:rsidRPr="00A54F3E">
        <w:t xml:space="preserve">trany musí Smlouvu podepsat </w:t>
      </w:r>
      <w:r w:rsidR="00985423" w:rsidRPr="00A54F3E">
        <w:t>uznávaným</w:t>
      </w:r>
      <w:r w:rsidR="00546D3C" w:rsidRPr="00A54F3E">
        <w:t>i</w:t>
      </w:r>
      <w:r w:rsidR="00985423" w:rsidRPr="00A54F3E">
        <w:t xml:space="preserve"> elektronickým</w:t>
      </w:r>
      <w:r w:rsidR="00546D3C" w:rsidRPr="00A54F3E">
        <w:t>i</w:t>
      </w:r>
      <w:r w:rsidR="00985423" w:rsidRPr="00A54F3E">
        <w:t xml:space="preserve"> podpis</w:t>
      </w:r>
      <w:r w:rsidR="00546D3C" w:rsidRPr="00A54F3E">
        <w:t>y</w:t>
      </w:r>
      <w:r w:rsidR="00985423" w:rsidRPr="00A54F3E">
        <w:t xml:space="preserve"> </w:t>
      </w:r>
      <w:r w:rsidR="00066294" w:rsidRPr="00A54F3E">
        <w:t>k</w:t>
      </w:r>
      <w:r w:rsidR="00591C2F" w:rsidRPr="00A54F3E">
        <w:t> </w:t>
      </w:r>
      <w:r w:rsidR="00066294" w:rsidRPr="00A54F3E">
        <w:t>tomu oprávněných</w:t>
      </w:r>
      <w:r w:rsidR="00985423" w:rsidRPr="00A54F3E">
        <w:t xml:space="preserve"> osob</w:t>
      </w:r>
      <w:r w:rsidR="00546D3C" w:rsidRPr="00A54F3E">
        <w:t>;</w:t>
      </w:r>
    </w:p>
    <w:p w14:paraId="532CB883" w14:textId="40315669" w:rsidR="00367AB0" w:rsidRPr="00A54F3E" w:rsidRDefault="00367AB0" w:rsidP="007E3D1A">
      <w:pPr>
        <w:pStyle w:val="Psm"/>
      </w:pPr>
      <w:r w:rsidRPr="00A54F3E">
        <w:t>v</w:t>
      </w:r>
      <w:r w:rsidR="00591C2F" w:rsidRPr="00A54F3E">
        <w:t> </w:t>
      </w:r>
      <w:r w:rsidRPr="00A54F3E">
        <w:t xml:space="preserve">případě nemožnosti použití CDE (včetně doby před zřízením přístupu </w:t>
      </w:r>
      <w:r w:rsidR="00A54F3E">
        <w:t>Objednateli</w:t>
      </w:r>
      <w:r w:rsidRPr="00A54F3E">
        <w:t>)</w:t>
      </w:r>
      <w:r w:rsidR="00252EC0" w:rsidRPr="00A54F3E">
        <w:t>; v</w:t>
      </w:r>
      <w:r w:rsidR="00591C2F" w:rsidRPr="00A54F3E">
        <w:t> </w:t>
      </w:r>
      <w:r w:rsidR="00252EC0" w:rsidRPr="00A54F3E">
        <w:t>takovém případě komunikace probíhá</w:t>
      </w:r>
      <w:r w:rsidRPr="00A54F3E">
        <w:t xml:space="preserve"> prostřednictvím datových schránek nebo e-mailových adres (e-maily za použití uznávaného elektronického podpisu)</w:t>
      </w:r>
      <w:r w:rsidR="00121C6E" w:rsidRPr="00A54F3E">
        <w:t>;</w:t>
      </w:r>
    </w:p>
    <w:p w14:paraId="6AB58875" w14:textId="58976CF5" w:rsidR="0080739F" w:rsidRPr="00A54F3E" w:rsidRDefault="0080739F" w:rsidP="007E3D1A">
      <w:pPr>
        <w:pStyle w:val="Psm"/>
      </w:pPr>
      <w:r w:rsidRPr="00A54F3E">
        <w:t xml:space="preserve">v případě doručování daňového dokladu Dodavatele (viz odst. </w:t>
      </w:r>
      <w:r w:rsidRPr="00A54F3E">
        <w:fldChar w:fldCharType="begin"/>
      </w:r>
      <w:r w:rsidRPr="00A54F3E">
        <w:instrText xml:space="preserve"> REF _Ref173244909 \n \h  \* MERGEFORMAT </w:instrText>
      </w:r>
      <w:r w:rsidRPr="00A54F3E">
        <w:fldChar w:fldCharType="separate"/>
      </w:r>
      <w:r w:rsidR="00486ABF">
        <w:t>15.3</w:t>
      </w:r>
      <w:r w:rsidRPr="00A54F3E">
        <w:fldChar w:fldCharType="end"/>
      </w:r>
      <w:r w:rsidRPr="00A54F3E">
        <w:t xml:space="preserve"> [</w:t>
      </w:r>
      <w:r w:rsidRPr="00A54F3E">
        <w:fldChar w:fldCharType="begin"/>
      </w:r>
      <w:r w:rsidRPr="00A54F3E">
        <w:instrText xml:space="preserve"> REF _Ref173244913 \h  \* MERGEFORMAT </w:instrText>
      </w:r>
      <w:r w:rsidRPr="00A54F3E">
        <w:fldChar w:fldCharType="separate"/>
      </w:r>
      <w:r w:rsidR="00486ABF" w:rsidRPr="00050E6C">
        <w:t>Platby</w:t>
      </w:r>
      <w:r w:rsidRPr="00A54F3E">
        <w:fldChar w:fldCharType="end"/>
      </w:r>
      <w:r w:rsidRPr="00A54F3E">
        <w:t>]);</w:t>
      </w:r>
    </w:p>
    <w:p w14:paraId="52A48D9C" w14:textId="391D580D" w:rsidR="00DF7ACE" w:rsidRPr="00A54F3E" w:rsidRDefault="008014DD" w:rsidP="007E3D1A">
      <w:pPr>
        <w:pStyle w:val="Psm"/>
      </w:pPr>
      <w:r w:rsidRPr="00A54F3E">
        <w:t>na základě pokynu Objednatele nebo s</w:t>
      </w:r>
      <w:r w:rsidR="00591C2F" w:rsidRPr="00A54F3E">
        <w:t> </w:t>
      </w:r>
      <w:r w:rsidRPr="00A54F3E">
        <w:t>jeho souhlasem</w:t>
      </w:r>
      <w:r w:rsidR="00D44E11" w:rsidRPr="00A54F3E">
        <w:t>, a to</w:t>
      </w:r>
      <w:r w:rsidR="00E96B08" w:rsidRPr="00A54F3E">
        <w:t xml:space="preserve"> zejména</w:t>
      </w:r>
      <w:r w:rsidR="00943D4F" w:rsidRPr="00A54F3E">
        <w:t xml:space="preserve"> při využití Objednatelem určeného nebo schváleného software pro správ</w:t>
      </w:r>
      <w:r w:rsidR="000E5A31" w:rsidRPr="00A54F3E">
        <w:t xml:space="preserve">u </w:t>
      </w:r>
      <w:r w:rsidR="003D242A" w:rsidRPr="00A54F3E">
        <w:t>VD</w:t>
      </w:r>
      <w:r w:rsidR="000E5A31" w:rsidRPr="00A54F3E">
        <w:t xml:space="preserve"> nebo v</w:t>
      </w:r>
      <w:r w:rsidR="00591C2F" w:rsidRPr="00A54F3E">
        <w:t> </w:t>
      </w:r>
      <w:r w:rsidR="000E5A31" w:rsidRPr="00A54F3E">
        <w:t xml:space="preserve">případě </w:t>
      </w:r>
      <w:r w:rsidR="00FD7DB0" w:rsidRPr="00A54F3E">
        <w:t>běžné (pravidelné, každodenní, operativní) komunikace související s</w:t>
      </w:r>
      <w:r w:rsidR="00783B6C" w:rsidRPr="00A54F3E">
        <w:t>e Smlouvou</w:t>
      </w:r>
      <w:r w:rsidR="007254D6" w:rsidRPr="00A54F3E">
        <w:t xml:space="preserve"> (</w:t>
      </w:r>
      <w:r w:rsidR="00C70659" w:rsidRPr="00A54F3E">
        <w:t>taková komunikace probíhá prostřednictvím vhodného nástroje pro komunikaci a sdílení dokumentů</w:t>
      </w:r>
      <w:r w:rsidR="007254D6" w:rsidRPr="00A54F3E">
        <w:t xml:space="preserve">, </w:t>
      </w:r>
      <w:r w:rsidR="00C70659" w:rsidRPr="00A54F3E">
        <w:t>např. Microsoft Teams)</w:t>
      </w:r>
      <w:r w:rsidR="00121C6E" w:rsidRPr="00A54F3E">
        <w:t>.</w:t>
      </w:r>
    </w:p>
    <w:p w14:paraId="30021053" w14:textId="3B26A99E" w:rsidR="008E2C0A" w:rsidRPr="00B753BE" w:rsidRDefault="004A0551" w:rsidP="007E3D1A">
      <w:pPr>
        <w:pStyle w:val="Odst"/>
      </w:pPr>
      <w:bookmarkStart w:id="34" w:name="_Toc68603190"/>
      <w:bookmarkStart w:id="35" w:name="_Toc68603207"/>
      <w:bookmarkStart w:id="36" w:name="_Toc68603224"/>
      <w:bookmarkStart w:id="37" w:name="_Toc68603261"/>
      <w:bookmarkStart w:id="38" w:name="_Toc68603278"/>
      <w:r w:rsidRPr="00B753BE">
        <w:lastRenderedPageBreak/>
        <w:t>N</w:t>
      </w:r>
      <w:r w:rsidR="008E2C0A" w:rsidRPr="00B753BE">
        <w:t>eplatnost</w:t>
      </w:r>
      <w:r w:rsidR="00B86E18" w:rsidRPr="00B753BE">
        <w:t xml:space="preserve"> nebo ne</w:t>
      </w:r>
      <w:r w:rsidR="005C1046" w:rsidRPr="00B753BE">
        <w:t>vymahatelnost</w:t>
      </w:r>
      <w:r w:rsidR="008E2C0A" w:rsidRPr="00B753BE">
        <w:t xml:space="preserve"> ujednání</w:t>
      </w:r>
    </w:p>
    <w:p w14:paraId="2E2AA924" w14:textId="1C57C51A" w:rsidR="008E2C0A" w:rsidRDefault="008E2C0A" w:rsidP="007E3D1A">
      <w:pPr>
        <w:pStyle w:val="Pododst"/>
      </w:pPr>
      <w:r w:rsidRPr="009A2346">
        <w:t xml:space="preserve">Pokud bude některé ujednání Smlouvy shledáno </w:t>
      </w:r>
      <w:r w:rsidR="003A563F">
        <w:t>zcela</w:t>
      </w:r>
      <w:r w:rsidR="003A563F" w:rsidRPr="009A2346">
        <w:t xml:space="preserve"> </w:t>
      </w:r>
      <w:r w:rsidRPr="009A2346">
        <w:t xml:space="preserve">nebo </w:t>
      </w:r>
      <w:r w:rsidR="003A563F">
        <w:t>zčásti</w:t>
      </w:r>
      <w:r w:rsidR="003A563F" w:rsidRPr="009A2346">
        <w:t xml:space="preserve"> </w:t>
      </w:r>
      <w:r w:rsidRPr="009A2346">
        <w:t>neplatným nebo</w:t>
      </w:r>
      <w:r w:rsidR="003A563F">
        <w:t> </w:t>
      </w:r>
      <w:r w:rsidRPr="009A2346">
        <w:t xml:space="preserve">nevymahatelným, nejsou tím dotčena </w:t>
      </w:r>
      <w:r w:rsidR="009D1001">
        <w:t xml:space="preserve">její </w:t>
      </w:r>
      <w:r w:rsidRPr="009A2346">
        <w:t>ostatní ujednání. Strany</w:t>
      </w:r>
      <w:r w:rsidR="009675E7">
        <w:t> </w:t>
      </w:r>
      <w:r w:rsidRPr="009A2346">
        <w:t>musí nahradit takové ujednání platným</w:t>
      </w:r>
      <w:r w:rsidR="005C1046">
        <w:t xml:space="preserve"> a </w:t>
      </w:r>
      <w:r w:rsidRPr="009A2346">
        <w:t xml:space="preserve">vymahatelným ujednáním, které bude svým </w:t>
      </w:r>
      <w:r w:rsidR="007A7B27">
        <w:t>smyslem</w:t>
      </w:r>
      <w:r w:rsidR="007A7B27" w:rsidRPr="009A2346">
        <w:t xml:space="preserve"> </w:t>
      </w:r>
      <w:r w:rsidRPr="009A2346">
        <w:t>a</w:t>
      </w:r>
      <w:r w:rsidR="009675E7">
        <w:t> </w:t>
      </w:r>
      <w:r w:rsidRPr="009A2346">
        <w:t>účelem</w:t>
      </w:r>
      <w:r w:rsidR="00863496">
        <w:t xml:space="preserve"> </w:t>
      </w:r>
      <w:r w:rsidR="00F15892">
        <w:t xml:space="preserve">nejlépe </w:t>
      </w:r>
      <w:r w:rsidR="00F15892" w:rsidRPr="009A2346">
        <w:t>odpovídat</w:t>
      </w:r>
      <w:r w:rsidR="00F15892">
        <w:t xml:space="preserve"> </w:t>
      </w:r>
      <w:r w:rsidR="00863496">
        <w:t>nahrazovanému ujednání</w:t>
      </w:r>
      <w:r w:rsidRPr="009A2346">
        <w:t>.</w:t>
      </w:r>
    </w:p>
    <w:p w14:paraId="3ABD0356" w14:textId="12E3081A" w:rsidR="00940155" w:rsidRPr="00B753BE" w:rsidRDefault="00940155" w:rsidP="007E3D1A">
      <w:pPr>
        <w:pStyle w:val="l"/>
      </w:pPr>
      <w:bookmarkStart w:id="39" w:name="_Toc153373947"/>
      <w:bookmarkStart w:id="40" w:name="_Toc153373948"/>
      <w:bookmarkStart w:id="41" w:name="_Toc153373949"/>
      <w:bookmarkStart w:id="42" w:name="_Toc153373951"/>
      <w:bookmarkStart w:id="43" w:name="_Toc153373952"/>
      <w:bookmarkStart w:id="44" w:name="_Toc153373953"/>
      <w:bookmarkStart w:id="45" w:name="_Toc153373954"/>
      <w:bookmarkStart w:id="46" w:name="_Toc153373955"/>
      <w:bookmarkStart w:id="47" w:name="_Toc153373956"/>
      <w:bookmarkStart w:id="48" w:name="_Toc153373957"/>
      <w:bookmarkStart w:id="49" w:name="_Toc153373958"/>
      <w:bookmarkStart w:id="50" w:name="_Toc153373959"/>
      <w:bookmarkStart w:id="51" w:name="_Toc133567313"/>
      <w:bookmarkStart w:id="52" w:name="_Toc133946234"/>
      <w:bookmarkStart w:id="53" w:name="_Toc71195105"/>
      <w:bookmarkStart w:id="54" w:name="_Toc182510424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Pr="00B753BE">
        <w:t xml:space="preserve">Předmět </w:t>
      </w:r>
      <w:bookmarkEnd w:id="34"/>
      <w:bookmarkEnd w:id="35"/>
      <w:bookmarkEnd w:id="36"/>
      <w:bookmarkEnd w:id="37"/>
      <w:bookmarkEnd w:id="38"/>
      <w:bookmarkEnd w:id="53"/>
      <w:r w:rsidR="00970BB2">
        <w:t>s</w:t>
      </w:r>
      <w:r w:rsidR="00EA1F4A" w:rsidRPr="0012049D">
        <w:t>mlouvy</w:t>
      </w:r>
      <w:r w:rsidR="00BA31DE">
        <w:t xml:space="preserve"> a cíle objednatele</w:t>
      </w:r>
      <w:bookmarkEnd w:id="54"/>
    </w:p>
    <w:p w14:paraId="31C7894F" w14:textId="35CE3C8C" w:rsidR="00D51272" w:rsidRPr="00B753BE" w:rsidRDefault="00D51272" w:rsidP="007E3D1A">
      <w:pPr>
        <w:pStyle w:val="Odst"/>
      </w:pPr>
      <w:bookmarkStart w:id="55" w:name="_Toc71195106"/>
      <w:r w:rsidRPr="00B753BE">
        <w:t xml:space="preserve">Základní povinnost </w:t>
      </w:r>
      <w:r w:rsidR="00970BB2">
        <w:t>d</w:t>
      </w:r>
      <w:r w:rsidRPr="00B753BE">
        <w:t>odavatele</w:t>
      </w:r>
      <w:bookmarkEnd w:id="55"/>
    </w:p>
    <w:p w14:paraId="794A7B9C" w14:textId="20824133" w:rsidR="00410792" w:rsidRDefault="004911A2" w:rsidP="007E3D1A">
      <w:pPr>
        <w:pStyle w:val="Pododst"/>
      </w:pPr>
      <w:r>
        <w:t>Dodavatel</w:t>
      </w:r>
      <w:r w:rsidR="00B9368B">
        <w:t xml:space="preserve"> musí </w:t>
      </w:r>
      <w:r w:rsidR="00B9368B" w:rsidRPr="006D703B">
        <w:t>za podmínek sjednaných ve Smlouvě</w:t>
      </w:r>
      <w:r>
        <w:t xml:space="preserve"> na svůj náklad a nebezpečí </w:t>
      </w:r>
      <w:r w:rsidR="00B9368B">
        <w:t>s</w:t>
      </w:r>
      <w:r>
        <w:t>plnit požadavky</w:t>
      </w:r>
      <w:r w:rsidR="00B9368B">
        <w:t xml:space="preserve"> </w:t>
      </w:r>
      <w:r w:rsidR="00964CF3">
        <w:t>Objednatel</w:t>
      </w:r>
      <w:r w:rsidR="00086B98">
        <w:t>e</w:t>
      </w:r>
      <w:r w:rsidR="00E85B23">
        <w:t xml:space="preserve"> </w:t>
      </w:r>
      <w:r w:rsidR="00FF13A6">
        <w:t>podle</w:t>
      </w:r>
      <w:r w:rsidR="00410792">
        <w:t xml:space="preserve"> jednotlivých</w:t>
      </w:r>
      <w:r w:rsidR="00B9368B">
        <w:t xml:space="preserve"> </w:t>
      </w:r>
      <w:r>
        <w:t>Zadání</w:t>
      </w:r>
      <w:r w:rsidR="00B9368B">
        <w:t xml:space="preserve"> a odstranit všechny vady Výstupů</w:t>
      </w:r>
      <w:r w:rsidR="00DF5BE7">
        <w:t xml:space="preserve"> (včetně Dílčích výstupů)</w:t>
      </w:r>
      <w:r w:rsidR="009F5E9A">
        <w:t xml:space="preserve">, </w:t>
      </w:r>
      <w:r w:rsidR="00B9368B">
        <w:t>Služeb</w:t>
      </w:r>
      <w:r w:rsidR="009F5E9A">
        <w:t xml:space="preserve"> nebo Projektů</w:t>
      </w:r>
      <w:r w:rsidR="00834B06">
        <w:t xml:space="preserve"> a plnit ostatní povinnosti podle Smlouvy</w:t>
      </w:r>
      <w:r w:rsidR="00B9368B">
        <w:t>.</w:t>
      </w:r>
    </w:p>
    <w:p w14:paraId="1FECB3FA" w14:textId="098BFFE6" w:rsidR="00D51272" w:rsidRPr="00611C1C" w:rsidRDefault="00D51272" w:rsidP="007E3D1A">
      <w:pPr>
        <w:pStyle w:val="Odst"/>
      </w:pPr>
      <w:bookmarkStart w:id="56" w:name="_Toc71195107"/>
      <w:r w:rsidRPr="003319EC">
        <w:t xml:space="preserve">Základní povinnost </w:t>
      </w:r>
      <w:bookmarkEnd w:id="56"/>
      <w:r w:rsidR="00970BB2">
        <w:t>o</w:t>
      </w:r>
      <w:r w:rsidR="00EE5ECE">
        <w:t>bjednatele</w:t>
      </w:r>
    </w:p>
    <w:p w14:paraId="07A64728" w14:textId="0173129C" w:rsidR="00D0593B" w:rsidRDefault="00964CF3" w:rsidP="007E3D1A">
      <w:pPr>
        <w:pStyle w:val="Pododst"/>
      </w:pPr>
      <w:r>
        <w:t>Objednatel</w:t>
      </w:r>
      <w:r w:rsidR="00410792">
        <w:t xml:space="preserve"> musí za podmínek sjednaných ve Smlouvě převzít jednotlivé Výstupy</w:t>
      </w:r>
      <w:r w:rsidR="00DF5BE7">
        <w:t xml:space="preserve"> (včetně Dílčích výstupů)</w:t>
      </w:r>
      <w:r w:rsidR="00834B06">
        <w:t xml:space="preserve">, </w:t>
      </w:r>
      <w:r w:rsidR="00410792">
        <w:t>zaplatit Dodavateli Cenu služeb</w:t>
      </w:r>
      <w:r w:rsidR="00AD13C3">
        <w:t xml:space="preserve"> a Cenu projektu</w:t>
      </w:r>
      <w:r w:rsidR="00834B06">
        <w:t xml:space="preserve"> a plnit ostatní povinnosti podle Smlouvy</w:t>
      </w:r>
      <w:r w:rsidR="00410792">
        <w:t>.</w:t>
      </w:r>
    </w:p>
    <w:p w14:paraId="02557124" w14:textId="77777777" w:rsidR="00BA31DE" w:rsidRDefault="00BA31DE" w:rsidP="00BA31DE">
      <w:pPr>
        <w:pStyle w:val="Odst"/>
      </w:pPr>
      <w:bookmarkStart w:id="57" w:name="_Toc136368044"/>
      <w:bookmarkStart w:id="58" w:name="_Toc136368045"/>
      <w:bookmarkStart w:id="59" w:name="_Ref148416402"/>
      <w:bookmarkStart w:id="60" w:name="_Ref70871703"/>
      <w:bookmarkStart w:id="61" w:name="_Toc71195108"/>
      <w:bookmarkStart w:id="62" w:name="_Ref71123719"/>
      <w:bookmarkEnd w:id="57"/>
      <w:bookmarkEnd w:id="58"/>
      <w:r>
        <w:t>Cíle objednatele</w:t>
      </w:r>
      <w:bookmarkEnd w:id="59"/>
    </w:p>
    <w:p w14:paraId="22E21B97" w14:textId="77777777" w:rsidR="00BA31DE" w:rsidRPr="00D776B0" w:rsidRDefault="00BA31DE" w:rsidP="00BA31DE">
      <w:pPr>
        <w:pStyle w:val="Text"/>
      </w:pPr>
      <w:bookmarkStart w:id="63" w:name="_Hlk178250854"/>
      <w:r w:rsidRPr="00D776B0">
        <w:rPr>
          <w:highlight w:val="lightGray"/>
        </w:rPr>
        <w:t>[</w:t>
      </w:r>
      <w:r>
        <w:rPr>
          <w:highlight w:val="lightGray"/>
        </w:rPr>
        <w:t>P</w:t>
      </w:r>
      <w:r w:rsidRPr="00D776B0">
        <w:rPr>
          <w:highlight w:val="lightGray"/>
        </w:rPr>
        <w:t>ředpokládá</w:t>
      </w:r>
      <w:r>
        <w:rPr>
          <w:highlight w:val="lightGray"/>
        </w:rPr>
        <w:t xml:space="preserve"> se</w:t>
      </w:r>
      <w:r w:rsidRPr="00D776B0">
        <w:rPr>
          <w:highlight w:val="lightGray"/>
        </w:rPr>
        <w:t xml:space="preserve">, že tento </w:t>
      </w:r>
      <w:r>
        <w:rPr>
          <w:highlight w:val="lightGray"/>
        </w:rPr>
        <w:t>odstavec</w:t>
      </w:r>
      <w:r w:rsidRPr="00D776B0">
        <w:rPr>
          <w:highlight w:val="lightGray"/>
        </w:rPr>
        <w:t xml:space="preserve"> bude jedním z témat jednání o předběžných nabídkách</w:t>
      </w:r>
      <w:r>
        <w:rPr>
          <w:highlight w:val="lightGray"/>
        </w:rPr>
        <w:t>.</w:t>
      </w:r>
      <w:r w:rsidRPr="00D776B0">
        <w:rPr>
          <w:highlight w:val="lightGray"/>
        </w:rPr>
        <w:t>]</w:t>
      </w:r>
    </w:p>
    <w:bookmarkEnd w:id="63"/>
    <w:p w14:paraId="57493B76" w14:textId="5CCA6F3B" w:rsidR="00BA31DE" w:rsidRPr="00030D14" w:rsidRDefault="00BA31DE" w:rsidP="00BA31DE">
      <w:pPr>
        <w:pStyle w:val="Pododst"/>
      </w:pPr>
      <w:r w:rsidRPr="00030D14">
        <w:t xml:space="preserve">Objednatel uzavřel Smlouvu mj. proto, aby mohly být naplněny následující projektové cíle, kterými </w:t>
      </w:r>
      <w:r w:rsidR="007C1CA7">
        <w:t>jsou</w:t>
      </w:r>
      <w:r w:rsidRPr="00030D14">
        <w:t>:</w:t>
      </w:r>
    </w:p>
    <w:p w14:paraId="26CC4EA6" w14:textId="4CC931ED" w:rsidR="00842D15" w:rsidRDefault="00842D15" w:rsidP="00BA31DE">
      <w:pPr>
        <w:pStyle w:val="Psm"/>
      </w:pPr>
      <w:r>
        <w:t xml:space="preserve">zachování </w:t>
      </w:r>
      <w:r w:rsidRPr="00842D15">
        <w:t>sjednocen</w:t>
      </w:r>
      <w:r>
        <w:t>é</w:t>
      </w:r>
      <w:r w:rsidRPr="00842D15">
        <w:t xml:space="preserve"> (unifik</w:t>
      </w:r>
      <w:r>
        <w:t>ované</w:t>
      </w:r>
      <w:r w:rsidRPr="00842D15">
        <w:t>) filozofie řízení a hardwarových a</w:t>
      </w:r>
      <w:r w:rsidR="00107601">
        <w:t> </w:t>
      </w:r>
      <w:r w:rsidRPr="00842D15">
        <w:t xml:space="preserve">softwarových prvků řídicích systémů a relevantních periferií napříč </w:t>
      </w:r>
      <w:r w:rsidR="00107601">
        <w:t>VD</w:t>
      </w:r>
      <w:r>
        <w:t>;</w:t>
      </w:r>
    </w:p>
    <w:p w14:paraId="2F7AF2EA" w14:textId="74E5F866" w:rsidR="00BA31DE" w:rsidRPr="008A7131" w:rsidRDefault="00BA31DE" w:rsidP="00BA31DE">
      <w:pPr>
        <w:pStyle w:val="Psm"/>
      </w:pPr>
      <w:r w:rsidRPr="008A7131">
        <w:t>pln</w:t>
      </w:r>
      <w:r w:rsidR="000012C8">
        <w:t>á</w:t>
      </w:r>
      <w:r w:rsidRPr="008A7131">
        <w:t xml:space="preserve"> provozuschopnost VD a její dlouhodob</w:t>
      </w:r>
      <w:r w:rsidR="000012C8">
        <w:t>á</w:t>
      </w:r>
      <w:r w:rsidRPr="008A7131">
        <w:t xml:space="preserve"> udržitelnost;</w:t>
      </w:r>
    </w:p>
    <w:p w14:paraId="1AC5B4B5" w14:textId="722C9CA7" w:rsidR="00BA31DE" w:rsidRPr="008A7131" w:rsidRDefault="00BA31DE" w:rsidP="00BA31DE">
      <w:pPr>
        <w:pStyle w:val="Psm"/>
      </w:pPr>
      <w:r w:rsidRPr="008A7131">
        <w:t>provoz VD v souladu s právními předpisy;</w:t>
      </w:r>
    </w:p>
    <w:p w14:paraId="2DB231FC" w14:textId="3389CF30" w:rsidR="00BA31DE" w:rsidRPr="008A7131" w:rsidRDefault="004917A8" w:rsidP="00BA31DE">
      <w:pPr>
        <w:pStyle w:val="Psm"/>
      </w:pPr>
      <w:r>
        <w:t>co nejvyšší</w:t>
      </w:r>
      <w:r w:rsidR="00BA31DE" w:rsidRPr="008A7131">
        <w:t xml:space="preserve"> bezpečnost provozu VD;</w:t>
      </w:r>
    </w:p>
    <w:p w14:paraId="28346D29" w14:textId="48EB2D9F" w:rsidR="00BA31DE" w:rsidRPr="008A7131" w:rsidRDefault="004917A8">
      <w:pPr>
        <w:pStyle w:val="Psm"/>
      </w:pPr>
      <w:r>
        <w:t>co nejvyšší</w:t>
      </w:r>
      <w:r w:rsidRPr="008A7131">
        <w:t xml:space="preserve"> komfort plavby z pohledu uživatelů vodní cesty</w:t>
      </w:r>
      <w:r>
        <w:t xml:space="preserve"> včetně </w:t>
      </w:r>
      <w:r w:rsidR="00BA31DE" w:rsidRPr="008A7131">
        <w:t>minimalizace omezení proplavení VD;</w:t>
      </w:r>
    </w:p>
    <w:p w14:paraId="5891798F" w14:textId="3FDBE292" w:rsidR="00BA31DE" w:rsidRPr="008A7131" w:rsidRDefault="00BA31DE" w:rsidP="00BA31DE">
      <w:pPr>
        <w:pStyle w:val="Psm"/>
      </w:pPr>
      <w:r w:rsidRPr="008A7131">
        <w:t>hospodárnost, efektivit</w:t>
      </w:r>
      <w:r w:rsidR="000012C8">
        <w:t>a</w:t>
      </w:r>
      <w:r w:rsidRPr="008A7131">
        <w:t xml:space="preserve"> a účelnost servisu VD;</w:t>
      </w:r>
    </w:p>
    <w:p w14:paraId="5FF13F2F" w14:textId="06D27348" w:rsidR="00BA31DE" w:rsidRPr="008A7131" w:rsidRDefault="00FF6AC3" w:rsidP="00BA31DE">
      <w:pPr>
        <w:pStyle w:val="Psm"/>
      </w:pPr>
      <w:r>
        <w:t xml:space="preserve">zajištění </w:t>
      </w:r>
      <w:r w:rsidR="00BA31DE" w:rsidRPr="008A7131">
        <w:t>potřebné podpory pro provoz VD vlastními kapacitami Objednatele.</w:t>
      </w:r>
    </w:p>
    <w:p w14:paraId="4511DEEB" w14:textId="77777777" w:rsidR="00BA31DE" w:rsidRPr="00030D14" w:rsidRDefault="00BA31DE" w:rsidP="00BA31DE">
      <w:pPr>
        <w:pStyle w:val="Pododst"/>
      </w:pPr>
      <w:r w:rsidRPr="00030D14">
        <w:t xml:space="preserve">Tyto projektové cíle navazují na projektové cíle stanovené </w:t>
      </w:r>
      <w:r>
        <w:t>ve Smlouvě o dílo</w:t>
      </w:r>
      <w:r w:rsidRPr="00030D14">
        <w:t xml:space="preserve"> a je nutné je vykládat v jejich kontextu.</w:t>
      </w:r>
    </w:p>
    <w:p w14:paraId="49148396" w14:textId="342C38A4" w:rsidR="00FA6A05" w:rsidRPr="00050E6C" w:rsidRDefault="00290DE6" w:rsidP="007E3D1A">
      <w:pPr>
        <w:pStyle w:val="l"/>
      </w:pPr>
      <w:bookmarkStart w:id="64" w:name="_Toc182510425"/>
      <w:r w:rsidRPr="00611C1C">
        <w:lastRenderedPageBreak/>
        <w:t xml:space="preserve">Vložení </w:t>
      </w:r>
      <w:r w:rsidR="00970BB2">
        <w:t>z</w:t>
      </w:r>
      <w:r w:rsidR="00D0593B" w:rsidRPr="00C542D7">
        <w:t>adání</w:t>
      </w:r>
      <w:bookmarkEnd w:id="60"/>
      <w:bookmarkEnd w:id="61"/>
      <w:bookmarkEnd w:id="62"/>
      <w:r w:rsidRPr="00050E6C">
        <w:t xml:space="preserve"> do </w:t>
      </w:r>
      <w:r w:rsidR="00970BB2">
        <w:t>s</w:t>
      </w:r>
      <w:r w:rsidRPr="00050E6C">
        <w:t>mlouvy</w:t>
      </w:r>
      <w:bookmarkEnd w:id="64"/>
    </w:p>
    <w:p w14:paraId="55708C10" w14:textId="0BE77231" w:rsidR="00D2690B" w:rsidRPr="00050E6C" w:rsidRDefault="00D2690B" w:rsidP="007E3D1A">
      <w:pPr>
        <w:pStyle w:val="Odst"/>
      </w:pPr>
      <w:bookmarkStart w:id="65" w:name="_Toc71195109"/>
      <w:r w:rsidRPr="00050E6C">
        <w:t>Použití článku</w:t>
      </w:r>
      <w:bookmarkEnd w:id="65"/>
    </w:p>
    <w:p w14:paraId="08FABAF9" w14:textId="4BABD1A2" w:rsidR="0014670D" w:rsidRDefault="0014670D" w:rsidP="007E3D1A">
      <w:pPr>
        <w:pStyle w:val="Pododst"/>
      </w:pPr>
      <w:r w:rsidRPr="0014670D">
        <w:t>Strany musí postupovat v</w:t>
      </w:r>
      <w:r w:rsidR="00591C2F">
        <w:t> </w:t>
      </w:r>
      <w:r w:rsidRPr="0014670D">
        <w:t>souladu s</w:t>
      </w:r>
      <w:r w:rsidR="00591C2F">
        <w:t> </w:t>
      </w:r>
      <w:r w:rsidRPr="0014670D">
        <w:t>tímto článkem</w:t>
      </w:r>
      <w:r>
        <w:t>, p</w:t>
      </w:r>
      <w:r w:rsidRPr="0014670D">
        <w:t xml:space="preserve">okud </w:t>
      </w:r>
      <w:r w:rsidR="00964CF3">
        <w:t>Objednatel</w:t>
      </w:r>
      <w:r w:rsidRPr="0014670D">
        <w:t xml:space="preserve"> </w:t>
      </w:r>
      <w:r w:rsidR="005B4427">
        <w:t>požaduje</w:t>
      </w:r>
      <w:r w:rsidRPr="0014670D">
        <w:t>, aby</w:t>
      </w:r>
      <w:r w:rsidR="005B4427">
        <w:t> </w:t>
      </w:r>
      <w:r w:rsidRPr="0014670D">
        <w:t xml:space="preserve">Dodavatel </w:t>
      </w:r>
      <w:r w:rsidR="00AC2A35" w:rsidRPr="0014670D">
        <w:t xml:space="preserve">poskytoval Služby </w:t>
      </w:r>
      <w:r w:rsidR="00AC2A35">
        <w:t xml:space="preserve">nebo </w:t>
      </w:r>
      <w:r w:rsidRPr="0014670D">
        <w:t xml:space="preserve">realizoval Projekt nebo podle Zadání, které </w:t>
      </w:r>
      <w:r w:rsidR="00E87B36">
        <w:t xml:space="preserve">dosud </w:t>
      </w:r>
      <w:r w:rsidRPr="0014670D">
        <w:t>není součástí Smlouvy</w:t>
      </w:r>
      <w:r>
        <w:t>.</w:t>
      </w:r>
    </w:p>
    <w:p w14:paraId="33216BFE" w14:textId="381A6D55" w:rsidR="00B26A4E" w:rsidRPr="00611C1C" w:rsidRDefault="00B26A4E" w:rsidP="007E3D1A">
      <w:pPr>
        <w:pStyle w:val="Odst"/>
      </w:pPr>
      <w:r w:rsidRPr="00611C1C">
        <w:t>Forma</w:t>
      </w:r>
      <w:r w:rsidR="0027163D">
        <w:t xml:space="preserve"> </w:t>
      </w:r>
      <w:r w:rsidR="00970BB2">
        <w:t>z</w:t>
      </w:r>
      <w:r w:rsidRPr="00611C1C">
        <w:t>adání</w:t>
      </w:r>
    </w:p>
    <w:p w14:paraId="2438B2A3" w14:textId="21027D99" w:rsidR="00B26A4E" w:rsidRDefault="00B26A4E" w:rsidP="007E3D1A">
      <w:pPr>
        <w:pStyle w:val="Pododst"/>
      </w:pPr>
      <w:r>
        <w:t>Forma Zadání musí vycházet ze vzorů Zadání</w:t>
      </w:r>
      <w:r w:rsidR="006D1B26">
        <w:t>, které jsou součástí Smlouvy</w:t>
      </w:r>
      <w:r>
        <w:t>.</w:t>
      </w:r>
    </w:p>
    <w:p w14:paraId="2E29D602" w14:textId="494FAE1F" w:rsidR="00B26A4E" w:rsidRPr="00A362EF" w:rsidRDefault="00D91C8B" w:rsidP="007E3D1A">
      <w:pPr>
        <w:pStyle w:val="Odst"/>
      </w:pPr>
      <w:bookmarkStart w:id="66" w:name="_Ref77143597"/>
      <w:bookmarkStart w:id="67" w:name="_Ref77143876"/>
      <w:r w:rsidRPr="00A362EF">
        <w:t xml:space="preserve">Oznámení </w:t>
      </w:r>
      <w:bookmarkEnd w:id="66"/>
      <w:r w:rsidR="00970BB2">
        <w:t>o</w:t>
      </w:r>
      <w:r w:rsidR="00964CF3">
        <w:t>bjednatel</w:t>
      </w:r>
      <w:bookmarkEnd w:id="67"/>
      <w:r w:rsidR="00BD28B0">
        <w:t>e</w:t>
      </w:r>
    </w:p>
    <w:p w14:paraId="1603C673" w14:textId="122A3C7C" w:rsidR="00B26A4E" w:rsidRDefault="00964CF3" w:rsidP="007E3D1A">
      <w:pPr>
        <w:pStyle w:val="Pododst"/>
      </w:pPr>
      <w:r>
        <w:t>Objednatel</w:t>
      </w:r>
      <w:r w:rsidR="00B26A4E">
        <w:t xml:space="preserve"> může kdykoli do vyčerpání Maximálního rozsahu</w:t>
      </w:r>
      <w:r w:rsidR="00C62A1F">
        <w:t>:</w:t>
      </w:r>
    </w:p>
    <w:p w14:paraId="29E0D457" w14:textId="2D3BF683" w:rsidR="00B26A4E" w:rsidRPr="00934644" w:rsidRDefault="00C62A1F" w:rsidP="007E3D1A">
      <w:pPr>
        <w:pStyle w:val="Psm"/>
      </w:pPr>
      <w:r w:rsidRPr="003319EC">
        <w:t xml:space="preserve">oznámit </w:t>
      </w:r>
      <w:r w:rsidR="00B26A4E" w:rsidRPr="00611C1C">
        <w:t>Zadání</w:t>
      </w:r>
      <w:r w:rsidR="00B26A4E" w:rsidRPr="00050E6C">
        <w:t>; nebo</w:t>
      </w:r>
    </w:p>
    <w:p w14:paraId="313EC7AD" w14:textId="39233980" w:rsidR="00B26A4E" w:rsidRPr="000B5C92" w:rsidRDefault="00C62A1F" w:rsidP="007E3D1A">
      <w:pPr>
        <w:pStyle w:val="Psm"/>
      </w:pPr>
      <w:r w:rsidRPr="000B5C92">
        <w:t>navrhnout</w:t>
      </w:r>
      <w:r w:rsidR="00B26A4E" w:rsidRPr="000B5C92">
        <w:t xml:space="preserve"> jednání o Zadání.</w:t>
      </w:r>
    </w:p>
    <w:p w14:paraId="507F08EB" w14:textId="083BF1A5" w:rsidR="00B26A4E" w:rsidRPr="00A362EF" w:rsidRDefault="00940102" w:rsidP="007E3D1A">
      <w:pPr>
        <w:pStyle w:val="Odst"/>
      </w:pPr>
      <w:bookmarkStart w:id="68" w:name="_Ref77143885"/>
      <w:r w:rsidRPr="00A362EF">
        <w:t xml:space="preserve">Oznámení </w:t>
      </w:r>
      <w:r w:rsidR="00970BB2">
        <w:t>d</w:t>
      </w:r>
      <w:r w:rsidRPr="00A362EF">
        <w:t>odavatele</w:t>
      </w:r>
      <w:bookmarkEnd w:id="68"/>
    </w:p>
    <w:p w14:paraId="34860DBE" w14:textId="214C3987" w:rsidR="00B26A4E" w:rsidRDefault="00B26A4E" w:rsidP="007E3D1A">
      <w:pPr>
        <w:pStyle w:val="Pododst"/>
      </w:pPr>
      <w:r>
        <w:t xml:space="preserve">Dodavatel musí do </w:t>
      </w:r>
      <w:r w:rsidR="00532B0D">
        <w:rPr>
          <w:iCs w:val="0"/>
        </w:rPr>
        <w:t>5</w:t>
      </w:r>
      <w:r w:rsidR="00532B0D" w:rsidRPr="00796E62">
        <w:rPr>
          <w:iCs w:val="0"/>
        </w:rPr>
        <w:t xml:space="preserve"> </w:t>
      </w:r>
      <w:r>
        <w:t>pracovních dnů od doručení oznámení Zadání:</w:t>
      </w:r>
    </w:p>
    <w:p w14:paraId="15C9FADB" w14:textId="663F75A1" w:rsidR="00B26A4E" w:rsidRPr="00934644" w:rsidRDefault="00C62A1F" w:rsidP="007E3D1A">
      <w:pPr>
        <w:pStyle w:val="Psm"/>
      </w:pPr>
      <w:r w:rsidRPr="00934644">
        <w:t xml:space="preserve">potvrdit </w:t>
      </w:r>
      <w:r w:rsidR="00B26A4E" w:rsidRPr="00934644">
        <w:t>Zadání;</w:t>
      </w:r>
    </w:p>
    <w:p w14:paraId="00A96C51" w14:textId="00165751" w:rsidR="00B26A4E" w:rsidRPr="00934644" w:rsidRDefault="00C62A1F" w:rsidP="007E3D1A">
      <w:pPr>
        <w:pStyle w:val="Psm"/>
      </w:pPr>
      <w:r w:rsidRPr="000B5C92">
        <w:t>navrhnout</w:t>
      </w:r>
      <w:r w:rsidR="00B26A4E" w:rsidRPr="000B5C92">
        <w:t xml:space="preserve"> jednání o Zadání </w:t>
      </w:r>
      <w:r w:rsidR="00CE60A5" w:rsidRPr="000B5C92">
        <w:t>(</w:t>
      </w:r>
      <w:r w:rsidR="00B26A4E" w:rsidRPr="000B5C92">
        <w:t xml:space="preserve">pokud nejde o Zadání, </w:t>
      </w:r>
      <w:r w:rsidR="0078276F" w:rsidRPr="000B5C92">
        <w:t>ke kterému již bylo jednání ukončeno</w:t>
      </w:r>
      <w:r w:rsidR="00CE60A5" w:rsidRPr="00F223B3">
        <w:t>)</w:t>
      </w:r>
      <w:r w:rsidR="00B26A4E" w:rsidRPr="00050E6C">
        <w:t>; nebo</w:t>
      </w:r>
    </w:p>
    <w:p w14:paraId="7EAD2136" w14:textId="52ACA8C2" w:rsidR="00B26A4E" w:rsidRPr="00934644" w:rsidRDefault="00C62A1F" w:rsidP="007E3D1A">
      <w:pPr>
        <w:pStyle w:val="Psm"/>
      </w:pPr>
      <w:r w:rsidRPr="00934644">
        <w:t xml:space="preserve">odmítnout </w:t>
      </w:r>
      <w:r w:rsidR="00B26A4E" w:rsidRPr="00934644">
        <w:t>Zadání.</w:t>
      </w:r>
    </w:p>
    <w:p w14:paraId="52E000E4" w14:textId="0E8514B8" w:rsidR="00B26A4E" w:rsidRDefault="00B26A4E" w:rsidP="007E3D1A">
      <w:pPr>
        <w:pStyle w:val="Pododst"/>
      </w:pPr>
      <w:r>
        <w:t>Dodavatel může odmítnout</w:t>
      </w:r>
      <w:r w:rsidR="00C62A1F" w:rsidRPr="00C62A1F">
        <w:t xml:space="preserve"> </w:t>
      </w:r>
      <w:r w:rsidR="00C62A1F">
        <w:t>Zadání</w:t>
      </w:r>
      <w:r>
        <w:t>,</w:t>
      </w:r>
      <w:r w:rsidR="00411EDF">
        <w:t xml:space="preserve"> pouze</w:t>
      </w:r>
      <w:r>
        <w:t xml:space="preserve"> pokud:</w:t>
      </w:r>
    </w:p>
    <w:p w14:paraId="768EFBF9" w14:textId="70E0E61A" w:rsidR="00B26A4E" w:rsidRPr="00A362EF" w:rsidRDefault="00B26A4E" w:rsidP="007E3D1A">
      <w:pPr>
        <w:pStyle w:val="Psm"/>
      </w:pPr>
      <w:r w:rsidRPr="00A362EF">
        <w:t>nedokáže splnit požadavky Zadání, přičemž v</w:t>
      </w:r>
      <w:r w:rsidR="00591C2F">
        <w:t> </w:t>
      </w:r>
      <w:r w:rsidRPr="00A362EF">
        <w:t>oznámení o odmítnutí Zadání uvede konkrétní důvody; nebo</w:t>
      </w:r>
    </w:p>
    <w:p w14:paraId="666574CB" w14:textId="7EE87631" w:rsidR="00B26A4E" w:rsidRPr="00611C1C" w:rsidRDefault="00B26A4E" w:rsidP="007E3D1A">
      <w:pPr>
        <w:pStyle w:val="Psm"/>
      </w:pPr>
      <w:r w:rsidRPr="003319EC">
        <w:t>Maximální rozsah podle odborného odhadu Dodavatele nestačí pro to, aby byly požadavky v</w:t>
      </w:r>
      <w:r w:rsidR="00591C2F">
        <w:t> </w:t>
      </w:r>
      <w:r w:rsidRPr="003319EC">
        <w:t>Zadání splněny.</w:t>
      </w:r>
    </w:p>
    <w:p w14:paraId="5D3E7AF8" w14:textId="186FD3D4" w:rsidR="00B26A4E" w:rsidRPr="00521672" w:rsidRDefault="00B26A4E" w:rsidP="007E3D1A">
      <w:pPr>
        <w:pStyle w:val="Odst"/>
      </w:pPr>
      <w:bookmarkStart w:id="69" w:name="_Ref148453515"/>
      <w:r w:rsidRPr="00611C1C">
        <w:t xml:space="preserve">Jednání o </w:t>
      </w:r>
      <w:r w:rsidR="00970BB2">
        <w:t>z</w:t>
      </w:r>
      <w:r w:rsidRPr="00690A31">
        <w:t>adání</w:t>
      </w:r>
      <w:bookmarkEnd w:id="69"/>
    </w:p>
    <w:p w14:paraId="41005329" w14:textId="634F1E7F" w:rsidR="00B26A4E" w:rsidRDefault="00B26A4E" w:rsidP="007E3D1A">
      <w:pPr>
        <w:pStyle w:val="Pododst"/>
      </w:pPr>
      <w:r>
        <w:t xml:space="preserve">Strany musí jednat o Zadání, pokud to </w:t>
      </w:r>
      <w:r w:rsidR="002D466C">
        <w:t>některá z</w:t>
      </w:r>
      <w:r w:rsidR="00591C2F">
        <w:t> </w:t>
      </w:r>
      <w:r w:rsidR="002D466C">
        <w:t xml:space="preserve">nich </w:t>
      </w:r>
      <w:r>
        <w:t>navrhne v</w:t>
      </w:r>
      <w:r w:rsidR="00591C2F">
        <w:t> </w:t>
      </w:r>
      <w:r>
        <w:t>souladu s</w:t>
      </w:r>
      <w:r w:rsidR="00591C2F">
        <w:t> </w:t>
      </w:r>
      <w:r>
        <w:t>tímto článkem.</w:t>
      </w:r>
    </w:p>
    <w:p w14:paraId="4037BE3C" w14:textId="3CAB956A" w:rsidR="009521D0" w:rsidRPr="008C7F61" w:rsidRDefault="009521D0" w:rsidP="008C7F61">
      <w:pPr>
        <w:pStyle w:val="Pododst"/>
      </w:pPr>
      <w:r w:rsidRPr="008C7F61">
        <w:t>Při jednání o Ceně služeb nebo Ceně projektu Strany postupují v</w:t>
      </w:r>
      <w:r w:rsidR="00591C2F" w:rsidRPr="008C7F61">
        <w:t> </w:t>
      </w:r>
      <w:r w:rsidRPr="008C7F61">
        <w:t>souladu s</w:t>
      </w:r>
      <w:r w:rsidR="00591C2F" w:rsidRPr="008C7F61">
        <w:t> </w:t>
      </w:r>
      <w:r w:rsidRPr="008C7F61">
        <w:t xml:space="preserve">odst. </w:t>
      </w:r>
      <w:r w:rsidR="009C3FF3" w:rsidRPr="008C7F61">
        <w:fldChar w:fldCharType="begin"/>
      </w:r>
      <w:r w:rsidR="009C3FF3" w:rsidRPr="008C7F61">
        <w:instrText xml:space="preserve"> REF _Ref132708968 \r \h </w:instrText>
      </w:r>
      <w:r w:rsidR="00B37DB2" w:rsidRPr="008C7F61">
        <w:instrText xml:space="preserve"> \* MERGEFORMAT </w:instrText>
      </w:r>
      <w:r w:rsidR="009C3FF3" w:rsidRPr="008C7F61">
        <w:fldChar w:fldCharType="separate"/>
      </w:r>
      <w:r w:rsidR="00486ABF">
        <w:t>13.3</w:t>
      </w:r>
      <w:r w:rsidR="009C3FF3" w:rsidRPr="008C7F61">
        <w:fldChar w:fldCharType="end"/>
      </w:r>
      <w:r w:rsidR="009C3FF3" w:rsidRPr="008C7F61">
        <w:t xml:space="preserve"> [</w:t>
      </w:r>
      <w:r w:rsidR="00B37DB2" w:rsidRPr="008C7F61">
        <w:fldChar w:fldCharType="begin"/>
      </w:r>
      <w:r w:rsidR="00B37DB2" w:rsidRPr="008C7F61">
        <w:instrText xml:space="preserve"> REF _Ref132708968 \h  \* MERGEFORMAT </w:instrText>
      </w:r>
      <w:r w:rsidR="00B37DB2" w:rsidRPr="008C7F61">
        <w:fldChar w:fldCharType="separate"/>
      </w:r>
      <w:r w:rsidR="00486ABF" w:rsidRPr="00486ABF">
        <w:t>Ocenění variace</w:t>
      </w:r>
      <w:r w:rsidR="00B37DB2" w:rsidRPr="008C7F61">
        <w:fldChar w:fldCharType="end"/>
      </w:r>
      <w:r w:rsidR="009C3FF3" w:rsidRPr="008C7F61">
        <w:t>]</w:t>
      </w:r>
      <w:r w:rsidR="00B37DB2" w:rsidRPr="008C7F61">
        <w:t>.</w:t>
      </w:r>
      <w:r w:rsidRPr="008C7F61">
        <w:t xml:space="preserve"> </w:t>
      </w:r>
    </w:p>
    <w:p w14:paraId="44832848" w14:textId="0F796C2D" w:rsidR="00B26A4E" w:rsidRDefault="00B26A4E" w:rsidP="007E3D1A">
      <w:pPr>
        <w:pStyle w:val="Pododst"/>
      </w:pPr>
      <w:r w:rsidRPr="00482494">
        <w:t>Žádná ze Stran nesmí jednání o Zadání zbytečně zpožďovat</w:t>
      </w:r>
      <w:r w:rsidR="002D7ADA">
        <w:t>.</w:t>
      </w:r>
    </w:p>
    <w:p w14:paraId="02B33FDE" w14:textId="3CD62877" w:rsidR="00AF0758" w:rsidRDefault="003F1ABA" w:rsidP="007E3D1A">
      <w:pPr>
        <w:pStyle w:val="Pododst"/>
      </w:pPr>
      <w:r>
        <w:t xml:space="preserve">Po ukončení jednání </w:t>
      </w:r>
      <w:r w:rsidR="00C6567F">
        <w:t xml:space="preserve">musí </w:t>
      </w:r>
      <w:r w:rsidR="00964CF3">
        <w:t>Objednatel</w:t>
      </w:r>
      <w:r>
        <w:t xml:space="preserve"> </w:t>
      </w:r>
      <w:r w:rsidR="003A0812">
        <w:t xml:space="preserve">oznámit </w:t>
      </w:r>
      <w:r>
        <w:t>Zadání, které musí odpovídat tomu, co</w:t>
      </w:r>
      <w:r w:rsidR="003A0812" w:rsidRPr="009B0AA1">
        <w:t> </w:t>
      </w:r>
      <w:r w:rsidRPr="009B0AA1">
        <w:t>si</w:t>
      </w:r>
      <w:r w:rsidR="003A0812" w:rsidRPr="009B0AA1">
        <w:t> </w:t>
      </w:r>
      <w:r w:rsidRPr="009B0AA1">
        <w:t>Strany ujednaly.</w:t>
      </w:r>
    </w:p>
    <w:p w14:paraId="7B8ACFE3" w14:textId="02BE5C4D" w:rsidR="00B97036" w:rsidRPr="00934644" w:rsidRDefault="007D7DA1" w:rsidP="007E3D1A">
      <w:pPr>
        <w:pStyle w:val="Odst"/>
      </w:pPr>
      <w:bookmarkStart w:id="70" w:name="_Ref77159324"/>
      <w:r w:rsidRPr="00934644">
        <w:t>Vložení</w:t>
      </w:r>
      <w:r w:rsidR="004A35E4" w:rsidRPr="00934644">
        <w:t xml:space="preserve"> </w:t>
      </w:r>
      <w:r w:rsidR="00970BB2">
        <w:t>z</w:t>
      </w:r>
      <w:r w:rsidR="004A35E4" w:rsidRPr="00934644">
        <w:t xml:space="preserve">adání do </w:t>
      </w:r>
      <w:r w:rsidR="00970BB2">
        <w:t>s</w:t>
      </w:r>
      <w:r w:rsidR="004A35E4" w:rsidRPr="00934644">
        <w:t>mlouvy</w:t>
      </w:r>
      <w:bookmarkEnd w:id="70"/>
    </w:p>
    <w:p w14:paraId="32DD2951" w14:textId="4F4676FE" w:rsidR="00B97036" w:rsidRDefault="004A35E4" w:rsidP="007E3D1A">
      <w:pPr>
        <w:pStyle w:val="Pododst"/>
      </w:pPr>
      <w:r>
        <w:t>Pokud Dodavatel potvrdí Zadání, nebo nevydá žádné oznámení ve lhůtě podle odst</w:t>
      </w:r>
      <w:r w:rsidR="00ED7605">
        <w:t>.</w:t>
      </w:r>
      <w:r w:rsidR="004A0E85">
        <w:t xml:space="preserve"> </w:t>
      </w:r>
      <w:r w:rsidR="004A0E85" w:rsidRPr="00934644">
        <w:rPr>
          <w:iCs w:val="0"/>
        </w:rPr>
        <w:fldChar w:fldCharType="begin"/>
      </w:r>
      <w:r w:rsidR="004A0E85" w:rsidRPr="00F223B3">
        <w:rPr>
          <w:iCs w:val="0"/>
        </w:rPr>
        <w:instrText xml:space="preserve"> REF _Ref77143885 \r \h </w:instrText>
      </w:r>
      <w:r w:rsidR="00F656D2" w:rsidRPr="00F223B3">
        <w:rPr>
          <w:iCs w:val="0"/>
        </w:rPr>
        <w:instrText xml:space="preserve"> \* MERGEFORMAT </w:instrText>
      </w:r>
      <w:r w:rsidR="004A0E85" w:rsidRPr="00934644">
        <w:rPr>
          <w:iCs w:val="0"/>
        </w:rPr>
      </w:r>
      <w:r w:rsidR="004A0E85" w:rsidRPr="00934644">
        <w:rPr>
          <w:iCs w:val="0"/>
        </w:rPr>
        <w:fldChar w:fldCharType="separate"/>
      </w:r>
      <w:r w:rsidR="00486ABF">
        <w:rPr>
          <w:iCs w:val="0"/>
        </w:rPr>
        <w:t>4.4</w:t>
      </w:r>
      <w:r w:rsidR="004A0E85" w:rsidRPr="00934644">
        <w:rPr>
          <w:iCs w:val="0"/>
        </w:rPr>
        <w:fldChar w:fldCharType="end"/>
      </w:r>
      <w:r w:rsidRPr="00050E6C">
        <w:rPr>
          <w:iCs w:val="0"/>
        </w:rPr>
        <w:t xml:space="preserve"> [</w:t>
      </w:r>
      <w:r w:rsidR="00EC2FE8" w:rsidRPr="00F223B3">
        <w:rPr>
          <w:iCs w:val="0"/>
        </w:rPr>
        <w:fldChar w:fldCharType="begin"/>
      </w:r>
      <w:r w:rsidR="00EC2FE8" w:rsidRPr="00F223B3">
        <w:rPr>
          <w:iCs w:val="0"/>
        </w:rPr>
        <w:instrText xml:space="preserve"> REF _Ref77143885 \h </w:instrText>
      </w:r>
      <w:r w:rsidR="00F656D2" w:rsidRPr="00F223B3">
        <w:rPr>
          <w:iCs w:val="0"/>
        </w:rPr>
        <w:instrText xml:space="preserve"> \* MERGEFORMAT </w:instrText>
      </w:r>
      <w:r w:rsidR="00EC2FE8" w:rsidRPr="00F223B3">
        <w:rPr>
          <w:iCs w:val="0"/>
        </w:rPr>
      </w:r>
      <w:r w:rsidR="00EC2FE8" w:rsidRPr="00F223B3">
        <w:rPr>
          <w:iCs w:val="0"/>
        </w:rPr>
        <w:fldChar w:fldCharType="separate"/>
      </w:r>
      <w:r w:rsidR="00486ABF" w:rsidRPr="00486ABF">
        <w:rPr>
          <w:iCs w:val="0"/>
        </w:rPr>
        <w:t>Oznámení dodavatele</w:t>
      </w:r>
      <w:r w:rsidR="00EC2FE8" w:rsidRPr="00F223B3">
        <w:rPr>
          <w:iCs w:val="0"/>
        </w:rPr>
        <w:fldChar w:fldCharType="end"/>
      </w:r>
      <w:r w:rsidRPr="00050E6C">
        <w:rPr>
          <w:iCs w:val="0"/>
        </w:rPr>
        <w:t>], Zadání se stává součástí Smlouvy</w:t>
      </w:r>
      <w:r>
        <w:t>.</w:t>
      </w:r>
    </w:p>
    <w:p w14:paraId="121FED3D" w14:textId="3BBB4EB8" w:rsidR="005D6A2D" w:rsidRDefault="005D6A2D" w:rsidP="007E3D1A">
      <w:pPr>
        <w:pStyle w:val="Pododst"/>
      </w:pPr>
      <w:r>
        <w:lastRenderedPageBreak/>
        <w:t xml:space="preserve">Zadání </w:t>
      </w:r>
      <w:r w:rsidR="0011629A">
        <w:t>podléhají uveřejnění v</w:t>
      </w:r>
      <w:r w:rsidR="00591C2F">
        <w:t> </w:t>
      </w:r>
      <w:r w:rsidR="00174FF2">
        <w:t>registru smluv ve smyslu</w:t>
      </w:r>
      <w:r w:rsidR="00F0429A">
        <w:t xml:space="preserve"> odst</w:t>
      </w:r>
      <w:r w:rsidR="00245808">
        <w:t xml:space="preserve">. </w:t>
      </w:r>
      <w:r w:rsidR="00245808">
        <w:fldChar w:fldCharType="begin"/>
      </w:r>
      <w:r w:rsidR="00245808">
        <w:instrText xml:space="preserve"> REF _Ref128556253 \r \h </w:instrText>
      </w:r>
      <w:r w:rsidR="007E3D1A">
        <w:instrText xml:space="preserve"> \* MERGEFORMAT </w:instrText>
      </w:r>
      <w:r w:rsidR="00245808">
        <w:fldChar w:fldCharType="separate"/>
      </w:r>
      <w:r w:rsidR="00486ABF">
        <w:t>21.2</w:t>
      </w:r>
      <w:r w:rsidR="00245808">
        <w:fldChar w:fldCharType="end"/>
      </w:r>
      <w:r w:rsidR="00480D48">
        <w:t xml:space="preserve"> </w:t>
      </w:r>
      <w:r w:rsidR="00480D48" w:rsidRPr="00B57B78">
        <w:t>[</w:t>
      </w:r>
      <w:r w:rsidR="00480D48">
        <w:fldChar w:fldCharType="begin"/>
      </w:r>
      <w:r w:rsidR="00480D48">
        <w:instrText xml:space="preserve"> REF _Ref128556272 \h </w:instrText>
      </w:r>
      <w:r w:rsidR="007E3D1A">
        <w:instrText xml:space="preserve"> \* MERGEFORMAT </w:instrText>
      </w:r>
      <w:r w:rsidR="00480D48">
        <w:fldChar w:fldCharType="separate"/>
      </w:r>
      <w:r w:rsidR="00486ABF" w:rsidRPr="00050E6C">
        <w:t>Registr smluv</w:t>
      </w:r>
      <w:r w:rsidR="00480D48">
        <w:fldChar w:fldCharType="end"/>
      </w:r>
      <w:r w:rsidR="00480D48" w:rsidRPr="00B57B78">
        <w:t>]</w:t>
      </w:r>
      <w:r w:rsidR="00DC7AAF" w:rsidRPr="00B57B78">
        <w:t>.</w:t>
      </w:r>
    </w:p>
    <w:p w14:paraId="210C229D" w14:textId="47AE2D21" w:rsidR="00C9335C" w:rsidRPr="00934644" w:rsidRDefault="00964CF3" w:rsidP="007E3D1A">
      <w:pPr>
        <w:pStyle w:val="l"/>
      </w:pPr>
      <w:bookmarkStart w:id="71" w:name="_Toc133567316"/>
      <w:bookmarkStart w:id="72" w:name="_Toc133946237"/>
      <w:bookmarkStart w:id="73" w:name="_Toc182510426"/>
      <w:bookmarkEnd w:id="71"/>
      <w:bookmarkEnd w:id="72"/>
      <w:r>
        <w:t>Objednatel</w:t>
      </w:r>
      <w:bookmarkEnd w:id="73"/>
    </w:p>
    <w:p w14:paraId="5B7E62C4" w14:textId="131540F9" w:rsidR="00EE34B5" w:rsidRPr="005B3C23" w:rsidRDefault="00EE34B5" w:rsidP="007E3D1A">
      <w:pPr>
        <w:pStyle w:val="Odst"/>
      </w:pPr>
      <w:bookmarkStart w:id="74" w:name="_Ref68590585"/>
      <w:bookmarkStart w:id="75" w:name="_Ref70628240"/>
      <w:bookmarkStart w:id="76" w:name="_Toc71195115"/>
      <w:r w:rsidRPr="000B5C92">
        <w:t>Pokyny</w:t>
      </w:r>
      <w:bookmarkEnd w:id="74"/>
      <w:r w:rsidR="00A3206A" w:rsidRPr="005B3C23">
        <w:t xml:space="preserve"> a součinnost </w:t>
      </w:r>
      <w:r w:rsidR="006B4AFE">
        <w:t>o</w:t>
      </w:r>
      <w:r w:rsidR="00964CF3">
        <w:t>bjednate</w:t>
      </w:r>
      <w:r w:rsidR="006B4AFE">
        <w:t>le</w:t>
      </w:r>
      <w:bookmarkEnd w:id="75"/>
      <w:bookmarkEnd w:id="76"/>
    </w:p>
    <w:p w14:paraId="67416383" w14:textId="23479E4A" w:rsidR="00675CDC" w:rsidRDefault="00964CF3" w:rsidP="007E3D1A">
      <w:pPr>
        <w:pStyle w:val="Pododst"/>
      </w:pPr>
      <w:r>
        <w:t>Objednatel</w:t>
      </w:r>
      <w:r w:rsidR="00F22EDE">
        <w:t xml:space="preserve"> může </w:t>
      </w:r>
      <w:r w:rsidR="004B31C5">
        <w:t>vydávat pokyny</w:t>
      </w:r>
      <w:r w:rsidR="00FC05EF">
        <w:t xml:space="preserve"> ve vztahu k</w:t>
      </w:r>
      <w:r w:rsidR="00DE19C9">
        <w:t xml:space="preserve">e Službám nebo </w:t>
      </w:r>
      <w:r w:rsidR="00FC05EF">
        <w:t>Projektu</w:t>
      </w:r>
      <w:r w:rsidR="0069515B">
        <w:t xml:space="preserve"> a </w:t>
      </w:r>
      <w:r w:rsidR="00AA25CF">
        <w:t>Dodavatel je musí plnit,</w:t>
      </w:r>
      <w:r w:rsidR="009A4F60">
        <w:t xml:space="preserve"> </w:t>
      </w:r>
      <w:r w:rsidR="00AA25CF">
        <w:t>a to včetně pokynu k</w:t>
      </w:r>
      <w:r w:rsidR="00591C2F">
        <w:t> </w:t>
      </w:r>
      <w:r w:rsidR="00AA25CF">
        <w:t>přerušení činností.</w:t>
      </w:r>
    </w:p>
    <w:p w14:paraId="34187187" w14:textId="1206EA3F" w:rsidR="00F00647" w:rsidRDefault="00964CF3" w:rsidP="007E3D1A">
      <w:pPr>
        <w:pStyle w:val="Pododst"/>
      </w:pPr>
      <w:r>
        <w:t>Objednatel</w:t>
      </w:r>
      <w:r w:rsidR="00F00647">
        <w:t xml:space="preserve"> musí poskytnout Dodavateli součinnost nezbytnou </w:t>
      </w:r>
      <w:r w:rsidR="00A53A25">
        <w:t xml:space="preserve">pro to, aby mohl Dodavatel plnit </w:t>
      </w:r>
      <w:r w:rsidR="00FE5447">
        <w:t>Smlouvu.</w:t>
      </w:r>
    </w:p>
    <w:p w14:paraId="680AB358" w14:textId="7C233D91" w:rsidR="00277133" w:rsidRPr="00A362EF" w:rsidRDefault="00277133" w:rsidP="007E3D1A">
      <w:pPr>
        <w:pStyle w:val="Odst"/>
      </w:pPr>
      <w:bookmarkStart w:id="77" w:name="_Toc71195116"/>
      <w:r w:rsidRPr="00A362EF">
        <w:t xml:space="preserve">Odpovědnost za </w:t>
      </w:r>
      <w:r w:rsidR="00970BB2">
        <w:t>z</w:t>
      </w:r>
      <w:r w:rsidRPr="00A362EF">
        <w:t>adání</w:t>
      </w:r>
      <w:bookmarkEnd w:id="77"/>
    </w:p>
    <w:p w14:paraId="605F28C9" w14:textId="5083B48D" w:rsidR="00277133" w:rsidRDefault="00964CF3" w:rsidP="007E3D1A">
      <w:pPr>
        <w:pStyle w:val="Pododst"/>
      </w:pPr>
      <w:r>
        <w:t>Objednatel</w:t>
      </w:r>
      <w:r w:rsidR="00277133" w:rsidRPr="00277133">
        <w:t xml:space="preserve"> je odpovědný za</w:t>
      </w:r>
      <w:r w:rsidR="00277133">
        <w:t xml:space="preserve"> správnost a úplnost Zadání</w:t>
      </w:r>
      <w:r w:rsidR="00C434FE">
        <w:t>. V</w:t>
      </w:r>
      <w:r w:rsidR="00ED7605">
        <w:t>ýjimku</w:t>
      </w:r>
      <w:r w:rsidR="00C434FE">
        <w:t xml:space="preserve"> představují</w:t>
      </w:r>
      <w:r w:rsidR="00ED7605">
        <w:t xml:space="preserve"> </w:t>
      </w:r>
      <w:r w:rsidR="00A9601E">
        <w:rPr>
          <w:iCs w:val="0"/>
        </w:rPr>
        <w:t>ujednání</w:t>
      </w:r>
      <w:r w:rsidR="00ED7605">
        <w:t xml:space="preserve">, </w:t>
      </w:r>
      <w:r w:rsidR="00A9601E" w:rsidRPr="0001532C">
        <w:rPr>
          <w:iCs w:val="0"/>
        </w:rPr>
        <w:t>kter</w:t>
      </w:r>
      <w:r w:rsidR="00A9601E">
        <w:rPr>
          <w:iCs w:val="0"/>
        </w:rPr>
        <w:t>á</w:t>
      </w:r>
      <w:r w:rsidR="00A9601E" w:rsidRPr="00A362EF">
        <w:rPr>
          <w:iCs w:val="0"/>
        </w:rPr>
        <w:t xml:space="preserve"> </w:t>
      </w:r>
      <w:r w:rsidR="00A9601E" w:rsidRPr="0001532C">
        <w:rPr>
          <w:iCs w:val="0"/>
        </w:rPr>
        <w:t>byl</w:t>
      </w:r>
      <w:r w:rsidR="00A9601E">
        <w:rPr>
          <w:iCs w:val="0"/>
        </w:rPr>
        <w:t>a</w:t>
      </w:r>
      <w:r w:rsidR="00A9601E" w:rsidRPr="00A362EF">
        <w:rPr>
          <w:iCs w:val="0"/>
        </w:rPr>
        <w:t xml:space="preserve"> </w:t>
      </w:r>
      <w:r w:rsidR="00ED7605">
        <w:t>v</w:t>
      </w:r>
      <w:r w:rsidR="00591C2F">
        <w:t> </w:t>
      </w:r>
      <w:r w:rsidR="00ED7605">
        <w:t xml:space="preserve">Zadání </w:t>
      </w:r>
      <w:r w:rsidR="00A9601E" w:rsidRPr="0001532C">
        <w:rPr>
          <w:iCs w:val="0"/>
        </w:rPr>
        <w:t>upraven</w:t>
      </w:r>
      <w:r w:rsidR="00A9601E">
        <w:rPr>
          <w:iCs w:val="0"/>
        </w:rPr>
        <w:t>a</w:t>
      </w:r>
      <w:r w:rsidR="00A9601E" w:rsidRPr="00A362EF">
        <w:rPr>
          <w:iCs w:val="0"/>
        </w:rPr>
        <w:t xml:space="preserve"> </w:t>
      </w:r>
      <w:r w:rsidR="0015095F">
        <w:t xml:space="preserve">podle požadavků </w:t>
      </w:r>
      <w:r w:rsidR="00ED7605">
        <w:t>Dodavatele</w:t>
      </w:r>
      <w:r w:rsidR="00C63D09">
        <w:t xml:space="preserve"> během jednání</w:t>
      </w:r>
      <w:r w:rsidR="00777281">
        <w:t xml:space="preserve"> o Zadání podle odst.</w:t>
      </w:r>
      <w:r w:rsidR="00D45C23">
        <w:t> </w:t>
      </w:r>
      <w:r w:rsidR="00777281">
        <w:fldChar w:fldCharType="begin"/>
      </w:r>
      <w:r w:rsidR="00777281">
        <w:instrText xml:space="preserve"> REF _Ref148453515 \r \h </w:instrText>
      </w:r>
      <w:r w:rsidR="00777281">
        <w:fldChar w:fldCharType="separate"/>
      </w:r>
      <w:r w:rsidR="00486ABF">
        <w:t>4.5</w:t>
      </w:r>
      <w:r w:rsidR="00777281">
        <w:fldChar w:fldCharType="end"/>
      </w:r>
      <w:r w:rsidR="00777281">
        <w:t xml:space="preserve"> </w:t>
      </w:r>
      <w:r w:rsidR="00D45C23" w:rsidRPr="004C566C">
        <w:t>[</w:t>
      </w:r>
      <w:r w:rsidR="00777281">
        <w:fldChar w:fldCharType="begin"/>
      </w:r>
      <w:r w:rsidR="00777281">
        <w:instrText xml:space="preserve"> REF _Ref148453515 \h </w:instrText>
      </w:r>
      <w:r w:rsidR="00777281">
        <w:fldChar w:fldCharType="separate"/>
      </w:r>
      <w:r w:rsidR="00486ABF" w:rsidRPr="00611C1C">
        <w:t xml:space="preserve">Jednání o </w:t>
      </w:r>
      <w:r w:rsidR="00486ABF">
        <w:t>z</w:t>
      </w:r>
      <w:r w:rsidR="00486ABF" w:rsidRPr="00690A31">
        <w:t>adání</w:t>
      </w:r>
      <w:r w:rsidR="00777281">
        <w:fldChar w:fldCharType="end"/>
      </w:r>
      <w:r w:rsidR="00D45C23">
        <w:t>]</w:t>
      </w:r>
      <w:r w:rsidR="00C63D09" w:rsidRPr="00C63D09">
        <w:t>. Pokud se ukáž</w:t>
      </w:r>
      <w:r w:rsidR="00BE0EFE">
        <w:t>í</w:t>
      </w:r>
      <w:r w:rsidR="00C63D09" w:rsidRPr="00C63D09">
        <w:t xml:space="preserve"> ujednání</w:t>
      </w:r>
      <w:r w:rsidR="00BE0EFE">
        <w:t xml:space="preserve"> podle předchozí věty</w:t>
      </w:r>
      <w:r w:rsidR="00C63D09" w:rsidRPr="00C63D09">
        <w:t xml:space="preserve"> jako nesprávná nebo neúplná, nemá Dodavatel v dané souvislosti</w:t>
      </w:r>
      <w:r w:rsidR="00BE0EFE">
        <w:t xml:space="preserve"> </w:t>
      </w:r>
      <w:r w:rsidR="00C63D09" w:rsidRPr="00C63D09">
        <w:t>právo na předložení Nárok</w:t>
      </w:r>
      <w:r w:rsidR="00BE0EFE">
        <w:t>u</w:t>
      </w:r>
      <w:r w:rsidR="00277133" w:rsidRPr="00277133">
        <w:t>.</w:t>
      </w:r>
      <w:r w:rsidR="00F232DA">
        <w:t xml:space="preserve"> </w:t>
      </w:r>
    </w:p>
    <w:p w14:paraId="1006B9E4" w14:textId="50F5F33B" w:rsidR="001A4B6E" w:rsidRDefault="001A4B6E" w:rsidP="007E3D1A">
      <w:pPr>
        <w:pStyle w:val="Odst"/>
      </w:pPr>
      <w:r>
        <w:t>Podkladová dokumentace</w:t>
      </w:r>
    </w:p>
    <w:p w14:paraId="53E41B56" w14:textId="03BCC34C" w:rsidR="00A54C6A" w:rsidRDefault="001B311B" w:rsidP="007E3D1A">
      <w:pPr>
        <w:pStyle w:val="Pododst"/>
      </w:pPr>
      <w:r>
        <w:t>Objednate</w:t>
      </w:r>
      <w:r w:rsidR="00F81BDC">
        <w:t>l zpravidla jako součást Zadání poskytne Dodavateli související Podkladovou dokumentac</w:t>
      </w:r>
      <w:r w:rsidR="001B6C53">
        <w:t>i</w:t>
      </w:r>
      <w:r w:rsidR="00F81BDC">
        <w:t xml:space="preserve">. </w:t>
      </w:r>
    </w:p>
    <w:p w14:paraId="7B828A7E" w14:textId="489D416F" w:rsidR="001A4B6E" w:rsidRDefault="00F81BDC" w:rsidP="007E3D1A">
      <w:pPr>
        <w:pStyle w:val="Pododst"/>
      </w:pPr>
      <w:r>
        <w:t xml:space="preserve">Objednatel může </w:t>
      </w:r>
      <w:r w:rsidR="000B47C7">
        <w:t xml:space="preserve">poskytnutí části Podkladové dokumentace podmínit </w:t>
      </w:r>
      <w:r w:rsidR="007C4D58">
        <w:t>uzavřením</w:t>
      </w:r>
      <w:r w:rsidR="000B47C7">
        <w:t xml:space="preserve"> NDA.</w:t>
      </w:r>
    </w:p>
    <w:p w14:paraId="3E673C18" w14:textId="77777777" w:rsidR="00267E66" w:rsidRPr="001B6C53" w:rsidRDefault="00E263C1" w:rsidP="007E3D1A">
      <w:pPr>
        <w:pStyle w:val="Pododst"/>
      </w:pPr>
      <w:r w:rsidRPr="001B6C53">
        <w:t>Dodavatel musí</w:t>
      </w:r>
      <w:r w:rsidR="00267E66" w:rsidRPr="001B6C53">
        <w:t>:</w:t>
      </w:r>
    </w:p>
    <w:p w14:paraId="7D93584F" w14:textId="5430393C" w:rsidR="00267E66" w:rsidRPr="001B6C53" w:rsidRDefault="00267E66" w:rsidP="007E3D1A">
      <w:pPr>
        <w:pStyle w:val="Psm"/>
      </w:pPr>
      <w:r w:rsidRPr="001B6C53">
        <w:t>provést podrobné přezkoumání Podkladové dokumentace z</w:t>
      </w:r>
      <w:r w:rsidR="00591C2F" w:rsidRPr="001B6C53">
        <w:t> </w:t>
      </w:r>
      <w:r w:rsidRPr="001B6C53">
        <w:t xml:space="preserve">hlediska možností jejího </w:t>
      </w:r>
      <w:r w:rsidR="00F76306" w:rsidRPr="001B6C53">
        <w:t>využití pro poskytování Služeb nebo realizaci Projektu;</w:t>
      </w:r>
    </w:p>
    <w:p w14:paraId="6DEA4FF7" w14:textId="632F565F" w:rsidR="00407BCC" w:rsidRPr="001B6C53" w:rsidRDefault="00E263C1" w:rsidP="007E3D1A">
      <w:pPr>
        <w:pStyle w:val="Psm"/>
      </w:pPr>
      <w:r w:rsidRPr="001B6C53">
        <w:t>poskytovat Služby nebo realizovat Projekt v</w:t>
      </w:r>
      <w:r w:rsidR="00591C2F" w:rsidRPr="001B6C53">
        <w:t> </w:t>
      </w:r>
      <w:r w:rsidRPr="001B6C53">
        <w:t>souladu s</w:t>
      </w:r>
      <w:r w:rsidR="00591C2F" w:rsidRPr="001B6C53">
        <w:t> </w:t>
      </w:r>
      <w:r w:rsidRPr="001B6C53">
        <w:t>Podkladovou dokumentací.</w:t>
      </w:r>
      <w:bookmarkStart w:id="78" w:name="_Toc71195118"/>
    </w:p>
    <w:p w14:paraId="2560DEA6" w14:textId="7C1F15C6" w:rsidR="00D4504F" w:rsidRPr="00611C1C" w:rsidRDefault="00A07EB7" w:rsidP="007E3D1A">
      <w:pPr>
        <w:pStyle w:val="Odst"/>
      </w:pPr>
      <w:bookmarkStart w:id="79" w:name="_Ref173245174"/>
      <w:r w:rsidRPr="00611C1C">
        <w:t xml:space="preserve">Zástupce </w:t>
      </w:r>
      <w:bookmarkEnd w:id="78"/>
      <w:r w:rsidR="00970BB2">
        <w:t>o</w:t>
      </w:r>
      <w:r w:rsidR="00F36497">
        <w:t>bjednatele</w:t>
      </w:r>
      <w:bookmarkEnd w:id="79"/>
    </w:p>
    <w:p w14:paraId="2B14DBF4" w14:textId="2E648F7D" w:rsidR="00563060" w:rsidRDefault="00597D5B" w:rsidP="007E3D1A">
      <w:pPr>
        <w:pStyle w:val="Pododst"/>
      </w:pPr>
      <w:r>
        <w:t>Z</w:t>
      </w:r>
      <w:r w:rsidR="00A07EB7">
        <w:t xml:space="preserve">ástupce </w:t>
      </w:r>
      <w:r w:rsidR="00964CF3">
        <w:t>Objednatel</w:t>
      </w:r>
      <w:r w:rsidR="00BD3150">
        <w:t>e</w:t>
      </w:r>
      <w:r w:rsidR="00A07EB7">
        <w:t xml:space="preserve"> je </w:t>
      </w:r>
      <w:r w:rsidR="006261C7">
        <w:t>identifikován v</w:t>
      </w:r>
      <w:r w:rsidR="00591C2F">
        <w:t> </w:t>
      </w:r>
      <w:r w:rsidR="00EE213A">
        <w:t>části tohoto dokumentu nadepsané jako „Identifikační a kontaktní údaje“</w:t>
      </w:r>
      <w:r w:rsidR="006261C7">
        <w:t>.</w:t>
      </w:r>
    </w:p>
    <w:p w14:paraId="262DD7B4" w14:textId="60E7B283" w:rsidR="006457A3" w:rsidRDefault="00563060" w:rsidP="007E3D1A">
      <w:pPr>
        <w:pStyle w:val="Pododst"/>
      </w:pPr>
      <w:r>
        <w:t xml:space="preserve">Zástupce </w:t>
      </w:r>
      <w:r w:rsidR="00964CF3">
        <w:t>Objednatel</w:t>
      </w:r>
      <w:r w:rsidR="00BD3150">
        <w:t>e</w:t>
      </w:r>
      <w:r w:rsidR="00581019">
        <w:t xml:space="preserve"> </w:t>
      </w:r>
      <w:r w:rsidR="00F448B5" w:rsidRPr="00584E24">
        <w:t xml:space="preserve">je odpovědným manažerem </w:t>
      </w:r>
      <w:r w:rsidR="00F448B5">
        <w:t xml:space="preserve">Objednatele, </w:t>
      </w:r>
      <w:r w:rsidR="00581019">
        <w:t xml:space="preserve">jedná pro účely Smlouvy za </w:t>
      </w:r>
      <w:r w:rsidR="00964CF3">
        <w:t>Objednatel</w:t>
      </w:r>
      <w:r w:rsidR="00BD3150">
        <w:t>e</w:t>
      </w:r>
      <w:r w:rsidR="00370FBB">
        <w:t xml:space="preserve"> a má pro to nezbytné pravomoci</w:t>
      </w:r>
      <w:r w:rsidR="00581019">
        <w:t>.</w:t>
      </w:r>
    </w:p>
    <w:p w14:paraId="6AC97686" w14:textId="4FFBB135" w:rsidR="00022180" w:rsidRPr="00050E6C" w:rsidRDefault="00964CF3" w:rsidP="007E3D1A">
      <w:pPr>
        <w:pStyle w:val="Pododst"/>
        <w:numPr>
          <w:ilvl w:val="0"/>
          <w:numId w:val="0"/>
        </w:numPr>
        <w:ind w:left="567"/>
      </w:pPr>
      <w:r>
        <w:t>Objednatel</w:t>
      </w:r>
      <w:r w:rsidR="003624A3" w:rsidRPr="009B0AA1">
        <w:t xml:space="preserve"> může pověřit výkonem práv a povinností podle Smlouvy další osobu</w:t>
      </w:r>
      <w:r w:rsidR="00D75380" w:rsidRPr="009B0AA1">
        <w:t xml:space="preserve">, </w:t>
      </w:r>
      <w:r w:rsidR="008122C6" w:rsidRPr="009B0AA1">
        <w:t>nahradit</w:t>
      </w:r>
      <w:r w:rsidR="00212A95" w:rsidRPr="009B0AA1">
        <w:t xml:space="preserve"> Zástupce </w:t>
      </w:r>
      <w:r>
        <w:t>Objednatel</w:t>
      </w:r>
      <w:r w:rsidR="00BD3150">
        <w:t>e</w:t>
      </w:r>
      <w:r w:rsidR="00212A95" w:rsidRPr="009B0AA1">
        <w:t xml:space="preserve"> nebo </w:t>
      </w:r>
      <w:r w:rsidR="007F73DD" w:rsidRPr="00675CDC">
        <w:t xml:space="preserve">jej nechat </w:t>
      </w:r>
      <w:r w:rsidR="00212A95" w:rsidRPr="00675CDC">
        <w:t>dočasn</w:t>
      </w:r>
      <w:r w:rsidR="007F73DD" w:rsidRPr="00675CDC">
        <w:t>ě</w:t>
      </w:r>
      <w:r w:rsidR="00212A95" w:rsidRPr="00675CDC">
        <w:t xml:space="preserve"> </w:t>
      </w:r>
      <w:r w:rsidR="007F73DD" w:rsidRPr="00675CDC">
        <w:t>zastoupit.</w:t>
      </w:r>
    </w:p>
    <w:p w14:paraId="74454818" w14:textId="1F4653EC" w:rsidR="007F73DD" w:rsidRDefault="00964CF3" w:rsidP="007E3D1A">
      <w:pPr>
        <w:pStyle w:val="Pododst"/>
      </w:pPr>
      <w:r>
        <w:t>Objednatel</w:t>
      </w:r>
      <w:r w:rsidR="007F73DD" w:rsidRPr="00050E6C">
        <w:t xml:space="preserve"> musí </w:t>
      </w:r>
      <w:r w:rsidR="00F43E18" w:rsidRPr="00050E6C">
        <w:t>oznámit</w:t>
      </w:r>
      <w:r w:rsidR="00FC7805" w:rsidRPr="00050E6C">
        <w:t xml:space="preserve"> </w:t>
      </w:r>
      <w:r w:rsidR="00BF1245" w:rsidRPr="00050E6C">
        <w:t xml:space="preserve">pověření, </w:t>
      </w:r>
      <w:r w:rsidR="008122C6" w:rsidRPr="00050E6C">
        <w:t>nahrazení</w:t>
      </w:r>
      <w:r w:rsidR="00BF1245" w:rsidRPr="00050E6C">
        <w:t xml:space="preserve"> nebo dočasné zastoupení podle tohoto odstavce</w:t>
      </w:r>
      <w:r w:rsidR="00453FC5" w:rsidRPr="00050E6C">
        <w:t xml:space="preserve"> </w:t>
      </w:r>
      <w:r w:rsidR="0011669C" w:rsidRPr="00050E6C">
        <w:t>nejpozději s</w:t>
      </w:r>
      <w:r w:rsidR="00C53965" w:rsidRPr="00050E6C">
        <w:t xml:space="preserve">polečně </w:t>
      </w:r>
      <w:r w:rsidR="0011669C" w:rsidRPr="00050E6C">
        <w:t>s</w:t>
      </w:r>
      <w:r w:rsidR="00591C2F">
        <w:t> </w:t>
      </w:r>
      <w:r w:rsidR="0011669C" w:rsidRPr="00050E6C">
        <w:t>prvním jednání</w:t>
      </w:r>
      <w:r w:rsidR="006A6E76" w:rsidRPr="00050E6C">
        <w:t xml:space="preserve">m pověřené, </w:t>
      </w:r>
      <w:r w:rsidR="008122C6" w:rsidRPr="00050E6C">
        <w:t>nahrazující</w:t>
      </w:r>
      <w:r w:rsidR="006A6E76" w:rsidRPr="00050E6C">
        <w:t xml:space="preserve"> nebo</w:t>
      </w:r>
      <w:r w:rsidR="00C53965" w:rsidRPr="00050E6C">
        <w:t> </w:t>
      </w:r>
      <w:r w:rsidR="006A6E76" w:rsidRPr="00050E6C">
        <w:t xml:space="preserve">zastupující osoby </w:t>
      </w:r>
      <w:r w:rsidR="002536D7" w:rsidRPr="00050E6C">
        <w:t>s</w:t>
      </w:r>
      <w:r w:rsidR="00591C2F">
        <w:t> </w:t>
      </w:r>
      <w:r w:rsidR="002536D7" w:rsidRPr="00050E6C">
        <w:t>Dodavatelem.</w:t>
      </w:r>
      <w:r w:rsidR="00572647" w:rsidRPr="00050E6C">
        <w:t xml:space="preserve"> V</w:t>
      </w:r>
      <w:r w:rsidR="00591C2F">
        <w:t> </w:t>
      </w:r>
      <w:r w:rsidR="00572647" w:rsidRPr="00050E6C">
        <w:t xml:space="preserve">případě pověření musí </w:t>
      </w:r>
      <w:r>
        <w:t>Objednatel</w:t>
      </w:r>
      <w:r w:rsidR="00572647" w:rsidRPr="00050E6C">
        <w:t xml:space="preserve"> zároveň oznámit </w:t>
      </w:r>
      <w:r w:rsidR="001F17CB" w:rsidRPr="00050E6C">
        <w:t xml:space="preserve">jeho </w:t>
      </w:r>
      <w:r w:rsidR="00572647" w:rsidRPr="00050E6C">
        <w:t>rozsah.</w:t>
      </w:r>
    </w:p>
    <w:p w14:paraId="1ED954F3" w14:textId="41BC3512" w:rsidR="009E0346" w:rsidRPr="001B6C53" w:rsidRDefault="008312B5" w:rsidP="007E3D1A">
      <w:pPr>
        <w:pStyle w:val="Odst"/>
      </w:pPr>
      <w:r w:rsidRPr="001B6C53">
        <w:lastRenderedPageBreak/>
        <w:t xml:space="preserve">Místo plnění a </w:t>
      </w:r>
      <w:r w:rsidR="00970BB2">
        <w:t>s</w:t>
      </w:r>
      <w:r w:rsidR="009E0346" w:rsidRPr="001B6C53">
        <w:t>taveniště</w:t>
      </w:r>
    </w:p>
    <w:p w14:paraId="53FA530C" w14:textId="70FB477B" w:rsidR="00576531" w:rsidRDefault="00524ECA" w:rsidP="007E3D1A">
      <w:pPr>
        <w:pStyle w:val="Pododst"/>
      </w:pPr>
      <w:r w:rsidRPr="00C542D7">
        <w:t>Pokud není v</w:t>
      </w:r>
      <w:r w:rsidR="00591C2F">
        <w:t> </w:t>
      </w:r>
      <w:r w:rsidRPr="00C542D7">
        <w:t>Zadání</w:t>
      </w:r>
      <w:r w:rsidR="00BC2194" w:rsidRPr="00C542D7">
        <w:t xml:space="preserve"> nebo jinde ve Smlouvě</w:t>
      </w:r>
      <w:r w:rsidRPr="00C542D7">
        <w:t xml:space="preserve"> stanoveno jinak, </w:t>
      </w:r>
      <w:r w:rsidR="00BC2194">
        <w:t xml:space="preserve">platí, </w:t>
      </w:r>
      <w:r w:rsidR="00A720A7">
        <w:t xml:space="preserve">že místem plnění </w:t>
      </w:r>
      <w:r w:rsidR="009F592E">
        <w:t>je buď:</w:t>
      </w:r>
    </w:p>
    <w:p w14:paraId="004AF1C4" w14:textId="518F0636" w:rsidR="009F592E" w:rsidRDefault="00444C62" w:rsidP="007E3D1A">
      <w:pPr>
        <w:pStyle w:val="Psm"/>
      </w:pPr>
      <w:r>
        <w:t xml:space="preserve">dotčené </w:t>
      </w:r>
      <w:r w:rsidR="00963E3D">
        <w:t>VD</w:t>
      </w:r>
      <w:r w:rsidR="009F592E">
        <w:t>;</w:t>
      </w:r>
    </w:p>
    <w:p w14:paraId="23D874A9" w14:textId="77777777" w:rsidR="005077BC" w:rsidRDefault="005A4E06" w:rsidP="007E3D1A">
      <w:pPr>
        <w:pStyle w:val="Psm"/>
      </w:pPr>
      <w:r>
        <w:t xml:space="preserve">kontaktní adresa zástupce Objednatele uvedená </w:t>
      </w:r>
      <w:r w:rsidRPr="00611C1C">
        <w:t>v</w:t>
      </w:r>
      <w:r w:rsidR="00591C2F">
        <w:t> </w:t>
      </w:r>
      <w:r w:rsidRPr="00611C1C">
        <w:t>části tohoto dokumentu nadepsané jako „Identifikační a kontaktní údaje“</w:t>
      </w:r>
      <w:r>
        <w:t>;</w:t>
      </w:r>
    </w:p>
    <w:p w14:paraId="0C1240E8" w14:textId="7C911FF2" w:rsidR="009F592E" w:rsidRDefault="005077BC" w:rsidP="007E3D1A">
      <w:pPr>
        <w:pStyle w:val="Psm"/>
      </w:pPr>
      <w:r>
        <w:t>jiná adresa Objednatele v rámci hlavního města Prahy;</w:t>
      </w:r>
      <w:r w:rsidR="005A4E06">
        <w:t xml:space="preserve"> nebo</w:t>
      </w:r>
    </w:p>
    <w:p w14:paraId="46153AD3" w14:textId="0685019C" w:rsidR="005A4E06" w:rsidRPr="00C542D7" w:rsidRDefault="005A4E06" w:rsidP="007E3D1A">
      <w:pPr>
        <w:pStyle w:val="Psm"/>
      </w:pPr>
      <w:r>
        <w:t>jiná adresa, na které se Strany dohodnou.</w:t>
      </w:r>
    </w:p>
    <w:p w14:paraId="0D8AF07C" w14:textId="3842045D" w:rsidR="009E0346" w:rsidRPr="003F7012" w:rsidRDefault="00B60C73" w:rsidP="007E3D1A">
      <w:pPr>
        <w:pStyle w:val="Pododst"/>
      </w:pPr>
      <w:r w:rsidRPr="003F7012">
        <w:t xml:space="preserve">Pokud má místo plnění charakter Staveniště, </w:t>
      </w:r>
      <w:r w:rsidR="00EA4D5F" w:rsidRPr="003F7012">
        <w:t xml:space="preserve">musí </w:t>
      </w:r>
      <w:r w:rsidR="009E0346" w:rsidRPr="003F7012">
        <w:t>Objednatel Dodavateli</w:t>
      </w:r>
      <w:r w:rsidR="003F7012" w:rsidRPr="003F7012">
        <w:t xml:space="preserve"> rovněž</w:t>
      </w:r>
      <w:r w:rsidR="009E0346" w:rsidRPr="003F7012">
        <w:t xml:space="preserve"> poskytnout</w:t>
      </w:r>
      <w:r w:rsidR="00EA4D5F" w:rsidRPr="003F7012">
        <w:t xml:space="preserve"> nezbytný přístup k</w:t>
      </w:r>
      <w:r w:rsidR="00591C2F" w:rsidRPr="003F7012">
        <w:t> </w:t>
      </w:r>
      <w:r w:rsidR="00EA4D5F" w:rsidRPr="003F7012">
        <w:t>němu</w:t>
      </w:r>
      <w:r w:rsidR="009E0346" w:rsidRPr="003F7012">
        <w:t>, předat mu ho a umožnit mu jeho užívání během doby nebo dob stanovených v</w:t>
      </w:r>
      <w:r w:rsidR="00591C2F" w:rsidRPr="003F7012">
        <w:t> </w:t>
      </w:r>
      <w:r w:rsidR="009E0346" w:rsidRPr="003F7012">
        <w:t>Zadání, jinak v</w:t>
      </w:r>
      <w:r w:rsidR="00591C2F" w:rsidRPr="003F7012">
        <w:t> </w:t>
      </w:r>
      <w:r w:rsidR="009E0346" w:rsidRPr="003F7012">
        <w:t>době nezbytné pro poskytnutí Služeb nebo realizaci Projektu.</w:t>
      </w:r>
    </w:p>
    <w:p w14:paraId="27B76392" w14:textId="5944CDA9" w:rsidR="00DA7B2D" w:rsidRPr="00050E6C" w:rsidRDefault="00DA7B2D" w:rsidP="007E3D1A">
      <w:pPr>
        <w:pStyle w:val="Odst"/>
      </w:pPr>
      <w:r w:rsidRPr="00050E6C">
        <w:t>Konzultant</w:t>
      </w:r>
    </w:p>
    <w:p w14:paraId="02274631" w14:textId="2C476AFE" w:rsidR="00FA4473" w:rsidRPr="009B0AA1" w:rsidRDefault="00964CF3" w:rsidP="007E3D1A">
      <w:pPr>
        <w:pStyle w:val="Pododst"/>
        <w:numPr>
          <w:ilvl w:val="0"/>
          <w:numId w:val="0"/>
        </w:numPr>
        <w:ind w:left="567"/>
      </w:pPr>
      <w:r>
        <w:t>Objednatel</w:t>
      </w:r>
      <w:r w:rsidR="001378E4">
        <w:t xml:space="preserve"> může </w:t>
      </w:r>
      <w:r w:rsidR="00CF42FA">
        <w:t>k</w:t>
      </w:r>
      <w:r w:rsidR="00591C2F">
        <w:t> </w:t>
      </w:r>
      <w:r w:rsidR="00CF42FA">
        <w:t>plnění Smlouvy přizvat externího konzultanta</w:t>
      </w:r>
      <w:r w:rsidR="006B4593">
        <w:t>.</w:t>
      </w:r>
    </w:p>
    <w:p w14:paraId="595C8B17" w14:textId="4AA3EB7C" w:rsidR="006B4593" w:rsidRDefault="006B4593" w:rsidP="007E3D1A">
      <w:pPr>
        <w:pStyle w:val="Pododst"/>
        <w:numPr>
          <w:ilvl w:val="0"/>
          <w:numId w:val="0"/>
        </w:numPr>
        <w:ind w:left="567"/>
      </w:pPr>
      <w:r w:rsidRPr="00675CDC">
        <w:t xml:space="preserve">Pokud </w:t>
      </w:r>
      <w:r w:rsidR="00964CF3">
        <w:t>Objednatel</w:t>
      </w:r>
      <w:r w:rsidR="004E45C3" w:rsidRPr="00675CDC">
        <w:t xml:space="preserve"> požaduje, aby </w:t>
      </w:r>
      <w:r w:rsidRPr="00675CDC">
        <w:t xml:space="preserve">konzultant </w:t>
      </w:r>
      <w:r w:rsidR="006747FD" w:rsidRPr="00675CDC">
        <w:t>vykonáv</w:t>
      </w:r>
      <w:r w:rsidR="004E45C3" w:rsidRPr="00675CDC">
        <w:t xml:space="preserve">al </w:t>
      </w:r>
      <w:r w:rsidR="006747FD" w:rsidRPr="00050E6C">
        <w:t xml:space="preserve">práva a povinnosti </w:t>
      </w:r>
      <w:r w:rsidR="00352968" w:rsidRPr="00050E6C">
        <w:t>z</w:t>
      </w:r>
      <w:r w:rsidR="006747FD" w:rsidRPr="00050E6C">
        <w:t xml:space="preserve">ástupce </w:t>
      </w:r>
      <w:r w:rsidR="00964CF3">
        <w:t>Objednatel</w:t>
      </w:r>
      <w:r w:rsidR="004978FD">
        <w:t>e</w:t>
      </w:r>
      <w:r w:rsidR="006747FD" w:rsidRPr="00050E6C">
        <w:t xml:space="preserve">, musí </w:t>
      </w:r>
      <w:r w:rsidR="00FA4473" w:rsidRPr="00050E6C">
        <w:t>při jeho pověření postupovat podle odst</w:t>
      </w:r>
      <w:r w:rsidR="00572338">
        <w:t xml:space="preserve">. </w:t>
      </w:r>
      <w:r w:rsidR="00572338">
        <w:fldChar w:fldCharType="begin"/>
      </w:r>
      <w:r w:rsidR="00572338">
        <w:instrText xml:space="preserve"> REF _Ref173245174 \n \h </w:instrText>
      </w:r>
      <w:r w:rsidR="00572338">
        <w:fldChar w:fldCharType="separate"/>
      </w:r>
      <w:r w:rsidR="00486ABF">
        <w:t>5.4</w:t>
      </w:r>
      <w:r w:rsidR="00572338">
        <w:fldChar w:fldCharType="end"/>
      </w:r>
      <w:r w:rsidR="00572338">
        <w:t xml:space="preserve"> [</w:t>
      </w:r>
      <w:r w:rsidR="00572338">
        <w:fldChar w:fldCharType="begin"/>
      </w:r>
      <w:r w:rsidR="00572338">
        <w:instrText xml:space="preserve"> REF _Ref173245174 \h </w:instrText>
      </w:r>
      <w:r w:rsidR="00572338">
        <w:fldChar w:fldCharType="separate"/>
      </w:r>
      <w:r w:rsidR="00486ABF" w:rsidRPr="00611C1C">
        <w:t xml:space="preserve">Zástupce </w:t>
      </w:r>
      <w:r w:rsidR="00486ABF">
        <w:t>objednatele</w:t>
      </w:r>
      <w:r w:rsidR="00572338">
        <w:fldChar w:fldCharType="end"/>
      </w:r>
      <w:r w:rsidR="00572338">
        <w:t>]</w:t>
      </w:r>
      <w:r w:rsidR="00FA4473" w:rsidRPr="00050E6C">
        <w:t>.</w:t>
      </w:r>
    </w:p>
    <w:p w14:paraId="1B2E0E3A" w14:textId="392843C7" w:rsidR="0058756C" w:rsidRPr="00050E6C" w:rsidRDefault="0058756C" w:rsidP="007E3D1A">
      <w:pPr>
        <w:pStyle w:val="Pododst"/>
        <w:numPr>
          <w:ilvl w:val="0"/>
          <w:numId w:val="0"/>
        </w:numPr>
        <w:ind w:left="567"/>
      </w:pPr>
      <w:r>
        <w:t>Konzultant je součástí personálu Objednatele.</w:t>
      </w:r>
    </w:p>
    <w:p w14:paraId="7D37CDEA" w14:textId="0F3325F3" w:rsidR="000C7728" w:rsidRDefault="00E85B23" w:rsidP="007E3D1A">
      <w:pPr>
        <w:pStyle w:val="l"/>
      </w:pPr>
      <w:bookmarkStart w:id="80" w:name="_Toc71195119"/>
      <w:bookmarkStart w:id="81" w:name="_Toc182510427"/>
      <w:r w:rsidRPr="00050E6C">
        <w:t>Dodavatel</w:t>
      </w:r>
      <w:bookmarkEnd w:id="80"/>
      <w:bookmarkEnd w:id="81"/>
    </w:p>
    <w:p w14:paraId="059A009A" w14:textId="597532C0" w:rsidR="00113428" w:rsidRPr="00D776B0" w:rsidRDefault="00113428" w:rsidP="00D776B0">
      <w:pPr>
        <w:pStyle w:val="Text"/>
      </w:pPr>
      <w:r w:rsidRPr="00D776B0">
        <w:rPr>
          <w:highlight w:val="lightGray"/>
        </w:rPr>
        <w:t>[</w:t>
      </w:r>
      <w:r w:rsidR="00756547">
        <w:rPr>
          <w:highlight w:val="lightGray"/>
        </w:rPr>
        <w:t>P</w:t>
      </w:r>
      <w:r w:rsidRPr="00D776B0">
        <w:rPr>
          <w:highlight w:val="lightGray"/>
        </w:rPr>
        <w:t>ředpokládá</w:t>
      </w:r>
      <w:r w:rsidR="00756547">
        <w:rPr>
          <w:highlight w:val="lightGray"/>
        </w:rPr>
        <w:t xml:space="preserve"> se</w:t>
      </w:r>
      <w:r w:rsidRPr="00D776B0">
        <w:rPr>
          <w:highlight w:val="lightGray"/>
        </w:rPr>
        <w:t>, že tento článek bude jedním z témat jednání o předběžných nabídkách</w:t>
      </w:r>
      <w:r w:rsidR="00756547">
        <w:rPr>
          <w:highlight w:val="lightGray"/>
        </w:rPr>
        <w:t>.</w:t>
      </w:r>
      <w:r w:rsidRPr="00D776B0">
        <w:rPr>
          <w:highlight w:val="lightGray"/>
        </w:rPr>
        <w:t>]</w:t>
      </w:r>
    </w:p>
    <w:p w14:paraId="625A5187" w14:textId="77777777" w:rsidR="0035724A" w:rsidRPr="000B5C92" w:rsidRDefault="0035724A" w:rsidP="0035724A">
      <w:pPr>
        <w:pStyle w:val="Odst"/>
      </w:pPr>
      <w:bookmarkStart w:id="82" w:name="_Toc71195120"/>
      <w:bookmarkStart w:id="83" w:name="_Ref135639779"/>
      <w:r w:rsidRPr="00934644">
        <w:t>Obecné povinnosti</w:t>
      </w:r>
      <w:bookmarkEnd w:id="82"/>
    </w:p>
    <w:p w14:paraId="3DF68448" w14:textId="77777777" w:rsidR="0035724A" w:rsidRDefault="0035724A" w:rsidP="0035724A">
      <w:pPr>
        <w:pStyle w:val="Pododst"/>
      </w:pPr>
      <w:r>
        <w:t>Dodavatel musí poskytovat Služby a realizovat Projekty v souladu se Smlouvou.</w:t>
      </w:r>
    </w:p>
    <w:p w14:paraId="30465B81" w14:textId="77777777" w:rsidR="0035724A" w:rsidRPr="006A5612" w:rsidRDefault="0035724A" w:rsidP="0035724A">
      <w:pPr>
        <w:pStyle w:val="Pododst"/>
      </w:pPr>
      <w:r w:rsidRPr="006A5612">
        <w:t>Dodavatel musí zajistit veškerou nezbytnou pracovní sílu a včetně jejího dozorování, vybavení, Materiály a Technologické zařízení, které mohou být potřebné pro poskytnutí Služeb nebo realizaci Projektu. Platí, že veškeré Materiály a Technologické zařízení na Staveništi jsou majetkem Objednatele.</w:t>
      </w:r>
    </w:p>
    <w:p w14:paraId="16313204" w14:textId="77777777" w:rsidR="0035724A" w:rsidRDefault="0035724A" w:rsidP="0035724A">
      <w:pPr>
        <w:pStyle w:val="Pododst"/>
      </w:pPr>
      <w:r>
        <w:t>Způsob a postup poskytování Služeb nebo realizace Projektů včetně přiměřenosti nasazení personálu, rychlosti a načasování jednotlivých činností jsou odpovědností Dodavatele.</w:t>
      </w:r>
    </w:p>
    <w:p w14:paraId="7858883C" w14:textId="77777777" w:rsidR="0035724A" w:rsidRDefault="0035724A" w:rsidP="0035724A">
      <w:pPr>
        <w:pStyle w:val="Pododst"/>
      </w:pPr>
      <w:r w:rsidRPr="00600691">
        <w:t xml:space="preserve">Dodavatel musí </w:t>
      </w:r>
      <w:r>
        <w:t>Objednatele bezodkladně</w:t>
      </w:r>
      <w:r w:rsidRPr="00600691">
        <w:t xml:space="preserve"> upozornit na nevhodnost </w:t>
      </w:r>
      <w:r>
        <w:t xml:space="preserve">vydaného </w:t>
      </w:r>
      <w:r w:rsidRPr="00600691">
        <w:t>pokynu. To neplatí, pokud nemohl nevhodnost pokynu zjistit ani</w:t>
      </w:r>
      <w:r>
        <w:t> </w:t>
      </w:r>
      <w:r w:rsidRPr="00600691">
        <w:t>při</w:t>
      </w:r>
      <w:r>
        <w:t> </w:t>
      </w:r>
      <w:r w:rsidRPr="00600691">
        <w:t>vynaložení řádné odborné péče.</w:t>
      </w:r>
    </w:p>
    <w:p w14:paraId="776F5C41" w14:textId="77777777" w:rsidR="0035724A" w:rsidRDefault="0035724A" w:rsidP="0035724A">
      <w:pPr>
        <w:pStyle w:val="Pododst"/>
      </w:pPr>
      <w:r>
        <w:t>Dodavatel musí bezodkladně oznámit jakékoli pravděpodobné budoucí skutečnosti, které mohou zvýšit jakoukoli Cenu služeb nebo</w:t>
      </w:r>
      <w:r w:rsidRPr="001F5FD4">
        <w:t xml:space="preserve"> </w:t>
      </w:r>
      <w:r>
        <w:t>Cenu projektu, zpozdit či ztížit poskytování Služeb nebo realizaci Projektů nebo jakkoli snížit využitelnost Výstupu nebo provozuschopnost VD či jinak negativně ovlivnit jeho užívání.</w:t>
      </w:r>
    </w:p>
    <w:p w14:paraId="06333090" w14:textId="77777777" w:rsidR="0035724A" w:rsidRDefault="0035724A" w:rsidP="0035724A">
      <w:pPr>
        <w:pStyle w:val="Pododst"/>
      </w:pPr>
      <w:r>
        <w:t xml:space="preserve">Pokud Dodavatel nesplní řádně nebo včas jakoukoli povinnost ze Smlouvy, může Objednatel zajistit její splnění (či adekvátní náhradu splnění) na své náklady, které </w:t>
      </w:r>
      <w:r>
        <w:lastRenderedPageBreak/>
        <w:t>musí být přiměřené dotčené povinnosti. Takto vynaložené náklady představují splatnou pohledávku Objednatele za Dodavatelem.</w:t>
      </w:r>
    </w:p>
    <w:p w14:paraId="5FF0AA73" w14:textId="77777777" w:rsidR="009F369E" w:rsidRPr="00050E6C" w:rsidRDefault="009F369E" w:rsidP="009F369E">
      <w:pPr>
        <w:pStyle w:val="Odst"/>
      </w:pPr>
      <w:bookmarkStart w:id="84" w:name="_Ref71810880"/>
      <w:bookmarkStart w:id="85" w:name="_Ref71810905"/>
      <w:bookmarkStart w:id="86" w:name="_Ref76381563"/>
      <w:bookmarkStart w:id="87" w:name="_Ref76381573"/>
      <w:bookmarkStart w:id="88" w:name="_Ref173245816"/>
      <w:r w:rsidRPr="00050E6C">
        <w:t xml:space="preserve">Závaznost </w:t>
      </w:r>
      <w:r>
        <w:t>n</w:t>
      </w:r>
      <w:r w:rsidRPr="00050E6C">
        <w:t>abídky</w:t>
      </w:r>
      <w:bookmarkEnd w:id="84"/>
      <w:bookmarkEnd w:id="85"/>
      <w:bookmarkEnd w:id="86"/>
      <w:bookmarkEnd w:id="87"/>
    </w:p>
    <w:p w14:paraId="2EC7D6A5" w14:textId="77777777" w:rsidR="009F369E" w:rsidRDefault="009F369E" w:rsidP="009F369E">
      <w:pPr>
        <w:pStyle w:val="Pododst"/>
      </w:pPr>
      <w:r>
        <w:t xml:space="preserve">Dodavatel musí </w:t>
      </w:r>
      <w:r w:rsidDel="00DB4BF8">
        <w:t xml:space="preserve">při plnění Smlouvy postupovat </w:t>
      </w:r>
      <w:r>
        <w:t>v souladu s tím, co uvedl v Nabídce.</w:t>
      </w:r>
    </w:p>
    <w:p w14:paraId="247091CB" w14:textId="55CABE4B" w:rsidR="00335C3B" w:rsidRDefault="00DF4E4C" w:rsidP="0035724A">
      <w:pPr>
        <w:pStyle w:val="Odst"/>
      </w:pPr>
      <w:bookmarkStart w:id="89" w:name="_Ref175218174"/>
      <w:r>
        <w:t>Soulad s předpisy, normami</w:t>
      </w:r>
      <w:r w:rsidR="00423BCE">
        <w:t>,</w:t>
      </w:r>
      <w:r w:rsidR="00D951E0">
        <w:t xml:space="preserve"> jiným</w:t>
      </w:r>
      <w:r w:rsidR="00E624B8">
        <w:t>i</w:t>
      </w:r>
      <w:r w:rsidR="00D951E0">
        <w:t xml:space="preserve"> dokumenty </w:t>
      </w:r>
      <w:r w:rsidR="00423BCE">
        <w:t>a</w:t>
      </w:r>
      <w:r w:rsidR="00335C3B">
        <w:t xml:space="preserve"> postupy</w:t>
      </w:r>
      <w:bookmarkEnd w:id="88"/>
      <w:bookmarkEnd w:id="89"/>
    </w:p>
    <w:p w14:paraId="5A5B42B9" w14:textId="3E124E03" w:rsidR="00335C3B" w:rsidRDefault="00335C3B" w:rsidP="00335C3B">
      <w:pPr>
        <w:pStyle w:val="Pododst"/>
      </w:pPr>
      <w:r w:rsidRPr="00335C3B">
        <w:t>Dodavatel musí poskytovat Služby a realizovat Projekty v souladu s</w:t>
      </w:r>
      <w:r>
        <w:t>:</w:t>
      </w:r>
    </w:p>
    <w:p w14:paraId="629D0497" w14:textId="77777777" w:rsidR="00310B8D" w:rsidRPr="00FC18B0" w:rsidRDefault="00310B8D" w:rsidP="00310B8D">
      <w:pPr>
        <w:pStyle w:val="Psm"/>
      </w:pPr>
      <w:r w:rsidRPr="00FC18B0">
        <w:t>právními předpisy;</w:t>
      </w:r>
    </w:p>
    <w:p w14:paraId="3CC5F2AB" w14:textId="77777777" w:rsidR="00310B8D" w:rsidRPr="00FC18B0" w:rsidRDefault="00310B8D" w:rsidP="00310B8D">
      <w:pPr>
        <w:pStyle w:val="Psm"/>
      </w:pPr>
      <w:r w:rsidRPr="00FC18B0">
        <w:t>aplikovatelnými technickými normami;</w:t>
      </w:r>
    </w:p>
    <w:p w14:paraId="55EBA30B" w14:textId="465CC7EA" w:rsidR="00310B8D" w:rsidRPr="00FC18B0" w:rsidRDefault="00310B8D" w:rsidP="00310B8D">
      <w:pPr>
        <w:pStyle w:val="Psm"/>
      </w:pPr>
      <w:r w:rsidRPr="00FC18B0">
        <w:t>individuálními právními akty příslušných úřadů vydanými v souvislosti se Službami nebo Projektem;</w:t>
      </w:r>
    </w:p>
    <w:p w14:paraId="10FB4D7C" w14:textId="77777777" w:rsidR="00310B8D" w:rsidRDefault="00310B8D" w:rsidP="00310B8D">
      <w:pPr>
        <w:pStyle w:val="Psm"/>
      </w:pPr>
      <w:r w:rsidRPr="00FC18B0">
        <w:t>aplikovatelnými technickými předpisy nebo jinými obdobnými dokumenty;</w:t>
      </w:r>
    </w:p>
    <w:p w14:paraId="0CDDB499" w14:textId="07DC97D3" w:rsidR="00866A79" w:rsidRPr="00FC18B0" w:rsidRDefault="00866A79" w:rsidP="00310B8D">
      <w:pPr>
        <w:pStyle w:val="Psm"/>
      </w:pPr>
      <w:r>
        <w:t xml:space="preserve">požadavky na kybernetickou bezpečnost, </w:t>
      </w:r>
      <w:r w:rsidR="00AA1C9F">
        <w:t>které jsou součástí Podkladové dokumentace podle Smlouvy o dílo;</w:t>
      </w:r>
    </w:p>
    <w:p w14:paraId="13D84CD7" w14:textId="2E41807B" w:rsidR="00310B8D" w:rsidRPr="00FC18B0" w:rsidRDefault="00310B8D" w:rsidP="00310B8D">
      <w:pPr>
        <w:pStyle w:val="Psm"/>
      </w:pPr>
      <w:r w:rsidRPr="00FC18B0">
        <w:t>vnitřními předpisy Objednatele</w:t>
      </w:r>
      <w:r w:rsidR="00D951E0" w:rsidRPr="00FC18B0">
        <w:t xml:space="preserve">, </w:t>
      </w:r>
      <w:r w:rsidR="00BC4F11" w:rsidRPr="00FC18B0">
        <w:t xml:space="preserve">které Objednatel Dodavateli </w:t>
      </w:r>
      <w:r w:rsidR="00560441" w:rsidRPr="00FC18B0">
        <w:t xml:space="preserve">předal nebo jinak </w:t>
      </w:r>
      <w:r w:rsidR="00BC4F11" w:rsidRPr="00FC18B0">
        <w:t>zpřístupnil</w:t>
      </w:r>
      <w:r w:rsidRPr="00FC18B0">
        <w:t>;</w:t>
      </w:r>
    </w:p>
    <w:p w14:paraId="6C088FD2" w14:textId="77777777" w:rsidR="00310B8D" w:rsidRPr="00FC18B0" w:rsidRDefault="00310B8D" w:rsidP="00310B8D">
      <w:pPr>
        <w:pStyle w:val="Psm"/>
      </w:pPr>
      <w:r w:rsidRPr="00FC18B0">
        <w:t>Požadavky objednatele, které jsou součástí Smlouvy o dílo;</w:t>
      </w:r>
    </w:p>
    <w:p w14:paraId="1F826294" w14:textId="0269249E" w:rsidR="00310B8D" w:rsidRPr="00FC18B0" w:rsidRDefault="00310B8D" w:rsidP="00310B8D">
      <w:pPr>
        <w:pStyle w:val="Psm"/>
      </w:pPr>
      <w:r w:rsidRPr="00FC18B0">
        <w:t>záručními podmínkami podle Smlouvy o dílo nebo jinými dokumenty obsahujícími záruční podmínky</w:t>
      </w:r>
      <w:r w:rsidR="00A70DA9" w:rsidRPr="00FC18B0">
        <w:t xml:space="preserve"> Technologického zařízení nebo jiné Dodavatelem dodané věci nebo jejich komponenty</w:t>
      </w:r>
      <w:r w:rsidRPr="00FC18B0">
        <w:t>;</w:t>
      </w:r>
    </w:p>
    <w:p w14:paraId="680C81D5" w14:textId="77777777" w:rsidR="00310B8D" w:rsidRPr="00FC18B0" w:rsidRDefault="00310B8D" w:rsidP="00310B8D">
      <w:pPr>
        <w:pStyle w:val="Psm"/>
      </w:pPr>
      <w:r w:rsidRPr="00FC18B0">
        <w:t>Plánem kvality vyhotoveným podle Smlouvy o dílo;</w:t>
      </w:r>
    </w:p>
    <w:p w14:paraId="737D8052" w14:textId="7A9584F6" w:rsidR="006F3959" w:rsidRPr="00FC18B0" w:rsidRDefault="00BF039F" w:rsidP="00BF2EDB">
      <w:pPr>
        <w:pStyle w:val="Psm"/>
      </w:pPr>
      <w:r w:rsidRPr="00FC18B0">
        <w:t xml:space="preserve">jakýmikoli </w:t>
      </w:r>
      <w:r w:rsidR="00204AC4" w:rsidRPr="00FC18B0">
        <w:t xml:space="preserve">relevantními dokumenty </w:t>
      </w:r>
      <w:r w:rsidR="006F3959" w:rsidRPr="00FC18B0">
        <w:t xml:space="preserve">týkajícími se </w:t>
      </w:r>
      <w:r w:rsidR="00204AC4" w:rsidRPr="00FC18B0">
        <w:t>dotčeného Technologického zařízení nebo</w:t>
      </w:r>
      <w:r w:rsidRPr="00FC18B0">
        <w:t> </w:t>
      </w:r>
      <w:r w:rsidR="00204AC4" w:rsidRPr="00FC18B0">
        <w:t xml:space="preserve">jiné </w:t>
      </w:r>
      <w:r w:rsidRPr="00FC18B0">
        <w:t xml:space="preserve">dotčené </w:t>
      </w:r>
      <w:r w:rsidR="00204AC4" w:rsidRPr="00FC18B0">
        <w:t>věci nebo jejich komponenty, zejména</w:t>
      </w:r>
      <w:r w:rsidRPr="00FC18B0">
        <w:t xml:space="preserve"> s</w:t>
      </w:r>
      <w:r w:rsidR="00204AC4" w:rsidRPr="00FC18B0">
        <w:t>:</w:t>
      </w:r>
    </w:p>
    <w:p w14:paraId="587A2051" w14:textId="77777777" w:rsidR="006F3959" w:rsidRPr="00FC18B0" w:rsidRDefault="00310B8D" w:rsidP="00BF2EDB">
      <w:pPr>
        <w:pStyle w:val="Bod"/>
      </w:pPr>
      <w:r w:rsidRPr="00FC18B0">
        <w:t>pokyny výrobce;</w:t>
      </w:r>
    </w:p>
    <w:p w14:paraId="50147CEE" w14:textId="584B9425" w:rsidR="00310B8D" w:rsidRDefault="00310B8D" w:rsidP="00BF2EDB">
      <w:pPr>
        <w:pStyle w:val="Bod"/>
      </w:pPr>
      <w:r w:rsidRPr="00FC18B0">
        <w:t>provozním</w:t>
      </w:r>
      <w:r w:rsidR="009756A4" w:rsidRPr="00FC18B0">
        <w:t>i</w:t>
      </w:r>
      <w:r w:rsidRPr="00FC18B0">
        <w:t xml:space="preserve"> řád</w:t>
      </w:r>
      <w:r w:rsidR="009756A4" w:rsidRPr="00FC18B0">
        <w:t>y</w:t>
      </w:r>
      <w:r w:rsidRPr="00FC18B0">
        <w:t>;</w:t>
      </w:r>
    </w:p>
    <w:p w14:paraId="6AC54C0F" w14:textId="05FA4FF6" w:rsidR="00D51686" w:rsidRDefault="00D51686" w:rsidP="00BF2EDB">
      <w:pPr>
        <w:pStyle w:val="Bod"/>
      </w:pPr>
      <w:r>
        <w:t xml:space="preserve">plány </w:t>
      </w:r>
      <w:r w:rsidR="0018579F">
        <w:t xml:space="preserve">cyklické </w:t>
      </w:r>
      <w:r>
        <w:t>údržby;</w:t>
      </w:r>
    </w:p>
    <w:p w14:paraId="4C2D28A4" w14:textId="183F2F4E" w:rsidR="0018579F" w:rsidRPr="00FC18B0" w:rsidRDefault="0018579F" w:rsidP="00BF2EDB">
      <w:pPr>
        <w:pStyle w:val="Bod"/>
      </w:pPr>
      <w:r>
        <w:t xml:space="preserve">protokoly </w:t>
      </w:r>
      <w:r w:rsidR="0006223B">
        <w:t>o určení vnějších vlivů;</w:t>
      </w:r>
    </w:p>
    <w:p w14:paraId="3624E6CA" w14:textId="13F69AAD" w:rsidR="00310B8D" w:rsidRPr="00FC18B0" w:rsidRDefault="00D45261" w:rsidP="00310B8D">
      <w:pPr>
        <w:pStyle w:val="Psm"/>
      </w:pPr>
      <w:r w:rsidRPr="00FC18B0">
        <w:t>Osvědčenou praxí</w:t>
      </w:r>
      <w:r w:rsidR="00310B8D" w:rsidRPr="00FC18B0">
        <w:t>.</w:t>
      </w:r>
    </w:p>
    <w:p w14:paraId="40B6952C" w14:textId="38CC8DE0" w:rsidR="00310B8D" w:rsidRPr="001A0461" w:rsidRDefault="00310B8D" w:rsidP="00310B8D">
      <w:pPr>
        <w:pStyle w:val="Pododst"/>
      </w:pPr>
      <w:r w:rsidRPr="001A0461">
        <w:t xml:space="preserve">Pokud by </w:t>
      </w:r>
      <w:r w:rsidR="00D45261" w:rsidRPr="001A0461">
        <w:t>po datu podání Nabídky</w:t>
      </w:r>
      <w:r w:rsidRPr="001A0461">
        <w:t xml:space="preserve"> došlo ke změně takových předpisů, norem</w:t>
      </w:r>
      <w:r w:rsidR="00D45261" w:rsidRPr="001A0461">
        <w:t xml:space="preserve">, </w:t>
      </w:r>
      <w:r w:rsidRPr="001A0461">
        <w:t>jiných dokumentů</w:t>
      </w:r>
      <w:r w:rsidR="00D45261" w:rsidRPr="001A0461">
        <w:t xml:space="preserve"> nebo postupů</w:t>
      </w:r>
      <w:r w:rsidRPr="001A0461">
        <w:t>, která by mohla mít dopad rozsah povinností Dodavatele, musí být taková situace řešená prostřednictvím Variace nebo jiného vhodného postupu v</w:t>
      </w:r>
      <w:r w:rsidR="00D45261" w:rsidRPr="001A0461">
        <w:t> </w:t>
      </w:r>
      <w:r w:rsidRPr="001A0461">
        <w:t>souladu se Smlouvou.</w:t>
      </w:r>
    </w:p>
    <w:p w14:paraId="5A199881" w14:textId="738DDD52" w:rsidR="008978FD" w:rsidRPr="0035724A" w:rsidRDefault="009A4433" w:rsidP="0035724A">
      <w:pPr>
        <w:pStyle w:val="Odst"/>
      </w:pPr>
      <w:r w:rsidRPr="0035724A">
        <w:t>Prevenční povinnost</w:t>
      </w:r>
      <w:bookmarkEnd w:id="83"/>
    </w:p>
    <w:p w14:paraId="466CA125" w14:textId="31D50A7F" w:rsidR="003638FC" w:rsidRDefault="00D35A4D">
      <w:pPr>
        <w:pStyle w:val="Pododst"/>
      </w:pPr>
      <w:r>
        <w:t xml:space="preserve">Dodavatel musí </w:t>
      </w:r>
      <w:r w:rsidR="009A4433">
        <w:t>upozorňovat Objednatele a v</w:t>
      </w:r>
      <w:r w:rsidR="00591C2F">
        <w:t> </w:t>
      </w:r>
      <w:r w:rsidR="009A4433">
        <w:t>případě potřeby, zejména při hrozícím nebezpečí bezprostředního vzniku škody, další dotčené osoby na jakýkoli zjištěný možný rozpor skutečnosti se</w:t>
      </w:r>
      <w:r w:rsidR="00E92858">
        <w:t xml:space="preserve"> předpisy</w:t>
      </w:r>
      <w:r w:rsidR="00C51E6B">
        <w:t xml:space="preserve">, normami, jinými dokumenty nebo postupy podle odst. </w:t>
      </w:r>
      <w:r w:rsidR="00365BD4">
        <w:fldChar w:fldCharType="begin"/>
      </w:r>
      <w:r w:rsidR="00365BD4">
        <w:instrText xml:space="preserve"> REF _Ref175218174 \n \h </w:instrText>
      </w:r>
      <w:r w:rsidR="00365BD4">
        <w:fldChar w:fldCharType="separate"/>
      </w:r>
      <w:r w:rsidR="00486ABF">
        <w:t>6.3</w:t>
      </w:r>
      <w:r w:rsidR="00365BD4">
        <w:fldChar w:fldCharType="end"/>
      </w:r>
      <w:r w:rsidR="00DF4E4C">
        <w:t xml:space="preserve"> [</w:t>
      </w:r>
      <w:r w:rsidR="00365BD4">
        <w:fldChar w:fldCharType="begin"/>
      </w:r>
      <w:r w:rsidR="00365BD4">
        <w:instrText xml:space="preserve"> REF _Ref175218174 \h </w:instrText>
      </w:r>
      <w:r w:rsidR="00365BD4">
        <w:fldChar w:fldCharType="separate"/>
      </w:r>
      <w:r w:rsidR="00486ABF">
        <w:t>Soulad s předpisy, normami, jinými dokumenty a postupy</w:t>
      </w:r>
      <w:r w:rsidR="00365BD4">
        <w:fldChar w:fldCharType="end"/>
      </w:r>
      <w:r w:rsidR="00DF4E4C">
        <w:t>]</w:t>
      </w:r>
      <w:r w:rsidR="005E2837">
        <w:t>.</w:t>
      </w:r>
    </w:p>
    <w:p w14:paraId="08D0C4CF" w14:textId="77777777" w:rsidR="00217A03" w:rsidRPr="00934644" w:rsidDel="00DB4BF8" w:rsidRDefault="00217A03" w:rsidP="007E3D1A">
      <w:pPr>
        <w:pStyle w:val="Odst"/>
      </w:pPr>
      <w:bookmarkStart w:id="90" w:name="_Ref135658098"/>
      <w:r w:rsidRPr="00050E6C">
        <w:lastRenderedPageBreak/>
        <w:t>Ř</w:t>
      </w:r>
      <w:r w:rsidRPr="00050E6C" w:rsidDel="00DB4BF8">
        <w:t>ádná odborná péče</w:t>
      </w:r>
      <w:bookmarkEnd w:id="90"/>
    </w:p>
    <w:p w14:paraId="4C1AE57B" w14:textId="6CA3AE02" w:rsidR="00217A03" w:rsidDel="00DB4BF8" w:rsidRDefault="00217A03" w:rsidP="007E3D1A">
      <w:pPr>
        <w:pStyle w:val="Pododst"/>
      </w:pPr>
      <w:r w:rsidDel="00DB4BF8">
        <w:t>Dodavatel musí při plnění Smlouvy postupovat odborně, pečlivě, poctivě</w:t>
      </w:r>
      <w:r>
        <w:t xml:space="preserve">, </w:t>
      </w:r>
      <w:r w:rsidDel="00DB4BF8">
        <w:t>na základě potřebných znalostí a schopností, které lze očekávat od osoby se zkušenostmi na</w:t>
      </w:r>
      <w:r>
        <w:t> </w:t>
      </w:r>
      <w:r w:rsidDel="00DB4BF8">
        <w:t>zakázce obdobného rozsahu, povahy a složitosti</w:t>
      </w:r>
      <w:r>
        <w:t>, a v</w:t>
      </w:r>
      <w:r w:rsidR="00AD162C">
        <w:t> </w:t>
      </w:r>
      <w:r>
        <w:t>souladu s</w:t>
      </w:r>
      <w:r w:rsidR="00AD162C">
        <w:t> </w:t>
      </w:r>
      <w:r>
        <w:t>Osvědčenou praxí</w:t>
      </w:r>
      <w:r w:rsidDel="00DB4BF8">
        <w:t>.</w:t>
      </w:r>
    </w:p>
    <w:p w14:paraId="0F9C5608" w14:textId="6F6CE5B9" w:rsidR="0056793B" w:rsidRDefault="00694D58" w:rsidP="007E3D1A">
      <w:pPr>
        <w:pStyle w:val="Pododst"/>
        <w:numPr>
          <w:ilvl w:val="0"/>
          <w:numId w:val="0"/>
        </w:numPr>
        <w:ind w:left="567"/>
      </w:pPr>
      <w:r>
        <w:t>Dodavatel</w:t>
      </w:r>
      <w:r w:rsidR="00FF6820">
        <w:t xml:space="preserve"> musí při plnění Smlouvy postupovat vždy tak, </w:t>
      </w:r>
      <w:r w:rsidR="008F5762">
        <w:t xml:space="preserve">aby na jeho </w:t>
      </w:r>
      <w:r w:rsidR="00B566F8">
        <w:t>činnost</w:t>
      </w:r>
      <w:r w:rsidR="008F5762">
        <w:t xml:space="preserve"> mo</w:t>
      </w:r>
      <w:r w:rsidR="005C53AD">
        <w:t xml:space="preserve">hl navázat </w:t>
      </w:r>
      <w:r w:rsidR="00FD167C">
        <w:t>jiný odborník</w:t>
      </w:r>
      <w:r w:rsidR="003A6903">
        <w:t xml:space="preserve"> se zkušenostmi </w:t>
      </w:r>
      <w:r w:rsidR="00FA2C2C">
        <w:t>odpovídajícími zak</w:t>
      </w:r>
      <w:r w:rsidR="007F187F">
        <w:t>ázce a</w:t>
      </w:r>
      <w:r w:rsidR="00AA521D">
        <w:t xml:space="preserve"> znalý Osvědčené praxe.</w:t>
      </w:r>
      <w:r w:rsidR="00544CA6">
        <w:t xml:space="preserve"> Zejména pak Dodavatel musí</w:t>
      </w:r>
      <w:r w:rsidR="009C233F">
        <w:t>:</w:t>
      </w:r>
      <w:r w:rsidR="00B1532B">
        <w:t xml:space="preserve"> </w:t>
      </w:r>
    </w:p>
    <w:p w14:paraId="2A104EF7" w14:textId="5E576448" w:rsidR="0056793B" w:rsidRDefault="00E0426F" w:rsidP="007E3D1A">
      <w:pPr>
        <w:pStyle w:val="Psm"/>
      </w:pPr>
      <w:r>
        <w:t xml:space="preserve">postupovat při </w:t>
      </w:r>
      <w:r w:rsidR="004132E6">
        <w:t xml:space="preserve">poskytování Služeb nebo </w:t>
      </w:r>
      <w:r>
        <w:t xml:space="preserve">realizaci </w:t>
      </w:r>
      <w:r w:rsidR="00E40811">
        <w:t xml:space="preserve">Projektů </w:t>
      </w:r>
      <w:r w:rsidR="00BB6692">
        <w:t>transparentně</w:t>
      </w:r>
      <w:r w:rsidR="001348DE">
        <w:t xml:space="preserve"> a</w:t>
      </w:r>
      <w:r w:rsidR="009B7C56">
        <w:t xml:space="preserve"> svoje postupy </w:t>
      </w:r>
      <w:r w:rsidR="00B23A57">
        <w:t>přehledně a strukturovaně dokumentovat</w:t>
      </w:r>
      <w:r w:rsidR="0004352A">
        <w:t xml:space="preserve"> a</w:t>
      </w:r>
      <w:r w:rsidR="00217767">
        <w:t xml:space="preserve"> dokumentaci</w:t>
      </w:r>
      <w:r w:rsidR="0004352A">
        <w:t xml:space="preserve"> předat </w:t>
      </w:r>
      <w:r w:rsidR="00964CF3">
        <w:t>Objednatel</w:t>
      </w:r>
      <w:r w:rsidR="0004352A">
        <w:t>i</w:t>
      </w:r>
      <w:r w:rsidR="00EF1F54">
        <w:t xml:space="preserve"> tak, aby s</w:t>
      </w:r>
      <w:r w:rsidR="008D5E75">
        <w:t>e s</w:t>
      </w:r>
      <w:r w:rsidR="00AD162C">
        <w:t> </w:t>
      </w:r>
      <w:r w:rsidR="00EF1F54">
        <w:t>nimi</w:t>
      </w:r>
      <w:r w:rsidR="008D5E75">
        <w:t xml:space="preserve"> mohl</w:t>
      </w:r>
      <w:r w:rsidR="00476D89">
        <w:t>i</w:t>
      </w:r>
      <w:r w:rsidR="00EF1F54">
        <w:t xml:space="preserve"> </w:t>
      </w:r>
      <w:r w:rsidR="00964CF3">
        <w:t>Objednatel</w:t>
      </w:r>
      <w:r w:rsidR="008D5E75">
        <w:t xml:space="preserve"> nebo jím pověřen</w:t>
      </w:r>
      <w:r w:rsidR="00C82BE7">
        <w:t>á</w:t>
      </w:r>
      <w:r w:rsidR="008D5E75">
        <w:t xml:space="preserve"> osob</w:t>
      </w:r>
      <w:r w:rsidR="00C82BE7">
        <w:t>a</w:t>
      </w:r>
      <w:r w:rsidR="00476D89">
        <w:t xml:space="preserve"> seznámit a porozumět jim</w:t>
      </w:r>
      <w:r w:rsidR="0056793B">
        <w:t>;</w:t>
      </w:r>
    </w:p>
    <w:p w14:paraId="7C796CFE" w14:textId="35F76B19" w:rsidR="009420AF" w:rsidRDefault="00FE69FA" w:rsidP="007E3D1A">
      <w:pPr>
        <w:pStyle w:val="Psm"/>
      </w:pPr>
      <w:r>
        <w:t xml:space="preserve">umožnit </w:t>
      </w:r>
      <w:r w:rsidR="00964CF3">
        <w:t>Objednatel</w:t>
      </w:r>
      <w:r>
        <w:t xml:space="preserve">i </w:t>
      </w:r>
      <w:r w:rsidR="004A2527">
        <w:t>přístup k</w:t>
      </w:r>
      <w:r w:rsidR="00AD162C">
        <w:t> </w:t>
      </w:r>
      <w:r w:rsidR="004A2527">
        <w:t xml:space="preserve">seznamu činností, které </w:t>
      </w:r>
      <w:r w:rsidR="00DE58E3">
        <w:t xml:space="preserve">měl Dodavatel </w:t>
      </w:r>
      <w:r w:rsidR="00FB18B4">
        <w:t>v</w:t>
      </w:r>
      <w:r w:rsidR="00AD162C">
        <w:t> </w:t>
      </w:r>
      <w:r w:rsidR="00FB18B4">
        <w:t>úmyslu či za úkol realizovat</w:t>
      </w:r>
      <w:r w:rsidR="00995E4B">
        <w:t xml:space="preserve"> v</w:t>
      </w:r>
      <w:r w:rsidR="00AD162C">
        <w:t> </w:t>
      </w:r>
      <w:r w:rsidR="00995E4B">
        <w:t>souvislosti s</w:t>
      </w:r>
      <w:r w:rsidR="004132E6">
        <w:t>e Službami n</w:t>
      </w:r>
      <w:r w:rsidR="00026711">
        <w:t>e</w:t>
      </w:r>
      <w:r w:rsidR="004132E6">
        <w:t>bo Projekty</w:t>
      </w:r>
      <w:r w:rsidR="00E33CE5">
        <w:t xml:space="preserve">, a související komunikaci mezi </w:t>
      </w:r>
      <w:r w:rsidR="00964CF3">
        <w:t>Objednatel</w:t>
      </w:r>
      <w:r w:rsidR="00E33CE5">
        <w:t>em a Dodavatelem</w:t>
      </w:r>
      <w:r w:rsidR="00FB610A">
        <w:t xml:space="preserve">, pokud </w:t>
      </w:r>
      <w:r w:rsidR="003E41AB">
        <w:t>nejsou</w:t>
      </w:r>
      <w:r w:rsidR="00FB610A">
        <w:t xml:space="preserve"> </w:t>
      </w:r>
      <w:r w:rsidR="00964CF3">
        <w:t>Objednatel</w:t>
      </w:r>
      <w:r w:rsidR="003E41AB">
        <w:t>i dostupné</w:t>
      </w:r>
      <w:r w:rsidR="00FB18B4">
        <w:t>;</w:t>
      </w:r>
    </w:p>
    <w:p w14:paraId="047193CA" w14:textId="1E95FBFA" w:rsidR="0056793B" w:rsidRDefault="00337368" w:rsidP="007E3D1A">
      <w:pPr>
        <w:pStyle w:val="Psm"/>
      </w:pPr>
      <w:r>
        <w:t>na základě oznámení Variace (</w:t>
      </w:r>
      <w:r w:rsidR="009F4700">
        <w:t>p</w:t>
      </w:r>
      <w:r w:rsidR="009F4700" w:rsidRPr="00EA2FCE">
        <w:t>okud není v</w:t>
      </w:r>
      <w:r w:rsidR="00AD162C">
        <w:t> </w:t>
      </w:r>
      <w:r w:rsidR="009F4700" w:rsidRPr="00EA2FCE">
        <w:t xml:space="preserve">Zadání </w:t>
      </w:r>
      <w:r w:rsidR="009F4700">
        <w:t>stanoveno</w:t>
      </w:r>
      <w:r w:rsidR="009F4700" w:rsidRPr="00EA2FCE">
        <w:t xml:space="preserve"> jinak</w:t>
      </w:r>
      <w:r w:rsidR="009F4700">
        <w:t>)</w:t>
      </w:r>
      <w:r w:rsidR="009D3FA2">
        <w:t xml:space="preserve"> poskytnout </w:t>
      </w:r>
      <w:r w:rsidR="00964CF3">
        <w:t>Objednatel</w:t>
      </w:r>
      <w:r w:rsidR="009D3FA2">
        <w:t xml:space="preserve">i nebo jím pověřené osobě </w:t>
      </w:r>
      <w:r w:rsidR="008B0968">
        <w:t xml:space="preserve">součinnost nezbytnou pro to, aby </w:t>
      </w:r>
      <w:r w:rsidR="006231D7">
        <w:t>na činnost Dodavatele mohl navázat jiný odborník</w:t>
      </w:r>
      <w:r w:rsidR="00E95E59">
        <w:t xml:space="preserve">; k tomu viz dále odst. </w:t>
      </w:r>
      <w:r w:rsidR="00056EF8">
        <w:fldChar w:fldCharType="begin"/>
      </w:r>
      <w:r w:rsidR="00056EF8">
        <w:instrText xml:space="preserve"> REF _Ref135890008 \r \h </w:instrText>
      </w:r>
      <w:r w:rsidR="007E3D1A">
        <w:instrText xml:space="preserve"> \* MERGEFORMAT </w:instrText>
      </w:r>
      <w:r w:rsidR="00056EF8">
        <w:fldChar w:fldCharType="separate"/>
      </w:r>
      <w:r w:rsidR="00486ABF">
        <w:t>18.6</w:t>
      </w:r>
      <w:r w:rsidR="00056EF8">
        <w:fldChar w:fldCharType="end"/>
      </w:r>
      <w:r w:rsidR="00056EF8">
        <w:t xml:space="preserve"> </w:t>
      </w:r>
      <w:r w:rsidR="00056EF8">
        <w:rPr>
          <w:lang w:val="en-GB"/>
        </w:rPr>
        <w:t>[</w:t>
      </w:r>
      <w:r w:rsidR="00056EF8">
        <w:fldChar w:fldCharType="begin"/>
      </w:r>
      <w:r w:rsidR="00056EF8">
        <w:instrText xml:space="preserve"> REF _Ref135890008 \h </w:instrText>
      </w:r>
      <w:r w:rsidR="007E3D1A">
        <w:instrText xml:space="preserve"> \* MERGEFORMAT </w:instrText>
      </w:r>
      <w:r w:rsidR="00056EF8">
        <w:fldChar w:fldCharType="separate"/>
      </w:r>
      <w:r w:rsidR="00486ABF">
        <w:t>Spolupráce při ukončení</w:t>
      </w:r>
      <w:r w:rsidR="00056EF8">
        <w:fldChar w:fldCharType="end"/>
      </w:r>
      <w:r w:rsidR="00056EF8">
        <w:t>]</w:t>
      </w:r>
      <w:r w:rsidR="009A6D37">
        <w:t>.</w:t>
      </w:r>
    </w:p>
    <w:p w14:paraId="77204AB9" w14:textId="462BBD58" w:rsidR="00544CA6" w:rsidRDefault="00426F6F" w:rsidP="007E3D1A">
      <w:pPr>
        <w:pStyle w:val="Pododst"/>
      </w:pPr>
      <w:r>
        <w:t>Podrobnosti mohou být stanoveny v</w:t>
      </w:r>
      <w:r w:rsidR="00AD162C">
        <w:t> </w:t>
      </w:r>
      <w:r>
        <w:t>Zadání.</w:t>
      </w:r>
    </w:p>
    <w:p w14:paraId="02F3B882" w14:textId="572DB20A" w:rsidR="00EE1FD3" w:rsidRPr="001C2EDE" w:rsidRDefault="009C1D5B" w:rsidP="007E3D1A">
      <w:pPr>
        <w:pStyle w:val="Odst"/>
      </w:pPr>
      <w:r w:rsidRPr="001C2EDE">
        <w:t>Provozuschopnost VD</w:t>
      </w:r>
    </w:p>
    <w:p w14:paraId="5044EB05" w14:textId="064E8378" w:rsidR="001A020F" w:rsidRPr="001C2EDE" w:rsidRDefault="001A020F" w:rsidP="007E3D1A">
      <w:pPr>
        <w:pStyle w:val="Pododst"/>
      </w:pPr>
      <w:r w:rsidRPr="001C2EDE">
        <w:t>Dodavatel</w:t>
      </w:r>
      <w:r w:rsidR="0052662D" w:rsidRPr="001C2EDE">
        <w:t xml:space="preserve"> nesmí omezit </w:t>
      </w:r>
      <w:r w:rsidR="009C1D5B" w:rsidRPr="001C2EDE">
        <w:t>provozuschopnost</w:t>
      </w:r>
      <w:r w:rsidR="0052662D" w:rsidRPr="001C2EDE">
        <w:t xml:space="preserve"> </w:t>
      </w:r>
      <w:r w:rsidR="003D242A" w:rsidRPr="001C2EDE">
        <w:t>VD</w:t>
      </w:r>
      <w:r w:rsidR="00CF1B91" w:rsidRPr="001C2EDE">
        <w:t>, pokud ze Smlouvy</w:t>
      </w:r>
      <w:r w:rsidR="00421213" w:rsidRPr="001C2EDE">
        <w:t>,</w:t>
      </w:r>
      <w:r w:rsidR="00CF1B91" w:rsidRPr="001C2EDE">
        <w:t xml:space="preserve"> ze Zadání</w:t>
      </w:r>
      <w:r w:rsidR="00421213" w:rsidRPr="001C2EDE">
        <w:t xml:space="preserve"> nebo</w:t>
      </w:r>
      <w:r w:rsidR="00EB78F9">
        <w:t> </w:t>
      </w:r>
      <w:r w:rsidR="00421213" w:rsidRPr="001C2EDE">
        <w:t>z pokynu Objednatele</w:t>
      </w:r>
      <w:r w:rsidR="00CF1B91" w:rsidRPr="001C2EDE">
        <w:t xml:space="preserve"> nevyplývá jinak.</w:t>
      </w:r>
    </w:p>
    <w:p w14:paraId="20639E15" w14:textId="77777777" w:rsidR="00580CF7" w:rsidRPr="00C542D7" w:rsidRDefault="00580CF7" w:rsidP="00580CF7">
      <w:pPr>
        <w:pStyle w:val="Odst"/>
      </w:pPr>
      <w:r w:rsidRPr="00C542D7">
        <w:t>Implementace</w:t>
      </w:r>
    </w:p>
    <w:p w14:paraId="28B44254" w14:textId="77777777" w:rsidR="00580CF7" w:rsidRPr="007A3149" w:rsidRDefault="00580CF7" w:rsidP="00580CF7">
      <w:pPr>
        <w:pStyle w:val="Pododst"/>
        <w:numPr>
          <w:ilvl w:val="0"/>
          <w:numId w:val="0"/>
        </w:numPr>
        <w:ind w:left="567"/>
        <w:rPr>
          <w:iCs w:val="0"/>
        </w:rPr>
      </w:pPr>
      <w:r w:rsidRPr="00C542D7">
        <w:rPr>
          <w:iCs w:val="0"/>
        </w:rPr>
        <w:t>Pokud při poskytování Služeb nebo realizaci Projektu dochází k</w:t>
      </w:r>
      <w:r>
        <w:rPr>
          <w:iCs w:val="0"/>
        </w:rPr>
        <w:t xml:space="preserve"> Implementaci, </w:t>
      </w:r>
      <w:r w:rsidRPr="00C542D7">
        <w:rPr>
          <w:iCs w:val="0"/>
        </w:rPr>
        <w:t xml:space="preserve">musí Dodavatel </w:t>
      </w:r>
      <w:r>
        <w:rPr>
          <w:iCs w:val="0"/>
        </w:rPr>
        <w:t>I</w:t>
      </w:r>
      <w:r w:rsidRPr="00C542D7">
        <w:rPr>
          <w:iCs w:val="0"/>
        </w:rPr>
        <w:t xml:space="preserve">mplementaci provést tak, aby implementovaná věc splňovala veškeré </w:t>
      </w:r>
      <w:r w:rsidRPr="007A3149">
        <w:rPr>
          <w:iCs w:val="0"/>
        </w:rPr>
        <w:t>funkční, technické, estetické a jiné vlastnosti stanovené Smlouvou nebo Zadáním.</w:t>
      </w:r>
    </w:p>
    <w:p w14:paraId="26615AEC" w14:textId="77777777" w:rsidR="00580CF7" w:rsidRPr="007A3149" w:rsidRDefault="00580CF7" w:rsidP="00580CF7">
      <w:pPr>
        <w:pStyle w:val="Pododst"/>
        <w:numPr>
          <w:ilvl w:val="0"/>
          <w:numId w:val="0"/>
        </w:numPr>
        <w:ind w:left="567"/>
      </w:pPr>
      <w:r w:rsidRPr="007A3149">
        <w:rPr>
          <w:iCs w:val="0"/>
        </w:rPr>
        <w:t>Implementace nesmí nijak snížit funkční, technické, estetické ani jiné vlastnosti VD nebo jiné věci Objednatele, ve vztahu k níž k Implementaci dochází.</w:t>
      </w:r>
    </w:p>
    <w:p w14:paraId="26EA0559" w14:textId="77777777" w:rsidR="00CA745E" w:rsidRPr="00933E48" w:rsidRDefault="00CA745E" w:rsidP="007E3D1A">
      <w:pPr>
        <w:pStyle w:val="Odst"/>
      </w:pPr>
      <w:r w:rsidRPr="00933E48">
        <w:t>Vytyčení</w:t>
      </w:r>
    </w:p>
    <w:p w14:paraId="5D477780" w14:textId="58F3BFE6" w:rsidR="00F33C91" w:rsidRPr="00933E48" w:rsidRDefault="00CA745E" w:rsidP="007E3D1A">
      <w:pPr>
        <w:pStyle w:val="Pododst"/>
      </w:pPr>
      <w:r w:rsidRPr="00933E48">
        <w:t xml:space="preserve">Pokud </w:t>
      </w:r>
      <w:r w:rsidR="00FA7D0A">
        <w:t>ze</w:t>
      </w:r>
      <w:r w:rsidR="00AD162C" w:rsidRPr="00933E48">
        <w:t> </w:t>
      </w:r>
      <w:r w:rsidRPr="00933E48">
        <w:t>Zadání</w:t>
      </w:r>
      <w:r w:rsidR="00FA7D0A">
        <w:t xml:space="preserve"> nevyplývá</w:t>
      </w:r>
      <w:r w:rsidRPr="00933E48">
        <w:t xml:space="preserve"> jinak</w:t>
      </w:r>
      <w:r w:rsidR="00FA7D0A">
        <w:t xml:space="preserve"> a pokud je to s ohledem na povahu Služeb nebo Projektu relevantní</w:t>
      </w:r>
      <w:r w:rsidRPr="00933E48">
        <w:t xml:space="preserve">, Dodavatel musí vytyčit stavbu nebo </w:t>
      </w:r>
      <w:r w:rsidR="00F33C91" w:rsidRPr="00933E48">
        <w:t>jiný předmět</w:t>
      </w:r>
      <w:r w:rsidR="00F35579" w:rsidRPr="00933E48">
        <w:t xml:space="preserve"> Služeb nebo</w:t>
      </w:r>
      <w:r w:rsidR="00F33C91" w:rsidRPr="00933E48">
        <w:t xml:space="preserve"> Projektu</w:t>
      </w:r>
      <w:r w:rsidRPr="00933E48">
        <w:t xml:space="preserve"> (včetně vytyčení tras technické infrastruktury v</w:t>
      </w:r>
      <w:r w:rsidR="00AD162C" w:rsidRPr="00933E48">
        <w:t> </w:t>
      </w:r>
      <w:r w:rsidRPr="00933E48">
        <w:t xml:space="preserve">místě jejich </w:t>
      </w:r>
      <w:r w:rsidR="000D359F" w:rsidRPr="00933E48">
        <w:t>kolize</w:t>
      </w:r>
      <w:r w:rsidRPr="00933E48">
        <w:t xml:space="preserve"> se stavbou a</w:t>
      </w:r>
      <w:r w:rsidR="00F33C91" w:rsidRPr="00933E48">
        <w:t> </w:t>
      </w:r>
      <w:r w:rsidRPr="00933E48">
        <w:t>dočasných záborů) podle hlavních bodů, os a referenčních výšek uvedených v</w:t>
      </w:r>
      <w:r w:rsidR="00AD162C" w:rsidRPr="00933E48">
        <w:t> </w:t>
      </w:r>
      <w:r w:rsidR="00F33C91" w:rsidRPr="00933E48">
        <w:t xml:space="preserve">Podkladové dokumentaci </w:t>
      </w:r>
      <w:r w:rsidRPr="00933E48">
        <w:t xml:space="preserve">nebo oznámených Objednatelem. </w:t>
      </w:r>
    </w:p>
    <w:p w14:paraId="5A194BBB" w14:textId="447FD827" w:rsidR="000D359F" w:rsidRPr="00933E48" w:rsidRDefault="00F33C91" w:rsidP="007E3D1A">
      <w:pPr>
        <w:pStyle w:val="Pododst"/>
      </w:pPr>
      <w:r w:rsidRPr="00933E48">
        <w:t>Dodavatel</w:t>
      </w:r>
      <w:r w:rsidR="00CA745E" w:rsidRPr="00933E48">
        <w:t xml:space="preserve"> musí správně rozmístit všechny části </w:t>
      </w:r>
      <w:r w:rsidRPr="00933E48">
        <w:t>stavby</w:t>
      </w:r>
      <w:r w:rsidR="00CA745E" w:rsidRPr="00933E48">
        <w:t xml:space="preserve"> a musí napravit jakékoli chyby v</w:t>
      </w:r>
      <w:r w:rsidR="00AD162C" w:rsidRPr="00933E48">
        <w:t> </w:t>
      </w:r>
      <w:r w:rsidR="00CA745E" w:rsidRPr="00933E48">
        <w:t xml:space="preserve">rozmístění, výškách, rozměrech či trasování. </w:t>
      </w:r>
    </w:p>
    <w:p w14:paraId="7ADBDBDA" w14:textId="0BE28BF8" w:rsidR="00CA745E" w:rsidRPr="00933E48" w:rsidRDefault="000D359F" w:rsidP="007E3D1A">
      <w:pPr>
        <w:pStyle w:val="Pododst"/>
      </w:pPr>
      <w:r w:rsidRPr="00933E48">
        <w:t>Dodavatel</w:t>
      </w:r>
      <w:r w:rsidR="00CA745E" w:rsidRPr="00933E48">
        <w:t xml:space="preserve"> musí zajistit obnovení vytyčení a pevných vytyčovacích bodů, pokud budou v</w:t>
      </w:r>
      <w:r w:rsidR="00AD162C" w:rsidRPr="00933E48">
        <w:t> </w:t>
      </w:r>
      <w:r w:rsidR="00CA745E" w:rsidRPr="00933E48">
        <w:t>průběhu</w:t>
      </w:r>
      <w:r w:rsidRPr="00933E48">
        <w:t xml:space="preserve"> realizace Projektu</w:t>
      </w:r>
      <w:r w:rsidR="00CA745E" w:rsidRPr="00933E48">
        <w:t xml:space="preserve"> zničeny či poškozeny.</w:t>
      </w:r>
    </w:p>
    <w:p w14:paraId="0932859D" w14:textId="35CF81B6" w:rsidR="00223FC3" w:rsidRPr="00933E48" w:rsidRDefault="00B32005" w:rsidP="007E3D1A">
      <w:pPr>
        <w:pStyle w:val="Odst"/>
      </w:pPr>
      <w:r w:rsidRPr="00933E48">
        <w:lastRenderedPageBreak/>
        <w:t>D</w:t>
      </w:r>
      <w:r w:rsidR="008F5D10" w:rsidRPr="00933E48">
        <w:t xml:space="preserve">okumentace </w:t>
      </w:r>
      <w:r w:rsidR="00970BB2">
        <w:t>d</w:t>
      </w:r>
      <w:r w:rsidR="00D73F80" w:rsidRPr="00933E48">
        <w:t>odavatele</w:t>
      </w:r>
    </w:p>
    <w:p w14:paraId="7D4CEC11" w14:textId="1ED99C14" w:rsidR="008F5D10" w:rsidRPr="00933E48" w:rsidRDefault="00590570" w:rsidP="007E3D1A">
      <w:pPr>
        <w:pStyle w:val="Pododst"/>
      </w:pPr>
      <w:r w:rsidRPr="00933E48">
        <w:t xml:space="preserve">Dodavatel musí vypracovat </w:t>
      </w:r>
      <w:r w:rsidR="00C07B91" w:rsidRPr="00933E48">
        <w:t xml:space="preserve">projektovou nebo jinou </w:t>
      </w:r>
      <w:r w:rsidRPr="00933E48">
        <w:t>dokumentaci v</w:t>
      </w:r>
      <w:r w:rsidR="00AD162C" w:rsidRPr="00933E48">
        <w:t> </w:t>
      </w:r>
      <w:r w:rsidRPr="00933E48">
        <w:t>rozsahu</w:t>
      </w:r>
      <w:r w:rsidR="00B32443" w:rsidRPr="00933E48">
        <w:t xml:space="preserve"> stanoveném v</w:t>
      </w:r>
      <w:r w:rsidR="00AD162C" w:rsidRPr="00933E48">
        <w:t> </w:t>
      </w:r>
      <w:r w:rsidR="00B32443" w:rsidRPr="00933E48">
        <w:t>Zadání.</w:t>
      </w:r>
    </w:p>
    <w:p w14:paraId="5D1DE2D7" w14:textId="4EC5A9C5" w:rsidR="003028C2" w:rsidRDefault="003028C2" w:rsidP="007E3D1A">
      <w:pPr>
        <w:pStyle w:val="Pododst"/>
        <w:numPr>
          <w:ilvl w:val="0"/>
          <w:numId w:val="0"/>
        </w:numPr>
        <w:ind w:left="567"/>
      </w:pPr>
      <w:r w:rsidRPr="00933E48">
        <w:t xml:space="preserve">Pokud </w:t>
      </w:r>
      <w:r>
        <w:t>ze</w:t>
      </w:r>
      <w:r w:rsidRPr="00933E48">
        <w:t> Zadání</w:t>
      </w:r>
      <w:r w:rsidR="00D905D8">
        <w:t xml:space="preserve"> nebo dohody Stran</w:t>
      </w:r>
      <w:r>
        <w:t xml:space="preserve"> nevyplývá</w:t>
      </w:r>
      <w:r w:rsidRPr="00933E48">
        <w:t xml:space="preserve"> jinak</w:t>
      </w:r>
      <w:r>
        <w:t xml:space="preserve"> a pokud </w:t>
      </w:r>
      <w:r w:rsidR="00DB2B4B">
        <w:t xml:space="preserve">Dodavatel navazuje na stávající </w:t>
      </w:r>
      <w:r w:rsidR="003233C3">
        <w:t xml:space="preserve">dokumentaci Objednatele, musí postupovat tak, aby </w:t>
      </w:r>
      <w:r w:rsidR="0000516D">
        <w:t>mezi stávající a no</w:t>
      </w:r>
      <w:r w:rsidR="00F96263">
        <w:t>vě připrav</w:t>
      </w:r>
      <w:r w:rsidR="00EC0969">
        <w:t>ovanou</w:t>
      </w:r>
      <w:r w:rsidR="00F96263">
        <w:t xml:space="preserve"> dokumentací udržel kontinuitu. </w:t>
      </w:r>
    </w:p>
    <w:p w14:paraId="39F285FE" w14:textId="24E76BC3" w:rsidR="00475AA9" w:rsidRPr="00933E48" w:rsidRDefault="000F3D17" w:rsidP="007E3D1A">
      <w:pPr>
        <w:pStyle w:val="Pododst"/>
        <w:numPr>
          <w:ilvl w:val="0"/>
          <w:numId w:val="0"/>
        </w:numPr>
        <w:ind w:left="567"/>
      </w:pPr>
      <w:r w:rsidRPr="00933E48">
        <w:t xml:space="preserve">Pokud </w:t>
      </w:r>
      <w:r>
        <w:t>ze</w:t>
      </w:r>
      <w:r w:rsidRPr="00933E48">
        <w:t> Zadání</w:t>
      </w:r>
      <w:r>
        <w:t xml:space="preserve"> nevyplývá</w:t>
      </w:r>
      <w:r w:rsidRPr="00933E48">
        <w:t xml:space="preserve"> jinak</w:t>
      </w:r>
      <w:r>
        <w:t xml:space="preserve"> a pokud je to s ohledem na povahu Služeb nebo Projektu relevantní,</w:t>
      </w:r>
      <w:r w:rsidRPr="00933E48">
        <w:t xml:space="preserve"> </w:t>
      </w:r>
      <w:r w:rsidR="00223FC3" w:rsidRPr="00933E48">
        <w:t xml:space="preserve">Dodavatel musí připravit </w:t>
      </w:r>
      <w:r w:rsidR="00F311DE" w:rsidRPr="00933E48">
        <w:t xml:space="preserve">dokumentaci </w:t>
      </w:r>
      <w:r w:rsidR="00223FC3" w:rsidRPr="00933E48">
        <w:t>zobrazující přesné skutečné umístění, velikosti a</w:t>
      </w:r>
      <w:r w:rsidR="00B32443" w:rsidRPr="00933E48">
        <w:t> </w:t>
      </w:r>
      <w:r w:rsidR="00223FC3" w:rsidRPr="00933E48">
        <w:t xml:space="preserve">podrobnosti </w:t>
      </w:r>
      <w:r w:rsidR="00F311DE" w:rsidRPr="00933E48">
        <w:t>v</w:t>
      </w:r>
      <w:r w:rsidR="00586385" w:rsidRPr="00933E48">
        <w:t>ý</w:t>
      </w:r>
      <w:r w:rsidR="00F311DE" w:rsidRPr="00933E48">
        <w:t>sledku jeh</w:t>
      </w:r>
      <w:r w:rsidR="00586385" w:rsidRPr="00933E48">
        <w:t xml:space="preserve">o činností </w:t>
      </w:r>
      <w:r w:rsidR="00223FC3" w:rsidRPr="00933E48">
        <w:t xml:space="preserve">tak, jak byly </w:t>
      </w:r>
      <w:r w:rsidR="00586385" w:rsidRPr="00933E48">
        <w:t>realizovány</w:t>
      </w:r>
      <w:r w:rsidR="00223FC3" w:rsidRPr="00933E48">
        <w:t>.</w:t>
      </w:r>
      <w:r w:rsidR="002B690C" w:rsidRPr="00933E48">
        <w:t xml:space="preserve"> </w:t>
      </w:r>
      <w:r w:rsidR="00FC296D" w:rsidRPr="00933E48">
        <w:t xml:space="preserve">Pokud je to relevantní, musí Dodavatel připravit dokumentaci skutečného provedení jako </w:t>
      </w:r>
      <w:r w:rsidR="00E77F26" w:rsidRPr="00933E48">
        <w:t xml:space="preserve">aktualizaci nebo revizi Podkladové dokumentace </w:t>
      </w:r>
      <w:r w:rsidR="00475AA9" w:rsidRPr="00933E48">
        <w:t>nebo realizační dokumentace Dodavatele.</w:t>
      </w:r>
      <w:r w:rsidR="00B32443" w:rsidRPr="00933E48">
        <w:t xml:space="preserve"> D</w:t>
      </w:r>
      <w:r w:rsidR="00475AA9" w:rsidRPr="00933E48">
        <w:t>alší požadavky na dokumentaci skutečného provedení mohou být stanoveny v</w:t>
      </w:r>
      <w:r w:rsidR="00AD162C" w:rsidRPr="00933E48">
        <w:t> </w:t>
      </w:r>
      <w:r w:rsidR="00475AA9" w:rsidRPr="00933E48">
        <w:t>Zadání.</w:t>
      </w:r>
    </w:p>
    <w:p w14:paraId="61158C4A" w14:textId="59ECBAD8" w:rsidR="006457A3" w:rsidRPr="00934644" w:rsidRDefault="00326042" w:rsidP="007E3D1A">
      <w:pPr>
        <w:pStyle w:val="Odst"/>
      </w:pPr>
      <w:bookmarkStart w:id="91" w:name="_Toc71195122"/>
      <w:bookmarkStart w:id="92" w:name="_Ref135335008"/>
      <w:bookmarkStart w:id="93" w:name="_Ref135335016"/>
      <w:r w:rsidRPr="0083691C">
        <w:t xml:space="preserve">Zástupce </w:t>
      </w:r>
      <w:r w:rsidR="00970BB2">
        <w:t>d</w:t>
      </w:r>
      <w:r w:rsidR="009E0EB6" w:rsidRPr="0083691C">
        <w:t>odava</w:t>
      </w:r>
      <w:r w:rsidR="000E0BD3" w:rsidRPr="00F223B3">
        <w:t>tele</w:t>
      </w:r>
      <w:bookmarkEnd w:id="91"/>
      <w:bookmarkEnd w:id="92"/>
      <w:bookmarkEnd w:id="93"/>
    </w:p>
    <w:p w14:paraId="3A8E4692" w14:textId="3EF553FB" w:rsidR="006457A3" w:rsidRDefault="000E0BD3" w:rsidP="007E3D1A">
      <w:pPr>
        <w:pStyle w:val="Pododst"/>
      </w:pPr>
      <w:r>
        <w:t xml:space="preserve">Zástupce Dodavatele je identifikován </w:t>
      </w:r>
      <w:r w:rsidR="00EE213A">
        <w:t>v</w:t>
      </w:r>
      <w:r w:rsidR="00AD162C">
        <w:t> </w:t>
      </w:r>
      <w:r w:rsidR="00EE213A">
        <w:t>části tohoto dokumentu nadepsané jako „Identifikační a kontaktní údaje“.</w:t>
      </w:r>
    </w:p>
    <w:p w14:paraId="673B98B9" w14:textId="451D046D" w:rsidR="0036427E" w:rsidRDefault="00370FBB" w:rsidP="007E3D1A">
      <w:pPr>
        <w:pStyle w:val="Pododst"/>
      </w:pPr>
      <w:r>
        <w:t>Zástupce Dodavatele</w:t>
      </w:r>
      <w:r w:rsidR="00584E24" w:rsidRPr="00584E24">
        <w:t xml:space="preserve"> je odpovědným manažerem </w:t>
      </w:r>
      <w:r w:rsidR="00584E24">
        <w:t>D</w:t>
      </w:r>
      <w:r w:rsidR="00584E24" w:rsidRPr="00584E24">
        <w:t>odavatele</w:t>
      </w:r>
      <w:r w:rsidR="00F448B5">
        <w:t xml:space="preserve">, </w:t>
      </w:r>
      <w:r>
        <w:t>jedná pro účely Smlouvy za Dodavatele a má pro to nezbytné pravomoci.</w:t>
      </w:r>
      <w:r w:rsidR="005B7107">
        <w:t xml:space="preserve"> </w:t>
      </w:r>
      <w:r w:rsidR="00D31B9E">
        <w:t>M</w:t>
      </w:r>
      <w:r w:rsidR="005B7107">
        <w:t>usí</w:t>
      </w:r>
      <w:r w:rsidR="00D31B9E">
        <w:t xml:space="preserve"> se</w:t>
      </w:r>
      <w:r w:rsidR="005B7107">
        <w:t xml:space="preserve"> pravidelně, </w:t>
      </w:r>
      <w:r w:rsidR="00AB2C8E">
        <w:t xml:space="preserve">pokud to </w:t>
      </w:r>
      <w:r w:rsidR="00647BB8">
        <w:t xml:space="preserve">vyžadují Služby nebo </w:t>
      </w:r>
      <w:r w:rsidR="009A7E6C">
        <w:t>Projekt</w:t>
      </w:r>
      <w:r w:rsidR="005B7107">
        <w:t xml:space="preserve">, tak každý den, věnovat tomu, aby řídil </w:t>
      </w:r>
      <w:r w:rsidR="00591163">
        <w:t>činnosti</w:t>
      </w:r>
      <w:r w:rsidR="005B7107">
        <w:t xml:space="preserve"> </w:t>
      </w:r>
      <w:r w:rsidR="00B80896">
        <w:t>Dodavatele</w:t>
      </w:r>
      <w:r w:rsidR="005B7107">
        <w:t>.</w:t>
      </w:r>
    </w:p>
    <w:p w14:paraId="091FD588" w14:textId="77777777" w:rsidR="00BD2C3E" w:rsidRDefault="00416CA2" w:rsidP="007E3D1A">
      <w:pPr>
        <w:pStyle w:val="Pododst"/>
      </w:pPr>
      <w:r>
        <w:t xml:space="preserve">Zástupce </w:t>
      </w:r>
      <w:r w:rsidR="005B7107">
        <w:t xml:space="preserve">Dodavatele </w:t>
      </w:r>
      <w:r>
        <w:t>musí</w:t>
      </w:r>
      <w:r w:rsidR="00BD2C3E">
        <w:t xml:space="preserve"> zejména:</w:t>
      </w:r>
    </w:p>
    <w:p w14:paraId="20732020" w14:textId="2005BA56" w:rsidR="007F5ECB" w:rsidRDefault="007F5ECB" w:rsidP="007E3D1A">
      <w:pPr>
        <w:pStyle w:val="Psm"/>
      </w:pPr>
      <w:r>
        <w:t xml:space="preserve">odpovídat za </w:t>
      </w:r>
      <w:r w:rsidR="000750FC">
        <w:t>poskytování Služeb a realizaci Projektů</w:t>
      </w:r>
      <w:r>
        <w:t>;</w:t>
      </w:r>
    </w:p>
    <w:p w14:paraId="7BA43188" w14:textId="04335048" w:rsidR="007F5ECB" w:rsidRDefault="007F5ECB" w:rsidP="007E3D1A">
      <w:pPr>
        <w:pStyle w:val="Psm"/>
      </w:pPr>
      <w:r>
        <w:t xml:space="preserve">přímo vést, pověřovat, úkolovat a koordinovat </w:t>
      </w:r>
      <w:r w:rsidR="002B7C97">
        <w:t>další</w:t>
      </w:r>
      <w:r>
        <w:t xml:space="preserve"> </w:t>
      </w:r>
      <w:r w:rsidR="009301CE">
        <w:t>personál Dodavatele</w:t>
      </w:r>
      <w:r w:rsidR="002B7C97">
        <w:t>;</w:t>
      </w:r>
    </w:p>
    <w:p w14:paraId="650D1A4D" w14:textId="01F94281" w:rsidR="007F5ECB" w:rsidRDefault="007F5ECB" w:rsidP="007E3D1A">
      <w:pPr>
        <w:pStyle w:val="Psm"/>
      </w:pPr>
      <w:r>
        <w:t xml:space="preserve">dohlížet na dodržování povinností </w:t>
      </w:r>
      <w:r w:rsidR="002B7C97">
        <w:t xml:space="preserve">dalšího personálu Dodavatele </w:t>
      </w:r>
      <w:r>
        <w:t>vyplývajících ze Smlouvy;</w:t>
      </w:r>
    </w:p>
    <w:p w14:paraId="42B6EB64" w14:textId="0E0C29A3" w:rsidR="007F5ECB" w:rsidRDefault="007F5ECB" w:rsidP="007E3D1A">
      <w:pPr>
        <w:pStyle w:val="Psm"/>
      </w:pPr>
      <w:r>
        <w:t>aktivně komunikovat s Objednatelem a informovat jej o zjištěných podstatných skutečnostech týkajících se Služeb nebo Projekt</w:t>
      </w:r>
      <w:r w:rsidR="002B7C97">
        <w:t>ů</w:t>
      </w:r>
      <w:r>
        <w:t>;</w:t>
      </w:r>
    </w:p>
    <w:p w14:paraId="7E7138FC" w14:textId="77777777" w:rsidR="007F5ECB" w:rsidRDefault="007F5ECB" w:rsidP="007E3D1A">
      <w:pPr>
        <w:pStyle w:val="Psm"/>
      </w:pPr>
      <w:r>
        <w:t>poskytovat, vydávat a sdělovat Objednateli podle jeho pokynu nebo podle svého vlastního odborného úsudku konzultace, vyjádření, připomínky, stanoviska, doporučení, zjištění apod.;</w:t>
      </w:r>
    </w:p>
    <w:p w14:paraId="51D27C39" w14:textId="0B905868" w:rsidR="00BD2C3E" w:rsidRDefault="007F5ECB" w:rsidP="007E3D1A">
      <w:pPr>
        <w:pStyle w:val="Psm"/>
      </w:pPr>
      <w:r>
        <w:t>upozorňovat Objednatele na jakýkoli zjištěný možný rozpor skutečnosti se</w:t>
      </w:r>
      <w:r w:rsidR="002B7C97">
        <w:t xml:space="preserve"> </w:t>
      </w:r>
      <w:r>
        <w:t>Smlouvou</w:t>
      </w:r>
      <w:r w:rsidR="005439A5">
        <w:t>;</w:t>
      </w:r>
    </w:p>
    <w:p w14:paraId="6B5A3DC3" w14:textId="77777777" w:rsidR="00D3528C" w:rsidRDefault="00D3528C" w:rsidP="007E3D1A">
      <w:pPr>
        <w:pStyle w:val="Psm"/>
      </w:pPr>
      <w:r>
        <w:t>svolávat a aktivně řídit všechny porady s Objednatelem a zajišťovat z nich zápisy a případně jiné potřebné záznamy;</w:t>
      </w:r>
    </w:p>
    <w:p w14:paraId="2C8463F6" w14:textId="331B665F" w:rsidR="006457A3" w:rsidRDefault="00D3528C" w:rsidP="007E3D1A">
      <w:pPr>
        <w:pStyle w:val="Psm"/>
      </w:pPr>
      <w:r>
        <w:t>účastnit se aktivně jakéhokoli jednání v souvislosti s</w:t>
      </w:r>
      <w:r w:rsidR="00F14C06">
        <w:t>e Smlouvou</w:t>
      </w:r>
      <w:r>
        <w:t>, pokud je taková účast potřebná.</w:t>
      </w:r>
    </w:p>
    <w:p w14:paraId="5230B35E" w14:textId="5DE96A16" w:rsidR="006457A3" w:rsidRPr="009B0AA1" w:rsidRDefault="00AB2C8E" w:rsidP="007E3D1A">
      <w:pPr>
        <w:pStyle w:val="Pododst"/>
      </w:pPr>
      <w:r>
        <w:t xml:space="preserve">Pokud </w:t>
      </w:r>
      <w:r w:rsidR="007502BE">
        <w:t>je</w:t>
      </w:r>
      <w:r w:rsidR="0036427E">
        <w:t xml:space="preserve"> zástupce </w:t>
      </w:r>
      <w:r w:rsidR="00B306E5">
        <w:t xml:space="preserve">Dodavatele </w:t>
      </w:r>
      <w:r w:rsidR="0036427E">
        <w:t>dočasně, na nezbytně nutnou dobu</w:t>
      </w:r>
      <w:r w:rsidR="00B306E5">
        <w:t>, nedostupný pro</w:t>
      </w:r>
      <w:r w:rsidR="00DA1CDC">
        <w:t> </w:t>
      </w:r>
      <w:r w:rsidR="00E31463">
        <w:t>komunikaci s</w:t>
      </w:r>
      <w:r w:rsidR="00AD162C">
        <w:t> </w:t>
      </w:r>
      <w:r w:rsidR="00964CF3">
        <w:t>Objednatel</w:t>
      </w:r>
      <w:r w:rsidR="00E31463">
        <w:t>em</w:t>
      </w:r>
      <w:r w:rsidR="0036427E">
        <w:t xml:space="preserve">, musí </w:t>
      </w:r>
      <w:r w:rsidR="00E31463">
        <w:t>Dodavatel</w:t>
      </w:r>
      <w:r w:rsidR="0036427E">
        <w:t xml:space="preserve"> </w:t>
      </w:r>
      <w:r w:rsidR="00B970F7">
        <w:t>zajistit</w:t>
      </w:r>
      <w:r w:rsidR="006F3DBE">
        <w:t xml:space="preserve"> </w:t>
      </w:r>
      <w:r w:rsidR="0036427E">
        <w:t xml:space="preserve">jeho </w:t>
      </w:r>
      <w:r w:rsidR="006F3DBE">
        <w:t>z</w:t>
      </w:r>
      <w:r w:rsidR="00C21DDA">
        <w:t>astoupení</w:t>
      </w:r>
      <w:r w:rsidR="00D01FAB">
        <w:t xml:space="preserve"> a bezodkladně </w:t>
      </w:r>
      <w:r w:rsidR="004F2112">
        <w:t>to oznámit</w:t>
      </w:r>
      <w:r w:rsidR="0036427E" w:rsidRPr="009B0AA1">
        <w:t>.</w:t>
      </w:r>
    </w:p>
    <w:p w14:paraId="14CDACBA" w14:textId="7D5E8D68" w:rsidR="006457A3" w:rsidRDefault="003E750F" w:rsidP="007E3D1A">
      <w:pPr>
        <w:pStyle w:val="Pododst"/>
      </w:pPr>
      <w:r w:rsidRPr="00675CDC">
        <w:t xml:space="preserve">Dodavatel </w:t>
      </w:r>
      <w:r w:rsidR="0036427E" w:rsidRPr="00675CDC">
        <w:t xml:space="preserve">nesmí bez souhlasu </w:t>
      </w:r>
      <w:r w:rsidR="00964CF3">
        <w:t>Objednatel</w:t>
      </w:r>
      <w:r w:rsidR="009C7D5E">
        <w:t>e</w:t>
      </w:r>
      <w:r w:rsidRPr="00675CDC">
        <w:t xml:space="preserve"> </w:t>
      </w:r>
      <w:r w:rsidR="0036427E" w:rsidRPr="00675CDC">
        <w:t xml:space="preserve">zástupce </w:t>
      </w:r>
      <w:r w:rsidR="00DD325C" w:rsidRPr="00675CDC">
        <w:t xml:space="preserve">Dodavatele </w:t>
      </w:r>
      <w:r w:rsidR="0036427E" w:rsidRPr="00050E6C">
        <w:t xml:space="preserve">odvolat nebo jmenovat </w:t>
      </w:r>
      <w:r w:rsidR="006C52A4" w:rsidRPr="00050E6C">
        <w:t>jinou osobu</w:t>
      </w:r>
      <w:r w:rsidR="00F122E9" w:rsidRPr="00050E6C">
        <w:t xml:space="preserve"> </w:t>
      </w:r>
      <w:r w:rsidR="006B52F9" w:rsidRPr="00050E6C">
        <w:t>na tuto pozici</w:t>
      </w:r>
      <w:r w:rsidR="0036427E" w:rsidRPr="00050E6C">
        <w:t xml:space="preserve">. </w:t>
      </w:r>
      <w:r w:rsidR="00AF0C18" w:rsidRPr="00050E6C">
        <w:t>Z</w:t>
      </w:r>
      <w:r w:rsidR="00AD162C">
        <w:t> </w:t>
      </w:r>
      <w:r w:rsidR="00AF0C18" w:rsidRPr="00050E6C">
        <w:t xml:space="preserve">důvodů hodných zvláštního zřetele ležících mimo </w:t>
      </w:r>
      <w:r w:rsidR="00AF0C18" w:rsidRPr="00050E6C">
        <w:lastRenderedPageBreak/>
        <w:t xml:space="preserve">vůli </w:t>
      </w:r>
      <w:r w:rsidR="00C830CE" w:rsidRPr="00050E6C">
        <w:t xml:space="preserve">Dodavatele </w:t>
      </w:r>
      <w:r w:rsidR="00AF0C18" w:rsidRPr="00050E6C">
        <w:t>(např. z</w:t>
      </w:r>
      <w:r w:rsidR="00AD162C">
        <w:t> </w:t>
      </w:r>
      <w:r w:rsidR="00AF0C18" w:rsidRPr="00050E6C">
        <w:t xml:space="preserve">důvodu změny zaměstnavatele, dlouhodobé pracovní neschopnosti, úmrtí či jiných objektivních příčin, pro které není </w:t>
      </w:r>
      <w:r w:rsidR="00C830CE" w:rsidRPr="00050E6C">
        <w:t xml:space="preserve">Dodavatel </w:t>
      </w:r>
      <w:r w:rsidR="00AF0C18" w:rsidRPr="00050E6C">
        <w:t xml:space="preserve">schopen zajistit přítomnost zástupce </w:t>
      </w:r>
      <w:r w:rsidR="00C830CE" w:rsidRPr="00050E6C">
        <w:t>Dodavatele</w:t>
      </w:r>
      <w:r w:rsidR="00AF0C18" w:rsidRPr="00050E6C">
        <w:t xml:space="preserve">) </w:t>
      </w:r>
      <w:r w:rsidR="008F6B77" w:rsidRPr="00050E6C">
        <w:t xml:space="preserve">může </w:t>
      </w:r>
      <w:r w:rsidR="00583DD4" w:rsidRPr="00050E6C">
        <w:t xml:space="preserve">Dodavatel </w:t>
      </w:r>
      <w:r w:rsidR="00AF0C18" w:rsidRPr="00050E6C">
        <w:t>navrhnout na tuto pozici jinou osobu</w:t>
      </w:r>
      <w:r w:rsidR="00CA348D" w:rsidRPr="00050E6C">
        <w:t xml:space="preserve"> se srovnatelnými znalostmi, schopnostmi a zkušenostmi</w:t>
      </w:r>
      <w:r w:rsidR="00AF0C18" w:rsidRPr="00050E6C">
        <w:t>.</w:t>
      </w:r>
    </w:p>
    <w:p w14:paraId="23716292" w14:textId="2F63C997" w:rsidR="006005EE" w:rsidRDefault="00964CF3" w:rsidP="007E3D1A">
      <w:pPr>
        <w:pStyle w:val="Pododst"/>
        <w:rPr>
          <w:iCs w:val="0"/>
        </w:rPr>
      </w:pPr>
      <w:r>
        <w:rPr>
          <w:iCs w:val="0"/>
        </w:rPr>
        <w:t>Objednatel</w:t>
      </w:r>
      <w:r w:rsidR="00245947">
        <w:rPr>
          <w:iCs w:val="0"/>
        </w:rPr>
        <w:t xml:space="preserve"> může </w:t>
      </w:r>
      <w:r w:rsidR="00E76113">
        <w:rPr>
          <w:iCs w:val="0"/>
        </w:rPr>
        <w:t>požadovat, aby Dodavatel z</w:t>
      </w:r>
      <w:r w:rsidR="00AD162C">
        <w:rPr>
          <w:iCs w:val="0"/>
        </w:rPr>
        <w:t> </w:t>
      </w:r>
      <w:r w:rsidR="001F2211">
        <w:rPr>
          <w:iCs w:val="0"/>
        </w:rPr>
        <w:t xml:space="preserve">poskytování Služeb nebo </w:t>
      </w:r>
      <w:r w:rsidR="00E76113">
        <w:rPr>
          <w:iCs w:val="0"/>
        </w:rPr>
        <w:t xml:space="preserve">realizace Projektu nebo </w:t>
      </w:r>
      <w:r w:rsidR="001B2D67">
        <w:rPr>
          <w:iCs w:val="0"/>
        </w:rPr>
        <w:t xml:space="preserve">odvolal </w:t>
      </w:r>
      <w:r w:rsidR="00294760">
        <w:rPr>
          <w:iCs w:val="0"/>
        </w:rPr>
        <w:t>zástupce Dodavatele, který</w:t>
      </w:r>
      <w:r w:rsidR="00A625FD">
        <w:rPr>
          <w:iCs w:val="0"/>
        </w:rPr>
        <w:t>:</w:t>
      </w:r>
    </w:p>
    <w:p w14:paraId="1A5A8791" w14:textId="38E4BE1E" w:rsidR="00294760" w:rsidRPr="00294760" w:rsidRDefault="00294760" w:rsidP="007E3D1A">
      <w:pPr>
        <w:pStyle w:val="Psm"/>
      </w:pPr>
      <w:r w:rsidRPr="00294760">
        <w:t>se soustavně chová nepřístojně</w:t>
      </w:r>
      <w:r w:rsidR="00A625FD">
        <w:t>;</w:t>
      </w:r>
    </w:p>
    <w:p w14:paraId="1E0F782E" w14:textId="110E7B7B" w:rsidR="00294760" w:rsidRPr="00294760" w:rsidRDefault="00294760" w:rsidP="007E3D1A">
      <w:pPr>
        <w:pStyle w:val="Psm"/>
      </w:pPr>
      <w:r w:rsidRPr="00294760">
        <w:t>vykonává své povinnosti nekompetentně a nedbale</w:t>
      </w:r>
      <w:r w:rsidR="00A625FD">
        <w:t>;</w:t>
      </w:r>
      <w:r w:rsidR="00D87BF0">
        <w:t xml:space="preserve"> nebo</w:t>
      </w:r>
    </w:p>
    <w:p w14:paraId="69F216EA" w14:textId="33E49EA3" w:rsidR="00294760" w:rsidRPr="00F00F14" w:rsidRDefault="00294760" w:rsidP="007E3D1A">
      <w:pPr>
        <w:pStyle w:val="Psm"/>
      </w:pPr>
      <w:r w:rsidRPr="00F00F14">
        <w:t xml:space="preserve">neplní </w:t>
      </w:r>
      <w:r w:rsidR="00C431F5" w:rsidRPr="00F00F14">
        <w:t>jakékoli</w:t>
      </w:r>
      <w:r w:rsidRPr="00F00F14">
        <w:t xml:space="preserve"> u</w:t>
      </w:r>
      <w:r w:rsidR="00A9601E" w:rsidRPr="00F00F14">
        <w:t xml:space="preserve">jednání </w:t>
      </w:r>
      <w:r w:rsidRPr="00F00F14">
        <w:t>Smlouvy.</w:t>
      </w:r>
    </w:p>
    <w:p w14:paraId="1AC3BD0F" w14:textId="26F4CDF0" w:rsidR="008663B5" w:rsidRPr="00F00F14" w:rsidRDefault="008663B5" w:rsidP="008663B5">
      <w:pPr>
        <w:pStyle w:val="Pododst"/>
      </w:pPr>
      <w:r w:rsidRPr="00F00F14">
        <w:t>Další podrobnosti jsou stanoveny v </w:t>
      </w:r>
      <w:r w:rsidR="008E1088" w:rsidRPr="00F00F14">
        <w:t>P</w:t>
      </w:r>
      <w:r w:rsidRPr="00F00F14">
        <w:t>říloze K.</w:t>
      </w:r>
      <w:r w:rsidR="00B26618" w:rsidRPr="00F00F14">
        <w:t>1</w:t>
      </w:r>
      <w:r w:rsidRPr="00F00F14">
        <w:t xml:space="preserve"> [</w:t>
      </w:r>
      <w:r w:rsidR="00B26618" w:rsidRPr="00F00F14">
        <w:t>Servisní standardy</w:t>
      </w:r>
      <w:r w:rsidRPr="00F00F14">
        <w:t>].</w:t>
      </w:r>
    </w:p>
    <w:p w14:paraId="29160B4B" w14:textId="491C6B66" w:rsidR="00F74345" w:rsidRPr="00F00F14" w:rsidRDefault="00F74345" w:rsidP="007E3D1A">
      <w:pPr>
        <w:pStyle w:val="Odst"/>
      </w:pPr>
      <w:bookmarkStart w:id="94" w:name="_Toc71195123"/>
      <w:bookmarkStart w:id="95" w:name="_Ref135335012"/>
      <w:bookmarkStart w:id="96" w:name="_Ref135335018"/>
      <w:r w:rsidRPr="00F00F14">
        <w:t xml:space="preserve">Další personál </w:t>
      </w:r>
      <w:r w:rsidR="00970BB2" w:rsidRPr="00F00F14">
        <w:t>d</w:t>
      </w:r>
      <w:r w:rsidRPr="00F00F14">
        <w:t>odavatele</w:t>
      </w:r>
      <w:bookmarkEnd w:id="94"/>
      <w:bookmarkEnd w:id="95"/>
      <w:bookmarkEnd w:id="96"/>
    </w:p>
    <w:p w14:paraId="7AD60D2E" w14:textId="11EB7928" w:rsidR="00D85BB2" w:rsidRPr="00DB78BF" w:rsidRDefault="00465EFB" w:rsidP="007E3D1A">
      <w:pPr>
        <w:pStyle w:val="Pododst"/>
      </w:pPr>
      <w:r w:rsidRPr="00F00F14">
        <w:t>Osoby</w:t>
      </w:r>
      <w:r w:rsidR="00872F8E" w:rsidRPr="00F00F14">
        <w:t xml:space="preserve"> dalšího personálu Dodavatele </w:t>
      </w:r>
      <w:r w:rsidR="00D61B68" w:rsidRPr="00F00F14">
        <w:t>uvedené v</w:t>
      </w:r>
      <w:r w:rsidR="00FC18B0" w:rsidRPr="00F00F14">
        <w:t>e Smlouvě nebo v</w:t>
      </w:r>
      <w:r w:rsidR="00D61B68" w:rsidRPr="00F00F14">
        <w:t xml:space="preserve"> Nabídce</w:t>
      </w:r>
      <w:r w:rsidR="00872F8E" w:rsidRPr="00F00F14">
        <w:t xml:space="preserve"> </w:t>
      </w:r>
      <w:r w:rsidRPr="00F00F14">
        <w:t>se musí</w:t>
      </w:r>
      <w:r w:rsidRPr="00DB78BF">
        <w:t xml:space="preserve"> aktivně podílet na poskytování Služeb</w:t>
      </w:r>
      <w:r w:rsidR="00D61B68" w:rsidRPr="00DB78BF">
        <w:t xml:space="preserve"> a realizaci Projektů</w:t>
      </w:r>
      <w:r w:rsidRPr="00DB78BF">
        <w:t xml:space="preserve"> jako odborn</w:t>
      </w:r>
      <w:r w:rsidR="00D61B68" w:rsidRPr="00DB78BF">
        <w:t>í</w:t>
      </w:r>
      <w:r w:rsidRPr="00DB78BF">
        <w:t xml:space="preserve"> garant</w:t>
      </w:r>
      <w:r w:rsidR="00D61B68" w:rsidRPr="00DB78BF">
        <w:t>i</w:t>
      </w:r>
      <w:r w:rsidRPr="00DB78BF">
        <w:t xml:space="preserve"> odpovědn</w:t>
      </w:r>
      <w:r w:rsidR="00D61B68" w:rsidRPr="00DB78BF">
        <w:t>í</w:t>
      </w:r>
      <w:r w:rsidRPr="00DB78BF">
        <w:t xml:space="preserve"> za </w:t>
      </w:r>
      <w:r w:rsidR="000B7C7C" w:rsidRPr="00DB78BF">
        <w:t>činnost Dodavatele</w:t>
      </w:r>
      <w:r w:rsidRPr="00DB78BF">
        <w:t xml:space="preserve"> v rozsahu své oblasti</w:t>
      </w:r>
      <w:r w:rsidR="0094327E" w:rsidRPr="00DB78BF">
        <w:t xml:space="preserve"> odbornosti</w:t>
      </w:r>
      <w:r w:rsidR="000B7C7C" w:rsidRPr="00DB78BF">
        <w:t>.</w:t>
      </w:r>
    </w:p>
    <w:p w14:paraId="1810FBC0" w14:textId="0DD21152" w:rsidR="00E15DE3" w:rsidRDefault="00E15DE3" w:rsidP="007E3D1A">
      <w:pPr>
        <w:pStyle w:val="Pododst"/>
      </w:pPr>
      <w:r>
        <w:t xml:space="preserve">Další personál </w:t>
      </w:r>
      <w:r w:rsidR="000B7C7C">
        <w:t>D</w:t>
      </w:r>
      <w:r>
        <w:t xml:space="preserve">odavatele </w:t>
      </w:r>
      <w:r w:rsidR="000012BB">
        <w:t>musí zejména:</w:t>
      </w:r>
    </w:p>
    <w:p w14:paraId="03F72A1E" w14:textId="42185F42" w:rsidR="001726BF" w:rsidRDefault="001726BF" w:rsidP="007E3D1A">
      <w:pPr>
        <w:pStyle w:val="Psm"/>
      </w:pPr>
      <w:r>
        <w:t xml:space="preserve">postupovat v souladu s pověřením uděleným ze strany </w:t>
      </w:r>
      <w:r w:rsidR="00C27406">
        <w:t>zástupce Dodavatele</w:t>
      </w:r>
      <w:r>
        <w:t>, zejména vykonávat stanovená práva a povinnosti;</w:t>
      </w:r>
    </w:p>
    <w:p w14:paraId="3C1774C0" w14:textId="17E2FD1A" w:rsidR="001726BF" w:rsidRDefault="001726BF" w:rsidP="007E3D1A">
      <w:pPr>
        <w:pStyle w:val="Psm"/>
      </w:pPr>
      <w:r>
        <w:t>seznamovat se se všemi podstatnými skutečnostmi, a to v rozsahu potřebném pro výkon své funkce;</w:t>
      </w:r>
    </w:p>
    <w:p w14:paraId="6AE6B7E6" w14:textId="6395FE6D" w:rsidR="001726BF" w:rsidRDefault="001726BF" w:rsidP="007E3D1A">
      <w:pPr>
        <w:pStyle w:val="Psm"/>
      </w:pPr>
      <w:r>
        <w:t>aktivně komunikovat s</w:t>
      </w:r>
      <w:r w:rsidR="00C27406">
        <w:t>e zástupcem Dodavatele</w:t>
      </w:r>
      <w:r>
        <w:t xml:space="preserve"> nebo jím určenou osobou a</w:t>
      </w:r>
      <w:r w:rsidR="00C27406">
        <w:t> </w:t>
      </w:r>
      <w:r>
        <w:t>informovat je o zjištěných podstatných skutečnostech týkajících se Služeb nebo Projekt</w:t>
      </w:r>
      <w:r w:rsidR="00C27406">
        <w:t>ů</w:t>
      </w:r>
      <w:r>
        <w:t>;</w:t>
      </w:r>
    </w:p>
    <w:p w14:paraId="3029DDB4" w14:textId="583C9080" w:rsidR="001726BF" w:rsidRDefault="001726BF" w:rsidP="007E3D1A">
      <w:pPr>
        <w:pStyle w:val="Psm"/>
      </w:pPr>
      <w:r>
        <w:t xml:space="preserve">poskytovat, vydávat a sdělovat </w:t>
      </w:r>
      <w:r w:rsidR="00C27406">
        <w:t xml:space="preserve">zástupci Dodavatele </w:t>
      </w:r>
      <w:r>
        <w:t>nebo jím určené osobě podle jeho pokynu nebo podle svého vlastního odborného úsudku konzultace, vyjádření, připomínky, stanoviska, doporučení, zjištění apod.;</w:t>
      </w:r>
    </w:p>
    <w:p w14:paraId="7C76E5A8" w14:textId="3B631AF1" w:rsidR="001726BF" w:rsidRDefault="001726BF" w:rsidP="007E3D1A">
      <w:pPr>
        <w:pStyle w:val="Psm"/>
      </w:pPr>
      <w:r>
        <w:t xml:space="preserve">upozorňovat </w:t>
      </w:r>
      <w:r w:rsidR="0094327E">
        <w:t>zástupce Dodavatele</w:t>
      </w:r>
      <w:r>
        <w:t xml:space="preserve"> nebo jím určenou osobu na jakýkoli zjištěný možný rozpor skutečnosti se</w:t>
      </w:r>
      <w:r w:rsidR="00C73DB7">
        <w:t xml:space="preserve"> </w:t>
      </w:r>
      <w:r>
        <w:t>Smlouvou;</w:t>
      </w:r>
    </w:p>
    <w:p w14:paraId="6AE39AAF" w14:textId="2E848299" w:rsidR="000012BB" w:rsidRDefault="00C27406" w:rsidP="007E3D1A">
      <w:pPr>
        <w:pStyle w:val="Psm"/>
      </w:pPr>
      <w:r w:rsidRPr="00C27406">
        <w:t xml:space="preserve">účastnit se podle pokynu </w:t>
      </w:r>
      <w:r w:rsidR="00C73DB7">
        <w:t>zástupce Dodavatele</w:t>
      </w:r>
      <w:r w:rsidRPr="00C27406">
        <w:t xml:space="preserve"> nebo jím určené osoby aktivně porad s Objednatelem nebo jakéhokoli jednání souvisejícího s</w:t>
      </w:r>
      <w:r w:rsidR="00C73DB7">
        <w:t>e Smlouvou</w:t>
      </w:r>
      <w:r w:rsidRPr="00C27406">
        <w:t>, pokud je taková účast potřebná.</w:t>
      </w:r>
    </w:p>
    <w:p w14:paraId="3E9B2FAE" w14:textId="203122CE" w:rsidR="005208F1" w:rsidRDefault="00F74345" w:rsidP="007E3D1A">
      <w:pPr>
        <w:pStyle w:val="Pododst"/>
      </w:pPr>
      <w:r w:rsidRPr="00F74345">
        <w:t xml:space="preserve">Dodavatel nesmí bez souhlasu </w:t>
      </w:r>
      <w:r w:rsidR="00964CF3">
        <w:t>Objednatel</w:t>
      </w:r>
      <w:r w:rsidR="008836AA">
        <w:t>e</w:t>
      </w:r>
      <w:r w:rsidRPr="00F74345">
        <w:t xml:space="preserve"> odvolat nebo jmenovat jinou osobu </w:t>
      </w:r>
      <w:r w:rsidR="009D1396">
        <w:t>z</w:t>
      </w:r>
      <w:r w:rsidR="00AD162C">
        <w:t> </w:t>
      </w:r>
      <w:r w:rsidR="009D1396">
        <w:t>dalšího personálu Dodavatele,</w:t>
      </w:r>
      <w:r w:rsidR="00AB2C8E">
        <w:t xml:space="preserve"> pokud </w:t>
      </w:r>
      <w:r w:rsidR="005208F1">
        <w:t>byla</w:t>
      </w:r>
      <w:r w:rsidR="009D1396">
        <w:t xml:space="preserve"> uveden</w:t>
      </w:r>
      <w:r w:rsidR="005208F1">
        <w:t>a</w:t>
      </w:r>
      <w:r w:rsidR="009D1396">
        <w:t xml:space="preserve"> v</w:t>
      </w:r>
      <w:r w:rsidR="00AD162C">
        <w:t> </w:t>
      </w:r>
      <w:r w:rsidR="009D1396">
        <w:t>Nabídce nebo</w:t>
      </w:r>
      <w:r w:rsidR="005208F1">
        <w:t xml:space="preserve"> jinak</w:t>
      </w:r>
      <w:r w:rsidR="009D1396">
        <w:t xml:space="preserve"> v</w:t>
      </w:r>
      <w:r w:rsidR="00AD162C">
        <w:t> </w:t>
      </w:r>
      <w:r w:rsidR="009D1396">
        <w:t>souvislosti s</w:t>
      </w:r>
      <w:r w:rsidR="00AD162C">
        <w:t> </w:t>
      </w:r>
      <w:r w:rsidR="005208F1">
        <w:t>Nabídkou.</w:t>
      </w:r>
    </w:p>
    <w:p w14:paraId="583400DA" w14:textId="5CFF9C63" w:rsidR="00F74345" w:rsidRDefault="00F74345" w:rsidP="007E3D1A">
      <w:pPr>
        <w:pStyle w:val="Pododst"/>
      </w:pPr>
      <w:r w:rsidRPr="00F74345">
        <w:t>Z</w:t>
      </w:r>
      <w:r w:rsidR="00AD162C">
        <w:t> </w:t>
      </w:r>
      <w:r w:rsidRPr="00F74345">
        <w:t>důvodů hodných zvláštního zřetele</w:t>
      </w:r>
      <w:r w:rsidR="0073595F">
        <w:t xml:space="preserve"> odpovídajících předchozímu odstavci </w:t>
      </w:r>
      <w:r w:rsidR="00BA797A">
        <w:t>může</w:t>
      </w:r>
      <w:r w:rsidR="00BA797A" w:rsidRPr="00F74345">
        <w:t xml:space="preserve"> </w:t>
      </w:r>
      <w:r w:rsidRPr="00F74345">
        <w:t>Dodavatel navrhnout jinou osobu se srovnatelnými znalostmi, schopnostmi a</w:t>
      </w:r>
      <w:r w:rsidR="00307AAE">
        <w:t> </w:t>
      </w:r>
      <w:r w:rsidRPr="00F74345">
        <w:t>zkušenostmi.</w:t>
      </w:r>
    </w:p>
    <w:p w14:paraId="5821BC05" w14:textId="16B5924D" w:rsidR="00675CDC" w:rsidRDefault="00220ADC" w:rsidP="00EC2C62">
      <w:pPr>
        <w:pStyle w:val="Pododst"/>
      </w:pPr>
      <w:r w:rsidRPr="00EC2C62">
        <w:t>Z</w:t>
      </w:r>
      <w:r w:rsidR="00AD162C" w:rsidRPr="00EC2C62">
        <w:t> </w:t>
      </w:r>
      <w:r w:rsidRPr="00EC2C62">
        <w:t xml:space="preserve">důvodů </w:t>
      </w:r>
      <w:r w:rsidR="00B87C95" w:rsidRPr="00EC2C62">
        <w:t xml:space="preserve">odpovídajících předchozímu odstavci </w:t>
      </w:r>
      <w:r w:rsidRPr="00EC2C62">
        <w:t>může</w:t>
      </w:r>
      <w:r w:rsidR="00B87C95" w:rsidRPr="00EC2C62">
        <w:t xml:space="preserve"> </w:t>
      </w:r>
      <w:r w:rsidR="00964CF3" w:rsidRPr="00EC2C62">
        <w:t>Objednatel</w:t>
      </w:r>
      <w:r w:rsidRPr="00EC2C62">
        <w:t xml:space="preserve"> požadovat, aby Dodavatel z</w:t>
      </w:r>
      <w:r w:rsidR="00AD162C" w:rsidRPr="00EC2C62">
        <w:t> </w:t>
      </w:r>
      <w:r w:rsidR="00163470" w:rsidRPr="00EC2C62">
        <w:t xml:space="preserve">poskytování Služeb nebo </w:t>
      </w:r>
      <w:r w:rsidRPr="00EC2C62">
        <w:t>realizace Projektu odvolal</w:t>
      </w:r>
      <w:r w:rsidR="00B62620" w:rsidRPr="00EC2C62">
        <w:t xml:space="preserve"> jakoukoli osobu z</w:t>
      </w:r>
      <w:r w:rsidR="00AD162C" w:rsidRPr="00EC2C62">
        <w:t> </w:t>
      </w:r>
      <w:r w:rsidR="00B62620" w:rsidRPr="00EC2C62">
        <w:t>dalšího personálu Dodavatele.</w:t>
      </w:r>
      <w:bookmarkStart w:id="97" w:name="_Ref71100437"/>
      <w:bookmarkStart w:id="98" w:name="_Toc71195124"/>
    </w:p>
    <w:p w14:paraId="4B41087B" w14:textId="58EC199E" w:rsidR="008663B5" w:rsidRPr="00EB78F9" w:rsidRDefault="008663B5" w:rsidP="008663B5">
      <w:pPr>
        <w:pStyle w:val="Pododst"/>
      </w:pPr>
      <w:r w:rsidRPr="00EB78F9">
        <w:t>Další podrobnosti jsou stanoveny v </w:t>
      </w:r>
      <w:r w:rsidR="008E1088" w:rsidRPr="00EB78F9">
        <w:t>P</w:t>
      </w:r>
      <w:r w:rsidRPr="00EB78F9">
        <w:t>říloze K.</w:t>
      </w:r>
      <w:r w:rsidR="00B26618" w:rsidRPr="00EB78F9">
        <w:t>1</w:t>
      </w:r>
      <w:r w:rsidRPr="00EB78F9">
        <w:t xml:space="preserve"> [</w:t>
      </w:r>
      <w:r w:rsidR="00B26618" w:rsidRPr="00EB78F9">
        <w:t>Servisní standardy</w:t>
      </w:r>
      <w:r w:rsidRPr="00EB78F9">
        <w:t>].</w:t>
      </w:r>
    </w:p>
    <w:p w14:paraId="2AD70CE4" w14:textId="6847D038" w:rsidR="008879FE" w:rsidRPr="006829CC" w:rsidRDefault="008879FE" w:rsidP="007E3D1A">
      <w:pPr>
        <w:pStyle w:val="Odst"/>
      </w:pPr>
      <w:bookmarkStart w:id="99" w:name="_Ref86174878"/>
      <w:r w:rsidRPr="006829CC">
        <w:lastRenderedPageBreak/>
        <w:t>Pod</w:t>
      </w:r>
      <w:r w:rsidR="00917946" w:rsidRPr="006829CC">
        <w:t>do</w:t>
      </w:r>
      <w:r w:rsidR="004F54EF" w:rsidRPr="006829CC">
        <w:t>davatelé</w:t>
      </w:r>
      <w:bookmarkEnd w:id="97"/>
      <w:bookmarkEnd w:id="98"/>
      <w:bookmarkEnd w:id="99"/>
    </w:p>
    <w:p w14:paraId="7F5F906E" w14:textId="3DD63DD6" w:rsidR="00673010" w:rsidRDefault="00E07948" w:rsidP="007E3D1A">
      <w:pPr>
        <w:pStyle w:val="Pododst"/>
      </w:pPr>
      <w:r>
        <w:t xml:space="preserve">Dodavatel </w:t>
      </w:r>
      <w:r w:rsidR="00673010">
        <w:t xml:space="preserve">nesmí </w:t>
      </w:r>
      <w:r w:rsidR="008802E4">
        <w:t xml:space="preserve">bez souhlasu </w:t>
      </w:r>
      <w:r w:rsidR="00964CF3">
        <w:t>Objednatel</w:t>
      </w:r>
      <w:r w:rsidR="00D7341B">
        <w:t>e</w:t>
      </w:r>
      <w:r w:rsidR="008802E4">
        <w:t xml:space="preserve"> </w:t>
      </w:r>
      <w:r w:rsidR="00673010">
        <w:t xml:space="preserve">zadat </w:t>
      </w:r>
      <w:r w:rsidR="000C79A1">
        <w:t xml:space="preserve">poskytování jakékoli části Služeb nebo </w:t>
      </w:r>
      <w:r w:rsidR="0052207E">
        <w:t xml:space="preserve">realizaci jakékoli části Projektu </w:t>
      </w:r>
      <w:r w:rsidR="0085547C">
        <w:t>poddodavateli</w:t>
      </w:r>
      <w:r w:rsidR="00673010">
        <w:t xml:space="preserve">. </w:t>
      </w:r>
      <w:r w:rsidR="00950A57">
        <w:t>Takový souhlas</w:t>
      </w:r>
      <w:r w:rsidR="00673010">
        <w:t xml:space="preserve"> </w:t>
      </w:r>
      <w:r w:rsidR="00950A57">
        <w:t xml:space="preserve">není </w:t>
      </w:r>
      <w:r w:rsidR="00730D22">
        <w:t>potřeba v</w:t>
      </w:r>
      <w:r w:rsidR="00AD162C">
        <w:t> </w:t>
      </w:r>
      <w:r w:rsidR="00730D22">
        <w:t>případě</w:t>
      </w:r>
      <w:r w:rsidR="00950A57">
        <w:t> </w:t>
      </w:r>
      <w:r w:rsidR="008A0991">
        <w:t xml:space="preserve">poddodavatele </w:t>
      </w:r>
      <w:r w:rsidR="00673010">
        <w:t>uvedené</w:t>
      </w:r>
      <w:r w:rsidR="00730D22">
        <w:t>ho</w:t>
      </w:r>
      <w:r w:rsidR="00673010">
        <w:t xml:space="preserve"> v</w:t>
      </w:r>
      <w:r w:rsidR="00AD162C">
        <w:t> </w:t>
      </w:r>
      <w:r w:rsidR="00FD54DB">
        <w:t>N</w:t>
      </w:r>
      <w:r w:rsidR="00673010">
        <w:t>abídce.</w:t>
      </w:r>
    </w:p>
    <w:p w14:paraId="21BAB31D" w14:textId="5F0F116F" w:rsidR="006457A3" w:rsidRDefault="00017E22" w:rsidP="007E3D1A">
      <w:pPr>
        <w:pStyle w:val="Pododst"/>
      </w:pPr>
      <w:r w:rsidRPr="00F74345">
        <w:t xml:space="preserve">Dodavatel nesmí </w:t>
      </w:r>
      <w:r w:rsidR="00AE4F08">
        <w:t xml:space="preserve">bez </w:t>
      </w:r>
      <w:r w:rsidR="00A71A38">
        <w:t>s</w:t>
      </w:r>
      <w:r w:rsidR="00AE4F08">
        <w:t xml:space="preserve">ouhlasu </w:t>
      </w:r>
      <w:r w:rsidR="00964CF3">
        <w:t>Objednatel</w:t>
      </w:r>
      <w:r w:rsidR="0003768E">
        <w:t>e</w:t>
      </w:r>
      <w:r w:rsidRPr="00F74345">
        <w:t xml:space="preserve"> </w:t>
      </w:r>
      <w:r w:rsidR="00AE4F08">
        <w:t>nahradit</w:t>
      </w:r>
      <w:r w:rsidR="00A34CC7">
        <w:t xml:space="preserve"> </w:t>
      </w:r>
      <w:r w:rsidR="00576985">
        <w:t>stávajícího</w:t>
      </w:r>
      <w:r w:rsidR="00A34CC7">
        <w:t xml:space="preserve"> </w:t>
      </w:r>
      <w:r w:rsidR="00FF0E47">
        <w:t>poddodavatele</w:t>
      </w:r>
      <w:r>
        <w:t>.</w:t>
      </w:r>
      <w:r w:rsidR="00EC494C">
        <w:t xml:space="preserve"> </w:t>
      </w:r>
      <w:r w:rsidR="00AA7DB4">
        <w:t>Poddo</w:t>
      </w:r>
      <w:r w:rsidR="0077373B" w:rsidRPr="009B0AA1">
        <w:t>davatele</w:t>
      </w:r>
      <w:r w:rsidR="00B56DC6" w:rsidRPr="009B0AA1">
        <w:t xml:space="preserve">, který byl </w:t>
      </w:r>
      <w:r w:rsidR="00F45397" w:rsidRPr="009B0AA1">
        <w:t>uvedený v</w:t>
      </w:r>
      <w:r w:rsidR="00AD162C">
        <w:t> </w:t>
      </w:r>
      <w:r w:rsidR="00F45397" w:rsidRPr="009B0AA1">
        <w:t>Nabídce,</w:t>
      </w:r>
      <w:r w:rsidR="0077373B" w:rsidRPr="009B0AA1">
        <w:t xml:space="preserve"> může Dodavatel změnit jen za </w:t>
      </w:r>
      <w:r w:rsidR="00CB0F83" w:rsidRPr="009B0AA1">
        <w:t xml:space="preserve">jiný subjekt </w:t>
      </w:r>
      <w:r w:rsidR="00CB0F83" w:rsidRPr="00675CDC">
        <w:t>se</w:t>
      </w:r>
      <w:r w:rsidR="00F45397" w:rsidRPr="00675CDC">
        <w:t> </w:t>
      </w:r>
      <w:r w:rsidR="00CB0F83" w:rsidRPr="00675CDC">
        <w:t>srovnatelnými znalostmi, schopnostmi a</w:t>
      </w:r>
      <w:r w:rsidR="00DA1CDC" w:rsidRPr="00675CDC">
        <w:t> </w:t>
      </w:r>
      <w:r w:rsidR="00CB0F83" w:rsidRPr="00675CDC">
        <w:t>zkušenostmi.</w:t>
      </w:r>
    </w:p>
    <w:p w14:paraId="1ED33CD2" w14:textId="56B4BBC3" w:rsidR="00150483" w:rsidRDefault="00150483" w:rsidP="007E3D1A">
      <w:pPr>
        <w:pStyle w:val="Pododst"/>
      </w:pPr>
      <w:r>
        <w:t xml:space="preserve">Dodavatel musí sjednat a dodržovat srovnatelné smluvní podmínky v oblasti rozdělení rizika a smluvních pokut se svými </w:t>
      </w:r>
      <w:r w:rsidR="000A7DFB">
        <w:t xml:space="preserve">poddodavateli </w:t>
      </w:r>
      <w:r>
        <w:t xml:space="preserve">s ohledem na charakter, rozsah a cenu plnění </w:t>
      </w:r>
      <w:r w:rsidR="000A7DFB">
        <w:t>poddodavatele</w:t>
      </w:r>
      <w:r>
        <w:t>, jako jsou podmínky sjednané ve Smlouvě</w:t>
      </w:r>
      <w:r w:rsidR="000A7DFB">
        <w:t>.</w:t>
      </w:r>
    </w:p>
    <w:p w14:paraId="13C75107" w14:textId="0DCD1695" w:rsidR="00150483" w:rsidRDefault="000A7DFB" w:rsidP="007E3D1A">
      <w:pPr>
        <w:pStyle w:val="Pododst"/>
        <w:numPr>
          <w:ilvl w:val="0"/>
          <w:numId w:val="0"/>
        </w:numPr>
        <w:ind w:left="567"/>
      </w:pPr>
      <w:r>
        <w:t xml:space="preserve">Dodavatel musí </w:t>
      </w:r>
      <w:r w:rsidR="00150483">
        <w:t xml:space="preserve">včas plnit finanční závazky svým </w:t>
      </w:r>
      <w:r>
        <w:t>poddodavatelům</w:t>
      </w:r>
      <w:r w:rsidR="00DC5116">
        <w:t>. Z</w:t>
      </w:r>
      <w:r w:rsidR="00150483">
        <w:t>a řádné a</w:t>
      </w:r>
      <w:r w:rsidR="00477128">
        <w:t> </w:t>
      </w:r>
      <w:r w:rsidR="00150483">
        <w:t xml:space="preserve">včasné plnění se považuje plné uhrazení </w:t>
      </w:r>
      <w:r w:rsidR="00477128">
        <w:t xml:space="preserve">poddodavatelem </w:t>
      </w:r>
      <w:r w:rsidR="00150483">
        <w:t>řádně vystavených a</w:t>
      </w:r>
      <w:r w:rsidR="00477128">
        <w:t> Dodavatelem</w:t>
      </w:r>
      <w:r w:rsidR="00150483">
        <w:t xml:space="preserve"> odsouhlasených </w:t>
      </w:r>
      <w:r w:rsidR="00477128">
        <w:t>daňových dokladů</w:t>
      </w:r>
      <w:r w:rsidR="00150483">
        <w:t xml:space="preserve"> za plnění poskytnutá podle Smlouvy, a to vždy do 10 pracovních dnů od obdržení platby ze strany Objednatele za </w:t>
      </w:r>
      <w:r w:rsidR="00947AE1">
        <w:t>dotčené</w:t>
      </w:r>
      <w:r w:rsidR="00150483">
        <w:t xml:space="preserve"> plnění.</w:t>
      </w:r>
    </w:p>
    <w:p w14:paraId="4CE261C4" w14:textId="1E172E2D" w:rsidR="00513EB2" w:rsidRDefault="0060196E" w:rsidP="007E3D1A">
      <w:pPr>
        <w:pStyle w:val="Odst"/>
      </w:pPr>
      <w:r>
        <w:t>Spolupráce</w:t>
      </w:r>
    </w:p>
    <w:p w14:paraId="1D11CF81" w14:textId="7106944E" w:rsidR="00E2752D" w:rsidRDefault="004A68BA" w:rsidP="007E3D1A">
      <w:pPr>
        <w:pStyle w:val="Pododst"/>
      </w:pPr>
      <w:r>
        <w:t>Dodavatel</w:t>
      </w:r>
      <w:r w:rsidR="00513EB2">
        <w:t xml:space="preserve"> musí </w:t>
      </w:r>
      <w:r w:rsidR="00A0436D">
        <w:t xml:space="preserve">tak, jak je </w:t>
      </w:r>
      <w:r w:rsidR="00E2752D">
        <w:t xml:space="preserve">stanoveno </w:t>
      </w:r>
      <w:r w:rsidR="00A0436D">
        <w:t>ve Smlouvě</w:t>
      </w:r>
      <w:r w:rsidR="00541C99">
        <w:t>, v</w:t>
      </w:r>
      <w:r w:rsidR="00AD162C">
        <w:t> </w:t>
      </w:r>
      <w:r w:rsidR="00541C99">
        <w:t>Zadání</w:t>
      </w:r>
      <w:r w:rsidR="00A0436D">
        <w:t xml:space="preserve"> </w:t>
      </w:r>
      <w:r w:rsidR="00513EB2">
        <w:t xml:space="preserve">nebo </w:t>
      </w:r>
      <w:r w:rsidR="00E2752D">
        <w:t>v</w:t>
      </w:r>
      <w:r w:rsidR="00AD162C">
        <w:t> </w:t>
      </w:r>
      <w:r w:rsidR="00513EB2">
        <w:t>pokynu</w:t>
      </w:r>
      <w:r w:rsidR="00A0436D">
        <w:t xml:space="preserve"> </w:t>
      </w:r>
      <w:r w:rsidR="00513EB2">
        <w:t>Objednatele</w:t>
      </w:r>
      <w:r w:rsidR="0058756C">
        <w:t xml:space="preserve"> spolupracovat s</w:t>
      </w:r>
      <w:r w:rsidR="00E2752D">
        <w:t>:</w:t>
      </w:r>
    </w:p>
    <w:p w14:paraId="5D31B00F" w14:textId="4E2E8F6A" w:rsidR="00C867B2" w:rsidRDefault="00C867B2" w:rsidP="007E3D1A">
      <w:pPr>
        <w:pStyle w:val="Psm"/>
      </w:pPr>
      <w:r>
        <w:t>personálem Objednatele;</w:t>
      </w:r>
    </w:p>
    <w:p w14:paraId="5A453CFC" w14:textId="44850274" w:rsidR="00406D63" w:rsidRDefault="00406D63" w:rsidP="007E3D1A">
      <w:pPr>
        <w:pStyle w:val="Psm"/>
      </w:pPr>
      <w:r>
        <w:t xml:space="preserve">oprávněnými </w:t>
      </w:r>
      <w:r w:rsidRPr="00FC18F6">
        <w:t>úřední</w:t>
      </w:r>
      <w:r>
        <w:t>mi</w:t>
      </w:r>
      <w:r w:rsidRPr="00FC18F6">
        <w:t xml:space="preserve"> osob</w:t>
      </w:r>
      <w:r>
        <w:t>ami</w:t>
      </w:r>
      <w:r w:rsidRPr="00FC18F6">
        <w:t xml:space="preserve"> v</w:t>
      </w:r>
      <w:r w:rsidR="00AD162C">
        <w:t> </w:t>
      </w:r>
      <w:r w:rsidRPr="00FC18F6">
        <w:t>souvislosti s</w:t>
      </w:r>
      <w:r w:rsidR="00AD162C">
        <w:t> </w:t>
      </w:r>
      <w:r w:rsidRPr="00FC18F6">
        <w:t>výkonem</w:t>
      </w:r>
      <w:r>
        <w:t xml:space="preserve"> jejich</w:t>
      </w:r>
      <w:r w:rsidRPr="00FC18F6">
        <w:t xml:space="preserve"> pravomoci</w:t>
      </w:r>
      <w:r w:rsidR="007E04B1">
        <w:t>;</w:t>
      </w:r>
      <w:r w:rsidR="00FB786A">
        <w:t xml:space="preserve"> nebo</w:t>
      </w:r>
    </w:p>
    <w:p w14:paraId="23CD70F3" w14:textId="247479DC" w:rsidR="00513EB2" w:rsidRDefault="00C867B2" w:rsidP="007E3D1A">
      <w:pPr>
        <w:pStyle w:val="Psm"/>
      </w:pPr>
      <w:r>
        <w:t>dalšími dodavateli Objednatele</w:t>
      </w:r>
      <w:r w:rsidR="00DE433F">
        <w:t>.</w:t>
      </w:r>
      <w:r w:rsidR="00FC18F6" w:rsidRPr="00FC18F6">
        <w:t xml:space="preserve"> </w:t>
      </w:r>
    </w:p>
    <w:p w14:paraId="2F92B193" w14:textId="6FC42540" w:rsidR="000D3935" w:rsidRDefault="000D3935" w:rsidP="007E3D1A">
      <w:pPr>
        <w:pStyle w:val="Pododst"/>
      </w:pPr>
      <w:r>
        <w:t>Dodavatel se zejména musí účastnit případných koordinačních jednání s</w:t>
      </w:r>
      <w:r w:rsidR="00AD162C">
        <w:t> </w:t>
      </w:r>
      <w:r>
        <w:t>Objednatelem a osobami podle prvního pododstavce.</w:t>
      </w:r>
    </w:p>
    <w:p w14:paraId="3FF2B736" w14:textId="2373BAC6" w:rsidR="002B68E5" w:rsidRDefault="002B68E5" w:rsidP="007E3D1A">
      <w:pPr>
        <w:pStyle w:val="Pododst"/>
      </w:pPr>
      <w:r>
        <w:t>V</w:t>
      </w:r>
      <w:r w:rsidR="00AD162C">
        <w:t> </w:t>
      </w:r>
      <w:r>
        <w:t>souvislosti s</w:t>
      </w:r>
      <w:r w:rsidR="00AD162C">
        <w:t> </w:t>
      </w:r>
      <w:r>
        <w:t xml:space="preserve">dalšími dodavateli Objednatele pak </w:t>
      </w:r>
      <w:r w:rsidR="00F34494">
        <w:t>Dodavatel</w:t>
      </w:r>
      <w:r>
        <w:t xml:space="preserve"> dále</w:t>
      </w:r>
      <w:r w:rsidR="008748E0">
        <w:t xml:space="preserve"> </w:t>
      </w:r>
      <w:r w:rsidR="00513EB2">
        <w:t>musí</w:t>
      </w:r>
      <w:r>
        <w:t>:</w:t>
      </w:r>
    </w:p>
    <w:p w14:paraId="097E586D" w14:textId="6DF6C893" w:rsidR="002B68E5" w:rsidRDefault="00513EB2" w:rsidP="007E3D1A">
      <w:pPr>
        <w:pStyle w:val="Psm"/>
      </w:pPr>
      <w:r>
        <w:t xml:space="preserve">umožnit, aby práce, dodávky či služby </w:t>
      </w:r>
      <w:r w:rsidR="00F34494">
        <w:t>d</w:t>
      </w:r>
      <w:r>
        <w:t xml:space="preserve">alších dodavatelů </w:t>
      </w:r>
      <w:r w:rsidR="00F34494">
        <w:t>O</w:t>
      </w:r>
      <w:r>
        <w:t>bjednatele mohly být řádně a včas provedeny, a to i v</w:t>
      </w:r>
      <w:r w:rsidR="00AD162C">
        <w:t> </w:t>
      </w:r>
      <w:r>
        <w:t xml:space="preserve">průběhu </w:t>
      </w:r>
      <w:r w:rsidR="003D5D7A">
        <w:t>poskytování Služeb nebo realizac</w:t>
      </w:r>
      <w:r w:rsidR="00511455">
        <w:t>e</w:t>
      </w:r>
      <w:r w:rsidR="003D5D7A">
        <w:t xml:space="preserve"> Projekt</w:t>
      </w:r>
      <w:r w:rsidR="00010D08">
        <w:t>ů</w:t>
      </w:r>
      <w:r w:rsidR="00FB786A">
        <w:t xml:space="preserve"> (pokud je to možné)</w:t>
      </w:r>
      <w:r w:rsidR="002B68E5">
        <w:t xml:space="preserve">; </w:t>
      </w:r>
    </w:p>
    <w:p w14:paraId="674A6077" w14:textId="1D59BB7D" w:rsidR="00EC5448" w:rsidRDefault="00513EB2" w:rsidP="007E3D1A">
      <w:pPr>
        <w:pStyle w:val="Psm"/>
      </w:pPr>
      <w:r>
        <w:t>v</w:t>
      </w:r>
      <w:r w:rsidR="00AD162C">
        <w:t> </w:t>
      </w:r>
      <w:r>
        <w:t>souladu s</w:t>
      </w:r>
      <w:r w:rsidR="00AD162C">
        <w:t> </w:t>
      </w:r>
      <w:r>
        <w:t xml:space="preserve">příslušnými pokyny Objednatele koordinovat </w:t>
      </w:r>
      <w:r w:rsidR="009F4EC9">
        <w:t xml:space="preserve">poskytování Služeb nebo realizaci Projektů </w:t>
      </w:r>
      <w:r>
        <w:t>s</w:t>
      </w:r>
      <w:r w:rsidR="00AD162C">
        <w:t> </w:t>
      </w:r>
      <w:r w:rsidR="009F4EC9">
        <w:t>d</w:t>
      </w:r>
      <w:r>
        <w:t xml:space="preserve">alšími dodavateli </w:t>
      </w:r>
      <w:r w:rsidR="009F4EC9">
        <w:t>O</w:t>
      </w:r>
      <w:r>
        <w:t xml:space="preserve">bjednatele tak, aby jeho činností nebo nečinností nebylo mařeno plnění jeho </w:t>
      </w:r>
      <w:r w:rsidR="00371A2D">
        <w:t>povinností</w:t>
      </w:r>
      <w:r>
        <w:t xml:space="preserve"> </w:t>
      </w:r>
      <w:r w:rsidR="00371A2D">
        <w:t>po</w:t>
      </w:r>
      <w:r>
        <w:t xml:space="preserve">dle Smlouvy ani plnění </w:t>
      </w:r>
      <w:r w:rsidR="00F54141">
        <w:t>povinností</w:t>
      </w:r>
      <w:r>
        <w:t xml:space="preserve"> </w:t>
      </w:r>
      <w:r w:rsidR="00131C5F">
        <w:t>d</w:t>
      </w:r>
      <w:r>
        <w:t xml:space="preserve">alších dodavatelů </w:t>
      </w:r>
      <w:r w:rsidR="00131C5F">
        <w:t>O</w:t>
      </w:r>
      <w:r>
        <w:t>bjednatele vůči Objednateli</w:t>
      </w:r>
      <w:r w:rsidR="00EC5448">
        <w:t>;</w:t>
      </w:r>
    </w:p>
    <w:p w14:paraId="20CD39F3" w14:textId="57D35379" w:rsidR="00513EB2" w:rsidRDefault="00EC5448" w:rsidP="007E3D1A">
      <w:pPr>
        <w:pStyle w:val="Psm"/>
      </w:pPr>
      <w:r w:rsidRPr="00F15982">
        <w:t>u</w:t>
      </w:r>
      <w:r w:rsidR="00513EB2" w:rsidRPr="00F15982">
        <w:t xml:space="preserve">možnit </w:t>
      </w:r>
      <w:r w:rsidR="008C53A1" w:rsidRPr="00F15982">
        <w:t>d</w:t>
      </w:r>
      <w:r w:rsidR="00513EB2" w:rsidRPr="00F15982">
        <w:t xml:space="preserve">alším dodavatelům </w:t>
      </w:r>
      <w:r w:rsidR="008C53A1" w:rsidRPr="00F15982">
        <w:t>O</w:t>
      </w:r>
      <w:r w:rsidR="00513EB2" w:rsidRPr="00F15982">
        <w:t xml:space="preserve">bjednatele přístup na </w:t>
      </w:r>
      <w:r w:rsidR="00C84E0F" w:rsidRPr="00F15982">
        <w:t xml:space="preserve">Staveniště </w:t>
      </w:r>
      <w:r w:rsidR="00513EB2" w:rsidRPr="00F15982">
        <w:t>a za případnou úplatu přístup k</w:t>
      </w:r>
      <w:r w:rsidR="00AD162C" w:rsidRPr="00F15982">
        <w:t> </w:t>
      </w:r>
      <w:r w:rsidR="00513EB2" w:rsidRPr="00F15982">
        <w:t xml:space="preserve">elektrické energii, vodě a dalším médiím, jakož i službám na </w:t>
      </w:r>
      <w:r w:rsidR="00C84E0F" w:rsidRPr="00F15982">
        <w:t>Staveništi</w:t>
      </w:r>
      <w:r w:rsidR="00513EB2" w:rsidRPr="00F15982">
        <w:t>, jako by to byli jeho pod</w:t>
      </w:r>
      <w:r w:rsidRPr="00F15982">
        <w:t>dodavatelé</w:t>
      </w:r>
      <w:r w:rsidR="00513EB2" w:rsidRPr="00F15982">
        <w:t>; případná úplata bude předem schválena Objednatelem.</w:t>
      </w:r>
    </w:p>
    <w:p w14:paraId="69A3BD2D" w14:textId="66CA9BE2" w:rsidR="00477E41" w:rsidRPr="00050E6C" w:rsidRDefault="008A5E0B" w:rsidP="007E3D1A">
      <w:pPr>
        <w:pStyle w:val="Odst"/>
      </w:pPr>
      <w:r w:rsidRPr="00050E6C">
        <w:t xml:space="preserve">Návrh </w:t>
      </w:r>
      <w:r w:rsidR="00DE5FFB" w:rsidRPr="00050E6C">
        <w:t>způsob</w:t>
      </w:r>
      <w:r w:rsidR="008861D8" w:rsidRPr="00050E6C">
        <w:t>u</w:t>
      </w:r>
      <w:r w:rsidR="00DE5FFB" w:rsidRPr="00050E6C">
        <w:t xml:space="preserve"> řízení </w:t>
      </w:r>
      <w:r w:rsidR="00970BB2">
        <w:t>s</w:t>
      </w:r>
      <w:r w:rsidR="00DE5FFB" w:rsidRPr="00050E6C">
        <w:t>lužeb</w:t>
      </w:r>
      <w:r w:rsidR="00955BF8">
        <w:t xml:space="preserve"> nebo </w:t>
      </w:r>
      <w:r w:rsidR="00970BB2">
        <w:t>p</w:t>
      </w:r>
      <w:r w:rsidR="00955BF8">
        <w:t>rojektů</w:t>
      </w:r>
    </w:p>
    <w:p w14:paraId="7F98A882" w14:textId="7A5800C0" w:rsidR="008F617F" w:rsidRPr="00050E6C" w:rsidRDefault="00052221" w:rsidP="007E3D1A">
      <w:pPr>
        <w:pStyle w:val="Pododst"/>
      </w:pPr>
      <w:r>
        <w:t xml:space="preserve">Dodavatel </w:t>
      </w:r>
      <w:r w:rsidR="00AC25D5">
        <w:t xml:space="preserve">musí </w:t>
      </w:r>
      <w:r w:rsidRPr="009B0AA1">
        <w:t>navrhn</w:t>
      </w:r>
      <w:r w:rsidR="00AC25D5" w:rsidRPr="009B0AA1">
        <w:t>out</w:t>
      </w:r>
      <w:r w:rsidRPr="009B0AA1">
        <w:t xml:space="preserve"> způsob</w:t>
      </w:r>
      <w:r w:rsidR="00CC53AA" w:rsidRPr="009B0AA1">
        <w:t xml:space="preserve"> řízení </w:t>
      </w:r>
      <w:r w:rsidR="00955BF8">
        <w:t xml:space="preserve">Služeb nebo </w:t>
      </w:r>
      <w:r w:rsidR="00955BF8" w:rsidRPr="009B0AA1">
        <w:t>Projekt</w:t>
      </w:r>
      <w:r w:rsidR="00955BF8">
        <w:t>ů</w:t>
      </w:r>
      <w:r w:rsidR="005F5C37" w:rsidRPr="009B0AA1">
        <w:t xml:space="preserve">, a to </w:t>
      </w:r>
      <w:r w:rsidR="00345B40" w:rsidRPr="009B0AA1">
        <w:t xml:space="preserve">včetně </w:t>
      </w:r>
      <w:r w:rsidR="000934D3" w:rsidRPr="009B0AA1">
        <w:t>pravidel</w:t>
      </w:r>
      <w:r w:rsidR="00AA436F" w:rsidRPr="009B0AA1">
        <w:t xml:space="preserve"> pro</w:t>
      </w:r>
      <w:r w:rsidR="000934D3" w:rsidRPr="009B0AA1">
        <w:t xml:space="preserve"> </w:t>
      </w:r>
      <w:r w:rsidR="00355818" w:rsidRPr="00675CDC">
        <w:t xml:space="preserve">kontrolu </w:t>
      </w:r>
      <w:r w:rsidR="00AA436F" w:rsidRPr="00675CDC">
        <w:t>řádného a včasného postupu</w:t>
      </w:r>
      <w:r w:rsidR="00485395" w:rsidRPr="00675CDC">
        <w:t xml:space="preserve"> </w:t>
      </w:r>
      <w:r w:rsidR="00A652A5" w:rsidRPr="00675CDC">
        <w:t>Dodavatele</w:t>
      </w:r>
      <w:r w:rsidR="00AA436F" w:rsidRPr="00675CDC">
        <w:t>,</w:t>
      </w:r>
      <w:r w:rsidR="000934D3" w:rsidRPr="00050E6C">
        <w:t xml:space="preserve"> komunikaci personálu Stran, </w:t>
      </w:r>
      <w:r w:rsidR="00A11DE2" w:rsidRPr="00050E6C">
        <w:t>sdílení relevantních</w:t>
      </w:r>
      <w:r w:rsidR="00125C1F" w:rsidRPr="00050E6C">
        <w:t xml:space="preserve"> dokumentů a jiných</w:t>
      </w:r>
      <w:r w:rsidR="00A11DE2" w:rsidRPr="00050E6C">
        <w:t xml:space="preserve"> informací</w:t>
      </w:r>
      <w:r w:rsidR="00047C9F" w:rsidRPr="00050E6C">
        <w:t xml:space="preserve">, </w:t>
      </w:r>
      <w:r w:rsidR="00125C1F" w:rsidRPr="00050E6C">
        <w:t>e</w:t>
      </w:r>
      <w:r w:rsidR="00041A0D" w:rsidRPr="00050E6C">
        <w:t>videnci úkolů a</w:t>
      </w:r>
      <w:r w:rsidR="00FD4F8C" w:rsidRPr="00050E6C">
        <w:t xml:space="preserve"> </w:t>
      </w:r>
      <w:r w:rsidR="00AC25D5" w:rsidRPr="00050E6C">
        <w:t>pořizování</w:t>
      </w:r>
      <w:r w:rsidR="00041A0D" w:rsidRPr="00050E6C">
        <w:t xml:space="preserve"> </w:t>
      </w:r>
      <w:r w:rsidR="00A539E5" w:rsidRPr="00050E6C">
        <w:t>záznam</w:t>
      </w:r>
      <w:r w:rsidR="00AC25D5" w:rsidRPr="00050E6C">
        <w:t>ů</w:t>
      </w:r>
      <w:r w:rsidR="00A539E5" w:rsidRPr="00050E6C">
        <w:t xml:space="preserve"> z</w:t>
      </w:r>
      <w:r w:rsidR="00AD162C">
        <w:t> </w:t>
      </w:r>
      <w:r w:rsidR="00A539E5" w:rsidRPr="00050E6C">
        <w:t>jednání</w:t>
      </w:r>
      <w:r w:rsidR="00125C1F" w:rsidRPr="00050E6C">
        <w:t xml:space="preserve"> Stran.</w:t>
      </w:r>
    </w:p>
    <w:p w14:paraId="6976B09E" w14:textId="4B6E79F6" w:rsidR="00052221" w:rsidRDefault="008F617F" w:rsidP="007E3D1A">
      <w:pPr>
        <w:pStyle w:val="Pododst"/>
      </w:pPr>
      <w:r w:rsidRPr="00050E6C">
        <w:lastRenderedPageBreak/>
        <w:t xml:space="preserve">Návrh způsobu řízení podle </w:t>
      </w:r>
      <w:r>
        <w:t>předchozího pododstavce</w:t>
      </w:r>
      <w:r w:rsidR="00594F8E">
        <w:t xml:space="preserve"> musí Dodavatel předložit </w:t>
      </w:r>
      <w:r w:rsidR="00964CF3" w:rsidRPr="007E3D1A">
        <w:t>Objednatel</w:t>
      </w:r>
      <w:r w:rsidR="006A5EAC" w:rsidRPr="007E3D1A">
        <w:t>i k</w:t>
      </w:r>
      <w:r w:rsidR="00AD162C" w:rsidRPr="007E3D1A">
        <w:t> </w:t>
      </w:r>
      <w:r w:rsidR="006A5EAC" w:rsidRPr="007E3D1A">
        <w:t>vyjádření podle odst</w:t>
      </w:r>
      <w:r w:rsidR="00C801CC" w:rsidRPr="007E3D1A">
        <w:t>.</w:t>
      </w:r>
      <w:r w:rsidR="008E2757" w:rsidRPr="007E3D1A">
        <w:t xml:space="preserve"> </w:t>
      </w:r>
      <w:r w:rsidR="008E2757" w:rsidRPr="007E3D1A">
        <w:fldChar w:fldCharType="begin"/>
      </w:r>
      <w:r w:rsidR="008E2757" w:rsidRPr="007E3D1A">
        <w:instrText xml:space="preserve"> REF _Ref135890460 \r \h </w:instrText>
      </w:r>
      <w:r w:rsidR="007E3D1A" w:rsidRPr="007E3D1A">
        <w:instrText xml:space="preserve"> \* MERGEFORMAT </w:instrText>
      </w:r>
      <w:r w:rsidR="008E2757" w:rsidRPr="007E3D1A">
        <w:fldChar w:fldCharType="separate"/>
      </w:r>
      <w:r w:rsidR="00486ABF">
        <w:t>7.4</w:t>
      </w:r>
      <w:r w:rsidR="008E2757" w:rsidRPr="007E3D1A">
        <w:fldChar w:fldCharType="end"/>
      </w:r>
      <w:r w:rsidR="00F27E03" w:rsidRPr="007E3D1A">
        <w:t xml:space="preserve"> </w:t>
      </w:r>
      <w:r w:rsidR="006A5EAC" w:rsidRPr="007E3D1A">
        <w:t>[</w:t>
      </w:r>
      <w:r w:rsidR="008E2757" w:rsidRPr="007E3D1A">
        <w:fldChar w:fldCharType="begin"/>
      </w:r>
      <w:r w:rsidR="008E2757" w:rsidRPr="007E3D1A">
        <w:instrText xml:space="preserve"> REF _Ref135890460 \h </w:instrText>
      </w:r>
      <w:r w:rsidR="007E3D1A" w:rsidRPr="007E3D1A">
        <w:instrText xml:space="preserve"> \* MERGEFORMAT </w:instrText>
      </w:r>
      <w:r w:rsidR="008E2757" w:rsidRPr="007E3D1A">
        <w:fldChar w:fldCharType="separate"/>
      </w:r>
      <w:r w:rsidR="00486ABF" w:rsidRPr="00A362EF">
        <w:t xml:space="preserve">Vyjádření </w:t>
      </w:r>
      <w:r w:rsidR="00486ABF">
        <w:t>objednatele</w:t>
      </w:r>
      <w:r w:rsidR="008E2757" w:rsidRPr="007E3D1A">
        <w:fldChar w:fldCharType="end"/>
      </w:r>
      <w:r w:rsidR="006A5EAC" w:rsidRPr="007E3D1A">
        <w:t>]</w:t>
      </w:r>
      <w:r w:rsidR="006A5EAC">
        <w:t>.</w:t>
      </w:r>
    </w:p>
    <w:p w14:paraId="1F7D44EC" w14:textId="71F32EB3" w:rsidR="009F1D17" w:rsidRDefault="001473B2" w:rsidP="007E3D1A">
      <w:pPr>
        <w:pStyle w:val="l"/>
      </w:pPr>
      <w:bookmarkStart w:id="100" w:name="_Toc182510428"/>
      <w:r>
        <w:t>Kontrola</w:t>
      </w:r>
      <w:bookmarkEnd w:id="100"/>
    </w:p>
    <w:p w14:paraId="57146496" w14:textId="5C2257CC" w:rsidR="003021D9" w:rsidRDefault="003021D9" w:rsidP="007E3D1A">
      <w:pPr>
        <w:pStyle w:val="Odst"/>
      </w:pPr>
      <w:r>
        <w:t>Obecně ke kontrole</w:t>
      </w:r>
    </w:p>
    <w:p w14:paraId="461AFE7C" w14:textId="43EB9CD8" w:rsidR="00170CAB" w:rsidRDefault="00170CAB" w:rsidP="007E3D1A">
      <w:pPr>
        <w:pStyle w:val="Pododst"/>
      </w:pPr>
      <w:r>
        <w:t>Dodavatel</w:t>
      </w:r>
      <w:r w:rsidR="00CA41EA">
        <w:t xml:space="preserve"> musí</w:t>
      </w:r>
      <w:r>
        <w:t xml:space="preserve"> umožn</w:t>
      </w:r>
      <w:r w:rsidR="00CA41EA">
        <w:t>it</w:t>
      </w:r>
      <w:r>
        <w:t xml:space="preserve"> Objednateli</w:t>
      </w:r>
      <w:r w:rsidR="00CA41EA">
        <w:t xml:space="preserve"> efektivní</w:t>
      </w:r>
      <w:r w:rsidR="00860826">
        <w:t xml:space="preserve"> a bezpečnou</w:t>
      </w:r>
      <w:r w:rsidR="00CA41EA">
        <w:t xml:space="preserve"> kontrolu poskytování Služ</w:t>
      </w:r>
      <w:r w:rsidR="00860826">
        <w:t>e</w:t>
      </w:r>
      <w:r w:rsidR="00CA41EA">
        <w:t>b nebo realizace Projektu.</w:t>
      </w:r>
    </w:p>
    <w:p w14:paraId="01E52BED" w14:textId="74AE9759" w:rsidR="00D0660A" w:rsidRPr="00D0660A" w:rsidRDefault="00D0660A" w:rsidP="00D0660A">
      <w:pPr>
        <w:pStyle w:val="Pododst"/>
      </w:pPr>
      <w:r w:rsidRPr="00D0660A">
        <w:t xml:space="preserve">Dodavatel musí poskytnout potřebnou součinnost při provádění jakéhokoli auditu nebo jakékoli kontroly podle právních předpisů nebo vnitřních předpisů Objednatele nebo jeho </w:t>
      </w:r>
      <w:r w:rsidR="00AB0DB6">
        <w:t>zakladatele</w:t>
      </w:r>
      <w:r w:rsidRPr="00D0660A">
        <w:t xml:space="preserve"> v souvislosti se Službami nebo Projekty nebo jejich financováním.</w:t>
      </w:r>
    </w:p>
    <w:p w14:paraId="36B5FADE" w14:textId="6555CA8F" w:rsidR="000B04C2" w:rsidRPr="007A3149" w:rsidRDefault="000B04C2" w:rsidP="007E3D1A">
      <w:pPr>
        <w:pStyle w:val="Odst"/>
      </w:pPr>
      <w:r w:rsidRPr="007A3149">
        <w:t>Kontrol</w:t>
      </w:r>
      <w:r w:rsidR="00B27E3F" w:rsidRPr="007A3149">
        <w:t>ní dny</w:t>
      </w:r>
    </w:p>
    <w:p w14:paraId="7E65DEF3" w14:textId="77777777" w:rsidR="000B04C2" w:rsidRPr="007A3149" w:rsidRDefault="000B04C2" w:rsidP="007E3D1A">
      <w:pPr>
        <w:pStyle w:val="Pododst"/>
      </w:pPr>
      <w:r w:rsidRPr="007A3149">
        <w:t xml:space="preserve">Objednatel může svolávat jednou za 14 dní, pokud se Strany nedohodnou jinak, kontrolní dny, a to zejména za účelem seznámení Stran s aktuálním stavem poskytování Služeb a realizace Projektů a přijetí opatření potřebných pro další činnosti. </w:t>
      </w:r>
    </w:p>
    <w:p w14:paraId="25271B59" w14:textId="77777777" w:rsidR="000B04C2" w:rsidRPr="007A3149" w:rsidRDefault="000B04C2" w:rsidP="007E3D1A">
      <w:pPr>
        <w:pStyle w:val="Pododst"/>
      </w:pPr>
      <w:r w:rsidRPr="007A3149">
        <w:t>Kontrolních dní se musí účastnit zástupce Dodavatele a případně další osoby z personálu Dodavatele podle pokynu Objednatele.</w:t>
      </w:r>
    </w:p>
    <w:p w14:paraId="6520020A" w14:textId="02D609F9" w:rsidR="00B27E3F" w:rsidRPr="007A3149" w:rsidRDefault="00AC30E4" w:rsidP="007E3D1A">
      <w:pPr>
        <w:pStyle w:val="Odst"/>
      </w:pPr>
      <w:r w:rsidRPr="007A3149">
        <w:t xml:space="preserve">Kontrola na </w:t>
      </w:r>
      <w:r w:rsidR="00970BB2" w:rsidRPr="007A3149">
        <w:t>s</w:t>
      </w:r>
      <w:r w:rsidRPr="007A3149">
        <w:t>taveništi</w:t>
      </w:r>
    </w:p>
    <w:p w14:paraId="6850DD9A" w14:textId="77777777" w:rsidR="000B04C2" w:rsidRPr="00123505" w:rsidRDefault="000B04C2" w:rsidP="007E3D1A">
      <w:pPr>
        <w:pStyle w:val="Pododst"/>
      </w:pPr>
      <w:r w:rsidRPr="00123505">
        <w:t>Dodavatel musí umožnit personálu Objednatele v jakoukoli rozumnou dobu:</w:t>
      </w:r>
    </w:p>
    <w:p w14:paraId="01524699" w14:textId="77777777" w:rsidR="000B04C2" w:rsidRPr="00123505" w:rsidRDefault="000B04C2" w:rsidP="007E3D1A">
      <w:pPr>
        <w:pStyle w:val="Psm"/>
      </w:pPr>
      <w:r w:rsidRPr="00123505">
        <w:t>plný přístup ke všem částem Staveniště;</w:t>
      </w:r>
    </w:p>
    <w:p w14:paraId="4C6B1367" w14:textId="2748C297" w:rsidR="000B04C2" w:rsidRPr="00123505" w:rsidRDefault="000B04C2" w:rsidP="007E3D1A">
      <w:pPr>
        <w:pStyle w:val="Psm"/>
      </w:pPr>
      <w:r w:rsidRPr="00123505">
        <w:t xml:space="preserve">při výrobě nebo zpracování na Staveništi </w:t>
      </w:r>
      <w:r w:rsidR="00EE6708" w:rsidRPr="00123505">
        <w:t>(</w:t>
      </w:r>
      <w:r w:rsidRPr="00123505">
        <w:t>nebo jinde) jakékoli přezkoumání Materiálů či Technologického zařízení.</w:t>
      </w:r>
    </w:p>
    <w:p w14:paraId="42D43C9F" w14:textId="0B208259" w:rsidR="000B04C2" w:rsidRPr="00123505" w:rsidRDefault="000B04C2" w:rsidP="007E3D1A">
      <w:pPr>
        <w:pStyle w:val="Pododst"/>
      </w:pPr>
      <w:r w:rsidRPr="00123505">
        <w:t xml:space="preserve">Dodavatel musí vydat Objednateli oznámení, kdykoli je jakýkoliv výsledek činnosti Dodavatele dokončen a předtím, než je podle jeho povahy zakryt, umístěn mimo dohled, případně zabalen k uskladnění nebo přepravě. Takové oznámení musí být vydáno nejpozději 3 pracovní dny předem, pokud se Strany nedohodnou jinak. Ke kontrole takových činností předloží Dodavatel veškeré výsledky o provedených kontrolách, měřeních či zkouškách. Objednatel pak musí provést přezkoumání, kontrolu, měření nebo zkoušení, nebo vydat okamžitě Dodavateli oznámení, že uvedené nepožaduje. </w:t>
      </w:r>
      <w:r w:rsidR="00A33495">
        <w:t>Pokud</w:t>
      </w:r>
      <w:r w:rsidRPr="00123505">
        <w:t xml:space="preserve"> Dodavateli oznámení nevydá, a když je to Objednatelem požadováno, musí Dodavatel výsledek činností odkrýt, a pak obnovit a napravit, to vše na náklady Dodavatele. Pokud se Objednatel ke kontrole podle tohoto pododstavce nedostaví přes to, že Dodavatel svoji oznamovací povinnost řádně a včas splnil, musí Dodavatel pořídit detailní fotodokumentaci výsledku činnosti, a poté je oprávněn výsledek činnosti podle jeho povahy zakrýt, umístit mimo dohled či zabalit k uskladnění nebo přepravě.</w:t>
      </w:r>
    </w:p>
    <w:p w14:paraId="5DC9C23E" w14:textId="4BD0261E" w:rsidR="000B04C2" w:rsidRPr="00050E6C" w:rsidRDefault="000B04C2" w:rsidP="007E3D1A">
      <w:pPr>
        <w:pStyle w:val="Odst"/>
      </w:pPr>
      <w:bookmarkStart w:id="101" w:name="_Ref135890460"/>
      <w:r w:rsidRPr="00A362EF">
        <w:t xml:space="preserve">Vyjádření </w:t>
      </w:r>
      <w:r w:rsidR="00970BB2">
        <w:t>o</w:t>
      </w:r>
      <w:r>
        <w:t>bjednatele</w:t>
      </w:r>
      <w:bookmarkEnd w:id="101"/>
    </w:p>
    <w:p w14:paraId="202DB79E" w14:textId="77777777" w:rsidR="000B04C2" w:rsidRDefault="000B04C2" w:rsidP="007E3D1A">
      <w:pPr>
        <w:pStyle w:val="Pododst"/>
      </w:pPr>
      <w:r>
        <w:t>Pokud je to v tomto dokumentu nebo v Zadání stanoveno, musí</w:t>
      </w:r>
      <w:r w:rsidRPr="00050E6C">
        <w:t xml:space="preserve"> Dodavatel </w:t>
      </w:r>
      <w:r>
        <w:t>předat</w:t>
      </w:r>
      <w:r w:rsidRPr="00050E6C">
        <w:t xml:space="preserve"> </w:t>
      </w:r>
      <w:r>
        <w:t>Dílčí výstup Objednatel</w:t>
      </w:r>
      <w:r w:rsidRPr="00050E6C">
        <w:t xml:space="preserve">i </w:t>
      </w:r>
      <w:r>
        <w:t>k vyjádření.</w:t>
      </w:r>
    </w:p>
    <w:p w14:paraId="14E9DBE1" w14:textId="4A7A1B7E" w:rsidR="000B04C2" w:rsidRDefault="000B04C2" w:rsidP="007E3D1A">
      <w:pPr>
        <w:pStyle w:val="Pododst"/>
      </w:pPr>
      <w:r>
        <w:lastRenderedPageBreak/>
        <w:t>Objednatel</w:t>
      </w:r>
      <w:r w:rsidRPr="00050E6C">
        <w:t xml:space="preserve"> může</w:t>
      </w:r>
      <w:r>
        <w:t xml:space="preserve"> ve lhůtě stanovené v Zadání, jinak ve lhůtě 7 dnů, oznámit svoje připomínky k </w:t>
      </w:r>
      <w:r w:rsidRPr="0001532C">
        <w:rPr>
          <w:iCs w:val="0"/>
        </w:rPr>
        <w:t xml:space="preserve">Dílčímu </w:t>
      </w:r>
      <w:r w:rsidRPr="003F2FF9">
        <w:rPr>
          <w:iCs w:val="0"/>
        </w:rPr>
        <w:t>výstupu.</w:t>
      </w:r>
      <w:r w:rsidRPr="00050E6C">
        <w:t xml:space="preserve"> Pokud </w:t>
      </w:r>
      <w:r>
        <w:t>Objednatel</w:t>
      </w:r>
      <w:r w:rsidRPr="00050E6C">
        <w:t xml:space="preserve"> takové oznámení v</w:t>
      </w:r>
      <w:r w:rsidR="005C1C69">
        <w:t xml:space="preserve"> uvedené</w:t>
      </w:r>
      <w:r w:rsidRPr="00050E6C">
        <w:t xml:space="preserve"> lhůtě nevydá, platí, že žádné připomínky nemá.</w:t>
      </w:r>
    </w:p>
    <w:p w14:paraId="6AA4F20B" w14:textId="77777777" w:rsidR="000B04C2" w:rsidRPr="00050E6C" w:rsidRDefault="000B04C2" w:rsidP="007E3D1A">
      <w:pPr>
        <w:pStyle w:val="Pododst"/>
      </w:pPr>
      <w:r w:rsidRPr="00050E6C">
        <w:t xml:space="preserve">Dodavatel </w:t>
      </w:r>
      <w:r>
        <w:t>může</w:t>
      </w:r>
      <w:r w:rsidRPr="00050E6C">
        <w:t xml:space="preserve"> pokračovat v</w:t>
      </w:r>
      <w:r>
        <w:t> </w:t>
      </w:r>
      <w:r w:rsidRPr="0014670D">
        <w:t>poskytov</w:t>
      </w:r>
      <w:r>
        <w:t>ání</w:t>
      </w:r>
      <w:r w:rsidRPr="0014670D">
        <w:t xml:space="preserve"> </w:t>
      </w:r>
      <w:r w:rsidRPr="00050E6C">
        <w:t>související</w:t>
      </w:r>
      <w:r w:rsidRPr="00822500">
        <w:t xml:space="preserve"> </w:t>
      </w:r>
      <w:r w:rsidRPr="00050E6C">
        <w:t xml:space="preserve">části </w:t>
      </w:r>
      <w:r w:rsidRPr="0014670D">
        <w:t>Služ</w:t>
      </w:r>
      <w:r>
        <w:t>e</w:t>
      </w:r>
      <w:r w:rsidRPr="0014670D">
        <w:t>b</w:t>
      </w:r>
      <w:r>
        <w:t xml:space="preserve"> nebo</w:t>
      </w:r>
      <w:r w:rsidRPr="0014670D">
        <w:t xml:space="preserve"> </w:t>
      </w:r>
      <w:r w:rsidRPr="00050E6C">
        <w:t>realizaci související části Projektu</w:t>
      </w:r>
      <w:r>
        <w:t>,</w:t>
      </w:r>
      <w:r w:rsidRPr="00050E6C">
        <w:t xml:space="preserve"> </w:t>
      </w:r>
      <w:r>
        <w:t>pouze pokud</w:t>
      </w:r>
      <w:r w:rsidRPr="00050E6C">
        <w:t>:</w:t>
      </w:r>
    </w:p>
    <w:p w14:paraId="54E68FBF" w14:textId="77777777" w:rsidR="000B04C2" w:rsidRPr="00050E6C" w:rsidRDefault="000B04C2" w:rsidP="007E3D1A">
      <w:pPr>
        <w:pStyle w:val="Psm"/>
      </w:pPr>
      <w:r>
        <w:t>Objednatel</w:t>
      </w:r>
      <w:r w:rsidRPr="00050E6C">
        <w:t xml:space="preserve"> </w:t>
      </w:r>
      <w:r>
        <w:t>oznámil</w:t>
      </w:r>
      <w:r w:rsidRPr="00050E6C">
        <w:t>, že připomínky nemá;</w:t>
      </w:r>
    </w:p>
    <w:p w14:paraId="2C2586FA" w14:textId="77777777" w:rsidR="000B04C2" w:rsidRPr="00050E6C" w:rsidRDefault="000B04C2" w:rsidP="007E3D1A">
      <w:pPr>
        <w:pStyle w:val="Psm"/>
      </w:pPr>
      <w:r>
        <w:t>Objednatel</w:t>
      </w:r>
      <w:r w:rsidRPr="00050E6C">
        <w:t xml:space="preserve"> </w:t>
      </w:r>
      <w:r>
        <w:t>oznámil</w:t>
      </w:r>
      <w:r w:rsidRPr="00050E6C">
        <w:t xml:space="preserve"> </w:t>
      </w:r>
      <w:r>
        <w:t xml:space="preserve">pouze </w:t>
      </w:r>
      <w:r w:rsidRPr="00050E6C">
        <w:t xml:space="preserve">připomínky </w:t>
      </w:r>
      <w:r>
        <w:t xml:space="preserve">nevylučující takové </w:t>
      </w:r>
      <w:r w:rsidRPr="00050E6C">
        <w:t>pokračování</w:t>
      </w:r>
      <w:r>
        <w:t xml:space="preserve"> činnosti Dodavatele</w:t>
      </w:r>
      <w:r w:rsidRPr="00050E6C">
        <w:t>; nebo</w:t>
      </w:r>
    </w:p>
    <w:p w14:paraId="36B7F093" w14:textId="77777777" w:rsidR="000B04C2" w:rsidRPr="00050E6C" w:rsidRDefault="000B04C2" w:rsidP="007E3D1A">
      <w:pPr>
        <w:pStyle w:val="Psm"/>
      </w:pPr>
      <w:r>
        <w:t xml:space="preserve">uplynula </w:t>
      </w:r>
      <w:r w:rsidRPr="00050E6C">
        <w:t>lhůta pro vydání takového oznámení.</w:t>
      </w:r>
    </w:p>
    <w:p w14:paraId="49950361" w14:textId="77777777" w:rsidR="000B04C2" w:rsidRPr="00050E6C" w:rsidRDefault="000B04C2" w:rsidP="007E3D1A">
      <w:pPr>
        <w:pStyle w:val="Pododst"/>
      </w:pPr>
      <w:r>
        <w:t xml:space="preserve">Pokud Objednatel oznámil připomínky, musí Dodavatel </w:t>
      </w:r>
      <w:r w:rsidRPr="0001532C">
        <w:rPr>
          <w:iCs w:val="0"/>
        </w:rPr>
        <w:t xml:space="preserve">Dílčí výstup </w:t>
      </w:r>
      <w:r w:rsidRPr="00050E6C">
        <w:t xml:space="preserve">vysvětlit nebo upravit a předat </w:t>
      </w:r>
      <w:r>
        <w:t>Objednatel</w:t>
      </w:r>
      <w:r w:rsidRPr="00050E6C">
        <w:t>i k</w:t>
      </w:r>
      <w:r>
        <w:t xml:space="preserve"> novému </w:t>
      </w:r>
      <w:r w:rsidRPr="00050E6C">
        <w:t xml:space="preserve">vyjádření. </w:t>
      </w:r>
      <w:r>
        <w:t xml:space="preserve">Pokud Objednatel oznámil pouze připomínky nevylučující pokračování činnosti Dodavatele, musí Dodavatel </w:t>
      </w:r>
      <w:r w:rsidRPr="0001532C">
        <w:rPr>
          <w:iCs w:val="0"/>
        </w:rPr>
        <w:t xml:space="preserve">Dílčí </w:t>
      </w:r>
      <w:r w:rsidRPr="004A606B">
        <w:rPr>
          <w:iCs w:val="0"/>
        </w:rPr>
        <w:t>výstup</w:t>
      </w:r>
      <w:r w:rsidRPr="00050E6C">
        <w:t xml:space="preserve"> bezodkladně vysvětlit nebo upravit.</w:t>
      </w:r>
    </w:p>
    <w:p w14:paraId="74AF811E" w14:textId="77777777" w:rsidR="000B04C2" w:rsidRDefault="000B04C2" w:rsidP="007E3D1A">
      <w:pPr>
        <w:pStyle w:val="Pododst"/>
      </w:pPr>
      <w:r w:rsidRPr="00050E6C">
        <w:t xml:space="preserve">Dílčí </w:t>
      </w:r>
      <w:r w:rsidRPr="004A606B">
        <w:rPr>
          <w:iCs w:val="0"/>
        </w:rPr>
        <w:t>výstup</w:t>
      </w:r>
      <w:r w:rsidRPr="00050E6C">
        <w:t xml:space="preserve"> k</w:t>
      </w:r>
      <w:r>
        <w:t> </w:t>
      </w:r>
      <w:r w:rsidRPr="00050E6C">
        <w:t xml:space="preserve">vyjádření musí Dodavatel </w:t>
      </w:r>
      <w:r>
        <w:t>Objednatel</w:t>
      </w:r>
      <w:r w:rsidRPr="00050E6C">
        <w:t>i předat</w:t>
      </w:r>
      <w:r>
        <w:t xml:space="preserve"> postupně</w:t>
      </w:r>
      <w:r w:rsidRPr="00F61E85">
        <w:t xml:space="preserve"> </w:t>
      </w:r>
      <w:r w:rsidRPr="00050E6C">
        <w:t>po částech</w:t>
      </w:r>
      <w:r>
        <w:t>,</w:t>
      </w:r>
      <w:r w:rsidRPr="00050E6C">
        <w:t xml:space="preserve"> pokud to má s</w:t>
      </w:r>
      <w:r>
        <w:t> </w:t>
      </w:r>
      <w:r w:rsidRPr="00050E6C">
        <w:t>ohledem na</w:t>
      </w:r>
      <w:r>
        <w:t xml:space="preserve"> jeho</w:t>
      </w:r>
      <w:r w:rsidRPr="00050E6C">
        <w:t xml:space="preserve"> povahu význam</w:t>
      </w:r>
      <w:r>
        <w:t>.</w:t>
      </w:r>
    </w:p>
    <w:p w14:paraId="0BF956C9" w14:textId="77777777" w:rsidR="000B04C2" w:rsidRDefault="000B04C2" w:rsidP="007E3D1A">
      <w:pPr>
        <w:pStyle w:val="Pododst"/>
      </w:pPr>
      <w:r>
        <w:t xml:space="preserve">Dílčí výstup k vyjádření </w:t>
      </w:r>
      <w:r>
        <w:rPr>
          <w:iCs w:val="0"/>
        </w:rPr>
        <w:t>musí Dodavatel Objednateli předat v souladu se Smlouvou, nebo musí v souvisejícím oznámení uvést, v jakém rozsahu Dílčí výstup v souladu se Smlouvou není.</w:t>
      </w:r>
    </w:p>
    <w:p w14:paraId="77830C4C" w14:textId="77777777" w:rsidR="000B04C2" w:rsidRDefault="000B04C2" w:rsidP="007E3D1A">
      <w:pPr>
        <w:pStyle w:val="Pododst"/>
      </w:pPr>
      <w:r>
        <w:rPr>
          <w:iCs w:val="0"/>
        </w:rPr>
        <w:t xml:space="preserve">Dodavatel musí při poskytování Služeb nebo realizaci Projektu postupovat v souladu s takto projednanými Dílčími výstupy. </w:t>
      </w:r>
    </w:p>
    <w:p w14:paraId="797BB10C" w14:textId="77777777" w:rsidR="000B04C2" w:rsidRPr="00050E6C" w:rsidRDefault="000B04C2" w:rsidP="007E3D1A">
      <w:pPr>
        <w:pStyle w:val="Pododst"/>
      </w:pPr>
      <w:r w:rsidRPr="00050E6C">
        <w:t xml:space="preserve">Pokud si Dodavatel přeje modifikovat jakýkoli </w:t>
      </w:r>
      <w:r w:rsidRPr="004A606B">
        <w:rPr>
          <w:iCs w:val="0"/>
        </w:rPr>
        <w:t>Dílčí výstup</w:t>
      </w:r>
      <w:r w:rsidRPr="00050E6C">
        <w:t xml:space="preserve">, který byl dříve projednaný podle tohoto odstavce, musí o tom vydat oznámení. Následně musí </w:t>
      </w:r>
      <w:r>
        <w:t>Objednatel</w:t>
      </w:r>
      <w:r w:rsidRPr="00050E6C">
        <w:t xml:space="preserve">i modifikovaný </w:t>
      </w:r>
      <w:r w:rsidRPr="004A606B">
        <w:rPr>
          <w:iCs w:val="0"/>
        </w:rPr>
        <w:t>Dílčí výstup</w:t>
      </w:r>
      <w:r w:rsidRPr="00050E6C">
        <w:t xml:space="preserve"> předat k</w:t>
      </w:r>
      <w:r>
        <w:t> </w:t>
      </w:r>
      <w:r w:rsidRPr="00050E6C">
        <w:t>novému vyjádření.</w:t>
      </w:r>
    </w:p>
    <w:p w14:paraId="194419DD" w14:textId="26A5680A" w:rsidR="000B04C2" w:rsidRPr="00050E6C" w:rsidRDefault="000B04C2" w:rsidP="007E3D1A">
      <w:pPr>
        <w:pStyle w:val="Odst"/>
      </w:pPr>
      <w:bookmarkStart w:id="102" w:name="_Ref148417884"/>
      <w:r w:rsidRPr="00050E6C">
        <w:t xml:space="preserve">Schválení </w:t>
      </w:r>
      <w:r w:rsidR="00970BB2">
        <w:t>o</w:t>
      </w:r>
      <w:r>
        <w:t>bjednatel</w:t>
      </w:r>
      <w:r w:rsidR="008063E5">
        <w:t>e</w:t>
      </w:r>
      <w:bookmarkEnd w:id="102"/>
    </w:p>
    <w:p w14:paraId="64A0FA8A" w14:textId="77777777" w:rsidR="000B04C2" w:rsidRDefault="000B04C2" w:rsidP="007E3D1A">
      <w:pPr>
        <w:pStyle w:val="Pododst"/>
      </w:pPr>
      <w:r w:rsidRPr="00F5572D">
        <w:t>Pokud je to v</w:t>
      </w:r>
      <w:r>
        <w:t> </w:t>
      </w:r>
      <w:r w:rsidRPr="00F5572D">
        <w:t>tomto dokumentu nebo v</w:t>
      </w:r>
      <w:r>
        <w:t> </w:t>
      </w:r>
      <w:r w:rsidRPr="00F5572D">
        <w:t>Zadání stanoveno, musí</w:t>
      </w:r>
      <w:r>
        <w:t xml:space="preserve"> </w:t>
      </w:r>
      <w:r w:rsidRPr="009B0AA1">
        <w:t>Dodavatel před</w:t>
      </w:r>
      <w:r>
        <w:t>at</w:t>
      </w:r>
      <w:r w:rsidRPr="009B0AA1">
        <w:t xml:space="preserve"> </w:t>
      </w:r>
      <w:r w:rsidRPr="0001532C">
        <w:rPr>
          <w:iCs w:val="0"/>
        </w:rPr>
        <w:t xml:space="preserve">Dílčí výstup </w:t>
      </w:r>
      <w:r>
        <w:t>Objednatel</w:t>
      </w:r>
      <w:r w:rsidRPr="00050E6C">
        <w:t xml:space="preserve">i </w:t>
      </w:r>
      <w:r>
        <w:t>ke schválení.</w:t>
      </w:r>
    </w:p>
    <w:p w14:paraId="0EB8765F" w14:textId="77777777" w:rsidR="000B04C2" w:rsidRDefault="000B04C2" w:rsidP="007E3D1A">
      <w:pPr>
        <w:pStyle w:val="Pododst"/>
      </w:pPr>
      <w:r>
        <w:t>Objednatel</w:t>
      </w:r>
      <w:r w:rsidRPr="00050E6C">
        <w:t xml:space="preserve"> musí</w:t>
      </w:r>
      <w:r>
        <w:t xml:space="preserve"> ve lhůtě stanovené v Zadání, jinak ve lhůtě 7 dnů, oznámit, zda </w:t>
      </w:r>
      <w:r w:rsidRPr="0001532C">
        <w:rPr>
          <w:iCs w:val="0"/>
        </w:rPr>
        <w:t xml:space="preserve">Dílčí výstup </w:t>
      </w:r>
      <w:r w:rsidRPr="00050E6C">
        <w:t>schvaluje, schvaluje s</w:t>
      </w:r>
      <w:r>
        <w:t> </w:t>
      </w:r>
      <w:r w:rsidRPr="00050E6C">
        <w:t>výhradou, nebo neschvaluje.</w:t>
      </w:r>
    </w:p>
    <w:p w14:paraId="55A1E61D" w14:textId="77777777" w:rsidR="000B04C2" w:rsidRPr="00050E6C" w:rsidRDefault="000B04C2" w:rsidP="007E3D1A">
      <w:pPr>
        <w:pStyle w:val="Pododst"/>
      </w:pPr>
      <w:r w:rsidRPr="00050E6C">
        <w:t xml:space="preserve">Dodavatel </w:t>
      </w:r>
      <w:r>
        <w:t>může</w:t>
      </w:r>
      <w:r w:rsidRPr="00050E6C">
        <w:t xml:space="preserve"> pokračovat v</w:t>
      </w:r>
      <w:r>
        <w:t> </w:t>
      </w:r>
      <w:r w:rsidRPr="0014670D">
        <w:t>poskytov</w:t>
      </w:r>
      <w:r>
        <w:t>ání</w:t>
      </w:r>
      <w:r w:rsidRPr="0014670D">
        <w:t xml:space="preserve"> </w:t>
      </w:r>
      <w:r w:rsidRPr="00050E6C">
        <w:t>související</w:t>
      </w:r>
      <w:r w:rsidRPr="00822500">
        <w:t xml:space="preserve"> </w:t>
      </w:r>
      <w:r w:rsidRPr="00050E6C">
        <w:t xml:space="preserve">části </w:t>
      </w:r>
      <w:r w:rsidRPr="0014670D">
        <w:t>Služ</w:t>
      </w:r>
      <w:r>
        <w:t>e</w:t>
      </w:r>
      <w:r w:rsidRPr="0014670D">
        <w:t>b</w:t>
      </w:r>
      <w:r>
        <w:t xml:space="preserve"> nebo</w:t>
      </w:r>
      <w:r w:rsidRPr="0014670D">
        <w:t xml:space="preserve"> </w:t>
      </w:r>
      <w:r w:rsidRPr="00050E6C">
        <w:t xml:space="preserve">realizaci související části Projektu, </w:t>
      </w:r>
      <w:r>
        <w:t>pouze p</w:t>
      </w:r>
      <w:r w:rsidRPr="00050E6C">
        <w:t>okud:</w:t>
      </w:r>
    </w:p>
    <w:p w14:paraId="3F05CAF0" w14:textId="77777777" w:rsidR="000B04C2" w:rsidRPr="00050E6C" w:rsidRDefault="000B04C2" w:rsidP="007E3D1A">
      <w:pPr>
        <w:pStyle w:val="Psm"/>
      </w:pPr>
      <w:r>
        <w:t>Objednatel</w:t>
      </w:r>
      <w:r w:rsidRPr="00050E6C">
        <w:t xml:space="preserve"> Dílčí výstup schvál</w:t>
      </w:r>
      <w:r>
        <w:t>il</w:t>
      </w:r>
      <w:r w:rsidRPr="00050E6C">
        <w:t>; nebo</w:t>
      </w:r>
    </w:p>
    <w:p w14:paraId="5C47424F" w14:textId="77777777" w:rsidR="000B04C2" w:rsidRPr="00050E6C" w:rsidRDefault="000B04C2" w:rsidP="007E3D1A">
      <w:pPr>
        <w:pStyle w:val="Psm"/>
      </w:pPr>
      <w:r>
        <w:t>Objednatel</w:t>
      </w:r>
      <w:r w:rsidRPr="00050E6C">
        <w:t xml:space="preserve"> Dílčí výstup </w:t>
      </w:r>
      <w:r>
        <w:t>schválil</w:t>
      </w:r>
      <w:r w:rsidRPr="00050E6C">
        <w:t xml:space="preserve"> s</w:t>
      </w:r>
      <w:r>
        <w:t> </w:t>
      </w:r>
      <w:r w:rsidRPr="00050E6C">
        <w:t>výhradou.</w:t>
      </w:r>
    </w:p>
    <w:p w14:paraId="34C7CAD5" w14:textId="77777777" w:rsidR="000B04C2" w:rsidRDefault="000B04C2" w:rsidP="007E3D1A">
      <w:pPr>
        <w:pStyle w:val="Pododst"/>
      </w:pPr>
      <w:r>
        <w:t xml:space="preserve">Pokud Objednatel </w:t>
      </w:r>
      <w:r>
        <w:rPr>
          <w:iCs w:val="0"/>
        </w:rPr>
        <w:t>Dílčí výstup neschválil, musí ho Dodavatel vysvětlit nebo upravit a</w:t>
      </w:r>
      <w:r>
        <w:t> </w:t>
      </w:r>
      <w:r>
        <w:rPr>
          <w:iCs w:val="0"/>
        </w:rPr>
        <w:t xml:space="preserve">předat Objednateli </w:t>
      </w:r>
      <w:r>
        <w:t>k novému</w:t>
      </w:r>
      <w:r>
        <w:rPr>
          <w:iCs w:val="0"/>
        </w:rPr>
        <w:t xml:space="preserve"> schválení. Pokud Objednatel Dílčí výstup schválil s</w:t>
      </w:r>
      <w:r>
        <w:t> výhradou</w:t>
      </w:r>
      <w:r>
        <w:rPr>
          <w:iCs w:val="0"/>
        </w:rPr>
        <w:t xml:space="preserve">, musí ho Dodavatel bezodkladně vysvětlit nebo upravit. </w:t>
      </w:r>
    </w:p>
    <w:p w14:paraId="6FBD2A10" w14:textId="2974A7F8" w:rsidR="000B04C2" w:rsidRDefault="000B04C2" w:rsidP="007E3D1A">
      <w:pPr>
        <w:pStyle w:val="Pododst"/>
      </w:pPr>
      <w:r>
        <w:rPr>
          <w:iCs w:val="0"/>
        </w:rPr>
        <w:t>Ohledně předání Dílčí</w:t>
      </w:r>
      <w:r>
        <w:t>ho</w:t>
      </w:r>
      <w:r>
        <w:rPr>
          <w:iCs w:val="0"/>
        </w:rPr>
        <w:t xml:space="preserve"> výstupu ke schválení, závaznosti </w:t>
      </w:r>
      <w:r>
        <w:t>jeho</w:t>
      </w:r>
      <w:r>
        <w:rPr>
          <w:iCs w:val="0"/>
        </w:rPr>
        <w:t xml:space="preserve"> projednání a možnosti pozdější modifikace platí ujednání </w:t>
      </w:r>
      <w:r w:rsidR="00783B8C">
        <w:rPr>
          <w:iCs w:val="0"/>
        </w:rPr>
        <w:t xml:space="preserve">předchozího </w:t>
      </w:r>
      <w:r>
        <w:rPr>
          <w:iCs w:val="0"/>
        </w:rPr>
        <w:t>odst</w:t>
      </w:r>
      <w:r w:rsidR="00783B8C">
        <w:rPr>
          <w:iCs w:val="0"/>
        </w:rPr>
        <w:t xml:space="preserve">avce </w:t>
      </w:r>
      <w:r>
        <w:t xml:space="preserve">obdobně. </w:t>
      </w:r>
    </w:p>
    <w:p w14:paraId="47039C1A" w14:textId="77777777" w:rsidR="000B04C2" w:rsidRPr="00F16D68" w:rsidRDefault="000B04C2" w:rsidP="007E3D1A">
      <w:pPr>
        <w:pStyle w:val="Odst"/>
      </w:pPr>
      <w:r w:rsidRPr="00F16D68">
        <w:lastRenderedPageBreak/>
        <w:t>Vzorky</w:t>
      </w:r>
    </w:p>
    <w:p w14:paraId="708867AF" w14:textId="77777777" w:rsidR="000B04C2" w:rsidRPr="00F16D68" w:rsidRDefault="000B04C2" w:rsidP="007E3D1A">
      <w:pPr>
        <w:pStyle w:val="Pododst"/>
      </w:pPr>
      <w:r w:rsidRPr="00F16D68">
        <w:t>Pokud se Strany nedohodnou jinak, musí Dodavatel předložit následující vzorky nebo relevantní informace k Materiálům a Technologickému zařízení ke schválení Objednatelem podle předchozího odstavce:</w:t>
      </w:r>
    </w:p>
    <w:p w14:paraId="3BFEA766" w14:textId="77777777" w:rsidR="000B04C2" w:rsidRPr="00F16D68" w:rsidRDefault="000B04C2" w:rsidP="007E3D1A">
      <w:pPr>
        <w:pStyle w:val="Psm"/>
      </w:pPr>
      <w:r w:rsidRPr="00F16D68">
        <w:t>vzorky k těm Materiálům a Technologickému zařízení, k nimž je to stanoveno v Zadání;</w:t>
      </w:r>
    </w:p>
    <w:p w14:paraId="3368D397" w14:textId="77777777" w:rsidR="000B04C2" w:rsidRPr="00F16D68" w:rsidRDefault="000B04C2" w:rsidP="007E3D1A">
      <w:pPr>
        <w:pStyle w:val="Psm"/>
      </w:pPr>
      <w:r w:rsidRPr="00F16D68">
        <w:t>relevantní informace k jakýmkoli Materiálům nebo Technologickému zařízení, pokud k tomu Objednatel (třeba i dodatečně) vydá pokyn a</w:t>
      </w:r>
    </w:p>
    <w:p w14:paraId="578A1209" w14:textId="77777777" w:rsidR="000B04C2" w:rsidRPr="00F16D68" w:rsidRDefault="000B04C2" w:rsidP="007E3D1A">
      <w:pPr>
        <w:pStyle w:val="Psm"/>
      </w:pPr>
      <w:r w:rsidRPr="00F16D68">
        <w:t>dodatečné vzorky, ke kterým dal Objednatel pokyn jako k Variaci.</w:t>
      </w:r>
    </w:p>
    <w:p w14:paraId="062D5DB6" w14:textId="66E2B65D" w:rsidR="001473B2" w:rsidRPr="00F16D68" w:rsidRDefault="000B04C2" w:rsidP="007E3D1A">
      <w:pPr>
        <w:pStyle w:val="Pododst"/>
      </w:pPr>
      <w:r w:rsidRPr="00F16D68">
        <w:t>Dodavatel musí vzorky nebo relevantní informace předkládat Objednateli postupně a v dostatečném předstihu.</w:t>
      </w:r>
    </w:p>
    <w:p w14:paraId="245E80E9" w14:textId="60452615" w:rsidR="002E160B" w:rsidRDefault="00A30F69" w:rsidP="007E3D1A">
      <w:pPr>
        <w:pStyle w:val="Odst"/>
      </w:pPr>
      <w:bookmarkStart w:id="103" w:name="_Ref135331643"/>
      <w:r>
        <w:t>Výzva</w:t>
      </w:r>
      <w:r w:rsidR="003237F1">
        <w:t xml:space="preserve"> k nápravě</w:t>
      </w:r>
      <w:bookmarkEnd w:id="103"/>
    </w:p>
    <w:p w14:paraId="09879FBD" w14:textId="27CD05C5" w:rsidR="003237F1" w:rsidRPr="001473B2" w:rsidRDefault="00A33495" w:rsidP="007E3D1A">
      <w:pPr>
        <w:pStyle w:val="Pododst"/>
      </w:pPr>
      <w:r>
        <w:t>Pokud</w:t>
      </w:r>
      <w:r w:rsidR="003237F1" w:rsidRPr="003237F1">
        <w:t xml:space="preserve"> </w:t>
      </w:r>
      <w:r w:rsidR="003237F1">
        <w:t>Dodavatel</w:t>
      </w:r>
      <w:r w:rsidR="003237F1" w:rsidRPr="003237F1">
        <w:t xml:space="preserve"> neplní</w:t>
      </w:r>
      <w:r w:rsidR="00A30F69">
        <w:t xml:space="preserve"> jakoukoli povinnost vyplývající ze Smlouvy</w:t>
      </w:r>
      <w:r w:rsidR="003237F1" w:rsidRPr="003237F1">
        <w:t xml:space="preserve">, může </w:t>
      </w:r>
      <w:r w:rsidR="00A30F69">
        <w:t xml:space="preserve">Objednatel </w:t>
      </w:r>
      <w:r w:rsidR="003237F1" w:rsidRPr="003237F1">
        <w:t xml:space="preserve">oznámením po </w:t>
      </w:r>
      <w:r w:rsidR="00A30F69">
        <w:t>Dodavateli</w:t>
      </w:r>
      <w:r w:rsidR="003237F1" w:rsidRPr="003237F1">
        <w:t xml:space="preserve"> požadovat, aby dal toto neplnění do pořádku a napravil ho ve stanoveném přiměřeném čase.</w:t>
      </w:r>
    </w:p>
    <w:p w14:paraId="70FCC64E" w14:textId="54125C21" w:rsidR="00F43FEB" w:rsidRPr="00934644" w:rsidRDefault="00706F2B" w:rsidP="007E3D1A">
      <w:pPr>
        <w:pStyle w:val="l"/>
      </w:pPr>
      <w:bookmarkStart w:id="104" w:name="_Toc68603194"/>
      <w:bookmarkStart w:id="105" w:name="_Toc68603211"/>
      <w:bookmarkStart w:id="106" w:name="_Toc68603228"/>
      <w:bookmarkStart w:id="107" w:name="_Toc68603265"/>
      <w:bookmarkStart w:id="108" w:name="_Toc68603282"/>
      <w:bookmarkStart w:id="109" w:name="_Toc71195125"/>
      <w:bookmarkStart w:id="110" w:name="_Toc182510429"/>
      <w:r w:rsidRPr="00934644">
        <w:t>L</w:t>
      </w:r>
      <w:r w:rsidR="001F75FA" w:rsidRPr="00934644">
        <w:t>icence</w:t>
      </w:r>
      <w:bookmarkEnd w:id="104"/>
      <w:bookmarkEnd w:id="105"/>
      <w:bookmarkEnd w:id="106"/>
      <w:bookmarkEnd w:id="107"/>
      <w:bookmarkEnd w:id="108"/>
      <w:bookmarkEnd w:id="109"/>
      <w:bookmarkEnd w:id="110"/>
    </w:p>
    <w:p w14:paraId="0304820C" w14:textId="2DCF0310" w:rsidR="00F24CBC" w:rsidRPr="005B3C23" w:rsidRDefault="00F24CBC" w:rsidP="007E3D1A">
      <w:pPr>
        <w:pStyle w:val="Odst"/>
      </w:pPr>
      <w:bookmarkStart w:id="111" w:name="_Toc71195126"/>
      <w:r w:rsidRPr="00934644">
        <w:t xml:space="preserve">Licence </w:t>
      </w:r>
      <w:r w:rsidR="00970BB2">
        <w:t>d</w:t>
      </w:r>
      <w:r w:rsidR="00681282" w:rsidRPr="000B5C92">
        <w:t>odavatele</w:t>
      </w:r>
      <w:bookmarkEnd w:id="111"/>
      <w:r w:rsidR="00681282" w:rsidRPr="000B5C92">
        <w:t xml:space="preserve"> </w:t>
      </w:r>
      <w:r w:rsidR="0017123A" w:rsidRPr="005B3C23">
        <w:t>a související oprávnění</w:t>
      </w:r>
    </w:p>
    <w:p w14:paraId="28D7FE05" w14:textId="387504F1" w:rsidR="00FA6A05" w:rsidRDefault="00B35F59" w:rsidP="007E3D1A">
      <w:pPr>
        <w:pStyle w:val="Pododst"/>
      </w:pPr>
      <w:r>
        <w:t>Pokud není v</w:t>
      </w:r>
      <w:r w:rsidR="00AD162C">
        <w:t> </w:t>
      </w:r>
      <w:r>
        <w:t xml:space="preserve">Zadání stanoveno jinak, </w:t>
      </w:r>
      <w:r w:rsidR="00964CF3">
        <w:t>Objednatel</w:t>
      </w:r>
      <w:r>
        <w:t xml:space="preserve"> poskytuje Dodavateli</w:t>
      </w:r>
      <w:r w:rsidR="00496F0C">
        <w:t xml:space="preserve"> k</w:t>
      </w:r>
      <w:r w:rsidR="00AD162C">
        <w:t> </w:t>
      </w:r>
      <w:r w:rsidR="00496F0C">
        <w:t xml:space="preserve">autorským dílům poskytnutým </w:t>
      </w:r>
      <w:r w:rsidR="00964CF3">
        <w:t>Objednatel</w:t>
      </w:r>
      <w:r w:rsidR="00496F0C">
        <w:t>em</w:t>
      </w:r>
      <w:r w:rsidR="00076267">
        <w:t xml:space="preserve"> </w:t>
      </w:r>
      <w:r w:rsidR="00705FB0">
        <w:t>včetně</w:t>
      </w:r>
      <w:r w:rsidR="00076267">
        <w:t xml:space="preserve"> </w:t>
      </w:r>
      <w:r w:rsidR="00496F0C">
        <w:t>dokumentů tvořící</w:t>
      </w:r>
      <w:r w:rsidR="00705FB0">
        <w:t>ch</w:t>
      </w:r>
      <w:r w:rsidR="00496F0C">
        <w:t xml:space="preserve"> Smlouvu</w:t>
      </w:r>
      <w:r>
        <w:t>:</w:t>
      </w:r>
    </w:p>
    <w:p w14:paraId="31519048" w14:textId="7E498FDA" w:rsidR="003F614E" w:rsidRPr="00F223B3" w:rsidRDefault="0094484A" w:rsidP="007E3D1A">
      <w:pPr>
        <w:pStyle w:val="Psm"/>
      </w:pPr>
      <w:r w:rsidRPr="00611C1C">
        <w:t>ne</w:t>
      </w:r>
      <w:r w:rsidR="00CE7E77" w:rsidRPr="00611C1C">
        <w:t>výhradní</w:t>
      </w:r>
      <w:r w:rsidR="00143626" w:rsidRPr="00690A31">
        <w:t>, nepostupitelnou</w:t>
      </w:r>
      <w:r w:rsidR="00CE7E77" w:rsidRPr="00521672">
        <w:t xml:space="preserve"> Licenci </w:t>
      </w:r>
      <w:r w:rsidR="00C1308D" w:rsidRPr="00521672">
        <w:t>rozsah</w:t>
      </w:r>
      <w:r w:rsidR="000C2ADE" w:rsidRPr="00521672">
        <w:t>em a způsobem</w:t>
      </w:r>
      <w:r w:rsidR="005A4363" w:rsidRPr="00521672">
        <w:t xml:space="preserve"> užití</w:t>
      </w:r>
      <w:r w:rsidR="000C2ADE" w:rsidRPr="00521672">
        <w:t xml:space="preserve"> </w:t>
      </w:r>
      <w:r w:rsidR="002F28E4" w:rsidRPr="00521672">
        <w:t xml:space="preserve">odpovídající </w:t>
      </w:r>
      <w:r w:rsidR="00DE653C" w:rsidRPr="00B753BE">
        <w:t>účelu Smlouvy</w:t>
      </w:r>
      <w:r w:rsidR="00B84148" w:rsidRPr="00B753BE">
        <w:t>, a to na dobu, která je pro účel Smlouvy nezbytná</w:t>
      </w:r>
      <w:r w:rsidR="001C483D">
        <w:t>;</w:t>
      </w:r>
    </w:p>
    <w:p w14:paraId="1411F144" w14:textId="7615B978" w:rsidR="00F24CBC" w:rsidRPr="00050E6C" w:rsidRDefault="00297F15" w:rsidP="007E3D1A">
      <w:pPr>
        <w:pStyle w:val="Psm"/>
      </w:pPr>
      <w:r w:rsidRPr="00220ADC">
        <w:t xml:space="preserve">oprávnění </w:t>
      </w:r>
      <w:r w:rsidR="00082CC3">
        <w:t xml:space="preserve">je </w:t>
      </w:r>
      <w:r w:rsidRPr="00220ADC">
        <w:t>zpracovat, měnit či</w:t>
      </w:r>
      <w:r w:rsidR="003F22ED">
        <w:t> </w:t>
      </w:r>
      <w:r w:rsidRPr="00220ADC">
        <w:t>upravovat, vytvářet odvozená autorská díla samostatně nebo i prostřednictvím třetích osob a spojovat j</w:t>
      </w:r>
      <w:r w:rsidR="00AE21F8" w:rsidRPr="00B62620">
        <w:t>e</w:t>
      </w:r>
      <w:r w:rsidRPr="00B62620">
        <w:t xml:space="preserve"> s</w:t>
      </w:r>
      <w:r w:rsidR="00AD162C">
        <w:t> </w:t>
      </w:r>
      <w:r w:rsidRPr="00B62620">
        <w:t>jinými autorskými díly</w:t>
      </w:r>
      <w:r w:rsidR="00FB3452">
        <w:t>, a to v</w:t>
      </w:r>
      <w:r w:rsidR="00AD162C">
        <w:t> </w:t>
      </w:r>
      <w:r w:rsidR="00FB3452">
        <w:t>rozsahu nezbytném pro plnění Smlouvy</w:t>
      </w:r>
      <w:r w:rsidR="00A04366" w:rsidRPr="00050E6C">
        <w:t>.</w:t>
      </w:r>
    </w:p>
    <w:p w14:paraId="5FD562AC" w14:textId="2E6013C1" w:rsidR="007D0CAB" w:rsidRPr="00050E6C" w:rsidRDefault="00620C63" w:rsidP="007E3D1A">
      <w:pPr>
        <w:pStyle w:val="Odst"/>
      </w:pPr>
      <w:bookmarkStart w:id="112" w:name="_Toc71195127"/>
      <w:r w:rsidRPr="00050E6C">
        <w:t>Licence</w:t>
      </w:r>
      <w:r w:rsidR="00F24CBC" w:rsidRPr="00050E6C">
        <w:t xml:space="preserve"> </w:t>
      </w:r>
      <w:r w:rsidR="00970BB2">
        <w:t>o</w:t>
      </w:r>
      <w:r w:rsidR="00964CF3">
        <w:t>bjednatel</w:t>
      </w:r>
      <w:r w:rsidR="0003768E">
        <w:t>e</w:t>
      </w:r>
      <w:r w:rsidRPr="00050E6C">
        <w:t xml:space="preserve"> a související oprávnění</w:t>
      </w:r>
      <w:bookmarkEnd w:id="112"/>
      <w:r w:rsidR="004B4AAF">
        <w:t xml:space="preserve"> k autorským dílům na objednávku</w:t>
      </w:r>
    </w:p>
    <w:p w14:paraId="437DB348" w14:textId="5B419187" w:rsidR="00173BCD" w:rsidRPr="00675CDC" w:rsidRDefault="00677F4A" w:rsidP="007E3D1A">
      <w:pPr>
        <w:pStyle w:val="Pododst"/>
      </w:pPr>
      <w:r>
        <w:t>Pokud není</w:t>
      </w:r>
      <w:r w:rsidR="00173BCD">
        <w:t xml:space="preserve"> v</w:t>
      </w:r>
      <w:r w:rsidR="00AD162C">
        <w:t> </w:t>
      </w:r>
      <w:r w:rsidR="006F3244" w:rsidRPr="009B0AA1">
        <w:t>Zadání</w:t>
      </w:r>
      <w:r w:rsidR="00173BCD" w:rsidRPr="009B0AA1">
        <w:t xml:space="preserve"> </w:t>
      </w:r>
      <w:r w:rsidR="001A0882" w:rsidRPr="009B0AA1">
        <w:t xml:space="preserve">stanoveno </w:t>
      </w:r>
      <w:r w:rsidR="00173BCD" w:rsidRPr="009B0AA1">
        <w:t xml:space="preserve">jinak, </w:t>
      </w:r>
      <w:r w:rsidR="00342540" w:rsidRPr="009B0AA1">
        <w:t>Dodavatel</w:t>
      </w:r>
      <w:r w:rsidR="00173BCD" w:rsidRPr="009B0AA1">
        <w:t xml:space="preserve"> poskytuje</w:t>
      </w:r>
      <w:r w:rsidR="00342540" w:rsidRPr="009B0AA1">
        <w:t xml:space="preserve"> </w:t>
      </w:r>
      <w:r w:rsidR="00964CF3">
        <w:t>Objednatel</w:t>
      </w:r>
      <w:r w:rsidR="00342540" w:rsidRPr="009B0AA1">
        <w:t>i</w:t>
      </w:r>
      <w:r w:rsidR="00AC3E11" w:rsidRPr="009B0AA1">
        <w:t xml:space="preserve"> ke všem Výstupům</w:t>
      </w:r>
      <w:r w:rsidR="00AC2A70">
        <w:t>,</w:t>
      </w:r>
      <w:r w:rsidR="00AC3E11" w:rsidRPr="009B0AA1">
        <w:t xml:space="preserve"> Dílčím výstupům</w:t>
      </w:r>
      <w:r w:rsidR="00633723">
        <w:t xml:space="preserve"> a dalším výsledkům Služeb nebo Projektů</w:t>
      </w:r>
      <w:r w:rsidR="001A29E5">
        <w:t>, které mají povahu autorského díla na objednávku podle právních předpisů</w:t>
      </w:r>
      <w:r w:rsidR="00173BCD" w:rsidRPr="00675CDC">
        <w:t>:</w:t>
      </w:r>
    </w:p>
    <w:p w14:paraId="4853AE5E" w14:textId="4DA46334" w:rsidR="00173BCD" w:rsidRPr="00050E6C" w:rsidRDefault="00173BCD" w:rsidP="007E3D1A">
      <w:pPr>
        <w:pStyle w:val="Psm"/>
      </w:pPr>
      <w:r w:rsidRPr="00050E6C">
        <w:t xml:space="preserve">rozsahem a způsobem užití neomezenou </w:t>
      </w:r>
      <w:r w:rsidR="00DE313B" w:rsidRPr="00050E6C">
        <w:t>ne</w:t>
      </w:r>
      <w:r w:rsidRPr="00050E6C">
        <w:t>výhradní Licenci</w:t>
      </w:r>
      <w:r w:rsidR="001C483D">
        <w:t>;</w:t>
      </w:r>
    </w:p>
    <w:p w14:paraId="492FD651" w14:textId="54FEA31E" w:rsidR="00675CDC" w:rsidRDefault="00173BCD" w:rsidP="007E3D1A">
      <w:pPr>
        <w:pStyle w:val="Psm"/>
      </w:pPr>
      <w:r w:rsidRPr="00050E6C">
        <w:t>oprávnění</w:t>
      </w:r>
      <w:r>
        <w:t xml:space="preserve"> </w:t>
      </w:r>
      <w:r w:rsidR="0045258D">
        <w:t>je</w:t>
      </w:r>
      <w:r w:rsidRPr="00050E6C">
        <w:t xml:space="preserve"> zpracovat, měnit či upravovat, vytvářet odvozená autorská díla samostatně nebo i prostřednictvím třetích osob a spojovat j</w:t>
      </w:r>
      <w:r w:rsidR="00AE21F8" w:rsidRPr="00050E6C">
        <w:t>e</w:t>
      </w:r>
      <w:r w:rsidRPr="00050E6C">
        <w:t xml:space="preserve"> s</w:t>
      </w:r>
      <w:r w:rsidR="00AD162C">
        <w:t> </w:t>
      </w:r>
      <w:r w:rsidRPr="00050E6C">
        <w:t>jinými autorskými díly;</w:t>
      </w:r>
    </w:p>
    <w:p w14:paraId="5665AF2B" w14:textId="0840A96F" w:rsidR="00173BCD" w:rsidRPr="00050E6C" w:rsidRDefault="00821C44" w:rsidP="007E3D1A">
      <w:pPr>
        <w:pStyle w:val="Psm"/>
      </w:pPr>
      <w:r w:rsidRPr="00050E6C">
        <w:t>oprávnění je</w:t>
      </w:r>
      <w:r w:rsidR="00173BCD" w:rsidRPr="00050E6C">
        <w:t xml:space="preserve"> </w:t>
      </w:r>
      <w:r w:rsidR="00DA6D26" w:rsidRPr="00050E6C">
        <w:t>(</w:t>
      </w:r>
      <w:r w:rsidR="001136B4" w:rsidRPr="00050E6C">
        <w:t>i</w:t>
      </w:r>
      <w:r w:rsidR="00173BCD" w:rsidRPr="00050E6C">
        <w:t xml:space="preserve"> autorská díla na </w:t>
      </w:r>
      <w:r w:rsidR="00ED4298" w:rsidRPr="00050E6C">
        <w:t xml:space="preserve">jejich </w:t>
      </w:r>
      <w:r w:rsidR="00173BCD" w:rsidRPr="00050E6C">
        <w:t>základě vzniklá</w:t>
      </w:r>
      <w:r w:rsidR="001136B4" w:rsidRPr="00050E6C">
        <w:t>)</w:t>
      </w:r>
      <w:r w:rsidR="00173BCD" w:rsidRPr="00050E6C">
        <w:t xml:space="preserve"> </w:t>
      </w:r>
      <w:r w:rsidR="00063AB7">
        <w:t xml:space="preserve">uvádět </w:t>
      </w:r>
      <w:r w:rsidR="00173BCD" w:rsidRPr="00050E6C">
        <w:t>na veřejnost i pod názvem</w:t>
      </w:r>
      <w:r w:rsidR="001136B4" w:rsidRPr="00050E6C">
        <w:t xml:space="preserve"> </w:t>
      </w:r>
      <w:r w:rsidR="00964CF3">
        <w:t>Objednatel</w:t>
      </w:r>
      <w:r w:rsidR="005A77BD">
        <w:t>e</w:t>
      </w:r>
      <w:r w:rsidR="00173BCD" w:rsidRPr="00050E6C">
        <w:t>.</w:t>
      </w:r>
    </w:p>
    <w:p w14:paraId="4D4B1FE2" w14:textId="43B588A2" w:rsidR="00F64842" w:rsidRPr="00F64842" w:rsidRDefault="00F64842" w:rsidP="00F64842">
      <w:pPr>
        <w:pStyle w:val="Pododst"/>
      </w:pPr>
      <w:r w:rsidRPr="00F64842">
        <w:lastRenderedPageBreak/>
        <w:t>Zda má Výstup, Dílčí výstup nebo další výsledek Služeb nebo Projektů povahu autorského díla na objednávku, je stanoveno v Zadání. Projektová nebo jiná dokumentace vypracovávaná Dodavatelem má vždy povahu autorského díla na</w:t>
      </w:r>
      <w:r>
        <w:t> </w:t>
      </w:r>
      <w:r w:rsidRPr="00F64842">
        <w:t>objednávku.</w:t>
      </w:r>
    </w:p>
    <w:p w14:paraId="7C3A9C2F" w14:textId="66D95CDB" w:rsidR="006457A3" w:rsidRPr="00050E6C" w:rsidRDefault="007F05F8" w:rsidP="007E3D1A">
      <w:pPr>
        <w:pStyle w:val="Pododst"/>
      </w:pPr>
      <w:r>
        <w:t xml:space="preserve">Dodavatel </w:t>
      </w:r>
      <w:r w:rsidR="00173BCD">
        <w:t>prohlašuje, že</w:t>
      </w:r>
      <w:r w:rsidR="001000BD" w:rsidRPr="009B0AA1">
        <w:t xml:space="preserve"> Výstupy</w:t>
      </w:r>
      <w:r w:rsidR="00AC2A70">
        <w:t xml:space="preserve">, </w:t>
      </w:r>
      <w:r w:rsidR="005745B1" w:rsidRPr="009B0AA1">
        <w:t>Dílčí výstupy</w:t>
      </w:r>
      <w:r w:rsidR="00AC2A70">
        <w:t xml:space="preserve"> a další výsledky Služeb nebo Projektů</w:t>
      </w:r>
      <w:r w:rsidR="001000BD" w:rsidRPr="009B0AA1">
        <w:t xml:space="preserve"> jsou </w:t>
      </w:r>
      <w:r w:rsidR="00173BCD" w:rsidRPr="009B0AA1">
        <w:t>vytvořen</w:t>
      </w:r>
      <w:r w:rsidR="00544DF8" w:rsidRPr="009B0AA1">
        <w:t>y</w:t>
      </w:r>
      <w:r w:rsidR="00173BCD" w:rsidRPr="009B0AA1">
        <w:t xml:space="preserve"> jejich autory jako díla zaměstnanecká, případně že je oprávněn </w:t>
      </w:r>
      <w:r w:rsidR="00AB5AAC">
        <w:t>k</w:t>
      </w:r>
      <w:r w:rsidR="00AD162C">
        <w:t> </w:t>
      </w:r>
      <w:r w:rsidR="00AB5AAC">
        <w:t xml:space="preserve">nim </w:t>
      </w:r>
      <w:r w:rsidR="00173BCD" w:rsidRPr="009B0AA1">
        <w:t xml:space="preserve">poskytnout </w:t>
      </w:r>
      <w:r w:rsidR="00964CF3">
        <w:t>Objednatel</w:t>
      </w:r>
      <w:r w:rsidR="00544DF8" w:rsidRPr="00675CDC">
        <w:t xml:space="preserve">i </w:t>
      </w:r>
      <w:r w:rsidR="00173BCD" w:rsidRPr="00050E6C">
        <w:t xml:space="preserve">Licenci </w:t>
      </w:r>
      <w:r w:rsidR="00546BAA">
        <w:t>a</w:t>
      </w:r>
      <w:r w:rsidR="00546BAA" w:rsidRPr="00050E6C">
        <w:t xml:space="preserve"> </w:t>
      </w:r>
      <w:r w:rsidR="008F7531">
        <w:t xml:space="preserve">výše uvedená </w:t>
      </w:r>
      <w:r w:rsidR="00173BCD" w:rsidRPr="00050E6C">
        <w:t>oprávnění na základě smluvního ujednání s</w:t>
      </w:r>
      <w:r w:rsidR="00AD162C">
        <w:t> </w:t>
      </w:r>
      <w:r w:rsidR="00173BCD" w:rsidRPr="00050E6C">
        <w:t>jejich autory či jinou oprávněnou osobou.</w:t>
      </w:r>
    </w:p>
    <w:p w14:paraId="48155D7C" w14:textId="1197C534" w:rsidR="00173BCD" w:rsidRPr="00050E6C" w:rsidRDefault="00173BCD" w:rsidP="007E3D1A">
      <w:pPr>
        <w:pStyle w:val="Pododst"/>
      </w:pPr>
      <w:r w:rsidRPr="00050E6C">
        <w:t xml:space="preserve">Licence </w:t>
      </w:r>
      <w:r w:rsidR="00E1108B">
        <w:t xml:space="preserve">a </w:t>
      </w:r>
      <w:r w:rsidR="008F7531">
        <w:t xml:space="preserve">výše uvedená </w:t>
      </w:r>
      <w:r w:rsidR="00E1108B">
        <w:t xml:space="preserve">oprávnění </w:t>
      </w:r>
      <w:r w:rsidR="008F7531">
        <w:t>jsou</w:t>
      </w:r>
      <w:r w:rsidRPr="00050E6C">
        <w:t xml:space="preserve"> poskytnut</w:t>
      </w:r>
      <w:r w:rsidR="008F7531">
        <w:t>y</w:t>
      </w:r>
      <w:r w:rsidRPr="00050E6C">
        <w:t xml:space="preserve"> na dobu trvání majetkových práv autorských.</w:t>
      </w:r>
    </w:p>
    <w:p w14:paraId="76B049DE" w14:textId="5B61FF75" w:rsidR="00173BCD" w:rsidRPr="00050E6C" w:rsidRDefault="00C41BFD" w:rsidP="007E3D1A">
      <w:pPr>
        <w:pStyle w:val="Pododst"/>
      </w:pPr>
      <w:r w:rsidRPr="00050E6C">
        <w:t xml:space="preserve">Dodavatel </w:t>
      </w:r>
      <w:r w:rsidR="00173BCD" w:rsidRPr="00050E6C">
        <w:t xml:space="preserve">uděluje </w:t>
      </w:r>
      <w:r w:rsidR="00964CF3">
        <w:t>Objednatel</w:t>
      </w:r>
      <w:r w:rsidRPr="00050E6C">
        <w:t xml:space="preserve">i </w:t>
      </w:r>
      <w:r w:rsidR="00173BCD" w:rsidRPr="00050E6C">
        <w:t>souhlas k</w:t>
      </w:r>
      <w:r w:rsidR="00AD162C">
        <w:t> </w:t>
      </w:r>
      <w:r w:rsidR="00173BCD" w:rsidRPr="00050E6C">
        <w:t xml:space="preserve">postoupení Licence </w:t>
      </w:r>
      <w:r w:rsidR="00546BAA">
        <w:t>a</w:t>
      </w:r>
      <w:r w:rsidR="008F7531">
        <w:t xml:space="preserve"> výše uvedených</w:t>
      </w:r>
      <w:r w:rsidR="00546BAA" w:rsidRPr="00050E6C">
        <w:t xml:space="preserve"> </w:t>
      </w:r>
      <w:r w:rsidR="00173BCD" w:rsidRPr="00050E6C">
        <w:t>oprávnění třetí osobě, a to ať už zcela nebo zčásti, a současně</w:t>
      </w:r>
      <w:r w:rsidR="00D24CF8" w:rsidRPr="00050E6C">
        <w:t xml:space="preserve"> </w:t>
      </w:r>
      <w:r w:rsidR="00964CF3">
        <w:t>Objednatel</w:t>
      </w:r>
      <w:r w:rsidR="00D24CF8" w:rsidRPr="00050E6C">
        <w:t>i</w:t>
      </w:r>
      <w:r w:rsidR="00173BCD" w:rsidRPr="00050E6C">
        <w:t xml:space="preserve"> uděluje právo poskytovat podlicence v</w:t>
      </w:r>
      <w:r w:rsidR="00AD162C">
        <w:t> </w:t>
      </w:r>
      <w:r w:rsidR="00173BCD" w:rsidRPr="00050E6C">
        <w:t>plném rozsahu, jaký vyplývá z</w:t>
      </w:r>
      <w:r w:rsidR="00AD162C">
        <w:t> </w:t>
      </w:r>
      <w:r w:rsidR="00173BCD" w:rsidRPr="00050E6C">
        <w:t>licenčního oprávnění.</w:t>
      </w:r>
    </w:p>
    <w:p w14:paraId="647FB06E" w14:textId="418AAFBC" w:rsidR="00173BCD" w:rsidRDefault="00173BCD" w:rsidP="007E3D1A">
      <w:pPr>
        <w:pStyle w:val="Pododst"/>
      </w:pPr>
      <w:r w:rsidRPr="00050E6C">
        <w:t xml:space="preserve">Cena za poskytnutí Licence </w:t>
      </w:r>
      <w:r w:rsidR="00705FB0">
        <w:t>a</w:t>
      </w:r>
      <w:r w:rsidRPr="00050E6C">
        <w:t xml:space="preserve"> </w:t>
      </w:r>
      <w:r w:rsidR="008F7531">
        <w:t xml:space="preserve">výše uvedených </w:t>
      </w:r>
      <w:r w:rsidRPr="00050E6C">
        <w:t>oprávnění je zahrnuta v</w:t>
      </w:r>
      <w:r w:rsidR="00661546">
        <w:t> Přijaté smluvní částce</w:t>
      </w:r>
      <w:r w:rsidR="0052790C" w:rsidRPr="00050E6C">
        <w:t xml:space="preserve">, </w:t>
      </w:r>
      <w:r w:rsidR="008E629C" w:rsidRPr="00050E6C">
        <w:t>v</w:t>
      </w:r>
      <w:r w:rsidR="00AD162C">
        <w:t> </w:t>
      </w:r>
      <w:r w:rsidR="008E629C" w:rsidRPr="00050E6C">
        <w:t xml:space="preserve">Ceně služeb </w:t>
      </w:r>
      <w:r w:rsidR="0052790C" w:rsidRPr="00050E6C">
        <w:t xml:space="preserve">nebo </w:t>
      </w:r>
      <w:r w:rsidR="008E629C" w:rsidRPr="00050E6C">
        <w:t>v</w:t>
      </w:r>
      <w:r w:rsidR="00AD162C">
        <w:t> </w:t>
      </w:r>
      <w:r w:rsidR="008E629C" w:rsidRPr="00050E6C">
        <w:t xml:space="preserve">Ceně projektu </w:t>
      </w:r>
      <w:r w:rsidR="0052790C" w:rsidRPr="00050E6C">
        <w:t>(podle povahy)</w:t>
      </w:r>
      <w:r w:rsidRPr="00050E6C">
        <w:t>.</w:t>
      </w:r>
    </w:p>
    <w:p w14:paraId="75C05654" w14:textId="077C33A7" w:rsidR="00460AA4" w:rsidRDefault="00964CF3" w:rsidP="007E3D1A">
      <w:pPr>
        <w:pStyle w:val="Pododst"/>
      </w:pPr>
      <w:r>
        <w:t>Objednatel</w:t>
      </w:r>
      <w:r w:rsidR="00460AA4">
        <w:t xml:space="preserve"> </w:t>
      </w:r>
      <w:r w:rsidR="00940BFC">
        <w:t>nemusí</w:t>
      </w:r>
      <w:r w:rsidR="00460AA4">
        <w:t xml:space="preserve"> Licenci </w:t>
      </w:r>
      <w:r w:rsidR="008C7F61">
        <w:t xml:space="preserve">ani jiná oprávnění podle tohoto odstavce </w:t>
      </w:r>
      <w:r w:rsidR="00460AA4">
        <w:t>využít.</w:t>
      </w:r>
    </w:p>
    <w:p w14:paraId="6BB08CB6" w14:textId="496ED937" w:rsidR="00964D25" w:rsidRPr="00EC2C62" w:rsidRDefault="00DC42AC" w:rsidP="00EC2C62">
      <w:pPr>
        <w:pStyle w:val="Pododst"/>
      </w:pPr>
      <w:r w:rsidRPr="00EC2C62">
        <w:t xml:space="preserve">Pokud na základě Smlouvy </w:t>
      </w:r>
      <w:r w:rsidR="00444607" w:rsidRPr="00EC2C62">
        <w:t xml:space="preserve">Dodavatel </w:t>
      </w:r>
      <w:r w:rsidR="00964D25" w:rsidRPr="00EC2C62">
        <w:t xml:space="preserve">vytvoří </w:t>
      </w:r>
      <w:r w:rsidR="00444607" w:rsidRPr="00EC2C62">
        <w:t>d</w:t>
      </w:r>
      <w:r w:rsidR="00964D25" w:rsidRPr="00EC2C62">
        <w:t>atabáz</w:t>
      </w:r>
      <w:r w:rsidR="00444607" w:rsidRPr="00EC2C62">
        <w:t>i</w:t>
      </w:r>
      <w:r w:rsidR="00964D25" w:rsidRPr="00EC2C62">
        <w:t xml:space="preserve">, přísluší zvláštní práva pořizovatele </w:t>
      </w:r>
      <w:r w:rsidR="006423F0" w:rsidRPr="00EC2C62">
        <w:t>d</w:t>
      </w:r>
      <w:r w:rsidR="00964D25" w:rsidRPr="00EC2C62">
        <w:t>atabáze</w:t>
      </w:r>
      <w:r w:rsidR="006423F0" w:rsidRPr="00EC2C62">
        <w:t xml:space="preserve"> </w:t>
      </w:r>
      <w:r w:rsidR="00964CF3" w:rsidRPr="00EC2C62">
        <w:t>Objednatel</w:t>
      </w:r>
      <w:r w:rsidR="006423F0" w:rsidRPr="00EC2C62">
        <w:t>i</w:t>
      </w:r>
      <w:r w:rsidR="00964D25" w:rsidRPr="00EC2C62">
        <w:t xml:space="preserve">. </w:t>
      </w:r>
      <w:r w:rsidR="00AC1F33" w:rsidRPr="00EC2C62">
        <w:t>Ce</w:t>
      </w:r>
      <w:r w:rsidR="00964D25" w:rsidRPr="00EC2C62">
        <w:t>na za postoupení</w:t>
      </w:r>
      <w:r w:rsidR="00AC1F33" w:rsidRPr="00EC2C62">
        <w:t xml:space="preserve"> těchto práv </w:t>
      </w:r>
      <w:r w:rsidR="00964D25" w:rsidRPr="00EC2C62">
        <w:t xml:space="preserve">je </w:t>
      </w:r>
      <w:r w:rsidR="00B74224" w:rsidRPr="00EC2C62">
        <w:t>zahrnuta v</w:t>
      </w:r>
      <w:r w:rsidR="00661546">
        <w:t> Přijaté smluvní částce</w:t>
      </w:r>
      <w:r w:rsidR="00B74224" w:rsidRPr="00EC2C62">
        <w:t>, v</w:t>
      </w:r>
      <w:r w:rsidR="00AD162C" w:rsidRPr="00EC2C62">
        <w:t> </w:t>
      </w:r>
      <w:r w:rsidR="00B74224" w:rsidRPr="00EC2C62">
        <w:t>Ceně projektu nebo v</w:t>
      </w:r>
      <w:r w:rsidR="00AD162C" w:rsidRPr="00EC2C62">
        <w:t> </w:t>
      </w:r>
      <w:r w:rsidR="00B74224" w:rsidRPr="00EC2C62">
        <w:t>Ceně služeb (podle povahy).</w:t>
      </w:r>
    </w:p>
    <w:p w14:paraId="2D7749B5" w14:textId="4D0EC05C" w:rsidR="004B4AAF" w:rsidRDefault="004B4AAF" w:rsidP="004B4AAF">
      <w:pPr>
        <w:pStyle w:val="Odst"/>
      </w:pPr>
      <w:r>
        <w:t xml:space="preserve">Licence objednatele k ostatním </w:t>
      </w:r>
      <w:r w:rsidR="00EE4C06">
        <w:t>autorským dílům</w:t>
      </w:r>
    </w:p>
    <w:p w14:paraId="24D3944D" w14:textId="218F887E" w:rsidR="00EE4C06" w:rsidRPr="00EC2C62" w:rsidRDefault="00EE4C06" w:rsidP="00EC2C62">
      <w:pPr>
        <w:pStyle w:val="Pododst"/>
      </w:pPr>
      <w:r w:rsidRPr="00EC2C62">
        <w:t>Pokud není v Zadání stanoveno jinak a pokud na jeho základě Dodavatel vytvoří nebo jinak učiní součástí svého plnění jakékoli jiné než v předchozím odstavci popsané autorské dílo na objednávku</w:t>
      </w:r>
      <w:r w:rsidR="00977585" w:rsidRPr="00EC2C62">
        <w:t>, např. tzv. krabicový software nebo firmware Technologického zařízení</w:t>
      </w:r>
      <w:r w:rsidRPr="00EC2C62">
        <w:t xml:space="preserve">, </w:t>
      </w:r>
      <w:r w:rsidR="00977585" w:rsidRPr="00EC2C62">
        <w:t xml:space="preserve">použije se předchozí odstavec </w:t>
      </w:r>
      <w:r w:rsidRPr="00EC2C62">
        <w:t>přiměřeně. I v takovém případě je Objednatel oprávněný autorské dílo užít alespoň tak, aby zajistil plnou provozuschopnost VD či aby nebylo jinak negativně ovlivněné jeho užívání nebo další servis.</w:t>
      </w:r>
    </w:p>
    <w:p w14:paraId="2B740D22" w14:textId="44459C74" w:rsidR="007F5DAA" w:rsidRPr="00934644" w:rsidRDefault="007F5DAA" w:rsidP="007E3D1A">
      <w:pPr>
        <w:pStyle w:val="l"/>
      </w:pPr>
      <w:bookmarkStart w:id="113" w:name="_Toc133567320"/>
      <w:bookmarkStart w:id="114" w:name="_Toc133946241"/>
      <w:bookmarkStart w:id="115" w:name="_Toc68603195"/>
      <w:bookmarkStart w:id="116" w:name="_Toc68603212"/>
      <w:bookmarkStart w:id="117" w:name="_Toc68603229"/>
      <w:bookmarkStart w:id="118" w:name="_Toc68603266"/>
      <w:bookmarkStart w:id="119" w:name="_Toc68603283"/>
      <w:bookmarkStart w:id="120" w:name="_Toc71195128"/>
      <w:bookmarkStart w:id="121" w:name="_Toc182510430"/>
      <w:bookmarkEnd w:id="113"/>
      <w:bookmarkEnd w:id="114"/>
      <w:r w:rsidRPr="00934644">
        <w:t xml:space="preserve">Rizika </w:t>
      </w:r>
      <w:r w:rsidR="00313DCD" w:rsidRPr="00934644">
        <w:t>a odpovědnost</w:t>
      </w:r>
      <w:bookmarkEnd w:id="115"/>
      <w:bookmarkEnd w:id="116"/>
      <w:bookmarkEnd w:id="117"/>
      <w:bookmarkEnd w:id="118"/>
      <w:bookmarkEnd w:id="119"/>
      <w:bookmarkEnd w:id="120"/>
      <w:bookmarkEnd w:id="121"/>
    </w:p>
    <w:p w14:paraId="4898708D" w14:textId="3432BDE1" w:rsidR="009D7BD2" w:rsidRPr="005B3C23" w:rsidRDefault="009D7BD2" w:rsidP="007E3D1A">
      <w:pPr>
        <w:pStyle w:val="Odst"/>
      </w:pPr>
      <w:bookmarkStart w:id="122" w:name="_Ref68110950"/>
      <w:bookmarkStart w:id="123" w:name="_Ref71124335"/>
      <w:bookmarkStart w:id="124" w:name="_Toc71195129"/>
      <w:bookmarkStart w:id="125" w:name="_Ref153379869"/>
      <w:r w:rsidRPr="00934644">
        <w:t xml:space="preserve">Rizika </w:t>
      </w:r>
      <w:bookmarkEnd w:id="122"/>
      <w:r w:rsidR="00970BB2">
        <w:t>o</w:t>
      </w:r>
      <w:r w:rsidR="00964CF3">
        <w:t>bjednatel</w:t>
      </w:r>
      <w:bookmarkEnd w:id="123"/>
      <w:bookmarkEnd w:id="124"/>
      <w:r w:rsidR="00C4330D">
        <w:t>e</w:t>
      </w:r>
      <w:bookmarkEnd w:id="125"/>
    </w:p>
    <w:p w14:paraId="173E9305" w14:textId="3F35B4C9" w:rsidR="008879FE" w:rsidRDefault="00E00450" w:rsidP="007E3D1A">
      <w:pPr>
        <w:pStyle w:val="Pododst"/>
      </w:pPr>
      <w:r w:rsidRPr="00D213FA">
        <w:t>V</w:t>
      </w:r>
      <w:r w:rsidR="00D057F6">
        <w:t xml:space="preserve">e </w:t>
      </w:r>
      <w:r w:rsidRPr="00D213FA">
        <w:t>Smlouvě jsou v</w:t>
      </w:r>
      <w:r w:rsidR="00AD162C">
        <w:t> </w:t>
      </w:r>
      <w:r w:rsidRPr="00D213FA">
        <w:t xml:space="preserve">odpovědnosti </w:t>
      </w:r>
      <w:r w:rsidR="00964CF3">
        <w:t>Objednatel</w:t>
      </w:r>
      <w:r w:rsidR="00C4330D">
        <w:t>e</w:t>
      </w:r>
      <w:r w:rsidR="005D7661">
        <w:t xml:space="preserve"> </w:t>
      </w:r>
      <w:r w:rsidRPr="00D213FA">
        <w:t xml:space="preserve">rizika </w:t>
      </w:r>
      <w:r w:rsidR="00340996">
        <w:t xml:space="preserve">zejména </w:t>
      </w:r>
      <w:r w:rsidRPr="00D213FA">
        <w:t>z</w:t>
      </w:r>
      <w:r w:rsidR="00AD162C">
        <w:t> </w:t>
      </w:r>
      <w:r w:rsidRPr="00D213FA">
        <w:t>následujících nebezpečí:</w:t>
      </w:r>
    </w:p>
    <w:p w14:paraId="4A4D1857" w14:textId="39A42BB2" w:rsidR="001952FB" w:rsidRPr="0078246D" w:rsidRDefault="001952FB" w:rsidP="007E3D1A">
      <w:pPr>
        <w:pStyle w:val="Psm"/>
      </w:pPr>
      <w:r w:rsidRPr="0078246D">
        <w:t>válka, nepřátelské akty (ať už válka je, nebo není vyhlášena), invaze, činnost nepřátel ze zahraničí</w:t>
      </w:r>
      <w:r w:rsidR="0028336F" w:rsidRPr="0078246D">
        <w:t xml:space="preserve"> s</w:t>
      </w:r>
      <w:r w:rsidR="00AD162C" w:rsidRPr="0078246D">
        <w:t> </w:t>
      </w:r>
      <w:r w:rsidR="0028336F" w:rsidRPr="0078246D">
        <w:t>vlivem na Staveniště</w:t>
      </w:r>
      <w:r w:rsidR="002F7BAA" w:rsidRPr="0078246D">
        <w:t>;</w:t>
      </w:r>
    </w:p>
    <w:p w14:paraId="440BBBED" w14:textId="5E69B58A" w:rsidR="00930E65" w:rsidRPr="0078246D" w:rsidRDefault="00930E65" w:rsidP="007E3D1A">
      <w:pPr>
        <w:pStyle w:val="Psm"/>
      </w:pPr>
      <w:r w:rsidRPr="0078246D">
        <w:t>rebelie, terorismus, revoluce, povstání, vojenský převrat, násilné převzetí moci a občanská válka</w:t>
      </w:r>
      <w:r w:rsidR="0028336F" w:rsidRPr="0078246D">
        <w:t xml:space="preserve"> s</w:t>
      </w:r>
      <w:r w:rsidR="00AD162C" w:rsidRPr="0078246D">
        <w:t> </w:t>
      </w:r>
      <w:r w:rsidR="0028336F" w:rsidRPr="0078246D">
        <w:t>vlivem na Staveniště</w:t>
      </w:r>
      <w:r w:rsidR="002F7BAA" w:rsidRPr="0078246D">
        <w:t>;</w:t>
      </w:r>
    </w:p>
    <w:p w14:paraId="7484A888" w14:textId="26861014" w:rsidR="002F7BAA" w:rsidRPr="0078246D" w:rsidRDefault="002F7BAA" w:rsidP="007E3D1A">
      <w:pPr>
        <w:pStyle w:val="Psm"/>
      </w:pPr>
      <w:r w:rsidRPr="0078246D">
        <w:t>výtržnost, vzpoura nebo nepokoj s</w:t>
      </w:r>
      <w:r w:rsidR="00AD162C" w:rsidRPr="0078246D">
        <w:t> </w:t>
      </w:r>
      <w:r w:rsidRPr="0078246D">
        <w:t xml:space="preserve">vlivem na Staveniště, které jsou vyvolány jinými osobami, než jsou personál </w:t>
      </w:r>
      <w:r w:rsidR="001C33DB" w:rsidRPr="0078246D">
        <w:t>Dodavatele</w:t>
      </w:r>
      <w:r w:rsidRPr="0078246D">
        <w:t xml:space="preserve"> a jeho ostatní zaměstnanci</w:t>
      </w:r>
      <w:r w:rsidR="001C33DB" w:rsidRPr="0078246D">
        <w:t>;</w:t>
      </w:r>
    </w:p>
    <w:p w14:paraId="483ED784" w14:textId="79B5D637" w:rsidR="005E1756" w:rsidRPr="0078246D" w:rsidRDefault="00872852" w:rsidP="007E3D1A">
      <w:pPr>
        <w:pStyle w:val="Psm"/>
      </w:pPr>
      <w:r w:rsidRPr="0078246D">
        <w:t xml:space="preserve">válečná munice, výbušný materiál, ionizující radiace a radioaktivní </w:t>
      </w:r>
      <w:r w:rsidR="00025E0A" w:rsidRPr="0078246D">
        <w:t>kontaminace na Staveništ</w:t>
      </w:r>
      <w:r w:rsidR="00BD64D2" w:rsidRPr="0078246D">
        <w:t>i mimo situace, kdy podle Zadání toto riziko náleží Dodavateli</w:t>
      </w:r>
      <w:r w:rsidR="00834CA5" w:rsidRPr="0078246D">
        <w:t>;</w:t>
      </w:r>
      <w:r w:rsidR="00025E0A" w:rsidRPr="0078246D">
        <w:t xml:space="preserve">  </w:t>
      </w:r>
    </w:p>
    <w:p w14:paraId="799C3B6C" w14:textId="77777777" w:rsidR="00AA711D" w:rsidRPr="00AA711D" w:rsidRDefault="00AA711D" w:rsidP="00AA711D">
      <w:pPr>
        <w:pStyle w:val="Psm"/>
      </w:pPr>
      <w:r w:rsidRPr="00AA711D">
        <w:lastRenderedPageBreak/>
        <w:t>vyšší moc;</w:t>
      </w:r>
    </w:p>
    <w:p w14:paraId="1C78189F" w14:textId="0A655020" w:rsidR="007F4E69" w:rsidRPr="00A362EF" w:rsidRDefault="00563777" w:rsidP="007E3D1A">
      <w:pPr>
        <w:pStyle w:val="Psm"/>
      </w:pPr>
      <w:r w:rsidRPr="00A362EF">
        <w:t>chyba v</w:t>
      </w:r>
      <w:r w:rsidR="00AD162C">
        <w:t> </w:t>
      </w:r>
      <w:r w:rsidRPr="00A362EF">
        <w:t>Zadání</w:t>
      </w:r>
      <w:r w:rsidR="000F5769">
        <w:t xml:space="preserve">, pokud ji nezpůsobil </w:t>
      </w:r>
      <w:r w:rsidR="00CD56D2">
        <w:t>Dodavatel</w:t>
      </w:r>
      <w:r w:rsidR="00484383" w:rsidRPr="00A362EF">
        <w:t>;</w:t>
      </w:r>
    </w:p>
    <w:p w14:paraId="3FF98287" w14:textId="753ACD9F" w:rsidR="007F4E69" w:rsidRPr="003C330A" w:rsidRDefault="007F4E69" w:rsidP="007E3D1A">
      <w:pPr>
        <w:pStyle w:val="Psm"/>
      </w:pPr>
      <w:r w:rsidRPr="00A362EF">
        <w:t xml:space="preserve">přerušení podle </w:t>
      </w:r>
      <w:r w:rsidR="00AC345B" w:rsidRPr="003319EC">
        <w:t>odst.</w:t>
      </w:r>
      <w:r w:rsidR="00D03C95" w:rsidRPr="003319EC">
        <w:t xml:space="preserve"> </w:t>
      </w:r>
      <w:r w:rsidR="00D03C95" w:rsidRPr="00934644">
        <w:fldChar w:fldCharType="begin"/>
      </w:r>
      <w:r w:rsidR="00D03C95" w:rsidRPr="00544011">
        <w:instrText xml:space="preserve"> REF _Ref70628240 \r \h </w:instrText>
      </w:r>
      <w:r w:rsidR="005304E5" w:rsidRPr="00544011">
        <w:instrText xml:space="preserve"> \* MERGEFORMAT </w:instrText>
      </w:r>
      <w:r w:rsidR="00D03C95" w:rsidRPr="00934644">
        <w:fldChar w:fldCharType="separate"/>
      </w:r>
      <w:r w:rsidR="00486ABF">
        <w:t>5.1</w:t>
      </w:r>
      <w:r w:rsidR="00D03C95" w:rsidRPr="00934644">
        <w:fldChar w:fldCharType="end"/>
      </w:r>
      <w:r w:rsidR="00762158" w:rsidRPr="00934644">
        <w:t xml:space="preserve"> </w:t>
      </w:r>
      <w:r w:rsidR="00E85000" w:rsidRPr="00934644">
        <w:t>[</w:t>
      </w:r>
      <w:r w:rsidR="00762158" w:rsidRPr="00934644">
        <w:fldChar w:fldCharType="begin"/>
      </w:r>
      <w:r w:rsidR="00762158" w:rsidRPr="00544011">
        <w:instrText xml:space="preserve"> REF _Ref70628240 \h </w:instrText>
      </w:r>
      <w:r w:rsidR="005304E5" w:rsidRPr="00544011">
        <w:instrText xml:space="preserve"> \* MERGEFORMAT </w:instrText>
      </w:r>
      <w:r w:rsidR="00762158" w:rsidRPr="00934644">
        <w:fldChar w:fldCharType="separate"/>
      </w:r>
      <w:r w:rsidR="00486ABF" w:rsidRPr="000B5C92">
        <w:t>Pokyny</w:t>
      </w:r>
      <w:r w:rsidR="00486ABF" w:rsidRPr="005B3C23">
        <w:t xml:space="preserve"> a součinnost </w:t>
      </w:r>
      <w:r w:rsidR="00486ABF">
        <w:t>objednatele</w:t>
      </w:r>
      <w:r w:rsidR="00762158" w:rsidRPr="00934644">
        <w:fldChar w:fldCharType="end"/>
      </w:r>
      <w:r w:rsidR="00E85000" w:rsidRPr="00934644">
        <w:t>]</w:t>
      </w:r>
      <w:r w:rsidRPr="00934644">
        <w:t>, pokud není</w:t>
      </w:r>
      <w:r w:rsidRPr="000B5C92">
        <w:t xml:space="preserve"> přičitatelné neplnění Smlouvy</w:t>
      </w:r>
      <w:r w:rsidR="00362C4A" w:rsidRPr="005B3C23">
        <w:t xml:space="preserve"> Dodavatelem </w:t>
      </w:r>
      <w:r w:rsidRPr="005B3C23">
        <w:t>nebo jinému jeho selhání</w:t>
      </w:r>
      <w:r w:rsidR="00484383" w:rsidRPr="005B3C23">
        <w:t>;</w:t>
      </w:r>
    </w:p>
    <w:p w14:paraId="6D0D0605" w14:textId="2BEDF505" w:rsidR="007F4E69" w:rsidRPr="000F155E" w:rsidRDefault="007F4E69" w:rsidP="007E3D1A">
      <w:pPr>
        <w:pStyle w:val="Psm"/>
      </w:pPr>
      <w:r w:rsidRPr="000F155E">
        <w:t>jakékoli zpoždění nebo ztížené podmínky zapříčiněné Variací</w:t>
      </w:r>
      <w:r w:rsidR="00484383" w:rsidRPr="000F155E">
        <w:t>;</w:t>
      </w:r>
    </w:p>
    <w:p w14:paraId="2FA44E08" w14:textId="3CACB934" w:rsidR="007F4E69" w:rsidRDefault="007F4E69" w:rsidP="007E3D1A">
      <w:pPr>
        <w:pStyle w:val="Psm"/>
      </w:pPr>
      <w:r w:rsidRPr="00A362EF">
        <w:t xml:space="preserve">jakákoli změna </w:t>
      </w:r>
      <w:r w:rsidR="009B3EB4" w:rsidRPr="00A362EF">
        <w:t>právních předpisů</w:t>
      </w:r>
      <w:r w:rsidR="006601D4" w:rsidRPr="00A362EF">
        <w:t>,</w:t>
      </w:r>
      <w:r w:rsidR="00335621">
        <w:t xml:space="preserve"> technických</w:t>
      </w:r>
      <w:r w:rsidR="006601D4" w:rsidRPr="00A362EF">
        <w:t xml:space="preserve"> norem či </w:t>
      </w:r>
      <w:r w:rsidR="00A45EBA" w:rsidRPr="00A362EF">
        <w:t>Osvědčené praxe</w:t>
      </w:r>
      <w:r w:rsidRPr="00A362EF">
        <w:t xml:space="preserve"> po datu </w:t>
      </w:r>
      <w:r w:rsidR="00484383" w:rsidRPr="00A362EF">
        <w:t>podání N</w:t>
      </w:r>
      <w:r w:rsidRPr="003319EC">
        <w:t>abídky</w:t>
      </w:r>
      <w:r w:rsidR="00484383" w:rsidRPr="003319EC">
        <w:t>;</w:t>
      </w:r>
    </w:p>
    <w:p w14:paraId="1CA1DA0B" w14:textId="46A3B80C" w:rsidR="00E633A8" w:rsidRPr="00E633A8" w:rsidRDefault="00E633A8" w:rsidP="007E3D1A">
      <w:pPr>
        <w:pStyle w:val="Psm"/>
      </w:pPr>
      <w:r w:rsidRPr="00E633A8">
        <w:t xml:space="preserve">užívání nebo zabrání jakékoli části </w:t>
      </w:r>
      <w:r w:rsidR="003D242A">
        <w:t>VD</w:t>
      </w:r>
      <w:r w:rsidRPr="00E633A8">
        <w:t xml:space="preserve"> Objednatelem mimo případů specifikovaných ve Smlouvě</w:t>
      </w:r>
      <w:r w:rsidR="00993038">
        <w:t xml:space="preserve"> nebo v</w:t>
      </w:r>
      <w:r w:rsidR="00AD162C">
        <w:t> </w:t>
      </w:r>
      <w:r w:rsidR="00993038">
        <w:t>Zadání;</w:t>
      </w:r>
    </w:p>
    <w:p w14:paraId="0A66CCDA" w14:textId="6EA0A323" w:rsidR="00E633A8" w:rsidRPr="008D03A3" w:rsidRDefault="009978D4" w:rsidP="007E3D1A">
      <w:pPr>
        <w:pStyle w:val="Psm"/>
      </w:pPr>
      <w:r w:rsidRPr="008D03A3">
        <w:t>jakékoli působení přírodních sil s</w:t>
      </w:r>
      <w:r w:rsidR="00AD162C" w:rsidRPr="008D03A3">
        <w:t> </w:t>
      </w:r>
      <w:r w:rsidRPr="008D03A3">
        <w:t>vlivem na Staveniště</w:t>
      </w:r>
      <w:r w:rsidR="003D5032" w:rsidRPr="008D03A3">
        <w:t>, Služby nebo Projekt</w:t>
      </w:r>
      <w:r w:rsidRPr="008D03A3">
        <w:t xml:space="preserve">, které je nepředvídatelné nebo u kterého se nedalo předpokládat, že by proti němu zkušený </w:t>
      </w:r>
      <w:r w:rsidR="00DC4996" w:rsidRPr="008D03A3">
        <w:t>Dodavatel</w:t>
      </w:r>
      <w:r w:rsidRPr="008D03A3">
        <w:t xml:space="preserve"> přijal adekvátní preventivní opatření</w:t>
      </w:r>
      <w:r w:rsidR="00DC4996" w:rsidRPr="008D03A3">
        <w:t>;</w:t>
      </w:r>
    </w:p>
    <w:p w14:paraId="263CF320" w14:textId="6F6F4558" w:rsidR="00B32F33" w:rsidRPr="008D03A3" w:rsidRDefault="00B32F33" w:rsidP="007E3D1A">
      <w:pPr>
        <w:pStyle w:val="Psm"/>
      </w:pPr>
      <w:r w:rsidRPr="008D03A3">
        <w:t xml:space="preserve">fyzické překážky nebo fyzické podmínky </w:t>
      </w:r>
      <w:r w:rsidR="00F10B72" w:rsidRPr="008D03A3">
        <w:t>(</w:t>
      </w:r>
      <w:r w:rsidRPr="008D03A3">
        <w:t>jiné než klimatické podmínky</w:t>
      </w:r>
      <w:r w:rsidR="00F10B72" w:rsidRPr="008D03A3">
        <w:t>)</w:t>
      </w:r>
      <w:r w:rsidRPr="008D03A3">
        <w:t xml:space="preserve">, zaznamenané na Staveništi během </w:t>
      </w:r>
      <w:r w:rsidR="00C41C42">
        <w:t>poskytování Sužeb nebo realizace Projektu</w:t>
      </w:r>
      <w:r w:rsidRPr="008D03A3">
        <w:t xml:space="preserve">, které nebyly rozumně předvídatelné zkušeným </w:t>
      </w:r>
      <w:r w:rsidR="00F10B72" w:rsidRPr="008D03A3">
        <w:t>Dodavatelem</w:t>
      </w:r>
      <w:r w:rsidRPr="008D03A3">
        <w:t xml:space="preserve"> a které byly </w:t>
      </w:r>
      <w:r w:rsidR="00F10B72" w:rsidRPr="008D03A3">
        <w:t>bezodkladně</w:t>
      </w:r>
      <w:r w:rsidRPr="008D03A3">
        <w:t xml:space="preserve"> </w:t>
      </w:r>
      <w:r w:rsidR="00F10B72" w:rsidRPr="008D03A3">
        <w:t>Dodavatelem</w:t>
      </w:r>
      <w:r w:rsidRPr="008D03A3">
        <w:t xml:space="preserve"> Objednateli oznámeny;</w:t>
      </w:r>
    </w:p>
    <w:p w14:paraId="77A519BB" w14:textId="4A816694" w:rsidR="00BE127F" w:rsidRDefault="007F4E69" w:rsidP="007E3D1A">
      <w:pPr>
        <w:pStyle w:val="Psm"/>
      </w:pPr>
      <w:r w:rsidRPr="00611C1C">
        <w:t xml:space="preserve">škoda, která je nevyhnutelným následkem povinnosti </w:t>
      </w:r>
      <w:r w:rsidR="00D973AF" w:rsidRPr="00690A31">
        <w:t>Dodavatel</w:t>
      </w:r>
      <w:r w:rsidR="00765A33" w:rsidRPr="00521672">
        <w:t>e</w:t>
      </w:r>
      <w:r w:rsidR="005874A9" w:rsidRPr="00521672">
        <w:t xml:space="preserve"> splnit požadavky </w:t>
      </w:r>
      <w:r w:rsidR="00964CF3">
        <w:t>Objednatel</w:t>
      </w:r>
      <w:r w:rsidR="00594C21">
        <w:t>e</w:t>
      </w:r>
      <w:r w:rsidR="005874A9" w:rsidRPr="00521672">
        <w:t xml:space="preserve"> podle jednotlivých Zadání</w:t>
      </w:r>
      <w:r w:rsidR="001C483D">
        <w:t>;</w:t>
      </w:r>
    </w:p>
    <w:p w14:paraId="29209779" w14:textId="2F00B232" w:rsidR="00E8754F" w:rsidRPr="00934644" w:rsidRDefault="00E8754F" w:rsidP="007E3D1A">
      <w:pPr>
        <w:pStyle w:val="Psm"/>
      </w:pPr>
      <w:r>
        <w:t>rozhodnutí nebo zásah orgánu veřejné moci, pokud nemá původ v porušení povinnosti Dodavatele;</w:t>
      </w:r>
    </w:p>
    <w:p w14:paraId="4C406C62" w14:textId="7139D3DE" w:rsidR="007F4E69" w:rsidRPr="003C330A" w:rsidRDefault="00BE127F" w:rsidP="007E3D1A">
      <w:pPr>
        <w:pStyle w:val="Psm"/>
      </w:pPr>
      <w:r w:rsidRPr="005B3C23">
        <w:t xml:space="preserve">jakékoli neplnění Smlouvy </w:t>
      </w:r>
      <w:r w:rsidR="00964CF3">
        <w:t>Objednatel</w:t>
      </w:r>
      <w:r w:rsidRPr="005B3C23">
        <w:t>em nebo jeho jiné selhání</w:t>
      </w:r>
      <w:r w:rsidR="007F4E69" w:rsidRPr="005B3C23">
        <w:t>.</w:t>
      </w:r>
    </w:p>
    <w:p w14:paraId="70F7E7F6" w14:textId="612188F5" w:rsidR="00686E41" w:rsidRPr="000F155E" w:rsidRDefault="00686E41" w:rsidP="007E3D1A">
      <w:pPr>
        <w:pStyle w:val="Odst"/>
      </w:pPr>
      <w:bookmarkStart w:id="126" w:name="_Ref71124350"/>
      <w:bookmarkStart w:id="127" w:name="_Toc71195130"/>
      <w:r w:rsidRPr="000F155E">
        <w:t xml:space="preserve">Rizika </w:t>
      </w:r>
      <w:r w:rsidR="00970BB2">
        <w:t>d</w:t>
      </w:r>
      <w:r w:rsidR="00223EEB" w:rsidRPr="000F155E">
        <w:t>odavatele</w:t>
      </w:r>
      <w:bookmarkEnd w:id="126"/>
      <w:bookmarkEnd w:id="127"/>
    </w:p>
    <w:p w14:paraId="4FDFAA72" w14:textId="5420B1E5" w:rsidR="00223EEB" w:rsidRDefault="00F13062" w:rsidP="007E3D1A">
      <w:pPr>
        <w:pStyle w:val="Pododst"/>
      </w:pPr>
      <w:r>
        <w:t>Ve Smlouvě jsou v</w:t>
      </w:r>
      <w:r w:rsidR="00AD162C">
        <w:t> </w:t>
      </w:r>
      <w:r>
        <w:t xml:space="preserve">odpovědnosti Dodavatele rizika </w:t>
      </w:r>
      <w:r w:rsidR="00340996">
        <w:t xml:space="preserve">zejména </w:t>
      </w:r>
      <w:r>
        <w:t>z</w:t>
      </w:r>
      <w:r w:rsidR="00AD162C">
        <w:t> </w:t>
      </w:r>
      <w:r>
        <w:t>následujících nebezpečí:</w:t>
      </w:r>
    </w:p>
    <w:p w14:paraId="0F20193C" w14:textId="050CF2D7" w:rsidR="00402D66" w:rsidRPr="00050E6C" w:rsidRDefault="00ED5901" w:rsidP="007E3D1A">
      <w:pPr>
        <w:pStyle w:val="Psm"/>
      </w:pPr>
      <w:r w:rsidRPr="00F223B3">
        <w:t>chyba ve způsob</w:t>
      </w:r>
      <w:r w:rsidRPr="00220ADC">
        <w:t>u či postup</w:t>
      </w:r>
      <w:r w:rsidRPr="00B62620">
        <w:t>u</w:t>
      </w:r>
      <w:r w:rsidRPr="00002795">
        <w:t xml:space="preserve"> </w:t>
      </w:r>
      <w:r w:rsidR="00460C76" w:rsidRPr="00002795">
        <w:t>poskytování Služeb</w:t>
      </w:r>
      <w:r w:rsidR="00460C76" w:rsidRPr="00833630">
        <w:t xml:space="preserve"> </w:t>
      </w:r>
      <w:r w:rsidR="00460C76">
        <w:t xml:space="preserve">nebo </w:t>
      </w:r>
      <w:r w:rsidRPr="00002795">
        <w:t xml:space="preserve">realizace Projektu </w:t>
      </w:r>
      <w:r w:rsidR="00541FBA" w:rsidRPr="00833630">
        <w:t xml:space="preserve">včetně </w:t>
      </w:r>
      <w:r w:rsidR="00FE23FB" w:rsidRPr="00050E6C">
        <w:t>nepřiměřeného nasazení</w:t>
      </w:r>
      <w:r w:rsidR="006962EE" w:rsidRPr="00050E6C">
        <w:t xml:space="preserve"> personálu</w:t>
      </w:r>
      <w:r w:rsidR="00FE23FB" w:rsidRPr="00050E6C">
        <w:t xml:space="preserve">, </w:t>
      </w:r>
      <w:r w:rsidR="00D26828" w:rsidRPr="00050E6C">
        <w:t xml:space="preserve">rychlosti </w:t>
      </w:r>
      <w:r w:rsidR="009746A2" w:rsidRPr="00050E6C">
        <w:t>či</w:t>
      </w:r>
      <w:r w:rsidR="00D26828" w:rsidRPr="00050E6C">
        <w:t xml:space="preserve"> načasování jednotlivých činností</w:t>
      </w:r>
      <w:r w:rsidR="001C483D">
        <w:t>;</w:t>
      </w:r>
    </w:p>
    <w:p w14:paraId="7E1C1BCD" w14:textId="473AE13C" w:rsidR="00791D9C" w:rsidRDefault="00BE127F" w:rsidP="007E3D1A">
      <w:pPr>
        <w:pStyle w:val="Psm"/>
      </w:pPr>
      <w:r w:rsidRPr="00050E6C">
        <w:t xml:space="preserve">jakékoli neplnění </w:t>
      </w:r>
      <w:r w:rsidR="00F351AE" w:rsidRPr="00050E6C">
        <w:t>Smlouvy Dodavatelem nebo jeho jiné selhání.</w:t>
      </w:r>
    </w:p>
    <w:p w14:paraId="6518F36D" w14:textId="56F80346" w:rsidR="00F82EA5" w:rsidRPr="003319EC" w:rsidRDefault="007F3C07" w:rsidP="007E3D1A">
      <w:pPr>
        <w:pStyle w:val="Odst"/>
      </w:pPr>
      <w:bookmarkStart w:id="128" w:name="_Ref68027331"/>
      <w:bookmarkStart w:id="129" w:name="_Toc71195132"/>
      <w:r w:rsidRPr="003319EC">
        <w:t>Vyšší moc</w:t>
      </w:r>
      <w:bookmarkEnd w:id="128"/>
      <w:bookmarkEnd w:id="129"/>
    </w:p>
    <w:p w14:paraId="715B7EF6" w14:textId="2560F9B8" w:rsidR="006457A3" w:rsidRDefault="00215897" w:rsidP="007E3D1A">
      <w:pPr>
        <w:pStyle w:val="Pododst"/>
      </w:pPr>
      <w:r>
        <w:t xml:space="preserve">Vyšší moc </w:t>
      </w:r>
      <w:r w:rsidRPr="00D213FA">
        <w:t>je výjimečná událost</w:t>
      </w:r>
      <w:r w:rsidR="009601DA">
        <w:t>:</w:t>
      </w:r>
    </w:p>
    <w:p w14:paraId="47F304EE" w14:textId="53C6DEAB" w:rsidR="006457A3" w:rsidRPr="00521672" w:rsidRDefault="00215897" w:rsidP="007E3D1A">
      <w:pPr>
        <w:pStyle w:val="Psm"/>
        <w:rPr>
          <w:lang w:eastAsia="cs-CZ"/>
        </w:rPr>
      </w:pPr>
      <w:r w:rsidRPr="00611C1C">
        <w:rPr>
          <w:lang w:eastAsia="cs-CZ"/>
        </w:rPr>
        <w:t>kterou Strana nemůže ovládat</w:t>
      </w:r>
      <w:r w:rsidR="009601DA" w:rsidRPr="00611C1C">
        <w:rPr>
          <w:lang w:eastAsia="cs-CZ"/>
        </w:rPr>
        <w:t>;</w:t>
      </w:r>
    </w:p>
    <w:p w14:paraId="37F4B004" w14:textId="33026D6E" w:rsidR="006457A3" w:rsidRPr="00521672" w:rsidRDefault="00215897" w:rsidP="007E3D1A">
      <w:pPr>
        <w:pStyle w:val="Psm"/>
        <w:rPr>
          <w:lang w:eastAsia="cs-CZ"/>
        </w:rPr>
      </w:pPr>
      <w:r w:rsidRPr="00521672">
        <w:rPr>
          <w:lang w:eastAsia="cs-CZ"/>
        </w:rPr>
        <w:t>proti které tato Strana nemohla rozumně učinit opatření před uzavřením Smlouvy</w:t>
      </w:r>
      <w:r w:rsidR="009601DA" w:rsidRPr="00521672">
        <w:rPr>
          <w:lang w:eastAsia="cs-CZ"/>
        </w:rPr>
        <w:t>;</w:t>
      </w:r>
    </w:p>
    <w:p w14:paraId="210C165E" w14:textId="551B2D61" w:rsidR="006457A3" w:rsidRPr="0083691C" w:rsidRDefault="00215897" w:rsidP="007E3D1A">
      <w:pPr>
        <w:pStyle w:val="Psm"/>
        <w:rPr>
          <w:lang w:eastAsia="cs-CZ"/>
        </w:rPr>
      </w:pPr>
      <w:r w:rsidRPr="00B753BE">
        <w:rPr>
          <w:lang w:eastAsia="cs-CZ"/>
        </w:rPr>
        <w:t>které se po jejím vzniku nemohla tato Strana účelně vyhnout nebo ji překonat</w:t>
      </w:r>
      <w:r w:rsidR="009601DA" w:rsidRPr="00B753BE">
        <w:rPr>
          <w:lang w:eastAsia="cs-CZ"/>
        </w:rPr>
        <w:t>;</w:t>
      </w:r>
      <w:r w:rsidRPr="00B753BE">
        <w:rPr>
          <w:lang w:eastAsia="cs-CZ"/>
        </w:rPr>
        <w:t xml:space="preserve"> a</w:t>
      </w:r>
    </w:p>
    <w:p w14:paraId="67FCE33A" w14:textId="00F1C6F4" w:rsidR="00215897" w:rsidRPr="00B62620" w:rsidRDefault="00215897" w:rsidP="007E3D1A">
      <w:pPr>
        <w:pStyle w:val="Psm"/>
        <w:rPr>
          <w:lang w:eastAsia="cs-CZ"/>
        </w:rPr>
      </w:pPr>
      <w:r w:rsidRPr="00F223B3">
        <w:rPr>
          <w:lang w:eastAsia="cs-CZ"/>
        </w:rPr>
        <w:t>kterou nelze v</w:t>
      </w:r>
      <w:r w:rsidR="00AD162C">
        <w:rPr>
          <w:lang w:eastAsia="cs-CZ"/>
        </w:rPr>
        <w:t> </w:t>
      </w:r>
      <w:r w:rsidRPr="00220ADC">
        <w:rPr>
          <w:lang w:eastAsia="cs-CZ"/>
        </w:rPr>
        <w:t>podstatné míře přičíst druhé Straně.</w:t>
      </w:r>
    </w:p>
    <w:p w14:paraId="6D3159A5" w14:textId="4419EEAC" w:rsidR="009A3EBA" w:rsidRDefault="000511A6" w:rsidP="007E3D1A">
      <w:pPr>
        <w:pStyle w:val="Pododst"/>
      </w:pPr>
      <w:r>
        <w:t>Pokud</w:t>
      </w:r>
      <w:r w:rsidR="009A3EBA">
        <w:t xml:space="preserve"> je nebo bude některé ze Stran z</w:t>
      </w:r>
      <w:r w:rsidR="00AD162C">
        <w:t> </w:t>
      </w:r>
      <w:r w:rsidR="009A3EBA">
        <w:t xml:space="preserve">důvodu </w:t>
      </w:r>
      <w:r w:rsidR="00752E42">
        <w:t xml:space="preserve">vyšší </w:t>
      </w:r>
      <w:r w:rsidR="009A3EBA">
        <w:t>moci bráněno v</w:t>
      </w:r>
      <w:r w:rsidR="00AD162C">
        <w:t> </w:t>
      </w:r>
      <w:r w:rsidR="009A3EBA">
        <w:t xml:space="preserve">plnění jakýchkoli jejích závazků, musí </w:t>
      </w:r>
      <w:r w:rsidR="00DB16A4">
        <w:t xml:space="preserve">to </w:t>
      </w:r>
      <w:r w:rsidR="00C02765">
        <w:t xml:space="preserve">bezodkladně </w:t>
      </w:r>
      <w:r w:rsidR="00DB16A4">
        <w:t>oznámit</w:t>
      </w:r>
      <w:r w:rsidR="009A3EBA">
        <w:t>.</w:t>
      </w:r>
    </w:p>
    <w:p w14:paraId="75768918" w14:textId="002BB8E7" w:rsidR="003F5A58" w:rsidRDefault="003F5A58" w:rsidP="007E3D1A">
      <w:pPr>
        <w:pStyle w:val="Pododst"/>
      </w:pPr>
      <w:r>
        <w:t>Pokud</w:t>
      </w:r>
      <w:r w:rsidR="00751C50">
        <w:t xml:space="preserve"> událos</w:t>
      </w:r>
      <w:r>
        <w:t xml:space="preserve">t zakládající </w:t>
      </w:r>
      <w:r w:rsidR="00752E42">
        <w:t>v</w:t>
      </w:r>
      <w:r>
        <w:t>yšší moc</w:t>
      </w:r>
      <w:r w:rsidR="000D0D23">
        <w:t>:</w:t>
      </w:r>
    </w:p>
    <w:p w14:paraId="2FF64CAC" w14:textId="31E625D6" w:rsidR="007D31D1" w:rsidRPr="00544011" w:rsidRDefault="008B7474" w:rsidP="007E3D1A">
      <w:pPr>
        <w:pStyle w:val="Psm"/>
      </w:pPr>
      <w:r w:rsidRPr="00544011">
        <w:t>vede k</w:t>
      </w:r>
      <w:r w:rsidR="00AD162C">
        <w:t> </w:t>
      </w:r>
      <w:r w:rsidRPr="00544011">
        <w:t>pod</w:t>
      </w:r>
      <w:r w:rsidR="009C20E4" w:rsidRPr="00544011">
        <w:t xml:space="preserve">statnému porušení </w:t>
      </w:r>
      <w:r w:rsidR="00EF594D" w:rsidRPr="00544011">
        <w:t>závazků</w:t>
      </w:r>
      <w:r w:rsidR="00474119" w:rsidRPr="00544011">
        <w:t>,</w:t>
      </w:r>
      <w:r w:rsidR="00EF594D" w:rsidRPr="00544011">
        <w:t xml:space="preserve"> přičemž</w:t>
      </w:r>
      <w:r w:rsidR="00474119" w:rsidRPr="00544011">
        <w:t xml:space="preserve"> </w:t>
      </w:r>
      <w:r w:rsidR="00EF594D" w:rsidRPr="00544011">
        <w:t>p</w:t>
      </w:r>
      <w:r w:rsidR="00474119" w:rsidRPr="00544011">
        <w:t>odstatné je takové porušení</w:t>
      </w:r>
      <w:r w:rsidR="00EF594D" w:rsidRPr="00544011">
        <w:t xml:space="preserve"> závazků</w:t>
      </w:r>
      <w:r w:rsidR="00474119" w:rsidRPr="00544011">
        <w:t>, o němž</w:t>
      </w:r>
      <w:r w:rsidR="00F348E7" w:rsidRPr="00544011">
        <w:t xml:space="preserve"> </w:t>
      </w:r>
      <w:r w:rsidR="00A93923" w:rsidRPr="00544011">
        <w:t xml:space="preserve">takto </w:t>
      </w:r>
      <w:r w:rsidR="00D64C8C" w:rsidRPr="00544011">
        <w:t xml:space="preserve">zasažená </w:t>
      </w:r>
      <w:r w:rsidR="00F348E7" w:rsidRPr="00544011">
        <w:t>S</w:t>
      </w:r>
      <w:r w:rsidR="00474119" w:rsidRPr="00544011">
        <w:t xml:space="preserve">trana již při uzavření </w:t>
      </w:r>
      <w:r w:rsidR="00F348E7" w:rsidRPr="00544011">
        <w:t>S</w:t>
      </w:r>
      <w:r w:rsidR="00474119" w:rsidRPr="00544011">
        <w:t xml:space="preserve">mlouvy věděla nebo </w:t>
      </w:r>
      <w:r w:rsidR="00474119" w:rsidRPr="00544011">
        <w:lastRenderedPageBreak/>
        <w:t xml:space="preserve">musela vědět, že by druhá </w:t>
      </w:r>
      <w:r w:rsidR="00F348E7" w:rsidRPr="00544011">
        <w:t>S</w:t>
      </w:r>
      <w:r w:rsidR="00474119" w:rsidRPr="00544011">
        <w:t xml:space="preserve">trana </w:t>
      </w:r>
      <w:r w:rsidR="00F348E7" w:rsidRPr="00544011">
        <w:t>S</w:t>
      </w:r>
      <w:r w:rsidR="00474119" w:rsidRPr="00544011">
        <w:t>mlouvu</w:t>
      </w:r>
      <w:r w:rsidR="00E05E3E" w:rsidRPr="00544011">
        <w:t xml:space="preserve"> </w:t>
      </w:r>
      <w:r w:rsidR="00474119" w:rsidRPr="00544011">
        <w:t>neuzavřela, pokud by toto porušení předvídala</w:t>
      </w:r>
      <w:r w:rsidR="000D0D23" w:rsidRPr="00544011">
        <w:t xml:space="preserve">; </w:t>
      </w:r>
      <w:r w:rsidR="007D31D1" w:rsidRPr="00544011">
        <w:t>a</w:t>
      </w:r>
    </w:p>
    <w:p w14:paraId="4C93D550" w14:textId="5EC82F44" w:rsidR="006457A3" w:rsidRPr="00544011" w:rsidRDefault="00262341" w:rsidP="007E3D1A">
      <w:pPr>
        <w:pStyle w:val="Psm"/>
      </w:pPr>
      <w:r w:rsidRPr="00544011">
        <w:t>trvá déle než 3</w:t>
      </w:r>
      <w:r w:rsidR="000E23B8" w:rsidRPr="00544011">
        <w:t xml:space="preserve"> </w:t>
      </w:r>
      <w:r w:rsidRPr="00544011">
        <w:t>měsíce</w:t>
      </w:r>
      <w:r w:rsidR="00F6725D">
        <w:t>,</w:t>
      </w:r>
    </w:p>
    <w:p w14:paraId="194912E5" w14:textId="22509646" w:rsidR="009A3EBA" w:rsidRDefault="00153AE1" w:rsidP="007E3D1A">
      <w:pPr>
        <w:pStyle w:val="Pododst"/>
      </w:pPr>
      <w:r>
        <w:t xml:space="preserve">může </w:t>
      </w:r>
      <w:r w:rsidR="009A3EBA">
        <w:t xml:space="preserve">kterákoli ze Stran </w:t>
      </w:r>
      <w:r w:rsidR="00586F7C">
        <w:t>oznámit</w:t>
      </w:r>
      <w:r w:rsidR="009A3EBA">
        <w:t xml:space="preserve"> odstoupení</w:t>
      </w:r>
      <w:r w:rsidR="00855F46">
        <w:t xml:space="preserve"> </w:t>
      </w:r>
      <w:r w:rsidR="00B126D5">
        <w:t>od Smlouvy</w:t>
      </w:r>
      <w:r w:rsidR="00A30F5E">
        <w:t>,</w:t>
      </w:r>
      <w:r w:rsidR="00B126D5">
        <w:t xml:space="preserve"> </w:t>
      </w:r>
      <w:r w:rsidR="009A3EBA">
        <w:t xml:space="preserve">které </w:t>
      </w:r>
      <w:r w:rsidR="00586F7C">
        <w:t>je účinné</w:t>
      </w:r>
      <w:r w:rsidR="009A3EBA">
        <w:t xml:space="preserve"> </w:t>
      </w:r>
      <w:r w:rsidR="00264B05">
        <w:t xml:space="preserve">1 měsíc </w:t>
      </w:r>
      <w:r w:rsidR="000B131C">
        <w:t xml:space="preserve">od </w:t>
      </w:r>
      <w:r w:rsidR="00E24642">
        <w:t>dor</w:t>
      </w:r>
      <w:r w:rsidR="00D20A80">
        <w:t>učení.</w:t>
      </w:r>
    </w:p>
    <w:p w14:paraId="747F4926" w14:textId="6546450D" w:rsidR="006457A3" w:rsidRDefault="00A30F5E" w:rsidP="007E3D1A">
      <w:pPr>
        <w:pStyle w:val="Pododst"/>
      </w:pPr>
      <w:r>
        <w:t>Pokud se týká vyšší moc jen některé</w:t>
      </w:r>
      <w:r w:rsidR="00BF049B">
        <w:t xml:space="preserve"> ze Služeb nebo některé</w:t>
      </w:r>
      <w:r>
        <w:t xml:space="preserve">ho Projektu, lze </w:t>
      </w:r>
      <w:r w:rsidR="00FB0082">
        <w:t>odstoupit</w:t>
      </w:r>
      <w:r w:rsidR="00E91E61">
        <w:t xml:space="preserve"> je</w:t>
      </w:r>
      <w:r w:rsidR="00437382">
        <w:t>n</w:t>
      </w:r>
      <w:r w:rsidR="00FB0082">
        <w:t xml:space="preserve"> </w:t>
      </w:r>
      <w:r w:rsidR="0091483A">
        <w:t>ve vztahu</w:t>
      </w:r>
      <w:r w:rsidR="00437382">
        <w:t xml:space="preserve"> k</w:t>
      </w:r>
      <w:r w:rsidR="00AD162C">
        <w:t> </w:t>
      </w:r>
      <w:r w:rsidR="00437382">
        <w:t xml:space="preserve">té části Smlouvy, </w:t>
      </w:r>
      <w:r w:rsidR="00E748CF">
        <w:t xml:space="preserve">která je vyšší mocí </w:t>
      </w:r>
      <w:r w:rsidR="00D64C8C">
        <w:t>zasažena</w:t>
      </w:r>
      <w:r w:rsidR="00A30D7A">
        <w:t>.</w:t>
      </w:r>
    </w:p>
    <w:p w14:paraId="01A5D074" w14:textId="4E821A1C" w:rsidR="00842F17" w:rsidRPr="00544011" w:rsidRDefault="00842F17" w:rsidP="007E3D1A">
      <w:pPr>
        <w:pStyle w:val="Odst"/>
      </w:pPr>
      <w:bookmarkStart w:id="130" w:name="_Toc71195133"/>
      <w:bookmarkStart w:id="131" w:name="_Ref77188495"/>
      <w:bookmarkStart w:id="132" w:name="_Ref77188502"/>
      <w:bookmarkStart w:id="133" w:name="_Ref153383479"/>
      <w:bookmarkStart w:id="134" w:name="_Ref153383482"/>
      <w:r w:rsidRPr="00544011">
        <w:t>Důsledky rizik</w:t>
      </w:r>
      <w:bookmarkEnd w:id="130"/>
      <w:bookmarkEnd w:id="131"/>
      <w:bookmarkEnd w:id="132"/>
      <w:bookmarkEnd w:id="133"/>
      <w:bookmarkEnd w:id="134"/>
    </w:p>
    <w:p w14:paraId="51682863" w14:textId="7DE17EA0" w:rsidR="00010458" w:rsidRDefault="00010458" w:rsidP="007E3D1A">
      <w:pPr>
        <w:pStyle w:val="Pododst"/>
      </w:pPr>
      <w:r>
        <w:t>Pokud</w:t>
      </w:r>
      <w:r w:rsidR="00842F17">
        <w:t xml:space="preserve"> Straně </w:t>
      </w:r>
      <w:r w:rsidR="00842F17" w:rsidRPr="00D213FA">
        <w:t>vznikn</w:t>
      </w:r>
      <w:r w:rsidR="002843AC">
        <w:t xml:space="preserve">e </w:t>
      </w:r>
      <w:r w:rsidR="00842F17" w:rsidRPr="00D213FA">
        <w:t>v</w:t>
      </w:r>
      <w:r w:rsidR="00AD162C">
        <w:t> </w:t>
      </w:r>
      <w:r w:rsidR="00842F17" w:rsidRPr="00D213FA">
        <w:t>důsledku jakéhokoli rizika</w:t>
      </w:r>
      <w:r w:rsidR="00842F17">
        <w:t xml:space="preserve"> druhé Strany</w:t>
      </w:r>
      <w:r w:rsidR="00905364" w:rsidRPr="00905364">
        <w:t xml:space="preserve"> </w:t>
      </w:r>
      <w:r w:rsidR="00905364">
        <w:t>či sdíleného rizika</w:t>
      </w:r>
      <w:r w:rsidR="00790E6B">
        <w:t xml:space="preserve"> </w:t>
      </w:r>
      <w:r w:rsidR="00747A9C">
        <w:t>Z</w:t>
      </w:r>
      <w:r w:rsidR="00DE0BF8">
        <w:t>tráta</w:t>
      </w:r>
      <w:r w:rsidR="00F70CF7">
        <w:t xml:space="preserve">, a pokud </w:t>
      </w:r>
      <w:r w:rsidR="002A56E1">
        <w:t>ji hodlá</w:t>
      </w:r>
      <w:r w:rsidR="0046448A">
        <w:t xml:space="preserve"> řešit</w:t>
      </w:r>
      <w:r w:rsidR="00842F17" w:rsidRPr="00D213FA">
        <w:t>,</w:t>
      </w:r>
      <w:r w:rsidR="00135B03">
        <w:t xml:space="preserve"> m</w:t>
      </w:r>
      <w:r w:rsidR="0046448A">
        <w:t>usí</w:t>
      </w:r>
      <w:r w:rsidR="00135B03">
        <w:t xml:space="preserve"> postupovat </w:t>
      </w:r>
      <w:r w:rsidR="00F94635">
        <w:t>podle pravidel pro Nárok</w:t>
      </w:r>
      <w:r w:rsidR="00135B03">
        <w:t xml:space="preserve"> </w:t>
      </w:r>
      <w:r w:rsidR="00F94635">
        <w:t>v</w:t>
      </w:r>
      <w:r w:rsidR="00AD162C">
        <w:t> </w:t>
      </w:r>
      <w:r>
        <w:t xml:space="preserve">čl. </w:t>
      </w:r>
      <w:r w:rsidR="00302767">
        <w:fldChar w:fldCharType="begin"/>
      </w:r>
      <w:r w:rsidR="00302767">
        <w:instrText xml:space="preserve"> REF _Ref71118905 \r \h </w:instrText>
      </w:r>
      <w:r w:rsidR="005304E5">
        <w:instrText xml:space="preserve"> \* MERGEFORMAT </w:instrText>
      </w:r>
      <w:r w:rsidR="00302767">
        <w:fldChar w:fldCharType="separate"/>
      </w:r>
      <w:r w:rsidR="00486ABF">
        <w:t>14</w:t>
      </w:r>
      <w:r w:rsidR="00302767">
        <w:fldChar w:fldCharType="end"/>
      </w:r>
      <w:r w:rsidR="00585EB0">
        <w:t xml:space="preserve"> </w:t>
      </w:r>
      <w:r w:rsidR="0051570D">
        <w:t>[</w:t>
      </w:r>
      <w:r w:rsidR="00585EB0">
        <w:fldChar w:fldCharType="begin"/>
      </w:r>
      <w:r w:rsidR="00585EB0">
        <w:instrText xml:space="preserve"> REF _Ref71118905 \h </w:instrText>
      </w:r>
      <w:r w:rsidR="005304E5">
        <w:instrText xml:space="preserve"> \* MERGEFORMAT </w:instrText>
      </w:r>
      <w:r w:rsidR="00585EB0">
        <w:fldChar w:fldCharType="separate"/>
      </w:r>
      <w:r w:rsidR="00486ABF" w:rsidRPr="00050E6C">
        <w:t>Nároky</w:t>
      </w:r>
      <w:r w:rsidR="00585EB0">
        <w:fldChar w:fldCharType="end"/>
      </w:r>
      <w:r w:rsidR="0051570D">
        <w:t>]</w:t>
      </w:r>
      <w:r>
        <w:t>.</w:t>
      </w:r>
    </w:p>
    <w:p w14:paraId="0A3AEBBF" w14:textId="2BF80A42" w:rsidR="002F26CD" w:rsidRDefault="0046448A" w:rsidP="007E3D1A">
      <w:pPr>
        <w:pStyle w:val="Pododst"/>
      </w:pPr>
      <w:r w:rsidRPr="007E3D1A">
        <w:t>Pokud</w:t>
      </w:r>
      <w:r w:rsidR="00842F17" w:rsidRPr="007E3D1A">
        <w:t xml:space="preserve"> je v</w:t>
      </w:r>
      <w:r w:rsidR="00AD162C" w:rsidRPr="007E3D1A">
        <w:t> </w:t>
      </w:r>
      <w:r w:rsidR="00842F17" w:rsidRPr="007E3D1A">
        <w:t xml:space="preserve">důsledku jakéhokoli rizika </w:t>
      </w:r>
      <w:r w:rsidR="00964CF3" w:rsidRPr="007E3D1A">
        <w:t>Objednatel</w:t>
      </w:r>
      <w:r w:rsidR="00754452" w:rsidRPr="007E3D1A">
        <w:t>e</w:t>
      </w:r>
      <w:r w:rsidR="00905364" w:rsidRPr="00905364">
        <w:t xml:space="preserve"> </w:t>
      </w:r>
      <w:r w:rsidR="00905364">
        <w:t>či sdíleného rizika</w:t>
      </w:r>
      <w:r w:rsidR="00E11EED" w:rsidRPr="007E3D1A">
        <w:t xml:space="preserve"> </w:t>
      </w:r>
      <w:r w:rsidR="00842F17" w:rsidRPr="007E3D1A">
        <w:t xml:space="preserve">nutné změnit </w:t>
      </w:r>
      <w:r w:rsidR="0054596A" w:rsidRPr="007E3D1A">
        <w:t>Služby nebo Projekt</w:t>
      </w:r>
      <w:r w:rsidR="00842F17" w:rsidRPr="007E3D1A">
        <w:t>,</w:t>
      </w:r>
      <w:r w:rsidR="00842F17" w:rsidRPr="00D213FA">
        <w:t xml:space="preserve"> musí se situace řešit jako Variace</w:t>
      </w:r>
      <w:r w:rsidR="002F26CD">
        <w:t xml:space="preserve"> podle čl. </w:t>
      </w:r>
      <w:r w:rsidR="002F26CD">
        <w:fldChar w:fldCharType="begin"/>
      </w:r>
      <w:r w:rsidR="002F26CD">
        <w:instrText xml:space="preserve"> REF _Ref68111116 \r \h </w:instrText>
      </w:r>
      <w:r w:rsidR="005304E5">
        <w:instrText xml:space="preserve"> \* MERGEFORMAT </w:instrText>
      </w:r>
      <w:r w:rsidR="002F26CD">
        <w:fldChar w:fldCharType="separate"/>
      </w:r>
      <w:r w:rsidR="00486ABF">
        <w:t>13</w:t>
      </w:r>
      <w:r w:rsidR="002F26CD">
        <w:fldChar w:fldCharType="end"/>
      </w:r>
      <w:r w:rsidR="00585EB0">
        <w:t xml:space="preserve"> </w:t>
      </w:r>
      <w:r w:rsidR="0051570D">
        <w:t>[</w:t>
      </w:r>
      <w:r w:rsidR="00585EB0">
        <w:fldChar w:fldCharType="begin"/>
      </w:r>
      <w:r w:rsidR="00585EB0">
        <w:instrText xml:space="preserve"> REF _Ref68111116 \h </w:instrText>
      </w:r>
      <w:r w:rsidR="005304E5">
        <w:instrText xml:space="preserve"> \* MERGEFORMAT </w:instrText>
      </w:r>
      <w:r w:rsidR="00585EB0">
        <w:fldChar w:fldCharType="separate"/>
      </w:r>
      <w:r w:rsidR="00486ABF" w:rsidRPr="00050E6C">
        <w:t>Variace</w:t>
      </w:r>
      <w:r w:rsidR="00585EB0">
        <w:fldChar w:fldCharType="end"/>
      </w:r>
      <w:r w:rsidR="0051570D">
        <w:t>]</w:t>
      </w:r>
      <w:r w:rsidR="00842F17" w:rsidRPr="00D213FA">
        <w:t>.</w:t>
      </w:r>
    </w:p>
    <w:p w14:paraId="13195621" w14:textId="77777777" w:rsidR="00905364" w:rsidRPr="00905364" w:rsidRDefault="00905364" w:rsidP="00905364">
      <w:pPr>
        <w:pStyle w:val="Pododst"/>
      </w:pPr>
      <w:r w:rsidRPr="00905364">
        <w:t>Finanční důsledky sdílených rizik nesou Strany rovným dílem.</w:t>
      </w:r>
    </w:p>
    <w:p w14:paraId="6903390B" w14:textId="06C20300" w:rsidR="00C84DEA" w:rsidRPr="000F155E" w:rsidRDefault="00C84DEA" w:rsidP="007E3D1A">
      <w:pPr>
        <w:pStyle w:val="Odst"/>
      </w:pPr>
      <w:bookmarkStart w:id="135" w:name="_Ref71180879"/>
      <w:bookmarkStart w:id="136" w:name="_Toc71195134"/>
      <w:r w:rsidRPr="000F155E">
        <w:t>Ztráta</w:t>
      </w:r>
      <w:bookmarkEnd w:id="135"/>
      <w:bookmarkEnd w:id="136"/>
    </w:p>
    <w:p w14:paraId="7DBA3BD0" w14:textId="0B683340" w:rsidR="00425389" w:rsidRDefault="008F42ED" w:rsidP="007E3D1A">
      <w:pPr>
        <w:pStyle w:val="Pododst"/>
      </w:pPr>
      <w:r>
        <w:t>Zt</w:t>
      </w:r>
      <w:r w:rsidR="00425389">
        <w:t>ráta je</w:t>
      </w:r>
      <w:r w:rsidR="007B44F6" w:rsidRPr="007B44F6">
        <w:t xml:space="preserve"> </w:t>
      </w:r>
      <w:r w:rsidR="007B44F6">
        <w:t>vznik</w:t>
      </w:r>
      <w:r w:rsidR="006E641F">
        <w:t xml:space="preserve"> dodatečn</w:t>
      </w:r>
      <w:r w:rsidR="00F949F9">
        <w:t>ých a dotčenou Stranou</w:t>
      </w:r>
      <w:r w:rsidR="00F170EA">
        <w:t xml:space="preserve"> rozumně</w:t>
      </w:r>
      <w:r w:rsidR="00F949F9">
        <w:t xml:space="preserve"> neovlivnitelných</w:t>
      </w:r>
      <w:r w:rsidR="00425389">
        <w:t>:</w:t>
      </w:r>
    </w:p>
    <w:p w14:paraId="4581E947" w14:textId="581F175D" w:rsidR="00425389" w:rsidRPr="00EE055D" w:rsidRDefault="008F42ED" w:rsidP="007E3D1A">
      <w:pPr>
        <w:pStyle w:val="Psm"/>
        <w:rPr>
          <w:iCs/>
        </w:rPr>
      </w:pPr>
      <w:r w:rsidRPr="00611C1C">
        <w:t>zpoždění, faktické</w:t>
      </w:r>
      <w:r w:rsidR="00425389" w:rsidRPr="00611C1C">
        <w:t>ho</w:t>
      </w:r>
      <w:r w:rsidRPr="00611C1C">
        <w:t xml:space="preserve"> </w:t>
      </w:r>
      <w:r w:rsidRPr="00D756E7">
        <w:t xml:space="preserve">zkrácení </w:t>
      </w:r>
      <w:r w:rsidR="007E0740" w:rsidRPr="00D756E7">
        <w:t>Záruční doby</w:t>
      </w:r>
      <w:r w:rsidRPr="00D756E7">
        <w:t xml:space="preserve"> nebo</w:t>
      </w:r>
      <w:r w:rsidRPr="00611C1C">
        <w:t xml:space="preserve"> jin</w:t>
      </w:r>
      <w:r w:rsidR="00425389" w:rsidRPr="00521672">
        <w:t>é</w:t>
      </w:r>
      <w:r w:rsidRPr="00521672">
        <w:t xml:space="preserve"> časov</w:t>
      </w:r>
      <w:r w:rsidR="007B44F6" w:rsidRPr="00521672">
        <w:t>é</w:t>
      </w:r>
      <w:r w:rsidRPr="00521672">
        <w:t xml:space="preserve"> ztrát</w:t>
      </w:r>
      <w:r w:rsidR="007B44F6" w:rsidRPr="00521672">
        <w:t>y</w:t>
      </w:r>
      <w:r w:rsidR="00425389" w:rsidRPr="00521672">
        <w:t>;</w:t>
      </w:r>
      <w:r w:rsidRPr="00521672">
        <w:t xml:space="preserve"> nebo</w:t>
      </w:r>
    </w:p>
    <w:p w14:paraId="76877963" w14:textId="47B70E6A" w:rsidR="00AB6911" w:rsidRPr="00EE055D" w:rsidRDefault="008F42ED" w:rsidP="007E3D1A">
      <w:pPr>
        <w:pStyle w:val="Psm"/>
        <w:rPr>
          <w:iCs/>
        </w:rPr>
      </w:pPr>
      <w:r w:rsidRPr="00B753BE">
        <w:t>náklad</w:t>
      </w:r>
      <w:r w:rsidR="007B44F6" w:rsidRPr="00B753BE">
        <w:t>ů</w:t>
      </w:r>
    </w:p>
    <w:p w14:paraId="5CCE45B7" w14:textId="77777777" w:rsidR="00A4078D" w:rsidRDefault="00AB6911" w:rsidP="007E3D1A">
      <w:pPr>
        <w:pStyle w:val="Pododst"/>
      </w:pPr>
      <w:r>
        <w:t>některé ze Stran</w:t>
      </w:r>
      <w:r w:rsidR="00DC6A34">
        <w:t>, a to nezbytně</w:t>
      </w:r>
      <w:r>
        <w:t xml:space="preserve"> v</w:t>
      </w:r>
      <w:r w:rsidR="00AD162C">
        <w:t> </w:t>
      </w:r>
      <w:r w:rsidR="008F42ED">
        <w:t>souvislosti s</w:t>
      </w:r>
      <w:r w:rsidR="00AD162C">
        <w:t> </w:t>
      </w:r>
      <w:r w:rsidR="008F42ED">
        <w:t>plněním Smlouvy</w:t>
      </w:r>
      <w:r>
        <w:t>.</w:t>
      </w:r>
      <w:r w:rsidR="004151BA">
        <w:t xml:space="preserve"> </w:t>
      </w:r>
    </w:p>
    <w:p w14:paraId="0C6F242F" w14:textId="0BFF50E0" w:rsidR="00C11231" w:rsidRDefault="004151BA" w:rsidP="007E3D1A">
      <w:pPr>
        <w:pStyle w:val="Pododst"/>
      </w:pPr>
      <w:r>
        <w:t>Ztráta</w:t>
      </w:r>
      <w:r w:rsidR="00A4078D">
        <w:t xml:space="preserve"> nezahrnuje zisk žádné ze Stran.</w:t>
      </w:r>
    </w:p>
    <w:p w14:paraId="403DEA6C" w14:textId="5F601962" w:rsidR="00556FEC" w:rsidRPr="00544011" w:rsidRDefault="00E47130" w:rsidP="007E3D1A">
      <w:pPr>
        <w:pStyle w:val="l"/>
      </w:pPr>
      <w:bookmarkStart w:id="137" w:name="_Toc71195135"/>
      <w:bookmarkStart w:id="138" w:name="_Toc182510431"/>
      <w:r w:rsidRPr="00544011">
        <w:t>Čas</w:t>
      </w:r>
      <w:bookmarkEnd w:id="137"/>
      <w:bookmarkEnd w:id="138"/>
    </w:p>
    <w:p w14:paraId="4189A447" w14:textId="5E85CA1E" w:rsidR="00EA2FCE" w:rsidRPr="00544011" w:rsidRDefault="00EA2FCE" w:rsidP="007E3D1A">
      <w:pPr>
        <w:pStyle w:val="Odst"/>
      </w:pPr>
      <w:bookmarkStart w:id="139" w:name="_Toc71195136"/>
      <w:bookmarkStart w:id="140" w:name="_Ref68589614"/>
      <w:r w:rsidRPr="00544011">
        <w:t>Datum zahájení</w:t>
      </w:r>
      <w:bookmarkEnd w:id="139"/>
    </w:p>
    <w:p w14:paraId="062B8DA6" w14:textId="108CFA8B" w:rsidR="00EA2FCE" w:rsidRPr="000F155E" w:rsidRDefault="00EA2FCE">
      <w:pPr>
        <w:pStyle w:val="Pododst"/>
      </w:pPr>
      <w:r w:rsidRPr="00EA2FCE">
        <w:t>Pokud není v</w:t>
      </w:r>
      <w:r w:rsidR="00AD162C">
        <w:t> </w:t>
      </w:r>
      <w:r w:rsidRPr="00EA2FCE">
        <w:t xml:space="preserve">Zadání </w:t>
      </w:r>
      <w:r w:rsidR="00E66097">
        <w:t>stanoveno</w:t>
      </w:r>
      <w:r w:rsidR="00E66097" w:rsidRPr="00EA2FCE">
        <w:t xml:space="preserve"> </w:t>
      </w:r>
      <w:r w:rsidRPr="00EA2FCE">
        <w:t xml:space="preserve">jinak, </w:t>
      </w:r>
      <w:r w:rsidR="00F14B89">
        <w:t>Datum zahájení je</w:t>
      </w:r>
      <w:r w:rsidR="00DB78BF">
        <w:t xml:space="preserve"> </w:t>
      </w:r>
      <w:r w:rsidR="00A81FED" w:rsidRPr="00544011">
        <w:t>10</w:t>
      </w:r>
      <w:r w:rsidR="00153A90" w:rsidRPr="00544011">
        <w:t> </w:t>
      </w:r>
      <w:r w:rsidR="00A81FED" w:rsidRPr="00544011">
        <w:t xml:space="preserve">pracovních </w:t>
      </w:r>
      <w:r w:rsidR="002209DC" w:rsidRPr="00544011">
        <w:t>dnů</w:t>
      </w:r>
      <w:r w:rsidR="00A81FED" w:rsidRPr="00544011">
        <w:t xml:space="preserve"> </w:t>
      </w:r>
      <w:r w:rsidR="00133150" w:rsidRPr="00544011">
        <w:t>od</w:t>
      </w:r>
      <w:r w:rsidR="00DC697E" w:rsidRPr="00544011">
        <w:t>e dne</w:t>
      </w:r>
      <w:r w:rsidR="00133150" w:rsidRPr="00544011">
        <w:t xml:space="preserve"> </w:t>
      </w:r>
      <w:r w:rsidR="00153A90" w:rsidRPr="00544011">
        <w:t>jeho vložení do Smlouvy podle odst.</w:t>
      </w:r>
      <w:r w:rsidR="0088627F" w:rsidRPr="00544011">
        <w:t xml:space="preserve"> </w:t>
      </w:r>
      <w:r w:rsidR="00A274B2" w:rsidRPr="00934644">
        <w:fldChar w:fldCharType="begin"/>
      </w:r>
      <w:r w:rsidR="00A274B2" w:rsidRPr="00544011">
        <w:instrText xml:space="preserve"> REF _Ref77159324 \r \h </w:instrText>
      </w:r>
      <w:r w:rsidR="00F656D2" w:rsidRPr="00544011">
        <w:instrText xml:space="preserve"> \* MERGEFORMAT </w:instrText>
      </w:r>
      <w:r w:rsidR="00A274B2" w:rsidRPr="00934644">
        <w:fldChar w:fldCharType="separate"/>
      </w:r>
      <w:r w:rsidR="00486ABF">
        <w:t>4.6</w:t>
      </w:r>
      <w:r w:rsidR="00A274B2" w:rsidRPr="00934644">
        <w:fldChar w:fldCharType="end"/>
      </w:r>
      <w:r w:rsidR="00153A90" w:rsidRPr="00934644">
        <w:t xml:space="preserve"> [</w:t>
      </w:r>
      <w:r w:rsidR="00153A90" w:rsidRPr="00934644">
        <w:fldChar w:fldCharType="begin"/>
      </w:r>
      <w:r w:rsidR="00153A90" w:rsidRPr="00544011">
        <w:instrText xml:space="preserve"> REF _Ref77159324 \h </w:instrText>
      </w:r>
      <w:r w:rsidR="00F656D2" w:rsidRPr="00544011">
        <w:instrText xml:space="preserve"> \* MERGEFORMAT </w:instrText>
      </w:r>
      <w:r w:rsidR="00153A90" w:rsidRPr="00934644">
        <w:fldChar w:fldCharType="separate"/>
      </w:r>
      <w:r w:rsidR="00486ABF" w:rsidRPr="00934644">
        <w:t xml:space="preserve">Vložení </w:t>
      </w:r>
      <w:r w:rsidR="00486ABF">
        <w:t>z</w:t>
      </w:r>
      <w:r w:rsidR="00486ABF" w:rsidRPr="00934644">
        <w:t xml:space="preserve">adání do </w:t>
      </w:r>
      <w:r w:rsidR="00486ABF">
        <w:t>s</w:t>
      </w:r>
      <w:r w:rsidR="00486ABF" w:rsidRPr="00934644">
        <w:t>mlouvy</w:t>
      </w:r>
      <w:r w:rsidR="00153A90" w:rsidRPr="00934644">
        <w:fldChar w:fldCharType="end"/>
      </w:r>
      <w:r w:rsidR="00153A90" w:rsidRPr="00934644">
        <w:t>]</w:t>
      </w:r>
      <w:r w:rsidR="00D76D01">
        <w:t>.</w:t>
      </w:r>
    </w:p>
    <w:p w14:paraId="6BC994B2" w14:textId="11994F73" w:rsidR="00556FEC" w:rsidRPr="000F155E" w:rsidRDefault="0029564A" w:rsidP="007E3D1A">
      <w:pPr>
        <w:pStyle w:val="Odst"/>
      </w:pPr>
      <w:bookmarkStart w:id="141" w:name="_Toc71195137"/>
      <w:r w:rsidRPr="000F155E">
        <w:t>Doba pro dokončení</w:t>
      </w:r>
      <w:bookmarkEnd w:id="140"/>
      <w:bookmarkEnd w:id="141"/>
    </w:p>
    <w:p w14:paraId="51FD05F8" w14:textId="7E94956F" w:rsidR="00DE46D0" w:rsidRDefault="00AF7167" w:rsidP="007E3D1A">
      <w:pPr>
        <w:pStyle w:val="Pododst"/>
      </w:pPr>
      <w:r>
        <w:t xml:space="preserve">Dodavatel </w:t>
      </w:r>
      <w:r w:rsidR="00DE46D0">
        <w:t>musí</w:t>
      </w:r>
      <w:r w:rsidR="00512ED2">
        <w:t xml:space="preserve"> při </w:t>
      </w:r>
      <w:r w:rsidR="00670341">
        <w:t xml:space="preserve">poskytování Služeb nebo </w:t>
      </w:r>
      <w:r w:rsidR="00512ED2">
        <w:t>realizaci Projektu</w:t>
      </w:r>
      <w:r w:rsidR="00DE46D0">
        <w:t xml:space="preserve"> postupovat s</w:t>
      </w:r>
      <w:r w:rsidR="00AD162C">
        <w:t> </w:t>
      </w:r>
      <w:r w:rsidR="00DE46D0">
        <w:t xml:space="preserve">náležitou rychlostí a bez zpoždění. </w:t>
      </w:r>
      <w:r>
        <w:t xml:space="preserve">Dodavatel </w:t>
      </w:r>
      <w:r w:rsidR="00DE46D0">
        <w:t>musí</w:t>
      </w:r>
      <w:r>
        <w:t xml:space="preserve"> dokončit</w:t>
      </w:r>
      <w:r w:rsidR="005251F3">
        <w:t xml:space="preserve"> Služby nebo</w:t>
      </w:r>
      <w:r>
        <w:t xml:space="preserve"> Projekt </w:t>
      </w:r>
      <w:r w:rsidR="00DE46D0">
        <w:t>během Doby pro dokončení.</w:t>
      </w:r>
    </w:p>
    <w:p w14:paraId="24DA0582" w14:textId="2535C7B9" w:rsidR="00D50224" w:rsidRDefault="00D50224" w:rsidP="007E3D1A">
      <w:pPr>
        <w:pStyle w:val="Pododst"/>
      </w:pPr>
      <w:r>
        <w:t xml:space="preserve">Doba pro dokončení je </w:t>
      </w:r>
      <w:r w:rsidR="0009698E">
        <w:t>stanovena v</w:t>
      </w:r>
      <w:r w:rsidR="00AD162C">
        <w:t> </w:t>
      </w:r>
      <w:r w:rsidR="0009698E">
        <w:t>Zadání</w:t>
      </w:r>
      <w:r>
        <w:t>.</w:t>
      </w:r>
    </w:p>
    <w:p w14:paraId="23AFABFB" w14:textId="79D12C85" w:rsidR="001307F7" w:rsidRDefault="001307F7" w:rsidP="007E3D1A">
      <w:pPr>
        <w:pStyle w:val="Odst"/>
      </w:pPr>
      <w:bookmarkStart w:id="142" w:name="_Ref135332089"/>
      <w:r>
        <w:t>Harmonogram</w:t>
      </w:r>
      <w:bookmarkEnd w:id="142"/>
    </w:p>
    <w:p w14:paraId="09B4918E" w14:textId="77777777" w:rsidR="001307F7" w:rsidRDefault="000269E5" w:rsidP="007E3D1A">
      <w:pPr>
        <w:pStyle w:val="Pododst"/>
        <w:numPr>
          <w:ilvl w:val="0"/>
          <w:numId w:val="0"/>
        </w:numPr>
        <w:ind w:left="567"/>
      </w:pPr>
      <w:r>
        <w:t>Pokud je tak stanovené v</w:t>
      </w:r>
      <w:r w:rsidR="00AD162C">
        <w:t> </w:t>
      </w:r>
      <w:r>
        <w:t>Zadání, musí Dodavatel</w:t>
      </w:r>
      <w:r w:rsidR="00B25EEE">
        <w:t xml:space="preserve"> </w:t>
      </w:r>
      <w:r w:rsidR="00D60F0E">
        <w:t>předložit</w:t>
      </w:r>
      <w:r w:rsidR="004C6AD1">
        <w:t xml:space="preserve"> </w:t>
      </w:r>
      <w:r w:rsidR="004C6AD1" w:rsidRPr="00E92D65">
        <w:t>(a</w:t>
      </w:r>
      <w:r w:rsidR="004C6AD1">
        <w:t xml:space="preserve"> </w:t>
      </w:r>
      <w:r w:rsidR="004C6AD1" w:rsidRPr="00E92D65">
        <w:t>průběžně aktualizovat a</w:t>
      </w:r>
      <w:r w:rsidR="001307F7">
        <w:t> </w:t>
      </w:r>
      <w:r w:rsidR="004C6AD1" w:rsidRPr="00E92D65">
        <w:t>předkládat)</w:t>
      </w:r>
      <w:r w:rsidR="00B915F2">
        <w:t xml:space="preserve"> podrobný harmonogram Služeb </w:t>
      </w:r>
      <w:r w:rsidR="00345684">
        <w:t>nebo</w:t>
      </w:r>
      <w:r w:rsidR="00B915F2">
        <w:t xml:space="preserve"> Projektu</w:t>
      </w:r>
      <w:r w:rsidR="008A2028">
        <w:t>.</w:t>
      </w:r>
      <w:r w:rsidR="00D972B7" w:rsidRPr="00E92D65">
        <w:t xml:space="preserve"> </w:t>
      </w:r>
    </w:p>
    <w:p w14:paraId="07F5A370" w14:textId="3A53794C" w:rsidR="00145927" w:rsidRDefault="004214F9" w:rsidP="007E3D1A">
      <w:pPr>
        <w:pStyle w:val="Pododst"/>
        <w:numPr>
          <w:ilvl w:val="0"/>
          <w:numId w:val="0"/>
        </w:numPr>
        <w:ind w:left="567"/>
      </w:pPr>
      <w:r>
        <w:t>Harmonogram</w:t>
      </w:r>
      <w:r w:rsidR="0059505B" w:rsidRPr="00E92D65">
        <w:t xml:space="preserve"> </w:t>
      </w:r>
      <w:r w:rsidR="0059505B">
        <w:t>musí předložit</w:t>
      </w:r>
      <w:r w:rsidR="0059505B" w:rsidRPr="00E92D65">
        <w:t xml:space="preserve"> Objednateli </w:t>
      </w:r>
      <w:r w:rsidR="0059505B" w:rsidRPr="00A377AE">
        <w:t>k</w:t>
      </w:r>
      <w:r w:rsidR="00AD162C">
        <w:t> </w:t>
      </w:r>
      <w:r w:rsidR="0059505B" w:rsidRPr="00A377AE">
        <w:t>vyjádření podle odst. </w:t>
      </w:r>
      <w:r w:rsidR="00845D7A" w:rsidRPr="00254249">
        <w:fldChar w:fldCharType="begin"/>
      </w:r>
      <w:r w:rsidR="00845D7A" w:rsidRPr="00254249">
        <w:instrText xml:space="preserve"> REF _Ref135890460 \r \h  \* MERGEFORMAT </w:instrText>
      </w:r>
      <w:r w:rsidR="00845D7A" w:rsidRPr="00254249">
        <w:fldChar w:fldCharType="separate"/>
      </w:r>
      <w:r w:rsidR="00486ABF">
        <w:t>7.4</w:t>
      </w:r>
      <w:r w:rsidR="00845D7A" w:rsidRPr="00254249">
        <w:fldChar w:fldCharType="end"/>
      </w:r>
      <w:r w:rsidR="00845D7A" w:rsidRPr="00254249">
        <w:t xml:space="preserve"> [</w:t>
      </w:r>
      <w:r w:rsidR="00845D7A" w:rsidRPr="00254249">
        <w:fldChar w:fldCharType="begin"/>
      </w:r>
      <w:r w:rsidR="00845D7A" w:rsidRPr="00254249">
        <w:instrText xml:space="preserve"> REF _Ref135890460 \h  \* MERGEFORMAT </w:instrText>
      </w:r>
      <w:r w:rsidR="00845D7A" w:rsidRPr="00254249">
        <w:fldChar w:fldCharType="separate"/>
      </w:r>
      <w:r w:rsidR="00486ABF" w:rsidRPr="00A362EF">
        <w:t xml:space="preserve">Vyjádření </w:t>
      </w:r>
      <w:r w:rsidR="00486ABF">
        <w:t>objednatele</w:t>
      </w:r>
      <w:r w:rsidR="00845D7A" w:rsidRPr="00254249">
        <w:fldChar w:fldCharType="end"/>
      </w:r>
      <w:r w:rsidR="00845D7A" w:rsidRPr="00254249">
        <w:t>]</w:t>
      </w:r>
      <w:r w:rsidR="006C05A8">
        <w:t>.</w:t>
      </w:r>
      <w:r w:rsidR="0059505B">
        <w:t xml:space="preserve"> </w:t>
      </w:r>
    </w:p>
    <w:p w14:paraId="10FD35EC" w14:textId="7CB72C11" w:rsidR="000B004F" w:rsidRDefault="000B004F" w:rsidP="007E3D1A">
      <w:pPr>
        <w:pStyle w:val="Odst"/>
      </w:pPr>
      <w:r>
        <w:lastRenderedPageBreak/>
        <w:t xml:space="preserve">Míra postupu </w:t>
      </w:r>
      <w:r w:rsidR="00970BB2">
        <w:t>d</w:t>
      </w:r>
      <w:r w:rsidR="008251D4">
        <w:t>odavatele</w:t>
      </w:r>
    </w:p>
    <w:p w14:paraId="2237F1B0" w14:textId="62F7D1C7" w:rsidR="00861E69" w:rsidRDefault="000B004F" w:rsidP="007E3D1A">
      <w:pPr>
        <w:pStyle w:val="Pododst"/>
      </w:pPr>
      <w:r>
        <w:t>Pokud je z</w:t>
      </w:r>
      <w:r w:rsidR="00AD162C">
        <w:t> </w:t>
      </w:r>
      <w:r>
        <w:t xml:space="preserve">jakéhokoli důvodu, který nezakládá oprávnění </w:t>
      </w:r>
      <w:r w:rsidR="00C1656E">
        <w:t>Dodavatele</w:t>
      </w:r>
      <w:r>
        <w:t xml:space="preserve"> k</w:t>
      </w:r>
      <w:r w:rsidR="00AD162C">
        <w:t> </w:t>
      </w:r>
      <w:r>
        <w:t xml:space="preserve">prodloužení Doby pro dokončení, po rozumném zhodnocení Objednatele skutečný postup </w:t>
      </w:r>
      <w:r w:rsidR="00C1656E">
        <w:t>Dodavatele</w:t>
      </w:r>
      <w:r>
        <w:t xml:space="preserve"> s</w:t>
      </w:r>
      <w:r w:rsidR="00AD162C">
        <w:t> </w:t>
      </w:r>
      <w:r>
        <w:t>poskytováním Služeb</w:t>
      </w:r>
      <w:r w:rsidR="00C1656E">
        <w:t xml:space="preserve"> nebo realizací Projektu</w:t>
      </w:r>
      <w:r>
        <w:t xml:space="preserve"> příliš pomalý, aby mohlo být zajištěno</w:t>
      </w:r>
      <w:r w:rsidR="00861E69">
        <w:t xml:space="preserve"> jejich</w:t>
      </w:r>
      <w:r w:rsidR="003335BD">
        <w:t xml:space="preserve"> včasné</w:t>
      </w:r>
      <w:r>
        <w:t xml:space="preserve"> dokončení, může Objednatel dát </w:t>
      </w:r>
      <w:r w:rsidR="003335BD">
        <w:t>Dodavateli</w:t>
      </w:r>
      <w:r>
        <w:t xml:space="preserve"> v</w:t>
      </w:r>
      <w:r w:rsidR="00AD162C">
        <w:t> </w:t>
      </w:r>
      <w:r>
        <w:t xml:space="preserve">této souvislosti </w:t>
      </w:r>
      <w:r w:rsidR="00861E69">
        <w:t>o</w:t>
      </w:r>
      <w:r>
        <w:t xml:space="preserve">známení. </w:t>
      </w:r>
    </w:p>
    <w:p w14:paraId="5D0A5129" w14:textId="6F7D208C" w:rsidR="000B004F" w:rsidRDefault="000B004F" w:rsidP="007E3D1A">
      <w:pPr>
        <w:pStyle w:val="Pododst"/>
      </w:pPr>
      <w:r>
        <w:t xml:space="preserve">Po obdržení takového </w:t>
      </w:r>
      <w:r w:rsidR="00861E69">
        <w:t>o</w:t>
      </w:r>
      <w:r>
        <w:t xml:space="preserve">známení musí </w:t>
      </w:r>
      <w:r w:rsidR="00861E69">
        <w:t>Dodavatel</w:t>
      </w:r>
      <w:r>
        <w:t xml:space="preserve"> </w:t>
      </w:r>
      <w:r w:rsidR="008251D4">
        <w:t xml:space="preserve">zpracovat nebo </w:t>
      </w:r>
      <w:r>
        <w:t xml:space="preserve">aktualizovat </w:t>
      </w:r>
      <w:r w:rsidR="00861E69">
        <w:t>h</w:t>
      </w:r>
      <w:r>
        <w:t>armonogram</w:t>
      </w:r>
      <w:r w:rsidR="00861E69">
        <w:t xml:space="preserve"> </w:t>
      </w:r>
      <w:r>
        <w:t xml:space="preserve">a dát Objednateli </w:t>
      </w:r>
      <w:r w:rsidR="00861E69">
        <w:t>o</w:t>
      </w:r>
      <w:r>
        <w:t xml:space="preserve">známení popisující opatření, která </w:t>
      </w:r>
      <w:r w:rsidR="00861E69">
        <w:t>Dodavatel</w:t>
      </w:r>
      <w:r>
        <w:t xml:space="preserve"> zamýšlí použít pro to, aby dokončil Služby</w:t>
      </w:r>
      <w:r w:rsidR="00DF713F">
        <w:t xml:space="preserve"> nebo Projekt</w:t>
      </w:r>
      <w:r>
        <w:t xml:space="preserve"> v</w:t>
      </w:r>
      <w:r w:rsidR="00AD162C">
        <w:t> </w:t>
      </w:r>
      <w:r>
        <w:t>Době pro dokončení.</w:t>
      </w:r>
    </w:p>
    <w:p w14:paraId="1D77C89C" w14:textId="4D38F63C" w:rsidR="00556FEC" w:rsidRPr="00B753BE" w:rsidRDefault="00556FEC" w:rsidP="007E3D1A">
      <w:pPr>
        <w:pStyle w:val="Odst"/>
      </w:pPr>
      <w:bookmarkStart w:id="143" w:name="_Ref68110826"/>
      <w:bookmarkStart w:id="144" w:name="_Toc71195139"/>
      <w:bookmarkStart w:id="145" w:name="_Ref76381382"/>
      <w:r w:rsidRPr="00521672">
        <w:t xml:space="preserve">Prodloužení </w:t>
      </w:r>
      <w:r w:rsidR="00970BB2">
        <w:t>d</w:t>
      </w:r>
      <w:r w:rsidRPr="00521672">
        <w:t>oby</w:t>
      </w:r>
      <w:bookmarkEnd w:id="143"/>
      <w:r w:rsidR="00CC6B68" w:rsidRPr="00B753BE">
        <w:t xml:space="preserve"> pro dokončení</w:t>
      </w:r>
      <w:bookmarkEnd w:id="144"/>
      <w:bookmarkEnd w:id="145"/>
    </w:p>
    <w:p w14:paraId="7FB55901" w14:textId="3FAA7DD1" w:rsidR="006457A3" w:rsidRDefault="009B4CE5" w:rsidP="007E3D1A">
      <w:pPr>
        <w:pStyle w:val="Pododst"/>
      </w:pPr>
      <w:r w:rsidRPr="00AC19CF">
        <w:t>Dodavatel</w:t>
      </w:r>
      <w:r w:rsidR="00B5782D">
        <w:t xml:space="preserve"> </w:t>
      </w:r>
      <w:r w:rsidR="007A4163">
        <w:t>může požadovat</w:t>
      </w:r>
      <w:r w:rsidR="006F11F8">
        <w:t xml:space="preserve"> prodloužení Doby pro dokončení, </w:t>
      </w:r>
      <w:r w:rsidR="00137DB3">
        <w:t xml:space="preserve">pokud </w:t>
      </w:r>
      <w:r w:rsidR="006F11F8">
        <w:t xml:space="preserve">je nebo bude zpožděn jakýmkoli rizikem </w:t>
      </w:r>
      <w:r w:rsidR="00964CF3">
        <w:t>Objednatel</w:t>
      </w:r>
      <w:r w:rsidR="00CE0820">
        <w:t>e</w:t>
      </w:r>
      <w:r w:rsidR="006F11F8">
        <w:t>.</w:t>
      </w:r>
    </w:p>
    <w:p w14:paraId="2EB90150" w14:textId="6762E576" w:rsidR="00752A48" w:rsidRDefault="00123C79" w:rsidP="007E3D1A">
      <w:pPr>
        <w:pStyle w:val="Pododst"/>
      </w:pPr>
      <w:r>
        <w:t xml:space="preserve">Doba pro dokončení </w:t>
      </w:r>
      <w:r w:rsidR="00B07876">
        <w:t>může</w:t>
      </w:r>
      <w:r w:rsidR="00B91040">
        <w:t xml:space="preserve"> </w:t>
      </w:r>
      <w:r w:rsidR="003F50B4">
        <w:t>být prodloužen</w:t>
      </w:r>
      <w:r w:rsidR="00B07876">
        <w:t>a</w:t>
      </w:r>
      <w:r w:rsidR="00B061B3">
        <w:t>:</w:t>
      </w:r>
    </w:p>
    <w:p w14:paraId="7B62370A" w14:textId="321271F6" w:rsidR="00545032" w:rsidRPr="00544011" w:rsidRDefault="00752A48" w:rsidP="007E3D1A">
      <w:pPr>
        <w:pStyle w:val="Psm"/>
      </w:pPr>
      <w:r w:rsidRPr="00544011">
        <w:t>v</w:t>
      </w:r>
      <w:r w:rsidR="00AD162C">
        <w:t> </w:t>
      </w:r>
      <w:r w:rsidRPr="00544011">
        <w:t>souvislosti s</w:t>
      </w:r>
      <w:r w:rsidR="00AD162C">
        <w:t> </w:t>
      </w:r>
      <w:r w:rsidRPr="00544011">
        <w:t xml:space="preserve">Variací </w:t>
      </w:r>
      <w:r w:rsidR="00545032" w:rsidRPr="00544011">
        <w:t>odpovídajícím</w:t>
      </w:r>
      <w:r w:rsidR="00E0238F" w:rsidRPr="00544011">
        <w:t xml:space="preserve"> pokynem k</w:t>
      </w:r>
      <w:r w:rsidR="00AD162C">
        <w:t> </w:t>
      </w:r>
      <w:r w:rsidR="00E0238F" w:rsidRPr="00544011">
        <w:t>provedení Variace</w:t>
      </w:r>
      <w:r w:rsidR="001C483D">
        <w:t>;</w:t>
      </w:r>
    </w:p>
    <w:p w14:paraId="5725B920" w14:textId="77777777" w:rsidR="00FA6A05" w:rsidRDefault="00B061B3" w:rsidP="007E3D1A">
      <w:pPr>
        <w:pStyle w:val="Psm"/>
      </w:pPr>
      <w:r w:rsidRPr="00544011">
        <w:t xml:space="preserve">schválením </w:t>
      </w:r>
      <w:r w:rsidR="00545032" w:rsidRPr="00544011">
        <w:t>Nárok</w:t>
      </w:r>
      <w:r w:rsidRPr="00544011">
        <w:t>u.</w:t>
      </w:r>
    </w:p>
    <w:p w14:paraId="7F3D5DB8" w14:textId="4FF52E1D" w:rsidR="000467C7" w:rsidRPr="00544011" w:rsidRDefault="00A82AD7" w:rsidP="007E3D1A">
      <w:pPr>
        <w:pStyle w:val="Pododst"/>
      </w:pPr>
      <w:r>
        <w:t xml:space="preserve">Ujednání tohoto odstavce </w:t>
      </w:r>
      <w:r w:rsidR="0016034C">
        <w:t xml:space="preserve">se použije obdobně i na prodloužení </w:t>
      </w:r>
      <w:r w:rsidR="00C65DE0" w:rsidRPr="00C65DE0">
        <w:t>jakékoli lhůty nebo posunutí jakéhokoli termínu, které jsou stanoveny ve Smlouvě nebo jinak vyplývají ze Smlouvy.</w:t>
      </w:r>
    </w:p>
    <w:p w14:paraId="2DB4AFB0" w14:textId="0581A850" w:rsidR="007D5A0D" w:rsidRPr="00C542D7" w:rsidRDefault="007D5A0D" w:rsidP="007E3D1A">
      <w:pPr>
        <w:pStyle w:val="l"/>
      </w:pPr>
      <w:bookmarkStart w:id="146" w:name="_Toc182510432"/>
      <w:bookmarkStart w:id="147" w:name="_Ref68192141"/>
      <w:bookmarkStart w:id="148" w:name="_Toc71195140"/>
      <w:r w:rsidRPr="00C542D7">
        <w:t>Akceptace a převzetí</w:t>
      </w:r>
      <w:bookmarkEnd w:id="146"/>
    </w:p>
    <w:bookmarkEnd w:id="147"/>
    <w:bookmarkEnd w:id="148"/>
    <w:p w14:paraId="3AAF6684" w14:textId="0E7B6E81" w:rsidR="00AF0E1C" w:rsidRPr="00C542D7" w:rsidRDefault="00DA130C" w:rsidP="007E3D1A">
      <w:pPr>
        <w:pStyle w:val="Odst"/>
      </w:pPr>
      <w:r w:rsidRPr="00C542D7">
        <w:t>Dokončení</w:t>
      </w:r>
    </w:p>
    <w:p w14:paraId="16919A03" w14:textId="77777777" w:rsidR="00983A3F" w:rsidRPr="00C542D7" w:rsidRDefault="004768F3" w:rsidP="007E3D1A">
      <w:pPr>
        <w:pStyle w:val="Pododst"/>
      </w:pPr>
      <w:r w:rsidRPr="00C542D7">
        <w:t>Dodavatel oznámí, když Služby nebo Projekt považuje za dokončené</w:t>
      </w:r>
      <w:r w:rsidRPr="00C542D7">
        <w:rPr>
          <w:iCs w:val="0"/>
        </w:rPr>
        <w:t>, a vyzve Objednatele k</w:t>
      </w:r>
      <w:r w:rsidR="00AD162C" w:rsidRPr="00C542D7">
        <w:rPr>
          <w:iCs w:val="0"/>
        </w:rPr>
        <w:t> </w:t>
      </w:r>
      <w:r w:rsidR="0019505C" w:rsidRPr="00C542D7">
        <w:rPr>
          <w:iCs w:val="0"/>
        </w:rPr>
        <w:t>převzetí</w:t>
      </w:r>
      <w:r w:rsidRPr="00C542D7">
        <w:rPr>
          <w:iCs w:val="0"/>
        </w:rPr>
        <w:t xml:space="preserve"> Výstupu</w:t>
      </w:r>
      <w:r w:rsidR="0062434B" w:rsidRPr="00C542D7">
        <w:rPr>
          <w:iCs w:val="0"/>
        </w:rPr>
        <w:t xml:space="preserve"> a k</w:t>
      </w:r>
      <w:r w:rsidR="00983A3F" w:rsidRPr="00C542D7">
        <w:rPr>
          <w:iCs w:val="0"/>
        </w:rPr>
        <w:t> součinnosti při provedení:</w:t>
      </w:r>
    </w:p>
    <w:p w14:paraId="681EEEB5" w14:textId="69AC764C" w:rsidR="00983A3F" w:rsidRPr="00EB78F9" w:rsidRDefault="00983A3F" w:rsidP="007E3D1A">
      <w:pPr>
        <w:pStyle w:val="Psm"/>
      </w:pPr>
      <w:r w:rsidRPr="00EB78F9">
        <w:t>akceptačního testu</w:t>
      </w:r>
      <w:r w:rsidR="00B75668" w:rsidRPr="00EB78F9">
        <w:t xml:space="preserve"> podle odst. </w:t>
      </w:r>
      <w:r w:rsidR="00B75668" w:rsidRPr="00EB78F9">
        <w:fldChar w:fldCharType="begin"/>
      </w:r>
      <w:r w:rsidR="00B75668" w:rsidRPr="00EB78F9">
        <w:instrText xml:space="preserve"> REF _Ref135297169 \r \h </w:instrText>
      </w:r>
      <w:r w:rsidR="007E3D1A" w:rsidRPr="00EB78F9">
        <w:instrText xml:space="preserve"> \* MERGEFORMAT </w:instrText>
      </w:r>
      <w:r w:rsidR="00B75668" w:rsidRPr="00EB78F9">
        <w:fldChar w:fldCharType="separate"/>
      </w:r>
      <w:r w:rsidR="00486ABF">
        <w:t>11.2</w:t>
      </w:r>
      <w:r w:rsidR="00B75668" w:rsidRPr="00EB78F9">
        <w:fldChar w:fldCharType="end"/>
      </w:r>
      <w:r w:rsidR="00563460" w:rsidRPr="00EB78F9">
        <w:t xml:space="preserve"> [</w:t>
      </w:r>
      <w:r w:rsidR="00563460" w:rsidRPr="00EB78F9">
        <w:fldChar w:fldCharType="begin"/>
      </w:r>
      <w:r w:rsidR="00563460" w:rsidRPr="00EB78F9">
        <w:instrText xml:space="preserve"> REF _Ref135297169 \h </w:instrText>
      </w:r>
      <w:r w:rsidR="00EB78F9">
        <w:instrText xml:space="preserve"> \* MERGEFORMAT </w:instrText>
      </w:r>
      <w:r w:rsidR="00563460" w:rsidRPr="00EB78F9">
        <w:fldChar w:fldCharType="separate"/>
      </w:r>
      <w:r w:rsidR="00486ABF" w:rsidRPr="00C542D7">
        <w:t>Akceptační test</w:t>
      </w:r>
      <w:r w:rsidR="00563460" w:rsidRPr="00EB78F9">
        <w:fldChar w:fldCharType="end"/>
      </w:r>
      <w:r w:rsidR="00563460" w:rsidRPr="00EB78F9">
        <w:t>]</w:t>
      </w:r>
      <w:r w:rsidR="002E48C2" w:rsidRPr="00EB78F9">
        <w:t xml:space="preserve">, </w:t>
      </w:r>
      <w:r w:rsidR="00B75668" w:rsidRPr="00EB78F9">
        <w:fldChar w:fldCharType="begin"/>
      </w:r>
      <w:r w:rsidR="00B75668" w:rsidRPr="00EB78F9">
        <w:instrText xml:space="preserve"> REF _Ref135297181 \r \h </w:instrText>
      </w:r>
      <w:r w:rsidR="007E3D1A" w:rsidRPr="00EB78F9">
        <w:instrText xml:space="preserve"> \* MERGEFORMAT </w:instrText>
      </w:r>
      <w:r w:rsidR="00B75668" w:rsidRPr="00EB78F9">
        <w:fldChar w:fldCharType="separate"/>
      </w:r>
      <w:r w:rsidR="00486ABF">
        <w:t>11.3</w:t>
      </w:r>
      <w:r w:rsidR="00B75668" w:rsidRPr="00EB78F9">
        <w:fldChar w:fldCharType="end"/>
      </w:r>
      <w:r w:rsidR="00563460" w:rsidRPr="00EB78F9">
        <w:t xml:space="preserve"> [</w:t>
      </w:r>
      <w:r w:rsidR="00563460" w:rsidRPr="00EB78F9">
        <w:fldChar w:fldCharType="begin"/>
      </w:r>
      <w:r w:rsidR="00563460" w:rsidRPr="00EB78F9">
        <w:instrText xml:space="preserve"> REF _Ref135297181 \h </w:instrText>
      </w:r>
      <w:r w:rsidR="00EB78F9">
        <w:instrText xml:space="preserve"> \* MERGEFORMAT </w:instrText>
      </w:r>
      <w:r w:rsidR="00563460" w:rsidRPr="00EB78F9">
        <w:fldChar w:fldCharType="separate"/>
      </w:r>
      <w:r w:rsidR="00486ABF" w:rsidRPr="00F00F14">
        <w:t>Kategorie akceptačních vad</w:t>
      </w:r>
      <w:r w:rsidR="00563460" w:rsidRPr="00EB78F9">
        <w:fldChar w:fldCharType="end"/>
      </w:r>
      <w:r w:rsidR="00563460" w:rsidRPr="00EB78F9">
        <w:t>]</w:t>
      </w:r>
      <w:r w:rsidR="002E48C2" w:rsidRPr="00EB78F9">
        <w:t xml:space="preserve"> a </w:t>
      </w:r>
      <w:r w:rsidR="002E48C2" w:rsidRPr="00EB78F9">
        <w:fldChar w:fldCharType="begin"/>
      </w:r>
      <w:r w:rsidR="002E48C2" w:rsidRPr="00EB78F9">
        <w:instrText xml:space="preserve"> REF _Ref86144174 \r \h </w:instrText>
      </w:r>
      <w:r w:rsidR="007E3D1A" w:rsidRPr="00EB78F9">
        <w:instrText xml:space="preserve"> \* MERGEFORMAT </w:instrText>
      </w:r>
      <w:r w:rsidR="002E48C2" w:rsidRPr="00EB78F9">
        <w:fldChar w:fldCharType="separate"/>
      </w:r>
      <w:r w:rsidR="00486ABF">
        <w:t>11.4</w:t>
      </w:r>
      <w:r w:rsidR="002E48C2" w:rsidRPr="00EB78F9">
        <w:fldChar w:fldCharType="end"/>
      </w:r>
      <w:r w:rsidR="00563460" w:rsidRPr="00EB78F9">
        <w:t xml:space="preserve"> [</w:t>
      </w:r>
      <w:r w:rsidR="00563460" w:rsidRPr="00EB78F9">
        <w:fldChar w:fldCharType="begin"/>
      </w:r>
      <w:r w:rsidR="00563460" w:rsidRPr="00EB78F9">
        <w:instrText xml:space="preserve"> REF _Ref86144174 \h </w:instrText>
      </w:r>
      <w:r w:rsidR="00EB78F9">
        <w:instrText xml:space="preserve"> \* MERGEFORMAT </w:instrText>
      </w:r>
      <w:r w:rsidR="00563460" w:rsidRPr="00EB78F9">
        <w:fldChar w:fldCharType="separate"/>
      </w:r>
      <w:r w:rsidR="00486ABF" w:rsidRPr="00243F98">
        <w:t>Potvrzení převzetí</w:t>
      </w:r>
      <w:r w:rsidR="00563460" w:rsidRPr="00EB78F9">
        <w:fldChar w:fldCharType="end"/>
      </w:r>
      <w:r w:rsidR="00563460" w:rsidRPr="00EB78F9">
        <w:t>]</w:t>
      </w:r>
      <w:r w:rsidRPr="00EB78F9">
        <w:t>; nebo</w:t>
      </w:r>
    </w:p>
    <w:p w14:paraId="6AF35F61" w14:textId="318477D9" w:rsidR="00983A3F" w:rsidRPr="00C542D7" w:rsidRDefault="00983A3F" w:rsidP="007E3D1A">
      <w:pPr>
        <w:pStyle w:val="Psm"/>
      </w:pPr>
      <w:r w:rsidRPr="00C542D7">
        <w:t>jednoduché akceptace</w:t>
      </w:r>
      <w:r w:rsidR="00B75668">
        <w:t xml:space="preserve"> podle odst. </w:t>
      </w:r>
      <w:r w:rsidR="00B75668">
        <w:fldChar w:fldCharType="begin"/>
      </w:r>
      <w:r w:rsidR="00B75668">
        <w:instrText xml:space="preserve"> REF _Ref135297199 \r \h </w:instrText>
      </w:r>
      <w:r w:rsidR="007E3D1A">
        <w:instrText xml:space="preserve"> \* MERGEFORMAT </w:instrText>
      </w:r>
      <w:r w:rsidR="00B75668">
        <w:fldChar w:fldCharType="separate"/>
      </w:r>
      <w:r w:rsidR="00486ABF">
        <w:t>11.5</w:t>
      </w:r>
      <w:r w:rsidR="00B75668">
        <w:fldChar w:fldCharType="end"/>
      </w:r>
      <w:r w:rsidR="00563460">
        <w:t xml:space="preserve"> [</w:t>
      </w:r>
      <w:r w:rsidR="00A254F5">
        <w:fldChar w:fldCharType="begin"/>
      </w:r>
      <w:r w:rsidR="00A254F5">
        <w:instrText xml:space="preserve"> REF _Ref135297199 \h </w:instrText>
      </w:r>
      <w:r w:rsidR="00A254F5">
        <w:fldChar w:fldCharType="separate"/>
      </w:r>
      <w:r w:rsidR="00486ABF">
        <w:t>Jednoduchá akceptace</w:t>
      </w:r>
      <w:r w:rsidR="00A254F5">
        <w:fldChar w:fldCharType="end"/>
      </w:r>
      <w:r w:rsidR="00A254F5">
        <w:t>]</w:t>
      </w:r>
      <w:r w:rsidR="004C0F99" w:rsidRPr="00C542D7">
        <w:t>,</w:t>
      </w:r>
    </w:p>
    <w:p w14:paraId="2C61FB1A" w14:textId="46FFEFF5" w:rsidR="00DA130C" w:rsidRDefault="004C0F99" w:rsidP="007E3D1A">
      <w:pPr>
        <w:pStyle w:val="Pododst"/>
      </w:pPr>
      <w:r w:rsidRPr="00C542D7">
        <w:t>podle toho, co je stanovené v Zadání</w:t>
      </w:r>
      <w:r w:rsidR="004768F3" w:rsidRPr="00C542D7">
        <w:t>.</w:t>
      </w:r>
      <w:r w:rsidR="00DA3BFA">
        <w:t xml:space="preserve"> Pokud v této souvislosti Objednatel nestanovil žádné požadavky, provede se </w:t>
      </w:r>
      <w:r w:rsidR="00DA3BFA" w:rsidRPr="00C542D7">
        <w:t>jednoduch</w:t>
      </w:r>
      <w:r w:rsidR="00DA3BFA">
        <w:t xml:space="preserve">á </w:t>
      </w:r>
      <w:r w:rsidR="00DA3BFA" w:rsidRPr="00C542D7">
        <w:t>akceptace</w:t>
      </w:r>
      <w:r w:rsidR="00DA3BFA">
        <w:t xml:space="preserve"> podle odst. </w:t>
      </w:r>
      <w:r w:rsidR="00DA3BFA">
        <w:fldChar w:fldCharType="begin"/>
      </w:r>
      <w:r w:rsidR="00DA3BFA">
        <w:instrText xml:space="preserve"> REF _Ref135297199 \r \h </w:instrText>
      </w:r>
      <w:r w:rsidR="007E3D1A">
        <w:instrText xml:space="preserve"> \* MERGEFORMAT </w:instrText>
      </w:r>
      <w:r w:rsidR="00DA3BFA">
        <w:fldChar w:fldCharType="separate"/>
      </w:r>
      <w:r w:rsidR="00486ABF">
        <w:t>11.5</w:t>
      </w:r>
      <w:r w:rsidR="00DA3BFA">
        <w:fldChar w:fldCharType="end"/>
      </w:r>
      <w:r w:rsidR="00A254F5">
        <w:t xml:space="preserve"> [</w:t>
      </w:r>
      <w:r w:rsidR="00A254F5">
        <w:fldChar w:fldCharType="begin"/>
      </w:r>
      <w:r w:rsidR="00A254F5">
        <w:instrText xml:space="preserve"> REF _Ref135297199 \h </w:instrText>
      </w:r>
      <w:r w:rsidR="00A254F5">
        <w:fldChar w:fldCharType="separate"/>
      </w:r>
      <w:r w:rsidR="00486ABF">
        <w:t>Jednoduchá akceptace</w:t>
      </w:r>
      <w:r w:rsidR="00A254F5">
        <w:fldChar w:fldCharType="end"/>
      </w:r>
      <w:r w:rsidR="00DA3BFA">
        <w:t>.</w:t>
      </w:r>
    </w:p>
    <w:p w14:paraId="34A799D6" w14:textId="1C3AA998" w:rsidR="00C90FF7" w:rsidRPr="00474859" w:rsidRDefault="00C90FF7" w:rsidP="007E3D1A">
      <w:pPr>
        <w:pStyle w:val="Pododst"/>
      </w:pPr>
      <w:r w:rsidRPr="00474859">
        <w:t xml:space="preserve">Pokud jsou Služby poskytovány nebo Projekt realizován po milnících, </w:t>
      </w:r>
      <w:r>
        <w:t>sekc</w:t>
      </w:r>
      <w:r w:rsidRPr="00474859">
        <w:t>ích nebo jiných věcně a časově určených postupových lhůtách, použij</w:t>
      </w:r>
      <w:r>
        <w:t>í</w:t>
      </w:r>
      <w:r w:rsidRPr="00474859">
        <w:t xml:space="preserve"> se </w:t>
      </w:r>
      <w:r>
        <w:t>následující</w:t>
      </w:r>
      <w:r w:rsidRPr="00474859">
        <w:t xml:space="preserve"> odstavc</w:t>
      </w:r>
      <w:r>
        <w:t>e</w:t>
      </w:r>
      <w:r w:rsidRPr="00C90FF7">
        <w:t xml:space="preserve"> </w:t>
      </w:r>
      <w:r>
        <w:t>přiměřeně</w:t>
      </w:r>
      <w:r w:rsidRPr="00474859">
        <w:t xml:space="preserve"> i na posouzení dokončenosti Dílčích výstupů, které těmto postupovým lhůtám odpovídají.</w:t>
      </w:r>
    </w:p>
    <w:p w14:paraId="06010DDF" w14:textId="76044EAD" w:rsidR="00084AA9" w:rsidRPr="00C542D7" w:rsidRDefault="00084AA9" w:rsidP="007E3D1A">
      <w:pPr>
        <w:pStyle w:val="Odst"/>
      </w:pPr>
      <w:bookmarkStart w:id="149" w:name="_Ref135297169"/>
      <w:r w:rsidRPr="00C542D7">
        <w:t>Akcepta</w:t>
      </w:r>
      <w:r w:rsidR="00CF1BD7" w:rsidRPr="00C542D7">
        <w:t>ční test</w:t>
      </w:r>
      <w:bookmarkEnd w:id="149"/>
    </w:p>
    <w:p w14:paraId="01AA0024" w14:textId="0E8D2D59" w:rsidR="00084AA9" w:rsidRPr="00C542D7" w:rsidRDefault="00124191" w:rsidP="007E3D1A">
      <w:pPr>
        <w:pStyle w:val="Pododst"/>
        <w:rPr>
          <w:iCs w:val="0"/>
        </w:rPr>
      </w:pPr>
      <w:r w:rsidRPr="00C542D7">
        <w:t xml:space="preserve">Pokud je tak stanoveno v Zadání, </w:t>
      </w:r>
      <w:r w:rsidR="00084AA9" w:rsidRPr="00C542D7">
        <w:t>musí</w:t>
      </w:r>
      <w:r w:rsidRPr="00C542D7">
        <w:t xml:space="preserve"> Strany</w:t>
      </w:r>
      <w:r w:rsidR="00084AA9" w:rsidRPr="00C542D7">
        <w:t xml:space="preserve"> provést akceptační test Výstupu, a to nejpozději do 14 dnů od výzvy podle předchozího pododstavce, pokud není v Zadání stanoveno jinak.</w:t>
      </w:r>
      <w:r w:rsidR="00084AA9" w:rsidRPr="00C542D7">
        <w:rPr>
          <w:iCs w:val="0"/>
        </w:rPr>
        <w:t xml:space="preserve"> </w:t>
      </w:r>
    </w:p>
    <w:p w14:paraId="71D4175A" w14:textId="4F4D7283" w:rsidR="00084AA9" w:rsidRPr="00C542D7" w:rsidRDefault="00D2159A" w:rsidP="007E3D1A">
      <w:pPr>
        <w:pStyle w:val="Pododst"/>
        <w:rPr>
          <w:iCs w:val="0"/>
        </w:rPr>
      </w:pPr>
      <w:r w:rsidRPr="00C542D7">
        <w:rPr>
          <w:iCs w:val="0"/>
        </w:rPr>
        <w:lastRenderedPageBreak/>
        <w:t>Pokud není v Zadání stanoveno jinak, musí být t</w:t>
      </w:r>
      <w:r w:rsidR="00084AA9" w:rsidRPr="00C542D7">
        <w:t>ermín, místo, účast konkrétních osob a</w:t>
      </w:r>
      <w:r w:rsidRPr="00C542D7">
        <w:t> </w:t>
      </w:r>
      <w:r w:rsidR="00084AA9" w:rsidRPr="00C542D7">
        <w:t xml:space="preserve">podrobnosti způsobu provedení akceptačního testu </w:t>
      </w:r>
      <w:r w:rsidR="00084AA9" w:rsidRPr="00C542D7">
        <w:rPr>
          <w:iCs w:val="0"/>
        </w:rPr>
        <w:t>Stranami dohodnuty bezodkladně od výzvy podle prvního pododstavce.</w:t>
      </w:r>
    </w:p>
    <w:p w14:paraId="7090D353" w14:textId="7F006DFF" w:rsidR="00084AA9" w:rsidRPr="00C542D7" w:rsidRDefault="00084AA9" w:rsidP="007E3D1A">
      <w:pPr>
        <w:pStyle w:val="Pododst"/>
        <w:rPr>
          <w:iCs w:val="0"/>
        </w:rPr>
      </w:pPr>
      <w:r w:rsidRPr="00C542D7">
        <w:rPr>
          <w:iCs w:val="0"/>
        </w:rPr>
        <w:t>O průběhu a výsledcích akceptačního testu pořídí Dodavatel</w:t>
      </w:r>
      <w:r w:rsidR="00A2682C" w:rsidRPr="00C542D7">
        <w:rPr>
          <w:iCs w:val="0"/>
        </w:rPr>
        <w:t xml:space="preserve"> protokol</w:t>
      </w:r>
      <w:r w:rsidRPr="00C542D7">
        <w:rPr>
          <w:iCs w:val="0"/>
        </w:rPr>
        <w:t>, který musí obsahovat alespoň:</w:t>
      </w:r>
    </w:p>
    <w:p w14:paraId="7F0817A7" w14:textId="77777777" w:rsidR="00084AA9" w:rsidRPr="00C542D7" w:rsidRDefault="00084AA9" w:rsidP="007E3D1A">
      <w:pPr>
        <w:pStyle w:val="Psm"/>
      </w:pPr>
      <w:r w:rsidRPr="00C542D7">
        <w:t>identifikaci Výstupu, kterého se akceptační test týká;</w:t>
      </w:r>
    </w:p>
    <w:p w14:paraId="74804F49" w14:textId="77777777" w:rsidR="00084AA9" w:rsidRPr="00C542D7" w:rsidRDefault="00084AA9" w:rsidP="007E3D1A">
      <w:pPr>
        <w:pStyle w:val="Psm"/>
      </w:pPr>
      <w:r w:rsidRPr="00C542D7">
        <w:t>identifikaci osob, které se akceptačního testu zúčastnily;</w:t>
      </w:r>
    </w:p>
    <w:p w14:paraId="796E99D4" w14:textId="77777777" w:rsidR="00084AA9" w:rsidRPr="00C542D7" w:rsidRDefault="00084AA9" w:rsidP="007E3D1A">
      <w:pPr>
        <w:pStyle w:val="Psm"/>
      </w:pPr>
      <w:r w:rsidRPr="00C542D7">
        <w:t>identifikaci osob na straně Dodavatele, které se akceptačního testu nezúčastnily, přestože byla jejich účast Stranami dohodnuta, a důvod jejich neúčasti;</w:t>
      </w:r>
    </w:p>
    <w:p w14:paraId="23105307" w14:textId="77777777" w:rsidR="00084AA9" w:rsidRPr="00C542D7" w:rsidRDefault="00084AA9" w:rsidP="007E3D1A">
      <w:pPr>
        <w:pStyle w:val="Psm"/>
      </w:pPr>
      <w:r w:rsidRPr="00C542D7">
        <w:t>popis průběhu a výsledky akceptačního testu;</w:t>
      </w:r>
    </w:p>
    <w:p w14:paraId="444DF482" w14:textId="541F7E9A" w:rsidR="00084AA9" w:rsidRPr="00C542D7" w:rsidRDefault="00084AA9" w:rsidP="007E3D1A">
      <w:pPr>
        <w:pStyle w:val="Psm"/>
      </w:pPr>
      <w:r w:rsidRPr="00C542D7">
        <w:t xml:space="preserve">Potvrzení převzetí nebo odmítnutí Výstupu podle odst. </w:t>
      </w:r>
      <w:r w:rsidRPr="006B3EB7">
        <w:fldChar w:fldCharType="begin"/>
      </w:r>
      <w:r w:rsidRPr="006B3EB7">
        <w:instrText xml:space="preserve"> REF _Ref86144174 \n \h  \* MERGEFORMAT </w:instrText>
      </w:r>
      <w:r w:rsidRPr="006B3EB7">
        <w:fldChar w:fldCharType="separate"/>
      </w:r>
      <w:r w:rsidR="00486ABF">
        <w:t>11.4</w:t>
      </w:r>
      <w:r w:rsidRPr="006B3EB7">
        <w:fldChar w:fldCharType="end"/>
      </w:r>
      <w:r w:rsidRPr="006B3EB7">
        <w:t xml:space="preserve"> [</w:t>
      </w:r>
      <w:r w:rsidRPr="006B3EB7">
        <w:fldChar w:fldCharType="begin"/>
      </w:r>
      <w:r w:rsidRPr="006B3EB7">
        <w:instrText xml:space="preserve"> REF _Ref86144174 \h  \* MERGEFORMAT </w:instrText>
      </w:r>
      <w:r w:rsidRPr="006B3EB7">
        <w:fldChar w:fldCharType="separate"/>
      </w:r>
      <w:r w:rsidR="00486ABF" w:rsidRPr="00243F98">
        <w:t>Potvrzení převzetí</w:t>
      </w:r>
      <w:r w:rsidRPr="006B3EB7">
        <w:fldChar w:fldCharType="end"/>
      </w:r>
      <w:r w:rsidRPr="006B3EB7">
        <w:t>]</w:t>
      </w:r>
      <w:r w:rsidRPr="00C542D7">
        <w:t>;</w:t>
      </w:r>
    </w:p>
    <w:p w14:paraId="7DA9E535" w14:textId="77777777" w:rsidR="00084AA9" w:rsidRPr="00C542D7" w:rsidRDefault="00084AA9" w:rsidP="007E3D1A">
      <w:pPr>
        <w:pStyle w:val="Psm"/>
      </w:pPr>
      <w:r w:rsidRPr="00C542D7">
        <w:t>datum vyhotovení a identifikaci osoby, která protokol vyhotovila.</w:t>
      </w:r>
    </w:p>
    <w:p w14:paraId="401B3B25" w14:textId="77777777" w:rsidR="00084AA9" w:rsidRPr="00F00F14" w:rsidRDefault="00084AA9" w:rsidP="007E3D1A">
      <w:pPr>
        <w:pStyle w:val="Odst"/>
      </w:pPr>
      <w:bookmarkStart w:id="150" w:name="_Ref135297181"/>
      <w:r w:rsidRPr="00F00F14">
        <w:t>Kategorie akceptačních vad</w:t>
      </w:r>
      <w:bookmarkEnd w:id="150"/>
    </w:p>
    <w:p w14:paraId="6FB8D5A0" w14:textId="1EE9D1CA" w:rsidR="00084AA9" w:rsidRPr="00F00F14" w:rsidRDefault="00084AA9" w:rsidP="007E3D1A">
      <w:pPr>
        <w:pStyle w:val="Pododst"/>
        <w:keepNext/>
        <w:rPr>
          <w:iCs w:val="0"/>
        </w:rPr>
      </w:pPr>
      <w:r w:rsidRPr="00F00F14">
        <w:rPr>
          <w:iCs w:val="0"/>
        </w:rPr>
        <w:t>Akceptační kritéria sledují četnost vad v následujících kategoriích:</w:t>
      </w:r>
    </w:p>
    <w:p w14:paraId="20E85D81" w14:textId="77777777" w:rsidR="00084AA9" w:rsidRPr="00F00F14" w:rsidRDefault="00084AA9" w:rsidP="007E3D1A">
      <w:pPr>
        <w:pStyle w:val="Psm"/>
        <w:keepNext/>
      </w:pPr>
      <w:r w:rsidRPr="00F00F14">
        <w:rPr>
          <w:b/>
          <w:bCs/>
        </w:rPr>
        <w:t>závažnost I – kritická bez náhradního řešení</w:t>
      </w:r>
      <w:r w:rsidRPr="00F00F14">
        <w:t>:</w:t>
      </w:r>
    </w:p>
    <w:p w14:paraId="0D57D371" w14:textId="77777777" w:rsidR="00084AA9" w:rsidRPr="00F00F14" w:rsidRDefault="00084AA9" w:rsidP="007E3D1A">
      <w:pPr>
        <w:pStyle w:val="Bod"/>
      </w:pPr>
      <w:r w:rsidRPr="00F00F14">
        <w:t>klíčový účel, výkon či funkce Výstupu nejsou naplněny, což užívání Výstupu vylučuje či zcela zásadně omezuje; a</w:t>
      </w:r>
    </w:p>
    <w:p w14:paraId="7D5744A7" w14:textId="77777777" w:rsidR="00084AA9" w:rsidRPr="00F00F14" w:rsidRDefault="00084AA9" w:rsidP="007E3D1A">
      <w:pPr>
        <w:pStyle w:val="Bod"/>
      </w:pPr>
      <w:r w:rsidRPr="00F00F14">
        <w:t>Dodavatel nemá k dispozici nebo z jakéhokoli jiného důvodu neumožňuje realizaci relevantního náhradního řešení (na náklady Dodavatele), které by vadu z pohledu Objednatele nebo uživatele Výstupu překlenulo;</w:t>
      </w:r>
    </w:p>
    <w:p w14:paraId="17F1BA20" w14:textId="77777777" w:rsidR="00084AA9" w:rsidRPr="00F00F14" w:rsidRDefault="00084AA9" w:rsidP="007E3D1A">
      <w:pPr>
        <w:pStyle w:val="Psm"/>
        <w:keepNext/>
      </w:pPr>
      <w:r w:rsidRPr="00F00F14">
        <w:rPr>
          <w:b/>
          <w:bCs/>
        </w:rPr>
        <w:t>závažnost II – kritická s náhradním řešením</w:t>
      </w:r>
      <w:r w:rsidRPr="00F00F14">
        <w:t>:</w:t>
      </w:r>
    </w:p>
    <w:p w14:paraId="2F7E100E" w14:textId="77777777" w:rsidR="00084AA9" w:rsidRPr="00F00F14" w:rsidRDefault="00084AA9" w:rsidP="007E3D1A">
      <w:pPr>
        <w:pStyle w:val="Bod"/>
      </w:pPr>
      <w:r w:rsidRPr="00F00F14">
        <w:t>klíčový účel, výkon či funkce Výstupu nejsou naplněny, což užívání Výstupu vylučuje či zcela zásadně omezuje; avšak</w:t>
      </w:r>
    </w:p>
    <w:p w14:paraId="123AA5EE" w14:textId="77777777" w:rsidR="00084AA9" w:rsidRPr="00F00F14" w:rsidRDefault="00084AA9" w:rsidP="007E3D1A">
      <w:pPr>
        <w:pStyle w:val="Bod"/>
      </w:pPr>
      <w:r w:rsidRPr="00F00F14">
        <w:t>Dodavatel umožňuje relevantní náhradní řešení (na náklady Dodavatele), které vadu z pohledu Objednatele nebo uživatele Výstupu překlenuje;</w:t>
      </w:r>
    </w:p>
    <w:p w14:paraId="6EFC61D1" w14:textId="77777777" w:rsidR="00084AA9" w:rsidRPr="00F00F14" w:rsidRDefault="00084AA9" w:rsidP="007E3D1A">
      <w:pPr>
        <w:pStyle w:val="Psm"/>
        <w:keepNext/>
      </w:pPr>
      <w:r w:rsidRPr="00F00F14">
        <w:rPr>
          <w:b/>
          <w:bCs/>
        </w:rPr>
        <w:t>závažnost III – podstatná</w:t>
      </w:r>
      <w:r w:rsidRPr="00F00F14">
        <w:t>:</w:t>
      </w:r>
    </w:p>
    <w:p w14:paraId="63417E44" w14:textId="77777777" w:rsidR="00084AA9" w:rsidRPr="00F00F14" w:rsidRDefault="00084AA9" w:rsidP="007E3D1A">
      <w:pPr>
        <w:pStyle w:val="Bod"/>
      </w:pPr>
      <w:r w:rsidRPr="00F00F14">
        <w:t>jakýkoli účel, výkon či funkce Výstupu nejsou naplněny, což užívání Výstupu podstatně omezuje, ale Výstup využitelný je; a</w:t>
      </w:r>
    </w:p>
    <w:p w14:paraId="6295F3E8" w14:textId="77777777" w:rsidR="00084AA9" w:rsidRPr="00F00F14" w:rsidRDefault="00084AA9" w:rsidP="007E3D1A">
      <w:pPr>
        <w:pStyle w:val="Bod"/>
      </w:pPr>
      <w:r w:rsidRPr="00F00F14">
        <w:t>pokud není možná nebo vhodná oprava Výstupu v přiměřené lhůtě, Dodavatel umožňuje relevantní náhradní řešení (na náklady Dodavatele), které vadu z pohledu Objednatele nebo uživatele Výstupu překlenuje;</w:t>
      </w:r>
    </w:p>
    <w:p w14:paraId="2DBAF921" w14:textId="77777777" w:rsidR="00084AA9" w:rsidRPr="00F00F14" w:rsidRDefault="00084AA9" w:rsidP="007E3D1A">
      <w:pPr>
        <w:pStyle w:val="Psm"/>
        <w:keepNext/>
      </w:pPr>
      <w:r w:rsidRPr="00F00F14">
        <w:rPr>
          <w:b/>
          <w:bCs/>
        </w:rPr>
        <w:t>závažnost IV – nepodstatná</w:t>
      </w:r>
      <w:r w:rsidRPr="00F00F14">
        <w:t>:</w:t>
      </w:r>
    </w:p>
    <w:p w14:paraId="78F42567" w14:textId="612C7FE4" w:rsidR="00084AA9" w:rsidRPr="00F00F14" w:rsidRDefault="00084AA9" w:rsidP="007E3D1A">
      <w:pPr>
        <w:pStyle w:val="Bod"/>
      </w:pPr>
      <w:r w:rsidRPr="00F00F14">
        <w:t>jakýkoli účel, výkon či funkce Výstupu nejsou naplněny, což užívání Výstupu neomezuje nebo omezuje pouze nepodstatně (Výstup využitelný je);</w:t>
      </w:r>
    </w:p>
    <w:p w14:paraId="494BC605" w14:textId="33A63303" w:rsidR="00084AA9" w:rsidRPr="00F00F14" w:rsidRDefault="00084AA9" w:rsidP="007E3D1A">
      <w:pPr>
        <w:pStyle w:val="Bod"/>
      </w:pPr>
      <w:r w:rsidRPr="00F00F14">
        <w:t>pokud není možná nebo vhodná oprava Výstupu v přiměřené lhůtě, Dodavatel umožňuje relevantní náhradní řešení (na náklady Dodavatele), které vadu z pohledu Objednatele nebo uživatele Výstupu překlenuje</w:t>
      </w:r>
      <w:r w:rsidR="001E5EE4" w:rsidRPr="00F00F14">
        <w:t>;</w:t>
      </w:r>
    </w:p>
    <w:p w14:paraId="2E316B4A" w14:textId="3FF4B9EA" w:rsidR="00A11059" w:rsidRPr="00F00F14" w:rsidRDefault="00A11059" w:rsidP="007E3D1A">
      <w:pPr>
        <w:pStyle w:val="Bod"/>
      </w:pPr>
      <w:r w:rsidRPr="00F00F14">
        <w:lastRenderedPageBreak/>
        <w:t>vad</w:t>
      </w:r>
      <w:r w:rsidR="001E5EE4" w:rsidRPr="00F00F14">
        <w:t>y</w:t>
      </w:r>
      <w:r w:rsidRPr="00F00F14">
        <w:t>, jejichž existence je prokazatelně objektivně způsobená načasováním dotčených činností do období neumožňujícího jejich provedení;</w:t>
      </w:r>
      <w:r w:rsidR="00727D42" w:rsidRPr="00F00F14">
        <w:t xml:space="preserve"> a</w:t>
      </w:r>
    </w:p>
    <w:p w14:paraId="16E7D8E0" w14:textId="4A0C32D0" w:rsidR="00A11059" w:rsidRPr="00F00F14" w:rsidRDefault="00A11059" w:rsidP="007E3D1A">
      <w:pPr>
        <w:pStyle w:val="Bod"/>
      </w:pPr>
      <w:r w:rsidRPr="00F00F14">
        <w:t>vad</w:t>
      </w:r>
      <w:r w:rsidR="00727D42" w:rsidRPr="00F00F14">
        <w:t>y</w:t>
      </w:r>
      <w:r w:rsidRPr="00F00F14">
        <w:t xml:space="preserve">, jejichž existence je prokazatelně objektivně způsobená tím, že dokončení dotčených činností je podmíněné specifickým provozem </w:t>
      </w:r>
      <w:r w:rsidR="003D242A" w:rsidRPr="00F00F14">
        <w:t>VD</w:t>
      </w:r>
      <w:r w:rsidRPr="00F00F14">
        <w:t xml:space="preserve"> nebo specifickou součinností Objednatele, kterou nemůže poskytnout</w:t>
      </w:r>
      <w:r w:rsidR="0028750E" w:rsidRPr="00F00F14">
        <w:t>.</w:t>
      </w:r>
    </w:p>
    <w:p w14:paraId="233DC4A9" w14:textId="77777777" w:rsidR="00F54F57" w:rsidRPr="00243F98" w:rsidRDefault="00F54F57" w:rsidP="007E3D1A">
      <w:pPr>
        <w:pStyle w:val="Odst"/>
      </w:pPr>
      <w:bookmarkStart w:id="151" w:name="_Ref86144174"/>
      <w:r w:rsidRPr="00243F98">
        <w:t>Potvrzení převzetí</w:t>
      </w:r>
      <w:bookmarkEnd w:id="151"/>
    </w:p>
    <w:p w14:paraId="13AE4B6F" w14:textId="69C19DD8" w:rsidR="00F54F57" w:rsidRDefault="00294AD0" w:rsidP="007E3D1A">
      <w:pPr>
        <w:pStyle w:val="Pododst"/>
        <w:rPr>
          <w:iCs w:val="0"/>
        </w:rPr>
      </w:pPr>
      <w:r>
        <w:rPr>
          <w:iCs w:val="0"/>
        </w:rPr>
        <w:t>Objednatel</w:t>
      </w:r>
      <w:r w:rsidR="00F54F57" w:rsidRPr="000F155E">
        <w:rPr>
          <w:iCs w:val="0"/>
        </w:rPr>
        <w:t xml:space="preserve"> </w:t>
      </w:r>
      <w:r w:rsidR="00F54F57" w:rsidRPr="00A362EF">
        <w:rPr>
          <w:iCs w:val="0"/>
        </w:rPr>
        <w:t>musí</w:t>
      </w:r>
      <w:r w:rsidR="00F54F57" w:rsidRPr="003319EC">
        <w:rPr>
          <w:iCs w:val="0"/>
        </w:rPr>
        <w:t xml:space="preserve"> </w:t>
      </w:r>
      <w:r w:rsidR="00F54F57" w:rsidRPr="00611C1C">
        <w:rPr>
          <w:iCs w:val="0"/>
        </w:rPr>
        <w:t>pot</w:t>
      </w:r>
      <w:r w:rsidR="00F54F57" w:rsidRPr="00521672">
        <w:rPr>
          <w:iCs w:val="0"/>
        </w:rPr>
        <w:t>vr</w:t>
      </w:r>
      <w:r w:rsidR="00F54F57" w:rsidRPr="00B753BE">
        <w:rPr>
          <w:iCs w:val="0"/>
        </w:rPr>
        <w:t>dit př</w:t>
      </w:r>
      <w:r w:rsidR="00F54F57" w:rsidRPr="0083691C">
        <w:rPr>
          <w:iCs w:val="0"/>
        </w:rPr>
        <w:t>ev</w:t>
      </w:r>
      <w:r w:rsidR="00F54F57" w:rsidRPr="00F223B3">
        <w:rPr>
          <w:iCs w:val="0"/>
        </w:rPr>
        <w:t>ze</w:t>
      </w:r>
      <w:r w:rsidR="00F54F57" w:rsidRPr="00220ADC">
        <w:rPr>
          <w:iCs w:val="0"/>
        </w:rPr>
        <w:t>tí</w:t>
      </w:r>
      <w:r w:rsidR="00F54F57" w:rsidRPr="00B62620">
        <w:rPr>
          <w:iCs w:val="0"/>
        </w:rPr>
        <w:t xml:space="preserve"> </w:t>
      </w:r>
      <w:r w:rsidR="00F54F57" w:rsidRPr="00002795">
        <w:rPr>
          <w:iCs w:val="0"/>
        </w:rPr>
        <w:t>V</w:t>
      </w:r>
      <w:r w:rsidR="00F54F57" w:rsidRPr="00544011">
        <w:rPr>
          <w:iCs w:val="0"/>
        </w:rPr>
        <w:t>ýs</w:t>
      </w:r>
      <w:r w:rsidR="00F54F57" w:rsidRPr="00C448C3">
        <w:rPr>
          <w:iCs w:val="0"/>
        </w:rPr>
        <w:t>t</w:t>
      </w:r>
      <w:r w:rsidR="00F54F57" w:rsidRPr="00B17EB5">
        <w:rPr>
          <w:iCs w:val="0"/>
        </w:rPr>
        <w:t>u</w:t>
      </w:r>
      <w:r w:rsidR="00F54F57" w:rsidRPr="00453D0F">
        <w:rPr>
          <w:iCs w:val="0"/>
        </w:rPr>
        <w:t xml:space="preserve">pu, </w:t>
      </w:r>
      <w:r w:rsidR="00F54F57" w:rsidRPr="009B0AA1">
        <w:t xml:space="preserve">pokud je během akceptačního testu zjištěno, </w:t>
      </w:r>
      <w:r w:rsidR="00F54F57" w:rsidRPr="00675CDC">
        <w:rPr>
          <w:iCs w:val="0"/>
        </w:rPr>
        <w:t>že Výstup splňuje akceptační kritéria stanovená v Zadání.</w:t>
      </w:r>
    </w:p>
    <w:p w14:paraId="2090921B" w14:textId="2B05D65A" w:rsidR="00F54F57" w:rsidRPr="00682A03" w:rsidRDefault="00F54F57" w:rsidP="007E3D1A">
      <w:pPr>
        <w:pStyle w:val="Pododst"/>
        <w:rPr>
          <w:iCs w:val="0"/>
        </w:rPr>
      </w:pPr>
      <w:r>
        <w:rPr>
          <w:iCs w:val="0"/>
        </w:rPr>
        <w:t>Každou v</w:t>
      </w:r>
      <w:r w:rsidRPr="0010678A">
        <w:rPr>
          <w:iCs w:val="0"/>
        </w:rPr>
        <w:t>ad</w:t>
      </w:r>
      <w:r>
        <w:rPr>
          <w:iCs w:val="0"/>
        </w:rPr>
        <w:t>u</w:t>
      </w:r>
      <w:r w:rsidRPr="00C448C3">
        <w:rPr>
          <w:iCs w:val="0"/>
        </w:rPr>
        <w:t>, se kter</w:t>
      </w:r>
      <w:r>
        <w:rPr>
          <w:iCs w:val="0"/>
        </w:rPr>
        <w:t>ou</w:t>
      </w:r>
      <w:r w:rsidRPr="00C448C3">
        <w:rPr>
          <w:iCs w:val="0"/>
        </w:rPr>
        <w:t xml:space="preserve"> byl </w:t>
      </w:r>
      <w:r w:rsidRPr="00743A71">
        <w:rPr>
          <w:iCs w:val="0"/>
        </w:rPr>
        <w:t xml:space="preserve">Výstup </w:t>
      </w:r>
      <w:r w:rsidR="00294AD0">
        <w:rPr>
          <w:iCs w:val="0"/>
        </w:rPr>
        <w:t>Objednatelem</w:t>
      </w:r>
      <w:r w:rsidRPr="00743A71">
        <w:rPr>
          <w:iCs w:val="0"/>
        </w:rPr>
        <w:t xml:space="preserve"> převzat, musí Dodavatel odstranit ve lhůtě přiměřené povaze vady a náročnosti jejího odstranění</w:t>
      </w:r>
      <w:r w:rsidR="00847A94">
        <w:rPr>
          <w:iCs w:val="0"/>
        </w:rPr>
        <w:t>, kterou stanoví Objednatel</w:t>
      </w:r>
      <w:r>
        <w:rPr>
          <w:iCs w:val="0"/>
        </w:rPr>
        <w:t>.</w:t>
      </w:r>
    </w:p>
    <w:p w14:paraId="6541D2CC" w14:textId="0BD9C8FC" w:rsidR="00F54F57" w:rsidRPr="00804AA6" w:rsidRDefault="00847A94" w:rsidP="007E3D1A">
      <w:pPr>
        <w:pStyle w:val="Pododst"/>
      </w:pPr>
      <w:r>
        <w:rPr>
          <w:iCs w:val="0"/>
        </w:rPr>
        <w:t>Objednatel</w:t>
      </w:r>
      <w:r w:rsidR="00F54F57" w:rsidRPr="00453D0F">
        <w:rPr>
          <w:iCs w:val="0"/>
        </w:rPr>
        <w:t xml:space="preserve"> může oznámit odmítnutí Výstupu, pokud je během akceptačního testu zjištěno, že Výstup nesplňuje akceptační kritéria stanovená v Zadání. V takovém případě</w:t>
      </w:r>
      <w:r w:rsidR="00F54F57">
        <w:rPr>
          <w:iCs w:val="0"/>
        </w:rPr>
        <w:t xml:space="preserve"> musí Dodavatel Výstup opravit a </w:t>
      </w:r>
      <w:r w:rsidR="00F54F57" w:rsidRPr="009B0AA1">
        <w:t>akceptační test</w:t>
      </w:r>
      <w:r w:rsidR="00F54F57">
        <w:t xml:space="preserve"> se musí opakovat, to vše</w:t>
      </w:r>
      <w:r w:rsidR="00F54F57" w:rsidRPr="009B0AA1">
        <w:t xml:space="preserve"> na náklady Dodavatele.</w:t>
      </w:r>
    </w:p>
    <w:p w14:paraId="2940D6C5" w14:textId="094DEDB0" w:rsidR="00F54F57" w:rsidRPr="005448CF" w:rsidRDefault="00F54F57" w:rsidP="007E3D1A">
      <w:pPr>
        <w:pStyle w:val="Pododst"/>
      </w:pPr>
      <w:r w:rsidRPr="00453D0F">
        <w:rPr>
          <w:iCs w:val="0"/>
        </w:rPr>
        <w:t>Pokud v Zadání nejsou</w:t>
      </w:r>
      <w:r w:rsidRPr="009B0AA1">
        <w:t xml:space="preserve"> stanovena akceptační kritéria, platí, že </w:t>
      </w:r>
      <w:r w:rsidR="00C632C4">
        <w:t>Objednatel</w:t>
      </w:r>
      <w:r w:rsidRPr="009B0AA1">
        <w:t xml:space="preserve"> musí potvrdit převzetí Výstupu, pokud je během akceptačního testu zjištěno, že Výstup</w:t>
      </w:r>
      <w:r w:rsidRPr="00675CDC">
        <w:rPr>
          <w:iCs w:val="0"/>
        </w:rPr>
        <w:t xml:space="preserve"> má pouze </w:t>
      </w:r>
      <w:r w:rsidRPr="0001532C">
        <w:t>v</w:t>
      </w:r>
      <w:r w:rsidRPr="00C22EAF">
        <w:t>ady se závažností IV – nepodstatná</w:t>
      </w:r>
      <w:r>
        <w:t xml:space="preserve"> podle odst.</w:t>
      </w:r>
      <w:r w:rsidR="00C632C4">
        <w:t xml:space="preserve"> </w:t>
      </w:r>
      <w:r w:rsidR="00C632C4">
        <w:fldChar w:fldCharType="begin"/>
      </w:r>
      <w:r w:rsidR="00C632C4">
        <w:instrText xml:space="preserve"> REF _Ref135297181 \r \h </w:instrText>
      </w:r>
      <w:r w:rsidR="007E3D1A">
        <w:instrText xml:space="preserve"> \* MERGEFORMAT </w:instrText>
      </w:r>
      <w:r w:rsidR="00C632C4">
        <w:fldChar w:fldCharType="separate"/>
      </w:r>
      <w:r w:rsidR="00486ABF">
        <w:t>11.3</w:t>
      </w:r>
      <w:r w:rsidR="00C632C4">
        <w:fldChar w:fldCharType="end"/>
      </w:r>
      <w:r>
        <w:t xml:space="preserve"> [</w:t>
      </w:r>
      <w:r w:rsidR="00C632C4">
        <w:fldChar w:fldCharType="begin"/>
      </w:r>
      <w:r w:rsidR="00C632C4">
        <w:instrText xml:space="preserve"> REF _Ref135297181 \h </w:instrText>
      </w:r>
      <w:r w:rsidR="007E3D1A">
        <w:instrText xml:space="preserve"> \* MERGEFORMAT </w:instrText>
      </w:r>
      <w:r w:rsidR="00C632C4">
        <w:fldChar w:fldCharType="separate"/>
      </w:r>
      <w:r w:rsidR="00486ABF" w:rsidRPr="00F00F14">
        <w:t>Kategorie akceptačních vad</w:t>
      </w:r>
      <w:r w:rsidR="00C632C4">
        <w:fldChar w:fldCharType="end"/>
      </w:r>
      <w:r>
        <w:t>]</w:t>
      </w:r>
      <w:r w:rsidRPr="00C22EAF">
        <w:t>.</w:t>
      </w:r>
    </w:p>
    <w:p w14:paraId="377C044E" w14:textId="4DE338D1" w:rsidR="00F54F57" w:rsidRPr="00050E6C" w:rsidRDefault="000D5CF1" w:rsidP="007E3D1A">
      <w:pPr>
        <w:pStyle w:val="Pododst"/>
      </w:pPr>
      <w:r>
        <w:t>Objednatel</w:t>
      </w:r>
      <w:r w:rsidR="00F54F57">
        <w:t xml:space="preserve"> </w:t>
      </w:r>
      <w:r w:rsidR="00F54F57" w:rsidRPr="009B0AA1">
        <w:t xml:space="preserve">nesmí </w:t>
      </w:r>
      <w:r w:rsidR="00F54F57" w:rsidRPr="00050E6C">
        <w:t>bez souhlasu Dodavatele</w:t>
      </w:r>
      <w:r w:rsidR="00F54F57" w:rsidRPr="009B0AA1">
        <w:t xml:space="preserve"> užívat Výstup nebo jeho část před </w:t>
      </w:r>
      <w:r w:rsidR="00F54F57" w:rsidRPr="0001532C">
        <w:t>Potvrzení</w:t>
      </w:r>
      <w:r w:rsidR="00F54F57" w:rsidRPr="00C22EAF">
        <w:t>m</w:t>
      </w:r>
      <w:r w:rsidR="00F54F57" w:rsidRPr="00050E6C">
        <w:t xml:space="preserve"> převzetí</w:t>
      </w:r>
      <w:r w:rsidR="00271A42">
        <w:t>, pokud ze Zadání nevyplývá jinak</w:t>
      </w:r>
      <w:r w:rsidR="00F54F57" w:rsidRPr="00050E6C">
        <w:t>.</w:t>
      </w:r>
    </w:p>
    <w:p w14:paraId="2908F949" w14:textId="7D44718A" w:rsidR="004B7A26" w:rsidRPr="00C542D7" w:rsidRDefault="00B75668" w:rsidP="007E3D1A">
      <w:pPr>
        <w:pStyle w:val="Odst"/>
      </w:pPr>
      <w:bookmarkStart w:id="152" w:name="_Ref135297199"/>
      <w:r>
        <w:t>Jednoduchá akceptace</w:t>
      </w:r>
      <w:bookmarkEnd w:id="152"/>
    </w:p>
    <w:p w14:paraId="2C617826" w14:textId="7E591364" w:rsidR="00040BFA" w:rsidRPr="00C542D7" w:rsidRDefault="00040BFA" w:rsidP="007E3D1A">
      <w:pPr>
        <w:pStyle w:val="Pododst"/>
      </w:pPr>
      <w:r w:rsidRPr="00C542D7">
        <w:t>Pokud není v Zadání stanoveno jinak, musí Strany provést jednoduchou akceptaci podle tohoto odstavce.</w:t>
      </w:r>
      <w:r w:rsidR="00553B21">
        <w:t xml:space="preserve"> Předchozí odstavce se použijí přiměřeně, pokud ze Zadání nevyplývá jinak.</w:t>
      </w:r>
    </w:p>
    <w:p w14:paraId="45EFACF9" w14:textId="0C1F6B3B" w:rsidR="004B7A26" w:rsidRPr="00C542D7" w:rsidRDefault="001011D9" w:rsidP="007E3D1A">
      <w:pPr>
        <w:pStyle w:val="Pododst"/>
      </w:pPr>
      <w:r w:rsidRPr="00C542D7">
        <w:t xml:space="preserve">Pokud byly </w:t>
      </w:r>
      <w:r w:rsidR="00884B4E" w:rsidRPr="00C542D7">
        <w:t>Služby nebo Projekt dokončeny v</w:t>
      </w:r>
      <w:r w:rsidR="00AD162C" w:rsidRPr="00C542D7">
        <w:t> </w:t>
      </w:r>
      <w:r w:rsidR="00884B4E" w:rsidRPr="00C542D7">
        <w:t xml:space="preserve">souladu se </w:t>
      </w:r>
      <w:r w:rsidR="00647BE3" w:rsidRPr="00C542D7">
        <w:t>Zadáním</w:t>
      </w:r>
      <w:r w:rsidR="000C1FA2" w:rsidRPr="00C542D7">
        <w:t xml:space="preserve"> s</w:t>
      </w:r>
      <w:r w:rsidR="00AD162C" w:rsidRPr="00C542D7">
        <w:t> </w:t>
      </w:r>
      <w:r w:rsidR="000C1FA2" w:rsidRPr="00C542D7">
        <w:t>výjimkou:</w:t>
      </w:r>
    </w:p>
    <w:p w14:paraId="38369F11" w14:textId="7EE5C2D3" w:rsidR="000C1FA2" w:rsidRPr="00C542D7" w:rsidRDefault="001B33C0" w:rsidP="007E3D1A">
      <w:pPr>
        <w:pStyle w:val="Psm"/>
      </w:pPr>
      <w:r w:rsidRPr="00C542D7">
        <w:t xml:space="preserve">drobných vad, které nebrání řádnému užívání </w:t>
      </w:r>
      <w:r w:rsidR="003A5AE6">
        <w:t>Výstupu</w:t>
      </w:r>
      <w:r w:rsidR="003A5AE6" w:rsidRPr="00C542D7">
        <w:t xml:space="preserve"> </w:t>
      </w:r>
      <w:r w:rsidR="00F406E5" w:rsidRPr="00C542D7">
        <w:t xml:space="preserve">ani jeho </w:t>
      </w:r>
      <w:r w:rsidRPr="00C542D7">
        <w:t>užívání podstatným způsobem neomezují</w:t>
      </w:r>
      <w:r w:rsidR="00E511E6" w:rsidRPr="00C542D7">
        <w:t>;</w:t>
      </w:r>
    </w:p>
    <w:p w14:paraId="488DAF24" w14:textId="5156FA21" w:rsidR="00E511E6" w:rsidRPr="00C542D7" w:rsidRDefault="0075618E" w:rsidP="007E3D1A">
      <w:pPr>
        <w:pStyle w:val="Psm"/>
      </w:pPr>
      <w:r w:rsidRPr="00C542D7">
        <w:t>vad, jejichž existence je prokazatelně objektivně způsoben</w:t>
      </w:r>
      <w:r w:rsidR="004A159E" w:rsidRPr="00C542D7">
        <w:t>á</w:t>
      </w:r>
      <w:r w:rsidRPr="00C542D7">
        <w:t xml:space="preserve"> načasováním</w:t>
      </w:r>
      <w:r w:rsidR="00C41BDE" w:rsidRPr="00C542D7">
        <w:t xml:space="preserve"> dotčených</w:t>
      </w:r>
      <w:r w:rsidRPr="00C542D7">
        <w:t xml:space="preserve"> činností do období neumožňujícího jejich provedení</w:t>
      </w:r>
      <w:r w:rsidR="003F7FC7" w:rsidRPr="00C542D7">
        <w:t>;</w:t>
      </w:r>
    </w:p>
    <w:p w14:paraId="0982BBBC" w14:textId="73E84483" w:rsidR="008C642F" w:rsidRPr="00C542D7" w:rsidRDefault="00546528" w:rsidP="007E3D1A">
      <w:pPr>
        <w:pStyle w:val="Psm"/>
      </w:pPr>
      <w:r w:rsidRPr="00C542D7">
        <w:t>vad, jejichž existence je prokazatelně objektivně způsoben</w:t>
      </w:r>
      <w:r w:rsidR="004A159E" w:rsidRPr="00C542D7">
        <w:t>á</w:t>
      </w:r>
      <w:r w:rsidRPr="00C542D7">
        <w:t xml:space="preserve"> tím, že dokončení</w:t>
      </w:r>
      <w:r w:rsidR="00C41BDE" w:rsidRPr="00C542D7">
        <w:t xml:space="preserve"> dotčených činností </w:t>
      </w:r>
      <w:r w:rsidRPr="00C542D7">
        <w:t>je podmíněn</w:t>
      </w:r>
      <w:r w:rsidR="004A159E" w:rsidRPr="00C542D7">
        <w:t>é</w:t>
      </w:r>
      <w:r w:rsidRPr="00C542D7">
        <w:t xml:space="preserve"> </w:t>
      </w:r>
      <w:r w:rsidR="00723091" w:rsidRPr="00C542D7">
        <w:t>specifickým</w:t>
      </w:r>
      <w:r w:rsidRPr="00C542D7">
        <w:t xml:space="preserve"> provozem</w:t>
      </w:r>
      <w:r w:rsidR="00723091" w:rsidRPr="00C542D7">
        <w:t xml:space="preserve"> </w:t>
      </w:r>
      <w:r w:rsidR="003D242A">
        <w:t>VD</w:t>
      </w:r>
      <w:r w:rsidR="001E44C3" w:rsidRPr="00C542D7">
        <w:t xml:space="preserve"> nebo specifickou součinností Objednatele, kterou nemůže poskytnout</w:t>
      </w:r>
      <w:r w:rsidR="008C642F" w:rsidRPr="00C542D7">
        <w:t>,</w:t>
      </w:r>
    </w:p>
    <w:p w14:paraId="7F201537" w14:textId="3658785B" w:rsidR="00EB1D60" w:rsidRPr="00C542D7" w:rsidRDefault="00CD3F1B" w:rsidP="007E3D1A">
      <w:pPr>
        <w:pStyle w:val="Pododst"/>
      </w:pPr>
      <w:r w:rsidRPr="00C542D7">
        <w:t xml:space="preserve">musí Objednatel </w:t>
      </w:r>
      <w:r w:rsidR="004C009F" w:rsidRPr="00C542D7">
        <w:t>potvrdit</w:t>
      </w:r>
      <w:r w:rsidRPr="00C542D7">
        <w:t xml:space="preserve"> </w:t>
      </w:r>
      <w:r w:rsidR="00572E48" w:rsidRPr="00C542D7">
        <w:t>Dodavateli</w:t>
      </w:r>
      <w:r w:rsidRPr="00C542D7">
        <w:t xml:space="preserve"> </w:t>
      </w:r>
      <w:r w:rsidR="004C009F" w:rsidRPr="00C542D7">
        <w:t>převzetí Výstupu</w:t>
      </w:r>
      <w:r w:rsidR="001711FE" w:rsidRPr="00C542D7">
        <w:t xml:space="preserve">. </w:t>
      </w:r>
    </w:p>
    <w:p w14:paraId="30034151" w14:textId="672B4DC5" w:rsidR="00546528" w:rsidRPr="00C542D7" w:rsidRDefault="001711FE" w:rsidP="007E3D1A">
      <w:pPr>
        <w:pStyle w:val="Pododst"/>
      </w:pPr>
      <w:r w:rsidRPr="00C542D7">
        <w:t>V</w:t>
      </w:r>
      <w:r w:rsidR="00AD162C" w:rsidRPr="00C542D7">
        <w:t> </w:t>
      </w:r>
      <w:r w:rsidR="00687AF7" w:rsidRPr="00C542D7">
        <w:t xml:space="preserve">Potvrzení </w:t>
      </w:r>
      <w:r w:rsidRPr="00C542D7">
        <w:t>převze</w:t>
      </w:r>
      <w:r w:rsidR="00EB1D60" w:rsidRPr="00C542D7">
        <w:t xml:space="preserve">tí musí Objednatel </w:t>
      </w:r>
      <w:r w:rsidR="00C922D7" w:rsidRPr="00C542D7">
        <w:t>uvést případné vady Služeb nebo Projektu</w:t>
      </w:r>
      <w:r w:rsidR="007D5AFF" w:rsidRPr="00C542D7">
        <w:t>.</w:t>
      </w:r>
    </w:p>
    <w:p w14:paraId="4BFEFBE7" w14:textId="343068E1" w:rsidR="007D5AFF" w:rsidRPr="00C542D7" w:rsidRDefault="00BE1096" w:rsidP="007E3D1A">
      <w:pPr>
        <w:pStyle w:val="Pododst"/>
      </w:pPr>
      <w:r w:rsidRPr="00C542D7">
        <w:t>Dodavatel musí po převzetí Služeb nebo Projektu bezodkladně, nejpozději do 10 dnů (</w:t>
      </w:r>
      <w:r w:rsidR="004E56B5" w:rsidRPr="00C542D7">
        <w:t>pokud</w:t>
      </w:r>
      <w:r w:rsidR="00B51F45" w:rsidRPr="00C542D7">
        <w:t xml:space="preserve"> s</w:t>
      </w:r>
      <w:r w:rsidR="00AD162C" w:rsidRPr="00C542D7">
        <w:t> </w:t>
      </w:r>
      <w:r w:rsidR="00B51F45" w:rsidRPr="00C542D7">
        <w:t>ohledem na</w:t>
      </w:r>
      <w:r w:rsidR="004E56B5" w:rsidRPr="00C542D7">
        <w:t xml:space="preserve"> objektivně nahlížené</w:t>
      </w:r>
      <w:r w:rsidRPr="00C542D7">
        <w:t xml:space="preserve"> technicko-provozní, technologické či dodací podmínky</w:t>
      </w:r>
      <w:r w:rsidR="00B51F45" w:rsidRPr="00C542D7">
        <w:t xml:space="preserve"> </w:t>
      </w:r>
      <w:r w:rsidR="00B7539F" w:rsidRPr="00C542D7">
        <w:t>nemusí být lhůta de</w:t>
      </w:r>
      <w:r w:rsidR="00EB5E82" w:rsidRPr="00C542D7">
        <w:t>lší</w:t>
      </w:r>
      <w:r w:rsidRPr="00C542D7">
        <w:t>), odstranit vady uvedené v</w:t>
      </w:r>
      <w:r w:rsidR="00AD162C" w:rsidRPr="00C542D7">
        <w:t> </w:t>
      </w:r>
      <w:r w:rsidR="00687AF7" w:rsidRPr="00C542D7">
        <w:t xml:space="preserve">Potvrzení </w:t>
      </w:r>
      <w:r w:rsidRPr="00C542D7">
        <w:t>převzetí a</w:t>
      </w:r>
      <w:r w:rsidR="00205655" w:rsidRPr="00C542D7">
        <w:t> </w:t>
      </w:r>
      <w:r w:rsidRPr="00C542D7">
        <w:t>následně bezodkladně</w:t>
      </w:r>
      <w:r w:rsidR="00892086" w:rsidRPr="00C542D7">
        <w:t xml:space="preserve"> vyklidit</w:t>
      </w:r>
      <w:r w:rsidRPr="00C542D7">
        <w:t xml:space="preserve"> </w:t>
      </w:r>
      <w:r w:rsidR="00C84E0F" w:rsidRPr="00C542D7">
        <w:t>Staveniště</w:t>
      </w:r>
      <w:r w:rsidRPr="00C542D7">
        <w:t>.</w:t>
      </w:r>
    </w:p>
    <w:p w14:paraId="7FDDAE74" w14:textId="3C264A2E" w:rsidR="003D7697" w:rsidRPr="00C542D7" w:rsidRDefault="007969E8" w:rsidP="007E3D1A">
      <w:pPr>
        <w:pStyle w:val="l"/>
      </w:pPr>
      <w:bookmarkStart w:id="153" w:name="_Toc86147934"/>
      <w:bookmarkStart w:id="154" w:name="_Toc86147966"/>
      <w:bookmarkStart w:id="155" w:name="_Toc86148239"/>
      <w:bookmarkStart w:id="156" w:name="_Toc86147935"/>
      <w:bookmarkStart w:id="157" w:name="_Toc86147967"/>
      <w:bookmarkStart w:id="158" w:name="_Toc86148240"/>
      <w:bookmarkStart w:id="159" w:name="_Toc86147936"/>
      <w:bookmarkStart w:id="160" w:name="_Toc86147968"/>
      <w:bookmarkStart w:id="161" w:name="_Toc86148241"/>
      <w:bookmarkStart w:id="162" w:name="_Toc86147937"/>
      <w:bookmarkStart w:id="163" w:name="_Toc86147969"/>
      <w:bookmarkStart w:id="164" w:name="_Toc86148242"/>
      <w:bookmarkStart w:id="165" w:name="_Toc86147938"/>
      <w:bookmarkStart w:id="166" w:name="_Toc86147970"/>
      <w:bookmarkStart w:id="167" w:name="_Toc86148243"/>
      <w:bookmarkStart w:id="168" w:name="_Toc86147939"/>
      <w:bookmarkStart w:id="169" w:name="_Toc86147971"/>
      <w:bookmarkStart w:id="170" w:name="_Toc86148244"/>
      <w:bookmarkStart w:id="171" w:name="_Toc85981355"/>
      <w:bookmarkStart w:id="172" w:name="_Toc86058898"/>
      <w:bookmarkStart w:id="173" w:name="_Toc86142655"/>
      <w:bookmarkStart w:id="174" w:name="_Toc86147940"/>
      <w:bookmarkStart w:id="175" w:name="_Toc86147972"/>
      <w:bookmarkStart w:id="176" w:name="_Toc86148245"/>
      <w:bookmarkStart w:id="177" w:name="_Toc182510433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r w:rsidRPr="00C542D7">
        <w:lastRenderedPageBreak/>
        <w:t>Vady</w:t>
      </w:r>
      <w:bookmarkEnd w:id="177"/>
    </w:p>
    <w:p w14:paraId="5AF3E388" w14:textId="13675323" w:rsidR="00E63108" w:rsidRPr="00C542D7" w:rsidRDefault="00933DF1" w:rsidP="007E3D1A">
      <w:pPr>
        <w:pStyle w:val="Odst"/>
      </w:pPr>
      <w:r w:rsidRPr="00C542D7">
        <w:t>Vady v</w:t>
      </w:r>
      <w:r w:rsidR="00AD162C" w:rsidRPr="00C542D7">
        <w:t> </w:t>
      </w:r>
      <w:r w:rsidR="00970BB2">
        <w:t>z</w:t>
      </w:r>
      <w:r w:rsidR="00A2077A" w:rsidRPr="00C542D7">
        <w:t>áruční době</w:t>
      </w:r>
    </w:p>
    <w:p w14:paraId="0CBD8C59" w14:textId="107A3073" w:rsidR="0023749C" w:rsidRPr="00C542D7" w:rsidRDefault="008F65FF" w:rsidP="007E3D1A">
      <w:pPr>
        <w:pStyle w:val="Pododst"/>
      </w:pPr>
      <w:r w:rsidRPr="00C542D7">
        <w:t>Výstup</w:t>
      </w:r>
      <w:r w:rsidR="001D72DD">
        <w:t xml:space="preserve"> nebo jiný </w:t>
      </w:r>
      <w:r w:rsidR="001D72DD" w:rsidRPr="00A362EF">
        <w:t>výsledek činností</w:t>
      </w:r>
      <w:r w:rsidR="001D72DD" w:rsidRPr="00050E6C">
        <w:t xml:space="preserve"> Dodavatele při </w:t>
      </w:r>
      <w:r w:rsidR="001D72DD" w:rsidRPr="00934644">
        <w:t>poskytování Služeb</w:t>
      </w:r>
      <w:r w:rsidR="001D72DD">
        <w:t xml:space="preserve"> nebo</w:t>
      </w:r>
      <w:r w:rsidR="001D72DD" w:rsidRPr="00050E6C">
        <w:t xml:space="preserve"> realizaci Projektu</w:t>
      </w:r>
      <w:r w:rsidRPr="00C542D7">
        <w:t xml:space="preserve"> </w:t>
      </w:r>
      <w:r w:rsidR="0023749C" w:rsidRPr="00C542D7">
        <w:t xml:space="preserve">musí být ve stavu požadovaném Smlouvou (s výjimkou běžného opotřebení) do data uplynutí příslušné </w:t>
      </w:r>
      <w:r w:rsidR="00E86569" w:rsidRPr="00C542D7">
        <w:t>Z</w:t>
      </w:r>
      <w:r w:rsidR="0023749C" w:rsidRPr="00C542D7">
        <w:t>áruční doby.</w:t>
      </w:r>
    </w:p>
    <w:p w14:paraId="3BFC3451" w14:textId="0C5CD7F1" w:rsidR="0092738C" w:rsidRPr="00C542D7" w:rsidRDefault="0092738C" w:rsidP="007E3D1A">
      <w:pPr>
        <w:pStyle w:val="Pododst"/>
      </w:pPr>
      <w:r w:rsidRPr="00C542D7">
        <w:t xml:space="preserve">Pokud </w:t>
      </w:r>
      <w:r w:rsidR="00E86569" w:rsidRPr="00C542D7">
        <w:t>Z</w:t>
      </w:r>
      <w:r w:rsidRPr="00C542D7">
        <w:t>áruční doba není stanovena v</w:t>
      </w:r>
      <w:r w:rsidR="00AD162C" w:rsidRPr="00C542D7">
        <w:t> </w:t>
      </w:r>
      <w:r w:rsidRPr="00C542D7">
        <w:t>Zadání, je 24 měsíců.</w:t>
      </w:r>
    </w:p>
    <w:p w14:paraId="3AEA95AC" w14:textId="4F4057F8" w:rsidR="008D1399" w:rsidRPr="00C542D7" w:rsidRDefault="008D1399" w:rsidP="007E3D1A">
      <w:pPr>
        <w:pStyle w:val="Pododst"/>
      </w:pPr>
      <w:r w:rsidRPr="00C542D7">
        <w:t>Záruční doba počíná běžet dnem Potvrzení převzetí.</w:t>
      </w:r>
    </w:p>
    <w:p w14:paraId="36B001AA" w14:textId="7EEEFF67" w:rsidR="0023749C" w:rsidRPr="00C542D7" w:rsidRDefault="0023749C" w:rsidP="007E3D1A">
      <w:pPr>
        <w:pStyle w:val="Pododst"/>
        <w:numPr>
          <w:ilvl w:val="0"/>
          <w:numId w:val="0"/>
        </w:numPr>
        <w:ind w:left="567"/>
      </w:pPr>
      <w:r w:rsidRPr="00C542D7">
        <w:t>V</w:t>
      </w:r>
      <w:r w:rsidR="00AD162C" w:rsidRPr="00C542D7">
        <w:t> </w:t>
      </w:r>
      <w:r w:rsidRPr="00C542D7">
        <w:t xml:space="preserve">rámci Záruční doby lze uplatnit jakoukoli vadu, kterou </w:t>
      </w:r>
      <w:r w:rsidR="007D6B2A" w:rsidRPr="00C542D7">
        <w:t>Výstup</w:t>
      </w:r>
      <w:r w:rsidR="007D6B2A">
        <w:t xml:space="preserve"> nebo jiný </w:t>
      </w:r>
      <w:r w:rsidR="007D6B2A" w:rsidRPr="00A362EF">
        <w:t>výsledek činností</w:t>
      </w:r>
      <w:r w:rsidR="007D6B2A" w:rsidRPr="00050E6C">
        <w:t xml:space="preserve"> Dodavatele při </w:t>
      </w:r>
      <w:r w:rsidR="007D6B2A" w:rsidRPr="00934644">
        <w:t>poskytování Služeb</w:t>
      </w:r>
      <w:r w:rsidR="007D6B2A">
        <w:t xml:space="preserve"> nebo</w:t>
      </w:r>
      <w:r w:rsidR="007D6B2A" w:rsidRPr="00050E6C">
        <w:t xml:space="preserve"> realizaci Projektu</w:t>
      </w:r>
      <w:r w:rsidR="007D6B2A" w:rsidRPr="00C542D7">
        <w:t xml:space="preserve"> </w:t>
      </w:r>
      <w:r w:rsidRPr="00C542D7">
        <w:t xml:space="preserve">má, bez ohledu na to, </w:t>
      </w:r>
      <w:r w:rsidR="00CB1801" w:rsidRPr="00C542D7">
        <w:t>kdy ji Objednatel měl či mohl zjistit, nebo kdy ji zjistil, a to i v</w:t>
      </w:r>
      <w:r w:rsidR="00AD162C" w:rsidRPr="00C542D7">
        <w:t> </w:t>
      </w:r>
      <w:r w:rsidR="00CB1801" w:rsidRPr="00C542D7">
        <w:t>případě zjevné vady.</w:t>
      </w:r>
    </w:p>
    <w:p w14:paraId="13686E47" w14:textId="77777777" w:rsidR="0032547E" w:rsidRPr="00C542D7" w:rsidRDefault="0032547E" w:rsidP="007E3D1A">
      <w:pPr>
        <w:pStyle w:val="Odst"/>
      </w:pPr>
      <w:r w:rsidRPr="00C542D7">
        <w:t>Reklamace</w:t>
      </w:r>
    </w:p>
    <w:p w14:paraId="285B5DFB" w14:textId="41DA77F2" w:rsidR="0032547E" w:rsidRPr="00C542D7" w:rsidRDefault="0032547E" w:rsidP="007E3D1A">
      <w:pPr>
        <w:pStyle w:val="Pododst"/>
      </w:pPr>
      <w:r w:rsidRPr="00C542D7">
        <w:t>V</w:t>
      </w:r>
      <w:r w:rsidR="00AD162C" w:rsidRPr="00C542D7">
        <w:t> </w:t>
      </w:r>
      <w:r w:rsidRPr="00C542D7">
        <w:t>reklamaci Objednatel uvede:</w:t>
      </w:r>
    </w:p>
    <w:p w14:paraId="543124E6" w14:textId="77777777" w:rsidR="0032547E" w:rsidRPr="00C542D7" w:rsidRDefault="0032547E" w:rsidP="007E3D1A">
      <w:pPr>
        <w:pStyle w:val="Psm"/>
      </w:pPr>
      <w:r w:rsidRPr="00C542D7">
        <w:t>popis vady nebo informaci o tom, jak se vada projevuje; a</w:t>
      </w:r>
    </w:p>
    <w:p w14:paraId="7C6166AA" w14:textId="0B3F11FB" w:rsidR="0032547E" w:rsidRPr="00C542D7" w:rsidRDefault="0032547E" w:rsidP="007E3D1A">
      <w:pPr>
        <w:pStyle w:val="Psm"/>
      </w:pPr>
      <w:r w:rsidRPr="00C542D7">
        <w:t>jaká práva v</w:t>
      </w:r>
      <w:r w:rsidR="00AD162C" w:rsidRPr="00C542D7">
        <w:t> </w:t>
      </w:r>
      <w:r w:rsidRPr="00C542D7">
        <w:t>souvislosti s</w:t>
      </w:r>
      <w:r w:rsidR="00AD162C" w:rsidRPr="00C542D7">
        <w:t> </w:t>
      </w:r>
      <w:r w:rsidRPr="00C542D7">
        <w:t>vadou uplatňuje, přičemž může požadovat</w:t>
      </w:r>
      <w:r w:rsidR="004877FF" w:rsidRPr="00C542D7">
        <w:t xml:space="preserve"> zejména</w:t>
      </w:r>
      <w:r w:rsidRPr="00C542D7">
        <w:t>:</w:t>
      </w:r>
    </w:p>
    <w:p w14:paraId="3FAC832A" w14:textId="77777777" w:rsidR="0032547E" w:rsidRPr="00C542D7" w:rsidRDefault="0032547E" w:rsidP="007E3D1A">
      <w:pPr>
        <w:pStyle w:val="Bod"/>
      </w:pPr>
      <w:r w:rsidRPr="00C542D7">
        <w:t>odstranění vady; nebo</w:t>
      </w:r>
    </w:p>
    <w:p w14:paraId="5830C264" w14:textId="0DA18D3F" w:rsidR="0032547E" w:rsidRPr="00C542D7" w:rsidRDefault="0032547E" w:rsidP="007E3D1A">
      <w:pPr>
        <w:pStyle w:val="Bod"/>
      </w:pPr>
      <w:r w:rsidRPr="00C542D7">
        <w:t>přiměřenou slevu z</w:t>
      </w:r>
      <w:r w:rsidR="00AD162C" w:rsidRPr="00C542D7">
        <w:t> </w:t>
      </w:r>
      <w:r w:rsidRPr="00C542D7">
        <w:t>Ceny projektu nebo Ceny služeb, pokud odstranění vady není možné nebo účelné.</w:t>
      </w:r>
    </w:p>
    <w:p w14:paraId="619E51E4" w14:textId="77777777" w:rsidR="0032547E" w:rsidRPr="00C542D7" w:rsidRDefault="0032547E" w:rsidP="007E3D1A">
      <w:pPr>
        <w:pStyle w:val="Pododst"/>
      </w:pPr>
      <w:r w:rsidRPr="00C542D7">
        <w:t>Dodavatel musí prověřit reklamaci a bezodkladně oznámit, zda reklamaci uznává.</w:t>
      </w:r>
    </w:p>
    <w:p w14:paraId="11B87052" w14:textId="09B4732C" w:rsidR="0032547E" w:rsidRPr="00C542D7" w:rsidRDefault="0032547E" w:rsidP="007E3D1A">
      <w:pPr>
        <w:pStyle w:val="Pododst"/>
      </w:pPr>
      <w:r w:rsidRPr="00C542D7">
        <w:t>Pokud není v</w:t>
      </w:r>
      <w:r w:rsidR="00AD162C" w:rsidRPr="00C542D7">
        <w:t> </w:t>
      </w:r>
      <w:r w:rsidRPr="00C542D7">
        <w:t>Zadání stanoveno jinak, Dodavatel musí reklamovanou vadu odstranit ve lhůtě přiměřené povaze vady a náročnosti jejího odstranění, kterou stanoví Objednatel.</w:t>
      </w:r>
    </w:p>
    <w:p w14:paraId="6BB9C11E" w14:textId="77777777" w:rsidR="0032547E" w:rsidRPr="00C542D7" w:rsidRDefault="0032547E" w:rsidP="007E3D1A">
      <w:pPr>
        <w:pStyle w:val="Odst"/>
      </w:pPr>
      <w:r w:rsidRPr="00C542D7">
        <w:t>Neuznání reklamace</w:t>
      </w:r>
    </w:p>
    <w:p w14:paraId="5032991A" w14:textId="70CCE213" w:rsidR="0032547E" w:rsidRPr="00C542D7" w:rsidRDefault="0032547E" w:rsidP="007E3D1A">
      <w:pPr>
        <w:pStyle w:val="Pododst"/>
      </w:pPr>
      <w:r w:rsidRPr="00C542D7">
        <w:t>Dodavatel musí vadu odstranit, i když reklamaci neuzná, pokud se Strany nedohodnou jinak. V</w:t>
      </w:r>
      <w:r w:rsidR="00AD162C" w:rsidRPr="00C542D7">
        <w:t> </w:t>
      </w:r>
      <w:r w:rsidRPr="00C542D7">
        <w:t>takovém případě Dodavatel musí oznámit, že se vzhledem k</w:t>
      </w:r>
      <w:r w:rsidR="00AD162C" w:rsidRPr="00C542D7">
        <w:t> </w:t>
      </w:r>
      <w:r w:rsidRPr="00C542D7">
        <w:t>neuznání reklamace bude domáhat úhrady nákladů na odstranění vady.</w:t>
      </w:r>
    </w:p>
    <w:p w14:paraId="4028685E" w14:textId="2C5D9DD3" w:rsidR="0032547E" w:rsidRDefault="0032547E" w:rsidP="007E3D1A">
      <w:pPr>
        <w:pStyle w:val="Pododst"/>
      </w:pPr>
      <w:r w:rsidRPr="00C542D7">
        <w:t>Pokud Dodavatel reklamaci neuzná, může být její oprávněnost ověřena znaleckým posudkem, který obstará Objednatel. V</w:t>
      </w:r>
      <w:r w:rsidR="00AD162C" w:rsidRPr="00C542D7">
        <w:t> </w:t>
      </w:r>
      <w:r w:rsidRPr="00C542D7">
        <w:t>případě, že reklamace bude tímto znaleckým posudkem označena jako oprávněná, ponese Dodavatel i náklady na vyhotovení znaleckého posudku. Právo z</w:t>
      </w:r>
      <w:r w:rsidR="00AD162C" w:rsidRPr="00C542D7">
        <w:t> </w:t>
      </w:r>
      <w:r w:rsidRPr="00C542D7">
        <w:t>vad vzniká i v</w:t>
      </w:r>
      <w:r w:rsidR="00AD162C" w:rsidRPr="00C542D7">
        <w:t> </w:t>
      </w:r>
      <w:r w:rsidRPr="00C542D7">
        <w:t>tomto případě dnem doručení reklamace Dodavateli. Pokud se prokáže, že Objednatel reklamoval neoprávněně, musí uhradit Dodavateli prokazatelně a účelně vynaložené náklady na odstranění vady.</w:t>
      </w:r>
    </w:p>
    <w:p w14:paraId="74A19BB8" w14:textId="5D4F10D8" w:rsidR="00EB6FD1" w:rsidRDefault="00EB6FD1" w:rsidP="00EB6FD1">
      <w:pPr>
        <w:pStyle w:val="Odst"/>
      </w:pPr>
      <w:r>
        <w:t xml:space="preserve">Prodloužení </w:t>
      </w:r>
      <w:r w:rsidR="00970BB2">
        <w:t>z</w:t>
      </w:r>
      <w:r>
        <w:t>áruční doby</w:t>
      </w:r>
    </w:p>
    <w:p w14:paraId="57BBE76E" w14:textId="79F33B73" w:rsidR="00EB6FD1" w:rsidRDefault="00EB6FD1" w:rsidP="00EB6FD1">
      <w:pPr>
        <w:pStyle w:val="Pododst"/>
      </w:pPr>
      <w:r>
        <w:t>Záruční doba může být prodloužena schválením Nároku.</w:t>
      </w:r>
    </w:p>
    <w:p w14:paraId="785399AD" w14:textId="06E02B23" w:rsidR="00101509" w:rsidRPr="00934644" w:rsidRDefault="008950B0" w:rsidP="007E3D1A">
      <w:pPr>
        <w:pStyle w:val="l"/>
      </w:pPr>
      <w:bookmarkStart w:id="178" w:name="_Toc133946248"/>
      <w:bookmarkStart w:id="179" w:name="_Ref68111116"/>
      <w:bookmarkStart w:id="180" w:name="_Toc68603199"/>
      <w:bookmarkStart w:id="181" w:name="_Toc68603216"/>
      <w:bookmarkStart w:id="182" w:name="_Toc68603233"/>
      <w:bookmarkStart w:id="183" w:name="_Toc68603270"/>
      <w:bookmarkStart w:id="184" w:name="_Toc68603287"/>
      <w:bookmarkStart w:id="185" w:name="_Toc71195147"/>
      <w:bookmarkStart w:id="186" w:name="_Toc182510434"/>
      <w:bookmarkEnd w:id="178"/>
      <w:r w:rsidRPr="00050E6C">
        <w:lastRenderedPageBreak/>
        <w:t>Variace</w:t>
      </w:r>
      <w:bookmarkEnd w:id="179"/>
      <w:bookmarkEnd w:id="180"/>
      <w:bookmarkEnd w:id="181"/>
      <w:bookmarkEnd w:id="182"/>
      <w:bookmarkEnd w:id="183"/>
      <w:bookmarkEnd w:id="184"/>
      <w:bookmarkEnd w:id="185"/>
      <w:bookmarkEnd w:id="186"/>
    </w:p>
    <w:p w14:paraId="334D78B4" w14:textId="080BEE18" w:rsidR="008950B0" w:rsidRPr="003C330A" w:rsidRDefault="008950B0" w:rsidP="007E3D1A">
      <w:pPr>
        <w:pStyle w:val="Odst"/>
      </w:pPr>
      <w:bookmarkStart w:id="187" w:name="_Toc71195148"/>
      <w:r w:rsidRPr="00934644">
        <w:t xml:space="preserve">Právo na </w:t>
      </w:r>
      <w:r w:rsidR="00970BB2">
        <w:t>v</w:t>
      </w:r>
      <w:r w:rsidRPr="003C330A">
        <w:t>ariaci</w:t>
      </w:r>
      <w:bookmarkEnd w:id="187"/>
    </w:p>
    <w:p w14:paraId="2F27EFA4" w14:textId="30AFCD35" w:rsidR="00D94B2E" w:rsidRDefault="00964CF3" w:rsidP="007E3D1A">
      <w:pPr>
        <w:pStyle w:val="Pododst"/>
      </w:pPr>
      <w:r>
        <w:t>Objednatel</w:t>
      </w:r>
      <w:r w:rsidR="00FF6BA5">
        <w:t xml:space="preserve"> nebo Dodavatel mohou </w:t>
      </w:r>
      <w:r w:rsidR="00FF47EF">
        <w:t>během</w:t>
      </w:r>
      <w:r w:rsidR="00C831FE" w:rsidRPr="00C831FE">
        <w:t xml:space="preserve"> </w:t>
      </w:r>
      <w:r w:rsidR="00C831FE">
        <w:t>poskytování Služeb nebo</w:t>
      </w:r>
      <w:r w:rsidR="00FF47EF">
        <w:t xml:space="preserve"> realizace Projektu </w:t>
      </w:r>
      <w:r w:rsidR="003640EA">
        <w:t xml:space="preserve">oznámením </w:t>
      </w:r>
      <w:r w:rsidR="00BB20AC">
        <w:t>iniciovat Variaci.</w:t>
      </w:r>
    </w:p>
    <w:p w14:paraId="7E81D659" w14:textId="1E7C6D0A" w:rsidR="00211298" w:rsidRDefault="00B22F40" w:rsidP="007E3D1A">
      <w:pPr>
        <w:pStyle w:val="Pododst"/>
      </w:pPr>
      <w:r>
        <w:t xml:space="preserve">Pokud Variaci iniciuje </w:t>
      </w:r>
      <w:r w:rsidR="00964CF3">
        <w:t>Objednatel</w:t>
      </w:r>
      <w:r w:rsidR="00CE3C51">
        <w:t xml:space="preserve">, musí </w:t>
      </w:r>
      <w:r w:rsidR="00FF6C81">
        <w:t xml:space="preserve">Dodavatel </w:t>
      </w:r>
      <w:r w:rsidR="00321976">
        <w:t>v</w:t>
      </w:r>
      <w:r w:rsidR="00AD162C">
        <w:t> </w:t>
      </w:r>
      <w:r w:rsidR="00321976">
        <w:t xml:space="preserve">přiměřené lhůtě </w:t>
      </w:r>
      <w:r w:rsidR="007C4C8B">
        <w:t xml:space="preserve">stanovené </w:t>
      </w:r>
      <w:r w:rsidR="00964CF3">
        <w:t>Objednatel</w:t>
      </w:r>
      <w:r w:rsidR="00DC4D74">
        <w:t xml:space="preserve">em </w:t>
      </w:r>
      <w:r w:rsidR="003426B9">
        <w:t>předlož</w:t>
      </w:r>
      <w:r w:rsidR="00027BBF">
        <w:t>it</w:t>
      </w:r>
      <w:r w:rsidR="003426B9">
        <w:t xml:space="preserve"> </w:t>
      </w:r>
      <w:r w:rsidR="00807684">
        <w:t>návrh Variace podle následujícího odstavce</w:t>
      </w:r>
      <w:r w:rsidR="00FF6C81">
        <w:t>.</w:t>
      </w:r>
    </w:p>
    <w:p w14:paraId="4660E321" w14:textId="266FD3C1" w:rsidR="00675CDC" w:rsidRDefault="00390DF1" w:rsidP="007E3D1A">
      <w:pPr>
        <w:pStyle w:val="Pododst"/>
      </w:pPr>
      <w:r>
        <w:t xml:space="preserve">Pokud Variaci iniciuje </w:t>
      </w:r>
      <w:r w:rsidR="00B95A5D">
        <w:t xml:space="preserve">Dodavatel, </w:t>
      </w:r>
      <w:r w:rsidR="00AA4A29">
        <w:t>musí spolu s</w:t>
      </w:r>
      <w:r w:rsidR="00AD162C">
        <w:t> </w:t>
      </w:r>
      <w:r w:rsidR="00AA4A29">
        <w:t>oznámením předložit i návrh Variace podle následujícího odstavce</w:t>
      </w:r>
      <w:r w:rsidR="00997D5C">
        <w:t>.</w:t>
      </w:r>
      <w:bookmarkStart w:id="188" w:name="_Toc71195149"/>
    </w:p>
    <w:p w14:paraId="02D09D80" w14:textId="2759BD6C" w:rsidR="00444750" w:rsidRPr="00050E6C" w:rsidRDefault="00444750" w:rsidP="007E3D1A">
      <w:pPr>
        <w:pStyle w:val="Odst"/>
      </w:pPr>
      <w:r w:rsidRPr="00050E6C">
        <w:t>Návr</w:t>
      </w:r>
      <w:r w:rsidR="00072F03" w:rsidRPr="00050E6C">
        <w:t xml:space="preserve">h </w:t>
      </w:r>
      <w:r w:rsidR="00970BB2">
        <w:t>v</w:t>
      </w:r>
      <w:r w:rsidR="00072F03" w:rsidRPr="00050E6C">
        <w:t>ariace</w:t>
      </w:r>
    </w:p>
    <w:p w14:paraId="026BA3B2" w14:textId="66B89773" w:rsidR="00072F03" w:rsidRPr="009B0AA1" w:rsidRDefault="00072F42" w:rsidP="007E3D1A">
      <w:pPr>
        <w:pStyle w:val="Pododst"/>
      </w:pPr>
      <w:r>
        <w:t>Návrh Variace musí obsahovat:</w:t>
      </w:r>
    </w:p>
    <w:p w14:paraId="0D0F75C6" w14:textId="2B716443" w:rsidR="00C11CB4" w:rsidRPr="007F2617" w:rsidRDefault="005B5DE7" w:rsidP="007E3D1A">
      <w:pPr>
        <w:pStyle w:val="Psm"/>
      </w:pPr>
      <w:r w:rsidRPr="00050E6C">
        <w:t xml:space="preserve">detailní popis </w:t>
      </w:r>
      <w:r w:rsidR="00BA03E5" w:rsidRPr="00050E6C">
        <w:t xml:space="preserve">úprav </w:t>
      </w:r>
      <w:r w:rsidR="009433AE">
        <w:t xml:space="preserve">Služeb </w:t>
      </w:r>
      <w:r w:rsidR="00BA03E5" w:rsidRPr="00050E6C">
        <w:t xml:space="preserve">nebo </w:t>
      </w:r>
      <w:r w:rsidR="009433AE">
        <w:t>Projektu</w:t>
      </w:r>
      <w:r w:rsidR="00807684" w:rsidRPr="00050E6C">
        <w:t>;</w:t>
      </w:r>
    </w:p>
    <w:p w14:paraId="6D575F3E" w14:textId="5C6561D0" w:rsidR="00807684" w:rsidRPr="00934644" w:rsidRDefault="00EA7CF0" w:rsidP="007E3D1A">
      <w:pPr>
        <w:pStyle w:val="Psm"/>
      </w:pPr>
      <w:bookmarkStart w:id="189" w:name="_Ref182212659"/>
      <w:r w:rsidRPr="007F2617">
        <w:t xml:space="preserve">předpokládaný </w:t>
      </w:r>
      <w:r w:rsidR="00ED101A" w:rsidRPr="007F2617">
        <w:t xml:space="preserve">dopad Variace </w:t>
      </w:r>
      <w:r w:rsidR="0002700B" w:rsidRPr="007F2617">
        <w:t xml:space="preserve">na harmonogram podle </w:t>
      </w:r>
      <w:r w:rsidR="00862FAA" w:rsidRPr="007F2617">
        <w:t>odst.</w:t>
      </w:r>
      <w:r w:rsidR="006D236C">
        <w:t xml:space="preserve"> </w:t>
      </w:r>
      <w:r w:rsidR="006D236C">
        <w:fldChar w:fldCharType="begin"/>
      </w:r>
      <w:r w:rsidR="006D236C">
        <w:instrText xml:space="preserve"> REF _Ref135332089 \r \h </w:instrText>
      </w:r>
      <w:r w:rsidR="007E3D1A">
        <w:instrText xml:space="preserve"> \* MERGEFORMAT </w:instrText>
      </w:r>
      <w:r w:rsidR="006D236C">
        <w:fldChar w:fldCharType="separate"/>
      </w:r>
      <w:r w:rsidR="00486ABF">
        <w:t>10.3</w:t>
      </w:r>
      <w:r w:rsidR="006D236C">
        <w:fldChar w:fldCharType="end"/>
      </w:r>
      <w:r w:rsidR="00862FAA" w:rsidRPr="007F2617">
        <w:t xml:space="preserve"> </w:t>
      </w:r>
      <w:r w:rsidR="00234B9B" w:rsidRPr="00934644">
        <w:t>[</w:t>
      </w:r>
      <w:r w:rsidR="006D236C">
        <w:fldChar w:fldCharType="begin"/>
      </w:r>
      <w:r w:rsidR="006D236C">
        <w:instrText xml:space="preserve"> REF _Ref135332089 \h </w:instrText>
      </w:r>
      <w:r w:rsidR="007E3D1A">
        <w:instrText xml:space="preserve"> \* MERGEFORMAT </w:instrText>
      </w:r>
      <w:r w:rsidR="006D236C">
        <w:fldChar w:fldCharType="separate"/>
      </w:r>
      <w:r w:rsidR="00486ABF">
        <w:t>Harmonogram</w:t>
      </w:r>
      <w:r w:rsidR="006D236C">
        <w:fldChar w:fldCharType="end"/>
      </w:r>
      <w:r w:rsidR="00234B9B" w:rsidRPr="00934644">
        <w:t>]</w:t>
      </w:r>
      <w:r w:rsidR="00345684">
        <w:t xml:space="preserve"> (pokud existuje)</w:t>
      </w:r>
      <w:r w:rsidR="00234B9B" w:rsidRPr="00934644">
        <w:t>; a</w:t>
      </w:r>
      <w:bookmarkEnd w:id="189"/>
    </w:p>
    <w:p w14:paraId="0AA0B4E7" w14:textId="5E153637" w:rsidR="00234B9B" w:rsidRPr="003C330A" w:rsidRDefault="009F3638" w:rsidP="007E3D1A">
      <w:pPr>
        <w:pStyle w:val="Psm"/>
      </w:pPr>
      <w:r w:rsidRPr="005B3C23">
        <w:t>ná</w:t>
      </w:r>
      <w:r w:rsidR="00876170" w:rsidRPr="003C330A">
        <w:t xml:space="preserve">vrh </w:t>
      </w:r>
      <w:r w:rsidR="002258B7" w:rsidRPr="003C330A">
        <w:t>ocenění Variace podle následujícího odstavce.</w:t>
      </w:r>
    </w:p>
    <w:p w14:paraId="05B09F2D" w14:textId="036ECFB6" w:rsidR="008950B0" w:rsidRPr="006D4750" w:rsidRDefault="00DE36F8" w:rsidP="007E3D1A">
      <w:pPr>
        <w:pStyle w:val="Odst"/>
      </w:pPr>
      <w:bookmarkStart w:id="190" w:name="_Ref132708968"/>
      <w:r w:rsidRPr="006D4750">
        <w:t>Ocenění</w:t>
      </w:r>
      <w:r w:rsidR="000D6E83" w:rsidRPr="006D4750">
        <w:t xml:space="preserve"> </w:t>
      </w:r>
      <w:r w:rsidR="00970BB2" w:rsidRPr="006D4750">
        <w:t>v</w:t>
      </w:r>
      <w:r w:rsidR="00706F43" w:rsidRPr="006D4750">
        <w:t>ariac</w:t>
      </w:r>
      <w:r w:rsidR="00681282" w:rsidRPr="006D4750">
        <w:t>e</w:t>
      </w:r>
      <w:bookmarkEnd w:id="188"/>
      <w:bookmarkEnd w:id="190"/>
    </w:p>
    <w:p w14:paraId="1D86260E" w14:textId="46087B59" w:rsidR="00940B72" w:rsidRPr="006D4750" w:rsidRDefault="00940B72" w:rsidP="007E3D1A">
      <w:pPr>
        <w:pStyle w:val="Pododst"/>
      </w:pPr>
      <w:r w:rsidRPr="006D4750">
        <w:t xml:space="preserve">Variace musí být </w:t>
      </w:r>
      <w:r w:rsidR="00706F43" w:rsidRPr="006D4750">
        <w:t>oceněna</w:t>
      </w:r>
      <w:r w:rsidR="00AA51D3" w:rsidRPr="006D4750">
        <w:t xml:space="preserve"> (každé písmeno od písm. </w:t>
      </w:r>
      <w:r w:rsidR="00AA51D3" w:rsidRPr="006D4750">
        <w:fldChar w:fldCharType="begin"/>
      </w:r>
      <w:r w:rsidR="00AA51D3" w:rsidRPr="006D4750">
        <w:instrText xml:space="preserve"> REF _Ref182212659 \n \h </w:instrText>
      </w:r>
      <w:r w:rsidR="003D594D" w:rsidRPr="006D4750">
        <w:instrText xml:space="preserve"> \* MERGEFORMAT </w:instrText>
      </w:r>
      <w:r w:rsidR="00AA51D3" w:rsidRPr="006D4750">
        <w:fldChar w:fldCharType="separate"/>
      </w:r>
      <w:r w:rsidR="00486ABF" w:rsidRPr="006D4750">
        <w:t>(b)</w:t>
      </w:r>
      <w:r w:rsidR="00AA51D3" w:rsidRPr="006D4750">
        <w:fldChar w:fldCharType="end"/>
      </w:r>
      <w:r w:rsidR="00AA51D3" w:rsidRPr="006D4750">
        <w:t xml:space="preserve"> </w:t>
      </w:r>
      <w:r w:rsidR="00BD4E65" w:rsidRPr="006D4750">
        <w:t xml:space="preserve">dále </w:t>
      </w:r>
      <w:r w:rsidR="00AA51D3" w:rsidRPr="006D4750">
        <w:t>se použije pouze v případě, že není možný postup podle předchozího písmene)</w:t>
      </w:r>
      <w:r w:rsidR="008224EE" w:rsidRPr="006D4750">
        <w:t>:</w:t>
      </w:r>
    </w:p>
    <w:p w14:paraId="75D07026" w14:textId="77777777" w:rsidR="00B025C2" w:rsidRPr="006D4750" w:rsidRDefault="00B025C2" w:rsidP="00B025C2">
      <w:pPr>
        <w:pStyle w:val="Psm"/>
      </w:pPr>
      <w:r w:rsidRPr="006D4750">
        <w:t>položkovou cenou ze Smlouvy;</w:t>
      </w:r>
    </w:p>
    <w:p w14:paraId="1347D82F" w14:textId="569B9916" w:rsidR="00994140" w:rsidRPr="006D4750" w:rsidRDefault="00994140" w:rsidP="00B025C2">
      <w:pPr>
        <w:pStyle w:val="Psm"/>
      </w:pPr>
      <w:r w:rsidRPr="006D4750">
        <w:t>položkovou cenou ze Smlouvy o dílo;</w:t>
      </w:r>
    </w:p>
    <w:p w14:paraId="586B6B86" w14:textId="565CF36E" w:rsidR="00B025C2" w:rsidRPr="006D4750" w:rsidRDefault="00B025C2" w:rsidP="00B025C2">
      <w:pPr>
        <w:pStyle w:val="Psm"/>
      </w:pPr>
      <w:r w:rsidRPr="006D4750">
        <w:t>odvozením z položkové ceny obdobné položky ze Smlouvy;</w:t>
      </w:r>
    </w:p>
    <w:p w14:paraId="781D0D48" w14:textId="4588D279" w:rsidR="00BD4E65" w:rsidRPr="006D4750" w:rsidRDefault="00BD4E65" w:rsidP="00B025C2">
      <w:pPr>
        <w:pStyle w:val="Psm"/>
      </w:pPr>
      <w:r w:rsidRPr="006D4750">
        <w:t>odvozením z položkové ceny obdobné položky ze Smlouvy o dílo;</w:t>
      </w:r>
    </w:p>
    <w:p w14:paraId="2C08C820" w14:textId="77777777" w:rsidR="00B025C2" w:rsidRPr="006D4750" w:rsidRDefault="00B025C2" w:rsidP="00B025C2">
      <w:pPr>
        <w:pStyle w:val="Psm"/>
      </w:pPr>
      <w:r w:rsidRPr="006D4750">
        <w:t>stanovením na základě vhodné položkové ceny databáze nebo soustavy uvedené v Základních údajích (pokud je uvedena) ve znění platném:</w:t>
      </w:r>
    </w:p>
    <w:p w14:paraId="67F2424C" w14:textId="25320F03" w:rsidR="00B025C2" w:rsidRPr="006D4750" w:rsidRDefault="00B025C2" w:rsidP="00B025C2">
      <w:pPr>
        <w:pStyle w:val="Bod"/>
      </w:pPr>
      <w:r w:rsidRPr="006D4750">
        <w:t xml:space="preserve">ke dni účinnosti Smlouvy, pokud se na stanovenou položkovou cenu použije valorizace podle odst. </w:t>
      </w:r>
      <w:r w:rsidR="00FB6206" w:rsidRPr="006D4750">
        <w:fldChar w:fldCharType="begin"/>
      </w:r>
      <w:r w:rsidR="00FB6206" w:rsidRPr="006D4750">
        <w:instrText xml:space="preserve"> REF _Ref148416732 \n \h </w:instrText>
      </w:r>
      <w:r w:rsidR="003D594D" w:rsidRPr="006D4750">
        <w:instrText xml:space="preserve"> \* MERGEFORMAT </w:instrText>
      </w:r>
      <w:r w:rsidR="00FB6206" w:rsidRPr="006D4750">
        <w:fldChar w:fldCharType="separate"/>
      </w:r>
      <w:r w:rsidR="00486ABF" w:rsidRPr="006D4750">
        <w:t>15.6</w:t>
      </w:r>
      <w:r w:rsidR="00FB6206" w:rsidRPr="006D4750">
        <w:fldChar w:fldCharType="end"/>
      </w:r>
      <w:r w:rsidR="00FB6206" w:rsidRPr="006D4750">
        <w:t xml:space="preserve"> [</w:t>
      </w:r>
      <w:r w:rsidR="00FB6206" w:rsidRPr="006D4750">
        <w:fldChar w:fldCharType="begin"/>
      </w:r>
      <w:r w:rsidR="00FB6206" w:rsidRPr="006D4750">
        <w:instrText xml:space="preserve"> REF _Ref148416732 \h </w:instrText>
      </w:r>
      <w:r w:rsidR="003D594D" w:rsidRPr="006D4750">
        <w:instrText xml:space="preserve"> \* MERGEFORMAT </w:instrText>
      </w:r>
      <w:r w:rsidR="00FB6206" w:rsidRPr="006D4750">
        <w:fldChar w:fldCharType="separate"/>
      </w:r>
      <w:r w:rsidR="00486ABF" w:rsidRPr="006D4750">
        <w:t>Valorizace</w:t>
      </w:r>
      <w:r w:rsidR="00FB6206" w:rsidRPr="006D4750">
        <w:fldChar w:fldCharType="end"/>
      </w:r>
      <w:r w:rsidR="00FB6206" w:rsidRPr="006D4750">
        <w:t>]</w:t>
      </w:r>
      <w:r w:rsidRPr="006D4750">
        <w:t>; nebo</w:t>
      </w:r>
    </w:p>
    <w:p w14:paraId="46119899" w14:textId="1703A1B5" w:rsidR="00B025C2" w:rsidRPr="006D4750" w:rsidRDefault="00B025C2" w:rsidP="00342EDF">
      <w:pPr>
        <w:pStyle w:val="Bod"/>
      </w:pPr>
      <w:r w:rsidRPr="006D4750">
        <w:t xml:space="preserve">k datu iniciace Variace, pokud se na stanovenou položkovou cenu nepoužije valorizace podle odst. </w:t>
      </w:r>
      <w:r w:rsidR="00FB6206" w:rsidRPr="006D4750">
        <w:fldChar w:fldCharType="begin"/>
      </w:r>
      <w:r w:rsidR="00FB6206" w:rsidRPr="006D4750">
        <w:instrText xml:space="preserve"> REF _Ref148416732 \n \h </w:instrText>
      </w:r>
      <w:r w:rsidR="003D594D" w:rsidRPr="006D4750">
        <w:instrText xml:space="preserve"> \* MERGEFORMAT </w:instrText>
      </w:r>
      <w:r w:rsidR="00FB6206" w:rsidRPr="006D4750">
        <w:fldChar w:fldCharType="separate"/>
      </w:r>
      <w:r w:rsidR="00486ABF" w:rsidRPr="006D4750">
        <w:t>15.6</w:t>
      </w:r>
      <w:r w:rsidR="00FB6206" w:rsidRPr="006D4750">
        <w:fldChar w:fldCharType="end"/>
      </w:r>
      <w:r w:rsidR="00FB6206" w:rsidRPr="006D4750">
        <w:t xml:space="preserve"> [</w:t>
      </w:r>
      <w:r w:rsidR="00FB6206" w:rsidRPr="006D4750">
        <w:fldChar w:fldCharType="begin"/>
      </w:r>
      <w:r w:rsidR="00FB6206" w:rsidRPr="006D4750">
        <w:instrText xml:space="preserve"> REF _Ref148416732 \h </w:instrText>
      </w:r>
      <w:r w:rsidR="003D594D" w:rsidRPr="006D4750">
        <w:instrText xml:space="preserve"> \* MERGEFORMAT </w:instrText>
      </w:r>
      <w:r w:rsidR="00FB6206" w:rsidRPr="006D4750">
        <w:fldChar w:fldCharType="separate"/>
      </w:r>
      <w:r w:rsidR="00486ABF" w:rsidRPr="006D4750">
        <w:t>Valorizace</w:t>
      </w:r>
      <w:r w:rsidR="00FB6206" w:rsidRPr="006D4750">
        <w:fldChar w:fldCharType="end"/>
      </w:r>
      <w:r w:rsidR="00FB6206" w:rsidRPr="006D4750">
        <w:t>]</w:t>
      </w:r>
      <w:r w:rsidRPr="006D4750">
        <w:t>; nebo</w:t>
      </w:r>
    </w:p>
    <w:p w14:paraId="2C1808B7" w14:textId="77777777" w:rsidR="00B025C2" w:rsidRPr="006D4750" w:rsidRDefault="00B025C2" w:rsidP="00B025C2">
      <w:pPr>
        <w:pStyle w:val="Psm"/>
      </w:pPr>
      <w:r w:rsidRPr="006D4750">
        <w:t>stanovením na základě Dodavatelova návrhu kalkulace položkové ceny, a to:</w:t>
      </w:r>
    </w:p>
    <w:p w14:paraId="311313DF" w14:textId="414D1219" w:rsidR="00B025C2" w:rsidRPr="006D4750" w:rsidRDefault="00B025C2" w:rsidP="00B025C2">
      <w:pPr>
        <w:pStyle w:val="Bod"/>
      </w:pPr>
      <w:r w:rsidRPr="006D4750">
        <w:t xml:space="preserve">v cenové úrovni ke dni účinnosti Smlouvy, pokud se na stanovenou položkovou cenu použije valorizace podle odst. </w:t>
      </w:r>
      <w:r w:rsidR="00FB6206" w:rsidRPr="006D4750">
        <w:fldChar w:fldCharType="begin"/>
      </w:r>
      <w:r w:rsidR="00FB6206" w:rsidRPr="006D4750">
        <w:instrText xml:space="preserve"> REF _Ref148416732 \n \h </w:instrText>
      </w:r>
      <w:r w:rsidR="003D594D" w:rsidRPr="006D4750">
        <w:instrText xml:space="preserve"> \* MERGEFORMAT </w:instrText>
      </w:r>
      <w:r w:rsidR="00FB6206" w:rsidRPr="006D4750">
        <w:fldChar w:fldCharType="separate"/>
      </w:r>
      <w:r w:rsidR="00486ABF" w:rsidRPr="006D4750">
        <w:t>15.6</w:t>
      </w:r>
      <w:r w:rsidR="00FB6206" w:rsidRPr="006D4750">
        <w:fldChar w:fldCharType="end"/>
      </w:r>
      <w:r w:rsidR="00FB6206" w:rsidRPr="006D4750">
        <w:t xml:space="preserve"> [</w:t>
      </w:r>
      <w:r w:rsidR="00FB6206" w:rsidRPr="006D4750">
        <w:fldChar w:fldCharType="begin"/>
      </w:r>
      <w:r w:rsidR="00FB6206" w:rsidRPr="006D4750">
        <w:instrText xml:space="preserve"> REF _Ref148416732 \h </w:instrText>
      </w:r>
      <w:r w:rsidR="003D594D" w:rsidRPr="006D4750">
        <w:instrText xml:space="preserve"> \* MERGEFORMAT </w:instrText>
      </w:r>
      <w:r w:rsidR="00FB6206" w:rsidRPr="006D4750">
        <w:fldChar w:fldCharType="separate"/>
      </w:r>
      <w:r w:rsidR="00486ABF" w:rsidRPr="006D4750">
        <w:t>Valorizace</w:t>
      </w:r>
      <w:r w:rsidR="00FB6206" w:rsidRPr="006D4750">
        <w:fldChar w:fldCharType="end"/>
      </w:r>
      <w:r w:rsidR="00FB6206" w:rsidRPr="006D4750">
        <w:t>]</w:t>
      </w:r>
      <w:r w:rsidRPr="006D4750">
        <w:t>; nebo</w:t>
      </w:r>
    </w:p>
    <w:p w14:paraId="43EE1F1D" w14:textId="5D9D4423" w:rsidR="00B025C2" w:rsidRPr="006D4750" w:rsidRDefault="00B025C2" w:rsidP="00B025C2">
      <w:pPr>
        <w:pStyle w:val="Bod"/>
      </w:pPr>
      <w:r w:rsidRPr="006D4750">
        <w:t xml:space="preserve">v cenové úrovni ke dni iniciace Variace, pokud se na stanovenou položkovou cenu použije valorizace podle odst. </w:t>
      </w:r>
      <w:r w:rsidR="00FB6206" w:rsidRPr="006D4750">
        <w:fldChar w:fldCharType="begin"/>
      </w:r>
      <w:r w:rsidR="00FB6206" w:rsidRPr="006D4750">
        <w:instrText xml:space="preserve"> REF _Ref148416732 \n \h </w:instrText>
      </w:r>
      <w:r w:rsidR="003D594D" w:rsidRPr="006D4750">
        <w:instrText xml:space="preserve"> \* MERGEFORMAT </w:instrText>
      </w:r>
      <w:r w:rsidR="00FB6206" w:rsidRPr="006D4750">
        <w:fldChar w:fldCharType="separate"/>
      </w:r>
      <w:r w:rsidR="00486ABF" w:rsidRPr="006D4750">
        <w:t>15.6</w:t>
      </w:r>
      <w:r w:rsidR="00FB6206" w:rsidRPr="006D4750">
        <w:fldChar w:fldCharType="end"/>
      </w:r>
      <w:r w:rsidR="00FB6206" w:rsidRPr="006D4750">
        <w:t xml:space="preserve"> [</w:t>
      </w:r>
      <w:r w:rsidR="00FB6206" w:rsidRPr="006D4750">
        <w:fldChar w:fldCharType="begin"/>
      </w:r>
      <w:r w:rsidR="00FB6206" w:rsidRPr="006D4750">
        <w:instrText xml:space="preserve"> REF _Ref148416732 \h </w:instrText>
      </w:r>
      <w:r w:rsidR="003D594D" w:rsidRPr="006D4750">
        <w:instrText xml:space="preserve"> \* MERGEFORMAT </w:instrText>
      </w:r>
      <w:r w:rsidR="00FB6206" w:rsidRPr="006D4750">
        <w:fldChar w:fldCharType="separate"/>
      </w:r>
      <w:r w:rsidR="00486ABF" w:rsidRPr="006D4750">
        <w:t>Valorizace</w:t>
      </w:r>
      <w:r w:rsidR="00FB6206" w:rsidRPr="006D4750">
        <w:fldChar w:fldCharType="end"/>
      </w:r>
      <w:r w:rsidR="00FB6206" w:rsidRPr="006D4750">
        <w:t>]</w:t>
      </w:r>
      <w:r w:rsidRPr="006D4750">
        <w:t>,</w:t>
      </w:r>
    </w:p>
    <w:p w14:paraId="44F95F3C" w14:textId="2C7A9CE3" w:rsidR="00B025C2" w:rsidRPr="006D4750" w:rsidRDefault="00342EDF" w:rsidP="00B025C2">
      <w:pPr>
        <w:pStyle w:val="Podpsm"/>
      </w:pPr>
      <w:r w:rsidRPr="006D4750">
        <w:t xml:space="preserve">přičemž </w:t>
      </w:r>
      <w:r w:rsidR="00B025C2" w:rsidRPr="006D4750">
        <w:t>návrh kalkulace musí obsahovat podrobné vyčíslení přímých nákladů a</w:t>
      </w:r>
      <w:r w:rsidRPr="006D4750">
        <w:t> </w:t>
      </w:r>
      <w:r w:rsidR="00B025C2" w:rsidRPr="006D4750">
        <w:t>přirážky 15 % přímých nákladů zahrnující zejména náklady na výrobní a správní režii a přiměřený zisk Dodavatele</w:t>
      </w:r>
      <w:r w:rsidRPr="006D4750">
        <w:t>.</w:t>
      </w:r>
    </w:p>
    <w:p w14:paraId="1671E38D" w14:textId="756B10C3" w:rsidR="006457A3" w:rsidRPr="00934644" w:rsidDel="00072F87" w:rsidRDefault="005D1109" w:rsidP="007E3D1A">
      <w:pPr>
        <w:pStyle w:val="Odst"/>
      </w:pPr>
      <w:bookmarkStart w:id="191" w:name="_Toc71195150"/>
      <w:bookmarkStart w:id="192" w:name="_Ref77142566"/>
      <w:r w:rsidRPr="00747BD4" w:rsidDel="00072F87">
        <w:lastRenderedPageBreak/>
        <w:t>Po</w:t>
      </w:r>
      <w:r w:rsidR="000F633B" w:rsidRPr="00A362EF">
        <w:t>kyn</w:t>
      </w:r>
      <w:r w:rsidR="000639C3" w:rsidRPr="00A362EF">
        <w:t xml:space="preserve"> </w:t>
      </w:r>
      <w:r w:rsidR="00DE36F8" w:rsidRPr="00A362EF">
        <w:t>k</w:t>
      </w:r>
      <w:r w:rsidR="00AD162C">
        <w:t> </w:t>
      </w:r>
      <w:r w:rsidR="00DE36F8" w:rsidRPr="00A362EF">
        <w:t>provedení</w:t>
      </w:r>
      <w:r w:rsidRPr="00A362EF" w:rsidDel="00072F87">
        <w:t xml:space="preserve"> </w:t>
      </w:r>
      <w:bookmarkEnd w:id="191"/>
      <w:r w:rsidR="00970BB2">
        <w:t>v</w:t>
      </w:r>
      <w:r w:rsidR="00DE36F8" w:rsidRPr="00611C1C" w:rsidDel="00072F87">
        <w:t>ariac</w:t>
      </w:r>
      <w:r w:rsidR="00DE36F8" w:rsidRPr="00611C1C">
        <w:t>e</w:t>
      </w:r>
      <w:bookmarkEnd w:id="192"/>
    </w:p>
    <w:p w14:paraId="2709716A" w14:textId="59485319" w:rsidR="005D6087" w:rsidRDefault="00964CF3" w:rsidP="007E3D1A">
      <w:pPr>
        <w:pStyle w:val="Pododst"/>
      </w:pPr>
      <w:r>
        <w:t>Objednatel</w:t>
      </w:r>
      <w:r w:rsidR="005D6087">
        <w:t xml:space="preserve"> musí </w:t>
      </w:r>
      <w:r w:rsidR="00ED5C77">
        <w:t>bezodkladně</w:t>
      </w:r>
      <w:r w:rsidR="005D6087">
        <w:t>, nejpozději do 14 dnů od doručení návrhu Variace, tento návrh posoudit a:</w:t>
      </w:r>
    </w:p>
    <w:p w14:paraId="3050C501" w14:textId="77F1C5FA" w:rsidR="005D6087" w:rsidRPr="00747BD4" w:rsidRDefault="009B5EDF" w:rsidP="007E3D1A">
      <w:pPr>
        <w:pStyle w:val="Psm"/>
      </w:pPr>
      <w:r w:rsidRPr="000F155E">
        <w:t xml:space="preserve">vydat </w:t>
      </w:r>
      <w:r w:rsidR="005D6087" w:rsidRPr="000F155E">
        <w:t>pokyn k</w:t>
      </w:r>
      <w:r w:rsidR="00AD162C">
        <w:t> </w:t>
      </w:r>
      <w:r w:rsidR="005D6087" w:rsidRPr="000F155E">
        <w:t xml:space="preserve">provedení </w:t>
      </w:r>
      <w:r w:rsidR="005D6087" w:rsidRPr="009F33F8">
        <w:t>Variace;</w:t>
      </w:r>
      <w:r w:rsidRPr="009F33F8">
        <w:t xml:space="preserve"> nebo</w:t>
      </w:r>
    </w:p>
    <w:p w14:paraId="645C5B18" w14:textId="1145004F" w:rsidR="005D6087" w:rsidRPr="00611C1C" w:rsidRDefault="005D6087" w:rsidP="007E3D1A">
      <w:pPr>
        <w:pStyle w:val="Psm"/>
      </w:pPr>
      <w:r w:rsidRPr="00A362EF">
        <w:t>odmítn</w:t>
      </w:r>
      <w:r w:rsidR="009B5EDF" w:rsidRPr="00A362EF">
        <w:t>out</w:t>
      </w:r>
      <w:r w:rsidR="00620C94" w:rsidRPr="00A362EF">
        <w:t xml:space="preserve"> Variac</w:t>
      </w:r>
      <w:r w:rsidR="009B5EDF" w:rsidRPr="00A362EF">
        <w:t>i</w:t>
      </w:r>
      <w:r w:rsidR="00365619" w:rsidRPr="003319EC">
        <w:t xml:space="preserve"> s</w:t>
      </w:r>
      <w:r w:rsidR="00AD162C">
        <w:t> </w:t>
      </w:r>
      <w:r w:rsidR="00365619" w:rsidRPr="003319EC">
        <w:t>uvedením důvodů</w:t>
      </w:r>
      <w:r w:rsidRPr="00611C1C">
        <w:t>.</w:t>
      </w:r>
    </w:p>
    <w:p w14:paraId="0A5D09D0" w14:textId="1F298D2D" w:rsidR="00675CDC" w:rsidRDefault="00365619" w:rsidP="007E3D1A">
      <w:pPr>
        <w:pStyle w:val="Pododst"/>
      </w:pPr>
      <w:r>
        <w:t xml:space="preserve">Dodavatel nesmí </w:t>
      </w:r>
      <w:r w:rsidR="00901D9D">
        <w:t xml:space="preserve">Služby nebo </w:t>
      </w:r>
      <w:r>
        <w:t xml:space="preserve">Projekt </w:t>
      </w:r>
      <w:r w:rsidR="005D6087">
        <w:t>pozměnit bez pokynu k</w:t>
      </w:r>
      <w:r w:rsidR="00AD162C">
        <w:t> </w:t>
      </w:r>
      <w:r>
        <w:t>provedení</w:t>
      </w:r>
      <w:r w:rsidR="005D6087">
        <w:t xml:space="preserve"> Variac</w:t>
      </w:r>
      <w:r>
        <w:t>e</w:t>
      </w:r>
      <w:r w:rsidR="005D6087">
        <w:t>.</w:t>
      </w:r>
    </w:p>
    <w:p w14:paraId="25BE4990" w14:textId="1819ACD9" w:rsidR="005D6087" w:rsidRDefault="00A42971" w:rsidP="007E3D1A">
      <w:pPr>
        <w:pStyle w:val="Pododst"/>
      </w:pPr>
      <w:r>
        <w:t xml:space="preserve">Dodavatel nesmí </w:t>
      </w:r>
      <w:r w:rsidR="00901D9D">
        <w:t xml:space="preserve">Služby nebo </w:t>
      </w:r>
      <w:r>
        <w:t xml:space="preserve">Projekt </w:t>
      </w:r>
      <w:r w:rsidR="005D6087">
        <w:t>při čekání na pokyn k</w:t>
      </w:r>
      <w:r w:rsidR="00AD162C">
        <w:t> </w:t>
      </w:r>
      <w:r>
        <w:t>provedení</w:t>
      </w:r>
      <w:r w:rsidR="005D6087">
        <w:t xml:space="preserve"> Variac</w:t>
      </w:r>
      <w:r>
        <w:t xml:space="preserve">e </w:t>
      </w:r>
      <w:r w:rsidR="005D6087">
        <w:t>jakkoli zpožďovat.</w:t>
      </w:r>
    </w:p>
    <w:p w14:paraId="5EF94B36" w14:textId="148A628A" w:rsidR="005D1109" w:rsidRPr="00050E6C" w:rsidDel="00072F87" w:rsidRDefault="00663BA5" w:rsidP="007E3D1A">
      <w:pPr>
        <w:pStyle w:val="Pododst"/>
      </w:pPr>
      <w:r w:rsidDel="00072F87">
        <w:t xml:space="preserve">Pokud o to </w:t>
      </w:r>
      <w:r w:rsidR="00964CF3">
        <w:t>Objednatel</w:t>
      </w:r>
      <w:r w:rsidR="00660228" w:rsidRPr="009B0AA1" w:rsidDel="00072F87">
        <w:t xml:space="preserve"> požádá</w:t>
      </w:r>
      <w:r w:rsidR="0090063E" w:rsidRPr="009B0AA1" w:rsidDel="00072F87">
        <w:t xml:space="preserve">, </w:t>
      </w:r>
      <w:r w:rsidR="00C42728" w:rsidRPr="009B0AA1" w:rsidDel="00072F87">
        <w:t>bud</w:t>
      </w:r>
      <w:r w:rsidR="00C42728" w:rsidRPr="009B0AA1">
        <w:t>e</w:t>
      </w:r>
      <w:r w:rsidR="00C42728" w:rsidRPr="009B0AA1" w:rsidDel="00072F87">
        <w:t xml:space="preserve"> </w:t>
      </w:r>
      <w:r w:rsidR="0090063E" w:rsidRPr="00675CDC" w:rsidDel="00072F87">
        <w:t>Variace (</w:t>
      </w:r>
      <w:r w:rsidR="00AB4492" w:rsidRPr="00050E6C" w:rsidDel="00072F87">
        <w:t>nebo</w:t>
      </w:r>
      <w:r w:rsidR="0090063E" w:rsidRPr="00050E6C" w:rsidDel="00072F87">
        <w:t xml:space="preserve"> jejich souhrn za určité období) </w:t>
      </w:r>
      <w:r w:rsidR="00C42728" w:rsidRPr="00050E6C" w:rsidDel="00072F87">
        <w:t>zrekapitulován</w:t>
      </w:r>
      <w:r w:rsidR="00C42728" w:rsidRPr="00050E6C">
        <w:t>a</w:t>
      </w:r>
      <w:r w:rsidR="00C42728" w:rsidRPr="00050E6C" w:rsidDel="00072F87">
        <w:t xml:space="preserve"> </w:t>
      </w:r>
      <w:r w:rsidR="0090063E" w:rsidRPr="00050E6C" w:rsidDel="00072F87">
        <w:t>dodatkem ke Smlouvě</w:t>
      </w:r>
      <w:r w:rsidR="00E97FBC">
        <w:t>.</w:t>
      </w:r>
      <w:r w:rsidR="00E97FBC" w:rsidRPr="00050E6C" w:rsidDel="00072F87">
        <w:t xml:space="preserve"> </w:t>
      </w:r>
      <w:r w:rsidR="00E97FBC">
        <w:t>T</w:t>
      </w:r>
      <w:r w:rsidR="00E97FBC" w:rsidRPr="00050E6C" w:rsidDel="00072F87">
        <w:t>akový</w:t>
      </w:r>
      <w:r w:rsidR="0090063E" w:rsidRPr="00050E6C" w:rsidDel="00072F87">
        <w:t xml:space="preserve"> dodatek má jen deklaratorní a</w:t>
      </w:r>
      <w:r w:rsidR="00DA1CDC" w:rsidRPr="00050E6C">
        <w:t> </w:t>
      </w:r>
      <w:r w:rsidR="0090063E" w:rsidRPr="00050E6C" w:rsidDel="00072F87">
        <w:t>pořádkový charakter a na závaznost Variace nemá žádný vliv.</w:t>
      </w:r>
    </w:p>
    <w:p w14:paraId="3FA20211" w14:textId="36D3DAA2" w:rsidR="009B403B" w:rsidRPr="00050E6C" w:rsidRDefault="00DE36F8" w:rsidP="007E3D1A">
      <w:pPr>
        <w:pStyle w:val="Odst"/>
      </w:pPr>
      <w:bookmarkStart w:id="193" w:name="_Toc71195151"/>
      <w:r w:rsidRPr="00050E6C">
        <w:t xml:space="preserve">Nevhodná </w:t>
      </w:r>
      <w:r w:rsidR="00970BB2">
        <w:t>v</w:t>
      </w:r>
      <w:r w:rsidRPr="00050E6C">
        <w:t>ariace</w:t>
      </w:r>
    </w:p>
    <w:p w14:paraId="2A9FCC53" w14:textId="2C08CED5" w:rsidR="00675CDC" w:rsidRDefault="00C10943" w:rsidP="007E3D1A">
      <w:pPr>
        <w:pStyle w:val="Pododst"/>
      </w:pPr>
      <w:r>
        <w:t xml:space="preserve">Pokud Dodavatel považuje požadovanou Variaci </w:t>
      </w:r>
      <w:r w:rsidR="00616022">
        <w:t>z</w:t>
      </w:r>
      <w:r w:rsidR="00AD162C">
        <w:t> </w:t>
      </w:r>
      <w:r w:rsidR="00616022">
        <w:t xml:space="preserve">jakéhokoli důvodu </w:t>
      </w:r>
      <w:r>
        <w:t xml:space="preserve">za nevhodnou, </w:t>
      </w:r>
      <w:r w:rsidR="00AD3B79">
        <w:rPr>
          <w:iCs w:val="0"/>
        </w:rPr>
        <w:t xml:space="preserve">musí </w:t>
      </w:r>
      <w:r>
        <w:rPr>
          <w:iCs w:val="0"/>
        </w:rPr>
        <w:t>to bezodkladně</w:t>
      </w:r>
      <w:r w:rsidR="009B4444">
        <w:rPr>
          <w:iCs w:val="0"/>
        </w:rPr>
        <w:t xml:space="preserve"> </w:t>
      </w:r>
      <w:r>
        <w:rPr>
          <w:iCs w:val="0"/>
        </w:rPr>
        <w:t>oznámit</w:t>
      </w:r>
      <w:r w:rsidR="00F064CC">
        <w:rPr>
          <w:iCs w:val="0"/>
        </w:rPr>
        <w:t>.</w:t>
      </w:r>
    </w:p>
    <w:p w14:paraId="72053B14" w14:textId="4EA7895F" w:rsidR="00675CDC" w:rsidRDefault="00A750C0" w:rsidP="007E3D1A">
      <w:pPr>
        <w:pStyle w:val="Pododst"/>
      </w:pPr>
      <w:r>
        <w:rPr>
          <w:iCs w:val="0"/>
        </w:rPr>
        <w:t xml:space="preserve">Pokud </w:t>
      </w:r>
      <w:r w:rsidR="000508C7">
        <w:rPr>
          <w:iCs w:val="0"/>
        </w:rPr>
        <w:t>Dodavatel</w:t>
      </w:r>
      <w:r w:rsidR="00523557">
        <w:rPr>
          <w:iCs w:val="0"/>
        </w:rPr>
        <w:t>:</w:t>
      </w:r>
    </w:p>
    <w:p w14:paraId="4A68DD45" w14:textId="77777777" w:rsidR="00523557" w:rsidRPr="00050E6C" w:rsidRDefault="000508C7" w:rsidP="007E3D1A">
      <w:pPr>
        <w:pStyle w:val="Psm"/>
      </w:pPr>
      <w:r w:rsidRPr="00050E6C">
        <w:t xml:space="preserve">nevhodnost Variace oznámil </w:t>
      </w:r>
      <w:r w:rsidR="0091369F" w:rsidRPr="00050E6C">
        <w:t xml:space="preserve">ještě </w:t>
      </w:r>
      <w:r w:rsidR="00A750C0" w:rsidRPr="00050E6C">
        <w:t>před zahájením</w:t>
      </w:r>
      <w:r w:rsidR="0091369F" w:rsidRPr="00050E6C">
        <w:t xml:space="preserve"> jejího</w:t>
      </w:r>
      <w:r w:rsidR="00A750C0" w:rsidRPr="00050E6C">
        <w:t xml:space="preserve"> provádění</w:t>
      </w:r>
      <w:r w:rsidR="00523557" w:rsidRPr="00050E6C">
        <w:t>;</w:t>
      </w:r>
      <w:r w:rsidR="00A750C0" w:rsidRPr="00050E6C">
        <w:t xml:space="preserve"> </w:t>
      </w:r>
      <w:r w:rsidR="0091369F" w:rsidRPr="00050E6C">
        <w:t>a</w:t>
      </w:r>
    </w:p>
    <w:p w14:paraId="58B874A3" w14:textId="68F39E96" w:rsidR="008E6C62" w:rsidRPr="00050E6C" w:rsidRDefault="00964CF3" w:rsidP="007E3D1A">
      <w:pPr>
        <w:pStyle w:val="Psm"/>
      </w:pPr>
      <w:r>
        <w:t>Objednatel</w:t>
      </w:r>
      <w:r w:rsidR="00C10943" w:rsidRPr="00050E6C">
        <w:t xml:space="preserve"> trvá</w:t>
      </w:r>
      <w:r w:rsidR="00D505F3" w:rsidRPr="00050E6C">
        <w:t xml:space="preserve"> </w:t>
      </w:r>
      <w:r w:rsidR="00C10943" w:rsidRPr="00050E6C">
        <w:t>na provedení Variace v</w:t>
      </w:r>
      <w:r w:rsidR="00AD162C">
        <w:t> </w:t>
      </w:r>
      <w:r w:rsidR="00C10943" w:rsidRPr="00050E6C">
        <w:t>požadované podobě</w:t>
      </w:r>
      <w:r w:rsidR="002A694D">
        <w:t>,</w:t>
      </w:r>
    </w:p>
    <w:p w14:paraId="313582BC" w14:textId="57C51CD1" w:rsidR="00C10943" w:rsidRPr="00050E6C" w:rsidRDefault="00C10943" w:rsidP="007E3D1A">
      <w:pPr>
        <w:pStyle w:val="Pododst"/>
      </w:pPr>
      <w:r w:rsidRPr="00050E6C">
        <w:t>ne</w:t>
      </w:r>
      <w:r w:rsidR="00C467C3" w:rsidRPr="00050E6C">
        <w:t>může</w:t>
      </w:r>
      <w:r w:rsidR="008E6C62" w:rsidRPr="00050E6C">
        <w:t xml:space="preserve"> </w:t>
      </w:r>
      <w:r w:rsidR="00964CF3">
        <w:t>Objednatel</w:t>
      </w:r>
      <w:r w:rsidR="008E6C62" w:rsidRPr="00050E6C">
        <w:t xml:space="preserve"> </w:t>
      </w:r>
      <w:r w:rsidR="00C467C3" w:rsidRPr="00050E6C">
        <w:t>uplatnit práva z</w:t>
      </w:r>
      <w:r w:rsidR="00AD162C">
        <w:t> </w:t>
      </w:r>
      <w:r w:rsidR="00C467C3" w:rsidRPr="00050E6C">
        <w:t xml:space="preserve">vad </w:t>
      </w:r>
      <w:r w:rsidR="008474E5" w:rsidRPr="00050E6C">
        <w:t xml:space="preserve">způsobených </w:t>
      </w:r>
      <w:r w:rsidR="005867AD" w:rsidRPr="00050E6C">
        <w:t>nevhodnost</w:t>
      </w:r>
      <w:r w:rsidR="008474E5" w:rsidRPr="00050E6C">
        <w:t>í</w:t>
      </w:r>
      <w:r w:rsidR="007F33CA" w:rsidRPr="00050E6C">
        <w:t xml:space="preserve"> Variace v</w:t>
      </w:r>
      <w:r w:rsidR="00AD162C">
        <w:t> </w:t>
      </w:r>
      <w:r w:rsidR="004529D2" w:rsidRPr="00050E6C">
        <w:t>tom</w:t>
      </w:r>
      <w:r w:rsidR="007F33CA" w:rsidRPr="00050E6C">
        <w:t> rozsahu, v</w:t>
      </w:r>
      <w:r w:rsidR="00AD162C">
        <w:t> </w:t>
      </w:r>
      <w:r w:rsidR="007F33CA" w:rsidRPr="00050E6C">
        <w:t>jakém</w:t>
      </w:r>
      <w:r w:rsidR="00523557" w:rsidRPr="00050E6C">
        <w:t xml:space="preserve"> Dodavatel </w:t>
      </w:r>
      <w:r w:rsidR="00FB41CB" w:rsidRPr="00050E6C">
        <w:t xml:space="preserve">oznámil </w:t>
      </w:r>
      <w:r w:rsidR="00523557" w:rsidRPr="00050E6C">
        <w:t>nevhodnost Variace</w:t>
      </w:r>
      <w:r w:rsidR="007F33CA" w:rsidRPr="00050E6C">
        <w:t>.</w:t>
      </w:r>
    </w:p>
    <w:p w14:paraId="65AE480F" w14:textId="037E7533" w:rsidR="007103F5" w:rsidRPr="00050E6C" w:rsidRDefault="00CF0A8C" w:rsidP="007E3D1A">
      <w:pPr>
        <w:pStyle w:val="Odst"/>
      </w:pPr>
      <w:r w:rsidRPr="00050E6C">
        <w:t xml:space="preserve">Vyčerpání </w:t>
      </w:r>
      <w:r w:rsidR="00970BB2">
        <w:t>m</w:t>
      </w:r>
      <w:r w:rsidRPr="00050E6C">
        <w:t>aximálního rozsahu</w:t>
      </w:r>
      <w:bookmarkEnd w:id="193"/>
    </w:p>
    <w:p w14:paraId="5D782CBD" w14:textId="552C705D" w:rsidR="00B724A4" w:rsidRPr="00050E6C" w:rsidRDefault="00CF0A8C" w:rsidP="007E3D1A">
      <w:pPr>
        <w:pStyle w:val="Pododst"/>
      </w:pPr>
      <w:r>
        <w:t>Pokud</w:t>
      </w:r>
      <w:r w:rsidR="006F04AA" w:rsidRPr="009B0AA1">
        <w:t xml:space="preserve"> je </w:t>
      </w:r>
      <w:r w:rsidR="006D236C">
        <w:t xml:space="preserve">Cena služeb nebo </w:t>
      </w:r>
      <w:r w:rsidR="006F04AA" w:rsidRPr="009B0AA1">
        <w:t xml:space="preserve">Cena projektu </w:t>
      </w:r>
      <w:r w:rsidR="00431A75" w:rsidRPr="00675CDC">
        <w:t>určena</w:t>
      </w:r>
      <w:r w:rsidRPr="00050E6C">
        <w:t xml:space="preserve"> </w:t>
      </w:r>
      <w:r w:rsidR="006F04AA" w:rsidRPr="00050E6C">
        <w:t xml:space="preserve">měřením jednotlivých položek </w:t>
      </w:r>
      <w:r w:rsidR="004E3089">
        <w:t>a </w:t>
      </w:r>
      <w:r w:rsidRPr="00050E6C">
        <w:t>během</w:t>
      </w:r>
      <w:r w:rsidR="001E4DD5" w:rsidRPr="00050E6C">
        <w:t xml:space="preserve"> </w:t>
      </w:r>
      <w:r w:rsidR="006D236C">
        <w:t xml:space="preserve">poskytování Služeb nebo </w:t>
      </w:r>
      <w:r w:rsidR="001E4DD5" w:rsidRPr="00050E6C">
        <w:t>realizace Projektu</w:t>
      </w:r>
      <w:r w:rsidR="00B15A8A" w:rsidRPr="00050E6C">
        <w:t xml:space="preserve"> dojde</w:t>
      </w:r>
      <w:r w:rsidR="00CD6490" w:rsidRPr="00050E6C">
        <w:t xml:space="preserve"> (nebo je zjevné, že se tak stane)</w:t>
      </w:r>
      <w:r w:rsidR="00720031" w:rsidRPr="00050E6C">
        <w:t>:</w:t>
      </w:r>
    </w:p>
    <w:p w14:paraId="25BC4D01" w14:textId="26546028" w:rsidR="006457A3" w:rsidRPr="00050E6C" w:rsidRDefault="00B724A4" w:rsidP="007E3D1A">
      <w:pPr>
        <w:pStyle w:val="Psm"/>
      </w:pPr>
      <w:r w:rsidRPr="00050E6C">
        <w:t>k</w:t>
      </w:r>
      <w:r w:rsidR="00AD162C">
        <w:t> </w:t>
      </w:r>
      <w:r w:rsidRPr="00050E6C">
        <w:t xml:space="preserve">vyčerpání </w:t>
      </w:r>
      <w:r w:rsidR="001579A0" w:rsidRPr="00050E6C">
        <w:t xml:space="preserve">množství položek stanoveného </w:t>
      </w:r>
      <w:r w:rsidR="001E4DD5" w:rsidRPr="00050E6C">
        <w:t>v</w:t>
      </w:r>
      <w:r w:rsidR="00AD162C">
        <w:t> </w:t>
      </w:r>
      <w:r w:rsidR="000C0DB7" w:rsidRPr="00050E6C">
        <w:t>Zadání</w:t>
      </w:r>
      <w:r w:rsidR="00380513" w:rsidRPr="00050E6C">
        <w:t>, musí</w:t>
      </w:r>
      <w:r w:rsidR="00F93F3D" w:rsidRPr="00050E6C">
        <w:t xml:space="preserve"> </w:t>
      </w:r>
      <w:r w:rsidR="00964CF3">
        <w:t>Objednatel</w:t>
      </w:r>
      <w:r w:rsidR="00F93F3D" w:rsidRPr="00050E6C">
        <w:t xml:space="preserve"> vydat pokyn k</w:t>
      </w:r>
      <w:r w:rsidR="00AD162C">
        <w:t> </w:t>
      </w:r>
      <w:r w:rsidR="00721825" w:rsidRPr="00050E6C">
        <w:t>provedení</w:t>
      </w:r>
      <w:r w:rsidR="000E20ED" w:rsidRPr="00050E6C">
        <w:t> </w:t>
      </w:r>
      <w:r w:rsidR="00721825" w:rsidRPr="00050E6C">
        <w:t>Variace</w:t>
      </w:r>
      <w:r w:rsidR="000E20ED" w:rsidRPr="00050E6C">
        <w:t xml:space="preserve">, jinak </w:t>
      </w:r>
      <w:r w:rsidR="003960A5">
        <w:t xml:space="preserve">může </w:t>
      </w:r>
      <w:r w:rsidR="000E20ED" w:rsidRPr="00050E6C">
        <w:t xml:space="preserve">Dodavatel </w:t>
      </w:r>
      <w:r w:rsidR="004F375C" w:rsidRPr="00050E6C">
        <w:t>činnosti s</w:t>
      </w:r>
      <w:r w:rsidR="00AD162C">
        <w:t> </w:t>
      </w:r>
      <w:r w:rsidR="004F375C" w:rsidRPr="00050E6C">
        <w:t>vyčerpáním množství položek přerušit;</w:t>
      </w:r>
    </w:p>
    <w:p w14:paraId="0E4271B0" w14:textId="09B37416" w:rsidR="00842F17" w:rsidRPr="00050E6C" w:rsidRDefault="00F40A1A" w:rsidP="007E3D1A">
      <w:pPr>
        <w:pStyle w:val="Psm"/>
      </w:pPr>
      <w:r w:rsidRPr="00050E6C">
        <w:t>k</w:t>
      </w:r>
      <w:r w:rsidR="00AD162C">
        <w:t> </w:t>
      </w:r>
      <w:r w:rsidRPr="00050E6C">
        <w:t>vyčerpání Maximálního rozsahu</w:t>
      </w:r>
      <w:r w:rsidR="004F375C" w:rsidRPr="00050E6C">
        <w:t xml:space="preserve">, musí </w:t>
      </w:r>
      <w:r w:rsidR="00C82E14" w:rsidRPr="00050E6C">
        <w:t>Strany dodatkem navýšit Maximální rozsah a </w:t>
      </w:r>
      <w:r w:rsidR="0021227F" w:rsidRPr="00050E6C">
        <w:t xml:space="preserve">následně musí </w:t>
      </w:r>
      <w:r w:rsidR="00964CF3">
        <w:t>Objednatel</w:t>
      </w:r>
      <w:r w:rsidR="0021227F" w:rsidRPr="00050E6C">
        <w:t xml:space="preserve"> vydat pokyn k</w:t>
      </w:r>
      <w:r w:rsidR="00AD162C">
        <w:t> </w:t>
      </w:r>
      <w:r w:rsidR="00721825" w:rsidRPr="00050E6C">
        <w:t>provedení</w:t>
      </w:r>
      <w:r w:rsidR="0021227F" w:rsidRPr="00050E6C">
        <w:t> </w:t>
      </w:r>
      <w:r w:rsidR="00721825" w:rsidRPr="00050E6C">
        <w:t>Variace</w:t>
      </w:r>
      <w:r w:rsidR="003E3CC8" w:rsidRPr="00050E6C">
        <w:t xml:space="preserve">, jinak </w:t>
      </w:r>
      <w:r w:rsidR="003960A5">
        <w:t xml:space="preserve">může </w:t>
      </w:r>
      <w:r w:rsidR="003E3CC8" w:rsidRPr="00050E6C">
        <w:t>Dodavatel činnosti s</w:t>
      </w:r>
      <w:r w:rsidR="00AD162C">
        <w:t> </w:t>
      </w:r>
      <w:r w:rsidR="003E3CC8" w:rsidRPr="00050E6C">
        <w:t>vyčerpáním množství položek přerušit.</w:t>
      </w:r>
    </w:p>
    <w:p w14:paraId="34211ABA" w14:textId="199FC080" w:rsidR="00567287" w:rsidRPr="00050E6C" w:rsidRDefault="00567287" w:rsidP="007E3D1A">
      <w:pPr>
        <w:pStyle w:val="Pododst"/>
      </w:pPr>
      <w:r>
        <w:t xml:space="preserve">Pokud je </w:t>
      </w:r>
      <w:r w:rsidR="003B09BF" w:rsidRPr="00050E6C">
        <w:t>Cena</w:t>
      </w:r>
      <w:r w:rsidR="005505AB" w:rsidRPr="00050E6C">
        <w:t xml:space="preserve"> </w:t>
      </w:r>
      <w:r w:rsidR="003B09BF" w:rsidRPr="00050E6C">
        <w:t>s</w:t>
      </w:r>
      <w:r w:rsidR="005505AB" w:rsidRPr="00050E6C">
        <w:t>lužeb</w:t>
      </w:r>
      <w:r w:rsidR="006D236C">
        <w:t xml:space="preserve"> nebo </w:t>
      </w:r>
      <w:r w:rsidR="006D236C" w:rsidRPr="009B0AA1">
        <w:t xml:space="preserve">Cena </w:t>
      </w:r>
      <w:r w:rsidR="006D236C" w:rsidRPr="00675CDC">
        <w:t>projektu</w:t>
      </w:r>
      <w:r w:rsidR="006D236C" w:rsidRPr="00050E6C">
        <w:t xml:space="preserve"> </w:t>
      </w:r>
      <w:r w:rsidR="00AA78BF" w:rsidRPr="00050E6C">
        <w:t>stanovena jako pa</w:t>
      </w:r>
      <w:r w:rsidR="00337B40" w:rsidRPr="00050E6C">
        <w:t xml:space="preserve">ušální a Variacemi </w:t>
      </w:r>
      <w:r w:rsidR="00C42AF7" w:rsidRPr="00050E6C">
        <w:t>dojde (nebo je zjevné, že se tak stane) k</w:t>
      </w:r>
      <w:r w:rsidR="00AD162C">
        <w:t> </w:t>
      </w:r>
      <w:r w:rsidR="00C42AF7" w:rsidRPr="00050E6C">
        <w:t>vyčerpání Maximálního rozsahu</w:t>
      </w:r>
      <w:r w:rsidR="00C5125A" w:rsidRPr="00050E6C">
        <w:t xml:space="preserve">, musí Strany postupovat </w:t>
      </w:r>
      <w:r w:rsidR="00A3789D" w:rsidRPr="00050E6C">
        <w:t xml:space="preserve">obdobně podle </w:t>
      </w:r>
      <w:r w:rsidR="00F91FE4" w:rsidRPr="00050E6C">
        <w:t>písm. b) předchozího podo</w:t>
      </w:r>
      <w:r w:rsidR="00760D93" w:rsidRPr="00050E6C">
        <w:t>dstavce.</w:t>
      </w:r>
    </w:p>
    <w:p w14:paraId="41991076" w14:textId="3BDA595D" w:rsidR="00842F17" w:rsidRPr="00050E6C" w:rsidRDefault="00842F17" w:rsidP="007E3D1A">
      <w:pPr>
        <w:pStyle w:val="l"/>
      </w:pPr>
      <w:bookmarkStart w:id="194" w:name="_Ref71118905"/>
      <w:bookmarkStart w:id="195" w:name="_Toc71195152"/>
      <w:bookmarkStart w:id="196" w:name="_Toc182510435"/>
      <w:r w:rsidRPr="00050E6C">
        <w:lastRenderedPageBreak/>
        <w:t>Nároky</w:t>
      </w:r>
      <w:bookmarkEnd w:id="194"/>
      <w:bookmarkEnd w:id="195"/>
      <w:bookmarkEnd w:id="196"/>
    </w:p>
    <w:p w14:paraId="3571E44D" w14:textId="62E2C247" w:rsidR="00842F17" w:rsidRPr="00050E6C" w:rsidRDefault="00842F17" w:rsidP="007E3D1A">
      <w:pPr>
        <w:pStyle w:val="Odst"/>
      </w:pPr>
      <w:bookmarkStart w:id="197" w:name="_Ref68591173"/>
      <w:bookmarkStart w:id="198" w:name="_Ref68593559"/>
      <w:bookmarkStart w:id="199" w:name="_Toc71195153"/>
      <w:r w:rsidRPr="00050E6C">
        <w:t>Včasné upozornění</w:t>
      </w:r>
      <w:bookmarkEnd w:id="197"/>
      <w:r w:rsidRPr="00050E6C">
        <w:t xml:space="preserve"> na </w:t>
      </w:r>
      <w:r w:rsidR="00970BB2">
        <w:t>z</w:t>
      </w:r>
      <w:r w:rsidR="00957877" w:rsidRPr="00050E6C">
        <w:t>trátu</w:t>
      </w:r>
      <w:bookmarkEnd w:id="198"/>
      <w:bookmarkEnd w:id="199"/>
    </w:p>
    <w:p w14:paraId="06A32A46" w14:textId="30138BC6" w:rsidR="0040141C" w:rsidRPr="00050E6C" w:rsidRDefault="00842F17" w:rsidP="00FB6206">
      <w:pPr>
        <w:pStyle w:val="Pododst"/>
        <w:keepNext/>
      </w:pPr>
      <w:r>
        <w:t xml:space="preserve">Strana musí </w:t>
      </w:r>
      <w:r w:rsidR="00F8491E" w:rsidRPr="009B0AA1">
        <w:t xml:space="preserve">vydat </w:t>
      </w:r>
      <w:r w:rsidRPr="00675CDC">
        <w:t>oznámení, jakmile si uvědomí jakoukoli skutečnost, která</w:t>
      </w:r>
      <w:r w:rsidR="0040141C" w:rsidRPr="00050E6C">
        <w:t>:</w:t>
      </w:r>
    </w:p>
    <w:p w14:paraId="017832C0" w14:textId="0FE01FB1" w:rsidR="0075079E" w:rsidRPr="00050E6C" w:rsidRDefault="0075079E" w:rsidP="007E3D1A">
      <w:pPr>
        <w:pStyle w:val="Psm"/>
      </w:pPr>
      <w:r w:rsidRPr="00050E6C">
        <w:t>odpovídá riziku z</w:t>
      </w:r>
      <w:r w:rsidR="00AD162C">
        <w:t> </w:t>
      </w:r>
      <w:r w:rsidRPr="00050E6C">
        <w:t>nebezpečí v</w:t>
      </w:r>
      <w:r w:rsidR="00AD162C">
        <w:t> </w:t>
      </w:r>
      <w:r w:rsidRPr="00050E6C">
        <w:t>odpovědnosti druhé Stra</w:t>
      </w:r>
      <w:r w:rsidR="00B9556A" w:rsidRPr="00050E6C">
        <w:t>n</w:t>
      </w:r>
      <w:r w:rsidRPr="00050E6C">
        <w:t>y</w:t>
      </w:r>
      <w:r w:rsidR="00A14542" w:rsidRPr="00A14542">
        <w:t xml:space="preserve"> </w:t>
      </w:r>
      <w:r w:rsidR="00A14542" w:rsidRPr="00050E6C">
        <w:t>nebo sdílenému riziku</w:t>
      </w:r>
      <w:r w:rsidR="00B9556A" w:rsidRPr="00050E6C">
        <w:t>; a</w:t>
      </w:r>
    </w:p>
    <w:p w14:paraId="7A0EAE2A" w14:textId="77777777" w:rsidR="00FA6A05" w:rsidRPr="00050E6C" w:rsidRDefault="005E0388" w:rsidP="007E3D1A">
      <w:pPr>
        <w:pStyle w:val="Psm"/>
      </w:pPr>
      <w:r w:rsidRPr="00050E6C">
        <w:t xml:space="preserve">způsobila nebo </w:t>
      </w:r>
      <w:r w:rsidR="00842F17" w:rsidRPr="00050E6C">
        <w:t>by mohla</w:t>
      </w:r>
      <w:r w:rsidR="002F6E75" w:rsidRPr="00050E6C">
        <w:t xml:space="preserve"> způsobit </w:t>
      </w:r>
      <w:r w:rsidR="00140796" w:rsidRPr="00050E6C">
        <w:t>Z</w:t>
      </w:r>
      <w:r w:rsidR="004176F8" w:rsidRPr="00050E6C">
        <w:t>trátu</w:t>
      </w:r>
      <w:r w:rsidR="004C57D7" w:rsidRPr="00050E6C">
        <w:t>.</w:t>
      </w:r>
    </w:p>
    <w:p w14:paraId="6D503ABB" w14:textId="2841A975" w:rsidR="00842F17" w:rsidRPr="00050E6C" w:rsidRDefault="005714CD" w:rsidP="007E3D1A">
      <w:pPr>
        <w:pStyle w:val="Pododst"/>
      </w:pPr>
      <w:r>
        <w:t xml:space="preserve">Druhá Strana </w:t>
      </w:r>
      <w:r w:rsidR="00842F17" w:rsidRPr="009B0AA1">
        <w:t>musí přijmout veškerá rozumná opatření, aby tyto účinky m</w:t>
      </w:r>
      <w:r w:rsidR="00842F17" w:rsidRPr="00675CDC">
        <w:t>inimalizoval</w:t>
      </w:r>
      <w:r w:rsidR="00D75E71" w:rsidRPr="00050E6C">
        <w:t>a</w:t>
      </w:r>
      <w:r w:rsidR="00842F17" w:rsidRPr="00050E6C">
        <w:t>.</w:t>
      </w:r>
    </w:p>
    <w:p w14:paraId="39EA1331" w14:textId="211A7508" w:rsidR="00842F17" w:rsidRPr="00050E6C" w:rsidRDefault="00842F17" w:rsidP="007E3D1A">
      <w:pPr>
        <w:pStyle w:val="Pododst"/>
      </w:pPr>
      <w:r w:rsidRPr="00050E6C">
        <w:t xml:space="preserve">Oznámení </w:t>
      </w:r>
      <w:r w:rsidR="00DF5B54" w:rsidRPr="00050E6C">
        <w:t>podle</w:t>
      </w:r>
      <w:r w:rsidRPr="00050E6C">
        <w:t xml:space="preserve"> tohoto odstavce musí být vydáno </w:t>
      </w:r>
      <w:r w:rsidR="00C02765" w:rsidRPr="00050E6C">
        <w:t>bezodkladně</w:t>
      </w:r>
      <w:r w:rsidRPr="00050E6C">
        <w:t xml:space="preserve">, nejpozději do 14 dnů </w:t>
      </w:r>
      <w:r w:rsidR="00CB587F" w:rsidRPr="00050E6C">
        <w:t>ode dne</w:t>
      </w:r>
      <w:r w:rsidRPr="00050E6C">
        <w:t xml:space="preserve">, </w:t>
      </w:r>
      <w:r w:rsidR="00CB587F" w:rsidRPr="00050E6C">
        <w:t>ve kterém</w:t>
      </w:r>
      <w:r w:rsidRPr="00050E6C">
        <w:t xml:space="preserve"> si Strana uvědomila nebo měla uvědomit, že ji tato skutečnost způsobila</w:t>
      </w:r>
      <w:r w:rsidR="00266FD6" w:rsidRPr="00050E6C">
        <w:t xml:space="preserve"> </w:t>
      </w:r>
      <w:r w:rsidR="00140796" w:rsidRPr="00050E6C">
        <w:t>Z</w:t>
      </w:r>
      <w:r w:rsidR="00266FD6" w:rsidRPr="00050E6C">
        <w:t>trátu</w:t>
      </w:r>
      <w:r w:rsidRPr="00050E6C">
        <w:t>, a musí v</w:t>
      </w:r>
      <w:r w:rsidR="00AD162C">
        <w:t> </w:t>
      </w:r>
      <w:r w:rsidRPr="00050E6C">
        <w:t>tomto oznámení uvést alespoň popis skutečnosti a podstatu svého požadavku.</w:t>
      </w:r>
    </w:p>
    <w:p w14:paraId="63EF10FF" w14:textId="56422DB1" w:rsidR="00842F17" w:rsidRPr="00050E6C" w:rsidRDefault="003333BA" w:rsidP="007E3D1A">
      <w:pPr>
        <w:pStyle w:val="Pododst"/>
      </w:pPr>
      <w:r w:rsidRPr="00050E6C">
        <w:t>Pokud</w:t>
      </w:r>
      <w:r w:rsidR="00842F17" w:rsidRPr="00050E6C">
        <w:t xml:space="preserve"> Strana </w:t>
      </w:r>
      <w:r w:rsidR="00B50B16" w:rsidRPr="00050E6C">
        <w:t xml:space="preserve">nevydá </w:t>
      </w:r>
      <w:r w:rsidR="00842F17" w:rsidRPr="00050E6C">
        <w:t xml:space="preserve">oznámení </w:t>
      </w:r>
      <w:r w:rsidR="00222579" w:rsidRPr="00050E6C">
        <w:t>podle</w:t>
      </w:r>
      <w:r w:rsidR="00842F17" w:rsidRPr="00050E6C">
        <w:t xml:space="preserve"> tohoto odstavce, platí, že žádný </w:t>
      </w:r>
      <w:r w:rsidR="005A05C1" w:rsidRPr="00050E6C">
        <w:t xml:space="preserve">Nárok </w:t>
      </w:r>
      <w:r w:rsidR="00842F17" w:rsidRPr="00050E6C">
        <w:t>v</w:t>
      </w:r>
      <w:r w:rsidR="00AD162C">
        <w:t> </w:t>
      </w:r>
      <w:r w:rsidR="00842F17" w:rsidRPr="00050E6C">
        <w:t>souvislosti s</w:t>
      </w:r>
      <w:r w:rsidR="00AD162C">
        <w:t> </w:t>
      </w:r>
      <w:r w:rsidR="00842F17" w:rsidRPr="00050E6C">
        <w:t>dotčenou skutečností neuplatňuje a vzdala se práva ho uplatnit. Druhá Strana je v</w:t>
      </w:r>
      <w:r w:rsidR="00AD162C">
        <w:t> </w:t>
      </w:r>
      <w:r w:rsidR="00842F17" w:rsidRPr="00050E6C">
        <w:t>souvislosti s</w:t>
      </w:r>
      <w:r w:rsidR="00AD162C">
        <w:t> </w:t>
      </w:r>
      <w:r w:rsidR="00842F17" w:rsidRPr="00050E6C">
        <w:t>touto skutečností zbavena veškeré odpovědnosti.</w:t>
      </w:r>
    </w:p>
    <w:p w14:paraId="495A4A7D" w14:textId="57B7B16E" w:rsidR="00072F87" w:rsidRPr="00050E6C" w:rsidRDefault="00D07FD2" w:rsidP="007E3D1A">
      <w:pPr>
        <w:pStyle w:val="Odst"/>
      </w:pPr>
      <w:bookmarkStart w:id="200" w:name="_Toc71195154"/>
      <w:bookmarkStart w:id="201" w:name="_Ref77142827"/>
      <w:bookmarkStart w:id="202" w:name="_Ref77142870"/>
      <w:r w:rsidRPr="00050E6C">
        <w:t>P</w:t>
      </w:r>
      <w:r w:rsidR="00183D8F" w:rsidRPr="00050E6C">
        <w:t>ředlože</w:t>
      </w:r>
      <w:r w:rsidR="00086372" w:rsidRPr="00050E6C">
        <w:t xml:space="preserve">ní </w:t>
      </w:r>
      <w:r w:rsidR="00970BB2">
        <w:t>n</w:t>
      </w:r>
      <w:r w:rsidR="00086372" w:rsidRPr="00050E6C">
        <w:t>ároku</w:t>
      </w:r>
      <w:bookmarkEnd w:id="200"/>
      <w:bookmarkEnd w:id="201"/>
      <w:bookmarkEnd w:id="202"/>
    </w:p>
    <w:p w14:paraId="4C24EA30" w14:textId="5B994380" w:rsidR="00FA6A05" w:rsidRPr="00050E6C" w:rsidRDefault="001244D3" w:rsidP="007E3D1A">
      <w:pPr>
        <w:pStyle w:val="Pododst"/>
      </w:pPr>
      <w:r>
        <w:t xml:space="preserve">Strana </w:t>
      </w:r>
      <w:r w:rsidR="003F5A69" w:rsidRPr="009B0AA1">
        <w:t>musí</w:t>
      </w:r>
      <w:r w:rsidRPr="00675CDC">
        <w:t xml:space="preserve"> Nárok předložit</w:t>
      </w:r>
      <w:r w:rsidR="00884A12" w:rsidRPr="00050E6C">
        <w:t xml:space="preserve"> druhé Straně</w:t>
      </w:r>
      <w:r w:rsidR="004978D3" w:rsidRPr="00050E6C">
        <w:t xml:space="preserve"> do 1 měsíce </w:t>
      </w:r>
      <w:r w:rsidR="00F952A1" w:rsidRPr="00050E6C">
        <w:t>od</w:t>
      </w:r>
      <w:r w:rsidR="004978D3" w:rsidRPr="00050E6C">
        <w:t xml:space="preserve"> doručení oznámení </w:t>
      </w:r>
      <w:r w:rsidR="00A11C54" w:rsidRPr="00050E6C">
        <w:t>po</w:t>
      </w:r>
      <w:r w:rsidR="004978D3" w:rsidRPr="00050E6C">
        <w:t>dle předchozího odstavce</w:t>
      </w:r>
      <w:r w:rsidR="00B065F7" w:rsidRPr="00050E6C">
        <w:t xml:space="preserve">, pokud se </w:t>
      </w:r>
      <w:r w:rsidR="00747B83" w:rsidRPr="00050E6C">
        <w:t xml:space="preserve">Strany </w:t>
      </w:r>
      <w:r w:rsidR="00B065F7" w:rsidRPr="00050E6C">
        <w:t>nedohodnou na delší lhůtě</w:t>
      </w:r>
      <w:r w:rsidR="004978D3" w:rsidRPr="00050E6C">
        <w:t>.</w:t>
      </w:r>
    </w:p>
    <w:p w14:paraId="4EAF6DDD" w14:textId="422C2569" w:rsidR="00120ADF" w:rsidRDefault="00493829" w:rsidP="007E3D1A">
      <w:pPr>
        <w:pStyle w:val="Pododst"/>
      </w:pPr>
      <w:r w:rsidRPr="00050E6C">
        <w:t xml:space="preserve">Součástí Nároku </w:t>
      </w:r>
      <w:r w:rsidR="00120ADF" w:rsidRPr="00050E6C">
        <w:t>musí být</w:t>
      </w:r>
      <w:r w:rsidR="00A54BC8" w:rsidRPr="00050E6C">
        <w:t xml:space="preserve"> alespoň</w:t>
      </w:r>
      <w:r w:rsidR="00C64377" w:rsidRPr="00050E6C">
        <w:t>:</w:t>
      </w:r>
    </w:p>
    <w:p w14:paraId="1744FAE3" w14:textId="55EAC4A3" w:rsidR="007A68F0" w:rsidRPr="00A362EF" w:rsidRDefault="007A68F0" w:rsidP="007E3D1A">
      <w:pPr>
        <w:pStyle w:val="Psm"/>
      </w:pPr>
      <w:r w:rsidRPr="00934644">
        <w:t>podrobný popis skutečnosti,</w:t>
      </w:r>
      <w:r w:rsidR="003C1D97" w:rsidRPr="005B3C23">
        <w:t xml:space="preserve"> </w:t>
      </w:r>
      <w:r w:rsidR="00077AAA" w:rsidRPr="000F155E">
        <w:t xml:space="preserve">která je důvodem </w:t>
      </w:r>
      <w:r w:rsidR="00EB254E" w:rsidRPr="000F155E">
        <w:t>předložení</w:t>
      </w:r>
      <w:r w:rsidR="00077AAA" w:rsidRPr="00A362EF">
        <w:t> Nároku;</w:t>
      </w:r>
    </w:p>
    <w:p w14:paraId="36E9EFF5" w14:textId="05D38ADC" w:rsidR="001D47FF" w:rsidRPr="00050E6C" w:rsidRDefault="005A613F" w:rsidP="007E3D1A">
      <w:pPr>
        <w:pStyle w:val="Psm"/>
      </w:pPr>
      <w:r w:rsidRPr="00A362EF">
        <w:t xml:space="preserve">podrobné </w:t>
      </w:r>
      <w:r w:rsidR="007A68F0" w:rsidRPr="00A362EF">
        <w:t xml:space="preserve">vyčíslení </w:t>
      </w:r>
      <w:r w:rsidR="00140796" w:rsidRPr="003319EC">
        <w:t>Z</w:t>
      </w:r>
      <w:r w:rsidR="007A68F0" w:rsidRPr="00611C1C">
        <w:t>tráty</w:t>
      </w:r>
      <w:r w:rsidR="009B4A9A" w:rsidRPr="00611C1C">
        <w:t xml:space="preserve">; </w:t>
      </w:r>
      <w:r w:rsidR="00E042F9" w:rsidRPr="00611C1C">
        <w:t xml:space="preserve">pokud </w:t>
      </w:r>
      <w:r w:rsidR="003A2EBE" w:rsidRPr="00521672">
        <w:t>má skutečnost</w:t>
      </w:r>
      <w:r w:rsidR="009B4A9A" w:rsidRPr="00B753BE">
        <w:t xml:space="preserve"> přetrvávající charakter,</w:t>
      </w:r>
      <w:r w:rsidR="00ED5E0E" w:rsidRPr="00B753BE">
        <w:t xml:space="preserve"> vyčíslí</w:t>
      </w:r>
      <w:r w:rsidR="00DA1CDC" w:rsidRPr="00B753BE">
        <w:t> </w:t>
      </w:r>
      <w:r w:rsidR="00BA5957" w:rsidRPr="0083691C">
        <w:t>Strana</w:t>
      </w:r>
      <w:r w:rsidR="00ED5E0E" w:rsidRPr="00F223B3">
        <w:t xml:space="preserve"> </w:t>
      </w:r>
      <w:r w:rsidR="0031689A" w:rsidRPr="006829CC">
        <w:t>Z</w:t>
      </w:r>
      <w:r w:rsidR="006F48F8" w:rsidRPr="00220ADC">
        <w:t xml:space="preserve">trátu </w:t>
      </w:r>
      <w:r w:rsidR="008037CA" w:rsidRPr="00220ADC">
        <w:t>s</w:t>
      </w:r>
      <w:r w:rsidR="00AD162C">
        <w:t> </w:t>
      </w:r>
      <w:r w:rsidR="008037CA" w:rsidRPr="00220ADC">
        <w:t xml:space="preserve">výhledem na </w:t>
      </w:r>
      <w:r w:rsidR="0027108B" w:rsidRPr="00220ADC">
        <w:t>budoucí období</w:t>
      </w:r>
      <w:r w:rsidR="003228BD" w:rsidRPr="00220ADC">
        <w:t xml:space="preserve"> a následně</w:t>
      </w:r>
      <w:r w:rsidR="00BC6851" w:rsidRPr="00B62620">
        <w:t xml:space="preserve"> musí </w:t>
      </w:r>
      <w:r w:rsidR="00A31827" w:rsidRPr="00002795">
        <w:t>pravidelně v</w:t>
      </w:r>
      <w:r w:rsidR="00AD162C">
        <w:t> </w:t>
      </w:r>
      <w:r w:rsidR="00B42DD5" w:rsidRPr="00050E6C">
        <w:t>měsíčně vydávaných</w:t>
      </w:r>
      <w:r w:rsidR="00A31827" w:rsidRPr="00050E6C">
        <w:t xml:space="preserve"> </w:t>
      </w:r>
      <w:r w:rsidR="009B4A9A" w:rsidRPr="00050E6C">
        <w:t>průběžných</w:t>
      </w:r>
      <w:r w:rsidR="00101891" w:rsidRPr="00050E6C">
        <w:t xml:space="preserve"> oznámeních </w:t>
      </w:r>
      <w:r w:rsidR="00D24E34" w:rsidRPr="00050E6C">
        <w:t xml:space="preserve">uvádět </w:t>
      </w:r>
      <w:r w:rsidR="00BF635B" w:rsidRPr="00050E6C">
        <w:t xml:space="preserve">skutečnou </w:t>
      </w:r>
      <w:r w:rsidR="0031689A" w:rsidRPr="00050E6C">
        <w:t>Z</w:t>
      </w:r>
      <w:r w:rsidR="004C6940" w:rsidRPr="00050E6C">
        <w:t>trátu v</w:t>
      </w:r>
      <w:r w:rsidR="00AD162C">
        <w:t> </w:t>
      </w:r>
      <w:r w:rsidR="004C6940" w:rsidRPr="00050E6C">
        <w:t>daném měsíci</w:t>
      </w:r>
      <w:r w:rsidR="00065567" w:rsidRPr="00050E6C">
        <w:t>; do</w:t>
      </w:r>
      <w:r w:rsidR="00DA1CDC" w:rsidRPr="00050E6C">
        <w:t> </w:t>
      </w:r>
      <w:r w:rsidR="00065567" w:rsidRPr="00050E6C">
        <w:t xml:space="preserve">14 dnů </w:t>
      </w:r>
      <w:r w:rsidR="00620509" w:rsidRPr="00050E6C">
        <w:t xml:space="preserve">od </w:t>
      </w:r>
      <w:r w:rsidR="00A646FA" w:rsidRPr="00050E6C">
        <w:t>pominutí</w:t>
      </w:r>
      <w:r w:rsidR="007A21A2" w:rsidRPr="00050E6C">
        <w:t xml:space="preserve"> skutečnosti</w:t>
      </w:r>
      <w:r w:rsidR="00643818" w:rsidRPr="00050E6C">
        <w:t xml:space="preserve"> musí</w:t>
      </w:r>
      <w:r w:rsidR="00BA5957" w:rsidRPr="00050E6C">
        <w:t xml:space="preserve"> Strana</w:t>
      </w:r>
      <w:r w:rsidR="007A21A2" w:rsidRPr="00050E6C">
        <w:t xml:space="preserve"> </w:t>
      </w:r>
      <w:r w:rsidR="00695686" w:rsidRPr="00050E6C">
        <w:t>předlož</w:t>
      </w:r>
      <w:r w:rsidR="00643818" w:rsidRPr="00050E6C">
        <w:t>it</w:t>
      </w:r>
      <w:r w:rsidR="00695686" w:rsidRPr="00050E6C">
        <w:t xml:space="preserve"> </w:t>
      </w:r>
      <w:r w:rsidR="00A70EEF" w:rsidRPr="00050E6C">
        <w:t xml:space="preserve">závěrečné vyčíslení </w:t>
      </w:r>
      <w:r w:rsidR="0031689A" w:rsidRPr="00050E6C">
        <w:t>Z</w:t>
      </w:r>
      <w:r w:rsidR="003B25CA" w:rsidRPr="00050E6C">
        <w:t>tráty</w:t>
      </w:r>
      <w:r w:rsidR="004C6940" w:rsidRPr="00050E6C">
        <w:t>;</w:t>
      </w:r>
      <w:r w:rsidR="00CF5396">
        <w:t xml:space="preserve"> a</w:t>
      </w:r>
    </w:p>
    <w:p w14:paraId="0CEDADEC" w14:textId="3AC633A1" w:rsidR="00FA6A05" w:rsidRPr="00050E6C" w:rsidRDefault="004F2695" w:rsidP="007E3D1A">
      <w:pPr>
        <w:pStyle w:val="Psm"/>
      </w:pPr>
      <w:r w:rsidRPr="00050E6C">
        <w:t>podrobný popis příčinné souvislosti</w:t>
      </w:r>
      <w:r w:rsidR="00D56242" w:rsidRPr="00050E6C">
        <w:t xml:space="preserve"> mezi skutečností</w:t>
      </w:r>
      <w:r w:rsidR="00317C5B" w:rsidRPr="00050E6C">
        <w:t>, kter</w:t>
      </w:r>
      <w:r w:rsidR="00E237B7" w:rsidRPr="00050E6C">
        <w:t>á</w:t>
      </w:r>
      <w:r w:rsidR="00317C5B" w:rsidRPr="00050E6C">
        <w:t xml:space="preserve"> je důvodem </w:t>
      </w:r>
      <w:r w:rsidR="00EB254E" w:rsidRPr="00050E6C">
        <w:t>předložení </w:t>
      </w:r>
      <w:r w:rsidR="00CA16F0" w:rsidRPr="00050E6C">
        <w:t>Nároku, a</w:t>
      </w:r>
      <w:r w:rsidR="00225AA0" w:rsidRPr="00050E6C">
        <w:t> </w:t>
      </w:r>
      <w:r w:rsidR="00E61B8E" w:rsidRPr="00050E6C">
        <w:t>Z</w:t>
      </w:r>
      <w:r w:rsidR="00B521FA" w:rsidRPr="00050E6C">
        <w:t>trátou</w:t>
      </w:r>
      <w:r w:rsidR="00BA4A97" w:rsidRPr="00050E6C">
        <w:t>.</w:t>
      </w:r>
    </w:p>
    <w:p w14:paraId="7DBB5FBC" w14:textId="6C09F1E9" w:rsidR="00AD4CE7" w:rsidRPr="00050E6C" w:rsidRDefault="003333BA" w:rsidP="007E3D1A">
      <w:pPr>
        <w:pStyle w:val="Pododst"/>
      </w:pPr>
      <w:r>
        <w:t>Pokud</w:t>
      </w:r>
      <w:r w:rsidR="00AD4CE7" w:rsidRPr="009B0AA1">
        <w:t xml:space="preserve"> Strana Nárok ve lhůtě podle tohoto odstavce nepředloží, platí, že žádný Nárok v</w:t>
      </w:r>
      <w:r w:rsidR="00AD162C">
        <w:t> </w:t>
      </w:r>
      <w:r w:rsidR="00AD4CE7" w:rsidRPr="009B0AA1">
        <w:t>souvislosti s</w:t>
      </w:r>
      <w:r w:rsidR="00AD162C">
        <w:t> </w:t>
      </w:r>
      <w:r w:rsidR="00AD4CE7" w:rsidRPr="009B0AA1">
        <w:t>dotčenou skutečností neuplatňuje a vzdala se práva ho uplatnit. Druhá Strana je v</w:t>
      </w:r>
      <w:r w:rsidR="00AD162C">
        <w:t> </w:t>
      </w:r>
      <w:r w:rsidR="00AD4CE7" w:rsidRPr="009B0AA1">
        <w:t xml:space="preserve">souvislosti </w:t>
      </w:r>
      <w:r w:rsidR="00AD4CE7" w:rsidRPr="00675CDC">
        <w:t>s</w:t>
      </w:r>
      <w:r w:rsidR="00AD162C">
        <w:t> </w:t>
      </w:r>
      <w:r w:rsidR="00AD4CE7" w:rsidRPr="00675CDC">
        <w:t>touto skutečností zbavena veškeré odpovědnosti.</w:t>
      </w:r>
    </w:p>
    <w:p w14:paraId="18B5440C" w14:textId="54375E4C" w:rsidR="00433D25" w:rsidRPr="00050E6C" w:rsidRDefault="00433D25" w:rsidP="007E3D1A">
      <w:pPr>
        <w:pStyle w:val="Odst"/>
      </w:pPr>
      <w:bookmarkStart w:id="203" w:name="_Toc71195155"/>
      <w:r w:rsidRPr="00050E6C">
        <w:t xml:space="preserve">Posouzení </w:t>
      </w:r>
      <w:r w:rsidR="00970BB2">
        <w:t>n</w:t>
      </w:r>
      <w:r w:rsidRPr="00050E6C">
        <w:t>ároku</w:t>
      </w:r>
      <w:bookmarkEnd w:id="203"/>
    </w:p>
    <w:p w14:paraId="685A9337" w14:textId="77777777" w:rsidR="00FA6A05" w:rsidRPr="00050E6C" w:rsidRDefault="007C1E68" w:rsidP="007E3D1A">
      <w:pPr>
        <w:pStyle w:val="Pododst"/>
      </w:pPr>
      <w:r>
        <w:t xml:space="preserve">Druhá Strana </w:t>
      </w:r>
      <w:r w:rsidR="00072F87" w:rsidRPr="009B0AA1">
        <w:t>musí</w:t>
      </w:r>
      <w:r w:rsidRPr="00675CDC">
        <w:t xml:space="preserve"> </w:t>
      </w:r>
      <w:r w:rsidR="007F3BFC" w:rsidRPr="00050E6C">
        <w:t>posoudit</w:t>
      </w:r>
      <w:r w:rsidR="00BA4A97" w:rsidRPr="00050E6C">
        <w:t>:</w:t>
      </w:r>
    </w:p>
    <w:p w14:paraId="03BB75E3" w14:textId="12118886" w:rsidR="007F3BFC" w:rsidRPr="00050E6C" w:rsidRDefault="00BA4A97" w:rsidP="007E3D1A">
      <w:pPr>
        <w:pStyle w:val="Psm"/>
      </w:pPr>
      <w:r w:rsidRPr="00050E6C">
        <w:t xml:space="preserve">zda </w:t>
      </w:r>
      <w:r w:rsidR="00C41A7D" w:rsidRPr="00050E6C">
        <w:t xml:space="preserve">byl Nárok </w:t>
      </w:r>
      <w:r w:rsidR="00CC052F" w:rsidRPr="00050E6C">
        <w:t xml:space="preserve">předložen </w:t>
      </w:r>
      <w:r w:rsidR="00C41A7D" w:rsidRPr="00050E6C">
        <w:t>včas;</w:t>
      </w:r>
    </w:p>
    <w:p w14:paraId="33009746" w14:textId="30D37D59" w:rsidR="00E41D4F" w:rsidRPr="00050E6C" w:rsidRDefault="00585AC9" w:rsidP="007E3D1A">
      <w:pPr>
        <w:pStyle w:val="Psm"/>
      </w:pPr>
      <w:r w:rsidRPr="00050E6C">
        <w:t xml:space="preserve">podstatu skutečnosti, která je důvodem </w:t>
      </w:r>
      <w:r w:rsidR="00CA4FFD" w:rsidRPr="00050E6C">
        <w:t>předložení </w:t>
      </w:r>
      <w:r w:rsidRPr="00050E6C">
        <w:t>Nároku;</w:t>
      </w:r>
    </w:p>
    <w:p w14:paraId="0ADF1B3D" w14:textId="54925EBF" w:rsidR="00433D25" w:rsidRPr="00050E6C" w:rsidRDefault="008A634B" w:rsidP="007E3D1A">
      <w:pPr>
        <w:pStyle w:val="Psm"/>
      </w:pPr>
      <w:r w:rsidRPr="00050E6C">
        <w:t>vyčíslenou</w:t>
      </w:r>
      <w:r w:rsidR="005A74CB" w:rsidRPr="00050E6C">
        <w:t xml:space="preserve"> </w:t>
      </w:r>
      <w:r w:rsidR="00E61B8E" w:rsidRPr="00050E6C">
        <w:t>Z</w:t>
      </w:r>
      <w:r w:rsidRPr="00050E6C">
        <w:t>trátu</w:t>
      </w:r>
      <w:r w:rsidR="00517376" w:rsidRPr="00050E6C">
        <w:t xml:space="preserve"> a jakékoli další související požadavky</w:t>
      </w:r>
      <w:r w:rsidR="00C0419A" w:rsidRPr="00050E6C">
        <w:t xml:space="preserve"> uvedené v</w:t>
      </w:r>
      <w:r w:rsidR="00AD162C">
        <w:t> </w:t>
      </w:r>
      <w:r w:rsidR="00C0419A" w:rsidRPr="00050E6C">
        <w:t>Nároku</w:t>
      </w:r>
      <w:r w:rsidRPr="00050E6C">
        <w:t>;</w:t>
      </w:r>
      <w:r w:rsidR="00A56BC7" w:rsidRPr="00050E6C">
        <w:t xml:space="preserve"> a</w:t>
      </w:r>
    </w:p>
    <w:p w14:paraId="07E37E27" w14:textId="0E499CD5" w:rsidR="008A634B" w:rsidRPr="00050E6C" w:rsidRDefault="008A634B" w:rsidP="007E3D1A">
      <w:pPr>
        <w:pStyle w:val="Psm"/>
      </w:pPr>
      <w:r w:rsidRPr="00050E6C">
        <w:lastRenderedPageBreak/>
        <w:t>příčinnou souvislost mezi</w:t>
      </w:r>
      <w:r w:rsidR="00E237B7" w:rsidRPr="00050E6C">
        <w:t xml:space="preserve"> skutečností, která je důvodem </w:t>
      </w:r>
      <w:r w:rsidR="00CA4FFD" w:rsidRPr="00050E6C">
        <w:t>předložení </w:t>
      </w:r>
      <w:r w:rsidR="00E237B7" w:rsidRPr="00050E6C">
        <w:t>Nároku, a</w:t>
      </w:r>
      <w:r w:rsidR="001C483D">
        <w:t> </w:t>
      </w:r>
      <w:r w:rsidRPr="00050E6C">
        <w:t xml:space="preserve">vyčíslenou </w:t>
      </w:r>
      <w:r w:rsidR="00E61B8E" w:rsidRPr="00050E6C">
        <w:t>Z</w:t>
      </w:r>
      <w:r w:rsidRPr="00050E6C">
        <w:t>trátou</w:t>
      </w:r>
      <w:r w:rsidR="00C0419A" w:rsidRPr="00050E6C">
        <w:t xml:space="preserve"> </w:t>
      </w:r>
      <w:r w:rsidR="000D79C8" w:rsidRPr="00050E6C">
        <w:t>nebo</w:t>
      </w:r>
      <w:r w:rsidR="00C0419A" w:rsidRPr="00050E6C">
        <w:t xml:space="preserve"> jakýmikoli dalšími souvisejícími požadavky uvedenými v</w:t>
      </w:r>
      <w:r w:rsidR="00AD162C">
        <w:t> </w:t>
      </w:r>
      <w:r w:rsidR="00C0419A" w:rsidRPr="00050E6C">
        <w:t>Nároku</w:t>
      </w:r>
      <w:r w:rsidR="00585B97" w:rsidRPr="00050E6C">
        <w:t>.</w:t>
      </w:r>
    </w:p>
    <w:p w14:paraId="0918D25A" w14:textId="7B32B6D8" w:rsidR="00585B97" w:rsidRPr="00050E6C" w:rsidRDefault="009079E2" w:rsidP="007E3D1A">
      <w:pPr>
        <w:pStyle w:val="Pododst"/>
      </w:pPr>
      <w:r>
        <w:t xml:space="preserve">Pokud je to nezbytné, </w:t>
      </w:r>
      <w:r w:rsidR="00D55C4B" w:rsidRPr="009B0AA1">
        <w:t xml:space="preserve">požádá o </w:t>
      </w:r>
      <w:r w:rsidR="00C40E33" w:rsidRPr="00675CDC">
        <w:t xml:space="preserve">doplnění dalších podrobností na </w:t>
      </w:r>
      <w:r w:rsidR="003E509B" w:rsidRPr="00050E6C">
        <w:t>podporu podstaty</w:t>
      </w:r>
      <w:r w:rsidR="00687DDC" w:rsidRPr="00050E6C">
        <w:t xml:space="preserve"> nebo vyčíslení </w:t>
      </w:r>
      <w:r w:rsidR="003E509B" w:rsidRPr="00050E6C">
        <w:t>Nároku</w:t>
      </w:r>
      <w:r w:rsidR="005714CD" w:rsidRPr="00050E6C">
        <w:t>.</w:t>
      </w:r>
    </w:p>
    <w:p w14:paraId="6C254C5D" w14:textId="2DAF4925" w:rsidR="00687DDC" w:rsidRPr="00050E6C" w:rsidRDefault="00D37A43" w:rsidP="007E3D1A">
      <w:pPr>
        <w:pStyle w:val="Odst"/>
      </w:pPr>
      <w:bookmarkStart w:id="204" w:name="_Toc71195156"/>
      <w:bookmarkStart w:id="205" w:name="_Ref77142834"/>
      <w:bookmarkStart w:id="206" w:name="_Ref77142878"/>
      <w:r w:rsidRPr="00050E6C">
        <w:t>Schválení</w:t>
      </w:r>
      <w:r w:rsidR="00FC3E8A" w:rsidRPr="00050E6C">
        <w:t xml:space="preserve"> </w:t>
      </w:r>
      <w:r w:rsidR="003E5601" w:rsidRPr="00050E6C">
        <w:t xml:space="preserve">nebo </w:t>
      </w:r>
      <w:r w:rsidR="00FC3E8A" w:rsidRPr="00050E6C">
        <w:t>odmítnutí</w:t>
      </w:r>
      <w:r w:rsidRPr="00050E6C">
        <w:t xml:space="preserve"> </w:t>
      </w:r>
      <w:r w:rsidR="00970BB2">
        <w:t>n</w:t>
      </w:r>
      <w:r w:rsidRPr="00050E6C">
        <w:t>ároku</w:t>
      </w:r>
      <w:bookmarkEnd w:id="204"/>
      <w:bookmarkEnd w:id="205"/>
      <w:bookmarkEnd w:id="206"/>
    </w:p>
    <w:p w14:paraId="522A7B35" w14:textId="19D482B1" w:rsidR="000D5725" w:rsidRPr="00050E6C" w:rsidRDefault="00D37A43" w:rsidP="007E3D1A">
      <w:pPr>
        <w:pStyle w:val="Pododst"/>
      </w:pPr>
      <w:r>
        <w:t xml:space="preserve">Druhá Strana </w:t>
      </w:r>
      <w:r w:rsidRPr="009B0AA1">
        <w:t>musí</w:t>
      </w:r>
      <w:r w:rsidR="00A06EA4" w:rsidRPr="00675CDC">
        <w:t xml:space="preserve"> Nárok spravedlivě posoudit při zvážení všech rozhodných okolností</w:t>
      </w:r>
      <w:r w:rsidR="00111DBE" w:rsidRPr="00050E6C">
        <w:t xml:space="preserve"> a</w:t>
      </w:r>
      <w:r w:rsidRPr="00050E6C">
        <w:t xml:space="preserve"> </w:t>
      </w:r>
      <w:r w:rsidR="00225AA0" w:rsidRPr="00050E6C">
        <w:t xml:space="preserve">do 1 měsíce </w:t>
      </w:r>
      <w:r w:rsidR="00F952A1" w:rsidRPr="00050E6C">
        <w:t>od</w:t>
      </w:r>
      <w:r w:rsidR="00225AA0" w:rsidRPr="00050E6C">
        <w:t xml:space="preserve"> doručení </w:t>
      </w:r>
      <w:r w:rsidR="003A5FA8" w:rsidRPr="00050E6C">
        <w:t>Nároku</w:t>
      </w:r>
      <w:r w:rsidR="00225AA0" w:rsidRPr="00050E6C">
        <w:t>, pokud se</w:t>
      </w:r>
      <w:r w:rsidR="00987442" w:rsidRPr="00050E6C">
        <w:t xml:space="preserve"> Strany</w:t>
      </w:r>
      <w:r w:rsidR="00225AA0" w:rsidRPr="00050E6C">
        <w:t xml:space="preserve"> nedohodnou na</w:t>
      </w:r>
      <w:r w:rsidR="007078AE" w:rsidRPr="00050E6C">
        <w:t> </w:t>
      </w:r>
      <w:r w:rsidR="00225AA0" w:rsidRPr="00050E6C">
        <w:t>delší lhůtě</w:t>
      </w:r>
      <w:r w:rsidR="00382789" w:rsidRPr="00050E6C">
        <w:t>:</w:t>
      </w:r>
    </w:p>
    <w:p w14:paraId="55A398C0" w14:textId="4D5251E4" w:rsidR="008E485D" w:rsidRPr="00050E6C" w:rsidRDefault="00AC7990" w:rsidP="007E3D1A">
      <w:pPr>
        <w:pStyle w:val="Psm"/>
      </w:pPr>
      <w:r w:rsidRPr="00050E6C">
        <w:t xml:space="preserve">Nárok </w:t>
      </w:r>
      <w:r w:rsidR="008E485D" w:rsidRPr="00050E6C">
        <w:t>schv</w:t>
      </w:r>
      <w:r w:rsidR="004475B6" w:rsidRPr="00050E6C">
        <w:t>á</w:t>
      </w:r>
      <w:r w:rsidR="00720FA6" w:rsidRPr="00050E6C">
        <w:t>l</w:t>
      </w:r>
      <w:r w:rsidR="004475B6" w:rsidRPr="00050E6C">
        <w:t>it</w:t>
      </w:r>
      <w:r w:rsidR="00327FFD" w:rsidRPr="00050E6C">
        <w:t>;</w:t>
      </w:r>
    </w:p>
    <w:p w14:paraId="471C2EEE" w14:textId="391249E2" w:rsidR="00487C75" w:rsidRPr="00050E6C" w:rsidRDefault="00D912AE" w:rsidP="007E3D1A">
      <w:pPr>
        <w:pStyle w:val="Psm"/>
      </w:pPr>
      <w:r w:rsidRPr="00050E6C">
        <w:t xml:space="preserve">Nárok </w:t>
      </w:r>
      <w:r w:rsidR="004475B6" w:rsidRPr="00050E6C">
        <w:t>schválit</w:t>
      </w:r>
      <w:r w:rsidR="005A7BAF" w:rsidRPr="00050E6C">
        <w:t xml:space="preserve"> částečně</w:t>
      </w:r>
      <w:r w:rsidR="00071175" w:rsidRPr="00050E6C">
        <w:t>,</w:t>
      </w:r>
      <w:r w:rsidR="00487C75" w:rsidRPr="00050E6C">
        <w:t xml:space="preserve"> přičem</w:t>
      </w:r>
      <w:r w:rsidR="00FC3E8A" w:rsidRPr="00050E6C">
        <w:t>ž</w:t>
      </w:r>
      <w:r w:rsidR="00487C75" w:rsidRPr="00050E6C">
        <w:t xml:space="preserve"> k</w:t>
      </w:r>
      <w:r w:rsidR="00AD162C">
        <w:t> </w:t>
      </w:r>
      <w:r w:rsidR="00FC3E8A" w:rsidRPr="00050E6C">
        <w:t>neschválen</w:t>
      </w:r>
      <w:r w:rsidR="00340E9D" w:rsidRPr="00050E6C">
        <w:t>é</w:t>
      </w:r>
      <w:r w:rsidR="00FC3E8A" w:rsidRPr="00050E6C">
        <w:t xml:space="preserve"> části</w:t>
      </w:r>
      <w:r w:rsidR="0049200C" w:rsidRPr="00050E6C">
        <w:t xml:space="preserve"> připojí podrobné odůvodnění</w:t>
      </w:r>
      <w:r w:rsidR="00487C75" w:rsidRPr="00050E6C">
        <w:t>;</w:t>
      </w:r>
      <w:r w:rsidR="00055B2B" w:rsidRPr="00050E6C">
        <w:t xml:space="preserve"> nebo</w:t>
      </w:r>
    </w:p>
    <w:p w14:paraId="7093AAA7" w14:textId="0DA926EA" w:rsidR="00FC3E8A" w:rsidRPr="00050E6C" w:rsidRDefault="00FC3E8A" w:rsidP="007E3D1A">
      <w:pPr>
        <w:pStyle w:val="Psm"/>
      </w:pPr>
      <w:r w:rsidRPr="00050E6C">
        <w:t>Nárok odmít</w:t>
      </w:r>
      <w:r w:rsidR="004475B6" w:rsidRPr="00050E6C">
        <w:t>nout s</w:t>
      </w:r>
      <w:r w:rsidR="00AD162C">
        <w:t> </w:t>
      </w:r>
      <w:r w:rsidR="004475B6" w:rsidRPr="00050E6C">
        <w:t xml:space="preserve">podrobným </w:t>
      </w:r>
      <w:r w:rsidR="00ED3530" w:rsidRPr="00050E6C">
        <w:t>odůvodnění</w:t>
      </w:r>
      <w:r w:rsidR="004475B6" w:rsidRPr="00050E6C">
        <w:t>m</w:t>
      </w:r>
      <w:r w:rsidR="00ED3530" w:rsidRPr="00050E6C">
        <w:t>.</w:t>
      </w:r>
    </w:p>
    <w:p w14:paraId="4F651003" w14:textId="02ADDD52" w:rsidR="00A14542" w:rsidRPr="00A14542" w:rsidRDefault="00A14542" w:rsidP="00A14542">
      <w:pPr>
        <w:pStyle w:val="Pododst"/>
      </w:pPr>
      <w:r w:rsidRPr="00A14542">
        <w:t>Dodatečná platba na základě Nároku v důsledku sdíleného rizika musí být v souladu s</w:t>
      </w:r>
      <w:r>
        <w:t> </w:t>
      </w:r>
      <w:r w:rsidRPr="00A14542">
        <w:t>odst.</w:t>
      </w:r>
      <w:r>
        <w:t xml:space="preserve"> </w:t>
      </w:r>
      <w:r>
        <w:fldChar w:fldCharType="begin"/>
      </w:r>
      <w:r>
        <w:instrText xml:space="preserve"> REF _Ref153383479 \n \h </w:instrText>
      </w:r>
      <w:r>
        <w:fldChar w:fldCharType="separate"/>
      </w:r>
      <w:r w:rsidR="00486ABF">
        <w:t>9.4</w:t>
      </w:r>
      <w:r>
        <w:fldChar w:fldCharType="end"/>
      </w:r>
      <w:r w:rsidRPr="00A14542">
        <w:t xml:space="preserve"> [</w:t>
      </w:r>
      <w:r>
        <w:fldChar w:fldCharType="begin"/>
      </w:r>
      <w:r>
        <w:instrText xml:space="preserve"> REF _Ref153383482 \h </w:instrText>
      </w:r>
      <w:r>
        <w:fldChar w:fldCharType="separate"/>
      </w:r>
      <w:r w:rsidR="00486ABF" w:rsidRPr="00544011">
        <w:t>Důsledky rizik</w:t>
      </w:r>
      <w:r>
        <w:fldChar w:fldCharType="end"/>
      </w:r>
      <w:r w:rsidRPr="00A14542">
        <w:t>] snížena na polovinu oproti tomu, co by jinak Nároku odpovídalo.</w:t>
      </w:r>
    </w:p>
    <w:p w14:paraId="4F469A6F" w14:textId="4A9216FB" w:rsidR="00675CDC" w:rsidRDefault="005F7B91" w:rsidP="007E3D1A">
      <w:pPr>
        <w:pStyle w:val="Pododst"/>
      </w:pPr>
      <w:r>
        <w:t xml:space="preserve">Pokud Strana, která Nárok předložila, </w:t>
      </w:r>
      <w:r w:rsidR="00FB362C">
        <w:t>s</w:t>
      </w:r>
      <w:r w:rsidR="00AD162C">
        <w:t> </w:t>
      </w:r>
      <w:r w:rsidR="00FB362C">
        <w:t xml:space="preserve">jeho </w:t>
      </w:r>
      <w:r w:rsidR="00F93AFE">
        <w:t xml:space="preserve">vyřízením </w:t>
      </w:r>
      <w:r>
        <w:t>nesouhlasí</w:t>
      </w:r>
      <w:r w:rsidR="00B7021E">
        <w:t xml:space="preserve">, </w:t>
      </w:r>
      <w:r w:rsidR="00A673C8">
        <w:t>mů</w:t>
      </w:r>
      <w:r w:rsidR="005825D8">
        <w:t xml:space="preserve">že </w:t>
      </w:r>
      <w:r w:rsidR="00EE5EBF">
        <w:t xml:space="preserve">spor </w:t>
      </w:r>
      <w:r w:rsidR="007D06B0">
        <w:t>předložit k</w:t>
      </w:r>
      <w:r w:rsidR="00AD162C">
        <w:t> </w:t>
      </w:r>
      <w:r w:rsidR="000A1BBF">
        <w:t>rozhodnutí</w:t>
      </w:r>
      <w:r w:rsidR="006E5208">
        <w:t> </w:t>
      </w:r>
      <w:r w:rsidR="007D06B0">
        <w:t>obecn</w:t>
      </w:r>
      <w:r w:rsidR="006E5208">
        <w:t xml:space="preserve">ému soudu nebo </w:t>
      </w:r>
      <w:r w:rsidR="00AE5F6D">
        <w:t>jinému</w:t>
      </w:r>
      <w:r w:rsidR="00001089">
        <w:t xml:space="preserve"> subjektu, na kterém se Strany dohodnou.</w:t>
      </w:r>
    </w:p>
    <w:p w14:paraId="7DBEF8B1" w14:textId="734E8DC5" w:rsidR="00706F43" w:rsidRPr="005D1109" w:rsidRDefault="00706F43" w:rsidP="007E3D1A">
      <w:pPr>
        <w:pStyle w:val="Pododst"/>
      </w:pPr>
      <w:r w:rsidDel="00072F87">
        <w:t xml:space="preserve">Pokud o to </w:t>
      </w:r>
      <w:r w:rsidR="00964CF3">
        <w:t>Objednatel</w:t>
      </w:r>
      <w:r w:rsidDel="00072F87">
        <w:t xml:space="preserve"> požádá, bud</w:t>
      </w:r>
      <w:r>
        <w:t>e</w:t>
      </w:r>
      <w:r w:rsidDel="00072F87">
        <w:t xml:space="preserve"> </w:t>
      </w:r>
      <w:r>
        <w:t>vyřízení Nároku</w:t>
      </w:r>
      <w:r w:rsidDel="00072F87">
        <w:t xml:space="preserve"> zrekapitulován</w:t>
      </w:r>
      <w:r>
        <w:t>o</w:t>
      </w:r>
      <w:r w:rsidDel="00072F87">
        <w:t xml:space="preserve"> dodatkem ke</w:t>
      </w:r>
      <w:r w:rsidR="007078AE">
        <w:t> </w:t>
      </w:r>
      <w:r w:rsidDel="00072F87">
        <w:t>Smlouvě</w:t>
      </w:r>
      <w:r w:rsidR="00E97FBC">
        <w:t>.</w:t>
      </w:r>
      <w:r w:rsidDel="00072F87">
        <w:t xml:space="preserve"> </w:t>
      </w:r>
      <w:r w:rsidR="00E97FBC">
        <w:t>T</w:t>
      </w:r>
      <w:r w:rsidDel="00072F87">
        <w:t>akový dodatek má jen deklaratorní a pořádkový charakter a</w:t>
      </w:r>
      <w:r w:rsidR="007078AE">
        <w:t> </w:t>
      </w:r>
      <w:r w:rsidDel="00072F87">
        <w:t>na</w:t>
      </w:r>
      <w:r w:rsidR="007078AE">
        <w:t> </w:t>
      </w:r>
      <w:r w:rsidDel="00072F87">
        <w:t xml:space="preserve">závaznost </w:t>
      </w:r>
      <w:r w:rsidR="00FF0BFA">
        <w:t>vyřízení Nároku</w:t>
      </w:r>
      <w:r w:rsidDel="00072F87">
        <w:t xml:space="preserve"> nemá žádný vliv.</w:t>
      </w:r>
    </w:p>
    <w:p w14:paraId="67FDBC5D" w14:textId="1ADE4BB4" w:rsidR="00930C45" w:rsidRPr="007F2617" w:rsidRDefault="00930C45" w:rsidP="007E3D1A">
      <w:pPr>
        <w:pStyle w:val="Odst"/>
      </w:pPr>
      <w:bookmarkStart w:id="207" w:name="_Toc71195157"/>
      <w:r w:rsidRPr="007F2617">
        <w:t xml:space="preserve">Delegace rozhodnutí o </w:t>
      </w:r>
      <w:r w:rsidR="00970BB2">
        <w:t>n</w:t>
      </w:r>
      <w:r w:rsidRPr="007F2617">
        <w:t>ároku</w:t>
      </w:r>
      <w:bookmarkEnd w:id="207"/>
    </w:p>
    <w:p w14:paraId="3C9D328F" w14:textId="4CB60F40" w:rsidR="00930C45" w:rsidRDefault="00930C45" w:rsidP="007E3D1A">
      <w:pPr>
        <w:pStyle w:val="Pododst"/>
      </w:pPr>
      <w:r>
        <w:t>Strany se mohou dohodnout, že o Nároku rozhodne</w:t>
      </w:r>
      <w:r w:rsidR="003C07F2">
        <w:t xml:space="preserve"> o</w:t>
      </w:r>
      <w:r w:rsidR="0024291D">
        <w:t xml:space="preserve">bdobně </w:t>
      </w:r>
      <w:r w:rsidR="000B6D29">
        <w:t xml:space="preserve">podle </w:t>
      </w:r>
      <w:r w:rsidR="0024291D">
        <w:t>pravidel Smlouvy jiný subjekt.</w:t>
      </w:r>
      <w:r w:rsidR="00531F5D">
        <w:t xml:space="preserve"> Tím není dotčena možnost řešení sporu před obecným soudem.</w:t>
      </w:r>
    </w:p>
    <w:p w14:paraId="71FA34C5" w14:textId="4CD2AF53" w:rsidR="00B14740" w:rsidRPr="007F2617" w:rsidRDefault="00B668D1" w:rsidP="007E3D1A">
      <w:pPr>
        <w:pStyle w:val="l"/>
      </w:pPr>
      <w:bookmarkStart w:id="208" w:name="_Toc68603200"/>
      <w:bookmarkStart w:id="209" w:name="_Toc68603217"/>
      <w:bookmarkStart w:id="210" w:name="_Toc68603234"/>
      <w:bookmarkStart w:id="211" w:name="_Toc68603271"/>
      <w:bookmarkStart w:id="212" w:name="_Toc68603288"/>
      <w:bookmarkStart w:id="213" w:name="_Toc71195158"/>
      <w:bookmarkStart w:id="214" w:name="_Toc182510436"/>
      <w:r w:rsidRPr="007F2617">
        <w:t>C</w:t>
      </w:r>
      <w:r w:rsidR="00B14740" w:rsidRPr="007F2617">
        <w:t>ena</w:t>
      </w:r>
      <w:r w:rsidRPr="007F2617">
        <w:t xml:space="preserve"> </w:t>
      </w:r>
      <w:r w:rsidR="00B14740" w:rsidRPr="007F2617">
        <w:t>a platba</w:t>
      </w:r>
      <w:bookmarkEnd w:id="208"/>
      <w:bookmarkEnd w:id="209"/>
      <w:bookmarkEnd w:id="210"/>
      <w:bookmarkEnd w:id="211"/>
      <w:bookmarkEnd w:id="212"/>
      <w:bookmarkEnd w:id="213"/>
      <w:bookmarkEnd w:id="214"/>
    </w:p>
    <w:p w14:paraId="215410B7" w14:textId="7149D5BD" w:rsidR="00B14740" w:rsidRPr="007F2617" w:rsidRDefault="003B158B" w:rsidP="007E3D1A">
      <w:pPr>
        <w:pStyle w:val="Odst"/>
      </w:pPr>
      <w:bookmarkStart w:id="215" w:name="_Toc71195159"/>
      <w:r w:rsidRPr="007F2617">
        <w:t xml:space="preserve">Způsob určení </w:t>
      </w:r>
      <w:r w:rsidR="00970BB2">
        <w:t>c</w:t>
      </w:r>
      <w:r w:rsidRPr="007F2617">
        <w:t xml:space="preserve">eny projektu </w:t>
      </w:r>
      <w:r w:rsidR="00571B0D" w:rsidRPr="007F2617">
        <w:t xml:space="preserve">a </w:t>
      </w:r>
      <w:r w:rsidR="00970BB2">
        <w:t>s</w:t>
      </w:r>
      <w:r w:rsidR="00571B0D" w:rsidRPr="007F2617">
        <w:t>lužeb</w:t>
      </w:r>
      <w:bookmarkEnd w:id="215"/>
    </w:p>
    <w:p w14:paraId="14E07A43" w14:textId="0F1698B2" w:rsidR="00994B83" w:rsidRDefault="000D78F9" w:rsidP="007E3D1A">
      <w:pPr>
        <w:pStyle w:val="Pododst"/>
        <w:keepNext/>
      </w:pPr>
      <w:r>
        <w:t>V</w:t>
      </w:r>
      <w:r w:rsidR="00AD162C">
        <w:t> </w:t>
      </w:r>
      <w:r>
        <w:t>Zadání je stanoveno,</w:t>
      </w:r>
      <w:r w:rsidR="00994B83">
        <w:t xml:space="preserve"> zda </w:t>
      </w:r>
      <w:r w:rsidR="00E03EEB">
        <w:t>je</w:t>
      </w:r>
      <w:r w:rsidR="00571B0D">
        <w:t xml:space="preserve"> </w:t>
      </w:r>
      <w:r w:rsidR="000344F3">
        <w:t xml:space="preserve">Cena služeb nebo </w:t>
      </w:r>
      <w:r w:rsidR="00994B83">
        <w:t>Cena projektu</w:t>
      </w:r>
      <w:r w:rsidR="00571B0D">
        <w:t xml:space="preserve"> </w:t>
      </w:r>
      <w:r w:rsidR="009A7C12">
        <w:t>určena</w:t>
      </w:r>
      <w:r w:rsidR="00994B83">
        <w:t>:</w:t>
      </w:r>
    </w:p>
    <w:p w14:paraId="0B1288C2" w14:textId="7E1BD5FA" w:rsidR="00E03EEB" w:rsidRPr="007F2617" w:rsidRDefault="009A7C12" w:rsidP="007E3D1A">
      <w:pPr>
        <w:pStyle w:val="Psm"/>
      </w:pPr>
      <w:bookmarkStart w:id="216" w:name="_Ref76997169"/>
      <w:r w:rsidRPr="007F2617">
        <w:t xml:space="preserve">měřením jednotlivých položek; </w:t>
      </w:r>
      <w:r w:rsidR="009F2BF3" w:rsidRPr="007F2617">
        <w:t>v</w:t>
      </w:r>
      <w:r w:rsidR="00AD162C">
        <w:t> </w:t>
      </w:r>
      <w:r w:rsidR="009F2BF3" w:rsidRPr="007F2617">
        <w:t>takovém případě se měří skutečné množství položek odpovídajících měřené</w:t>
      </w:r>
      <w:r w:rsidR="00061075" w:rsidRPr="007F2617">
        <w:t xml:space="preserve"> činnosti, </w:t>
      </w:r>
      <w:r w:rsidR="004A54A8" w:rsidRPr="007F2617">
        <w:t xml:space="preserve">pokud ze Zadání nevyplývá </w:t>
      </w:r>
      <w:r w:rsidR="00061075" w:rsidRPr="007F2617">
        <w:t>jinak</w:t>
      </w:r>
      <w:r w:rsidR="00F01966" w:rsidRPr="007F2617">
        <w:t xml:space="preserve">, přičemž záznamy </w:t>
      </w:r>
      <w:r w:rsidR="005922C2" w:rsidRPr="007F2617">
        <w:t>měření</w:t>
      </w:r>
      <w:r w:rsidR="00914658" w:rsidRPr="007F2617">
        <w:t xml:space="preserve"> spolu s</w:t>
      </w:r>
      <w:r w:rsidR="00AD162C">
        <w:t> </w:t>
      </w:r>
      <w:r w:rsidR="00914658" w:rsidRPr="007F2617">
        <w:t>podrobnostmi a zdůvodněními</w:t>
      </w:r>
      <w:r w:rsidR="005922C2" w:rsidRPr="007F2617">
        <w:t xml:space="preserve"> musí vést Dodavatel</w:t>
      </w:r>
      <w:r w:rsidR="00061075" w:rsidRPr="007F2617">
        <w:t xml:space="preserve">; </w:t>
      </w:r>
      <w:r w:rsidR="00E03EEB" w:rsidRPr="007F2617">
        <w:t>nebo</w:t>
      </w:r>
      <w:bookmarkEnd w:id="216"/>
    </w:p>
    <w:p w14:paraId="2CC0C969" w14:textId="3B9001EB" w:rsidR="006457A3" w:rsidRDefault="00E03EEB" w:rsidP="007E3D1A">
      <w:pPr>
        <w:pStyle w:val="Psm"/>
      </w:pPr>
      <w:r w:rsidRPr="007F2617">
        <w:t>jako pau</w:t>
      </w:r>
      <w:r w:rsidR="00F01966" w:rsidRPr="007F2617">
        <w:t>šální.</w:t>
      </w:r>
    </w:p>
    <w:p w14:paraId="07416077" w14:textId="583E061F" w:rsidR="004E27B4" w:rsidRDefault="004E27B4">
      <w:pPr>
        <w:pStyle w:val="Pododst"/>
      </w:pPr>
      <w:r>
        <w:t>Každá položka nebo sazba Ceny služeb nebo Ceny projektu zahrnuje náhradu všech nákladů Dodavatele spojených s poskytnutím Služeb nebo realizací Projektu a plněním</w:t>
      </w:r>
      <w:r w:rsidR="003868E8">
        <w:t> </w:t>
      </w:r>
      <w:r>
        <w:t>dalších povinností vyplývajících ze Smlouvy, včetně nákladů na pojištění a</w:t>
      </w:r>
      <w:r w:rsidR="002411A2">
        <w:t> </w:t>
      </w:r>
      <w:r>
        <w:t>dopravu v souvislosti s poskytováním Služeb</w:t>
      </w:r>
      <w:r w:rsidR="003868E8">
        <w:t>.</w:t>
      </w:r>
    </w:p>
    <w:p w14:paraId="1A287EFC" w14:textId="6A4220C2" w:rsidR="009B0830" w:rsidRPr="007F2617" w:rsidRDefault="00035005" w:rsidP="007E3D1A">
      <w:pPr>
        <w:pStyle w:val="Odst"/>
      </w:pPr>
      <w:r w:rsidRPr="007F2617">
        <w:lastRenderedPageBreak/>
        <w:t>Výkazy</w:t>
      </w:r>
    </w:p>
    <w:p w14:paraId="43CB6693" w14:textId="0D05D4E2" w:rsidR="002A667B" w:rsidRDefault="002A667B" w:rsidP="007E3D1A">
      <w:pPr>
        <w:pStyle w:val="Pododst"/>
      </w:pPr>
      <w:r w:rsidRPr="002A667B">
        <w:t>V</w:t>
      </w:r>
      <w:r w:rsidR="00AD162C">
        <w:t> </w:t>
      </w:r>
      <w:r w:rsidRPr="002A667B">
        <w:t xml:space="preserve">Zadání je stanoveno, zda </w:t>
      </w:r>
      <w:r w:rsidR="004D5BA5">
        <w:t xml:space="preserve">se </w:t>
      </w:r>
      <w:r w:rsidR="006E48C3" w:rsidRPr="002A667B">
        <w:t>Cena služeb</w:t>
      </w:r>
      <w:r w:rsidR="006E48C3">
        <w:t xml:space="preserve"> a</w:t>
      </w:r>
      <w:r w:rsidR="006E48C3" w:rsidRPr="002A667B">
        <w:t xml:space="preserve"> </w:t>
      </w:r>
      <w:r w:rsidRPr="002A667B">
        <w:t xml:space="preserve">Cena projektu </w:t>
      </w:r>
      <w:r w:rsidR="004D5BA5">
        <w:t>hradí</w:t>
      </w:r>
      <w:r w:rsidRPr="002A667B">
        <w:t>:</w:t>
      </w:r>
    </w:p>
    <w:p w14:paraId="446D6F1B" w14:textId="4E9DEAEB" w:rsidR="004D5BA5" w:rsidRDefault="004D5BA5" w:rsidP="007E3D1A">
      <w:pPr>
        <w:pStyle w:val="Psm"/>
      </w:pPr>
      <w:r w:rsidRPr="007F2617">
        <w:t>měsíčně</w:t>
      </w:r>
      <w:r w:rsidR="008D2266" w:rsidRPr="007F2617">
        <w:t>;</w:t>
      </w:r>
    </w:p>
    <w:p w14:paraId="5B5E4A1C" w14:textId="298C9EE4" w:rsidR="00E0435F" w:rsidRPr="007F2617" w:rsidRDefault="00E0435F" w:rsidP="007E3D1A">
      <w:pPr>
        <w:pStyle w:val="Psm"/>
      </w:pPr>
      <w:r>
        <w:t>ročně;</w:t>
      </w:r>
    </w:p>
    <w:p w14:paraId="002C465A" w14:textId="479D190B" w:rsidR="00E2541A" w:rsidRPr="005B3C23" w:rsidRDefault="00E2541A" w:rsidP="007E3D1A">
      <w:pPr>
        <w:pStyle w:val="Psm"/>
      </w:pPr>
      <w:r w:rsidRPr="007F2617">
        <w:t>po milnících</w:t>
      </w:r>
      <w:r w:rsidR="000D7118">
        <w:t xml:space="preserve">, </w:t>
      </w:r>
      <w:r w:rsidR="00A02433">
        <w:t xml:space="preserve">sekcích </w:t>
      </w:r>
      <w:r w:rsidR="000D7118">
        <w:t>nebo jiných věcně a časově určených postupových lhůtách</w:t>
      </w:r>
      <w:r w:rsidR="008D2266" w:rsidRPr="00934644">
        <w:t>;</w:t>
      </w:r>
      <w:r w:rsidR="0083503E" w:rsidRPr="00934644">
        <w:t xml:space="preserve"> nebo</w:t>
      </w:r>
    </w:p>
    <w:p w14:paraId="6E9FEC5C" w14:textId="527923A2" w:rsidR="008D2266" w:rsidRPr="00A362EF" w:rsidRDefault="00A378B1" w:rsidP="007E3D1A">
      <w:pPr>
        <w:pStyle w:val="Psm"/>
      </w:pPr>
      <w:r w:rsidRPr="000F155E">
        <w:t xml:space="preserve">po dokončení </w:t>
      </w:r>
      <w:r w:rsidR="0083503E" w:rsidRPr="009F33F8">
        <w:t>Projektu či Služeb.</w:t>
      </w:r>
    </w:p>
    <w:p w14:paraId="2D0E7FAE" w14:textId="171E46C7" w:rsidR="00053B3D" w:rsidRDefault="00053B3D" w:rsidP="007E3D1A">
      <w:pPr>
        <w:pStyle w:val="Pododst"/>
      </w:pPr>
      <w:r>
        <w:t>Pokud v</w:t>
      </w:r>
      <w:r w:rsidR="00AD162C">
        <w:t> </w:t>
      </w:r>
      <w:r>
        <w:t xml:space="preserve">Zadání není platební období stanoveno, hradí se </w:t>
      </w:r>
      <w:r w:rsidR="006E48C3">
        <w:t xml:space="preserve">Cena služeb a </w:t>
      </w:r>
      <w:r>
        <w:t>Cena projektu měsíčně</w:t>
      </w:r>
      <w:r w:rsidR="00867884">
        <w:t>.</w:t>
      </w:r>
    </w:p>
    <w:p w14:paraId="725520A1" w14:textId="4FAD2E86" w:rsidR="006A269C" w:rsidRPr="006A269C" w:rsidRDefault="0083503E" w:rsidP="006A269C">
      <w:pPr>
        <w:pStyle w:val="Pododst"/>
      </w:pPr>
      <w:r w:rsidRPr="004D24A6">
        <w:t>Dodavatel</w:t>
      </w:r>
      <w:r w:rsidR="00D318C2" w:rsidRPr="004D24A6">
        <w:t xml:space="preserve"> za </w:t>
      </w:r>
      <w:r w:rsidRPr="004D24A6">
        <w:t xml:space="preserve">každé platební období </w:t>
      </w:r>
      <w:r w:rsidR="004D2CD3">
        <w:t>předá</w:t>
      </w:r>
      <w:r w:rsidR="00D00187" w:rsidRPr="00D00187">
        <w:t xml:space="preserve"> výkaz realizovaných činností</w:t>
      </w:r>
      <w:r w:rsidR="00C205C3">
        <w:t xml:space="preserve"> s</w:t>
      </w:r>
      <w:r w:rsidR="00AD162C">
        <w:t> </w:t>
      </w:r>
      <w:r w:rsidR="00C205C3">
        <w:t>uvedením</w:t>
      </w:r>
      <w:r w:rsidR="00D00187" w:rsidRPr="00D00187">
        <w:t xml:space="preserve"> jejich ceny</w:t>
      </w:r>
      <w:r w:rsidR="008B5946">
        <w:t xml:space="preserve"> </w:t>
      </w:r>
      <w:r w:rsidR="008B5946" w:rsidRPr="008B5946">
        <w:t>včetně jakýchkoli přípočtů a odpočtů, které jsou splatné</w:t>
      </w:r>
      <w:r w:rsidR="00E50554" w:rsidRPr="004D24A6">
        <w:t>.</w:t>
      </w:r>
      <w:r w:rsidR="006A269C">
        <w:t xml:space="preserve"> </w:t>
      </w:r>
      <w:r w:rsidR="006A269C" w:rsidRPr="006A269C">
        <w:t>Do výkazu nelze zahrnout čas strávený dopravou v souvislosti s poskytnutím Služeb</w:t>
      </w:r>
      <w:r w:rsidR="006A269C">
        <w:t xml:space="preserve"> nebo realizací Projektu.</w:t>
      </w:r>
    </w:p>
    <w:p w14:paraId="795AA898" w14:textId="05406D8F" w:rsidR="00221C30" w:rsidRDefault="00487EA1" w:rsidP="007E3D1A">
      <w:pPr>
        <w:pStyle w:val="Pododst"/>
      </w:pPr>
      <w:r>
        <w:t xml:space="preserve">Pokud </w:t>
      </w:r>
      <w:r w:rsidR="00964CF3">
        <w:t>Objednatel</w:t>
      </w:r>
      <w:r w:rsidR="003158F8">
        <w:t xml:space="preserve"> </w:t>
      </w:r>
      <w:r>
        <w:t xml:space="preserve">část </w:t>
      </w:r>
      <w:r w:rsidR="00035005">
        <w:t xml:space="preserve">výkazu </w:t>
      </w:r>
      <w:r>
        <w:t xml:space="preserve">neschválí, musí </w:t>
      </w:r>
      <w:r w:rsidR="00A47F0D">
        <w:t>k</w:t>
      </w:r>
      <w:r w:rsidR="00AD162C">
        <w:t> </w:t>
      </w:r>
      <w:r w:rsidR="00A47F0D">
        <w:t xml:space="preserve">tomu </w:t>
      </w:r>
      <w:r w:rsidR="00A3740B">
        <w:t xml:space="preserve">Dodavateli </w:t>
      </w:r>
      <w:r w:rsidR="00A47F0D">
        <w:t xml:space="preserve">uvést </w:t>
      </w:r>
      <w:r w:rsidR="00711567">
        <w:t>odůvodnění.</w:t>
      </w:r>
    </w:p>
    <w:p w14:paraId="22B8FE85" w14:textId="69606AEB" w:rsidR="006457A3" w:rsidRPr="00050E6C" w:rsidRDefault="00221C30" w:rsidP="007E3D1A">
      <w:pPr>
        <w:pStyle w:val="Pododst"/>
      </w:pPr>
      <w:r w:rsidRPr="008D48D2">
        <w:t>D</w:t>
      </w:r>
      <w:r w:rsidR="00A5624A">
        <w:t>e</w:t>
      </w:r>
      <w:r w:rsidRPr="008D48D2">
        <w:t xml:space="preserve">n uskutečnění zdanitelného plnění </w:t>
      </w:r>
      <w:r w:rsidR="00A5624A">
        <w:t>odpovídá stanovenému platebnímu období, pokud Objednatel</w:t>
      </w:r>
      <w:r w:rsidR="00555593">
        <w:t xml:space="preserve"> souvisejícím pokynem nestanoví jinak</w:t>
      </w:r>
      <w:r w:rsidRPr="00050E6C">
        <w:t>.</w:t>
      </w:r>
    </w:p>
    <w:p w14:paraId="1595DFE0" w14:textId="6AD5087A" w:rsidR="009B0830" w:rsidRPr="00050E6C" w:rsidRDefault="00681282" w:rsidP="007E3D1A">
      <w:pPr>
        <w:pStyle w:val="Odst"/>
      </w:pPr>
      <w:bookmarkStart w:id="217" w:name="_Toc71195161"/>
      <w:bookmarkStart w:id="218" w:name="_Ref134725491"/>
      <w:bookmarkStart w:id="219" w:name="_Ref134725500"/>
      <w:bookmarkStart w:id="220" w:name="_Ref173244909"/>
      <w:bookmarkStart w:id="221" w:name="_Ref173244913"/>
      <w:r w:rsidRPr="00050E6C">
        <w:t>P</w:t>
      </w:r>
      <w:r w:rsidR="009B0830" w:rsidRPr="00050E6C">
        <w:t>latby</w:t>
      </w:r>
      <w:bookmarkEnd w:id="217"/>
      <w:bookmarkEnd w:id="218"/>
      <w:bookmarkEnd w:id="219"/>
      <w:bookmarkEnd w:id="220"/>
      <w:bookmarkEnd w:id="221"/>
    </w:p>
    <w:p w14:paraId="4C47A653" w14:textId="13B7BF86" w:rsidR="006457A3" w:rsidRPr="00050E6C" w:rsidRDefault="00020677" w:rsidP="007E3D1A">
      <w:pPr>
        <w:pStyle w:val="Pododst"/>
      </w:pPr>
      <w:r w:rsidRPr="008D48D2">
        <w:t>Daňový doklad k</w:t>
      </w:r>
      <w:r w:rsidR="00AD162C">
        <w:t> </w:t>
      </w:r>
      <w:r w:rsidRPr="008D48D2">
        <w:t xml:space="preserve">platbě lze vystavit až po </w:t>
      </w:r>
      <w:r w:rsidR="004B3C2D" w:rsidRPr="009B0AA1">
        <w:t>schválení</w:t>
      </w:r>
      <w:r w:rsidRPr="00675CDC">
        <w:t xml:space="preserve"> </w:t>
      </w:r>
      <w:r w:rsidR="00035005" w:rsidRPr="00050E6C">
        <w:t>výkazu</w:t>
      </w:r>
      <w:r w:rsidRPr="00050E6C">
        <w:t xml:space="preserve"> </w:t>
      </w:r>
      <w:r w:rsidR="00964CF3">
        <w:t>Objednatel</w:t>
      </w:r>
      <w:r w:rsidR="003F2290" w:rsidRPr="00050E6C">
        <w:t>em</w:t>
      </w:r>
      <w:r w:rsidR="00950477" w:rsidRPr="00050E6C">
        <w:t>.</w:t>
      </w:r>
    </w:p>
    <w:p w14:paraId="2D193AF6" w14:textId="78D3CB51" w:rsidR="00EB72E6" w:rsidRDefault="00950477" w:rsidP="007E3D1A">
      <w:pPr>
        <w:pStyle w:val="Pododst"/>
      </w:pPr>
      <w:r w:rsidRPr="00050E6C">
        <w:t xml:space="preserve">Pokud </w:t>
      </w:r>
      <w:r w:rsidR="00964CF3">
        <w:t>Objednatel</w:t>
      </w:r>
      <w:r w:rsidRPr="00050E6C">
        <w:t xml:space="preserve"> schválil jen část </w:t>
      </w:r>
      <w:r w:rsidR="00035005" w:rsidRPr="00050E6C">
        <w:t>výkazu</w:t>
      </w:r>
      <w:r w:rsidRPr="00050E6C">
        <w:t>, lze daňový doklad vystavit jen na tuto část</w:t>
      </w:r>
      <w:r w:rsidR="00020677" w:rsidRPr="00050E6C">
        <w:t>.</w:t>
      </w:r>
    </w:p>
    <w:p w14:paraId="648C7A15" w14:textId="28D721FE" w:rsidR="007B3358" w:rsidRPr="007B3358" w:rsidRDefault="007B3358" w:rsidP="007B3358">
      <w:pPr>
        <w:pStyle w:val="Pododst"/>
      </w:pPr>
      <w:r w:rsidRPr="007B3358">
        <w:t>Daňový doklad musí být pouze v elektronické podobě. Dodavatel musí daňový doklad odeslat na e-mailovou adresu Objednatele uvedenou v části tohoto dokumentu nadepsané jako „Identifikační a kontaktní údaje“</w:t>
      </w:r>
      <w:r>
        <w:t>, pokud se Strany nedohodnou jinak</w:t>
      </w:r>
      <w:r w:rsidRPr="007B3358">
        <w:t>.</w:t>
      </w:r>
    </w:p>
    <w:p w14:paraId="0140160D" w14:textId="6AE4A115" w:rsidR="00F4433F" w:rsidRDefault="00750DE6" w:rsidP="007E3D1A">
      <w:pPr>
        <w:pStyle w:val="Pododst"/>
      </w:pPr>
      <w:r>
        <w:t>Do 21</w:t>
      </w:r>
      <w:r w:rsidR="00F4433F" w:rsidRPr="008878CD">
        <w:t xml:space="preserve"> </w:t>
      </w:r>
      <w:r>
        <w:t>dnů</w:t>
      </w:r>
      <w:r w:rsidR="00EB72E6" w:rsidRPr="008878CD">
        <w:t xml:space="preserve"> </w:t>
      </w:r>
      <w:r w:rsidR="00620509">
        <w:t xml:space="preserve">od </w:t>
      </w:r>
      <w:r w:rsidR="00D2194A">
        <w:t>doručení</w:t>
      </w:r>
      <w:r w:rsidR="00D2194A" w:rsidRPr="008878CD">
        <w:t xml:space="preserve"> </w:t>
      </w:r>
      <w:r w:rsidR="008812C7" w:rsidRPr="008878CD">
        <w:t xml:space="preserve">daňového dokladu odpovídajícího schválenému </w:t>
      </w:r>
      <w:r w:rsidR="00035005">
        <w:t>výkazu</w:t>
      </w:r>
      <w:r w:rsidR="006539D2">
        <w:t xml:space="preserve"> (nebo jeho schválené části)</w:t>
      </w:r>
      <w:r w:rsidR="008812C7" w:rsidRPr="008878CD">
        <w:t xml:space="preserve"> </w:t>
      </w:r>
      <w:r w:rsidR="00F4433F" w:rsidRPr="008878CD">
        <w:t xml:space="preserve">musí </w:t>
      </w:r>
      <w:r w:rsidR="00964CF3">
        <w:t>Objednatel</w:t>
      </w:r>
      <w:r w:rsidR="00EB72E6">
        <w:t xml:space="preserve"> </w:t>
      </w:r>
      <w:r w:rsidR="00F4433F" w:rsidRPr="008878CD">
        <w:t>zaplatit</w:t>
      </w:r>
      <w:r w:rsidR="00EB72E6">
        <w:t xml:space="preserve"> Dodavateli</w:t>
      </w:r>
      <w:r w:rsidR="00F4433F" w:rsidRPr="008878CD">
        <w:t xml:space="preserve"> částku </w:t>
      </w:r>
      <w:r w:rsidR="00020677">
        <w:t>uvedenou v</w:t>
      </w:r>
      <w:r w:rsidR="00AD162C">
        <w:t> </w:t>
      </w:r>
      <w:r w:rsidR="00020677">
        <w:t>da</w:t>
      </w:r>
      <w:r w:rsidR="0009550A">
        <w:t xml:space="preserve">ňovém </w:t>
      </w:r>
      <w:r w:rsidR="0009550A" w:rsidRPr="0036630B">
        <w:t xml:space="preserve">dokladu </w:t>
      </w:r>
      <w:r w:rsidR="00F4433F" w:rsidRPr="001B0F83">
        <w:t>s</w:t>
      </w:r>
      <w:r w:rsidR="009673D0" w:rsidRPr="001B0F83">
        <w:t xml:space="preserve"> možným</w:t>
      </w:r>
      <w:r w:rsidR="00AD162C" w:rsidRPr="001B0F83">
        <w:t> </w:t>
      </w:r>
      <w:r w:rsidR="00F4433F" w:rsidRPr="001B0F83">
        <w:t>odpočtem zádržného</w:t>
      </w:r>
      <w:r w:rsidR="00A87905" w:rsidRPr="001B0F83">
        <w:t xml:space="preserve">, </w:t>
      </w:r>
      <w:r w:rsidR="004A54A8" w:rsidRPr="001B0F83">
        <w:t xml:space="preserve">pokud </w:t>
      </w:r>
      <w:r w:rsidR="00A87905" w:rsidRPr="001B0F83">
        <w:t xml:space="preserve">je </w:t>
      </w:r>
      <w:r w:rsidR="009673D0" w:rsidRPr="001B0F83">
        <w:t>uplatněno</w:t>
      </w:r>
      <w:r w:rsidR="00F4433F" w:rsidRPr="0036630B">
        <w:t>.</w:t>
      </w:r>
    </w:p>
    <w:p w14:paraId="7DFE148E" w14:textId="2DE35DDC" w:rsidR="009B0830" w:rsidRPr="00A362EF" w:rsidRDefault="00563129" w:rsidP="007E3D1A">
      <w:pPr>
        <w:pStyle w:val="Odst"/>
      </w:pPr>
      <w:bookmarkStart w:id="222" w:name="_Toc71195162"/>
      <w:r w:rsidRPr="00A362EF">
        <w:t>Zpožděná platba</w:t>
      </w:r>
      <w:bookmarkEnd w:id="222"/>
    </w:p>
    <w:p w14:paraId="069495BF" w14:textId="26CB41B6" w:rsidR="00563129" w:rsidRDefault="009B479E" w:rsidP="007E3D1A">
      <w:pPr>
        <w:pStyle w:val="Pododst"/>
      </w:pPr>
      <w:r>
        <w:t>Dodavatel</w:t>
      </w:r>
      <w:r w:rsidRPr="00FF4A3D">
        <w:t xml:space="preserve"> </w:t>
      </w:r>
      <w:r w:rsidR="006F5682">
        <w:t>může požadovat zaplacení</w:t>
      </w:r>
      <w:r w:rsidR="00FF4A3D" w:rsidRPr="00FF4A3D">
        <w:t xml:space="preserve"> úroku z prodlení v</w:t>
      </w:r>
      <w:r w:rsidR="00561845">
        <w:t xml:space="preserve">e výši </w:t>
      </w:r>
      <w:r w:rsidR="00AC5820">
        <w:t>po</w:t>
      </w:r>
      <w:r w:rsidR="00561845">
        <w:t xml:space="preserve">dle </w:t>
      </w:r>
      <w:r w:rsidR="009B3EB4">
        <w:t xml:space="preserve">právních </w:t>
      </w:r>
      <w:r w:rsidR="00561845">
        <w:t>předpisů</w:t>
      </w:r>
      <w:r w:rsidR="00FF4A3D" w:rsidRPr="00FF4A3D">
        <w:t xml:space="preserve"> za každý den, kdy </w:t>
      </w:r>
      <w:r w:rsidR="00964CF3">
        <w:t>Objednatel</w:t>
      </w:r>
      <w:r w:rsidRPr="00FF4A3D">
        <w:t xml:space="preserve"> </w:t>
      </w:r>
      <w:r w:rsidR="00FF4A3D" w:rsidRPr="00FF4A3D">
        <w:t>nezaplatí v předepsané lhůtě splatnosti.</w:t>
      </w:r>
    </w:p>
    <w:p w14:paraId="2DE38A53" w14:textId="70BF6480" w:rsidR="009050DE" w:rsidRPr="00833630" w:rsidRDefault="005F3CDE" w:rsidP="007E3D1A">
      <w:pPr>
        <w:pStyle w:val="Odst"/>
      </w:pPr>
      <w:bookmarkStart w:id="223" w:name="_Toc71195163"/>
      <w:r w:rsidRPr="00B62620">
        <w:t>DPH</w:t>
      </w:r>
      <w:bookmarkEnd w:id="223"/>
    </w:p>
    <w:p w14:paraId="1E21194C" w14:textId="7B80E3D1" w:rsidR="009050DE" w:rsidRPr="00050E6C" w:rsidRDefault="00A33495" w:rsidP="007E3D1A">
      <w:pPr>
        <w:pStyle w:val="Pododst"/>
        <w:numPr>
          <w:ilvl w:val="0"/>
          <w:numId w:val="0"/>
        </w:numPr>
        <w:ind w:left="567"/>
      </w:pPr>
      <w:r>
        <w:t>Pokud</w:t>
      </w:r>
      <w:r w:rsidR="00AE50F8" w:rsidRPr="00C824C8">
        <w:t xml:space="preserve"> není použit režim přenesené daňové povinnosti</w:t>
      </w:r>
      <w:r w:rsidR="00AE50F8">
        <w:t>, D</w:t>
      </w:r>
      <w:r w:rsidR="00C87E32">
        <w:t xml:space="preserve">odavatel </w:t>
      </w:r>
      <w:r w:rsidR="0096535A">
        <w:t>musí</w:t>
      </w:r>
      <w:r w:rsidR="00C87E32">
        <w:t xml:space="preserve"> k </w:t>
      </w:r>
      <w:r w:rsidR="00171680">
        <w:t xml:space="preserve">Ceně služeb a </w:t>
      </w:r>
      <w:r w:rsidR="00C87E32">
        <w:t xml:space="preserve">Ceně projektu připočíst </w:t>
      </w:r>
      <w:r w:rsidR="005F3CDE" w:rsidRPr="009B0AA1">
        <w:t>DPH</w:t>
      </w:r>
      <w:r w:rsidR="003F1C6B" w:rsidRPr="00675CDC">
        <w:t xml:space="preserve"> </w:t>
      </w:r>
      <w:r w:rsidR="009050DE" w:rsidRPr="00050E6C">
        <w:t>ve výši</w:t>
      </w:r>
      <w:r w:rsidR="003F1C6B" w:rsidRPr="00050E6C">
        <w:t xml:space="preserve"> </w:t>
      </w:r>
      <w:r w:rsidR="00474B03" w:rsidRPr="00050E6C">
        <w:t>podle</w:t>
      </w:r>
      <w:r w:rsidR="003F1C6B" w:rsidRPr="00050E6C">
        <w:t xml:space="preserve"> p</w:t>
      </w:r>
      <w:r w:rsidR="009050DE" w:rsidRPr="00050E6C">
        <w:t>rávní</w:t>
      </w:r>
      <w:r w:rsidR="00474B03" w:rsidRPr="00050E6C">
        <w:t>ch</w:t>
      </w:r>
      <w:r w:rsidR="009050DE" w:rsidRPr="00050E6C">
        <w:t xml:space="preserve"> předpisů.</w:t>
      </w:r>
    </w:p>
    <w:p w14:paraId="0930662A" w14:textId="088A6DB0" w:rsidR="00E566A0" w:rsidRPr="00050E6C" w:rsidRDefault="002E1BC7" w:rsidP="007E3D1A">
      <w:pPr>
        <w:pStyle w:val="Pododst"/>
      </w:pPr>
      <w:r w:rsidRPr="00050E6C">
        <w:t>Pokud</w:t>
      </w:r>
      <w:r w:rsidR="00E566A0" w:rsidRPr="00050E6C">
        <w:t>:</w:t>
      </w:r>
    </w:p>
    <w:p w14:paraId="012999FA" w14:textId="7ECD95BD" w:rsidR="00E566A0" w:rsidRPr="00050E6C" w:rsidRDefault="00A3131F" w:rsidP="007E3D1A">
      <w:pPr>
        <w:pStyle w:val="Psm"/>
      </w:pPr>
      <w:r w:rsidRPr="00050E6C">
        <w:t xml:space="preserve">je </w:t>
      </w:r>
      <w:r w:rsidR="00FC609F" w:rsidRPr="00050E6C">
        <w:t xml:space="preserve">bankovní účet Dodavatele </w:t>
      </w:r>
      <w:r w:rsidR="002E1BC7" w:rsidRPr="00050E6C">
        <w:t>vedený poskytovatelem platebních služeb mimo tuzemsko</w:t>
      </w:r>
      <w:r w:rsidR="00E566A0" w:rsidRPr="00050E6C">
        <w:t>;</w:t>
      </w:r>
    </w:p>
    <w:p w14:paraId="479C33BC" w14:textId="297E7F51" w:rsidR="008B6711" w:rsidRPr="00050E6C" w:rsidRDefault="00E566A0" w:rsidP="007E3D1A">
      <w:pPr>
        <w:pStyle w:val="Psm"/>
      </w:pPr>
      <w:r w:rsidRPr="00050E6C">
        <w:t>n</w:t>
      </w:r>
      <w:r w:rsidR="002E1BC7" w:rsidRPr="00050E6C">
        <w:t xml:space="preserve">ení </w:t>
      </w:r>
      <w:r w:rsidR="00FC609F" w:rsidRPr="00050E6C">
        <w:t xml:space="preserve">bankovní účet Dodavatele </w:t>
      </w:r>
      <w:r w:rsidR="002E1BC7" w:rsidRPr="00050E6C">
        <w:t xml:space="preserve">zveřejněný v registru plátců </w:t>
      </w:r>
      <w:r w:rsidR="005F3CDE" w:rsidRPr="00050E6C">
        <w:t>DPH</w:t>
      </w:r>
      <w:r w:rsidRPr="00050E6C">
        <w:t>;</w:t>
      </w:r>
      <w:r w:rsidR="002E1BC7" w:rsidRPr="00050E6C">
        <w:t xml:space="preserve"> nebo</w:t>
      </w:r>
    </w:p>
    <w:p w14:paraId="47BED3E6" w14:textId="67CAD324" w:rsidR="00442689" w:rsidRPr="00050E6C" w:rsidRDefault="00FC609F" w:rsidP="007E3D1A">
      <w:pPr>
        <w:pStyle w:val="Psm"/>
      </w:pPr>
      <w:r w:rsidRPr="00050E6C">
        <w:lastRenderedPageBreak/>
        <w:t>j</w:t>
      </w:r>
      <w:r w:rsidR="00A3131F" w:rsidRPr="00050E6C">
        <w:t xml:space="preserve">e </w:t>
      </w:r>
      <w:r w:rsidR="002E1BC7" w:rsidRPr="00050E6C">
        <w:t>k</w:t>
      </w:r>
      <w:r w:rsidR="00035005" w:rsidRPr="00050E6C">
        <w:t>e</w:t>
      </w:r>
      <w:r w:rsidR="00CF156C" w:rsidRPr="00050E6C">
        <w:t> </w:t>
      </w:r>
      <w:r w:rsidR="002E1BC7" w:rsidRPr="00050E6C">
        <w:t>d</w:t>
      </w:r>
      <w:r w:rsidR="00CF156C" w:rsidRPr="00050E6C">
        <w:t xml:space="preserve">ni </w:t>
      </w:r>
      <w:r w:rsidR="002E1BC7" w:rsidRPr="00050E6C">
        <w:t>uskutečnění zdanitelného plnění nebo k</w:t>
      </w:r>
      <w:r w:rsidRPr="00050E6C">
        <w:t>e</w:t>
      </w:r>
      <w:r w:rsidR="00D37F8B" w:rsidRPr="00050E6C">
        <w:t> </w:t>
      </w:r>
      <w:r w:rsidR="002E1BC7" w:rsidRPr="00050E6C">
        <w:t>d</w:t>
      </w:r>
      <w:r w:rsidR="00CF156C" w:rsidRPr="00050E6C">
        <w:t>ni</w:t>
      </w:r>
      <w:r w:rsidR="00D37F8B" w:rsidRPr="00050E6C">
        <w:t xml:space="preserve">, kdy měla proběhnout platba, </w:t>
      </w:r>
      <w:r w:rsidR="002E1BC7" w:rsidRPr="00050E6C">
        <w:t>o</w:t>
      </w:r>
      <w:r w:rsidR="00474B03" w:rsidRPr="00050E6C">
        <w:t> </w:t>
      </w:r>
      <w:r w:rsidR="00D37F8B" w:rsidRPr="00050E6C">
        <w:t>Dodavateli</w:t>
      </w:r>
      <w:r w:rsidR="002E1BC7" w:rsidRPr="00050E6C">
        <w:t xml:space="preserve"> v registru plátců </w:t>
      </w:r>
      <w:r w:rsidR="005F3CDE" w:rsidRPr="00050E6C">
        <w:t>DPH</w:t>
      </w:r>
      <w:r w:rsidR="00EC5001" w:rsidRPr="00050E6C">
        <w:t xml:space="preserve"> </w:t>
      </w:r>
      <w:r w:rsidR="002E1BC7" w:rsidRPr="00050E6C">
        <w:t>zveřejněna skutečnost, že je nespolehlivým plátcem,</w:t>
      </w:r>
    </w:p>
    <w:p w14:paraId="555DB953" w14:textId="69825F8C" w:rsidR="002E1BC7" w:rsidRDefault="006F5682" w:rsidP="007E3D1A">
      <w:pPr>
        <w:pStyle w:val="Pododst"/>
      </w:pPr>
      <w:r>
        <w:t>může</w:t>
      </w:r>
      <w:r w:rsidRPr="002E1BC7">
        <w:t xml:space="preserve"> </w:t>
      </w:r>
      <w:r w:rsidR="00964CF3">
        <w:t>Objednatel</w:t>
      </w:r>
      <w:r w:rsidR="00EC5001" w:rsidRPr="009B0AA1">
        <w:t xml:space="preserve"> </w:t>
      </w:r>
      <w:r w:rsidR="0096535A">
        <w:t xml:space="preserve">podle svého uvážení </w:t>
      </w:r>
      <w:r w:rsidR="00474B03" w:rsidRPr="00050E6C">
        <w:t xml:space="preserve">Dodavateli zaplatit </w:t>
      </w:r>
      <w:r w:rsidR="002E1BC7" w:rsidRPr="00050E6C">
        <w:t>pouze částku bez DPH a</w:t>
      </w:r>
      <w:r w:rsidR="00474B03" w:rsidRPr="00050E6C">
        <w:t> </w:t>
      </w:r>
      <w:r w:rsidR="002E1BC7" w:rsidRPr="00050E6C">
        <w:t>dále postupovat podle</w:t>
      </w:r>
      <w:r w:rsidR="00474B03" w:rsidRPr="00050E6C">
        <w:t xml:space="preserve"> p</w:t>
      </w:r>
      <w:r w:rsidR="002E1BC7" w:rsidRPr="00050E6C">
        <w:t>rávních předpisů.</w:t>
      </w:r>
    </w:p>
    <w:p w14:paraId="0069305A" w14:textId="77777777" w:rsidR="00A27064" w:rsidRPr="007F2617" w:rsidRDefault="00A27064" w:rsidP="007E3D1A">
      <w:pPr>
        <w:pStyle w:val="Odst"/>
      </w:pPr>
      <w:bookmarkStart w:id="224" w:name="_Ref148416732"/>
      <w:r w:rsidRPr="007F2617">
        <w:t>Valorizace</w:t>
      </w:r>
      <w:bookmarkEnd w:id="224"/>
    </w:p>
    <w:p w14:paraId="680BF7BD" w14:textId="5775239E" w:rsidR="00967BD5" w:rsidRDefault="00967BD5" w:rsidP="00902535">
      <w:pPr>
        <w:pStyle w:val="Text"/>
        <w:keepNext/>
      </w:pPr>
      <w:r w:rsidRPr="001B3AB6">
        <w:rPr>
          <w:highlight w:val="lightGray"/>
        </w:rPr>
        <w:t>[</w:t>
      </w:r>
      <w:r w:rsidR="00756547">
        <w:rPr>
          <w:highlight w:val="lightGray"/>
        </w:rPr>
        <w:t>P</w:t>
      </w:r>
      <w:r>
        <w:rPr>
          <w:highlight w:val="lightGray"/>
        </w:rPr>
        <w:t>ředpokládá</w:t>
      </w:r>
      <w:r w:rsidR="00756547">
        <w:rPr>
          <w:highlight w:val="lightGray"/>
        </w:rPr>
        <w:t xml:space="preserve"> se</w:t>
      </w:r>
      <w:r>
        <w:rPr>
          <w:highlight w:val="lightGray"/>
        </w:rPr>
        <w:t>, že valorizace bude jedním z témat jednání o předběžných nabídkác</w:t>
      </w:r>
      <w:r w:rsidRPr="001B3AB6">
        <w:rPr>
          <w:highlight w:val="lightGray"/>
        </w:rPr>
        <w:t>h</w:t>
      </w:r>
      <w:r w:rsidR="00756547">
        <w:rPr>
          <w:highlight w:val="lightGray"/>
        </w:rPr>
        <w:t>.</w:t>
      </w:r>
      <w:r w:rsidRPr="001B3AB6">
        <w:rPr>
          <w:highlight w:val="lightGray"/>
        </w:rPr>
        <w:t>]</w:t>
      </w:r>
    </w:p>
    <w:p w14:paraId="7A443C8E" w14:textId="1160C985" w:rsidR="00331E6D" w:rsidRPr="00B025C2" w:rsidRDefault="00331E6D" w:rsidP="00331E6D">
      <w:pPr>
        <w:pStyle w:val="Pododst"/>
      </w:pPr>
      <w:r w:rsidRPr="00B025C2">
        <w:t xml:space="preserve">Cena služeb nebo Cena projektu podléhá valorizaci za podmínek stanovených v </w:t>
      </w:r>
      <w:r w:rsidR="008E1088">
        <w:t>P</w:t>
      </w:r>
      <w:r w:rsidRPr="00B025C2">
        <w:t>říloze K.</w:t>
      </w:r>
      <w:r w:rsidR="00B26618">
        <w:t>2</w:t>
      </w:r>
      <w:r w:rsidRPr="00B025C2">
        <w:t xml:space="preserve"> [Valorizace].</w:t>
      </w:r>
    </w:p>
    <w:p w14:paraId="4628B49F" w14:textId="1CA26525" w:rsidR="00C971D4" w:rsidRPr="00934644" w:rsidRDefault="003F0CDB" w:rsidP="007E3D1A">
      <w:pPr>
        <w:pStyle w:val="l"/>
      </w:pPr>
      <w:bookmarkStart w:id="225" w:name="_Toc133946252"/>
      <w:bookmarkStart w:id="226" w:name="_Ref70876895"/>
      <w:bookmarkStart w:id="227" w:name="_Toc68603201"/>
      <w:bookmarkStart w:id="228" w:name="_Toc68603218"/>
      <w:bookmarkStart w:id="229" w:name="_Toc68603235"/>
      <w:bookmarkStart w:id="230" w:name="_Toc68603272"/>
      <w:bookmarkStart w:id="231" w:name="_Toc68603289"/>
      <w:bookmarkStart w:id="232" w:name="_Toc71195164"/>
      <w:bookmarkStart w:id="233" w:name="_Toc182510437"/>
      <w:bookmarkEnd w:id="225"/>
      <w:r w:rsidRPr="00050E6C">
        <w:t>Zajištění a utvrzení povinností</w:t>
      </w:r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14:paraId="7B275696" w14:textId="77777777" w:rsidR="00FA6A05" w:rsidRPr="00772F3A" w:rsidRDefault="00F42BFA" w:rsidP="007E3D1A">
      <w:pPr>
        <w:pStyle w:val="Odst"/>
      </w:pPr>
      <w:bookmarkStart w:id="234" w:name="_Ref68025088"/>
      <w:bookmarkStart w:id="235" w:name="_Ref70878398"/>
      <w:bookmarkStart w:id="236" w:name="_Toc71195165"/>
      <w:bookmarkStart w:id="237" w:name="_Ref68601731"/>
      <w:r w:rsidRPr="00772F3A">
        <w:t>Zádržné</w:t>
      </w:r>
      <w:bookmarkEnd w:id="234"/>
      <w:bookmarkEnd w:id="235"/>
      <w:bookmarkEnd w:id="236"/>
    </w:p>
    <w:p w14:paraId="1D2DF334" w14:textId="7DC17B40" w:rsidR="009962A9" w:rsidRPr="00772F3A" w:rsidRDefault="00964CF3" w:rsidP="007E3D1A">
      <w:pPr>
        <w:pStyle w:val="Pododst"/>
      </w:pPr>
      <w:r w:rsidRPr="00772F3A">
        <w:t>Objednatel</w:t>
      </w:r>
      <w:r w:rsidR="00B23EDF" w:rsidRPr="00772F3A">
        <w:t xml:space="preserve"> může zadržet </w:t>
      </w:r>
      <w:r w:rsidR="0041761E" w:rsidRPr="00772F3A">
        <w:t>částku odpovídající zádržnému</w:t>
      </w:r>
      <w:r w:rsidR="004152B7" w:rsidRPr="00772F3A">
        <w:t>, a to z</w:t>
      </w:r>
      <w:r w:rsidR="00BE5618" w:rsidRPr="00772F3A">
        <w:t> </w:t>
      </w:r>
      <w:r w:rsidR="009962A9" w:rsidRPr="00772F3A">
        <w:t xml:space="preserve">jakéhokoli </w:t>
      </w:r>
      <w:r w:rsidR="004152B7" w:rsidRPr="00772F3A">
        <w:t>d</w:t>
      </w:r>
      <w:r w:rsidR="00F42BFA" w:rsidRPr="00772F3A">
        <w:t>aňové</w:t>
      </w:r>
      <w:r w:rsidR="004152B7" w:rsidRPr="00772F3A">
        <w:t>ho</w:t>
      </w:r>
      <w:r w:rsidR="00F42BFA" w:rsidRPr="00772F3A">
        <w:t xml:space="preserve"> </w:t>
      </w:r>
      <w:r w:rsidR="004152B7" w:rsidRPr="00772F3A">
        <w:t>dokladu</w:t>
      </w:r>
      <w:r w:rsidR="009962A9" w:rsidRPr="00772F3A">
        <w:t>, avšak pouze z následujících důvodů:</w:t>
      </w:r>
    </w:p>
    <w:p w14:paraId="04D46DB5" w14:textId="3612DA1B" w:rsidR="00FD0F55" w:rsidRPr="00772F3A" w:rsidRDefault="00B23EDF" w:rsidP="007E3D1A">
      <w:pPr>
        <w:pStyle w:val="Psm"/>
      </w:pPr>
      <w:r w:rsidRPr="00772F3A">
        <w:t>když jakákoli</w:t>
      </w:r>
      <w:r w:rsidR="00284912" w:rsidRPr="00772F3A">
        <w:t xml:space="preserve"> činnost Dodavatele </w:t>
      </w:r>
      <w:r w:rsidRPr="00772F3A">
        <w:t>není v souladu se Smlouvou, mohou být náklady</w:t>
      </w:r>
      <w:r w:rsidR="00FD0F55" w:rsidRPr="00772F3A">
        <w:t xml:space="preserve"> odpovídající nápravě </w:t>
      </w:r>
      <w:r w:rsidRPr="00772F3A">
        <w:t>zadrženy až do dokončení</w:t>
      </w:r>
      <w:r w:rsidR="00FD0F55" w:rsidRPr="00772F3A">
        <w:t xml:space="preserve"> nápravy</w:t>
      </w:r>
      <w:r w:rsidRPr="00772F3A">
        <w:t>; anebo</w:t>
      </w:r>
    </w:p>
    <w:p w14:paraId="1D0B5D67" w14:textId="7F1E7350" w:rsidR="00B23EDF" w:rsidRPr="00772F3A" w:rsidRDefault="00B23EDF" w:rsidP="007E3D1A">
      <w:pPr>
        <w:pStyle w:val="Psm"/>
      </w:pPr>
      <w:bookmarkStart w:id="238" w:name="_Ref135330248"/>
      <w:r w:rsidRPr="00772F3A">
        <w:t xml:space="preserve">když </w:t>
      </w:r>
      <w:r w:rsidR="001D0018" w:rsidRPr="00772F3A">
        <w:t>Dodavatel</w:t>
      </w:r>
      <w:r w:rsidRPr="00772F3A">
        <w:t xml:space="preserve"> nesplnil nebo neplní jakoukoli povinnost v souladu se Smlouvou a</w:t>
      </w:r>
      <w:r w:rsidR="004729A6" w:rsidRPr="00772F3A">
        <w:t> </w:t>
      </w:r>
      <w:r w:rsidRPr="00772F3A">
        <w:t xml:space="preserve">bylo mu to oznámeno </w:t>
      </w:r>
      <w:r w:rsidR="004729A6" w:rsidRPr="00772F3A">
        <w:t>Objednatelem</w:t>
      </w:r>
      <w:r w:rsidRPr="00772F3A">
        <w:t>, může být částka stanovená v</w:t>
      </w:r>
      <w:r w:rsidR="00A9351C" w:rsidRPr="00772F3A">
        <w:t> Základních údajích nebo v</w:t>
      </w:r>
      <w:r w:rsidR="00551041" w:rsidRPr="00772F3A">
        <w:t> </w:t>
      </w:r>
      <w:r w:rsidR="00A9351C" w:rsidRPr="00772F3A">
        <w:t>Zad</w:t>
      </w:r>
      <w:r w:rsidR="00551041" w:rsidRPr="00772F3A">
        <w:t xml:space="preserve">ání </w:t>
      </w:r>
      <w:r w:rsidRPr="00772F3A">
        <w:t>zadržena až do splnění</w:t>
      </w:r>
      <w:r w:rsidR="00002C0F" w:rsidRPr="00772F3A">
        <w:t xml:space="preserve"> dotčené</w:t>
      </w:r>
      <w:r w:rsidRPr="00772F3A">
        <w:t xml:space="preserve"> povinnosti.</w:t>
      </w:r>
      <w:bookmarkEnd w:id="238"/>
    </w:p>
    <w:p w14:paraId="6EE7948F" w14:textId="566F1BAF" w:rsidR="00B26F60" w:rsidRPr="00C01DDB" w:rsidRDefault="00B26F60" w:rsidP="007E3D1A">
      <w:pPr>
        <w:pStyle w:val="Odst"/>
      </w:pPr>
      <w:bookmarkStart w:id="239" w:name="_Toc71195167"/>
      <w:bookmarkEnd w:id="237"/>
      <w:r w:rsidRPr="00C01DDB">
        <w:t>Smluvní pokuty</w:t>
      </w:r>
      <w:bookmarkEnd w:id="239"/>
    </w:p>
    <w:p w14:paraId="6335043A" w14:textId="77777777" w:rsidR="00FA6A05" w:rsidRDefault="00150D33" w:rsidP="007E3D1A">
      <w:pPr>
        <w:pStyle w:val="Pododst"/>
      </w:pPr>
      <w:r>
        <w:t xml:space="preserve">Pokud je tak </w:t>
      </w:r>
      <w:r w:rsidR="00FE2316" w:rsidRPr="00A46E41">
        <w:t>stanoveno v Základních údajích nebo v</w:t>
      </w:r>
      <w:r w:rsidR="00FD0EDA">
        <w:t> </w:t>
      </w:r>
      <w:r w:rsidR="00FE2316" w:rsidRPr="00A46E41">
        <w:t>Zadání</w:t>
      </w:r>
      <w:r w:rsidR="00FD0EDA">
        <w:t>,</w:t>
      </w:r>
      <w:r w:rsidR="003730DE">
        <w:t xml:space="preserve"> musí</w:t>
      </w:r>
      <w:r w:rsidR="00FD0EDA">
        <w:t xml:space="preserve"> Strany </w:t>
      </w:r>
      <w:r w:rsidR="00553FD9">
        <w:t xml:space="preserve">zaplatit </w:t>
      </w:r>
      <w:r w:rsidR="00341184">
        <w:t>smluvní pokutu</w:t>
      </w:r>
      <w:r w:rsidR="00FF634F">
        <w:t>.</w:t>
      </w:r>
    </w:p>
    <w:p w14:paraId="40CBDC45" w14:textId="17ED9982" w:rsidR="00B26F60" w:rsidRDefault="00B26F60" w:rsidP="007E3D1A">
      <w:pPr>
        <w:pStyle w:val="Pododst"/>
      </w:pPr>
      <w:r>
        <w:t xml:space="preserve">Zaplacením jakékoli smluvní pokuty </w:t>
      </w:r>
      <w:r w:rsidRPr="00BB3F1F">
        <w:t>není</w:t>
      </w:r>
      <w:r>
        <w:t xml:space="preserve"> dotčeno právo </w:t>
      </w:r>
      <w:r w:rsidR="00964CF3">
        <w:t>Objednatel</w:t>
      </w:r>
      <w:r w:rsidR="00CF7239">
        <w:t>e</w:t>
      </w:r>
      <w:r w:rsidR="00D810C1">
        <w:t xml:space="preserve"> </w:t>
      </w:r>
      <w:r>
        <w:t xml:space="preserve">na náhradu škody způsobené mu porušením povinnosti </w:t>
      </w:r>
      <w:r w:rsidR="00D810C1">
        <w:t>Dodavatele</w:t>
      </w:r>
      <w:r>
        <w:t>, ke které se vztahuje smluvní pokuta, a</w:t>
      </w:r>
      <w:r w:rsidR="007078AE">
        <w:t> </w:t>
      </w:r>
      <w:r>
        <w:t>to v tom rozsahu, v jakém škoda smluvní pokutu převyšuje.</w:t>
      </w:r>
    </w:p>
    <w:p w14:paraId="4B5BA617" w14:textId="454F91CD" w:rsidR="00751801" w:rsidRDefault="00751801" w:rsidP="007E3D1A">
      <w:pPr>
        <w:pStyle w:val="Pododst"/>
      </w:pPr>
      <w:r w:rsidRPr="00751801">
        <w:t>Smluvní pokut</w:t>
      </w:r>
      <w:r w:rsidR="003333BA">
        <w:t>a je</w:t>
      </w:r>
      <w:r w:rsidRPr="00751801">
        <w:t xml:space="preserve"> splatn</w:t>
      </w:r>
      <w:r w:rsidR="003333BA">
        <w:t>á</w:t>
      </w:r>
      <w:r w:rsidRPr="00751801">
        <w:t xml:space="preserve"> dnem následujícím po dni</w:t>
      </w:r>
      <w:r w:rsidR="00074219">
        <w:t xml:space="preserve"> jejího uplatnění </w:t>
      </w:r>
      <w:r w:rsidR="007054F0">
        <w:t>u povinné Strany.</w:t>
      </w:r>
    </w:p>
    <w:p w14:paraId="3745BA50" w14:textId="5424DCD3" w:rsidR="00BA1377" w:rsidRPr="00A74C43" w:rsidRDefault="00BA1377" w:rsidP="007E3D1A">
      <w:pPr>
        <w:pStyle w:val="l"/>
      </w:pPr>
      <w:bookmarkStart w:id="240" w:name="_Ref135331226"/>
      <w:bookmarkStart w:id="241" w:name="_Ref135331231"/>
      <w:bookmarkStart w:id="242" w:name="_Toc182510438"/>
      <w:r w:rsidRPr="00A74C43">
        <w:t>Pojištění</w:t>
      </w:r>
      <w:bookmarkEnd w:id="240"/>
      <w:bookmarkEnd w:id="241"/>
      <w:bookmarkEnd w:id="242"/>
    </w:p>
    <w:p w14:paraId="45786783" w14:textId="04AEB8F9" w:rsidR="00850A0F" w:rsidRDefault="00850A0F" w:rsidP="00850A0F">
      <w:r w:rsidRPr="00850A0F">
        <w:rPr>
          <w:highlight w:val="lightGray"/>
        </w:rPr>
        <w:t>[Předpokládá se, že tento článek bude jedním z témat jednání o předběžných nabídkách.]</w:t>
      </w:r>
    </w:p>
    <w:p w14:paraId="5A4BA06F" w14:textId="5529F3BC" w:rsidR="00BA1377" w:rsidRPr="00A74C43" w:rsidRDefault="00C273CC" w:rsidP="007E3D1A">
      <w:pPr>
        <w:pStyle w:val="Odst"/>
      </w:pPr>
      <w:r>
        <w:t>Rozsah krytí</w:t>
      </w:r>
    </w:p>
    <w:p w14:paraId="26991DE3" w14:textId="3B00CDCA" w:rsidR="00C273CC" w:rsidRDefault="00C273CC" w:rsidP="007E3D1A">
      <w:pPr>
        <w:pStyle w:val="Pododst"/>
      </w:pPr>
      <w:r>
        <w:t>Dodavatel musí před zahájením činností uzavřít a udržovat v platnosti pojištění:</w:t>
      </w:r>
    </w:p>
    <w:p w14:paraId="5B1C67C1" w14:textId="3BB91E06" w:rsidR="00C273CC" w:rsidRDefault="00C273CC" w:rsidP="007E3D1A">
      <w:pPr>
        <w:pStyle w:val="Psm"/>
      </w:pPr>
      <w:r>
        <w:t xml:space="preserve">pro případ ztráty a škody na </w:t>
      </w:r>
      <w:r w:rsidR="003D242A">
        <w:t>VD</w:t>
      </w:r>
      <w:r>
        <w:t>, Materiálech, Technologickém zařízení a</w:t>
      </w:r>
      <w:r w:rsidR="00276163">
        <w:t> </w:t>
      </w:r>
      <w:r>
        <w:t>vybavení Dodavatele;</w:t>
      </w:r>
    </w:p>
    <w:p w14:paraId="6BC52C3B" w14:textId="14B50963" w:rsidR="00C273CC" w:rsidRDefault="00C273CC" w:rsidP="007E3D1A">
      <w:pPr>
        <w:pStyle w:val="Psm"/>
      </w:pPr>
      <w:r>
        <w:t xml:space="preserve">pro případ odpovědnosti obou Stran za ztrátu, škodu, smrt nebo úraz třetích stran nebo jejich majetku, které vznikly v důsledku plnění Smlouvy Dodavatelem, včetně </w:t>
      </w:r>
      <w:r>
        <w:lastRenderedPageBreak/>
        <w:t xml:space="preserve">odpovědnosti </w:t>
      </w:r>
      <w:r w:rsidR="00312001">
        <w:t>Dodavatele</w:t>
      </w:r>
      <w:r>
        <w:t xml:space="preserve"> za škody na jiném majetku Objednatele, než je</w:t>
      </w:r>
      <w:r w:rsidR="00312001">
        <w:t xml:space="preserve"> </w:t>
      </w:r>
      <w:r w:rsidR="006801D8">
        <w:t xml:space="preserve">dotčené </w:t>
      </w:r>
      <w:r w:rsidR="00963E3D">
        <w:t>VD</w:t>
      </w:r>
      <w:r w:rsidR="00312001">
        <w:t>;</w:t>
      </w:r>
    </w:p>
    <w:p w14:paraId="063EBA77" w14:textId="2D17736E" w:rsidR="00C273CC" w:rsidRDefault="00C273CC" w:rsidP="007E3D1A">
      <w:pPr>
        <w:pStyle w:val="Psm"/>
      </w:pPr>
      <w:r>
        <w:t xml:space="preserve">pro případ odpovědnosti obou Stran a jakéhokoli </w:t>
      </w:r>
      <w:r w:rsidR="0020730B">
        <w:t>člena personálu Objednatele</w:t>
      </w:r>
      <w:r>
        <w:t xml:space="preserve"> za smrt nebo úraz personálu </w:t>
      </w:r>
      <w:r w:rsidR="0020730B">
        <w:t>Dodavatele</w:t>
      </w:r>
      <w:r>
        <w:t xml:space="preserve"> s výjimkou rozsahu, ve kterém odpovědnost vznikla nedbalostí Objednatele a jakéhokoli </w:t>
      </w:r>
      <w:r w:rsidR="00B736E6">
        <w:t>člena personálu Objednatele</w:t>
      </w:r>
      <w:r>
        <w:t>.</w:t>
      </w:r>
    </w:p>
    <w:p w14:paraId="2E816394" w14:textId="07142DF2" w:rsidR="005E64D0" w:rsidRDefault="005E64D0" w:rsidP="004C566C">
      <w:pPr>
        <w:pStyle w:val="Pododst"/>
      </w:pPr>
      <w:r w:rsidRPr="005E64D0">
        <w:t xml:space="preserve">Objednatel </w:t>
      </w:r>
      <w:r>
        <w:t xml:space="preserve">bude </w:t>
      </w:r>
      <w:r w:rsidR="004420A2">
        <w:t xml:space="preserve">v pojistné </w:t>
      </w:r>
      <w:r w:rsidRPr="005E64D0">
        <w:t>smlouvě v pozici pojištěného</w:t>
      </w:r>
      <w:r w:rsidR="004420A2">
        <w:t>,</w:t>
      </w:r>
      <w:r w:rsidRPr="005E64D0">
        <w:t xml:space="preserve"> nikoli spolupojistníka</w:t>
      </w:r>
      <w:r w:rsidR="004420A2">
        <w:t>.</w:t>
      </w:r>
    </w:p>
    <w:p w14:paraId="2F84116B" w14:textId="432F1B44" w:rsidR="00C273CC" w:rsidRDefault="00F941A5" w:rsidP="007E3D1A">
      <w:pPr>
        <w:pStyle w:val="Odst"/>
      </w:pPr>
      <w:r>
        <w:t>Další</w:t>
      </w:r>
      <w:r w:rsidR="00C273CC">
        <w:t xml:space="preserve"> požadavky na pojištění </w:t>
      </w:r>
    </w:p>
    <w:p w14:paraId="2D9320F5" w14:textId="176F3871" w:rsidR="00BF454A" w:rsidRPr="000B5307" w:rsidRDefault="00BF454A" w:rsidP="007E3D1A">
      <w:pPr>
        <w:pStyle w:val="Pododst"/>
      </w:pPr>
      <w:r w:rsidRPr="000B5307">
        <w:t>Pojištění musí splňovat následující požadavky:</w:t>
      </w:r>
    </w:p>
    <w:p w14:paraId="56C44513" w14:textId="30866772" w:rsidR="00BF454A" w:rsidRPr="00F941A5" w:rsidRDefault="00BF454A" w:rsidP="00CD659D">
      <w:pPr>
        <w:pStyle w:val="Psm"/>
      </w:pPr>
      <w:r w:rsidRPr="00F941A5">
        <w:t xml:space="preserve">pojištění odpovědnosti za škodu způsobenou třetí straně včetně Objednatele </w:t>
      </w:r>
      <w:r w:rsidR="00530505" w:rsidRPr="00F941A5">
        <w:t>Dodavatel</w:t>
      </w:r>
      <w:r w:rsidRPr="00F941A5">
        <w:t xml:space="preserve"> sjedná jako pojistník a pojištěnými touto pojistnou smlouvou </w:t>
      </w:r>
      <w:r w:rsidR="00530505" w:rsidRPr="00F941A5">
        <w:t>musí být</w:t>
      </w:r>
      <w:r w:rsidRPr="00F941A5">
        <w:t xml:space="preserve"> </w:t>
      </w:r>
      <w:r w:rsidR="00530505" w:rsidRPr="00F941A5">
        <w:t>Dodavatel</w:t>
      </w:r>
      <w:r w:rsidRPr="00F941A5">
        <w:t xml:space="preserve"> a pod</w:t>
      </w:r>
      <w:r w:rsidR="006D64AC" w:rsidRPr="00F941A5">
        <w:t>dodavatelé</w:t>
      </w:r>
      <w:r w:rsidRPr="00F941A5">
        <w:t>;</w:t>
      </w:r>
    </w:p>
    <w:p w14:paraId="429ACC0F" w14:textId="2CE09163" w:rsidR="00BF454A" w:rsidRPr="00F941A5" w:rsidRDefault="00BF454A" w:rsidP="00CD659D">
      <w:pPr>
        <w:pStyle w:val="Psm"/>
      </w:pPr>
      <w:r w:rsidRPr="00F941A5">
        <w:t xml:space="preserve">rozsah krytí bude zahrnovat i odpovědnost za škodu způsobenou věcí pojištěného a odpovědnost za škodu vzniklou v souvislosti s prováděním </w:t>
      </w:r>
      <w:r w:rsidR="006D64AC" w:rsidRPr="00F941A5">
        <w:t>stavby nebo jiného výsledku činnosti Dodavatele</w:t>
      </w:r>
      <w:r w:rsidRPr="00F941A5">
        <w:t xml:space="preserve"> včetně pojištění odpovědnosti za újmu způsobenou chvěním, odstraněním nebo zeslabením nosného či podpírajícího prvku; součástí bude krytí tzv. „křížové odpovědnosti“ vztahující se na všechny pojištěné tak, jako by byl každý z</w:t>
      </w:r>
      <w:r w:rsidR="006D64AC" w:rsidRPr="00F941A5">
        <w:t> </w:t>
      </w:r>
      <w:r w:rsidRPr="00F941A5">
        <w:t>pojištěných pojištěný svojí vlastní pojistnou smlouvou;</w:t>
      </w:r>
    </w:p>
    <w:p w14:paraId="47933357" w14:textId="678A82F2" w:rsidR="00BF454A" w:rsidRPr="00850A0F" w:rsidRDefault="00BF454A" w:rsidP="00CD659D">
      <w:pPr>
        <w:pStyle w:val="Psm"/>
      </w:pPr>
      <w:r w:rsidRPr="00850A0F">
        <w:t xml:space="preserve">limit plnění min. </w:t>
      </w:r>
      <w:r w:rsidR="00850A0F" w:rsidRPr="00850A0F">
        <w:t>5</w:t>
      </w:r>
      <w:r w:rsidR="00E03E1A" w:rsidRPr="00850A0F">
        <w:t>0 000 000</w:t>
      </w:r>
      <w:r w:rsidRPr="00850A0F">
        <w:t xml:space="preserve"> Kč;</w:t>
      </w:r>
    </w:p>
    <w:p w14:paraId="75256CEA" w14:textId="3F15405F" w:rsidR="00BF454A" w:rsidRPr="00D67432" w:rsidRDefault="00BF454A" w:rsidP="00CD659D">
      <w:pPr>
        <w:pStyle w:val="Psm"/>
      </w:pPr>
      <w:r w:rsidRPr="00D67432">
        <w:t xml:space="preserve">spoluúčast </w:t>
      </w:r>
      <w:r w:rsidR="00037EEF" w:rsidRPr="00D67432">
        <w:t>Dodavatele</w:t>
      </w:r>
      <w:r w:rsidRPr="00D67432">
        <w:t xml:space="preserve"> max. </w:t>
      </w:r>
      <w:r w:rsidR="00E03E1A" w:rsidRPr="00D67432">
        <w:t xml:space="preserve">500 000 </w:t>
      </w:r>
      <w:r w:rsidRPr="00D67432">
        <w:t>Kč;</w:t>
      </w:r>
    </w:p>
    <w:p w14:paraId="4C797620" w14:textId="6DD41732" w:rsidR="00BF454A" w:rsidRPr="00D67432" w:rsidRDefault="00E03E1A" w:rsidP="00CD659D">
      <w:pPr>
        <w:pStyle w:val="Psm"/>
      </w:pPr>
      <w:r w:rsidRPr="00D67432">
        <w:t>počátek krytí nejpozději s prvním Datem zahájení</w:t>
      </w:r>
      <w:r w:rsidR="00BF454A" w:rsidRPr="00D67432">
        <w:t>.</w:t>
      </w:r>
    </w:p>
    <w:p w14:paraId="789CF376" w14:textId="04087588" w:rsidR="00C273CC" w:rsidRDefault="00C273CC" w:rsidP="007E3D1A">
      <w:pPr>
        <w:pStyle w:val="Pododst"/>
      </w:pPr>
      <w:r>
        <w:t>Pojistky musí Objednatel</w:t>
      </w:r>
      <w:r w:rsidR="00BE57E9">
        <w:t xml:space="preserve"> schválit</w:t>
      </w:r>
      <w:r w:rsidR="00453777">
        <w:t xml:space="preserve"> </w:t>
      </w:r>
      <w:r w:rsidR="00453777" w:rsidRPr="00A74C43">
        <w:t>podle odst. </w:t>
      </w:r>
      <w:r w:rsidR="00453777">
        <w:fldChar w:fldCharType="begin"/>
      </w:r>
      <w:r w:rsidR="00453777">
        <w:instrText xml:space="preserve"> REF _Ref148417884 \r \h  \* MERGEFORMAT </w:instrText>
      </w:r>
      <w:r w:rsidR="00453777">
        <w:fldChar w:fldCharType="separate"/>
      </w:r>
      <w:r w:rsidR="00486ABF">
        <w:t>7.5</w:t>
      </w:r>
      <w:r w:rsidR="00453777">
        <w:fldChar w:fldCharType="end"/>
      </w:r>
      <w:r w:rsidR="00453777" w:rsidRPr="00254249">
        <w:t xml:space="preserve"> [</w:t>
      </w:r>
      <w:r w:rsidR="00453777">
        <w:fldChar w:fldCharType="begin"/>
      </w:r>
      <w:r w:rsidR="00453777">
        <w:instrText xml:space="preserve"> REF _Ref148417884 \h  \* MERGEFORMAT </w:instrText>
      </w:r>
      <w:r w:rsidR="00453777">
        <w:fldChar w:fldCharType="separate"/>
      </w:r>
      <w:r w:rsidR="00486ABF" w:rsidRPr="00050E6C">
        <w:t xml:space="preserve">Schválení </w:t>
      </w:r>
      <w:r w:rsidR="00486ABF">
        <w:t>objednatele</w:t>
      </w:r>
      <w:r w:rsidR="00453777">
        <w:fldChar w:fldCharType="end"/>
      </w:r>
      <w:r w:rsidR="00453777" w:rsidRPr="00254249">
        <w:t>]</w:t>
      </w:r>
      <w:r>
        <w:t xml:space="preserve">. </w:t>
      </w:r>
      <w:r w:rsidR="00733BF7">
        <w:t>Dodavatel</w:t>
      </w:r>
      <w:r>
        <w:t xml:space="preserve"> musí Objednateli poskytnout důkazy, že jakákoli požadovaná pojistka je v platnosti a že pojistné bylo zaplaceno.</w:t>
      </w:r>
    </w:p>
    <w:p w14:paraId="3834DB8C" w14:textId="397E7C92" w:rsidR="00C273CC" w:rsidRDefault="00C273CC" w:rsidP="007E3D1A">
      <w:pPr>
        <w:pStyle w:val="Pododst"/>
      </w:pPr>
      <w:r>
        <w:t>Strany musí společně disponovat veškerými platbami obdrženými od pojistitelů vztahujícími se ke ztrátě nebo škodě a tyto platby musí být použity na opravu nebo pro nápravu ztráty nebo škody nebo jako kompenzace za ztrátu nebo škodu, která nemá být opravena nebo napravena.</w:t>
      </w:r>
    </w:p>
    <w:p w14:paraId="5ED75011" w14:textId="77777777" w:rsidR="00C273CC" w:rsidRDefault="00C273CC" w:rsidP="007E3D1A">
      <w:pPr>
        <w:pStyle w:val="Odst"/>
      </w:pPr>
      <w:r>
        <w:t>Nepojištění</w:t>
      </w:r>
    </w:p>
    <w:p w14:paraId="05277D96" w14:textId="25FFCCC3" w:rsidR="00C273CC" w:rsidRDefault="00A33495" w:rsidP="007E3D1A">
      <w:pPr>
        <w:pStyle w:val="Pododst"/>
      </w:pPr>
      <w:r>
        <w:t>Pokud</w:t>
      </w:r>
      <w:r w:rsidR="00C273CC">
        <w:t xml:space="preserve"> </w:t>
      </w:r>
      <w:r w:rsidR="00733BF7">
        <w:t>Dodavatel</w:t>
      </w:r>
      <w:r w:rsidR="00C273CC">
        <w:t xml:space="preserve"> neuzavře nebo nedrží v platnosti jakékoli z pojištění, na které odkazují předchozí </w:t>
      </w:r>
      <w:r w:rsidR="00733BF7">
        <w:t>odstavce</w:t>
      </w:r>
      <w:r w:rsidR="00C273CC">
        <w:t xml:space="preserve">, nebo nepředloží uspokojivý důkaz, pojistky nebo </w:t>
      </w:r>
      <w:r w:rsidR="00733BF7">
        <w:t>daňové</w:t>
      </w:r>
      <w:r w:rsidR="00C273CC">
        <w:t xml:space="preserve"> doklady, může Objednatel, aniž by byla dotčena jakákoli jeho práva nebo opravné prostředky, uzavřít pojištění na příslušné krytí odpovídající takovému neplnění a platit patřičné pojistné a získat úhradu tohoto pojistného jako odpočet z jakýchkoli peněžních částek náležejících </w:t>
      </w:r>
      <w:r w:rsidR="00733BF7">
        <w:t>Dodavateli</w:t>
      </w:r>
      <w:r w:rsidR="00C273CC">
        <w:t>.</w:t>
      </w:r>
    </w:p>
    <w:p w14:paraId="3A392036" w14:textId="250C3896" w:rsidR="00473851" w:rsidRPr="00934644" w:rsidRDefault="00473851" w:rsidP="007E3D1A">
      <w:pPr>
        <w:pStyle w:val="l"/>
      </w:pPr>
      <w:bookmarkStart w:id="243" w:name="_Toc134694704"/>
      <w:bookmarkStart w:id="244" w:name="_Toc134694752"/>
      <w:bookmarkStart w:id="245" w:name="_Toc134723074"/>
      <w:bookmarkStart w:id="246" w:name="_Toc71195169"/>
      <w:bookmarkStart w:id="247" w:name="_Toc182510439"/>
      <w:bookmarkStart w:id="248" w:name="_Ref68601733"/>
      <w:bookmarkEnd w:id="243"/>
      <w:bookmarkEnd w:id="244"/>
      <w:bookmarkEnd w:id="245"/>
      <w:r w:rsidRPr="00C01DDB">
        <w:lastRenderedPageBreak/>
        <w:t>Některá ujednání o odstoupení a</w:t>
      </w:r>
      <w:r w:rsidR="00F21A13" w:rsidRPr="00C01DDB">
        <w:t> </w:t>
      </w:r>
      <w:r w:rsidRPr="00C01DDB">
        <w:t>výpovědi</w:t>
      </w:r>
      <w:bookmarkEnd w:id="246"/>
      <w:bookmarkEnd w:id="247"/>
    </w:p>
    <w:p w14:paraId="67EEE0EF" w14:textId="5675BCE9" w:rsidR="007A516F" w:rsidRPr="000F155E" w:rsidRDefault="007A516F" w:rsidP="007E3D1A">
      <w:pPr>
        <w:pStyle w:val="Odst"/>
      </w:pPr>
      <w:bookmarkStart w:id="249" w:name="_Toc71195170"/>
      <w:r w:rsidRPr="00934644">
        <w:t xml:space="preserve">Neplnění </w:t>
      </w:r>
      <w:bookmarkEnd w:id="248"/>
      <w:r w:rsidR="00970BB2">
        <w:t>o</w:t>
      </w:r>
      <w:r w:rsidR="00964CF3">
        <w:t>bjednatel</w:t>
      </w:r>
      <w:bookmarkEnd w:id="249"/>
      <w:r w:rsidR="00D96367">
        <w:t>e</w:t>
      </w:r>
    </w:p>
    <w:p w14:paraId="4109F193" w14:textId="0FA7E8B0" w:rsidR="006457A3" w:rsidRPr="00050E6C" w:rsidRDefault="003333BA" w:rsidP="007E3D1A">
      <w:pPr>
        <w:pStyle w:val="Pododst"/>
      </w:pPr>
      <w:r>
        <w:t>Pokud</w:t>
      </w:r>
      <w:r w:rsidR="00BC3C08">
        <w:t xml:space="preserve"> </w:t>
      </w:r>
      <w:r w:rsidR="00964CF3">
        <w:t>Objednatel</w:t>
      </w:r>
      <w:r w:rsidR="0067682A">
        <w:t xml:space="preserve"> </w:t>
      </w:r>
      <w:r w:rsidR="00BC3C08">
        <w:t xml:space="preserve">neplatí v souladu se Smlouvou nebo i přes písemnou výzvu k nápravě porušuje Smlouvu, </w:t>
      </w:r>
      <w:r w:rsidR="003710A6">
        <w:t xml:space="preserve">může </w:t>
      </w:r>
      <w:r w:rsidR="008C0309">
        <w:t xml:space="preserve">Dodavatel </w:t>
      </w:r>
      <w:r w:rsidR="00273518">
        <w:t xml:space="preserve">vydat </w:t>
      </w:r>
      <w:r w:rsidR="00BC3C08">
        <w:t xml:space="preserve">oznámení s odkazem na tento odstavec popisující neplnění </w:t>
      </w:r>
      <w:r w:rsidR="00964CF3">
        <w:t>Objednatel</w:t>
      </w:r>
      <w:r w:rsidR="00D96367">
        <w:t>e</w:t>
      </w:r>
      <w:r w:rsidR="00BC3C08">
        <w:t xml:space="preserve">. </w:t>
      </w:r>
      <w:r>
        <w:t>Pokud</w:t>
      </w:r>
      <w:r w:rsidR="00BC3C08">
        <w:t xml:space="preserve"> neplnění není napraveno během </w:t>
      </w:r>
      <w:r w:rsidR="008C0309">
        <w:t xml:space="preserve">14 </w:t>
      </w:r>
      <w:r w:rsidR="00BC3C08">
        <w:t xml:space="preserve">dnů </w:t>
      </w:r>
      <w:r w:rsidR="0007559D">
        <w:t>o</w:t>
      </w:r>
      <w:r w:rsidR="008165D5">
        <w:t>d</w:t>
      </w:r>
      <w:r w:rsidR="0007559D">
        <w:t xml:space="preserve"> doručení</w:t>
      </w:r>
      <w:r w:rsidR="00BC3C08">
        <w:t xml:space="preserve"> oznámení </w:t>
      </w:r>
      <w:r w:rsidR="008C0309" w:rsidRPr="009B0AA1">
        <w:t>Dodavatele</w:t>
      </w:r>
      <w:r w:rsidR="00BC3C08" w:rsidRPr="00675CDC">
        <w:t xml:space="preserve">, může </w:t>
      </w:r>
      <w:r w:rsidR="008C0309" w:rsidRPr="00050E6C">
        <w:t xml:space="preserve">Dodavatel </w:t>
      </w:r>
      <w:r w:rsidR="00BC3C08" w:rsidRPr="00050E6C">
        <w:t>přerušit</w:t>
      </w:r>
      <w:r w:rsidR="004935FD" w:rsidRPr="00050E6C">
        <w:t xml:space="preserve"> </w:t>
      </w:r>
      <w:r w:rsidR="00607B73" w:rsidRPr="00050E6C">
        <w:t xml:space="preserve">poskytování Služeb </w:t>
      </w:r>
      <w:r w:rsidR="00607B73">
        <w:t xml:space="preserve">nebo </w:t>
      </w:r>
      <w:r w:rsidR="004935FD" w:rsidRPr="00050E6C">
        <w:t xml:space="preserve">realizaci </w:t>
      </w:r>
      <w:r w:rsidR="00607B73" w:rsidRPr="00050E6C">
        <w:t>Projekt</w:t>
      </w:r>
      <w:r w:rsidR="00607B73">
        <w:t>ů</w:t>
      </w:r>
      <w:r w:rsidR="004935FD" w:rsidRPr="00050E6C">
        <w:t xml:space="preserve">, a to podle toho, s jakou platbou je </w:t>
      </w:r>
      <w:r w:rsidR="00964CF3">
        <w:t>Objednatel</w:t>
      </w:r>
      <w:r w:rsidR="004935FD" w:rsidRPr="00050E6C">
        <w:t xml:space="preserve"> v prodlení</w:t>
      </w:r>
      <w:r w:rsidR="001F6777" w:rsidRPr="00050E6C">
        <w:t xml:space="preserve">, nebo </w:t>
      </w:r>
      <w:r w:rsidR="00AE613E" w:rsidRPr="00050E6C">
        <w:t>jakou povinnost porušuje</w:t>
      </w:r>
      <w:r w:rsidR="004935FD" w:rsidRPr="00050E6C">
        <w:t>.</w:t>
      </w:r>
    </w:p>
    <w:p w14:paraId="6389E86E" w14:textId="325DD1A1" w:rsidR="00B20ACF" w:rsidRPr="00050E6C" w:rsidRDefault="003333BA" w:rsidP="007E3D1A">
      <w:pPr>
        <w:pStyle w:val="Pododst"/>
      </w:pPr>
      <w:r w:rsidRPr="00050E6C">
        <w:t>Pokud</w:t>
      </w:r>
      <w:r w:rsidR="00BC3C08" w:rsidRPr="00050E6C">
        <w:t xml:space="preserve"> neplnění není napraveno během </w:t>
      </w:r>
      <w:r w:rsidR="004935FD" w:rsidRPr="00050E6C">
        <w:t>1 mě</w:t>
      </w:r>
      <w:r w:rsidR="00BB2B49" w:rsidRPr="00050E6C">
        <w:t>síce</w:t>
      </w:r>
      <w:r w:rsidR="004935FD" w:rsidRPr="00050E6C">
        <w:t xml:space="preserve"> </w:t>
      </w:r>
      <w:r w:rsidR="006B43AF" w:rsidRPr="00050E6C">
        <w:t>o</w:t>
      </w:r>
      <w:r w:rsidR="008165D5" w:rsidRPr="00050E6C">
        <w:t>d </w:t>
      </w:r>
      <w:r w:rsidR="006B43AF" w:rsidRPr="00050E6C">
        <w:t>doručení</w:t>
      </w:r>
      <w:r w:rsidR="00BC3C08" w:rsidRPr="00050E6C">
        <w:t xml:space="preserve"> oznámení </w:t>
      </w:r>
      <w:r w:rsidR="00F051E2" w:rsidRPr="00050E6C">
        <w:t>Dodavatele</w:t>
      </w:r>
      <w:r w:rsidR="00A67A94" w:rsidRPr="00050E6C">
        <w:t xml:space="preserve"> podle předchozího pododstavce</w:t>
      </w:r>
      <w:r w:rsidR="00BC3C08" w:rsidRPr="00050E6C">
        <w:t xml:space="preserve">, </w:t>
      </w:r>
      <w:r w:rsidR="00250B29" w:rsidRPr="00050E6C">
        <w:t xml:space="preserve">může </w:t>
      </w:r>
      <w:r w:rsidR="00675AD1" w:rsidRPr="00050E6C">
        <w:t xml:space="preserve">Dodavatel </w:t>
      </w:r>
      <w:r w:rsidR="00BC3C08" w:rsidRPr="00050E6C">
        <w:t>během</w:t>
      </w:r>
      <w:r w:rsidR="00B17955" w:rsidRPr="00050E6C">
        <w:t xml:space="preserve"> následujících</w:t>
      </w:r>
      <w:r w:rsidR="00BC3C08" w:rsidRPr="00050E6C">
        <w:t xml:space="preserve"> </w:t>
      </w:r>
      <w:r w:rsidR="00B17955" w:rsidRPr="00050E6C">
        <w:t xml:space="preserve">14 </w:t>
      </w:r>
      <w:r w:rsidR="00BC3C08" w:rsidRPr="00050E6C">
        <w:t xml:space="preserve">dnů </w:t>
      </w:r>
      <w:r w:rsidR="00ED606B" w:rsidRPr="00050E6C">
        <w:t>oznámit</w:t>
      </w:r>
      <w:r w:rsidR="00675AD1" w:rsidRPr="00050E6C">
        <w:t xml:space="preserve"> </w:t>
      </w:r>
      <w:r w:rsidR="00BC3C08" w:rsidRPr="00050E6C">
        <w:t>odstoup</w:t>
      </w:r>
      <w:r w:rsidR="00675AD1" w:rsidRPr="00050E6C">
        <w:t>ení</w:t>
      </w:r>
      <w:r w:rsidR="00BC3C08" w:rsidRPr="00050E6C">
        <w:t xml:space="preserve"> od Smlouvy</w:t>
      </w:r>
      <w:r w:rsidR="001D1B20" w:rsidRPr="00050E6C">
        <w:t>, které je účinné ode dne doručení</w:t>
      </w:r>
      <w:r w:rsidR="00BC3C08" w:rsidRPr="00050E6C">
        <w:t>.</w:t>
      </w:r>
    </w:p>
    <w:p w14:paraId="7B9FB3F1" w14:textId="57E62CC4" w:rsidR="00041F19" w:rsidRPr="00050E6C" w:rsidRDefault="00E67977" w:rsidP="007E3D1A">
      <w:pPr>
        <w:pStyle w:val="Pododst"/>
      </w:pPr>
      <w:r w:rsidRPr="00050E6C">
        <w:t>Pokud se týká ne</w:t>
      </w:r>
      <w:r w:rsidR="00011C31" w:rsidRPr="00050E6C">
        <w:t xml:space="preserve">plnění </w:t>
      </w:r>
      <w:r w:rsidRPr="00050E6C">
        <w:t>jen někter</w:t>
      </w:r>
      <w:r w:rsidR="00095748">
        <w:t xml:space="preserve">ých Služeb nebo </w:t>
      </w:r>
      <w:r w:rsidRPr="00050E6C">
        <w:t>Projektu</w:t>
      </w:r>
      <w:r w:rsidR="00041F19" w:rsidRPr="00050E6C">
        <w:t xml:space="preserve">, může </w:t>
      </w:r>
      <w:r w:rsidR="00B033D1" w:rsidRPr="00050E6C">
        <w:t>Dodavatel</w:t>
      </w:r>
      <w:r w:rsidR="00041F19" w:rsidRPr="00050E6C">
        <w:t xml:space="preserve"> odstoupit i</w:t>
      </w:r>
      <w:r w:rsidR="00675AD1" w:rsidRPr="00050E6C">
        <w:t> </w:t>
      </w:r>
      <w:r w:rsidR="00041F19" w:rsidRPr="00050E6C">
        <w:t>jen od</w:t>
      </w:r>
      <w:r w:rsidR="00D53B6D" w:rsidRPr="00050E6C">
        <w:t xml:space="preserve"> té </w:t>
      </w:r>
      <w:r w:rsidR="00952DEC" w:rsidRPr="00050E6C">
        <w:t>části Smlouvy, která</w:t>
      </w:r>
      <w:r w:rsidR="00CF6ECB" w:rsidRPr="00050E6C">
        <w:t xml:space="preserve"> </w:t>
      </w:r>
      <w:r w:rsidR="00952DEC" w:rsidRPr="00050E6C">
        <w:t>je</w:t>
      </w:r>
      <w:r w:rsidR="00CF6ECB" w:rsidRPr="00050E6C">
        <w:t xml:space="preserve"> </w:t>
      </w:r>
      <w:r w:rsidR="00556271" w:rsidRPr="00050E6C">
        <w:t xml:space="preserve">neplněním </w:t>
      </w:r>
      <w:r w:rsidR="00964CF3">
        <w:t>Objednatel</w:t>
      </w:r>
      <w:r w:rsidR="00095748">
        <w:t>e</w:t>
      </w:r>
      <w:r w:rsidR="00556271" w:rsidRPr="00050E6C">
        <w:t xml:space="preserve"> </w:t>
      </w:r>
      <w:r w:rsidR="00CF6ECB" w:rsidRPr="00050E6C">
        <w:t>zasažena</w:t>
      </w:r>
      <w:r w:rsidR="00EF3EDE" w:rsidRPr="00050E6C">
        <w:t>.</w:t>
      </w:r>
    </w:p>
    <w:p w14:paraId="082152AD" w14:textId="7A19E4A0" w:rsidR="00701260" w:rsidRPr="00050E6C" w:rsidRDefault="00701260" w:rsidP="007E3D1A">
      <w:pPr>
        <w:pStyle w:val="Odst"/>
      </w:pPr>
      <w:bookmarkStart w:id="250" w:name="_Toc71195171"/>
      <w:bookmarkStart w:id="251" w:name="_Ref135333818"/>
      <w:bookmarkStart w:id="252" w:name="_Ref135333827"/>
      <w:r w:rsidRPr="00050E6C">
        <w:t xml:space="preserve">Neplnění </w:t>
      </w:r>
      <w:r w:rsidR="00970BB2">
        <w:t>d</w:t>
      </w:r>
      <w:r w:rsidRPr="00050E6C">
        <w:t>odavatele</w:t>
      </w:r>
      <w:bookmarkEnd w:id="250"/>
      <w:bookmarkEnd w:id="251"/>
      <w:bookmarkEnd w:id="252"/>
    </w:p>
    <w:p w14:paraId="016D68E7" w14:textId="7ED6FB6C" w:rsidR="00701260" w:rsidRPr="00050E6C" w:rsidRDefault="00DC1FF0" w:rsidP="007E3D1A">
      <w:pPr>
        <w:pStyle w:val="Pododst"/>
      </w:pPr>
      <w:r>
        <w:t xml:space="preserve">Pokud Dodavatel odmítne </w:t>
      </w:r>
      <w:r w:rsidR="00701260" w:rsidRPr="009B0AA1">
        <w:t xml:space="preserve">plnit nebo neplní důvodný pokyn </w:t>
      </w:r>
      <w:r w:rsidR="00964CF3">
        <w:t>Objednatel</w:t>
      </w:r>
      <w:r w:rsidR="00095748">
        <w:t>e</w:t>
      </w:r>
      <w:r w:rsidR="00701260" w:rsidRPr="009B0AA1">
        <w:t xml:space="preserve"> nebo nepostupuj</w:t>
      </w:r>
      <w:r w:rsidR="00701260" w:rsidRPr="00675CDC">
        <w:t xml:space="preserve">e s náležitou rychlostí a bez zpoždění nebo i přes pokyn k nápravě porušuje Smlouvu, </w:t>
      </w:r>
      <w:r w:rsidR="00400DEA" w:rsidRPr="00050E6C">
        <w:t xml:space="preserve">může </w:t>
      </w:r>
      <w:r w:rsidR="00964CF3">
        <w:t>Objednatel</w:t>
      </w:r>
      <w:r w:rsidR="00701260" w:rsidRPr="00050E6C">
        <w:t xml:space="preserve"> </w:t>
      </w:r>
      <w:r w:rsidR="0032225E" w:rsidRPr="00050E6C">
        <w:t xml:space="preserve">vydat </w:t>
      </w:r>
      <w:r w:rsidR="00701260" w:rsidRPr="00050E6C">
        <w:t>oznámení s odkazem na tento odstavec popisující neplnění Dodavatele.</w:t>
      </w:r>
    </w:p>
    <w:p w14:paraId="5D5E2648" w14:textId="20ECCC3E" w:rsidR="00701260" w:rsidRPr="00050E6C" w:rsidRDefault="003333BA" w:rsidP="007E3D1A">
      <w:pPr>
        <w:pStyle w:val="Pododst"/>
      </w:pPr>
      <w:r w:rsidRPr="00050E6C">
        <w:t>Pokud</w:t>
      </w:r>
      <w:r w:rsidR="00701260" w:rsidRPr="00050E6C">
        <w:t xml:space="preserve"> Dodavatel nepřijal veškerá proveditelná opatření k nápravě neplnění během 14</w:t>
      </w:r>
      <w:r w:rsidR="007078AE" w:rsidRPr="00050E6C">
        <w:t> </w:t>
      </w:r>
      <w:r w:rsidR="00701260" w:rsidRPr="00050E6C">
        <w:t xml:space="preserve">dnů </w:t>
      </w:r>
      <w:r w:rsidR="000547FA" w:rsidRPr="00050E6C">
        <w:t>o</w:t>
      </w:r>
      <w:r w:rsidR="008165D5" w:rsidRPr="00050E6C">
        <w:t>d</w:t>
      </w:r>
      <w:r w:rsidR="000547FA" w:rsidRPr="00050E6C">
        <w:t xml:space="preserve"> doručení</w:t>
      </w:r>
      <w:r w:rsidR="00701260" w:rsidRPr="00050E6C">
        <w:t xml:space="preserve"> oznámení </w:t>
      </w:r>
      <w:r w:rsidR="00964CF3">
        <w:t>Objednatel</w:t>
      </w:r>
      <w:r w:rsidR="00095748">
        <w:t>e</w:t>
      </w:r>
      <w:r w:rsidR="00701260" w:rsidRPr="00050E6C">
        <w:t xml:space="preserve">, může </w:t>
      </w:r>
      <w:r w:rsidR="00964CF3">
        <w:t>Objednatel</w:t>
      </w:r>
      <w:r w:rsidR="00701260" w:rsidRPr="00050E6C">
        <w:t xml:space="preserve"> během následujících 14 dnů </w:t>
      </w:r>
      <w:r w:rsidR="002142F3" w:rsidRPr="00050E6C">
        <w:t>oznámit</w:t>
      </w:r>
      <w:r w:rsidR="00675AD1" w:rsidRPr="00050E6C">
        <w:t xml:space="preserve"> </w:t>
      </w:r>
      <w:r w:rsidR="00701260" w:rsidRPr="00050E6C">
        <w:t>odstoup</w:t>
      </w:r>
      <w:r w:rsidR="00675AD1" w:rsidRPr="00050E6C">
        <w:t>ení</w:t>
      </w:r>
      <w:r w:rsidR="00701260" w:rsidRPr="00050E6C">
        <w:t xml:space="preserve"> od</w:t>
      </w:r>
      <w:r w:rsidR="000547FA" w:rsidRPr="00050E6C">
        <w:t> </w:t>
      </w:r>
      <w:r w:rsidR="00701260" w:rsidRPr="00050E6C">
        <w:t>Smlouvy</w:t>
      </w:r>
      <w:r w:rsidR="001D1B20" w:rsidRPr="00050E6C">
        <w:t>, které je účinné ode</w:t>
      </w:r>
      <w:r w:rsidR="00D871E5" w:rsidRPr="00050E6C">
        <w:t xml:space="preserve"> dne doručení</w:t>
      </w:r>
      <w:r w:rsidR="00701260" w:rsidRPr="00050E6C">
        <w:t>.</w:t>
      </w:r>
    </w:p>
    <w:p w14:paraId="061CC2D9" w14:textId="4DF41A06" w:rsidR="006457A3" w:rsidRPr="00050E6C" w:rsidRDefault="00DC1FF0" w:rsidP="007E3D1A">
      <w:pPr>
        <w:pStyle w:val="Pododst"/>
      </w:pPr>
      <w:r w:rsidRPr="00050E6C">
        <w:t xml:space="preserve">Pokud se týká </w:t>
      </w:r>
      <w:r w:rsidR="00701260" w:rsidRPr="00050E6C">
        <w:t xml:space="preserve">neplnění jen některého Projektu či Služeb, může </w:t>
      </w:r>
      <w:r w:rsidR="00964CF3">
        <w:t>Objednatel</w:t>
      </w:r>
      <w:r w:rsidR="00701260" w:rsidRPr="00050E6C">
        <w:t xml:space="preserve"> odstoupit i jen od</w:t>
      </w:r>
      <w:r w:rsidR="00556271" w:rsidRPr="00050E6C">
        <w:t xml:space="preserve"> té části Smlouvy, která je neplněním Dodavatele zasažena</w:t>
      </w:r>
      <w:r w:rsidR="00701260" w:rsidRPr="00050E6C">
        <w:t>.</w:t>
      </w:r>
    </w:p>
    <w:p w14:paraId="26C6390D" w14:textId="543B88A6" w:rsidR="007A516F" w:rsidRPr="00050E6C" w:rsidRDefault="007030A6" w:rsidP="007E3D1A">
      <w:pPr>
        <w:pStyle w:val="Odst"/>
      </w:pPr>
      <w:r>
        <w:t>Další důvody pro odstoupení</w:t>
      </w:r>
    </w:p>
    <w:p w14:paraId="42FF0114" w14:textId="75A5AA58" w:rsidR="007030A6" w:rsidRDefault="007030A6" w:rsidP="007030A6">
      <w:pPr>
        <w:pStyle w:val="Pododst"/>
      </w:pPr>
      <w:r>
        <w:t>Jakákoli ze Stran může na základě odpovídajícího oznámení s okamžitým účinkem odstoupit od Smlouvy v případě, že druhá Strana na sebe podá insolvenční návrh nebo že je ve vztahu k ní příslušným soudem vydáno rozhodnutí o úpadku nebo v případě, že jde do likvidace, popřípadě dojde k jakémukoli úkonu nebo události, které mají podobný účinek jako jakýkoli z těchto úkonů nebo událostí.</w:t>
      </w:r>
    </w:p>
    <w:p w14:paraId="0E6A4565" w14:textId="17B37415" w:rsidR="009F27B8" w:rsidRPr="00050E6C" w:rsidRDefault="00D76E27" w:rsidP="007E3D1A">
      <w:pPr>
        <w:pStyle w:val="Odst"/>
      </w:pPr>
      <w:bookmarkStart w:id="253" w:name="_Ref68107258"/>
      <w:bookmarkStart w:id="254" w:name="_Toc71195173"/>
      <w:r w:rsidRPr="00050E6C">
        <w:t>Platba po odstoupení</w:t>
      </w:r>
      <w:bookmarkEnd w:id="253"/>
      <w:bookmarkEnd w:id="254"/>
    </w:p>
    <w:p w14:paraId="700368E6" w14:textId="48E793AF" w:rsidR="003E7F3B" w:rsidRPr="00A81AF3" w:rsidRDefault="006054E7" w:rsidP="007E3D1A">
      <w:pPr>
        <w:pStyle w:val="Pododst"/>
      </w:pPr>
      <w:r>
        <w:t xml:space="preserve">Po odstoupení má </w:t>
      </w:r>
      <w:r w:rsidR="009B6AE6" w:rsidRPr="00FC6279">
        <w:t>Dodavatel</w:t>
      </w:r>
      <w:r w:rsidR="009B6AE6" w:rsidRPr="00D810C1">
        <w:t xml:space="preserve"> </w:t>
      </w:r>
      <w:r>
        <w:t>právo na</w:t>
      </w:r>
      <w:r w:rsidR="003E7F3B" w:rsidRPr="009B0AA1">
        <w:t xml:space="preserve"> platb</w:t>
      </w:r>
      <w:r>
        <w:t>u</w:t>
      </w:r>
      <w:r w:rsidR="003E7F3B" w:rsidRPr="009B0AA1">
        <w:t xml:space="preserve"> nezaplaceného zůs</w:t>
      </w:r>
      <w:r w:rsidR="003E7F3B" w:rsidRPr="00675CDC">
        <w:t>tatku</w:t>
      </w:r>
      <w:r w:rsidR="00095748">
        <w:t xml:space="preserve"> </w:t>
      </w:r>
      <w:r w:rsidR="00095748" w:rsidRPr="00050E6C">
        <w:t xml:space="preserve">Ceny </w:t>
      </w:r>
      <w:r w:rsidR="00095748" w:rsidRPr="00FC6279">
        <w:t>služeb</w:t>
      </w:r>
      <w:r w:rsidR="00095748">
        <w:t xml:space="preserve"> za poskytnuté Služby nebo</w:t>
      </w:r>
      <w:r w:rsidR="003E7F3B" w:rsidRPr="00675CDC">
        <w:t xml:space="preserve"> </w:t>
      </w:r>
      <w:r w:rsidR="004C19D9" w:rsidRPr="00050E6C">
        <w:t>Ceny projektu</w:t>
      </w:r>
      <w:r w:rsidR="004F1190" w:rsidRPr="00050E6C">
        <w:t xml:space="preserve"> za</w:t>
      </w:r>
      <w:r>
        <w:t> </w:t>
      </w:r>
      <w:r w:rsidR="00577C06" w:rsidRPr="00050E6C">
        <w:t>realizovanou část Projekt</w:t>
      </w:r>
      <w:r w:rsidR="00095748">
        <w:t>ů</w:t>
      </w:r>
      <w:r w:rsidR="003E7F3B" w:rsidRPr="00A81AF3">
        <w:t>:</w:t>
      </w:r>
    </w:p>
    <w:p w14:paraId="4DDC3617" w14:textId="7D468108" w:rsidR="003E7F3B" w:rsidRPr="000F155E" w:rsidRDefault="006054E7" w:rsidP="007E3D1A">
      <w:pPr>
        <w:pStyle w:val="Psm"/>
      </w:pPr>
      <w:bookmarkStart w:id="255" w:name="_Ref68107277"/>
      <w:r>
        <w:t xml:space="preserve">zvýšeného </w:t>
      </w:r>
      <w:r w:rsidR="003E7F3B" w:rsidRPr="000F155E">
        <w:t xml:space="preserve">o jakékoli částky, </w:t>
      </w:r>
      <w:r>
        <w:t xml:space="preserve">na </w:t>
      </w:r>
      <w:r w:rsidR="004D7287">
        <w:t>které</w:t>
      </w:r>
      <w:r>
        <w:t xml:space="preserve"> má Dodavatel právo</w:t>
      </w:r>
      <w:r w:rsidR="003E7F3B" w:rsidRPr="00A362EF">
        <w:t xml:space="preserve"> podle</w:t>
      </w:r>
      <w:r w:rsidR="00BC7D62" w:rsidRPr="00A362EF">
        <w:t xml:space="preserve"> čl. </w:t>
      </w:r>
      <w:bookmarkEnd w:id="255"/>
      <w:r w:rsidR="00BC7D62" w:rsidRPr="00934644">
        <w:fldChar w:fldCharType="begin"/>
      </w:r>
      <w:r w:rsidR="00BC7D62" w:rsidRPr="00C01DDB">
        <w:instrText xml:space="preserve"> REF _Ref71118905 \r \h </w:instrText>
      </w:r>
      <w:r w:rsidR="009D4E67" w:rsidRPr="00C01DDB">
        <w:instrText xml:space="preserve"> \* MERGEFORMAT </w:instrText>
      </w:r>
      <w:r w:rsidR="00BC7D62" w:rsidRPr="00934644">
        <w:fldChar w:fldCharType="separate"/>
      </w:r>
      <w:r w:rsidR="00486ABF">
        <w:t>14</w:t>
      </w:r>
      <w:r w:rsidR="00BC7D62" w:rsidRPr="00934644">
        <w:fldChar w:fldCharType="end"/>
      </w:r>
      <w:r w:rsidR="00877607" w:rsidRPr="00934644">
        <w:t xml:space="preserve"> </w:t>
      </w:r>
      <w:r w:rsidR="00877607" w:rsidRPr="00934644">
        <w:rPr>
          <w:lang w:val="en-GB"/>
        </w:rPr>
        <w:t>[</w:t>
      </w:r>
      <w:r w:rsidR="00877607" w:rsidRPr="00934644">
        <w:fldChar w:fldCharType="begin"/>
      </w:r>
      <w:r w:rsidR="00877607" w:rsidRPr="00C01DDB">
        <w:rPr>
          <w:lang w:val="en-GB"/>
        </w:rPr>
        <w:instrText xml:space="preserve"> REF _Ref71118905 \h </w:instrText>
      </w:r>
      <w:r w:rsidR="009D4E67" w:rsidRPr="00C01DDB">
        <w:instrText xml:space="preserve"> \* MERGEFORMAT </w:instrText>
      </w:r>
      <w:r w:rsidR="00877607" w:rsidRPr="00934644">
        <w:fldChar w:fldCharType="separate"/>
      </w:r>
      <w:r w:rsidR="00486ABF" w:rsidRPr="00050E6C">
        <w:t>Nároky</w:t>
      </w:r>
      <w:r w:rsidR="00877607" w:rsidRPr="00934644">
        <w:fldChar w:fldCharType="end"/>
      </w:r>
      <w:r w:rsidR="00877607" w:rsidRPr="00934644">
        <w:rPr>
          <w:lang w:val="en-GB"/>
        </w:rPr>
        <w:t>]</w:t>
      </w:r>
      <w:r w:rsidR="00715825" w:rsidRPr="00934644">
        <w:t>;</w:t>
      </w:r>
      <w:r w:rsidR="00D810C1" w:rsidRPr="005B3C23">
        <w:t xml:space="preserve"> a</w:t>
      </w:r>
    </w:p>
    <w:p w14:paraId="1413F7FC" w14:textId="59BE88E9" w:rsidR="003E7F3B" w:rsidRPr="005B3C23" w:rsidRDefault="00D76417" w:rsidP="007E3D1A">
      <w:pPr>
        <w:pStyle w:val="Psm"/>
      </w:pPr>
      <w:bookmarkStart w:id="256" w:name="_Ref68107305"/>
      <w:r>
        <w:t xml:space="preserve">sníženého </w:t>
      </w:r>
      <w:r w:rsidR="003E7F3B" w:rsidRPr="009F33F8">
        <w:t xml:space="preserve">o jakékoli částky, </w:t>
      </w:r>
      <w:r>
        <w:t xml:space="preserve">na </w:t>
      </w:r>
      <w:r w:rsidR="004D7287">
        <w:t>které má</w:t>
      </w:r>
      <w:r w:rsidR="003E7F3B" w:rsidRPr="009F33F8">
        <w:t xml:space="preserve"> </w:t>
      </w:r>
      <w:r w:rsidR="00964CF3">
        <w:t>Objednatel</w:t>
      </w:r>
      <w:r w:rsidR="00877607" w:rsidRPr="00A362EF">
        <w:t xml:space="preserve"> </w:t>
      </w:r>
      <w:bookmarkEnd w:id="256"/>
      <w:r w:rsidR="004D7287">
        <w:t>právo</w:t>
      </w:r>
      <w:r w:rsidR="004D7287" w:rsidRPr="00303F53">
        <w:t xml:space="preserve"> </w:t>
      </w:r>
      <w:r w:rsidR="00877607" w:rsidRPr="00611C1C">
        <w:t xml:space="preserve">podle čl. </w:t>
      </w:r>
      <w:r w:rsidR="00877607" w:rsidRPr="00934644">
        <w:fldChar w:fldCharType="begin"/>
      </w:r>
      <w:r w:rsidR="00877607" w:rsidRPr="00C01DDB">
        <w:instrText xml:space="preserve"> REF _Ref71118905 \r \h </w:instrText>
      </w:r>
      <w:r w:rsidR="009D4E67" w:rsidRPr="00C01DDB">
        <w:instrText xml:space="preserve"> \* MERGEFORMAT </w:instrText>
      </w:r>
      <w:r w:rsidR="00877607" w:rsidRPr="00934644">
        <w:fldChar w:fldCharType="separate"/>
      </w:r>
      <w:r w:rsidR="00486ABF">
        <w:t>14</w:t>
      </w:r>
      <w:r w:rsidR="00877607" w:rsidRPr="00934644">
        <w:fldChar w:fldCharType="end"/>
      </w:r>
      <w:r w:rsidR="00877607" w:rsidRPr="00934644">
        <w:t xml:space="preserve"> </w:t>
      </w:r>
      <w:r w:rsidR="00877607" w:rsidRPr="00095748">
        <w:t>[</w:t>
      </w:r>
      <w:r w:rsidR="00877607" w:rsidRPr="00934644">
        <w:fldChar w:fldCharType="begin"/>
      </w:r>
      <w:r w:rsidR="00877607" w:rsidRPr="00095748">
        <w:instrText xml:space="preserve"> REF _Ref71118905 \h </w:instrText>
      </w:r>
      <w:r w:rsidR="009D4E67" w:rsidRPr="00C01DDB">
        <w:instrText xml:space="preserve"> \* MERGEFORMAT </w:instrText>
      </w:r>
      <w:r w:rsidR="00877607" w:rsidRPr="00934644">
        <w:fldChar w:fldCharType="separate"/>
      </w:r>
      <w:r w:rsidR="00486ABF" w:rsidRPr="00050E6C">
        <w:t>Nároky</w:t>
      </w:r>
      <w:r w:rsidR="00877607" w:rsidRPr="00934644">
        <w:fldChar w:fldCharType="end"/>
      </w:r>
      <w:r w:rsidR="00877607" w:rsidRPr="00095748">
        <w:t>]</w:t>
      </w:r>
      <w:r w:rsidR="00D810C1" w:rsidRPr="00934644">
        <w:t>.</w:t>
      </w:r>
    </w:p>
    <w:p w14:paraId="5F1505B8" w14:textId="4F1CD527" w:rsidR="00675CDC" w:rsidRDefault="00CB1902" w:rsidP="007E3D1A">
      <w:pPr>
        <w:pStyle w:val="Pododst"/>
      </w:pPr>
      <w:r>
        <w:lastRenderedPageBreak/>
        <w:t xml:space="preserve">Možnost odstoupení od </w:t>
      </w:r>
      <w:r w:rsidR="003900B0">
        <w:t xml:space="preserve">Smlouvy ohledně </w:t>
      </w:r>
      <w:r w:rsidR="00095748">
        <w:t>všech Služeb nebo Projektů</w:t>
      </w:r>
      <w:r w:rsidR="003900B0">
        <w:t xml:space="preserve"> </w:t>
      </w:r>
      <w:r w:rsidR="00AE6675">
        <w:t xml:space="preserve">tehdy, kdy pro </w:t>
      </w:r>
      <w:r w:rsidR="00964CF3">
        <w:t>Objednatel</w:t>
      </w:r>
      <w:r w:rsidR="00095748">
        <w:t>e</w:t>
      </w:r>
      <w:r w:rsidR="00AE6675">
        <w:t xml:space="preserve"> nemá </w:t>
      </w:r>
      <w:r w:rsidR="007B66C6">
        <w:t>částečně realizovan</w:t>
      </w:r>
      <w:r w:rsidR="00095748">
        <w:t>é Služby nebo</w:t>
      </w:r>
      <w:r w:rsidR="007B66C6">
        <w:t xml:space="preserve"> Projekt</w:t>
      </w:r>
      <w:r w:rsidR="00095748">
        <w:t>y</w:t>
      </w:r>
      <w:r w:rsidR="007B66C6">
        <w:t xml:space="preserve"> význam,</w:t>
      </w:r>
      <w:r w:rsidR="009638AE">
        <w:t xml:space="preserve"> </w:t>
      </w:r>
      <w:r w:rsidR="00FD10E7">
        <w:t xml:space="preserve">není </w:t>
      </w:r>
      <w:r w:rsidR="008552F7">
        <w:t>tímto odstavcem dotčen</w:t>
      </w:r>
      <w:r w:rsidR="00FD10E7">
        <w:t>á</w:t>
      </w:r>
      <w:r w:rsidR="008552F7">
        <w:t>.</w:t>
      </w:r>
    </w:p>
    <w:p w14:paraId="5028D53C" w14:textId="38202B6E" w:rsidR="003E7F3B" w:rsidRPr="009B0AA1" w:rsidRDefault="003E7F3B" w:rsidP="007E3D1A">
      <w:pPr>
        <w:pStyle w:val="Pododst"/>
      </w:pPr>
      <w:r w:rsidRPr="00FC6279">
        <w:t>Čistý zůstatek, který náleží k zaplacení, musí být zaplacen</w:t>
      </w:r>
      <w:r w:rsidR="00877607">
        <w:t>ý</w:t>
      </w:r>
      <w:r w:rsidRPr="00FC6279">
        <w:t xml:space="preserve"> nebo vrácen</w:t>
      </w:r>
      <w:r w:rsidR="00877607">
        <w:t>ý</w:t>
      </w:r>
      <w:r w:rsidRPr="00FC6279">
        <w:t xml:space="preserve"> během</w:t>
      </w:r>
      <w:r w:rsidR="00D810C1" w:rsidRPr="00FC6279">
        <w:t xml:space="preserve"> 1</w:t>
      </w:r>
      <w:r w:rsidR="00E0652F">
        <w:t> </w:t>
      </w:r>
      <w:r w:rsidR="00D810C1" w:rsidRPr="00FC6279">
        <w:t>měsíce</w:t>
      </w:r>
      <w:r w:rsidRPr="00FC6279">
        <w:t xml:space="preserve"> od oznámení o odstoupení.</w:t>
      </w:r>
    </w:p>
    <w:p w14:paraId="2E160971" w14:textId="77777777" w:rsidR="005237D2" w:rsidRPr="006F1F22" w:rsidRDefault="005237D2" w:rsidP="007E3D1A">
      <w:pPr>
        <w:pStyle w:val="Odst"/>
      </w:pPr>
      <w:bookmarkStart w:id="257" w:name="_Toc71195174"/>
      <w:r w:rsidRPr="006F1F22">
        <w:t>Výpověď</w:t>
      </w:r>
      <w:bookmarkEnd w:id="257"/>
    </w:p>
    <w:p w14:paraId="0EA366AA" w14:textId="79B280D8" w:rsidR="00293A12" w:rsidRPr="006F1F22" w:rsidRDefault="00293A12" w:rsidP="00293A12">
      <w:pPr>
        <w:pStyle w:val="Pododst"/>
      </w:pPr>
      <w:r w:rsidRPr="006F1F22">
        <w:t xml:space="preserve">Obě Strany mohou vypovědět závazky ze Smlouvy, nejdříve však po uplynutí 24 měsíců od </w:t>
      </w:r>
      <w:r w:rsidR="001724DB">
        <w:t>uplynutí poslední Záruční doby</w:t>
      </w:r>
      <w:r w:rsidRPr="006F1F22">
        <w:t xml:space="preserve"> podle Smlouvy o dílo.</w:t>
      </w:r>
    </w:p>
    <w:p w14:paraId="6F76768B" w14:textId="77777777" w:rsidR="007A2FDC" w:rsidRDefault="00347F76" w:rsidP="007A2FDC">
      <w:pPr>
        <w:pStyle w:val="Pododst"/>
      </w:pPr>
      <w:r>
        <w:t>V</w:t>
      </w:r>
      <w:r w:rsidR="005237D2">
        <w:t xml:space="preserve">ýpovědní </w:t>
      </w:r>
      <w:r w:rsidR="00F01A8E">
        <w:t>doba je</w:t>
      </w:r>
      <w:r w:rsidR="005237D2">
        <w:t xml:space="preserve"> </w:t>
      </w:r>
      <w:r w:rsidR="004C645D">
        <w:t>12</w:t>
      </w:r>
      <w:r w:rsidR="005237D2">
        <w:t xml:space="preserve"> měsíc</w:t>
      </w:r>
      <w:r w:rsidR="00095748">
        <w:t>ů</w:t>
      </w:r>
      <w:r w:rsidR="007A2FDC">
        <w:t xml:space="preserve"> a počíná běžet prvním dnem kalendářního měsíce následujícího po doručení výpovědi druhé Straně a končí uplynutím posledního dne příslušného kalendářního měsíce.</w:t>
      </w:r>
    </w:p>
    <w:p w14:paraId="2EAE9A20" w14:textId="1B214F1E" w:rsidR="007A2FDC" w:rsidRDefault="007A2FDC" w:rsidP="007A2FDC">
      <w:pPr>
        <w:pStyle w:val="Pododst"/>
      </w:pPr>
      <w:r>
        <w:t xml:space="preserve">Výpověď se dotýká i závazků ze Zadání, která jsou součástí Smlouvy, pokud není v Zadání nebo ve výpovědi stanoveno jinak. Závazky ze Zadání na dobu neurčitou lze vypovědět vždy. </w:t>
      </w:r>
    </w:p>
    <w:p w14:paraId="7B5B7931" w14:textId="77777777" w:rsidR="007A2FDC" w:rsidRDefault="007A2FDC" w:rsidP="007A2FDC">
      <w:pPr>
        <w:pStyle w:val="Pododst"/>
      </w:pPr>
      <w:r>
        <w:t>Závazky ze Zadání musí být vypovězeny vždy jako celek, pokud se Strany nedohodnou jinak.</w:t>
      </w:r>
    </w:p>
    <w:p w14:paraId="3B89E57D" w14:textId="36DE62D1" w:rsidR="00DE564C" w:rsidRDefault="00DE564C" w:rsidP="007E3D1A">
      <w:pPr>
        <w:pStyle w:val="Odst"/>
      </w:pPr>
      <w:bookmarkStart w:id="258" w:name="_Ref135890008"/>
      <w:r>
        <w:t>Spolupráce při ukončení</w:t>
      </w:r>
      <w:bookmarkEnd w:id="258"/>
    </w:p>
    <w:p w14:paraId="016501D9" w14:textId="7547EF40" w:rsidR="00B747A0" w:rsidRDefault="006801D8" w:rsidP="007E3D1A">
      <w:pPr>
        <w:pStyle w:val="Pododst"/>
        <w:numPr>
          <w:ilvl w:val="0"/>
          <w:numId w:val="0"/>
        </w:numPr>
        <w:ind w:left="567"/>
      </w:pPr>
      <w:r>
        <w:t>V</w:t>
      </w:r>
      <w:r w:rsidR="00D14E5C">
        <w:t> případě zá</w:t>
      </w:r>
      <w:r w:rsidR="008E55A0">
        <w:t xml:space="preserve">niku závazků ze Smlouvy nebo </w:t>
      </w:r>
      <w:r w:rsidR="0099520A">
        <w:t xml:space="preserve">ze Zadání platí, že Dodavatel musí postupovat v souladu s odst. </w:t>
      </w:r>
      <w:r w:rsidR="0099520A">
        <w:fldChar w:fldCharType="begin"/>
      </w:r>
      <w:r w:rsidR="0099520A">
        <w:instrText xml:space="preserve"> REF _Ref135658098 \r \h </w:instrText>
      </w:r>
      <w:r w:rsidR="007E3D1A">
        <w:instrText xml:space="preserve"> \* MERGEFORMAT </w:instrText>
      </w:r>
      <w:r w:rsidR="0099520A">
        <w:fldChar w:fldCharType="separate"/>
      </w:r>
      <w:r w:rsidR="00486ABF">
        <w:t>6.5</w:t>
      </w:r>
      <w:r w:rsidR="0099520A">
        <w:fldChar w:fldCharType="end"/>
      </w:r>
      <w:r w:rsidR="0099520A">
        <w:t xml:space="preserve"> </w:t>
      </w:r>
      <w:r w:rsidR="0099520A" w:rsidRPr="00C542D7">
        <w:t>[</w:t>
      </w:r>
      <w:r w:rsidR="0099520A">
        <w:fldChar w:fldCharType="begin"/>
      </w:r>
      <w:r w:rsidR="0099520A">
        <w:instrText xml:space="preserve"> REF _Ref135658098 \h </w:instrText>
      </w:r>
      <w:r w:rsidR="0099520A">
        <w:fldChar w:fldCharType="separate"/>
      </w:r>
      <w:r w:rsidR="00486ABF" w:rsidRPr="00050E6C">
        <w:t>Ř</w:t>
      </w:r>
      <w:r w:rsidR="00486ABF" w:rsidRPr="00050E6C" w:rsidDel="00DB4BF8">
        <w:t>ádná odborná péče</w:t>
      </w:r>
      <w:r w:rsidR="0099520A">
        <w:fldChar w:fldCharType="end"/>
      </w:r>
      <w:r w:rsidR="0099520A">
        <w:t>]</w:t>
      </w:r>
      <w:r w:rsidR="00D14D6D">
        <w:t xml:space="preserve"> tak, aby na jeho činnost mohl plynule navázat </w:t>
      </w:r>
      <w:r w:rsidR="0076596E">
        <w:t xml:space="preserve">jiný odborník (nebo aby si dotčené činnosti mohl Objednatel zajistit vlastními kapacitami). </w:t>
      </w:r>
    </w:p>
    <w:p w14:paraId="23E8F48B" w14:textId="77777777" w:rsidR="00D56F0D" w:rsidRDefault="00B747A0" w:rsidP="007E3D1A">
      <w:pPr>
        <w:pStyle w:val="Pododst"/>
      </w:pPr>
      <w:r>
        <w:t xml:space="preserve">Spolupráci ve smyslu tohoto odstavce musí Dodavatel </w:t>
      </w:r>
      <w:r w:rsidR="001632F1">
        <w:t xml:space="preserve">zajistit </w:t>
      </w:r>
      <w:r w:rsidR="004E65FE">
        <w:t xml:space="preserve">minimálně pod dobu 6 měsíců, pokud </w:t>
      </w:r>
      <w:r w:rsidR="00F118E3">
        <w:t xml:space="preserve">není v souvisejícím </w:t>
      </w:r>
      <w:r w:rsidR="004E65FE">
        <w:t>Zadání (nebo Variac</w:t>
      </w:r>
      <w:r w:rsidR="00F118E3">
        <w:t>i</w:t>
      </w:r>
      <w:r w:rsidR="004E65FE">
        <w:t>)</w:t>
      </w:r>
      <w:r w:rsidR="00F118E3">
        <w:t xml:space="preserve"> stanoveno</w:t>
      </w:r>
      <w:r w:rsidR="004E65FE">
        <w:t xml:space="preserve"> jinak.</w:t>
      </w:r>
    </w:p>
    <w:p w14:paraId="07F0166A" w14:textId="77777777" w:rsidR="00A15FF7" w:rsidRDefault="00D56F0D" w:rsidP="007E3D1A">
      <w:pPr>
        <w:pStyle w:val="Odst"/>
      </w:pPr>
      <w:r>
        <w:t>S</w:t>
      </w:r>
      <w:r w:rsidR="00A15FF7">
        <w:t>peciální úprava odstoupení nebo výpovědi</w:t>
      </w:r>
    </w:p>
    <w:p w14:paraId="2A498EF0" w14:textId="4F63A4DC" w:rsidR="00AE1631" w:rsidRDefault="00A15FF7" w:rsidP="007E3D1A">
      <w:pPr>
        <w:pStyle w:val="Pododst"/>
      </w:pPr>
      <w:r>
        <w:t>P</w:t>
      </w:r>
      <w:r w:rsidR="00340D89">
        <w:t xml:space="preserve">řílohy Smlouvy mohou obsahovat </w:t>
      </w:r>
      <w:r w:rsidR="001A442E">
        <w:t xml:space="preserve">speciální ujednání pro případ odstoupení od Smlouvy nebo výpovědi závazků ze Smlouvy. Taková ujednání mají přednost před </w:t>
      </w:r>
      <w:r w:rsidR="008D0953">
        <w:t>tímto článkem.</w:t>
      </w:r>
      <w:r>
        <w:t xml:space="preserve"> </w:t>
      </w:r>
      <w:r w:rsidR="00B52726">
        <w:t xml:space="preserve"> </w:t>
      </w:r>
    </w:p>
    <w:p w14:paraId="2FEA329E" w14:textId="2266B528" w:rsidR="00E149D3" w:rsidRPr="00934644" w:rsidRDefault="00E149D3" w:rsidP="007E3D1A">
      <w:pPr>
        <w:pStyle w:val="l"/>
      </w:pPr>
      <w:bookmarkStart w:id="259" w:name="_Toc182510440"/>
      <w:r w:rsidRPr="00A362EF">
        <w:t>Mlčenlivost</w:t>
      </w:r>
      <w:r w:rsidR="00B24865">
        <w:t xml:space="preserve"> a </w:t>
      </w:r>
      <w:r w:rsidR="0011746C">
        <w:t>bezpečnost informací</w:t>
      </w:r>
      <w:bookmarkEnd w:id="259"/>
    </w:p>
    <w:p w14:paraId="6A33BF56" w14:textId="1FFCC67F" w:rsidR="00E149D3" w:rsidRPr="005B3C23" w:rsidRDefault="00E149D3" w:rsidP="007E3D1A">
      <w:pPr>
        <w:pStyle w:val="Odst"/>
      </w:pPr>
      <w:r w:rsidRPr="00934644">
        <w:t>Důvěrné informace</w:t>
      </w:r>
    </w:p>
    <w:p w14:paraId="1B369A61" w14:textId="45368C85" w:rsidR="009A66F4" w:rsidRDefault="00E149D3" w:rsidP="007E3D1A">
      <w:pPr>
        <w:pStyle w:val="Pododst"/>
      </w:pPr>
      <w:r>
        <w:t>Pro účely Smlouvy se důvěrnými informacemi rozumí informace</w:t>
      </w:r>
      <w:r w:rsidR="004937C6">
        <w:t xml:space="preserve"> stanovené v Základních údajích nebo v Zadání </w:t>
      </w:r>
      <w:r w:rsidR="00FD4291" w:rsidRPr="009A66F4">
        <w:t>jako důvěrné</w:t>
      </w:r>
      <w:r w:rsidR="00106679">
        <w:t>.</w:t>
      </w:r>
    </w:p>
    <w:p w14:paraId="792C6F93" w14:textId="00BE4EF8" w:rsidR="00854EDD" w:rsidRPr="00611C1C" w:rsidRDefault="00811B17" w:rsidP="007E3D1A">
      <w:pPr>
        <w:pStyle w:val="Odst"/>
      </w:pPr>
      <w:r w:rsidRPr="00611C1C">
        <w:t>Ochrana důvěrných informací</w:t>
      </w:r>
    </w:p>
    <w:p w14:paraId="73C2BDC3" w14:textId="77777777" w:rsidR="009155AD" w:rsidRDefault="009155AD" w:rsidP="007E3D1A">
      <w:pPr>
        <w:pStyle w:val="Pododst"/>
      </w:pPr>
      <w:r>
        <w:t>Strana musí přijmout opatření nezbytná k zabezpečení důvěrných informací.</w:t>
      </w:r>
    </w:p>
    <w:p w14:paraId="42C1807F" w14:textId="2A49AD5B" w:rsidR="00E149D3" w:rsidRDefault="00811B17" w:rsidP="007E3D1A">
      <w:pPr>
        <w:pStyle w:val="Pododst"/>
        <w:numPr>
          <w:ilvl w:val="0"/>
          <w:numId w:val="0"/>
        </w:numPr>
        <w:ind w:left="567"/>
      </w:pPr>
      <w:r>
        <w:t>Strana</w:t>
      </w:r>
      <w:r w:rsidR="00D2439C">
        <w:t xml:space="preserve"> </w:t>
      </w:r>
      <w:r w:rsidR="00E149D3">
        <w:t xml:space="preserve">nesmí bez předchozího písemného souhlasu </w:t>
      </w:r>
      <w:r>
        <w:t>druhé Strany</w:t>
      </w:r>
      <w:r w:rsidR="00E149D3">
        <w:t xml:space="preserve"> uveřejnit nebo jinak zpřístupnit důvěrnou informaci třetí osobě</w:t>
      </w:r>
      <w:r w:rsidR="009155AD">
        <w:t>.</w:t>
      </w:r>
    </w:p>
    <w:p w14:paraId="5E07737E" w14:textId="3148930F" w:rsidR="00E41A8E" w:rsidRPr="00050E6C" w:rsidRDefault="00A31702" w:rsidP="007E3D1A">
      <w:pPr>
        <w:pStyle w:val="Odst"/>
      </w:pPr>
      <w:r w:rsidRPr="00050E6C">
        <w:lastRenderedPageBreak/>
        <w:t>Výjimky</w:t>
      </w:r>
    </w:p>
    <w:p w14:paraId="61AE59A9" w14:textId="0938DB4D" w:rsidR="00120349" w:rsidRPr="00050E6C" w:rsidRDefault="00233E8F" w:rsidP="007E3D1A">
      <w:pPr>
        <w:pStyle w:val="Pododst"/>
      </w:pPr>
      <w:r>
        <w:t>Povinnost</w:t>
      </w:r>
      <w:r w:rsidR="00FB40E7" w:rsidRPr="009B0AA1">
        <w:t xml:space="preserve"> Strany podle předchozího</w:t>
      </w:r>
      <w:r w:rsidR="00FB40E7" w:rsidRPr="00675CDC">
        <w:t xml:space="preserve"> odstavce</w:t>
      </w:r>
      <w:r w:rsidR="00BD54D0" w:rsidRPr="00050E6C">
        <w:t xml:space="preserve"> </w:t>
      </w:r>
      <w:r w:rsidR="00FB40E7" w:rsidRPr="00050E6C">
        <w:t>se nevztahuje na důvěrnou informaci</w:t>
      </w:r>
      <w:r w:rsidR="00BD54D0" w:rsidRPr="00050E6C">
        <w:t>:</w:t>
      </w:r>
    </w:p>
    <w:p w14:paraId="0CD6F4E9" w14:textId="77777777" w:rsidR="009E562A" w:rsidRPr="00050E6C" w:rsidRDefault="00E149D3" w:rsidP="007E3D1A">
      <w:pPr>
        <w:pStyle w:val="Psm"/>
      </w:pPr>
      <w:r w:rsidRPr="00050E6C">
        <w:t>již uveřejněnou nebo jinak zpřístupněnou třetí osobě z jiného důvodu než z důvodu porušení povinnosti Strany podle předchozího odstavce;</w:t>
      </w:r>
    </w:p>
    <w:p w14:paraId="78918EDB" w14:textId="7B0AACED" w:rsidR="00E149D3" w:rsidRPr="00050E6C" w:rsidRDefault="0004708C" w:rsidP="007E3D1A">
      <w:pPr>
        <w:pStyle w:val="Psm"/>
      </w:pPr>
      <w:r w:rsidRPr="00050E6C">
        <w:t xml:space="preserve">která je součástí </w:t>
      </w:r>
      <w:r w:rsidR="00E635E0" w:rsidRPr="00050E6C">
        <w:t xml:space="preserve">převzatého </w:t>
      </w:r>
      <w:r w:rsidRPr="00050E6C">
        <w:t>Výstupu určeného k uveřejnění</w:t>
      </w:r>
      <w:r w:rsidR="00E149D3" w:rsidRPr="00050E6C">
        <w:t xml:space="preserve"> nebo</w:t>
      </w:r>
      <w:r w:rsidRPr="00050E6C">
        <w:t xml:space="preserve"> zpřístupnění třetí osobě; </w:t>
      </w:r>
      <w:r w:rsidR="00E149D3" w:rsidRPr="00050E6C">
        <w:t>nebo</w:t>
      </w:r>
    </w:p>
    <w:p w14:paraId="03226F08" w14:textId="27930597" w:rsidR="00E149D3" w:rsidRPr="00050E6C" w:rsidRDefault="00E149D3" w:rsidP="007E3D1A">
      <w:pPr>
        <w:pStyle w:val="Psm"/>
      </w:pPr>
      <w:r w:rsidRPr="00050E6C">
        <w:t xml:space="preserve">jejíž uveřejnění nebo jiné zpřístupnění třetí osobě vyžadují </w:t>
      </w:r>
      <w:r w:rsidR="00C52BBD" w:rsidRPr="00050E6C">
        <w:t>p</w:t>
      </w:r>
      <w:r w:rsidRPr="00050E6C">
        <w:t>rávní předpisy.</w:t>
      </w:r>
    </w:p>
    <w:p w14:paraId="0DF316CC" w14:textId="1B469FE8" w:rsidR="005779EF" w:rsidRPr="00050E6C" w:rsidRDefault="005779EF" w:rsidP="007E3D1A">
      <w:pPr>
        <w:pStyle w:val="Pododst"/>
      </w:pPr>
      <w:r>
        <w:t>Povinnost Strany podle předchozí</w:t>
      </w:r>
      <w:r w:rsidR="00B81E91" w:rsidRPr="009B0AA1">
        <w:t xml:space="preserve">ho odstavce se </w:t>
      </w:r>
      <w:r w:rsidR="00C325B5" w:rsidRPr="00675CDC">
        <w:t xml:space="preserve">dále nevztahuje na zpřístupnění důvěrné informace </w:t>
      </w:r>
      <w:r w:rsidR="00C325B5" w:rsidRPr="00050E6C">
        <w:t>zaměstnanci</w:t>
      </w:r>
      <w:r w:rsidR="00136A66" w:rsidRPr="00050E6C">
        <w:t xml:space="preserve"> nebo</w:t>
      </w:r>
      <w:r w:rsidR="00C325B5" w:rsidRPr="00050E6C">
        <w:t xml:space="preserve"> poddodavateli </w:t>
      </w:r>
      <w:r w:rsidR="00136A66" w:rsidRPr="00050E6C">
        <w:t>Strany</w:t>
      </w:r>
      <w:r w:rsidR="00C325B5" w:rsidRPr="00050E6C">
        <w:t>, pokud je to nezbytné pro</w:t>
      </w:r>
      <w:r w:rsidR="00EA3597" w:rsidRPr="00050E6C">
        <w:t> </w:t>
      </w:r>
      <w:r w:rsidR="00C325B5" w:rsidRPr="00050E6C">
        <w:t>plnění Smlouvy.</w:t>
      </w:r>
    </w:p>
    <w:p w14:paraId="3AEC7302" w14:textId="0A65F48E" w:rsidR="00092DE4" w:rsidRPr="00050E6C" w:rsidRDefault="00F40404" w:rsidP="007E3D1A">
      <w:pPr>
        <w:pStyle w:val="Odst"/>
      </w:pPr>
      <w:r>
        <w:t>NDA</w:t>
      </w:r>
    </w:p>
    <w:p w14:paraId="54A3725E" w14:textId="77777777" w:rsidR="00940FD3" w:rsidRDefault="00940FD3" w:rsidP="007E3D1A">
      <w:pPr>
        <w:pStyle w:val="Pododst"/>
      </w:pPr>
      <w:r>
        <w:t xml:space="preserve">Součástí Zadání může být samostatné NDA. </w:t>
      </w:r>
    </w:p>
    <w:p w14:paraId="501BD439" w14:textId="05E8E26C" w:rsidR="00092DE4" w:rsidRDefault="00092DE4" w:rsidP="007E3D1A">
      <w:pPr>
        <w:pStyle w:val="Pododst"/>
      </w:pPr>
      <w:r>
        <w:t xml:space="preserve">Pokud </w:t>
      </w:r>
      <w:r w:rsidR="00AF041B" w:rsidRPr="009B0AA1">
        <w:t xml:space="preserve">Strany uzavřely </w:t>
      </w:r>
      <w:r w:rsidR="00940FD3">
        <w:t>NDA</w:t>
      </w:r>
      <w:r w:rsidR="00A1768C" w:rsidRPr="00050E6C">
        <w:t>, mají je</w:t>
      </w:r>
      <w:r w:rsidR="00940FD3">
        <w:t>ho</w:t>
      </w:r>
      <w:r w:rsidR="00A1768C" w:rsidRPr="00050E6C">
        <w:t xml:space="preserve"> ujednání přednost před</w:t>
      </w:r>
      <w:r w:rsidR="00870042" w:rsidRPr="00050E6C">
        <w:t xml:space="preserve"> Smlouvou.</w:t>
      </w:r>
      <w:r w:rsidR="001357C0" w:rsidRPr="00050E6C">
        <w:t xml:space="preserve"> </w:t>
      </w:r>
    </w:p>
    <w:p w14:paraId="0771ED11" w14:textId="7825106F" w:rsidR="00DA3852" w:rsidRPr="00934644" w:rsidRDefault="001360E1" w:rsidP="007E3D1A">
      <w:pPr>
        <w:pStyle w:val="l"/>
      </w:pPr>
      <w:bookmarkStart w:id="260" w:name="_Toc153373977"/>
      <w:bookmarkStart w:id="261" w:name="_Toc153373978"/>
      <w:bookmarkStart w:id="262" w:name="_Toc153373979"/>
      <w:bookmarkStart w:id="263" w:name="_Toc153373980"/>
      <w:bookmarkStart w:id="264" w:name="_Toc77159634"/>
      <w:bookmarkStart w:id="265" w:name="_Toc77159660"/>
      <w:bookmarkStart w:id="266" w:name="_Toc71195175"/>
      <w:bookmarkStart w:id="267" w:name="_Toc182510441"/>
      <w:bookmarkEnd w:id="260"/>
      <w:bookmarkEnd w:id="261"/>
      <w:bookmarkEnd w:id="262"/>
      <w:bookmarkEnd w:id="263"/>
      <w:bookmarkEnd w:id="264"/>
      <w:bookmarkEnd w:id="265"/>
      <w:r w:rsidRPr="00050E6C">
        <w:t xml:space="preserve">Ochrana </w:t>
      </w:r>
      <w:r w:rsidR="00970BB2">
        <w:t>o</w:t>
      </w:r>
      <w:r w:rsidR="00EA1F4A">
        <w:t xml:space="preserve">sobních </w:t>
      </w:r>
      <w:r w:rsidR="0084405C" w:rsidRPr="00050E6C">
        <w:t>údajů</w:t>
      </w:r>
      <w:bookmarkEnd w:id="266"/>
      <w:bookmarkEnd w:id="267"/>
    </w:p>
    <w:p w14:paraId="48E13CE7" w14:textId="5F08AA1E" w:rsidR="00DF0EBE" w:rsidRPr="009F33F8" w:rsidRDefault="00DF0EBE" w:rsidP="007E3D1A">
      <w:pPr>
        <w:pStyle w:val="Odst"/>
      </w:pPr>
      <w:bookmarkStart w:id="268" w:name="_Toc71195176"/>
      <w:r w:rsidRPr="00934644">
        <w:t xml:space="preserve">Správce a zpracovatel </w:t>
      </w:r>
      <w:r w:rsidR="00970BB2">
        <w:t>o</w:t>
      </w:r>
      <w:r w:rsidRPr="000F155E">
        <w:t>sobních údajů</w:t>
      </w:r>
      <w:bookmarkEnd w:id="268"/>
    </w:p>
    <w:p w14:paraId="1065A2EB" w14:textId="5022E01D" w:rsidR="00ED32BF" w:rsidRPr="00050E6C" w:rsidRDefault="00163405" w:rsidP="007E3D1A">
      <w:pPr>
        <w:pStyle w:val="Pododst"/>
      </w:pPr>
      <w:r w:rsidRPr="00163405">
        <w:t>Po</w:t>
      </w:r>
      <w:r w:rsidR="00DF0EBE">
        <w:t>kud</w:t>
      </w:r>
      <w:r w:rsidR="00693BD3">
        <w:t xml:space="preserve"> má</w:t>
      </w:r>
      <w:r w:rsidR="00DF0EBE">
        <w:t xml:space="preserve"> v rámci plnění Smlouvy</w:t>
      </w:r>
      <w:r w:rsidR="005843EA">
        <w:t xml:space="preserve"> doj</w:t>
      </w:r>
      <w:r w:rsidR="00693BD3">
        <w:t>ít</w:t>
      </w:r>
      <w:r w:rsidR="005843EA">
        <w:t xml:space="preserve"> </w:t>
      </w:r>
      <w:r w:rsidRPr="00163405">
        <w:t>ke zpracování</w:t>
      </w:r>
      <w:r w:rsidR="00AD005D">
        <w:t xml:space="preserve"> Osobních údajů </w:t>
      </w:r>
      <w:r w:rsidRPr="00163405">
        <w:t>uživatelů</w:t>
      </w:r>
      <w:r w:rsidR="00AD005D">
        <w:t xml:space="preserve"> Dodavatelem, </w:t>
      </w:r>
      <w:r w:rsidR="000A0A17">
        <w:t xml:space="preserve">musí </w:t>
      </w:r>
      <w:r w:rsidR="00964CF3">
        <w:t>Objednatel</w:t>
      </w:r>
      <w:r w:rsidR="000A0A17">
        <w:t xml:space="preserve"> plnit povinnosti </w:t>
      </w:r>
      <w:r w:rsidRPr="00163405">
        <w:t>správce</w:t>
      </w:r>
      <w:r w:rsidR="000A0A17">
        <w:t xml:space="preserve"> O</w:t>
      </w:r>
      <w:r w:rsidRPr="00163405">
        <w:t>sobních údajů a</w:t>
      </w:r>
      <w:r w:rsidR="000A0A17">
        <w:t xml:space="preserve"> Dodavatel</w:t>
      </w:r>
      <w:r w:rsidR="00693BD3">
        <w:t xml:space="preserve"> povinnosti</w:t>
      </w:r>
      <w:r w:rsidR="00AB0EF6">
        <w:t xml:space="preserve"> </w:t>
      </w:r>
      <w:r w:rsidRPr="009B0AA1">
        <w:t>zpracovatele</w:t>
      </w:r>
      <w:r w:rsidR="00AB0EF6" w:rsidRPr="00675CDC">
        <w:t xml:space="preserve"> Osobních údajů podle právních předpisů.</w:t>
      </w:r>
    </w:p>
    <w:p w14:paraId="370B8EED" w14:textId="77777777" w:rsidR="000D2830" w:rsidRPr="00050E6C" w:rsidRDefault="00163405" w:rsidP="007E3D1A">
      <w:pPr>
        <w:pStyle w:val="Pododst"/>
      </w:pPr>
      <w:r w:rsidRPr="00050E6C">
        <w:t xml:space="preserve">Zpracování </w:t>
      </w:r>
      <w:r w:rsidR="00ED32BF" w:rsidRPr="00050E6C">
        <w:t>O</w:t>
      </w:r>
      <w:r w:rsidRPr="00050E6C">
        <w:t>sobních údajů</w:t>
      </w:r>
      <w:r w:rsidR="005B64A4" w:rsidRPr="00050E6C">
        <w:t xml:space="preserve"> musí probíhat výhradně </w:t>
      </w:r>
      <w:r w:rsidRPr="00050E6C">
        <w:t>za účelem</w:t>
      </w:r>
      <w:r w:rsidR="00FB44CD" w:rsidRPr="00050E6C">
        <w:t xml:space="preserve"> plnění Smlouvy a pouze v nezbytném rozsahu.</w:t>
      </w:r>
    </w:p>
    <w:p w14:paraId="349ACBFF" w14:textId="5D9D2BCB" w:rsidR="00D3197F" w:rsidRPr="00050E6C" w:rsidRDefault="000D2830" w:rsidP="007E3D1A">
      <w:pPr>
        <w:pStyle w:val="Pododst"/>
      </w:pPr>
      <w:r w:rsidRPr="00050E6C">
        <w:t>Nejpozději po</w:t>
      </w:r>
      <w:r w:rsidR="00035841" w:rsidRPr="00050E6C">
        <w:t xml:space="preserve"> zániku závazků ze</w:t>
      </w:r>
      <w:r w:rsidRPr="00050E6C">
        <w:t xml:space="preserve"> Smlouvy</w:t>
      </w:r>
      <w:r w:rsidR="00FD275F" w:rsidRPr="00050E6C">
        <w:t xml:space="preserve"> musí</w:t>
      </w:r>
      <w:r w:rsidRPr="00050E6C">
        <w:t xml:space="preserve"> Dodavatel </w:t>
      </w:r>
      <w:r w:rsidR="00163405" w:rsidRPr="00050E6C">
        <w:t xml:space="preserve">veškeré </w:t>
      </w:r>
      <w:r w:rsidRPr="00050E6C">
        <w:t>O</w:t>
      </w:r>
      <w:r w:rsidR="00163405" w:rsidRPr="00050E6C">
        <w:t xml:space="preserve">sobní údaje trvale </w:t>
      </w:r>
      <w:r w:rsidR="00BC7CC5" w:rsidRPr="00050E6C">
        <w:t>s</w:t>
      </w:r>
      <w:r w:rsidR="00163405" w:rsidRPr="00050E6C">
        <w:t>ma</w:t>
      </w:r>
      <w:r w:rsidR="00FD275F" w:rsidRPr="00050E6C">
        <w:t>zat</w:t>
      </w:r>
      <w:r w:rsidR="00BC7CC5" w:rsidRPr="00050E6C">
        <w:t>, pokud není právním</w:t>
      </w:r>
      <w:r w:rsidR="00274FBC" w:rsidRPr="00050E6C">
        <w:t>i</w:t>
      </w:r>
      <w:r w:rsidR="00BC7CC5" w:rsidRPr="00050E6C">
        <w:t xml:space="preserve"> </w:t>
      </w:r>
      <w:r w:rsidR="00274FBC" w:rsidRPr="00050E6C">
        <w:t xml:space="preserve">předpisy </w:t>
      </w:r>
      <w:r w:rsidR="00F517A8" w:rsidRPr="00050E6C">
        <w:t>nebo Zadáním</w:t>
      </w:r>
      <w:r w:rsidR="00275964" w:rsidRPr="00050E6C">
        <w:t xml:space="preserve"> stanoveno jinak</w:t>
      </w:r>
      <w:r w:rsidR="00163405" w:rsidRPr="00050E6C">
        <w:t>.</w:t>
      </w:r>
    </w:p>
    <w:p w14:paraId="517BE51C" w14:textId="60D7C8B6" w:rsidR="00163405" w:rsidRPr="00050E6C" w:rsidRDefault="00D3197F" w:rsidP="007E3D1A">
      <w:pPr>
        <w:pStyle w:val="Pododst"/>
      </w:pPr>
      <w:r w:rsidRPr="00050E6C">
        <w:t xml:space="preserve">Pokud </w:t>
      </w:r>
      <w:r w:rsidR="00E85233" w:rsidRPr="00050E6C">
        <w:t>jin</w:t>
      </w:r>
      <w:r w:rsidR="00FD275F" w:rsidRPr="00050E6C">
        <w:t>ý</w:t>
      </w:r>
      <w:r w:rsidR="00E85233" w:rsidRPr="00050E6C">
        <w:t xml:space="preserve"> subjekt</w:t>
      </w:r>
      <w:r w:rsidR="00163405" w:rsidRPr="00050E6C">
        <w:t>, zejména subjekt údajů či dozorový úřad,</w:t>
      </w:r>
      <w:r w:rsidR="0060670B" w:rsidRPr="00050E6C">
        <w:t xml:space="preserve"> požádá některou ze Stran</w:t>
      </w:r>
      <w:r w:rsidR="00163405" w:rsidRPr="00050E6C">
        <w:t xml:space="preserve"> o</w:t>
      </w:r>
      <w:r w:rsidR="007078AE" w:rsidRPr="00050E6C">
        <w:t> </w:t>
      </w:r>
      <w:r w:rsidR="00163405" w:rsidRPr="00050E6C">
        <w:t xml:space="preserve">jakékoli informace ve vztahu ke zpracování </w:t>
      </w:r>
      <w:r w:rsidR="00A62E6D" w:rsidRPr="00050E6C">
        <w:t>O</w:t>
      </w:r>
      <w:r w:rsidR="00163405" w:rsidRPr="00050E6C">
        <w:t>sobních údajů podle Smlouvy nebo v této souvislosti uplatní jakákoli práva,</w:t>
      </w:r>
      <w:r w:rsidR="0091675A" w:rsidRPr="00050E6C">
        <w:t xml:space="preserve"> musí </w:t>
      </w:r>
      <w:r w:rsidR="00163405" w:rsidRPr="00050E6C">
        <w:t>Strana</w:t>
      </w:r>
      <w:r w:rsidR="0091675A" w:rsidRPr="00050E6C">
        <w:t xml:space="preserve"> bezodkladně i</w:t>
      </w:r>
      <w:r w:rsidR="00163405" w:rsidRPr="00050E6C">
        <w:t>nformovat druhou Stranu.</w:t>
      </w:r>
    </w:p>
    <w:p w14:paraId="0B3D6294" w14:textId="1E00ECAA" w:rsidR="000F3509" w:rsidRPr="00050E6C" w:rsidRDefault="000F3509" w:rsidP="007E3D1A">
      <w:pPr>
        <w:pStyle w:val="Pododst"/>
      </w:pPr>
      <w:r w:rsidRPr="00050E6C">
        <w:t>Dodavatel</w:t>
      </w:r>
      <w:r w:rsidR="00F65B44" w:rsidRPr="00050E6C">
        <w:t xml:space="preserve"> musí </w:t>
      </w:r>
      <w:r w:rsidR="00964CF3">
        <w:t>Objednatel</w:t>
      </w:r>
      <w:r w:rsidR="00F65B44" w:rsidRPr="00050E6C">
        <w:t xml:space="preserve">i </w:t>
      </w:r>
      <w:r w:rsidRPr="00050E6C">
        <w:t>poskytn</w:t>
      </w:r>
      <w:r w:rsidR="00F65B44" w:rsidRPr="00050E6C">
        <w:t xml:space="preserve">out </w:t>
      </w:r>
      <w:r w:rsidRPr="00050E6C">
        <w:t>veškeré informace potřebné k doložení toho, že</w:t>
      </w:r>
      <w:r w:rsidR="007078AE" w:rsidRPr="00050E6C">
        <w:t> </w:t>
      </w:r>
      <w:r w:rsidR="00F65B44" w:rsidRPr="00050E6C">
        <w:t xml:space="preserve">byly splněny </w:t>
      </w:r>
      <w:r w:rsidRPr="00050E6C">
        <w:t xml:space="preserve">povinnosti </w:t>
      </w:r>
      <w:r w:rsidR="00F65B44" w:rsidRPr="00050E6C">
        <w:t xml:space="preserve">Dodavatele </w:t>
      </w:r>
      <w:r w:rsidR="001548D1" w:rsidRPr="00050E6C">
        <w:t>v souvislosti se zpracování</w:t>
      </w:r>
      <w:r w:rsidR="00BA3D4A" w:rsidRPr="00050E6C">
        <w:t>m</w:t>
      </w:r>
      <w:r w:rsidR="001548D1" w:rsidRPr="00050E6C">
        <w:t xml:space="preserve"> Osobních údajů</w:t>
      </w:r>
      <w:r w:rsidR="00C370E4" w:rsidRPr="00050E6C">
        <w:t xml:space="preserve"> v rámci plnění Smlouvy</w:t>
      </w:r>
      <w:r w:rsidR="001548D1" w:rsidRPr="00050E6C">
        <w:t xml:space="preserve">. </w:t>
      </w:r>
      <w:r w:rsidR="00BA3D4A" w:rsidRPr="00050E6C">
        <w:t xml:space="preserve">Dodavatel musí spolupůsobit při výkonu kontroly </w:t>
      </w:r>
      <w:r w:rsidR="00060286" w:rsidRPr="00050E6C">
        <w:t xml:space="preserve">plnění těchto povinností </w:t>
      </w:r>
      <w:r w:rsidR="00964CF3">
        <w:t>Objednatel</w:t>
      </w:r>
      <w:r w:rsidR="00E85233" w:rsidRPr="00050E6C">
        <w:t>em či jiným subje</w:t>
      </w:r>
      <w:r w:rsidR="007808A5" w:rsidRPr="00050E6C">
        <w:t>ktem</w:t>
      </w:r>
      <w:r w:rsidR="00BB3DFE" w:rsidRPr="00050E6C">
        <w:t>, kter</w:t>
      </w:r>
      <w:r w:rsidR="00D72973" w:rsidRPr="00050E6C">
        <w:t>ý</w:t>
      </w:r>
      <w:r w:rsidR="00BB3DFE" w:rsidRPr="00050E6C">
        <w:t xml:space="preserve"> </w:t>
      </w:r>
      <w:r w:rsidR="00964CF3">
        <w:t>Objednatel</w:t>
      </w:r>
      <w:r w:rsidR="00BB3DFE" w:rsidRPr="00050E6C">
        <w:t xml:space="preserve"> pověřil.</w:t>
      </w:r>
    </w:p>
    <w:p w14:paraId="27F1787F" w14:textId="22BA5547" w:rsidR="00F903B5" w:rsidRPr="00050E6C" w:rsidRDefault="003275B8" w:rsidP="007E3D1A">
      <w:pPr>
        <w:pStyle w:val="Odst"/>
      </w:pPr>
      <w:bookmarkStart w:id="269" w:name="_Toc71195177"/>
      <w:r w:rsidRPr="00050E6C">
        <w:t>Odpovědnost</w:t>
      </w:r>
      <w:r w:rsidR="005D15ED" w:rsidRPr="00050E6C">
        <w:t xml:space="preserve"> </w:t>
      </w:r>
      <w:r w:rsidR="00970BB2">
        <w:t>o</w:t>
      </w:r>
      <w:r w:rsidR="00964CF3">
        <w:t>bjednatel</w:t>
      </w:r>
      <w:bookmarkEnd w:id="269"/>
      <w:r w:rsidR="003E3274">
        <w:t>e</w:t>
      </w:r>
    </w:p>
    <w:p w14:paraId="3DB5FFA1" w14:textId="2F8C7C3B" w:rsidR="00FA6A05" w:rsidRPr="00050E6C" w:rsidRDefault="00964CF3" w:rsidP="007E3D1A">
      <w:pPr>
        <w:pStyle w:val="Pododst"/>
        <w:keepNext/>
      </w:pPr>
      <w:r>
        <w:t>Objednatel</w:t>
      </w:r>
      <w:r w:rsidR="00F903B5">
        <w:t xml:space="preserve"> </w:t>
      </w:r>
      <w:r w:rsidR="00163405" w:rsidRPr="009B0AA1">
        <w:t>je odpovědný</w:t>
      </w:r>
      <w:r w:rsidR="00724EDA" w:rsidRPr="00675CDC">
        <w:t xml:space="preserve"> zejména</w:t>
      </w:r>
      <w:r w:rsidR="00163405" w:rsidRPr="00050E6C">
        <w:t xml:space="preserve"> za</w:t>
      </w:r>
      <w:r w:rsidR="00724EDA" w:rsidRPr="00050E6C">
        <w:t>:</w:t>
      </w:r>
    </w:p>
    <w:p w14:paraId="59E13DFC" w14:textId="77777777" w:rsidR="00FA6A05" w:rsidRPr="00050E6C" w:rsidRDefault="00163405" w:rsidP="007E3D1A">
      <w:pPr>
        <w:pStyle w:val="Psm"/>
      </w:pPr>
      <w:r w:rsidRPr="00050E6C">
        <w:t xml:space="preserve">řádné poučení subjektů údajů o zpracování </w:t>
      </w:r>
      <w:r w:rsidR="00DF17CA" w:rsidRPr="00050E6C">
        <w:t>O</w:t>
      </w:r>
      <w:r w:rsidRPr="00050E6C">
        <w:t>sobních údajů</w:t>
      </w:r>
      <w:r w:rsidR="006A39CF" w:rsidRPr="00050E6C">
        <w:t>;</w:t>
      </w:r>
    </w:p>
    <w:p w14:paraId="5934DFEB" w14:textId="77777777" w:rsidR="00FA6A05" w:rsidRPr="00050E6C" w:rsidRDefault="00163405" w:rsidP="007E3D1A">
      <w:pPr>
        <w:pStyle w:val="Psm"/>
      </w:pPr>
      <w:r w:rsidRPr="00050E6C">
        <w:t>získání</w:t>
      </w:r>
      <w:r w:rsidR="00F903B5" w:rsidRPr="00050E6C">
        <w:t xml:space="preserve"> jejich</w:t>
      </w:r>
      <w:r w:rsidRPr="00050E6C">
        <w:t xml:space="preserve"> souhlasu se zpracováním </w:t>
      </w:r>
      <w:r w:rsidR="00DF17CA" w:rsidRPr="00050E6C">
        <w:t>O</w:t>
      </w:r>
      <w:r w:rsidRPr="00050E6C">
        <w:t>sobních údajů, pokud bude zapotřebí</w:t>
      </w:r>
      <w:r w:rsidR="006A39CF" w:rsidRPr="00050E6C">
        <w:t>;</w:t>
      </w:r>
    </w:p>
    <w:p w14:paraId="45D3E52B" w14:textId="69B17DD2" w:rsidR="006A39CF" w:rsidRPr="00050E6C" w:rsidRDefault="00163405" w:rsidP="007E3D1A">
      <w:pPr>
        <w:pStyle w:val="Psm"/>
      </w:pPr>
      <w:r w:rsidRPr="00050E6C">
        <w:t>vyřizování žádostí subjektů údajů týkajících</w:t>
      </w:r>
      <w:r w:rsidR="00A546C9" w:rsidRPr="00050E6C">
        <w:t xml:space="preserve"> se uplatnění</w:t>
      </w:r>
      <w:r w:rsidRPr="00050E6C">
        <w:t xml:space="preserve"> jejich práv</w:t>
      </w:r>
      <w:r w:rsidR="007E6705" w:rsidRPr="00050E6C">
        <w:t xml:space="preserve"> v souvislosti s Osobními údaji</w:t>
      </w:r>
      <w:r w:rsidR="006A39CF" w:rsidRPr="00050E6C">
        <w:t>;</w:t>
      </w:r>
    </w:p>
    <w:p w14:paraId="3DBB3026" w14:textId="3969D12A" w:rsidR="00F822FF" w:rsidRPr="00050E6C" w:rsidRDefault="00163405" w:rsidP="007E3D1A">
      <w:pPr>
        <w:pStyle w:val="Psm"/>
      </w:pPr>
      <w:r w:rsidRPr="00050E6C">
        <w:lastRenderedPageBreak/>
        <w:t>plnění oznamovacích povinností vůči dozorovému úřadu</w:t>
      </w:r>
      <w:r w:rsidR="001C483D">
        <w:t>;</w:t>
      </w:r>
    </w:p>
    <w:p w14:paraId="19113299" w14:textId="7F5C1BD8" w:rsidR="00163405" w:rsidRPr="00050E6C" w:rsidRDefault="006429C8" w:rsidP="007E3D1A">
      <w:pPr>
        <w:pStyle w:val="Psm"/>
      </w:pPr>
      <w:r w:rsidRPr="00050E6C">
        <w:t>plnění dalších povinností</w:t>
      </w:r>
      <w:r w:rsidR="00DB31E7" w:rsidRPr="00050E6C">
        <w:t xml:space="preserve"> stanoven</w:t>
      </w:r>
      <w:r w:rsidRPr="00050E6C">
        <w:t>ých</w:t>
      </w:r>
      <w:r w:rsidR="00DB31E7" w:rsidRPr="00050E6C">
        <w:t xml:space="preserve"> v Zadání</w:t>
      </w:r>
      <w:r w:rsidR="00163405" w:rsidRPr="00050E6C">
        <w:t>.</w:t>
      </w:r>
    </w:p>
    <w:p w14:paraId="08423010" w14:textId="0974E8C6" w:rsidR="006A39CF" w:rsidRPr="00050E6C" w:rsidRDefault="00DB030B" w:rsidP="007E3D1A">
      <w:pPr>
        <w:pStyle w:val="Odst"/>
      </w:pPr>
      <w:bookmarkStart w:id="270" w:name="_Toc71195178"/>
      <w:r w:rsidRPr="00050E6C">
        <w:t xml:space="preserve">Odpovědnost </w:t>
      </w:r>
      <w:r w:rsidR="00970BB2">
        <w:t>d</w:t>
      </w:r>
      <w:r w:rsidRPr="00050E6C">
        <w:t>odavatele</w:t>
      </w:r>
      <w:bookmarkEnd w:id="270"/>
      <w:r w:rsidR="00163405" w:rsidRPr="00050E6C">
        <w:tab/>
      </w:r>
    </w:p>
    <w:p w14:paraId="43CEDFBD" w14:textId="78F33294" w:rsidR="00163405" w:rsidRPr="00050E6C" w:rsidRDefault="00DB030B" w:rsidP="007E3D1A">
      <w:pPr>
        <w:pStyle w:val="Pododst"/>
      </w:pPr>
      <w:r>
        <w:t>Dodavatel je odpovědný</w:t>
      </w:r>
      <w:r w:rsidR="00724EDA" w:rsidRPr="009B0AA1">
        <w:t xml:space="preserve"> zejména za</w:t>
      </w:r>
      <w:r w:rsidR="00163405" w:rsidRPr="00675CDC">
        <w:t>:</w:t>
      </w:r>
    </w:p>
    <w:p w14:paraId="6E373879" w14:textId="7956EF24" w:rsidR="00163405" w:rsidRPr="00050E6C" w:rsidRDefault="00163405" w:rsidP="007E3D1A">
      <w:pPr>
        <w:pStyle w:val="Psm"/>
      </w:pPr>
      <w:r w:rsidRPr="00050E6C">
        <w:t>zaji</w:t>
      </w:r>
      <w:r w:rsidR="009D5E52" w:rsidRPr="00050E6C">
        <w:t xml:space="preserve">štění </w:t>
      </w:r>
      <w:r w:rsidR="005D38C2" w:rsidRPr="00050E6C">
        <w:t xml:space="preserve">mlčenlivosti </w:t>
      </w:r>
      <w:r w:rsidRPr="00050E6C">
        <w:t>osob</w:t>
      </w:r>
      <w:r w:rsidR="005D38C2" w:rsidRPr="00050E6C">
        <w:t xml:space="preserve">, které budou za Dodavatele </w:t>
      </w:r>
      <w:r w:rsidR="00DF17CA" w:rsidRPr="00050E6C">
        <w:t>O</w:t>
      </w:r>
      <w:r w:rsidRPr="00050E6C">
        <w:t>sobní údaje</w:t>
      </w:r>
      <w:r w:rsidR="005D38C2" w:rsidRPr="00050E6C">
        <w:t xml:space="preserve"> zpracovávat</w:t>
      </w:r>
      <w:r w:rsidR="0074000C" w:rsidRPr="00050E6C">
        <w:t>;</w:t>
      </w:r>
    </w:p>
    <w:p w14:paraId="577E62EE" w14:textId="1735EF27" w:rsidR="00163405" w:rsidRPr="00050E6C" w:rsidRDefault="00B44254" w:rsidP="007E3D1A">
      <w:pPr>
        <w:pStyle w:val="Psm"/>
      </w:pPr>
      <w:r w:rsidRPr="00050E6C">
        <w:t xml:space="preserve">zavedení a </w:t>
      </w:r>
      <w:r w:rsidR="00163405" w:rsidRPr="00050E6C">
        <w:t>udrž</w:t>
      </w:r>
      <w:r w:rsidR="0074000C" w:rsidRPr="00050E6C">
        <w:t xml:space="preserve">ení </w:t>
      </w:r>
      <w:r w:rsidRPr="00050E6C">
        <w:t>o</w:t>
      </w:r>
      <w:r w:rsidR="00163405" w:rsidRPr="00050E6C">
        <w:t>patření</w:t>
      </w:r>
      <w:r w:rsidR="00F822FF" w:rsidRPr="00050E6C">
        <w:t xml:space="preserve"> nezbytných či vhodných pro to</w:t>
      </w:r>
      <w:r w:rsidR="00163405" w:rsidRPr="00050E6C">
        <w:t>, aby nedošlo k</w:t>
      </w:r>
      <w:r w:rsidR="00F822FF" w:rsidRPr="00050E6C">
        <w:t> </w:t>
      </w:r>
      <w:r w:rsidR="00163405" w:rsidRPr="00050E6C">
        <w:t xml:space="preserve">porušení zabezpečení </w:t>
      </w:r>
      <w:r w:rsidR="003B0BD0" w:rsidRPr="00050E6C">
        <w:t>O</w:t>
      </w:r>
      <w:r w:rsidR="00163405" w:rsidRPr="00050E6C">
        <w:t>sobních údajů;</w:t>
      </w:r>
    </w:p>
    <w:p w14:paraId="21FCA4CF" w14:textId="0E8BBC48" w:rsidR="00DB31E7" w:rsidRPr="00050E6C" w:rsidRDefault="00BB3DFE" w:rsidP="007E3D1A">
      <w:pPr>
        <w:pStyle w:val="Psm"/>
      </w:pPr>
      <w:r w:rsidRPr="00050E6C">
        <w:t>vedení</w:t>
      </w:r>
      <w:r w:rsidR="00163405" w:rsidRPr="00050E6C">
        <w:t xml:space="preserve"> záznam</w:t>
      </w:r>
      <w:r w:rsidR="00AF2DD8" w:rsidRPr="00050E6C">
        <w:t>ů</w:t>
      </w:r>
      <w:r w:rsidR="00163405" w:rsidRPr="00050E6C">
        <w:t xml:space="preserve"> o</w:t>
      </w:r>
      <w:r w:rsidR="00AF2DD8" w:rsidRPr="00050E6C">
        <w:t xml:space="preserve"> činnostech zpracování</w:t>
      </w:r>
      <w:r w:rsidR="006429C8" w:rsidRPr="00050E6C">
        <w:t xml:space="preserve"> podle právních předpisů</w:t>
      </w:r>
      <w:r w:rsidR="001C483D">
        <w:t>;</w:t>
      </w:r>
    </w:p>
    <w:p w14:paraId="1E1AB90B" w14:textId="332E4E50" w:rsidR="006939CC" w:rsidRPr="00050E6C" w:rsidRDefault="006429C8" w:rsidP="007E3D1A">
      <w:pPr>
        <w:pStyle w:val="Psm"/>
      </w:pPr>
      <w:r w:rsidRPr="00050E6C">
        <w:t xml:space="preserve">plnění </w:t>
      </w:r>
      <w:r w:rsidR="00DB31E7" w:rsidRPr="00050E6C">
        <w:t>další</w:t>
      </w:r>
      <w:r w:rsidRPr="00050E6C">
        <w:t>ch</w:t>
      </w:r>
      <w:r w:rsidR="00DB31E7" w:rsidRPr="00050E6C">
        <w:t xml:space="preserve"> povinnost</w:t>
      </w:r>
      <w:r w:rsidRPr="00050E6C">
        <w:t>í</w:t>
      </w:r>
      <w:r w:rsidR="00DB31E7" w:rsidRPr="00050E6C">
        <w:t xml:space="preserve"> </w:t>
      </w:r>
      <w:r w:rsidRPr="00050E6C">
        <w:t xml:space="preserve">stanovených </w:t>
      </w:r>
      <w:r w:rsidR="00DB31E7" w:rsidRPr="00050E6C">
        <w:t>v Zadání</w:t>
      </w:r>
      <w:r w:rsidR="00163405" w:rsidRPr="00050E6C">
        <w:t>.</w:t>
      </w:r>
    </w:p>
    <w:p w14:paraId="30496C21" w14:textId="651B2280" w:rsidR="00E41A3E" w:rsidRPr="00050E6C" w:rsidRDefault="00B16AC2" w:rsidP="007E3D1A">
      <w:pPr>
        <w:pStyle w:val="Odst"/>
      </w:pPr>
      <w:r w:rsidRPr="00050E6C">
        <w:t xml:space="preserve">Dohoda o zpracování </w:t>
      </w:r>
      <w:r w:rsidR="00970BB2">
        <w:t>o</w:t>
      </w:r>
      <w:r w:rsidR="00EA1F4A">
        <w:t xml:space="preserve">sobních </w:t>
      </w:r>
      <w:r w:rsidRPr="00050E6C">
        <w:t>údajů</w:t>
      </w:r>
    </w:p>
    <w:p w14:paraId="1348C568" w14:textId="5C2172BB" w:rsidR="00B16AC2" w:rsidRPr="009B0AA1" w:rsidRDefault="00B16AC2" w:rsidP="007E3D1A">
      <w:pPr>
        <w:pStyle w:val="Pododst"/>
      </w:pPr>
      <w:r>
        <w:t xml:space="preserve">Pokud Strany uzavřely samostatnou dohodu o zpracování </w:t>
      </w:r>
      <w:r w:rsidR="00EA1F4A">
        <w:t xml:space="preserve">Osobních </w:t>
      </w:r>
      <w:r>
        <w:t xml:space="preserve">údajů, mají její ujednání přednost před Smlouvou. Dohoda o zpracování </w:t>
      </w:r>
      <w:r w:rsidR="00EA1F4A">
        <w:t xml:space="preserve">Osobních </w:t>
      </w:r>
      <w:r>
        <w:t>údajů může být i</w:t>
      </w:r>
      <w:r w:rsidR="00F6725D">
        <w:t> </w:t>
      </w:r>
      <w:r>
        <w:t>součástí Zadání.</w:t>
      </w:r>
    </w:p>
    <w:p w14:paraId="0444F893" w14:textId="0ADB7BC4" w:rsidR="006457A3" w:rsidRPr="00050E6C" w:rsidRDefault="005B4237" w:rsidP="007E3D1A">
      <w:pPr>
        <w:pStyle w:val="l"/>
      </w:pPr>
      <w:bookmarkStart w:id="271" w:name="_Toc71195179"/>
      <w:bookmarkStart w:id="272" w:name="_Toc182510442"/>
      <w:bookmarkStart w:id="273" w:name="_Toc68603203"/>
      <w:bookmarkStart w:id="274" w:name="_Toc68603220"/>
      <w:bookmarkStart w:id="275" w:name="_Toc68603237"/>
      <w:bookmarkStart w:id="276" w:name="_Toc68603274"/>
      <w:bookmarkStart w:id="277" w:name="_Toc68603291"/>
      <w:r w:rsidRPr="00050E6C">
        <w:t>Veřejnoprávní povinnosti</w:t>
      </w:r>
      <w:bookmarkEnd w:id="271"/>
      <w:bookmarkEnd w:id="272"/>
    </w:p>
    <w:p w14:paraId="15BF2E05" w14:textId="35D76E77" w:rsidR="00430CBF" w:rsidRPr="00050E6C" w:rsidRDefault="00430CBF" w:rsidP="007E3D1A">
      <w:pPr>
        <w:pStyle w:val="Odst"/>
      </w:pPr>
      <w:bookmarkStart w:id="278" w:name="_Toc71195180"/>
      <w:r w:rsidRPr="00050E6C">
        <w:t>Zadání veřejné zakázky</w:t>
      </w:r>
      <w:bookmarkEnd w:id="278"/>
    </w:p>
    <w:p w14:paraId="4AF4C602" w14:textId="0DABFDD0" w:rsidR="006256BF" w:rsidRPr="00050E6C" w:rsidRDefault="00940FD3" w:rsidP="007E3D1A">
      <w:pPr>
        <w:pStyle w:val="Pododst"/>
      </w:pPr>
      <w:r>
        <w:t>U</w:t>
      </w:r>
      <w:r w:rsidR="00036053" w:rsidRPr="00050E6C">
        <w:t>zavřením Smlouvy</w:t>
      </w:r>
      <w:r>
        <w:t xml:space="preserve"> je</w:t>
      </w:r>
      <w:r w:rsidR="00B1584C" w:rsidRPr="00050E6C">
        <w:t xml:space="preserve"> </w:t>
      </w:r>
      <w:r w:rsidR="00036053" w:rsidRPr="00050E6C">
        <w:t xml:space="preserve">zadána </w:t>
      </w:r>
      <w:r w:rsidR="00A45D47" w:rsidRPr="00050E6C">
        <w:t xml:space="preserve">veřejná zakázka </w:t>
      </w:r>
      <w:r w:rsidR="00F34218" w:rsidRPr="00050E6C">
        <w:t>podle</w:t>
      </w:r>
      <w:r w:rsidR="00552C6E" w:rsidRPr="00050E6C">
        <w:t xml:space="preserve"> </w:t>
      </w:r>
      <w:r w:rsidR="00372F66">
        <w:t>ZZVZ</w:t>
      </w:r>
      <w:r w:rsidR="00552C6E" w:rsidRPr="00050E6C">
        <w:t>.</w:t>
      </w:r>
    </w:p>
    <w:p w14:paraId="13CCFA3F" w14:textId="276AE58B" w:rsidR="00C717B0" w:rsidRPr="00050E6C" w:rsidRDefault="00C717B0" w:rsidP="007E3D1A">
      <w:pPr>
        <w:pStyle w:val="Odst"/>
      </w:pPr>
      <w:bookmarkStart w:id="279" w:name="_Toc71195181"/>
      <w:bookmarkStart w:id="280" w:name="_Ref128556253"/>
      <w:bookmarkStart w:id="281" w:name="_Ref128556272"/>
      <w:bookmarkStart w:id="282" w:name="_Ref173322174"/>
      <w:r w:rsidRPr="00050E6C">
        <w:t>Registr smluv</w:t>
      </w:r>
      <w:bookmarkEnd w:id="279"/>
      <w:bookmarkEnd w:id="280"/>
      <w:bookmarkEnd w:id="281"/>
      <w:bookmarkEnd w:id="282"/>
    </w:p>
    <w:p w14:paraId="6BB2CC3F" w14:textId="21F044A1" w:rsidR="009C1433" w:rsidRPr="00050E6C" w:rsidRDefault="004D49A0" w:rsidP="007E3D1A">
      <w:pPr>
        <w:pStyle w:val="Pododst"/>
      </w:pPr>
      <w:r w:rsidRPr="00050E6C">
        <w:t>Smlouva podléhá uveřejnění v registru smluv podle zákon</w:t>
      </w:r>
      <w:r w:rsidR="00260E25" w:rsidRPr="00050E6C">
        <w:t>a</w:t>
      </w:r>
      <w:r w:rsidRPr="00050E6C">
        <w:t xml:space="preserve"> č. 340/2015 Sb., o zvláštních podmínkách účinnosti některých smluv, uveřejňování těchto smluv a o registru smluv (zákon o registru smluv), ve znění pozdějších předpisů.</w:t>
      </w:r>
    </w:p>
    <w:p w14:paraId="22AF0940" w14:textId="3D868A6B" w:rsidR="009C1433" w:rsidRPr="00050E6C" w:rsidRDefault="009C1433" w:rsidP="007E3D1A">
      <w:pPr>
        <w:pStyle w:val="Pododst"/>
      </w:pPr>
      <w:r w:rsidRPr="00050E6C">
        <w:t>Strany souhlasí s uveřejněním Smlouvy</w:t>
      </w:r>
      <w:r w:rsidR="009762CD" w:rsidRPr="00050E6C">
        <w:t>.</w:t>
      </w:r>
    </w:p>
    <w:p w14:paraId="2E3C346F" w14:textId="3449D821" w:rsidR="006457A3" w:rsidRPr="00050E6C" w:rsidRDefault="009762CD" w:rsidP="007E3D1A">
      <w:pPr>
        <w:pStyle w:val="Pododst"/>
      </w:pPr>
      <w:r w:rsidRPr="00050E6C">
        <w:t xml:space="preserve">Uveřejnění </w:t>
      </w:r>
      <w:r w:rsidR="004D49A0" w:rsidRPr="00050E6C">
        <w:t>Smlouv</w:t>
      </w:r>
      <w:r w:rsidRPr="00050E6C">
        <w:t xml:space="preserve">y zajistí </w:t>
      </w:r>
      <w:r w:rsidR="00964CF3">
        <w:t>Objednatel</w:t>
      </w:r>
      <w:r w:rsidR="004D49A0" w:rsidRPr="00050E6C">
        <w:t>.</w:t>
      </w:r>
    </w:p>
    <w:p w14:paraId="5EA938F5" w14:textId="3FCBAAB4" w:rsidR="00675CDC" w:rsidRDefault="00C62D78" w:rsidP="007E3D1A">
      <w:pPr>
        <w:pStyle w:val="Pododst"/>
      </w:pPr>
      <w:r w:rsidRPr="00050E6C">
        <w:rPr>
          <w:iCs w:val="0"/>
        </w:rPr>
        <w:t xml:space="preserve">Ujednání tohoto </w:t>
      </w:r>
      <w:r>
        <w:t xml:space="preserve">odstavce </w:t>
      </w:r>
      <w:r w:rsidR="00392A5D">
        <w:t xml:space="preserve">platí </w:t>
      </w:r>
      <w:r>
        <w:t>obdobně</w:t>
      </w:r>
      <w:r w:rsidR="00392A5D">
        <w:t xml:space="preserve"> i</w:t>
      </w:r>
      <w:r>
        <w:t xml:space="preserve"> </w:t>
      </w:r>
      <w:r w:rsidR="00392A5D">
        <w:t xml:space="preserve">pro </w:t>
      </w:r>
      <w:r w:rsidR="009C0723">
        <w:t>Zadání</w:t>
      </w:r>
      <w:r w:rsidR="0078328A">
        <w:t xml:space="preserve"> </w:t>
      </w:r>
      <w:r w:rsidR="00166B44">
        <w:t>v souvislosti s jeho vložením do</w:t>
      </w:r>
      <w:r w:rsidR="00A254F5">
        <w:t> </w:t>
      </w:r>
      <w:r w:rsidR="00166B44">
        <w:t>Smlouvy podle odst.</w:t>
      </w:r>
      <w:r>
        <w:t xml:space="preserve"> </w:t>
      </w:r>
      <w:r w:rsidR="00CB5EED" w:rsidRPr="00934644">
        <w:fldChar w:fldCharType="begin"/>
      </w:r>
      <w:r w:rsidR="00CB5EED" w:rsidRPr="00C01DDB">
        <w:rPr>
          <w:iCs w:val="0"/>
        </w:rPr>
        <w:instrText xml:space="preserve"> REF _Ref77159324 \r \h </w:instrText>
      </w:r>
      <w:r w:rsidR="00F656D2" w:rsidRPr="00C01DDB">
        <w:rPr>
          <w:iCs w:val="0"/>
        </w:rPr>
        <w:instrText xml:space="preserve"> \* MERGEFORMAT </w:instrText>
      </w:r>
      <w:r w:rsidR="00CB5EED" w:rsidRPr="00934644">
        <w:fldChar w:fldCharType="separate"/>
      </w:r>
      <w:r w:rsidR="00486ABF" w:rsidRPr="00486ABF">
        <w:t>4.</w:t>
      </w:r>
      <w:r w:rsidR="00486ABF">
        <w:rPr>
          <w:iCs w:val="0"/>
        </w:rPr>
        <w:t>6</w:t>
      </w:r>
      <w:r w:rsidR="00CB5EED" w:rsidRPr="00934644">
        <w:fldChar w:fldCharType="end"/>
      </w:r>
      <w:r w:rsidR="00CB5EED">
        <w:t xml:space="preserve"> </w:t>
      </w:r>
      <w:r w:rsidR="00D21B08" w:rsidRPr="003A7CCF">
        <w:t>[</w:t>
      </w:r>
      <w:r w:rsidR="00CB5EED" w:rsidRPr="00934644">
        <w:fldChar w:fldCharType="begin"/>
      </w:r>
      <w:r w:rsidR="00CB5EED" w:rsidRPr="00C01DDB">
        <w:rPr>
          <w:iCs w:val="0"/>
        </w:rPr>
        <w:instrText xml:space="preserve"> REF _Ref77159324 \h </w:instrText>
      </w:r>
      <w:r w:rsidR="00F656D2" w:rsidRPr="00C01DDB">
        <w:rPr>
          <w:iCs w:val="0"/>
        </w:rPr>
        <w:instrText xml:space="preserve"> \* MERGEFORMAT </w:instrText>
      </w:r>
      <w:r w:rsidR="00CB5EED" w:rsidRPr="00934644">
        <w:fldChar w:fldCharType="separate"/>
      </w:r>
      <w:r w:rsidR="00486ABF" w:rsidRPr="00486ABF">
        <w:rPr>
          <w:iCs w:val="0"/>
        </w:rPr>
        <w:t>Vložení zadání do smlouvy</w:t>
      </w:r>
      <w:r w:rsidR="00CB5EED" w:rsidRPr="00934644">
        <w:fldChar w:fldCharType="end"/>
      </w:r>
      <w:r w:rsidR="00D21B08" w:rsidRPr="00934644">
        <w:rPr>
          <w:iCs w:val="0"/>
        </w:rPr>
        <w:t>].</w:t>
      </w:r>
      <w:r w:rsidR="002378FD">
        <w:t xml:space="preserve"> </w:t>
      </w:r>
      <w:r w:rsidR="00415FCC">
        <w:t>Vložení Zadání do Smlouvy nabývá účinnosti</w:t>
      </w:r>
      <w:r w:rsidR="00CA125D">
        <w:t xml:space="preserve"> jeho uveřejněním v souladu s tímto odstavcem.</w:t>
      </w:r>
      <w:bookmarkStart w:id="283" w:name="_Toc71195182"/>
    </w:p>
    <w:p w14:paraId="2FC58808" w14:textId="77777777" w:rsidR="00D56140" w:rsidRDefault="00D56140" w:rsidP="00D56140"/>
    <w:p w14:paraId="5634B384" w14:textId="27F16EE5" w:rsidR="009D788D" w:rsidRPr="00B753BE" w:rsidRDefault="00456026" w:rsidP="00FB6206">
      <w:pPr>
        <w:pStyle w:val="lnesl"/>
        <w:keepNext/>
      </w:pPr>
      <w:bookmarkStart w:id="284" w:name="_Toc182510443"/>
      <w:bookmarkEnd w:id="273"/>
      <w:bookmarkEnd w:id="274"/>
      <w:bookmarkEnd w:id="275"/>
      <w:bookmarkEnd w:id="276"/>
      <w:bookmarkEnd w:id="277"/>
      <w:bookmarkEnd w:id="283"/>
      <w:r w:rsidRPr="00521672">
        <w:lastRenderedPageBreak/>
        <w:t xml:space="preserve">Podpisy za </w:t>
      </w:r>
      <w:r w:rsidR="00970BB2">
        <w:t>s</w:t>
      </w:r>
      <w:r w:rsidRPr="00521672">
        <w:t>trany</w:t>
      </w:r>
      <w:bookmarkEnd w:id="284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2519E"/>
          <w:insideV w:val="single" w:sz="4" w:space="0" w:color="02519E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D56140" w:rsidRPr="00D56140" w14:paraId="5A63CC94" w14:textId="77777777" w:rsidTr="00D56140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79372622" w14:textId="399D6CCC" w:rsidR="00D56140" w:rsidRPr="00D56140" w:rsidRDefault="00D56140" w:rsidP="007E3D1A">
            <w:pPr>
              <w:pStyle w:val="Tab"/>
              <w:keepNext/>
              <w:rPr>
                <w:b/>
                <w:bCs/>
              </w:rPr>
            </w:pPr>
            <w:r w:rsidRPr="00D56140">
              <w:rPr>
                <w:b/>
                <w:bCs/>
              </w:rPr>
              <w:t>Objednatel:</w:t>
            </w:r>
          </w:p>
        </w:tc>
        <w:tc>
          <w:tcPr>
            <w:tcW w:w="4535" w:type="dxa"/>
            <w:tcMar>
              <w:left w:w="113" w:type="dxa"/>
            </w:tcMar>
          </w:tcPr>
          <w:p w14:paraId="53BED0F9" w14:textId="2B899699" w:rsidR="00D56140" w:rsidRPr="00D56140" w:rsidRDefault="00D56140" w:rsidP="007E3D1A">
            <w:pPr>
              <w:pStyle w:val="Tab"/>
              <w:keepNext/>
              <w:rPr>
                <w:b/>
                <w:bCs/>
              </w:rPr>
            </w:pPr>
            <w:r w:rsidRPr="00D56140">
              <w:rPr>
                <w:b/>
                <w:bCs/>
              </w:rPr>
              <w:t>Dodavatel:</w:t>
            </w:r>
          </w:p>
        </w:tc>
      </w:tr>
      <w:tr w:rsidR="006E2B80" w:rsidRPr="00A06B3E" w14:paraId="2776C0A6" w14:textId="77777777" w:rsidTr="00D56140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078ECFCA" w14:textId="718E54D1" w:rsidR="006E2B80" w:rsidRPr="00A06B3E" w:rsidRDefault="006E2B80" w:rsidP="007E3D1A">
            <w:pPr>
              <w:pStyle w:val="Tab"/>
              <w:keepNext/>
            </w:pPr>
            <w:r>
              <w:t>Praha</w:t>
            </w:r>
            <w:r w:rsidRPr="00A06B3E">
              <w:t xml:space="preserve">, </w:t>
            </w:r>
            <w:r w:rsidR="001C221B">
              <w:t>datum podle el. podpisu</w:t>
            </w:r>
          </w:p>
        </w:tc>
        <w:tc>
          <w:tcPr>
            <w:tcW w:w="4535" w:type="dxa"/>
            <w:tcMar>
              <w:left w:w="113" w:type="dxa"/>
            </w:tcMar>
          </w:tcPr>
          <w:p w14:paraId="0CC61DED" w14:textId="2D8D86FA" w:rsidR="006E2B80" w:rsidRPr="00A06B3E" w:rsidRDefault="006E2B80" w:rsidP="007E3D1A">
            <w:pPr>
              <w:pStyle w:val="Tab"/>
              <w:keepNext/>
            </w:pPr>
            <w:r w:rsidRPr="00A06B3E">
              <w:rPr>
                <w:highlight w:val="lightGray"/>
              </w:rPr>
              <w:t>[bude doplněno místo]</w:t>
            </w:r>
            <w:r w:rsidRPr="00A06B3E">
              <w:t xml:space="preserve">, </w:t>
            </w:r>
            <w:r w:rsidR="00B0709E">
              <w:t>datum</w:t>
            </w:r>
            <w:r w:rsidR="00D56140">
              <w:t> </w:t>
            </w:r>
            <w:r w:rsidR="00B0709E">
              <w:t>podle</w:t>
            </w:r>
            <w:r w:rsidR="00D56140">
              <w:t> </w:t>
            </w:r>
            <w:r w:rsidR="00B0709E">
              <w:t>el.</w:t>
            </w:r>
            <w:r w:rsidR="00D56140">
              <w:t> </w:t>
            </w:r>
            <w:r w:rsidR="00B0709E">
              <w:t>podpisu</w:t>
            </w:r>
          </w:p>
        </w:tc>
      </w:tr>
      <w:tr w:rsidR="006E2B80" w:rsidRPr="00A06B3E" w14:paraId="45C8E216" w14:textId="77777777" w:rsidTr="00D56140">
        <w:trPr>
          <w:trHeight w:val="170"/>
        </w:trPr>
        <w:tc>
          <w:tcPr>
            <w:tcW w:w="4535" w:type="dxa"/>
            <w:tcMar>
              <w:right w:w="113" w:type="dxa"/>
            </w:tcMar>
          </w:tcPr>
          <w:p w14:paraId="11C978F3" w14:textId="77777777" w:rsidR="006E2B80" w:rsidRPr="00A06B3E" w:rsidRDefault="006E2B80" w:rsidP="007E3D1A">
            <w:pPr>
              <w:pStyle w:val="Tab"/>
              <w:keepNext/>
            </w:pPr>
          </w:p>
          <w:p w14:paraId="7931B12E" w14:textId="77777777" w:rsidR="006E2B80" w:rsidRPr="00A06B3E" w:rsidRDefault="006E2B80" w:rsidP="007E3D1A">
            <w:pPr>
              <w:pStyle w:val="Tab"/>
              <w:keepNext/>
            </w:pPr>
          </w:p>
          <w:p w14:paraId="026726AE" w14:textId="77777777" w:rsidR="006E2B80" w:rsidRPr="00A06B3E" w:rsidRDefault="006E2B80" w:rsidP="007E3D1A">
            <w:pPr>
              <w:pStyle w:val="Tab"/>
              <w:keepNext/>
            </w:pPr>
          </w:p>
          <w:p w14:paraId="4A438327" w14:textId="77777777" w:rsidR="006E2B80" w:rsidRPr="00A06B3E" w:rsidRDefault="006E2B80" w:rsidP="007E3D1A">
            <w:pPr>
              <w:pStyle w:val="Tab"/>
              <w:keepNext/>
            </w:pPr>
          </w:p>
        </w:tc>
        <w:tc>
          <w:tcPr>
            <w:tcW w:w="4535" w:type="dxa"/>
            <w:tcMar>
              <w:left w:w="113" w:type="dxa"/>
            </w:tcMar>
          </w:tcPr>
          <w:p w14:paraId="1B0B53E0" w14:textId="77777777" w:rsidR="006E2B80" w:rsidRPr="00A06B3E" w:rsidRDefault="006E2B80" w:rsidP="007E3D1A">
            <w:pPr>
              <w:pStyle w:val="Tab"/>
              <w:keepNext/>
            </w:pPr>
          </w:p>
          <w:p w14:paraId="1C9D87A7" w14:textId="77777777" w:rsidR="006E2B80" w:rsidRPr="00A06B3E" w:rsidRDefault="006E2B80" w:rsidP="007E3D1A">
            <w:pPr>
              <w:pStyle w:val="Tab"/>
              <w:keepNext/>
            </w:pPr>
          </w:p>
          <w:p w14:paraId="6269CBE3" w14:textId="77777777" w:rsidR="006E2B80" w:rsidRPr="00A06B3E" w:rsidRDefault="006E2B80" w:rsidP="007E3D1A">
            <w:pPr>
              <w:pStyle w:val="Tab"/>
              <w:keepNext/>
            </w:pPr>
          </w:p>
          <w:p w14:paraId="0FBFA27A" w14:textId="77777777" w:rsidR="006E2B80" w:rsidRPr="00A06B3E" w:rsidRDefault="006E2B80" w:rsidP="007E3D1A">
            <w:pPr>
              <w:pStyle w:val="Tab"/>
              <w:keepNext/>
            </w:pPr>
          </w:p>
        </w:tc>
      </w:tr>
      <w:tr w:rsidR="006E2B80" w:rsidRPr="00A06B3E" w14:paraId="7E2829D6" w14:textId="77777777" w:rsidTr="00D56140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46962F92" w14:textId="77777777" w:rsidR="006E2B80" w:rsidRPr="00A06B3E" w:rsidRDefault="006E2B80" w:rsidP="007E3D1A">
            <w:pPr>
              <w:pStyle w:val="Tab"/>
              <w:keepNext/>
            </w:pPr>
            <w:r w:rsidRPr="00A06B3E">
              <w:rPr>
                <w:highlight w:val="lightGray"/>
              </w:rPr>
              <w:t>[bude doplněno jméno a příjmení]</w:t>
            </w:r>
          </w:p>
        </w:tc>
        <w:tc>
          <w:tcPr>
            <w:tcW w:w="4535" w:type="dxa"/>
            <w:tcMar>
              <w:left w:w="113" w:type="dxa"/>
            </w:tcMar>
          </w:tcPr>
          <w:p w14:paraId="0AABDC1E" w14:textId="77777777" w:rsidR="006E2B80" w:rsidRPr="00A06B3E" w:rsidRDefault="006E2B80" w:rsidP="007E3D1A">
            <w:pPr>
              <w:pStyle w:val="Tab"/>
              <w:keepNext/>
            </w:pPr>
            <w:r w:rsidRPr="00A06B3E">
              <w:rPr>
                <w:highlight w:val="lightGray"/>
              </w:rPr>
              <w:t>[bude doplněno jméno a příjmení]</w:t>
            </w:r>
          </w:p>
        </w:tc>
      </w:tr>
      <w:tr w:rsidR="006E2B80" w:rsidRPr="00A06B3E" w14:paraId="266FA25F" w14:textId="77777777" w:rsidTr="00D56140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65D9E6C2" w14:textId="77777777" w:rsidR="006E2B80" w:rsidRPr="00A06B3E" w:rsidRDefault="006E2B80" w:rsidP="007E3D1A">
            <w:pPr>
              <w:pStyle w:val="Tab"/>
              <w:keepNext/>
            </w:pPr>
            <w:r w:rsidRPr="00A06B3E">
              <w:rPr>
                <w:highlight w:val="lightGray"/>
              </w:rPr>
              <w:t>[bude doplněna funkce]</w:t>
            </w:r>
          </w:p>
        </w:tc>
        <w:tc>
          <w:tcPr>
            <w:tcW w:w="4535" w:type="dxa"/>
            <w:tcMar>
              <w:left w:w="113" w:type="dxa"/>
            </w:tcMar>
          </w:tcPr>
          <w:p w14:paraId="73768F98" w14:textId="77777777" w:rsidR="006E2B80" w:rsidRPr="00A06B3E" w:rsidRDefault="006E2B80" w:rsidP="007E3D1A">
            <w:pPr>
              <w:pStyle w:val="Tab"/>
              <w:keepNext/>
            </w:pPr>
            <w:r w:rsidRPr="00A06B3E">
              <w:rPr>
                <w:highlight w:val="lightGray"/>
              </w:rPr>
              <w:t>[bude doplněna funkce]</w:t>
            </w:r>
          </w:p>
        </w:tc>
      </w:tr>
      <w:tr w:rsidR="006E2B80" w:rsidRPr="00A06B3E" w14:paraId="485DFAEA" w14:textId="77777777" w:rsidTr="00D56140">
        <w:trPr>
          <w:trHeight w:val="170"/>
        </w:trPr>
        <w:tc>
          <w:tcPr>
            <w:tcW w:w="4535" w:type="dxa"/>
            <w:tcMar>
              <w:right w:w="113" w:type="dxa"/>
            </w:tcMar>
          </w:tcPr>
          <w:p w14:paraId="4FF787E7" w14:textId="7115F994" w:rsidR="006E2B80" w:rsidRPr="004773F5" w:rsidRDefault="004773F5" w:rsidP="004773F5">
            <w:pPr>
              <w:pStyle w:val="Tab"/>
              <w:keepNext/>
              <w:rPr>
                <w:b/>
                <w:bCs/>
              </w:rPr>
            </w:pPr>
            <w:r w:rsidRPr="004773F5">
              <w:rPr>
                <w:b/>
                <w:bCs/>
              </w:rPr>
              <w:t>Povodí Vltavy, státní podnik</w:t>
            </w:r>
          </w:p>
        </w:tc>
        <w:tc>
          <w:tcPr>
            <w:tcW w:w="4535" w:type="dxa"/>
            <w:tcMar>
              <w:left w:w="113" w:type="dxa"/>
            </w:tcMar>
          </w:tcPr>
          <w:p w14:paraId="662584A1" w14:textId="44DDB74A" w:rsidR="006E2B80" w:rsidRPr="00A74C43" w:rsidRDefault="00D56140" w:rsidP="007E3D1A">
            <w:pPr>
              <w:pStyle w:val="Tab"/>
              <w:keepNext/>
              <w:rPr>
                <w:b/>
                <w:bCs/>
              </w:rPr>
            </w:pPr>
            <w:r w:rsidRPr="00D56140">
              <w:rPr>
                <w:b/>
                <w:bCs/>
                <w:highlight w:val="lightGray"/>
              </w:rPr>
              <w:t>[bude doplněn název]</w:t>
            </w:r>
          </w:p>
        </w:tc>
      </w:tr>
    </w:tbl>
    <w:p w14:paraId="6531DA0B" w14:textId="77777777" w:rsidR="00F44C84" w:rsidRPr="00050E6C" w:rsidRDefault="00F44C84" w:rsidP="00FA4711"/>
    <w:sectPr w:rsidR="00F44C84" w:rsidRPr="00050E6C" w:rsidSect="003F2599"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6D246E" w14:textId="77777777" w:rsidR="001E37FB" w:rsidRDefault="001E37FB">
      <w:r>
        <w:separator/>
      </w:r>
    </w:p>
    <w:p w14:paraId="041B8A9F" w14:textId="77777777" w:rsidR="001E37FB" w:rsidRDefault="001E37FB"/>
    <w:p w14:paraId="2FA1B680" w14:textId="77777777" w:rsidR="001E37FB" w:rsidRDefault="001E37FB"/>
    <w:p w14:paraId="69E323F0" w14:textId="77777777" w:rsidR="001E37FB" w:rsidRDefault="001E37FB"/>
  </w:endnote>
  <w:endnote w:type="continuationSeparator" w:id="0">
    <w:p w14:paraId="3197A5AF" w14:textId="77777777" w:rsidR="001E37FB" w:rsidRDefault="001E37FB">
      <w:r>
        <w:continuationSeparator/>
      </w:r>
    </w:p>
    <w:p w14:paraId="21BBECD0" w14:textId="77777777" w:rsidR="001E37FB" w:rsidRDefault="001E37FB"/>
    <w:p w14:paraId="4178B0EB" w14:textId="77777777" w:rsidR="001E37FB" w:rsidRDefault="001E37FB"/>
    <w:p w14:paraId="4E27FA8A" w14:textId="77777777" w:rsidR="001E37FB" w:rsidRDefault="001E37FB"/>
  </w:endnote>
  <w:endnote w:type="continuationNotice" w:id="1">
    <w:p w14:paraId="5AF18E00" w14:textId="77777777" w:rsidR="001E37FB" w:rsidRDefault="001E37FB"/>
    <w:p w14:paraId="7FE18F9B" w14:textId="77777777" w:rsidR="001E37FB" w:rsidRDefault="001E37FB"/>
    <w:p w14:paraId="0B4F25F2" w14:textId="77777777" w:rsidR="001E37FB" w:rsidRDefault="001E37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93120827"/>
      <w:docPartObj>
        <w:docPartGallery w:val="Page Numbers (Bottom of Page)"/>
        <w:docPartUnique/>
      </w:docPartObj>
    </w:sdtPr>
    <w:sdtEndPr/>
    <w:sdtContent>
      <w:sdt>
        <w:sdtPr>
          <w:id w:val="-1265067313"/>
          <w:docPartObj>
            <w:docPartGallery w:val="Page Numbers (Top of Page)"/>
            <w:docPartUnique/>
          </w:docPartObj>
        </w:sdtPr>
        <w:sdtEndPr/>
        <w:sdtContent>
          <w:p w14:paraId="68643FC1" w14:textId="06234095" w:rsidR="00E14BD5" w:rsidRPr="00FD5C34" w:rsidRDefault="005F29AF" w:rsidP="00FD5C34">
            <w:pPr>
              <w:pStyle w:val="Footer"/>
            </w:pPr>
            <w:r>
              <w:t>Servisní smlouva</w:t>
            </w:r>
            <w:r w:rsidR="00B83F96" w:rsidRPr="00FD5C34">
              <w:tab/>
            </w:r>
            <w:r w:rsidR="00B83F96" w:rsidRPr="00FD5C34">
              <w:fldChar w:fldCharType="begin"/>
            </w:r>
            <w:r w:rsidR="00B83F96" w:rsidRPr="00FD5C34">
              <w:instrText>PAGE</w:instrText>
            </w:r>
            <w:r w:rsidR="00B83F96" w:rsidRPr="00FD5C34">
              <w:fldChar w:fldCharType="separate"/>
            </w:r>
            <w:r w:rsidR="00B83F96" w:rsidRPr="00FD5C34">
              <w:t>9</w:t>
            </w:r>
            <w:r w:rsidR="00B83F96" w:rsidRPr="00FD5C34">
              <w:fldChar w:fldCharType="end"/>
            </w:r>
            <w:r w:rsidR="00B83F96" w:rsidRPr="00FD5C34">
              <w:t xml:space="preserve"> | </w:t>
            </w:r>
            <w:r w:rsidR="00B83F96" w:rsidRPr="00FD5C34">
              <w:fldChar w:fldCharType="begin"/>
            </w:r>
            <w:r w:rsidR="00B83F96" w:rsidRPr="00FD5C34">
              <w:instrText>SECTIONPAGES</w:instrText>
            </w:r>
            <w:r w:rsidR="00B83F96" w:rsidRPr="00FD5C34">
              <w:fldChar w:fldCharType="separate"/>
            </w:r>
            <w:r w:rsidR="00514507">
              <w:rPr>
                <w:noProof/>
              </w:rPr>
              <w:t>44</w:t>
            </w:r>
            <w:r w:rsidR="00B83F96" w:rsidRPr="00FD5C34"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23787248"/>
      <w:docPartObj>
        <w:docPartGallery w:val="Page Numbers (Bottom of Page)"/>
        <w:docPartUnique/>
      </w:docPartObj>
    </w:sdtPr>
    <w:sdtEndPr/>
    <w:sdtContent>
      <w:sdt>
        <w:sdtPr>
          <w:id w:val="-106515691"/>
          <w:docPartObj>
            <w:docPartGallery w:val="Page Numbers (Top of Page)"/>
            <w:docPartUnique/>
          </w:docPartObj>
        </w:sdtPr>
        <w:sdtEndPr/>
        <w:sdtContent>
          <w:p w14:paraId="0DC31C5A" w14:textId="14F8EF24" w:rsidR="00FD5C34" w:rsidRPr="00FD5C34" w:rsidRDefault="005F29AF" w:rsidP="00FD5C34">
            <w:pPr>
              <w:pStyle w:val="Footer"/>
            </w:pPr>
            <w:r>
              <w:t>Servisní smlouva</w:t>
            </w:r>
            <w:r w:rsidR="00FD5C34" w:rsidRPr="00FD5C34">
              <w:tab/>
            </w:r>
            <w:r w:rsidR="00FD5C34" w:rsidRPr="00FD5C34">
              <w:fldChar w:fldCharType="begin"/>
            </w:r>
            <w:r w:rsidR="00FD5C34" w:rsidRPr="00FD5C34">
              <w:instrText>PAGE</w:instrText>
            </w:r>
            <w:r w:rsidR="00FD5C34" w:rsidRPr="00FD5C34">
              <w:fldChar w:fldCharType="separate"/>
            </w:r>
            <w:r w:rsidR="00FD5C34" w:rsidRPr="00FD5C34">
              <w:t>5</w:t>
            </w:r>
            <w:r w:rsidR="00FD5C34" w:rsidRPr="00FD5C34">
              <w:fldChar w:fldCharType="end"/>
            </w:r>
            <w:r w:rsidR="00FD5C34" w:rsidRPr="00FD5C34">
              <w:t xml:space="preserve"> | </w:t>
            </w:r>
            <w:r w:rsidR="00FD5C34" w:rsidRPr="00FD5C34">
              <w:fldChar w:fldCharType="begin"/>
            </w:r>
            <w:r w:rsidR="00FD5C34" w:rsidRPr="00FD5C34">
              <w:instrText>SECTIONPAGES</w:instrText>
            </w:r>
            <w:r w:rsidR="00FD5C34" w:rsidRPr="00FD5C34">
              <w:fldChar w:fldCharType="separate"/>
            </w:r>
            <w:r w:rsidR="00514507">
              <w:rPr>
                <w:noProof/>
              </w:rPr>
              <w:t>44</w:t>
            </w:r>
            <w:r w:rsidR="00FD5C34" w:rsidRPr="00FD5C34"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6A4B43" w14:textId="77777777" w:rsidR="001E37FB" w:rsidRDefault="001E37FB">
      <w:r>
        <w:separator/>
      </w:r>
    </w:p>
    <w:p w14:paraId="2ED6340A" w14:textId="77777777" w:rsidR="001E37FB" w:rsidRDefault="001E37FB"/>
    <w:p w14:paraId="6A973048" w14:textId="77777777" w:rsidR="001E37FB" w:rsidRDefault="001E37FB"/>
    <w:p w14:paraId="45243364" w14:textId="77777777" w:rsidR="001E37FB" w:rsidRDefault="001E37FB"/>
  </w:footnote>
  <w:footnote w:type="continuationSeparator" w:id="0">
    <w:p w14:paraId="256BD347" w14:textId="77777777" w:rsidR="001E37FB" w:rsidRDefault="001E37FB">
      <w:r>
        <w:continuationSeparator/>
      </w:r>
    </w:p>
    <w:p w14:paraId="34951C8A" w14:textId="77777777" w:rsidR="001E37FB" w:rsidRDefault="001E37FB"/>
    <w:p w14:paraId="5774BA7D" w14:textId="77777777" w:rsidR="001E37FB" w:rsidRDefault="001E37FB"/>
    <w:p w14:paraId="34233DE1" w14:textId="77777777" w:rsidR="001E37FB" w:rsidRDefault="001E37FB"/>
  </w:footnote>
  <w:footnote w:type="continuationNotice" w:id="1">
    <w:p w14:paraId="5939891A" w14:textId="77777777" w:rsidR="001E37FB" w:rsidRDefault="001E37FB"/>
    <w:p w14:paraId="0F4D9D17" w14:textId="77777777" w:rsidR="001E37FB" w:rsidRDefault="001E37FB"/>
    <w:p w14:paraId="2F902B63" w14:textId="77777777" w:rsidR="001E37FB" w:rsidRDefault="001E37FB"/>
    <w:p w14:paraId="48DD3900" w14:textId="77777777" w:rsidR="001E37FB" w:rsidRDefault="001E37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C35AD" w14:textId="77777777" w:rsidR="007E2C23" w:rsidRPr="00D12E72" w:rsidRDefault="007E2C23" w:rsidP="00FD5C34">
    <w:pPr>
      <w:pStyle w:val="Header"/>
    </w:pPr>
    <w:r w:rsidRPr="00D12E72">
      <w:rPr>
        <w:noProof/>
      </w:rPr>
      <w:drawing>
        <wp:anchor distT="0" distB="0" distL="114300" distR="114300" simplePos="0" relativeHeight="251658240" behindDoc="0" locked="0" layoutInCell="1" allowOverlap="1" wp14:anchorId="0624CF48" wp14:editId="4D30B474">
          <wp:simplePos x="0" y="0"/>
          <wp:positionH relativeFrom="column">
            <wp:posOffset>0</wp:posOffset>
          </wp:positionH>
          <wp:positionV relativeFrom="paragraph">
            <wp:posOffset>143539</wp:posOffset>
          </wp:positionV>
          <wp:extent cx="1757045" cy="812238"/>
          <wp:effectExtent l="0" t="0" r="0" b="6985"/>
          <wp:wrapNone/>
          <wp:docPr id="1" name="Picture 1" descr="Obsah obrázku klipart, pták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Obsah obrázku klipart, pták&#10;&#10;Popis byl vytvořen automaticky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3" t="5541" r="5249" b="21869"/>
                  <a:stretch/>
                </pic:blipFill>
                <pic:spPr bwMode="auto">
                  <a:xfrm>
                    <a:off x="0" y="0"/>
                    <a:ext cx="1757045" cy="8122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4DB41D0A" w14:textId="5A1CAC7C" w:rsidR="007E2C23" w:rsidRPr="00D12E72" w:rsidRDefault="00FD5C34" w:rsidP="00FD5C34">
    <w:pPr>
      <w:pStyle w:val="Header"/>
    </w:pPr>
    <w:r>
      <w:tab/>
    </w:r>
    <w:r>
      <w:tab/>
    </w:r>
    <w:r w:rsidR="004143F4" w:rsidRPr="00D12E72">
      <w:t xml:space="preserve">Evidenční číslo Objednatele: </w:t>
    </w:r>
    <w:r w:rsidR="004143F4" w:rsidRPr="00D12E72">
      <w:rPr>
        <w:highlight w:val="lightGray"/>
      </w:rPr>
      <w:t>[k doplnění]</w:t>
    </w:r>
  </w:p>
  <w:p w14:paraId="11CAF7C1" w14:textId="5EB1DA5E" w:rsidR="007E2C23" w:rsidRPr="00D12E72" w:rsidRDefault="00FD5C34" w:rsidP="00FD5C34">
    <w:pPr>
      <w:pStyle w:val="Header"/>
    </w:pPr>
    <w:r>
      <w:tab/>
    </w:r>
    <w:r>
      <w:tab/>
    </w:r>
    <w:r w:rsidR="004143F4" w:rsidRPr="00D12E72">
      <w:t xml:space="preserve">Evidenční číslo Dodavatele: </w:t>
    </w:r>
    <w:r w:rsidR="004143F4" w:rsidRPr="00D12E72">
      <w:rPr>
        <w:highlight w:val="lightGray"/>
      </w:rPr>
      <w:t>[k doplnění]</w:t>
    </w:r>
  </w:p>
  <w:p w14:paraId="328F68E7" w14:textId="77777777" w:rsidR="007E2C23" w:rsidRDefault="007E2C23" w:rsidP="00FD5C34">
    <w:pPr>
      <w:pStyle w:val="Header"/>
    </w:pPr>
  </w:p>
  <w:p w14:paraId="42B82BD4" w14:textId="77777777" w:rsidR="007E2C23" w:rsidRDefault="007E2C23" w:rsidP="00FD5C34">
    <w:pPr>
      <w:pStyle w:val="Header"/>
    </w:pPr>
  </w:p>
  <w:p w14:paraId="33A262C6" w14:textId="77777777" w:rsidR="00095284" w:rsidRDefault="000952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F3966"/>
    <w:multiLevelType w:val="hybridMultilevel"/>
    <w:tmpl w:val="98D25F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E2399"/>
    <w:multiLevelType w:val="multilevel"/>
    <w:tmpl w:val="0608D068"/>
    <w:styleLink w:val="ITAS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C26161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suff w:val="nothing"/>
      <w:lvlText w:val=""/>
      <w:lvlJc w:val="left"/>
      <w:pPr>
        <w:ind w:left="567" w:firstLine="0"/>
      </w:pPr>
      <w:rPr>
        <w:rFonts w:hint="default"/>
        <w:b w:val="0"/>
        <w:bCs w:val="0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1701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" w15:restartNumberingAfterBreak="0">
    <w:nsid w:val="0E7C5F85"/>
    <w:multiLevelType w:val="hybridMultilevel"/>
    <w:tmpl w:val="1DEC500A"/>
    <w:lvl w:ilvl="0" w:tplc="143218D4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9018A"/>
    <w:multiLevelType w:val="multilevel"/>
    <w:tmpl w:val="1C38E232"/>
    <w:styleLink w:val="Tabpsm"/>
    <w:lvl w:ilvl="0">
      <w:start w:val="1"/>
      <w:numFmt w:val="lowerLetter"/>
      <w:lvlText w:val="(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4" w15:restartNumberingAfterBreak="0">
    <w:nsid w:val="1E876274"/>
    <w:multiLevelType w:val="multilevel"/>
    <w:tmpl w:val="1C38E232"/>
    <w:numStyleLink w:val="Tabpsm"/>
  </w:abstractNum>
  <w:abstractNum w:abstractNumId="5" w15:restartNumberingAfterBreak="0">
    <w:nsid w:val="2040792F"/>
    <w:multiLevelType w:val="hybridMultilevel"/>
    <w:tmpl w:val="97FE76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A84AFA"/>
    <w:multiLevelType w:val="hybridMultilevel"/>
    <w:tmpl w:val="9A344A16"/>
    <w:lvl w:ilvl="0" w:tplc="31D872D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D495B"/>
    <w:multiLevelType w:val="hybridMultilevel"/>
    <w:tmpl w:val="FBA80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E8762D"/>
    <w:multiLevelType w:val="hybridMultilevel"/>
    <w:tmpl w:val="271222FA"/>
    <w:lvl w:ilvl="0" w:tplc="4F82BDBA">
      <w:start w:val="1"/>
      <w:numFmt w:val="lowerLetter"/>
      <w:lvlText w:val="(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F0C51"/>
    <w:multiLevelType w:val="hybridMultilevel"/>
    <w:tmpl w:val="41E07D36"/>
    <w:lvl w:ilvl="0" w:tplc="052829DA">
      <w:start w:val="1"/>
      <w:numFmt w:val="lowerLetter"/>
      <w:pStyle w:val="Tabpsm0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034765"/>
    <w:multiLevelType w:val="hybridMultilevel"/>
    <w:tmpl w:val="752ED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6B08CA"/>
    <w:multiLevelType w:val="multilevel"/>
    <w:tmpl w:val="F9E6B6C4"/>
    <w:styleLink w:val="SEDLAKOVALEGAL-vcerovovseznam"/>
    <w:lvl w:ilvl="0">
      <w:start w:val="1"/>
      <w:numFmt w:val="decimal"/>
      <w:lvlText w:val="%1."/>
      <w:lvlJc w:val="left"/>
      <w:pPr>
        <w:ind w:left="56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1683" w:hanging="67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4)%5."/>
      <w:lvlJc w:val="left"/>
      <w:pPr>
        <w:ind w:left="2232" w:hanging="79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4)%5.%6."/>
      <w:lvlJc w:val="left"/>
      <w:pPr>
        <w:ind w:left="2736" w:hanging="93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4)%5.%6.%7."/>
      <w:lvlJc w:val="left"/>
      <w:pPr>
        <w:ind w:left="3240" w:hanging="10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4)%5.%6.%7.%8."/>
      <w:lvlJc w:val="left"/>
      <w:pPr>
        <w:ind w:left="3744" w:hanging="122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4)%5.%6.%7.%8.%9."/>
      <w:lvlJc w:val="left"/>
      <w:pPr>
        <w:ind w:left="4320" w:hanging="144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55310117"/>
    <w:multiLevelType w:val="hybridMultilevel"/>
    <w:tmpl w:val="DC9E3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3C7067"/>
    <w:multiLevelType w:val="multilevel"/>
    <w:tmpl w:val="70C22F8C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48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hint="default"/>
        <w:b w:val="0"/>
        <w:bCs w:val="0"/>
      </w:rPr>
    </w:lvl>
    <w:lvl w:ilvl="3">
      <w:start w:val="1"/>
      <w:numFmt w:val="lowerRoman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D3A3A74"/>
    <w:multiLevelType w:val="multilevel"/>
    <w:tmpl w:val="F0DA7DC6"/>
    <w:lvl w:ilvl="0">
      <w:start w:val="1"/>
      <w:numFmt w:val="decimal"/>
      <w:lvlText w:val="%1"/>
      <w:lvlJc w:val="left"/>
      <w:pPr>
        <w:ind w:left="709" w:hanging="709"/>
      </w:pPr>
      <w:rPr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709" w:hanging="709"/>
      </w:pPr>
    </w:lvl>
    <w:lvl w:ilvl="2">
      <w:start w:val="1"/>
      <w:numFmt w:val="decimal"/>
      <w:lvlText w:val="%1.%2.%3"/>
      <w:lvlJc w:val="left"/>
      <w:pPr>
        <w:ind w:left="709" w:hanging="709"/>
      </w:pPr>
      <w:rPr>
        <w:rFonts w:ascii="Tahoma" w:hAnsi="Tahoma" w:cs="Tahoma" w:hint="default"/>
        <w:sz w:val="20"/>
        <w:szCs w:val="20"/>
      </w:rPr>
    </w:lvl>
    <w:lvl w:ilvl="3">
      <w:start w:val="1"/>
      <w:numFmt w:val="lowerLetter"/>
      <w:lvlText w:val="(%4)"/>
      <w:lvlJc w:val="left"/>
      <w:pPr>
        <w:ind w:left="1276" w:hanging="567"/>
      </w:pPr>
    </w:lvl>
    <w:lvl w:ilvl="4">
      <w:start w:val="1"/>
      <w:numFmt w:val="lowerRoman"/>
      <w:lvlText w:val="(%5)"/>
      <w:lvlJc w:val="left"/>
      <w:pPr>
        <w:ind w:left="1843" w:hanging="567"/>
      </w:pPr>
    </w:lvl>
    <w:lvl w:ilvl="5">
      <w:start w:val="1"/>
      <w:numFmt w:val="bullet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805452F"/>
    <w:multiLevelType w:val="hybridMultilevel"/>
    <w:tmpl w:val="D8F83F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210C6B"/>
    <w:multiLevelType w:val="multilevel"/>
    <w:tmpl w:val="25684CF4"/>
    <w:styleLink w:val="ITICseznam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C26161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suff w:val="nothing"/>
      <w:lvlText w:val=""/>
      <w:lvlJc w:val="left"/>
      <w:pPr>
        <w:ind w:left="567" w:firstLine="0"/>
      </w:pPr>
      <w:rPr>
        <w:rFonts w:hint="default"/>
        <w:b w:val="0"/>
        <w:bCs w:val="0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0A41192"/>
    <w:multiLevelType w:val="hybridMultilevel"/>
    <w:tmpl w:val="8E0AA78A"/>
    <w:lvl w:ilvl="0" w:tplc="0B703914">
      <w:start w:val="1"/>
      <w:numFmt w:val="bullet"/>
      <w:pStyle w:val="Tabodrk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410064"/>
    <w:multiLevelType w:val="multilevel"/>
    <w:tmpl w:val="97225ECC"/>
    <w:lvl w:ilvl="0">
      <w:start w:val="1"/>
      <w:numFmt w:val="decimal"/>
      <w:pStyle w:val="l"/>
      <w:lvlText w:val="%1"/>
      <w:lvlJc w:val="left"/>
      <w:pPr>
        <w:ind w:left="567" w:hanging="567"/>
      </w:pPr>
      <w:rPr>
        <w:rFonts w:hint="default"/>
        <w:color w:val="02519E"/>
        <w:sz w:val="36"/>
      </w:rPr>
    </w:lvl>
    <w:lvl w:ilvl="1">
      <w:start w:val="1"/>
      <w:numFmt w:val="decimal"/>
      <w:pStyle w:val="Odst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pStyle w:val="Pododst"/>
      <w:suff w:val="nothing"/>
      <w:lvlText w:val=""/>
      <w:lvlJc w:val="left"/>
      <w:pPr>
        <w:ind w:left="567" w:firstLine="0"/>
      </w:pPr>
      <w:rPr>
        <w:rFonts w:hint="default"/>
        <w:b w:val="0"/>
        <w:bCs w:val="0"/>
      </w:rPr>
    </w:lvl>
    <w:lvl w:ilvl="3">
      <w:start w:val="1"/>
      <w:numFmt w:val="lowerLetter"/>
      <w:pStyle w:val="Psm"/>
      <w:lvlText w:val="(%4)"/>
      <w:lvlJc w:val="left"/>
      <w:pPr>
        <w:ind w:left="1134" w:hanging="567"/>
      </w:pPr>
      <w:rPr>
        <w:rFonts w:hint="default"/>
      </w:rPr>
    </w:lvl>
    <w:lvl w:ilvl="4">
      <w:start w:val="1"/>
      <w:numFmt w:val="none"/>
      <w:pStyle w:val="Podpsm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5">
      <w:start w:val="1"/>
      <w:numFmt w:val="lowerRoman"/>
      <w:pStyle w:val="Bod"/>
      <w:lvlText w:val="(%6)"/>
      <w:lvlJc w:val="left"/>
      <w:pPr>
        <w:ind w:left="1701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9" w15:restartNumberingAfterBreak="0">
    <w:nsid w:val="7A933575"/>
    <w:multiLevelType w:val="multilevel"/>
    <w:tmpl w:val="41E07D36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803896">
    <w:abstractNumId w:val="16"/>
  </w:num>
  <w:num w:numId="2" w16cid:durableId="1398935453">
    <w:abstractNumId w:val="2"/>
  </w:num>
  <w:num w:numId="3" w16cid:durableId="125128888">
    <w:abstractNumId w:val="1"/>
  </w:num>
  <w:num w:numId="4" w16cid:durableId="973481790">
    <w:abstractNumId w:val="18"/>
  </w:num>
  <w:num w:numId="5" w16cid:durableId="965818165">
    <w:abstractNumId w:val="11"/>
  </w:num>
  <w:num w:numId="6" w16cid:durableId="2093358231">
    <w:abstractNumId w:val="0"/>
  </w:num>
  <w:num w:numId="7" w16cid:durableId="772288207">
    <w:abstractNumId w:val="15"/>
  </w:num>
  <w:num w:numId="8" w16cid:durableId="480780641">
    <w:abstractNumId w:val="7"/>
  </w:num>
  <w:num w:numId="9" w16cid:durableId="882248484">
    <w:abstractNumId w:val="5"/>
  </w:num>
  <w:num w:numId="10" w16cid:durableId="2030374383">
    <w:abstractNumId w:val="10"/>
  </w:num>
  <w:num w:numId="11" w16cid:durableId="1335494858">
    <w:abstractNumId w:val="12"/>
  </w:num>
  <w:num w:numId="12" w16cid:durableId="1444232613">
    <w:abstractNumId w:val="8"/>
  </w:num>
  <w:num w:numId="13" w16cid:durableId="516894846">
    <w:abstractNumId w:val="14"/>
  </w:num>
  <w:num w:numId="14" w16cid:durableId="161953050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71746982">
    <w:abstractNumId w:val="13"/>
  </w:num>
  <w:num w:numId="16" w16cid:durableId="5132320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8843858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13071835">
    <w:abstractNumId w:val="17"/>
  </w:num>
  <w:num w:numId="19" w16cid:durableId="579874726">
    <w:abstractNumId w:val="6"/>
  </w:num>
  <w:num w:numId="20" w16cid:durableId="482812948">
    <w:abstractNumId w:val="9"/>
  </w:num>
  <w:num w:numId="21" w16cid:durableId="1344940294">
    <w:abstractNumId w:val="9"/>
    <w:lvlOverride w:ilvl="0">
      <w:startOverride w:val="1"/>
    </w:lvlOverride>
  </w:num>
  <w:num w:numId="22" w16cid:durableId="1751350915">
    <w:abstractNumId w:val="3"/>
  </w:num>
  <w:num w:numId="23" w16cid:durableId="72050992">
    <w:abstractNumId w:val="4"/>
  </w:num>
  <w:num w:numId="24" w16cid:durableId="2130783428">
    <w:abstractNumId w:val="9"/>
    <w:lvlOverride w:ilvl="0">
      <w:startOverride w:val="1"/>
    </w:lvlOverride>
  </w:num>
  <w:num w:numId="25" w16cid:durableId="870146722">
    <w:abstractNumId w:val="19"/>
  </w:num>
  <w:num w:numId="26" w16cid:durableId="347562350">
    <w:abstractNumId w:val="9"/>
    <w:lvlOverride w:ilvl="0">
      <w:startOverride w:val="1"/>
    </w:lvlOverride>
  </w:num>
  <w:num w:numId="27" w16cid:durableId="1944729142">
    <w:abstractNumId w:val="9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EE9"/>
    <w:rsid w:val="0000049B"/>
    <w:rsid w:val="0000072D"/>
    <w:rsid w:val="00000BBC"/>
    <w:rsid w:val="00000FAE"/>
    <w:rsid w:val="00001089"/>
    <w:rsid w:val="000012BB"/>
    <w:rsid w:val="000012C8"/>
    <w:rsid w:val="00001482"/>
    <w:rsid w:val="000014A9"/>
    <w:rsid w:val="00001536"/>
    <w:rsid w:val="0000153F"/>
    <w:rsid w:val="00001937"/>
    <w:rsid w:val="00001BB3"/>
    <w:rsid w:val="00001C32"/>
    <w:rsid w:val="00001C76"/>
    <w:rsid w:val="00002183"/>
    <w:rsid w:val="000021B4"/>
    <w:rsid w:val="000023E0"/>
    <w:rsid w:val="00002795"/>
    <w:rsid w:val="000029E2"/>
    <w:rsid w:val="00002B6D"/>
    <w:rsid w:val="00002C0F"/>
    <w:rsid w:val="00003340"/>
    <w:rsid w:val="0000352F"/>
    <w:rsid w:val="000037AD"/>
    <w:rsid w:val="00003861"/>
    <w:rsid w:val="00003CC4"/>
    <w:rsid w:val="00003E92"/>
    <w:rsid w:val="00003ED2"/>
    <w:rsid w:val="0000402D"/>
    <w:rsid w:val="0000435B"/>
    <w:rsid w:val="000050CC"/>
    <w:rsid w:val="0000516D"/>
    <w:rsid w:val="000057B9"/>
    <w:rsid w:val="0000607D"/>
    <w:rsid w:val="00006538"/>
    <w:rsid w:val="000068FE"/>
    <w:rsid w:val="00006D38"/>
    <w:rsid w:val="000070AD"/>
    <w:rsid w:val="000071C5"/>
    <w:rsid w:val="00007460"/>
    <w:rsid w:val="0000757A"/>
    <w:rsid w:val="0000760C"/>
    <w:rsid w:val="000078A2"/>
    <w:rsid w:val="00007ACA"/>
    <w:rsid w:val="0001014B"/>
    <w:rsid w:val="0001025C"/>
    <w:rsid w:val="00010458"/>
    <w:rsid w:val="00010D08"/>
    <w:rsid w:val="00011966"/>
    <w:rsid w:val="00011C31"/>
    <w:rsid w:val="00011EAE"/>
    <w:rsid w:val="000124B8"/>
    <w:rsid w:val="000128B0"/>
    <w:rsid w:val="00012BEB"/>
    <w:rsid w:val="000130A6"/>
    <w:rsid w:val="00013343"/>
    <w:rsid w:val="00013376"/>
    <w:rsid w:val="0001338D"/>
    <w:rsid w:val="000136CD"/>
    <w:rsid w:val="00013801"/>
    <w:rsid w:val="00013BE1"/>
    <w:rsid w:val="000140EE"/>
    <w:rsid w:val="00014613"/>
    <w:rsid w:val="000148AF"/>
    <w:rsid w:val="00014C1C"/>
    <w:rsid w:val="0001532C"/>
    <w:rsid w:val="00015425"/>
    <w:rsid w:val="000155B7"/>
    <w:rsid w:val="000158BC"/>
    <w:rsid w:val="000159DA"/>
    <w:rsid w:val="0001671D"/>
    <w:rsid w:val="00016847"/>
    <w:rsid w:val="000168EE"/>
    <w:rsid w:val="00016918"/>
    <w:rsid w:val="00016B21"/>
    <w:rsid w:val="00016C21"/>
    <w:rsid w:val="00016EF2"/>
    <w:rsid w:val="00017713"/>
    <w:rsid w:val="00017A99"/>
    <w:rsid w:val="00017E22"/>
    <w:rsid w:val="00017F9D"/>
    <w:rsid w:val="00017FEB"/>
    <w:rsid w:val="000205A2"/>
    <w:rsid w:val="00020677"/>
    <w:rsid w:val="000209DD"/>
    <w:rsid w:val="00020A4E"/>
    <w:rsid w:val="00020D88"/>
    <w:rsid w:val="00021517"/>
    <w:rsid w:val="000219D7"/>
    <w:rsid w:val="00022180"/>
    <w:rsid w:val="000222AC"/>
    <w:rsid w:val="00022763"/>
    <w:rsid w:val="00022777"/>
    <w:rsid w:val="00022A0A"/>
    <w:rsid w:val="00022B6B"/>
    <w:rsid w:val="0002314A"/>
    <w:rsid w:val="00023337"/>
    <w:rsid w:val="00023416"/>
    <w:rsid w:val="000236C2"/>
    <w:rsid w:val="0002374E"/>
    <w:rsid w:val="00023777"/>
    <w:rsid w:val="00023934"/>
    <w:rsid w:val="00023958"/>
    <w:rsid w:val="00023963"/>
    <w:rsid w:val="00023EE7"/>
    <w:rsid w:val="00023F97"/>
    <w:rsid w:val="00024068"/>
    <w:rsid w:val="000248E0"/>
    <w:rsid w:val="00025196"/>
    <w:rsid w:val="00025579"/>
    <w:rsid w:val="00025764"/>
    <w:rsid w:val="00025787"/>
    <w:rsid w:val="000257E8"/>
    <w:rsid w:val="00025895"/>
    <w:rsid w:val="00025E0A"/>
    <w:rsid w:val="00025F0F"/>
    <w:rsid w:val="0002633D"/>
    <w:rsid w:val="000264B4"/>
    <w:rsid w:val="000265E8"/>
    <w:rsid w:val="00026711"/>
    <w:rsid w:val="0002699A"/>
    <w:rsid w:val="000269E5"/>
    <w:rsid w:val="00026D05"/>
    <w:rsid w:val="0002700B"/>
    <w:rsid w:val="00027015"/>
    <w:rsid w:val="00027737"/>
    <w:rsid w:val="000277BA"/>
    <w:rsid w:val="00027BBF"/>
    <w:rsid w:val="00027F45"/>
    <w:rsid w:val="00027FD1"/>
    <w:rsid w:val="000308AF"/>
    <w:rsid w:val="00030A6A"/>
    <w:rsid w:val="00030C1D"/>
    <w:rsid w:val="00030D14"/>
    <w:rsid w:val="00031553"/>
    <w:rsid w:val="00031A65"/>
    <w:rsid w:val="00031DEF"/>
    <w:rsid w:val="00032873"/>
    <w:rsid w:val="000329C4"/>
    <w:rsid w:val="00033196"/>
    <w:rsid w:val="000331A8"/>
    <w:rsid w:val="00033325"/>
    <w:rsid w:val="000335E4"/>
    <w:rsid w:val="000338A6"/>
    <w:rsid w:val="00033D60"/>
    <w:rsid w:val="00033D61"/>
    <w:rsid w:val="000344F3"/>
    <w:rsid w:val="0003467C"/>
    <w:rsid w:val="0003495C"/>
    <w:rsid w:val="00034BE3"/>
    <w:rsid w:val="00035005"/>
    <w:rsid w:val="000351B8"/>
    <w:rsid w:val="0003542B"/>
    <w:rsid w:val="00035469"/>
    <w:rsid w:val="0003560E"/>
    <w:rsid w:val="00035777"/>
    <w:rsid w:val="00035841"/>
    <w:rsid w:val="00035966"/>
    <w:rsid w:val="0003599C"/>
    <w:rsid w:val="000359B7"/>
    <w:rsid w:val="00035D3E"/>
    <w:rsid w:val="00035FE4"/>
    <w:rsid w:val="00036053"/>
    <w:rsid w:val="000361CB"/>
    <w:rsid w:val="000362C0"/>
    <w:rsid w:val="00036337"/>
    <w:rsid w:val="00036586"/>
    <w:rsid w:val="000368B0"/>
    <w:rsid w:val="00036972"/>
    <w:rsid w:val="00036E7E"/>
    <w:rsid w:val="00036E8A"/>
    <w:rsid w:val="00036E95"/>
    <w:rsid w:val="00036EA4"/>
    <w:rsid w:val="00037005"/>
    <w:rsid w:val="000375C7"/>
    <w:rsid w:val="0003768E"/>
    <w:rsid w:val="00037744"/>
    <w:rsid w:val="0003779A"/>
    <w:rsid w:val="000378D3"/>
    <w:rsid w:val="000379E8"/>
    <w:rsid w:val="00037E52"/>
    <w:rsid w:val="00037EEF"/>
    <w:rsid w:val="00037F81"/>
    <w:rsid w:val="00037FF7"/>
    <w:rsid w:val="0004081E"/>
    <w:rsid w:val="00040A15"/>
    <w:rsid w:val="00040AEC"/>
    <w:rsid w:val="00040BFA"/>
    <w:rsid w:val="00041486"/>
    <w:rsid w:val="00041546"/>
    <w:rsid w:val="00041A0D"/>
    <w:rsid w:val="00041BB2"/>
    <w:rsid w:val="00041C0B"/>
    <w:rsid w:val="00041F19"/>
    <w:rsid w:val="00042B4F"/>
    <w:rsid w:val="00043470"/>
    <w:rsid w:val="0004352A"/>
    <w:rsid w:val="00043F22"/>
    <w:rsid w:val="000441DE"/>
    <w:rsid w:val="000448B2"/>
    <w:rsid w:val="00044A45"/>
    <w:rsid w:val="00045B49"/>
    <w:rsid w:val="0004672C"/>
    <w:rsid w:val="000467C7"/>
    <w:rsid w:val="00046CF5"/>
    <w:rsid w:val="0004708C"/>
    <w:rsid w:val="000470DF"/>
    <w:rsid w:val="000473EC"/>
    <w:rsid w:val="00047534"/>
    <w:rsid w:val="00047647"/>
    <w:rsid w:val="00047798"/>
    <w:rsid w:val="000477DD"/>
    <w:rsid w:val="00047A29"/>
    <w:rsid w:val="00047B32"/>
    <w:rsid w:val="00047C9F"/>
    <w:rsid w:val="00047E0B"/>
    <w:rsid w:val="00047E50"/>
    <w:rsid w:val="00047E69"/>
    <w:rsid w:val="0005007C"/>
    <w:rsid w:val="000501FA"/>
    <w:rsid w:val="0005023B"/>
    <w:rsid w:val="000508C7"/>
    <w:rsid w:val="00050E6C"/>
    <w:rsid w:val="000510C8"/>
    <w:rsid w:val="000511A6"/>
    <w:rsid w:val="00051A3B"/>
    <w:rsid w:val="00051F8A"/>
    <w:rsid w:val="00052108"/>
    <w:rsid w:val="00052221"/>
    <w:rsid w:val="00052BCE"/>
    <w:rsid w:val="0005312C"/>
    <w:rsid w:val="000535A1"/>
    <w:rsid w:val="0005373B"/>
    <w:rsid w:val="0005380D"/>
    <w:rsid w:val="0005381F"/>
    <w:rsid w:val="00053B3D"/>
    <w:rsid w:val="00053E06"/>
    <w:rsid w:val="000541FE"/>
    <w:rsid w:val="00054259"/>
    <w:rsid w:val="00054523"/>
    <w:rsid w:val="00054750"/>
    <w:rsid w:val="000547FA"/>
    <w:rsid w:val="00054CAC"/>
    <w:rsid w:val="00054EC6"/>
    <w:rsid w:val="00055317"/>
    <w:rsid w:val="000554B4"/>
    <w:rsid w:val="0005555B"/>
    <w:rsid w:val="00055B2B"/>
    <w:rsid w:val="00055B98"/>
    <w:rsid w:val="00055F93"/>
    <w:rsid w:val="000563E9"/>
    <w:rsid w:val="000568C4"/>
    <w:rsid w:val="00056BFA"/>
    <w:rsid w:val="00056DC7"/>
    <w:rsid w:val="00056E2D"/>
    <w:rsid w:val="00056EF8"/>
    <w:rsid w:val="0005768A"/>
    <w:rsid w:val="00057872"/>
    <w:rsid w:val="00057892"/>
    <w:rsid w:val="00060286"/>
    <w:rsid w:val="0006050E"/>
    <w:rsid w:val="00060673"/>
    <w:rsid w:val="0006073C"/>
    <w:rsid w:val="00060A3E"/>
    <w:rsid w:val="00060BD5"/>
    <w:rsid w:val="00060D60"/>
    <w:rsid w:val="00060EF0"/>
    <w:rsid w:val="00060F9E"/>
    <w:rsid w:val="00060FBB"/>
    <w:rsid w:val="00061075"/>
    <w:rsid w:val="0006124C"/>
    <w:rsid w:val="00061781"/>
    <w:rsid w:val="0006191C"/>
    <w:rsid w:val="00061E08"/>
    <w:rsid w:val="00061F7A"/>
    <w:rsid w:val="00061FDE"/>
    <w:rsid w:val="0006209B"/>
    <w:rsid w:val="00062109"/>
    <w:rsid w:val="0006217F"/>
    <w:rsid w:val="000621C8"/>
    <w:rsid w:val="0006223B"/>
    <w:rsid w:val="0006285B"/>
    <w:rsid w:val="00062E1E"/>
    <w:rsid w:val="000631C8"/>
    <w:rsid w:val="00063486"/>
    <w:rsid w:val="000639C3"/>
    <w:rsid w:val="00063AB7"/>
    <w:rsid w:val="000642B3"/>
    <w:rsid w:val="000642B8"/>
    <w:rsid w:val="00064404"/>
    <w:rsid w:val="00064481"/>
    <w:rsid w:val="0006462E"/>
    <w:rsid w:val="00064868"/>
    <w:rsid w:val="00064EE6"/>
    <w:rsid w:val="000653A3"/>
    <w:rsid w:val="00065567"/>
    <w:rsid w:val="00065671"/>
    <w:rsid w:val="00065B29"/>
    <w:rsid w:val="00066080"/>
    <w:rsid w:val="0006610E"/>
    <w:rsid w:val="00066294"/>
    <w:rsid w:val="0006645A"/>
    <w:rsid w:val="000664CB"/>
    <w:rsid w:val="0006669F"/>
    <w:rsid w:val="0006674D"/>
    <w:rsid w:val="00066ABA"/>
    <w:rsid w:val="00066AFF"/>
    <w:rsid w:val="00066E14"/>
    <w:rsid w:val="00066E23"/>
    <w:rsid w:val="0006735A"/>
    <w:rsid w:val="00067639"/>
    <w:rsid w:val="00067927"/>
    <w:rsid w:val="00067B6A"/>
    <w:rsid w:val="00067BD2"/>
    <w:rsid w:val="00070057"/>
    <w:rsid w:val="000701B1"/>
    <w:rsid w:val="00070300"/>
    <w:rsid w:val="0007036D"/>
    <w:rsid w:val="00070A50"/>
    <w:rsid w:val="00070D68"/>
    <w:rsid w:val="0007107A"/>
    <w:rsid w:val="00071175"/>
    <w:rsid w:val="000719B3"/>
    <w:rsid w:val="00071A72"/>
    <w:rsid w:val="00071A96"/>
    <w:rsid w:val="00071AC9"/>
    <w:rsid w:val="00071DA7"/>
    <w:rsid w:val="0007220E"/>
    <w:rsid w:val="00072568"/>
    <w:rsid w:val="000729E9"/>
    <w:rsid w:val="00072C64"/>
    <w:rsid w:val="00072F03"/>
    <w:rsid w:val="00072F42"/>
    <w:rsid w:val="00072F87"/>
    <w:rsid w:val="00073058"/>
    <w:rsid w:val="00073315"/>
    <w:rsid w:val="00073474"/>
    <w:rsid w:val="00073BF7"/>
    <w:rsid w:val="00073D30"/>
    <w:rsid w:val="0007417C"/>
    <w:rsid w:val="00074219"/>
    <w:rsid w:val="000742AE"/>
    <w:rsid w:val="0007502E"/>
    <w:rsid w:val="000750FC"/>
    <w:rsid w:val="0007559D"/>
    <w:rsid w:val="00075F9C"/>
    <w:rsid w:val="00076267"/>
    <w:rsid w:val="0007672D"/>
    <w:rsid w:val="000769B1"/>
    <w:rsid w:val="000770C8"/>
    <w:rsid w:val="0007727E"/>
    <w:rsid w:val="00077306"/>
    <w:rsid w:val="00077453"/>
    <w:rsid w:val="00077AAA"/>
    <w:rsid w:val="00080373"/>
    <w:rsid w:val="000803AE"/>
    <w:rsid w:val="00080E63"/>
    <w:rsid w:val="0008107D"/>
    <w:rsid w:val="0008108F"/>
    <w:rsid w:val="00081E09"/>
    <w:rsid w:val="00081F63"/>
    <w:rsid w:val="00082060"/>
    <w:rsid w:val="00082089"/>
    <w:rsid w:val="00082215"/>
    <w:rsid w:val="0008289B"/>
    <w:rsid w:val="00082CC3"/>
    <w:rsid w:val="00082F58"/>
    <w:rsid w:val="0008346F"/>
    <w:rsid w:val="000834E9"/>
    <w:rsid w:val="00083747"/>
    <w:rsid w:val="0008414D"/>
    <w:rsid w:val="00084451"/>
    <w:rsid w:val="0008464E"/>
    <w:rsid w:val="00084A27"/>
    <w:rsid w:val="00084AA9"/>
    <w:rsid w:val="00084CB0"/>
    <w:rsid w:val="00084D4B"/>
    <w:rsid w:val="00085159"/>
    <w:rsid w:val="00085166"/>
    <w:rsid w:val="00085626"/>
    <w:rsid w:val="00085BB9"/>
    <w:rsid w:val="00085C56"/>
    <w:rsid w:val="00085C60"/>
    <w:rsid w:val="00086372"/>
    <w:rsid w:val="00086440"/>
    <w:rsid w:val="00086B98"/>
    <w:rsid w:val="00087105"/>
    <w:rsid w:val="0008712A"/>
    <w:rsid w:val="000873E3"/>
    <w:rsid w:val="000873EB"/>
    <w:rsid w:val="000878C0"/>
    <w:rsid w:val="00087DC9"/>
    <w:rsid w:val="000900E4"/>
    <w:rsid w:val="00090114"/>
    <w:rsid w:val="000905D6"/>
    <w:rsid w:val="000908C3"/>
    <w:rsid w:val="00090B9D"/>
    <w:rsid w:val="00090C73"/>
    <w:rsid w:val="00090DA1"/>
    <w:rsid w:val="000911A6"/>
    <w:rsid w:val="0009134F"/>
    <w:rsid w:val="000913BD"/>
    <w:rsid w:val="00091401"/>
    <w:rsid w:val="0009162F"/>
    <w:rsid w:val="0009186C"/>
    <w:rsid w:val="00091AC6"/>
    <w:rsid w:val="00092010"/>
    <w:rsid w:val="00092112"/>
    <w:rsid w:val="000921C7"/>
    <w:rsid w:val="0009228A"/>
    <w:rsid w:val="000922E4"/>
    <w:rsid w:val="000923FA"/>
    <w:rsid w:val="00092408"/>
    <w:rsid w:val="0009284B"/>
    <w:rsid w:val="000928F9"/>
    <w:rsid w:val="00092AF3"/>
    <w:rsid w:val="00092B7F"/>
    <w:rsid w:val="00092CFD"/>
    <w:rsid w:val="00092DE4"/>
    <w:rsid w:val="000934D3"/>
    <w:rsid w:val="000935BB"/>
    <w:rsid w:val="00093604"/>
    <w:rsid w:val="000936D3"/>
    <w:rsid w:val="000939FE"/>
    <w:rsid w:val="00093EE9"/>
    <w:rsid w:val="00094182"/>
    <w:rsid w:val="00094BC2"/>
    <w:rsid w:val="00094CEC"/>
    <w:rsid w:val="000950D7"/>
    <w:rsid w:val="0009518E"/>
    <w:rsid w:val="00095284"/>
    <w:rsid w:val="0009550A"/>
    <w:rsid w:val="00095697"/>
    <w:rsid w:val="00095748"/>
    <w:rsid w:val="00095AC3"/>
    <w:rsid w:val="00095CF1"/>
    <w:rsid w:val="00095F10"/>
    <w:rsid w:val="000963D9"/>
    <w:rsid w:val="00096403"/>
    <w:rsid w:val="0009666B"/>
    <w:rsid w:val="00096718"/>
    <w:rsid w:val="000967AE"/>
    <w:rsid w:val="0009698E"/>
    <w:rsid w:val="000969E0"/>
    <w:rsid w:val="00096AB4"/>
    <w:rsid w:val="00097187"/>
    <w:rsid w:val="00097198"/>
    <w:rsid w:val="000978B1"/>
    <w:rsid w:val="000A0A17"/>
    <w:rsid w:val="000A0ABA"/>
    <w:rsid w:val="000A0FFE"/>
    <w:rsid w:val="000A1A03"/>
    <w:rsid w:val="000A1BBF"/>
    <w:rsid w:val="000A1E95"/>
    <w:rsid w:val="000A22FD"/>
    <w:rsid w:val="000A2A1D"/>
    <w:rsid w:val="000A2B74"/>
    <w:rsid w:val="000A2BD0"/>
    <w:rsid w:val="000A2E9C"/>
    <w:rsid w:val="000A30A2"/>
    <w:rsid w:val="000A38DE"/>
    <w:rsid w:val="000A3A17"/>
    <w:rsid w:val="000A3BDE"/>
    <w:rsid w:val="000A3EDB"/>
    <w:rsid w:val="000A3F80"/>
    <w:rsid w:val="000A422A"/>
    <w:rsid w:val="000A4369"/>
    <w:rsid w:val="000A466B"/>
    <w:rsid w:val="000A47FC"/>
    <w:rsid w:val="000A483D"/>
    <w:rsid w:val="000A4B69"/>
    <w:rsid w:val="000A533D"/>
    <w:rsid w:val="000A5463"/>
    <w:rsid w:val="000A54A5"/>
    <w:rsid w:val="000A590C"/>
    <w:rsid w:val="000A59A3"/>
    <w:rsid w:val="000A5BFE"/>
    <w:rsid w:val="000A5FB0"/>
    <w:rsid w:val="000A60FD"/>
    <w:rsid w:val="000A64AB"/>
    <w:rsid w:val="000A6681"/>
    <w:rsid w:val="000A6857"/>
    <w:rsid w:val="000A6C72"/>
    <w:rsid w:val="000A6CFB"/>
    <w:rsid w:val="000A7015"/>
    <w:rsid w:val="000A74E6"/>
    <w:rsid w:val="000A7537"/>
    <w:rsid w:val="000A78A3"/>
    <w:rsid w:val="000A7DFB"/>
    <w:rsid w:val="000A7E68"/>
    <w:rsid w:val="000A7F09"/>
    <w:rsid w:val="000B004F"/>
    <w:rsid w:val="000B029D"/>
    <w:rsid w:val="000B04C2"/>
    <w:rsid w:val="000B07B5"/>
    <w:rsid w:val="000B095A"/>
    <w:rsid w:val="000B0D25"/>
    <w:rsid w:val="000B0FA7"/>
    <w:rsid w:val="000B131C"/>
    <w:rsid w:val="000B15D3"/>
    <w:rsid w:val="000B16ED"/>
    <w:rsid w:val="000B184C"/>
    <w:rsid w:val="000B1B2B"/>
    <w:rsid w:val="000B1DB6"/>
    <w:rsid w:val="000B2062"/>
    <w:rsid w:val="000B22D2"/>
    <w:rsid w:val="000B2351"/>
    <w:rsid w:val="000B27C3"/>
    <w:rsid w:val="000B2A34"/>
    <w:rsid w:val="000B2BE5"/>
    <w:rsid w:val="000B3296"/>
    <w:rsid w:val="000B394A"/>
    <w:rsid w:val="000B3A9C"/>
    <w:rsid w:val="000B3C29"/>
    <w:rsid w:val="000B3FBA"/>
    <w:rsid w:val="000B41AC"/>
    <w:rsid w:val="000B4449"/>
    <w:rsid w:val="000B448E"/>
    <w:rsid w:val="000B44A1"/>
    <w:rsid w:val="000B47C7"/>
    <w:rsid w:val="000B4C11"/>
    <w:rsid w:val="000B4C49"/>
    <w:rsid w:val="000B4CA1"/>
    <w:rsid w:val="000B4F68"/>
    <w:rsid w:val="000B4FEF"/>
    <w:rsid w:val="000B51DC"/>
    <w:rsid w:val="000B5307"/>
    <w:rsid w:val="000B5418"/>
    <w:rsid w:val="000B56E3"/>
    <w:rsid w:val="000B59DA"/>
    <w:rsid w:val="000B5BB9"/>
    <w:rsid w:val="000B5C92"/>
    <w:rsid w:val="000B5CB7"/>
    <w:rsid w:val="000B5F0E"/>
    <w:rsid w:val="000B5FA0"/>
    <w:rsid w:val="000B605F"/>
    <w:rsid w:val="000B643B"/>
    <w:rsid w:val="000B6957"/>
    <w:rsid w:val="000B6D29"/>
    <w:rsid w:val="000B7349"/>
    <w:rsid w:val="000B73A4"/>
    <w:rsid w:val="000B7485"/>
    <w:rsid w:val="000B790B"/>
    <w:rsid w:val="000B7C7C"/>
    <w:rsid w:val="000C01E2"/>
    <w:rsid w:val="000C01FB"/>
    <w:rsid w:val="000C08C3"/>
    <w:rsid w:val="000C08EE"/>
    <w:rsid w:val="000C09B9"/>
    <w:rsid w:val="000C0DB7"/>
    <w:rsid w:val="000C1062"/>
    <w:rsid w:val="000C1FA2"/>
    <w:rsid w:val="000C2304"/>
    <w:rsid w:val="000C23EC"/>
    <w:rsid w:val="000C250B"/>
    <w:rsid w:val="000C2583"/>
    <w:rsid w:val="000C2ADE"/>
    <w:rsid w:val="000C2BCF"/>
    <w:rsid w:val="000C2FDE"/>
    <w:rsid w:val="000C342B"/>
    <w:rsid w:val="000C366A"/>
    <w:rsid w:val="000C3A61"/>
    <w:rsid w:val="000C3AB5"/>
    <w:rsid w:val="000C3D63"/>
    <w:rsid w:val="000C44D8"/>
    <w:rsid w:val="000C453F"/>
    <w:rsid w:val="000C4639"/>
    <w:rsid w:val="000C48C2"/>
    <w:rsid w:val="000C4910"/>
    <w:rsid w:val="000C4DCF"/>
    <w:rsid w:val="000C5157"/>
    <w:rsid w:val="000C5258"/>
    <w:rsid w:val="000C5613"/>
    <w:rsid w:val="000C56E0"/>
    <w:rsid w:val="000C57EA"/>
    <w:rsid w:val="000C5AA4"/>
    <w:rsid w:val="000C5C85"/>
    <w:rsid w:val="000C5CAB"/>
    <w:rsid w:val="000C604C"/>
    <w:rsid w:val="000C6286"/>
    <w:rsid w:val="000C6677"/>
    <w:rsid w:val="000C6AF8"/>
    <w:rsid w:val="000C6B07"/>
    <w:rsid w:val="000C71EC"/>
    <w:rsid w:val="000C7201"/>
    <w:rsid w:val="000C7280"/>
    <w:rsid w:val="000C73A9"/>
    <w:rsid w:val="000C75EC"/>
    <w:rsid w:val="000C7728"/>
    <w:rsid w:val="000C7872"/>
    <w:rsid w:val="000C79A1"/>
    <w:rsid w:val="000C7F41"/>
    <w:rsid w:val="000D01A9"/>
    <w:rsid w:val="000D0685"/>
    <w:rsid w:val="000D06CB"/>
    <w:rsid w:val="000D0722"/>
    <w:rsid w:val="000D0977"/>
    <w:rsid w:val="000D0AE1"/>
    <w:rsid w:val="000D0CB5"/>
    <w:rsid w:val="000D0D23"/>
    <w:rsid w:val="000D191F"/>
    <w:rsid w:val="000D1D9F"/>
    <w:rsid w:val="000D23B3"/>
    <w:rsid w:val="000D27A8"/>
    <w:rsid w:val="000D2830"/>
    <w:rsid w:val="000D292D"/>
    <w:rsid w:val="000D2B1B"/>
    <w:rsid w:val="000D2FC8"/>
    <w:rsid w:val="000D31A9"/>
    <w:rsid w:val="000D32D2"/>
    <w:rsid w:val="000D33DA"/>
    <w:rsid w:val="000D359F"/>
    <w:rsid w:val="000D3610"/>
    <w:rsid w:val="000D3655"/>
    <w:rsid w:val="000D3935"/>
    <w:rsid w:val="000D3A2C"/>
    <w:rsid w:val="000D3CBD"/>
    <w:rsid w:val="000D3F24"/>
    <w:rsid w:val="000D4051"/>
    <w:rsid w:val="000D4479"/>
    <w:rsid w:val="000D447B"/>
    <w:rsid w:val="000D4651"/>
    <w:rsid w:val="000D48BF"/>
    <w:rsid w:val="000D4A65"/>
    <w:rsid w:val="000D4B4F"/>
    <w:rsid w:val="000D4C68"/>
    <w:rsid w:val="000D4DC0"/>
    <w:rsid w:val="000D500D"/>
    <w:rsid w:val="000D5021"/>
    <w:rsid w:val="000D521D"/>
    <w:rsid w:val="000D5725"/>
    <w:rsid w:val="000D5737"/>
    <w:rsid w:val="000D5CF1"/>
    <w:rsid w:val="000D5E6F"/>
    <w:rsid w:val="000D63CE"/>
    <w:rsid w:val="000D6493"/>
    <w:rsid w:val="000D66F5"/>
    <w:rsid w:val="000D6D33"/>
    <w:rsid w:val="000D6E83"/>
    <w:rsid w:val="000D70D6"/>
    <w:rsid w:val="000D7118"/>
    <w:rsid w:val="000D77C4"/>
    <w:rsid w:val="000D78F9"/>
    <w:rsid w:val="000D79C8"/>
    <w:rsid w:val="000D7B95"/>
    <w:rsid w:val="000D7E0A"/>
    <w:rsid w:val="000E041D"/>
    <w:rsid w:val="000E048B"/>
    <w:rsid w:val="000E050C"/>
    <w:rsid w:val="000E0718"/>
    <w:rsid w:val="000E0822"/>
    <w:rsid w:val="000E092B"/>
    <w:rsid w:val="000E0A69"/>
    <w:rsid w:val="000E0B3C"/>
    <w:rsid w:val="000E0BD3"/>
    <w:rsid w:val="000E0FAA"/>
    <w:rsid w:val="000E0FC4"/>
    <w:rsid w:val="000E11E8"/>
    <w:rsid w:val="000E14CF"/>
    <w:rsid w:val="000E1735"/>
    <w:rsid w:val="000E19A2"/>
    <w:rsid w:val="000E1A9B"/>
    <w:rsid w:val="000E1C81"/>
    <w:rsid w:val="000E1CA0"/>
    <w:rsid w:val="000E20ED"/>
    <w:rsid w:val="000E23B8"/>
    <w:rsid w:val="000E2AE6"/>
    <w:rsid w:val="000E306F"/>
    <w:rsid w:val="000E3303"/>
    <w:rsid w:val="000E388E"/>
    <w:rsid w:val="000E3934"/>
    <w:rsid w:val="000E3966"/>
    <w:rsid w:val="000E39E7"/>
    <w:rsid w:val="000E3B32"/>
    <w:rsid w:val="000E4131"/>
    <w:rsid w:val="000E4991"/>
    <w:rsid w:val="000E4DAE"/>
    <w:rsid w:val="000E4E41"/>
    <w:rsid w:val="000E500A"/>
    <w:rsid w:val="000E52F4"/>
    <w:rsid w:val="000E52FF"/>
    <w:rsid w:val="000E5352"/>
    <w:rsid w:val="000E5459"/>
    <w:rsid w:val="000E5A31"/>
    <w:rsid w:val="000E5FE3"/>
    <w:rsid w:val="000E60C6"/>
    <w:rsid w:val="000E60C9"/>
    <w:rsid w:val="000E6707"/>
    <w:rsid w:val="000E705F"/>
    <w:rsid w:val="000E71EF"/>
    <w:rsid w:val="000E7298"/>
    <w:rsid w:val="000E745B"/>
    <w:rsid w:val="000E7475"/>
    <w:rsid w:val="000E760D"/>
    <w:rsid w:val="000E79FC"/>
    <w:rsid w:val="000E7C09"/>
    <w:rsid w:val="000E7FC7"/>
    <w:rsid w:val="000F06A0"/>
    <w:rsid w:val="000F0BBA"/>
    <w:rsid w:val="000F0E99"/>
    <w:rsid w:val="000F155E"/>
    <w:rsid w:val="000F1750"/>
    <w:rsid w:val="000F1CE8"/>
    <w:rsid w:val="000F221F"/>
    <w:rsid w:val="000F2292"/>
    <w:rsid w:val="000F23A9"/>
    <w:rsid w:val="000F2737"/>
    <w:rsid w:val="000F2803"/>
    <w:rsid w:val="000F292D"/>
    <w:rsid w:val="000F2BF8"/>
    <w:rsid w:val="000F2C22"/>
    <w:rsid w:val="000F2D04"/>
    <w:rsid w:val="000F2E68"/>
    <w:rsid w:val="000F2EA6"/>
    <w:rsid w:val="000F2F2C"/>
    <w:rsid w:val="000F2FF4"/>
    <w:rsid w:val="000F314A"/>
    <w:rsid w:val="000F3416"/>
    <w:rsid w:val="000F3509"/>
    <w:rsid w:val="000F3511"/>
    <w:rsid w:val="000F37F1"/>
    <w:rsid w:val="000F3933"/>
    <w:rsid w:val="000F3D05"/>
    <w:rsid w:val="000F3D17"/>
    <w:rsid w:val="000F3F9D"/>
    <w:rsid w:val="000F4511"/>
    <w:rsid w:val="000F4585"/>
    <w:rsid w:val="000F45FC"/>
    <w:rsid w:val="000F4CA3"/>
    <w:rsid w:val="000F4D3C"/>
    <w:rsid w:val="000F5769"/>
    <w:rsid w:val="000F58FA"/>
    <w:rsid w:val="000F6088"/>
    <w:rsid w:val="000F60FA"/>
    <w:rsid w:val="000F6194"/>
    <w:rsid w:val="000F633B"/>
    <w:rsid w:val="000F63EA"/>
    <w:rsid w:val="000F6DCA"/>
    <w:rsid w:val="000F74B8"/>
    <w:rsid w:val="000F752C"/>
    <w:rsid w:val="000F767D"/>
    <w:rsid w:val="000F7EF2"/>
    <w:rsid w:val="000F7F47"/>
    <w:rsid w:val="000F7FB3"/>
    <w:rsid w:val="000F7FB9"/>
    <w:rsid w:val="00100032"/>
    <w:rsid w:val="001000BD"/>
    <w:rsid w:val="001007F7"/>
    <w:rsid w:val="0010097A"/>
    <w:rsid w:val="00100A74"/>
    <w:rsid w:val="00100F6D"/>
    <w:rsid w:val="001011D9"/>
    <w:rsid w:val="001012F8"/>
    <w:rsid w:val="00101509"/>
    <w:rsid w:val="0010174E"/>
    <w:rsid w:val="001017AA"/>
    <w:rsid w:val="00101891"/>
    <w:rsid w:val="00101A6A"/>
    <w:rsid w:val="00101BBE"/>
    <w:rsid w:val="001020FE"/>
    <w:rsid w:val="00102141"/>
    <w:rsid w:val="0010216F"/>
    <w:rsid w:val="0010284C"/>
    <w:rsid w:val="00102F82"/>
    <w:rsid w:val="0010368B"/>
    <w:rsid w:val="00103961"/>
    <w:rsid w:val="00103B47"/>
    <w:rsid w:val="00103C69"/>
    <w:rsid w:val="00103D56"/>
    <w:rsid w:val="0010410F"/>
    <w:rsid w:val="00104293"/>
    <w:rsid w:val="00104659"/>
    <w:rsid w:val="001046AD"/>
    <w:rsid w:val="00104870"/>
    <w:rsid w:val="001053CB"/>
    <w:rsid w:val="00105E21"/>
    <w:rsid w:val="00106033"/>
    <w:rsid w:val="0010603E"/>
    <w:rsid w:val="00106417"/>
    <w:rsid w:val="00106422"/>
    <w:rsid w:val="00106591"/>
    <w:rsid w:val="00106679"/>
    <w:rsid w:val="0010678A"/>
    <w:rsid w:val="00106BBD"/>
    <w:rsid w:val="00106BE1"/>
    <w:rsid w:val="00107580"/>
    <w:rsid w:val="0010758B"/>
    <w:rsid w:val="00107601"/>
    <w:rsid w:val="00110261"/>
    <w:rsid w:val="001105E6"/>
    <w:rsid w:val="00110826"/>
    <w:rsid w:val="00110E28"/>
    <w:rsid w:val="0011108D"/>
    <w:rsid w:val="0011159C"/>
    <w:rsid w:val="0011171F"/>
    <w:rsid w:val="00111DBE"/>
    <w:rsid w:val="00111F9A"/>
    <w:rsid w:val="001124B6"/>
    <w:rsid w:val="0011252D"/>
    <w:rsid w:val="0011284C"/>
    <w:rsid w:val="00112E12"/>
    <w:rsid w:val="0011319A"/>
    <w:rsid w:val="00113209"/>
    <w:rsid w:val="00113428"/>
    <w:rsid w:val="001135FB"/>
    <w:rsid w:val="001136B4"/>
    <w:rsid w:val="00113B04"/>
    <w:rsid w:val="00113FE7"/>
    <w:rsid w:val="0011411B"/>
    <w:rsid w:val="00114263"/>
    <w:rsid w:val="001147A2"/>
    <w:rsid w:val="00114EEC"/>
    <w:rsid w:val="001150A1"/>
    <w:rsid w:val="0011534E"/>
    <w:rsid w:val="001154AD"/>
    <w:rsid w:val="0011557C"/>
    <w:rsid w:val="0011596D"/>
    <w:rsid w:val="00115B7E"/>
    <w:rsid w:val="00115C17"/>
    <w:rsid w:val="001160F8"/>
    <w:rsid w:val="0011615D"/>
    <w:rsid w:val="00116239"/>
    <w:rsid w:val="0011629A"/>
    <w:rsid w:val="00116348"/>
    <w:rsid w:val="00116437"/>
    <w:rsid w:val="00116595"/>
    <w:rsid w:val="00116622"/>
    <w:rsid w:val="0011669C"/>
    <w:rsid w:val="001168E8"/>
    <w:rsid w:val="00116C75"/>
    <w:rsid w:val="0011746C"/>
    <w:rsid w:val="001174A6"/>
    <w:rsid w:val="001174ED"/>
    <w:rsid w:val="0011784F"/>
    <w:rsid w:val="00117C23"/>
    <w:rsid w:val="001200B9"/>
    <w:rsid w:val="00120151"/>
    <w:rsid w:val="00120272"/>
    <w:rsid w:val="00120349"/>
    <w:rsid w:val="0012049D"/>
    <w:rsid w:val="001205A4"/>
    <w:rsid w:val="001205DF"/>
    <w:rsid w:val="00120603"/>
    <w:rsid w:val="00120ADF"/>
    <w:rsid w:val="00120C82"/>
    <w:rsid w:val="00120CED"/>
    <w:rsid w:val="00121265"/>
    <w:rsid w:val="00121754"/>
    <w:rsid w:val="0012182A"/>
    <w:rsid w:val="00121C6E"/>
    <w:rsid w:val="00121CFE"/>
    <w:rsid w:val="00122252"/>
    <w:rsid w:val="00122EDE"/>
    <w:rsid w:val="00122F37"/>
    <w:rsid w:val="00123040"/>
    <w:rsid w:val="00123505"/>
    <w:rsid w:val="0012353D"/>
    <w:rsid w:val="001235C8"/>
    <w:rsid w:val="00123C79"/>
    <w:rsid w:val="00124191"/>
    <w:rsid w:val="001242D1"/>
    <w:rsid w:val="001244C1"/>
    <w:rsid w:val="001244D3"/>
    <w:rsid w:val="001248A2"/>
    <w:rsid w:val="00125451"/>
    <w:rsid w:val="0012574F"/>
    <w:rsid w:val="0012590B"/>
    <w:rsid w:val="001259C0"/>
    <w:rsid w:val="00125B75"/>
    <w:rsid w:val="00125BA2"/>
    <w:rsid w:val="00125C1F"/>
    <w:rsid w:val="00125E90"/>
    <w:rsid w:val="00126344"/>
    <w:rsid w:val="00126729"/>
    <w:rsid w:val="0012679B"/>
    <w:rsid w:val="00126B73"/>
    <w:rsid w:val="0012705A"/>
    <w:rsid w:val="001270F4"/>
    <w:rsid w:val="001272B6"/>
    <w:rsid w:val="001275A7"/>
    <w:rsid w:val="00127639"/>
    <w:rsid w:val="00127A01"/>
    <w:rsid w:val="00130553"/>
    <w:rsid w:val="00130625"/>
    <w:rsid w:val="001307F7"/>
    <w:rsid w:val="00130E30"/>
    <w:rsid w:val="00130E73"/>
    <w:rsid w:val="00130ED4"/>
    <w:rsid w:val="0013112A"/>
    <w:rsid w:val="00131188"/>
    <w:rsid w:val="001311B6"/>
    <w:rsid w:val="0013128F"/>
    <w:rsid w:val="00131C5F"/>
    <w:rsid w:val="00131CB1"/>
    <w:rsid w:val="00131D8B"/>
    <w:rsid w:val="00131F2E"/>
    <w:rsid w:val="00132070"/>
    <w:rsid w:val="00132079"/>
    <w:rsid w:val="001321F1"/>
    <w:rsid w:val="00132545"/>
    <w:rsid w:val="0013274F"/>
    <w:rsid w:val="001329BB"/>
    <w:rsid w:val="00132FA4"/>
    <w:rsid w:val="00133120"/>
    <w:rsid w:val="00133150"/>
    <w:rsid w:val="00133AE3"/>
    <w:rsid w:val="00133C91"/>
    <w:rsid w:val="00133C9D"/>
    <w:rsid w:val="00134544"/>
    <w:rsid w:val="00134553"/>
    <w:rsid w:val="001345C3"/>
    <w:rsid w:val="001348DE"/>
    <w:rsid w:val="00134A5E"/>
    <w:rsid w:val="00135261"/>
    <w:rsid w:val="00135498"/>
    <w:rsid w:val="001355E3"/>
    <w:rsid w:val="0013562F"/>
    <w:rsid w:val="001357C0"/>
    <w:rsid w:val="001358EC"/>
    <w:rsid w:val="00135A9C"/>
    <w:rsid w:val="00135AA8"/>
    <w:rsid w:val="00135B03"/>
    <w:rsid w:val="00135B61"/>
    <w:rsid w:val="00135BB0"/>
    <w:rsid w:val="00135BCC"/>
    <w:rsid w:val="00135DAA"/>
    <w:rsid w:val="00135E57"/>
    <w:rsid w:val="00136018"/>
    <w:rsid w:val="001360E1"/>
    <w:rsid w:val="00136665"/>
    <w:rsid w:val="00136958"/>
    <w:rsid w:val="00136A66"/>
    <w:rsid w:val="00136C71"/>
    <w:rsid w:val="00137037"/>
    <w:rsid w:val="0013712E"/>
    <w:rsid w:val="001378E4"/>
    <w:rsid w:val="001379F7"/>
    <w:rsid w:val="00137DB3"/>
    <w:rsid w:val="00137F1A"/>
    <w:rsid w:val="0014048D"/>
    <w:rsid w:val="00140796"/>
    <w:rsid w:val="001407CB"/>
    <w:rsid w:val="00140831"/>
    <w:rsid w:val="0014085A"/>
    <w:rsid w:val="00140D16"/>
    <w:rsid w:val="00140F10"/>
    <w:rsid w:val="001410DF"/>
    <w:rsid w:val="00141308"/>
    <w:rsid w:val="00141584"/>
    <w:rsid w:val="00141EA3"/>
    <w:rsid w:val="0014250D"/>
    <w:rsid w:val="0014270B"/>
    <w:rsid w:val="001429BF"/>
    <w:rsid w:val="00142BDD"/>
    <w:rsid w:val="00142E46"/>
    <w:rsid w:val="00143173"/>
    <w:rsid w:val="001431C0"/>
    <w:rsid w:val="00143504"/>
    <w:rsid w:val="00143626"/>
    <w:rsid w:val="00143731"/>
    <w:rsid w:val="00143DD0"/>
    <w:rsid w:val="00143E7B"/>
    <w:rsid w:val="001440B8"/>
    <w:rsid w:val="0014426A"/>
    <w:rsid w:val="0014462A"/>
    <w:rsid w:val="00144824"/>
    <w:rsid w:val="001448AB"/>
    <w:rsid w:val="00144E8B"/>
    <w:rsid w:val="00144F6B"/>
    <w:rsid w:val="00145927"/>
    <w:rsid w:val="00145BFF"/>
    <w:rsid w:val="00145E62"/>
    <w:rsid w:val="00145E7C"/>
    <w:rsid w:val="00146061"/>
    <w:rsid w:val="0014670D"/>
    <w:rsid w:val="00146C29"/>
    <w:rsid w:val="00146FA3"/>
    <w:rsid w:val="001470A0"/>
    <w:rsid w:val="00147299"/>
    <w:rsid w:val="00147375"/>
    <w:rsid w:val="00147384"/>
    <w:rsid w:val="001473B2"/>
    <w:rsid w:val="00147772"/>
    <w:rsid w:val="001478B0"/>
    <w:rsid w:val="001479AF"/>
    <w:rsid w:val="00147C69"/>
    <w:rsid w:val="00147EC7"/>
    <w:rsid w:val="00150148"/>
    <w:rsid w:val="00150483"/>
    <w:rsid w:val="0015095F"/>
    <w:rsid w:val="00150D2A"/>
    <w:rsid w:val="00150D33"/>
    <w:rsid w:val="00150E5A"/>
    <w:rsid w:val="0015106B"/>
    <w:rsid w:val="001523A9"/>
    <w:rsid w:val="00152500"/>
    <w:rsid w:val="00152607"/>
    <w:rsid w:val="001529FC"/>
    <w:rsid w:val="00152CDF"/>
    <w:rsid w:val="001535F2"/>
    <w:rsid w:val="001539A8"/>
    <w:rsid w:val="00153A90"/>
    <w:rsid w:val="00153AE1"/>
    <w:rsid w:val="00153C24"/>
    <w:rsid w:val="00153CCF"/>
    <w:rsid w:val="001540CA"/>
    <w:rsid w:val="00154243"/>
    <w:rsid w:val="0015432F"/>
    <w:rsid w:val="00154566"/>
    <w:rsid w:val="001545AB"/>
    <w:rsid w:val="0015463B"/>
    <w:rsid w:val="001548D1"/>
    <w:rsid w:val="00154E7E"/>
    <w:rsid w:val="00154EC2"/>
    <w:rsid w:val="0015527D"/>
    <w:rsid w:val="001552EA"/>
    <w:rsid w:val="001555DB"/>
    <w:rsid w:val="001556AC"/>
    <w:rsid w:val="001556C9"/>
    <w:rsid w:val="0015587C"/>
    <w:rsid w:val="00155B23"/>
    <w:rsid w:val="00155EFA"/>
    <w:rsid w:val="00155FCE"/>
    <w:rsid w:val="00156336"/>
    <w:rsid w:val="001565E7"/>
    <w:rsid w:val="00156B5B"/>
    <w:rsid w:val="0015715C"/>
    <w:rsid w:val="001571AD"/>
    <w:rsid w:val="00157306"/>
    <w:rsid w:val="001573C6"/>
    <w:rsid w:val="001576FD"/>
    <w:rsid w:val="001579A0"/>
    <w:rsid w:val="00157C1D"/>
    <w:rsid w:val="00157C79"/>
    <w:rsid w:val="00157D50"/>
    <w:rsid w:val="00157F00"/>
    <w:rsid w:val="0016034C"/>
    <w:rsid w:val="0016077B"/>
    <w:rsid w:val="00161382"/>
    <w:rsid w:val="001613A6"/>
    <w:rsid w:val="00161B35"/>
    <w:rsid w:val="00161C86"/>
    <w:rsid w:val="00161F42"/>
    <w:rsid w:val="00161F88"/>
    <w:rsid w:val="00162025"/>
    <w:rsid w:val="001623AD"/>
    <w:rsid w:val="00162450"/>
    <w:rsid w:val="00162504"/>
    <w:rsid w:val="00162F75"/>
    <w:rsid w:val="00163254"/>
    <w:rsid w:val="001632F1"/>
    <w:rsid w:val="00163405"/>
    <w:rsid w:val="00163470"/>
    <w:rsid w:val="001636ED"/>
    <w:rsid w:val="00163E1F"/>
    <w:rsid w:val="00163FD2"/>
    <w:rsid w:val="001640D6"/>
    <w:rsid w:val="001642F2"/>
    <w:rsid w:val="0016500C"/>
    <w:rsid w:val="00165324"/>
    <w:rsid w:val="00165D90"/>
    <w:rsid w:val="00165E03"/>
    <w:rsid w:val="00165E84"/>
    <w:rsid w:val="00166317"/>
    <w:rsid w:val="001666A1"/>
    <w:rsid w:val="00166B44"/>
    <w:rsid w:val="0016706F"/>
    <w:rsid w:val="0016772A"/>
    <w:rsid w:val="0016775C"/>
    <w:rsid w:val="001677B2"/>
    <w:rsid w:val="00167824"/>
    <w:rsid w:val="0016795B"/>
    <w:rsid w:val="00167A3D"/>
    <w:rsid w:val="00167B3E"/>
    <w:rsid w:val="00170099"/>
    <w:rsid w:val="00170826"/>
    <w:rsid w:val="00170B06"/>
    <w:rsid w:val="00170CAB"/>
    <w:rsid w:val="00170D50"/>
    <w:rsid w:val="00170D83"/>
    <w:rsid w:val="001711FE"/>
    <w:rsid w:val="0017123A"/>
    <w:rsid w:val="00171240"/>
    <w:rsid w:val="001715B2"/>
    <w:rsid w:val="00171680"/>
    <w:rsid w:val="00171960"/>
    <w:rsid w:val="00171A1E"/>
    <w:rsid w:val="00171BA6"/>
    <w:rsid w:val="00171C57"/>
    <w:rsid w:val="00172091"/>
    <w:rsid w:val="00172216"/>
    <w:rsid w:val="001724DB"/>
    <w:rsid w:val="001726BF"/>
    <w:rsid w:val="001729A8"/>
    <w:rsid w:val="00172A84"/>
    <w:rsid w:val="00172F16"/>
    <w:rsid w:val="0017314C"/>
    <w:rsid w:val="0017327C"/>
    <w:rsid w:val="001732B6"/>
    <w:rsid w:val="001732CB"/>
    <w:rsid w:val="00173331"/>
    <w:rsid w:val="00173A1E"/>
    <w:rsid w:val="00173BCD"/>
    <w:rsid w:val="00173F61"/>
    <w:rsid w:val="00174082"/>
    <w:rsid w:val="00174155"/>
    <w:rsid w:val="0017438D"/>
    <w:rsid w:val="00174FEA"/>
    <w:rsid w:val="00174FF2"/>
    <w:rsid w:val="00175014"/>
    <w:rsid w:val="0017566E"/>
    <w:rsid w:val="00175A0E"/>
    <w:rsid w:val="00175F0D"/>
    <w:rsid w:val="00176253"/>
    <w:rsid w:val="001762FE"/>
    <w:rsid w:val="0017651D"/>
    <w:rsid w:val="001766F0"/>
    <w:rsid w:val="0017684C"/>
    <w:rsid w:val="00176998"/>
    <w:rsid w:val="00176A8F"/>
    <w:rsid w:val="00176BB9"/>
    <w:rsid w:val="00176C04"/>
    <w:rsid w:val="00180360"/>
    <w:rsid w:val="001803DB"/>
    <w:rsid w:val="001808D3"/>
    <w:rsid w:val="00181374"/>
    <w:rsid w:val="00181486"/>
    <w:rsid w:val="00181E53"/>
    <w:rsid w:val="00182169"/>
    <w:rsid w:val="001823C2"/>
    <w:rsid w:val="001823E5"/>
    <w:rsid w:val="00182585"/>
    <w:rsid w:val="00182638"/>
    <w:rsid w:val="001835D9"/>
    <w:rsid w:val="001836D6"/>
    <w:rsid w:val="0018385C"/>
    <w:rsid w:val="00183CBF"/>
    <w:rsid w:val="00183D43"/>
    <w:rsid w:val="00183D7E"/>
    <w:rsid w:val="00183D8F"/>
    <w:rsid w:val="00183F71"/>
    <w:rsid w:val="0018475A"/>
    <w:rsid w:val="001847BE"/>
    <w:rsid w:val="00184D94"/>
    <w:rsid w:val="00185297"/>
    <w:rsid w:val="001852F5"/>
    <w:rsid w:val="0018544E"/>
    <w:rsid w:val="0018579F"/>
    <w:rsid w:val="00185BDE"/>
    <w:rsid w:val="00185E1D"/>
    <w:rsid w:val="00186059"/>
    <w:rsid w:val="00186471"/>
    <w:rsid w:val="00186C74"/>
    <w:rsid w:val="00186E0A"/>
    <w:rsid w:val="00187099"/>
    <w:rsid w:val="001870E7"/>
    <w:rsid w:val="00187289"/>
    <w:rsid w:val="001872A4"/>
    <w:rsid w:val="001872EC"/>
    <w:rsid w:val="001874F1"/>
    <w:rsid w:val="00187B6B"/>
    <w:rsid w:val="00187C55"/>
    <w:rsid w:val="0019011D"/>
    <w:rsid w:val="00190720"/>
    <w:rsid w:val="0019077F"/>
    <w:rsid w:val="00190BA5"/>
    <w:rsid w:val="00190F40"/>
    <w:rsid w:val="0019192A"/>
    <w:rsid w:val="001919B7"/>
    <w:rsid w:val="00191C3B"/>
    <w:rsid w:val="001920D7"/>
    <w:rsid w:val="00192620"/>
    <w:rsid w:val="001927AE"/>
    <w:rsid w:val="00192A5A"/>
    <w:rsid w:val="00192A8E"/>
    <w:rsid w:val="00192EA2"/>
    <w:rsid w:val="00192FC6"/>
    <w:rsid w:val="001930B6"/>
    <w:rsid w:val="0019335E"/>
    <w:rsid w:val="0019419B"/>
    <w:rsid w:val="001941C3"/>
    <w:rsid w:val="001944AB"/>
    <w:rsid w:val="00194875"/>
    <w:rsid w:val="0019505C"/>
    <w:rsid w:val="001952FB"/>
    <w:rsid w:val="0019554F"/>
    <w:rsid w:val="00195972"/>
    <w:rsid w:val="00195DCD"/>
    <w:rsid w:val="0019605D"/>
    <w:rsid w:val="001966A9"/>
    <w:rsid w:val="00196984"/>
    <w:rsid w:val="001969B8"/>
    <w:rsid w:val="00196CFE"/>
    <w:rsid w:val="0019714A"/>
    <w:rsid w:val="001972DF"/>
    <w:rsid w:val="001977D3"/>
    <w:rsid w:val="0019796B"/>
    <w:rsid w:val="00197B38"/>
    <w:rsid w:val="00197D86"/>
    <w:rsid w:val="001A0061"/>
    <w:rsid w:val="001A020F"/>
    <w:rsid w:val="001A0461"/>
    <w:rsid w:val="001A0882"/>
    <w:rsid w:val="001A0AC4"/>
    <w:rsid w:val="001A0D41"/>
    <w:rsid w:val="001A0E9E"/>
    <w:rsid w:val="001A0F32"/>
    <w:rsid w:val="001A1089"/>
    <w:rsid w:val="001A125C"/>
    <w:rsid w:val="001A12A0"/>
    <w:rsid w:val="001A152A"/>
    <w:rsid w:val="001A17B3"/>
    <w:rsid w:val="001A1BE9"/>
    <w:rsid w:val="001A1C24"/>
    <w:rsid w:val="001A1D76"/>
    <w:rsid w:val="001A20BB"/>
    <w:rsid w:val="001A2118"/>
    <w:rsid w:val="001A2148"/>
    <w:rsid w:val="001A2511"/>
    <w:rsid w:val="001A2827"/>
    <w:rsid w:val="001A2956"/>
    <w:rsid w:val="001A29E5"/>
    <w:rsid w:val="001A2A0A"/>
    <w:rsid w:val="001A331F"/>
    <w:rsid w:val="001A340A"/>
    <w:rsid w:val="001A3726"/>
    <w:rsid w:val="001A3775"/>
    <w:rsid w:val="001A3791"/>
    <w:rsid w:val="001A3AF7"/>
    <w:rsid w:val="001A3B62"/>
    <w:rsid w:val="001A3DD8"/>
    <w:rsid w:val="001A42AA"/>
    <w:rsid w:val="001A442E"/>
    <w:rsid w:val="001A4A8A"/>
    <w:rsid w:val="001A4AD9"/>
    <w:rsid w:val="001A4B6E"/>
    <w:rsid w:val="001A4BAD"/>
    <w:rsid w:val="001A4F39"/>
    <w:rsid w:val="001A503D"/>
    <w:rsid w:val="001A5385"/>
    <w:rsid w:val="001A5DA6"/>
    <w:rsid w:val="001A5F24"/>
    <w:rsid w:val="001A5FC0"/>
    <w:rsid w:val="001A604D"/>
    <w:rsid w:val="001A6366"/>
    <w:rsid w:val="001A6AA9"/>
    <w:rsid w:val="001A6BF4"/>
    <w:rsid w:val="001A6CA8"/>
    <w:rsid w:val="001A7686"/>
    <w:rsid w:val="001A7872"/>
    <w:rsid w:val="001A7B50"/>
    <w:rsid w:val="001B005D"/>
    <w:rsid w:val="001B019A"/>
    <w:rsid w:val="001B03F2"/>
    <w:rsid w:val="001B05A0"/>
    <w:rsid w:val="001B0A29"/>
    <w:rsid w:val="001B0F0E"/>
    <w:rsid w:val="001B0F83"/>
    <w:rsid w:val="001B10EE"/>
    <w:rsid w:val="001B1160"/>
    <w:rsid w:val="001B1195"/>
    <w:rsid w:val="001B15AD"/>
    <w:rsid w:val="001B1C32"/>
    <w:rsid w:val="001B1E50"/>
    <w:rsid w:val="001B1FAF"/>
    <w:rsid w:val="001B2240"/>
    <w:rsid w:val="001B2301"/>
    <w:rsid w:val="001B2382"/>
    <w:rsid w:val="001B2882"/>
    <w:rsid w:val="001B2916"/>
    <w:rsid w:val="001B2CBD"/>
    <w:rsid w:val="001B2D67"/>
    <w:rsid w:val="001B2E45"/>
    <w:rsid w:val="001B2EEB"/>
    <w:rsid w:val="001B311B"/>
    <w:rsid w:val="001B33C0"/>
    <w:rsid w:val="001B3AB6"/>
    <w:rsid w:val="001B423E"/>
    <w:rsid w:val="001B427D"/>
    <w:rsid w:val="001B462F"/>
    <w:rsid w:val="001B4CC5"/>
    <w:rsid w:val="001B4D8C"/>
    <w:rsid w:val="001B4E56"/>
    <w:rsid w:val="001B51BF"/>
    <w:rsid w:val="001B58FB"/>
    <w:rsid w:val="001B594A"/>
    <w:rsid w:val="001B5B4D"/>
    <w:rsid w:val="001B5D79"/>
    <w:rsid w:val="001B5FFF"/>
    <w:rsid w:val="001B614F"/>
    <w:rsid w:val="001B61FA"/>
    <w:rsid w:val="001B6265"/>
    <w:rsid w:val="001B6442"/>
    <w:rsid w:val="001B6678"/>
    <w:rsid w:val="001B6688"/>
    <w:rsid w:val="001B6C53"/>
    <w:rsid w:val="001B7043"/>
    <w:rsid w:val="001B7271"/>
    <w:rsid w:val="001B7A01"/>
    <w:rsid w:val="001C01AC"/>
    <w:rsid w:val="001C036E"/>
    <w:rsid w:val="001C133D"/>
    <w:rsid w:val="001C1584"/>
    <w:rsid w:val="001C1B4A"/>
    <w:rsid w:val="001C1B76"/>
    <w:rsid w:val="001C221B"/>
    <w:rsid w:val="001C2531"/>
    <w:rsid w:val="001C28A3"/>
    <w:rsid w:val="001C2EDE"/>
    <w:rsid w:val="001C2F25"/>
    <w:rsid w:val="001C31C1"/>
    <w:rsid w:val="001C33DB"/>
    <w:rsid w:val="001C3608"/>
    <w:rsid w:val="001C3736"/>
    <w:rsid w:val="001C37EF"/>
    <w:rsid w:val="001C3A6C"/>
    <w:rsid w:val="001C3B31"/>
    <w:rsid w:val="001C3D82"/>
    <w:rsid w:val="001C43D8"/>
    <w:rsid w:val="001C44FC"/>
    <w:rsid w:val="001C483D"/>
    <w:rsid w:val="001C4A33"/>
    <w:rsid w:val="001C4B8C"/>
    <w:rsid w:val="001C5117"/>
    <w:rsid w:val="001C5294"/>
    <w:rsid w:val="001C5531"/>
    <w:rsid w:val="001C556B"/>
    <w:rsid w:val="001C5A15"/>
    <w:rsid w:val="001C5DB0"/>
    <w:rsid w:val="001C613E"/>
    <w:rsid w:val="001C61FC"/>
    <w:rsid w:val="001C63C2"/>
    <w:rsid w:val="001C66E4"/>
    <w:rsid w:val="001C6B2B"/>
    <w:rsid w:val="001C7367"/>
    <w:rsid w:val="001C7561"/>
    <w:rsid w:val="001C7652"/>
    <w:rsid w:val="001C7670"/>
    <w:rsid w:val="001D0005"/>
    <w:rsid w:val="001D0018"/>
    <w:rsid w:val="001D046D"/>
    <w:rsid w:val="001D04DB"/>
    <w:rsid w:val="001D08D0"/>
    <w:rsid w:val="001D0A3D"/>
    <w:rsid w:val="001D0A7A"/>
    <w:rsid w:val="001D0ACC"/>
    <w:rsid w:val="001D0ED3"/>
    <w:rsid w:val="001D10FB"/>
    <w:rsid w:val="001D1127"/>
    <w:rsid w:val="001D16AA"/>
    <w:rsid w:val="001D1B20"/>
    <w:rsid w:val="001D1C2F"/>
    <w:rsid w:val="001D2013"/>
    <w:rsid w:val="001D20F3"/>
    <w:rsid w:val="001D2142"/>
    <w:rsid w:val="001D2224"/>
    <w:rsid w:val="001D24E2"/>
    <w:rsid w:val="001D276B"/>
    <w:rsid w:val="001D2791"/>
    <w:rsid w:val="001D3701"/>
    <w:rsid w:val="001D3D61"/>
    <w:rsid w:val="001D3DC8"/>
    <w:rsid w:val="001D432F"/>
    <w:rsid w:val="001D47FF"/>
    <w:rsid w:val="001D4B20"/>
    <w:rsid w:val="001D5071"/>
    <w:rsid w:val="001D517D"/>
    <w:rsid w:val="001D5507"/>
    <w:rsid w:val="001D566F"/>
    <w:rsid w:val="001D56BF"/>
    <w:rsid w:val="001D6620"/>
    <w:rsid w:val="001D6774"/>
    <w:rsid w:val="001D7186"/>
    <w:rsid w:val="001D7288"/>
    <w:rsid w:val="001D72DD"/>
    <w:rsid w:val="001D7388"/>
    <w:rsid w:val="001D7526"/>
    <w:rsid w:val="001D771C"/>
    <w:rsid w:val="001D78CB"/>
    <w:rsid w:val="001D7B70"/>
    <w:rsid w:val="001D7CE2"/>
    <w:rsid w:val="001D7D83"/>
    <w:rsid w:val="001DBE49"/>
    <w:rsid w:val="001E00EC"/>
    <w:rsid w:val="001E0153"/>
    <w:rsid w:val="001E03D9"/>
    <w:rsid w:val="001E0475"/>
    <w:rsid w:val="001E05FA"/>
    <w:rsid w:val="001E070C"/>
    <w:rsid w:val="001E076E"/>
    <w:rsid w:val="001E0B76"/>
    <w:rsid w:val="001E0DD6"/>
    <w:rsid w:val="001E10C0"/>
    <w:rsid w:val="001E13FA"/>
    <w:rsid w:val="001E1906"/>
    <w:rsid w:val="001E1CDB"/>
    <w:rsid w:val="001E1CFD"/>
    <w:rsid w:val="001E1DAC"/>
    <w:rsid w:val="001E1E5B"/>
    <w:rsid w:val="001E1E85"/>
    <w:rsid w:val="001E25FC"/>
    <w:rsid w:val="001E2683"/>
    <w:rsid w:val="001E2EB0"/>
    <w:rsid w:val="001E37FB"/>
    <w:rsid w:val="001E381E"/>
    <w:rsid w:val="001E3A28"/>
    <w:rsid w:val="001E4167"/>
    <w:rsid w:val="001E41AE"/>
    <w:rsid w:val="001E436A"/>
    <w:rsid w:val="001E44C3"/>
    <w:rsid w:val="001E4880"/>
    <w:rsid w:val="001E4D2F"/>
    <w:rsid w:val="001E4DD5"/>
    <w:rsid w:val="001E50BC"/>
    <w:rsid w:val="001E51AA"/>
    <w:rsid w:val="001E53DD"/>
    <w:rsid w:val="001E5691"/>
    <w:rsid w:val="001E5B78"/>
    <w:rsid w:val="001E5C90"/>
    <w:rsid w:val="001E5EE4"/>
    <w:rsid w:val="001E66B1"/>
    <w:rsid w:val="001E6A57"/>
    <w:rsid w:val="001E6D3B"/>
    <w:rsid w:val="001E6ECF"/>
    <w:rsid w:val="001E7B18"/>
    <w:rsid w:val="001F00F3"/>
    <w:rsid w:val="001F01C9"/>
    <w:rsid w:val="001F02BA"/>
    <w:rsid w:val="001F065E"/>
    <w:rsid w:val="001F141C"/>
    <w:rsid w:val="001F17CB"/>
    <w:rsid w:val="001F1D0D"/>
    <w:rsid w:val="001F1DC9"/>
    <w:rsid w:val="001F1F0E"/>
    <w:rsid w:val="001F1F23"/>
    <w:rsid w:val="001F1FB5"/>
    <w:rsid w:val="001F2211"/>
    <w:rsid w:val="001F24AA"/>
    <w:rsid w:val="001F2B4D"/>
    <w:rsid w:val="001F2D85"/>
    <w:rsid w:val="001F2E7C"/>
    <w:rsid w:val="001F3704"/>
    <w:rsid w:val="001F3935"/>
    <w:rsid w:val="001F3DF4"/>
    <w:rsid w:val="001F3E7E"/>
    <w:rsid w:val="001F3FD9"/>
    <w:rsid w:val="001F4340"/>
    <w:rsid w:val="001F4785"/>
    <w:rsid w:val="001F48B8"/>
    <w:rsid w:val="001F4C11"/>
    <w:rsid w:val="001F50DD"/>
    <w:rsid w:val="001F5A2E"/>
    <w:rsid w:val="001F5C53"/>
    <w:rsid w:val="001F5F35"/>
    <w:rsid w:val="001F5F3F"/>
    <w:rsid w:val="001F5FD4"/>
    <w:rsid w:val="001F6676"/>
    <w:rsid w:val="001F6777"/>
    <w:rsid w:val="001F6887"/>
    <w:rsid w:val="001F708D"/>
    <w:rsid w:val="001F7399"/>
    <w:rsid w:val="001F75FA"/>
    <w:rsid w:val="001F77A1"/>
    <w:rsid w:val="001F78FB"/>
    <w:rsid w:val="001F7A71"/>
    <w:rsid w:val="00200275"/>
    <w:rsid w:val="0020037B"/>
    <w:rsid w:val="00200424"/>
    <w:rsid w:val="0020074C"/>
    <w:rsid w:val="002008FC"/>
    <w:rsid w:val="00200A05"/>
    <w:rsid w:val="002011D4"/>
    <w:rsid w:val="00201F4A"/>
    <w:rsid w:val="0020204D"/>
    <w:rsid w:val="00202701"/>
    <w:rsid w:val="0020276E"/>
    <w:rsid w:val="0020283F"/>
    <w:rsid w:val="00202EA9"/>
    <w:rsid w:val="002030F6"/>
    <w:rsid w:val="00203634"/>
    <w:rsid w:val="002039EF"/>
    <w:rsid w:val="00203DD1"/>
    <w:rsid w:val="00204040"/>
    <w:rsid w:val="00204080"/>
    <w:rsid w:val="002045FD"/>
    <w:rsid w:val="00204AC4"/>
    <w:rsid w:val="00204CFA"/>
    <w:rsid w:val="00204F3B"/>
    <w:rsid w:val="00204F6D"/>
    <w:rsid w:val="002052CE"/>
    <w:rsid w:val="00205655"/>
    <w:rsid w:val="00205731"/>
    <w:rsid w:val="00205CD2"/>
    <w:rsid w:val="00205D82"/>
    <w:rsid w:val="0020604D"/>
    <w:rsid w:val="00206319"/>
    <w:rsid w:val="00206635"/>
    <w:rsid w:val="00206AD0"/>
    <w:rsid w:val="00206D71"/>
    <w:rsid w:val="00206FB9"/>
    <w:rsid w:val="0020730B"/>
    <w:rsid w:val="0020742B"/>
    <w:rsid w:val="002074AE"/>
    <w:rsid w:val="0020791E"/>
    <w:rsid w:val="00207993"/>
    <w:rsid w:val="002103F5"/>
    <w:rsid w:val="00210D65"/>
    <w:rsid w:val="00211298"/>
    <w:rsid w:val="002119B7"/>
    <w:rsid w:val="002119F8"/>
    <w:rsid w:val="00211E68"/>
    <w:rsid w:val="0021220A"/>
    <w:rsid w:val="0021227F"/>
    <w:rsid w:val="002122CE"/>
    <w:rsid w:val="00212624"/>
    <w:rsid w:val="00212A95"/>
    <w:rsid w:val="00213222"/>
    <w:rsid w:val="0021348A"/>
    <w:rsid w:val="0021379D"/>
    <w:rsid w:val="00213DB7"/>
    <w:rsid w:val="002142F3"/>
    <w:rsid w:val="002143CD"/>
    <w:rsid w:val="0021449D"/>
    <w:rsid w:val="002151F2"/>
    <w:rsid w:val="00215791"/>
    <w:rsid w:val="00215897"/>
    <w:rsid w:val="00215A7A"/>
    <w:rsid w:val="00215DAA"/>
    <w:rsid w:val="00216822"/>
    <w:rsid w:val="00216D49"/>
    <w:rsid w:val="002170F1"/>
    <w:rsid w:val="0021714A"/>
    <w:rsid w:val="00217663"/>
    <w:rsid w:val="00217767"/>
    <w:rsid w:val="00217773"/>
    <w:rsid w:val="0021782F"/>
    <w:rsid w:val="0021790F"/>
    <w:rsid w:val="00217A03"/>
    <w:rsid w:val="00217B93"/>
    <w:rsid w:val="00217FBD"/>
    <w:rsid w:val="0022089F"/>
    <w:rsid w:val="002209DC"/>
    <w:rsid w:val="00220ADC"/>
    <w:rsid w:val="00220BBE"/>
    <w:rsid w:val="00220FB2"/>
    <w:rsid w:val="00221367"/>
    <w:rsid w:val="002213A4"/>
    <w:rsid w:val="002215D6"/>
    <w:rsid w:val="00221719"/>
    <w:rsid w:val="002217AB"/>
    <w:rsid w:val="002217BE"/>
    <w:rsid w:val="00221C30"/>
    <w:rsid w:val="00221C4E"/>
    <w:rsid w:val="00221E99"/>
    <w:rsid w:val="0022210B"/>
    <w:rsid w:val="002223EF"/>
    <w:rsid w:val="00222425"/>
    <w:rsid w:val="00222579"/>
    <w:rsid w:val="00222794"/>
    <w:rsid w:val="00222928"/>
    <w:rsid w:val="002231A7"/>
    <w:rsid w:val="0022360C"/>
    <w:rsid w:val="00223726"/>
    <w:rsid w:val="002237E2"/>
    <w:rsid w:val="002238A1"/>
    <w:rsid w:val="00223B22"/>
    <w:rsid w:val="00223EEB"/>
    <w:rsid w:val="00223FC3"/>
    <w:rsid w:val="002244C4"/>
    <w:rsid w:val="00224BDC"/>
    <w:rsid w:val="00224CD5"/>
    <w:rsid w:val="002252A4"/>
    <w:rsid w:val="0022534F"/>
    <w:rsid w:val="00225683"/>
    <w:rsid w:val="00225687"/>
    <w:rsid w:val="002258B7"/>
    <w:rsid w:val="0022594D"/>
    <w:rsid w:val="00225A32"/>
    <w:rsid w:val="00225AA0"/>
    <w:rsid w:val="00225B76"/>
    <w:rsid w:val="00225E6A"/>
    <w:rsid w:val="00226383"/>
    <w:rsid w:val="002263CE"/>
    <w:rsid w:val="00226502"/>
    <w:rsid w:val="00226569"/>
    <w:rsid w:val="00226805"/>
    <w:rsid w:val="00226B67"/>
    <w:rsid w:val="00226C59"/>
    <w:rsid w:val="00226ECB"/>
    <w:rsid w:val="00226F54"/>
    <w:rsid w:val="00227030"/>
    <w:rsid w:val="0022778A"/>
    <w:rsid w:val="00227B13"/>
    <w:rsid w:val="00227CEB"/>
    <w:rsid w:val="00227E0A"/>
    <w:rsid w:val="00230186"/>
    <w:rsid w:val="00230E77"/>
    <w:rsid w:val="0023123D"/>
    <w:rsid w:val="0023157A"/>
    <w:rsid w:val="00231692"/>
    <w:rsid w:val="00231832"/>
    <w:rsid w:val="002318D3"/>
    <w:rsid w:val="002319DA"/>
    <w:rsid w:val="00231A2D"/>
    <w:rsid w:val="00231BF0"/>
    <w:rsid w:val="00231D34"/>
    <w:rsid w:val="00232C9C"/>
    <w:rsid w:val="00232FFC"/>
    <w:rsid w:val="00233075"/>
    <w:rsid w:val="0023310C"/>
    <w:rsid w:val="00233119"/>
    <w:rsid w:val="0023320C"/>
    <w:rsid w:val="0023329C"/>
    <w:rsid w:val="00233386"/>
    <w:rsid w:val="00233696"/>
    <w:rsid w:val="00233924"/>
    <w:rsid w:val="00233A1A"/>
    <w:rsid w:val="00233A9B"/>
    <w:rsid w:val="00233CED"/>
    <w:rsid w:val="00233E8F"/>
    <w:rsid w:val="00234913"/>
    <w:rsid w:val="0023497A"/>
    <w:rsid w:val="00234B9B"/>
    <w:rsid w:val="00234F77"/>
    <w:rsid w:val="002350F8"/>
    <w:rsid w:val="0023527F"/>
    <w:rsid w:val="00235867"/>
    <w:rsid w:val="00235ED5"/>
    <w:rsid w:val="002361F5"/>
    <w:rsid w:val="0023620A"/>
    <w:rsid w:val="00236372"/>
    <w:rsid w:val="0023749C"/>
    <w:rsid w:val="002378FD"/>
    <w:rsid w:val="00237BED"/>
    <w:rsid w:val="002402B6"/>
    <w:rsid w:val="002402CF"/>
    <w:rsid w:val="00240503"/>
    <w:rsid w:val="00240640"/>
    <w:rsid w:val="002407FF"/>
    <w:rsid w:val="00240930"/>
    <w:rsid w:val="00240C45"/>
    <w:rsid w:val="002411A2"/>
    <w:rsid w:val="002417C4"/>
    <w:rsid w:val="002418D4"/>
    <w:rsid w:val="00241A59"/>
    <w:rsid w:val="00241B65"/>
    <w:rsid w:val="002420CA"/>
    <w:rsid w:val="00242440"/>
    <w:rsid w:val="0024291D"/>
    <w:rsid w:val="002429C5"/>
    <w:rsid w:val="00242ACF"/>
    <w:rsid w:val="00242B9C"/>
    <w:rsid w:val="00242F3A"/>
    <w:rsid w:val="002434D6"/>
    <w:rsid w:val="00243B86"/>
    <w:rsid w:val="00243CB8"/>
    <w:rsid w:val="00243E00"/>
    <w:rsid w:val="00243F98"/>
    <w:rsid w:val="002440EF"/>
    <w:rsid w:val="00244306"/>
    <w:rsid w:val="00244688"/>
    <w:rsid w:val="0024482D"/>
    <w:rsid w:val="002448AA"/>
    <w:rsid w:val="0024490D"/>
    <w:rsid w:val="00244A07"/>
    <w:rsid w:val="00244E66"/>
    <w:rsid w:val="0024511E"/>
    <w:rsid w:val="00245808"/>
    <w:rsid w:val="00245947"/>
    <w:rsid w:val="00246268"/>
    <w:rsid w:val="002463F2"/>
    <w:rsid w:val="00246A6A"/>
    <w:rsid w:val="00246AAF"/>
    <w:rsid w:val="00246DAA"/>
    <w:rsid w:val="00246DEC"/>
    <w:rsid w:val="00247512"/>
    <w:rsid w:val="002475E2"/>
    <w:rsid w:val="0024760D"/>
    <w:rsid w:val="00247D36"/>
    <w:rsid w:val="00250021"/>
    <w:rsid w:val="0025053C"/>
    <w:rsid w:val="0025054D"/>
    <w:rsid w:val="00250AFD"/>
    <w:rsid w:val="00250B29"/>
    <w:rsid w:val="00250D78"/>
    <w:rsid w:val="00251C95"/>
    <w:rsid w:val="00251E51"/>
    <w:rsid w:val="00251E83"/>
    <w:rsid w:val="002529F7"/>
    <w:rsid w:val="00252A61"/>
    <w:rsid w:val="00252EC0"/>
    <w:rsid w:val="00253391"/>
    <w:rsid w:val="00253413"/>
    <w:rsid w:val="002534F6"/>
    <w:rsid w:val="0025354A"/>
    <w:rsid w:val="002536D7"/>
    <w:rsid w:val="00253A6D"/>
    <w:rsid w:val="00253AFB"/>
    <w:rsid w:val="00254249"/>
    <w:rsid w:val="002544FB"/>
    <w:rsid w:val="0025485B"/>
    <w:rsid w:val="002554EB"/>
    <w:rsid w:val="002554F9"/>
    <w:rsid w:val="00255809"/>
    <w:rsid w:val="00255A1C"/>
    <w:rsid w:val="00255C06"/>
    <w:rsid w:val="002568D1"/>
    <w:rsid w:val="00256A78"/>
    <w:rsid w:val="002571F2"/>
    <w:rsid w:val="00257B40"/>
    <w:rsid w:val="002600AB"/>
    <w:rsid w:val="002600FF"/>
    <w:rsid w:val="0026091C"/>
    <w:rsid w:val="00260925"/>
    <w:rsid w:val="00260C5D"/>
    <w:rsid w:val="00260D37"/>
    <w:rsid w:val="00260E25"/>
    <w:rsid w:val="0026141C"/>
    <w:rsid w:val="00261E37"/>
    <w:rsid w:val="00261EA0"/>
    <w:rsid w:val="00262103"/>
    <w:rsid w:val="00262341"/>
    <w:rsid w:val="002625C5"/>
    <w:rsid w:val="00262892"/>
    <w:rsid w:val="0026293D"/>
    <w:rsid w:val="00262CCD"/>
    <w:rsid w:val="002631DE"/>
    <w:rsid w:val="002632C0"/>
    <w:rsid w:val="002633FB"/>
    <w:rsid w:val="0026356A"/>
    <w:rsid w:val="002637EC"/>
    <w:rsid w:val="00263E01"/>
    <w:rsid w:val="00263E4D"/>
    <w:rsid w:val="00263F88"/>
    <w:rsid w:val="00264447"/>
    <w:rsid w:val="00264735"/>
    <w:rsid w:val="0026478D"/>
    <w:rsid w:val="002647B4"/>
    <w:rsid w:val="00264AE8"/>
    <w:rsid w:val="00264B05"/>
    <w:rsid w:val="00264B7B"/>
    <w:rsid w:val="00264C2B"/>
    <w:rsid w:val="00264E22"/>
    <w:rsid w:val="00265364"/>
    <w:rsid w:val="00265598"/>
    <w:rsid w:val="0026574F"/>
    <w:rsid w:val="00265D70"/>
    <w:rsid w:val="00265DC4"/>
    <w:rsid w:val="00265DD2"/>
    <w:rsid w:val="002664AF"/>
    <w:rsid w:val="00266656"/>
    <w:rsid w:val="00266722"/>
    <w:rsid w:val="0026684F"/>
    <w:rsid w:val="002669A7"/>
    <w:rsid w:val="00266CC2"/>
    <w:rsid w:val="00266D64"/>
    <w:rsid w:val="00266FD6"/>
    <w:rsid w:val="00267054"/>
    <w:rsid w:val="002671E7"/>
    <w:rsid w:val="002675FA"/>
    <w:rsid w:val="00267656"/>
    <w:rsid w:val="0026772C"/>
    <w:rsid w:val="002677BD"/>
    <w:rsid w:val="00267B87"/>
    <w:rsid w:val="00267E66"/>
    <w:rsid w:val="00270926"/>
    <w:rsid w:val="00270BE1"/>
    <w:rsid w:val="0027108B"/>
    <w:rsid w:val="002711C5"/>
    <w:rsid w:val="002713B8"/>
    <w:rsid w:val="0027163D"/>
    <w:rsid w:val="00271A42"/>
    <w:rsid w:val="00272241"/>
    <w:rsid w:val="00272461"/>
    <w:rsid w:val="00272D2F"/>
    <w:rsid w:val="00272F46"/>
    <w:rsid w:val="002732E8"/>
    <w:rsid w:val="0027330C"/>
    <w:rsid w:val="00273518"/>
    <w:rsid w:val="0027369C"/>
    <w:rsid w:val="00273746"/>
    <w:rsid w:val="00273F2D"/>
    <w:rsid w:val="002743D9"/>
    <w:rsid w:val="0027497E"/>
    <w:rsid w:val="00274FBC"/>
    <w:rsid w:val="002750A5"/>
    <w:rsid w:val="00275339"/>
    <w:rsid w:val="00275387"/>
    <w:rsid w:val="002754DC"/>
    <w:rsid w:val="00275964"/>
    <w:rsid w:val="00275DC7"/>
    <w:rsid w:val="00275FE6"/>
    <w:rsid w:val="00276163"/>
    <w:rsid w:val="00276393"/>
    <w:rsid w:val="0027666A"/>
    <w:rsid w:val="00276BC5"/>
    <w:rsid w:val="00276C87"/>
    <w:rsid w:val="0027700C"/>
    <w:rsid w:val="00277133"/>
    <w:rsid w:val="0027759B"/>
    <w:rsid w:val="002776E3"/>
    <w:rsid w:val="00277F51"/>
    <w:rsid w:val="00277F66"/>
    <w:rsid w:val="002801A5"/>
    <w:rsid w:val="00280C7E"/>
    <w:rsid w:val="00280E8C"/>
    <w:rsid w:val="00281506"/>
    <w:rsid w:val="0028182E"/>
    <w:rsid w:val="00282153"/>
    <w:rsid w:val="00282563"/>
    <w:rsid w:val="00283131"/>
    <w:rsid w:val="0028336F"/>
    <w:rsid w:val="00283F40"/>
    <w:rsid w:val="002843AC"/>
    <w:rsid w:val="002843E2"/>
    <w:rsid w:val="0028451F"/>
    <w:rsid w:val="00284912"/>
    <w:rsid w:val="00284BB5"/>
    <w:rsid w:val="0028513B"/>
    <w:rsid w:val="00285142"/>
    <w:rsid w:val="0028547F"/>
    <w:rsid w:val="002854DE"/>
    <w:rsid w:val="002855B4"/>
    <w:rsid w:val="0028562D"/>
    <w:rsid w:val="00285CB6"/>
    <w:rsid w:val="00285DA7"/>
    <w:rsid w:val="00285E2D"/>
    <w:rsid w:val="00285ED0"/>
    <w:rsid w:val="002867B6"/>
    <w:rsid w:val="00286CA4"/>
    <w:rsid w:val="00286EB3"/>
    <w:rsid w:val="00287271"/>
    <w:rsid w:val="002872EA"/>
    <w:rsid w:val="0028750E"/>
    <w:rsid w:val="0028752E"/>
    <w:rsid w:val="002875A6"/>
    <w:rsid w:val="002876AF"/>
    <w:rsid w:val="002877DC"/>
    <w:rsid w:val="002900AB"/>
    <w:rsid w:val="00290581"/>
    <w:rsid w:val="002906BE"/>
    <w:rsid w:val="002906DD"/>
    <w:rsid w:val="00290C26"/>
    <w:rsid w:val="00290C90"/>
    <w:rsid w:val="00290DE6"/>
    <w:rsid w:val="002910D7"/>
    <w:rsid w:val="002911C5"/>
    <w:rsid w:val="002915AD"/>
    <w:rsid w:val="00292028"/>
    <w:rsid w:val="002928AF"/>
    <w:rsid w:val="00292BA8"/>
    <w:rsid w:val="002930F4"/>
    <w:rsid w:val="002931F4"/>
    <w:rsid w:val="00293479"/>
    <w:rsid w:val="002934A7"/>
    <w:rsid w:val="00293546"/>
    <w:rsid w:val="00293819"/>
    <w:rsid w:val="0029394B"/>
    <w:rsid w:val="00293A12"/>
    <w:rsid w:val="00293AC0"/>
    <w:rsid w:val="00293E95"/>
    <w:rsid w:val="00293F77"/>
    <w:rsid w:val="002940BD"/>
    <w:rsid w:val="00294760"/>
    <w:rsid w:val="002947B2"/>
    <w:rsid w:val="002949A2"/>
    <w:rsid w:val="00294AD0"/>
    <w:rsid w:val="00294BE4"/>
    <w:rsid w:val="00294C3D"/>
    <w:rsid w:val="00294CE3"/>
    <w:rsid w:val="00294F68"/>
    <w:rsid w:val="00295052"/>
    <w:rsid w:val="00295063"/>
    <w:rsid w:val="002950D1"/>
    <w:rsid w:val="002950F0"/>
    <w:rsid w:val="002952D6"/>
    <w:rsid w:val="002953E9"/>
    <w:rsid w:val="0029564A"/>
    <w:rsid w:val="00295895"/>
    <w:rsid w:val="0029608E"/>
    <w:rsid w:val="00296209"/>
    <w:rsid w:val="00296A54"/>
    <w:rsid w:val="00296C3E"/>
    <w:rsid w:val="00296E2E"/>
    <w:rsid w:val="00297148"/>
    <w:rsid w:val="002971BB"/>
    <w:rsid w:val="00297421"/>
    <w:rsid w:val="0029769E"/>
    <w:rsid w:val="00297AAA"/>
    <w:rsid w:val="00297CE5"/>
    <w:rsid w:val="00297F15"/>
    <w:rsid w:val="002A04E0"/>
    <w:rsid w:val="002A05CD"/>
    <w:rsid w:val="002A0757"/>
    <w:rsid w:val="002A0CE3"/>
    <w:rsid w:val="002A136B"/>
    <w:rsid w:val="002A13D2"/>
    <w:rsid w:val="002A1E80"/>
    <w:rsid w:val="002A1FCD"/>
    <w:rsid w:val="002A225D"/>
    <w:rsid w:val="002A24A8"/>
    <w:rsid w:val="002A2999"/>
    <w:rsid w:val="002A3148"/>
    <w:rsid w:val="002A319B"/>
    <w:rsid w:val="002A31FC"/>
    <w:rsid w:val="002A3244"/>
    <w:rsid w:val="002A3410"/>
    <w:rsid w:val="002A362D"/>
    <w:rsid w:val="002A373E"/>
    <w:rsid w:val="002A3780"/>
    <w:rsid w:val="002A3DB0"/>
    <w:rsid w:val="002A44B2"/>
    <w:rsid w:val="002A4636"/>
    <w:rsid w:val="002A4838"/>
    <w:rsid w:val="002A5075"/>
    <w:rsid w:val="002A56E1"/>
    <w:rsid w:val="002A5703"/>
    <w:rsid w:val="002A586C"/>
    <w:rsid w:val="002A5AA3"/>
    <w:rsid w:val="002A612D"/>
    <w:rsid w:val="002A667B"/>
    <w:rsid w:val="002A694D"/>
    <w:rsid w:val="002A6B8B"/>
    <w:rsid w:val="002A6D38"/>
    <w:rsid w:val="002A6E17"/>
    <w:rsid w:val="002A6F7F"/>
    <w:rsid w:val="002A7034"/>
    <w:rsid w:val="002A7202"/>
    <w:rsid w:val="002A72D4"/>
    <w:rsid w:val="002A7D8C"/>
    <w:rsid w:val="002B1188"/>
    <w:rsid w:val="002B1304"/>
    <w:rsid w:val="002B1307"/>
    <w:rsid w:val="002B14C2"/>
    <w:rsid w:val="002B1A96"/>
    <w:rsid w:val="002B1EB3"/>
    <w:rsid w:val="002B2395"/>
    <w:rsid w:val="002B23EC"/>
    <w:rsid w:val="002B24E0"/>
    <w:rsid w:val="002B2845"/>
    <w:rsid w:val="002B289F"/>
    <w:rsid w:val="002B309C"/>
    <w:rsid w:val="002B33F0"/>
    <w:rsid w:val="002B4713"/>
    <w:rsid w:val="002B4787"/>
    <w:rsid w:val="002B4975"/>
    <w:rsid w:val="002B4A60"/>
    <w:rsid w:val="002B4B17"/>
    <w:rsid w:val="002B4D79"/>
    <w:rsid w:val="002B4DB9"/>
    <w:rsid w:val="002B4EAD"/>
    <w:rsid w:val="002B507D"/>
    <w:rsid w:val="002B5632"/>
    <w:rsid w:val="002B569F"/>
    <w:rsid w:val="002B5915"/>
    <w:rsid w:val="002B603E"/>
    <w:rsid w:val="002B6246"/>
    <w:rsid w:val="002B62D9"/>
    <w:rsid w:val="002B68E5"/>
    <w:rsid w:val="002B690C"/>
    <w:rsid w:val="002B6B93"/>
    <w:rsid w:val="002B6C7D"/>
    <w:rsid w:val="002B6CE0"/>
    <w:rsid w:val="002B7187"/>
    <w:rsid w:val="002B72A3"/>
    <w:rsid w:val="002B757F"/>
    <w:rsid w:val="002B7721"/>
    <w:rsid w:val="002B7993"/>
    <w:rsid w:val="002B7AF9"/>
    <w:rsid w:val="002B7B2E"/>
    <w:rsid w:val="002B7B54"/>
    <w:rsid w:val="002B7C97"/>
    <w:rsid w:val="002B7DBB"/>
    <w:rsid w:val="002B7EEC"/>
    <w:rsid w:val="002C0221"/>
    <w:rsid w:val="002C0347"/>
    <w:rsid w:val="002C0359"/>
    <w:rsid w:val="002C03D6"/>
    <w:rsid w:val="002C0B83"/>
    <w:rsid w:val="002C157F"/>
    <w:rsid w:val="002C166D"/>
    <w:rsid w:val="002C16E1"/>
    <w:rsid w:val="002C19B2"/>
    <w:rsid w:val="002C1B1F"/>
    <w:rsid w:val="002C1EC3"/>
    <w:rsid w:val="002C2118"/>
    <w:rsid w:val="002C2523"/>
    <w:rsid w:val="002C2537"/>
    <w:rsid w:val="002C2601"/>
    <w:rsid w:val="002C27B4"/>
    <w:rsid w:val="002C27DF"/>
    <w:rsid w:val="002C2AEC"/>
    <w:rsid w:val="002C2AFA"/>
    <w:rsid w:val="002C2D4A"/>
    <w:rsid w:val="002C2D56"/>
    <w:rsid w:val="002C2FF2"/>
    <w:rsid w:val="002C3275"/>
    <w:rsid w:val="002C33F9"/>
    <w:rsid w:val="002C36A7"/>
    <w:rsid w:val="002C398F"/>
    <w:rsid w:val="002C3CA8"/>
    <w:rsid w:val="002C42DA"/>
    <w:rsid w:val="002C4C7C"/>
    <w:rsid w:val="002C4CF6"/>
    <w:rsid w:val="002C4E9C"/>
    <w:rsid w:val="002C527E"/>
    <w:rsid w:val="002C5427"/>
    <w:rsid w:val="002C54AA"/>
    <w:rsid w:val="002C54D4"/>
    <w:rsid w:val="002C5BBB"/>
    <w:rsid w:val="002C5CBB"/>
    <w:rsid w:val="002C66C5"/>
    <w:rsid w:val="002C69FA"/>
    <w:rsid w:val="002C6ED5"/>
    <w:rsid w:val="002C77C8"/>
    <w:rsid w:val="002C7862"/>
    <w:rsid w:val="002C79BF"/>
    <w:rsid w:val="002C7D51"/>
    <w:rsid w:val="002D0027"/>
    <w:rsid w:val="002D0433"/>
    <w:rsid w:val="002D0EF9"/>
    <w:rsid w:val="002D0F5A"/>
    <w:rsid w:val="002D0F95"/>
    <w:rsid w:val="002D1149"/>
    <w:rsid w:val="002D12B3"/>
    <w:rsid w:val="002D13D8"/>
    <w:rsid w:val="002D1598"/>
    <w:rsid w:val="002D17CC"/>
    <w:rsid w:val="002D1888"/>
    <w:rsid w:val="002D1D1C"/>
    <w:rsid w:val="002D1D58"/>
    <w:rsid w:val="002D1E45"/>
    <w:rsid w:val="002D237D"/>
    <w:rsid w:val="002D257D"/>
    <w:rsid w:val="002D2619"/>
    <w:rsid w:val="002D2CD6"/>
    <w:rsid w:val="002D2F58"/>
    <w:rsid w:val="002D3284"/>
    <w:rsid w:val="002D3555"/>
    <w:rsid w:val="002D466C"/>
    <w:rsid w:val="002D4763"/>
    <w:rsid w:val="002D4C4D"/>
    <w:rsid w:val="002D4E3A"/>
    <w:rsid w:val="002D50A0"/>
    <w:rsid w:val="002D55D2"/>
    <w:rsid w:val="002D5875"/>
    <w:rsid w:val="002D58F1"/>
    <w:rsid w:val="002D59AE"/>
    <w:rsid w:val="002D5D34"/>
    <w:rsid w:val="002D612D"/>
    <w:rsid w:val="002D6141"/>
    <w:rsid w:val="002D6288"/>
    <w:rsid w:val="002D62B8"/>
    <w:rsid w:val="002D67E0"/>
    <w:rsid w:val="002D6996"/>
    <w:rsid w:val="002D6BDE"/>
    <w:rsid w:val="002D70EA"/>
    <w:rsid w:val="002D7134"/>
    <w:rsid w:val="002D78A1"/>
    <w:rsid w:val="002D7ADA"/>
    <w:rsid w:val="002D7D36"/>
    <w:rsid w:val="002D7E8B"/>
    <w:rsid w:val="002D7F97"/>
    <w:rsid w:val="002D7FF5"/>
    <w:rsid w:val="002E0521"/>
    <w:rsid w:val="002E056C"/>
    <w:rsid w:val="002E0633"/>
    <w:rsid w:val="002E0D8E"/>
    <w:rsid w:val="002E0E52"/>
    <w:rsid w:val="002E1038"/>
    <w:rsid w:val="002E1070"/>
    <w:rsid w:val="002E117D"/>
    <w:rsid w:val="002E15B8"/>
    <w:rsid w:val="002E160B"/>
    <w:rsid w:val="002E170B"/>
    <w:rsid w:val="002E1909"/>
    <w:rsid w:val="002E1935"/>
    <w:rsid w:val="002E1B74"/>
    <w:rsid w:val="002E1BC7"/>
    <w:rsid w:val="002E29E2"/>
    <w:rsid w:val="002E2A9F"/>
    <w:rsid w:val="002E2D55"/>
    <w:rsid w:val="002E2E49"/>
    <w:rsid w:val="002E34DA"/>
    <w:rsid w:val="002E381B"/>
    <w:rsid w:val="002E3AA4"/>
    <w:rsid w:val="002E3E15"/>
    <w:rsid w:val="002E41CB"/>
    <w:rsid w:val="002E424C"/>
    <w:rsid w:val="002E4446"/>
    <w:rsid w:val="002E44E9"/>
    <w:rsid w:val="002E4512"/>
    <w:rsid w:val="002E45C4"/>
    <w:rsid w:val="002E48C2"/>
    <w:rsid w:val="002E4CEF"/>
    <w:rsid w:val="002E4FD4"/>
    <w:rsid w:val="002E5AFE"/>
    <w:rsid w:val="002E5D18"/>
    <w:rsid w:val="002E5D99"/>
    <w:rsid w:val="002E5EF6"/>
    <w:rsid w:val="002E6236"/>
    <w:rsid w:val="002E62DB"/>
    <w:rsid w:val="002E68DD"/>
    <w:rsid w:val="002E6F4E"/>
    <w:rsid w:val="002E7502"/>
    <w:rsid w:val="002E7670"/>
    <w:rsid w:val="002E7A80"/>
    <w:rsid w:val="002E7C80"/>
    <w:rsid w:val="002E7CC2"/>
    <w:rsid w:val="002E7FA1"/>
    <w:rsid w:val="002F035E"/>
    <w:rsid w:val="002F065D"/>
    <w:rsid w:val="002F0E5E"/>
    <w:rsid w:val="002F1057"/>
    <w:rsid w:val="002F1617"/>
    <w:rsid w:val="002F1C31"/>
    <w:rsid w:val="002F2132"/>
    <w:rsid w:val="002F224E"/>
    <w:rsid w:val="002F2296"/>
    <w:rsid w:val="002F2517"/>
    <w:rsid w:val="002F26CD"/>
    <w:rsid w:val="002F28E4"/>
    <w:rsid w:val="002F2BF4"/>
    <w:rsid w:val="002F2F78"/>
    <w:rsid w:val="002F3763"/>
    <w:rsid w:val="002F3804"/>
    <w:rsid w:val="002F3867"/>
    <w:rsid w:val="002F3BEF"/>
    <w:rsid w:val="002F3C07"/>
    <w:rsid w:val="002F3C16"/>
    <w:rsid w:val="002F3E0C"/>
    <w:rsid w:val="002F3FEB"/>
    <w:rsid w:val="002F3FF0"/>
    <w:rsid w:val="002F41EF"/>
    <w:rsid w:val="002F4372"/>
    <w:rsid w:val="002F4B04"/>
    <w:rsid w:val="002F4B59"/>
    <w:rsid w:val="002F530F"/>
    <w:rsid w:val="002F5B3A"/>
    <w:rsid w:val="002F5F5C"/>
    <w:rsid w:val="002F60B2"/>
    <w:rsid w:val="002F6258"/>
    <w:rsid w:val="002F6288"/>
    <w:rsid w:val="002F6885"/>
    <w:rsid w:val="002F6B53"/>
    <w:rsid w:val="002F6C3C"/>
    <w:rsid w:val="002F6C6B"/>
    <w:rsid w:val="002F6E75"/>
    <w:rsid w:val="002F6EEC"/>
    <w:rsid w:val="002F739D"/>
    <w:rsid w:val="002F7430"/>
    <w:rsid w:val="002F751E"/>
    <w:rsid w:val="002F76D0"/>
    <w:rsid w:val="002F788B"/>
    <w:rsid w:val="002F7BAA"/>
    <w:rsid w:val="002F7C97"/>
    <w:rsid w:val="002F7D33"/>
    <w:rsid w:val="0030084C"/>
    <w:rsid w:val="00300C9E"/>
    <w:rsid w:val="00300CA5"/>
    <w:rsid w:val="00300D4C"/>
    <w:rsid w:val="00301C32"/>
    <w:rsid w:val="00301CDF"/>
    <w:rsid w:val="0030206C"/>
    <w:rsid w:val="003021D9"/>
    <w:rsid w:val="00302345"/>
    <w:rsid w:val="0030242F"/>
    <w:rsid w:val="0030257F"/>
    <w:rsid w:val="00302767"/>
    <w:rsid w:val="003028C2"/>
    <w:rsid w:val="00302A22"/>
    <w:rsid w:val="00303639"/>
    <w:rsid w:val="003036D2"/>
    <w:rsid w:val="00303794"/>
    <w:rsid w:val="00303C47"/>
    <w:rsid w:val="00303CED"/>
    <w:rsid w:val="00303F53"/>
    <w:rsid w:val="0030416E"/>
    <w:rsid w:val="00304873"/>
    <w:rsid w:val="003048B0"/>
    <w:rsid w:val="00304DDF"/>
    <w:rsid w:val="003050EC"/>
    <w:rsid w:val="003053ED"/>
    <w:rsid w:val="00305A50"/>
    <w:rsid w:val="00305B23"/>
    <w:rsid w:val="00305B5E"/>
    <w:rsid w:val="00305E74"/>
    <w:rsid w:val="0030601E"/>
    <w:rsid w:val="003060C0"/>
    <w:rsid w:val="00306596"/>
    <w:rsid w:val="00306844"/>
    <w:rsid w:val="00306B6C"/>
    <w:rsid w:val="00306B94"/>
    <w:rsid w:val="00306FAE"/>
    <w:rsid w:val="00307056"/>
    <w:rsid w:val="00307787"/>
    <w:rsid w:val="003078F7"/>
    <w:rsid w:val="00307AAE"/>
    <w:rsid w:val="00307ABA"/>
    <w:rsid w:val="00307F93"/>
    <w:rsid w:val="003107AF"/>
    <w:rsid w:val="00310ACE"/>
    <w:rsid w:val="00310B8D"/>
    <w:rsid w:val="00310C6D"/>
    <w:rsid w:val="00310E44"/>
    <w:rsid w:val="00310EE0"/>
    <w:rsid w:val="003110A0"/>
    <w:rsid w:val="0031138D"/>
    <w:rsid w:val="003114A6"/>
    <w:rsid w:val="003118EC"/>
    <w:rsid w:val="00312001"/>
    <w:rsid w:val="003121E3"/>
    <w:rsid w:val="00312D78"/>
    <w:rsid w:val="003130D6"/>
    <w:rsid w:val="0031368F"/>
    <w:rsid w:val="003137FD"/>
    <w:rsid w:val="00313A4D"/>
    <w:rsid w:val="00313A81"/>
    <w:rsid w:val="00313AA8"/>
    <w:rsid w:val="00313B27"/>
    <w:rsid w:val="00313DCD"/>
    <w:rsid w:val="003143C6"/>
    <w:rsid w:val="003144AE"/>
    <w:rsid w:val="00314699"/>
    <w:rsid w:val="00314A1E"/>
    <w:rsid w:val="00314A1F"/>
    <w:rsid w:val="00314B6C"/>
    <w:rsid w:val="00314F97"/>
    <w:rsid w:val="003154B4"/>
    <w:rsid w:val="00315610"/>
    <w:rsid w:val="00315629"/>
    <w:rsid w:val="003158E6"/>
    <w:rsid w:val="003158F8"/>
    <w:rsid w:val="00315B10"/>
    <w:rsid w:val="00315B1B"/>
    <w:rsid w:val="00315CB8"/>
    <w:rsid w:val="003166BC"/>
    <w:rsid w:val="0031689A"/>
    <w:rsid w:val="00316AEF"/>
    <w:rsid w:val="00316C98"/>
    <w:rsid w:val="00317035"/>
    <w:rsid w:val="00317836"/>
    <w:rsid w:val="003178F6"/>
    <w:rsid w:val="00317955"/>
    <w:rsid w:val="00317C5B"/>
    <w:rsid w:val="00317C5C"/>
    <w:rsid w:val="00320024"/>
    <w:rsid w:val="00320443"/>
    <w:rsid w:val="0032058A"/>
    <w:rsid w:val="003209BF"/>
    <w:rsid w:val="00320F2A"/>
    <w:rsid w:val="00320FDF"/>
    <w:rsid w:val="0032136E"/>
    <w:rsid w:val="0032136F"/>
    <w:rsid w:val="003215A1"/>
    <w:rsid w:val="00321976"/>
    <w:rsid w:val="00321C4D"/>
    <w:rsid w:val="00321C77"/>
    <w:rsid w:val="003220B9"/>
    <w:rsid w:val="0032225E"/>
    <w:rsid w:val="003225CF"/>
    <w:rsid w:val="003228BD"/>
    <w:rsid w:val="00322907"/>
    <w:rsid w:val="003232B0"/>
    <w:rsid w:val="00323316"/>
    <w:rsid w:val="003233C3"/>
    <w:rsid w:val="003237F1"/>
    <w:rsid w:val="00323876"/>
    <w:rsid w:val="00323960"/>
    <w:rsid w:val="00323B09"/>
    <w:rsid w:val="00323C67"/>
    <w:rsid w:val="00324011"/>
    <w:rsid w:val="003247DC"/>
    <w:rsid w:val="00324C5B"/>
    <w:rsid w:val="00324E57"/>
    <w:rsid w:val="00325037"/>
    <w:rsid w:val="0032505E"/>
    <w:rsid w:val="00325192"/>
    <w:rsid w:val="003251EF"/>
    <w:rsid w:val="0032547E"/>
    <w:rsid w:val="0032588C"/>
    <w:rsid w:val="0032598E"/>
    <w:rsid w:val="00325EA3"/>
    <w:rsid w:val="00326014"/>
    <w:rsid w:val="00326042"/>
    <w:rsid w:val="00326072"/>
    <w:rsid w:val="00326314"/>
    <w:rsid w:val="0032634F"/>
    <w:rsid w:val="00326457"/>
    <w:rsid w:val="00326612"/>
    <w:rsid w:val="00326D2A"/>
    <w:rsid w:val="00326FCC"/>
    <w:rsid w:val="003275B8"/>
    <w:rsid w:val="00327737"/>
    <w:rsid w:val="0032799B"/>
    <w:rsid w:val="00327BED"/>
    <w:rsid w:val="00327FFD"/>
    <w:rsid w:val="0033035D"/>
    <w:rsid w:val="00330391"/>
    <w:rsid w:val="00330A73"/>
    <w:rsid w:val="00330B70"/>
    <w:rsid w:val="00330EBA"/>
    <w:rsid w:val="00330F5D"/>
    <w:rsid w:val="00331699"/>
    <w:rsid w:val="00331728"/>
    <w:rsid w:val="003318F9"/>
    <w:rsid w:val="003319EC"/>
    <w:rsid w:val="00331E6D"/>
    <w:rsid w:val="00331ECE"/>
    <w:rsid w:val="00332358"/>
    <w:rsid w:val="0033281B"/>
    <w:rsid w:val="00332825"/>
    <w:rsid w:val="00332A6B"/>
    <w:rsid w:val="00332E9A"/>
    <w:rsid w:val="00332EE9"/>
    <w:rsid w:val="00333372"/>
    <w:rsid w:val="003333BA"/>
    <w:rsid w:val="003335BD"/>
    <w:rsid w:val="0033360D"/>
    <w:rsid w:val="003337AC"/>
    <w:rsid w:val="0033384C"/>
    <w:rsid w:val="00333DA4"/>
    <w:rsid w:val="00334241"/>
    <w:rsid w:val="00335343"/>
    <w:rsid w:val="00335621"/>
    <w:rsid w:val="00335A59"/>
    <w:rsid w:val="00335C3B"/>
    <w:rsid w:val="00335CB7"/>
    <w:rsid w:val="00335DBA"/>
    <w:rsid w:val="003360DC"/>
    <w:rsid w:val="0033646D"/>
    <w:rsid w:val="003364D2"/>
    <w:rsid w:val="00336637"/>
    <w:rsid w:val="003366E3"/>
    <w:rsid w:val="00336A6E"/>
    <w:rsid w:val="00336D75"/>
    <w:rsid w:val="003371B1"/>
    <w:rsid w:val="00337330"/>
    <w:rsid w:val="00337368"/>
    <w:rsid w:val="0033757F"/>
    <w:rsid w:val="0033785E"/>
    <w:rsid w:val="00337A89"/>
    <w:rsid w:val="00337A95"/>
    <w:rsid w:val="00337B40"/>
    <w:rsid w:val="00337C82"/>
    <w:rsid w:val="00340996"/>
    <w:rsid w:val="00340B2F"/>
    <w:rsid w:val="00340D0F"/>
    <w:rsid w:val="00340D6E"/>
    <w:rsid w:val="00340D89"/>
    <w:rsid w:val="00340E9D"/>
    <w:rsid w:val="00341129"/>
    <w:rsid w:val="00341184"/>
    <w:rsid w:val="003411D3"/>
    <w:rsid w:val="0034120C"/>
    <w:rsid w:val="00341EEF"/>
    <w:rsid w:val="00342540"/>
    <w:rsid w:val="003426B9"/>
    <w:rsid w:val="00342D8E"/>
    <w:rsid w:val="00342EDF"/>
    <w:rsid w:val="00342FEB"/>
    <w:rsid w:val="003432DA"/>
    <w:rsid w:val="00343590"/>
    <w:rsid w:val="0034366C"/>
    <w:rsid w:val="00343BEE"/>
    <w:rsid w:val="00343BFA"/>
    <w:rsid w:val="00343DBF"/>
    <w:rsid w:val="00344187"/>
    <w:rsid w:val="00344323"/>
    <w:rsid w:val="00344F74"/>
    <w:rsid w:val="00345086"/>
    <w:rsid w:val="00345684"/>
    <w:rsid w:val="00345B40"/>
    <w:rsid w:val="00345EC1"/>
    <w:rsid w:val="0034667C"/>
    <w:rsid w:val="0034668E"/>
    <w:rsid w:val="003466C5"/>
    <w:rsid w:val="00346A1D"/>
    <w:rsid w:val="00346D51"/>
    <w:rsid w:val="003471E2"/>
    <w:rsid w:val="003472DD"/>
    <w:rsid w:val="003473B0"/>
    <w:rsid w:val="003473CE"/>
    <w:rsid w:val="00347CC9"/>
    <w:rsid w:val="00347F76"/>
    <w:rsid w:val="00350454"/>
    <w:rsid w:val="0035058D"/>
    <w:rsid w:val="003510A0"/>
    <w:rsid w:val="00351547"/>
    <w:rsid w:val="00351682"/>
    <w:rsid w:val="00351B43"/>
    <w:rsid w:val="00351DBA"/>
    <w:rsid w:val="00351E59"/>
    <w:rsid w:val="00351FE1"/>
    <w:rsid w:val="0035250A"/>
    <w:rsid w:val="00352659"/>
    <w:rsid w:val="00352968"/>
    <w:rsid w:val="00353983"/>
    <w:rsid w:val="00354019"/>
    <w:rsid w:val="003542E1"/>
    <w:rsid w:val="00354453"/>
    <w:rsid w:val="0035465C"/>
    <w:rsid w:val="0035567C"/>
    <w:rsid w:val="00355818"/>
    <w:rsid w:val="003558A4"/>
    <w:rsid w:val="003559C9"/>
    <w:rsid w:val="00355A46"/>
    <w:rsid w:val="00355E32"/>
    <w:rsid w:val="003560FF"/>
    <w:rsid w:val="00356292"/>
    <w:rsid w:val="00356590"/>
    <w:rsid w:val="0035672E"/>
    <w:rsid w:val="00356BAD"/>
    <w:rsid w:val="00356CFB"/>
    <w:rsid w:val="0035724A"/>
    <w:rsid w:val="00357B95"/>
    <w:rsid w:val="00357E92"/>
    <w:rsid w:val="00360103"/>
    <w:rsid w:val="003605AC"/>
    <w:rsid w:val="00360956"/>
    <w:rsid w:val="0036110F"/>
    <w:rsid w:val="0036124D"/>
    <w:rsid w:val="0036131A"/>
    <w:rsid w:val="003613D9"/>
    <w:rsid w:val="00361794"/>
    <w:rsid w:val="003619B6"/>
    <w:rsid w:val="00361B50"/>
    <w:rsid w:val="00361E13"/>
    <w:rsid w:val="00362453"/>
    <w:rsid w:val="003624A3"/>
    <w:rsid w:val="003626D1"/>
    <w:rsid w:val="00362791"/>
    <w:rsid w:val="00362C4A"/>
    <w:rsid w:val="00362CB2"/>
    <w:rsid w:val="00362FA6"/>
    <w:rsid w:val="0036303A"/>
    <w:rsid w:val="00363199"/>
    <w:rsid w:val="00363645"/>
    <w:rsid w:val="0036377E"/>
    <w:rsid w:val="003638FC"/>
    <w:rsid w:val="00363EC8"/>
    <w:rsid w:val="00364005"/>
    <w:rsid w:val="003640EA"/>
    <w:rsid w:val="0036427E"/>
    <w:rsid w:val="003647BD"/>
    <w:rsid w:val="00364B1D"/>
    <w:rsid w:val="00364B77"/>
    <w:rsid w:val="00364C94"/>
    <w:rsid w:val="00364D1A"/>
    <w:rsid w:val="00364FAB"/>
    <w:rsid w:val="0036526B"/>
    <w:rsid w:val="00365619"/>
    <w:rsid w:val="0036587D"/>
    <w:rsid w:val="00365B1A"/>
    <w:rsid w:val="00365BD4"/>
    <w:rsid w:val="00366226"/>
    <w:rsid w:val="003662DC"/>
    <w:rsid w:val="0036630B"/>
    <w:rsid w:val="0036651A"/>
    <w:rsid w:val="00366925"/>
    <w:rsid w:val="00366EE0"/>
    <w:rsid w:val="0036733C"/>
    <w:rsid w:val="003673A8"/>
    <w:rsid w:val="00367762"/>
    <w:rsid w:val="00367798"/>
    <w:rsid w:val="00367AB0"/>
    <w:rsid w:val="00370378"/>
    <w:rsid w:val="003703F3"/>
    <w:rsid w:val="00370725"/>
    <w:rsid w:val="00370D33"/>
    <w:rsid w:val="00370DB6"/>
    <w:rsid w:val="00370FBB"/>
    <w:rsid w:val="003710A6"/>
    <w:rsid w:val="00371284"/>
    <w:rsid w:val="003714D7"/>
    <w:rsid w:val="00371666"/>
    <w:rsid w:val="003717D0"/>
    <w:rsid w:val="003718B4"/>
    <w:rsid w:val="00371A2D"/>
    <w:rsid w:val="003724CF"/>
    <w:rsid w:val="003724DC"/>
    <w:rsid w:val="00372D98"/>
    <w:rsid w:val="00372F66"/>
    <w:rsid w:val="003730DE"/>
    <w:rsid w:val="00373454"/>
    <w:rsid w:val="00373926"/>
    <w:rsid w:val="003741B7"/>
    <w:rsid w:val="00374668"/>
    <w:rsid w:val="00374AD7"/>
    <w:rsid w:val="00374B0E"/>
    <w:rsid w:val="00374B17"/>
    <w:rsid w:val="00374B40"/>
    <w:rsid w:val="00374B89"/>
    <w:rsid w:val="0037522B"/>
    <w:rsid w:val="00375247"/>
    <w:rsid w:val="0037524A"/>
    <w:rsid w:val="00375829"/>
    <w:rsid w:val="00375C7B"/>
    <w:rsid w:val="00375E73"/>
    <w:rsid w:val="0037630D"/>
    <w:rsid w:val="00376CD9"/>
    <w:rsid w:val="00376F6A"/>
    <w:rsid w:val="003770DD"/>
    <w:rsid w:val="003773C1"/>
    <w:rsid w:val="0037747E"/>
    <w:rsid w:val="00377E5E"/>
    <w:rsid w:val="00377FDC"/>
    <w:rsid w:val="0038012B"/>
    <w:rsid w:val="00380168"/>
    <w:rsid w:val="00380513"/>
    <w:rsid w:val="00380559"/>
    <w:rsid w:val="003807A5"/>
    <w:rsid w:val="00380A0C"/>
    <w:rsid w:val="00380BB9"/>
    <w:rsid w:val="00380D48"/>
    <w:rsid w:val="00380D82"/>
    <w:rsid w:val="00380EE2"/>
    <w:rsid w:val="00380FB7"/>
    <w:rsid w:val="0038163C"/>
    <w:rsid w:val="00381AFF"/>
    <w:rsid w:val="00382529"/>
    <w:rsid w:val="00382645"/>
    <w:rsid w:val="00382662"/>
    <w:rsid w:val="00382789"/>
    <w:rsid w:val="00382A59"/>
    <w:rsid w:val="00382C77"/>
    <w:rsid w:val="00382DCC"/>
    <w:rsid w:val="00383202"/>
    <w:rsid w:val="00383351"/>
    <w:rsid w:val="00383357"/>
    <w:rsid w:val="0038340E"/>
    <w:rsid w:val="0038346C"/>
    <w:rsid w:val="00383812"/>
    <w:rsid w:val="00383D96"/>
    <w:rsid w:val="00384108"/>
    <w:rsid w:val="003846AC"/>
    <w:rsid w:val="00384898"/>
    <w:rsid w:val="00384988"/>
    <w:rsid w:val="00384C29"/>
    <w:rsid w:val="00384EEE"/>
    <w:rsid w:val="0038512C"/>
    <w:rsid w:val="00385400"/>
    <w:rsid w:val="003854E2"/>
    <w:rsid w:val="003855D0"/>
    <w:rsid w:val="00385C5A"/>
    <w:rsid w:val="00385CD0"/>
    <w:rsid w:val="00385CD9"/>
    <w:rsid w:val="00385D74"/>
    <w:rsid w:val="00385D82"/>
    <w:rsid w:val="00385F00"/>
    <w:rsid w:val="0038613F"/>
    <w:rsid w:val="003862EA"/>
    <w:rsid w:val="003868E8"/>
    <w:rsid w:val="00386906"/>
    <w:rsid w:val="00386A5C"/>
    <w:rsid w:val="00386FC5"/>
    <w:rsid w:val="00387A90"/>
    <w:rsid w:val="00387B15"/>
    <w:rsid w:val="00387DC6"/>
    <w:rsid w:val="0039000D"/>
    <w:rsid w:val="0039005C"/>
    <w:rsid w:val="003900B0"/>
    <w:rsid w:val="003901A2"/>
    <w:rsid w:val="003902A0"/>
    <w:rsid w:val="00390DBC"/>
    <w:rsid w:val="00390DF1"/>
    <w:rsid w:val="00390E72"/>
    <w:rsid w:val="00390F2B"/>
    <w:rsid w:val="003914B2"/>
    <w:rsid w:val="0039183A"/>
    <w:rsid w:val="00391919"/>
    <w:rsid w:val="00392016"/>
    <w:rsid w:val="00392068"/>
    <w:rsid w:val="003924AE"/>
    <w:rsid w:val="00392A5D"/>
    <w:rsid w:val="00392C4B"/>
    <w:rsid w:val="003932B6"/>
    <w:rsid w:val="00393420"/>
    <w:rsid w:val="00393AC5"/>
    <w:rsid w:val="003940AD"/>
    <w:rsid w:val="0039421E"/>
    <w:rsid w:val="003945EC"/>
    <w:rsid w:val="00394836"/>
    <w:rsid w:val="003949A0"/>
    <w:rsid w:val="003958EE"/>
    <w:rsid w:val="0039591B"/>
    <w:rsid w:val="00395FB4"/>
    <w:rsid w:val="003960A5"/>
    <w:rsid w:val="00396AC9"/>
    <w:rsid w:val="00396CB7"/>
    <w:rsid w:val="00396D94"/>
    <w:rsid w:val="00396F54"/>
    <w:rsid w:val="003970AF"/>
    <w:rsid w:val="00397A64"/>
    <w:rsid w:val="003A0436"/>
    <w:rsid w:val="003A05AE"/>
    <w:rsid w:val="003A0812"/>
    <w:rsid w:val="003A0B7A"/>
    <w:rsid w:val="003A0D68"/>
    <w:rsid w:val="003A0EAE"/>
    <w:rsid w:val="003A1797"/>
    <w:rsid w:val="003A187E"/>
    <w:rsid w:val="003A19C4"/>
    <w:rsid w:val="003A1A3E"/>
    <w:rsid w:val="003A1B72"/>
    <w:rsid w:val="003A1D57"/>
    <w:rsid w:val="003A2604"/>
    <w:rsid w:val="003A26A4"/>
    <w:rsid w:val="003A2B41"/>
    <w:rsid w:val="003A2B7D"/>
    <w:rsid w:val="003A2EBE"/>
    <w:rsid w:val="003A2F54"/>
    <w:rsid w:val="003A3666"/>
    <w:rsid w:val="003A3685"/>
    <w:rsid w:val="003A3A87"/>
    <w:rsid w:val="003A40E8"/>
    <w:rsid w:val="003A4117"/>
    <w:rsid w:val="003A43DB"/>
    <w:rsid w:val="003A4519"/>
    <w:rsid w:val="003A47CF"/>
    <w:rsid w:val="003A4814"/>
    <w:rsid w:val="003A4816"/>
    <w:rsid w:val="003A49C8"/>
    <w:rsid w:val="003A4BCF"/>
    <w:rsid w:val="003A4E76"/>
    <w:rsid w:val="003A5150"/>
    <w:rsid w:val="003A524A"/>
    <w:rsid w:val="003A563F"/>
    <w:rsid w:val="003A5A6D"/>
    <w:rsid w:val="003A5AE6"/>
    <w:rsid w:val="003A5FA8"/>
    <w:rsid w:val="003A61A3"/>
    <w:rsid w:val="003A6903"/>
    <w:rsid w:val="003A6F45"/>
    <w:rsid w:val="003A7022"/>
    <w:rsid w:val="003A7CCF"/>
    <w:rsid w:val="003B068A"/>
    <w:rsid w:val="003B075E"/>
    <w:rsid w:val="003B09BF"/>
    <w:rsid w:val="003B0A78"/>
    <w:rsid w:val="003B0BD0"/>
    <w:rsid w:val="003B0C62"/>
    <w:rsid w:val="003B12C9"/>
    <w:rsid w:val="003B158B"/>
    <w:rsid w:val="003B180B"/>
    <w:rsid w:val="003B1823"/>
    <w:rsid w:val="003B1853"/>
    <w:rsid w:val="003B2113"/>
    <w:rsid w:val="003B25CA"/>
    <w:rsid w:val="003B2639"/>
    <w:rsid w:val="003B29C0"/>
    <w:rsid w:val="003B3122"/>
    <w:rsid w:val="003B35B9"/>
    <w:rsid w:val="003B374D"/>
    <w:rsid w:val="003B3A4A"/>
    <w:rsid w:val="003B3B02"/>
    <w:rsid w:val="003B3B81"/>
    <w:rsid w:val="003B40FD"/>
    <w:rsid w:val="003B46FF"/>
    <w:rsid w:val="003B4743"/>
    <w:rsid w:val="003B4857"/>
    <w:rsid w:val="003B4A4E"/>
    <w:rsid w:val="003B4A5A"/>
    <w:rsid w:val="003B5413"/>
    <w:rsid w:val="003B5447"/>
    <w:rsid w:val="003B544C"/>
    <w:rsid w:val="003B58FA"/>
    <w:rsid w:val="003B5C5D"/>
    <w:rsid w:val="003B5CC3"/>
    <w:rsid w:val="003B69C2"/>
    <w:rsid w:val="003B6B93"/>
    <w:rsid w:val="003B7309"/>
    <w:rsid w:val="003B773F"/>
    <w:rsid w:val="003B7B7C"/>
    <w:rsid w:val="003C01B3"/>
    <w:rsid w:val="003C02DF"/>
    <w:rsid w:val="003C0787"/>
    <w:rsid w:val="003C07F2"/>
    <w:rsid w:val="003C09EB"/>
    <w:rsid w:val="003C102A"/>
    <w:rsid w:val="003C1064"/>
    <w:rsid w:val="003C1D97"/>
    <w:rsid w:val="003C1E03"/>
    <w:rsid w:val="003C1E42"/>
    <w:rsid w:val="003C1F5F"/>
    <w:rsid w:val="003C31D9"/>
    <w:rsid w:val="003C330A"/>
    <w:rsid w:val="003C33C2"/>
    <w:rsid w:val="003C3545"/>
    <w:rsid w:val="003C3851"/>
    <w:rsid w:val="003C38D9"/>
    <w:rsid w:val="003C3A88"/>
    <w:rsid w:val="003C42A2"/>
    <w:rsid w:val="003C459A"/>
    <w:rsid w:val="003C45C7"/>
    <w:rsid w:val="003C4649"/>
    <w:rsid w:val="003C4E2A"/>
    <w:rsid w:val="003C5165"/>
    <w:rsid w:val="003C52BD"/>
    <w:rsid w:val="003C534F"/>
    <w:rsid w:val="003C5D27"/>
    <w:rsid w:val="003C5DD1"/>
    <w:rsid w:val="003C666D"/>
    <w:rsid w:val="003C682B"/>
    <w:rsid w:val="003C696F"/>
    <w:rsid w:val="003C7298"/>
    <w:rsid w:val="003C7640"/>
    <w:rsid w:val="003C78F3"/>
    <w:rsid w:val="003C799F"/>
    <w:rsid w:val="003C7C97"/>
    <w:rsid w:val="003D00E1"/>
    <w:rsid w:val="003D023F"/>
    <w:rsid w:val="003D030F"/>
    <w:rsid w:val="003D0441"/>
    <w:rsid w:val="003D0714"/>
    <w:rsid w:val="003D0769"/>
    <w:rsid w:val="003D08CB"/>
    <w:rsid w:val="003D1042"/>
    <w:rsid w:val="003D1142"/>
    <w:rsid w:val="003D11FF"/>
    <w:rsid w:val="003D12A3"/>
    <w:rsid w:val="003D14AA"/>
    <w:rsid w:val="003D1556"/>
    <w:rsid w:val="003D1783"/>
    <w:rsid w:val="003D17C7"/>
    <w:rsid w:val="003D1826"/>
    <w:rsid w:val="003D1BC7"/>
    <w:rsid w:val="003D1ED3"/>
    <w:rsid w:val="003D23CA"/>
    <w:rsid w:val="003D23E8"/>
    <w:rsid w:val="003D2409"/>
    <w:rsid w:val="003D242A"/>
    <w:rsid w:val="003D249D"/>
    <w:rsid w:val="003D2982"/>
    <w:rsid w:val="003D2D8B"/>
    <w:rsid w:val="003D2E1A"/>
    <w:rsid w:val="003D2F93"/>
    <w:rsid w:val="003D3448"/>
    <w:rsid w:val="003D37EC"/>
    <w:rsid w:val="003D3D8C"/>
    <w:rsid w:val="003D4100"/>
    <w:rsid w:val="003D4A76"/>
    <w:rsid w:val="003D4AC9"/>
    <w:rsid w:val="003D4BA2"/>
    <w:rsid w:val="003D5032"/>
    <w:rsid w:val="003D594D"/>
    <w:rsid w:val="003D5D7A"/>
    <w:rsid w:val="003D5D8E"/>
    <w:rsid w:val="003D6046"/>
    <w:rsid w:val="003D6064"/>
    <w:rsid w:val="003D6B1A"/>
    <w:rsid w:val="003D6E00"/>
    <w:rsid w:val="003D6FF2"/>
    <w:rsid w:val="003D7086"/>
    <w:rsid w:val="003D7446"/>
    <w:rsid w:val="003D756D"/>
    <w:rsid w:val="003D75CF"/>
    <w:rsid w:val="003D7697"/>
    <w:rsid w:val="003E004C"/>
    <w:rsid w:val="003E0096"/>
    <w:rsid w:val="003E04A1"/>
    <w:rsid w:val="003E057B"/>
    <w:rsid w:val="003E0D41"/>
    <w:rsid w:val="003E0D9E"/>
    <w:rsid w:val="003E0FC3"/>
    <w:rsid w:val="003E162B"/>
    <w:rsid w:val="003E1911"/>
    <w:rsid w:val="003E198B"/>
    <w:rsid w:val="003E1B4C"/>
    <w:rsid w:val="003E1E40"/>
    <w:rsid w:val="003E2715"/>
    <w:rsid w:val="003E30AF"/>
    <w:rsid w:val="003E3274"/>
    <w:rsid w:val="003E343A"/>
    <w:rsid w:val="003E3510"/>
    <w:rsid w:val="003E3798"/>
    <w:rsid w:val="003E3C75"/>
    <w:rsid w:val="003E3CC8"/>
    <w:rsid w:val="003E41AB"/>
    <w:rsid w:val="003E438D"/>
    <w:rsid w:val="003E43CF"/>
    <w:rsid w:val="003E47BF"/>
    <w:rsid w:val="003E4B2D"/>
    <w:rsid w:val="003E509B"/>
    <w:rsid w:val="003E52D0"/>
    <w:rsid w:val="003E5601"/>
    <w:rsid w:val="003E5D0A"/>
    <w:rsid w:val="003E6017"/>
    <w:rsid w:val="003E6122"/>
    <w:rsid w:val="003E632C"/>
    <w:rsid w:val="003E65B5"/>
    <w:rsid w:val="003E6649"/>
    <w:rsid w:val="003E66C3"/>
    <w:rsid w:val="003E7313"/>
    <w:rsid w:val="003E74BD"/>
    <w:rsid w:val="003E750F"/>
    <w:rsid w:val="003E78B3"/>
    <w:rsid w:val="003E7F37"/>
    <w:rsid w:val="003E7F3B"/>
    <w:rsid w:val="003E7F5A"/>
    <w:rsid w:val="003F00A6"/>
    <w:rsid w:val="003F00B0"/>
    <w:rsid w:val="003F016E"/>
    <w:rsid w:val="003F03E9"/>
    <w:rsid w:val="003F05F6"/>
    <w:rsid w:val="003F07ED"/>
    <w:rsid w:val="003F0A65"/>
    <w:rsid w:val="003F0AD4"/>
    <w:rsid w:val="003F0B0D"/>
    <w:rsid w:val="003F0CDB"/>
    <w:rsid w:val="003F0F1B"/>
    <w:rsid w:val="003F1146"/>
    <w:rsid w:val="003F115A"/>
    <w:rsid w:val="003F1A84"/>
    <w:rsid w:val="003F1ABA"/>
    <w:rsid w:val="003F1C6B"/>
    <w:rsid w:val="003F1E9B"/>
    <w:rsid w:val="003F21A5"/>
    <w:rsid w:val="003F21BC"/>
    <w:rsid w:val="003F2290"/>
    <w:rsid w:val="003F22ED"/>
    <w:rsid w:val="003F23E9"/>
    <w:rsid w:val="003F2599"/>
    <w:rsid w:val="003F2697"/>
    <w:rsid w:val="003F276D"/>
    <w:rsid w:val="003F2967"/>
    <w:rsid w:val="003F2B43"/>
    <w:rsid w:val="003F2F93"/>
    <w:rsid w:val="003F2FF9"/>
    <w:rsid w:val="003F3103"/>
    <w:rsid w:val="003F3289"/>
    <w:rsid w:val="003F3436"/>
    <w:rsid w:val="003F343C"/>
    <w:rsid w:val="003F3F38"/>
    <w:rsid w:val="003F3F47"/>
    <w:rsid w:val="003F4430"/>
    <w:rsid w:val="003F46AE"/>
    <w:rsid w:val="003F4F7C"/>
    <w:rsid w:val="003F4FA9"/>
    <w:rsid w:val="003F50B4"/>
    <w:rsid w:val="003F5A06"/>
    <w:rsid w:val="003F5A58"/>
    <w:rsid w:val="003F5A69"/>
    <w:rsid w:val="003F5C3B"/>
    <w:rsid w:val="003F5F85"/>
    <w:rsid w:val="003F614E"/>
    <w:rsid w:val="003F6EEE"/>
    <w:rsid w:val="003F7012"/>
    <w:rsid w:val="003F71BA"/>
    <w:rsid w:val="003F7558"/>
    <w:rsid w:val="003F7C2B"/>
    <w:rsid w:val="003F7C34"/>
    <w:rsid w:val="003F7F4F"/>
    <w:rsid w:val="003F7FC7"/>
    <w:rsid w:val="0040014B"/>
    <w:rsid w:val="00400C08"/>
    <w:rsid w:val="00400D08"/>
    <w:rsid w:val="00400DEA"/>
    <w:rsid w:val="004013B6"/>
    <w:rsid w:val="0040141C"/>
    <w:rsid w:val="004015F2"/>
    <w:rsid w:val="00401787"/>
    <w:rsid w:val="00401A17"/>
    <w:rsid w:val="00401A24"/>
    <w:rsid w:val="00401A42"/>
    <w:rsid w:val="00401D8E"/>
    <w:rsid w:val="004022BB"/>
    <w:rsid w:val="00402401"/>
    <w:rsid w:val="004024C0"/>
    <w:rsid w:val="00402610"/>
    <w:rsid w:val="00402CF0"/>
    <w:rsid w:val="00402D66"/>
    <w:rsid w:val="00402D70"/>
    <w:rsid w:val="00403367"/>
    <w:rsid w:val="004042A2"/>
    <w:rsid w:val="004042F2"/>
    <w:rsid w:val="00404540"/>
    <w:rsid w:val="00404708"/>
    <w:rsid w:val="00404BBF"/>
    <w:rsid w:val="004050E5"/>
    <w:rsid w:val="00405705"/>
    <w:rsid w:val="00405A95"/>
    <w:rsid w:val="00405B72"/>
    <w:rsid w:val="00405F04"/>
    <w:rsid w:val="0040640D"/>
    <w:rsid w:val="00406675"/>
    <w:rsid w:val="00406D63"/>
    <w:rsid w:val="00406D77"/>
    <w:rsid w:val="00406DC0"/>
    <w:rsid w:val="00406F9A"/>
    <w:rsid w:val="00407189"/>
    <w:rsid w:val="004074F9"/>
    <w:rsid w:val="004077F3"/>
    <w:rsid w:val="004078A6"/>
    <w:rsid w:val="004078FE"/>
    <w:rsid w:val="004079EA"/>
    <w:rsid w:val="00407BCC"/>
    <w:rsid w:val="00407E3F"/>
    <w:rsid w:val="00407EFB"/>
    <w:rsid w:val="00410792"/>
    <w:rsid w:val="00410C03"/>
    <w:rsid w:val="00410ED7"/>
    <w:rsid w:val="00411162"/>
    <w:rsid w:val="004116FB"/>
    <w:rsid w:val="00411AC3"/>
    <w:rsid w:val="00411BF1"/>
    <w:rsid w:val="00411EBF"/>
    <w:rsid w:val="00411EDF"/>
    <w:rsid w:val="004124AA"/>
    <w:rsid w:val="0041304E"/>
    <w:rsid w:val="004132E6"/>
    <w:rsid w:val="00414139"/>
    <w:rsid w:val="004142B5"/>
    <w:rsid w:val="004143F4"/>
    <w:rsid w:val="004144F1"/>
    <w:rsid w:val="00414877"/>
    <w:rsid w:val="00414A77"/>
    <w:rsid w:val="00414AF0"/>
    <w:rsid w:val="00414AFF"/>
    <w:rsid w:val="00414C76"/>
    <w:rsid w:val="00414D21"/>
    <w:rsid w:val="00414EB0"/>
    <w:rsid w:val="00415076"/>
    <w:rsid w:val="004151BA"/>
    <w:rsid w:val="004152B7"/>
    <w:rsid w:val="00415A3A"/>
    <w:rsid w:val="00415E73"/>
    <w:rsid w:val="00415F89"/>
    <w:rsid w:val="00415FCC"/>
    <w:rsid w:val="004160F6"/>
    <w:rsid w:val="00416292"/>
    <w:rsid w:val="00416A16"/>
    <w:rsid w:val="00416C5E"/>
    <w:rsid w:val="00416CA2"/>
    <w:rsid w:val="0041761E"/>
    <w:rsid w:val="004176F8"/>
    <w:rsid w:val="00417A27"/>
    <w:rsid w:val="00417EBA"/>
    <w:rsid w:val="00420008"/>
    <w:rsid w:val="004201F3"/>
    <w:rsid w:val="004205D0"/>
    <w:rsid w:val="00420A05"/>
    <w:rsid w:val="00420A31"/>
    <w:rsid w:val="00420A55"/>
    <w:rsid w:val="00420E89"/>
    <w:rsid w:val="00421213"/>
    <w:rsid w:val="004213CB"/>
    <w:rsid w:val="004213F1"/>
    <w:rsid w:val="004214F9"/>
    <w:rsid w:val="00421ADD"/>
    <w:rsid w:val="0042276A"/>
    <w:rsid w:val="00422937"/>
    <w:rsid w:val="00423562"/>
    <w:rsid w:val="00423B5F"/>
    <w:rsid w:val="00423BCE"/>
    <w:rsid w:val="0042403C"/>
    <w:rsid w:val="004241BE"/>
    <w:rsid w:val="00424319"/>
    <w:rsid w:val="00424549"/>
    <w:rsid w:val="004245E8"/>
    <w:rsid w:val="00424958"/>
    <w:rsid w:val="00424A26"/>
    <w:rsid w:val="00424A6B"/>
    <w:rsid w:val="00424D0B"/>
    <w:rsid w:val="00424EBF"/>
    <w:rsid w:val="00425389"/>
    <w:rsid w:val="004258BA"/>
    <w:rsid w:val="00425959"/>
    <w:rsid w:val="004259A6"/>
    <w:rsid w:val="00425B48"/>
    <w:rsid w:val="00425C1F"/>
    <w:rsid w:val="00425DF6"/>
    <w:rsid w:val="00425EAE"/>
    <w:rsid w:val="00426547"/>
    <w:rsid w:val="0042657D"/>
    <w:rsid w:val="004266C6"/>
    <w:rsid w:val="00426F3B"/>
    <w:rsid w:val="00426F6F"/>
    <w:rsid w:val="0042712E"/>
    <w:rsid w:val="00427152"/>
    <w:rsid w:val="00427208"/>
    <w:rsid w:val="004278CA"/>
    <w:rsid w:val="00427A51"/>
    <w:rsid w:val="00427D20"/>
    <w:rsid w:val="00427F57"/>
    <w:rsid w:val="00430199"/>
    <w:rsid w:val="004301E5"/>
    <w:rsid w:val="00430AC6"/>
    <w:rsid w:val="00430CBF"/>
    <w:rsid w:val="00430E15"/>
    <w:rsid w:val="004310B2"/>
    <w:rsid w:val="004314A6"/>
    <w:rsid w:val="00431A75"/>
    <w:rsid w:val="0043235B"/>
    <w:rsid w:val="004325DA"/>
    <w:rsid w:val="0043299F"/>
    <w:rsid w:val="00432C4F"/>
    <w:rsid w:val="00432E90"/>
    <w:rsid w:val="004332F8"/>
    <w:rsid w:val="00433868"/>
    <w:rsid w:val="00433D25"/>
    <w:rsid w:val="00433D94"/>
    <w:rsid w:val="0043410C"/>
    <w:rsid w:val="004345F7"/>
    <w:rsid w:val="00434694"/>
    <w:rsid w:val="00434763"/>
    <w:rsid w:val="004350DA"/>
    <w:rsid w:val="0043510A"/>
    <w:rsid w:val="004351C4"/>
    <w:rsid w:val="00435220"/>
    <w:rsid w:val="004354EE"/>
    <w:rsid w:val="004357D2"/>
    <w:rsid w:val="004358F6"/>
    <w:rsid w:val="00435E8D"/>
    <w:rsid w:val="00436878"/>
    <w:rsid w:val="00436C9C"/>
    <w:rsid w:val="00436F4C"/>
    <w:rsid w:val="004370C5"/>
    <w:rsid w:val="00437382"/>
    <w:rsid w:val="004373D2"/>
    <w:rsid w:val="00437495"/>
    <w:rsid w:val="0043755A"/>
    <w:rsid w:val="00437714"/>
    <w:rsid w:val="004379CC"/>
    <w:rsid w:val="00437B4E"/>
    <w:rsid w:val="00437E2F"/>
    <w:rsid w:val="0044000C"/>
    <w:rsid w:val="00440261"/>
    <w:rsid w:val="004402EC"/>
    <w:rsid w:val="0044097F"/>
    <w:rsid w:val="00440982"/>
    <w:rsid w:val="00440A85"/>
    <w:rsid w:val="004413DF"/>
    <w:rsid w:val="004416D0"/>
    <w:rsid w:val="004420A2"/>
    <w:rsid w:val="004422D9"/>
    <w:rsid w:val="0044239C"/>
    <w:rsid w:val="00442481"/>
    <w:rsid w:val="00442689"/>
    <w:rsid w:val="0044274C"/>
    <w:rsid w:val="00442828"/>
    <w:rsid w:val="00442A6E"/>
    <w:rsid w:val="00442D5D"/>
    <w:rsid w:val="00443188"/>
    <w:rsid w:val="004432CF"/>
    <w:rsid w:val="00443321"/>
    <w:rsid w:val="0044350A"/>
    <w:rsid w:val="0044351D"/>
    <w:rsid w:val="004438D9"/>
    <w:rsid w:val="00443B5E"/>
    <w:rsid w:val="00443B68"/>
    <w:rsid w:val="00444607"/>
    <w:rsid w:val="00444750"/>
    <w:rsid w:val="00444789"/>
    <w:rsid w:val="004447AE"/>
    <w:rsid w:val="00444C62"/>
    <w:rsid w:val="00444C67"/>
    <w:rsid w:val="00445136"/>
    <w:rsid w:val="00445513"/>
    <w:rsid w:val="0044561B"/>
    <w:rsid w:val="004456BE"/>
    <w:rsid w:val="004458DA"/>
    <w:rsid w:val="0044626D"/>
    <w:rsid w:val="004463F6"/>
    <w:rsid w:val="00446AB7"/>
    <w:rsid w:val="00446D7F"/>
    <w:rsid w:val="004471AF"/>
    <w:rsid w:val="004472DA"/>
    <w:rsid w:val="0044751A"/>
    <w:rsid w:val="004475B6"/>
    <w:rsid w:val="0044765D"/>
    <w:rsid w:val="004476E8"/>
    <w:rsid w:val="004477D0"/>
    <w:rsid w:val="00447D77"/>
    <w:rsid w:val="00450533"/>
    <w:rsid w:val="00450931"/>
    <w:rsid w:val="00450A22"/>
    <w:rsid w:val="00450BED"/>
    <w:rsid w:val="00450EE0"/>
    <w:rsid w:val="0045189F"/>
    <w:rsid w:val="00451C3A"/>
    <w:rsid w:val="00451CE8"/>
    <w:rsid w:val="00451E53"/>
    <w:rsid w:val="004523C2"/>
    <w:rsid w:val="0045258D"/>
    <w:rsid w:val="004529D2"/>
    <w:rsid w:val="00453177"/>
    <w:rsid w:val="0045325C"/>
    <w:rsid w:val="004533F4"/>
    <w:rsid w:val="004534FC"/>
    <w:rsid w:val="00453528"/>
    <w:rsid w:val="004536C0"/>
    <w:rsid w:val="00453777"/>
    <w:rsid w:val="00453867"/>
    <w:rsid w:val="004538AF"/>
    <w:rsid w:val="00453B3F"/>
    <w:rsid w:val="00453B60"/>
    <w:rsid w:val="00453C89"/>
    <w:rsid w:val="00453D0F"/>
    <w:rsid w:val="00453D49"/>
    <w:rsid w:val="00453FC5"/>
    <w:rsid w:val="00454334"/>
    <w:rsid w:val="004549B5"/>
    <w:rsid w:val="00454E00"/>
    <w:rsid w:val="00454FE5"/>
    <w:rsid w:val="00455446"/>
    <w:rsid w:val="00456026"/>
    <w:rsid w:val="0045604E"/>
    <w:rsid w:val="004560BF"/>
    <w:rsid w:val="0045658A"/>
    <w:rsid w:val="00456691"/>
    <w:rsid w:val="00456D19"/>
    <w:rsid w:val="00456D4A"/>
    <w:rsid w:val="00456F2E"/>
    <w:rsid w:val="0045715D"/>
    <w:rsid w:val="004571D4"/>
    <w:rsid w:val="00457710"/>
    <w:rsid w:val="004578C7"/>
    <w:rsid w:val="00457CF7"/>
    <w:rsid w:val="00460557"/>
    <w:rsid w:val="00460719"/>
    <w:rsid w:val="00460A32"/>
    <w:rsid w:val="00460AA4"/>
    <w:rsid w:val="00460C76"/>
    <w:rsid w:val="00460F35"/>
    <w:rsid w:val="004611F9"/>
    <w:rsid w:val="00461696"/>
    <w:rsid w:val="00461B54"/>
    <w:rsid w:val="00461B68"/>
    <w:rsid w:val="0046246D"/>
    <w:rsid w:val="004624DB"/>
    <w:rsid w:val="00462578"/>
    <w:rsid w:val="004629F4"/>
    <w:rsid w:val="00462A83"/>
    <w:rsid w:val="00462DCB"/>
    <w:rsid w:val="004631A0"/>
    <w:rsid w:val="0046334B"/>
    <w:rsid w:val="00463593"/>
    <w:rsid w:val="00463604"/>
    <w:rsid w:val="00463B75"/>
    <w:rsid w:val="00463C40"/>
    <w:rsid w:val="00463CD3"/>
    <w:rsid w:val="00463D25"/>
    <w:rsid w:val="00463EE5"/>
    <w:rsid w:val="004643D0"/>
    <w:rsid w:val="0046441F"/>
    <w:rsid w:val="0046448A"/>
    <w:rsid w:val="004644B8"/>
    <w:rsid w:val="00464817"/>
    <w:rsid w:val="004651F6"/>
    <w:rsid w:val="00465457"/>
    <w:rsid w:val="00465615"/>
    <w:rsid w:val="00465787"/>
    <w:rsid w:val="0046582B"/>
    <w:rsid w:val="004659C2"/>
    <w:rsid w:val="00465EFB"/>
    <w:rsid w:val="00466105"/>
    <w:rsid w:val="0046619F"/>
    <w:rsid w:val="00466511"/>
    <w:rsid w:val="0046678D"/>
    <w:rsid w:val="00466B81"/>
    <w:rsid w:val="00466CAC"/>
    <w:rsid w:val="00466DB5"/>
    <w:rsid w:val="00466E1A"/>
    <w:rsid w:val="0046701B"/>
    <w:rsid w:val="0046731E"/>
    <w:rsid w:val="00467DF9"/>
    <w:rsid w:val="0047001D"/>
    <w:rsid w:val="00470171"/>
    <w:rsid w:val="004705FB"/>
    <w:rsid w:val="00470B98"/>
    <w:rsid w:val="00470BEA"/>
    <w:rsid w:val="00471BE8"/>
    <w:rsid w:val="00471E11"/>
    <w:rsid w:val="00471E35"/>
    <w:rsid w:val="00472076"/>
    <w:rsid w:val="004729A6"/>
    <w:rsid w:val="00472FF6"/>
    <w:rsid w:val="00473327"/>
    <w:rsid w:val="00473504"/>
    <w:rsid w:val="00473851"/>
    <w:rsid w:val="004739A4"/>
    <w:rsid w:val="004739E5"/>
    <w:rsid w:val="00473B3B"/>
    <w:rsid w:val="004740D8"/>
    <w:rsid w:val="00474119"/>
    <w:rsid w:val="00474407"/>
    <w:rsid w:val="004744A8"/>
    <w:rsid w:val="00474655"/>
    <w:rsid w:val="00474771"/>
    <w:rsid w:val="00474953"/>
    <w:rsid w:val="00474A39"/>
    <w:rsid w:val="00474B03"/>
    <w:rsid w:val="00474C1D"/>
    <w:rsid w:val="00474EEC"/>
    <w:rsid w:val="00475058"/>
    <w:rsid w:val="00475413"/>
    <w:rsid w:val="0047541E"/>
    <w:rsid w:val="00475A74"/>
    <w:rsid w:val="00475AA9"/>
    <w:rsid w:val="00475D80"/>
    <w:rsid w:val="00475E8A"/>
    <w:rsid w:val="004762B5"/>
    <w:rsid w:val="0047646B"/>
    <w:rsid w:val="0047652E"/>
    <w:rsid w:val="00476658"/>
    <w:rsid w:val="00476686"/>
    <w:rsid w:val="004767CF"/>
    <w:rsid w:val="004768F3"/>
    <w:rsid w:val="00476D89"/>
    <w:rsid w:val="00476F04"/>
    <w:rsid w:val="00477128"/>
    <w:rsid w:val="004773F5"/>
    <w:rsid w:val="00477477"/>
    <w:rsid w:val="004777CF"/>
    <w:rsid w:val="00477E41"/>
    <w:rsid w:val="00477FF3"/>
    <w:rsid w:val="00480507"/>
    <w:rsid w:val="0048067A"/>
    <w:rsid w:val="00480854"/>
    <w:rsid w:val="00480B85"/>
    <w:rsid w:val="00480D48"/>
    <w:rsid w:val="00480D69"/>
    <w:rsid w:val="00480DE0"/>
    <w:rsid w:val="0048107C"/>
    <w:rsid w:val="0048139B"/>
    <w:rsid w:val="0048148E"/>
    <w:rsid w:val="004819B4"/>
    <w:rsid w:val="00481D3A"/>
    <w:rsid w:val="00481F4B"/>
    <w:rsid w:val="0048205C"/>
    <w:rsid w:val="00482097"/>
    <w:rsid w:val="004821CC"/>
    <w:rsid w:val="004822D5"/>
    <w:rsid w:val="0048267A"/>
    <w:rsid w:val="0048274A"/>
    <w:rsid w:val="0048276F"/>
    <w:rsid w:val="0048297F"/>
    <w:rsid w:val="004829F2"/>
    <w:rsid w:val="00482A58"/>
    <w:rsid w:val="00482A5B"/>
    <w:rsid w:val="00482AAD"/>
    <w:rsid w:val="00482D44"/>
    <w:rsid w:val="00482EBA"/>
    <w:rsid w:val="00483265"/>
    <w:rsid w:val="00483744"/>
    <w:rsid w:val="00483A81"/>
    <w:rsid w:val="00483C96"/>
    <w:rsid w:val="0048408B"/>
    <w:rsid w:val="0048421C"/>
    <w:rsid w:val="0048422B"/>
    <w:rsid w:val="00484383"/>
    <w:rsid w:val="0048452D"/>
    <w:rsid w:val="004846BA"/>
    <w:rsid w:val="0048484C"/>
    <w:rsid w:val="00485395"/>
    <w:rsid w:val="00485576"/>
    <w:rsid w:val="00485668"/>
    <w:rsid w:val="00485DDC"/>
    <w:rsid w:val="00485EDF"/>
    <w:rsid w:val="004860AA"/>
    <w:rsid w:val="0048622E"/>
    <w:rsid w:val="00486599"/>
    <w:rsid w:val="004867BB"/>
    <w:rsid w:val="00486ABF"/>
    <w:rsid w:val="00486E63"/>
    <w:rsid w:val="00487084"/>
    <w:rsid w:val="00487462"/>
    <w:rsid w:val="004877FF"/>
    <w:rsid w:val="00487C75"/>
    <w:rsid w:val="00487DDC"/>
    <w:rsid w:val="00487DE0"/>
    <w:rsid w:val="00487EA1"/>
    <w:rsid w:val="00490075"/>
    <w:rsid w:val="004906C5"/>
    <w:rsid w:val="00490AA5"/>
    <w:rsid w:val="00490E94"/>
    <w:rsid w:val="004911A2"/>
    <w:rsid w:val="004911AF"/>
    <w:rsid w:val="004917A8"/>
    <w:rsid w:val="00491EAE"/>
    <w:rsid w:val="0049200C"/>
    <w:rsid w:val="0049202E"/>
    <w:rsid w:val="00492043"/>
    <w:rsid w:val="0049225B"/>
    <w:rsid w:val="004925D9"/>
    <w:rsid w:val="00492643"/>
    <w:rsid w:val="00492809"/>
    <w:rsid w:val="00492A6B"/>
    <w:rsid w:val="004930CF"/>
    <w:rsid w:val="00493101"/>
    <w:rsid w:val="004935FD"/>
    <w:rsid w:val="004937C6"/>
    <w:rsid w:val="00493829"/>
    <w:rsid w:val="00493914"/>
    <w:rsid w:val="00494147"/>
    <w:rsid w:val="00494C96"/>
    <w:rsid w:val="0049544A"/>
    <w:rsid w:val="00495DAF"/>
    <w:rsid w:val="0049606A"/>
    <w:rsid w:val="00496303"/>
    <w:rsid w:val="0049655D"/>
    <w:rsid w:val="00496582"/>
    <w:rsid w:val="004969DA"/>
    <w:rsid w:val="00496BB3"/>
    <w:rsid w:val="00496C53"/>
    <w:rsid w:val="00496DEC"/>
    <w:rsid w:val="00496DF0"/>
    <w:rsid w:val="00496F0C"/>
    <w:rsid w:val="00497226"/>
    <w:rsid w:val="004972D5"/>
    <w:rsid w:val="0049758B"/>
    <w:rsid w:val="004976CA"/>
    <w:rsid w:val="004978D3"/>
    <w:rsid w:val="004978FD"/>
    <w:rsid w:val="004A0135"/>
    <w:rsid w:val="004A034F"/>
    <w:rsid w:val="004A0551"/>
    <w:rsid w:val="004A0563"/>
    <w:rsid w:val="004A05B5"/>
    <w:rsid w:val="004A0929"/>
    <w:rsid w:val="004A0D51"/>
    <w:rsid w:val="004A0E85"/>
    <w:rsid w:val="004A0E93"/>
    <w:rsid w:val="004A11F8"/>
    <w:rsid w:val="004A159E"/>
    <w:rsid w:val="004A194E"/>
    <w:rsid w:val="004A1DAD"/>
    <w:rsid w:val="004A20F8"/>
    <w:rsid w:val="004A23EE"/>
    <w:rsid w:val="004A241F"/>
    <w:rsid w:val="004A2527"/>
    <w:rsid w:val="004A272B"/>
    <w:rsid w:val="004A273B"/>
    <w:rsid w:val="004A2CD0"/>
    <w:rsid w:val="004A319B"/>
    <w:rsid w:val="004A32F8"/>
    <w:rsid w:val="004A34A4"/>
    <w:rsid w:val="004A35E4"/>
    <w:rsid w:val="004A36F2"/>
    <w:rsid w:val="004A3A81"/>
    <w:rsid w:val="004A3C90"/>
    <w:rsid w:val="004A3D1F"/>
    <w:rsid w:val="004A3D7A"/>
    <w:rsid w:val="004A4411"/>
    <w:rsid w:val="004A45DE"/>
    <w:rsid w:val="004A49CD"/>
    <w:rsid w:val="004A54A8"/>
    <w:rsid w:val="004A5669"/>
    <w:rsid w:val="004A5B1A"/>
    <w:rsid w:val="004A5E75"/>
    <w:rsid w:val="004A5FBA"/>
    <w:rsid w:val="004A606B"/>
    <w:rsid w:val="004A68BA"/>
    <w:rsid w:val="004A68BF"/>
    <w:rsid w:val="004A6AC9"/>
    <w:rsid w:val="004A6DDE"/>
    <w:rsid w:val="004A6F4A"/>
    <w:rsid w:val="004A70EF"/>
    <w:rsid w:val="004A780C"/>
    <w:rsid w:val="004A7E77"/>
    <w:rsid w:val="004B064F"/>
    <w:rsid w:val="004B098E"/>
    <w:rsid w:val="004B158D"/>
    <w:rsid w:val="004B18CA"/>
    <w:rsid w:val="004B19AB"/>
    <w:rsid w:val="004B1A28"/>
    <w:rsid w:val="004B1A33"/>
    <w:rsid w:val="004B1D20"/>
    <w:rsid w:val="004B1E03"/>
    <w:rsid w:val="004B1E0E"/>
    <w:rsid w:val="004B1F9D"/>
    <w:rsid w:val="004B2BED"/>
    <w:rsid w:val="004B31C5"/>
    <w:rsid w:val="004B3C2D"/>
    <w:rsid w:val="004B3D66"/>
    <w:rsid w:val="004B3DF5"/>
    <w:rsid w:val="004B415B"/>
    <w:rsid w:val="004B4390"/>
    <w:rsid w:val="004B4451"/>
    <w:rsid w:val="004B45E2"/>
    <w:rsid w:val="004B4784"/>
    <w:rsid w:val="004B4865"/>
    <w:rsid w:val="004B4AAF"/>
    <w:rsid w:val="004B500D"/>
    <w:rsid w:val="004B5254"/>
    <w:rsid w:val="004B5AA4"/>
    <w:rsid w:val="004B5E0F"/>
    <w:rsid w:val="004B6467"/>
    <w:rsid w:val="004B64FC"/>
    <w:rsid w:val="004B67E9"/>
    <w:rsid w:val="004B72CD"/>
    <w:rsid w:val="004B72DE"/>
    <w:rsid w:val="004B78AE"/>
    <w:rsid w:val="004B7A26"/>
    <w:rsid w:val="004C006A"/>
    <w:rsid w:val="004C009F"/>
    <w:rsid w:val="004C01C2"/>
    <w:rsid w:val="004C0307"/>
    <w:rsid w:val="004C03A0"/>
    <w:rsid w:val="004C0445"/>
    <w:rsid w:val="004C05BA"/>
    <w:rsid w:val="004C08CF"/>
    <w:rsid w:val="004C0F99"/>
    <w:rsid w:val="004C138E"/>
    <w:rsid w:val="004C1808"/>
    <w:rsid w:val="004C19D9"/>
    <w:rsid w:val="004C1DB5"/>
    <w:rsid w:val="004C1EA3"/>
    <w:rsid w:val="004C1EFA"/>
    <w:rsid w:val="004C1F4D"/>
    <w:rsid w:val="004C225A"/>
    <w:rsid w:val="004C2653"/>
    <w:rsid w:val="004C28F3"/>
    <w:rsid w:val="004C2B92"/>
    <w:rsid w:val="004C2BE3"/>
    <w:rsid w:val="004C2C80"/>
    <w:rsid w:val="004C2D04"/>
    <w:rsid w:val="004C2D47"/>
    <w:rsid w:val="004C2D9F"/>
    <w:rsid w:val="004C36F5"/>
    <w:rsid w:val="004C3B86"/>
    <w:rsid w:val="004C40D3"/>
    <w:rsid w:val="004C412D"/>
    <w:rsid w:val="004C4E80"/>
    <w:rsid w:val="004C52D0"/>
    <w:rsid w:val="004C52F3"/>
    <w:rsid w:val="004C54D3"/>
    <w:rsid w:val="004C566C"/>
    <w:rsid w:val="004C579E"/>
    <w:rsid w:val="004C57D7"/>
    <w:rsid w:val="004C5984"/>
    <w:rsid w:val="004C5B3F"/>
    <w:rsid w:val="004C5C7B"/>
    <w:rsid w:val="004C5D79"/>
    <w:rsid w:val="004C60F1"/>
    <w:rsid w:val="004C645D"/>
    <w:rsid w:val="004C6725"/>
    <w:rsid w:val="004C6829"/>
    <w:rsid w:val="004C6940"/>
    <w:rsid w:val="004C6AD1"/>
    <w:rsid w:val="004C6CE2"/>
    <w:rsid w:val="004C71BE"/>
    <w:rsid w:val="004C7853"/>
    <w:rsid w:val="004C78C7"/>
    <w:rsid w:val="004C7A6D"/>
    <w:rsid w:val="004C7BF2"/>
    <w:rsid w:val="004C7C17"/>
    <w:rsid w:val="004C7D21"/>
    <w:rsid w:val="004C7D63"/>
    <w:rsid w:val="004C7EA9"/>
    <w:rsid w:val="004D03AF"/>
    <w:rsid w:val="004D04B9"/>
    <w:rsid w:val="004D0B36"/>
    <w:rsid w:val="004D0B6E"/>
    <w:rsid w:val="004D0DB8"/>
    <w:rsid w:val="004D1D1C"/>
    <w:rsid w:val="004D1D62"/>
    <w:rsid w:val="004D24A6"/>
    <w:rsid w:val="004D276C"/>
    <w:rsid w:val="004D286A"/>
    <w:rsid w:val="004D2CA1"/>
    <w:rsid w:val="004D2CD3"/>
    <w:rsid w:val="004D2E5A"/>
    <w:rsid w:val="004D3168"/>
    <w:rsid w:val="004D3361"/>
    <w:rsid w:val="004D3487"/>
    <w:rsid w:val="004D349B"/>
    <w:rsid w:val="004D35C1"/>
    <w:rsid w:val="004D37AA"/>
    <w:rsid w:val="004D3821"/>
    <w:rsid w:val="004D41FC"/>
    <w:rsid w:val="004D45AF"/>
    <w:rsid w:val="004D4778"/>
    <w:rsid w:val="004D49A0"/>
    <w:rsid w:val="004D4E7B"/>
    <w:rsid w:val="004D5667"/>
    <w:rsid w:val="004D57A6"/>
    <w:rsid w:val="004D58BF"/>
    <w:rsid w:val="004D5BA5"/>
    <w:rsid w:val="004D5D77"/>
    <w:rsid w:val="004D6040"/>
    <w:rsid w:val="004D637E"/>
    <w:rsid w:val="004D6855"/>
    <w:rsid w:val="004D69A9"/>
    <w:rsid w:val="004D6A84"/>
    <w:rsid w:val="004D6BCF"/>
    <w:rsid w:val="004D7287"/>
    <w:rsid w:val="004D7776"/>
    <w:rsid w:val="004D7BDB"/>
    <w:rsid w:val="004E068A"/>
    <w:rsid w:val="004E073C"/>
    <w:rsid w:val="004E084B"/>
    <w:rsid w:val="004E0C46"/>
    <w:rsid w:val="004E10BC"/>
    <w:rsid w:val="004E1540"/>
    <w:rsid w:val="004E1F06"/>
    <w:rsid w:val="004E235A"/>
    <w:rsid w:val="004E2472"/>
    <w:rsid w:val="004E26DE"/>
    <w:rsid w:val="004E27B4"/>
    <w:rsid w:val="004E2C3A"/>
    <w:rsid w:val="004E2E20"/>
    <w:rsid w:val="004E2F1C"/>
    <w:rsid w:val="004E2F46"/>
    <w:rsid w:val="004E3089"/>
    <w:rsid w:val="004E34F1"/>
    <w:rsid w:val="004E3651"/>
    <w:rsid w:val="004E3B2D"/>
    <w:rsid w:val="004E3E68"/>
    <w:rsid w:val="004E3F4C"/>
    <w:rsid w:val="004E45C3"/>
    <w:rsid w:val="004E470D"/>
    <w:rsid w:val="004E4E9D"/>
    <w:rsid w:val="004E53C9"/>
    <w:rsid w:val="004E5407"/>
    <w:rsid w:val="004E56B5"/>
    <w:rsid w:val="004E5701"/>
    <w:rsid w:val="004E58D8"/>
    <w:rsid w:val="004E597D"/>
    <w:rsid w:val="004E5980"/>
    <w:rsid w:val="004E59C0"/>
    <w:rsid w:val="004E59CC"/>
    <w:rsid w:val="004E5CF5"/>
    <w:rsid w:val="004E624C"/>
    <w:rsid w:val="004E65FE"/>
    <w:rsid w:val="004E6F0A"/>
    <w:rsid w:val="004E72F4"/>
    <w:rsid w:val="004E7376"/>
    <w:rsid w:val="004E7655"/>
    <w:rsid w:val="004E7A73"/>
    <w:rsid w:val="004F020B"/>
    <w:rsid w:val="004F042F"/>
    <w:rsid w:val="004F09BF"/>
    <w:rsid w:val="004F0BC8"/>
    <w:rsid w:val="004F0DE8"/>
    <w:rsid w:val="004F1190"/>
    <w:rsid w:val="004F1306"/>
    <w:rsid w:val="004F137E"/>
    <w:rsid w:val="004F14B2"/>
    <w:rsid w:val="004F14FC"/>
    <w:rsid w:val="004F17E8"/>
    <w:rsid w:val="004F1900"/>
    <w:rsid w:val="004F1E4C"/>
    <w:rsid w:val="004F1ED8"/>
    <w:rsid w:val="004F1F68"/>
    <w:rsid w:val="004F2112"/>
    <w:rsid w:val="004F2551"/>
    <w:rsid w:val="004F25B1"/>
    <w:rsid w:val="004F2695"/>
    <w:rsid w:val="004F2879"/>
    <w:rsid w:val="004F288A"/>
    <w:rsid w:val="004F2CE3"/>
    <w:rsid w:val="004F2D80"/>
    <w:rsid w:val="004F2D90"/>
    <w:rsid w:val="004F2F5E"/>
    <w:rsid w:val="004F3196"/>
    <w:rsid w:val="004F375C"/>
    <w:rsid w:val="004F38FE"/>
    <w:rsid w:val="004F3ACD"/>
    <w:rsid w:val="004F3B21"/>
    <w:rsid w:val="004F42F4"/>
    <w:rsid w:val="004F4414"/>
    <w:rsid w:val="004F466B"/>
    <w:rsid w:val="004F4ADC"/>
    <w:rsid w:val="004F50F5"/>
    <w:rsid w:val="004F54EF"/>
    <w:rsid w:val="004F5638"/>
    <w:rsid w:val="004F5786"/>
    <w:rsid w:val="004F57BD"/>
    <w:rsid w:val="004F5C26"/>
    <w:rsid w:val="004F632A"/>
    <w:rsid w:val="004F6DC0"/>
    <w:rsid w:val="004F71F0"/>
    <w:rsid w:val="004F746B"/>
    <w:rsid w:val="004F7E43"/>
    <w:rsid w:val="004F7F03"/>
    <w:rsid w:val="00500780"/>
    <w:rsid w:val="00501105"/>
    <w:rsid w:val="0050112C"/>
    <w:rsid w:val="0050118D"/>
    <w:rsid w:val="00501736"/>
    <w:rsid w:val="00501D9A"/>
    <w:rsid w:val="00501F1F"/>
    <w:rsid w:val="00502B72"/>
    <w:rsid w:val="00502DF2"/>
    <w:rsid w:val="00503A32"/>
    <w:rsid w:val="00503A38"/>
    <w:rsid w:val="00503B6A"/>
    <w:rsid w:val="00504038"/>
    <w:rsid w:val="005049C8"/>
    <w:rsid w:val="00504DB6"/>
    <w:rsid w:val="00504EED"/>
    <w:rsid w:val="005054BA"/>
    <w:rsid w:val="005054BE"/>
    <w:rsid w:val="005057E2"/>
    <w:rsid w:val="00505846"/>
    <w:rsid w:val="005058D6"/>
    <w:rsid w:val="00505C7D"/>
    <w:rsid w:val="00505DAC"/>
    <w:rsid w:val="00505F1B"/>
    <w:rsid w:val="005063F3"/>
    <w:rsid w:val="00506465"/>
    <w:rsid w:val="00506592"/>
    <w:rsid w:val="00506BA3"/>
    <w:rsid w:val="00506BE4"/>
    <w:rsid w:val="00506CF8"/>
    <w:rsid w:val="00506EFF"/>
    <w:rsid w:val="005072D6"/>
    <w:rsid w:val="0050762B"/>
    <w:rsid w:val="005077BC"/>
    <w:rsid w:val="00507E43"/>
    <w:rsid w:val="00507F7A"/>
    <w:rsid w:val="005102CA"/>
    <w:rsid w:val="00510AFA"/>
    <w:rsid w:val="00510DC1"/>
    <w:rsid w:val="00510EE1"/>
    <w:rsid w:val="00511339"/>
    <w:rsid w:val="00511455"/>
    <w:rsid w:val="00511779"/>
    <w:rsid w:val="00511885"/>
    <w:rsid w:val="00511A4A"/>
    <w:rsid w:val="00512342"/>
    <w:rsid w:val="005128F5"/>
    <w:rsid w:val="00512B33"/>
    <w:rsid w:val="00512ED2"/>
    <w:rsid w:val="00512F0B"/>
    <w:rsid w:val="005131D9"/>
    <w:rsid w:val="005133B7"/>
    <w:rsid w:val="005133BD"/>
    <w:rsid w:val="00513DB5"/>
    <w:rsid w:val="00513DD5"/>
    <w:rsid w:val="00513EB2"/>
    <w:rsid w:val="005141DE"/>
    <w:rsid w:val="005144DB"/>
    <w:rsid w:val="00514507"/>
    <w:rsid w:val="005148AA"/>
    <w:rsid w:val="00514BCD"/>
    <w:rsid w:val="00514DBE"/>
    <w:rsid w:val="00514E96"/>
    <w:rsid w:val="00514F83"/>
    <w:rsid w:val="005150A8"/>
    <w:rsid w:val="0051517C"/>
    <w:rsid w:val="0051521F"/>
    <w:rsid w:val="0051532E"/>
    <w:rsid w:val="005153B0"/>
    <w:rsid w:val="005154B9"/>
    <w:rsid w:val="005154E1"/>
    <w:rsid w:val="005156B9"/>
    <w:rsid w:val="0051570D"/>
    <w:rsid w:val="00516324"/>
    <w:rsid w:val="00516868"/>
    <w:rsid w:val="00516891"/>
    <w:rsid w:val="00516DAF"/>
    <w:rsid w:val="005172B0"/>
    <w:rsid w:val="00517376"/>
    <w:rsid w:val="0051778F"/>
    <w:rsid w:val="005178C8"/>
    <w:rsid w:val="00517AC9"/>
    <w:rsid w:val="00517B11"/>
    <w:rsid w:val="005200D7"/>
    <w:rsid w:val="00520636"/>
    <w:rsid w:val="005207DB"/>
    <w:rsid w:val="00520810"/>
    <w:rsid w:val="005208F1"/>
    <w:rsid w:val="00520C26"/>
    <w:rsid w:val="00520ED7"/>
    <w:rsid w:val="00520F9D"/>
    <w:rsid w:val="00521088"/>
    <w:rsid w:val="00521672"/>
    <w:rsid w:val="005216CE"/>
    <w:rsid w:val="005216E4"/>
    <w:rsid w:val="00521CAF"/>
    <w:rsid w:val="00521FFD"/>
    <w:rsid w:val="0052207E"/>
    <w:rsid w:val="0052227D"/>
    <w:rsid w:val="00522281"/>
    <w:rsid w:val="00522347"/>
    <w:rsid w:val="00522495"/>
    <w:rsid w:val="00522920"/>
    <w:rsid w:val="00522E56"/>
    <w:rsid w:val="0052319E"/>
    <w:rsid w:val="005232F9"/>
    <w:rsid w:val="00523557"/>
    <w:rsid w:val="005235D1"/>
    <w:rsid w:val="005237D2"/>
    <w:rsid w:val="00523A07"/>
    <w:rsid w:val="00523BAA"/>
    <w:rsid w:val="00523EB9"/>
    <w:rsid w:val="00523EFA"/>
    <w:rsid w:val="00524027"/>
    <w:rsid w:val="005240FB"/>
    <w:rsid w:val="005243C8"/>
    <w:rsid w:val="00524852"/>
    <w:rsid w:val="00524A04"/>
    <w:rsid w:val="00524ECA"/>
    <w:rsid w:val="00524F7E"/>
    <w:rsid w:val="005251F3"/>
    <w:rsid w:val="00525A3F"/>
    <w:rsid w:val="00525A6A"/>
    <w:rsid w:val="00525CE3"/>
    <w:rsid w:val="00525ED8"/>
    <w:rsid w:val="0052603A"/>
    <w:rsid w:val="0052662D"/>
    <w:rsid w:val="0052681F"/>
    <w:rsid w:val="005273D1"/>
    <w:rsid w:val="0052790C"/>
    <w:rsid w:val="00527C49"/>
    <w:rsid w:val="00527DA7"/>
    <w:rsid w:val="00530360"/>
    <w:rsid w:val="005303C5"/>
    <w:rsid w:val="005304E5"/>
    <w:rsid w:val="00530505"/>
    <w:rsid w:val="005308FD"/>
    <w:rsid w:val="00530CA1"/>
    <w:rsid w:val="005311F0"/>
    <w:rsid w:val="00531513"/>
    <w:rsid w:val="00531548"/>
    <w:rsid w:val="00531722"/>
    <w:rsid w:val="0053181E"/>
    <w:rsid w:val="00531917"/>
    <w:rsid w:val="00531E54"/>
    <w:rsid w:val="00531F02"/>
    <w:rsid w:val="00531F5D"/>
    <w:rsid w:val="005323BD"/>
    <w:rsid w:val="00532736"/>
    <w:rsid w:val="00532AFA"/>
    <w:rsid w:val="00532B0D"/>
    <w:rsid w:val="00532DE5"/>
    <w:rsid w:val="00532E23"/>
    <w:rsid w:val="005331F0"/>
    <w:rsid w:val="0053335E"/>
    <w:rsid w:val="00533448"/>
    <w:rsid w:val="005336B7"/>
    <w:rsid w:val="005337B5"/>
    <w:rsid w:val="00533A02"/>
    <w:rsid w:val="00533B61"/>
    <w:rsid w:val="00533C49"/>
    <w:rsid w:val="0053499F"/>
    <w:rsid w:val="005349D4"/>
    <w:rsid w:val="00534AE4"/>
    <w:rsid w:val="00534B0C"/>
    <w:rsid w:val="00534E93"/>
    <w:rsid w:val="005358BA"/>
    <w:rsid w:val="00535B6A"/>
    <w:rsid w:val="00535D51"/>
    <w:rsid w:val="00535D80"/>
    <w:rsid w:val="00536219"/>
    <w:rsid w:val="00536457"/>
    <w:rsid w:val="005366F5"/>
    <w:rsid w:val="00536CA1"/>
    <w:rsid w:val="00537A3E"/>
    <w:rsid w:val="00537FB9"/>
    <w:rsid w:val="00540157"/>
    <w:rsid w:val="005406B8"/>
    <w:rsid w:val="005406F5"/>
    <w:rsid w:val="005407D3"/>
    <w:rsid w:val="005407D4"/>
    <w:rsid w:val="00540899"/>
    <w:rsid w:val="00540DC8"/>
    <w:rsid w:val="00541177"/>
    <w:rsid w:val="005411BC"/>
    <w:rsid w:val="00541309"/>
    <w:rsid w:val="00541512"/>
    <w:rsid w:val="005417DB"/>
    <w:rsid w:val="00541867"/>
    <w:rsid w:val="00541C99"/>
    <w:rsid w:val="00541F2C"/>
    <w:rsid w:val="00541FBA"/>
    <w:rsid w:val="0054234B"/>
    <w:rsid w:val="00542451"/>
    <w:rsid w:val="005425A7"/>
    <w:rsid w:val="00542D19"/>
    <w:rsid w:val="00542ED0"/>
    <w:rsid w:val="00542F44"/>
    <w:rsid w:val="0054318D"/>
    <w:rsid w:val="0054331A"/>
    <w:rsid w:val="00543333"/>
    <w:rsid w:val="00543438"/>
    <w:rsid w:val="005436FF"/>
    <w:rsid w:val="005439A5"/>
    <w:rsid w:val="005439AF"/>
    <w:rsid w:val="00543B3D"/>
    <w:rsid w:val="00543DE2"/>
    <w:rsid w:val="00544011"/>
    <w:rsid w:val="00544473"/>
    <w:rsid w:val="005444A5"/>
    <w:rsid w:val="005447D4"/>
    <w:rsid w:val="005448CF"/>
    <w:rsid w:val="00544A3A"/>
    <w:rsid w:val="00544A70"/>
    <w:rsid w:val="00544C42"/>
    <w:rsid w:val="00544CA6"/>
    <w:rsid w:val="00544DF8"/>
    <w:rsid w:val="00544F97"/>
    <w:rsid w:val="00545032"/>
    <w:rsid w:val="005452CC"/>
    <w:rsid w:val="0054596A"/>
    <w:rsid w:val="00545D0D"/>
    <w:rsid w:val="00545FCC"/>
    <w:rsid w:val="00546528"/>
    <w:rsid w:val="005465B3"/>
    <w:rsid w:val="00546B39"/>
    <w:rsid w:val="00546B59"/>
    <w:rsid w:val="00546BAA"/>
    <w:rsid w:val="00546BE8"/>
    <w:rsid w:val="00546D16"/>
    <w:rsid w:val="00546D3C"/>
    <w:rsid w:val="0054718B"/>
    <w:rsid w:val="0054736B"/>
    <w:rsid w:val="0054785A"/>
    <w:rsid w:val="00547A25"/>
    <w:rsid w:val="00547CFA"/>
    <w:rsid w:val="005505AB"/>
    <w:rsid w:val="00550686"/>
    <w:rsid w:val="00550B80"/>
    <w:rsid w:val="00550D58"/>
    <w:rsid w:val="00550F11"/>
    <w:rsid w:val="00550FDE"/>
    <w:rsid w:val="00551041"/>
    <w:rsid w:val="005510A1"/>
    <w:rsid w:val="005514E6"/>
    <w:rsid w:val="005516D7"/>
    <w:rsid w:val="00551A00"/>
    <w:rsid w:val="00551A76"/>
    <w:rsid w:val="00552229"/>
    <w:rsid w:val="005523A6"/>
    <w:rsid w:val="00552558"/>
    <w:rsid w:val="00552AD6"/>
    <w:rsid w:val="00552C6E"/>
    <w:rsid w:val="00552C7D"/>
    <w:rsid w:val="00552D95"/>
    <w:rsid w:val="00552FFE"/>
    <w:rsid w:val="005531CB"/>
    <w:rsid w:val="005535E1"/>
    <w:rsid w:val="00553663"/>
    <w:rsid w:val="00553A8F"/>
    <w:rsid w:val="00553B21"/>
    <w:rsid w:val="00553E79"/>
    <w:rsid w:val="00553FD9"/>
    <w:rsid w:val="005543F1"/>
    <w:rsid w:val="005545C0"/>
    <w:rsid w:val="005546DE"/>
    <w:rsid w:val="00554761"/>
    <w:rsid w:val="00554A0D"/>
    <w:rsid w:val="00554BF9"/>
    <w:rsid w:val="00554DF4"/>
    <w:rsid w:val="0055543D"/>
    <w:rsid w:val="00555593"/>
    <w:rsid w:val="00555E17"/>
    <w:rsid w:val="00555ECB"/>
    <w:rsid w:val="00556271"/>
    <w:rsid w:val="005562CB"/>
    <w:rsid w:val="00556628"/>
    <w:rsid w:val="005566D1"/>
    <w:rsid w:val="00556E07"/>
    <w:rsid w:val="00556F74"/>
    <w:rsid w:val="00556FEC"/>
    <w:rsid w:val="00557E5F"/>
    <w:rsid w:val="00557F85"/>
    <w:rsid w:val="00560006"/>
    <w:rsid w:val="005601A6"/>
    <w:rsid w:val="005601F5"/>
    <w:rsid w:val="00560369"/>
    <w:rsid w:val="00560441"/>
    <w:rsid w:val="00560B5B"/>
    <w:rsid w:val="00560B6D"/>
    <w:rsid w:val="00560C56"/>
    <w:rsid w:val="00560F79"/>
    <w:rsid w:val="00561664"/>
    <w:rsid w:val="00561845"/>
    <w:rsid w:val="00561977"/>
    <w:rsid w:val="00561A31"/>
    <w:rsid w:val="00561E67"/>
    <w:rsid w:val="00561F03"/>
    <w:rsid w:val="0056272D"/>
    <w:rsid w:val="00562C9E"/>
    <w:rsid w:val="00563060"/>
    <w:rsid w:val="005630FD"/>
    <w:rsid w:val="00563129"/>
    <w:rsid w:val="00563321"/>
    <w:rsid w:val="00563460"/>
    <w:rsid w:val="00563777"/>
    <w:rsid w:val="00564001"/>
    <w:rsid w:val="00564035"/>
    <w:rsid w:val="005642BA"/>
    <w:rsid w:val="005642CF"/>
    <w:rsid w:val="00564666"/>
    <w:rsid w:val="00564868"/>
    <w:rsid w:val="005650AA"/>
    <w:rsid w:val="005650D3"/>
    <w:rsid w:val="005651E6"/>
    <w:rsid w:val="00565237"/>
    <w:rsid w:val="00565465"/>
    <w:rsid w:val="005655D6"/>
    <w:rsid w:val="0056575A"/>
    <w:rsid w:val="00565A85"/>
    <w:rsid w:val="00565EAB"/>
    <w:rsid w:val="00566CEF"/>
    <w:rsid w:val="00566F91"/>
    <w:rsid w:val="0056706A"/>
    <w:rsid w:val="00567074"/>
    <w:rsid w:val="00567287"/>
    <w:rsid w:val="005672A3"/>
    <w:rsid w:val="005674B6"/>
    <w:rsid w:val="00567515"/>
    <w:rsid w:val="00567663"/>
    <w:rsid w:val="0056793B"/>
    <w:rsid w:val="00567BD0"/>
    <w:rsid w:val="00567F47"/>
    <w:rsid w:val="00570215"/>
    <w:rsid w:val="005704F5"/>
    <w:rsid w:val="0057089F"/>
    <w:rsid w:val="005708DC"/>
    <w:rsid w:val="00570AA7"/>
    <w:rsid w:val="00570D91"/>
    <w:rsid w:val="0057124C"/>
    <w:rsid w:val="0057128C"/>
    <w:rsid w:val="00571360"/>
    <w:rsid w:val="005714CD"/>
    <w:rsid w:val="00571730"/>
    <w:rsid w:val="00571A57"/>
    <w:rsid w:val="00571B0D"/>
    <w:rsid w:val="00571D4E"/>
    <w:rsid w:val="00571DCB"/>
    <w:rsid w:val="00571E11"/>
    <w:rsid w:val="00571E2D"/>
    <w:rsid w:val="00571E32"/>
    <w:rsid w:val="00571F60"/>
    <w:rsid w:val="00571F91"/>
    <w:rsid w:val="00572338"/>
    <w:rsid w:val="0057259D"/>
    <w:rsid w:val="00572647"/>
    <w:rsid w:val="00572693"/>
    <w:rsid w:val="00572C2E"/>
    <w:rsid w:val="00572D57"/>
    <w:rsid w:val="00572DD2"/>
    <w:rsid w:val="00572E48"/>
    <w:rsid w:val="005736D8"/>
    <w:rsid w:val="00573B9F"/>
    <w:rsid w:val="00573C3E"/>
    <w:rsid w:val="0057429B"/>
    <w:rsid w:val="005745B1"/>
    <w:rsid w:val="005749E5"/>
    <w:rsid w:val="00574DF9"/>
    <w:rsid w:val="00574E92"/>
    <w:rsid w:val="005753B0"/>
    <w:rsid w:val="005756CB"/>
    <w:rsid w:val="0057577C"/>
    <w:rsid w:val="00575C7B"/>
    <w:rsid w:val="00575C9D"/>
    <w:rsid w:val="00575D37"/>
    <w:rsid w:val="0057640D"/>
    <w:rsid w:val="005764C1"/>
    <w:rsid w:val="00576527"/>
    <w:rsid w:val="00576531"/>
    <w:rsid w:val="005765E1"/>
    <w:rsid w:val="005767D1"/>
    <w:rsid w:val="00576985"/>
    <w:rsid w:val="0057722F"/>
    <w:rsid w:val="005775E4"/>
    <w:rsid w:val="00577756"/>
    <w:rsid w:val="005779EF"/>
    <w:rsid w:val="00577B70"/>
    <w:rsid w:val="00577C06"/>
    <w:rsid w:val="005800B5"/>
    <w:rsid w:val="005804A5"/>
    <w:rsid w:val="00580CF7"/>
    <w:rsid w:val="0058100D"/>
    <w:rsid w:val="00581019"/>
    <w:rsid w:val="00581240"/>
    <w:rsid w:val="005820D9"/>
    <w:rsid w:val="005821D0"/>
    <w:rsid w:val="005823D0"/>
    <w:rsid w:val="005825D8"/>
    <w:rsid w:val="00582854"/>
    <w:rsid w:val="00582922"/>
    <w:rsid w:val="00582A34"/>
    <w:rsid w:val="00582BC6"/>
    <w:rsid w:val="00582D01"/>
    <w:rsid w:val="00583148"/>
    <w:rsid w:val="005833FA"/>
    <w:rsid w:val="00583B01"/>
    <w:rsid w:val="00583DD4"/>
    <w:rsid w:val="00583EFD"/>
    <w:rsid w:val="005843EA"/>
    <w:rsid w:val="00584437"/>
    <w:rsid w:val="00584843"/>
    <w:rsid w:val="0058485A"/>
    <w:rsid w:val="00584ACA"/>
    <w:rsid w:val="00584B0A"/>
    <w:rsid w:val="00584C51"/>
    <w:rsid w:val="00584E24"/>
    <w:rsid w:val="00584E87"/>
    <w:rsid w:val="005852FD"/>
    <w:rsid w:val="00585346"/>
    <w:rsid w:val="005857DA"/>
    <w:rsid w:val="00585AC9"/>
    <w:rsid w:val="00585B97"/>
    <w:rsid w:val="00585EB0"/>
    <w:rsid w:val="005860B3"/>
    <w:rsid w:val="00586298"/>
    <w:rsid w:val="00586385"/>
    <w:rsid w:val="005863AE"/>
    <w:rsid w:val="00586755"/>
    <w:rsid w:val="005867AD"/>
    <w:rsid w:val="0058699E"/>
    <w:rsid w:val="00586DFF"/>
    <w:rsid w:val="00586E18"/>
    <w:rsid w:val="00586F7C"/>
    <w:rsid w:val="00587168"/>
    <w:rsid w:val="005874A9"/>
    <w:rsid w:val="0058756C"/>
    <w:rsid w:val="00587702"/>
    <w:rsid w:val="005878EE"/>
    <w:rsid w:val="00587E0C"/>
    <w:rsid w:val="00587EB6"/>
    <w:rsid w:val="00587ED5"/>
    <w:rsid w:val="00587EF0"/>
    <w:rsid w:val="00590045"/>
    <w:rsid w:val="00590309"/>
    <w:rsid w:val="005904B5"/>
    <w:rsid w:val="00590570"/>
    <w:rsid w:val="00590692"/>
    <w:rsid w:val="0059078C"/>
    <w:rsid w:val="00590B99"/>
    <w:rsid w:val="00590C30"/>
    <w:rsid w:val="00590EF6"/>
    <w:rsid w:val="00591163"/>
    <w:rsid w:val="005915B2"/>
    <w:rsid w:val="0059193C"/>
    <w:rsid w:val="00591C2F"/>
    <w:rsid w:val="00591D68"/>
    <w:rsid w:val="00591DB7"/>
    <w:rsid w:val="00591FED"/>
    <w:rsid w:val="005922C2"/>
    <w:rsid w:val="00592652"/>
    <w:rsid w:val="00592719"/>
    <w:rsid w:val="0059275B"/>
    <w:rsid w:val="0059277C"/>
    <w:rsid w:val="00592785"/>
    <w:rsid w:val="005927B2"/>
    <w:rsid w:val="005928FE"/>
    <w:rsid w:val="00592A1C"/>
    <w:rsid w:val="00592AAF"/>
    <w:rsid w:val="005931A4"/>
    <w:rsid w:val="00593298"/>
    <w:rsid w:val="005932C6"/>
    <w:rsid w:val="00593407"/>
    <w:rsid w:val="00593786"/>
    <w:rsid w:val="00593B97"/>
    <w:rsid w:val="00593F85"/>
    <w:rsid w:val="0059405F"/>
    <w:rsid w:val="0059414D"/>
    <w:rsid w:val="005945C2"/>
    <w:rsid w:val="0059489A"/>
    <w:rsid w:val="00594A41"/>
    <w:rsid w:val="00594C21"/>
    <w:rsid w:val="00594C6F"/>
    <w:rsid w:val="00594D70"/>
    <w:rsid w:val="00594F8E"/>
    <w:rsid w:val="0059505B"/>
    <w:rsid w:val="005952A2"/>
    <w:rsid w:val="005952A8"/>
    <w:rsid w:val="005952F5"/>
    <w:rsid w:val="00595C82"/>
    <w:rsid w:val="00595E0C"/>
    <w:rsid w:val="0059657E"/>
    <w:rsid w:val="00596866"/>
    <w:rsid w:val="00596E43"/>
    <w:rsid w:val="005974CC"/>
    <w:rsid w:val="00597741"/>
    <w:rsid w:val="0059779D"/>
    <w:rsid w:val="005977DC"/>
    <w:rsid w:val="00597BEE"/>
    <w:rsid w:val="00597D5B"/>
    <w:rsid w:val="005A05C1"/>
    <w:rsid w:val="005A0674"/>
    <w:rsid w:val="005A0A0A"/>
    <w:rsid w:val="005A0B80"/>
    <w:rsid w:val="005A0D1E"/>
    <w:rsid w:val="005A0E76"/>
    <w:rsid w:val="005A0F4D"/>
    <w:rsid w:val="005A11BD"/>
    <w:rsid w:val="005A1657"/>
    <w:rsid w:val="005A173C"/>
    <w:rsid w:val="005A1F28"/>
    <w:rsid w:val="005A21BD"/>
    <w:rsid w:val="005A233B"/>
    <w:rsid w:val="005A246F"/>
    <w:rsid w:val="005A259E"/>
    <w:rsid w:val="005A2F0E"/>
    <w:rsid w:val="005A2F72"/>
    <w:rsid w:val="005A3208"/>
    <w:rsid w:val="005A3261"/>
    <w:rsid w:val="005A34BC"/>
    <w:rsid w:val="005A37AF"/>
    <w:rsid w:val="005A3BA9"/>
    <w:rsid w:val="005A3E6F"/>
    <w:rsid w:val="005A3F69"/>
    <w:rsid w:val="005A4243"/>
    <w:rsid w:val="005A4363"/>
    <w:rsid w:val="005A458A"/>
    <w:rsid w:val="005A45F3"/>
    <w:rsid w:val="005A4B06"/>
    <w:rsid w:val="005A4E06"/>
    <w:rsid w:val="005A514C"/>
    <w:rsid w:val="005A51E1"/>
    <w:rsid w:val="005A5328"/>
    <w:rsid w:val="005A553A"/>
    <w:rsid w:val="005A57BD"/>
    <w:rsid w:val="005A5B75"/>
    <w:rsid w:val="005A613F"/>
    <w:rsid w:val="005A6396"/>
    <w:rsid w:val="005A66F2"/>
    <w:rsid w:val="005A6A13"/>
    <w:rsid w:val="005A6AA4"/>
    <w:rsid w:val="005A6FC3"/>
    <w:rsid w:val="005A703D"/>
    <w:rsid w:val="005A72FA"/>
    <w:rsid w:val="005A7433"/>
    <w:rsid w:val="005A74CB"/>
    <w:rsid w:val="005A76E2"/>
    <w:rsid w:val="005A77BD"/>
    <w:rsid w:val="005A797A"/>
    <w:rsid w:val="005A7ADE"/>
    <w:rsid w:val="005A7B1B"/>
    <w:rsid w:val="005A7B38"/>
    <w:rsid w:val="005A7BAF"/>
    <w:rsid w:val="005A7DD7"/>
    <w:rsid w:val="005B00FC"/>
    <w:rsid w:val="005B0593"/>
    <w:rsid w:val="005B12B2"/>
    <w:rsid w:val="005B1586"/>
    <w:rsid w:val="005B1977"/>
    <w:rsid w:val="005B1A54"/>
    <w:rsid w:val="005B1AE1"/>
    <w:rsid w:val="005B1BE8"/>
    <w:rsid w:val="005B1CDD"/>
    <w:rsid w:val="005B1FD7"/>
    <w:rsid w:val="005B202F"/>
    <w:rsid w:val="005B213A"/>
    <w:rsid w:val="005B21A7"/>
    <w:rsid w:val="005B22F9"/>
    <w:rsid w:val="005B252A"/>
    <w:rsid w:val="005B2666"/>
    <w:rsid w:val="005B2AA6"/>
    <w:rsid w:val="005B2E3D"/>
    <w:rsid w:val="005B3B69"/>
    <w:rsid w:val="005B3C23"/>
    <w:rsid w:val="005B3C82"/>
    <w:rsid w:val="005B3DD0"/>
    <w:rsid w:val="005B40DC"/>
    <w:rsid w:val="005B4237"/>
    <w:rsid w:val="005B4427"/>
    <w:rsid w:val="005B44F3"/>
    <w:rsid w:val="005B4650"/>
    <w:rsid w:val="005B46DC"/>
    <w:rsid w:val="005B4782"/>
    <w:rsid w:val="005B482E"/>
    <w:rsid w:val="005B4A59"/>
    <w:rsid w:val="005B4C90"/>
    <w:rsid w:val="005B4D75"/>
    <w:rsid w:val="005B4E82"/>
    <w:rsid w:val="005B5018"/>
    <w:rsid w:val="005B5340"/>
    <w:rsid w:val="005B54B7"/>
    <w:rsid w:val="005B54BE"/>
    <w:rsid w:val="005B590F"/>
    <w:rsid w:val="005B5CB0"/>
    <w:rsid w:val="005B5DE7"/>
    <w:rsid w:val="005B63D0"/>
    <w:rsid w:val="005B64A4"/>
    <w:rsid w:val="005B65D4"/>
    <w:rsid w:val="005B6C85"/>
    <w:rsid w:val="005B6EBD"/>
    <w:rsid w:val="005B7107"/>
    <w:rsid w:val="005B7155"/>
    <w:rsid w:val="005B741B"/>
    <w:rsid w:val="005B7E1E"/>
    <w:rsid w:val="005B7F0D"/>
    <w:rsid w:val="005C0344"/>
    <w:rsid w:val="005C040F"/>
    <w:rsid w:val="005C0509"/>
    <w:rsid w:val="005C05D3"/>
    <w:rsid w:val="005C0825"/>
    <w:rsid w:val="005C0FB4"/>
    <w:rsid w:val="005C1046"/>
    <w:rsid w:val="005C1119"/>
    <w:rsid w:val="005C148F"/>
    <w:rsid w:val="005C15BC"/>
    <w:rsid w:val="005C1C69"/>
    <w:rsid w:val="005C28CD"/>
    <w:rsid w:val="005C2E7A"/>
    <w:rsid w:val="005C2F90"/>
    <w:rsid w:val="005C3317"/>
    <w:rsid w:val="005C3459"/>
    <w:rsid w:val="005C39C1"/>
    <w:rsid w:val="005C3DBA"/>
    <w:rsid w:val="005C3E54"/>
    <w:rsid w:val="005C3FB9"/>
    <w:rsid w:val="005C40DF"/>
    <w:rsid w:val="005C4328"/>
    <w:rsid w:val="005C4545"/>
    <w:rsid w:val="005C4949"/>
    <w:rsid w:val="005C4C13"/>
    <w:rsid w:val="005C4F18"/>
    <w:rsid w:val="005C53AD"/>
    <w:rsid w:val="005C55CA"/>
    <w:rsid w:val="005C5702"/>
    <w:rsid w:val="005C5D1A"/>
    <w:rsid w:val="005C5E19"/>
    <w:rsid w:val="005C6232"/>
    <w:rsid w:val="005C63DF"/>
    <w:rsid w:val="005C64DC"/>
    <w:rsid w:val="005C6519"/>
    <w:rsid w:val="005C66FA"/>
    <w:rsid w:val="005C69BE"/>
    <w:rsid w:val="005C6EA8"/>
    <w:rsid w:val="005C6EE9"/>
    <w:rsid w:val="005C7034"/>
    <w:rsid w:val="005C748F"/>
    <w:rsid w:val="005C75EA"/>
    <w:rsid w:val="005C7A16"/>
    <w:rsid w:val="005C7BCE"/>
    <w:rsid w:val="005C7BE1"/>
    <w:rsid w:val="005C7EEB"/>
    <w:rsid w:val="005D0646"/>
    <w:rsid w:val="005D064D"/>
    <w:rsid w:val="005D0875"/>
    <w:rsid w:val="005D0EBF"/>
    <w:rsid w:val="005D1109"/>
    <w:rsid w:val="005D1489"/>
    <w:rsid w:val="005D15ED"/>
    <w:rsid w:val="005D1B95"/>
    <w:rsid w:val="005D1D94"/>
    <w:rsid w:val="005D22F8"/>
    <w:rsid w:val="005D2321"/>
    <w:rsid w:val="005D26E3"/>
    <w:rsid w:val="005D2755"/>
    <w:rsid w:val="005D28DC"/>
    <w:rsid w:val="005D2D58"/>
    <w:rsid w:val="005D2D7C"/>
    <w:rsid w:val="005D31BA"/>
    <w:rsid w:val="005D3351"/>
    <w:rsid w:val="005D3554"/>
    <w:rsid w:val="005D35B4"/>
    <w:rsid w:val="005D38C2"/>
    <w:rsid w:val="005D39E5"/>
    <w:rsid w:val="005D3E62"/>
    <w:rsid w:val="005D3F68"/>
    <w:rsid w:val="005D49E4"/>
    <w:rsid w:val="005D4D2F"/>
    <w:rsid w:val="005D4D9A"/>
    <w:rsid w:val="005D4DA4"/>
    <w:rsid w:val="005D4DDD"/>
    <w:rsid w:val="005D5190"/>
    <w:rsid w:val="005D5A63"/>
    <w:rsid w:val="005D5C1C"/>
    <w:rsid w:val="005D5DEB"/>
    <w:rsid w:val="005D603F"/>
    <w:rsid w:val="005D6087"/>
    <w:rsid w:val="005D684D"/>
    <w:rsid w:val="005D6A2D"/>
    <w:rsid w:val="005D6A60"/>
    <w:rsid w:val="005D716A"/>
    <w:rsid w:val="005D73E5"/>
    <w:rsid w:val="005D744C"/>
    <w:rsid w:val="005D7661"/>
    <w:rsid w:val="005D7BDA"/>
    <w:rsid w:val="005D7EE3"/>
    <w:rsid w:val="005E014C"/>
    <w:rsid w:val="005E0388"/>
    <w:rsid w:val="005E0393"/>
    <w:rsid w:val="005E07A1"/>
    <w:rsid w:val="005E07C2"/>
    <w:rsid w:val="005E098E"/>
    <w:rsid w:val="005E1065"/>
    <w:rsid w:val="005E118D"/>
    <w:rsid w:val="005E1374"/>
    <w:rsid w:val="005E14FB"/>
    <w:rsid w:val="005E1756"/>
    <w:rsid w:val="005E19D3"/>
    <w:rsid w:val="005E1DCD"/>
    <w:rsid w:val="005E2070"/>
    <w:rsid w:val="005E21FB"/>
    <w:rsid w:val="005E2383"/>
    <w:rsid w:val="005E2404"/>
    <w:rsid w:val="005E26E4"/>
    <w:rsid w:val="005E2837"/>
    <w:rsid w:val="005E2CF2"/>
    <w:rsid w:val="005E3141"/>
    <w:rsid w:val="005E315E"/>
    <w:rsid w:val="005E319C"/>
    <w:rsid w:val="005E3364"/>
    <w:rsid w:val="005E3669"/>
    <w:rsid w:val="005E3A03"/>
    <w:rsid w:val="005E3ADF"/>
    <w:rsid w:val="005E3B76"/>
    <w:rsid w:val="005E3F41"/>
    <w:rsid w:val="005E41A6"/>
    <w:rsid w:val="005E4250"/>
    <w:rsid w:val="005E4591"/>
    <w:rsid w:val="005E46EB"/>
    <w:rsid w:val="005E4DB2"/>
    <w:rsid w:val="005E4DC7"/>
    <w:rsid w:val="005E4E2C"/>
    <w:rsid w:val="005E513A"/>
    <w:rsid w:val="005E5272"/>
    <w:rsid w:val="005E57F5"/>
    <w:rsid w:val="005E5B2A"/>
    <w:rsid w:val="005E604D"/>
    <w:rsid w:val="005E64D0"/>
    <w:rsid w:val="005E6881"/>
    <w:rsid w:val="005E6883"/>
    <w:rsid w:val="005E6A4E"/>
    <w:rsid w:val="005E7297"/>
    <w:rsid w:val="005E7352"/>
    <w:rsid w:val="005E775F"/>
    <w:rsid w:val="005E7A19"/>
    <w:rsid w:val="005F044A"/>
    <w:rsid w:val="005F0751"/>
    <w:rsid w:val="005F08E1"/>
    <w:rsid w:val="005F0E89"/>
    <w:rsid w:val="005F10D9"/>
    <w:rsid w:val="005F168A"/>
    <w:rsid w:val="005F1821"/>
    <w:rsid w:val="005F1B8C"/>
    <w:rsid w:val="005F2108"/>
    <w:rsid w:val="005F29AF"/>
    <w:rsid w:val="005F2B7A"/>
    <w:rsid w:val="005F2BCA"/>
    <w:rsid w:val="005F30BE"/>
    <w:rsid w:val="005F31C8"/>
    <w:rsid w:val="005F342A"/>
    <w:rsid w:val="005F3690"/>
    <w:rsid w:val="005F37E3"/>
    <w:rsid w:val="005F3957"/>
    <w:rsid w:val="005F3AA4"/>
    <w:rsid w:val="005F3B77"/>
    <w:rsid w:val="005F3CDE"/>
    <w:rsid w:val="005F4001"/>
    <w:rsid w:val="005F41D8"/>
    <w:rsid w:val="005F4482"/>
    <w:rsid w:val="005F4707"/>
    <w:rsid w:val="005F47E7"/>
    <w:rsid w:val="005F4AE2"/>
    <w:rsid w:val="005F4F4B"/>
    <w:rsid w:val="005F50CF"/>
    <w:rsid w:val="005F5C37"/>
    <w:rsid w:val="005F64C9"/>
    <w:rsid w:val="005F6ED9"/>
    <w:rsid w:val="005F6F38"/>
    <w:rsid w:val="005F72A5"/>
    <w:rsid w:val="005F7453"/>
    <w:rsid w:val="005F7621"/>
    <w:rsid w:val="005F7845"/>
    <w:rsid w:val="005F7A69"/>
    <w:rsid w:val="005F7B52"/>
    <w:rsid w:val="005F7B91"/>
    <w:rsid w:val="005F7C58"/>
    <w:rsid w:val="006002D7"/>
    <w:rsid w:val="0060035A"/>
    <w:rsid w:val="006005EE"/>
    <w:rsid w:val="00600691"/>
    <w:rsid w:val="00600BE9"/>
    <w:rsid w:val="00600D16"/>
    <w:rsid w:val="006011C8"/>
    <w:rsid w:val="0060196E"/>
    <w:rsid w:val="00601C9B"/>
    <w:rsid w:val="0060212F"/>
    <w:rsid w:val="0060252A"/>
    <w:rsid w:val="00602779"/>
    <w:rsid w:val="00602806"/>
    <w:rsid w:val="006029A0"/>
    <w:rsid w:val="00602C2A"/>
    <w:rsid w:val="00603819"/>
    <w:rsid w:val="00603A78"/>
    <w:rsid w:val="0060405A"/>
    <w:rsid w:val="006043F9"/>
    <w:rsid w:val="006045F4"/>
    <w:rsid w:val="00604B2E"/>
    <w:rsid w:val="006054E7"/>
    <w:rsid w:val="00605616"/>
    <w:rsid w:val="00605640"/>
    <w:rsid w:val="006057F9"/>
    <w:rsid w:val="00605847"/>
    <w:rsid w:val="00606103"/>
    <w:rsid w:val="00606105"/>
    <w:rsid w:val="00606629"/>
    <w:rsid w:val="006066D2"/>
    <w:rsid w:val="0060670B"/>
    <w:rsid w:val="006067FA"/>
    <w:rsid w:val="00607362"/>
    <w:rsid w:val="006073F5"/>
    <w:rsid w:val="00607565"/>
    <w:rsid w:val="0060774A"/>
    <w:rsid w:val="00607893"/>
    <w:rsid w:val="00607B73"/>
    <w:rsid w:val="00607CF3"/>
    <w:rsid w:val="00607CF7"/>
    <w:rsid w:val="00610269"/>
    <w:rsid w:val="006102AC"/>
    <w:rsid w:val="006102CB"/>
    <w:rsid w:val="00610492"/>
    <w:rsid w:val="00610B9D"/>
    <w:rsid w:val="00610C32"/>
    <w:rsid w:val="00610C82"/>
    <w:rsid w:val="00610E9B"/>
    <w:rsid w:val="0061103A"/>
    <w:rsid w:val="00611C1C"/>
    <w:rsid w:val="00611DD5"/>
    <w:rsid w:val="006121D8"/>
    <w:rsid w:val="006125D2"/>
    <w:rsid w:val="006125D5"/>
    <w:rsid w:val="0061284B"/>
    <w:rsid w:val="00612D9A"/>
    <w:rsid w:val="00613472"/>
    <w:rsid w:val="00613476"/>
    <w:rsid w:val="00613602"/>
    <w:rsid w:val="006138ED"/>
    <w:rsid w:val="00613BA0"/>
    <w:rsid w:val="00613D40"/>
    <w:rsid w:val="00613DA9"/>
    <w:rsid w:val="00613FA7"/>
    <w:rsid w:val="00614033"/>
    <w:rsid w:val="006141C1"/>
    <w:rsid w:val="006154EC"/>
    <w:rsid w:val="006156F4"/>
    <w:rsid w:val="00615962"/>
    <w:rsid w:val="00615A4A"/>
    <w:rsid w:val="00615AD3"/>
    <w:rsid w:val="00616022"/>
    <w:rsid w:val="006160D6"/>
    <w:rsid w:val="006164BA"/>
    <w:rsid w:val="0061689F"/>
    <w:rsid w:val="006168AD"/>
    <w:rsid w:val="00616B19"/>
    <w:rsid w:val="00616F7F"/>
    <w:rsid w:val="0061715F"/>
    <w:rsid w:val="00617173"/>
    <w:rsid w:val="006171C1"/>
    <w:rsid w:val="00620089"/>
    <w:rsid w:val="00620332"/>
    <w:rsid w:val="00620509"/>
    <w:rsid w:val="006208B5"/>
    <w:rsid w:val="00620AE0"/>
    <w:rsid w:val="00620C63"/>
    <w:rsid w:val="00620C94"/>
    <w:rsid w:val="00620E96"/>
    <w:rsid w:val="0062122B"/>
    <w:rsid w:val="00621C18"/>
    <w:rsid w:val="00621F7B"/>
    <w:rsid w:val="006220A8"/>
    <w:rsid w:val="006222C8"/>
    <w:rsid w:val="006223D9"/>
    <w:rsid w:val="0062245E"/>
    <w:rsid w:val="006224D5"/>
    <w:rsid w:val="006226AC"/>
    <w:rsid w:val="0062298B"/>
    <w:rsid w:val="00622A53"/>
    <w:rsid w:val="00622AC0"/>
    <w:rsid w:val="00622FE4"/>
    <w:rsid w:val="0062300F"/>
    <w:rsid w:val="006231D7"/>
    <w:rsid w:val="00623445"/>
    <w:rsid w:val="00623D33"/>
    <w:rsid w:val="00623D76"/>
    <w:rsid w:val="006241AC"/>
    <w:rsid w:val="0062434B"/>
    <w:rsid w:val="0062464D"/>
    <w:rsid w:val="006247CC"/>
    <w:rsid w:val="00625033"/>
    <w:rsid w:val="00625522"/>
    <w:rsid w:val="0062553C"/>
    <w:rsid w:val="006256BF"/>
    <w:rsid w:val="0062591A"/>
    <w:rsid w:val="00625B48"/>
    <w:rsid w:val="00625C75"/>
    <w:rsid w:val="006261C7"/>
    <w:rsid w:val="00626213"/>
    <w:rsid w:val="00626294"/>
    <w:rsid w:val="0062644F"/>
    <w:rsid w:val="0062670C"/>
    <w:rsid w:val="0062693F"/>
    <w:rsid w:val="00626C92"/>
    <w:rsid w:val="00626CF0"/>
    <w:rsid w:val="00627255"/>
    <w:rsid w:val="0062736C"/>
    <w:rsid w:val="00627794"/>
    <w:rsid w:val="00627915"/>
    <w:rsid w:val="00627957"/>
    <w:rsid w:val="006279EB"/>
    <w:rsid w:val="00627BD9"/>
    <w:rsid w:val="00627BF6"/>
    <w:rsid w:val="00627C41"/>
    <w:rsid w:val="00627E93"/>
    <w:rsid w:val="00630552"/>
    <w:rsid w:val="006305F5"/>
    <w:rsid w:val="006306FA"/>
    <w:rsid w:val="00630CDC"/>
    <w:rsid w:val="00630D8F"/>
    <w:rsid w:val="00630E45"/>
    <w:rsid w:val="006314C8"/>
    <w:rsid w:val="006315EC"/>
    <w:rsid w:val="00631883"/>
    <w:rsid w:val="00631D1E"/>
    <w:rsid w:val="00631EF9"/>
    <w:rsid w:val="0063319C"/>
    <w:rsid w:val="00633723"/>
    <w:rsid w:val="006338BD"/>
    <w:rsid w:val="00633A6C"/>
    <w:rsid w:val="00633C33"/>
    <w:rsid w:val="00633C37"/>
    <w:rsid w:val="00633C38"/>
    <w:rsid w:val="006343D1"/>
    <w:rsid w:val="006346EF"/>
    <w:rsid w:val="0063475B"/>
    <w:rsid w:val="00634971"/>
    <w:rsid w:val="006349B9"/>
    <w:rsid w:val="00634C94"/>
    <w:rsid w:val="006351E8"/>
    <w:rsid w:val="0063522D"/>
    <w:rsid w:val="006354CA"/>
    <w:rsid w:val="0063554D"/>
    <w:rsid w:val="00635622"/>
    <w:rsid w:val="0063565C"/>
    <w:rsid w:val="00635818"/>
    <w:rsid w:val="00635DCE"/>
    <w:rsid w:val="006364F9"/>
    <w:rsid w:val="00636555"/>
    <w:rsid w:val="00636644"/>
    <w:rsid w:val="00636806"/>
    <w:rsid w:val="006368C1"/>
    <w:rsid w:val="006369F5"/>
    <w:rsid w:val="0063766D"/>
    <w:rsid w:val="00637C3F"/>
    <w:rsid w:val="00640076"/>
    <w:rsid w:val="00640084"/>
    <w:rsid w:val="0064008F"/>
    <w:rsid w:val="00640252"/>
    <w:rsid w:val="00640310"/>
    <w:rsid w:val="00640458"/>
    <w:rsid w:val="00640525"/>
    <w:rsid w:val="00640667"/>
    <w:rsid w:val="0064089B"/>
    <w:rsid w:val="00640B02"/>
    <w:rsid w:val="00640C2B"/>
    <w:rsid w:val="00640D26"/>
    <w:rsid w:val="006412D6"/>
    <w:rsid w:val="00641423"/>
    <w:rsid w:val="00641AB4"/>
    <w:rsid w:val="00641F8B"/>
    <w:rsid w:val="006420D8"/>
    <w:rsid w:val="006423F0"/>
    <w:rsid w:val="00642850"/>
    <w:rsid w:val="006429C8"/>
    <w:rsid w:val="00642C3F"/>
    <w:rsid w:val="0064306B"/>
    <w:rsid w:val="006430FB"/>
    <w:rsid w:val="00643818"/>
    <w:rsid w:val="00644092"/>
    <w:rsid w:val="0064449A"/>
    <w:rsid w:val="006446C0"/>
    <w:rsid w:val="006448D0"/>
    <w:rsid w:val="0064502D"/>
    <w:rsid w:val="006457A3"/>
    <w:rsid w:val="00645C21"/>
    <w:rsid w:val="00645D54"/>
    <w:rsid w:val="00646102"/>
    <w:rsid w:val="00646987"/>
    <w:rsid w:val="00647513"/>
    <w:rsid w:val="00647A06"/>
    <w:rsid w:val="00647A1A"/>
    <w:rsid w:val="00647BB8"/>
    <w:rsid w:val="00647BE3"/>
    <w:rsid w:val="00647DB7"/>
    <w:rsid w:val="00647FB9"/>
    <w:rsid w:val="006502C4"/>
    <w:rsid w:val="0065077B"/>
    <w:rsid w:val="006508C8"/>
    <w:rsid w:val="00650DEC"/>
    <w:rsid w:val="00650E53"/>
    <w:rsid w:val="0065128A"/>
    <w:rsid w:val="006515C2"/>
    <w:rsid w:val="006517C6"/>
    <w:rsid w:val="00651BCA"/>
    <w:rsid w:val="006521C4"/>
    <w:rsid w:val="00652256"/>
    <w:rsid w:val="006522EB"/>
    <w:rsid w:val="006525F1"/>
    <w:rsid w:val="00652F0D"/>
    <w:rsid w:val="0065305D"/>
    <w:rsid w:val="006530C6"/>
    <w:rsid w:val="00653162"/>
    <w:rsid w:val="00653268"/>
    <w:rsid w:val="006533CD"/>
    <w:rsid w:val="0065370E"/>
    <w:rsid w:val="006537B6"/>
    <w:rsid w:val="00653878"/>
    <w:rsid w:val="006539D2"/>
    <w:rsid w:val="00653C0E"/>
    <w:rsid w:val="00653C2A"/>
    <w:rsid w:val="00653CDD"/>
    <w:rsid w:val="00653DC2"/>
    <w:rsid w:val="00653F03"/>
    <w:rsid w:val="00653F7F"/>
    <w:rsid w:val="006544EB"/>
    <w:rsid w:val="0065459C"/>
    <w:rsid w:val="00654BAD"/>
    <w:rsid w:val="00654EFE"/>
    <w:rsid w:val="0065511F"/>
    <w:rsid w:val="00655158"/>
    <w:rsid w:val="00655161"/>
    <w:rsid w:val="006558A1"/>
    <w:rsid w:val="00655EF1"/>
    <w:rsid w:val="0065604D"/>
    <w:rsid w:val="0065624E"/>
    <w:rsid w:val="00656288"/>
    <w:rsid w:val="00656696"/>
    <w:rsid w:val="00656A28"/>
    <w:rsid w:val="00656A5C"/>
    <w:rsid w:val="00656CB9"/>
    <w:rsid w:val="006572DE"/>
    <w:rsid w:val="00657549"/>
    <w:rsid w:val="006577CE"/>
    <w:rsid w:val="00657A92"/>
    <w:rsid w:val="00657C41"/>
    <w:rsid w:val="00657D45"/>
    <w:rsid w:val="0066012C"/>
    <w:rsid w:val="006601AD"/>
    <w:rsid w:val="006601D4"/>
    <w:rsid w:val="00660228"/>
    <w:rsid w:val="00660425"/>
    <w:rsid w:val="00660845"/>
    <w:rsid w:val="00660CAE"/>
    <w:rsid w:val="006613B3"/>
    <w:rsid w:val="0066148A"/>
    <w:rsid w:val="00661546"/>
    <w:rsid w:val="006615D0"/>
    <w:rsid w:val="0066184F"/>
    <w:rsid w:val="006618E1"/>
    <w:rsid w:val="00661AFA"/>
    <w:rsid w:val="00661BDC"/>
    <w:rsid w:val="00661CBC"/>
    <w:rsid w:val="00661E23"/>
    <w:rsid w:val="00661FDF"/>
    <w:rsid w:val="006626B4"/>
    <w:rsid w:val="00662B13"/>
    <w:rsid w:val="00662FAC"/>
    <w:rsid w:val="006630D5"/>
    <w:rsid w:val="00663118"/>
    <w:rsid w:val="0066315E"/>
    <w:rsid w:val="006631B2"/>
    <w:rsid w:val="00663684"/>
    <w:rsid w:val="0066380D"/>
    <w:rsid w:val="00663BA5"/>
    <w:rsid w:val="00663D49"/>
    <w:rsid w:val="00664959"/>
    <w:rsid w:val="00664E44"/>
    <w:rsid w:val="00665275"/>
    <w:rsid w:val="006653FE"/>
    <w:rsid w:val="00665A6C"/>
    <w:rsid w:val="00665CC8"/>
    <w:rsid w:val="00666285"/>
    <w:rsid w:val="006663F3"/>
    <w:rsid w:val="006665D1"/>
    <w:rsid w:val="0066667D"/>
    <w:rsid w:val="0066686E"/>
    <w:rsid w:val="00666A0D"/>
    <w:rsid w:val="00666A5D"/>
    <w:rsid w:val="00666CF1"/>
    <w:rsid w:val="00666D19"/>
    <w:rsid w:val="00666E06"/>
    <w:rsid w:val="006674B7"/>
    <w:rsid w:val="006674CB"/>
    <w:rsid w:val="00667526"/>
    <w:rsid w:val="00667711"/>
    <w:rsid w:val="00667CB2"/>
    <w:rsid w:val="00667D1E"/>
    <w:rsid w:val="00667DAF"/>
    <w:rsid w:val="006702B1"/>
    <w:rsid w:val="00670341"/>
    <w:rsid w:val="006703ED"/>
    <w:rsid w:val="006709C6"/>
    <w:rsid w:val="00670F95"/>
    <w:rsid w:val="006710D6"/>
    <w:rsid w:val="0067127F"/>
    <w:rsid w:val="00671669"/>
    <w:rsid w:val="00671BEF"/>
    <w:rsid w:val="00671C82"/>
    <w:rsid w:val="0067229F"/>
    <w:rsid w:val="00672739"/>
    <w:rsid w:val="00672ADB"/>
    <w:rsid w:val="00672C3F"/>
    <w:rsid w:val="00672D1C"/>
    <w:rsid w:val="00672D9D"/>
    <w:rsid w:val="00673010"/>
    <w:rsid w:val="00673466"/>
    <w:rsid w:val="0067376E"/>
    <w:rsid w:val="006738BE"/>
    <w:rsid w:val="00673C18"/>
    <w:rsid w:val="00673D66"/>
    <w:rsid w:val="00673DDA"/>
    <w:rsid w:val="00673EC1"/>
    <w:rsid w:val="00673ED4"/>
    <w:rsid w:val="006747FD"/>
    <w:rsid w:val="00674CCF"/>
    <w:rsid w:val="00674E1B"/>
    <w:rsid w:val="00674EB5"/>
    <w:rsid w:val="00675725"/>
    <w:rsid w:val="00675773"/>
    <w:rsid w:val="00675865"/>
    <w:rsid w:val="006758F8"/>
    <w:rsid w:val="00675AD1"/>
    <w:rsid w:val="00675B3F"/>
    <w:rsid w:val="00675CDC"/>
    <w:rsid w:val="00675CE2"/>
    <w:rsid w:val="006761EC"/>
    <w:rsid w:val="006761F1"/>
    <w:rsid w:val="00676767"/>
    <w:rsid w:val="0067682A"/>
    <w:rsid w:val="00676B56"/>
    <w:rsid w:val="00676F27"/>
    <w:rsid w:val="006772B0"/>
    <w:rsid w:val="00677318"/>
    <w:rsid w:val="00677768"/>
    <w:rsid w:val="00677E77"/>
    <w:rsid w:val="00677F4A"/>
    <w:rsid w:val="0068001F"/>
    <w:rsid w:val="006801D8"/>
    <w:rsid w:val="006801E8"/>
    <w:rsid w:val="006803FF"/>
    <w:rsid w:val="006806FF"/>
    <w:rsid w:val="00680774"/>
    <w:rsid w:val="00680A0E"/>
    <w:rsid w:val="00680A99"/>
    <w:rsid w:val="00680E72"/>
    <w:rsid w:val="00681282"/>
    <w:rsid w:val="0068128C"/>
    <w:rsid w:val="006812E5"/>
    <w:rsid w:val="00681426"/>
    <w:rsid w:val="0068149D"/>
    <w:rsid w:val="006816B9"/>
    <w:rsid w:val="00681951"/>
    <w:rsid w:val="00681A63"/>
    <w:rsid w:val="00681CF9"/>
    <w:rsid w:val="0068262A"/>
    <w:rsid w:val="00682709"/>
    <w:rsid w:val="0068273B"/>
    <w:rsid w:val="00682858"/>
    <w:rsid w:val="006829CC"/>
    <w:rsid w:val="00682A03"/>
    <w:rsid w:val="00682D6F"/>
    <w:rsid w:val="006831EA"/>
    <w:rsid w:val="006836B7"/>
    <w:rsid w:val="00683925"/>
    <w:rsid w:val="00684051"/>
    <w:rsid w:val="006845A9"/>
    <w:rsid w:val="006847EE"/>
    <w:rsid w:val="00684F67"/>
    <w:rsid w:val="0068566F"/>
    <w:rsid w:val="00686044"/>
    <w:rsid w:val="0068654C"/>
    <w:rsid w:val="0068685F"/>
    <w:rsid w:val="00686E41"/>
    <w:rsid w:val="00686EFA"/>
    <w:rsid w:val="006879C6"/>
    <w:rsid w:val="00687AF7"/>
    <w:rsid w:val="00687DDC"/>
    <w:rsid w:val="006900ED"/>
    <w:rsid w:val="006904BE"/>
    <w:rsid w:val="0069051B"/>
    <w:rsid w:val="006907F6"/>
    <w:rsid w:val="00690A31"/>
    <w:rsid w:val="00690A7F"/>
    <w:rsid w:val="00690F79"/>
    <w:rsid w:val="00690FD3"/>
    <w:rsid w:val="00691079"/>
    <w:rsid w:val="006910D3"/>
    <w:rsid w:val="00691526"/>
    <w:rsid w:val="00691555"/>
    <w:rsid w:val="0069161B"/>
    <w:rsid w:val="0069193A"/>
    <w:rsid w:val="00691AC9"/>
    <w:rsid w:val="00691C3B"/>
    <w:rsid w:val="00691E2A"/>
    <w:rsid w:val="00691F5E"/>
    <w:rsid w:val="00691F71"/>
    <w:rsid w:val="0069203B"/>
    <w:rsid w:val="006920CB"/>
    <w:rsid w:val="00692247"/>
    <w:rsid w:val="006926C4"/>
    <w:rsid w:val="006926DB"/>
    <w:rsid w:val="00692C30"/>
    <w:rsid w:val="00692D71"/>
    <w:rsid w:val="00692E71"/>
    <w:rsid w:val="00692EF1"/>
    <w:rsid w:val="00693175"/>
    <w:rsid w:val="00693289"/>
    <w:rsid w:val="006933BE"/>
    <w:rsid w:val="006939CC"/>
    <w:rsid w:val="00693BD3"/>
    <w:rsid w:val="00693C1A"/>
    <w:rsid w:val="00693F00"/>
    <w:rsid w:val="00693F17"/>
    <w:rsid w:val="00694403"/>
    <w:rsid w:val="00694779"/>
    <w:rsid w:val="00694D58"/>
    <w:rsid w:val="00695025"/>
    <w:rsid w:val="0069506E"/>
    <w:rsid w:val="0069515B"/>
    <w:rsid w:val="00695638"/>
    <w:rsid w:val="00695686"/>
    <w:rsid w:val="00695972"/>
    <w:rsid w:val="00695C3E"/>
    <w:rsid w:val="00695DE4"/>
    <w:rsid w:val="006961F6"/>
    <w:rsid w:val="006962EE"/>
    <w:rsid w:val="0069645E"/>
    <w:rsid w:val="00696590"/>
    <w:rsid w:val="00696869"/>
    <w:rsid w:val="00696AA4"/>
    <w:rsid w:val="00696FEA"/>
    <w:rsid w:val="006973FE"/>
    <w:rsid w:val="006976AA"/>
    <w:rsid w:val="00697920"/>
    <w:rsid w:val="006A0085"/>
    <w:rsid w:val="006A0325"/>
    <w:rsid w:val="006A0350"/>
    <w:rsid w:val="006A0393"/>
    <w:rsid w:val="006A0443"/>
    <w:rsid w:val="006A1067"/>
    <w:rsid w:val="006A1394"/>
    <w:rsid w:val="006A169A"/>
    <w:rsid w:val="006A1974"/>
    <w:rsid w:val="006A1A4E"/>
    <w:rsid w:val="006A1C52"/>
    <w:rsid w:val="006A2057"/>
    <w:rsid w:val="006A2386"/>
    <w:rsid w:val="006A2437"/>
    <w:rsid w:val="006A25DD"/>
    <w:rsid w:val="006A2609"/>
    <w:rsid w:val="006A269C"/>
    <w:rsid w:val="006A2BB2"/>
    <w:rsid w:val="006A2DA2"/>
    <w:rsid w:val="006A39CF"/>
    <w:rsid w:val="006A39D8"/>
    <w:rsid w:val="006A441A"/>
    <w:rsid w:val="006A456F"/>
    <w:rsid w:val="006A46C2"/>
    <w:rsid w:val="006A4E7D"/>
    <w:rsid w:val="006A4EB2"/>
    <w:rsid w:val="006A5062"/>
    <w:rsid w:val="006A5186"/>
    <w:rsid w:val="006A5577"/>
    <w:rsid w:val="006A5612"/>
    <w:rsid w:val="006A576C"/>
    <w:rsid w:val="006A5D0C"/>
    <w:rsid w:val="006A5E45"/>
    <w:rsid w:val="006A5EAC"/>
    <w:rsid w:val="006A6168"/>
    <w:rsid w:val="006A66E4"/>
    <w:rsid w:val="006A68B9"/>
    <w:rsid w:val="006A6AAF"/>
    <w:rsid w:val="006A6BAD"/>
    <w:rsid w:val="006A6D0C"/>
    <w:rsid w:val="006A6E76"/>
    <w:rsid w:val="006A6EC8"/>
    <w:rsid w:val="006A7123"/>
    <w:rsid w:val="006A740F"/>
    <w:rsid w:val="006B021E"/>
    <w:rsid w:val="006B0247"/>
    <w:rsid w:val="006B04AF"/>
    <w:rsid w:val="006B05CB"/>
    <w:rsid w:val="006B0AF4"/>
    <w:rsid w:val="006B0DF8"/>
    <w:rsid w:val="006B0E20"/>
    <w:rsid w:val="006B10A4"/>
    <w:rsid w:val="006B12A0"/>
    <w:rsid w:val="006B154A"/>
    <w:rsid w:val="006B15C1"/>
    <w:rsid w:val="006B162B"/>
    <w:rsid w:val="006B1963"/>
    <w:rsid w:val="006B1BFB"/>
    <w:rsid w:val="006B26FF"/>
    <w:rsid w:val="006B27B6"/>
    <w:rsid w:val="006B2A43"/>
    <w:rsid w:val="006B3177"/>
    <w:rsid w:val="006B3EB7"/>
    <w:rsid w:val="006B3EEA"/>
    <w:rsid w:val="006B40DA"/>
    <w:rsid w:val="006B4120"/>
    <w:rsid w:val="006B4370"/>
    <w:rsid w:val="006B43AF"/>
    <w:rsid w:val="006B4593"/>
    <w:rsid w:val="006B4AFE"/>
    <w:rsid w:val="006B4F50"/>
    <w:rsid w:val="006B5122"/>
    <w:rsid w:val="006B52F9"/>
    <w:rsid w:val="006B545D"/>
    <w:rsid w:val="006B54F1"/>
    <w:rsid w:val="006B58D1"/>
    <w:rsid w:val="006B5B1F"/>
    <w:rsid w:val="006B5C6E"/>
    <w:rsid w:val="006B5FB2"/>
    <w:rsid w:val="006B6AAF"/>
    <w:rsid w:val="006B6C30"/>
    <w:rsid w:val="006B6C3F"/>
    <w:rsid w:val="006B6DB8"/>
    <w:rsid w:val="006B6EDC"/>
    <w:rsid w:val="006B7246"/>
    <w:rsid w:val="006B72F5"/>
    <w:rsid w:val="006B7363"/>
    <w:rsid w:val="006B739A"/>
    <w:rsid w:val="006B758E"/>
    <w:rsid w:val="006B7C41"/>
    <w:rsid w:val="006B7DB9"/>
    <w:rsid w:val="006B7DE8"/>
    <w:rsid w:val="006C01C5"/>
    <w:rsid w:val="006C021B"/>
    <w:rsid w:val="006C05A8"/>
    <w:rsid w:val="006C07EA"/>
    <w:rsid w:val="006C0965"/>
    <w:rsid w:val="006C0CB4"/>
    <w:rsid w:val="006C0FFF"/>
    <w:rsid w:val="006C115B"/>
    <w:rsid w:val="006C119D"/>
    <w:rsid w:val="006C1200"/>
    <w:rsid w:val="006C121F"/>
    <w:rsid w:val="006C14D3"/>
    <w:rsid w:val="006C166E"/>
    <w:rsid w:val="006C16CC"/>
    <w:rsid w:val="006C1977"/>
    <w:rsid w:val="006C1BDA"/>
    <w:rsid w:val="006C1EAF"/>
    <w:rsid w:val="006C2129"/>
    <w:rsid w:val="006C2302"/>
    <w:rsid w:val="006C2841"/>
    <w:rsid w:val="006C2D5F"/>
    <w:rsid w:val="006C3044"/>
    <w:rsid w:val="006C33C4"/>
    <w:rsid w:val="006C354F"/>
    <w:rsid w:val="006C36A3"/>
    <w:rsid w:val="006C382B"/>
    <w:rsid w:val="006C38BB"/>
    <w:rsid w:val="006C38FB"/>
    <w:rsid w:val="006C3A87"/>
    <w:rsid w:val="006C3AD8"/>
    <w:rsid w:val="006C3FF0"/>
    <w:rsid w:val="006C42B0"/>
    <w:rsid w:val="006C4328"/>
    <w:rsid w:val="006C4952"/>
    <w:rsid w:val="006C4C75"/>
    <w:rsid w:val="006C4CFB"/>
    <w:rsid w:val="006C50F5"/>
    <w:rsid w:val="006C52A4"/>
    <w:rsid w:val="006C545C"/>
    <w:rsid w:val="006C559F"/>
    <w:rsid w:val="006C57EB"/>
    <w:rsid w:val="006C5890"/>
    <w:rsid w:val="006C5A72"/>
    <w:rsid w:val="006C5D16"/>
    <w:rsid w:val="006C6630"/>
    <w:rsid w:val="006C66D0"/>
    <w:rsid w:val="006C68DE"/>
    <w:rsid w:val="006C6B86"/>
    <w:rsid w:val="006C6B88"/>
    <w:rsid w:val="006C6BDF"/>
    <w:rsid w:val="006C6DD1"/>
    <w:rsid w:val="006C6E1C"/>
    <w:rsid w:val="006C705F"/>
    <w:rsid w:val="006C74DF"/>
    <w:rsid w:val="006C7BA1"/>
    <w:rsid w:val="006C7BD7"/>
    <w:rsid w:val="006C7DF5"/>
    <w:rsid w:val="006C7E0B"/>
    <w:rsid w:val="006D012F"/>
    <w:rsid w:val="006D0692"/>
    <w:rsid w:val="006D0E64"/>
    <w:rsid w:val="006D117A"/>
    <w:rsid w:val="006D11D7"/>
    <w:rsid w:val="006D15C7"/>
    <w:rsid w:val="006D1B26"/>
    <w:rsid w:val="006D2367"/>
    <w:rsid w:val="006D236C"/>
    <w:rsid w:val="006D2721"/>
    <w:rsid w:val="006D2A50"/>
    <w:rsid w:val="006D3063"/>
    <w:rsid w:val="006D3DF3"/>
    <w:rsid w:val="006D442D"/>
    <w:rsid w:val="006D46DC"/>
    <w:rsid w:val="006D46F3"/>
    <w:rsid w:val="006D4750"/>
    <w:rsid w:val="006D4E6D"/>
    <w:rsid w:val="006D4EDB"/>
    <w:rsid w:val="006D5012"/>
    <w:rsid w:val="006D50AE"/>
    <w:rsid w:val="006D562E"/>
    <w:rsid w:val="006D5F09"/>
    <w:rsid w:val="006D64AC"/>
    <w:rsid w:val="006D6B53"/>
    <w:rsid w:val="006D6CC9"/>
    <w:rsid w:val="006D6FEA"/>
    <w:rsid w:val="006D70DC"/>
    <w:rsid w:val="006D7150"/>
    <w:rsid w:val="006D7AD9"/>
    <w:rsid w:val="006D7CEF"/>
    <w:rsid w:val="006D7D20"/>
    <w:rsid w:val="006D7F10"/>
    <w:rsid w:val="006E01F0"/>
    <w:rsid w:val="006E03A6"/>
    <w:rsid w:val="006E04D7"/>
    <w:rsid w:val="006E051D"/>
    <w:rsid w:val="006E0736"/>
    <w:rsid w:val="006E0D44"/>
    <w:rsid w:val="006E1090"/>
    <w:rsid w:val="006E18A4"/>
    <w:rsid w:val="006E199E"/>
    <w:rsid w:val="006E1A12"/>
    <w:rsid w:val="006E1D5F"/>
    <w:rsid w:val="006E1DDF"/>
    <w:rsid w:val="006E1E27"/>
    <w:rsid w:val="006E2121"/>
    <w:rsid w:val="006E2619"/>
    <w:rsid w:val="006E2B80"/>
    <w:rsid w:val="006E35F6"/>
    <w:rsid w:val="006E38BC"/>
    <w:rsid w:val="006E3F9D"/>
    <w:rsid w:val="006E4089"/>
    <w:rsid w:val="006E4285"/>
    <w:rsid w:val="006E4640"/>
    <w:rsid w:val="006E4691"/>
    <w:rsid w:val="006E4720"/>
    <w:rsid w:val="006E47B2"/>
    <w:rsid w:val="006E48C3"/>
    <w:rsid w:val="006E48F8"/>
    <w:rsid w:val="006E4913"/>
    <w:rsid w:val="006E4AA6"/>
    <w:rsid w:val="006E4E19"/>
    <w:rsid w:val="006E5162"/>
    <w:rsid w:val="006E5208"/>
    <w:rsid w:val="006E56D2"/>
    <w:rsid w:val="006E5802"/>
    <w:rsid w:val="006E5AD7"/>
    <w:rsid w:val="006E5D49"/>
    <w:rsid w:val="006E60CD"/>
    <w:rsid w:val="006E641F"/>
    <w:rsid w:val="006E662E"/>
    <w:rsid w:val="006E69F0"/>
    <w:rsid w:val="006E7448"/>
    <w:rsid w:val="006E7465"/>
    <w:rsid w:val="006E7649"/>
    <w:rsid w:val="006E7FA9"/>
    <w:rsid w:val="006F0092"/>
    <w:rsid w:val="006F04AA"/>
    <w:rsid w:val="006F0AA1"/>
    <w:rsid w:val="006F10F5"/>
    <w:rsid w:val="006F11F8"/>
    <w:rsid w:val="006F1883"/>
    <w:rsid w:val="006F19A2"/>
    <w:rsid w:val="006F1EFF"/>
    <w:rsid w:val="006F1F22"/>
    <w:rsid w:val="006F1F90"/>
    <w:rsid w:val="006F212C"/>
    <w:rsid w:val="006F2BD7"/>
    <w:rsid w:val="006F3075"/>
    <w:rsid w:val="006F3244"/>
    <w:rsid w:val="006F33EC"/>
    <w:rsid w:val="006F341B"/>
    <w:rsid w:val="006F38E5"/>
    <w:rsid w:val="006F3959"/>
    <w:rsid w:val="006F3C9A"/>
    <w:rsid w:val="006F3DBE"/>
    <w:rsid w:val="006F3F79"/>
    <w:rsid w:val="006F44AD"/>
    <w:rsid w:val="006F4776"/>
    <w:rsid w:val="006F48F8"/>
    <w:rsid w:val="006F5082"/>
    <w:rsid w:val="006F5236"/>
    <w:rsid w:val="006F5419"/>
    <w:rsid w:val="006F5589"/>
    <w:rsid w:val="006F5682"/>
    <w:rsid w:val="006F5754"/>
    <w:rsid w:val="006F57D3"/>
    <w:rsid w:val="006F57DF"/>
    <w:rsid w:val="006F5BBD"/>
    <w:rsid w:val="006F5C43"/>
    <w:rsid w:val="006F5D85"/>
    <w:rsid w:val="006F5F54"/>
    <w:rsid w:val="006F6B0A"/>
    <w:rsid w:val="006F6E09"/>
    <w:rsid w:val="006F7194"/>
    <w:rsid w:val="006F71DC"/>
    <w:rsid w:val="006F7484"/>
    <w:rsid w:val="006F771B"/>
    <w:rsid w:val="006F7D3E"/>
    <w:rsid w:val="006F7FBD"/>
    <w:rsid w:val="006F7FBE"/>
    <w:rsid w:val="0070032B"/>
    <w:rsid w:val="00700359"/>
    <w:rsid w:val="00700610"/>
    <w:rsid w:val="0070068B"/>
    <w:rsid w:val="00700844"/>
    <w:rsid w:val="007008DD"/>
    <w:rsid w:val="00700B2F"/>
    <w:rsid w:val="00700C02"/>
    <w:rsid w:val="00700D5A"/>
    <w:rsid w:val="00700E64"/>
    <w:rsid w:val="00700F5A"/>
    <w:rsid w:val="00701260"/>
    <w:rsid w:val="00701918"/>
    <w:rsid w:val="00701A68"/>
    <w:rsid w:val="00701CCA"/>
    <w:rsid w:val="00701F07"/>
    <w:rsid w:val="007021BD"/>
    <w:rsid w:val="00702733"/>
    <w:rsid w:val="00702E5E"/>
    <w:rsid w:val="007030A6"/>
    <w:rsid w:val="00703614"/>
    <w:rsid w:val="00703AD0"/>
    <w:rsid w:val="0070414D"/>
    <w:rsid w:val="00704246"/>
    <w:rsid w:val="007042CB"/>
    <w:rsid w:val="00704398"/>
    <w:rsid w:val="00704B26"/>
    <w:rsid w:val="00704C5D"/>
    <w:rsid w:val="00704CB9"/>
    <w:rsid w:val="0070502A"/>
    <w:rsid w:val="007054F0"/>
    <w:rsid w:val="007056E9"/>
    <w:rsid w:val="00705A5C"/>
    <w:rsid w:val="00705BD9"/>
    <w:rsid w:val="00705C65"/>
    <w:rsid w:val="00705E5B"/>
    <w:rsid w:val="00705EE5"/>
    <w:rsid w:val="00705FB0"/>
    <w:rsid w:val="0070614B"/>
    <w:rsid w:val="00706195"/>
    <w:rsid w:val="00706269"/>
    <w:rsid w:val="0070669D"/>
    <w:rsid w:val="0070697A"/>
    <w:rsid w:val="00706B35"/>
    <w:rsid w:val="00706C8D"/>
    <w:rsid w:val="00706F2B"/>
    <w:rsid w:val="00706F43"/>
    <w:rsid w:val="00706FE4"/>
    <w:rsid w:val="007072E9"/>
    <w:rsid w:val="007073B7"/>
    <w:rsid w:val="007074B6"/>
    <w:rsid w:val="007075A4"/>
    <w:rsid w:val="007077A7"/>
    <w:rsid w:val="007078AE"/>
    <w:rsid w:val="00707BEC"/>
    <w:rsid w:val="00707F35"/>
    <w:rsid w:val="007103F5"/>
    <w:rsid w:val="00710515"/>
    <w:rsid w:val="0071070D"/>
    <w:rsid w:val="00710799"/>
    <w:rsid w:val="00711066"/>
    <w:rsid w:val="00711567"/>
    <w:rsid w:val="0071157C"/>
    <w:rsid w:val="007119C4"/>
    <w:rsid w:val="00711AA9"/>
    <w:rsid w:val="00711CEA"/>
    <w:rsid w:val="007120F2"/>
    <w:rsid w:val="0071220C"/>
    <w:rsid w:val="007122A6"/>
    <w:rsid w:val="007126E4"/>
    <w:rsid w:val="00712A36"/>
    <w:rsid w:val="00712CC9"/>
    <w:rsid w:val="00712D12"/>
    <w:rsid w:val="00713204"/>
    <w:rsid w:val="0071322C"/>
    <w:rsid w:val="0071356D"/>
    <w:rsid w:val="007137ED"/>
    <w:rsid w:val="00713AF9"/>
    <w:rsid w:val="00713B24"/>
    <w:rsid w:val="00713D83"/>
    <w:rsid w:val="00713E27"/>
    <w:rsid w:val="00714360"/>
    <w:rsid w:val="00714417"/>
    <w:rsid w:val="007145D9"/>
    <w:rsid w:val="00714A72"/>
    <w:rsid w:val="00714C5B"/>
    <w:rsid w:val="00714CD5"/>
    <w:rsid w:val="00714F25"/>
    <w:rsid w:val="0071507C"/>
    <w:rsid w:val="007154FF"/>
    <w:rsid w:val="007156FF"/>
    <w:rsid w:val="00715793"/>
    <w:rsid w:val="00715825"/>
    <w:rsid w:val="00715938"/>
    <w:rsid w:val="00715A39"/>
    <w:rsid w:val="00715B87"/>
    <w:rsid w:val="00715DE4"/>
    <w:rsid w:val="00715FAD"/>
    <w:rsid w:val="00716161"/>
    <w:rsid w:val="0071630A"/>
    <w:rsid w:val="0071631B"/>
    <w:rsid w:val="00717617"/>
    <w:rsid w:val="00717663"/>
    <w:rsid w:val="00717A53"/>
    <w:rsid w:val="00720031"/>
    <w:rsid w:val="0072018F"/>
    <w:rsid w:val="00720293"/>
    <w:rsid w:val="00720414"/>
    <w:rsid w:val="007205E0"/>
    <w:rsid w:val="00720760"/>
    <w:rsid w:val="007207CA"/>
    <w:rsid w:val="007208CC"/>
    <w:rsid w:val="00720D61"/>
    <w:rsid w:val="00720E83"/>
    <w:rsid w:val="00720FA6"/>
    <w:rsid w:val="00721825"/>
    <w:rsid w:val="00721FB9"/>
    <w:rsid w:val="00722273"/>
    <w:rsid w:val="00722280"/>
    <w:rsid w:val="007224FF"/>
    <w:rsid w:val="007225D7"/>
    <w:rsid w:val="00722870"/>
    <w:rsid w:val="00722B71"/>
    <w:rsid w:val="00722EDD"/>
    <w:rsid w:val="00723052"/>
    <w:rsid w:val="00723091"/>
    <w:rsid w:val="007233C1"/>
    <w:rsid w:val="00723B1D"/>
    <w:rsid w:val="00723CDC"/>
    <w:rsid w:val="0072409D"/>
    <w:rsid w:val="0072413B"/>
    <w:rsid w:val="0072447D"/>
    <w:rsid w:val="00724D39"/>
    <w:rsid w:val="00724EDA"/>
    <w:rsid w:val="0072500D"/>
    <w:rsid w:val="007252C9"/>
    <w:rsid w:val="007254D6"/>
    <w:rsid w:val="00725802"/>
    <w:rsid w:val="007259B0"/>
    <w:rsid w:val="00725BF5"/>
    <w:rsid w:val="00726019"/>
    <w:rsid w:val="007262F1"/>
    <w:rsid w:val="00726D83"/>
    <w:rsid w:val="00726DA4"/>
    <w:rsid w:val="00726E7D"/>
    <w:rsid w:val="00727026"/>
    <w:rsid w:val="00727045"/>
    <w:rsid w:val="0072712B"/>
    <w:rsid w:val="00727197"/>
    <w:rsid w:val="00727717"/>
    <w:rsid w:val="007278BB"/>
    <w:rsid w:val="00727D42"/>
    <w:rsid w:val="00727E1F"/>
    <w:rsid w:val="00730350"/>
    <w:rsid w:val="00730929"/>
    <w:rsid w:val="00730CEB"/>
    <w:rsid w:val="00730D22"/>
    <w:rsid w:val="00731010"/>
    <w:rsid w:val="00731425"/>
    <w:rsid w:val="00731533"/>
    <w:rsid w:val="00731F2F"/>
    <w:rsid w:val="007320B5"/>
    <w:rsid w:val="0073228D"/>
    <w:rsid w:val="007322FC"/>
    <w:rsid w:val="0073240B"/>
    <w:rsid w:val="0073248B"/>
    <w:rsid w:val="007324AA"/>
    <w:rsid w:val="007324EC"/>
    <w:rsid w:val="007328B0"/>
    <w:rsid w:val="00732D98"/>
    <w:rsid w:val="00732DBE"/>
    <w:rsid w:val="00732F44"/>
    <w:rsid w:val="007330A2"/>
    <w:rsid w:val="0073339F"/>
    <w:rsid w:val="007334BE"/>
    <w:rsid w:val="0073355E"/>
    <w:rsid w:val="00733B6A"/>
    <w:rsid w:val="00733BF7"/>
    <w:rsid w:val="00733C79"/>
    <w:rsid w:val="00733FA9"/>
    <w:rsid w:val="00734419"/>
    <w:rsid w:val="007344AD"/>
    <w:rsid w:val="0073469C"/>
    <w:rsid w:val="007348B4"/>
    <w:rsid w:val="00734997"/>
    <w:rsid w:val="00734A67"/>
    <w:rsid w:val="00734AD7"/>
    <w:rsid w:val="00734C27"/>
    <w:rsid w:val="00734F50"/>
    <w:rsid w:val="00735038"/>
    <w:rsid w:val="0073519C"/>
    <w:rsid w:val="00735301"/>
    <w:rsid w:val="007353E4"/>
    <w:rsid w:val="0073542C"/>
    <w:rsid w:val="007354D9"/>
    <w:rsid w:val="007356C9"/>
    <w:rsid w:val="007357E9"/>
    <w:rsid w:val="0073595F"/>
    <w:rsid w:val="00735E48"/>
    <w:rsid w:val="00735E5B"/>
    <w:rsid w:val="00736027"/>
    <w:rsid w:val="00736732"/>
    <w:rsid w:val="00736808"/>
    <w:rsid w:val="007368BC"/>
    <w:rsid w:val="00736A1E"/>
    <w:rsid w:val="0073736D"/>
    <w:rsid w:val="007374A6"/>
    <w:rsid w:val="00737561"/>
    <w:rsid w:val="00737566"/>
    <w:rsid w:val="00737634"/>
    <w:rsid w:val="00737ACB"/>
    <w:rsid w:val="00737E1D"/>
    <w:rsid w:val="00737E6F"/>
    <w:rsid w:val="00737F2B"/>
    <w:rsid w:val="0074000C"/>
    <w:rsid w:val="00740111"/>
    <w:rsid w:val="007404F5"/>
    <w:rsid w:val="007405BA"/>
    <w:rsid w:val="00740605"/>
    <w:rsid w:val="007408BC"/>
    <w:rsid w:val="00740CAD"/>
    <w:rsid w:val="00741019"/>
    <w:rsid w:val="00741032"/>
    <w:rsid w:val="00741036"/>
    <w:rsid w:val="007413B2"/>
    <w:rsid w:val="007413D7"/>
    <w:rsid w:val="00741737"/>
    <w:rsid w:val="00741CD6"/>
    <w:rsid w:val="007420D3"/>
    <w:rsid w:val="00742302"/>
    <w:rsid w:val="007424DD"/>
    <w:rsid w:val="00742A8D"/>
    <w:rsid w:val="00742AED"/>
    <w:rsid w:val="00742C21"/>
    <w:rsid w:val="00742E33"/>
    <w:rsid w:val="00742EC7"/>
    <w:rsid w:val="007434E1"/>
    <w:rsid w:val="00743652"/>
    <w:rsid w:val="007439D8"/>
    <w:rsid w:val="00743A71"/>
    <w:rsid w:val="007440B2"/>
    <w:rsid w:val="0074425A"/>
    <w:rsid w:val="00744302"/>
    <w:rsid w:val="0074461A"/>
    <w:rsid w:val="007446F1"/>
    <w:rsid w:val="00744710"/>
    <w:rsid w:val="007448DA"/>
    <w:rsid w:val="00744CB6"/>
    <w:rsid w:val="00745233"/>
    <w:rsid w:val="00745259"/>
    <w:rsid w:val="00745273"/>
    <w:rsid w:val="0074566A"/>
    <w:rsid w:val="007458C7"/>
    <w:rsid w:val="007461FD"/>
    <w:rsid w:val="0074652E"/>
    <w:rsid w:val="007466AB"/>
    <w:rsid w:val="007467D2"/>
    <w:rsid w:val="00746C50"/>
    <w:rsid w:val="00747094"/>
    <w:rsid w:val="007479F8"/>
    <w:rsid w:val="00747A9C"/>
    <w:rsid w:val="00747B83"/>
    <w:rsid w:val="00747BD4"/>
    <w:rsid w:val="00747E3B"/>
    <w:rsid w:val="007501A0"/>
    <w:rsid w:val="00750232"/>
    <w:rsid w:val="007502BE"/>
    <w:rsid w:val="00750410"/>
    <w:rsid w:val="0075079E"/>
    <w:rsid w:val="00750DE6"/>
    <w:rsid w:val="00750E24"/>
    <w:rsid w:val="00751408"/>
    <w:rsid w:val="00751801"/>
    <w:rsid w:val="007519F5"/>
    <w:rsid w:val="00751C50"/>
    <w:rsid w:val="0075204B"/>
    <w:rsid w:val="00752A48"/>
    <w:rsid w:val="00752B0E"/>
    <w:rsid w:val="00752BAB"/>
    <w:rsid w:val="00752E42"/>
    <w:rsid w:val="00753253"/>
    <w:rsid w:val="007532DD"/>
    <w:rsid w:val="007532E6"/>
    <w:rsid w:val="00753776"/>
    <w:rsid w:val="00753833"/>
    <w:rsid w:val="00753BEC"/>
    <w:rsid w:val="00753D7A"/>
    <w:rsid w:val="00754452"/>
    <w:rsid w:val="007544A8"/>
    <w:rsid w:val="00754644"/>
    <w:rsid w:val="007546CE"/>
    <w:rsid w:val="00754783"/>
    <w:rsid w:val="007547E7"/>
    <w:rsid w:val="00754AE2"/>
    <w:rsid w:val="00754CF1"/>
    <w:rsid w:val="0075522B"/>
    <w:rsid w:val="00755375"/>
    <w:rsid w:val="00755B55"/>
    <w:rsid w:val="00755D5D"/>
    <w:rsid w:val="007560DF"/>
    <w:rsid w:val="0075618E"/>
    <w:rsid w:val="0075645A"/>
    <w:rsid w:val="00756547"/>
    <w:rsid w:val="00756A6D"/>
    <w:rsid w:val="00756A81"/>
    <w:rsid w:val="00757220"/>
    <w:rsid w:val="0075734B"/>
    <w:rsid w:val="0075744F"/>
    <w:rsid w:val="00757BF0"/>
    <w:rsid w:val="00757DC0"/>
    <w:rsid w:val="00757EE9"/>
    <w:rsid w:val="00760237"/>
    <w:rsid w:val="007602C0"/>
    <w:rsid w:val="007603DC"/>
    <w:rsid w:val="00760645"/>
    <w:rsid w:val="00760753"/>
    <w:rsid w:val="00760926"/>
    <w:rsid w:val="007609B7"/>
    <w:rsid w:val="00760D93"/>
    <w:rsid w:val="00760F45"/>
    <w:rsid w:val="007612AF"/>
    <w:rsid w:val="00761AA5"/>
    <w:rsid w:val="00761F6C"/>
    <w:rsid w:val="00762158"/>
    <w:rsid w:val="00762494"/>
    <w:rsid w:val="0076298C"/>
    <w:rsid w:val="00762B2C"/>
    <w:rsid w:val="00762D5A"/>
    <w:rsid w:val="00762E25"/>
    <w:rsid w:val="0076336B"/>
    <w:rsid w:val="007633B8"/>
    <w:rsid w:val="0076360D"/>
    <w:rsid w:val="0076381F"/>
    <w:rsid w:val="00763919"/>
    <w:rsid w:val="0076409D"/>
    <w:rsid w:val="007641FB"/>
    <w:rsid w:val="0076434F"/>
    <w:rsid w:val="0076473B"/>
    <w:rsid w:val="00764AC3"/>
    <w:rsid w:val="00764C7E"/>
    <w:rsid w:val="00764CBA"/>
    <w:rsid w:val="007650B7"/>
    <w:rsid w:val="00765419"/>
    <w:rsid w:val="0076596E"/>
    <w:rsid w:val="00765A33"/>
    <w:rsid w:val="00765E9E"/>
    <w:rsid w:val="007661E3"/>
    <w:rsid w:val="00766246"/>
    <w:rsid w:val="0076634E"/>
    <w:rsid w:val="007663B2"/>
    <w:rsid w:val="00766AAC"/>
    <w:rsid w:val="00766BAC"/>
    <w:rsid w:val="007674CC"/>
    <w:rsid w:val="00767866"/>
    <w:rsid w:val="00767CEA"/>
    <w:rsid w:val="00767ED1"/>
    <w:rsid w:val="00767F8D"/>
    <w:rsid w:val="0077022B"/>
    <w:rsid w:val="0077027E"/>
    <w:rsid w:val="0077043D"/>
    <w:rsid w:val="00770451"/>
    <w:rsid w:val="007719B5"/>
    <w:rsid w:val="00771AC6"/>
    <w:rsid w:val="00771EC9"/>
    <w:rsid w:val="00772110"/>
    <w:rsid w:val="0077251D"/>
    <w:rsid w:val="00772B62"/>
    <w:rsid w:val="00772D01"/>
    <w:rsid w:val="00772F3A"/>
    <w:rsid w:val="007733F4"/>
    <w:rsid w:val="00773478"/>
    <w:rsid w:val="0077373B"/>
    <w:rsid w:val="0077380F"/>
    <w:rsid w:val="00773B5E"/>
    <w:rsid w:val="00773C87"/>
    <w:rsid w:val="00773C9E"/>
    <w:rsid w:val="00773DB3"/>
    <w:rsid w:val="00773FEC"/>
    <w:rsid w:val="007742DB"/>
    <w:rsid w:val="007750AA"/>
    <w:rsid w:val="007750BB"/>
    <w:rsid w:val="00775958"/>
    <w:rsid w:val="007759BF"/>
    <w:rsid w:val="00775D6B"/>
    <w:rsid w:val="00775D9D"/>
    <w:rsid w:val="00775E51"/>
    <w:rsid w:val="00775ED4"/>
    <w:rsid w:val="00775F8E"/>
    <w:rsid w:val="007762DB"/>
    <w:rsid w:val="0077633F"/>
    <w:rsid w:val="00776C2B"/>
    <w:rsid w:val="00776DD3"/>
    <w:rsid w:val="007771BA"/>
    <w:rsid w:val="007771E1"/>
    <w:rsid w:val="0077720C"/>
    <w:rsid w:val="00777281"/>
    <w:rsid w:val="007774C9"/>
    <w:rsid w:val="00777A65"/>
    <w:rsid w:val="00777D55"/>
    <w:rsid w:val="007802A4"/>
    <w:rsid w:val="007808A5"/>
    <w:rsid w:val="00780C3F"/>
    <w:rsid w:val="00780DB2"/>
    <w:rsid w:val="00780F7E"/>
    <w:rsid w:val="00781205"/>
    <w:rsid w:val="0078123D"/>
    <w:rsid w:val="00781296"/>
    <w:rsid w:val="00781398"/>
    <w:rsid w:val="007813BC"/>
    <w:rsid w:val="007815D0"/>
    <w:rsid w:val="00782064"/>
    <w:rsid w:val="0078246D"/>
    <w:rsid w:val="0078276F"/>
    <w:rsid w:val="00782FD1"/>
    <w:rsid w:val="007831CB"/>
    <w:rsid w:val="0078328A"/>
    <w:rsid w:val="007832A4"/>
    <w:rsid w:val="00783477"/>
    <w:rsid w:val="00783732"/>
    <w:rsid w:val="00783883"/>
    <w:rsid w:val="00783B14"/>
    <w:rsid w:val="00783B6C"/>
    <w:rsid w:val="00783B8C"/>
    <w:rsid w:val="00783F0E"/>
    <w:rsid w:val="00783FD7"/>
    <w:rsid w:val="007846FA"/>
    <w:rsid w:val="00784B9B"/>
    <w:rsid w:val="00785171"/>
    <w:rsid w:val="0078525C"/>
    <w:rsid w:val="007852A4"/>
    <w:rsid w:val="007855E7"/>
    <w:rsid w:val="00785A05"/>
    <w:rsid w:val="00785B47"/>
    <w:rsid w:val="00785D67"/>
    <w:rsid w:val="00785E34"/>
    <w:rsid w:val="00786284"/>
    <w:rsid w:val="007864FF"/>
    <w:rsid w:val="0078652B"/>
    <w:rsid w:val="00786DDA"/>
    <w:rsid w:val="007873D4"/>
    <w:rsid w:val="007875BE"/>
    <w:rsid w:val="00787974"/>
    <w:rsid w:val="00787E71"/>
    <w:rsid w:val="007901B6"/>
    <w:rsid w:val="0079035A"/>
    <w:rsid w:val="00790E6B"/>
    <w:rsid w:val="0079115E"/>
    <w:rsid w:val="00791762"/>
    <w:rsid w:val="0079183F"/>
    <w:rsid w:val="00791D9C"/>
    <w:rsid w:val="007922EC"/>
    <w:rsid w:val="0079242F"/>
    <w:rsid w:val="00792843"/>
    <w:rsid w:val="00792C55"/>
    <w:rsid w:val="00792F76"/>
    <w:rsid w:val="00793630"/>
    <w:rsid w:val="007940BE"/>
    <w:rsid w:val="00794662"/>
    <w:rsid w:val="0079501F"/>
    <w:rsid w:val="00795074"/>
    <w:rsid w:val="007950C5"/>
    <w:rsid w:val="007954D3"/>
    <w:rsid w:val="00795BA7"/>
    <w:rsid w:val="00795C00"/>
    <w:rsid w:val="0079624C"/>
    <w:rsid w:val="00796954"/>
    <w:rsid w:val="007969E8"/>
    <w:rsid w:val="00796CD2"/>
    <w:rsid w:val="00796E62"/>
    <w:rsid w:val="00796FDB"/>
    <w:rsid w:val="007974A9"/>
    <w:rsid w:val="0079786B"/>
    <w:rsid w:val="00797D8D"/>
    <w:rsid w:val="00797DD0"/>
    <w:rsid w:val="007A015B"/>
    <w:rsid w:val="007A02EE"/>
    <w:rsid w:val="007A05D4"/>
    <w:rsid w:val="007A07FA"/>
    <w:rsid w:val="007A0DAA"/>
    <w:rsid w:val="007A11F5"/>
    <w:rsid w:val="007A120D"/>
    <w:rsid w:val="007A1606"/>
    <w:rsid w:val="007A1AE8"/>
    <w:rsid w:val="007A1CB8"/>
    <w:rsid w:val="007A2136"/>
    <w:rsid w:val="007A21A2"/>
    <w:rsid w:val="007A227F"/>
    <w:rsid w:val="007A2553"/>
    <w:rsid w:val="007A26FB"/>
    <w:rsid w:val="007A28EB"/>
    <w:rsid w:val="007A28F1"/>
    <w:rsid w:val="007A2F4F"/>
    <w:rsid w:val="007A2FDC"/>
    <w:rsid w:val="007A3149"/>
    <w:rsid w:val="007A31D4"/>
    <w:rsid w:val="007A370F"/>
    <w:rsid w:val="007A3734"/>
    <w:rsid w:val="007A38B4"/>
    <w:rsid w:val="007A3B1D"/>
    <w:rsid w:val="007A4163"/>
    <w:rsid w:val="007A516F"/>
    <w:rsid w:val="007A52D3"/>
    <w:rsid w:val="007A5392"/>
    <w:rsid w:val="007A5678"/>
    <w:rsid w:val="007A5828"/>
    <w:rsid w:val="007A5F08"/>
    <w:rsid w:val="007A5F65"/>
    <w:rsid w:val="007A5F67"/>
    <w:rsid w:val="007A613A"/>
    <w:rsid w:val="007A6345"/>
    <w:rsid w:val="007A644A"/>
    <w:rsid w:val="007A67BA"/>
    <w:rsid w:val="007A68F0"/>
    <w:rsid w:val="007A716D"/>
    <w:rsid w:val="007A71E1"/>
    <w:rsid w:val="007A727C"/>
    <w:rsid w:val="007A7946"/>
    <w:rsid w:val="007A7B27"/>
    <w:rsid w:val="007B020D"/>
    <w:rsid w:val="007B02C7"/>
    <w:rsid w:val="007B04AF"/>
    <w:rsid w:val="007B04E4"/>
    <w:rsid w:val="007B09A6"/>
    <w:rsid w:val="007B0A01"/>
    <w:rsid w:val="007B1390"/>
    <w:rsid w:val="007B19A6"/>
    <w:rsid w:val="007B19D5"/>
    <w:rsid w:val="007B1BE9"/>
    <w:rsid w:val="007B1C43"/>
    <w:rsid w:val="007B2BA5"/>
    <w:rsid w:val="007B2D16"/>
    <w:rsid w:val="007B2F91"/>
    <w:rsid w:val="007B315C"/>
    <w:rsid w:val="007B3203"/>
    <w:rsid w:val="007B3358"/>
    <w:rsid w:val="007B3432"/>
    <w:rsid w:val="007B358F"/>
    <w:rsid w:val="007B3696"/>
    <w:rsid w:val="007B3952"/>
    <w:rsid w:val="007B3D21"/>
    <w:rsid w:val="007B4332"/>
    <w:rsid w:val="007B44F6"/>
    <w:rsid w:val="007B4BEF"/>
    <w:rsid w:val="007B4C08"/>
    <w:rsid w:val="007B5232"/>
    <w:rsid w:val="007B52F2"/>
    <w:rsid w:val="007B5AAE"/>
    <w:rsid w:val="007B5ACD"/>
    <w:rsid w:val="007B5B7F"/>
    <w:rsid w:val="007B5DCE"/>
    <w:rsid w:val="007B5FBC"/>
    <w:rsid w:val="007B611D"/>
    <w:rsid w:val="007B668A"/>
    <w:rsid w:val="007B66C6"/>
    <w:rsid w:val="007B6AEA"/>
    <w:rsid w:val="007B6B37"/>
    <w:rsid w:val="007B737A"/>
    <w:rsid w:val="007B756C"/>
    <w:rsid w:val="007B75C4"/>
    <w:rsid w:val="007B78EF"/>
    <w:rsid w:val="007C0474"/>
    <w:rsid w:val="007C04C1"/>
    <w:rsid w:val="007C07A0"/>
    <w:rsid w:val="007C0C19"/>
    <w:rsid w:val="007C1CA7"/>
    <w:rsid w:val="007C1E68"/>
    <w:rsid w:val="007C1E6C"/>
    <w:rsid w:val="007C2461"/>
    <w:rsid w:val="007C26A7"/>
    <w:rsid w:val="007C2841"/>
    <w:rsid w:val="007C2A78"/>
    <w:rsid w:val="007C3077"/>
    <w:rsid w:val="007C3875"/>
    <w:rsid w:val="007C38ED"/>
    <w:rsid w:val="007C3A18"/>
    <w:rsid w:val="007C3B2F"/>
    <w:rsid w:val="007C3D74"/>
    <w:rsid w:val="007C3D98"/>
    <w:rsid w:val="007C41A7"/>
    <w:rsid w:val="007C4227"/>
    <w:rsid w:val="007C461B"/>
    <w:rsid w:val="007C4777"/>
    <w:rsid w:val="007C47D7"/>
    <w:rsid w:val="007C4C8B"/>
    <w:rsid w:val="007C4D58"/>
    <w:rsid w:val="007C4EE1"/>
    <w:rsid w:val="007C5041"/>
    <w:rsid w:val="007C59C6"/>
    <w:rsid w:val="007C5BEB"/>
    <w:rsid w:val="007C5E70"/>
    <w:rsid w:val="007C5F95"/>
    <w:rsid w:val="007C603D"/>
    <w:rsid w:val="007C6708"/>
    <w:rsid w:val="007C686D"/>
    <w:rsid w:val="007C6A1D"/>
    <w:rsid w:val="007C6AEF"/>
    <w:rsid w:val="007C6C3E"/>
    <w:rsid w:val="007C6C97"/>
    <w:rsid w:val="007C6CE7"/>
    <w:rsid w:val="007C703F"/>
    <w:rsid w:val="007C724C"/>
    <w:rsid w:val="007C73B8"/>
    <w:rsid w:val="007C77D2"/>
    <w:rsid w:val="007D0051"/>
    <w:rsid w:val="007D0220"/>
    <w:rsid w:val="007D02CA"/>
    <w:rsid w:val="007D06B0"/>
    <w:rsid w:val="007D0836"/>
    <w:rsid w:val="007D0BAB"/>
    <w:rsid w:val="007D0CAB"/>
    <w:rsid w:val="007D1020"/>
    <w:rsid w:val="007D180E"/>
    <w:rsid w:val="007D1A1A"/>
    <w:rsid w:val="007D28BA"/>
    <w:rsid w:val="007D2C52"/>
    <w:rsid w:val="007D2DDB"/>
    <w:rsid w:val="007D3036"/>
    <w:rsid w:val="007D31D1"/>
    <w:rsid w:val="007D348C"/>
    <w:rsid w:val="007D366D"/>
    <w:rsid w:val="007D3AB5"/>
    <w:rsid w:val="007D3D01"/>
    <w:rsid w:val="007D41F8"/>
    <w:rsid w:val="007D44D9"/>
    <w:rsid w:val="007D53CF"/>
    <w:rsid w:val="007D56E6"/>
    <w:rsid w:val="007D5A0D"/>
    <w:rsid w:val="007D5AFF"/>
    <w:rsid w:val="007D614E"/>
    <w:rsid w:val="007D6278"/>
    <w:rsid w:val="007D6666"/>
    <w:rsid w:val="007D6A5C"/>
    <w:rsid w:val="007D6B2A"/>
    <w:rsid w:val="007D6B55"/>
    <w:rsid w:val="007D6F4D"/>
    <w:rsid w:val="007D7037"/>
    <w:rsid w:val="007D713B"/>
    <w:rsid w:val="007D75A7"/>
    <w:rsid w:val="007D7C52"/>
    <w:rsid w:val="007D7DA1"/>
    <w:rsid w:val="007D7EB4"/>
    <w:rsid w:val="007E0101"/>
    <w:rsid w:val="007E04B1"/>
    <w:rsid w:val="007E0740"/>
    <w:rsid w:val="007E0B35"/>
    <w:rsid w:val="007E1B09"/>
    <w:rsid w:val="007E1C54"/>
    <w:rsid w:val="007E1DD0"/>
    <w:rsid w:val="007E274A"/>
    <w:rsid w:val="007E2C23"/>
    <w:rsid w:val="007E2FC6"/>
    <w:rsid w:val="007E30C7"/>
    <w:rsid w:val="007E3295"/>
    <w:rsid w:val="007E3662"/>
    <w:rsid w:val="007E3D1A"/>
    <w:rsid w:val="007E3F21"/>
    <w:rsid w:val="007E442D"/>
    <w:rsid w:val="007E47C2"/>
    <w:rsid w:val="007E4E20"/>
    <w:rsid w:val="007E4FD0"/>
    <w:rsid w:val="007E554A"/>
    <w:rsid w:val="007E5B11"/>
    <w:rsid w:val="007E5BEC"/>
    <w:rsid w:val="007E623D"/>
    <w:rsid w:val="007E6526"/>
    <w:rsid w:val="007E6705"/>
    <w:rsid w:val="007E6BDE"/>
    <w:rsid w:val="007E6C4C"/>
    <w:rsid w:val="007E6D31"/>
    <w:rsid w:val="007E709E"/>
    <w:rsid w:val="007E75D2"/>
    <w:rsid w:val="007E7D27"/>
    <w:rsid w:val="007E7DCD"/>
    <w:rsid w:val="007E7FC8"/>
    <w:rsid w:val="007F05F8"/>
    <w:rsid w:val="007F0D44"/>
    <w:rsid w:val="007F0E0C"/>
    <w:rsid w:val="007F100C"/>
    <w:rsid w:val="007F167A"/>
    <w:rsid w:val="007F187F"/>
    <w:rsid w:val="007F1DEA"/>
    <w:rsid w:val="007F215A"/>
    <w:rsid w:val="007F2550"/>
    <w:rsid w:val="007F2617"/>
    <w:rsid w:val="007F27FB"/>
    <w:rsid w:val="007F291A"/>
    <w:rsid w:val="007F2B68"/>
    <w:rsid w:val="007F2CD4"/>
    <w:rsid w:val="007F2D35"/>
    <w:rsid w:val="007F2DF6"/>
    <w:rsid w:val="007F2E95"/>
    <w:rsid w:val="007F2F27"/>
    <w:rsid w:val="007F33CA"/>
    <w:rsid w:val="007F3404"/>
    <w:rsid w:val="007F3450"/>
    <w:rsid w:val="007F3563"/>
    <w:rsid w:val="007F3752"/>
    <w:rsid w:val="007F3889"/>
    <w:rsid w:val="007F3934"/>
    <w:rsid w:val="007F3A4F"/>
    <w:rsid w:val="007F3A6A"/>
    <w:rsid w:val="007F3B80"/>
    <w:rsid w:val="007F3BFC"/>
    <w:rsid w:val="007F3C07"/>
    <w:rsid w:val="007F3EE0"/>
    <w:rsid w:val="007F4383"/>
    <w:rsid w:val="007F4596"/>
    <w:rsid w:val="007F48C6"/>
    <w:rsid w:val="007F493D"/>
    <w:rsid w:val="007F4B01"/>
    <w:rsid w:val="007F4C9B"/>
    <w:rsid w:val="007F4E69"/>
    <w:rsid w:val="007F4EDB"/>
    <w:rsid w:val="007F4F6D"/>
    <w:rsid w:val="007F53FF"/>
    <w:rsid w:val="007F54CF"/>
    <w:rsid w:val="007F5BD1"/>
    <w:rsid w:val="007F5DAA"/>
    <w:rsid w:val="007F5ECB"/>
    <w:rsid w:val="007F5F5D"/>
    <w:rsid w:val="007F61B5"/>
    <w:rsid w:val="007F6391"/>
    <w:rsid w:val="007F6858"/>
    <w:rsid w:val="007F6879"/>
    <w:rsid w:val="007F6CFE"/>
    <w:rsid w:val="007F6E73"/>
    <w:rsid w:val="007F71CF"/>
    <w:rsid w:val="007F73DD"/>
    <w:rsid w:val="007F74B9"/>
    <w:rsid w:val="007F751E"/>
    <w:rsid w:val="007F7844"/>
    <w:rsid w:val="007F7B88"/>
    <w:rsid w:val="007F7D57"/>
    <w:rsid w:val="008000BE"/>
    <w:rsid w:val="0080059A"/>
    <w:rsid w:val="00800698"/>
    <w:rsid w:val="00800EA5"/>
    <w:rsid w:val="00800EB6"/>
    <w:rsid w:val="00801260"/>
    <w:rsid w:val="008014DD"/>
    <w:rsid w:val="008017D1"/>
    <w:rsid w:val="00801A7C"/>
    <w:rsid w:val="00801C67"/>
    <w:rsid w:val="00801FF4"/>
    <w:rsid w:val="00802208"/>
    <w:rsid w:val="00802539"/>
    <w:rsid w:val="008026BE"/>
    <w:rsid w:val="008028AE"/>
    <w:rsid w:val="00802D53"/>
    <w:rsid w:val="00802E06"/>
    <w:rsid w:val="00802FE1"/>
    <w:rsid w:val="00803082"/>
    <w:rsid w:val="008037CA"/>
    <w:rsid w:val="008037D3"/>
    <w:rsid w:val="008041B4"/>
    <w:rsid w:val="008042CA"/>
    <w:rsid w:val="00804771"/>
    <w:rsid w:val="008048A0"/>
    <w:rsid w:val="008052B4"/>
    <w:rsid w:val="008058E8"/>
    <w:rsid w:val="008058F5"/>
    <w:rsid w:val="008059A8"/>
    <w:rsid w:val="00805A46"/>
    <w:rsid w:val="00805EE4"/>
    <w:rsid w:val="008063E5"/>
    <w:rsid w:val="008066E2"/>
    <w:rsid w:val="00806842"/>
    <w:rsid w:val="00806905"/>
    <w:rsid w:val="00806941"/>
    <w:rsid w:val="00806B3F"/>
    <w:rsid w:val="00806C14"/>
    <w:rsid w:val="0080739F"/>
    <w:rsid w:val="00807684"/>
    <w:rsid w:val="008079E3"/>
    <w:rsid w:val="00807D4F"/>
    <w:rsid w:val="00807DF9"/>
    <w:rsid w:val="008100B2"/>
    <w:rsid w:val="008100C9"/>
    <w:rsid w:val="0081058D"/>
    <w:rsid w:val="008107E6"/>
    <w:rsid w:val="008109AF"/>
    <w:rsid w:val="00810C77"/>
    <w:rsid w:val="00810E38"/>
    <w:rsid w:val="00810EAC"/>
    <w:rsid w:val="0081119E"/>
    <w:rsid w:val="00811298"/>
    <w:rsid w:val="008117F9"/>
    <w:rsid w:val="00811B17"/>
    <w:rsid w:val="00811E53"/>
    <w:rsid w:val="00811F0A"/>
    <w:rsid w:val="00812082"/>
    <w:rsid w:val="008122C6"/>
    <w:rsid w:val="0081232B"/>
    <w:rsid w:val="00812783"/>
    <w:rsid w:val="00812832"/>
    <w:rsid w:val="008128DB"/>
    <w:rsid w:val="00812CFC"/>
    <w:rsid w:val="00812ED1"/>
    <w:rsid w:val="0081361A"/>
    <w:rsid w:val="00813924"/>
    <w:rsid w:val="008140A3"/>
    <w:rsid w:val="0081433A"/>
    <w:rsid w:val="0081451D"/>
    <w:rsid w:val="00815180"/>
    <w:rsid w:val="0081528C"/>
    <w:rsid w:val="00815496"/>
    <w:rsid w:val="008155A8"/>
    <w:rsid w:val="0081573B"/>
    <w:rsid w:val="00815B77"/>
    <w:rsid w:val="0081611F"/>
    <w:rsid w:val="008165D5"/>
    <w:rsid w:val="00816D4E"/>
    <w:rsid w:val="0081700A"/>
    <w:rsid w:val="008171CC"/>
    <w:rsid w:val="008174BB"/>
    <w:rsid w:val="00817BB8"/>
    <w:rsid w:val="00817BC4"/>
    <w:rsid w:val="00820924"/>
    <w:rsid w:val="0082112D"/>
    <w:rsid w:val="0082150D"/>
    <w:rsid w:val="008218AD"/>
    <w:rsid w:val="00821C44"/>
    <w:rsid w:val="00821D89"/>
    <w:rsid w:val="008224EE"/>
    <w:rsid w:val="00822500"/>
    <w:rsid w:val="00822CCF"/>
    <w:rsid w:val="00823316"/>
    <w:rsid w:val="00823502"/>
    <w:rsid w:val="008239F9"/>
    <w:rsid w:val="00823AE7"/>
    <w:rsid w:val="00823EFC"/>
    <w:rsid w:val="0082425A"/>
    <w:rsid w:val="008243C6"/>
    <w:rsid w:val="0082499A"/>
    <w:rsid w:val="00824A79"/>
    <w:rsid w:val="00824A90"/>
    <w:rsid w:val="00824C36"/>
    <w:rsid w:val="008251D4"/>
    <w:rsid w:val="00825419"/>
    <w:rsid w:val="008257B7"/>
    <w:rsid w:val="00825931"/>
    <w:rsid w:val="00825E8A"/>
    <w:rsid w:val="00826261"/>
    <w:rsid w:val="008262B8"/>
    <w:rsid w:val="008264A5"/>
    <w:rsid w:val="00826B7C"/>
    <w:rsid w:val="00826E9C"/>
    <w:rsid w:val="0082721E"/>
    <w:rsid w:val="0082744E"/>
    <w:rsid w:val="00827461"/>
    <w:rsid w:val="0082748B"/>
    <w:rsid w:val="0082754B"/>
    <w:rsid w:val="008277BB"/>
    <w:rsid w:val="00827AA0"/>
    <w:rsid w:val="00827D4F"/>
    <w:rsid w:val="00827EB9"/>
    <w:rsid w:val="00830010"/>
    <w:rsid w:val="008300EB"/>
    <w:rsid w:val="008305D5"/>
    <w:rsid w:val="008306EB"/>
    <w:rsid w:val="00830992"/>
    <w:rsid w:val="00830CB5"/>
    <w:rsid w:val="008310B8"/>
    <w:rsid w:val="008312B5"/>
    <w:rsid w:val="00831921"/>
    <w:rsid w:val="00831D93"/>
    <w:rsid w:val="00832103"/>
    <w:rsid w:val="008323EC"/>
    <w:rsid w:val="0083283B"/>
    <w:rsid w:val="00832A3D"/>
    <w:rsid w:val="00832C85"/>
    <w:rsid w:val="00832D5B"/>
    <w:rsid w:val="00833630"/>
    <w:rsid w:val="00833642"/>
    <w:rsid w:val="00833E8E"/>
    <w:rsid w:val="00833EFB"/>
    <w:rsid w:val="00833F29"/>
    <w:rsid w:val="008340F5"/>
    <w:rsid w:val="0083418B"/>
    <w:rsid w:val="008341FD"/>
    <w:rsid w:val="0083449B"/>
    <w:rsid w:val="00834B06"/>
    <w:rsid w:val="00834B54"/>
    <w:rsid w:val="00834CA5"/>
    <w:rsid w:val="00834E98"/>
    <w:rsid w:val="0083503E"/>
    <w:rsid w:val="00835B7F"/>
    <w:rsid w:val="00835E15"/>
    <w:rsid w:val="008365E8"/>
    <w:rsid w:val="0083691C"/>
    <w:rsid w:val="00836C69"/>
    <w:rsid w:val="00836D61"/>
    <w:rsid w:val="008371BD"/>
    <w:rsid w:val="00837794"/>
    <w:rsid w:val="008378A5"/>
    <w:rsid w:val="00837CA6"/>
    <w:rsid w:val="00837D80"/>
    <w:rsid w:val="00840198"/>
    <w:rsid w:val="008403AC"/>
    <w:rsid w:val="008406DF"/>
    <w:rsid w:val="0084096D"/>
    <w:rsid w:val="00840A3F"/>
    <w:rsid w:val="00840BBB"/>
    <w:rsid w:val="008410C0"/>
    <w:rsid w:val="00841256"/>
    <w:rsid w:val="0084172E"/>
    <w:rsid w:val="00841814"/>
    <w:rsid w:val="00841A3D"/>
    <w:rsid w:val="00841A95"/>
    <w:rsid w:val="00841FCA"/>
    <w:rsid w:val="0084276E"/>
    <w:rsid w:val="00842861"/>
    <w:rsid w:val="00842A08"/>
    <w:rsid w:val="00842A4F"/>
    <w:rsid w:val="00842C64"/>
    <w:rsid w:val="00842D15"/>
    <w:rsid w:val="00842D70"/>
    <w:rsid w:val="00842F17"/>
    <w:rsid w:val="00843452"/>
    <w:rsid w:val="008434C5"/>
    <w:rsid w:val="0084359C"/>
    <w:rsid w:val="0084360F"/>
    <w:rsid w:val="00843769"/>
    <w:rsid w:val="00843830"/>
    <w:rsid w:val="008439A7"/>
    <w:rsid w:val="00843A6A"/>
    <w:rsid w:val="00843AC2"/>
    <w:rsid w:val="00843DB0"/>
    <w:rsid w:val="00843F8C"/>
    <w:rsid w:val="0084405C"/>
    <w:rsid w:val="00844EA4"/>
    <w:rsid w:val="008450CD"/>
    <w:rsid w:val="0084549F"/>
    <w:rsid w:val="00845588"/>
    <w:rsid w:val="00845CC6"/>
    <w:rsid w:val="00845D65"/>
    <w:rsid w:val="00845D7A"/>
    <w:rsid w:val="00845FB1"/>
    <w:rsid w:val="00846129"/>
    <w:rsid w:val="008461A9"/>
    <w:rsid w:val="00846245"/>
    <w:rsid w:val="00846308"/>
    <w:rsid w:val="008467B7"/>
    <w:rsid w:val="008467C0"/>
    <w:rsid w:val="00846AB3"/>
    <w:rsid w:val="008472E9"/>
    <w:rsid w:val="008474E5"/>
    <w:rsid w:val="008475CC"/>
    <w:rsid w:val="0084782E"/>
    <w:rsid w:val="00847841"/>
    <w:rsid w:val="008478DF"/>
    <w:rsid w:val="00847A94"/>
    <w:rsid w:val="00847ACD"/>
    <w:rsid w:val="00847B6C"/>
    <w:rsid w:val="00847B81"/>
    <w:rsid w:val="00847E13"/>
    <w:rsid w:val="00850A0F"/>
    <w:rsid w:val="00850A27"/>
    <w:rsid w:val="00850BB1"/>
    <w:rsid w:val="00851313"/>
    <w:rsid w:val="00851534"/>
    <w:rsid w:val="008515DA"/>
    <w:rsid w:val="00851E0E"/>
    <w:rsid w:val="00852192"/>
    <w:rsid w:val="008521E0"/>
    <w:rsid w:val="0085224D"/>
    <w:rsid w:val="00852318"/>
    <w:rsid w:val="00852455"/>
    <w:rsid w:val="008528FE"/>
    <w:rsid w:val="00853184"/>
    <w:rsid w:val="008532C4"/>
    <w:rsid w:val="0085390D"/>
    <w:rsid w:val="008539B6"/>
    <w:rsid w:val="00853BB7"/>
    <w:rsid w:val="00853FAD"/>
    <w:rsid w:val="00854495"/>
    <w:rsid w:val="008548BB"/>
    <w:rsid w:val="00854EDD"/>
    <w:rsid w:val="00854F57"/>
    <w:rsid w:val="008551BB"/>
    <w:rsid w:val="00855204"/>
    <w:rsid w:val="008552F7"/>
    <w:rsid w:val="0085547C"/>
    <w:rsid w:val="00855C1D"/>
    <w:rsid w:val="00855D0F"/>
    <w:rsid w:val="00855F46"/>
    <w:rsid w:val="008562D6"/>
    <w:rsid w:val="0085631D"/>
    <w:rsid w:val="00856D94"/>
    <w:rsid w:val="00856DFA"/>
    <w:rsid w:val="00857D92"/>
    <w:rsid w:val="0086033A"/>
    <w:rsid w:val="008606CD"/>
    <w:rsid w:val="00860826"/>
    <w:rsid w:val="00860DC9"/>
    <w:rsid w:val="008611A0"/>
    <w:rsid w:val="00861E69"/>
    <w:rsid w:val="00861E7B"/>
    <w:rsid w:val="00861FC8"/>
    <w:rsid w:val="0086234C"/>
    <w:rsid w:val="008624E0"/>
    <w:rsid w:val="008628C4"/>
    <w:rsid w:val="00862E97"/>
    <w:rsid w:val="00862FAA"/>
    <w:rsid w:val="00863107"/>
    <w:rsid w:val="00863293"/>
    <w:rsid w:val="00863421"/>
    <w:rsid w:val="00863496"/>
    <w:rsid w:val="00863505"/>
    <w:rsid w:val="00863BB2"/>
    <w:rsid w:val="00863FD5"/>
    <w:rsid w:val="00864017"/>
    <w:rsid w:val="0086406B"/>
    <w:rsid w:val="008649A7"/>
    <w:rsid w:val="00864AAC"/>
    <w:rsid w:val="00864C84"/>
    <w:rsid w:val="00864E59"/>
    <w:rsid w:val="00864FB8"/>
    <w:rsid w:val="0086543F"/>
    <w:rsid w:val="00865482"/>
    <w:rsid w:val="008655DF"/>
    <w:rsid w:val="008659A7"/>
    <w:rsid w:val="00865E28"/>
    <w:rsid w:val="0086604F"/>
    <w:rsid w:val="0086618C"/>
    <w:rsid w:val="008663B5"/>
    <w:rsid w:val="0086685C"/>
    <w:rsid w:val="00866981"/>
    <w:rsid w:val="008669E4"/>
    <w:rsid w:val="00866A79"/>
    <w:rsid w:val="00867088"/>
    <w:rsid w:val="008672E8"/>
    <w:rsid w:val="00867369"/>
    <w:rsid w:val="00867753"/>
    <w:rsid w:val="00867766"/>
    <w:rsid w:val="00867884"/>
    <w:rsid w:val="00867DDF"/>
    <w:rsid w:val="00870042"/>
    <w:rsid w:val="00870770"/>
    <w:rsid w:val="00870AD0"/>
    <w:rsid w:val="00871051"/>
    <w:rsid w:val="00871185"/>
    <w:rsid w:val="008713AD"/>
    <w:rsid w:val="008714D1"/>
    <w:rsid w:val="00871642"/>
    <w:rsid w:val="00872852"/>
    <w:rsid w:val="00872D13"/>
    <w:rsid w:val="00872F8E"/>
    <w:rsid w:val="008731B2"/>
    <w:rsid w:val="008735DB"/>
    <w:rsid w:val="00873737"/>
    <w:rsid w:val="00873973"/>
    <w:rsid w:val="00873A04"/>
    <w:rsid w:val="00873C08"/>
    <w:rsid w:val="00874480"/>
    <w:rsid w:val="008747BE"/>
    <w:rsid w:val="008748E0"/>
    <w:rsid w:val="00874AFF"/>
    <w:rsid w:val="00874C34"/>
    <w:rsid w:val="00875184"/>
    <w:rsid w:val="00875292"/>
    <w:rsid w:val="008753E0"/>
    <w:rsid w:val="00875441"/>
    <w:rsid w:val="008755D9"/>
    <w:rsid w:val="00875AA3"/>
    <w:rsid w:val="00875AAA"/>
    <w:rsid w:val="00875D24"/>
    <w:rsid w:val="00876081"/>
    <w:rsid w:val="00876170"/>
    <w:rsid w:val="0087629A"/>
    <w:rsid w:val="008768A0"/>
    <w:rsid w:val="008769AF"/>
    <w:rsid w:val="008769B9"/>
    <w:rsid w:val="00876A92"/>
    <w:rsid w:val="00876E9C"/>
    <w:rsid w:val="0087730F"/>
    <w:rsid w:val="00877607"/>
    <w:rsid w:val="00877C3D"/>
    <w:rsid w:val="00880294"/>
    <w:rsid w:val="008802E4"/>
    <w:rsid w:val="008803CB"/>
    <w:rsid w:val="008809DD"/>
    <w:rsid w:val="00880EF6"/>
    <w:rsid w:val="008812C7"/>
    <w:rsid w:val="00881354"/>
    <w:rsid w:val="00881FE6"/>
    <w:rsid w:val="00882935"/>
    <w:rsid w:val="00882E2E"/>
    <w:rsid w:val="00882FA4"/>
    <w:rsid w:val="00883038"/>
    <w:rsid w:val="008835D9"/>
    <w:rsid w:val="008836AA"/>
    <w:rsid w:val="00883930"/>
    <w:rsid w:val="00883DBC"/>
    <w:rsid w:val="00883E42"/>
    <w:rsid w:val="0088423F"/>
    <w:rsid w:val="0088498F"/>
    <w:rsid w:val="00884A12"/>
    <w:rsid w:val="00884A5B"/>
    <w:rsid w:val="00884B31"/>
    <w:rsid w:val="00884B4E"/>
    <w:rsid w:val="00884B7B"/>
    <w:rsid w:val="00885439"/>
    <w:rsid w:val="0088552A"/>
    <w:rsid w:val="00885662"/>
    <w:rsid w:val="00885921"/>
    <w:rsid w:val="00885FBE"/>
    <w:rsid w:val="008861C0"/>
    <w:rsid w:val="008861D8"/>
    <w:rsid w:val="00886211"/>
    <w:rsid w:val="0088627F"/>
    <w:rsid w:val="00886576"/>
    <w:rsid w:val="008866EA"/>
    <w:rsid w:val="00886CE5"/>
    <w:rsid w:val="00886D27"/>
    <w:rsid w:val="00887817"/>
    <w:rsid w:val="00887823"/>
    <w:rsid w:val="008878CD"/>
    <w:rsid w:val="00887970"/>
    <w:rsid w:val="008879FE"/>
    <w:rsid w:val="00890672"/>
    <w:rsid w:val="00890B03"/>
    <w:rsid w:val="00890E20"/>
    <w:rsid w:val="008911DA"/>
    <w:rsid w:val="00891796"/>
    <w:rsid w:val="008919FC"/>
    <w:rsid w:val="00892086"/>
    <w:rsid w:val="00892C4D"/>
    <w:rsid w:val="00892D52"/>
    <w:rsid w:val="00892E5E"/>
    <w:rsid w:val="00893108"/>
    <w:rsid w:val="00893353"/>
    <w:rsid w:val="0089382D"/>
    <w:rsid w:val="00893C4F"/>
    <w:rsid w:val="00893E95"/>
    <w:rsid w:val="00894110"/>
    <w:rsid w:val="0089420E"/>
    <w:rsid w:val="0089483A"/>
    <w:rsid w:val="00894A8A"/>
    <w:rsid w:val="00894BCA"/>
    <w:rsid w:val="00894EA1"/>
    <w:rsid w:val="0089502C"/>
    <w:rsid w:val="008950B0"/>
    <w:rsid w:val="008954EC"/>
    <w:rsid w:val="008959BE"/>
    <w:rsid w:val="00895BA2"/>
    <w:rsid w:val="00895F11"/>
    <w:rsid w:val="00895F51"/>
    <w:rsid w:val="00895F98"/>
    <w:rsid w:val="00895FB4"/>
    <w:rsid w:val="00896389"/>
    <w:rsid w:val="008969B1"/>
    <w:rsid w:val="00897030"/>
    <w:rsid w:val="008978C0"/>
    <w:rsid w:val="008978C8"/>
    <w:rsid w:val="008978FD"/>
    <w:rsid w:val="0089794A"/>
    <w:rsid w:val="00897F9C"/>
    <w:rsid w:val="008A0126"/>
    <w:rsid w:val="008A0638"/>
    <w:rsid w:val="008A0991"/>
    <w:rsid w:val="008A0E8C"/>
    <w:rsid w:val="008A0F89"/>
    <w:rsid w:val="008A1000"/>
    <w:rsid w:val="008A120B"/>
    <w:rsid w:val="008A12EB"/>
    <w:rsid w:val="008A14B9"/>
    <w:rsid w:val="008A15AC"/>
    <w:rsid w:val="008A1CD3"/>
    <w:rsid w:val="008A1D0E"/>
    <w:rsid w:val="008A1D20"/>
    <w:rsid w:val="008A2028"/>
    <w:rsid w:val="008A2032"/>
    <w:rsid w:val="008A2BB9"/>
    <w:rsid w:val="008A2BE8"/>
    <w:rsid w:val="008A2FCE"/>
    <w:rsid w:val="008A3C80"/>
    <w:rsid w:val="008A3C98"/>
    <w:rsid w:val="008A3FEC"/>
    <w:rsid w:val="008A49A3"/>
    <w:rsid w:val="008A4DEE"/>
    <w:rsid w:val="008A561C"/>
    <w:rsid w:val="008A5C90"/>
    <w:rsid w:val="008A5DB5"/>
    <w:rsid w:val="008A5E0B"/>
    <w:rsid w:val="008A6171"/>
    <w:rsid w:val="008A634B"/>
    <w:rsid w:val="008A6479"/>
    <w:rsid w:val="008A6A3E"/>
    <w:rsid w:val="008A6CD2"/>
    <w:rsid w:val="008A6EE6"/>
    <w:rsid w:val="008A7131"/>
    <w:rsid w:val="008A755D"/>
    <w:rsid w:val="008A75D7"/>
    <w:rsid w:val="008A77E4"/>
    <w:rsid w:val="008A78CA"/>
    <w:rsid w:val="008A7963"/>
    <w:rsid w:val="008A7AED"/>
    <w:rsid w:val="008A7D40"/>
    <w:rsid w:val="008A7EE5"/>
    <w:rsid w:val="008A7F5C"/>
    <w:rsid w:val="008B03AF"/>
    <w:rsid w:val="008B0528"/>
    <w:rsid w:val="008B05B6"/>
    <w:rsid w:val="008B073E"/>
    <w:rsid w:val="008B0968"/>
    <w:rsid w:val="008B0982"/>
    <w:rsid w:val="008B09FA"/>
    <w:rsid w:val="008B0C22"/>
    <w:rsid w:val="008B1578"/>
    <w:rsid w:val="008B158E"/>
    <w:rsid w:val="008B16FF"/>
    <w:rsid w:val="008B170B"/>
    <w:rsid w:val="008B1756"/>
    <w:rsid w:val="008B19E3"/>
    <w:rsid w:val="008B1EEC"/>
    <w:rsid w:val="008B1FF0"/>
    <w:rsid w:val="008B2131"/>
    <w:rsid w:val="008B246F"/>
    <w:rsid w:val="008B2534"/>
    <w:rsid w:val="008B25D0"/>
    <w:rsid w:val="008B2E27"/>
    <w:rsid w:val="008B302D"/>
    <w:rsid w:val="008B339E"/>
    <w:rsid w:val="008B3458"/>
    <w:rsid w:val="008B3681"/>
    <w:rsid w:val="008B3994"/>
    <w:rsid w:val="008B3BEC"/>
    <w:rsid w:val="008B3DB8"/>
    <w:rsid w:val="008B4020"/>
    <w:rsid w:val="008B40E7"/>
    <w:rsid w:val="008B4ECA"/>
    <w:rsid w:val="008B533A"/>
    <w:rsid w:val="008B5454"/>
    <w:rsid w:val="008B5946"/>
    <w:rsid w:val="008B596E"/>
    <w:rsid w:val="008B6049"/>
    <w:rsid w:val="008B605C"/>
    <w:rsid w:val="008B6241"/>
    <w:rsid w:val="008B6290"/>
    <w:rsid w:val="008B6711"/>
    <w:rsid w:val="008B71CC"/>
    <w:rsid w:val="008B73B5"/>
    <w:rsid w:val="008B7474"/>
    <w:rsid w:val="008B77C2"/>
    <w:rsid w:val="008B7A3F"/>
    <w:rsid w:val="008B7D7A"/>
    <w:rsid w:val="008B7DF7"/>
    <w:rsid w:val="008C00B7"/>
    <w:rsid w:val="008C0126"/>
    <w:rsid w:val="008C0309"/>
    <w:rsid w:val="008C0511"/>
    <w:rsid w:val="008C0D16"/>
    <w:rsid w:val="008C0FAD"/>
    <w:rsid w:val="008C145C"/>
    <w:rsid w:val="008C1863"/>
    <w:rsid w:val="008C1CCA"/>
    <w:rsid w:val="008C2974"/>
    <w:rsid w:val="008C2B93"/>
    <w:rsid w:val="008C3093"/>
    <w:rsid w:val="008C324E"/>
    <w:rsid w:val="008C3727"/>
    <w:rsid w:val="008C3A1D"/>
    <w:rsid w:val="008C3F43"/>
    <w:rsid w:val="008C48BD"/>
    <w:rsid w:val="008C4CE9"/>
    <w:rsid w:val="008C53A1"/>
    <w:rsid w:val="008C6151"/>
    <w:rsid w:val="008C619B"/>
    <w:rsid w:val="008C6401"/>
    <w:rsid w:val="008C642F"/>
    <w:rsid w:val="008C69D3"/>
    <w:rsid w:val="008C6E62"/>
    <w:rsid w:val="008C70A4"/>
    <w:rsid w:val="008C7310"/>
    <w:rsid w:val="008C74C1"/>
    <w:rsid w:val="008C7800"/>
    <w:rsid w:val="008C7A6C"/>
    <w:rsid w:val="008C7AA4"/>
    <w:rsid w:val="008C7B27"/>
    <w:rsid w:val="008C7D77"/>
    <w:rsid w:val="008C7DA7"/>
    <w:rsid w:val="008C7F61"/>
    <w:rsid w:val="008D018A"/>
    <w:rsid w:val="008D01AC"/>
    <w:rsid w:val="008D03A3"/>
    <w:rsid w:val="008D0953"/>
    <w:rsid w:val="008D0D12"/>
    <w:rsid w:val="008D12D5"/>
    <w:rsid w:val="008D1399"/>
    <w:rsid w:val="008D1812"/>
    <w:rsid w:val="008D20E1"/>
    <w:rsid w:val="008D2266"/>
    <w:rsid w:val="008D280D"/>
    <w:rsid w:val="008D2827"/>
    <w:rsid w:val="008D289A"/>
    <w:rsid w:val="008D2AA7"/>
    <w:rsid w:val="008D2AD0"/>
    <w:rsid w:val="008D312C"/>
    <w:rsid w:val="008D317B"/>
    <w:rsid w:val="008D31FE"/>
    <w:rsid w:val="008D3459"/>
    <w:rsid w:val="008D373D"/>
    <w:rsid w:val="008D3966"/>
    <w:rsid w:val="008D3EA1"/>
    <w:rsid w:val="008D3F42"/>
    <w:rsid w:val="008D42C5"/>
    <w:rsid w:val="008D4318"/>
    <w:rsid w:val="008D4710"/>
    <w:rsid w:val="008D48D2"/>
    <w:rsid w:val="008D4AF6"/>
    <w:rsid w:val="008D4C8B"/>
    <w:rsid w:val="008D4C90"/>
    <w:rsid w:val="008D4D5E"/>
    <w:rsid w:val="008D4EDB"/>
    <w:rsid w:val="008D572E"/>
    <w:rsid w:val="008D5BAC"/>
    <w:rsid w:val="008D5D7B"/>
    <w:rsid w:val="008D5E75"/>
    <w:rsid w:val="008D5E96"/>
    <w:rsid w:val="008D6402"/>
    <w:rsid w:val="008D648C"/>
    <w:rsid w:val="008D6C11"/>
    <w:rsid w:val="008D714E"/>
    <w:rsid w:val="008D721E"/>
    <w:rsid w:val="008D72EE"/>
    <w:rsid w:val="008D766F"/>
    <w:rsid w:val="008D7679"/>
    <w:rsid w:val="008D7A90"/>
    <w:rsid w:val="008D7BE3"/>
    <w:rsid w:val="008D7CB7"/>
    <w:rsid w:val="008D7EED"/>
    <w:rsid w:val="008E0707"/>
    <w:rsid w:val="008E092D"/>
    <w:rsid w:val="008E0ADA"/>
    <w:rsid w:val="008E0B60"/>
    <w:rsid w:val="008E1088"/>
    <w:rsid w:val="008E123A"/>
    <w:rsid w:val="008E1379"/>
    <w:rsid w:val="008E1762"/>
    <w:rsid w:val="008E180D"/>
    <w:rsid w:val="008E1969"/>
    <w:rsid w:val="008E1A23"/>
    <w:rsid w:val="008E1E35"/>
    <w:rsid w:val="008E221F"/>
    <w:rsid w:val="008E22F3"/>
    <w:rsid w:val="008E26B1"/>
    <w:rsid w:val="008E2757"/>
    <w:rsid w:val="008E2C0A"/>
    <w:rsid w:val="008E3192"/>
    <w:rsid w:val="008E3242"/>
    <w:rsid w:val="008E36F2"/>
    <w:rsid w:val="008E3AC3"/>
    <w:rsid w:val="008E40C9"/>
    <w:rsid w:val="008E43DD"/>
    <w:rsid w:val="008E44CF"/>
    <w:rsid w:val="008E44EF"/>
    <w:rsid w:val="008E485D"/>
    <w:rsid w:val="008E55A0"/>
    <w:rsid w:val="008E6234"/>
    <w:rsid w:val="008E629C"/>
    <w:rsid w:val="008E64F3"/>
    <w:rsid w:val="008E668D"/>
    <w:rsid w:val="008E6882"/>
    <w:rsid w:val="008E6AD7"/>
    <w:rsid w:val="008E6C62"/>
    <w:rsid w:val="008E6FB2"/>
    <w:rsid w:val="008E70CE"/>
    <w:rsid w:val="008E785D"/>
    <w:rsid w:val="008E79A5"/>
    <w:rsid w:val="008E79B3"/>
    <w:rsid w:val="008E7ABB"/>
    <w:rsid w:val="008E7B56"/>
    <w:rsid w:val="008E7B7B"/>
    <w:rsid w:val="008F0297"/>
    <w:rsid w:val="008F03DE"/>
    <w:rsid w:val="008F07AA"/>
    <w:rsid w:val="008F0D3F"/>
    <w:rsid w:val="008F0E6A"/>
    <w:rsid w:val="008F10F2"/>
    <w:rsid w:val="008F12FD"/>
    <w:rsid w:val="008F1371"/>
    <w:rsid w:val="008F148A"/>
    <w:rsid w:val="008F19E4"/>
    <w:rsid w:val="008F241C"/>
    <w:rsid w:val="008F2533"/>
    <w:rsid w:val="008F2830"/>
    <w:rsid w:val="008F2AAE"/>
    <w:rsid w:val="008F2EB6"/>
    <w:rsid w:val="008F38CA"/>
    <w:rsid w:val="008F398E"/>
    <w:rsid w:val="008F39BD"/>
    <w:rsid w:val="008F3FA5"/>
    <w:rsid w:val="008F42ED"/>
    <w:rsid w:val="008F4375"/>
    <w:rsid w:val="008F4785"/>
    <w:rsid w:val="008F4DD6"/>
    <w:rsid w:val="008F4DF4"/>
    <w:rsid w:val="008F54C6"/>
    <w:rsid w:val="008F561A"/>
    <w:rsid w:val="008F574B"/>
    <w:rsid w:val="008F5762"/>
    <w:rsid w:val="008F5D10"/>
    <w:rsid w:val="008F5E50"/>
    <w:rsid w:val="008F617F"/>
    <w:rsid w:val="008F64BF"/>
    <w:rsid w:val="008F65FF"/>
    <w:rsid w:val="008F6B77"/>
    <w:rsid w:val="008F6E1E"/>
    <w:rsid w:val="008F7531"/>
    <w:rsid w:val="008F7A5C"/>
    <w:rsid w:val="008F7F9B"/>
    <w:rsid w:val="00900132"/>
    <w:rsid w:val="00900333"/>
    <w:rsid w:val="0090063E"/>
    <w:rsid w:val="00900C3A"/>
    <w:rsid w:val="00900F0E"/>
    <w:rsid w:val="00900F36"/>
    <w:rsid w:val="00901053"/>
    <w:rsid w:val="009011B1"/>
    <w:rsid w:val="009014E2"/>
    <w:rsid w:val="0090180C"/>
    <w:rsid w:val="00901C07"/>
    <w:rsid w:val="00901D9D"/>
    <w:rsid w:val="00901DD7"/>
    <w:rsid w:val="00902535"/>
    <w:rsid w:val="009027D3"/>
    <w:rsid w:val="00902935"/>
    <w:rsid w:val="00902991"/>
    <w:rsid w:val="00902A6A"/>
    <w:rsid w:val="00902F19"/>
    <w:rsid w:val="009034D4"/>
    <w:rsid w:val="00903ACD"/>
    <w:rsid w:val="00903D5A"/>
    <w:rsid w:val="00904026"/>
    <w:rsid w:val="00904538"/>
    <w:rsid w:val="009048CE"/>
    <w:rsid w:val="00904A03"/>
    <w:rsid w:val="00904A4A"/>
    <w:rsid w:val="00904F09"/>
    <w:rsid w:val="009050DE"/>
    <w:rsid w:val="00905364"/>
    <w:rsid w:val="009056BB"/>
    <w:rsid w:val="0090579E"/>
    <w:rsid w:val="009057D7"/>
    <w:rsid w:val="00905AB8"/>
    <w:rsid w:val="00905EEB"/>
    <w:rsid w:val="009061FA"/>
    <w:rsid w:val="00906534"/>
    <w:rsid w:val="0090680D"/>
    <w:rsid w:val="00906BE1"/>
    <w:rsid w:val="009070B5"/>
    <w:rsid w:val="009079E2"/>
    <w:rsid w:val="00907C30"/>
    <w:rsid w:val="009101B0"/>
    <w:rsid w:val="009103A5"/>
    <w:rsid w:val="009107A5"/>
    <w:rsid w:val="00910E52"/>
    <w:rsid w:val="00911BA0"/>
    <w:rsid w:val="00911C13"/>
    <w:rsid w:val="00911EE3"/>
    <w:rsid w:val="00911FB2"/>
    <w:rsid w:val="00912989"/>
    <w:rsid w:val="00912CEA"/>
    <w:rsid w:val="00912EA2"/>
    <w:rsid w:val="009130AF"/>
    <w:rsid w:val="00913248"/>
    <w:rsid w:val="009132E1"/>
    <w:rsid w:val="00913456"/>
    <w:rsid w:val="0091369F"/>
    <w:rsid w:val="00913A5F"/>
    <w:rsid w:val="00913CB0"/>
    <w:rsid w:val="00913FA9"/>
    <w:rsid w:val="00914003"/>
    <w:rsid w:val="00914647"/>
    <w:rsid w:val="00914658"/>
    <w:rsid w:val="0091483A"/>
    <w:rsid w:val="00914A02"/>
    <w:rsid w:val="00914D37"/>
    <w:rsid w:val="00914EDC"/>
    <w:rsid w:val="00915062"/>
    <w:rsid w:val="009153F7"/>
    <w:rsid w:val="00915468"/>
    <w:rsid w:val="009154BF"/>
    <w:rsid w:val="009155AD"/>
    <w:rsid w:val="009156D1"/>
    <w:rsid w:val="009158AE"/>
    <w:rsid w:val="00915976"/>
    <w:rsid w:val="009160A1"/>
    <w:rsid w:val="00916606"/>
    <w:rsid w:val="0091675A"/>
    <w:rsid w:val="009168C6"/>
    <w:rsid w:val="00916B15"/>
    <w:rsid w:val="00916C1A"/>
    <w:rsid w:val="00916E13"/>
    <w:rsid w:val="00916F3E"/>
    <w:rsid w:val="009170FD"/>
    <w:rsid w:val="0091712E"/>
    <w:rsid w:val="00917946"/>
    <w:rsid w:val="00917C19"/>
    <w:rsid w:val="00917D9C"/>
    <w:rsid w:val="00920098"/>
    <w:rsid w:val="009202C3"/>
    <w:rsid w:val="009205B1"/>
    <w:rsid w:val="0092065F"/>
    <w:rsid w:val="00920C44"/>
    <w:rsid w:val="00921305"/>
    <w:rsid w:val="00921310"/>
    <w:rsid w:val="0092138F"/>
    <w:rsid w:val="00921A82"/>
    <w:rsid w:val="00921F85"/>
    <w:rsid w:val="00922445"/>
    <w:rsid w:val="00922671"/>
    <w:rsid w:val="00922E2C"/>
    <w:rsid w:val="00922ED6"/>
    <w:rsid w:val="009230B6"/>
    <w:rsid w:val="009230F4"/>
    <w:rsid w:val="0092357C"/>
    <w:rsid w:val="0092373B"/>
    <w:rsid w:val="00923843"/>
    <w:rsid w:val="00923C31"/>
    <w:rsid w:val="00923ECB"/>
    <w:rsid w:val="00923FDC"/>
    <w:rsid w:val="00923FE6"/>
    <w:rsid w:val="009244FE"/>
    <w:rsid w:val="0092456F"/>
    <w:rsid w:val="00925338"/>
    <w:rsid w:val="0092541E"/>
    <w:rsid w:val="009259F9"/>
    <w:rsid w:val="00925F8B"/>
    <w:rsid w:val="00925FF0"/>
    <w:rsid w:val="009261D8"/>
    <w:rsid w:val="00926C9D"/>
    <w:rsid w:val="00926E73"/>
    <w:rsid w:val="00926F1B"/>
    <w:rsid w:val="00927009"/>
    <w:rsid w:val="00927148"/>
    <w:rsid w:val="0092733E"/>
    <w:rsid w:val="00927383"/>
    <w:rsid w:val="0092738C"/>
    <w:rsid w:val="00927AE6"/>
    <w:rsid w:val="00927B0E"/>
    <w:rsid w:val="009301CE"/>
    <w:rsid w:val="0093036C"/>
    <w:rsid w:val="009303D5"/>
    <w:rsid w:val="00930B86"/>
    <w:rsid w:val="00930C45"/>
    <w:rsid w:val="00930E65"/>
    <w:rsid w:val="0093119A"/>
    <w:rsid w:val="0093195E"/>
    <w:rsid w:val="0093198C"/>
    <w:rsid w:val="00931EF9"/>
    <w:rsid w:val="00932150"/>
    <w:rsid w:val="009321B4"/>
    <w:rsid w:val="0093224F"/>
    <w:rsid w:val="009325D6"/>
    <w:rsid w:val="00932651"/>
    <w:rsid w:val="0093285C"/>
    <w:rsid w:val="00932CE7"/>
    <w:rsid w:val="00932DF9"/>
    <w:rsid w:val="00933118"/>
    <w:rsid w:val="00933828"/>
    <w:rsid w:val="00933BF7"/>
    <w:rsid w:val="00933CB6"/>
    <w:rsid w:val="00933DF1"/>
    <w:rsid w:val="00933E48"/>
    <w:rsid w:val="009345D8"/>
    <w:rsid w:val="00934644"/>
    <w:rsid w:val="0093476B"/>
    <w:rsid w:val="0093488D"/>
    <w:rsid w:val="00934B2A"/>
    <w:rsid w:val="00934B65"/>
    <w:rsid w:val="0093511F"/>
    <w:rsid w:val="00935838"/>
    <w:rsid w:val="009359FE"/>
    <w:rsid w:val="00936125"/>
    <w:rsid w:val="00936978"/>
    <w:rsid w:val="00936A7C"/>
    <w:rsid w:val="00936A7E"/>
    <w:rsid w:val="00936D3E"/>
    <w:rsid w:val="00937039"/>
    <w:rsid w:val="0093743B"/>
    <w:rsid w:val="00937B05"/>
    <w:rsid w:val="00937F16"/>
    <w:rsid w:val="00940070"/>
    <w:rsid w:val="00940102"/>
    <w:rsid w:val="00940155"/>
    <w:rsid w:val="009403AA"/>
    <w:rsid w:val="00940505"/>
    <w:rsid w:val="00940604"/>
    <w:rsid w:val="009409F2"/>
    <w:rsid w:val="00940A6A"/>
    <w:rsid w:val="00940B72"/>
    <w:rsid w:val="00940BFC"/>
    <w:rsid w:val="00940FCB"/>
    <w:rsid w:val="00940FD3"/>
    <w:rsid w:val="00941176"/>
    <w:rsid w:val="00941569"/>
    <w:rsid w:val="009418C8"/>
    <w:rsid w:val="0094191A"/>
    <w:rsid w:val="0094193E"/>
    <w:rsid w:val="00941A39"/>
    <w:rsid w:val="009420AF"/>
    <w:rsid w:val="009424D0"/>
    <w:rsid w:val="009424D9"/>
    <w:rsid w:val="0094271F"/>
    <w:rsid w:val="009427F9"/>
    <w:rsid w:val="00942891"/>
    <w:rsid w:val="0094327E"/>
    <w:rsid w:val="009433AE"/>
    <w:rsid w:val="00943875"/>
    <w:rsid w:val="00943C6F"/>
    <w:rsid w:val="00943D4F"/>
    <w:rsid w:val="0094405D"/>
    <w:rsid w:val="0094484A"/>
    <w:rsid w:val="00944B70"/>
    <w:rsid w:val="00944CE0"/>
    <w:rsid w:val="00944D81"/>
    <w:rsid w:val="00944E02"/>
    <w:rsid w:val="00944F2C"/>
    <w:rsid w:val="00945117"/>
    <w:rsid w:val="00945828"/>
    <w:rsid w:val="00945F48"/>
    <w:rsid w:val="0094627D"/>
    <w:rsid w:val="00946685"/>
    <w:rsid w:val="0094671C"/>
    <w:rsid w:val="009469B1"/>
    <w:rsid w:val="00946B99"/>
    <w:rsid w:val="00947034"/>
    <w:rsid w:val="009470A5"/>
    <w:rsid w:val="0094723F"/>
    <w:rsid w:val="0094776D"/>
    <w:rsid w:val="00947AE1"/>
    <w:rsid w:val="00947BD5"/>
    <w:rsid w:val="00947EFD"/>
    <w:rsid w:val="00950287"/>
    <w:rsid w:val="00950316"/>
    <w:rsid w:val="00950477"/>
    <w:rsid w:val="0095049C"/>
    <w:rsid w:val="00950A38"/>
    <w:rsid w:val="00950A57"/>
    <w:rsid w:val="00950DCC"/>
    <w:rsid w:val="00950EDA"/>
    <w:rsid w:val="009510B7"/>
    <w:rsid w:val="00951890"/>
    <w:rsid w:val="00951BC3"/>
    <w:rsid w:val="00951E2E"/>
    <w:rsid w:val="009521D0"/>
    <w:rsid w:val="0095254E"/>
    <w:rsid w:val="00952751"/>
    <w:rsid w:val="00952988"/>
    <w:rsid w:val="009529B7"/>
    <w:rsid w:val="00952DEC"/>
    <w:rsid w:val="00953018"/>
    <w:rsid w:val="009531A8"/>
    <w:rsid w:val="009532D9"/>
    <w:rsid w:val="009534AD"/>
    <w:rsid w:val="009535B8"/>
    <w:rsid w:val="00953859"/>
    <w:rsid w:val="009538E9"/>
    <w:rsid w:val="00953E03"/>
    <w:rsid w:val="00953EC2"/>
    <w:rsid w:val="00953FB7"/>
    <w:rsid w:val="009540A3"/>
    <w:rsid w:val="0095489E"/>
    <w:rsid w:val="00954B2E"/>
    <w:rsid w:val="00954C2B"/>
    <w:rsid w:val="00954D7E"/>
    <w:rsid w:val="00955139"/>
    <w:rsid w:val="0095537B"/>
    <w:rsid w:val="00955398"/>
    <w:rsid w:val="00955513"/>
    <w:rsid w:val="0095556B"/>
    <w:rsid w:val="00955BF8"/>
    <w:rsid w:val="00955CAE"/>
    <w:rsid w:val="00955F7E"/>
    <w:rsid w:val="0095671C"/>
    <w:rsid w:val="00956E40"/>
    <w:rsid w:val="00956F74"/>
    <w:rsid w:val="009574E6"/>
    <w:rsid w:val="00957507"/>
    <w:rsid w:val="009575A6"/>
    <w:rsid w:val="0095772A"/>
    <w:rsid w:val="00957877"/>
    <w:rsid w:val="00957983"/>
    <w:rsid w:val="00957ABA"/>
    <w:rsid w:val="00957D7E"/>
    <w:rsid w:val="00957FEF"/>
    <w:rsid w:val="009601DA"/>
    <w:rsid w:val="009602AD"/>
    <w:rsid w:val="00960349"/>
    <w:rsid w:val="009607B5"/>
    <w:rsid w:val="00960956"/>
    <w:rsid w:val="009609DB"/>
    <w:rsid w:val="00960DFC"/>
    <w:rsid w:val="00960ECA"/>
    <w:rsid w:val="0096145F"/>
    <w:rsid w:val="00961CF7"/>
    <w:rsid w:val="00961EC0"/>
    <w:rsid w:val="00962020"/>
    <w:rsid w:val="00962052"/>
    <w:rsid w:val="00962071"/>
    <w:rsid w:val="00962211"/>
    <w:rsid w:val="009622A0"/>
    <w:rsid w:val="00962788"/>
    <w:rsid w:val="00962AA3"/>
    <w:rsid w:val="00962F9D"/>
    <w:rsid w:val="00962FA8"/>
    <w:rsid w:val="00963343"/>
    <w:rsid w:val="009638AE"/>
    <w:rsid w:val="009639D8"/>
    <w:rsid w:val="00963A7C"/>
    <w:rsid w:val="00963AE9"/>
    <w:rsid w:val="00963AF0"/>
    <w:rsid w:val="00963AF6"/>
    <w:rsid w:val="00963B47"/>
    <w:rsid w:val="00963E3D"/>
    <w:rsid w:val="00963FA0"/>
    <w:rsid w:val="00963FA9"/>
    <w:rsid w:val="0096462F"/>
    <w:rsid w:val="00964CF3"/>
    <w:rsid w:val="00964D25"/>
    <w:rsid w:val="0096535A"/>
    <w:rsid w:val="009653DB"/>
    <w:rsid w:val="009656BD"/>
    <w:rsid w:val="00965B5F"/>
    <w:rsid w:val="00965D14"/>
    <w:rsid w:val="00965F1C"/>
    <w:rsid w:val="009661DB"/>
    <w:rsid w:val="009662DA"/>
    <w:rsid w:val="009662DB"/>
    <w:rsid w:val="00966990"/>
    <w:rsid w:val="00966B19"/>
    <w:rsid w:val="00966B89"/>
    <w:rsid w:val="00966BB4"/>
    <w:rsid w:val="00966F6A"/>
    <w:rsid w:val="00967011"/>
    <w:rsid w:val="0096732D"/>
    <w:rsid w:val="009673D0"/>
    <w:rsid w:val="00967530"/>
    <w:rsid w:val="009675E7"/>
    <w:rsid w:val="00967A58"/>
    <w:rsid w:val="00967B26"/>
    <w:rsid w:val="00967BD5"/>
    <w:rsid w:val="00967E3B"/>
    <w:rsid w:val="00970BB2"/>
    <w:rsid w:val="00970EDC"/>
    <w:rsid w:val="00971169"/>
    <w:rsid w:val="00971216"/>
    <w:rsid w:val="0097126F"/>
    <w:rsid w:val="00971B36"/>
    <w:rsid w:val="00971EB3"/>
    <w:rsid w:val="00972201"/>
    <w:rsid w:val="00972223"/>
    <w:rsid w:val="00972585"/>
    <w:rsid w:val="009728A4"/>
    <w:rsid w:val="009729C4"/>
    <w:rsid w:val="00972AC0"/>
    <w:rsid w:val="00972AEC"/>
    <w:rsid w:val="00972CAD"/>
    <w:rsid w:val="00973010"/>
    <w:rsid w:val="00973667"/>
    <w:rsid w:val="009739D7"/>
    <w:rsid w:val="00973A0E"/>
    <w:rsid w:val="00973B16"/>
    <w:rsid w:val="00973D32"/>
    <w:rsid w:val="00973D4C"/>
    <w:rsid w:val="00973E49"/>
    <w:rsid w:val="0097410D"/>
    <w:rsid w:val="009746A2"/>
    <w:rsid w:val="009749A6"/>
    <w:rsid w:val="00974A05"/>
    <w:rsid w:val="00974DC5"/>
    <w:rsid w:val="00974DFA"/>
    <w:rsid w:val="00974EC3"/>
    <w:rsid w:val="00975512"/>
    <w:rsid w:val="009756A4"/>
    <w:rsid w:val="00975EF3"/>
    <w:rsid w:val="009761B6"/>
    <w:rsid w:val="009762A4"/>
    <w:rsid w:val="009762CD"/>
    <w:rsid w:val="00976A96"/>
    <w:rsid w:val="00977585"/>
    <w:rsid w:val="00977C66"/>
    <w:rsid w:val="00977DC2"/>
    <w:rsid w:val="0098014B"/>
    <w:rsid w:val="00980504"/>
    <w:rsid w:val="009806C5"/>
    <w:rsid w:val="0098080F"/>
    <w:rsid w:val="0098186C"/>
    <w:rsid w:val="00981D79"/>
    <w:rsid w:val="00981E7A"/>
    <w:rsid w:val="0098238C"/>
    <w:rsid w:val="009826F7"/>
    <w:rsid w:val="00982B93"/>
    <w:rsid w:val="00982BC3"/>
    <w:rsid w:val="00982C43"/>
    <w:rsid w:val="00982E25"/>
    <w:rsid w:val="0098384E"/>
    <w:rsid w:val="0098389D"/>
    <w:rsid w:val="00983A3F"/>
    <w:rsid w:val="00983AA2"/>
    <w:rsid w:val="00983CA3"/>
    <w:rsid w:val="00983E04"/>
    <w:rsid w:val="00983E8F"/>
    <w:rsid w:val="00984461"/>
    <w:rsid w:val="0098451B"/>
    <w:rsid w:val="00984872"/>
    <w:rsid w:val="009848A5"/>
    <w:rsid w:val="00984BBC"/>
    <w:rsid w:val="00984BF1"/>
    <w:rsid w:val="00984F88"/>
    <w:rsid w:val="00984FA2"/>
    <w:rsid w:val="00984FFC"/>
    <w:rsid w:val="009851EE"/>
    <w:rsid w:val="0098524A"/>
    <w:rsid w:val="009852F4"/>
    <w:rsid w:val="0098533C"/>
    <w:rsid w:val="00985423"/>
    <w:rsid w:val="0098558C"/>
    <w:rsid w:val="00985EBB"/>
    <w:rsid w:val="0098605D"/>
    <w:rsid w:val="00986787"/>
    <w:rsid w:val="0098678D"/>
    <w:rsid w:val="00986ACA"/>
    <w:rsid w:val="00986B3D"/>
    <w:rsid w:val="0098722E"/>
    <w:rsid w:val="00987442"/>
    <w:rsid w:val="009876A6"/>
    <w:rsid w:val="00987A09"/>
    <w:rsid w:val="00987ACF"/>
    <w:rsid w:val="00987B50"/>
    <w:rsid w:val="00987D46"/>
    <w:rsid w:val="00987FA0"/>
    <w:rsid w:val="00990321"/>
    <w:rsid w:val="0099046F"/>
    <w:rsid w:val="00990A61"/>
    <w:rsid w:val="00990B11"/>
    <w:rsid w:val="00990F59"/>
    <w:rsid w:val="009910D8"/>
    <w:rsid w:val="009913FE"/>
    <w:rsid w:val="009918B1"/>
    <w:rsid w:val="00991CE0"/>
    <w:rsid w:val="00992215"/>
    <w:rsid w:val="009922DD"/>
    <w:rsid w:val="009923B4"/>
    <w:rsid w:val="00992527"/>
    <w:rsid w:val="00992599"/>
    <w:rsid w:val="00992621"/>
    <w:rsid w:val="0099287D"/>
    <w:rsid w:val="009928B2"/>
    <w:rsid w:val="00992C2A"/>
    <w:rsid w:val="00993038"/>
    <w:rsid w:val="009930BC"/>
    <w:rsid w:val="00993228"/>
    <w:rsid w:val="009932AF"/>
    <w:rsid w:val="009933B2"/>
    <w:rsid w:val="009936AA"/>
    <w:rsid w:val="00993C93"/>
    <w:rsid w:val="00994140"/>
    <w:rsid w:val="0099436D"/>
    <w:rsid w:val="009949D9"/>
    <w:rsid w:val="00994B83"/>
    <w:rsid w:val="00994C6C"/>
    <w:rsid w:val="00995012"/>
    <w:rsid w:val="0099520A"/>
    <w:rsid w:val="009953AF"/>
    <w:rsid w:val="009953FF"/>
    <w:rsid w:val="00995AFC"/>
    <w:rsid w:val="00995D98"/>
    <w:rsid w:val="00995E4B"/>
    <w:rsid w:val="00995EE5"/>
    <w:rsid w:val="00995FF0"/>
    <w:rsid w:val="009962A9"/>
    <w:rsid w:val="0099673B"/>
    <w:rsid w:val="00996777"/>
    <w:rsid w:val="00996C6D"/>
    <w:rsid w:val="00997333"/>
    <w:rsid w:val="0099756E"/>
    <w:rsid w:val="00997821"/>
    <w:rsid w:val="009978D4"/>
    <w:rsid w:val="009979BE"/>
    <w:rsid w:val="00997AAE"/>
    <w:rsid w:val="00997D5C"/>
    <w:rsid w:val="009A01E7"/>
    <w:rsid w:val="009A04CD"/>
    <w:rsid w:val="009A080B"/>
    <w:rsid w:val="009A0B73"/>
    <w:rsid w:val="009A0D62"/>
    <w:rsid w:val="009A108C"/>
    <w:rsid w:val="009A146B"/>
    <w:rsid w:val="009A16FE"/>
    <w:rsid w:val="009A177E"/>
    <w:rsid w:val="009A19CC"/>
    <w:rsid w:val="009A1F08"/>
    <w:rsid w:val="009A1F17"/>
    <w:rsid w:val="009A220F"/>
    <w:rsid w:val="009A2346"/>
    <w:rsid w:val="009A2394"/>
    <w:rsid w:val="009A2561"/>
    <w:rsid w:val="009A2787"/>
    <w:rsid w:val="009A2905"/>
    <w:rsid w:val="009A29BE"/>
    <w:rsid w:val="009A2CB6"/>
    <w:rsid w:val="009A2F95"/>
    <w:rsid w:val="009A3030"/>
    <w:rsid w:val="009A3044"/>
    <w:rsid w:val="009A3091"/>
    <w:rsid w:val="009A315E"/>
    <w:rsid w:val="009A3AED"/>
    <w:rsid w:val="009A3E5D"/>
    <w:rsid w:val="009A3EBA"/>
    <w:rsid w:val="009A3EF3"/>
    <w:rsid w:val="009A3FF1"/>
    <w:rsid w:val="009A4433"/>
    <w:rsid w:val="009A465D"/>
    <w:rsid w:val="009A4718"/>
    <w:rsid w:val="009A4A01"/>
    <w:rsid w:val="009A4DBD"/>
    <w:rsid w:val="009A4F60"/>
    <w:rsid w:val="009A50D4"/>
    <w:rsid w:val="009A514B"/>
    <w:rsid w:val="009A51A2"/>
    <w:rsid w:val="009A51D2"/>
    <w:rsid w:val="009A526C"/>
    <w:rsid w:val="009A5ACA"/>
    <w:rsid w:val="009A5D2E"/>
    <w:rsid w:val="009A5FE2"/>
    <w:rsid w:val="009A66F4"/>
    <w:rsid w:val="009A671E"/>
    <w:rsid w:val="009A672D"/>
    <w:rsid w:val="009A6960"/>
    <w:rsid w:val="009A6D37"/>
    <w:rsid w:val="009A711D"/>
    <w:rsid w:val="009A7275"/>
    <w:rsid w:val="009A7686"/>
    <w:rsid w:val="009A770D"/>
    <w:rsid w:val="009A7AA0"/>
    <w:rsid w:val="009A7B66"/>
    <w:rsid w:val="009A7C12"/>
    <w:rsid w:val="009A7DA7"/>
    <w:rsid w:val="009A7E6C"/>
    <w:rsid w:val="009B010C"/>
    <w:rsid w:val="009B01F1"/>
    <w:rsid w:val="009B0391"/>
    <w:rsid w:val="009B06E9"/>
    <w:rsid w:val="009B0748"/>
    <w:rsid w:val="009B0830"/>
    <w:rsid w:val="009B0AA1"/>
    <w:rsid w:val="009B0BC9"/>
    <w:rsid w:val="009B0D9A"/>
    <w:rsid w:val="009B11E2"/>
    <w:rsid w:val="009B16A1"/>
    <w:rsid w:val="009B1CE3"/>
    <w:rsid w:val="009B219F"/>
    <w:rsid w:val="009B24B1"/>
    <w:rsid w:val="009B2663"/>
    <w:rsid w:val="009B285E"/>
    <w:rsid w:val="009B359C"/>
    <w:rsid w:val="009B367C"/>
    <w:rsid w:val="009B37AB"/>
    <w:rsid w:val="009B3982"/>
    <w:rsid w:val="009B39E9"/>
    <w:rsid w:val="009B3B9F"/>
    <w:rsid w:val="009B3BF1"/>
    <w:rsid w:val="009B3EB4"/>
    <w:rsid w:val="009B403B"/>
    <w:rsid w:val="009B41A9"/>
    <w:rsid w:val="009B41D7"/>
    <w:rsid w:val="009B4444"/>
    <w:rsid w:val="009B4730"/>
    <w:rsid w:val="009B479E"/>
    <w:rsid w:val="009B4A9A"/>
    <w:rsid w:val="009B4AC7"/>
    <w:rsid w:val="009B4C31"/>
    <w:rsid w:val="009B4C41"/>
    <w:rsid w:val="009B4CE5"/>
    <w:rsid w:val="009B4D9E"/>
    <w:rsid w:val="009B5366"/>
    <w:rsid w:val="009B5653"/>
    <w:rsid w:val="009B59EC"/>
    <w:rsid w:val="009B5EDF"/>
    <w:rsid w:val="009B601C"/>
    <w:rsid w:val="009B652B"/>
    <w:rsid w:val="009B6970"/>
    <w:rsid w:val="009B6AE6"/>
    <w:rsid w:val="009B6BED"/>
    <w:rsid w:val="009B6E42"/>
    <w:rsid w:val="009B6F4F"/>
    <w:rsid w:val="009B73C6"/>
    <w:rsid w:val="009B7415"/>
    <w:rsid w:val="009B7594"/>
    <w:rsid w:val="009B75AC"/>
    <w:rsid w:val="009B76D7"/>
    <w:rsid w:val="009B7768"/>
    <w:rsid w:val="009B7858"/>
    <w:rsid w:val="009B79E8"/>
    <w:rsid w:val="009B7C56"/>
    <w:rsid w:val="009B7F60"/>
    <w:rsid w:val="009B7F64"/>
    <w:rsid w:val="009C041A"/>
    <w:rsid w:val="009C0723"/>
    <w:rsid w:val="009C1020"/>
    <w:rsid w:val="009C10F3"/>
    <w:rsid w:val="009C1433"/>
    <w:rsid w:val="009C153C"/>
    <w:rsid w:val="009C1A48"/>
    <w:rsid w:val="009C1D5B"/>
    <w:rsid w:val="009C20E4"/>
    <w:rsid w:val="009C21D6"/>
    <w:rsid w:val="009C233F"/>
    <w:rsid w:val="009C254B"/>
    <w:rsid w:val="009C276D"/>
    <w:rsid w:val="009C29B6"/>
    <w:rsid w:val="009C2CC0"/>
    <w:rsid w:val="009C3221"/>
    <w:rsid w:val="009C33EE"/>
    <w:rsid w:val="009C36EA"/>
    <w:rsid w:val="009C376B"/>
    <w:rsid w:val="009C39CB"/>
    <w:rsid w:val="009C3FF3"/>
    <w:rsid w:val="009C4059"/>
    <w:rsid w:val="009C410A"/>
    <w:rsid w:val="009C4232"/>
    <w:rsid w:val="009C4695"/>
    <w:rsid w:val="009C4D3D"/>
    <w:rsid w:val="009C4D53"/>
    <w:rsid w:val="009C4F32"/>
    <w:rsid w:val="009C5129"/>
    <w:rsid w:val="009C53AC"/>
    <w:rsid w:val="009C540E"/>
    <w:rsid w:val="009C5B65"/>
    <w:rsid w:val="009C5D60"/>
    <w:rsid w:val="009C6103"/>
    <w:rsid w:val="009C67BC"/>
    <w:rsid w:val="009C6E57"/>
    <w:rsid w:val="009C6ECB"/>
    <w:rsid w:val="009C7437"/>
    <w:rsid w:val="009C765A"/>
    <w:rsid w:val="009C7966"/>
    <w:rsid w:val="009C7AC5"/>
    <w:rsid w:val="009C7D5E"/>
    <w:rsid w:val="009D0D67"/>
    <w:rsid w:val="009D1001"/>
    <w:rsid w:val="009D1396"/>
    <w:rsid w:val="009D13F4"/>
    <w:rsid w:val="009D1475"/>
    <w:rsid w:val="009D1726"/>
    <w:rsid w:val="009D19DD"/>
    <w:rsid w:val="009D1B61"/>
    <w:rsid w:val="009D20FA"/>
    <w:rsid w:val="009D21D9"/>
    <w:rsid w:val="009D2528"/>
    <w:rsid w:val="009D3023"/>
    <w:rsid w:val="009D36C5"/>
    <w:rsid w:val="009D37E0"/>
    <w:rsid w:val="009D3C9C"/>
    <w:rsid w:val="009D3DA8"/>
    <w:rsid w:val="009D3DCD"/>
    <w:rsid w:val="009D3FA2"/>
    <w:rsid w:val="009D416A"/>
    <w:rsid w:val="009D4330"/>
    <w:rsid w:val="009D48BD"/>
    <w:rsid w:val="009D4C2B"/>
    <w:rsid w:val="009D4C5D"/>
    <w:rsid w:val="009D4CA2"/>
    <w:rsid w:val="009D4E67"/>
    <w:rsid w:val="009D4E72"/>
    <w:rsid w:val="009D4EB0"/>
    <w:rsid w:val="009D51B4"/>
    <w:rsid w:val="009D53EE"/>
    <w:rsid w:val="009D5583"/>
    <w:rsid w:val="009D5D53"/>
    <w:rsid w:val="009D5E52"/>
    <w:rsid w:val="009D5F8E"/>
    <w:rsid w:val="009D62C3"/>
    <w:rsid w:val="009D6562"/>
    <w:rsid w:val="009D6743"/>
    <w:rsid w:val="009D6A04"/>
    <w:rsid w:val="009D6AFC"/>
    <w:rsid w:val="009D7322"/>
    <w:rsid w:val="009D7472"/>
    <w:rsid w:val="009D74B1"/>
    <w:rsid w:val="009D7752"/>
    <w:rsid w:val="009D788D"/>
    <w:rsid w:val="009D7BD2"/>
    <w:rsid w:val="009D7C3F"/>
    <w:rsid w:val="009D7F11"/>
    <w:rsid w:val="009E0034"/>
    <w:rsid w:val="009E0346"/>
    <w:rsid w:val="009E07D7"/>
    <w:rsid w:val="009E09AA"/>
    <w:rsid w:val="009E0B39"/>
    <w:rsid w:val="009E0C54"/>
    <w:rsid w:val="009E0DDC"/>
    <w:rsid w:val="009E0E7F"/>
    <w:rsid w:val="009E0EB6"/>
    <w:rsid w:val="009E1113"/>
    <w:rsid w:val="009E1508"/>
    <w:rsid w:val="009E1614"/>
    <w:rsid w:val="009E166C"/>
    <w:rsid w:val="009E1941"/>
    <w:rsid w:val="009E1B5E"/>
    <w:rsid w:val="009E1D82"/>
    <w:rsid w:val="009E2013"/>
    <w:rsid w:val="009E2890"/>
    <w:rsid w:val="009E2895"/>
    <w:rsid w:val="009E2D9F"/>
    <w:rsid w:val="009E308E"/>
    <w:rsid w:val="009E30EE"/>
    <w:rsid w:val="009E30F9"/>
    <w:rsid w:val="009E32BC"/>
    <w:rsid w:val="009E349B"/>
    <w:rsid w:val="009E3508"/>
    <w:rsid w:val="009E3699"/>
    <w:rsid w:val="009E3C49"/>
    <w:rsid w:val="009E3E21"/>
    <w:rsid w:val="009E3EB0"/>
    <w:rsid w:val="009E453E"/>
    <w:rsid w:val="009E4831"/>
    <w:rsid w:val="009E4977"/>
    <w:rsid w:val="009E4B3C"/>
    <w:rsid w:val="009E4C75"/>
    <w:rsid w:val="009E53D3"/>
    <w:rsid w:val="009E555C"/>
    <w:rsid w:val="009E5626"/>
    <w:rsid w:val="009E562A"/>
    <w:rsid w:val="009E5663"/>
    <w:rsid w:val="009E63D6"/>
    <w:rsid w:val="009E658F"/>
    <w:rsid w:val="009E71B1"/>
    <w:rsid w:val="009E75AD"/>
    <w:rsid w:val="009E7ED4"/>
    <w:rsid w:val="009F0392"/>
    <w:rsid w:val="009F0532"/>
    <w:rsid w:val="009F062F"/>
    <w:rsid w:val="009F0BB7"/>
    <w:rsid w:val="009F0D35"/>
    <w:rsid w:val="009F1676"/>
    <w:rsid w:val="009F187C"/>
    <w:rsid w:val="009F1D17"/>
    <w:rsid w:val="009F27B8"/>
    <w:rsid w:val="009F2807"/>
    <w:rsid w:val="009F28AC"/>
    <w:rsid w:val="009F2AAD"/>
    <w:rsid w:val="009F2BF3"/>
    <w:rsid w:val="009F2EFF"/>
    <w:rsid w:val="009F309E"/>
    <w:rsid w:val="009F33F8"/>
    <w:rsid w:val="009F3638"/>
    <w:rsid w:val="009F369E"/>
    <w:rsid w:val="009F37F3"/>
    <w:rsid w:val="009F3D31"/>
    <w:rsid w:val="009F40A0"/>
    <w:rsid w:val="009F40A3"/>
    <w:rsid w:val="009F4365"/>
    <w:rsid w:val="009F462F"/>
    <w:rsid w:val="009F4700"/>
    <w:rsid w:val="009F4716"/>
    <w:rsid w:val="009F4803"/>
    <w:rsid w:val="009F4EC9"/>
    <w:rsid w:val="009F57C7"/>
    <w:rsid w:val="009F592E"/>
    <w:rsid w:val="009F5B60"/>
    <w:rsid w:val="009F5C19"/>
    <w:rsid w:val="009F5DD7"/>
    <w:rsid w:val="009F5E9A"/>
    <w:rsid w:val="009F6701"/>
    <w:rsid w:val="009F6898"/>
    <w:rsid w:val="009F6AA5"/>
    <w:rsid w:val="009F6C34"/>
    <w:rsid w:val="009F6D05"/>
    <w:rsid w:val="009F6D5E"/>
    <w:rsid w:val="009F6DD1"/>
    <w:rsid w:val="009F6F29"/>
    <w:rsid w:val="009F6F41"/>
    <w:rsid w:val="009F6FB4"/>
    <w:rsid w:val="009F708C"/>
    <w:rsid w:val="009F7550"/>
    <w:rsid w:val="009F756B"/>
    <w:rsid w:val="009F7CF2"/>
    <w:rsid w:val="009F7F67"/>
    <w:rsid w:val="00A001B6"/>
    <w:rsid w:val="00A00713"/>
    <w:rsid w:val="00A008EF"/>
    <w:rsid w:val="00A00BFF"/>
    <w:rsid w:val="00A00E06"/>
    <w:rsid w:val="00A00F35"/>
    <w:rsid w:val="00A00FB6"/>
    <w:rsid w:val="00A00FE7"/>
    <w:rsid w:val="00A0101F"/>
    <w:rsid w:val="00A010BA"/>
    <w:rsid w:val="00A01243"/>
    <w:rsid w:val="00A012A6"/>
    <w:rsid w:val="00A012C2"/>
    <w:rsid w:val="00A01408"/>
    <w:rsid w:val="00A01534"/>
    <w:rsid w:val="00A0173F"/>
    <w:rsid w:val="00A0178F"/>
    <w:rsid w:val="00A01BDE"/>
    <w:rsid w:val="00A01DC6"/>
    <w:rsid w:val="00A01EEB"/>
    <w:rsid w:val="00A0216E"/>
    <w:rsid w:val="00A02199"/>
    <w:rsid w:val="00A02309"/>
    <w:rsid w:val="00A02433"/>
    <w:rsid w:val="00A0257E"/>
    <w:rsid w:val="00A02658"/>
    <w:rsid w:val="00A0273A"/>
    <w:rsid w:val="00A02E6B"/>
    <w:rsid w:val="00A02F4E"/>
    <w:rsid w:val="00A03170"/>
    <w:rsid w:val="00A03218"/>
    <w:rsid w:val="00A03625"/>
    <w:rsid w:val="00A038A8"/>
    <w:rsid w:val="00A03D95"/>
    <w:rsid w:val="00A042C7"/>
    <w:rsid w:val="00A04366"/>
    <w:rsid w:val="00A0436D"/>
    <w:rsid w:val="00A04DDA"/>
    <w:rsid w:val="00A05212"/>
    <w:rsid w:val="00A058D3"/>
    <w:rsid w:val="00A05A15"/>
    <w:rsid w:val="00A05AEF"/>
    <w:rsid w:val="00A05CE5"/>
    <w:rsid w:val="00A06420"/>
    <w:rsid w:val="00A0670D"/>
    <w:rsid w:val="00A06A32"/>
    <w:rsid w:val="00A06EA4"/>
    <w:rsid w:val="00A07151"/>
    <w:rsid w:val="00A072B6"/>
    <w:rsid w:val="00A07CCB"/>
    <w:rsid w:val="00A07EB7"/>
    <w:rsid w:val="00A10059"/>
    <w:rsid w:val="00A101A9"/>
    <w:rsid w:val="00A104F2"/>
    <w:rsid w:val="00A10AF8"/>
    <w:rsid w:val="00A10C40"/>
    <w:rsid w:val="00A11043"/>
    <w:rsid w:val="00A11059"/>
    <w:rsid w:val="00A1135E"/>
    <w:rsid w:val="00A11851"/>
    <w:rsid w:val="00A11967"/>
    <w:rsid w:val="00A11C54"/>
    <w:rsid w:val="00A11DE2"/>
    <w:rsid w:val="00A11EBE"/>
    <w:rsid w:val="00A1201C"/>
    <w:rsid w:val="00A12260"/>
    <w:rsid w:val="00A12677"/>
    <w:rsid w:val="00A126F1"/>
    <w:rsid w:val="00A129CA"/>
    <w:rsid w:val="00A12CAC"/>
    <w:rsid w:val="00A13141"/>
    <w:rsid w:val="00A13467"/>
    <w:rsid w:val="00A134E4"/>
    <w:rsid w:val="00A1374E"/>
    <w:rsid w:val="00A13784"/>
    <w:rsid w:val="00A13841"/>
    <w:rsid w:val="00A14396"/>
    <w:rsid w:val="00A143C7"/>
    <w:rsid w:val="00A144D2"/>
    <w:rsid w:val="00A14542"/>
    <w:rsid w:val="00A146B2"/>
    <w:rsid w:val="00A14B27"/>
    <w:rsid w:val="00A14BA5"/>
    <w:rsid w:val="00A14F91"/>
    <w:rsid w:val="00A15036"/>
    <w:rsid w:val="00A153CE"/>
    <w:rsid w:val="00A1590D"/>
    <w:rsid w:val="00A15928"/>
    <w:rsid w:val="00A1599D"/>
    <w:rsid w:val="00A15FF7"/>
    <w:rsid w:val="00A16431"/>
    <w:rsid w:val="00A1648B"/>
    <w:rsid w:val="00A164BA"/>
    <w:rsid w:val="00A16506"/>
    <w:rsid w:val="00A16D9D"/>
    <w:rsid w:val="00A16E6A"/>
    <w:rsid w:val="00A16E82"/>
    <w:rsid w:val="00A17343"/>
    <w:rsid w:val="00A1767E"/>
    <w:rsid w:val="00A1768C"/>
    <w:rsid w:val="00A178C0"/>
    <w:rsid w:val="00A17B2D"/>
    <w:rsid w:val="00A17D19"/>
    <w:rsid w:val="00A2077A"/>
    <w:rsid w:val="00A20E6C"/>
    <w:rsid w:val="00A21503"/>
    <w:rsid w:val="00A219DC"/>
    <w:rsid w:val="00A21D1D"/>
    <w:rsid w:val="00A21FF4"/>
    <w:rsid w:val="00A2220A"/>
    <w:rsid w:val="00A2258E"/>
    <w:rsid w:val="00A2261A"/>
    <w:rsid w:val="00A22761"/>
    <w:rsid w:val="00A22830"/>
    <w:rsid w:val="00A2296A"/>
    <w:rsid w:val="00A229C1"/>
    <w:rsid w:val="00A22A82"/>
    <w:rsid w:val="00A22B9A"/>
    <w:rsid w:val="00A22C5E"/>
    <w:rsid w:val="00A236B3"/>
    <w:rsid w:val="00A237A4"/>
    <w:rsid w:val="00A239D3"/>
    <w:rsid w:val="00A23C36"/>
    <w:rsid w:val="00A2407B"/>
    <w:rsid w:val="00A2474E"/>
    <w:rsid w:val="00A2482B"/>
    <w:rsid w:val="00A24CF1"/>
    <w:rsid w:val="00A24FEF"/>
    <w:rsid w:val="00A251AB"/>
    <w:rsid w:val="00A25296"/>
    <w:rsid w:val="00A253B3"/>
    <w:rsid w:val="00A254F5"/>
    <w:rsid w:val="00A255F2"/>
    <w:rsid w:val="00A25AA6"/>
    <w:rsid w:val="00A25F73"/>
    <w:rsid w:val="00A2682C"/>
    <w:rsid w:val="00A2703C"/>
    <w:rsid w:val="00A27064"/>
    <w:rsid w:val="00A2708B"/>
    <w:rsid w:val="00A27097"/>
    <w:rsid w:val="00A27329"/>
    <w:rsid w:val="00A274B2"/>
    <w:rsid w:val="00A27514"/>
    <w:rsid w:val="00A279F5"/>
    <w:rsid w:val="00A30010"/>
    <w:rsid w:val="00A3052E"/>
    <w:rsid w:val="00A30D7A"/>
    <w:rsid w:val="00A30DE5"/>
    <w:rsid w:val="00A30F5E"/>
    <w:rsid w:val="00A30F69"/>
    <w:rsid w:val="00A3131F"/>
    <w:rsid w:val="00A31702"/>
    <w:rsid w:val="00A3176F"/>
    <w:rsid w:val="00A31827"/>
    <w:rsid w:val="00A31D07"/>
    <w:rsid w:val="00A3206A"/>
    <w:rsid w:val="00A327D1"/>
    <w:rsid w:val="00A32835"/>
    <w:rsid w:val="00A32D43"/>
    <w:rsid w:val="00A32F67"/>
    <w:rsid w:val="00A331C9"/>
    <w:rsid w:val="00A33495"/>
    <w:rsid w:val="00A3388E"/>
    <w:rsid w:val="00A33BD6"/>
    <w:rsid w:val="00A344E7"/>
    <w:rsid w:val="00A34573"/>
    <w:rsid w:val="00A345DA"/>
    <w:rsid w:val="00A345FA"/>
    <w:rsid w:val="00A34742"/>
    <w:rsid w:val="00A34CC7"/>
    <w:rsid w:val="00A35489"/>
    <w:rsid w:val="00A356A2"/>
    <w:rsid w:val="00A357FD"/>
    <w:rsid w:val="00A35B50"/>
    <w:rsid w:val="00A35E3D"/>
    <w:rsid w:val="00A36017"/>
    <w:rsid w:val="00A3609C"/>
    <w:rsid w:val="00A3612B"/>
    <w:rsid w:val="00A362EF"/>
    <w:rsid w:val="00A363C6"/>
    <w:rsid w:val="00A36462"/>
    <w:rsid w:val="00A364D4"/>
    <w:rsid w:val="00A36535"/>
    <w:rsid w:val="00A37106"/>
    <w:rsid w:val="00A371BC"/>
    <w:rsid w:val="00A37298"/>
    <w:rsid w:val="00A3740B"/>
    <w:rsid w:val="00A37567"/>
    <w:rsid w:val="00A3757A"/>
    <w:rsid w:val="00A37841"/>
    <w:rsid w:val="00A3789D"/>
    <w:rsid w:val="00A378B1"/>
    <w:rsid w:val="00A37A66"/>
    <w:rsid w:val="00A37B4C"/>
    <w:rsid w:val="00A37C68"/>
    <w:rsid w:val="00A37CE2"/>
    <w:rsid w:val="00A37D64"/>
    <w:rsid w:val="00A37D80"/>
    <w:rsid w:val="00A40683"/>
    <w:rsid w:val="00A4068D"/>
    <w:rsid w:val="00A4078D"/>
    <w:rsid w:val="00A4086B"/>
    <w:rsid w:val="00A409CA"/>
    <w:rsid w:val="00A40B76"/>
    <w:rsid w:val="00A40EAF"/>
    <w:rsid w:val="00A4177C"/>
    <w:rsid w:val="00A41C24"/>
    <w:rsid w:val="00A41E9D"/>
    <w:rsid w:val="00A42192"/>
    <w:rsid w:val="00A42376"/>
    <w:rsid w:val="00A42971"/>
    <w:rsid w:val="00A42B7F"/>
    <w:rsid w:val="00A42BAC"/>
    <w:rsid w:val="00A42D5B"/>
    <w:rsid w:val="00A430B2"/>
    <w:rsid w:val="00A432BF"/>
    <w:rsid w:val="00A435D8"/>
    <w:rsid w:val="00A4371C"/>
    <w:rsid w:val="00A43B2E"/>
    <w:rsid w:val="00A43BB1"/>
    <w:rsid w:val="00A43F83"/>
    <w:rsid w:val="00A441B2"/>
    <w:rsid w:val="00A441C4"/>
    <w:rsid w:val="00A44372"/>
    <w:rsid w:val="00A443BA"/>
    <w:rsid w:val="00A44570"/>
    <w:rsid w:val="00A44621"/>
    <w:rsid w:val="00A45278"/>
    <w:rsid w:val="00A45374"/>
    <w:rsid w:val="00A4547F"/>
    <w:rsid w:val="00A454D9"/>
    <w:rsid w:val="00A45627"/>
    <w:rsid w:val="00A45A80"/>
    <w:rsid w:val="00A45ADA"/>
    <w:rsid w:val="00A45AE2"/>
    <w:rsid w:val="00A45D47"/>
    <w:rsid w:val="00A45EBA"/>
    <w:rsid w:val="00A46328"/>
    <w:rsid w:val="00A463B0"/>
    <w:rsid w:val="00A464FA"/>
    <w:rsid w:val="00A4673A"/>
    <w:rsid w:val="00A46AA7"/>
    <w:rsid w:val="00A46C31"/>
    <w:rsid w:val="00A46E41"/>
    <w:rsid w:val="00A46E4F"/>
    <w:rsid w:val="00A47350"/>
    <w:rsid w:val="00A4738A"/>
    <w:rsid w:val="00A47C15"/>
    <w:rsid w:val="00A47F0D"/>
    <w:rsid w:val="00A50813"/>
    <w:rsid w:val="00A50836"/>
    <w:rsid w:val="00A509B5"/>
    <w:rsid w:val="00A509EE"/>
    <w:rsid w:val="00A50C6B"/>
    <w:rsid w:val="00A50D5E"/>
    <w:rsid w:val="00A5137D"/>
    <w:rsid w:val="00A51461"/>
    <w:rsid w:val="00A51680"/>
    <w:rsid w:val="00A51AAA"/>
    <w:rsid w:val="00A51CDA"/>
    <w:rsid w:val="00A51CED"/>
    <w:rsid w:val="00A51DFD"/>
    <w:rsid w:val="00A51E95"/>
    <w:rsid w:val="00A52231"/>
    <w:rsid w:val="00A524BE"/>
    <w:rsid w:val="00A52841"/>
    <w:rsid w:val="00A5299A"/>
    <w:rsid w:val="00A52BD2"/>
    <w:rsid w:val="00A52F22"/>
    <w:rsid w:val="00A53484"/>
    <w:rsid w:val="00A534B2"/>
    <w:rsid w:val="00A53598"/>
    <w:rsid w:val="00A539E5"/>
    <w:rsid w:val="00A53A25"/>
    <w:rsid w:val="00A53F85"/>
    <w:rsid w:val="00A5436E"/>
    <w:rsid w:val="00A5450B"/>
    <w:rsid w:val="00A546C9"/>
    <w:rsid w:val="00A548D5"/>
    <w:rsid w:val="00A54963"/>
    <w:rsid w:val="00A54BC8"/>
    <w:rsid w:val="00A54C6A"/>
    <w:rsid w:val="00A54DBC"/>
    <w:rsid w:val="00A54E26"/>
    <w:rsid w:val="00A54EE9"/>
    <w:rsid w:val="00A54F3E"/>
    <w:rsid w:val="00A55292"/>
    <w:rsid w:val="00A55294"/>
    <w:rsid w:val="00A5566F"/>
    <w:rsid w:val="00A55DC3"/>
    <w:rsid w:val="00A55DFB"/>
    <w:rsid w:val="00A5624A"/>
    <w:rsid w:val="00A5655F"/>
    <w:rsid w:val="00A56590"/>
    <w:rsid w:val="00A56AD8"/>
    <w:rsid w:val="00A56BC7"/>
    <w:rsid w:val="00A56FC8"/>
    <w:rsid w:val="00A57425"/>
    <w:rsid w:val="00A57705"/>
    <w:rsid w:val="00A57AA4"/>
    <w:rsid w:val="00A57E63"/>
    <w:rsid w:val="00A6018A"/>
    <w:rsid w:val="00A60AD2"/>
    <w:rsid w:val="00A60B62"/>
    <w:rsid w:val="00A60D03"/>
    <w:rsid w:val="00A61033"/>
    <w:rsid w:val="00A611D2"/>
    <w:rsid w:val="00A61271"/>
    <w:rsid w:val="00A612D5"/>
    <w:rsid w:val="00A61497"/>
    <w:rsid w:val="00A61BF0"/>
    <w:rsid w:val="00A62106"/>
    <w:rsid w:val="00A6234E"/>
    <w:rsid w:val="00A625FD"/>
    <w:rsid w:val="00A627D9"/>
    <w:rsid w:val="00A62B08"/>
    <w:rsid w:val="00A62D56"/>
    <w:rsid w:val="00A62D9A"/>
    <w:rsid w:val="00A62E6D"/>
    <w:rsid w:val="00A63BC9"/>
    <w:rsid w:val="00A64336"/>
    <w:rsid w:val="00A646FA"/>
    <w:rsid w:val="00A64B0C"/>
    <w:rsid w:val="00A64B31"/>
    <w:rsid w:val="00A64D2E"/>
    <w:rsid w:val="00A64D31"/>
    <w:rsid w:val="00A65208"/>
    <w:rsid w:val="00A652A5"/>
    <w:rsid w:val="00A6534C"/>
    <w:rsid w:val="00A65815"/>
    <w:rsid w:val="00A65C38"/>
    <w:rsid w:val="00A65E61"/>
    <w:rsid w:val="00A65F7E"/>
    <w:rsid w:val="00A66055"/>
    <w:rsid w:val="00A663BA"/>
    <w:rsid w:val="00A66485"/>
    <w:rsid w:val="00A66B95"/>
    <w:rsid w:val="00A66F3B"/>
    <w:rsid w:val="00A66FC2"/>
    <w:rsid w:val="00A6715D"/>
    <w:rsid w:val="00A67226"/>
    <w:rsid w:val="00A672E8"/>
    <w:rsid w:val="00A673C8"/>
    <w:rsid w:val="00A677CB"/>
    <w:rsid w:val="00A67869"/>
    <w:rsid w:val="00A67A94"/>
    <w:rsid w:val="00A67DE9"/>
    <w:rsid w:val="00A67E2E"/>
    <w:rsid w:val="00A7074C"/>
    <w:rsid w:val="00A70826"/>
    <w:rsid w:val="00A708EB"/>
    <w:rsid w:val="00A70BEE"/>
    <w:rsid w:val="00A70D80"/>
    <w:rsid w:val="00A70DA9"/>
    <w:rsid w:val="00A70E3F"/>
    <w:rsid w:val="00A70EEF"/>
    <w:rsid w:val="00A71176"/>
    <w:rsid w:val="00A71A38"/>
    <w:rsid w:val="00A71AF6"/>
    <w:rsid w:val="00A71B40"/>
    <w:rsid w:val="00A71F98"/>
    <w:rsid w:val="00A720A7"/>
    <w:rsid w:val="00A72BFA"/>
    <w:rsid w:val="00A72EBC"/>
    <w:rsid w:val="00A72F09"/>
    <w:rsid w:val="00A73167"/>
    <w:rsid w:val="00A7336F"/>
    <w:rsid w:val="00A734AF"/>
    <w:rsid w:val="00A7351C"/>
    <w:rsid w:val="00A736CA"/>
    <w:rsid w:val="00A737D5"/>
    <w:rsid w:val="00A73927"/>
    <w:rsid w:val="00A73D28"/>
    <w:rsid w:val="00A73E98"/>
    <w:rsid w:val="00A73F6D"/>
    <w:rsid w:val="00A741A9"/>
    <w:rsid w:val="00A748F1"/>
    <w:rsid w:val="00A74A82"/>
    <w:rsid w:val="00A74C43"/>
    <w:rsid w:val="00A74DF4"/>
    <w:rsid w:val="00A74E61"/>
    <w:rsid w:val="00A750C0"/>
    <w:rsid w:val="00A752AD"/>
    <w:rsid w:val="00A75941"/>
    <w:rsid w:val="00A75BC8"/>
    <w:rsid w:val="00A75C54"/>
    <w:rsid w:val="00A75DD8"/>
    <w:rsid w:val="00A76435"/>
    <w:rsid w:val="00A76471"/>
    <w:rsid w:val="00A76539"/>
    <w:rsid w:val="00A76581"/>
    <w:rsid w:val="00A7772E"/>
    <w:rsid w:val="00A7793A"/>
    <w:rsid w:val="00A77D13"/>
    <w:rsid w:val="00A77D4C"/>
    <w:rsid w:val="00A80044"/>
    <w:rsid w:val="00A801B5"/>
    <w:rsid w:val="00A804FF"/>
    <w:rsid w:val="00A8094F"/>
    <w:rsid w:val="00A80FA1"/>
    <w:rsid w:val="00A80FA7"/>
    <w:rsid w:val="00A810E8"/>
    <w:rsid w:val="00A810FE"/>
    <w:rsid w:val="00A811BC"/>
    <w:rsid w:val="00A8154E"/>
    <w:rsid w:val="00A8160E"/>
    <w:rsid w:val="00A8177E"/>
    <w:rsid w:val="00A81AF3"/>
    <w:rsid w:val="00A81D8C"/>
    <w:rsid w:val="00A81FED"/>
    <w:rsid w:val="00A82049"/>
    <w:rsid w:val="00A82472"/>
    <w:rsid w:val="00A824F0"/>
    <w:rsid w:val="00A82773"/>
    <w:rsid w:val="00A82AD7"/>
    <w:rsid w:val="00A82B99"/>
    <w:rsid w:val="00A830FA"/>
    <w:rsid w:val="00A831C1"/>
    <w:rsid w:val="00A8327D"/>
    <w:rsid w:val="00A83772"/>
    <w:rsid w:val="00A837DD"/>
    <w:rsid w:val="00A83A74"/>
    <w:rsid w:val="00A83B9B"/>
    <w:rsid w:val="00A841F0"/>
    <w:rsid w:val="00A8424C"/>
    <w:rsid w:val="00A84621"/>
    <w:rsid w:val="00A8476C"/>
    <w:rsid w:val="00A84B8F"/>
    <w:rsid w:val="00A84C7A"/>
    <w:rsid w:val="00A84FD4"/>
    <w:rsid w:val="00A85236"/>
    <w:rsid w:val="00A85286"/>
    <w:rsid w:val="00A85561"/>
    <w:rsid w:val="00A855EE"/>
    <w:rsid w:val="00A8593D"/>
    <w:rsid w:val="00A85C47"/>
    <w:rsid w:val="00A85EDC"/>
    <w:rsid w:val="00A8654F"/>
    <w:rsid w:val="00A86BD1"/>
    <w:rsid w:val="00A86BD3"/>
    <w:rsid w:val="00A86E68"/>
    <w:rsid w:val="00A86E9F"/>
    <w:rsid w:val="00A87389"/>
    <w:rsid w:val="00A87429"/>
    <w:rsid w:val="00A87431"/>
    <w:rsid w:val="00A87905"/>
    <w:rsid w:val="00A9048A"/>
    <w:rsid w:val="00A9055F"/>
    <w:rsid w:val="00A906CE"/>
    <w:rsid w:val="00A90834"/>
    <w:rsid w:val="00A90A61"/>
    <w:rsid w:val="00A90C04"/>
    <w:rsid w:val="00A91268"/>
    <w:rsid w:val="00A912ED"/>
    <w:rsid w:val="00A915F0"/>
    <w:rsid w:val="00A916A7"/>
    <w:rsid w:val="00A918B7"/>
    <w:rsid w:val="00A91AD3"/>
    <w:rsid w:val="00A91F65"/>
    <w:rsid w:val="00A9212B"/>
    <w:rsid w:val="00A92277"/>
    <w:rsid w:val="00A92489"/>
    <w:rsid w:val="00A928D2"/>
    <w:rsid w:val="00A92B51"/>
    <w:rsid w:val="00A92E7E"/>
    <w:rsid w:val="00A92F22"/>
    <w:rsid w:val="00A9351C"/>
    <w:rsid w:val="00A9379A"/>
    <w:rsid w:val="00A93863"/>
    <w:rsid w:val="00A93923"/>
    <w:rsid w:val="00A93978"/>
    <w:rsid w:val="00A93AA8"/>
    <w:rsid w:val="00A93C14"/>
    <w:rsid w:val="00A93D9A"/>
    <w:rsid w:val="00A93E91"/>
    <w:rsid w:val="00A93EA4"/>
    <w:rsid w:val="00A9405E"/>
    <w:rsid w:val="00A94168"/>
    <w:rsid w:val="00A941F4"/>
    <w:rsid w:val="00A94B36"/>
    <w:rsid w:val="00A94C26"/>
    <w:rsid w:val="00A95585"/>
    <w:rsid w:val="00A95CCC"/>
    <w:rsid w:val="00A95CF6"/>
    <w:rsid w:val="00A95F63"/>
    <w:rsid w:val="00A9601E"/>
    <w:rsid w:val="00A96135"/>
    <w:rsid w:val="00A96460"/>
    <w:rsid w:val="00A96ABA"/>
    <w:rsid w:val="00A970A3"/>
    <w:rsid w:val="00A974E1"/>
    <w:rsid w:val="00A97773"/>
    <w:rsid w:val="00A97C79"/>
    <w:rsid w:val="00A97CEB"/>
    <w:rsid w:val="00AA0652"/>
    <w:rsid w:val="00AA08DE"/>
    <w:rsid w:val="00AA09A3"/>
    <w:rsid w:val="00AA1307"/>
    <w:rsid w:val="00AA17EA"/>
    <w:rsid w:val="00AA18DE"/>
    <w:rsid w:val="00AA1B2E"/>
    <w:rsid w:val="00AA1C9F"/>
    <w:rsid w:val="00AA2425"/>
    <w:rsid w:val="00AA24C4"/>
    <w:rsid w:val="00AA25CF"/>
    <w:rsid w:val="00AA2BFD"/>
    <w:rsid w:val="00AA2EFB"/>
    <w:rsid w:val="00AA2F90"/>
    <w:rsid w:val="00AA36FF"/>
    <w:rsid w:val="00AA3869"/>
    <w:rsid w:val="00AA39CF"/>
    <w:rsid w:val="00AA3A3C"/>
    <w:rsid w:val="00AA410E"/>
    <w:rsid w:val="00AA4300"/>
    <w:rsid w:val="00AA436F"/>
    <w:rsid w:val="00AA455D"/>
    <w:rsid w:val="00AA498E"/>
    <w:rsid w:val="00AA49DD"/>
    <w:rsid w:val="00AA4A29"/>
    <w:rsid w:val="00AA51D3"/>
    <w:rsid w:val="00AA521D"/>
    <w:rsid w:val="00AA5A2E"/>
    <w:rsid w:val="00AA5CCB"/>
    <w:rsid w:val="00AA668A"/>
    <w:rsid w:val="00AA6723"/>
    <w:rsid w:val="00AA7031"/>
    <w:rsid w:val="00AA711D"/>
    <w:rsid w:val="00AA7120"/>
    <w:rsid w:val="00AA7364"/>
    <w:rsid w:val="00AA78BF"/>
    <w:rsid w:val="00AA7DB4"/>
    <w:rsid w:val="00AA7ECE"/>
    <w:rsid w:val="00AB0596"/>
    <w:rsid w:val="00AB060A"/>
    <w:rsid w:val="00AB086F"/>
    <w:rsid w:val="00AB0BAF"/>
    <w:rsid w:val="00AB0C65"/>
    <w:rsid w:val="00AB0DB6"/>
    <w:rsid w:val="00AB0EF6"/>
    <w:rsid w:val="00AB0F19"/>
    <w:rsid w:val="00AB0F81"/>
    <w:rsid w:val="00AB129C"/>
    <w:rsid w:val="00AB1776"/>
    <w:rsid w:val="00AB1AA7"/>
    <w:rsid w:val="00AB1C20"/>
    <w:rsid w:val="00AB1FA7"/>
    <w:rsid w:val="00AB277F"/>
    <w:rsid w:val="00AB2903"/>
    <w:rsid w:val="00AB294B"/>
    <w:rsid w:val="00AB2B7C"/>
    <w:rsid w:val="00AB2BF5"/>
    <w:rsid w:val="00AB2C8E"/>
    <w:rsid w:val="00AB2DAE"/>
    <w:rsid w:val="00AB2E0E"/>
    <w:rsid w:val="00AB33E7"/>
    <w:rsid w:val="00AB3507"/>
    <w:rsid w:val="00AB3726"/>
    <w:rsid w:val="00AB37A7"/>
    <w:rsid w:val="00AB38F4"/>
    <w:rsid w:val="00AB3A06"/>
    <w:rsid w:val="00AB3A34"/>
    <w:rsid w:val="00AB3CDE"/>
    <w:rsid w:val="00AB3D6F"/>
    <w:rsid w:val="00AB4492"/>
    <w:rsid w:val="00AB45C2"/>
    <w:rsid w:val="00AB469F"/>
    <w:rsid w:val="00AB4732"/>
    <w:rsid w:val="00AB5AAC"/>
    <w:rsid w:val="00AB6385"/>
    <w:rsid w:val="00AB63C8"/>
    <w:rsid w:val="00AB6911"/>
    <w:rsid w:val="00AB6A20"/>
    <w:rsid w:val="00AB6B59"/>
    <w:rsid w:val="00AB6E52"/>
    <w:rsid w:val="00AB7123"/>
    <w:rsid w:val="00AB726C"/>
    <w:rsid w:val="00AB7A16"/>
    <w:rsid w:val="00AB7CBD"/>
    <w:rsid w:val="00AB7D4F"/>
    <w:rsid w:val="00AB7FDB"/>
    <w:rsid w:val="00AC0002"/>
    <w:rsid w:val="00AC0120"/>
    <w:rsid w:val="00AC0920"/>
    <w:rsid w:val="00AC0D4C"/>
    <w:rsid w:val="00AC10FE"/>
    <w:rsid w:val="00AC121E"/>
    <w:rsid w:val="00AC1435"/>
    <w:rsid w:val="00AC1481"/>
    <w:rsid w:val="00AC157D"/>
    <w:rsid w:val="00AC182E"/>
    <w:rsid w:val="00AC1978"/>
    <w:rsid w:val="00AC1999"/>
    <w:rsid w:val="00AC19CF"/>
    <w:rsid w:val="00AC1CA3"/>
    <w:rsid w:val="00AC1D6C"/>
    <w:rsid w:val="00AC1F33"/>
    <w:rsid w:val="00AC2082"/>
    <w:rsid w:val="00AC2296"/>
    <w:rsid w:val="00AC25D5"/>
    <w:rsid w:val="00AC2A35"/>
    <w:rsid w:val="00AC2A70"/>
    <w:rsid w:val="00AC2D6F"/>
    <w:rsid w:val="00AC2DBA"/>
    <w:rsid w:val="00AC2EA8"/>
    <w:rsid w:val="00AC30E4"/>
    <w:rsid w:val="00AC345B"/>
    <w:rsid w:val="00AC34EB"/>
    <w:rsid w:val="00AC35EC"/>
    <w:rsid w:val="00AC3E11"/>
    <w:rsid w:val="00AC49CB"/>
    <w:rsid w:val="00AC4A88"/>
    <w:rsid w:val="00AC4C04"/>
    <w:rsid w:val="00AC5556"/>
    <w:rsid w:val="00AC5622"/>
    <w:rsid w:val="00AC5820"/>
    <w:rsid w:val="00AC5824"/>
    <w:rsid w:val="00AC5A1C"/>
    <w:rsid w:val="00AC5AE2"/>
    <w:rsid w:val="00AC5C32"/>
    <w:rsid w:val="00AC5CA6"/>
    <w:rsid w:val="00AC5CD9"/>
    <w:rsid w:val="00AC5FAE"/>
    <w:rsid w:val="00AC6057"/>
    <w:rsid w:val="00AC60FD"/>
    <w:rsid w:val="00AC6F29"/>
    <w:rsid w:val="00AC77D8"/>
    <w:rsid w:val="00AC7990"/>
    <w:rsid w:val="00AC7BB1"/>
    <w:rsid w:val="00AC7CF1"/>
    <w:rsid w:val="00AC7D29"/>
    <w:rsid w:val="00AC7E9C"/>
    <w:rsid w:val="00AD005D"/>
    <w:rsid w:val="00AD0077"/>
    <w:rsid w:val="00AD00B4"/>
    <w:rsid w:val="00AD00C5"/>
    <w:rsid w:val="00AD00CB"/>
    <w:rsid w:val="00AD03F1"/>
    <w:rsid w:val="00AD08F7"/>
    <w:rsid w:val="00AD0AD6"/>
    <w:rsid w:val="00AD0D9A"/>
    <w:rsid w:val="00AD11BD"/>
    <w:rsid w:val="00AD13C3"/>
    <w:rsid w:val="00AD162C"/>
    <w:rsid w:val="00AD1CBA"/>
    <w:rsid w:val="00AD1D3D"/>
    <w:rsid w:val="00AD23F7"/>
    <w:rsid w:val="00AD24E4"/>
    <w:rsid w:val="00AD2666"/>
    <w:rsid w:val="00AD2B64"/>
    <w:rsid w:val="00AD3436"/>
    <w:rsid w:val="00AD35CE"/>
    <w:rsid w:val="00AD37D0"/>
    <w:rsid w:val="00AD382D"/>
    <w:rsid w:val="00AD3954"/>
    <w:rsid w:val="00AD3AF2"/>
    <w:rsid w:val="00AD3B79"/>
    <w:rsid w:val="00AD3C04"/>
    <w:rsid w:val="00AD3DA0"/>
    <w:rsid w:val="00AD45C9"/>
    <w:rsid w:val="00AD477C"/>
    <w:rsid w:val="00AD48E8"/>
    <w:rsid w:val="00AD4CE7"/>
    <w:rsid w:val="00AD4D0A"/>
    <w:rsid w:val="00AD4D9F"/>
    <w:rsid w:val="00AD4E2B"/>
    <w:rsid w:val="00AD4F91"/>
    <w:rsid w:val="00AD4FB4"/>
    <w:rsid w:val="00AD5309"/>
    <w:rsid w:val="00AD534F"/>
    <w:rsid w:val="00AD553F"/>
    <w:rsid w:val="00AD5EF0"/>
    <w:rsid w:val="00AD62DD"/>
    <w:rsid w:val="00AD636F"/>
    <w:rsid w:val="00AD63D8"/>
    <w:rsid w:val="00AD672C"/>
    <w:rsid w:val="00AD6DAF"/>
    <w:rsid w:val="00AD7156"/>
    <w:rsid w:val="00AD7212"/>
    <w:rsid w:val="00AD76F9"/>
    <w:rsid w:val="00AD7A9C"/>
    <w:rsid w:val="00AD7BB7"/>
    <w:rsid w:val="00AD7C1D"/>
    <w:rsid w:val="00AE0000"/>
    <w:rsid w:val="00AE005D"/>
    <w:rsid w:val="00AE017D"/>
    <w:rsid w:val="00AE0847"/>
    <w:rsid w:val="00AE10E9"/>
    <w:rsid w:val="00AE1631"/>
    <w:rsid w:val="00AE188D"/>
    <w:rsid w:val="00AE2117"/>
    <w:rsid w:val="00AE21B8"/>
    <w:rsid w:val="00AE21F8"/>
    <w:rsid w:val="00AE23BF"/>
    <w:rsid w:val="00AE2ED3"/>
    <w:rsid w:val="00AE31F5"/>
    <w:rsid w:val="00AE3543"/>
    <w:rsid w:val="00AE3895"/>
    <w:rsid w:val="00AE4743"/>
    <w:rsid w:val="00AE4977"/>
    <w:rsid w:val="00AE4F08"/>
    <w:rsid w:val="00AE50B1"/>
    <w:rsid w:val="00AE50F8"/>
    <w:rsid w:val="00AE53AD"/>
    <w:rsid w:val="00AE586D"/>
    <w:rsid w:val="00AE5892"/>
    <w:rsid w:val="00AE5C74"/>
    <w:rsid w:val="00AE5D64"/>
    <w:rsid w:val="00AE5EFD"/>
    <w:rsid w:val="00AE5F6D"/>
    <w:rsid w:val="00AE60BB"/>
    <w:rsid w:val="00AE613E"/>
    <w:rsid w:val="00AE643F"/>
    <w:rsid w:val="00AE64DD"/>
    <w:rsid w:val="00AE6675"/>
    <w:rsid w:val="00AE67F2"/>
    <w:rsid w:val="00AE6A7D"/>
    <w:rsid w:val="00AE6AF5"/>
    <w:rsid w:val="00AE6D3C"/>
    <w:rsid w:val="00AE6F80"/>
    <w:rsid w:val="00AE72BC"/>
    <w:rsid w:val="00AE7368"/>
    <w:rsid w:val="00AE7D9D"/>
    <w:rsid w:val="00AE7F46"/>
    <w:rsid w:val="00AF03C3"/>
    <w:rsid w:val="00AF041B"/>
    <w:rsid w:val="00AF0758"/>
    <w:rsid w:val="00AF0BBA"/>
    <w:rsid w:val="00AF0C18"/>
    <w:rsid w:val="00AF0C3F"/>
    <w:rsid w:val="00AF0D17"/>
    <w:rsid w:val="00AF0E1C"/>
    <w:rsid w:val="00AF0F3F"/>
    <w:rsid w:val="00AF143F"/>
    <w:rsid w:val="00AF224D"/>
    <w:rsid w:val="00AF2324"/>
    <w:rsid w:val="00AF263F"/>
    <w:rsid w:val="00AF28C5"/>
    <w:rsid w:val="00AF2A14"/>
    <w:rsid w:val="00AF2C35"/>
    <w:rsid w:val="00AF2DD8"/>
    <w:rsid w:val="00AF3063"/>
    <w:rsid w:val="00AF35CB"/>
    <w:rsid w:val="00AF3B01"/>
    <w:rsid w:val="00AF40F6"/>
    <w:rsid w:val="00AF4272"/>
    <w:rsid w:val="00AF4475"/>
    <w:rsid w:val="00AF4B89"/>
    <w:rsid w:val="00AF55DA"/>
    <w:rsid w:val="00AF5673"/>
    <w:rsid w:val="00AF5944"/>
    <w:rsid w:val="00AF5AB7"/>
    <w:rsid w:val="00AF61A9"/>
    <w:rsid w:val="00AF680E"/>
    <w:rsid w:val="00AF6BAE"/>
    <w:rsid w:val="00AF6E53"/>
    <w:rsid w:val="00AF7167"/>
    <w:rsid w:val="00AF7B1A"/>
    <w:rsid w:val="00B00869"/>
    <w:rsid w:val="00B0089C"/>
    <w:rsid w:val="00B0103E"/>
    <w:rsid w:val="00B010BF"/>
    <w:rsid w:val="00B01504"/>
    <w:rsid w:val="00B01576"/>
    <w:rsid w:val="00B01888"/>
    <w:rsid w:val="00B018E5"/>
    <w:rsid w:val="00B01BA3"/>
    <w:rsid w:val="00B020DD"/>
    <w:rsid w:val="00B023EC"/>
    <w:rsid w:val="00B0247C"/>
    <w:rsid w:val="00B025C2"/>
    <w:rsid w:val="00B02659"/>
    <w:rsid w:val="00B027B9"/>
    <w:rsid w:val="00B02BFE"/>
    <w:rsid w:val="00B03230"/>
    <w:rsid w:val="00B033D1"/>
    <w:rsid w:val="00B03489"/>
    <w:rsid w:val="00B03B76"/>
    <w:rsid w:val="00B03BB7"/>
    <w:rsid w:val="00B03C82"/>
    <w:rsid w:val="00B03E34"/>
    <w:rsid w:val="00B04EDD"/>
    <w:rsid w:val="00B05240"/>
    <w:rsid w:val="00B05348"/>
    <w:rsid w:val="00B056E0"/>
    <w:rsid w:val="00B05DBB"/>
    <w:rsid w:val="00B05EE1"/>
    <w:rsid w:val="00B060DC"/>
    <w:rsid w:val="00B061B3"/>
    <w:rsid w:val="00B063C6"/>
    <w:rsid w:val="00B065F7"/>
    <w:rsid w:val="00B06717"/>
    <w:rsid w:val="00B06E83"/>
    <w:rsid w:val="00B0709E"/>
    <w:rsid w:val="00B070E4"/>
    <w:rsid w:val="00B07122"/>
    <w:rsid w:val="00B072FB"/>
    <w:rsid w:val="00B07740"/>
    <w:rsid w:val="00B07876"/>
    <w:rsid w:val="00B07C15"/>
    <w:rsid w:val="00B07FF2"/>
    <w:rsid w:val="00B1070C"/>
    <w:rsid w:val="00B108EB"/>
    <w:rsid w:val="00B10B35"/>
    <w:rsid w:val="00B10D09"/>
    <w:rsid w:val="00B1103A"/>
    <w:rsid w:val="00B110E6"/>
    <w:rsid w:val="00B113DB"/>
    <w:rsid w:val="00B117F7"/>
    <w:rsid w:val="00B11931"/>
    <w:rsid w:val="00B11DBA"/>
    <w:rsid w:val="00B11DDF"/>
    <w:rsid w:val="00B11F6D"/>
    <w:rsid w:val="00B12369"/>
    <w:rsid w:val="00B12656"/>
    <w:rsid w:val="00B126D5"/>
    <w:rsid w:val="00B1335E"/>
    <w:rsid w:val="00B1353F"/>
    <w:rsid w:val="00B13759"/>
    <w:rsid w:val="00B13A53"/>
    <w:rsid w:val="00B13B07"/>
    <w:rsid w:val="00B13C32"/>
    <w:rsid w:val="00B1402B"/>
    <w:rsid w:val="00B145E4"/>
    <w:rsid w:val="00B14681"/>
    <w:rsid w:val="00B14740"/>
    <w:rsid w:val="00B1482E"/>
    <w:rsid w:val="00B14CC7"/>
    <w:rsid w:val="00B14ECC"/>
    <w:rsid w:val="00B14FEA"/>
    <w:rsid w:val="00B150FE"/>
    <w:rsid w:val="00B1532B"/>
    <w:rsid w:val="00B153C9"/>
    <w:rsid w:val="00B1568A"/>
    <w:rsid w:val="00B15724"/>
    <w:rsid w:val="00B157EA"/>
    <w:rsid w:val="00B1584C"/>
    <w:rsid w:val="00B15A8A"/>
    <w:rsid w:val="00B15B84"/>
    <w:rsid w:val="00B160DD"/>
    <w:rsid w:val="00B1636C"/>
    <w:rsid w:val="00B16AC2"/>
    <w:rsid w:val="00B16F2A"/>
    <w:rsid w:val="00B1767D"/>
    <w:rsid w:val="00B178CD"/>
    <w:rsid w:val="00B17955"/>
    <w:rsid w:val="00B17C1F"/>
    <w:rsid w:val="00B17E04"/>
    <w:rsid w:val="00B17EB5"/>
    <w:rsid w:val="00B17EEB"/>
    <w:rsid w:val="00B20141"/>
    <w:rsid w:val="00B204AC"/>
    <w:rsid w:val="00B20673"/>
    <w:rsid w:val="00B20ACF"/>
    <w:rsid w:val="00B20E4F"/>
    <w:rsid w:val="00B21293"/>
    <w:rsid w:val="00B21672"/>
    <w:rsid w:val="00B21876"/>
    <w:rsid w:val="00B21BF7"/>
    <w:rsid w:val="00B225F5"/>
    <w:rsid w:val="00B22983"/>
    <w:rsid w:val="00B22B97"/>
    <w:rsid w:val="00B22DA3"/>
    <w:rsid w:val="00B22F40"/>
    <w:rsid w:val="00B235F5"/>
    <w:rsid w:val="00B238C4"/>
    <w:rsid w:val="00B23A22"/>
    <w:rsid w:val="00B23A55"/>
    <w:rsid w:val="00B23A57"/>
    <w:rsid w:val="00B23A7F"/>
    <w:rsid w:val="00B23D09"/>
    <w:rsid w:val="00B23EDF"/>
    <w:rsid w:val="00B240C9"/>
    <w:rsid w:val="00B2424D"/>
    <w:rsid w:val="00B2440C"/>
    <w:rsid w:val="00B245CE"/>
    <w:rsid w:val="00B24865"/>
    <w:rsid w:val="00B24A99"/>
    <w:rsid w:val="00B24DDB"/>
    <w:rsid w:val="00B24E4D"/>
    <w:rsid w:val="00B24F68"/>
    <w:rsid w:val="00B25188"/>
    <w:rsid w:val="00B25197"/>
    <w:rsid w:val="00B2594D"/>
    <w:rsid w:val="00B2595E"/>
    <w:rsid w:val="00B25EEE"/>
    <w:rsid w:val="00B26028"/>
    <w:rsid w:val="00B26188"/>
    <w:rsid w:val="00B26242"/>
    <w:rsid w:val="00B2653D"/>
    <w:rsid w:val="00B26618"/>
    <w:rsid w:val="00B26A4E"/>
    <w:rsid w:val="00B26AAD"/>
    <w:rsid w:val="00B26D38"/>
    <w:rsid w:val="00B26E51"/>
    <w:rsid w:val="00B26F60"/>
    <w:rsid w:val="00B26FE6"/>
    <w:rsid w:val="00B27133"/>
    <w:rsid w:val="00B2716B"/>
    <w:rsid w:val="00B27171"/>
    <w:rsid w:val="00B274C4"/>
    <w:rsid w:val="00B2752D"/>
    <w:rsid w:val="00B27ABC"/>
    <w:rsid w:val="00B27BD1"/>
    <w:rsid w:val="00B27DF6"/>
    <w:rsid w:val="00B27E3F"/>
    <w:rsid w:val="00B27E6F"/>
    <w:rsid w:val="00B30061"/>
    <w:rsid w:val="00B302F8"/>
    <w:rsid w:val="00B30621"/>
    <w:rsid w:val="00B306E5"/>
    <w:rsid w:val="00B3077E"/>
    <w:rsid w:val="00B307BA"/>
    <w:rsid w:val="00B30C98"/>
    <w:rsid w:val="00B3118F"/>
    <w:rsid w:val="00B313F6"/>
    <w:rsid w:val="00B31BD6"/>
    <w:rsid w:val="00B31CC8"/>
    <w:rsid w:val="00B31F4D"/>
    <w:rsid w:val="00B32005"/>
    <w:rsid w:val="00B32030"/>
    <w:rsid w:val="00B32443"/>
    <w:rsid w:val="00B32C37"/>
    <w:rsid w:val="00B32D6C"/>
    <w:rsid w:val="00B32F33"/>
    <w:rsid w:val="00B33080"/>
    <w:rsid w:val="00B33410"/>
    <w:rsid w:val="00B337CF"/>
    <w:rsid w:val="00B33996"/>
    <w:rsid w:val="00B33AF1"/>
    <w:rsid w:val="00B33B8C"/>
    <w:rsid w:val="00B3421A"/>
    <w:rsid w:val="00B34524"/>
    <w:rsid w:val="00B3454B"/>
    <w:rsid w:val="00B3456E"/>
    <w:rsid w:val="00B348D5"/>
    <w:rsid w:val="00B3493D"/>
    <w:rsid w:val="00B34B74"/>
    <w:rsid w:val="00B34C3A"/>
    <w:rsid w:val="00B34D2F"/>
    <w:rsid w:val="00B34F75"/>
    <w:rsid w:val="00B35356"/>
    <w:rsid w:val="00B3569B"/>
    <w:rsid w:val="00B35A11"/>
    <w:rsid w:val="00B35F2A"/>
    <w:rsid w:val="00B35F59"/>
    <w:rsid w:val="00B3619C"/>
    <w:rsid w:val="00B36243"/>
    <w:rsid w:val="00B362D3"/>
    <w:rsid w:val="00B362DB"/>
    <w:rsid w:val="00B363EC"/>
    <w:rsid w:val="00B36582"/>
    <w:rsid w:val="00B3679A"/>
    <w:rsid w:val="00B36841"/>
    <w:rsid w:val="00B36D57"/>
    <w:rsid w:val="00B36DA8"/>
    <w:rsid w:val="00B37364"/>
    <w:rsid w:val="00B37426"/>
    <w:rsid w:val="00B37DB2"/>
    <w:rsid w:val="00B37F86"/>
    <w:rsid w:val="00B4028D"/>
    <w:rsid w:val="00B4068D"/>
    <w:rsid w:val="00B407FD"/>
    <w:rsid w:val="00B40A49"/>
    <w:rsid w:val="00B40F58"/>
    <w:rsid w:val="00B40FAE"/>
    <w:rsid w:val="00B418DD"/>
    <w:rsid w:val="00B41B7C"/>
    <w:rsid w:val="00B41C26"/>
    <w:rsid w:val="00B41FA9"/>
    <w:rsid w:val="00B4281D"/>
    <w:rsid w:val="00B4288D"/>
    <w:rsid w:val="00B42911"/>
    <w:rsid w:val="00B42DD5"/>
    <w:rsid w:val="00B42E83"/>
    <w:rsid w:val="00B42F92"/>
    <w:rsid w:val="00B433F5"/>
    <w:rsid w:val="00B44004"/>
    <w:rsid w:val="00B44037"/>
    <w:rsid w:val="00B440FD"/>
    <w:rsid w:val="00B44254"/>
    <w:rsid w:val="00B444CA"/>
    <w:rsid w:val="00B445B8"/>
    <w:rsid w:val="00B44624"/>
    <w:rsid w:val="00B44863"/>
    <w:rsid w:val="00B44C64"/>
    <w:rsid w:val="00B45712"/>
    <w:rsid w:val="00B457D0"/>
    <w:rsid w:val="00B45A4E"/>
    <w:rsid w:val="00B4636A"/>
    <w:rsid w:val="00B4674C"/>
    <w:rsid w:val="00B4726B"/>
    <w:rsid w:val="00B47AE9"/>
    <w:rsid w:val="00B47B2C"/>
    <w:rsid w:val="00B47D8E"/>
    <w:rsid w:val="00B47E90"/>
    <w:rsid w:val="00B47E94"/>
    <w:rsid w:val="00B47F37"/>
    <w:rsid w:val="00B5003E"/>
    <w:rsid w:val="00B50157"/>
    <w:rsid w:val="00B503DC"/>
    <w:rsid w:val="00B50A8E"/>
    <w:rsid w:val="00B50B16"/>
    <w:rsid w:val="00B50BD3"/>
    <w:rsid w:val="00B50FF0"/>
    <w:rsid w:val="00B510BD"/>
    <w:rsid w:val="00B515F8"/>
    <w:rsid w:val="00B51831"/>
    <w:rsid w:val="00B51B53"/>
    <w:rsid w:val="00B51C87"/>
    <w:rsid w:val="00B51F45"/>
    <w:rsid w:val="00B521FA"/>
    <w:rsid w:val="00B52726"/>
    <w:rsid w:val="00B52839"/>
    <w:rsid w:val="00B52978"/>
    <w:rsid w:val="00B52B03"/>
    <w:rsid w:val="00B52B10"/>
    <w:rsid w:val="00B52C2B"/>
    <w:rsid w:val="00B52E8F"/>
    <w:rsid w:val="00B53088"/>
    <w:rsid w:val="00B53576"/>
    <w:rsid w:val="00B536CA"/>
    <w:rsid w:val="00B53D1E"/>
    <w:rsid w:val="00B53E23"/>
    <w:rsid w:val="00B5413E"/>
    <w:rsid w:val="00B541C4"/>
    <w:rsid w:val="00B542E7"/>
    <w:rsid w:val="00B544B9"/>
    <w:rsid w:val="00B546B8"/>
    <w:rsid w:val="00B5488E"/>
    <w:rsid w:val="00B54D6A"/>
    <w:rsid w:val="00B5549C"/>
    <w:rsid w:val="00B55627"/>
    <w:rsid w:val="00B55FEC"/>
    <w:rsid w:val="00B5609C"/>
    <w:rsid w:val="00B561BF"/>
    <w:rsid w:val="00B561D0"/>
    <w:rsid w:val="00B56213"/>
    <w:rsid w:val="00B5631D"/>
    <w:rsid w:val="00B56349"/>
    <w:rsid w:val="00B56433"/>
    <w:rsid w:val="00B5645C"/>
    <w:rsid w:val="00B5651E"/>
    <w:rsid w:val="00B566F8"/>
    <w:rsid w:val="00B567BD"/>
    <w:rsid w:val="00B568B8"/>
    <w:rsid w:val="00B56C95"/>
    <w:rsid w:val="00B56DC6"/>
    <w:rsid w:val="00B5761B"/>
    <w:rsid w:val="00B5782D"/>
    <w:rsid w:val="00B579AB"/>
    <w:rsid w:val="00B57AE6"/>
    <w:rsid w:val="00B57B78"/>
    <w:rsid w:val="00B57C85"/>
    <w:rsid w:val="00B57DFD"/>
    <w:rsid w:val="00B57F48"/>
    <w:rsid w:val="00B605A9"/>
    <w:rsid w:val="00B60B42"/>
    <w:rsid w:val="00B60C1C"/>
    <w:rsid w:val="00B60C73"/>
    <w:rsid w:val="00B60CA6"/>
    <w:rsid w:val="00B60E47"/>
    <w:rsid w:val="00B6103D"/>
    <w:rsid w:val="00B612FE"/>
    <w:rsid w:val="00B61635"/>
    <w:rsid w:val="00B61936"/>
    <w:rsid w:val="00B619EB"/>
    <w:rsid w:val="00B61D0B"/>
    <w:rsid w:val="00B62023"/>
    <w:rsid w:val="00B622DC"/>
    <w:rsid w:val="00B625F2"/>
    <w:rsid w:val="00B62620"/>
    <w:rsid w:val="00B6318F"/>
    <w:rsid w:val="00B6338E"/>
    <w:rsid w:val="00B63450"/>
    <w:rsid w:val="00B636F7"/>
    <w:rsid w:val="00B6390D"/>
    <w:rsid w:val="00B63ABA"/>
    <w:rsid w:val="00B63F96"/>
    <w:rsid w:val="00B6432B"/>
    <w:rsid w:val="00B6455A"/>
    <w:rsid w:val="00B6463B"/>
    <w:rsid w:val="00B64895"/>
    <w:rsid w:val="00B64F95"/>
    <w:rsid w:val="00B652E0"/>
    <w:rsid w:val="00B6563E"/>
    <w:rsid w:val="00B656F6"/>
    <w:rsid w:val="00B65A29"/>
    <w:rsid w:val="00B65A8A"/>
    <w:rsid w:val="00B65E47"/>
    <w:rsid w:val="00B65FA9"/>
    <w:rsid w:val="00B66017"/>
    <w:rsid w:val="00B665FB"/>
    <w:rsid w:val="00B6686D"/>
    <w:rsid w:val="00B668D1"/>
    <w:rsid w:val="00B66C18"/>
    <w:rsid w:val="00B66D01"/>
    <w:rsid w:val="00B66EE7"/>
    <w:rsid w:val="00B66F3C"/>
    <w:rsid w:val="00B673EE"/>
    <w:rsid w:val="00B674F4"/>
    <w:rsid w:val="00B678C0"/>
    <w:rsid w:val="00B67B2D"/>
    <w:rsid w:val="00B7021E"/>
    <w:rsid w:val="00B705A8"/>
    <w:rsid w:val="00B70A07"/>
    <w:rsid w:val="00B70FB2"/>
    <w:rsid w:val="00B71452"/>
    <w:rsid w:val="00B7157A"/>
    <w:rsid w:val="00B715C5"/>
    <w:rsid w:val="00B716E1"/>
    <w:rsid w:val="00B72205"/>
    <w:rsid w:val="00B724A4"/>
    <w:rsid w:val="00B72578"/>
    <w:rsid w:val="00B7269F"/>
    <w:rsid w:val="00B72A74"/>
    <w:rsid w:val="00B72AA0"/>
    <w:rsid w:val="00B72B7C"/>
    <w:rsid w:val="00B72BD3"/>
    <w:rsid w:val="00B72DFA"/>
    <w:rsid w:val="00B73059"/>
    <w:rsid w:val="00B736A7"/>
    <w:rsid w:val="00B736E6"/>
    <w:rsid w:val="00B7372C"/>
    <w:rsid w:val="00B73BE2"/>
    <w:rsid w:val="00B73E35"/>
    <w:rsid w:val="00B73E81"/>
    <w:rsid w:val="00B73EDB"/>
    <w:rsid w:val="00B740D0"/>
    <w:rsid w:val="00B74224"/>
    <w:rsid w:val="00B74395"/>
    <w:rsid w:val="00B74621"/>
    <w:rsid w:val="00B747A0"/>
    <w:rsid w:val="00B74A27"/>
    <w:rsid w:val="00B74AAB"/>
    <w:rsid w:val="00B74E46"/>
    <w:rsid w:val="00B751C3"/>
    <w:rsid w:val="00B752AB"/>
    <w:rsid w:val="00B7539F"/>
    <w:rsid w:val="00B753BE"/>
    <w:rsid w:val="00B75668"/>
    <w:rsid w:val="00B757AF"/>
    <w:rsid w:val="00B75A46"/>
    <w:rsid w:val="00B75DCB"/>
    <w:rsid w:val="00B75F3D"/>
    <w:rsid w:val="00B75F6E"/>
    <w:rsid w:val="00B76052"/>
    <w:rsid w:val="00B760C9"/>
    <w:rsid w:val="00B769DA"/>
    <w:rsid w:val="00B769E2"/>
    <w:rsid w:val="00B76A04"/>
    <w:rsid w:val="00B76AC3"/>
    <w:rsid w:val="00B76AFB"/>
    <w:rsid w:val="00B774C2"/>
    <w:rsid w:val="00B7756C"/>
    <w:rsid w:val="00B77859"/>
    <w:rsid w:val="00B77A2C"/>
    <w:rsid w:val="00B77F6C"/>
    <w:rsid w:val="00B80089"/>
    <w:rsid w:val="00B80466"/>
    <w:rsid w:val="00B805F0"/>
    <w:rsid w:val="00B80743"/>
    <w:rsid w:val="00B80896"/>
    <w:rsid w:val="00B809BB"/>
    <w:rsid w:val="00B80A06"/>
    <w:rsid w:val="00B80F52"/>
    <w:rsid w:val="00B81A99"/>
    <w:rsid w:val="00B81CA6"/>
    <w:rsid w:val="00B81E56"/>
    <w:rsid w:val="00B81E91"/>
    <w:rsid w:val="00B8206E"/>
    <w:rsid w:val="00B82096"/>
    <w:rsid w:val="00B82593"/>
    <w:rsid w:val="00B82787"/>
    <w:rsid w:val="00B82854"/>
    <w:rsid w:val="00B82CE4"/>
    <w:rsid w:val="00B82F49"/>
    <w:rsid w:val="00B8312A"/>
    <w:rsid w:val="00B83280"/>
    <w:rsid w:val="00B833BC"/>
    <w:rsid w:val="00B833EB"/>
    <w:rsid w:val="00B838AE"/>
    <w:rsid w:val="00B83F96"/>
    <w:rsid w:val="00B84004"/>
    <w:rsid w:val="00B84148"/>
    <w:rsid w:val="00B846D6"/>
    <w:rsid w:val="00B849F4"/>
    <w:rsid w:val="00B84B1E"/>
    <w:rsid w:val="00B84D24"/>
    <w:rsid w:val="00B84E92"/>
    <w:rsid w:val="00B85068"/>
    <w:rsid w:val="00B853D0"/>
    <w:rsid w:val="00B85971"/>
    <w:rsid w:val="00B85993"/>
    <w:rsid w:val="00B859F7"/>
    <w:rsid w:val="00B85A3B"/>
    <w:rsid w:val="00B85AFC"/>
    <w:rsid w:val="00B85F08"/>
    <w:rsid w:val="00B85FC0"/>
    <w:rsid w:val="00B865E3"/>
    <w:rsid w:val="00B86E18"/>
    <w:rsid w:val="00B8713D"/>
    <w:rsid w:val="00B871B2"/>
    <w:rsid w:val="00B877E1"/>
    <w:rsid w:val="00B87BDC"/>
    <w:rsid w:val="00B87C95"/>
    <w:rsid w:val="00B903D3"/>
    <w:rsid w:val="00B904FB"/>
    <w:rsid w:val="00B9056B"/>
    <w:rsid w:val="00B907FA"/>
    <w:rsid w:val="00B90E0C"/>
    <w:rsid w:val="00B90F7D"/>
    <w:rsid w:val="00B91040"/>
    <w:rsid w:val="00B91551"/>
    <w:rsid w:val="00B915F2"/>
    <w:rsid w:val="00B91696"/>
    <w:rsid w:val="00B9189F"/>
    <w:rsid w:val="00B91AAE"/>
    <w:rsid w:val="00B92375"/>
    <w:rsid w:val="00B92C76"/>
    <w:rsid w:val="00B92E92"/>
    <w:rsid w:val="00B9368B"/>
    <w:rsid w:val="00B93717"/>
    <w:rsid w:val="00B93C69"/>
    <w:rsid w:val="00B9421C"/>
    <w:rsid w:val="00B94713"/>
    <w:rsid w:val="00B94C64"/>
    <w:rsid w:val="00B94FA0"/>
    <w:rsid w:val="00B95229"/>
    <w:rsid w:val="00B952BB"/>
    <w:rsid w:val="00B9556A"/>
    <w:rsid w:val="00B95679"/>
    <w:rsid w:val="00B958C2"/>
    <w:rsid w:val="00B95990"/>
    <w:rsid w:val="00B95A5D"/>
    <w:rsid w:val="00B96156"/>
    <w:rsid w:val="00B96246"/>
    <w:rsid w:val="00B9630B"/>
    <w:rsid w:val="00B9665D"/>
    <w:rsid w:val="00B96A24"/>
    <w:rsid w:val="00B96B52"/>
    <w:rsid w:val="00B96EED"/>
    <w:rsid w:val="00B97036"/>
    <w:rsid w:val="00B970F7"/>
    <w:rsid w:val="00B97139"/>
    <w:rsid w:val="00BA0239"/>
    <w:rsid w:val="00BA03E5"/>
    <w:rsid w:val="00BA0427"/>
    <w:rsid w:val="00BA0497"/>
    <w:rsid w:val="00BA0678"/>
    <w:rsid w:val="00BA0692"/>
    <w:rsid w:val="00BA06E4"/>
    <w:rsid w:val="00BA0776"/>
    <w:rsid w:val="00BA10AB"/>
    <w:rsid w:val="00BA124B"/>
    <w:rsid w:val="00BA1305"/>
    <w:rsid w:val="00BA1377"/>
    <w:rsid w:val="00BA1B6E"/>
    <w:rsid w:val="00BA202E"/>
    <w:rsid w:val="00BA2781"/>
    <w:rsid w:val="00BA27FC"/>
    <w:rsid w:val="00BA2D37"/>
    <w:rsid w:val="00BA300C"/>
    <w:rsid w:val="00BA31DE"/>
    <w:rsid w:val="00BA35A4"/>
    <w:rsid w:val="00BA37AE"/>
    <w:rsid w:val="00BA37DE"/>
    <w:rsid w:val="00BA3D4A"/>
    <w:rsid w:val="00BA4049"/>
    <w:rsid w:val="00BA446D"/>
    <w:rsid w:val="00BA4698"/>
    <w:rsid w:val="00BA47E0"/>
    <w:rsid w:val="00BA49E8"/>
    <w:rsid w:val="00BA4A66"/>
    <w:rsid w:val="00BA4A97"/>
    <w:rsid w:val="00BA51B5"/>
    <w:rsid w:val="00BA531C"/>
    <w:rsid w:val="00BA542D"/>
    <w:rsid w:val="00BA54BB"/>
    <w:rsid w:val="00BA54D0"/>
    <w:rsid w:val="00BA552C"/>
    <w:rsid w:val="00BA5957"/>
    <w:rsid w:val="00BA5CC7"/>
    <w:rsid w:val="00BA6AC8"/>
    <w:rsid w:val="00BA6C65"/>
    <w:rsid w:val="00BA7164"/>
    <w:rsid w:val="00BA797A"/>
    <w:rsid w:val="00BA7B0D"/>
    <w:rsid w:val="00BA7B5E"/>
    <w:rsid w:val="00BA7CC7"/>
    <w:rsid w:val="00BB063A"/>
    <w:rsid w:val="00BB0860"/>
    <w:rsid w:val="00BB100C"/>
    <w:rsid w:val="00BB1089"/>
    <w:rsid w:val="00BB13EF"/>
    <w:rsid w:val="00BB147E"/>
    <w:rsid w:val="00BB14AA"/>
    <w:rsid w:val="00BB1575"/>
    <w:rsid w:val="00BB168B"/>
    <w:rsid w:val="00BB1780"/>
    <w:rsid w:val="00BB192D"/>
    <w:rsid w:val="00BB1BE5"/>
    <w:rsid w:val="00BB1D5A"/>
    <w:rsid w:val="00BB1EC9"/>
    <w:rsid w:val="00BB20AC"/>
    <w:rsid w:val="00BB22C8"/>
    <w:rsid w:val="00BB24C8"/>
    <w:rsid w:val="00BB2B49"/>
    <w:rsid w:val="00BB2D06"/>
    <w:rsid w:val="00BB322A"/>
    <w:rsid w:val="00BB39FF"/>
    <w:rsid w:val="00BB3C88"/>
    <w:rsid w:val="00BB3DFE"/>
    <w:rsid w:val="00BB3F1F"/>
    <w:rsid w:val="00BB42A9"/>
    <w:rsid w:val="00BB455B"/>
    <w:rsid w:val="00BB4846"/>
    <w:rsid w:val="00BB492F"/>
    <w:rsid w:val="00BB4DD0"/>
    <w:rsid w:val="00BB4E6F"/>
    <w:rsid w:val="00BB4EA3"/>
    <w:rsid w:val="00BB5247"/>
    <w:rsid w:val="00BB52D5"/>
    <w:rsid w:val="00BB5B15"/>
    <w:rsid w:val="00BB5BC1"/>
    <w:rsid w:val="00BB5DC9"/>
    <w:rsid w:val="00BB6121"/>
    <w:rsid w:val="00BB6169"/>
    <w:rsid w:val="00BB6462"/>
    <w:rsid w:val="00BB653C"/>
    <w:rsid w:val="00BB6692"/>
    <w:rsid w:val="00BB66E6"/>
    <w:rsid w:val="00BB6989"/>
    <w:rsid w:val="00BB7451"/>
    <w:rsid w:val="00BB76AC"/>
    <w:rsid w:val="00BB77EB"/>
    <w:rsid w:val="00BB77F0"/>
    <w:rsid w:val="00BB7C51"/>
    <w:rsid w:val="00BC0007"/>
    <w:rsid w:val="00BC0280"/>
    <w:rsid w:val="00BC057C"/>
    <w:rsid w:val="00BC072D"/>
    <w:rsid w:val="00BC0D51"/>
    <w:rsid w:val="00BC0D61"/>
    <w:rsid w:val="00BC0E3F"/>
    <w:rsid w:val="00BC0E6F"/>
    <w:rsid w:val="00BC1252"/>
    <w:rsid w:val="00BC129D"/>
    <w:rsid w:val="00BC1878"/>
    <w:rsid w:val="00BC18BF"/>
    <w:rsid w:val="00BC2194"/>
    <w:rsid w:val="00BC242F"/>
    <w:rsid w:val="00BC2550"/>
    <w:rsid w:val="00BC2779"/>
    <w:rsid w:val="00BC284C"/>
    <w:rsid w:val="00BC30C3"/>
    <w:rsid w:val="00BC387A"/>
    <w:rsid w:val="00BC392D"/>
    <w:rsid w:val="00BC3B86"/>
    <w:rsid w:val="00BC3C08"/>
    <w:rsid w:val="00BC3EA2"/>
    <w:rsid w:val="00BC41E9"/>
    <w:rsid w:val="00BC4663"/>
    <w:rsid w:val="00BC4E1E"/>
    <w:rsid w:val="00BC4F11"/>
    <w:rsid w:val="00BC56BA"/>
    <w:rsid w:val="00BC5842"/>
    <w:rsid w:val="00BC58C9"/>
    <w:rsid w:val="00BC5AB1"/>
    <w:rsid w:val="00BC5DC5"/>
    <w:rsid w:val="00BC5E3C"/>
    <w:rsid w:val="00BC6851"/>
    <w:rsid w:val="00BC7233"/>
    <w:rsid w:val="00BC72AE"/>
    <w:rsid w:val="00BC7A25"/>
    <w:rsid w:val="00BC7CC5"/>
    <w:rsid w:val="00BC7D62"/>
    <w:rsid w:val="00BC7F19"/>
    <w:rsid w:val="00BD0230"/>
    <w:rsid w:val="00BD050A"/>
    <w:rsid w:val="00BD05AD"/>
    <w:rsid w:val="00BD06EA"/>
    <w:rsid w:val="00BD0A59"/>
    <w:rsid w:val="00BD0DA4"/>
    <w:rsid w:val="00BD10D9"/>
    <w:rsid w:val="00BD203C"/>
    <w:rsid w:val="00BD20CA"/>
    <w:rsid w:val="00BD26F5"/>
    <w:rsid w:val="00BD28B0"/>
    <w:rsid w:val="00BD290B"/>
    <w:rsid w:val="00BD29CF"/>
    <w:rsid w:val="00BD2C3E"/>
    <w:rsid w:val="00BD2EAD"/>
    <w:rsid w:val="00BD3150"/>
    <w:rsid w:val="00BD3F5B"/>
    <w:rsid w:val="00BD404A"/>
    <w:rsid w:val="00BD4106"/>
    <w:rsid w:val="00BD4C0F"/>
    <w:rsid w:val="00BD4E65"/>
    <w:rsid w:val="00BD530F"/>
    <w:rsid w:val="00BD54D0"/>
    <w:rsid w:val="00BD597F"/>
    <w:rsid w:val="00BD59D4"/>
    <w:rsid w:val="00BD5DF9"/>
    <w:rsid w:val="00BD5E28"/>
    <w:rsid w:val="00BD61E5"/>
    <w:rsid w:val="00BD64D2"/>
    <w:rsid w:val="00BD65A2"/>
    <w:rsid w:val="00BD670D"/>
    <w:rsid w:val="00BD6834"/>
    <w:rsid w:val="00BD6C47"/>
    <w:rsid w:val="00BD6D55"/>
    <w:rsid w:val="00BD6EEE"/>
    <w:rsid w:val="00BD7518"/>
    <w:rsid w:val="00BD76C9"/>
    <w:rsid w:val="00BD7CD4"/>
    <w:rsid w:val="00BE0208"/>
    <w:rsid w:val="00BE07F9"/>
    <w:rsid w:val="00BE09E2"/>
    <w:rsid w:val="00BE0E27"/>
    <w:rsid w:val="00BE0EFE"/>
    <w:rsid w:val="00BE1096"/>
    <w:rsid w:val="00BE127F"/>
    <w:rsid w:val="00BE140D"/>
    <w:rsid w:val="00BE1471"/>
    <w:rsid w:val="00BE1A1F"/>
    <w:rsid w:val="00BE2259"/>
    <w:rsid w:val="00BE2290"/>
    <w:rsid w:val="00BE2297"/>
    <w:rsid w:val="00BE243C"/>
    <w:rsid w:val="00BE252E"/>
    <w:rsid w:val="00BE26E6"/>
    <w:rsid w:val="00BE2B5B"/>
    <w:rsid w:val="00BE2C0D"/>
    <w:rsid w:val="00BE322E"/>
    <w:rsid w:val="00BE32D6"/>
    <w:rsid w:val="00BE37EC"/>
    <w:rsid w:val="00BE380C"/>
    <w:rsid w:val="00BE3876"/>
    <w:rsid w:val="00BE40AC"/>
    <w:rsid w:val="00BE410C"/>
    <w:rsid w:val="00BE4191"/>
    <w:rsid w:val="00BE474C"/>
    <w:rsid w:val="00BE4AFA"/>
    <w:rsid w:val="00BE4DE5"/>
    <w:rsid w:val="00BE5080"/>
    <w:rsid w:val="00BE5215"/>
    <w:rsid w:val="00BE54DD"/>
    <w:rsid w:val="00BE5618"/>
    <w:rsid w:val="00BE57E9"/>
    <w:rsid w:val="00BE5D56"/>
    <w:rsid w:val="00BE5D77"/>
    <w:rsid w:val="00BE695F"/>
    <w:rsid w:val="00BE6BB8"/>
    <w:rsid w:val="00BE7133"/>
    <w:rsid w:val="00BE7738"/>
    <w:rsid w:val="00BE786C"/>
    <w:rsid w:val="00BE7AE1"/>
    <w:rsid w:val="00BE7CF5"/>
    <w:rsid w:val="00BE7F60"/>
    <w:rsid w:val="00BF00E4"/>
    <w:rsid w:val="00BF0204"/>
    <w:rsid w:val="00BF039F"/>
    <w:rsid w:val="00BF049B"/>
    <w:rsid w:val="00BF0B01"/>
    <w:rsid w:val="00BF0E18"/>
    <w:rsid w:val="00BF0F22"/>
    <w:rsid w:val="00BF1245"/>
    <w:rsid w:val="00BF12BD"/>
    <w:rsid w:val="00BF1302"/>
    <w:rsid w:val="00BF141B"/>
    <w:rsid w:val="00BF1715"/>
    <w:rsid w:val="00BF1B1C"/>
    <w:rsid w:val="00BF1DD1"/>
    <w:rsid w:val="00BF1E8C"/>
    <w:rsid w:val="00BF22EF"/>
    <w:rsid w:val="00BF245F"/>
    <w:rsid w:val="00BF281A"/>
    <w:rsid w:val="00BF2C09"/>
    <w:rsid w:val="00BF2C72"/>
    <w:rsid w:val="00BF2CA1"/>
    <w:rsid w:val="00BF2EDB"/>
    <w:rsid w:val="00BF315D"/>
    <w:rsid w:val="00BF3424"/>
    <w:rsid w:val="00BF3911"/>
    <w:rsid w:val="00BF39EC"/>
    <w:rsid w:val="00BF3CAB"/>
    <w:rsid w:val="00BF40AB"/>
    <w:rsid w:val="00BF42C2"/>
    <w:rsid w:val="00BF454A"/>
    <w:rsid w:val="00BF4FC2"/>
    <w:rsid w:val="00BF53E6"/>
    <w:rsid w:val="00BF550A"/>
    <w:rsid w:val="00BF5FE2"/>
    <w:rsid w:val="00BF6009"/>
    <w:rsid w:val="00BF6128"/>
    <w:rsid w:val="00BF635B"/>
    <w:rsid w:val="00BF65BC"/>
    <w:rsid w:val="00BF6787"/>
    <w:rsid w:val="00BF68AA"/>
    <w:rsid w:val="00BF6ADA"/>
    <w:rsid w:val="00BF6AF0"/>
    <w:rsid w:val="00BF711B"/>
    <w:rsid w:val="00BF71EC"/>
    <w:rsid w:val="00BF76C4"/>
    <w:rsid w:val="00BF77C2"/>
    <w:rsid w:val="00BF7B2C"/>
    <w:rsid w:val="00BF7BC3"/>
    <w:rsid w:val="00BF7C86"/>
    <w:rsid w:val="00C003D5"/>
    <w:rsid w:val="00C004ED"/>
    <w:rsid w:val="00C00543"/>
    <w:rsid w:val="00C00983"/>
    <w:rsid w:val="00C00C6C"/>
    <w:rsid w:val="00C01082"/>
    <w:rsid w:val="00C010D3"/>
    <w:rsid w:val="00C013F0"/>
    <w:rsid w:val="00C014A7"/>
    <w:rsid w:val="00C01609"/>
    <w:rsid w:val="00C016D8"/>
    <w:rsid w:val="00C01DDB"/>
    <w:rsid w:val="00C01FB9"/>
    <w:rsid w:val="00C02298"/>
    <w:rsid w:val="00C0242C"/>
    <w:rsid w:val="00C026EB"/>
    <w:rsid w:val="00C02765"/>
    <w:rsid w:val="00C02D5C"/>
    <w:rsid w:val="00C02EF5"/>
    <w:rsid w:val="00C03AFB"/>
    <w:rsid w:val="00C03F23"/>
    <w:rsid w:val="00C0419A"/>
    <w:rsid w:val="00C047F8"/>
    <w:rsid w:val="00C049B3"/>
    <w:rsid w:val="00C04C02"/>
    <w:rsid w:val="00C04C57"/>
    <w:rsid w:val="00C04C5D"/>
    <w:rsid w:val="00C05476"/>
    <w:rsid w:val="00C056D3"/>
    <w:rsid w:val="00C0585A"/>
    <w:rsid w:val="00C05A21"/>
    <w:rsid w:val="00C05A30"/>
    <w:rsid w:val="00C06089"/>
    <w:rsid w:val="00C06450"/>
    <w:rsid w:val="00C0692F"/>
    <w:rsid w:val="00C06F50"/>
    <w:rsid w:val="00C0703C"/>
    <w:rsid w:val="00C0728B"/>
    <w:rsid w:val="00C07527"/>
    <w:rsid w:val="00C07B91"/>
    <w:rsid w:val="00C07D5D"/>
    <w:rsid w:val="00C07F62"/>
    <w:rsid w:val="00C10224"/>
    <w:rsid w:val="00C105A8"/>
    <w:rsid w:val="00C10697"/>
    <w:rsid w:val="00C1072A"/>
    <w:rsid w:val="00C108FF"/>
    <w:rsid w:val="00C10943"/>
    <w:rsid w:val="00C109B8"/>
    <w:rsid w:val="00C10A56"/>
    <w:rsid w:val="00C10C44"/>
    <w:rsid w:val="00C10F21"/>
    <w:rsid w:val="00C11231"/>
    <w:rsid w:val="00C1131C"/>
    <w:rsid w:val="00C1184F"/>
    <w:rsid w:val="00C118F9"/>
    <w:rsid w:val="00C119F6"/>
    <w:rsid w:val="00C11CB4"/>
    <w:rsid w:val="00C11D96"/>
    <w:rsid w:val="00C11F98"/>
    <w:rsid w:val="00C125E8"/>
    <w:rsid w:val="00C129E8"/>
    <w:rsid w:val="00C12B23"/>
    <w:rsid w:val="00C1308D"/>
    <w:rsid w:val="00C135B1"/>
    <w:rsid w:val="00C139AE"/>
    <w:rsid w:val="00C13E81"/>
    <w:rsid w:val="00C142D8"/>
    <w:rsid w:val="00C145EB"/>
    <w:rsid w:val="00C14634"/>
    <w:rsid w:val="00C14835"/>
    <w:rsid w:val="00C148DB"/>
    <w:rsid w:val="00C148ED"/>
    <w:rsid w:val="00C14B69"/>
    <w:rsid w:val="00C14BB2"/>
    <w:rsid w:val="00C14F57"/>
    <w:rsid w:val="00C15220"/>
    <w:rsid w:val="00C15245"/>
    <w:rsid w:val="00C152A0"/>
    <w:rsid w:val="00C153BA"/>
    <w:rsid w:val="00C15762"/>
    <w:rsid w:val="00C15A06"/>
    <w:rsid w:val="00C15A67"/>
    <w:rsid w:val="00C15E45"/>
    <w:rsid w:val="00C16173"/>
    <w:rsid w:val="00C1656E"/>
    <w:rsid w:val="00C170B9"/>
    <w:rsid w:val="00C17406"/>
    <w:rsid w:val="00C17467"/>
    <w:rsid w:val="00C17B93"/>
    <w:rsid w:val="00C17BEC"/>
    <w:rsid w:val="00C17E8E"/>
    <w:rsid w:val="00C17FEC"/>
    <w:rsid w:val="00C205C3"/>
    <w:rsid w:val="00C207D3"/>
    <w:rsid w:val="00C20B30"/>
    <w:rsid w:val="00C212A0"/>
    <w:rsid w:val="00C212B5"/>
    <w:rsid w:val="00C214E5"/>
    <w:rsid w:val="00C21709"/>
    <w:rsid w:val="00C2194E"/>
    <w:rsid w:val="00C21D2C"/>
    <w:rsid w:val="00C21DDA"/>
    <w:rsid w:val="00C21FA4"/>
    <w:rsid w:val="00C2221C"/>
    <w:rsid w:val="00C225CD"/>
    <w:rsid w:val="00C22659"/>
    <w:rsid w:val="00C22845"/>
    <w:rsid w:val="00C22D03"/>
    <w:rsid w:val="00C22EAF"/>
    <w:rsid w:val="00C23213"/>
    <w:rsid w:val="00C23B02"/>
    <w:rsid w:val="00C23DC7"/>
    <w:rsid w:val="00C245E0"/>
    <w:rsid w:val="00C247CA"/>
    <w:rsid w:val="00C24B6E"/>
    <w:rsid w:val="00C24BA4"/>
    <w:rsid w:val="00C24BBB"/>
    <w:rsid w:val="00C24BE3"/>
    <w:rsid w:val="00C24C73"/>
    <w:rsid w:val="00C252F5"/>
    <w:rsid w:val="00C253AF"/>
    <w:rsid w:val="00C25619"/>
    <w:rsid w:val="00C25836"/>
    <w:rsid w:val="00C25D5B"/>
    <w:rsid w:val="00C262B9"/>
    <w:rsid w:val="00C262F6"/>
    <w:rsid w:val="00C26316"/>
    <w:rsid w:val="00C26470"/>
    <w:rsid w:val="00C2666C"/>
    <w:rsid w:val="00C26BD2"/>
    <w:rsid w:val="00C26D49"/>
    <w:rsid w:val="00C26D4E"/>
    <w:rsid w:val="00C26D99"/>
    <w:rsid w:val="00C271FE"/>
    <w:rsid w:val="00C273CC"/>
    <w:rsid w:val="00C273ED"/>
    <w:rsid w:val="00C27406"/>
    <w:rsid w:val="00C276CF"/>
    <w:rsid w:val="00C2775B"/>
    <w:rsid w:val="00C277DA"/>
    <w:rsid w:val="00C279EC"/>
    <w:rsid w:val="00C30414"/>
    <w:rsid w:val="00C30426"/>
    <w:rsid w:val="00C307AE"/>
    <w:rsid w:val="00C30889"/>
    <w:rsid w:val="00C30CCF"/>
    <w:rsid w:val="00C30F98"/>
    <w:rsid w:val="00C312A5"/>
    <w:rsid w:val="00C315B0"/>
    <w:rsid w:val="00C3173A"/>
    <w:rsid w:val="00C317AF"/>
    <w:rsid w:val="00C31A6E"/>
    <w:rsid w:val="00C3212E"/>
    <w:rsid w:val="00C325B5"/>
    <w:rsid w:val="00C32C00"/>
    <w:rsid w:val="00C32E92"/>
    <w:rsid w:val="00C32FDA"/>
    <w:rsid w:val="00C33044"/>
    <w:rsid w:val="00C331E4"/>
    <w:rsid w:val="00C33334"/>
    <w:rsid w:val="00C337A5"/>
    <w:rsid w:val="00C33CC2"/>
    <w:rsid w:val="00C34591"/>
    <w:rsid w:val="00C347C0"/>
    <w:rsid w:val="00C34E04"/>
    <w:rsid w:val="00C34F42"/>
    <w:rsid w:val="00C35279"/>
    <w:rsid w:val="00C35599"/>
    <w:rsid w:val="00C356E4"/>
    <w:rsid w:val="00C35810"/>
    <w:rsid w:val="00C35A74"/>
    <w:rsid w:val="00C35EB3"/>
    <w:rsid w:val="00C366AB"/>
    <w:rsid w:val="00C369AD"/>
    <w:rsid w:val="00C36A1F"/>
    <w:rsid w:val="00C36B00"/>
    <w:rsid w:val="00C3706B"/>
    <w:rsid w:val="00C370E4"/>
    <w:rsid w:val="00C37B17"/>
    <w:rsid w:val="00C37C74"/>
    <w:rsid w:val="00C37FA9"/>
    <w:rsid w:val="00C40786"/>
    <w:rsid w:val="00C40BD7"/>
    <w:rsid w:val="00C40BEB"/>
    <w:rsid w:val="00C40E33"/>
    <w:rsid w:val="00C40ED7"/>
    <w:rsid w:val="00C41A7D"/>
    <w:rsid w:val="00C41BDE"/>
    <w:rsid w:val="00C41BFD"/>
    <w:rsid w:val="00C41C42"/>
    <w:rsid w:val="00C4241E"/>
    <w:rsid w:val="00C4244B"/>
    <w:rsid w:val="00C4255B"/>
    <w:rsid w:val="00C42728"/>
    <w:rsid w:val="00C4285B"/>
    <w:rsid w:val="00C42AF7"/>
    <w:rsid w:val="00C42D47"/>
    <w:rsid w:val="00C431F5"/>
    <w:rsid w:val="00C43269"/>
    <w:rsid w:val="00C43295"/>
    <w:rsid w:val="00C4330D"/>
    <w:rsid w:val="00C43381"/>
    <w:rsid w:val="00C434FE"/>
    <w:rsid w:val="00C43764"/>
    <w:rsid w:val="00C43856"/>
    <w:rsid w:val="00C43903"/>
    <w:rsid w:val="00C43A26"/>
    <w:rsid w:val="00C43AA0"/>
    <w:rsid w:val="00C43F09"/>
    <w:rsid w:val="00C44163"/>
    <w:rsid w:val="00C448C3"/>
    <w:rsid w:val="00C44F6D"/>
    <w:rsid w:val="00C45228"/>
    <w:rsid w:val="00C4542C"/>
    <w:rsid w:val="00C456FC"/>
    <w:rsid w:val="00C45996"/>
    <w:rsid w:val="00C45AF6"/>
    <w:rsid w:val="00C45DFD"/>
    <w:rsid w:val="00C46129"/>
    <w:rsid w:val="00C46473"/>
    <w:rsid w:val="00C4659F"/>
    <w:rsid w:val="00C467C3"/>
    <w:rsid w:val="00C46B3E"/>
    <w:rsid w:val="00C46E59"/>
    <w:rsid w:val="00C46F7C"/>
    <w:rsid w:val="00C472C9"/>
    <w:rsid w:val="00C473FD"/>
    <w:rsid w:val="00C475A6"/>
    <w:rsid w:val="00C476E9"/>
    <w:rsid w:val="00C47764"/>
    <w:rsid w:val="00C47A33"/>
    <w:rsid w:val="00C47C8C"/>
    <w:rsid w:val="00C47E16"/>
    <w:rsid w:val="00C505C6"/>
    <w:rsid w:val="00C50610"/>
    <w:rsid w:val="00C508F0"/>
    <w:rsid w:val="00C50951"/>
    <w:rsid w:val="00C50970"/>
    <w:rsid w:val="00C509B3"/>
    <w:rsid w:val="00C50A44"/>
    <w:rsid w:val="00C50B36"/>
    <w:rsid w:val="00C50BDB"/>
    <w:rsid w:val="00C50ED8"/>
    <w:rsid w:val="00C50EE1"/>
    <w:rsid w:val="00C5125A"/>
    <w:rsid w:val="00C51367"/>
    <w:rsid w:val="00C5176E"/>
    <w:rsid w:val="00C517DE"/>
    <w:rsid w:val="00C51C34"/>
    <w:rsid w:val="00C51E6B"/>
    <w:rsid w:val="00C52078"/>
    <w:rsid w:val="00C52278"/>
    <w:rsid w:val="00C527B7"/>
    <w:rsid w:val="00C528EC"/>
    <w:rsid w:val="00C529E3"/>
    <w:rsid w:val="00C52B71"/>
    <w:rsid w:val="00C52BBD"/>
    <w:rsid w:val="00C530B1"/>
    <w:rsid w:val="00C53485"/>
    <w:rsid w:val="00C53593"/>
    <w:rsid w:val="00C53607"/>
    <w:rsid w:val="00C537BC"/>
    <w:rsid w:val="00C53965"/>
    <w:rsid w:val="00C53DBA"/>
    <w:rsid w:val="00C53FD7"/>
    <w:rsid w:val="00C5416E"/>
    <w:rsid w:val="00C542D7"/>
    <w:rsid w:val="00C5431D"/>
    <w:rsid w:val="00C543DA"/>
    <w:rsid w:val="00C54C79"/>
    <w:rsid w:val="00C54E34"/>
    <w:rsid w:val="00C55362"/>
    <w:rsid w:val="00C557FB"/>
    <w:rsid w:val="00C55F8A"/>
    <w:rsid w:val="00C56331"/>
    <w:rsid w:val="00C563BA"/>
    <w:rsid w:val="00C57849"/>
    <w:rsid w:val="00C57992"/>
    <w:rsid w:val="00C57C0A"/>
    <w:rsid w:val="00C57C24"/>
    <w:rsid w:val="00C57F0D"/>
    <w:rsid w:val="00C57F1E"/>
    <w:rsid w:val="00C601A5"/>
    <w:rsid w:val="00C60232"/>
    <w:rsid w:val="00C6051D"/>
    <w:rsid w:val="00C60670"/>
    <w:rsid w:val="00C60717"/>
    <w:rsid w:val="00C60722"/>
    <w:rsid w:val="00C609E6"/>
    <w:rsid w:val="00C60A95"/>
    <w:rsid w:val="00C60C60"/>
    <w:rsid w:val="00C6132B"/>
    <w:rsid w:val="00C61655"/>
    <w:rsid w:val="00C61911"/>
    <w:rsid w:val="00C61C3A"/>
    <w:rsid w:val="00C61E75"/>
    <w:rsid w:val="00C621E2"/>
    <w:rsid w:val="00C625F8"/>
    <w:rsid w:val="00C62611"/>
    <w:rsid w:val="00C62A1F"/>
    <w:rsid w:val="00C62C85"/>
    <w:rsid w:val="00C62D78"/>
    <w:rsid w:val="00C62EC7"/>
    <w:rsid w:val="00C62F19"/>
    <w:rsid w:val="00C632A9"/>
    <w:rsid w:val="00C632C4"/>
    <w:rsid w:val="00C63935"/>
    <w:rsid w:val="00C63A94"/>
    <w:rsid w:val="00C63D09"/>
    <w:rsid w:val="00C63EEE"/>
    <w:rsid w:val="00C64106"/>
    <w:rsid w:val="00C64220"/>
    <w:rsid w:val="00C64377"/>
    <w:rsid w:val="00C64B1C"/>
    <w:rsid w:val="00C64B59"/>
    <w:rsid w:val="00C64C39"/>
    <w:rsid w:val="00C64D01"/>
    <w:rsid w:val="00C64DC0"/>
    <w:rsid w:val="00C650DE"/>
    <w:rsid w:val="00C65219"/>
    <w:rsid w:val="00C6567F"/>
    <w:rsid w:val="00C65AA3"/>
    <w:rsid w:val="00C65BC4"/>
    <w:rsid w:val="00C65DE0"/>
    <w:rsid w:val="00C65E3E"/>
    <w:rsid w:val="00C66092"/>
    <w:rsid w:val="00C660C3"/>
    <w:rsid w:val="00C665B5"/>
    <w:rsid w:val="00C66917"/>
    <w:rsid w:val="00C669AA"/>
    <w:rsid w:val="00C66A51"/>
    <w:rsid w:val="00C66B27"/>
    <w:rsid w:val="00C671D0"/>
    <w:rsid w:val="00C672ED"/>
    <w:rsid w:val="00C67349"/>
    <w:rsid w:val="00C673C2"/>
    <w:rsid w:val="00C67685"/>
    <w:rsid w:val="00C67730"/>
    <w:rsid w:val="00C679E2"/>
    <w:rsid w:val="00C67FFA"/>
    <w:rsid w:val="00C70659"/>
    <w:rsid w:val="00C706D3"/>
    <w:rsid w:val="00C709D6"/>
    <w:rsid w:val="00C70D2E"/>
    <w:rsid w:val="00C713C2"/>
    <w:rsid w:val="00C717B0"/>
    <w:rsid w:val="00C71DFA"/>
    <w:rsid w:val="00C71E81"/>
    <w:rsid w:val="00C7201A"/>
    <w:rsid w:val="00C72337"/>
    <w:rsid w:val="00C724EC"/>
    <w:rsid w:val="00C725A0"/>
    <w:rsid w:val="00C72836"/>
    <w:rsid w:val="00C72E7A"/>
    <w:rsid w:val="00C732C8"/>
    <w:rsid w:val="00C737B6"/>
    <w:rsid w:val="00C737F4"/>
    <w:rsid w:val="00C73B6C"/>
    <w:rsid w:val="00C73C22"/>
    <w:rsid w:val="00C73C2D"/>
    <w:rsid w:val="00C73C35"/>
    <w:rsid w:val="00C73DB7"/>
    <w:rsid w:val="00C73F80"/>
    <w:rsid w:val="00C73FEE"/>
    <w:rsid w:val="00C7426C"/>
    <w:rsid w:val="00C74510"/>
    <w:rsid w:val="00C745F9"/>
    <w:rsid w:val="00C746FB"/>
    <w:rsid w:val="00C7486F"/>
    <w:rsid w:val="00C74ECF"/>
    <w:rsid w:val="00C74F2C"/>
    <w:rsid w:val="00C7506C"/>
    <w:rsid w:val="00C75607"/>
    <w:rsid w:val="00C7599B"/>
    <w:rsid w:val="00C75BD1"/>
    <w:rsid w:val="00C75FAF"/>
    <w:rsid w:val="00C76053"/>
    <w:rsid w:val="00C7655D"/>
    <w:rsid w:val="00C76A2D"/>
    <w:rsid w:val="00C76B26"/>
    <w:rsid w:val="00C77B86"/>
    <w:rsid w:val="00C77BAB"/>
    <w:rsid w:val="00C77E42"/>
    <w:rsid w:val="00C801CC"/>
    <w:rsid w:val="00C80215"/>
    <w:rsid w:val="00C8085B"/>
    <w:rsid w:val="00C80F37"/>
    <w:rsid w:val="00C815DA"/>
    <w:rsid w:val="00C81B38"/>
    <w:rsid w:val="00C81B85"/>
    <w:rsid w:val="00C81BCF"/>
    <w:rsid w:val="00C8210A"/>
    <w:rsid w:val="00C82350"/>
    <w:rsid w:val="00C82372"/>
    <w:rsid w:val="00C82BE7"/>
    <w:rsid w:val="00C82E14"/>
    <w:rsid w:val="00C82E63"/>
    <w:rsid w:val="00C83045"/>
    <w:rsid w:val="00C830CE"/>
    <w:rsid w:val="00C831FE"/>
    <w:rsid w:val="00C834BA"/>
    <w:rsid w:val="00C836A3"/>
    <w:rsid w:val="00C836F9"/>
    <w:rsid w:val="00C83953"/>
    <w:rsid w:val="00C83A69"/>
    <w:rsid w:val="00C83CD2"/>
    <w:rsid w:val="00C83D40"/>
    <w:rsid w:val="00C83EC8"/>
    <w:rsid w:val="00C83EEA"/>
    <w:rsid w:val="00C84129"/>
    <w:rsid w:val="00C843E2"/>
    <w:rsid w:val="00C8497D"/>
    <w:rsid w:val="00C84DA9"/>
    <w:rsid w:val="00C84DEA"/>
    <w:rsid w:val="00C84E0F"/>
    <w:rsid w:val="00C85A15"/>
    <w:rsid w:val="00C85AED"/>
    <w:rsid w:val="00C85F7F"/>
    <w:rsid w:val="00C861D2"/>
    <w:rsid w:val="00C862E2"/>
    <w:rsid w:val="00C86430"/>
    <w:rsid w:val="00C867B2"/>
    <w:rsid w:val="00C86854"/>
    <w:rsid w:val="00C869A9"/>
    <w:rsid w:val="00C86A59"/>
    <w:rsid w:val="00C86C39"/>
    <w:rsid w:val="00C86F0A"/>
    <w:rsid w:val="00C870CE"/>
    <w:rsid w:val="00C876C4"/>
    <w:rsid w:val="00C87E32"/>
    <w:rsid w:val="00C9041F"/>
    <w:rsid w:val="00C9044E"/>
    <w:rsid w:val="00C9056B"/>
    <w:rsid w:val="00C90778"/>
    <w:rsid w:val="00C9078D"/>
    <w:rsid w:val="00C907BD"/>
    <w:rsid w:val="00C90B40"/>
    <w:rsid w:val="00C90EB0"/>
    <w:rsid w:val="00C90FF7"/>
    <w:rsid w:val="00C9127E"/>
    <w:rsid w:val="00C912F4"/>
    <w:rsid w:val="00C913AD"/>
    <w:rsid w:val="00C91900"/>
    <w:rsid w:val="00C91D2C"/>
    <w:rsid w:val="00C9208B"/>
    <w:rsid w:val="00C922D7"/>
    <w:rsid w:val="00C92680"/>
    <w:rsid w:val="00C92894"/>
    <w:rsid w:val="00C9302C"/>
    <w:rsid w:val="00C93064"/>
    <w:rsid w:val="00C9317C"/>
    <w:rsid w:val="00C9335C"/>
    <w:rsid w:val="00C93503"/>
    <w:rsid w:val="00C93642"/>
    <w:rsid w:val="00C93696"/>
    <w:rsid w:val="00C93725"/>
    <w:rsid w:val="00C93E90"/>
    <w:rsid w:val="00C93F53"/>
    <w:rsid w:val="00C944A3"/>
    <w:rsid w:val="00C9495D"/>
    <w:rsid w:val="00C94B88"/>
    <w:rsid w:val="00C94C6F"/>
    <w:rsid w:val="00C94EAD"/>
    <w:rsid w:val="00C94F72"/>
    <w:rsid w:val="00C9548D"/>
    <w:rsid w:val="00C9575D"/>
    <w:rsid w:val="00C95C0B"/>
    <w:rsid w:val="00C965EF"/>
    <w:rsid w:val="00C9693D"/>
    <w:rsid w:val="00C970D4"/>
    <w:rsid w:val="00C9712C"/>
    <w:rsid w:val="00C971D4"/>
    <w:rsid w:val="00C97291"/>
    <w:rsid w:val="00C977C3"/>
    <w:rsid w:val="00C9788A"/>
    <w:rsid w:val="00C97D4E"/>
    <w:rsid w:val="00CA06B9"/>
    <w:rsid w:val="00CA0B94"/>
    <w:rsid w:val="00CA0BB4"/>
    <w:rsid w:val="00CA0CE6"/>
    <w:rsid w:val="00CA125D"/>
    <w:rsid w:val="00CA13C3"/>
    <w:rsid w:val="00CA14C0"/>
    <w:rsid w:val="00CA1508"/>
    <w:rsid w:val="00CA150A"/>
    <w:rsid w:val="00CA16F0"/>
    <w:rsid w:val="00CA17C4"/>
    <w:rsid w:val="00CA1ADD"/>
    <w:rsid w:val="00CA1D8B"/>
    <w:rsid w:val="00CA1DCE"/>
    <w:rsid w:val="00CA2580"/>
    <w:rsid w:val="00CA2B1F"/>
    <w:rsid w:val="00CA2BA4"/>
    <w:rsid w:val="00CA2C0B"/>
    <w:rsid w:val="00CA2F73"/>
    <w:rsid w:val="00CA348D"/>
    <w:rsid w:val="00CA34A8"/>
    <w:rsid w:val="00CA3862"/>
    <w:rsid w:val="00CA39E0"/>
    <w:rsid w:val="00CA41EA"/>
    <w:rsid w:val="00CA451F"/>
    <w:rsid w:val="00CA4966"/>
    <w:rsid w:val="00CA49E3"/>
    <w:rsid w:val="00CA4A37"/>
    <w:rsid w:val="00CA4B7F"/>
    <w:rsid w:val="00CA4D69"/>
    <w:rsid w:val="00CA4EE4"/>
    <w:rsid w:val="00CA4FFD"/>
    <w:rsid w:val="00CA525E"/>
    <w:rsid w:val="00CA5942"/>
    <w:rsid w:val="00CA59D6"/>
    <w:rsid w:val="00CA5FC5"/>
    <w:rsid w:val="00CA6203"/>
    <w:rsid w:val="00CA64F5"/>
    <w:rsid w:val="00CA66BB"/>
    <w:rsid w:val="00CA6816"/>
    <w:rsid w:val="00CA68D6"/>
    <w:rsid w:val="00CA6A63"/>
    <w:rsid w:val="00CA6E40"/>
    <w:rsid w:val="00CA6EF4"/>
    <w:rsid w:val="00CA725C"/>
    <w:rsid w:val="00CA7379"/>
    <w:rsid w:val="00CA745E"/>
    <w:rsid w:val="00CA7D72"/>
    <w:rsid w:val="00CA7E43"/>
    <w:rsid w:val="00CB04C1"/>
    <w:rsid w:val="00CB0BD6"/>
    <w:rsid w:val="00CB0F83"/>
    <w:rsid w:val="00CB13E1"/>
    <w:rsid w:val="00CB1500"/>
    <w:rsid w:val="00CB15AE"/>
    <w:rsid w:val="00CB16B0"/>
    <w:rsid w:val="00CB1801"/>
    <w:rsid w:val="00CB1902"/>
    <w:rsid w:val="00CB1925"/>
    <w:rsid w:val="00CB19DC"/>
    <w:rsid w:val="00CB1FD4"/>
    <w:rsid w:val="00CB208A"/>
    <w:rsid w:val="00CB2118"/>
    <w:rsid w:val="00CB2150"/>
    <w:rsid w:val="00CB24D4"/>
    <w:rsid w:val="00CB25D1"/>
    <w:rsid w:val="00CB269C"/>
    <w:rsid w:val="00CB27EF"/>
    <w:rsid w:val="00CB2D78"/>
    <w:rsid w:val="00CB32D5"/>
    <w:rsid w:val="00CB36D6"/>
    <w:rsid w:val="00CB36D8"/>
    <w:rsid w:val="00CB3FB9"/>
    <w:rsid w:val="00CB423F"/>
    <w:rsid w:val="00CB42B7"/>
    <w:rsid w:val="00CB43B3"/>
    <w:rsid w:val="00CB43BC"/>
    <w:rsid w:val="00CB4436"/>
    <w:rsid w:val="00CB4656"/>
    <w:rsid w:val="00CB5103"/>
    <w:rsid w:val="00CB5752"/>
    <w:rsid w:val="00CB587F"/>
    <w:rsid w:val="00CB59F4"/>
    <w:rsid w:val="00CB5EED"/>
    <w:rsid w:val="00CB64A3"/>
    <w:rsid w:val="00CB66E1"/>
    <w:rsid w:val="00CB6898"/>
    <w:rsid w:val="00CB6C91"/>
    <w:rsid w:val="00CB72CA"/>
    <w:rsid w:val="00CB750B"/>
    <w:rsid w:val="00CB7513"/>
    <w:rsid w:val="00CB787D"/>
    <w:rsid w:val="00CB7C21"/>
    <w:rsid w:val="00CB7F8D"/>
    <w:rsid w:val="00CC02F3"/>
    <w:rsid w:val="00CC052F"/>
    <w:rsid w:val="00CC09DD"/>
    <w:rsid w:val="00CC0A57"/>
    <w:rsid w:val="00CC0AF1"/>
    <w:rsid w:val="00CC1208"/>
    <w:rsid w:val="00CC12EF"/>
    <w:rsid w:val="00CC14EA"/>
    <w:rsid w:val="00CC14FA"/>
    <w:rsid w:val="00CC1555"/>
    <w:rsid w:val="00CC197C"/>
    <w:rsid w:val="00CC1A35"/>
    <w:rsid w:val="00CC2354"/>
    <w:rsid w:val="00CC2544"/>
    <w:rsid w:val="00CC2789"/>
    <w:rsid w:val="00CC2867"/>
    <w:rsid w:val="00CC296C"/>
    <w:rsid w:val="00CC2FE3"/>
    <w:rsid w:val="00CC33DF"/>
    <w:rsid w:val="00CC35EF"/>
    <w:rsid w:val="00CC36C0"/>
    <w:rsid w:val="00CC4474"/>
    <w:rsid w:val="00CC462A"/>
    <w:rsid w:val="00CC4829"/>
    <w:rsid w:val="00CC4EFE"/>
    <w:rsid w:val="00CC507E"/>
    <w:rsid w:val="00CC53AA"/>
    <w:rsid w:val="00CC5BDA"/>
    <w:rsid w:val="00CC5E6E"/>
    <w:rsid w:val="00CC5F87"/>
    <w:rsid w:val="00CC600A"/>
    <w:rsid w:val="00CC61AD"/>
    <w:rsid w:val="00CC6304"/>
    <w:rsid w:val="00CC6640"/>
    <w:rsid w:val="00CC6B68"/>
    <w:rsid w:val="00CC6C10"/>
    <w:rsid w:val="00CC6C57"/>
    <w:rsid w:val="00CC6F37"/>
    <w:rsid w:val="00CC6F4C"/>
    <w:rsid w:val="00CC71A7"/>
    <w:rsid w:val="00CC7547"/>
    <w:rsid w:val="00CC7684"/>
    <w:rsid w:val="00CC79AE"/>
    <w:rsid w:val="00CC7A54"/>
    <w:rsid w:val="00CC7ADE"/>
    <w:rsid w:val="00CC7D35"/>
    <w:rsid w:val="00CC7DF1"/>
    <w:rsid w:val="00CD0376"/>
    <w:rsid w:val="00CD0646"/>
    <w:rsid w:val="00CD1139"/>
    <w:rsid w:val="00CD1385"/>
    <w:rsid w:val="00CD1645"/>
    <w:rsid w:val="00CD1CE9"/>
    <w:rsid w:val="00CD227B"/>
    <w:rsid w:val="00CD22C5"/>
    <w:rsid w:val="00CD2C67"/>
    <w:rsid w:val="00CD2CFA"/>
    <w:rsid w:val="00CD2E05"/>
    <w:rsid w:val="00CD2FD0"/>
    <w:rsid w:val="00CD2FE2"/>
    <w:rsid w:val="00CD3277"/>
    <w:rsid w:val="00CD35AB"/>
    <w:rsid w:val="00CD3C10"/>
    <w:rsid w:val="00CD3C5C"/>
    <w:rsid w:val="00CD3D28"/>
    <w:rsid w:val="00CD3F1B"/>
    <w:rsid w:val="00CD4356"/>
    <w:rsid w:val="00CD4388"/>
    <w:rsid w:val="00CD466C"/>
    <w:rsid w:val="00CD4679"/>
    <w:rsid w:val="00CD4799"/>
    <w:rsid w:val="00CD4E80"/>
    <w:rsid w:val="00CD517F"/>
    <w:rsid w:val="00CD556B"/>
    <w:rsid w:val="00CD563E"/>
    <w:rsid w:val="00CD56D2"/>
    <w:rsid w:val="00CD57CF"/>
    <w:rsid w:val="00CD5C01"/>
    <w:rsid w:val="00CD5C44"/>
    <w:rsid w:val="00CD5CAD"/>
    <w:rsid w:val="00CD6490"/>
    <w:rsid w:val="00CD659D"/>
    <w:rsid w:val="00CD66D2"/>
    <w:rsid w:val="00CD6995"/>
    <w:rsid w:val="00CD6D09"/>
    <w:rsid w:val="00CD7399"/>
    <w:rsid w:val="00CD73B5"/>
    <w:rsid w:val="00CD77E7"/>
    <w:rsid w:val="00CD7F2F"/>
    <w:rsid w:val="00CE061B"/>
    <w:rsid w:val="00CE0773"/>
    <w:rsid w:val="00CE0820"/>
    <w:rsid w:val="00CE0BD4"/>
    <w:rsid w:val="00CE1515"/>
    <w:rsid w:val="00CE15CD"/>
    <w:rsid w:val="00CE16BA"/>
    <w:rsid w:val="00CE1A8B"/>
    <w:rsid w:val="00CE1DFE"/>
    <w:rsid w:val="00CE2117"/>
    <w:rsid w:val="00CE21B0"/>
    <w:rsid w:val="00CE340B"/>
    <w:rsid w:val="00CE395F"/>
    <w:rsid w:val="00CE3C51"/>
    <w:rsid w:val="00CE4418"/>
    <w:rsid w:val="00CE4661"/>
    <w:rsid w:val="00CE487F"/>
    <w:rsid w:val="00CE4884"/>
    <w:rsid w:val="00CE5478"/>
    <w:rsid w:val="00CE55A1"/>
    <w:rsid w:val="00CE593A"/>
    <w:rsid w:val="00CE5A07"/>
    <w:rsid w:val="00CE5A7A"/>
    <w:rsid w:val="00CE5B5D"/>
    <w:rsid w:val="00CE5C2D"/>
    <w:rsid w:val="00CE60A5"/>
    <w:rsid w:val="00CE61F4"/>
    <w:rsid w:val="00CE6557"/>
    <w:rsid w:val="00CE6943"/>
    <w:rsid w:val="00CE6B0E"/>
    <w:rsid w:val="00CE6CF7"/>
    <w:rsid w:val="00CE732E"/>
    <w:rsid w:val="00CE763D"/>
    <w:rsid w:val="00CE7E36"/>
    <w:rsid w:val="00CE7E77"/>
    <w:rsid w:val="00CF017B"/>
    <w:rsid w:val="00CF02BD"/>
    <w:rsid w:val="00CF0471"/>
    <w:rsid w:val="00CF05B6"/>
    <w:rsid w:val="00CF0672"/>
    <w:rsid w:val="00CF088B"/>
    <w:rsid w:val="00CF0A8C"/>
    <w:rsid w:val="00CF0C6E"/>
    <w:rsid w:val="00CF0F70"/>
    <w:rsid w:val="00CF12C0"/>
    <w:rsid w:val="00CF1368"/>
    <w:rsid w:val="00CF1392"/>
    <w:rsid w:val="00CF156C"/>
    <w:rsid w:val="00CF1601"/>
    <w:rsid w:val="00CF1B91"/>
    <w:rsid w:val="00CF1BD7"/>
    <w:rsid w:val="00CF1FE9"/>
    <w:rsid w:val="00CF2257"/>
    <w:rsid w:val="00CF24BF"/>
    <w:rsid w:val="00CF2774"/>
    <w:rsid w:val="00CF27ED"/>
    <w:rsid w:val="00CF2838"/>
    <w:rsid w:val="00CF2A80"/>
    <w:rsid w:val="00CF3006"/>
    <w:rsid w:val="00CF31A1"/>
    <w:rsid w:val="00CF3376"/>
    <w:rsid w:val="00CF35B1"/>
    <w:rsid w:val="00CF3DE6"/>
    <w:rsid w:val="00CF4226"/>
    <w:rsid w:val="00CF42FA"/>
    <w:rsid w:val="00CF441F"/>
    <w:rsid w:val="00CF4844"/>
    <w:rsid w:val="00CF48DF"/>
    <w:rsid w:val="00CF4A41"/>
    <w:rsid w:val="00CF4F37"/>
    <w:rsid w:val="00CF5041"/>
    <w:rsid w:val="00CF5155"/>
    <w:rsid w:val="00CF5396"/>
    <w:rsid w:val="00CF5747"/>
    <w:rsid w:val="00CF5902"/>
    <w:rsid w:val="00CF59A2"/>
    <w:rsid w:val="00CF5B3F"/>
    <w:rsid w:val="00CF5B73"/>
    <w:rsid w:val="00CF5CDE"/>
    <w:rsid w:val="00CF6199"/>
    <w:rsid w:val="00CF64D4"/>
    <w:rsid w:val="00CF654F"/>
    <w:rsid w:val="00CF67FF"/>
    <w:rsid w:val="00CF6895"/>
    <w:rsid w:val="00CF6987"/>
    <w:rsid w:val="00CF6CB9"/>
    <w:rsid w:val="00CF6D55"/>
    <w:rsid w:val="00CF6ECB"/>
    <w:rsid w:val="00CF6F2E"/>
    <w:rsid w:val="00CF6F7F"/>
    <w:rsid w:val="00CF7239"/>
    <w:rsid w:val="00CF79B0"/>
    <w:rsid w:val="00D00187"/>
    <w:rsid w:val="00D001EE"/>
    <w:rsid w:val="00D002F4"/>
    <w:rsid w:val="00D007D0"/>
    <w:rsid w:val="00D008F1"/>
    <w:rsid w:val="00D00ED1"/>
    <w:rsid w:val="00D015A3"/>
    <w:rsid w:val="00D01708"/>
    <w:rsid w:val="00D01A18"/>
    <w:rsid w:val="00D01FAB"/>
    <w:rsid w:val="00D02332"/>
    <w:rsid w:val="00D02738"/>
    <w:rsid w:val="00D02B86"/>
    <w:rsid w:val="00D02D57"/>
    <w:rsid w:val="00D02DB2"/>
    <w:rsid w:val="00D02E08"/>
    <w:rsid w:val="00D036DC"/>
    <w:rsid w:val="00D037CE"/>
    <w:rsid w:val="00D039E2"/>
    <w:rsid w:val="00D03C95"/>
    <w:rsid w:val="00D03D18"/>
    <w:rsid w:val="00D03DD0"/>
    <w:rsid w:val="00D047CC"/>
    <w:rsid w:val="00D04892"/>
    <w:rsid w:val="00D04B10"/>
    <w:rsid w:val="00D04D8B"/>
    <w:rsid w:val="00D0525E"/>
    <w:rsid w:val="00D057F6"/>
    <w:rsid w:val="00D05892"/>
    <w:rsid w:val="00D0593B"/>
    <w:rsid w:val="00D059E9"/>
    <w:rsid w:val="00D05F98"/>
    <w:rsid w:val="00D06066"/>
    <w:rsid w:val="00D0660A"/>
    <w:rsid w:val="00D0674A"/>
    <w:rsid w:val="00D0705F"/>
    <w:rsid w:val="00D073FF"/>
    <w:rsid w:val="00D076D0"/>
    <w:rsid w:val="00D0783E"/>
    <w:rsid w:val="00D07A1C"/>
    <w:rsid w:val="00D07F34"/>
    <w:rsid w:val="00D07FBC"/>
    <w:rsid w:val="00D07FD2"/>
    <w:rsid w:val="00D100CA"/>
    <w:rsid w:val="00D102E2"/>
    <w:rsid w:val="00D10738"/>
    <w:rsid w:val="00D10854"/>
    <w:rsid w:val="00D108E8"/>
    <w:rsid w:val="00D10C6A"/>
    <w:rsid w:val="00D115FA"/>
    <w:rsid w:val="00D11B4A"/>
    <w:rsid w:val="00D11BD6"/>
    <w:rsid w:val="00D11F11"/>
    <w:rsid w:val="00D1206C"/>
    <w:rsid w:val="00D12270"/>
    <w:rsid w:val="00D12284"/>
    <w:rsid w:val="00D127D4"/>
    <w:rsid w:val="00D12E72"/>
    <w:rsid w:val="00D138E2"/>
    <w:rsid w:val="00D139BC"/>
    <w:rsid w:val="00D13B3A"/>
    <w:rsid w:val="00D146D0"/>
    <w:rsid w:val="00D14D3C"/>
    <w:rsid w:val="00D14D6D"/>
    <w:rsid w:val="00D14E5C"/>
    <w:rsid w:val="00D14F53"/>
    <w:rsid w:val="00D1555A"/>
    <w:rsid w:val="00D158FA"/>
    <w:rsid w:val="00D15900"/>
    <w:rsid w:val="00D1631F"/>
    <w:rsid w:val="00D163B6"/>
    <w:rsid w:val="00D166D2"/>
    <w:rsid w:val="00D167C3"/>
    <w:rsid w:val="00D16B0F"/>
    <w:rsid w:val="00D16DD8"/>
    <w:rsid w:val="00D16F5A"/>
    <w:rsid w:val="00D17143"/>
    <w:rsid w:val="00D17147"/>
    <w:rsid w:val="00D202F6"/>
    <w:rsid w:val="00D2032B"/>
    <w:rsid w:val="00D20537"/>
    <w:rsid w:val="00D20A80"/>
    <w:rsid w:val="00D20E05"/>
    <w:rsid w:val="00D2105A"/>
    <w:rsid w:val="00D21160"/>
    <w:rsid w:val="00D212B3"/>
    <w:rsid w:val="00D2159A"/>
    <w:rsid w:val="00D2194A"/>
    <w:rsid w:val="00D21B08"/>
    <w:rsid w:val="00D22184"/>
    <w:rsid w:val="00D22223"/>
    <w:rsid w:val="00D22623"/>
    <w:rsid w:val="00D22C30"/>
    <w:rsid w:val="00D22CAD"/>
    <w:rsid w:val="00D23975"/>
    <w:rsid w:val="00D23A6E"/>
    <w:rsid w:val="00D23AED"/>
    <w:rsid w:val="00D23B2B"/>
    <w:rsid w:val="00D23D78"/>
    <w:rsid w:val="00D2439C"/>
    <w:rsid w:val="00D247F9"/>
    <w:rsid w:val="00D24CF8"/>
    <w:rsid w:val="00D24E34"/>
    <w:rsid w:val="00D24E77"/>
    <w:rsid w:val="00D24E8B"/>
    <w:rsid w:val="00D25966"/>
    <w:rsid w:val="00D25A52"/>
    <w:rsid w:val="00D25E29"/>
    <w:rsid w:val="00D25E86"/>
    <w:rsid w:val="00D25E9B"/>
    <w:rsid w:val="00D25F6C"/>
    <w:rsid w:val="00D261C1"/>
    <w:rsid w:val="00D2645E"/>
    <w:rsid w:val="00D26476"/>
    <w:rsid w:val="00D266E0"/>
    <w:rsid w:val="00D26791"/>
    <w:rsid w:val="00D26828"/>
    <w:rsid w:val="00D2690B"/>
    <w:rsid w:val="00D26983"/>
    <w:rsid w:val="00D26C78"/>
    <w:rsid w:val="00D27634"/>
    <w:rsid w:val="00D276B1"/>
    <w:rsid w:val="00D279BC"/>
    <w:rsid w:val="00D27AF0"/>
    <w:rsid w:val="00D27BA2"/>
    <w:rsid w:val="00D30873"/>
    <w:rsid w:val="00D30CA5"/>
    <w:rsid w:val="00D311F1"/>
    <w:rsid w:val="00D3154A"/>
    <w:rsid w:val="00D3185C"/>
    <w:rsid w:val="00D318C2"/>
    <w:rsid w:val="00D31969"/>
    <w:rsid w:val="00D3197F"/>
    <w:rsid w:val="00D319AD"/>
    <w:rsid w:val="00D31B9E"/>
    <w:rsid w:val="00D32125"/>
    <w:rsid w:val="00D323B3"/>
    <w:rsid w:val="00D323F5"/>
    <w:rsid w:val="00D3268A"/>
    <w:rsid w:val="00D3268C"/>
    <w:rsid w:val="00D32853"/>
    <w:rsid w:val="00D32899"/>
    <w:rsid w:val="00D328E7"/>
    <w:rsid w:val="00D32D8F"/>
    <w:rsid w:val="00D3316F"/>
    <w:rsid w:val="00D33543"/>
    <w:rsid w:val="00D3398F"/>
    <w:rsid w:val="00D33EB9"/>
    <w:rsid w:val="00D33FCA"/>
    <w:rsid w:val="00D343F0"/>
    <w:rsid w:val="00D34970"/>
    <w:rsid w:val="00D34D02"/>
    <w:rsid w:val="00D34DB2"/>
    <w:rsid w:val="00D3528C"/>
    <w:rsid w:val="00D35588"/>
    <w:rsid w:val="00D35731"/>
    <w:rsid w:val="00D35881"/>
    <w:rsid w:val="00D35A4D"/>
    <w:rsid w:val="00D36480"/>
    <w:rsid w:val="00D367B5"/>
    <w:rsid w:val="00D36B49"/>
    <w:rsid w:val="00D36C06"/>
    <w:rsid w:val="00D379B5"/>
    <w:rsid w:val="00D37A1D"/>
    <w:rsid w:val="00D37A43"/>
    <w:rsid w:val="00D37F40"/>
    <w:rsid w:val="00D37F8B"/>
    <w:rsid w:val="00D401A3"/>
    <w:rsid w:val="00D401B0"/>
    <w:rsid w:val="00D4037C"/>
    <w:rsid w:val="00D405DB"/>
    <w:rsid w:val="00D409E8"/>
    <w:rsid w:val="00D40E57"/>
    <w:rsid w:val="00D41320"/>
    <w:rsid w:val="00D4152E"/>
    <w:rsid w:val="00D422DA"/>
    <w:rsid w:val="00D424FB"/>
    <w:rsid w:val="00D4259E"/>
    <w:rsid w:val="00D42E56"/>
    <w:rsid w:val="00D42F48"/>
    <w:rsid w:val="00D430AD"/>
    <w:rsid w:val="00D430BD"/>
    <w:rsid w:val="00D434E6"/>
    <w:rsid w:val="00D43AEE"/>
    <w:rsid w:val="00D43BC8"/>
    <w:rsid w:val="00D44397"/>
    <w:rsid w:val="00D44A4C"/>
    <w:rsid w:val="00D44A81"/>
    <w:rsid w:val="00D44E11"/>
    <w:rsid w:val="00D44E82"/>
    <w:rsid w:val="00D4504F"/>
    <w:rsid w:val="00D45261"/>
    <w:rsid w:val="00D45C23"/>
    <w:rsid w:val="00D46B03"/>
    <w:rsid w:val="00D46E42"/>
    <w:rsid w:val="00D4716D"/>
    <w:rsid w:val="00D473A2"/>
    <w:rsid w:val="00D4774B"/>
    <w:rsid w:val="00D47B5D"/>
    <w:rsid w:val="00D47F1E"/>
    <w:rsid w:val="00D50224"/>
    <w:rsid w:val="00D5029B"/>
    <w:rsid w:val="00D503AE"/>
    <w:rsid w:val="00D505A0"/>
    <w:rsid w:val="00D505F3"/>
    <w:rsid w:val="00D511DD"/>
    <w:rsid w:val="00D51272"/>
    <w:rsid w:val="00D51686"/>
    <w:rsid w:val="00D51835"/>
    <w:rsid w:val="00D5190B"/>
    <w:rsid w:val="00D51BCA"/>
    <w:rsid w:val="00D51EAD"/>
    <w:rsid w:val="00D5229B"/>
    <w:rsid w:val="00D52420"/>
    <w:rsid w:val="00D52761"/>
    <w:rsid w:val="00D52E3B"/>
    <w:rsid w:val="00D53182"/>
    <w:rsid w:val="00D5332C"/>
    <w:rsid w:val="00D53422"/>
    <w:rsid w:val="00D5363D"/>
    <w:rsid w:val="00D536AA"/>
    <w:rsid w:val="00D53B6D"/>
    <w:rsid w:val="00D53DF2"/>
    <w:rsid w:val="00D53FAA"/>
    <w:rsid w:val="00D54131"/>
    <w:rsid w:val="00D54275"/>
    <w:rsid w:val="00D54B79"/>
    <w:rsid w:val="00D54FD5"/>
    <w:rsid w:val="00D5579E"/>
    <w:rsid w:val="00D559FF"/>
    <w:rsid w:val="00D55A15"/>
    <w:rsid w:val="00D55C1D"/>
    <w:rsid w:val="00D55C4B"/>
    <w:rsid w:val="00D56140"/>
    <w:rsid w:val="00D56197"/>
    <w:rsid w:val="00D56222"/>
    <w:rsid w:val="00D56242"/>
    <w:rsid w:val="00D56B35"/>
    <w:rsid w:val="00D56F0D"/>
    <w:rsid w:val="00D579E6"/>
    <w:rsid w:val="00D57CA2"/>
    <w:rsid w:val="00D57F34"/>
    <w:rsid w:val="00D6014D"/>
    <w:rsid w:val="00D60173"/>
    <w:rsid w:val="00D6040B"/>
    <w:rsid w:val="00D60678"/>
    <w:rsid w:val="00D607B1"/>
    <w:rsid w:val="00D60E5D"/>
    <w:rsid w:val="00D60F0E"/>
    <w:rsid w:val="00D612D2"/>
    <w:rsid w:val="00D612E6"/>
    <w:rsid w:val="00D61735"/>
    <w:rsid w:val="00D61B68"/>
    <w:rsid w:val="00D6204F"/>
    <w:rsid w:val="00D620A9"/>
    <w:rsid w:val="00D62120"/>
    <w:rsid w:val="00D62CE6"/>
    <w:rsid w:val="00D6303F"/>
    <w:rsid w:val="00D631CA"/>
    <w:rsid w:val="00D631EF"/>
    <w:rsid w:val="00D633A1"/>
    <w:rsid w:val="00D637B1"/>
    <w:rsid w:val="00D64030"/>
    <w:rsid w:val="00D642B4"/>
    <w:rsid w:val="00D64608"/>
    <w:rsid w:val="00D64AD1"/>
    <w:rsid w:val="00D64B0A"/>
    <w:rsid w:val="00D64C8C"/>
    <w:rsid w:val="00D64F4D"/>
    <w:rsid w:val="00D654B7"/>
    <w:rsid w:val="00D656FB"/>
    <w:rsid w:val="00D66AF0"/>
    <w:rsid w:val="00D672E1"/>
    <w:rsid w:val="00D67432"/>
    <w:rsid w:val="00D6743A"/>
    <w:rsid w:val="00D674BB"/>
    <w:rsid w:val="00D67608"/>
    <w:rsid w:val="00D676CF"/>
    <w:rsid w:val="00D677F0"/>
    <w:rsid w:val="00D679F0"/>
    <w:rsid w:val="00D67E77"/>
    <w:rsid w:val="00D703E8"/>
    <w:rsid w:val="00D70BB4"/>
    <w:rsid w:val="00D70CAE"/>
    <w:rsid w:val="00D70E0B"/>
    <w:rsid w:val="00D71220"/>
    <w:rsid w:val="00D712C4"/>
    <w:rsid w:val="00D7139B"/>
    <w:rsid w:val="00D71471"/>
    <w:rsid w:val="00D714B5"/>
    <w:rsid w:val="00D717A7"/>
    <w:rsid w:val="00D71CC0"/>
    <w:rsid w:val="00D71FC8"/>
    <w:rsid w:val="00D72432"/>
    <w:rsid w:val="00D725AA"/>
    <w:rsid w:val="00D726C2"/>
    <w:rsid w:val="00D72876"/>
    <w:rsid w:val="00D72973"/>
    <w:rsid w:val="00D7299C"/>
    <w:rsid w:val="00D72C87"/>
    <w:rsid w:val="00D7300A"/>
    <w:rsid w:val="00D732FD"/>
    <w:rsid w:val="00D7341B"/>
    <w:rsid w:val="00D73A71"/>
    <w:rsid w:val="00D73A96"/>
    <w:rsid w:val="00D73B11"/>
    <w:rsid w:val="00D73EBF"/>
    <w:rsid w:val="00D73F80"/>
    <w:rsid w:val="00D74312"/>
    <w:rsid w:val="00D744B3"/>
    <w:rsid w:val="00D74D0D"/>
    <w:rsid w:val="00D74DFA"/>
    <w:rsid w:val="00D74F3B"/>
    <w:rsid w:val="00D7506E"/>
    <w:rsid w:val="00D75380"/>
    <w:rsid w:val="00D756E7"/>
    <w:rsid w:val="00D7578B"/>
    <w:rsid w:val="00D75945"/>
    <w:rsid w:val="00D75AA7"/>
    <w:rsid w:val="00D75E71"/>
    <w:rsid w:val="00D762DC"/>
    <w:rsid w:val="00D76417"/>
    <w:rsid w:val="00D76615"/>
    <w:rsid w:val="00D76683"/>
    <w:rsid w:val="00D76D01"/>
    <w:rsid w:val="00D76E27"/>
    <w:rsid w:val="00D76E60"/>
    <w:rsid w:val="00D76E6C"/>
    <w:rsid w:val="00D770AF"/>
    <w:rsid w:val="00D77196"/>
    <w:rsid w:val="00D776B0"/>
    <w:rsid w:val="00D777C7"/>
    <w:rsid w:val="00D801F2"/>
    <w:rsid w:val="00D803C5"/>
    <w:rsid w:val="00D806F7"/>
    <w:rsid w:val="00D809A0"/>
    <w:rsid w:val="00D80F49"/>
    <w:rsid w:val="00D810C1"/>
    <w:rsid w:val="00D8111C"/>
    <w:rsid w:val="00D8177E"/>
    <w:rsid w:val="00D82584"/>
    <w:rsid w:val="00D825E5"/>
    <w:rsid w:val="00D8264D"/>
    <w:rsid w:val="00D828EC"/>
    <w:rsid w:val="00D82CAD"/>
    <w:rsid w:val="00D82F2B"/>
    <w:rsid w:val="00D82FAA"/>
    <w:rsid w:val="00D83023"/>
    <w:rsid w:val="00D8302C"/>
    <w:rsid w:val="00D83262"/>
    <w:rsid w:val="00D837F2"/>
    <w:rsid w:val="00D83A3E"/>
    <w:rsid w:val="00D83B62"/>
    <w:rsid w:val="00D84571"/>
    <w:rsid w:val="00D84611"/>
    <w:rsid w:val="00D84882"/>
    <w:rsid w:val="00D84B4D"/>
    <w:rsid w:val="00D84C02"/>
    <w:rsid w:val="00D84D31"/>
    <w:rsid w:val="00D84F36"/>
    <w:rsid w:val="00D851EB"/>
    <w:rsid w:val="00D854EC"/>
    <w:rsid w:val="00D85805"/>
    <w:rsid w:val="00D85873"/>
    <w:rsid w:val="00D85BB2"/>
    <w:rsid w:val="00D85DC8"/>
    <w:rsid w:val="00D85F4F"/>
    <w:rsid w:val="00D86360"/>
    <w:rsid w:val="00D86791"/>
    <w:rsid w:val="00D86AC2"/>
    <w:rsid w:val="00D86D0C"/>
    <w:rsid w:val="00D871E5"/>
    <w:rsid w:val="00D873DE"/>
    <w:rsid w:val="00D876A2"/>
    <w:rsid w:val="00D87BF0"/>
    <w:rsid w:val="00D87F2C"/>
    <w:rsid w:val="00D90322"/>
    <w:rsid w:val="00D90369"/>
    <w:rsid w:val="00D904D0"/>
    <w:rsid w:val="00D9058D"/>
    <w:rsid w:val="00D905D8"/>
    <w:rsid w:val="00D906F2"/>
    <w:rsid w:val="00D908BE"/>
    <w:rsid w:val="00D90CF4"/>
    <w:rsid w:val="00D912AE"/>
    <w:rsid w:val="00D912FB"/>
    <w:rsid w:val="00D91414"/>
    <w:rsid w:val="00D91623"/>
    <w:rsid w:val="00D91A4A"/>
    <w:rsid w:val="00D91BC3"/>
    <w:rsid w:val="00D91C8B"/>
    <w:rsid w:val="00D91D3B"/>
    <w:rsid w:val="00D91F8D"/>
    <w:rsid w:val="00D920EB"/>
    <w:rsid w:val="00D932B5"/>
    <w:rsid w:val="00D9339F"/>
    <w:rsid w:val="00D9347E"/>
    <w:rsid w:val="00D9361D"/>
    <w:rsid w:val="00D93928"/>
    <w:rsid w:val="00D93989"/>
    <w:rsid w:val="00D94224"/>
    <w:rsid w:val="00D946F3"/>
    <w:rsid w:val="00D94B21"/>
    <w:rsid w:val="00D94B2E"/>
    <w:rsid w:val="00D94D55"/>
    <w:rsid w:val="00D94FA2"/>
    <w:rsid w:val="00D95088"/>
    <w:rsid w:val="00D95190"/>
    <w:rsid w:val="00D951E0"/>
    <w:rsid w:val="00D957E2"/>
    <w:rsid w:val="00D957F9"/>
    <w:rsid w:val="00D96367"/>
    <w:rsid w:val="00D9677A"/>
    <w:rsid w:val="00D96A10"/>
    <w:rsid w:val="00D96A54"/>
    <w:rsid w:val="00D96BCD"/>
    <w:rsid w:val="00D9725E"/>
    <w:rsid w:val="00D972B7"/>
    <w:rsid w:val="00D973AF"/>
    <w:rsid w:val="00D97889"/>
    <w:rsid w:val="00D97F7E"/>
    <w:rsid w:val="00D97FFD"/>
    <w:rsid w:val="00DA0F64"/>
    <w:rsid w:val="00DA10D4"/>
    <w:rsid w:val="00DA130C"/>
    <w:rsid w:val="00DA138E"/>
    <w:rsid w:val="00DA1B60"/>
    <w:rsid w:val="00DA1CDC"/>
    <w:rsid w:val="00DA1FC0"/>
    <w:rsid w:val="00DA27FA"/>
    <w:rsid w:val="00DA2A16"/>
    <w:rsid w:val="00DA35BD"/>
    <w:rsid w:val="00DA3669"/>
    <w:rsid w:val="00DA3852"/>
    <w:rsid w:val="00DA3AAF"/>
    <w:rsid w:val="00DA3ACF"/>
    <w:rsid w:val="00DA3BFA"/>
    <w:rsid w:val="00DA3C07"/>
    <w:rsid w:val="00DA4318"/>
    <w:rsid w:val="00DA44F1"/>
    <w:rsid w:val="00DA4596"/>
    <w:rsid w:val="00DA45F9"/>
    <w:rsid w:val="00DA48BE"/>
    <w:rsid w:val="00DA4EB0"/>
    <w:rsid w:val="00DA5034"/>
    <w:rsid w:val="00DA5062"/>
    <w:rsid w:val="00DA5266"/>
    <w:rsid w:val="00DA53D3"/>
    <w:rsid w:val="00DA53E0"/>
    <w:rsid w:val="00DA5BA7"/>
    <w:rsid w:val="00DA5F79"/>
    <w:rsid w:val="00DA62A4"/>
    <w:rsid w:val="00DA6325"/>
    <w:rsid w:val="00DA646E"/>
    <w:rsid w:val="00DA6483"/>
    <w:rsid w:val="00DA649B"/>
    <w:rsid w:val="00DA6AD2"/>
    <w:rsid w:val="00DA6D26"/>
    <w:rsid w:val="00DA70E7"/>
    <w:rsid w:val="00DA7201"/>
    <w:rsid w:val="00DA75D9"/>
    <w:rsid w:val="00DA7830"/>
    <w:rsid w:val="00DA792A"/>
    <w:rsid w:val="00DA7B2D"/>
    <w:rsid w:val="00DB030B"/>
    <w:rsid w:val="00DB0491"/>
    <w:rsid w:val="00DB088E"/>
    <w:rsid w:val="00DB1274"/>
    <w:rsid w:val="00DB16A4"/>
    <w:rsid w:val="00DB17F1"/>
    <w:rsid w:val="00DB1B94"/>
    <w:rsid w:val="00DB1B9C"/>
    <w:rsid w:val="00DB1D9A"/>
    <w:rsid w:val="00DB1EB9"/>
    <w:rsid w:val="00DB204A"/>
    <w:rsid w:val="00DB21B6"/>
    <w:rsid w:val="00DB23DD"/>
    <w:rsid w:val="00DB256D"/>
    <w:rsid w:val="00DB2716"/>
    <w:rsid w:val="00DB2B4B"/>
    <w:rsid w:val="00DB2E4C"/>
    <w:rsid w:val="00DB31E7"/>
    <w:rsid w:val="00DB32CA"/>
    <w:rsid w:val="00DB35E4"/>
    <w:rsid w:val="00DB39D1"/>
    <w:rsid w:val="00DB3C60"/>
    <w:rsid w:val="00DB3EC0"/>
    <w:rsid w:val="00DB4BD8"/>
    <w:rsid w:val="00DB4BF8"/>
    <w:rsid w:val="00DB4D1B"/>
    <w:rsid w:val="00DB54E6"/>
    <w:rsid w:val="00DB58A1"/>
    <w:rsid w:val="00DB5C8A"/>
    <w:rsid w:val="00DB5EAA"/>
    <w:rsid w:val="00DB60D5"/>
    <w:rsid w:val="00DB60D8"/>
    <w:rsid w:val="00DB6386"/>
    <w:rsid w:val="00DB646C"/>
    <w:rsid w:val="00DB6614"/>
    <w:rsid w:val="00DB6719"/>
    <w:rsid w:val="00DB6812"/>
    <w:rsid w:val="00DB6873"/>
    <w:rsid w:val="00DB6E59"/>
    <w:rsid w:val="00DB6F3E"/>
    <w:rsid w:val="00DB787B"/>
    <w:rsid w:val="00DB78BF"/>
    <w:rsid w:val="00DB7D6C"/>
    <w:rsid w:val="00DC00E8"/>
    <w:rsid w:val="00DC02E1"/>
    <w:rsid w:val="00DC04A8"/>
    <w:rsid w:val="00DC0615"/>
    <w:rsid w:val="00DC08A5"/>
    <w:rsid w:val="00DC1184"/>
    <w:rsid w:val="00DC11B7"/>
    <w:rsid w:val="00DC12CB"/>
    <w:rsid w:val="00DC1398"/>
    <w:rsid w:val="00DC14D4"/>
    <w:rsid w:val="00DC1728"/>
    <w:rsid w:val="00DC182E"/>
    <w:rsid w:val="00DC199D"/>
    <w:rsid w:val="00DC1F0D"/>
    <w:rsid w:val="00DC1FF0"/>
    <w:rsid w:val="00DC2023"/>
    <w:rsid w:val="00DC2847"/>
    <w:rsid w:val="00DC2930"/>
    <w:rsid w:val="00DC2C48"/>
    <w:rsid w:val="00DC324D"/>
    <w:rsid w:val="00DC3D57"/>
    <w:rsid w:val="00DC4114"/>
    <w:rsid w:val="00DC4243"/>
    <w:rsid w:val="00DC42AC"/>
    <w:rsid w:val="00DC44D2"/>
    <w:rsid w:val="00DC46DA"/>
    <w:rsid w:val="00DC4996"/>
    <w:rsid w:val="00DC4AD7"/>
    <w:rsid w:val="00DC4D74"/>
    <w:rsid w:val="00DC5042"/>
    <w:rsid w:val="00DC5116"/>
    <w:rsid w:val="00DC5235"/>
    <w:rsid w:val="00DC5538"/>
    <w:rsid w:val="00DC597C"/>
    <w:rsid w:val="00DC5A5C"/>
    <w:rsid w:val="00DC5CAB"/>
    <w:rsid w:val="00DC5D77"/>
    <w:rsid w:val="00DC5EB2"/>
    <w:rsid w:val="00DC6158"/>
    <w:rsid w:val="00DC651E"/>
    <w:rsid w:val="00DC697E"/>
    <w:rsid w:val="00DC6995"/>
    <w:rsid w:val="00DC69F0"/>
    <w:rsid w:val="00DC6A34"/>
    <w:rsid w:val="00DC6D7F"/>
    <w:rsid w:val="00DC6E52"/>
    <w:rsid w:val="00DC702B"/>
    <w:rsid w:val="00DC705D"/>
    <w:rsid w:val="00DC7064"/>
    <w:rsid w:val="00DC726C"/>
    <w:rsid w:val="00DC734D"/>
    <w:rsid w:val="00DC7409"/>
    <w:rsid w:val="00DC766D"/>
    <w:rsid w:val="00DC7AAF"/>
    <w:rsid w:val="00DC7CDD"/>
    <w:rsid w:val="00DC7EE4"/>
    <w:rsid w:val="00DD034E"/>
    <w:rsid w:val="00DD044B"/>
    <w:rsid w:val="00DD045A"/>
    <w:rsid w:val="00DD04AB"/>
    <w:rsid w:val="00DD0565"/>
    <w:rsid w:val="00DD057D"/>
    <w:rsid w:val="00DD0B15"/>
    <w:rsid w:val="00DD1927"/>
    <w:rsid w:val="00DD1AD3"/>
    <w:rsid w:val="00DD1E35"/>
    <w:rsid w:val="00DD1E5A"/>
    <w:rsid w:val="00DD1F6F"/>
    <w:rsid w:val="00DD219E"/>
    <w:rsid w:val="00DD232B"/>
    <w:rsid w:val="00DD24AA"/>
    <w:rsid w:val="00DD3002"/>
    <w:rsid w:val="00DD31D0"/>
    <w:rsid w:val="00DD325C"/>
    <w:rsid w:val="00DD3656"/>
    <w:rsid w:val="00DD36B4"/>
    <w:rsid w:val="00DD3AE8"/>
    <w:rsid w:val="00DD3B71"/>
    <w:rsid w:val="00DD3D26"/>
    <w:rsid w:val="00DD4132"/>
    <w:rsid w:val="00DD4261"/>
    <w:rsid w:val="00DD46BF"/>
    <w:rsid w:val="00DD4CFE"/>
    <w:rsid w:val="00DD4D76"/>
    <w:rsid w:val="00DD5224"/>
    <w:rsid w:val="00DD5425"/>
    <w:rsid w:val="00DD5491"/>
    <w:rsid w:val="00DD5750"/>
    <w:rsid w:val="00DD5896"/>
    <w:rsid w:val="00DD58EC"/>
    <w:rsid w:val="00DD5902"/>
    <w:rsid w:val="00DD59A7"/>
    <w:rsid w:val="00DD5D44"/>
    <w:rsid w:val="00DD6194"/>
    <w:rsid w:val="00DD6272"/>
    <w:rsid w:val="00DD68BC"/>
    <w:rsid w:val="00DD6FD3"/>
    <w:rsid w:val="00DD78A4"/>
    <w:rsid w:val="00DD78D5"/>
    <w:rsid w:val="00DE0A98"/>
    <w:rsid w:val="00DE0BE2"/>
    <w:rsid w:val="00DE0BF8"/>
    <w:rsid w:val="00DE0D5E"/>
    <w:rsid w:val="00DE1366"/>
    <w:rsid w:val="00DE1837"/>
    <w:rsid w:val="00DE19C9"/>
    <w:rsid w:val="00DE1E47"/>
    <w:rsid w:val="00DE2058"/>
    <w:rsid w:val="00DE21E5"/>
    <w:rsid w:val="00DE2817"/>
    <w:rsid w:val="00DE29AB"/>
    <w:rsid w:val="00DE2F36"/>
    <w:rsid w:val="00DE30A5"/>
    <w:rsid w:val="00DE313B"/>
    <w:rsid w:val="00DE31E5"/>
    <w:rsid w:val="00DE36F8"/>
    <w:rsid w:val="00DE3978"/>
    <w:rsid w:val="00DE3A0D"/>
    <w:rsid w:val="00DE3B3A"/>
    <w:rsid w:val="00DE3FCA"/>
    <w:rsid w:val="00DE40D4"/>
    <w:rsid w:val="00DE433F"/>
    <w:rsid w:val="00DE46D0"/>
    <w:rsid w:val="00DE4CBB"/>
    <w:rsid w:val="00DE4D8D"/>
    <w:rsid w:val="00DE4DC5"/>
    <w:rsid w:val="00DE5165"/>
    <w:rsid w:val="00DE518D"/>
    <w:rsid w:val="00DE564C"/>
    <w:rsid w:val="00DE58E3"/>
    <w:rsid w:val="00DE5F00"/>
    <w:rsid w:val="00DE5FFB"/>
    <w:rsid w:val="00DE6341"/>
    <w:rsid w:val="00DE635E"/>
    <w:rsid w:val="00DE653C"/>
    <w:rsid w:val="00DE65D5"/>
    <w:rsid w:val="00DE669E"/>
    <w:rsid w:val="00DE6AA8"/>
    <w:rsid w:val="00DE6D2A"/>
    <w:rsid w:val="00DE71F1"/>
    <w:rsid w:val="00DE7231"/>
    <w:rsid w:val="00DE7568"/>
    <w:rsid w:val="00DE76FD"/>
    <w:rsid w:val="00DE7AB7"/>
    <w:rsid w:val="00DF07FB"/>
    <w:rsid w:val="00DF0B41"/>
    <w:rsid w:val="00DF0E6E"/>
    <w:rsid w:val="00DF0EBE"/>
    <w:rsid w:val="00DF0F76"/>
    <w:rsid w:val="00DF1527"/>
    <w:rsid w:val="00DF1746"/>
    <w:rsid w:val="00DF17CA"/>
    <w:rsid w:val="00DF1985"/>
    <w:rsid w:val="00DF1B68"/>
    <w:rsid w:val="00DF1D88"/>
    <w:rsid w:val="00DF1F5E"/>
    <w:rsid w:val="00DF1FF9"/>
    <w:rsid w:val="00DF232A"/>
    <w:rsid w:val="00DF2527"/>
    <w:rsid w:val="00DF2E69"/>
    <w:rsid w:val="00DF3430"/>
    <w:rsid w:val="00DF3B2C"/>
    <w:rsid w:val="00DF3BA7"/>
    <w:rsid w:val="00DF3D7B"/>
    <w:rsid w:val="00DF3DED"/>
    <w:rsid w:val="00DF409E"/>
    <w:rsid w:val="00DF4453"/>
    <w:rsid w:val="00DF4957"/>
    <w:rsid w:val="00DF4DA4"/>
    <w:rsid w:val="00DF4DD5"/>
    <w:rsid w:val="00DF4E4C"/>
    <w:rsid w:val="00DF5027"/>
    <w:rsid w:val="00DF51A9"/>
    <w:rsid w:val="00DF5779"/>
    <w:rsid w:val="00DF59F0"/>
    <w:rsid w:val="00DF5B54"/>
    <w:rsid w:val="00DF5BE7"/>
    <w:rsid w:val="00DF5C6C"/>
    <w:rsid w:val="00DF5F71"/>
    <w:rsid w:val="00DF61DC"/>
    <w:rsid w:val="00DF6270"/>
    <w:rsid w:val="00DF6276"/>
    <w:rsid w:val="00DF6379"/>
    <w:rsid w:val="00DF6461"/>
    <w:rsid w:val="00DF6BE0"/>
    <w:rsid w:val="00DF6D65"/>
    <w:rsid w:val="00DF713F"/>
    <w:rsid w:val="00DF78A9"/>
    <w:rsid w:val="00DF7ACE"/>
    <w:rsid w:val="00DF7BF6"/>
    <w:rsid w:val="00DF7CCA"/>
    <w:rsid w:val="00DF7CF2"/>
    <w:rsid w:val="00E00188"/>
    <w:rsid w:val="00E00450"/>
    <w:rsid w:val="00E0063A"/>
    <w:rsid w:val="00E00ABF"/>
    <w:rsid w:val="00E00C44"/>
    <w:rsid w:val="00E01560"/>
    <w:rsid w:val="00E01BA6"/>
    <w:rsid w:val="00E01BF9"/>
    <w:rsid w:val="00E01D34"/>
    <w:rsid w:val="00E01EEA"/>
    <w:rsid w:val="00E01F84"/>
    <w:rsid w:val="00E020C3"/>
    <w:rsid w:val="00E02376"/>
    <w:rsid w:val="00E0238F"/>
    <w:rsid w:val="00E02903"/>
    <w:rsid w:val="00E031E8"/>
    <w:rsid w:val="00E03B30"/>
    <w:rsid w:val="00E03E1A"/>
    <w:rsid w:val="00E03EEB"/>
    <w:rsid w:val="00E040F5"/>
    <w:rsid w:val="00E04129"/>
    <w:rsid w:val="00E0426F"/>
    <w:rsid w:val="00E042F9"/>
    <w:rsid w:val="00E0435F"/>
    <w:rsid w:val="00E04538"/>
    <w:rsid w:val="00E04959"/>
    <w:rsid w:val="00E04B07"/>
    <w:rsid w:val="00E04F2A"/>
    <w:rsid w:val="00E04FF5"/>
    <w:rsid w:val="00E050D7"/>
    <w:rsid w:val="00E052A5"/>
    <w:rsid w:val="00E05867"/>
    <w:rsid w:val="00E05E3E"/>
    <w:rsid w:val="00E05F37"/>
    <w:rsid w:val="00E06045"/>
    <w:rsid w:val="00E0610E"/>
    <w:rsid w:val="00E0652F"/>
    <w:rsid w:val="00E0655E"/>
    <w:rsid w:val="00E067E0"/>
    <w:rsid w:val="00E067FE"/>
    <w:rsid w:val="00E06A1C"/>
    <w:rsid w:val="00E0729B"/>
    <w:rsid w:val="00E072D9"/>
    <w:rsid w:val="00E07948"/>
    <w:rsid w:val="00E07B73"/>
    <w:rsid w:val="00E07C35"/>
    <w:rsid w:val="00E10650"/>
    <w:rsid w:val="00E1079A"/>
    <w:rsid w:val="00E10845"/>
    <w:rsid w:val="00E108A0"/>
    <w:rsid w:val="00E10B0D"/>
    <w:rsid w:val="00E10E90"/>
    <w:rsid w:val="00E10FFE"/>
    <w:rsid w:val="00E1108B"/>
    <w:rsid w:val="00E112AD"/>
    <w:rsid w:val="00E11AC5"/>
    <w:rsid w:val="00E11EED"/>
    <w:rsid w:val="00E120A8"/>
    <w:rsid w:val="00E12A6D"/>
    <w:rsid w:val="00E12A7B"/>
    <w:rsid w:val="00E12B90"/>
    <w:rsid w:val="00E12E42"/>
    <w:rsid w:val="00E13C7F"/>
    <w:rsid w:val="00E13FD0"/>
    <w:rsid w:val="00E141F2"/>
    <w:rsid w:val="00E14364"/>
    <w:rsid w:val="00E14550"/>
    <w:rsid w:val="00E149D3"/>
    <w:rsid w:val="00E14B0F"/>
    <w:rsid w:val="00E14BD5"/>
    <w:rsid w:val="00E14CDA"/>
    <w:rsid w:val="00E14F17"/>
    <w:rsid w:val="00E150D5"/>
    <w:rsid w:val="00E15800"/>
    <w:rsid w:val="00E159AF"/>
    <w:rsid w:val="00E15A1E"/>
    <w:rsid w:val="00E15DE3"/>
    <w:rsid w:val="00E1643A"/>
    <w:rsid w:val="00E16AB2"/>
    <w:rsid w:val="00E16B39"/>
    <w:rsid w:val="00E16D9A"/>
    <w:rsid w:val="00E16F9E"/>
    <w:rsid w:val="00E1777D"/>
    <w:rsid w:val="00E17B25"/>
    <w:rsid w:val="00E2042E"/>
    <w:rsid w:val="00E20522"/>
    <w:rsid w:val="00E20589"/>
    <w:rsid w:val="00E20936"/>
    <w:rsid w:val="00E20A6C"/>
    <w:rsid w:val="00E212C3"/>
    <w:rsid w:val="00E213EF"/>
    <w:rsid w:val="00E21440"/>
    <w:rsid w:val="00E21807"/>
    <w:rsid w:val="00E21ADC"/>
    <w:rsid w:val="00E220C2"/>
    <w:rsid w:val="00E2222B"/>
    <w:rsid w:val="00E222D1"/>
    <w:rsid w:val="00E22319"/>
    <w:rsid w:val="00E2287D"/>
    <w:rsid w:val="00E22AA2"/>
    <w:rsid w:val="00E22EF2"/>
    <w:rsid w:val="00E23063"/>
    <w:rsid w:val="00E230E4"/>
    <w:rsid w:val="00E231E0"/>
    <w:rsid w:val="00E23291"/>
    <w:rsid w:val="00E232D8"/>
    <w:rsid w:val="00E2378D"/>
    <w:rsid w:val="00E237B7"/>
    <w:rsid w:val="00E237BA"/>
    <w:rsid w:val="00E23835"/>
    <w:rsid w:val="00E238FA"/>
    <w:rsid w:val="00E23F3A"/>
    <w:rsid w:val="00E2400B"/>
    <w:rsid w:val="00E240C5"/>
    <w:rsid w:val="00E2437D"/>
    <w:rsid w:val="00E24498"/>
    <w:rsid w:val="00E244F2"/>
    <w:rsid w:val="00E24642"/>
    <w:rsid w:val="00E24995"/>
    <w:rsid w:val="00E2541A"/>
    <w:rsid w:val="00E25561"/>
    <w:rsid w:val="00E259DF"/>
    <w:rsid w:val="00E25D9C"/>
    <w:rsid w:val="00E25DAC"/>
    <w:rsid w:val="00E263C1"/>
    <w:rsid w:val="00E26798"/>
    <w:rsid w:val="00E26C85"/>
    <w:rsid w:val="00E271AC"/>
    <w:rsid w:val="00E273FF"/>
    <w:rsid w:val="00E2752D"/>
    <w:rsid w:val="00E275FB"/>
    <w:rsid w:val="00E27743"/>
    <w:rsid w:val="00E27837"/>
    <w:rsid w:val="00E27CCF"/>
    <w:rsid w:val="00E27D9B"/>
    <w:rsid w:val="00E27E72"/>
    <w:rsid w:val="00E30510"/>
    <w:rsid w:val="00E30833"/>
    <w:rsid w:val="00E30F75"/>
    <w:rsid w:val="00E3102E"/>
    <w:rsid w:val="00E310C2"/>
    <w:rsid w:val="00E31463"/>
    <w:rsid w:val="00E315F8"/>
    <w:rsid w:val="00E31721"/>
    <w:rsid w:val="00E31912"/>
    <w:rsid w:val="00E31D1D"/>
    <w:rsid w:val="00E31EE4"/>
    <w:rsid w:val="00E322C9"/>
    <w:rsid w:val="00E32410"/>
    <w:rsid w:val="00E32CA4"/>
    <w:rsid w:val="00E33132"/>
    <w:rsid w:val="00E332FA"/>
    <w:rsid w:val="00E33574"/>
    <w:rsid w:val="00E339DC"/>
    <w:rsid w:val="00E33CE5"/>
    <w:rsid w:val="00E33CF0"/>
    <w:rsid w:val="00E33E82"/>
    <w:rsid w:val="00E33E9A"/>
    <w:rsid w:val="00E34054"/>
    <w:rsid w:val="00E3420D"/>
    <w:rsid w:val="00E3421E"/>
    <w:rsid w:val="00E34610"/>
    <w:rsid w:val="00E347CC"/>
    <w:rsid w:val="00E34B6B"/>
    <w:rsid w:val="00E34BB6"/>
    <w:rsid w:val="00E34F0F"/>
    <w:rsid w:val="00E353C4"/>
    <w:rsid w:val="00E35432"/>
    <w:rsid w:val="00E356F1"/>
    <w:rsid w:val="00E35C12"/>
    <w:rsid w:val="00E3612E"/>
    <w:rsid w:val="00E3630B"/>
    <w:rsid w:val="00E36525"/>
    <w:rsid w:val="00E36788"/>
    <w:rsid w:val="00E367CA"/>
    <w:rsid w:val="00E36B94"/>
    <w:rsid w:val="00E3751A"/>
    <w:rsid w:val="00E37567"/>
    <w:rsid w:val="00E40229"/>
    <w:rsid w:val="00E40315"/>
    <w:rsid w:val="00E405C6"/>
    <w:rsid w:val="00E407E4"/>
    <w:rsid w:val="00E40811"/>
    <w:rsid w:val="00E40C5A"/>
    <w:rsid w:val="00E40E18"/>
    <w:rsid w:val="00E40F2D"/>
    <w:rsid w:val="00E40F3B"/>
    <w:rsid w:val="00E4143B"/>
    <w:rsid w:val="00E419D0"/>
    <w:rsid w:val="00E41A3E"/>
    <w:rsid w:val="00E41A8E"/>
    <w:rsid w:val="00E41C6F"/>
    <w:rsid w:val="00E41D4F"/>
    <w:rsid w:val="00E421D3"/>
    <w:rsid w:val="00E42295"/>
    <w:rsid w:val="00E424A8"/>
    <w:rsid w:val="00E424F5"/>
    <w:rsid w:val="00E42BB8"/>
    <w:rsid w:val="00E43263"/>
    <w:rsid w:val="00E43274"/>
    <w:rsid w:val="00E43560"/>
    <w:rsid w:val="00E436CA"/>
    <w:rsid w:val="00E436E9"/>
    <w:rsid w:val="00E43A02"/>
    <w:rsid w:val="00E43D1A"/>
    <w:rsid w:val="00E43D9B"/>
    <w:rsid w:val="00E43D9F"/>
    <w:rsid w:val="00E443C5"/>
    <w:rsid w:val="00E44502"/>
    <w:rsid w:val="00E44C47"/>
    <w:rsid w:val="00E44C4A"/>
    <w:rsid w:val="00E4553F"/>
    <w:rsid w:val="00E45597"/>
    <w:rsid w:val="00E45884"/>
    <w:rsid w:val="00E45BFB"/>
    <w:rsid w:val="00E45EEB"/>
    <w:rsid w:val="00E45FA5"/>
    <w:rsid w:val="00E4620A"/>
    <w:rsid w:val="00E4631E"/>
    <w:rsid w:val="00E464CF"/>
    <w:rsid w:val="00E4657F"/>
    <w:rsid w:val="00E46643"/>
    <w:rsid w:val="00E46D58"/>
    <w:rsid w:val="00E4710B"/>
    <w:rsid w:val="00E47130"/>
    <w:rsid w:val="00E472FC"/>
    <w:rsid w:val="00E47587"/>
    <w:rsid w:val="00E47593"/>
    <w:rsid w:val="00E478E6"/>
    <w:rsid w:val="00E479D0"/>
    <w:rsid w:val="00E47A4A"/>
    <w:rsid w:val="00E47BBB"/>
    <w:rsid w:val="00E47C35"/>
    <w:rsid w:val="00E47F63"/>
    <w:rsid w:val="00E50554"/>
    <w:rsid w:val="00E50560"/>
    <w:rsid w:val="00E505B5"/>
    <w:rsid w:val="00E50752"/>
    <w:rsid w:val="00E511E6"/>
    <w:rsid w:val="00E513B5"/>
    <w:rsid w:val="00E513F9"/>
    <w:rsid w:val="00E516AF"/>
    <w:rsid w:val="00E5278C"/>
    <w:rsid w:val="00E52ACC"/>
    <w:rsid w:val="00E52B2A"/>
    <w:rsid w:val="00E52D69"/>
    <w:rsid w:val="00E52FCF"/>
    <w:rsid w:val="00E5401B"/>
    <w:rsid w:val="00E540B1"/>
    <w:rsid w:val="00E5452D"/>
    <w:rsid w:val="00E545C9"/>
    <w:rsid w:val="00E54D4A"/>
    <w:rsid w:val="00E55039"/>
    <w:rsid w:val="00E55756"/>
    <w:rsid w:val="00E55802"/>
    <w:rsid w:val="00E55AAC"/>
    <w:rsid w:val="00E55E3E"/>
    <w:rsid w:val="00E56602"/>
    <w:rsid w:val="00E566A0"/>
    <w:rsid w:val="00E5673D"/>
    <w:rsid w:val="00E56E31"/>
    <w:rsid w:val="00E571A3"/>
    <w:rsid w:val="00E574A3"/>
    <w:rsid w:val="00E5785A"/>
    <w:rsid w:val="00E57A1A"/>
    <w:rsid w:val="00E57DE3"/>
    <w:rsid w:val="00E6009E"/>
    <w:rsid w:val="00E60478"/>
    <w:rsid w:val="00E6089B"/>
    <w:rsid w:val="00E60FD7"/>
    <w:rsid w:val="00E6143C"/>
    <w:rsid w:val="00E61859"/>
    <w:rsid w:val="00E61B06"/>
    <w:rsid w:val="00E61B8E"/>
    <w:rsid w:val="00E61BAA"/>
    <w:rsid w:val="00E62018"/>
    <w:rsid w:val="00E624B8"/>
    <w:rsid w:val="00E626CF"/>
    <w:rsid w:val="00E62C91"/>
    <w:rsid w:val="00E63108"/>
    <w:rsid w:val="00E633A8"/>
    <w:rsid w:val="00E635E0"/>
    <w:rsid w:val="00E63743"/>
    <w:rsid w:val="00E63CB4"/>
    <w:rsid w:val="00E63E8E"/>
    <w:rsid w:val="00E64179"/>
    <w:rsid w:val="00E645BC"/>
    <w:rsid w:val="00E64896"/>
    <w:rsid w:val="00E65603"/>
    <w:rsid w:val="00E6585E"/>
    <w:rsid w:val="00E659FD"/>
    <w:rsid w:val="00E66097"/>
    <w:rsid w:val="00E6617A"/>
    <w:rsid w:val="00E66580"/>
    <w:rsid w:val="00E66BFB"/>
    <w:rsid w:val="00E67051"/>
    <w:rsid w:val="00E673FD"/>
    <w:rsid w:val="00E674BB"/>
    <w:rsid w:val="00E67977"/>
    <w:rsid w:val="00E67A92"/>
    <w:rsid w:val="00E67B2F"/>
    <w:rsid w:val="00E67F22"/>
    <w:rsid w:val="00E705B2"/>
    <w:rsid w:val="00E709A1"/>
    <w:rsid w:val="00E70A88"/>
    <w:rsid w:val="00E70F20"/>
    <w:rsid w:val="00E7123D"/>
    <w:rsid w:val="00E71577"/>
    <w:rsid w:val="00E71B0B"/>
    <w:rsid w:val="00E72510"/>
    <w:rsid w:val="00E725AF"/>
    <w:rsid w:val="00E728E3"/>
    <w:rsid w:val="00E728F8"/>
    <w:rsid w:val="00E7295F"/>
    <w:rsid w:val="00E72B9C"/>
    <w:rsid w:val="00E72BBB"/>
    <w:rsid w:val="00E730E0"/>
    <w:rsid w:val="00E7314F"/>
    <w:rsid w:val="00E7343D"/>
    <w:rsid w:val="00E73510"/>
    <w:rsid w:val="00E73B47"/>
    <w:rsid w:val="00E73E8A"/>
    <w:rsid w:val="00E73FD0"/>
    <w:rsid w:val="00E74058"/>
    <w:rsid w:val="00E74423"/>
    <w:rsid w:val="00E748CF"/>
    <w:rsid w:val="00E74922"/>
    <w:rsid w:val="00E75EC6"/>
    <w:rsid w:val="00E76113"/>
    <w:rsid w:val="00E7621C"/>
    <w:rsid w:val="00E7637C"/>
    <w:rsid w:val="00E76600"/>
    <w:rsid w:val="00E76A59"/>
    <w:rsid w:val="00E7726E"/>
    <w:rsid w:val="00E77398"/>
    <w:rsid w:val="00E77765"/>
    <w:rsid w:val="00E77A3B"/>
    <w:rsid w:val="00E77F26"/>
    <w:rsid w:val="00E808FA"/>
    <w:rsid w:val="00E80FEA"/>
    <w:rsid w:val="00E810CC"/>
    <w:rsid w:val="00E811BA"/>
    <w:rsid w:val="00E81BBB"/>
    <w:rsid w:val="00E82407"/>
    <w:rsid w:val="00E82411"/>
    <w:rsid w:val="00E8257A"/>
    <w:rsid w:val="00E829E2"/>
    <w:rsid w:val="00E82A38"/>
    <w:rsid w:val="00E82D8E"/>
    <w:rsid w:val="00E82FBD"/>
    <w:rsid w:val="00E832E0"/>
    <w:rsid w:val="00E83402"/>
    <w:rsid w:val="00E838F2"/>
    <w:rsid w:val="00E83A20"/>
    <w:rsid w:val="00E83E6F"/>
    <w:rsid w:val="00E840BA"/>
    <w:rsid w:val="00E8416A"/>
    <w:rsid w:val="00E8474F"/>
    <w:rsid w:val="00E84E2D"/>
    <w:rsid w:val="00E84EF9"/>
    <w:rsid w:val="00E85000"/>
    <w:rsid w:val="00E85233"/>
    <w:rsid w:val="00E85265"/>
    <w:rsid w:val="00E85638"/>
    <w:rsid w:val="00E85ACC"/>
    <w:rsid w:val="00E85B23"/>
    <w:rsid w:val="00E85BAE"/>
    <w:rsid w:val="00E85BDC"/>
    <w:rsid w:val="00E85EE3"/>
    <w:rsid w:val="00E8629C"/>
    <w:rsid w:val="00E86569"/>
    <w:rsid w:val="00E86705"/>
    <w:rsid w:val="00E86EC3"/>
    <w:rsid w:val="00E87135"/>
    <w:rsid w:val="00E87468"/>
    <w:rsid w:val="00E8747D"/>
    <w:rsid w:val="00E8754F"/>
    <w:rsid w:val="00E87716"/>
    <w:rsid w:val="00E87B36"/>
    <w:rsid w:val="00E87B85"/>
    <w:rsid w:val="00E90296"/>
    <w:rsid w:val="00E903E9"/>
    <w:rsid w:val="00E9050B"/>
    <w:rsid w:val="00E90522"/>
    <w:rsid w:val="00E90828"/>
    <w:rsid w:val="00E908C7"/>
    <w:rsid w:val="00E90C35"/>
    <w:rsid w:val="00E91E61"/>
    <w:rsid w:val="00E9245F"/>
    <w:rsid w:val="00E92492"/>
    <w:rsid w:val="00E92547"/>
    <w:rsid w:val="00E925CD"/>
    <w:rsid w:val="00E92858"/>
    <w:rsid w:val="00E92882"/>
    <w:rsid w:val="00E92C6A"/>
    <w:rsid w:val="00E92CDE"/>
    <w:rsid w:val="00E92D65"/>
    <w:rsid w:val="00E9301C"/>
    <w:rsid w:val="00E932B8"/>
    <w:rsid w:val="00E93368"/>
    <w:rsid w:val="00E933A7"/>
    <w:rsid w:val="00E93583"/>
    <w:rsid w:val="00E93D96"/>
    <w:rsid w:val="00E94229"/>
    <w:rsid w:val="00E94511"/>
    <w:rsid w:val="00E9491A"/>
    <w:rsid w:val="00E94C95"/>
    <w:rsid w:val="00E94FDE"/>
    <w:rsid w:val="00E9534B"/>
    <w:rsid w:val="00E9550A"/>
    <w:rsid w:val="00E95531"/>
    <w:rsid w:val="00E95B60"/>
    <w:rsid w:val="00E95E59"/>
    <w:rsid w:val="00E95EB9"/>
    <w:rsid w:val="00E9607F"/>
    <w:rsid w:val="00E960D9"/>
    <w:rsid w:val="00E9629B"/>
    <w:rsid w:val="00E962E3"/>
    <w:rsid w:val="00E96631"/>
    <w:rsid w:val="00E96792"/>
    <w:rsid w:val="00E96AEB"/>
    <w:rsid w:val="00E96B08"/>
    <w:rsid w:val="00E9750D"/>
    <w:rsid w:val="00E976C4"/>
    <w:rsid w:val="00E9782D"/>
    <w:rsid w:val="00E97E5A"/>
    <w:rsid w:val="00E97E9C"/>
    <w:rsid w:val="00E97FBC"/>
    <w:rsid w:val="00EA0592"/>
    <w:rsid w:val="00EA0982"/>
    <w:rsid w:val="00EA0B03"/>
    <w:rsid w:val="00EA0CF3"/>
    <w:rsid w:val="00EA0D34"/>
    <w:rsid w:val="00EA1093"/>
    <w:rsid w:val="00EA11CE"/>
    <w:rsid w:val="00EA1733"/>
    <w:rsid w:val="00EA1919"/>
    <w:rsid w:val="00EA1A37"/>
    <w:rsid w:val="00EA1CF0"/>
    <w:rsid w:val="00EA1F4A"/>
    <w:rsid w:val="00EA275F"/>
    <w:rsid w:val="00EA2BA3"/>
    <w:rsid w:val="00EA2BA9"/>
    <w:rsid w:val="00EA2FCE"/>
    <w:rsid w:val="00EA2FFB"/>
    <w:rsid w:val="00EA3597"/>
    <w:rsid w:val="00EA359E"/>
    <w:rsid w:val="00EA368B"/>
    <w:rsid w:val="00EA3767"/>
    <w:rsid w:val="00EA389A"/>
    <w:rsid w:val="00EA3E16"/>
    <w:rsid w:val="00EA40B3"/>
    <w:rsid w:val="00EA48A1"/>
    <w:rsid w:val="00EA4982"/>
    <w:rsid w:val="00EA4D5F"/>
    <w:rsid w:val="00EA5027"/>
    <w:rsid w:val="00EA5250"/>
    <w:rsid w:val="00EA5B2B"/>
    <w:rsid w:val="00EA5B5B"/>
    <w:rsid w:val="00EA5BA8"/>
    <w:rsid w:val="00EA5C0A"/>
    <w:rsid w:val="00EA5C9C"/>
    <w:rsid w:val="00EA618B"/>
    <w:rsid w:val="00EA66F5"/>
    <w:rsid w:val="00EA6A3A"/>
    <w:rsid w:val="00EA7061"/>
    <w:rsid w:val="00EA70B2"/>
    <w:rsid w:val="00EA7178"/>
    <w:rsid w:val="00EA7200"/>
    <w:rsid w:val="00EA729C"/>
    <w:rsid w:val="00EA730A"/>
    <w:rsid w:val="00EA743B"/>
    <w:rsid w:val="00EA7824"/>
    <w:rsid w:val="00EA7CF0"/>
    <w:rsid w:val="00EA7F6A"/>
    <w:rsid w:val="00EB002C"/>
    <w:rsid w:val="00EB00A0"/>
    <w:rsid w:val="00EB0246"/>
    <w:rsid w:val="00EB027D"/>
    <w:rsid w:val="00EB04F9"/>
    <w:rsid w:val="00EB05C9"/>
    <w:rsid w:val="00EB07EB"/>
    <w:rsid w:val="00EB0A98"/>
    <w:rsid w:val="00EB0BAB"/>
    <w:rsid w:val="00EB0CC4"/>
    <w:rsid w:val="00EB0F0B"/>
    <w:rsid w:val="00EB11CB"/>
    <w:rsid w:val="00EB16B8"/>
    <w:rsid w:val="00EB1A3E"/>
    <w:rsid w:val="00EB1A91"/>
    <w:rsid w:val="00EB1B6B"/>
    <w:rsid w:val="00EB1D60"/>
    <w:rsid w:val="00EB1E1C"/>
    <w:rsid w:val="00EB243F"/>
    <w:rsid w:val="00EB254E"/>
    <w:rsid w:val="00EB363D"/>
    <w:rsid w:val="00EB3EF9"/>
    <w:rsid w:val="00EB3F4F"/>
    <w:rsid w:val="00EB4585"/>
    <w:rsid w:val="00EB471F"/>
    <w:rsid w:val="00EB4DA2"/>
    <w:rsid w:val="00EB4F4A"/>
    <w:rsid w:val="00EB5336"/>
    <w:rsid w:val="00EB5801"/>
    <w:rsid w:val="00EB5A34"/>
    <w:rsid w:val="00EB5E82"/>
    <w:rsid w:val="00EB6065"/>
    <w:rsid w:val="00EB61DC"/>
    <w:rsid w:val="00EB6486"/>
    <w:rsid w:val="00EB660E"/>
    <w:rsid w:val="00EB678A"/>
    <w:rsid w:val="00EB67D5"/>
    <w:rsid w:val="00EB6BC8"/>
    <w:rsid w:val="00EB6FD1"/>
    <w:rsid w:val="00EB6FEF"/>
    <w:rsid w:val="00EB704A"/>
    <w:rsid w:val="00EB72E6"/>
    <w:rsid w:val="00EB75A4"/>
    <w:rsid w:val="00EB770A"/>
    <w:rsid w:val="00EB78F9"/>
    <w:rsid w:val="00EC037F"/>
    <w:rsid w:val="00EC067D"/>
    <w:rsid w:val="00EC06B6"/>
    <w:rsid w:val="00EC0844"/>
    <w:rsid w:val="00EC0969"/>
    <w:rsid w:val="00EC0EBC"/>
    <w:rsid w:val="00EC12AD"/>
    <w:rsid w:val="00EC12B5"/>
    <w:rsid w:val="00EC1427"/>
    <w:rsid w:val="00EC1644"/>
    <w:rsid w:val="00EC1DCE"/>
    <w:rsid w:val="00EC1E1B"/>
    <w:rsid w:val="00EC2373"/>
    <w:rsid w:val="00EC2C62"/>
    <w:rsid w:val="00EC2D6A"/>
    <w:rsid w:val="00EC2FE8"/>
    <w:rsid w:val="00EC3000"/>
    <w:rsid w:val="00EC329C"/>
    <w:rsid w:val="00EC3376"/>
    <w:rsid w:val="00EC38DC"/>
    <w:rsid w:val="00EC3B8E"/>
    <w:rsid w:val="00EC3E22"/>
    <w:rsid w:val="00EC3EC9"/>
    <w:rsid w:val="00EC427A"/>
    <w:rsid w:val="00EC483A"/>
    <w:rsid w:val="00EC492E"/>
    <w:rsid w:val="00EC494C"/>
    <w:rsid w:val="00EC498C"/>
    <w:rsid w:val="00EC4BF0"/>
    <w:rsid w:val="00EC4BF6"/>
    <w:rsid w:val="00EC5001"/>
    <w:rsid w:val="00EC5035"/>
    <w:rsid w:val="00EC5448"/>
    <w:rsid w:val="00EC571B"/>
    <w:rsid w:val="00EC5728"/>
    <w:rsid w:val="00EC5778"/>
    <w:rsid w:val="00EC5B42"/>
    <w:rsid w:val="00EC5BA0"/>
    <w:rsid w:val="00EC637F"/>
    <w:rsid w:val="00EC6523"/>
    <w:rsid w:val="00EC6590"/>
    <w:rsid w:val="00EC73CA"/>
    <w:rsid w:val="00EC752F"/>
    <w:rsid w:val="00EC7549"/>
    <w:rsid w:val="00EC772F"/>
    <w:rsid w:val="00EC777D"/>
    <w:rsid w:val="00EC7867"/>
    <w:rsid w:val="00EC78CF"/>
    <w:rsid w:val="00EC7A56"/>
    <w:rsid w:val="00EC7A6F"/>
    <w:rsid w:val="00ED068C"/>
    <w:rsid w:val="00ED0930"/>
    <w:rsid w:val="00ED0BFB"/>
    <w:rsid w:val="00ED0F47"/>
    <w:rsid w:val="00ED101A"/>
    <w:rsid w:val="00ED1177"/>
    <w:rsid w:val="00ED11E6"/>
    <w:rsid w:val="00ED1300"/>
    <w:rsid w:val="00ED1823"/>
    <w:rsid w:val="00ED1A1E"/>
    <w:rsid w:val="00ED1C04"/>
    <w:rsid w:val="00ED21C9"/>
    <w:rsid w:val="00ED2361"/>
    <w:rsid w:val="00ED2673"/>
    <w:rsid w:val="00ED32BF"/>
    <w:rsid w:val="00ED3300"/>
    <w:rsid w:val="00ED3530"/>
    <w:rsid w:val="00ED371A"/>
    <w:rsid w:val="00ED3866"/>
    <w:rsid w:val="00ED3B66"/>
    <w:rsid w:val="00ED3C86"/>
    <w:rsid w:val="00ED3D65"/>
    <w:rsid w:val="00ED3E97"/>
    <w:rsid w:val="00ED40B1"/>
    <w:rsid w:val="00ED4298"/>
    <w:rsid w:val="00ED439E"/>
    <w:rsid w:val="00ED5168"/>
    <w:rsid w:val="00ED51ED"/>
    <w:rsid w:val="00ED58B4"/>
    <w:rsid w:val="00ED5901"/>
    <w:rsid w:val="00ED5989"/>
    <w:rsid w:val="00ED5C77"/>
    <w:rsid w:val="00ED5E0E"/>
    <w:rsid w:val="00ED6027"/>
    <w:rsid w:val="00ED606B"/>
    <w:rsid w:val="00ED6677"/>
    <w:rsid w:val="00ED6CA8"/>
    <w:rsid w:val="00ED7449"/>
    <w:rsid w:val="00ED7605"/>
    <w:rsid w:val="00ED7611"/>
    <w:rsid w:val="00ED7698"/>
    <w:rsid w:val="00ED7809"/>
    <w:rsid w:val="00ED7D7A"/>
    <w:rsid w:val="00ED7DA0"/>
    <w:rsid w:val="00ED7DA4"/>
    <w:rsid w:val="00EE0059"/>
    <w:rsid w:val="00EE00F8"/>
    <w:rsid w:val="00EE055D"/>
    <w:rsid w:val="00EE098C"/>
    <w:rsid w:val="00EE09DB"/>
    <w:rsid w:val="00EE0B21"/>
    <w:rsid w:val="00EE0B8F"/>
    <w:rsid w:val="00EE0C27"/>
    <w:rsid w:val="00EE138B"/>
    <w:rsid w:val="00EE1567"/>
    <w:rsid w:val="00EE18FD"/>
    <w:rsid w:val="00EE19F5"/>
    <w:rsid w:val="00EE1FD3"/>
    <w:rsid w:val="00EE1FEA"/>
    <w:rsid w:val="00EE213A"/>
    <w:rsid w:val="00EE23D5"/>
    <w:rsid w:val="00EE3341"/>
    <w:rsid w:val="00EE34B5"/>
    <w:rsid w:val="00EE3618"/>
    <w:rsid w:val="00EE3896"/>
    <w:rsid w:val="00EE3BD5"/>
    <w:rsid w:val="00EE3C6C"/>
    <w:rsid w:val="00EE4174"/>
    <w:rsid w:val="00EE478C"/>
    <w:rsid w:val="00EE47F3"/>
    <w:rsid w:val="00EE4852"/>
    <w:rsid w:val="00EE49CD"/>
    <w:rsid w:val="00EE4C06"/>
    <w:rsid w:val="00EE4EF3"/>
    <w:rsid w:val="00EE56D2"/>
    <w:rsid w:val="00EE5779"/>
    <w:rsid w:val="00EE57D8"/>
    <w:rsid w:val="00EE58B9"/>
    <w:rsid w:val="00EE5AF9"/>
    <w:rsid w:val="00EE5B10"/>
    <w:rsid w:val="00EE5D94"/>
    <w:rsid w:val="00EE5EBF"/>
    <w:rsid w:val="00EE5ECE"/>
    <w:rsid w:val="00EE6004"/>
    <w:rsid w:val="00EE6396"/>
    <w:rsid w:val="00EE6634"/>
    <w:rsid w:val="00EE66CE"/>
    <w:rsid w:val="00EE6708"/>
    <w:rsid w:val="00EE67D9"/>
    <w:rsid w:val="00EE6E82"/>
    <w:rsid w:val="00EE70B7"/>
    <w:rsid w:val="00EE71A9"/>
    <w:rsid w:val="00EE7305"/>
    <w:rsid w:val="00EE7336"/>
    <w:rsid w:val="00EE741A"/>
    <w:rsid w:val="00EE757D"/>
    <w:rsid w:val="00EF0099"/>
    <w:rsid w:val="00EF0139"/>
    <w:rsid w:val="00EF08DA"/>
    <w:rsid w:val="00EF0A4E"/>
    <w:rsid w:val="00EF0FF0"/>
    <w:rsid w:val="00EF1039"/>
    <w:rsid w:val="00EF1391"/>
    <w:rsid w:val="00EF1655"/>
    <w:rsid w:val="00EF18F2"/>
    <w:rsid w:val="00EF1C2A"/>
    <w:rsid w:val="00EF1E7F"/>
    <w:rsid w:val="00EF1E9D"/>
    <w:rsid w:val="00EF1F4B"/>
    <w:rsid w:val="00EF1F54"/>
    <w:rsid w:val="00EF2811"/>
    <w:rsid w:val="00EF298B"/>
    <w:rsid w:val="00EF2A8F"/>
    <w:rsid w:val="00EF2D3A"/>
    <w:rsid w:val="00EF3188"/>
    <w:rsid w:val="00EF33B6"/>
    <w:rsid w:val="00EF38FF"/>
    <w:rsid w:val="00EF3B2E"/>
    <w:rsid w:val="00EF3EDE"/>
    <w:rsid w:val="00EF3F91"/>
    <w:rsid w:val="00EF4071"/>
    <w:rsid w:val="00EF40F9"/>
    <w:rsid w:val="00EF4B9A"/>
    <w:rsid w:val="00EF4DD3"/>
    <w:rsid w:val="00EF4FDA"/>
    <w:rsid w:val="00EF50AE"/>
    <w:rsid w:val="00EF50E5"/>
    <w:rsid w:val="00EF5814"/>
    <w:rsid w:val="00EF594D"/>
    <w:rsid w:val="00EF5A27"/>
    <w:rsid w:val="00EF5E79"/>
    <w:rsid w:val="00EF5F41"/>
    <w:rsid w:val="00EF6071"/>
    <w:rsid w:val="00EF64DC"/>
    <w:rsid w:val="00EF718C"/>
    <w:rsid w:val="00EF735D"/>
    <w:rsid w:val="00EF7498"/>
    <w:rsid w:val="00EF7760"/>
    <w:rsid w:val="00EF7DAB"/>
    <w:rsid w:val="00EF7E83"/>
    <w:rsid w:val="00F00221"/>
    <w:rsid w:val="00F002A0"/>
    <w:rsid w:val="00F003DD"/>
    <w:rsid w:val="00F00436"/>
    <w:rsid w:val="00F00536"/>
    <w:rsid w:val="00F00647"/>
    <w:rsid w:val="00F00872"/>
    <w:rsid w:val="00F00C76"/>
    <w:rsid w:val="00F00D47"/>
    <w:rsid w:val="00F00F14"/>
    <w:rsid w:val="00F011E0"/>
    <w:rsid w:val="00F012FB"/>
    <w:rsid w:val="00F01966"/>
    <w:rsid w:val="00F01A8E"/>
    <w:rsid w:val="00F01B2B"/>
    <w:rsid w:val="00F0220C"/>
    <w:rsid w:val="00F0227C"/>
    <w:rsid w:val="00F023DE"/>
    <w:rsid w:val="00F02B5D"/>
    <w:rsid w:val="00F02BE6"/>
    <w:rsid w:val="00F033DA"/>
    <w:rsid w:val="00F035E2"/>
    <w:rsid w:val="00F03946"/>
    <w:rsid w:val="00F03A39"/>
    <w:rsid w:val="00F03B94"/>
    <w:rsid w:val="00F03C9C"/>
    <w:rsid w:val="00F0429A"/>
    <w:rsid w:val="00F042E8"/>
    <w:rsid w:val="00F044FD"/>
    <w:rsid w:val="00F046D8"/>
    <w:rsid w:val="00F047F8"/>
    <w:rsid w:val="00F04973"/>
    <w:rsid w:val="00F04CA7"/>
    <w:rsid w:val="00F04D32"/>
    <w:rsid w:val="00F0513E"/>
    <w:rsid w:val="00F051E2"/>
    <w:rsid w:val="00F05200"/>
    <w:rsid w:val="00F058BA"/>
    <w:rsid w:val="00F05B5C"/>
    <w:rsid w:val="00F0608C"/>
    <w:rsid w:val="00F064CC"/>
    <w:rsid w:val="00F072EF"/>
    <w:rsid w:val="00F07774"/>
    <w:rsid w:val="00F077F4"/>
    <w:rsid w:val="00F078D3"/>
    <w:rsid w:val="00F07F37"/>
    <w:rsid w:val="00F10029"/>
    <w:rsid w:val="00F100D6"/>
    <w:rsid w:val="00F108FA"/>
    <w:rsid w:val="00F10B72"/>
    <w:rsid w:val="00F11193"/>
    <w:rsid w:val="00F11295"/>
    <w:rsid w:val="00F11434"/>
    <w:rsid w:val="00F11475"/>
    <w:rsid w:val="00F11701"/>
    <w:rsid w:val="00F118E3"/>
    <w:rsid w:val="00F119A1"/>
    <w:rsid w:val="00F11A8C"/>
    <w:rsid w:val="00F11D98"/>
    <w:rsid w:val="00F122E9"/>
    <w:rsid w:val="00F127F8"/>
    <w:rsid w:val="00F12802"/>
    <w:rsid w:val="00F1293D"/>
    <w:rsid w:val="00F12AE4"/>
    <w:rsid w:val="00F13062"/>
    <w:rsid w:val="00F13A6F"/>
    <w:rsid w:val="00F14418"/>
    <w:rsid w:val="00F14B89"/>
    <w:rsid w:val="00F14C06"/>
    <w:rsid w:val="00F14C2C"/>
    <w:rsid w:val="00F14C7F"/>
    <w:rsid w:val="00F14FEE"/>
    <w:rsid w:val="00F153E7"/>
    <w:rsid w:val="00F15892"/>
    <w:rsid w:val="00F15982"/>
    <w:rsid w:val="00F15BBE"/>
    <w:rsid w:val="00F15D2C"/>
    <w:rsid w:val="00F15F5F"/>
    <w:rsid w:val="00F1604B"/>
    <w:rsid w:val="00F160FE"/>
    <w:rsid w:val="00F163BA"/>
    <w:rsid w:val="00F16857"/>
    <w:rsid w:val="00F16BE2"/>
    <w:rsid w:val="00F16C0B"/>
    <w:rsid w:val="00F16D68"/>
    <w:rsid w:val="00F170EA"/>
    <w:rsid w:val="00F1754C"/>
    <w:rsid w:val="00F17550"/>
    <w:rsid w:val="00F17599"/>
    <w:rsid w:val="00F17988"/>
    <w:rsid w:val="00F17B36"/>
    <w:rsid w:val="00F17C0A"/>
    <w:rsid w:val="00F17F78"/>
    <w:rsid w:val="00F2005E"/>
    <w:rsid w:val="00F201F3"/>
    <w:rsid w:val="00F205A6"/>
    <w:rsid w:val="00F205FA"/>
    <w:rsid w:val="00F20699"/>
    <w:rsid w:val="00F20779"/>
    <w:rsid w:val="00F20C59"/>
    <w:rsid w:val="00F20F17"/>
    <w:rsid w:val="00F2119E"/>
    <w:rsid w:val="00F2144C"/>
    <w:rsid w:val="00F2145D"/>
    <w:rsid w:val="00F21581"/>
    <w:rsid w:val="00F2193E"/>
    <w:rsid w:val="00F21A13"/>
    <w:rsid w:val="00F21BEF"/>
    <w:rsid w:val="00F21F42"/>
    <w:rsid w:val="00F21FDD"/>
    <w:rsid w:val="00F223B3"/>
    <w:rsid w:val="00F223D2"/>
    <w:rsid w:val="00F224DA"/>
    <w:rsid w:val="00F2258B"/>
    <w:rsid w:val="00F229FF"/>
    <w:rsid w:val="00F22BE6"/>
    <w:rsid w:val="00F22DC9"/>
    <w:rsid w:val="00F22EDE"/>
    <w:rsid w:val="00F22FCE"/>
    <w:rsid w:val="00F2307D"/>
    <w:rsid w:val="00F230C5"/>
    <w:rsid w:val="00F230DB"/>
    <w:rsid w:val="00F232DA"/>
    <w:rsid w:val="00F2376E"/>
    <w:rsid w:val="00F23827"/>
    <w:rsid w:val="00F23C86"/>
    <w:rsid w:val="00F24470"/>
    <w:rsid w:val="00F24702"/>
    <w:rsid w:val="00F24A18"/>
    <w:rsid w:val="00F24CBC"/>
    <w:rsid w:val="00F24EF0"/>
    <w:rsid w:val="00F24FD9"/>
    <w:rsid w:val="00F255CC"/>
    <w:rsid w:val="00F258F2"/>
    <w:rsid w:val="00F25C3A"/>
    <w:rsid w:val="00F25E43"/>
    <w:rsid w:val="00F25E93"/>
    <w:rsid w:val="00F265D9"/>
    <w:rsid w:val="00F26696"/>
    <w:rsid w:val="00F270BA"/>
    <w:rsid w:val="00F27476"/>
    <w:rsid w:val="00F2781C"/>
    <w:rsid w:val="00F27B28"/>
    <w:rsid w:val="00F27E03"/>
    <w:rsid w:val="00F27FB2"/>
    <w:rsid w:val="00F30014"/>
    <w:rsid w:val="00F3009E"/>
    <w:rsid w:val="00F30436"/>
    <w:rsid w:val="00F305D5"/>
    <w:rsid w:val="00F3074C"/>
    <w:rsid w:val="00F30A2B"/>
    <w:rsid w:val="00F30C87"/>
    <w:rsid w:val="00F30E44"/>
    <w:rsid w:val="00F311DE"/>
    <w:rsid w:val="00F31374"/>
    <w:rsid w:val="00F3138A"/>
    <w:rsid w:val="00F314FE"/>
    <w:rsid w:val="00F31515"/>
    <w:rsid w:val="00F319D9"/>
    <w:rsid w:val="00F31A69"/>
    <w:rsid w:val="00F31A7F"/>
    <w:rsid w:val="00F32490"/>
    <w:rsid w:val="00F32697"/>
    <w:rsid w:val="00F326D5"/>
    <w:rsid w:val="00F32727"/>
    <w:rsid w:val="00F32B3F"/>
    <w:rsid w:val="00F32CCE"/>
    <w:rsid w:val="00F32DA0"/>
    <w:rsid w:val="00F32FB5"/>
    <w:rsid w:val="00F33086"/>
    <w:rsid w:val="00F337ED"/>
    <w:rsid w:val="00F33C91"/>
    <w:rsid w:val="00F33EC3"/>
    <w:rsid w:val="00F34071"/>
    <w:rsid w:val="00F34218"/>
    <w:rsid w:val="00F3442D"/>
    <w:rsid w:val="00F34494"/>
    <w:rsid w:val="00F348E7"/>
    <w:rsid w:val="00F34956"/>
    <w:rsid w:val="00F34B1D"/>
    <w:rsid w:val="00F351AE"/>
    <w:rsid w:val="00F354BB"/>
    <w:rsid w:val="00F3554E"/>
    <w:rsid w:val="00F35579"/>
    <w:rsid w:val="00F35911"/>
    <w:rsid w:val="00F35965"/>
    <w:rsid w:val="00F35D89"/>
    <w:rsid w:val="00F3605A"/>
    <w:rsid w:val="00F36497"/>
    <w:rsid w:val="00F36D45"/>
    <w:rsid w:val="00F36FE7"/>
    <w:rsid w:val="00F37077"/>
    <w:rsid w:val="00F37A3E"/>
    <w:rsid w:val="00F37C46"/>
    <w:rsid w:val="00F37D37"/>
    <w:rsid w:val="00F37ECA"/>
    <w:rsid w:val="00F4001E"/>
    <w:rsid w:val="00F40100"/>
    <w:rsid w:val="00F401C3"/>
    <w:rsid w:val="00F40320"/>
    <w:rsid w:val="00F403DC"/>
    <w:rsid w:val="00F40404"/>
    <w:rsid w:val="00F40563"/>
    <w:rsid w:val="00F406E5"/>
    <w:rsid w:val="00F40944"/>
    <w:rsid w:val="00F40A1A"/>
    <w:rsid w:val="00F40C5B"/>
    <w:rsid w:val="00F40CD6"/>
    <w:rsid w:val="00F40EC4"/>
    <w:rsid w:val="00F40FDC"/>
    <w:rsid w:val="00F414D8"/>
    <w:rsid w:val="00F41704"/>
    <w:rsid w:val="00F418EA"/>
    <w:rsid w:val="00F419F6"/>
    <w:rsid w:val="00F41ABD"/>
    <w:rsid w:val="00F41E79"/>
    <w:rsid w:val="00F41EBB"/>
    <w:rsid w:val="00F4277F"/>
    <w:rsid w:val="00F42997"/>
    <w:rsid w:val="00F42B42"/>
    <w:rsid w:val="00F42BFA"/>
    <w:rsid w:val="00F42FAB"/>
    <w:rsid w:val="00F4302E"/>
    <w:rsid w:val="00F43373"/>
    <w:rsid w:val="00F436BE"/>
    <w:rsid w:val="00F437AE"/>
    <w:rsid w:val="00F43AEE"/>
    <w:rsid w:val="00F43E18"/>
    <w:rsid w:val="00F43E62"/>
    <w:rsid w:val="00F43FEB"/>
    <w:rsid w:val="00F441B7"/>
    <w:rsid w:val="00F441C6"/>
    <w:rsid w:val="00F441F7"/>
    <w:rsid w:val="00F4426D"/>
    <w:rsid w:val="00F4433F"/>
    <w:rsid w:val="00F44568"/>
    <w:rsid w:val="00F445E2"/>
    <w:rsid w:val="00F448B5"/>
    <w:rsid w:val="00F44C84"/>
    <w:rsid w:val="00F44EAB"/>
    <w:rsid w:val="00F44F7F"/>
    <w:rsid w:val="00F45211"/>
    <w:rsid w:val="00F45294"/>
    <w:rsid w:val="00F45397"/>
    <w:rsid w:val="00F4644C"/>
    <w:rsid w:val="00F4678B"/>
    <w:rsid w:val="00F46B80"/>
    <w:rsid w:val="00F46D89"/>
    <w:rsid w:val="00F46F89"/>
    <w:rsid w:val="00F4710C"/>
    <w:rsid w:val="00F472CF"/>
    <w:rsid w:val="00F473E8"/>
    <w:rsid w:val="00F47402"/>
    <w:rsid w:val="00F476CD"/>
    <w:rsid w:val="00F4772E"/>
    <w:rsid w:val="00F477D0"/>
    <w:rsid w:val="00F50059"/>
    <w:rsid w:val="00F501E4"/>
    <w:rsid w:val="00F50568"/>
    <w:rsid w:val="00F505A0"/>
    <w:rsid w:val="00F50A42"/>
    <w:rsid w:val="00F51388"/>
    <w:rsid w:val="00F51766"/>
    <w:rsid w:val="00F517A8"/>
    <w:rsid w:val="00F51C84"/>
    <w:rsid w:val="00F51D9D"/>
    <w:rsid w:val="00F5212B"/>
    <w:rsid w:val="00F52DA9"/>
    <w:rsid w:val="00F5315D"/>
    <w:rsid w:val="00F53287"/>
    <w:rsid w:val="00F5335B"/>
    <w:rsid w:val="00F53394"/>
    <w:rsid w:val="00F534B2"/>
    <w:rsid w:val="00F53652"/>
    <w:rsid w:val="00F53998"/>
    <w:rsid w:val="00F53A3A"/>
    <w:rsid w:val="00F53A5D"/>
    <w:rsid w:val="00F53C17"/>
    <w:rsid w:val="00F53C4A"/>
    <w:rsid w:val="00F53CF6"/>
    <w:rsid w:val="00F54141"/>
    <w:rsid w:val="00F54772"/>
    <w:rsid w:val="00F54C93"/>
    <w:rsid w:val="00F54F57"/>
    <w:rsid w:val="00F5559E"/>
    <w:rsid w:val="00F55639"/>
    <w:rsid w:val="00F5567A"/>
    <w:rsid w:val="00F5572D"/>
    <w:rsid w:val="00F55881"/>
    <w:rsid w:val="00F55CD1"/>
    <w:rsid w:val="00F55EB2"/>
    <w:rsid w:val="00F55FBC"/>
    <w:rsid w:val="00F563CA"/>
    <w:rsid w:val="00F56427"/>
    <w:rsid w:val="00F5678E"/>
    <w:rsid w:val="00F57728"/>
    <w:rsid w:val="00F578A5"/>
    <w:rsid w:val="00F57BF9"/>
    <w:rsid w:val="00F57E63"/>
    <w:rsid w:val="00F60226"/>
    <w:rsid w:val="00F610FC"/>
    <w:rsid w:val="00F6118C"/>
    <w:rsid w:val="00F61297"/>
    <w:rsid w:val="00F61396"/>
    <w:rsid w:val="00F6139A"/>
    <w:rsid w:val="00F61527"/>
    <w:rsid w:val="00F61793"/>
    <w:rsid w:val="00F61A16"/>
    <w:rsid w:val="00F61C31"/>
    <w:rsid w:val="00F61E85"/>
    <w:rsid w:val="00F61E99"/>
    <w:rsid w:val="00F61F4A"/>
    <w:rsid w:val="00F628ED"/>
    <w:rsid w:val="00F62B4D"/>
    <w:rsid w:val="00F63288"/>
    <w:rsid w:val="00F63608"/>
    <w:rsid w:val="00F638ED"/>
    <w:rsid w:val="00F63990"/>
    <w:rsid w:val="00F63F52"/>
    <w:rsid w:val="00F6460C"/>
    <w:rsid w:val="00F64842"/>
    <w:rsid w:val="00F64D82"/>
    <w:rsid w:val="00F64F35"/>
    <w:rsid w:val="00F6513A"/>
    <w:rsid w:val="00F65197"/>
    <w:rsid w:val="00F6521F"/>
    <w:rsid w:val="00F656B6"/>
    <w:rsid w:val="00F656D2"/>
    <w:rsid w:val="00F657A0"/>
    <w:rsid w:val="00F65B44"/>
    <w:rsid w:val="00F6609B"/>
    <w:rsid w:val="00F66379"/>
    <w:rsid w:val="00F66425"/>
    <w:rsid w:val="00F6642D"/>
    <w:rsid w:val="00F66459"/>
    <w:rsid w:val="00F66C15"/>
    <w:rsid w:val="00F66D45"/>
    <w:rsid w:val="00F66F0C"/>
    <w:rsid w:val="00F66FC6"/>
    <w:rsid w:val="00F671A9"/>
    <w:rsid w:val="00F6725D"/>
    <w:rsid w:val="00F67267"/>
    <w:rsid w:val="00F672BE"/>
    <w:rsid w:val="00F672C8"/>
    <w:rsid w:val="00F67C89"/>
    <w:rsid w:val="00F70082"/>
    <w:rsid w:val="00F701EC"/>
    <w:rsid w:val="00F70393"/>
    <w:rsid w:val="00F704AA"/>
    <w:rsid w:val="00F70C11"/>
    <w:rsid w:val="00F70CF7"/>
    <w:rsid w:val="00F70DFF"/>
    <w:rsid w:val="00F71A99"/>
    <w:rsid w:val="00F71E35"/>
    <w:rsid w:val="00F71F26"/>
    <w:rsid w:val="00F724D4"/>
    <w:rsid w:val="00F724F0"/>
    <w:rsid w:val="00F72753"/>
    <w:rsid w:val="00F728B1"/>
    <w:rsid w:val="00F72AC2"/>
    <w:rsid w:val="00F72AE1"/>
    <w:rsid w:val="00F73212"/>
    <w:rsid w:val="00F7334D"/>
    <w:rsid w:val="00F7374F"/>
    <w:rsid w:val="00F737B1"/>
    <w:rsid w:val="00F73C3D"/>
    <w:rsid w:val="00F73E81"/>
    <w:rsid w:val="00F74345"/>
    <w:rsid w:val="00F74404"/>
    <w:rsid w:val="00F749F9"/>
    <w:rsid w:val="00F74E3B"/>
    <w:rsid w:val="00F750E3"/>
    <w:rsid w:val="00F7581A"/>
    <w:rsid w:val="00F758CC"/>
    <w:rsid w:val="00F75C84"/>
    <w:rsid w:val="00F75D57"/>
    <w:rsid w:val="00F760D0"/>
    <w:rsid w:val="00F76306"/>
    <w:rsid w:val="00F76910"/>
    <w:rsid w:val="00F76A64"/>
    <w:rsid w:val="00F76C76"/>
    <w:rsid w:val="00F771A7"/>
    <w:rsid w:val="00F7735B"/>
    <w:rsid w:val="00F77393"/>
    <w:rsid w:val="00F77686"/>
    <w:rsid w:val="00F77884"/>
    <w:rsid w:val="00F77C0F"/>
    <w:rsid w:val="00F77C2C"/>
    <w:rsid w:val="00F77C53"/>
    <w:rsid w:val="00F77ECF"/>
    <w:rsid w:val="00F80112"/>
    <w:rsid w:val="00F80852"/>
    <w:rsid w:val="00F80A11"/>
    <w:rsid w:val="00F80A9D"/>
    <w:rsid w:val="00F80FA4"/>
    <w:rsid w:val="00F811B4"/>
    <w:rsid w:val="00F81300"/>
    <w:rsid w:val="00F815AC"/>
    <w:rsid w:val="00F81BDC"/>
    <w:rsid w:val="00F81DD9"/>
    <w:rsid w:val="00F81FAA"/>
    <w:rsid w:val="00F822FF"/>
    <w:rsid w:val="00F82A9E"/>
    <w:rsid w:val="00F82C1D"/>
    <w:rsid w:val="00F82C53"/>
    <w:rsid w:val="00F82EA5"/>
    <w:rsid w:val="00F830A0"/>
    <w:rsid w:val="00F83848"/>
    <w:rsid w:val="00F83874"/>
    <w:rsid w:val="00F83B22"/>
    <w:rsid w:val="00F83B53"/>
    <w:rsid w:val="00F83E8F"/>
    <w:rsid w:val="00F845CA"/>
    <w:rsid w:val="00F84636"/>
    <w:rsid w:val="00F84672"/>
    <w:rsid w:val="00F8491E"/>
    <w:rsid w:val="00F84995"/>
    <w:rsid w:val="00F85223"/>
    <w:rsid w:val="00F85432"/>
    <w:rsid w:val="00F85715"/>
    <w:rsid w:val="00F859D8"/>
    <w:rsid w:val="00F85CAB"/>
    <w:rsid w:val="00F85DAE"/>
    <w:rsid w:val="00F860B5"/>
    <w:rsid w:val="00F861FB"/>
    <w:rsid w:val="00F8637D"/>
    <w:rsid w:val="00F879C0"/>
    <w:rsid w:val="00F87B05"/>
    <w:rsid w:val="00F87D9C"/>
    <w:rsid w:val="00F87FB0"/>
    <w:rsid w:val="00F90262"/>
    <w:rsid w:val="00F903B5"/>
    <w:rsid w:val="00F908EA"/>
    <w:rsid w:val="00F90A22"/>
    <w:rsid w:val="00F90B9B"/>
    <w:rsid w:val="00F90EA3"/>
    <w:rsid w:val="00F912F4"/>
    <w:rsid w:val="00F91623"/>
    <w:rsid w:val="00F918E1"/>
    <w:rsid w:val="00F91919"/>
    <w:rsid w:val="00F919C7"/>
    <w:rsid w:val="00F91B7B"/>
    <w:rsid w:val="00F91B98"/>
    <w:rsid w:val="00F91C09"/>
    <w:rsid w:val="00F91E95"/>
    <w:rsid w:val="00F91FE4"/>
    <w:rsid w:val="00F923EE"/>
    <w:rsid w:val="00F9248B"/>
    <w:rsid w:val="00F92652"/>
    <w:rsid w:val="00F9279B"/>
    <w:rsid w:val="00F92C77"/>
    <w:rsid w:val="00F92CC7"/>
    <w:rsid w:val="00F92E64"/>
    <w:rsid w:val="00F93AFE"/>
    <w:rsid w:val="00F93E32"/>
    <w:rsid w:val="00F93F3D"/>
    <w:rsid w:val="00F93F77"/>
    <w:rsid w:val="00F941A5"/>
    <w:rsid w:val="00F941F9"/>
    <w:rsid w:val="00F9438E"/>
    <w:rsid w:val="00F943D3"/>
    <w:rsid w:val="00F9453E"/>
    <w:rsid w:val="00F945FD"/>
    <w:rsid w:val="00F94626"/>
    <w:rsid w:val="00F94635"/>
    <w:rsid w:val="00F949F9"/>
    <w:rsid w:val="00F94ADF"/>
    <w:rsid w:val="00F94C61"/>
    <w:rsid w:val="00F94C94"/>
    <w:rsid w:val="00F94D23"/>
    <w:rsid w:val="00F94D24"/>
    <w:rsid w:val="00F94D99"/>
    <w:rsid w:val="00F94F93"/>
    <w:rsid w:val="00F95222"/>
    <w:rsid w:val="00F95295"/>
    <w:rsid w:val="00F952A1"/>
    <w:rsid w:val="00F952DF"/>
    <w:rsid w:val="00F95784"/>
    <w:rsid w:val="00F957BD"/>
    <w:rsid w:val="00F95882"/>
    <w:rsid w:val="00F959E5"/>
    <w:rsid w:val="00F95BC2"/>
    <w:rsid w:val="00F96084"/>
    <w:rsid w:val="00F96263"/>
    <w:rsid w:val="00F9630C"/>
    <w:rsid w:val="00F96357"/>
    <w:rsid w:val="00F9715D"/>
    <w:rsid w:val="00F97230"/>
    <w:rsid w:val="00F9745A"/>
    <w:rsid w:val="00F977B4"/>
    <w:rsid w:val="00F97B4C"/>
    <w:rsid w:val="00F97F6E"/>
    <w:rsid w:val="00F97F84"/>
    <w:rsid w:val="00FA01B2"/>
    <w:rsid w:val="00FA02C5"/>
    <w:rsid w:val="00FA02C7"/>
    <w:rsid w:val="00FA06F8"/>
    <w:rsid w:val="00FA074C"/>
    <w:rsid w:val="00FA0905"/>
    <w:rsid w:val="00FA0A23"/>
    <w:rsid w:val="00FA0B53"/>
    <w:rsid w:val="00FA0F78"/>
    <w:rsid w:val="00FA0FDE"/>
    <w:rsid w:val="00FA159E"/>
    <w:rsid w:val="00FA18A1"/>
    <w:rsid w:val="00FA1A48"/>
    <w:rsid w:val="00FA1E2D"/>
    <w:rsid w:val="00FA2214"/>
    <w:rsid w:val="00FA2704"/>
    <w:rsid w:val="00FA2C2C"/>
    <w:rsid w:val="00FA2FC5"/>
    <w:rsid w:val="00FA3357"/>
    <w:rsid w:val="00FA354E"/>
    <w:rsid w:val="00FA3B91"/>
    <w:rsid w:val="00FA4039"/>
    <w:rsid w:val="00FA4473"/>
    <w:rsid w:val="00FA44CB"/>
    <w:rsid w:val="00FA4711"/>
    <w:rsid w:val="00FA4BA5"/>
    <w:rsid w:val="00FA4C30"/>
    <w:rsid w:val="00FA4C5F"/>
    <w:rsid w:val="00FA5684"/>
    <w:rsid w:val="00FA5D20"/>
    <w:rsid w:val="00FA5F5A"/>
    <w:rsid w:val="00FA6018"/>
    <w:rsid w:val="00FA64EE"/>
    <w:rsid w:val="00FA6500"/>
    <w:rsid w:val="00FA6599"/>
    <w:rsid w:val="00FA6A05"/>
    <w:rsid w:val="00FA6B79"/>
    <w:rsid w:val="00FA6E99"/>
    <w:rsid w:val="00FA6F02"/>
    <w:rsid w:val="00FA76D4"/>
    <w:rsid w:val="00FA7847"/>
    <w:rsid w:val="00FA7D0A"/>
    <w:rsid w:val="00FB0082"/>
    <w:rsid w:val="00FB00AC"/>
    <w:rsid w:val="00FB0243"/>
    <w:rsid w:val="00FB0475"/>
    <w:rsid w:val="00FB0514"/>
    <w:rsid w:val="00FB068F"/>
    <w:rsid w:val="00FB0922"/>
    <w:rsid w:val="00FB0A4E"/>
    <w:rsid w:val="00FB106C"/>
    <w:rsid w:val="00FB10CA"/>
    <w:rsid w:val="00FB1326"/>
    <w:rsid w:val="00FB1733"/>
    <w:rsid w:val="00FB18B4"/>
    <w:rsid w:val="00FB19C3"/>
    <w:rsid w:val="00FB1AB5"/>
    <w:rsid w:val="00FB1C91"/>
    <w:rsid w:val="00FB21DA"/>
    <w:rsid w:val="00FB2215"/>
    <w:rsid w:val="00FB2448"/>
    <w:rsid w:val="00FB24CD"/>
    <w:rsid w:val="00FB27C7"/>
    <w:rsid w:val="00FB2BB2"/>
    <w:rsid w:val="00FB2C83"/>
    <w:rsid w:val="00FB2F75"/>
    <w:rsid w:val="00FB3361"/>
    <w:rsid w:val="00FB3452"/>
    <w:rsid w:val="00FB3545"/>
    <w:rsid w:val="00FB362C"/>
    <w:rsid w:val="00FB36DB"/>
    <w:rsid w:val="00FB3ACD"/>
    <w:rsid w:val="00FB3D80"/>
    <w:rsid w:val="00FB3E9D"/>
    <w:rsid w:val="00FB40E7"/>
    <w:rsid w:val="00FB41CB"/>
    <w:rsid w:val="00FB420F"/>
    <w:rsid w:val="00FB428F"/>
    <w:rsid w:val="00FB44CD"/>
    <w:rsid w:val="00FB4D6D"/>
    <w:rsid w:val="00FB4F72"/>
    <w:rsid w:val="00FB52DF"/>
    <w:rsid w:val="00FB5458"/>
    <w:rsid w:val="00FB584A"/>
    <w:rsid w:val="00FB5C28"/>
    <w:rsid w:val="00FB5C51"/>
    <w:rsid w:val="00FB60E2"/>
    <w:rsid w:val="00FB610A"/>
    <w:rsid w:val="00FB61D8"/>
    <w:rsid w:val="00FB6206"/>
    <w:rsid w:val="00FB63EE"/>
    <w:rsid w:val="00FB63F2"/>
    <w:rsid w:val="00FB653F"/>
    <w:rsid w:val="00FB6613"/>
    <w:rsid w:val="00FB6A01"/>
    <w:rsid w:val="00FB6A3D"/>
    <w:rsid w:val="00FB6C0F"/>
    <w:rsid w:val="00FB6D47"/>
    <w:rsid w:val="00FB763E"/>
    <w:rsid w:val="00FB77D9"/>
    <w:rsid w:val="00FB77E2"/>
    <w:rsid w:val="00FB7857"/>
    <w:rsid w:val="00FB786A"/>
    <w:rsid w:val="00FB7910"/>
    <w:rsid w:val="00FB7A17"/>
    <w:rsid w:val="00FB7A27"/>
    <w:rsid w:val="00FB7CF2"/>
    <w:rsid w:val="00FB7D03"/>
    <w:rsid w:val="00FB7DA3"/>
    <w:rsid w:val="00FC0045"/>
    <w:rsid w:val="00FC05EF"/>
    <w:rsid w:val="00FC096C"/>
    <w:rsid w:val="00FC0C5A"/>
    <w:rsid w:val="00FC0DF4"/>
    <w:rsid w:val="00FC17DC"/>
    <w:rsid w:val="00FC1819"/>
    <w:rsid w:val="00FC18B0"/>
    <w:rsid w:val="00FC18F6"/>
    <w:rsid w:val="00FC1EE1"/>
    <w:rsid w:val="00FC25D9"/>
    <w:rsid w:val="00FC2869"/>
    <w:rsid w:val="00FC296D"/>
    <w:rsid w:val="00FC3104"/>
    <w:rsid w:val="00FC34F6"/>
    <w:rsid w:val="00FC3B40"/>
    <w:rsid w:val="00FC3E8A"/>
    <w:rsid w:val="00FC410F"/>
    <w:rsid w:val="00FC413D"/>
    <w:rsid w:val="00FC41ED"/>
    <w:rsid w:val="00FC43AD"/>
    <w:rsid w:val="00FC43FA"/>
    <w:rsid w:val="00FC556A"/>
    <w:rsid w:val="00FC55B6"/>
    <w:rsid w:val="00FC57EE"/>
    <w:rsid w:val="00FC5A3D"/>
    <w:rsid w:val="00FC5E30"/>
    <w:rsid w:val="00FC609F"/>
    <w:rsid w:val="00FC6279"/>
    <w:rsid w:val="00FC6915"/>
    <w:rsid w:val="00FC6AAF"/>
    <w:rsid w:val="00FC7503"/>
    <w:rsid w:val="00FC7805"/>
    <w:rsid w:val="00FD00C9"/>
    <w:rsid w:val="00FD0156"/>
    <w:rsid w:val="00FD01BF"/>
    <w:rsid w:val="00FD028F"/>
    <w:rsid w:val="00FD02DC"/>
    <w:rsid w:val="00FD02E5"/>
    <w:rsid w:val="00FD0466"/>
    <w:rsid w:val="00FD076E"/>
    <w:rsid w:val="00FD0DA5"/>
    <w:rsid w:val="00FD0E0F"/>
    <w:rsid w:val="00FD0EDA"/>
    <w:rsid w:val="00FD0F55"/>
    <w:rsid w:val="00FD10E7"/>
    <w:rsid w:val="00FD1223"/>
    <w:rsid w:val="00FD1518"/>
    <w:rsid w:val="00FD167C"/>
    <w:rsid w:val="00FD1AF3"/>
    <w:rsid w:val="00FD1E35"/>
    <w:rsid w:val="00FD224B"/>
    <w:rsid w:val="00FD22CC"/>
    <w:rsid w:val="00FD23FD"/>
    <w:rsid w:val="00FD2579"/>
    <w:rsid w:val="00FD275F"/>
    <w:rsid w:val="00FD2B48"/>
    <w:rsid w:val="00FD2CC3"/>
    <w:rsid w:val="00FD2EC0"/>
    <w:rsid w:val="00FD2F13"/>
    <w:rsid w:val="00FD357B"/>
    <w:rsid w:val="00FD37D3"/>
    <w:rsid w:val="00FD3AD7"/>
    <w:rsid w:val="00FD3D4D"/>
    <w:rsid w:val="00FD3F3C"/>
    <w:rsid w:val="00FD3FC6"/>
    <w:rsid w:val="00FD4163"/>
    <w:rsid w:val="00FD4291"/>
    <w:rsid w:val="00FD42E8"/>
    <w:rsid w:val="00FD4F8C"/>
    <w:rsid w:val="00FD4FE1"/>
    <w:rsid w:val="00FD5058"/>
    <w:rsid w:val="00FD50CB"/>
    <w:rsid w:val="00FD54DB"/>
    <w:rsid w:val="00FD57E4"/>
    <w:rsid w:val="00FD584E"/>
    <w:rsid w:val="00FD5A56"/>
    <w:rsid w:val="00FD5C34"/>
    <w:rsid w:val="00FD5C5C"/>
    <w:rsid w:val="00FD5CA7"/>
    <w:rsid w:val="00FD5EAC"/>
    <w:rsid w:val="00FD6178"/>
    <w:rsid w:val="00FD6338"/>
    <w:rsid w:val="00FD6947"/>
    <w:rsid w:val="00FD6A84"/>
    <w:rsid w:val="00FD71BF"/>
    <w:rsid w:val="00FD7544"/>
    <w:rsid w:val="00FD7655"/>
    <w:rsid w:val="00FD76D0"/>
    <w:rsid w:val="00FD7DB0"/>
    <w:rsid w:val="00FD7EA0"/>
    <w:rsid w:val="00FE02BA"/>
    <w:rsid w:val="00FE0574"/>
    <w:rsid w:val="00FE069D"/>
    <w:rsid w:val="00FE085F"/>
    <w:rsid w:val="00FE0872"/>
    <w:rsid w:val="00FE0C99"/>
    <w:rsid w:val="00FE0CD4"/>
    <w:rsid w:val="00FE0EA3"/>
    <w:rsid w:val="00FE0FD3"/>
    <w:rsid w:val="00FE0FF8"/>
    <w:rsid w:val="00FE1667"/>
    <w:rsid w:val="00FE16B8"/>
    <w:rsid w:val="00FE178A"/>
    <w:rsid w:val="00FE1811"/>
    <w:rsid w:val="00FE1924"/>
    <w:rsid w:val="00FE1D61"/>
    <w:rsid w:val="00FE1E43"/>
    <w:rsid w:val="00FE1E8A"/>
    <w:rsid w:val="00FE20BB"/>
    <w:rsid w:val="00FE213C"/>
    <w:rsid w:val="00FE2316"/>
    <w:rsid w:val="00FE23FB"/>
    <w:rsid w:val="00FE2E9C"/>
    <w:rsid w:val="00FE30A7"/>
    <w:rsid w:val="00FE3213"/>
    <w:rsid w:val="00FE3310"/>
    <w:rsid w:val="00FE3A0A"/>
    <w:rsid w:val="00FE430B"/>
    <w:rsid w:val="00FE443A"/>
    <w:rsid w:val="00FE452C"/>
    <w:rsid w:val="00FE45BA"/>
    <w:rsid w:val="00FE47C8"/>
    <w:rsid w:val="00FE485B"/>
    <w:rsid w:val="00FE4A43"/>
    <w:rsid w:val="00FE4BF9"/>
    <w:rsid w:val="00FE4E04"/>
    <w:rsid w:val="00FE4E54"/>
    <w:rsid w:val="00FE4F8D"/>
    <w:rsid w:val="00FE5447"/>
    <w:rsid w:val="00FE5569"/>
    <w:rsid w:val="00FE55D3"/>
    <w:rsid w:val="00FE5874"/>
    <w:rsid w:val="00FE590B"/>
    <w:rsid w:val="00FE5BDE"/>
    <w:rsid w:val="00FE5F91"/>
    <w:rsid w:val="00FE6225"/>
    <w:rsid w:val="00FE6275"/>
    <w:rsid w:val="00FE63E0"/>
    <w:rsid w:val="00FE6788"/>
    <w:rsid w:val="00FE69FA"/>
    <w:rsid w:val="00FE6AF1"/>
    <w:rsid w:val="00FE6F65"/>
    <w:rsid w:val="00FE6FE5"/>
    <w:rsid w:val="00FE6FF0"/>
    <w:rsid w:val="00FE7035"/>
    <w:rsid w:val="00FE7196"/>
    <w:rsid w:val="00FE71BA"/>
    <w:rsid w:val="00FE75F4"/>
    <w:rsid w:val="00FE794A"/>
    <w:rsid w:val="00FE7A5E"/>
    <w:rsid w:val="00FE7D01"/>
    <w:rsid w:val="00FE7D5A"/>
    <w:rsid w:val="00FF0289"/>
    <w:rsid w:val="00FF0933"/>
    <w:rsid w:val="00FF0BFA"/>
    <w:rsid w:val="00FF0E47"/>
    <w:rsid w:val="00FF11BA"/>
    <w:rsid w:val="00FF120C"/>
    <w:rsid w:val="00FF13A6"/>
    <w:rsid w:val="00FF13EB"/>
    <w:rsid w:val="00FF16FC"/>
    <w:rsid w:val="00FF1F00"/>
    <w:rsid w:val="00FF2383"/>
    <w:rsid w:val="00FF27AB"/>
    <w:rsid w:val="00FF27E3"/>
    <w:rsid w:val="00FF281B"/>
    <w:rsid w:val="00FF2DC2"/>
    <w:rsid w:val="00FF3255"/>
    <w:rsid w:val="00FF3374"/>
    <w:rsid w:val="00FF3C6A"/>
    <w:rsid w:val="00FF3D0B"/>
    <w:rsid w:val="00FF3EC4"/>
    <w:rsid w:val="00FF41E5"/>
    <w:rsid w:val="00FF424B"/>
    <w:rsid w:val="00FF427C"/>
    <w:rsid w:val="00FF47EF"/>
    <w:rsid w:val="00FF4A3D"/>
    <w:rsid w:val="00FF4AB3"/>
    <w:rsid w:val="00FF4AD8"/>
    <w:rsid w:val="00FF4AEF"/>
    <w:rsid w:val="00FF4BE9"/>
    <w:rsid w:val="00FF52EA"/>
    <w:rsid w:val="00FF5EE8"/>
    <w:rsid w:val="00FF621D"/>
    <w:rsid w:val="00FF6334"/>
    <w:rsid w:val="00FF634F"/>
    <w:rsid w:val="00FF65B0"/>
    <w:rsid w:val="00FF6762"/>
    <w:rsid w:val="00FF677C"/>
    <w:rsid w:val="00FF6781"/>
    <w:rsid w:val="00FF67F1"/>
    <w:rsid w:val="00FF6820"/>
    <w:rsid w:val="00FF6AC3"/>
    <w:rsid w:val="00FF6ACD"/>
    <w:rsid w:val="00FF6BA5"/>
    <w:rsid w:val="00FF6BD2"/>
    <w:rsid w:val="00FF6C81"/>
    <w:rsid w:val="00FF7226"/>
    <w:rsid w:val="00FF73F3"/>
    <w:rsid w:val="00FF7586"/>
    <w:rsid w:val="00FF76C8"/>
    <w:rsid w:val="00FF7707"/>
    <w:rsid w:val="00FF7BE8"/>
    <w:rsid w:val="00FF7E44"/>
    <w:rsid w:val="01388340"/>
    <w:rsid w:val="01BA77CD"/>
    <w:rsid w:val="01C3FF9F"/>
    <w:rsid w:val="01F2D445"/>
    <w:rsid w:val="02112431"/>
    <w:rsid w:val="02731604"/>
    <w:rsid w:val="02C79EF4"/>
    <w:rsid w:val="03466787"/>
    <w:rsid w:val="036114AC"/>
    <w:rsid w:val="0390671A"/>
    <w:rsid w:val="03D4864C"/>
    <w:rsid w:val="03EE1B44"/>
    <w:rsid w:val="03F8B335"/>
    <w:rsid w:val="03FF3353"/>
    <w:rsid w:val="041EE2AD"/>
    <w:rsid w:val="0484B449"/>
    <w:rsid w:val="04C34EE8"/>
    <w:rsid w:val="04DA1A0F"/>
    <w:rsid w:val="04DD8AAA"/>
    <w:rsid w:val="04F7FB39"/>
    <w:rsid w:val="050D8783"/>
    <w:rsid w:val="053A3DD5"/>
    <w:rsid w:val="056EBE2E"/>
    <w:rsid w:val="0574709C"/>
    <w:rsid w:val="05D76B15"/>
    <w:rsid w:val="05D8766C"/>
    <w:rsid w:val="05E88AA2"/>
    <w:rsid w:val="06601840"/>
    <w:rsid w:val="06882EB3"/>
    <w:rsid w:val="06A2CD27"/>
    <w:rsid w:val="06A43915"/>
    <w:rsid w:val="0701F1C1"/>
    <w:rsid w:val="071E3605"/>
    <w:rsid w:val="07693D29"/>
    <w:rsid w:val="0782C76D"/>
    <w:rsid w:val="07964970"/>
    <w:rsid w:val="079857D2"/>
    <w:rsid w:val="079D056E"/>
    <w:rsid w:val="079F2355"/>
    <w:rsid w:val="07BD0D45"/>
    <w:rsid w:val="081D759E"/>
    <w:rsid w:val="081FBBB4"/>
    <w:rsid w:val="084A88A7"/>
    <w:rsid w:val="0872A641"/>
    <w:rsid w:val="0887AA56"/>
    <w:rsid w:val="08EB9CD8"/>
    <w:rsid w:val="0942F831"/>
    <w:rsid w:val="099201F5"/>
    <w:rsid w:val="09AFF036"/>
    <w:rsid w:val="0A1ECD60"/>
    <w:rsid w:val="0ADC75D9"/>
    <w:rsid w:val="0B68A903"/>
    <w:rsid w:val="0B95EA2C"/>
    <w:rsid w:val="0C06CD0E"/>
    <w:rsid w:val="0C088D8D"/>
    <w:rsid w:val="0C98D66A"/>
    <w:rsid w:val="0CB57425"/>
    <w:rsid w:val="0CC93BC4"/>
    <w:rsid w:val="0D0037FC"/>
    <w:rsid w:val="0D1671E6"/>
    <w:rsid w:val="0DB1F293"/>
    <w:rsid w:val="0E5C7E28"/>
    <w:rsid w:val="0EF86826"/>
    <w:rsid w:val="0EFA48AA"/>
    <w:rsid w:val="0F58201F"/>
    <w:rsid w:val="0F6B587C"/>
    <w:rsid w:val="0F8AB088"/>
    <w:rsid w:val="0FA8815A"/>
    <w:rsid w:val="1054DA43"/>
    <w:rsid w:val="106B63E0"/>
    <w:rsid w:val="10929834"/>
    <w:rsid w:val="10B47DB0"/>
    <w:rsid w:val="10E1FDB3"/>
    <w:rsid w:val="10E348EA"/>
    <w:rsid w:val="10FF3C8C"/>
    <w:rsid w:val="110DDB8B"/>
    <w:rsid w:val="11116D98"/>
    <w:rsid w:val="11301B95"/>
    <w:rsid w:val="113ACD5E"/>
    <w:rsid w:val="11678ABD"/>
    <w:rsid w:val="1242F713"/>
    <w:rsid w:val="12FC318D"/>
    <w:rsid w:val="13046377"/>
    <w:rsid w:val="1307B87E"/>
    <w:rsid w:val="136A14A4"/>
    <w:rsid w:val="13B7AED9"/>
    <w:rsid w:val="13E5AC17"/>
    <w:rsid w:val="13F350AD"/>
    <w:rsid w:val="143AC8C0"/>
    <w:rsid w:val="1471C406"/>
    <w:rsid w:val="147C762F"/>
    <w:rsid w:val="156F7053"/>
    <w:rsid w:val="159F216C"/>
    <w:rsid w:val="15D41875"/>
    <w:rsid w:val="15EC1495"/>
    <w:rsid w:val="1611E6F0"/>
    <w:rsid w:val="1637A79A"/>
    <w:rsid w:val="167F807A"/>
    <w:rsid w:val="1690FAD5"/>
    <w:rsid w:val="16B6AED0"/>
    <w:rsid w:val="16EA6689"/>
    <w:rsid w:val="1718B736"/>
    <w:rsid w:val="176E113D"/>
    <w:rsid w:val="17A6FB8D"/>
    <w:rsid w:val="17E7B641"/>
    <w:rsid w:val="17F353E0"/>
    <w:rsid w:val="17F58263"/>
    <w:rsid w:val="1840356F"/>
    <w:rsid w:val="189A8A07"/>
    <w:rsid w:val="18A68BA1"/>
    <w:rsid w:val="18B3E80D"/>
    <w:rsid w:val="18BBFAC0"/>
    <w:rsid w:val="18C449EA"/>
    <w:rsid w:val="19576B4D"/>
    <w:rsid w:val="195D5415"/>
    <w:rsid w:val="1962122E"/>
    <w:rsid w:val="1996E0F2"/>
    <w:rsid w:val="19DCFA05"/>
    <w:rsid w:val="1A002B3E"/>
    <w:rsid w:val="1B5DE27E"/>
    <w:rsid w:val="1B78FC74"/>
    <w:rsid w:val="1BC20F80"/>
    <w:rsid w:val="1C6D9867"/>
    <w:rsid w:val="1C6E9D3B"/>
    <w:rsid w:val="1C9EB795"/>
    <w:rsid w:val="1CA7E778"/>
    <w:rsid w:val="1CAC8B11"/>
    <w:rsid w:val="1D39F0DA"/>
    <w:rsid w:val="1D5F9C84"/>
    <w:rsid w:val="1D6A61E5"/>
    <w:rsid w:val="1D7E056D"/>
    <w:rsid w:val="1D7E66A2"/>
    <w:rsid w:val="1D8333BB"/>
    <w:rsid w:val="1D9E86DA"/>
    <w:rsid w:val="1DA32EF1"/>
    <w:rsid w:val="1DE45B4A"/>
    <w:rsid w:val="1E5F7BC5"/>
    <w:rsid w:val="1E9B0692"/>
    <w:rsid w:val="1EAA6575"/>
    <w:rsid w:val="1EC5DE56"/>
    <w:rsid w:val="1EFF8EDC"/>
    <w:rsid w:val="1F04F302"/>
    <w:rsid w:val="1F317E8B"/>
    <w:rsid w:val="1F776992"/>
    <w:rsid w:val="1F7E90E9"/>
    <w:rsid w:val="1FB2E504"/>
    <w:rsid w:val="2000DA17"/>
    <w:rsid w:val="201B8E8B"/>
    <w:rsid w:val="20B781E8"/>
    <w:rsid w:val="20C4CE29"/>
    <w:rsid w:val="20E4AF69"/>
    <w:rsid w:val="21001332"/>
    <w:rsid w:val="210FC0C0"/>
    <w:rsid w:val="215CCAEA"/>
    <w:rsid w:val="21A05897"/>
    <w:rsid w:val="21A83D69"/>
    <w:rsid w:val="2219FF99"/>
    <w:rsid w:val="227E382C"/>
    <w:rsid w:val="228711D7"/>
    <w:rsid w:val="230F9918"/>
    <w:rsid w:val="23730E0C"/>
    <w:rsid w:val="23902325"/>
    <w:rsid w:val="239412FB"/>
    <w:rsid w:val="2395B803"/>
    <w:rsid w:val="239DEAC9"/>
    <w:rsid w:val="23CE41EA"/>
    <w:rsid w:val="23FCACD8"/>
    <w:rsid w:val="240726B7"/>
    <w:rsid w:val="243DAE50"/>
    <w:rsid w:val="24B8CEBE"/>
    <w:rsid w:val="253D5BA8"/>
    <w:rsid w:val="259DC415"/>
    <w:rsid w:val="26356E9C"/>
    <w:rsid w:val="2658F736"/>
    <w:rsid w:val="26619038"/>
    <w:rsid w:val="26A41D61"/>
    <w:rsid w:val="26DDEC29"/>
    <w:rsid w:val="26F0FF3D"/>
    <w:rsid w:val="27011ABE"/>
    <w:rsid w:val="272D2EC2"/>
    <w:rsid w:val="27313A33"/>
    <w:rsid w:val="276DAA8F"/>
    <w:rsid w:val="2789CF70"/>
    <w:rsid w:val="27A57118"/>
    <w:rsid w:val="27E64FB3"/>
    <w:rsid w:val="2824C218"/>
    <w:rsid w:val="28A5674F"/>
    <w:rsid w:val="28D78016"/>
    <w:rsid w:val="28D9AC01"/>
    <w:rsid w:val="290F9421"/>
    <w:rsid w:val="291C523C"/>
    <w:rsid w:val="292522C7"/>
    <w:rsid w:val="29B9113F"/>
    <w:rsid w:val="29C41BCC"/>
    <w:rsid w:val="2A5DBEA9"/>
    <w:rsid w:val="2A999C38"/>
    <w:rsid w:val="2AB9857D"/>
    <w:rsid w:val="2AEB3580"/>
    <w:rsid w:val="2B4498E6"/>
    <w:rsid w:val="2B521F29"/>
    <w:rsid w:val="2B5D45A9"/>
    <w:rsid w:val="2B799C2E"/>
    <w:rsid w:val="2BA346BE"/>
    <w:rsid w:val="2C16F5E2"/>
    <w:rsid w:val="2C36F32C"/>
    <w:rsid w:val="2C8DC914"/>
    <w:rsid w:val="2C998D6C"/>
    <w:rsid w:val="2D467812"/>
    <w:rsid w:val="2D6D749B"/>
    <w:rsid w:val="2D82754D"/>
    <w:rsid w:val="2DAA0C19"/>
    <w:rsid w:val="2DC6FEA6"/>
    <w:rsid w:val="2DC8E5C5"/>
    <w:rsid w:val="2E364FBE"/>
    <w:rsid w:val="2E7A8F6B"/>
    <w:rsid w:val="2EEDBEE3"/>
    <w:rsid w:val="2EF7320B"/>
    <w:rsid w:val="2F2E62F8"/>
    <w:rsid w:val="3043B67A"/>
    <w:rsid w:val="30CB3549"/>
    <w:rsid w:val="30D0236B"/>
    <w:rsid w:val="3102A793"/>
    <w:rsid w:val="311104C1"/>
    <w:rsid w:val="31925F3C"/>
    <w:rsid w:val="31C02828"/>
    <w:rsid w:val="32015A99"/>
    <w:rsid w:val="3235F8F9"/>
    <w:rsid w:val="326AEBD3"/>
    <w:rsid w:val="32785076"/>
    <w:rsid w:val="32C7CC52"/>
    <w:rsid w:val="32F81698"/>
    <w:rsid w:val="334B8C9B"/>
    <w:rsid w:val="33565637"/>
    <w:rsid w:val="33BB171A"/>
    <w:rsid w:val="33CAD440"/>
    <w:rsid w:val="347AF6EE"/>
    <w:rsid w:val="358D28BE"/>
    <w:rsid w:val="35E6CB90"/>
    <w:rsid w:val="3662D0C4"/>
    <w:rsid w:val="36777223"/>
    <w:rsid w:val="369BD6ED"/>
    <w:rsid w:val="37635799"/>
    <w:rsid w:val="37DB0E81"/>
    <w:rsid w:val="37ECC9B0"/>
    <w:rsid w:val="37F1866D"/>
    <w:rsid w:val="383DFE92"/>
    <w:rsid w:val="3867D3A5"/>
    <w:rsid w:val="38735BC3"/>
    <w:rsid w:val="38C14605"/>
    <w:rsid w:val="38DF4BDB"/>
    <w:rsid w:val="39A96727"/>
    <w:rsid w:val="3A5E9F71"/>
    <w:rsid w:val="3A75438A"/>
    <w:rsid w:val="3AAD6DA2"/>
    <w:rsid w:val="3ADD8A09"/>
    <w:rsid w:val="3AECBDF1"/>
    <w:rsid w:val="3B049E6B"/>
    <w:rsid w:val="3B25049E"/>
    <w:rsid w:val="3B5AF0E2"/>
    <w:rsid w:val="3B77C8FC"/>
    <w:rsid w:val="3BD5AD0D"/>
    <w:rsid w:val="3BFDED7E"/>
    <w:rsid w:val="3C03FDF1"/>
    <w:rsid w:val="3C0A6D4A"/>
    <w:rsid w:val="3C2E66EC"/>
    <w:rsid w:val="3CDCF16A"/>
    <w:rsid w:val="3D1CC6DB"/>
    <w:rsid w:val="3D23F42C"/>
    <w:rsid w:val="3D55C006"/>
    <w:rsid w:val="3D6927A1"/>
    <w:rsid w:val="3DFE73EF"/>
    <w:rsid w:val="3E036C32"/>
    <w:rsid w:val="3E23111C"/>
    <w:rsid w:val="3E764C93"/>
    <w:rsid w:val="3E9A5C8F"/>
    <w:rsid w:val="3EDC8AE9"/>
    <w:rsid w:val="3F2CEF22"/>
    <w:rsid w:val="3F342C46"/>
    <w:rsid w:val="3F5A4CE0"/>
    <w:rsid w:val="40039705"/>
    <w:rsid w:val="402776D1"/>
    <w:rsid w:val="403DEBEC"/>
    <w:rsid w:val="40656095"/>
    <w:rsid w:val="40895A2A"/>
    <w:rsid w:val="40D55BCA"/>
    <w:rsid w:val="40D8F8A3"/>
    <w:rsid w:val="40DE1767"/>
    <w:rsid w:val="41028B09"/>
    <w:rsid w:val="41619A95"/>
    <w:rsid w:val="4177B767"/>
    <w:rsid w:val="417FE093"/>
    <w:rsid w:val="419842A2"/>
    <w:rsid w:val="41D75250"/>
    <w:rsid w:val="41E6739F"/>
    <w:rsid w:val="41FE98F6"/>
    <w:rsid w:val="4206413E"/>
    <w:rsid w:val="422F5072"/>
    <w:rsid w:val="4230F98D"/>
    <w:rsid w:val="42A20BE7"/>
    <w:rsid w:val="42DF2DA6"/>
    <w:rsid w:val="42F0B373"/>
    <w:rsid w:val="4387EC5C"/>
    <w:rsid w:val="43A6EC4F"/>
    <w:rsid w:val="4408F164"/>
    <w:rsid w:val="44315AE6"/>
    <w:rsid w:val="443A582A"/>
    <w:rsid w:val="4469AE1F"/>
    <w:rsid w:val="44B8BA8D"/>
    <w:rsid w:val="44C7D098"/>
    <w:rsid w:val="453C9787"/>
    <w:rsid w:val="45736A7B"/>
    <w:rsid w:val="45B24C60"/>
    <w:rsid w:val="4600E8DE"/>
    <w:rsid w:val="4640C87D"/>
    <w:rsid w:val="464C5941"/>
    <w:rsid w:val="46987EF2"/>
    <w:rsid w:val="46CAC519"/>
    <w:rsid w:val="46E6942C"/>
    <w:rsid w:val="471CA086"/>
    <w:rsid w:val="47394AEB"/>
    <w:rsid w:val="476FEE41"/>
    <w:rsid w:val="47881965"/>
    <w:rsid w:val="47A03CA7"/>
    <w:rsid w:val="47E5FF07"/>
    <w:rsid w:val="4845F3B7"/>
    <w:rsid w:val="487A9170"/>
    <w:rsid w:val="4881AB0E"/>
    <w:rsid w:val="4889BC5A"/>
    <w:rsid w:val="48A3F81D"/>
    <w:rsid w:val="48AEBD7E"/>
    <w:rsid w:val="48B1F17D"/>
    <w:rsid w:val="48CEEC0C"/>
    <w:rsid w:val="490FA3EB"/>
    <w:rsid w:val="49A3F896"/>
    <w:rsid w:val="49FF071A"/>
    <w:rsid w:val="4A1C5C82"/>
    <w:rsid w:val="4A913424"/>
    <w:rsid w:val="4A9802DC"/>
    <w:rsid w:val="4AA87B0A"/>
    <w:rsid w:val="4AAE0EBB"/>
    <w:rsid w:val="4AFB3F7E"/>
    <w:rsid w:val="4B404964"/>
    <w:rsid w:val="4B6C09AD"/>
    <w:rsid w:val="4BA7D15A"/>
    <w:rsid w:val="4C102B4B"/>
    <w:rsid w:val="4C130629"/>
    <w:rsid w:val="4CD3889E"/>
    <w:rsid w:val="4D21F145"/>
    <w:rsid w:val="4D7FB736"/>
    <w:rsid w:val="4D8C3639"/>
    <w:rsid w:val="4DA6EB0B"/>
    <w:rsid w:val="4DB0FBB7"/>
    <w:rsid w:val="4DB51176"/>
    <w:rsid w:val="4DBBA37F"/>
    <w:rsid w:val="4DFB2493"/>
    <w:rsid w:val="4E09EA72"/>
    <w:rsid w:val="4E13BE16"/>
    <w:rsid w:val="4E9141D3"/>
    <w:rsid w:val="4E938478"/>
    <w:rsid w:val="4EB3E79A"/>
    <w:rsid w:val="4EBC5DF5"/>
    <w:rsid w:val="4EFCD59C"/>
    <w:rsid w:val="4F66EB3F"/>
    <w:rsid w:val="50024315"/>
    <w:rsid w:val="5030971D"/>
    <w:rsid w:val="51062532"/>
    <w:rsid w:val="51A54521"/>
    <w:rsid w:val="51AC4792"/>
    <w:rsid w:val="51D0369D"/>
    <w:rsid w:val="51F73FEA"/>
    <w:rsid w:val="52230C03"/>
    <w:rsid w:val="52334D5A"/>
    <w:rsid w:val="529188EE"/>
    <w:rsid w:val="529C34A1"/>
    <w:rsid w:val="52B92CFA"/>
    <w:rsid w:val="52BAADF1"/>
    <w:rsid w:val="52BF1AE6"/>
    <w:rsid w:val="52EC81B2"/>
    <w:rsid w:val="530ECACC"/>
    <w:rsid w:val="5312D951"/>
    <w:rsid w:val="5318EA8D"/>
    <w:rsid w:val="531E8E50"/>
    <w:rsid w:val="534396CA"/>
    <w:rsid w:val="53907ECF"/>
    <w:rsid w:val="53A79ED0"/>
    <w:rsid w:val="53D5C7C7"/>
    <w:rsid w:val="540BA5B1"/>
    <w:rsid w:val="546B05BD"/>
    <w:rsid w:val="547FC008"/>
    <w:rsid w:val="548CC0C2"/>
    <w:rsid w:val="54CAE772"/>
    <w:rsid w:val="54DB9355"/>
    <w:rsid w:val="550507BD"/>
    <w:rsid w:val="55E3C451"/>
    <w:rsid w:val="55EE9E0A"/>
    <w:rsid w:val="56021868"/>
    <w:rsid w:val="560C4F21"/>
    <w:rsid w:val="5630898F"/>
    <w:rsid w:val="56A4E239"/>
    <w:rsid w:val="56AD05C1"/>
    <w:rsid w:val="56C8DFB2"/>
    <w:rsid w:val="56E3B27B"/>
    <w:rsid w:val="56F5462D"/>
    <w:rsid w:val="57730F3D"/>
    <w:rsid w:val="57A35669"/>
    <w:rsid w:val="57C6C6EE"/>
    <w:rsid w:val="57D6671C"/>
    <w:rsid w:val="57E016DF"/>
    <w:rsid w:val="585AC90B"/>
    <w:rsid w:val="588A4337"/>
    <w:rsid w:val="591D98B4"/>
    <w:rsid w:val="59D40BE1"/>
    <w:rsid w:val="59D508E8"/>
    <w:rsid w:val="59DCD664"/>
    <w:rsid w:val="5A513B86"/>
    <w:rsid w:val="5A617D23"/>
    <w:rsid w:val="5AC24F18"/>
    <w:rsid w:val="5B019264"/>
    <w:rsid w:val="5B3210C0"/>
    <w:rsid w:val="5B543DF6"/>
    <w:rsid w:val="5B828952"/>
    <w:rsid w:val="5BE80406"/>
    <w:rsid w:val="5C23C2F4"/>
    <w:rsid w:val="5C4C0D51"/>
    <w:rsid w:val="5C8AC171"/>
    <w:rsid w:val="5D41F013"/>
    <w:rsid w:val="5D6A01B8"/>
    <w:rsid w:val="5E065D2E"/>
    <w:rsid w:val="5E85ECF7"/>
    <w:rsid w:val="5E8D9B54"/>
    <w:rsid w:val="5E9EA9B5"/>
    <w:rsid w:val="5ED7C072"/>
    <w:rsid w:val="5EF6B399"/>
    <w:rsid w:val="5F663C60"/>
    <w:rsid w:val="5F70625C"/>
    <w:rsid w:val="5F734915"/>
    <w:rsid w:val="5F8B803A"/>
    <w:rsid w:val="5F91075E"/>
    <w:rsid w:val="5F93B487"/>
    <w:rsid w:val="5F9D2424"/>
    <w:rsid w:val="5FD04B18"/>
    <w:rsid w:val="5FED935E"/>
    <w:rsid w:val="60192289"/>
    <w:rsid w:val="603C0172"/>
    <w:rsid w:val="6056385E"/>
    <w:rsid w:val="6057B61E"/>
    <w:rsid w:val="60A9A41E"/>
    <w:rsid w:val="60B7D50C"/>
    <w:rsid w:val="60B86CF7"/>
    <w:rsid w:val="6115A796"/>
    <w:rsid w:val="61216485"/>
    <w:rsid w:val="61218E8A"/>
    <w:rsid w:val="616CD9F2"/>
    <w:rsid w:val="616F5779"/>
    <w:rsid w:val="6178FBCA"/>
    <w:rsid w:val="61F8D6A8"/>
    <w:rsid w:val="623FA57A"/>
    <w:rsid w:val="6247FF4F"/>
    <w:rsid w:val="624922FD"/>
    <w:rsid w:val="626EA3BD"/>
    <w:rsid w:val="62DE8EC4"/>
    <w:rsid w:val="62FC6977"/>
    <w:rsid w:val="634BEAE9"/>
    <w:rsid w:val="636ECB49"/>
    <w:rsid w:val="6385E335"/>
    <w:rsid w:val="63C2A6F9"/>
    <w:rsid w:val="63FEDCB9"/>
    <w:rsid w:val="6442F4E6"/>
    <w:rsid w:val="64AF590E"/>
    <w:rsid w:val="64B5DA5C"/>
    <w:rsid w:val="650D819F"/>
    <w:rsid w:val="65363750"/>
    <w:rsid w:val="65C272AF"/>
    <w:rsid w:val="6630746C"/>
    <w:rsid w:val="664E6CCF"/>
    <w:rsid w:val="6671412A"/>
    <w:rsid w:val="6694A06D"/>
    <w:rsid w:val="67211B59"/>
    <w:rsid w:val="6739EF75"/>
    <w:rsid w:val="6794CA62"/>
    <w:rsid w:val="67E440FE"/>
    <w:rsid w:val="67F8DD25"/>
    <w:rsid w:val="680E047D"/>
    <w:rsid w:val="681F3F4C"/>
    <w:rsid w:val="682E3629"/>
    <w:rsid w:val="688F4A0C"/>
    <w:rsid w:val="68A168F4"/>
    <w:rsid w:val="6901E5CD"/>
    <w:rsid w:val="6904EF73"/>
    <w:rsid w:val="6931F6E0"/>
    <w:rsid w:val="69426851"/>
    <w:rsid w:val="6953C92E"/>
    <w:rsid w:val="695AB62F"/>
    <w:rsid w:val="69697802"/>
    <w:rsid w:val="69CA2070"/>
    <w:rsid w:val="6A05817F"/>
    <w:rsid w:val="6A212229"/>
    <w:rsid w:val="6A48095D"/>
    <w:rsid w:val="6A5532B1"/>
    <w:rsid w:val="6A71EEA3"/>
    <w:rsid w:val="6A9D97C9"/>
    <w:rsid w:val="6AC613C4"/>
    <w:rsid w:val="6AF3A48C"/>
    <w:rsid w:val="6AFC0462"/>
    <w:rsid w:val="6B764DEE"/>
    <w:rsid w:val="6BC644C9"/>
    <w:rsid w:val="6C74F4C3"/>
    <w:rsid w:val="6CBCC555"/>
    <w:rsid w:val="6D3E2085"/>
    <w:rsid w:val="6D440A37"/>
    <w:rsid w:val="6D8035A1"/>
    <w:rsid w:val="6D982C93"/>
    <w:rsid w:val="6DA4D3E6"/>
    <w:rsid w:val="6DB94F6A"/>
    <w:rsid w:val="6DC4B7CA"/>
    <w:rsid w:val="6DF9B053"/>
    <w:rsid w:val="6E1BD3DC"/>
    <w:rsid w:val="6E42E1E0"/>
    <w:rsid w:val="6E451769"/>
    <w:rsid w:val="6EC4F40A"/>
    <w:rsid w:val="6F48BF2F"/>
    <w:rsid w:val="6F4A542B"/>
    <w:rsid w:val="6F55D997"/>
    <w:rsid w:val="6F692114"/>
    <w:rsid w:val="6F833FE2"/>
    <w:rsid w:val="6F86F2FE"/>
    <w:rsid w:val="70496935"/>
    <w:rsid w:val="713C76F9"/>
    <w:rsid w:val="713D62A4"/>
    <w:rsid w:val="714C986B"/>
    <w:rsid w:val="71EEB09F"/>
    <w:rsid w:val="71EED3AE"/>
    <w:rsid w:val="723F0240"/>
    <w:rsid w:val="728F828A"/>
    <w:rsid w:val="729B6D05"/>
    <w:rsid w:val="72B48727"/>
    <w:rsid w:val="72D13487"/>
    <w:rsid w:val="731DA87D"/>
    <w:rsid w:val="73462AA8"/>
    <w:rsid w:val="73727CC4"/>
    <w:rsid w:val="73D9F89D"/>
    <w:rsid w:val="73F28327"/>
    <w:rsid w:val="74033FAB"/>
    <w:rsid w:val="749B9A81"/>
    <w:rsid w:val="74BE9FB8"/>
    <w:rsid w:val="74BFC764"/>
    <w:rsid w:val="7518EC3B"/>
    <w:rsid w:val="75473F54"/>
    <w:rsid w:val="7577A329"/>
    <w:rsid w:val="7582FAA8"/>
    <w:rsid w:val="75F46C8B"/>
    <w:rsid w:val="7661F978"/>
    <w:rsid w:val="7679FFBB"/>
    <w:rsid w:val="76F02E0F"/>
    <w:rsid w:val="7713BD56"/>
    <w:rsid w:val="77962BD1"/>
    <w:rsid w:val="77EF09B8"/>
    <w:rsid w:val="7801DD9C"/>
    <w:rsid w:val="7814A4D3"/>
    <w:rsid w:val="784F3AFE"/>
    <w:rsid w:val="786C83C5"/>
    <w:rsid w:val="7874F6D8"/>
    <w:rsid w:val="78B7D214"/>
    <w:rsid w:val="78B8E913"/>
    <w:rsid w:val="78F5AB93"/>
    <w:rsid w:val="7903638B"/>
    <w:rsid w:val="79092267"/>
    <w:rsid w:val="792F008D"/>
    <w:rsid w:val="7935D8EC"/>
    <w:rsid w:val="794B2DC7"/>
    <w:rsid w:val="79CC0758"/>
    <w:rsid w:val="7A145429"/>
    <w:rsid w:val="7A577EF2"/>
    <w:rsid w:val="7A633E96"/>
    <w:rsid w:val="7A660DD0"/>
    <w:rsid w:val="7A9688D6"/>
    <w:rsid w:val="7B222688"/>
    <w:rsid w:val="7B6701CC"/>
    <w:rsid w:val="7B82B646"/>
    <w:rsid w:val="7BAC1989"/>
    <w:rsid w:val="7BCD0F92"/>
    <w:rsid w:val="7BF71E6F"/>
    <w:rsid w:val="7C2C0F7A"/>
    <w:rsid w:val="7C450B9C"/>
    <w:rsid w:val="7C479540"/>
    <w:rsid w:val="7C548B87"/>
    <w:rsid w:val="7C554170"/>
    <w:rsid w:val="7C69E892"/>
    <w:rsid w:val="7C7C5D5C"/>
    <w:rsid w:val="7C831EA0"/>
    <w:rsid w:val="7C8488D8"/>
    <w:rsid w:val="7C96DB5B"/>
    <w:rsid w:val="7CB838A5"/>
    <w:rsid w:val="7CB96A9B"/>
    <w:rsid w:val="7D1DC7C6"/>
    <w:rsid w:val="7D6D024A"/>
    <w:rsid w:val="7D6EFC71"/>
    <w:rsid w:val="7DA07F0E"/>
    <w:rsid w:val="7DAD25E9"/>
    <w:rsid w:val="7DEFC7E5"/>
    <w:rsid w:val="7E198692"/>
    <w:rsid w:val="7E3EDBC4"/>
    <w:rsid w:val="7EA1FB20"/>
    <w:rsid w:val="7ED7BF37"/>
    <w:rsid w:val="7EDBD081"/>
    <w:rsid w:val="7EEC8D1E"/>
    <w:rsid w:val="7EFAEC20"/>
    <w:rsid w:val="7F3657C5"/>
    <w:rsid w:val="7F551358"/>
    <w:rsid w:val="7F79DB7D"/>
    <w:rsid w:val="7FB05019"/>
    <w:rsid w:val="7FC80228"/>
    <w:rsid w:val="7FF5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58C140"/>
  <w15:docId w15:val="{6A4332D0-E653-43E4-8DE0-873961BBD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1" w:unhideWhenUsed="1"/>
    <w:lsdException w:name="footer" w:semiHidden="1" w:uiPriority="22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0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73F5"/>
    <w:pPr>
      <w:spacing w:after="0" w:line="276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9"/>
    <w:unhideWhenUsed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rsid w:val="00E976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773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4773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5232F9"/>
    <w:rPr>
      <w:b/>
      <w:bCs/>
      <w:szCs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4773F5"/>
    <w:rPr>
      <w:rFonts w:ascii="Arial" w:hAnsi="Arial"/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3F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">
    <w:name w:val="Odst."/>
    <w:basedOn w:val="Normal"/>
    <w:link w:val="OdstChar"/>
    <w:uiPriority w:val="3"/>
    <w:qFormat/>
    <w:rsid w:val="005B590F"/>
    <w:pPr>
      <w:keepNext/>
      <w:numPr>
        <w:ilvl w:val="1"/>
        <w:numId w:val="4"/>
      </w:numPr>
      <w:spacing w:before="360" w:after="120"/>
      <w:outlineLvl w:val="1"/>
    </w:pPr>
    <w:rPr>
      <w:b/>
      <w:bCs/>
      <w:caps/>
    </w:rPr>
  </w:style>
  <w:style w:type="paragraph" w:customStyle="1" w:styleId="l">
    <w:name w:val="Čl."/>
    <w:basedOn w:val="Normal"/>
    <w:next w:val="Odst"/>
    <w:link w:val="lChar"/>
    <w:uiPriority w:val="2"/>
    <w:qFormat/>
    <w:rsid w:val="00155B23"/>
    <w:pPr>
      <w:keepNext/>
      <w:numPr>
        <w:numId w:val="4"/>
      </w:numPr>
      <w:pBdr>
        <w:bottom w:val="single" w:sz="12" w:space="1" w:color="595959" w:themeColor="text1" w:themeTint="A6"/>
      </w:pBdr>
      <w:spacing w:before="360" w:after="120" w:line="240" w:lineRule="auto"/>
      <w:outlineLvl w:val="0"/>
    </w:pPr>
    <w:rPr>
      <w:b/>
      <w:bCs/>
      <w:caps/>
      <w:color w:val="02519E"/>
      <w:sz w:val="36"/>
      <w:szCs w:val="36"/>
    </w:rPr>
  </w:style>
  <w:style w:type="character" w:customStyle="1" w:styleId="OdstChar">
    <w:name w:val="Odst. Char"/>
    <w:basedOn w:val="DefaultParagraphFont"/>
    <w:link w:val="Odst"/>
    <w:uiPriority w:val="3"/>
    <w:rsid w:val="004773F5"/>
    <w:rPr>
      <w:rFonts w:ascii="Arial" w:hAnsi="Arial"/>
      <w:b/>
      <w:bCs/>
      <w:caps/>
    </w:rPr>
  </w:style>
  <w:style w:type="character" w:customStyle="1" w:styleId="lChar">
    <w:name w:val="Čl. Char"/>
    <w:basedOn w:val="DefaultParagraphFont"/>
    <w:link w:val="l"/>
    <w:uiPriority w:val="2"/>
    <w:rsid w:val="00155B23"/>
    <w:rPr>
      <w:rFonts w:ascii="Arial" w:hAnsi="Arial"/>
      <w:b/>
      <w:bCs/>
      <w:caps/>
      <w:color w:val="02519E"/>
      <w:sz w:val="36"/>
      <w:szCs w:val="36"/>
    </w:rPr>
  </w:style>
  <w:style w:type="paragraph" w:customStyle="1" w:styleId="Psm">
    <w:name w:val="Písm."/>
    <w:basedOn w:val="Normal"/>
    <w:link w:val="PsmChar"/>
    <w:uiPriority w:val="5"/>
    <w:qFormat/>
    <w:rsid w:val="005B590F"/>
    <w:pPr>
      <w:numPr>
        <w:ilvl w:val="3"/>
        <w:numId w:val="4"/>
      </w:numPr>
      <w:spacing w:after="120"/>
      <w:jc w:val="both"/>
    </w:pPr>
    <w:rPr>
      <w:rFonts w:cs="Tahoma"/>
    </w:rPr>
  </w:style>
  <w:style w:type="character" w:customStyle="1" w:styleId="PsmChar">
    <w:name w:val="Písm. Char"/>
    <w:basedOn w:val="DefaultParagraphFont"/>
    <w:link w:val="Psm"/>
    <w:uiPriority w:val="5"/>
    <w:rsid w:val="004773F5"/>
    <w:rPr>
      <w:rFonts w:ascii="Arial" w:hAnsi="Arial" w:cs="Tahoma"/>
    </w:rPr>
  </w:style>
  <w:style w:type="paragraph" w:customStyle="1" w:styleId="Bod">
    <w:name w:val="Bod"/>
    <w:basedOn w:val="Normal"/>
    <w:link w:val="BodChar"/>
    <w:uiPriority w:val="7"/>
    <w:qFormat/>
    <w:rsid w:val="00C43269"/>
    <w:pPr>
      <w:numPr>
        <w:ilvl w:val="5"/>
        <w:numId w:val="4"/>
      </w:numPr>
      <w:spacing w:after="120"/>
      <w:jc w:val="both"/>
    </w:pPr>
    <w:rPr>
      <w:rFonts w:cs="Tahoma"/>
    </w:rPr>
  </w:style>
  <w:style w:type="character" w:customStyle="1" w:styleId="BodChar">
    <w:name w:val="Bod Char"/>
    <w:basedOn w:val="DefaultParagraphFont"/>
    <w:link w:val="Bod"/>
    <w:uiPriority w:val="7"/>
    <w:rsid w:val="004773F5"/>
    <w:rPr>
      <w:rFonts w:ascii="Arial" w:hAnsi="Arial" w:cs="Tahoma"/>
    </w:rPr>
  </w:style>
  <w:style w:type="paragraph" w:styleId="Footer">
    <w:name w:val="footer"/>
    <w:basedOn w:val="Normal"/>
    <w:link w:val="FooterChar"/>
    <w:uiPriority w:val="99"/>
    <w:qFormat/>
    <w:rsid w:val="00FD5C34"/>
    <w:pPr>
      <w:pBdr>
        <w:top w:val="single" w:sz="12" w:space="1" w:color="595959" w:themeColor="text1" w:themeTint="A6"/>
      </w:pBdr>
      <w:tabs>
        <w:tab w:val="right" w:pos="9072"/>
      </w:tabs>
    </w:pPr>
    <w:rPr>
      <w:rFonts w:cs="Tahoma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4773F5"/>
    <w:rPr>
      <w:rFonts w:ascii="Arial" w:hAnsi="Arial" w:cs="Tahoma"/>
      <w:sz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773F5"/>
    <w:rPr>
      <w:rFonts w:ascii="Consolas" w:hAnsi="Consolas"/>
      <w:szCs w:val="20"/>
    </w:rPr>
  </w:style>
  <w:style w:type="paragraph" w:styleId="Revision">
    <w:name w:val="Revision"/>
    <w:hidden/>
    <w:uiPriority w:val="99"/>
    <w:semiHidden/>
    <w:pPr>
      <w:spacing w:after="0" w:line="240" w:lineRule="auto"/>
    </w:pPr>
  </w:style>
  <w:style w:type="paragraph" w:customStyle="1" w:styleId="Podpsm">
    <w:name w:val="Podpísm."/>
    <w:basedOn w:val="Normal"/>
    <w:link w:val="PodpsmChar"/>
    <w:uiPriority w:val="7"/>
    <w:qFormat/>
    <w:rsid w:val="00C43269"/>
    <w:pPr>
      <w:numPr>
        <w:ilvl w:val="4"/>
        <w:numId w:val="4"/>
      </w:numPr>
      <w:spacing w:after="120"/>
      <w:jc w:val="both"/>
    </w:pPr>
    <w:rPr>
      <w:rFonts w:cs="Tahoma"/>
    </w:rPr>
  </w:style>
  <w:style w:type="character" w:customStyle="1" w:styleId="PodpsmChar">
    <w:name w:val="Podpísm. Char"/>
    <w:basedOn w:val="DefaultParagraphFont"/>
    <w:link w:val="Podpsm"/>
    <w:uiPriority w:val="7"/>
    <w:rsid w:val="006A4EB2"/>
    <w:rPr>
      <w:rFonts w:ascii="Arial" w:hAnsi="Arial" w:cs="Tahoma"/>
    </w:rPr>
  </w:style>
  <w:style w:type="paragraph" w:customStyle="1" w:styleId="Tab">
    <w:name w:val="Tab."/>
    <w:basedOn w:val="Normal"/>
    <w:link w:val="TabChar"/>
    <w:uiPriority w:val="9"/>
    <w:qFormat/>
    <w:rsid w:val="00C43269"/>
    <w:pPr>
      <w:spacing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customStyle="1" w:styleId="Nzevdokumentu">
    <w:name w:val="Název dokumentu"/>
    <w:basedOn w:val="Normal"/>
    <w:uiPriority w:val="11"/>
    <w:qFormat/>
    <w:rsid w:val="0066148A"/>
    <w:pPr>
      <w:spacing w:before="1200" w:line="240" w:lineRule="auto"/>
    </w:pPr>
    <w:rPr>
      <w:b/>
      <w:bCs/>
      <w:caps/>
      <w:color w:val="02519E"/>
      <w:sz w:val="72"/>
      <w:szCs w:val="72"/>
    </w:rPr>
  </w:style>
  <w:style w:type="paragraph" w:customStyle="1" w:styleId="Podnzev">
    <w:name w:val="Podnázev"/>
    <w:basedOn w:val="Normal"/>
    <w:uiPriority w:val="12"/>
    <w:qFormat/>
    <w:rsid w:val="008D6C11"/>
    <w:pPr>
      <w:spacing w:after="1200" w:line="240" w:lineRule="auto"/>
      <w:ind w:right="-2"/>
    </w:pPr>
    <w:rPr>
      <w:rFonts w:cs="Arial"/>
      <w:b/>
      <w:bCs/>
      <w:sz w:val="40"/>
      <w:szCs w:val="40"/>
    </w:rPr>
  </w:style>
  <w:style w:type="paragraph" w:styleId="Header">
    <w:name w:val="header"/>
    <w:basedOn w:val="Normal"/>
    <w:link w:val="HeaderChar"/>
    <w:uiPriority w:val="99"/>
    <w:rsid w:val="00FD5C34"/>
    <w:pPr>
      <w:tabs>
        <w:tab w:val="center" w:pos="4536"/>
        <w:tab w:val="right" w:pos="9072"/>
      </w:tabs>
      <w:spacing w:line="240" w:lineRule="auto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4773F5"/>
    <w:rPr>
      <w:rFonts w:ascii="Arial" w:hAnsi="Arial"/>
      <w:sz w:val="18"/>
    </w:rPr>
  </w:style>
  <w:style w:type="character" w:styleId="CommentReference">
    <w:name w:val="annotation reference"/>
    <w:basedOn w:val="DefaultParagraphFont"/>
    <w:uiPriority w:val="99"/>
    <w:unhideWhenUsed/>
    <w:rsid w:val="00CF31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F31A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73F5"/>
    <w:rPr>
      <w:rFonts w:ascii="Arial" w:hAnsi="Arial"/>
      <w:szCs w:val="20"/>
    </w:rPr>
  </w:style>
  <w:style w:type="paragraph" w:customStyle="1" w:styleId="Pododst">
    <w:name w:val="Pododst."/>
    <w:basedOn w:val="Normal"/>
    <w:link w:val="PododstChar"/>
    <w:uiPriority w:val="5"/>
    <w:qFormat/>
    <w:rsid w:val="005B590F"/>
    <w:pPr>
      <w:numPr>
        <w:ilvl w:val="2"/>
        <w:numId w:val="4"/>
      </w:numPr>
      <w:spacing w:after="120"/>
      <w:jc w:val="both"/>
    </w:pPr>
    <w:rPr>
      <w:rFonts w:cs="Tahoma"/>
      <w:iCs/>
      <w:szCs w:val="20"/>
      <w:lang w:eastAsia="cs-CZ"/>
    </w:rPr>
  </w:style>
  <w:style w:type="character" w:customStyle="1" w:styleId="PododstChar">
    <w:name w:val="Pododst. Char"/>
    <w:basedOn w:val="DefaultParagraphFont"/>
    <w:link w:val="Pododst"/>
    <w:uiPriority w:val="5"/>
    <w:rsid w:val="006A4EB2"/>
    <w:rPr>
      <w:rFonts w:ascii="Arial" w:hAnsi="Arial" w:cs="Tahoma"/>
      <w:iCs/>
      <w:szCs w:val="20"/>
      <w:lang w:eastAsia="cs-CZ"/>
    </w:rPr>
  </w:style>
  <w:style w:type="paragraph" w:customStyle="1" w:styleId="Text">
    <w:name w:val="Text"/>
    <w:basedOn w:val="Normal"/>
    <w:link w:val="TextChar"/>
    <w:uiPriority w:val="15"/>
    <w:qFormat/>
    <w:rsid w:val="0015587C"/>
    <w:pPr>
      <w:spacing w:after="120"/>
      <w:jc w:val="both"/>
    </w:pPr>
  </w:style>
  <w:style w:type="character" w:customStyle="1" w:styleId="TabChar">
    <w:name w:val="Tab. Char"/>
    <w:basedOn w:val="DefaultParagraphFont"/>
    <w:link w:val="Tab"/>
    <w:uiPriority w:val="9"/>
    <w:rsid w:val="004773F5"/>
    <w:rPr>
      <w:rFonts w:ascii="Arial" w:hAnsi="Arial"/>
    </w:rPr>
  </w:style>
  <w:style w:type="table" w:customStyle="1" w:styleId="Mkatabulky1">
    <w:name w:val="Mřížka tabulky1"/>
    <w:basedOn w:val="TableNormal"/>
    <w:next w:val="TableGrid"/>
    <w:uiPriority w:val="39"/>
    <w:rsid w:val="00F2781C"/>
    <w:pPr>
      <w:spacing w:before="120" w:after="0" w:line="240" w:lineRule="auto"/>
      <w:ind w:left="6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7578B"/>
    <w:rPr>
      <w:b/>
      <w:color w:val="595959" w:themeColor="text1" w:themeTint="A6"/>
      <w:u w:val="single"/>
    </w:rPr>
  </w:style>
  <w:style w:type="paragraph" w:customStyle="1" w:styleId="Strany">
    <w:name w:val="Strany"/>
    <w:basedOn w:val="Normal"/>
    <w:link w:val="StranyChar"/>
    <w:uiPriority w:val="13"/>
    <w:qFormat/>
    <w:rsid w:val="00387B15"/>
    <w:pPr>
      <w:spacing w:line="240" w:lineRule="auto"/>
    </w:pPr>
    <w:rPr>
      <w:b/>
      <w:bCs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714360"/>
    <w:pPr>
      <w:tabs>
        <w:tab w:val="right" w:leader="underscore" w:pos="9072"/>
      </w:tabs>
      <w:spacing w:after="100"/>
      <w:ind w:left="426" w:hanging="426"/>
    </w:pPr>
    <w:rPr>
      <w:noProof/>
    </w:rPr>
  </w:style>
  <w:style w:type="numbering" w:customStyle="1" w:styleId="ITICseznam">
    <w:name w:val="ITIC seznam"/>
    <w:uiPriority w:val="99"/>
    <w:rsid w:val="005B590F"/>
    <w:pPr>
      <w:numPr>
        <w:numId w:val="1"/>
      </w:numPr>
    </w:pPr>
  </w:style>
  <w:style w:type="paragraph" w:customStyle="1" w:styleId="lnesl">
    <w:name w:val="Čl. nečísl."/>
    <w:basedOn w:val="Normal"/>
    <w:link w:val="lneslChar"/>
    <w:uiPriority w:val="3"/>
    <w:qFormat/>
    <w:rsid w:val="00155B23"/>
    <w:pPr>
      <w:pBdr>
        <w:bottom w:val="single" w:sz="12" w:space="1" w:color="595959" w:themeColor="text1" w:themeTint="A6"/>
      </w:pBdr>
      <w:spacing w:after="120" w:line="240" w:lineRule="auto"/>
      <w:outlineLvl w:val="0"/>
    </w:pPr>
    <w:rPr>
      <w:b/>
      <w:bCs/>
      <w:caps/>
      <w:color w:val="02519E"/>
      <w:sz w:val="36"/>
      <w:szCs w:val="36"/>
    </w:rPr>
  </w:style>
  <w:style w:type="character" w:customStyle="1" w:styleId="TextChar">
    <w:name w:val="Text Char"/>
    <w:basedOn w:val="DefaultParagraphFont"/>
    <w:link w:val="Text"/>
    <w:uiPriority w:val="15"/>
    <w:rsid w:val="004773F5"/>
    <w:rPr>
      <w:rFonts w:ascii="Arial" w:hAnsi="Arial"/>
    </w:rPr>
  </w:style>
  <w:style w:type="character" w:customStyle="1" w:styleId="lneslChar">
    <w:name w:val="Čl. nečísl. Char"/>
    <w:basedOn w:val="DefaultParagraphFont"/>
    <w:link w:val="lnesl"/>
    <w:uiPriority w:val="3"/>
    <w:rsid w:val="004773F5"/>
    <w:rPr>
      <w:rFonts w:ascii="Arial" w:hAnsi="Arial"/>
      <w:b/>
      <w:bCs/>
      <w:caps/>
      <w:color w:val="02519E"/>
      <w:sz w:val="36"/>
      <w:szCs w:val="36"/>
    </w:rPr>
  </w:style>
  <w:style w:type="character" w:customStyle="1" w:styleId="StranyChar">
    <w:name w:val="Strany Char"/>
    <w:basedOn w:val="DefaultParagraphFont"/>
    <w:link w:val="Strany"/>
    <w:uiPriority w:val="13"/>
    <w:rsid w:val="004773F5"/>
    <w:rPr>
      <w:rFonts w:ascii="Arial" w:hAnsi="Arial"/>
      <w:b/>
      <w:bCs/>
      <w:sz w:val="28"/>
      <w:szCs w:val="28"/>
    </w:rPr>
  </w:style>
  <w:style w:type="paragraph" w:styleId="ListParagraph">
    <w:name w:val="List Paragraph"/>
    <w:basedOn w:val="Normal"/>
    <w:link w:val="ListParagraphChar"/>
    <w:uiPriority w:val="99"/>
    <w:unhideWhenUsed/>
    <w:rsid w:val="00A33495"/>
    <w:pPr>
      <w:ind w:left="720"/>
      <w:contextualSpacing/>
    </w:pPr>
  </w:style>
  <w:style w:type="paragraph" w:customStyle="1" w:styleId="Tabodrka">
    <w:name w:val="Tab. odrážka"/>
    <w:basedOn w:val="ListParagraph"/>
    <w:link w:val="TabodrkaChar"/>
    <w:uiPriority w:val="10"/>
    <w:qFormat/>
    <w:rsid w:val="00A33495"/>
    <w:pPr>
      <w:numPr>
        <w:numId w:val="18"/>
      </w:numPr>
      <w:spacing w:after="60" w:line="240" w:lineRule="auto"/>
      <w:ind w:left="284" w:hanging="284"/>
    </w:pPr>
    <w:rPr>
      <w:bCs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4773F5"/>
    <w:rPr>
      <w:rFonts w:ascii="Arial" w:hAnsi="Arial"/>
    </w:rPr>
  </w:style>
  <w:style w:type="character" w:customStyle="1" w:styleId="TabodrkaChar">
    <w:name w:val="Tab. odrážka Char"/>
    <w:basedOn w:val="ListParagraphChar"/>
    <w:link w:val="Tabodrka"/>
    <w:uiPriority w:val="10"/>
    <w:rsid w:val="004773F5"/>
    <w:rPr>
      <w:rFonts w:ascii="Arial" w:hAnsi="Arial"/>
      <w:bCs/>
    </w:rPr>
  </w:style>
  <w:style w:type="numbering" w:customStyle="1" w:styleId="ITAS">
    <w:name w:val="ITAS"/>
    <w:uiPriority w:val="99"/>
    <w:rsid w:val="0007107A"/>
    <w:pPr>
      <w:numPr>
        <w:numId w:val="3"/>
      </w:numPr>
    </w:pPr>
  </w:style>
  <w:style w:type="paragraph" w:customStyle="1" w:styleId="Identifikaceautora">
    <w:name w:val="Identifikace autora"/>
    <w:basedOn w:val="Normal"/>
    <w:link w:val="IdentifikaceautoraChar"/>
    <w:uiPriority w:val="14"/>
    <w:qFormat/>
    <w:rsid w:val="00CA5942"/>
    <w:rPr>
      <w:sz w:val="20"/>
      <w:szCs w:val="20"/>
    </w:rPr>
  </w:style>
  <w:style w:type="character" w:customStyle="1" w:styleId="IdentifikaceautoraChar">
    <w:name w:val="Identifikace autora Char"/>
    <w:basedOn w:val="DefaultParagraphFont"/>
    <w:link w:val="Identifikaceautora"/>
    <w:uiPriority w:val="14"/>
    <w:rsid w:val="004773F5"/>
    <w:rPr>
      <w:rFonts w:ascii="Arial" w:hAnsi="Arial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B5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SEDLAKOVALEGAL-vcerovovseznam">
    <w:name w:val="SEDLAKOVA LEGAL - víceúrovňový seznam"/>
    <w:uiPriority w:val="99"/>
    <w:rsid w:val="0025485B"/>
    <w:pPr>
      <w:numPr>
        <w:numId w:val="5"/>
      </w:numPr>
    </w:pPr>
  </w:style>
  <w:style w:type="character" w:styleId="FootnoteReference">
    <w:name w:val="footnote reference"/>
    <w:basedOn w:val="DefaultParagraphFont"/>
    <w:uiPriority w:val="99"/>
    <w:unhideWhenUsed/>
    <w:rsid w:val="00EE0B8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E0B8F"/>
    <w:pPr>
      <w:spacing w:before="120" w:line="240" w:lineRule="auto"/>
      <w:ind w:left="709" w:hanging="709"/>
      <w:jc w:val="both"/>
    </w:pPr>
    <w:rPr>
      <w:rFonts w:ascii="Tahoma" w:hAnsi="Tahoma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773F5"/>
    <w:rPr>
      <w:rFonts w:ascii="Tahoma" w:hAnsi="Tahoma"/>
      <w:sz w:val="18"/>
      <w:szCs w:val="18"/>
    </w:rPr>
  </w:style>
  <w:style w:type="paragraph" w:customStyle="1" w:styleId="Pod-l">
    <w:name w:val="Pod-čl."/>
    <w:basedOn w:val="Normal"/>
    <w:next w:val="Odst"/>
    <w:uiPriority w:val="3"/>
    <w:qFormat/>
    <w:rsid w:val="004E27B4"/>
    <w:pPr>
      <w:keepNext/>
      <w:spacing w:before="360" w:after="120"/>
      <w:ind w:left="709" w:hanging="709"/>
      <w:outlineLvl w:val="1"/>
    </w:pPr>
    <w:rPr>
      <w:b/>
      <w:bCs/>
      <w:caps/>
    </w:rPr>
  </w:style>
  <w:style w:type="paragraph" w:customStyle="1" w:styleId="Odrka">
    <w:name w:val="Odrážka"/>
    <w:basedOn w:val="Normal"/>
    <w:uiPriority w:val="8"/>
    <w:qFormat/>
    <w:rsid w:val="004E27B4"/>
    <w:pPr>
      <w:spacing w:after="120"/>
      <w:ind w:left="2410" w:hanging="567"/>
      <w:jc w:val="both"/>
    </w:pPr>
    <w:rPr>
      <w:rFonts w:ascii="Tahoma" w:hAnsi="Tahoma" w:cs="Tahoma"/>
      <w:sz w:val="20"/>
    </w:rPr>
  </w:style>
  <w:style w:type="paragraph" w:customStyle="1" w:styleId="Tabpsm0">
    <w:name w:val="Tab. písm."/>
    <w:basedOn w:val="ListParagraph"/>
    <w:link w:val="TabpsmChar"/>
    <w:qFormat/>
    <w:rsid w:val="00EC78CF"/>
    <w:pPr>
      <w:numPr>
        <w:numId w:val="20"/>
      </w:numPr>
      <w:spacing w:after="60"/>
      <w:ind w:left="567" w:hanging="567"/>
      <w:contextualSpacing w:val="0"/>
    </w:pPr>
  </w:style>
  <w:style w:type="character" w:customStyle="1" w:styleId="TabpsmChar">
    <w:name w:val="Tab. písm. Char"/>
    <w:basedOn w:val="ListParagraphChar"/>
    <w:link w:val="Tabpsm0"/>
    <w:rsid w:val="00EC78CF"/>
    <w:rPr>
      <w:rFonts w:ascii="Arial" w:hAnsi="Arial"/>
    </w:rPr>
  </w:style>
  <w:style w:type="numbering" w:customStyle="1" w:styleId="Tabpsm">
    <w:name w:val="Tab písm."/>
    <w:uiPriority w:val="99"/>
    <w:rsid w:val="00EC78CF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8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7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9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13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6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manNovotny\4E%20consulting,%20s.r.o\zakladna%20-%20Dokumenty\V&#253;voj\00_Brand_4E\Word%20dokument\4e_struktura%20dokumentu_UNI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1CDE974F0C714B8E6DFF07C17D18DC" ma:contentTypeVersion="0" ma:contentTypeDescription="Vytvoří nový dokument" ma:contentTypeScope="" ma:versionID="453126687864b8d8e1abea83eabd294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56a39de006ecca0b50c64b3c1baaa6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9F1243-E24E-4529-81AB-6D90C4ADD8D2}"/>
</file>

<file path=customXml/itemProps2.xml><?xml version="1.0" encoding="utf-8"?>
<ds:datastoreItem xmlns:ds="http://schemas.openxmlformats.org/officeDocument/2006/customXml" ds:itemID="{DA5D30B8-0AE7-486F-A58A-A915E5146E4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5BCB70-02DD-4DB1-90CA-3902AA7D23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60F826-5933-4539-84BD-6D60258BC7A7}">
  <ds:schemaRefs>
    <ds:schemaRef ds:uri="http://schemas.microsoft.com/office/2006/metadata/properties"/>
    <ds:schemaRef ds:uri="http://schemas.microsoft.com/office/infopath/2007/PartnerControls"/>
    <ds:schemaRef ds:uri="8ad0b2f1-ca83-47cf-9851-2ffc7724eacc"/>
    <ds:schemaRef ds:uri="06ad9368-b79a-48b4-a3e5-f9e954d0e49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4e_struktura dokumentu_UNI.dotx</Template>
  <TotalTime>76</TotalTime>
  <Pages>44</Pages>
  <Words>13386</Words>
  <Characters>76303</Characters>
  <Application>Microsoft Office Word</Application>
  <DocSecurity>0</DocSecurity>
  <Lines>635</Lines>
  <Paragraphs>179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Nadpisy</vt:lpstr>
      </vt:variant>
      <vt:variant>
        <vt:i4>100</vt:i4>
      </vt:variant>
    </vt:vector>
  </HeadingPairs>
  <TitlesOfParts>
    <vt:vector size="102" baseType="lpstr">
      <vt:lpstr/>
      <vt:lpstr/>
      <vt:lpstr>Obsah</vt:lpstr>
      <vt:lpstr>Identifikační a kontaktní údaje</vt:lpstr>
      <vt:lpstr>Základní údaje</vt:lpstr>
      <vt:lpstr>Maximální rozsah</vt:lpstr>
      <vt:lpstr>Pojmy a zkratky</vt:lpstr>
      <vt:lpstr>    Význam</vt:lpstr>
      <vt:lpstr>    Smlouva</vt:lpstr>
      <vt:lpstr>    Osoby</vt:lpstr>
      <vt:lpstr>    Peníze a platby</vt:lpstr>
      <vt:lpstr>    Čas a převzetí</vt:lpstr>
      <vt:lpstr>    Služby a Projekty</vt:lpstr>
      <vt:lpstr>    Ostatní pojmy a zkratky</vt:lpstr>
      <vt:lpstr>Obecná ujednání</vt:lpstr>
      <vt:lpstr>    Výklad Smlouvy</vt:lpstr>
      <vt:lpstr>    Hierarchie smluvních dokumentů</vt:lpstr>
      <vt:lpstr>    Změny</vt:lpstr>
      <vt:lpstr>    Komunikace obecně</vt:lpstr>
      <vt:lpstr>    Písemná komunikace v CDE </vt:lpstr>
      <vt:lpstr>    Písemná komunikace mimo CDE</vt:lpstr>
      <vt:lpstr>    Neplatnost nebo nevymahatelnost ujednání</vt:lpstr>
      <vt:lpstr>Cíle Smlouvy</vt:lpstr>
      <vt:lpstr>    Cíle Objednatele</vt:lpstr>
      <vt:lpstr>Předmět Smlouvy</vt:lpstr>
      <vt:lpstr>    Základní povinnost Dodavatele</vt:lpstr>
      <vt:lpstr>    Základní povinnost Objednatele</vt:lpstr>
      <vt:lpstr>Vložení dalšího  Zadání do Smlouvy</vt:lpstr>
      <vt:lpstr>    Použití článku</vt:lpstr>
      <vt:lpstr>    Forma Zadání</vt:lpstr>
      <vt:lpstr>    Oznámení Objednatele</vt:lpstr>
      <vt:lpstr>    Oznámení Dodavatele</vt:lpstr>
      <vt:lpstr>    Jednání o Zadání</vt:lpstr>
      <vt:lpstr>    Vložení Zadání do Smlouvy</vt:lpstr>
      <vt:lpstr>Objednatel</vt:lpstr>
      <vt:lpstr>    Pokyny a součinnost Objednatele</vt:lpstr>
      <vt:lpstr>    Odpovědnost za Zadání</vt:lpstr>
      <vt:lpstr>    Podkladová dokumentace</vt:lpstr>
      <vt:lpstr>    Zástupce Objednatele</vt:lpstr>
      <vt:lpstr>    Místo plnění a Staveniště</vt:lpstr>
      <vt:lpstr>    Konzultant</vt:lpstr>
      <vt:lpstr>Dodavatel</vt:lpstr>
      <vt:lpstr>    Prevenční povinnost</vt:lpstr>
      <vt:lpstr>    Obecné povinnosti</vt:lpstr>
      <vt:lpstr>    Implementace</vt:lpstr>
      <vt:lpstr>    Závaznost Nabídky</vt:lpstr>
      <vt:lpstr>    Řádná odborná péče</vt:lpstr>
      <vt:lpstr>    Nepřetržitá dostupnost VD</vt:lpstr>
      <vt:lpstr>    Podmínky omezení provozu VD</vt:lpstr>
      <vt:lpstr>    Vytyčení</vt:lpstr>
      <vt:lpstr>    Dokumentace Dodavatele</vt:lpstr>
      <vt:lpstr>    Zástupce Dodavatele</vt:lpstr>
      <vt:lpstr>    Další personál Dodavatele</vt:lpstr>
      <vt:lpstr>    Poddodavatelé</vt:lpstr>
      <vt:lpstr>    Kvalifikační poddodavatel </vt:lpstr>
      <vt:lpstr>    Spolupráce</vt:lpstr>
      <vt:lpstr>    Návrh způsobu řízení Služeb nebo Projektů </vt:lpstr>
      <vt:lpstr>Kontrola</vt:lpstr>
      <vt:lpstr>    Obecně ke kontrole</vt:lpstr>
      <vt:lpstr>    Kontrolní dny</vt:lpstr>
      <vt:lpstr>    Kontrola na Staveništi</vt:lpstr>
      <vt:lpstr>    Vyjádření Objednatele</vt:lpstr>
      <vt:lpstr>    Schválení Objednatele</vt:lpstr>
      <vt:lpstr>    Vzorky</vt:lpstr>
      <vt:lpstr>    Výzva k nápravě</vt:lpstr>
      <vt:lpstr>Licence</vt:lpstr>
      <vt:lpstr>    Licence Dodavatele a související oprávnění</vt:lpstr>
      <vt:lpstr>    Licence Objednatele a související oprávnění </vt:lpstr>
      <vt:lpstr>Rizika a odpovědnost</vt:lpstr>
      <vt:lpstr>    Rizika Objednatele</vt:lpstr>
      <vt:lpstr>    Rizika Dodavatele</vt:lpstr>
      <vt:lpstr>    Sdílená rizika</vt:lpstr>
      <vt:lpstr>    Vyšší moc</vt:lpstr>
      <vt:lpstr>    Důsledky rizik</vt:lpstr>
      <vt:lpstr>    Ztráta</vt:lpstr>
      <vt:lpstr>Čas</vt:lpstr>
      <vt:lpstr>    Datum zahájení</vt:lpstr>
      <vt:lpstr>    Doba pro dokončení</vt:lpstr>
      <vt:lpstr>    Harmonogram</vt:lpstr>
      <vt:lpstr>    Míra postupu Dodavatele</vt:lpstr>
      <vt:lpstr>    Prodloužení Doby pro dokončení</vt:lpstr>
      <vt:lpstr>Akceptace a převzetí</vt:lpstr>
      <vt:lpstr>    Dokončení</vt:lpstr>
      <vt:lpstr>    Akceptační test</vt:lpstr>
      <vt:lpstr>    Kategorie akceptačních vad</vt:lpstr>
      <vt:lpstr>    Potvrzení převzetí</vt:lpstr>
      <vt:lpstr>    Jednoduchá akceptace</vt:lpstr>
      <vt:lpstr>    Předčasné užívání </vt:lpstr>
      <vt:lpstr>Vady</vt:lpstr>
      <vt:lpstr>    Vady v Záruční době</vt:lpstr>
      <vt:lpstr>    Reklamace</vt:lpstr>
      <vt:lpstr>    Neuznání reklamace</vt:lpstr>
      <vt:lpstr>    Prodloužení Záruční doby</vt:lpstr>
      <vt:lpstr>Variace</vt:lpstr>
      <vt:lpstr>    Právo na Variaci</vt:lpstr>
      <vt:lpstr>    Návrh Variace</vt:lpstr>
      <vt:lpstr>    Ocenění Variace</vt:lpstr>
      <vt:lpstr>    Pokyn k provedení Variace</vt:lpstr>
      <vt:lpstr>    Nevhodná Variace</vt:lpstr>
      <vt:lpstr>    Vyčerpání Maximálního rozsahu</vt:lpstr>
      <vt:lpstr>Nároky</vt:lpstr>
      <vt:lpstr>    Včasné upozornění na Ztrátu</vt:lpstr>
    </vt:vector>
  </TitlesOfParts>
  <Company/>
  <LinksUpToDate>false</LinksUpToDate>
  <CharactersWithSpaces>89510</CharactersWithSpaces>
  <SharedDoc>false</SharedDoc>
  <HLinks>
    <vt:vector size="156" baseType="variant">
      <vt:variant>
        <vt:i4>1966134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_Toc182510443</vt:lpwstr>
      </vt:variant>
      <vt:variant>
        <vt:i4>1966134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_Toc182510442</vt:lpwstr>
      </vt:variant>
      <vt:variant>
        <vt:i4>1966134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_Toc182510441</vt:lpwstr>
      </vt:variant>
      <vt:variant>
        <vt:i4>1966134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_Toc182510440</vt:lpwstr>
      </vt:variant>
      <vt:variant>
        <vt:i4>1638454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_Toc182510439</vt:lpwstr>
      </vt:variant>
      <vt:variant>
        <vt:i4>1638454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_Toc182510438</vt:lpwstr>
      </vt:variant>
      <vt:variant>
        <vt:i4>1638454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_Toc182510437</vt:lpwstr>
      </vt:variant>
      <vt:variant>
        <vt:i4>1638454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_Toc182510436</vt:lpwstr>
      </vt:variant>
      <vt:variant>
        <vt:i4>1638454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_Toc182510435</vt:lpwstr>
      </vt:variant>
      <vt:variant>
        <vt:i4>1638454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_Toc182510434</vt:lpwstr>
      </vt:variant>
      <vt:variant>
        <vt:i4>1638454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_Toc182510433</vt:lpwstr>
      </vt:variant>
      <vt:variant>
        <vt:i4>1638454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_Toc182510432</vt:lpwstr>
      </vt:variant>
      <vt:variant>
        <vt:i4>1638454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_Toc182510431</vt:lpwstr>
      </vt:variant>
      <vt:variant>
        <vt:i4>1638454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_Toc182510430</vt:lpwstr>
      </vt:variant>
      <vt:variant>
        <vt:i4>1572918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_Toc182510429</vt:lpwstr>
      </vt:variant>
      <vt:variant>
        <vt:i4>1572918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_Toc182510428</vt:lpwstr>
      </vt:variant>
      <vt:variant>
        <vt:i4>1572918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_Toc182510427</vt:lpwstr>
      </vt:variant>
      <vt:variant>
        <vt:i4>1572918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_Toc182510426</vt:lpwstr>
      </vt:variant>
      <vt:variant>
        <vt:i4>1572918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_Toc182510425</vt:lpwstr>
      </vt:variant>
      <vt:variant>
        <vt:i4>1572918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_Toc182510424</vt:lpwstr>
      </vt:variant>
      <vt:variant>
        <vt:i4>1572918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_Toc182510423</vt:lpwstr>
      </vt:variant>
      <vt:variant>
        <vt:i4>1572918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_Toc182510422</vt:lpwstr>
      </vt:variant>
      <vt:variant>
        <vt:i4>1572918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_Toc182510421</vt:lpwstr>
      </vt:variant>
      <vt:variant>
        <vt:i4>1572918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_Toc182510420</vt:lpwstr>
      </vt:variant>
      <vt:variant>
        <vt:i4>1769526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_Toc182510419</vt:lpwstr>
      </vt:variant>
      <vt:variant>
        <vt:i4>1769526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_Toc182510418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Novotny</dc:creator>
  <cp:keywords/>
  <dc:description/>
  <cp:lastModifiedBy>Filip Svoboda</cp:lastModifiedBy>
  <cp:revision>572</cp:revision>
  <cp:lastPrinted>2021-06-09T00:15:00Z</cp:lastPrinted>
  <dcterms:created xsi:type="dcterms:W3CDTF">2023-12-15T06:03:00Z</dcterms:created>
  <dcterms:modified xsi:type="dcterms:W3CDTF">2024-12-06T08:52:00Z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0x010100511CDE974F0C714B8E6DFF07C17D18DC</vt:lpwstr>
  </property>
  <property fmtid="{D5CDD505-2E9C-101B-9397-08002B2CF9AE}" pid="3" name="MediaServiceImageTags">
    <vt:lpwstr/>
  </property>
  <property fmtid="{D5CDD505-2E9C-101B-9397-08002B2CF9AE}" pid="4" name="MSIP_Label_43f08ec5-d6d9-4227-8387-ccbfcb3632c4_Enabled">
    <vt:lpwstr>true</vt:lpwstr>
  </property>
  <property fmtid="{D5CDD505-2E9C-101B-9397-08002B2CF9AE}" pid="5" name="MSIP_Label_43f08ec5-d6d9-4227-8387-ccbfcb3632c4_SetDate">
    <vt:lpwstr>2024-12-03T14:44:48Z</vt:lpwstr>
  </property>
  <property fmtid="{D5CDD505-2E9C-101B-9397-08002B2CF9AE}" pid="6" name="MSIP_Label_43f08ec5-d6d9-4227-8387-ccbfcb3632c4_Method">
    <vt:lpwstr>Standard</vt:lpwstr>
  </property>
  <property fmtid="{D5CDD505-2E9C-101B-9397-08002B2CF9AE}" pid="7" name="MSIP_Label_43f08ec5-d6d9-4227-8387-ccbfcb3632c4_Name">
    <vt:lpwstr>Sweco Restricted</vt:lpwstr>
  </property>
  <property fmtid="{D5CDD505-2E9C-101B-9397-08002B2CF9AE}" pid="8" name="MSIP_Label_43f08ec5-d6d9-4227-8387-ccbfcb3632c4_SiteId">
    <vt:lpwstr>b7872ef0-9a00-4c18-8a4a-c7d25c778a9e</vt:lpwstr>
  </property>
  <property fmtid="{D5CDD505-2E9C-101B-9397-08002B2CF9AE}" pid="9" name="MSIP_Label_43f08ec5-d6d9-4227-8387-ccbfcb3632c4_ActionId">
    <vt:lpwstr>3fb7b5ce-6c4d-4840-bb62-018626c2839b</vt:lpwstr>
  </property>
  <property fmtid="{D5CDD505-2E9C-101B-9397-08002B2CF9AE}" pid="10" name="MSIP_Label_43f08ec5-d6d9-4227-8387-ccbfcb3632c4_ContentBits">
    <vt:lpwstr>0</vt:lpwstr>
  </property>
</Properties>
</file>